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28DC6" w14:textId="77777777" w:rsidR="000515C6" w:rsidRPr="00D6772C" w:rsidRDefault="000515C6" w:rsidP="000515C6">
      <w:pPr>
        <w:jc w:val="center"/>
        <w:rPr>
          <w:rFonts w:ascii="Times New Roman" w:hAnsi="Times New Roman" w:cs="Times New Roman"/>
        </w:rPr>
      </w:pPr>
    </w:p>
    <w:p w14:paraId="5F15ACEF" w14:textId="77777777" w:rsidR="000515C6" w:rsidRPr="00D6772C" w:rsidRDefault="000515C6" w:rsidP="000515C6">
      <w:pPr>
        <w:jc w:val="center"/>
        <w:rPr>
          <w:rFonts w:ascii="Times New Roman" w:hAnsi="Times New Roman" w:cs="Times New Roman"/>
        </w:rPr>
      </w:pPr>
    </w:p>
    <w:p w14:paraId="5D983C04" w14:textId="77777777" w:rsidR="000515C6" w:rsidRPr="00D6772C" w:rsidRDefault="000515C6" w:rsidP="000515C6">
      <w:pPr>
        <w:jc w:val="center"/>
        <w:rPr>
          <w:rFonts w:ascii="Times New Roman" w:hAnsi="Times New Roman" w:cs="Times New Roman"/>
        </w:rPr>
      </w:pPr>
    </w:p>
    <w:p w14:paraId="34435493" w14:textId="77777777" w:rsidR="000515C6" w:rsidRPr="00D6772C" w:rsidRDefault="000515C6" w:rsidP="000515C6">
      <w:pPr>
        <w:jc w:val="center"/>
        <w:rPr>
          <w:rFonts w:ascii="Times New Roman" w:hAnsi="Times New Roman" w:cs="Times New Roman"/>
        </w:rPr>
      </w:pPr>
    </w:p>
    <w:p w14:paraId="16104D31" w14:textId="77777777" w:rsidR="000515C6" w:rsidRPr="00D6772C" w:rsidRDefault="000515C6" w:rsidP="000515C6">
      <w:pPr>
        <w:jc w:val="center"/>
        <w:rPr>
          <w:rFonts w:ascii="Times New Roman" w:hAnsi="Times New Roman" w:cs="Times New Roman"/>
        </w:rPr>
      </w:pPr>
    </w:p>
    <w:p w14:paraId="0A6E16B6" w14:textId="77777777" w:rsidR="000515C6" w:rsidRPr="00D6772C" w:rsidRDefault="000515C6" w:rsidP="000515C6">
      <w:pPr>
        <w:jc w:val="center"/>
        <w:rPr>
          <w:rFonts w:ascii="Times New Roman" w:hAnsi="Times New Roman" w:cs="Times New Roman"/>
        </w:rPr>
      </w:pPr>
    </w:p>
    <w:p w14:paraId="3C6A09A7" w14:textId="77777777" w:rsidR="000515C6" w:rsidRPr="00D6772C" w:rsidRDefault="000515C6" w:rsidP="000515C6">
      <w:pPr>
        <w:jc w:val="center"/>
        <w:rPr>
          <w:rFonts w:ascii="Times New Roman" w:hAnsi="Times New Roman" w:cs="Times New Roman"/>
        </w:rPr>
      </w:pPr>
    </w:p>
    <w:p w14:paraId="4B0114B9" w14:textId="77777777" w:rsidR="000515C6" w:rsidRPr="00D6772C" w:rsidRDefault="000515C6" w:rsidP="000515C6">
      <w:pPr>
        <w:jc w:val="center"/>
        <w:rPr>
          <w:rFonts w:ascii="Times New Roman" w:hAnsi="Times New Roman" w:cs="Times New Roman"/>
        </w:rPr>
      </w:pPr>
    </w:p>
    <w:p w14:paraId="0384DADF" w14:textId="77777777" w:rsidR="000515C6" w:rsidRPr="00D6772C" w:rsidRDefault="000515C6" w:rsidP="000515C6">
      <w:pPr>
        <w:jc w:val="center"/>
        <w:rPr>
          <w:rFonts w:ascii="Times New Roman" w:hAnsi="Times New Roman" w:cs="Times New Roman"/>
        </w:rPr>
      </w:pPr>
    </w:p>
    <w:p w14:paraId="1ACD5270" w14:textId="77777777" w:rsidR="000515C6" w:rsidRPr="00D6772C" w:rsidRDefault="000515C6" w:rsidP="000515C6">
      <w:pPr>
        <w:jc w:val="center"/>
        <w:rPr>
          <w:rFonts w:ascii="Times New Roman" w:hAnsi="Times New Roman" w:cs="Times New Roman"/>
          <w:sz w:val="48"/>
          <w:szCs w:val="48"/>
        </w:rPr>
      </w:pPr>
      <w:r w:rsidRPr="00D6772C">
        <w:rPr>
          <w:rFonts w:ascii="Times New Roman" w:hAnsi="Times New Roman" w:cs="Times New Roman"/>
          <w:sz w:val="48"/>
          <w:szCs w:val="48"/>
        </w:rPr>
        <w:t>Investigations into the Effect of Structural Composition on the Efficiency of Multinational Bodies</w:t>
      </w:r>
    </w:p>
    <w:p w14:paraId="51E059B8" w14:textId="77777777" w:rsidR="000515C6" w:rsidRPr="00D6772C" w:rsidRDefault="000515C6" w:rsidP="000515C6">
      <w:pPr>
        <w:jc w:val="center"/>
        <w:rPr>
          <w:rFonts w:ascii="Times New Roman" w:hAnsi="Times New Roman" w:cs="Times New Roman"/>
          <w:sz w:val="48"/>
          <w:szCs w:val="48"/>
        </w:rPr>
      </w:pPr>
    </w:p>
    <w:p w14:paraId="26DEC92D" w14:textId="77777777" w:rsidR="000515C6" w:rsidRPr="00D6772C" w:rsidRDefault="000515C6" w:rsidP="000515C6">
      <w:pPr>
        <w:jc w:val="center"/>
        <w:rPr>
          <w:rFonts w:ascii="Times New Roman" w:hAnsi="Times New Roman" w:cs="Times New Roman"/>
          <w:sz w:val="48"/>
          <w:szCs w:val="48"/>
        </w:rPr>
      </w:pPr>
      <w:r w:rsidRPr="00D6772C">
        <w:rPr>
          <w:rFonts w:ascii="Times New Roman" w:hAnsi="Times New Roman" w:cs="Times New Roman"/>
          <w:sz w:val="48"/>
          <w:szCs w:val="48"/>
        </w:rPr>
        <w:t>by</w:t>
      </w:r>
    </w:p>
    <w:p w14:paraId="4BD89B50" w14:textId="77777777" w:rsidR="000515C6" w:rsidRPr="00D6772C" w:rsidRDefault="000515C6" w:rsidP="000515C6">
      <w:pPr>
        <w:jc w:val="center"/>
        <w:rPr>
          <w:rFonts w:ascii="Times New Roman" w:hAnsi="Times New Roman" w:cs="Times New Roman"/>
          <w:sz w:val="48"/>
          <w:szCs w:val="48"/>
        </w:rPr>
      </w:pPr>
    </w:p>
    <w:p w14:paraId="4FCB2F58" w14:textId="77777777" w:rsidR="000515C6" w:rsidRPr="00D6772C" w:rsidRDefault="000515C6" w:rsidP="000515C6">
      <w:pPr>
        <w:jc w:val="center"/>
        <w:rPr>
          <w:rFonts w:ascii="Times New Roman" w:hAnsi="Times New Roman" w:cs="Times New Roman"/>
          <w:sz w:val="48"/>
          <w:szCs w:val="48"/>
        </w:rPr>
      </w:pPr>
      <w:r w:rsidRPr="00D6772C">
        <w:rPr>
          <w:rFonts w:ascii="Times New Roman" w:hAnsi="Times New Roman" w:cs="Times New Roman"/>
          <w:sz w:val="48"/>
          <w:szCs w:val="48"/>
        </w:rPr>
        <w:t>Hazza Al-</w:t>
      </w:r>
      <w:proofErr w:type="spellStart"/>
      <w:r w:rsidRPr="00D6772C">
        <w:rPr>
          <w:rFonts w:ascii="Times New Roman" w:hAnsi="Times New Roman" w:cs="Times New Roman"/>
          <w:sz w:val="48"/>
          <w:szCs w:val="48"/>
        </w:rPr>
        <w:t>Hajery</w:t>
      </w:r>
      <w:proofErr w:type="spellEnd"/>
    </w:p>
    <w:p w14:paraId="40E4104C" w14:textId="77777777" w:rsidR="000515C6" w:rsidRPr="00D6772C" w:rsidRDefault="000515C6" w:rsidP="000515C6">
      <w:pPr>
        <w:jc w:val="center"/>
        <w:rPr>
          <w:rFonts w:ascii="Times New Roman" w:hAnsi="Times New Roman" w:cs="Times New Roman"/>
          <w:sz w:val="48"/>
          <w:szCs w:val="48"/>
        </w:rPr>
      </w:pPr>
    </w:p>
    <w:p w14:paraId="0851F879" w14:textId="77777777" w:rsidR="000515C6" w:rsidRPr="00D6772C" w:rsidRDefault="000515C6" w:rsidP="000515C6">
      <w:pPr>
        <w:jc w:val="center"/>
        <w:rPr>
          <w:rFonts w:ascii="Times New Roman" w:hAnsi="Times New Roman" w:cs="Times New Roman"/>
          <w:sz w:val="48"/>
          <w:szCs w:val="48"/>
        </w:rPr>
      </w:pPr>
    </w:p>
    <w:p w14:paraId="4BB5EAA9" w14:textId="77777777" w:rsidR="000515C6" w:rsidRPr="00D6772C" w:rsidRDefault="000515C6" w:rsidP="000515C6">
      <w:pPr>
        <w:jc w:val="center"/>
        <w:rPr>
          <w:rFonts w:ascii="Times New Roman" w:hAnsi="Times New Roman" w:cs="Times New Roman"/>
          <w:sz w:val="48"/>
          <w:szCs w:val="48"/>
        </w:rPr>
      </w:pPr>
    </w:p>
    <w:p w14:paraId="1CF831C9" w14:textId="77777777" w:rsidR="000515C6" w:rsidRPr="00D6772C" w:rsidRDefault="000515C6" w:rsidP="000515C6">
      <w:pPr>
        <w:jc w:val="center"/>
        <w:rPr>
          <w:rFonts w:ascii="Times New Roman" w:hAnsi="Times New Roman" w:cs="Times New Roman"/>
        </w:rPr>
      </w:pPr>
    </w:p>
    <w:p w14:paraId="789A9E12" w14:textId="77777777" w:rsidR="000515C6" w:rsidRPr="00D6772C" w:rsidRDefault="000515C6" w:rsidP="000515C6">
      <w:pPr>
        <w:jc w:val="center"/>
        <w:rPr>
          <w:rFonts w:ascii="Times New Roman" w:hAnsi="Times New Roman" w:cs="Times New Roman"/>
        </w:rPr>
      </w:pPr>
    </w:p>
    <w:p w14:paraId="5EAEFF44" w14:textId="77777777" w:rsidR="000515C6" w:rsidRPr="00D6772C" w:rsidRDefault="000515C6" w:rsidP="000515C6">
      <w:pPr>
        <w:jc w:val="center"/>
        <w:rPr>
          <w:rFonts w:ascii="Times New Roman" w:hAnsi="Times New Roman" w:cs="Times New Roman"/>
        </w:rPr>
      </w:pPr>
    </w:p>
    <w:p w14:paraId="7A83AEBD" w14:textId="77777777" w:rsidR="000515C6" w:rsidRPr="00D6772C" w:rsidRDefault="000515C6" w:rsidP="000515C6">
      <w:pPr>
        <w:jc w:val="center"/>
        <w:rPr>
          <w:rFonts w:ascii="Times New Roman" w:hAnsi="Times New Roman" w:cs="Times New Roman"/>
        </w:rPr>
      </w:pPr>
    </w:p>
    <w:p w14:paraId="28D37D1A" w14:textId="77777777" w:rsidR="004E30D2" w:rsidRPr="00D6772C" w:rsidRDefault="004E30D2" w:rsidP="000515C6">
      <w:pPr>
        <w:jc w:val="center"/>
        <w:rPr>
          <w:rFonts w:ascii="Times New Roman" w:hAnsi="Times New Roman" w:cs="Times New Roman"/>
        </w:rPr>
      </w:pPr>
    </w:p>
    <w:p w14:paraId="54730C69" w14:textId="77777777" w:rsidR="004E30D2" w:rsidRPr="00D6772C" w:rsidRDefault="004E30D2" w:rsidP="000515C6">
      <w:pPr>
        <w:jc w:val="center"/>
        <w:rPr>
          <w:rFonts w:ascii="Times New Roman" w:hAnsi="Times New Roman" w:cs="Times New Roman"/>
        </w:rPr>
      </w:pPr>
    </w:p>
    <w:p w14:paraId="5CAFFA4D" w14:textId="77777777" w:rsidR="004E30D2" w:rsidRPr="00D6772C" w:rsidRDefault="004E30D2" w:rsidP="000515C6">
      <w:pPr>
        <w:jc w:val="center"/>
        <w:rPr>
          <w:rFonts w:ascii="Times New Roman" w:hAnsi="Times New Roman" w:cs="Times New Roman"/>
        </w:rPr>
      </w:pPr>
    </w:p>
    <w:p w14:paraId="4B749C07" w14:textId="77777777" w:rsidR="004E30D2" w:rsidRPr="00D6772C" w:rsidRDefault="004E30D2" w:rsidP="00D6772C">
      <w:pPr>
        <w:rPr>
          <w:rFonts w:ascii="Times New Roman" w:hAnsi="Times New Roman" w:cs="Times New Roman"/>
        </w:rPr>
      </w:pPr>
    </w:p>
    <w:p w14:paraId="5392A364" w14:textId="77777777" w:rsidR="004E30D2" w:rsidRPr="00D6772C" w:rsidRDefault="004E30D2" w:rsidP="000515C6">
      <w:pPr>
        <w:jc w:val="center"/>
        <w:rPr>
          <w:rFonts w:ascii="Times New Roman" w:hAnsi="Times New Roman" w:cs="Times New Roman"/>
        </w:rPr>
      </w:pPr>
    </w:p>
    <w:p w14:paraId="3B930DEB" w14:textId="77777777" w:rsidR="004E30D2" w:rsidRPr="00D6772C" w:rsidRDefault="004E30D2" w:rsidP="000515C6">
      <w:pPr>
        <w:jc w:val="center"/>
        <w:rPr>
          <w:rFonts w:ascii="Times New Roman" w:hAnsi="Times New Roman" w:cs="Times New Roman"/>
        </w:rPr>
      </w:pPr>
    </w:p>
    <w:p w14:paraId="1389BB01" w14:textId="77777777" w:rsidR="004E30D2" w:rsidRPr="00D6772C" w:rsidRDefault="004E30D2" w:rsidP="000515C6">
      <w:pPr>
        <w:jc w:val="center"/>
        <w:rPr>
          <w:rFonts w:ascii="Times New Roman" w:hAnsi="Times New Roman" w:cs="Times New Roman"/>
        </w:rPr>
      </w:pPr>
    </w:p>
    <w:p w14:paraId="25D7C58B" w14:textId="77777777" w:rsidR="004E30D2" w:rsidRPr="00D6772C" w:rsidRDefault="004E30D2" w:rsidP="000515C6">
      <w:pPr>
        <w:jc w:val="center"/>
        <w:rPr>
          <w:rFonts w:ascii="Times New Roman" w:hAnsi="Times New Roman" w:cs="Times New Roman"/>
        </w:rPr>
      </w:pPr>
    </w:p>
    <w:p w14:paraId="61C23777" w14:textId="77777777" w:rsidR="004E30D2" w:rsidRPr="00D6772C" w:rsidRDefault="004E30D2" w:rsidP="000515C6">
      <w:pPr>
        <w:jc w:val="center"/>
        <w:rPr>
          <w:rFonts w:ascii="Times New Roman" w:hAnsi="Times New Roman" w:cs="Times New Roman"/>
        </w:rPr>
      </w:pPr>
    </w:p>
    <w:p w14:paraId="72D6C57E" w14:textId="77777777" w:rsidR="004E30D2" w:rsidRPr="00D6772C" w:rsidRDefault="004E30D2" w:rsidP="000515C6">
      <w:pPr>
        <w:jc w:val="center"/>
        <w:rPr>
          <w:rFonts w:ascii="Times New Roman" w:hAnsi="Times New Roman" w:cs="Times New Roman"/>
        </w:rPr>
      </w:pPr>
    </w:p>
    <w:p w14:paraId="346356E1" w14:textId="77777777" w:rsidR="004E30D2" w:rsidRPr="00D6772C" w:rsidRDefault="004E30D2" w:rsidP="000515C6">
      <w:pPr>
        <w:jc w:val="center"/>
        <w:rPr>
          <w:rFonts w:ascii="Times New Roman" w:hAnsi="Times New Roman" w:cs="Times New Roman"/>
        </w:rPr>
      </w:pPr>
    </w:p>
    <w:p w14:paraId="6208C2FD" w14:textId="77777777" w:rsidR="004E30D2" w:rsidRPr="00D6772C" w:rsidRDefault="004E30D2" w:rsidP="000515C6">
      <w:pPr>
        <w:jc w:val="center"/>
        <w:rPr>
          <w:rFonts w:ascii="Times New Roman" w:hAnsi="Times New Roman" w:cs="Times New Roman"/>
        </w:rPr>
      </w:pPr>
    </w:p>
    <w:p w14:paraId="35364E72" w14:textId="77777777" w:rsidR="000515C6" w:rsidRPr="00D6772C" w:rsidRDefault="000515C6" w:rsidP="00D6772C">
      <w:pPr>
        <w:rPr>
          <w:rFonts w:ascii="Times New Roman" w:hAnsi="Times New Roman" w:cs="Times New Roman"/>
        </w:rPr>
      </w:pPr>
    </w:p>
    <w:p w14:paraId="7F6C476C" w14:textId="77777777" w:rsidR="000515C6" w:rsidRPr="00D6772C" w:rsidRDefault="000515C6" w:rsidP="000515C6">
      <w:pPr>
        <w:jc w:val="center"/>
        <w:rPr>
          <w:rFonts w:ascii="Times New Roman" w:hAnsi="Times New Roman" w:cs="Times New Roman"/>
        </w:rPr>
      </w:pPr>
    </w:p>
    <w:p w14:paraId="77FCFC88" w14:textId="77777777" w:rsidR="000515C6" w:rsidRPr="00D6772C" w:rsidRDefault="000515C6" w:rsidP="000515C6">
      <w:pPr>
        <w:jc w:val="center"/>
        <w:rPr>
          <w:rFonts w:ascii="Times New Roman" w:hAnsi="Times New Roman" w:cs="Times New Roman"/>
        </w:rPr>
      </w:pPr>
      <w:r w:rsidRPr="00D6772C">
        <w:rPr>
          <w:rFonts w:ascii="Times New Roman" w:hAnsi="Times New Roman" w:cs="Times New Roman"/>
        </w:rPr>
        <w:t>A thesis submitted to the Cardiff Metropolitan University in partial fulfilment of the requirements for the degree of Doctor of Philosophy</w:t>
      </w:r>
    </w:p>
    <w:p w14:paraId="3F70E8D0" w14:textId="77777777" w:rsidR="000515C6" w:rsidRPr="00D6772C" w:rsidRDefault="000515C6" w:rsidP="000515C6">
      <w:pPr>
        <w:jc w:val="center"/>
        <w:rPr>
          <w:rFonts w:ascii="Times New Roman" w:hAnsi="Times New Roman" w:cs="Times New Roman"/>
        </w:rPr>
      </w:pPr>
    </w:p>
    <w:p w14:paraId="69A053B1" w14:textId="0D329808" w:rsidR="000515C6" w:rsidRPr="00D6772C" w:rsidRDefault="00353161" w:rsidP="000515C6">
      <w:pPr>
        <w:jc w:val="center"/>
        <w:rPr>
          <w:rFonts w:ascii="Times New Roman" w:hAnsi="Times New Roman" w:cs="Times New Roman"/>
        </w:rPr>
      </w:pPr>
      <w:r>
        <w:rPr>
          <w:rFonts w:ascii="Times New Roman" w:hAnsi="Times New Roman" w:cs="Times New Roman"/>
        </w:rPr>
        <w:t>Doha</w:t>
      </w:r>
      <w:r w:rsidR="000515C6" w:rsidRPr="00D6772C">
        <w:rPr>
          <w:rFonts w:ascii="Times New Roman" w:hAnsi="Times New Roman" w:cs="Times New Roman"/>
        </w:rPr>
        <w:t>, Nove</w:t>
      </w:r>
      <w:r w:rsidR="00195FEA" w:rsidRPr="00D6772C">
        <w:rPr>
          <w:rFonts w:ascii="Times New Roman" w:hAnsi="Times New Roman" w:cs="Times New Roman"/>
        </w:rPr>
        <w:t>m</w:t>
      </w:r>
      <w:r w:rsidR="000515C6" w:rsidRPr="00D6772C">
        <w:rPr>
          <w:rFonts w:ascii="Times New Roman" w:hAnsi="Times New Roman" w:cs="Times New Roman"/>
        </w:rPr>
        <w:t xml:space="preserve">ber 2020 </w:t>
      </w:r>
    </w:p>
    <w:p w14:paraId="0FCA1C90" w14:textId="77777777" w:rsidR="00313D62" w:rsidRPr="00D6772C" w:rsidRDefault="00313D62" w:rsidP="000515C6">
      <w:pPr>
        <w:pStyle w:val="Heading1"/>
        <w:numPr>
          <w:ilvl w:val="0"/>
          <w:numId w:val="0"/>
        </w:numPr>
        <w:rPr>
          <w:rFonts w:ascii="Times New Roman" w:hAnsi="Times New Roman"/>
          <w:sz w:val="24"/>
          <w:szCs w:val="24"/>
        </w:rPr>
      </w:pPr>
    </w:p>
    <w:p w14:paraId="57B687A5" w14:textId="77777777" w:rsidR="00313D62" w:rsidRPr="00D6772C" w:rsidRDefault="00313D62" w:rsidP="000515C6">
      <w:pPr>
        <w:pStyle w:val="Heading1"/>
        <w:numPr>
          <w:ilvl w:val="0"/>
          <w:numId w:val="0"/>
        </w:numPr>
        <w:rPr>
          <w:rFonts w:ascii="Times New Roman" w:hAnsi="Times New Roman"/>
          <w:sz w:val="24"/>
          <w:szCs w:val="24"/>
        </w:rPr>
      </w:pPr>
    </w:p>
    <w:p w14:paraId="107E9BC9" w14:textId="77777777" w:rsidR="00313D62" w:rsidRPr="00D6772C" w:rsidRDefault="00313D62" w:rsidP="000515C6">
      <w:pPr>
        <w:pStyle w:val="Heading1"/>
        <w:numPr>
          <w:ilvl w:val="0"/>
          <w:numId w:val="0"/>
        </w:numPr>
        <w:rPr>
          <w:rFonts w:ascii="Times New Roman" w:hAnsi="Times New Roman"/>
          <w:sz w:val="24"/>
          <w:szCs w:val="24"/>
        </w:rPr>
      </w:pPr>
    </w:p>
    <w:p w14:paraId="642B3580" w14:textId="77777777" w:rsidR="00313D62" w:rsidRPr="00D6772C" w:rsidRDefault="00313D62" w:rsidP="000515C6">
      <w:pPr>
        <w:pStyle w:val="Heading1"/>
        <w:numPr>
          <w:ilvl w:val="0"/>
          <w:numId w:val="0"/>
        </w:numPr>
        <w:rPr>
          <w:rFonts w:ascii="Times New Roman" w:hAnsi="Times New Roman"/>
          <w:sz w:val="24"/>
          <w:szCs w:val="24"/>
        </w:rPr>
      </w:pPr>
    </w:p>
    <w:p w14:paraId="68B05447" w14:textId="77777777" w:rsidR="00313D62" w:rsidRPr="00D6772C" w:rsidRDefault="00313D62" w:rsidP="000515C6">
      <w:pPr>
        <w:pStyle w:val="Heading1"/>
        <w:numPr>
          <w:ilvl w:val="0"/>
          <w:numId w:val="0"/>
        </w:numPr>
        <w:rPr>
          <w:rFonts w:ascii="Times New Roman" w:hAnsi="Times New Roman"/>
          <w:sz w:val="24"/>
          <w:szCs w:val="24"/>
        </w:rPr>
      </w:pPr>
    </w:p>
    <w:p w14:paraId="4F9E0D65" w14:textId="77777777" w:rsidR="000515C6" w:rsidRPr="00D6772C" w:rsidRDefault="000515C6" w:rsidP="000515C6">
      <w:pPr>
        <w:pStyle w:val="Heading1"/>
        <w:numPr>
          <w:ilvl w:val="0"/>
          <w:numId w:val="0"/>
        </w:numPr>
        <w:rPr>
          <w:rFonts w:ascii="Times New Roman" w:hAnsi="Times New Roman"/>
          <w:sz w:val="24"/>
          <w:szCs w:val="24"/>
        </w:rPr>
      </w:pPr>
      <w:bookmarkStart w:id="0" w:name="_Toc57021016"/>
      <w:r w:rsidRPr="00D6772C">
        <w:rPr>
          <w:rFonts w:ascii="Times New Roman" w:hAnsi="Times New Roman"/>
          <w:sz w:val="24"/>
          <w:szCs w:val="24"/>
        </w:rPr>
        <w:t>Acknowledgements</w:t>
      </w:r>
      <w:bookmarkEnd w:id="0"/>
    </w:p>
    <w:p w14:paraId="7D74C137" w14:textId="77777777" w:rsidR="000515C6" w:rsidRPr="00D6772C" w:rsidRDefault="000515C6" w:rsidP="000515C6">
      <w:pPr>
        <w:spacing w:line="480" w:lineRule="auto"/>
        <w:jc w:val="both"/>
        <w:rPr>
          <w:rFonts w:ascii="Times New Roman" w:hAnsi="Times New Roman" w:cs="Times New Roman"/>
        </w:rPr>
      </w:pPr>
      <w:r w:rsidRPr="00D6772C">
        <w:rPr>
          <w:rFonts w:ascii="Times New Roman" w:hAnsi="Times New Roman" w:cs="Times New Roman"/>
        </w:rPr>
        <w:t>I would like to express my appreciation to all my supervisory team (present and past).</w:t>
      </w:r>
    </w:p>
    <w:p w14:paraId="03255FE8" w14:textId="77777777" w:rsidR="000515C6" w:rsidRPr="00D6772C" w:rsidRDefault="000515C6" w:rsidP="000515C6">
      <w:pPr>
        <w:spacing w:line="480" w:lineRule="auto"/>
        <w:jc w:val="both"/>
        <w:rPr>
          <w:rFonts w:ascii="Times New Roman" w:hAnsi="Times New Roman" w:cs="Times New Roman"/>
        </w:rPr>
      </w:pPr>
      <w:r w:rsidRPr="00D6772C">
        <w:rPr>
          <w:rFonts w:ascii="Times New Roman" w:hAnsi="Times New Roman" w:cs="Times New Roman"/>
        </w:rPr>
        <w:t xml:space="preserve"> </w:t>
      </w:r>
    </w:p>
    <w:p w14:paraId="4BDD03BF" w14:textId="77777777" w:rsidR="000515C6" w:rsidRPr="00D6772C" w:rsidRDefault="000515C6" w:rsidP="000515C6">
      <w:pPr>
        <w:spacing w:line="480" w:lineRule="auto"/>
        <w:jc w:val="both"/>
        <w:rPr>
          <w:rFonts w:ascii="Times New Roman" w:hAnsi="Times New Roman" w:cs="Times New Roman"/>
        </w:rPr>
      </w:pPr>
      <w:proofErr w:type="gramStart"/>
      <w:r w:rsidRPr="00D6772C">
        <w:rPr>
          <w:rFonts w:ascii="Times New Roman" w:hAnsi="Times New Roman" w:cs="Times New Roman"/>
        </w:rPr>
        <w:t>In particular, I</w:t>
      </w:r>
      <w:proofErr w:type="gramEnd"/>
      <w:r w:rsidRPr="00D6772C">
        <w:rPr>
          <w:rFonts w:ascii="Times New Roman" w:hAnsi="Times New Roman" w:cs="Times New Roman"/>
        </w:rPr>
        <w:t xml:space="preserve"> would also like to thank Professor Alfredo Moscardini who provided me with useful guidance in pursuit of my ideas. </w:t>
      </w:r>
    </w:p>
    <w:p w14:paraId="78E5A6A1" w14:textId="77777777" w:rsidR="000515C6" w:rsidRPr="00D6772C" w:rsidRDefault="000515C6" w:rsidP="000515C6">
      <w:pPr>
        <w:spacing w:line="480" w:lineRule="auto"/>
        <w:jc w:val="both"/>
        <w:rPr>
          <w:rFonts w:ascii="Times New Roman" w:hAnsi="Times New Roman" w:cs="Times New Roman"/>
        </w:rPr>
      </w:pPr>
    </w:p>
    <w:p w14:paraId="1D366314" w14:textId="77777777" w:rsidR="000515C6" w:rsidRPr="00D6772C" w:rsidRDefault="000515C6" w:rsidP="000515C6">
      <w:pPr>
        <w:spacing w:line="480" w:lineRule="auto"/>
        <w:jc w:val="both"/>
        <w:rPr>
          <w:rFonts w:ascii="Times New Roman" w:hAnsi="Times New Roman" w:cs="Times New Roman"/>
        </w:rPr>
      </w:pPr>
      <w:r w:rsidRPr="00D6772C">
        <w:rPr>
          <w:rFonts w:ascii="Times New Roman" w:hAnsi="Times New Roman" w:cs="Times New Roman"/>
        </w:rPr>
        <w:t xml:space="preserve">I would also like to express my thanks to the Research Graduate School for their guidance in helping me to navigate the administrative processes of the University. </w:t>
      </w:r>
    </w:p>
    <w:p w14:paraId="4A83C205" w14:textId="77777777" w:rsidR="000515C6" w:rsidRPr="00D6772C" w:rsidRDefault="000515C6" w:rsidP="000515C6">
      <w:pPr>
        <w:spacing w:line="480" w:lineRule="auto"/>
        <w:jc w:val="both"/>
        <w:rPr>
          <w:rFonts w:ascii="Times New Roman" w:hAnsi="Times New Roman" w:cs="Times New Roman"/>
        </w:rPr>
      </w:pPr>
    </w:p>
    <w:p w14:paraId="3BB705CB" w14:textId="77777777" w:rsidR="000515C6" w:rsidRPr="00D6772C" w:rsidRDefault="000515C6" w:rsidP="000515C6">
      <w:pPr>
        <w:spacing w:line="480" w:lineRule="auto"/>
        <w:jc w:val="both"/>
        <w:rPr>
          <w:rFonts w:ascii="Times New Roman" w:hAnsi="Times New Roman" w:cs="Times New Roman"/>
        </w:rPr>
      </w:pPr>
      <w:r w:rsidRPr="00D6772C">
        <w:rPr>
          <w:rFonts w:ascii="Times New Roman" w:hAnsi="Times New Roman" w:cs="Times New Roman"/>
        </w:rPr>
        <w:t xml:space="preserve">Finally, a special to thanks to my wife, daughter, and friends who supported and incentivized me on this journey. </w:t>
      </w:r>
    </w:p>
    <w:p w14:paraId="77661DA0" w14:textId="77777777" w:rsidR="000515C6" w:rsidRPr="00D6772C" w:rsidRDefault="000515C6" w:rsidP="000515C6">
      <w:pPr>
        <w:rPr>
          <w:rFonts w:ascii="Times New Roman" w:hAnsi="Times New Roman" w:cs="Times New Roman"/>
        </w:rPr>
      </w:pPr>
    </w:p>
    <w:p w14:paraId="238B7E02" w14:textId="77777777" w:rsidR="000515C6" w:rsidRPr="00D6772C" w:rsidRDefault="000515C6" w:rsidP="000515C6">
      <w:pPr>
        <w:spacing w:after="160" w:line="259" w:lineRule="auto"/>
        <w:rPr>
          <w:rFonts w:ascii="Times New Roman" w:hAnsi="Times New Roman" w:cs="Times New Roman"/>
        </w:rPr>
      </w:pPr>
      <w:r w:rsidRPr="00D6772C">
        <w:rPr>
          <w:rFonts w:ascii="Times New Roman" w:hAnsi="Times New Roman" w:cs="Times New Roman"/>
        </w:rPr>
        <w:br w:type="page"/>
      </w:r>
    </w:p>
    <w:p w14:paraId="396DE85F" w14:textId="77777777" w:rsidR="000515C6" w:rsidRPr="00D6772C" w:rsidRDefault="000515C6" w:rsidP="000515C6">
      <w:pPr>
        <w:pStyle w:val="Heading1"/>
        <w:numPr>
          <w:ilvl w:val="0"/>
          <w:numId w:val="0"/>
        </w:numPr>
        <w:rPr>
          <w:rFonts w:ascii="Times New Roman" w:hAnsi="Times New Roman"/>
          <w:b w:val="0"/>
          <w:bCs w:val="0"/>
          <w:sz w:val="24"/>
          <w:szCs w:val="24"/>
        </w:rPr>
      </w:pPr>
      <w:bookmarkStart w:id="1" w:name="_Toc57021017"/>
      <w:bookmarkStart w:id="2" w:name="_Hlk53757830"/>
      <w:r w:rsidRPr="00D6772C">
        <w:rPr>
          <w:rFonts w:ascii="Times New Roman" w:hAnsi="Times New Roman"/>
          <w:sz w:val="24"/>
          <w:szCs w:val="24"/>
        </w:rPr>
        <w:lastRenderedPageBreak/>
        <w:t>Abstract</w:t>
      </w:r>
      <w:bookmarkEnd w:id="1"/>
    </w:p>
    <w:p w14:paraId="48784F97" w14:textId="77777777" w:rsidR="00754BE9" w:rsidRPr="00D6772C" w:rsidRDefault="00754BE9" w:rsidP="00754BE9">
      <w:pPr>
        <w:pStyle w:val="BodyText"/>
        <w:spacing w:line="276" w:lineRule="auto"/>
        <w:ind w:right="99"/>
        <w:jc w:val="both"/>
        <w:rPr>
          <w:rFonts w:ascii="Times New Roman" w:hAnsi="Times New Roman" w:cs="Times New Roman"/>
        </w:rPr>
      </w:pPr>
      <w:r w:rsidRPr="00D6772C">
        <w:rPr>
          <w:rFonts w:ascii="Times New Roman" w:hAnsi="Times New Roman" w:cs="Times New Roman"/>
        </w:rPr>
        <w:t xml:space="preserve">This research can be gathered under the general heading of Cybernetics (the study of organisational structure) which subsumes Systems Thinking. </w:t>
      </w:r>
      <w:r w:rsidRPr="00D6772C">
        <w:rPr>
          <w:rFonts w:ascii="Times New Roman" w:eastAsia="Times New Roman" w:hAnsi="Times New Roman" w:cs="Times New Roman"/>
        </w:rPr>
        <w:t xml:space="preserve">The researcher believes that multinational companies can be considered as complex systems, with emergent behaviour. </w:t>
      </w:r>
      <w:r w:rsidRPr="00D6772C">
        <w:rPr>
          <w:rFonts w:ascii="Times New Roman" w:hAnsi="Times New Roman" w:cs="Times New Roman"/>
        </w:rPr>
        <w:t>Most existing studies and models</w:t>
      </w:r>
      <w:r w:rsidRPr="00D6772C">
        <w:rPr>
          <w:rFonts w:ascii="Times New Roman" w:hAnsi="Times New Roman" w:cs="Times New Roman"/>
          <w:spacing w:val="-12"/>
        </w:rPr>
        <w:t xml:space="preserve"> </w:t>
      </w:r>
      <w:r w:rsidRPr="00D6772C">
        <w:rPr>
          <w:rFonts w:ascii="Times New Roman" w:hAnsi="Times New Roman" w:cs="Times New Roman"/>
        </w:rPr>
        <w:t>have been</w:t>
      </w:r>
      <w:r w:rsidRPr="00D6772C">
        <w:rPr>
          <w:rFonts w:ascii="Times New Roman" w:hAnsi="Times New Roman" w:cs="Times New Roman"/>
          <w:spacing w:val="-10"/>
        </w:rPr>
        <w:t xml:space="preserve"> </w:t>
      </w:r>
      <w:r w:rsidRPr="00D6772C">
        <w:rPr>
          <w:rFonts w:ascii="Times New Roman" w:hAnsi="Times New Roman" w:cs="Times New Roman"/>
        </w:rPr>
        <w:t>conducted</w:t>
      </w:r>
      <w:r w:rsidRPr="00D6772C">
        <w:rPr>
          <w:rFonts w:ascii="Times New Roman" w:hAnsi="Times New Roman" w:cs="Times New Roman"/>
          <w:spacing w:val="-10"/>
        </w:rPr>
        <w:t xml:space="preserve"> </w:t>
      </w:r>
      <w:r w:rsidRPr="00D6772C">
        <w:rPr>
          <w:rFonts w:ascii="Times New Roman" w:hAnsi="Times New Roman" w:cs="Times New Roman"/>
        </w:rPr>
        <w:t>from a</w:t>
      </w:r>
      <w:r w:rsidRPr="00D6772C">
        <w:rPr>
          <w:rFonts w:ascii="Times New Roman" w:hAnsi="Times New Roman" w:cs="Times New Roman"/>
          <w:spacing w:val="-17"/>
        </w:rPr>
        <w:t xml:space="preserve"> </w:t>
      </w:r>
      <w:r w:rsidRPr="00D6772C">
        <w:rPr>
          <w:rFonts w:ascii="Times New Roman" w:hAnsi="Times New Roman" w:cs="Times New Roman"/>
        </w:rPr>
        <w:t>Western</w:t>
      </w:r>
      <w:r w:rsidRPr="00D6772C">
        <w:rPr>
          <w:rFonts w:ascii="Times New Roman" w:hAnsi="Times New Roman" w:cs="Times New Roman"/>
          <w:spacing w:val="-10"/>
        </w:rPr>
        <w:t xml:space="preserve"> </w:t>
      </w:r>
      <w:r w:rsidRPr="00D6772C">
        <w:rPr>
          <w:rFonts w:ascii="Times New Roman" w:hAnsi="Times New Roman" w:cs="Times New Roman"/>
        </w:rPr>
        <w:t>perspective</w:t>
      </w:r>
      <w:r w:rsidRPr="00D6772C">
        <w:rPr>
          <w:rFonts w:ascii="Times New Roman" w:hAnsi="Times New Roman" w:cs="Times New Roman"/>
          <w:spacing w:val="-12"/>
        </w:rPr>
        <w:t xml:space="preserve"> </w:t>
      </w:r>
      <w:r w:rsidRPr="00D6772C">
        <w:rPr>
          <w:rFonts w:ascii="Times New Roman" w:hAnsi="Times New Roman" w:cs="Times New Roman"/>
        </w:rPr>
        <w:t>and are set</w:t>
      </w:r>
      <w:r w:rsidRPr="00D6772C">
        <w:rPr>
          <w:rFonts w:ascii="Times New Roman" w:hAnsi="Times New Roman" w:cs="Times New Roman"/>
          <w:spacing w:val="-11"/>
        </w:rPr>
        <w:t xml:space="preserve"> </w:t>
      </w:r>
      <w:r w:rsidRPr="00D6772C">
        <w:rPr>
          <w:rFonts w:ascii="Times New Roman" w:hAnsi="Times New Roman" w:cs="Times New Roman"/>
        </w:rPr>
        <w:t>in</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context</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simpler organisational structures. There is no knowledge of a synthesis of</w:t>
      </w:r>
      <w:r w:rsidRPr="00D6772C">
        <w:rPr>
          <w:rFonts w:ascii="Times New Roman" w:hAnsi="Times New Roman" w:cs="Times New Roman"/>
          <w:spacing w:val="-11"/>
        </w:rPr>
        <w:t xml:space="preserve"> three </w:t>
      </w:r>
      <w:r w:rsidRPr="00D6772C">
        <w:rPr>
          <w:rFonts w:ascii="Times New Roman" w:hAnsi="Times New Roman" w:cs="Times New Roman"/>
        </w:rPr>
        <w:t>systemic</w:t>
      </w:r>
      <w:r w:rsidRPr="00D6772C">
        <w:rPr>
          <w:rFonts w:ascii="Times New Roman" w:hAnsi="Times New Roman" w:cs="Times New Roman"/>
          <w:spacing w:val="-15"/>
        </w:rPr>
        <w:t xml:space="preserve"> </w:t>
      </w:r>
      <w:r w:rsidRPr="00D6772C">
        <w:rPr>
          <w:rFonts w:ascii="Times New Roman" w:hAnsi="Times New Roman" w:cs="Times New Roman"/>
        </w:rPr>
        <w:t>methodologies</w:t>
      </w:r>
      <w:r w:rsidRPr="00D6772C">
        <w:rPr>
          <w:rFonts w:ascii="Times New Roman" w:hAnsi="Times New Roman" w:cs="Times New Roman"/>
          <w:spacing w:val="-13"/>
        </w:rPr>
        <w:t xml:space="preserve"> </w:t>
      </w:r>
      <w:r w:rsidRPr="00D6772C">
        <w:rPr>
          <w:rFonts w:ascii="Times New Roman" w:hAnsi="Times New Roman" w:cs="Times New Roman"/>
        </w:rPr>
        <w:t>(Soft System Methodology,</w:t>
      </w:r>
      <w:r w:rsidRPr="00D6772C">
        <w:rPr>
          <w:rFonts w:ascii="Times New Roman" w:hAnsi="Times New Roman" w:cs="Times New Roman"/>
          <w:spacing w:val="-14"/>
        </w:rPr>
        <w:t xml:space="preserve"> </w:t>
      </w:r>
      <w:r w:rsidRPr="00D6772C">
        <w:rPr>
          <w:rFonts w:ascii="Times New Roman" w:hAnsi="Times New Roman" w:cs="Times New Roman"/>
        </w:rPr>
        <w:t>System</w:t>
      </w:r>
      <w:r w:rsidRPr="00D6772C">
        <w:rPr>
          <w:rFonts w:ascii="Times New Roman" w:hAnsi="Times New Roman" w:cs="Times New Roman"/>
          <w:spacing w:val="-13"/>
        </w:rPr>
        <w:t xml:space="preserve"> </w:t>
      </w:r>
      <w:r w:rsidRPr="00D6772C">
        <w:rPr>
          <w:rFonts w:ascii="Times New Roman" w:hAnsi="Times New Roman" w:cs="Times New Roman"/>
        </w:rPr>
        <w:t>Dynamics</w:t>
      </w:r>
      <w:r w:rsidRPr="00D6772C">
        <w:rPr>
          <w:rFonts w:ascii="Times New Roman" w:hAnsi="Times New Roman" w:cs="Times New Roman"/>
          <w:spacing w:val="-14"/>
        </w:rPr>
        <w:t xml:space="preserve"> </w:t>
      </w:r>
      <w:r w:rsidRPr="00D6772C">
        <w:rPr>
          <w:rFonts w:ascii="Times New Roman" w:hAnsi="Times New Roman" w:cs="Times New Roman"/>
        </w:rPr>
        <w:t xml:space="preserve">and Viable Systems Modelling) to non-western, comprehensive regional intergovernmental organisations, such as the GCC, has been previously attempted which addresses a gap in knowledge. </w:t>
      </w:r>
    </w:p>
    <w:p w14:paraId="4A922DD8" w14:textId="77777777" w:rsidR="00754BE9" w:rsidRPr="00D6772C" w:rsidRDefault="00754BE9" w:rsidP="00754BE9">
      <w:pPr>
        <w:pStyle w:val="BodyText"/>
        <w:spacing w:line="276" w:lineRule="auto"/>
        <w:ind w:right="99"/>
        <w:jc w:val="both"/>
        <w:rPr>
          <w:rFonts w:ascii="Times New Roman" w:eastAsia="Times New Roman" w:hAnsi="Times New Roman" w:cs="Times New Roman"/>
          <w:bCs/>
        </w:rPr>
      </w:pPr>
    </w:p>
    <w:p w14:paraId="64F59713" w14:textId="77777777" w:rsidR="000515C6" w:rsidRPr="00D6772C" w:rsidRDefault="000515C6" w:rsidP="000515C6">
      <w:pPr>
        <w:pStyle w:val="BodyText"/>
        <w:spacing w:line="276" w:lineRule="auto"/>
        <w:ind w:right="99"/>
        <w:jc w:val="both"/>
        <w:rPr>
          <w:rFonts w:ascii="Times New Roman" w:eastAsia="Times New Roman" w:hAnsi="Times New Roman" w:cs="Times New Roman"/>
          <w:bCs/>
        </w:rPr>
      </w:pPr>
      <w:r w:rsidRPr="00D6772C">
        <w:rPr>
          <w:rFonts w:ascii="Times New Roman" w:eastAsia="Times New Roman" w:hAnsi="Times New Roman" w:cs="Times New Roman"/>
        </w:rPr>
        <w:t xml:space="preserve">The global economy has seen the rise of many multinational organisations and it is important that these are organised and managed in the most effective and efficient manner. </w:t>
      </w:r>
      <w:r w:rsidRPr="00D6772C">
        <w:rPr>
          <w:rFonts w:ascii="Times New Roman" w:hAnsi="Times New Roman" w:cs="Times New Roman"/>
        </w:rPr>
        <w:t xml:space="preserve">The optimal organisational structure for such organisations is not known </w:t>
      </w:r>
      <w:r w:rsidRPr="00D6772C">
        <w:rPr>
          <w:rFonts w:ascii="Times New Roman" w:eastAsia="Times New Roman" w:hAnsi="Times New Roman" w:cs="Times New Roman"/>
          <w:bCs/>
        </w:rPr>
        <w:t>and there is no definitive method for doing the analysis Two</w:t>
      </w:r>
      <w:r w:rsidRPr="00D6772C">
        <w:rPr>
          <w:rFonts w:ascii="Times New Roman" w:hAnsi="Times New Roman" w:cs="Times New Roman"/>
        </w:rPr>
        <w:t xml:space="preserve"> possible (and contrasting) scenarios are a centrally controlled organisation with limited autonomy for the members or a looser federation of autonomous states with a nominal controlling body. Examples of the former are the United States of America and the European Union whilst the Swiss Federation is an example of the looser configuration. This is therefore a fertile area for research to examine possible organisational structures</w:t>
      </w:r>
      <w:r w:rsidRPr="00D6772C">
        <w:rPr>
          <w:rFonts w:ascii="Times New Roman" w:hAnsi="Times New Roman" w:cs="Times New Roman"/>
          <w:spacing w:val="-19"/>
        </w:rPr>
        <w:t xml:space="preserve"> </w:t>
      </w:r>
      <w:r w:rsidRPr="00D6772C">
        <w:rPr>
          <w:rFonts w:ascii="Times New Roman" w:hAnsi="Times New Roman" w:cs="Times New Roman"/>
        </w:rPr>
        <w:t>and</w:t>
      </w:r>
      <w:r w:rsidRPr="00D6772C">
        <w:rPr>
          <w:rFonts w:ascii="Times New Roman" w:hAnsi="Times New Roman" w:cs="Times New Roman"/>
          <w:spacing w:val="-18"/>
        </w:rPr>
        <w:t xml:space="preserve"> </w:t>
      </w:r>
      <w:r w:rsidRPr="00D6772C">
        <w:rPr>
          <w:rFonts w:ascii="Times New Roman" w:hAnsi="Times New Roman" w:cs="Times New Roman"/>
        </w:rPr>
        <w:t xml:space="preserve">to develop viable organisational models in other locations, settings or contexts (Asian, Middle Eastern, South American).  </w:t>
      </w:r>
      <w:r w:rsidRPr="00D6772C">
        <w:rPr>
          <w:rFonts w:ascii="Times New Roman" w:eastAsia="Times New Roman" w:hAnsi="Times New Roman" w:cs="Times New Roman"/>
          <w:bCs/>
        </w:rPr>
        <w:t>This is a gap in knowledge that this research addresses.</w:t>
      </w:r>
    </w:p>
    <w:p w14:paraId="3CB1AB6A" w14:textId="77777777" w:rsidR="000515C6" w:rsidRPr="00D6772C" w:rsidRDefault="000515C6" w:rsidP="000515C6">
      <w:pPr>
        <w:pStyle w:val="BodyText"/>
        <w:spacing w:line="276" w:lineRule="auto"/>
        <w:ind w:right="99"/>
        <w:jc w:val="both"/>
        <w:rPr>
          <w:rFonts w:ascii="Times New Roman" w:eastAsia="Times New Roman" w:hAnsi="Times New Roman" w:cs="Times New Roman"/>
          <w:bCs/>
        </w:rPr>
      </w:pPr>
    </w:p>
    <w:p w14:paraId="0709D07C" w14:textId="77777777" w:rsidR="000515C6" w:rsidRPr="00D6772C" w:rsidRDefault="000515C6" w:rsidP="000515C6">
      <w:pPr>
        <w:spacing w:after="100" w:afterAutospacing="1" w:line="276" w:lineRule="auto"/>
        <w:contextualSpacing/>
        <w:jc w:val="both"/>
        <w:rPr>
          <w:rFonts w:ascii="Times New Roman" w:eastAsia="Times New Roman" w:hAnsi="Times New Roman" w:cs="Times New Roman"/>
          <w:bCs/>
        </w:rPr>
      </w:pPr>
      <w:r w:rsidRPr="00D6772C">
        <w:rPr>
          <w:rFonts w:ascii="Times New Roman" w:eastAsia="Times New Roman" w:hAnsi="Times New Roman" w:cs="Times New Roman"/>
          <w:bCs/>
        </w:rPr>
        <w:t xml:space="preserve">The purpose of this research is to discover if three major systemic tools can be efficiently and usefully employed to analyse multinational institutions.  The GCC was selected as a case study.  One reason for this selection is that it is very difficult, if not impossible, to obtain reliable information for such large multinational organisations.  Due to the position of the researcher in the hierarchy of the GCC, it was possible to obtain data that would have been difficult for others to obtain which itself is a contribution to knowledge. </w:t>
      </w:r>
    </w:p>
    <w:p w14:paraId="1E8FE9C2" w14:textId="77777777" w:rsidR="000515C6" w:rsidRPr="00D6772C" w:rsidRDefault="000515C6" w:rsidP="000515C6">
      <w:pPr>
        <w:spacing w:line="276" w:lineRule="auto"/>
        <w:rPr>
          <w:rFonts w:ascii="Times New Roman" w:hAnsi="Times New Roman" w:cs="Times New Roman"/>
          <w:lang w:val="en-US"/>
        </w:rPr>
      </w:pPr>
    </w:p>
    <w:p w14:paraId="1207809C" w14:textId="77777777" w:rsidR="000515C6" w:rsidRPr="00D6772C" w:rsidRDefault="000515C6" w:rsidP="007823D9">
      <w:pPr>
        <w:spacing w:line="276" w:lineRule="auto"/>
        <w:jc w:val="both"/>
        <w:rPr>
          <w:rFonts w:ascii="Times New Roman" w:hAnsi="Times New Roman" w:cs="Times New Roman"/>
          <w:lang w:val="en-US"/>
        </w:rPr>
      </w:pPr>
      <w:r w:rsidRPr="00D6772C">
        <w:rPr>
          <w:rFonts w:ascii="Times New Roman" w:hAnsi="Times New Roman" w:cs="Times New Roman"/>
          <w:lang w:val="en-US"/>
        </w:rPr>
        <w:t xml:space="preserve">The SSM was used to create a clear picture of the purpose/identity of the organisation and to identify inherent difficulties in the existing organisational structure of the GCC. The VSM was chosen as a more detailed diagnostic tool and was used to construct a model of the existing organisational structure. The VSM model was then used to suggest changes to alleviate the problems raised in the SSM analysis. One such issue was the possibility of the GCC acting as a supranational entity.  To do so would entail a radical structural transformation which is outside the remit of this research but the qualitative aspect of SD (using causal diagrams to explore “what if “situations) was used to investigate this possibility. </w:t>
      </w:r>
    </w:p>
    <w:p w14:paraId="44DD9EF0" w14:textId="77777777" w:rsidR="000515C6" w:rsidRPr="00D6772C" w:rsidRDefault="000515C6" w:rsidP="007823D9">
      <w:pPr>
        <w:spacing w:line="276" w:lineRule="auto"/>
        <w:jc w:val="both"/>
        <w:rPr>
          <w:rFonts w:ascii="Times New Roman" w:eastAsia="Times New Roman" w:hAnsi="Times New Roman" w:cs="Times New Roman"/>
        </w:rPr>
      </w:pPr>
      <w:r w:rsidRPr="00D6772C">
        <w:rPr>
          <w:rFonts w:ascii="Times New Roman" w:hAnsi="Times New Roman" w:cs="Times New Roman"/>
          <w:lang w:val="en-US"/>
        </w:rPr>
        <w:t xml:space="preserve"> </w:t>
      </w:r>
    </w:p>
    <w:p w14:paraId="052734DC" w14:textId="77777777" w:rsidR="000515C6" w:rsidRPr="00D6772C" w:rsidRDefault="000515C6" w:rsidP="007823D9">
      <w:pPr>
        <w:pStyle w:val="BodyText"/>
        <w:spacing w:line="276" w:lineRule="auto"/>
        <w:ind w:right="99"/>
        <w:jc w:val="both"/>
        <w:rPr>
          <w:rFonts w:ascii="Times New Roman" w:hAnsi="Times New Roman" w:cs="Times New Roman"/>
        </w:rPr>
      </w:pPr>
      <w:r w:rsidRPr="00D6772C">
        <w:rPr>
          <w:rFonts w:ascii="Times New Roman" w:hAnsi="Times New Roman" w:cs="Times New Roman"/>
        </w:rPr>
        <w:t>The results demonstrated that this combination of the three systemic tools was a reliable method to tackle the problems of multinational organisations. It can serve as a guide for the GCC and other similar organisations</w:t>
      </w:r>
      <w:r w:rsidRPr="00D6772C">
        <w:rPr>
          <w:rFonts w:ascii="Times New Roman" w:hAnsi="Times New Roman" w:cs="Times New Roman"/>
          <w:spacing w:val="-9"/>
        </w:rPr>
        <w:t xml:space="preserve"> </w:t>
      </w:r>
      <w:r w:rsidRPr="00D6772C">
        <w:rPr>
          <w:rFonts w:ascii="Times New Roman" w:hAnsi="Times New Roman" w:cs="Times New Roman"/>
        </w:rPr>
        <w:t>in</w:t>
      </w:r>
      <w:r w:rsidRPr="00D6772C">
        <w:rPr>
          <w:rFonts w:ascii="Times New Roman" w:hAnsi="Times New Roman" w:cs="Times New Roman"/>
          <w:spacing w:val="-10"/>
        </w:rPr>
        <w:t xml:space="preserve"> </w:t>
      </w:r>
      <w:r w:rsidRPr="00D6772C">
        <w:rPr>
          <w:rFonts w:ascii="Times New Roman" w:hAnsi="Times New Roman" w:cs="Times New Roman"/>
        </w:rPr>
        <w:t>effectively</w:t>
      </w:r>
      <w:r w:rsidRPr="00D6772C">
        <w:rPr>
          <w:rFonts w:ascii="Times New Roman" w:hAnsi="Times New Roman" w:cs="Times New Roman"/>
          <w:spacing w:val="-11"/>
        </w:rPr>
        <w:t xml:space="preserve"> </w:t>
      </w:r>
      <w:r w:rsidRPr="00D6772C">
        <w:rPr>
          <w:rFonts w:ascii="Times New Roman" w:hAnsi="Times New Roman" w:cs="Times New Roman"/>
        </w:rPr>
        <w:t>coping</w:t>
      </w:r>
      <w:r w:rsidRPr="00D6772C">
        <w:rPr>
          <w:rFonts w:ascii="Times New Roman" w:hAnsi="Times New Roman" w:cs="Times New Roman"/>
          <w:spacing w:val="-7"/>
        </w:rPr>
        <w:t xml:space="preserve"> </w:t>
      </w:r>
      <w:r w:rsidRPr="00D6772C">
        <w:rPr>
          <w:rFonts w:ascii="Times New Roman" w:hAnsi="Times New Roman" w:cs="Times New Roman"/>
        </w:rPr>
        <w:t>with</w:t>
      </w:r>
      <w:r w:rsidRPr="00D6772C">
        <w:rPr>
          <w:rFonts w:ascii="Times New Roman" w:hAnsi="Times New Roman" w:cs="Times New Roman"/>
          <w:spacing w:val="-8"/>
        </w:rPr>
        <w:t xml:space="preserve"> </w:t>
      </w:r>
      <w:r w:rsidRPr="00D6772C">
        <w:rPr>
          <w:rFonts w:ascii="Times New Roman" w:hAnsi="Times New Roman" w:cs="Times New Roman"/>
        </w:rPr>
        <w:t>complexity.</w:t>
      </w:r>
      <w:r w:rsidRPr="00D6772C">
        <w:rPr>
          <w:rFonts w:ascii="Times New Roman" w:hAnsi="Times New Roman" w:cs="Times New Roman"/>
          <w:spacing w:val="-8"/>
        </w:rPr>
        <w:t xml:space="preserve"> </w:t>
      </w:r>
      <w:r w:rsidRPr="00D6772C">
        <w:rPr>
          <w:rFonts w:ascii="Times New Roman" w:hAnsi="Times New Roman" w:cs="Times New Roman"/>
        </w:rPr>
        <w:t>In</w:t>
      </w:r>
      <w:r w:rsidRPr="00D6772C">
        <w:rPr>
          <w:rFonts w:ascii="Times New Roman" w:hAnsi="Times New Roman" w:cs="Times New Roman"/>
          <w:spacing w:val="-7"/>
        </w:rPr>
        <w:t xml:space="preserve"> </w:t>
      </w:r>
      <w:r w:rsidRPr="00D6772C">
        <w:rPr>
          <w:rFonts w:ascii="Times New Roman" w:hAnsi="Times New Roman" w:cs="Times New Roman"/>
        </w:rPr>
        <w:t>particular,</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present</w:t>
      </w:r>
      <w:r w:rsidRPr="00D6772C">
        <w:rPr>
          <w:rFonts w:ascii="Times New Roman" w:hAnsi="Times New Roman" w:cs="Times New Roman"/>
          <w:spacing w:val="-8"/>
        </w:rPr>
        <w:t xml:space="preserve"> </w:t>
      </w:r>
      <w:r w:rsidRPr="00D6772C">
        <w:rPr>
          <w:rFonts w:ascii="Times New Roman" w:hAnsi="Times New Roman" w:cs="Times New Roman"/>
        </w:rPr>
        <w:t>study</w:t>
      </w:r>
      <w:r w:rsidRPr="00D6772C">
        <w:rPr>
          <w:rFonts w:ascii="Times New Roman" w:hAnsi="Times New Roman" w:cs="Times New Roman"/>
          <w:spacing w:val="-11"/>
        </w:rPr>
        <w:t xml:space="preserve"> </w:t>
      </w:r>
      <w:r w:rsidRPr="00D6772C">
        <w:rPr>
          <w:rFonts w:ascii="Times New Roman" w:hAnsi="Times New Roman" w:cs="Times New Roman"/>
        </w:rPr>
        <w:t>can help</w:t>
      </w:r>
      <w:r w:rsidRPr="00D6772C">
        <w:rPr>
          <w:rFonts w:ascii="Times New Roman" w:hAnsi="Times New Roman" w:cs="Times New Roman"/>
          <w:spacing w:val="-17"/>
        </w:rPr>
        <w:t xml:space="preserve"> </w:t>
      </w:r>
      <w:r w:rsidRPr="00D6772C">
        <w:rPr>
          <w:rFonts w:ascii="Times New Roman" w:hAnsi="Times New Roman" w:cs="Times New Roman"/>
        </w:rPr>
        <w:t>managers</w:t>
      </w:r>
      <w:r w:rsidRPr="00D6772C">
        <w:rPr>
          <w:rFonts w:ascii="Times New Roman" w:hAnsi="Times New Roman" w:cs="Times New Roman"/>
          <w:spacing w:val="-16"/>
        </w:rPr>
        <w:t xml:space="preserve"> </w:t>
      </w:r>
      <w:r w:rsidRPr="00D6772C">
        <w:rPr>
          <w:rFonts w:ascii="Times New Roman" w:hAnsi="Times New Roman" w:cs="Times New Roman"/>
        </w:rPr>
        <w:t>re-shape</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organisations</w:t>
      </w:r>
      <w:r w:rsidRPr="00D6772C">
        <w:rPr>
          <w:rFonts w:ascii="Times New Roman" w:hAnsi="Times New Roman" w:cs="Times New Roman"/>
          <w:spacing w:val="-18"/>
        </w:rPr>
        <w:t xml:space="preserve"> </w:t>
      </w:r>
      <w:r w:rsidRPr="00D6772C">
        <w:rPr>
          <w:rFonts w:ascii="Times New Roman" w:hAnsi="Times New Roman" w:cs="Times New Roman"/>
        </w:rPr>
        <w:t>they</w:t>
      </w:r>
      <w:r w:rsidRPr="00D6772C">
        <w:rPr>
          <w:rFonts w:ascii="Times New Roman" w:hAnsi="Times New Roman" w:cs="Times New Roman"/>
          <w:spacing w:val="-18"/>
        </w:rPr>
        <w:t xml:space="preserve"> </w:t>
      </w:r>
      <w:r w:rsidRPr="00D6772C">
        <w:rPr>
          <w:rFonts w:ascii="Times New Roman" w:hAnsi="Times New Roman" w:cs="Times New Roman"/>
        </w:rPr>
        <w:t>are</w:t>
      </w:r>
      <w:r w:rsidRPr="00D6772C">
        <w:rPr>
          <w:rFonts w:ascii="Times New Roman" w:hAnsi="Times New Roman" w:cs="Times New Roman"/>
          <w:spacing w:val="-15"/>
        </w:rPr>
        <w:t xml:space="preserve"> </w:t>
      </w:r>
      <w:r w:rsidRPr="00D6772C">
        <w:rPr>
          <w:rFonts w:ascii="Times New Roman" w:hAnsi="Times New Roman" w:cs="Times New Roman"/>
        </w:rPr>
        <w:t>running</w:t>
      </w:r>
      <w:r w:rsidRPr="00D6772C">
        <w:rPr>
          <w:rFonts w:ascii="Times New Roman" w:hAnsi="Times New Roman" w:cs="Times New Roman"/>
          <w:spacing w:val="-16"/>
        </w:rPr>
        <w:t xml:space="preserve"> </w:t>
      </w:r>
      <w:r w:rsidRPr="00D6772C">
        <w:rPr>
          <w:rFonts w:ascii="Times New Roman" w:hAnsi="Times New Roman" w:cs="Times New Roman"/>
        </w:rPr>
        <w:t>to</w:t>
      </w:r>
      <w:r w:rsidRPr="00D6772C">
        <w:rPr>
          <w:rFonts w:ascii="Times New Roman" w:hAnsi="Times New Roman" w:cs="Times New Roman"/>
          <w:spacing w:val="-17"/>
        </w:rPr>
        <w:t xml:space="preserve"> </w:t>
      </w:r>
      <w:r w:rsidRPr="00D6772C">
        <w:rPr>
          <w:rFonts w:ascii="Times New Roman" w:hAnsi="Times New Roman" w:cs="Times New Roman"/>
        </w:rPr>
        <w:t>form</w:t>
      </w:r>
      <w:r w:rsidRPr="00D6772C">
        <w:rPr>
          <w:rFonts w:ascii="Times New Roman" w:hAnsi="Times New Roman" w:cs="Times New Roman"/>
          <w:spacing w:val="-17"/>
        </w:rPr>
        <w:t xml:space="preserve"> </w:t>
      </w:r>
      <w:r w:rsidRPr="00D6772C">
        <w:rPr>
          <w:rFonts w:ascii="Times New Roman" w:hAnsi="Times New Roman" w:cs="Times New Roman"/>
        </w:rPr>
        <w:t>new</w:t>
      </w:r>
      <w:r w:rsidRPr="00D6772C">
        <w:rPr>
          <w:rFonts w:ascii="Times New Roman" w:hAnsi="Times New Roman" w:cs="Times New Roman"/>
          <w:spacing w:val="-17"/>
        </w:rPr>
        <w:t xml:space="preserve"> </w:t>
      </w:r>
      <w:r w:rsidRPr="00D6772C">
        <w:rPr>
          <w:rFonts w:ascii="Times New Roman" w:hAnsi="Times New Roman" w:cs="Times New Roman"/>
        </w:rPr>
        <w:t>organisational structures that are anchored on autonomy and flexibility rather than on traditional hierarchical</w:t>
      </w:r>
      <w:r w:rsidRPr="00D6772C">
        <w:rPr>
          <w:rFonts w:ascii="Times New Roman" w:hAnsi="Times New Roman" w:cs="Times New Roman"/>
          <w:spacing w:val="-8"/>
        </w:rPr>
        <w:t xml:space="preserve"> </w:t>
      </w:r>
      <w:r w:rsidRPr="00D6772C">
        <w:rPr>
          <w:rFonts w:ascii="Times New Roman" w:hAnsi="Times New Roman" w:cs="Times New Roman"/>
        </w:rPr>
        <w:t>structures</w:t>
      </w:r>
      <w:r w:rsidRPr="00D6772C">
        <w:rPr>
          <w:rFonts w:ascii="Times New Roman" w:hAnsi="Times New Roman" w:cs="Times New Roman"/>
          <w:spacing w:val="-9"/>
        </w:rPr>
        <w:t xml:space="preserve"> </w:t>
      </w:r>
      <w:r w:rsidRPr="00D6772C">
        <w:rPr>
          <w:rFonts w:ascii="Times New Roman" w:hAnsi="Times New Roman" w:cs="Times New Roman"/>
        </w:rPr>
        <w:t>which</w:t>
      </w:r>
      <w:r w:rsidRPr="00D6772C">
        <w:rPr>
          <w:rFonts w:ascii="Times New Roman" w:hAnsi="Times New Roman" w:cs="Times New Roman"/>
          <w:spacing w:val="-6"/>
        </w:rPr>
        <w:t xml:space="preserve"> </w:t>
      </w:r>
      <w:r w:rsidRPr="00D6772C">
        <w:rPr>
          <w:rFonts w:ascii="Times New Roman" w:hAnsi="Times New Roman" w:cs="Times New Roman"/>
        </w:rPr>
        <w:t>are</w:t>
      </w:r>
      <w:r w:rsidRPr="00D6772C">
        <w:rPr>
          <w:rFonts w:ascii="Times New Roman" w:hAnsi="Times New Roman" w:cs="Times New Roman"/>
          <w:spacing w:val="-7"/>
        </w:rPr>
        <w:t xml:space="preserve"> </w:t>
      </w:r>
      <w:r w:rsidRPr="00D6772C">
        <w:rPr>
          <w:rFonts w:ascii="Times New Roman" w:hAnsi="Times New Roman" w:cs="Times New Roman"/>
        </w:rPr>
        <w:t>rigid</w:t>
      </w:r>
      <w:r w:rsidRPr="00D6772C">
        <w:rPr>
          <w:rFonts w:ascii="Times New Roman" w:hAnsi="Times New Roman" w:cs="Times New Roman"/>
          <w:spacing w:val="-6"/>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thus,</w:t>
      </w:r>
      <w:r w:rsidRPr="00D6772C">
        <w:rPr>
          <w:rFonts w:ascii="Times New Roman" w:hAnsi="Times New Roman" w:cs="Times New Roman"/>
          <w:spacing w:val="-6"/>
        </w:rPr>
        <w:t xml:space="preserve"> </w:t>
      </w:r>
      <w:r w:rsidRPr="00D6772C">
        <w:rPr>
          <w:rFonts w:ascii="Times New Roman" w:hAnsi="Times New Roman" w:cs="Times New Roman"/>
        </w:rPr>
        <w:t>are</w:t>
      </w:r>
      <w:r w:rsidRPr="00D6772C">
        <w:rPr>
          <w:rFonts w:ascii="Times New Roman" w:hAnsi="Times New Roman" w:cs="Times New Roman"/>
          <w:spacing w:val="-7"/>
        </w:rPr>
        <w:t xml:space="preserve"> </w:t>
      </w:r>
      <w:r w:rsidRPr="00D6772C">
        <w:rPr>
          <w:rFonts w:ascii="Times New Roman" w:hAnsi="Times New Roman" w:cs="Times New Roman"/>
        </w:rPr>
        <w:t>rendered</w:t>
      </w:r>
      <w:r w:rsidRPr="00D6772C">
        <w:rPr>
          <w:rFonts w:ascii="Times New Roman" w:hAnsi="Times New Roman" w:cs="Times New Roman"/>
          <w:spacing w:val="-6"/>
        </w:rPr>
        <w:t xml:space="preserve"> </w:t>
      </w:r>
      <w:r w:rsidRPr="00D6772C">
        <w:rPr>
          <w:rFonts w:ascii="Times New Roman" w:hAnsi="Times New Roman" w:cs="Times New Roman"/>
        </w:rPr>
        <w:t>incapable</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coping</w:t>
      </w:r>
      <w:r w:rsidRPr="00D6772C">
        <w:rPr>
          <w:rFonts w:ascii="Times New Roman" w:hAnsi="Times New Roman" w:cs="Times New Roman"/>
          <w:spacing w:val="-8"/>
        </w:rPr>
        <w:t xml:space="preserve"> </w:t>
      </w:r>
      <w:r w:rsidRPr="00D6772C">
        <w:rPr>
          <w:rFonts w:ascii="Times New Roman" w:hAnsi="Times New Roman" w:cs="Times New Roman"/>
        </w:rPr>
        <w:t>with the dynamically- changing</w:t>
      </w:r>
      <w:r w:rsidRPr="00D6772C">
        <w:rPr>
          <w:rFonts w:ascii="Times New Roman" w:hAnsi="Times New Roman" w:cs="Times New Roman"/>
          <w:spacing w:val="-5"/>
        </w:rPr>
        <w:t xml:space="preserve"> </w:t>
      </w:r>
      <w:r w:rsidRPr="00D6772C">
        <w:rPr>
          <w:rFonts w:ascii="Times New Roman" w:hAnsi="Times New Roman" w:cs="Times New Roman"/>
        </w:rPr>
        <w:t>environment.</w:t>
      </w:r>
    </w:p>
    <w:bookmarkEnd w:id="2"/>
    <w:p w14:paraId="4C237CF7" w14:textId="77777777" w:rsidR="000515C6" w:rsidRPr="00D6772C" w:rsidRDefault="000515C6" w:rsidP="000515C6">
      <w:pPr>
        <w:pStyle w:val="BodyText"/>
        <w:spacing w:before="1"/>
        <w:ind w:right="99" w:firstLine="720"/>
        <w:jc w:val="both"/>
        <w:rPr>
          <w:rFonts w:ascii="Times New Roman" w:hAnsi="Times New Roman" w:cs="Times New Roman"/>
        </w:rPr>
      </w:pPr>
    </w:p>
    <w:p w14:paraId="087DED8B" w14:textId="77777777" w:rsidR="000515C6" w:rsidRPr="00D6772C" w:rsidRDefault="000515C6" w:rsidP="000515C6">
      <w:pPr>
        <w:rPr>
          <w:rFonts w:ascii="Times New Roman" w:hAnsi="Times New Roman" w:cs="Times New Roman"/>
        </w:rPr>
      </w:pPr>
    </w:p>
    <w:p w14:paraId="378C811D" w14:textId="77777777" w:rsidR="00D6772C" w:rsidRDefault="000515C6" w:rsidP="000515C6">
      <w:pPr>
        <w:pStyle w:val="TOCHeading"/>
        <w:jc w:val="center"/>
        <w:rPr>
          <w:rFonts w:ascii="Times New Roman" w:hAnsi="Times New Roman"/>
          <w:sz w:val="24"/>
          <w:szCs w:val="24"/>
        </w:rPr>
      </w:pPr>
      <w:r w:rsidRPr="00D6772C">
        <w:rPr>
          <w:rFonts w:ascii="Times New Roman" w:hAnsi="Times New Roman"/>
          <w:sz w:val="24"/>
          <w:szCs w:val="24"/>
        </w:rPr>
        <w:lastRenderedPageBreak/>
        <w:tab/>
      </w:r>
    </w:p>
    <w:bookmarkStart w:id="3" w:name="_Toc57021018" w:displacedByCustomXml="next"/>
    <w:sdt>
      <w:sdtPr>
        <w:rPr>
          <w:rFonts w:ascii="Times New Roman" w:eastAsiaTheme="minorHAnsi" w:hAnsi="Times New Roman" w:cstheme="minorBidi"/>
          <w:b w:val="0"/>
          <w:bCs w:val="0"/>
          <w:sz w:val="24"/>
          <w:szCs w:val="24"/>
          <w:lang w:val="en-GB"/>
        </w:rPr>
        <w:id w:val="1966770800"/>
        <w:docPartObj>
          <w:docPartGallery w:val="Table of Contents"/>
          <w:docPartUnique/>
        </w:docPartObj>
      </w:sdtPr>
      <w:sdtEndPr>
        <w:rPr>
          <w:rFonts w:asciiTheme="majorBidi" w:hAnsiTheme="majorBidi" w:cstheme="majorBidi"/>
          <w:noProof/>
        </w:rPr>
      </w:sdtEndPr>
      <w:sdtContent>
        <w:p w14:paraId="22458316" w14:textId="0D8B7894" w:rsidR="00D6772C" w:rsidRPr="00F3624A" w:rsidRDefault="00D6772C" w:rsidP="00D6772C">
          <w:pPr>
            <w:pStyle w:val="Heading1"/>
            <w:numPr>
              <w:ilvl w:val="0"/>
              <w:numId w:val="0"/>
            </w:numPr>
            <w:rPr>
              <w:rFonts w:asciiTheme="majorBidi" w:hAnsiTheme="majorBidi" w:cstheme="majorBidi"/>
              <w:b w:val="0"/>
              <w:bCs w:val="0"/>
              <w:sz w:val="24"/>
              <w:szCs w:val="24"/>
            </w:rPr>
          </w:pPr>
          <w:r w:rsidRPr="00F3624A">
            <w:rPr>
              <w:rFonts w:asciiTheme="majorBidi" w:hAnsiTheme="majorBidi" w:cstheme="majorBidi"/>
              <w:b w:val="0"/>
              <w:bCs w:val="0"/>
              <w:sz w:val="24"/>
              <w:szCs w:val="24"/>
            </w:rPr>
            <w:t>Contents</w:t>
          </w:r>
          <w:bookmarkEnd w:id="3"/>
        </w:p>
        <w:p w14:paraId="67FB968E" w14:textId="77777777" w:rsidR="00C17D19" w:rsidRPr="00F3624A" w:rsidRDefault="00D6772C">
          <w:pPr>
            <w:pStyle w:val="TOC1"/>
            <w:tabs>
              <w:tab w:val="right" w:leader="dot" w:pos="9915"/>
            </w:tabs>
            <w:rPr>
              <w:rFonts w:asciiTheme="majorBidi" w:eastAsiaTheme="minorEastAsia" w:hAnsiTheme="majorBidi" w:cstheme="majorBidi"/>
              <w:b w:val="0"/>
              <w:bCs w:val="0"/>
              <w:i w:val="0"/>
              <w:iCs w:val="0"/>
              <w:noProof/>
              <w:sz w:val="24"/>
              <w:lang w:val="en-US"/>
            </w:rPr>
          </w:pPr>
          <w:r w:rsidRPr="00F3624A">
            <w:rPr>
              <w:rFonts w:asciiTheme="majorBidi" w:hAnsiTheme="majorBidi" w:cstheme="majorBidi"/>
              <w:b w:val="0"/>
              <w:bCs w:val="0"/>
              <w:sz w:val="24"/>
            </w:rPr>
            <w:fldChar w:fldCharType="begin"/>
          </w:r>
          <w:r w:rsidRPr="00F3624A">
            <w:rPr>
              <w:rFonts w:asciiTheme="majorBidi" w:hAnsiTheme="majorBidi" w:cstheme="majorBidi"/>
              <w:b w:val="0"/>
              <w:bCs w:val="0"/>
              <w:sz w:val="24"/>
            </w:rPr>
            <w:instrText xml:space="preserve"> TOC \o "1-3" \h \z \u </w:instrText>
          </w:r>
          <w:r w:rsidRPr="00F3624A">
            <w:rPr>
              <w:rFonts w:asciiTheme="majorBidi" w:hAnsiTheme="majorBidi" w:cstheme="majorBidi"/>
              <w:b w:val="0"/>
              <w:bCs w:val="0"/>
              <w:sz w:val="24"/>
            </w:rPr>
            <w:fldChar w:fldCharType="separate"/>
          </w:r>
          <w:hyperlink w:anchor="_Toc57021016" w:history="1">
            <w:r w:rsidR="00C17D19" w:rsidRPr="00F3624A">
              <w:rPr>
                <w:rStyle w:val="Hyperlink"/>
                <w:rFonts w:asciiTheme="majorBidi" w:hAnsiTheme="majorBidi" w:cstheme="majorBidi"/>
                <w:b w:val="0"/>
                <w:bCs w:val="0"/>
                <w:noProof/>
                <w:sz w:val="24"/>
              </w:rPr>
              <w:t>Acknowledgements</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_Toc57021016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II</w:t>
            </w:r>
            <w:r w:rsidR="00C17D19" w:rsidRPr="00F3624A">
              <w:rPr>
                <w:rFonts w:asciiTheme="majorBidi" w:hAnsiTheme="majorBidi" w:cstheme="majorBidi"/>
                <w:b w:val="0"/>
                <w:bCs w:val="0"/>
                <w:noProof/>
                <w:webHidden/>
                <w:sz w:val="24"/>
              </w:rPr>
              <w:fldChar w:fldCharType="end"/>
            </w:r>
          </w:hyperlink>
        </w:p>
        <w:p w14:paraId="39CBC69D"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017" w:history="1">
            <w:r w:rsidR="00C17D19" w:rsidRPr="00F3624A">
              <w:rPr>
                <w:rStyle w:val="Hyperlink"/>
                <w:rFonts w:asciiTheme="majorBidi" w:hAnsiTheme="majorBidi" w:cstheme="majorBidi"/>
                <w:b w:val="0"/>
                <w:bCs w:val="0"/>
                <w:noProof/>
                <w:sz w:val="24"/>
              </w:rPr>
              <w:t>Abstract</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_Toc57021017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III</w:t>
            </w:r>
            <w:r w:rsidR="00C17D19" w:rsidRPr="00F3624A">
              <w:rPr>
                <w:rFonts w:asciiTheme="majorBidi" w:hAnsiTheme="majorBidi" w:cstheme="majorBidi"/>
                <w:b w:val="0"/>
                <w:bCs w:val="0"/>
                <w:noProof/>
                <w:webHidden/>
                <w:sz w:val="24"/>
              </w:rPr>
              <w:fldChar w:fldCharType="end"/>
            </w:r>
          </w:hyperlink>
        </w:p>
        <w:p w14:paraId="598F46A1"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018" w:history="1">
            <w:r w:rsidR="00C17D19" w:rsidRPr="00F3624A">
              <w:rPr>
                <w:rStyle w:val="Hyperlink"/>
                <w:rFonts w:asciiTheme="majorBidi" w:hAnsiTheme="majorBidi" w:cstheme="majorBidi"/>
                <w:b w:val="0"/>
                <w:bCs w:val="0"/>
                <w:noProof/>
                <w:sz w:val="24"/>
              </w:rPr>
              <w:t>Contents</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_Toc57021018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IV</w:t>
            </w:r>
            <w:r w:rsidR="00C17D19" w:rsidRPr="00F3624A">
              <w:rPr>
                <w:rFonts w:asciiTheme="majorBidi" w:hAnsiTheme="majorBidi" w:cstheme="majorBidi"/>
                <w:b w:val="0"/>
                <w:bCs w:val="0"/>
                <w:noProof/>
                <w:webHidden/>
                <w:sz w:val="24"/>
              </w:rPr>
              <w:fldChar w:fldCharType="end"/>
            </w:r>
          </w:hyperlink>
        </w:p>
        <w:p w14:paraId="68958745"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019" w:history="1">
            <w:r w:rsidR="00C17D19" w:rsidRPr="00F3624A">
              <w:rPr>
                <w:rStyle w:val="Hyperlink"/>
                <w:rFonts w:asciiTheme="majorBidi" w:hAnsiTheme="majorBidi" w:cstheme="majorBidi"/>
                <w:b w:val="0"/>
                <w:bCs w:val="0"/>
                <w:noProof/>
                <w:sz w:val="24"/>
              </w:rPr>
              <w:t>List of Figures</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_Toc57021019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VIII</w:t>
            </w:r>
            <w:r w:rsidR="00C17D19" w:rsidRPr="00F3624A">
              <w:rPr>
                <w:rFonts w:asciiTheme="majorBidi" w:hAnsiTheme="majorBidi" w:cstheme="majorBidi"/>
                <w:b w:val="0"/>
                <w:bCs w:val="0"/>
                <w:noProof/>
                <w:webHidden/>
                <w:sz w:val="24"/>
              </w:rPr>
              <w:fldChar w:fldCharType="end"/>
            </w:r>
          </w:hyperlink>
        </w:p>
        <w:p w14:paraId="4B735AC7"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020" w:history="1">
            <w:r w:rsidR="00C17D19" w:rsidRPr="00F3624A">
              <w:rPr>
                <w:rStyle w:val="Hyperlink"/>
                <w:rFonts w:asciiTheme="majorBidi" w:eastAsia="Times New Roman" w:hAnsiTheme="majorBidi" w:cstheme="majorBidi"/>
                <w:b w:val="0"/>
                <w:bCs w:val="0"/>
                <w:noProof/>
                <w:sz w:val="24"/>
              </w:rPr>
              <w:t>List of Tables</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_Toc57021020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X</w:t>
            </w:r>
            <w:r w:rsidR="00C17D19" w:rsidRPr="00F3624A">
              <w:rPr>
                <w:rFonts w:asciiTheme="majorBidi" w:hAnsiTheme="majorBidi" w:cstheme="majorBidi"/>
                <w:b w:val="0"/>
                <w:bCs w:val="0"/>
                <w:noProof/>
                <w:webHidden/>
                <w:sz w:val="24"/>
              </w:rPr>
              <w:fldChar w:fldCharType="end"/>
            </w:r>
          </w:hyperlink>
        </w:p>
        <w:p w14:paraId="236E4FAC"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021" w:history="1">
            <w:r w:rsidR="00C17D19" w:rsidRPr="00F3624A">
              <w:rPr>
                <w:rStyle w:val="Hyperlink"/>
                <w:rFonts w:asciiTheme="majorBidi" w:hAnsiTheme="majorBidi" w:cstheme="majorBidi"/>
                <w:b w:val="0"/>
                <w:bCs w:val="0"/>
                <w:noProof/>
                <w:sz w:val="24"/>
                <w:highlight w:val="yellow"/>
              </w:rPr>
              <w:t>Nomenclature: Concepts and Acronyms.</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_Toc57021021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XIII</w:t>
            </w:r>
            <w:r w:rsidR="00C17D19" w:rsidRPr="00F3624A">
              <w:rPr>
                <w:rFonts w:asciiTheme="majorBidi" w:hAnsiTheme="majorBidi" w:cstheme="majorBidi"/>
                <w:b w:val="0"/>
                <w:bCs w:val="0"/>
                <w:noProof/>
                <w:webHidden/>
                <w:sz w:val="24"/>
              </w:rPr>
              <w:fldChar w:fldCharType="end"/>
            </w:r>
          </w:hyperlink>
        </w:p>
        <w:p w14:paraId="59F348FB"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022" w:history="1">
            <w:r w:rsidR="00C17D19" w:rsidRPr="00F3624A">
              <w:rPr>
                <w:rStyle w:val="Hyperlink"/>
                <w:rFonts w:asciiTheme="majorBidi" w:eastAsia="Times New Roman" w:hAnsiTheme="majorBidi" w:cstheme="majorBidi"/>
                <w:b w:val="0"/>
                <w:bCs w:val="0"/>
                <w:noProof/>
                <w:sz w:val="24"/>
                <w14:scene3d>
                  <w14:camera w14:prst="orthographicFront"/>
                  <w14:lightRig w14:rig="threePt" w14:dir="t">
                    <w14:rot w14:lat="0" w14:lon="0" w14:rev="0"/>
                  </w14:lightRig>
                </w14:scene3d>
              </w:rPr>
              <w:t>Chapter 1</w:t>
            </w:r>
            <w:r w:rsidR="00C17D19" w:rsidRPr="00F3624A">
              <w:rPr>
                <w:rStyle w:val="Hyperlink"/>
                <w:rFonts w:asciiTheme="majorBidi" w:eastAsia="Times New Roman" w:hAnsiTheme="majorBidi" w:cstheme="majorBidi"/>
                <w:b w:val="0"/>
                <w:bCs w:val="0"/>
                <w:noProof/>
                <w:sz w:val="24"/>
              </w:rPr>
              <w:t xml:space="preserve"> Introduction</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_Toc57021022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1</w:t>
            </w:r>
            <w:r w:rsidR="00C17D19" w:rsidRPr="00F3624A">
              <w:rPr>
                <w:rFonts w:asciiTheme="majorBidi" w:hAnsiTheme="majorBidi" w:cstheme="majorBidi"/>
                <w:b w:val="0"/>
                <w:bCs w:val="0"/>
                <w:noProof/>
                <w:webHidden/>
                <w:sz w:val="24"/>
              </w:rPr>
              <w:fldChar w:fldCharType="end"/>
            </w:r>
          </w:hyperlink>
        </w:p>
        <w:p w14:paraId="6543BAAB"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23" w:history="1">
            <w:r w:rsidR="00C17D19" w:rsidRPr="00F3624A">
              <w:rPr>
                <w:rStyle w:val="Hyperlink"/>
                <w:rFonts w:asciiTheme="majorBidi" w:hAnsiTheme="majorBidi" w:cstheme="majorBidi"/>
                <w:b w:val="0"/>
                <w:bCs w:val="0"/>
                <w:noProof/>
                <w:sz w:val="24"/>
                <w:szCs w:val="24"/>
              </w:rPr>
              <w:t>1.1 Context of the work</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_Toc57021023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w:t>
            </w:r>
            <w:r w:rsidR="00C17D19" w:rsidRPr="00F3624A">
              <w:rPr>
                <w:rFonts w:asciiTheme="majorBidi" w:hAnsiTheme="majorBidi" w:cstheme="majorBidi"/>
                <w:b w:val="0"/>
                <w:bCs w:val="0"/>
                <w:noProof/>
                <w:webHidden/>
                <w:sz w:val="24"/>
                <w:szCs w:val="24"/>
              </w:rPr>
              <w:fldChar w:fldCharType="end"/>
            </w:r>
          </w:hyperlink>
        </w:p>
        <w:p w14:paraId="725D2B21"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24" w:history="1">
            <w:r w:rsidR="00C17D19" w:rsidRPr="00F3624A">
              <w:rPr>
                <w:rStyle w:val="Hyperlink"/>
                <w:rFonts w:asciiTheme="majorBidi" w:hAnsiTheme="majorBidi" w:cstheme="majorBidi"/>
                <w:b w:val="0"/>
                <w:bCs w:val="0"/>
                <w:noProof/>
                <w:sz w:val="24"/>
                <w:szCs w:val="24"/>
              </w:rPr>
              <w:t>1.2 The Gulf Cooperation Council (GCC)</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_Toc57021024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w:t>
            </w:r>
            <w:r w:rsidR="00C17D19" w:rsidRPr="00F3624A">
              <w:rPr>
                <w:rFonts w:asciiTheme="majorBidi" w:hAnsiTheme="majorBidi" w:cstheme="majorBidi"/>
                <w:b w:val="0"/>
                <w:bCs w:val="0"/>
                <w:noProof/>
                <w:webHidden/>
                <w:sz w:val="24"/>
                <w:szCs w:val="24"/>
              </w:rPr>
              <w:fldChar w:fldCharType="end"/>
            </w:r>
          </w:hyperlink>
        </w:p>
        <w:p w14:paraId="7B4C783C"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25" w:history="1">
            <w:r w:rsidR="00C17D19" w:rsidRPr="00F3624A">
              <w:rPr>
                <w:rStyle w:val="Hyperlink"/>
                <w:rFonts w:asciiTheme="majorBidi" w:eastAsia="Times New Roman" w:hAnsiTheme="majorBidi" w:cstheme="majorBidi"/>
                <w:b w:val="0"/>
                <w:bCs w:val="0"/>
                <w:noProof/>
                <w:sz w:val="24"/>
                <w:szCs w:val="24"/>
                <w:highlight w:val="yellow"/>
              </w:rPr>
              <w:t>1.3 Motivation for the study</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_Toc57021025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2</w:t>
            </w:r>
            <w:r w:rsidR="00C17D19" w:rsidRPr="00F3624A">
              <w:rPr>
                <w:rFonts w:asciiTheme="majorBidi" w:hAnsiTheme="majorBidi" w:cstheme="majorBidi"/>
                <w:b w:val="0"/>
                <w:bCs w:val="0"/>
                <w:noProof/>
                <w:webHidden/>
                <w:sz w:val="24"/>
                <w:szCs w:val="24"/>
              </w:rPr>
              <w:fldChar w:fldCharType="end"/>
            </w:r>
          </w:hyperlink>
        </w:p>
        <w:p w14:paraId="3FADA1B0"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26" w:history="1">
            <w:r w:rsidR="00C17D19" w:rsidRPr="00F3624A">
              <w:rPr>
                <w:rStyle w:val="Hyperlink"/>
                <w:rFonts w:asciiTheme="majorBidi" w:hAnsiTheme="majorBidi" w:cstheme="majorBidi"/>
                <w:b w:val="0"/>
                <w:bCs w:val="0"/>
                <w:noProof/>
                <w:sz w:val="24"/>
                <w:szCs w:val="24"/>
                <w:highlight w:val="yellow"/>
              </w:rPr>
              <w:t>1.4 Development of the research programme</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_Toc57021026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2</w:t>
            </w:r>
            <w:r w:rsidR="00C17D19" w:rsidRPr="00F3624A">
              <w:rPr>
                <w:rFonts w:asciiTheme="majorBidi" w:hAnsiTheme="majorBidi" w:cstheme="majorBidi"/>
                <w:b w:val="0"/>
                <w:bCs w:val="0"/>
                <w:noProof/>
                <w:webHidden/>
                <w:sz w:val="24"/>
                <w:szCs w:val="24"/>
              </w:rPr>
              <w:fldChar w:fldCharType="end"/>
            </w:r>
          </w:hyperlink>
        </w:p>
        <w:p w14:paraId="0320BB93"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27" w:history="1">
            <w:r w:rsidR="00C17D19" w:rsidRPr="00F3624A">
              <w:rPr>
                <w:rStyle w:val="Hyperlink"/>
                <w:rFonts w:asciiTheme="majorBidi" w:hAnsiTheme="majorBidi" w:cstheme="majorBidi"/>
                <w:b w:val="0"/>
                <w:bCs w:val="0"/>
                <w:noProof/>
                <w:sz w:val="24"/>
                <w:szCs w:val="24"/>
                <w:highlight w:val="yellow"/>
              </w:rPr>
              <w:t>1.5 Gaps in Knowledge</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_Toc57021027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3</w:t>
            </w:r>
            <w:r w:rsidR="00C17D19" w:rsidRPr="00F3624A">
              <w:rPr>
                <w:rFonts w:asciiTheme="majorBidi" w:hAnsiTheme="majorBidi" w:cstheme="majorBidi"/>
                <w:b w:val="0"/>
                <w:bCs w:val="0"/>
                <w:noProof/>
                <w:webHidden/>
                <w:sz w:val="24"/>
                <w:szCs w:val="24"/>
              </w:rPr>
              <w:fldChar w:fldCharType="end"/>
            </w:r>
          </w:hyperlink>
        </w:p>
        <w:p w14:paraId="19C8B9B1"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28" w:history="1">
            <w:r w:rsidR="00C17D19" w:rsidRPr="00F3624A">
              <w:rPr>
                <w:rStyle w:val="Hyperlink"/>
                <w:rFonts w:asciiTheme="majorBidi" w:eastAsia="Times New Roman" w:hAnsiTheme="majorBidi" w:cstheme="majorBidi"/>
                <w:b w:val="0"/>
                <w:bCs w:val="0"/>
                <w:noProof/>
                <w:sz w:val="24"/>
                <w:szCs w:val="24"/>
                <w:highlight w:val="yellow"/>
              </w:rPr>
              <w:t>1.6 Aim and Objectives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_Toc57021028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4</w:t>
            </w:r>
            <w:r w:rsidR="00C17D19" w:rsidRPr="00F3624A">
              <w:rPr>
                <w:rFonts w:asciiTheme="majorBidi" w:hAnsiTheme="majorBidi" w:cstheme="majorBidi"/>
                <w:b w:val="0"/>
                <w:bCs w:val="0"/>
                <w:noProof/>
                <w:webHidden/>
                <w:sz w:val="24"/>
                <w:szCs w:val="24"/>
              </w:rPr>
              <w:fldChar w:fldCharType="end"/>
            </w:r>
          </w:hyperlink>
        </w:p>
        <w:p w14:paraId="44887320"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29" w:history="1">
            <w:r w:rsidR="00C17D19" w:rsidRPr="00F3624A">
              <w:rPr>
                <w:rStyle w:val="Hyperlink"/>
                <w:rFonts w:asciiTheme="majorBidi" w:eastAsia="Times New Roman" w:hAnsiTheme="majorBidi" w:cstheme="majorBidi"/>
                <w:b w:val="0"/>
                <w:bCs w:val="0"/>
                <w:noProof/>
                <w:sz w:val="24"/>
                <w:szCs w:val="24"/>
              </w:rPr>
              <w:t>1.7 Structure of the Thesis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_Toc57021029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5</w:t>
            </w:r>
            <w:r w:rsidR="00C17D19" w:rsidRPr="00F3624A">
              <w:rPr>
                <w:rFonts w:asciiTheme="majorBidi" w:hAnsiTheme="majorBidi" w:cstheme="majorBidi"/>
                <w:b w:val="0"/>
                <w:bCs w:val="0"/>
                <w:noProof/>
                <w:webHidden/>
                <w:sz w:val="24"/>
                <w:szCs w:val="24"/>
              </w:rPr>
              <w:fldChar w:fldCharType="end"/>
            </w:r>
          </w:hyperlink>
        </w:p>
        <w:p w14:paraId="41B56978"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030" w:history="1">
            <w:r w:rsidR="00C17D19" w:rsidRPr="00F3624A">
              <w:rPr>
                <w:rStyle w:val="Hyperlink"/>
                <w:rFonts w:asciiTheme="majorBidi" w:hAnsiTheme="majorBidi" w:cstheme="majorBidi"/>
                <w:b w:val="0"/>
                <w:bCs w:val="0"/>
                <w:noProof/>
                <w:sz w:val="24"/>
                <w14:scene3d>
                  <w14:camera w14:prst="orthographicFront"/>
                  <w14:lightRig w14:rig="threePt" w14:dir="t">
                    <w14:rot w14:lat="0" w14:lon="0" w14:rev="0"/>
                  </w14:lightRig>
                </w14:scene3d>
              </w:rPr>
              <w:t>Chapter 2</w:t>
            </w:r>
            <w:r w:rsidR="00C17D19" w:rsidRPr="00F3624A">
              <w:rPr>
                <w:rStyle w:val="Hyperlink"/>
                <w:rFonts w:asciiTheme="majorBidi" w:hAnsiTheme="majorBidi" w:cstheme="majorBidi"/>
                <w:b w:val="0"/>
                <w:bCs w:val="0"/>
                <w:noProof/>
                <w:sz w:val="24"/>
              </w:rPr>
              <w:t xml:space="preserve"> Literature Review</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_Toc57021030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6</w:t>
            </w:r>
            <w:r w:rsidR="00C17D19" w:rsidRPr="00F3624A">
              <w:rPr>
                <w:rFonts w:asciiTheme="majorBidi" w:hAnsiTheme="majorBidi" w:cstheme="majorBidi"/>
                <w:b w:val="0"/>
                <w:bCs w:val="0"/>
                <w:noProof/>
                <w:webHidden/>
                <w:sz w:val="24"/>
              </w:rPr>
              <w:fldChar w:fldCharType="end"/>
            </w:r>
          </w:hyperlink>
        </w:p>
        <w:p w14:paraId="679BE813"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31" w:history="1">
            <w:r w:rsidR="00C17D19" w:rsidRPr="00F3624A">
              <w:rPr>
                <w:rStyle w:val="Hyperlink"/>
                <w:rFonts w:asciiTheme="majorBidi" w:hAnsiTheme="majorBidi" w:cstheme="majorBidi"/>
                <w:b w:val="0"/>
                <w:bCs w:val="0"/>
                <w:noProof/>
                <w:sz w:val="24"/>
                <w:szCs w:val="24"/>
              </w:rPr>
              <w:t>2.1 Systems Thinking</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_Toc57021031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6</w:t>
            </w:r>
            <w:r w:rsidR="00C17D19" w:rsidRPr="00F3624A">
              <w:rPr>
                <w:rFonts w:asciiTheme="majorBidi" w:hAnsiTheme="majorBidi" w:cstheme="majorBidi"/>
                <w:b w:val="0"/>
                <w:bCs w:val="0"/>
                <w:noProof/>
                <w:webHidden/>
                <w:sz w:val="24"/>
                <w:szCs w:val="24"/>
              </w:rPr>
              <w:fldChar w:fldCharType="end"/>
            </w:r>
          </w:hyperlink>
        </w:p>
        <w:p w14:paraId="632305AE" w14:textId="77777777" w:rsidR="00C17D19" w:rsidRPr="00F3624A" w:rsidRDefault="006A0BE8">
          <w:pPr>
            <w:pStyle w:val="TOC3"/>
            <w:rPr>
              <w:rFonts w:asciiTheme="majorBidi" w:eastAsiaTheme="minorEastAsia" w:hAnsiTheme="majorBidi" w:cstheme="majorBidi"/>
              <w:sz w:val="24"/>
              <w:szCs w:val="24"/>
              <w:lang w:val="en-US"/>
            </w:rPr>
          </w:pPr>
          <w:hyperlink w:anchor="_Toc57021032" w:history="1">
            <w:r w:rsidR="00C17D19" w:rsidRPr="00F3624A">
              <w:rPr>
                <w:rStyle w:val="Hyperlink"/>
                <w:rFonts w:asciiTheme="majorBidi" w:hAnsiTheme="majorBidi" w:cstheme="majorBidi"/>
                <w:sz w:val="24"/>
                <w:szCs w:val="24"/>
              </w:rPr>
              <w:t>2.1.1 Definition of a System</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_Toc57021032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6</w:t>
            </w:r>
            <w:r w:rsidR="00C17D19" w:rsidRPr="00F3624A">
              <w:rPr>
                <w:rFonts w:asciiTheme="majorBidi" w:hAnsiTheme="majorBidi" w:cstheme="majorBidi"/>
                <w:webHidden/>
                <w:sz w:val="24"/>
                <w:szCs w:val="24"/>
              </w:rPr>
              <w:fldChar w:fldCharType="end"/>
            </w:r>
          </w:hyperlink>
        </w:p>
        <w:p w14:paraId="519DC9D0" w14:textId="77777777" w:rsidR="00C17D19" w:rsidRPr="00F3624A" w:rsidRDefault="006A0BE8">
          <w:pPr>
            <w:pStyle w:val="TOC3"/>
            <w:rPr>
              <w:rFonts w:asciiTheme="majorBidi" w:eastAsiaTheme="minorEastAsia" w:hAnsiTheme="majorBidi" w:cstheme="majorBidi"/>
              <w:sz w:val="24"/>
              <w:szCs w:val="24"/>
              <w:lang w:val="en-US"/>
            </w:rPr>
          </w:pPr>
          <w:hyperlink w:anchor="_Toc57021033" w:history="1">
            <w:r w:rsidR="00C17D19" w:rsidRPr="00F3624A">
              <w:rPr>
                <w:rStyle w:val="Hyperlink"/>
                <w:rFonts w:asciiTheme="majorBidi" w:hAnsiTheme="majorBidi" w:cstheme="majorBidi"/>
                <w:sz w:val="24"/>
                <w:szCs w:val="24"/>
                <w:highlight w:val="yellow"/>
              </w:rPr>
              <w:t>2.1.2 Systems Thinking</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_Toc57021033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7</w:t>
            </w:r>
            <w:r w:rsidR="00C17D19" w:rsidRPr="00F3624A">
              <w:rPr>
                <w:rFonts w:asciiTheme="majorBidi" w:hAnsiTheme="majorBidi" w:cstheme="majorBidi"/>
                <w:webHidden/>
                <w:sz w:val="24"/>
                <w:szCs w:val="24"/>
              </w:rPr>
              <w:fldChar w:fldCharType="end"/>
            </w:r>
          </w:hyperlink>
        </w:p>
        <w:p w14:paraId="2D541618" w14:textId="77777777" w:rsidR="00C17D19" w:rsidRPr="00F3624A" w:rsidRDefault="006A0BE8">
          <w:pPr>
            <w:pStyle w:val="TOC3"/>
            <w:rPr>
              <w:rFonts w:asciiTheme="majorBidi" w:eastAsiaTheme="minorEastAsia" w:hAnsiTheme="majorBidi" w:cstheme="majorBidi"/>
              <w:sz w:val="24"/>
              <w:szCs w:val="24"/>
              <w:lang w:val="en-US"/>
            </w:rPr>
          </w:pPr>
          <w:hyperlink w:anchor="_Toc57021034" w:history="1">
            <w:r w:rsidR="00C17D19" w:rsidRPr="00F3624A">
              <w:rPr>
                <w:rStyle w:val="Hyperlink"/>
                <w:rFonts w:asciiTheme="majorBidi" w:hAnsiTheme="majorBidi" w:cstheme="majorBidi"/>
                <w:sz w:val="24"/>
                <w:szCs w:val="24"/>
                <w:highlight w:val="yellow"/>
              </w:rPr>
              <w:t>2.1.3 The Systems paradigm</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_Toc57021034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8</w:t>
            </w:r>
            <w:r w:rsidR="00C17D19" w:rsidRPr="00F3624A">
              <w:rPr>
                <w:rFonts w:asciiTheme="majorBidi" w:hAnsiTheme="majorBidi" w:cstheme="majorBidi"/>
                <w:webHidden/>
                <w:sz w:val="24"/>
                <w:szCs w:val="24"/>
              </w:rPr>
              <w:fldChar w:fldCharType="end"/>
            </w:r>
          </w:hyperlink>
        </w:p>
        <w:p w14:paraId="0DE04EEB" w14:textId="77777777" w:rsidR="00C17D19" w:rsidRPr="00F3624A" w:rsidRDefault="006A0BE8">
          <w:pPr>
            <w:pStyle w:val="TOC3"/>
            <w:rPr>
              <w:rFonts w:asciiTheme="majorBidi" w:eastAsiaTheme="minorEastAsia" w:hAnsiTheme="majorBidi" w:cstheme="majorBidi"/>
              <w:sz w:val="24"/>
              <w:szCs w:val="24"/>
              <w:lang w:val="en-US"/>
            </w:rPr>
          </w:pPr>
          <w:hyperlink w:anchor="_Toc57021035" w:history="1">
            <w:r w:rsidR="00C17D19" w:rsidRPr="00F3624A">
              <w:rPr>
                <w:rStyle w:val="Hyperlink"/>
                <w:rFonts w:asciiTheme="majorBidi" w:hAnsiTheme="majorBidi" w:cstheme="majorBidi"/>
                <w:sz w:val="24"/>
                <w:szCs w:val="24"/>
                <w:highlight w:val="yellow"/>
              </w:rPr>
              <w:t>2.1.4 System Behaviour</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_Toc57021035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9</w:t>
            </w:r>
            <w:r w:rsidR="00C17D19" w:rsidRPr="00F3624A">
              <w:rPr>
                <w:rFonts w:asciiTheme="majorBidi" w:hAnsiTheme="majorBidi" w:cstheme="majorBidi"/>
                <w:webHidden/>
                <w:sz w:val="24"/>
                <w:szCs w:val="24"/>
              </w:rPr>
              <w:fldChar w:fldCharType="end"/>
            </w:r>
          </w:hyperlink>
        </w:p>
        <w:p w14:paraId="714049B0" w14:textId="77777777" w:rsidR="00C17D19" w:rsidRPr="00F3624A" w:rsidRDefault="006A0BE8">
          <w:pPr>
            <w:pStyle w:val="TOC3"/>
            <w:rPr>
              <w:rFonts w:asciiTheme="majorBidi" w:eastAsiaTheme="minorEastAsia" w:hAnsiTheme="majorBidi" w:cstheme="majorBidi"/>
              <w:sz w:val="24"/>
              <w:szCs w:val="24"/>
              <w:lang w:val="en-US"/>
            </w:rPr>
          </w:pPr>
          <w:hyperlink w:anchor="_Toc57021036" w:history="1">
            <w:r w:rsidR="00C17D19" w:rsidRPr="00F3624A">
              <w:rPr>
                <w:rStyle w:val="Hyperlink"/>
                <w:rFonts w:asciiTheme="majorBidi" w:hAnsiTheme="majorBidi" w:cstheme="majorBidi"/>
                <w:sz w:val="24"/>
                <w:szCs w:val="24"/>
              </w:rPr>
              <w:t>2.1.5 Cybernetics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_Toc57021036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10</w:t>
            </w:r>
            <w:r w:rsidR="00C17D19" w:rsidRPr="00F3624A">
              <w:rPr>
                <w:rFonts w:asciiTheme="majorBidi" w:hAnsiTheme="majorBidi" w:cstheme="majorBidi"/>
                <w:webHidden/>
                <w:sz w:val="24"/>
                <w:szCs w:val="24"/>
              </w:rPr>
              <w:fldChar w:fldCharType="end"/>
            </w:r>
          </w:hyperlink>
        </w:p>
        <w:p w14:paraId="4A57C73E" w14:textId="77777777" w:rsidR="00C17D19" w:rsidRPr="00F3624A" w:rsidRDefault="006A0BE8">
          <w:pPr>
            <w:pStyle w:val="TOC3"/>
            <w:rPr>
              <w:rFonts w:asciiTheme="majorBidi" w:eastAsiaTheme="minorEastAsia" w:hAnsiTheme="majorBidi" w:cstheme="majorBidi"/>
              <w:sz w:val="24"/>
              <w:szCs w:val="24"/>
              <w:lang w:val="en-US"/>
            </w:rPr>
          </w:pPr>
          <w:hyperlink w:anchor="_Toc57021037" w:history="1">
            <w:r w:rsidR="00C17D19" w:rsidRPr="00F3624A">
              <w:rPr>
                <w:rStyle w:val="Hyperlink"/>
                <w:rFonts w:asciiTheme="majorBidi" w:hAnsiTheme="majorBidi" w:cstheme="majorBidi"/>
                <w:sz w:val="24"/>
                <w:szCs w:val="24"/>
                <w:highlight w:val="yellow"/>
              </w:rPr>
              <w:t>2.1.6 Second Order Cybernetics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_Toc57021037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10</w:t>
            </w:r>
            <w:r w:rsidR="00C17D19" w:rsidRPr="00F3624A">
              <w:rPr>
                <w:rFonts w:asciiTheme="majorBidi" w:hAnsiTheme="majorBidi" w:cstheme="majorBidi"/>
                <w:webHidden/>
                <w:sz w:val="24"/>
                <w:szCs w:val="24"/>
              </w:rPr>
              <w:fldChar w:fldCharType="end"/>
            </w:r>
          </w:hyperlink>
        </w:p>
        <w:p w14:paraId="24837B5A" w14:textId="77777777" w:rsidR="00C17D19" w:rsidRPr="00F3624A" w:rsidRDefault="006A0BE8">
          <w:pPr>
            <w:pStyle w:val="TOC3"/>
            <w:rPr>
              <w:rFonts w:asciiTheme="majorBidi" w:eastAsiaTheme="minorEastAsia" w:hAnsiTheme="majorBidi" w:cstheme="majorBidi"/>
              <w:sz w:val="24"/>
              <w:szCs w:val="24"/>
              <w:lang w:val="en-US"/>
            </w:rPr>
          </w:pPr>
          <w:hyperlink w:anchor="_Toc57021038" w:history="1">
            <w:r w:rsidR="00C17D19" w:rsidRPr="00F3624A">
              <w:rPr>
                <w:rStyle w:val="Hyperlink"/>
                <w:rFonts w:asciiTheme="majorBidi" w:hAnsiTheme="majorBidi" w:cstheme="majorBidi"/>
                <w:sz w:val="24"/>
                <w:szCs w:val="24"/>
                <w:highlight w:val="yellow"/>
              </w:rPr>
              <w:t>2.1.7 Summary</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_Toc57021038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11</w:t>
            </w:r>
            <w:r w:rsidR="00C17D19" w:rsidRPr="00F3624A">
              <w:rPr>
                <w:rFonts w:asciiTheme="majorBidi" w:hAnsiTheme="majorBidi" w:cstheme="majorBidi"/>
                <w:webHidden/>
                <w:sz w:val="24"/>
                <w:szCs w:val="24"/>
              </w:rPr>
              <w:fldChar w:fldCharType="end"/>
            </w:r>
          </w:hyperlink>
        </w:p>
        <w:p w14:paraId="631FFFC3"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39" w:history="1">
            <w:r w:rsidR="00C17D19" w:rsidRPr="00F3624A">
              <w:rPr>
                <w:rStyle w:val="Hyperlink"/>
                <w:rFonts w:asciiTheme="majorBidi" w:hAnsiTheme="majorBidi" w:cstheme="majorBidi"/>
                <w:b w:val="0"/>
                <w:bCs w:val="0"/>
                <w:noProof/>
                <w:sz w:val="24"/>
                <w:szCs w:val="24"/>
                <w:highlight w:val="yellow"/>
              </w:rPr>
              <w:t>2.2 Structure of Large Organisations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_Toc57021039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11</w:t>
            </w:r>
            <w:r w:rsidR="00C17D19" w:rsidRPr="00F3624A">
              <w:rPr>
                <w:rFonts w:asciiTheme="majorBidi" w:hAnsiTheme="majorBidi" w:cstheme="majorBidi"/>
                <w:b w:val="0"/>
                <w:bCs w:val="0"/>
                <w:noProof/>
                <w:webHidden/>
                <w:sz w:val="24"/>
                <w:szCs w:val="24"/>
              </w:rPr>
              <w:fldChar w:fldCharType="end"/>
            </w:r>
          </w:hyperlink>
        </w:p>
        <w:p w14:paraId="5DA3D466"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40" w:history="1">
            <w:r w:rsidR="00C17D19" w:rsidRPr="00F3624A">
              <w:rPr>
                <w:rStyle w:val="Hyperlink"/>
                <w:rFonts w:asciiTheme="majorBidi" w:hAnsiTheme="majorBidi" w:cstheme="majorBidi"/>
                <w:b w:val="0"/>
                <w:bCs w:val="0"/>
                <w:noProof/>
                <w:sz w:val="24"/>
                <w:szCs w:val="24"/>
              </w:rPr>
              <w:t>2.3 Soft Systems Methodology (SSM)</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_Toc57021040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12</w:t>
            </w:r>
            <w:r w:rsidR="00C17D19" w:rsidRPr="00F3624A">
              <w:rPr>
                <w:rFonts w:asciiTheme="majorBidi" w:hAnsiTheme="majorBidi" w:cstheme="majorBidi"/>
                <w:b w:val="0"/>
                <w:bCs w:val="0"/>
                <w:noProof/>
                <w:webHidden/>
                <w:sz w:val="24"/>
                <w:szCs w:val="24"/>
              </w:rPr>
              <w:fldChar w:fldCharType="end"/>
            </w:r>
          </w:hyperlink>
        </w:p>
        <w:p w14:paraId="711830DB" w14:textId="77777777" w:rsidR="00C17D19" w:rsidRPr="00F3624A" w:rsidRDefault="006A0BE8">
          <w:pPr>
            <w:pStyle w:val="TOC3"/>
            <w:rPr>
              <w:rFonts w:asciiTheme="majorBidi" w:eastAsiaTheme="minorEastAsia" w:hAnsiTheme="majorBidi" w:cstheme="majorBidi"/>
              <w:sz w:val="24"/>
              <w:szCs w:val="24"/>
              <w:lang w:val="en-US"/>
            </w:rPr>
          </w:pPr>
          <w:hyperlink w:anchor="_Toc57021041" w:history="1">
            <w:r w:rsidR="00C17D19" w:rsidRPr="00F3624A">
              <w:rPr>
                <w:rStyle w:val="Hyperlink"/>
                <w:rFonts w:asciiTheme="majorBidi" w:hAnsiTheme="majorBidi" w:cstheme="majorBidi"/>
                <w:sz w:val="24"/>
                <w:szCs w:val="24"/>
              </w:rPr>
              <w:t>2.3.1 Definition and Goal of Soft Systems Methodology (SSM)</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_Toc57021041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12</w:t>
            </w:r>
            <w:r w:rsidR="00C17D19" w:rsidRPr="00F3624A">
              <w:rPr>
                <w:rFonts w:asciiTheme="majorBidi" w:hAnsiTheme="majorBidi" w:cstheme="majorBidi"/>
                <w:webHidden/>
                <w:sz w:val="24"/>
                <w:szCs w:val="24"/>
              </w:rPr>
              <w:fldChar w:fldCharType="end"/>
            </w:r>
          </w:hyperlink>
        </w:p>
        <w:p w14:paraId="48173FAA" w14:textId="77777777" w:rsidR="00C17D19" w:rsidRPr="00F3624A" w:rsidRDefault="006A0BE8">
          <w:pPr>
            <w:pStyle w:val="TOC3"/>
            <w:rPr>
              <w:rFonts w:asciiTheme="majorBidi" w:eastAsiaTheme="minorEastAsia" w:hAnsiTheme="majorBidi" w:cstheme="majorBidi"/>
              <w:sz w:val="24"/>
              <w:szCs w:val="24"/>
              <w:lang w:val="en-US"/>
            </w:rPr>
          </w:pPr>
          <w:hyperlink w:anchor="_Toc57021042" w:history="1">
            <w:r w:rsidR="00C17D19" w:rsidRPr="00F3624A">
              <w:rPr>
                <w:rStyle w:val="Hyperlink"/>
                <w:rFonts w:asciiTheme="majorBidi" w:hAnsiTheme="majorBidi" w:cstheme="majorBidi"/>
                <w:sz w:val="24"/>
                <w:szCs w:val="24"/>
              </w:rPr>
              <w:t>2.3.2 Stages and Versions of SSM</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_Toc57021042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15</w:t>
            </w:r>
            <w:r w:rsidR="00C17D19" w:rsidRPr="00F3624A">
              <w:rPr>
                <w:rFonts w:asciiTheme="majorBidi" w:hAnsiTheme="majorBidi" w:cstheme="majorBidi"/>
                <w:webHidden/>
                <w:sz w:val="24"/>
                <w:szCs w:val="24"/>
              </w:rPr>
              <w:fldChar w:fldCharType="end"/>
            </w:r>
          </w:hyperlink>
        </w:p>
        <w:p w14:paraId="3EF22B35" w14:textId="77777777" w:rsidR="00C17D19" w:rsidRPr="00F3624A" w:rsidRDefault="006A0BE8">
          <w:pPr>
            <w:pStyle w:val="TOC3"/>
            <w:rPr>
              <w:rFonts w:asciiTheme="majorBidi" w:eastAsiaTheme="minorEastAsia" w:hAnsiTheme="majorBidi" w:cstheme="majorBidi"/>
              <w:sz w:val="24"/>
              <w:szCs w:val="24"/>
              <w:lang w:val="en-US"/>
            </w:rPr>
          </w:pPr>
          <w:hyperlink w:anchor="_Toc57021043" w:history="1">
            <w:r w:rsidR="00C17D19" w:rsidRPr="00F3624A">
              <w:rPr>
                <w:rStyle w:val="Hyperlink"/>
                <w:rFonts w:asciiTheme="majorBidi" w:hAnsiTheme="majorBidi" w:cstheme="majorBidi"/>
                <w:sz w:val="24"/>
                <w:szCs w:val="24"/>
              </w:rPr>
              <w:t>2.3.3 Utility of SSM in Organisational Contexts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_Toc57021043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23</w:t>
            </w:r>
            <w:r w:rsidR="00C17D19" w:rsidRPr="00F3624A">
              <w:rPr>
                <w:rFonts w:asciiTheme="majorBidi" w:hAnsiTheme="majorBidi" w:cstheme="majorBidi"/>
                <w:webHidden/>
                <w:sz w:val="24"/>
                <w:szCs w:val="24"/>
              </w:rPr>
              <w:fldChar w:fldCharType="end"/>
            </w:r>
          </w:hyperlink>
        </w:p>
        <w:p w14:paraId="6B7070E9" w14:textId="77777777" w:rsidR="00C17D19" w:rsidRPr="00F3624A" w:rsidRDefault="006A0BE8">
          <w:pPr>
            <w:pStyle w:val="TOC3"/>
            <w:rPr>
              <w:rFonts w:asciiTheme="majorBidi" w:eastAsiaTheme="minorEastAsia" w:hAnsiTheme="majorBidi" w:cstheme="majorBidi"/>
              <w:sz w:val="24"/>
              <w:szCs w:val="24"/>
              <w:lang w:val="en-US"/>
            </w:rPr>
          </w:pPr>
          <w:hyperlink w:anchor="_Toc57021044" w:history="1">
            <w:r w:rsidR="00C17D19" w:rsidRPr="00F3624A">
              <w:rPr>
                <w:rStyle w:val="Hyperlink"/>
                <w:rFonts w:asciiTheme="majorBidi" w:hAnsiTheme="majorBidi" w:cstheme="majorBidi"/>
                <w:sz w:val="24"/>
                <w:szCs w:val="24"/>
              </w:rPr>
              <w:t>2.3.4 Weaknesses of the SSM</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_Toc57021044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25</w:t>
            </w:r>
            <w:r w:rsidR="00C17D19" w:rsidRPr="00F3624A">
              <w:rPr>
                <w:rFonts w:asciiTheme="majorBidi" w:hAnsiTheme="majorBidi" w:cstheme="majorBidi"/>
                <w:webHidden/>
                <w:sz w:val="24"/>
                <w:szCs w:val="24"/>
              </w:rPr>
              <w:fldChar w:fldCharType="end"/>
            </w:r>
          </w:hyperlink>
        </w:p>
        <w:p w14:paraId="53A8809F" w14:textId="77777777" w:rsidR="00C17D19" w:rsidRPr="00F3624A" w:rsidRDefault="006A0BE8">
          <w:pPr>
            <w:pStyle w:val="TOC3"/>
            <w:rPr>
              <w:rFonts w:asciiTheme="majorBidi" w:eastAsiaTheme="minorEastAsia" w:hAnsiTheme="majorBidi" w:cstheme="majorBidi"/>
              <w:sz w:val="24"/>
              <w:szCs w:val="24"/>
              <w:lang w:val="en-US"/>
            </w:rPr>
          </w:pPr>
          <w:hyperlink w:anchor="_Toc57021045" w:history="1">
            <w:r w:rsidR="00C17D19" w:rsidRPr="00F3624A">
              <w:rPr>
                <w:rStyle w:val="Hyperlink"/>
                <w:rFonts w:asciiTheme="majorBidi" w:hAnsiTheme="majorBidi" w:cstheme="majorBidi"/>
                <w:sz w:val="24"/>
                <w:szCs w:val="24"/>
              </w:rPr>
              <w:t>2.3.5 Studies that Used SSM as Methodological Approach</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_Toc57021045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26</w:t>
            </w:r>
            <w:r w:rsidR="00C17D19" w:rsidRPr="00F3624A">
              <w:rPr>
                <w:rFonts w:asciiTheme="majorBidi" w:hAnsiTheme="majorBidi" w:cstheme="majorBidi"/>
                <w:webHidden/>
                <w:sz w:val="24"/>
                <w:szCs w:val="24"/>
              </w:rPr>
              <w:fldChar w:fldCharType="end"/>
            </w:r>
          </w:hyperlink>
        </w:p>
        <w:p w14:paraId="025B35D9" w14:textId="77777777" w:rsidR="00C17D19" w:rsidRPr="00F3624A" w:rsidRDefault="006A0BE8">
          <w:pPr>
            <w:pStyle w:val="TOC3"/>
            <w:rPr>
              <w:rFonts w:asciiTheme="majorBidi" w:eastAsiaTheme="minorEastAsia" w:hAnsiTheme="majorBidi" w:cstheme="majorBidi"/>
              <w:sz w:val="24"/>
              <w:szCs w:val="24"/>
              <w:lang w:val="en-US"/>
            </w:rPr>
          </w:pPr>
          <w:hyperlink w:anchor="_Toc57021046" w:history="1">
            <w:r w:rsidR="00C17D19" w:rsidRPr="00F3624A">
              <w:rPr>
                <w:rStyle w:val="Hyperlink"/>
                <w:rFonts w:asciiTheme="majorBidi" w:hAnsiTheme="majorBidi" w:cstheme="majorBidi"/>
                <w:sz w:val="24"/>
                <w:szCs w:val="24"/>
              </w:rPr>
              <w:t>2.3.6 Critical Review of SSM</w:t>
            </w:r>
            <w:r w:rsidR="00C17D19" w:rsidRPr="00F3624A">
              <w:rPr>
                <w:rStyle w:val="Hyperlink"/>
                <w:rFonts w:asciiTheme="majorBidi" w:hAnsiTheme="majorBidi" w:cstheme="majorBidi"/>
                <w:spacing w:val="-4"/>
                <w:sz w:val="24"/>
                <w:szCs w:val="24"/>
              </w:rPr>
              <w:t xml:space="preserve"> </w:t>
            </w:r>
            <w:r w:rsidR="00C17D19" w:rsidRPr="00F3624A">
              <w:rPr>
                <w:rStyle w:val="Hyperlink"/>
                <w:rFonts w:asciiTheme="majorBidi" w:hAnsiTheme="majorBidi" w:cstheme="majorBidi"/>
                <w:sz w:val="24"/>
                <w:szCs w:val="24"/>
              </w:rPr>
              <w:t>Literature</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_Toc57021046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31</w:t>
            </w:r>
            <w:r w:rsidR="00C17D19" w:rsidRPr="00F3624A">
              <w:rPr>
                <w:rFonts w:asciiTheme="majorBidi" w:hAnsiTheme="majorBidi" w:cstheme="majorBidi"/>
                <w:webHidden/>
                <w:sz w:val="24"/>
                <w:szCs w:val="24"/>
              </w:rPr>
              <w:fldChar w:fldCharType="end"/>
            </w:r>
          </w:hyperlink>
        </w:p>
        <w:p w14:paraId="002D7065"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47" w:history="1">
            <w:r w:rsidR="00C17D19" w:rsidRPr="00F3624A">
              <w:rPr>
                <w:rStyle w:val="Hyperlink"/>
                <w:rFonts w:asciiTheme="majorBidi" w:hAnsiTheme="majorBidi" w:cstheme="majorBidi"/>
                <w:b w:val="0"/>
                <w:bCs w:val="0"/>
                <w:noProof/>
                <w:sz w:val="24"/>
                <w:szCs w:val="24"/>
              </w:rPr>
              <w:t>2.4 System Dynamics (SD) Modelling</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_Toc57021047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33</w:t>
            </w:r>
            <w:r w:rsidR="00C17D19" w:rsidRPr="00F3624A">
              <w:rPr>
                <w:rFonts w:asciiTheme="majorBidi" w:hAnsiTheme="majorBidi" w:cstheme="majorBidi"/>
                <w:b w:val="0"/>
                <w:bCs w:val="0"/>
                <w:noProof/>
                <w:webHidden/>
                <w:sz w:val="24"/>
                <w:szCs w:val="24"/>
              </w:rPr>
              <w:fldChar w:fldCharType="end"/>
            </w:r>
          </w:hyperlink>
        </w:p>
        <w:p w14:paraId="6A3D8CC3" w14:textId="77777777" w:rsidR="00C17D19" w:rsidRPr="00F3624A" w:rsidRDefault="006A0BE8">
          <w:pPr>
            <w:pStyle w:val="TOC3"/>
            <w:rPr>
              <w:rFonts w:asciiTheme="majorBidi" w:eastAsiaTheme="minorEastAsia" w:hAnsiTheme="majorBidi" w:cstheme="majorBidi"/>
              <w:sz w:val="24"/>
              <w:szCs w:val="24"/>
              <w:lang w:val="en-US"/>
            </w:rPr>
          </w:pPr>
          <w:hyperlink w:anchor="_Toc57021048" w:history="1">
            <w:r w:rsidR="00C17D19" w:rsidRPr="00F3624A">
              <w:rPr>
                <w:rStyle w:val="Hyperlink"/>
                <w:rFonts w:asciiTheme="majorBidi" w:hAnsiTheme="majorBidi" w:cstheme="majorBidi"/>
                <w:sz w:val="24"/>
                <w:szCs w:val="24"/>
              </w:rPr>
              <w:t>2.4.1 Definition of SD</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_Toc57021048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33</w:t>
            </w:r>
            <w:r w:rsidR="00C17D19" w:rsidRPr="00F3624A">
              <w:rPr>
                <w:rFonts w:asciiTheme="majorBidi" w:hAnsiTheme="majorBidi" w:cstheme="majorBidi"/>
                <w:webHidden/>
                <w:sz w:val="24"/>
                <w:szCs w:val="24"/>
              </w:rPr>
              <w:fldChar w:fldCharType="end"/>
            </w:r>
          </w:hyperlink>
        </w:p>
        <w:p w14:paraId="564DFCE9" w14:textId="77777777" w:rsidR="00C17D19" w:rsidRPr="00F3624A" w:rsidRDefault="006A0BE8">
          <w:pPr>
            <w:pStyle w:val="TOC3"/>
            <w:rPr>
              <w:rFonts w:asciiTheme="majorBidi" w:eastAsiaTheme="minorEastAsia" w:hAnsiTheme="majorBidi" w:cstheme="majorBidi"/>
              <w:sz w:val="24"/>
              <w:szCs w:val="24"/>
              <w:lang w:val="en-US"/>
            </w:rPr>
          </w:pPr>
          <w:hyperlink w:anchor="_Toc57021049" w:history="1">
            <w:r w:rsidR="00C17D19" w:rsidRPr="00F3624A">
              <w:rPr>
                <w:rStyle w:val="Hyperlink"/>
                <w:rFonts w:asciiTheme="majorBidi" w:hAnsiTheme="majorBidi" w:cstheme="majorBidi"/>
                <w:sz w:val="24"/>
                <w:szCs w:val="24"/>
              </w:rPr>
              <w:t>2.4.2 Functions and Applications of SD</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_Toc57021049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37</w:t>
            </w:r>
            <w:r w:rsidR="00C17D19" w:rsidRPr="00F3624A">
              <w:rPr>
                <w:rFonts w:asciiTheme="majorBidi" w:hAnsiTheme="majorBidi" w:cstheme="majorBidi"/>
                <w:webHidden/>
                <w:sz w:val="24"/>
                <w:szCs w:val="24"/>
              </w:rPr>
              <w:fldChar w:fldCharType="end"/>
            </w:r>
          </w:hyperlink>
        </w:p>
        <w:p w14:paraId="08EC4BB1" w14:textId="77777777" w:rsidR="00C17D19" w:rsidRPr="00F3624A" w:rsidRDefault="006A0BE8">
          <w:pPr>
            <w:pStyle w:val="TOC3"/>
            <w:rPr>
              <w:rFonts w:asciiTheme="majorBidi" w:eastAsiaTheme="minorEastAsia" w:hAnsiTheme="majorBidi" w:cstheme="majorBidi"/>
              <w:sz w:val="24"/>
              <w:szCs w:val="24"/>
              <w:lang w:val="en-US"/>
            </w:rPr>
          </w:pPr>
          <w:hyperlink w:anchor="_Toc57021050" w:history="1">
            <w:r w:rsidR="00C17D19" w:rsidRPr="00F3624A">
              <w:rPr>
                <w:rStyle w:val="Hyperlink"/>
                <w:rFonts w:asciiTheme="majorBidi" w:hAnsiTheme="majorBidi" w:cstheme="majorBidi"/>
                <w:sz w:val="24"/>
                <w:szCs w:val="24"/>
              </w:rPr>
              <w:t>2.4.3 Core Nature of SD</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_Toc57021050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38</w:t>
            </w:r>
            <w:r w:rsidR="00C17D19" w:rsidRPr="00F3624A">
              <w:rPr>
                <w:rFonts w:asciiTheme="majorBidi" w:hAnsiTheme="majorBidi" w:cstheme="majorBidi"/>
                <w:webHidden/>
                <w:sz w:val="24"/>
                <w:szCs w:val="24"/>
              </w:rPr>
              <w:fldChar w:fldCharType="end"/>
            </w:r>
          </w:hyperlink>
        </w:p>
        <w:p w14:paraId="6C207EFE" w14:textId="77777777" w:rsidR="00C17D19" w:rsidRPr="00F3624A" w:rsidRDefault="006A0BE8">
          <w:pPr>
            <w:pStyle w:val="TOC3"/>
            <w:rPr>
              <w:rFonts w:asciiTheme="majorBidi" w:eastAsiaTheme="minorEastAsia" w:hAnsiTheme="majorBidi" w:cstheme="majorBidi"/>
              <w:sz w:val="24"/>
              <w:szCs w:val="24"/>
              <w:lang w:val="en-US"/>
            </w:rPr>
          </w:pPr>
          <w:hyperlink w:anchor="_Toc57021051" w:history="1">
            <w:r w:rsidR="00C17D19" w:rsidRPr="00F3624A">
              <w:rPr>
                <w:rStyle w:val="Hyperlink"/>
                <w:rFonts w:asciiTheme="majorBidi" w:hAnsiTheme="majorBidi" w:cstheme="majorBidi"/>
                <w:sz w:val="24"/>
                <w:szCs w:val="24"/>
              </w:rPr>
              <w:t>2.4.4 Related Studies that Used SD Methodology</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_Toc57021051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40</w:t>
            </w:r>
            <w:r w:rsidR="00C17D19" w:rsidRPr="00F3624A">
              <w:rPr>
                <w:rFonts w:asciiTheme="majorBidi" w:hAnsiTheme="majorBidi" w:cstheme="majorBidi"/>
                <w:webHidden/>
                <w:sz w:val="24"/>
                <w:szCs w:val="24"/>
              </w:rPr>
              <w:fldChar w:fldCharType="end"/>
            </w:r>
          </w:hyperlink>
        </w:p>
        <w:p w14:paraId="35B4D13B" w14:textId="77777777" w:rsidR="00C17D19" w:rsidRPr="00F3624A" w:rsidRDefault="006A0BE8">
          <w:pPr>
            <w:pStyle w:val="TOC3"/>
            <w:rPr>
              <w:rFonts w:asciiTheme="majorBidi" w:eastAsiaTheme="minorEastAsia" w:hAnsiTheme="majorBidi" w:cstheme="majorBidi"/>
              <w:sz w:val="24"/>
              <w:szCs w:val="24"/>
              <w:lang w:val="en-US"/>
            </w:rPr>
          </w:pPr>
          <w:hyperlink w:anchor="_Toc57021052" w:history="1">
            <w:r w:rsidR="00C17D19" w:rsidRPr="00F3624A">
              <w:rPr>
                <w:rStyle w:val="Hyperlink"/>
                <w:rFonts w:asciiTheme="majorBidi" w:hAnsiTheme="majorBidi" w:cstheme="majorBidi"/>
                <w:sz w:val="24"/>
                <w:szCs w:val="24"/>
              </w:rPr>
              <w:t>2.4.5 Critical Review of System Dynamic</w:t>
            </w:r>
            <w:r w:rsidR="00C17D19" w:rsidRPr="00F3624A">
              <w:rPr>
                <w:rStyle w:val="Hyperlink"/>
                <w:rFonts w:asciiTheme="majorBidi" w:hAnsiTheme="majorBidi" w:cstheme="majorBidi"/>
                <w:spacing w:val="-4"/>
                <w:sz w:val="24"/>
                <w:szCs w:val="24"/>
              </w:rPr>
              <w:t xml:space="preserve"> </w:t>
            </w:r>
            <w:r w:rsidR="00C17D19" w:rsidRPr="00F3624A">
              <w:rPr>
                <w:rStyle w:val="Hyperlink"/>
                <w:rFonts w:asciiTheme="majorBidi" w:hAnsiTheme="majorBidi" w:cstheme="majorBidi"/>
                <w:sz w:val="24"/>
                <w:szCs w:val="24"/>
              </w:rPr>
              <w:t>Literature</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_Toc57021052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43</w:t>
            </w:r>
            <w:r w:rsidR="00C17D19" w:rsidRPr="00F3624A">
              <w:rPr>
                <w:rFonts w:asciiTheme="majorBidi" w:hAnsiTheme="majorBidi" w:cstheme="majorBidi"/>
                <w:webHidden/>
                <w:sz w:val="24"/>
                <w:szCs w:val="24"/>
              </w:rPr>
              <w:fldChar w:fldCharType="end"/>
            </w:r>
          </w:hyperlink>
        </w:p>
        <w:p w14:paraId="74CBA11E"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53" w:history="1">
            <w:r w:rsidR="00C17D19" w:rsidRPr="00F3624A">
              <w:rPr>
                <w:rStyle w:val="Hyperlink"/>
                <w:rFonts w:asciiTheme="majorBidi" w:hAnsiTheme="majorBidi" w:cstheme="majorBidi"/>
                <w:b w:val="0"/>
                <w:bCs w:val="0"/>
                <w:noProof/>
                <w:sz w:val="24"/>
                <w:szCs w:val="24"/>
              </w:rPr>
              <w:t>2.5 Viable Systems Model (VSM)</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_Toc57021053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44</w:t>
            </w:r>
            <w:r w:rsidR="00C17D19" w:rsidRPr="00F3624A">
              <w:rPr>
                <w:rFonts w:asciiTheme="majorBidi" w:hAnsiTheme="majorBidi" w:cstheme="majorBidi"/>
                <w:b w:val="0"/>
                <w:bCs w:val="0"/>
                <w:noProof/>
                <w:webHidden/>
                <w:sz w:val="24"/>
                <w:szCs w:val="24"/>
              </w:rPr>
              <w:fldChar w:fldCharType="end"/>
            </w:r>
          </w:hyperlink>
        </w:p>
        <w:p w14:paraId="42F0F030" w14:textId="77777777" w:rsidR="00C17D19" w:rsidRPr="00F3624A" w:rsidRDefault="006A0BE8">
          <w:pPr>
            <w:pStyle w:val="TOC3"/>
            <w:rPr>
              <w:rFonts w:asciiTheme="majorBidi" w:eastAsiaTheme="minorEastAsia" w:hAnsiTheme="majorBidi" w:cstheme="majorBidi"/>
              <w:sz w:val="24"/>
              <w:szCs w:val="24"/>
              <w:lang w:val="en-US"/>
            </w:rPr>
          </w:pPr>
          <w:hyperlink w:anchor="_Toc57021054" w:history="1">
            <w:r w:rsidR="00C17D19" w:rsidRPr="00F3624A">
              <w:rPr>
                <w:rStyle w:val="Hyperlink"/>
                <w:rFonts w:asciiTheme="majorBidi" w:hAnsiTheme="majorBidi" w:cstheme="majorBidi"/>
                <w:sz w:val="24"/>
                <w:szCs w:val="24"/>
              </w:rPr>
              <w:t>2.5.1 Definitions of VSM</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_Toc57021054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44</w:t>
            </w:r>
            <w:r w:rsidR="00C17D19" w:rsidRPr="00F3624A">
              <w:rPr>
                <w:rFonts w:asciiTheme="majorBidi" w:hAnsiTheme="majorBidi" w:cstheme="majorBidi"/>
                <w:webHidden/>
                <w:sz w:val="24"/>
                <w:szCs w:val="24"/>
              </w:rPr>
              <w:fldChar w:fldCharType="end"/>
            </w:r>
          </w:hyperlink>
        </w:p>
        <w:p w14:paraId="303B37AE" w14:textId="77777777" w:rsidR="00C17D19" w:rsidRPr="00F3624A" w:rsidRDefault="006A0BE8">
          <w:pPr>
            <w:pStyle w:val="TOC3"/>
            <w:rPr>
              <w:rFonts w:asciiTheme="majorBidi" w:eastAsiaTheme="minorEastAsia" w:hAnsiTheme="majorBidi" w:cstheme="majorBidi"/>
              <w:sz w:val="24"/>
              <w:szCs w:val="24"/>
              <w:lang w:val="en-US"/>
            </w:rPr>
          </w:pPr>
          <w:hyperlink w:anchor="_Toc57021055" w:history="1">
            <w:r w:rsidR="00C17D19" w:rsidRPr="00F3624A">
              <w:rPr>
                <w:rStyle w:val="Hyperlink"/>
                <w:rFonts w:asciiTheme="majorBidi" w:hAnsiTheme="majorBidi" w:cstheme="majorBidi"/>
                <w:sz w:val="24"/>
                <w:szCs w:val="24"/>
              </w:rPr>
              <w:t>2.5.2 Core Nature of the VSM</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_Toc57021055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47</w:t>
            </w:r>
            <w:r w:rsidR="00C17D19" w:rsidRPr="00F3624A">
              <w:rPr>
                <w:rFonts w:asciiTheme="majorBidi" w:hAnsiTheme="majorBidi" w:cstheme="majorBidi"/>
                <w:webHidden/>
                <w:sz w:val="24"/>
                <w:szCs w:val="24"/>
              </w:rPr>
              <w:fldChar w:fldCharType="end"/>
            </w:r>
          </w:hyperlink>
        </w:p>
        <w:p w14:paraId="6AD3EAAC"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56" w:history="1">
            <w:r w:rsidR="00C17D19" w:rsidRPr="00F3624A">
              <w:rPr>
                <w:rStyle w:val="Hyperlink"/>
                <w:rFonts w:asciiTheme="majorBidi" w:hAnsiTheme="majorBidi" w:cstheme="majorBidi"/>
                <w:b w:val="0"/>
                <w:bCs w:val="0"/>
                <w:noProof/>
                <w:sz w:val="24"/>
                <w:szCs w:val="24"/>
              </w:rPr>
              <w:t>2.6 Conclusions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_Toc57021056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54</w:t>
            </w:r>
            <w:r w:rsidR="00C17D19" w:rsidRPr="00F3624A">
              <w:rPr>
                <w:rFonts w:asciiTheme="majorBidi" w:hAnsiTheme="majorBidi" w:cstheme="majorBidi"/>
                <w:b w:val="0"/>
                <w:bCs w:val="0"/>
                <w:noProof/>
                <w:webHidden/>
                <w:sz w:val="24"/>
                <w:szCs w:val="24"/>
              </w:rPr>
              <w:fldChar w:fldCharType="end"/>
            </w:r>
          </w:hyperlink>
        </w:p>
        <w:p w14:paraId="5EDEA7DE"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057" w:history="1">
            <w:r w:rsidR="00C17D19" w:rsidRPr="00F3624A">
              <w:rPr>
                <w:rStyle w:val="Hyperlink"/>
                <w:rFonts w:asciiTheme="majorBidi" w:hAnsiTheme="majorBidi" w:cstheme="majorBidi"/>
                <w:b w:val="0"/>
                <w:bCs w:val="0"/>
                <w:noProof/>
                <w:sz w:val="24"/>
                <w14:scene3d>
                  <w14:camera w14:prst="orthographicFront"/>
                  <w14:lightRig w14:rig="threePt" w14:dir="t">
                    <w14:rot w14:lat="0" w14:lon="0" w14:rev="0"/>
                  </w14:lightRig>
                </w14:scene3d>
              </w:rPr>
              <w:t>Chapter 3</w:t>
            </w:r>
            <w:r w:rsidR="00C17D19" w:rsidRPr="00F3624A">
              <w:rPr>
                <w:rStyle w:val="Hyperlink"/>
                <w:rFonts w:asciiTheme="majorBidi" w:hAnsiTheme="majorBidi" w:cstheme="majorBidi"/>
                <w:b w:val="0"/>
                <w:bCs w:val="0"/>
                <w:noProof/>
                <w:sz w:val="24"/>
              </w:rPr>
              <w:t xml:space="preserve"> Methodology</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_Toc57021057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55</w:t>
            </w:r>
            <w:r w:rsidR="00C17D19" w:rsidRPr="00F3624A">
              <w:rPr>
                <w:rFonts w:asciiTheme="majorBidi" w:hAnsiTheme="majorBidi" w:cstheme="majorBidi"/>
                <w:b w:val="0"/>
                <w:bCs w:val="0"/>
                <w:noProof/>
                <w:webHidden/>
                <w:sz w:val="24"/>
              </w:rPr>
              <w:fldChar w:fldCharType="end"/>
            </w:r>
          </w:hyperlink>
        </w:p>
        <w:p w14:paraId="1EDAD255"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58" w:history="1">
            <w:r w:rsidR="00C17D19" w:rsidRPr="00F3624A">
              <w:rPr>
                <w:rStyle w:val="Hyperlink"/>
                <w:rFonts w:asciiTheme="majorBidi" w:hAnsiTheme="majorBidi" w:cstheme="majorBidi"/>
                <w:b w:val="0"/>
                <w:bCs w:val="0"/>
                <w:noProof/>
                <w:sz w:val="24"/>
                <w:szCs w:val="24"/>
              </w:rPr>
              <w:t>3.1 Introduction</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_Toc57021058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55</w:t>
            </w:r>
            <w:r w:rsidR="00C17D19" w:rsidRPr="00F3624A">
              <w:rPr>
                <w:rFonts w:asciiTheme="majorBidi" w:hAnsiTheme="majorBidi" w:cstheme="majorBidi"/>
                <w:b w:val="0"/>
                <w:bCs w:val="0"/>
                <w:noProof/>
                <w:webHidden/>
                <w:sz w:val="24"/>
                <w:szCs w:val="24"/>
              </w:rPr>
              <w:fldChar w:fldCharType="end"/>
            </w:r>
          </w:hyperlink>
        </w:p>
        <w:p w14:paraId="4BC3C2D2"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59" w:history="1">
            <w:r w:rsidR="00C17D19" w:rsidRPr="00F3624A">
              <w:rPr>
                <w:rStyle w:val="Hyperlink"/>
                <w:rFonts w:asciiTheme="majorBidi" w:hAnsiTheme="majorBidi" w:cstheme="majorBidi"/>
                <w:b w:val="0"/>
                <w:bCs w:val="0"/>
                <w:noProof/>
                <w:sz w:val="24"/>
                <w:szCs w:val="24"/>
                <w:highlight w:val="yellow"/>
              </w:rPr>
              <w:t>3.2 Choosing the Conceptual Framework</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_Toc57021059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55</w:t>
            </w:r>
            <w:r w:rsidR="00C17D19" w:rsidRPr="00F3624A">
              <w:rPr>
                <w:rFonts w:asciiTheme="majorBidi" w:hAnsiTheme="majorBidi" w:cstheme="majorBidi"/>
                <w:b w:val="0"/>
                <w:bCs w:val="0"/>
                <w:noProof/>
                <w:webHidden/>
                <w:sz w:val="24"/>
                <w:szCs w:val="24"/>
              </w:rPr>
              <w:fldChar w:fldCharType="end"/>
            </w:r>
          </w:hyperlink>
        </w:p>
        <w:p w14:paraId="3015D81E"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60" w:history="1">
            <w:r w:rsidR="00C17D19" w:rsidRPr="00F3624A">
              <w:rPr>
                <w:rStyle w:val="Hyperlink"/>
                <w:rFonts w:asciiTheme="majorBidi" w:hAnsiTheme="majorBidi" w:cstheme="majorBidi"/>
                <w:b w:val="0"/>
                <w:bCs w:val="0"/>
                <w:noProof/>
                <w:sz w:val="24"/>
                <w:szCs w:val="24"/>
              </w:rPr>
              <w:t>3.3 Research Philosophy</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_Toc57021060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57</w:t>
            </w:r>
            <w:r w:rsidR="00C17D19" w:rsidRPr="00F3624A">
              <w:rPr>
                <w:rFonts w:asciiTheme="majorBidi" w:hAnsiTheme="majorBidi" w:cstheme="majorBidi"/>
                <w:b w:val="0"/>
                <w:bCs w:val="0"/>
                <w:noProof/>
                <w:webHidden/>
                <w:sz w:val="24"/>
                <w:szCs w:val="24"/>
              </w:rPr>
              <w:fldChar w:fldCharType="end"/>
            </w:r>
          </w:hyperlink>
        </w:p>
        <w:p w14:paraId="5110CAF8" w14:textId="77777777" w:rsidR="00C17D19" w:rsidRPr="00F3624A" w:rsidRDefault="006A0BE8">
          <w:pPr>
            <w:pStyle w:val="TOC3"/>
            <w:rPr>
              <w:rFonts w:asciiTheme="majorBidi" w:eastAsiaTheme="minorEastAsia" w:hAnsiTheme="majorBidi" w:cstheme="majorBidi"/>
              <w:sz w:val="24"/>
              <w:szCs w:val="24"/>
              <w:lang w:val="en-US"/>
            </w:rPr>
          </w:pPr>
          <w:hyperlink w:anchor="_Toc57021061" w:history="1">
            <w:r w:rsidR="00C17D19" w:rsidRPr="00F3624A">
              <w:rPr>
                <w:rStyle w:val="Hyperlink"/>
                <w:rFonts w:asciiTheme="majorBidi" w:hAnsiTheme="majorBidi" w:cstheme="majorBidi"/>
                <w:sz w:val="24"/>
                <w:szCs w:val="24"/>
              </w:rPr>
              <w:t>3.3.1 Interpretivism that is Grounded on Phenomenology and Hermeneutics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_Toc57021061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57</w:t>
            </w:r>
            <w:r w:rsidR="00C17D19" w:rsidRPr="00F3624A">
              <w:rPr>
                <w:rFonts w:asciiTheme="majorBidi" w:hAnsiTheme="majorBidi" w:cstheme="majorBidi"/>
                <w:webHidden/>
                <w:sz w:val="24"/>
                <w:szCs w:val="24"/>
              </w:rPr>
              <w:fldChar w:fldCharType="end"/>
            </w:r>
          </w:hyperlink>
        </w:p>
        <w:p w14:paraId="0C475E4B" w14:textId="77777777" w:rsidR="00C17D19" w:rsidRPr="00F3624A" w:rsidRDefault="006A0BE8">
          <w:pPr>
            <w:pStyle w:val="TOC3"/>
            <w:rPr>
              <w:rFonts w:asciiTheme="majorBidi" w:eastAsiaTheme="minorEastAsia" w:hAnsiTheme="majorBidi" w:cstheme="majorBidi"/>
              <w:sz w:val="24"/>
              <w:szCs w:val="24"/>
              <w:lang w:val="en-US"/>
            </w:rPr>
          </w:pPr>
          <w:hyperlink w:anchor="_Toc57021062" w:history="1">
            <w:r w:rsidR="00C17D19" w:rsidRPr="00F3624A">
              <w:rPr>
                <w:rStyle w:val="Hyperlink"/>
                <w:rFonts w:asciiTheme="majorBidi" w:hAnsiTheme="majorBidi" w:cstheme="majorBidi"/>
                <w:sz w:val="24"/>
                <w:szCs w:val="24"/>
              </w:rPr>
              <w:t>3.3.2 Positivism</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_Toc57021062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59</w:t>
            </w:r>
            <w:r w:rsidR="00C17D19" w:rsidRPr="00F3624A">
              <w:rPr>
                <w:rFonts w:asciiTheme="majorBidi" w:hAnsiTheme="majorBidi" w:cstheme="majorBidi"/>
                <w:webHidden/>
                <w:sz w:val="24"/>
                <w:szCs w:val="24"/>
              </w:rPr>
              <w:fldChar w:fldCharType="end"/>
            </w:r>
          </w:hyperlink>
        </w:p>
        <w:p w14:paraId="28F920B0"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63" w:history="1">
            <w:r w:rsidR="00C17D19" w:rsidRPr="00F3624A">
              <w:rPr>
                <w:rStyle w:val="Hyperlink"/>
                <w:rFonts w:asciiTheme="majorBidi" w:hAnsiTheme="majorBidi" w:cstheme="majorBidi"/>
                <w:b w:val="0"/>
                <w:bCs w:val="0"/>
                <w:noProof/>
                <w:sz w:val="24"/>
                <w:szCs w:val="24"/>
              </w:rPr>
              <w:t>3.4 Research Design</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_Toc57021063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62</w:t>
            </w:r>
            <w:r w:rsidR="00C17D19" w:rsidRPr="00F3624A">
              <w:rPr>
                <w:rFonts w:asciiTheme="majorBidi" w:hAnsiTheme="majorBidi" w:cstheme="majorBidi"/>
                <w:b w:val="0"/>
                <w:bCs w:val="0"/>
                <w:noProof/>
                <w:webHidden/>
                <w:sz w:val="24"/>
                <w:szCs w:val="24"/>
              </w:rPr>
              <w:fldChar w:fldCharType="end"/>
            </w:r>
          </w:hyperlink>
        </w:p>
        <w:p w14:paraId="7867D7AD"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64" w:history="1">
            <w:r w:rsidR="00C17D19" w:rsidRPr="00F3624A">
              <w:rPr>
                <w:rStyle w:val="Hyperlink"/>
                <w:rFonts w:asciiTheme="majorBidi" w:hAnsiTheme="majorBidi" w:cstheme="majorBidi"/>
                <w:b w:val="0"/>
                <w:bCs w:val="0"/>
                <w:noProof/>
                <w:sz w:val="24"/>
                <w:szCs w:val="24"/>
              </w:rPr>
              <w:t>3.5 Data Collection Methods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_Toc57021064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65</w:t>
            </w:r>
            <w:r w:rsidR="00C17D19" w:rsidRPr="00F3624A">
              <w:rPr>
                <w:rFonts w:asciiTheme="majorBidi" w:hAnsiTheme="majorBidi" w:cstheme="majorBidi"/>
                <w:b w:val="0"/>
                <w:bCs w:val="0"/>
                <w:noProof/>
                <w:webHidden/>
                <w:sz w:val="24"/>
                <w:szCs w:val="24"/>
              </w:rPr>
              <w:fldChar w:fldCharType="end"/>
            </w:r>
          </w:hyperlink>
        </w:p>
        <w:p w14:paraId="42C9FC96" w14:textId="77777777" w:rsidR="00C17D19" w:rsidRPr="00F3624A" w:rsidRDefault="006A0BE8">
          <w:pPr>
            <w:pStyle w:val="TOC3"/>
            <w:rPr>
              <w:rFonts w:asciiTheme="majorBidi" w:eastAsiaTheme="minorEastAsia" w:hAnsiTheme="majorBidi" w:cstheme="majorBidi"/>
              <w:sz w:val="24"/>
              <w:szCs w:val="24"/>
              <w:lang w:val="en-US"/>
            </w:rPr>
          </w:pPr>
          <w:hyperlink w:anchor="_Toc57021065" w:history="1">
            <w:r w:rsidR="00C17D19" w:rsidRPr="00F3624A">
              <w:rPr>
                <w:rStyle w:val="Hyperlink"/>
                <w:rFonts w:asciiTheme="majorBidi" w:hAnsiTheme="majorBidi" w:cstheme="majorBidi"/>
                <w:sz w:val="24"/>
                <w:szCs w:val="24"/>
              </w:rPr>
              <w:t>3.5.1 Participant-Observer</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_Toc57021065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65</w:t>
            </w:r>
            <w:r w:rsidR="00C17D19" w:rsidRPr="00F3624A">
              <w:rPr>
                <w:rFonts w:asciiTheme="majorBidi" w:hAnsiTheme="majorBidi" w:cstheme="majorBidi"/>
                <w:webHidden/>
                <w:sz w:val="24"/>
                <w:szCs w:val="24"/>
              </w:rPr>
              <w:fldChar w:fldCharType="end"/>
            </w:r>
          </w:hyperlink>
        </w:p>
        <w:p w14:paraId="59EBE054" w14:textId="77777777" w:rsidR="00C17D19" w:rsidRPr="00F3624A" w:rsidRDefault="006A0BE8">
          <w:pPr>
            <w:pStyle w:val="TOC3"/>
            <w:rPr>
              <w:rFonts w:asciiTheme="majorBidi" w:eastAsiaTheme="minorEastAsia" w:hAnsiTheme="majorBidi" w:cstheme="majorBidi"/>
              <w:sz w:val="24"/>
              <w:szCs w:val="24"/>
              <w:lang w:val="en-US"/>
            </w:rPr>
          </w:pPr>
          <w:hyperlink w:anchor="_Toc57021066" w:history="1">
            <w:r w:rsidR="00C17D19" w:rsidRPr="00F3624A">
              <w:rPr>
                <w:rStyle w:val="Hyperlink"/>
                <w:rFonts w:asciiTheme="majorBidi" w:hAnsiTheme="majorBidi" w:cstheme="majorBidi"/>
                <w:sz w:val="24"/>
                <w:szCs w:val="24"/>
              </w:rPr>
              <w:t>3.5.2 Data from published sources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_Toc57021066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68</w:t>
            </w:r>
            <w:r w:rsidR="00C17D19" w:rsidRPr="00F3624A">
              <w:rPr>
                <w:rFonts w:asciiTheme="majorBidi" w:hAnsiTheme="majorBidi" w:cstheme="majorBidi"/>
                <w:webHidden/>
                <w:sz w:val="24"/>
                <w:szCs w:val="24"/>
              </w:rPr>
              <w:fldChar w:fldCharType="end"/>
            </w:r>
          </w:hyperlink>
        </w:p>
        <w:p w14:paraId="4909EE8D" w14:textId="77777777" w:rsidR="00C17D19" w:rsidRPr="00F3624A" w:rsidRDefault="006A0BE8">
          <w:pPr>
            <w:pStyle w:val="TOC3"/>
            <w:rPr>
              <w:rFonts w:asciiTheme="majorBidi" w:eastAsiaTheme="minorEastAsia" w:hAnsiTheme="majorBidi" w:cstheme="majorBidi"/>
              <w:sz w:val="24"/>
              <w:szCs w:val="24"/>
              <w:lang w:val="en-US"/>
            </w:rPr>
          </w:pPr>
          <w:hyperlink w:anchor="_Toc57021067" w:history="1">
            <w:r w:rsidR="00C17D19" w:rsidRPr="00F3624A">
              <w:rPr>
                <w:rStyle w:val="Hyperlink"/>
                <w:rFonts w:asciiTheme="majorBidi" w:hAnsiTheme="majorBidi" w:cstheme="majorBidi"/>
                <w:sz w:val="24"/>
                <w:szCs w:val="24"/>
              </w:rPr>
              <w:t>3.5.3 Archival Documents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_Toc57021067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68</w:t>
            </w:r>
            <w:r w:rsidR="00C17D19" w:rsidRPr="00F3624A">
              <w:rPr>
                <w:rFonts w:asciiTheme="majorBidi" w:hAnsiTheme="majorBidi" w:cstheme="majorBidi"/>
                <w:webHidden/>
                <w:sz w:val="24"/>
                <w:szCs w:val="24"/>
              </w:rPr>
              <w:fldChar w:fldCharType="end"/>
            </w:r>
          </w:hyperlink>
        </w:p>
        <w:p w14:paraId="1D11709D" w14:textId="77777777" w:rsidR="00C17D19" w:rsidRPr="00F3624A" w:rsidRDefault="006A0BE8">
          <w:pPr>
            <w:pStyle w:val="TOC3"/>
            <w:rPr>
              <w:rFonts w:asciiTheme="majorBidi" w:eastAsiaTheme="minorEastAsia" w:hAnsiTheme="majorBidi" w:cstheme="majorBidi"/>
              <w:sz w:val="24"/>
              <w:szCs w:val="24"/>
              <w:lang w:val="en-US"/>
            </w:rPr>
          </w:pPr>
          <w:hyperlink w:anchor="_Toc57021068" w:history="1">
            <w:r w:rsidR="00C17D19" w:rsidRPr="00F3624A">
              <w:rPr>
                <w:rStyle w:val="Hyperlink"/>
                <w:rFonts w:asciiTheme="majorBidi" w:hAnsiTheme="majorBidi" w:cstheme="majorBidi"/>
                <w:sz w:val="24"/>
                <w:szCs w:val="24"/>
              </w:rPr>
              <w:t>3.5.4 Interviews and Questionnaires,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_Toc57021068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69</w:t>
            </w:r>
            <w:r w:rsidR="00C17D19" w:rsidRPr="00F3624A">
              <w:rPr>
                <w:rFonts w:asciiTheme="majorBidi" w:hAnsiTheme="majorBidi" w:cstheme="majorBidi"/>
                <w:webHidden/>
                <w:sz w:val="24"/>
                <w:szCs w:val="24"/>
              </w:rPr>
              <w:fldChar w:fldCharType="end"/>
            </w:r>
          </w:hyperlink>
        </w:p>
        <w:p w14:paraId="411A0543" w14:textId="77777777" w:rsidR="00C17D19" w:rsidRPr="00F3624A" w:rsidRDefault="006A0BE8">
          <w:pPr>
            <w:pStyle w:val="TOC3"/>
            <w:rPr>
              <w:rFonts w:asciiTheme="majorBidi" w:eastAsiaTheme="minorEastAsia" w:hAnsiTheme="majorBidi" w:cstheme="majorBidi"/>
              <w:sz w:val="24"/>
              <w:szCs w:val="24"/>
              <w:lang w:val="en-US"/>
            </w:rPr>
          </w:pPr>
          <w:hyperlink w:anchor="_Toc57021069" w:history="1">
            <w:r w:rsidR="00C17D19" w:rsidRPr="00F3624A">
              <w:rPr>
                <w:rStyle w:val="Hyperlink"/>
                <w:rFonts w:asciiTheme="majorBidi" w:hAnsiTheme="majorBidi" w:cstheme="majorBidi"/>
                <w:sz w:val="24"/>
                <w:szCs w:val="24"/>
              </w:rPr>
              <w:t>3.5.5 Data Analysis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_Toc57021069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72</w:t>
            </w:r>
            <w:r w:rsidR="00C17D19" w:rsidRPr="00F3624A">
              <w:rPr>
                <w:rFonts w:asciiTheme="majorBidi" w:hAnsiTheme="majorBidi" w:cstheme="majorBidi"/>
                <w:webHidden/>
                <w:sz w:val="24"/>
                <w:szCs w:val="24"/>
              </w:rPr>
              <w:fldChar w:fldCharType="end"/>
            </w:r>
          </w:hyperlink>
        </w:p>
        <w:p w14:paraId="1E48A718"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70" w:history="1">
            <w:r w:rsidR="00C17D19" w:rsidRPr="00F3624A">
              <w:rPr>
                <w:rStyle w:val="Hyperlink"/>
                <w:rFonts w:asciiTheme="majorBidi" w:hAnsiTheme="majorBidi" w:cstheme="majorBidi"/>
                <w:b w:val="0"/>
                <w:bCs w:val="0"/>
                <w:noProof/>
                <w:sz w:val="24"/>
                <w:szCs w:val="24"/>
              </w:rPr>
              <w:t>3.6 Research Procedures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_Toc57021070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73</w:t>
            </w:r>
            <w:r w:rsidR="00C17D19" w:rsidRPr="00F3624A">
              <w:rPr>
                <w:rFonts w:asciiTheme="majorBidi" w:hAnsiTheme="majorBidi" w:cstheme="majorBidi"/>
                <w:b w:val="0"/>
                <w:bCs w:val="0"/>
                <w:noProof/>
                <w:webHidden/>
                <w:sz w:val="24"/>
                <w:szCs w:val="24"/>
              </w:rPr>
              <w:fldChar w:fldCharType="end"/>
            </w:r>
          </w:hyperlink>
        </w:p>
        <w:p w14:paraId="643F0FB2" w14:textId="77777777" w:rsidR="00C17D19" w:rsidRPr="00F3624A" w:rsidRDefault="006A0BE8">
          <w:pPr>
            <w:pStyle w:val="TOC3"/>
            <w:rPr>
              <w:rFonts w:asciiTheme="majorBidi" w:eastAsiaTheme="minorEastAsia" w:hAnsiTheme="majorBidi" w:cstheme="majorBidi"/>
              <w:sz w:val="24"/>
              <w:szCs w:val="24"/>
              <w:lang w:val="en-US"/>
            </w:rPr>
          </w:pPr>
          <w:hyperlink w:anchor="_Toc57021071" w:history="1">
            <w:r w:rsidR="00C17D19" w:rsidRPr="00F3624A">
              <w:rPr>
                <w:rStyle w:val="Hyperlink"/>
                <w:rFonts w:asciiTheme="majorBidi" w:hAnsiTheme="majorBidi" w:cstheme="majorBidi"/>
                <w:sz w:val="24"/>
                <w:szCs w:val="24"/>
              </w:rPr>
              <w:t>3.6.1 Identification of the Organisational Problems Affecting the GCC</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_Toc57021071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73</w:t>
            </w:r>
            <w:r w:rsidR="00C17D19" w:rsidRPr="00F3624A">
              <w:rPr>
                <w:rFonts w:asciiTheme="majorBidi" w:hAnsiTheme="majorBidi" w:cstheme="majorBidi"/>
                <w:webHidden/>
                <w:sz w:val="24"/>
                <w:szCs w:val="24"/>
              </w:rPr>
              <w:fldChar w:fldCharType="end"/>
            </w:r>
          </w:hyperlink>
        </w:p>
        <w:p w14:paraId="624A008B" w14:textId="77777777" w:rsidR="00C17D19" w:rsidRPr="00F3624A" w:rsidRDefault="006A0BE8">
          <w:pPr>
            <w:pStyle w:val="TOC3"/>
            <w:rPr>
              <w:rFonts w:asciiTheme="majorBidi" w:eastAsiaTheme="minorEastAsia" w:hAnsiTheme="majorBidi" w:cstheme="majorBidi"/>
              <w:sz w:val="24"/>
              <w:szCs w:val="24"/>
              <w:lang w:val="en-US"/>
            </w:rPr>
          </w:pPr>
          <w:hyperlink w:anchor="_Toc57021072" w:history="1">
            <w:r w:rsidR="00C17D19" w:rsidRPr="00F3624A">
              <w:rPr>
                <w:rStyle w:val="Hyperlink"/>
                <w:rFonts w:asciiTheme="majorBidi" w:hAnsiTheme="majorBidi" w:cstheme="majorBidi"/>
                <w:sz w:val="24"/>
                <w:szCs w:val="24"/>
              </w:rPr>
              <w:t>3.6.2 Using the VSM</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_Toc57021072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74</w:t>
            </w:r>
            <w:r w:rsidR="00C17D19" w:rsidRPr="00F3624A">
              <w:rPr>
                <w:rFonts w:asciiTheme="majorBidi" w:hAnsiTheme="majorBidi" w:cstheme="majorBidi"/>
                <w:webHidden/>
                <w:sz w:val="24"/>
                <w:szCs w:val="24"/>
              </w:rPr>
              <w:fldChar w:fldCharType="end"/>
            </w:r>
          </w:hyperlink>
        </w:p>
        <w:p w14:paraId="4C03CF61"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73" w:history="1">
            <w:r w:rsidR="00C17D19" w:rsidRPr="00F3624A">
              <w:rPr>
                <w:rStyle w:val="Hyperlink"/>
                <w:rFonts w:asciiTheme="majorBidi" w:hAnsiTheme="majorBidi" w:cstheme="majorBidi"/>
                <w:b w:val="0"/>
                <w:bCs w:val="0"/>
                <w:noProof/>
                <w:sz w:val="24"/>
                <w:szCs w:val="24"/>
              </w:rPr>
              <w:t>3.7 Verification of the models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_Toc57021073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75</w:t>
            </w:r>
            <w:r w:rsidR="00C17D19" w:rsidRPr="00F3624A">
              <w:rPr>
                <w:rFonts w:asciiTheme="majorBidi" w:hAnsiTheme="majorBidi" w:cstheme="majorBidi"/>
                <w:b w:val="0"/>
                <w:bCs w:val="0"/>
                <w:noProof/>
                <w:webHidden/>
                <w:sz w:val="24"/>
                <w:szCs w:val="24"/>
              </w:rPr>
              <w:fldChar w:fldCharType="end"/>
            </w:r>
          </w:hyperlink>
        </w:p>
        <w:p w14:paraId="493791E2"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74" w:history="1">
            <w:r w:rsidR="00C17D19" w:rsidRPr="00F3624A">
              <w:rPr>
                <w:rStyle w:val="Hyperlink"/>
                <w:rFonts w:asciiTheme="majorBidi" w:hAnsiTheme="majorBidi" w:cstheme="majorBidi"/>
                <w:b w:val="0"/>
                <w:bCs w:val="0"/>
                <w:noProof/>
                <w:sz w:val="24"/>
                <w:szCs w:val="24"/>
              </w:rPr>
              <w:t>3.8 Limitations of the Present Study</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_Toc57021074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77</w:t>
            </w:r>
            <w:r w:rsidR="00C17D19" w:rsidRPr="00F3624A">
              <w:rPr>
                <w:rFonts w:asciiTheme="majorBidi" w:hAnsiTheme="majorBidi" w:cstheme="majorBidi"/>
                <w:b w:val="0"/>
                <w:bCs w:val="0"/>
                <w:noProof/>
                <w:webHidden/>
                <w:sz w:val="24"/>
                <w:szCs w:val="24"/>
              </w:rPr>
              <w:fldChar w:fldCharType="end"/>
            </w:r>
          </w:hyperlink>
        </w:p>
        <w:p w14:paraId="73E4562D"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75" w:history="1">
            <w:r w:rsidR="00C17D19" w:rsidRPr="00F3624A">
              <w:rPr>
                <w:rStyle w:val="Hyperlink"/>
                <w:rFonts w:asciiTheme="majorBidi" w:hAnsiTheme="majorBidi" w:cstheme="majorBidi"/>
                <w:b w:val="0"/>
                <w:bCs w:val="0"/>
                <w:noProof/>
                <w:sz w:val="24"/>
                <w:szCs w:val="24"/>
                <w:lang w:eastAsia="en-GB"/>
              </w:rPr>
              <w:t>3.9 Ethical Considerations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_Toc57021075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79</w:t>
            </w:r>
            <w:r w:rsidR="00C17D19" w:rsidRPr="00F3624A">
              <w:rPr>
                <w:rFonts w:asciiTheme="majorBidi" w:hAnsiTheme="majorBidi" w:cstheme="majorBidi"/>
                <w:b w:val="0"/>
                <w:bCs w:val="0"/>
                <w:noProof/>
                <w:webHidden/>
                <w:sz w:val="24"/>
                <w:szCs w:val="24"/>
              </w:rPr>
              <w:fldChar w:fldCharType="end"/>
            </w:r>
          </w:hyperlink>
        </w:p>
        <w:p w14:paraId="19CAFCB4"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76" w:history="1">
            <w:r w:rsidR="00C17D19" w:rsidRPr="00F3624A">
              <w:rPr>
                <w:rStyle w:val="Hyperlink"/>
                <w:rFonts w:asciiTheme="majorBidi" w:hAnsiTheme="majorBidi" w:cstheme="majorBidi"/>
                <w:b w:val="0"/>
                <w:bCs w:val="0"/>
                <w:noProof/>
                <w:sz w:val="24"/>
                <w:szCs w:val="24"/>
                <w:lang w:eastAsia="en-GB"/>
              </w:rPr>
              <w:t>3.10 Summary of the thread</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_Toc57021076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79</w:t>
            </w:r>
            <w:r w:rsidR="00C17D19" w:rsidRPr="00F3624A">
              <w:rPr>
                <w:rFonts w:asciiTheme="majorBidi" w:hAnsiTheme="majorBidi" w:cstheme="majorBidi"/>
                <w:b w:val="0"/>
                <w:bCs w:val="0"/>
                <w:noProof/>
                <w:webHidden/>
                <w:sz w:val="24"/>
                <w:szCs w:val="24"/>
              </w:rPr>
              <w:fldChar w:fldCharType="end"/>
            </w:r>
          </w:hyperlink>
        </w:p>
        <w:p w14:paraId="1B4D3EB7"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077" w:history="1">
            <w:r w:rsidR="00C17D19" w:rsidRPr="00F3624A">
              <w:rPr>
                <w:rStyle w:val="Hyperlink"/>
                <w:rFonts w:asciiTheme="majorBidi" w:hAnsiTheme="majorBidi" w:cstheme="majorBidi"/>
                <w:b w:val="0"/>
                <w:bCs w:val="0"/>
                <w:noProof/>
                <w:sz w:val="24"/>
                <w14:scene3d>
                  <w14:camera w14:prst="orthographicFront"/>
                  <w14:lightRig w14:rig="threePt" w14:dir="t">
                    <w14:rot w14:lat="0" w14:lon="0" w14:rev="0"/>
                  </w14:lightRig>
                </w14:scene3d>
              </w:rPr>
              <w:t>Chapter 4</w:t>
            </w:r>
            <w:r w:rsidR="00C17D19" w:rsidRPr="00F3624A">
              <w:rPr>
                <w:rStyle w:val="Hyperlink"/>
                <w:rFonts w:asciiTheme="majorBidi" w:hAnsiTheme="majorBidi" w:cstheme="majorBidi"/>
                <w:b w:val="0"/>
                <w:bCs w:val="0"/>
                <w:noProof/>
                <w:sz w:val="24"/>
              </w:rPr>
              <w:t xml:space="preserve"> Using the SSM tool</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_Toc57021077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80</w:t>
            </w:r>
            <w:r w:rsidR="00C17D19" w:rsidRPr="00F3624A">
              <w:rPr>
                <w:rFonts w:asciiTheme="majorBidi" w:hAnsiTheme="majorBidi" w:cstheme="majorBidi"/>
                <w:b w:val="0"/>
                <w:bCs w:val="0"/>
                <w:noProof/>
                <w:webHidden/>
                <w:sz w:val="24"/>
              </w:rPr>
              <w:fldChar w:fldCharType="end"/>
            </w:r>
          </w:hyperlink>
        </w:p>
        <w:p w14:paraId="7D6BA43B"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78" w:history="1">
            <w:r w:rsidR="00C17D19" w:rsidRPr="00F3624A">
              <w:rPr>
                <w:rStyle w:val="Hyperlink"/>
                <w:rFonts w:asciiTheme="majorBidi" w:hAnsiTheme="majorBidi" w:cstheme="majorBidi"/>
                <w:b w:val="0"/>
                <w:bCs w:val="0"/>
                <w:noProof/>
                <w:sz w:val="24"/>
                <w:szCs w:val="24"/>
              </w:rPr>
              <w:t>4.1 Participant-observer Knowledge</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_Toc57021078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80</w:t>
            </w:r>
            <w:r w:rsidR="00C17D19" w:rsidRPr="00F3624A">
              <w:rPr>
                <w:rFonts w:asciiTheme="majorBidi" w:hAnsiTheme="majorBidi" w:cstheme="majorBidi"/>
                <w:b w:val="0"/>
                <w:bCs w:val="0"/>
                <w:noProof/>
                <w:webHidden/>
                <w:sz w:val="24"/>
                <w:szCs w:val="24"/>
              </w:rPr>
              <w:fldChar w:fldCharType="end"/>
            </w:r>
          </w:hyperlink>
        </w:p>
        <w:p w14:paraId="25885CA7"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79" w:history="1">
            <w:r w:rsidR="00C17D19" w:rsidRPr="00F3624A">
              <w:rPr>
                <w:rStyle w:val="Hyperlink"/>
                <w:rFonts w:asciiTheme="majorBidi" w:hAnsiTheme="majorBidi" w:cstheme="majorBidi"/>
                <w:b w:val="0"/>
                <w:bCs w:val="0"/>
                <w:noProof/>
                <w:sz w:val="24"/>
                <w:szCs w:val="24"/>
                <w:highlight w:val="yellow"/>
              </w:rPr>
              <w:t>4.2 Data from published sources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_Toc57021079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80</w:t>
            </w:r>
            <w:r w:rsidR="00C17D19" w:rsidRPr="00F3624A">
              <w:rPr>
                <w:rFonts w:asciiTheme="majorBidi" w:hAnsiTheme="majorBidi" w:cstheme="majorBidi"/>
                <w:b w:val="0"/>
                <w:bCs w:val="0"/>
                <w:noProof/>
                <w:webHidden/>
                <w:sz w:val="24"/>
                <w:szCs w:val="24"/>
              </w:rPr>
              <w:fldChar w:fldCharType="end"/>
            </w:r>
          </w:hyperlink>
        </w:p>
        <w:p w14:paraId="7B5737D3" w14:textId="77777777" w:rsidR="00C17D19" w:rsidRPr="00F3624A" w:rsidRDefault="006A0BE8">
          <w:pPr>
            <w:pStyle w:val="TOC3"/>
            <w:rPr>
              <w:rFonts w:asciiTheme="majorBidi" w:eastAsiaTheme="minorEastAsia" w:hAnsiTheme="majorBidi" w:cstheme="majorBidi"/>
              <w:sz w:val="24"/>
              <w:szCs w:val="24"/>
              <w:lang w:val="en-US"/>
            </w:rPr>
          </w:pPr>
          <w:hyperlink w:anchor="_Toc57021080" w:history="1">
            <w:r w:rsidR="00C17D19" w:rsidRPr="00F3624A">
              <w:rPr>
                <w:rStyle w:val="Hyperlink"/>
                <w:rFonts w:asciiTheme="majorBidi" w:hAnsiTheme="majorBidi" w:cstheme="majorBidi"/>
                <w:sz w:val="24"/>
                <w:szCs w:val="24"/>
              </w:rPr>
              <w:t>4.2.1 The identity of the GCC</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_Toc57021080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80</w:t>
            </w:r>
            <w:r w:rsidR="00C17D19" w:rsidRPr="00F3624A">
              <w:rPr>
                <w:rFonts w:asciiTheme="majorBidi" w:hAnsiTheme="majorBidi" w:cstheme="majorBidi"/>
                <w:webHidden/>
                <w:sz w:val="24"/>
                <w:szCs w:val="24"/>
              </w:rPr>
              <w:fldChar w:fldCharType="end"/>
            </w:r>
          </w:hyperlink>
        </w:p>
        <w:p w14:paraId="5C058C97" w14:textId="77777777" w:rsidR="00C17D19" w:rsidRPr="00F3624A" w:rsidRDefault="006A0BE8">
          <w:pPr>
            <w:pStyle w:val="TOC3"/>
            <w:rPr>
              <w:rFonts w:asciiTheme="majorBidi" w:eastAsiaTheme="minorEastAsia" w:hAnsiTheme="majorBidi" w:cstheme="majorBidi"/>
              <w:sz w:val="24"/>
              <w:szCs w:val="24"/>
              <w:lang w:val="en-US"/>
            </w:rPr>
          </w:pPr>
          <w:hyperlink w:anchor="_Toc57021081" w:history="1">
            <w:r w:rsidR="00C17D19" w:rsidRPr="00F3624A">
              <w:rPr>
                <w:rStyle w:val="Hyperlink"/>
                <w:rFonts w:asciiTheme="majorBidi" w:hAnsiTheme="majorBidi" w:cstheme="majorBidi"/>
                <w:sz w:val="24"/>
                <w:szCs w:val="24"/>
              </w:rPr>
              <w:t>4.2.2 Absence of a Supranational Tool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_Toc57021081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87</w:t>
            </w:r>
            <w:r w:rsidR="00C17D19" w:rsidRPr="00F3624A">
              <w:rPr>
                <w:rFonts w:asciiTheme="majorBidi" w:hAnsiTheme="majorBidi" w:cstheme="majorBidi"/>
                <w:webHidden/>
                <w:sz w:val="24"/>
                <w:szCs w:val="24"/>
              </w:rPr>
              <w:fldChar w:fldCharType="end"/>
            </w:r>
          </w:hyperlink>
        </w:p>
        <w:p w14:paraId="5BEF6F45" w14:textId="77777777" w:rsidR="00C17D19" w:rsidRPr="00F3624A" w:rsidRDefault="006A0BE8">
          <w:pPr>
            <w:pStyle w:val="TOC3"/>
            <w:rPr>
              <w:rFonts w:asciiTheme="majorBidi" w:eastAsiaTheme="minorEastAsia" w:hAnsiTheme="majorBidi" w:cstheme="majorBidi"/>
              <w:sz w:val="24"/>
              <w:szCs w:val="24"/>
              <w:lang w:val="en-US"/>
            </w:rPr>
          </w:pPr>
          <w:hyperlink w:anchor="_Toc57021082" w:history="1">
            <w:r w:rsidR="00C17D19" w:rsidRPr="00F3624A">
              <w:rPr>
                <w:rStyle w:val="Hyperlink"/>
                <w:rFonts w:asciiTheme="majorBidi" w:hAnsiTheme="majorBidi" w:cstheme="majorBidi"/>
                <w:sz w:val="24"/>
                <w:szCs w:val="24"/>
              </w:rPr>
              <w:t>4.2.3. Economic</w:t>
            </w:r>
            <w:r w:rsidR="00C17D19" w:rsidRPr="00F3624A">
              <w:rPr>
                <w:rStyle w:val="Hyperlink"/>
                <w:rFonts w:asciiTheme="majorBidi" w:hAnsiTheme="majorBidi" w:cstheme="majorBidi"/>
                <w:spacing w:val="-1"/>
                <w:sz w:val="24"/>
                <w:szCs w:val="24"/>
              </w:rPr>
              <w:t xml:space="preserve"> </w:t>
            </w:r>
            <w:r w:rsidR="00C17D19" w:rsidRPr="00F3624A">
              <w:rPr>
                <w:rStyle w:val="Hyperlink"/>
                <w:rFonts w:asciiTheme="majorBidi" w:hAnsiTheme="majorBidi" w:cstheme="majorBidi"/>
                <w:sz w:val="24"/>
                <w:szCs w:val="24"/>
              </w:rPr>
              <w:t>Integration</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_Toc57021082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89</w:t>
            </w:r>
            <w:r w:rsidR="00C17D19" w:rsidRPr="00F3624A">
              <w:rPr>
                <w:rFonts w:asciiTheme="majorBidi" w:hAnsiTheme="majorBidi" w:cstheme="majorBidi"/>
                <w:webHidden/>
                <w:sz w:val="24"/>
                <w:szCs w:val="24"/>
              </w:rPr>
              <w:fldChar w:fldCharType="end"/>
            </w:r>
          </w:hyperlink>
        </w:p>
        <w:p w14:paraId="0B8C91EC"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83" w:history="1">
            <w:r w:rsidR="00C17D19" w:rsidRPr="00F3624A">
              <w:rPr>
                <w:rStyle w:val="Hyperlink"/>
                <w:rFonts w:asciiTheme="majorBidi" w:hAnsiTheme="majorBidi" w:cstheme="majorBidi"/>
                <w:b w:val="0"/>
                <w:bCs w:val="0"/>
                <w:noProof/>
                <w:sz w:val="24"/>
                <w:szCs w:val="24"/>
              </w:rPr>
              <w:t>4.3 Using Archival Documentation</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_Toc57021083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91</w:t>
            </w:r>
            <w:r w:rsidR="00C17D19" w:rsidRPr="00F3624A">
              <w:rPr>
                <w:rFonts w:asciiTheme="majorBidi" w:hAnsiTheme="majorBidi" w:cstheme="majorBidi"/>
                <w:b w:val="0"/>
                <w:bCs w:val="0"/>
                <w:noProof/>
                <w:webHidden/>
                <w:sz w:val="24"/>
                <w:szCs w:val="24"/>
              </w:rPr>
              <w:fldChar w:fldCharType="end"/>
            </w:r>
          </w:hyperlink>
        </w:p>
        <w:p w14:paraId="2AC6B4C5" w14:textId="77777777" w:rsidR="00C17D19" w:rsidRPr="00F3624A" w:rsidRDefault="006A0BE8">
          <w:pPr>
            <w:pStyle w:val="TOC3"/>
            <w:rPr>
              <w:rFonts w:asciiTheme="majorBidi" w:eastAsiaTheme="minorEastAsia" w:hAnsiTheme="majorBidi" w:cstheme="majorBidi"/>
              <w:sz w:val="24"/>
              <w:szCs w:val="24"/>
              <w:lang w:val="en-US"/>
            </w:rPr>
          </w:pPr>
          <w:hyperlink w:anchor="_Toc57021084" w:history="1">
            <w:r w:rsidR="00C17D19" w:rsidRPr="00F3624A">
              <w:rPr>
                <w:rStyle w:val="Hyperlink"/>
                <w:rFonts w:asciiTheme="majorBidi" w:hAnsiTheme="majorBidi" w:cstheme="majorBidi"/>
                <w:sz w:val="24"/>
                <w:szCs w:val="24"/>
                <w:lang w:val="ru-RU"/>
              </w:rPr>
              <w:t xml:space="preserve">4.3.1. </w:t>
            </w:r>
            <w:r w:rsidR="00C17D19" w:rsidRPr="00F3624A">
              <w:rPr>
                <w:rStyle w:val="Hyperlink"/>
                <w:rFonts w:asciiTheme="majorBidi" w:hAnsiTheme="majorBidi" w:cstheme="majorBidi"/>
                <w:sz w:val="24"/>
                <w:szCs w:val="24"/>
                <w:rtl/>
                <w:lang w:val="ru-RU"/>
              </w:rPr>
              <w:t xml:space="preserve"> </w:t>
            </w:r>
            <w:r w:rsidR="00C17D19" w:rsidRPr="00F3624A">
              <w:rPr>
                <w:rStyle w:val="Hyperlink"/>
                <w:rFonts w:asciiTheme="majorBidi" w:hAnsiTheme="majorBidi" w:cstheme="majorBidi"/>
                <w:sz w:val="24"/>
                <w:szCs w:val="24"/>
              </w:rPr>
              <w:t>Organisation of the GCC</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_Toc57021084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92</w:t>
            </w:r>
            <w:r w:rsidR="00C17D19" w:rsidRPr="00F3624A">
              <w:rPr>
                <w:rFonts w:asciiTheme="majorBidi" w:hAnsiTheme="majorBidi" w:cstheme="majorBidi"/>
                <w:webHidden/>
                <w:sz w:val="24"/>
                <w:szCs w:val="24"/>
              </w:rPr>
              <w:fldChar w:fldCharType="end"/>
            </w:r>
          </w:hyperlink>
        </w:p>
        <w:p w14:paraId="2411BF96"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85" w:history="1">
            <w:r w:rsidR="00C17D19" w:rsidRPr="00F3624A">
              <w:rPr>
                <w:rStyle w:val="Hyperlink"/>
                <w:rFonts w:asciiTheme="majorBidi" w:hAnsiTheme="majorBidi" w:cstheme="majorBidi"/>
                <w:b w:val="0"/>
                <w:bCs w:val="0"/>
                <w:noProof/>
                <w:sz w:val="24"/>
                <w:szCs w:val="24"/>
              </w:rPr>
              <w:t>4.4 Questionnaires and Interviews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_Toc57021085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97</w:t>
            </w:r>
            <w:r w:rsidR="00C17D19" w:rsidRPr="00F3624A">
              <w:rPr>
                <w:rFonts w:asciiTheme="majorBidi" w:hAnsiTheme="majorBidi" w:cstheme="majorBidi"/>
                <w:b w:val="0"/>
                <w:bCs w:val="0"/>
                <w:noProof/>
                <w:webHidden/>
                <w:sz w:val="24"/>
                <w:szCs w:val="24"/>
              </w:rPr>
              <w:fldChar w:fldCharType="end"/>
            </w:r>
          </w:hyperlink>
        </w:p>
        <w:p w14:paraId="57EFA50C" w14:textId="77777777" w:rsidR="00C17D19" w:rsidRPr="00F3624A" w:rsidRDefault="006A0BE8">
          <w:pPr>
            <w:pStyle w:val="TOC3"/>
            <w:rPr>
              <w:rFonts w:asciiTheme="majorBidi" w:eastAsiaTheme="minorEastAsia" w:hAnsiTheme="majorBidi" w:cstheme="majorBidi"/>
              <w:sz w:val="24"/>
              <w:szCs w:val="24"/>
              <w:lang w:val="en-US"/>
            </w:rPr>
          </w:pPr>
          <w:hyperlink w:anchor="_Toc57021086" w:history="1">
            <w:r w:rsidR="00C17D19" w:rsidRPr="00F3624A">
              <w:rPr>
                <w:rStyle w:val="Hyperlink"/>
                <w:rFonts w:asciiTheme="majorBidi" w:hAnsiTheme="majorBidi" w:cstheme="majorBidi"/>
                <w:sz w:val="24"/>
                <w:szCs w:val="24"/>
              </w:rPr>
              <w:t>4.4.1 First round of Semi-structured interviews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_Toc57021086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98</w:t>
            </w:r>
            <w:r w:rsidR="00C17D19" w:rsidRPr="00F3624A">
              <w:rPr>
                <w:rFonts w:asciiTheme="majorBidi" w:hAnsiTheme="majorBidi" w:cstheme="majorBidi"/>
                <w:webHidden/>
                <w:sz w:val="24"/>
                <w:szCs w:val="24"/>
              </w:rPr>
              <w:fldChar w:fldCharType="end"/>
            </w:r>
          </w:hyperlink>
        </w:p>
        <w:p w14:paraId="1F9BA91C" w14:textId="77777777" w:rsidR="00C17D19" w:rsidRPr="00F3624A" w:rsidRDefault="006A0BE8">
          <w:pPr>
            <w:pStyle w:val="TOC3"/>
            <w:rPr>
              <w:rFonts w:asciiTheme="majorBidi" w:eastAsiaTheme="minorEastAsia" w:hAnsiTheme="majorBidi" w:cstheme="majorBidi"/>
              <w:sz w:val="24"/>
              <w:szCs w:val="24"/>
              <w:lang w:val="en-US"/>
            </w:rPr>
          </w:pPr>
          <w:hyperlink w:anchor="_Toc57021087" w:history="1">
            <w:r w:rsidR="00C17D19" w:rsidRPr="00F3624A">
              <w:rPr>
                <w:rStyle w:val="Hyperlink"/>
                <w:rFonts w:asciiTheme="majorBidi" w:hAnsiTheme="majorBidi" w:cstheme="majorBidi"/>
                <w:sz w:val="24"/>
                <w:szCs w:val="24"/>
              </w:rPr>
              <w:t>4.4.2 The Second Round of Interviews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_Toc57021087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98</w:t>
            </w:r>
            <w:r w:rsidR="00C17D19" w:rsidRPr="00F3624A">
              <w:rPr>
                <w:rFonts w:asciiTheme="majorBidi" w:hAnsiTheme="majorBidi" w:cstheme="majorBidi"/>
                <w:webHidden/>
                <w:sz w:val="24"/>
                <w:szCs w:val="24"/>
              </w:rPr>
              <w:fldChar w:fldCharType="end"/>
            </w:r>
          </w:hyperlink>
        </w:p>
        <w:p w14:paraId="31B3524B" w14:textId="77777777" w:rsidR="00C17D19" w:rsidRPr="00F3624A" w:rsidRDefault="006A0BE8">
          <w:pPr>
            <w:pStyle w:val="TOC3"/>
            <w:rPr>
              <w:rFonts w:asciiTheme="majorBidi" w:eastAsiaTheme="minorEastAsia" w:hAnsiTheme="majorBidi" w:cstheme="majorBidi"/>
              <w:sz w:val="24"/>
              <w:szCs w:val="24"/>
              <w:lang w:val="en-US"/>
            </w:rPr>
          </w:pPr>
          <w:hyperlink w:anchor="_Toc57021088" w:history="1">
            <w:r w:rsidR="00C17D19" w:rsidRPr="00F3624A">
              <w:rPr>
                <w:rStyle w:val="Hyperlink"/>
                <w:rFonts w:asciiTheme="majorBidi" w:hAnsiTheme="majorBidi" w:cstheme="majorBidi"/>
                <w:sz w:val="24"/>
                <w:szCs w:val="24"/>
                <w:highlight w:val="yellow"/>
              </w:rPr>
              <w:t>4.4.3 Questionnaire</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_Toc57021088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99</w:t>
            </w:r>
            <w:r w:rsidR="00C17D19" w:rsidRPr="00F3624A">
              <w:rPr>
                <w:rFonts w:asciiTheme="majorBidi" w:hAnsiTheme="majorBidi" w:cstheme="majorBidi"/>
                <w:webHidden/>
                <w:sz w:val="24"/>
                <w:szCs w:val="24"/>
              </w:rPr>
              <w:fldChar w:fldCharType="end"/>
            </w:r>
          </w:hyperlink>
        </w:p>
        <w:p w14:paraId="4768C6C9" w14:textId="77777777" w:rsidR="00C17D19" w:rsidRPr="00F3624A" w:rsidRDefault="006A0BE8">
          <w:pPr>
            <w:pStyle w:val="TOC3"/>
            <w:rPr>
              <w:rFonts w:asciiTheme="majorBidi" w:eastAsiaTheme="minorEastAsia" w:hAnsiTheme="majorBidi" w:cstheme="majorBidi"/>
              <w:sz w:val="24"/>
              <w:szCs w:val="24"/>
              <w:lang w:val="en-US"/>
            </w:rPr>
          </w:pPr>
          <w:hyperlink w:anchor="_Toc57021089" w:history="1">
            <w:r w:rsidR="00C17D19" w:rsidRPr="00F3624A">
              <w:rPr>
                <w:rStyle w:val="Hyperlink"/>
                <w:rFonts w:asciiTheme="majorBidi" w:hAnsiTheme="majorBidi" w:cstheme="majorBidi"/>
                <w:sz w:val="24"/>
                <w:szCs w:val="24"/>
              </w:rPr>
              <w:t>4.4.4 The Third Set of Interviews.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_Toc57021089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102</w:t>
            </w:r>
            <w:r w:rsidR="00C17D19" w:rsidRPr="00F3624A">
              <w:rPr>
                <w:rFonts w:asciiTheme="majorBidi" w:hAnsiTheme="majorBidi" w:cstheme="majorBidi"/>
                <w:webHidden/>
                <w:sz w:val="24"/>
                <w:szCs w:val="24"/>
              </w:rPr>
              <w:fldChar w:fldCharType="end"/>
            </w:r>
          </w:hyperlink>
        </w:p>
        <w:p w14:paraId="199EE80F"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90" w:history="1">
            <w:r w:rsidR="00C17D19" w:rsidRPr="00F3624A">
              <w:rPr>
                <w:rStyle w:val="Hyperlink"/>
                <w:rFonts w:asciiTheme="majorBidi" w:hAnsiTheme="majorBidi" w:cstheme="majorBidi"/>
                <w:b w:val="0"/>
                <w:bCs w:val="0"/>
                <w:noProof/>
                <w:sz w:val="24"/>
                <w:szCs w:val="24"/>
                <w:highlight w:val="yellow"/>
              </w:rPr>
              <w:t>4.5 Forming a Rich Picture</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_Toc57021090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108</w:t>
            </w:r>
            <w:r w:rsidR="00C17D19" w:rsidRPr="00F3624A">
              <w:rPr>
                <w:rFonts w:asciiTheme="majorBidi" w:hAnsiTheme="majorBidi" w:cstheme="majorBidi"/>
                <w:b w:val="0"/>
                <w:bCs w:val="0"/>
                <w:noProof/>
                <w:webHidden/>
                <w:sz w:val="24"/>
                <w:szCs w:val="24"/>
              </w:rPr>
              <w:fldChar w:fldCharType="end"/>
            </w:r>
          </w:hyperlink>
        </w:p>
        <w:p w14:paraId="00395587"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91" w:history="1">
            <w:r w:rsidR="00C17D19" w:rsidRPr="00F3624A">
              <w:rPr>
                <w:rStyle w:val="Hyperlink"/>
                <w:rFonts w:asciiTheme="majorBidi" w:hAnsiTheme="majorBidi" w:cstheme="majorBidi"/>
                <w:b w:val="0"/>
                <w:bCs w:val="0"/>
                <w:noProof/>
                <w:sz w:val="24"/>
                <w:szCs w:val="24"/>
                <w:highlight w:val="yellow"/>
              </w:rPr>
              <w:t>4.6 Establishing a Root Definition</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_Toc57021091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109</w:t>
            </w:r>
            <w:r w:rsidR="00C17D19" w:rsidRPr="00F3624A">
              <w:rPr>
                <w:rFonts w:asciiTheme="majorBidi" w:hAnsiTheme="majorBidi" w:cstheme="majorBidi"/>
                <w:b w:val="0"/>
                <w:bCs w:val="0"/>
                <w:noProof/>
                <w:webHidden/>
                <w:sz w:val="24"/>
                <w:szCs w:val="24"/>
              </w:rPr>
              <w:fldChar w:fldCharType="end"/>
            </w:r>
          </w:hyperlink>
        </w:p>
        <w:p w14:paraId="3292D9DC"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92" w:history="1">
            <w:r w:rsidR="00C17D19" w:rsidRPr="00F3624A">
              <w:rPr>
                <w:rStyle w:val="Hyperlink"/>
                <w:rFonts w:asciiTheme="majorBidi" w:hAnsiTheme="majorBidi" w:cstheme="majorBidi"/>
                <w:b w:val="0"/>
                <w:bCs w:val="0"/>
                <w:noProof/>
                <w:sz w:val="24"/>
                <w:szCs w:val="24"/>
              </w:rPr>
              <w:t>4.7 Summary of Chapter Four</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_Toc57021092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110</w:t>
            </w:r>
            <w:r w:rsidR="00C17D19" w:rsidRPr="00F3624A">
              <w:rPr>
                <w:rFonts w:asciiTheme="majorBidi" w:hAnsiTheme="majorBidi" w:cstheme="majorBidi"/>
                <w:b w:val="0"/>
                <w:bCs w:val="0"/>
                <w:noProof/>
                <w:webHidden/>
                <w:sz w:val="24"/>
                <w:szCs w:val="24"/>
              </w:rPr>
              <w:fldChar w:fldCharType="end"/>
            </w:r>
          </w:hyperlink>
        </w:p>
        <w:p w14:paraId="46BCA125"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093" w:history="1">
            <w:r w:rsidR="00C17D19" w:rsidRPr="00F3624A">
              <w:rPr>
                <w:rStyle w:val="Hyperlink"/>
                <w:rFonts w:asciiTheme="majorBidi" w:hAnsiTheme="majorBidi" w:cstheme="majorBidi"/>
                <w:b w:val="0"/>
                <w:bCs w:val="0"/>
                <w:noProof/>
                <w:sz w:val="24"/>
                <w:highlight w:val="yellow"/>
                <w14:scene3d>
                  <w14:camera w14:prst="orthographicFront"/>
                  <w14:lightRig w14:rig="threePt" w14:dir="t">
                    <w14:rot w14:lat="0" w14:lon="0" w14:rev="0"/>
                  </w14:lightRig>
                </w14:scene3d>
              </w:rPr>
              <w:t>Chapter 5</w:t>
            </w:r>
            <w:r w:rsidR="00C17D19" w:rsidRPr="00F3624A">
              <w:rPr>
                <w:rStyle w:val="Hyperlink"/>
                <w:rFonts w:asciiTheme="majorBidi" w:hAnsiTheme="majorBidi" w:cstheme="majorBidi"/>
                <w:b w:val="0"/>
                <w:bCs w:val="0"/>
                <w:noProof/>
                <w:sz w:val="24"/>
                <w:highlight w:val="yellow"/>
              </w:rPr>
              <w:t xml:space="preserve"> Using the VSM</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_Toc57021093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111</w:t>
            </w:r>
            <w:r w:rsidR="00C17D19" w:rsidRPr="00F3624A">
              <w:rPr>
                <w:rFonts w:asciiTheme="majorBidi" w:hAnsiTheme="majorBidi" w:cstheme="majorBidi"/>
                <w:b w:val="0"/>
                <w:bCs w:val="0"/>
                <w:noProof/>
                <w:webHidden/>
                <w:sz w:val="24"/>
              </w:rPr>
              <w:fldChar w:fldCharType="end"/>
            </w:r>
          </w:hyperlink>
        </w:p>
        <w:p w14:paraId="4D7ED099"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94" w:history="1">
            <w:r w:rsidR="00C17D19" w:rsidRPr="00F3624A">
              <w:rPr>
                <w:rStyle w:val="Hyperlink"/>
                <w:rFonts w:asciiTheme="majorBidi" w:hAnsiTheme="majorBidi" w:cstheme="majorBidi"/>
                <w:b w:val="0"/>
                <w:bCs w:val="0"/>
                <w:noProof/>
                <w:sz w:val="24"/>
                <w:szCs w:val="24"/>
              </w:rPr>
              <w:t>5.1 Stage Two: Identification of the System – in –</w:t>
            </w:r>
            <w:r w:rsidR="00C17D19" w:rsidRPr="00F3624A">
              <w:rPr>
                <w:rStyle w:val="Hyperlink"/>
                <w:rFonts w:asciiTheme="majorBidi" w:hAnsiTheme="majorBidi" w:cstheme="majorBidi"/>
                <w:b w:val="0"/>
                <w:bCs w:val="0"/>
                <w:noProof/>
                <w:spacing w:val="1"/>
                <w:sz w:val="24"/>
                <w:szCs w:val="24"/>
              </w:rPr>
              <w:t xml:space="preserve"> </w:t>
            </w:r>
            <w:r w:rsidR="00C17D19" w:rsidRPr="00F3624A">
              <w:rPr>
                <w:rStyle w:val="Hyperlink"/>
                <w:rFonts w:asciiTheme="majorBidi" w:hAnsiTheme="majorBidi" w:cstheme="majorBidi"/>
                <w:b w:val="0"/>
                <w:bCs w:val="0"/>
                <w:noProof/>
                <w:sz w:val="24"/>
                <w:szCs w:val="24"/>
              </w:rPr>
              <w:t>Focus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_Toc57021094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112</w:t>
            </w:r>
            <w:r w:rsidR="00C17D19" w:rsidRPr="00F3624A">
              <w:rPr>
                <w:rFonts w:asciiTheme="majorBidi" w:hAnsiTheme="majorBidi" w:cstheme="majorBidi"/>
                <w:b w:val="0"/>
                <w:bCs w:val="0"/>
                <w:noProof/>
                <w:webHidden/>
                <w:sz w:val="24"/>
                <w:szCs w:val="24"/>
              </w:rPr>
              <w:fldChar w:fldCharType="end"/>
            </w:r>
          </w:hyperlink>
        </w:p>
        <w:p w14:paraId="1515545A"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95" w:history="1">
            <w:r w:rsidR="00C17D19" w:rsidRPr="00F3624A">
              <w:rPr>
                <w:rStyle w:val="Hyperlink"/>
                <w:rFonts w:asciiTheme="majorBidi" w:hAnsiTheme="majorBidi" w:cstheme="majorBidi"/>
                <w:b w:val="0"/>
                <w:bCs w:val="0"/>
                <w:i/>
                <w:iCs/>
                <w:noProof/>
                <w:sz w:val="24"/>
                <w:szCs w:val="24"/>
                <w:highlight w:val="yellow"/>
              </w:rPr>
              <w:t>5.</w:t>
            </w:r>
            <w:r w:rsidR="00C17D19" w:rsidRPr="00F3624A">
              <w:rPr>
                <w:rStyle w:val="Hyperlink"/>
                <w:rFonts w:asciiTheme="majorBidi" w:hAnsiTheme="majorBidi" w:cstheme="majorBidi"/>
                <w:b w:val="0"/>
                <w:bCs w:val="0"/>
                <w:noProof/>
                <w:sz w:val="24"/>
                <w:szCs w:val="24"/>
                <w:highlight w:val="yellow"/>
              </w:rPr>
              <w:t>2 Stage Three. Step One:  Identification of the System Ones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_Toc57021095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113</w:t>
            </w:r>
            <w:r w:rsidR="00C17D19" w:rsidRPr="00F3624A">
              <w:rPr>
                <w:rFonts w:asciiTheme="majorBidi" w:hAnsiTheme="majorBidi" w:cstheme="majorBidi"/>
                <w:b w:val="0"/>
                <w:bCs w:val="0"/>
                <w:noProof/>
                <w:webHidden/>
                <w:sz w:val="24"/>
                <w:szCs w:val="24"/>
              </w:rPr>
              <w:fldChar w:fldCharType="end"/>
            </w:r>
          </w:hyperlink>
        </w:p>
        <w:p w14:paraId="6E51C135" w14:textId="77777777" w:rsidR="00C17D19" w:rsidRPr="00F3624A" w:rsidRDefault="006A0BE8">
          <w:pPr>
            <w:pStyle w:val="TOC3"/>
            <w:rPr>
              <w:rFonts w:asciiTheme="majorBidi" w:eastAsiaTheme="minorEastAsia" w:hAnsiTheme="majorBidi" w:cstheme="majorBidi"/>
              <w:sz w:val="24"/>
              <w:szCs w:val="24"/>
              <w:lang w:val="en-US"/>
            </w:rPr>
          </w:pPr>
          <w:hyperlink w:anchor="_Toc57021096" w:history="1">
            <w:r w:rsidR="00C17D19" w:rsidRPr="00F3624A">
              <w:rPr>
                <w:rStyle w:val="Hyperlink"/>
                <w:rFonts w:asciiTheme="majorBidi" w:hAnsiTheme="majorBidi" w:cstheme="majorBidi"/>
                <w:sz w:val="24"/>
                <w:szCs w:val="24"/>
                <w:highlight w:val="yellow"/>
              </w:rPr>
              <w:t>5.2.1 The Supreme 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_Toc57021096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113</w:t>
            </w:r>
            <w:r w:rsidR="00C17D19" w:rsidRPr="00F3624A">
              <w:rPr>
                <w:rFonts w:asciiTheme="majorBidi" w:hAnsiTheme="majorBidi" w:cstheme="majorBidi"/>
                <w:webHidden/>
                <w:sz w:val="24"/>
                <w:szCs w:val="24"/>
              </w:rPr>
              <w:fldChar w:fldCharType="end"/>
            </w:r>
          </w:hyperlink>
        </w:p>
        <w:p w14:paraId="516DF727" w14:textId="77777777" w:rsidR="00C17D19" w:rsidRPr="00F3624A" w:rsidRDefault="006A0BE8">
          <w:pPr>
            <w:pStyle w:val="TOC3"/>
            <w:rPr>
              <w:rFonts w:asciiTheme="majorBidi" w:eastAsiaTheme="minorEastAsia" w:hAnsiTheme="majorBidi" w:cstheme="majorBidi"/>
              <w:sz w:val="24"/>
              <w:szCs w:val="24"/>
              <w:lang w:val="en-US"/>
            </w:rPr>
          </w:pPr>
          <w:hyperlink w:anchor="_Toc57021097" w:history="1">
            <w:r w:rsidR="00C17D19" w:rsidRPr="00F3624A">
              <w:rPr>
                <w:rStyle w:val="Hyperlink"/>
                <w:rFonts w:asciiTheme="majorBidi" w:hAnsiTheme="majorBidi" w:cstheme="majorBidi"/>
                <w:sz w:val="24"/>
                <w:szCs w:val="24"/>
              </w:rPr>
              <w:t>5.2.2 The Ministerial 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_Toc57021097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114</w:t>
            </w:r>
            <w:r w:rsidR="00C17D19" w:rsidRPr="00F3624A">
              <w:rPr>
                <w:rFonts w:asciiTheme="majorBidi" w:hAnsiTheme="majorBidi" w:cstheme="majorBidi"/>
                <w:webHidden/>
                <w:sz w:val="24"/>
                <w:szCs w:val="24"/>
              </w:rPr>
              <w:fldChar w:fldCharType="end"/>
            </w:r>
          </w:hyperlink>
        </w:p>
        <w:p w14:paraId="02AF7866" w14:textId="77777777" w:rsidR="00C17D19" w:rsidRPr="00F3624A" w:rsidRDefault="006A0BE8">
          <w:pPr>
            <w:pStyle w:val="TOC3"/>
            <w:rPr>
              <w:rFonts w:asciiTheme="majorBidi" w:eastAsiaTheme="minorEastAsia" w:hAnsiTheme="majorBidi" w:cstheme="majorBidi"/>
              <w:sz w:val="24"/>
              <w:szCs w:val="24"/>
              <w:lang w:val="en-US"/>
            </w:rPr>
          </w:pPr>
          <w:hyperlink w:anchor="_Toc57021098" w:history="1">
            <w:r w:rsidR="00C17D19" w:rsidRPr="00F3624A">
              <w:rPr>
                <w:rStyle w:val="Hyperlink"/>
                <w:rFonts w:asciiTheme="majorBidi" w:hAnsiTheme="majorBidi" w:cstheme="majorBidi"/>
                <w:sz w:val="24"/>
                <w:szCs w:val="24"/>
              </w:rPr>
              <w:t>5.2.3 Secretariat–General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_Toc57021098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114</w:t>
            </w:r>
            <w:r w:rsidR="00C17D19" w:rsidRPr="00F3624A">
              <w:rPr>
                <w:rFonts w:asciiTheme="majorBidi" w:hAnsiTheme="majorBidi" w:cstheme="majorBidi"/>
                <w:webHidden/>
                <w:sz w:val="24"/>
                <w:szCs w:val="24"/>
              </w:rPr>
              <w:fldChar w:fldCharType="end"/>
            </w:r>
          </w:hyperlink>
        </w:p>
        <w:p w14:paraId="20AAA3BE"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099" w:history="1">
            <w:r w:rsidR="00C17D19" w:rsidRPr="00F3624A">
              <w:rPr>
                <w:rStyle w:val="Hyperlink"/>
                <w:rFonts w:asciiTheme="majorBidi" w:hAnsiTheme="majorBidi" w:cstheme="majorBidi"/>
                <w:b w:val="0"/>
                <w:bCs w:val="0"/>
                <w:noProof/>
                <w:sz w:val="24"/>
                <w:szCs w:val="24"/>
              </w:rPr>
              <w:t>5.3 Stage Three. Step 2: The System Ones and the Four Principles of Organisation</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_Toc57021099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114</w:t>
            </w:r>
            <w:r w:rsidR="00C17D19" w:rsidRPr="00F3624A">
              <w:rPr>
                <w:rFonts w:asciiTheme="majorBidi" w:hAnsiTheme="majorBidi" w:cstheme="majorBidi"/>
                <w:b w:val="0"/>
                <w:bCs w:val="0"/>
                <w:noProof/>
                <w:webHidden/>
                <w:sz w:val="24"/>
                <w:szCs w:val="24"/>
              </w:rPr>
              <w:fldChar w:fldCharType="end"/>
            </w:r>
          </w:hyperlink>
        </w:p>
        <w:p w14:paraId="4D587CD4" w14:textId="77777777" w:rsidR="00C17D19" w:rsidRPr="00F3624A" w:rsidRDefault="006A0BE8">
          <w:pPr>
            <w:pStyle w:val="TOC3"/>
            <w:rPr>
              <w:rFonts w:asciiTheme="majorBidi" w:eastAsiaTheme="minorEastAsia" w:hAnsiTheme="majorBidi" w:cstheme="majorBidi"/>
              <w:sz w:val="24"/>
              <w:szCs w:val="24"/>
              <w:lang w:val="en-US"/>
            </w:rPr>
          </w:pPr>
          <w:hyperlink w:anchor="_Toc57021100" w:history="1">
            <w:r w:rsidR="00C17D19" w:rsidRPr="00F3624A">
              <w:rPr>
                <w:rStyle w:val="Hyperlink"/>
                <w:rFonts w:asciiTheme="majorBidi" w:hAnsiTheme="majorBidi" w:cstheme="majorBidi"/>
                <w:sz w:val="24"/>
                <w:szCs w:val="24"/>
                <w:highlight w:val="yellow"/>
              </w:rPr>
              <w:t>5.3.1 The First principle</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_Toc57021100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114</w:t>
            </w:r>
            <w:r w:rsidR="00C17D19" w:rsidRPr="00F3624A">
              <w:rPr>
                <w:rFonts w:asciiTheme="majorBidi" w:hAnsiTheme="majorBidi" w:cstheme="majorBidi"/>
                <w:webHidden/>
                <w:sz w:val="24"/>
                <w:szCs w:val="24"/>
              </w:rPr>
              <w:fldChar w:fldCharType="end"/>
            </w:r>
          </w:hyperlink>
        </w:p>
        <w:p w14:paraId="56B9A276" w14:textId="77777777" w:rsidR="00C17D19" w:rsidRPr="00F3624A" w:rsidRDefault="006A0BE8">
          <w:pPr>
            <w:pStyle w:val="TOC3"/>
            <w:rPr>
              <w:rFonts w:asciiTheme="majorBidi" w:eastAsiaTheme="minorEastAsia" w:hAnsiTheme="majorBidi" w:cstheme="majorBidi"/>
              <w:sz w:val="24"/>
              <w:szCs w:val="24"/>
              <w:lang w:val="en-US"/>
            </w:rPr>
          </w:pPr>
          <w:hyperlink w:anchor="_Toc57021101" w:history="1">
            <w:r w:rsidR="00C17D19" w:rsidRPr="00F3624A">
              <w:rPr>
                <w:rStyle w:val="Hyperlink"/>
                <w:rFonts w:asciiTheme="majorBidi" w:hAnsiTheme="majorBidi" w:cstheme="majorBidi"/>
                <w:sz w:val="24"/>
                <w:szCs w:val="24"/>
              </w:rPr>
              <w:t>5.3.2 The Second principle</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_Toc57021101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115</w:t>
            </w:r>
            <w:r w:rsidR="00C17D19" w:rsidRPr="00F3624A">
              <w:rPr>
                <w:rFonts w:asciiTheme="majorBidi" w:hAnsiTheme="majorBidi" w:cstheme="majorBidi"/>
                <w:webHidden/>
                <w:sz w:val="24"/>
                <w:szCs w:val="24"/>
              </w:rPr>
              <w:fldChar w:fldCharType="end"/>
            </w:r>
          </w:hyperlink>
        </w:p>
        <w:p w14:paraId="2A9A73B7" w14:textId="77777777" w:rsidR="00C17D19" w:rsidRPr="00F3624A" w:rsidRDefault="006A0BE8">
          <w:pPr>
            <w:pStyle w:val="TOC3"/>
            <w:rPr>
              <w:rFonts w:asciiTheme="majorBidi" w:eastAsiaTheme="minorEastAsia" w:hAnsiTheme="majorBidi" w:cstheme="majorBidi"/>
              <w:sz w:val="24"/>
              <w:szCs w:val="24"/>
              <w:lang w:val="en-US"/>
            </w:rPr>
          </w:pPr>
          <w:hyperlink w:anchor="_Toc57021102" w:history="1">
            <w:r w:rsidR="00C17D19" w:rsidRPr="00F3624A">
              <w:rPr>
                <w:rStyle w:val="Hyperlink"/>
                <w:rFonts w:asciiTheme="majorBidi" w:hAnsiTheme="majorBidi" w:cstheme="majorBidi"/>
                <w:sz w:val="24"/>
                <w:szCs w:val="24"/>
              </w:rPr>
              <w:t>5.3.3 Third Principle of Organization</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_Toc57021102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118</w:t>
            </w:r>
            <w:r w:rsidR="00C17D19" w:rsidRPr="00F3624A">
              <w:rPr>
                <w:rFonts w:asciiTheme="majorBidi" w:hAnsiTheme="majorBidi" w:cstheme="majorBidi"/>
                <w:webHidden/>
                <w:sz w:val="24"/>
                <w:szCs w:val="24"/>
              </w:rPr>
              <w:fldChar w:fldCharType="end"/>
            </w:r>
          </w:hyperlink>
        </w:p>
        <w:p w14:paraId="02560E13" w14:textId="77777777" w:rsidR="00C17D19" w:rsidRPr="00F3624A" w:rsidRDefault="006A0BE8">
          <w:pPr>
            <w:pStyle w:val="TOC3"/>
            <w:rPr>
              <w:rFonts w:asciiTheme="majorBidi" w:eastAsiaTheme="minorEastAsia" w:hAnsiTheme="majorBidi" w:cstheme="majorBidi"/>
              <w:sz w:val="24"/>
              <w:szCs w:val="24"/>
              <w:lang w:val="en-US"/>
            </w:rPr>
          </w:pPr>
          <w:hyperlink w:anchor="_Toc57021103" w:history="1">
            <w:r w:rsidR="00C17D19" w:rsidRPr="00F3624A">
              <w:rPr>
                <w:rStyle w:val="Hyperlink"/>
                <w:rFonts w:asciiTheme="majorBidi" w:hAnsiTheme="majorBidi" w:cstheme="majorBidi"/>
                <w:sz w:val="24"/>
                <w:szCs w:val="24"/>
              </w:rPr>
              <w:t>5.3.4 Fourth Principle of</w:t>
            </w:r>
            <w:r w:rsidR="00C17D19" w:rsidRPr="00F3624A">
              <w:rPr>
                <w:rStyle w:val="Hyperlink"/>
                <w:rFonts w:asciiTheme="majorBidi" w:hAnsiTheme="majorBidi" w:cstheme="majorBidi"/>
                <w:spacing w:val="-9"/>
                <w:sz w:val="24"/>
                <w:szCs w:val="24"/>
              </w:rPr>
              <w:t xml:space="preserve"> </w:t>
            </w:r>
            <w:r w:rsidR="00C17D19" w:rsidRPr="00F3624A">
              <w:rPr>
                <w:rStyle w:val="Hyperlink"/>
                <w:rFonts w:asciiTheme="majorBidi" w:hAnsiTheme="majorBidi" w:cstheme="majorBidi"/>
                <w:sz w:val="24"/>
                <w:szCs w:val="24"/>
              </w:rPr>
              <w:t>Organization</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_Toc57021103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124</w:t>
            </w:r>
            <w:r w:rsidR="00C17D19" w:rsidRPr="00F3624A">
              <w:rPr>
                <w:rFonts w:asciiTheme="majorBidi" w:hAnsiTheme="majorBidi" w:cstheme="majorBidi"/>
                <w:webHidden/>
                <w:sz w:val="24"/>
                <w:szCs w:val="24"/>
              </w:rPr>
              <w:fldChar w:fldCharType="end"/>
            </w:r>
          </w:hyperlink>
        </w:p>
        <w:p w14:paraId="3A66932B"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04" w:history="1">
            <w:r w:rsidR="00C17D19" w:rsidRPr="00F3624A">
              <w:rPr>
                <w:rStyle w:val="Hyperlink"/>
                <w:rFonts w:asciiTheme="majorBidi" w:hAnsiTheme="majorBidi" w:cstheme="majorBidi"/>
                <w:b w:val="0"/>
                <w:bCs w:val="0"/>
                <w:noProof/>
                <w:sz w:val="24"/>
                <w:szCs w:val="24"/>
                <w:highlight w:val="yellow"/>
              </w:rPr>
              <w:t>5.4 Stage Three. STEP 3: Identification of System Twos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_Toc57021104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125</w:t>
            </w:r>
            <w:r w:rsidR="00C17D19" w:rsidRPr="00F3624A">
              <w:rPr>
                <w:rFonts w:asciiTheme="majorBidi" w:hAnsiTheme="majorBidi" w:cstheme="majorBidi"/>
                <w:b w:val="0"/>
                <w:bCs w:val="0"/>
                <w:noProof/>
                <w:webHidden/>
                <w:sz w:val="24"/>
                <w:szCs w:val="24"/>
              </w:rPr>
              <w:fldChar w:fldCharType="end"/>
            </w:r>
          </w:hyperlink>
        </w:p>
        <w:p w14:paraId="0C28AF2B"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05" w:history="1">
            <w:r w:rsidR="00C17D19" w:rsidRPr="00F3624A">
              <w:rPr>
                <w:rStyle w:val="Hyperlink"/>
                <w:rFonts w:asciiTheme="majorBidi" w:hAnsiTheme="majorBidi" w:cstheme="majorBidi"/>
                <w:b w:val="0"/>
                <w:bCs w:val="0"/>
                <w:noProof/>
                <w:sz w:val="24"/>
                <w:szCs w:val="24"/>
                <w:highlight w:val="yellow"/>
              </w:rPr>
              <w:t>5.5 Stage Three. STEP 4: Identification of System three</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_Toc57021105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128</w:t>
            </w:r>
            <w:r w:rsidR="00C17D19" w:rsidRPr="00F3624A">
              <w:rPr>
                <w:rFonts w:asciiTheme="majorBidi" w:hAnsiTheme="majorBidi" w:cstheme="majorBidi"/>
                <w:b w:val="0"/>
                <w:bCs w:val="0"/>
                <w:noProof/>
                <w:webHidden/>
                <w:sz w:val="24"/>
                <w:szCs w:val="24"/>
              </w:rPr>
              <w:fldChar w:fldCharType="end"/>
            </w:r>
          </w:hyperlink>
        </w:p>
        <w:p w14:paraId="0FD4C73C"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06" w:history="1">
            <w:r w:rsidR="00C17D19" w:rsidRPr="00F3624A">
              <w:rPr>
                <w:rStyle w:val="Hyperlink"/>
                <w:rFonts w:asciiTheme="majorBidi" w:hAnsiTheme="majorBidi" w:cstheme="majorBidi"/>
                <w:b w:val="0"/>
                <w:bCs w:val="0"/>
                <w:noProof/>
                <w:sz w:val="24"/>
                <w:szCs w:val="24"/>
                <w:highlight w:val="yellow"/>
              </w:rPr>
              <w:t>5.6 Stage Three. STEP 5 Identification of System Four</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_Toc57021106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129</w:t>
            </w:r>
            <w:r w:rsidR="00C17D19" w:rsidRPr="00F3624A">
              <w:rPr>
                <w:rFonts w:asciiTheme="majorBidi" w:hAnsiTheme="majorBidi" w:cstheme="majorBidi"/>
                <w:b w:val="0"/>
                <w:bCs w:val="0"/>
                <w:noProof/>
                <w:webHidden/>
                <w:sz w:val="24"/>
                <w:szCs w:val="24"/>
              </w:rPr>
              <w:fldChar w:fldCharType="end"/>
            </w:r>
          </w:hyperlink>
        </w:p>
        <w:p w14:paraId="70EC0EA1"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07" w:history="1">
            <w:r w:rsidR="00C17D19" w:rsidRPr="00F3624A">
              <w:rPr>
                <w:rStyle w:val="Hyperlink"/>
                <w:rFonts w:asciiTheme="majorBidi" w:hAnsiTheme="majorBidi" w:cstheme="majorBidi"/>
                <w:b w:val="0"/>
                <w:bCs w:val="0"/>
                <w:noProof/>
                <w:sz w:val="24"/>
                <w:szCs w:val="24"/>
                <w:highlight w:val="yellow"/>
              </w:rPr>
              <w:t>5.7 Stage Three. STEP 6: Identification of System Five</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_Toc57021107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132</w:t>
            </w:r>
            <w:r w:rsidR="00C17D19" w:rsidRPr="00F3624A">
              <w:rPr>
                <w:rFonts w:asciiTheme="majorBidi" w:hAnsiTheme="majorBidi" w:cstheme="majorBidi"/>
                <w:b w:val="0"/>
                <w:bCs w:val="0"/>
                <w:noProof/>
                <w:webHidden/>
                <w:sz w:val="24"/>
                <w:szCs w:val="24"/>
              </w:rPr>
              <w:fldChar w:fldCharType="end"/>
            </w:r>
          </w:hyperlink>
        </w:p>
        <w:p w14:paraId="2AFA1B6B"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08" w:history="1">
            <w:r w:rsidR="00C17D19" w:rsidRPr="00F3624A">
              <w:rPr>
                <w:rStyle w:val="Hyperlink"/>
                <w:rFonts w:asciiTheme="majorBidi" w:hAnsiTheme="majorBidi" w:cstheme="majorBidi"/>
                <w:b w:val="0"/>
                <w:bCs w:val="0"/>
                <w:noProof/>
                <w:sz w:val="24"/>
                <w:szCs w:val="24"/>
                <w:highlight w:val="yellow"/>
              </w:rPr>
              <w:t>5.8 Stage Four A Viable System Model of the GCC as a system-in-focus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_Toc57021108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133</w:t>
            </w:r>
            <w:r w:rsidR="00C17D19" w:rsidRPr="00F3624A">
              <w:rPr>
                <w:rFonts w:asciiTheme="majorBidi" w:hAnsiTheme="majorBidi" w:cstheme="majorBidi"/>
                <w:b w:val="0"/>
                <w:bCs w:val="0"/>
                <w:noProof/>
                <w:webHidden/>
                <w:sz w:val="24"/>
                <w:szCs w:val="24"/>
              </w:rPr>
              <w:fldChar w:fldCharType="end"/>
            </w:r>
          </w:hyperlink>
        </w:p>
        <w:p w14:paraId="57FAA51F"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09" w:history="1">
            <w:r w:rsidR="00C17D19" w:rsidRPr="00F3624A">
              <w:rPr>
                <w:rStyle w:val="Hyperlink"/>
                <w:rFonts w:asciiTheme="majorBidi" w:hAnsiTheme="majorBidi" w:cstheme="majorBidi"/>
                <w:b w:val="0"/>
                <w:bCs w:val="0"/>
                <w:noProof/>
                <w:sz w:val="24"/>
                <w:szCs w:val="24"/>
                <w:highlight w:val="yellow"/>
                <w:lang w:val="uk-UA"/>
              </w:rPr>
              <w:t xml:space="preserve">5.9 </w:t>
            </w:r>
            <w:r w:rsidR="00C17D19" w:rsidRPr="00F3624A">
              <w:rPr>
                <w:rStyle w:val="Hyperlink"/>
                <w:rFonts w:asciiTheme="majorBidi" w:hAnsiTheme="majorBidi" w:cstheme="majorBidi"/>
                <w:b w:val="0"/>
                <w:bCs w:val="0"/>
                <w:noProof/>
                <w:sz w:val="24"/>
                <w:szCs w:val="24"/>
                <w:highlight w:val="yellow"/>
              </w:rPr>
              <w:t>Stage FIVE  Further levels of recursion</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_Toc57021109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135</w:t>
            </w:r>
            <w:r w:rsidR="00C17D19" w:rsidRPr="00F3624A">
              <w:rPr>
                <w:rFonts w:asciiTheme="majorBidi" w:hAnsiTheme="majorBidi" w:cstheme="majorBidi"/>
                <w:b w:val="0"/>
                <w:bCs w:val="0"/>
                <w:noProof/>
                <w:webHidden/>
                <w:sz w:val="24"/>
                <w:szCs w:val="24"/>
              </w:rPr>
              <w:fldChar w:fldCharType="end"/>
            </w:r>
          </w:hyperlink>
        </w:p>
        <w:p w14:paraId="459D7A84" w14:textId="77777777" w:rsidR="00C17D19" w:rsidRPr="00F3624A" w:rsidRDefault="006A0BE8">
          <w:pPr>
            <w:pStyle w:val="TOC3"/>
            <w:rPr>
              <w:rFonts w:asciiTheme="majorBidi" w:eastAsiaTheme="minorEastAsia" w:hAnsiTheme="majorBidi" w:cstheme="majorBidi"/>
              <w:sz w:val="24"/>
              <w:szCs w:val="24"/>
              <w:lang w:val="en-US"/>
            </w:rPr>
          </w:pPr>
          <w:hyperlink w:anchor="_Toc57021110" w:history="1">
            <w:r w:rsidR="00C17D19" w:rsidRPr="00F3624A">
              <w:rPr>
                <w:rStyle w:val="Hyperlink"/>
                <w:rFonts w:asciiTheme="majorBidi" w:hAnsiTheme="majorBidi" w:cstheme="majorBidi"/>
                <w:spacing w:val="-8"/>
                <w:sz w:val="24"/>
                <w:szCs w:val="24"/>
                <w:highlight w:val="yellow"/>
              </w:rPr>
              <w:t xml:space="preserve">5.9.1 The </w:t>
            </w:r>
            <w:r w:rsidR="00C17D19" w:rsidRPr="00F3624A">
              <w:rPr>
                <w:rStyle w:val="Hyperlink"/>
                <w:rFonts w:asciiTheme="majorBidi" w:hAnsiTheme="majorBidi" w:cstheme="majorBidi"/>
                <w:sz w:val="24"/>
                <w:szCs w:val="24"/>
                <w:highlight w:val="yellow"/>
              </w:rPr>
              <w:t>Supreme 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_Toc57021110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136</w:t>
            </w:r>
            <w:r w:rsidR="00C17D19" w:rsidRPr="00F3624A">
              <w:rPr>
                <w:rFonts w:asciiTheme="majorBidi" w:hAnsiTheme="majorBidi" w:cstheme="majorBidi"/>
                <w:webHidden/>
                <w:sz w:val="24"/>
                <w:szCs w:val="24"/>
              </w:rPr>
              <w:fldChar w:fldCharType="end"/>
            </w:r>
          </w:hyperlink>
        </w:p>
        <w:p w14:paraId="4571F524" w14:textId="77777777" w:rsidR="00C17D19" w:rsidRPr="00F3624A" w:rsidRDefault="006A0BE8">
          <w:pPr>
            <w:pStyle w:val="TOC3"/>
            <w:rPr>
              <w:rFonts w:asciiTheme="majorBidi" w:eastAsiaTheme="minorEastAsia" w:hAnsiTheme="majorBidi" w:cstheme="majorBidi"/>
              <w:sz w:val="24"/>
              <w:szCs w:val="24"/>
              <w:lang w:val="en-US"/>
            </w:rPr>
          </w:pPr>
          <w:hyperlink w:anchor="_Toc57021111" w:history="1">
            <w:r w:rsidR="00C17D19" w:rsidRPr="00F3624A">
              <w:rPr>
                <w:rStyle w:val="Hyperlink"/>
                <w:rFonts w:asciiTheme="majorBidi" w:hAnsiTheme="majorBidi" w:cstheme="majorBidi"/>
                <w:sz w:val="24"/>
                <w:szCs w:val="24"/>
                <w:highlight w:val="yellow"/>
              </w:rPr>
              <w:t>5.9.2 The Ministerial 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_Toc57021111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137</w:t>
            </w:r>
            <w:r w:rsidR="00C17D19" w:rsidRPr="00F3624A">
              <w:rPr>
                <w:rFonts w:asciiTheme="majorBidi" w:hAnsiTheme="majorBidi" w:cstheme="majorBidi"/>
                <w:webHidden/>
                <w:sz w:val="24"/>
                <w:szCs w:val="24"/>
              </w:rPr>
              <w:fldChar w:fldCharType="end"/>
            </w:r>
          </w:hyperlink>
        </w:p>
        <w:p w14:paraId="3FD64217" w14:textId="77777777" w:rsidR="00C17D19" w:rsidRPr="00F3624A" w:rsidRDefault="006A0BE8">
          <w:pPr>
            <w:pStyle w:val="TOC3"/>
            <w:rPr>
              <w:rFonts w:asciiTheme="majorBidi" w:eastAsiaTheme="minorEastAsia" w:hAnsiTheme="majorBidi" w:cstheme="majorBidi"/>
              <w:sz w:val="24"/>
              <w:szCs w:val="24"/>
              <w:lang w:val="en-US"/>
            </w:rPr>
          </w:pPr>
          <w:hyperlink w:anchor="_Toc57021112" w:history="1">
            <w:r w:rsidR="00C17D19" w:rsidRPr="00F3624A">
              <w:rPr>
                <w:rStyle w:val="Hyperlink"/>
                <w:rFonts w:asciiTheme="majorBidi" w:hAnsiTheme="majorBidi" w:cstheme="majorBidi"/>
                <w:sz w:val="24"/>
                <w:szCs w:val="24"/>
                <w:highlight w:val="yellow"/>
              </w:rPr>
              <w:t>5.9.3 The Secretariat General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_Toc57021112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137</w:t>
            </w:r>
            <w:r w:rsidR="00C17D19" w:rsidRPr="00F3624A">
              <w:rPr>
                <w:rFonts w:asciiTheme="majorBidi" w:hAnsiTheme="majorBidi" w:cstheme="majorBidi"/>
                <w:webHidden/>
                <w:sz w:val="24"/>
                <w:szCs w:val="24"/>
              </w:rPr>
              <w:fldChar w:fldCharType="end"/>
            </w:r>
          </w:hyperlink>
        </w:p>
        <w:p w14:paraId="19B2484C"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13" w:history="1">
            <w:r w:rsidR="00C17D19" w:rsidRPr="00F3624A">
              <w:rPr>
                <w:rStyle w:val="Hyperlink"/>
                <w:rFonts w:asciiTheme="majorBidi" w:hAnsiTheme="majorBidi" w:cstheme="majorBidi"/>
                <w:b w:val="0"/>
                <w:bCs w:val="0"/>
                <w:noProof/>
                <w:sz w:val="24"/>
                <w:szCs w:val="24"/>
                <w:highlight w:val="yellow"/>
              </w:rPr>
              <w:t>5.10 The GCC as a supranational body</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_Toc57021113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138</w:t>
            </w:r>
            <w:r w:rsidR="00C17D19" w:rsidRPr="00F3624A">
              <w:rPr>
                <w:rFonts w:asciiTheme="majorBidi" w:hAnsiTheme="majorBidi" w:cstheme="majorBidi"/>
                <w:b w:val="0"/>
                <w:bCs w:val="0"/>
                <w:noProof/>
                <w:webHidden/>
                <w:sz w:val="24"/>
                <w:szCs w:val="24"/>
              </w:rPr>
              <w:fldChar w:fldCharType="end"/>
            </w:r>
          </w:hyperlink>
        </w:p>
        <w:p w14:paraId="678C3A36"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14" w:history="1">
            <w:r w:rsidR="00C17D19" w:rsidRPr="00F3624A">
              <w:rPr>
                <w:rStyle w:val="Hyperlink"/>
                <w:rFonts w:asciiTheme="majorBidi" w:hAnsiTheme="majorBidi" w:cstheme="majorBidi"/>
                <w:b w:val="0"/>
                <w:bCs w:val="0"/>
                <w:noProof/>
                <w:sz w:val="24"/>
                <w:szCs w:val="24"/>
              </w:rPr>
              <w:t>5.11 Summary of Chapter Five</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_Toc57021114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139</w:t>
            </w:r>
            <w:r w:rsidR="00C17D19" w:rsidRPr="00F3624A">
              <w:rPr>
                <w:rFonts w:asciiTheme="majorBidi" w:hAnsiTheme="majorBidi" w:cstheme="majorBidi"/>
                <w:b w:val="0"/>
                <w:bCs w:val="0"/>
                <w:noProof/>
                <w:webHidden/>
                <w:sz w:val="24"/>
                <w:szCs w:val="24"/>
              </w:rPr>
              <w:fldChar w:fldCharType="end"/>
            </w:r>
          </w:hyperlink>
        </w:p>
        <w:p w14:paraId="09A22913"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115" w:history="1">
            <w:r w:rsidR="00C17D19" w:rsidRPr="00F3624A">
              <w:rPr>
                <w:rStyle w:val="Hyperlink"/>
                <w:rFonts w:asciiTheme="majorBidi" w:hAnsiTheme="majorBidi" w:cstheme="majorBidi"/>
                <w:b w:val="0"/>
                <w:bCs w:val="0"/>
                <w:noProof/>
                <w:sz w:val="24"/>
                <w14:scene3d>
                  <w14:camera w14:prst="orthographicFront"/>
                  <w14:lightRig w14:rig="threePt" w14:dir="t">
                    <w14:rot w14:lat="0" w14:lon="0" w14:rev="0"/>
                  </w14:lightRig>
                </w14:scene3d>
              </w:rPr>
              <w:t>Chapter 6</w:t>
            </w:r>
            <w:r w:rsidR="00C17D19" w:rsidRPr="00F3624A">
              <w:rPr>
                <w:rStyle w:val="Hyperlink"/>
                <w:rFonts w:asciiTheme="majorBidi" w:hAnsiTheme="majorBidi" w:cstheme="majorBidi"/>
                <w:b w:val="0"/>
                <w:bCs w:val="0"/>
                <w:noProof/>
                <w:sz w:val="24"/>
              </w:rPr>
              <w:t xml:space="preserve"> Using the System Dynamic methodology</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_Toc57021115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140</w:t>
            </w:r>
            <w:r w:rsidR="00C17D19" w:rsidRPr="00F3624A">
              <w:rPr>
                <w:rFonts w:asciiTheme="majorBidi" w:hAnsiTheme="majorBidi" w:cstheme="majorBidi"/>
                <w:b w:val="0"/>
                <w:bCs w:val="0"/>
                <w:noProof/>
                <w:webHidden/>
                <w:sz w:val="24"/>
              </w:rPr>
              <w:fldChar w:fldCharType="end"/>
            </w:r>
          </w:hyperlink>
        </w:p>
        <w:p w14:paraId="2D0E7041"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16" w:history="1">
            <w:r w:rsidR="00C17D19" w:rsidRPr="00F3624A">
              <w:rPr>
                <w:rStyle w:val="Hyperlink"/>
                <w:rFonts w:asciiTheme="majorBidi" w:hAnsiTheme="majorBidi" w:cstheme="majorBidi"/>
                <w:b w:val="0"/>
                <w:bCs w:val="0"/>
                <w:noProof/>
                <w:sz w:val="24"/>
                <w:szCs w:val="24"/>
                <w:highlight w:val="yellow"/>
              </w:rPr>
              <w:t>6.1 The use of the System Dynamics Modelling in this research</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_Toc57021116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140</w:t>
            </w:r>
            <w:r w:rsidR="00C17D19" w:rsidRPr="00F3624A">
              <w:rPr>
                <w:rFonts w:asciiTheme="majorBidi" w:hAnsiTheme="majorBidi" w:cstheme="majorBidi"/>
                <w:b w:val="0"/>
                <w:bCs w:val="0"/>
                <w:noProof/>
                <w:webHidden/>
                <w:sz w:val="24"/>
                <w:szCs w:val="24"/>
              </w:rPr>
              <w:fldChar w:fldCharType="end"/>
            </w:r>
          </w:hyperlink>
        </w:p>
        <w:p w14:paraId="1DF549DA"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17" w:history="1">
            <w:r w:rsidR="00C17D19" w:rsidRPr="00F3624A">
              <w:rPr>
                <w:rStyle w:val="Hyperlink"/>
                <w:rFonts w:asciiTheme="majorBidi" w:hAnsiTheme="majorBidi" w:cstheme="majorBidi"/>
                <w:b w:val="0"/>
                <w:bCs w:val="0"/>
                <w:noProof/>
                <w:sz w:val="24"/>
                <w:szCs w:val="24"/>
              </w:rPr>
              <w:t>6.2 Identification of key areas which would need to be addressed by the GCC in its role as a supranational body</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_Toc57021117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141</w:t>
            </w:r>
            <w:r w:rsidR="00C17D19" w:rsidRPr="00F3624A">
              <w:rPr>
                <w:rFonts w:asciiTheme="majorBidi" w:hAnsiTheme="majorBidi" w:cstheme="majorBidi"/>
                <w:b w:val="0"/>
                <w:bCs w:val="0"/>
                <w:noProof/>
                <w:webHidden/>
                <w:sz w:val="24"/>
                <w:szCs w:val="24"/>
              </w:rPr>
              <w:fldChar w:fldCharType="end"/>
            </w:r>
          </w:hyperlink>
        </w:p>
        <w:p w14:paraId="661EFAAC" w14:textId="77777777" w:rsidR="00C17D19" w:rsidRPr="00F3624A" w:rsidRDefault="006A0BE8">
          <w:pPr>
            <w:pStyle w:val="TOC3"/>
            <w:rPr>
              <w:rFonts w:asciiTheme="majorBidi" w:eastAsiaTheme="minorEastAsia" w:hAnsiTheme="majorBidi" w:cstheme="majorBidi"/>
              <w:sz w:val="24"/>
              <w:szCs w:val="24"/>
              <w:lang w:val="en-US"/>
            </w:rPr>
          </w:pPr>
          <w:hyperlink w:anchor="_Toc57021118" w:history="1">
            <w:r w:rsidR="00C17D19" w:rsidRPr="00F3624A">
              <w:rPr>
                <w:rStyle w:val="Hyperlink"/>
                <w:rFonts w:asciiTheme="majorBidi" w:hAnsiTheme="majorBidi" w:cstheme="majorBidi"/>
                <w:sz w:val="24"/>
                <w:szCs w:val="24"/>
              </w:rPr>
              <w:t>6.2.1 Dispute Resolution</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_Toc57021118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142</w:t>
            </w:r>
            <w:r w:rsidR="00C17D19" w:rsidRPr="00F3624A">
              <w:rPr>
                <w:rFonts w:asciiTheme="majorBidi" w:hAnsiTheme="majorBidi" w:cstheme="majorBidi"/>
                <w:webHidden/>
                <w:sz w:val="24"/>
                <w:szCs w:val="24"/>
              </w:rPr>
              <w:fldChar w:fldCharType="end"/>
            </w:r>
          </w:hyperlink>
        </w:p>
        <w:p w14:paraId="4D838774" w14:textId="77777777" w:rsidR="00C17D19" w:rsidRPr="00F3624A" w:rsidRDefault="006A0BE8">
          <w:pPr>
            <w:pStyle w:val="TOC3"/>
            <w:rPr>
              <w:rFonts w:asciiTheme="majorBidi" w:eastAsiaTheme="minorEastAsia" w:hAnsiTheme="majorBidi" w:cstheme="majorBidi"/>
              <w:sz w:val="24"/>
              <w:szCs w:val="24"/>
              <w:lang w:val="en-US"/>
            </w:rPr>
          </w:pPr>
          <w:hyperlink w:anchor="_Toc57021119" w:history="1">
            <w:r w:rsidR="00C17D19" w:rsidRPr="00F3624A">
              <w:rPr>
                <w:rStyle w:val="Hyperlink"/>
                <w:rFonts w:asciiTheme="majorBidi" w:hAnsiTheme="majorBidi" w:cstheme="majorBidi"/>
                <w:sz w:val="24"/>
                <w:szCs w:val="24"/>
              </w:rPr>
              <w:t>6.2.2 Economic Issues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_Toc57021119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145</w:t>
            </w:r>
            <w:r w:rsidR="00C17D19" w:rsidRPr="00F3624A">
              <w:rPr>
                <w:rFonts w:asciiTheme="majorBidi" w:hAnsiTheme="majorBidi" w:cstheme="majorBidi"/>
                <w:webHidden/>
                <w:sz w:val="24"/>
                <w:szCs w:val="24"/>
              </w:rPr>
              <w:fldChar w:fldCharType="end"/>
            </w:r>
          </w:hyperlink>
        </w:p>
        <w:p w14:paraId="49F0475B"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20" w:history="1">
            <w:r w:rsidR="00C17D19" w:rsidRPr="00F3624A">
              <w:rPr>
                <w:rStyle w:val="Hyperlink"/>
                <w:rFonts w:asciiTheme="majorBidi" w:hAnsiTheme="majorBidi" w:cstheme="majorBidi"/>
                <w:b w:val="0"/>
                <w:bCs w:val="0"/>
                <w:noProof/>
                <w:sz w:val="24"/>
                <w:szCs w:val="24"/>
              </w:rPr>
              <w:t>6.3 Qualitative Investigation.</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_Toc57021120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146</w:t>
            </w:r>
            <w:r w:rsidR="00C17D19" w:rsidRPr="00F3624A">
              <w:rPr>
                <w:rFonts w:asciiTheme="majorBidi" w:hAnsiTheme="majorBidi" w:cstheme="majorBidi"/>
                <w:b w:val="0"/>
                <w:bCs w:val="0"/>
                <w:noProof/>
                <w:webHidden/>
                <w:sz w:val="24"/>
                <w:szCs w:val="24"/>
              </w:rPr>
              <w:fldChar w:fldCharType="end"/>
            </w:r>
          </w:hyperlink>
        </w:p>
        <w:p w14:paraId="21EE3C36" w14:textId="77777777" w:rsidR="00C17D19" w:rsidRPr="00F3624A" w:rsidRDefault="006A0BE8">
          <w:pPr>
            <w:pStyle w:val="TOC3"/>
            <w:rPr>
              <w:rFonts w:asciiTheme="majorBidi" w:eastAsiaTheme="minorEastAsia" w:hAnsiTheme="majorBidi" w:cstheme="majorBidi"/>
              <w:sz w:val="24"/>
              <w:szCs w:val="24"/>
              <w:lang w:val="en-US"/>
            </w:rPr>
          </w:pPr>
          <w:hyperlink w:anchor="_Toc57021121" w:history="1">
            <w:r w:rsidR="00C17D19" w:rsidRPr="00F3624A">
              <w:rPr>
                <w:rStyle w:val="Hyperlink"/>
                <w:rFonts w:asciiTheme="majorBidi" w:hAnsiTheme="majorBidi" w:cstheme="majorBidi"/>
                <w:sz w:val="24"/>
                <w:szCs w:val="24"/>
              </w:rPr>
              <w:t>6.3.1 Dispute Resolution</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_Toc57021121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146</w:t>
            </w:r>
            <w:r w:rsidR="00C17D19" w:rsidRPr="00F3624A">
              <w:rPr>
                <w:rFonts w:asciiTheme="majorBidi" w:hAnsiTheme="majorBidi" w:cstheme="majorBidi"/>
                <w:webHidden/>
                <w:sz w:val="24"/>
                <w:szCs w:val="24"/>
              </w:rPr>
              <w:fldChar w:fldCharType="end"/>
            </w:r>
          </w:hyperlink>
        </w:p>
        <w:p w14:paraId="4B88A867" w14:textId="77777777" w:rsidR="00C17D19" w:rsidRPr="00F3624A" w:rsidRDefault="006A0BE8">
          <w:pPr>
            <w:pStyle w:val="TOC3"/>
            <w:rPr>
              <w:rFonts w:asciiTheme="majorBidi" w:eastAsiaTheme="minorEastAsia" w:hAnsiTheme="majorBidi" w:cstheme="majorBidi"/>
              <w:sz w:val="24"/>
              <w:szCs w:val="24"/>
              <w:lang w:val="en-US"/>
            </w:rPr>
          </w:pPr>
          <w:hyperlink w:anchor="_Toc57021122" w:history="1">
            <w:r w:rsidR="00C17D19" w:rsidRPr="00F3624A">
              <w:rPr>
                <w:rStyle w:val="Hyperlink"/>
                <w:rFonts w:asciiTheme="majorBidi" w:hAnsiTheme="majorBidi" w:cstheme="majorBidi"/>
                <w:sz w:val="24"/>
                <w:szCs w:val="24"/>
              </w:rPr>
              <w:t>6.3.2 Economic Issues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_Toc57021122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148</w:t>
            </w:r>
            <w:r w:rsidR="00C17D19" w:rsidRPr="00F3624A">
              <w:rPr>
                <w:rFonts w:asciiTheme="majorBidi" w:hAnsiTheme="majorBidi" w:cstheme="majorBidi"/>
                <w:webHidden/>
                <w:sz w:val="24"/>
                <w:szCs w:val="24"/>
              </w:rPr>
              <w:fldChar w:fldCharType="end"/>
            </w:r>
          </w:hyperlink>
        </w:p>
        <w:p w14:paraId="54B14784"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23" w:history="1">
            <w:r w:rsidR="00C17D19" w:rsidRPr="00F3624A">
              <w:rPr>
                <w:rStyle w:val="Hyperlink"/>
                <w:rFonts w:asciiTheme="majorBidi" w:hAnsiTheme="majorBidi" w:cstheme="majorBidi"/>
                <w:b w:val="0"/>
                <w:bCs w:val="0"/>
                <w:noProof/>
                <w:sz w:val="24"/>
                <w:szCs w:val="24"/>
              </w:rPr>
              <w:t>6.4 Review of the System Dynamic Analysis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_Toc57021123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153</w:t>
            </w:r>
            <w:r w:rsidR="00C17D19" w:rsidRPr="00F3624A">
              <w:rPr>
                <w:rFonts w:asciiTheme="majorBidi" w:hAnsiTheme="majorBidi" w:cstheme="majorBidi"/>
                <w:b w:val="0"/>
                <w:bCs w:val="0"/>
                <w:noProof/>
                <w:webHidden/>
                <w:sz w:val="24"/>
                <w:szCs w:val="24"/>
              </w:rPr>
              <w:fldChar w:fldCharType="end"/>
            </w:r>
          </w:hyperlink>
        </w:p>
        <w:p w14:paraId="30117376"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24" w:history="1">
            <w:r w:rsidR="00C17D19" w:rsidRPr="00F3624A">
              <w:rPr>
                <w:rStyle w:val="Hyperlink"/>
                <w:rFonts w:asciiTheme="majorBidi" w:hAnsiTheme="majorBidi" w:cstheme="majorBidi"/>
                <w:b w:val="0"/>
                <w:bCs w:val="0"/>
                <w:noProof/>
                <w:sz w:val="24"/>
                <w:szCs w:val="24"/>
              </w:rPr>
              <w:t>6.5 Conclusions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_Toc57021124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154</w:t>
            </w:r>
            <w:r w:rsidR="00C17D19" w:rsidRPr="00F3624A">
              <w:rPr>
                <w:rFonts w:asciiTheme="majorBidi" w:hAnsiTheme="majorBidi" w:cstheme="majorBidi"/>
                <w:b w:val="0"/>
                <w:bCs w:val="0"/>
                <w:noProof/>
                <w:webHidden/>
                <w:sz w:val="24"/>
                <w:szCs w:val="24"/>
              </w:rPr>
              <w:fldChar w:fldCharType="end"/>
            </w:r>
          </w:hyperlink>
        </w:p>
        <w:p w14:paraId="28874DE9"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125" w:history="1">
            <w:r w:rsidR="00C17D19" w:rsidRPr="00F3624A">
              <w:rPr>
                <w:rStyle w:val="Hyperlink"/>
                <w:rFonts w:asciiTheme="majorBidi" w:hAnsiTheme="majorBidi" w:cstheme="majorBidi"/>
                <w:b w:val="0"/>
                <w:bCs w:val="0"/>
                <w:noProof/>
                <w:sz w:val="24"/>
                <w14:scene3d>
                  <w14:camera w14:prst="orthographicFront"/>
                  <w14:lightRig w14:rig="threePt" w14:dir="t">
                    <w14:rot w14:lat="0" w14:lon="0" w14:rev="0"/>
                  </w14:lightRig>
                </w14:scene3d>
              </w:rPr>
              <w:t>Chapter 7</w:t>
            </w:r>
            <w:r w:rsidR="00C17D19" w:rsidRPr="00F3624A">
              <w:rPr>
                <w:rStyle w:val="Hyperlink"/>
                <w:rFonts w:asciiTheme="majorBidi" w:hAnsiTheme="majorBidi" w:cstheme="majorBidi"/>
                <w:b w:val="0"/>
                <w:bCs w:val="0"/>
                <w:noProof/>
                <w:sz w:val="24"/>
                <w:highlight w:val="yellow"/>
              </w:rPr>
              <w:t xml:space="preserve"> Recommendations</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_Toc57021125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156</w:t>
            </w:r>
            <w:r w:rsidR="00C17D19" w:rsidRPr="00F3624A">
              <w:rPr>
                <w:rFonts w:asciiTheme="majorBidi" w:hAnsiTheme="majorBidi" w:cstheme="majorBidi"/>
                <w:b w:val="0"/>
                <w:bCs w:val="0"/>
                <w:noProof/>
                <w:webHidden/>
                <w:sz w:val="24"/>
              </w:rPr>
              <w:fldChar w:fldCharType="end"/>
            </w:r>
          </w:hyperlink>
        </w:p>
        <w:p w14:paraId="69C4A787"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26" w:history="1">
            <w:r w:rsidR="00C17D19" w:rsidRPr="00F3624A">
              <w:rPr>
                <w:rStyle w:val="Hyperlink"/>
                <w:rFonts w:asciiTheme="majorBidi" w:hAnsiTheme="majorBidi" w:cstheme="majorBidi"/>
                <w:b w:val="0"/>
                <w:bCs w:val="0"/>
                <w:noProof/>
                <w:sz w:val="24"/>
                <w:szCs w:val="24"/>
              </w:rPr>
              <w:t>7.1 General Comments on the present structure of the GCC</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_Toc57021126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156</w:t>
            </w:r>
            <w:r w:rsidR="00C17D19" w:rsidRPr="00F3624A">
              <w:rPr>
                <w:rFonts w:asciiTheme="majorBidi" w:hAnsiTheme="majorBidi" w:cstheme="majorBidi"/>
                <w:b w:val="0"/>
                <w:bCs w:val="0"/>
                <w:noProof/>
                <w:webHidden/>
                <w:sz w:val="24"/>
                <w:szCs w:val="24"/>
              </w:rPr>
              <w:fldChar w:fldCharType="end"/>
            </w:r>
          </w:hyperlink>
        </w:p>
        <w:p w14:paraId="385BD59D"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27" w:history="1">
            <w:r w:rsidR="00C17D19" w:rsidRPr="00F3624A">
              <w:rPr>
                <w:rStyle w:val="Hyperlink"/>
                <w:rFonts w:asciiTheme="majorBidi" w:hAnsiTheme="majorBidi" w:cstheme="majorBidi"/>
                <w:b w:val="0"/>
                <w:bCs w:val="0"/>
                <w:noProof/>
                <w:sz w:val="24"/>
                <w:szCs w:val="24"/>
              </w:rPr>
              <w:t>7.2 The System Ones of the GCC</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_Toc57021127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157</w:t>
            </w:r>
            <w:r w:rsidR="00C17D19" w:rsidRPr="00F3624A">
              <w:rPr>
                <w:rFonts w:asciiTheme="majorBidi" w:hAnsiTheme="majorBidi" w:cstheme="majorBidi"/>
                <w:b w:val="0"/>
                <w:bCs w:val="0"/>
                <w:noProof/>
                <w:webHidden/>
                <w:sz w:val="24"/>
                <w:szCs w:val="24"/>
              </w:rPr>
              <w:fldChar w:fldCharType="end"/>
            </w:r>
          </w:hyperlink>
        </w:p>
        <w:p w14:paraId="361EAD45" w14:textId="77777777" w:rsidR="00C17D19" w:rsidRPr="00F3624A" w:rsidRDefault="006A0BE8">
          <w:pPr>
            <w:pStyle w:val="TOC3"/>
            <w:rPr>
              <w:rFonts w:asciiTheme="majorBidi" w:eastAsiaTheme="minorEastAsia" w:hAnsiTheme="majorBidi" w:cstheme="majorBidi"/>
              <w:sz w:val="24"/>
              <w:szCs w:val="24"/>
              <w:lang w:val="en-US"/>
            </w:rPr>
          </w:pPr>
          <w:hyperlink w:anchor="_Toc57021128" w:history="1">
            <w:r w:rsidR="00C17D19" w:rsidRPr="00F3624A">
              <w:rPr>
                <w:rStyle w:val="Hyperlink"/>
                <w:rFonts w:asciiTheme="majorBidi" w:hAnsiTheme="majorBidi" w:cstheme="majorBidi"/>
                <w:sz w:val="24"/>
                <w:szCs w:val="24"/>
              </w:rPr>
              <w:t>7.2.1 The Supreme 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_Toc57021128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157</w:t>
            </w:r>
            <w:r w:rsidR="00C17D19" w:rsidRPr="00F3624A">
              <w:rPr>
                <w:rFonts w:asciiTheme="majorBidi" w:hAnsiTheme="majorBidi" w:cstheme="majorBidi"/>
                <w:webHidden/>
                <w:sz w:val="24"/>
                <w:szCs w:val="24"/>
              </w:rPr>
              <w:fldChar w:fldCharType="end"/>
            </w:r>
          </w:hyperlink>
        </w:p>
        <w:p w14:paraId="51EA039C" w14:textId="77777777" w:rsidR="00C17D19" w:rsidRPr="00F3624A" w:rsidRDefault="006A0BE8">
          <w:pPr>
            <w:pStyle w:val="TOC3"/>
            <w:rPr>
              <w:rFonts w:asciiTheme="majorBidi" w:eastAsiaTheme="minorEastAsia" w:hAnsiTheme="majorBidi" w:cstheme="majorBidi"/>
              <w:sz w:val="24"/>
              <w:szCs w:val="24"/>
              <w:lang w:val="en-US"/>
            </w:rPr>
          </w:pPr>
          <w:hyperlink w:anchor="_Toc57021129" w:history="1">
            <w:r w:rsidR="00C17D19" w:rsidRPr="00F3624A">
              <w:rPr>
                <w:rStyle w:val="Hyperlink"/>
                <w:rFonts w:asciiTheme="majorBidi" w:hAnsiTheme="majorBidi" w:cstheme="majorBidi"/>
                <w:sz w:val="24"/>
                <w:szCs w:val="24"/>
              </w:rPr>
              <w:t>7.2.2 The Ministerial 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_Toc57021129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159</w:t>
            </w:r>
            <w:r w:rsidR="00C17D19" w:rsidRPr="00F3624A">
              <w:rPr>
                <w:rFonts w:asciiTheme="majorBidi" w:hAnsiTheme="majorBidi" w:cstheme="majorBidi"/>
                <w:webHidden/>
                <w:sz w:val="24"/>
                <w:szCs w:val="24"/>
              </w:rPr>
              <w:fldChar w:fldCharType="end"/>
            </w:r>
          </w:hyperlink>
        </w:p>
        <w:p w14:paraId="199965D2" w14:textId="77777777" w:rsidR="00C17D19" w:rsidRPr="00F3624A" w:rsidRDefault="006A0BE8">
          <w:pPr>
            <w:pStyle w:val="TOC3"/>
            <w:rPr>
              <w:rFonts w:asciiTheme="majorBidi" w:eastAsiaTheme="minorEastAsia" w:hAnsiTheme="majorBidi" w:cstheme="majorBidi"/>
              <w:sz w:val="24"/>
              <w:szCs w:val="24"/>
              <w:lang w:val="en-US"/>
            </w:rPr>
          </w:pPr>
          <w:hyperlink w:anchor="_Toc57021130" w:history="1">
            <w:r w:rsidR="00C17D19" w:rsidRPr="00F3624A">
              <w:rPr>
                <w:rStyle w:val="Hyperlink"/>
                <w:rFonts w:asciiTheme="majorBidi" w:hAnsiTheme="majorBidi" w:cstheme="majorBidi"/>
                <w:sz w:val="24"/>
                <w:szCs w:val="24"/>
              </w:rPr>
              <w:t>7.2.3 The Secretariat General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_Toc57021130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160</w:t>
            </w:r>
            <w:r w:rsidR="00C17D19" w:rsidRPr="00F3624A">
              <w:rPr>
                <w:rFonts w:asciiTheme="majorBidi" w:hAnsiTheme="majorBidi" w:cstheme="majorBidi"/>
                <w:webHidden/>
                <w:sz w:val="24"/>
                <w:szCs w:val="24"/>
              </w:rPr>
              <w:fldChar w:fldCharType="end"/>
            </w:r>
          </w:hyperlink>
        </w:p>
        <w:p w14:paraId="2CE3DD37"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31" w:history="1">
            <w:r w:rsidR="00C17D19" w:rsidRPr="00F3624A">
              <w:rPr>
                <w:rStyle w:val="Hyperlink"/>
                <w:rFonts w:asciiTheme="majorBidi" w:hAnsiTheme="majorBidi" w:cstheme="majorBidi"/>
                <w:b w:val="0"/>
                <w:bCs w:val="0"/>
                <w:noProof/>
                <w:sz w:val="24"/>
                <w:szCs w:val="24"/>
              </w:rPr>
              <w:t>7.3 Addressing the areas identified by the Rich Picture</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_Toc57021131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161</w:t>
            </w:r>
            <w:r w:rsidR="00C17D19" w:rsidRPr="00F3624A">
              <w:rPr>
                <w:rFonts w:asciiTheme="majorBidi" w:hAnsiTheme="majorBidi" w:cstheme="majorBidi"/>
                <w:b w:val="0"/>
                <w:bCs w:val="0"/>
                <w:noProof/>
                <w:webHidden/>
                <w:sz w:val="24"/>
                <w:szCs w:val="24"/>
              </w:rPr>
              <w:fldChar w:fldCharType="end"/>
            </w:r>
          </w:hyperlink>
        </w:p>
        <w:p w14:paraId="3CAA5C19" w14:textId="77777777" w:rsidR="00C17D19" w:rsidRPr="00F3624A" w:rsidRDefault="006A0BE8">
          <w:pPr>
            <w:pStyle w:val="TOC3"/>
            <w:rPr>
              <w:rFonts w:asciiTheme="majorBidi" w:eastAsiaTheme="minorEastAsia" w:hAnsiTheme="majorBidi" w:cstheme="majorBidi"/>
              <w:sz w:val="24"/>
              <w:szCs w:val="24"/>
              <w:lang w:val="en-US"/>
            </w:rPr>
          </w:pPr>
          <w:hyperlink w:anchor="_Toc57021132" w:history="1">
            <w:r w:rsidR="00C17D19" w:rsidRPr="00F3624A">
              <w:rPr>
                <w:rStyle w:val="Hyperlink"/>
                <w:rFonts w:asciiTheme="majorBidi" w:hAnsiTheme="majorBidi" w:cstheme="majorBidi"/>
                <w:sz w:val="24"/>
                <w:szCs w:val="24"/>
              </w:rPr>
              <w:t>7.3.1 Fragmentation in Policy Formulation and</w:t>
            </w:r>
            <w:r w:rsidR="00C17D19" w:rsidRPr="00F3624A">
              <w:rPr>
                <w:rStyle w:val="Hyperlink"/>
                <w:rFonts w:asciiTheme="majorBidi" w:hAnsiTheme="majorBidi" w:cstheme="majorBidi"/>
                <w:spacing w:val="-1"/>
                <w:sz w:val="24"/>
                <w:szCs w:val="24"/>
              </w:rPr>
              <w:t xml:space="preserve"> </w:t>
            </w:r>
            <w:r w:rsidR="00C17D19" w:rsidRPr="00F3624A">
              <w:rPr>
                <w:rStyle w:val="Hyperlink"/>
                <w:rFonts w:asciiTheme="majorBidi" w:hAnsiTheme="majorBidi" w:cstheme="majorBidi"/>
                <w:sz w:val="24"/>
                <w:szCs w:val="24"/>
              </w:rPr>
              <w:t>Implementation</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_Toc57021132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161</w:t>
            </w:r>
            <w:r w:rsidR="00C17D19" w:rsidRPr="00F3624A">
              <w:rPr>
                <w:rFonts w:asciiTheme="majorBidi" w:hAnsiTheme="majorBidi" w:cstheme="majorBidi"/>
                <w:webHidden/>
                <w:sz w:val="24"/>
                <w:szCs w:val="24"/>
              </w:rPr>
              <w:fldChar w:fldCharType="end"/>
            </w:r>
          </w:hyperlink>
        </w:p>
        <w:p w14:paraId="6E9C121B" w14:textId="77777777" w:rsidR="00C17D19" w:rsidRPr="00F3624A" w:rsidRDefault="006A0BE8">
          <w:pPr>
            <w:pStyle w:val="TOC3"/>
            <w:rPr>
              <w:rFonts w:asciiTheme="majorBidi" w:eastAsiaTheme="minorEastAsia" w:hAnsiTheme="majorBidi" w:cstheme="majorBidi"/>
              <w:sz w:val="24"/>
              <w:szCs w:val="24"/>
              <w:lang w:val="en-US"/>
            </w:rPr>
          </w:pPr>
          <w:hyperlink w:anchor="_Toc57021133" w:history="1">
            <w:r w:rsidR="00C17D19" w:rsidRPr="00F3624A">
              <w:rPr>
                <w:rStyle w:val="Hyperlink"/>
                <w:rFonts w:asciiTheme="majorBidi" w:hAnsiTheme="majorBidi" w:cstheme="majorBidi"/>
                <w:sz w:val="24"/>
                <w:szCs w:val="24"/>
              </w:rPr>
              <w:t>7.3.2 Duplication of Responsibilities by the Different</w:t>
            </w:r>
            <w:r w:rsidR="00C17D19" w:rsidRPr="00F3624A">
              <w:rPr>
                <w:rStyle w:val="Hyperlink"/>
                <w:rFonts w:asciiTheme="majorBidi" w:hAnsiTheme="majorBidi" w:cstheme="majorBidi"/>
                <w:spacing w:val="-5"/>
                <w:sz w:val="24"/>
                <w:szCs w:val="24"/>
              </w:rPr>
              <w:t xml:space="preserve"> </w:t>
            </w:r>
            <w:r w:rsidR="00C17D19" w:rsidRPr="00F3624A">
              <w:rPr>
                <w:rStyle w:val="Hyperlink"/>
                <w:rFonts w:asciiTheme="majorBidi" w:hAnsiTheme="majorBidi" w:cstheme="majorBidi"/>
                <w:sz w:val="24"/>
                <w:szCs w:val="24"/>
              </w:rPr>
              <w:t>Committees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_Toc57021133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163</w:t>
            </w:r>
            <w:r w:rsidR="00C17D19" w:rsidRPr="00F3624A">
              <w:rPr>
                <w:rFonts w:asciiTheme="majorBidi" w:hAnsiTheme="majorBidi" w:cstheme="majorBidi"/>
                <w:webHidden/>
                <w:sz w:val="24"/>
                <w:szCs w:val="24"/>
              </w:rPr>
              <w:fldChar w:fldCharType="end"/>
            </w:r>
          </w:hyperlink>
        </w:p>
        <w:p w14:paraId="746F8CA4" w14:textId="77777777" w:rsidR="00C17D19" w:rsidRPr="00F3624A" w:rsidRDefault="006A0BE8">
          <w:pPr>
            <w:pStyle w:val="TOC3"/>
            <w:rPr>
              <w:rFonts w:asciiTheme="majorBidi" w:eastAsiaTheme="minorEastAsia" w:hAnsiTheme="majorBidi" w:cstheme="majorBidi"/>
              <w:sz w:val="24"/>
              <w:szCs w:val="24"/>
              <w:lang w:val="en-US"/>
            </w:rPr>
          </w:pPr>
          <w:hyperlink w:anchor="_Toc57021134" w:history="1">
            <w:r w:rsidR="00C17D19" w:rsidRPr="00F3624A">
              <w:rPr>
                <w:rStyle w:val="Hyperlink"/>
                <w:rFonts w:asciiTheme="majorBidi" w:hAnsiTheme="majorBidi" w:cstheme="majorBidi"/>
                <w:sz w:val="24"/>
                <w:szCs w:val="24"/>
              </w:rPr>
              <w:t>7.3.3 Understaffed General Secretariat Office with Aging and Retiring</w:t>
            </w:r>
            <w:r w:rsidR="00C17D19" w:rsidRPr="00F3624A">
              <w:rPr>
                <w:rStyle w:val="Hyperlink"/>
                <w:rFonts w:asciiTheme="majorBidi" w:hAnsiTheme="majorBidi" w:cstheme="majorBidi"/>
                <w:spacing w:val="-9"/>
                <w:sz w:val="24"/>
                <w:szCs w:val="24"/>
              </w:rPr>
              <w:t xml:space="preserve"> </w:t>
            </w:r>
            <w:r w:rsidR="00C17D19" w:rsidRPr="00F3624A">
              <w:rPr>
                <w:rStyle w:val="Hyperlink"/>
                <w:rFonts w:asciiTheme="majorBidi" w:hAnsiTheme="majorBidi" w:cstheme="majorBidi"/>
                <w:sz w:val="24"/>
                <w:szCs w:val="24"/>
              </w:rPr>
              <w:t>Employees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_Toc57021134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164</w:t>
            </w:r>
            <w:r w:rsidR="00C17D19" w:rsidRPr="00F3624A">
              <w:rPr>
                <w:rFonts w:asciiTheme="majorBidi" w:hAnsiTheme="majorBidi" w:cstheme="majorBidi"/>
                <w:webHidden/>
                <w:sz w:val="24"/>
                <w:szCs w:val="24"/>
              </w:rPr>
              <w:fldChar w:fldCharType="end"/>
            </w:r>
          </w:hyperlink>
        </w:p>
        <w:p w14:paraId="76737313" w14:textId="77777777" w:rsidR="00C17D19" w:rsidRPr="00F3624A" w:rsidRDefault="006A0BE8">
          <w:pPr>
            <w:pStyle w:val="TOC3"/>
            <w:rPr>
              <w:rFonts w:asciiTheme="majorBidi" w:eastAsiaTheme="minorEastAsia" w:hAnsiTheme="majorBidi" w:cstheme="majorBidi"/>
              <w:sz w:val="24"/>
              <w:szCs w:val="24"/>
              <w:lang w:val="en-US"/>
            </w:rPr>
          </w:pPr>
          <w:hyperlink w:anchor="_Toc57021135" w:history="1">
            <w:r w:rsidR="00C17D19" w:rsidRPr="00F3624A">
              <w:rPr>
                <w:rStyle w:val="Hyperlink"/>
                <w:rFonts w:asciiTheme="majorBidi" w:hAnsiTheme="majorBidi" w:cstheme="majorBidi"/>
                <w:sz w:val="24"/>
                <w:szCs w:val="24"/>
              </w:rPr>
              <w:t>7.3.4 Progress of Dispute</w:t>
            </w:r>
            <w:r w:rsidR="00C17D19" w:rsidRPr="00F3624A">
              <w:rPr>
                <w:rStyle w:val="Hyperlink"/>
                <w:rFonts w:asciiTheme="majorBidi" w:hAnsiTheme="majorBidi" w:cstheme="majorBidi"/>
                <w:spacing w:val="-3"/>
                <w:sz w:val="24"/>
                <w:szCs w:val="24"/>
              </w:rPr>
              <w:t xml:space="preserve"> </w:t>
            </w:r>
            <w:r w:rsidR="00C17D19" w:rsidRPr="00F3624A">
              <w:rPr>
                <w:rStyle w:val="Hyperlink"/>
                <w:rFonts w:asciiTheme="majorBidi" w:hAnsiTheme="majorBidi" w:cstheme="majorBidi"/>
                <w:sz w:val="24"/>
                <w:szCs w:val="24"/>
              </w:rPr>
              <w:t>Resolution</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_Toc57021135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166</w:t>
            </w:r>
            <w:r w:rsidR="00C17D19" w:rsidRPr="00F3624A">
              <w:rPr>
                <w:rFonts w:asciiTheme="majorBidi" w:hAnsiTheme="majorBidi" w:cstheme="majorBidi"/>
                <w:webHidden/>
                <w:sz w:val="24"/>
                <w:szCs w:val="24"/>
              </w:rPr>
              <w:fldChar w:fldCharType="end"/>
            </w:r>
          </w:hyperlink>
        </w:p>
        <w:p w14:paraId="461297B6" w14:textId="77777777" w:rsidR="00C17D19" w:rsidRPr="00F3624A" w:rsidRDefault="006A0BE8">
          <w:pPr>
            <w:pStyle w:val="TOC3"/>
            <w:rPr>
              <w:rFonts w:asciiTheme="majorBidi" w:eastAsiaTheme="minorEastAsia" w:hAnsiTheme="majorBidi" w:cstheme="majorBidi"/>
              <w:sz w:val="24"/>
              <w:szCs w:val="24"/>
              <w:lang w:val="en-US"/>
            </w:rPr>
          </w:pPr>
          <w:hyperlink w:anchor="_Toc57021136" w:history="1">
            <w:r w:rsidR="00C17D19" w:rsidRPr="00F3624A">
              <w:rPr>
                <w:rStyle w:val="Hyperlink"/>
                <w:rFonts w:asciiTheme="majorBidi" w:hAnsiTheme="majorBidi" w:cstheme="majorBidi"/>
                <w:sz w:val="24"/>
                <w:szCs w:val="24"/>
              </w:rPr>
              <w:t>7.3.5 Slow implementation of policy</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_Toc57021136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167</w:t>
            </w:r>
            <w:r w:rsidR="00C17D19" w:rsidRPr="00F3624A">
              <w:rPr>
                <w:rFonts w:asciiTheme="majorBidi" w:hAnsiTheme="majorBidi" w:cstheme="majorBidi"/>
                <w:webHidden/>
                <w:sz w:val="24"/>
                <w:szCs w:val="24"/>
              </w:rPr>
              <w:fldChar w:fldCharType="end"/>
            </w:r>
          </w:hyperlink>
        </w:p>
        <w:p w14:paraId="52530C0A" w14:textId="77777777" w:rsidR="00C17D19" w:rsidRPr="00F3624A" w:rsidRDefault="006A0BE8">
          <w:pPr>
            <w:pStyle w:val="TOC3"/>
            <w:rPr>
              <w:rFonts w:asciiTheme="majorBidi" w:eastAsiaTheme="minorEastAsia" w:hAnsiTheme="majorBidi" w:cstheme="majorBidi"/>
              <w:sz w:val="24"/>
              <w:szCs w:val="24"/>
              <w:lang w:val="en-US"/>
            </w:rPr>
          </w:pPr>
          <w:hyperlink w:anchor="_Toc57021137" w:history="1">
            <w:r w:rsidR="00C17D19" w:rsidRPr="00F3624A">
              <w:rPr>
                <w:rStyle w:val="Hyperlink"/>
                <w:rFonts w:asciiTheme="majorBidi" w:hAnsiTheme="majorBidi" w:cstheme="majorBidi"/>
                <w:sz w:val="24"/>
                <w:szCs w:val="24"/>
              </w:rPr>
              <w:t>7.3.6 Lack of authorisation that can demand compliance of member states</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_Toc57021137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169</w:t>
            </w:r>
            <w:r w:rsidR="00C17D19" w:rsidRPr="00F3624A">
              <w:rPr>
                <w:rFonts w:asciiTheme="majorBidi" w:hAnsiTheme="majorBidi" w:cstheme="majorBidi"/>
                <w:webHidden/>
                <w:sz w:val="24"/>
                <w:szCs w:val="24"/>
              </w:rPr>
              <w:fldChar w:fldCharType="end"/>
            </w:r>
          </w:hyperlink>
        </w:p>
        <w:p w14:paraId="5701BD30"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38" w:history="1">
            <w:r w:rsidR="00C17D19" w:rsidRPr="00F3624A">
              <w:rPr>
                <w:rStyle w:val="Hyperlink"/>
                <w:rFonts w:asciiTheme="majorBidi" w:hAnsiTheme="majorBidi" w:cstheme="majorBidi"/>
                <w:b w:val="0"/>
                <w:bCs w:val="0"/>
                <w:noProof/>
                <w:sz w:val="24"/>
                <w:szCs w:val="24"/>
              </w:rPr>
              <w:t>7.4 Summary</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_Toc57021138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170</w:t>
            </w:r>
            <w:r w:rsidR="00C17D19" w:rsidRPr="00F3624A">
              <w:rPr>
                <w:rFonts w:asciiTheme="majorBidi" w:hAnsiTheme="majorBidi" w:cstheme="majorBidi"/>
                <w:b w:val="0"/>
                <w:bCs w:val="0"/>
                <w:noProof/>
                <w:webHidden/>
                <w:sz w:val="24"/>
                <w:szCs w:val="24"/>
              </w:rPr>
              <w:fldChar w:fldCharType="end"/>
            </w:r>
          </w:hyperlink>
        </w:p>
        <w:p w14:paraId="78C3C74E"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139" w:history="1">
            <w:r w:rsidR="00C17D19" w:rsidRPr="00F3624A">
              <w:rPr>
                <w:rStyle w:val="Hyperlink"/>
                <w:rFonts w:asciiTheme="majorBidi" w:hAnsiTheme="majorBidi" w:cstheme="majorBidi"/>
                <w:b w:val="0"/>
                <w:bCs w:val="0"/>
                <w:noProof/>
                <w:sz w:val="24"/>
                <w14:scene3d>
                  <w14:camera w14:prst="orthographicFront"/>
                  <w14:lightRig w14:rig="threePt" w14:dir="t">
                    <w14:rot w14:lat="0" w14:lon="0" w14:rev="0"/>
                  </w14:lightRig>
                </w14:scene3d>
              </w:rPr>
              <w:t>Chapter 8</w:t>
            </w:r>
            <w:r w:rsidR="00C17D19" w:rsidRPr="00F3624A">
              <w:rPr>
                <w:rStyle w:val="Hyperlink"/>
                <w:rFonts w:asciiTheme="majorBidi" w:hAnsiTheme="majorBidi" w:cstheme="majorBidi"/>
                <w:b w:val="0"/>
                <w:bCs w:val="0"/>
                <w:noProof/>
                <w:sz w:val="24"/>
              </w:rPr>
              <w:t xml:space="preserve"> Conclusion</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_Toc57021139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172</w:t>
            </w:r>
            <w:r w:rsidR="00C17D19" w:rsidRPr="00F3624A">
              <w:rPr>
                <w:rFonts w:asciiTheme="majorBidi" w:hAnsiTheme="majorBidi" w:cstheme="majorBidi"/>
                <w:b w:val="0"/>
                <w:bCs w:val="0"/>
                <w:noProof/>
                <w:webHidden/>
                <w:sz w:val="24"/>
              </w:rPr>
              <w:fldChar w:fldCharType="end"/>
            </w:r>
          </w:hyperlink>
        </w:p>
        <w:p w14:paraId="09C1F89F"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40" w:history="1">
            <w:r w:rsidR="00C17D19" w:rsidRPr="00F3624A">
              <w:rPr>
                <w:rStyle w:val="Hyperlink"/>
                <w:rFonts w:asciiTheme="majorBidi" w:hAnsiTheme="majorBidi" w:cstheme="majorBidi"/>
                <w:b w:val="0"/>
                <w:bCs w:val="0"/>
                <w:noProof/>
                <w:sz w:val="24"/>
                <w:szCs w:val="24"/>
              </w:rPr>
              <w:t>8.1. Accomplishment of general aim</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_Toc57021140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172</w:t>
            </w:r>
            <w:r w:rsidR="00C17D19" w:rsidRPr="00F3624A">
              <w:rPr>
                <w:rFonts w:asciiTheme="majorBidi" w:hAnsiTheme="majorBidi" w:cstheme="majorBidi"/>
                <w:b w:val="0"/>
                <w:bCs w:val="0"/>
                <w:noProof/>
                <w:webHidden/>
                <w:sz w:val="24"/>
                <w:szCs w:val="24"/>
              </w:rPr>
              <w:fldChar w:fldCharType="end"/>
            </w:r>
          </w:hyperlink>
        </w:p>
        <w:p w14:paraId="716B93D8"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41" w:history="1">
            <w:r w:rsidR="00C17D19" w:rsidRPr="00F3624A">
              <w:rPr>
                <w:rStyle w:val="Hyperlink"/>
                <w:rFonts w:asciiTheme="majorBidi" w:hAnsiTheme="majorBidi" w:cstheme="majorBidi"/>
                <w:b w:val="0"/>
                <w:bCs w:val="0"/>
                <w:noProof/>
                <w:sz w:val="24"/>
                <w:szCs w:val="24"/>
              </w:rPr>
              <w:t>8.2 Achievement of Objectives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_Toc57021141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173</w:t>
            </w:r>
            <w:r w:rsidR="00C17D19" w:rsidRPr="00F3624A">
              <w:rPr>
                <w:rFonts w:asciiTheme="majorBidi" w:hAnsiTheme="majorBidi" w:cstheme="majorBidi"/>
                <w:b w:val="0"/>
                <w:bCs w:val="0"/>
                <w:noProof/>
                <w:webHidden/>
                <w:sz w:val="24"/>
                <w:szCs w:val="24"/>
              </w:rPr>
              <w:fldChar w:fldCharType="end"/>
            </w:r>
          </w:hyperlink>
        </w:p>
        <w:p w14:paraId="4713CC7D" w14:textId="77777777" w:rsidR="00C17D19" w:rsidRPr="00F3624A" w:rsidRDefault="006A0BE8">
          <w:pPr>
            <w:pStyle w:val="TOC3"/>
            <w:rPr>
              <w:rFonts w:asciiTheme="majorBidi" w:eastAsiaTheme="minorEastAsia" w:hAnsiTheme="majorBidi" w:cstheme="majorBidi"/>
              <w:sz w:val="24"/>
              <w:szCs w:val="24"/>
              <w:lang w:val="en-US"/>
            </w:rPr>
          </w:pPr>
          <w:hyperlink w:anchor="_Toc57021142" w:history="1">
            <w:r w:rsidR="00C17D19" w:rsidRPr="00F3624A">
              <w:rPr>
                <w:rStyle w:val="Hyperlink"/>
                <w:rFonts w:asciiTheme="majorBidi" w:hAnsiTheme="majorBidi" w:cstheme="majorBidi"/>
                <w:sz w:val="24"/>
                <w:szCs w:val="24"/>
              </w:rPr>
              <w:t>8.2.1 To gain a understanding of the identity and purpose of the GCC</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_Toc57021142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173</w:t>
            </w:r>
            <w:r w:rsidR="00C17D19" w:rsidRPr="00F3624A">
              <w:rPr>
                <w:rFonts w:asciiTheme="majorBidi" w:hAnsiTheme="majorBidi" w:cstheme="majorBidi"/>
                <w:webHidden/>
                <w:sz w:val="24"/>
                <w:szCs w:val="24"/>
              </w:rPr>
              <w:fldChar w:fldCharType="end"/>
            </w:r>
          </w:hyperlink>
        </w:p>
        <w:p w14:paraId="5D98BD89" w14:textId="77777777" w:rsidR="00C17D19" w:rsidRPr="00F3624A" w:rsidRDefault="006A0BE8">
          <w:pPr>
            <w:pStyle w:val="TOC3"/>
            <w:rPr>
              <w:rFonts w:asciiTheme="majorBidi" w:eastAsiaTheme="minorEastAsia" w:hAnsiTheme="majorBidi" w:cstheme="majorBidi"/>
              <w:sz w:val="24"/>
              <w:szCs w:val="24"/>
              <w:lang w:val="en-US"/>
            </w:rPr>
          </w:pPr>
          <w:hyperlink w:anchor="_Toc57021143" w:history="1">
            <w:r w:rsidR="00C17D19" w:rsidRPr="00F3624A">
              <w:rPr>
                <w:rStyle w:val="Hyperlink"/>
                <w:rFonts w:asciiTheme="majorBidi" w:hAnsiTheme="majorBidi" w:cstheme="majorBidi"/>
                <w:sz w:val="24"/>
                <w:szCs w:val="24"/>
              </w:rPr>
              <w:t>8.2.2 To identify the problems inherent in the current GCC using</w:t>
            </w:r>
            <w:r w:rsidR="00C17D19" w:rsidRPr="00F3624A">
              <w:rPr>
                <w:rStyle w:val="Hyperlink"/>
                <w:rFonts w:asciiTheme="majorBidi" w:hAnsiTheme="majorBidi" w:cstheme="majorBidi"/>
                <w:spacing w:val="-7"/>
                <w:sz w:val="24"/>
                <w:szCs w:val="24"/>
              </w:rPr>
              <w:t xml:space="preserve"> </w:t>
            </w:r>
            <w:r w:rsidR="00C17D19" w:rsidRPr="00F3624A">
              <w:rPr>
                <w:rStyle w:val="Hyperlink"/>
                <w:rFonts w:asciiTheme="majorBidi" w:hAnsiTheme="majorBidi" w:cstheme="majorBidi"/>
                <w:sz w:val="24"/>
                <w:szCs w:val="24"/>
              </w:rPr>
              <w:t>SSM.</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_Toc57021143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174</w:t>
            </w:r>
            <w:r w:rsidR="00C17D19" w:rsidRPr="00F3624A">
              <w:rPr>
                <w:rFonts w:asciiTheme="majorBidi" w:hAnsiTheme="majorBidi" w:cstheme="majorBidi"/>
                <w:webHidden/>
                <w:sz w:val="24"/>
                <w:szCs w:val="24"/>
              </w:rPr>
              <w:fldChar w:fldCharType="end"/>
            </w:r>
          </w:hyperlink>
        </w:p>
        <w:p w14:paraId="47AC20B6" w14:textId="77777777" w:rsidR="00C17D19" w:rsidRPr="00F3624A" w:rsidRDefault="006A0BE8">
          <w:pPr>
            <w:pStyle w:val="TOC3"/>
            <w:rPr>
              <w:rFonts w:asciiTheme="majorBidi" w:eastAsiaTheme="minorEastAsia" w:hAnsiTheme="majorBidi" w:cstheme="majorBidi"/>
              <w:sz w:val="24"/>
              <w:szCs w:val="24"/>
              <w:lang w:val="en-US"/>
            </w:rPr>
          </w:pPr>
          <w:hyperlink w:anchor="_Toc57021144" w:history="1">
            <w:r w:rsidR="00C17D19" w:rsidRPr="00F3624A">
              <w:rPr>
                <w:rStyle w:val="Hyperlink"/>
                <w:rFonts w:asciiTheme="majorBidi" w:hAnsiTheme="majorBidi" w:cstheme="majorBidi"/>
                <w:sz w:val="24"/>
                <w:szCs w:val="24"/>
              </w:rPr>
              <w:t>8.2.3 To construct a viable organizational model of the GCC using</w:t>
            </w:r>
            <w:r w:rsidR="00C17D19" w:rsidRPr="00F3624A">
              <w:rPr>
                <w:rStyle w:val="Hyperlink"/>
                <w:rFonts w:asciiTheme="majorBidi" w:hAnsiTheme="majorBidi" w:cstheme="majorBidi"/>
                <w:spacing w:val="-8"/>
                <w:sz w:val="24"/>
                <w:szCs w:val="24"/>
              </w:rPr>
              <w:t xml:space="preserve"> </w:t>
            </w:r>
            <w:r w:rsidR="00C17D19" w:rsidRPr="00F3624A">
              <w:rPr>
                <w:rStyle w:val="Hyperlink"/>
                <w:rFonts w:asciiTheme="majorBidi" w:hAnsiTheme="majorBidi" w:cstheme="majorBidi"/>
                <w:sz w:val="24"/>
                <w:szCs w:val="24"/>
              </w:rPr>
              <w:t>VSM.</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_Toc57021144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174</w:t>
            </w:r>
            <w:r w:rsidR="00C17D19" w:rsidRPr="00F3624A">
              <w:rPr>
                <w:rFonts w:asciiTheme="majorBidi" w:hAnsiTheme="majorBidi" w:cstheme="majorBidi"/>
                <w:webHidden/>
                <w:sz w:val="24"/>
                <w:szCs w:val="24"/>
              </w:rPr>
              <w:fldChar w:fldCharType="end"/>
            </w:r>
          </w:hyperlink>
        </w:p>
        <w:p w14:paraId="316FCE32" w14:textId="77777777" w:rsidR="00C17D19" w:rsidRPr="00F3624A" w:rsidRDefault="006A0BE8">
          <w:pPr>
            <w:pStyle w:val="TOC3"/>
            <w:rPr>
              <w:rFonts w:asciiTheme="majorBidi" w:eastAsiaTheme="minorEastAsia" w:hAnsiTheme="majorBidi" w:cstheme="majorBidi"/>
              <w:sz w:val="24"/>
              <w:szCs w:val="24"/>
              <w:lang w:val="en-US"/>
            </w:rPr>
          </w:pPr>
          <w:hyperlink w:anchor="_Toc57021145" w:history="1">
            <w:r w:rsidR="00C17D19" w:rsidRPr="00F3624A">
              <w:rPr>
                <w:rStyle w:val="Hyperlink"/>
                <w:rFonts w:asciiTheme="majorBidi" w:hAnsiTheme="majorBidi" w:cstheme="majorBidi"/>
                <w:sz w:val="24"/>
                <w:szCs w:val="24"/>
              </w:rPr>
              <w:t>8.2.4 To use the VSM to suggest improvements in organisational design of the GCC</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_Toc57021145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175</w:t>
            </w:r>
            <w:r w:rsidR="00C17D19" w:rsidRPr="00F3624A">
              <w:rPr>
                <w:rFonts w:asciiTheme="majorBidi" w:hAnsiTheme="majorBidi" w:cstheme="majorBidi"/>
                <w:webHidden/>
                <w:sz w:val="24"/>
                <w:szCs w:val="24"/>
              </w:rPr>
              <w:fldChar w:fldCharType="end"/>
            </w:r>
          </w:hyperlink>
        </w:p>
        <w:p w14:paraId="2946131B" w14:textId="77777777" w:rsidR="00C17D19" w:rsidRPr="00F3624A" w:rsidRDefault="006A0BE8">
          <w:pPr>
            <w:pStyle w:val="TOC3"/>
            <w:rPr>
              <w:rFonts w:asciiTheme="majorBidi" w:eastAsiaTheme="minorEastAsia" w:hAnsiTheme="majorBidi" w:cstheme="majorBidi"/>
              <w:sz w:val="24"/>
              <w:szCs w:val="24"/>
              <w:lang w:val="en-US"/>
            </w:rPr>
          </w:pPr>
          <w:hyperlink w:anchor="_Toc57021146" w:history="1">
            <w:r w:rsidR="00C17D19" w:rsidRPr="00F3624A">
              <w:rPr>
                <w:rStyle w:val="Hyperlink"/>
                <w:rFonts w:asciiTheme="majorBidi" w:hAnsiTheme="majorBidi" w:cstheme="majorBidi"/>
                <w:sz w:val="24"/>
                <w:szCs w:val="24"/>
              </w:rPr>
              <w:t>8.2.5 To demonstrate how System Dynamics can be used as a tool to forecast consequences of organisational change in the GCC</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_Toc57021146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176</w:t>
            </w:r>
            <w:r w:rsidR="00C17D19" w:rsidRPr="00F3624A">
              <w:rPr>
                <w:rFonts w:asciiTheme="majorBidi" w:hAnsiTheme="majorBidi" w:cstheme="majorBidi"/>
                <w:webHidden/>
                <w:sz w:val="24"/>
                <w:szCs w:val="24"/>
              </w:rPr>
              <w:fldChar w:fldCharType="end"/>
            </w:r>
          </w:hyperlink>
        </w:p>
        <w:p w14:paraId="0057BC78" w14:textId="77777777" w:rsidR="00C17D19" w:rsidRPr="00F3624A" w:rsidRDefault="006A0BE8">
          <w:pPr>
            <w:pStyle w:val="TOC3"/>
            <w:rPr>
              <w:rFonts w:asciiTheme="majorBidi" w:eastAsiaTheme="minorEastAsia" w:hAnsiTheme="majorBidi" w:cstheme="majorBidi"/>
              <w:sz w:val="24"/>
              <w:szCs w:val="24"/>
              <w:lang w:val="en-US"/>
            </w:rPr>
          </w:pPr>
          <w:hyperlink w:anchor="_Toc57021147" w:history="1">
            <w:r w:rsidR="00C17D19" w:rsidRPr="00F3624A">
              <w:rPr>
                <w:rStyle w:val="Hyperlink"/>
                <w:rFonts w:asciiTheme="majorBidi" w:hAnsiTheme="majorBidi" w:cstheme="majorBidi"/>
                <w:sz w:val="24"/>
                <w:szCs w:val="24"/>
              </w:rPr>
              <w:t>8.2.6 To draw general conclusions from the case study for any multinational company.</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_Toc57021147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176</w:t>
            </w:r>
            <w:r w:rsidR="00C17D19" w:rsidRPr="00F3624A">
              <w:rPr>
                <w:rFonts w:asciiTheme="majorBidi" w:hAnsiTheme="majorBidi" w:cstheme="majorBidi"/>
                <w:webHidden/>
                <w:sz w:val="24"/>
                <w:szCs w:val="24"/>
              </w:rPr>
              <w:fldChar w:fldCharType="end"/>
            </w:r>
          </w:hyperlink>
        </w:p>
        <w:p w14:paraId="40E5E9E9"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48" w:history="1">
            <w:r w:rsidR="00C17D19" w:rsidRPr="00F3624A">
              <w:rPr>
                <w:rStyle w:val="Hyperlink"/>
                <w:rFonts w:asciiTheme="majorBidi" w:hAnsiTheme="majorBidi" w:cstheme="majorBidi"/>
                <w:b w:val="0"/>
                <w:bCs w:val="0"/>
                <w:noProof/>
                <w:sz w:val="24"/>
                <w:szCs w:val="24"/>
                <w:highlight w:val="yellow"/>
              </w:rPr>
              <w:t>8.3 Reflections on what has been achieved</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_Toc57021148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178</w:t>
            </w:r>
            <w:r w:rsidR="00C17D19" w:rsidRPr="00F3624A">
              <w:rPr>
                <w:rFonts w:asciiTheme="majorBidi" w:hAnsiTheme="majorBidi" w:cstheme="majorBidi"/>
                <w:b w:val="0"/>
                <w:bCs w:val="0"/>
                <w:noProof/>
                <w:webHidden/>
                <w:sz w:val="24"/>
                <w:szCs w:val="24"/>
              </w:rPr>
              <w:fldChar w:fldCharType="end"/>
            </w:r>
          </w:hyperlink>
        </w:p>
        <w:p w14:paraId="4F4B70D4"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49" w:history="1">
            <w:r w:rsidR="00C17D19" w:rsidRPr="00F3624A">
              <w:rPr>
                <w:rStyle w:val="Hyperlink"/>
                <w:rFonts w:asciiTheme="majorBidi" w:hAnsiTheme="majorBidi" w:cstheme="majorBidi"/>
                <w:b w:val="0"/>
                <w:bCs w:val="0"/>
                <w:noProof/>
                <w:sz w:val="24"/>
                <w:szCs w:val="24"/>
                <w:highlight w:val="yellow"/>
              </w:rPr>
              <w:t>8.4 Contribution to Knowledge</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_Toc57021149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181</w:t>
            </w:r>
            <w:r w:rsidR="00C17D19" w:rsidRPr="00F3624A">
              <w:rPr>
                <w:rFonts w:asciiTheme="majorBidi" w:hAnsiTheme="majorBidi" w:cstheme="majorBidi"/>
                <w:b w:val="0"/>
                <w:bCs w:val="0"/>
                <w:noProof/>
                <w:webHidden/>
                <w:sz w:val="24"/>
                <w:szCs w:val="24"/>
              </w:rPr>
              <w:fldChar w:fldCharType="end"/>
            </w:r>
          </w:hyperlink>
        </w:p>
        <w:p w14:paraId="1C344D6F"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50" w:history="1">
            <w:r w:rsidR="00C17D19" w:rsidRPr="00F3624A">
              <w:rPr>
                <w:rStyle w:val="Hyperlink"/>
                <w:rFonts w:asciiTheme="majorBidi" w:hAnsiTheme="majorBidi" w:cstheme="majorBidi"/>
                <w:b w:val="0"/>
                <w:bCs w:val="0"/>
                <w:noProof/>
                <w:sz w:val="24"/>
                <w:szCs w:val="24"/>
              </w:rPr>
              <w:t>8.5 Possible Extensions to the Research</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_Toc57021150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183</w:t>
            </w:r>
            <w:r w:rsidR="00C17D19" w:rsidRPr="00F3624A">
              <w:rPr>
                <w:rFonts w:asciiTheme="majorBidi" w:hAnsiTheme="majorBidi" w:cstheme="majorBidi"/>
                <w:b w:val="0"/>
                <w:bCs w:val="0"/>
                <w:noProof/>
                <w:webHidden/>
                <w:sz w:val="24"/>
                <w:szCs w:val="24"/>
              </w:rPr>
              <w:fldChar w:fldCharType="end"/>
            </w:r>
          </w:hyperlink>
        </w:p>
        <w:p w14:paraId="1D8B5BB1"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51" w:history="1">
            <w:r w:rsidR="00C17D19" w:rsidRPr="00F3624A">
              <w:rPr>
                <w:rStyle w:val="Hyperlink"/>
                <w:rFonts w:asciiTheme="majorBidi" w:hAnsiTheme="majorBidi" w:cstheme="majorBidi"/>
                <w:b w:val="0"/>
                <w:bCs w:val="0"/>
                <w:noProof/>
                <w:sz w:val="24"/>
                <w:szCs w:val="24"/>
              </w:rPr>
              <w:t>8.6 Conclusion</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_Toc57021151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183</w:t>
            </w:r>
            <w:r w:rsidR="00C17D19" w:rsidRPr="00F3624A">
              <w:rPr>
                <w:rFonts w:asciiTheme="majorBidi" w:hAnsiTheme="majorBidi" w:cstheme="majorBidi"/>
                <w:b w:val="0"/>
                <w:bCs w:val="0"/>
                <w:noProof/>
                <w:webHidden/>
                <w:sz w:val="24"/>
                <w:szCs w:val="24"/>
              </w:rPr>
              <w:fldChar w:fldCharType="end"/>
            </w:r>
          </w:hyperlink>
        </w:p>
        <w:p w14:paraId="064949E7"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152" w:history="1">
            <w:r w:rsidR="00C17D19" w:rsidRPr="00F3624A">
              <w:rPr>
                <w:rStyle w:val="Hyperlink"/>
                <w:rFonts w:asciiTheme="majorBidi" w:hAnsiTheme="majorBidi" w:cstheme="majorBidi"/>
                <w:b w:val="0"/>
                <w:bCs w:val="0"/>
                <w:noProof/>
                <w:sz w:val="24"/>
              </w:rPr>
              <w:t>References</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_Toc57021152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184</w:t>
            </w:r>
            <w:r w:rsidR="00C17D19" w:rsidRPr="00F3624A">
              <w:rPr>
                <w:rFonts w:asciiTheme="majorBidi" w:hAnsiTheme="majorBidi" w:cstheme="majorBidi"/>
                <w:b w:val="0"/>
                <w:bCs w:val="0"/>
                <w:noProof/>
                <w:webHidden/>
                <w:sz w:val="24"/>
              </w:rPr>
              <w:fldChar w:fldCharType="end"/>
            </w:r>
          </w:hyperlink>
        </w:p>
        <w:p w14:paraId="44A4EA06"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153" w:history="1">
            <w:r w:rsidR="00C17D19" w:rsidRPr="00F3624A">
              <w:rPr>
                <w:rStyle w:val="Hyperlink"/>
                <w:rFonts w:asciiTheme="majorBidi" w:eastAsia="Arial" w:hAnsiTheme="majorBidi" w:cstheme="majorBidi"/>
                <w:b w:val="0"/>
                <w:bCs w:val="0"/>
                <w:noProof/>
                <w:sz w:val="24"/>
                <w:u w:color="000000"/>
                <w:lang w:eastAsia="en-GB" w:bidi="en-GB"/>
              </w:rPr>
              <w:t>Appendix A</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_Toc57021153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199</w:t>
            </w:r>
            <w:r w:rsidR="00C17D19" w:rsidRPr="00F3624A">
              <w:rPr>
                <w:rFonts w:asciiTheme="majorBidi" w:hAnsiTheme="majorBidi" w:cstheme="majorBidi"/>
                <w:b w:val="0"/>
                <w:bCs w:val="0"/>
                <w:noProof/>
                <w:webHidden/>
                <w:sz w:val="24"/>
              </w:rPr>
              <w:fldChar w:fldCharType="end"/>
            </w:r>
          </w:hyperlink>
        </w:p>
        <w:p w14:paraId="05B2D07C"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54" w:history="1">
            <w:r w:rsidR="00C17D19" w:rsidRPr="00F3624A">
              <w:rPr>
                <w:rStyle w:val="Hyperlink"/>
                <w:rFonts w:asciiTheme="majorBidi" w:hAnsiTheme="majorBidi" w:cstheme="majorBidi"/>
                <w:b w:val="0"/>
                <w:bCs w:val="0"/>
                <w:noProof/>
                <w:sz w:val="24"/>
                <w:szCs w:val="24"/>
                <w:u w:color="000000"/>
              </w:rPr>
              <w:t>A1 Questions for the first interview</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_Toc57021154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199</w:t>
            </w:r>
            <w:r w:rsidR="00C17D19" w:rsidRPr="00F3624A">
              <w:rPr>
                <w:rFonts w:asciiTheme="majorBidi" w:hAnsiTheme="majorBidi" w:cstheme="majorBidi"/>
                <w:b w:val="0"/>
                <w:bCs w:val="0"/>
                <w:noProof/>
                <w:webHidden/>
                <w:sz w:val="24"/>
                <w:szCs w:val="24"/>
              </w:rPr>
              <w:fldChar w:fldCharType="end"/>
            </w:r>
          </w:hyperlink>
        </w:p>
        <w:p w14:paraId="37F4D287"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55" w:history="1">
            <w:r w:rsidR="00C17D19" w:rsidRPr="00F3624A">
              <w:rPr>
                <w:rStyle w:val="Hyperlink"/>
                <w:rFonts w:asciiTheme="majorBidi" w:hAnsiTheme="majorBidi" w:cstheme="majorBidi"/>
                <w:b w:val="0"/>
                <w:bCs w:val="0"/>
                <w:noProof/>
                <w:sz w:val="24"/>
                <w:szCs w:val="24"/>
                <w:u w:color="000000"/>
              </w:rPr>
              <w:t>A2 Three Representative Samples from First Interview</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_Toc57021155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200</w:t>
            </w:r>
            <w:r w:rsidR="00C17D19" w:rsidRPr="00F3624A">
              <w:rPr>
                <w:rFonts w:asciiTheme="majorBidi" w:hAnsiTheme="majorBidi" w:cstheme="majorBidi"/>
                <w:b w:val="0"/>
                <w:bCs w:val="0"/>
                <w:noProof/>
                <w:webHidden/>
                <w:sz w:val="24"/>
                <w:szCs w:val="24"/>
              </w:rPr>
              <w:fldChar w:fldCharType="end"/>
            </w:r>
          </w:hyperlink>
        </w:p>
        <w:p w14:paraId="463D68B3"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56" w:history="1">
            <w:r w:rsidR="00C17D19" w:rsidRPr="00F3624A">
              <w:rPr>
                <w:rStyle w:val="Hyperlink"/>
                <w:rFonts w:asciiTheme="majorBidi" w:hAnsiTheme="majorBidi" w:cstheme="majorBidi"/>
                <w:b w:val="0"/>
                <w:bCs w:val="0"/>
                <w:noProof/>
                <w:sz w:val="24"/>
                <w:szCs w:val="24"/>
              </w:rPr>
              <w:t>A3 Content Analysis of Second Interview</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_Toc57021156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204</w:t>
            </w:r>
            <w:r w:rsidR="00C17D19" w:rsidRPr="00F3624A">
              <w:rPr>
                <w:rFonts w:asciiTheme="majorBidi" w:hAnsiTheme="majorBidi" w:cstheme="majorBidi"/>
                <w:b w:val="0"/>
                <w:bCs w:val="0"/>
                <w:noProof/>
                <w:webHidden/>
                <w:sz w:val="24"/>
                <w:szCs w:val="24"/>
              </w:rPr>
              <w:fldChar w:fldCharType="end"/>
            </w:r>
          </w:hyperlink>
        </w:p>
        <w:p w14:paraId="3CE664D5"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57" w:history="1">
            <w:r w:rsidR="00C17D19" w:rsidRPr="00F3624A">
              <w:rPr>
                <w:rStyle w:val="Hyperlink"/>
                <w:rFonts w:asciiTheme="majorBidi" w:hAnsiTheme="majorBidi" w:cstheme="majorBidi"/>
                <w:b w:val="0"/>
                <w:bCs w:val="0"/>
                <w:noProof/>
                <w:sz w:val="24"/>
                <w:szCs w:val="24"/>
              </w:rPr>
              <w:t>A4 Questionnaire (English Translation)</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_Toc57021157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206</w:t>
            </w:r>
            <w:r w:rsidR="00C17D19" w:rsidRPr="00F3624A">
              <w:rPr>
                <w:rFonts w:asciiTheme="majorBidi" w:hAnsiTheme="majorBidi" w:cstheme="majorBidi"/>
                <w:b w:val="0"/>
                <w:bCs w:val="0"/>
                <w:noProof/>
                <w:webHidden/>
                <w:sz w:val="24"/>
                <w:szCs w:val="24"/>
              </w:rPr>
              <w:fldChar w:fldCharType="end"/>
            </w:r>
          </w:hyperlink>
        </w:p>
        <w:p w14:paraId="6DB715FE"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58" w:history="1">
            <w:r w:rsidR="00C17D19" w:rsidRPr="00F3624A">
              <w:rPr>
                <w:rStyle w:val="Hyperlink"/>
                <w:rFonts w:asciiTheme="majorBidi" w:hAnsiTheme="majorBidi" w:cstheme="majorBidi"/>
                <w:b w:val="0"/>
                <w:bCs w:val="0"/>
                <w:noProof/>
                <w:sz w:val="24"/>
                <w:szCs w:val="24"/>
              </w:rPr>
              <w:t>A5 Content Analysis from Third Interview</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_Toc57021158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207</w:t>
            </w:r>
            <w:r w:rsidR="00C17D19" w:rsidRPr="00F3624A">
              <w:rPr>
                <w:rFonts w:asciiTheme="majorBidi" w:hAnsiTheme="majorBidi" w:cstheme="majorBidi"/>
                <w:b w:val="0"/>
                <w:bCs w:val="0"/>
                <w:noProof/>
                <w:webHidden/>
                <w:sz w:val="24"/>
                <w:szCs w:val="24"/>
              </w:rPr>
              <w:fldChar w:fldCharType="end"/>
            </w:r>
          </w:hyperlink>
        </w:p>
        <w:p w14:paraId="23D3B094"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59" w:history="1">
            <w:r w:rsidR="00C17D19" w:rsidRPr="00F3624A">
              <w:rPr>
                <w:rStyle w:val="Hyperlink"/>
                <w:rFonts w:asciiTheme="majorBidi" w:hAnsiTheme="majorBidi" w:cstheme="majorBidi"/>
                <w:b w:val="0"/>
                <w:bCs w:val="0"/>
                <w:noProof/>
                <w:sz w:val="24"/>
                <w:szCs w:val="24"/>
              </w:rPr>
              <w:t>A6 Content Analysis from the CATWOE interview</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_Toc57021159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217</w:t>
            </w:r>
            <w:r w:rsidR="00C17D19" w:rsidRPr="00F3624A">
              <w:rPr>
                <w:rFonts w:asciiTheme="majorBidi" w:hAnsiTheme="majorBidi" w:cstheme="majorBidi"/>
                <w:b w:val="0"/>
                <w:bCs w:val="0"/>
                <w:noProof/>
                <w:webHidden/>
                <w:sz w:val="24"/>
                <w:szCs w:val="24"/>
              </w:rPr>
              <w:fldChar w:fldCharType="end"/>
            </w:r>
          </w:hyperlink>
        </w:p>
        <w:p w14:paraId="0B29E89F"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160" w:history="1">
            <w:r w:rsidR="00C17D19" w:rsidRPr="00F3624A">
              <w:rPr>
                <w:rStyle w:val="Hyperlink"/>
                <w:rFonts w:asciiTheme="majorBidi" w:hAnsiTheme="majorBidi" w:cstheme="majorBidi"/>
                <w:b w:val="0"/>
                <w:bCs w:val="0"/>
                <w:noProof/>
                <w:sz w:val="24"/>
              </w:rPr>
              <w:t>Appendix B Diagrams for Section Five</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_Toc57021160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218</w:t>
            </w:r>
            <w:r w:rsidR="00C17D19" w:rsidRPr="00F3624A">
              <w:rPr>
                <w:rFonts w:asciiTheme="majorBidi" w:hAnsiTheme="majorBidi" w:cstheme="majorBidi"/>
                <w:b w:val="0"/>
                <w:bCs w:val="0"/>
                <w:noProof/>
                <w:webHidden/>
                <w:sz w:val="24"/>
              </w:rPr>
              <w:fldChar w:fldCharType="end"/>
            </w:r>
          </w:hyperlink>
        </w:p>
        <w:p w14:paraId="61CDE0D8" w14:textId="77777777" w:rsidR="00C17D19" w:rsidRPr="00F3624A" w:rsidRDefault="006A0BE8">
          <w:pPr>
            <w:pStyle w:val="TOC3"/>
            <w:rPr>
              <w:rFonts w:asciiTheme="majorBidi" w:eastAsiaTheme="minorEastAsia" w:hAnsiTheme="majorBidi" w:cstheme="majorBidi"/>
              <w:sz w:val="24"/>
              <w:szCs w:val="24"/>
              <w:lang w:val="en-US"/>
            </w:rPr>
          </w:pPr>
          <w:hyperlink w:anchor="_Toc57021161" w:history="1">
            <w:r w:rsidR="00C17D19" w:rsidRPr="00F3624A">
              <w:rPr>
                <w:rStyle w:val="Hyperlink"/>
                <w:rFonts w:asciiTheme="majorBidi" w:eastAsia="Arial" w:hAnsiTheme="majorBidi" w:cstheme="majorBidi"/>
                <w:sz w:val="24"/>
                <w:szCs w:val="24"/>
                <w:lang w:eastAsia="en-GB" w:bidi="en-GB"/>
              </w:rPr>
              <w:t>B 1 Fundamental Variety Balancers of the Supreme 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_Toc57021161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219</w:t>
            </w:r>
            <w:r w:rsidR="00C17D19" w:rsidRPr="00F3624A">
              <w:rPr>
                <w:rFonts w:asciiTheme="majorBidi" w:hAnsiTheme="majorBidi" w:cstheme="majorBidi"/>
                <w:webHidden/>
                <w:sz w:val="24"/>
                <w:szCs w:val="24"/>
              </w:rPr>
              <w:fldChar w:fldCharType="end"/>
            </w:r>
          </w:hyperlink>
        </w:p>
        <w:p w14:paraId="3237AA71" w14:textId="77777777" w:rsidR="00C17D19" w:rsidRPr="00F3624A" w:rsidRDefault="006A0BE8">
          <w:pPr>
            <w:pStyle w:val="TOC3"/>
            <w:rPr>
              <w:rFonts w:asciiTheme="majorBidi" w:eastAsiaTheme="minorEastAsia" w:hAnsiTheme="majorBidi" w:cstheme="majorBidi"/>
              <w:sz w:val="24"/>
              <w:szCs w:val="24"/>
              <w:lang w:val="en-US"/>
            </w:rPr>
          </w:pPr>
          <w:hyperlink w:anchor="_Toc57021162" w:history="1">
            <w:r w:rsidR="00C17D19" w:rsidRPr="00F3624A">
              <w:rPr>
                <w:rStyle w:val="Hyperlink"/>
                <w:rFonts w:asciiTheme="majorBidi" w:eastAsia="Arial" w:hAnsiTheme="majorBidi" w:cstheme="majorBidi"/>
                <w:sz w:val="24"/>
                <w:szCs w:val="24"/>
                <w:lang w:eastAsia="en-GB" w:bidi="en-GB"/>
              </w:rPr>
              <w:t>B 2 Fundamental Variety Balancers of the Ministerial 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_Toc57021162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220</w:t>
            </w:r>
            <w:r w:rsidR="00C17D19" w:rsidRPr="00F3624A">
              <w:rPr>
                <w:rFonts w:asciiTheme="majorBidi" w:hAnsiTheme="majorBidi" w:cstheme="majorBidi"/>
                <w:webHidden/>
                <w:sz w:val="24"/>
                <w:szCs w:val="24"/>
              </w:rPr>
              <w:fldChar w:fldCharType="end"/>
            </w:r>
          </w:hyperlink>
        </w:p>
        <w:p w14:paraId="1C928114" w14:textId="77777777" w:rsidR="00C17D19" w:rsidRPr="00F3624A" w:rsidRDefault="006A0BE8">
          <w:pPr>
            <w:pStyle w:val="TOC3"/>
            <w:rPr>
              <w:rFonts w:asciiTheme="majorBidi" w:eastAsiaTheme="minorEastAsia" w:hAnsiTheme="majorBidi" w:cstheme="majorBidi"/>
              <w:sz w:val="24"/>
              <w:szCs w:val="24"/>
              <w:lang w:val="en-US"/>
            </w:rPr>
          </w:pPr>
          <w:hyperlink w:anchor="_Toc57021163" w:history="1">
            <w:r w:rsidR="00C17D19" w:rsidRPr="00F3624A">
              <w:rPr>
                <w:rStyle w:val="Hyperlink"/>
                <w:rFonts w:asciiTheme="majorBidi" w:eastAsia="Arial" w:hAnsiTheme="majorBidi" w:cstheme="majorBidi"/>
                <w:sz w:val="24"/>
                <w:szCs w:val="24"/>
                <w:lang w:eastAsia="en-GB" w:bidi="en-GB"/>
              </w:rPr>
              <w:t>B 3 Fundamental Variety Balancers of the Secretariat-General.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_Toc57021163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221</w:t>
            </w:r>
            <w:r w:rsidR="00C17D19" w:rsidRPr="00F3624A">
              <w:rPr>
                <w:rFonts w:asciiTheme="majorBidi" w:hAnsiTheme="majorBidi" w:cstheme="majorBidi"/>
                <w:webHidden/>
                <w:sz w:val="24"/>
                <w:szCs w:val="24"/>
              </w:rPr>
              <w:fldChar w:fldCharType="end"/>
            </w:r>
          </w:hyperlink>
        </w:p>
        <w:p w14:paraId="3B6E8F71" w14:textId="77777777" w:rsidR="00C17D19" w:rsidRPr="00F3624A" w:rsidRDefault="006A0BE8">
          <w:pPr>
            <w:pStyle w:val="TOC3"/>
            <w:rPr>
              <w:rFonts w:asciiTheme="majorBidi" w:eastAsiaTheme="minorEastAsia" w:hAnsiTheme="majorBidi" w:cstheme="majorBidi"/>
              <w:sz w:val="24"/>
              <w:szCs w:val="24"/>
              <w:lang w:val="en-US"/>
            </w:rPr>
          </w:pPr>
          <w:hyperlink w:anchor="_Toc57021164" w:history="1">
            <w:r w:rsidR="00C17D19" w:rsidRPr="00F3624A">
              <w:rPr>
                <w:rStyle w:val="Hyperlink"/>
                <w:rFonts w:asciiTheme="majorBidi" w:eastAsia="Arial" w:hAnsiTheme="majorBidi" w:cstheme="majorBidi"/>
                <w:sz w:val="24"/>
                <w:szCs w:val="24"/>
                <w:lang w:eastAsia="en-GB" w:bidi="en-GB"/>
              </w:rPr>
              <w:t>B 4 General Dynamics of the</w:t>
            </w:r>
            <w:r w:rsidR="00C17D19" w:rsidRPr="00F3624A">
              <w:rPr>
                <w:rStyle w:val="Hyperlink"/>
                <w:rFonts w:asciiTheme="majorBidi" w:eastAsia="Arial" w:hAnsiTheme="majorBidi" w:cstheme="majorBidi"/>
                <w:spacing w:val="-13"/>
                <w:sz w:val="24"/>
                <w:szCs w:val="24"/>
                <w:lang w:eastAsia="en-GB" w:bidi="en-GB"/>
              </w:rPr>
              <w:t xml:space="preserve"> </w:t>
            </w:r>
            <w:r w:rsidR="00C17D19" w:rsidRPr="00F3624A">
              <w:rPr>
                <w:rStyle w:val="Hyperlink"/>
                <w:rFonts w:asciiTheme="majorBidi" w:eastAsia="Arial" w:hAnsiTheme="majorBidi" w:cstheme="majorBidi"/>
                <w:sz w:val="24"/>
                <w:szCs w:val="24"/>
                <w:lang w:eastAsia="en-GB" w:bidi="en-GB"/>
              </w:rPr>
              <w:t>Supreme</w:t>
            </w:r>
            <w:r w:rsidR="00C17D19" w:rsidRPr="00F3624A">
              <w:rPr>
                <w:rStyle w:val="Hyperlink"/>
                <w:rFonts w:asciiTheme="majorBidi" w:eastAsia="Arial" w:hAnsiTheme="majorBidi" w:cstheme="majorBidi"/>
                <w:spacing w:val="-2"/>
                <w:sz w:val="24"/>
                <w:szCs w:val="24"/>
                <w:lang w:eastAsia="en-GB" w:bidi="en-GB"/>
              </w:rPr>
              <w:t xml:space="preserve"> </w:t>
            </w:r>
            <w:r w:rsidR="00C17D19" w:rsidRPr="00F3624A">
              <w:rPr>
                <w:rStyle w:val="Hyperlink"/>
                <w:rFonts w:asciiTheme="majorBidi" w:eastAsia="Arial" w:hAnsiTheme="majorBidi" w:cstheme="majorBidi"/>
                <w:sz w:val="24"/>
                <w:szCs w:val="24"/>
                <w:lang w:eastAsia="en-GB" w:bidi="en-GB"/>
              </w:rPr>
              <w:t>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_Toc57021164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222</w:t>
            </w:r>
            <w:r w:rsidR="00C17D19" w:rsidRPr="00F3624A">
              <w:rPr>
                <w:rFonts w:asciiTheme="majorBidi" w:hAnsiTheme="majorBidi" w:cstheme="majorBidi"/>
                <w:webHidden/>
                <w:sz w:val="24"/>
                <w:szCs w:val="24"/>
              </w:rPr>
              <w:fldChar w:fldCharType="end"/>
            </w:r>
          </w:hyperlink>
        </w:p>
        <w:p w14:paraId="1B81BE37" w14:textId="77777777" w:rsidR="00C17D19" w:rsidRPr="00F3624A" w:rsidRDefault="006A0BE8">
          <w:pPr>
            <w:pStyle w:val="TOC3"/>
            <w:rPr>
              <w:rFonts w:asciiTheme="majorBidi" w:eastAsiaTheme="minorEastAsia" w:hAnsiTheme="majorBidi" w:cstheme="majorBidi"/>
              <w:sz w:val="24"/>
              <w:szCs w:val="24"/>
              <w:lang w:val="en-US"/>
            </w:rPr>
          </w:pPr>
          <w:hyperlink w:anchor="_Toc57021165" w:history="1">
            <w:r w:rsidR="00C17D19" w:rsidRPr="00F3624A">
              <w:rPr>
                <w:rStyle w:val="Hyperlink"/>
                <w:rFonts w:asciiTheme="majorBidi" w:hAnsiTheme="majorBidi" w:cstheme="majorBidi"/>
                <w:sz w:val="24"/>
                <w:szCs w:val="24"/>
              </w:rPr>
              <w:t>B 5 General Dynamics of the Ministerial 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_Toc57021165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223</w:t>
            </w:r>
            <w:r w:rsidR="00C17D19" w:rsidRPr="00F3624A">
              <w:rPr>
                <w:rFonts w:asciiTheme="majorBidi" w:hAnsiTheme="majorBidi" w:cstheme="majorBidi"/>
                <w:webHidden/>
                <w:sz w:val="24"/>
                <w:szCs w:val="24"/>
              </w:rPr>
              <w:fldChar w:fldCharType="end"/>
            </w:r>
          </w:hyperlink>
        </w:p>
        <w:p w14:paraId="5B6B077D" w14:textId="77777777" w:rsidR="00C17D19" w:rsidRPr="00F3624A" w:rsidRDefault="006A0BE8">
          <w:pPr>
            <w:pStyle w:val="TOC3"/>
            <w:rPr>
              <w:rFonts w:asciiTheme="majorBidi" w:eastAsiaTheme="minorEastAsia" w:hAnsiTheme="majorBidi" w:cstheme="majorBidi"/>
              <w:sz w:val="24"/>
              <w:szCs w:val="24"/>
              <w:lang w:val="en-US"/>
            </w:rPr>
          </w:pPr>
          <w:hyperlink w:anchor="_Toc57021166" w:history="1">
            <w:r w:rsidR="00C17D19" w:rsidRPr="00F3624A">
              <w:rPr>
                <w:rStyle w:val="Hyperlink"/>
                <w:rFonts w:asciiTheme="majorBidi" w:eastAsia="Arial" w:hAnsiTheme="majorBidi" w:cstheme="majorBidi"/>
                <w:sz w:val="24"/>
                <w:szCs w:val="24"/>
                <w:lang w:eastAsia="en-GB" w:bidi="en-GB"/>
              </w:rPr>
              <w:t>B 6 General Dynamics of the Secretariat-General Source</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_Toc57021166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224</w:t>
            </w:r>
            <w:r w:rsidR="00C17D19" w:rsidRPr="00F3624A">
              <w:rPr>
                <w:rFonts w:asciiTheme="majorBidi" w:hAnsiTheme="majorBidi" w:cstheme="majorBidi"/>
                <w:webHidden/>
                <w:sz w:val="24"/>
                <w:szCs w:val="24"/>
              </w:rPr>
              <w:fldChar w:fldCharType="end"/>
            </w:r>
          </w:hyperlink>
        </w:p>
        <w:p w14:paraId="340B3980" w14:textId="77777777" w:rsidR="00C17D19" w:rsidRPr="00F3624A" w:rsidRDefault="006A0BE8">
          <w:pPr>
            <w:pStyle w:val="TOC3"/>
            <w:rPr>
              <w:rFonts w:asciiTheme="majorBidi" w:eastAsiaTheme="minorEastAsia" w:hAnsiTheme="majorBidi" w:cstheme="majorBidi"/>
              <w:sz w:val="24"/>
              <w:szCs w:val="24"/>
              <w:lang w:val="en-US"/>
            </w:rPr>
          </w:pPr>
          <w:hyperlink w:anchor="_Toc57021167" w:history="1">
            <w:r w:rsidR="00C17D19" w:rsidRPr="00F3624A">
              <w:rPr>
                <w:rStyle w:val="Hyperlink"/>
                <w:rFonts w:asciiTheme="majorBidi" w:eastAsia="Arial" w:hAnsiTheme="majorBidi" w:cstheme="majorBidi"/>
                <w:sz w:val="24"/>
                <w:szCs w:val="24"/>
                <w:lang w:eastAsia="en-GB" w:bidi="en-GB"/>
              </w:rPr>
              <w:t>B 7 System Twos of the</w:t>
            </w:r>
            <w:r w:rsidR="00C17D19" w:rsidRPr="00F3624A">
              <w:rPr>
                <w:rStyle w:val="Hyperlink"/>
                <w:rFonts w:asciiTheme="majorBidi" w:eastAsia="Arial" w:hAnsiTheme="majorBidi" w:cstheme="majorBidi"/>
                <w:spacing w:val="-14"/>
                <w:sz w:val="24"/>
                <w:szCs w:val="24"/>
                <w:lang w:eastAsia="en-GB" w:bidi="en-GB"/>
              </w:rPr>
              <w:t xml:space="preserve"> </w:t>
            </w:r>
            <w:r w:rsidR="00C17D19" w:rsidRPr="00F3624A">
              <w:rPr>
                <w:rStyle w:val="Hyperlink"/>
                <w:rFonts w:asciiTheme="majorBidi" w:eastAsia="Arial" w:hAnsiTheme="majorBidi" w:cstheme="majorBidi"/>
                <w:sz w:val="24"/>
                <w:szCs w:val="24"/>
                <w:lang w:eastAsia="en-GB" w:bidi="en-GB"/>
              </w:rPr>
              <w:t>Supreme</w:t>
            </w:r>
            <w:r w:rsidR="00C17D19" w:rsidRPr="00F3624A">
              <w:rPr>
                <w:rStyle w:val="Hyperlink"/>
                <w:rFonts w:asciiTheme="majorBidi" w:eastAsia="Arial" w:hAnsiTheme="majorBidi" w:cstheme="majorBidi"/>
                <w:spacing w:val="-2"/>
                <w:sz w:val="24"/>
                <w:szCs w:val="24"/>
                <w:lang w:eastAsia="en-GB" w:bidi="en-GB"/>
              </w:rPr>
              <w:t xml:space="preserve"> </w:t>
            </w:r>
            <w:r w:rsidR="00C17D19" w:rsidRPr="00F3624A">
              <w:rPr>
                <w:rStyle w:val="Hyperlink"/>
                <w:rFonts w:asciiTheme="majorBidi" w:eastAsia="Arial" w:hAnsiTheme="majorBidi" w:cstheme="majorBidi"/>
                <w:sz w:val="24"/>
                <w:szCs w:val="24"/>
                <w:lang w:eastAsia="en-GB" w:bidi="en-GB"/>
              </w:rPr>
              <w:t>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_Toc57021167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225</w:t>
            </w:r>
            <w:r w:rsidR="00C17D19" w:rsidRPr="00F3624A">
              <w:rPr>
                <w:rFonts w:asciiTheme="majorBidi" w:hAnsiTheme="majorBidi" w:cstheme="majorBidi"/>
                <w:webHidden/>
                <w:sz w:val="24"/>
                <w:szCs w:val="24"/>
              </w:rPr>
              <w:fldChar w:fldCharType="end"/>
            </w:r>
          </w:hyperlink>
        </w:p>
        <w:p w14:paraId="2DA9BD57" w14:textId="77777777" w:rsidR="00C17D19" w:rsidRPr="00F3624A" w:rsidRDefault="006A0BE8">
          <w:pPr>
            <w:pStyle w:val="TOC3"/>
            <w:rPr>
              <w:rFonts w:asciiTheme="majorBidi" w:eastAsiaTheme="minorEastAsia" w:hAnsiTheme="majorBidi" w:cstheme="majorBidi"/>
              <w:sz w:val="24"/>
              <w:szCs w:val="24"/>
              <w:lang w:val="en-US"/>
            </w:rPr>
          </w:pPr>
          <w:hyperlink w:anchor="_Toc57021168" w:history="1">
            <w:r w:rsidR="00C17D19" w:rsidRPr="00F3624A">
              <w:rPr>
                <w:rStyle w:val="Hyperlink"/>
                <w:rFonts w:asciiTheme="majorBidi" w:hAnsiTheme="majorBidi" w:cstheme="majorBidi"/>
                <w:sz w:val="24"/>
                <w:szCs w:val="24"/>
              </w:rPr>
              <w:t>B 8 System Twos of the Ministerial Council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_Toc57021168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226</w:t>
            </w:r>
            <w:r w:rsidR="00C17D19" w:rsidRPr="00F3624A">
              <w:rPr>
                <w:rFonts w:asciiTheme="majorBidi" w:hAnsiTheme="majorBidi" w:cstheme="majorBidi"/>
                <w:webHidden/>
                <w:sz w:val="24"/>
                <w:szCs w:val="24"/>
              </w:rPr>
              <w:fldChar w:fldCharType="end"/>
            </w:r>
          </w:hyperlink>
        </w:p>
        <w:p w14:paraId="63D18447" w14:textId="77777777" w:rsidR="00C17D19" w:rsidRPr="00F3624A" w:rsidRDefault="006A0BE8">
          <w:pPr>
            <w:pStyle w:val="TOC3"/>
            <w:rPr>
              <w:rFonts w:asciiTheme="majorBidi" w:eastAsiaTheme="minorEastAsia" w:hAnsiTheme="majorBidi" w:cstheme="majorBidi"/>
              <w:sz w:val="24"/>
              <w:szCs w:val="24"/>
              <w:lang w:val="en-US"/>
            </w:rPr>
          </w:pPr>
          <w:hyperlink w:anchor="_Toc57021169" w:history="1">
            <w:r w:rsidR="00C17D19" w:rsidRPr="00F3624A">
              <w:rPr>
                <w:rStyle w:val="Hyperlink"/>
                <w:rFonts w:asciiTheme="majorBidi" w:hAnsiTheme="majorBidi" w:cstheme="majorBidi"/>
                <w:sz w:val="24"/>
                <w:szCs w:val="24"/>
              </w:rPr>
              <w:t>B 9 System Twos of the Secretariat General</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_Toc57021169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226</w:t>
            </w:r>
            <w:r w:rsidR="00C17D19" w:rsidRPr="00F3624A">
              <w:rPr>
                <w:rFonts w:asciiTheme="majorBidi" w:hAnsiTheme="majorBidi" w:cstheme="majorBidi"/>
                <w:webHidden/>
                <w:sz w:val="24"/>
                <w:szCs w:val="24"/>
              </w:rPr>
              <w:fldChar w:fldCharType="end"/>
            </w:r>
          </w:hyperlink>
        </w:p>
        <w:p w14:paraId="77CC712E" w14:textId="77777777" w:rsidR="00C17D19" w:rsidRPr="00F3624A" w:rsidRDefault="006A0BE8">
          <w:pPr>
            <w:pStyle w:val="TOC3"/>
            <w:rPr>
              <w:rFonts w:asciiTheme="majorBidi" w:eastAsiaTheme="minorEastAsia" w:hAnsiTheme="majorBidi" w:cstheme="majorBidi"/>
              <w:sz w:val="24"/>
              <w:szCs w:val="24"/>
              <w:lang w:val="en-US"/>
            </w:rPr>
          </w:pPr>
          <w:hyperlink w:anchor="_Toc57021170" w:history="1">
            <w:r w:rsidR="00C17D19" w:rsidRPr="00F3624A">
              <w:rPr>
                <w:rStyle w:val="Hyperlink"/>
                <w:rFonts w:asciiTheme="majorBidi" w:hAnsiTheme="majorBidi" w:cstheme="majorBidi"/>
                <w:sz w:val="24"/>
                <w:szCs w:val="24"/>
              </w:rPr>
              <w:t>B 10 System Three Components of the GCC</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_Toc57021170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227</w:t>
            </w:r>
            <w:r w:rsidR="00C17D19" w:rsidRPr="00F3624A">
              <w:rPr>
                <w:rFonts w:asciiTheme="majorBidi" w:hAnsiTheme="majorBidi" w:cstheme="majorBidi"/>
                <w:webHidden/>
                <w:sz w:val="24"/>
                <w:szCs w:val="24"/>
              </w:rPr>
              <w:fldChar w:fldCharType="end"/>
            </w:r>
          </w:hyperlink>
        </w:p>
        <w:p w14:paraId="791EE64C" w14:textId="77777777" w:rsidR="00C17D19" w:rsidRPr="00F3624A" w:rsidRDefault="006A0BE8">
          <w:pPr>
            <w:pStyle w:val="TOC3"/>
            <w:rPr>
              <w:rFonts w:asciiTheme="majorBidi" w:eastAsiaTheme="minorEastAsia" w:hAnsiTheme="majorBidi" w:cstheme="majorBidi"/>
              <w:sz w:val="24"/>
              <w:szCs w:val="24"/>
              <w:lang w:val="en-US"/>
            </w:rPr>
          </w:pPr>
          <w:hyperlink w:anchor="_Toc57021171" w:history="1">
            <w:r w:rsidR="00C17D19" w:rsidRPr="00F3624A">
              <w:rPr>
                <w:rStyle w:val="Hyperlink"/>
                <w:rFonts w:asciiTheme="majorBidi" w:hAnsiTheme="majorBidi" w:cstheme="majorBidi"/>
                <w:sz w:val="24"/>
                <w:szCs w:val="24"/>
              </w:rPr>
              <w:t>B 11 VSM of GCC</w:t>
            </w:r>
            <w:r w:rsidR="00C17D19" w:rsidRPr="00F3624A">
              <w:rPr>
                <w:rFonts w:asciiTheme="majorBidi" w:hAnsiTheme="majorBidi" w:cstheme="majorBidi"/>
                <w:webHidden/>
                <w:sz w:val="24"/>
                <w:szCs w:val="24"/>
              </w:rPr>
              <w:tab/>
            </w:r>
            <w:r w:rsidR="00C17D19" w:rsidRPr="00F3624A">
              <w:rPr>
                <w:rFonts w:asciiTheme="majorBidi" w:hAnsiTheme="majorBidi" w:cstheme="majorBidi"/>
                <w:webHidden/>
                <w:sz w:val="24"/>
                <w:szCs w:val="24"/>
              </w:rPr>
              <w:fldChar w:fldCharType="begin"/>
            </w:r>
            <w:r w:rsidR="00C17D19" w:rsidRPr="00F3624A">
              <w:rPr>
                <w:rFonts w:asciiTheme="majorBidi" w:hAnsiTheme="majorBidi" w:cstheme="majorBidi"/>
                <w:webHidden/>
                <w:sz w:val="24"/>
                <w:szCs w:val="24"/>
              </w:rPr>
              <w:instrText xml:space="preserve"> PAGEREF _Toc57021171 \h </w:instrText>
            </w:r>
            <w:r w:rsidR="00C17D19" w:rsidRPr="00F3624A">
              <w:rPr>
                <w:rFonts w:asciiTheme="majorBidi" w:hAnsiTheme="majorBidi" w:cstheme="majorBidi"/>
                <w:webHidden/>
                <w:sz w:val="24"/>
                <w:szCs w:val="24"/>
              </w:rPr>
            </w:r>
            <w:r w:rsidR="00C17D19" w:rsidRPr="00F3624A">
              <w:rPr>
                <w:rFonts w:asciiTheme="majorBidi" w:hAnsiTheme="majorBidi" w:cstheme="majorBidi"/>
                <w:webHidden/>
                <w:sz w:val="24"/>
                <w:szCs w:val="24"/>
              </w:rPr>
              <w:fldChar w:fldCharType="separate"/>
            </w:r>
            <w:r w:rsidR="002A6DE0">
              <w:rPr>
                <w:rFonts w:asciiTheme="majorBidi" w:hAnsiTheme="majorBidi" w:cstheme="majorBidi"/>
                <w:webHidden/>
                <w:sz w:val="24"/>
                <w:szCs w:val="24"/>
              </w:rPr>
              <w:t>228</w:t>
            </w:r>
            <w:r w:rsidR="00C17D19" w:rsidRPr="00F3624A">
              <w:rPr>
                <w:rFonts w:asciiTheme="majorBidi" w:hAnsiTheme="majorBidi" w:cstheme="majorBidi"/>
                <w:webHidden/>
                <w:sz w:val="24"/>
                <w:szCs w:val="24"/>
              </w:rPr>
              <w:fldChar w:fldCharType="end"/>
            </w:r>
          </w:hyperlink>
        </w:p>
        <w:p w14:paraId="3175E3BA" w14:textId="77777777" w:rsidR="00C17D19" w:rsidRPr="00F3624A" w:rsidRDefault="006A0BE8">
          <w:pPr>
            <w:pStyle w:val="TOC1"/>
            <w:tabs>
              <w:tab w:val="right" w:leader="dot" w:pos="9915"/>
            </w:tabs>
            <w:rPr>
              <w:rFonts w:asciiTheme="majorBidi" w:eastAsiaTheme="minorEastAsia" w:hAnsiTheme="majorBidi" w:cstheme="majorBidi"/>
              <w:b w:val="0"/>
              <w:bCs w:val="0"/>
              <w:i w:val="0"/>
              <w:iCs w:val="0"/>
              <w:noProof/>
              <w:sz w:val="24"/>
              <w:lang w:val="en-US"/>
            </w:rPr>
          </w:pPr>
          <w:hyperlink w:anchor="_Toc57021172" w:history="1">
            <w:r w:rsidR="00C17D19" w:rsidRPr="00F3624A">
              <w:rPr>
                <w:rStyle w:val="Hyperlink"/>
                <w:rFonts w:asciiTheme="majorBidi" w:hAnsiTheme="majorBidi" w:cstheme="majorBidi"/>
                <w:b w:val="0"/>
                <w:bCs w:val="0"/>
                <w:noProof/>
                <w:sz w:val="24"/>
                <w:u w:color="000000"/>
              </w:rPr>
              <w:t>Appendix  C</w:t>
            </w:r>
            <w:r w:rsidR="00C17D19" w:rsidRPr="00F3624A">
              <w:rPr>
                <w:rFonts w:asciiTheme="majorBidi" w:hAnsiTheme="majorBidi" w:cstheme="majorBidi"/>
                <w:b w:val="0"/>
                <w:bCs w:val="0"/>
                <w:noProof/>
                <w:webHidden/>
                <w:sz w:val="24"/>
              </w:rPr>
              <w:tab/>
            </w:r>
            <w:r w:rsidR="00C17D19" w:rsidRPr="00F3624A">
              <w:rPr>
                <w:rFonts w:asciiTheme="majorBidi" w:hAnsiTheme="majorBidi" w:cstheme="majorBidi"/>
                <w:b w:val="0"/>
                <w:bCs w:val="0"/>
                <w:noProof/>
                <w:webHidden/>
                <w:sz w:val="24"/>
              </w:rPr>
              <w:fldChar w:fldCharType="begin"/>
            </w:r>
            <w:r w:rsidR="00C17D19" w:rsidRPr="00F3624A">
              <w:rPr>
                <w:rFonts w:asciiTheme="majorBidi" w:hAnsiTheme="majorBidi" w:cstheme="majorBidi"/>
                <w:b w:val="0"/>
                <w:bCs w:val="0"/>
                <w:noProof/>
                <w:webHidden/>
                <w:sz w:val="24"/>
              </w:rPr>
              <w:instrText xml:space="preserve"> PAGEREF _Toc57021172 \h </w:instrText>
            </w:r>
            <w:r w:rsidR="00C17D19" w:rsidRPr="00F3624A">
              <w:rPr>
                <w:rFonts w:asciiTheme="majorBidi" w:hAnsiTheme="majorBidi" w:cstheme="majorBidi"/>
                <w:b w:val="0"/>
                <w:bCs w:val="0"/>
                <w:noProof/>
                <w:webHidden/>
                <w:sz w:val="24"/>
              </w:rPr>
            </w:r>
            <w:r w:rsidR="00C17D19" w:rsidRPr="00F3624A">
              <w:rPr>
                <w:rFonts w:asciiTheme="majorBidi" w:hAnsiTheme="majorBidi" w:cstheme="majorBidi"/>
                <w:b w:val="0"/>
                <w:bCs w:val="0"/>
                <w:noProof/>
                <w:webHidden/>
                <w:sz w:val="24"/>
              </w:rPr>
              <w:fldChar w:fldCharType="separate"/>
            </w:r>
            <w:r w:rsidR="002A6DE0">
              <w:rPr>
                <w:rFonts w:asciiTheme="majorBidi" w:hAnsiTheme="majorBidi" w:cstheme="majorBidi"/>
                <w:b w:val="0"/>
                <w:bCs w:val="0"/>
                <w:noProof/>
                <w:webHidden/>
                <w:sz w:val="24"/>
              </w:rPr>
              <w:t>229</w:t>
            </w:r>
            <w:r w:rsidR="00C17D19" w:rsidRPr="00F3624A">
              <w:rPr>
                <w:rFonts w:asciiTheme="majorBidi" w:hAnsiTheme="majorBidi" w:cstheme="majorBidi"/>
                <w:b w:val="0"/>
                <w:bCs w:val="0"/>
                <w:noProof/>
                <w:webHidden/>
                <w:sz w:val="24"/>
              </w:rPr>
              <w:fldChar w:fldCharType="end"/>
            </w:r>
          </w:hyperlink>
        </w:p>
        <w:p w14:paraId="12AE22A0" w14:textId="77777777" w:rsidR="00C17D19" w:rsidRPr="00F3624A" w:rsidRDefault="006A0BE8">
          <w:pPr>
            <w:pStyle w:val="TOC2"/>
            <w:tabs>
              <w:tab w:val="right" w:leader="dot" w:pos="9915"/>
            </w:tabs>
            <w:rPr>
              <w:rFonts w:asciiTheme="majorBidi" w:eastAsiaTheme="minorEastAsia" w:hAnsiTheme="majorBidi" w:cstheme="majorBidi"/>
              <w:b w:val="0"/>
              <w:bCs w:val="0"/>
              <w:noProof/>
              <w:sz w:val="24"/>
              <w:szCs w:val="24"/>
              <w:lang w:val="en-US"/>
            </w:rPr>
          </w:pPr>
          <w:hyperlink w:anchor="_Toc57021173" w:history="1">
            <w:r w:rsidR="00C17D19" w:rsidRPr="00F3624A">
              <w:rPr>
                <w:rStyle w:val="Hyperlink"/>
                <w:rFonts w:asciiTheme="majorBidi" w:hAnsiTheme="majorBidi" w:cstheme="majorBidi"/>
                <w:b w:val="0"/>
                <w:bCs w:val="0"/>
                <w:noProof/>
                <w:sz w:val="24"/>
                <w:szCs w:val="24"/>
                <w:u w:color="000000"/>
              </w:rPr>
              <w:t>C1 Reference Modes for System Dynamics</w:t>
            </w:r>
            <w:r w:rsidR="00C17D19" w:rsidRPr="00F3624A">
              <w:rPr>
                <w:rFonts w:asciiTheme="majorBidi" w:hAnsiTheme="majorBidi" w:cstheme="majorBidi"/>
                <w:b w:val="0"/>
                <w:bCs w:val="0"/>
                <w:noProof/>
                <w:webHidden/>
                <w:sz w:val="24"/>
                <w:szCs w:val="24"/>
              </w:rPr>
              <w:tab/>
            </w:r>
            <w:r w:rsidR="00C17D19" w:rsidRPr="00F3624A">
              <w:rPr>
                <w:rFonts w:asciiTheme="majorBidi" w:hAnsiTheme="majorBidi" w:cstheme="majorBidi"/>
                <w:b w:val="0"/>
                <w:bCs w:val="0"/>
                <w:noProof/>
                <w:webHidden/>
                <w:sz w:val="24"/>
                <w:szCs w:val="24"/>
              </w:rPr>
              <w:fldChar w:fldCharType="begin"/>
            </w:r>
            <w:r w:rsidR="00C17D19" w:rsidRPr="00F3624A">
              <w:rPr>
                <w:rFonts w:asciiTheme="majorBidi" w:hAnsiTheme="majorBidi" w:cstheme="majorBidi"/>
                <w:b w:val="0"/>
                <w:bCs w:val="0"/>
                <w:noProof/>
                <w:webHidden/>
                <w:sz w:val="24"/>
                <w:szCs w:val="24"/>
              </w:rPr>
              <w:instrText xml:space="preserve"> PAGEREF _Toc57021173 \h </w:instrText>
            </w:r>
            <w:r w:rsidR="00C17D19" w:rsidRPr="00F3624A">
              <w:rPr>
                <w:rFonts w:asciiTheme="majorBidi" w:hAnsiTheme="majorBidi" w:cstheme="majorBidi"/>
                <w:b w:val="0"/>
                <w:bCs w:val="0"/>
                <w:noProof/>
                <w:webHidden/>
                <w:sz w:val="24"/>
                <w:szCs w:val="24"/>
              </w:rPr>
            </w:r>
            <w:r w:rsidR="00C17D19" w:rsidRPr="00F3624A">
              <w:rPr>
                <w:rFonts w:asciiTheme="majorBidi" w:hAnsiTheme="majorBidi" w:cstheme="majorBidi"/>
                <w:b w:val="0"/>
                <w:bCs w:val="0"/>
                <w:noProof/>
                <w:webHidden/>
                <w:sz w:val="24"/>
                <w:szCs w:val="24"/>
              </w:rPr>
              <w:fldChar w:fldCharType="separate"/>
            </w:r>
            <w:r w:rsidR="002A6DE0">
              <w:rPr>
                <w:rFonts w:asciiTheme="majorBidi" w:hAnsiTheme="majorBidi" w:cstheme="majorBidi"/>
                <w:b w:val="0"/>
                <w:bCs w:val="0"/>
                <w:noProof/>
                <w:webHidden/>
                <w:sz w:val="24"/>
                <w:szCs w:val="24"/>
              </w:rPr>
              <w:t>230</w:t>
            </w:r>
            <w:r w:rsidR="00C17D19" w:rsidRPr="00F3624A">
              <w:rPr>
                <w:rFonts w:asciiTheme="majorBidi" w:hAnsiTheme="majorBidi" w:cstheme="majorBidi"/>
                <w:b w:val="0"/>
                <w:bCs w:val="0"/>
                <w:noProof/>
                <w:webHidden/>
                <w:sz w:val="24"/>
                <w:szCs w:val="24"/>
              </w:rPr>
              <w:fldChar w:fldCharType="end"/>
            </w:r>
          </w:hyperlink>
        </w:p>
        <w:p w14:paraId="5FC2A47A" w14:textId="54FF864E" w:rsidR="00D6772C" w:rsidRPr="00F3624A" w:rsidRDefault="00D6772C">
          <w:pPr>
            <w:rPr>
              <w:rFonts w:asciiTheme="majorBidi" w:hAnsiTheme="majorBidi" w:cstheme="majorBidi"/>
            </w:rPr>
          </w:pPr>
          <w:r w:rsidRPr="00F3624A">
            <w:rPr>
              <w:rFonts w:asciiTheme="majorBidi" w:hAnsiTheme="majorBidi" w:cstheme="majorBidi"/>
              <w:noProof/>
            </w:rPr>
            <w:fldChar w:fldCharType="end"/>
          </w:r>
        </w:p>
      </w:sdtContent>
    </w:sdt>
    <w:p w14:paraId="0C4F8A5D" w14:textId="77777777" w:rsidR="000515C6" w:rsidRPr="00F3624A" w:rsidRDefault="000515C6" w:rsidP="000515C6">
      <w:pPr>
        <w:pStyle w:val="TableofFigures"/>
        <w:tabs>
          <w:tab w:val="right" w:leader="dot" w:pos="9915"/>
        </w:tabs>
        <w:rPr>
          <w:rFonts w:asciiTheme="majorBidi" w:hAnsiTheme="majorBidi" w:cstheme="majorBidi"/>
          <w:szCs w:val="24"/>
        </w:rPr>
      </w:pPr>
    </w:p>
    <w:p w14:paraId="3239BE1D" w14:textId="77777777" w:rsidR="000515C6" w:rsidRPr="00F3624A" w:rsidRDefault="000515C6" w:rsidP="000515C6">
      <w:pPr>
        <w:pStyle w:val="TableofFigures"/>
        <w:tabs>
          <w:tab w:val="right" w:leader="dot" w:pos="9915"/>
        </w:tabs>
        <w:rPr>
          <w:rFonts w:asciiTheme="majorBidi" w:hAnsiTheme="majorBidi" w:cstheme="majorBidi"/>
          <w:szCs w:val="24"/>
        </w:rPr>
      </w:pPr>
    </w:p>
    <w:p w14:paraId="6C3F26D7" w14:textId="77777777" w:rsidR="000515C6" w:rsidRPr="00F3624A" w:rsidRDefault="000515C6" w:rsidP="000515C6">
      <w:pPr>
        <w:spacing w:after="160" w:line="259" w:lineRule="auto"/>
        <w:rPr>
          <w:rFonts w:asciiTheme="majorBidi" w:eastAsia="Times New Roman" w:hAnsiTheme="majorBidi" w:cstheme="majorBidi"/>
          <w:lang w:val="en-US"/>
        </w:rPr>
      </w:pPr>
      <w:r w:rsidRPr="00F3624A">
        <w:rPr>
          <w:rFonts w:asciiTheme="majorBidi" w:hAnsiTheme="majorBidi" w:cstheme="majorBidi"/>
        </w:rPr>
        <w:br w:type="page"/>
      </w:r>
    </w:p>
    <w:p w14:paraId="4DC1EACF" w14:textId="77777777" w:rsidR="000515C6" w:rsidRPr="00F3624A" w:rsidRDefault="000515C6" w:rsidP="000515C6">
      <w:pPr>
        <w:pStyle w:val="Heading1"/>
        <w:numPr>
          <w:ilvl w:val="0"/>
          <w:numId w:val="0"/>
        </w:numPr>
        <w:rPr>
          <w:rFonts w:asciiTheme="majorBidi" w:hAnsiTheme="majorBidi" w:cstheme="majorBidi"/>
          <w:b w:val="0"/>
          <w:bCs w:val="0"/>
          <w:sz w:val="24"/>
          <w:szCs w:val="24"/>
        </w:rPr>
      </w:pPr>
      <w:bookmarkStart w:id="4" w:name="_Toc57021019"/>
      <w:r w:rsidRPr="00F3624A">
        <w:rPr>
          <w:rFonts w:asciiTheme="majorBidi" w:hAnsiTheme="majorBidi" w:cstheme="majorBidi"/>
          <w:b w:val="0"/>
          <w:bCs w:val="0"/>
          <w:sz w:val="24"/>
          <w:szCs w:val="24"/>
        </w:rPr>
        <w:lastRenderedPageBreak/>
        <w:t>List of Figures</w:t>
      </w:r>
      <w:bookmarkEnd w:id="4"/>
    </w:p>
    <w:p w14:paraId="402A369A" w14:textId="77777777" w:rsidR="00C17D19" w:rsidRPr="00F3624A" w:rsidRDefault="000515C6">
      <w:pPr>
        <w:pStyle w:val="TableofFigures"/>
        <w:tabs>
          <w:tab w:val="right" w:leader="dot" w:pos="9915"/>
        </w:tabs>
        <w:rPr>
          <w:rFonts w:asciiTheme="majorBidi" w:eastAsiaTheme="minorEastAsia" w:hAnsiTheme="majorBidi" w:cstheme="majorBidi"/>
          <w:noProof/>
          <w:szCs w:val="24"/>
        </w:rPr>
      </w:pPr>
      <w:r w:rsidRPr="00F3624A">
        <w:rPr>
          <w:rFonts w:asciiTheme="majorBidi" w:hAnsiTheme="majorBidi" w:cstheme="majorBidi"/>
          <w:szCs w:val="24"/>
        </w:rPr>
        <w:fldChar w:fldCharType="begin"/>
      </w:r>
      <w:r w:rsidRPr="00F3624A">
        <w:rPr>
          <w:rFonts w:asciiTheme="majorBidi" w:hAnsiTheme="majorBidi" w:cstheme="majorBidi"/>
          <w:szCs w:val="24"/>
        </w:rPr>
        <w:instrText xml:space="preserve"> TOC \h \z \c "Figure" </w:instrText>
      </w:r>
      <w:r w:rsidRPr="00F3624A">
        <w:rPr>
          <w:rFonts w:asciiTheme="majorBidi" w:hAnsiTheme="majorBidi" w:cstheme="majorBidi"/>
          <w:szCs w:val="24"/>
        </w:rPr>
        <w:fldChar w:fldCharType="separate"/>
      </w:r>
      <w:hyperlink w:anchor="_Toc57021174" w:history="1">
        <w:r w:rsidR="00C17D19" w:rsidRPr="00F3624A">
          <w:rPr>
            <w:rStyle w:val="Hyperlink"/>
            <w:rFonts w:asciiTheme="majorBidi" w:eastAsiaTheme="majorEastAsia" w:hAnsiTheme="majorBidi" w:cstheme="majorBidi"/>
            <w:noProof/>
            <w:szCs w:val="24"/>
          </w:rPr>
          <w:t>Figure 1.1 The Composition of the GCC</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_Toc57021174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w:t>
        </w:r>
        <w:r w:rsidR="00C17D19" w:rsidRPr="00F3624A">
          <w:rPr>
            <w:rFonts w:asciiTheme="majorBidi" w:hAnsiTheme="majorBidi" w:cstheme="majorBidi"/>
            <w:noProof/>
            <w:webHidden/>
            <w:szCs w:val="24"/>
          </w:rPr>
          <w:fldChar w:fldCharType="end"/>
        </w:r>
      </w:hyperlink>
    </w:p>
    <w:p w14:paraId="2E7D75FB"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75" w:history="1">
        <w:r w:rsidR="00C17D19" w:rsidRPr="00F3624A">
          <w:rPr>
            <w:rStyle w:val="Hyperlink"/>
            <w:rFonts w:asciiTheme="majorBidi" w:eastAsiaTheme="majorEastAsia" w:hAnsiTheme="majorBidi" w:cstheme="majorBidi"/>
            <w:noProof/>
            <w:szCs w:val="24"/>
          </w:rPr>
          <w:t>Figure 2.1 The Seven Stages of SSM  Source: Checkland and Scholes (1990)</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_Toc57021175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16</w:t>
        </w:r>
        <w:r w:rsidR="00C17D19" w:rsidRPr="00F3624A">
          <w:rPr>
            <w:rFonts w:asciiTheme="majorBidi" w:hAnsiTheme="majorBidi" w:cstheme="majorBidi"/>
            <w:noProof/>
            <w:webHidden/>
            <w:szCs w:val="24"/>
          </w:rPr>
          <w:fldChar w:fldCharType="end"/>
        </w:r>
      </w:hyperlink>
    </w:p>
    <w:p w14:paraId="1E23F554"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76" w:history="1">
        <w:r w:rsidR="00C17D19" w:rsidRPr="00F3624A">
          <w:rPr>
            <w:rStyle w:val="Hyperlink"/>
            <w:rFonts w:asciiTheme="majorBidi" w:eastAsiaTheme="majorEastAsia" w:hAnsiTheme="majorBidi" w:cstheme="majorBidi"/>
            <w:noProof/>
            <w:szCs w:val="24"/>
          </w:rPr>
          <w:t>Figure 2.2 Principles Involved in the Four Stages Version of SSM</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_Toc57021176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19</w:t>
        </w:r>
        <w:r w:rsidR="00C17D19" w:rsidRPr="00F3624A">
          <w:rPr>
            <w:rFonts w:asciiTheme="majorBidi" w:hAnsiTheme="majorBidi" w:cstheme="majorBidi"/>
            <w:noProof/>
            <w:webHidden/>
            <w:szCs w:val="24"/>
          </w:rPr>
          <w:fldChar w:fldCharType="end"/>
        </w:r>
      </w:hyperlink>
    </w:p>
    <w:p w14:paraId="64875481"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77" w:history="1">
        <w:r w:rsidR="00C17D19" w:rsidRPr="00F3624A">
          <w:rPr>
            <w:rStyle w:val="Hyperlink"/>
            <w:rFonts w:asciiTheme="majorBidi" w:eastAsiaTheme="majorEastAsia" w:hAnsiTheme="majorBidi" w:cstheme="majorBidi"/>
            <w:noProof/>
            <w:szCs w:val="24"/>
          </w:rPr>
          <w:t>Figure 2.3 Typical Stock and Flow Model</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_Toc57021177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34</w:t>
        </w:r>
        <w:r w:rsidR="00C17D19" w:rsidRPr="00F3624A">
          <w:rPr>
            <w:rFonts w:asciiTheme="majorBidi" w:hAnsiTheme="majorBidi" w:cstheme="majorBidi"/>
            <w:noProof/>
            <w:webHidden/>
            <w:szCs w:val="24"/>
          </w:rPr>
          <w:fldChar w:fldCharType="end"/>
        </w:r>
      </w:hyperlink>
    </w:p>
    <w:p w14:paraId="36C1D386"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78" w:history="1">
        <w:r w:rsidR="00C17D19" w:rsidRPr="00F3624A">
          <w:rPr>
            <w:rStyle w:val="Hyperlink"/>
            <w:rFonts w:asciiTheme="majorBidi" w:eastAsiaTheme="majorEastAsia" w:hAnsiTheme="majorBidi" w:cstheme="majorBidi"/>
            <w:noProof/>
            <w:szCs w:val="24"/>
          </w:rPr>
          <w:t>Figure 2.4 Typical Causal loop</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_Toc57021178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34</w:t>
        </w:r>
        <w:r w:rsidR="00C17D19" w:rsidRPr="00F3624A">
          <w:rPr>
            <w:rFonts w:asciiTheme="majorBidi" w:hAnsiTheme="majorBidi" w:cstheme="majorBidi"/>
            <w:noProof/>
            <w:webHidden/>
            <w:szCs w:val="24"/>
          </w:rPr>
          <w:fldChar w:fldCharType="end"/>
        </w:r>
      </w:hyperlink>
    </w:p>
    <w:p w14:paraId="44DC7C6B"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79" w:history="1">
        <w:r w:rsidR="00C17D19" w:rsidRPr="00F3624A">
          <w:rPr>
            <w:rStyle w:val="Hyperlink"/>
            <w:rFonts w:asciiTheme="majorBidi" w:eastAsiaTheme="majorEastAsia" w:hAnsiTheme="majorBidi" w:cstheme="majorBidi"/>
            <w:noProof/>
            <w:szCs w:val="24"/>
          </w:rPr>
          <w:t>Figure 2.5 Steps in Building an SD Model     Source: Created by the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_Toc57021179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40</w:t>
        </w:r>
        <w:r w:rsidR="00C17D19" w:rsidRPr="00F3624A">
          <w:rPr>
            <w:rFonts w:asciiTheme="majorBidi" w:hAnsiTheme="majorBidi" w:cstheme="majorBidi"/>
            <w:noProof/>
            <w:webHidden/>
            <w:szCs w:val="24"/>
          </w:rPr>
          <w:fldChar w:fldCharType="end"/>
        </w:r>
      </w:hyperlink>
    </w:p>
    <w:p w14:paraId="599DEC50"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80" w:history="1">
        <w:r w:rsidR="00C17D19" w:rsidRPr="00F3624A">
          <w:rPr>
            <w:rStyle w:val="Hyperlink"/>
            <w:rFonts w:asciiTheme="majorBidi" w:eastAsiaTheme="majorEastAsia" w:hAnsiTheme="majorBidi" w:cstheme="majorBidi"/>
            <w:noProof/>
            <w:szCs w:val="24"/>
          </w:rPr>
          <w:t>Figure 2.6 Diagram of a Typical VSM Source: Espejo, Bowling &amp; Hoverstadt (1999, p. 28).</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_Toc57021180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51</w:t>
        </w:r>
        <w:r w:rsidR="00C17D19" w:rsidRPr="00F3624A">
          <w:rPr>
            <w:rFonts w:asciiTheme="majorBidi" w:hAnsiTheme="majorBidi" w:cstheme="majorBidi"/>
            <w:noProof/>
            <w:webHidden/>
            <w:szCs w:val="24"/>
          </w:rPr>
          <w:fldChar w:fldCharType="end"/>
        </w:r>
      </w:hyperlink>
    </w:p>
    <w:p w14:paraId="1A7F91EE"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81" w:history="1">
        <w:r w:rsidR="00C17D19" w:rsidRPr="00F3624A">
          <w:rPr>
            <w:rStyle w:val="Hyperlink"/>
            <w:rFonts w:asciiTheme="majorBidi" w:eastAsiaTheme="majorEastAsia" w:hAnsiTheme="majorBidi" w:cstheme="majorBidi"/>
            <w:noProof/>
            <w:szCs w:val="24"/>
          </w:rPr>
          <w:t>Figure 2.7 Another Representation of the VSM  Source: Thompson et.al. (2011)</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_Toc57021181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51</w:t>
        </w:r>
        <w:r w:rsidR="00C17D19" w:rsidRPr="00F3624A">
          <w:rPr>
            <w:rFonts w:asciiTheme="majorBidi" w:hAnsiTheme="majorBidi" w:cstheme="majorBidi"/>
            <w:noProof/>
            <w:webHidden/>
            <w:szCs w:val="24"/>
          </w:rPr>
          <w:fldChar w:fldCharType="end"/>
        </w:r>
      </w:hyperlink>
    </w:p>
    <w:p w14:paraId="2B0E1B46"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82" w:history="1">
        <w:r w:rsidR="00C17D19" w:rsidRPr="00F3624A">
          <w:rPr>
            <w:rStyle w:val="Hyperlink"/>
            <w:rFonts w:asciiTheme="majorBidi" w:eastAsiaTheme="majorEastAsia" w:hAnsiTheme="majorBidi" w:cstheme="majorBidi"/>
            <w:noProof/>
            <w:szCs w:val="24"/>
          </w:rPr>
          <w:t>Figure 3.1 Conceptual Framework of the Present Study</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_Toc57021182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56</w:t>
        </w:r>
        <w:r w:rsidR="00C17D19" w:rsidRPr="00F3624A">
          <w:rPr>
            <w:rFonts w:asciiTheme="majorBidi" w:hAnsiTheme="majorBidi" w:cstheme="majorBidi"/>
            <w:noProof/>
            <w:webHidden/>
            <w:szCs w:val="24"/>
          </w:rPr>
          <w:fldChar w:fldCharType="end"/>
        </w:r>
      </w:hyperlink>
    </w:p>
    <w:p w14:paraId="57390EAA"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83" w:history="1">
        <w:r w:rsidR="00C17D19" w:rsidRPr="00F3624A">
          <w:rPr>
            <w:rStyle w:val="Hyperlink"/>
            <w:rFonts w:asciiTheme="majorBidi" w:eastAsiaTheme="majorEastAsia" w:hAnsiTheme="majorBidi" w:cstheme="majorBidi"/>
            <w:noProof/>
            <w:szCs w:val="24"/>
          </w:rPr>
          <w:t>Figure 3.2  Summary of Key Aspects of the Present Study   Created by the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_Toc57021183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57</w:t>
        </w:r>
        <w:r w:rsidR="00C17D19" w:rsidRPr="00F3624A">
          <w:rPr>
            <w:rFonts w:asciiTheme="majorBidi" w:hAnsiTheme="majorBidi" w:cstheme="majorBidi"/>
            <w:noProof/>
            <w:webHidden/>
            <w:szCs w:val="24"/>
          </w:rPr>
          <w:fldChar w:fldCharType="end"/>
        </w:r>
      </w:hyperlink>
    </w:p>
    <w:p w14:paraId="42F47F7A"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84" w:history="1">
        <w:r w:rsidR="00C17D19" w:rsidRPr="00F3624A">
          <w:rPr>
            <w:rStyle w:val="Hyperlink"/>
            <w:rFonts w:asciiTheme="majorBidi" w:eastAsiaTheme="majorEastAsia" w:hAnsiTheme="majorBidi" w:cstheme="majorBidi"/>
            <w:noProof/>
            <w:szCs w:val="24"/>
          </w:rPr>
          <w:t>Figure 3.3 Summary of the Research Design of the Present Study Source: the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_Toc57021184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62</w:t>
        </w:r>
        <w:r w:rsidR="00C17D19" w:rsidRPr="00F3624A">
          <w:rPr>
            <w:rFonts w:asciiTheme="majorBidi" w:hAnsiTheme="majorBidi" w:cstheme="majorBidi"/>
            <w:noProof/>
            <w:webHidden/>
            <w:szCs w:val="24"/>
          </w:rPr>
          <w:fldChar w:fldCharType="end"/>
        </w:r>
      </w:hyperlink>
    </w:p>
    <w:p w14:paraId="38CB3E7E"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85" w:history="1">
        <w:r w:rsidR="00C17D19" w:rsidRPr="00F3624A">
          <w:rPr>
            <w:rStyle w:val="Hyperlink"/>
            <w:rFonts w:asciiTheme="majorBidi" w:eastAsiaTheme="majorEastAsia" w:hAnsiTheme="majorBidi" w:cstheme="majorBidi"/>
            <w:noProof/>
            <w:szCs w:val="24"/>
          </w:rPr>
          <w:t>Figure 3.4 Procedures Followed in Constructing the VSM of the GCC    Source: The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_Toc57021185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75</w:t>
        </w:r>
        <w:r w:rsidR="00C17D19" w:rsidRPr="00F3624A">
          <w:rPr>
            <w:rFonts w:asciiTheme="majorBidi" w:hAnsiTheme="majorBidi" w:cstheme="majorBidi"/>
            <w:noProof/>
            <w:webHidden/>
            <w:szCs w:val="24"/>
          </w:rPr>
          <w:fldChar w:fldCharType="end"/>
        </w:r>
      </w:hyperlink>
    </w:p>
    <w:p w14:paraId="68293313"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86" w:history="1">
        <w:r w:rsidR="00C17D19" w:rsidRPr="00F3624A">
          <w:rPr>
            <w:rStyle w:val="Hyperlink"/>
            <w:rFonts w:asciiTheme="majorBidi" w:eastAsiaTheme="majorEastAsia" w:hAnsiTheme="majorBidi" w:cstheme="majorBidi"/>
            <w:noProof/>
            <w:szCs w:val="24"/>
          </w:rPr>
          <w:t>Figure 3.5 Framework for Checking and Carrying out the Research Adopted by this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_Toc57021186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79</w:t>
        </w:r>
        <w:r w:rsidR="00C17D19" w:rsidRPr="00F3624A">
          <w:rPr>
            <w:rFonts w:asciiTheme="majorBidi" w:hAnsiTheme="majorBidi" w:cstheme="majorBidi"/>
            <w:noProof/>
            <w:webHidden/>
            <w:szCs w:val="24"/>
          </w:rPr>
          <w:fldChar w:fldCharType="end"/>
        </w:r>
      </w:hyperlink>
    </w:p>
    <w:p w14:paraId="0F994ECD"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87" w:history="1">
        <w:r w:rsidR="00C17D19" w:rsidRPr="00F3624A">
          <w:rPr>
            <w:rStyle w:val="Hyperlink"/>
            <w:rFonts w:asciiTheme="majorBidi" w:eastAsiaTheme="majorEastAsia" w:hAnsiTheme="majorBidi" w:cstheme="majorBidi"/>
            <w:noProof/>
            <w:szCs w:val="24"/>
          </w:rPr>
          <w:t>Figure 4.1 Organisational Structure of the GCC Showing the Five Committees Comprising the Consultative</w:t>
        </w:r>
        <w:r w:rsidR="00C17D19" w:rsidRPr="00F3624A">
          <w:rPr>
            <w:rStyle w:val="Hyperlink"/>
            <w:rFonts w:asciiTheme="majorBidi" w:eastAsiaTheme="majorEastAsia" w:hAnsiTheme="majorBidi" w:cstheme="majorBidi"/>
            <w:noProof/>
            <w:spacing w:val="-6"/>
            <w:szCs w:val="24"/>
          </w:rPr>
          <w:t xml:space="preserve"> </w:t>
        </w:r>
        <w:r w:rsidR="00C17D19" w:rsidRPr="00F3624A">
          <w:rPr>
            <w:rStyle w:val="Hyperlink"/>
            <w:rFonts w:asciiTheme="majorBidi" w:eastAsiaTheme="majorEastAsia" w:hAnsiTheme="majorBidi" w:cstheme="majorBidi"/>
            <w:noProof/>
            <w:szCs w:val="24"/>
          </w:rPr>
          <w:t>Commission</w:t>
        </w:r>
        <w:r w:rsidR="00C17D19" w:rsidRPr="00F3624A">
          <w:rPr>
            <w:rStyle w:val="Hyperlink"/>
            <w:rFonts w:asciiTheme="majorBidi" w:eastAsiaTheme="majorEastAsia" w:hAnsiTheme="majorBidi" w:cstheme="majorBidi"/>
            <w:noProof/>
            <w:spacing w:val="-5"/>
            <w:szCs w:val="24"/>
          </w:rPr>
          <w:t xml:space="preserve"> </w:t>
        </w:r>
        <w:r w:rsidR="00C17D19" w:rsidRPr="00F3624A">
          <w:rPr>
            <w:rStyle w:val="Hyperlink"/>
            <w:rFonts w:asciiTheme="majorBidi" w:eastAsiaTheme="majorEastAsia" w:hAnsiTheme="majorBidi" w:cstheme="majorBidi"/>
            <w:noProof/>
            <w:szCs w:val="24"/>
          </w:rPr>
          <w:t>of</w:t>
        </w:r>
        <w:r w:rsidR="00C17D19" w:rsidRPr="00F3624A">
          <w:rPr>
            <w:rStyle w:val="Hyperlink"/>
            <w:rFonts w:asciiTheme="majorBidi" w:eastAsiaTheme="majorEastAsia" w:hAnsiTheme="majorBidi" w:cstheme="majorBidi"/>
            <w:noProof/>
            <w:spacing w:val="-4"/>
            <w:szCs w:val="24"/>
          </w:rPr>
          <w:t xml:space="preserve"> </w:t>
        </w:r>
        <w:r w:rsidR="00C17D19" w:rsidRPr="00F3624A">
          <w:rPr>
            <w:rStyle w:val="Hyperlink"/>
            <w:rFonts w:asciiTheme="majorBidi" w:eastAsiaTheme="majorEastAsia" w:hAnsiTheme="majorBidi" w:cstheme="majorBidi"/>
            <w:noProof/>
            <w:szCs w:val="24"/>
          </w:rPr>
          <w:t>the</w:t>
        </w:r>
        <w:r w:rsidR="00C17D19" w:rsidRPr="00F3624A">
          <w:rPr>
            <w:rStyle w:val="Hyperlink"/>
            <w:rFonts w:asciiTheme="majorBidi" w:eastAsiaTheme="majorEastAsia" w:hAnsiTheme="majorBidi" w:cstheme="majorBidi"/>
            <w:noProof/>
            <w:spacing w:val="-6"/>
            <w:szCs w:val="24"/>
          </w:rPr>
          <w:t xml:space="preserve"> </w:t>
        </w:r>
        <w:r w:rsidR="00C17D19" w:rsidRPr="00F3624A">
          <w:rPr>
            <w:rStyle w:val="Hyperlink"/>
            <w:rFonts w:asciiTheme="majorBidi" w:eastAsiaTheme="majorEastAsia" w:hAnsiTheme="majorBidi" w:cstheme="majorBidi"/>
            <w:noProof/>
            <w:szCs w:val="24"/>
          </w:rPr>
          <w:t>Supreme</w:t>
        </w:r>
        <w:r w:rsidR="00C17D19" w:rsidRPr="00F3624A">
          <w:rPr>
            <w:rStyle w:val="Hyperlink"/>
            <w:rFonts w:asciiTheme="majorBidi" w:eastAsiaTheme="majorEastAsia" w:hAnsiTheme="majorBidi" w:cstheme="majorBidi"/>
            <w:noProof/>
            <w:spacing w:val="-6"/>
            <w:szCs w:val="24"/>
          </w:rPr>
          <w:t xml:space="preserve"> </w:t>
        </w:r>
        <w:r w:rsidR="00C17D19" w:rsidRPr="00F3624A">
          <w:rPr>
            <w:rStyle w:val="Hyperlink"/>
            <w:rFonts w:asciiTheme="majorBidi" w:eastAsiaTheme="majorEastAsia" w:hAnsiTheme="majorBidi" w:cstheme="majorBidi"/>
            <w:noProof/>
            <w:szCs w:val="24"/>
          </w:rPr>
          <w:t>Council,</w:t>
        </w:r>
        <w:r w:rsidR="00C17D19" w:rsidRPr="00F3624A">
          <w:rPr>
            <w:rStyle w:val="Hyperlink"/>
            <w:rFonts w:asciiTheme="majorBidi" w:eastAsiaTheme="majorEastAsia" w:hAnsiTheme="majorBidi" w:cstheme="majorBidi"/>
            <w:noProof/>
            <w:spacing w:val="-4"/>
            <w:szCs w:val="24"/>
          </w:rPr>
          <w:t xml:space="preserve"> </w:t>
        </w:r>
        <w:r w:rsidR="00C17D19" w:rsidRPr="00F3624A">
          <w:rPr>
            <w:rStyle w:val="Hyperlink"/>
            <w:rFonts w:asciiTheme="majorBidi" w:eastAsiaTheme="majorEastAsia" w:hAnsiTheme="majorBidi" w:cstheme="majorBidi"/>
            <w:noProof/>
            <w:szCs w:val="24"/>
          </w:rPr>
          <w:t>the</w:t>
        </w:r>
        <w:r w:rsidR="00C17D19" w:rsidRPr="00F3624A">
          <w:rPr>
            <w:rStyle w:val="Hyperlink"/>
            <w:rFonts w:asciiTheme="majorBidi" w:eastAsiaTheme="majorEastAsia" w:hAnsiTheme="majorBidi" w:cstheme="majorBidi"/>
            <w:noProof/>
            <w:spacing w:val="-6"/>
            <w:szCs w:val="24"/>
          </w:rPr>
          <w:t xml:space="preserve"> </w:t>
        </w:r>
        <w:r w:rsidR="00C17D19" w:rsidRPr="00F3624A">
          <w:rPr>
            <w:rStyle w:val="Hyperlink"/>
            <w:rFonts w:asciiTheme="majorBidi" w:eastAsiaTheme="majorEastAsia" w:hAnsiTheme="majorBidi" w:cstheme="majorBidi"/>
            <w:noProof/>
            <w:szCs w:val="24"/>
          </w:rPr>
          <w:t>Composition</w:t>
        </w:r>
        <w:r w:rsidR="00C17D19" w:rsidRPr="00F3624A">
          <w:rPr>
            <w:rStyle w:val="Hyperlink"/>
            <w:rFonts w:asciiTheme="majorBidi" w:eastAsiaTheme="majorEastAsia" w:hAnsiTheme="majorBidi" w:cstheme="majorBidi"/>
            <w:noProof/>
            <w:spacing w:val="-5"/>
            <w:szCs w:val="24"/>
          </w:rPr>
          <w:t xml:space="preserve"> </w:t>
        </w:r>
        <w:r w:rsidR="00C17D19" w:rsidRPr="00F3624A">
          <w:rPr>
            <w:rStyle w:val="Hyperlink"/>
            <w:rFonts w:asciiTheme="majorBidi" w:eastAsiaTheme="majorEastAsia" w:hAnsiTheme="majorBidi" w:cstheme="majorBidi"/>
            <w:noProof/>
            <w:szCs w:val="24"/>
          </w:rPr>
          <w:t>of</w:t>
        </w:r>
        <w:r w:rsidR="00C17D19" w:rsidRPr="00F3624A">
          <w:rPr>
            <w:rStyle w:val="Hyperlink"/>
            <w:rFonts w:asciiTheme="majorBidi" w:eastAsiaTheme="majorEastAsia" w:hAnsiTheme="majorBidi" w:cstheme="majorBidi"/>
            <w:noProof/>
            <w:spacing w:val="-4"/>
            <w:szCs w:val="24"/>
          </w:rPr>
          <w:t xml:space="preserve"> </w:t>
        </w:r>
        <w:r w:rsidR="00C17D19" w:rsidRPr="00F3624A">
          <w:rPr>
            <w:rStyle w:val="Hyperlink"/>
            <w:rFonts w:asciiTheme="majorBidi" w:eastAsiaTheme="majorEastAsia" w:hAnsiTheme="majorBidi" w:cstheme="majorBidi"/>
            <w:noProof/>
            <w:szCs w:val="24"/>
          </w:rPr>
          <w:t>the</w:t>
        </w:r>
        <w:r w:rsidR="00C17D19" w:rsidRPr="00F3624A">
          <w:rPr>
            <w:rStyle w:val="Hyperlink"/>
            <w:rFonts w:asciiTheme="majorBidi" w:eastAsiaTheme="majorEastAsia" w:hAnsiTheme="majorBidi" w:cstheme="majorBidi"/>
            <w:noProof/>
            <w:spacing w:val="-6"/>
            <w:szCs w:val="24"/>
          </w:rPr>
          <w:t xml:space="preserve"> </w:t>
        </w:r>
        <w:r w:rsidR="00C17D19" w:rsidRPr="00F3624A">
          <w:rPr>
            <w:rStyle w:val="Hyperlink"/>
            <w:rFonts w:asciiTheme="majorBidi" w:eastAsiaTheme="majorEastAsia" w:hAnsiTheme="majorBidi" w:cstheme="majorBidi"/>
            <w:noProof/>
            <w:szCs w:val="24"/>
          </w:rPr>
          <w:t>Supreme</w:t>
        </w:r>
        <w:r w:rsidR="00C17D19" w:rsidRPr="00F3624A">
          <w:rPr>
            <w:rStyle w:val="Hyperlink"/>
            <w:rFonts w:asciiTheme="majorBidi" w:eastAsiaTheme="majorEastAsia" w:hAnsiTheme="majorBidi" w:cstheme="majorBidi"/>
            <w:noProof/>
            <w:spacing w:val="-6"/>
            <w:szCs w:val="24"/>
          </w:rPr>
          <w:t xml:space="preserve"> </w:t>
        </w:r>
        <w:r w:rsidR="00C17D19" w:rsidRPr="00F3624A">
          <w:rPr>
            <w:rStyle w:val="Hyperlink"/>
            <w:rFonts w:asciiTheme="majorBidi" w:eastAsiaTheme="majorEastAsia" w:hAnsiTheme="majorBidi" w:cstheme="majorBidi"/>
            <w:noProof/>
            <w:szCs w:val="24"/>
          </w:rPr>
          <w:t>Council’s Bureau and the Ministerial Council’s</w:t>
        </w:r>
        <w:r w:rsidR="00C17D19" w:rsidRPr="00F3624A">
          <w:rPr>
            <w:rStyle w:val="Hyperlink"/>
            <w:rFonts w:asciiTheme="majorBidi" w:eastAsiaTheme="majorEastAsia" w:hAnsiTheme="majorBidi" w:cstheme="majorBidi"/>
            <w:noProof/>
            <w:spacing w:val="-2"/>
            <w:szCs w:val="24"/>
          </w:rPr>
          <w:t xml:space="preserve"> </w:t>
        </w:r>
        <w:r w:rsidR="00C17D19" w:rsidRPr="00F3624A">
          <w:rPr>
            <w:rStyle w:val="Hyperlink"/>
            <w:rFonts w:asciiTheme="majorBidi" w:eastAsiaTheme="majorEastAsia" w:hAnsiTheme="majorBidi" w:cstheme="majorBidi"/>
            <w:noProof/>
            <w:szCs w:val="24"/>
          </w:rPr>
          <w:t>Office   Source: Created by the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_Toc57021187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92</w:t>
        </w:r>
        <w:r w:rsidR="00C17D19" w:rsidRPr="00F3624A">
          <w:rPr>
            <w:rFonts w:asciiTheme="majorBidi" w:hAnsiTheme="majorBidi" w:cstheme="majorBidi"/>
            <w:noProof/>
            <w:webHidden/>
            <w:szCs w:val="24"/>
          </w:rPr>
          <w:fldChar w:fldCharType="end"/>
        </w:r>
      </w:hyperlink>
    </w:p>
    <w:p w14:paraId="0770BB5C"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88" w:history="1">
        <w:r w:rsidR="00C17D19" w:rsidRPr="00F3624A">
          <w:rPr>
            <w:rStyle w:val="Hyperlink"/>
            <w:rFonts w:asciiTheme="majorBidi" w:eastAsiaTheme="majorEastAsia" w:hAnsiTheme="majorBidi" w:cstheme="majorBidi"/>
            <w:noProof/>
            <w:szCs w:val="24"/>
          </w:rPr>
          <w:t>Figure 4.2 Rich Picture</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_Toc57021188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108</w:t>
        </w:r>
        <w:r w:rsidR="00C17D19" w:rsidRPr="00F3624A">
          <w:rPr>
            <w:rFonts w:asciiTheme="majorBidi" w:hAnsiTheme="majorBidi" w:cstheme="majorBidi"/>
            <w:noProof/>
            <w:webHidden/>
            <w:szCs w:val="24"/>
          </w:rPr>
          <w:fldChar w:fldCharType="end"/>
        </w:r>
      </w:hyperlink>
    </w:p>
    <w:p w14:paraId="0AD06455"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89" w:history="1">
        <w:r w:rsidR="00C17D19" w:rsidRPr="00F3624A">
          <w:rPr>
            <w:rStyle w:val="Hyperlink"/>
            <w:rFonts w:asciiTheme="majorBidi" w:eastAsiaTheme="majorEastAsia" w:hAnsiTheme="majorBidi" w:cstheme="majorBidi"/>
            <w:noProof/>
            <w:szCs w:val="24"/>
          </w:rPr>
          <w:t>Figure 5.1 Three Levels of Recursion.  Source: Created by the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_Toc57021189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113</w:t>
        </w:r>
        <w:r w:rsidR="00C17D19" w:rsidRPr="00F3624A">
          <w:rPr>
            <w:rFonts w:asciiTheme="majorBidi" w:hAnsiTheme="majorBidi" w:cstheme="majorBidi"/>
            <w:noProof/>
            <w:webHidden/>
            <w:szCs w:val="24"/>
          </w:rPr>
          <w:fldChar w:fldCharType="end"/>
        </w:r>
      </w:hyperlink>
    </w:p>
    <w:p w14:paraId="77A5D549"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90" w:history="1">
        <w:r w:rsidR="00C17D19" w:rsidRPr="00F3624A">
          <w:rPr>
            <w:rStyle w:val="Hyperlink"/>
            <w:rFonts w:asciiTheme="majorBidi" w:eastAsiaTheme="majorEastAsia" w:hAnsiTheme="majorBidi" w:cstheme="majorBidi"/>
            <w:noProof/>
            <w:szCs w:val="24"/>
          </w:rPr>
          <w:t>Figure 5.2 Transducers between the Supreme Council Operations and Management.</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_Toc57021190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119</w:t>
        </w:r>
        <w:r w:rsidR="00C17D19" w:rsidRPr="00F3624A">
          <w:rPr>
            <w:rFonts w:asciiTheme="majorBidi" w:hAnsiTheme="majorBidi" w:cstheme="majorBidi"/>
            <w:noProof/>
            <w:webHidden/>
            <w:szCs w:val="24"/>
          </w:rPr>
          <w:fldChar w:fldCharType="end"/>
        </w:r>
      </w:hyperlink>
    </w:p>
    <w:p w14:paraId="2FF44B81"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91" w:history="1">
        <w:r w:rsidR="00C17D19" w:rsidRPr="00F3624A">
          <w:rPr>
            <w:rStyle w:val="Hyperlink"/>
            <w:rFonts w:asciiTheme="majorBidi" w:eastAsiaTheme="majorEastAsia" w:hAnsiTheme="majorBidi" w:cstheme="majorBidi"/>
            <w:noProof/>
            <w:szCs w:val="24"/>
          </w:rPr>
          <w:t>Figure 5.3</w:t>
        </w:r>
        <w:r w:rsidR="00C17D19" w:rsidRPr="00F3624A">
          <w:rPr>
            <w:rStyle w:val="Hyperlink"/>
            <w:rFonts w:asciiTheme="majorBidi" w:eastAsiaTheme="majorEastAsia" w:hAnsiTheme="majorBidi" w:cstheme="majorBidi"/>
            <w:noProof/>
            <w:spacing w:val="-18"/>
            <w:szCs w:val="24"/>
          </w:rPr>
          <w:t xml:space="preserve"> </w:t>
        </w:r>
        <w:r w:rsidR="00C17D19" w:rsidRPr="00F3624A">
          <w:rPr>
            <w:rStyle w:val="Hyperlink"/>
            <w:rFonts w:asciiTheme="majorBidi" w:eastAsiaTheme="majorEastAsia" w:hAnsiTheme="majorBidi" w:cstheme="majorBidi"/>
            <w:noProof/>
            <w:szCs w:val="24"/>
          </w:rPr>
          <w:t>Transducers</w:t>
        </w:r>
        <w:r w:rsidR="00C17D19" w:rsidRPr="00F3624A">
          <w:rPr>
            <w:rStyle w:val="Hyperlink"/>
            <w:rFonts w:asciiTheme="majorBidi" w:eastAsiaTheme="majorEastAsia" w:hAnsiTheme="majorBidi" w:cstheme="majorBidi"/>
            <w:noProof/>
            <w:spacing w:val="-18"/>
            <w:szCs w:val="24"/>
          </w:rPr>
          <w:t xml:space="preserve"> </w:t>
        </w:r>
        <w:r w:rsidR="00C17D19" w:rsidRPr="00F3624A">
          <w:rPr>
            <w:rStyle w:val="Hyperlink"/>
            <w:rFonts w:asciiTheme="majorBidi" w:eastAsiaTheme="majorEastAsia" w:hAnsiTheme="majorBidi" w:cstheme="majorBidi"/>
            <w:noProof/>
            <w:szCs w:val="24"/>
          </w:rPr>
          <w:t>between the</w:t>
        </w:r>
        <w:r w:rsidR="00C17D19" w:rsidRPr="00F3624A">
          <w:rPr>
            <w:rStyle w:val="Hyperlink"/>
            <w:rFonts w:asciiTheme="majorBidi" w:eastAsiaTheme="majorEastAsia" w:hAnsiTheme="majorBidi" w:cstheme="majorBidi"/>
            <w:noProof/>
            <w:spacing w:val="-19"/>
            <w:szCs w:val="24"/>
          </w:rPr>
          <w:t xml:space="preserve"> </w:t>
        </w:r>
        <w:r w:rsidR="00C17D19" w:rsidRPr="00F3624A">
          <w:rPr>
            <w:rStyle w:val="Hyperlink"/>
            <w:rFonts w:asciiTheme="majorBidi" w:eastAsiaTheme="majorEastAsia" w:hAnsiTheme="majorBidi" w:cstheme="majorBidi"/>
            <w:noProof/>
            <w:szCs w:val="24"/>
          </w:rPr>
          <w:t>Supreme</w:t>
        </w:r>
        <w:r w:rsidR="00C17D19" w:rsidRPr="00F3624A">
          <w:rPr>
            <w:rStyle w:val="Hyperlink"/>
            <w:rFonts w:asciiTheme="majorBidi" w:eastAsiaTheme="majorEastAsia" w:hAnsiTheme="majorBidi" w:cstheme="majorBidi"/>
            <w:noProof/>
            <w:spacing w:val="-15"/>
            <w:szCs w:val="24"/>
          </w:rPr>
          <w:t xml:space="preserve"> </w:t>
        </w:r>
        <w:r w:rsidR="00C17D19" w:rsidRPr="00F3624A">
          <w:rPr>
            <w:rStyle w:val="Hyperlink"/>
            <w:rFonts w:asciiTheme="majorBidi" w:eastAsiaTheme="majorEastAsia" w:hAnsiTheme="majorBidi" w:cstheme="majorBidi"/>
            <w:noProof/>
            <w:szCs w:val="24"/>
          </w:rPr>
          <w:t>Council</w:t>
        </w:r>
        <w:r w:rsidR="00C17D19" w:rsidRPr="00F3624A">
          <w:rPr>
            <w:rStyle w:val="Hyperlink"/>
            <w:rFonts w:asciiTheme="majorBidi" w:eastAsiaTheme="majorEastAsia" w:hAnsiTheme="majorBidi" w:cstheme="majorBidi"/>
            <w:noProof/>
            <w:spacing w:val="-16"/>
            <w:szCs w:val="24"/>
          </w:rPr>
          <w:t xml:space="preserve"> Operations </w:t>
        </w:r>
        <w:r w:rsidR="00C17D19" w:rsidRPr="00F3624A">
          <w:rPr>
            <w:rStyle w:val="Hyperlink"/>
            <w:rFonts w:asciiTheme="majorBidi" w:eastAsiaTheme="majorEastAsia" w:hAnsiTheme="majorBidi" w:cstheme="majorBidi"/>
            <w:noProof/>
            <w:szCs w:val="24"/>
          </w:rPr>
          <w:t>and</w:t>
        </w:r>
        <w:r w:rsidR="00C17D19" w:rsidRPr="00F3624A">
          <w:rPr>
            <w:rStyle w:val="Hyperlink"/>
            <w:rFonts w:asciiTheme="majorBidi" w:eastAsiaTheme="majorEastAsia" w:hAnsiTheme="majorBidi" w:cstheme="majorBidi"/>
            <w:noProof/>
            <w:spacing w:val="-17"/>
            <w:szCs w:val="24"/>
          </w:rPr>
          <w:t xml:space="preserve"> </w:t>
        </w:r>
        <w:r w:rsidR="00C17D19" w:rsidRPr="00F3624A">
          <w:rPr>
            <w:rStyle w:val="Hyperlink"/>
            <w:rFonts w:asciiTheme="majorBidi" w:eastAsiaTheme="majorEastAsia" w:hAnsiTheme="majorBidi" w:cstheme="majorBidi"/>
            <w:noProof/>
            <w:szCs w:val="24"/>
          </w:rPr>
          <w:t>its</w:t>
        </w:r>
        <w:r w:rsidR="00C17D19" w:rsidRPr="00F3624A">
          <w:rPr>
            <w:rStyle w:val="Hyperlink"/>
            <w:rFonts w:asciiTheme="majorBidi" w:eastAsiaTheme="majorEastAsia" w:hAnsiTheme="majorBidi" w:cstheme="majorBidi"/>
            <w:noProof/>
            <w:spacing w:val="-16"/>
            <w:szCs w:val="24"/>
          </w:rPr>
          <w:t xml:space="preserve"> </w:t>
        </w:r>
        <w:r w:rsidR="00C17D19" w:rsidRPr="00F3624A">
          <w:rPr>
            <w:rStyle w:val="Hyperlink"/>
            <w:rFonts w:asciiTheme="majorBidi" w:eastAsiaTheme="majorEastAsia" w:hAnsiTheme="majorBidi" w:cstheme="majorBidi"/>
            <w:noProof/>
            <w:szCs w:val="24"/>
          </w:rPr>
          <w:t>Environment .Source:Researcher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_Toc57021191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120</w:t>
        </w:r>
        <w:r w:rsidR="00C17D19" w:rsidRPr="00F3624A">
          <w:rPr>
            <w:rFonts w:asciiTheme="majorBidi" w:hAnsiTheme="majorBidi" w:cstheme="majorBidi"/>
            <w:noProof/>
            <w:webHidden/>
            <w:szCs w:val="24"/>
          </w:rPr>
          <w:fldChar w:fldCharType="end"/>
        </w:r>
      </w:hyperlink>
    </w:p>
    <w:p w14:paraId="4A01629D"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92" w:history="1">
        <w:r w:rsidR="00C17D19" w:rsidRPr="00F3624A">
          <w:rPr>
            <w:rStyle w:val="Hyperlink"/>
            <w:rFonts w:asciiTheme="majorBidi" w:eastAsiaTheme="majorEastAsia" w:hAnsiTheme="majorBidi" w:cstheme="majorBidi"/>
            <w:noProof/>
            <w:szCs w:val="24"/>
          </w:rPr>
          <w:t>Figure 5.4 Transducers for the Ministerial Council and Operations and Management Source: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_Toc57021192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121</w:t>
        </w:r>
        <w:r w:rsidR="00C17D19" w:rsidRPr="00F3624A">
          <w:rPr>
            <w:rFonts w:asciiTheme="majorBidi" w:hAnsiTheme="majorBidi" w:cstheme="majorBidi"/>
            <w:noProof/>
            <w:webHidden/>
            <w:szCs w:val="24"/>
          </w:rPr>
          <w:fldChar w:fldCharType="end"/>
        </w:r>
      </w:hyperlink>
    </w:p>
    <w:p w14:paraId="3230F734"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93" w:history="1">
        <w:r w:rsidR="00C17D19" w:rsidRPr="00F3624A">
          <w:rPr>
            <w:rStyle w:val="Hyperlink"/>
            <w:rFonts w:asciiTheme="majorBidi" w:eastAsiaTheme="majorEastAsia" w:hAnsiTheme="majorBidi" w:cstheme="majorBidi"/>
            <w:noProof/>
            <w:szCs w:val="24"/>
          </w:rPr>
          <w:t>Figure 5.5 Transducers between the Ministerial Council and its Environment and Operations Source: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_Toc57021193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122</w:t>
        </w:r>
        <w:r w:rsidR="00C17D19" w:rsidRPr="00F3624A">
          <w:rPr>
            <w:rFonts w:asciiTheme="majorBidi" w:hAnsiTheme="majorBidi" w:cstheme="majorBidi"/>
            <w:noProof/>
            <w:webHidden/>
            <w:szCs w:val="24"/>
          </w:rPr>
          <w:fldChar w:fldCharType="end"/>
        </w:r>
      </w:hyperlink>
    </w:p>
    <w:p w14:paraId="1B885B63"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94" w:history="1">
        <w:r w:rsidR="00C17D19" w:rsidRPr="00F3624A">
          <w:rPr>
            <w:rStyle w:val="Hyperlink"/>
            <w:rFonts w:asciiTheme="majorBidi" w:eastAsiaTheme="majorEastAsia" w:hAnsiTheme="majorBidi" w:cstheme="majorBidi"/>
            <w:noProof/>
            <w:szCs w:val="24"/>
          </w:rPr>
          <w:t>Figure 5.6 Transducers of the Ministerial Council Crossing the Boundary between its Operations and Management Source: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_Toc57021194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123</w:t>
        </w:r>
        <w:r w:rsidR="00C17D19" w:rsidRPr="00F3624A">
          <w:rPr>
            <w:rFonts w:asciiTheme="majorBidi" w:hAnsiTheme="majorBidi" w:cstheme="majorBidi"/>
            <w:noProof/>
            <w:webHidden/>
            <w:szCs w:val="24"/>
          </w:rPr>
          <w:fldChar w:fldCharType="end"/>
        </w:r>
      </w:hyperlink>
    </w:p>
    <w:p w14:paraId="5926A21B"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95" w:history="1">
        <w:r w:rsidR="00C17D19" w:rsidRPr="00F3624A">
          <w:rPr>
            <w:rStyle w:val="Hyperlink"/>
            <w:rFonts w:asciiTheme="majorBidi" w:eastAsiaTheme="majorEastAsia" w:hAnsiTheme="majorBidi" w:cstheme="majorBidi"/>
            <w:noProof/>
            <w:szCs w:val="24"/>
          </w:rPr>
          <w:t>Figure 5.7 Transducers of the Secretariat- General Crossing the Boundary between its Environment and Operations.Source: Created by the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_Toc57021195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124</w:t>
        </w:r>
        <w:r w:rsidR="00C17D19" w:rsidRPr="00F3624A">
          <w:rPr>
            <w:rFonts w:asciiTheme="majorBidi" w:hAnsiTheme="majorBidi" w:cstheme="majorBidi"/>
            <w:noProof/>
            <w:webHidden/>
            <w:szCs w:val="24"/>
          </w:rPr>
          <w:fldChar w:fldCharType="end"/>
        </w:r>
      </w:hyperlink>
    </w:p>
    <w:p w14:paraId="3A25C80A"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96" w:history="1">
        <w:r w:rsidR="00C17D19" w:rsidRPr="00F3624A">
          <w:rPr>
            <w:rStyle w:val="Hyperlink"/>
            <w:rFonts w:asciiTheme="majorBidi" w:eastAsiaTheme="majorEastAsia" w:hAnsiTheme="majorBidi" w:cstheme="majorBidi"/>
            <w:noProof/>
            <w:szCs w:val="24"/>
            <w:highlight w:val="yellow"/>
          </w:rPr>
          <w:t>Figure 5.8</w:t>
        </w:r>
        <w:r w:rsidR="00C17D19" w:rsidRPr="00F3624A">
          <w:rPr>
            <w:rStyle w:val="Hyperlink"/>
            <w:rFonts w:asciiTheme="majorBidi" w:eastAsiaTheme="majorEastAsia" w:hAnsiTheme="majorBidi" w:cstheme="majorBidi"/>
            <w:noProof/>
            <w:szCs w:val="24"/>
          </w:rPr>
          <w:t xml:space="preserve"> Key Features of System Four. Source: Beer (1985, p. 116)</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_Toc57021196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131</w:t>
        </w:r>
        <w:r w:rsidR="00C17D19" w:rsidRPr="00F3624A">
          <w:rPr>
            <w:rFonts w:asciiTheme="majorBidi" w:hAnsiTheme="majorBidi" w:cstheme="majorBidi"/>
            <w:noProof/>
            <w:webHidden/>
            <w:szCs w:val="24"/>
          </w:rPr>
          <w:fldChar w:fldCharType="end"/>
        </w:r>
      </w:hyperlink>
    </w:p>
    <w:p w14:paraId="5678067E"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97" w:history="1">
        <w:r w:rsidR="00C17D19" w:rsidRPr="00F3624A">
          <w:rPr>
            <w:rStyle w:val="Hyperlink"/>
            <w:rFonts w:asciiTheme="majorBidi" w:eastAsiaTheme="majorEastAsia" w:hAnsiTheme="majorBidi" w:cstheme="majorBidi"/>
            <w:noProof/>
            <w:szCs w:val="24"/>
          </w:rPr>
          <w:t>Figure 5.9</w:t>
        </w:r>
        <w:r w:rsidR="00C17D19" w:rsidRPr="00F3624A">
          <w:rPr>
            <w:rStyle w:val="Hyperlink"/>
            <w:rFonts w:asciiTheme="majorBidi" w:eastAsia="Calibri" w:hAnsiTheme="majorBidi" w:cstheme="majorBidi"/>
            <w:noProof/>
            <w:szCs w:val="24"/>
          </w:rPr>
          <w:t xml:space="preserve"> Major Area Groupings of the System Four Activities of the GCC  Source: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_Toc57021197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135</w:t>
        </w:r>
        <w:r w:rsidR="00C17D19" w:rsidRPr="00F3624A">
          <w:rPr>
            <w:rFonts w:asciiTheme="majorBidi" w:hAnsiTheme="majorBidi" w:cstheme="majorBidi"/>
            <w:noProof/>
            <w:webHidden/>
            <w:szCs w:val="24"/>
          </w:rPr>
          <w:fldChar w:fldCharType="end"/>
        </w:r>
      </w:hyperlink>
    </w:p>
    <w:p w14:paraId="559DE7F7"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98" w:history="1">
        <w:r w:rsidR="00C17D19" w:rsidRPr="00F3624A">
          <w:rPr>
            <w:rStyle w:val="Hyperlink"/>
            <w:rFonts w:asciiTheme="majorBidi" w:eastAsiaTheme="majorEastAsia" w:hAnsiTheme="majorBidi" w:cstheme="majorBidi"/>
            <w:noProof/>
            <w:szCs w:val="24"/>
          </w:rPr>
          <w:t>Figure 5.10 Different levels of Recursion</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_Toc57021198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136</w:t>
        </w:r>
        <w:r w:rsidR="00C17D19" w:rsidRPr="00F3624A">
          <w:rPr>
            <w:rFonts w:asciiTheme="majorBidi" w:hAnsiTheme="majorBidi" w:cstheme="majorBidi"/>
            <w:noProof/>
            <w:webHidden/>
            <w:szCs w:val="24"/>
          </w:rPr>
          <w:fldChar w:fldCharType="end"/>
        </w:r>
      </w:hyperlink>
    </w:p>
    <w:p w14:paraId="25D8C08E"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199" w:history="1">
        <w:r w:rsidR="00C17D19" w:rsidRPr="00F3624A">
          <w:rPr>
            <w:rStyle w:val="Hyperlink"/>
            <w:rFonts w:asciiTheme="majorBidi" w:eastAsiaTheme="majorEastAsia" w:hAnsiTheme="majorBidi" w:cstheme="majorBidi"/>
            <w:noProof/>
            <w:szCs w:val="24"/>
          </w:rPr>
          <w:t>Figure 6.1 De-escalation Efforts Expended by the GCC 1982 to 2008  Source: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_Toc57021199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146</w:t>
        </w:r>
        <w:r w:rsidR="00C17D19" w:rsidRPr="00F3624A">
          <w:rPr>
            <w:rFonts w:asciiTheme="majorBidi" w:hAnsiTheme="majorBidi" w:cstheme="majorBidi"/>
            <w:noProof/>
            <w:webHidden/>
            <w:szCs w:val="24"/>
          </w:rPr>
          <w:fldChar w:fldCharType="end"/>
        </w:r>
      </w:hyperlink>
    </w:p>
    <w:p w14:paraId="075FC88D"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00" w:history="1">
        <w:r w:rsidR="00C17D19" w:rsidRPr="00F3624A">
          <w:rPr>
            <w:rStyle w:val="Hyperlink"/>
            <w:rFonts w:asciiTheme="majorBidi" w:eastAsiaTheme="majorEastAsia" w:hAnsiTheme="majorBidi" w:cstheme="majorBidi"/>
            <w:noProof/>
            <w:szCs w:val="24"/>
          </w:rPr>
          <w:t>Figure 6.2 Resolved Conflicts with the Aid of Outside Mediation vis-a-vis Resolved Conflicts through GCC Mediation Alone from 1982 to 2008 Source: Created by the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_Toc57021200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147</w:t>
        </w:r>
        <w:r w:rsidR="00C17D19" w:rsidRPr="00F3624A">
          <w:rPr>
            <w:rFonts w:asciiTheme="majorBidi" w:hAnsiTheme="majorBidi" w:cstheme="majorBidi"/>
            <w:noProof/>
            <w:webHidden/>
            <w:szCs w:val="24"/>
          </w:rPr>
          <w:fldChar w:fldCharType="end"/>
        </w:r>
      </w:hyperlink>
    </w:p>
    <w:p w14:paraId="009D8F36"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01" w:history="1">
        <w:r w:rsidR="00C17D19" w:rsidRPr="00F3624A">
          <w:rPr>
            <w:rStyle w:val="Hyperlink"/>
            <w:rFonts w:asciiTheme="majorBidi" w:eastAsiaTheme="majorEastAsia" w:hAnsiTheme="majorBidi" w:cstheme="majorBidi"/>
            <w:noProof/>
            <w:szCs w:val="24"/>
          </w:rPr>
          <w:t>Figure 6.3 Causal Loop Diagram Illustrating the Reinforcing Loop Polarity of the Need for Supranational Tool in the</w:t>
        </w:r>
        <w:r w:rsidR="00C17D19" w:rsidRPr="00F3624A">
          <w:rPr>
            <w:rStyle w:val="Hyperlink"/>
            <w:rFonts w:asciiTheme="majorBidi" w:eastAsiaTheme="majorEastAsia" w:hAnsiTheme="majorBidi" w:cstheme="majorBidi"/>
            <w:noProof/>
            <w:spacing w:val="-12"/>
            <w:szCs w:val="24"/>
          </w:rPr>
          <w:t xml:space="preserve"> </w:t>
        </w:r>
        <w:r w:rsidR="00C17D19" w:rsidRPr="00F3624A">
          <w:rPr>
            <w:rStyle w:val="Hyperlink"/>
            <w:rFonts w:asciiTheme="majorBidi" w:eastAsiaTheme="majorEastAsia" w:hAnsiTheme="majorBidi" w:cstheme="majorBidi"/>
            <w:noProof/>
            <w:szCs w:val="24"/>
          </w:rPr>
          <w:t>Dispute</w:t>
        </w:r>
        <w:r w:rsidR="00C17D19" w:rsidRPr="00F3624A">
          <w:rPr>
            <w:rStyle w:val="Hyperlink"/>
            <w:rFonts w:asciiTheme="majorBidi" w:eastAsiaTheme="majorEastAsia" w:hAnsiTheme="majorBidi" w:cstheme="majorBidi"/>
            <w:noProof/>
            <w:spacing w:val="-2"/>
            <w:szCs w:val="24"/>
          </w:rPr>
          <w:t xml:space="preserve"> </w:t>
        </w:r>
        <w:r w:rsidR="00C17D19" w:rsidRPr="00F3624A">
          <w:rPr>
            <w:rStyle w:val="Hyperlink"/>
            <w:rFonts w:asciiTheme="majorBidi" w:eastAsiaTheme="majorEastAsia" w:hAnsiTheme="majorBidi" w:cstheme="majorBidi"/>
            <w:noProof/>
            <w:szCs w:val="24"/>
          </w:rPr>
          <w:t>Resolution Source: Created by the</w:t>
        </w:r>
        <w:r w:rsidR="00C17D19" w:rsidRPr="00F3624A">
          <w:rPr>
            <w:rStyle w:val="Hyperlink"/>
            <w:rFonts w:asciiTheme="majorBidi" w:eastAsiaTheme="majorEastAsia" w:hAnsiTheme="majorBidi" w:cstheme="majorBidi"/>
            <w:noProof/>
            <w:spacing w:val="-5"/>
            <w:szCs w:val="24"/>
          </w:rPr>
          <w:t xml:space="preserve"> </w:t>
        </w:r>
        <w:r w:rsidR="00C17D19" w:rsidRPr="00F3624A">
          <w:rPr>
            <w:rStyle w:val="Hyperlink"/>
            <w:rFonts w:asciiTheme="majorBidi" w:eastAsiaTheme="majorEastAsia" w:hAnsiTheme="majorBidi" w:cstheme="majorBidi"/>
            <w:noProof/>
            <w:szCs w:val="24"/>
          </w:rPr>
          <w:t>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_Toc57021201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147</w:t>
        </w:r>
        <w:r w:rsidR="00C17D19" w:rsidRPr="00F3624A">
          <w:rPr>
            <w:rFonts w:asciiTheme="majorBidi" w:hAnsiTheme="majorBidi" w:cstheme="majorBidi"/>
            <w:noProof/>
            <w:webHidden/>
            <w:szCs w:val="24"/>
          </w:rPr>
          <w:fldChar w:fldCharType="end"/>
        </w:r>
      </w:hyperlink>
    </w:p>
    <w:p w14:paraId="378BB0C2"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02" w:history="1">
        <w:r w:rsidR="00C17D19" w:rsidRPr="00F3624A">
          <w:rPr>
            <w:rStyle w:val="Hyperlink"/>
            <w:rFonts w:asciiTheme="majorBidi" w:eastAsiaTheme="majorEastAsia" w:hAnsiTheme="majorBidi" w:cstheme="majorBidi"/>
            <w:noProof/>
            <w:szCs w:val="24"/>
          </w:rPr>
          <w:t>Figure 6.4 Impact of Economic Agreements on the Rate of Intra-GCC Trade and Unification of Trade Policies from 1981</w:t>
        </w:r>
        <w:r w:rsidR="00C17D19" w:rsidRPr="00F3624A">
          <w:rPr>
            <w:rStyle w:val="Hyperlink"/>
            <w:rFonts w:asciiTheme="majorBidi" w:eastAsiaTheme="majorEastAsia" w:hAnsiTheme="majorBidi" w:cstheme="majorBidi"/>
            <w:noProof/>
            <w:spacing w:val="-6"/>
            <w:szCs w:val="24"/>
          </w:rPr>
          <w:t xml:space="preserve"> </w:t>
        </w:r>
        <w:r w:rsidR="00C17D19" w:rsidRPr="00F3624A">
          <w:rPr>
            <w:rStyle w:val="Hyperlink"/>
            <w:rFonts w:asciiTheme="majorBidi" w:eastAsiaTheme="majorEastAsia" w:hAnsiTheme="majorBidi" w:cstheme="majorBidi"/>
            <w:noProof/>
            <w:szCs w:val="24"/>
          </w:rPr>
          <w:t>to</w:t>
        </w:r>
        <w:r w:rsidR="00C17D19" w:rsidRPr="00F3624A">
          <w:rPr>
            <w:rStyle w:val="Hyperlink"/>
            <w:rFonts w:asciiTheme="majorBidi" w:eastAsiaTheme="majorEastAsia" w:hAnsiTheme="majorBidi" w:cstheme="majorBidi"/>
            <w:noProof/>
            <w:spacing w:val="-2"/>
            <w:szCs w:val="24"/>
          </w:rPr>
          <w:t xml:space="preserve"> </w:t>
        </w:r>
        <w:r w:rsidR="00C17D19" w:rsidRPr="00F3624A">
          <w:rPr>
            <w:rStyle w:val="Hyperlink"/>
            <w:rFonts w:asciiTheme="majorBidi" w:eastAsiaTheme="majorEastAsia" w:hAnsiTheme="majorBidi" w:cstheme="majorBidi"/>
            <w:noProof/>
            <w:szCs w:val="24"/>
          </w:rPr>
          <w:t>2014 Source: Created by the</w:t>
        </w:r>
        <w:r w:rsidR="00C17D19" w:rsidRPr="00F3624A">
          <w:rPr>
            <w:rStyle w:val="Hyperlink"/>
            <w:rFonts w:asciiTheme="majorBidi" w:eastAsiaTheme="majorEastAsia" w:hAnsiTheme="majorBidi" w:cstheme="majorBidi"/>
            <w:noProof/>
            <w:spacing w:val="-3"/>
            <w:szCs w:val="24"/>
          </w:rPr>
          <w:t xml:space="preserve"> </w:t>
        </w:r>
        <w:r w:rsidR="00C17D19" w:rsidRPr="00F3624A">
          <w:rPr>
            <w:rStyle w:val="Hyperlink"/>
            <w:rFonts w:asciiTheme="majorBidi" w:eastAsiaTheme="majorEastAsia" w:hAnsiTheme="majorBidi" w:cstheme="majorBidi"/>
            <w:noProof/>
            <w:szCs w:val="24"/>
          </w:rPr>
          <w:t>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_Toc57021202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148</w:t>
        </w:r>
        <w:r w:rsidR="00C17D19" w:rsidRPr="00F3624A">
          <w:rPr>
            <w:rFonts w:asciiTheme="majorBidi" w:hAnsiTheme="majorBidi" w:cstheme="majorBidi"/>
            <w:noProof/>
            <w:webHidden/>
            <w:szCs w:val="24"/>
          </w:rPr>
          <w:fldChar w:fldCharType="end"/>
        </w:r>
      </w:hyperlink>
    </w:p>
    <w:p w14:paraId="0508C76A"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03" w:history="1">
        <w:r w:rsidR="00C17D19" w:rsidRPr="00F3624A">
          <w:rPr>
            <w:rStyle w:val="Hyperlink"/>
            <w:rFonts w:asciiTheme="majorBidi" w:eastAsiaTheme="majorEastAsia" w:hAnsiTheme="majorBidi" w:cstheme="majorBidi"/>
            <w:noProof/>
            <w:szCs w:val="24"/>
          </w:rPr>
          <w:t>Figure 6.5 Causal Loop Diagram Illustrating the Feedback Loops Relevant to Intra-GCC Trade   Source: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_Toc57021203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149</w:t>
        </w:r>
        <w:r w:rsidR="00C17D19" w:rsidRPr="00F3624A">
          <w:rPr>
            <w:rFonts w:asciiTheme="majorBidi" w:hAnsiTheme="majorBidi" w:cstheme="majorBidi"/>
            <w:noProof/>
            <w:webHidden/>
            <w:szCs w:val="24"/>
          </w:rPr>
          <w:fldChar w:fldCharType="end"/>
        </w:r>
      </w:hyperlink>
    </w:p>
    <w:p w14:paraId="3CD6F0A5"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04" w:history="1">
        <w:r w:rsidR="00C17D19" w:rsidRPr="00F3624A">
          <w:rPr>
            <w:rStyle w:val="Hyperlink"/>
            <w:rFonts w:asciiTheme="majorBidi" w:eastAsiaTheme="majorEastAsia" w:hAnsiTheme="majorBidi" w:cstheme="majorBidi"/>
            <w:noProof/>
            <w:szCs w:val="24"/>
          </w:rPr>
          <w:t>Figure 6.6 Reference Mode for the Impact of Economic Agreements on Economic Unification and Economic Nationalism from 1981 to 2014 Source: Created by the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_Toc57021204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150</w:t>
        </w:r>
        <w:r w:rsidR="00C17D19" w:rsidRPr="00F3624A">
          <w:rPr>
            <w:rFonts w:asciiTheme="majorBidi" w:hAnsiTheme="majorBidi" w:cstheme="majorBidi"/>
            <w:noProof/>
            <w:webHidden/>
            <w:szCs w:val="24"/>
          </w:rPr>
          <w:fldChar w:fldCharType="end"/>
        </w:r>
      </w:hyperlink>
    </w:p>
    <w:p w14:paraId="1CDABA31"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05" w:history="1">
        <w:r w:rsidR="00C17D19" w:rsidRPr="00F3624A">
          <w:rPr>
            <w:rStyle w:val="Hyperlink"/>
            <w:rFonts w:asciiTheme="majorBidi" w:eastAsiaTheme="majorEastAsia" w:hAnsiTheme="majorBidi" w:cstheme="majorBidi"/>
            <w:noProof/>
            <w:szCs w:val="24"/>
          </w:rPr>
          <w:t>Figure 6.7 Causal Loop Diagram Illustrating the Feedback Loops Relevant to the Enforcement of a</w:t>
        </w:r>
        <w:r w:rsidR="00C17D19" w:rsidRPr="00F3624A">
          <w:rPr>
            <w:rStyle w:val="Hyperlink"/>
            <w:rFonts w:asciiTheme="majorBidi" w:eastAsiaTheme="majorEastAsia" w:hAnsiTheme="majorBidi" w:cstheme="majorBidi"/>
            <w:noProof/>
            <w:spacing w:val="-4"/>
            <w:szCs w:val="24"/>
          </w:rPr>
          <w:t xml:space="preserve"> </w:t>
        </w:r>
        <w:r w:rsidR="00C17D19" w:rsidRPr="00F3624A">
          <w:rPr>
            <w:rStyle w:val="Hyperlink"/>
            <w:rFonts w:asciiTheme="majorBidi" w:eastAsiaTheme="majorEastAsia" w:hAnsiTheme="majorBidi" w:cstheme="majorBidi"/>
            <w:noProof/>
            <w:szCs w:val="24"/>
          </w:rPr>
          <w:t>Common</w:t>
        </w:r>
        <w:r w:rsidR="00C17D19" w:rsidRPr="00F3624A">
          <w:rPr>
            <w:rStyle w:val="Hyperlink"/>
            <w:rFonts w:asciiTheme="majorBidi" w:eastAsiaTheme="majorEastAsia" w:hAnsiTheme="majorBidi" w:cstheme="majorBidi"/>
            <w:noProof/>
            <w:spacing w:val="-1"/>
            <w:szCs w:val="24"/>
          </w:rPr>
          <w:t xml:space="preserve"> </w:t>
        </w:r>
        <w:r w:rsidR="00C17D19" w:rsidRPr="00F3624A">
          <w:rPr>
            <w:rStyle w:val="Hyperlink"/>
            <w:rFonts w:asciiTheme="majorBidi" w:eastAsiaTheme="majorEastAsia" w:hAnsiTheme="majorBidi" w:cstheme="majorBidi"/>
            <w:noProof/>
            <w:szCs w:val="24"/>
          </w:rPr>
          <w:t>Tariff Source: Created by the</w:t>
        </w:r>
        <w:r w:rsidR="00C17D19" w:rsidRPr="00F3624A">
          <w:rPr>
            <w:rStyle w:val="Hyperlink"/>
            <w:rFonts w:asciiTheme="majorBidi" w:eastAsiaTheme="majorEastAsia" w:hAnsiTheme="majorBidi" w:cstheme="majorBidi"/>
            <w:noProof/>
            <w:spacing w:val="-2"/>
            <w:szCs w:val="24"/>
          </w:rPr>
          <w:t xml:space="preserve"> </w:t>
        </w:r>
        <w:r w:rsidR="00C17D19" w:rsidRPr="00F3624A">
          <w:rPr>
            <w:rStyle w:val="Hyperlink"/>
            <w:rFonts w:asciiTheme="majorBidi" w:eastAsiaTheme="majorEastAsia" w:hAnsiTheme="majorBidi" w:cstheme="majorBidi"/>
            <w:noProof/>
            <w:szCs w:val="24"/>
          </w:rPr>
          <w:t>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_Toc57021205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151</w:t>
        </w:r>
        <w:r w:rsidR="00C17D19" w:rsidRPr="00F3624A">
          <w:rPr>
            <w:rFonts w:asciiTheme="majorBidi" w:hAnsiTheme="majorBidi" w:cstheme="majorBidi"/>
            <w:noProof/>
            <w:webHidden/>
            <w:szCs w:val="24"/>
          </w:rPr>
          <w:fldChar w:fldCharType="end"/>
        </w:r>
      </w:hyperlink>
    </w:p>
    <w:p w14:paraId="0E25B1E3"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06" w:history="1">
        <w:r w:rsidR="00C17D19" w:rsidRPr="00F3624A">
          <w:rPr>
            <w:rStyle w:val="Hyperlink"/>
            <w:rFonts w:asciiTheme="majorBidi" w:eastAsiaTheme="majorEastAsia" w:hAnsiTheme="majorBidi" w:cstheme="majorBidi"/>
            <w:noProof/>
            <w:szCs w:val="24"/>
          </w:rPr>
          <w:t>Figure 6.8 Reference Mode for the Achievement of Economic Objectives from 1981 to 2014   Source: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_Toc57021206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152</w:t>
        </w:r>
        <w:r w:rsidR="00C17D19" w:rsidRPr="00F3624A">
          <w:rPr>
            <w:rFonts w:asciiTheme="majorBidi" w:hAnsiTheme="majorBidi" w:cstheme="majorBidi"/>
            <w:noProof/>
            <w:webHidden/>
            <w:szCs w:val="24"/>
          </w:rPr>
          <w:fldChar w:fldCharType="end"/>
        </w:r>
      </w:hyperlink>
    </w:p>
    <w:p w14:paraId="5725FAE6"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07" w:history="1">
        <w:r w:rsidR="00C17D19" w:rsidRPr="00F3624A">
          <w:rPr>
            <w:rStyle w:val="Hyperlink"/>
            <w:rFonts w:asciiTheme="majorBidi" w:eastAsiaTheme="majorEastAsia" w:hAnsiTheme="majorBidi" w:cstheme="majorBidi"/>
            <w:noProof/>
            <w:szCs w:val="24"/>
          </w:rPr>
          <w:t>Figure 6.9 Causal Loop Diagram Illustrating the Feedback Loops Relevant to the Delay in the Implementation of Currency Unification’</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_Toc57021207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152</w:t>
        </w:r>
        <w:r w:rsidR="00C17D19" w:rsidRPr="00F3624A">
          <w:rPr>
            <w:rFonts w:asciiTheme="majorBidi" w:hAnsiTheme="majorBidi" w:cstheme="majorBidi"/>
            <w:noProof/>
            <w:webHidden/>
            <w:szCs w:val="24"/>
          </w:rPr>
          <w:fldChar w:fldCharType="end"/>
        </w:r>
      </w:hyperlink>
    </w:p>
    <w:p w14:paraId="6717348D"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08" w:history="1">
        <w:r w:rsidR="00C17D19" w:rsidRPr="00F3624A">
          <w:rPr>
            <w:rStyle w:val="Hyperlink"/>
            <w:rFonts w:asciiTheme="majorBidi" w:eastAsiaTheme="majorEastAsia" w:hAnsiTheme="majorBidi" w:cstheme="majorBidi"/>
            <w:noProof/>
            <w:szCs w:val="24"/>
          </w:rPr>
          <w:t>Figure 7.1   VSM of the Supreme Council of the GCC.  Source: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_Toc57021208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158</w:t>
        </w:r>
        <w:r w:rsidR="00C17D19" w:rsidRPr="00F3624A">
          <w:rPr>
            <w:rFonts w:asciiTheme="majorBidi" w:hAnsiTheme="majorBidi" w:cstheme="majorBidi"/>
            <w:noProof/>
            <w:webHidden/>
            <w:szCs w:val="24"/>
          </w:rPr>
          <w:fldChar w:fldCharType="end"/>
        </w:r>
      </w:hyperlink>
    </w:p>
    <w:p w14:paraId="0047EDC0"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09" w:history="1">
        <w:r w:rsidR="00C17D19" w:rsidRPr="00F3624A">
          <w:rPr>
            <w:rStyle w:val="Hyperlink"/>
            <w:rFonts w:asciiTheme="majorBidi" w:eastAsiaTheme="majorEastAsia" w:hAnsiTheme="majorBidi" w:cstheme="majorBidi"/>
            <w:noProof/>
            <w:szCs w:val="24"/>
          </w:rPr>
          <w:t>Figure 7.2 Model of the Ministerial Council of the GCC at Recursion Number Zero Source: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_Toc57021209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159</w:t>
        </w:r>
        <w:r w:rsidR="00C17D19" w:rsidRPr="00F3624A">
          <w:rPr>
            <w:rFonts w:asciiTheme="majorBidi" w:hAnsiTheme="majorBidi" w:cstheme="majorBidi"/>
            <w:noProof/>
            <w:webHidden/>
            <w:szCs w:val="24"/>
          </w:rPr>
          <w:fldChar w:fldCharType="end"/>
        </w:r>
      </w:hyperlink>
    </w:p>
    <w:p w14:paraId="6278A122"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10" w:history="1">
        <w:r w:rsidR="00C17D19" w:rsidRPr="00F3624A">
          <w:rPr>
            <w:rStyle w:val="Hyperlink"/>
            <w:rFonts w:asciiTheme="majorBidi" w:eastAsiaTheme="majorEastAsia" w:hAnsiTheme="majorBidi" w:cstheme="majorBidi"/>
            <w:noProof/>
            <w:szCs w:val="24"/>
          </w:rPr>
          <w:t>Figure 7.3 Model of System Two and Three Star of the Secretariat General’s Office Source: the Researcher</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_Toc57021210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160</w:t>
        </w:r>
        <w:r w:rsidR="00C17D19" w:rsidRPr="00F3624A">
          <w:rPr>
            <w:rFonts w:asciiTheme="majorBidi" w:hAnsiTheme="majorBidi" w:cstheme="majorBidi"/>
            <w:noProof/>
            <w:webHidden/>
            <w:szCs w:val="24"/>
          </w:rPr>
          <w:fldChar w:fldCharType="end"/>
        </w:r>
      </w:hyperlink>
    </w:p>
    <w:p w14:paraId="48CA9302" w14:textId="77777777" w:rsidR="00C17D19" w:rsidRPr="00F3624A" w:rsidRDefault="006A0BE8">
      <w:pPr>
        <w:pStyle w:val="TableofFigures"/>
        <w:tabs>
          <w:tab w:val="right" w:leader="dot" w:pos="9915"/>
        </w:tabs>
        <w:rPr>
          <w:rFonts w:asciiTheme="majorBidi" w:eastAsiaTheme="minorEastAsia" w:hAnsiTheme="majorBidi" w:cstheme="majorBidi"/>
          <w:noProof/>
          <w:szCs w:val="24"/>
        </w:rPr>
      </w:pPr>
      <w:hyperlink w:anchor="_Toc57021211" w:history="1">
        <w:r w:rsidR="00C17D19" w:rsidRPr="00F3624A">
          <w:rPr>
            <w:rStyle w:val="Hyperlink"/>
            <w:rFonts w:asciiTheme="majorBidi" w:eastAsiaTheme="majorEastAsia" w:hAnsiTheme="majorBidi" w:cstheme="majorBidi"/>
            <w:noProof/>
            <w:szCs w:val="24"/>
          </w:rPr>
          <w:t>Figure 8.1 Conceptual Framework</w:t>
        </w:r>
        <w:r w:rsidR="00C17D19" w:rsidRPr="00F3624A">
          <w:rPr>
            <w:rFonts w:asciiTheme="majorBidi" w:hAnsiTheme="majorBidi" w:cstheme="majorBidi"/>
            <w:noProof/>
            <w:webHidden/>
            <w:szCs w:val="24"/>
          </w:rPr>
          <w:tab/>
        </w:r>
        <w:r w:rsidR="00C17D19" w:rsidRPr="00F3624A">
          <w:rPr>
            <w:rFonts w:asciiTheme="majorBidi" w:hAnsiTheme="majorBidi" w:cstheme="majorBidi"/>
            <w:noProof/>
            <w:webHidden/>
            <w:szCs w:val="24"/>
          </w:rPr>
          <w:fldChar w:fldCharType="begin"/>
        </w:r>
        <w:r w:rsidR="00C17D19" w:rsidRPr="00F3624A">
          <w:rPr>
            <w:rFonts w:asciiTheme="majorBidi" w:hAnsiTheme="majorBidi" w:cstheme="majorBidi"/>
            <w:noProof/>
            <w:webHidden/>
            <w:szCs w:val="24"/>
          </w:rPr>
          <w:instrText xml:space="preserve"> PAGEREF _Toc57021211 \h </w:instrText>
        </w:r>
        <w:r w:rsidR="00C17D19" w:rsidRPr="00F3624A">
          <w:rPr>
            <w:rFonts w:asciiTheme="majorBidi" w:hAnsiTheme="majorBidi" w:cstheme="majorBidi"/>
            <w:noProof/>
            <w:webHidden/>
            <w:szCs w:val="24"/>
          </w:rPr>
        </w:r>
        <w:r w:rsidR="00C17D19" w:rsidRPr="00F3624A">
          <w:rPr>
            <w:rFonts w:asciiTheme="majorBidi" w:hAnsiTheme="majorBidi" w:cstheme="majorBidi"/>
            <w:noProof/>
            <w:webHidden/>
            <w:szCs w:val="24"/>
          </w:rPr>
          <w:fldChar w:fldCharType="separate"/>
        </w:r>
        <w:r w:rsidR="002A6DE0">
          <w:rPr>
            <w:rFonts w:asciiTheme="majorBidi" w:hAnsiTheme="majorBidi" w:cstheme="majorBidi"/>
            <w:noProof/>
            <w:webHidden/>
            <w:szCs w:val="24"/>
          </w:rPr>
          <w:t>172</w:t>
        </w:r>
        <w:r w:rsidR="00C17D19" w:rsidRPr="00F3624A">
          <w:rPr>
            <w:rFonts w:asciiTheme="majorBidi" w:hAnsiTheme="majorBidi" w:cstheme="majorBidi"/>
            <w:noProof/>
            <w:webHidden/>
            <w:szCs w:val="24"/>
          </w:rPr>
          <w:fldChar w:fldCharType="end"/>
        </w:r>
      </w:hyperlink>
    </w:p>
    <w:p w14:paraId="64B5E57A" w14:textId="4753CA85" w:rsidR="000515C6" w:rsidRPr="00F3624A" w:rsidRDefault="000515C6" w:rsidP="000515C6">
      <w:pPr>
        <w:pStyle w:val="TableofFigures"/>
        <w:tabs>
          <w:tab w:val="right" w:leader="dot" w:pos="9915"/>
        </w:tabs>
        <w:rPr>
          <w:rFonts w:asciiTheme="majorBidi" w:hAnsiTheme="majorBidi" w:cstheme="majorBidi"/>
          <w:szCs w:val="24"/>
        </w:rPr>
      </w:pPr>
      <w:r w:rsidRPr="00F3624A">
        <w:rPr>
          <w:rFonts w:asciiTheme="majorBidi" w:hAnsiTheme="majorBidi" w:cstheme="majorBidi"/>
          <w:szCs w:val="24"/>
        </w:rPr>
        <w:fldChar w:fldCharType="end"/>
      </w:r>
    </w:p>
    <w:p w14:paraId="31315D47" w14:textId="77777777" w:rsidR="000515C6" w:rsidRPr="00F3624A" w:rsidRDefault="000515C6" w:rsidP="000515C6">
      <w:pPr>
        <w:pStyle w:val="TableofFigures"/>
        <w:tabs>
          <w:tab w:val="right" w:leader="dot" w:pos="9915"/>
        </w:tabs>
        <w:rPr>
          <w:rFonts w:asciiTheme="majorBidi" w:hAnsiTheme="majorBidi" w:cstheme="majorBidi"/>
          <w:szCs w:val="24"/>
        </w:rPr>
      </w:pPr>
    </w:p>
    <w:p w14:paraId="4DD42C1B" w14:textId="77777777" w:rsidR="000515C6" w:rsidRPr="00F3624A" w:rsidRDefault="000515C6" w:rsidP="000515C6">
      <w:pPr>
        <w:spacing w:after="160" w:line="259" w:lineRule="auto"/>
        <w:rPr>
          <w:rFonts w:asciiTheme="majorBidi" w:eastAsia="Times New Roman" w:hAnsiTheme="majorBidi" w:cstheme="majorBidi"/>
          <w:lang w:val="en-US"/>
        </w:rPr>
      </w:pPr>
      <w:r w:rsidRPr="00F3624A">
        <w:rPr>
          <w:rFonts w:asciiTheme="majorBidi" w:eastAsia="Times New Roman" w:hAnsiTheme="majorBidi" w:cstheme="majorBidi"/>
        </w:rPr>
        <w:br w:type="page"/>
      </w:r>
    </w:p>
    <w:p w14:paraId="5FACF44E" w14:textId="77777777" w:rsidR="000515C6" w:rsidRPr="00C108EE" w:rsidRDefault="000515C6" w:rsidP="000515C6">
      <w:pPr>
        <w:pStyle w:val="Heading1"/>
        <w:numPr>
          <w:ilvl w:val="0"/>
          <w:numId w:val="0"/>
        </w:numPr>
        <w:rPr>
          <w:rFonts w:asciiTheme="majorBidi" w:eastAsia="Times New Roman" w:hAnsiTheme="majorBidi" w:cstheme="majorBidi"/>
          <w:b w:val="0"/>
          <w:bCs w:val="0"/>
          <w:sz w:val="24"/>
          <w:szCs w:val="24"/>
        </w:rPr>
      </w:pPr>
      <w:bookmarkStart w:id="5" w:name="_Toc57021020"/>
      <w:r w:rsidRPr="00C108EE">
        <w:rPr>
          <w:rFonts w:asciiTheme="majorBidi" w:eastAsia="Times New Roman" w:hAnsiTheme="majorBidi" w:cstheme="majorBidi"/>
          <w:b w:val="0"/>
          <w:bCs w:val="0"/>
          <w:sz w:val="24"/>
          <w:szCs w:val="24"/>
        </w:rPr>
        <w:lastRenderedPageBreak/>
        <w:t>List of Tables</w:t>
      </w:r>
      <w:bookmarkEnd w:id="5"/>
    </w:p>
    <w:p w14:paraId="28B3CA9C" w14:textId="77777777" w:rsidR="00C108EE" w:rsidRPr="00C108EE" w:rsidRDefault="000515C6">
      <w:pPr>
        <w:pStyle w:val="TableofFigures"/>
        <w:tabs>
          <w:tab w:val="right" w:leader="dot" w:pos="9915"/>
        </w:tabs>
        <w:rPr>
          <w:rFonts w:asciiTheme="minorHAnsi" w:eastAsiaTheme="minorEastAsia" w:hAnsiTheme="minorHAnsi" w:cstheme="minorBidi"/>
          <w:noProof/>
          <w:sz w:val="22"/>
        </w:rPr>
      </w:pPr>
      <w:r w:rsidRPr="00C108EE">
        <w:rPr>
          <w:rFonts w:asciiTheme="majorBidi" w:hAnsiTheme="majorBidi" w:cstheme="majorBidi"/>
          <w:szCs w:val="24"/>
        </w:rPr>
        <w:fldChar w:fldCharType="begin"/>
      </w:r>
      <w:r w:rsidRPr="00C108EE">
        <w:rPr>
          <w:rFonts w:asciiTheme="majorBidi" w:hAnsiTheme="majorBidi" w:cstheme="majorBidi"/>
          <w:szCs w:val="24"/>
        </w:rPr>
        <w:instrText xml:space="preserve"> TOC \h \z \c "Table" </w:instrText>
      </w:r>
      <w:r w:rsidRPr="00C108EE">
        <w:rPr>
          <w:rFonts w:asciiTheme="majorBidi" w:hAnsiTheme="majorBidi" w:cstheme="majorBidi"/>
          <w:szCs w:val="24"/>
        </w:rPr>
        <w:fldChar w:fldCharType="separate"/>
      </w:r>
      <w:hyperlink w:anchor="_Toc57096169"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 xml:space="preserve">2.1 </w:t>
        </w:r>
        <w:r w:rsidR="00C108EE" w:rsidRPr="00C108EE">
          <w:rPr>
            <w:rStyle w:val="Hyperlink"/>
            <w:rFonts w:eastAsiaTheme="majorEastAsia"/>
            <w:noProof/>
            <w:highlight w:val="yellow"/>
          </w:rPr>
          <w:t>Summary of the Results of Literature Review Related to the Systems Thinking Concept   Source: Created by the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_Toc57096169 \h </w:instrText>
        </w:r>
        <w:r w:rsidR="00C108EE" w:rsidRPr="00C108EE">
          <w:rPr>
            <w:noProof/>
            <w:webHidden/>
          </w:rPr>
        </w:r>
        <w:r w:rsidR="00C108EE" w:rsidRPr="00C108EE">
          <w:rPr>
            <w:noProof/>
            <w:webHidden/>
          </w:rPr>
          <w:fldChar w:fldCharType="separate"/>
        </w:r>
        <w:r w:rsidR="002A6DE0">
          <w:rPr>
            <w:noProof/>
            <w:webHidden/>
          </w:rPr>
          <w:t>8</w:t>
        </w:r>
        <w:r w:rsidR="00C108EE" w:rsidRPr="00C108EE">
          <w:rPr>
            <w:noProof/>
            <w:webHidden/>
          </w:rPr>
          <w:fldChar w:fldCharType="end"/>
        </w:r>
      </w:hyperlink>
    </w:p>
    <w:p w14:paraId="1470971E"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70"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2.2 Results of the Comparative Analysis of the Different Views of Authors / Researchers on the Definition and Goal or Function of SSM Source: Created by the Author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_Toc57096170 \h </w:instrText>
        </w:r>
        <w:r w:rsidR="00C108EE" w:rsidRPr="00C108EE">
          <w:rPr>
            <w:noProof/>
            <w:webHidden/>
          </w:rPr>
        </w:r>
        <w:r w:rsidR="00C108EE" w:rsidRPr="00C108EE">
          <w:rPr>
            <w:noProof/>
            <w:webHidden/>
          </w:rPr>
          <w:fldChar w:fldCharType="separate"/>
        </w:r>
        <w:r w:rsidR="002A6DE0">
          <w:rPr>
            <w:noProof/>
            <w:webHidden/>
          </w:rPr>
          <w:t>14</w:t>
        </w:r>
        <w:r w:rsidR="00C108EE" w:rsidRPr="00C108EE">
          <w:rPr>
            <w:noProof/>
            <w:webHidden/>
          </w:rPr>
          <w:fldChar w:fldCharType="end"/>
        </w:r>
      </w:hyperlink>
    </w:p>
    <w:p w14:paraId="3E622893"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71"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2.3 Summary of Differences between the Seven and Four Stages Versions/ Models of SSM Source: Created by the Author.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_Toc57096171 \h </w:instrText>
        </w:r>
        <w:r w:rsidR="00C108EE" w:rsidRPr="00C108EE">
          <w:rPr>
            <w:noProof/>
            <w:webHidden/>
          </w:rPr>
        </w:r>
        <w:r w:rsidR="00C108EE" w:rsidRPr="00C108EE">
          <w:rPr>
            <w:noProof/>
            <w:webHidden/>
          </w:rPr>
          <w:fldChar w:fldCharType="separate"/>
        </w:r>
        <w:r w:rsidR="002A6DE0">
          <w:rPr>
            <w:noProof/>
            <w:webHidden/>
          </w:rPr>
          <w:t>21</w:t>
        </w:r>
        <w:r w:rsidR="00C108EE" w:rsidRPr="00C108EE">
          <w:rPr>
            <w:noProof/>
            <w:webHidden/>
          </w:rPr>
          <w:fldChar w:fldCharType="end"/>
        </w:r>
      </w:hyperlink>
    </w:p>
    <w:p w14:paraId="56BB5E9A"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72"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2.4 Results of the Comparative Analysis of Authors’ Views Regarding the Dichotomy of SSM and HSM.</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_Toc57096172 \h </w:instrText>
        </w:r>
        <w:r w:rsidR="00C108EE" w:rsidRPr="00C108EE">
          <w:rPr>
            <w:noProof/>
            <w:webHidden/>
          </w:rPr>
        </w:r>
        <w:r w:rsidR="00C108EE" w:rsidRPr="00C108EE">
          <w:rPr>
            <w:noProof/>
            <w:webHidden/>
          </w:rPr>
          <w:fldChar w:fldCharType="separate"/>
        </w:r>
        <w:r w:rsidR="002A6DE0">
          <w:rPr>
            <w:noProof/>
            <w:webHidden/>
          </w:rPr>
          <w:t>23</w:t>
        </w:r>
        <w:r w:rsidR="00C108EE" w:rsidRPr="00C108EE">
          <w:rPr>
            <w:noProof/>
            <w:webHidden/>
          </w:rPr>
          <w:fldChar w:fldCharType="end"/>
        </w:r>
      </w:hyperlink>
    </w:p>
    <w:p w14:paraId="6D29138F"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73"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2.5 Summary of Findings of Recent Research Studies that Focused on the Use of SSM as a Methodological Approach</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_Toc57096173 \h </w:instrText>
        </w:r>
        <w:r w:rsidR="00C108EE" w:rsidRPr="00C108EE">
          <w:rPr>
            <w:noProof/>
            <w:webHidden/>
          </w:rPr>
        </w:r>
        <w:r w:rsidR="00C108EE" w:rsidRPr="00C108EE">
          <w:rPr>
            <w:noProof/>
            <w:webHidden/>
          </w:rPr>
          <w:fldChar w:fldCharType="separate"/>
        </w:r>
        <w:r w:rsidR="002A6DE0">
          <w:rPr>
            <w:noProof/>
            <w:webHidden/>
          </w:rPr>
          <w:t>30</w:t>
        </w:r>
        <w:r w:rsidR="00C108EE" w:rsidRPr="00C108EE">
          <w:rPr>
            <w:noProof/>
            <w:webHidden/>
          </w:rPr>
          <w:fldChar w:fldCharType="end"/>
        </w:r>
      </w:hyperlink>
    </w:p>
    <w:p w14:paraId="5BE03814"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74"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2.6 Summary of SD Definitions, Associated Paradigm and Corresponding Author(s) Source: Created by the Researche</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_Toc57096174 \h </w:instrText>
        </w:r>
        <w:r w:rsidR="00C108EE" w:rsidRPr="00C108EE">
          <w:rPr>
            <w:noProof/>
            <w:webHidden/>
          </w:rPr>
        </w:r>
        <w:r w:rsidR="00C108EE" w:rsidRPr="00C108EE">
          <w:rPr>
            <w:noProof/>
            <w:webHidden/>
          </w:rPr>
          <w:fldChar w:fldCharType="separate"/>
        </w:r>
        <w:r w:rsidR="002A6DE0">
          <w:rPr>
            <w:noProof/>
            <w:webHidden/>
          </w:rPr>
          <w:t>36</w:t>
        </w:r>
        <w:r w:rsidR="00C108EE" w:rsidRPr="00C108EE">
          <w:rPr>
            <w:noProof/>
            <w:webHidden/>
          </w:rPr>
          <w:fldChar w:fldCharType="end"/>
        </w:r>
      </w:hyperlink>
    </w:p>
    <w:p w14:paraId="43D43D18"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75"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2.7 Summary of Functions of SD in Various Areas or Disciplines and the Corresponding Authors Source: Created by the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_Toc57096175 \h </w:instrText>
        </w:r>
        <w:r w:rsidR="00C108EE" w:rsidRPr="00C108EE">
          <w:rPr>
            <w:noProof/>
            <w:webHidden/>
          </w:rPr>
        </w:r>
        <w:r w:rsidR="00C108EE" w:rsidRPr="00C108EE">
          <w:rPr>
            <w:noProof/>
            <w:webHidden/>
          </w:rPr>
          <w:fldChar w:fldCharType="separate"/>
        </w:r>
        <w:r w:rsidR="002A6DE0">
          <w:rPr>
            <w:noProof/>
            <w:webHidden/>
          </w:rPr>
          <w:t>39</w:t>
        </w:r>
        <w:r w:rsidR="00C108EE" w:rsidRPr="00C108EE">
          <w:rPr>
            <w:noProof/>
            <w:webHidden/>
          </w:rPr>
          <w:fldChar w:fldCharType="end"/>
        </w:r>
      </w:hyperlink>
    </w:p>
    <w:p w14:paraId="403895CA"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76"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2.8 Summary of Study Findings and Limitations of Related Studies, Their Relevance to the Present Study, and the Corresponding Researchers Source: Created by the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_Toc57096176 \h </w:instrText>
        </w:r>
        <w:r w:rsidR="00C108EE" w:rsidRPr="00C108EE">
          <w:rPr>
            <w:noProof/>
            <w:webHidden/>
          </w:rPr>
        </w:r>
        <w:r w:rsidR="00C108EE" w:rsidRPr="00C108EE">
          <w:rPr>
            <w:noProof/>
            <w:webHidden/>
          </w:rPr>
          <w:fldChar w:fldCharType="separate"/>
        </w:r>
        <w:r w:rsidR="002A6DE0">
          <w:rPr>
            <w:noProof/>
            <w:webHidden/>
          </w:rPr>
          <w:t>45</w:t>
        </w:r>
        <w:r w:rsidR="00C108EE" w:rsidRPr="00C108EE">
          <w:rPr>
            <w:noProof/>
            <w:webHidden/>
          </w:rPr>
          <w:fldChar w:fldCharType="end"/>
        </w:r>
      </w:hyperlink>
    </w:p>
    <w:p w14:paraId="55D73894"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77"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2.9 Different Definitions and Constructs of VSM, Overarching Theme or Thrust and Author(s)</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_Toc57096177 \h </w:instrText>
        </w:r>
        <w:r w:rsidR="00C108EE" w:rsidRPr="00C108EE">
          <w:rPr>
            <w:noProof/>
            <w:webHidden/>
          </w:rPr>
        </w:r>
        <w:r w:rsidR="00C108EE" w:rsidRPr="00C108EE">
          <w:rPr>
            <w:noProof/>
            <w:webHidden/>
          </w:rPr>
          <w:fldChar w:fldCharType="separate"/>
        </w:r>
        <w:r w:rsidR="002A6DE0">
          <w:rPr>
            <w:noProof/>
            <w:webHidden/>
          </w:rPr>
          <w:t>46</w:t>
        </w:r>
        <w:r w:rsidR="00C108EE" w:rsidRPr="00C108EE">
          <w:rPr>
            <w:noProof/>
            <w:webHidden/>
          </w:rPr>
          <w:fldChar w:fldCharType="end"/>
        </w:r>
      </w:hyperlink>
    </w:p>
    <w:p w14:paraId="3CA26992"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78"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2.10 Summary of Study Findings and Limitations of Related Studies, Their Relevance to the Present Study, and the Corresponding Researchers Source: Created by the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_Toc57096178 \h </w:instrText>
        </w:r>
        <w:r w:rsidR="00C108EE" w:rsidRPr="00C108EE">
          <w:rPr>
            <w:noProof/>
            <w:webHidden/>
          </w:rPr>
        </w:r>
        <w:r w:rsidR="00C108EE" w:rsidRPr="00C108EE">
          <w:rPr>
            <w:noProof/>
            <w:webHidden/>
          </w:rPr>
          <w:fldChar w:fldCharType="separate"/>
        </w:r>
        <w:r w:rsidR="002A6DE0">
          <w:rPr>
            <w:noProof/>
            <w:webHidden/>
          </w:rPr>
          <w:t>53</w:t>
        </w:r>
        <w:r w:rsidR="00C108EE" w:rsidRPr="00C108EE">
          <w:rPr>
            <w:noProof/>
            <w:webHidden/>
          </w:rPr>
          <w:fldChar w:fldCharType="end"/>
        </w:r>
      </w:hyperlink>
    </w:p>
    <w:p w14:paraId="3DB8DDC8"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79"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3.1 Summary of Differences between Positivism and Interpretivism as Employed in the Present Study Source: Created by the Researcher and Adapted from Thomas (2004)</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_Toc57096179 \h </w:instrText>
        </w:r>
        <w:r w:rsidR="00C108EE" w:rsidRPr="00C108EE">
          <w:rPr>
            <w:noProof/>
            <w:webHidden/>
          </w:rPr>
        </w:r>
        <w:r w:rsidR="00C108EE" w:rsidRPr="00C108EE">
          <w:rPr>
            <w:noProof/>
            <w:webHidden/>
          </w:rPr>
          <w:fldChar w:fldCharType="separate"/>
        </w:r>
        <w:r w:rsidR="002A6DE0">
          <w:rPr>
            <w:noProof/>
            <w:webHidden/>
          </w:rPr>
          <w:t>61</w:t>
        </w:r>
        <w:r w:rsidR="00C108EE" w:rsidRPr="00C108EE">
          <w:rPr>
            <w:noProof/>
            <w:webHidden/>
          </w:rPr>
          <w:fldChar w:fldCharType="end"/>
        </w:r>
      </w:hyperlink>
    </w:p>
    <w:p w14:paraId="78211007"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80"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4.1 Summary of Traditional Perceptions Regarding the Establishment of the GCC. Source: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_Toc57096180 \h </w:instrText>
        </w:r>
        <w:r w:rsidR="00C108EE" w:rsidRPr="00C108EE">
          <w:rPr>
            <w:noProof/>
            <w:webHidden/>
          </w:rPr>
        </w:r>
        <w:r w:rsidR="00C108EE" w:rsidRPr="00C108EE">
          <w:rPr>
            <w:noProof/>
            <w:webHidden/>
          </w:rPr>
          <w:fldChar w:fldCharType="separate"/>
        </w:r>
        <w:r w:rsidR="002A6DE0">
          <w:rPr>
            <w:noProof/>
            <w:webHidden/>
          </w:rPr>
          <w:t>84</w:t>
        </w:r>
        <w:r w:rsidR="00C108EE" w:rsidRPr="00C108EE">
          <w:rPr>
            <w:noProof/>
            <w:webHidden/>
          </w:rPr>
          <w:fldChar w:fldCharType="end"/>
        </w:r>
      </w:hyperlink>
    </w:p>
    <w:p w14:paraId="2770DC99"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81"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4.2 Official Perceptions Regarding the Establishment of the GCC</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_Toc57096181 \h </w:instrText>
        </w:r>
        <w:r w:rsidR="00C108EE" w:rsidRPr="00C108EE">
          <w:rPr>
            <w:noProof/>
            <w:webHidden/>
          </w:rPr>
        </w:r>
        <w:r w:rsidR="00C108EE" w:rsidRPr="00C108EE">
          <w:rPr>
            <w:noProof/>
            <w:webHidden/>
          </w:rPr>
          <w:fldChar w:fldCharType="separate"/>
        </w:r>
        <w:r w:rsidR="002A6DE0">
          <w:rPr>
            <w:noProof/>
            <w:webHidden/>
          </w:rPr>
          <w:t>85</w:t>
        </w:r>
        <w:r w:rsidR="00C108EE" w:rsidRPr="00C108EE">
          <w:rPr>
            <w:noProof/>
            <w:webHidden/>
          </w:rPr>
          <w:fldChar w:fldCharType="end"/>
        </w:r>
      </w:hyperlink>
    </w:p>
    <w:p w14:paraId="2FCB9D65"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82"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4.3 Summary of the Economic Integration Initiatives of the GCC, its Goals and the Results</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_Toc57096182 \h </w:instrText>
        </w:r>
        <w:r w:rsidR="00C108EE" w:rsidRPr="00C108EE">
          <w:rPr>
            <w:noProof/>
            <w:webHidden/>
          </w:rPr>
        </w:r>
        <w:r w:rsidR="00C108EE" w:rsidRPr="00C108EE">
          <w:rPr>
            <w:noProof/>
            <w:webHidden/>
          </w:rPr>
          <w:fldChar w:fldCharType="separate"/>
        </w:r>
        <w:r w:rsidR="002A6DE0">
          <w:rPr>
            <w:noProof/>
            <w:webHidden/>
          </w:rPr>
          <w:t>91</w:t>
        </w:r>
        <w:r w:rsidR="00C108EE" w:rsidRPr="00C108EE">
          <w:rPr>
            <w:noProof/>
            <w:webHidden/>
          </w:rPr>
          <w:fldChar w:fldCharType="end"/>
        </w:r>
      </w:hyperlink>
    </w:p>
    <w:p w14:paraId="3161EDEE"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83"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4.4 Summary of Key Responsibilities of the Consultative Commission of the Supreme Council.</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_Toc57096183 \h </w:instrText>
        </w:r>
        <w:r w:rsidR="00C108EE" w:rsidRPr="00C108EE">
          <w:rPr>
            <w:noProof/>
            <w:webHidden/>
          </w:rPr>
        </w:r>
        <w:r w:rsidR="00C108EE" w:rsidRPr="00C108EE">
          <w:rPr>
            <w:noProof/>
            <w:webHidden/>
          </w:rPr>
          <w:fldChar w:fldCharType="separate"/>
        </w:r>
        <w:r w:rsidR="002A6DE0">
          <w:rPr>
            <w:noProof/>
            <w:webHidden/>
          </w:rPr>
          <w:t>94</w:t>
        </w:r>
        <w:r w:rsidR="00C108EE" w:rsidRPr="00C108EE">
          <w:rPr>
            <w:noProof/>
            <w:webHidden/>
          </w:rPr>
          <w:fldChar w:fldCharType="end"/>
        </w:r>
      </w:hyperlink>
    </w:p>
    <w:p w14:paraId="14F18CD2"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84"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4.5 Summary of the Responsibilities of the Decision-Taking and Decision-Making Bodies of the GCC</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_Toc57096184 \h </w:instrText>
        </w:r>
        <w:r w:rsidR="00C108EE" w:rsidRPr="00C108EE">
          <w:rPr>
            <w:noProof/>
            <w:webHidden/>
          </w:rPr>
        </w:r>
        <w:r w:rsidR="00C108EE" w:rsidRPr="00C108EE">
          <w:rPr>
            <w:noProof/>
            <w:webHidden/>
          </w:rPr>
          <w:fldChar w:fldCharType="separate"/>
        </w:r>
        <w:r w:rsidR="002A6DE0">
          <w:rPr>
            <w:noProof/>
            <w:webHidden/>
          </w:rPr>
          <w:t>97</w:t>
        </w:r>
        <w:r w:rsidR="00C108EE" w:rsidRPr="00C108EE">
          <w:rPr>
            <w:noProof/>
            <w:webHidden/>
          </w:rPr>
          <w:fldChar w:fldCharType="end"/>
        </w:r>
      </w:hyperlink>
    </w:p>
    <w:p w14:paraId="11B40119"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85"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4.6 Statistics for the Desired Change: ‘Establishment of a supranational body for dispute</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_Toc57096185 \h </w:instrText>
        </w:r>
        <w:r w:rsidR="00C108EE" w:rsidRPr="00C108EE">
          <w:rPr>
            <w:noProof/>
            <w:webHidden/>
          </w:rPr>
        </w:r>
        <w:r w:rsidR="00C108EE" w:rsidRPr="00C108EE">
          <w:rPr>
            <w:noProof/>
            <w:webHidden/>
          </w:rPr>
          <w:fldChar w:fldCharType="separate"/>
        </w:r>
        <w:r w:rsidR="002A6DE0">
          <w:rPr>
            <w:noProof/>
            <w:webHidden/>
          </w:rPr>
          <w:t>100</w:t>
        </w:r>
        <w:r w:rsidR="00C108EE" w:rsidRPr="00C108EE">
          <w:rPr>
            <w:noProof/>
            <w:webHidden/>
          </w:rPr>
          <w:fldChar w:fldCharType="end"/>
        </w:r>
      </w:hyperlink>
    </w:p>
    <w:p w14:paraId="419AE763"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86"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4.7 Statistics for the Desired Change: ‘Abolition of duplicate committees formed on adhoc basis and replacing them with a permanent committee whose members are experts and will be truly representative of all GCC members states.’</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_Toc57096186 \h </w:instrText>
        </w:r>
        <w:r w:rsidR="00C108EE" w:rsidRPr="00C108EE">
          <w:rPr>
            <w:noProof/>
            <w:webHidden/>
          </w:rPr>
        </w:r>
        <w:r w:rsidR="00C108EE" w:rsidRPr="00C108EE">
          <w:rPr>
            <w:noProof/>
            <w:webHidden/>
          </w:rPr>
          <w:fldChar w:fldCharType="separate"/>
        </w:r>
        <w:r w:rsidR="002A6DE0">
          <w:rPr>
            <w:noProof/>
            <w:webHidden/>
          </w:rPr>
          <w:t>100</w:t>
        </w:r>
        <w:r w:rsidR="00C108EE" w:rsidRPr="00C108EE">
          <w:rPr>
            <w:noProof/>
            <w:webHidden/>
          </w:rPr>
          <w:fldChar w:fldCharType="end"/>
        </w:r>
      </w:hyperlink>
    </w:p>
    <w:p w14:paraId="6EAB897E"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87"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4.8 Statistics for the Desired Change: ‘Undertaking a Systemic Account of the Implementation</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_Toc57096187 \h </w:instrText>
        </w:r>
        <w:r w:rsidR="00C108EE" w:rsidRPr="00C108EE">
          <w:rPr>
            <w:noProof/>
            <w:webHidden/>
          </w:rPr>
        </w:r>
        <w:r w:rsidR="00C108EE" w:rsidRPr="00C108EE">
          <w:rPr>
            <w:noProof/>
            <w:webHidden/>
          </w:rPr>
          <w:fldChar w:fldCharType="separate"/>
        </w:r>
        <w:r w:rsidR="002A6DE0">
          <w:rPr>
            <w:noProof/>
            <w:webHidden/>
          </w:rPr>
          <w:t>100</w:t>
        </w:r>
        <w:r w:rsidR="00C108EE" w:rsidRPr="00C108EE">
          <w:rPr>
            <w:noProof/>
            <w:webHidden/>
          </w:rPr>
          <w:fldChar w:fldCharType="end"/>
        </w:r>
      </w:hyperlink>
    </w:p>
    <w:p w14:paraId="45C6A062"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88"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4.9 ‘Development of a Uniform Implementation Programme’Table</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_Toc57096188 \h </w:instrText>
        </w:r>
        <w:r w:rsidR="00C108EE" w:rsidRPr="00C108EE">
          <w:rPr>
            <w:noProof/>
            <w:webHidden/>
          </w:rPr>
        </w:r>
        <w:r w:rsidR="00C108EE" w:rsidRPr="00C108EE">
          <w:rPr>
            <w:noProof/>
            <w:webHidden/>
          </w:rPr>
          <w:fldChar w:fldCharType="separate"/>
        </w:r>
        <w:r w:rsidR="002A6DE0">
          <w:rPr>
            <w:noProof/>
            <w:webHidden/>
          </w:rPr>
          <w:t>101</w:t>
        </w:r>
        <w:r w:rsidR="00C108EE" w:rsidRPr="00C108EE">
          <w:rPr>
            <w:noProof/>
            <w:webHidden/>
          </w:rPr>
          <w:fldChar w:fldCharType="end"/>
        </w:r>
      </w:hyperlink>
    </w:p>
    <w:p w14:paraId="7003A1F2"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89"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4.10 Statistics for the Desired Change: ‘Formulation of a Dispute Resolution Programme’</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_Toc57096189 \h </w:instrText>
        </w:r>
        <w:r w:rsidR="00C108EE" w:rsidRPr="00C108EE">
          <w:rPr>
            <w:noProof/>
            <w:webHidden/>
          </w:rPr>
        </w:r>
        <w:r w:rsidR="00C108EE" w:rsidRPr="00C108EE">
          <w:rPr>
            <w:noProof/>
            <w:webHidden/>
          </w:rPr>
          <w:fldChar w:fldCharType="separate"/>
        </w:r>
        <w:r w:rsidR="002A6DE0">
          <w:rPr>
            <w:noProof/>
            <w:webHidden/>
          </w:rPr>
          <w:t>101</w:t>
        </w:r>
        <w:r w:rsidR="00C108EE" w:rsidRPr="00C108EE">
          <w:rPr>
            <w:noProof/>
            <w:webHidden/>
          </w:rPr>
          <w:fldChar w:fldCharType="end"/>
        </w:r>
      </w:hyperlink>
    </w:p>
    <w:p w14:paraId="5668B2A7"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90"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4.11 Statistics for the Desired Change: Standardization of Economic and Political</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_Toc57096190 \h </w:instrText>
        </w:r>
        <w:r w:rsidR="00C108EE" w:rsidRPr="00C108EE">
          <w:rPr>
            <w:noProof/>
            <w:webHidden/>
          </w:rPr>
        </w:r>
        <w:r w:rsidR="00C108EE" w:rsidRPr="00C108EE">
          <w:rPr>
            <w:noProof/>
            <w:webHidden/>
          </w:rPr>
          <w:fldChar w:fldCharType="separate"/>
        </w:r>
        <w:r w:rsidR="002A6DE0">
          <w:rPr>
            <w:noProof/>
            <w:webHidden/>
          </w:rPr>
          <w:t>101</w:t>
        </w:r>
        <w:r w:rsidR="00C108EE" w:rsidRPr="00C108EE">
          <w:rPr>
            <w:noProof/>
            <w:webHidden/>
          </w:rPr>
          <w:fldChar w:fldCharType="end"/>
        </w:r>
      </w:hyperlink>
    </w:p>
    <w:p w14:paraId="099AA6AF"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91"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4.12 Statistics for the Desired Change: Recruitment of More Rank and File Employees</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_Toc57096191 \h </w:instrText>
        </w:r>
        <w:r w:rsidR="00C108EE" w:rsidRPr="00C108EE">
          <w:rPr>
            <w:noProof/>
            <w:webHidden/>
          </w:rPr>
        </w:r>
        <w:r w:rsidR="00C108EE" w:rsidRPr="00C108EE">
          <w:rPr>
            <w:noProof/>
            <w:webHidden/>
          </w:rPr>
          <w:fldChar w:fldCharType="separate"/>
        </w:r>
        <w:r w:rsidR="002A6DE0">
          <w:rPr>
            <w:noProof/>
            <w:webHidden/>
          </w:rPr>
          <w:t>102</w:t>
        </w:r>
        <w:r w:rsidR="00C108EE" w:rsidRPr="00C108EE">
          <w:rPr>
            <w:noProof/>
            <w:webHidden/>
          </w:rPr>
          <w:fldChar w:fldCharType="end"/>
        </w:r>
      </w:hyperlink>
    </w:p>
    <w:p w14:paraId="0CF93E46"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92"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4.13 Table Interview Responses</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_Toc57096192 \h </w:instrText>
        </w:r>
        <w:r w:rsidR="00C108EE" w:rsidRPr="00C108EE">
          <w:rPr>
            <w:noProof/>
            <w:webHidden/>
          </w:rPr>
        </w:r>
        <w:r w:rsidR="00C108EE" w:rsidRPr="00C108EE">
          <w:rPr>
            <w:noProof/>
            <w:webHidden/>
          </w:rPr>
          <w:fldChar w:fldCharType="separate"/>
        </w:r>
        <w:r w:rsidR="002A6DE0">
          <w:rPr>
            <w:noProof/>
            <w:webHidden/>
          </w:rPr>
          <w:t>103</w:t>
        </w:r>
        <w:r w:rsidR="00C108EE" w:rsidRPr="00C108EE">
          <w:rPr>
            <w:noProof/>
            <w:webHidden/>
          </w:rPr>
          <w:fldChar w:fldCharType="end"/>
        </w:r>
      </w:hyperlink>
    </w:p>
    <w:p w14:paraId="50D6CDD5"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93"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4.14</w:t>
        </w:r>
        <w:r w:rsidR="00C108EE" w:rsidRPr="00C108EE">
          <w:rPr>
            <w:rStyle w:val="Hyperlink"/>
            <w:rFonts w:eastAsiaTheme="majorEastAsia"/>
            <w:i/>
            <w:iCs/>
            <w:noProof/>
          </w:rPr>
          <w:t xml:space="preserve"> Interview Responses for Topic One</w:t>
        </w:r>
        <w:r w:rsidR="00C108EE" w:rsidRPr="00C108EE">
          <w:rPr>
            <w:rStyle w:val="Hyperlink"/>
            <w:rFonts w:eastAsiaTheme="majorEastAsia"/>
            <w:noProof/>
          </w:rPr>
          <w:t xml:space="preserve"> Source: Created by the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_Toc57096193 \h </w:instrText>
        </w:r>
        <w:r w:rsidR="00C108EE" w:rsidRPr="00C108EE">
          <w:rPr>
            <w:noProof/>
            <w:webHidden/>
          </w:rPr>
        </w:r>
        <w:r w:rsidR="00C108EE" w:rsidRPr="00C108EE">
          <w:rPr>
            <w:noProof/>
            <w:webHidden/>
          </w:rPr>
          <w:fldChar w:fldCharType="separate"/>
        </w:r>
        <w:r w:rsidR="002A6DE0">
          <w:rPr>
            <w:noProof/>
            <w:webHidden/>
          </w:rPr>
          <w:t>103</w:t>
        </w:r>
        <w:r w:rsidR="00C108EE" w:rsidRPr="00C108EE">
          <w:rPr>
            <w:noProof/>
            <w:webHidden/>
          </w:rPr>
          <w:fldChar w:fldCharType="end"/>
        </w:r>
      </w:hyperlink>
    </w:p>
    <w:p w14:paraId="5BA34C61"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94"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4.15 Interview Responses for Topic 2   Source: Created by the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_Toc57096194 \h </w:instrText>
        </w:r>
        <w:r w:rsidR="00C108EE" w:rsidRPr="00C108EE">
          <w:rPr>
            <w:noProof/>
            <w:webHidden/>
          </w:rPr>
        </w:r>
        <w:r w:rsidR="00C108EE" w:rsidRPr="00C108EE">
          <w:rPr>
            <w:noProof/>
            <w:webHidden/>
          </w:rPr>
          <w:fldChar w:fldCharType="separate"/>
        </w:r>
        <w:r w:rsidR="002A6DE0">
          <w:rPr>
            <w:noProof/>
            <w:webHidden/>
          </w:rPr>
          <w:t>104</w:t>
        </w:r>
        <w:r w:rsidR="00C108EE" w:rsidRPr="00C108EE">
          <w:rPr>
            <w:noProof/>
            <w:webHidden/>
          </w:rPr>
          <w:fldChar w:fldCharType="end"/>
        </w:r>
      </w:hyperlink>
    </w:p>
    <w:p w14:paraId="22B60393"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95"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4.16 Interview Responses for Topic 3 Source: Created by the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_Toc57096195 \h </w:instrText>
        </w:r>
        <w:r w:rsidR="00C108EE" w:rsidRPr="00C108EE">
          <w:rPr>
            <w:noProof/>
            <w:webHidden/>
          </w:rPr>
        </w:r>
        <w:r w:rsidR="00C108EE" w:rsidRPr="00C108EE">
          <w:rPr>
            <w:noProof/>
            <w:webHidden/>
          </w:rPr>
          <w:fldChar w:fldCharType="separate"/>
        </w:r>
        <w:r w:rsidR="002A6DE0">
          <w:rPr>
            <w:noProof/>
            <w:webHidden/>
          </w:rPr>
          <w:t>104</w:t>
        </w:r>
        <w:r w:rsidR="00C108EE" w:rsidRPr="00C108EE">
          <w:rPr>
            <w:noProof/>
            <w:webHidden/>
          </w:rPr>
          <w:fldChar w:fldCharType="end"/>
        </w:r>
      </w:hyperlink>
    </w:p>
    <w:p w14:paraId="3BB3EC2E"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96"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4.17 Interview Responses for Topic 4</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_Toc57096196 \h </w:instrText>
        </w:r>
        <w:r w:rsidR="00C108EE" w:rsidRPr="00C108EE">
          <w:rPr>
            <w:noProof/>
            <w:webHidden/>
          </w:rPr>
        </w:r>
        <w:r w:rsidR="00C108EE" w:rsidRPr="00C108EE">
          <w:rPr>
            <w:noProof/>
            <w:webHidden/>
          </w:rPr>
          <w:fldChar w:fldCharType="separate"/>
        </w:r>
        <w:r w:rsidR="002A6DE0">
          <w:rPr>
            <w:noProof/>
            <w:webHidden/>
          </w:rPr>
          <w:t>105</w:t>
        </w:r>
        <w:r w:rsidR="00C108EE" w:rsidRPr="00C108EE">
          <w:rPr>
            <w:noProof/>
            <w:webHidden/>
          </w:rPr>
          <w:fldChar w:fldCharType="end"/>
        </w:r>
      </w:hyperlink>
    </w:p>
    <w:p w14:paraId="00786905"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97"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4.18 Interview Responses for Topic 5</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_Toc57096197 \h </w:instrText>
        </w:r>
        <w:r w:rsidR="00C108EE" w:rsidRPr="00C108EE">
          <w:rPr>
            <w:noProof/>
            <w:webHidden/>
          </w:rPr>
        </w:r>
        <w:r w:rsidR="00C108EE" w:rsidRPr="00C108EE">
          <w:rPr>
            <w:noProof/>
            <w:webHidden/>
          </w:rPr>
          <w:fldChar w:fldCharType="separate"/>
        </w:r>
        <w:r w:rsidR="002A6DE0">
          <w:rPr>
            <w:noProof/>
            <w:webHidden/>
          </w:rPr>
          <w:t>105</w:t>
        </w:r>
        <w:r w:rsidR="00C108EE" w:rsidRPr="00C108EE">
          <w:rPr>
            <w:noProof/>
            <w:webHidden/>
          </w:rPr>
          <w:fldChar w:fldCharType="end"/>
        </w:r>
      </w:hyperlink>
    </w:p>
    <w:p w14:paraId="2661A329"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98"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4.19 Interview Responses for topic 6</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_Toc57096198 \h </w:instrText>
        </w:r>
        <w:r w:rsidR="00C108EE" w:rsidRPr="00C108EE">
          <w:rPr>
            <w:noProof/>
            <w:webHidden/>
          </w:rPr>
        </w:r>
        <w:r w:rsidR="00C108EE" w:rsidRPr="00C108EE">
          <w:rPr>
            <w:noProof/>
            <w:webHidden/>
          </w:rPr>
          <w:fldChar w:fldCharType="separate"/>
        </w:r>
        <w:r w:rsidR="002A6DE0">
          <w:rPr>
            <w:noProof/>
            <w:webHidden/>
          </w:rPr>
          <w:t>106</w:t>
        </w:r>
        <w:r w:rsidR="00C108EE" w:rsidRPr="00C108EE">
          <w:rPr>
            <w:noProof/>
            <w:webHidden/>
          </w:rPr>
          <w:fldChar w:fldCharType="end"/>
        </w:r>
      </w:hyperlink>
    </w:p>
    <w:p w14:paraId="0ABD142C"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199"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4.20 Interview Responses for Topic 7</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_Toc57096199 \h </w:instrText>
        </w:r>
        <w:r w:rsidR="00C108EE" w:rsidRPr="00C108EE">
          <w:rPr>
            <w:noProof/>
            <w:webHidden/>
          </w:rPr>
        </w:r>
        <w:r w:rsidR="00C108EE" w:rsidRPr="00C108EE">
          <w:rPr>
            <w:noProof/>
            <w:webHidden/>
          </w:rPr>
          <w:fldChar w:fldCharType="separate"/>
        </w:r>
        <w:r w:rsidR="002A6DE0">
          <w:rPr>
            <w:noProof/>
            <w:webHidden/>
          </w:rPr>
          <w:t>106</w:t>
        </w:r>
        <w:r w:rsidR="00C108EE" w:rsidRPr="00C108EE">
          <w:rPr>
            <w:noProof/>
            <w:webHidden/>
          </w:rPr>
          <w:fldChar w:fldCharType="end"/>
        </w:r>
      </w:hyperlink>
    </w:p>
    <w:p w14:paraId="12BB8469"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00"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4.21 Interview Responses for extra question</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_Toc57096200 \h </w:instrText>
        </w:r>
        <w:r w:rsidR="00C108EE" w:rsidRPr="00C108EE">
          <w:rPr>
            <w:noProof/>
            <w:webHidden/>
          </w:rPr>
        </w:r>
        <w:r w:rsidR="00C108EE" w:rsidRPr="00C108EE">
          <w:rPr>
            <w:noProof/>
            <w:webHidden/>
          </w:rPr>
          <w:fldChar w:fldCharType="separate"/>
        </w:r>
        <w:r w:rsidR="002A6DE0">
          <w:rPr>
            <w:noProof/>
            <w:webHidden/>
          </w:rPr>
          <w:t>107</w:t>
        </w:r>
        <w:r w:rsidR="00C108EE" w:rsidRPr="00C108EE">
          <w:rPr>
            <w:noProof/>
            <w:webHidden/>
          </w:rPr>
          <w:fldChar w:fldCharType="end"/>
        </w:r>
      </w:hyperlink>
    </w:p>
    <w:p w14:paraId="3ED3769D"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01"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4.22 Results of the Content Analysis of Interview Transcripts Relevant to the Organisational Problems of the GCC and Their</w:t>
        </w:r>
        <w:r w:rsidR="00C108EE" w:rsidRPr="00C108EE">
          <w:rPr>
            <w:rStyle w:val="Hyperlink"/>
            <w:rFonts w:eastAsiaTheme="majorEastAsia"/>
            <w:noProof/>
            <w:spacing w:val="-1"/>
          </w:rPr>
          <w:t xml:space="preserve"> </w:t>
        </w:r>
        <w:r w:rsidR="00C108EE" w:rsidRPr="00C108EE">
          <w:rPr>
            <w:rStyle w:val="Hyperlink"/>
            <w:rFonts w:eastAsiaTheme="majorEastAsia"/>
            <w:noProof/>
          </w:rPr>
          <w:t>Effects from Third Interview.</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_Toc57096201 \h </w:instrText>
        </w:r>
        <w:r w:rsidR="00C108EE" w:rsidRPr="00C108EE">
          <w:rPr>
            <w:noProof/>
            <w:webHidden/>
          </w:rPr>
        </w:r>
        <w:r w:rsidR="00C108EE" w:rsidRPr="00C108EE">
          <w:rPr>
            <w:noProof/>
            <w:webHidden/>
          </w:rPr>
          <w:fldChar w:fldCharType="separate"/>
        </w:r>
        <w:r w:rsidR="002A6DE0">
          <w:rPr>
            <w:noProof/>
            <w:webHidden/>
          </w:rPr>
          <w:t>107</w:t>
        </w:r>
        <w:r w:rsidR="00C108EE" w:rsidRPr="00C108EE">
          <w:rPr>
            <w:noProof/>
            <w:webHidden/>
          </w:rPr>
          <w:fldChar w:fldCharType="end"/>
        </w:r>
      </w:hyperlink>
    </w:p>
    <w:p w14:paraId="517A4BA6"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02"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4.23 CATWOE Mnemonic Generated from Various Sources of Data</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_Toc57096202 \h </w:instrText>
        </w:r>
        <w:r w:rsidR="00C108EE" w:rsidRPr="00C108EE">
          <w:rPr>
            <w:noProof/>
            <w:webHidden/>
          </w:rPr>
        </w:r>
        <w:r w:rsidR="00C108EE" w:rsidRPr="00C108EE">
          <w:rPr>
            <w:noProof/>
            <w:webHidden/>
          </w:rPr>
          <w:fldChar w:fldCharType="separate"/>
        </w:r>
        <w:r w:rsidR="002A6DE0">
          <w:rPr>
            <w:noProof/>
            <w:webHidden/>
          </w:rPr>
          <w:t>109</w:t>
        </w:r>
        <w:r w:rsidR="00C108EE" w:rsidRPr="00C108EE">
          <w:rPr>
            <w:noProof/>
            <w:webHidden/>
          </w:rPr>
          <w:fldChar w:fldCharType="end"/>
        </w:r>
      </w:hyperlink>
    </w:p>
    <w:p w14:paraId="5BB502F5"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03"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5.1 Oscillations of System Ones of the GCC and The Respective Activities That Seem to Exert Damping effects.  Source: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_Toc57096203 \h </w:instrText>
        </w:r>
        <w:r w:rsidR="00C108EE" w:rsidRPr="00C108EE">
          <w:rPr>
            <w:noProof/>
            <w:webHidden/>
          </w:rPr>
        </w:r>
        <w:r w:rsidR="00C108EE" w:rsidRPr="00C108EE">
          <w:rPr>
            <w:noProof/>
            <w:webHidden/>
          </w:rPr>
          <w:fldChar w:fldCharType="separate"/>
        </w:r>
        <w:r w:rsidR="002A6DE0">
          <w:rPr>
            <w:noProof/>
            <w:webHidden/>
          </w:rPr>
          <w:t>126</w:t>
        </w:r>
        <w:r w:rsidR="00C108EE" w:rsidRPr="00C108EE">
          <w:rPr>
            <w:noProof/>
            <w:webHidden/>
          </w:rPr>
          <w:fldChar w:fldCharType="end"/>
        </w:r>
      </w:hyperlink>
    </w:p>
    <w:p w14:paraId="4A3F612C"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04"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5.2 Activities of System Four of the GCC   Source: Created by the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_Toc57096204 \h </w:instrText>
        </w:r>
        <w:r w:rsidR="00C108EE" w:rsidRPr="00C108EE">
          <w:rPr>
            <w:noProof/>
            <w:webHidden/>
          </w:rPr>
        </w:r>
        <w:r w:rsidR="00C108EE" w:rsidRPr="00C108EE">
          <w:rPr>
            <w:noProof/>
            <w:webHidden/>
          </w:rPr>
          <w:fldChar w:fldCharType="separate"/>
        </w:r>
        <w:r w:rsidR="002A6DE0">
          <w:rPr>
            <w:noProof/>
            <w:webHidden/>
          </w:rPr>
          <w:t>130</w:t>
        </w:r>
        <w:r w:rsidR="00C108EE" w:rsidRPr="00C108EE">
          <w:rPr>
            <w:noProof/>
            <w:webHidden/>
          </w:rPr>
          <w:fldChar w:fldCharType="end"/>
        </w:r>
      </w:hyperlink>
    </w:p>
    <w:p w14:paraId="7C7FAB99"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05"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5.3 Summary of Findings from SSM andVSM</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_Toc57096205 \h </w:instrText>
        </w:r>
        <w:r w:rsidR="00C108EE" w:rsidRPr="00C108EE">
          <w:rPr>
            <w:noProof/>
            <w:webHidden/>
          </w:rPr>
        </w:r>
        <w:r w:rsidR="00C108EE" w:rsidRPr="00C108EE">
          <w:rPr>
            <w:noProof/>
            <w:webHidden/>
          </w:rPr>
          <w:fldChar w:fldCharType="separate"/>
        </w:r>
        <w:r w:rsidR="002A6DE0">
          <w:rPr>
            <w:noProof/>
            <w:webHidden/>
          </w:rPr>
          <w:t>139</w:t>
        </w:r>
        <w:r w:rsidR="00C108EE" w:rsidRPr="00C108EE">
          <w:rPr>
            <w:noProof/>
            <w:webHidden/>
          </w:rPr>
          <w:fldChar w:fldCharType="end"/>
        </w:r>
      </w:hyperlink>
    </w:p>
    <w:p w14:paraId="48E70BE3"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06"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6.1 Summary of Findings from the Semi-Structured Interviews, Participant- Observation and Secondary Research.</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_Toc57096206 \h </w:instrText>
        </w:r>
        <w:r w:rsidR="00C108EE" w:rsidRPr="00C108EE">
          <w:rPr>
            <w:noProof/>
            <w:webHidden/>
          </w:rPr>
        </w:r>
        <w:r w:rsidR="00C108EE" w:rsidRPr="00C108EE">
          <w:rPr>
            <w:noProof/>
            <w:webHidden/>
          </w:rPr>
          <w:fldChar w:fldCharType="separate"/>
        </w:r>
        <w:r w:rsidR="002A6DE0">
          <w:rPr>
            <w:noProof/>
            <w:webHidden/>
          </w:rPr>
          <w:t>141</w:t>
        </w:r>
        <w:r w:rsidR="00C108EE" w:rsidRPr="00C108EE">
          <w:rPr>
            <w:noProof/>
            <w:webHidden/>
          </w:rPr>
          <w:fldChar w:fldCharType="end"/>
        </w:r>
      </w:hyperlink>
    </w:p>
    <w:p w14:paraId="62BFCE51"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07"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6.2 Gulf and Middle East Conflicts and GCC Interventions</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_Toc57096207 \h </w:instrText>
        </w:r>
        <w:r w:rsidR="00C108EE" w:rsidRPr="00C108EE">
          <w:rPr>
            <w:noProof/>
            <w:webHidden/>
          </w:rPr>
        </w:r>
        <w:r w:rsidR="00C108EE" w:rsidRPr="00C108EE">
          <w:rPr>
            <w:noProof/>
            <w:webHidden/>
          </w:rPr>
          <w:fldChar w:fldCharType="separate"/>
        </w:r>
        <w:r w:rsidR="002A6DE0">
          <w:rPr>
            <w:noProof/>
            <w:webHidden/>
          </w:rPr>
          <w:t>142</w:t>
        </w:r>
        <w:r w:rsidR="00C108EE" w:rsidRPr="00C108EE">
          <w:rPr>
            <w:noProof/>
            <w:webHidden/>
          </w:rPr>
          <w:fldChar w:fldCharType="end"/>
        </w:r>
      </w:hyperlink>
    </w:p>
    <w:p w14:paraId="735AE4DF"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08"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6.3 Summary of GCC Intervention in Regional or Sub-Regional Conflicts from 1981 up   to 2008  Source: Created by the Researcher from Data Obtained from Pinfari (2009)</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_Toc57096208 \h </w:instrText>
        </w:r>
        <w:r w:rsidR="00C108EE" w:rsidRPr="00C108EE">
          <w:rPr>
            <w:noProof/>
            <w:webHidden/>
          </w:rPr>
        </w:r>
        <w:r w:rsidR="00C108EE" w:rsidRPr="00C108EE">
          <w:rPr>
            <w:noProof/>
            <w:webHidden/>
          </w:rPr>
          <w:fldChar w:fldCharType="separate"/>
        </w:r>
        <w:r w:rsidR="002A6DE0">
          <w:rPr>
            <w:noProof/>
            <w:webHidden/>
          </w:rPr>
          <w:t>144</w:t>
        </w:r>
        <w:r w:rsidR="00C108EE" w:rsidRPr="00C108EE">
          <w:rPr>
            <w:noProof/>
            <w:webHidden/>
          </w:rPr>
          <w:fldChar w:fldCharType="end"/>
        </w:r>
      </w:hyperlink>
    </w:p>
    <w:p w14:paraId="010B2AFD"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09"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6.4 Summary of the Key Features and Outcomes of the 1981 and 2001 GCC Economic Agreements Source: Created by the Researcher Using Data from Low &amp; Salazar (2011)</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_Toc57096209 \h </w:instrText>
        </w:r>
        <w:r w:rsidR="00C108EE" w:rsidRPr="00C108EE">
          <w:rPr>
            <w:noProof/>
            <w:webHidden/>
          </w:rPr>
        </w:r>
        <w:r w:rsidR="00C108EE" w:rsidRPr="00C108EE">
          <w:rPr>
            <w:noProof/>
            <w:webHidden/>
          </w:rPr>
          <w:fldChar w:fldCharType="separate"/>
        </w:r>
        <w:r w:rsidR="002A6DE0">
          <w:rPr>
            <w:noProof/>
            <w:webHidden/>
          </w:rPr>
          <w:t>145</w:t>
        </w:r>
        <w:r w:rsidR="00C108EE" w:rsidRPr="00C108EE">
          <w:rPr>
            <w:noProof/>
            <w:webHidden/>
          </w:rPr>
          <w:fldChar w:fldCharType="end"/>
        </w:r>
      </w:hyperlink>
    </w:p>
    <w:p w14:paraId="247CD5A6"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10"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7.1 Summary of the Findings SSM, VSM, and SD Analysis on the Fragmentation in Policy Formulation and Implementation as A Key Organisational Problem of the GCC  Source:Researcher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_Toc57096210 \h </w:instrText>
        </w:r>
        <w:r w:rsidR="00C108EE" w:rsidRPr="00C108EE">
          <w:rPr>
            <w:noProof/>
            <w:webHidden/>
          </w:rPr>
        </w:r>
        <w:r w:rsidR="00C108EE" w:rsidRPr="00C108EE">
          <w:rPr>
            <w:noProof/>
            <w:webHidden/>
          </w:rPr>
          <w:fldChar w:fldCharType="separate"/>
        </w:r>
        <w:r w:rsidR="002A6DE0">
          <w:rPr>
            <w:noProof/>
            <w:webHidden/>
          </w:rPr>
          <w:t>162</w:t>
        </w:r>
        <w:r w:rsidR="00C108EE" w:rsidRPr="00C108EE">
          <w:rPr>
            <w:noProof/>
            <w:webHidden/>
          </w:rPr>
          <w:fldChar w:fldCharType="end"/>
        </w:r>
      </w:hyperlink>
    </w:p>
    <w:p w14:paraId="641CFB73"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11"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7.2 Summary of Findings SSM, VSM, and SD Analysis and the Evaluation of Conceptual Models with Respect to the Duplication of Responsibilities by the Different Committees</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_Toc57096211 \h </w:instrText>
        </w:r>
        <w:r w:rsidR="00C108EE" w:rsidRPr="00C108EE">
          <w:rPr>
            <w:noProof/>
            <w:webHidden/>
          </w:rPr>
        </w:r>
        <w:r w:rsidR="00C108EE" w:rsidRPr="00C108EE">
          <w:rPr>
            <w:noProof/>
            <w:webHidden/>
          </w:rPr>
          <w:fldChar w:fldCharType="separate"/>
        </w:r>
        <w:r w:rsidR="002A6DE0">
          <w:rPr>
            <w:noProof/>
            <w:webHidden/>
          </w:rPr>
          <w:t>164</w:t>
        </w:r>
        <w:r w:rsidR="00C108EE" w:rsidRPr="00C108EE">
          <w:rPr>
            <w:noProof/>
            <w:webHidden/>
          </w:rPr>
          <w:fldChar w:fldCharType="end"/>
        </w:r>
      </w:hyperlink>
    </w:p>
    <w:p w14:paraId="46E74E52"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12"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7.3 Summary of Findings SSM, VSM, and SD Analysis and the Evaluation of</w:t>
        </w:r>
        <w:r w:rsidR="00C108EE" w:rsidRPr="00C108EE">
          <w:rPr>
            <w:rStyle w:val="Hyperlink"/>
            <w:rFonts w:eastAsiaTheme="majorEastAsia"/>
            <w:noProof/>
            <w:spacing w:val="-33"/>
          </w:rPr>
          <w:t xml:space="preserve"> </w:t>
        </w:r>
        <w:r w:rsidR="00C108EE" w:rsidRPr="00C108EE">
          <w:rPr>
            <w:rStyle w:val="Hyperlink"/>
            <w:rFonts w:eastAsiaTheme="majorEastAsia"/>
            <w:noProof/>
          </w:rPr>
          <w:t>Conceptual Models with Respect to the Problem of an Understaffed General Secretariat Office with Aging and Retirable Employees</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_Toc57096212 \h </w:instrText>
        </w:r>
        <w:r w:rsidR="00C108EE" w:rsidRPr="00C108EE">
          <w:rPr>
            <w:noProof/>
            <w:webHidden/>
          </w:rPr>
        </w:r>
        <w:r w:rsidR="00C108EE" w:rsidRPr="00C108EE">
          <w:rPr>
            <w:noProof/>
            <w:webHidden/>
          </w:rPr>
          <w:fldChar w:fldCharType="separate"/>
        </w:r>
        <w:r w:rsidR="002A6DE0">
          <w:rPr>
            <w:noProof/>
            <w:webHidden/>
          </w:rPr>
          <w:t>165</w:t>
        </w:r>
        <w:r w:rsidR="00C108EE" w:rsidRPr="00C108EE">
          <w:rPr>
            <w:noProof/>
            <w:webHidden/>
          </w:rPr>
          <w:fldChar w:fldCharType="end"/>
        </w:r>
      </w:hyperlink>
    </w:p>
    <w:p w14:paraId="32B4725C"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13"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7.4 Summary of Findings From SSM, VSM, and SD Analysis and the Evaluation of Conceptual Models with Respect to the Problem of the Slow Progress of Dispute Resolution.  Source: Created by the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_Toc57096213 \h </w:instrText>
        </w:r>
        <w:r w:rsidR="00C108EE" w:rsidRPr="00C108EE">
          <w:rPr>
            <w:noProof/>
            <w:webHidden/>
          </w:rPr>
        </w:r>
        <w:r w:rsidR="00C108EE" w:rsidRPr="00C108EE">
          <w:rPr>
            <w:noProof/>
            <w:webHidden/>
          </w:rPr>
          <w:fldChar w:fldCharType="separate"/>
        </w:r>
        <w:r w:rsidR="002A6DE0">
          <w:rPr>
            <w:noProof/>
            <w:webHidden/>
          </w:rPr>
          <w:t>166</w:t>
        </w:r>
        <w:r w:rsidR="00C108EE" w:rsidRPr="00C108EE">
          <w:rPr>
            <w:noProof/>
            <w:webHidden/>
          </w:rPr>
          <w:fldChar w:fldCharType="end"/>
        </w:r>
      </w:hyperlink>
    </w:p>
    <w:p w14:paraId="4F9413B4"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14"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7.5 Summary of Findings SSM, VSM, and SD Analysis and the Evaluation of Conceptual Models with Respect to the Problem of Slow Policy Formulation and Implementation Source: Researcher</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_Toc57096214 \h </w:instrText>
        </w:r>
        <w:r w:rsidR="00C108EE" w:rsidRPr="00C108EE">
          <w:rPr>
            <w:noProof/>
            <w:webHidden/>
          </w:rPr>
        </w:r>
        <w:r w:rsidR="00C108EE" w:rsidRPr="00C108EE">
          <w:rPr>
            <w:noProof/>
            <w:webHidden/>
          </w:rPr>
          <w:fldChar w:fldCharType="separate"/>
        </w:r>
        <w:r w:rsidR="002A6DE0">
          <w:rPr>
            <w:noProof/>
            <w:webHidden/>
          </w:rPr>
          <w:t>168</w:t>
        </w:r>
        <w:r w:rsidR="00C108EE" w:rsidRPr="00C108EE">
          <w:rPr>
            <w:noProof/>
            <w:webHidden/>
          </w:rPr>
          <w:fldChar w:fldCharType="end"/>
        </w:r>
      </w:hyperlink>
    </w:p>
    <w:p w14:paraId="7EC4C9E3" w14:textId="77777777" w:rsidR="00C108EE" w:rsidRPr="00C108EE" w:rsidRDefault="006A0BE8">
      <w:pPr>
        <w:pStyle w:val="TableofFigures"/>
        <w:tabs>
          <w:tab w:val="right" w:leader="dot" w:pos="9915"/>
        </w:tabs>
        <w:rPr>
          <w:rFonts w:asciiTheme="minorHAnsi" w:eastAsiaTheme="minorEastAsia" w:hAnsiTheme="minorHAnsi" w:cstheme="minorBidi"/>
          <w:noProof/>
          <w:sz w:val="22"/>
        </w:rPr>
      </w:pPr>
      <w:hyperlink w:anchor="_Toc57096215" w:history="1">
        <w:r w:rsidR="00C108EE" w:rsidRPr="00C108EE">
          <w:rPr>
            <w:rStyle w:val="Hyperlink"/>
            <w:rFonts w:eastAsiaTheme="majorEastAsia"/>
            <w:noProof/>
          </w:rPr>
          <w:t xml:space="preserve">Table </w:t>
        </w:r>
        <w:r w:rsidR="00C108EE" w:rsidRPr="00C108EE">
          <w:rPr>
            <w:rStyle w:val="Hyperlink"/>
            <w:rFonts w:eastAsiaTheme="majorEastAsia"/>
            <w:noProof/>
            <w:cs/>
          </w:rPr>
          <w:t>‎</w:t>
        </w:r>
        <w:r w:rsidR="00C108EE" w:rsidRPr="00C108EE">
          <w:rPr>
            <w:rStyle w:val="Hyperlink"/>
            <w:rFonts w:eastAsiaTheme="majorEastAsia"/>
            <w:noProof/>
          </w:rPr>
          <w:t>7.6 Summary of Findings from SSM, VSM and SD Analysis Regarding the Lack of authorisation</w:t>
        </w:r>
        <w:r w:rsidR="00C108EE" w:rsidRPr="00C108EE">
          <w:rPr>
            <w:noProof/>
            <w:webHidden/>
          </w:rPr>
          <w:tab/>
        </w:r>
        <w:r w:rsidR="00C108EE" w:rsidRPr="00C108EE">
          <w:rPr>
            <w:noProof/>
            <w:webHidden/>
          </w:rPr>
          <w:fldChar w:fldCharType="begin"/>
        </w:r>
        <w:r w:rsidR="00C108EE" w:rsidRPr="00C108EE">
          <w:rPr>
            <w:noProof/>
            <w:webHidden/>
          </w:rPr>
          <w:instrText xml:space="preserve"> PAGEREF _Toc57096215 \h </w:instrText>
        </w:r>
        <w:r w:rsidR="00C108EE" w:rsidRPr="00C108EE">
          <w:rPr>
            <w:noProof/>
            <w:webHidden/>
          </w:rPr>
        </w:r>
        <w:r w:rsidR="00C108EE" w:rsidRPr="00C108EE">
          <w:rPr>
            <w:noProof/>
            <w:webHidden/>
          </w:rPr>
          <w:fldChar w:fldCharType="separate"/>
        </w:r>
        <w:r w:rsidR="002A6DE0">
          <w:rPr>
            <w:noProof/>
            <w:webHidden/>
          </w:rPr>
          <w:t>169</w:t>
        </w:r>
        <w:r w:rsidR="00C108EE" w:rsidRPr="00C108EE">
          <w:rPr>
            <w:noProof/>
            <w:webHidden/>
          </w:rPr>
          <w:fldChar w:fldCharType="end"/>
        </w:r>
      </w:hyperlink>
    </w:p>
    <w:p w14:paraId="49D4339A" w14:textId="77777777" w:rsidR="004E30D2" w:rsidRPr="00F3624A" w:rsidRDefault="000515C6" w:rsidP="000515C6">
      <w:pPr>
        <w:spacing w:after="160" w:line="259" w:lineRule="auto"/>
        <w:rPr>
          <w:rFonts w:asciiTheme="majorBidi" w:eastAsia="Times New Roman" w:hAnsiTheme="majorBidi" w:cstheme="majorBidi"/>
          <w:lang w:val="en-US"/>
        </w:rPr>
      </w:pPr>
      <w:r w:rsidRPr="00C108EE">
        <w:rPr>
          <w:rFonts w:asciiTheme="majorBidi" w:eastAsia="Times New Roman" w:hAnsiTheme="majorBidi" w:cstheme="majorBidi"/>
          <w:lang w:val="en-US"/>
        </w:rPr>
        <w:fldChar w:fldCharType="end"/>
      </w:r>
    </w:p>
    <w:p w14:paraId="6CCC7754" w14:textId="77777777" w:rsidR="004E30D2" w:rsidRPr="00F3624A" w:rsidRDefault="004E30D2" w:rsidP="004E30D2">
      <w:pPr>
        <w:rPr>
          <w:rFonts w:asciiTheme="majorBidi" w:eastAsia="Times New Roman" w:hAnsiTheme="majorBidi" w:cstheme="majorBidi"/>
          <w:lang w:val="en-US"/>
        </w:rPr>
      </w:pPr>
    </w:p>
    <w:p w14:paraId="7B0AD04A" w14:textId="77777777" w:rsidR="004E30D2" w:rsidRPr="00F3624A" w:rsidRDefault="004E30D2" w:rsidP="004E30D2">
      <w:pPr>
        <w:rPr>
          <w:rFonts w:asciiTheme="majorBidi" w:eastAsia="Times New Roman" w:hAnsiTheme="majorBidi" w:cstheme="majorBidi"/>
          <w:lang w:val="en-US"/>
        </w:rPr>
      </w:pPr>
    </w:p>
    <w:p w14:paraId="68E5B3F8" w14:textId="77777777" w:rsidR="004E30D2" w:rsidRPr="00F3624A" w:rsidRDefault="004E30D2" w:rsidP="004E30D2">
      <w:pPr>
        <w:rPr>
          <w:rFonts w:asciiTheme="majorBidi" w:eastAsia="Times New Roman" w:hAnsiTheme="majorBidi" w:cstheme="majorBidi"/>
          <w:lang w:val="en-US"/>
        </w:rPr>
      </w:pPr>
    </w:p>
    <w:p w14:paraId="4F36327F" w14:textId="77777777" w:rsidR="004E30D2" w:rsidRPr="00F3624A" w:rsidRDefault="004E30D2" w:rsidP="004E30D2">
      <w:pPr>
        <w:rPr>
          <w:rFonts w:asciiTheme="majorBidi" w:eastAsia="Times New Roman" w:hAnsiTheme="majorBidi" w:cstheme="majorBidi"/>
          <w:lang w:val="en-US"/>
        </w:rPr>
      </w:pPr>
    </w:p>
    <w:p w14:paraId="6D3C0036" w14:textId="77777777" w:rsidR="004E30D2" w:rsidRPr="00E4722C" w:rsidRDefault="004E30D2" w:rsidP="004E30D2">
      <w:pPr>
        <w:rPr>
          <w:rFonts w:asciiTheme="majorBidi" w:eastAsia="Times New Roman" w:hAnsiTheme="majorBidi" w:cstheme="majorBidi"/>
          <w:lang w:val="en-US"/>
        </w:rPr>
      </w:pPr>
    </w:p>
    <w:p w14:paraId="31E0FBCC" w14:textId="77777777" w:rsidR="004E30D2" w:rsidRPr="00E4722C" w:rsidRDefault="004E30D2" w:rsidP="004E30D2">
      <w:pPr>
        <w:rPr>
          <w:rFonts w:asciiTheme="majorBidi" w:eastAsia="Times New Roman" w:hAnsiTheme="majorBidi" w:cstheme="majorBidi"/>
          <w:lang w:val="en-US"/>
        </w:rPr>
      </w:pPr>
    </w:p>
    <w:p w14:paraId="1F289568" w14:textId="77777777" w:rsidR="004E30D2" w:rsidRPr="00E4722C" w:rsidRDefault="004E30D2" w:rsidP="004E30D2">
      <w:pPr>
        <w:rPr>
          <w:rFonts w:asciiTheme="majorBidi" w:eastAsia="Times New Roman" w:hAnsiTheme="majorBidi" w:cstheme="majorBidi"/>
          <w:lang w:val="en-US"/>
        </w:rPr>
      </w:pPr>
    </w:p>
    <w:p w14:paraId="72F87784" w14:textId="77777777" w:rsidR="004E30D2" w:rsidRPr="00E4722C" w:rsidRDefault="004E30D2" w:rsidP="004E30D2">
      <w:pPr>
        <w:rPr>
          <w:rFonts w:asciiTheme="majorBidi" w:eastAsia="Times New Roman" w:hAnsiTheme="majorBidi" w:cstheme="majorBidi"/>
          <w:lang w:val="en-US"/>
        </w:rPr>
      </w:pPr>
    </w:p>
    <w:p w14:paraId="410E00C2" w14:textId="77777777" w:rsidR="004E30D2" w:rsidRPr="00E4722C" w:rsidRDefault="004E30D2" w:rsidP="004E30D2">
      <w:pPr>
        <w:rPr>
          <w:rFonts w:asciiTheme="majorBidi" w:eastAsia="Times New Roman" w:hAnsiTheme="majorBidi" w:cstheme="majorBidi"/>
          <w:lang w:val="en-US"/>
        </w:rPr>
      </w:pPr>
    </w:p>
    <w:p w14:paraId="513FEB6A" w14:textId="77777777" w:rsidR="004E30D2" w:rsidRPr="00D6772C" w:rsidRDefault="004E30D2" w:rsidP="004E30D2">
      <w:pPr>
        <w:rPr>
          <w:rFonts w:ascii="Times New Roman" w:eastAsia="Times New Roman" w:hAnsi="Times New Roman" w:cs="Times New Roman"/>
          <w:lang w:val="en-US"/>
        </w:rPr>
      </w:pPr>
    </w:p>
    <w:p w14:paraId="1C3732A7" w14:textId="77777777" w:rsidR="004E30D2" w:rsidRPr="00D6772C" w:rsidRDefault="004E30D2" w:rsidP="004E30D2">
      <w:pPr>
        <w:rPr>
          <w:rFonts w:ascii="Times New Roman" w:eastAsia="Times New Roman" w:hAnsi="Times New Roman" w:cs="Times New Roman"/>
          <w:lang w:val="en-US"/>
        </w:rPr>
      </w:pPr>
    </w:p>
    <w:p w14:paraId="0C9EEEC9" w14:textId="77777777" w:rsidR="004E30D2" w:rsidRPr="00D6772C" w:rsidRDefault="004E30D2" w:rsidP="004E30D2">
      <w:pPr>
        <w:rPr>
          <w:rFonts w:ascii="Times New Roman" w:eastAsia="Times New Roman" w:hAnsi="Times New Roman" w:cs="Times New Roman"/>
          <w:lang w:val="en-US"/>
        </w:rPr>
      </w:pPr>
    </w:p>
    <w:p w14:paraId="483B5EC0" w14:textId="77777777" w:rsidR="004E30D2" w:rsidRPr="00D6772C" w:rsidRDefault="004E30D2" w:rsidP="004E30D2">
      <w:pPr>
        <w:rPr>
          <w:rFonts w:ascii="Times New Roman" w:eastAsia="Times New Roman" w:hAnsi="Times New Roman" w:cs="Times New Roman"/>
          <w:lang w:val="en-US"/>
        </w:rPr>
      </w:pPr>
    </w:p>
    <w:p w14:paraId="28AEBB67" w14:textId="77777777" w:rsidR="004E30D2" w:rsidRPr="00D6772C" w:rsidRDefault="004E30D2" w:rsidP="004E30D2">
      <w:pPr>
        <w:rPr>
          <w:rFonts w:ascii="Times New Roman" w:eastAsia="Times New Roman" w:hAnsi="Times New Roman" w:cs="Times New Roman"/>
          <w:lang w:val="en-US"/>
        </w:rPr>
      </w:pPr>
    </w:p>
    <w:p w14:paraId="5258151D" w14:textId="77777777" w:rsidR="00401466" w:rsidRPr="00D6772C" w:rsidRDefault="00401466">
      <w:pPr>
        <w:spacing w:line="259" w:lineRule="auto"/>
        <w:rPr>
          <w:rFonts w:ascii="Times New Roman" w:eastAsia="Times New Roman" w:hAnsi="Times New Roman" w:cs="Times New Roman"/>
          <w:lang w:val="en-US"/>
        </w:rPr>
      </w:pPr>
      <w:r w:rsidRPr="00D6772C">
        <w:rPr>
          <w:rFonts w:ascii="Times New Roman" w:eastAsia="Times New Roman" w:hAnsi="Times New Roman" w:cs="Times New Roman"/>
          <w:lang w:val="en-US"/>
        </w:rPr>
        <w:br w:type="page"/>
      </w:r>
    </w:p>
    <w:p w14:paraId="182EEA4E" w14:textId="77777777" w:rsidR="004E30D2" w:rsidRPr="00D6772C" w:rsidRDefault="004E30D2" w:rsidP="004E30D2">
      <w:pPr>
        <w:rPr>
          <w:rFonts w:ascii="Times New Roman" w:hAnsi="Times New Roman" w:cs="Times New Roman"/>
          <w:highlight w:val="yellow"/>
        </w:rPr>
      </w:pPr>
    </w:p>
    <w:p w14:paraId="5ADF73F9" w14:textId="77777777" w:rsidR="004E30D2" w:rsidRPr="00D6772C" w:rsidRDefault="004E30D2" w:rsidP="00401466">
      <w:pPr>
        <w:pStyle w:val="Heading1"/>
        <w:numPr>
          <w:ilvl w:val="0"/>
          <w:numId w:val="0"/>
        </w:numPr>
        <w:rPr>
          <w:rFonts w:ascii="Times New Roman" w:hAnsi="Times New Roman"/>
          <w:i/>
          <w:iCs/>
          <w:sz w:val="24"/>
          <w:szCs w:val="24"/>
        </w:rPr>
      </w:pPr>
      <w:bookmarkStart w:id="6" w:name="_Toc57021021"/>
      <w:r w:rsidRPr="00D6772C">
        <w:rPr>
          <w:rFonts w:ascii="Times New Roman" w:hAnsi="Times New Roman"/>
          <w:sz w:val="24"/>
          <w:szCs w:val="24"/>
          <w:highlight w:val="yellow"/>
        </w:rPr>
        <w:t>Nomenclature: Concepts and Acronyms.</w:t>
      </w:r>
      <w:bookmarkEnd w:id="6"/>
    </w:p>
    <w:p w14:paraId="4970F5CB" w14:textId="77777777" w:rsidR="004E30D2" w:rsidRPr="00D6772C" w:rsidRDefault="004E30D2" w:rsidP="004E30D2">
      <w:pPr>
        <w:rPr>
          <w:rFonts w:ascii="Times New Roman" w:hAnsi="Times New Roman" w:cs="Times New Roman"/>
          <w:lang w:val="en-US"/>
        </w:rPr>
      </w:pPr>
    </w:p>
    <w:p w14:paraId="0D923A86" w14:textId="77777777" w:rsidR="004E30D2" w:rsidRPr="00D6772C" w:rsidRDefault="004E30D2" w:rsidP="004E30D2">
      <w:pPr>
        <w:rPr>
          <w:rFonts w:ascii="Times New Roman" w:hAnsi="Times New Roman" w:cs="Times New Roman"/>
          <w:b/>
          <w:bCs/>
          <w:lang w:val="en-US"/>
        </w:rPr>
      </w:pPr>
      <w:r w:rsidRPr="00D6772C">
        <w:rPr>
          <w:rFonts w:ascii="Times New Roman" w:hAnsi="Times New Roman" w:cs="Times New Roman"/>
          <w:b/>
          <w:bCs/>
          <w:lang w:val="en-US"/>
        </w:rPr>
        <w:t>Concepts</w:t>
      </w:r>
    </w:p>
    <w:p w14:paraId="3DDBEEFC" w14:textId="77777777" w:rsidR="004E30D2" w:rsidRPr="00D6772C" w:rsidRDefault="004E30D2" w:rsidP="004E30D2">
      <w:pPr>
        <w:rPr>
          <w:rFonts w:ascii="Times New Roman" w:hAnsi="Times New Roman" w:cs="Times New Roman"/>
          <w:b/>
          <w:bCs/>
          <w:lang w:val="en-US"/>
        </w:rPr>
      </w:pPr>
    </w:p>
    <w:p w14:paraId="396C1E40" w14:textId="77777777" w:rsidR="004E30D2" w:rsidRPr="00D6772C" w:rsidRDefault="004E30D2" w:rsidP="004E30D2">
      <w:pPr>
        <w:widowControl w:val="0"/>
        <w:tabs>
          <w:tab w:val="left" w:pos="789"/>
        </w:tabs>
        <w:autoSpaceDE w:val="0"/>
        <w:autoSpaceDN w:val="0"/>
        <w:ind w:right="-336"/>
        <w:jc w:val="both"/>
        <w:rPr>
          <w:rFonts w:ascii="Times New Roman" w:hAnsi="Times New Roman" w:cs="Times New Roman"/>
          <w:b/>
          <w:bCs/>
        </w:rPr>
      </w:pPr>
      <w:r w:rsidRPr="00D6772C">
        <w:rPr>
          <w:rFonts w:ascii="Times New Roman" w:hAnsi="Times New Roman" w:cs="Times New Roman"/>
          <w:b/>
          <w:bCs/>
        </w:rPr>
        <w:tab/>
        <w:t xml:space="preserve">The System Paradigm </w:t>
      </w:r>
    </w:p>
    <w:p w14:paraId="03D15BE3"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rPr>
      </w:pPr>
      <w:r w:rsidRPr="00D6772C">
        <w:rPr>
          <w:rFonts w:ascii="Times New Roman" w:hAnsi="Times New Roman" w:cs="Times New Roman"/>
        </w:rPr>
        <w:t>This is an alternative paradigm to the scientific paradigm which originated with the work of   Descartes, Galileo and Newton.  It is a holistic, non-deterministic, teleological system</w:t>
      </w:r>
    </w:p>
    <w:p w14:paraId="11BED6C1" w14:textId="77777777" w:rsidR="004E30D2" w:rsidRPr="00D6772C" w:rsidRDefault="004E30D2" w:rsidP="004E30D2">
      <w:pPr>
        <w:widowControl w:val="0"/>
        <w:tabs>
          <w:tab w:val="left" w:pos="789"/>
        </w:tabs>
        <w:autoSpaceDE w:val="0"/>
        <w:autoSpaceDN w:val="0"/>
        <w:ind w:right="-336"/>
        <w:jc w:val="both"/>
        <w:rPr>
          <w:rFonts w:ascii="Times New Roman" w:hAnsi="Times New Roman" w:cs="Times New Roman"/>
          <w:b/>
          <w:bCs/>
        </w:rPr>
      </w:pPr>
      <w:r w:rsidRPr="00D6772C">
        <w:rPr>
          <w:rFonts w:ascii="Times New Roman" w:hAnsi="Times New Roman" w:cs="Times New Roman"/>
          <w:b/>
          <w:bCs/>
        </w:rPr>
        <w:tab/>
        <w:t>System Thinking</w:t>
      </w:r>
    </w:p>
    <w:p w14:paraId="614161EF"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rPr>
      </w:pPr>
      <w:r w:rsidRPr="00D6772C">
        <w:rPr>
          <w:rFonts w:ascii="Times New Roman" w:hAnsi="Times New Roman" w:cs="Times New Roman"/>
        </w:rPr>
        <w:t xml:space="preserve">This is a general term that includes the principles inherent in the System paradigm, Principles used   in this thesis are those of synthesis, feedback, non-linear behaviour, recursion and emergent behaviour.  </w:t>
      </w:r>
    </w:p>
    <w:p w14:paraId="2456F407" w14:textId="77777777" w:rsidR="004E30D2" w:rsidRPr="00D6772C" w:rsidRDefault="004E30D2" w:rsidP="004E30D2">
      <w:pPr>
        <w:widowControl w:val="0"/>
        <w:tabs>
          <w:tab w:val="left" w:pos="789"/>
        </w:tabs>
        <w:autoSpaceDE w:val="0"/>
        <w:autoSpaceDN w:val="0"/>
        <w:ind w:right="-336"/>
        <w:jc w:val="both"/>
        <w:rPr>
          <w:rFonts w:ascii="Times New Roman" w:hAnsi="Times New Roman" w:cs="Times New Roman"/>
          <w:b/>
          <w:bCs/>
        </w:rPr>
      </w:pPr>
      <w:r w:rsidRPr="00D6772C">
        <w:rPr>
          <w:rFonts w:ascii="Times New Roman" w:hAnsi="Times New Roman" w:cs="Times New Roman"/>
          <w:b/>
          <w:bCs/>
        </w:rPr>
        <w:tab/>
        <w:t>Cybernetics</w:t>
      </w:r>
    </w:p>
    <w:p w14:paraId="36DC8117"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rPr>
      </w:pPr>
      <w:r w:rsidRPr="00D6772C">
        <w:rPr>
          <w:rFonts w:ascii="Times New Roman" w:hAnsi="Times New Roman" w:cs="Times New Roman"/>
        </w:rPr>
        <w:t xml:space="preserve">This began in the </w:t>
      </w:r>
      <w:proofErr w:type="spellStart"/>
      <w:r w:rsidRPr="00D6772C">
        <w:rPr>
          <w:rFonts w:ascii="Times New Roman" w:hAnsi="Times New Roman" w:cs="Times New Roman"/>
        </w:rPr>
        <w:t>1940’s</w:t>
      </w:r>
      <w:proofErr w:type="spellEnd"/>
      <w:r w:rsidRPr="00D6772C">
        <w:rPr>
          <w:rFonts w:ascii="Times New Roman" w:hAnsi="Times New Roman" w:cs="Times New Roman"/>
        </w:rPr>
        <w:t xml:space="preserve"> as an attempt to formulate general laws of organisation which would apply to both men and machines. It relies heavily on the System paradigm but has extra concepts such as </w:t>
      </w:r>
      <w:proofErr w:type="gramStart"/>
      <w:r w:rsidRPr="00D6772C">
        <w:rPr>
          <w:rFonts w:ascii="Times New Roman" w:hAnsi="Times New Roman" w:cs="Times New Roman"/>
        </w:rPr>
        <w:t>self -regulation</w:t>
      </w:r>
      <w:proofErr w:type="gramEnd"/>
    </w:p>
    <w:p w14:paraId="4451334F"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rPr>
      </w:pPr>
    </w:p>
    <w:p w14:paraId="7A2A4360" w14:textId="77777777" w:rsidR="004E30D2" w:rsidRPr="00D6772C" w:rsidRDefault="004E30D2" w:rsidP="004E30D2">
      <w:pPr>
        <w:widowControl w:val="0"/>
        <w:tabs>
          <w:tab w:val="left" w:pos="789"/>
        </w:tabs>
        <w:autoSpaceDE w:val="0"/>
        <w:autoSpaceDN w:val="0"/>
        <w:ind w:right="-336"/>
        <w:jc w:val="both"/>
        <w:rPr>
          <w:rFonts w:ascii="Times New Roman" w:hAnsi="Times New Roman" w:cs="Times New Roman"/>
        </w:rPr>
      </w:pPr>
    </w:p>
    <w:p w14:paraId="4267A65F" w14:textId="77777777" w:rsidR="004E30D2" w:rsidRPr="00D6772C" w:rsidRDefault="004E30D2" w:rsidP="004E30D2">
      <w:pPr>
        <w:widowControl w:val="0"/>
        <w:tabs>
          <w:tab w:val="left" w:pos="789"/>
        </w:tabs>
        <w:autoSpaceDE w:val="0"/>
        <w:autoSpaceDN w:val="0"/>
        <w:ind w:right="-336"/>
        <w:jc w:val="both"/>
        <w:rPr>
          <w:rFonts w:ascii="Times New Roman" w:hAnsi="Times New Roman" w:cs="Times New Roman"/>
          <w:b/>
          <w:bCs/>
        </w:rPr>
      </w:pPr>
      <w:r w:rsidRPr="00D6772C">
        <w:rPr>
          <w:rFonts w:ascii="Times New Roman" w:hAnsi="Times New Roman" w:cs="Times New Roman"/>
          <w:b/>
          <w:bCs/>
        </w:rPr>
        <w:t>Acronyms</w:t>
      </w:r>
    </w:p>
    <w:p w14:paraId="1D6664F4" w14:textId="77777777" w:rsidR="004E30D2" w:rsidRPr="00D6772C" w:rsidRDefault="004E30D2" w:rsidP="004E30D2">
      <w:pPr>
        <w:widowControl w:val="0"/>
        <w:tabs>
          <w:tab w:val="left" w:pos="789"/>
        </w:tabs>
        <w:autoSpaceDE w:val="0"/>
        <w:autoSpaceDN w:val="0"/>
        <w:ind w:right="-336"/>
        <w:jc w:val="both"/>
        <w:rPr>
          <w:rFonts w:ascii="Times New Roman" w:hAnsi="Times New Roman" w:cs="Times New Roman"/>
        </w:rPr>
      </w:pPr>
    </w:p>
    <w:p w14:paraId="7C3BA154" w14:textId="77777777" w:rsidR="004E30D2" w:rsidRPr="00D6772C" w:rsidRDefault="004E30D2" w:rsidP="004E30D2">
      <w:pPr>
        <w:widowControl w:val="0"/>
        <w:tabs>
          <w:tab w:val="left" w:pos="789"/>
        </w:tabs>
        <w:autoSpaceDE w:val="0"/>
        <w:autoSpaceDN w:val="0"/>
        <w:ind w:right="-336"/>
        <w:jc w:val="both"/>
        <w:rPr>
          <w:rFonts w:ascii="Times New Roman" w:hAnsi="Times New Roman" w:cs="Times New Roman"/>
          <w:b/>
          <w:bCs/>
        </w:rPr>
      </w:pPr>
      <w:r w:rsidRPr="00D6772C">
        <w:rPr>
          <w:rFonts w:ascii="Times New Roman" w:hAnsi="Times New Roman" w:cs="Times New Roman"/>
        </w:rPr>
        <w:tab/>
      </w:r>
      <w:proofErr w:type="gramStart"/>
      <w:r w:rsidRPr="00D6772C">
        <w:rPr>
          <w:rFonts w:ascii="Times New Roman" w:hAnsi="Times New Roman" w:cs="Times New Roman"/>
          <w:b/>
          <w:bCs/>
        </w:rPr>
        <w:t>SSM  -</w:t>
      </w:r>
      <w:proofErr w:type="gramEnd"/>
      <w:r w:rsidRPr="00D6772C">
        <w:rPr>
          <w:rFonts w:ascii="Times New Roman" w:hAnsi="Times New Roman" w:cs="Times New Roman"/>
          <w:b/>
          <w:bCs/>
        </w:rPr>
        <w:t xml:space="preserve"> </w:t>
      </w:r>
      <w:r w:rsidRPr="00D6772C">
        <w:rPr>
          <w:rFonts w:ascii="Times New Roman" w:hAnsi="Times New Roman" w:cs="Times New Roman"/>
          <w:b/>
        </w:rPr>
        <w:t>Soft Systems Methodology</w:t>
      </w:r>
    </w:p>
    <w:p w14:paraId="16A918AB"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rPr>
      </w:pPr>
      <w:r w:rsidRPr="00D6772C">
        <w:rPr>
          <w:rFonts w:ascii="Times New Roman" w:hAnsi="Times New Roman" w:cs="Times New Roman"/>
        </w:rPr>
        <w:t>The soft system methodology (SSM) was created by Peter Checkland at Lancaster University.  This is an attempt to move from a “hard” system approach (</w:t>
      </w:r>
      <w:proofErr w:type="spellStart"/>
      <w:proofErr w:type="gramStart"/>
      <w:r w:rsidRPr="00D6772C">
        <w:rPr>
          <w:rFonts w:ascii="Times New Roman" w:hAnsi="Times New Roman" w:cs="Times New Roman"/>
        </w:rPr>
        <w:t>HSM</w:t>
      </w:r>
      <w:proofErr w:type="spellEnd"/>
      <w:r w:rsidRPr="00D6772C">
        <w:rPr>
          <w:rFonts w:ascii="Times New Roman" w:hAnsi="Times New Roman" w:cs="Times New Roman"/>
        </w:rPr>
        <w:t>)  “</w:t>
      </w:r>
      <w:proofErr w:type="gramEnd"/>
      <w:r w:rsidRPr="00D6772C">
        <w:rPr>
          <w:rFonts w:ascii="Times New Roman" w:hAnsi="Times New Roman" w:cs="Times New Roman"/>
        </w:rPr>
        <w:t xml:space="preserve"> which is a well-defined, deterministic objective  situation to a broader more loosely defined “soft” situation which permits interpretation and non-deterministic behaviour. </w:t>
      </w:r>
    </w:p>
    <w:p w14:paraId="7024030D"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rPr>
      </w:pPr>
    </w:p>
    <w:p w14:paraId="30960D00" w14:textId="77777777" w:rsidR="004E30D2" w:rsidRPr="00D6772C" w:rsidRDefault="004E30D2" w:rsidP="004E30D2">
      <w:pPr>
        <w:widowControl w:val="0"/>
        <w:tabs>
          <w:tab w:val="left" w:pos="789"/>
        </w:tabs>
        <w:autoSpaceDE w:val="0"/>
        <w:autoSpaceDN w:val="0"/>
        <w:ind w:right="-336"/>
        <w:jc w:val="both"/>
        <w:rPr>
          <w:rFonts w:ascii="Times New Roman" w:hAnsi="Times New Roman" w:cs="Times New Roman"/>
          <w:b/>
        </w:rPr>
      </w:pPr>
      <w:r w:rsidRPr="00D6772C">
        <w:rPr>
          <w:rFonts w:ascii="Times New Roman" w:hAnsi="Times New Roman" w:cs="Times New Roman"/>
          <w:b/>
        </w:rPr>
        <w:tab/>
        <w:t>SD - System Dynamics</w:t>
      </w:r>
    </w:p>
    <w:p w14:paraId="077D7579"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rPr>
      </w:pPr>
      <w:r w:rsidRPr="00D6772C">
        <w:rPr>
          <w:rFonts w:ascii="Times New Roman" w:hAnsi="Times New Roman" w:cs="Times New Roman"/>
        </w:rPr>
        <w:t>This stems from the work of Jay Forrester at MIT. It uses both qualitative and quantitative modelling and is most useful for policy formulation and strategic thinking.</w:t>
      </w:r>
    </w:p>
    <w:p w14:paraId="73104678"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rPr>
      </w:pPr>
    </w:p>
    <w:p w14:paraId="526C6D8B" w14:textId="77777777" w:rsidR="004E30D2" w:rsidRPr="00D6772C" w:rsidRDefault="004E30D2" w:rsidP="004E30D2">
      <w:pPr>
        <w:widowControl w:val="0"/>
        <w:tabs>
          <w:tab w:val="left" w:pos="789"/>
        </w:tabs>
        <w:autoSpaceDE w:val="0"/>
        <w:autoSpaceDN w:val="0"/>
        <w:ind w:right="-336"/>
        <w:jc w:val="both"/>
        <w:rPr>
          <w:rFonts w:ascii="Times New Roman" w:hAnsi="Times New Roman" w:cs="Times New Roman"/>
          <w:b/>
        </w:rPr>
      </w:pPr>
      <w:r w:rsidRPr="00D6772C">
        <w:rPr>
          <w:rFonts w:ascii="Times New Roman" w:hAnsi="Times New Roman" w:cs="Times New Roman"/>
          <w:b/>
        </w:rPr>
        <w:tab/>
        <w:t>VSM - Viable Systems Modelling VSM</w:t>
      </w:r>
    </w:p>
    <w:p w14:paraId="24B34264"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rPr>
      </w:pPr>
      <w:r w:rsidRPr="00D6772C">
        <w:rPr>
          <w:rFonts w:ascii="Times New Roman" w:hAnsi="Times New Roman" w:cs="Times New Roman"/>
        </w:rPr>
        <w:t>This is the work of Stafford Beer, a British cybernetician, who created an ideal organisational structure that is designed to survive i.e. adapt to environmental changes.</w:t>
      </w:r>
    </w:p>
    <w:p w14:paraId="0C06C874"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rPr>
      </w:pPr>
    </w:p>
    <w:p w14:paraId="7B44C09C"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b/>
          <w:bCs/>
        </w:rPr>
      </w:pPr>
      <w:r w:rsidRPr="00D6772C">
        <w:rPr>
          <w:rFonts w:ascii="Times New Roman" w:hAnsi="Times New Roman" w:cs="Times New Roman"/>
          <w:b/>
          <w:bCs/>
        </w:rPr>
        <w:t>GCC – The Gulf Cooperative Council</w:t>
      </w:r>
    </w:p>
    <w:p w14:paraId="179E22E6" w14:textId="77777777" w:rsidR="004E30D2" w:rsidRPr="00D6772C" w:rsidRDefault="004E30D2" w:rsidP="004E30D2">
      <w:pPr>
        <w:widowControl w:val="0"/>
        <w:tabs>
          <w:tab w:val="left" w:pos="789"/>
        </w:tabs>
        <w:autoSpaceDE w:val="0"/>
        <w:autoSpaceDN w:val="0"/>
        <w:ind w:left="789" w:right="-336"/>
        <w:jc w:val="both"/>
        <w:rPr>
          <w:rFonts w:ascii="Times New Roman" w:hAnsi="Times New Roman" w:cs="Times New Roman"/>
        </w:rPr>
      </w:pPr>
      <w:r w:rsidRPr="00D6772C">
        <w:rPr>
          <w:rFonts w:ascii="Times New Roman" w:hAnsi="Times New Roman" w:cs="Times New Roman"/>
        </w:rPr>
        <w:t>This is a multinational organisation formed by the six Gulf states</w:t>
      </w:r>
    </w:p>
    <w:p w14:paraId="28AD9FB5" w14:textId="77777777" w:rsidR="004E30D2" w:rsidRPr="00D6772C" w:rsidRDefault="004E30D2" w:rsidP="004E30D2">
      <w:pPr>
        <w:rPr>
          <w:rFonts w:ascii="Times New Roman" w:eastAsia="Times New Roman" w:hAnsi="Times New Roman" w:cs="Times New Roman"/>
        </w:rPr>
      </w:pPr>
    </w:p>
    <w:p w14:paraId="27D4A78A" w14:textId="77777777" w:rsidR="000515C6" w:rsidRPr="00D6772C" w:rsidRDefault="000515C6" w:rsidP="004E30D2">
      <w:pPr>
        <w:tabs>
          <w:tab w:val="center" w:pos="4962"/>
        </w:tabs>
        <w:rPr>
          <w:rFonts w:ascii="Times New Roman" w:eastAsia="Times New Roman" w:hAnsi="Times New Roman" w:cs="Times New Roman"/>
          <w:lang w:val="en-US"/>
        </w:rPr>
        <w:sectPr w:rsidR="000515C6" w:rsidRPr="00D6772C" w:rsidSect="00E4722C">
          <w:footerReference w:type="default" r:id="rId8"/>
          <w:footerReference w:type="first" r:id="rId9"/>
          <w:pgSz w:w="11910" w:h="16840"/>
          <w:pgMar w:top="851" w:right="851" w:bottom="1134" w:left="1134" w:header="0" w:footer="1065" w:gutter="0"/>
          <w:pgNumType w:fmt="upperRoman"/>
          <w:cols w:space="720"/>
          <w:titlePg/>
          <w:docGrid w:linePitch="326"/>
        </w:sectPr>
      </w:pPr>
    </w:p>
    <w:p w14:paraId="242C293C" w14:textId="77777777" w:rsidR="00AA5452" w:rsidRPr="00D6772C" w:rsidRDefault="00AA5452" w:rsidP="00DF0E22">
      <w:pPr>
        <w:pStyle w:val="Heading1"/>
        <w:rPr>
          <w:rFonts w:ascii="Times New Roman" w:eastAsia="Times New Roman" w:hAnsi="Times New Roman"/>
          <w:sz w:val="24"/>
          <w:szCs w:val="24"/>
        </w:rPr>
      </w:pPr>
      <w:bookmarkStart w:id="7" w:name="_Toc57021022"/>
      <w:r w:rsidRPr="00D6772C">
        <w:rPr>
          <w:rFonts w:ascii="Times New Roman" w:eastAsia="Times New Roman" w:hAnsi="Times New Roman"/>
          <w:sz w:val="24"/>
          <w:szCs w:val="24"/>
        </w:rPr>
        <w:lastRenderedPageBreak/>
        <w:t>Introduction</w:t>
      </w:r>
      <w:bookmarkEnd w:id="7"/>
    </w:p>
    <w:p w14:paraId="4D369CF1" w14:textId="77777777" w:rsidR="00AA5452" w:rsidRPr="00D6772C" w:rsidRDefault="00AA5452" w:rsidP="00DF0E22">
      <w:pPr>
        <w:pStyle w:val="Heading2"/>
        <w:rPr>
          <w:rStyle w:val="Emphasis"/>
          <w:rFonts w:ascii="Times New Roman" w:hAnsi="Times New Roman"/>
          <w:i w:val="0"/>
          <w:iCs w:val="0"/>
          <w:sz w:val="24"/>
          <w:szCs w:val="24"/>
        </w:rPr>
      </w:pPr>
      <w:bookmarkStart w:id="8" w:name="_Toc57021023"/>
      <w:r w:rsidRPr="00D6772C">
        <w:rPr>
          <w:rStyle w:val="Emphasis"/>
          <w:rFonts w:ascii="Times New Roman" w:hAnsi="Times New Roman"/>
          <w:i w:val="0"/>
          <w:iCs w:val="0"/>
          <w:sz w:val="24"/>
          <w:szCs w:val="24"/>
        </w:rPr>
        <w:t>1.1 Context of the work</w:t>
      </w:r>
      <w:bookmarkEnd w:id="8"/>
    </w:p>
    <w:p w14:paraId="432FA197" w14:textId="77777777" w:rsidR="00AA5452" w:rsidRPr="00D6772C" w:rsidRDefault="00AA5452" w:rsidP="00AA5452">
      <w:pPr>
        <w:ind w:firstLine="720"/>
        <w:jc w:val="both"/>
        <w:rPr>
          <w:rFonts w:ascii="Times New Roman" w:hAnsi="Times New Roman" w:cs="Times New Roman"/>
        </w:rPr>
      </w:pPr>
      <w:r w:rsidRPr="00D6772C">
        <w:rPr>
          <w:rFonts w:ascii="Times New Roman" w:eastAsia="Times New Roman" w:hAnsi="Times New Roman" w:cs="Times New Roman"/>
        </w:rPr>
        <w:t xml:space="preserve">The global economy has seen the rise of many multinational organisations and it is important that these are organised and managed in the most effective and efficient manner. </w:t>
      </w:r>
      <w:r w:rsidRPr="00D6772C">
        <w:rPr>
          <w:rFonts w:ascii="Times New Roman" w:hAnsi="Times New Roman" w:cs="Times New Roman"/>
        </w:rPr>
        <w:t>(</w:t>
      </w:r>
      <w:proofErr w:type="spellStart"/>
      <w:r w:rsidRPr="00D6772C">
        <w:rPr>
          <w:rFonts w:ascii="Times New Roman" w:hAnsi="Times New Roman" w:cs="Times New Roman"/>
          <w:shd w:val="clear" w:color="auto" w:fill="FFFFFF"/>
        </w:rPr>
        <w:t>Twarowska</w:t>
      </w:r>
      <w:proofErr w:type="spellEnd"/>
      <w:r w:rsidRPr="00D6772C">
        <w:rPr>
          <w:rFonts w:ascii="Times New Roman" w:hAnsi="Times New Roman" w:cs="Times New Roman"/>
          <w:shd w:val="clear" w:color="auto" w:fill="FFFFFF"/>
        </w:rPr>
        <w:t xml:space="preserve"> et al 2013) </w:t>
      </w:r>
      <w:r w:rsidRPr="00D6772C">
        <w:rPr>
          <w:rFonts w:ascii="Times New Roman" w:eastAsia="Times New Roman" w:hAnsi="Times New Roman" w:cs="Times New Roman"/>
        </w:rPr>
        <w:t>A multinational organisation can be defined as an institution with branches, offices or production facilities in more than one country. It is widely accepted that any firm that derives at least one quarter of all its business abroad is considered a multinational organisation. However, if all that foreign business comes purely from exports and the company has no offices, premises or production facilities abroad, it is not a multinational. According to the United Nations, the largest 100 multinational organisations control about 40% of global trade. (</w:t>
      </w:r>
      <w:hyperlink r:id="rId10" w:history="1">
        <w:r w:rsidRPr="00D6772C">
          <w:rPr>
            <w:rStyle w:val="Hyperlink"/>
            <w:rFonts w:ascii="Times New Roman" w:hAnsi="Times New Roman" w:cs="Times New Roman"/>
            <w:color w:val="auto"/>
            <w:u w:val="none"/>
          </w:rPr>
          <w:t>https://marketbusinessnews.com/financial-glossary/multinational-company/</w:t>
        </w:r>
      </w:hyperlink>
      <w:r w:rsidRPr="00D6772C">
        <w:rPr>
          <w:rFonts w:ascii="Times New Roman" w:hAnsi="Times New Roman" w:cs="Times New Roman"/>
        </w:rPr>
        <w:t>).</w:t>
      </w:r>
    </w:p>
    <w:p w14:paraId="1557081B"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rPr>
        <w:t xml:space="preserve">The optimal organisational structure for multinational organisations has been debated </w:t>
      </w:r>
      <w:proofErr w:type="gramStart"/>
      <w:r w:rsidRPr="00D6772C">
        <w:rPr>
          <w:rFonts w:ascii="Times New Roman" w:hAnsi="Times New Roman" w:cs="Times New Roman"/>
        </w:rPr>
        <w:t>as long as</w:t>
      </w:r>
      <w:proofErr w:type="gramEnd"/>
      <w:r w:rsidRPr="00D6772C">
        <w:rPr>
          <w:rFonts w:ascii="Times New Roman" w:hAnsi="Times New Roman" w:cs="Times New Roman"/>
        </w:rPr>
        <w:t xml:space="preserve"> they have existed.  Two possible (and contrasting) scenarios are a centrally controlled organisation with limited autonomy for the members or a looser federation of autonomous states with a nominal controlling body. (</w:t>
      </w:r>
      <w:r w:rsidRPr="00D6772C">
        <w:rPr>
          <w:rFonts w:ascii="Times New Roman" w:hAnsi="Times New Roman" w:cs="Times New Roman"/>
          <w:color w:val="FF0000"/>
        </w:rPr>
        <w:t>Moscardini et al 2020</w:t>
      </w:r>
      <w:r w:rsidRPr="00D6772C">
        <w:rPr>
          <w:rFonts w:ascii="Times New Roman" w:hAnsi="Times New Roman" w:cs="Times New Roman"/>
        </w:rPr>
        <w:t xml:space="preserve">) Examples of the former are the United States of America and the European Union whilst the Swiss Federation is an example of the looser configuration. Such structures reflect the identity of the organisation which will be one of the topics for investigation in this research. </w:t>
      </w:r>
    </w:p>
    <w:p w14:paraId="46DEBD03" w14:textId="77777777" w:rsidR="00AA5452" w:rsidRPr="00D6772C" w:rsidRDefault="00AA5452" w:rsidP="00AA5452">
      <w:pPr>
        <w:ind w:firstLine="720"/>
        <w:jc w:val="both"/>
        <w:rPr>
          <w:rFonts w:ascii="Times New Roman" w:hAnsi="Times New Roman" w:cs="Times New Roman"/>
        </w:rPr>
      </w:pPr>
    </w:p>
    <w:p w14:paraId="6A0607AF" w14:textId="77777777" w:rsidR="00AA5452" w:rsidRPr="00D6772C" w:rsidRDefault="00AA5452" w:rsidP="00DF0E22">
      <w:pPr>
        <w:pStyle w:val="Heading2"/>
        <w:rPr>
          <w:rStyle w:val="Emphasis"/>
          <w:rFonts w:ascii="Times New Roman" w:hAnsi="Times New Roman"/>
          <w:i w:val="0"/>
          <w:iCs w:val="0"/>
          <w:sz w:val="24"/>
          <w:szCs w:val="24"/>
        </w:rPr>
      </w:pPr>
      <w:bookmarkStart w:id="9" w:name="_Toc57021024"/>
      <w:r w:rsidRPr="00D6772C">
        <w:rPr>
          <w:rStyle w:val="Emphasis"/>
          <w:rFonts w:ascii="Times New Roman" w:hAnsi="Times New Roman"/>
          <w:i w:val="0"/>
          <w:iCs w:val="0"/>
          <w:sz w:val="24"/>
          <w:szCs w:val="24"/>
        </w:rPr>
        <w:t>1.2 The Gulf Cooperation Council (GCC)</w:t>
      </w:r>
      <w:bookmarkEnd w:id="9"/>
    </w:p>
    <w:p w14:paraId="0461BE7D" w14:textId="77777777" w:rsidR="00AA5452" w:rsidRPr="00D6772C" w:rsidRDefault="00AA5452" w:rsidP="00AA5452">
      <w:pPr>
        <w:pStyle w:val="BodyText"/>
        <w:spacing w:before="1"/>
        <w:ind w:right="99"/>
        <w:jc w:val="both"/>
        <w:rPr>
          <w:rFonts w:ascii="Times New Roman" w:hAnsi="Times New Roman" w:cs="Times New Roman"/>
          <w:color w:val="000000" w:themeColor="text1"/>
          <w:spacing w:val="16"/>
        </w:rPr>
      </w:pPr>
      <w:r w:rsidRPr="00D6772C">
        <w:rPr>
          <w:rFonts w:ascii="Times New Roman" w:hAnsi="Times New Roman" w:cs="Times New Roman"/>
        </w:rPr>
        <w:t>The Gulf Cooperation Council (GCC) is an example of a multinational organisation. It is composed of six autonomous countries, namely: Bahrain, Oman, Kuwait, Qatar, Saudi Arabia and the United Arab Emirates (UAE) which are shown in figure 1.1 below.</w:t>
      </w:r>
      <w:r w:rsidRPr="00D6772C">
        <w:rPr>
          <w:rFonts w:ascii="Times New Roman" w:hAnsi="Times New Roman" w:cs="Times New Roman"/>
          <w:spacing w:val="11"/>
        </w:rPr>
        <w:t xml:space="preserve">   </w:t>
      </w:r>
      <w:r w:rsidRPr="00D6772C">
        <w:rPr>
          <w:rFonts w:ascii="Times New Roman" w:eastAsia="Times New Roman" w:hAnsi="Times New Roman" w:cs="Times New Roman"/>
          <w:color w:val="000000" w:themeColor="text1"/>
        </w:rPr>
        <w:t>The six states have many features in common.  They all follow the same religion and share a common culture and language.  They all have large hydro-carbon reserves which forms the basis of a carbon intensive production industry. They all have a harsh, dry and humid climate and scarce water resources. There are however political differences as demonstrated by the current blockade of Qatar by Saudi Arabia and the UAE.</w:t>
      </w:r>
      <w:r w:rsidRPr="00D6772C">
        <w:rPr>
          <w:rFonts w:ascii="Times New Roman" w:hAnsi="Times New Roman" w:cs="Times New Roman"/>
          <w:color w:val="000000" w:themeColor="text1"/>
        </w:rPr>
        <w:t xml:space="preserve"> Nevertheless, the GCC may be considered as</w:t>
      </w:r>
      <w:r w:rsidRPr="00D6772C">
        <w:rPr>
          <w:rFonts w:ascii="Times New Roman" w:hAnsi="Times New Roman" w:cs="Times New Roman"/>
          <w:color w:val="000000" w:themeColor="text1"/>
          <w:spacing w:val="11"/>
        </w:rPr>
        <w:t xml:space="preserve"> </w:t>
      </w:r>
      <w:r w:rsidRPr="00D6772C">
        <w:rPr>
          <w:rFonts w:ascii="Times New Roman" w:hAnsi="Times New Roman" w:cs="Times New Roman"/>
          <w:color w:val="000000" w:themeColor="text1"/>
        </w:rPr>
        <w:t>a</w:t>
      </w:r>
      <w:r w:rsidRPr="00D6772C">
        <w:rPr>
          <w:rFonts w:ascii="Times New Roman" w:hAnsi="Times New Roman" w:cs="Times New Roman"/>
          <w:color w:val="000000" w:themeColor="text1"/>
          <w:spacing w:val="14"/>
        </w:rPr>
        <w:t xml:space="preserve"> </w:t>
      </w:r>
      <w:r w:rsidRPr="00D6772C">
        <w:rPr>
          <w:rFonts w:ascii="Times New Roman" w:hAnsi="Times New Roman" w:cs="Times New Roman"/>
          <w:color w:val="000000" w:themeColor="text1"/>
        </w:rPr>
        <w:t>multinational organisation (</w:t>
      </w:r>
      <w:proofErr w:type="spellStart"/>
      <w:r w:rsidRPr="00D6772C">
        <w:rPr>
          <w:rFonts w:ascii="Times New Roman" w:hAnsi="Times New Roman" w:cs="Times New Roman"/>
          <w:color w:val="000000" w:themeColor="text1"/>
        </w:rPr>
        <w:t>Arouri</w:t>
      </w:r>
      <w:proofErr w:type="spellEnd"/>
      <w:r w:rsidRPr="00D6772C">
        <w:rPr>
          <w:rFonts w:ascii="Times New Roman" w:hAnsi="Times New Roman" w:cs="Times New Roman"/>
          <w:color w:val="000000" w:themeColor="text1"/>
          <w:spacing w:val="12"/>
        </w:rPr>
        <w:t xml:space="preserve"> </w:t>
      </w:r>
      <w:r w:rsidRPr="00D6772C">
        <w:rPr>
          <w:rFonts w:ascii="Times New Roman" w:hAnsi="Times New Roman" w:cs="Times New Roman"/>
          <w:color w:val="000000" w:themeColor="text1"/>
        </w:rPr>
        <w:t>&amp;</w:t>
      </w:r>
      <w:r w:rsidRPr="00D6772C">
        <w:rPr>
          <w:rFonts w:ascii="Times New Roman" w:hAnsi="Times New Roman" w:cs="Times New Roman"/>
          <w:color w:val="000000" w:themeColor="text1"/>
          <w:spacing w:val="14"/>
        </w:rPr>
        <w:t xml:space="preserve"> </w:t>
      </w:r>
      <w:proofErr w:type="spellStart"/>
      <w:r w:rsidRPr="00D6772C">
        <w:rPr>
          <w:rFonts w:ascii="Times New Roman" w:hAnsi="Times New Roman" w:cs="Times New Roman"/>
          <w:color w:val="000000" w:themeColor="text1"/>
        </w:rPr>
        <w:t>Rault</w:t>
      </w:r>
      <w:proofErr w:type="spellEnd"/>
      <w:r w:rsidRPr="00D6772C">
        <w:rPr>
          <w:rFonts w:ascii="Times New Roman" w:hAnsi="Times New Roman" w:cs="Times New Roman"/>
          <w:color w:val="000000" w:themeColor="text1"/>
        </w:rPr>
        <w:t>,</w:t>
      </w:r>
      <w:r w:rsidRPr="00D6772C">
        <w:rPr>
          <w:rFonts w:ascii="Times New Roman" w:hAnsi="Times New Roman" w:cs="Times New Roman"/>
          <w:color w:val="000000" w:themeColor="text1"/>
          <w:spacing w:val="13"/>
        </w:rPr>
        <w:t xml:space="preserve"> </w:t>
      </w:r>
      <w:r w:rsidRPr="00D6772C">
        <w:rPr>
          <w:rFonts w:ascii="Times New Roman" w:hAnsi="Times New Roman" w:cs="Times New Roman"/>
          <w:color w:val="000000" w:themeColor="text1"/>
        </w:rPr>
        <w:t>2010).</w:t>
      </w:r>
      <w:r w:rsidRPr="00D6772C">
        <w:rPr>
          <w:rFonts w:ascii="Times New Roman" w:hAnsi="Times New Roman" w:cs="Times New Roman"/>
          <w:color w:val="000000" w:themeColor="text1"/>
          <w:spacing w:val="16"/>
        </w:rPr>
        <w:t xml:space="preserve"> </w:t>
      </w:r>
    </w:p>
    <w:p w14:paraId="34D562D4" w14:textId="77777777" w:rsidR="00AA5452" w:rsidRPr="00D6772C" w:rsidRDefault="00AA5452" w:rsidP="00AA5452">
      <w:pPr>
        <w:pStyle w:val="ListParagraph"/>
        <w:spacing w:before="100" w:beforeAutospacing="1" w:after="100" w:afterAutospacing="1"/>
        <w:ind w:left="405"/>
        <w:jc w:val="center"/>
        <w:rPr>
          <w:rFonts w:ascii="Times New Roman" w:eastAsia="Times New Roman" w:hAnsi="Times New Roman" w:cs="Times New Roman"/>
        </w:rPr>
      </w:pPr>
      <w:r w:rsidRPr="00D6772C">
        <w:rPr>
          <w:rFonts w:ascii="Times New Roman" w:hAnsi="Times New Roman" w:cs="Times New Roman"/>
          <w:noProof/>
          <w:lang w:val="en-US"/>
        </w:rPr>
        <w:drawing>
          <wp:inline distT="0" distB="0" distL="0" distR="0" wp14:anchorId="00387AB1" wp14:editId="11C784F6">
            <wp:extent cx="2000371" cy="1867359"/>
            <wp:effectExtent l="0" t="0" r="0" b="0"/>
            <wp:docPr id="2340" name="Picture 2" descr="Related image">
              <a:extLst xmlns:a="http://schemas.openxmlformats.org/drawingml/2006/main">
                <a:ext uri="{FF2B5EF4-FFF2-40B4-BE49-F238E27FC236}">
                  <a16:creationId xmlns:a16="http://schemas.microsoft.com/office/drawing/2014/main" id="{12EFF196-80DE-490D-83C1-001BEDDAA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2" descr="Related image">
                      <a:extLst>
                        <a:ext uri="{FF2B5EF4-FFF2-40B4-BE49-F238E27FC236}">
                          <a16:creationId xmlns:a16="http://schemas.microsoft.com/office/drawing/2014/main" id="{12EFF196-80DE-490D-83C1-001BEDDAA1F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1176" cy="1924121"/>
                    </a:xfrm>
                    <a:prstGeom prst="rect">
                      <a:avLst/>
                    </a:prstGeom>
                    <a:noFill/>
                    <a:ln>
                      <a:noFill/>
                    </a:ln>
                  </pic:spPr>
                </pic:pic>
              </a:graphicData>
            </a:graphic>
          </wp:inline>
        </w:drawing>
      </w:r>
      <w:r w:rsidRPr="00D6772C">
        <w:rPr>
          <w:rFonts w:ascii="Times New Roman" w:eastAsia="Times New Roman" w:hAnsi="Times New Roman" w:cs="Times New Roman"/>
        </w:rPr>
        <w:t xml:space="preserve"> </w:t>
      </w:r>
    </w:p>
    <w:p w14:paraId="793D394D" w14:textId="412E09ED" w:rsidR="00AA5452" w:rsidRPr="00D6772C" w:rsidRDefault="002B4063" w:rsidP="002B4063">
      <w:pPr>
        <w:pStyle w:val="Caption"/>
        <w:rPr>
          <w:rFonts w:ascii="Times New Roman" w:hAnsi="Times New Roman"/>
          <w:sz w:val="24"/>
          <w:szCs w:val="24"/>
        </w:rPr>
      </w:pPr>
      <w:bookmarkStart w:id="10" w:name="_Toc57021174"/>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1</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1</w:t>
      </w:r>
      <w:r w:rsidR="00092A66" w:rsidRPr="00D6772C">
        <w:rPr>
          <w:rFonts w:ascii="Times New Roman" w:hAnsi="Times New Roman"/>
          <w:sz w:val="24"/>
          <w:szCs w:val="24"/>
        </w:rPr>
        <w:fldChar w:fldCharType="end"/>
      </w:r>
      <w:r w:rsidR="00AA5452" w:rsidRPr="00D6772C">
        <w:rPr>
          <w:rFonts w:ascii="Times New Roman" w:hAnsi="Times New Roman"/>
          <w:sz w:val="24"/>
          <w:szCs w:val="24"/>
        </w:rPr>
        <w:t xml:space="preserve"> The Composition of the GCC</w:t>
      </w:r>
      <w:bookmarkEnd w:id="10"/>
    </w:p>
    <w:p w14:paraId="3CCC3A74" w14:textId="77777777" w:rsidR="00AA5452" w:rsidRPr="00D6772C" w:rsidRDefault="00AA5452" w:rsidP="00AA5452">
      <w:pPr>
        <w:ind w:firstLine="403"/>
        <w:jc w:val="both"/>
        <w:rPr>
          <w:rFonts w:ascii="Times New Roman" w:eastAsia="Times New Roman" w:hAnsi="Times New Roman" w:cs="Times New Roman"/>
        </w:rPr>
      </w:pPr>
      <w:r w:rsidRPr="00D6772C">
        <w:rPr>
          <w:rFonts w:ascii="Times New Roman" w:eastAsia="Times New Roman" w:hAnsi="Times New Roman" w:cs="Times New Roman"/>
        </w:rPr>
        <w:lastRenderedPageBreak/>
        <w:t xml:space="preserve">The founding charter of the GCC “The Cooperation Council for the Arab States of the Gulf|” stipulates that the objectives of the GCC are to facilitate “coordination, cooperation and integration between” member states “in all fields.” Specifically, the founding charter enumerates the following objectives of the GCC: </w:t>
      </w:r>
    </w:p>
    <w:p w14:paraId="01EB5B2C" w14:textId="77777777" w:rsidR="00AA5452" w:rsidRPr="00D6772C" w:rsidRDefault="00AA5452" w:rsidP="00AA5452">
      <w:pPr>
        <w:pStyle w:val="ListParagraph"/>
        <w:numPr>
          <w:ilvl w:val="0"/>
          <w:numId w:val="4"/>
        </w:numPr>
        <w:tabs>
          <w:tab w:val="left" w:pos="426"/>
        </w:tabs>
        <w:jc w:val="both"/>
        <w:rPr>
          <w:rFonts w:ascii="Times New Roman" w:eastAsia="Times New Roman" w:hAnsi="Times New Roman" w:cs="Times New Roman"/>
        </w:rPr>
      </w:pPr>
      <w:r w:rsidRPr="00D6772C">
        <w:rPr>
          <w:rFonts w:ascii="Times New Roman" w:eastAsia="Times New Roman" w:hAnsi="Times New Roman" w:cs="Times New Roman"/>
        </w:rPr>
        <w:t>To deepen and strengthen relations, links and areas of cooperation now prevailing between their peoples in various fields.</w:t>
      </w:r>
    </w:p>
    <w:p w14:paraId="3D155118" w14:textId="77777777" w:rsidR="00AA5452" w:rsidRPr="00D6772C" w:rsidRDefault="00AA5452" w:rsidP="00AA5452">
      <w:pPr>
        <w:pStyle w:val="ListParagraph"/>
        <w:numPr>
          <w:ilvl w:val="0"/>
          <w:numId w:val="4"/>
        </w:numPr>
        <w:rPr>
          <w:rFonts w:ascii="Times New Roman" w:eastAsia="Times New Roman" w:hAnsi="Times New Roman" w:cs="Times New Roman"/>
        </w:rPr>
      </w:pPr>
      <w:r w:rsidRPr="00D6772C">
        <w:rPr>
          <w:rFonts w:ascii="Times New Roman" w:eastAsia="Times New Roman" w:hAnsi="Times New Roman" w:cs="Times New Roman"/>
        </w:rPr>
        <w:t>To formulate similar regulations in various fields including the following:</w:t>
      </w:r>
      <w:r w:rsidRPr="00D6772C">
        <w:rPr>
          <w:rFonts w:ascii="Times New Roman" w:eastAsia="Times New Roman" w:hAnsi="Times New Roman" w:cs="Times New Roman"/>
        </w:rPr>
        <w:br/>
        <w:t xml:space="preserve">     </w:t>
      </w:r>
      <w:r w:rsidRPr="00D6772C">
        <w:rPr>
          <w:rFonts w:ascii="Times New Roman" w:eastAsia="Times New Roman" w:hAnsi="Times New Roman" w:cs="Times New Roman"/>
        </w:rPr>
        <w:tab/>
        <w:t xml:space="preserve"> a. Economic and financial affairs</w:t>
      </w:r>
      <w:r w:rsidRPr="00D6772C">
        <w:rPr>
          <w:rFonts w:ascii="Times New Roman" w:eastAsia="Times New Roman" w:hAnsi="Times New Roman" w:cs="Times New Roman"/>
        </w:rPr>
        <w:br/>
        <w:t xml:space="preserve">    </w:t>
      </w:r>
      <w:r w:rsidRPr="00D6772C">
        <w:rPr>
          <w:rFonts w:ascii="Times New Roman" w:eastAsia="Times New Roman" w:hAnsi="Times New Roman" w:cs="Times New Roman"/>
        </w:rPr>
        <w:tab/>
        <w:t xml:space="preserve"> b. Commerce, customs and communications </w:t>
      </w:r>
    </w:p>
    <w:p w14:paraId="75D4E2B4" w14:textId="77777777" w:rsidR="00AA5452" w:rsidRPr="00D6772C" w:rsidRDefault="00AA5452" w:rsidP="00AA5452">
      <w:pPr>
        <w:jc w:val="both"/>
        <w:rPr>
          <w:rFonts w:ascii="Times New Roman" w:eastAsia="Times New Roman" w:hAnsi="Times New Roman" w:cs="Times New Roman"/>
        </w:rPr>
      </w:pPr>
      <w:r w:rsidRPr="00D6772C">
        <w:rPr>
          <w:rFonts w:ascii="Times New Roman" w:eastAsia="Times New Roman" w:hAnsi="Times New Roman" w:cs="Times New Roman"/>
        </w:rPr>
        <w:t xml:space="preserve">                           c. Education and culture </w:t>
      </w:r>
    </w:p>
    <w:p w14:paraId="030A1432" w14:textId="77777777" w:rsidR="00AA5452" w:rsidRPr="00D6772C" w:rsidRDefault="00AA5452" w:rsidP="00AA5452">
      <w:pPr>
        <w:pStyle w:val="ListParagraph"/>
        <w:numPr>
          <w:ilvl w:val="0"/>
          <w:numId w:val="4"/>
        </w:numPr>
        <w:jc w:val="both"/>
        <w:rPr>
          <w:rFonts w:ascii="Times New Roman" w:eastAsia="Times New Roman" w:hAnsi="Times New Roman" w:cs="Times New Roman"/>
        </w:rPr>
      </w:pPr>
      <w:r w:rsidRPr="00D6772C">
        <w:rPr>
          <w:rFonts w:ascii="Times New Roman" w:eastAsia="Times New Roman" w:hAnsi="Times New Roman" w:cs="Times New Roman"/>
        </w:rPr>
        <w:t xml:space="preserve">To stimulate scientific and technological progress in the fields of industry, mining, agriculture, water and animal resources; to establish scientific research; </w:t>
      </w:r>
    </w:p>
    <w:p w14:paraId="34B57EEF" w14:textId="77777777" w:rsidR="00AA5452" w:rsidRPr="00D6772C" w:rsidRDefault="00AA5452" w:rsidP="00AA5452">
      <w:pPr>
        <w:pStyle w:val="ListParagraph"/>
        <w:numPr>
          <w:ilvl w:val="0"/>
          <w:numId w:val="4"/>
        </w:numPr>
        <w:jc w:val="both"/>
        <w:rPr>
          <w:rFonts w:ascii="Times New Roman" w:eastAsia="Times New Roman" w:hAnsi="Times New Roman" w:cs="Times New Roman"/>
        </w:rPr>
      </w:pPr>
      <w:r w:rsidRPr="00D6772C">
        <w:rPr>
          <w:rFonts w:ascii="Times New Roman" w:eastAsia="Times New Roman" w:hAnsi="Times New Roman" w:cs="Times New Roman"/>
        </w:rPr>
        <w:t xml:space="preserve">to establish joint ventures and encourage cooperation by the private sector for the good of their peoples. (The Cooperation Council for the Arab States of the Gulf, 1981). </w:t>
      </w:r>
    </w:p>
    <w:p w14:paraId="31D35638" w14:textId="77777777" w:rsidR="00AA5452" w:rsidRPr="00D6772C" w:rsidRDefault="00AA5452" w:rsidP="00AA5452">
      <w:pPr>
        <w:jc w:val="both"/>
        <w:rPr>
          <w:rFonts w:ascii="Times New Roman" w:eastAsia="Times New Roman" w:hAnsi="Times New Roman" w:cs="Times New Roman"/>
        </w:rPr>
      </w:pPr>
      <w:r w:rsidRPr="00D6772C">
        <w:rPr>
          <w:rFonts w:ascii="Times New Roman" w:eastAsia="Times New Roman" w:hAnsi="Times New Roman" w:cs="Times New Roman"/>
        </w:rPr>
        <w:t>While the first two objectives are very general in scope, the last two objectives focus on the integration of economic policies of member states. In the words of its first Secretary-General when the Charter of the Gulf Cooperation Council was signed ...  “signing of the Charter was accompanied by the adoption by the heads of state of a working paper that laid down the basis for economic integration” (The Cooperation Council for the Arab States of the Gulf, 1981) .There was also a concluding political declaration that defined the foreign policy of the Gulf Cooperation Council</w:t>
      </w:r>
    </w:p>
    <w:p w14:paraId="139F6016" w14:textId="77777777" w:rsidR="00AA5452" w:rsidRPr="00D6772C" w:rsidRDefault="00AA5452" w:rsidP="00AA5452">
      <w:pPr>
        <w:jc w:val="both"/>
        <w:rPr>
          <w:rFonts w:ascii="Times New Roman" w:eastAsia="Times New Roman" w:hAnsi="Times New Roman" w:cs="Times New Roman"/>
        </w:rPr>
      </w:pPr>
      <w:r w:rsidRPr="00D6772C">
        <w:rPr>
          <w:rFonts w:ascii="Times New Roman" w:eastAsia="Times New Roman" w:hAnsi="Times New Roman" w:cs="Times New Roman"/>
        </w:rPr>
        <w:t>The most salient points of the economic and the political declarations were the emphasis on the integration in all economic fields and on convergence in foreign policy. Immediately thereafter the draft unifying economic agreement was initialled ... it will change the face of the Gulf by transforming it from separate markets and parochial concerns to a large single common market, in which the Gulf nationals can move freely, with full freedom of ownership of properties, and with all the privileges accorded to the nationals of the receiving member state. (</w:t>
      </w:r>
      <w:proofErr w:type="spellStart"/>
      <w:r w:rsidRPr="00D6772C">
        <w:rPr>
          <w:rFonts w:ascii="Times New Roman" w:eastAsia="Times New Roman" w:hAnsi="Times New Roman" w:cs="Times New Roman"/>
        </w:rPr>
        <w:t>Bishara</w:t>
      </w:r>
      <w:proofErr w:type="spellEnd"/>
      <w:r w:rsidRPr="00D6772C">
        <w:rPr>
          <w:rFonts w:ascii="Times New Roman" w:eastAsia="Times New Roman" w:hAnsi="Times New Roman" w:cs="Times New Roman"/>
        </w:rPr>
        <w:t xml:space="preserve">, 1982). </w:t>
      </w:r>
    </w:p>
    <w:p w14:paraId="6435F93E" w14:textId="77777777" w:rsidR="00AA5452" w:rsidRPr="00D6772C" w:rsidRDefault="00AA5452" w:rsidP="00AA5452">
      <w:pPr>
        <w:jc w:val="both"/>
        <w:rPr>
          <w:rFonts w:ascii="Times New Roman" w:eastAsia="Times New Roman" w:hAnsi="Times New Roman" w:cs="Times New Roman"/>
        </w:rPr>
      </w:pPr>
    </w:p>
    <w:p w14:paraId="05A7A3C8" w14:textId="77777777" w:rsidR="00AA5452" w:rsidRPr="00D6772C" w:rsidRDefault="00AA5452" w:rsidP="00DF0E22">
      <w:pPr>
        <w:pStyle w:val="Heading2"/>
        <w:rPr>
          <w:rFonts w:ascii="Times New Roman" w:eastAsia="Times New Roman" w:hAnsi="Times New Roman"/>
          <w:i/>
          <w:iCs/>
          <w:sz w:val="24"/>
          <w:szCs w:val="24"/>
          <w:highlight w:val="yellow"/>
        </w:rPr>
      </w:pPr>
      <w:bookmarkStart w:id="11" w:name="_Toc57021025"/>
      <w:r w:rsidRPr="00D6772C">
        <w:rPr>
          <w:rFonts w:ascii="Times New Roman" w:eastAsia="Times New Roman" w:hAnsi="Times New Roman"/>
          <w:sz w:val="24"/>
          <w:szCs w:val="24"/>
          <w:highlight w:val="yellow"/>
        </w:rPr>
        <w:t>1.3 Motivation for the study</w:t>
      </w:r>
      <w:bookmarkEnd w:id="11"/>
    </w:p>
    <w:p w14:paraId="0B42E47C"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highlight w:val="yellow"/>
          <w:lang w:val="en-US"/>
        </w:rPr>
        <w:t>The researcher has been employed at a high rank at the GCC for many years and became aware of a dissonance between the objectives of the GCC (outlined in the charter above) and its current practice. The researcher decided that it was in the interest of the GCC (and to his own career advantage) to understand the reasons for this dissonance. The initial question in the researcher’s mind was “ are the current problems solely the result of external political pressures or can they be traced to the existing organizational structure of the GCC” This was the motivation to begin the research which involved understanding the inherent problems of large organisations and the realization of how organizational structure is a key factor in organizational behavior (Systems Thinking and Cybernetics)</w:t>
      </w:r>
    </w:p>
    <w:p w14:paraId="20441EB3" w14:textId="77777777" w:rsidR="00AA5452" w:rsidRPr="00D6772C" w:rsidRDefault="00AA5452" w:rsidP="00AA5452">
      <w:pPr>
        <w:jc w:val="both"/>
        <w:rPr>
          <w:rFonts w:ascii="Times New Roman" w:hAnsi="Times New Roman" w:cs="Times New Roman"/>
          <w:highlight w:val="yellow"/>
          <w:lang w:val="en-US"/>
        </w:rPr>
      </w:pPr>
    </w:p>
    <w:p w14:paraId="705A6E99" w14:textId="77777777" w:rsidR="00AA5452" w:rsidRPr="00D6772C" w:rsidRDefault="00AA5452" w:rsidP="00DF0E22">
      <w:pPr>
        <w:pStyle w:val="Heading2"/>
        <w:rPr>
          <w:rFonts w:ascii="Times New Roman" w:hAnsi="Times New Roman"/>
          <w:sz w:val="24"/>
          <w:szCs w:val="24"/>
        </w:rPr>
      </w:pPr>
      <w:bookmarkStart w:id="12" w:name="_Toc57021026"/>
      <w:r w:rsidRPr="00D6772C">
        <w:rPr>
          <w:rFonts w:ascii="Times New Roman" w:hAnsi="Times New Roman"/>
          <w:sz w:val="24"/>
          <w:szCs w:val="24"/>
          <w:highlight w:val="yellow"/>
        </w:rPr>
        <w:t>1.4 Development of the research programme</w:t>
      </w:r>
      <w:bookmarkEnd w:id="12"/>
    </w:p>
    <w:p w14:paraId="5851DEEA" w14:textId="77777777" w:rsidR="00AA5452" w:rsidRPr="00D6772C" w:rsidRDefault="00AA5452" w:rsidP="00AA5452">
      <w:pPr>
        <w:jc w:val="both"/>
        <w:rPr>
          <w:rFonts w:ascii="Times New Roman" w:hAnsi="Times New Roman" w:cs="Times New Roman"/>
          <w:shd w:val="clear" w:color="auto" w:fill="FFFFFF"/>
        </w:rPr>
      </w:pPr>
      <w:r w:rsidRPr="00D6772C">
        <w:rPr>
          <w:rFonts w:ascii="Times New Roman" w:eastAsia="Times New Roman" w:hAnsi="Times New Roman" w:cs="Times New Roman"/>
          <w:bCs/>
          <w:highlight w:val="yellow"/>
        </w:rPr>
        <w:t>The researcher submitted a research proposal to the university which was accepted and an expert in this field was appointed Director of Studies. (DoS) who is a cybernetician. Working together, a gap in knowledge was identified (see below in 1.5) and a research programme was submitted and approved by Cardiff Metropolitan University.</w:t>
      </w:r>
      <w:r w:rsidRPr="00D6772C">
        <w:rPr>
          <w:rFonts w:ascii="Times New Roman" w:hAnsi="Times New Roman" w:cs="Times New Roman"/>
          <w:shd w:val="clear" w:color="auto" w:fill="FFFFFF"/>
        </w:rPr>
        <w:t xml:space="preserve"> </w:t>
      </w:r>
      <w:r w:rsidRPr="00D6772C">
        <w:rPr>
          <w:rFonts w:ascii="Times New Roman" w:eastAsia="Times New Roman" w:hAnsi="Times New Roman" w:cs="Times New Roman"/>
          <w:highlight w:val="yellow"/>
          <w:lang w:eastAsia="en-GB"/>
        </w:rPr>
        <w:t xml:space="preserve">The first task of the </w:t>
      </w:r>
      <w:r w:rsidRPr="00D6772C">
        <w:rPr>
          <w:rFonts w:ascii="Times New Roman" w:hAnsi="Times New Roman" w:cs="Times New Roman"/>
          <w:highlight w:val="yellow"/>
        </w:rPr>
        <w:t xml:space="preserve">research was to precisely pin down the identity and purpose of the GCC. A particular issue of interest was whether it </w:t>
      </w:r>
      <w:proofErr w:type="gramStart"/>
      <w:r w:rsidRPr="00D6772C">
        <w:rPr>
          <w:rFonts w:ascii="Times New Roman" w:hAnsi="Times New Roman" w:cs="Times New Roman"/>
          <w:highlight w:val="yellow"/>
        </w:rPr>
        <w:t>is  a</w:t>
      </w:r>
      <w:proofErr w:type="gramEnd"/>
      <w:r w:rsidRPr="00D6772C">
        <w:rPr>
          <w:rFonts w:ascii="Times New Roman" w:hAnsi="Times New Roman" w:cs="Times New Roman"/>
          <w:highlight w:val="yellow"/>
        </w:rPr>
        <w:t xml:space="preserve"> loose arrangement of autonomous bodies or a supranational entity?</w:t>
      </w:r>
      <w:r w:rsidRPr="00D6772C">
        <w:rPr>
          <w:rFonts w:ascii="Times New Roman" w:hAnsi="Times New Roman" w:cs="Times New Roman"/>
        </w:rPr>
        <w:t xml:space="preserve">  It was soon realised that the traditional organisational hierarchical model (which is still used by many large </w:t>
      </w:r>
      <w:r w:rsidRPr="00D6772C">
        <w:rPr>
          <w:rFonts w:ascii="Times New Roman" w:hAnsi="Times New Roman" w:cs="Times New Roman"/>
        </w:rPr>
        <w:lastRenderedPageBreak/>
        <w:t>organisations) is now considered a rather</w:t>
      </w:r>
      <w:r w:rsidRPr="00D6772C">
        <w:rPr>
          <w:rFonts w:ascii="Times New Roman" w:hAnsi="Times New Roman" w:cs="Times New Roman"/>
          <w:spacing w:val="-17"/>
        </w:rPr>
        <w:t xml:space="preserve"> </w:t>
      </w:r>
      <w:r w:rsidRPr="00D6772C">
        <w:rPr>
          <w:rFonts w:ascii="Times New Roman" w:hAnsi="Times New Roman" w:cs="Times New Roman"/>
        </w:rPr>
        <w:t>outdated</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8"/>
        </w:rPr>
        <w:t xml:space="preserve"> </w:t>
      </w:r>
      <w:r w:rsidRPr="00D6772C">
        <w:rPr>
          <w:rFonts w:ascii="Times New Roman" w:hAnsi="Times New Roman" w:cs="Times New Roman"/>
        </w:rPr>
        <w:t>unsatisfactory. (</w:t>
      </w:r>
      <w:proofErr w:type="spellStart"/>
      <w:r w:rsidRPr="000B1E11">
        <w:rPr>
          <w:rFonts w:ascii="Times New Roman" w:eastAsia="Times New Roman" w:hAnsi="Times New Roman" w:cs="Times New Roman"/>
          <w:color w:val="FF0000"/>
        </w:rPr>
        <w:t>Cyert</w:t>
      </w:r>
      <w:proofErr w:type="spellEnd"/>
      <w:r w:rsidRPr="000B1E11">
        <w:rPr>
          <w:rFonts w:ascii="Times New Roman" w:eastAsia="Times New Roman" w:hAnsi="Times New Roman" w:cs="Times New Roman"/>
          <w:color w:val="FF0000"/>
        </w:rPr>
        <w:t xml:space="preserve"> 1963, Coase 1937, </w:t>
      </w:r>
      <w:proofErr w:type="spellStart"/>
      <w:r w:rsidRPr="00D6772C">
        <w:rPr>
          <w:rFonts w:ascii="Times New Roman" w:hAnsi="Times New Roman" w:cs="Times New Roman"/>
        </w:rPr>
        <w:t>Assimakopoulus</w:t>
      </w:r>
      <w:proofErr w:type="spellEnd"/>
      <w:r w:rsidRPr="00D6772C">
        <w:rPr>
          <w:rFonts w:ascii="Times New Roman" w:hAnsi="Times New Roman" w:cs="Times New Roman"/>
          <w:spacing w:val="-16"/>
        </w:rPr>
        <w:t xml:space="preserve"> </w:t>
      </w:r>
      <w:r w:rsidRPr="00D6772C">
        <w:rPr>
          <w:rFonts w:ascii="Times New Roman" w:hAnsi="Times New Roman" w:cs="Times New Roman"/>
        </w:rPr>
        <w:t>&amp;</w:t>
      </w:r>
      <w:r w:rsidRPr="00D6772C">
        <w:rPr>
          <w:rFonts w:ascii="Times New Roman" w:hAnsi="Times New Roman" w:cs="Times New Roman"/>
          <w:spacing w:val="-16"/>
        </w:rPr>
        <w:t xml:space="preserve"> </w:t>
      </w:r>
      <w:proofErr w:type="spellStart"/>
      <w:r w:rsidRPr="00D6772C">
        <w:rPr>
          <w:rFonts w:ascii="Times New Roman" w:hAnsi="Times New Roman" w:cs="Times New Roman"/>
        </w:rPr>
        <w:t>Dimitriou</w:t>
      </w:r>
      <w:proofErr w:type="spellEnd"/>
      <w:r w:rsidRPr="00D6772C">
        <w:rPr>
          <w:rFonts w:ascii="Times New Roman" w:hAnsi="Times New Roman" w:cs="Times New Roman"/>
        </w:rPr>
        <w:t xml:space="preserve">, 2006). Thus, a new way of approaching this problem was needed and guided </w:t>
      </w:r>
      <w:r w:rsidRPr="00D6772C">
        <w:rPr>
          <w:rFonts w:ascii="Times New Roman" w:eastAsia="Times New Roman" w:hAnsi="Times New Roman" w:cs="Times New Roman"/>
          <w:bCs/>
        </w:rPr>
        <w:t xml:space="preserve">by the experience and advice of the </w:t>
      </w:r>
      <w:r w:rsidRPr="00D6772C">
        <w:rPr>
          <w:rFonts w:ascii="Times New Roman" w:hAnsi="Times New Roman" w:cs="Times New Roman"/>
          <w:bCs/>
        </w:rPr>
        <w:t>D</w:t>
      </w:r>
      <w:r w:rsidRPr="00D6772C">
        <w:rPr>
          <w:rFonts w:ascii="Times New Roman" w:eastAsia="Times New Roman" w:hAnsi="Times New Roman" w:cs="Times New Roman"/>
          <w:bCs/>
        </w:rPr>
        <w:t xml:space="preserve">irector of </w:t>
      </w:r>
      <w:r w:rsidRPr="00D6772C">
        <w:rPr>
          <w:rFonts w:ascii="Times New Roman" w:hAnsi="Times New Roman" w:cs="Times New Roman"/>
          <w:bCs/>
        </w:rPr>
        <w:t>S</w:t>
      </w:r>
      <w:r w:rsidRPr="00D6772C">
        <w:rPr>
          <w:rFonts w:ascii="Times New Roman" w:eastAsia="Times New Roman" w:hAnsi="Times New Roman" w:cs="Times New Roman"/>
          <w:bCs/>
        </w:rPr>
        <w:t>tudies</w:t>
      </w:r>
      <w:r w:rsidRPr="00D6772C">
        <w:rPr>
          <w:rFonts w:ascii="Times New Roman" w:hAnsi="Times New Roman" w:cs="Times New Roman"/>
          <w:bCs/>
        </w:rPr>
        <w:t xml:space="preserve"> (DoS), t</w:t>
      </w:r>
      <w:r w:rsidRPr="00D6772C">
        <w:rPr>
          <w:rFonts w:ascii="Times New Roman" w:hAnsi="Times New Roman" w:cs="Times New Roman"/>
        </w:rPr>
        <w:t xml:space="preserve">he researcher began to study </w:t>
      </w:r>
      <w:r w:rsidR="00226429" w:rsidRPr="00D6772C">
        <w:rPr>
          <w:rFonts w:ascii="Times New Roman" w:hAnsi="Times New Roman" w:cs="Times New Roman"/>
        </w:rPr>
        <w:t>the theory</w:t>
      </w:r>
      <w:r w:rsidRPr="00D6772C">
        <w:rPr>
          <w:rFonts w:ascii="Times New Roman" w:hAnsi="Times New Roman" w:cs="Times New Roman"/>
        </w:rPr>
        <w:t xml:space="preserve"> of Cybernetics. (the study of organisational structure) A cybernetic maxim is that "structure determines behaviour" and the “most efficient” structural composition of such bodies is difficult to </w:t>
      </w:r>
      <w:proofErr w:type="gramStart"/>
      <w:r w:rsidRPr="00D6772C">
        <w:rPr>
          <w:rFonts w:ascii="Times New Roman" w:hAnsi="Times New Roman" w:cs="Times New Roman"/>
        </w:rPr>
        <w:t>ascertain..</w:t>
      </w:r>
      <w:proofErr w:type="gramEnd"/>
      <w:r w:rsidRPr="00D6772C">
        <w:rPr>
          <w:rFonts w:ascii="Times New Roman" w:hAnsi="Times New Roman" w:cs="Times New Roman"/>
        </w:rPr>
        <w:t xml:space="preserve"> (Patrick 2011, Low &amp; Salazar 2011). To fully understand Cybernetic theory, one has first to master a way of thinking called Systems (as opposed to Scientific) thinking. </w:t>
      </w:r>
      <w:r w:rsidRPr="00D6772C">
        <w:rPr>
          <w:rFonts w:ascii="Times New Roman" w:hAnsi="Times New Roman" w:cs="Times New Roman"/>
          <w:highlight w:val="yellow"/>
        </w:rPr>
        <w:t>In this thesis the word “</w:t>
      </w:r>
      <w:r w:rsidRPr="00D6772C">
        <w:rPr>
          <w:rStyle w:val="apple-converted-space"/>
          <w:rFonts w:ascii="Times New Roman" w:eastAsiaTheme="majorEastAsia" w:hAnsi="Times New Roman" w:cs="Times New Roman"/>
          <w:highlight w:val="yellow"/>
        </w:rPr>
        <w:t> </w:t>
      </w:r>
      <w:hyperlink r:id="rId12" w:tooltip="System" w:history="1">
        <w:r w:rsidRPr="00D6772C">
          <w:rPr>
            <w:rStyle w:val="Hyperlink"/>
            <w:rFonts w:ascii="Times New Roman" w:eastAsiaTheme="majorEastAsia" w:hAnsi="Times New Roman" w:cs="Times New Roman"/>
            <w:color w:val="auto"/>
            <w:highlight w:val="yellow"/>
            <w:u w:val="none"/>
          </w:rPr>
          <w:t>system</w:t>
        </w:r>
      </w:hyperlink>
      <w:r w:rsidRPr="00D6772C">
        <w:rPr>
          <w:rFonts w:ascii="Times New Roman" w:hAnsi="Times New Roman" w:cs="Times New Roman"/>
          <w:highlight w:val="yellow"/>
        </w:rPr>
        <w:t xml:space="preserve">” </w:t>
      </w:r>
      <w:r w:rsidRPr="00D6772C">
        <w:rPr>
          <w:rStyle w:val="apple-converted-space"/>
          <w:rFonts w:ascii="Times New Roman" w:eastAsiaTheme="majorEastAsia" w:hAnsi="Times New Roman" w:cs="Times New Roman"/>
          <w:highlight w:val="yellow"/>
        </w:rPr>
        <w:t xml:space="preserve"> is used to describe an entity which is </w:t>
      </w:r>
      <w:r w:rsidRPr="00D6772C">
        <w:rPr>
          <w:rFonts w:ascii="Times New Roman" w:hAnsi="Times New Roman" w:cs="Times New Roman"/>
          <w:highlight w:val="yellow"/>
        </w:rPr>
        <w:t>composed of many components which interact</w:t>
      </w:r>
      <w:r w:rsidRPr="00D6772C">
        <w:rPr>
          <w:rStyle w:val="apple-converted-space"/>
          <w:rFonts w:ascii="Times New Roman" w:eastAsiaTheme="majorEastAsia" w:hAnsi="Times New Roman" w:cs="Times New Roman"/>
          <w:highlight w:val="yellow"/>
        </w:rPr>
        <w:t> </w:t>
      </w:r>
      <w:r w:rsidRPr="00D6772C">
        <w:rPr>
          <w:rFonts w:ascii="Times New Roman" w:hAnsi="Times New Roman" w:cs="Times New Roman"/>
          <w:highlight w:val="yellow"/>
        </w:rPr>
        <w:t>with each other. A complex system is defined as a system</w:t>
      </w:r>
      <w:r w:rsidRPr="00D6772C">
        <w:rPr>
          <w:rStyle w:val="apple-converted-space"/>
          <w:rFonts w:ascii="Times New Roman" w:eastAsiaTheme="majorEastAsia" w:hAnsi="Times New Roman" w:cs="Times New Roman"/>
          <w:highlight w:val="yellow"/>
        </w:rPr>
        <w:t> </w:t>
      </w:r>
      <w:r w:rsidRPr="00D6772C">
        <w:rPr>
          <w:rFonts w:ascii="Times New Roman" w:hAnsi="Times New Roman" w:cs="Times New Roman"/>
          <w:highlight w:val="yellow"/>
        </w:rPr>
        <w:t>whose behaviour is intrinsically difficult to model due to the dependencies, competitions, relationships, or other types of interactions between their parts or between it and its environment. (</w:t>
      </w:r>
      <w:r w:rsidRPr="00D6772C">
        <w:rPr>
          <w:rFonts w:ascii="Times New Roman" w:hAnsi="Times New Roman" w:cs="Times New Roman"/>
          <w:color w:val="FF0000"/>
          <w:highlight w:val="yellow"/>
        </w:rPr>
        <w:t>Abbot 2018</w:t>
      </w:r>
      <w:r w:rsidRPr="00D6772C">
        <w:rPr>
          <w:rFonts w:ascii="Times New Roman" w:hAnsi="Times New Roman" w:cs="Times New Roman"/>
          <w:highlight w:val="yellow"/>
        </w:rPr>
        <w:t>) Systems that are "</w:t>
      </w:r>
      <w:hyperlink r:id="rId13" w:tooltip="Complexity" w:history="1">
        <w:r w:rsidRPr="00D6772C">
          <w:rPr>
            <w:rStyle w:val="Hyperlink"/>
            <w:rFonts w:ascii="Times New Roman" w:eastAsiaTheme="majorEastAsia" w:hAnsi="Times New Roman" w:cs="Times New Roman"/>
            <w:color w:val="auto"/>
            <w:highlight w:val="yellow"/>
            <w:u w:val="none"/>
          </w:rPr>
          <w:t>complex</w:t>
        </w:r>
      </w:hyperlink>
      <w:r w:rsidRPr="00D6772C">
        <w:rPr>
          <w:rFonts w:ascii="Times New Roman" w:hAnsi="Times New Roman" w:cs="Times New Roman"/>
          <w:highlight w:val="yellow"/>
        </w:rPr>
        <w:t xml:space="preserve">" can also have distinct properties that arise from these relationships, such as nonlinearity, </w:t>
      </w:r>
      <w:r w:rsidRPr="00D6772C">
        <w:rPr>
          <w:rStyle w:val="apple-converted-space"/>
          <w:rFonts w:ascii="Times New Roman" w:eastAsiaTheme="majorEastAsia" w:hAnsi="Times New Roman" w:cs="Times New Roman"/>
          <w:highlight w:val="yellow"/>
        </w:rPr>
        <w:t> </w:t>
      </w:r>
      <w:hyperlink r:id="rId14" w:tooltip="Emergence" w:history="1">
        <w:r w:rsidRPr="00D6772C">
          <w:rPr>
            <w:rStyle w:val="Hyperlink"/>
            <w:rFonts w:ascii="Times New Roman" w:eastAsiaTheme="majorEastAsia" w:hAnsi="Times New Roman" w:cs="Times New Roman"/>
            <w:color w:val="auto"/>
            <w:highlight w:val="yellow"/>
            <w:u w:val="none"/>
          </w:rPr>
          <w:t>emergence</w:t>
        </w:r>
      </w:hyperlink>
      <w:r w:rsidRPr="00D6772C">
        <w:rPr>
          <w:rFonts w:ascii="Times New Roman" w:hAnsi="Times New Roman" w:cs="Times New Roman"/>
          <w:highlight w:val="yellow"/>
        </w:rPr>
        <w:t>,</w:t>
      </w:r>
      <w:r w:rsidRPr="00D6772C">
        <w:rPr>
          <w:rStyle w:val="apple-converted-space"/>
          <w:rFonts w:ascii="Times New Roman" w:eastAsiaTheme="majorEastAsia" w:hAnsi="Times New Roman" w:cs="Times New Roman"/>
          <w:highlight w:val="yellow"/>
        </w:rPr>
        <w:t> </w:t>
      </w:r>
      <w:hyperlink r:id="rId15" w:tooltip="Spontaneous order" w:history="1">
        <w:r w:rsidRPr="00D6772C">
          <w:rPr>
            <w:rStyle w:val="Hyperlink"/>
            <w:rFonts w:ascii="Times New Roman" w:eastAsiaTheme="majorEastAsia" w:hAnsi="Times New Roman" w:cs="Times New Roman"/>
            <w:color w:val="auto"/>
            <w:highlight w:val="yellow"/>
            <w:u w:val="none"/>
          </w:rPr>
          <w:t>spontaneous order</w:t>
        </w:r>
      </w:hyperlink>
      <w:r w:rsidRPr="00D6772C">
        <w:rPr>
          <w:rFonts w:ascii="Times New Roman" w:hAnsi="Times New Roman" w:cs="Times New Roman"/>
          <w:highlight w:val="yellow"/>
        </w:rPr>
        <w:t>,</w:t>
      </w:r>
      <w:r w:rsidRPr="00D6772C">
        <w:rPr>
          <w:rStyle w:val="apple-converted-space"/>
          <w:rFonts w:ascii="Times New Roman" w:eastAsiaTheme="majorEastAsia" w:hAnsi="Times New Roman" w:cs="Times New Roman"/>
          <w:highlight w:val="yellow"/>
        </w:rPr>
        <w:t> </w:t>
      </w:r>
      <w:hyperlink r:id="rId16" w:tooltip="Complex adaptive system" w:history="1">
        <w:r w:rsidRPr="00D6772C">
          <w:rPr>
            <w:rStyle w:val="Hyperlink"/>
            <w:rFonts w:ascii="Times New Roman" w:eastAsiaTheme="majorEastAsia" w:hAnsi="Times New Roman" w:cs="Times New Roman"/>
            <w:color w:val="auto"/>
            <w:highlight w:val="yellow"/>
            <w:u w:val="none"/>
          </w:rPr>
          <w:t>adaptation</w:t>
        </w:r>
      </w:hyperlink>
      <w:r w:rsidRPr="00D6772C">
        <w:rPr>
          <w:rFonts w:ascii="Times New Roman" w:hAnsi="Times New Roman" w:cs="Times New Roman"/>
          <w:highlight w:val="yellow"/>
        </w:rPr>
        <w:t>, and</w:t>
      </w:r>
      <w:r w:rsidRPr="00D6772C">
        <w:rPr>
          <w:rStyle w:val="apple-converted-space"/>
          <w:rFonts w:ascii="Times New Roman" w:eastAsiaTheme="majorEastAsia" w:hAnsi="Times New Roman" w:cs="Times New Roman"/>
          <w:highlight w:val="yellow"/>
        </w:rPr>
        <w:t> </w:t>
      </w:r>
      <w:hyperlink r:id="rId17" w:tooltip="Feedback" w:history="1">
        <w:r w:rsidRPr="00D6772C">
          <w:rPr>
            <w:rStyle w:val="Hyperlink"/>
            <w:rFonts w:ascii="Times New Roman" w:eastAsiaTheme="majorEastAsia" w:hAnsi="Times New Roman" w:cs="Times New Roman"/>
            <w:color w:val="auto"/>
            <w:highlight w:val="yellow"/>
            <w:u w:val="none"/>
          </w:rPr>
          <w:t>feedback loops</w:t>
        </w:r>
      </w:hyperlink>
      <w:r w:rsidRPr="00D6772C">
        <w:rPr>
          <w:rFonts w:ascii="Times New Roman" w:hAnsi="Times New Roman" w:cs="Times New Roman"/>
          <w:highlight w:val="yellow"/>
        </w:rPr>
        <w:t xml:space="preserve">, among others. </w:t>
      </w:r>
      <w:r w:rsidRPr="00D6772C">
        <w:rPr>
          <w:rFonts w:ascii="Times New Roman" w:hAnsi="Times New Roman" w:cs="Times New Roman"/>
          <w:color w:val="FF0000"/>
          <w:highlight w:val="yellow"/>
        </w:rPr>
        <w:t>(Mittal et al, 2018</w:t>
      </w:r>
      <w:r w:rsidRPr="00D6772C">
        <w:rPr>
          <w:rFonts w:ascii="Times New Roman" w:hAnsi="Times New Roman" w:cs="Times New Roman"/>
          <w:highlight w:val="yellow"/>
        </w:rPr>
        <w:t xml:space="preserve">). Examples of complex systems </w:t>
      </w:r>
      <w:r w:rsidRPr="00D6772C">
        <w:rPr>
          <w:rFonts w:ascii="Times New Roman" w:hAnsi="Times New Roman" w:cs="Times New Roman"/>
          <w:color w:val="000000" w:themeColor="text1"/>
          <w:highlight w:val="yellow"/>
        </w:rPr>
        <w:t>are Earth's global climate, organisms, the human brain, infrastructure such as power grid, transportation or communication systems, social and economic organizations (like</w:t>
      </w:r>
      <w:r w:rsidRPr="00D6772C">
        <w:rPr>
          <w:rStyle w:val="apple-converted-space"/>
          <w:rFonts w:ascii="Times New Roman" w:eastAsiaTheme="majorEastAsia" w:hAnsi="Times New Roman" w:cs="Times New Roman"/>
          <w:color w:val="000000" w:themeColor="text1"/>
          <w:highlight w:val="yellow"/>
        </w:rPr>
        <w:t> </w:t>
      </w:r>
      <w:hyperlink r:id="rId18" w:tooltip="Cities" w:history="1">
        <w:r w:rsidRPr="00D6772C">
          <w:rPr>
            <w:rStyle w:val="Hyperlink"/>
            <w:rFonts w:ascii="Times New Roman" w:eastAsiaTheme="majorEastAsia" w:hAnsi="Times New Roman" w:cs="Times New Roman"/>
            <w:color w:val="000000" w:themeColor="text1"/>
            <w:highlight w:val="yellow"/>
            <w:u w:val="none"/>
          </w:rPr>
          <w:t>cities</w:t>
        </w:r>
      </w:hyperlink>
      <w:r w:rsidRPr="00D6772C">
        <w:rPr>
          <w:rFonts w:ascii="Times New Roman" w:hAnsi="Times New Roman" w:cs="Times New Roman"/>
          <w:color w:val="000000" w:themeColor="text1"/>
          <w:highlight w:val="yellow"/>
        </w:rPr>
        <w:t>), an</w:t>
      </w:r>
      <w:r w:rsidRPr="00D6772C">
        <w:rPr>
          <w:rStyle w:val="apple-converted-space"/>
          <w:rFonts w:ascii="Times New Roman" w:eastAsiaTheme="majorEastAsia" w:hAnsi="Times New Roman" w:cs="Times New Roman"/>
          <w:color w:val="000000" w:themeColor="text1"/>
          <w:highlight w:val="yellow"/>
        </w:rPr>
        <w:t> </w:t>
      </w:r>
      <w:hyperlink r:id="rId19" w:tooltip="Ecosystem" w:history="1">
        <w:r w:rsidRPr="00D6772C">
          <w:rPr>
            <w:rStyle w:val="Hyperlink"/>
            <w:rFonts w:ascii="Times New Roman" w:eastAsiaTheme="majorEastAsia" w:hAnsi="Times New Roman" w:cs="Times New Roman"/>
            <w:color w:val="000000" w:themeColor="text1"/>
            <w:highlight w:val="yellow"/>
            <w:u w:val="none"/>
          </w:rPr>
          <w:t>ecosystem</w:t>
        </w:r>
      </w:hyperlink>
      <w:r w:rsidRPr="00D6772C">
        <w:rPr>
          <w:rFonts w:ascii="Times New Roman" w:hAnsi="Times New Roman" w:cs="Times New Roman"/>
          <w:color w:val="000000" w:themeColor="text1"/>
          <w:highlight w:val="yellow"/>
        </w:rPr>
        <w:t>, a living</w:t>
      </w:r>
      <w:r w:rsidRPr="00D6772C">
        <w:rPr>
          <w:rStyle w:val="apple-converted-space"/>
          <w:rFonts w:ascii="Times New Roman" w:eastAsiaTheme="majorEastAsia" w:hAnsi="Times New Roman" w:cs="Times New Roman"/>
          <w:color w:val="000000" w:themeColor="text1"/>
          <w:highlight w:val="yellow"/>
        </w:rPr>
        <w:t> </w:t>
      </w:r>
      <w:hyperlink r:id="rId20" w:tooltip="Cell (biology)" w:history="1">
        <w:r w:rsidRPr="00D6772C">
          <w:rPr>
            <w:rStyle w:val="Hyperlink"/>
            <w:rFonts w:ascii="Times New Roman" w:eastAsiaTheme="majorEastAsia" w:hAnsi="Times New Roman" w:cs="Times New Roman"/>
            <w:color w:val="000000" w:themeColor="text1"/>
            <w:highlight w:val="yellow"/>
            <w:u w:val="none"/>
          </w:rPr>
          <w:t>cell</w:t>
        </w:r>
      </w:hyperlink>
      <w:r w:rsidRPr="00D6772C">
        <w:rPr>
          <w:rFonts w:ascii="Times New Roman" w:hAnsi="Times New Roman" w:cs="Times New Roman"/>
          <w:color w:val="000000" w:themeColor="text1"/>
          <w:highlight w:val="yellow"/>
        </w:rPr>
        <w:t>, and ultimately the entire</w:t>
      </w:r>
      <w:r w:rsidRPr="00D6772C">
        <w:rPr>
          <w:rStyle w:val="apple-converted-space"/>
          <w:rFonts w:ascii="Times New Roman" w:eastAsiaTheme="majorEastAsia" w:hAnsi="Times New Roman" w:cs="Times New Roman"/>
          <w:color w:val="000000" w:themeColor="text1"/>
          <w:highlight w:val="yellow"/>
        </w:rPr>
        <w:t> </w:t>
      </w:r>
      <w:hyperlink r:id="rId21" w:tooltip="Universe" w:history="1">
        <w:r w:rsidRPr="00D6772C">
          <w:rPr>
            <w:rStyle w:val="Hyperlink"/>
            <w:rFonts w:ascii="Times New Roman" w:eastAsiaTheme="majorEastAsia" w:hAnsi="Times New Roman" w:cs="Times New Roman"/>
            <w:color w:val="000000" w:themeColor="text1"/>
            <w:highlight w:val="yellow"/>
            <w:u w:val="none"/>
          </w:rPr>
          <w:t>universe</w:t>
        </w:r>
      </w:hyperlink>
      <w:r w:rsidRPr="00D6772C">
        <w:rPr>
          <w:rFonts w:ascii="Times New Roman" w:hAnsi="Times New Roman" w:cs="Times New Roman"/>
          <w:color w:val="000000" w:themeColor="text1"/>
          <w:highlight w:val="yellow"/>
        </w:rPr>
        <w:t>. Because such systems appear in a wide variety of fields, the commonalities among them are themselves an area of research. Current work indicates</w:t>
      </w:r>
      <w:r w:rsidRPr="00D6772C">
        <w:rPr>
          <w:rFonts w:ascii="Times New Roman" w:hAnsi="Times New Roman" w:cs="Times New Roman"/>
          <w:highlight w:val="yellow"/>
        </w:rPr>
        <w:t xml:space="preserve"> that multinational companies can be considered as complex systems in the above sense. An example is the Teal organisation (further discussed in 2.2) which  </w:t>
      </w:r>
      <w:r w:rsidRPr="00D6772C">
        <w:rPr>
          <w:rFonts w:ascii="Times New Roman" w:hAnsi="Times New Roman" w:cs="Times New Roman"/>
          <w:color w:val="202122"/>
          <w:highlight w:val="yellow"/>
          <w:shd w:val="clear" w:color="auto" w:fill="FFFFFF"/>
        </w:rPr>
        <w:t>uses an emerging organizational</w:t>
      </w:r>
      <w:r w:rsidRPr="00D6772C">
        <w:rPr>
          <w:rStyle w:val="apple-converted-space"/>
          <w:rFonts w:ascii="Times New Roman" w:hAnsi="Times New Roman" w:cs="Times New Roman"/>
          <w:color w:val="202122"/>
          <w:highlight w:val="yellow"/>
          <w:shd w:val="clear" w:color="auto" w:fill="FFFFFF"/>
        </w:rPr>
        <w:t> </w:t>
      </w:r>
      <w:hyperlink r:id="rId22" w:tooltip="Paradigm" w:history="1">
        <w:r w:rsidRPr="00D6772C">
          <w:rPr>
            <w:rStyle w:val="Hyperlink"/>
            <w:rFonts w:ascii="Times New Roman" w:hAnsi="Times New Roman" w:cs="Times New Roman"/>
            <w:color w:val="0B0080"/>
            <w:highlight w:val="yellow"/>
            <w:u w:val="none"/>
          </w:rPr>
          <w:t>paradigm</w:t>
        </w:r>
      </w:hyperlink>
      <w:r w:rsidRPr="00D6772C">
        <w:rPr>
          <w:rStyle w:val="apple-converted-space"/>
          <w:rFonts w:ascii="Times New Roman" w:hAnsi="Times New Roman" w:cs="Times New Roman"/>
          <w:color w:val="202122"/>
          <w:highlight w:val="yellow"/>
          <w:shd w:val="clear" w:color="auto" w:fill="FFFFFF"/>
        </w:rPr>
        <w:t> </w:t>
      </w:r>
      <w:r w:rsidRPr="00D6772C">
        <w:rPr>
          <w:rFonts w:ascii="Times New Roman" w:hAnsi="Times New Roman" w:cs="Times New Roman"/>
          <w:color w:val="202122"/>
          <w:highlight w:val="yellow"/>
          <w:shd w:val="clear" w:color="auto" w:fill="FFFFFF"/>
        </w:rPr>
        <w:t xml:space="preserve">that advocates enabling employee autonomy and to adapt as an </w:t>
      </w:r>
      <w:r w:rsidRPr="00D6772C">
        <w:rPr>
          <w:rFonts w:ascii="Times New Roman" w:hAnsi="Times New Roman" w:cs="Times New Roman"/>
          <w:highlight w:val="yellow"/>
          <w:shd w:val="clear" w:color="auto" w:fill="FFFFFF"/>
        </w:rPr>
        <w:t xml:space="preserve">organization grows. </w:t>
      </w:r>
      <w:r w:rsidRPr="00D6772C">
        <w:rPr>
          <w:rFonts w:ascii="Times New Roman" w:hAnsi="Times New Roman" w:cs="Times New Roman"/>
          <w:color w:val="FF0000"/>
          <w:highlight w:val="yellow"/>
          <w:shd w:val="clear" w:color="auto" w:fill="FFFFFF"/>
        </w:rPr>
        <w:t>(</w:t>
      </w:r>
      <w:proofErr w:type="spellStart"/>
      <w:r w:rsidRPr="00D6772C">
        <w:rPr>
          <w:rFonts w:ascii="Times New Roman" w:hAnsi="Times New Roman" w:cs="Times New Roman"/>
          <w:color w:val="FF0000"/>
          <w:highlight w:val="yellow"/>
          <w:shd w:val="clear" w:color="auto" w:fill="FFFFFF"/>
        </w:rPr>
        <w:t>Laloux</w:t>
      </w:r>
      <w:proofErr w:type="spellEnd"/>
      <w:r w:rsidRPr="00D6772C">
        <w:rPr>
          <w:rFonts w:ascii="Times New Roman" w:hAnsi="Times New Roman" w:cs="Times New Roman"/>
          <w:color w:val="FF0000"/>
          <w:highlight w:val="yellow"/>
          <w:shd w:val="clear" w:color="auto" w:fill="FFFFFF"/>
        </w:rPr>
        <w:t xml:space="preserve"> 2014</w:t>
      </w:r>
      <w:r w:rsidRPr="00D6772C">
        <w:rPr>
          <w:rFonts w:ascii="Times New Roman" w:hAnsi="Times New Roman" w:cs="Times New Roman"/>
          <w:highlight w:val="yellow"/>
          <w:shd w:val="clear" w:color="auto" w:fill="FFFFFF"/>
        </w:rPr>
        <w:t>).</w:t>
      </w:r>
      <w:r w:rsidRPr="00D6772C">
        <w:rPr>
          <w:rFonts w:ascii="Times New Roman" w:hAnsi="Times New Roman" w:cs="Times New Roman"/>
          <w:highlight w:val="yellow"/>
        </w:rPr>
        <w:t xml:space="preserve"> This use of the expression “complex system” must not be confused with complexity theory or Chaos Theory (which is not covered in this thesis). </w:t>
      </w:r>
      <w:r w:rsidRPr="00D6772C">
        <w:rPr>
          <w:rFonts w:ascii="Times New Roman" w:hAnsi="Times New Roman" w:cs="Times New Roman"/>
          <w:highlight w:val="yellow"/>
          <w:shd w:val="clear" w:color="auto" w:fill="FFFFFF"/>
        </w:rPr>
        <w:t xml:space="preserve"> </w:t>
      </w:r>
    </w:p>
    <w:p w14:paraId="57E1903F" w14:textId="77777777" w:rsidR="00AA5452" w:rsidRPr="00D6772C" w:rsidRDefault="00AA5452" w:rsidP="00AA5452">
      <w:pPr>
        <w:jc w:val="both"/>
        <w:rPr>
          <w:rFonts w:ascii="Times New Roman" w:hAnsi="Times New Roman" w:cs="Times New Roman"/>
          <w:highlight w:val="yellow"/>
        </w:rPr>
      </w:pPr>
      <w:r w:rsidRPr="00D6772C">
        <w:rPr>
          <w:rFonts w:ascii="Times New Roman" w:hAnsi="Times New Roman" w:cs="Times New Roman"/>
          <w:highlight w:val="yellow"/>
        </w:rPr>
        <w:t xml:space="preserve">Concomitant with the rise of systems thinking, several systemic tools have been developed </w:t>
      </w:r>
      <w:r w:rsidRPr="00D6772C">
        <w:rPr>
          <w:rFonts w:ascii="Times New Roman" w:eastAsia="Times New Roman" w:hAnsi="Times New Roman" w:cs="Times New Roman"/>
          <w:highlight w:val="yellow"/>
          <w:shd w:val="clear" w:color="auto" w:fill="F9F9F9"/>
        </w:rPr>
        <w:t xml:space="preserve">such as Autonomous Agency theory, cellular automata, control theory, Systemics, Soft Systems, System Dynamics, Dependency theory, Hierarchy theory, World Systems Theory. </w:t>
      </w:r>
      <w:r w:rsidRPr="00D6772C">
        <w:rPr>
          <w:rFonts w:ascii="Times New Roman" w:eastAsia="Times New Roman" w:hAnsi="Times New Roman" w:cs="Times New Roman"/>
          <w:highlight w:val="yellow"/>
        </w:rPr>
        <w:t>(</w:t>
      </w:r>
      <w:proofErr w:type="spellStart"/>
      <w:r w:rsidRPr="00D6772C">
        <w:rPr>
          <w:rFonts w:ascii="Times New Roman" w:eastAsia="Times New Roman" w:hAnsi="Times New Roman" w:cs="Times New Roman"/>
          <w:color w:val="FF0000"/>
          <w:highlight w:val="yellow"/>
        </w:rPr>
        <w:t>Siddaway</w:t>
      </w:r>
      <w:proofErr w:type="spellEnd"/>
      <w:r w:rsidRPr="00D6772C">
        <w:rPr>
          <w:rFonts w:ascii="Times New Roman" w:eastAsia="Times New Roman" w:hAnsi="Times New Roman" w:cs="Times New Roman"/>
          <w:color w:val="FF0000"/>
          <w:highlight w:val="yellow"/>
        </w:rPr>
        <w:t xml:space="preserve"> et al 2019, Pettigrew et al 2006</w:t>
      </w:r>
      <w:r w:rsidRPr="00D6772C">
        <w:rPr>
          <w:rFonts w:ascii="Times New Roman" w:eastAsia="Times New Roman" w:hAnsi="Times New Roman" w:cs="Times New Roman"/>
          <w:highlight w:val="yellow"/>
        </w:rPr>
        <w:t xml:space="preserve">, </w:t>
      </w:r>
      <w:r w:rsidRPr="00D6772C">
        <w:rPr>
          <w:rFonts w:ascii="Times New Roman" w:eastAsia="Times New Roman" w:hAnsi="Times New Roman" w:cs="Times New Roman"/>
          <w:highlight w:val="yellow"/>
          <w:shd w:val="clear" w:color="auto" w:fill="F9F9F9"/>
        </w:rPr>
        <w:t xml:space="preserve">Eden &amp; Ackermann 2014). One task was to decide which of these tools would be of the most use in the study. </w:t>
      </w:r>
      <w:r w:rsidRPr="00D6772C">
        <w:rPr>
          <w:rFonts w:ascii="Times New Roman" w:hAnsi="Times New Roman" w:cs="Times New Roman"/>
          <w:highlight w:val="yellow"/>
        </w:rPr>
        <w:t>Due</w:t>
      </w:r>
      <w:r w:rsidRPr="00D6772C">
        <w:rPr>
          <w:rFonts w:ascii="Times New Roman" w:hAnsi="Times New Roman" w:cs="Times New Roman"/>
          <w:spacing w:val="-18"/>
          <w:highlight w:val="yellow"/>
        </w:rPr>
        <w:t xml:space="preserve"> </w:t>
      </w:r>
      <w:r w:rsidRPr="00D6772C">
        <w:rPr>
          <w:rFonts w:ascii="Times New Roman" w:hAnsi="Times New Roman" w:cs="Times New Roman"/>
          <w:highlight w:val="yellow"/>
        </w:rPr>
        <w:t>to</w:t>
      </w:r>
      <w:r w:rsidRPr="00D6772C">
        <w:rPr>
          <w:rFonts w:ascii="Times New Roman" w:hAnsi="Times New Roman" w:cs="Times New Roman"/>
          <w:spacing w:val="-20"/>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18"/>
          <w:highlight w:val="yellow"/>
        </w:rPr>
        <w:t xml:space="preserve"> </w:t>
      </w:r>
      <w:r w:rsidRPr="00D6772C">
        <w:rPr>
          <w:rFonts w:ascii="Times New Roman" w:hAnsi="Times New Roman" w:cs="Times New Roman"/>
          <w:highlight w:val="yellow"/>
        </w:rPr>
        <w:t>complex</w:t>
      </w:r>
      <w:r w:rsidRPr="00D6772C">
        <w:rPr>
          <w:rFonts w:ascii="Times New Roman" w:hAnsi="Times New Roman" w:cs="Times New Roman"/>
          <w:spacing w:val="-21"/>
          <w:highlight w:val="yellow"/>
        </w:rPr>
        <w:t xml:space="preserve"> </w:t>
      </w:r>
      <w:r w:rsidRPr="00D6772C">
        <w:rPr>
          <w:rFonts w:ascii="Times New Roman" w:hAnsi="Times New Roman" w:cs="Times New Roman"/>
          <w:highlight w:val="yellow"/>
        </w:rPr>
        <w:t>nature</w:t>
      </w:r>
      <w:r w:rsidRPr="00D6772C">
        <w:rPr>
          <w:rFonts w:ascii="Times New Roman" w:hAnsi="Times New Roman" w:cs="Times New Roman"/>
          <w:spacing w:val="-19"/>
          <w:highlight w:val="yellow"/>
        </w:rPr>
        <w:t xml:space="preserve"> </w:t>
      </w:r>
      <w:r w:rsidRPr="00D6772C">
        <w:rPr>
          <w:rFonts w:ascii="Times New Roman" w:hAnsi="Times New Roman" w:cs="Times New Roman"/>
          <w:highlight w:val="yellow"/>
        </w:rPr>
        <w:t>of</w:t>
      </w:r>
      <w:r w:rsidRPr="00D6772C">
        <w:rPr>
          <w:rFonts w:ascii="Times New Roman" w:hAnsi="Times New Roman" w:cs="Times New Roman"/>
          <w:spacing w:val="-16"/>
          <w:highlight w:val="yellow"/>
        </w:rPr>
        <w:t xml:space="preserve"> </w:t>
      </w:r>
      <w:r w:rsidRPr="00D6772C">
        <w:rPr>
          <w:rFonts w:ascii="Times New Roman" w:hAnsi="Times New Roman" w:cs="Times New Roman"/>
          <w:highlight w:val="yellow"/>
        </w:rPr>
        <w:t>human</w:t>
      </w:r>
      <w:r w:rsidRPr="00D6772C">
        <w:rPr>
          <w:rFonts w:ascii="Times New Roman" w:hAnsi="Times New Roman" w:cs="Times New Roman"/>
          <w:spacing w:val="-17"/>
          <w:highlight w:val="yellow"/>
        </w:rPr>
        <w:t xml:space="preserve"> </w:t>
      </w:r>
      <w:r w:rsidRPr="00D6772C">
        <w:rPr>
          <w:rFonts w:ascii="Times New Roman" w:hAnsi="Times New Roman" w:cs="Times New Roman"/>
          <w:highlight w:val="yellow"/>
        </w:rPr>
        <w:t>behaviour, it is not enough to seek out and apply purely empirical methods for organisational change. (Stowell, 2009). After a comprehensive literature search and guided by the DoS, the researcher selected three of the most common approaches: the work of Forrester (System Dynamics), Checkland (Soft Systems Analysis) and Beer (the Viable</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System</w:t>
      </w:r>
      <w:r w:rsidRPr="00D6772C">
        <w:rPr>
          <w:rFonts w:ascii="Times New Roman" w:hAnsi="Times New Roman" w:cs="Times New Roman"/>
          <w:spacing w:val="-5"/>
          <w:highlight w:val="yellow"/>
        </w:rPr>
        <w:t xml:space="preserve"> </w:t>
      </w:r>
      <w:r w:rsidRPr="00D6772C">
        <w:rPr>
          <w:rFonts w:ascii="Times New Roman" w:hAnsi="Times New Roman" w:cs="Times New Roman"/>
          <w:highlight w:val="yellow"/>
        </w:rPr>
        <w:t>Methodology) and the research investigated whether  and, if so, how they could be combined together to form a new approach for tackling the problem of large organisations.(</w:t>
      </w:r>
      <w:proofErr w:type="spellStart"/>
      <w:r w:rsidRPr="00D6772C">
        <w:rPr>
          <w:rFonts w:ascii="Times New Roman" w:hAnsi="Times New Roman" w:cs="Times New Roman"/>
          <w:color w:val="FF0000"/>
          <w:highlight w:val="yellow"/>
        </w:rPr>
        <w:t>Bersin</w:t>
      </w:r>
      <w:proofErr w:type="spellEnd"/>
      <w:r w:rsidRPr="00D6772C">
        <w:rPr>
          <w:rFonts w:ascii="Times New Roman" w:hAnsi="Times New Roman" w:cs="Times New Roman"/>
          <w:color w:val="FF0000"/>
          <w:highlight w:val="yellow"/>
        </w:rPr>
        <w:t xml:space="preserve"> 2017</w:t>
      </w:r>
      <w:r w:rsidRPr="00D6772C">
        <w:rPr>
          <w:rFonts w:ascii="Times New Roman" w:hAnsi="Times New Roman" w:cs="Times New Roman"/>
          <w:highlight w:val="yellow"/>
        </w:rPr>
        <w:t>)</w:t>
      </w:r>
    </w:p>
    <w:p w14:paraId="0367A78B" w14:textId="77777777" w:rsidR="00AA5452" w:rsidRPr="00D6772C" w:rsidRDefault="00AA5452" w:rsidP="00AA5452">
      <w:pPr>
        <w:jc w:val="both"/>
        <w:rPr>
          <w:rFonts w:ascii="Times New Roman" w:hAnsi="Times New Roman" w:cs="Times New Roman"/>
          <w:highlight w:val="yellow"/>
        </w:rPr>
      </w:pPr>
    </w:p>
    <w:p w14:paraId="3A932D21" w14:textId="77777777" w:rsidR="00AA5452" w:rsidRPr="00D6772C" w:rsidRDefault="00AA5452" w:rsidP="00DF0E22">
      <w:pPr>
        <w:pStyle w:val="Heading2"/>
        <w:rPr>
          <w:rFonts w:ascii="Times New Roman" w:hAnsi="Times New Roman"/>
          <w:sz w:val="24"/>
          <w:szCs w:val="24"/>
        </w:rPr>
      </w:pPr>
      <w:bookmarkStart w:id="13" w:name="_Toc57021027"/>
      <w:r w:rsidRPr="00D6772C">
        <w:rPr>
          <w:rFonts w:ascii="Times New Roman" w:hAnsi="Times New Roman"/>
          <w:sz w:val="24"/>
          <w:szCs w:val="24"/>
          <w:highlight w:val="yellow"/>
        </w:rPr>
        <w:t>1.5 Gaps in Knowledge</w:t>
      </w:r>
      <w:bookmarkEnd w:id="13"/>
    </w:p>
    <w:p w14:paraId="3B371638" w14:textId="1A1AA82D" w:rsidR="00AA5452" w:rsidRPr="00D6772C" w:rsidRDefault="00AA5452" w:rsidP="00AA5452">
      <w:pPr>
        <w:jc w:val="both"/>
        <w:rPr>
          <w:rFonts w:ascii="Times New Roman" w:hAnsi="Times New Roman" w:cs="Times New Roman"/>
          <w:color w:val="000000" w:themeColor="text1"/>
          <w:highlight w:val="yellow"/>
        </w:rPr>
      </w:pPr>
      <w:r w:rsidRPr="00D6772C">
        <w:rPr>
          <w:rFonts w:ascii="Times New Roman" w:hAnsi="Times New Roman" w:cs="Times New Roman"/>
          <w:highlight w:val="yellow"/>
        </w:rPr>
        <w:t>An apparent gap in knowledge was initially suggested by the DoS and following his advice, the researcher attended two Cybernetic conferences in the UK. Here, the researcher met many consultants who were investigating organisational structure and was given many leads. Following these leads, the researcher made an extensive literature review which  uncovered a considerable body of published research on</w:t>
      </w:r>
      <w:r w:rsidRPr="00D6772C">
        <w:rPr>
          <w:rFonts w:ascii="Times New Roman" w:eastAsia="Times New Roman" w:hAnsi="Times New Roman" w:cs="Times New Roman"/>
          <w:highlight w:val="yellow"/>
          <w:lang w:eastAsia="en-GB"/>
        </w:rPr>
        <w:t xml:space="preserve"> various aspects of organisations covering such issues as the development of the Japanese model (</w:t>
      </w:r>
      <w:r w:rsidRPr="00D6772C">
        <w:rPr>
          <w:rFonts w:ascii="Times New Roman" w:hAnsi="Times New Roman" w:cs="Times New Roman"/>
          <w:color w:val="FF0000"/>
          <w:highlight w:val="yellow"/>
        </w:rPr>
        <w:t>The Toyota Way 2014, Shingo  1984, 1989</w:t>
      </w:r>
      <w:r w:rsidRPr="00D6772C">
        <w:rPr>
          <w:rFonts w:ascii="Times New Roman" w:eastAsia="Times New Roman" w:hAnsi="Times New Roman" w:cs="Times New Roman"/>
          <w:highlight w:val="yellow"/>
          <w:lang w:eastAsia="en-GB"/>
        </w:rPr>
        <w:t xml:space="preserve">), operational excellence </w:t>
      </w:r>
      <w:r w:rsidR="00DF0E22" w:rsidRPr="00D6772C">
        <w:rPr>
          <w:rFonts w:ascii="Times New Roman" w:eastAsia="Times New Roman" w:hAnsi="Times New Roman" w:cs="Times New Roman"/>
          <w:color w:val="FF0000"/>
          <w:highlight w:val="yellow"/>
          <w:lang w:eastAsia="en-GB"/>
        </w:rPr>
        <w:t>(</w:t>
      </w:r>
      <w:r w:rsidRPr="00D6772C">
        <w:rPr>
          <w:rFonts w:ascii="Times New Roman" w:hAnsi="Times New Roman" w:cs="Times New Roman"/>
          <w:color w:val="FF0000"/>
          <w:highlight w:val="yellow"/>
        </w:rPr>
        <w:t xml:space="preserve">Wren &amp; </w:t>
      </w:r>
      <w:proofErr w:type="spellStart"/>
      <w:r w:rsidRPr="00D6772C">
        <w:rPr>
          <w:rFonts w:ascii="Times New Roman" w:hAnsi="Times New Roman" w:cs="Times New Roman"/>
          <w:color w:val="FF0000"/>
          <w:highlight w:val="yellow"/>
        </w:rPr>
        <w:t>Bedeian</w:t>
      </w:r>
      <w:proofErr w:type="spellEnd"/>
      <w:r w:rsidRPr="00D6772C">
        <w:rPr>
          <w:rFonts w:ascii="Times New Roman" w:hAnsi="Times New Roman" w:cs="Times New Roman"/>
          <w:color w:val="FF0000"/>
          <w:highlight w:val="yellow"/>
        </w:rPr>
        <w:t xml:space="preserve"> 2009, </w:t>
      </w:r>
      <w:proofErr w:type="spellStart"/>
      <w:r w:rsidRPr="00D6772C">
        <w:rPr>
          <w:rFonts w:ascii="Times New Roman" w:hAnsi="Times New Roman" w:cs="Times New Roman"/>
          <w:color w:val="FF0000"/>
          <w:highlight w:val="yellow"/>
        </w:rPr>
        <w:t>Satell</w:t>
      </w:r>
      <w:proofErr w:type="spellEnd"/>
      <w:r w:rsidRPr="00D6772C">
        <w:rPr>
          <w:rFonts w:ascii="Times New Roman" w:hAnsi="Times New Roman" w:cs="Times New Roman"/>
          <w:highlight w:val="yellow"/>
        </w:rPr>
        <w:t xml:space="preserve">. </w:t>
      </w:r>
      <w:r w:rsidRPr="00D6772C">
        <w:rPr>
          <w:rFonts w:ascii="Times New Roman" w:hAnsi="Times New Roman" w:cs="Times New Roman"/>
          <w:color w:val="FF0000"/>
          <w:highlight w:val="yellow"/>
        </w:rPr>
        <w:t>2015</w:t>
      </w:r>
      <w:r w:rsidRPr="00D6772C">
        <w:rPr>
          <w:rFonts w:ascii="Times New Roman" w:hAnsi="Times New Roman" w:cs="Times New Roman"/>
          <w:highlight w:val="yellow"/>
        </w:rPr>
        <w:t>,</w:t>
      </w:r>
      <w:r w:rsidRPr="00D6772C">
        <w:rPr>
          <w:rFonts w:ascii="Times New Roman" w:eastAsia="Times New Roman" w:hAnsi="Times New Roman" w:cs="Times New Roman"/>
          <w:highlight w:val="yellow"/>
          <w:lang w:eastAsia="en-GB"/>
        </w:rPr>
        <w:t xml:space="preserve"> </w:t>
      </w:r>
      <w:r w:rsidRPr="00D6772C">
        <w:rPr>
          <w:rFonts w:ascii="Times New Roman" w:eastAsia="Times New Roman" w:hAnsi="Times New Roman" w:cs="Times New Roman"/>
          <w:color w:val="FF0000"/>
          <w:highlight w:val="yellow"/>
          <w:lang w:eastAsia="en-GB"/>
        </w:rPr>
        <w:t>Shook, 2018</w:t>
      </w:r>
      <w:r w:rsidR="00DF0E22" w:rsidRPr="00D6772C">
        <w:rPr>
          <w:rFonts w:ascii="Times New Roman" w:eastAsia="Times New Roman" w:hAnsi="Times New Roman" w:cs="Times New Roman"/>
          <w:highlight w:val="yellow"/>
          <w:lang w:eastAsia="en-GB"/>
        </w:rPr>
        <w:t xml:space="preserve">, </w:t>
      </w:r>
      <w:r w:rsidRPr="00D6772C">
        <w:rPr>
          <w:rFonts w:ascii="Times New Roman" w:hAnsi="Times New Roman" w:cs="Times New Roman"/>
          <w:color w:val="FF0000"/>
          <w:highlight w:val="yellow"/>
        </w:rPr>
        <w:t xml:space="preserve">Trevor &amp; </w:t>
      </w:r>
      <w:proofErr w:type="spellStart"/>
      <w:r w:rsidRPr="00D6772C">
        <w:rPr>
          <w:rFonts w:ascii="Times New Roman" w:hAnsi="Times New Roman" w:cs="Times New Roman"/>
          <w:color w:val="FF0000"/>
          <w:highlight w:val="yellow"/>
        </w:rPr>
        <w:t>Varcoe</w:t>
      </w:r>
      <w:proofErr w:type="spellEnd"/>
      <w:r w:rsidRPr="00D6772C">
        <w:rPr>
          <w:rFonts w:ascii="Times New Roman" w:hAnsi="Times New Roman" w:cs="Times New Roman"/>
          <w:color w:val="FF0000"/>
          <w:highlight w:val="yellow"/>
        </w:rPr>
        <w:t xml:space="preserve"> 2017, </w:t>
      </w:r>
      <w:proofErr w:type="spellStart"/>
      <w:r w:rsidRPr="00D6772C">
        <w:rPr>
          <w:rFonts w:ascii="Times New Roman" w:hAnsi="Times New Roman" w:cs="Times New Roman"/>
          <w:color w:val="FF0000"/>
          <w:highlight w:val="yellow"/>
        </w:rPr>
        <w:t>Hyken</w:t>
      </w:r>
      <w:proofErr w:type="spellEnd"/>
      <w:r w:rsidRPr="00D6772C">
        <w:rPr>
          <w:rFonts w:ascii="Times New Roman" w:hAnsi="Times New Roman" w:cs="Times New Roman"/>
          <w:color w:val="FF0000"/>
          <w:highlight w:val="yellow"/>
        </w:rPr>
        <w:t xml:space="preserve"> 2015) </w:t>
      </w:r>
      <w:r w:rsidR="00DF0E22" w:rsidRPr="00D6772C">
        <w:rPr>
          <w:rFonts w:ascii="Times New Roman" w:hAnsi="Times New Roman" w:cs="Times New Roman"/>
          <w:highlight w:val="yellow"/>
        </w:rPr>
        <w:t>business ethics (</w:t>
      </w:r>
      <w:r w:rsidRPr="00D6772C">
        <w:rPr>
          <w:rFonts w:ascii="Times New Roman" w:hAnsi="Times New Roman" w:cs="Times New Roman"/>
          <w:color w:val="FF0000"/>
          <w:highlight w:val="yellow"/>
        </w:rPr>
        <w:t xml:space="preserve">Schein 2010, Hartman et al 2018) </w:t>
      </w:r>
      <w:r w:rsidR="00DF0E22" w:rsidRPr="00D6772C">
        <w:rPr>
          <w:rFonts w:ascii="Times New Roman" w:hAnsi="Times New Roman" w:cs="Times New Roman"/>
          <w:highlight w:val="yellow"/>
        </w:rPr>
        <w:t>leadership (</w:t>
      </w:r>
      <w:r w:rsidRPr="00D6772C">
        <w:rPr>
          <w:rFonts w:ascii="Times New Roman" w:hAnsi="Times New Roman" w:cs="Times New Roman"/>
          <w:highlight w:val="yellow"/>
        </w:rPr>
        <w:t xml:space="preserve">Senge, 1990, </w:t>
      </w:r>
      <w:r w:rsidRPr="00D6772C">
        <w:rPr>
          <w:rFonts w:ascii="Times New Roman" w:hAnsi="Times New Roman" w:cs="Times New Roman"/>
          <w:color w:val="FF0000"/>
          <w:highlight w:val="yellow"/>
        </w:rPr>
        <w:t xml:space="preserve">Weiss 2014) </w:t>
      </w:r>
      <w:r w:rsidRPr="00D6772C">
        <w:rPr>
          <w:rFonts w:ascii="Times New Roman" w:hAnsi="Times New Roman" w:cs="Times New Roman"/>
          <w:highlight w:val="yellow"/>
        </w:rPr>
        <w:t>and companies of the future (</w:t>
      </w:r>
      <w:r w:rsidRPr="00D6772C">
        <w:rPr>
          <w:rFonts w:ascii="Times New Roman" w:hAnsi="Times New Roman" w:cs="Times New Roman"/>
          <w:color w:val="FF0000"/>
          <w:highlight w:val="yellow"/>
        </w:rPr>
        <w:t>Lister 2018</w:t>
      </w:r>
      <w:r w:rsidRPr="00D6772C">
        <w:rPr>
          <w:rFonts w:ascii="Times New Roman" w:hAnsi="Times New Roman" w:cs="Times New Roman"/>
          <w:highlight w:val="yellow"/>
        </w:rPr>
        <w:t xml:space="preserve">, </w:t>
      </w:r>
      <w:r w:rsidRPr="00D6772C">
        <w:rPr>
          <w:rFonts w:ascii="Times New Roman" w:hAnsi="Times New Roman" w:cs="Times New Roman"/>
          <w:color w:val="FF0000"/>
          <w:highlight w:val="yellow"/>
        </w:rPr>
        <w:t>Cohan 291</w:t>
      </w:r>
      <w:r w:rsidRPr="00D6772C">
        <w:rPr>
          <w:rFonts w:ascii="Times New Roman" w:hAnsi="Times New Roman" w:cs="Times New Roman"/>
          <w:highlight w:val="yellow"/>
        </w:rPr>
        <w:t>)  This has confirmed the original  suspicion that although there</w:t>
      </w:r>
      <w:r w:rsidRPr="00D6772C">
        <w:rPr>
          <w:rFonts w:ascii="Times New Roman" w:eastAsia="Times New Roman" w:hAnsi="Times New Roman" w:cs="Times New Roman"/>
          <w:bCs/>
          <w:highlight w:val="yellow"/>
        </w:rPr>
        <w:t xml:space="preserve"> is a wealth of examples of best organisational theory and practice for large multinational organisations, there is little on how</w:t>
      </w:r>
      <w:r w:rsidR="000B1E11">
        <w:rPr>
          <w:rFonts w:ascii="Times New Roman" w:eastAsia="Times New Roman" w:hAnsi="Times New Roman" w:cs="Times New Roman"/>
          <w:bCs/>
          <w:highlight w:val="yellow"/>
        </w:rPr>
        <w:t xml:space="preserve"> </w:t>
      </w:r>
      <w:r w:rsidRPr="00D6772C">
        <w:rPr>
          <w:rFonts w:ascii="Times New Roman" w:eastAsia="Times New Roman" w:hAnsi="Times New Roman" w:cs="Times New Roman"/>
          <w:bCs/>
          <w:highlight w:val="yellow"/>
        </w:rPr>
        <w:t xml:space="preserve">to do a structural investigation, identify inherent problems, identify and find the </w:t>
      </w:r>
      <w:r w:rsidR="000B1E11" w:rsidRPr="00D6772C">
        <w:rPr>
          <w:rFonts w:ascii="Times New Roman" w:eastAsia="Times New Roman" w:hAnsi="Times New Roman" w:cs="Times New Roman"/>
          <w:bCs/>
          <w:highlight w:val="yellow"/>
        </w:rPr>
        <w:t>appropriate</w:t>
      </w:r>
      <w:r w:rsidRPr="00D6772C">
        <w:rPr>
          <w:rFonts w:ascii="Times New Roman" w:eastAsia="Times New Roman" w:hAnsi="Times New Roman" w:cs="Times New Roman"/>
          <w:bCs/>
          <w:highlight w:val="yellow"/>
        </w:rPr>
        <w:t xml:space="preserve"> data or evaluate any </w:t>
      </w:r>
      <w:r w:rsidRPr="00D6772C">
        <w:rPr>
          <w:rFonts w:ascii="Times New Roman" w:eastAsia="Times New Roman" w:hAnsi="Times New Roman" w:cs="Times New Roman"/>
          <w:bCs/>
          <w:highlight w:val="yellow"/>
        </w:rPr>
        <w:lastRenderedPageBreak/>
        <w:t xml:space="preserve">changes to such an organisation. </w:t>
      </w:r>
      <w:r w:rsidRPr="00D6772C">
        <w:rPr>
          <w:rFonts w:ascii="Times New Roman" w:hAnsi="Times New Roman" w:cs="Times New Roman"/>
          <w:highlight w:val="yellow"/>
        </w:rPr>
        <w:t>To the knowledge of the researcher, there is no documented account of an integrated approach (using these tools) that address the questions posed in section 1.2. In</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particular,</w:t>
      </w:r>
      <w:r w:rsidRPr="00D6772C">
        <w:rPr>
          <w:rFonts w:ascii="Times New Roman" w:hAnsi="Times New Roman" w:cs="Times New Roman"/>
          <w:spacing w:val="-8"/>
          <w:highlight w:val="yellow"/>
        </w:rPr>
        <w:t xml:space="preserve"> </w:t>
      </w:r>
      <w:r w:rsidRPr="00D6772C">
        <w:rPr>
          <w:rFonts w:ascii="Times New Roman" w:hAnsi="Times New Roman" w:cs="Times New Roman"/>
          <w:highlight w:val="yellow"/>
        </w:rPr>
        <w:t>there is no agreed approach that helps</w:t>
      </w:r>
      <w:r w:rsidRPr="00D6772C">
        <w:rPr>
          <w:rFonts w:ascii="Times New Roman" w:hAnsi="Times New Roman" w:cs="Times New Roman"/>
          <w:spacing w:val="-17"/>
          <w:highlight w:val="yellow"/>
        </w:rPr>
        <w:t xml:space="preserve"> </w:t>
      </w:r>
      <w:r w:rsidRPr="00D6772C">
        <w:rPr>
          <w:rFonts w:ascii="Times New Roman" w:hAnsi="Times New Roman" w:cs="Times New Roman"/>
          <w:highlight w:val="yellow"/>
        </w:rPr>
        <w:t>managers</w:t>
      </w:r>
      <w:r w:rsidRPr="00D6772C">
        <w:rPr>
          <w:rFonts w:ascii="Times New Roman" w:hAnsi="Times New Roman" w:cs="Times New Roman"/>
          <w:spacing w:val="-16"/>
          <w:highlight w:val="yellow"/>
        </w:rPr>
        <w:t xml:space="preserve"> </w:t>
      </w:r>
      <w:r w:rsidRPr="00D6772C">
        <w:rPr>
          <w:rFonts w:ascii="Times New Roman" w:hAnsi="Times New Roman" w:cs="Times New Roman"/>
          <w:highlight w:val="yellow"/>
        </w:rPr>
        <w:t>re-shape</w:t>
      </w:r>
      <w:r w:rsidRPr="00D6772C">
        <w:rPr>
          <w:rFonts w:ascii="Times New Roman" w:hAnsi="Times New Roman" w:cs="Times New Roman"/>
          <w:spacing w:val="-15"/>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17"/>
          <w:highlight w:val="yellow"/>
        </w:rPr>
        <w:t xml:space="preserve"> </w:t>
      </w:r>
      <w:r w:rsidRPr="00D6772C">
        <w:rPr>
          <w:rFonts w:ascii="Times New Roman" w:hAnsi="Times New Roman" w:cs="Times New Roman"/>
          <w:highlight w:val="yellow"/>
        </w:rPr>
        <w:t>organisations</w:t>
      </w:r>
      <w:r w:rsidRPr="00D6772C">
        <w:rPr>
          <w:rFonts w:ascii="Times New Roman" w:hAnsi="Times New Roman" w:cs="Times New Roman"/>
          <w:spacing w:val="-18"/>
          <w:highlight w:val="yellow"/>
        </w:rPr>
        <w:t xml:space="preserve"> </w:t>
      </w:r>
      <w:r w:rsidRPr="00D6772C">
        <w:rPr>
          <w:rFonts w:ascii="Times New Roman" w:hAnsi="Times New Roman" w:cs="Times New Roman"/>
          <w:highlight w:val="yellow"/>
        </w:rPr>
        <w:t>they</w:t>
      </w:r>
      <w:r w:rsidRPr="00D6772C">
        <w:rPr>
          <w:rFonts w:ascii="Times New Roman" w:hAnsi="Times New Roman" w:cs="Times New Roman"/>
          <w:spacing w:val="-18"/>
          <w:highlight w:val="yellow"/>
        </w:rPr>
        <w:t xml:space="preserve"> </w:t>
      </w:r>
      <w:r w:rsidRPr="00D6772C">
        <w:rPr>
          <w:rFonts w:ascii="Times New Roman" w:hAnsi="Times New Roman" w:cs="Times New Roman"/>
          <w:highlight w:val="yellow"/>
        </w:rPr>
        <w:t>are</w:t>
      </w:r>
      <w:r w:rsidRPr="00D6772C">
        <w:rPr>
          <w:rFonts w:ascii="Times New Roman" w:hAnsi="Times New Roman" w:cs="Times New Roman"/>
          <w:spacing w:val="-15"/>
          <w:highlight w:val="yellow"/>
        </w:rPr>
        <w:t xml:space="preserve"> </w:t>
      </w:r>
      <w:r w:rsidRPr="00D6772C">
        <w:rPr>
          <w:rFonts w:ascii="Times New Roman" w:hAnsi="Times New Roman" w:cs="Times New Roman"/>
          <w:highlight w:val="yellow"/>
        </w:rPr>
        <w:t>running</w:t>
      </w:r>
      <w:r w:rsidRPr="00D6772C">
        <w:rPr>
          <w:rFonts w:ascii="Times New Roman" w:hAnsi="Times New Roman" w:cs="Times New Roman"/>
          <w:spacing w:val="-16"/>
          <w:highlight w:val="yellow"/>
        </w:rPr>
        <w:t xml:space="preserve"> </w:t>
      </w:r>
      <w:r w:rsidRPr="00D6772C">
        <w:rPr>
          <w:rFonts w:ascii="Times New Roman" w:hAnsi="Times New Roman" w:cs="Times New Roman"/>
          <w:highlight w:val="yellow"/>
        </w:rPr>
        <w:t>to</w:t>
      </w:r>
      <w:r w:rsidRPr="00D6772C">
        <w:rPr>
          <w:rFonts w:ascii="Times New Roman" w:hAnsi="Times New Roman" w:cs="Times New Roman"/>
          <w:spacing w:val="-17"/>
          <w:highlight w:val="yellow"/>
        </w:rPr>
        <w:t xml:space="preserve"> </w:t>
      </w:r>
      <w:r w:rsidRPr="00D6772C">
        <w:rPr>
          <w:rFonts w:ascii="Times New Roman" w:hAnsi="Times New Roman" w:cs="Times New Roman"/>
          <w:highlight w:val="yellow"/>
        </w:rPr>
        <w:t>form</w:t>
      </w:r>
      <w:r w:rsidRPr="00D6772C">
        <w:rPr>
          <w:rFonts w:ascii="Times New Roman" w:hAnsi="Times New Roman" w:cs="Times New Roman"/>
          <w:spacing w:val="-17"/>
          <w:highlight w:val="yellow"/>
        </w:rPr>
        <w:t xml:space="preserve"> </w:t>
      </w:r>
      <w:r w:rsidRPr="00D6772C">
        <w:rPr>
          <w:rFonts w:ascii="Times New Roman" w:hAnsi="Times New Roman" w:cs="Times New Roman"/>
          <w:highlight w:val="yellow"/>
        </w:rPr>
        <w:t>new</w:t>
      </w:r>
      <w:r w:rsidRPr="00D6772C">
        <w:rPr>
          <w:rFonts w:ascii="Times New Roman" w:hAnsi="Times New Roman" w:cs="Times New Roman"/>
          <w:spacing w:val="-17"/>
          <w:highlight w:val="yellow"/>
        </w:rPr>
        <w:t xml:space="preserve"> </w:t>
      </w:r>
      <w:r w:rsidRPr="00D6772C">
        <w:rPr>
          <w:rFonts w:ascii="Times New Roman" w:hAnsi="Times New Roman" w:cs="Times New Roman"/>
          <w:highlight w:val="yellow"/>
        </w:rPr>
        <w:t>organisational structures that are anchored on autonomy and flexibility rather than on traditional hierarchical</w:t>
      </w:r>
      <w:r w:rsidRPr="00D6772C">
        <w:rPr>
          <w:rFonts w:ascii="Times New Roman" w:hAnsi="Times New Roman" w:cs="Times New Roman"/>
          <w:spacing w:val="-8"/>
          <w:highlight w:val="yellow"/>
        </w:rPr>
        <w:t xml:space="preserve"> </w:t>
      </w:r>
      <w:r w:rsidRPr="00D6772C">
        <w:rPr>
          <w:rFonts w:ascii="Times New Roman" w:hAnsi="Times New Roman" w:cs="Times New Roman"/>
          <w:highlight w:val="yellow"/>
        </w:rPr>
        <w:t>structures</w:t>
      </w:r>
      <w:r w:rsidRPr="00D6772C">
        <w:rPr>
          <w:rFonts w:ascii="Times New Roman" w:hAnsi="Times New Roman" w:cs="Times New Roman"/>
          <w:spacing w:val="-9"/>
          <w:highlight w:val="yellow"/>
        </w:rPr>
        <w:t xml:space="preserve"> </w:t>
      </w:r>
      <w:r w:rsidRPr="00D6772C">
        <w:rPr>
          <w:rFonts w:ascii="Times New Roman" w:hAnsi="Times New Roman" w:cs="Times New Roman"/>
          <w:highlight w:val="yellow"/>
        </w:rPr>
        <w:t>which</w:t>
      </w:r>
      <w:r w:rsidRPr="00D6772C">
        <w:rPr>
          <w:rFonts w:ascii="Times New Roman" w:hAnsi="Times New Roman" w:cs="Times New Roman"/>
          <w:spacing w:val="-6"/>
          <w:highlight w:val="yellow"/>
        </w:rPr>
        <w:t xml:space="preserve"> </w:t>
      </w:r>
      <w:r w:rsidRPr="00D6772C">
        <w:rPr>
          <w:rFonts w:ascii="Times New Roman" w:hAnsi="Times New Roman" w:cs="Times New Roman"/>
          <w:highlight w:val="yellow"/>
        </w:rPr>
        <w:t>are</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rigid</w:t>
      </w:r>
      <w:r w:rsidRPr="00D6772C">
        <w:rPr>
          <w:rFonts w:ascii="Times New Roman" w:hAnsi="Times New Roman" w:cs="Times New Roman"/>
          <w:spacing w:val="-6"/>
          <w:highlight w:val="yellow"/>
        </w:rPr>
        <w:t xml:space="preserve"> </w:t>
      </w:r>
      <w:r w:rsidRPr="00D6772C">
        <w:rPr>
          <w:rFonts w:ascii="Times New Roman" w:hAnsi="Times New Roman" w:cs="Times New Roman"/>
          <w:highlight w:val="yellow"/>
        </w:rPr>
        <w:t>and</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thus,</w:t>
      </w:r>
      <w:r w:rsidRPr="00D6772C">
        <w:rPr>
          <w:rFonts w:ascii="Times New Roman" w:hAnsi="Times New Roman" w:cs="Times New Roman"/>
          <w:spacing w:val="-6"/>
          <w:highlight w:val="yellow"/>
        </w:rPr>
        <w:t xml:space="preserve"> </w:t>
      </w:r>
      <w:r w:rsidRPr="00D6772C">
        <w:rPr>
          <w:rFonts w:ascii="Times New Roman" w:hAnsi="Times New Roman" w:cs="Times New Roman"/>
          <w:highlight w:val="yellow"/>
        </w:rPr>
        <w:t>are</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rendered</w:t>
      </w:r>
      <w:r w:rsidRPr="00D6772C">
        <w:rPr>
          <w:rFonts w:ascii="Times New Roman" w:hAnsi="Times New Roman" w:cs="Times New Roman"/>
          <w:spacing w:val="-6"/>
          <w:highlight w:val="yellow"/>
        </w:rPr>
        <w:t xml:space="preserve"> </w:t>
      </w:r>
      <w:r w:rsidRPr="00D6772C">
        <w:rPr>
          <w:rFonts w:ascii="Times New Roman" w:hAnsi="Times New Roman" w:cs="Times New Roman"/>
          <w:highlight w:val="yellow"/>
        </w:rPr>
        <w:t>incapable</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of</w:t>
      </w:r>
      <w:r w:rsidRPr="00D6772C">
        <w:rPr>
          <w:rFonts w:ascii="Times New Roman" w:hAnsi="Times New Roman" w:cs="Times New Roman"/>
          <w:spacing w:val="-6"/>
          <w:highlight w:val="yellow"/>
        </w:rPr>
        <w:t xml:space="preserve"> </w:t>
      </w:r>
      <w:r w:rsidRPr="00D6772C">
        <w:rPr>
          <w:rFonts w:ascii="Times New Roman" w:hAnsi="Times New Roman" w:cs="Times New Roman"/>
          <w:highlight w:val="yellow"/>
        </w:rPr>
        <w:t>coping</w:t>
      </w:r>
      <w:r w:rsidRPr="00D6772C">
        <w:rPr>
          <w:rFonts w:ascii="Times New Roman" w:hAnsi="Times New Roman" w:cs="Times New Roman"/>
          <w:spacing w:val="-8"/>
          <w:highlight w:val="yellow"/>
        </w:rPr>
        <w:t xml:space="preserve"> </w:t>
      </w:r>
      <w:r w:rsidRPr="00D6772C">
        <w:rPr>
          <w:rFonts w:ascii="Times New Roman" w:hAnsi="Times New Roman" w:cs="Times New Roman"/>
          <w:highlight w:val="yellow"/>
        </w:rPr>
        <w:t>with dynamically- changing</w:t>
      </w:r>
      <w:r w:rsidRPr="00D6772C">
        <w:rPr>
          <w:rFonts w:ascii="Times New Roman" w:hAnsi="Times New Roman" w:cs="Times New Roman"/>
          <w:spacing w:val="-5"/>
          <w:highlight w:val="yellow"/>
        </w:rPr>
        <w:t xml:space="preserve"> </w:t>
      </w:r>
      <w:r w:rsidRPr="00D6772C">
        <w:rPr>
          <w:rFonts w:ascii="Times New Roman" w:hAnsi="Times New Roman" w:cs="Times New Roman"/>
          <w:highlight w:val="yellow"/>
        </w:rPr>
        <w:t xml:space="preserve">environments. This need for a new approach to understand large organisations then defines a “gap in knowledge”  (Initially, the researcher used the words “new methodology’ but changed it to “new approach” as on reflection “methodology” was thought to have too many deterministic connotations.) The identified gap is </w:t>
      </w:r>
      <w:proofErr w:type="gramStart"/>
      <w:r w:rsidRPr="00D6772C">
        <w:rPr>
          <w:rFonts w:ascii="Times New Roman" w:hAnsi="Times New Roman" w:cs="Times New Roman"/>
          <w:highlight w:val="yellow"/>
        </w:rPr>
        <w:t>actually a</w:t>
      </w:r>
      <w:proofErr w:type="gramEnd"/>
      <w:r w:rsidRPr="00D6772C">
        <w:rPr>
          <w:rFonts w:ascii="Times New Roman" w:hAnsi="Times New Roman" w:cs="Times New Roman"/>
          <w:highlight w:val="yellow"/>
        </w:rPr>
        <w:t xml:space="preserve"> “systemic gap” i.e. it is a gap in relationships rather than in expertise in individual knowledge. To close this gap. a new approach is needed which can be described </w:t>
      </w:r>
      <w:proofErr w:type="gramStart"/>
      <w:r w:rsidRPr="00D6772C">
        <w:rPr>
          <w:rFonts w:ascii="Times New Roman" w:hAnsi="Times New Roman" w:cs="Times New Roman"/>
          <w:highlight w:val="yellow"/>
        </w:rPr>
        <w:t>as  “</w:t>
      </w:r>
      <w:proofErr w:type="gramEnd"/>
      <w:r w:rsidRPr="00D6772C">
        <w:rPr>
          <w:rFonts w:ascii="Times New Roman" w:hAnsi="Times New Roman" w:cs="Times New Roman"/>
          <w:highlight w:val="yellow"/>
        </w:rPr>
        <w:t>braided learning” Braided learning is a metaphor</w:t>
      </w:r>
      <w:r w:rsidRPr="00D6772C">
        <w:rPr>
          <w:rStyle w:val="apple-converted-space"/>
          <w:rFonts w:ascii="Times New Roman" w:eastAsiaTheme="majorEastAsia" w:hAnsi="Times New Roman" w:cs="Times New Roman"/>
          <w:highlight w:val="yellow"/>
          <w:bdr w:val="none" w:sz="0" w:space="0" w:color="auto" w:frame="1"/>
        </w:rPr>
        <w:t xml:space="preserve"> for learning where </w:t>
      </w:r>
      <w:r w:rsidRPr="00D6772C">
        <w:rPr>
          <w:rFonts w:ascii="Times New Roman" w:hAnsi="Times New Roman" w:cs="Times New Roman"/>
          <w:highlight w:val="yellow"/>
          <w:shd w:val="clear" w:color="auto" w:fill="FFFFFF"/>
        </w:rPr>
        <w:t xml:space="preserve">knowledge is not enhanced serially but by interweaving different expertise and techniques together into a coherent whole. This term “braiding” is thought more appropriate than “synthesising” which implies “merging”. “Braiding” implies that the expertise is valued independently but intertwined.  </w:t>
      </w:r>
      <w:r w:rsidRPr="00D6772C">
        <w:rPr>
          <w:rFonts w:ascii="Times New Roman" w:hAnsi="Times New Roman" w:cs="Times New Roman"/>
          <w:highlight w:val="yellow"/>
        </w:rPr>
        <w:t xml:space="preserve">The gap </w:t>
      </w:r>
      <w:proofErr w:type="gramStart"/>
      <w:r w:rsidRPr="00D6772C">
        <w:rPr>
          <w:rFonts w:ascii="Times New Roman" w:hAnsi="Times New Roman" w:cs="Times New Roman"/>
          <w:highlight w:val="yellow"/>
        </w:rPr>
        <w:t>is  “</w:t>
      </w:r>
      <w:proofErr w:type="gramEnd"/>
      <w:r w:rsidRPr="00D6772C">
        <w:rPr>
          <w:rFonts w:ascii="Times New Roman" w:hAnsi="Times New Roman" w:cs="Times New Roman"/>
          <w:highlight w:val="yellow"/>
        </w:rPr>
        <w:t>the journey not the destination” (van Foerster 1996)</w:t>
      </w:r>
    </w:p>
    <w:p w14:paraId="4B5C23E8" w14:textId="77777777" w:rsidR="00AA5452" w:rsidRPr="00D6772C" w:rsidRDefault="00AA5452" w:rsidP="00AA5452">
      <w:pPr>
        <w:pStyle w:val="BodyText"/>
        <w:ind w:right="96" w:firstLine="720"/>
        <w:jc w:val="both"/>
        <w:rPr>
          <w:rFonts w:ascii="Times New Roman" w:hAnsi="Times New Roman" w:cs="Times New Roman"/>
          <w:highlight w:val="yellow"/>
        </w:rPr>
      </w:pPr>
      <w:r w:rsidRPr="00D6772C">
        <w:rPr>
          <w:rFonts w:ascii="Times New Roman" w:hAnsi="Times New Roman" w:cs="Times New Roman"/>
          <w:highlight w:val="yellow"/>
        </w:rPr>
        <w:t>A second gap in knowledge was that most existing studies and models</w:t>
      </w:r>
      <w:r w:rsidRPr="00D6772C">
        <w:rPr>
          <w:rFonts w:ascii="Times New Roman" w:hAnsi="Times New Roman" w:cs="Times New Roman"/>
          <w:spacing w:val="-12"/>
          <w:highlight w:val="yellow"/>
        </w:rPr>
        <w:t xml:space="preserve"> </w:t>
      </w:r>
      <w:r w:rsidRPr="00D6772C">
        <w:rPr>
          <w:rFonts w:ascii="Times New Roman" w:hAnsi="Times New Roman" w:cs="Times New Roman"/>
          <w:highlight w:val="yellow"/>
        </w:rPr>
        <w:t>have been</w:t>
      </w:r>
      <w:r w:rsidRPr="00D6772C">
        <w:rPr>
          <w:rFonts w:ascii="Times New Roman" w:hAnsi="Times New Roman" w:cs="Times New Roman"/>
          <w:spacing w:val="-10"/>
          <w:highlight w:val="yellow"/>
        </w:rPr>
        <w:t xml:space="preserve"> </w:t>
      </w:r>
      <w:r w:rsidRPr="00D6772C">
        <w:rPr>
          <w:rFonts w:ascii="Times New Roman" w:hAnsi="Times New Roman" w:cs="Times New Roman"/>
          <w:highlight w:val="yellow"/>
        </w:rPr>
        <w:t>conducted</w:t>
      </w:r>
      <w:r w:rsidRPr="00D6772C">
        <w:rPr>
          <w:rFonts w:ascii="Times New Roman" w:hAnsi="Times New Roman" w:cs="Times New Roman"/>
          <w:spacing w:val="-10"/>
          <w:highlight w:val="yellow"/>
        </w:rPr>
        <w:t xml:space="preserve"> </w:t>
      </w:r>
      <w:r w:rsidRPr="00D6772C">
        <w:rPr>
          <w:rFonts w:ascii="Times New Roman" w:hAnsi="Times New Roman" w:cs="Times New Roman"/>
          <w:highlight w:val="yellow"/>
        </w:rPr>
        <w:t>from a</w:t>
      </w:r>
      <w:r w:rsidRPr="00D6772C">
        <w:rPr>
          <w:rFonts w:ascii="Times New Roman" w:hAnsi="Times New Roman" w:cs="Times New Roman"/>
          <w:spacing w:val="-17"/>
          <w:highlight w:val="yellow"/>
        </w:rPr>
        <w:t xml:space="preserve"> </w:t>
      </w:r>
      <w:r w:rsidRPr="00D6772C">
        <w:rPr>
          <w:rFonts w:ascii="Times New Roman" w:hAnsi="Times New Roman" w:cs="Times New Roman"/>
          <w:highlight w:val="yellow"/>
        </w:rPr>
        <w:t>Western</w:t>
      </w:r>
      <w:r w:rsidRPr="00D6772C">
        <w:rPr>
          <w:rFonts w:ascii="Times New Roman" w:hAnsi="Times New Roman" w:cs="Times New Roman"/>
          <w:spacing w:val="-10"/>
          <w:highlight w:val="yellow"/>
        </w:rPr>
        <w:t xml:space="preserve"> </w:t>
      </w:r>
      <w:r w:rsidRPr="00D6772C">
        <w:rPr>
          <w:rFonts w:ascii="Times New Roman" w:hAnsi="Times New Roman" w:cs="Times New Roman"/>
          <w:highlight w:val="yellow"/>
        </w:rPr>
        <w:t>perspective. There is a considerable scope for further examination</w:t>
      </w:r>
      <w:r w:rsidRPr="00D6772C">
        <w:rPr>
          <w:rFonts w:ascii="Times New Roman" w:hAnsi="Times New Roman" w:cs="Times New Roman"/>
          <w:spacing w:val="-19"/>
          <w:highlight w:val="yellow"/>
        </w:rPr>
        <w:t xml:space="preserve"> </w:t>
      </w:r>
      <w:r w:rsidRPr="00D6772C">
        <w:rPr>
          <w:rFonts w:ascii="Times New Roman" w:hAnsi="Times New Roman" w:cs="Times New Roman"/>
          <w:highlight w:val="yellow"/>
        </w:rPr>
        <w:t>of</w:t>
      </w:r>
      <w:r w:rsidRPr="00D6772C">
        <w:rPr>
          <w:rFonts w:ascii="Times New Roman" w:hAnsi="Times New Roman" w:cs="Times New Roman"/>
          <w:spacing w:val="-18"/>
          <w:highlight w:val="yellow"/>
        </w:rPr>
        <w:t xml:space="preserve"> </w:t>
      </w:r>
      <w:r w:rsidRPr="00D6772C">
        <w:rPr>
          <w:rFonts w:ascii="Times New Roman" w:hAnsi="Times New Roman" w:cs="Times New Roman"/>
          <w:highlight w:val="yellow"/>
        </w:rPr>
        <w:t>organisational</w:t>
      </w:r>
      <w:r w:rsidRPr="00D6772C">
        <w:rPr>
          <w:rFonts w:ascii="Times New Roman" w:hAnsi="Times New Roman" w:cs="Times New Roman"/>
          <w:spacing w:val="-18"/>
          <w:highlight w:val="yellow"/>
        </w:rPr>
        <w:t xml:space="preserve"> </w:t>
      </w:r>
      <w:r w:rsidRPr="00D6772C">
        <w:rPr>
          <w:rFonts w:ascii="Times New Roman" w:hAnsi="Times New Roman" w:cs="Times New Roman"/>
          <w:highlight w:val="yellow"/>
        </w:rPr>
        <w:t>structures</w:t>
      </w:r>
      <w:r w:rsidRPr="00D6772C">
        <w:rPr>
          <w:rFonts w:ascii="Times New Roman" w:hAnsi="Times New Roman" w:cs="Times New Roman"/>
          <w:spacing w:val="-19"/>
          <w:highlight w:val="yellow"/>
        </w:rPr>
        <w:t xml:space="preserve"> </w:t>
      </w:r>
      <w:r w:rsidRPr="00D6772C">
        <w:rPr>
          <w:rFonts w:ascii="Times New Roman" w:hAnsi="Times New Roman" w:cs="Times New Roman"/>
          <w:highlight w:val="yellow"/>
        </w:rPr>
        <w:t>and</w:t>
      </w:r>
      <w:r w:rsidRPr="00D6772C">
        <w:rPr>
          <w:rFonts w:ascii="Times New Roman" w:hAnsi="Times New Roman" w:cs="Times New Roman"/>
          <w:spacing w:val="-18"/>
          <w:highlight w:val="yellow"/>
        </w:rPr>
        <w:t xml:space="preserve"> </w:t>
      </w:r>
      <w:r w:rsidRPr="00D6772C">
        <w:rPr>
          <w:rFonts w:ascii="Times New Roman" w:hAnsi="Times New Roman" w:cs="Times New Roman"/>
          <w:highlight w:val="yellow"/>
        </w:rPr>
        <w:t>implications</w:t>
      </w:r>
      <w:r w:rsidRPr="00D6772C">
        <w:rPr>
          <w:rFonts w:ascii="Times New Roman" w:hAnsi="Times New Roman" w:cs="Times New Roman"/>
          <w:spacing w:val="-19"/>
          <w:highlight w:val="yellow"/>
        </w:rPr>
        <w:t xml:space="preserve"> </w:t>
      </w:r>
      <w:r w:rsidRPr="00D6772C">
        <w:rPr>
          <w:rFonts w:ascii="Times New Roman" w:hAnsi="Times New Roman" w:cs="Times New Roman"/>
          <w:highlight w:val="yellow"/>
        </w:rPr>
        <w:t>for</w:t>
      </w:r>
      <w:r w:rsidRPr="00D6772C">
        <w:rPr>
          <w:rFonts w:ascii="Times New Roman" w:hAnsi="Times New Roman" w:cs="Times New Roman"/>
          <w:spacing w:val="-18"/>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19"/>
          <w:highlight w:val="yellow"/>
        </w:rPr>
        <w:t xml:space="preserve"> </w:t>
      </w:r>
      <w:r w:rsidRPr="00D6772C">
        <w:rPr>
          <w:rFonts w:ascii="Times New Roman" w:hAnsi="Times New Roman" w:cs="Times New Roman"/>
          <w:highlight w:val="yellow"/>
        </w:rPr>
        <w:t>development</w:t>
      </w:r>
      <w:r w:rsidRPr="00D6772C">
        <w:rPr>
          <w:rFonts w:ascii="Times New Roman" w:hAnsi="Times New Roman" w:cs="Times New Roman"/>
          <w:spacing w:val="-13"/>
          <w:highlight w:val="yellow"/>
        </w:rPr>
        <w:t xml:space="preserve"> </w:t>
      </w:r>
      <w:r w:rsidRPr="00D6772C">
        <w:rPr>
          <w:rFonts w:ascii="Times New Roman" w:hAnsi="Times New Roman" w:cs="Times New Roman"/>
          <w:highlight w:val="yellow"/>
        </w:rPr>
        <w:t>of</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viable organisational models for many more types of organisations and in many other locations, settings or contexts such as Asian, Middle Eastern, South American etc.   (</w:t>
      </w:r>
      <w:proofErr w:type="spellStart"/>
      <w:r w:rsidRPr="00D6772C">
        <w:rPr>
          <w:rFonts w:ascii="Times New Roman" w:hAnsi="Times New Roman" w:cs="Times New Roman"/>
          <w:color w:val="FF0000"/>
          <w:highlight w:val="yellow"/>
        </w:rPr>
        <w:t>Nie</w:t>
      </w:r>
      <w:proofErr w:type="spellEnd"/>
      <w:r w:rsidRPr="00D6772C">
        <w:rPr>
          <w:rFonts w:ascii="Times New Roman" w:hAnsi="Times New Roman" w:cs="Times New Roman"/>
          <w:color w:val="FF0000"/>
          <w:highlight w:val="yellow"/>
        </w:rPr>
        <w:t xml:space="preserve"> et al 2017</w:t>
      </w:r>
      <w:r w:rsidRPr="00D6772C">
        <w:rPr>
          <w:rFonts w:ascii="Times New Roman" w:hAnsi="Times New Roman" w:cs="Times New Roman"/>
          <w:highlight w:val="yellow"/>
        </w:rPr>
        <w:t>)</w:t>
      </w:r>
    </w:p>
    <w:p w14:paraId="28DA52A6" w14:textId="77777777" w:rsidR="00AA5452" w:rsidRPr="00D6772C" w:rsidRDefault="00AA5452" w:rsidP="00AA5452">
      <w:pPr>
        <w:pStyle w:val="BodyText"/>
        <w:ind w:right="96" w:firstLine="720"/>
        <w:jc w:val="both"/>
        <w:rPr>
          <w:rFonts w:ascii="Times New Roman" w:hAnsi="Times New Roman" w:cs="Times New Roman"/>
        </w:rPr>
      </w:pPr>
      <w:r w:rsidRPr="00D6772C">
        <w:rPr>
          <w:rFonts w:ascii="Times New Roman" w:hAnsi="Times New Roman" w:cs="Times New Roman"/>
          <w:highlight w:val="yellow"/>
        </w:rPr>
        <w:t>The third gap is that the GCC staff, although aware that their organisation is not functioning well, have no knowledge of what precisely is wrong and how to correct it.  By using the GCC as a case study, the researcher was able to assemble a comprehensive knowledge of the workings of the GCC and present it to the Supreme Council which after approval will be disseminated to the staff.</w:t>
      </w:r>
    </w:p>
    <w:p w14:paraId="5AA17C33" w14:textId="77777777" w:rsidR="00AA5452" w:rsidRPr="00D6772C" w:rsidRDefault="00AA5452" w:rsidP="00AA5452">
      <w:pPr>
        <w:pStyle w:val="BodyText"/>
        <w:ind w:right="96" w:firstLine="720"/>
        <w:jc w:val="both"/>
        <w:rPr>
          <w:rFonts w:ascii="Times New Roman" w:hAnsi="Times New Roman" w:cs="Times New Roman"/>
        </w:rPr>
      </w:pPr>
    </w:p>
    <w:p w14:paraId="00269ED3" w14:textId="77777777" w:rsidR="00AA5452" w:rsidRPr="00D6772C" w:rsidRDefault="00AA5452" w:rsidP="00DF0E22">
      <w:pPr>
        <w:pStyle w:val="Heading2"/>
        <w:rPr>
          <w:rFonts w:ascii="Times New Roman" w:eastAsia="Times New Roman" w:hAnsi="Times New Roman"/>
          <w:sz w:val="24"/>
          <w:szCs w:val="24"/>
          <w:highlight w:val="yellow"/>
        </w:rPr>
      </w:pPr>
      <w:bookmarkStart w:id="14" w:name="_Toc57021028"/>
      <w:r w:rsidRPr="00D6772C">
        <w:rPr>
          <w:rFonts w:ascii="Times New Roman" w:eastAsia="Times New Roman" w:hAnsi="Times New Roman"/>
          <w:sz w:val="24"/>
          <w:szCs w:val="24"/>
          <w:highlight w:val="yellow"/>
        </w:rPr>
        <w:t>1.6 Aim and Objectives</w:t>
      </w:r>
      <w:bookmarkEnd w:id="14"/>
    </w:p>
    <w:p w14:paraId="64A7C683" w14:textId="77777777" w:rsidR="00AA5452" w:rsidRPr="00D6772C" w:rsidRDefault="00AA5452" w:rsidP="00AA5452">
      <w:pPr>
        <w:pStyle w:val="ListParagraph"/>
        <w:ind w:left="0"/>
        <w:rPr>
          <w:rFonts w:ascii="Times New Roman" w:hAnsi="Times New Roman" w:cs="Times New Roman"/>
        </w:rPr>
      </w:pPr>
      <w:r w:rsidRPr="00D6772C">
        <w:rPr>
          <w:rFonts w:ascii="Times New Roman" w:hAnsi="Times New Roman" w:cs="Times New Roman"/>
          <w:highlight w:val="yellow"/>
        </w:rPr>
        <w:t xml:space="preserve">The general purpose of this research is to understand the nature and scope of the problems facing large organisations which can cope with the shift from stable to more turbulent and complex scenarios and cope with environmental and political changes. </w:t>
      </w:r>
      <w:r w:rsidRPr="00D6772C">
        <w:rPr>
          <w:rFonts w:ascii="Times New Roman" w:eastAsia="Times New Roman" w:hAnsi="Times New Roman" w:cs="Times New Roman"/>
          <w:bCs/>
          <w:highlight w:val="yellow"/>
        </w:rPr>
        <w:t xml:space="preserve">The specific aim is to develop an approach for identifying inherent problems, finding data and evaluating any changes to a large organisation. This will be done by braiding together </w:t>
      </w:r>
      <w:r w:rsidRPr="00D6772C">
        <w:rPr>
          <w:rFonts w:ascii="Times New Roman" w:hAnsi="Times New Roman" w:cs="Times New Roman"/>
          <w:highlight w:val="yellow"/>
        </w:rPr>
        <w:t>three current major systemic</w:t>
      </w:r>
      <w:r w:rsidRPr="00D6772C">
        <w:rPr>
          <w:rFonts w:ascii="Times New Roman" w:hAnsi="Times New Roman" w:cs="Times New Roman"/>
          <w:spacing w:val="-15"/>
          <w:highlight w:val="yellow"/>
        </w:rPr>
        <w:t xml:space="preserve"> </w:t>
      </w:r>
      <w:r w:rsidRPr="00D6772C">
        <w:rPr>
          <w:rFonts w:ascii="Times New Roman" w:hAnsi="Times New Roman" w:cs="Times New Roman"/>
          <w:highlight w:val="yellow"/>
        </w:rPr>
        <w:t>methodologies</w:t>
      </w:r>
      <w:r w:rsidRPr="00D6772C">
        <w:rPr>
          <w:rFonts w:ascii="Times New Roman" w:hAnsi="Times New Roman" w:cs="Times New Roman"/>
          <w:spacing w:val="-13"/>
          <w:highlight w:val="yellow"/>
        </w:rPr>
        <w:t xml:space="preserve"> </w:t>
      </w:r>
      <w:r w:rsidRPr="00D6772C">
        <w:rPr>
          <w:rFonts w:ascii="Times New Roman" w:hAnsi="Times New Roman" w:cs="Times New Roman"/>
          <w:highlight w:val="yellow"/>
        </w:rPr>
        <w:t>(Soft System Methodology,</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System</w:t>
      </w:r>
      <w:r w:rsidRPr="00D6772C">
        <w:rPr>
          <w:rFonts w:ascii="Times New Roman" w:hAnsi="Times New Roman" w:cs="Times New Roman"/>
          <w:spacing w:val="-13"/>
          <w:highlight w:val="yellow"/>
        </w:rPr>
        <w:t xml:space="preserve"> </w:t>
      </w:r>
      <w:r w:rsidRPr="00D6772C">
        <w:rPr>
          <w:rFonts w:ascii="Times New Roman" w:hAnsi="Times New Roman" w:cs="Times New Roman"/>
          <w:highlight w:val="yellow"/>
        </w:rPr>
        <w:t>Dynamics Methodology</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and Viable Systems Methodology).</w:t>
      </w:r>
      <w:r w:rsidRPr="00D6772C">
        <w:rPr>
          <w:rFonts w:ascii="Times New Roman" w:eastAsia="Times New Roman" w:hAnsi="Times New Roman" w:cs="Times New Roman"/>
          <w:bCs/>
          <w:highlight w:val="yellow"/>
        </w:rPr>
        <w:t xml:space="preserve"> </w:t>
      </w:r>
      <w:r w:rsidRPr="00D6772C">
        <w:rPr>
          <w:rFonts w:ascii="Times New Roman" w:hAnsi="Times New Roman" w:cs="Times New Roman"/>
          <w:highlight w:val="yellow"/>
        </w:rPr>
        <w:t xml:space="preserve">Each methodology is </w:t>
      </w:r>
      <w:proofErr w:type="gramStart"/>
      <w:r w:rsidRPr="00D6772C">
        <w:rPr>
          <w:rFonts w:ascii="Times New Roman" w:hAnsi="Times New Roman" w:cs="Times New Roman"/>
          <w:highlight w:val="yellow"/>
        </w:rPr>
        <w:t>important in its own right</w:t>
      </w:r>
      <w:proofErr w:type="gramEnd"/>
      <w:r w:rsidRPr="00D6772C">
        <w:rPr>
          <w:rFonts w:ascii="Times New Roman" w:hAnsi="Times New Roman" w:cs="Times New Roman"/>
          <w:highlight w:val="yellow"/>
        </w:rPr>
        <w:t>.  The process can be compared to composing music for a trio.  There are three voices, each with a different pitch, tone, syncopation and words. The composer weaves (or braids) them to produce a single outcome which is a harmonious and presumably beautiful sound.  The new approach generated by this research can thus be considered a braiding.  The skill required is the skill with which the strands are braided.  Different braids are needed for different circumstances, there is no universal braid.  The approach to each organisation, although using the same strands, will be different but it</w:t>
      </w:r>
      <w:r w:rsidRPr="00D6772C">
        <w:rPr>
          <w:rFonts w:ascii="Times New Roman" w:hAnsi="Times New Roman" w:cs="Times New Roman"/>
        </w:rPr>
        <w:t xml:space="preserve"> </w:t>
      </w:r>
      <w:r w:rsidRPr="00D6772C">
        <w:rPr>
          <w:rFonts w:ascii="Times New Roman" w:hAnsi="Times New Roman" w:cs="Times New Roman"/>
          <w:highlight w:val="yellow"/>
        </w:rPr>
        <w:t>will provide a comprehensive view of an organisation covering all aspects. It will enable the practitioner to diagnose such organisations (in the sense of looking for flaws or deficiencies in their organisational structure) and then suggest new organisational structures to remedy these flaws.</w:t>
      </w:r>
    </w:p>
    <w:p w14:paraId="137782D6" w14:textId="77777777" w:rsidR="00AA5452" w:rsidRPr="00D6772C" w:rsidRDefault="00AA5452" w:rsidP="00AA5452">
      <w:pPr>
        <w:pStyle w:val="BodyText"/>
        <w:ind w:right="99"/>
        <w:jc w:val="both"/>
        <w:rPr>
          <w:rFonts w:ascii="Times New Roman" w:eastAsia="Times New Roman" w:hAnsi="Times New Roman" w:cs="Times New Roman"/>
          <w:bCs/>
          <w:highlight w:val="yellow"/>
        </w:rPr>
      </w:pPr>
      <w:r w:rsidRPr="00D6772C">
        <w:rPr>
          <w:rFonts w:ascii="Times New Roman" w:eastAsia="Times New Roman" w:hAnsi="Times New Roman" w:cs="Times New Roman"/>
          <w:bCs/>
          <w:highlight w:val="yellow"/>
        </w:rPr>
        <w:t>To test the approach the GCC has been selected as a case study.  Three reasons for this selection are:</w:t>
      </w:r>
    </w:p>
    <w:p w14:paraId="6AE2F52D" w14:textId="77777777" w:rsidR="00AA5452" w:rsidRPr="00D6772C" w:rsidRDefault="00AA5452" w:rsidP="00AA5452">
      <w:pPr>
        <w:pStyle w:val="BodyText"/>
        <w:numPr>
          <w:ilvl w:val="0"/>
          <w:numId w:val="3"/>
        </w:numPr>
        <w:ind w:right="99"/>
        <w:jc w:val="both"/>
        <w:rPr>
          <w:rFonts w:ascii="Times New Roman" w:eastAsia="Times New Roman" w:hAnsi="Times New Roman" w:cs="Times New Roman"/>
          <w:bCs/>
          <w:highlight w:val="yellow"/>
        </w:rPr>
      </w:pPr>
      <w:r w:rsidRPr="00D6772C">
        <w:rPr>
          <w:rFonts w:ascii="Times New Roman" w:hAnsi="Times New Roman" w:cs="Times New Roman"/>
          <w:color w:val="000000" w:themeColor="text1"/>
          <w:highlight w:val="yellow"/>
        </w:rPr>
        <w:t>the</w:t>
      </w:r>
      <w:r w:rsidRPr="00D6772C">
        <w:rPr>
          <w:rFonts w:ascii="Times New Roman" w:hAnsi="Times New Roman" w:cs="Times New Roman"/>
          <w:color w:val="000000" w:themeColor="text1"/>
          <w:spacing w:val="-4"/>
          <w:highlight w:val="yellow"/>
        </w:rPr>
        <w:t xml:space="preserve"> </w:t>
      </w:r>
      <w:r w:rsidRPr="00D6772C">
        <w:rPr>
          <w:rFonts w:ascii="Times New Roman" w:hAnsi="Times New Roman" w:cs="Times New Roman"/>
          <w:color w:val="000000" w:themeColor="text1"/>
          <w:highlight w:val="yellow"/>
        </w:rPr>
        <w:t>GCC</w:t>
      </w:r>
      <w:r w:rsidRPr="00D6772C">
        <w:rPr>
          <w:rFonts w:ascii="Times New Roman" w:hAnsi="Times New Roman" w:cs="Times New Roman"/>
          <w:color w:val="000000" w:themeColor="text1"/>
          <w:spacing w:val="-7"/>
          <w:highlight w:val="yellow"/>
        </w:rPr>
        <w:t xml:space="preserve"> </w:t>
      </w:r>
      <w:r w:rsidRPr="00D6772C">
        <w:rPr>
          <w:rFonts w:ascii="Times New Roman" w:hAnsi="Times New Roman" w:cs="Times New Roman"/>
          <w:color w:val="000000" w:themeColor="text1"/>
          <w:highlight w:val="yellow"/>
        </w:rPr>
        <w:t>is</w:t>
      </w:r>
      <w:r w:rsidRPr="00D6772C">
        <w:rPr>
          <w:rFonts w:ascii="Times New Roman" w:hAnsi="Times New Roman" w:cs="Times New Roman"/>
          <w:color w:val="000000" w:themeColor="text1"/>
          <w:spacing w:val="-6"/>
          <w:highlight w:val="yellow"/>
        </w:rPr>
        <w:t xml:space="preserve"> </w:t>
      </w:r>
      <w:r w:rsidRPr="00D6772C">
        <w:rPr>
          <w:rFonts w:ascii="Times New Roman" w:hAnsi="Times New Roman" w:cs="Times New Roman"/>
          <w:color w:val="000000" w:themeColor="text1"/>
          <w:highlight w:val="yellow"/>
        </w:rPr>
        <w:t>a</w:t>
      </w:r>
      <w:r w:rsidRPr="00D6772C">
        <w:rPr>
          <w:rFonts w:ascii="Times New Roman" w:hAnsi="Times New Roman" w:cs="Times New Roman"/>
          <w:color w:val="000000" w:themeColor="text1"/>
          <w:spacing w:val="-6"/>
          <w:highlight w:val="yellow"/>
        </w:rPr>
        <w:t xml:space="preserve"> </w:t>
      </w:r>
      <w:r w:rsidRPr="00D6772C">
        <w:rPr>
          <w:rFonts w:ascii="Times New Roman" w:hAnsi="Times New Roman" w:cs="Times New Roman"/>
          <w:color w:val="000000" w:themeColor="text1"/>
          <w:highlight w:val="yellow"/>
        </w:rPr>
        <w:t>complex</w:t>
      </w:r>
      <w:r w:rsidRPr="00D6772C">
        <w:rPr>
          <w:rFonts w:ascii="Times New Roman" w:hAnsi="Times New Roman" w:cs="Times New Roman"/>
          <w:color w:val="000000" w:themeColor="text1"/>
          <w:spacing w:val="-9"/>
          <w:highlight w:val="yellow"/>
        </w:rPr>
        <w:t xml:space="preserve"> </w:t>
      </w:r>
      <w:r w:rsidRPr="00D6772C">
        <w:rPr>
          <w:rFonts w:ascii="Times New Roman" w:hAnsi="Times New Roman" w:cs="Times New Roman"/>
          <w:color w:val="000000" w:themeColor="text1"/>
          <w:highlight w:val="yellow"/>
        </w:rPr>
        <w:t>system,</w:t>
      </w:r>
      <w:r w:rsidRPr="00D6772C">
        <w:rPr>
          <w:rFonts w:ascii="Times New Roman" w:hAnsi="Times New Roman" w:cs="Times New Roman"/>
          <w:color w:val="000000" w:themeColor="text1"/>
          <w:spacing w:val="-6"/>
          <w:highlight w:val="yellow"/>
        </w:rPr>
        <w:t xml:space="preserve"> </w:t>
      </w:r>
      <w:r w:rsidRPr="00D6772C">
        <w:rPr>
          <w:rFonts w:ascii="Times New Roman" w:hAnsi="Times New Roman" w:cs="Times New Roman"/>
          <w:color w:val="000000" w:themeColor="text1"/>
          <w:highlight w:val="yellow"/>
        </w:rPr>
        <w:t>based</w:t>
      </w:r>
      <w:r w:rsidRPr="00D6772C">
        <w:rPr>
          <w:rFonts w:ascii="Times New Roman" w:hAnsi="Times New Roman" w:cs="Times New Roman"/>
          <w:color w:val="000000" w:themeColor="text1"/>
          <w:spacing w:val="-6"/>
          <w:highlight w:val="yellow"/>
        </w:rPr>
        <w:t xml:space="preserve"> </w:t>
      </w:r>
      <w:r w:rsidRPr="00D6772C">
        <w:rPr>
          <w:rFonts w:ascii="Times New Roman" w:hAnsi="Times New Roman" w:cs="Times New Roman"/>
          <w:color w:val="000000" w:themeColor="text1"/>
          <w:highlight w:val="yellow"/>
        </w:rPr>
        <w:t>on</w:t>
      </w:r>
      <w:r w:rsidRPr="00D6772C">
        <w:rPr>
          <w:rFonts w:ascii="Times New Roman" w:hAnsi="Times New Roman" w:cs="Times New Roman"/>
          <w:color w:val="000000" w:themeColor="text1"/>
          <w:spacing w:val="-2"/>
          <w:highlight w:val="yellow"/>
        </w:rPr>
        <w:t xml:space="preserve"> </w:t>
      </w:r>
      <w:r w:rsidRPr="00D6772C">
        <w:rPr>
          <w:rFonts w:ascii="Times New Roman" w:hAnsi="Times New Roman" w:cs="Times New Roman"/>
          <w:color w:val="000000" w:themeColor="text1"/>
          <w:highlight w:val="yellow"/>
        </w:rPr>
        <w:t>a</w:t>
      </w:r>
      <w:r w:rsidRPr="00D6772C">
        <w:rPr>
          <w:rFonts w:ascii="Times New Roman" w:hAnsi="Times New Roman" w:cs="Times New Roman"/>
          <w:color w:val="000000" w:themeColor="text1"/>
          <w:spacing w:val="-6"/>
          <w:highlight w:val="yellow"/>
        </w:rPr>
        <w:t xml:space="preserve"> </w:t>
      </w:r>
      <w:r w:rsidRPr="00D6772C">
        <w:rPr>
          <w:rFonts w:ascii="Times New Roman" w:hAnsi="Times New Roman" w:cs="Times New Roman"/>
          <w:i/>
          <w:iCs/>
          <w:color w:val="000000" w:themeColor="text1"/>
          <w:highlight w:val="yellow"/>
        </w:rPr>
        <w:t>“loose</w:t>
      </w:r>
      <w:r w:rsidRPr="00D6772C">
        <w:rPr>
          <w:rFonts w:ascii="Times New Roman" w:hAnsi="Times New Roman" w:cs="Times New Roman"/>
          <w:i/>
          <w:iCs/>
          <w:color w:val="000000" w:themeColor="text1"/>
          <w:spacing w:val="-5"/>
          <w:highlight w:val="yellow"/>
        </w:rPr>
        <w:t xml:space="preserve"> </w:t>
      </w:r>
      <w:r w:rsidRPr="00D6772C">
        <w:rPr>
          <w:rFonts w:ascii="Times New Roman" w:hAnsi="Times New Roman" w:cs="Times New Roman"/>
          <w:i/>
          <w:iCs/>
          <w:color w:val="000000" w:themeColor="text1"/>
          <w:highlight w:val="yellow"/>
        </w:rPr>
        <w:t xml:space="preserve">arrangement of </w:t>
      </w:r>
      <w:r w:rsidRPr="00D6772C">
        <w:rPr>
          <w:rFonts w:ascii="Times New Roman" w:hAnsi="Times New Roman" w:cs="Times New Roman"/>
          <w:i/>
          <w:iCs/>
          <w:color w:val="000000" w:themeColor="text1"/>
          <w:highlight w:val="yellow"/>
        </w:rPr>
        <w:lastRenderedPageBreak/>
        <w:t>sovereign/independent states cooperating within an organization for a common purpose.</w:t>
      </w:r>
      <w:r w:rsidRPr="00D6772C">
        <w:rPr>
          <w:rFonts w:ascii="Times New Roman" w:hAnsi="Times New Roman" w:cs="Times New Roman"/>
          <w:color w:val="000000" w:themeColor="text1"/>
          <w:highlight w:val="yellow"/>
        </w:rPr>
        <w:t>”</w:t>
      </w:r>
      <w:r w:rsidRPr="00D6772C">
        <w:rPr>
          <w:rFonts w:ascii="Times New Roman" w:hAnsi="Times New Roman" w:cs="Times New Roman"/>
          <w:noProof/>
          <w:highlight w:val="yellow"/>
          <w:lang w:val="en-US"/>
        </w:rPr>
        <w:t xml:space="preserve"> </w:t>
      </w:r>
      <w:r w:rsidRPr="00D6772C">
        <w:rPr>
          <w:rFonts w:ascii="Times New Roman" w:eastAsia="Times New Roman" w:hAnsi="Times New Roman" w:cs="Times New Roman"/>
          <w:bCs/>
          <w:highlight w:val="yellow"/>
        </w:rPr>
        <w:t>(</w:t>
      </w:r>
      <w:proofErr w:type="spellStart"/>
      <w:r w:rsidRPr="00D6772C">
        <w:rPr>
          <w:rFonts w:ascii="Times New Roman" w:eastAsia="Times New Roman" w:hAnsi="Times New Roman" w:cs="Times New Roman"/>
          <w:bCs/>
          <w:highlight w:val="yellow"/>
        </w:rPr>
        <w:t>Nonneman</w:t>
      </w:r>
      <w:proofErr w:type="spellEnd"/>
      <w:r w:rsidRPr="00D6772C">
        <w:rPr>
          <w:rFonts w:ascii="Times New Roman" w:eastAsia="Times New Roman" w:hAnsi="Times New Roman" w:cs="Times New Roman"/>
          <w:bCs/>
          <w:highlight w:val="yellow"/>
        </w:rPr>
        <w:t xml:space="preserve"> 2005)</w:t>
      </w:r>
    </w:p>
    <w:p w14:paraId="1FE4AA59" w14:textId="77777777" w:rsidR="00AA5452" w:rsidRPr="00D6772C" w:rsidRDefault="00AA5452" w:rsidP="00AA5452">
      <w:pPr>
        <w:pStyle w:val="BodyText"/>
        <w:numPr>
          <w:ilvl w:val="0"/>
          <w:numId w:val="3"/>
        </w:numPr>
        <w:ind w:right="99"/>
        <w:jc w:val="both"/>
        <w:rPr>
          <w:rFonts w:ascii="Times New Roman" w:eastAsia="Times New Roman" w:hAnsi="Times New Roman" w:cs="Times New Roman"/>
          <w:bCs/>
          <w:highlight w:val="yellow"/>
        </w:rPr>
      </w:pPr>
      <w:r w:rsidRPr="00D6772C">
        <w:rPr>
          <w:rFonts w:ascii="Times New Roman" w:eastAsia="Times New Roman" w:hAnsi="Times New Roman" w:cs="Times New Roman"/>
          <w:bCs/>
          <w:highlight w:val="yellow"/>
        </w:rPr>
        <w:t xml:space="preserve">to satisfy the career motivation of the researcher </w:t>
      </w:r>
    </w:p>
    <w:p w14:paraId="2267DA7F" w14:textId="77777777" w:rsidR="00AA5452" w:rsidRPr="00D6772C" w:rsidRDefault="00AA5452" w:rsidP="00AA5452">
      <w:pPr>
        <w:pStyle w:val="BodyText"/>
        <w:numPr>
          <w:ilvl w:val="0"/>
          <w:numId w:val="3"/>
        </w:numPr>
        <w:ind w:right="99"/>
        <w:jc w:val="both"/>
        <w:rPr>
          <w:rFonts w:ascii="Times New Roman" w:eastAsia="Times New Roman" w:hAnsi="Times New Roman" w:cs="Times New Roman"/>
          <w:bCs/>
          <w:highlight w:val="yellow"/>
        </w:rPr>
      </w:pPr>
      <w:r w:rsidRPr="00D6772C">
        <w:rPr>
          <w:rFonts w:ascii="Times New Roman" w:eastAsia="Times New Roman" w:hAnsi="Times New Roman" w:cs="Times New Roman"/>
          <w:bCs/>
          <w:highlight w:val="yellow"/>
        </w:rPr>
        <w:t>normally, for large multinational organisations, it is very difficult, if not impossible, to obtain reliable information Because of the position of the researcher in the hierarchy of the GCC, it is possible to obtain enough data for the study. This raises the problem of participant -observation which is discussed in section 1.6 and in more detail in section 3.5.1.</w:t>
      </w:r>
    </w:p>
    <w:p w14:paraId="0535FC87" w14:textId="77777777" w:rsidR="00AA5452" w:rsidRPr="00D6772C" w:rsidRDefault="00AA5452" w:rsidP="00AA5452">
      <w:pPr>
        <w:widowControl w:val="0"/>
        <w:tabs>
          <w:tab w:val="left" w:pos="1404"/>
        </w:tabs>
        <w:autoSpaceDE w:val="0"/>
        <w:autoSpaceDN w:val="0"/>
        <w:jc w:val="both"/>
        <w:rPr>
          <w:rFonts w:ascii="Times New Roman" w:hAnsi="Times New Roman" w:cs="Times New Roman"/>
        </w:rPr>
      </w:pPr>
      <w:r w:rsidRPr="00D6772C">
        <w:rPr>
          <w:rFonts w:ascii="Times New Roman" w:hAnsi="Times New Roman" w:cs="Times New Roman"/>
        </w:rPr>
        <w:t>To satisfy the specific aim the following objectives have been identified.</w:t>
      </w:r>
    </w:p>
    <w:p w14:paraId="032577FA" w14:textId="77777777" w:rsidR="00AA5452" w:rsidRPr="00D6772C" w:rsidRDefault="00AA5452" w:rsidP="00AA5452">
      <w:pPr>
        <w:pStyle w:val="ListParagraph"/>
        <w:widowControl w:val="0"/>
        <w:numPr>
          <w:ilvl w:val="0"/>
          <w:numId w:val="2"/>
        </w:numPr>
        <w:tabs>
          <w:tab w:val="left" w:pos="1404"/>
        </w:tabs>
        <w:autoSpaceDE w:val="0"/>
        <w:autoSpaceDN w:val="0"/>
        <w:jc w:val="both"/>
        <w:rPr>
          <w:rFonts w:ascii="Times New Roman" w:hAnsi="Times New Roman" w:cs="Times New Roman"/>
        </w:rPr>
      </w:pPr>
      <w:r w:rsidRPr="00D6772C">
        <w:rPr>
          <w:rFonts w:ascii="Times New Roman" w:hAnsi="Times New Roman" w:cs="Times New Roman"/>
        </w:rPr>
        <w:t>To gain an understanding of the identity and purpose of the GCC,</w:t>
      </w:r>
    </w:p>
    <w:p w14:paraId="4F785662" w14:textId="77777777" w:rsidR="00AA5452" w:rsidRPr="00D6772C" w:rsidRDefault="00AA5452" w:rsidP="00AA5452">
      <w:pPr>
        <w:pStyle w:val="ListParagraph"/>
        <w:widowControl w:val="0"/>
        <w:numPr>
          <w:ilvl w:val="0"/>
          <w:numId w:val="2"/>
        </w:numPr>
        <w:tabs>
          <w:tab w:val="left" w:pos="1402"/>
        </w:tabs>
        <w:autoSpaceDE w:val="0"/>
        <w:autoSpaceDN w:val="0"/>
        <w:jc w:val="both"/>
        <w:rPr>
          <w:rFonts w:ascii="Times New Roman" w:hAnsi="Times New Roman" w:cs="Times New Roman"/>
        </w:rPr>
      </w:pPr>
      <w:r w:rsidRPr="00D6772C">
        <w:rPr>
          <w:rFonts w:ascii="Times New Roman" w:hAnsi="Times New Roman" w:cs="Times New Roman"/>
        </w:rPr>
        <w:t>To identify the problems inherent in the current GCC using</w:t>
      </w:r>
      <w:r w:rsidRPr="00D6772C">
        <w:rPr>
          <w:rFonts w:ascii="Times New Roman" w:hAnsi="Times New Roman" w:cs="Times New Roman"/>
          <w:spacing w:val="-7"/>
        </w:rPr>
        <w:t xml:space="preserve"> </w:t>
      </w:r>
      <w:r w:rsidRPr="00D6772C">
        <w:rPr>
          <w:rFonts w:ascii="Times New Roman" w:hAnsi="Times New Roman" w:cs="Times New Roman"/>
        </w:rPr>
        <w:t>SSM.</w:t>
      </w:r>
    </w:p>
    <w:p w14:paraId="5696E005" w14:textId="77777777" w:rsidR="00AA5452" w:rsidRPr="00D6772C" w:rsidRDefault="00AA5452" w:rsidP="00AA5452">
      <w:pPr>
        <w:pStyle w:val="ListParagraph"/>
        <w:widowControl w:val="0"/>
        <w:numPr>
          <w:ilvl w:val="0"/>
          <w:numId w:val="2"/>
        </w:numPr>
        <w:tabs>
          <w:tab w:val="left" w:pos="1388"/>
        </w:tabs>
        <w:autoSpaceDE w:val="0"/>
        <w:autoSpaceDN w:val="0"/>
        <w:jc w:val="both"/>
        <w:rPr>
          <w:rFonts w:ascii="Times New Roman" w:hAnsi="Times New Roman" w:cs="Times New Roman"/>
        </w:rPr>
      </w:pPr>
      <w:r w:rsidRPr="00D6772C">
        <w:rPr>
          <w:rFonts w:ascii="Times New Roman" w:hAnsi="Times New Roman" w:cs="Times New Roman"/>
          <w:highlight w:val="yellow"/>
        </w:rPr>
        <w:t>Use the VSM</w:t>
      </w:r>
      <w:r w:rsidRPr="00D6772C">
        <w:rPr>
          <w:rFonts w:ascii="Times New Roman" w:hAnsi="Times New Roman" w:cs="Times New Roman"/>
        </w:rPr>
        <w:t xml:space="preserve"> to construct </w:t>
      </w:r>
      <w:proofErr w:type="spellStart"/>
      <w:proofErr w:type="gramStart"/>
      <w:r w:rsidRPr="00D6772C">
        <w:rPr>
          <w:rFonts w:ascii="Times New Roman" w:hAnsi="Times New Roman" w:cs="Times New Roman"/>
        </w:rPr>
        <w:t>a</w:t>
      </w:r>
      <w:proofErr w:type="spellEnd"/>
      <w:proofErr w:type="gramEnd"/>
      <w:r w:rsidRPr="00D6772C">
        <w:rPr>
          <w:rFonts w:ascii="Times New Roman" w:hAnsi="Times New Roman" w:cs="Times New Roman"/>
        </w:rPr>
        <w:t xml:space="preserve"> organizational model of the GCC  </w:t>
      </w:r>
    </w:p>
    <w:p w14:paraId="751CF84E" w14:textId="77777777" w:rsidR="00AA5452" w:rsidRPr="00D6772C" w:rsidRDefault="00AA5452" w:rsidP="00AA5452">
      <w:pPr>
        <w:pStyle w:val="ListParagraph"/>
        <w:widowControl w:val="0"/>
        <w:numPr>
          <w:ilvl w:val="0"/>
          <w:numId w:val="2"/>
        </w:numPr>
        <w:tabs>
          <w:tab w:val="left" w:pos="1388"/>
        </w:tabs>
        <w:autoSpaceDE w:val="0"/>
        <w:autoSpaceDN w:val="0"/>
        <w:jc w:val="both"/>
        <w:rPr>
          <w:rFonts w:ascii="Times New Roman" w:hAnsi="Times New Roman" w:cs="Times New Roman"/>
        </w:rPr>
      </w:pPr>
      <w:r w:rsidRPr="00D6772C">
        <w:rPr>
          <w:rFonts w:ascii="Times New Roman" w:hAnsi="Times New Roman" w:cs="Times New Roman"/>
          <w:highlight w:val="yellow"/>
        </w:rPr>
        <w:t>To demonstrate how the VSM can be used to suggest</w:t>
      </w:r>
      <w:r w:rsidRPr="00D6772C">
        <w:rPr>
          <w:rFonts w:ascii="Times New Roman" w:hAnsi="Times New Roman" w:cs="Times New Roman"/>
        </w:rPr>
        <w:t xml:space="preserve"> improvements in the organisational design of the GCC</w:t>
      </w:r>
    </w:p>
    <w:p w14:paraId="736EB607" w14:textId="77777777" w:rsidR="00AA5452" w:rsidRPr="00D6772C" w:rsidRDefault="00AA5452" w:rsidP="00AA5452">
      <w:pPr>
        <w:pStyle w:val="ListParagraph"/>
        <w:widowControl w:val="0"/>
        <w:numPr>
          <w:ilvl w:val="0"/>
          <w:numId w:val="2"/>
        </w:numPr>
        <w:tabs>
          <w:tab w:val="left" w:pos="1402"/>
        </w:tabs>
        <w:autoSpaceDE w:val="0"/>
        <w:autoSpaceDN w:val="0"/>
        <w:jc w:val="both"/>
        <w:rPr>
          <w:rFonts w:ascii="Times New Roman" w:hAnsi="Times New Roman" w:cs="Times New Roman"/>
        </w:rPr>
      </w:pPr>
      <w:r w:rsidRPr="00D6772C">
        <w:rPr>
          <w:rFonts w:ascii="Times New Roman" w:hAnsi="Times New Roman" w:cs="Times New Roman"/>
        </w:rPr>
        <w:t xml:space="preserve">To demonstrate how System Dynamics can be used </w:t>
      </w:r>
      <w:r w:rsidRPr="00D6772C">
        <w:rPr>
          <w:rFonts w:ascii="Times New Roman" w:hAnsi="Times New Roman" w:cs="Times New Roman"/>
          <w:highlight w:val="yellow"/>
        </w:rPr>
        <w:t>in System Four</w:t>
      </w:r>
      <w:r w:rsidRPr="00D6772C">
        <w:rPr>
          <w:rFonts w:ascii="Times New Roman" w:hAnsi="Times New Roman" w:cs="Times New Roman"/>
        </w:rPr>
        <w:t xml:space="preserve"> as a tool to forecast consequences of organisational change in the GCC.</w:t>
      </w:r>
    </w:p>
    <w:p w14:paraId="794A27BF" w14:textId="77777777" w:rsidR="00AA5452" w:rsidRPr="00D6772C" w:rsidRDefault="00AA5452" w:rsidP="00AA5452">
      <w:pPr>
        <w:pStyle w:val="ListParagraph"/>
        <w:widowControl w:val="0"/>
        <w:numPr>
          <w:ilvl w:val="0"/>
          <w:numId w:val="2"/>
        </w:numPr>
        <w:tabs>
          <w:tab w:val="left" w:pos="1402"/>
        </w:tabs>
        <w:autoSpaceDE w:val="0"/>
        <w:autoSpaceDN w:val="0"/>
        <w:jc w:val="both"/>
        <w:rPr>
          <w:rFonts w:ascii="Times New Roman" w:hAnsi="Times New Roman" w:cs="Times New Roman"/>
        </w:rPr>
      </w:pPr>
      <w:r w:rsidRPr="00D6772C">
        <w:rPr>
          <w:rFonts w:ascii="Times New Roman" w:hAnsi="Times New Roman" w:cs="Times New Roman"/>
        </w:rPr>
        <w:t xml:space="preserve">To draw general conclusions </w:t>
      </w:r>
      <w:r w:rsidRPr="00D6772C">
        <w:rPr>
          <w:rFonts w:ascii="Times New Roman" w:hAnsi="Times New Roman" w:cs="Times New Roman"/>
          <w:highlight w:val="yellow"/>
        </w:rPr>
        <w:t>from the GCC case study</w:t>
      </w:r>
      <w:r w:rsidRPr="00D6772C">
        <w:rPr>
          <w:rFonts w:ascii="Times New Roman" w:hAnsi="Times New Roman" w:cs="Times New Roman"/>
        </w:rPr>
        <w:t xml:space="preserve"> for any multinational company.</w:t>
      </w:r>
    </w:p>
    <w:p w14:paraId="2CE3B84F" w14:textId="77777777" w:rsidR="00AA5452" w:rsidRPr="00D6772C" w:rsidRDefault="00AA5452" w:rsidP="00AA5452">
      <w:pPr>
        <w:widowControl w:val="0"/>
        <w:tabs>
          <w:tab w:val="left" w:pos="1402"/>
        </w:tabs>
        <w:autoSpaceDE w:val="0"/>
        <w:autoSpaceDN w:val="0"/>
        <w:jc w:val="both"/>
        <w:rPr>
          <w:rFonts w:ascii="Times New Roman" w:hAnsi="Times New Roman" w:cs="Times New Roman"/>
        </w:rPr>
      </w:pPr>
    </w:p>
    <w:p w14:paraId="37227429" w14:textId="77777777" w:rsidR="00AA5452" w:rsidRPr="00FD4746" w:rsidRDefault="00AA5452" w:rsidP="00FD4746">
      <w:pPr>
        <w:pStyle w:val="Heading2"/>
        <w:rPr>
          <w:rFonts w:asciiTheme="majorBidi" w:eastAsia="Times New Roman" w:hAnsiTheme="majorBidi" w:cstheme="majorBidi"/>
          <w:i/>
          <w:iCs/>
          <w:sz w:val="24"/>
          <w:szCs w:val="24"/>
        </w:rPr>
      </w:pPr>
      <w:bookmarkStart w:id="15" w:name="_Toc57021029"/>
      <w:r w:rsidRPr="00FD4746">
        <w:rPr>
          <w:rFonts w:asciiTheme="majorBidi" w:eastAsia="Times New Roman" w:hAnsiTheme="majorBidi" w:cstheme="majorBidi"/>
          <w:sz w:val="24"/>
          <w:szCs w:val="24"/>
        </w:rPr>
        <w:t>1.7 Structure of the Thesis</w:t>
      </w:r>
      <w:bookmarkEnd w:id="15"/>
      <w:r w:rsidRPr="00FD4746">
        <w:rPr>
          <w:rFonts w:asciiTheme="majorBidi" w:eastAsia="Times New Roman" w:hAnsiTheme="majorBidi" w:cstheme="majorBidi"/>
          <w:sz w:val="24"/>
          <w:szCs w:val="24"/>
        </w:rPr>
        <w:t xml:space="preserve"> </w:t>
      </w:r>
    </w:p>
    <w:p w14:paraId="3FCF0AFB" w14:textId="77777777" w:rsidR="00AA5452" w:rsidRPr="00D6772C" w:rsidRDefault="00AA5452" w:rsidP="00AA5452">
      <w:pPr>
        <w:ind w:right="-335"/>
        <w:jc w:val="both"/>
        <w:rPr>
          <w:rFonts w:ascii="Times New Roman" w:eastAsia="Times New Roman" w:hAnsi="Times New Roman" w:cs="Times New Roman"/>
        </w:rPr>
      </w:pPr>
      <w:r w:rsidRPr="00D6772C">
        <w:rPr>
          <w:rFonts w:ascii="Times New Roman" w:eastAsia="Times New Roman" w:hAnsi="Times New Roman" w:cs="Times New Roman"/>
        </w:rPr>
        <w:t xml:space="preserve">The dissertation has been structured into eight chapters:  </w:t>
      </w:r>
    </w:p>
    <w:p w14:paraId="04E520F8" w14:textId="77777777" w:rsidR="00AA5452" w:rsidRPr="00D6772C" w:rsidRDefault="00AA5452" w:rsidP="00AA5452">
      <w:pPr>
        <w:ind w:right="-335"/>
        <w:jc w:val="both"/>
        <w:rPr>
          <w:rFonts w:ascii="Times New Roman" w:eastAsia="Times New Roman" w:hAnsi="Times New Roman" w:cs="Times New Roman"/>
        </w:rPr>
      </w:pPr>
      <w:r w:rsidRPr="00D6772C">
        <w:rPr>
          <w:rFonts w:ascii="Times New Roman" w:eastAsia="Times New Roman" w:hAnsi="Times New Roman" w:cs="Times New Roman"/>
        </w:rPr>
        <w:t xml:space="preserve">Chapter One sets out the context for the research, identifies the motivation for the research, the gap in knowledge and aims and objectives of the research project. </w:t>
      </w:r>
    </w:p>
    <w:p w14:paraId="652E7F24" w14:textId="77777777" w:rsidR="00AA5452" w:rsidRPr="00D6772C" w:rsidRDefault="00AA5452" w:rsidP="00AA5452">
      <w:pPr>
        <w:ind w:right="-335"/>
        <w:jc w:val="both"/>
        <w:rPr>
          <w:rFonts w:ascii="Times New Roman" w:eastAsia="Times New Roman" w:hAnsi="Times New Roman" w:cs="Times New Roman"/>
        </w:rPr>
      </w:pPr>
      <w:r w:rsidRPr="00D6772C">
        <w:rPr>
          <w:rFonts w:ascii="Times New Roman" w:eastAsia="Times New Roman" w:hAnsi="Times New Roman" w:cs="Times New Roman"/>
        </w:rPr>
        <w:t xml:space="preserve">Chapter 2 contains the literature review relevant to the methodological approaches that are important to the present study, namely: Systems Thinking, Cybernetics, Organisational Structure, the Soft Systems Methodology (SSM), System Dynamics (SD), and the Viable Systems Methodology (VSM). </w:t>
      </w:r>
    </w:p>
    <w:p w14:paraId="43D078FF" w14:textId="77777777" w:rsidR="00AA5452" w:rsidRPr="00D6772C" w:rsidRDefault="00AA5452" w:rsidP="00AA5452">
      <w:pPr>
        <w:ind w:right="-335"/>
        <w:jc w:val="both"/>
        <w:rPr>
          <w:rFonts w:ascii="Times New Roman" w:eastAsia="Times New Roman" w:hAnsi="Times New Roman" w:cs="Times New Roman"/>
        </w:rPr>
      </w:pPr>
      <w:r w:rsidRPr="00D6772C">
        <w:rPr>
          <w:rFonts w:ascii="Times New Roman" w:eastAsia="Times New Roman" w:hAnsi="Times New Roman" w:cs="Times New Roman"/>
        </w:rPr>
        <w:t xml:space="preserve">Chapter 3 covers the approach and the procedures used to address the research questions. This includes a discussion of the conceptual framework, the research philosophy adopted, the overall research design or strategy employed, the methods of data collection and analysis </w:t>
      </w:r>
      <w:proofErr w:type="gramStart"/>
      <w:r w:rsidRPr="00D6772C">
        <w:rPr>
          <w:rFonts w:ascii="Times New Roman" w:eastAsia="Times New Roman" w:hAnsi="Times New Roman" w:cs="Times New Roman"/>
        </w:rPr>
        <w:t>used</w:t>
      </w:r>
      <w:proofErr w:type="gramEnd"/>
      <w:r w:rsidRPr="00D6772C">
        <w:rPr>
          <w:rFonts w:ascii="Times New Roman" w:eastAsia="Times New Roman" w:hAnsi="Times New Roman" w:cs="Times New Roman"/>
        </w:rPr>
        <w:t xml:space="preserve"> and the research procedures followed</w:t>
      </w:r>
      <w:r w:rsidRPr="00D6772C">
        <w:rPr>
          <w:rFonts w:ascii="Times New Roman" w:eastAsia="Times New Roman" w:hAnsi="Times New Roman" w:cs="Times New Roman"/>
          <w:color w:val="FF0000"/>
        </w:rPr>
        <w:t xml:space="preserve">.  </w:t>
      </w:r>
      <w:r w:rsidRPr="00D6772C">
        <w:rPr>
          <w:rFonts w:ascii="Times New Roman" w:eastAsia="Times New Roman" w:hAnsi="Times New Roman" w:cs="Times New Roman"/>
        </w:rPr>
        <w:t>It discusses the data collection methods, especially the use of participant-observer data</w:t>
      </w:r>
      <w:r w:rsidRPr="00D6772C">
        <w:rPr>
          <w:rFonts w:ascii="Times New Roman" w:eastAsia="Times New Roman" w:hAnsi="Times New Roman" w:cs="Times New Roman"/>
          <w:color w:val="FF0000"/>
        </w:rPr>
        <w:t xml:space="preserve">. </w:t>
      </w:r>
      <w:r w:rsidRPr="00D6772C">
        <w:rPr>
          <w:rFonts w:ascii="Times New Roman" w:eastAsia="Times New Roman" w:hAnsi="Times New Roman" w:cs="Times New Roman"/>
        </w:rPr>
        <w:t xml:space="preserve">The limitations of the study and ethical considerations are also addressed in this chapter. </w:t>
      </w:r>
    </w:p>
    <w:p w14:paraId="2FBE9E36" w14:textId="77777777" w:rsidR="00AA5452" w:rsidRPr="00D6772C" w:rsidRDefault="00AA5452" w:rsidP="00AA5452">
      <w:pPr>
        <w:ind w:right="-335"/>
        <w:jc w:val="both"/>
        <w:rPr>
          <w:rFonts w:ascii="Times New Roman" w:eastAsia="Times New Roman" w:hAnsi="Times New Roman" w:cs="Times New Roman"/>
        </w:rPr>
      </w:pPr>
      <w:r w:rsidRPr="00D6772C">
        <w:rPr>
          <w:rFonts w:ascii="Times New Roman" w:eastAsia="Times New Roman" w:hAnsi="Times New Roman" w:cs="Times New Roman"/>
        </w:rPr>
        <w:t>Chapter 4 contains all the data collected from the various sources.  This includes the data required for the Rich Picture and the Root definition. It also discusses how the collected data were analysed. It includes a discussion of the type of data collected and the results of data analysis. It then presents the results of the analysis for the first three stages of the seven stages version of the SSM It constructs a rich picture and a root definition. Seven problems are identified</w:t>
      </w:r>
    </w:p>
    <w:p w14:paraId="3EC853B6" w14:textId="77777777" w:rsidR="00AA5452" w:rsidRPr="00D6772C" w:rsidRDefault="00AA5452" w:rsidP="00AA5452">
      <w:pPr>
        <w:ind w:right="-335"/>
        <w:jc w:val="both"/>
        <w:rPr>
          <w:rFonts w:ascii="Times New Roman" w:eastAsia="Times New Roman" w:hAnsi="Times New Roman" w:cs="Times New Roman"/>
        </w:rPr>
      </w:pPr>
      <w:r w:rsidRPr="00D6772C">
        <w:rPr>
          <w:rFonts w:ascii="Times New Roman" w:eastAsia="Times New Roman" w:hAnsi="Times New Roman" w:cs="Times New Roman"/>
        </w:rPr>
        <w:t xml:space="preserve">Chapter 5 covers the use of the VSM methodology to address the problems of the GCC identified in the Rich Picture.  This involves the following: identifying the system in focus, identifying the various VSM systems and their variety balances and constructing a Viable Systems Model of the current state of the GCC.  </w:t>
      </w:r>
    </w:p>
    <w:p w14:paraId="26403BA5" w14:textId="022E3764" w:rsidR="00AA5452" w:rsidRPr="00D6772C" w:rsidRDefault="00AA5452" w:rsidP="00AA5452">
      <w:pPr>
        <w:ind w:right="-335"/>
        <w:jc w:val="both"/>
        <w:rPr>
          <w:rFonts w:ascii="Times New Roman" w:eastAsia="Times New Roman" w:hAnsi="Times New Roman" w:cs="Times New Roman"/>
        </w:rPr>
      </w:pPr>
      <w:r w:rsidRPr="00D6772C">
        <w:rPr>
          <w:rFonts w:ascii="Times New Roman" w:eastAsia="Times New Roman" w:hAnsi="Times New Roman" w:cs="Times New Roman"/>
        </w:rPr>
        <w:t xml:space="preserve">Chapter 6 uses the qualitative aspect of System Dynamics to speculate what would be the effects if the GCC assumed a supranational role. </w:t>
      </w:r>
      <w:r w:rsidRPr="00D6772C">
        <w:rPr>
          <w:rFonts w:ascii="Times New Roman" w:eastAsia="Times New Roman" w:hAnsi="Times New Roman" w:cs="Times New Roman"/>
          <w:highlight w:val="yellow"/>
        </w:rPr>
        <w:t xml:space="preserve">This </w:t>
      </w:r>
      <w:r w:rsidR="005A3D2D">
        <w:rPr>
          <w:rFonts w:ascii="Times New Roman" w:eastAsia="Times New Roman" w:hAnsi="Times New Roman" w:cs="Times New Roman"/>
          <w:highlight w:val="yellow"/>
        </w:rPr>
        <w:t>forms</w:t>
      </w:r>
      <w:r w:rsidRPr="00D6772C">
        <w:rPr>
          <w:rFonts w:ascii="Times New Roman" w:eastAsia="Times New Roman" w:hAnsi="Times New Roman" w:cs="Times New Roman"/>
          <w:highlight w:val="yellow"/>
        </w:rPr>
        <w:t xml:space="preserve"> the System Four of the VSM</w:t>
      </w:r>
    </w:p>
    <w:p w14:paraId="093CEA35" w14:textId="77777777" w:rsidR="00AA5452" w:rsidRPr="00D6772C" w:rsidRDefault="00AA5452" w:rsidP="00AA5452">
      <w:pPr>
        <w:ind w:right="-335"/>
        <w:jc w:val="both"/>
        <w:rPr>
          <w:rFonts w:ascii="Times New Roman" w:eastAsia="Times New Roman" w:hAnsi="Times New Roman" w:cs="Times New Roman"/>
        </w:rPr>
      </w:pPr>
      <w:r w:rsidRPr="00D6772C">
        <w:rPr>
          <w:rFonts w:ascii="Times New Roman" w:eastAsia="Times New Roman" w:hAnsi="Times New Roman" w:cs="Times New Roman"/>
        </w:rPr>
        <w:t xml:space="preserve">Chapter 7 examines the consequences of changes to the organisational structure of the existing version of the GCC </w:t>
      </w:r>
    </w:p>
    <w:p w14:paraId="00F1AEC0" w14:textId="77777777" w:rsidR="004E30D2" w:rsidRPr="00D6772C" w:rsidRDefault="00AA5452" w:rsidP="002B4063">
      <w:pPr>
        <w:ind w:right="-335"/>
        <w:jc w:val="both"/>
        <w:rPr>
          <w:rFonts w:ascii="Times New Roman" w:hAnsi="Times New Roman" w:cs="Times New Roman"/>
          <w:highlight w:val="yellow"/>
        </w:rPr>
      </w:pPr>
      <w:r w:rsidRPr="00D6772C">
        <w:rPr>
          <w:rFonts w:ascii="Times New Roman" w:eastAsia="Times New Roman" w:hAnsi="Times New Roman" w:cs="Times New Roman"/>
        </w:rPr>
        <w:t xml:space="preserve">Finally, Chapter 8 </w:t>
      </w:r>
      <w:r w:rsidRPr="00D6772C">
        <w:rPr>
          <w:rFonts w:ascii="Times New Roman" w:eastAsia="Times New Roman" w:hAnsi="Times New Roman" w:cs="Times New Roman"/>
          <w:highlight w:val="yellow"/>
        </w:rPr>
        <w:t xml:space="preserve">discusses (1) how the research </w:t>
      </w:r>
      <w:proofErr w:type="gramStart"/>
      <w:r w:rsidRPr="00D6772C">
        <w:rPr>
          <w:rFonts w:ascii="Times New Roman" w:eastAsia="Times New Roman" w:hAnsi="Times New Roman" w:cs="Times New Roman"/>
          <w:highlight w:val="yellow"/>
        </w:rPr>
        <w:t>aims</w:t>
      </w:r>
      <w:proofErr w:type="gramEnd"/>
      <w:r w:rsidRPr="00D6772C">
        <w:rPr>
          <w:rFonts w:ascii="Times New Roman" w:eastAsia="Times New Roman" w:hAnsi="Times New Roman" w:cs="Times New Roman"/>
          <w:highlight w:val="yellow"/>
        </w:rPr>
        <w:t xml:space="preserve"> and objectives of this study were met; (2) the contribution to knowledge and (3) a discussion of future research. It also includes reflective assessment of the work</w:t>
      </w:r>
      <w:r w:rsidR="004E30D2" w:rsidRPr="00D6772C">
        <w:rPr>
          <w:rFonts w:ascii="Times New Roman" w:eastAsia="Times New Roman" w:hAnsi="Times New Roman" w:cs="Times New Roman"/>
        </w:rPr>
        <w:t>.</w:t>
      </w:r>
      <w:r w:rsidR="004E30D2" w:rsidRPr="00D6772C">
        <w:rPr>
          <w:rFonts w:ascii="Times New Roman" w:hAnsi="Times New Roman" w:cs="Times New Roman"/>
          <w:highlight w:val="yellow"/>
        </w:rPr>
        <w:br w:type="page"/>
      </w:r>
    </w:p>
    <w:p w14:paraId="52C9B7C4" w14:textId="77777777" w:rsidR="00AA5452" w:rsidRPr="00D6772C" w:rsidRDefault="00AA5452" w:rsidP="00AA5452">
      <w:pPr>
        <w:pStyle w:val="Heading1"/>
        <w:rPr>
          <w:rFonts w:ascii="Times New Roman" w:hAnsi="Times New Roman"/>
          <w:sz w:val="24"/>
          <w:szCs w:val="24"/>
        </w:rPr>
      </w:pPr>
      <w:bookmarkStart w:id="16" w:name="_Toc57021030"/>
      <w:bookmarkStart w:id="17" w:name="_Toc370595738"/>
      <w:bookmarkStart w:id="18" w:name="_Toc506134254"/>
      <w:r w:rsidRPr="00D6772C">
        <w:rPr>
          <w:rFonts w:ascii="Times New Roman" w:hAnsi="Times New Roman"/>
          <w:sz w:val="24"/>
          <w:szCs w:val="24"/>
        </w:rPr>
        <w:lastRenderedPageBreak/>
        <w:t>Literature Review</w:t>
      </w:r>
      <w:bookmarkEnd w:id="16"/>
    </w:p>
    <w:p w14:paraId="1F9BC701" w14:textId="77777777" w:rsidR="00AA5452" w:rsidRPr="00D6772C" w:rsidRDefault="00AA5452" w:rsidP="00AA5452">
      <w:pPr>
        <w:pStyle w:val="BodyText"/>
        <w:jc w:val="both"/>
        <w:rPr>
          <w:rFonts w:ascii="Times New Roman" w:hAnsi="Times New Roman" w:cs="Times New Roman"/>
          <w:lang w:val="en-US"/>
        </w:rPr>
      </w:pPr>
      <w:r w:rsidRPr="00D6772C">
        <w:rPr>
          <w:rFonts w:ascii="Times New Roman" w:hAnsi="Times New Roman" w:cs="Times New Roman"/>
          <w:lang w:val="en-US"/>
        </w:rPr>
        <w:t xml:space="preserve">This chapter </w:t>
      </w:r>
      <w:bookmarkStart w:id="19" w:name="_Hlk505360245"/>
      <w:r w:rsidRPr="00D6772C">
        <w:rPr>
          <w:rFonts w:ascii="Times New Roman" w:hAnsi="Times New Roman" w:cs="Times New Roman"/>
          <w:lang w:val="en-US"/>
        </w:rPr>
        <w:t>provides a critical review of academic literature relevant to the present study, focusing on systems thinking, cybernetics, soft systems methodology (SSM), system dynamics (SD), and viable systems model (VSM).</w:t>
      </w:r>
    </w:p>
    <w:p w14:paraId="362E266A"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lang w:val="en-US"/>
        </w:rPr>
        <w:t xml:space="preserve">  </w:t>
      </w:r>
      <w:bookmarkEnd w:id="19"/>
      <w:r w:rsidRPr="00D6772C">
        <w:rPr>
          <w:rFonts w:ascii="Times New Roman" w:hAnsi="Times New Roman" w:cs="Times New Roman"/>
          <w:lang w:val="en-US"/>
        </w:rPr>
        <w:t xml:space="preserve">  </w:t>
      </w:r>
      <w:bookmarkStart w:id="20" w:name="_Hlk14608148"/>
    </w:p>
    <w:p w14:paraId="23847B10" w14:textId="77777777" w:rsidR="00AA5452" w:rsidRPr="00D6772C" w:rsidRDefault="00AA5452" w:rsidP="00DF0E22">
      <w:pPr>
        <w:pStyle w:val="Heading2"/>
        <w:rPr>
          <w:rFonts w:ascii="Times New Roman" w:hAnsi="Times New Roman"/>
          <w:i/>
          <w:iCs/>
          <w:sz w:val="24"/>
          <w:szCs w:val="24"/>
        </w:rPr>
      </w:pPr>
      <w:bookmarkStart w:id="21" w:name="_Toc57021031"/>
      <w:bookmarkEnd w:id="20"/>
      <w:r w:rsidRPr="00D6772C">
        <w:rPr>
          <w:rFonts w:ascii="Times New Roman" w:hAnsi="Times New Roman"/>
          <w:sz w:val="24"/>
          <w:szCs w:val="24"/>
        </w:rPr>
        <w:t>2.1 Systems Thinking</w:t>
      </w:r>
      <w:bookmarkEnd w:id="21"/>
    </w:p>
    <w:p w14:paraId="2C71E463" w14:textId="77777777" w:rsidR="00AA5452" w:rsidRPr="00D6772C" w:rsidRDefault="00AA5452" w:rsidP="00DF0E22">
      <w:pPr>
        <w:pStyle w:val="Heading3"/>
        <w:rPr>
          <w:rFonts w:ascii="Times New Roman" w:hAnsi="Times New Roman"/>
          <w:szCs w:val="24"/>
        </w:rPr>
      </w:pPr>
      <w:bookmarkStart w:id="22" w:name="_Toc57021032"/>
      <w:r w:rsidRPr="00D6772C">
        <w:rPr>
          <w:rFonts w:ascii="Times New Roman" w:hAnsi="Times New Roman"/>
          <w:szCs w:val="24"/>
        </w:rPr>
        <w:t>2.1.1 Definition of a System</w:t>
      </w:r>
      <w:bookmarkEnd w:id="22"/>
    </w:p>
    <w:p w14:paraId="2853800F"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rPr>
        <w:t xml:space="preserve">The word “system” has several different meanings in English. </w:t>
      </w:r>
      <w:r w:rsidRPr="00D6772C">
        <w:rPr>
          <w:rFonts w:ascii="Times New Roman" w:hAnsi="Times New Roman" w:cs="Times New Roman"/>
          <w:highlight w:val="yellow"/>
        </w:rPr>
        <w:t>Dictionary definitions include:</w:t>
      </w:r>
    </w:p>
    <w:p w14:paraId="26648DFA" w14:textId="77777777" w:rsidR="00AA5452" w:rsidRPr="00D6772C" w:rsidRDefault="00AA5452" w:rsidP="00AA5452">
      <w:pPr>
        <w:pStyle w:val="BodyText"/>
        <w:numPr>
          <w:ilvl w:val="0"/>
          <w:numId w:val="12"/>
        </w:numPr>
        <w:jc w:val="both"/>
        <w:rPr>
          <w:rFonts w:ascii="Times New Roman" w:hAnsi="Times New Roman" w:cs="Times New Roman"/>
        </w:rPr>
      </w:pPr>
      <w:r w:rsidRPr="00D6772C">
        <w:rPr>
          <w:rFonts w:ascii="Times New Roman" w:hAnsi="Times New Roman" w:cs="Times New Roman"/>
        </w:rPr>
        <w:t xml:space="preserve">It means “how to” – one has a system for playing Roulette, one uses the </w:t>
      </w:r>
      <w:proofErr w:type="spellStart"/>
      <w:r w:rsidRPr="00D6772C">
        <w:rPr>
          <w:rFonts w:ascii="Times New Roman" w:hAnsi="Times New Roman" w:cs="Times New Roman"/>
        </w:rPr>
        <w:t>ACOL</w:t>
      </w:r>
      <w:proofErr w:type="spellEnd"/>
      <w:r w:rsidRPr="00D6772C">
        <w:rPr>
          <w:rFonts w:ascii="Times New Roman" w:hAnsi="Times New Roman" w:cs="Times New Roman"/>
        </w:rPr>
        <w:t xml:space="preserve"> bidding </w:t>
      </w:r>
      <w:r w:rsidRPr="00D6772C">
        <w:rPr>
          <w:rFonts w:ascii="Times New Roman" w:hAnsi="Times New Roman" w:cs="Times New Roman"/>
          <w:iCs/>
        </w:rPr>
        <w:t>system</w:t>
      </w:r>
      <w:r w:rsidRPr="00D6772C">
        <w:rPr>
          <w:rFonts w:ascii="Times New Roman" w:hAnsi="Times New Roman" w:cs="Times New Roman"/>
        </w:rPr>
        <w:t xml:space="preserve"> in Bridge.  </w:t>
      </w:r>
    </w:p>
    <w:p w14:paraId="7AA77114" w14:textId="77777777" w:rsidR="00AA5452" w:rsidRPr="00D6772C" w:rsidRDefault="00AA5452" w:rsidP="00AA5452">
      <w:pPr>
        <w:pStyle w:val="BodyText"/>
        <w:numPr>
          <w:ilvl w:val="0"/>
          <w:numId w:val="12"/>
        </w:numPr>
        <w:jc w:val="both"/>
        <w:rPr>
          <w:rFonts w:ascii="Times New Roman" w:hAnsi="Times New Roman" w:cs="Times New Roman"/>
        </w:rPr>
      </w:pPr>
      <w:r w:rsidRPr="00D6772C">
        <w:rPr>
          <w:rFonts w:ascii="Times New Roman" w:hAnsi="Times New Roman" w:cs="Times New Roman"/>
        </w:rPr>
        <w:t xml:space="preserve">It means a set of rules and regulations – one tries to beat the </w:t>
      </w:r>
      <w:r w:rsidRPr="00D6772C">
        <w:rPr>
          <w:rFonts w:ascii="Times New Roman" w:hAnsi="Times New Roman" w:cs="Times New Roman"/>
          <w:iCs/>
        </w:rPr>
        <w:t>system</w:t>
      </w:r>
      <w:r w:rsidRPr="00D6772C">
        <w:rPr>
          <w:rFonts w:ascii="Times New Roman" w:hAnsi="Times New Roman" w:cs="Times New Roman"/>
        </w:rPr>
        <w:t xml:space="preserve">. </w:t>
      </w:r>
    </w:p>
    <w:p w14:paraId="04AA147D" w14:textId="77777777" w:rsidR="00AA5452" w:rsidRPr="00D6772C" w:rsidRDefault="00AA5452" w:rsidP="00AA5452">
      <w:pPr>
        <w:pStyle w:val="BodyText"/>
        <w:numPr>
          <w:ilvl w:val="0"/>
          <w:numId w:val="12"/>
        </w:numPr>
        <w:jc w:val="both"/>
        <w:rPr>
          <w:rFonts w:ascii="Times New Roman" w:hAnsi="Times New Roman" w:cs="Times New Roman"/>
        </w:rPr>
      </w:pPr>
      <w:r w:rsidRPr="00D6772C">
        <w:rPr>
          <w:rFonts w:ascii="Times New Roman" w:hAnsi="Times New Roman" w:cs="Times New Roman"/>
        </w:rPr>
        <w:t xml:space="preserve">Something to do with computers or machines – there is a </w:t>
      </w:r>
      <w:r w:rsidRPr="00D6772C">
        <w:rPr>
          <w:rFonts w:ascii="Times New Roman" w:hAnsi="Times New Roman" w:cs="Times New Roman"/>
          <w:iCs/>
        </w:rPr>
        <w:t>systems</w:t>
      </w:r>
      <w:r w:rsidRPr="00D6772C">
        <w:rPr>
          <w:rFonts w:ascii="Times New Roman" w:hAnsi="Times New Roman" w:cs="Times New Roman"/>
        </w:rPr>
        <w:t xml:space="preserve"> problem. A typical communication </w:t>
      </w:r>
      <w:r w:rsidRPr="00D6772C">
        <w:rPr>
          <w:rFonts w:ascii="Times New Roman" w:hAnsi="Times New Roman" w:cs="Times New Roman"/>
          <w:iCs/>
        </w:rPr>
        <w:t>system</w:t>
      </w:r>
      <w:r w:rsidRPr="00D6772C">
        <w:rPr>
          <w:rFonts w:ascii="Times New Roman" w:hAnsi="Times New Roman" w:cs="Times New Roman"/>
        </w:rPr>
        <w:t xml:space="preserve"> could consist of a microphone, cable and amplifier. A good feedback </w:t>
      </w:r>
      <w:r w:rsidRPr="00D6772C">
        <w:rPr>
          <w:rFonts w:ascii="Times New Roman" w:hAnsi="Times New Roman" w:cs="Times New Roman"/>
          <w:iCs/>
        </w:rPr>
        <w:t>system</w:t>
      </w:r>
      <w:r w:rsidRPr="00D6772C">
        <w:rPr>
          <w:rFonts w:ascii="Times New Roman" w:hAnsi="Times New Roman" w:cs="Times New Roman"/>
        </w:rPr>
        <w:t xml:space="preserve"> for a conference would necessitate the design, distribution and analysis of a questionnaire. </w:t>
      </w:r>
    </w:p>
    <w:p w14:paraId="0BE0BB95"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rPr>
        <w:t xml:space="preserve">None of these definitions apply. A starting definition is provided </w:t>
      </w:r>
      <w:r w:rsidRPr="00D6772C">
        <w:rPr>
          <w:rFonts w:ascii="Times New Roman" w:hAnsi="Times New Roman" w:cs="Times New Roman"/>
          <w:color w:val="FF0000"/>
        </w:rPr>
        <w:t xml:space="preserve">by </w:t>
      </w:r>
      <w:r w:rsidRPr="00D6772C">
        <w:rPr>
          <w:rFonts w:ascii="Times New Roman" w:hAnsi="Times New Roman" w:cs="Times New Roman"/>
          <w:color w:val="FF0000"/>
          <w:highlight w:val="yellow"/>
        </w:rPr>
        <w:t>von Foerster (19</w:t>
      </w:r>
      <w:r w:rsidRPr="00D6772C">
        <w:rPr>
          <w:rFonts w:ascii="Times New Roman" w:hAnsi="Times New Roman" w:cs="Times New Roman"/>
          <w:color w:val="FF0000"/>
        </w:rPr>
        <w:t>81</w:t>
      </w:r>
      <w:r w:rsidRPr="00D6772C">
        <w:rPr>
          <w:rFonts w:ascii="Times New Roman" w:hAnsi="Times New Roman" w:cs="Times New Roman"/>
        </w:rPr>
        <w:t>)</w:t>
      </w:r>
    </w:p>
    <w:p w14:paraId="4788F122" w14:textId="77777777" w:rsidR="00AA5452" w:rsidRPr="00D6772C" w:rsidRDefault="00AA5452" w:rsidP="00AA5452">
      <w:pPr>
        <w:pStyle w:val="BodyText"/>
        <w:ind w:left="1134" w:right="515"/>
        <w:jc w:val="both"/>
        <w:rPr>
          <w:rFonts w:ascii="Times New Roman" w:hAnsi="Times New Roman" w:cs="Times New Roman"/>
        </w:rPr>
      </w:pPr>
      <w:r w:rsidRPr="00D6772C">
        <w:rPr>
          <w:rFonts w:ascii="Times New Roman" w:hAnsi="Times New Roman" w:cs="Times New Roman"/>
          <w:i/>
          <w:iCs/>
        </w:rPr>
        <w:t>A system is a collection of parts where the parts are interdependent and the whole has properties that are not inherent in the parts.  The parts themselves can be independent but they cannot independently contribute to the systems behaviour.</w:t>
      </w:r>
    </w:p>
    <w:p w14:paraId="6B97936B"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rPr>
        <w:t xml:space="preserve">The differences between a system and a machine can be very subtle.  </w:t>
      </w:r>
      <w:r w:rsidRPr="00D6772C">
        <w:rPr>
          <w:rFonts w:ascii="Times New Roman" w:hAnsi="Times New Roman" w:cs="Times New Roman"/>
          <w:highlight w:val="yellow"/>
        </w:rPr>
        <w:t>(</w:t>
      </w:r>
      <w:r w:rsidRPr="00D6772C">
        <w:rPr>
          <w:rFonts w:ascii="Times New Roman" w:hAnsi="Times New Roman" w:cs="Times New Roman"/>
          <w:color w:val="FF0000"/>
          <w:highlight w:val="yellow"/>
        </w:rPr>
        <w:t xml:space="preserve">von </w:t>
      </w:r>
      <w:proofErr w:type="spellStart"/>
      <w:r w:rsidRPr="00D6772C">
        <w:rPr>
          <w:rFonts w:ascii="Times New Roman" w:hAnsi="Times New Roman" w:cs="Times New Roman"/>
          <w:color w:val="FF0000"/>
          <w:highlight w:val="yellow"/>
        </w:rPr>
        <w:t>Langsdorf</w:t>
      </w:r>
      <w:proofErr w:type="spellEnd"/>
      <w:r w:rsidRPr="00D6772C">
        <w:rPr>
          <w:rFonts w:ascii="Times New Roman" w:hAnsi="Times New Roman" w:cs="Times New Roman"/>
          <w:color w:val="FF0000"/>
          <w:highlight w:val="yellow"/>
        </w:rPr>
        <w:t xml:space="preserve"> 1826</w:t>
      </w:r>
      <w:r w:rsidRPr="00D6772C">
        <w:rPr>
          <w:rFonts w:ascii="Times New Roman" w:hAnsi="Times New Roman" w:cs="Times New Roman"/>
          <w:highlight w:val="yellow"/>
        </w:rPr>
        <w:t>)</w:t>
      </w:r>
      <w:r w:rsidRPr="00D6772C">
        <w:rPr>
          <w:rFonts w:ascii="Times New Roman" w:hAnsi="Times New Roman" w:cs="Times New Roman"/>
        </w:rPr>
        <w:t xml:space="preserve"> Consider an archetypal machine – the clock. It has independent parts and they depend on each other in the sense that they must be the right size and quality. It is the preciseness of this interdependency that makes a good clock.  Also, a clock has the property of telling time which none of its parts have.  Therefore, according to the above definition a clock is a system – a mechanical system. In the same </w:t>
      </w:r>
      <w:proofErr w:type="gramStart"/>
      <w:r w:rsidRPr="00D6772C">
        <w:rPr>
          <w:rFonts w:ascii="Times New Roman" w:hAnsi="Times New Roman" w:cs="Times New Roman"/>
        </w:rPr>
        <w:t>way,  a</w:t>
      </w:r>
      <w:proofErr w:type="gramEnd"/>
      <w:r w:rsidRPr="00D6772C">
        <w:rPr>
          <w:rFonts w:ascii="Times New Roman" w:hAnsi="Times New Roman" w:cs="Times New Roman"/>
        </w:rPr>
        <w:t xml:space="preserve"> car can be considered as a mechanical system with the property of motion which is not displayed by any individual parts. </w:t>
      </w:r>
      <w:r w:rsidRPr="00D6772C">
        <w:rPr>
          <w:rFonts w:ascii="Times New Roman" w:hAnsi="Times New Roman" w:cs="Times New Roman"/>
          <w:color w:val="FF0000"/>
          <w:highlight w:val="yellow"/>
        </w:rPr>
        <w:t xml:space="preserve">(Steven et al 2001, </w:t>
      </w:r>
      <w:proofErr w:type="spellStart"/>
      <w:r w:rsidRPr="00D6772C">
        <w:rPr>
          <w:rFonts w:ascii="Times New Roman" w:hAnsi="Times New Roman" w:cs="Times New Roman"/>
          <w:color w:val="FF0000"/>
          <w:highlight w:val="yellow"/>
        </w:rPr>
        <w:t>Uicker</w:t>
      </w:r>
      <w:proofErr w:type="spellEnd"/>
      <w:r w:rsidRPr="00D6772C">
        <w:rPr>
          <w:rFonts w:ascii="Times New Roman" w:hAnsi="Times New Roman" w:cs="Times New Roman"/>
          <w:color w:val="FF0000"/>
          <w:highlight w:val="yellow"/>
        </w:rPr>
        <w:t xml:space="preserve"> 2003</w:t>
      </w:r>
      <w:r w:rsidRPr="00D6772C">
        <w:rPr>
          <w:rFonts w:ascii="Times New Roman" w:hAnsi="Times New Roman" w:cs="Times New Roman"/>
        </w:rPr>
        <w:t>)</w:t>
      </w:r>
    </w:p>
    <w:p w14:paraId="30FF698E" w14:textId="77777777" w:rsidR="00AA5452" w:rsidRPr="00D6772C" w:rsidRDefault="00AA5452" w:rsidP="00AA5452">
      <w:pPr>
        <w:pStyle w:val="BodyText"/>
        <w:jc w:val="both"/>
        <w:rPr>
          <w:rFonts w:ascii="Times New Roman" w:hAnsi="Times New Roman" w:cs="Times New Roman"/>
        </w:rPr>
      </w:pPr>
      <w:proofErr w:type="spellStart"/>
      <w:r w:rsidRPr="00D6772C">
        <w:rPr>
          <w:rFonts w:ascii="Times New Roman" w:hAnsi="Times New Roman" w:cs="Times New Roman"/>
          <w:color w:val="000000" w:themeColor="text1"/>
        </w:rPr>
        <w:t>POSIWID</w:t>
      </w:r>
      <w:proofErr w:type="spellEnd"/>
      <w:r w:rsidRPr="00D6772C">
        <w:rPr>
          <w:rFonts w:ascii="Times New Roman" w:hAnsi="Times New Roman" w:cs="Times New Roman"/>
          <w:color w:val="000000" w:themeColor="text1"/>
        </w:rPr>
        <w:t xml:space="preserve"> - the purpose of a system is what it does- </w:t>
      </w:r>
      <w:r w:rsidRPr="00D6772C">
        <w:rPr>
          <w:rStyle w:val="apple-converted-space"/>
          <w:rFonts w:ascii="Times New Roman" w:eastAsiaTheme="majorEastAsia" w:hAnsi="Times New Roman" w:cs="Times New Roman"/>
          <w:color w:val="000000" w:themeColor="text1"/>
          <w:shd w:val="clear" w:color="auto" w:fill="FFFFFF"/>
        </w:rPr>
        <w:t xml:space="preserve"> </w:t>
      </w:r>
      <w:r w:rsidRPr="00D6772C">
        <w:rPr>
          <w:rFonts w:ascii="Times New Roman" w:hAnsi="Times New Roman" w:cs="Times New Roman"/>
          <w:color w:val="000000" w:themeColor="text1"/>
          <w:shd w:val="clear" w:color="auto" w:fill="FFFFFF"/>
        </w:rPr>
        <w:t>is a</w:t>
      </w:r>
      <w:r w:rsidRPr="00D6772C">
        <w:rPr>
          <w:rStyle w:val="apple-converted-space"/>
          <w:rFonts w:ascii="Times New Roman" w:eastAsiaTheme="majorEastAsia" w:hAnsi="Times New Roman" w:cs="Times New Roman"/>
          <w:color w:val="000000" w:themeColor="text1"/>
          <w:shd w:val="clear" w:color="auto" w:fill="FFFFFF"/>
        </w:rPr>
        <w:t> </w:t>
      </w:r>
      <w:hyperlink r:id="rId23" w:tooltip="Systems thinking" w:history="1">
        <w:r w:rsidRPr="00D6772C">
          <w:rPr>
            <w:rStyle w:val="Hyperlink"/>
            <w:rFonts w:ascii="Times New Roman" w:eastAsiaTheme="majorEastAsia" w:hAnsi="Times New Roman" w:cs="Times New Roman"/>
            <w:color w:val="000000" w:themeColor="text1"/>
          </w:rPr>
          <w:t>systems thinking</w:t>
        </w:r>
      </w:hyperlink>
      <w:r w:rsidRPr="00D6772C">
        <w:rPr>
          <w:rStyle w:val="apple-converted-space"/>
          <w:rFonts w:ascii="Times New Roman" w:eastAsiaTheme="majorEastAsia" w:hAnsi="Times New Roman" w:cs="Times New Roman"/>
          <w:color w:val="000000" w:themeColor="text1"/>
          <w:shd w:val="clear" w:color="auto" w:fill="FFFFFF"/>
        </w:rPr>
        <w:t> </w:t>
      </w:r>
      <w:hyperlink r:id="rId24" w:tooltip="Heuristic" w:history="1">
        <w:r w:rsidRPr="00D6772C">
          <w:rPr>
            <w:rStyle w:val="Hyperlink"/>
            <w:rFonts w:ascii="Times New Roman" w:eastAsiaTheme="majorEastAsia" w:hAnsi="Times New Roman" w:cs="Times New Roman"/>
            <w:color w:val="000000" w:themeColor="text1"/>
          </w:rPr>
          <w:t>heuristic</w:t>
        </w:r>
      </w:hyperlink>
      <w:r w:rsidRPr="00D6772C">
        <w:rPr>
          <w:rFonts w:ascii="Times New Roman" w:hAnsi="Times New Roman" w:cs="Times New Roman"/>
          <w:color w:val="000000" w:themeColor="text1"/>
        </w:rPr>
        <w:t xml:space="preserve"> </w:t>
      </w:r>
      <w:r w:rsidRPr="00D6772C">
        <w:rPr>
          <w:rStyle w:val="apple-converted-space"/>
          <w:rFonts w:ascii="Times New Roman" w:eastAsiaTheme="majorEastAsia" w:hAnsi="Times New Roman" w:cs="Times New Roman"/>
          <w:color w:val="000000" w:themeColor="text1"/>
          <w:shd w:val="clear" w:color="auto" w:fill="FFFFFF"/>
        </w:rPr>
        <w:t xml:space="preserve">coined by Stafford Beer. </w:t>
      </w:r>
      <w:r w:rsidRPr="00D6772C">
        <w:rPr>
          <w:rFonts w:ascii="Times New Roman" w:hAnsi="Times New Roman" w:cs="Times New Roman"/>
          <w:color w:val="000000" w:themeColor="text1"/>
          <w:shd w:val="clear" w:color="auto" w:fill="FFFFFF"/>
        </w:rPr>
        <w:t xml:space="preserve"> He considers this to be “a basic</w:t>
      </w:r>
      <w:r w:rsidRPr="00D6772C">
        <w:rPr>
          <w:rStyle w:val="apple-converted-space"/>
          <w:rFonts w:ascii="Times New Roman" w:eastAsiaTheme="majorEastAsia" w:hAnsi="Times New Roman" w:cs="Times New Roman"/>
          <w:color w:val="000000" w:themeColor="text1"/>
          <w:shd w:val="clear" w:color="auto" w:fill="FFFFFF"/>
        </w:rPr>
        <w:t> </w:t>
      </w:r>
      <w:hyperlink r:id="rId25" w:tooltip="Dictum" w:history="1">
        <w:r w:rsidRPr="00D6772C">
          <w:rPr>
            <w:rStyle w:val="Hyperlink"/>
            <w:rFonts w:ascii="Times New Roman" w:eastAsiaTheme="majorEastAsia" w:hAnsi="Times New Roman" w:cs="Times New Roman"/>
            <w:color w:val="000000" w:themeColor="text1"/>
          </w:rPr>
          <w:t>dictum</w:t>
        </w:r>
      </w:hyperlink>
      <w:r w:rsidRPr="00D6772C">
        <w:rPr>
          <w:rFonts w:ascii="Times New Roman" w:hAnsi="Times New Roman" w:cs="Times New Roman"/>
          <w:color w:val="000000" w:themeColor="text1"/>
          <w:shd w:val="clear" w:color="auto" w:fill="FFFFFF"/>
        </w:rPr>
        <w:t>, standing for bald fact, which makes a better starting point in seeking understanding than the familiar attributions of good intention, prejudices about expectations,</w:t>
      </w:r>
      <w:r w:rsidRPr="00D6772C">
        <w:rPr>
          <w:rStyle w:val="apple-converted-space"/>
          <w:rFonts w:ascii="Times New Roman" w:eastAsiaTheme="majorEastAsia" w:hAnsi="Times New Roman" w:cs="Times New Roman"/>
          <w:color w:val="000000" w:themeColor="text1"/>
          <w:shd w:val="clear" w:color="auto" w:fill="FFFFFF"/>
        </w:rPr>
        <w:t> </w:t>
      </w:r>
      <w:hyperlink r:id="rId26" w:tooltip="Moral judgment" w:history="1">
        <w:r w:rsidRPr="00D6772C">
          <w:rPr>
            <w:rStyle w:val="Hyperlink"/>
            <w:rFonts w:ascii="Times New Roman" w:eastAsiaTheme="majorEastAsia" w:hAnsi="Times New Roman" w:cs="Times New Roman"/>
            <w:color w:val="000000" w:themeColor="text1"/>
          </w:rPr>
          <w:t>moral judgment</w:t>
        </w:r>
      </w:hyperlink>
      <w:r w:rsidRPr="00D6772C">
        <w:rPr>
          <w:rFonts w:ascii="Times New Roman" w:hAnsi="Times New Roman" w:cs="Times New Roman"/>
          <w:color w:val="000000" w:themeColor="text1"/>
          <w:shd w:val="clear" w:color="auto" w:fill="FFFFFF"/>
        </w:rPr>
        <w:t>, or sheer ignorance of circumstances”</w:t>
      </w:r>
      <w:r w:rsidRPr="00D6772C">
        <w:rPr>
          <w:rFonts w:ascii="Times New Roman" w:hAnsi="Times New Roman" w:cs="Times New Roman"/>
          <w:color w:val="FF0000"/>
          <w:shd w:val="clear" w:color="auto" w:fill="FFFFFF"/>
        </w:rPr>
        <w:t xml:space="preserve">. </w:t>
      </w:r>
      <w:r w:rsidRPr="00D6772C">
        <w:rPr>
          <w:rFonts w:ascii="Times New Roman" w:hAnsi="Times New Roman" w:cs="Times New Roman"/>
          <w:highlight w:val="yellow"/>
          <w:shd w:val="clear" w:color="auto" w:fill="FFFFFF"/>
        </w:rPr>
        <w:t>(</w:t>
      </w:r>
      <w:r w:rsidRPr="00D6772C">
        <w:rPr>
          <w:rFonts w:ascii="Times New Roman" w:hAnsi="Times New Roman" w:cs="Times New Roman"/>
          <w:color w:val="FF0000"/>
          <w:highlight w:val="yellow"/>
          <w:shd w:val="clear" w:color="auto" w:fill="FFFFFF"/>
        </w:rPr>
        <w:t>Beer 2002)</w:t>
      </w:r>
      <w:r w:rsidRPr="00D6772C">
        <w:rPr>
          <w:rFonts w:ascii="Times New Roman" w:hAnsi="Times New Roman" w:cs="Times New Roman"/>
          <w:color w:val="FF0000"/>
        </w:rPr>
        <w:t xml:space="preserve"> </w:t>
      </w:r>
    </w:p>
    <w:p w14:paraId="518145D3"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rPr>
        <w:t xml:space="preserve"> A modified definition is therefore:</w:t>
      </w:r>
    </w:p>
    <w:p w14:paraId="6760964D" w14:textId="77777777" w:rsidR="00AA5452" w:rsidRPr="00D6772C" w:rsidRDefault="00AA5452" w:rsidP="00AA5452">
      <w:pPr>
        <w:pStyle w:val="BodyText"/>
        <w:ind w:left="567" w:right="373"/>
        <w:jc w:val="both"/>
        <w:rPr>
          <w:rFonts w:ascii="Times New Roman" w:hAnsi="Times New Roman" w:cs="Times New Roman"/>
          <w:i/>
          <w:iCs/>
        </w:rPr>
      </w:pPr>
      <w:r w:rsidRPr="00D6772C">
        <w:rPr>
          <w:rFonts w:ascii="Times New Roman" w:hAnsi="Times New Roman" w:cs="Times New Roman"/>
          <w:i/>
          <w:iCs/>
        </w:rPr>
        <w:t xml:space="preserve">A system is a collection of parts assembled for a purpose where the parts are interdependent and the whole has properties that are not inherent in the parts.  The parts themselves can be independent but they cannot independently contribute to the systems behaviour </w:t>
      </w:r>
      <w:r w:rsidRPr="00D6772C">
        <w:rPr>
          <w:rFonts w:ascii="Times New Roman" w:hAnsi="Times New Roman" w:cs="Times New Roman"/>
          <w:highlight w:val="yellow"/>
        </w:rPr>
        <w:t>(researcher)</w:t>
      </w:r>
    </w:p>
    <w:p w14:paraId="7F730254"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rPr>
        <w:t>Thus, the idea of a purpose is an essential aspect of a system. But don’t machines also have purpose. Every machine is designed for a particular purpose and fulfils it. We must continue our search.</w:t>
      </w:r>
    </w:p>
    <w:p w14:paraId="7A2D421B"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highlight w:val="yellow"/>
        </w:rPr>
        <w:t>One difference between a system and a machine is that one has unpredictable states and the other has predetermined states.</w:t>
      </w:r>
      <w:r w:rsidRPr="00D6772C">
        <w:rPr>
          <w:rFonts w:ascii="Times New Roman" w:hAnsi="Times New Roman" w:cs="Times New Roman"/>
        </w:rPr>
        <w:t xml:space="preserve">  To address this, a third attempt at a </w:t>
      </w:r>
      <w:proofErr w:type="gramStart"/>
      <w:r w:rsidRPr="00D6772C">
        <w:rPr>
          <w:rFonts w:ascii="Times New Roman" w:hAnsi="Times New Roman" w:cs="Times New Roman"/>
        </w:rPr>
        <w:t>definition</w:t>
      </w:r>
      <w:r w:rsidRPr="00D6772C">
        <w:rPr>
          <w:rFonts w:ascii="Times New Roman" w:hAnsi="Times New Roman" w:cs="Times New Roman"/>
          <w:highlight w:val="yellow"/>
        </w:rPr>
        <w:t>,  by</w:t>
      </w:r>
      <w:proofErr w:type="gramEnd"/>
      <w:r w:rsidRPr="00D6772C">
        <w:rPr>
          <w:rFonts w:ascii="Times New Roman" w:hAnsi="Times New Roman" w:cs="Times New Roman"/>
          <w:highlight w:val="yellow"/>
        </w:rPr>
        <w:t xml:space="preserve"> the researcher</w:t>
      </w:r>
      <w:r w:rsidRPr="00D6772C">
        <w:rPr>
          <w:rFonts w:ascii="Times New Roman" w:hAnsi="Times New Roman" w:cs="Times New Roman"/>
        </w:rPr>
        <w:t>,  is:</w:t>
      </w:r>
    </w:p>
    <w:p w14:paraId="354DEDBC" w14:textId="77777777" w:rsidR="00AA5452" w:rsidRPr="00D6772C" w:rsidRDefault="00AA5452" w:rsidP="00AA5452">
      <w:pPr>
        <w:pStyle w:val="BodyText"/>
        <w:ind w:left="709" w:right="656"/>
        <w:jc w:val="both"/>
        <w:rPr>
          <w:rFonts w:ascii="Times New Roman" w:hAnsi="Times New Roman" w:cs="Times New Roman"/>
          <w:i/>
          <w:iCs/>
        </w:rPr>
      </w:pPr>
      <w:r w:rsidRPr="00D6772C">
        <w:rPr>
          <w:rFonts w:ascii="Times New Roman" w:hAnsi="Times New Roman" w:cs="Times New Roman"/>
          <w:i/>
          <w:iCs/>
        </w:rPr>
        <w:t xml:space="preserve">A system is a collection of parts assembled for a purpose where the parts are interdependent and the whole has properties that are not inherent in the parts.  </w:t>
      </w:r>
      <w:r w:rsidRPr="00D6772C">
        <w:rPr>
          <w:rFonts w:ascii="Times New Roman" w:hAnsi="Times New Roman" w:cs="Times New Roman"/>
          <w:i/>
          <w:iCs/>
        </w:rPr>
        <w:lastRenderedPageBreak/>
        <w:t xml:space="preserve">The parts themselves can be independent but they cannot independently contribute to the systems behaviour.  The system can, itself, exhibit unpredictability as can its parts. </w:t>
      </w:r>
    </w:p>
    <w:p w14:paraId="09A61CBE"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rPr>
        <w:t xml:space="preserve"> A final definition, which is the one adopted by this research, is taken from Russell Ackoff:</w:t>
      </w:r>
    </w:p>
    <w:p w14:paraId="44A95786" w14:textId="77777777" w:rsidR="00AA5452" w:rsidRPr="00D6772C" w:rsidRDefault="00AA5452" w:rsidP="00AA5452">
      <w:pPr>
        <w:pStyle w:val="BodyText"/>
        <w:ind w:left="284" w:right="373"/>
        <w:jc w:val="both"/>
        <w:rPr>
          <w:rFonts w:ascii="Times New Roman" w:hAnsi="Times New Roman" w:cs="Times New Roman"/>
          <w:i/>
          <w:iCs/>
        </w:rPr>
      </w:pPr>
      <w:r w:rsidRPr="00D6772C">
        <w:rPr>
          <w:rFonts w:ascii="Times New Roman" w:hAnsi="Times New Roman" w:cs="Times New Roman"/>
          <w:i/>
          <w:iCs/>
        </w:rPr>
        <w:t xml:space="preserve">“A system is a set of parts where no single part has an independent effect on the whole. The way that a part affects the system depends on what the other parts are doing at that time.  Thus, a system is a whole that cannot be divided into independent parts. </w:t>
      </w:r>
    </w:p>
    <w:p w14:paraId="2F8F99DB" w14:textId="77777777" w:rsidR="00AA5452" w:rsidRPr="00D6772C" w:rsidRDefault="00AA5452" w:rsidP="00AA5452">
      <w:pPr>
        <w:pStyle w:val="BodyText"/>
        <w:ind w:left="284" w:right="373"/>
        <w:jc w:val="both"/>
        <w:rPr>
          <w:rFonts w:ascii="Times New Roman" w:hAnsi="Times New Roman" w:cs="Times New Roman"/>
          <w:color w:val="FF0000"/>
        </w:rPr>
      </w:pPr>
      <w:r w:rsidRPr="00D6772C">
        <w:rPr>
          <w:rFonts w:ascii="Times New Roman" w:hAnsi="Times New Roman" w:cs="Times New Roman"/>
          <w:i/>
          <w:iCs/>
        </w:rPr>
        <w:t>The essential properties of a system derive out of how its parts interact and not on how they act taken separately The defining properties of any system are properties of the whole which none of its parts have When the whole is disassembled, it loses its essential properties and so do all of its parts In any system, when one improves the performance of the parts taken separately, then the performance of the whole does not necessarily improve and frequently gets worse It’s the way the parts fit together determine the performance of a system”</w:t>
      </w:r>
      <w:r w:rsidRPr="00D6772C">
        <w:rPr>
          <w:rFonts w:ascii="Times New Roman" w:hAnsi="Times New Roman" w:cs="Times New Roman"/>
        </w:rPr>
        <w:t xml:space="preserve">  (</w:t>
      </w:r>
      <w:r w:rsidRPr="00D6772C">
        <w:rPr>
          <w:rFonts w:ascii="Times New Roman" w:hAnsi="Times New Roman" w:cs="Times New Roman"/>
          <w:iCs/>
          <w:color w:val="FF0000"/>
          <w:highlight w:val="yellow"/>
        </w:rPr>
        <w:t>Ackoff 19</w:t>
      </w:r>
      <w:r w:rsidRPr="00D6772C">
        <w:rPr>
          <w:rFonts w:ascii="Times New Roman" w:hAnsi="Times New Roman" w:cs="Times New Roman"/>
          <w:iCs/>
          <w:color w:val="FF0000"/>
        </w:rPr>
        <w:t>94</w:t>
      </w:r>
      <w:r w:rsidRPr="00D6772C">
        <w:rPr>
          <w:rFonts w:ascii="Times New Roman" w:hAnsi="Times New Roman" w:cs="Times New Roman"/>
          <w:color w:val="FF0000"/>
        </w:rPr>
        <w:t>)</w:t>
      </w:r>
    </w:p>
    <w:p w14:paraId="330E28CC" w14:textId="77777777" w:rsidR="00AA5452" w:rsidRPr="00D6772C" w:rsidRDefault="00AA5452" w:rsidP="00AA5452">
      <w:pPr>
        <w:shd w:val="clear" w:color="auto" w:fill="FFFFFF"/>
        <w:textAlignment w:val="baseline"/>
        <w:rPr>
          <w:rFonts w:ascii="Times New Roman" w:hAnsi="Times New Roman" w:cs="Times New Roman"/>
        </w:rPr>
      </w:pPr>
      <w:r w:rsidRPr="00D6772C">
        <w:rPr>
          <w:rFonts w:ascii="Times New Roman" w:hAnsi="Times New Roman" w:cs="Times New Roman"/>
          <w:highlight w:val="yellow"/>
        </w:rPr>
        <w:t>“Emergent properties’ represent one of the most significant challenges for the engineering of complex systems. They can be thought of as unexpected behaviours that stem from interaction between the components of an application and their environment.</w:t>
      </w:r>
      <w:r w:rsidRPr="00D6772C">
        <w:rPr>
          <w:rFonts w:ascii="Times New Roman" w:eastAsia="Times New Roman" w:hAnsi="Times New Roman" w:cs="Times New Roman"/>
          <w:color w:val="000000"/>
          <w:bdr w:val="none" w:sz="0" w:space="0" w:color="auto" w:frame="1"/>
          <w:shd w:val="clear" w:color="auto" w:fill="FFFF00"/>
          <w:lang w:val="en-US" w:eastAsia="en-GB"/>
        </w:rPr>
        <w:t xml:space="preserve"> </w:t>
      </w:r>
      <w:r w:rsidRPr="00D6772C">
        <w:rPr>
          <w:rFonts w:ascii="Times New Roman" w:eastAsia="Times New Roman" w:hAnsi="Times New Roman" w:cs="Times New Roman"/>
          <w:color w:val="FF0000"/>
          <w:bdr w:val="none" w:sz="0" w:space="0" w:color="auto" w:frame="1"/>
          <w:shd w:val="clear" w:color="auto" w:fill="FFFF00"/>
          <w:lang w:val="en-US" w:eastAsia="en-GB"/>
        </w:rPr>
        <w:t>Searle (1989)</w:t>
      </w:r>
      <w:r w:rsidRPr="00D6772C">
        <w:rPr>
          <w:rFonts w:ascii="Times New Roman" w:eastAsia="Times New Roman" w:hAnsi="Times New Roman" w:cs="Times New Roman"/>
          <w:color w:val="000000"/>
          <w:bdr w:val="none" w:sz="0" w:space="0" w:color="auto" w:frame="1"/>
          <w:shd w:val="clear" w:color="auto" w:fill="FFFF00"/>
          <w:lang w:val="en-US" w:eastAsia="en-GB"/>
        </w:rPr>
        <w:t xml:space="preserve"> compares it to the relationship between water molecules and water’s macrosco</w:t>
      </w:r>
      <w:r w:rsidRPr="00D6772C">
        <w:rPr>
          <w:rFonts w:ascii="Times New Roman" w:eastAsia="Times New Roman" w:hAnsi="Times New Roman" w:cs="Times New Roman"/>
          <w:color w:val="000000"/>
          <w:bdr w:val="none" w:sz="0" w:space="0" w:color="auto" w:frame="1"/>
          <w:shd w:val="clear" w:color="auto" w:fill="FFFF00"/>
          <w:lang w:val="en-US" w:eastAsia="en-GB"/>
        </w:rPr>
        <w:softHyphen/>
        <w:t xml:space="preserve">pic abilities. An individual water molecule is not wet: Wetness is an emergent ability of water molecules, when they are organized in a certain way. Ice is, for example, not wet.  </w:t>
      </w:r>
      <w:r w:rsidRPr="00D6772C">
        <w:rPr>
          <w:rFonts w:ascii="Times New Roman" w:hAnsi="Times New Roman" w:cs="Times New Roman"/>
          <w:highlight w:val="yellow"/>
        </w:rPr>
        <w:t xml:space="preserve">In some contexts, emergent properties can be beneficial </w:t>
      </w:r>
      <w:proofErr w:type="gramStart"/>
      <w:r w:rsidRPr="00D6772C">
        <w:rPr>
          <w:rFonts w:ascii="Times New Roman" w:hAnsi="Times New Roman" w:cs="Times New Roman"/>
          <w:highlight w:val="yellow"/>
        </w:rPr>
        <w:t>as  users</w:t>
      </w:r>
      <w:proofErr w:type="gramEnd"/>
      <w:r w:rsidRPr="00D6772C">
        <w:rPr>
          <w:rFonts w:ascii="Times New Roman" w:hAnsi="Times New Roman" w:cs="Times New Roman"/>
          <w:highlight w:val="yellow"/>
        </w:rPr>
        <w:t xml:space="preserve"> can adapt products to support tasks that designers never intended but they can also be harmful for example if they undermine important safety requirements. There is, however, considerable disagreement about the nature of ‘emergent properties. </w:t>
      </w:r>
      <w:r w:rsidRPr="00D6772C">
        <w:rPr>
          <w:rFonts w:ascii="Times New Roman" w:hAnsi="Times New Roman" w:cs="Times New Roman"/>
          <w:color w:val="FF0000"/>
          <w:highlight w:val="yellow"/>
        </w:rPr>
        <w:t>Johnson (2018</w:t>
      </w:r>
      <w:r w:rsidRPr="00D6772C">
        <w:rPr>
          <w:rFonts w:ascii="Times New Roman" w:hAnsi="Times New Roman" w:cs="Times New Roman"/>
          <w:highlight w:val="yellow"/>
        </w:rPr>
        <w:t xml:space="preserve">) summarizes several alternate views of ‘emergence’. </w:t>
      </w:r>
      <w:r w:rsidRPr="00D6772C">
        <w:rPr>
          <w:rFonts w:ascii="Times New Roman" w:hAnsi="Times New Roman" w:cs="Times New Roman"/>
        </w:rPr>
        <w:t xml:space="preserve"> </w:t>
      </w:r>
      <w:r w:rsidRPr="00D6772C">
        <w:rPr>
          <w:rFonts w:ascii="Times New Roman" w:hAnsi="Times New Roman" w:cs="Times New Roman"/>
          <w:highlight w:val="yellow"/>
        </w:rPr>
        <w:t xml:space="preserve">Some include almost any unexpected properties exhibited by a complex system. Others refer to emergent properties when an entity exhibits behaviours that cannot be identified through its functional decomposition. In other words, the system is more than the sum of its component parts. </w:t>
      </w:r>
    </w:p>
    <w:p w14:paraId="413FE377" w14:textId="77777777" w:rsidR="00AA5452" w:rsidRPr="00D6772C" w:rsidRDefault="00AA5452" w:rsidP="00DF0E22">
      <w:pPr>
        <w:pStyle w:val="Heading3"/>
        <w:rPr>
          <w:rFonts w:ascii="Times New Roman" w:hAnsi="Times New Roman"/>
          <w:szCs w:val="24"/>
          <w:highlight w:val="yellow"/>
        </w:rPr>
      </w:pPr>
      <w:bookmarkStart w:id="23" w:name="_Toc57021033"/>
      <w:r w:rsidRPr="00D6772C">
        <w:rPr>
          <w:rFonts w:ascii="Times New Roman" w:hAnsi="Times New Roman"/>
          <w:szCs w:val="24"/>
          <w:highlight w:val="yellow"/>
        </w:rPr>
        <w:t>2.1.2 Systems Thinking</w:t>
      </w:r>
      <w:bookmarkEnd w:id="23"/>
    </w:p>
    <w:p w14:paraId="4B061F67" w14:textId="77777777" w:rsidR="00DF0E22" w:rsidRPr="00D6772C" w:rsidRDefault="00AA5452" w:rsidP="00DF0E22">
      <w:pPr>
        <w:pStyle w:val="BodyText"/>
        <w:jc w:val="both"/>
        <w:rPr>
          <w:rFonts w:ascii="Times New Roman" w:hAnsi="Times New Roman" w:cs="Times New Roman"/>
          <w:highlight w:val="yellow"/>
        </w:rPr>
      </w:pPr>
      <w:r w:rsidRPr="00D6772C">
        <w:rPr>
          <w:rFonts w:ascii="Times New Roman" w:hAnsi="Times New Roman" w:cs="Times New Roman"/>
          <w:highlight w:val="yellow"/>
        </w:rPr>
        <w:t xml:space="preserve">There is a wide diversity in working definitions of </w:t>
      </w:r>
      <w:r w:rsidRPr="00D6772C">
        <w:rPr>
          <w:rFonts w:ascii="Times New Roman" w:hAnsi="Times New Roman" w:cs="Times New Roman"/>
          <w:i/>
          <w:highlight w:val="yellow"/>
        </w:rPr>
        <w:t>systems thinking</w:t>
      </w:r>
      <w:r w:rsidRPr="00D6772C">
        <w:rPr>
          <w:rFonts w:ascii="Times New Roman" w:hAnsi="Times New Roman" w:cs="Times New Roman"/>
          <w:highlight w:val="yellow"/>
        </w:rPr>
        <w:t xml:space="preserve"> found in extant literature, they can nonetheless be circumscribed under certain dominant attributes which include the following: (1) a framework (Senge, 1990); (2) a skill (Senge, 1990; Richmond, 1993); (3) an approach (Mingers &amp; White, 2010; </w:t>
      </w:r>
      <w:proofErr w:type="spellStart"/>
      <w:r w:rsidRPr="00D6772C">
        <w:rPr>
          <w:rFonts w:ascii="Times New Roman" w:hAnsi="Times New Roman" w:cs="Times New Roman"/>
          <w:highlight w:val="yellow"/>
        </w:rPr>
        <w:t>Ferrat</w:t>
      </w:r>
      <w:proofErr w:type="spellEnd"/>
      <w:r w:rsidRPr="00D6772C">
        <w:rPr>
          <w:rFonts w:ascii="Times New Roman" w:hAnsi="Times New Roman" w:cs="Times New Roman"/>
          <w:highlight w:val="yellow"/>
        </w:rPr>
        <w:t xml:space="preserve">, 2014); (4) a holistic view (Senge, 1990; O’Connor &amp; McDermott, 1997); (5) an analytical tool that looks at interrelationships amongst subsystems (Senge, 1990; Mingers &amp; White, 2010; </w:t>
      </w:r>
      <w:proofErr w:type="spellStart"/>
      <w:r w:rsidRPr="00D6772C">
        <w:rPr>
          <w:rFonts w:ascii="Times New Roman" w:hAnsi="Times New Roman" w:cs="Times New Roman"/>
          <w:highlight w:val="yellow"/>
        </w:rPr>
        <w:t>Oosterwal</w:t>
      </w:r>
      <w:proofErr w:type="spellEnd"/>
      <w:r w:rsidRPr="00D6772C">
        <w:rPr>
          <w:rFonts w:ascii="Times New Roman" w:hAnsi="Times New Roman" w:cs="Times New Roman"/>
          <w:highlight w:val="yellow"/>
        </w:rPr>
        <w:t xml:space="preserve">, 2010; </w:t>
      </w:r>
      <w:proofErr w:type="spellStart"/>
      <w:r w:rsidRPr="00D6772C">
        <w:rPr>
          <w:rFonts w:ascii="Times New Roman" w:hAnsi="Times New Roman" w:cs="Times New Roman"/>
          <w:highlight w:val="yellow"/>
        </w:rPr>
        <w:t>Ferrat</w:t>
      </w:r>
      <w:proofErr w:type="spellEnd"/>
      <w:r w:rsidRPr="00D6772C">
        <w:rPr>
          <w:rFonts w:ascii="Times New Roman" w:hAnsi="Times New Roman" w:cs="Times New Roman"/>
          <w:highlight w:val="yellow"/>
        </w:rPr>
        <w:t>, 2014); and a paradigm shift (Senge, 1990; O’Connor &amp; McDermott, 1997; Mingers &amp; White, 2010). Table 2.1 presents a summary of these results.</w:t>
      </w:r>
      <w:r w:rsidR="00DF0E22" w:rsidRPr="00D6772C">
        <w:rPr>
          <w:rFonts w:ascii="Times New Roman" w:hAnsi="Times New Roman" w:cs="Times New Roman"/>
          <w:highlight w:val="yellow"/>
        </w:rPr>
        <w:br w:type="page"/>
      </w:r>
    </w:p>
    <w:p w14:paraId="44EF7DB9" w14:textId="77777777" w:rsidR="00AA5452" w:rsidRPr="00D6772C" w:rsidRDefault="00AA5452" w:rsidP="00AA5452">
      <w:pPr>
        <w:pStyle w:val="BodyText"/>
        <w:jc w:val="both"/>
        <w:rPr>
          <w:rFonts w:ascii="Times New Roman" w:hAnsi="Times New Roman" w:cs="Times New Roman"/>
          <w:i/>
          <w:highlight w:val="yellow"/>
        </w:rPr>
      </w:pPr>
    </w:p>
    <w:tbl>
      <w:tblPr>
        <w:tblStyle w:val="TableGrid"/>
        <w:tblW w:w="0" w:type="auto"/>
        <w:tblInd w:w="-5" w:type="dxa"/>
        <w:tblLook w:val="04A0" w:firstRow="1" w:lastRow="0" w:firstColumn="1" w:lastColumn="0" w:noHBand="0" w:noVBand="1"/>
      </w:tblPr>
      <w:tblGrid>
        <w:gridCol w:w="1336"/>
        <w:gridCol w:w="4760"/>
        <w:gridCol w:w="2919"/>
      </w:tblGrid>
      <w:tr w:rsidR="00AA5452" w:rsidRPr="00D6772C" w14:paraId="1CB128FF" w14:textId="77777777" w:rsidTr="00DF0E22">
        <w:tc>
          <w:tcPr>
            <w:tcW w:w="1336" w:type="dxa"/>
            <w:vAlign w:val="center"/>
          </w:tcPr>
          <w:p w14:paraId="32B6EABD"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Author</w:t>
            </w:r>
          </w:p>
        </w:tc>
        <w:tc>
          <w:tcPr>
            <w:tcW w:w="4760" w:type="dxa"/>
            <w:vAlign w:val="center"/>
          </w:tcPr>
          <w:p w14:paraId="2E5827E8"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Working Definition</w:t>
            </w:r>
          </w:p>
        </w:tc>
        <w:tc>
          <w:tcPr>
            <w:tcW w:w="2919" w:type="dxa"/>
            <w:vAlign w:val="center"/>
          </w:tcPr>
          <w:p w14:paraId="06FFC18E"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Ascriptions Made to Systems Thinking</w:t>
            </w:r>
          </w:p>
        </w:tc>
      </w:tr>
      <w:tr w:rsidR="00AA5452" w:rsidRPr="00D6772C" w14:paraId="354B44CC" w14:textId="77777777" w:rsidTr="00DF0E22">
        <w:tc>
          <w:tcPr>
            <w:tcW w:w="1336" w:type="dxa"/>
          </w:tcPr>
          <w:p w14:paraId="537E9241" w14:textId="77777777" w:rsidR="00AA5452" w:rsidRPr="00D6772C" w:rsidRDefault="00AA5452" w:rsidP="00DF0E22">
            <w:pPr>
              <w:pStyle w:val="BodyText"/>
              <w:rPr>
                <w:rFonts w:ascii="Times New Roman" w:hAnsi="Times New Roman" w:cs="Times New Roman"/>
                <w:color w:val="FF0000"/>
                <w:highlight w:val="yellow"/>
              </w:rPr>
            </w:pPr>
          </w:p>
          <w:p w14:paraId="39BDBCBA" w14:textId="77777777" w:rsidR="00AA5452" w:rsidRPr="00D6772C" w:rsidRDefault="00AA5452" w:rsidP="00DF0E22">
            <w:pPr>
              <w:pStyle w:val="BodyText"/>
              <w:rPr>
                <w:rFonts w:ascii="Times New Roman" w:hAnsi="Times New Roman" w:cs="Times New Roman"/>
                <w:color w:val="FF0000"/>
                <w:highlight w:val="yellow"/>
              </w:rPr>
            </w:pPr>
          </w:p>
          <w:p w14:paraId="3EFE01BD" w14:textId="77777777" w:rsidR="00AA5452" w:rsidRPr="00D6772C" w:rsidRDefault="00AA5452" w:rsidP="00DF0E22">
            <w:pPr>
              <w:pStyle w:val="BodyText"/>
              <w:rPr>
                <w:rFonts w:ascii="Times New Roman" w:hAnsi="Times New Roman" w:cs="Times New Roman"/>
                <w:color w:val="FF0000"/>
                <w:highlight w:val="yellow"/>
              </w:rPr>
            </w:pPr>
            <w:r w:rsidRPr="00D6772C">
              <w:rPr>
                <w:rFonts w:ascii="Times New Roman" w:hAnsi="Times New Roman" w:cs="Times New Roman"/>
                <w:color w:val="FF0000"/>
                <w:highlight w:val="yellow"/>
              </w:rPr>
              <w:t>Senge (1990)</w:t>
            </w:r>
          </w:p>
        </w:tc>
        <w:tc>
          <w:tcPr>
            <w:tcW w:w="4760" w:type="dxa"/>
          </w:tcPr>
          <w:p w14:paraId="31958528"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 framework for seeing interrelationships rather than things, for seeing patterns rather than static snapshots. It is a set of general principles spanning fields as diverse as physical and social sciences, engineering and management.”</w:t>
            </w:r>
          </w:p>
        </w:tc>
        <w:tc>
          <w:tcPr>
            <w:tcW w:w="2919" w:type="dxa"/>
          </w:tcPr>
          <w:p w14:paraId="50220CAC"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 framework. A skill</w:t>
            </w:r>
          </w:p>
          <w:p w14:paraId="454D04B7"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 holistic view. An analytical tool that looks at interrelationships amongst subsystems</w:t>
            </w:r>
          </w:p>
          <w:p w14:paraId="36BABF57"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 paradigm shift</w:t>
            </w:r>
          </w:p>
        </w:tc>
      </w:tr>
      <w:tr w:rsidR="00AA5452" w:rsidRPr="00D6772C" w14:paraId="167A249B" w14:textId="77777777" w:rsidTr="00DF0E22">
        <w:tc>
          <w:tcPr>
            <w:tcW w:w="1336" w:type="dxa"/>
          </w:tcPr>
          <w:p w14:paraId="239B17EF" w14:textId="77777777" w:rsidR="00AA5452" w:rsidRPr="00D6772C" w:rsidRDefault="00AA5452" w:rsidP="00DF0E22">
            <w:pPr>
              <w:pStyle w:val="BodyText"/>
              <w:rPr>
                <w:rFonts w:ascii="Times New Roman" w:hAnsi="Times New Roman" w:cs="Times New Roman"/>
                <w:color w:val="FF0000"/>
                <w:highlight w:val="yellow"/>
              </w:rPr>
            </w:pPr>
          </w:p>
          <w:p w14:paraId="0FF1ECCA" w14:textId="77777777" w:rsidR="00AA5452" w:rsidRPr="00D6772C" w:rsidRDefault="00AA5452" w:rsidP="00DF0E22">
            <w:pPr>
              <w:pStyle w:val="BodyText"/>
              <w:rPr>
                <w:rFonts w:ascii="Times New Roman" w:hAnsi="Times New Roman" w:cs="Times New Roman"/>
                <w:color w:val="FF0000"/>
                <w:highlight w:val="yellow"/>
              </w:rPr>
            </w:pPr>
            <w:r w:rsidRPr="00D6772C">
              <w:rPr>
                <w:rFonts w:ascii="Times New Roman" w:hAnsi="Times New Roman" w:cs="Times New Roman"/>
                <w:color w:val="FF0000"/>
                <w:highlight w:val="yellow"/>
              </w:rPr>
              <w:t>Richmond (1993)</w:t>
            </w:r>
          </w:p>
        </w:tc>
        <w:tc>
          <w:tcPr>
            <w:tcW w:w="4760" w:type="dxa"/>
          </w:tcPr>
          <w:p w14:paraId="4F15C75E"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 xml:space="preserve">A set of skills needed for the competent use of simulation software to </w:t>
            </w:r>
            <w:proofErr w:type="gramStart"/>
            <w:r w:rsidRPr="00D6772C">
              <w:rPr>
                <w:rFonts w:ascii="Times New Roman" w:hAnsi="Times New Roman" w:cs="Times New Roman"/>
                <w:highlight w:val="yellow"/>
              </w:rPr>
              <w:t>facilitate  dynamic</w:t>
            </w:r>
            <w:proofErr w:type="gramEnd"/>
            <w:r w:rsidRPr="00D6772C">
              <w:rPr>
                <w:rFonts w:ascii="Times New Roman" w:hAnsi="Times New Roman" w:cs="Times New Roman"/>
                <w:highlight w:val="yellow"/>
              </w:rPr>
              <w:t xml:space="preserve"> thinking, closed-loop thinking, generic thinking, structural thinking, operational thinking, continuum thinking and scientific thinking</w:t>
            </w:r>
          </w:p>
        </w:tc>
        <w:tc>
          <w:tcPr>
            <w:tcW w:w="2919" w:type="dxa"/>
          </w:tcPr>
          <w:p w14:paraId="118E2DA7"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 set of skills. An analytical tool that looks at interrelationships amongst subsystems</w:t>
            </w:r>
          </w:p>
        </w:tc>
      </w:tr>
      <w:tr w:rsidR="00AA5452" w:rsidRPr="00D6772C" w14:paraId="1FAA9F55" w14:textId="77777777" w:rsidTr="00DF0E22">
        <w:tc>
          <w:tcPr>
            <w:tcW w:w="1336" w:type="dxa"/>
          </w:tcPr>
          <w:p w14:paraId="66DB05FA" w14:textId="77777777" w:rsidR="00AA5452" w:rsidRPr="00D6772C" w:rsidRDefault="00AA5452" w:rsidP="00DF0E22">
            <w:pPr>
              <w:pStyle w:val="BodyText"/>
              <w:rPr>
                <w:rFonts w:ascii="Times New Roman" w:hAnsi="Times New Roman" w:cs="Times New Roman"/>
                <w:color w:val="FF0000"/>
                <w:highlight w:val="yellow"/>
              </w:rPr>
            </w:pPr>
            <w:r w:rsidRPr="00D6772C">
              <w:rPr>
                <w:rFonts w:ascii="Times New Roman" w:hAnsi="Times New Roman" w:cs="Times New Roman"/>
                <w:color w:val="FF0000"/>
                <w:highlight w:val="yellow"/>
              </w:rPr>
              <w:t>O’Connor &amp; McDermott (1997)</w:t>
            </w:r>
          </w:p>
        </w:tc>
        <w:tc>
          <w:tcPr>
            <w:tcW w:w="4760" w:type="dxa"/>
            <w:vAlign w:val="center"/>
          </w:tcPr>
          <w:p w14:paraId="7B814672"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 Systems thinking looks at the whole, and the parts, and the interconnection among the parts, studying the whole in order to understand the parts. It is the opposite of reductionism.”</w:t>
            </w:r>
          </w:p>
        </w:tc>
        <w:tc>
          <w:tcPr>
            <w:tcW w:w="2919" w:type="dxa"/>
          </w:tcPr>
          <w:p w14:paraId="29788292"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 holistic view</w:t>
            </w:r>
          </w:p>
          <w:p w14:paraId="0F35D7F6"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 paradigm shift</w:t>
            </w:r>
          </w:p>
        </w:tc>
      </w:tr>
      <w:tr w:rsidR="00AA5452" w:rsidRPr="00D6772C" w14:paraId="79E7C328" w14:textId="77777777" w:rsidTr="00DF0E22">
        <w:tc>
          <w:tcPr>
            <w:tcW w:w="1336" w:type="dxa"/>
          </w:tcPr>
          <w:p w14:paraId="6FAF44BC" w14:textId="77777777" w:rsidR="00AA5452" w:rsidRPr="00D6772C" w:rsidRDefault="00AA5452" w:rsidP="00DF0E22">
            <w:pPr>
              <w:pStyle w:val="BodyText"/>
              <w:rPr>
                <w:rFonts w:ascii="Times New Roman" w:hAnsi="Times New Roman" w:cs="Times New Roman"/>
                <w:color w:val="FF0000"/>
                <w:highlight w:val="yellow"/>
              </w:rPr>
            </w:pPr>
            <w:proofErr w:type="spellStart"/>
            <w:r w:rsidRPr="00D6772C">
              <w:rPr>
                <w:rFonts w:ascii="Times New Roman" w:hAnsi="Times New Roman" w:cs="Times New Roman"/>
                <w:color w:val="FF0000"/>
                <w:highlight w:val="yellow"/>
              </w:rPr>
              <w:t>Oosterwal</w:t>
            </w:r>
            <w:proofErr w:type="spellEnd"/>
            <w:r w:rsidRPr="00D6772C">
              <w:rPr>
                <w:rFonts w:ascii="Times New Roman" w:hAnsi="Times New Roman" w:cs="Times New Roman"/>
                <w:color w:val="FF0000"/>
                <w:highlight w:val="yellow"/>
              </w:rPr>
              <w:t xml:space="preserve"> (2010)</w:t>
            </w:r>
          </w:p>
        </w:tc>
        <w:tc>
          <w:tcPr>
            <w:tcW w:w="4760" w:type="dxa"/>
          </w:tcPr>
          <w:p w14:paraId="31ECDDBA"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Investigates “complex problems by understanding the dynamic interdependencies and causal relationships associated with systems issues.”</w:t>
            </w:r>
          </w:p>
        </w:tc>
        <w:tc>
          <w:tcPr>
            <w:tcW w:w="2919" w:type="dxa"/>
          </w:tcPr>
          <w:p w14:paraId="6703051B"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An approach</w:t>
            </w:r>
          </w:p>
        </w:tc>
      </w:tr>
      <w:tr w:rsidR="00AA5452" w:rsidRPr="00D6772C" w14:paraId="6BD7EA43" w14:textId="77777777" w:rsidTr="00DF0E22">
        <w:tc>
          <w:tcPr>
            <w:tcW w:w="1336" w:type="dxa"/>
          </w:tcPr>
          <w:p w14:paraId="4B36DA61" w14:textId="77777777" w:rsidR="00AA5452" w:rsidRPr="00D6772C" w:rsidRDefault="00AA5452" w:rsidP="00DF0E22">
            <w:pPr>
              <w:pStyle w:val="BodyText"/>
              <w:rPr>
                <w:rFonts w:ascii="Times New Roman" w:hAnsi="Times New Roman" w:cs="Times New Roman"/>
                <w:color w:val="FF0000"/>
                <w:highlight w:val="yellow"/>
              </w:rPr>
            </w:pPr>
            <w:proofErr w:type="spellStart"/>
            <w:r w:rsidRPr="00D6772C">
              <w:rPr>
                <w:rFonts w:ascii="Times New Roman" w:hAnsi="Times New Roman" w:cs="Times New Roman"/>
                <w:color w:val="FF0000"/>
                <w:highlight w:val="yellow"/>
              </w:rPr>
              <w:t>Mingers</w:t>
            </w:r>
            <w:proofErr w:type="spellEnd"/>
            <w:r w:rsidRPr="00D6772C">
              <w:rPr>
                <w:rFonts w:ascii="Times New Roman" w:hAnsi="Times New Roman" w:cs="Times New Roman"/>
                <w:color w:val="FF0000"/>
                <w:highlight w:val="yellow"/>
              </w:rPr>
              <w:t xml:space="preserve"> and White (2010)</w:t>
            </w:r>
          </w:p>
        </w:tc>
        <w:tc>
          <w:tcPr>
            <w:tcW w:w="4760" w:type="dxa"/>
          </w:tcPr>
          <w:p w14:paraId="12649707"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 xml:space="preserve">Involves “viewing the situation holistically, as opposed to </w:t>
            </w:r>
            <w:proofErr w:type="spellStart"/>
            <w:r w:rsidRPr="00D6772C">
              <w:rPr>
                <w:rFonts w:ascii="Times New Roman" w:hAnsi="Times New Roman" w:cs="Times New Roman"/>
                <w:highlight w:val="yellow"/>
              </w:rPr>
              <w:t>reductionistically</w:t>
            </w:r>
            <w:proofErr w:type="spellEnd"/>
            <w:r w:rsidRPr="00D6772C">
              <w:rPr>
                <w:rFonts w:ascii="Times New Roman" w:hAnsi="Times New Roman" w:cs="Times New Roman"/>
                <w:highlight w:val="yellow"/>
              </w:rPr>
              <w:t>, as a set of diverse interacting elements within an environment</w:t>
            </w:r>
          </w:p>
        </w:tc>
        <w:tc>
          <w:tcPr>
            <w:tcW w:w="2919" w:type="dxa"/>
          </w:tcPr>
          <w:p w14:paraId="3802AE93"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 xml:space="preserve">An approach. An analytical tool that looks </w:t>
            </w:r>
            <w:proofErr w:type="gramStart"/>
            <w:r w:rsidRPr="00D6772C">
              <w:rPr>
                <w:rFonts w:ascii="Times New Roman" w:hAnsi="Times New Roman" w:cs="Times New Roman"/>
                <w:highlight w:val="yellow"/>
              </w:rPr>
              <w:t>at  interrelationships</w:t>
            </w:r>
            <w:proofErr w:type="gramEnd"/>
            <w:r w:rsidRPr="00D6772C">
              <w:rPr>
                <w:rFonts w:ascii="Times New Roman" w:hAnsi="Times New Roman" w:cs="Times New Roman"/>
                <w:highlight w:val="yellow"/>
              </w:rPr>
              <w:t xml:space="preserve"> amongst subsystems</w:t>
            </w:r>
          </w:p>
          <w:p w14:paraId="59F01EBC"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 xml:space="preserve">  A paradigm shift</w:t>
            </w:r>
          </w:p>
        </w:tc>
      </w:tr>
      <w:tr w:rsidR="00AA5452" w:rsidRPr="00D6772C" w14:paraId="19C50CF4" w14:textId="77777777" w:rsidTr="00DF0E22">
        <w:tc>
          <w:tcPr>
            <w:tcW w:w="1336" w:type="dxa"/>
          </w:tcPr>
          <w:p w14:paraId="5542EF9E" w14:textId="77777777" w:rsidR="00AA5452" w:rsidRPr="00D6772C" w:rsidRDefault="00AA5452" w:rsidP="00DF0E22">
            <w:pPr>
              <w:pStyle w:val="BodyText"/>
              <w:rPr>
                <w:rFonts w:ascii="Times New Roman" w:hAnsi="Times New Roman" w:cs="Times New Roman"/>
                <w:color w:val="FF0000"/>
                <w:highlight w:val="yellow"/>
              </w:rPr>
            </w:pPr>
            <w:proofErr w:type="spellStart"/>
            <w:r w:rsidRPr="00D6772C">
              <w:rPr>
                <w:rFonts w:ascii="Times New Roman" w:hAnsi="Times New Roman" w:cs="Times New Roman"/>
                <w:color w:val="FF0000"/>
                <w:highlight w:val="yellow"/>
              </w:rPr>
              <w:t>Ferrat</w:t>
            </w:r>
            <w:proofErr w:type="spellEnd"/>
            <w:r w:rsidRPr="00D6772C">
              <w:rPr>
                <w:rFonts w:ascii="Times New Roman" w:hAnsi="Times New Roman" w:cs="Times New Roman"/>
                <w:color w:val="FF0000"/>
                <w:highlight w:val="yellow"/>
              </w:rPr>
              <w:t xml:space="preserve"> (2014)</w:t>
            </w:r>
          </w:p>
        </w:tc>
        <w:tc>
          <w:tcPr>
            <w:tcW w:w="4760" w:type="dxa"/>
          </w:tcPr>
          <w:p w14:paraId="03EF742B"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An approach that is based on the general systems theory which posits that “a system consists of interacting subsystems, a system with its subsystems exists within a larger environment, and systems seek multiple goals.”</w:t>
            </w:r>
          </w:p>
        </w:tc>
        <w:tc>
          <w:tcPr>
            <w:tcW w:w="2919" w:type="dxa"/>
          </w:tcPr>
          <w:p w14:paraId="14483B17"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An approach</w:t>
            </w:r>
          </w:p>
          <w:p w14:paraId="320F8DF0" w14:textId="77777777" w:rsidR="00AA5452" w:rsidRPr="00D6772C" w:rsidRDefault="00AA5452" w:rsidP="00DF0E22">
            <w:pPr>
              <w:pStyle w:val="BodyText"/>
              <w:rPr>
                <w:rFonts w:ascii="Times New Roman" w:hAnsi="Times New Roman" w:cs="Times New Roman"/>
                <w:highlight w:val="yellow"/>
              </w:rPr>
            </w:pPr>
            <w:r w:rsidRPr="00D6772C">
              <w:rPr>
                <w:rFonts w:ascii="Times New Roman" w:hAnsi="Times New Roman" w:cs="Times New Roman"/>
                <w:highlight w:val="yellow"/>
              </w:rPr>
              <w:t xml:space="preserve">An analytical tool that looks </w:t>
            </w:r>
            <w:proofErr w:type="gramStart"/>
            <w:r w:rsidRPr="00D6772C">
              <w:rPr>
                <w:rFonts w:ascii="Times New Roman" w:hAnsi="Times New Roman" w:cs="Times New Roman"/>
                <w:highlight w:val="yellow"/>
              </w:rPr>
              <w:t>at  inter</w:t>
            </w:r>
            <w:proofErr w:type="gramEnd"/>
            <w:r w:rsidRPr="00D6772C">
              <w:rPr>
                <w:rFonts w:ascii="Times New Roman" w:hAnsi="Times New Roman" w:cs="Times New Roman"/>
                <w:highlight w:val="yellow"/>
              </w:rPr>
              <w:t>-relationships amongst subsystems</w:t>
            </w:r>
          </w:p>
        </w:tc>
      </w:tr>
    </w:tbl>
    <w:p w14:paraId="378E9B2C" w14:textId="77777777" w:rsidR="00AA5452" w:rsidRPr="00D6772C" w:rsidRDefault="00AA5452" w:rsidP="00AA5452">
      <w:pPr>
        <w:pStyle w:val="BodyText"/>
        <w:rPr>
          <w:rFonts w:ascii="Times New Roman" w:hAnsi="Times New Roman" w:cs="Times New Roman"/>
          <w:highlight w:val="yellow"/>
        </w:rPr>
      </w:pPr>
    </w:p>
    <w:p w14:paraId="74E3B91A" w14:textId="77777777" w:rsidR="00AA5452" w:rsidRPr="00D6772C" w:rsidRDefault="00226429" w:rsidP="00226429">
      <w:pPr>
        <w:pStyle w:val="Caption"/>
        <w:rPr>
          <w:rFonts w:ascii="Times New Roman" w:hAnsi="Times New Roman"/>
          <w:sz w:val="24"/>
          <w:szCs w:val="24"/>
          <w:highlight w:val="yellow"/>
        </w:rPr>
      </w:pPr>
      <w:bookmarkStart w:id="24" w:name="_Toc419678815"/>
      <w:bookmarkStart w:id="25" w:name="_Toc487191429"/>
      <w:bookmarkStart w:id="26" w:name="_Toc57096169"/>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w:t>
      </w:r>
      <w:r w:rsidR="006C19DF" w:rsidRPr="00D6772C">
        <w:rPr>
          <w:rFonts w:ascii="Times New Roman" w:hAnsi="Times New Roman"/>
          <w:sz w:val="24"/>
          <w:szCs w:val="24"/>
        </w:rPr>
        <w:fldChar w:fldCharType="end"/>
      </w:r>
      <w:r w:rsidRPr="00D6772C">
        <w:rPr>
          <w:rFonts w:ascii="Times New Roman" w:hAnsi="Times New Roman"/>
          <w:sz w:val="24"/>
          <w:szCs w:val="24"/>
        </w:rPr>
        <w:t xml:space="preserve"> </w:t>
      </w:r>
      <w:r w:rsidR="00AA5452" w:rsidRPr="00D6772C">
        <w:rPr>
          <w:rFonts w:ascii="Times New Roman" w:hAnsi="Times New Roman"/>
          <w:sz w:val="24"/>
          <w:szCs w:val="24"/>
          <w:highlight w:val="yellow"/>
        </w:rPr>
        <w:t>Summary of the Results of Literature Review Related to the Systems Thinking Concept</w:t>
      </w:r>
      <w:bookmarkEnd w:id="24"/>
      <w:bookmarkEnd w:id="25"/>
      <w:r w:rsidR="00AA5452" w:rsidRPr="00D6772C">
        <w:rPr>
          <w:rFonts w:ascii="Times New Roman" w:hAnsi="Times New Roman"/>
          <w:sz w:val="24"/>
          <w:szCs w:val="24"/>
          <w:highlight w:val="yellow"/>
        </w:rPr>
        <w:t xml:space="preserve">   Source: Created by the Researcher</w:t>
      </w:r>
      <w:bookmarkEnd w:id="26"/>
    </w:p>
    <w:p w14:paraId="5F411DA5" w14:textId="77777777" w:rsidR="00AA5452" w:rsidRPr="00D6772C" w:rsidRDefault="00AA5452" w:rsidP="00AA5452">
      <w:pPr>
        <w:pStyle w:val="ListParagraph"/>
        <w:jc w:val="both"/>
        <w:rPr>
          <w:rFonts w:ascii="Times New Roman" w:hAnsi="Times New Roman" w:cs="Times New Roman"/>
          <w:highlight w:val="yellow"/>
        </w:rPr>
      </w:pPr>
    </w:p>
    <w:p w14:paraId="601B1EE0" w14:textId="1C9D1E33" w:rsidR="00AA5452" w:rsidRPr="00D6772C" w:rsidRDefault="00AA5452" w:rsidP="00DF0E22">
      <w:pPr>
        <w:pStyle w:val="Heading3"/>
        <w:rPr>
          <w:rFonts w:ascii="Times New Roman" w:hAnsi="Times New Roman"/>
          <w:szCs w:val="24"/>
          <w:highlight w:val="yellow"/>
        </w:rPr>
      </w:pPr>
      <w:bookmarkStart w:id="27" w:name="_Toc57021034"/>
      <w:r w:rsidRPr="00D6772C">
        <w:rPr>
          <w:rFonts w:ascii="Times New Roman" w:hAnsi="Times New Roman"/>
          <w:szCs w:val="24"/>
          <w:highlight w:val="yellow"/>
        </w:rPr>
        <w:t>2.1.3 The System</w:t>
      </w:r>
      <w:r w:rsidR="00BF33B0">
        <w:rPr>
          <w:rFonts w:ascii="Times New Roman" w:hAnsi="Times New Roman"/>
          <w:szCs w:val="24"/>
          <w:highlight w:val="yellow"/>
        </w:rPr>
        <w:t xml:space="preserve"> Thinking</w:t>
      </w:r>
      <w:r w:rsidRPr="00D6772C">
        <w:rPr>
          <w:rFonts w:ascii="Times New Roman" w:hAnsi="Times New Roman"/>
          <w:szCs w:val="24"/>
          <w:highlight w:val="yellow"/>
        </w:rPr>
        <w:t xml:space="preserve"> paradigm</w:t>
      </w:r>
      <w:bookmarkEnd w:id="27"/>
    </w:p>
    <w:p w14:paraId="0B7C72B6"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rPr>
        <w:t xml:space="preserve">To deal with Systems, a new paradigm is needed which is called the System </w:t>
      </w:r>
      <w:proofErr w:type="spellStart"/>
      <w:proofErr w:type="gramStart"/>
      <w:r w:rsidRPr="00D6772C">
        <w:rPr>
          <w:rFonts w:ascii="Times New Roman" w:hAnsi="Times New Roman" w:cs="Times New Roman"/>
        </w:rPr>
        <w:t>Paradigm..</w:t>
      </w:r>
      <w:proofErr w:type="gramEnd"/>
      <w:r w:rsidRPr="00D6772C">
        <w:rPr>
          <w:rFonts w:ascii="Times New Roman" w:hAnsi="Times New Roman" w:cs="Times New Roman"/>
        </w:rPr>
        <w:t>There</w:t>
      </w:r>
      <w:proofErr w:type="spellEnd"/>
      <w:r w:rsidRPr="00D6772C">
        <w:rPr>
          <w:rFonts w:ascii="Times New Roman" w:hAnsi="Times New Roman" w:cs="Times New Roman"/>
        </w:rPr>
        <w:t xml:space="preserve"> is no agreed precise definition of the Systems Paradigm.  (Frank &amp; </w:t>
      </w:r>
      <w:proofErr w:type="spellStart"/>
      <w:r w:rsidRPr="00D6772C">
        <w:rPr>
          <w:rFonts w:ascii="Times New Roman" w:hAnsi="Times New Roman" w:cs="Times New Roman"/>
        </w:rPr>
        <w:t>Waks</w:t>
      </w:r>
      <w:proofErr w:type="spellEnd"/>
      <w:r w:rsidRPr="00D6772C">
        <w:rPr>
          <w:rFonts w:ascii="Times New Roman" w:hAnsi="Times New Roman" w:cs="Times New Roman"/>
        </w:rPr>
        <w:t xml:space="preserve">, 2001; Cabrera, </w:t>
      </w:r>
      <w:proofErr w:type="spellStart"/>
      <w:r w:rsidRPr="00D6772C">
        <w:rPr>
          <w:rFonts w:ascii="Times New Roman" w:hAnsi="Times New Roman" w:cs="Times New Roman"/>
        </w:rPr>
        <w:t>Colosi</w:t>
      </w:r>
      <w:proofErr w:type="spellEnd"/>
      <w:r w:rsidRPr="00D6772C">
        <w:rPr>
          <w:rFonts w:ascii="Times New Roman" w:hAnsi="Times New Roman" w:cs="Times New Roman"/>
        </w:rPr>
        <w:t xml:space="preserve"> &amp; Lobdell, 2008; </w:t>
      </w:r>
      <w:proofErr w:type="spellStart"/>
      <w:r w:rsidRPr="00D6772C">
        <w:rPr>
          <w:rFonts w:ascii="Times New Roman" w:hAnsi="Times New Roman" w:cs="Times New Roman"/>
        </w:rPr>
        <w:t>Kiani</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Mirzamohammadi</w:t>
      </w:r>
      <w:proofErr w:type="spellEnd"/>
      <w:r w:rsidRPr="00D6772C">
        <w:rPr>
          <w:rFonts w:ascii="Times New Roman" w:hAnsi="Times New Roman" w:cs="Times New Roman"/>
        </w:rPr>
        <w:t xml:space="preserve"> &amp; Hosseini, 2010, </w:t>
      </w:r>
      <w:proofErr w:type="spellStart"/>
      <w:r w:rsidRPr="00D6772C">
        <w:rPr>
          <w:rFonts w:ascii="Times New Roman" w:hAnsi="Times New Roman" w:cs="Times New Roman"/>
        </w:rPr>
        <w:t>Ferrat</w:t>
      </w:r>
      <w:proofErr w:type="spellEnd"/>
      <w:r w:rsidRPr="00D6772C">
        <w:rPr>
          <w:rFonts w:ascii="Times New Roman" w:hAnsi="Times New Roman" w:cs="Times New Roman"/>
        </w:rPr>
        <w:t xml:space="preserve">, 2014). Senge (1990) defined the systems paradigm as “a framework for seeing interrelationships rather than things, for seeing patterns rather than static snapshots. It is a set of general principles spanning fields as diverse as physical and social sciences, engineering and management.” </w:t>
      </w:r>
      <w:proofErr w:type="gramStart"/>
      <w:r w:rsidRPr="00D6772C">
        <w:rPr>
          <w:rFonts w:ascii="Times New Roman" w:hAnsi="Times New Roman" w:cs="Times New Roman"/>
        </w:rPr>
        <w:t>In essence, therefore</w:t>
      </w:r>
      <w:proofErr w:type="gramEnd"/>
      <w:r w:rsidRPr="00D6772C">
        <w:rPr>
          <w:rFonts w:ascii="Times New Roman" w:hAnsi="Times New Roman" w:cs="Times New Roman"/>
        </w:rPr>
        <w:t xml:space="preserve">, Senge (1990) regarded the systems paradigm as providing </w:t>
      </w:r>
      <w:r w:rsidRPr="00D6772C">
        <w:rPr>
          <w:rFonts w:ascii="Times New Roman" w:hAnsi="Times New Roman" w:cs="Times New Roman"/>
        </w:rPr>
        <w:lastRenderedPageBreak/>
        <w:t xml:space="preserve">a skill that helps an individual: (1) look at feedback and processes of change instead of taking snapshots; and (2) consider interrelationships rather than linear cause -effect chains. Similarly, Richmond (1993) defined it as a set of skills needed for the competent use of simulation software to facilitate dynamic thinking, </w:t>
      </w:r>
      <w:proofErr w:type="gramStart"/>
      <w:r w:rsidRPr="00D6772C">
        <w:rPr>
          <w:rFonts w:ascii="Times New Roman" w:hAnsi="Times New Roman" w:cs="Times New Roman"/>
        </w:rPr>
        <w:t>closed-loop</w:t>
      </w:r>
      <w:proofErr w:type="gramEnd"/>
      <w:r w:rsidRPr="00D6772C">
        <w:rPr>
          <w:rFonts w:ascii="Times New Roman" w:hAnsi="Times New Roman" w:cs="Times New Roman"/>
        </w:rPr>
        <w:t xml:space="preserve"> thinking, generic thinking, structural thinking, operational thinking, continuum thinking and scientific thinking.</w:t>
      </w:r>
    </w:p>
    <w:p w14:paraId="404962D8"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rPr>
        <w:t>Within the context of organizational learning, Senge (1990) elucidated that the system paradigm involves “a shift of minds from seeing parts to seeing wholes, from seeing people as helpless reactors to seeing them as active participants in shaping their reality, from reacting to the present to creating the future.” Senge (1990) explained that the differences in mental models explained the rationale behind the subjectivity involved in looking at the same thing yet interpreting it differently. These mental models are “deeply ingrained-assumptions, generalizations, or even pictures and images that influence how we understand the world and how we take action.” As a result, mental models place a limit on the ability of an individual to change due to the likelihood of most people to become “drawn to take in and remember the information that reinforces existing mental models” The Systems Paradigm affords individuals a flexible language that enables the expansion and reshaping of our ordinary ways of thinking insofar as complex issues are concerned.</w:t>
      </w:r>
    </w:p>
    <w:p w14:paraId="5A61D12F" w14:textId="77777777" w:rsidR="00AA5452" w:rsidRPr="00D6772C" w:rsidRDefault="00AA5452" w:rsidP="00DF0E22">
      <w:pPr>
        <w:pStyle w:val="Heading3"/>
        <w:rPr>
          <w:rFonts w:ascii="Times New Roman" w:hAnsi="Times New Roman"/>
          <w:szCs w:val="24"/>
        </w:rPr>
      </w:pPr>
      <w:bookmarkStart w:id="28" w:name="_Toc57021035"/>
      <w:r w:rsidRPr="00D6772C">
        <w:rPr>
          <w:rFonts w:ascii="Times New Roman" w:hAnsi="Times New Roman"/>
          <w:szCs w:val="24"/>
          <w:highlight w:val="yellow"/>
        </w:rPr>
        <w:t>2.1.4 System Behaviour</w:t>
      </w:r>
      <w:bookmarkEnd w:id="28"/>
    </w:p>
    <w:p w14:paraId="75A2D44F"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Boulding 1956) suggested different levels of systemic behaviour.</w:t>
      </w:r>
    </w:p>
    <w:p w14:paraId="02B7CB8C" w14:textId="77777777" w:rsidR="00AA5452" w:rsidRPr="00D6772C" w:rsidRDefault="00AA5452" w:rsidP="00AA5452">
      <w:pPr>
        <w:ind w:left="426" w:hanging="284"/>
        <w:jc w:val="both"/>
        <w:rPr>
          <w:rFonts w:ascii="Times New Roman" w:hAnsi="Times New Roman" w:cs="Times New Roman"/>
        </w:rPr>
      </w:pPr>
      <w:r w:rsidRPr="00D6772C">
        <w:rPr>
          <w:rFonts w:ascii="Times New Roman" w:hAnsi="Times New Roman" w:cs="Times New Roman"/>
        </w:rPr>
        <w:t>1 -The level of the static structure, or frameworks, "whose accurate description… is the beginning of organized theoretical knowledge in almost any field "</w:t>
      </w:r>
    </w:p>
    <w:p w14:paraId="60085C40" w14:textId="77777777" w:rsidR="00AA5452" w:rsidRPr="00D6772C" w:rsidRDefault="00AA5452" w:rsidP="00AA5452">
      <w:pPr>
        <w:ind w:left="426" w:hanging="284"/>
        <w:jc w:val="both"/>
        <w:rPr>
          <w:rFonts w:ascii="Times New Roman" w:hAnsi="Times New Roman" w:cs="Times New Roman"/>
        </w:rPr>
      </w:pPr>
      <w:r w:rsidRPr="00D6772C">
        <w:rPr>
          <w:rFonts w:ascii="Times New Roman" w:hAnsi="Times New Roman" w:cs="Times New Roman"/>
        </w:rPr>
        <w:t>2.-The level of clockwork -simple dynamic systems with predetermined, necessary motions. Such a system may reach a position of stationary equilibrium, or it may not – there are plenty of examples of explosive dynamic systems"</w:t>
      </w:r>
    </w:p>
    <w:p w14:paraId="3BC7EB67" w14:textId="77777777" w:rsidR="00AA5452" w:rsidRPr="00D6772C" w:rsidRDefault="00AA5452" w:rsidP="00AA5452">
      <w:pPr>
        <w:ind w:left="426" w:hanging="284"/>
        <w:jc w:val="both"/>
        <w:rPr>
          <w:rFonts w:ascii="Times New Roman" w:hAnsi="Times New Roman" w:cs="Times New Roman"/>
        </w:rPr>
      </w:pPr>
      <w:r w:rsidRPr="00D6772C">
        <w:rPr>
          <w:rFonts w:ascii="Times New Roman" w:hAnsi="Times New Roman" w:cs="Times New Roman"/>
        </w:rPr>
        <w:t>3.-The level of the control mechanism or cybernetic system in which the transmission and interpretation of information is an essential part of the system such as a thermostat.</w:t>
      </w:r>
    </w:p>
    <w:p w14:paraId="7F9EAB53" w14:textId="77777777" w:rsidR="00AA5452" w:rsidRPr="00D6772C" w:rsidRDefault="00AA5452" w:rsidP="00AA5452">
      <w:pPr>
        <w:ind w:left="426" w:hanging="284"/>
        <w:jc w:val="both"/>
        <w:rPr>
          <w:rFonts w:ascii="Times New Roman" w:hAnsi="Times New Roman" w:cs="Times New Roman"/>
        </w:rPr>
      </w:pPr>
      <w:r w:rsidRPr="00D6772C">
        <w:rPr>
          <w:rFonts w:ascii="Times New Roman" w:hAnsi="Times New Roman" w:cs="Times New Roman"/>
        </w:rPr>
        <w:t>4.-The level of the "open system" or self-maintaining structure. This is the level at which life begins to differentiate itself from not-life. However, "Something like an open system exists, of course, even in physicochemical equilibrium systems", wherein "structures maintain themselves during a throughput of electrons. "</w:t>
      </w:r>
    </w:p>
    <w:p w14:paraId="051F985A" w14:textId="77777777" w:rsidR="00AA5452" w:rsidRPr="00D6772C" w:rsidRDefault="00AA5452" w:rsidP="00AA5452">
      <w:pPr>
        <w:ind w:left="426" w:hanging="284"/>
        <w:jc w:val="both"/>
        <w:rPr>
          <w:rFonts w:ascii="Times New Roman" w:hAnsi="Times New Roman" w:cs="Times New Roman"/>
        </w:rPr>
      </w:pPr>
      <w:r w:rsidRPr="00D6772C">
        <w:rPr>
          <w:rFonts w:ascii="Times New Roman" w:hAnsi="Times New Roman" w:cs="Times New Roman"/>
        </w:rPr>
        <w:t>5.-The genetic-societal level, which is typified by the plant. "The outstanding characteristics of these systems are first, a division of labour among cells to form a cell-society with differentiated and mutually dependent parts… and second, a sharp difference between the genotype and the phenotype, associated with the phenomenon of equifinal or "blueprint" growth".</w:t>
      </w:r>
    </w:p>
    <w:p w14:paraId="2824584A" w14:textId="77777777" w:rsidR="00AA5452" w:rsidRPr="00D6772C" w:rsidRDefault="00AA5452" w:rsidP="00AA5452">
      <w:pPr>
        <w:ind w:left="426" w:hanging="284"/>
        <w:jc w:val="both"/>
        <w:rPr>
          <w:rFonts w:ascii="Times New Roman" w:hAnsi="Times New Roman" w:cs="Times New Roman"/>
        </w:rPr>
      </w:pPr>
      <w:r w:rsidRPr="00D6772C">
        <w:rPr>
          <w:rFonts w:ascii="Times New Roman" w:hAnsi="Times New Roman" w:cs="Times New Roman"/>
        </w:rPr>
        <w:t>6.- The animal level, "characterized by increased mobility, teleological behaviour and self-awareness". As we ascend the scale of animal life, behaviours become more diversified, complex and coherently integrated.</w:t>
      </w:r>
    </w:p>
    <w:p w14:paraId="155BCD14" w14:textId="77777777" w:rsidR="00AA5452" w:rsidRPr="00D6772C" w:rsidRDefault="00AA5452" w:rsidP="00AA5452">
      <w:pPr>
        <w:ind w:left="426" w:hanging="284"/>
        <w:jc w:val="both"/>
        <w:rPr>
          <w:rFonts w:ascii="Times New Roman" w:hAnsi="Times New Roman" w:cs="Times New Roman"/>
        </w:rPr>
      </w:pPr>
      <w:r w:rsidRPr="00D6772C">
        <w:rPr>
          <w:rFonts w:ascii="Times New Roman" w:hAnsi="Times New Roman" w:cs="Times New Roman"/>
        </w:rPr>
        <w:t>7.-The human level: "… the individual human considered as a system… In addition to all, or nearly all, of the characteristics of animal systems, man possesses self-consciousness, which is something different from mere awareness". Self-reflexivity is "… bound up with the phenomenon of language and symbolism "</w:t>
      </w:r>
    </w:p>
    <w:p w14:paraId="7DD72299" w14:textId="77777777" w:rsidR="00AA5452" w:rsidRPr="00D6772C" w:rsidRDefault="00AA5452" w:rsidP="00AA5452">
      <w:pPr>
        <w:ind w:left="426" w:hanging="284"/>
        <w:jc w:val="both"/>
        <w:rPr>
          <w:rFonts w:ascii="Times New Roman" w:hAnsi="Times New Roman" w:cs="Times New Roman"/>
        </w:rPr>
      </w:pPr>
      <w:r w:rsidRPr="00D6772C">
        <w:rPr>
          <w:rFonts w:ascii="Times New Roman" w:hAnsi="Times New Roman" w:cs="Times New Roman"/>
        </w:rPr>
        <w:t>8.-The level of social organizations. "The unit of such systems is not perhaps the person - the individual human as such – but the "role"- that part of the person which is concerned with the organization or situation in question"</w:t>
      </w:r>
    </w:p>
    <w:p w14:paraId="41573979"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highlight w:val="yellow"/>
        </w:rPr>
        <w:t>Like any other classification, Boulding’s one can be questioned</w:t>
      </w:r>
      <w:r w:rsidRPr="00D6772C">
        <w:rPr>
          <w:rFonts w:ascii="Times New Roman" w:hAnsi="Times New Roman" w:cs="Times New Roman"/>
          <w:color w:val="FF0000"/>
          <w:highlight w:val="yellow"/>
        </w:rPr>
        <w:t xml:space="preserve">.  </w:t>
      </w:r>
      <w:proofErr w:type="spellStart"/>
      <w:r w:rsidRPr="00D6772C">
        <w:rPr>
          <w:rFonts w:ascii="Times New Roman" w:hAnsi="Times New Roman" w:cs="Times New Roman"/>
          <w:color w:val="FF0000"/>
          <w:highlight w:val="yellow"/>
        </w:rPr>
        <w:t>Seidal</w:t>
      </w:r>
      <w:proofErr w:type="spellEnd"/>
      <w:r w:rsidRPr="00D6772C">
        <w:rPr>
          <w:rFonts w:ascii="Times New Roman" w:hAnsi="Times New Roman" w:cs="Times New Roman"/>
          <w:color w:val="FF0000"/>
          <w:highlight w:val="yellow"/>
        </w:rPr>
        <w:t xml:space="preserve"> (2013</w:t>
      </w:r>
      <w:r w:rsidRPr="00D6772C">
        <w:rPr>
          <w:rFonts w:ascii="Times New Roman" w:hAnsi="Times New Roman" w:cs="Times New Roman"/>
          <w:highlight w:val="yellow"/>
        </w:rPr>
        <w:t xml:space="preserve">) believes that the question facing a social system theorist is what to treat as the basic elements of a social system. </w:t>
      </w:r>
      <w:r w:rsidRPr="00D6772C">
        <w:rPr>
          <w:rFonts w:ascii="Times New Roman" w:hAnsi="Times New Roman" w:cs="Times New Roman"/>
          <w:highlight w:val="yellow"/>
          <w:shd w:val="clear" w:color="auto" w:fill="EEECE1"/>
        </w:rPr>
        <w:t>“The sociological tradition suggests two alternatives: either persons or actions.”</w:t>
      </w:r>
      <w:r w:rsidRPr="00D6772C">
        <w:rPr>
          <w:rFonts w:ascii="Times New Roman" w:hAnsi="Times New Roman" w:cs="Times New Roman"/>
          <w:highlight w:val="yellow"/>
        </w:rPr>
        <w:t xml:space="preserve">   Still </w:t>
      </w:r>
      <w:r w:rsidRPr="00D6772C">
        <w:rPr>
          <w:rFonts w:ascii="Times New Roman" w:hAnsi="Times New Roman" w:cs="Times New Roman"/>
          <w:highlight w:val="yellow"/>
        </w:rPr>
        <w:lastRenderedPageBreak/>
        <w:t xml:space="preserve">today, much systems thinking discussion  the actor-oriented viewpoint: a social network is a set of physical actors who communicate with each other with the activity-oriented view: a social system (say a tennis club, or choir) is a set of logical roles, to be played by actors. If the actors in a social network having ever-shifting aims, and act in any way they choose, there is no describable system. When the actors in a social network play general roles and follow general rules, then that group realises a social system. </w:t>
      </w:r>
      <w:proofErr w:type="gramStart"/>
      <w:r w:rsidRPr="00D6772C">
        <w:rPr>
          <w:rFonts w:ascii="Times New Roman" w:hAnsi="Times New Roman" w:cs="Times New Roman"/>
          <w:highlight w:val="yellow"/>
        </w:rPr>
        <w:t>Honey-bees</w:t>
      </w:r>
      <w:proofErr w:type="gramEnd"/>
      <w:r w:rsidRPr="00D6772C">
        <w:rPr>
          <w:rFonts w:ascii="Times New Roman" w:hAnsi="Times New Roman" w:cs="Times New Roman"/>
          <w:highlight w:val="yellow"/>
        </w:rPr>
        <w:t xml:space="preserve"> do this when they follow rules (which they inherit) to watch another bee’s dance, read the message and find the pollen. (</w:t>
      </w:r>
      <w:r w:rsidRPr="00D6772C">
        <w:rPr>
          <w:rFonts w:ascii="Times New Roman" w:hAnsi="Times New Roman" w:cs="Times New Roman"/>
          <w:color w:val="FF0000"/>
          <w:highlight w:val="yellow"/>
        </w:rPr>
        <w:t>Zimmer 2012</w:t>
      </w:r>
      <w:r w:rsidRPr="00D6772C">
        <w:rPr>
          <w:rFonts w:ascii="Times New Roman" w:hAnsi="Times New Roman" w:cs="Times New Roman"/>
          <w:highlight w:val="yellow"/>
        </w:rPr>
        <w:t>) The same social system can be realised by different social networks – there are many beehives, football teams and choirs. Moreover, one social network can act as several social systems – its actors can play unrelated roles in (say) a football team and a choir. (</w:t>
      </w:r>
      <w:r w:rsidRPr="00D6772C">
        <w:rPr>
          <w:rFonts w:ascii="Times New Roman" w:hAnsi="Times New Roman" w:cs="Times New Roman"/>
          <w:color w:val="FF0000"/>
          <w:highlight w:val="yellow"/>
        </w:rPr>
        <w:t>Strauss 2013</w:t>
      </w:r>
      <w:r w:rsidRPr="00D6772C">
        <w:rPr>
          <w:rFonts w:ascii="Times New Roman" w:hAnsi="Times New Roman" w:cs="Times New Roman"/>
          <w:highlight w:val="yellow"/>
        </w:rPr>
        <w:t>)</w:t>
      </w:r>
      <w:r w:rsidRPr="00D6772C">
        <w:rPr>
          <w:rFonts w:ascii="Times New Roman" w:hAnsi="Times New Roman" w:cs="Times New Roman"/>
        </w:rPr>
        <w:t xml:space="preserve"> It is however to be noted that, after </w:t>
      </w:r>
      <w:r w:rsidRPr="00D6772C">
        <w:rPr>
          <w:rFonts w:ascii="Times New Roman" w:hAnsi="Times New Roman" w:cs="Times New Roman"/>
          <w:highlight w:val="yellow"/>
        </w:rPr>
        <w:t>over</w:t>
      </w:r>
      <w:r w:rsidRPr="00D6772C">
        <w:rPr>
          <w:rFonts w:ascii="Times New Roman" w:hAnsi="Times New Roman" w:cs="Times New Roman"/>
        </w:rPr>
        <w:t xml:space="preserve"> </w:t>
      </w:r>
      <w:r w:rsidRPr="00D6772C">
        <w:rPr>
          <w:rFonts w:ascii="Times New Roman" w:hAnsi="Times New Roman" w:cs="Times New Roman"/>
          <w:highlight w:val="yellow"/>
        </w:rPr>
        <w:t>60</w:t>
      </w:r>
      <w:r w:rsidRPr="00D6772C">
        <w:rPr>
          <w:rFonts w:ascii="Times New Roman" w:hAnsi="Times New Roman" w:cs="Times New Roman"/>
        </w:rPr>
        <w:t xml:space="preserve"> years, there is still general acceptance of Boulding’s levels </w:t>
      </w:r>
      <w:r w:rsidRPr="00D6772C">
        <w:rPr>
          <w:rFonts w:ascii="Times New Roman" w:hAnsi="Times New Roman" w:cs="Times New Roman"/>
          <w:highlight w:val="yellow"/>
        </w:rPr>
        <w:t xml:space="preserve">and his work was used by </w:t>
      </w:r>
      <w:proofErr w:type="spellStart"/>
      <w:r w:rsidRPr="00D6772C">
        <w:rPr>
          <w:rFonts w:ascii="Times New Roman" w:hAnsi="Times New Roman" w:cs="Times New Roman"/>
          <w:color w:val="FF0000"/>
          <w:highlight w:val="yellow"/>
        </w:rPr>
        <w:t>Bertalanffy</w:t>
      </w:r>
      <w:proofErr w:type="spellEnd"/>
      <w:r w:rsidRPr="00D6772C">
        <w:rPr>
          <w:rFonts w:ascii="Times New Roman" w:hAnsi="Times New Roman" w:cs="Times New Roman"/>
          <w:highlight w:val="yellow"/>
        </w:rPr>
        <w:t xml:space="preserve"> (1969) in the development of General Systems theory</w:t>
      </w:r>
      <w:r w:rsidRPr="00D6772C">
        <w:rPr>
          <w:rFonts w:ascii="Times New Roman" w:hAnsi="Times New Roman" w:cs="Times New Roman"/>
        </w:rPr>
        <w:t xml:space="preserve"> </w:t>
      </w:r>
      <w:r w:rsidRPr="00D6772C">
        <w:rPr>
          <w:rFonts w:ascii="Times New Roman" w:hAnsi="Times New Roman" w:cs="Times New Roman"/>
          <w:highlight w:val="yellow"/>
        </w:rPr>
        <w:t>This research is examining multinational institutions which would come under Boulding’s eighth category.</w:t>
      </w:r>
    </w:p>
    <w:p w14:paraId="4A44B464" w14:textId="77777777" w:rsidR="00AA5452" w:rsidRPr="00D6772C" w:rsidRDefault="00AA5452" w:rsidP="00DF0E22">
      <w:pPr>
        <w:pStyle w:val="Heading3"/>
        <w:rPr>
          <w:rFonts w:ascii="Times New Roman" w:hAnsi="Times New Roman"/>
          <w:szCs w:val="24"/>
        </w:rPr>
      </w:pPr>
      <w:bookmarkStart w:id="29" w:name="_Toc57021036"/>
      <w:r w:rsidRPr="00D6772C">
        <w:rPr>
          <w:rFonts w:ascii="Times New Roman" w:hAnsi="Times New Roman"/>
          <w:szCs w:val="24"/>
        </w:rPr>
        <w:t>2.1.5 Cybernetics</w:t>
      </w:r>
      <w:bookmarkEnd w:id="29"/>
    </w:p>
    <w:p w14:paraId="48C94D93"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rPr>
        <w:t xml:space="preserve">The science of Cybernetics arose from the conferences sponsored by the Joshua Macey Foundation and ran from 1941 – 1960. Their aim was to pursue meaningful communication across all scientific thinking and thus to provide an integrated framework that would unite Science. </w:t>
      </w:r>
      <w:r w:rsidRPr="00D6772C">
        <w:rPr>
          <w:rFonts w:ascii="Times New Roman" w:hAnsi="Times New Roman" w:cs="Times New Roman"/>
          <w:lang w:eastAsia="en-GB"/>
        </w:rPr>
        <w:t>The first conference, which was entitled “Feedback Mechanisms and Circular Causal Systems in Biological and Social Systems”, was attended by an unprecedented network of great minds at the time and included Norbert Weiner who coined the word “Cybernetics”(Weiner 1948)  The word is taken from the Greek word “</w:t>
      </w:r>
      <w:r w:rsidRPr="00D6772C">
        <w:rPr>
          <w:rFonts w:ascii="Times New Roman" w:hAnsi="Times New Roman" w:cs="Times New Roman"/>
          <w:shd w:val="clear" w:color="auto" w:fill="FFFFFF"/>
        </w:rPr>
        <w:t>kubernētikós</w:t>
      </w:r>
      <w:r w:rsidRPr="00D6772C">
        <w:rPr>
          <w:rFonts w:ascii="Times New Roman" w:hAnsi="Times New Roman" w:cs="Times New Roman"/>
          <w:lang w:eastAsia="en-GB"/>
        </w:rPr>
        <w:t xml:space="preserve">” meaning steersman.   </w:t>
      </w:r>
    </w:p>
    <w:p w14:paraId="6DB1D3CC" w14:textId="77777777" w:rsidR="00AA5452" w:rsidRPr="00D6772C" w:rsidRDefault="00AA5452" w:rsidP="00AA5452">
      <w:pPr>
        <w:tabs>
          <w:tab w:val="left" w:pos="426"/>
          <w:tab w:val="left" w:pos="1455"/>
        </w:tabs>
        <w:jc w:val="both"/>
        <w:rPr>
          <w:rFonts w:ascii="Times New Roman" w:hAnsi="Times New Roman" w:cs="Times New Roman"/>
          <w:lang w:eastAsia="en-GB"/>
        </w:rPr>
      </w:pPr>
      <w:r w:rsidRPr="00D6772C">
        <w:rPr>
          <w:rFonts w:ascii="Times New Roman" w:hAnsi="Times New Roman" w:cs="Times New Roman"/>
          <w:lang w:eastAsia="en-GB"/>
        </w:rPr>
        <w:tab/>
        <w:t>The original cyberneticians were also Systems Thinkers and the two subject areas have much in common. In general, cybernetics uses system thinking to explore problems of organisation.  Its central theme as exemplified by the title of Weiner’s publication is that there are be general laws that govern organisation just as there are general laws (such as the conservation of energy) that govern Physics.</w:t>
      </w:r>
    </w:p>
    <w:p w14:paraId="5A171951" w14:textId="77777777" w:rsidR="00AA5452" w:rsidRPr="00D6772C" w:rsidRDefault="00AA5452" w:rsidP="00AA5452">
      <w:pPr>
        <w:tabs>
          <w:tab w:val="left" w:pos="426"/>
          <w:tab w:val="left" w:pos="1455"/>
        </w:tabs>
        <w:ind w:left="1134"/>
        <w:jc w:val="both"/>
        <w:rPr>
          <w:rFonts w:ascii="Times New Roman" w:hAnsi="Times New Roman" w:cs="Times New Roman"/>
          <w:lang w:eastAsia="en-GB"/>
        </w:rPr>
      </w:pPr>
      <w:r w:rsidRPr="00D6772C">
        <w:rPr>
          <w:rFonts w:ascii="Times New Roman" w:hAnsi="Times New Roman" w:cs="Times New Roman"/>
          <w:i/>
          <w:iCs/>
        </w:rPr>
        <w:t>Cybernetics is the science of effective organization</w:t>
      </w:r>
      <w:r w:rsidRPr="00D6772C">
        <w:rPr>
          <w:rFonts w:ascii="Times New Roman" w:hAnsi="Times New Roman" w:cs="Times New Roman"/>
        </w:rPr>
        <w:t xml:space="preserve"> (Beer, 1979)</w:t>
      </w:r>
    </w:p>
    <w:p w14:paraId="43331AF5" w14:textId="77777777" w:rsidR="00AA5452" w:rsidRPr="00D6772C" w:rsidRDefault="00AA5452" w:rsidP="00AA5452">
      <w:pPr>
        <w:tabs>
          <w:tab w:val="left" w:pos="426"/>
          <w:tab w:val="left" w:pos="1455"/>
        </w:tabs>
        <w:jc w:val="both"/>
        <w:rPr>
          <w:rFonts w:ascii="Times New Roman" w:hAnsi="Times New Roman" w:cs="Times New Roman"/>
        </w:rPr>
      </w:pPr>
      <w:r w:rsidRPr="00D6772C">
        <w:rPr>
          <w:rFonts w:ascii="Times New Roman" w:hAnsi="Times New Roman" w:cs="Times New Roman"/>
        </w:rPr>
        <w:tab/>
        <w:t>A basic cybernetic principle is that “structure determines behaviour” (</w:t>
      </w:r>
      <w:proofErr w:type="spellStart"/>
      <w:r w:rsidRPr="00D6772C">
        <w:rPr>
          <w:rFonts w:ascii="Times New Roman" w:hAnsi="Times New Roman" w:cs="Times New Roman"/>
        </w:rPr>
        <w:t>Beer,1984</w:t>
      </w:r>
      <w:proofErr w:type="spellEnd"/>
      <w:r w:rsidRPr="00D6772C">
        <w:rPr>
          <w:rFonts w:ascii="Times New Roman" w:hAnsi="Times New Roman" w:cs="Times New Roman"/>
        </w:rPr>
        <w:t xml:space="preserve">) Structure is a stable form of interactions that allow people to operate together as a whole in embodied systems, people are constituted as roles.  These roles transform disembodied relationships (meaning) into embodied relationships (identity, content and structure) One function of an economist is to determine the prevalent economic structure. This requires knowledge, erudition and experience. </w:t>
      </w:r>
    </w:p>
    <w:p w14:paraId="1A9DFD60" w14:textId="77777777" w:rsidR="00AA5452" w:rsidRPr="00D6772C" w:rsidRDefault="00AA5452" w:rsidP="00AA5452">
      <w:pPr>
        <w:tabs>
          <w:tab w:val="left" w:pos="426"/>
          <w:tab w:val="left" w:pos="1455"/>
        </w:tabs>
        <w:jc w:val="both"/>
        <w:rPr>
          <w:rFonts w:ascii="Times New Roman" w:hAnsi="Times New Roman" w:cs="Times New Roman"/>
        </w:rPr>
      </w:pPr>
      <w:r w:rsidRPr="00D6772C">
        <w:rPr>
          <w:rFonts w:ascii="Times New Roman" w:hAnsi="Times New Roman" w:cs="Times New Roman"/>
        </w:rPr>
        <w:tab/>
        <w:t xml:space="preserve">A branch of cybernetics, sometimes referred to as management cybernetics, was developed by Stafford Beer in the </w:t>
      </w:r>
      <w:proofErr w:type="spellStart"/>
      <w:r w:rsidRPr="00D6772C">
        <w:rPr>
          <w:rFonts w:ascii="Times New Roman" w:hAnsi="Times New Roman" w:cs="Times New Roman"/>
        </w:rPr>
        <w:t>1970’s</w:t>
      </w:r>
      <w:proofErr w:type="spellEnd"/>
      <w:r w:rsidRPr="00D6772C">
        <w:rPr>
          <w:rFonts w:ascii="Times New Roman" w:hAnsi="Times New Roman" w:cs="Times New Roman"/>
        </w:rPr>
        <w:t>. It used all the system thinking concepts but added some extra.</w:t>
      </w:r>
      <w:r w:rsidRPr="00D6772C">
        <w:rPr>
          <w:rFonts w:ascii="Times New Roman" w:hAnsi="Times New Roman" w:cs="Times New Roman"/>
          <w:lang w:eastAsia="en-GB"/>
        </w:rPr>
        <w:t xml:space="preserve">  Major additions were the use of Ashby’s</w:t>
      </w:r>
      <w:r w:rsidRPr="00D6772C">
        <w:rPr>
          <w:rFonts w:ascii="Times New Roman" w:hAnsi="Times New Roman" w:cs="Times New Roman"/>
        </w:rPr>
        <w:t xml:space="preserve"> law of Requisite Variety and the concept of recursion</w:t>
      </w:r>
      <w:r w:rsidRPr="00D6772C">
        <w:rPr>
          <w:rFonts w:ascii="Times New Roman" w:hAnsi="Times New Roman" w:cs="Times New Roman"/>
          <w:lang w:eastAsia="en-GB"/>
        </w:rPr>
        <w:t xml:space="preserve"> </w:t>
      </w:r>
      <w:r w:rsidRPr="00D6772C">
        <w:rPr>
          <w:rFonts w:ascii="Times New Roman" w:hAnsi="Times New Roman" w:cs="Times New Roman"/>
        </w:rPr>
        <w:t>which are fully discussed in section 2.3 (</w:t>
      </w:r>
      <w:proofErr w:type="spellStart"/>
      <w:r w:rsidRPr="00D6772C">
        <w:rPr>
          <w:rFonts w:ascii="Times New Roman" w:hAnsi="Times New Roman" w:cs="Times New Roman"/>
        </w:rPr>
        <w:t>Ashby,1956</w:t>
      </w:r>
      <w:proofErr w:type="spellEnd"/>
      <w:r w:rsidRPr="00D6772C">
        <w:rPr>
          <w:rFonts w:ascii="Times New Roman" w:hAnsi="Times New Roman" w:cs="Times New Roman"/>
        </w:rPr>
        <w:t>). This then morphed into the Viable Systems Methodology (VSM) which</w:t>
      </w:r>
      <w:r w:rsidRPr="00D6772C">
        <w:rPr>
          <w:rFonts w:ascii="Times New Roman" w:hAnsi="Times New Roman" w:cs="Times New Roman"/>
          <w:highlight w:val="yellow"/>
        </w:rPr>
        <w:t xml:space="preserve"> is fully discussed in section 2.5</w:t>
      </w:r>
    </w:p>
    <w:p w14:paraId="3A0E1395" w14:textId="491B5D4B" w:rsidR="00AA5452" w:rsidRPr="00D6772C" w:rsidRDefault="00FD4746" w:rsidP="00DF0E22">
      <w:pPr>
        <w:pStyle w:val="Heading3"/>
        <w:rPr>
          <w:rFonts w:ascii="Times New Roman" w:hAnsi="Times New Roman"/>
          <w:szCs w:val="24"/>
        </w:rPr>
      </w:pPr>
      <w:bookmarkStart w:id="30" w:name="_Toc57021037"/>
      <w:r>
        <w:rPr>
          <w:rFonts w:ascii="Times New Roman" w:hAnsi="Times New Roman"/>
          <w:szCs w:val="24"/>
          <w:highlight w:val="yellow"/>
        </w:rPr>
        <w:t xml:space="preserve">2.1.6 </w:t>
      </w:r>
      <w:r w:rsidR="00AA5452" w:rsidRPr="00D6772C">
        <w:rPr>
          <w:rFonts w:ascii="Times New Roman" w:hAnsi="Times New Roman"/>
          <w:szCs w:val="24"/>
          <w:highlight w:val="yellow"/>
        </w:rPr>
        <w:t>Second Order Cybernetics</w:t>
      </w:r>
      <w:bookmarkEnd w:id="30"/>
    </w:p>
    <w:p w14:paraId="49120E73" w14:textId="77777777" w:rsidR="00AA5452" w:rsidRPr="00D6772C" w:rsidRDefault="00AA5452" w:rsidP="00AA5452">
      <w:pPr>
        <w:pStyle w:val="ListParagraph"/>
        <w:ind w:left="0"/>
        <w:jc w:val="both"/>
        <w:rPr>
          <w:rFonts w:ascii="Times New Roman" w:hAnsi="Times New Roman" w:cs="Times New Roman"/>
          <w:i/>
          <w:iCs/>
        </w:rPr>
      </w:pPr>
      <w:r w:rsidRPr="00D6772C">
        <w:rPr>
          <w:rFonts w:ascii="Times New Roman" w:hAnsi="Times New Roman" w:cs="Times New Roman"/>
        </w:rPr>
        <w:tab/>
      </w:r>
      <w:r w:rsidRPr="00D6772C">
        <w:rPr>
          <w:rFonts w:ascii="Times New Roman" w:hAnsi="Times New Roman" w:cs="Times New Roman"/>
          <w:highlight w:val="yellow"/>
        </w:rPr>
        <w:t xml:space="preserve">Another offshoot of general cybernetics is called “Second Order Cybernetics” which was developed by </w:t>
      </w:r>
      <w:r w:rsidRPr="00D6772C">
        <w:rPr>
          <w:rFonts w:ascii="Times New Roman" w:hAnsi="Times New Roman" w:cs="Times New Roman"/>
          <w:color w:val="FF0000"/>
          <w:highlight w:val="yellow"/>
        </w:rPr>
        <w:t>Von Foerster (1981</w:t>
      </w:r>
      <w:r w:rsidRPr="00D6772C">
        <w:rPr>
          <w:rFonts w:ascii="Times New Roman" w:hAnsi="Times New Roman" w:cs="Times New Roman"/>
          <w:highlight w:val="yellow"/>
        </w:rPr>
        <w:t xml:space="preserve">). The difference was in the position of the observer.  In the previous versions of cybernetics (first order), the observer was outside the system “looking in.”  This provided an “objective view” and was (and is) a dominant feature of scientific methodology.  Von Foerster showed that such a stance was impossible, and every observer created the environment he was working in and was himself created by that environment.   Thus, all analysis is subjective and there exists a self-referential feedback </w:t>
      </w:r>
      <w:proofErr w:type="gramStart"/>
      <w:r w:rsidRPr="00D6772C">
        <w:rPr>
          <w:rFonts w:ascii="Times New Roman" w:hAnsi="Times New Roman" w:cs="Times New Roman"/>
          <w:highlight w:val="yellow"/>
        </w:rPr>
        <w:t>loop :</w:t>
      </w:r>
      <w:proofErr w:type="gramEnd"/>
      <w:r w:rsidRPr="00D6772C">
        <w:rPr>
          <w:rFonts w:ascii="Times New Roman" w:hAnsi="Times New Roman" w:cs="Times New Roman"/>
          <w:highlight w:val="yellow"/>
        </w:rPr>
        <w:t xml:space="preserve"> A implies B </w:t>
      </w:r>
      <w:r w:rsidRPr="00D6772C">
        <w:rPr>
          <w:rFonts w:ascii="Times New Roman" w:hAnsi="Times New Roman" w:cs="Times New Roman"/>
          <w:highlight w:val="yellow"/>
        </w:rPr>
        <w:lastRenderedPageBreak/>
        <w:t xml:space="preserve">and B implies A. </w:t>
      </w:r>
      <w:r w:rsidRPr="00D6772C">
        <w:rPr>
          <w:rFonts w:ascii="Times New Roman" w:hAnsi="Times New Roman" w:cs="Times New Roman"/>
          <w:highlight w:val="yellow"/>
          <w:lang w:eastAsia="en-GB"/>
        </w:rPr>
        <w:t>This is an interpretivist viewpoint and has repercussions in the area of participant-observation which is discussed fully in section 3.5.</w:t>
      </w:r>
      <w:r w:rsidRPr="00D6772C">
        <w:rPr>
          <w:rFonts w:ascii="Times New Roman" w:hAnsi="Times New Roman" w:cs="Times New Roman"/>
          <w:lang w:eastAsia="en-GB"/>
        </w:rPr>
        <w:t xml:space="preserve"> </w:t>
      </w:r>
      <w:r w:rsidRPr="00D6772C">
        <w:rPr>
          <w:rFonts w:ascii="Times New Roman" w:hAnsi="Times New Roman" w:cs="Times New Roman"/>
          <w:highlight w:val="yellow"/>
          <w:lang w:eastAsia="en-GB"/>
        </w:rPr>
        <w:t xml:space="preserve">The conclusions are that all theories are subjective and there is no such thing as an objective truth. It means that the strong interconnections between teacher and learner must be carefully analysed and taken into consideration especially when designing assessment.  </w:t>
      </w:r>
      <w:r w:rsidRPr="00D6772C">
        <w:rPr>
          <w:rFonts w:ascii="Times New Roman" w:hAnsi="Times New Roman" w:cs="Times New Roman"/>
          <w:color w:val="FF0000"/>
          <w:highlight w:val="yellow"/>
          <w:lang w:eastAsia="en-GB"/>
        </w:rPr>
        <w:t>(Brier &amp; Glanville 2002</w:t>
      </w:r>
      <w:proofErr w:type="gramStart"/>
      <w:r w:rsidRPr="00D6772C">
        <w:rPr>
          <w:rFonts w:ascii="Times New Roman" w:hAnsi="Times New Roman" w:cs="Times New Roman"/>
          <w:highlight w:val="yellow"/>
          <w:lang w:eastAsia="en-GB"/>
        </w:rPr>
        <w:t>)</w:t>
      </w:r>
      <w:r w:rsidRPr="00D6772C">
        <w:rPr>
          <w:rFonts w:ascii="Times New Roman" w:hAnsi="Times New Roman" w:cs="Times New Roman"/>
          <w:lang w:eastAsia="en-GB"/>
        </w:rPr>
        <w:t xml:space="preserve"> </w:t>
      </w:r>
      <w:r w:rsidRPr="00D6772C">
        <w:rPr>
          <w:rFonts w:ascii="Times New Roman" w:hAnsi="Times New Roman" w:cs="Times New Roman"/>
          <w:i/>
          <w:iCs/>
        </w:rPr>
        <w:t xml:space="preserve"> </w:t>
      </w:r>
      <w:r w:rsidRPr="00D6772C">
        <w:rPr>
          <w:rFonts w:ascii="Times New Roman" w:hAnsi="Times New Roman" w:cs="Times New Roman"/>
          <w:highlight w:val="yellow"/>
        </w:rPr>
        <w:t>When</w:t>
      </w:r>
      <w:proofErr w:type="gramEnd"/>
      <w:r w:rsidRPr="00D6772C">
        <w:rPr>
          <w:rFonts w:ascii="Times New Roman" w:hAnsi="Times New Roman" w:cs="Times New Roman"/>
          <w:highlight w:val="yellow"/>
        </w:rPr>
        <w:t xml:space="preserve"> analysed in detail, all perspectives have in common a central theme of circularity which is</w:t>
      </w:r>
      <w:r w:rsidRPr="00D6772C">
        <w:rPr>
          <w:rFonts w:ascii="Times New Roman" w:hAnsi="Times New Roman" w:cs="Times New Roman"/>
        </w:rPr>
        <w:t xml:space="preserve"> </w:t>
      </w:r>
      <w:r w:rsidRPr="00D6772C">
        <w:rPr>
          <w:rFonts w:ascii="Times New Roman" w:hAnsi="Times New Roman" w:cs="Times New Roman"/>
          <w:highlight w:val="yellow"/>
          <w:lang w:eastAsia="en-GB"/>
        </w:rPr>
        <w:t>discussed further in the reflection section 8.3</w:t>
      </w:r>
      <w:r w:rsidRPr="00D6772C">
        <w:rPr>
          <w:rFonts w:ascii="Times New Roman" w:hAnsi="Times New Roman" w:cs="Times New Roman"/>
          <w:lang w:eastAsia="en-GB"/>
        </w:rPr>
        <w:t xml:space="preserve"> </w:t>
      </w:r>
    </w:p>
    <w:p w14:paraId="54C12B04" w14:textId="77777777" w:rsidR="00AA5452" w:rsidRPr="00D6772C" w:rsidRDefault="00AA5452" w:rsidP="00AA5452">
      <w:pPr>
        <w:tabs>
          <w:tab w:val="left" w:pos="426"/>
          <w:tab w:val="left" w:pos="1455"/>
        </w:tabs>
        <w:jc w:val="both"/>
        <w:rPr>
          <w:rFonts w:ascii="Times New Roman" w:hAnsi="Times New Roman" w:cs="Times New Roman"/>
          <w:highlight w:val="yellow"/>
          <w:lang w:eastAsia="en-GB"/>
        </w:rPr>
      </w:pPr>
      <w:r w:rsidRPr="00D6772C">
        <w:rPr>
          <w:rFonts w:ascii="Times New Roman" w:hAnsi="Times New Roman" w:cs="Times New Roman"/>
          <w:highlight w:val="yellow"/>
          <w:lang w:eastAsia="en-GB"/>
        </w:rPr>
        <w:t>The Cybernetic methodology used in this thesis is the Viable System Methodology.</w:t>
      </w:r>
    </w:p>
    <w:p w14:paraId="119C1F1C" w14:textId="50D7790E" w:rsidR="00AA5452" w:rsidRPr="00FD4746" w:rsidRDefault="00FD4746" w:rsidP="00FD4746">
      <w:pPr>
        <w:pStyle w:val="Heading3"/>
        <w:rPr>
          <w:rFonts w:asciiTheme="majorBidi" w:hAnsiTheme="majorBidi" w:cstheme="majorBidi"/>
          <w:highlight w:val="yellow"/>
        </w:rPr>
      </w:pPr>
      <w:bookmarkStart w:id="31" w:name="_Toc57021038"/>
      <w:r w:rsidRPr="00FD4746">
        <w:rPr>
          <w:rFonts w:asciiTheme="majorBidi" w:hAnsiTheme="majorBidi" w:cstheme="majorBidi"/>
          <w:highlight w:val="yellow"/>
        </w:rPr>
        <w:t>2.1.7</w:t>
      </w:r>
      <w:r w:rsidR="00AA5452" w:rsidRPr="00FD4746">
        <w:rPr>
          <w:rFonts w:asciiTheme="majorBidi" w:hAnsiTheme="majorBidi" w:cstheme="majorBidi"/>
          <w:highlight w:val="yellow"/>
        </w:rPr>
        <w:t xml:space="preserve"> Summary</w:t>
      </w:r>
      <w:bookmarkEnd w:id="31"/>
    </w:p>
    <w:p w14:paraId="2D6222CE"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highlight w:val="yellow"/>
        </w:rPr>
        <w:t>Due to the comprehensiveness of the scope of the working definition put forth by Senge (1990) as evidenced by his various ascriptions to systems thinking (see Table 2.1), as well as its applicability to organisational learning, the present study adopts Senge’s (1990) definition of systems thinking. It also adheres to the belief that cybernetic laws exist and govern all organisations</w:t>
      </w:r>
    </w:p>
    <w:p w14:paraId="28DE0411" w14:textId="77777777" w:rsidR="00AA5452" w:rsidRPr="00D6772C" w:rsidRDefault="00AA5452" w:rsidP="00DF0E22">
      <w:pPr>
        <w:pStyle w:val="Heading2"/>
        <w:rPr>
          <w:rFonts w:ascii="Times New Roman" w:hAnsi="Times New Roman"/>
          <w:sz w:val="24"/>
          <w:szCs w:val="24"/>
          <w:highlight w:val="yellow"/>
        </w:rPr>
      </w:pPr>
      <w:bookmarkStart w:id="32" w:name="_Toc57021039"/>
      <w:r w:rsidRPr="00D6772C">
        <w:rPr>
          <w:rFonts w:ascii="Times New Roman" w:hAnsi="Times New Roman"/>
          <w:sz w:val="24"/>
          <w:szCs w:val="24"/>
          <w:highlight w:val="yellow"/>
        </w:rPr>
        <w:t>2.2 Structure of Large Organisations</w:t>
      </w:r>
      <w:bookmarkEnd w:id="32"/>
    </w:p>
    <w:p w14:paraId="684EC1BC" w14:textId="77777777" w:rsidR="00AA5452" w:rsidRPr="00D6772C" w:rsidRDefault="00AA5452" w:rsidP="00AA5452">
      <w:pPr>
        <w:pStyle w:val="BodyText"/>
        <w:jc w:val="both"/>
        <w:rPr>
          <w:rFonts w:ascii="Times New Roman" w:hAnsi="Times New Roman" w:cs="Times New Roman"/>
          <w:color w:val="444444"/>
          <w:highlight w:val="yellow"/>
        </w:rPr>
      </w:pPr>
      <w:r w:rsidRPr="00D6772C">
        <w:rPr>
          <w:rFonts w:ascii="Times New Roman" w:hAnsi="Times New Roman" w:cs="Times New Roman"/>
          <w:color w:val="444444"/>
          <w:highlight w:val="yellow"/>
        </w:rPr>
        <w:t>The concept of “Teal” comes from a theory of developmental stages in the structure of organisations, The roots of this sequence are in the work of many years of deep research into how people think, how they define their priorities, and how these evolve as their life conditions evolve. (</w:t>
      </w:r>
      <w:r w:rsidRPr="00D6772C">
        <w:rPr>
          <w:rFonts w:ascii="Times New Roman" w:hAnsi="Times New Roman" w:cs="Times New Roman"/>
          <w:color w:val="FF0000"/>
          <w:highlight w:val="yellow"/>
        </w:rPr>
        <w:t>Graves 1966</w:t>
      </w:r>
      <w:r w:rsidRPr="00D6772C">
        <w:rPr>
          <w:rFonts w:ascii="Times New Roman" w:hAnsi="Times New Roman" w:cs="Times New Roman"/>
          <w:color w:val="444444"/>
          <w:highlight w:val="yellow"/>
        </w:rPr>
        <w:t xml:space="preserve">) They were then renamed “teal” by </w:t>
      </w:r>
      <w:r w:rsidRPr="00D6772C">
        <w:rPr>
          <w:rFonts w:ascii="Times New Roman" w:hAnsi="Times New Roman" w:cs="Times New Roman"/>
          <w:color w:val="FF0000"/>
          <w:highlight w:val="yellow"/>
        </w:rPr>
        <w:t xml:space="preserve">Frederic </w:t>
      </w:r>
      <w:proofErr w:type="spellStart"/>
      <w:r w:rsidRPr="00D6772C">
        <w:rPr>
          <w:rFonts w:ascii="Times New Roman" w:hAnsi="Times New Roman" w:cs="Times New Roman"/>
          <w:color w:val="FF0000"/>
          <w:highlight w:val="yellow"/>
        </w:rPr>
        <w:t>Laloux</w:t>
      </w:r>
      <w:proofErr w:type="spellEnd"/>
      <w:r w:rsidRPr="00D6772C">
        <w:rPr>
          <w:rFonts w:ascii="Times New Roman" w:hAnsi="Times New Roman" w:cs="Times New Roman"/>
          <w:color w:val="FF0000"/>
          <w:highlight w:val="yellow"/>
        </w:rPr>
        <w:t xml:space="preserve"> (2014</w:t>
      </w:r>
      <w:r w:rsidRPr="00D6772C">
        <w:rPr>
          <w:rFonts w:ascii="Times New Roman" w:hAnsi="Times New Roman" w:cs="Times New Roman"/>
          <w:color w:val="444444"/>
          <w:highlight w:val="yellow"/>
        </w:rPr>
        <w:t>) and are often known as Spiral Dynamics (</w:t>
      </w:r>
      <w:r w:rsidRPr="00D6772C">
        <w:rPr>
          <w:rFonts w:ascii="Times New Roman" w:hAnsi="Times New Roman" w:cs="Times New Roman"/>
          <w:highlight w:val="yellow"/>
        </w:rPr>
        <w:t>Beck &amp; Cowan 1996</w:t>
      </w:r>
      <w:r w:rsidRPr="00D6772C">
        <w:rPr>
          <w:rFonts w:ascii="Times New Roman" w:hAnsi="Times New Roman" w:cs="Times New Roman"/>
          <w:color w:val="444444"/>
          <w:highlight w:val="yellow"/>
        </w:rPr>
        <w:t xml:space="preserve">). The stages of organisational development are denoted by colours from the first hunter-gatherers (Beige) through tribes (Purple), (Red) warlord bands, towns and cities (Blue), to a technological-industrial economy (Orange) and the human-oriented response of modern social democracies (Green).  </w:t>
      </w:r>
    </w:p>
    <w:p w14:paraId="306B4707" w14:textId="77777777" w:rsidR="00AA5452" w:rsidRPr="00D6772C" w:rsidRDefault="00AA5452" w:rsidP="00AA5452">
      <w:pPr>
        <w:pStyle w:val="BodyText"/>
        <w:jc w:val="both"/>
        <w:rPr>
          <w:rFonts w:ascii="Times New Roman" w:hAnsi="Times New Roman" w:cs="Times New Roman"/>
          <w:color w:val="444444"/>
          <w:highlight w:val="yellow"/>
        </w:rPr>
      </w:pPr>
      <w:r w:rsidRPr="00D6772C">
        <w:rPr>
          <w:rFonts w:ascii="Times New Roman" w:hAnsi="Times New Roman" w:cs="Times New Roman"/>
          <w:color w:val="444444"/>
          <w:highlight w:val="yellow"/>
        </w:rPr>
        <w:t xml:space="preserve">In the core text </w:t>
      </w:r>
      <w:r w:rsidRPr="00D6772C">
        <w:rPr>
          <w:rFonts w:ascii="Times New Roman" w:hAnsi="Times New Roman" w:cs="Times New Roman"/>
          <w:color w:val="FF0000"/>
          <w:highlight w:val="yellow"/>
        </w:rPr>
        <w:t>that Beck and Cowan (ibid</w:t>
      </w:r>
      <w:r w:rsidRPr="00D6772C">
        <w:rPr>
          <w:rFonts w:ascii="Times New Roman" w:hAnsi="Times New Roman" w:cs="Times New Roman"/>
          <w:color w:val="444444"/>
          <w:highlight w:val="yellow"/>
        </w:rPr>
        <w:t>) wrote are several chapters that examine how organizations change, how the different stages of development show up in organizational behaviour and how we can work with the complex mix of people and functions that are present in order to support their effective working and their continued emergence into higher-functioning stages</w:t>
      </w:r>
    </w:p>
    <w:p w14:paraId="1E90A971" w14:textId="77777777" w:rsidR="00AA5452" w:rsidRPr="00D6772C" w:rsidRDefault="00AA5452" w:rsidP="00AA5452">
      <w:pPr>
        <w:pStyle w:val="BodyText"/>
        <w:jc w:val="both"/>
        <w:rPr>
          <w:rFonts w:ascii="Times New Roman" w:hAnsi="Times New Roman" w:cs="Times New Roman"/>
          <w:color w:val="000000"/>
          <w:highlight w:val="yellow"/>
        </w:rPr>
      </w:pPr>
      <w:r w:rsidRPr="00D6772C">
        <w:rPr>
          <w:rFonts w:ascii="Times New Roman" w:hAnsi="Times New Roman" w:cs="Times New Roman"/>
          <w:color w:val="000000"/>
          <w:highlight w:val="yellow"/>
        </w:rPr>
        <w:t>An Evolutionary-Teal organization exhibits many properties of a </w:t>
      </w:r>
      <w:hyperlink r:id="rId27" w:tgtFrame="_blank" w:history="1">
        <w:r w:rsidRPr="00D6772C">
          <w:rPr>
            <w:rFonts w:ascii="Times New Roman" w:hAnsi="Times New Roman" w:cs="Times New Roman"/>
            <w:color w:val="333333"/>
            <w:highlight w:val="yellow"/>
          </w:rPr>
          <w:t>Complex Adaptive System</w:t>
        </w:r>
      </w:hyperlink>
    </w:p>
    <w:p w14:paraId="2EC11BFC" w14:textId="77777777" w:rsidR="00AA5452" w:rsidRPr="00D6772C" w:rsidRDefault="00AA5452" w:rsidP="00AA5452">
      <w:pPr>
        <w:pStyle w:val="BodyText"/>
        <w:numPr>
          <w:ilvl w:val="0"/>
          <w:numId w:val="11"/>
        </w:numPr>
        <w:jc w:val="both"/>
        <w:rPr>
          <w:rFonts w:ascii="Times New Roman" w:hAnsi="Times New Roman" w:cs="Times New Roman"/>
          <w:color w:val="000000"/>
          <w:highlight w:val="yellow"/>
        </w:rPr>
      </w:pPr>
      <w:r w:rsidRPr="00D6772C">
        <w:rPr>
          <w:rFonts w:ascii="Times New Roman" w:hAnsi="Times New Roman" w:cs="Times New Roman"/>
          <w:color w:val="000000"/>
          <w:highlight w:val="yellow"/>
        </w:rPr>
        <w:t>It has a purpose of its own, distinct from the purposes or objectives of its members,</w:t>
      </w:r>
    </w:p>
    <w:p w14:paraId="415B5469" w14:textId="77777777" w:rsidR="00AA5452" w:rsidRPr="00D6772C" w:rsidRDefault="00AA5452" w:rsidP="00AA5452">
      <w:pPr>
        <w:pStyle w:val="BodyText"/>
        <w:numPr>
          <w:ilvl w:val="0"/>
          <w:numId w:val="11"/>
        </w:numPr>
        <w:jc w:val="both"/>
        <w:rPr>
          <w:rFonts w:ascii="Times New Roman" w:hAnsi="Times New Roman" w:cs="Times New Roman"/>
          <w:color w:val="000000"/>
          <w:highlight w:val="yellow"/>
        </w:rPr>
      </w:pPr>
      <w:r w:rsidRPr="00D6772C">
        <w:rPr>
          <w:rFonts w:ascii="Times New Roman" w:hAnsi="Times New Roman" w:cs="Times New Roman"/>
          <w:color w:val="000000"/>
          <w:highlight w:val="yellow"/>
        </w:rPr>
        <w:t xml:space="preserve">It consists of </w:t>
      </w:r>
      <w:proofErr w:type="gramStart"/>
      <w:r w:rsidRPr="00D6772C">
        <w:rPr>
          <w:rFonts w:ascii="Times New Roman" w:hAnsi="Times New Roman" w:cs="Times New Roman"/>
          <w:color w:val="000000"/>
          <w:highlight w:val="yellow"/>
        </w:rPr>
        <w:t>a number of</w:t>
      </w:r>
      <w:proofErr w:type="gramEnd"/>
      <w:r w:rsidRPr="00D6772C">
        <w:rPr>
          <w:rFonts w:ascii="Times New Roman" w:hAnsi="Times New Roman" w:cs="Times New Roman"/>
          <w:color w:val="000000"/>
          <w:highlight w:val="yellow"/>
        </w:rPr>
        <w:t xml:space="preserve"> elements (members or teams),</w:t>
      </w:r>
    </w:p>
    <w:p w14:paraId="67C20D05" w14:textId="77777777" w:rsidR="00AA5452" w:rsidRPr="00D6772C" w:rsidRDefault="00AA5452" w:rsidP="00AA5452">
      <w:pPr>
        <w:pStyle w:val="BodyText"/>
        <w:numPr>
          <w:ilvl w:val="0"/>
          <w:numId w:val="11"/>
        </w:numPr>
        <w:jc w:val="both"/>
        <w:rPr>
          <w:rFonts w:ascii="Times New Roman" w:hAnsi="Times New Roman" w:cs="Times New Roman"/>
          <w:color w:val="000000"/>
          <w:highlight w:val="yellow"/>
        </w:rPr>
      </w:pPr>
      <w:r w:rsidRPr="00D6772C">
        <w:rPr>
          <w:rFonts w:ascii="Times New Roman" w:hAnsi="Times New Roman" w:cs="Times New Roman"/>
          <w:color w:val="000000"/>
          <w:highlight w:val="yellow"/>
        </w:rPr>
        <w:t>The elements interact, in a non-linear way, to achieve the purpose of the system,</w:t>
      </w:r>
    </w:p>
    <w:p w14:paraId="1A7A6098" w14:textId="77777777" w:rsidR="00AA5452" w:rsidRPr="00D6772C" w:rsidRDefault="00AA5452" w:rsidP="00AA5452">
      <w:pPr>
        <w:pStyle w:val="BodyText"/>
        <w:numPr>
          <w:ilvl w:val="0"/>
          <w:numId w:val="11"/>
        </w:numPr>
        <w:jc w:val="both"/>
        <w:rPr>
          <w:rFonts w:ascii="Times New Roman" w:hAnsi="Times New Roman" w:cs="Times New Roman"/>
          <w:color w:val="000000"/>
          <w:highlight w:val="yellow"/>
        </w:rPr>
      </w:pPr>
      <w:r w:rsidRPr="00D6772C">
        <w:rPr>
          <w:rFonts w:ascii="Times New Roman" w:hAnsi="Times New Roman" w:cs="Times New Roman"/>
          <w:color w:val="000000"/>
          <w:highlight w:val="yellow"/>
        </w:rPr>
        <w:t>The interaction and relationships between elements are based on a few simple rules or guiding principles,</w:t>
      </w:r>
    </w:p>
    <w:p w14:paraId="63D870A6" w14:textId="77777777" w:rsidR="00AA5452" w:rsidRPr="00D6772C" w:rsidRDefault="00AA5452" w:rsidP="00AA5452">
      <w:pPr>
        <w:pStyle w:val="BodyText"/>
        <w:numPr>
          <w:ilvl w:val="0"/>
          <w:numId w:val="11"/>
        </w:numPr>
        <w:jc w:val="both"/>
        <w:rPr>
          <w:rFonts w:ascii="Times New Roman" w:hAnsi="Times New Roman" w:cs="Times New Roman"/>
          <w:color w:val="000000"/>
          <w:highlight w:val="yellow"/>
        </w:rPr>
      </w:pPr>
      <w:r w:rsidRPr="00D6772C">
        <w:rPr>
          <w:rFonts w:ascii="Times New Roman" w:hAnsi="Times New Roman" w:cs="Times New Roman"/>
          <w:color w:val="000000"/>
          <w:highlight w:val="yellow"/>
        </w:rPr>
        <w:t>The nature of the relationships and number of interactions between the elements result in emergent behaviour - the behaviour of the system is not the sum of the behaviours of the elements,</w:t>
      </w:r>
    </w:p>
    <w:p w14:paraId="01666A73" w14:textId="77777777" w:rsidR="00AA5452" w:rsidRPr="00D6772C" w:rsidRDefault="00AA5452" w:rsidP="00AA5452">
      <w:pPr>
        <w:pStyle w:val="BodyText"/>
        <w:numPr>
          <w:ilvl w:val="0"/>
          <w:numId w:val="11"/>
        </w:numPr>
        <w:jc w:val="both"/>
        <w:rPr>
          <w:rFonts w:ascii="Times New Roman" w:hAnsi="Times New Roman" w:cs="Times New Roman"/>
          <w:color w:val="000000"/>
          <w:highlight w:val="yellow"/>
        </w:rPr>
      </w:pPr>
      <w:r w:rsidRPr="00D6772C">
        <w:rPr>
          <w:rFonts w:ascii="Times New Roman" w:hAnsi="Times New Roman" w:cs="Times New Roman"/>
          <w:color w:val="000000"/>
          <w:highlight w:val="yellow"/>
        </w:rPr>
        <w:t>The elements produce and use signals and information (sensing) from both external and internal environments and react accordingly,</w:t>
      </w:r>
    </w:p>
    <w:p w14:paraId="510E5E98" w14:textId="77777777" w:rsidR="00AA5452" w:rsidRPr="00D6772C" w:rsidRDefault="00AA5452" w:rsidP="00AA5452">
      <w:pPr>
        <w:pStyle w:val="BodyText"/>
        <w:numPr>
          <w:ilvl w:val="0"/>
          <w:numId w:val="11"/>
        </w:numPr>
        <w:jc w:val="both"/>
        <w:rPr>
          <w:rFonts w:ascii="Times New Roman" w:hAnsi="Times New Roman" w:cs="Times New Roman"/>
          <w:color w:val="000000"/>
          <w:highlight w:val="yellow"/>
        </w:rPr>
      </w:pPr>
      <w:r w:rsidRPr="00D6772C">
        <w:rPr>
          <w:rFonts w:ascii="Times New Roman" w:hAnsi="Times New Roman" w:cs="Times New Roman"/>
          <w:color w:val="000000"/>
          <w:highlight w:val="yellow"/>
        </w:rPr>
        <w:t>There is no central control,</w:t>
      </w:r>
    </w:p>
    <w:p w14:paraId="2F4FDC7D" w14:textId="77777777" w:rsidR="00AA5452" w:rsidRPr="00D6772C" w:rsidRDefault="00AA5452" w:rsidP="00AA5452">
      <w:pPr>
        <w:pStyle w:val="BodyText"/>
        <w:numPr>
          <w:ilvl w:val="0"/>
          <w:numId w:val="11"/>
        </w:numPr>
        <w:jc w:val="both"/>
        <w:rPr>
          <w:rFonts w:ascii="Times New Roman" w:hAnsi="Times New Roman" w:cs="Times New Roman"/>
          <w:color w:val="000000"/>
          <w:highlight w:val="yellow"/>
        </w:rPr>
      </w:pPr>
      <w:r w:rsidRPr="00D6772C">
        <w:rPr>
          <w:rFonts w:ascii="Times New Roman" w:hAnsi="Times New Roman" w:cs="Times New Roman"/>
          <w:color w:val="000000"/>
          <w:highlight w:val="yellow"/>
        </w:rPr>
        <w:t>The elements self-organize, that is, change the relationships between themselves to adapt to changes in the environment,</w:t>
      </w:r>
    </w:p>
    <w:p w14:paraId="25CA829A" w14:textId="77777777" w:rsidR="00AA5452" w:rsidRPr="00D6772C" w:rsidRDefault="00AA5452" w:rsidP="00AA5452">
      <w:pPr>
        <w:pStyle w:val="BodyText"/>
        <w:numPr>
          <w:ilvl w:val="0"/>
          <w:numId w:val="11"/>
        </w:numPr>
        <w:jc w:val="both"/>
        <w:rPr>
          <w:rFonts w:ascii="Times New Roman" w:hAnsi="Times New Roman" w:cs="Times New Roman"/>
          <w:color w:val="000000"/>
          <w:highlight w:val="yellow"/>
        </w:rPr>
      </w:pPr>
      <w:r w:rsidRPr="00D6772C">
        <w:rPr>
          <w:rFonts w:ascii="Times New Roman" w:hAnsi="Times New Roman" w:cs="Times New Roman"/>
          <w:color w:val="000000"/>
          <w:highlight w:val="yellow"/>
        </w:rPr>
        <w:t>The elements learn from history, and from the environment, and adapt accordingly to ensure the survival of the system.</w:t>
      </w:r>
    </w:p>
    <w:p w14:paraId="65010398" w14:textId="77777777" w:rsidR="00AA5452" w:rsidRPr="00D6772C" w:rsidRDefault="00AA5452" w:rsidP="00AA5452">
      <w:pPr>
        <w:pStyle w:val="BodyText"/>
        <w:jc w:val="both"/>
        <w:rPr>
          <w:rFonts w:ascii="Times New Roman" w:hAnsi="Times New Roman" w:cs="Times New Roman"/>
          <w:color w:val="000000"/>
          <w:highlight w:val="yellow"/>
        </w:rPr>
      </w:pPr>
      <w:r w:rsidRPr="00D6772C">
        <w:rPr>
          <w:rFonts w:ascii="Times New Roman" w:hAnsi="Times New Roman" w:cs="Times New Roman"/>
          <w:color w:val="000000"/>
          <w:highlight w:val="yellow"/>
        </w:rPr>
        <w:t xml:space="preserve">Teal organizations are run by self-managing teams. These teams consist of workers who each fulfil certain roles, including functional and managerial duties. All decisions are made using a </w:t>
      </w:r>
      <w:r w:rsidRPr="00D6772C">
        <w:rPr>
          <w:rFonts w:ascii="Times New Roman" w:hAnsi="Times New Roman" w:cs="Times New Roman"/>
          <w:color w:val="000000"/>
          <w:highlight w:val="yellow"/>
        </w:rPr>
        <w:lastRenderedPageBreak/>
        <w:t xml:space="preserve">simple advice process and/or a conflict resolution process when appropriate. There is no centralized control. Values are no longer given perfunctory attention but are </w:t>
      </w:r>
      <w:proofErr w:type="gramStart"/>
      <w:r w:rsidRPr="00D6772C">
        <w:rPr>
          <w:rFonts w:ascii="Times New Roman" w:hAnsi="Times New Roman" w:cs="Times New Roman"/>
          <w:color w:val="000000"/>
          <w:highlight w:val="yellow"/>
        </w:rPr>
        <w:t>actually lived</w:t>
      </w:r>
      <w:proofErr w:type="gramEnd"/>
      <w:r w:rsidRPr="00D6772C">
        <w:rPr>
          <w:rFonts w:ascii="Times New Roman" w:hAnsi="Times New Roman" w:cs="Times New Roman"/>
          <w:color w:val="000000"/>
          <w:highlight w:val="yellow"/>
        </w:rPr>
        <w:t xml:space="preserve"> in how people behave in the organization. Everyone listens to the organization’s purpose and </w:t>
      </w:r>
      <w:proofErr w:type="gramStart"/>
      <w:r w:rsidRPr="00D6772C">
        <w:rPr>
          <w:rFonts w:ascii="Times New Roman" w:hAnsi="Times New Roman" w:cs="Times New Roman"/>
          <w:color w:val="000000"/>
          <w:highlight w:val="yellow"/>
        </w:rPr>
        <w:t>takes action</w:t>
      </w:r>
      <w:proofErr w:type="gramEnd"/>
      <w:r w:rsidRPr="00D6772C">
        <w:rPr>
          <w:rFonts w:ascii="Times New Roman" w:hAnsi="Times New Roman" w:cs="Times New Roman"/>
          <w:color w:val="000000"/>
          <w:highlight w:val="yellow"/>
        </w:rPr>
        <w:t xml:space="preserve"> accordingly while sensing for changes in the environment. Out of these collective actions, the behaviour of the organization emerges.</w:t>
      </w:r>
    </w:p>
    <w:p w14:paraId="72F3BA27" w14:textId="77777777" w:rsidR="00AA5452" w:rsidRPr="00D6772C" w:rsidRDefault="00AA5452" w:rsidP="00AA5452">
      <w:pPr>
        <w:pStyle w:val="BodyText"/>
        <w:jc w:val="both"/>
        <w:rPr>
          <w:rFonts w:ascii="Times New Roman" w:hAnsi="Times New Roman" w:cs="Times New Roman"/>
          <w:highlight w:val="yellow"/>
        </w:rPr>
      </w:pPr>
      <w:r w:rsidRPr="00D6772C">
        <w:rPr>
          <w:rFonts w:ascii="Times New Roman" w:hAnsi="Times New Roman" w:cs="Times New Roman"/>
          <w:highlight w:val="yellow"/>
        </w:rPr>
        <w:t xml:space="preserve">There is now a further addition to this list which can be termed “Algorithmic Management”. This is the type of management exhibited by companies such as Uber, </w:t>
      </w:r>
      <w:proofErr w:type="spellStart"/>
      <w:r w:rsidRPr="00D6772C">
        <w:rPr>
          <w:rFonts w:ascii="Times New Roman" w:hAnsi="Times New Roman" w:cs="Times New Roman"/>
          <w:highlight w:val="yellow"/>
        </w:rPr>
        <w:t>AirBnB</w:t>
      </w:r>
      <w:proofErr w:type="spellEnd"/>
      <w:r w:rsidRPr="00D6772C">
        <w:rPr>
          <w:rFonts w:ascii="Times New Roman" w:hAnsi="Times New Roman" w:cs="Times New Roman"/>
          <w:highlight w:val="yellow"/>
        </w:rPr>
        <w:t xml:space="preserve"> and Deliveroo and is being adapted by many more. (</w:t>
      </w:r>
      <w:r w:rsidRPr="00D6772C">
        <w:rPr>
          <w:rFonts w:ascii="Times New Roman" w:hAnsi="Times New Roman" w:cs="Times New Roman"/>
          <w:color w:val="FF0000"/>
          <w:highlight w:val="yellow"/>
        </w:rPr>
        <w:t xml:space="preserve">Chen &amp; Foley 2019, </w:t>
      </w:r>
      <w:proofErr w:type="spellStart"/>
      <w:r w:rsidRPr="00D6772C">
        <w:rPr>
          <w:rFonts w:ascii="Times New Roman" w:hAnsi="Times New Roman" w:cs="Times New Roman"/>
          <w:color w:val="FF0000"/>
          <w:highlight w:val="yellow"/>
        </w:rPr>
        <w:t>Mohl,ann</w:t>
      </w:r>
      <w:proofErr w:type="spellEnd"/>
      <w:r w:rsidRPr="00D6772C">
        <w:rPr>
          <w:rFonts w:ascii="Times New Roman" w:hAnsi="Times New Roman" w:cs="Times New Roman"/>
          <w:color w:val="FF0000"/>
          <w:highlight w:val="yellow"/>
        </w:rPr>
        <w:t xml:space="preserve"> 2019) </w:t>
      </w:r>
      <w:r w:rsidRPr="00D6772C">
        <w:rPr>
          <w:rFonts w:ascii="Times New Roman" w:hAnsi="Times New Roman" w:cs="Times New Roman"/>
          <w:highlight w:val="yellow"/>
        </w:rPr>
        <w:t xml:space="preserve">Whereas classic manufacturing would be ensuring competitive advantages through the extensive utilization of self-controlled, knowledge-based and sensor enabled production, operations would be getting “smarter”, employees would have to possess new skills for adopting new technologies within human-machine and human-system environment. The organisational driver for algorithmic management is the ability of a factory to self-organise virtually without human input. This is a form of extreme decentralisation. In the last 40 years a trend towards decentralising factory control has been clearly recognisable and this is now being pushed to the extreme, </w:t>
      </w:r>
      <w:r w:rsidRPr="00D6772C">
        <w:rPr>
          <w:rFonts w:ascii="Times New Roman" w:hAnsi="Times New Roman" w:cs="Times New Roman"/>
          <w:color w:val="FF0000"/>
          <w:highlight w:val="yellow"/>
        </w:rPr>
        <w:t>(Scheer 2015</w:t>
      </w:r>
      <w:r w:rsidRPr="00D6772C">
        <w:rPr>
          <w:rFonts w:ascii="Times New Roman" w:hAnsi="Times New Roman" w:cs="Times New Roman"/>
          <w:highlight w:val="yellow"/>
        </w:rPr>
        <w:t>).</w:t>
      </w:r>
    </w:p>
    <w:p w14:paraId="0B396581" w14:textId="77777777" w:rsidR="00AA5452" w:rsidRPr="00D6772C" w:rsidRDefault="00AA5452" w:rsidP="00AA5452">
      <w:pPr>
        <w:pStyle w:val="BodyText"/>
        <w:jc w:val="both"/>
        <w:rPr>
          <w:rFonts w:ascii="Times New Roman" w:hAnsi="Times New Roman" w:cs="Times New Roman"/>
          <w:shd w:val="clear" w:color="auto" w:fill="FFFFFF"/>
        </w:rPr>
      </w:pPr>
      <w:r w:rsidRPr="00D6772C">
        <w:rPr>
          <w:rFonts w:ascii="Times New Roman" w:hAnsi="Times New Roman" w:cs="Times New Roman"/>
          <w:highlight w:val="yellow"/>
          <w:shd w:val="clear" w:color="auto" w:fill="FFFFFF"/>
        </w:rPr>
        <w:t>The ideas behind the Teal development have attracted criticisms (</w:t>
      </w:r>
      <w:r w:rsidRPr="00D6772C">
        <w:rPr>
          <w:rFonts w:ascii="Times New Roman" w:hAnsi="Times New Roman" w:cs="Times New Roman"/>
          <w:color w:val="FF0000"/>
          <w:highlight w:val="yellow"/>
          <w:shd w:val="clear" w:color="auto" w:fill="FFFFFF"/>
        </w:rPr>
        <w:t>Hassan 2015</w:t>
      </w:r>
      <w:proofErr w:type="gramStart"/>
      <w:r w:rsidRPr="00D6772C">
        <w:rPr>
          <w:rFonts w:ascii="Times New Roman" w:hAnsi="Times New Roman" w:cs="Times New Roman"/>
          <w:highlight w:val="yellow"/>
          <w:shd w:val="clear" w:color="auto" w:fill="FFFFFF"/>
        </w:rPr>
        <w:t xml:space="preserve">)  </w:t>
      </w:r>
      <w:proofErr w:type="spellStart"/>
      <w:r w:rsidRPr="00D6772C">
        <w:rPr>
          <w:rFonts w:ascii="Times New Roman" w:hAnsi="Times New Roman" w:cs="Times New Roman"/>
          <w:highlight w:val="yellow"/>
          <w:shd w:val="clear" w:color="auto" w:fill="FFFFFF"/>
        </w:rPr>
        <w:t>Laloux</w:t>
      </w:r>
      <w:proofErr w:type="spellEnd"/>
      <w:proofErr w:type="gramEnd"/>
      <w:r w:rsidRPr="00D6772C">
        <w:rPr>
          <w:rFonts w:ascii="Times New Roman" w:hAnsi="Times New Roman" w:cs="Times New Roman"/>
          <w:highlight w:val="yellow"/>
          <w:shd w:val="clear" w:color="auto" w:fill="FFFFFF"/>
        </w:rPr>
        <w:t xml:space="preserve"> is accused of  reflecting his own cultural values and his own ethnocentric prescriptions for what it means to be a healthy organization. Their normative and neutral truth, as the rational-scientific product of human evolution aligned with the natural laws of “living systems.”  is questioned. The researcher notes with interest the connection of the seventh (most recent) stage to Systems Thinking</w:t>
      </w:r>
    </w:p>
    <w:p w14:paraId="33F7B8BE" w14:textId="77777777" w:rsidR="00AA5452" w:rsidRPr="00D6772C" w:rsidRDefault="00AA5452" w:rsidP="00AA5452">
      <w:pPr>
        <w:pStyle w:val="BodyText"/>
        <w:jc w:val="both"/>
        <w:rPr>
          <w:rFonts w:ascii="Times New Roman" w:hAnsi="Times New Roman" w:cs="Times New Roman"/>
        </w:rPr>
      </w:pPr>
    </w:p>
    <w:p w14:paraId="41771150" w14:textId="77777777" w:rsidR="00AA5452" w:rsidRPr="00D6772C" w:rsidRDefault="00AA5452" w:rsidP="00DF0E22">
      <w:pPr>
        <w:pStyle w:val="Heading2"/>
        <w:rPr>
          <w:rFonts w:ascii="Times New Roman" w:hAnsi="Times New Roman"/>
          <w:sz w:val="24"/>
          <w:szCs w:val="24"/>
        </w:rPr>
      </w:pPr>
      <w:bookmarkStart w:id="33" w:name="_Toc57021040"/>
      <w:r w:rsidRPr="00D6772C">
        <w:rPr>
          <w:rFonts w:ascii="Times New Roman" w:hAnsi="Times New Roman"/>
          <w:sz w:val="24"/>
          <w:szCs w:val="24"/>
        </w:rPr>
        <w:t>2.3 Soft Systems Methodology (SSM)</w:t>
      </w:r>
      <w:bookmarkEnd w:id="17"/>
      <w:bookmarkEnd w:id="18"/>
      <w:bookmarkEnd w:id="33"/>
    </w:p>
    <w:p w14:paraId="0FDFFE0F"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This section examines the utility of SSM as a methodological approach in addressing complex organisational issues. (Baskerville et al, 2009) The literature review focuses on essential aspects of SSM which includes the fundamental nature of SSM, its suitability in organisational contexts, as well as the criticisms against it. (</w:t>
      </w:r>
      <w:proofErr w:type="spellStart"/>
      <w:r w:rsidRPr="00D6772C">
        <w:rPr>
          <w:rFonts w:ascii="Times New Roman" w:hAnsi="Times New Roman" w:cs="Times New Roman"/>
          <w:lang w:val="en-US"/>
        </w:rPr>
        <w:t>Pidd</w:t>
      </w:r>
      <w:proofErr w:type="spellEnd"/>
      <w:r w:rsidRPr="00D6772C">
        <w:rPr>
          <w:rFonts w:ascii="Times New Roman" w:hAnsi="Times New Roman" w:cs="Times New Roman"/>
          <w:lang w:val="en-US"/>
        </w:rPr>
        <w:t xml:space="preserve">, 2003). All data and information used in this section was gathered from textbooks and peer-reviewed journals. </w:t>
      </w:r>
    </w:p>
    <w:p w14:paraId="1F2250AE" w14:textId="77777777" w:rsidR="00AA5452" w:rsidRPr="00D6772C" w:rsidRDefault="00AA5452" w:rsidP="00DF0E22">
      <w:pPr>
        <w:pStyle w:val="Heading3"/>
        <w:rPr>
          <w:rFonts w:ascii="Times New Roman" w:hAnsi="Times New Roman"/>
          <w:szCs w:val="24"/>
        </w:rPr>
      </w:pPr>
      <w:bookmarkStart w:id="34" w:name="_Toc370595739"/>
      <w:bookmarkStart w:id="35" w:name="_Toc506134255"/>
      <w:bookmarkStart w:id="36" w:name="_Toc57021041"/>
      <w:r w:rsidRPr="00D6772C">
        <w:rPr>
          <w:rFonts w:ascii="Times New Roman" w:hAnsi="Times New Roman"/>
          <w:szCs w:val="24"/>
        </w:rPr>
        <w:t>2.3.1 Definition and Goal of Soft Systems Methodology (SSM)</w:t>
      </w:r>
      <w:bookmarkEnd w:id="34"/>
      <w:bookmarkEnd w:id="35"/>
      <w:bookmarkEnd w:id="36"/>
      <w:r w:rsidRPr="00D6772C">
        <w:rPr>
          <w:rFonts w:ascii="Times New Roman" w:hAnsi="Times New Roman"/>
          <w:szCs w:val="24"/>
        </w:rPr>
        <w:t xml:space="preserve"> </w:t>
      </w:r>
    </w:p>
    <w:p w14:paraId="027DE4C7"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According to </w:t>
      </w:r>
      <w:proofErr w:type="spellStart"/>
      <w:r w:rsidRPr="00D6772C">
        <w:rPr>
          <w:rFonts w:ascii="Times New Roman" w:hAnsi="Times New Roman" w:cs="Times New Roman"/>
          <w:lang w:val="en-US"/>
        </w:rPr>
        <w:t>Hindle</w:t>
      </w:r>
      <w:proofErr w:type="spellEnd"/>
      <w:r w:rsidRPr="00D6772C">
        <w:rPr>
          <w:rFonts w:ascii="Times New Roman" w:hAnsi="Times New Roman" w:cs="Times New Roman"/>
          <w:lang w:val="en-US"/>
        </w:rPr>
        <w:t xml:space="preserve"> (2011), SSM is a methodology with various purposes, and is applicable in any complex situation. He described the SSM as an “open-ended learning cycle where the users supply the ideas and where users “apply systems-based conceptual language.” He likened SSM to an actor who resists attempts at classification by taking on various roles or a novel that extends across established genres However, Jackson (2006) argued that despite the capacity of such properties to afford SSM with flexibility and power, its identity can be difficult for non-practitioners to grasp.  . Thus, SSM can be frustrating for students and non-practitioners “who want to know what it is and what they can use it for.” Hence, for a deeper understanding of SSM, a review that deals with its definition and function or purpose is required.</w:t>
      </w:r>
    </w:p>
    <w:p w14:paraId="32BE574C" w14:textId="77777777" w:rsidR="00AA5452"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Researchers used different perspectives in describing SSM due to its immense relevance to various disciplines (education, management, hospitality industry, healthcare, social science, soft operations research, engineering, project management</w:t>
      </w:r>
      <w:proofErr w:type="gramStart"/>
      <w:r w:rsidRPr="00D6772C">
        <w:rPr>
          <w:rFonts w:ascii="Times New Roman" w:hAnsi="Times New Roman" w:cs="Times New Roman"/>
          <w:lang w:val="en-US"/>
        </w:rPr>
        <w:t xml:space="preserve">),   </w:t>
      </w:r>
      <w:proofErr w:type="gramEnd"/>
      <w:r w:rsidRPr="00D6772C">
        <w:rPr>
          <w:rFonts w:ascii="Times New Roman" w:hAnsi="Times New Roman" w:cs="Times New Roman"/>
          <w:lang w:val="en-US"/>
        </w:rPr>
        <w:t xml:space="preserve">resulting in the lack of a univocal definition. (Hardman et al, 2011) Some researchers considered SSM as a methodology that aims to bring about improvement in problematical social contexts. For instance, Bulow cited in Turner, 2008,) described SSM as “a methodology that aims to bring about improvement in areas of social concern by activating in the people involved in the situation, a learning cycle which is ideally never ending.” Platt and Warwick (1995, </w:t>
      </w:r>
      <w:proofErr w:type="spellStart"/>
      <w:r w:rsidRPr="00D6772C">
        <w:rPr>
          <w:rFonts w:ascii="Times New Roman" w:hAnsi="Times New Roman" w:cs="Times New Roman"/>
          <w:lang w:val="en-US"/>
        </w:rPr>
        <w:t>p.19</w:t>
      </w:r>
      <w:proofErr w:type="spellEnd"/>
      <w:r w:rsidRPr="00D6772C">
        <w:rPr>
          <w:rFonts w:ascii="Times New Roman" w:hAnsi="Times New Roman" w:cs="Times New Roman"/>
          <w:lang w:val="en-US"/>
        </w:rPr>
        <w:t xml:space="preserve">) referred to SSM as being </w:t>
      </w:r>
      <w:r w:rsidRPr="00D6772C">
        <w:rPr>
          <w:rFonts w:ascii="Times New Roman" w:hAnsi="Times New Roman" w:cs="Times New Roman"/>
          <w:lang w:val="en-US"/>
        </w:rPr>
        <w:lastRenderedPageBreak/>
        <w:t xml:space="preserve">concerned with human activity systems and dealing with “problem formulation at the strategic level.” Tsoi (2004, p. 1027) elucidated that SSM is “a learning process which aims at improvement and tries to solve a complex and problematical human situation.  It may be used to determine the source information which needs to support the planning activities for information and management problems.” Checkland and Poulter (2006) defined SSM as an </w:t>
      </w:r>
      <w:proofErr w:type="spellStart"/>
      <w:r w:rsidRPr="00D6772C">
        <w:rPr>
          <w:rFonts w:ascii="Times New Roman" w:hAnsi="Times New Roman" w:cs="Times New Roman"/>
          <w:lang w:val="en-US"/>
        </w:rPr>
        <w:t>organised</w:t>
      </w:r>
      <w:proofErr w:type="spellEnd"/>
      <w:r w:rsidRPr="00D6772C">
        <w:rPr>
          <w:rFonts w:ascii="Times New Roman" w:hAnsi="Times New Roman" w:cs="Times New Roman"/>
          <w:lang w:val="en-US"/>
        </w:rPr>
        <w:t xml:space="preserve"> approach of dealing with social situations that are perceived to be problematical. Maqsood, </w:t>
      </w:r>
      <w:proofErr w:type="spellStart"/>
      <w:r w:rsidRPr="00D6772C">
        <w:rPr>
          <w:rFonts w:ascii="Times New Roman" w:hAnsi="Times New Roman" w:cs="Times New Roman"/>
          <w:lang w:val="en-US"/>
        </w:rPr>
        <w:t>Finegan</w:t>
      </w:r>
      <w:proofErr w:type="spellEnd"/>
      <w:r w:rsidRPr="00D6772C">
        <w:rPr>
          <w:rFonts w:ascii="Times New Roman" w:hAnsi="Times New Roman" w:cs="Times New Roman"/>
          <w:lang w:val="en-US"/>
        </w:rPr>
        <w:t xml:space="preserve"> and Walker (2006, p. 94) explained that SSM “encourages users to focus more on the fuzzy ill-defined areas of problems like the human interaction and cultural perspectives, ultimately viewing humans as components.”</w:t>
      </w:r>
    </w:p>
    <w:p w14:paraId="34C1F542" w14:textId="77777777" w:rsidR="0082547D" w:rsidRPr="00D6772C" w:rsidRDefault="0082547D" w:rsidP="00AA5452">
      <w:pPr>
        <w:ind w:firstLine="720"/>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808"/>
        <w:gridCol w:w="2154"/>
        <w:gridCol w:w="5078"/>
      </w:tblGrid>
      <w:tr w:rsidR="00AA5452" w:rsidRPr="00D6772C" w14:paraId="1AAF14CA" w14:textId="77777777" w:rsidTr="00DF0E22">
        <w:tc>
          <w:tcPr>
            <w:tcW w:w="1838" w:type="dxa"/>
            <w:vAlign w:val="center"/>
          </w:tcPr>
          <w:p w14:paraId="4B27D082" w14:textId="77777777" w:rsidR="00AA5452" w:rsidRPr="00D6772C" w:rsidRDefault="00AA5452" w:rsidP="00DF0E22">
            <w:pPr>
              <w:jc w:val="both"/>
              <w:rPr>
                <w:rFonts w:ascii="Times New Roman" w:hAnsi="Times New Roman"/>
              </w:rPr>
            </w:pPr>
            <w:r w:rsidRPr="00D6772C">
              <w:rPr>
                <w:rFonts w:ascii="Times New Roman" w:hAnsi="Times New Roman"/>
              </w:rPr>
              <w:t>Overarching Theme / Idea</w:t>
            </w:r>
          </w:p>
        </w:tc>
        <w:tc>
          <w:tcPr>
            <w:tcW w:w="2268" w:type="dxa"/>
            <w:vAlign w:val="center"/>
          </w:tcPr>
          <w:p w14:paraId="5176EA29" w14:textId="77777777" w:rsidR="00AA5452" w:rsidRPr="00D6772C" w:rsidRDefault="00AA5452" w:rsidP="00DF0E22">
            <w:pPr>
              <w:jc w:val="both"/>
              <w:rPr>
                <w:rFonts w:ascii="Times New Roman" w:hAnsi="Times New Roman"/>
              </w:rPr>
            </w:pPr>
            <w:r w:rsidRPr="00D6772C">
              <w:rPr>
                <w:rFonts w:ascii="Times New Roman" w:hAnsi="Times New Roman"/>
              </w:rPr>
              <w:t>Author / Researcher</w:t>
            </w:r>
          </w:p>
        </w:tc>
        <w:tc>
          <w:tcPr>
            <w:tcW w:w="5528" w:type="dxa"/>
            <w:vAlign w:val="center"/>
          </w:tcPr>
          <w:p w14:paraId="5A02060D" w14:textId="77777777" w:rsidR="00AA5452" w:rsidRPr="00D6772C" w:rsidRDefault="00AA5452" w:rsidP="00DF0E22">
            <w:pPr>
              <w:jc w:val="both"/>
              <w:rPr>
                <w:rFonts w:ascii="Times New Roman" w:hAnsi="Times New Roman"/>
              </w:rPr>
            </w:pPr>
            <w:r w:rsidRPr="00D6772C">
              <w:rPr>
                <w:rFonts w:ascii="Times New Roman" w:hAnsi="Times New Roman"/>
              </w:rPr>
              <w:t>Definition / Goal or Function of SSM</w:t>
            </w:r>
          </w:p>
        </w:tc>
      </w:tr>
      <w:tr w:rsidR="00AA5452" w:rsidRPr="00D6772C" w14:paraId="023A0A4E" w14:textId="77777777" w:rsidTr="00DF0E22">
        <w:trPr>
          <w:trHeight w:val="1037"/>
        </w:trPr>
        <w:tc>
          <w:tcPr>
            <w:tcW w:w="1838" w:type="dxa"/>
            <w:vMerge w:val="restart"/>
          </w:tcPr>
          <w:p w14:paraId="49BD4AB8" w14:textId="77777777" w:rsidR="00AA5452" w:rsidRPr="00D6772C" w:rsidRDefault="00AA5452" w:rsidP="00DF0E22">
            <w:pPr>
              <w:jc w:val="both"/>
              <w:rPr>
                <w:rFonts w:ascii="Times New Roman" w:hAnsi="Times New Roman"/>
              </w:rPr>
            </w:pPr>
          </w:p>
          <w:p w14:paraId="7DE85DAA" w14:textId="77777777" w:rsidR="00AA5452" w:rsidRPr="00D6772C" w:rsidRDefault="00AA5452" w:rsidP="00DF0E22">
            <w:pPr>
              <w:jc w:val="both"/>
              <w:rPr>
                <w:rFonts w:ascii="Times New Roman" w:hAnsi="Times New Roman"/>
              </w:rPr>
            </w:pPr>
          </w:p>
          <w:p w14:paraId="565E4761" w14:textId="77777777" w:rsidR="00AA5452" w:rsidRPr="00D6772C" w:rsidRDefault="00AA5452" w:rsidP="00DF0E22">
            <w:pPr>
              <w:jc w:val="both"/>
              <w:rPr>
                <w:rFonts w:ascii="Times New Roman" w:hAnsi="Times New Roman"/>
              </w:rPr>
            </w:pPr>
            <w:r w:rsidRPr="00D6772C">
              <w:rPr>
                <w:rFonts w:ascii="Times New Roman" w:hAnsi="Times New Roman"/>
              </w:rPr>
              <w:t>Utility in the improvement of a problematical social situation</w:t>
            </w:r>
          </w:p>
        </w:tc>
        <w:tc>
          <w:tcPr>
            <w:tcW w:w="2268" w:type="dxa"/>
          </w:tcPr>
          <w:p w14:paraId="79E5418E" w14:textId="77777777" w:rsidR="00AA5452" w:rsidRPr="00D6772C" w:rsidRDefault="00AA5452" w:rsidP="00DF0E22">
            <w:pPr>
              <w:jc w:val="both"/>
              <w:rPr>
                <w:rFonts w:ascii="Times New Roman" w:hAnsi="Times New Roman"/>
              </w:rPr>
            </w:pPr>
            <w:r w:rsidRPr="00D6772C">
              <w:rPr>
                <w:rFonts w:ascii="Times New Roman" w:hAnsi="Times New Roman"/>
              </w:rPr>
              <w:t>Bulow (1989, cited in Turner, 2008)</w:t>
            </w:r>
          </w:p>
        </w:tc>
        <w:tc>
          <w:tcPr>
            <w:tcW w:w="5528" w:type="dxa"/>
          </w:tcPr>
          <w:p w14:paraId="6B10E54F" w14:textId="77777777" w:rsidR="00AA5452" w:rsidRPr="00D6772C" w:rsidRDefault="00AA5452" w:rsidP="00DF0E22">
            <w:pPr>
              <w:jc w:val="both"/>
              <w:rPr>
                <w:rFonts w:ascii="Times New Roman" w:hAnsi="Times New Roman"/>
              </w:rPr>
            </w:pPr>
            <w:r w:rsidRPr="00D6772C">
              <w:rPr>
                <w:rFonts w:ascii="Times New Roman" w:hAnsi="Times New Roman"/>
              </w:rPr>
              <w:t>SSM is a “methodology that aims to bring about improvement in areas of social concern by activating in the people involved in the situation, a learning cycle which is ideally never ending.”</w:t>
            </w:r>
          </w:p>
        </w:tc>
      </w:tr>
      <w:tr w:rsidR="00AA5452" w:rsidRPr="00D6772C" w14:paraId="3E1C0B9F" w14:textId="77777777" w:rsidTr="00DF0E22">
        <w:trPr>
          <w:trHeight w:val="614"/>
        </w:trPr>
        <w:tc>
          <w:tcPr>
            <w:tcW w:w="1838" w:type="dxa"/>
            <w:vMerge/>
          </w:tcPr>
          <w:p w14:paraId="07A9F688" w14:textId="77777777" w:rsidR="00AA5452" w:rsidRPr="00D6772C" w:rsidRDefault="00AA5452" w:rsidP="00DF0E22">
            <w:pPr>
              <w:jc w:val="both"/>
              <w:rPr>
                <w:rFonts w:ascii="Times New Roman" w:hAnsi="Times New Roman"/>
              </w:rPr>
            </w:pPr>
          </w:p>
        </w:tc>
        <w:tc>
          <w:tcPr>
            <w:tcW w:w="2268" w:type="dxa"/>
          </w:tcPr>
          <w:p w14:paraId="1E63689F" w14:textId="77777777" w:rsidR="00AA5452" w:rsidRPr="00D6772C" w:rsidRDefault="00AA5452" w:rsidP="00DF0E22">
            <w:pPr>
              <w:jc w:val="both"/>
              <w:rPr>
                <w:rFonts w:ascii="Times New Roman" w:hAnsi="Times New Roman"/>
              </w:rPr>
            </w:pPr>
            <w:r w:rsidRPr="00D6772C">
              <w:rPr>
                <w:rFonts w:ascii="Times New Roman" w:hAnsi="Times New Roman"/>
              </w:rPr>
              <w:t xml:space="preserve">Platt and Warwick (1995, </w:t>
            </w:r>
            <w:proofErr w:type="spellStart"/>
            <w:r w:rsidRPr="00D6772C">
              <w:rPr>
                <w:rFonts w:ascii="Times New Roman" w:hAnsi="Times New Roman"/>
              </w:rPr>
              <w:t>p.19</w:t>
            </w:r>
            <w:proofErr w:type="spellEnd"/>
            <w:r w:rsidRPr="00D6772C">
              <w:rPr>
                <w:rFonts w:ascii="Times New Roman" w:hAnsi="Times New Roman"/>
              </w:rPr>
              <w:t>)</w:t>
            </w:r>
          </w:p>
        </w:tc>
        <w:tc>
          <w:tcPr>
            <w:tcW w:w="5528" w:type="dxa"/>
          </w:tcPr>
          <w:p w14:paraId="66B1627C" w14:textId="77777777" w:rsidR="00AA5452" w:rsidRPr="00D6772C" w:rsidRDefault="00AA5452" w:rsidP="00DF0E22">
            <w:pPr>
              <w:jc w:val="both"/>
              <w:rPr>
                <w:rFonts w:ascii="Times New Roman" w:hAnsi="Times New Roman"/>
              </w:rPr>
            </w:pPr>
            <w:r w:rsidRPr="00D6772C">
              <w:rPr>
                <w:rFonts w:ascii="Times New Roman" w:hAnsi="Times New Roman"/>
              </w:rPr>
              <w:t>SSM is concerned with human activity systems and dealing with “problem formulation at the strategic level.”</w:t>
            </w:r>
          </w:p>
        </w:tc>
      </w:tr>
      <w:tr w:rsidR="00AA5452" w:rsidRPr="00D6772C" w14:paraId="22F371E4" w14:textId="77777777" w:rsidTr="00DF0E22">
        <w:trPr>
          <w:trHeight w:val="557"/>
        </w:trPr>
        <w:tc>
          <w:tcPr>
            <w:tcW w:w="1838" w:type="dxa"/>
            <w:vMerge/>
          </w:tcPr>
          <w:p w14:paraId="54F6A961" w14:textId="77777777" w:rsidR="00AA5452" w:rsidRPr="00D6772C" w:rsidRDefault="00AA5452" w:rsidP="00DF0E22">
            <w:pPr>
              <w:jc w:val="both"/>
              <w:rPr>
                <w:rFonts w:ascii="Times New Roman" w:hAnsi="Times New Roman"/>
              </w:rPr>
            </w:pPr>
          </w:p>
        </w:tc>
        <w:tc>
          <w:tcPr>
            <w:tcW w:w="2268" w:type="dxa"/>
          </w:tcPr>
          <w:p w14:paraId="15CCC72E" w14:textId="77777777" w:rsidR="00AA5452" w:rsidRPr="00D6772C" w:rsidRDefault="00AA5452" w:rsidP="00DF0E22">
            <w:pPr>
              <w:jc w:val="both"/>
              <w:rPr>
                <w:rFonts w:ascii="Times New Roman" w:hAnsi="Times New Roman"/>
              </w:rPr>
            </w:pPr>
            <w:r w:rsidRPr="00D6772C">
              <w:rPr>
                <w:rFonts w:ascii="Times New Roman" w:hAnsi="Times New Roman"/>
              </w:rPr>
              <w:t>Tsoi (2004, p. 1027)</w:t>
            </w:r>
          </w:p>
        </w:tc>
        <w:tc>
          <w:tcPr>
            <w:tcW w:w="5528" w:type="dxa"/>
          </w:tcPr>
          <w:p w14:paraId="6C01FA7D" w14:textId="77777777" w:rsidR="00AA5452" w:rsidRPr="00D6772C" w:rsidRDefault="00AA5452" w:rsidP="00DF0E22">
            <w:pPr>
              <w:jc w:val="both"/>
              <w:rPr>
                <w:rFonts w:ascii="Times New Roman" w:hAnsi="Times New Roman"/>
              </w:rPr>
            </w:pPr>
            <w:r w:rsidRPr="00D6772C">
              <w:rPr>
                <w:rFonts w:ascii="Times New Roman" w:hAnsi="Times New Roman"/>
              </w:rPr>
              <w:t>SSM is “a learning process which aims at improvement and tries to solve a complex and problematical human situation.”</w:t>
            </w:r>
          </w:p>
        </w:tc>
      </w:tr>
      <w:tr w:rsidR="00AA5452" w:rsidRPr="00D6772C" w14:paraId="501A209F" w14:textId="77777777" w:rsidTr="00DF0E22">
        <w:trPr>
          <w:trHeight w:val="551"/>
        </w:trPr>
        <w:tc>
          <w:tcPr>
            <w:tcW w:w="1838" w:type="dxa"/>
            <w:vMerge/>
          </w:tcPr>
          <w:p w14:paraId="706501A1" w14:textId="77777777" w:rsidR="00AA5452" w:rsidRPr="00D6772C" w:rsidRDefault="00AA5452" w:rsidP="00DF0E22">
            <w:pPr>
              <w:jc w:val="both"/>
              <w:rPr>
                <w:rFonts w:ascii="Times New Roman" w:hAnsi="Times New Roman"/>
              </w:rPr>
            </w:pPr>
          </w:p>
        </w:tc>
        <w:tc>
          <w:tcPr>
            <w:tcW w:w="2268" w:type="dxa"/>
          </w:tcPr>
          <w:p w14:paraId="6DFC7A77" w14:textId="77777777" w:rsidR="00AA5452" w:rsidRPr="00D6772C" w:rsidRDefault="00AA5452" w:rsidP="00DF0E22">
            <w:pPr>
              <w:jc w:val="both"/>
              <w:rPr>
                <w:rFonts w:ascii="Times New Roman" w:hAnsi="Times New Roman"/>
              </w:rPr>
            </w:pPr>
            <w:r w:rsidRPr="00D6772C">
              <w:rPr>
                <w:rFonts w:ascii="Times New Roman" w:hAnsi="Times New Roman"/>
              </w:rPr>
              <w:t>Checkland and Poulter (2006)</w:t>
            </w:r>
          </w:p>
        </w:tc>
        <w:tc>
          <w:tcPr>
            <w:tcW w:w="5528" w:type="dxa"/>
          </w:tcPr>
          <w:p w14:paraId="09F3268A" w14:textId="77777777" w:rsidR="00AA5452" w:rsidRPr="00D6772C" w:rsidRDefault="00AA5452" w:rsidP="00DF0E22">
            <w:pPr>
              <w:jc w:val="both"/>
              <w:rPr>
                <w:rFonts w:ascii="Times New Roman" w:hAnsi="Times New Roman"/>
              </w:rPr>
            </w:pPr>
            <w:r w:rsidRPr="00D6772C">
              <w:rPr>
                <w:rFonts w:ascii="Times New Roman" w:hAnsi="Times New Roman"/>
              </w:rPr>
              <w:t xml:space="preserve">SSM is an </w:t>
            </w:r>
            <w:proofErr w:type="spellStart"/>
            <w:r w:rsidRPr="00D6772C">
              <w:rPr>
                <w:rFonts w:ascii="Times New Roman" w:hAnsi="Times New Roman"/>
              </w:rPr>
              <w:t>organised</w:t>
            </w:r>
            <w:proofErr w:type="spellEnd"/>
            <w:r w:rsidRPr="00D6772C">
              <w:rPr>
                <w:rFonts w:ascii="Times New Roman" w:hAnsi="Times New Roman"/>
              </w:rPr>
              <w:t xml:space="preserve"> approach of dealing with social situations that are perceived to be problematical.</w:t>
            </w:r>
          </w:p>
        </w:tc>
      </w:tr>
      <w:tr w:rsidR="00AA5452" w:rsidRPr="00D6772C" w14:paraId="42B4AF42" w14:textId="77777777" w:rsidTr="00DF0E22">
        <w:trPr>
          <w:trHeight w:val="714"/>
        </w:trPr>
        <w:tc>
          <w:tcPr>
            <w:tcW w:w="1838" w:type="dxa"/>
            <w:vMerge/>
          </w:tcPr>
          <w:p w14:paraId="15625F36" w14:textId="77777777" w:rsidR="00AA5452" w:rsidRPr="00D6772C" w:rsidRDefault="00AA5452" w:rsidP="00DF0E22">
            <w:pPr>
              <w:jc w:val="both"/>
              <w:rPr>
                <w:rFonts w:ascii="Times New Roman" w:hAnsi="Times New Roman"/>
              </w:rPr>
            </w:pPr>
          </w:p>
        </w:tc>
        <w:tc>
          <w:tcPr>
            <w:tcW w:w="2268" w:type="dxa"/>
          </w:tcPr>
          <w:p w14:paraId="79EB6039" w14:textId="77777777" w:rsidR="00AA5452" w:rsidRPr="00D6772C" w:rsidRDefault="00AA5452" w:rsidP="00DF0E22">
            <w:pPr>
              <w:jc w:val="both"/>
              <w:rPr>
                <w:rFonts w:ascii="Times New Roman" w:hAnsi="Times New Roman"/>
              </w:rPr>
            </w:pPr>
            <w:r w:rsidRPr="00D6772C">
              <w:rPr>
                <w:rFonts w:ascii="Times New Roman" w:hAnsi="Times New Roman"/>
              </w:rPr>
              <w:t xml:space="preserve">Maqsood, </w:t>
            </w:r>
            <w:proofErr w:type="spellStart"/>
            <w:r w:rsidRPr="00D6772C">
              <w:rPr>
                <w:rFonts w:ascii="Times New Roman" w:hAnsi="Times New Roman"/>
              </w:rPr>
              <w:t>Finegan</w:t>
            </w:r>
            <w:proofErr w:type="spellEnd"/>
            <w:r w:rsidRPr="00D6772C">
              <w:rPr>
                <w:rFonts w:ascii="Times New Roman" w:hAnsi="Times New Roman"/>
              </w:rPr>
              <w:t xml:space="preserve"> and Walker (2006, p. 94)</w:t>
            </w:r>
          </w:p>
        </w:tc>
        <w:tc>
          <w:tcPr>
            <w:tcW w:w="5528" w:type="dxa"/>
          </w:tcPr>
          <w:p w14:paraId="55D76118" w14:textId="77777777" w:rsidR="00AA5452" w:rsidRPr="00D6772C" w:rsidRDefault="00AA5452" w:rsidP="00DF0E22">
            <w:pPr>
              <w:jc w:val="both"/>
              <w:rPr>
                <w:rFonts w:ascii="Times New Roman" w:hAnsi="Times New Roman"/>
              </w:rPr>
            </w:pPr>
            <w:r w:rsidRPr="00D6772C">
              <w:rPr>
                <w:rFonts w:ascii="Times New Roman" w:hAnsi="Times New Roman"/>
              </w:rPr>
              <w:t>SSM focuses on the “fuzzy ill-defined areas of problems like the human interaction and cultural perspectives, ultimately viewing humans as components.”</w:t>
            </w:r>
          </w:p>
        </w:tc>
      </w:tr>
      <w:tr w:rsidR="00AA5452" w:rsidRPr="00D6772C" w14:paraId="3B145C98" w14:textId="77777777" w:rsidTr="00DF0E22">
        <w:trPr>
          <w:trHeight w:val="977"/>
        </w:trPr>
        <w:tc>
          <w:tcPr>
            <w:tcW w:w="1838" w:type="dxa"/>
            <w:vMerge w:val="restart"/>
          </w:tcPr>
          <w:p w14:paraId="28B45324" w14:textId="77777777" w:rsidR="00AA5452" w:rsidRPr="00D6772C" w:rsidRDefault="00AA5452" w:rsidP="00DF0E22">
            <w:pPr>
              <w:jc w:val="both"/>
              <w:rPr>
                <w:rFonts w:ascii="Times New Roman" w:hAnsi="Times New Roman"/>
              </w:rPr>
            </w:pPr>
          </w:p>
          <w:p w14:paraId="28E64F97" w14:textId="77777777" w:rsidR="00AA5452" w:rsidRPr="00D6772C" w:rsidRDefault="00AA5452" w:rsidP="00DF0E22">
            <w:pPr>
              <w:jc w:val="both"/>
              <w:rPr>
                <w:rFonts w:ascii="Times New Roman" w:hAnsi="Times New Roman"/>
              </w:rPr>
            </w:pPr>
          </w:p>
          <w:p w14:paraId="26882095" w14:textId="77777777" w:rsidR="00AA5452" w:rsidRPr="00D6772C" w:rsidRDefault="00AA5452" w:rsidP="00DF0E22">
            <w:pPr>
              <w:jc w:val="both"/>
              <w:rPr>
                <w:rFonts w:ascii="Times New Roman" w:hAnsi="Times New Roman"/>
              </w:rPr>
            </w:pPr>
            <w:r w:rsidRPr="00D6772C">
              <w:rPr>
                <w:rFonts w:ascii="Times New Roman" w:hAnsi="Times New Roman"/>
              </w:rPr>
              <w:t>SSM as an analytical tool that is used for evaluating an extant system and its potential for improvement</w:t>
            </w:r>
          </w:p>
        </w:tc>
        <w:tc>
          <w:tcPr>
            <w:tcW w:w="2268" w:type="dxa"/>
          </w:tcPr>
          <w:p w14:paraId="4F56CDF8"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Kayrooz</w:t>
            </w:r>
            <w:proofErr w:type="spellEnd"/>
            <w:r w:rsidRPr="00D6772C">
              <w:rPr>
                <w:rFonts w:ascii="Times New Roman" w:hAnsi="Times New Roman"/>
              </w:rPr>
              <w:t xml:space="preserve"> &amp; </w:t>
            </w:r>
            <w:proofErr w:type="spellStart"/>
            <w:r w:rsidRPr="00D6772C">
              <w:rPr>
                <w:rFonts w:ascii="Times New Roman" w:hAnsi="Times New Roman"/>
              </w:rPr>
              <w:t>Trevitt</w:t>
            </w:r>
            <w:proofErr w:type="spellEnd"/>
            <w:r w:rsidRPr="00D6772C">
              <w:rPr>
                <w:rFonts w:ascii="Times New Roman" w:hAnsi="Times New Roman"/>
              </w:rPr>
              <w:t xml:space="preserve"> (2005, p. 341)</w:t>
            </w:r>
          </w:p>
        </w:tc>
        <w:tc>
          <w:tcPr>
            <w:tcW w:w="5528" w:type="dxa"/>
          </w:tcPr>
          <w:p w14:paraId="502874C4" w14:textId="77777777" w:rsidR="00AA5452" w:rsidRPr="00D6772C" w:rsidRDefault="00AA5452" w:rsidP="00DF0E22">
            <w:pPr>
              <w:jc w:val="both"/>
              <w:rPr>
                <w:rFonts w:ascii="Times New Roman" w:hAnsi="Times New Roman"/>
              </w:rPr>
            </w:pPr>
            <w:r w:rsidRPr="00D6772C">
              <w:rPr>
                <w:rFonts w:ascii="Times New Roman" w:hAnsi="Times New Roman"/>
              </w:rPr>
              <w:t>SSM is “a way of analysing the context of the research study. It comprises a range of interactions involving the context, the ideal envisaged and the interaction between the context and the ideal.”</w:t>
            </w:r>
          </w:p>
        </w:tc>
      </w:tr>
      <w:tr w:rsidR="00AA5452" w:rsidRPr="00D6772C" w14:paraId="147EA578" w14:textId="77777777" w:rsidTr="00DF0E22">
        <w:trPr>
          <w:trHeight w:val="842"/>
        </w:trPr>
        <w:tc>
          <w:tcPr>
            <w:tcW w:w="1838" w:type="dxa"/>
            <w:vMerge/>
          </w:tcPr>
          <w:p w14:paraId="17310172" w14:textId="77777777" w:rsidR="00AA5452" w:rsidRPr="00D6772C" w:rsidRDefault="00AA5452" w:rsidP="00DF0E22">
            <w:pPr>
              <w:jc w:val="both"/>
              <w:rPr>
                <w:rFonts w:ascii="Times New Roman" w:hAnsi="Times New Roman"/>
              </w:rPr>
            </w:pPr>
          </w:p>
        </w:tc>
        <w:tc>
          <w:tcPr>
            <w:tcW w:w="2268" w:type="dxa"/>
          </w:tcPr>
          <w:p w14:paraId="4E113E2B" w14:textId="77777777" w:rsidR="00AA5452" w:rsidRPr="00D6772C" w:rsidRDefault="00AA5452" w:rsidP="00DF0E22">
            <w:pPr>
              <w:jc w:val="both"/>
              <w:rPr>
                <w:rFonts w:ascii="Times New Roman" w:hAnsi="Times New Roman"/>
              </w:rPr>
            </w:pPr>
            <w:proofErr w:type="gramStart"/>
            <w:r w:rsidRPr="00D6772C">
              <w:rPr>
                <w:rFonts w:ascii="Times New Roman" w:hAnsi="Times New Roman"/>
              </w:rPr>
              <w:t>Checkland  &amp;</w:t>
            </w:r>
            <w:proofErr w:type="gramEnd"/>
            <w:r w:rsidRPr="00D6772C">
              <w:rPr>
                <w:rFonts w:ascii="Times New Roman" w:hAnsi="Times New Roman"/>
              </w:rPr>
              <w:t xml:space="preserve"> Poulter (2006)</w:t>
            </w:r>
          </w:p>
        </w:tc>
        <w:tc>
          <w:tcPr>
            <w:tcW w:w="5528" w:type="dxa"/>
          </w:tcPr>
          <w:p w14:paraId="068AC39A" w14:textId="77777777" w:rsidR="00AA5452" w:rsidRPr="00D6772C" w:rsidRDefault="00AA5452" w:rsidP="00DF0E22">
            <w:pPr>
              <w:jc w:val="both"/>
              <w:rPr>
                <w:rFonts w:ascii="Times New Roman" w:hAnsi="Times New Roman"/>
              </w:rPr>
            </w:pPr>
            <w:r w:rsidRPr="00D6772C">
              <w:rPr>
                <w:rFonts w:ascii="Times New Roman" w:hAnsi="Times New Roman"/>
              </w:rPr>
              <w:t>The task involved in SSM “is to create a model of a purposeful activity system viewed through the perspective of a pure, declared worldview, one which has been figured as relevant to this investigation.”</w:t>
            </w:r>
          </w:p>
        </w:tc>
      </w:tr>
      <w:tr w:rsidR="00AA5452" w:rsidRPr="00D6772C" w14:paraId="60002D8E" w14:textId="77777777" w:rsidTr="00DF0E22">
        <w:trPr>
          <w:trHeight w:val="712"/>
        </w:trPr>
        <w:tc>
          <w:tcPr>
            <w:tcW w:w="1838" w:type="dxa"/>
            <w:vMerge/>
          </w:tcPr>
          <w:p w14:paraId="599E9AC0" w14:textId="77777777" w:rsidR="00AA5452" w:rsidRPr="00D6772C" w:rsidRDefault="00AA5452" w:rsidP="00DF0E22">
            <w:pPr>
              <w:jc w:val="both"/>
              <w:rPr>
                <w:rFonts w:ascii="Times New Roman" w:hAnsi="Times New Roman"/>
              </w:rPr>
            </w:pPr>
          </w:p>
        </w:tc>
        <w:tc>
          <w:tcPr>
            <w:tcW w:w="2268" w:type="dxa"/>
          </w:tcPr>
          <w:p w14:paraId="34A38D65" w14:textId="77777777" w:rsidR="00AA5452" w:rsidRPr="00D6772C" w:rsidRDefault="00AA5452" w:rsidP="00DF0E22">
            <w:pPr>
              <w:jc w:val="both"/>
              <w:rPr>
                <w:rFonts w:ascii="Times New Roman" w:hAnsi="Times New Roman"/>
              </w:rPr>
            </w:pPr>
            <w:r w:rsidRPr="00D6772C">
              <w:rPr>
                <w:rFonts w:ascii="Times New Roman" w:hAnsi="Times New Roman"/>
              </w:rPr>
              <w:t>Jackson (2006)</w:t>
            </w:r>
          </w:p>
        </w:tc>
        <w:tc>
          <w:tcPr>
            <w:tcW w:w="5528" w:type="dxa"/>
          </w:tcPr>
          <w:p w14:paraId="017426C6" w14:textId="77777777" w:rsidR="00AA5452" w:rsidRPr="00D6772C" w:rsidRDefault="00AA5452" w:rsidP="00DF0E22">
            <w:pPr>
              <w:jc w:val="both"/>
              <w:rPr>
                <w:rFonts w:ascii="Times New Roman" w:hAnsi="Times New Roman"/>
              </w:rPr>
            </w:pPr>
            <w:r w:rsidRPr="00D6772C">
              <w:rPr>
                <w:rFonts w:ascii="Times New Roman" w:hAnsi="Times New Roman"/>
              </w:rPr>
              <w:t>SSM is helpful to project managers serving as holistic doctors who are required to address organisational problems.</w:t>
            </w:r>
          </w:p>
        </w:tc>
      </w:tr>
      <w:tr w:rsidR="00AA5452" w:rsidRPr="00D6772C" w14:paraId="2915479E" w14:textId="77777777" w:rsidTr="00DF0E22">
        <w:trPr>
          <w:trHeight w:val="498"/>
        </w:trPr>
        <w:tc>
          <w:tcPr>
            <w:tcW w:w="1838" w:type="dxa"/>
            <w:vMerge/>
          </w:tcPr>
          <w:p w14:paraId="01E08033" w14:textId="77777777" w:rsidR="00AA5452" w:rsidRPr="00D6772C" w:rsidRDefault="00AA5452" w:rsidP="00DF0E22">
            <w:pPr>
              <w:jc w:val="both"/>
              <w:rPr>
                <w:rFonts w:ascii="Times New Roman" w:hAnsi="Times New Roman"/>
              </w:rPr>
            </w:pPr>
          </w:p>
        </w:tc>
        <w:tc>
          <w:tcPr>
            <w:tcW w:w="2268" w:type="dxa"/>
          </w:tcPr>
          <w:p w14:paraId="1CA2DAC7"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Steinfort</w:t>
            </w:r>
            <w:proofErr w:type="spellEnd"/>
            <w:r w:rsidRPr="00D6772C">
              <w:rPr>
                <w:rFonts w:ascii="Times New Roman" w:hAnsi="Times New Roman"/>
              </w:rPr>
              <w:t xml:space="preserve"> (2010)</w:t>
            </w:r>
          </w:p>
        </w:tc>
        <w:tc>
          <w:tcPr>
            <w:tcW w:w="5528" w:type="dxa"/>
          </w:tcPr>
          <w:p w14:paraId="2EAFCB41" w14:textId="77777777" w:rsidR="00AA5452" w:rsidRPr="00D6772C" w:rsidRDefault="00AA5452" w:rsidP="00DF0E22">
            <w:pPr>
              <w:jc w:val="both"/>
              <w:rPr>
                <w:rFonts w:ascii="Times New Roman" w:hAnsi="Times New Roman"/>
              </w:rPr>
            </w:pPr>
            <w:r w:rsidRPr="00D6772C">
              <w:rPr>
                <w:rFonts w:ascii="Times New Roman" w:hAnsi="Times New Roman"/>
              </w:rPr>
              <w:t>SSM is useful in gaining more understanding of the antecedents of project management.</w:t>
            </w:r>
          </w:p>
        </w:tc>
      </w:tr>
      <w:tr w:rsidR="00AA5452" w:rsidRPr="00D6772C" w14:paraId="08A1FC58" w14:textId="77777777" w:rsidTr="00DF0E22">
        <w:trPr>
          <w:trHeight w:val="678"/>
        </w:trPr>
        <w:tc>
          <w:tcPr>
            <w:tcW w:w="1838" w:type="dxa"/>
            <w:vMerge w:val="restart"/>
          </w:tcPr>
          <w:p w14:paraId="30694B6C" w14:textId="77777777" w:rsidR="00AA5452" w:rsidRPr="00D6772C" w:rsidRDefault="00AA5452" w:rsidP="00DF0E22">
            <w:pPr>
              <w:jc w:val="both"/>
              <w:rPr>
                <w:rFonts w:ascii="Times New Roman" w:hAnsi="Times New Roman"/>
              </w:rPr>
            </w:pPr>
            <w:r w:rsidRPr="00D6772C">
              <w:rPr>
                <w:rFonts w:ascii="Times New Roman" w:hAnsi="Times New Roman"/>
              </w:rPr>
              <w:t>SSM as an experiential learning activity</w:t>
            </w:r>
          </w:p>
        </w:tc>
        <w:tc>
          <w:tcPr>
            <w:tcW w:w="2268" w:type="dxa"/>
          </w:tcPr>
          <w:p w14:paraId="527F2B9A"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Bergvall-Kareborn</w:t>
            </w:r>
            <w:proofErr w:type="spellEnd"/>
            <w:r w:rsidRPr="00D6772C">
              <w:rPr>
                <w:rFonts w:ascii="Times New Roman" w:hAnsi="Times New Roman"/>
              </w:rPr>
              <w:t xml:space="preserve"> (2002) </w:t>
            </w:r>
          </w:p>
        </w:tc>
        <w:tc>
          <w:tcPr>
            <w:tcW w:w="5528" w:type="dxa"/>
          </w:tcPr>
          <w:p w14:paraId="73B883B7" w14:textId="77777777" w:rsidR="00AA5452" w:rsidRPr="00D6772C" w:rsidRDefault="00AA5452" w:rsidP="00DF0E22">
            <w:pPr>
              <w:jc w:val="both"/>
              <w:rPr>
                <w:rFonts w:ascii="Times New Roman" w:hAnsi="Times New Roman"/>
              </w:rPr>
            </w:pPr>
            <w:r w:rsidRPr="00D6772C">
              <w:rPr>
                <w:rFonts w:ascii="Times New Roman" w:hAnsi="Times New Roman"/>
              </w:rPr>
              <w:t>SSM as a cyclic learning system</w:t>
            </w:r>
          </w:p>
        </w:tc>
      </w:tr>
      <w:tr w:rsidR="00AA5452" w:rsidRPr="00D6772C" w14:paraId="0B2E979D" w14:textId="77777777" w:rsidTr="00DF0E22">
        <w:trPr>
          <w:trHeight w:val="630"/>
        </w:trPr>
        <w:tc>
          <w:tcPr>
            <w:tcW w:w="1838" w:type="dxa"/>
            <w:vMerge/>
          </w:tcPr>
          <w:p w14:paraId="495A6EFF" w14:textId="77777777" w:rsidR="00AA5452" w:rsidRPr="00D6772C" w:rsidRDefault="00AA5452" w:rsidP="00DF0E22">
            <w:pPr>
              <w:jc w:val="both"/>
              <w:rPr>
                <w:rFonts w:ascii="Times New Roman" w:hAnsi="Times New Roman"/>
              </w:rPr>
            </w:pPr>
          </w:p>
        </w:tc>
        <w:tc>
          <w:tcPr>
            <w:tcW w:w="2268" w:type="dxa"/>
          </w:tcPr>
          <w:p w14:paraId="2D60FADD" w14:textId="77777777" w:rsidR="00AA5452" w:rsidRPr="00D6772C" w:rsidRDefault="00AA5452" w:rsidP="00DF0E22">
            <w:pPr>
              <w:jc w:val="both"/>
              <w:rPr>
                <w:rFonts w:ascii="Times New Roman" w:hAnsi="Times New Roman"/>
              </w:rPr>
            </w:pPr>
            <w:r w:rsidRPr="00D6772C">
              <w:rPr>
                <w:rFonts w:ascii="Times New Roman" w:hAnsi="Times New Roman"/>
              </w:rPr>
              <w:t>Checkland and Poulter (2006)</w:t>
            </w:r>
          </w:p>
        </w:tc>
        <w:tc>
          <w:tcPr>
            <w:tcW w:w="5528" w:type="dxa"/>
          </w:tcPr>
          <w:p w14:paraId="7C84BC09" w14:textId="77777777" w:rsidR="00AA5452" w:rsidRPr="00D6772C" w:rsidRDefault="00AA5452" w:rsidP="00DF0E22">
            <w:pPr>
              <w:jc w:val="both"/>
              <w:rPr>
                <w:rFonts w:ascii="Times New Roman" w:hAnsi="Times New Roman"/>
              </w:rPr>
            </w:pPr>
            <w:r w:rsidRPr="00D6772C">
              <w:rPr>
                <w:rFonts w:ascii="Times New Roman" w:hAnsi="Times New Roman"/>
              </w:rPr>
              <w:t>SSM as a framework and a set of tools for analytical work, whose ideas and conclusions must come from the users themselves.</w:t>
            </w:r>
          </w:p>
        </w:tc>
      </w:tr>
      <w:tr w:rsidR="00AA5452" w:rsidRPr="00D6772C" w14:paraId="65A95712" w14:textId="77777777" w:rsidTr="00DF0E22">
        <w:trPr>
          <w:trHeight w:val="746"/>
        </w:trPr>
        <w:tc>
          <w:tcPr>
            <w:tcW w:w="1838" w:type="dxa"/>
            <w:vMerge/>
          </w:tcPr>
          <w:p w14:paraId="157B1CB5" w14:textId="77777777" w:rsidR="00AA5452" w:rsidRPr="00D6772C" w:rsidRDefault="00AA5452" w:rsidP="00DF0E22">
            <w:pPr>
              <w:jc w:val="both"/>
              <w:rPr>
                <w:rFonts w:ascii="Times New Roman" w:hAnsi="Times New Roman"/>
              </w:rPr>
            </w:pPr>
          </w:p>
        </w:tc>
        <w:tc>
          <w:tcPr>
            <w:tcW w:w="2268" w:type="dxa"/>
          </w:tcPr>
          <w:p w14:paraId="2F0907D9" w14:textId="77777777" w:rsidR="00AA5452" w:rsidRPr="00D6772C" w:rsidRDefault="00AA5452" w:rsidP="00DF0E22">
            <w:pPr>
              <w:jc w:val="both"/>
              <w:rPr>
                <w:rFonts w:ascii="Times New Roman" w:hAnsi="Times New Roman"/>
              </w:rPr>
            </w:pPr>
            <w:r w:rsidRPr="00D6772C">
              <w:rPr>
                <w:rFonts w:ascii="Times New Roman" w:hAnsi="Times New Roman"/>
              </w:rPr>
              <w:t>Tsoi (2004)</w:t>
            </w:r>
          </w:p>
          <w:p w14:paraId="087EDD3D" w14:textId="77777777" w:rsidR="00AA5452" w:rsidRPr="00D6772C" w:rsidRDefault="00AA5452" w:rsidP="00DF0E22">
            <w:pPr>
              <w:jc w:val="both"/>
              <w:rPr>
                <w:rFonts w:ascii="Times New Roman" w:hAnsi="Times New Roman"/>
              </w:rPr>
            </w:pPr>
            <w:r w:rsidRPr="00D6772C">
              <w:rPr>
                <w:rFonts w:ascii="Times New Roman" w:hAnsi="Times New Roman"/>
              </w:rPr>
              <w:t xml:space="preserve">Somerville </w:t>
            </w:r>
            <w:proofErr w:type="gramStart"/>
            <w:r w:rsidRPr="00D6772C">
              <w:rPr>
                <w:rFonts w:ascii="Times New Roman" w:hAnsi="Times New Roman"/>
              </w:rPr>
              <w:t>&amp;  Howard</w:t>
            </w:r>
            <w:proofErr w:type="gramEnd"/>
            <w:r w:rsidRPr="00D6772C">
              <w:rPr>
                <w:rFonts w:ascii="Times New Roman" w:hAnsi="Times New Roman"/>
              </w:rPr>
              <w:t xml:space="preserve"> (2008)</w:t>
            </w:r>
          </w:p>
        </w:tc>
        <w:tc>
          <w:tcPr>
            <w:tcW w:w="5528" w:type="dxa"/>
          </w:tcPr>
          <w:p w14:paraId="05FA12A1" w14:textId="77777777" w:rsidR="00AA5452" w:rsidRPr="00D6772C" w:rsidRDefault="00AA5452" w:rsidP="00DF0E22">
            <w:pPr>
              <w:jc w:val="both"/>
              <w:rPr>
                <w:rFonts w:ascii="Times New Roman" w:hAnsi="Times New Roman"/>
              </w:rPr>
            </w:pPr>
            <w:r w:rsidRPr="00D6772C">
              <w:rPr>
                <w:rFonts w:ascii="Times New Roman" w:hAnsi="Times New Roman"/>
              </w:rPr>
              <w:t>A unique characteristic of SSM is the application of action research wherein the researcher also actively participates in the development process</w:t>
            </w:r>
          </w:p>
        </w:tc>
      </w:tr>
      <w:tr w:rsidR="00AA5452" w:rsidRPr="00D6772C" w14:paraId="6C4B4B5A" w14:textId="77777777" w:rsidTr="00DF0E22">
        <w:trPr>
          <w:trHeight w:val="1118"/>
        </w:trPr>
        <w:tc>
          <w:tcPr>
            <w:tcW w:w="1838" w:type="dxa"/>
            <w:vMerge/>
          </w:tcPr>
          <w:p w14:paraId="2C7E2A4D" w14:textId="77777777" w:rsidR="00AA5452" w:rsidRPr="00D6772C" w:rsidRDefault="00AA5452" w:rsidP="00DF0E22">
            <w:pPr>
              <w:jc w:val="both"/>
              <w:rPr>
                <w:rFonts w:ascii="Times New Roman" w:hAnsi="Times New Roman"/>
              </w:rPr>
            </w:pPr>
          </w:p>
        </w:tc>
        <w:tc>
          <w:tcPr>
            <w:tcW w:w="2268" w:type="dxa"/>
          </w:tcPr>
          <w:p w14:paraId="7F29A0DD" w14:textId="77777777" w:rsidR="00AA5452" w:rsidRPr="00D6772C" w:rsidRDefault="00AA5452" w:rsidP="00DF0E22">
            <w:pPr>
              <w:jc w:val="both"/>
              <w:rPr>
                <w:rFonts w:ascii="Times New Roman" w:hAnsi="Times New Roman"/>
              </w:rPr>
            </w:pPr>
          </w:p>
          <w:p w14:paraId="7B0D36C4" w14:textId="77777777" w:rsidR="00AA5452" w:rsidRPr="00D6772C" w:rsidRDefault="00AA5452" w:rsidP="00DF0E22">
            <w:pPr>
              <w:jc w:val="both"/>
              <w:rPr>
                <w:rFonts w:ascii="Times New Roman" w:hAnsi="Times New Roman"/>
              </w:rPr>
            </w:pPr>
            <w:r w:rsidRPr="00D6772C">
              <w:rPr>
                <w:rFonts w:ascii="Times New Roman" w:hAnsi="Times New Roman"/>
              </w:rPr>
              <w:t>Stowell (2009, p. 883)</w:t>
            </w:r>
          </w:p>
        </w:tc>
        <w:tc>
          <w:tcPr>
            <w:tcW w:w="5528" w:type="dxa"/>
          </w:tcPr>
          <w:p w14:paraId="44FB0067" w14:textId="77777777" w:rsidR="00AA5452" w:rsidRPr="00D6772C" w:rsidRDefault="00AA5452" w:rsidP="00DF0E22">
            <w:pPr>
              <w:jc w:val="both"/>
              <w:rPr>
                <w:rFonts w:ascii="Times New Roman" w:hAnsi="Times New Roman"/>
              </w:rPr>
            </w:pPr>
            <w:r w:rsidRPr="00D6772C">
              <w:rPr>
                <w:rFonts w:ascii="Times New Roman" w:hAnsi="Times New Roman"/>
              </w:rPr>
              <w:t xml:space="preserve">SSM is concerned with “seeking understanding through experience and learning as this kind of approach to investigation makes the process of learning itself prime rather than seeking a solution.”   </w:t>
            </w:r>
          </w:p>
        </w:tc>
      </w:tr>
      <w:tr w:rsidR="00AA5452" w:rsidRPr="00D6772C" w14:paraId="63A90DD8" w14:textId="77777777" w:rsidTr="00DF0E22">
        <w:trPr>
          <w:trHeight w:val="553"/>
        </w:trPr>
        <w:tc>
          <w:tcPr>
            <w:tcW w:w="1838" w:type="dxa"/>
            <w:vMerge/>
          </w:tcPr>
          <w:p w14:paraId="1F96B708" w14:textId="77777777" w:rsidR="00AA5452" w:rsidRPr="00D6772C" w:rsidRDefault="00AA5452" w:rsidP="00DF0E22">
            <w:pPr>
              <w:jc w:val="both"/>
              <w:rPr>
                <w:rFonts w:ascii="Times New Roman" w:hAnsi="Times New Roman"/>
              </w:rPr>
            </w:pPr>
          </w:p>
        </w:tc>
        <w:tc>
          <w:tcPr>
            <w:tcW w:w="2268" w:type="dxa"/>
          </w:tcPr>
          <w:p w14:paraId="73F860C8"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Hindle</w:t>
            </w:r>
            <w:proofErr w:type="spellEnd"/>
            <w:r w:rsidRPr="00D6772C">
              <w:rPr>
                <w:rFonts w:ascii="Times New Roman" w:hAnsi="Times New Roman"/>
              </w:rPr>
              <w:t xml:space="preserve"> (2011, </w:t>
            </w:r>
            <w:proofErr w:type="spellStart"/>
            <w:r w:rsidRPr="00D6772C">
              <w:rPr>
                <w:rFonts w:ascii="Times New Roman" w:hAnsi="Times New Roman"/>
              </w:rPr>
              <w:t>p.32</w:t>
            </w:r>
            <w:proofErr w:type="spellEnd"/>
            <w:r w:rsidRPr="00D6772C">
              <w:rPr>
                <w:rFonts w:ascii="Times New Roman" w:hAnsi="Times New Roman"/>
              </w:rPr>
              <w:t>)</w:t>
            </w:r>
          </w:p>
        </w:tc>
        <w:tc>
          <w:tcPr>
            <w:tcW w:w="5528" w:type="dxa"/>
          </w:tcPr>
          <w:p w14:paraId="1AA5BF50" w14:textId="77777777" w:rsidR="00AA5452" w:rsidRPr="00D6772C" w:rsidRDefault="00AA5452" w:rsidP="00DF0E22">
            <w:pPr>
              <w:jc w:val="both"/>
              <w:rPr>
                <w:rFonts w:ascii="Times New Roman" w:hAnsi="Times New Roman"/>
              </w:rPr>
            </w:pPr>
            <w:r w:rsidRPr="00D6772C">
              <w:rPr>
                <w:rFonts w:ascii="Times New Roman" w:hAnsi="Times New Roman"/>
              </w:rPr>
              <w:t xml:space="preserve"> SSM is used in “tackling complex situations through the experiential learning of a group of participants.” </w:t>
            </w:r>
          </w:p>
        </w:tc>
      </w:tr>
      <w:tr w:rsidR="00AA5452" w:rsidRPr="00D6772C" w14:paraId="38757176" w14:textId="77777777" w:rsidTr="00DF0E22">
        <w:trPr>
          <w:trHeight w:val="548"/>
        </w:trPr>
        <w:tc>
          <w:tcPr>
            <w:tcW w:w="1838" w:type="dxa"/>
            <w:vMerge w:val="restart"/>
          </w:tcPr>
          <w:p w14:paraId="6784F0A2" w14:textId="77777777" w:rsidR="00AA5452" w:rsidRPr="00D6772C" w:rsidRDefault="00AA5452" w:rsidP="00DF0E22">
            <w:pPr>
              <w:jc w:val="both"/>
              <w:rPr>
                <w:rFonts w:ascii="Times New Roman" w:hAnsi="Times New Roman"/>
              </w:rPr>
            </w:pPr>
          </w:p>
          <w:p w14:paraId="72105688" w14:textId="77777777" w:rsidR="00AA5452" w:rsidRPr="00D6772C" w:rsidRDefault="00AA5452" w:rsidP="00DF0E22">
            <w:pPr>
              <w:jc w:val="both"/>
              <w:rPr>
                <w:rFonts w:ascii="Times New Roman" w:hAnsi="Times New Roman"/>
              </w:rPr>
            </w:pPr>
          </w:p>
          <w:p w14:paraId="77D49DE2" w14:textId="77777777" w:rsidR="00AA5452" w:rsidRPr="00D6772C" w:rsidRDefault="00AA5452" w:rsidP="00DF0E22">
            <w:pPr>
              <w:jc w:val="both"/>
              <w:rPr>
                <w:rFonts w:ascii="Times New Roman" w:hAnsi="Times New Roman"/>
              </w:rPr>
            </w:pPr>
          </w:p>
          <w:p w14:paraId="32B9D852" w14:textId="77777777" w:rsidR="00AA5452" w:rsidRPr="00D6772C" w:rsidRDefault="00AA5452" w:rsidP="00DF0E22">
            <w:pPr>
              <w:jc w:val="both"/>
              <w:rPr>
                <w:rFonts w:ascii="Times New Roman" w:hAnsi="Times New Roman"/>
              </w:rPr>
            </w:pPr>
            <w:r w:rsidRPr="00D6772C">
              <w:rPr>
                <w:rFonts w:ascii="Times New Roman" w:hAnsi="Times New Roman"/>
              </w:rPr>
              <w:t xml:space="preserve">Utility </w:t>
            </w:r>
            <w:proofErr w:type="gramStart"/>
            <w:r w:rsidRPr="00D6772C">
              <w:rPr>
                <w:rFonts w:ascii="Times New Roman" w:hAnsi="Times New Roman"/>
              </w:rPr>
              <w:t>of  SSM</w:t>
            </w:r>
            <w:proofErr w:type="gramEnd"/>
            <w:r w:rsidRPr="00D6772C">
              <w:rPr>
                <w:rFonts w:ascii="Times New Roman" w:hAnsi="Times New Roman"/>
              </w:rPr>
              <w:t xml:space="preserve"> in organisational contexts</w:t>
            </w:r>
          </w:p>
        </w:tc>
        <w:tc>
          <w:tcPr>
            <w:tcW w:w="2268" w:type="dxa"/>
          </w:tcPr>
          <w:p w14:paraId="1EAC86F3" w14:textId="77777777" w:rsidR="00AA5452" w:rsidRPr="00D6772C" w:rsidRDefault="00AA5452" w:rsidP="00DF0E22">
            <w:pPr>
              <w:jc w:val="both"/>
              <w:rPr>
                <w:rFonts w:ascii="Times New Roman" w:hAnsi="Times New Roman"/>
              </w:rPr>
            </w:pPr>
            <w:r w:rsidRPr="00D6772C">
              <w:rPr>
                <w:rFonts w:ascii="Times New Roman" w:hAnsi="Times New Roman"/>
              </w:rPr>
              <w:t xml:space="preserve">Ho &amp; </w:t>
            </w:r>
            <w:proofErr w:type="spellStart"/>
            <w:r w:rsidRPr="00D6772C">
              <w:rPr>
                <w:rFonts w:ascii="Times New Roman" w:hAnsi="Times New Roman"/>
              </w:rPr>
              <w:t>Sculli</w:t>
            </w:r>
            <w:proofErr w:type="spellEnd"/>
            <w:r w:rsidRPr="00D6772C">
              <w:rPr>
                <w:rFonts w:ascii="Times New Roman" w:hAnsi="Times New Roman"/>
              </w:rPr>
              <w:t xml:space="preserve"> (1994)</w:t>
            </w:r>
          </w:p>
        </w:tc>
        <w:tc>
          <w:tcPr>
            <w:tcW w:w="5528" w:type="dxa"/>
          </w:tcPr>
          <w:p w14:paraId="5BC1E4DA" w14:textId="77777777" w:rsidR="00AA5452" w:rsidRPr="00D6772C" w:rsidRDefault="00AA5452" w:rsidP="00DF0E22">
            <w:pPr>
              <w:jc w:val="both"/>
              <w:rPr>
                <w:rFonts w:ascii="Times New Roman" w:hAnsi="Times New Roman"/>
              </w:rPr>
            </w:pPr>
            <w:r w:rsidRPr="00D6772C">
              <w:rPr>
                <w:rFonts w:ascii="Times New Roman" w:hAnsi="Times New Roman"/>
              </w:rPr>
              <w:t>SSM helps in examining a wide variety of organisational issues.</w:t>
            </w:r>
          </w:p>
        </w:tc>
      </w:tr>
      <w:tr w:rsidR="00AA5452" w:rsidRPr="00D6772C" w14:paraId="5D66E056" w14:textId="77777777" w:rsidTr="00DF0E22">
        <w:trPr>
          <w:trHeight w:val="624"/>
        </w:trPr>
        <w:tc>
          <w:tcPr>
            <w:tcW w:w="1838" w:type="dxa"/>
            <w:vMerge/>
          </w:tcPr>
          <w:p w14:paraId="0C8E95C9" w14:textId="77777777" w:rsidR="00AA5452" w:rsidRPr="00D6772C" w:rsidRDefault="00AA5452" w:rsidP="00DF0E22">
            <w:pPr>
              <w:jc w:val="both"/>
              <w:rPr>
                <w:rFonts w:ascii="Times New Roman" w:hAnsi="Times New Roman"/>
              </w:rPr>
            </w:pPr>
          </w:p>
        </w:tc>
        <w:tc>
          <w:tcPr>
            <w:tcW w:w="2268" w:type="dxa"/>
          </w:tcPr>
          <w:p w14:paraId="5514F24C" w14:textId="77777777" w:rsidR="00AA5452" w:rsidRPr="00D6772C" w:rsidRDefault="00AA5452" w:rsidP="00DF0E22">
            <w:pPr>
              <w:jc w:val="both"/>
              <w:rPr>
                <w:rFonts w:ascii="Times New Roman" w:hAnsi="Times New Roman"/>
              </w:rPr>
            </w:pPr>
            <w:r w:rsidRPr="00D6772C">
              <w:rPr>
                <w:rFonts w:ascii="Times New Roman" w:hAnsi="Times New Roman"/>
              </w:rPr>
              <w:t>Somerville and Howard (2008, p. 257)</w:t>
            </w:r>
          </w:p>
        </w:tc>
        <w:tc>
          <w:tcPr>
            <w:tcW w:w="5528" w:type="dxa"/>
          </w:tcPr>
          <w:p w14:paraId="1FA022E1" w14:textId="77777777" w:rsidR="00AA5452" w:rsidRPr="00D6772C" w:rsidRDefault="00AA5452" w:rsidP="00DF0E22">
            <w:pPr>
              <w:jc w:val="both"/>
              <w:rPr>
                <w:rFonts w:ascii="Times New Roman" w:hAnsi="Times New Roman"/>
              </w:rPr>
            </w:pPr>
            <w:r w:rsidRPr="00D6772C">
              <w:rPr>
                <w:rFonts w:ascii="Times New Roman" w:hAnsi="Times New Roman"/>
              </w:rPr>
              <w:t xml:space="preserve"> “SSM is well known for its contributions to organisational learning.”</w:t>
            </w:r>
          </w:p>
        </w:tc>
      </w:tr>
      <w:tr w:rsidR="00AA5452" w:rsidRPr="00D6772C" w14:paraId="0464FD2E" w14:textId="77777777" w:rsidTr="00DF0E22">
        <w:trPr>
          <w:trHeight w:val="595"/>
        </w:trPr>
        <w:tc>
          <w:tcPr>
            <w:tcW w:w="1838" w:type="dxa"/>
            <w:vMerge/>
          </w:tcPr>
          <w:p w14:paraId="4EB931D6" w14:textId="77777777" w:rsidR="00AA5452" w:rsidRPr="00D6772C" w:rsidRDefault="00AA5452" w:rsidP="00DF0E22">
            <w:pPr>
              <w:jc w:val="both"/>
              <w:rPr>
                <w:rFonts w:ascii="Times New Roman" w:hAnsi="Times New Roman"/>
              </w:rPr>
            </w:pPr>
          </w:p>
        </w:tc>
        <w:tc>
          <w:tcPr>
            <w:tcW w:w="2268" w:type="dxa"/>
          </w:tcPr>
          <w:p w14:paraId="31B9BC7B" w14:textId="77777777" w:rsidR="00AA5452" w:rsidRPr="00D6772C" w:rsidRDefault="00AA5452" w:rsidP="00DF0E22">
            <w:pPr>
              <w:jc w:val="both"/>
              <w:rPr>
                <w:rFonts w:ascii="Times New Roman" w:hAnsi="Times New Roman"/>
              </w:rPr>
            </w:pPr>
            <w:r w:rsidRPr="00D6772C">
              <w:rPr>
                <w:rFonts w:ascii="Times New Roman" w:hAnsi="Times New Roman"/>
              </w:rPr>
              <w:t xml:space="preserve">Jacobs (2004, p. 147, cited in </w:t>
            </w:r>
            <w:proofErr w:type="spellStart"/>
            <w:r w:rsidRPr="00D6772C">
              <w:rPr>
                <w:rFonts w:ascii="Times New Roman" w:hAnsi="Times New Roman"/>
              </w:rPr>
              <w:t>Staadt</w:t>
            </w:r>
            <w:proofErr w:type="spellEnd"/>
            <w:r w:rsidRPr="00D6772C">
              <w:rPr>
                <w:rFonts w:ascii="Times New Roman" w:hAnsi="Times New Roman"/>
              </w:rPr>
              <w:t>, 2012)</w:t>
            </w:r>
          </w:p>
        </w:tc>
        <w:tc>
          <w:tcPr>
            <w:tcW w:w="5528" w:type="dxa"/>
          </w:tcPr>
          <w:p w14:paraId="3D807714" w14:textId="77777777" w:rsidR="00AA5452" w:rsidRPr="00D6772C" w:rsidRDefault="00AA5452" w:rsidP="00DF0E22">
            <w:pPr>
              <w:jc w:val="both"/>
              <w:rPr>
                <w:rFonts w:ascii="Times New Roman" w:hAnsi="Times New Roman"/>
              </w:rPr>
            </w:pPr>
            <w:r w:rsidRPr="00D6772C">
              <w:rPr>
                <w:rFonts w:ascii="Times New Roman" w:hAnsi="Times New Roman"/>
              </w:rPr>
              <w:t xml:space="preserve"> “SSM can be a valuable compliment to other techniques and approaches that address organisational change issues.”</w:t>
            </w:r>
          </w:p>
        </w:tc>
      </w:tr>
      <w:tr w:rsidR="00AA5452" w:rsidRPr="00D6772C" w14:paraId="0E8F26D5" w14:textId="77777777" w:rsidTr="00DF0E22">
        <w:trPr>
          <w:trHeight w:val="253"/>
        </w:trPr>
        <w:tc>
          <w:tcPr>
            <w:tcW w:w="1838" w:type="dxa"/>
            <w:vMerge/>
          </w:tcPr>
          <w:p w14:paraId="3151890E" w14:textId="77777777" w:rsidR="00AA5452" w:rsidRPr="00D6772C" w:rsidRDefault="00AA5452" w:rsidP="00DF0E22">
            <w:pPr>
              <w:jc w:val="both"/>
              <w:rPr>
                <w:rFonts w:ascii="Times New Roman" w:hAnsi="Times New Roman"/>
              </w:rPr>
            </w:pPr>
          </w:p>
        </w:tc>
        <w:tc>
          <w:tcPr>
            <w:tcW w:w="2268" w:type="dxa"/>
          </w:tcPr>
          <w:p w14:paraId="2003B288"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Staadt</w:t>
            </w:r>
            <w:proofErr w:type="spellEnd"/>
            <w:r w:rsidRPr="00D6772C">
              <w:rPr>
                <w:rFonts w:ascii="Times New Roman" w:hAnsi="Times New Roman"/>
              </w:rPr>
              <w:t xml:space="preserve"> (2012)</w:t>
            </w:r>
          </w:p>
        </w:tc>
        <w:tc>
          <w:tcPr>
            <w:tcW w:w="5528" w:type="dxa"/>
          </w:tcPr>
          <w:p w14:paraId="48E4DA15" w14:textId="77777777" w:rsidR="00AA5452" w:rsidRPr="00D6772C" w:rsidRDefault="00AA5452" w:rsidP="00DF0E22">
            <w:pPr>
              <w:jc w:val="both"/>
              <w:rPr>
                <w:rFonts w:ascii="Times New Roman" w:hAnsi="Times New Roman"/>
              </w:rPr>
            </w:pPr>
            <w:r w:rsidRPr="00D6772C">
              <w:rPr>
                <w:rFonts w:ascii="Times New Roman" w:hAnsi="Times New Roman"/>
              </w:rPr>
              <w:t xml:space="preserve"> SSM facilitates coping with the dynamic and behavioural complexity within public sector organisations.</w:t>
            </w:r>
          </w:p>
        </w:tc>
      </w:tr>
    </w:tbl>
    <w:p w14:paraId="11413F9F" w14:textId="22767061" w:rsidR="00AA5452" w:rsidRPr="00D6772C" w:rsidRDefault="004E30D2" w:rsidP="0082547D">
      <w:pPr>
        <w:pStyle w:val="Caption"/>
        <w:keepNext/>
        <w:rPr>
          <w:rFonts w:ascii="Times New Roman" w:hAnsi="Times New Roman"/>
        </w:rPr>
      </w:pPr>
      <w:bookmarkStart w:id="37" w:name="_Toc370593465"/>
      <w:bookmarkStart w:id="38" w:name="_Toc506134375"/>
      <w:bookmarkStart w:id="39" w:name="_Toc57096170"/>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2</w:t>
      </w:r>
      <w:r w:rsidR="006C19DF" w:rsidRPr="00D6772C">
        <w:rPr>
          <w:rFonts w:ascii="Times New Roman" w:hAnsi="Times New Roman"/>
          <w:sz w:val="24"/>
          <w:szCs w:val="24"/>
        </w:rPr>
        <w:fldChar w:fldCharType="end"/>
      </w:r>
      <w:r w:rsidRPr="00D6772C">
        <w:rPr>
          <w:rFonts w:ascii="Times New Roman" w:hAnsi="Times New Roman"/>
          <w:sz w:val="24"/>
          <w:szCs w:val="24"/>
        </w:rPr>
        <w:t xml:space="preserve"> </w:t>
      </w:r>
      <w:r w:rsidR="00AA5452" w:rsidRPr="00D6772C">
        <w:rPr>
          <w:rFonts w:ascii="Times New Roman" w:hAnsi="Times New Roman"/>
          <w:sz w:val="24"/>
          <w:szCs w:val="24"/>
        </w:rPr>
        <w:t>Results of the Comparative Analysis of the Different Views of Authors / Researchers on the Definition and Goal or Function of SSM</w:t>
      </w:r>
      <w:bookmarkEnd w:id="37"/>
      <w:bookmarkEnd w:id="38"/>
      <w:r w:rsidR="00AA5452" w:rsidRPr="00D6772C">
        <w:rPr>
          <w:rFonts w:ascii="Times New Roman" w:hAnsi="Times New Roman"/>
          <w:sz w:val="24"/>
          <w:szCs w:val="24"/>
        </w:rPr>
        <w:t xml:space="preserve"> Source: Created by the Author</w:t>
      </w:r>
      <w:bookmarkEnd w:id="39"/>
    </w:p>
    <w:p w14:paraId="0F327628"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Other researchers considered SSM as an analytical tool that is used for evaluating an extant system and its potential for improvement. Hence, SSM is predominantly used in project management. </w:t>
      </w:r>
      <w:proofErr w:type="spellStart"/>
      <w:r w:rsidRPr="00D6772C">
        <w:rPr>
          <w:rFonts w:ascii="Times New Roman" w:hAnsi="Times New Roman" w:cs="Times New Roman"/>
          <w:lang w:val="en-US"/>
        </w:rPr>
        <w:t>Kayrooz</w:t>
      </w:r>
      <w:proofErr w:type="spellEnd"/>
      <w:r w:rsidRPr="00D6772C">
        <w:rPr>
          <w:rFonts w:ascii="Times New Roman" w:hAnsi="Times New Roman" w:cs="Times New Roman"/>
          <w:lang w:val="en-US"/>
        </w:rPr>
        <w:t xml:space="preserve"> &amp; </w:t>
      </w:r>
      <w:proofErr w:type="spellStart"/>
      <w:r w:rsidRPr="00D6772C">
        <w:rPr>
          <w:rFonts w:ascii="Times New Roman" w:hAnsi="Times New Roman" w:cs="Times New Roman"/>
          <w:lang w:val="en-US"/>
        </w:rPr>
        <w:t>Trevitt</w:t>
      </w:r>
      <w:proofErr w:type="spellEnd"/>
      <w:r w:rsidRPr="00D6772C">
        <w:rPr>
          <w:rFonts w:ascii="Times New Roman" w:hAnsi="Times New Roman" w:cs="Times New Roman"/>
          <w:lang w:val="en-US"/>
        </w:rPr>
        <w:t xml:space="preserve"> (2005, p. 341) defined SSM as “a way of analysing the context of the research study. It comprises a range of interactions involving the context, the ideal envisaged and the interaction between the context and the ideal.” They explained that the main goal of SSM is to delineate the existing system and the interrelated conditions in which such system occurs, in order to determine both barriers and capacities for change and evaluate the possibility of improvement. Checkland and Poulter (2006) explained that “the task is to create a model of a purposeful activity system viewed through the perspective of a pure, declared worldview, one which has been figured as relevant to this investigation.” Within the context of project management, Jackson (2006) argued that SSM is helpful to project managers serving as holistic doctors who are required to address organisational problems. Moreover, </w:t>
      </w:r>
      <w:proofErr w:type="spellStart"/>
      <w:r w:rsidRPr="00D6772C">
        <w:rPr>
          <w:rFonts w:ascii="Times New Roman" w:hAnsi="Times New Roman" w:cs="Times New Roman"/>
          <w:lang w:val="en-US"/>
        </w:rPr>
        <w:t>Steinfort</w:t>
      </w:r>
      <w:proofErr w:type="spellEnd"/>
      <w:r w:rsidRPr="00D6772C">
        <w:rPr>
          <w:rFonts w:ascii="Times New Roman" w:hAnsi="Times New Roman" w:cs="Times New Roman"/>
          <w:lang w:val="en-US"/>
        </w:rPr>
        <w:t xml:space="preserve"> (2010) claimed that SSM is particularly useful in gaining more understanding of the antecedents of project management.</w:t>
      </w:r>
    </w:p>
    <w:p w14:paraId="1DEB8346"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Still, other researchers </w:t>
      </w:r>
      <w:proofErr w:type="spellStart"/>
      <w:r w:rsidRPr="00D6772C">
        <w:rPr>
          <w:rFonts w:ascii="Times New Roman" w:hAnsi="Times New Roman" w:cs="Times New Roman"/>
          <w:lang w:val="en-US"/>
        </w:rPr>
        <w:t>conceptualised</w:t>
      </w:r>
      <w:proofErr w:type="spellEnd"/>
      <w:r w:rsidRPr="00D6772C">
        <w:rPr>
          <w:rFonts w:ascii="Times New Roman" w:hAnsi="Times New Roman" w:cs="Times New Roman"/>
          <w:lang w:val="en-US"/>
        </w:rPr>
        <w:t xml:space="preserve"> SSM as an experiential learning activity. For instance, </w:t>
      </w:r>
      <w:proofErr w:type="spellStart"/>
      <w:r w:rsidRPr="00D6772C">
        <w:rPr>
          <w:rFonts w:ascii="Times New Roman" w:hAnsi="Times New Roman" w:cs="Times New Roman"/>
          <w:lang w:val="en-US"/>
        </w:rPr>
        <w:t>Bergvall-Kareborn</w:t>
      </w:r>
      <w:proofErr w:type="spellEnd"/>
      <w:r w:rsidRPr="00D6772C">
        <w:rPr>
          <w:rFonts w:ascii="Times New Roman" w:hAnsi="Times New Roman" w:cs="Times New Roman"/>
          <w:lang w:val="en-US"/>
        </w:rPr>
        <w:t xml:space="preserve"> (2002) viewed SSM as a cyclic learning system.  Checkland and Poulter (2006) described SSM as a framework and a set of tools for analytical work, whose ideas and conclusions must come from the users themselves. In this case, researchers are required to go their own way to some extent and subsequently produce a variety of analytic outputs. Tsoi (2004), and Somerville and Howard (2008), argued that the application of action research wherein the researcher also actively participates in the development process is a unique feature of SSM.   Stowell (2009, p. 883) defined SSM as an approach that is concerned with “seeking understanding through experience and learning as this kind of approach to </w:t>
      </w:r>
      <w:r w:rsidRPr="00D6772C">
        <w:rPr>
          <w:rFonts w:ascii="Times New Roman" w:hAnsi="Times New Roman" w:cs="Times New Roman"/>
          <w:lang w:val="en-US"/>
        </w:rPr>
        <w:lastRenderedPageBreak/>
        <w:t xml:space="preserve">investigation makes the process of learning itself prime rather than seeking a solution.”   </w:t>
      </w:r>
      <w:proofErr w:type="spellStart"/>
      <w:r w:rsidRPr="00D6772C">
        <w:rPr>
          <w:rFonts w:ascii="Times New Roman" w:hAnsi="Times New Roman" w:cs="Times New Roman"/>
          <w:lang w:val="en-US"/>
        </w:rPr>
        <w:t>Hindle</w:t>
      </w:r>
      <w:proofErr w:type="spellEnd"/>
      <w:r w:rsidRPr="00D6772C">
        <w:rPr>
          <w:rFonts w:ascii="Times New Roman" w:hAnsi="Times New Roman" w:cs="Times New Roman"/>
          <w:lang w:val="en-US"/>
        </w:rPr>
        <w:t xml:space="preserve"> (2011, </w:t>
      </w:r>
      <w:proofErr w:type="spellStart"/>
      <w:r w:rsidRPr="00D6772C">
        <w:rPr>
          <w:rFonts w:ascii="Times New Roman" w:hAnsi="Times New Roman" w:cs="Times New Roman"/>
          <w:lang w:val="en-US"/>
        </w:rPr>
        <w:t>p.32</w:t>
      </w:r>
      <w:proofErr w:type="spellEnd"/>
      <w:r w:rsidRPr="00D6772C">
        <w:rPr>
          <w:rFonts w:ascii="Times New Roman" w:hAnsi="Times New Roman" w:cs="Times New Roman"/>
          <w:lang w:val="en-US"/>
        </w:rPr>
        <w:t xml:space="preserve">) explained that SSM is used in “tackling complex situations through the experiential learning of a group of participants.” </w:t>
      </w:r>
    </w:p>
    <w:p w14:paraId="6F17C462"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Various researchers described SSM in terms of its utility in organisational contexts. Ho &amp; </w:t>
      </w:r>
      <w:proofErr w:type="spellStart"/>
      <w:r w:rsidRPr="00D6772C">
        <w:rPr>
          <w:rFonts w:ascii="Times New Roman" w:hAnsi="Times New Roman" w:cs="Times New Roman"/>
          <w:lang w:val="en-US"/>
        </w:rPr>
        <w:t>Sculli</w:t>
      </w:r>
      <w:proofErr w:type="spellEnd"/>
      <w:r w:rsidRPr="00D6772C">
        <w:rPr>
          <w:rFonts w:ascii="Times New Roman" w:hAnsi="Times New Roman" w:cs="Times New Roman"/>
          <w:lang w:val="en-US"/>
        </w:rPr>
        <w:t xml:space="preserve"> (1994) </w:t>
      </w:r>
      <w:proofErr w:type="spellStart"/>
      <w:r w:rsidRPr="00D6772C">
        <w:rPr>
          <w:rFonts w:ascii="Times New Roman" w:hAnsi="Times New Roman" w:cs="Times New Roman"/>
          <w:lang w:val="en-US"/>
        </w:rPr>
        <w:t>emphasised</w:t>
      </w:r>
      <w:proofErr w:type="spellEnd"/>
      <w:r w:rsidRPr="00D6772C">
        <w:rPr>
          <w:rFonts w:ascii="Times New Roman" w:hAnsi="Times New Roman" w:cs="Times New Roman"/>
          <w:lang w:val="en-US"/>
        </w:rPr>
        <w:t xml:space="preserve"> that SSM helps in examining a wide variety of organisational issues that include organisational design, information system studies and performance evaluation. Somerville and Howard (2008, p. 257) explained that “SSM is well known for its contributions to organisational learning”, and whose constitutive elements “produced a highly collaborative, interactive, and 'voiced' approach.” Jacobs (2004, p. 147, cited in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argued that “SSM can be a valuable compliment to other techniques and approaches that address organisational change issues.” In terms of public sector organisations,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claimed that their close connection to governments and the acquisition of soft systems thinking skills will facilitate coping with the dynamic and behavioural complexity within these organisations. Table 2.1 presents a comparison of the different views of researchers on the definition and goal or function of SSM.</w:t>
      </w:r>
      <w:bookmarkStart w:id="40" w:name="_Toc370595740"/>
      <w:bookmarkStart w:id="41" w:name="_Toc506134256"/>
    </w:p>
    <w:p w14:paraId="7DD5C707" w14:textId="77777777" w:rsidR="00AA5452" w:rsidRPr="00D6772C" w:rsidRDefault="00AA5452" w:rsidP="00DF0E22">
      <w:pPr>
        <w:pStyle w:val="Heading3"/>
        <w:rPr>
          <w:rFonts w:ascii="Times New Roman" w:hAnsi="Times New Roman"/>
          <w:szCs w:val="24"/>
        </w:rPr>
      </w:pPr>
      <w:bookmarkStart w:id="42" w:name="_Toc57021042"/>
      <w:r w:rsidRPr="00D6772C">
        <w:rPr>
          <w:rFonts w:ascii="Times New Roman" w:hAnsi="Times New Roman"/>
          <w:szCs w:val="24"/>
        </w:rPr>
        <w:t>2.3.2 Stages and Versions of SSM</w:t>
      </w:r>
      <w:bookmarkEnd w:id="40"/>
      <w:bookmarkEnd w:id="41"/>
      <w:bookmarkEnd w:id="42"/>
    </w:p>
    <w:p w14:paraId="0D41593F"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Platt and Warwick (1995) argued that while most people consider the ‘Checkland methodology’ or the seven stages to be the SSM, in principle, however, SSM encompasses “a range of methodologies developed to deal with different situations.” Jackson (2010) suggested that the choice of the specific type or version of SSM should heavily depend on the purpose of the study. Hence, a review of literature relevant to the different versions of SSM was carried out in order to inform the selection of the SSM version that will be used in the present study and provide valuable insight into the conceptual framework that would be best suited for the present study. </w:t>
      </w:r>
    </w:p>
    <w:p w14:paraId="1F09898D"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Checkland (2000, 2010), Al Rasheed (2011) and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explained that the evolution of SSM can be historically separated into four distinct segments, namely:  blocks and arrows, which was developed in 1971; seven stages, which was introduced in 1981;  two streams, which was introduced in 1988; and  four main activities</w:t>
      </w:r>
      <w:r w:rsidRPr="00D6772C">
        <w:rPr>
          <w:rFonts w:ascii="Times New Roman" w:hAnsi="Times New Roman" w:cs="Times New Roman"/>
          <w:color w:val="FF0000"/>
          <w:lang w:val="en-US"/>
        </w:rPr>
        <w:t xml:space="preserve">, </w:t>
      </w:r>
      <w:r w:rsidRPr="00D6772C">
        <w:rPr>
          <w:rFonts w:ascii="Times New Roman" w:hAnsi="Times New Roman" w:cs="Times New Roman"/>
          <w:lang w:val="en-US"/>
        </w:rPr>
        <w:t xml:space="preserve">which was introduced in 1990. However, the discussion will focus on the more prominent and </w:t>
      </w:r>
      <w:proofErr w:type="gramStart"/>
      <w:r w:rsidRPr="00D6772C">
        <w:rPr>
          <w:rFonts w:ascii="Times New Roman" w:hAnsi="Times New Roman" w:cs="Times New Roman"/>
          <w:lang w:val="en-US"/>
        </w:rPr>
        <w:t>widely-used</w:t>
      </w:r>
      <w:proofErr w:type="gramEnd"/>
      <w:r w:rsidRPr="00D6772C">
        <w:rPr>
          <w:rFonts w:ascii="Times New Roman" w:hAnsi="Times New Roman" w:cs="Times New Roman"/>
          <w:lang w:val="en-US"/>
        </w:rPr>
        <w:t xml:space="preserve"> models such as the seven stages and the four main activities which are considered applicable to a wide variety of problematical human activity systems (HAS) (Platt &amp; Warwick, 1995). </w:t>
      </w:r>
    </w:p>
    <w:p w14:paraId="4BEE9A86"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Furthermore, according to Checkland (2000), the blocks and arrows version of SSM focuses on implementing change, rather than on improving the system. With reference to the two streams version of SSM, Sankaran, Tay and Orr (2009) pointed out that it focusses on two distinctive, mutually- influencing streams of analysis, namely: (1) the cultural stream of analysis; and (2) the logic-based stream of analysis, which </w:t>
      </w:r>
      <w:proofErr w:type="spellStart"/>
      <w:r w:rsidRPr="00D6772C">
        <w:rPr>
          <w:rFonts w:ascii="Times New Roman" w:hAnsi="Times New Roman" w:cs="Times New Roman"/>
          <w:lang w:val="en-US"/>
        </w:rPr>
        <w:t>recognised</w:t>
      </w:r>
      <w:proofErr w:type="spellEnd"/>
      <w:r w:rsidRPr="00D6772C">
        <w:rPr>
          <w:rFonts w:ascii="Times New Roman" w:hAnsi="Times New Roman" w:cs="Times New Roman"/>
          <w:lang w:val="en-US"/>
        </w:rPr>
        <w:t xml:space="preserve"> the important role of history in human affairs. However, he argued that the two streams version of SSM “omits the dividing line between the world of the problem situation and the systems thinking world.”</w:t>
      </w:r>
    </w:p>
    <w:p w14:paraId="1BAAD847" w14:textId="77777777" w:rsidR="00AA5452" w:rsidRPr="00D6772C" w:rsidRDefault="00AA5452" w:rsidP="00DF0E22">
      <w:pPr>
        <w:pStyle w:val="Heading4"/>
        <w:rPr>
          <w:rFonts w:ascii="Times New Roman" w:hAnsi="Times New Roman"/>
          <w:szCs w:val="24"/>
        </w:rPr>
      </w:pPr>
      <w:r w:rsidRPr="00D6772C">
        <w:rPr>
          <w:rFonts w:ascii="Times New Roman" w:hAnsi="Times New Roman"/>
          <w:szCs w:val="24"/>
        </w:rPr>
        <w:t>2.3.2.1 Seven Stages Version of SSM</w:t>
      </w:r>
    </w:p>
    <w:p w14:paraId="0437EE38" w14:textId="77777777" w:rsidR="00AA5452" w:rsidRPr="00D6772C" w:rsidRDefault="00AA5452" w:rsidP="00AA5452">
      <w:pPr>
        <w:ind w:firstLine="720"/>
        <w:jc w:val="both"/>
        <w:rPr>
          <w:rFonts w:ascii="Times New Roman" w:hAnsi="Times New Roman" w:cs="Times New Roman"/>
          <w:color w:val="FF0000"/>
          <w:lang w:val="en-US"/>
        </w:rPr>
      </w:pPr>
      <w:r w:rsidRPr="00D6772C">
        <w:rPr>
          <w:rFonts w:ascii="Times New Roman" w:hAnsi="Times New Roman" w:cs="Times New Roman"/>
          <w:lang w:val="en-US"/>
        </w:rPr>
        <w:t xml:space="preserve">Ho and </w:t>
      </w:r>
      <w:proofErr w:type="spellStart"/>
      <w:r w:rsidRPr="00D6772C">
        <w:rPr>
          <w:rFonts w:ascii="Times New Roman" w:hAnsi="Times New Roman" w:cs="Times New Roman"/>
          <w:lang w:val="en-US"/>
        </w:rPr>
        <w:t>Sculli</w:t>
      </w:r>
      <w:proofErr w:type="spellEnd"/>
      <w:r w:rsidRPr="00D6772C">
        <w:rPr>
          <w:rFonts w:ascii="Times New Roman" w:hAnsi="Times New Roman" w:cs="Times New Roman"/>
          <w:lang w:val="en-US"/>
        </w:rPr>
        <w:t xml:space="preserve"> (1994), Platt and Warwick (1995), Checkland and Scholes (1990), Checkland (2000), Baskerville, Pries-</w:t>
      </w:r>
      <w:proofErr w:type="spellStart"/>
      <w:r w:rsidRPr="00D6772C">
        <w:rPr>
          <w:rFonts w:ascii="Times New Roman" w:hAnsi="Times New Roman" w:cs="Times New Roman"/>
          <w:lang w:val="en-US"/>
        </w:rPr>
        <w:t>Heje</w:t>
      </w:r>
      <w:proofErr w:type="spellEnd"/>
      <w:r w:rsidRPr="00D6772C">
        <w:rPr>
          <w:rFonts w:ascii="Times New Roman" w:hAnsi="Times New Roman" w:cs="Times New Roman"/>
          <w:lang w:val="en-US"/>
        </w:rPr>
        <w:t xml:space="preserve"> and Venable (2009), and  Cassidy and Cassidy (2012),  enumerated the seven stages of the Checkland (1981) methodology </w:t>
      </w:r>
      <w:r w:rsidRPr="00D6772C">
        <w:rPr>
          <w:rFonts w:ascii="Times New Roman" w:hAnsi="Times New Roman" w:cs="Times New Roman"/>
          <w:highlight w:val="yellow"/>
          <w:lang w:val="en-US"/>
        </w:rPr>
        <w:t>shown in Figure 2.1.</w:t>
      </w:r>
    </w:p>
    <w:p w14:paraId="70BA8653" w14:textId="77777777" w:rsidR="00AA5452" w:rsidRPr="00D6772C" w:rsidRDefault="00AA5452" w:rsidP="00AA5452">
      <w:pPr>
        <w:contextualSpacing/>
        <w:jc w:val="both"/>
        <w:rPr>
          <w:rFonts w:ascii="Times New Roman" w:hAnsi="Times New Roman" w:cs="Times New Roman"/>
          <w:lang w:val="en-US"/>
        </w:rPr>
      </w:pPr>
    </w:p>
    <w:p w14:paraId="3EC00FE5" w14:textId="77777777" w:rsidR="00AA5452" w:rsidRPr="00D6772C" w:rsidRDefault="00AA5452" w:rsidP="00AA5452">
      <w:pPr>
        <w:ind w:left="720"/>
        <w:jc w:val="both"/>
        <w:rPr>
          <w:rFonts w:ascii="Times New Roman" w:hAnsi="Times New Roman" w:cs="Times New Roman"/>
          <w:lang w:val="en-US"/>
        </w:rPr>
      </w:pPr>
      <w:r w:rsidRPr="00D6772C">
        <w:rPr>
          <w:rFonts w:ascii="Times New Roman" w:hAnsi="Times New Roman" w:cs="Times New Roman"/>
          <w:noProof/>
          <w:lang w:val="en-US"/>
        </w:rPr>
        <w:lastRenderedPageBreak/>
        <w:drawing>
          <wp:inline distT="0" distB="0" distL="0" distR="0" wp14:anchorId="2E448EBD" wp14:editId="1724A171">
            <wp:extent cx="4922520" cy="1783080"/>
            <wp:effectExtent l="0" t="0" r="0" b="0"/>
            <wp:docPr id="1" name="Picture 1" descr="C:\Users\Maybel Sumilang\Desktop\seven stages of ss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bel Sumilang\Desktop\seven stages of ssm 1.JPG"/>
                    <pic:cNvPicPr>
                      <a:picLocks noChangeAspect="1" noChangeArrowheads="1"/>
                    </pic:cNvPicPr>
                  </pic:nvPicPr>
                  <pic:blipFill>
                    <a:blip r:embed="rId28">
                      <a:extLst>
                        <a:ext uri="{28A0092B-C50C-407E-A947-70E740481C1C}">
                          <a14:useLocalDpi xmlns:a14="http://schemas.microsoft.com/office/drawing/2010/main" val="0"/>
                        </a:ext>
                      </a:extLst>
                    </a:blip>
                    <a:srcRect b="23788"/>
                    <a:stretch>
                      <a:fillRect/>
                    </a:stretch>
                  </pic:blipFill>
                  <pic:spPr bwMode="auto">
                    <a:xfrm>
                      <a:off x="0" y="0"/>
                      <a:ext cx="4922520" cy="1783080"/>
                    </a:xfrm>
                    <a:prstGeom prst="rect">
                      <a:avLst/>
                    </a:prstGeom>
                    <a:noFill/>
                    <a:ln>
                      <a:noFill/>
                    </a:ln>
                  </pic:spPr>
                </pic:pic>
              </a:graphicData>
            </a:graphic>
          </wp:inline>
        </w:drawing>
      </w:r>
    </w:p>
    <w:p w14:paraId="692E93D7" w14:textId="77777777" w:rsidR="00AA5452" w:rsidRPr="00D6772C" w:rsidRDefault="00AA5452" w:rsidP="00AA5452">
      <w:pPr>
        <w:jc w:val="center"/>
        <w:rPr>
          <w:rFonts w:ascii="Times New Roman" w:hAnsi="Times New Roman" w:cs="Times New Roman"/>
          <w:bCs/>
          <w:lang w:val="en-US"/>
        </w:rPr>
      </w:pPr>
      <w:bookmarkStart w:id="43" w:name="_Toc370594533"/>
      <w:bookmarkStart w:id="44" w:name="_Toc506134430"/>
    </w:p>
    <w:p w14:paraId="3AEA7C2B" w14:textId="0E09BFEA" w:rsidR="00AA5452" w:rsidRPr="00D6772C" w:rsidRDefault="002B4063" w:rsidP="002B4063">
      <w:pPr>
        <w:pStyle w:val="Caption"/>
        <w:rPr>
          <w:rFonts w:ascii="Times New Roman" w:hAnsi="Times New Roman"/>
          <w:bCs w:val="0"/>
          <w:sz w:val="24"/>
          <w:szCs w:val="24"/>
        </w:rPr>
      </w:pPr>
      <w:bookmarkStart w:id="45" w:name="_Toc57021175"/>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1</w:t>
      </w:r>
      <w:r w:rsidR="00092A66" w:rsidRPr="00D6772C">
        <w:rPr>
          <w:rFonts w:ascii="Times New Roman" w:hAnsi="Times New Roman"/>
          <w:sz w:val="24"/>
          <w:szCs w:val="24"/>
        </w:rPr>
        <w:fldChar w:fldCharType="end"/>
      </w:r>
      <w:r w:rsidR="00AA5452" w:rsidRPr="00D6772C">
        <w:rPr>
          <w:rFonts w:ascii="Times New Roman" w:hAnsi="Times New Roman"/>
          <w:sz w:val="24"/>
          <w:szCs w:val="24"/>
        </w:rPr>
        <w:t xml:space="preserve"> The Seven Stages of SSM</w:t>
      </w:r>
      <w:bookmarkEnd w:id="43"/>
      <w:bookmarkEnd w:id="44"/>
      <w:r w:rsidR="00AA5452" w:rsidRPr="00D6772C">
        <w:rPr>
          <w:rFonts w:ascii="Times New Roman" w:hAnsi="Times New Roman"/>
          <w:sz w:val="24"/>
          <w:szCs w:val="24"/>
        </w:rPr>
        <w:t xml:space="preserve">  Source: Checkland and Scholes (1990)</w:t>
      </w:r>
      <w:bookmarkEnd w:id="45"/>
    </w:p>
    <w:p w14:paraId="50AA4806"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Beckford (2002) claimed that although the description of the seven stages starts at stage 1, any other starting point would produce an equally valid result. According to Beckford (2002), Checkland (2000) and White (2012), although SSM can be carried out by the members of the organisation, it may also be undertaken by a problem solver who is often a consultant hired by the organisation. Various scholars have enumerated the stages involved in the seven stages version of SSM. </w:t>
      </w:r>
    </w:p>
    <w:p w14:paraId="2F99F62E" w14:textId="77777777" w:rsidR="00AA5452" w:rsidRPr="00D6772C" w:rsidRDefault="00AA5452" w:rsidP="00AA5452">
      <w:pPr>
        <w:pStyle w:val="ListParagraph"/>
        <w:numPr>
          <w:ilvl w:val="0"/>
          <w:numId w:val="10"/>
        </w:numPr>
        <w:spacing w:after="200"/>
        <w:jc w:val="both"/>
        <w:rPr>
          <w:rFonts w:ascii="Times New Roman" w:hAnsi="Times New Roman" w:cs="Times New Roman"/>
        </w:rPr>
      </w:pPr>
      <w:r w:rsidRPr="00D6772C">
        <w:rPr>
          <w:rFonts w:ascii="Times New Roman" w:hAnsi="Times New Roman" w:cs="Times New Roman"/>
        </w:rPr>
        <w:t>Stage 1: Situation Considered Problematic</w:t>
      </w:r>
    </w:p>
    <w:p w14:paraId="4086210C" w14:textId="77777777" w:rsidR="00AA5452" w:rsidRPr="00D6772C" w:rsidRDefault="00AA5452" w:rsidP="00AA5452">
      <w:pPr>
        <w:pStyle w:val="ListParagraph"/>
        <w:jc w:val="both"/>
        <w:rPr>
          <w:rFonts w:ascii="Times New Roman" w:hAnsi="Times New Roman" w:cs="Times New Roman"/>
        </w:rPr>
      </w:pPr>
      <w:r w:rsidRPr="00D6772C">
        <w:rPr>
          <w:rFonts w:ascii="Times New Roman" w:hAnsi="Times New Roman" w:cs="Times New Roman"/>
        </w:rPr>
        <w:t xml:space="preserve">Ramadhan, </w:t>
      </w:r>
      <w:proofErr w:type="spellStart"/>
      <w:r w:rsidRPr="00D6772C">
        <w:rPr>
          <w:rFonts w:ascii="Times New Roman" w:hAnsi="Times New Roman" w:cs="Times New Roman"/>
        </w:rPr>
        <w:t>Sensuse</w:t>
      </w:r>
      <w:proofErr w:type="spellEnd"/>
      <w:r w:rsidRPr="00D6772C">
        <w:rPr>
          <w:rFonts w:ascii="Times New Roman" w:hAnsi="Times New Roman" w:cs="Times New Roman"/>
        </w:rPr>
        <w:t xml:space="preserve"> &amp; </w:t>
      </w:r>
      <w:proofErr w:type="spellStart"/>
      <w:r w:rsidRPr="00D6772C">
        <w:rPr>
          <w:rFonts w:ascii="Times New Roman" w:hAnsi="Times New Roman" w:cs="Times New Roman"/>
        </w:rPr>
        <w:t>Arymurthy</w:t>
      </w:r>
      <w:proofErr w:type="spellEnd"/>
      <w:r w:rsidRPr="00D6772C">
        <w:rPr>
          <w:rFonts w:ascii="Times New Roman" w:hAnsi="Times New Roman" w:cs="Times New Roman"/>
        </w:rPr>
        <w:t xml:space="preserve"> (2012), pointed out that the first stage consists of problem identification, which Beckford (2002) explained, involves the investigation of the problem situation and the collection of information through observation by evaluating formal data, and through interviews. </w:t>
      </w:r>
    </w:p>
    <w:p w14:paraId="74AE9722" w14:textId="77777777" w:rsidR="00AA5452" w:rsidRPr="00D6772C" w:rsidRDefault="00AA5452" w:rsidP="00AA5452">
      <w:pPr>
        <w:pStyle w:val="ListParagraph"/>
        <w:numPr>
          <w:ilvl w:val="0"/>
          <w:numId w:val="10"/>
        </w:numPr>
        <w:spacing w:after="200"/>
        <w:jc w:val="both"/>
        <w:rPr>
          <w:rFonts w:ascii="Times New Roman" w:hAnsi="Times New Roman" w:cs="Times New Roman"/>
        </w:rPr>
      </w:pPr>
      <w:r w:rsidRPr="00D6772C">
        <w:rPr>
          <w:rFonts w:ascii="Times New Roman" w:hAnsi="Times New Roman" w:cs="Times New Roman"/>
        </w:rPr>
        <w:t>Stage 2: Problem Situation Expressed</w:t>
      </w:r>
    </w:p>
    <w:p w14:paraId="68E8E205" w14:textId="77777777" w:rsidR="00AA5452" w:rsidRPr="00D6772C" w:rsidRDefault="00AA5452" w:rsidP="00AA5452">
      <w:pPr>
        <w:pStyle w:val="ListParagraph"/>
        <w:jc w:val="both"/>
        <w:rPr>
          <w:rFonts w:ascii="Times New Roman" w:hAnsi="Times New Roman" w:cs="Times New Roman"/>
        </w:rPr>
      </w:pPr>
      <w:r w:rsidRPr="00D6772C">
        <w:rPr>
          <w:rFonts w:ascii="Times New Roman" w:hAnsi="Times New Roman" w:cs="Times New Roman"/>
        </w:rPr>
        <w:t xml:space="preserve">Page (2008), Davis (2009), </w:t>
      </w:r>
      <w:proofErr w:type="spellStart"/>
      <w:r w:rsidRPr="00D6772C">
        <w:rPr>
          <w:rFonts w:ascii="Times New Roman" w:hAnsi="Times New Roman" w:cs="Times New Roman"/>
        </w:rPr>
        <w:t>Staadt</w:t>
      </w:r>
      <w:proofErr w:type="spellEnd"/>
      <w:r w:rsidRPr="00D6772C">
        <w:rPr>
          <w:rFonts w:ascii="Times New Roman" w:hAnsi="Times New Roman" w:cs="Times New Roman"/>
        </w:rPr>
        <w:t xml:space="preserve"> (2012), and White (2012) maintained that the second stage involves the expression of the problem situation as a rich picture that would help the researcher gain an understanding of the situation. According to Beckford (2002), this stage involves the creation of a representation of the problem situation as experienced by the participants. Sankaran, Tay and Orr (2009) emphasised that these first two stages enable the researcher to identify a problem situation, find out more about the situation, and then express it. Moreover, Beckford (2002, pp. 290-291) explained that   the first stages, “taken together lead the participants to define a number of themes or systems which they need to examine. These can usefully be thought of as processes within the overall organization studied.”</w:t>
      </w:r>
    </w:p>
    <w:p w14:paraId="4933BE98" w14:textId="77777777" w:rsidR="00AA5452" w:rsidRPr="00D6772C" w:rsidRDefault="00AA5452" w:rsidP="00AA5452">
      <w:pPr>
        <w:pStyle w:val="ListParagraph"/>
        <w:numPr>
          <w:ilvl w:val="0"/>
          <w:numId w:val="10"/>
        </w:numPr>
        <w:spacing w:after="200"/>
        <w:jc w:val="both"/>
        <w:rPr>
          <w:rFonts w:ascii="Times New Roman" w:hAnsi="Times New Roman" w:cs="Times New Roman"/>
        </w:rPr>
      </w:pPr>
      <w:r w:rsidRPr="00D6772C">
        <w:rPr>
          <w:rFonts w:ascii="Times New Roman" w:hAnsi="Times New Roman" w:cs="Times New Roman"/>
        </w:rPr>
        <w:t>Stage 3: Root Definitions of Relevant Systems</w:t>
      </w:r>
    </w:p>
    <w:p w14:paraId="6123B2D2" w14:textId="77777777" w:rsidR="00AA5452" w:rsidRPr="00D6772C" w:rsidRDefault="00AA5452" w:rsidP="00AA5452">
      <w:pPr>
        <w:pStyle w:val="ListParagraph"/>
        <w:jc w:val="both"/>
        <w:rPr>
          <w:rFonts w:ascii="Times New Roman" w:hAnsi="Times New Roman" w:cs="Times New Roman"/>
          <w:u w:val="single"/>
        </w:rPr>
      </w:pPr>
      <w:r w:rsidRPr="00D6772C">
        <w:rPr>
          <w:rFonts w:ascii="Times New Roman" w:hAnsi="Times New Roman" w:cs="Times New Roman"/>
        </w:rPr>
        <w:t xml:space="preserve">Page (2008), </w:t>
      </w:r>
      <w:proofErr w:type="gramStart"/>
      <w:r w:rsidRPr="00D6772C">
        <w:rPr>
          <w:rFonts w:ascii="Times New Roman" w:hAnsi="Times New Roman" w:cs="Times New Roman"/>
        </w:rPr>
        <w:t xml:space="preserve">Ramadhan,  </w:t>
      </w:r>
      <w:proofErr w:type="spellStart"/>
      <w:r w:rsidRPr="00D6772C">
        <w:rPr>
          <w:rFonts w:ascii="Times New Roman" w:hAnsi="Times New Roman" w:cs="Times New Roman"/>
        </w:rPr>
        <w:t>Sensuse</w:t>
      </w:r>
      <w:proofErr w:type="spellEnd"/>
      <w:proofErr w:type="gramEnd"/>
      <w:r w:rsidRPr="00D6772C">
        <w:rPr>
          <w:rFonts w:ascii="Times New Roman" w:hAnsi="Times New Roman" w:cs="Times New Roman"/>
        </w:rPr>
        <w:t xml:space="preserve"> &amp; </w:t>
      </w:r>
      <w:proofErr w:type="spellStart"/>
      <w:r w:rsidRPr="00D6772C">
        <w:rPr>
          <w:rFonts w:ascii="Times New Roman" w:hAnsi="Times New Roman" w:cs="Times New Roman"/>
        </w:rPr>
        <w:t>Arymurthy</w:t>
      </w:r>
      <w:proofErr w:type="spellEnd"/>
      <w:r w:rsidRPr="00D6772C">
        <w:rPr>
          <w:rFonts w:ascii="Times New Roman" w:hAnsi="Times New Roman" w:cs="Times New Roman"/>
        </w:rPr>
        <w:t xml:space="preserve"> (2012), </w:t>
      </w:r>
      <w:proofErr w:type="spellStart"/>
      <w:r w:rsidRPr="00D6772C">
        <w:rPr>
          <w:rFonts w:ascii="Times New Roman" w:hAnsi="Times New Roman" w:cs="Times New Roman"/>
        </w:rPr>
        <w:t>Staadt</w:t>
      </w:r>
      <w:proofErr w:type="spellEnd"/>
      <w:r w:rsidRPr="00D6772C">
        <w:rPr>
          <w:rFonts w:ascii="Times New Roman" w:hAnsi="Times New Roman" w:cs="Times New Roman"/>
        </w:rPr>
        <w:t xml:space="preserve"> (2012) explained that the third stage involves formulating concise statements about the purpose of the various systems or processes, called ‘root definitions’. The ‘root definition’ presents an ideal view of what the relevant system ‘ought’ to achieve and is refined </w:t>
      </w:r>
      <w:proofErr w:type="gramStart"/>
      <w:r w:rsidRPr="00D6772C">
        <w:rPr>
          <w:rFonts w:ascii="Times New Roman" w:hAnsi="Times New Roman" w:cs="Times New Roman"/>
        </w:rPr>
        <w:t>through the use of</w:t>
      </w:r>
      <w:proofErr w:type="gramEnd"/>
      <w:r w:rsidRPr="00D6772C">
        <w:rPr>
          <w:rFonts w:ascii="Times New Roman" w:hAnsi="Times New Roman" w:cs="Times New Roman"/>
        </w:rPr>
        <w:t xml:space="preserve"> six principal elements and six key questions. According to  Davis (2009) and Ramadhan,  </w:t>
      </w:r>
      <w:proofErr w:type="spellStart"/>
      <w:r w:rsidRPr="00D6772C">
        <w:rPr>
          <w:rFonts w:ascii="Times New Roman" w:hAnsi="Times New Roman" w:cs="Times New Roman"/>
        </w:rPr>
        <w:t>Sensuse</w:t>
      </w:r>
      <w:proofErr w:type="spellEnd"/>
      <w:r w:rsidRPr="00D6772C">
        <w:rPr>
          <w:rFonts w:ascii="Times New Roman" w:hAnsi="Times New Roman" w:cs="Times New Roman"/>
        </w:rPr>
        <w:t xml:space="preserve"> &amp; </w:t>
      </w:r>
      <w:proofErr w:type="spellStart"/>
      <w:r w:rsidRPr="00D6772C">
        <w:rPr>
          <w:rFonts w:ascii="Times New Roman" w:hAnsi="Times New Roman" w:cs="Times New Roman"/>
        </w:rPr>
        <w:t>Arymurthy</w:t>
      </w:r>
      <w:proofErr w:type="spellEnd"/>
      <w:r w:rsidRPr="00D6772C">
        <w:rPr>
          <w:rFonts w:ascii="Times New Roman" w:hAnsi="Times New Roman" w:cs="Times New Roman"/>
        </w:rPr>
        <w:t xml:space="preserve"> (2012), these six principal elements and six key questions are embodied in the </w:t>
      </w:r>
      <w:proofErr w:type="spellStart"/>
      <w:r w:rsidRPr="00D6772C">
        <w:rPr>
          <w:rFonts w:ascii="Times New Roman" w:hAnsi="Times New Roman" w:cs="Times New Roman"/>
        </w:rPr>
        <w:t>CATWOE</w:t>
      </w:r>
      <w:proofErr w:type="spellEnd"/>
      <w:r w:rsidRPr="00D6772C">
        <w:rPr>
          <w:rFonts w:ascii="Times New Roman" w:hAnsi="Times New Roman" w:cs="Times New Roman"/>
        </w:rPr>
        <w:t xml:space="preserve"> analysis which is a mnemonic code for: </w:t>
      </w:r>
      <w:r w:rsidRPr="00D6772C">
        <w:rPr>
          <w:rFonts w:ascii="Times New Roman" w:hAnsi="Times New Roman" w:cs="Times New Roman"/>
          <w:iCs/>
        </w:rPr>
        <w:t xml:space="preserve">Customers, </w:t>
      </w:r>
      <w:r w:rsidRPr="00D6772C">
        <w:rPr>
          <w:rFonts w:ascii="Times New Roman" w:hAnsi="Times New Roman" w:cs="Times New Roman"/>
        </w:rPr>
        <w:t xml:space="preserve">  who are the immediate beneficiaries or victims of the system; </w:t>
      </w:r>
      <w:r w:rsidRPr="00D6772C">
        <w:rPr>
          <w:rFonts w:ascii="Times New Roman" w:hAnsi="Times New Roman" w:cs="Times New Roman"/>
          <w:iCs/>
        </w:rPr>
        <w:t xml:space="preserve">Actors, </w:t>
      </w:r>
      <w:r w:rsidRPr="00D6772C">
        <w:rPr>
          <w:rFonts w:ascii="Times New Roman" w:hAnsi="Times New Roman" w:cs="Times New Roman"/>
        </w:rPr>
        <w:t xml:space="preserve">  who are the  people who  undertake the activities in the system; </w:t>
      </w:r>
      <w:r w:rsidRPr="00D6772C">
        <w:rPr>
          <w:rFonts w:ascii="Times New Roman" w:hAnsi="Times New Roman" w:cs="Times New Roman"/>
          <w:iCs/>
        </w:rPr>
        <w:t xml:space="preserve">Transformation, which </w:t>
      </w:r>
      <w:r w:rsidRPr="00D6772C">
        <w:rPr>
          <w:rFonts w:ascii="Times New Roman" w:hAnsi="Times New Roman" w:cs="Times New Roman"/>
        </w:rPr>
        <w:t xml:space="preserve"> is the core of the human activity system; Weltanschauung or worldview, which is what makes sense of the root definition being developed; Ownership, which pertains to the person with the authority to decide on the future of the system; and Environment, which pertains to the wider environment. </w:t>
      </w:r>
    </w:p>
    <w:p w14:paraId="319007D1" w14:textId="77777777" w:rsidR="00AA5452" w:rsidRPr="00D6772C" w:rsidRDefault="00AA5452" w:rsidP="00AA5452">
      <w:pPr>
        <w:pStyle w:val="ListParagraph"/>
        <w:numPr>
          <w:ilvl w:val="0"/>
          <w:numId w:val="10"/>
        </w:numPr>
        <w:spacing w:after="200"/>
        <w:jc w:val="both"/>
        <w:rPr>
          <w:rFonts w:ascii="Times New Roman" w:hAnsi="Times New Roman" w:cs="Times New Roman"/>
        </w:rPr>
      </w:pPr>
      <w:r w:rsidRPr="00D6772C">
        <w:rPr>
          <w:rFonts w:ascii="Times New Roman" w:hAnsi="Times New Roman" w:cs="Times New Roman"/>
        </w:rPr>
        <w:lastRenderedPageBreak/>
        <w:t>Stage 4: Deriving Conceptual Models</w:t>
      </w:r>
    </w:p>
    <w:p w14:paraId="7D88BB7B" w14:textId="77777777" w:rsidR="00AA5452" w:rsidRPr="00D6772C" w:rsidRDefault="00AA5452" w:rsidP="00AA5452">
      <w:pPr>
        <w:pStyle w:val="ListParagraph"/>
        <w:jc w:val="both"/>
        <w:rPr>
          <w:rFonts w:ascii="Times New Roman" w:hAnsi="Times New Roman" w:cs="Times New Roman"/>
        </w:rPr>
      </w:pPr>
      <w:r w:rsidRPr="00D6772C">
        <w:rPr>
          <w:rFonts w:ascii="Times New Roman" w:hAnsi="Times New Roman" w:cs="Times New Roman"/>
        </w:rPr>
        <w:t xml:space="preserve">Ramadhan, </w:t>
      </w:r>
      <w:proofErr w:type="spellStart"/>
      <w:r w:rsidRPr="00D6772C">
        <w:rPr>
          <w:rFonts w:ascii="Times New Roman" w:hAnsi="Times New Roman" w:cs="Times New Roman"/>
        </w:rPr>
        <w:t>Sensuse</w:t>
      </w:r>
      <w:proofErr w:type="spellEnd"/>
      <w:r w:rsidRPr="00D6772C">
        <w:rPr>
          <w:rFonts w:ascii="Times New Roman" w:hAnsi="Times New Roman" w:cs="Times New Roman"/>
        </w:rPr>
        <w:t xml:space="preserve"> &amp; </w:t>
      </w:r>
      <w:proofErr w:type="spellStart"/>
      <w:r w:rsidRPr="00D6772C">
        <w:rPr>
          <w:rFonts w:ascii="Times New Roman" w:hAnsi="Times New Roman" w:cs="Times New Roman"/>
        </w:rPr>
        <w:t>Arymurthy</w:t>
      </w:r>
      <w:proofErr w:type="spellEnd"/>
      <w:r w:rsidRPr="00D6772C">
        <w:rPr>
          <w:rFonts w:ascii="Times New Roman" w:hAnsi="Times New Roman" w:cs="Times New Roman"/>
        </w:rPr>
        <w:t xml:space="preserve"> (2012) elucidated that the fourth stage involves the construction of conceptual models by using the root definitions to redesign the activities (the transformation process), in order to overcome the limitations of current transformations. Platt and Warwick (1995) emphasised that the conceptual models will help identify the minimum required activities for the organisation and represent the relationships between the activities. Platt and Warwick (1995) further warned that the conceptual models must be derived from the root definitions alone and not be influenced by knowledge of the ‘real world.’  Sankaran, Tay and Orr (2009, p. 183) maintained that “a line separates stages 1 and 2 from stages 3 and 4 to indicate that the researcher has moved from the real world to a </w:t>
      </w:r>
      <w:proofErr w:type="gramStart"/>
      <w:r w:rsidRPr="00D6772C">
        <w:rPr>
          <w:rFonts w:ascii="Times New Roman" w:hAnsi="Times New Roman" w:cs="Times New Roman"/>
        </w:rPr>
        <w:t>systems</w:t>
      </w:r>
      <w:proofErr w:type="gramEnd"/>
      <w:r w:rsidRPr="00D6772C">
        <w:rPr>
          <w:rFonts w:ascii="Times New Roman" w:hAnsi="Times New Roman" w:cs="Times New Roman"/>
        </w:rPr>
        <w:t xml:space="preserve"> thinking world.” </w:t>
      </w:r>
    </w:p>
    <w:p w14:paraId="018D66BB" w14:textId="77777777" w:rsidR="00AA5452" w:rsidRPr="00D6772C" w:rsidRDefault="00AA5452" w:rsidP="00AA5452">
      <w:pPr>
        <w:pStyle w:val="ListParagraph"/>
        <w:numPr>
          <w:ilvl w:val="0"/>
          <w:numId w:val="10"/>
        </w:numPr>
        <w:tabs>
          <w:tab w:val="left" w:pos="0"/>
        </w:tabs>
        <w:spacing w:after="200"/>
        <w:jc w:val="both"/>
        <w:rPr>
          <w:rFonts w:ascii="Times New Roman" w:hAnsi="Times New Roman" w:cs="Times New Roman"/>
        </w:rPr>
      </w:pPr>
      <w:r w:rsidRPr="00D6772C">
        <w:rPr>
          <w:rFonts w:ascii="Times New Roman" w:hAnsi="Times New Roman" w:cs="Times New Roman"/>
        </w:rPr>
        <w:t>Stage 5: Comparing Conceptual Models with the Real World</w:t>
      </w:r>
    </w:p>
    <w:p w14:paraId="28AACFF4" w14:textId="77777777" w:rsidR="00AA5452" w:rsidRPr="00D6772C" w:rsidRDefault="00AA5452" w:rsidP="00AA5452">
      <w:pPr>
        <w:pStyle w:val="ListParagraph"/>
        <w:tabs>
          <w:tab w:val="left" w:pos="0"/>
        </w:tabs>
        <w:jc w:val="both"/>
        <w:rPr>
          <w:rFonts w:ascii="Times New Roman" w:hAnsi="Times New Roman" w:cs="Times New Roman"/>
        </w:rPr>
      </w:pPr>
      <w:r w:rsidRPr="00D6772C">
        <w:rPr>
          <w:rFonts w:ascii="Times New Roman" w:hAnsi="Times New Roman" w:cs="Times New Roman"/>
        </w:rPr>
        <w:t xml:space="preserve">According to Checkland (2000), Page (2008), </w:t>
      </w:r>
      <w:proofErr w:type="spellStart"/>
      <w:r w:rsidRPr="00D6772C">
        <w:rPr>
          <w:rFonts w:ascii="Times New Roman" w:hAnsi="Times New Roman" w:cs="Times New Roman"/>
        </w:rPr>
        <w:t>Staadt</w:t>
      </w:r>
      <w:proofErr w:type="spellEnd"/>
      <w:r w:rsidRPr="00D6772C">
        <w:rPr>
          <w:rFonts w:ascii="Times New Roman" w:hAnsi="Times New Roman" w:cs="Times New Roman"/>
        </w:rPr>
        <w:t xml:space="preserve"> (2012) and White (2012), the fifth stage involves the comparison of the conceptual model(s) with the real world. Platt and Warwick (1995) asserted that the conceptual model(s) must be compared with the real world in order to determine and subsequently highlight possible changes in the real world and subsequently facilitate the formulation of recommendations for change. Hence, as Baskerville, Pries-</w:t>
      </w:r>
      <w:proofErr w:type="spellStart"/>
      <w:r w:rsidRPr="00D6772C">
        <w:rPr>
          <w:rFonts w:ascii="Times New Roman" w:hAnsi="Times New Roman" w:cs="Times New Roman"/>
        </w:rPr>
        <w:t>Heje</w:t>
      </w:r>
      <w:proofErr w:type="spellEnd"/>
      <w:r w:rsidRPr="00D6772C">
        <w:rPr>
          <w:rFonts w:ascii="Times New Roman" w:hAnsi="Times New Roman" w:cs="Times New Roman"/>
        </w:rPr>
        <w:t xml:space="preserve"> and Venable (2009) pointed out, the fifth stage is represented by a shift back from systems thinking to the real world. </w:t>
      </w:r>
    </w:p>
    <w:p w14:paraId="3BF88A13" w14:textId="77777777" w:rsidR="00AA5452" w:rsidRPr="00D6772C" w:rsidRDefault="00AA5452" w:rsidP="00AA5452">
      <w:pPr>
        <w:pStyle w:val="ListParagraph"/>
        <w:numPr>
          <w:ilvl w:val="0"/>
          <w:numId w:val="10"/>
        </w:numPr>
        <w:tabs>
          <w:tab w:val="left" w:pos="0"/>
        </w:tabs>
        <w:spacing w:after="200"/>
        <w:jc w:val="both"/>
        <w:rPr>
          <w:rFonts w:ascii="Times New Roman" w:hAnsi="Times New Roman" w:cs="Times New Roman"/>
        </w:rPr>
      </w:pPr>
      <w:r w:rsidRPr="00D6772C">
        <w:rPr>
          <w:rFonts w:ascii="Times New Roman" w:hAnsi="Times New Roman" w:cs="Times New Roman"/>
        </w:rPr>
        <w:t>Stage 6: Defining Feasible, Desirable Changes</w:t>
      </w:r>
    </w:p>
    <w:p w14:paraId="48D5D65A" w14:textId="77777777" w:rsidR="00AA5452" w:rsidRPr="00D6772C" w:rsidRDefault="00AA5452" w:rsidP="00AA5452">
      <w:pPr>
        <w:pStyle w:val="ListParagraph"/>
        <w:tabs>
          <w:tab w:val="left" w:pos="0"/>
        </w:tabs>
        <w:jc w:val="both"/>
        <w:rPr>
          <w:rFonts w:ascii="Times New Roman" w:hAnsi="Times New Roman" w:cs="Times New Roman"/>
        </w:rPr>
      </w:pPr>
      <w:r w:rsidRPr="00D6772C">
        <w:rPr>
          <w:rFonts w:ascii="Times New Roman" w:hAnsi="Times New Roman" w:cs="Times New Roman"/>
        </w:rPr>
        <w:t xml:space="preserve">The sixth stage, as pointed out by Page (2008) and Ramadhan, </w:t>
      </w:r>
      <w:bookmarkStart w:id="46" w:name="_Hlk32495114"/>
      <w:proofErr w:type="spellStart"/>
      <w:r w:rsidRPr="00D6772C">
        <w:rPr>
          <w:rFonts w:ascii="Times New Roman" w:hAnsi="Times New Roman" w:cs="Times New Roman"/>
        </w:rPr>
        <w:t>Sensuse</w:t>
      </w:r>
      <w:proofErr w:type="spellEnd"/>
      <w:r w:rsidRPr="00D6772C">
        <w:rPr>
          <w:rFonts w:ascii="Times New Roman" w:hAnsi="Times New Roman" w:cs="Times New Roman"/>
        </w:rPr>
        <w:t xml:space="preserve"> &amp; </w:t>
      </w:r>
      <w:proofErr w:type="spellStart"/>
      <w:r w:rsidRPr="00D6772C">
        <w:rPr>
          <w:rFonts w:ascii="Times New Roman" w:hAnsi="Times New Roman" w:cs="Times New Roman"/>
        </w:rPr>
        <w:t>Arymurthy</w:t>
      </w:r>
      <w:proofErr w:type="spellEnd"/>
      <w:r w:rsidRPr="00D6772C">
        <w:rPr>
          <w:rFonts w:ascii="Times New Roman" w:hAnsi="Times New Roman" w:cs="Times New Roman"/>
        </w:rPr>
        <w:t xml:space="preserve"> (2012), </w:t>
      </w:r>
      <w:bookmarkEnd w:id="46"/>
      <w:r w:rsidRPr="00D6772C">
        <w:rPr>
          <w:rFonts w:ascii="Times New Roman" w:hAnsi="Times New Roman" w:cs="Times New Roman"/>
        </w:rPr>
        <w:t>involves making changes to the model (s) in order to accommodate the interests of the actors. Baskerville, Pries-</w:t>
      </w:r>
      <w:proofErr w:type="spellStart"/>
      <w:r w:rsidRPr="00D6772C">
        <w:rPr>
          <w:rFonts w:ascii="Times New Roman" w:hAnsi="Times New Roman" w:cs="Times New Roman"/>
        </w:rPr>
        <w:t>Heje</w:t>
      </w:r>
      <w:proofErr w:type="spellEnd"/>
      <w:r w:rsidRPr="00D6772C">
        <w:rPr>
          <w:rFonts w:ascii="Times New Roman" w:hAnsi="Times New Roman" w:cs="Times New Roman"/>
        </w:rPr>
        <w:t xml:space="preserve"> and Venable (2009) extended this description by elaborating that the sixth stage </w:t>
      </w:r>
      <w:proofErr w:type="gramStart"/>
      <w:r w:rsidRPr="00D6772C">
        <w:rPr>
          <w:rFonts w:ascii="Times New Roman" w:hAnsi="Times New Roman" w:cs="Times New Roman"/>
        </w:rPr>
        <w:t>takes into account</w:t>
      </w:r>
      <w:proofErr w:type="gramEnd"/>
      <w:r w:rsidRPr="00D6772C">
        <w:rPr>
          <w:rFonts w:ascii="Times New Roman" w:hAnsi="Times New Roman" w:cs="Times New Roman"/>
        </w:rPr>
        <w:t xml:space="preserve"> whether the identified areas for improvement are acceptable and thus, can be eventually integrated into the organisational culture.</w:t>
      </w:r>
    </w:p>
    <w:p w14:paraId="4E8D1BF4" w14:textId="77777777" w:rsidR="00AA5452" w:rsidRPr="00D6772C" w:rsidRDefault="00AA5452" w:rsidP="00AA5452">
      <w:pPr>
        <w:pStyle w:val="ListParagraph"/>
        <w:numPr>
          <w:ilvl w:val="0"/>
          <w:numId w:val="10"/>
        </w:numPr>
        <w:tabs>
          <w:tab w:val="left" w:pos="0"/>
        </w:tabs>
        <w:spacing w:after="200"/>
        <w:jc w:val="both"/>
        <w:rPr>
          <w:rFonts w:ascii="Times New Roman" w:hAnsi="Times New Roman" w:cs="Times New Roman"/>
        </w:rPr>
      </w:pPr>
      <w:r w:rsidRPr="00D6772C">
        <w:rPr>
          <w:rFonts w:ascii="Times New Roman" w:hAnsi="Times New Roman" w:cs="Times New Roman"/>
        </w:rPr>
        <w:t xml:space="preserve">Stage 7: </w:t>
      </w:r>
      <w:proofErr w:type="gramStart"/>
      <w:r w:rsidRPr="00D6772C">
        <w:rPr>
          <w:rFonts w:ascii="Times New Roman" w:hAnsi="Times New Roman" w:cs="Times New Roman"/>
        </w:rPr>
        <w:t>Taking Action</w:t>
      </w:r>
      <w:proofErr w:type="gramEnd"/>
    </w:p>
    <w:p w14:paraId="167630A4" w14:textId="77777777" w:rsidR="00AA5452" w:rsidRPr="00D6772C" w:rsidRDefault="00AA5452" w:rsidP="00AA5452">
      <w:pPr>
        <w:pStyle w:val="ListParagraph"/>
        <w:tabs>
          <w:tab w:val="left" w:pos="0"/>
        </w:tabs>
        <w:jc w:val="both"/>
        <w:rPr>
          <w:rFonts w:ascii="Times New Roman" w:hAnsi="Times New Roman" w:cs="Times New Roman"/>
        </w:rPr>
      </w:pPr>
      <w:r w:rsidRPr="00D6772C">
        <w:rPr>
          <w:rFonts w:ascii="Times New Roman" w:hAnsi="Times New Roman" w:cs="Times New Roman"/>
        </w:rPr>
        <w:t xml:space="preserve">The seventh stage involves taking action to improve the situation by implementing the model (s) and ultimately fixing the problem (Page, 2008, Ramadhan, </w:t>
      </w:r>
      <w:proofErr w:type="spellStart"/>
      <w:r w:rsidRPr="00D6772C">
        <w:rPr>
          <w:rFonts w:ascii="Times New Roman" w:hAnsi="Times New Roman" w:cs="Times New Roman"/>
        </w:rPr>
        <w:t>Sensuse</w:t>
      </w:r>
      <w:proofErr w:type="spellEnd"/>
      <w:r w:rsidRPr="00D6772C">
        <w:rPr>
          <w:rFonts w:ascii="Times New Roman" w:hAnsi="Times New Roman" w:cs="Times New Roman"/>
        </w:rPr>
        <w:t xml:space="preserve"> &amp; </w:t>
      </w:r>
      <w:proofErr w:type="spellStart"/>
      <w:r w:rsidRPr="00D6772C">
        <w:rPr>
          <w:rFonts w:ascii="Times New Roman" w:hAnsi="Times New Roman" w:cs="Times New Roman"/>
        </w:rPr>
        <w:t>Arymurthy</w:t>
      </w:r>
      <w:proofErr w:type="spellEnd"/>
      <w:r w:rsidRPr="00D6772C">
        <w:rPr>
          <w:rFonts w:ascii="Times New Roman" w:hAnsi="Times New Roman" w:cs="Times New Roman"/>
        </w:rPr>
        <w:t>, 2012).  According to Platt and Warwick (1995) and Baskerville, Pries-</w:t>
      </w:r>
      <w:proofErr w:type="spellStart"/>
      <w:r w:rsidRPr="00D6772C">
        <w:rPr>
          <w:rFonts w:ascii="Times New Roman" w:hAnsi="Times New Roman" w:cs="Times New Roman"/>
        </w:rPr>
        <w:t>Heje</w:t>
      </w:r>
      <w:proofErr w:type="spellEnd"/>
      <w:r w:rsidRPr="00D6772C">
        <w:rPr>
          <w:rFonts w:ascii="Times New Roman" w:hAnsi="Times New Roman" w:cs="Times New Roman"/>
        </w:rPr>
        <w:t xml:space="preserve"> and Venable (2009),  the seventh stage requires the determination of the scope of the action, who is supposed to take action, what kinds of actions must be taken,  in which particular areas must action be taken, and when to take action. </w:t>
      </w:r>
    </w:p>
    <w:p w14:paraId="4F34C49E" w14:textId="77777777" w:rsidR="00AA5452" w:rsidRPr="00D6772C" w:rsidRDefault="00AA5452" w:rsidP="00DF0E22">
      <w:pPr>
        <w:pStyle w:val="Heading4"/>
        <w:rPr>
          <w:rFonts w:ascii="Times New Roman" w:hAnsi="Times New Roman"/>
          <w:szCs w:val="24"/>
        </w:rPr>
      </w:pPr>
      <w:r w:rsidRPr="00D6772C">
        <w:rPr>
          <w:rFonts w:ascii="Times New Roman" w:hAnsi="Times New Roman"/>
          <w:szCs w:val="24"/>
        </w:rPr>
        <w:t>2.3.2.2 Four Main Activities or Four Stages Version of SSM</w:t>
      </w:r>
    </w:p>
    <w:p w14:paraId="3667AE5A" w14:textId="77777777" w:rsidR="00AA5452" w:rsidRPr="00D6772C" w:rsidRDefault="00AA5452" w:rsidP="00AA5452">
      <w:pPr>
        <w:jc w:val="both"/>
        <w:rPr>
          <w:rFonts w:ascii="Times New Roman" w:hAnsi="Times New Roman" w:cs="Times New Roman"/>
          <w:lang w:val="en-US"/>
        </w:rPr>
      </w:pPr>
      <w:proofErr w:type="spellStart"/>
      <w:r w:rsidRPr="00D6772C">
        <w:rPr>
          <w:rFonts w:ascii="Times New Roman" w:hAnsi="Times New Roman" w:cs="Times New Roman"/>
          <w:lang w:val="en-US"/>
        </w:rPr>
        <w:t>Delbridge</w:t>
      </w:r>
      <w:proofErr w:type="spellEnd"/>
      <w:r w:rsidRPr="00D6772C">
        <w:rPr>
          <w:rFonts w:ascii="Times New Roman" w:hAnsi="Times New Roman" w:cs="Times New Roman"/>
          <w:lang w:val="en-US"/>
        </w:rPr>
        <w:t xml:space="preserve"> (2008), </w:t>
      </w:r>
      <w:proofErr w:type="spellStart"/>
      <w:r w:rsidRPr="00D6772C">
        <w:rPr>
          <w:rFonts w:ascii="Times New Roman" w:hAnsi="Times New Roman" w:cs="Times New Roman"/>
          <w:lang w:val="en-US"/>
        </w:rPr>
        <w:t>Hindle</w:t>
      </w:r>
      <w:proofErr w:type="spellEnd"/>
      <w:r w:rsidRPr="00D6772C">
        <w:rPr>
          <w:rFonts w:ascii="Times New Roman" w:hAnsi="Times New Roman" w:cs="Times New Roman"/>
          <w:lang w:val="en-US"/>
        </w:rPr>
        <w:t xml:space="preserve"> (2011) enumerated the four stages of the SSM framework to be as follows:  </w:t>
      </w:r>
    </w:p>
    <w:p w14:paraId="42987B14" w14:textId="77777777" w:rsidR="00AA5452" w:rsidRPr="00D6772C" w:rsidRDefault="00AA5452" w:rsidP="00AA5452">
      <w:pPr>
        <w:pStyle w:val="ListParagraph"/>
        <w:numPr>
          <w:ilvl w:val="0"/>
          <w:numId w:val="10"/>
        </w:numPr>
        <w:tabs>
          <w:tab w:val="left" w:pos="0"/>
        </w:tabs>
        <w:spacing w:after="200"/>
        <w:jc w:val="both"/>
        <w:rPr>
          <w:rFonts w:ascii="Times New Roman" w:hAnsi="Times New Roman" w:cs="Times New Roman"/>
        </w:rPr>
      </w:pPr>
      <w:r w:rsidRPr="00D6772C">
        <w:rPr>
          <w:rFonts w:ascii="Times New Roman" w:hAnsi="Times New Roman" w:cs="Times New Roman"/>
        </w:rPr>
        <w:t>Stage 1: Finding Out About a Problematical Situation</w:t>
      </w:r>
    </w:p>
    <w:p w14:paraId="6EB67392" w14:textId="77777777" w:rsidR="00AA5452" w:rsidRPr="00D6772C" w:rsidRDefault="00AA5452" w:rsidP="00AA5452">
      <w:pPr>
        <w:pStyle w:val="ListParagraph"/>
        <w:tabs>
          <w:tab w:val="left" w:pos="0"/>
        </w:tabs>
        <w:jc w:val="both"/>
        <w:rPr>
          <w:rFonts w:ascii="Times New Roman" w:hAnsi="Times New Roman" w:cs="Times New Roman"/>
        </w:rPr>
      </w:pPr>
      <w:r w:rsidRPr="00D6772C">
        <w:rPr>
          <w:rFonts w:ascii="Times New Roman" w:hAnsi="Times New Roman" w:cs="Times New Roman"/>
        </w:rPr>
        <w:t xml:space="preserve">According to </w:t>
      </w:r>
      <w:proofErr w:type="spellStart"/>
      <w:r w:rsidRPr="00D6772C">
        <w:rPr>
          <w:rFonts w:ascii="Times New Roman" w:hAnsi="Times New Roman" w:cs="Times New Roman"/>
        </w:rPr>
        <w:t>Delbridge</w:t>
      </w:r>
      <w:proofErr w:type="spellEnd"/>
      <w:r w:rsidRPr="00D6772C">
        <w:rPr>
          <w:rFonts w:ascii="Times New Roman" w:hAnsi="Times New Roman" w:cs="Times New Roman"/>
        </w:rPr>
        <w:t xml:space="preserve"> (2008), the first stage is an opportunity to display extant processes, viewpoints and issues. Within the context of project management, </w:t>
      </w:r>
      <w:proofErr w:type="spellStart"/>
      <w:r w:rsidRPr="00D6772C">
        <w:rPr>
          <w:rFonts w:ascii="Times New Roman" w:hAnsi="Times New Roman" w:cs="Times New Roman"/>
        </w:rPr>
        <w:t>Hindle</w:t>
      </w:r>
      <w:proofErr w:type="spellEnd"/>
      <w:r w:rsidRPr="00D6772C">
        <w:rPr>
          <w:rFonts w:ascii="Times New Roman" w:hAnsi="Times New Roman" w:cs="Times New Roman"/>
        </w:rPr>
        <w:t xml:space="preserve"> (2011) explained that this stage helps determine how strategic or operational a project of interest might become. </w:t>
      </w:r>
      <w:proofErr w:type="spellStart"/>
      <w:r w:rsidRPr="00D6772C">
        <w:rPr>
          <w:rFonts w:ascii="Times New Roman" w:hAnsi="Times New Roman" w:cs="Times New Roman"/>
        </w:rPr>
        <w:t>Delbridge</w:t>
      </w:r>
      <w:proofErr w:type="spellEnd"/>
      <w:r w:rsidRPr="00D6772C">
        <w:rPr>
          <w:rFonts w:ascii="Times New Roman" w:hAnsi="Times New Roman" w:cs="Times New Roman"/>
        </w:rPr>
        <w:t xml:space="preserve"> (2008) used interviews with stakeholders to determine their viewpoints. </w:t>
      </w:r>
      <w:proofErr w:type="spellStart"/>
      <w:r w:rsidRPr="00D6772C">
        <w:rPr>
          <w:rFonts w:ascii="Times New Roman" w:hAnsi="Times New Roman" w:cs="Times New Roman"/>
        </w:rPr>
        <w:t>Hindle</w:t>
      </w:r>
      <w:proofErr w:type="spellEnd"/>
      <w:r w:rsidRPr="00D6772C">
        <w:rPr>
          <w:rFonts w:ascii="Times New Roman" w:hAnsi="Times New Roman" w:cs="Times New Roman"/>
        </w:rPr>
        <w:t xml:space="preserve"> (2011) emphasised that the plurality of worldviews within the team or organisation becomes apparent during this stage. In order to identify the problematical situation, a ‘rich </w:t>
      </w:r>
      <w:proofErr w:type="spellStart"/>
      <w:r w:rsidRPr="00D6772C">
        <w:rPr>
          <w:rFonts w:ascii="Times New Roman" w:hAnsi="Times New Roman" w:cs="Times New Roman"/>
        </w:rPr>
        <w:t>picture’is</w:t>
      </w:r>
      <w:proofErr w:type="spellEnd"/>
      <w:r w:rsidRPr="00D6772C">
        <w:rPr>
          <w:rFonts w:ascii="Times New Roman" w:hAnsi="Times New Roman" w:cs="Times New Roman"/>
        </w:rPr>
        <w:t xml:space="preserve"> usually the primary tool used, but other qualitative or quantitative data might also be included.  </w:t>
      </w:r>
      <w:proofErr w:type="spellStart"/>
      <w:r w:rsidRPr="00D6772C">
        <w:rPr>
          <w:rFonts w:ascii="Times New Roman" w:hAnsi="Times New Roman" w:cs="Times New Roman"/>
        </w:rPr>
        <w:t>Delbridge</w:t>
      </w:r>
      <w:proofErr w:type="spellEnd"/>
      <w:r w:rsidRPr="00D6772C">
        <w:rPr>
          <w:rFonts w:ascii="Times New Roman" w:hAnsi="Times New Roman" w:cs="Times New Roman"/>
        </w:rPr>
        <w:t xml:space="preserve"> (2008) maintained that the identified problematical situation serves as the basis for the selection of relevant purposeful activities. </w:t>
      </w:r>
    </w:p>
    <w:p w14:paraId="687CA8EA" w14:textId="77777777" w:rsidR="00AA5452" w:rsidRPr="00D6772C" w:rsidRDefault="00AA5452" w:rsidP="00AA5452">
      <w:pPr>
        <w:pStyle w:val="ListParagraph"/>
        <w:numPr>
          <w:ilvl w:val="0"/>
          <w:numId w:val="10"/>
        </w:numPr>
        <w:tabs>
          <w:tab w:val="left" w:pos="0"/>
        </w:tabs>
        <w:spacing w:after="200"/>
        <w:jc w:val="both"/>
        <w:rPr>
          <w:rFonts w:ascii="Times New Roman" w:hAnsi="Times New Roman" w:cs="Times New Roman"/>
        </w:rPr>
      </w:pPr>
      <w:r w:rsidRPr="00D6772C">
        <w:rPr>
          <w:rFonts w:ascii="Times New Roman" w:hAnsi="Times New Roman" w:cs="Times New Roman"/>
        </w:rPr>
        <w:t xml:space="preserve">Stage 2: Building Purposeful Activity Models (PAM)  </w:t>
      </w:r>
    </w:p>
    <w:p w14:paraId="11690309" w14:textId="77777777" w:rsidR="00AA5452" w:rsidRPr="00D6772C" w:rsidRDefault="00AA5452" w:rsidP="00AA5452">
      <w:pPr>
        <w:pStyle w:val="ListParagraph"/>
        <w:tabs>
          <w:tab w:val="left" w:pos="0"/>
        </w:tabs>
        <w:jc w:val="both"/>
        <w:rPr>
          <w:rFonts w:ascii="Times New Roman" w:hAnsi="Times New Roman" w:cs="Times New Roman"/>
        </w:rPr>
      </w:pPr>
      <w:r w:rsidRPr="00D6772C">
        <w:rPr>
          <w:rFonts w:ascii="Times New Roman" w:hAnsi="Times New Roman" w:cs="Times New Roman"/>
        </w:rPr>
        <w:lastRenderedPageBreak/>
        <w:t xml:space="preserve">The second stage of this particular version of SSM consists of the creation of purposeful activity models, which, according to </w:t>
      </w:r>
      <w:proofErr w:type="spellStart"/>
      <w:r w:rsidRPr="00D6772C">
        <w:rPr>
          <w:rFonts w:ascii="Times New Roman" w:hAnsi="Times New Roman" w:cs="Times New Roman"/>
        </w:rPr>
        <w:t>Hindle</w:t>
      </w:r>
      <w:proofErr w:type="spellEnd"/>
      <w:r w:rsidRPr="00D6772C">
        <w:rPr>
          <w:rFonts w:ascii="Times New Roman" w:hAnsi="Times New Roman" w:cs="Times New Roman"/>
        </w:rPr>
        <w:t xml:space="preserve"> (2011, </w:t>
      </w:r>
      <w:proofErr w:type="spellStart"/>
      <w:r w:rsidRPr="00D6772C">
        <w:rPr>
          <w:rFonts w:ascii="Times New Roman" w:hAnsi="Times New Roman" w:cs="Times New Roman"/>
        </w:rPr>
        <w:t>p.33</w:t>
      </w:r>
      <w:proofErr w:type="spellEnd"/>
      <w:r w:rsidRPr="00D6772C">
        <w:rPr>
          <w:rFonts w:ascii="Times New Roman" w:hAnsi="Times New Roman" w:cs="Times New Roman"/>
        </w:rPr>
        <w:t xml:space="preserve">), involves developing alternative views of the situation, exploring creative future scenarios, and drilling “down into specific organizational processes.” </w:t>
      </w:r>
      <w:proofErr w:type="spellStart"/>
      <w:r w:rsidRPr="00D6772C">
        <w:rPr>
          <w:rFonts w:ascii="Times New Roman" w:hAnsi="Times New Roman" w:cs="Times New Roman"/>
          <w:iCs/>
        </w:rPr>
        <w:t>Kotiadis</w:t>
      </w:r>
      <w:proofErr w:type="spellEnd"/>
      <w:r w:rsidRPr="00D6772C">
        <w:rPr>
          <w:rFonts w:ascii="Times New Roman" w:hAnsi="Times New Roman" w:cs="Times New Roman"/>
          <w:iCs/>
        </w:rPr>
        <w:t xml:space="preserve"> and Robinson (2008) explained that in using a stand</w:t>
      </w:r>
      <w:r w:rsidRPr="00D6772C">
        <w:rPr>
          <w:rFonts w:ascii="Times New Roman" w:hAnsi="Times New Roman" w:cs="Times New Roman"/>
        </w:rPr>
        <w:t xml:space="preserve">-alone SSM, the common practice entails developing several root definitions and then building </w:t>
      </w:r>
      <w:proofErr w:type="spellStart"/>
      <w:r w:rsidRPr="00D6772C">
        <w:rPr>
          <w:rFonts w:ascii="Times New Roman" w:hAnsi="Times New Roman" w:cs="Times New Roman"/>
        </w:rPr>
        <w:t>PAMs</w:t>
      </w:r>
      <w:proofErr w:type="spellEnd"/>
      <w:r w:rsidRPr="00D6772C">
        <w:rPr>
          <w:rFonts w:ascii="Times New Roman" w:hAnsi="Times New Roman" w:cs="Times New Roman"/>
        </w:rPr>
        <w:t xml:space="preserve"> within an intervention. Checkland (1989) provided both extensive guidance on how to use the SSM tools such as </w:t>
      </w:r>
      <w:proofErr w:type="spellStart"/>
      <w:r w:rsidRPr="00D6772C">
        <w:rPr>
          <w:rFonts w:ascii="Times New Roman" w:hAnsi="Times New Roman" w:cs="Times New Roman"/>
        </w:rPr>
        <w:t>CATWOE</w:t>
      </w:r>
      <w:proofErr w:type="spellEnd"/>
      <w:r w:rsidRPr="00D6772C">
        <w:rPr>
          <w:rFonts w:ascii="Times New Roman" w:hAnsi="Times New Roman" w:cs="Times New Roman"/>
        </w:rPr>
        <w:t xml:space="preserve"> analysis, root definition, performance measures in order to construct relevant </w:t>
      </w:r>
      <w:proofErr w:type="spellStart"/>
      <w:r w:rsidRPr="00D6772C">
        <w:rPr>
          <w:rFonts w:ascii="Times New Roman" w:hAnsi="Times New Roman" w:cs="Times New Roman"/>
        </w:rPr>
        <w:t>PAMs</w:t>
      </w:r>
      <w:proofErr w:type="spellEnd"/>
      <w:r w:rsidRPr="00D6772C">
        <w:rPr>
          <w:rFonts w:ascii="Times New Roman" w:hAnsi="Times New Roman" w:cs="Times New Roman"/>
        </w:rPr>
        <w:t>.</w:t>
      </w:r>
    </w:p>
    <w:p w14:paraId="04A62493" w14:textId="77777777" w:rsidR="00AA5452" w:rsidRPr="00D6772C" w:rsidRDefault="00AA5452" w:rsidP="00AA5452">
      <w:pPr>
        <w:pStyle w:val="ListParagraph"/>
        <w:numPr>
          <w:ilvl w:val="0"/>
          <w:numId w:val="10"/>
        </w:numPr>
        <w:tabs>
          <w:tab w:val="left" w:pos="0"/>
        </w:tabs>
        <w:spacing w:after="200"/>
        <w:jc w:val="both"/>
        <w:rPr>
          <w:rFonts w:ascii="Times New Roman" w:hAnsi="Times New Roman" w:cs="Times New Roman"/>
        </w:rPr>
      </w:pPr>
      <w:r w:rsidRPr="00D6772C">
        <w:rPr>
          <w:rFonts w:ascii="Times New Roman" w:hAnsi="Times New Roman" w:cs="Times New Roman"/>
        </w:rPr>
        <w:t>Stage 3: Exploring the Situation</w:t>
      </w:r>
    </w:p>
    <w:p w14:paraId="74D5C6A2" w14:textId="77777777" w:rsidR="00AA5452" w:rsidRPr="00D6772C" w:rsidRDefault="00AA5452" w:rsidP="00AA5452">
      <w:pPr>
        <w:pStyle w:val="ListParagraph"/>
        <w:tabs>
          <w:tab w:val="left" w:pos="0"/>
        </w:tabs>
        <w:jc w:val="both"/>
        <w:rPr>
          <w:rFonts w:ascii="Times New Roman" w:hAnsi="Times New Roman" w:cs="Times New Roman"/>
        </w:rPr>
      </w:pPr>
      <w:proofErr w:type="spellStart"/>
      <w:r w:rsidRPr="00D6772C">
        <w:rPr>
          <w:rFonts w:ascii="Times New Roman" w:hAnsi="Times New Roman" w:cs="Times New Roman"/>
        </w:rPr>
        <w:t>Delbridge</w:t>
      </w:r>
      <w:proofErr w:type="spellEnd"/>
      <w:r w:rsidRPr="00D6772C">
        <w:rPr>
          <w:rFonts w:ascii="Times New Roman" w:hAnsi="Times New Roman" w:cs="Times New Roman"/>
        </w:rPr>
        <w:t xml:space="preserve"> (2008) elucidated that the third stage involves the use of the </w:t>
      </w:r>
      <w:proofErr w:type="spellStart"/>
      <w:r w:rsidRPr="00D6772C">
        <w:rPr>
          <w:rFonts w:ascii="Times New Roman" w:hAnsi="Times New Roman" w:cs="Times New Roman"/>
        </w:rPr>
        <w:t>PAMs</w:t>
      </w:r>
      <w:proofErr w:type="spellEnd"/>
      <w:r w:rsidRPr="00D6772C">
        <w:rPr>
          <w:rFonts w:ascii="Times New Roman" w:hAnsi="Times New Roman" w:cs="Times New Roman"/>
        </w:rPr>
        <w:t xml:space="preserve"> as a basis for debate that will help identify the following: (1) desirable and culturally- feasible action that is envisaged to improve the situation; and (2) accommodation amongst conflicting viewpoints and interests in order to enable action to be taken.  </w:t>
      </w:r>
      <w:proofErr w:type="spellStart"/>
      <w:r w:rsidRPr="00D6772C">
        <w:rPr>
          <w:rFonts w:ascii="Times New Roman" w:hAnsi="Times New Roman" w:cs="Times New Roman"/>
        </w:rPr>
        <w:t>Hindle</w:t>
      </w:r>
      <w:proofErr w:type="spellEnd"/>
      <w:r w:rsidRPr="00D6772C">
        <w:rPr>
          <w:rFonts w:ascii="Times New Roman" w:hAnsi="Times New Roman" w:cs="Times New Roman"/>
        </w:rPr>
        <w:t xml:space="preserve"> (2011, p. 34) pointed out that this stage is largely discursive since it attempts to build “agreement and action plans to take the situation forward”, which can be “achieved by reviewing steps 1 and 2 and encouraging a process of accommodation.”</w:t>
      </w:r>
    </w:p>
    <w:p w14:paraId="48322DA3" w14:textId="77777777" w:rsidR="00AA5452" w:rsidRPr="00D6772C" w:rsidRDefault="00AA5452" w:rsidP="00AA5452">
      <w:pPr>
        <w:pStyle w:val="ListParagraph"/>
        <w:numPr>
          <w:ilvl w:val="0"/>
          <w:numId w:val="10"/>
        </w:numPr>
        <w:tabs>
          <w:tab w:val="left" w:pos="0"/>
        </w:tabs>
        <w:spacing w:after="200"/>
        <w:jc w:val="both"/>
        <w:rPr>
          <w:rFonts w:ascii="Times New Roman" w:hAnsi="Times New Roman" w:cs="Times New Roman"/>
        </w:rPr>
      </w:pPr>
      <w:r w:rsidRPr="00D6772C">
        <w:rPr>
          <w:rFonts w:ascii="Times New Roman" w:hAnsi="Times New Roman" w:cs="Times New Roman"/>
        </w:rPr>
        <w:t>Stage 4: Defining Action to Improve the Situation</w:t>
      </w:r>
    </w:p>
    <w:p w14:paraId="480D9890" w14:textId="77777777" w:rsidR="00AA5452" w:rsidRPr="00D6772C" w:rsidRDefault="00AA5452" w:rsidP="00AA5452">
      <w:pPr>
        <w:pStyle w:val="ListParagraph"/>
        <w:tabs>
          <w:tab w:val="left" w:pos="0"/>
        </w:tabs>
        <w:jc w:val="both"/>
        <w:rPr>
          <w:rFonts w:ascii="Times New Roman" w:hAnsi="Times New Roman" w:cs="Times New Roman"/>
        </w:rPr>
      </w:pPr>
      <w:proofErr w:type="spellStart"/>
      <w:r w:rsidRPr="00D6772C">
        <w:rPr>
          <w:rFonts w:ascii="Times New Roman" w:hAnsi="Times New Roman" w:cs="Times New Roman"/>
        </w:rPr>
        <w:t>Delbridge</w:t>
      </w:r>
      <w:proofErr w:type="spellEnd"/>
      <w:r w:rsidRPr="00D6772C">
        <w:rPr>
          <w:rFonts w:ascii="Times New Roman" w:hAnsi="Times New Roman" w:cs="Times New Roman"/>
        </w:rPr>
        <w:t xml:space="preserve"> (2008) claimed that the fourth stage involves identifying the action that must be taken or implemented, based on the results obtained from the debate in the preceding stage. Feather &amp; Sturges (2003, p. 586) noted that “introducing change will of course modify or transform the problem situation and so the whole methodological cycle can in principle begin again.” This was supported by  </w:t>
      </w:r>
      <w:proofErr w:type="spellStart"/>
      <w:r w:rsidRPr="00D6772C">
        <w:rPr>
          <w:rFonts w:ascii="Times New Roman" w:hAnsi="Times New Roman" w:cs="Times New Roman"/>
        </w:rPr>
        <w:t>Staadt</w:t>
      </w:r>
      <w:proofErr w:type="spellEnd"/>
      <w:r w:rsidRPr="00D6772C">
        <w:rPr>
          <w:rFonts w:ascii="Times New Roman" w:hAnsi="Times New Roman" w:cs="Times New Roman"/>
        </w:rPr>
        <w:t xml:space="preserve"> (2012) who  highlighted that the four main activities of SSM  (or the four stages version of SSM), form a learning cycle which Checkland and Poulter (2010) asserted, could be best undertaken by the people within the identified problem situation and is ideally, a continuous, never-ending process. Figure 2.2 below presents a diagram of the four main activities of SSM.  </w:t>
      </w:r>
    </w:p>
    <w:p w14:paraId="4CA297B1" w14:textId="77777777" w:rsidR="00AA5452" w:rsidRPr="00D6772C" w:rsidRDefault="00AA5452" w:rsidP="00226429">
      <w:pPr>
        <w:jc w:val="center"/>
        <w:rPr>
          <w:rFonts w:ascii="Times New Roman" w:hAnsi="Times New Roman" w:cs="Times New Roman"/>
          <w:lang w:val="en-US"/>
        </w:rPr>
      </w:pPr>
      <w:r w:rsidRPr="00D6772C">
        <w:rPr>
          <w:rFonts w:ascii="Times New Roman" w:hAnsi="Times New Roman" w:cs="Times New Roman"/>
          <w:noProof/>
          <w:lang w:val="en-US"/>
        </w:rPr>
        <w:lastRenderedPageBreak/>
        <w:drawing>
          <wp:inline distT="0" distB="0" distL="0" distR="0" wp14:anchorId="73521B41" wp14:editId="2FEC7716">
            <wp:extent cx="5326091" cy="5426843"/>
            <wp:effectExtent l="0" t="0" r="8255" b="2540"/>
            <wp:docPr id="2" name="Picture 2" descr="C:\Users\Maybel Sumilang\Desktop\Four main activities of S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bel Sumilang\Desktop\Four main activities of SSM.png"/>
                    <pic:cNvPicPr>
                      <a:picLocks noChangeAspect="1" noChangeArrowheads="1"/>
                    </pic:cNvPicPr>
                  </pic:nvPicPr>
                  <pic:blipFill>
                    <a:blip r:embed="rId29" cstate="print">
                      <a:extLst>
                        <a:ext uri="{28A0092B-C50C-407E-A947-70E740481C1C}">
                          <a14:useLocalDpi xmlns:a14="http://schemas.microsoft.com/office/drawing/2010/main" val="0"/>
                        </a:ext>
                      </a:extLst>
                    </a:blip>
                    <a:srcRect b="2747"/>
                    <a:stretch>
                      <a:fillRect/>
                    </a:stretch>
                  </pic:blipFill>
                  <pic:spPr bwMode="auto">
                    <a:xfrm>
                      <a:off x="0" y="0"/>
                      <a:ext cx="5351044" cy="5452268"/>
                    </a:xfrm>
                    <a:prstGeom prst="rect">
                      <a:avLst/>
                    </a:prstGeom>
                    <a:noFill/>
                    <a:ln>
                      <a:noFill/>
                    </a:ln>
                  </pic:spPr>
                </pic:pic>
              </a:graphicData>
            </a:graphic>
          </wp:inline>
        </w:drawing>
      </w:r>
    </w:p>
    <w:p w14:paraId="14A230CD" w14:textId="089E0FA9" w:rsidR="00AA5452" w:rsidRPr="00D6772C" w:rsidRDefault="002B4063" w:rsidP="002B4063">
      <w:pPr>
        <w:pStyle w:val="Caption"/>
        <w:rPr>
          <w:rFonts w:ascii="Times New Roman" w:hAnsi="Times New Roman"/>
          <w:bCs w:val="0"/>
          <w:sz w:val="24"/>
          <w:szCs w:val="24"/>
        </w:rPr>
      </w:pPr>
      <w:bookmarkStart w:id="47" w:name="_Toc370594534"/>
      <w:bookmarkStart w:id="48" w:name="_Toc506134431"/>
      <w:bookmarkStart w:id="49" w:name="_Toc57021176"/>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2</w:t>
      </w:r>
      <w:r w:rsidR="00092A66" w:rsidRPr="00D6772C">
        <w:rPr>
          <w:rFonts w:ascii="Times New Roman" w:hAnsi="Times New Roman"/>
          <w:sz w:val="24"/>
          <w:szCs w:val="24"/>
        </w:rPr>
        <w:fldChar w:fldCharType="end"/>
      </w:r>
      <w:r w:rsidR="00AA5452" w:rsidRPr="00D6772C">
        <w:rPr>
          <w:rFonts w:ascii="Times New Roman" w:hAnsi="Times New Roman"/>
          <w:sz w:val="24"/>
          <w:szCs w:val="24"/>
        </w:rPr>
        <w:t xml:space="preserve"> Principles Involved in the Four Stages Version of SSM</w:t>
      </w:r>
      <w:bookmarkEnd w:id="47"/>
      <w:bookmarkEnd w:id="48"/>
      <w:bookmarkEnd w:id="49"/>
      <w:r w:rsidR="00AA5452" w:rsidRPr="00D6772C">
        <w:rPr>
          <w:rFonts w:ascii="Times New Roman" w:hAnsi="Times New Roman"/>
          <w:sz w:val="24"/>
          <w:szCs w:val="24"/>
        </w:rPr>
        <w:t xml:space="preserve"> </w:t>
      </w:r>
    </w:p>
    <w:p w14:paraId="2D36F799" w14:textId="77777777" w:rsidR="00AA5452" w:rsidRPr="00D6772C" w:rsidRDefault="00AA5452" w:rsidP="00AA5452">
      <w:pPr>
        <w:rPr>
          <w:rFonts w:ascii="Times New Roman" w:hAnsi="Times New Roman" w:cs="Times New Roman"/>
          <w:bCs/>
          <w:lang w:val="en-US"/>
        </w:rPr>
      </w:pPr>
      <w:r w:rsidRPr="00D6772C">
        <w:rPr>
          <w:rFonts w:ascii="Times New Roman" w:hAnsi="Times New Roman" w:cs="Times New Roman"/>
          <w:bCs/>
          <w:lang w:val="en-US"/>
        </w:rPr>
        <w:t>Source: Checkland (2000).</w:t>
      </w:r>
    </w:p>
    <w:p w14:paraId="30C57B3B" w14:textId="77777777" w:rsidR="00AA5452" w:rsidRPr="00D6772C" w:rsidRDefault="00AA5452" w:rsidP="00DF0E22">
      <w:pPr>
        <w:pStyle w:val="Heading4"/>
        <w:rPr>
          <w:rFonts w:ascii="Times New Roman" w:hAnsi="Times New Roman"/>
          <w:szCs w:val="24"/>
        </w:rPr>
      </w:pPr>
      <w:r w:rsidRPr="00D6772C">
        <w:rPr>
          <w:rFonts w:ascii="Times New Roman" w:hAnsi="Times New Roman"/>
          <w:szCs w:val="24"/>
        </w:rPr>
        <w:t>2.3.2.3 Comparative Analysis of the Seven and the Four Stages Versions of SSM</w:t>
      </w:r>
    </w:p>
    <w:p w14:paraId="23154753"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Checkland (2000, </w:t>
      </w:r>
      <w:proofErr w:type="spellStart"/>
      <w:r w:rsidRPr="00D6772C">
        <w:rPr>
          <w:rFonts w:ascii="Times New Roman" w:hAnsi="Times New Roman" w:cs="Times New Roman"/>
          <w:lang w:val="en-US"/>
        </w:rPr>
        <w:t>p.19</w:t>
      </w:r>
      <w:proofErr w:type="spellEnd"/>
      <w:r w:rsidRPr="00D6772C">
        <w:rPr>
          <w:rFonts w:ascii="Times New Roman" w:hAnsi="Times New Roman" w:cs="Times New Roman"/>
          <w:lang w:val="en-US"/>
        </w:rPr>
        <w:t xml:space="preserve">) argued that the seven stages model of SSM is resilient because it is “easy to understand as a sequence which unfolds logically.” However, he </w:t>
      </w:r>
      <w:proofErr w:type="spellStart"/>
      <w:r w:rsidRPr="00D6772C">
        <w:rPr>
          <w:rFonts w:ascii="Times New Roman" w:hAnsi="Times New Roman" w:cs="Times New Roman"/>
          <w:lang w:val="en-US"/>
        </w:rPr>
        <w:t>emphasised</w:t>
      </w:r>
      <w:proofErr w:type="spellEnd"/>
      <w:r w:rsidRPr="00D6772C">
        <w:rPr>
          <w:rFonts w:ascii="Times New Roman" w:hAnsi="Times New Roman" w:cs="Times New Roman"/>
          <w:lang w:val="en-US"/>
        </w:rPr>
        <w:t xml:space="preserve"> that this </w:t>
      </w:r>
      <w:proofErr w:type="gramStart"/>
      <w:r w:rsidRPr="00D6772C">
        <w:rPr>
          <w:rFonts w:ascii="Times New Roman" w:hAnsi="Times New Roman" w:cs="Times New Roman"/>
          <w:lang w:val="en-US"/>
        </w:rPr>
        <w:t>particular version</w:t>
      </w:r>
      <w:proofErr w:type="gramEnd"/>
      <w:r w:rsidRPr="00D6772C">
        <w:rPr>
          <w:rFonts w:ascii="Times New Roman" w:hAnsi="Times New Roman" w:cs="Times New Roman"/>
          <w:lang w:val="en-US"/>
        </w:rPr>
        <w:t xml:space="preserve"> of SSM, despite its popularity with initial teaching purposes, “has a rather mechanistic flavor and can give the false impression that SSM is a prescriptive process which has to be followed systematically, hence its fall from favour.” Furthermore, Checkland and </w:t>
      </w:r>
      <w:proofErr w:type="spellStart"/>
      <w:r w:rsidRPr="00D6772C">
        <w:rPr>
          <w:rFonts w:ascii="Times New Roman" w:hAnsi="Times New Roman" w:cs="Times New Roman"/>
          <w:lang w:val="en-US"/>
        </w:rPr>
        <w:t>Holwell</w:t>
      </w:r>
      <w:proofErr w:type="spellEnd"/>
      <w:r w:rsidRPr="00D6772C">
        <w:rPr>
          <w:rFonts w:ascii="Times New Roman" w:hAnsi="Times New Roman" w:cs="Times New Roman"/>
          <w:lang w:val="en-US"/>
        </w:rPr>
        <w:t xml:space="preserve"> (1998; cited in Sankaran, Tay and Orr, 2009) claimed that the seven stages version of SSM is regarded as a Mode 1  type of enquiry which is  similar to a consultancy framework wherein an outsider is hired to address the problems of the organisation. According to Turner (2008):</w:t>
      </w:r>
    </w:p>
    <w:p w14:paraId="025DFA2C" w14:textId="77777777" w:rsidR="00AA5452" w:rsidRPr="00D6772C" w:rsidRDefault="00AA5452" w:rsidP="00AA5452">
      <w:pPr>
        <w:ind w:left="720" w:right="-42"/>
        <w:jc w:val="both"/>
        <w:rPr>
          <w:rFonts w:ascii="Times New Roman" w:hAnsi="Times New Roman" w:cs="Times New Roman"/>
          <w:lang w:val="en-US"/>
        </w:rPr>
      </w:pPr>
      <w:r w:rsidRPr="00D6772C">
        <w:rPr>
          <w:rFonts w:ascii="Times New Roman" w:hAnsi="Times New Roman" w:cs="Times New Roman"/>
          <w:lang w:val="en-US"/>
        </w:rPr>
        <w:t xml:space="preserve">Mode 1 is seen as an 'intervention' into the problem situation, and the underlying intentions are to provide those coming from outside the organisation carrying out the 'enquiry' with further insight into SSM itself and those from within the organisation who </w:t>
      </w:r>
      <w:r w:rsidRPr="00D6772C">
        <w:rPr>
          <w:rFonts w:ascii="Times New Roman" w:hAnsi="Times New Roman" w:cs="Times New Roman"/>
          <w:lang w:val="en-US"/>
        </w:rPr>
        <w:lastRenderedPageBreak/>
        <w:t xml:space="preserve">own the problem with a good idea of how to go about improving the 'problem situation'. (Turner, 2008, </w:t>
      </w:r>
      <w:proofErr w:type="spellStart"/>
      <w:r w:rsidRPr="00D6772C">
        <w:rPr>
          <w:rFonts w:ascii="Times New Roman" w:hAnsi="Times New Roman" w:cs="Times New Roman"/>
          <w:lang w:val="en-US"/>
        </w:rPr>
        <w:t>p.39</w:t>
      </w:r>
      <w:proofErr w:type="spellEnd"/>
      <w:r w:rsidRPr="00D6772C">
        <w:rPr>
          <w:rFonts w:ascii="Times New Roman" w:hAnsi="Times New Roman" w:cs="Times New Roman"/>
          <w:lang w:val="en-US"/>
        </w:rPr>
        <w:t>).</w:t>
      </w:r>
    </w:p>
    <w:p w14:paraId="6A53143E"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lang w:val="en-US"/>
        </w:rPr>
        <w:t xml:space="preserve">On the other hand, Checkland and </w:t>
      </w:r>
      <w:proofErr w:type="spellStart"/>
      <w:r w:rsidRPr="00D6772C">
        <w:rPr>
          <w:rFonts w:ascii="Times New Roman" w:hAnsi="Times New Roman" w:cs="Times New Roman"/>
          <w:lang w:val="en-US"/>
        </w:rPr>
        <w:t>Holwell</w:t>
      </w:r>
      <w:proofErr w:type="spellEnd"/>
      <w:r w:rsidRPr="00D6772C">
        <w:rPr>
          <w:rFonts w:ascii="Times New Roman" w:hAnsi="Times New Roman" w:cs="Times New Roman"/>
          <w:lang w:val="en-US"/>
        </w:rPr>
        <w:t xml:space="preserve"> (1998; cited in Sankaran, Tay and Orr, 2009), argued that the four stages version of SSM is the more sophisticated version compared to the seven stages version, in terms of its function as a sense-making device.  Moreover, it adopts a Mode 2 type of enquiry, which Turner (2008) elaborated below:</w:t>
      </w:r>
    </w:p>
    <w:p w14:paraId="103C7974" w14:textId="77777777" w:rsidR="00AA5452" w:rsidRPr="00D6772C" w:rsidRDefault="00AA5452" w:rsidP="00AA5452">
      <w:pPr>
        <w:ind w:left="284" w:right="-13"/>
        <w:jc w:val="both"/>
        <w:rPr>
          <w:rFonts w:ascii="Times New Roman" w:hAnsi="Times New Roman" w:cs="Times New Roman"/>
          <w:lang w:val="en-US"/>
        </w:rPr>
      </w:pPr>
      <w:r w:rsidRPr="00D6772C">
        <w:rPr>
          <w:rFonts w:ascii="Times New Roman" w:hAnsi="Times New Roman" w:cs="Times New Roman"/>
          <w:lang w:val="en-US"/>
        </w:rPr>
        <w:t xml:space="preserve">A Mode 2 'enquiry' is a much less formal use of SSM that is often carried out by a 'systems practitioner' from within the organisation, with the objective of improving a 'problem situation' by learning more about the root causes of the problem itself. This 'would-be problem solver' would normally have a deep understanding of the </w:t>
      </w:r>
      <w:proofErr w:type="spellStart"/>
      <w:r w:rsidRPr="00D6772C">
        <w:rPr>
          <w:rFonts w:ascii="Times New Roman" w:hAnsi="Times New Roman" w:cs="Times New Roman"/>
          <w:lang w:val="en-US"/>
        </w:rPr>
        <w:t>organisation's</w:t>
      </w:r>
      <w:proofErr w:type="spellEnd"/>
      <w:r w:rsidRPr="00D6772C">
        <w:rPr>
          <w:rFonts w:ascii="Times New Roman" w:hAnsi="Times New Roman" w:cs="Times New Roman"/>
          <w:lang w:val="en-US"/>
        </w:rPr>
        <w:t xml:space="preserve"> culture and values. In many instances, the driving force behind the 'enquiry' is the need to bring about a significant organisational change in the face of 'events' taking place in the </w:t>
      </w:r>
      <w:proofErr w:type="spellStart"/>
      <w:r w:rsidRPr="00D6772C">
        <w:rPr>
          <w:rFonts w:ascii="Times New Roman" w:hAnsi="Times New Roman" w:cs="Times New Roman"/>
          <w:lang w:val="en-US"/>
        </w:rPr>
        <w:t>organisation's</w:t>
      </w:r>
      <w:proofErr w:type="spellEnd"/>
      <w:r w:rsidRPr="00D6772C">
        <w:rPr>
          <w:rFonts w:ascii="Times New Roman" w:hAnsi="Times New Roman" w:cs="Times New Roman"/>
          <w:lang w:val="en-US"/>
        </w:rPr>
        <w:t xml:space="preserve"> operating environment. (Turner, 2008, </w:t>
      </w:r>
      <w:proofErr w:type="spellStart"/>
      <w:r w:rsidRPr="00D6772C">
        <w:rPr>
          <w:rFonts w:ascii="Times New Roman" w:hAnsi="Times New Roman" w:cs="Times New Roman"/>
          <w:lang w:val="en-US"/>
        </w:rPr>
        <w:t>p.39</w:t>
      </w:r>
      <w:proofErr w:type="spellEnd"/>
      <w:r w:rsidRPr="00D6772C">
        <w:rPr>
          <w:rFonts w:ascii="Times New Roman" w:hAnsi="Times New Roman" w:cs="Times New Roman"/>
          <w:lang w:val="en-US"/>
        </w:rPr>
        <w:t xml:space="preserve">). </w:t>
      </w:r>
    </w:p>
    <w:p w14:paraId="7B0C02F8"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lang w:val="en-US"/>
        </w:rPr>
        <w:t xml:space="preserve">Sankaran, Tay and Orr (2009) argued that novices are more inclined to use </w:t>
      </w:r>
      <w:proofErr w:type="spellStart"/>
      <w:r w:rsidRPr="00D6772C">
        <w:rPr>
          <w:rFonts w:ascii="Times New Roman" w:hAnsi="Times New Roman" w:cs="Times New Roman"/>
          <w:lang w:val="en-US"/>
        </w:rPr>
        <w:t>Mode1</w:t>
      </w:r>
      <w:proofErr w:type="spellEnd"/>
      <w:r w:rsidRPr="00D6772C">
        <w:rPr>
          <w:rFonts w:ascii="Times New Roman" w:hAnsi="Times New Roman" w:cs="Times New Roman"/>
          <w:lang w:val="en-US"/>
        </w:rPr>
        <w:t xml:space="preserve"> type of enquiry, while more experienced users prefer the Mode 2 type of enquiry, despite the challenge associated with the latter. Kreher (1994; cited in Turner, 2008) explained that Mode 1 is associated with using SSM to do a study and Mode 2 as using SSM to do work in the 'real world'.  In the same vein, Baskerville, Pries-</w:t>
      </w:r>
      <w:proofErr w:type="spellStart"/>
      <w:r w:rsidRPr="00D6772C">
        <w:rPr>
          <w:rFonts w:ascii="Times New Roman" w:hAnsi="Times New Roman" w:cs="Times New Roman"/>
          <w:lang w:val="en-US"/>
        </w:rPr>
        <w:t>Heje</w:t>
      </w:r>
      <w:proofErr w:type="spellEnd"/>
      <w:r w:rsidRPr="00D6772C">
        <w:rPr>
          <w:rFonts w:ascii="Times New Roman" w:hAnsi="Times New Roman" w:cs="Times New Roman"/>
          <w:lang w:val="en-US"/>
        </w:rPr>
        <w:t xml:space="preserve"> and  Venable (2009, </w:t>
      </w:r>
      <w:proofErr w:type="spellStart"/>
      <w:r w:rsidRPr="00D6772C">
        <w:rPr>
          <w:rFonts w:ascii="Times New Roman" w:hAnsi="Times New Roman" w:cs="Times New Roman"/>
          <w:lang w:val="en-US"/>
        </w:rPr>
        <w:t>p.3</w:t>
      </w:r>
      <w:proofErr w:type="spellEnd"/>
      <w:r w:rsidRPr="00D6772C">
        <w:rPr>
          <w:rFonts w:ascii="Times New Roman" w:hAnsi="Times New Roman" w:cs="Times New Roman"/>
          <w:lang w:val="en-US"/>
        </w:rPr>
        <w:t>)  stressed the difference between the seven  and the four stages versions of SSM by claiming that the former is “more accessible to the novice, with more specific activities in the  stages and less generalized iteration” than the latter. Table 2.2 shows the summary of differences between the seven stages and four stages models of SSM.</w:t>
      </w:r>
    </w:p>
    <w:p w14:paraId="16DAEE44" w14:textId="77777777" w:rsidR="00AA5452" w:rsidRPr="00D6772C" w:rsidRDefault="00AA5452" w:rsidP="00DF0E22">
      <w:pPr>
        <w:pStyle w:val="Heading4"/>
        <w:rPr>
          <w:rFonts w:ascii="Times New Roman" w:hAnsi="Times New Roman"/>
          <w:szCs w:val="24"/>
        </w:rPr>
      </w:pPr>
      <w:bookmarkStart w:id="50" w:name="_Toc370595741"/>
      <w:bookmarkStart w:id="51" w:name="_Toc506134257"/>
      <w:r w:rsidRPr="00D6772C">
        <w:rPr>
          <w:rFonts w:ascii="Times New Roman" w:hAnsi="Times New Roman"/>
          <w:szCs w:val="24"/>
        </w:rPr>
        <w:t xml:space="preserve">2.3.2.4 The SSM and </w:t>
      </w:r>
      <w:proofErr w:type="spellStart"/>
      <w:r w:rsidRPr="00D6772C">
        <w:rPr>
          <w:rFonts w:ascii="Times New Roman" w:hAnsi="Times New Roman"/>
          <w:szCs w:val="24"/>
        </w:rPr>
        <w:t>HSM</w:t>
      </w:r>
      <w:proofErr w:type="spellEnd"/>
      <w:r w:rsidRPr="00D6772C">
        <w:rPr>
          <w:rFonts w:ascii="Times New Roman" w:hAnsi="Times New Roman"/>
          <w:szCs w:val="24"/>
        </w:rPr>
        <w:t xml:space="preserve"> Dichotomy</w:t>
      </w:r>
      <w:bookmarkEnd w:id="50"/>
      <w:bookmarkEnd w:id="51"/>
      <w:r w:rsidRPr="00D6772C">
        <w:rPr>
          <w:rFonts w:ascii="Times New Roman" w:hAnsi="Times New Roman"/>
          <w:szCs w:val="24"/>
        </w:rPr>
        <w:t xml:space="preserve"> </w:t>
      </w:r>
    </w:p>
    <w:p w14:paraId="67F35814"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As Pollack (2007) has highlighted in his work, the differences between SSM and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have crucial implications at the context of both theory and practice. Hence, a review of literature that examines SSM and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is considered essential for the present study due to their potential theoretical and practical implications to the present study. Moreover, such review will highlight the specific characteristics of SSM that is applicable for addressing organisational issues, which is the focus of the present study. Furthermore, a review of literature that deals with the dichotomy of SSM and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would help determine if SSM should be used exclusively in the present </w:t>
      </w:r>
      <w:proofErr w:type="gramStart"/>
      <w:r w:rsidRPr="00D6772C">
        <w:rPr>
          <w:rFonts w:ascii="Times New Roman" w:hAnsi="Times New Roman" w:cs="Times New Roman"/>
          <w:lang w:val="en-US"/>
        </w:rPr>
        <w:t>study, or</w:t>
      </w:r>
      <w:proofErr w:type="gramEnd"/>
      <w:r w:rsidRPr="00D6772C">
        <w:rPr>
          <w:rFonts w:ascii="Times New Roman" w:hAnsi="Times New Roman" w:cs="Times New Roman"/>
          <w:lang w:val="en-US"/>
        </w:rPr>
        <w:t xml:space="preserve"> used in combination with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and other approaches in order to develop a truly sound methodological framework. </w:t>
      </w:r>
    </w:p>
    <w:p w14:paraId="7D86EC00"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A significant body of literature traces the heritage of SSM to systems engineering. However, contemporary SSM is more closely associated with </w:t>
      </w:r>
      <w:proofErr w:type="spellStart"/>
      <w:r w:rsidRPr="00D6772C">
        <w:rPr>
          <w:rFonts w:ascii="Times New Roman" w:hAnsi="Times New Roman" w:cs="Times New Roman"/>
          <w:lang w:val="en-US"/>
        </w:rPr>
        <w:t>Checkland’s</w:t>
      </w:r>
      <w:proofErr w:type="spellEnd"/>
      <w:r w:rsidRPr="00D6772C">
        <w:rPr>
          <w:rFonts w:ascii="Times New Roman" w:hAnsi="Times New Roman" w:cs="Times New Roman"/>
          <w:lang w:val="en-US"/>
        </w:rPr>
        <w:t xml:space="preserve"> (1981, 1989) concept of SSM which aims to guide organisational intervention or change (Ho &amp; </w:t>
      </w:r>
      <w:proofErr w:type="spellStart"/>
      <w:r w:rsidRPr="00D6772C">
        <w:rPr>
          <w:rFonts w:ascii="Times New Roman" w:hAnsi="Times New Roman" w:cs="Times New Roman"/>
          <w:lang w:val="en-US"/>
        </w:rPr>
        <w:t>Sculli</w:t>
      </w:r>
      <w:proofErr w:type="spellEnd"/>
      <w:r w:rsidRPr="00D6772C">
        <w:rPr>
          <w:rFonts w:ascii="Times New Roman" w:hAnsi="Times New Roman" w:cs="Times New Roman"/>
          <w:lang w:val="en-US"/>
        </w:rPr>
        <w:t xml:space="preserve">, 1994).  Checkland (2010) and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separation of contemporary SSM from systems engineering was brought about by the discovery by Checkland and his colleagues that the systems engineering approach could not be applied to complex management solutions. Ho and </w:t>
      </w:r>
      <w:proofErr w:type="spellStart"/>
      <w:r w:rsidRPr="00D6772C">
        <w:rPr>
          <w:rFonts w:ascii="Times New Roman" w:hAnsi="Times New Roman" w:cs="Times New Roman"/>
          <w:lang w:val="en-US"/>
        </w:rPr>
        <w:t>Sculli</w:t>
      </w:r>
      <w:proofErr w:type="spellEnd"/>
      <w:r w:rsidRPr="00D6772C">
        <w:rPr>
          <w:rFonts w:ascii="Times New Roman" w:hAnsi="Times New Roman" w:cs="Times New Roman"/>
          <w:lang w:val="en-US"/>
        </w:rPr>
        <w:t xml:space="preserve"> (1994) argued that the type of systems methodology that was closely associated with systems engineering is based on the “paradigm of goal-seeking, optimizing, and predict and control”; and has a preponderance for treating human factors in a mechanical manner.</w:t>
      </w:r>
    </w:p>
    <w:p w14:paraId="3C18BC0E"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Feather &amp; Sturges (2003, p. 584) buttressed the aforementioned views and asserted that  SSM was introduced as a result of  “the failure of the systems engineering (SE) approach to cope with the subtleties of human situations of the kind with which managers, of all kinds and at all levels, have to cope.” Feather &amp; Sturges (2003), Checkland (2000), Checkland and Poulter (2006, 2010) </w:t>
      </w:r>
      <w:proofErr w:type="spellStart"/>
      <w:r w:rsidRPr="00D6772C">
        <w:rPr>
          <w:rFonts w:ascii="Times New Roman" w:hAnsi="Times New Roman" w:cs="Times New Roman"/>
          <w:lang w:val="en-US"/>
        </w:rPr>
        <w:t>Hindle</w:t>
      </w:r>
      <w:proofErr w:type="spellEnd"/>
      <w:r w:rsidRPr="00D6772C">
        <w:rPr>
          <w:rFonts w:ascii="Times New Roman" w:hAnsi="Times New Roman" w:cs="Times New Roman"/>
          <w:lang w:val="en-US"/>
        </w:rPr>
        <w:t xml:space="preserve"> (2011) and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argued </w:t>
      </w:r>
      <w:proofErr w:type="gramStart"/>
      <w:r w:rsidRPr="00D6772C">
        <w:rPr>
          <w:rFonts w:ascii="Times New Roman" w:hAnsi="Times New Roman" w:cs="Times New Roman"/>
          <w:lang w:val="en-US"/>
        </w:rPr>
        <w:t>that  SSM</w:t>
      </w:r>
      <w:proofErr w:type="gramEnd"/>
      <w:r w:rsidRPr="00D6772C">
        <w:rPr>
          <w:rFonts w:ascii="Times New Roman" w:hAnsi="Times New Roman" w:cs="Times New Roman"/>
          <w:lang w:val="en-US"/>
        </w:rPr>
        <w:t xml:space="preserve">, as opposed to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regards any perceived problem in the world to be  always subjective. Feather &amp; Sturges (2003), and Checkland and Poulter (2006, 2010) argued that in this context, SSM does not focus on </w:t>
      </w:r>
      <w:r w:rsidRPr="00D6772C">
        <w:rPr>
          <w:rFonts w:ascii="Times New Roman" w:hAnsi="Times New Roman" w:cs="Times New Roman"/>
          <w:iCs/>
          <w:lang w:val="en-US"/>
        </w:rPr>
        <w:t>the</w:t>
      </w:r>
      <w:r w:rsidRPr="00D6772C">
        <w:rPr>
          <w:rFonts w:ascii="Times New Roman" w:hAnsi="Times New Roman" w:cs="Times New Roman"/>
          <w:lang w:val="en-US"/>
        </w:rPr>
        <w:t xml:space="preserve"> </w:t>
      </w:r>
      <w:r w:rsidRPr="00D6772C">
        <w:rPr>
          <w:rFonts w:ascii="Times New Roman" w:hAnsi="Times New Roman" w:cs="Times New Roman"/>
          <w:lang w:val="en-US"/>
        </w:rPr>
        <w:lastRenderedPageBreak/>
        <w:t xml:space="preserve">problem or </w:t>
      </w:r>
      <w:r w:rsidRPr="00D6772C">
        <w:rPr>
          <w:rFonts w:ascii="Times New Roman" w:hAnsi="Times New Roman" w:cs="Times New Roman"/>
          <w:iCs/>
          <w:lang w:val="en-US"/>
        </w:rPr>
        <w:t>the</w:t>
      </w:r>
      <w:r w:rsidRPr="00D6772C">
        <w:rPr>
          <w:rFonts w:ascii="Times New Roman" w:hAnsi="Times New Roman" w:cs="Times New Roman"/>
          <w:lang w:val="en-US"/>
        </w:rPr>
        <w:t xml:space="preserve"> system that needs to be fixed, but rather on the following aspects: (1) on the worldviews, which compels people to view some facets of their situations as problematical; and (2) on a process that facilitates the undertaking of coherent purposeful action. </w:t>
      </w:r>
    </w:p>
    <w:p w14:paraId="1BF328E6"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Various scholars classified this as ‘hard systems’ methodology,  which, according to Checkland and Poulter (2006) and Checkland (2010), relied too heavily on the availability of a specific objective and a clear problem definition, resulting in its inherently- limited capacity to address the more less- structured  problems in human organisations. Ho and </w:t>
      </w:r>
      <w:proofErr w:type="spellStart"/>
      <w:r w:rsidRPr="00D6772C">
        <w:rPr>
          <w:rFonts w:ascii="Times New Roman" w:hAnsi="Times New Roman" w:cs="Times New Roman"/>
          <w:lang w:val="en-US"/>
        </w:rPr>
        <w:t>Sculli</w:t>
      </w:r>
      <w:proofErr w:type="spellEnd"/>
      <w:r w:rsidRPr="00D6772C">
        <w:rPr>
          <w:rFonts w:ascii="Times New Roman" w:hAnsi="Times New Roman" w:cs="Times New Roman"/>
          <w:lang w:val="en-US"/>
        </w:rPr>
        <w:t xml:space="preserve"> (1994) claimed that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presupposes that the world is mechanistic, in that it involves systems that can be modeled or engineered; and that reality </w:t>
      </w:r>
      <w:proofErr w:type="gramStart"/>
      <w:r w:rsidRPr="00D6772C">
        <w:rPr>
          <w:rFonts w:ascii="Times New Roman" w:hAnsi="Times New Roman" w:cs="Times New Roman"/>
          <w:lang w:val="en-US"/>
        </w:rPr>
        <w:t>is in itself, objective</w:t>
      </w:r>
      <w:proofErr w:type="gramEnd"/>
      <w:r w:rsidRPr="00D6772C">
        <w:rPr>
          <w:rFonts w:ascii="Times New Roman" w:hAnsi="Times New Roman" w:cs="Times New Roman"/>
          <w:lang w:val="en-US"/>
        </w:rPr>
        <w:t xml:space="preserve">, regardless of who is looking into the situation.   Ho </w:t>
      </w:r>
      <w:proofErr w:type="gramStart"/>
      <w:r w:rsidRPr="00D6772C">
        <w:rPr>
          <w:rFonts w:ascii="Times New Roman" w:hAnsi="Times New Roman" w:cs="Times New Roman"/>
          <w:lang w:val="en-US"/>
        </w:rPr>
        <w:t xml:space="preserve">and  </w:t>
      </w:r>
      <w:proofErr w:type="spellStart"/>
      <w:r w:rsidRPr="00D6772C">
        <w:rPr>
          <w:rFonts w:ascii="Times New Roman" w:hAnsi="Times New Roman" w:cs="Times New Roman"/>
          <w:lang w:val="en-US"/>
        </w:rPr>
        <w:t>Sculli</w:t>
      </w:r>
      <w:proofErr w:type="spellEnd"/>
      <w:proofErr w:type="gramEnd"/>
      <w:r w:rsidRPr="00D6772C">
        <w:rPr>
          <w:rFonts w:ascii="Times New Roman" w:hAnsi="Times New Roman" w:cs="Times New Roman"/>
          <w:lang w:val="en-US"/>
        </w:rPr>
        <w:t xml:space="preserve"> (1994) explained that in ill-structured organisational problems, the task of selecting an objective is largely dictated or influenced by powerful interests and thus, cannot be facilitated by a mechanized method.. Ramadhan, </w:t>
      </w:r>
      <w:proofErr w:type="spellStart"/>
      <w:r w:rsidRPr="00D6772C">
        <w:rPr>
          <w:rFonts w:ascii="Times New Roman" w:hAnsi="Times New Roman" w:cs="Times New Roman"/>
          <w:lang w:val="en-US"/>
        </w:rPr>
        <w:t>Sensuse</w:t>
      </w:r>
      <w:proofErr w:type="spellEnd"/>
      <w:r w:rsidRPr="00D6772C">
        <w:rPr>
          <w:rFonts w:ascii="Times New Roman" w:hAnsi="Times New Roman" w:cs="Times New Roman"/>
          <w:lang w:val="en-US"/>
        </w:rPr>
        <w:t xml:space="preserve"> and </w:t>
      </w:r>
      <w:proofErr w:type="spellStart"/>
      <w:r w:rsidRPr="00D6772C">
        <w:rPr>
          <w:rFonts w:ascii="Times New Roman" w:hAnsi="Times New Roman" w:cs="Times New Roman"/>
          <w:lang w:val="en-US"/>
        </w:rPr>
        <w:t>Arymurthy</w:t>
      </w:r>
      <w:proofErr w:type="spellEnd"/>
      <w:r w:rsidRPr="00D6772C">
        <w:rPr>
          <w:rFonts w:ascii="Times New Roman" w:hAnsi="Times New Roman" w:cs="Times New Roman"/>
          <w:lang w:val="en-US"/>
        </w:rPr>
        <w:t xml:space="preserve"> (2012) asserted that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is suitable for positivistic research</w:t>
      </w:r>
    </w:p>
    <w:p w14:paraId="5A74C1CA" w14:textId="77777777" w:rsidR="00AA5452" w:rsidRPr="00D6772C" w:rsidRDefault="00AA5452" w:rsidP="00AA5452">
      <w:pPr>
        <w:jc w:val="both"/>
        <w:rPr>
          <w:rFonts w:ascii="Times New Roman" w:hAnsi="Times New Roman" w:cs="Times New Roman"/>
          <w:lang w:val="en-US"/>
        </w:rPr>
      </w:pPr>
    </w:p>
    <w:tbl>
      <w:tblPr>
        <w:tblStyle w:val="TableGrid"/>
        <w:tblW w:w="5000" w:type="pct"/>
        <w:tblLook w:val="04A0" w:firstRow="1" w:lastRow="0" w:firstColumn="1" w:lastColumn="0" w:noHBand="0" w:noVBand="1"/>
      </w:tblPr>
      <w:tblGrid>
        <w:gridCol w:w="1707"/>
        <w:gridCol w:w="1712"/>
        <w:gridCol w:w="1423"/>
        <w:gridCol w:w="2383"/>
        <w:gridCol w:w="1815"/>
      </w:tblGrid>
      <w:tr w:rsidR="00AA5452" w:rsidRPr="0082547D" w14:paraId="6CCEE274" w14:textId="77777777" w:rsidTr="00DF0E22">
        <w:tc>
          <w:tcPr>
            <w:tcW w:w="944" w:type="pct"/>
            <w:vAlign w:val="center"/>
          </w:tcPr>
          <w:p w14:paraId="4C3B521A"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Criteria</w:t>
            </w:r>
          </w:p>
        </w:tc>
        <w:tc>
          <w:tcPr>
            <w:tcW w:w="947" w:type="pct"/>
          </w:tcPr>
          <w:p w14:paraId="1AC9829E"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 Seven Stages Version of SSM </w:t>
            </w:r>
          </w:p>
        </w:tc>
        <w:tc>
          <w:tcPr>
            <w:tcW w:w="787" w:type="pct"/>
          </w:tcPr>
          <w:p w14:paraId="3FA4B2B4"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Authors </w:t>
            </w:r>
          </w:p>
        </w:tc>
        <w:tc>
          <w:tcPr>
            <w:tcW w:w="1318" w:type="pct"/>
          </w:tcPr>
          <w:p w14:paraId="2C686BEC"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 Four Stages Version of SSM </w:t>
            </w:r>
          </w:p>
        </w:tc>
        <w:tc>
          <w:tcPr>
            <w:tcW w:w="1004" w:type="pct"/>
          </w:tcPr>
          <w:p w14:paraId="3D010FFB"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Authors </w:t>
            </w:r>
          </w:p>
        </w:tc>
      </w:tr>
      <w:tr w:rsidR="00AA5452" w:rsidRPr="0082547D" w14:paraId="3EBEAA79" w14:textId="77777777" w:rsidTr="00DF0E22">
        <w:tc>
          <w:tcPr>
            <w:tcW w:w="944" w:type="pct"/>
            <w:vAlign w:val="center"/>
          </w:tcPr>
          <w:p w14:paraId="57D266EA"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Ease </w:t>
            </w:r>
            <w:proofErr w:type="gramStart"/>
            <w:r w:rsidRPr="0082547D">
              <w:rPr>
                <w:rFonts w:ascii="Times New Roman" w:hAnsi="Times New Roman"/>
                <w:sz w:val="20"/>
                <w:szCs w:val="20"/>
              </w:rPr>
              <w:t>of  understanding</w:t>
            </w:r>
            <w:proofErr w:type="gramEnd"/>
          </w:p>
        </w:tc>
        <w:tc>
          <w:tcPr>
            <w:tcW w:w="947" w:type="pct"/>
          </w:tcPr>
          <w:p w14:paraId="3DC2F2B4"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“Easy to understand as a sequence which unfolds logically.”</w:t>
            </w:r>
          </w:p>
        </w:tc>
        <w:tc>
          <w:tcPr>
            <w:tcW w:w="787" w:type="pct"/>
          </w:tcPr>
          <w:p w14:paraId="7AE5B91B" w14:textId="77777777" w:rsidR="00AA5452" w:rsidRPr="0082547D" w:rsidRDefault="00AA5452" w:rsidP="00DF0E22">
            <w:pPr>
              <w:jc w:val="both"/>
              <w:rPr>
                <w:rFonts w:ascii="Times New Roman" w:hAnsi="Times New Roman"/>
                <w:sz w:val="20"/>
                <w:szCs w:val="20"/>
              </w:rPr>
            </w:pPr>
            <w:proofErr w:type="gramStart"/>
            <w:r w:rsidRPr="0082547D">
              <w:rPr>
                <w:rFonts w:ascii="Times New Roman" w:hAnsi="Times New Roman"/>
                <w:sz w:val="20"/>
                <w:szCs w:val="20"/>
              </w:rPr>
              <w:t>Checkland  (</w:t>
            </w:r>
            <w:proofErr w:type="gramEnd"/>
            <w:r w:rsidRPr="0082547D">
              <w:rPr>
                <w:rFonts w:ascii="Times New Roman" w:hAnsi="Times New Roman"/>
                <w:sz w:val="20"/>
                <w:szCs w:val="20"/>
              </w:rPr>
              <w:t xml:space="preserve">2000, </w:t>
            </w:r>
            <w:proofErr w:type="spellStart"/>
            <w:r w:rsidRPr="0082547D">
              <w:rPr>
                <w:rFonts w:ascii="Times New Roman" w:hAnsi="Times New Roman"/>
                <w:sz w:val="20"/>
                <w:szCs w:val="20"/>
              </w:rPr>
              <w:t>p.19</w:t>
            </w:r>
            <w:proofErr w:type="spellEnd"/>
            <w:r w:rsidRPr="0082547D">
              <w:rPr>
                <w:rFonts w:ascii="Times New Roman" w:hAnsi="Times New Roman"/>
                <w:sz w:val="20"/>
                <w:szCs w:val="20"/>
              </w:rPr>
              <w:t>)</w:t>
            </w:r>
          </w:p>
        </w:tc>
        <w:tc>
          <w:tcPr>
            <w:tcW w:w="1318" w:type="pct"/>
          </w:tcPr>
          <w:p w14:paraId="59FB3938"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More sophisticated version compared to the seven stages version, in terms of its function as a sense-making device.</w:t>
            </w:r>
          </w:p>
        </w:tc>
        <w:tc>
          <w:tcPr>
            <w:tcW w:w="1004" w:type="pct"/>
          </w:tcPr>
          <w:p w14:paraId="15CEEF4A"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Checkland and </w:t>
            </w:r>
            <w:proofErr w:type="spellStart"/>
            <w:proofErr w:type="gramStart"/>
            <w:r w:rsidRPr="0082547D">
              <w:rPr>
                <w:rFonts w:ascii="Times New Roman" w:hAnsi="Times New Roman"/>
                <w:sz w:val="20"/>
                <w:szCs w:val="20"/>
              </w:rPr>
              <w:t>Holwell</w:t>
            </w:r>
            <w:proofErr w:type="spellEnd"/>
            <w:r w:rsidRPr="0082547D">
              <w:rPr>
                <w:rFonts w:ascii="Times New Roman" w:hAnsi="Times New Roman"/>
                <w:sz w:val="20"/>
                <w:szCs w:val="20"/>
              </w:rPr>
              <w:t xml:space="preserve">  (</w:t>
            </w:r>
            <w:proofErr w:type="gramEnd"/>
            <w:r w:rsidRPr="0082547D">
              <w:rPr>
                <w:rFonts w:ascii="Times New Roman" w:hAnsi="Times New Roman"/>
                <w:sz w:val="20"/>
                <w:szCs w:val="20"/>
              </w:rPr>
              <w:t>1998 cited in Sankaran, Tay and Orr, 2009)</w:t>
            </w:r>
          </w:p>
        </w:tc>
      </w:tr>
      <w:tr w:rsidR="00AA5452" w:rsidRPr="0082547D" w14:paraId="60468142" w14:textId="77777777" w:rsidTr="00DF0E22">
        <w:tc>
          <w:tcPr>
            <w:tcW w:w="944" w:type="pct"/>
            <w:vAlign w:val="center"/>
          </w:tcPr>
          <w:p w14:paraId="339EAD76"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Salient Features / Characteristics</w:t>
            </w:r>
          </w:p>
        </w:tc>
        <w:tc>
          <w:tcPr>
            <w:tcW w:w="947" w:type="pct"/>
          </w:tcPr>
          <w:p w14:paraId="697168F9"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“Has a rather mechanistic flavor and can give the false impression that SSM is a prescriptive process which has to be followed systematically, hence its fall from favour.” </w:t>
            </w:r>
          </w:p>
        </w:tc>
        <w:tc>
          <w:tcPr>
            <w:tcW w:w="787" w:type="pct"/>
          </w:tcPr>
          <w:p w14:paraId="3ED501E2"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Checkland (2000, p. 19)</w:t>
            </w:r>
          </w:p>
        </w:tc>
        <w:tc>
          <w:tcPr>
            <w:tcW w:w="1318" w:type="pct"/>
          </w:tcPr>
          <w:p w14:paraId="0CB60463"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Has fewer activities but with more generalized iteration.</w:t>
            </w:r>
          </w:p>
        </w:tc>
        <w:tc>
          <w:tcPr>
            <w:tcW w:w="1004" w:type="pct"/>
          </w:tcPr>
          <w:p w14:paraId="3DD2EFCE"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Baskerville, Pries-</w:t>
            </w:r>
            <w:proofErr w:type="spellStart"/>
            <w:r w:rsidRPr="0082547D">
              <w:rPr>
                <w:rFonts w:ascii="Times New Roman" w:hAnsi="Times New Roman"/>
                <w:sz w:val="20"/>
                <w:szCs w:val="20"/>
              </w:rPr>
              <w:t>Heje</w:t>
            </w:r>
            <w:proofErr w:type="spellEnd"/>
            <w:r w:rsidRPr="0082547D">
              <w:rPr>
                <w:rFonts w:ascii="Times New Roman" w:hAnsi="Times New Roman"/>
                <w:sz w:val="20"/>
                <w:szCs w:val="20"/>
              </w:rPr>
              <w:t xml:space="preserve"> &amp; </w:t>
            </w:r>
            <w:proofErr w:type="gramStart"/>
            <w:r w:rsidRPr="0082547D">
              <w:rPr>
                <w:rFonts w:ascii="Times New Roman" w:hAnsi="Times New Roman"/>
                <w:sz w:val="20"/>
                <w:szCs w:val="20"/>
              </w:rPr>
              <w:t>Venable  (</w:t>
            </w:r>
            <w:proofErr w:type="gramEnd"/>
            <w:r w:rsidRPr="0082547D">
              <w:rPr>
                <w:rFonts w:ascii="Times New Roman" w:hAnsi="Times New Roman"/>
                <w:sz w:val="20"/>
                <w:szCs w:val="20"/>
              </w:rPr>
              <w:t>2009)</w:t>
            </w:r>
          </w:p>
        </w:tc>
      </w:tr>
      <w:tr w:rsidR="00AA5452" w:rsidRPr="0082547D" w14:paraId="27921226" w14:textId="77777777" w:rsidTr="00DF0E22">
        <w:trPr>
          <w:trHeight w:val="557"/>
        </w:trPr>
        <w:tc>
          <w:tcPr>
            <w:tcW w:w="944" w:type="pct"/>
            <w:vAlign w:val="center"/>
          </w:tcPr>
          <w:p w14:paraId="0BD9AF80" w14:textId="77777777" w:rsidR="00AA5452" w:rsidRPr="0082547D" w:rsidRDefault="00AA5452" w:rsidP="00DF0E22">
            <w:pPr>
              <w:jc w:val="both"/>
              <w:rPr>
                <w:rFonts w:ascii="Times New Roman" w:hAnsi="Times New Roman"/>
                <w:sz w:val="20"/>
                <w:szCs w:val="20"/>
              </w:rPr>
            </w:pPr>
          </w:p>
          <w:p w14:paraId="392E71E8" w14:textId="77777777" w:rsidR="00AA5452" w:rsidRPr="0082547D" w:rsidRDefault="00AA5452" w:rsidP="00DF0E22">
            <w:pPr>
              <w:jc w:val="both"/>
              <w:rPr>
                <w:rFonts w:ascii="Times New Roman" w:hAnsi="Times New Roman"/>
                <w:sz w:val="20"/>
                <w:szCs w:val="20"/>
              </w:rPr>
            </w:pPr>
          </w:p>
          <w:p w14:paraId="45D491CB"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Mode of Enquiry</w:t>
            </w:r>
          </w:p>
        </w:tc>
        <w:tc>
          <w:tcPr>
            <w:tcW w:w="947" w:type="pct"/>
          </w:tcPr>
          <w:p w14:paraId="06EA01A6"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Mode 1 Similar to a consultancy framework, seen as an intervention, more formal.</w:t>
            </w:r>
          </w:p>
          <w:p w14:paraId="5A4DFC2B" w14:textId="77777777" w:rsidR="00AA5452" w:rsidRPr="0082547D" w:rsidRDefault="00AA5452" w:rsidP="00DF0E22">
            <w:pPr>
              <w:jc w:val="both"/>
              <w:rPr>
                <w:rFonts w:ascii="Times New Roman" w:hAnsi="Times New Roman"/>
                <w:sz w:val="20"/>
                <w:szCs w:val="20"/>
              </w:rPr>
            </w:pPr>
            <w:proofErr w:type="gramStart"/>
            <w:r w:rsidRPr="0082547D">
              <w:rPr>
                <w:rFonts w:ascii="Times New Roman" w:hAnsi="Times New Roman"/>
                <w:sz w:val="20"/>
                <w:szCs w:val="20"/>
              </w:rPr>
              <w:t>Uses  SSM</w:t>
            </w:r>
            <w:proofErr w:type="gramEnd"/>
            <w:r w:rsidRPr="0082547D">
              <w:rPr>
                <w:rFonts w:ascii="Times New Roman" w:hAnsi="Times New Roman"/>
                <w:sz w:val="20"/>
                <w:szCs w:val="20"/>
              </w:rPr>
              <w:t xml:space="preserve"> to do a study</w:t>
            </w:r>
          </w:p>
        </w:tc>
        <w:tc>
          <w:tcPr>
            <w:tcW w:w="787" w:type="pct"/>
          </w:tcPr>
          <w:p w14:paraId="7CCFE6AB"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Kreher (1994; cited in Turner, 2008)</w:t>
            </w:r>
          </w:p>
          <w:p w14:paraId="4ED12149"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Checkland and </w:t>
            </w:r>
            <w:proofErr w:type="spellStart"/>
            <w:proofErr w:type="gramStart"/>
            <w:r w:rsidRPr="0082547D">
              <w:rPr>
                <w:rFonts w:ascii="Times New Roman" w:hAnsi="Times New Roman"/>
                <w:sz w:val="20"/>
                <w:szCs w:val="20"/>
              </w:rPr>
              <w:t>Holwell</w:t>
            </w:r>
            <w:proofErr w:type="spellEnd"/>
            <w:r w:rsidRPr="0082547D">
              <w:rPr>
                <w:rFonts w:ascii="Times New Roman" w:hAnsi="Times New Roman"/>
                <w:sz w:val="20"/>
                <w:szCs w:val="20"/>
              </w:rPr>
              <w:t xml:space="preserve">  (</w:t>
            </w:r>
            <w:proofErr w:type="gramEnd"/>
            <w:r w:rsidRPr="0082547D">
              <w:rPr>
                <w:rFonts w:ascii="Times New Roman" w:hAnsi="Times New Roman"/>
                <w:sz w:val="20"/>
                <w:szCs w:val="20"/>
              </w:rPr>
              <w:t xml:space="preserve">1998 cited in Sankaran, Tay and Orr, 2009); and </w:t>
            </w:r>
          </w:p>
          <w:p w14:paraId="47F6CE67"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Turner (2008) </w:t>
            </w:r>
          </w:p>
        </w:tc>
        <w:tc>
          <w:tcPr>
            <w:tcW w:w="1318" w:type="pct"/>
          </w:tcPr>
          <w:p w14:paraId="625919EF"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Mode 2</w:t>
            </w:r>
          </w:p>
          <w:p w14:paraId="0F44E1D5"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Less formal use of SSM; </w:t>
            </w:r>
          </w:p>
          <w:p w14:paraId="60987375"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Carried out by systems practitioners; or by people from within the organization. </w:t>
            </w:r>
          </w:p>
          <w:p w14:paraId="5392297E"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Uses SSM to do work in the 'real world'.</w:t>
            </w:r>
          </w:p>
        </w:tc>
        <w:tc>
          <w:tcPr>
            <w:tcW w:w="1004" w:type="pct"/>
          </w:tcPr>
          <w:p w14:paraId="294EA662"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Turner (2008);</w:t>
            </w:r>
          </w:p>
          <w:p w14:paraId="4951CEC0" w14:textId="77777777" w:rsidR="00AA5452" w:rsidRPr="0082547D" w:rsidRDefault="00AA5452" w:rsidP="00DF0E22">
            <w:pPr>
              <w:jc w:val="both"/>
              <w:rPr>
                <w:rFonts w:ascii="Times New Roman" w:hAnsi="Times New Roman"/>
                <w:sz w:val="20"/>
                <w:szCs w:val="20"/>
              </w:rPr>
            </w:pPr>
          </w:p>
          <w:p w14:paraId="62756AB9"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Sankaran, Tay </w:t>
            </w:r>
            <w:proofErr w:type="gramStart"/>
            <w:r w:rsidRPr="0082547D">
              <w:rPr>
                <w:rFonts w:ascii="Times New Roman" w:hAnsi="Times New Roman"/>
                <w:sz w:val="20"/>
                <w:szCs w:val="20"/>
              </w:rPr>
              <w:t>&amp;  Orr</w:t>
            </w:r>
            <w:proofErr w:type="gramEnd"/>
            <w:r w:rsidRPr="0082547D">
              <w:rPr>
                <w:rFonts w:ascii="Times New Roman" w:hAnsi="Times New Roman"/>
                <w:sz w:val="20"/>
                <w:szCs w:val="20"/>
              </w:rPr>
              <w:t xml:space="preserve"> (2009) </w:t>
            </w:r>
          </w:p>
          <w:p w14:paraId="4D8C2647" w14:textId="77777777" w:rsidR="00AA5452" w:rsidRPr="0082547D" w:rsidRDefault="00AA5452" w:rsidP="00DF0E22">
            <w:pPr>
              <w:jc w:val="both"/>
              <w:rPr>
                <w:rFonts w:ascii="Times New Roman" w:hAnsi="Times New Roman"/>
                <w:sz w:val="20"/>
                <w:szCs w:val="20"/>
              </w:rPr>
            </w:pPr>
          </w:p>
          <w:p w14:paraId="14A5614A"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Baskerville, Pries-</w:t>
            </w:r>
            <w:proofErr w:type="spellStart"/>
            <w:r w:rsidRPr="0082547D">
              <w:rPr>
                <w:rFonts w:ascii="Times New Roman" w:hAnsi="Times New Roman"/>
                <w:sz w:val="20"/>
                <w:szCs w:val="20"/>
              </w:rPr>
              <w:t>Heje</w:t>
            </w:r>
            <w:proofErr w:type="spellEnd"/>
            <w:r w:rsidRPr="0082547D">
              <w:rPr>
                <w:rFonts w:ascii="Times New Roman" w:hAnsi="Times New Roman"/>
                <w:sz w:val="20"/>
                <w:szCs w:val="20"/>
              </w:rPr>
              <w:t xml:space="preserve"> </w:t>
            </w:r>
            <w:proofErr w:type="gramStart"/>
            <w:r w:rsidRPr="0082547D">
              <w:rPr>
                <w:rFonts w:ascii="Times New Roman" w:hAnsi="Times New Roman"/>
                <w:sz w:val="20"/>
                <w:szCs w:val="20"/>
              </w:rPr>
              <w:t>and  Venable</w:t>
            </w:r>
            <w:proofErr w:type="gramEnd"/>
            <w:r w:rsidRPr="0082547D">
              <w:rPr>
                <w:rFonts w:ascii="Times New Roman" w:hAnsi="Times New Roman"/>
                <w:sz w:val="20"/>
                <w:szCs w:val="20"/>
              </w:rPr>
              <w:t xml:space="preserve"> (2009</w:t>
            </w:r>
          </w:p>
        </w:tc>
      </w:tr>
      <w:tr w:rsidR="00AA5452" w:rsidRPr="0082547D" w14:paraId="06ED90DE" w14:textId="77777777" w:rsidTr="00DF0E22">
        <w:tc>
          <w:tcPr>
            <w:tcW w:w="944" w:type="pct"/>
            <w:vAlign w:val="center"/>
          </w:tcPr>
          <w:p w14:paraId="29CF1379"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Expertise </w:t>
            </w:r>
            <w:proofErr w:type="gramStart"/>
            <w:r w:rsidRPr="0082547D">
              <w:rPr>
                <w:rFonts w:ascii="Times New Roman" w:hAnsi="Times New Roman"/>
                <w:sz w:val="20"/>
                <w:szCs w:val="20"/>
              </w:rPr>
              <w:t>of  Users</w:t>
            </w:r>
            <w:proofErr w:type="gramEnd"/>
            <w:r w:rsidRPr="0082547D">
              <w:rPr>
                <w:rFonts w:ascii="Times New Roman" w:hAnsi="Times New Roman"/>
                <w:sz w:val="20"/>
                <w:szCs w:val="20"/>
              </w:rPr>
              <w:t xml:space="preserve"> / Researchers</w:t>
            </w:r>
          </w:p>
        </w:tc>
        <w:tc>
          <w:tcPr>
            <w:tcW w:w="947" w:type="pct"/>
          </w:tcPr>
          <w:p w14:paraId="082AD05E" w14:textId="77777777" w:rsidR="00AA5452" w:rsidRPr="0082547D" w:rsidRDefault="00AA5452" w:rsidP="00DF0E22">
            <w:pPr>
              <w:jc w:val="both"/>
              <w:rPr>
                <w:rFonts w:ascii="Times New Roman" w:hAnsi="Times New Roman"/>
                <w:sz w:val="20"/>
                <w:szCs w:val="20"/>
              </w:rPr>
            </w:pPr>
          </w:p>
          <w:p w14:paraId="6D885D98" w14:textId="77777777" w:rsidR="00AA5452" w:rsidRPr="0082547D" w:rsidRDefault="00AA5452" w:rsidP="00DF0E22">
            <w:pPr>
              <w:jc w:val="both"/>
              <w:rPr>
                <w:rFonts w:ascii="Times New Roman" w:hAnsi="Times New Roman"/>
                <w:sz w:val="20"/>
                <w:szCs w:val="20"/>
              </w:rPr>
            </w:pPr>
          </w:p>
          <w:p w14:paraId="237B79F2" w14:textId="77777777" w:rsidR="00AA5452" w:rsidRPr="0082547D" w:rsidRDefault="00AA5452" w:rsidP="00DF0E22">
            <w:pPr>
              <w:jc w:val="both"/>
              <w:rPr>
                <w:rFonts w:ascii="Times New Roman" w:hAnsi="Times New Roman"/>
                <w:sz w:val="20"/>
                <w:szCs w:val="20"/>
              </w:rPr>
            </w:pPr>
          </w:p>
          <w:p w14:paraId="5301F7C7"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Novice </w:t>
            </w:r>
          </w:p>
        </w:tc>
        <w:tc>
          <w:tcPr>
            <w:tcW w:w="787" w:type="pct"/>
          </w:tcPr>
          <w:p w14:paraId="0D8B7659"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Turner (2008);</w:t>
            </w:r>
          </w:p>
          <w:p w14:paraId="3A47DAC5"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Tay &amp; Orr (2009); </w:t>
            </w:r>
          </w:p>
          <w:p w14:paraId="71A0985F"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Baskerville, Pries-</w:t>
            </w:r>
            <w:proofErr w:type="spellStart"/>
            <w:r w:rsidRPr="0082547D">
              <w:rPr>
                <w:rFonts w:ascii="Times New Roman" w:hAnsi="Times New Roman"/>
                <w:sz w:val="20"/>
                <w:szCs w:val="20"/>
              </w:rPr>
              <w:t>Heje</w:t>
            </w:r>
            <w:proofErr w:type="spellEnd"/>
            <w:r w:rsidRPr="0082547D">
              <w:rPr>
                <w:rFonts w:ascii="Times New Roman" w:hAnsi="Times New Roman"/>
                <w:sz w:val="20"/>
                <w:szCs w:val="20"/>
              </w:rPr>
              <w:t xml:space="preserve"> </w:t>
            </w:r>
            <w:proofErr w:type="gramStart"/>
            <w:r w:rsidRPr="0082547D">
              <w:rPr>
                <w:rFonts w:ascii="Times New Roman" w:hAnsi="Times New Roman"/>
                <w:sz w:val="20"/>
                <w:szCs w:val="20"/>
              </w:rPr>
              <w:t>and  Venable</w:t>
            </w:r>
            <w:proofErr w:type="gramEnd"/>
            <w:r w:rsidRPr="0082547D">
              <w:rPr>
                <w:rFonts w:ascii="Times New Roman" w:hAnsi="Times New Roman"/>
                <w:sz w:val="20"/>
                <w:szCs w:val="20"/>
              </w:rPr>
              <w:t xml:space="preserve"> (2009)</w:t>
            </w:r>
          </w:p>
        </w:tc>
        <w:tc>
          <w:tcPr>
            <w:tcW w:w="1318" w:type="pct"/>
          </w:tcPr>
          <w:p w14:paraId="3902686D"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More experienced / knowledgeable with SSM </w:t>
            </w:r>
          </w:p>
        </w:tc>
        <w:tc>
          <w:tcPr>
            <w:tcW w:w="1004" w:type="pct"/>
          </w:tcPr>
          <w:p w14:paraId="2C6CF770"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Baskerville, Pries-</w:t>
            </w:r>
            <w:proofErr w:type="spellStart"/>
            <w:r w:rsidRPr="0082547D">
              <w:rPr>
                <w:rFonts w:ascii="Times New Roman" w:hAnsi="Times New Roman"/>
                <w:sz w:val="20"/>
                <w:szCs w:val="20"/>
              </w:rPr>
              <w:t>Heje</w:t>
            </w:r>
            <w:proofErr w:type="spellEnd"/>
            <w:r w:rsidRPr="0082547D">
              <w:rPr>
                <w:rFonts w:ascii="Times New Roman" w:hAnsi="Times New Roman"/>
                <w:sz w:val="20"/>
                <w:szCs w:val="20"/>
              </w:rPr>
              <w:t xml:space="preserve"> </w:t>
            </w:r>
            <w:proofErr w:type="gramStart"/>
            <w:r w:rsidRPr="0082547D">
              <w:rPr>
                <w:rFonts w:ascii="Times New Roman" w:hAnsi="Times New Roman"/>
                <w:sz w:val="20"/>
                <w:szCs w:val="20"/>
              </w:rPr>
              <w:t>and  Venable</w:t>
            </w:r>
            <w:proofErr w:type="gramEnd"/>
            <w:r w:rsidRPr="0082547D">
              <w:rPr>
                <w:rFonts w:ascii="Times New Roman" w:hAnsi="Times New Roman"/>
                <w:sz w:val="20"/>
                <w:szCs w:val="20"/>
              </w:rPr>
              <w:t xml:space="preserve"> (2009)</w:t>
            </w:r>
          </w:p>
          <w:p w14:paraId="6B5D555B" w14:textId="77777777" w:rsidR="00AA5452" w:rsidRPr="0082547D" w:rsidRDefault="00AA5452" w:rsidP="00DF0E22">
            <w:pPr>
              <w:jc w:val="both"/>
              <w:rPr>
                <w:rFonts w:ascii="Times New Roman" w:hAnsi="Times New Roman"/>
                <w:sz w:val="20"/>
                <w:szCs w:val="20"/>
              </w:rPr>
            </w:pPr>
          </w:p>
          <w:p w14:paraId="76A083CF" w14:textId="77777777" w:rsidR="00AA5452" w:rsidRPr="0082547D" w:rsidRDefault="00AA5452" w:rsidP="00DF0E22">
            <w:pPr>
              <w:jc w:val="both"/>
              <w:rPr>
                <w:rFonts w:ascii="Times New Roman" w:hAnsi="Times New Roman"/>
                <w:sz w:val="20"/>
                <w:szCs w:val="20"/>
              </w:rPr>
            </w:pPr>
            <w:r w:rsidRPr="0082547D">
              <w:rPr>
                <w:rFonts w:ascii="Times New Roman" w:hAnsi="Times New Roman"/>
                <w:sz w:val="20"/>
                <w:szCs w:val="20"/>
              </w:rPr>
              <w:t xml:space="preserve">Sankaran, Tay </w:t>
            </w:r>
            <w:proofErr w:type="gramStart"/>
            <w:r w:rsidRPr="0082547D">
              <w:rPr>
                <w:rFonts w:ascii="Times New Roman" w:hAnsi="Times New Roman"/>
                <w:sz w:val="20"/>
                <w:szCs w:val="20"/>
              </w:rPr>
              <w:t>&amp;  Orr</w:t>
            </w:r>
            <w:proofErr w:type="gramEnd"/>
            <w:r w:rsidRPr="0082547D">
              <w:rPr>
                <w:rFonts w:ascii="Times New Roman" w:hAnsi="Times New Roman"/>
                <w:sz w:val="20"/>
                <w:szCs w:val="20"/>
              </w:rPr>
              <w:t xml:space="preserve"> (2009)</w:t>
            </w:r>
          </w:p>
        </w:tc>
      </w:tr>
    </w:tbl>
    <w:p w14:paraId="62DB4114" w14:textId="77777777" w:rsidR="00AA5452" w:rsidRPr="00D6772C" w:rsidRDefault="004E30D2" w:rsidP="004E30D2">
      <w:pPr>
        <w:pStyle w:val="Caption"/>
        <w:rPr>
          <w:rFonts w:ascii="Times New Roman" w:hAnsi="Times New Roman"/>
          <w:sz w:val="24"/>
          <w:szCs w:val="24"/>
        </w:rPr>
      </w:pPr>
      <w:bookmarkStart w:id="52" w:name="_Toc57096171"/>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3</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Differences between the Seven and Four Stages Versions/ Models of SSM Source: Created by the Author.</w:t>
      </w:r>
      <w:bookmarkEnd w:id="52"/>
      <w:r w:rsidR="00AA5452" w:rsidRPr="00D6772C">
        <w:rPr>
          <w:rFonts w:ascii="Times New Roman" w:hAnsi="Times New Roman"/>
          <w:sz w:val="24"/>
          <w:szCs w:val="24"/>
        </w:rPr>
        <w:t xml:space="preserve"> </w:t>
      </w:r>
    </w:p>
    <w:p w14:paraId="105C9175"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Pollack (2007, </w:t>
      </w:r>
      <w:proofErr w:type="spellStart"/>
      <w:r w:rsidRPr="00D6772C">
        <w:rPr>
          <w:rFonts w:ascii="Times New Roman" w:hAnsi="Times New Roman" w:cs="Times New Roman"/>
          <w:lang w:val="en-US"/>
        </w:rPr>
        <w:t>p.267</w:t>
      </w:r>
      <w:proofErr w:type="spellEnd"/>
      <w:r w:rsidRPr="00D6772C">
        <w:rPr>
          <w:rFonts w:ascii="Times New Roman" w:hAnsi="Times New Roman" w:cs="Times New Roman"/>
          <w:lang w:val="en-US"/>
        </w:rPr>
        <w:t xml:space="preserve">), with reference to the research philosophy associated with the soft and hard paradigms, asserted that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is more closely </w:t>
      </w:r>
      <w:r w:rsidRPr="00D6772C">
        <w:rPr>
          <w:rFonts w:ascii="Times New Roman" w:hAnsi="Times New Roman" w:cs="Times New Roman"/>
        </w:rPr>
        <w:t xml:space="preserve">associated with “a positivist epistemology, deductive reasoning and quantitative or reductionist techniques, attributes which </w:t>
      </w:r>
      <w:r w:rsidRPr="00D6772C">
        <w:rPr>
          <w:rFonts w:ascii="Times New Roman" w:hAnsi="Times New Roman" w:cs="Times New Roman"/>
        </w:rPr>
        <w:lastRenderedPageBreak/>
        <w:t xml:space="preserve">are often associated with rigour and objectivity”; while SSM is </w:t>
      </w:r>
      <w:r w:rsidRPr="00D6772C">
        <w:rPr>
          <w:rFonts w:ascii="Times New Roman" w:hAnsi="Times New Roman" w:cs="Times New Roman"/>
          <w:lang w:val="en-US"/>
        </w:rPr>
        <w:t xml:space="preserve">more closely </w:t>
      </w:r>
      <w:r w:rsidRPr="00D6772C">
        <w:rPr>
          <w:rFonts w:ascii="Times New Roman" w:hAnsi="Times New Roman" w:cs="Times New Roman"/>
        </w:rPr>
        <w:t>associated with</w:t>
      </w:r>
      <w:r w:rsidRPr="00D6772C">
        <w:rPr>
          <w:rFonts w:ascii="Times New Roman" w:hAnsi="Times New Roman" w:cs="Times New Roman"/>
          <w:lang w:val="en-US"/>
        </w:rPr>
        <w:t xml:space="preserve"> “</w:t>
      </w:r>
      <w:r w:rsidRPr="00D6772C">
        <w:rPr>
          <w:rFonts w:ascii="Times New Roman" w:hAnsi="Times New Roman" w:cs="Times New Roman"/>
        </w:rPr>
        <w:t xml:space="preserve">an interpretive epistemology, inductive reasoning, and exploratory, qualitative techniques, which emphasise contextual relevance rather than objectivity.” In addition, </w:t>
      </w:r>
      <w:r w:rsidRPr="00D6772C">
        <w:rPr>
          <w:rFonts w:ascii="Times New Roman" w:hAnsi="Times New Roman" w:cs="Times New Roman"/>
          <w:lang w:val="en-US"/>
        </w:rPr>
        <w:t xml:space="preserve">Pollack (2007, </w:t>
      </w:r>
      <w:proofErr w:type="spellStart"/>
      <w:r w:rsidRPr="00D6772C">
        <w:rPr>
          <w:rFonts w:ascii="Times New Roman" w:hAnsi="Times New Roman" w:cs="Times New Roman"/>
          <w:lang w:val="en-US"/>
        </w:rPr>
        <w:t>p.267</w:t>
      </w:r>
      <w:proofErr w:type="spellEnd"/>
      <w:r w:rsidRPr="00D6772C">
        <w:rPr>
          <w:rFonts w:ascii="Times New Roman" w:hAnsi="Times New Roman" w:cs="Times New Roman"/>
          <w:lang w:val="en-US"/>
        </w:rPr>
        <w:t xml:space="preserve">) explicated that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has the following features, namely:</w:t>
      </w:r>
      <w:proofErr w:type="gramStart"/>
      <w:r w:rsidRPr="00D6772C">
        <w:rPr>
          <w:rFonts w:ascii="Times New Roman" w:hAnsi="Times New Roman" w:cs="Times New Roman"/>
          <w:lang w:val="en-US"/>
        </w:rPr>
        <w:t xml:space="preserve">  </w:t>
      </w:r>
      <w:r w:rsidRPr="00D6772C">
        <w:rPr>
          <w:rFonts w:ascii="Times New Roman" w:hAnsi="Times New Roman" w:cs="Times New Roman"/>
        </w:rPr>
        <w:t xml:space="preserve"> (</w:t>
      </w:r>
      <w:proofErr w:type="gramEnd"/>
      <w:r w:rsidRPr="00D6772C">
        <w:rPr>
          <w:rFonts w:ascii="Times New Roman" w:hAnsi="Times New Roman" w:cs="Times New Roman"/>
        </w:rPr>
        <w:t xml:space="preserve">1) an efficient, expert-led delivery; (2) control against predetermined goals; and (3) an interest in the underlying structure. On the other hand, SSM has the following characteristics, namely: (1) an emphasis on learning and participation, (2) facilitated exploration of projects; and (3) an interest in the underlying social process. </w:t>
      </w:r>
      <w:proofErr w:type="spellStart"/>
      <w:r w:rsidRPr="00D6772C">
        <w:rPr>
          <w:rFonts w:ascii="Times New Roman" w:hAnsi="Times New Roman" w:cs="Times New Roman"/>
          <w:lang w:val="en-US"/>
        </w:rPr>
        <w:t>Hindle</w:t>
      </w:r>
      <w:proofErr w:type="spellEnd"/>
      <w:r w:rsidRPr="00D6772C">
        <w:rPr>
          <w:rFonts w:ascii="Times New Roman" w:hAnsi="Times New Roman" w:cs="Times New Roman"/>
          <w:lang w:val="en-US"/>
        </w:rPr>
        <w:t xml:space="preserve"> (2011, p. 32) further elucidated that while SSM still uses systems models and applies the concept of a “purposeful activity system,”  contemporary SSM approach is now more aligned towards  addressing complex situations “through the experiential learning of a group of participants, rather than the design of a man-machine system.”  </w:t>
      </w:r>
    </w:p>
    <w:p w14:paraId="4A44EC47"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The SSM –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dichotomy was also highlighted by Johnson (2008) who asserted that it is impossible to move from hard to soft systems thinking which, according to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countered the positivist paradigm in project management as highlighted in the works of </w:t>
      </w:r>
      <w:proofErr w:type="spellStart"/>
      <w:r w:rsidRPr="00D6772C">
        <w:rPr>
          <w:rFonts w:ascii="Times New Roman" w:hAnsi="Times New Roman" w:cs="Times New Roman"/>
          <w:lang w:val="en-US"/>
        </w:rPr>
        <w:t>Bredillet</w:t>
      </w:r>
      <w:proofErr w:type="spellEnd"/>
      <w:r w:rsidRPr="00D6772C">
        <w:rPr>
          <w:rFonts w:ascii="Times New Roman" w:hAnsi="Times New Roman" w:cs="Times New Roman"/>
          <w:lang w:val="en-US"/>
        </w:rPr>
        <w:t xml:space="preserve"> (2004) and Pollack (2007). According to Johnson (2008, p. 798),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assumes that “people are passive observers of the system, […] it reflects a philosophy of ontology (i.e. that what exists can be represented)” it furthers the goal of making the system effective and is anchored on a set of well-defined specifications. On the other hand, SSM, as Johnson (2008, p. 798) argued, “assumes that people actively construct and interpret elements of the system […], it reflects a philosophy of epistemology (i.e. how people know and understand”, it aims to improve the system and is anchored on vague specifications which makes it suitable for addressing ill-defined or ill-structured problems.  Ramadhan, </w:t>
      </w:r>
      <w:proofErr w:type="spellStart"/>
      <w:r w:rsidRPr="00D6772C">
        <w:rPr>
          <w:rFonts w:ascii="Times New Roman" w:hAnsi="Times New Roman" w:cs="Times New Roman"/>
          <w:lang w:val="en-US"/>
        </w:rPr>
        <w:t>Sensuse</w:t>
      </w:r>
      <w:proofErr w:type="spellEnd"/>
      <w:r w:rsidRPr="00D6772C">
        <w:rPr>
          <w:rFonts w:ascii="Times New Roman" w:hAnsi="Times New Roman" w:cs="Times New Roman"/>
          <w:lang w:val="en-US"/>
        </w:rPr>
        <w:t xml:space="preserve"> and </w:t>
      </w:r>
      <w:proofErr w:type="spellStart"/>
      <w:r w:rsidRPr="00D6772C">
        <w:rPr>
          <w:rFonts w:ascii="Times New Roman" w:hAnsi="Times New Roman" w:cs="Times New Roman"/>
          <w:lang w:val="en-US"/>
        </w:rPr>
        <w:t>Arymurthy</w:t>
      </w:r>
      <w:proofErr w:type="spellEnd"/>
      <w:r w:rsidRPr="00D6772C">
        <w:rPr>
          <w:rFonts w:ascii="Times New Roman" w:hAnsi="Times New Roman" w:cs="Times New Roman"/>
          <w:lang w:val="en-US"/>
        </w:rPr>
        <w:t xml:space="preserve"> (2012) supported these views and </w:t>
      </w:r>
      <w:proofErr w:type="spellStart"/>
      <w:r w:rsidRPr="00D6772C">
        <w:rPr>
          <w:rFonts w:ascii="Times New Roman" w:hAnsi="Times New Roman" w:cs="Times New Roman"/>
          <w:lang w:val="en-US"/>
        </w:rPr>
        <w:t>emphasised</w:t>
      </w:r>
      <w:proofErr w:type="spellEnd"/>
      <w:r w:rsidRPr="00D6772C">
        <w:rPr>
          <w:rFonts w:ascii="Times New Roman" w:hAnsi="Times New Roman" w:cs="Times New Roman"/>
          <w:lang w:val="en-US"/>
        </w:rPr>
        <w:t xml:space="preserve"> that SSM is suitable for interpretive research. </w:t>
      </w:r>
    </w:p>
    <w:p w14:paraId="5129312A"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However, </w:t>
      </w:r>
      <w:proofErr w:type="spellStart"/>
      <w:r w:rsidRPr="00D6772C">
        <w:rPr>
          <w:rFonts w:ascii="Times New Roman" w:hAnsi="Times New Roman" w:cs="Times New Roman"/>
          <w:lang w:val="en-US"/>
        </w:rPr>
        <w:t>Mingers</w:t>
      </w:r>
      <w:proofErr w:type="spellEnd"/>
      <w:r w:rsidRPr="00D6772C">
        <w:rPr>
          <w:rFonts w:ascii="Times New Roman" w:hAnsi="Times New Roman" w:cs="Times New Roman"/>
          <w:lang w:val="en-US"/>
        </w:rPr>
        <w:t xml:space="preserve"> (2004) and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argued that SSM and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can work together, and that an equal appreciation of both approaches will lead to a more critical systems thinking approach. In the same vein, Davis (2009) asserted that within the broad field of systems thinking, </w:t>
      </w:r>
      <w:r w:rsidRPr="00D6772C">
        <w:rPr>
          <w:rFonts w:ascii="Times New Roman" w:hAnsi="Times New Roman" w:cs="Times New Roman"/>
        </w:rPr>
        <w:t xml:space="preserve">a continuum with the </w:t>
      </w:r>
      <w:proofErr w:type="spellStart"/>
      <w:r w:rsidRPr="00D6772C">
        <w:rPr>
          <w:rFonts w:ascii="Times New Roman" w:hAnsi="Times New Roman" w:cs="Times New Roman"/>
        </w:rPr>
        <w:t>HSM</w:t>
      </w:r>
      <w:proofErr w:type="spellEnd"/>
      <w:r w:rsidRPr="00D6772C">
        <w:rPr>
          <w:rFonts w:ascii="Times New Roman" w:hAnsi="Times New Roman" w:cs="Times New Roman"/>
        </w:rPr>
        <w:t xml:space="preserve"> at one end and the SSM at the other, exists. </w:t>
      </w:r>
      <w:r w:rsidRPr="00D6772C">
        <w:rPr>
          <w:rFonts w:ascii="Times New Roman" w:hAnsi="Times New Roman" w:cs="Times New Roman"/>
          <w:lang w:val="en-US"/>
        </w:rPr>
        <w:t xml:space="preserve"> Checkland and </w:t>
      </w:r>
      <w:proofErr w:type="spellStart"/>
      <w:r w:rsidRPr="00D6772C">
        <w:rPr>
          <w:rFonts w:ascii="Times New Roman" w:hAnsi="Times New Roman" w:cs="Times New Roman"/>
          <w:lang w:val="en-US"/>
        </w:rPr>
        <w:t>Holwell</w:t>
      </w:r>
      <w:proofErr w:type="spellEnd"/>
      <w:r w:rsidRPr="00D6772C">
        <w:rPr>
          <w:rFonts w:ascii="Times New Roman" w:hAnsi="Times New Roman" w:cs="Times New Roman"/>
          <w:lang w:val="en-US"/>
        </w:rPr>
        <w:t xml:space="preserve"> (1998, </w:t>
      </w:r>
      <w:proofErr w:type="spellStart"/>
      <w:r w:rsidRPr="00D6772C">
        <w:rPr>
          <w:rFonts w:ascii="Times New Roman" w:hAnsi="Times New Roman" w:cs="Times New Roman"/>
          <w:lang w:val="en-US"/>
        </w:rPr>
        <w:t>p.23</w:t>
      </w:r>
      <w:proofErr w:type="spellEnd"/>
      <w:r w:rsidRPr="00D6772C">
        <w:rPr>
          <w:rFonts w:ascii="Times New Roman" w:hAnsi="Times New Roman" w:cs="Times New Roman"/>
          <w:lang w:val="en-US"/>
        </w:rPr>
        <w:t xml:space="preserve">) further argued that any piece of research consists of “a particular set of linked ideas” which are subsequently employed in the methodology to examine a </w:t>
      </w:r>
      <w:proofErr w:type="gramStart"/>
      <w:r w:rsidRPr="00D6772C">
        <w:rPr>
          <w:rFonts w:ascii="Times New Roman" w:hAnsi="Times New Roman" w:cs="Times New Roman"/>
          <w:lang w:val="en-US"/>
        </w:rPr>
        <w:t>particular area</w:t>
      </w:r>
      <w:proofErr w:type="gramEnd"/>
      <w:r w:rsidRPr="00D6772C">
        <w:rPr>
          <w:rFonts w:ascii="Times New Roman" w:hAnsi="Times New Roman" w:cs="Times New Roman"/>
          <w:lang w:val="en-US"/>
        </w:rPr>
        <w:t xml:space="preserve"> of interest. Similarly, Jackson (2010) pointed out that once the key organisational problems have been identified, a choice of suitable methodologies must be made in order to address the problematic situation.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w:t>
      </w:r>
      <w:proofErr w:type="spellStart"/>
      <w:r w:rsidRPr="00D6772C">
        <w:rPr>
          <w:rFonts w:ascii="Times New Roman" w:hAnsi="Times New Roman" w:cs="Times New Roman"/>
          <w:lang w:val="en-US"/>
        </w:rPr>
        <w:t>p.56</w:t>
      </w:r>
      <w:proofErr w:type="spellEnd"/>
      <w:r w:rsidRPr="00D6772C">
        <w:rPr>
          <w:rFonts w:ascii="Times New Roman" w:hAnsi="Times New Roman" w:cs="Times New Roman"/>
          <w:lang w:val="en-US"/>
        </w:rPr>
        <w:t xml:space="preserve">) </w:t>
      </w:r>
      <w:proofErr w:type="spellStart"/>
      <w:r w:rsidRPr="00D6772C">
        <w:rPr>
          <w:rFonts w:ascii="Times New Roman" w:hAnsi="Times New Roman" w:cs="Times New Roman"/>
          <w:lang w:val="en-US"/>
        </w:rPr>
        <w:t>emphasised</w:t>
      </w:r>
      <w:proofErr w:type="spellEnd"/>
      <w:r w:rsidRPr="00D6772C">
        <w:rPr>
          <w:rFonts w:ascii="Times New Roman" w:hAnsi="Times New Roman" w:cs="Times New Roman"/>
          <w:lang w:val="en-US"/>
        </w:rPr>
        <w:t xml:space="preserve"> that such research process facilitates deeper understanding of the “framework of ideas, the methodology and the area of interest.” </w:t>
      </w:r>
    </w:p>
    <w:p w14:paraId="344FFC23"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Hence, the stream of literature discussed above, specifically those contributions that highlighted and </w:t>
      </w:r>
      <w:proofErr w:type="spellStart"/>
      <w:r w:rsidRPr="00D6772C">
        <w:rPr>
          <w:rFonts w:ascii="Times New Roman" w:hAnsi="Times New Roman" w:cs="Times New Roman"/>
          <w:lang w:val="en-US"/>
        </w:rPr>
        <w:t>rationalised</w:t>
      </w:r>
      <w:proofErr w:type="spellEnd"/>
      <w:r w:rsidRPr="00D6772C">
        <w:rPr>
          <w:rFonts w:ascii="Times New Roman" w:hAnsi="Times New Roman" w:cs="Times New Roman"/>
          <w:lang w:val="en-US"/>
        </w:rPr>
        <w:t xml:space="preserve"> the need for the use of several methodologies – that is, SSM used in combination with other research approaches, only accentuate the fact that the dichotomy between SSM and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is a false one. Moreover, this particular stream of literature supports the view that a mixed-methods approach provides more </w:t>
      </w:r>
      <w:proofErr w:type="spellStart"/>
      <w:r w:rsidRPr="00D6772C">
        <w:rPr>
          <w:rFonts w:ascii="Times New Roman" w:hAnsi="Times New Roman" w:cs="Times New Roman"/>
          <w:lang w:val="en-US"/>
        </w:rPr>
        <w:t>rigour</w:t>
      </w:r>
      <w:proofErr w:type="spellEnd"/>
      <w:r w:rsidRPr="00D6772C">
        <w:rPr>
          <w:rFonts w:ascii="Times New Roman" w:hAnsi="Times New Roman" w:cs="Times New Roman"/>
          <w:lang w:val="en-US"/>
        </w:rPr>
        <w:t xml:space="preserve"> and validity to the research findings, compared to a single methodological approach As Yin (2009, 63) explained, mixed methods research enables investigators to deal with more complex research questions and facilitates the collection of “a richer and stronger array of evidence than can be accomplished by any single method alone.” </w:t>
      </w:r>
      <w:proofErr w:type="spellStart"/>
      <w:r w:rsidRPr="00D6772C">
        <w:rPr>
          <w:rFonts w:ascii="Times New Roman" w:hAnsi="Times New Roman" w:cs="Times New Roman"/>
          <w:lang w:val="en-US"/>
        </w:rPr>
        <w:t>Riccucci</w:t>
      </w:r>
      <w:proofErr w:type="spellEnd"/>
      <w:r w:rsidRPr="00D6772C">
        <w:rPr>
          <w:rFonts w:ascii="Times New Roman" w:hAnsi="Times New Roman" w:cs="Times New Roman"/>
          <w:lang w:val="en-US"/>
        </w:rPr>
        <w:t xml:space="preserve">, (2010) asserted that triangulation, or mixed methods, is particularly valuable in applied fields because it offers flexibility in finding solutions to practical, real-world problems. For instance, Greene (2007, 65), pointed out that mixed methods are crucial for applied fields because the “work takes place in consequential sites of life and work.” Similarly, </w:t>
      </w:r>
      <w:proofErr w:type="spellStart"/>
      <w:r w:rsidRPr="00D6772C">
        <w:rPr>
          <w:rFonts w:ascii="Times New Roman" w:hAnsi="Times New Roman" w:cs="Times New Roman"/>
          <w:lang w:val="en-US"/>
        </w:rPr>
        <w:t>Tashakkori</w:t>
      </w:r>
      <w:proofErr w:type="spellEnd"/>
      <w:r w:rsidRPr="00D6772C">
        <w:rPr>
          <w:rFonts w:ascii="Times New Roman" w:hAnsi="Times New Roman" w:cs="Times New Roman"/>
          <w:lang w:val="en-US"/>
        </w:rPr>
        <w:t xml:space="preserve"> and Teddlie (2003, p. 679) asserted that mixed methods are well suited in research studies “where practical decisions stress the utility of multiple data sources for decision-making purposes”, since applied fields “often require multiple methods to </w:t>
      </w:r>
      <w:r w:rsidRPr="00D6772C">
        <w:rPr>
          <w:rFonts w:ascii="Times New Roman" w:hAnsi="Times New Roman" w:cs="Times New Roman"/>
          <w:lang w:val="en-US"/>
        </w:rPr>
        <w:lastRenderedPageBreak/>
        <w:t xml:space="preserve">understand complex social phenomena.” Moreover, Greene (2007) argued that mixed methods serve as a link between the demands for qualitative and quantitative approaches and are very applicable to social inquiry. </w:t>
      </w:r>
    </w:p>
    <w:p w14:paraId="7B88A96C"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Table 2.3 presents a matrix of the results of the comparative analysis of the views of various researchers / authors regarding the dichotomy between SSM and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w:t>
      </w:r>
    </w:p>
    <w:p w14:paraId="44D884DA" w14:textId="77777777" w:rsidR="00AA5452" w:rsidRPr="00D6772C" w:rsidRDefault="00AA5452" w:rsidP="00DF0E22">
      <w:pPr>
        <w:pStyle w:val="Heading3"/>
        <w:rPr>
          <w:rFonts w:ascii="Times New Roman" w:hAnsi="Times New Roman"/>
          <w:szCs w:val="24"/>
        </w:rPr>
      </w:pPr>
      <w:bookmarkStart w:id="53" w:name="_Toc57021043"/>
      <w:r w:rsidRPr="00D6772C">
        <w:rPr>
          <w:rFonts w:ascii="Times New Roman" w:hAnsi="Times New Roman"/>
          <w:szCs w:val="24"/>
        </w:rPr>
        <w:t>2.3.3 Utility of SSM in Organisational Contexts</w:t>
      </w:r>
      <w:bookmarkEnd w:id="53"/>
      <w:r w:rsidRPr="00D6772C">
        <w:rPr>
          <w:rFonts w:ascii="Times New Roman" w:hAnsi="Times New Roman"/>
          <w:szCs w:val="24"/>
        </w:rPr>
        <w:t xml:space="preserve"> </w:t>
      </w:r>
    </w:p>
    <w:p w14:paraId="1FD49F6D" w14:textId="0057658A" w:rsidR="00AA5452" w:rsidRPr="00D6772C" w:rsidRDefault="00AA5452" w:rsidP="0082547D">
      <w:pPr>
        <w:ind w:firstLine="720"/>
        <w:jc w:val="both"/>
        <w:rPr>
          <w:rFonts w:ascii="Times New Roman" w:hAnsi="Times New Roman" w:cs="Times New Roman"/>
        </w:rPr>
      </w:pPr>
      <w:r w:rsidRPr="00D6772C">
        <w:rPr>
          <w:rFonts w:ascii="Times New Roman" w:hAnsi="Times New Roman" w:cs="Times New Roman"/>
        </w:rPr>
        <w:t>The existing situation within the GCC had to be understood since it may constitute a hindrance to necessary improvements. A key consideration in the diagnosis or examination of the current situation of the GCC is the use of an appropriate methodological framework. Thus, a review of extant literature that delves on the suitability of SSM in organisational contexts is required</w:t>
      </w:r>
      <w:r w:rsidR="00DF0E22" w:rsidRPr="00D6772C">
        <w:rPr>
          <w:rFonts w:ascii="Times New Roman" w:hAnsi="Times New Roman" w:cs="Times New Roman"/>
        </w:rPr>
        <w:t>.</w:t>
      </w:r>
      <w:r w:rsidRPr="00D6772C">
        <w:rPr>
          <w:rFonts w:ascii="Times New Roman" w:hAnsi="Times New Roman" w:cs="Times New Roman"/>
        </w:rPr>
        <w:t xml:space="preserve"> </w:t>
      </w:r>
      <w:r w:rsidRPr="00D6772C">
        <w:rPr>
          <w:rFonts w:ascii="Times New Roman" w:hAnsi="Times New Roman" w:cs="Times New Roman"/>
          <w:lang w:val="en-US"/>
        </w:rPr>
        <w:t xml:space="preserve">The applicability of SSM in diagnosing organisational problems has been heralded by various researchers. For instance, Ho and </w:t>
      </w:r>
      <w:proofErr w:type="spellStart"/>
      <w:r w:rsidRPr="00D6772C">
        <w:rPr>
          <w:rFonts w:ascii="Times New Roman" w:hAnsi="Times New Roman" w:cs="Times New Roman"/>
          <w:lang w:val="en-US"/>
        </w:rPr>
        <w:t>Sculli</w:t>
      </w:r>
      <w:proofErr w:type="spellEnd"/>
      <w:r w:rsidRPr="00D6772C">
        <w:rPr>
          <w:rFonts w:ascii="Times New Roman" w:hAnsi="Times New Roman" w:cs="Times New Roman"/>
          <w:lang w:val="en-US"/>
        </w:rPr>
        <w:t xml:space="preserve"> (1994), Somerville and Howard (2008);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and White (2012) claimed that SSM has been widely used in examining a wide variety of organisational issues that include organisational design, information system studies and performance evaluation</w:t>
      </w:r>
      <w:r w:rsidR="0082547D">
        <w:rPr>
          <w:rFonts w:ascii="Times New Roman" w:hAnsi="Times New Roman" w:cs="Times New Roman"/>
          <w:lang w:val="en-US"/>
        </w:rPr>
        <w:t>.</w:t>
      </w:r>
    </w:p>
    <w:tbl>
      <w:tblPr>
        <w:tblStyle w:val="TableGrid"/>
        <w:tblW w:w="0" w:type="auto"/>
        <w:tblLook w:val="04A0" w:firstRow="1" w:lastRow="0" w:firstColumn="1" w:lastColumn="0" w:noHBand="0" w:noVBand="1"/>
      </w:tblPr>
      <w:tblGrid>
        <w:gridCol w:w="1297"/>
        <w:gridCol w:w="2131"/>
        <w:gridCol w:w="5612"/>
      </w:tblGrid>
      <w:tr w:rsidR="00AA5452" w:rsidRPr="0082547D" w14:paraId="034EA9F7" w14:textId="77777777" w:rsidTr="00DF0E22">
        <w:tc>
          <w:tcPr>
            <w:tcW w:w="1350" w:type="dxa"/>
            <w:vAlign w:val="center"/>
          </w:tcPr>
          <w:p w14:paraId="3AF4E181" w14:textId="77777777" w:rsidR="00AA5452" w:rsidRPr="0082547D" w:rsidRDefault="00AA5452" w:rsidP="00DF0E22">
            <w:pPr>
              <w:ind w:left="-120" w:right="-76"/>
              <w:jc w:val="both"/>
              <w:rPr>
                <w:rFonts w:ascii="Times New Roman" w:hAnsi="Times New Roman"/>
                <w:sz w:val="18"/>
                <w:szCs w:val="18"/>
              </w:rPr>
            </w:pPr>
            <w:proofErr w:type="gramStart"/>
            <w:r w:rsidRPr="0082547D">
              <w:rPr>
                <w:rFonts w:ascii="Times New Roman" w:hAnsi="Times New Roman"/>
                <w:sz w:val="18"/>
                <w:szCs w:val="18"/>
              </w:rPr>
              <w:t>Dichotomy  in</w:t>
            </w:r>
            <w:proofErr w:type="gramEnd"/>
            <w:r w:rsidRPr="0082547D">
              <w:rPr>
                <w:rFonts w:ascii="Times New Roman" w:hAnsi="Times New Roman"/>
                <w:sz w:val="18"/>
                <w:szCs w:val="18"/>
              </w:rPr>
              <w:t xml:space="preserve"> SSM and </w:t>
            </w:r>
            <w:proofErr w:type="spellStart"/>
            <w:r w:rsidRPr="0082547D">
              <w:rPr>
                <w:rFonts w:ascii="Times New Roman" w:hAnsi="Times New Roman"/>
                <w:sz w:val="18"/>
                <w:szCs w:val="18"/>
              </w:rPr>
              <w:t>HSM</w:t>
            </w:r>
            <w:proofErr w:type="spellEnd"/>
          </w:p>
        </w:tc>
        <w:tc>
          <w:tcPr>
            <w:tcW w:w="2270" w:type="dxa"/>
            <w:vAlign w:val="center"/>
          </w:tcPr>
          <w:p w14:paraId="5F7BE196"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Authors</w:t>
            </w:r>
          </w:p>
        </w:tc>
        <w:tc>
          <w:tcPr>
            <w:tcW w:w="6156" w:type="dxa"/>
            <w:vAlign w:val="center"/>
          </w:tcPr>
          <w:p w14:paraId="2E8A1B86"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Authors’ Views</w:t>
            </w:r>
          </w:p>
        </w:tc>
      </w:tr>
      <w:tr w:rsidR="00AA5452" w:rsidRPr="0082547D" w14:paraId="2E775024" w14:textId="77777777" w:rsidTr="00DF0E22">
        <w:trPr>
          <w:trHeight w:val="669"/>
        </w:trPr>
        <w:tc>
          <w:tcPr>
            <w:tcW w:w="1350" w:type="dxa"/>
            <w:vAlign w:val="center"/>
          </w:tcPr>
          <w:p w14:paraId="7BDB2ABD"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 xml:space="preserve">    True</w:t>
            </w:r>
          </w:p>
        </w:tc>
        <w:tc>
          <w:tcPr>
            <w:tcW w:w="2270" w:type="dxa"/>
            <w:vAlign w:val="center"/>
          </w:tcPr>
          <w:p w14:paraId="220395D7"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 xml:space="preserve">    Ho &amp; </w:t>
            </w:r>
            <w:proofErr w:type="spellStart"/>
            <w:r w:rsidRPr="0082547D">
              <w:rPr>
                <w:rFonts w:ascii="Times New Roman" w:hAnsi="Times New Roman"/>
                <w:sz w:val="18"/>
                <w:szCs w:val="18"/>
              </w:rPr>
              <w:t>Sculli</w:t>
            </w:r>
            <w:proofErr w:type="spellEnd"/>
            <w:r w:rsidRPr="0082547D">
              <w:rPr>
                <w:rFonts w:ascii="Times New Roman" w:hAnsi="Times New Roman"/>
                <w:sz w:val="18"/>
                <w:szCs w:val="18"/>
              </w:rPr>
              <w:t xml:space="preserve"> (1994)</w:t>
            </w:r>
          </w:p>
        </w:tc>
        <w:tc>
          <w:tcPr>
            <w:tcW w:w="6156" w:type="dxa"/>
          </w:tcPr>
          <w:p w14:paraId="7E98295A"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 xml:space="preserve">SSM guides organisational intervention or change.  </w:t>
            </w:r>
            <w:proofErr w:type="spellStart"/>
            <w:r w:rsidRPr="0082547D">
              <w:rPr>
                <w:rFonts w:ascii="Times New Roman" w:hAnsi="Times New Roman"/>
                <w:sz w:val="18"/>
                <w:szCs w:val="18"/>
              </w:rPr>
              <w:t>HSM</w:t>
            </w:r>
            <w:proofErr w:type="spellEnd"/>
            <w:r w:rsidRPr="0082547D">
              <w:rPr>
                <w:rFonts w:ascii="Times New Roman" w:hAnsi="Times New Roman"/>
                <w:sz w:val="18"/>
                <w:szCs w:val="18"/>
              </w:rPr>
              <w:t xml:space="preserve"> is based on the “paradigm of goal-seeking, optimizing, and predict and control”; and treats human factors in a mechanical manner.</w:t>
            </w:r>
          </w:p>
        </w:tc>
      </w:tr>
      <w:tr w:rsidR="00AA5452" w:rsidRPr="0082547D" w14:paraId="04B03CDA" w14:textId="77777777" w:rsidTr="00DF0E22">
        <w:trPr>
          <w:trHeight w:val="1139"/>
        </w:trPr>
        <w:tc>
          <w:tcPr>
            <w:tcW w:w="1350" w:type="dxa"/>
            <w:vAlign w:val="center"/>
          </w:tcPr>
          <w:p w14:paraId="324A4507"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True</w:t>
            </w:r>
          </w:p>
        </w:tc>
        <w:tc>
          <w:tcPr>
            <w:tcW w:w="2270" w:type="dxa"/>
            <w:vAlign w:val="center"/>
          </w:tcPr>
          <w:p w14:paraId="6646F01D"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 xml:space="preserve">Checkland (2000), Checkland and Poulter (2006, 2010) </w:t>
            </w:r>
            <w:proofErr w:type="spellStart"/>
            <w:r w:rsidRPr="0082547D">
              <w:rPr>
                <w:rFonts w:ascii="Times New Roman" w:hAnsi="Times New Roman"/>
                <w:sz w:val="18"/>
                <w:szCs w:val="18"/>
              </w:rPr>
              <w:t>Hindle</w:t>
            </w:r>
            <w:proofErr w:type="spellEnd"/>
            <w:r w:rsidRPr="0082547D">
              <w:rPr>
                <w:rFonts w:ascii="Times New Roman" w:hAnsi="Times New Roman"/>
                <w:sz w:val="18"/>
                <w:szCs w:val="18"/>
              </w:rPr>
              <w:t xml:space="preserve"> (2011) </w:t>
            </w:r>
            <w:proofErr w:type="spellStart"/>
            <w:r w:rsidRPr="0082547D">
              <w:rPr>
                <w:rFonts w:ascii="Times New Roman" w:hAnsi="Times New Roman"/>
                <w:sz w:val="18"/>
                <w:szCs w:val="18"/>
              </w:rPr>
              <w:t>Staadt</w:t>
            </w:r>
            <w:proofErr w:type="spellEnd"/>
            <w:r w:rsidRPr="0082547D">
              <w:rPr>
                <w:rFonts w:ascii="Times New Roman" w:hAnsi="Times New Roman"/>
                <w:sz w:val="18"/>
                <w:szCs w:val="18"/>
              </w:rPr>
              <w:t xml:space="preserve"> (2012)</w:t>
            </w:r>
          </w:p>
        </w:tc>
        <w:tc>
          <w:tcPr>
            <w:tcW w:w="6156" w:type="dxa"/>
          </w:tcPr>
          <w:p w14:paraId="4A7668D1"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SSM regards any perceived problem in the world to be always subjective.</w:t>
            </w:r>
          </w:p>
          <w:p w14:paraId="3BA0036D" w14:textId="77777777" w:rsidR="00AA5452" w:rsidRPr="0082547D" w:rsidRDefault="00AA5452" w:rsidP="00DF0E22">
            <w:pPr>
              <w:jc w:val="both"/>
              <w:rPr>
                <w:rFonts w:ascii="Times New Roman" w:hAnsi="Times New Roman"/>
                <w:sz w:val="18"/>
                <w:szCs w:val="18"/>
              </w:rPr>
            </w:pPr>
            <w:proofErr w:type="spellStart"/>
            <w:r w:rsidRPr="0082547D">
              <w:rPr>
                <w:rFonts w:ascii="Times New Roman" w:hAnsi="Times New Roman"/>
                <w:sz w:val="18"/>
                <w:szCs w:val="18"/>
              </w:rPr>
              <w:t>HSM</w:t>
            </w:r>
            <w:proofErr w:type="spellEnd"/>
            <w:r w:rsidRPr="0082547D">
              <w:rPr>
                <w:rFonts w:ascii="Times New Roman" w:hAnsi="Times New Roman"/>
                <w:sz w:val="18"/>
                <w:szCs w:val="18"/>
              </w:rPr>
              <w:t xml:space="preserve"> could not be applied to complex management solutions.</w:t>
            </w:r>
          </w:p>
        </w:tc>
      </w:tr>
      <w:tr w:rsidR="00AA5452" w:rsidRPr="0082547D" w14:paraId="162C10C7" w14:textId="77777777" w:rsidTr="00DF0E22">
        <w:trPr>
          <w:trHeight w:val="862"/>
        </w:trPr>
        <w:tc>
          <w:tcPr>
            <w:tcW w:w="1350" w:type="dxa"/>
            <w:vAlign w:val="center"/>
          </w:tcPr>
          <w:p w14:paraId="781B18E9"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True</w:t>
            </w:r>
          </w:p>
        </w:tc>
        <w:tc>
          <w:tcPr>
            <w:tcW w:w="2270" w:type="dxa"/>
            <w:vAlign w:val="center"/>
          </w:tcPr>
          <w:p w14:paraId="429798CE"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Feather &amp; Sturges (2003), and Checkland and Poulter (2006)</w:t>
            </w:r>
          </w:p>
        </w:tc>
        <w:tc>
          <w:tcPr>
            <w:tcW w:w="6156" w:type="dxa"/>
          </w:tcPr>
          <w:p w14:paraId="4CCE01E8" w14:textId="77777777" w:rsidR="00AA5452" w:rsidRPr="0082547D" w:rsidRDefault="00AA5452" w:rsidP="00DF0E22">
            <w:pPr>
              <w:jc w:val="both"/>
              <w:rPr>
                <w:rFonts w:ascii="Times New Roman" w:hAnsi="Times New Roman"/>
                <w:sz w:val="18"/>
                <w:szCs w:val="18"/>
              </w:rPr>
            </w:pPr>
            <w:proofErr w:type="spellStart"/>
            <w:r w:rsidRPr="0082547D">
              <w:rPr>
                <w:rFonts w:ascii="Times New Roman" w:hAnsi="Times New Roman"/>
                <w:sz w:val="18"/>
                <w:szCs w:val="18"/>
              </w:rPr>
              <w:t>HSM</w:t>
            </w:r>
            <w:proofErr w:type="spellEnd"/>
            <w:r w:rsidRPr="0082547D">
              <w:rPr>
                <w:rFonts w:ascii="Times New Roman" w:hAnsi="Times New Roman"/>
                <w:sz w:val="18"/>
                <w:szCs w:val="18"/>
              </w:rPr>
              <w:t xml:space="preserve"> focuses on the problem or the system that needs to be fixed </w:t>
            </w:r>
            <w:proofErr w:type="spellStart"/>
            <w:r w:rsidRPr="0082547D">
              <w:rPr>
                <w:rFonts w:ascii="Times New Roman" w:hAnsi="Times New Roman"/>
                <w:sz w:val="18"/>
                <w:szCs w:val="18"/>
              </w:rPr>
              <w:t>objectively.SSM</w:t>
            </w:r>
            <w:proofErr w:type="spellEnd"/>
            <w:r w:rsidRPr="0082547D">
              <w:rPr>
                <w:rFonts w:ascii="Times New Roman" w:hAnsi="Times New Roman"/>
                <w:sz w:val="18"/>
                <w:szCs w:val="18"/>
              </w:rPr>
              <w:t xml:space="preserve"> focuses on worldviews and on </w:t>
            </w:r>
            <w:proofErr w:type="gramStart"/>
            <w:r w:rsidRPr="0082547D">
              <w:rPr>
                <w:rFonts w:ascii="Times New Roman" w:hAnsi="Times New Roman"/>
                <w:sz w:val="18"/>
                <w:szCs w:val="18"/>
              </w:rPr>
              <w:t>the  process</w:t>
            </w:r>
            <w:proofErr w:type="gramEnd"/>
            <w:r w:rsidRPr="0082547D">
              <w:rPr>
                <w:rFonts w:ascii="Times New Roman" w:hAnsi="Times New Roman"/>
                <w:sz w:val="18"/>
                <w:szCs w:val="18"/>
              </w:rPr>
              <w:t xml:space="preserve"> that facilitates the  undertaking of coherent purposeful action</w:t>
            </w:r>
          </w:p>
        </w:tc>
      </w:tr>
      <w:tr w:rsidR="00AA5452" w:rsidRPr="0082547D" w14:paraId="4338EDA5" w14:textId="77777777" w:rsidTr="00DF0E22">
        <w:tc>
          <w:tcPr>
            <w:tcW w:w="1350" w:type="dxa"/>
            <w:vAlign w:val="center"/>
          </w:tcPr>
          <w:p w14:paraId="338C608F"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True</w:t>
            </w:r>
          </w:p>
        </w:tc>
        <w:tc>
          <w:tcPr>
            <w:tcW w:w="2270" w:type="dxa"/>
            <w:vAlign w:val="center"/>
          </w:tcPr>
          <w:p w14:paraId="2B61259E" w14:textId="77777777" w:rsidR="00AA5452" w:rsidRPr="0082547D" w:rsidRDefault="00AA5452" w:rsidP="00DF0E22">
            <w:pPr>
              <w:jc w:val="both"/>
              <w:rPr>
                <w:rFonts w:ascii="Times New Roman" w:hAnsi="Times New Roman"/>
                <w:sz w:val="18"/>
                <w:szCs w:val="18"/>
              </w:rPr>
            </w:pPr>
            <w:proofErr w:type="spellStart"/>
            <w:r w:rsidRPr="0082547D">
              <w:rPr>
                <w:rFonts w:ascii="Times New Roman" w:hAnsi="Times New Roman"/>
                <w:sz w:val="18"/>
                <w:szCs w:val="18"/>
              </w:rPr>
              <w:t>Hindle</w:t>
            </w:r>
            <w:proofErr w:type="spellEnd"/>
            <w:r w:rsidRPr="0082547D">
              <w:rPr>
                <w:rFonts w:ascii="Times New Roman" w:hAnsi="Times New Roman"/>
                <w:sz w:val="18"/>
                <w:szCs w:val="18"/>
              </w:rPr>
              <w:t xml:space="preserve"> (2011)</w:t>
            </w:r>
          </w:p>
        </w:tc>
        <w:tc>
          <w:tcPr>
            <w:tcW w:w="6156" w:type="dxa"/>
          </w:tcPr>
          <w:p w14:paraId="48ECE5CE"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 xml:space="preserve">SSM is more aligned towards addressing complex situations through the experiential learning. </w:t>
            </w:r>
            <w:proofErr w:type="spellStart"/>
            <w:r w:rsidRPr="0082547D">
              <w:rPr>
                <w:rFonts w:ascii="Times New Roman" w:hAnsi="Times New Roman"/>
                <w:sz w:val="18"/>
                <w:szCs w:val="18"/>
              </w:rPr>
              <w:t>HSM</w:t>
            </w:r>
            <w:proofErr w:type="spellEnd"/>
            <w:r w:rsidRPr="0082547D">
              <w:rPr>
                <w:rFonts w:ascii="Times New Roman" w:hAnsi="Times New Roman"/>
                <w:sz w:val="18"/>
                <w:szCs w:val="18"/>
              </w:rPr>
              <w:t xml:space="preserve"> is more of a purposeful activity system.</w:t>
            </w:r>
          </w:p>
        </w:tc>
      </w:tr>
      <w:tr w:rsidR="00AA5452" w:rsidRPr="0082547D" w14:paraId="7EF603FC" w14:textId="77777777" w:rsidTr="00DF0E22">
        <w:tc>
          <w:tcPr>
            <w:tcW w:w="1350" w:type="dxa"/>
            <w:vAlign w:val="center"/>
          </w:tcPr>
          <w:p w14:paraId="7A01BCA9"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True</w:t>
            </w:r>
          </w:p>
        </w:tc>
        <w:tc>
          <w:tcPr>
            <w:tcW w:w="2270" w:type="dxa"/>
            <w:vAlign w:val="center"/>
          </w:tcPr>
          <w:p w14:paraId="2FAFAAEA" w14:textId="77777777" w:rsidR="00AA5452" w:rsidRPr="0082547D" w:rsidRDefault="00AA5452" w:rsidP="00DF0E22">
            <w:pPr>
              <w:jc w:val="both"/>
              <w:rPr>
                <w:rFonts w:ascii="Times New Roman" w:hAnsi="Times New Roman"/>
                <w:sz w:val="18"/>
                <w:szCs w:val="18"/>
              </w:rPr>
            </w:pPr>
            <w:proofErr w:type="spellStart"/>
            <w:r w:rsidRPr="0082547D">
              <w:rPr>
                <w:rFonts w:ascii="Times New Roman" w:hAnsi="Times New Roman"/>
                <w:sz w:val="18"/>
                <w:szCs w:val="18"/>
              </w:rPr>
              <w:t>Bredillet</w:t>
            </w:r>
            <w:proofErr w:type="spellEnd"/>
            <w:r w:rsidRPr="0082547D">
              <w:rPr>
                <w:rFonts w:ascii="Times New Roman" w:hAnsi="Times New Roman"/>
                <w:sz w:val="18"/>
                <w:szCs w:val="18"/>
              </w:rPr>
              <w:t xml:space="preserve"> (2004 Pollack (2007</w:t>
            </w:r>
            <w:proofErr w:type="gramStart"/>
            <w:r w:rsidRPr="0082547D">
              <w:rPr>
                <w:rFonts w:ascii="Times New Roman" w:hAnsi="Times New Roman"/>
                <w:sz w:val="18"/>
                <w:szCs w:val="18"/>
              </w:rPr>
              <w:t xml:space="preserve">),  </w:t>
            </w:r>
            <w:proofErr w:type="spellStart"/>
            <w:r w:rsidRPr="0082547D">
              <w:rPr>
                <w:rFonts w:ascii="Times New Roman" w:hAnsi="Times New Roman"/>
                <w:sz w:val="18"/>
                <w:szCs w:val="18"/>
              </w:rPr>
              <w:t>Ramadhanet</w:t>
            </w:r>
            <w:proofErr w:type="spellEnd"/>
            <w:proofErr w:type="gramEnd"/>
            <w:r w:rsidRPr="0082547D">
              <w:rPr>
                <w:rFonts w:ascii="Times New Roman" w:hAnsi="Times New Roman"/>
                <w:sz w:val="18"/>
                <w:szCs w:val="18"/>
              </w:rPr>
              <w:t xml:space="preserve"> al (2012)</w:t>
            </w:r>
          </w:p>
        </w:tc>
        <w:tc>
          <w:tcPr>
            <w:tcW w:w="6156" w:type="dxa"/>
          </w:tcPr>
          <w:p w14:paraId="013C8EE1"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SSM is well-suited for interpretive research.</w:t>
            </w:r>
          </w:p>
          <w:p w14:paraId="0B42063D" w14:textId="77777777" w:rsidR="00AA5452" w:rsidRPr="0082547D" w:rsidRDefault="00AA5452" w:rsidP="00DF0E22">
            <w:pPr>
              <w:jc w:val="both"/>
              <w:rPr>
                <w:rFonts w:ascii="Times New Roman" w:hAnsi="Times New Roman"/>
                <w:sz w:val="18"/>
                <w:szCs w:val="18"/>
              </w:rPr>
            </w:pPr>
            <w:proofErr w:type="spellStart"/>
            <w:r w:rsidRPr="0082547D">
              <w:rPr>
                <w:rFonts w:ascii="Times New Roman" w:hAnsi="Times New Roman"/>
                <w:sz w:val="18"/>
                <w:szCs w:val="18"/>
              </w:rPr>
              <w:t>HSM</w:t>
            </w:r>
            <w:proofErr w:type="spellEnd"/>
            <w:r w:rsidRPr="0082547D">
              <w:rPr>
                <w:rFonts w:ascii="Times New Roman" w:hAnsi="Times New Roman"/>
                <w:sz w:val="18"/>
                <w:szCs w:val="18"/>
              </w:rPr>
              <w:t xml:space="preserve"> is well-suited for positivist research.</w:t>
            </w:r>
          </w:p>
        </w:tc>
      </w:tr>
      <w:tr w:rsidR="00AA5452" w:rsidRPr="0082547D" w14:paraId="70E647B9" w14:textId="77777777" w:rsidTr="00DF0E22">
        <w:tc>
          <w:tcPr>
            <w:tcW w:w="1350" w:type="dxa"/>
            <w:vAlign w:val="center"/>
          </w:tcPr>
          <w:p w14:paraId="3F03DE3C"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False</w:t>
            </w:r>
          </w:p>
        </w:tc>
        <w:tc>
          <w:tcPr>
            <w:tcW w:w="2270" w:type="dxa"/>
            <w:vAlign w:val="center"/>
          </w:tcPr>
          <w:p w14:paraId="12717373" w14:textId="77777777" w:rsidR="00AA5452" w:rsidRPr="0082547D" w:rsidRDefault="00AA5452" w:rsidP="00DF0E22">
            <w:pPr>
              <w:jc w:val="both"/>
              <w:rPr>
                <w:rFonts w:ascii="Times New Roman" w:hAnsi="Times New Roman"/>
                <w:sz w:val="18"/>
                <w:szCs w:val="18"/>
              </w:rPr>
            </w:pPr>
            <w:proofErr w:type="spellStart"/>
            <w:r w:rsidRPr="0082547D">
              <w:rPr>
                <w:rFonts w:ascii="Times New Roman" w:hAnsi="Times New Roman"/>
                <w:sz w:val="18"/>
                <w:szCs w:val="18"/>
              </w:rPr>
              <w:t>Mingers</w:t>
            </w:r>
            <w:proofErr w:type="spellEnd"/>
            <w:r w:rsidRPr="0082547D">
              <w:rPr>
                <w:rFonts w:ascii="Times New Roman" w:hAnsi="Times New Roman"/>
                <w:sz w:val="18"/>
                <w:szCs w:val="18"/>
              </w:rPr>
              <w:t xml:space="preserve"> (2004</w:t>
            </w:r>
            <w:proofErr w:type="gramStart"/>
            <w:r w:rsidRPr="0082547D">
              <w:rPr>
                <w:rFonts w:ascii="Times New Roman" w:hAnsi="Times New Roman"/>
                <w:sz w:val="18"/>
                <w:szCs w:val="18"/>
              </w:rPr>
              <w:t>),  Jackson</w:t>
            </w:r>
            <w:proofErr w:type="gramEnd"/>
            <w:r w:rsidRPr="0082547D">
              <w:rPr>
                <w:rFonts w:ascii="Times New Roman" w:hAnsi="Times New Roman"/>
                <w:sz w:val="18"/>
                <w:szCs w:val="18"/>
              </w:rPr>
              <w:t xml:space="preserve"> (2010) and </w:t>
            </w:r>
            <w:proofErr w:type="spellStart"/>
            <w:r w:rsidRPr="0082547D">
              <w:rPr>
                <w:rFonts w:ascii="Times New Roman" w:hAnsi="Times New Roman"/>
                <w:sz w:val="18"/>
                <w:szCs w:val="18"/>
              </w:rPr>
              <w:t>Staadt</w:t>
            </w:r>
            <w:proofErr w:type="spellEnd"/>
            <w:r w:rsidRPr="0082547D">
              <w:rPr>
                <w:rFonts w:ascii="Times New Roman" w:hAnsi="Times New Roman"/>
                <w:sz w:val="18"/>
                <w:szCs w:val="18"/>
              </w:rPr>
              <w:t xml:space="preserve"> (2012)</w:t>
            </w:r>
          </w:p>
        </w:tc>
        <w:tc>
          <w:tcPr>
            <w:tcW w:w="6156" w:type="dxa"/>
          </w:tcPr>
          <w:p w14:paraId="2566B97A"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 xml:space="preserve">SSM and </w:t>
            </w:r>
            <w:proofErr w:type="spellStart"/>
            <w:r w:rsidRPr="0082547D">
              <w:rPr>
                <w:rFonts w:ascii="Times New Roman" w:hAnsi="Times New Roman"/>
                <w:sz w:val="18"/>
                <w:szCs w:val="18"/>
              </w:rPr>
              <w:t>HSM</w:t>
            </w:r>
            <w:proofErr w:type="spellEnd"/>
            <w:r w:rsidRPr="0082547D">
              <w:rPr>
                <w:rFonts w:ascii="Times New Roman" w:hAnsi="Times New Roman"/>
                <w:sz w:val="18"/>
                <w:szCs w:val="18"/>
              </w:rPr>
              <w:t xml:space="preserve"> can work together, and that an equal appreciation of both approaches will lead to a more critical systems thinking approach.</w:t>
            </w:r>
          </w:p>
        </w:tc>
      </w:tr>
      <w:tr w:rsidR="00AA5452" w:rsidRPr="0082547D" w14:paraId="71F522BA" w14:textId="77777777" w:rsidTr="00DF0E22">
        <w:trPr>
          <w:trHeight w:val="841"/>
        </w:trPr>
        <w:tc>
          <w:tcPr>
            <w:tcW w:w="1350" w:type="dxa"/>
            <w:vAlign w:val="center"/>
          </w:tcPr>
          <w:p w14:paraId="4D5A6C35"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 xml:space="preserve">True </w:t>
            </w:r>
          </w:p>
        </w:tc>
        <w:tc>
          <w:tcPr>
            <w:tcW w:w="2270" w:type="dxa"/>
            <w:vAlign w:val="center"/>
          </w:tcPr>
          <w:p w14:paraId="20F60B97"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Pollack (2007, p. 267)</w:t>
            </w:r>
          </w:p>
        </w:tc>
        <w:tc>
          <w:tcPr>
            <w:tcW w:w="6156" w:type="dxa"/>
          </w:tcPr>
          <w:p w14:paraId="1A276DA2" w14:textId="77777777" w:rsidR="00AA5452" w:rsidRPr="0082547D" w:rsidRDefault="00AA5452" w:rsidP="00DF0E22">
            <w:pPr>
              <w:jc w:val="both"/>
              <w:rPr>
                <w:rFonts w:ascii="Times New Roman" w:hAnsi="Times New Roman"/>
                <w:sz w:val="18"/>
                <w:szCs w:val="18"/>
              </w:rPr>
            </w:pPr>
            <w:proofErr w:type="spellStart"/>
            <w:r w:rsidRPr="0082547D">
              <w:rPr>
                <w:rFonts w:ascii="Times New Roman" w:hAnsi="Times New Roman"/>
                <w:sz w:val="18"/>
                <w:szCs w:val="18"/>
              </w:rPr>
              <w:t>HSM</w:t>
            </w:r>
            <w:proofErr w:type="spellEnd"/>
            <w:r w:rsidRPr="0082547D">
              <w:rPr>
                <w:rFonts w:ascii="Times New Roman" w:hAnsi="Times New Roman"/>
                <w:sz w:val="18"/>
                <w:szCs w:val="18"/>
              </w:rPr>
              <w:t xml:space="preserve"> is aligned with: “a positivist epistemology, deductive reasoning and quantitative or reductionist techniques, attributes which are often associated with </w:t>
            </w:r>
            <w:proofErr w:type="spellStart"/>
            <w:r w:rsidRPr="0082547D">
              <w:rPr>
                <w:rFonts w:ascii="Times New Roman" w:hAnsi="Times New Roman"/>
                <w:sz w:val="18"/>
                <w:szCs w:val="18"/>
              </w:rPr>
              <w:t>rigour</w:t>
            </w:r>
            <w:proofErr w:type="spellEnd"/>
            <w:r w:rsidRPr="0082547D">
              <w:rPr>
                <w:rFonts w:ascii="Times New Roman" w:hAnsi="Times New Roman"/>
                <w:sz w:val="18"/>
                <w:szCs w:val="18"/>
              </w:rPr>
              <w:t xml:space="preserve"> and objectivity”</w:t>
            </w:r>
          </w:p>
          <w:p w14:paraId="75A5A828" w14:textId="77777777" w:rsidR="00AA5452" w:rsidRPr="0082547D" w:rsidRDefault="00AA5452" w:rsidP="00DF0E22">
            <w:pPr>
              <w:jc w:val="both"/>
              <w:rPr>
                <w:rFonts w:ascii="Times New Roman" w:hAnsi="Times New Roman"/>
                <w:sz w:val="18"/>
                <w:szCs w:val="18"/>
              </w:rPr>
            </w:pPr>
            <w:proofErr w:type="spellStart"/>
            <w:r w:rsidRPr="0082547D">
              <w:rPr>
                <w:rFonts w:ascii="Times New Roman" w:hAnsi="Times New Roman"/>
                <w:sz w:val="18"/>
                <w:szCs w:val="18"/>
              </w:rPr>
              <w:t>HSM</w:t>
            </w:r>
            <w:proofErr w:type="spellEnd"/>
            <w:r w:rsidRPr="0082547D">
              <w:rPr>
                <w:rFonts w:ascii="Times New Roman" w:hAnsi="Times New Roman"/>
                <w:sz w:val="18"/>
                <w:szCs w:val="18"/>
              </w:rPr>
              <w:t xml:space="preserve"> has the following features: </w:t>
            </w:r>
          </w:p>
          <w:p w14:paraId="6F30EB3B"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(1) An efficient, expert-led delivery; (2) control against predetermined goals; and (3) an interest in the underlying structure.</w:t>
            </w:r>
          </w:p>
          <w:p w14:paraId="42BD3B6E"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 xml:space="preserve">SSM is aligned with: “an interpretive epistemology, inductive reasoning, and exploratory, qualitative techniques, which emphasise contextual relevance rather than objectivity.” </w:t>
            </w:r>
          </w:p>
          <w:p w14:paraId="709DD4AF"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SSM has the following features: (1) an emphasis on learning and participation, (2) facilitated exploration of projects; and (3) an interest in the underlying social process.</w:t>
            </w:r>
          </w:p>
        </w:tc>
      </w:tr>
      <w:tr w:rsidR="00AA5452" w:rsidRPr="0082547D" w14:paraId="091391C9" w14:textId="77777777" w:rsidTr="00DF0E22">
        <w:tc>
          <w:tcPr>
            <w:tcW w:w="1350" w:type="dxa"/>
            <w:vAlign w:val="center"/>
          </w:tcPr>
          <w:p w14:paraId="64421BCD" w14:textId="77777777" w:rsidR="00AA5452" w:rsidRPr="0082547D" w:rsidRDefault="00AA5452" w:rsidP="00DF0E22">
            <w:pPr>
              <w:jc w:val="both"/>
              <w:rPr>
                <w:rFonts w:ascii="Times New Roman" w:hAnsi="Times New Roman"/>
                <w:sz w:val="18"/>
                <w:szCs w:val="18"/>
              </w:rPr>
            </w:pPr>
          </w:p>
          <w:p w14:paraId="57316668"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True</w:t>
            </w:r>
          </w:p>
        </w:tc>
        <w:tc>
          <w:tcPr>
            <w:tcW w:w="2270" w:type="dxa"/>
            <w:vAlign w:val="center"/>
          </w:tcPr>
          <w:p w14:paraId="1D3282F1" w14:textId="77777777" w:rsidR="00AA5452" w:rsidRPr="0082547D" w:rsidRDefault="00AA5452" w:rsidP="00DF0E22">
            <w:pPr>
              <w:jc w:val="both"/>
              <w:rPr>
                <w:rFonts w:ascii="Times New Roman" w:hAnsi="Times New Roman"/>
                <w:sz w:val="18"/>
                <w:szCs w:val="18"/>
              </w:rPr>
            </w:pPr>
          </w:p>
          <w:p w14:paraId="35D62541"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Johnson (2008)</w:t>
            </w:r>
          </w:p>
        </w:tc>
        <w:tc>
          <w:tcPr>
            <w:tcW w:w="6156" w:type="dxa"/>
          </w:tcPr>
          <w:p w14:paraId="735FEFF3"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It is impossible to move from hard to soft systems thinking.</w:t>
            </w:r>
          </w:p>
          <w:p w14:paraId="4285261A"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 xml:space="preserve">SSM presupposes that people are active participants in the construction and interpretation of the elements of the system. It is based on </w:t>
            </w:r>
            <w:proofErr w:type="spellStart"/>
            <w:r w:rsidRPr="0082547D">
              <w:rPr>
                <w:rFonts w:ascii="Times New Roman" w:hAnsi="Times New Roman"/>
                <w:sz w:val="18"/>
                <w:szCs w:val="18"/>
              </w:rPr>
              <w:t>epistemology.HSM</w:t>
            </w:r>
            <w:proofErr w:type="spellEnd"/>
            <w:r w:rsidRPr="0082547D">
              <w:rPr>
                <w:rFonts w:ascii="Times New Roman" w:hAnsi="Times New Roman"/>
                <w:sz w:val="18"/>
                <w:szCs w:val="18"/>
              </w:rPr>
              <w:t xml:space="preserve"> assumes that people are passive observers of the system. It is based on ontology. </w:t>
            </w:r>
          </w:p>
        </w:tc>
      </w:tr>
      <w:tr w:rsidR="00AA5452" w:rsidRPr="0082547D" w14:paraId="1A758070" w14:textId="77777777" w:rsidTr="00DF0E22">
        <w:trPr>
          <w:trHeight w:val="332"/>
        </w:trPr>
        <w:tc>
          <w:tcPr>
            <w:tcW w:w="1350" w:type="dxa"/>
            <w:vAlign w:val="center"/>
          </w:tcPr>
          <w:p w14:paraId="4ECC736E"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False</w:t>
            </w:r>
          </w:p>
        </w:tc>
        <w:tc>
          <w:tcPr>
            <w:tcW w:w="2270" w:type="dxa"/>
            <w:vAlign w:val="center"/>
          </w:tcPr>
          <w:p w14:paraId="147531A2"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Davis (2009)</w:t>
            </w:r>
          </w:p>
        </w:tc>
        <w:tc>
          <w:tcPr>
            <w:tcW w:w="6156" w:type="dxa"/>
          </w:tcPr>
          <w:p w14:paraId="6EFDD230" w14:textId="77777777" w:rsidR="00AA5452" w:rsidRPr="0082547D" w:rsidRDefault="00AA5452" w:rsidP="00DF0E22">
            <w:pPr>
              <w:jc w:val="both"/>
              <w:rPr>
                <w:rFonts w:ascii="Times New Roman" w:hAnsi="Times New Roman"/>
                <w:sz w:val="18"/>
                <w:szCs w:val="18"/>
              </w:rPr>
            </w:pPr>
            <w:r w:rsidRPr="0082547D">
              <w:rPr>
                <w:rFonts w:ascii="Times New Roman" w:hAnsi="Times New Roman"/>
                <w:sz w:val="18"/>
                <w:szCs w:val="18"/>
              </w:rPr>
              <w:t xml:space="preserve">A continuum between </w:t>
            </w:r>
            <w:proofErr w:type="spellStart"/>
            <w:r w:rsidRPr="0082547D">
              <w:rPr>
                <w:rFonts w:ascii="Times New Roman" w:hAnsi="Times New Roman"/>
                <w:sz w:val="18"/>
                <w:szCs w:val="18"/>
              </w:rPr>
              <w:t>HSM</w:t>
            </w:r>
            <w:proofErr w:type="spellEnd"/>
            <w:r w:rsidRPr="0082547D">
              <w:rPr>
                <w:rFonts w:ascii="Times New Roman" w:hAnsi="Times New Roman"/>
                <w:sz w:val="18"/>
                <w:szCs w:val="18"/>
              </w:rPr>
              <w:t xml:space="preserve"> and </w:t>
            </w:r>
            <w:proofErr w:type="spellStart"/>
            <w:r w:rsidRPr="0082547D">
              <w:rPr>
                <w:rFonts w:ascii="Times New Roman" w:hAnsi="Times New Roman"/>
                <w:sz w:val="18"/>
                <w:szCs w:val="18"/>
              </w:rPr>
              <w:t>SSSM</w:t>
            </w:r>
            <w:proofErr w:type="spellEnd"/>
            <w:r w:rsidRPr="0082547D">
              <w:rPr>
                <w:rFonts w:ascii="Times New Roman" w:hAnsi="Times New Roman"/>
                <w:sz w:val="18"/>
                <w:szCs w:val="18"/>
              </w:rPr>
              <w:t xml:space="preserve"> exists. </w:t>
            </w:r>
          </w:p>
        </w:tc>
      </w:tr>
    </w:tbl>
    <w:p w14:paraId="28CD0C0D" w14:textId="77777777" w:rsidR="00AA5452" w:rsidRDefault="004E30D2" w:rsidP="004E30D2">
      <w:pPr>
        <w:pStyle w:val="Caption"/>
        <w:rPr>
          <w:rFonts w:ascii="Times New Roman" w:hAnsi="Times New Roman"/>
          <w:sz w:val="24"/>
          <w:szCs w:val="24"/>
        </w:rPr>
      </w:pPr>
      <w:bookmarkStart w:id="54" w:name="_Toc370593467"/>
      <w:bookmarkStart w:id="55" w:name="_Toc506134377"/>
      <w:bookmarkStart w:id="56" w:name="_Toc57096172"/>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Results of the Comparative Analysis of Authors’ Views Regarding the Dichotomy of SSM and </w:t>
      </w:r>
      <w:proofErr w:type="spellStart"/>
      <w:r w:rsidR="00AA5452" w:rsidRPr="00D6772C">
        <w:rPr>
          <w:rFonts w:ascii="Times New Roman" w:hAnsi="Times New Roman"/>
          <w:sz w:val="24"/>
          <w:szCs w:val="24"/>
        </w:rPr>
        <w:t>HSM</w:t>
      </w:r>
      <w:bookmarkEnd w:id="54"/>
      <w:bookmarkEnd w:id="55"/>
      <w:proofErr w:type="spellEnd"/>
      <w:r w:rsidR="00AA5452" w:rsidRPr="00D6772C">
        <w:rPr>
          <w:rFonts w:ascii="Times New Roman" w:hAnsi="Times New Roman"/>
          <w:sz w:val="24"/>
          <w:szCs w:val="24"/>
        </w:rPr>
        <w:t>.</w:t>
      </w:r>
      <w:bookmarkEnd w:id="56"/>
    </w:p>
    <w:p w14:paraId="1378466D" w14:textId="2C6BCEC3" w:rsidR="0082547D" w:rsidRPr="00D6772C" w:rsidRDefault="0082547D" w:rsidP="0082547D">
      <w:pPr>
        <w:jc w:val="both"/>
        <w:rPr>
          <w:rFonts w:ascii="Times New Roman" w:hAnsi="Times New Roman" w:cs="Times New Roman"/>
        </w:rPr>
      </w:pPr>
      <w:r w:rsidRPr="00D6772C">
        <w:rPr>
          <w:rFonts w:ascii="Times New Roman" w:hAnsi="Times New Roman" w:cs="Times New Roman"/>
          <w:lang w:val="en-US"/>
        </w:rPr>
        <w:lastRenderedPageBreak/>
        <w:t xml:space="preserve">According to Checkland (1989, 2010)  </w:t>
      </w:r>
      <w:r w:rsidRPr="00D6772C">
        <w:rPr>
          <w:rFonts w:ascii="Times New Roman" w:hAnsi="Times New Roman" w:cs="Times New Roman"/>
          <w:highlight w:val="yellow"/>
          <w:lang w:val="en-US"/>
        </w:rPr>
        <w:t>SSM is can deal with a diverse  range of  legitimate perceptions of the same problem where  the incompleteness of each perception of reality can be challenged by alternative viewpoints through debate and  discussion amongst concerned parties which will result in a more in-depth understanding of the</w:t>
      </w:r>
      <w:r w:rsidRPr="00D6772C">
        <w:rPr>
          <w:rFonts w:ascii="Times New Roman" w:hAnsi="Times New Roman" w:cs="Times New Roman"/>
          <w:lang w:val="en-US"/>
        </w:rPr>
        <w:t xml:space="preserve"> problem. </w:t>
      </w:r>
    </w:p>
    <w:p w14:paraId="64CC7A2F" w14:textId="77777777" w:rsidR="0082547D" w:rsidRPr="0082547D" w:rsidRDefault="0082547D" w:rsidP="0082547D"/>
    <w:p w14:paraId="5D540D83"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Checkland (2000) maintained that the imperative of </w:t>
      </w:r>
      <w:proofErr w:type="spellStart"/>
      <w:r w:rsidRPr="00D6772C">
        <w:rPr>
          <w:rFonts w:ascii="Times New Roman" w:hAnsi="Times New Roman" w:cs="Times New Roman"/>
          <w:lang w:val="en-US"/>
        </w:rPr>
        <w:t>utilising</w:t>
      </w:r>
      <w:proofErr w:type="spellEnd"/>
      <w:r w:rsidRPr="00D6772C">
        <w:rPr>
          <w:rFonts w:ascii="Times New Roman" w:hAnsi="Times New Roman" w:cs="Times New Roman"/>
          <w:lang w:val="en-US"/>
        </w:rPr>
        <w:t xml:space="preserve"> SSM in organisational contexts can be attributed to the capability of SSM to provide the potential to mediate or intervene in real-world situations with the use of primary task systems and to examine mental processes with the use of issue-based systems. In addition,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claimed that SSM can be regarded as embodying the basis for investigations into the human </w:t>
      </w:r>
      <w:proofErr w:type="gramStart"/>
      <w:r w:rsidRPr="00D6772C">
        <w:rPr>
          <w:rFonts w:ascii="Times New Roman" w:hAnsi="Times New Roman" w:cs="Times New Roman"/>
          <w:lang w:val="en-US"/>
        </w:rPr>
        <w:t xml:space="preserve">level,   </w:t>
      </w:r>
      <w:proofErr w:type="gramEnd"/>
      <w:r w:rsidRPr="00D6772C">
        <w:rPr>
          <w:rFonts w:ascii="Times New Roman" w:hAnsi="Times New Roman" w:cs="Times New Roman"/>
          <w:lang w:val="en-US"/>
        </w:rPr>
        <w:t xml:space="preserve">which requires constant improvement and learning in a dynamically- changing environment. Stowell (2009, p. 893) asserted that SSM and “its application over the past 30 years or so (Checkland, 1999), has provided many valuable insights into the practical nature of subjective research and what this means for participation.” </w:t>
      </w:r>
    </w:p>
    <w:p w14:paraId="7C973CAB" w14:textId="77777777" w:rsidR="00AA5452" w:rsidRPr="00D6772C" w:rsidRDefault="00AA5452" w:rsidP="00AA5452">
      <w:pPr>
        <w:ind w:firstLine="720"/>
        <w:jc w:val="both"/>
        <w:rPr>
          <w:rFonts w:ascii="Times New Roman" w:hAnsi="Times New Roman" w:cs="Times New Roman"/>
          <w:lang w:val="en-US"/>
        </w:rPr>
      </w:pP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claimed that the research methods commonly adopted for SSM includes </w:t>
      </w:r>
      <w:r w:rsidRPr="00D6772C">
        <w:rPr>
          <w:rFonts w:ascii="Times New Roman" w:hAnsi="Times New Roman" w:cs="Times New Roman"/>
          <w:highlight w:val="yellow"/>
          <w:lang w:val="en-US"/>
        </w:rPr>
        <w:t xml:space="preserve">both case study research </w:t>
      </w:r>
      <w:proofErr w:type="gramStart"/>
      <w:r w:rsidRPr="00D6772C">
        <w:rPr>
          <w:rFonts w:ascii="Times New Roman" w:hAnsi="Times New Roman" w:cs="Times New Roman"/>
          <w:highlight w:val="yellow"/>
          <w:lang w:val="en-US"/>
        </w:rPr>
        <w:t>and  action</w:t>
      </w:r>
      <w:proofErr w:type="gramEnd"/>
      <w:r w:rsidRPr="00D6772C">
        <w:rPr>
          <w:rFonts w:ascii="Times New Roman" w:hAnsi="Times New Roman" w:cs="Times New Roman"/>
          <w:highlight w:val="yellow"/>
          <w:lang w:val="en-US"/>
        </w:rPr>
        <w:t xml:space="preserve"> research</w:t>
      </w:r>
      <w:r w:rsidRPr="00D6772C">
        <w:rPr>
          <w:rFonts w:ascii="Times New Roman" w:hAnsi="Times New Roman" w:cs="Times New Roman"/>
          <w:lang w:val="en-US"/>
        </w:rPr>
        <w:t xml:space="preserve">.  With reference to case studies, Yin (2003) explained that evidence for case studies can be generated from six different sources. Langley and Royer (2006) underscored the importance of personal research stories and reflexivity which supervenes a growing trend in organisational research.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argued that the transformation towards an epistemology based on constructivism was a result of further observation which clearly showed that organisational problems perceived at the beginning are better considered as what Checkland (2000) described to be part and parcel of a problem situation which cannot be addressed or resolved with the introduction of a new tool since the root of the problem situation lies much deeper. This was later buttressed by Jackson (2010) who explained that problems which appeared to be significant at the beginning may be superseded with new ones </w:t>
      </w:r>
      <w:proofErr w:type="gramStart"/>
      <w:r w:rsidRPr="00D6772C">
        <w:rPr>
          <w:rFonts w:ascii="Times New Roman" w:hAnsi="Times New Roman" w:cs="Times New Roman"/>
          <w:lang w:val="en-US"/>
        </w:rPr>
        <w:t>during the course of</w:t>
      </w:r>
      <w:proofErr w:type="gramEnd"/>
      <w:r w:rsidRPr="00D6772C">
        <w:rPr>
          <w:rFonts w:ascii="Times New Roman" w:hAnsi="Times New Roman" w:cs="Times New Roman"/>
          <w:lang w:val="en-US"/>
        </w:rPr>
        <w:t xml:space="preserve"> the investigation. In this case,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pointed out that SSM is a dominant methodology that is well suited to messy social situations that commonly shape complex organisations. Indeed, Checkland and Poulter (2010, p. 191) argued that “SSM is an approach that is useful for tackling problematical, messy situations of all kinds.”</w:t>
      </w:r>
    </w:p>
    <w:p w14:paraId="50FF6368"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With reference to action research, Greenwood and Levin (2007, </w:t>
      </w:r>
      <w:proofErr w:type="spellStart"/>
      <w:r w:rsidRPr="00D6772C">
        <w:rPr>
          <w:rFonts w:ascii="Times New Roman" w:hAnsi="Times New Roman" w:cs="Times New Roman"/>
          <w:lang w:val="en-US"/>
        </w:rPr>
        <w:t>p.101</w:t>
      </w:r>
      <w:proofErr w:type="spellEnd"/>
      <w:r w:rsidRPr="00D6772C">
        <w:rPr>
          <w:rFonts w:ascii="Times New Roman" w:hAnsi="Times New Roman" w:cs="Times New Roman"/>
          <w:lang w:val="en-US"/>
        </w:rPr>
        <w:t xml:space="preserve">) maintained that action research is not merely a method, but more of a </w:t>
      </w:r>
      <w:proofErr w:type="gramStart"/>
      <w:r w:rsidRPr="00D6772C">
        <w:rPr>
          <w:rFonts w:ascii="Times New Roman" w:hAnsi="Times New Roman" w:cs="Times New Roman"/>
          <w:lang w:val="en-US"/>
        </w:rPr>
        <w:t>manner  of</w:t>
      </w:r>
      <w:proofErr w:type="gramEnd"/>
      <w:r w:rsidRPr="00D6772C">
        <w:rPr>
          <w:rFonts w:ascii="Times New Roman" w:hAnsi="Times New Roman" w:cs="Times New Roman"/>
          <w:lang w:val="en-US"/>
        </w:rPr>
        <w:t xml:space="preserve"> working cooperatively in order to carry out social research processes “to enhance liberating social change processes.” In a prior study, Checkland and </w:t>
      </w:r>
      <w:proofErr w:type="spellStart"/>
      <w:r w:rsidRPr="00D6772C">
        <w:rPr>
          <w:rFonts w:ascii="Times New Roman" w:hAnsi="Times New Roman" w:cs="Times New Roman"/>
          <w:lang w:val="en-US"/>
        </w:rPr>
        <w:t>Holwell</w:t>
      </w:r>
      <w:proofErr w:type="spellEnd"/>
      <w:r w:rsidRPr="00D6772C">
        <w:rPr>
          <w:rFonts w:ascii="Times New Roman" w:hAnsi="Times New Roman" w:cs="Times New Roman"/>
          <w:lang w:val="en-US"/>
        </w:rPr>
        <w:t xml:space="preserve"> (1998) explained that the cycle of action commences when the researcher adopting SSM has laid down the framework of ideas to be explored in the research undertaking.  </w:t>
      </w:r>
      <w:r w:rsidRPr="00D6772C">
        <w:rPr>
          <w:rFonts w:ascii="Times New Roman" w:hAnsi="Times New Roman" w:cs="Times New Roman"/>
          <w:bCs/>
        </w:rPr>
        <w:t xml:space="preserve">Sankaran, Tay and Orr (2009, p. 186) explained that SSM and action research (AR) are closely related since “SSM itself was developed through an interpretative AR project looking into situations existing in the real world.” According to Checkland and </w:t>
      </w:r>
      <w:proofErr w:type="spellStart"/>
      <w:r w:rsidRPr="00D6772C">
        <w:rPr>
          <w:rFonts w:ascii="Times New Roman" w:hAnsi="Times New Roman" w:cs="Times New Roman"/>
          <w:bCs/>
        </w:rPr>
        <w:t>Holwell</w:t>
      </w:r>
      <w:proofErr w:type="spellEnd"/>
      <w:r w:rsidRPr="00D6772C">
        <w:rPr>
          <w:rFonts w:ascii="Times New Roman" w:hAnsi="Times New Roman" w:cs="Times New Roman"/>
          <w:bCs/>
        </w:rPr>
        <w:t xml:space="preserve"> (1998, pp. 22-23), the important elements of AR “are a collaborative process between researchers and people in the situation; a process of critical inquiry”; which “focus on social practice and a deliberate process of reflective learning”. However, they also argued that conventional AR lacks a desired “in-advance intellectual framework of ideas” which negatively affects the rigour of AR. </w:t>
      </w:r>
    </w:p>
    <w:p w14:paraId="70956D36" w14:textId="77777777" w:rsidR="00AA5452" w:rsidRPr="00D6772C" w:rsidRDefault="00AA5452" w:rsidP="00AA5452">
      <w:pPr>
        <w:ind w:firstLine="720"/>
        <w:jc w:val="both"/>
        <w:rPr>
          <w:rFonts w:ascii="Times New Roman" w:hAnsi="Times New Roman" w:cs="Times New Roman"/>
          <w:bCs/>
        </w:rPr>
      </w:pPr>
      <w:r w:rsidRPr="00D6772C">
        <w:rPr>
          <w:rFonts w:ascii="Times New Roman" w:hAnsi="Times New Roman" w:cs="Times New Roman"/>
          <w:bCs/>
        </w:rPr>
        <w:t xml:space="preserve">The use of SSM in project management has also been highlighted. According to Pollack (2007), </w:t>
      </w:r>
      <w:r w:rsidRPr="00D6772C">
        <w:rPr>
          <w:rFonts w:ascii="Times New Roman" w:hAnsi="Times New Roman" w:cs="Times New Roman"/>
          <w:bCs/>
          <w:highlight w:val="yellow"/>
        </w:rPr>
        <w:t xml:space="preserve">a significant body of research has </w:t>
      </w:r>
      <w:proofErr w:type="gramStart"/>
      <w:r w:rsidRPr="00D6772C">
        <w:rPr>
          <w:rFonts w:ascii="Times New Roman" w:hAnsi="Times New Roman" w:cs="Times New Roman"/>
          <w:bCs/>
          <w:highlight w:val="yellow"/>
        </w:rPr>
        <w:t>indicated  that</w:t>
      </w:r>
      <w:proofErr w:type="gramEnd"/>
      <w:r w:rsidRPr="00D6772C">
        <w:rPr>
          <w:rFonts w:ascii="Times New Roman" w:hAnsi="Times New Roman" w:cs="Times New Roman"/>
          <w:bCs/>
          <w:highlight w:val="yellow"/>
        </w:rPr>
        <w:t xml:space="preserve"> success factors focus on human relationships because a myriad of developmental problems are anchored at the cultural level. Many projects lack effective communication with relevant stakeholders who are not members of the project team and thus focus on technology instead of on human relations.  This focus on a technical solution to a management problem is a major factor influencing the failure of </w:t>
      </w:r>
      <w:r w:rsidRPr="00D6772C">
        <w:rPr>
          <w:rFonts w:ascii="Times New Roman" w:hAnsi="Times New Roman" w:cs="Times New Roman"/>
          <w:bCs/>
          <w:highlight w:val="yellow"/>
        </w:rPr>
        <w:lastRenderedPageBreak/>
        <w:t>projects</w:t>
      </w:r>
      <w:r w:rsidRPr="00D6772C">
        <w:rPr>
          <w:rFonts w:ascii="Times New Roman" w:hAnsi="Times New Roman" w:cs="Times New Roman"/>
          <w:bCs/>
          <w:color w:val="FF0000"/>
        </w:rPr>
        <w:t>.</w:t>
      </w:r>
      <w:r w:rsidRPr="00D6772C">
        <w:rPr>
          <w:rFonts w:ascii="Times New Roman" w:hAnsi="Times New Roman" w:cs="Times New Roman"/>
          <w:bCs/>
        </w:rPr>
        <w:t xml:space="preserve"> Hence, within the context of project management, SSM is considered a suitable tool for meeting the current demand for a deeper understanding of the social processes involved any given project. </w:t>
      </w:r>
    </w:p>
    <w:p w14:paraId="2F8BA80E" w14:textId="77777777" w:rsidR="00AA5452" w:rsidRPr="00D6772C" w:rsidRDefault="00AA5452" w:rsidP="00DF0E22">
      <w:pPr>
        <w:pStyle w:val="Heading3"/>
        <w:rPr>
          <w:rFonts w:ascii="Times New Roman" w:hAnsi="Times New Roman"/>
          <w:szCs w:val="24"/>
        </w:rPr>
      </w:pPr>
      <w:bookmarkStart w:id="57" w:name="_Toc370595743"/>
      <w:bookmarkStart w:id="58" w:name="_Toc506134259"/>
      <w:bookmarkStart w:id="59" w:name="_Toc57021044"/>
      <w:r w:rsidRPr="00D6772C">
        <w:rPr>
          <w:rFonts w:ascii="Times New Roman" w:hAnsi="Times New Roman"/>
          <w:szCs w:val="24"/>
        </w:rPr>
        <w:t xml:space="preserve">2.3.4 </w:t>
      </w:r>
      <w:bookmarkEnd w:id="57"/>
      <w:bookmarkEnd w:id="58"/>
      <w:r w:rsidRPr="00D6772C">
        <w:rPr>
          <w:rFonts w:ascii="Times New Roman" w:hAnsi="Times New Roman"/>
          <w:szCs w:val="24"/>
        </w:rPr>
        <w:t>Weaknesses of the SSM</w:t>
      </w:r>
      <w:bookmarkEnd w:id="59"/>
    </w:p>
    <w:p w14:paraId="1BBAE93F"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bCs/>
          <w:lang w:val="en-US"/>
        </w:rPr>
        <w:t xml:space="preserve">Jackson (2010) asserted that all systems approaches including SSM have various strengths and weaknesses.  In his earlier contribution, He also claimed that SSM has been </w:t>
      </w:r>
      <w:proofErr w:type="spellStart"/>
      <w:r w:rsidRPr="00D6772C">
        <w:rPr>
          <w:rFonts w:ascii="Times New Roman" w:hAnsi="Times New Roman" w:cs="Times New Roman"/>
          <w:bCs/>
          <w:lang w:val="en-US"/>
        </w:rPr>
        <w:t>criticised</w:t>
      </w:r>
      <w:proofErr w:type="spellEnd"/>
      <w:r w:rsidRPr="00D6772C">
        <w:rPr>
          <w:rFonts w:ascii="Times New Roman" w:hAnsi="Times New Roman" w:cs="Times New Roman"/>
          <w:bCs/>
          <w:lang w:val="en-US"/>
        </w:rPr>
        <w:t xml:space="preserve"> because of its difficulty to obtain </w:t>
      </w:r>
      <w:r w:rsidRPr="00D6772C">
        <w:rPr>
          <w:rFonts w:ascii="Times New Roman" w:hAnsi="Times New Roman" w:cs="Times New Roman"/>
          <w:bCs/>
          <w:highlight w:val="yellow"/>
          <w:lang w:val="en-US"/>
        </w:rPr>
        <w:t>compromise especially when decisions are made by powerful people who are strongly influenced by their own vested interests</w:t>
      </w:r>
      <w:r w:rsidRPr="00D6772C">
        <w:rPr>
          <w:rFonts w:ascii="Times New Roman" w:hAnsi="Times New Roman" w:cs="Times New Roman"/>
          <w:bCs/>
          <w:color w:val="FF0000"/>
          <w:lang w:val="en-US"/>
        </w:rPr>
        <w:t>.</w:t>
      </w:r>
      <w:r w:rsidRPr="00D6772C">
        <w:rPr>
          <w:rFonts w:ascii="Times New Roman" w:hAnsi="Times New Roman" w:cs="Times New Roman"/>
          <w:bCs/>
          <w:lang w:val="en-US"/>
        </w:rPr>
        <w:t xml:space="preserve"> Moreover, Stowell (2009) claimed that problems arise when the researcher becomes an active part of the situation. He also pointed out that the SSM researcher </w:t>
      </w:r>
      <w:proofErr w:type="gramStart"/>
      <w:r w:rsidRPr="00D6772C">
        <w:rPr>
          <w:rFonts w:ascii="Times New Roman" w:hAnsi="Times New Roman" w:cs="Times New Roman"/>
          <w:bCs/>
          <w:lang w:val="en-US"/>
        </w:rPr>
        <w:t>has to</w:t>
      </w:r>
      <w:proofErr w:type="gramEnd"/>
      <w:r w:rsidRPr="00D6772C">
        <w:rPr>
          <w:rFonts w:ascii="Times New Roman" w:hAnsi="Times New Roman" w:cs="Times New Roman"/>
          <w:bCs/>
          <w:lang w:val="en-US"/>
        </w:rPr>
        <w:t xml:space="preserve"> face criticisms related to the “omnipotence of the scientific paradigm within western society.” As such, the SSM researcher has to deal with various issues such as expectations, his specific role, the effects of “a subjective interpretation of results, the influence of the methods used and the </w:t>
      </w:r>
      <w:proofErr w:type="spellStart"/>
      <w:r w:rsidRPr="00D6772C">
        <w:rPr>
          <w:rFonts w:ascii="Times New Roman" w:hAnsi="Times New Roman" w:cs="Times New Roman"/>
          <w:bCs/>
          <w:lang w:val="en-US"/>
        </w:rPr>
        <w:t>rigour</w:t>
      </w:r>
      <w:proofErr w:type="spellEnd"/>
      <w:r w:rsidRPr="00D6772C">
        <w:rPr>
          <w:rFonts w:ascii="Times New Roman" w:hAnsi="Times New Roman" w:cs="Times New Roman"/>
          <w:bCs/>
          <w:lang w:val="en-US"/>
        </w:rPr>
        <w:t xml:space="preserve"> in which research was carried out” (Stowell, 2009, p. 883). </w:t>
      </w:r>
      <w:proofErr w:type="spellStart"/>
      <w:r w:rsidRPr="00D6772C">
        <w:rPr>
          <w:rFonts w:ascii="Times New Roman" w:hAnsi="Times New Roman" w:cs="Times New Roman"/>
          <w:bCs/>
          <w:lang w:val="en-US"/>
        </w:rPr>
        <w:t>Hindle</w:t>
      </w:r>
      <w:proofErr w:type="spellEnd"/>
      <w:r w:rsidRPr="00D6772C">
        <w:rPr>
          <w:rFonts w:ascii="Times New Roman" w:hAnsi="Times New Roman" w:cs="Times New Roman"/>
          <w:bCs/>
          <w:lang w:val="en-US"/>
        </w:rPr>
        <w:t xml:space="preserve"> (2011) supported these views and elaborated that criticisms against SSM are narrowly focused on the limitations of </w:t>
      </w:r>
      <w:r w:rsidRPr="00D6772C">
        <w:rPr>
          <w:rFonts w:ascii="Times New Roman" w:hAnsi="Times New Roman" w:cs="Times New Roman"/>
          <w:bCs/>
        </w:rPr>
        <w:t>the interpretive philosophy that support the methodology. As Jackson (2000) emphasised:</w:t>
      </w:r>
    </w:p>
    <w:p w14:paraId="6C92C64A" w14:textId="77777777" w:rsidR="00AA5452" w:rsidRPr="00D6772C" w:rsidRDefault="00AA5452" w:rsidP="00AA5452">
      <w:pPr>
        <w:ind w:left="720" w:right="29"/>
        <w:jc w:val="both"/>
        <w:rPr>
          <w:rFonts w:ascii="Times New Roman" w:hAnsi="Times New Roman" w:cs="Times New Roman"/>
          <w:bCs/>
        </w:rPr>
      </w:pPr>
      <w:r w:rsidRPr="00D6772C">
        <w:rPr>
          <w:rFonts w:ascii="Times New Roman" w:hAnsi="Times New Roman" w:cs="Times New Roman"/>
          <w:bCs/>
          <w:i/>
          <w:iCs/>
        </w:rPr>
        <w:t xml:space="preserve">What the critics of SSM are essentially arguing is that just as hard systems thinking has a limited domain of effective and legitimate application, so too does SSM. If it is impossible to achieve genuine consensus through open and free participation, if there is fundamental conflict, if </w:t>
      </w:r>
      <w:proofErr w:type="spellStart"/>
      <w:r w:rsidRPr="00D6772C">
        <w:rPr>
          <w:rFonts w:ascii="Times New Roman" w:hAnsi="Times New Roman" w:cs="Times New Roman"/>
          <w:bCs/>
          <w:i/>
          <w:iCs/>
        </w:rPr>
        <w:t>Weltanschauungen</w:t>
      </w:r>
      <w:proofErr w:type="spellEnd"/>
      <w:r w:rsidRPr="00D6772C">
        <w:rPr>
          <w:rFonts w:ascii="Times New Roman" w:hAnsi="Times New Roman" w:cs="Times New Roman"/>
          <w:bCs/>
          <w:i/>
          <w:iCs/>
        </w:rPr>
        <w:t xml:space="preserve"> refuse to shift, if power determines the outcome of debate, then SSM cannot be properly employed in these situations</w:t>
      </w:r>
      <w:r w:rsidRPr="00D6772C">
        <w:rPr>
          <w:rFonts w:ascii="Times New Roman" w:hAnsi="Times New Roman" w:cs="Times New Roman"/>
          <w:bCs/>
        </w:rPr>
        <w:t xml:space="preserve"> (Jackson 2000, p. 269).</w:t>
      </w:r>
    </w:p>
    <w:p w14:paraId="55CDEBC2"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However, although subjectivity can be considered a weak philosophy, it nevertheless, has very strong implications. In addition, Stowell (2009) argued that the SSM researcher can effectively address such criticisms by: (1) making explicit, the notion of worldview or Weltanschauung; (2) selecting the most appropriate methodological approach; (3) applying the chosen methodological approach “in a logically-coherent manner without compromising the subjectivity upon which it is based” (p. 885); (4) evaluating the research process; (5) identifying the research boundaries; and (5) addressing the issues of participation and power.  </w:t>
      </w:r>
    </w:p>
    <w:p w14:paraId="57DA5A73"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Furthermore, </w:t>
      </w:r>
      <w:proofErr w:type="spellStart"/>
      <w:r w:rsidRPr="00D6772C">
        <w:rPr>
          <w:rFonts w:ascii="Times New Roman" w:hAnsi="Times New Roman" w:cs="Times New Roman"/>
          <w:lang w:val="en-US"/>
        </w:rPr>
        <w:t>Hindle</w:t>
      </w:r>
      <w:proofErr w:type="spellEnd"/>
      <w:r w:rsidRPr="00D6772C">
        <w:rPr>
          <w:rFonts w:ascii="Times New Roman" w:hAnsi="Times New Roman" w:cs="Times New Roman"/>
          <w:lang w:val="en-US"/>
        </w:rPr>
        <w:t xml:space="preserve"> (2011, </w:t>
      </w:r>
      <w:proofErr w:type="spellStart"/>
      <w:r w:rsidRPr="00D6772C">
        <w:rPr>
          <w:rFonts w:ascii="Times New Roman" w:hAnsi="Times New Roman" w:cs="Times New Roman"/>
          <w:lang w:val="en-US"/>
        </w:rPr>
        <w:t>p.32</w:t>
      </w:r>
      <w:proofErr w:type="spellEnd"/>
      <w:r w:rsidRPr="00D6772C">
        <w:rPr>
          <w:rFonts w:ascii="Times New Roman" w:hAnsi="Times New Roman" w:cs="Times New Roman"/>
          <w:lang w:val="en-US"/>
        </w:rPr>
        <w:t xml:space="preserve">) underscored the pragmatic assumptions that underpin the use of SSM in organisational contexts by enumerating the following arguments for its use:  (1) that managers are often faced by </w:t>
      </w:r>
      <w:r w:rsidRPr="00D6772C">
        <w:rPr>
          <w:rFonts w:ascii="Times New Roman" w:hAnsi="Times New Roman" w:cs="Times New Roman"/>
        </w:rPr>
        <w:t xml:space="preserve">unique, complex, and dynamic social and political situations which involve “interacting perceptions of reality”; (2) that managers, in reality, do not typically encounter well-defined problems or implement clearly defined decisions. The complex situations that managers face have been previously described by Checkland and Poulter (2006), thus: </w:t>
      </w:r>
    </w:p>
    <w:p w14:paraId="6ECCD9F9" w14:textId="77777777" w:rsidR="00AA5452" w:rsidRPr="00D6772C" w:rsidRDefault="00AA5452" w:rsidP="00AA5452">
      <w:pPr>
        <w:ind w:left="720" w:right="-42"/>
        <w:jc w:val="both"/>
        <w:rPr>
          <w:rFonts w:ascii="Times New Roman" w:hAnsi="Times New Roman" w:cs="Times New Roman"/>
          <w:bCs/>
        </w:rPr>
      </w:pPr>
      <w:r w:rsidRPr="00D6772C">
        <w:rPr>
          <w:rFonts w:ascii="Times New Roman" w:hAnsi="Times New Roman" w:cs="Times New Roman"/>
          <w:bCs/>
          <w:i/>
          <w:iCs/>
        </w:rPr>
        <w:t xml:space="preserve">We all live </w:t>
      </w:r>
      <w:proofErr w:type="gramStart"/>
      <w:r w:rsidRPr="00D6772C">
        <w:rPr>
          <w:rFonts w:ascii="Times New Roman" w:hAnsi="Times New Roman" w:cs="Times New Roman"/>
          <w:bCs/>
          <w:i/>
          <w:iCs/>
        </w:rPr>
        <w:t>in the midst of</w:t>
      </w:r>
      <w:proofErr w:type="gramEnd"/>
      <w:r w:rsidRPr="00D6772C">
        <w:rPr>
          <w:rFonts w:ascii="Times New Roman" w:hAnsi="Times New Roman" w:cs="Times New Roman"/>
          <w:bCs/>
          <w:i/>
          <w:iCs/>
        </w:rPr>
        <w:t xml:space="preserve"> a complex interacting flux of changing events and ideas which unrolls through time. We call it “everyday life,” both personal and professional […]. The complexity of problematical situations in real life stems from the fact that not only are they never static, they also contain multiple interacting perceptions of “reality.”</w:t>
      </w:r>
      <w:r w:rsidRPr="00D6772C">
        <w:rPr>
          <w:rFonts w:ascii="Times New Roman" w:hAnsi="Times New Roman" w:cs="Times New Roman"/>
          <w:bCs/>
        </w:rPr>
        <w:t xml:space="preserve"> (Checkland and Poulter 2006).</w:t>
      </w:r>
    </w:p>
    <w:p w14:paraId="43D30A63" w14:textId="77777777" w:rsidR="00AA5452" w:rsidRPr="00D6772C" w:rsidRDefault="00AA5452" w:rsidP="00AA5452">
      <w:pPr>
        <w:jc w:val="both"/>
        <w:rPr>
          <w:rFonts w:ascii="Times New Roman" w:hAnsi="Times New Roman" w:cs="Times New Roman"/>
        </w:rPr>
      </w:pPr>
      <w:proofErr w:type="spellStart"/>
      <w:r w:rsidRPr="00D6772C">
        <w:rPr>
          <w:rFonts w:ascii="Times New Roman" w:hAnsi="Times New Roman" w:cs="Times New Roman"/>
        </w:rPr>
        <w:t>Hindle</w:t>
      </w:r>
      <w:proofErr w:type="spellEnd"/>
      <w:r w:rsidRPr="00D6772C">
        <w:rPr>
          <w:rFonts w:ascii="Times New Roman" w:hAnsi="Times New Roman" w:cs="Times New Roman"/>
        </w:rPr>
        <w:t xml:space="preserve"> (2011) professed that a manager’s role is unlike that of a systems’ engineer tasked of meeting the operational challenge of attaining a goal or building some detailed system, but rather, one that is influenced by cultural, political and strategic factors. As documented in prior literature, managers bear the responsibility of leading the future (Ackoff, 1981) and promoting participation which makes use of first- hand or tacit knowledge within the organisation (Eden &amp; Ackerman </w:t>
      </w:r>
      <w:proofErr w:type="gramStart"/>
      <w:r w:rsidRPr="00D6772C">
        <w:rPr>
          <w:rFonts w:ascii="Times New Roman" w:hAnsi="Times New Roman" w:cs="Times New Roman"/>
        </w:rPr>
        <w:t xml:space="preserve">1998;  </w:t>
      </w:r>
      <w:proofErr w:type="spellStart"/>
      <w:r w:rsidRPr="00D6772C">
        <w:rPr>
          <w:rFonts w:ascii="Times New Roman" w:hAnsi="Times New Roman" w:cs="Times New Roman"/>
        </w:rPr>
        <w:t>Rosenhead</w:t>
      </w:r>
      <w:proofErr w:type="spellEnd"/>
      <w:proofErr w:type="gramEnd"/>
      <w:r w:rsidRPr="00D6772C">
        <w:rPr>
          <w:rFonts w:ascii="Times New Roman" w:hAnsi="Times New Roman" w:cs="Times New Roman"/>
        </w:rPr>
        <w:t xml:space="preserve"> &amp; Mingers, 2001). </w:t>
      </w:r>
      <w:proofErr w:type="spellStart"/>
      <w:r w:rsidRPr="00D6772C">
        <w:rPr>
          <w:rFonts w:ascii="Times New Roman" w:hAnsi="Times New Roman" w:cs="Times New Roman"/>
        </w:rPr>
        <w:t>Hindle</w:t>
      </w:r>
      <w:proofErr w:type="spellEnd"/>
      <w:r w:rsidRPr="00D6772C">
        <w:rPr>
          <w:rFonts w:ascii="Times New Roman" w:hAnsi="Times New Roman" w:cs="Times New Roman"/>
        </w:rPr>
        <w:t xml:space="preserve"> (2011) argued that it is in this context that the use of SSM as an experiential learning process becomes imperative. </w:t>
      </w:r>
    </w:p>
    <w:p w14:paraId="12424538" w14:textId="77777777" w:rsidR="00AA5452" w:rsidRPr="00D6772C" w:rsidRDefault="00AA5452" w:rsidP="00DF0E22">
      <w:pPr>
        <w:pStyle w:val="Heading3"/>
        <w:rPr>
          <w:rFonts w:ascii="Times New Roman" w:hAnsi="Times New Roman"/>
          <w:szCs w:val="24"/>
        </w:rPr>
      </w:pPr>
      <w:bookmarkStart w:id="60" w:name="_Toc370595744"/>
      <w:bookmarkStart w:id="61" w:name="_Toc506134260"/>
      <w:bookmarkStart w:id="62" w:name="_Toc57021045"/>
      <w:r w:rsidRPr="00D6772C">
        <w:rPr>
          <w:rFonts w:ascii="Times New Roman" w:hAnsi="Times New Roman"/>
          <w:szCs w:val="24"/>
        </w:rPr>
        <w:lastRenderedPageBreak/>
        <w:t>2.3.5 Studies that Used SSM as Methodological Approach</w:t>
      </w:r>
      <w:bookmarkEnd w:id="60"/>
      <w:bookmarkEnd w:id="61"/>
      <w:bookmarkEnd w:id="62"/>
      <w:r w:rsidRPr="00D6772C">
        <w:rPr>
          <w:rFonts w:ascii="Times New Roman" w:hAnsi="Times New Roman"/>
          <w:szCs w:val="24"/>
        </w:rPr>
        <w:t xml:space="preserve"> </w:t>
      </w:r>
    </w:p>
    <w:p w14:paraId="1366333D"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The importance of including recent research contributions that delved on the use of SSM in the review of literature cannot be undermined. Such necessity is attributable to the fact that these research studies provide important insights regarding the utility of extant research designs in approaching the research questions, and in achieving the main aim and objectives of the present study. Several research studies conducted recently, highlighted the utility of SSM in diagnosing the issues affecting an organisation. These studies either used SSM as a stand-alone methodology, or used SSM as the guiding methodology, in combination with other approaches such as cybernetics, focus groups,   action research and case study, in order to address the existing organisational problems and subsequently improve the situation. </w:t>
      </w:r>
    </w:p>
    <w:p w14:paraId="52C85FFC" w14:textId="77777777" w:rsidR="00AA5452" w:rsidRPr="00D6772C" w:rsidRDefault="00AA5452" w:rsidP="00DF0E22">
      <w:pPr>
        <w:pStyle w:val="Heading4"/>
        <w:rPr>
          <w:rFonts w:ascii="Times New Roman" w:hAnsi="Times New Roman"/>
          <w:szCs w:val="24"/>
        </w:rPr>
      </w:pPr>
      <w:r w:rsidRPr="00D6772C">
        <w:rPr>
          <w:rFonts w:ascii="Times New Roman" w:hAnsi="Times New Roman"/>
          <w:szCs w:val="24"/>
        </w:rPr>
        <w:t>2.3.5.1 SSM as the Sole Methodological Approach</w:t>
      </w:r>
    </w:p>
    <w:p w14:paraId="6C17228E"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SSM has also been used </w:t>
      </w:r>
      <w:r w:rsidRPr="00D6772C">
        <w:rPr>
          <w:rFonts w:ascii="Times New Roman" w:hAnsi="Times New Roman" w:cs="Times New Roman"/>
          <w:highlight w:val="yellow"/>
          <w:lang w:val="en-US"/>
        </w:rPr>
        <w:t>to create a network which provides coordination and increased strength amongst the agents of sustainable development in Finland to gain understanding the fuzzy, wicked</w:t>
      </w:r>
      <w:r w:rsidRPr="00D6772C">
        <w:rPr>
          <w:rFonts w:ascii="Times New Roman" w:hAnsi="Times New Roman" w:cs="Times New Roman"/>
          <w:lang w:val="en-US"/>
        </w:rPr>
        <w:t xml:space="preserve"> problems related to consumption. SSM, in this particular research study, was used as an inclusive and experimental method that served as a suitable base for design mechanism “through supporting participation of different stakeholders and inclusion of subjective dimensions such as beliefs, viewpoints and values with fresh insights” (</w:t>
      </w:r>
      <w:proofErr w:type="spellStart"/>
      <w:r w:rsidRPr="00D6772C">
        <w:rPr>
          <w:rFonts w:ascii="Times New Roman" w:hAnsi="Times New Roman" w:cs="Times New Roman"/>
          <w:lang w:val="en-US"/>
        </w:rPr>
        <w:t>Alaca</w:t>
      </w:r>
      <w:proofErr w:type="spellEnd"/>
      <w:r w:rsidRPr="00D6772C">
        <w:rPr>
          <w:rFonts w:ascii="Times New Roman" w:hAnsi="Times New Roman" w:cs="Times New Roman"/>
          <w:lang w:val="en-US"/>
        </w:rPr>
        <w:t xml:space="preserve">, 2011, </w:t>
      </w:r>
      <w:proofErr w:type="spellStart"/>
      <w:r w:rsidRPr="00D6772C">
        <w:rPr>
          <w:rFonts w:ascii="Times New Roman" w:hAnsi="Times New Roman" w:cs="Times New Roman"/>
          <w:lang w:val="en-US"/>
        </w:rPr>
        <w:t>p.3</w:t>
      </w:r>
      <w:proofErr w:type="spellEnd"/>
      <w:r w:rsidRPr="00D6772C">
        <w:rPr>
          <w:rFonts w:ascii="Times New Roman" w:hAnsi="Times New Roman" w:cs="Times New Roman"/>
          <w:lang w:val="en-US"/>
        </w:rPr>
        <w:t xml:space="preserve">). Findings of the study indicate that SSM was useful in the creation of a generic network model which combined the stakeholders in its design and encouraged a paradigm shift towards a more sustainable global development perspective. With the use of SSM as the sole methodological approach, He was able to identify the relevant stakeholders for the networking design,  who were mainly academic institutions of design, business and engineering disciplines, serving  as the leading actors tasked with the  monitoring  and coordination of the network. However, a key limitation of this </w:t>
      </w:r>
      <w:proofErr w:type="gramStart"/>
      <w:r w:rsidRPr="00D6772C">
        <w:rPr>
          <w:rFonts w:ascii="Times New Roman" w:hAnsi="Times New Roman" w:cs="Times New Roman"/>
          <w:lang w:val="en-US"/>
        </w:rPr>
        <w:t>particular research</w:t>
      </w:r>
      <w:proofErr w:type="gramEnd"/>
      <w:r w:rsidRPr="00D6772C">
        <w:rPr>
          <w:rFonts w:ascii="Times New Roman" w:hAnsi="Times New Roman" w:cs="Times New Roman"/>
          <w:lang w:val="en-US"/>
        </w:rPr>
        <w:t xml:space="preserve"> study is its prescriptive nature. He acted as a consultant for the networking team and merely recommended courses of action that must be taken in order to enhance coordination amongst the members. This type of enquiry ran counter to the ‘experiential learning’ component of SSM.  Thus, to a limited extent, such contribution is deemed useful for the present study because it showed the manner by which SSM can be used to identify the relevant stakeholders of the networking team, who came from various disciplines and therefore, have diverse interests and perspectives. This diversity in interests and viewpoints resulted in the establishment of a rather complex team. Similarly, due to the complex nature of the organisational structure of the GCC, the use of SSM by </w:t>
      </w:r>
      <w:proofErr w:type="spellStart"/>
      <w:r w:rsidRPr="00D6772C">
        <w:rPr>
          <w:rFonts w:ascii="Times New Roman" w:hAnsi="Times New Roman" w:cs="Times New Roman"/>
          <w:lang w:val="en-US"/>
        </w:rPr>
        <w:t>Alaca</w:t>
      </w:r>
      <w:proofErr w:type="spellEnd"/>
      <w:r w:rsidRPr="00D6772C">
        <w:rPr>
          <w:rFonts w:ascii="Times New Roman" w:hAnsi="Times New Roman" w:cs="Times New Roman"/>
          <w:lang w:val="en-US"/>
        </w:rPr>
        <w:t xml:space="preserve"> (2011) can serve as a sound methodological basis for the present study since it will serve as a framework by which GCC’s relevant stakeholders or actors can be accurately identified. As </w:t>
      </w:r>
      <w:proofErr w:type="spellStart"/>
      <w:r w:rsidRPr="00D6772C">
        <w:rPr>
          <w:rFonts w:ascii="Times New Roman" w:hAnsi="Times New Roman" w:cs="Times New Roman"/>
          <w:lang w:val="en-US"/>
        </w:rPr>
        <w:t>Nonneman</w:t>
      </w:r>
      <w:proofErr w:type="spellEnd"/>
      <w:r w:rsidRPr="00D6772C">
        <w:rPr>
          <w:rFonts w:ascii="Times New Roman" w:hAnsi="Times New Roman" w:cs="Times New Roman"/>
          <w:lang w:val="en-US"/>
        </w:rPr>
        <w:t xml:space="preserve"> (2005, p. 147) argued, the GCC is a complex system, since it is based on a “loose arrangement of sovereign/independent states cooperating within an organization for a common purpose.”</w:t>
      </w:r>
    </w:p>
    <w:p w14:paraId="4E95A3E3" w14:textId="77777777" w:rsidR="00AA5452" w:rsidRPr="00D6772C" w:rsidRDefault="00AA5452" w:rsidP="00DF0E22">
      <w:pPr>
        <w:pStyle w:val="Heading4"/>
        <w:rPr>
          <w:rFonts w:ascii="Times New Roman" w:hAnsi="Times New Roman"/>
          <w:szCs w:val="24"/>
        </w:rPr>
      </w:pPr>
      <w:r w:rsidRPr="00D6772C">
        <w:rPr>
          <w:rFonts w:ascii="Times New Roman" w:hAnsi="Times New Roman"/>
          <w:szCs w:val="24"/>
        </w:rPr>
        <w:t>2.3.5.2 SSM with Cybernetics</w:t>
      </w:r>
    </w:p>
    <w:p w14:paraId="5DBD1082" w14:textId="77777777" w:rsidR="00AA5452" w:rsidRPr="00D6772C" w:rsidRDefault="00AA5452" w:rsidP="00AA5452">
      <w:pPr>
        <w:ind w:firstLine="720"/>
        <w:jc w:val="both"/>
        <w:rPr>
          <w:rFonts w:ascii="Times New Roman" w:hAnsi="Times New Roman" w:cs="Times New Roman"/>
          <w:lang w:val="en-US"/>
        </w:rPr>
      </w:pPr>
      <w:proofErr w:type="spellStart"/>
      <w:r w:rsidRPr="00D6772C">
        <w:rPr>
          <w:rFonts w:ascii="Times New Roman" w:hAnsi="Times New Roman" w:cs="Times New Roman"/>
          <w:lang w:val="en-US"/>
        </w:rPr>
        <w:t>Poage</w:t>
      </w:r>
      <w:proofErr w:type="spellEnd"/>
      <w:r w:rsidRPr="00D6772C">
        <w:rPr>
          <w:rFonts w:ascii="Times New Roman" w:hAnsi="Times New Roman" w:cs="Times New Roman"/>
          <w:lang w:val="en-US"/>
        </w:rPr>
        <w:t xml:space="preserve">, Donohoe and Lee (2011, </w:t>
      </w:r>
      <w:proofErr w:type="spellStart"/>
      <w:r w:rsidRPr="00D6772C">
        <w:rPr>
          <w:rFonts w:ascii="Times New Roman" w:hAnsi="Times New Roman" w:cs="Times New Roman"/>
          <w:lang w:val="en-US"/>
        </w:rPr>
        <w:t>p.3</w:t>
      </w:r>
      <w:proofErr w:type="spellEnd"/>
      <w:r w:rsidRPr="00D6772C">
        <w:rPr>
          <w:rFonts w:ascii="Times New Roman" w:hAnsi="Times New Roman" w:cs="Times New Roman"/>
          <w:lang w:val="en-US"/>
        </w:rPr>
        <w:t>) used a combination of SSM and cybernetics in order to examine the issues related to the use of technology and human performance of US’ Next Generation Air Transportation System’s  (NextGen) “</w:t>
      </w:r>
      <w:proofErr w:type="spellStart"/>
      <w:r w:rsidRPr="00D6772C">
        <w:rPr>
          <w:rFonts w:ascii="Times New Roman" w:hAnsi="Times New Roman" w:cs="Times New Roman"/>
          <w:lang w:val="en-US"/>
        </w:rPr>
        <w:t>en</w:t>
      </w:r>
      <w:proofErr w:type="spellEnd"/>
      <w:r w:rsidRPr="00D6772C">
        <w:rPr>
          <w:rFonts w:ascii="Times New Roman" w:hAnsi="Times New Roman" w:cs="Times New Roman"/>
          <w:lang w:val="en-US"/>
        </w:rPr>
        <w:t xml:space="preserve">-route controller workstation in the mid-term timeframe (i.e. around 2018).” With the use of the seven stages version of SSM, </w:t>
      </w:r>
      <w:proofErr w:type="gramStart"/>
      <w:r w:rsidRPr="00D6772C">
        <w:rPr>
          <w:rFonts w:ascii="Times New Roman" w:hAnsi="Times New Roman" w:cs="Times New Roman"/>
          <w:lang w:val="en-US"/>
        </w:rPr>
        <w:t>the manner by which</w:t>
      </w:r>
      <w:proofErr w:type="gramEnd"/>
      <w:r w:rsidRPr="00D6772C">
        <w:rPr>
          <w:rFonts w:ascii="Times New Roman" w:hAnsi="Times New Roman" w:cs="Times New Roman"/>
          <w:lang w:val="en-US"/>
        </w:rPr>
        <w:t xml:space="preserve"> technology and human performance could work synergistically, was clearly understood. The SSM process helped lay down the benefit-creating mechanism under NextGen which included information about the benefits of the new capability and how the benefits can be fully harnessed or obtained. The use of SSM and cybernetics helped assure </w:t>
      </w:r>
      <w:r w:rsidRPr="00D6772C">
        <w:rPr>
          <w:rFonts w:ascii="Times New Roman" w:hAnsi="Times New Roman" w:cs="Times New Roman"/>
          <w:highlight w:val="yellow"/>
          <w:lang w:val="en-US"/>
        </w:rPr>
        <w:t xml:space="preserve">that </w:t>
      </w:r>
      <w:r w:rsidRPr="00D6772C">
        <w:rPr>
          <w:rFonts w:ascii="Times New Roman" w:hAnsi="Times New Roman" w:cs="Times New Roman"/>
          <w:highlight w:val="yellow"/>
          <w:lang w:val="en-US"/>
        </w:rPr>
        <w:lastRenderedPageBreak/>
        <w:t xml:space="preserve">technology and human performance are fully integrated by addressing the requirements for each at the same time; and technology and human performance synergistically work together in order to generate the desired benefits. </w:t>
      </w:r>
      <w:proofErr w:type="gramStart"/>
      <w:r w:rsidRPr="00D6772C">
        <w:rPr>
          <w:rFonts w:ascii="Times New Roman" w:hAnsi="Times New Roman" w:cs="Times New Roman"/>
          <w:highlight w:val="yellow"/>
          <w:lang w:val="en-US"/>
        </w:rPr>
        <w:t>In particular,</w:t>
      </w:r>
      <w:r w:rsidRPr="00D6772C">
        <w:rPr>
          <w:rFonts w:ascii="Times New Roman" w:hAnsi="Times New Roman" w:cs="Times New Roman"/>
          <w:lang w:val="en-US"/>
        </w:rPr>
        <w:t xml:space="preserve"> SSM</w:t>
      </w:r>
      <w:proofErr w:type="gramEnd"/>
      <w:r w:rsidRPr="00D6772C">
        <w:rPr>
          <w:rFonts w:ascii="Times New Roman" w:hAnsi="Times New Roman" w:cs="Times New Roman"/>
          <w:lang w:val="en-US"/>
        </w:rPr>
        <w:t xml:space="preserve"> helped identify the desired benefits of automated conflict resolution advisories and what is needed to generate such benefits. However, a key limitation of this contribution is that </w:t>
      </w:r>
      <w:proofErr w:type="gramStart"/>
      <w:r w:rsidRPr="00D6772C">
        <w:rPr>
          <w:rFonts w:ascii="Times New Roman" w:hAnsi="Times New Roman" w:cs="Times New Roman"/>
          <w:lang w:val="en-US"/>
        </w:rPr>
        <w:t>similar to</w:t>
      </w:r>
      <w:proofErr w:type="gramEnd"/>
      <w:r w:rsidRPr="00D6772C">
        <w:rPr>
          <w:rFonts w:ascii="Times New Roman" w:hAnsi="Times New Roman" w:cs="Times New Roman"/>
          <w:lang w:val="en-US"/>
        </w:rPr>
        <w:t xml:space="preserve"> the work undertaken by </w:t>
      </w:r>
      <w:proofErr w:type="spellStart"/>
      <w:r w:rsidRPr="00D6772C">
        <w:rPr>
          <w:rFonts w:ascii="Times New Roman" w:hAnsi="Times New Roman" w:cs="Times New Roman"/>
          <w:lang w:val="en-US"/>
        </w:rPr>
        <w:t>Alaca</w:t>
      </w:r>
      <w:proofErr w:type="spellEnd"/>
      <w:r w:rsidRPr="00D6772C">
        <w:rPr>
          <w:rFonts w:ascii="Times New Roman" w:hAnsi="Times New Roman" w:cs="Times New Roman"/>
          <w:lang w:val="en-US"/>
        </w:rPr>
        <w:t xml:space="preserve"> (2011); it was highly prescriptive in nature and lacked the ‘experiential learning ‘component of SSM. Moreover, the evaluation stage of SSM was omitted, as no evaluation process was undertaken to examine the effectiveness of the new automation model.  Although this research study delved on the issue of automation and is more inclined towards systems engineering, it nevertheless provided a discussion of how SSM can help examine the issues of human performance with reference to the use of technology. Hence, this research contribution, albeit in a rather limited extent, can help inform the methodological framework of the present study since it explored the principles of SSM and cybernetics, which are the same approaches that will be explored in the present study. </w:t>
      </w:r>
    </w:p>
    <w:p w14:paraId="392F2B49" w14:textId="77777777" w:rsidR="00AA5452" w:rsidRPr="00D6772C" w:rsidRDefault="00AA5452" w:rsidP="00DF0E22">
      <w:pPr>
        <w:pStyle w:val="Heading4"/>
        <w:rPr>
          <w:rFonts w:ascii="Times New Roman" w:hAnsi="Times New Roman"/>
          <w:szCs w:val="24"/>
        </w:rPr>
      </w:pPr>
      <w:r w:rsidRPr="00D6772C">
        <w:rPr>
          <w:rFonts w:ascii="Times New Roman" w:hAnsi="Times New Roman"/>
          <w:szCs w:val="24"/>
        </w:rPr>
        <w:t xml:space="preserve">2.3.5.3 SSM with Case Study </w:t>
      </w:r>
    </w:p>
    <w:p w14:paraId="619C641D" w14:textId="77777777" w:rsidR="00AA5452" w:rsidRPr="00D6772C" w:rsidRDefault="00AA5452" w:rsidP="00AA5452">
      <w:pPr>
        <w:ind w:firstLine="720"/>
        <w:jc w:val="both"/>
        <w:rPr>
          <w:rFonts w:ascii="Times New Roman" w:hAnsi="Times New Roman" w:cs="Times New Roman"/>
          <w:lang w:val="en-US"/>
        </w:rPr>
      </w:pPr>
      <w:proofErr w:type="spellStart"/>
      <w:r w:rsidRPr="00D6772C">
        <w:rPr>
          <w:rFonts w:ascii="Times New Roman" w:hAnsi="Times New Roman" w:cs="Times New Roman"/>
          <w:lang w:val="en-US"/>
        </w:rPr>
        <w:t>Delbridge</w:t>
      </w:r>
      <w:proofErr w:type="spellEnd"/>
      <w:r w:rsidRPr="00D6772C">
        <w:rPr>
          <w:rFonts w:ascii="Times New Roman" w:hAnsi="Times New Roman" w:cs="Times New Roman"/>
          <w:lang w:val="en-US"/>
        </w:rPr>
        <w:t xml:space="preserve"> (2008) provided a selective but detailed description of the use of the four stages model of SSM in a case study of a UK Law firm regarding its adoption of a library science information service (LIS). he included the conduct of interviews with 42 legal and information practitioners within the SSM framework. He concluded that SSM, in combination with a case study approach, can be effectively used to structure learning in various situations. This contribution is relevant to the present study because it presented a summary of each methodological process within the four stages SSM model and included illustrations of the outcomes of each process. Moreover, it provided conclusions which highlighted the practical application of the SSM framework in a broader study context. Hence, the present study can gain valuable methodological insight </w:t>
      </w:r>
      <w:proofErr w:type="spellStart"/>
      <w:r w:rsidRPr="00D6772C">
        <w:rPr>
          <w:rFonts w:ascii="Times New Roman" w:hAnsi="Times New Roman" w:cs="Times New Roman"/>
          <w:lang w:val="en-US"/>
        </w:rPr>
        <w:t>hiswork</w:t>
      </w:r>
      <w:proofErr w:type="spellEnd"/>
      <w:r w:rsidRPr="00D6772C">
        <w:rPr>
          <w:rFonts w:ascii="Times New Roman" w:hAnsi="Times New Roman" w:cs="Times New Roman"/>
          <w:lang w:val="en-US"/>
        </w:rPr>
        <w:t xml:space="preserve"> - in particular, from the detailed illustrations of the SSM process as well as from the outcomes related to the emergent themes in the investigation. The limitation of the study is that it was conducted to evaluate how the UK law firm could have implemented the LIS in a more effective manner with the use of SSM, since the activities that could be supported by the LIS were clearly identified using the SSM approach. Hence, study findings are not </w:t>
      </w:r>
      <w:proofErr w:type="spellStart"/>
      <w:r w:rsidRPr="00D6772C">
        <w:rPr>
          <w:rFonts w:ascii="Times New Roman" w:hAnsi="Times New Roman" w:cs="Times New Roman"/>
          <w:lang w:val="en-US"/>
        </w:rPr>
        <w:t>generalisable</w:t>
      </w:r>
      <w:proofErr w:type="spellEnd"/>
      <w:r w:rsidRPr="00D6772C">
        <w:rPr>
          <w:rFonts w:ascii="Times New Roman" w:hAnsi="Times New Roman" w:cs="Times New Roman"/>
          <w:lang w:val="en-US"/>
        </w:rPr>
        <w:t xml:space="preserve"> beyond the case presented. </w:t>
      </w:r>
    </w:p>
    <w:p w14:paraId="47B98925" w14:textId="77777777" w:rsidR="00AA5452" w:rsidRPr="00D6772C" w:rsidRDefault="00AA5452" w:rsidP="00DF0E22">
      <w:pPr>
        <w:pStyle w:val="Heading4"/>
        <w:rPr>
          <w:rFonts w:ascii="Times New Roman" w:hAnsi="Times New Roman"/>
          <w:szCs w:val="24"/>
        </w:rPr>
      </w:pPr>
      <w:r w:rsidRPr="00D6772C">
        <w:rPr>
          <w:rFonts w:ascii="Times New Roman" w:hAnsi="Times New Roman"/>
          <w:szCs w:val="24"/>
        </w:rPr>
        <w:t>2.3.5.4 SSM with Cybernetics and Case Study</w:t>
      </w:r>
    </w:p>
    <w:p w14:paraId="33CF3DC3" w14:textId="77777777" w:rsidR="00AA5452" w:rsidRPr="00D6772C" w:rsidRDefault="00AA5452" w:rsidP="00AA5452">
      <w:pPr>
        <w:ind w:firstLine="720"/>
        <w:jc w:val="both"/>
        <w:rPr>
          <w:rFonts w:ascii="Times New Roman" w:hAnsi="Times New Roman" w:cs="Times New Roman"/>
          <w:highlight w:val="yellow"/>
        </w:rPr>
      </w:pPr>
      <w:r w:rsidRPr="00D6772C">
        <w:rPr>
          <w:rFonts w:ascii="Times New Roman" w:hAnsi="Times New Roman" w:cs="Times New Roman"/>
          <w:highlight w:val="yellow"/>
          <w:lang w:val="en-US"/>
        </w:rPr>
        <w:t>“</w:t>
      </w:r>
      <w:r w:rsidRPr="00D6772C">
        <w:rPr>
          <w:rFonts w:ascii="Times New Roman" w:hAnsi="Times New Roman" w:cs="Times New Roman"/>
          <w:highlight w:val="yellow"/>
        </w:rPr>
        <w:t>The philosophy behind SSM in (a) the construction of models of purposeful human activity, (b) the use of differing perspectives ("</w:t>
      </w:r>
      <w:proofErr w:type="spellStart"/>
      <w:r w:rsidRPr="00D6772C">
        <w:rPr>
          <w:rFonts w:ascii="Times New Roman" w:hAnsi="Times New Roman" w:cs="Times New Roman"/>
          <w:highlight w:val="yellow"/>
        </w:rPr>
        <w:t>Weltanschauungen</w:t>
      </w:r>
      <w:proofErr w:type="spellEnd"/>
      <w:r w:rsidRPr="00D6772C">
        <w:rPr>
          <w:rFonts w:ascii="Times New Roman" w:hAnsi="Times New Roman" w:cs="Times New Roman"/>
          <w:highlight w:val="yellow"/>
        </w:rPr>
        <w:t xml:space="preserve">") to inform model building and (c) the comparison of models with the real world to facilitate learning, offer a generic methodology which covers most if not all systems applications. It offers the basis for the coherent expression of systems ideas seen as necessary by Checkland (1991)” </w:t>
      </w:r>
    </w:p>
    <w:p w14:paraId="30813C34"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highlight w:val="yellow"/>
        </w:rPr>
        <w:t xml:space="preserve">As Checkland points out in a review of one of Beer's books, VSM is a model and SSM can "cheerfully accommodate the VSM model". (Checkland 1986). It can be used to inform model building in SSM. </w:t>
      </w:r>
      <w:proofErr w:type="gramStart"/>
      <w:r w:rsidRPr="00D6772C">
        <w:rPr>
          <w:rFonts w:ascii="Times New Roman" w:hAnsi="Times New Roman" w:cs="Times New Roman"/>
          <w:highlight w:val="yellow"/>
        </w:rPr>
        <w:t>Thus</w:t>
      </w:r>
      <w:proofErr w:type="gramEnd"/>
      <w:r w:rsidRPr="00D6772C">
        <w:rPr>
          <w:rFonts w:ascii="Times New Roman" w:hAnsi="Times New Roman" w:cs="Times New Roman"/>
          <w:highlight w:val="yellow"/>
        </w:rPr>
        <w:t xml:space="preserve"> SSM can be used to interpret the VSM and to explore its considerable complexity. The VSM used with SSM provides a model which addresses organisation structure; as it has the potential of offering "operational usability with a clear theoretical base" and stands alone in doing so. The VSM is grounded in rational system thinking and is "machine-like" (Checkland 1980) and "instrumental" (Checkland 1985), which gives it its power as a model. Organisations must deliver; they must be goal-</w:t>
      </w:r>
      <w:proofErr w:type="gramStart"/>
      <w:r w:rsidRPr="00D6772C">
        <w:rPr>
          <w:rFonts w:ascii="Times New Roman" w:hAnsi="Times New Roman" w:cs="Times New Roman"/>
          <w:highlight w:val="yellow"/>
        </w:rPr>
        <w:t>seeking, but</w:t>
      </w:r>
      <w:proofErr w:type="gramEnd"/>
      <w:r w:rsidRPr="00D6772C">
        <w:rPr>
          <w:rFonts w:ascii="Times New Roman" w:hAnsi="Times New Roman" w:cs="Times New Roman"/>
          <w:highlight w:val="yellow"/>
        </w:rPr>
        <w:t xml:space="preserve"> must be many other things as well. </w:t>
      </w:r>
      <w:proofErr w:type="gramStart"/>
      <w:r w:rsidRPr="00D6772C">
        <w:rPr>
          <w:rFonts w:ascii="Times New Roman" w:hAnsi="Times New Roman" w:cs="Times New Roman"/>
          <w:highlight w:val="yellow"/>
        </w:rPr>
        <w:t>However</w:t>
      </w:r>
      <w:proofErr w:type="gramEnd"/>
      <w:r w:rsidRPr="00D6772C">
        <w:rPr>
          <w:rFonts w:ascii="Times New Roman" w:hAnsi="Times New Roman" w:cs="Times New Roman"/>
          <w:highlight w:val="yellow"/>
        </w:rPr>
        <w:t xml:space="preserve"> use of SSM to interpret and explore the VSM removes the need for very detailed analysis which often characterises the VSM and helps understand the variety of human responses so much needed in real organisational practice</w:t>
      </w:r>
    </w:p>
    <w:p w14:paraId="68EF72FA"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lastRenderedPageBreak/>
        <w:t xml:space="preserve">Similarly, White (2012) investigated the application of cybernetics to problem definition of a project. It was found that the addition of cybernetic principles to problem definition methods can make the latter more powerful. White demonstrated this view by enhancing SSM with cybernetic principles and applying the resulting methods to a case study of the London Ambulance Service (LAS) which </w:t>
      </w:r>
      <w:proofErr w:type="gramStart"/>
      <w:r w:rsidRPr="00D6772C">
        <w:rPr>
          <w:rFonts w:ascii="Times New Roman" w:hAnsi="Times New Roman" w:cs="Times New Roman"/>
          <w:lang w:val="en-US"/>
        </w:rPr>
        <w:t>was considered to be</w:t>
      </w:r>
      <w:proofErr w:type="gramEnd"/>
      <w:r w:rsidRPr="00D6772C">
        <w:rPr>
          <w:rFonts w:ascii="Times New Roman" w:hAnsi="Times New Roman" w:cs="Times New Roman"/>
          <w:lang w:val="en-US"/>
        </w:rPr>
        <w:t xml:space="preserve"> the world’s largest ambulance service in 1991. White (2012) applied SSM to the development of the LAS system and subsequently formulated two root definitions which were used in describing the system from different perspectives and were anchored in the goals set by the LAS. </w:t>
      </w:r>
      <w:r w:rsidRPr="00D6772C">
        <w:rPr>
          <w:rFonts w:ascii="Times New Roman" w:hAnsi="Times New Roman" w:cs="Times New Roman"/>
          <w:highlight w:val="yellow"/>
          <w:lang w:val="en-US"/>
        </w:rPr>
        <w:t>These were “to create a command and control system that enables appropriate resources to be dispatched and to arrive” within the set time limits; and to reduce the need</w:t>
      </w:r>
      <w:r w:rsidRPr="00D6772C">
        <w:rPr>
          <w:rFonts w:ascii="Times New Roman" w:hAnsi="Times New Roman" w:cs="Times New Roman"/>
          <w:lang w:val="en-US"/>
        </w:rPr>
        <w:t xml:space="preserve"> for human intervention by the system in handling the majority of resource allocations, with human operators rehired for only the most complex situations.”  White (2012) used </w:t>
      </w:r>
      <w:proofErr w:type="spellStart"/>
      <w:r w:rsidRPr="00D6772C">
        <w:rPr>
          <w:rFonts w:ascii="Times New Roman" w:hAnsi="Times New Roman" w:cs="Times New Roman"/>
          <w:lang w:val="en-US"/>
        </w:rPr>
        <w:t>CATWOE</w:t>
      </w:r>
      <w:proofErr w:type="spellEnd"/>
      <w:r w:rsidRPr="00D6772C">
        <w:rPr>
          <w:rFonts w:ascii="Times New Roman" w:hAnsi="Times New Roman" w:cs="Times New Roman"/>
          <w:lang w:val="en-US"/>
        </w:rPr>
        <w:t xml:space="preserve"> analysis in order to define the problem and used cybernetic principles in order to model all possible </w:t>
      </w:r>
      <w:proofErr w:type="spellStart"/>
      <w:r w:rsidRPr="00D6772C">
        <w:rPr>
          <w:rFonts w:ascii="Times New Roman" w:hAnsi="Times New Roman" w:cs="Times New Roman"/>
          <w:lang w:val="en-US"/>
        </w:rPr>
        <w:t>behaviours</w:t>
      </w:r>
      <w:proofErr w:type="spellEnd"/>
      <w:r w:rsidRPr="00D6772C">
        <w:rPr>
          <w:rFonts w:ascii="Times New Roman" w:hAnsi="Times New Roman" w:cs="Times New Roman"/>
          <w:lang w:val="en-US"/>
        </w:rPr>
        <w:t xml:space="preserve"> for the LAS, the requisite variety and control, feedback mechanisms and mechanisms to prevent delays.  White (2012) concluded that with the use of SSM in addition to the application of cybernetic principles, a clearer understanding of the LAS system dynamics and LAS system development problems was achieved. This particular contribution is useful for the present study because it extensively discussed the various steps that were taken in order to determine all possible </w:t>
      </w:r>
      <w:proofErr w:type="spellStart"/>
      <w:r w:rsidRPr="00D6772C">
        <w:rPr>
          <w:rFonts w:ascii="Times New Roman" w:hAnsi="Times New Roman" w:cs="Times New Roman"/>
          <w:lang w:val="en-US"/>
        </w:rPr>
        <w:t>behaviours</w:t>
      </w:r>
      <w:proofErr w:type="spellEnd"/>
      <w:r w:rsidRPr="00D6772C">
        <w:rPr>
          <w:rFonts w:ascii="Times New Roman" w:hAnsi="Times New Roman" w:cs="Times New Roman"/>
          <w:lang w:val="en-US"/>
        </w:rPr>
        <w:t xml:space="preserve"> , variety required for regulation, feedback, and delay necessary to save the LAS from “the chaos that occurred” when it first operated (White, 2012). Hence, this research study could inform the conceptual framework of present study. This is because SSM was in this case, used as deductive conceptual framework in defining LAS development. Moreover, the LAS, like the GCC, is a public-sector organisation. Thus, to some extent, there could be similarities in their organisational characteristics. However, a major limitation of this study is that it took a ‘reactive’ standpoint by only exploring the LAS system dynamics and its system development problems and failed to include investigations into how to transform it into a more efficient organisation. In this case, it lacked the ‘action’ component of the SSM framework. </w:t>
      </w:r>
    </w:p>
    <w:p w14:paraId="451AC3BA" w14:textId="77777777" w:rsidR="00AA5452" w:rsidRPr="00D6772C" w:rsidRDefault="00AA5452" w:rsidP="00DF0E22">
      <w:pPr>
        <w:pStyle w:val="Heading4"/>
        <w:rPr>
          <w:rFonts w:ascii="Times New Roman" w:hAnsi="Times New Roman"/>
          <w:szCs w:val="24"/>
        </w:rPr>
      </w:pPr>
      <w:r w:rsidRPr="00D6772C">
        <w:rPr>
          <w:rFonts w:ascii="Times New Roman" w:hAnsi="Times New Roman"/>
          <w:szCs w:val="24"/>
        </w:rPr>
        <w:t xml:space="preserve">2.3.5.5 SSM with Focus Group Discussions </w:t>
      </w:r>
    </w:p>
    <w:p w14:paraId="2ED3876B"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Ramadhan, </w:t>
      </w:r>
      <w:proofErr w:type="spellStart"/>
      <w:r w:rsidRPr="00D6772C">
        <w:rPr>
          <w:rFonts w:ascii="Times New Roman" w:hAnsi="Times New Roman" w:cs="Times New Roman"/>
          <w:lang w:val="en-US"/>
        </w:rPr>
        <w:t>Sensuse</w:t>
      </w:r>
      <w:proofErr w:type="spellEnd"/>
      <w:r w:rsidRPr="00D6772C">
        <w:rPr>
          <w:rFonts w:ascii="Times New Roman" w:hAnsi="Times New Roman" w:cs="Times New Roman"/>
          <w:lang w:val="en-US"/>
        </w:rPr>
        <w:t xml:space="preserve"> and </w:t>
      </w:r>
      <w:proofErr w:type="spellStart"/>
      <w:r w:rsidRPr="00D6772C">
        <w:rPr>
          <w:rFonts w:ascii="Times New Roman" w:hAnsi="Times New Roman" w:cs="Times New Roman"/>
          <w:lang w:val="en-US"/>
        </w:rPr>
        <w:t>Arymurthy</w:t>
      </w:r>
      <w:proofErr w:type="spellEnd"/>
      <w:r w:rsidRPr="00D6772C">
        <w:rPr>
          <w:rFonts w:ascii="Times New Roman" w:hAnsi="Times New Roman" w:cs="Times New Roman"/>
          <w:lang w:val="en-US"/>
        </w:rPr>
        <w:t xml:space="preserve"> (2012), proposed a methodology for a development of a generic e-government system that is based on SSM and focus group discussions (</w:t>
      </w:r>
      <w:proofErr w:type="spellStart"/>
      <w:r w:rsidRPr="00D6772C">
        <w:rPr>
          <w:rFonts w:ascii="Times New Roman" w:hAnsi="Times New Roman" w:cs="Times New Roman"/>
          <w:lang w:val="en-US"/>
        </w:rPr>
        <w:t>FGD</w:t>
      </w:r>
      <w:proofErr w:type="spellEnd"/>
      <w:r w:rsidRPr="00D6772C">
        <w:rPr>
          <w:rFonts w:ascii="Times New Roman" w:hAnsi="Times New Roman" w:cs="Times New Roman"/>
          <w:lang w:val="en-US"/>
        </w:rPr>
        <w:t xml:space="preserve">). The proposed methodology aimed to accommodate the various social interactions that strongly influence the success of e-government systems. In their work, </w:t>
      </w:r>
      <w:r w:rsidRPr="00D6772C">
        <w:rPr>
          <w:rFonts w:ascii="Times New Roman" w:hAnsi="Times New Roman" w:cs="Times New Roman"/>
          <w:highlight w:val="yellow"/>
          <w:lang w:val="en-US"/>
        </w:rPr>
        <w:t>they provided a detailed discussion of the properties or characteristics of SSM that make it suitable for diagnosing problematical social interactions and a justification on  the suitability</w:t>
      </w:r>
      <w:r w:rsidRPr="00D6772C">
        <w:rPr>
          <w:rFonts w:ascii="Times New Roman" w:hAnsi="Times New Roman" w:cs="Times New Roman"/>
          <w:lang w:val="en-US"/>
        </w:rPr>
        <w:t xml:space="preserve"> of using  </w:t>
      </w:r>
      <w:proofErr w:type="spellStart"/>
      <w:r w:rsidRPr="00D6772C">
        <w:rPr>
          <w:rFonts w:ascii="Times New Roman" w:hAnsi="Times New Roman" w:cs="Times New Roman"/>
          <w:lang w:val="en-US"/>
        </w:rPr>
        <w:t>FGD</w:t>
      </w:r>
      <w:proofErr w:type="spellEnd"/>
      <w:r w:rsidRPr="00D6772C">
        <w:rPr>
          <w:rFonts w:ascii="Times New Roman" w:hAnsi="Times New Roman" w:cs="Times New Roman"/>
          <w:lang w:val="en-US"/>
        </w:rPr>
        <w:t xml:space="preserve"> in the second (problem situation expressed)  and sixth (change) stages of the seven stages version of SSM. Moreover, they provided an in-depth discussion of systems thinking, the difference between SSM and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and the evolution of SSM. A major drawback of this </w:t>
      </w:r>
      <w:proofErr w:type="gramStart"/>
      <w:r w:rsidRPr="00D6772C">
        <w:rPr>
          <w:rFonts w:ascii="Times New Roman" w:hAnsi="Times New Roman" w:cs="Times New Roman"/>
          <w:lang w:val="en-US"/>
        </w:rPr>
        <w:t>particular study</w:t>
      </w:r>
      <w:proofErr w:type="gramEnd"/>
      <w:r w:rsidRPr="00D6772C">
        <w:rPr>
          <w:rFonts w:ascii="Times New Roman" w:hAnsi="Times New Roman" w:cs="Times New Roman"/>
          <w:lang w:val="en-US"/>
        </w:rPr>
        <w:t xml:space="preserve"> is that it was very descriptive and lacked critical analysis. However, the present study could benefit from the detailed discussion of SSM and subsequently derive methodological insight from it. </w:t>
      </w:r>
    </w:p>
    <w:p w14:paraId="03FEED57" w14:textId="77777777" w:rsidR="00AA5452" w:rsidRPr="00D6772C" w:rsidRDefault="00AA5452" w:rsidP="00DF0E22">
      <w:pPr>
        <w:pStyle w:val="Heading4"/>
        <w:rPr>
          <w:rFonts w:ascii="Times New Roman" w:hAnsi="Times New Roman"/>
          <w:szCs w:val="24"/>
        </w:rPr>
      </w:pPr>
      <w:r w:rsidRPr="00D6772C">
        <w:rPr>
          <w:rFonts w:ascii="Times New Roman" w:hAnsi="Times New Roman"/>
          <w:szCs w:val="24"/>
        </w:rPr>
        <w:t xml:space="preserve">2.3.5.6 SSM with Action Research  </w:t>
      </w:r>
    </w:p>
    <w:p w14:paraId="65E3D16F"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highlight w:val="yellow"/>
          <w:shd w:val="clear" w:color="auto" w:fill="EBECED"/>
        </w:rPr>
        <w:t>Soft systems methodology (SSM) is well established as a vehicle for action research, particularly in programmes initiated at Lancaster University. It is now sufficiently well known, in academic circles at least, to be considered as a candidate methodology for a wide range of social science research projects. (Rose 1997)</w:t>
      </w:r>
    </w:p>
    <w:p w14:paraId="6FE67D51"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color w:val="FF0000"/>
          <w:lang w:val="en-US"/>
        </w:rPr>
        <w:t>Baskerville et al (2009</w:t>
      </w:r>
      <w:r w:rsidRPr="00D6772C">
        <w:rPr>
          <w:rFonts w:ascii="Times New Roman" w:hAnsi="Times New Roman" w:cs="Times New Roman"/>
          <w:lang w:val="en-US"/>
        </w:rPr>
        <w:t xml:space="preserve">) proposed and evaluated a soft systems approach to design science research by combining: (1) the commonly- used research approach to design science </w:t>
      </w:r>
      <w:r w:rsidRPr="00D6772C">
        <w:rPr>
          <w:rFonts w:ascii="Times New Roman" w:hAnsi="Times New Roman" w:cs="Times New Roman"/>
          <w:lang w:val="en-US"/>
        </w:rPr>
        <w:lastRenderedPageBreak/>
        <w:t xml:space="preserve">that is based on the ‘design, build-artifact and evaluation process’; and (2) an iterative SSM. They adapted SSM into a soft design science methodology by expressing the activities involved in the seven stages model of SSM in the language of </w:t>
      </w:r>
      <w:proofErr w:type="gramStart"/>
      <w:r w:rsidRPr="00D6772C">
        <w:rPr>
          <w:rFonts w:ascii="Times New Roman" w:hAnsi="Times New Roman" w:cs="Times New Roman"/>
          <w:lang w:val="en-US"/>
        </w:rPr>
        <w:t>parallel  soft</w:t>
      </w:r>
      <w:proofErr w:type="gramEnd"/>
      <w:r w:rsidRPr="00D6772C">
        <w:rPr>
          <w:rFonts w:ascii="Times New Roman" w:hAnsi="Times New Roman" w:cs="Times New Roman"/>
          <w:lang w:val="en-US"/>
        </w:rPr>
        <w:t xml:space="preserve"> design science activities. In order to </w:t>
      </w:r>
      <w:proofErr w:type="spellStart"/>
      <w:r w:rsidRPr="00D6772C">
        <w:rPr>
          <w:rFonts w:ascii="Times New Roman" w:hAnsi="Times New Roman" w:cs="Times New Roman"/>
          <w:lang w:val="en-US"/>
        </w:rPr>
        <w:t>analyse</w:t>
      </w:r>
      <w:proofErr w:type="spellEnd"/>
      <w:r w:rsidRPr="00D6772C">
        <w:rPr>
          <w:rFonts w:ascii="Times New Roman" w:hAnsi="Times New Roman" w:cs="Times New Roman"/>
          <w:lang w:val="en-US"/>
        </w:rPr>
        <w:t xml:space="preserve"> how the research process might have been improved with the use of the methodological approach, They evaluated the research process of   a project that examined the diffusion and adoption of information technology (IT) at Danske Bank, in terms of the proposed methodological framework, using an action research approach. Findings indicate that the combination of SSM and action research showed potential success as a methodology in future studies relevant to design science research. </w:t>
      </w:r>
      <w:r w:rsidRPr="00D6772C">
        <w:rPr>
          <w:rFonts w:ascii="Times New Roman" w:hAnsi="Times New Roman" w:cs="Times New Roman"/>
          <w:highlight w:val="yellow"/>
          <w:lang w:val="en-US"/>
        </w:rPr>
        <w:t>This research study is relevant to the present study because it showed how SSM can be used as a guiding methodology in combination with action research to</w:t>
      </w:r>
      <w:r w:rsidRPr="00D6772C">
        <w:rPr>
          <w:rFonts w:ascii="Times New Roman" w:hAnsi="Times New Roman" w:cs="Times New Roman"/>
          <w:lang w:val="en-US"/>
        </w:rPr>
        <w:t xml:space="preserve"> improve the research design of a project.  However, this study had two key limitations.  </w:t>
      </w:r>
      <w:r w:rsidRPr="00D6772C">
        <w:rPr>
          <w:rFonts w:ascii="Times New Roman" w:hAnsi="Times New Roman" w:cs="Times New Roman"/>
          <w:highlight w:val="yellow"/>
          <w:lang w:val="en-US"/>
        </w:rPr>
        <w:t xml:space="preserve">It </w:t>
      </w:r>
      <w:proofErr w:type="spellStart"/>
      <w:r w:rsidRPr="00D6772C">
        <w:rPr>
          <w:rFonts w:ascii="Times New Roman" w:hAnsi="Times New Roman" w:cs="Times New Roman"/>
          <w:highlight w:val="yellow"/>
          <w:lang w:val="en-US"/>
        </w:rPr>
        <w:t>analysed</w:t>
      </w:r>
      <w:proofErr w:type="spellEnd"/>
      <w:r w:rsidRPr="00D6772C">
        <w:rPr>
          <w:rFonts w:ascii="Times New Roman" w:hAnsi="Times New Roman" w:cs="Times New Roman"/>
          <w:highlight w:val="yellow"/>
          <w:lang w:val="en-US"/>
        </w:rPr>
        <w:t xml:space="preserve"> a hypothetical application of SSM and the combination of SSM</w:t>
      </w:r>
      <w:r w:rsidRPr="00D6772C">
        <w:rPr>
          <w:rFonts w:ascii="Times New Roman" w:hAnsi="Times New Roman" w:cs="Times New Roman"/>
          <w:lang w:val="en-US"/>
        </w:rPr>
        <w:t xml:space="preserve"> with action research resulted in increased complexity which had to be addressed by the researchers. </w:t>
      </w:r>
    </w:p>
    <w:p w14:paraId="78627F23" w14:textId="77777777" w:rsidR="00AA5452" w:rsidRPr="00D6772C" w:rsidRDefault="00AA5452" w:rsidP="00DF0E22">
      <w:pPr>
        <w:pStyle w:val="Heading4"/>
        <w:rPr>
          <w:rFonts w:ascii="Times New Roman" w:hAnsi="Times New Roman"/>
          <w:szCs w:val="24"/>
        </w:rPr>
      </w:pPr>
      <w:r w:rsidRPr="00D6772C">
        <w:rPr>
          <w:rFonts w:ascii="Times New Roman" w:hAnsi="Times New Roman"/>
          <w:szCs w:val="24"/>
        </w:rPr>
        <w:t xml:space="preserve">2.3.5.7 SSM with Case Study and Action Research </w:t>
      </w:r>
    </w:p>
    <w:p w14:paraId="75B46583"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In order to demonstrate the utility of systems thinking in redesigning a public housing provider with a problematic situation,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used SSM as the guiding methodology in combination with case study and action research approaches in attempting to describe the effects  of negative internal socio-political arrangements on the further development of a public housing organisation in France. </w:t>
      </w:r>
      <w:proofErr w:type="spellStart"/>
      <w:r w:rsidRPr="00D6772C">
        <w:rPr>
          <w:rFonts w:ascii="Times New Roman" w:hAnsi="Times New Roman" w:cs="Times New Roman"/>
          <w:lang w:val="en-US"/>
        </w:rPr>
        <w:t>Hestressed</w:t>
      </w:r>
      <w:proofErr w:type="spellEnd"/>
      <w:r w:rsidRPr="00D6772C">
        <w:rPr>
          <w:rFonts w:ascii="Times New Roman" w:hAnsi="Times New Roman" w:cs="Times New Roman"/>
          <w:lang w:val="en-US"/>
        </w:rPr>
        <w:t xml:space="preserve"> that the use of such pluralistic approach helped in fully addressing the different phases of research involved “within a power-laden environment.” </w:t>
      </w:r>
      <w:proofErr w:type="gramStart"/>
      <w:r w:rsidRPr="00D6772C">
        <w:rPr>
          <w:rFonts w:ascii="Times New Roman" w:hAnsi="Times New Roman" w:cs="Times New Roman"/>
          <w:lang w:val="en-US"/>
        </w:rPr>
        <w:t xml:space="preserve">In particular, </w:t>
      </w:r>
      <w:proofErr w:type="spellStart"/>
      <w:r w:rsidRPr="00D6772C">
        <w:rPr>
          <w:rFonts w:ascii="Times New Roman" w:hAnsi="Times New Roman" w:cs="Times New Roman"/>
          <w:lang w:val="en-US"/>
        </w:rPr>
        <w:t>Staadt</w:t>
      </w:r>
      <w:proofErr w:type="spellEnd"/>
      <w:proofErr w:type="gramEnd"/>
      <w:r w:rsidRPr="00D6772C">
        <w:rPr>
          <w:rFonts w:ascii="Times New Roman" w:hAnsi="Times New Roman" w:cs="Times New Roman"/>
          <w:lang w:val="en-US"/>
        </w:rPr>
        <w:t xml:space="preserve"> (2012) used </w:t>
      </w:r>
      <w:proofErr w:type="spellStart"/>
      <w:r w:rsidRPr="00D6772C">
        <w:rPr>
          <w:rFonts w:ascii="Times New Roman" w:hAnsi="Times New Roman" w:cs="Times New Roman"/>
          <w:lang w:val="en-US"/>
        </w:rPr>
        <w:t>SSM’s</w:t>
      </w:r>
      <w:proofErr w:type="spellEnd"/>
      <w:r w:rsidRPr="00D6772C">
        <w:rPr>
          <w:rFonts w:ascii="Times New Roman" w:hAnsi="Times New Roman" w:cs="Times New Roman"/>
          <w:lang w:val="en-US"/>
        </w:rPr>
        <w:t xml:space="preserve"> four activities as the main basis of the research process. These four activities consisted of the following:</w:t>
      </w:r>
    </w:p>
    <w:p w14:paraId="24A73FEA" w14:textId="77777777" w:rsidR="00AA5452" w:rsidRPr="00D6772C" w:rsidRDefault="00AA5452" w:rsidP="00AA5452">
      <w:pPr>
        <w:pStyle w:val="ListParagraph"/>
        <w:numPr>
          <w:ilvl w:val="0"/>
          <w:numId w:val="8"/>
        </w:numPr>
        <w:jc w:val="both"/>
        <w:rPr>
          <w:rFonts w:ascii="Times New Roman" w:hAnsi="Times New Roman" w:cs="Times New Roman"/>
        </w:rPr>
      </w:pPr>
      <w:r w:rsidRPr="00D6772C">
        <w:rPr>
          <w:rFonts w:ascii="Times New Roman" w:hAnsi="Times New Roman" w:cs="Times New Roman"/>
        </w:rPr>
        <w:t xml:space="preserve">the starting activity which involved identifying a problem situation which </w:t>
      </w:r>
      <w:proofErr w:type="gramStart"/>
      <w:r w:rsidRPr="00D6772C">
        <w:rPr>
          <w:rFonts w:ascii="Times New Roman" w:hAnsi="Times New Roman" w:cs="Times New Roman"/>
        </w:rPr>
        <w:t>takes into account</w:t>
      </w:r>
      <w:proofErr w:type="gramEnd"/>
      <w:r w:rsidRPr="00D6772C">
        <w:rPr>
          <w:rFonts w:ascii="Times New Roman" w:hAnsi="Times New Roman" w:cs="Times New Roman"/>
        </w:rPr>
        <w:t xml:space="preserve"> both cultural and political considerations;</w:t>
      </w:r>
    </w:p>
    <w:p w14:paraId="3F4BA815" w14:textId="77777777" w:rsidR="00AA5452" w:rsidRPr="00D6772C" w:rsidRDefault="00AA5452" w:rsidP="00AA5452">
      <w:pPr>
        <w:pStyle w:val="ListParagraph"/>
        <w:numPr>
          <w:ilvl w:val="0"/>
          <w:numId w:val="8"/>
        </w:numPr>
        <w:jc w:val="both"/>
        <w:rPr>
          <w:rFonts w:ascii="Times New Roman" w:hAnsi="Times New Roman" w:cs="Times New Roman"/>
        </w:rPr>
      </w:pPr>
      <w:proofErr w:type="spellStart"/>
      <w:r w:rsidRPr="00D6772C">
        <w:rPr>
          <w:rFonts w:ascii="Times New Roman" w:hAnsi="Times New Roman" w:cs="Times New Roman"/>
        </w:rPr>
        <w:t>modeling</w:t>
      </w:r>
      <w:proofErr w:type="spellEnd"/>
      <w:r w:rsidRPr="00D6772C">
        <w:rPr>
          <w:rFonts w:ascii="Times New Roman" w:hAnsi="Times New Roman" w:cs="Times New Roman"/>
        </w:rPr>
        <w:t xml:space="preserve"> of purposeful activities relevant to the previously identified problem situation; </w:t>
      </w:r>
    </w:p>
    <w:p w14:paraId="547C10AF" w14:textId="77777777" w:rsidR="00AA5452" w:rsidRPr="00D6772C" w:rsidRDefault="00AA5452" w:rsidP="00AA5452">
      <w:pPr>
        <w:pStyle w:val="ListParagraph"/>
        <w:numPr>
          <w:ilvl w:val="0"/>
          <w:numId w:val="8"/>
        </w:numPr>
        <w:jc w:val="both"/>
        <w:rPr>
          <w:rFonts w:ascii="Times New Roman" w:hAnsi="Times New Roman" w:cs="Times New Roman"/>
        </w:rPr>
      </w:pPr>
      <w:r w:rsidRPr="00D6772C">
        <w:rPr>
          <w:rFonts w:ascii="Times New Roman" w:hAnsi="Times New Roman" w:cs="Times New Roman"/>
        </w:rPr>
        <w:t xml:space="preserve">creation of a structured debate that revolves around the idea of feasible and desirable change; and </w:t>
      </w:r>
    </w:p>
    <w:p w14:paraId="3698E85C" w14:textId="77777777" w:rsidR="00AA5452" w:rsidRPr="00D6772C" w:rsidRDefault="00AA5452" w:rsidP="00AA5452">
      <w:pPr>
        <w:pStyle w:val="ListParagraph"/>
        <w:numPr>
          <w:ilvl w:val="0"/>
          <w:numId w:val="8"/>
        </w:numPr>
        <w:jc w:val="both"/>
        <w:rPr>
          <w:rFonts w:ascii="Times New Roman" w:hAnsi="Times New Roman" w:cs="Times New Roman"/>
        </w:rPr>
      </w:pPr>
      <w:r w:rsidRPr="00D6772C">
        <w:rPr>
          <w:rFonts w:ascii="Times New Roman" w:hAnsi="Times New Roman" w:cs="Times New Roman"/>
        </w:rPr>
        <w:t xml:space="preserve">improvement of the situation. </w:t>
      </w:r>
    </w:p>
    <w:p w14:paraId="2316E2A5" w14:textId="77777777" w:rsidR="00AA5452" w:rsidRPr="00D6772C" w:rsidRDefault="00AA5452" w:rsidP="00AA5452">
      <w:pPr>
        <w:jc w:val="both"/>
        <w:rPr>
          <w:rFonts w:ascii="Times New Roman" w:hAnsi="Times New Roman" w:cs="Times New Roman"/>
          <w:lang w:val="en-US"/>
        </w:rPr>
      </w:pPr>
      <w:bookmarkStart w:id="63" w:name="_Toc370593468"/>
      <w:bookmarkStart w:id="64" w:name="_Toc506134378"/>
      <w:r w:rsidRPr="00D6772C">
        <w:rPr>
          <w:rFonts w:ascii="Times New Roman" w:hAnsi="Times New Roman" w:cs="Times New Roman"/>
          <w:lang w:val="en-US"/>
        </w:rPr>
        <w:t>He asserted that the structured debate afforded accommodations between conflicting interests, thereby enabling action to be taken to address the problematic situation.   He concluded that within the context of the project -oriented public organisation, the SSM approach was a valuable tool in examining the problematic situation. The usefulness of the SSM approach was demonstrated by the feasibility and desirability of the learning cycle, despite the risks posed by organisational politics. However, although the intervention failed to bring about major changes within the organisation, it nevertheless “revealed a multitude of insights and a valuable methodological approach”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p. 62). This work is highly relevant to the present study because like the public housing organisation in </w:t>
      </w:r>
      <w:proofErr w:type="gramStart"/>
      <w:r w:rsidRPr="00D6772C">
        <w:rPr>
          <w:rFonts w:ascii="Times New Roman" w:hAnsi="Times New Roman" w:cs="Times New Roman"/>
          <w:lang w:val="en-US"/>
        </w:rPr>
        <w:t>France</w:t>
      </w:r>
      <w:proofErr w:type="gramEnd"/>
      <w:r w:rsidRPr="00D6772C">
        <w:rPr>
          <w:rFonts w:ascii="Times New Roman" w:hAnsi="Times New Roman" w:cs="Times New Roman"/>
          <w:lang w:val="en-US"/>
        </w:rPr>
        <w:t xml:space="preserve"> which is the setting of the said study, the GCC is shaped and driven by activities that are influenced by social and political factors as well. Al-Rasheed (2004, </w:t>
      </w:r>
      <w:proofErr w:type="spellStart"/>
      <w:r w:rsidRPr="00D6772C">
        <w:rPr>
          <w:rFonts w:ascii="Times New Roman" w:hAnsi="Times New Roman" w:cs="Times New Roman"/>
          <w:lang w:val="en-US"/>
        </w:rPr>
        <w:t>p.4</w:t>
      </w:r>
      <w:proofErr w:type="spellEnd"/>
      <w:proofErr w:type="gramStart"/>
      <w:r w:rsidRPr="00D6772C">
        <w:rPr>
          <w:rFonts w:ascii="Times New Roman" w:hAnsi="Times New Roman" w:cs="Times New Roman"/>
          <w:lang w:val="en-US"/>
        </w:rPr>
        <w:t xml:space="preserve">)  </w:t>
      </w:r>
      <w:proofErr w:type="spellStart"/>
      <w:r w:rsidRPr="00D6772C">
        <w:rPr>
          <w:rFonts w:ascii="Times New Roman" w:hAnsi="Times New Roman" w:cs="Times New Roman"/>
          <w:lang w:val="en-US"/>
        </w:rPr>
        <w:t>emphasised</w:t>
      </w:r>
      <w:proofErr w:type="spellEnd"/>
      <w:proofErr w:type="gramEnd"/>
      <w:r w:rsidRPr="00D6772C">
        <w:rPr>
          <w:rFonts w:ascii="Times New Roman" w:hAnsi="Times New Roman" w:cs="Times New Roman"/>
          <w:lang w:val="en-US"/>
        </w:rPr>
        <w:t xml:space="preserve"> that “the newly created GCC states have had many border disputes among themselves since its creation, reflecting not only the arbitrary nature of territorial claims but also the fuzziness of social and cultural boundaries between them.” Moreover, with reference to the use of SSM as the main methodological approach to be employed,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argued that the choice was largely based on his tenure as an employee of the said public housing organisation. Thus, the methodology employed followed a participant-observation approach and is further boosted by the experience gained within the organisation. In the same vein, this researcher is currently working with the GCC and the potential of readily obtaining profound insight into organisational issues and influencing factors in the external environment of the GCC </w:t>
      </w:r>
      <w:proofErr w:type="gramStart"/>
      <w:r w:rsidRPr="00D6772C">
        <w:rPr>
          <w:rFonts w:ascii="Times New Roman" w:hAnsi="Times New Roman" w:cs="Times New Roman"/>
          <w:lang w:val="en-US"/>
        </w:rPr>
        <w:t>is considered to be</w:t>
      </w:r>
      <w:proofErr w:type="gramEnd"/>
      <w:r w:rsidRPr="00D6772C">
        <w:rPr>
          <w:rFonts w:ascii="Times New Roman" w:hAnsi="Times New Roman" w:cs="Times New Roman"/>
          <w:lang w:val="en-US"/>
        </w:rPr>
        <w:t xml:space="preserve"> high</w:t>
      </w:r>
      <w:r w:rsidRPr="00D6772C">
        <w:rPr>
          <w:rFonts w:ascii="Times New Roman" w:hAnsi="Times New Roman" w:cs="Times New Roman"/>
          <w:highlight w:val="yellow"/>
          <w:lang w:val="en-US"/>
        </w:rPr>
        <w:t>.  Table 2.4 below</w:t>
      </w:r>
      <w:r w:rsidRPr="00D6772C">
        <w:rPr>
          <w:rFonts w:ascii="Times New Roman" w:hAnsi="Times New Roman" w:cs="Times New Roman"/>
          <w:lang w:val="en-US"/>
        </w:rPr>
        <w:t xml:space="preserve"> presents the </w:t>
      </w:r>
      <w:r w:rsidRPr="00D6772C">
        <w:rPr>
          <w:rFonts w:ascii="Times New Roman" w:hAnsi="Times New Roman" w:cs="Times New Roman"/>
          <w:lang w:val="en-US"/>
        </w:rPr>
        <w:lastRenderedPageBreak/>
        <w:t xml:space="preserve">summary of findings of research studies that used SSM as a methodological approach, including their relevance to the present study. </w:t>
      </w:r>
    </w:p>
    <w:p w14:paraId="4001A9E2" w14:textId="77777777" w:rsidR="00AA5452" w:rsidRPr="00D6772C" w:rsidRDefault="00AA5452" w:rsidP="00AA5452">
      <w:pPr>
        <w:jc w:val="both"/>
        <w:rPr>
          <w:rFonts w:ascii="Times New Roman" w:hAnsi="Times New Roman" w:cs="Times New Roman"/>
          <w:lang w:val="en-US"/>
        </w:rPr>
      </w:pPr>
    </w:p>
    <w:tbl>
      <w:tblPr>
        <w:tblStyle w:val="TableGrid"/>
        <w:tblW w:w="10343" w:type="dxa"/>
        <w:tblLook w:val="04A0" w:firstRow="1" w:lastRow="0" w:firstColumn="1" w:lastColumn="0" w:noHBand="0" w:noVBand="1"/>
      </w:tblPr>
      <w:tblGrid>
        <w:gridCol w:w="1476"/>
        <w:gridCol w:w="1354"/>
        <w:gridCol w:w="2268"/>
        <w:gridCol w:w="1985"/>
        <w:gridCol w:w="3260"/>
      </w:tblGrid>
      <w:tr w:rsidR="00AA5452" w:rsidRPr="00505963" w14:paraId="71E078BE" w14:textId="77777777" w:rsidTr="00DF0E22">
        <w:tc>
          <w:tcPr>
            <w:tcW w:w="1476" w:type="dxa"/>
            <w:vAlign w:val="center"/>
          </w:tcPr>
          <w:bookmarkEnd w:id="63"/>
          <w:bookmarkEnd w:id="64"/>
          <w:p w14:paraId="1ADF2A0E"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How SSM was Used in the Study</w:t>
            </w:r>
          </w:p>
        </w:tc>
        <w:tc>
          <w:tcPr>
            <w:tcW w:w="1354" w:type="dxa"/>
            <w:vAlign w:val="center"/>
          </w:tcPr>
          <w:p w14:paraId="7E5D2496"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Author (s) </w:t>
            </w:r>
            <w:proofErr w:type="gramStart"/>
            <w:r w:rsidRPr="00505963">
              <w:rPr>
                <w:rFonts w:asciiTheme="majorBidi" w:hAnsiTheme="majorBidi" w:cstheme="majorBidi"/>
                <w:sz w:val="20"/>
                <w:szCs w:val="20"/>
              </w:rPr>
              <w:t>/  Researcher</w:t>
            </w:r>
            <w:proofErr w:type="gramEnd"/>
            <w:r w:rsidRPr="00505963">
              <w:rPr>
                <w:rFonts w:asciiTheme="majorBidi" w:hAnsiTheme="majorBidi" w:cstheme="majorBidi"/>
                <w:sz w:val="20"/>
                <w:szCs w:val="20"/>
              </w:rPr>
              <w:t xml:space="preserve"> (s)</w:t>
            </w:r>
          </w:p>
        </w:tc>
        <w:tc>
          <w:tcPr>
            <w:tcW w:w="2268" w:type="dxa"/>
            <w:vAlign w:val="center"/>
          </w:tcPr>
          <w:p w14:paraId="565195F6"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Study Findings</w:t>
            </w:r>
          </w:p>
        </w:tc>
        <w:tc>
          <w:tcPr>
            <w:tcW w:w="1985" w:type="dxa"/>
            <w:vAlign w:val="center"/>
          </w:tcPr>
          <w:p w14:paraId="12F2E7CB"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Limitations of the Study</w:t>
            </w:r>
          </w:p>
        </w:tc>
        <w:tc>
          <w:tcPr>
            <w:tcW w:w="3260" w:type="dxa"/>
            <w:vAlign w:val="center"/>
          </w:tcPr>
          <w:p w14:paraId="0BB32008"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Relevance to the Present Study</w:t>
            </w:r>
          </w:p>
        </w:tc>
      </w:tr>
      <w:tr w:rsidR="00AA5452" w:rsidRPr="00505963" w14:paraId="6EF4EB54" w14:textId="77777777" w:rsidTr="00DF0E22">
        <w:tc>
          <w:tcPr>
            <w:tcW w:w="1476" w:type="dxa"/>
            <w:vAlign w:val="center"/>
          </w:tcPr>
          <w:p w14:paraId="4B8506CF"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Used SSM as a stand-alone methodology</w:t>
            </w:r>
          </w:p>
        </w:tc>
        <w:tc>
          <w:tcPr>
            <w:tcW w:w="1354" w:type="dxa"/>
            <w:vAlign w:val="center"/>
          </w:tcPr>
          <w:p w14:paraId="496321B8" w14:textId="77777777" w:rsidR="00AA5452" w:rsidRPr="00505963" w:rsidRDefault="00AA5452" w:rsidP="00DF0E22">
            <w:pPr>
              <w:jc w:val="both"/>
              <w:rPr>
                <w:rFonts w:asciiTheme="majorBidi" w:hAnsiTheme="majorBidi" w:cstheme="majorBidi"/>
                <w:sz w:val="20"/>
                <w:szCs w:val="20"/>
              </w:rPr>
            </w:pPr>
            <w:proofErr w:type="spellStart"/>
            <w:r w:rsidRPr="00505963">
              <w:rPr>
                <w:rFonts w:asciiTheme="majorBidi" w:hAnsiTheme="majorBidi" w:cstheme="majorBidi"/>
                <w:sz w:val="20"/>
                <w:szCs w:val="20"/>
              </w:rPr>
              <w:t>Alaca</w:t>
            </w:r>
            <w:proofErr w:type="spellEnd"/>
            <w:r w:rsidRPr="00505963">
              <w:rPr>
                <w:rFonts w:asciiTheme="majorBidi" w:hAnsiTheme="majorBidi" w:cstheme="majorBidi"/>
                <w:sz w:val="20"/>
                <w:szCs w:val="20"/>
              </w:rPr>
              <w:t xml:space="preserve"> (2011)</w:t>
            </w:r>
          </w:p>
        </w:tc>
        <w:tc>
          <w:tcPr>
            <w:tcW w:w="2268" w:type="dxa"/>
          </w:tcPr>
          <w:p w14:paraId="7B11669C" w14:textId="77777777" w:rsidR="00AA5452" w:rsidRPr="00505963" w:rsidRDefault="00AA5452" w:rsidP="00DF0E22">
            <w:pPr>
              <w:rPr>
                <w:rFonts w:asciiTheme="majorBidi" w:hAnsiTheme="majorBidi" w:cstheme="majorBidi"/>
                <w:sz w:val="20"/>
                <w:szCs w:val="20"/>
              </w:rPr>
            </w:pPr>
            <w:r w:rsidRPr="00505963">
              <w:rPr>
                <w:rFonts w:asciiTheme="majorBidi" w:hAnsiTheme="majorBidi" w:cstheme="majorBidi"/>
                <w:sz w:val="20"/>
                <w:szCs w:val="20"/>
              </w:rPr>
              <w:t xml:space="preserve">SSM helped identify the relevant stakeholders for the networking design for sustainability. </w:t>
            </w:r>
          </w:p>
        </w:tc>
        <w:tc>
          <w:tcPr>
            <w:tcW w:w="1985" w:type="dxa"/>
          </w:tcPr>
          <w:p w14:paraId="659A558C" w14:textId="77777777" w:rsidR="00AA5452" w:rsidRPr="00505963" w:rsidRDefault="00AA5452" w:rsidP="00DF0E22">
            <w:pPr>
              <w:jc w:val="both"/>
              <w:rPr>
                <w:rFonts w:asciiTheme="majorBidi" w:hAnsiTheme="majorBidi" w:cstheme="majorBidi"/>
                <w:sz w:val="20"/>
                <w:szCs w:val="20"/>
              </w:rPr>
            </w:pPr>
          </w:p>
          <w:p w14:paraId="6CD0C4D5"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Had prescriptive nature; lacked critical analysis </w:t>
            </w:r>
          </w:p>
        </w:tc>
        <w:tc>
          <w:tcPr>
            <w:tcW w:w="3260" w:type="dxa"/>
          </w:tcPr>
          <w:p w14:paraId="201C0B94"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Shows how SSM can be used to increase coordination amongst a diverse group of team members. Organisational complexity is also a characteristic of the GCC. </w:t>
            </w:r>
          </w:p>
        </w:tc>
      </w:tr>
      <w:tr w:rsidR="00AA5452" w:rsidRPr="00505963" w14:paraId="18D88C33" w14:textId="77777777" w:rsidTr="00DF0E22">
        <w:trPr>
          <w:trHeight w:val="559"/>
        </w:trPr>
        <w:tc>
          <w:tcPr>
            <w:tcW w:w="1476" w:type="dxa"/>
            <w:vAlign w:val="center"/>
          </w:tcPr>
          <w:p w14:paraId="44F4E90E"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Adapted </w:t>
            </w:r>
            <w:proofErr w:type="gramStart"/>
            <w:r w:rsidRPr="00505963">
              <w:rPr>
                <w:rFonts w:asciiTheme="majorBidi" w:hAnsiTheme="majorBidi" w:cstheme="majorBidi"/>
                <w:sz w:val="20"/>
                <w:szCs w:val="20"/>
              </w:rPr>
              <w:t>SSM  into</w:t>
            </w:r>
            <w:proofErr w:type="gramEnd"/>
            <w:r w:rsidRPr="00505963">
              <w:rPr>
                <w:rFonts w:asciiTheme="majorBidi" w:hAnsiTheme="majorBidi" w:cstheme="majorBidi"/>
                <w:sz w:val="20"/>
                <w:szCs w:val="20"/>
              </w:rPr>
              <w:t xml:space="preserve"> a soft design science methodology with action research</w:t>
            </w:r>
          </w:p>
        </w:tc>
        <w:tc>
          <w:tcPr>
            <w:tcW w:w="1354" w:type="dxa"/>
            <w:vAlign w:val="center"/>
          </w:tcPr>
          <w:p w14:paraId="029D9B87"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Baskerville, Pries-</w:t>
            </w:r>
            <w:proofErr w:type="spellStart"/>
            <w:r w:rsidRPr="00505963">
              <w:rPr>
                <w:rFonts w:asciiTheme="majorBidi" w:hAnsiTheme="majorBidi" w:cstheme="majorBidi"/>
                <w:sz w:val="20"/>
                <w:szCs w:val="20"/>
              </w:rPr>
              <w:t>Heje</w:t>
            </w:r>
            <w:proofErr w:type="spellEnd"/>
            <w:r w:rsidRPr="00505963">
              <w:rPr>
                <w:rFonts w:asciiTheme="majorBidi" w:hAnsiTheme="majorBidi" w:cstheme="majorBidi"/>
                <w:sz w:val="20"/>
                <w:szCs w:val="20"/>
              </w:rPr>
              <w:t xml:space="preserve"> and Venable (2009)</w:t>
            </w:r>
          </w:p>
        </w:tc>
        <w:tc>
          <w:tcPr>
            <w:tcW w:w="2268" w:type="dxa"/>
          </w:tcPr>
          <w:p w14:paraId="73642A8F"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The combination of SSM and action research indicated potential success as a methodology in future studies relevant.</w:t>
            </w:r>
          </w:p>
        </w:tc>
        <w:tc>
          <w:tcPr>
            <w:tcW w:w="1985" w:type="dxa"/>
          </w:tcPr>
          <w:p w14:paraId="64C1A9B5" w14:textId="77777777" w:rsidR="00AA5452" w:rsidRPr="00505963" w:rsidRDefault="00AA5452" w:rsidP="00DF0E22">
            <w:pPr>
              <w:rPr>
                <w:rFonts w:asciiTheme="majorBidi" w:hAnsiTheme="majorBidi" w:cstheme="majorBidi"/>
                <w:sz w:val="20"/>
                <w:szCs w:val="20"/>
              </w:rPr>
            </w:pPr>
            <w:r w:rsidRPr="00505963">
              <w:rPr>
                <w:rFonts w:asciiTheme="majorBidi" w:hAnsiTheme="majorBidi" w:cstheme="majorBidi"/>
                <w:sz w:val="20"/>
                <w:szCs w:val="20"/>
              </w:rPr>
              <w:t xml:space="preserve">It used a hypothetical application of SSM; and a combination of SSM with action research resulted in </w:t>
            </w:r>
            <w:proofErr w:type="spellStart"/>
            <w:r w:rsidRPr="00505963">
              <w:rPr>
                <w:rFonts w:asciiTheme="majorBidi" w:hAnsiTheme="majorBidi" w:cstheme="majorBidi"/>
                <w:sz w:val="20"/>
                <w:szCs w:val="20"/>
              </w:rPr>
              <w:t>increasedcomplexity</w:t>
            </w:r>
            <w:proofErr w:type="spellEnd"/>
            <w:r w:rsidRPr="00505963">
              <w:rPr>
                <w:rFonts w:asciiTheme="majorBidi" w:hAnsiTheme="majorBidi" w:cstheme="majorBidi"/>
                <w:sz w:val="20"/>
                <w:szCs w:val="20"/>
              </w:rPr>
              <w:t xml:space="preserve"> which had to be addressed by the researchers. </w:t>
            </w:r>
          </w:p>
        </w:tc>
        <w:tc>
          <w:tcPr>
            <w:tcW w:w="3260" w:type="dxa"/>
          </w:tcPr>
          <w:p w14:paraId="74987BF6"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It is relevant to the present study </w:t>
            </w:r>
            <w:proofErr w:type="gramStart"/>
            <w:r w:rsidRPr="00505963">
              <w:rPr>
                <w:rFonts w:asciiTheme="majorBidi" w:hAnsiTheme="majorBidi" w:cstheme="majorBidi"/>
                <w:sz w:val="20"/>
                <w:szCs w:val="20"/>
              </w:rPr>
              <w:t>because  it</w:t>
            </w:r>
            <w:proofErr w:type="gramEnd"/>
            <w:r w:rsidRPr="00505963">
              <w:rPr>
                <w:rFonts w:asciiTheme="majorBidi" w:hAnsiTheme="majorBidi" w:cstheme="majorBidi"/>
                <w:sz w:val="20"/>
                <w:szCs w:val="20"/>
              </w:rPr>
              <w:t xml:space="preserve"> showed how SSM can be used: (1) as a guiding methodology;   and (2) in combination with action research to improve the research design of a project.  Hence, it can be used to inform the conceptual and methodological framework of the present study. </w:t>
            </w:r>
          </w:p>
        </w:tc>
      </w:tr>
      <w:tr w:rsidR="00AA5452" w:rsidRPr="00505963" w14:paraId="146E3329" w14:textId="77777777" w:rsidTr="00DF0E22">
        <w:tc>
          <w:tcPr>
            <w:tcW w:w="1476" w:type="dxa"/>
            <w:vAlign w:val="center"/>
          </w:tcPr>
          <w:p w14:paraId="46872F82"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Combined SSM with cybernetics</w:t>
            </w:r>
          </w:p>
        </w:tc>
        <w:tc>
          <w:tcPr>
            <w:tcW w:w="1354" w:type="dxa"/>
            <w:vAlign w:val="center"/>
          </w:tcPr>
          <w:p w14:paraId="4B3663CB" w14:textId="77777777" w:rsidR="00AA5452" w:rsidRPr="00505963" w:rsidRDefault="00AA5452" w:rsidP="00DF0E22">
            <w:pPr>
              <w:jc w:val="both"/>
              <w:rPr>
                <w:rFonts w:asciiTheme="majorBidi" w:hAnsiTheme="majorBidi" w:cstheme="majorBidi"/>
                <w:sz w:val="20"/>
                <w:szCs w:val="20"/>
              </w:rPr>
            </w:pPr>
            <w:proofErr w:type="spellStart"/>
            <w:r w:rsidRPr="00505963">
              <w:rPr>
                <w:rFonts w:asciiTheme="majorBidi" w:hAnsiTheme="majorBidi" w:cstheme="majorBidi"/>
                <w:sz w:val="20"/>
                <w:szCs w:val="20"/>
              </w:rPr>
              <w:t>Poage</w:t>
            </w:r>
            <w:proofErr w:type="spellEnd"/>
            <w:r w:rsidRPr="00505963">
              <w:rPr>
                <w:rFonts w:asciiTheme="majorBidi" w:hAnsiTheme="majorBidi" w:cstheme="majorBidi"/>
                <w:sz w:val="20"/>
                <w:szCs w:val="20"/>
              </w:rPr>
              <w:t>, Donohoe and Lee (2011)</w:t>
            </w:r>
          </w:p>
        </w:tc>
        <w:tc>
          <w:tcPr>
            <w:tcW w:w="2268" w:type="dxa"/>
          </w:tcPr>
          <w:p w14:paraId="009F4D39"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SSM with cybernetics helped identify the desired benefits of automated conflict resolution advisories and what is needed to generate such benefits</w:t>
            </w:r>
          </w:p>
        </w:tc>
        <w:tc>
          <w:tcPr>
            <w:tcW w:w="1985" w:type="dxa"/>
          </w:tcPr>
          <w:p w14:paraId="7A623B73"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Highly prescriptive in nature and lacked the ‘experiential learning’ component of SSM</w:t>
            </w:r>
          </w:p>
        </w:tc>
        <w:tc>
          <w:tcPr>
            <w:tcW w:w="3260" w:type="dxa"/>
          </w:tcPr>
          <w:p w14:paraId="258FB061"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Limited relevance to the present </w:t>
            </w:r>
            <w:proofErr w:type="spellStart"/>
            <w:proofErr w:type="gramStart"/>
            <w:r w:rsidRPr="00505963">
              <w:rPr>
                <w:rFonts w:asciiTheme="majorBidi" w:hAnsiTheme="majorBidi" w:cstheme="majorBidi"/>
                <w:sz w:val="20"/>
                <w:szCs w:val="20"/>
              </w:rPr>
              <w:t>study.However</w:t>
            </w:r>
            <w:proofErr w:type="spellEnd"/>
            <w:proofErr w:type="gramEnd"/>
            <w:r w:rsidRPr="00505963">
              <w:rPr>
                <w:rFonts w:asciiTheme="majorBidi" w:hAnsiTheme="majorBidi" w:cstheme="majorBidi"/>
                <w:sz w:val="20"/>
                <w:szCs w:val="20"/>
              </w:rPr>
              <w:t>, it provides sound methodological insight through a detailed discussion of the principles of SSM and cybernetics.</w:t>
            </w:r>
          </w:p>
        </w:tc>
      </w:tr>
      <w:tr w:rsidR="00AA5452" w:rsidRPr="00505963" w14:paraId="16F5A367" w14:textId="77777777" w:rsidTr="00DF0E22">
        <w:tc>
          <w:tcPr>
            <w:tcW w:w="1476" w:type="dxa"/>
            <w:vAlign w:val="center"/>
          </w:tcPr>
          <w:p w14:paraId="62AD6F07"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Combined SSM with case study </w:t>
            </w:r>
          </w:p>
        </w:tc>
        <w:tc>
          <w:tcPr>
            <w:tcW w:w="1354" w:type="dxa"/>
            <w:vAlign w:val="center"/>
          </w:tcPr>
          <w:p w14:paraId="32895628" w14:textId="77777777" w:rsidR="00AA5452" w:rsidRPr="00505963" w:rsidRDefault="00AA5452" w:rsidP="00DF0E22">
            <w:pPr>
              <w:jc w:val="both"/>
              <w:rPr>
                <w:rFonts w:asciiTheme="majorBidi" w:hAnsiTheme="majorBidi" w:cstheme="majorBidi"/>
                <w:sz w:val="20"/>
                <w:szCs w:val="20"/>
              </w:rPr>
            </w:pPr>
            <w:proofErr w:type="spellStart"/>
            <w:r w:rsidRPr="00505963">
              <w:rPr>
                <w:rFonts w:asciiTheme="majorBidi" w:hAnsiTheme="majorBidi" w:cstheme="majorBidi"/>
                <w:sz w:val="20"/>
                <w:szCs w:val="20"/>
              </w:rPr>
              <w:t>Delbridge</w:t>
            </w:r>
            <w:proofErr w:type="spellEnd"/>
            <w:r w:rsidRPr="00505963">
              <w:rPr>
                <w:rFonts w:asciiTheme="majorBidi" w:hAnsiTheme="majorBidi" w:cstheme="majorBidi"/>
                <w:sz w:val="20"/>
                <w:szCs w:val="20"/>
              </w:rPr>
              <w:t xml:space="preserve"> (2008)</w:t>
            </w:r>
          </w:p>
        </w:tc>
        <w:tc>
          <w:tcPr>
            <w:tcW w:w="2268" w:type="dxa"/>
          </w:tcPr>
          <w:p w14:paraId="59BB049C"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SSM, in combination with a case study approach, can be effectively used to structure learning in various situations.</w:t>
            </w:r>
          </w:p>
        </w:tc>
        <w:tc>
          <w:tcPr>
            <w:tcW w:w="1985" w:type="dxa"/>
          </w:tcPr>
          <w:p w14:paraId="76ACCAD5"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Study findings are not </w:t>
            </w:r>
            <w:proofErr w:type="spellStart"/>
            <w:r w:rsidRPr="00505963">
              <w:rPr>
                <w:rFonts w:asciiTheme="majorBidi" w:hAnsiTheme="majorBidi" w:cstheme="majorBidi"/>
                <w:sz w:val="20"/>
                <w:szCs w:val="20"/>
              </w:rPr>
              <w:t>generalisable</w:t>
            </w:r>
            <w:proofErr w:type="spellEnd"/>
            <w:r w:rsidRPr="00505963">
              <w:rPr>
                <w:rFonts w:asciiTheme="majorBidi" w:hAnsiTheme="majorBidi" w:cstheme="majorBidi"/>
                <w:sz w:val="20"/>
                <w:szCs w:val="20"/>
              </w:rPr>
              <w:t xml:space="preserve"> beyond the case presented</w:t>
            </w:r>
          </w:p>
        </w:tc>
        <w:tc>
          <w:tcPr>
            <w:tcW w:w="3260" w:type="dxa"/>
          </w:tcPr>
          <w:p w14:paraId="5DEE3860"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It is highly relevant to the present study because it provided detailed illustrations of the SSM process as well as outcomes related to the emergent themes in the investigation.</w:t>
            </w:r>
          </w:p>
        </w:tc>
      </w:tr>
      <w:tr w:rsidR="00AA5452" w:rsidRPr="00505963" w14:paraId="277A3E6C" w14:textId="77777777" w:rsidTr="00DF0E22">
        <w:trPr>
          <w:trHeight w:val="1914"/>
        </w:trPr>
        <w:tc>
          <w:tcPr>
            <w:tcW w:w="1476" w:type="dxa"/>
            <w:vAlign w:val="center"/>
          </w:tcPr>
          <w:p w14:paraId="688A68CD"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Combined SSM with cybernetics and case study</w:t>
            </w:r>
          </w:p>
        </w:tc>
        <w:tc>
          <w:tcPr>
            <w:tcW w:w="1354" w:type="dxa"/>
            <w:vAlign w:val="center"/>
          </w:tcPr>
          <w:p w14:paraId="20E37E21"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White (2012)</w:t>
            </w:r>
          </w:p>
        </w:tc>
        <w:tc>
          <w:tcPr>
            <w:tcW w:w="2268" w:type="dxa"/>
          </w:tcPr>
          <w:p w14:paraId="526A82EA"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SSM enabled a clearer understanding of the London Ambulance System (LAS) system dynamics and LAS system development problems.</w:t>
            </w:r>
          </w:p>
        </w:tc>
        <w:tc>
          <w:tcPr>
            <w:tcW w:w="1985" w:type="dxa"/>
          </w:tcPr>
          <w:p w14:paraId="5B2D3D6C"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It lacked the ‘action’ component of the SSM framework by only exploring the LAS system dynamics and its system development problems. </w:t>
            </w:r>
          </w:p>
        </w:tc>
        <w:tc>
          <w:tcPr>
            <w:tcW w:w="3260" w:type="dxa"/>
          </w:tcPr>
          <w:p w14:paraId="719A4015"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It is relevant to the present study because it could inform the conceptual framework of present study.</w:t>
            </w:r>
          </w:p>
          <w:p w14:paraId="45995C64"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Since the LAS and the GCC are both complex, public-sector organisations, they experience similar organisational problems. </w:t>
            </w:r>
          </w:p>
        </w:tc>
      </w:tr>
      <w:tr w:rsidR="00AA5452" w:rsidRPr="00505963" w14:paraId="20D319DB" w14:textId="77777777" w:rsidTr="00DF0E22">
        <w:tc>
          <w:tcPr>
            <w:tcW w:w="1476" w:type="dxa"/>
            <w:vAlign w:val="center"/>
          </w:tcPr>
          <w:p w14:paraId="17B983C3"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Combined SSM with focus group discussions</w:t>
            </w:r>
          </w:p>
        </w:tc>
        <w:tc>
          <w:tcPr>
            <w:tcW w:w="1354" w:type="dxa"/>
            <w:vAlign w:val="center"/>
          </w:tcPr>
          <w:p w14:paraId="4300911A"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Ramadhan, </w:t>
            </w:r>
            <w:proofErr w:type="spellStart"/>
            <w:r w:rsidRPr="00505963">
              <w:rPr>
                <w:rFonts w:asciiTheme="majorBidi" w:hAnsiTheme="majorBidi" w:cstheme="majorBidi"/>
                <w:sz w:val="20"/>
                <w:szCs w:val="20"/>
              </w:rPr>
              <w:t>Sensuse</w:t>
            </w:r>
            <w:proofErr w:type="spellEnd"/>
            <w:r w:rsidRPr="00505963">
              <w:rPr>
                <w:rFonts w:asciiTheme="majorBidi" w:hAnsiTheme="majorBidi" w:cstheme="majorBidi"/>
                <w:sz w:val="20"/>
                <w:szCs w:val="20"/>
              </w:rPr>
              <w:t xml:space="preserve"> and </w:t>
            </w:r>
            <w:proofErr w:type="spellStart"/>
            <w:r w:rsidRPr="00505963">
              <w:rPr>
                <w:rFonts w:asciiTheme="majorBidi" w:hAnsiTheme="majorBidi" w:cstheme="majorBidi"/>
                <w:sz w:val="20"/>
                <w:szCs w:val="20"/>
              </w:rPr>
              <w:t>Arymurthy</w:t>
            </w:r>
            <w:proofErr w:type="spellEnd"/>
            <w:r w:rsidRPr="00505963">
              <w:rPr>
                <w:rFonts w:asciiTheme="majorBidi" w:hAnsiTheme="majorBidi" w:cstheme="majorBidi"/>
                <w:sz w:val="20"/>
                <w:szCs w:val="20"/>
              </w:rPr>
              <w:t xml:space="preserve"> (2012)</w:t>
            </w:r>
          </w:p>
        </w:tc>
        <w:tc>
          <w:tcPr>
            <w:tcW w:w="2268" w:type="dxa"/>
          </w:tcPr>
          <w:p w14:paraId="07CB744E"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SSM with focus group discussions helped accommodate the various social interactions that strongly influence the success of e-government systems</w:t>
            </w:r>
          </w:p>
        </w:tc>
        <w:tc>
          <w:tcPr>
            <w:tcW w:w="1985" w:type="dxa"/>
          </w:tcPr>
          <w:p w14:paraId="2339905B"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It was very descriptive and lacked critical analysis.</w:t>
            </w:r>
          </w:p>
        </w:tc>
        <w:tc>
          <w:tcPr>
            <w:tcW w:w="3260" w:type="dxa"/>
          </w:tcPr>
          <w:p w14:paraId="7263B97D"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It is relevant to the present study because it offered a detailed discussion of SSM and focus group discussions.</w:t>
            </w:r>
          </w:p>
          <w:p w14:paraId="76CFE6B8"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It can provide methodological insight to the present study.</w:t>
            </w:r>
          </w:p>
        </w:tc>
      </w:tr>
      <w:tr w:rsidR="00AA5452" w:rsidRPr="00505963" w14:paraId="4725367F" w14:textId="77777777" w:rsidTr="00DF0E22">
        <w:trPr>
          <w:trHeight w:val="1672"/>
        </w:trPr>
        <w:tc>
          <w:tcPr>
            <w:tcW w:w="1476" w:type="dxa"/>
            <w:vAlign w:val="center"/>
          </w:tcPr>
          <w:p w14:paraId="5D93A785"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Combined SSM with cybernetics and action research</w:t>
            </w:r>
          </w:p>
        </w:tc>
        <w:tc>
          <w:tcPr>
            <w:tcW w:w="1354" w:type="dxa"/>
            <w:vAlign w:val="center"/>
          </w:tcPr>
          <w:p w14:paraId="048E85AB" w14:textId="77777777" w:rsidR="00AA5452" w:rsidRPr="00505963" w:rsidRDefault="00AA5452" w:rsidP="00DF0E22">
            <w:pPr>
              <w:jc w:val="both"/>
              <w:rPr>
                <w:rFonts w:asciiTheme="majorBidi" w:hAnsiTheme="majorBidi" w:cstheme="majorBidi"/>
                <w:sz w:val="20"/>
                <w:szCs w:val="20"/>
              </w:rPr>
            </w:pPr>
            <w:proofErr w:type="spellStart"/>
            <w:r w:rsidRPr="00505963">
              <w:rPr>
                <w:rFonts w:asciiTheme="majorBidi" w:hAnsiTheme="majorBidi" w:cstheme="majorBidi"/>
                <w:sz w:val="20"/>
                <w:szCs w:val="20"/>
              </w:rPr>
              <w:t>Staadt</w:t>
            </w:r>
            <w:proofErr w:type="spellEnd"/>
            <w:r w:rsidRPr="00505963">
              <w:rPr>
                <w:rFonts w:asciiTheme="majorBidi" w:hAnsiTheme="majorBidi" w:cstheme="majorBidi"/>
                <w:sz w:val="20"/>
                <w:szCs w:val="20"/>
              </w:rPr>
              <w:t xml:space="preserve"> (2012)</w:t>
            </w:r>
          </w:p>
        </w:tc>
        <w:tc>
          <w:tcPr>
            <w:tcW w:w="2268" w:type="dxa"/>
          </w:tcPr>
          <w:p w14:paraId="6AAA9742"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SSM combined with cybernetics and action research helped in fully addressing different phases involved within an organisation involving socio- political factors</w:t>
            </w:r>
          </w:p>
        </w:tc>
        <w:tc>
          <w:tcPr>
            <w:tcW w:w="1985" w:type="dxa"/>
          </w:tcPr>
          <w:p w14:paraId="2D79AA46"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The intervention failed to bring about major changes within the organisation.</w:t>
            </w:r>
          </w:p>
        </w:tc>
        <w:tc>
          <w:tcPr>
            <w:tcW w:w="3260" w:type="dxa"/>
          </w:tcPr>
          <w:p w14:paraId="2F861D77" w14:textId="77777777" w:rsidR="00AA5452" w:rsidRPr="00505963" w:rsidRDefault="00AA5452" w:rsidP="00DF0E22">
            <w:pPr>
              <w:jc w:val="both"/>
              <w:rPr>
                <w:rFonts w:asciiTheme="majorBidi" w:hAnsiTheme="majorBidi" w:cstheme="majorBidi"/>
                <w:sz w:val="20"/>
                <w:szCs w:val="20"/>
              </w:rPr>
            </w:pPr>
            <w:r w:rsidRPr="00505963">
              <w:rPr>
                <w:rFonts w:asciiTheme="majorBidi" w:hAnsiTheme="majorBidi" w:cstheme="majorBidi"/>
                <w:sz w:val="20"/>
                <w:szCs w:val="20"/>
              </w:rPr>
              <w:t xml:space="preserve"> It is highly relevant to the present study because like the public housing organisation in </w:t>
            </w:r>
            <w:proofErr w:type="gramStart"/>
            <w:r w:rsidRPr="00505963">
              <w:rPr>
                <w:rFonts w:asciiTheme="majorBidi" w:hAnsiTheme="majorBidi" w:cstheme="majorBidi"/>
                <w:sz w:val="20"/>
                <w:szCs w:val="20"/>
              </w:rPr>
              <w:t>France</w:t>
            </w:r>
            <w:proofErr w:type="gramEnd"/>
            <w:r w:rsidRPr="00505963">
              <w:rPr>
                <w:rFonts w:asciiTheme="majorBidi" w:hAnsiTheme="majorBidi" w:cstheme="majorBidi"/>
                <w:sz w:val="20"/>
                <w:szCs w:val="20"/>
              </w:rPr>
              <w:t xml:space="preserve"> which is the setting of the said study, the GCC is shaped and driven by activities that are influenced by social and political factors</w:t>
            </w:r>
          </w:p>
        </w:tc>
      </w:tr>
    </w:tbl>
    <w:p w14:paraId="79A87EEC" w14:textId="77777777" w:rsidR="00AA5452" w:rsidRPr="00D6772C" w:rsidRDefault="004E30D2" w:rsidP="004E30D2">
      <w:pPr>
        <w:pStyle w:val="Caption"/>
        <w:rPr>
          <w:rFonts w:ascii="Times New Roman" w:hAnsi="Times New Roman"/>
          <w:sz w:val="24"/>
          <w:szCs w:val="24"/>
        </w:rPr>
      </w:pPr>
      <w:bookmarkStart w:id="65" w:name="_Toc57096173"/>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5</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Findings of Recent Research Studies that Focused on the Use of SSM as a Methodological Approach</w:t>
      </w:r>
      <w:bookmarkEnd w:id="65"/>
    </w:p>
    <w:p w14:paraId="501A2D4D" w14:textId="77777777" w:rsidR="00AA5452" w:rsidRPr="00D6772C" w:rsidRDefault="00AA5452" w:rsidP="00DF0E22">
      <w:pPr>
        <w:pStyle w:val="Heading3"/>
        <w:rPr>
          <w:rFonts w:ascii="Times New Roman" w:hAnsi="Times New Roman"/>
          <w:szCs w:val="24"/>
        </w:rPr>
      </w:pPr>
      <w:bookmarkStart w:id="66" w:name="_Toc57021046"/>
      <w:r w:rsidRPr="00D6772C">
        <w:rPr>
          <w:rFonts w:ascii="Times New Roman" w:hAnsi="Times New Roman"/>
          <w:szCs w:val="24"/>
        </w:rPr>
        <w:lastRenderedPageBreak/>
        <w:t>2.3.6 Critical Review of SSM</w:t>
      </w:r>
      <w:r w:rsidRPr="00D6772C">
        <w:rPr>
          <w:rFonts w:ascii="Times New Roman" w:hAnsi="Times New Roman"/>
          <w:spacing w:val="-4"/>
          <w:szCs w:val="24"/>
        </w:rPr>
        <w:t xml:space="preserve"> </w:t>
      </w:r>
      <w:r w:rsidRPr="00D6772C">
        <w:rPr>
          <w:rFonts w:ascii="Times New Roman" w:hAnsi="Times New Roman"/>
          <w:szCs w:val="24"/>
        </w:rPr>
        <w:t>Literature</w:t>
      </w:r>
      <w:bookmarkEnd w:id="66"/>
    </w:p>
    <w:p w14:paraId="1748CFB2"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lang w:val="en-US"/>
        </w:rPr>
        <w:t xml:space="preserve">The literature review highlights the lack of a single, universal definition of SSM due to its relevance to various disciplines. </w:t>
      </w:r>
      <w:proofErr w:type="gramStart"/>
      <w:r w:rsidRPr="00D6772C">
        <w:rPr>
          <w:rFonts w:ascii="Times New Roman" w:hAnsi="Times New Roman" w:cs="Times New Roman"/>
          <w:lang w:val="en-US"/>
        </w:rPr>
        <w:t>In particular, SSM</w:t>
      </w:r>
      <w:proofErr w:type="gramEnd"/>
      <w:r w:rsidRPr="00D6772C">
        <w:rPr>
          <w:rFonts w:ascii="Times New Roman" w:hAnsi="Times New Roman" w:cs="Times New Roman"/>
          <w:lang w:val="en-US"/>
        </w:rPr>
        <w:t xml:space="preserve"> is often described in terms of its functional definitions. For some authors, SSM is viewed in a more general context which </w:t>
      </w:r>
      <w:proofErr w:type="spellStart"/>
      <w:r w:rsidRPr="00D6772C">
        <w:rPr>
          <w:rFonts w:ascii="Times New Roman" w:hAnsi="Times New Roman" w:cs="Times New Roman"/>
          <w:lang w:val="en-US"/>
        </w:rPr>
        <w:t>emphasises</w:t>
      </w:r>
      <w:proofErr w:type="spellEnd"/>
      <w:r w:rsidRPr="00D6772C">
        <w:rPr>
          <w:rFonts w:ascii="Times New Roman" w:hAnsi="Times New Roman" w:cs="Times New Roman"/>
          <w:lang w:val="en-US"/>
        </w:rPr>
        <w:t xml:space="preserve"> its utility in the improvement of a problematical social situation (Bulow 1989, cited in Turner, 2008; Platt &amp; Warwick, 1995; Tsoi, 2004; Checkland &amp; Poulter, 2006; Maqsood, </w:t>
      </w:r>
      <w:proofErr w:type="spellStart"/>
      <w:r w:rsidRPr="00D6772C">
        <w:rPr>
          <w:rFonts w:ascii="Times New Roman" w:hAnsi="Times New Roman" w:cs="Times New Roman"/>
          <w:lang w:val="en-US"/>
        </w:rPr>
        <w:t>Finegan</w:t>
      </w:r>
      <w:proofErr w:type="spellEnd"/>
      <w:r w:rsidRPr="00D6772C">
        <w:rPr>
          <w:rFonts w:ascii="Times New Roman" w:hAnsi="Times New Roman" w:cs="Times New Roman"/>
          <w:lang w:val="en-US"/>
        </w:rPr>
        <w:t xml:space="preserve"> &amp; Walker, 2006). Other researchers regard SSM as an analytical tool that is used in evaluating and subsequently improving an existing system (</w:t>
      </w:r>
      <w:proofErr w:type="spellStart"/>
      <w:r w:rsidRPr="00D6772C">
        <w:rPr>
          <w:rFonts w:ascii="Times New Roman" w:hAnsi="Times New Roman" w:cs="Times New Roman"/>
          <w:lang w:val="en-US"/>
        </w:rPr>
        <w:t>Kayrooz</w:t>
      </w:r>
      <w:proofErr w:type="spellEnd"/>
      <w:r w:rsidRPr="00D6772C">
        <w:rPr>
          <w:rFonts w:ascii="Times New Roman" w:hAnsi="Times New Roman" w:cs="Times New Roman"/>
          <w:lang w:val="en-US"/>
        </w:rPr>
        <w:t xml:space="preserve"> &amp; </w:t>
      </w:r>
      <w:proofErr w:type="spellStart"/>
      <w:r w:rsidRPr="00D6772C">
        <w:rPr>
          <w:rFonts w:ascii="Times New Roman" w:hAnsi="Times New Roman" w:cs="Times New Roman"/>
          <w:lang w:val="en-US"/>
        </w:rPr>
        <w:t>Trevitt</w:t>
      </w:r>
      <w:proofErr w:type="spellEnd"/>
      <w:r w:rsidRPr="00D6772C">
        <w:rPr>
          <w:rFonts w:ascii="Times New Roman" w:hAnsi="Times New Roman" w:cs="Times New Roman"/>
          <w:lang w:val="en-US"/>
        </w:rPr>
        <w:t xml:space="preserve">, 2005; Checkland &amp; Poulter, 2006), in project management (Jackson, 2006; </w:t>
      </w:r>
      <w:proofErr w:type="spellStart"/>
      <w:r w:rsidRPr="00D6772C">
        <w:rPr>
          <w:rFonts w:ascii="Times New Roman" w:hAnsi="Times New Roman" w:cs="Times New Roman"/>
          <w:lang w:val="en-US"/>
        </w:rPr>
        <w:t>Steinfort</w:t>
      </w:r>
      <w:proofErr w:type="spellEnd"/>
      <w:r w:rsidRPr="00D6772C">
        <w:rPr>
          <w:rFonts w:ascii="Times New Roman" w:hAnsi="Times New Roman" w:cs="Times New Roman"/>
          <w:lang w:val="en-US"/>
        </w:rPr>
        <w:t>, 2010). SSM is also considered by some researchers as an experiential learning activity (</w:t>
      </w:r>
      <w:proofErr w:type="spellStart"/>
      <w:r w:rsidRPr="00D6772C">
        <w:rPr>
          <w:rFonts w:ascii="Times New Roman" w:hAnsi="Times New Roman" w:cs="Times New Roman"/>
          <w:lang w:val="en-US"/>
        </w:rPr>
        <w:t>Bergvall-Kareborn</w:t>
      </w:r>
      <w:proofErr w:type="spellEnd"/>
      <w:r w:rsidRPr="00D6772C">
        <w:rPr>
          <w:rFonts w:ascii="Times New Roman" w:hAnsi="Times New Roman" w:cs="Times New Roman"/>
          <w:lang w:val="en-US"/>
        </w:rPr>
        <w:t xml:space="preserve">, 2002; Tsoi, 2004; Somerville &amp; Howard, 2008; Stowell, 2009; </w:t>
      </w:r>
      <w:proofErr w:type="spellStart"/>
      <w:r w:rsidRPr="00D6772C">
        <w:rPr>
          <w:rFonts w:ascii="Times New Roman" w:hAnsi="Times New Roman" w:cs="Times New Roman"/>
          <w:lang w:val="en-US"/>
        </w:rPr>
        <w:t>Hindle</w:t>
      </w:r>
      <w:proofErr w:type="spellEnd"/>
      <w:r w:rsidRPr="00D6772C">
        <w:rPr>
          <w:rFonts w:ascii="Times New Roman" w:hAnsi="Times New Roman" w:cs="Times New Roman"/>
          <w:lang w:val="en-US"/>
        </w:rPr>
        <w:t xml:space="preserve">, 2011). Furthermore, some authors highlighted its utility in addressing organisational issues (Somerville &amp; Howard, 2008; Jacobs, 2004, p. 147, cited in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Thus, overall, in trying to conjure an overall, consolidated definition of SSM based on the results of this literature review, perhaps it would be an excellent attempt at conjecture if one would define it in terms of its various functional definitions- that is, SSM can best be viewed in terms of its functions. Results of the review suggest that researchers considered SSM as an analytical tool used to </w:t>
      </w:r>
      <w:proofErr w:type="spellStart"/>
      <w:r w:rsidRPr="00D6772C">
        <w:rPr>
          <w:rFonts w:ascii="Times New Roman" w:hAnsi="Times New Roman" w:cs="Times New Roman"/>
          <w:lang w:val="en-US"/>
        </w:rPr>
        <w:t>analyse</w:t>
      </w:r>
      <w:proofErr w:type="spellEnd"/>
      <w:r w:rsidRPr="00D6772C">
        <w:rPr>
          <w:rFonts w:ascii="Times New Roman" w:hAnsi="Times New Roman" w:cs="Times New Roman"/>
          <w:lang w:val="en-US"/>
        </w:rPr>
        <w:t xml:space="preserve"> and subsequently improve problematical social or organisational situations, wherein the researcher becomes actively involved in the experiential learning process. </w:t>
      </w:r>
    </w:p>
    <w:p w14:paraId="5F54A8A5" w14:textId="77777777" w:rsidR="00AA5452" w:rsidRPr="00D6772C" w:rsidRDefault="00AA5452" w:rsidP="00AA5452">
      <w:pPr>
        <w:ind w:firstLine="720"/>
        <w:jc w:val="both"/>
        <w:rPr>
          <w:rFonts w:ascii="Times New Roman" w:hAnsi="Times New Roman" w:cs="Times New Roman"/>
          <w:lang w:val="en-US"/>
        </w:rPr>
      </w:pPr>
      <w:r w:rsidRPr="00D6772C">
        <w:rPr>
          <w:rFonts w:ascii="Times New Roman" w:hAnsi="Times New Roman" w:cs="Times New Roman"/>
        </w:rPr>
        <w:t xml:space="preserve">The review also highlights the differences between the two more </w:t>
      </w:r>
      <w:proofErr w:type="gramStart"/>
      <w:r w:rsidRPr="00D6772C">
        <w:rPr>
          <w:rFonts w:ascii="Times New Roman" w:hAnsi="Times New Roman" w:cs="Times New Roman"/>
        </w:rPr>
        <w:t>commonly-used</w:t>
      </w:r>
      <w:proofErr w:type="gramEnd"/>
      <w:r w:rsidRPr="00D6772C">
        <w:rPr>
          <w:rFonts w:ascii="Times New Roman" w:hAnsi="Times New Roman" w:cs="Times New Roman"/>
        </w:rPr>
        <w:t xml:space="preserve"> versions of SSM, namely: the older </w:t>
      </w:r>
      <w:r w:rsidRPr="00D6772C">
        <w:rPr>
          <w:rFonts w:ascii="Times New Roman" w:hAnsi="Times New Roman" w:cs="Times New Roman"/>
          <w:lang w:val="en-US"/>
        </w:rPr>
        <w:t xml:space="preserve">seven stages version and the newer four main activities or four stages version. The seven stages version of SSM comprise of more activities and are thus easier to understand. For this reason, they are preferred by novices. </w:t>
      </w:r>
      <w:proofErr w:type="gramStart"/>
      <w:r w:rsidRPr="00D6772C">
        <w:rPr>
          <w:rFonts w:ascii="Times New Roman" w:hAnsi="Times New Roman" w:cs="Times New Roman"/>
          <w:lang w:val="en-US"/>
        </w:rPr>
        <w:t>The four stages version,</w:t>
      </w:r>
      <w:proofErr w:type="gramEnd"/>
      <w:r w:rsidRPr="00D6772C">
        <w:rPr>
          <w:rFonts w:ascii="Times New Roman" w:hAnsi="Times New Roman" w:cs="Times New Roman"/>
          <w:lang w:val="en-US"/>
        </w:rPr>
        <w:t xml:space="preserve"> is considered</w:t>
      </w:r>
      <w:r w:rsidRPr="00D6772C">
        <w:rPr>
          <w:rFonts w:ascii="Times New Roman" w:hAnsi="Times New Roman" w:cs="Times New Roman"/>
          <w:color w:val="FF0000"/>
          <w:lang w:val="en-US"/>
        </w:rPr>
        <w:t xml:space="preserve"> </w:t>
      </w:r>
      <w:r w:rsidRPr="00D6772C">
        <w:rPr>
          <w:rFonts w:ascii="Times New Roman" w:hAnsi="Times New Roman" w:cs="Times New Roman"/>
          <w:lang w:val="en-US"/>
        </w:rPr>
        <w:t>more sophisticated as a sense-making tool. Moreover, it is preferred by more experienced practitioners and people from within the organisation. These findings help inform the choice of the specific SSM model applicable for the present study. In particular, the seven stages version appears to be the more appropriate version for the present study since the researcher has just recently joined the GCC and thus, cannot assume a solid ‘insider’ stance due to the relatively short tenure in the organisation. The simplicity of the seven stages version as a sense-making device is deemed applicable to the present study because it can sufficiently provide an idea of how to go about improving the 'problem situation' in the GCC. Moreover, the level of analysis required for the present study need not go beyond the evaluation the effectiveness and applicability of the models in generating a more viable organisational structure for the GCC. In contrast, the four stages version is aimed at producing a</w:t>
      </w:r>
      <w:r w:rsidRPr="00D6772C">
        <w:rPr>
          <w:rFonts w:ascii="Times New Roman" w:hAnsi="Times New Roman" w:cs="Times New Roman"/>
        </w:rPr>
        <w:t xml:space="preserve"> significant organisational change by implementing the models.</w:t>
      </w:r>
    </w:p>
    <w:p w14:paraId="4DD698A2"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rPr>
        <w:t xml:space="preserve">With reference to the dichotomy between SSM and </w:t>
      </w:r>
      <w:proofErr w:type="spellStart"/>
      <w:proofErr w:type="gramStart"/>
      <w:r w:rsidRPr="00D6772C">
        <w:rPr>
          <w:rFonts w:ascii="Times New Roman" w:hAnsi="Times New Roman" w:cs="Times New Roman"/>
        </w:rPr>
        <w:t>HSM</w:t>
      </w:r>
      <w:proofErr w:type="spellEnd"/>
      <w:r w:rsidRPr="00D6772C">
        <w:rPr>
          <w:rFonts w:ascii="Times New Roman" w:hAnsi="Times New Roman" w:cs="Times New Roman"/>
        </w:rPr>
        <w:t xml:space="preserve">,   </w:t>
      </w:r>
      <w:proofErr w:type="gramEnd"/>
      <w:r w:rsidRPr="00D6772C">
        <w:rPr>
          <w:rFonts w:ascii="Times New Roman" w:hAnsi="Times New Roman" w:cs="Times New Roman"/>
        </w:rPr>
        <w:t>results of the review clearly show the current academic debate surrounding the mutual exclusiveness the two approaches. Some scholars have argued that the two approaches are mutually exclusive based on the research philosophy underpinning each approach. That is, SSM being anchored on interpretive epistemology, inductive reasoning, and exploratory, qualitative techniques on the one hand; and</w:t>
      </w:r>
      <w:r w:rsidRPr="00D6772C">
        <w:rPr>
          <w:rFonts w:ascii="Times New Roman" w:hAnsi="Times New Roman" w:cs="Times New Roman"/>
          <w:lang w:val="en-US"/>
        </w:rPr>
        <w:t xml:space="preserve"> </w:t>
      </w:r>
      <w:proofErr w:type="spellStart"/>
      <w:r w:rsidRPr="00D6772C">
        <w:rPr>
          <w:rFonts w:ascii="Times New Roman" w:hAnsi="Times New Roman" w:cs="Times New Roman"/>
          <w:lang w:val="en-US"/>
        </w:rPr>
        <w:t>HSM</w:t>
      </w:r>
      <w:proofErr w:type="spellEnd"/>
      <w:r w:rsidRPr="00D6772C">
        <w:rPr>
          <w:rFonts w:ascii="Times New Roman" w:hAnsi="Times New Roman" w:cs="Times New Roman"/>
          <w:lang w:val="en-US"/>
        </w:rPr>
        <w:t xml:space="preserve">, being anchored on </w:t>
      </w:r>
      <w:r w:rsidRPr="00D6772C">
        <w:rPr>
          <w:rFonts w:ascii="Times New Roman" w:hAnsi="Times New Roman" w:cs="Times New Roman"/>
        </w:rPr>
        <w:t>positivist epistemology, deductive reasoning and quantitative or reductionist techniques on the other (</w:t>
      </w:r>
      <w:proofErr w:type="spellStart"/>
      <w:r w:rsidRPr="00D6772C">
        <w:rPr>
          <w:rFonts w:ascii="Times New Roman" w:hAnsi="Times New Roman" w:cs="Times New Roman"/>
          <w:lang w:val="en-US"/>
        </w:rPr>
        <w:t>Bredillet</w:t>
      </w:r>
      <w:proofErr w:type="spellEnd"/>
      <w:r w:rsidRPr="00D6772C">
        <w:rPr>
          <w:rFonts w:ascii="Times New Roman" w:hAnsi="Times New Roman" w:cs="Times New Roman"/>
          <w:lang w:val="en-US"/>
        </w:rPr>
        <w:t xml:space="preserve">, 2004; Pollack, 2007; and Ramadan, </w:t>
      </w:r>
      <w:proofErr w:type="spellStart"/>
      <w:r w:rsidRPr="00D6772C">
        <w:rPr>
          <w:rFonts w:ascii="Times New Roman" w:hAnsi="Times New Roman" w:cs="Times New Roman"/>
          <w:lang w:val="en-US"/>
        </w:rPr>
        <w:t>Sensuse</w:t>
      </w:r>
      <w:proofErr w:type="spellEnd"/>
      <w:r w:rsidRPr="00D6772C">
        <w:rPr>
          <w:rFonts w:ascii="Times New Roman" w:hAnsi="Times New Roman" w:cs="Times New Roman"/>
          <w:lang w:val="en-US"/>
        </w:rPr>
        <w:t xml:space="preserve"> &amp; </w:t>
      </w:r>
      <w:proofErr w:type="spellStart"/>
      <w:r w:rsidRPr="00D6772C">
        <w:rPr>
          <w:rFonts w:ascii="Times New Roman" w:hAnsi="Times New Roman" w:cs="Times New Roman"/>
          <w:lang w:val="en-US"/>
        </w:rPr>
        <w:t>Arymurthy</w:t>
      </w:r>
      <w:proofErr w:type="spellEnd"/>
      <w:r w:rsidRPr="00D6772C">
        <w:rPr>
          <w:rFonts w:ascii="Times New Roman" w:hAnsi="Times New Roman" w:cs="Times New Roman"/>
          <w:lang w:val="en-US"/>
        </w:rPr>
        <w:t>, 2012). In addition, various researchers have asserted that the dichotomy could be due to: the objectivity / subjectivity of the research process associated with each paradigm (</w:t>
      </w:r>
      <w:r w:rsidRPr="00D6772C">
        <w:rPr>
          <w:rFonts w:ascii="Times New Roman" w:hAnsi="Times New Roman" w:cs="Times New Roman"/>
        </w:rPr>
        <w:t>Feather &amp; Sturges , 2003;  Checkland &amp; Poulter, 2006, 2010);  or the role of the researcher, either passive observer or an active participant (</w:t>
      </w:r>
      <w:r w:rsidRPr="00D6772C">
        <w:rPr>
          <w:rFonts w:ascii="Times New Roman" w:hAnsi="Times New Roman" w:cs="Times New Roman"/>
          <w:lang w:val="en-US"/>
        </w:rPr>
        <w:t xml:space="preserve">Johnson, 2008; and </w:t>
      </w:r>
      <w:r w:rsidRPr="00D6772C">
        <w:rPr>
          <w:rFonts w:ascii="Times New Roman" w:hAnsi="Times New Roman" w:cs="Times New Roman"/>
        </w:rPr>
        <w:t xml:space="preserve"> </w:t>
      </w:r>
      <w:proofErr w:type="spellStart"/>
      <w:r w:rsidRPr="00D6772C">
        <w:rPr>
          <w:rFonts w:ascii="Times New Roman" w:hAnsi="Times New Roman" w:cs="Times New Roman"/>
        </w:rPr>
        <w:t>Hindle</w:t>
      </w:r>
      <w:proofErr w:type="spellEnd"/>
      <w:r w:rsidRPr="00D6772C">
        <w:rPr>
          <w:rFonts w:ascii="Times New Roman" w:hAnsi="Times New Roman" w:cs="Times New Roman"/>
        </w:rPr>
        <w:t xml:space="preserve">, 2011); or the fundamental nature of each paradigm (Ho &amp; </w:t>
      </w:r>
      <w:proofErr w:type="spellStart"/>
      <w:r w:rsidRPr="00D6772C">
        <w:rPr>
          <w:rFonts w:ascii="Times New Roman" w:hAnsi="Times New Roman" w:cs="Times New Roman"/>
        </w:rPr>
        <w:t>Sculli</w:t>
      </w:r>
      <w:proofErr w:type="spellEnd"/>
      <w:r w:rsidRPr="00D6772C">
        <w:rPr>
          <w:rFonts w:ascii="Times New Roman" w:hAnsi="Times New Roman" w:cs="Times New Roman"/>
        </w:rPr>
        <w:t xml:space="preserve">, 1994; Feather &amp; Sturges , 2003;  Checkland &amp; Poulter, 2006, 2010; </w:t>
      </w:r>
      <w:proofErr w:type="spellStart"/>
      <w:r w:rsidRPr="00D6772C">
        <w:rPr>
          <w:rFonts w:ascii="Times New Roman" w:hAnsi="Times New Roman" w:cs="Times New Roman"/>
        </w:rPr>
        <w:t>Hindle</w:t>
      </w:r>
      <w:proofErr w:type="spellEnd"/>
      <w:r w:rsidRPr="00D6772C">
        <w:rPr>
          <w:rFonts w:ascii="Times New Roman" w:hAnsi="Times New Roman" w:cs="Times New Roman"/>
        </w:rPr>
        <w:t xml:space="preserve">, 2011;  and </w:t>
      </w:r>
      <w:proofErr w:type="spellStart"/>
      <w:r w:rsidRPr="00D6772C">
        <w:rPr>
          <w:rFonts w:ascii="Times New Roman" w:hAnsi="Times New Roman" w:cs="Times New Roman"/>
        </w:rPr>
        <w:t>Staadt</w:t>
      </w:r>
      <w:proofErr w:type="spellEnd"/>
      <w:r w:rsidRPr="00D6772C">
        <w:rPr>
          <w:rFonts w:ascii="Times New Roman" w:hAnsi="Times New Roman" w:cs="Times New Roman"/>
        </w:rPr>
        <w:t xml:space="preserve"> , 2012). However, other scholars have argued that the dichotomy between SSM and </w:t>
      </w:r>
      <w:proofErr w:type="spellStart"/>
      <w:r w:rsidRPr="00D6772C">
        <w:rPr>
          <w:rFonts w:ascii="Times New Roman" w:hAnsi="Times New Roman" w:cs="Times New Roman"/>
        </w:rPr>
        <w:t>HSM</w:t>
      </w:r>
      <w:proofErr w:type="spellEnd"/>
      <w:r w:rsidRPr="00D6772C">
        <w:rPr>
          <w:rFonts w:ascii="Times New Roman" w:hAnsi="Times New Roman" w:cs="Times New Roman"/>
        </w:rPr>
        <w:t xml:space="preserve"> is false, owing to the observation that both </w:t>
      </w:r>
      <w:r w:rsidRPr="00D6772C">
        <w:rPr>
          <w:rFonts w:ascii="Times New Roman" w:hAnsi="Times New Roman" w:cs="Times New Roman"/>
        </w:rPr>
        <w:lastRenderedPageBreak/>
        <w:t>paradigms can work together (</w:t>
      </w:r>
      <w:proofErr w:type="spellStart"/>
      <w:r w:rsidRPr="00D6772C">
        <w:rPr>
          <w:rFonts w:ascii="Times New Roman" w:hAnsi="Times New Roman" w:cs="Times New Roman"/>
          <w:lang w:val="en-US"/>
        </w:rPr>
        <w:t>Mingers</w:t>
      </w:r>
      <w:proofErr w:type="spellEnd"/>
      <w:r w:rsidRPr="00D6772C">
        <w:rPr>
          <w:rFonts w:ascii="Times New Roman" w:hAnsi="Times New Roman" w:cs="Times New Roman"/>
          <w:lang w:val="en-US"/>
        </w:rPr>
        <w:t xml:space="preserve">, 2004; Jackson, 2010; and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and that a continuum between the two paradigms exists (Davis, 2009). Overall, a critical evaluation of the arguments in the light of empirical evidence and theoretical ground would result in a definitive conclusion that the dichotomy </w:t>
      </w:r>
      <w:r w:rsidRPr="00D6772C">
        <w:rPr>
          <w:rFonts w:ascii="Times New Roman" w:hAnsi="Times New Roman" w:cs="Times New Roman"/>
        </w:rPr>
        <w:t xml:space="preserve">between SSM and </w:t>
      </w:r>
      <w:proofErr w:type="spellStart"/>
      <w:r w:rsidRPr="00D6772C">
        <w:rPr>
          <w:rFonts w:ascii="Times New Roman" w:hAnsi="Times New Roman" w:cs="Times New Roman"/>
        </w:rPr>
        <w:t>HSM</w:t>
      </w:r>
      <w:proofErr w:type="spellEnd"/>
      <w:r w:rsidRPr="00D6772C">
        <w:rPr>
          <w:rFonts w:ascii="Times New Roman" w:hAnsi="Times New Roman" w:cs="Times New Roman"/>
        </w:rPr>
        <w:t xml:space="preserve"> is indeed false. For </w:t>
      </w:r>
      <w:proofErr w:type="gramStart"/>
      <w:r w:rsidRPr="00D6772C">
        <w:rPr>
          <w:rFonts w:ascii="Times New Roman" w:hAnsi="Times New Roman" w:cs="Times New Roman"/>
        </w:rPr>
        <w:t>instance,  research</w:t>
      </w:r>
      <w:proofErr w:type="gramEnd"/>
      <w:r w:rsidRPr="00D6772C">
        <w:rPr>
          <w:rFonts w:ascii="Times New Roman" w:hAnsi="Times New Roman" w:cs="Times New Roman"/>
        </w:rPr>
        <w:t xml:space="preserve"> evidence suggests that SSM in combination with cybernetics, is a sound methodological approach that can be used in examining the integration of human performance and technology (</w:t>
      </w:r>
      <w:proofErr w:type="spellStart"/>
      <w:r w:rsidRPr="00D6772C">
        <w:rPr>
          <w:rFonts w:ascii="Times New Roman" w:hAnsi="Times New Roman" w:cs="Times New Roman"/>
          <w:lang w:val="en-US"/>
        </w:rPr>
        <w:t>Poage</w:t>
      </w:r>
      <w:proofErr w:type="spellEnd"/>
      <w:r w:rsidRPr="00D6772C">
        <w:rPr>
          <w:rFonts w:ascii="Times New Roman" w:hAnsi="Times New Roman" w:cs="Times New Roman"/>
          <w:lang w:val="en-US"/>
        </w:rPr>
        <w:t xml:space="preserve">)  and  in defining organisational problems (White , 2012). Furthermore, as </w:t>
      </w:r>
      <w:proofErr w:type="spellStart"/>
      <w:r w:rsidRPr="00D6772C">
        <w:rPr>
          <w:rFonts w:ascii="Times New Roman" w:hAnsi="Times New Roman" w:cs="Times New Roman"/>
          <w:lang w:val="en-US"/>
        </w:rPr>
        <w:t>emphasised</w:t>
      </w:r>
      <w:proofErr w:type="spellEnd"/>
      <w:r w:rsidRPr="00D6772C">
        <w:rPr>
          <w:rFonts w:ascii="Times New Roman" w:hAnsi="Times New Roman" w:cs="Times New Roman"/>
          <w:lang w:val="en-US"/>
        </w:rPr>
        <w:t xml:space="preserve"> by several scholars, the use of a mixed- methods approach is applicable to studies that need to address complex research questions (Yin, 2009) and is suitable in applied fields (Teddlie, 2003; Greene, 2007; </w:t>
      </w:r>
      <w:proofErr w:type="spellStart"/>
      <w:r w:rsidRPr="00D6772C">
        <w:rPr>
          <w:rFonts w:ascii="Times New Roman" w:hAnsi="Times New Roman" w:cs="Times New Roman"/>
          <w:lang w:val="en-US"/>
        </w:rPr>
        <w:t>Riccucci</w:t>
      </w:r>
      <w:proofErr w:type="spellEnd"/>
      <w:r w:rsidRPr="00D6772C">
        <w:rPr>
          <w:rFonts w:ascii="Times New Roman" w:hAnsi="Times New Roman" w:cs="Times New Roman"/>
          <w:lang w:val="en-US"/>
        </w:rPr>
        <w:t xml:space="preserve">, 2010) especially this that are engaged in social inquiry (Greene, 2007). These findings suggest the attractiveness of using a combination of SSM and other approaches such as cybernetics and case study, to serve as the methodological framework of the present study. </w:t>
      </w:r>
    </w:p>
    <w:p w14:paraId="3CAA5EC3"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Results of the literature review indicate the strong agreement of scholars regarding the utility of SSM in organisational contexts. The usefulness of SSM in addressing organisational issues were attributed to many factors:</w:t>
      </w:r>
    </w:p>
    <w:p w14:paraId="6F02257F" w14:textId="77777777" w:rsidR="00AA5452" w:rsidRPr="00D6772C" w:rsidRDefault="00AA5452" w:rsidP="00AA5452">
      <w:pPr>
        <w:pStyle w:val="ListParagraph"/>
        <w:numPr>
          <w:ilvl w:val="0"/>
          <w:numId w:val="5"/>
        </w:numPr>
        <w:jc w:val="both"/>
        <w:rPr>
          <w:rFonts w:ascii="Times New Roman" w:hAnsi="Times New Roman" w:cs="Times New Roman"/>
        </w:rPr>
      </w:pPr>
      <w:r w:rsidRPr="00D6772C">
        <w:rPr>
          <w:rFonts w:ascii="Times New Roman" w:hAnsi="Times New Roman" w:cs="Times New Roman"/>
        </w:rPr>
        <w:t>its alignment with certain features of managerial problems (Checkland, 1989, 2010);</w:t>
      </w:r>
    </w:p>
    <w:p w14:paraId="40655DFE" w14:textId="77777777" w:rsidR="00AA5452" w:rsidRPr="00D6772C" w:rsidRDefault="00AA5452" w:rsidP="00AA5452">
      <w:pPr>
        <w:pStyle w:val="ListParagraph"/>
        <w:numPr>
          <w:ilvl w:val="0"/>
          <w:numId w:val="5"/>
        </w:numPr>
        <w:jc w:val="both"/>
        <w:rPr>
          <w:rFonts w:ascii="Times New Roman" w:hAnsi="Times New Roman" w:cs="Times New Roman"/>
        </w:rPr>
      </w:pPr>
      <w:r w:rsidRPr="00D6772C">
        <w:rPr>
          <w:rFonts w:ascii="Times New Roman" w:hAnsi="Times New Roman" w:cs="Times New Roman"/>
        </w:rPr>
        <w:t xml:space="preserve"> its capability to provide the potential to mediate in real-world situations (Checkland, 2000); and</w:t>
      </w:r>
    </w:p>
    <w:p w14:paraId="0BD39FA2" w14:textId="77777777" w:rsidR="00AA5452" w:rsidRPr="00D6772C" w:rsidRDefault="00AA5452" w:rsidP="00AA5452">
      <w:pPr>
        <w:pStyle w:val="ListParagraph"/>
        <w:numPr>
          <w:ilvl w:val="0"/>
          <w:numId w:val="5"/>
        </w:numPr>
        <w:jc w:val="both"/>
        <w:rPr>
          <w:rFonts w:ascii="Times New Roman" w:hAnsi="Times New Roman" w:cs="Times New Roman"/>
        </w:rPr>
      </w:pPr>
      <w:r w:rsidRPr="00D6772C">
        <w:rPr>
          <w:rFonts w:ascii="Times New Roman" w:hAnsi="Times New Roman" w:cs="Times New Roman"/>
        </w:rPr>
        <w:t>its applicability to investigations into the human level (</w:t>
      </w:r>
      <w:proofErr w:type="spellStart"/>
      <w:r w:rsidRPr="00D6772C">
        <w:rPr>
          <w:rFonts w:ascii="Times New Roman" w:hAnsi="Times New Roman" w:cs="Times New Roman"/>
        </w:rPr>
        <w:t>Staadt</w:t>
      </w:r>
      <w:proofErr w:type="spellEnd"/>
      <w:r w:rsidRPr="00D6772C">
        <w:rPr>
          <w:rFonts w:ascii="Times New Roman" w:hAnsi="Times New Roman" w:cs="Times New Roman"/>
        </w:rPr>
        <w:t xml:space="preserve">, 2012). </w:t>
      </w:r>
    </w:p>
    <w:p w14:paraId="509FD2D5" w14:textId="77777777" w:rsidR="00AA5452" w:rsidRPr="00D6772C" w:rsidRDefault="00AA5452" w:rsidP="00AA5452">
      <w:pPr>
        <w:jc w:val="both"/>
        <w:rPr>
          <w:rFonts w:ascii="Times New Roman" w:hAnsi="Times New Roman" w:cs="Times New Roman"/>
          <w:bCs/>
        </w:rPr>
      </w:pPr>
      <w:r w:rsidRPr="00D6772C">
        <w:rPr>
          <w:rFonts w:ascii="Times New Roman" w:hAnsi="Times New Roman" w:cs="Times New Roman"/>
          <w:lang w:val="en-US"/>
        </w:rPr>
        <w:t xml:space="preserve">Thus, it has been used in both case study research (Jackson, 2010;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(2) action research (Checkland &amp; </w:t>
      </w:r>
      <w:proofErr w:type="spellStart"/>
      <w:r w:rsidRPr="00D6772C">
        <w:rPr>
          <w:rFonts w:ascii="Times New Roman" w:hAnsi="Times New Roman" w:cs="Times New Roman"/>
          <w:lang w:val="en-US"/>
        </w:rPr>
        <w:t>Holwell</w:t>
      </w:r>
      <w:proofErr w:type="spellEnd"/>
      <w:r w:rsidRPr="00D6772C">
        <w:rPr>
          <w:rFonts w:ascii="Times New Roman" w:hAnsi="Times New Roman" w:cs="Times New Roman"/>
          <w:lang w:val="en-US"/>
        </w:rPr>
        <w:t xml:space="preserve">, 1998; Greenwood &amp; Levin, 2007; </w:t>
      </w:r>
      <w:r w:rsidRPr="00D6772C">
        <w:rPr>
          <w:rFonts w:ascii="Times New Roman" w:hAnsi="Times New Roman" w:cs="Times New Roman"/>
          <w:bCs/>
        </w:rPr>
        <w:t xml:space="preserve">Sankaran, Tay and Orr, 2009); and project management research (Pollack, 2007). These findings indicate the suitability of using SSM in diagnosing organisational issues and improving organisational performance. Hence, these findings buttress the justification for the choice of SSM as a methodological approach for achieving a clear understanding of the identity and purpose of the GCC, which is one of the objectives of the present study. </w:t>
      </w:r>
    </w:p>
    <w:p w14:paraId="1E680C13"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lang w:val="en-US"/>
        </w:rPr>
        <w:t xml:space="preserve">With reference to the criticisms against SSM, results of the review indicate that such criticisms heavily focus on: </w:t>
      </w:r>
    </w:p>
    <w:p w14:paraId="18A3EE73" w14:textId="77777777" w:rsidR="00AA5452" w:rsidRPr="00D6772C" w:rsidRDefault="00AA5452" w:rsidP="00AA5452">
      <w:pPr>
        <w:pStyle w:val="ListParagraph"/>
        <w:numPr>
          <w:ilvl w:val="0"/>
          <w:numId w:val="6"/>
        </w:numPr>
        <w:jc w:val="both"/>
        <w:rPr>
          <w:rFonts w:ascii="Times New Roman" w:hAnsi="Times New Roman" w:cs="Times New Roman"/>
        </w:rPr>
      </w:pPr>
      <w:r w:rsidRPr="00D6772C">
        <w:rPr>
          <w:rFonts w:ascii="Times New Roman" w:hAnsi="Times New Roman" w:cs="Times New Roman"/>
        </w:rPr>
        <w:t>the subjective nature of SSM</w:t>
      </w:r>
      <w:r w:rsidRPr="00D6772C">
        <w:rPr>
          <w:rFonts w:ascii="Times New Roman" w:hAnsi="Times New Roman" w:cs="Times New Roman"/>
          <w:bCs/>
        </w:rPr>
        <w:t xml:space="preserve"> (Stowell, 2009; </w:t>
      </w:r>
      <w:proofErr w:type="spellStart"/>
      <w:r w:rsidRPr="00D6772C">
        <w:rPr>
          <w:rFonts w:ascii="Times New Roman" w:hAnsi="Times New Roman" w:cs="Times New Roman"/>
          <w:bCs/>
        </w:rPr>
        <w:t>Hindle</w:t>
      </w:r>
      <w:proofErr w:type="spellEnd"/>
      <w:r w:rsidRPr="00D6772C">
        <w:rPr>
          <w:rFonts w:ascii="Times New Roman" w:hAnsi="Times New Roman" w:cs="Times New Roman"/>
          <w:bCs/>
        </w:rPr>
        <w:t>, 2012)</w:t>
      </w:r>
      <w:r w:rsidRPr="00D6772C">
        <w:rPr>
          <w:rFonts w:ascii="Times New Roman" w:hAnsi="Times New Roman" w:cs="Times New Roman"/>
        </w:rPr>
        <w:t xml:space="preserve">; </w:t>
      </w:r>
    </w:p>
    <w:p w14:paraId="63FF786F" w14:textId="77777777" w:rsidR="00AA5452" w:rsidRPr="00D6772C" w:rsidRDefault="00AA5452" w:rsidP="00AA5452">
      <w:pPr>
        <w:pStyle w:val="ListParagraph"/>
        <w:numPr>
          <w:ilvl w:val="0"/>
          <w:numId w:val="6"/>
        </w:numPr>
        <w:jc w:val="both"/>
        <w:rPr>
          <w:rFonts w:ascii="Times New Roman" w:hAnsi="Times New Roman" w:cs="Times New Roman"/>
          <w:bCs/>
        </w:rPr>
      </w:pPr>
      <w:r w:rsidRPr="00D6772C">
        <w:rPr>
          <w:rFonts w:ascii="Times New Roman" w:hAnsi="Times New Roman" w:cs="Times New Roman"/>
        </w:rPr>
        <w:t>the influence of socio-political factors on the results (</w:t>
      </w:r>
      <w:r w:rsidRPr="00D6772C">
        <w:rPr>
          <w:rFonts w:ascii="Times New Roman" w:hAnsi="Times New Roman" w:cs="Times New Roman"/>
          <w:bCs/>
        </w:rPr>
        <w:t>Jackson, 2009); and</w:t>
      </w:r>
    </w:p>
    <w:p w14:paraId="5ABC1F2D" w14:textId="77777777" w:rsidR="00AA5452" w:rsidRPr="00D6772C" w:rsidRDefault="00AA5452" w:rsidP="00AA5452">
      <w:pPr>
        <w:pStyle w:val="ListParagraph"/>
        <w:numPr>
          <w:ilvl w:val="0"/>
          <w:numId w:val="6"/>
        </w:numPr>
        <w:jc w:val="both"/>
        <w:rPr>
          <w:rFonts w:ascii="Times New Roman" w:hAnsi="Times New Roman" w:cs="Times New Roman"/>
          <w:bCs/>
          <w:color w:val="FF0000"/>
        </w:rPr>
      </w:pPr>
      <w:r w:rsidRPr="00D6772C">
        <w:rPr>
          <w:rFonts w:ascii="Times New Roman" w:hAnsi="Times New Roman" w:cs="Times New Roman"/>
          <w:bCs/>
        </w:rPr>
        <w:t>the difficulty of achieving consensus and compromise (Jackson, 2009</w:t>
      </w:r>
      <w:r w:rsidRPr="00D6772C">
        <w:rPr>
          <w:rFonts w:ascii="Times New Roman" w:hAnsi="Times New Roman" w:cs="Times New Roman"/>
          <w:bCs/>
          <w:color w:val="FF0000"/>
        </w:rPr>
        <w:t xml:space="preserve">). </w:t>
      </w:r>
    </w:p>
    <w:p w14:paraId="7E04EDEA" w14:textId="77777777" w:rsidR="00AA5452" w:rsidRPr="00D6772C" w:rsidRDefault="00AA5452" w:rsidP="00AA5452">
      <w:pPr>
        <w:jc w:val="both"/>
        <w:rPr>
          <w:rFonts w:ascii="Times New Roman" w:hAnsi="Times New Roman" w:cs="Times New Roman"/>
          <w:bCs/>
        </w:rPr>
      </w:pPr>
      <w:r w:rsidRPr="00D6772C">
        <w:rPr>
          <w:rFonts w:ascii="Times New Roman" w:hAnsi="Times New Roman" w:cs="Times New Roman"/>
          <w:bCs/>
        </w:rPr>
        <w:t xml:space="preserve">However, these weaknesses can be effectively addressed by employing research techniques that would add rigour to the analysis such as: the explicit use of the Weltanschauung notion, the careful selection of the most appropriate methodological approach and undertaking an evaluation of the research process (Stowell, 2009). Moreover, results of the review highlight the pragmatic assumptions underpinning the use of SSM, despite its subjectivity. These findings suggest that although SSM is largely based on an interpretive research philosophy, it nevertheless has various practical implications, especially within the context of organisational management. Hence, these findings again, indicate the applicability of SSM as a methodological framework for the present study. Moreover, these findings can provide valuable guidance as to </w:t>
      </w:r>
      <w:proofErr w:type="gramStart"/>
      <w:r w:rsidRPr="00D6772C">
        <w:rPr>
          <w:rFonts w:ascii="Times New Roman" w:hAnsi="Times New Roman" w:cs="Times New Roman"/>
          <w:bCs/>
        </w:rPr>
        <w:t>the manner by which</w:t>
      </w:r>
      <w:proofErr w:type="gramEnd"/>
      <w:r w:rsidRPr="00D6772C">
        <w:rPr>
          <w:rFonts w:ascii="Times New Roman" w:hAnsi="Times New Roman" w:cs="Times New Roman"/>
          <w:bCs/>
        </w:rPr>
        <w:t xml:space="preserve"> the issue of rigour, validity and subjectivity can be addressed in the present study. </w:t>
      </w:r>
    </w:p>
    <w:p w14:paraId="1E2831C8" w14:textId="77777777" w:rsidR="00AA5452" w:rsidRPr="00D6772C" w:rsidRDefault="00AA5452" w:rsidP="00237BEC">
      <w:pPr>
        <w:ind w:firstLine="720"/>
        <w:jc w:val="both"/>
        <w:rPr>
          <w:rFonts w:ascii="Times New Roman" w:hAnsi="Times New Roman" w:cs="Times New Roman"/>
          <w:lang w:val="en-US"/>
        </w:rPr>
      </w:pPr>
      <w:r w:rsidRPr="00D6772C">
        <w:rPr>
          <w:rFonts w:ascii="Times New Roman" w:hAnsi="Times New Roman" w:cs="Times New Roman"/>
          <w:lang w:val="en-US"/>
        </w:rPr>
        <w:t>Results of the literature review document the effectiveness of using SSM as a methodological approach in various studies. Moreover, the effective use of SSM in combination with other approaches as a methodological framework has also been highlighted by various researchers. SSM has been used in combination with:  case study research (</w:t>
      </w:r>
      <w:proofErr w:type="spellStart"/>
      <w:r w:rsidRPr="00D6772C">
        <w:rPr>
          <w:rFonts w:ascii="Times New Roman" w:hAnsi="Times New Roman" w:cs="Times New Roman"/>
          <w:lang w:val="en-US"/>
        </w:rPr>
        <w:t>Delbridge</w:t>
      </w:r>
      <w:proofErr w:type="spellEnd"/>
      <w:r w:rsidRPr="00D6772C">
        <w:rPr>
          <w:rFonts w:ascii="Times New Roman" w:hAnsi="Times New Roman" w:cs="Times New Roman"/>
          <w:lang w:val="en-US"/>
        </w:rPr>
        <w:t>, 2008), action research (Baskerville, Pries-</w:t>
      </w:r>
      <w:proofErr w:type="spellStart"/>
      <w:r w:rsidRPr="00D6772C">
        <w:rPr>
          <w:rFonts w:ascii="Times New Roman" w:hAnsi="Times New Roman" w:cs="Times New Roman"/>
          <w:lang w:val="en-US"/>
        </w:rPr>
        <w:t>Heje</w:t>
      </w:r>
      <w:proofErr w:type="spellEnd"/>
      <w:r w:rsidRPr="00D6772C">
        <w:rPr>
          <w:rFonts w:ascii="Times New Roman" w:hAnsi="Times New Roman" w:cs="Times New Roman"/>
          <w:lang w:val="en-US"/>
        </w:rPr>
        <w:t>&amp; Venable, 2009), cybernetics (</w:t>
      </w:r>
      <w:proofErr w:type="spellStart"/>
      <w:r w:rsidRPr="00D6772C">
        <w:rPr>
          <w:rFonts w:ascii="Times New Roman" w:hAnsi="Times New Roman" w:cs="Times New Roman"/>
          <w:lang w:val="en-US"/>
        </w:rPr>
        <w:t>Poage</w:t>
      </w:r>
      <w:proofErr w:type="spellEnd"/>
      <w:r w:rsidRPr="00D6772C">
        <w:rPr>
          <w:rFonts w:ascii="Times New Roman" w:hAnsi="Times New Roman" w:cs="Times New Roman"/>
          <w:lang w:val="en-US"/>
        </w:rPr>
        <w:t xml:space="preserve">, 2011), focus group discussions (Ramadhan, </w:t>
      </w:r>
      <w:proofErr w:type="spellStart"/>
      <w:r w:rsidRPr="00D6772C">
        <w:rPr>
          <w:rFonts w:ascii="Times New Roman" w:hAnsi="Times New Roman" w:cs="Times New Roman"/>
          <w:lang w:val="en-US"/>
        </w:rPr>
        <w:t>Sensuse</w:t>
      </w:r>
      <w:proofErr w:type="spellEnd"/>
      <w:r w:rsidRPr="00D6772C">
        <w:rPr>
          <w:rFonts w:ascii="Times New Roman" w:hAnsi="Times New Roman" w:cs="Times New Roman"/>
          <w:lang w:val="en-US"/>
        </w:rPr>
        <w:t xml:space="preserve"> and </w:t>
      </w:r>
      <w:proofErr w:type="spellStart"/>
      <w:r w:rsidRPr="00D6772C">
        <w:rPr>
          <w:rFonts w:ascii="Times New Roman" w:hAnsi="Times New Roman" w:cs="Times New Roman"/>
          <w:lang w:val="en-US"/>
        </w:rPr>
        <w:t>Arymurthy</w:t>
      </w:r>
      <w:proofErr w:type="spellEnd"/>
      <w:r w:rsidRPr="00D6772C">
        <w:rPr>
          <w:rFonts w:ascii="Times New Roman" w:hAnsi="Times New Roman" w:cs="Times New Roman"/>
          <w:lang w:val="en-US"/>
        </w:rPr>
        <w:t xml:space="preserve">, 2012), with </w:t>
      </w:r>
      <w:r w:rsidRPr="00D6772C">
        <w:rPr>
          <w:rFonts w:ascii="Times New Roman" w:hAnsi="Times New Roman" w:cs="Times New Roman"/>
          <w:lang w:val="en-US"/>
        </w:rPr>
        <w:lastRenderedPageBreak/>
        <w:t>cybernetics and case study (White, 2012), and with both case study and action research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Although the relevance of these studies to the present study varies greatly, each study, nevertheless, provides valuable methodological insights to the present study. These insights can help </w:t>
      </w:r>
      <w:r w:rsidRPr="00D6772C">
        <w:rPr>
          <w:rFonts w:ascii="Times New Roman" w:hAnsi="Times New Roman" w:cs="Times New Roman"/>
        </w:rPr>
        <w:t xml:space="preserve">inform the conceptual and methodological framework of the present study. In particular, the work of </w:t>
      </w:r>
      <w:proofErr w:type="spellStart"/>
      <w:r w:rsidRPr="00D6772C">
        <w:rPr>
          <w:rFonts w:ascii="Times New Roman" w:hAnsi="Times New Roman" w:cs="Times New Roman"/>
          <w:lang w:val="en-US"/>
        </w:rPr>
        <w:t>Delbridge</w:t>
      </w:r>
      <w:proofErr w:type="spellEnd"/>
      <w:r w:rsidRPr="00D6772C">
        <w:rPr>
          <w:rFonts w:ascii="Times New Roman" w:hAnsi="Times New Roman" w:cs="Times New Roman"/>
          <w:lang w:val="en-US"/>
        </w:rPr>
        <w:t xml:space="preserve"> (2008) which combined </w:t>
      </w:r>
      <w:r w:rsidRPr="00D6772C">
        <w:rPr>
          <w:rFonts w:ascii="Times New Roman" w:hAnsi="Times New Roman" w:cs="Times New Roman"/>
        </w:rPr>
        <w:t xml:space="preserve">SSM with a case study approach provided </w:t>
      </w:r>
      <w:r w:rsidRPr="00D6772C">
        <w:rPr>
          <w:rFonts w:ascii="Times New Roman" w:hAnsi="Times New Roman" w:cs="Times New Roman"/>
          <w:lang w:val="en-US"/>
        </w:rPr>
        <w:t xml:space="preserve">detailed illustrations of the SSM process as well as outcomes related to the emergent themes in the investigation. In addition, the study conducted by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which </w:t>
      </w:r>
      <w:r w:rsidRPr="00D6772C">
        <w:rPr>
          <w:rFonts w:ascii="Times New Roman" w:hAnsi="Times New Roman" w:cs="Times New Roman"/>
        </w:rPr>
        <w:t xml:space="preserve">combined SSM with cybernetics and action research, presented similarities in terms of the nature organisational characteristics of the GCC, since the focus of the study was a </w:t>
      </w:r>
      <w:r w:rsidRPr="00D6772C">
        <w:rPr>
          <w:rFonts w:ascii="Times New Roman" w:hAnsi="Times New Roman" w:cs="Times New Roman"/>
          <w:lang w:val="en-US"/>
        </w:rPr>
        <w:t xml:space="preserve">public housing organisation in France. Since both organisations are shaped and driven by activities that are influenced by social and political factors, the present study can draw important methodological insights from the work of </w:t>
      </w:r>
      <w:proofErr w:type="spellStart"/>
      <w:r w:rsidRPr="00D6772C">
        <w:rPr>
          <w:rFonts w:ascii="Times New Roman" w:hAnsi="Times New Roman" w:cs="Times New Roman"/>
          <w:lang w:val="en-US"/>
        </w:rPr>
        <w:t>Staadt</w:t>
      </w:r>
      <w:proofErr w:type="spellEnd"/>
      <w:r w:rsidRPr="00D6772C">
        <w:rPr>
          <w:rFonts w:ascii="Times New Roman" w:hAnsi="Times New Roman" w:cs="Times New Roman"/>
          <w:lang w:val="en-US"/>
        </w:rPr>
        <w:t xml:space="preserve"> (2012). In the final analysis, however, there seems to a lack of studies that delve on organisations in the Middle East, much less a complex organisation such as the GCC, which is laden with diverse political interests.  Hence, the application of SSM in a nonwestern, comprehensive regional intergovernmental organisation like the GCC can be considered highly original. This study then, hopes to fill such gaps in literature and contribut</w:t>
      </w:r>
      <w:r w:rsidR="00237BEC" w:rsidRPr="00D6772C">
        <w:rPr>
          <w:rFonts w:ascii="Times New Roman" w:hAnsi="Times New Roman" w:cs="Times New Roman"/>
          <w:lang w:val="en-US"/>
        </w:rPr>
        <w:t xml:space="preserve">e to the extant theory on SSM. </w:t>
      </w:r>
    </w:p>
    <w:p w14:paraId="070A7E3B" w14:textId="77777777" w:rsidR="00AA5452" w:rsidRPr="00D6772C" w:rsidRDefault="00AA5452" w:rsidP="00DF0E22">
      <w:pPr>
        <w:pStyle w:val="Heading2"/>
        <w:rPr>
          <w:rFonts w:ascii="Times New Roman" w:hAnsi="Times New Roman"/>
          <w:sz w:val="24"/>
          <w:szCs w:val="24"/>
        </w:rPr>
      </w:pPr>
      <w:bookmarkStart w:id="67" w:name="_Toc370595746"/>
      <w:bookmarkStart w:id="68" w:name="_Toc506134262"/>
      <w:bookmarkStart w:id="69" w:name="_Toc57021047"/>
      <w:r w:rsidRPr="00D6772C">
        <w:rPr>
          <w:rFonts w:ascii="Times New Roman" w:hAnsi="Times New Roman"/>
          <w:sz w:val="24"/>
          <w:szCs w:val="24"/>
        </w:rPr>
        <w:t>2.4 System Dynamics (SD) Modelling</w:t>
      </w:r>
      <w:bookmarkEnd w:id="67"/>
      <w:bookmarkEnd w:id="68"/>
      <w:bookmarkEnd w:id="69"/>
    </w:p>
    <w:p w14:paraId="3899563B"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rPr>
        <w:t>A review of literature related to SD is deemed imperative because it is one of the effective modelling approaches used in diagnosing complex management problems and in predicting impacts of change.(System Dynamics Society, 2009)   In addition, the present study intends to use SD modelling to forecast future scenarios of the organisational problem of the GCC that will be identified later on in Chapter 4</w:t>
      </w:r>
      <w:bookmarkStart w:id="70" w:name="_Toc370595747"/>
      <w:bookmarkStart w:id="71" w:name="_Toc506134263"/>
      <w:r w:rsidRPr="00D6772C">
        <w:rPr>
          <w:rFonts w:ascii="Times New Roman" w:hAnsi="Times New Roman" w:cs="Times New Roman"/>
        </w:rPr>
        <w:t>.</w:t>
      </w:r>
    </w:p>
    <w:p w14:paraId="6D8DE322" w14:textId="77777777" w:rsidR="00AA5452" w:rsidRPr="00D6772C" w:rsidRDefault="00AA5452" w:rsidP="00DF0E22">
      <w:pPr>
        <w:pStyle w:val="Heading3"/>
        <w:rPr>
          <w:rFonts w:ascii="Times New Roman" w:hAnsi="Times New Roman"/>
          <w:szCs w:val="24"/>
        </w:rPr>
      </w:pPr>
      <w:bookmarkStart w:id="72" w:name="_Toc57021048"/>
      <w:r w:rsidRPr="00D6772C">
        <w:rPr>
          <w:rFonts w:ascii="Times New Roman" w:hAnsi="Times New Roman"/>
          <w:szCs w:val="24"/>
        </w:rPr>
        <w:t>2.4.1 Definition of SD</w:t>
      </w:r>
      <w:bookmarkEnd w:id="70"/>
      <w:bookmarkEnd w:id="71"/>
      <w:bookmarkEnd w:id="72"/>
    </w:p>
    <w:p w14:paraId="774F770D"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rPr>
        <w:t xml:space="preserve">Several authors regarded SD to be closely linked to the quantitative paradigm. For instance, Richmond (1993) described System Dynamics as a set of skills required for the competent use of simulation software, which includes the following: dynamic thinking, </w:t>
      </w:r>
      <w:proofErr w:type="gramStart"/>
      <w:r w:rsidRPr="00D6772C">
        <w:rPr>
          <w:rFonts w:ascii="Times New Roman" w:hAnsi="Times New Roman" w:cs="Times New Roman"/>
        </w:rPr>
        <w:t>closed-loop</w:t>
      </w:r>
      <w:proofErr w:type="gramEnd"/>
      <w:r w:rsidRPr="00D6772C">
        <w:rPr>
          <w:rFonts w:ascii="Times New Roman" w:hAnsi="Times New Roman" w:cs="Times New Roman"/>
        </w:rPr>
        <w:t xml:space="preserve"> thinking, generic thinking, structural thinking, operational thinking, continuum thinking and scientific thinking. </w:t>
      </w:r>
      <w:r w:rsidRPr="00D6772C">
        <w:rPr>
          <w:rFonts w:ascii="Times New Roman" w:hAnsi="Times New Roman" w:cs="Times New Roman"/>
          <w:lang w:val="en-US"/>
        </w:rPr>
        <w:t xml:space="preserve"> </w:t>
      </w:r>
      <w:r w:rsidRPr="00D6772C">
        <w:rPr>
          <w:rFonts w:ascii="Times New Roman" w:hAnsi="Times New Roman" w:cs="Times New Roman"/>
        </w:rPr>
        <w:t xml:space="preserve">Linder (2008) viewed SD as a mathematical modelling approach invented by Jay Forrester at MIT in the </w:t>
      </w:r>
      <w:proofErr w:type="spellStart"/>
      <w:r w:rsidRPr="00D6772C">
        <w:rPr>
          <w:rFonts w:ascii="Times New Roman" w:hAnsi="Times New Roman" w:cs="Times New Roman"/>
        </w:rPr>
        <w:t>1950s</w:t>
      </w:r>
      <w:proofErr w:type="spellEnd"/>
      <w:r w:rsidRPr="00D6772C">
        <w:rPr>
          <w:rFonts w:ascii="Times New Roman" w:hAnsi="Times New Roman" w:cs="Times New Roman"/>
        </w:rPr>
        <w:t xml:space="preserve"> who applied engineering feedback concepts to model and diagnose the more complex problems he found in management.</w:t>
      </w:r>
      <w:r w:rsidRPr="00D6772C">
        <w:rPr>
          <w:rFonts w:ascii="Times New Roman" w:hAnsi="Times New Roman" w:cs="Times New Roman"/>
          <w:lang w:val="en-US"/>
        </w:rPr>
        <w:t xml:space="preserve">  </w:t>
      </w:r>
      <w:proofErr w:type="spellStart"/>
      <w:r w:rsidRPr="00D6772C">
        <w:rPr>
          <w:rFonts w:ascii="Times New Roman" w:hAnsi="Times New Roman" w:cs="Times New Roman"/>
        </w:rPr>
        <w:t>Kiani</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Mirzamohammadi</w:t>
      </w:r>
      <w:proofErr w:type="spellEnd"/>
      <w:r w:rsidRPr="00D6772C">
        <w:rPr>
          <w:rFonts w:ascii="Times New Roman" w:hAnsi="Times New Roman" w:cs="Times New Roman"/>
        </w:rPr>
        <w:t xml:space="preserve"> and Hosseini (2010, </w:t>
      </w:r>
      <w:proofErr w:type="spellStart"/>
      <w:r w:rsidRPr="00D6772C">
        <w:rPr>
          <w:rFonts w:ascii="Times New Roman" w:hAnsi="Times New Roman" w:cs="Times New Roman"/>
        </w:rPr>
        <w:t>p.84</w:t>
      </w:r>
      <w:proofErr w:type="spellEnd"/>
      <w:r w:rsidRPr="00D6772C">
        <w:rPr>
          <w:rFonts w:ascii="Times New Roman" w:hAnsi="Times New Roman" w:cs="Times New Roman"/>
        </w:rPr>
        <w:t xml:space="preserve">) described SD as a powerful methodology and computer-aided simulation modelling technique, which was able to handle feedback loops, delays </w:t>
      </w:r>
      <w:proofErr w:type="gramStart"/>
      <w:r w:rsidRPr="00D6772C">
        <w:rPr>
          <w:rFonts w:ascii="Times New Roman" w:hAnsi="Times New Roman" w:cs="Times New Roman"/>
        </w:rPr>
        <w:t>and  “</w:t>
      </w:r>
      <w:proofErr w:type="gramEnd"/>
      <w:r w:rsidRPr="00D6772C">
        <w:rPr>
          <w:rFonts w:ascii="Times New Roman" w:hAnsi="Times New Roman" w:cs="Times New Roman"/>
        </w:rPr>
        <w:t xml:space="preserve">mix them deliberately with on hand experiences and data about the system.” Within the context of public administration, </w:t>
      </w:r>
      <w:proofErr w:type="spellStart"/>
      <w:r w:rsidRPr="00D6772C">
        <w:rPr>
          <w:rFonts w:ascii="Times New Roman" w:hAnsi="Times New Roman" w:cs="Times New Roman"/>
        </w:rPr>
        <w:t>Riccucci</w:t>
      </w:r>
      <w:proofErr w:type="spellEnd"/>
      <w:r w:rsidRPr="00D6772C">
        <w:rPr>
          <w:rFonts w:ascii="Times New Roman" w:hAnsi="Times New Roman" w:cs="Times New Roman"/>
        </w:rPr>
        <w:t xml:space="preserve"> (2010) maintained that SD relies on mathematical reasoning and involves the use of computer-based modelling methods to help achieve policy consensus in complex dynamic environments. </w:t>
      </w:r>
      <w:proofErr w:type="gramStart"/>
      <w:r w:rsidRPr="00D6772C">
        <w:rPr>
          <w:rFonts w:ascii="Times New Roman" w:hAnsi="Times New Roman" w:cs="Times New Roman"/>
        </w:rPr>
        <w:t>In particular, it</w:t>
      </w:r>
      <w:proofErr w:type="gramEnd"/>
      <w:r w:rsidRPr="00D6772C">
        <w:rPr>
          <w:rFonts w:ascii="Times New Roman" w:hAnsi="Times New Roman" w:cs="Times New Roman"/>
        </w:rPr>
        <w:t xml:space="preserve"> relies on information-feedback structures, or loops, to make the most out of decision-making processes. Wang, Wang and Chen (2012, </w:t>
      </w:r>
      <w:proofErr w:type="spellStart"/>
      <w:r w:rsidRPr="00D6772C">
        <w:rPr>
          <w:rFonts w:ascii="Times New Roman" w:hAnsi="Times New Roman" w:cs="Times New Roman"/>
        </w:rPr>
        <w:t>p.271</w:t>
      </w:r>
      <w:proofErr w:type="spellEnd"/>
      <w:r w:rsidRPr="00D6772C">
        <w:rPr>
          <w:rFonts w:ascii="Times New Roman" w:hAnsi="Times New Roman" w:cs="Times New Roman"/>
        </w:rPr>
        <w:t xml:space="preserve">) defined SD as “a quantitative method for studying complex systems based on feedback control theory”, which “takes advantage of computer simulation technologies known as social laboratory.”  </w:t>
      </w:r>
    </w:p>
    <w:p w14:paraId="3E97168C" w14:textId="77777777" w:rsidR="00AA5452" w:rsidRPr="00D6772C" w:rsidRDefault="00AA5452" w:rsidP="00AA5452">
      <w:pPr>
        <w:ind w:firstLine="1134"/>
        <w:jc w:val="both"/>
        <w:rPr>
          <w:rFonts w:ascii="Times New Roman" w:hAnsi="Times New Roman" w:cs="Times New Roman"/>
        </w:rPr>
      </w:pPr>
      <w:r w:rsidRPr="00D6772C">
        <w:rPr>
          <w:rFonts w:ascii="Times New Roman" w:hAnsi="Times New Roman" w:cs="Times New Roman"/>
          <w:noProof/>
          <w:lang w:val="en-US"/>
        </w:rPr>
        <w:lastRenderedPageBreak/>
        <w:drawing>
          <wp:inline distT="0" distB="0" distL="0" distR="0" wp14:anchorId="1DA1652E" wp14:editId="53B3558D">
            <wp:extent cx="3931678" cy="1285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43201" cy="1289644"/>
                    </a:xfrm>
                    <a:prstGeom prst="rect">
                      <a:avLst/>
                    </a:prstGeom>
                    <a:noFill/>
                    <a:ln>
                      <a:noFill/>
                    </a:ln>
                  </pic:spPr>
                </pic:pic>
              </a:graphicData>
            </a:graphic>
          </wp:inline>
        </w:drawing>
      </w:r>
    </w:p>
    <w:p w14:paraId="4548D732" w14:textId="4CE29822" w:rsidR="00AA5452" w:rsidRPr="00D6772C" w:rsidRDefault="00AA5452" w:rsidP="002B4063">
      <w:pPr>
        <w:pStyle w:val="Caption"/>
        <w:rPr>
          <w:rFonts w:ascii="Times New Roman" w:hAnsi="Times New Roman"/>
          <w:bCs w:val="0"/>
          <w:sz w:val="24"/>
          <w:szCs w:val="24"/>
        </w:rPr>
      </w:pPr>
      <w:r w:rsidRPr="00D6772C">
        <w:rPr>
          <w:rFonts w:ascii="Times New Roman" w:hAnsi="Times New Roman"/>
          <w:sz w:val="24"/>
          <w:szCs w:val="24"/>
        </w:rPr>
        <w:t xml:space="preserve">                                      </w:t>
      </w:r>
      <w:bookmarkStart w:id="73" w:name="_Toc57021177"/>
      <w:r w:rsidR="002B4063"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3</w:t>
      </w:r>
      <w:r w:rsidR="00092A66" w:rsidRPr="00D6772C">
        <w:rPr>
          <w:rFonts w:ascii="Times New Roman" w:hAnsi="Times New Roman"/>
          <w:sz w:val="24"/>
          <w:szCs w:val="24"/>
        </w:rPr>
        <w:fldChar w:fldCharType="end"/>
      </w:r>
      <w:r w:rsidRPr="00D6772C">
        <w:rPr>
          <w:rFonts w:ascii="Times New Roman" w:hAnsi="Times New Roman"/>
          <w:sz w:val="24"/>
          <w:szCs w:val="24"/>
        </w:rPr>
        <w:t xml:space="preserve"> Typical Stock and Flow Model</w:t>
      </w:r>
      <w:bookmarkEnd w:id="73"/>
    </w:p>
    <w:p w14:paraId="167466F1" w14:textId="77777777" w:rsidR="00AA5452" w:rsidRPr="00D6772C" w:rsidRDefault="00AA5452" w:rsidP="00AA5452">
      <w:pPr>
        <w:jc w:val="both"/>
        <w:rPr>
          <w:rFonts w:ascii="Times New Roman" w:hAnsi="Times New Roman" w:cs="Times New Roman"/>
          <w:bCs/>
        </w:rPr>
      </w:pPr>
    </w:p>
    <w:p w14:paraId="0A9DF3DC"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Figure 2.3 shows a typical stock and Flow or Systems Dynamics modelling in its quantitative phase.  Here the stock is population represented by a rectangle.  The flows are births and deaths and there are two constants, birth rate and death rate. It is System Dynamic theory that everything is either a </w:t>
      </w:r>
      <w:proofErr w:type="spellStart"/>
      <w:proofErr w:type="gramStart"/>
      <w:r w:rsidRPr="00D6772C">
        <w:rPr>
          <w:rFonts w:ascii="Times New Roman" w:hAnsi="Times New Roman" w:cs="Times New Roman"/>
        </w:rPr>
        <w:t>stock,flow</w:t>
      </w:r>
      <w:proofErr w:type="spellEnd"/>
      <w:proofErr w:type="gramEnd"/>
      <w:r w:rsidRPr="00D6772C">
        <w:rPr>
          <w:rFonts w:ascii="Times New Roman" w:hAnsi="Times New Roman" w:cs="Times New Roman"/>
        </w:rPr>
        <w:t xml:space="preserve"> or constant. It is not always obvious what is a d stock or a flow. In some examples Velocity could be a stock whereas in others it could be a flow</w:t>
      </w:r>
    </w:p>
    <w:p w14:paraId="68A0FD43"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On the other hand, several authors associated SD with the qualitative paradigm.(Patton, 1990) For example, </w:t>
      </w:r>
      <w:r w:rsidRPr="00D6772C">
        <w:rPr>
          <w:rFonts w:ascii="Times New Roman" w:hAnsi="Times New Roman" w:cs="Times New Roman"/>
          <w:lang w:val="en-US"/>
        </w:rPr>
        <w:t>Wolstenholme (1990; cited in Kennedy, 2011, p. 127) defined SD as a “rigorous method for qualitative description, exploration and analysis of complex systems in terms of their processes, information, organizational boundaries and strategies.”</w:t>
      </w:r>
      <w:r w:rsidRPr="00D6772C">
        <w:rPr>
          <w:rFonts w:ascii="Times New Roman" w:hAnsi="Times New Roman" w:cs="Times New Roman"/>
        </w:rPr>
        <w:t xml:space="preserve"> Senge (1993) considered SD as the most important ‘fifth discipline’ in organizational learning that integrates four other disciplines.  In this regard, Senge (1993) viewed systems thinking as a skill which enables one to look at feedback and processes of change instead of snapshots; and to view interrelationships rather than linear cause -effect chains. </w:t>
      </w:r>
      <w:r w:rsidRPr="00D6772C">
        <w:rPr>
          <w:rFonts w:ascii="Times New Roman" w:hAnsi="Times New Roman" w:cs="Times New Roman"/>
          <w:lang w:val="en-US"/>
        </w:rPr>
        <w:t xml:space="preserve"> Furthermore, Pollack (2007, </w:t>
      </w:r>
      <w:proofErr w:type="spellStart"/>
      <w:r w:rsidRPr="00D6772C">
        <w:rPr>
          <w:rFonts w:ascii="Times New Roman" w:hAnsi="Times New Roman" w:cs="Times New Roman"/>
          <w:lang w:val="en-US"/>
        </w:rPr>
        <w:t>p.235</w:t>
      </w:r>
      <w:proofErr w:type="spellEnd"/>
      <w:r w:rsidRPr="00D6772C">
        <w:rPr>
          <w:rFonts w:ascii="Times New Roman" w:hAnsi="Times New Roman" w:cs="Times New Roman"/>
          <w:lang w:val="en-US"/>
        </w:rPr>
        <w:t xml:space="preserve">) elucidated that SD is “associated with an interpretive epistemology, inductive reasoning, and exploratory, qualitative techniques, which emphasize contextual relevance rather than objectivity.” Such paradigm focuses on participation, learning, and facilitated exploration (Pollack, 2007). </w:t>
      </w:r>
      <w:proofErr w:type="spellStart"/>
      <w:r w:rsidRPr="00D6772C">
        <w:rPr>
          <w:rFonts w:ascii="Times New Roman" w:hAnsi="Times New Roman" w:cs="Times New Roman"/>
        </w:rPr>
        <w:t>Besiou</w:t>
      </w:r>
      <w:proofErr w:type="spellEnd"/>
      <w:r w:rsidRPr="00D6772C">
        <w:rPr>
          <w:rFonts w:ascii="Times New Roman" w:hAnsi="Times New Roman" w:cs="Times New Roman"/>
        </w:rPr>
        <w:t xml:space="preserve">, Stapleton &amp; Van </w:t>
      </w:r>
      <w:proofErr w:type="spellStart"/>
      <w:r w:rsidRPr="00D6772C">
        <w:rPr>
          <w:rFonts w:ascii="Times New Roman" w:hAnsi="Times New Roman" w:cs="Times New Roman"/>
        </w:rPr>
        <w:t>Wassenhove</w:t>
      </w:r>
      <w:proofErr w:type="spellEnd"/>
      <w:r w:rsidRPr="00D6772C">
        <w:rPr>
          <w:rFonts w:ascii="Times New Roman" w:hAnsi="Times New Roman" w:cs="Times New Roman"/>
        </w:rPr>
        <w:t xml:space="preserve"> (2012) described SD as an effective modelling methodology for generating insights into problems of dynamic complexity and policy resistance with the use of a case study approach</w:t>
      </w:r>
    </w:p>
    <w:p w14:paraId="0320D1FA" w14:textId="77777777" w:rsidR="00AA5452" w:rsidRPr="00D6772C" w:rsidRDefault="00AA5452" w:rsidP="00AA5452">
      <w:pPr>
        <w:ind w:left="993" w:firstLine="720"/>
        <w:jc w:val="both"/>
        <w:rPr>
          <w:rFonts w:ascii="Times New Roman" w:hAnsi="Times New Roman" w:cs="Times New Roman"/>
          <w:color w:val="FF0000"/>
        </w:rPr>
      </w:pPr>
      <w:r w:rsidRPr="00D6772C">
        <w:rPr>
          <w:rFonts w:ascii="Times New Roman" w:hAnsi="Times New Roman" w:cs="Times New Roman"/>
          <w:noProof/>
          <w:color w:val="FF0000"/>
          <w:lang w:val="en-US"/>
        </w:rPr>
        <w:drawing>
          <wp:inline distT="0" distB="0" distL="0" distR="0" wp14:anchorId="21E5D2C6" wp14:editId="08D3B386">
            <wp:extent cx="3592195" cy="2505075"/>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0997" cy="2518187"/>
                    </a:xfrm>
                    <a:prstGeom prst="rect">
                      <a:avLst/>
                    </a:prstGeom>
                    <a:noFill/>
                    <a:ln>
                      <a:noFill/>
                    </a:ln>
                  </pic:spPr>
                </pic:pic>
              </a:graphicData>
            </a:graphic>
          </wp:inline>
        </w:drawing>
      </w:r>
    </w:p>
    <w:p w14:paraId="1D24271C" w14:textId="77777777" w:rsidR="00AA5452" w:rsidRPr="00D6772C" w:rsidRDefault="00AA5452" w:rsidP="00AA5452">
      <w:pPr>
        <w:ind w:left="993" w:firstLine="720"/>
        <w:jc w:val="both"/>
        <w:rPr>
          <w:rFonts w:ascii="Times New Roman" w:hAnsi="Times New Roman" w:cs="Times New Roman"/>
          <w:color w:val="FF0000"/>
        </w:rPr>
      </w:pPr>
      <w:r w:rsidRPr="00D6772C">
        <w:rPr>
          <w:rFonts w:ascii="Times New Roman" w:hAnsi="Times New Roman" w:cs="Times New Roman"/>
          <w:color w:val="FF0000"/>
        </w:rPr>
        <w:t xml:space="preserve"> </w:t>
      </w:r>
    </w:p>
    <w:p w14:paraId="0EFD1500" w14:textId="1D8C3BB7" w:rsidR="00AA5452" w:rsidRPr="00D6772C" w:rsidRDefault="002B4063" w:rsidP="002B4063">
      <w:pPr>
        <w:pStyle w:val="Caption"/>
        <w:rPr>
          <w:rFonts w:ascii="Times New Roman" w:hAnsi="Times New Roman"/>
          <w:sz w:val="24"/>
          <w:szCs w:val="24"/>
        </w:rPr>
      </w:pPr>
      <w:bookmarkStart w:id="74" w:name="_Toc57021178"/>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4</w:t>
      </w:r>
      <w:r w:rsidR="00092A66" w:rsidRPr="00D6772C">
        <w:rPr>
          <w:rFonts w:ascii="Times New Roman" w:hAnsi="Times New Roman"/>
          <w:sz w:val="24"/>
          <w:szCs w:val="24"/>
        </w:rPr>
        <w:fldChar w:fldCharType="end"/>
      </w:r>
      <w:r w:rsidR="00AA5452" w:rsidRPr="00D6772C">
        <w:rPr>
          <w:rFonts w:ascii="Times New Roman" w:hAnsi="Times New Roman"/>
          <w:sz w:val="24"/>
          <w:szCs w:val="24"/>
        </w:rPr>
        <w:t xml:space="preserve"> Typical Causal loop</w:t>
      </w:r>
      <w:bookmarkEnd w:id="74"/>
    </w:p>
    <w:p w14:paraId="1E1B517B" w14:textId="77777777" w:rsidR="00AA5452" w:rsidRPr="00D6772C" w:rsidRDefault="00AA5452" w:rsidP="00AA5452">
      <w:pPr>
        <w:ind w:left="993" w:firstLine="720"/>
        <w:jc w:val="both"/>
        <w:rPr>
          <w:rFonts w:ascii="Times New Roman" w:hAnsi="Times New Roman" w:cs="Times New Roman"/>
        </w:rPr>
      </w:pPr>
    </w:p>
    <w:p w14:paraId="1911A32B"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lastRenderedPageBreak/>
        <w:t xml:space="preserve">Figure 2.4 shows a simple causal model for the previous example.  Here we see two feedback loops – one positive and one negative.  </w:t>
      </w:r>
      <w:proofErr w:type="gramStart"/>
      <w:r w:rsidRPr="00D6772C">
        <w:rPr>
          <w:rFonts w:ascii="Times New Roman" w:hAnsi="Times New Roman" w:cs="Times New Roman"/>
        </w:rPr>
        <w:t>Again</w:t>
      </w:r>
      <w:proofErr w:type="gramEnd"/>
      <w:r w:rsidRPr="00D6772C">
        <w:rPr>
          <w:rFonts w:ascii="Times New Roman" w:hAnsi="Times New Roman" w:cs="Times New Roman"/>
        </w:rPr>
        <w:t xml:space="preserve"> it is a fundamental tenet of System Dynamics that these are the only two types of feedback that exist</w:t>
      </w:r>
    </w:p>
    <w:p w14:paraId="54AD6709"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Burandt (2011) explained that the quantitative perspective came about as a result of Forrester’s (1969) concepts of industrial dynamics and system dynamics. Burandt (2011, p. 52) elaborated that such concepts adopt a strict quantitative paradigm and are often associated “with the use of simulation software.” Richmond (1993) later introduced the concept of systems thinking and expanded the use of simulation software by the addition of flowcharts and a graphic user interface. </w:t>
      </w:r>
    </w:p>
    <w:p w14:paraId="1B56A9E0"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On the other hand, the qualitative perspective was introduced by </w:t>
      </w:r>
      <w:proofErr w:type="spellStart"/>
      <w:r w:rsidRPr="00D6772C">
        <w:rPr>
          <w:rFonts w:ascii="Times New Roman" w:hAnsi="Times New Roman" w:cs="Times New Roman"/>
        </w:rPr>
        <w:t>Vester</w:t>
      </w:r>
      <w:proofErr w:type="spellEnd"/>
      <w:r w:rsidRPr="00D6772C">
        <w:rPr>
          <w:rFonts w:ascii="Times New Roman" w:hAnsi="Times New Roman" w:cs="Times New Roman"/>
        </w:rPr>
        <w:t xml:space="preserve"> (1989, cited in Burandt, 2011). </w:t>
      </w:r>
      <w:proofErr w:type="spellStart"/>
      <w:r w:rsidRPr="00D6772C">
        <w:rPr>
          <w:rFonts w:ascii="Times New Roman" w:hAnsi="Times New Roman" w:cs="Times New Roman"/>
        </w:rPr>
        <w:t>Vester’s</w:t>
      </w:r>
      <w:proofErr w:type="spellEnd"/>
      <w:r w:rsidRPr="00D6772C">
        <w:rPr>
          <w:rFonts w:ascii="Times New Roman" w:hAnsi="Times New Roman" w:cs="Times New Roman"/>
        </w:rPr>
        <w:t xml:space="preserve"> (1989) concept of SD is commonly used in system –oriented management approaches as a methodology that is employed for modelling and analysing systems without the use of a simulation software. Gomez and Probst (1995, cited in Burandt, 2011) explained that </w:t>
      </w:r>
      <w:proofErr w:type="spellStart"/>
      <w:r w:rsidRPr="00D6772C">
        <w:rPr>
          <w:rFonts w:ascii="Times New Roman" w:hAnsi="Times New Roman" w:cs="Times New Roman"/>
        </w:rPr>
        <w:t>Vester’s</w:t>
      </w:r>
      <w:proofErr w:type="spellEnd"/>
      <w:r w:rsidRPr="00D6772C">
        <w:rPr>
          <w:rFonts w:ascii="Times New Roman" w:hAnsi="Times New Roman" w:cs="Times New Roman"/>
        </w:rPr>
        <w:t xml:space="preserve"> (1989) concept of SD only relies on the use of  flowcharts in identifying a system's core drivers, feedback loops and certain  components of system dynamics in order to  infer possibilities of managing the system that is being investigated or examined. </w:t>
      </w:r>
      <w:proofErr w:type="spellStart"/>
      <w:r w:rsidRPr="00D6772C">
        <w:rPr>
          <w:rFonts w:ascii="Times New Roman" w:hAnsi="Times New Roman" w:cs="Times New Roman"/>
        </w:rPr>
        <w:t>Ossimitz</w:t>
      </w:r>
      <w:proofErr w:type="spellEnd"/>
      <w:r w:rsidRPr="00D6772C">
        <w:rPr>
          <w:rFonts w:ascii="Times New Roman" w:hAnsi="Times New Roman" w:cs="Times New Roman"/>
        </w:rPr>
        <w:t xml:space="preserve"> (2000, cited in Burandt, 2011) argued that although Senge's systems thinking originated from the quantitative branch, it has subsequently been developed into the idea of qualitative organisational learning.</w:t>
      </w:r>
    </w:p>
    <w:p w14:paraId="66BFB58A" w14:textId="418460A4" w:rsidR="00505963" w:rsidRDefault="00AA5452" w:rsidP="00AA5452">
      <w:pPr>
        <w:jc w:val="both"/>
        <w:rPr>
          <w:rFonts w:ascii="Times New Roman" w:hAnsi="Times New Roman" w:cs="Times New Roman"/>
        </w:rPr>
      </w:pPr>
      <w:r w:rsidRPr="00D6772C">
        <w:rPr>
          <w:rFonts w:ascii="Times New Roman" w:hAnsi="Times New Roman" w:cs="Times New Roman"/>
        </w:rPr>
        <w:t xml:space="preserve">However, a debate regarding which paradigm is better - quantitative or qualitative, has emerged during the late </w:t>
      </w:r>
      <w:proofErr w:type="spellStart"/>
      <w:r w:rsidRPr="00D6772C">
        <w:rPr>
          <w:rFonts w:ascii="Times New Roman" w:hAnsi="Times New Roman" w:cs="Times New Roman"/>
        </w:rPr>
        <w:t>1970s</w:t>
      </w:r>
      <w:proofErr w:type="spellEnd"/>
      <w:r w:rsidRPr="00D6772C">
        <w:rPr>
          <w:rFonts w:ascii="Times New Roman" w:hAnsi="Times New Roman" w:cs="Times New Roman"/>
        </w:rPr>
        <w:t xml:space="preserve">. (Higgs, 2001). For some authors such as Coyle (1977) and Richardson and Pugh (1981), the quantitative paradigm is an effective means to simulate the dynamics of a given problem and from which an understanding of the system can be generated into policies in order to improve and enhance the behaviour of the system in question. Coyle (2000) explained that this view emphasises the importance of quantified simulation in the field of policy analysis. Coyle further asserted that for some scholars, “quantified simulation is the sine qua non of policy analysis.”  However, Wolstenholme (1999) and </w:t>
      </w:r>
      <w:proofErr w:type="spellStart"/>
      <w:r w:rsidRPr="00D6772C">
        <w:rPr>
          <w:rFonts w:ascii="Times New Roman" w:hAnsi="Times New Roman" w:cs="Times New Roman"/>
        </w:rPr>
        <w:t>Besiou</w:t>
      </w:r>
      <w:proofErr w:type="spellEnd"/>
      <w:r w:rsidRPr="00D6772C">
        <w:rPr>
          <w:rFonts w:ascii="Times New Roman" w:hAnsi="Times New Roman" w:cs="Times New Roman"/>
        </w:rPr>
        <w:t xml:space="preserve">, Stapleton &amp; Van </w:t>
      </w:r>
      <w:proofErr w:type="spellStart"/>
      <w:r w:rsidRPr="00D6772C">
        <w:rPr>
          <w:rFonts w:ascii="Times New Roman" w:hAnsi="Times New Roman" w:cs="Times New Roman"/>
        </w:rPr>
        <w:t>Wassenhove</w:t>
      </w:r>
      <w:proofErr w:type="spellEnd"/>
      <w:r w:rsidRPr="00D6772C">
        <w:rPr>
          <w:rFonts w:ascii="Times New Roman" w:hAnsi="Times New Roman" w:cs="Times New Roman"/>
        </w:rPr>
        <w:t xml:space="preserve"> (2012) argued that the qualitative paradigm is an effective precursor to simulation. Furthermore, Coyle highlighted the importance of using the qualitative paradigm in gaining a better understanding of the problem in question by claiming that there is great value in system description using diagrams. He further documented the applicability of the qualitative SD model in generating policy insights and identified five roles for qualitative models. These roles were: (1) they simplify the description of very complex problems; (2) they effectively show relationships between items in the model; (3) they facilitate the easy identification of feedback loops which help explain system behaviour; (4) they help “identify the wider contexts of a modelling task” (</w:t>
      </w:r>
      <w:proofErr w:type="spellStart"/>
      <w:r w:rsidRPr="00D6772C">
        <w:rPr>
          <w:rFonts w:ascii="Times New Roman" w:hAnsi="Times New Roman" w:cs="Times New Roman"/>
        </w:rPr>
        <w:t>p.240</w:t>
      </w:r>
      <w:proofErr w:type="spellEnd"/>
      <w:r w:rsidRPr="00D6772C">
        <w:rPr>
          <w:rFonts w:ascii="Times New Roman" w:hAnsi="Times New Roman" w:cs="Times New Roman"/>
        </w:rPr>
        <w:t xml:space="preserve">); and (5) they serve the basis for a quantified model. </w:t>
      </w:r>
      <w:r w:rsidRPr="00D6772C">
        <w:rPr>
          <w:rFonts w:ascii="Times New Roman" w:hAnsi="Times New Roman" w:cs="Times New Roman"/>
          <w:lang w:val="en-US"/>
        </w:rPr>
        <w:t>In addition, Coyle</w:t>
      </w:r>
      <w:r w:rsidRPr="00D6772C">
        <w:rPr>
          <w:rFonts w:ascii="Times New Roman" w:hAnsi="Times New Roman" w:cs="Times New Roman"/>
        </w:rPr>
        <w:t xml:space="preserve"> explained that a major drawback of the quantitative paradigm is that when modelling hard variables, there are certain quantification difficulties that must be addressed by the researcher.  However, Richardson (1999) took on a more balanced view and asserted that both paradigms have advantages and limitations and that the researcher must know when to ‘map’ and when to ‘model’. </w:t>
      </w:r>
      <w:r w:rsidRPr="00D6772C">
        <w:rPr>
          <w:rFonts w:ascii="Times New Roman" w:hAnsi="Times New Roman" w:cs="Times New Roman"/>
          <w:lang w:val="en-US"/>
        </w:rPr>
        <w:t xml:space="preserve"> T</w:t>
      </w:r>
      <w:r w:rsidRPr="00D6772C">
        <w:rPr>
          <w:rFonts w:ascii="Times New Roman" w:hAnsi="Times New Roman" w:cs="Times New Roman"/>
        </w:rPr>
        <w:t xml:space="preserve">able 2.5 below presents a summary of the various definitions of SD found in extant literature, including the associated paradigm and corresponding authors. </w:t>
      </w:r>
    </w:p>
    <w:p w14:paraId="0E7C4E65" w14:textId="77777777" w:rsidR="00505963" w:rsidRDefault="00505963">
      <w:pPr>
        <w:spacing w:line="259" w:lineRule="auto"/>
        <w:rPr>
          <w:rFonts w:ascii="Times New Roman" w:hAnsi="Times New Roman" w:cs="Times New Roman"/>
        </w:rPr>
      </w:pPr>
      <w:r>
        <w:rPr>
          <w:rFonts w:ascii="Times New Roman" w:hAnsi="Times New Roman" w:cs="Times New Roman"/>
        </w:rPr>
        <w:br w:type="page"/>
      </w:r>
    </w:p>
    <w:tbl>
      <w:tblPr>
        <w:tblStyle w:val="TableGrid"/>
        <w:tblW w:w="5000" w:type="pct"/>
        <w:tblLook w:val="04A0" w:firstRow="1" w:lastRow="0" w:firstColumn="1" w:lastColumn="0" w:noHBand="0" w:noVBand="1"/>
      </w:tblPr>
      <w:tblGrid>
        <w:gridCol w:w="3012"/>
        <w:gridCol w:w="3014"/>
        <w:gridCol w:w="3014"/>
      </w:tblGrid>
      <w:tr w:rsidR="00AA5452" w:rsidRPr="00D6772C" w14:paraId="2805113B" w14:textId="77777777" w:rsidTr="00DF0E22">
        <w:tc>
          <w:tcPr>
            <w:tcW w:w="1666" w:type="pct"/>
            <w:vAlign w:val="center"/>
          </w:tcPr>
          <w:p w14:paraId="314561FC" w14:textId="77777777" w:rsidR="00AA5452" w:rsidRPr="00D6772C" w:rsidRDefault="00AA5452" w:rsidP="00DF0E22">
            <w:pPr>
              <w:jc w:val="both"/>
              <w:rPr>
                <w:rFonts w:ascii="Times New Roman" w:hAnsi="Times New Roman"/>
              </w:rPr>
            </w:pPr>
            <w:r w:rsidRPr="00D6772C">
              <w:rPr>
                <w:rFonts w:ascii="Times New Roman" w:hAnsi="Times New Roman"/>
              </w:rPr>
              <w:lastRenderedPageBreak/>
              <w:t>Definition of SD</w:t>
            </w:r>
          </w:p>
        </w:tc>
        <w:tc>
          <w:tcPr>
            <w:tcW w:w="1667" w:type="pct"/>
            <w:vAlign w:val="center"/>
          </w:tcPr>
          <w:p w14:paraId="4DCCBC7D" w14:textId="77777777" w:rsidR="00AA5452" w:rsidRPr="00D6772C" w:rsidRDefault="00AA5452" w:rsidP="00DF0E22">
            <w:pPr>
              <w:jc w:val="both"/>
              <w:rPr>
                <w:rFonts w:ascii="Times New Roman" w:hAnsi="Times New Roman"/>
              </w:rPr>
            </w:pPr>
            <w:r w:rsidRPr="00D6772C">
              <w:rPr>
                <w:rFonts w:ascii="Times New Roman" w:hAnsi="Times New Roman"/>
              </w:rPr>
              <w:t>Paradigm</w:t>
            </w:r>
          </w:p>
        </w:tc>
        <w:tc>
          <w:tcPr>
            <w:tcW w:w="1667" w:type="pct"/>
            <w:vAlign w:val="center"/>
          </w:tcPr>
          <w:p w14:paraId="4267ED3D" w14:textId="77777777" w:rsidR="00AA5452" w:rsidRPr="00D6772C" w:rsidRDefault="00AA5452" w:rsidP="00DF0E22">
            <w:pPr>
              <w:jc w:val="both"/>
              <w:rPr>
                <w:rFonts w:ascii="Times New Roman" w:hAnsi="Times New Roman"/>
              </w:rPr>
            </w:pPr>
            <w:r w:rsidRPr="00D6772C">
              <w:rPr>
                <w:rFonts w:ascii="Times New Roman" w:hAnsi="Times New Roman"/>
              </w:rPr>
              <w:t>Author (s)</w:t>
            </w:r>
          </w:p>
        </w:tc>
      </w:tr>
      <w:tr w:rsidR="00AA5452" w:rsidRPr="00D6772C" w14:paraId="3A5C4E49" w14:textId="77777777" w:rsidTr="00DF0E22">
        <w:trPr>
          <w:trHeight w:val="771"/>
        </w:trPr>
        <w:tc>
          <w:tcPr>
            <w:tcW w:w="1666" w:type="pct"/>
            <w:vAlign w:val="center"/>
          </w:tcPr>
          <w:p w14:paraId="6572D6A1" w14:textId="77777777" w:rsidR="00AA5452" w:rsidRPr="00D6772C" w:rsidRDefault="00AA5452" w:rsidP="00DF0E22">
            <w:pPr>
              <w:jc w:val="both"/>
              <w:rPr>
                <w:rFonts w:ascii="Times New Roman" w:hAnsi="Times New Roman"/>
              </w:rPr>
            </w:pPr>
            <w:r w:rsidRPr="00D6772C">
              <w:rPr>
                <w:rFonts w:ascii="Times New Roman" w:hAnsi="Times New Roman"/>
              </w:rPr>
              <w:t>A set of skills required for the competent use of simulation software.</w:t>
            </w:r>
          </w:p>
        </w:tc>
        <w:tc>
          <w:tcPr>
            <w:tcW w:w="1667" w:type="pct"/>
            <w:vAlign w:val="center"/>
          </w:tcPr>
          <w:p w14:paraId="01A0C24C" w14:textId="77777777" w:rsidR="00AA5452" w:rsidRPr="00D6772C" w:rsidRDefault="00AA5452" w:rsidP="00DF0E22">
            <w:pPr>
              <w:jc w:val="both"/>
              <w:rPr>
                <w:rFonts w:ascii="Times New Roman" w:hAnsi="Times New Roman"/>
              </w:rPr>
            </w:pPr>
            <w:r w:rsidRPr="00D6772C">
              <w:rPr>
                <w:rFonts w:ascii="Times New Roman" w:hAnsi="Times New Roman"/>
              </w:rPr>
              <w:t>Quantitative</w:t>
            </w:r>
          </w:p>
        </w:tc>
        <w:tc>
          <w:tcPr>
            <w:tcW w:w="1667" w:type="pct"/>
            <w:vAlign w:val="center"/>
          </w:tcPr>
          <w:p w14:paraId="0F4A8EFE" w14:textId="77777777" w:rsidR="00AA5452" w:rsidRPr="00D6772C" w:rsidRDefault="00AA5452" w:rsidP="00DF0E22">
            <w:pPr>
              <w:jc w:val="both"/>
              <w:rPr>
                <w:rFonts w:ascii="Times New Roman" w:hAnsi="Times New Roman"/>
              </w:rPr>
            </w:pPr>
            <w:r w:rsidRPr="00D6772C">
              <w:rPr>
                <w:rFonts w:ascii="Times New Roman" w:hAnsi="Times New Roman"/>
              </w:rPr>
              <w:t>Richmond (1993)</w:t>
            </w:r>
          </w:p>
        </w:tc>
      </w:tr>
      <w:tr w:rsidR="00AA5452" w:rsidRPr="00D6772C" w14:paraId="011A8012" w14:textId="77777777" w:rsidTr="00DF0E22">
        <w:tc>
          <w:tcPr>
            <w:tcW w:w="1666" w:type="pct"/>
            <w:vAlign w:val="center"/>
          </w:tcPr>
          <w:p w14:paraId="02342BB7" w14:textId="77777777" w:rsidR="00AA5452" w:rsidRPr="00D6772C" w:rsidRDefault="00AA5452" w:rsidP="00DF0E22">
            <w:pPr>
              <w:jc w:val="both"/>
              <w:rPr>
                <w:rFonts w:ascii="Times New Roman" w:hAnsi="Times New Roman"/>
              </w:rPr>
            </w:pPr>
            <w:r w:rsidRPr="00D6772C">
              <w:rPr>
                <w:rFonts w:ascii="Times New Roman" w:hAnsi="Times New Roman"/>
              </w:rPr>
              <w:t>Mathematical modelling approach used to model and diagnose the more complex problems in management.</w:t>
            </w:r>
          </w:p>
        </w:tc>
        <w:tc>
          <w:tcPr>
            <w:tcW w:w="1667" w:type="pct"/>
            <w:vAlign w:val="center"/>
          </w:tcPr>
          <w:p w14:paraId="267DB78A" w14:textId="77777777" w:rsidR="00AA5452" w:rsidRPr="00D6772C" w:rsidRDefault="00AA5452" w:rsidP="00DF0E22">
            <w:pPr>
              <w:jc w:val="both"/>
              <w:rPr>
                <w:rFonts w:ascii="Times New Roman" w:hAnsi="Times New Roman"/>
              </w:rPr>
            </w:pPr>
            <w:r w:rsidRPr="00D6772C">
              <w:rPr>
                <w:rFonts w:ascii="Times New Roman" w:hAnsi="Times New Roman"/>
              </w:rPr>
              <w:t>Quantitative</w:t>
            </w:r>
          </w:p>
        </w:tc>
        <w:tc>
          <w:tcPr>
            <w:tcW w:w="1667" w:type="pct"/>
            <w:vAlign w:val="center"/>
          </w:tcPr>
          <w:p w14:paraId="3FF6FB7B" w14:textId="77777777" w:rsidR="00AA5452" w:rsidRPr="00D6772C" w:rsidRDefault="00AA5452" w:rsidP="00DF0E22">
            <w:pPr>
              <w:jc w:val="both"/>
              <w:rPr>
                <w:rFonts w:ascii="Times New Roman" w:hAnsi="Times New Roman"/>
              </w:rPr>
            </w:pPr>
            <w:r w:rsidRPr="00D6772C">
              <w:rPr>
                <w:rFonts w:ascii="Times New Roman" w:hAnsi="Times New Roman"/>
              </w:rPr>
              <w:t>Linder (2008)</w:t>
            </w:r>
          </w:p>
        </w:tc>
      </w:tr>
      <w:tr w:rsidR="00AA5452" w:rsidRPr="00D6772C" w14:paraId="6624411D" w14:textId="77777777" w:rsidTr="00DF0E22">
        <w:trPr>
          <w:trHeight w:val="1848"/>
        </w:trPr>
        <w:tc>
          <w:tcPr>
            <w:tcW w:w="1666" w:type="pct"/>
            <w:vAlign w:val="center"/>
          </w:tcPr>
          <w:p w14:paraId="70AFD29B" w14:textId="77777777" w:rsidR="00AA5452" w:rsidRPr="00D6772C" w:rsidRDefault="00AA5452" w:rsidP="00DF0E22">
            <w:pPr>
              <w:jc w:val="both"/>
              <w:rPr>
                <w:rFonts w:ascii="Times New Roman" w:hAnsi="Times New Roman"/>
              </w:rPr>
            </w:pPr>
            <w:r w:rsidRPr="00D6772C">
              <w:rPr>
                <w:rFonts w:ascii="Times New Roman" w:hAnsi="Times New Roman"/>
              </w:rPr>
              <w:t>Computer-aided simulation modelling technique that can take feedback loops, delays, effective factors, and their interactions into consideration and “mix them deliberately with on hand experiences and data about the system.”</w:t>
            </w:r>
          </w:p>
        </w:tc>
        <w:tc>
          <w:tcPr>
            <w:tcW w:w="1667" w:type="pct"/>
            <w:vAlign w:val="center"/>
          </w:tcPr>
          <w:p w14:paraId="242F7AA0" w14:textId="77777777" w:rsidR="00AA5452" w:rsidRPr="00D6772C" w:rsidRDefault="00AA5452" w:rsidP="00DF0E22">
            <w:pPr>
              <w:jc w:val="both"/>
              <w:rPr>
                <w:rFonts w:ascii="Times New Roman" w:hAnsi="Times New Roman"/>
              </w:rPr>
            </w:pPr>
            <w:r w:rsidRPr="00D6772C">
              <w:rPr>
                <w:rFonts w:ascii="Times New Roman" w:hAnsi="Times New Roman"/>
              </w:rPr>
              <w:t>Quantitative</w:t>
            </w:r>
          </w:p>
        </w:tc>
        <w:tc>
          <w:tcPr>
            <w:tcW w:w="1667" w:type="pct"/>
            <w:vAlign w:val="center"/>
          </w:tcPr>
          <w:p w14:paraId="4C8003F2"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Kiani</w:t>
            </w:r>
            <w:proofErr w:type="spellEnd"/>
            <w:r w:rsidRPr="00D6772C">
              <w:rPr>
                <w:rFonts w:ascii="Times New Roman" w:hAnsi="Times New Roman"/>
              </w:rPr>
              <w:t xml:space="preserve">, </w:t>
            </w:r>
            <w:proofErr w:type="spellStart"/>
            <w:r w:rsidRPr="00D6772C">
              <w:rPr>
                <w:rFonts w:ascii="Times New Roman" w:hAnsi="Times New Roman"/>
              </w:rPr>
              <w:t>Mirzamohammadi</w:t>
            </w:r>
            <w:proofErr w:type="spellEnd"/>
            <w:r w:rsidRPr="00D6772C">
              <w:rPr>
                <w:rFonts w:ascii="Times New Roman" w:hAnsi="Times New Roman"/>
              </w:rPr>
              <w:t xml:space="preserve"> and Hosseini (2010, </w:t>
            </w:r>
            <w:proofErr w:type="spellStart"/>
            <w:r w:rsidRPr="00D6772C">
              <w:rPr>
                <w:rFonts w:ascii="Times New Roman" w:hAnsi="Times New Roman"/>
              </w:rPr>
              <w:t>p.84</w:t>
            </w:r>
            <w:proofErr w:type="spellEnd"/>
            <w:r w:rsidRPr="00D6772C">
              <w:rPr>
                <w:rFonts w:ascii="Times New Roman" w:hAnsi="Times New Roman"/>
              </w:rPr>
              <w:t>).</w:t>
            </w:r>
          </w:p>
        </w:tc>
      </w:tr>
      <w:tr w:rsidR="00AA5452" w:rsidRPr="00D6772C" w14:paraId="6B67D739" w14:textId="77777777" w:rsidTr="00DF0E22">
        <w:tc>
          <w:tcPr>
            <w:tcW w:w="1666" w:type="pct"/>
            <w:vAlign w:val="center"/>
          </w:tcPr>
          <w:p w14:paraId="17E2EC73" w14:textId="77777777" w:rsidR="00AA5452" w:rsidRPr="00D6772C" w:rsidRDefault="00AA5452" w:rsidP="00DF0E22">
            <w:pPr>
              <w:jc w:val="both"/>
              <w:rPr>
                <w:rFonts w:ascii="Times New Roman" w:hAnsi="Times New Roman"/>
              </w:rPr>
            </w:pPr>
            <w:r w:rsidRPr="00D6772C">
              <w:rPr>
                <w:rFonts w:ascii="Times New Roman" w:hAnsi="Times New Roman"/>
              </w:rPr>
              <w:t>Relies on mathematical reasoning the use of computer-based modelling methods.</w:t>
            </w:r>
          </w:p>
        </w:tc>
        <w:tc>
          <w:tcPr>
            <w:tcW w:w="1667" w:type="pct"/>
            <w:vAlign w:val="center"/>
          </w:tcPr>
          <w:p w14:paraId="7795B55E" w14:textId="77777777" w:rsidR="00AA5452" w:rsidRPr="00D6772C" w:rsidRDefault="00AA5452" w:rsidP="00DF0E22">
            <w:pPr>
              <w:jc w:val="both"/>
              <w:rPr>
                <w:rFonts w:ascii="Times New Roman" w:hAnsi="Times New Roman"/>
              </w:rPr>
            </w:pPr>
            <w:r w:rsidRPr="00D6772C">
              <w:rPr>
                <w:rFonts w:ascii="Times New Roman" w:hAnsi="Times New Roman"/>
              </w:rPr>
              <w:t>Quantitative</w:t>
            </w:r>
          </w:p>
        </w:tc>
        <w:tc>
          <w:tcPr>
            <w:tcW w:w="1667" w:type="pct"/>
            <w:vAlign w:val="center"/>
          </w:tcPr>
          <w:p w14:paraId="455BBCD3"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Riccucci</w:t>
            </w:r>
            <w:proofErr w:type="spellEnd"/>
            <w:r w:rsidRPr="00D6772C">
              <w:rPr>
                <w:rFonts w:ascii="Times New Roman" w:hAnsi="Times New Roman"/>
              </w:rPr>
              <w:t xml:space="preserve"> (2010)</w:t>
            </w:r>
          </w:p>
        </w:tc>
      </w:tr>
      <w:tr w:rsidR="00AA5452" w:rsidRPr="00D6772C" w14:paraId="27ECBDD1" w14:textId="77777777" w:rsidTr="00DF0E22">
        <w:tc>
          <w:tcPr>
            <w:tcW w:w="1666" w:type="pct"/>
            <w:vAlign w:val="center"/>
          </w:tcPr>
          <w:p w14:paraId="09B8871E" w14:textId="77777777" w:rsidR="00AA5452" w:rsidRPr="00D6772C" w:rsidRDefault="00AA5452" w:rsidP="00DF0E22">
            <w:pPr>
              <w:jc w:val="both"/>
              <w:rPr>
                <w:rFonts w:ascii="Times New Roman" w:hAnsi="Times New Roman"/>
              </w:rPr>
            </w:pPr>
            <w:r w:rsidRPr="00D6772C">
              <w:rPr>
                <w:rFonts w:ascii="Times New Roman" w:hAnsi="Times New Roman"/>
              </w:rPr>
              <w:t>“A quantitative method for studying complex systems with feedback control theory.</w:t>
            </w:r>
          </w:p>
        </w:tc>
        <w:tc>
          <w:tcPr>
            <w:tcW w:w="1667" w:type="pct"/>
            <w:vAlign w:val="center"/>
          </w:tcPr>
          <w:p w14:paraId="07244279" w14:textId="77777777" w:rsidR="00AA5452" w:rsidRPr="00D6772C" w:rsidRDefault="00AA5452" w:rsidP="00DF0E22">
            <w:pPr>
              <w:jc w:val="both"/>
              <w:rPr>
                <w:rFonts w:ascii="Times New Roman" w:hAnsi="Times New Roman"/>
              </w:rPr>
            </w:pPr>
            <w:r w:rsidRPr="00D6772C">
              <w:rPr>
                <w:rFonts w:ascii="Times New Roman" w:hAnsi="Times New Roman"/>
              </w:rPr>
              <w:t>Quantitative</w:t>
            </w:r>
          </w:p>
        </w:tc>
        <w:tc>
          <w:tcPr>
            <w:tcW w:w="1667" w:type="pct"/>
            <w:vAlign w:val="center"/>
          </w:tcPr>
          <w:p w14:paraId="1516D4C1" w14:textId="77777777" w:rsidR="00AA5452" w:rsidRPr="00D6772C" w:rsidRDefault="00AA5452" w:rsidP="00DF0E22">
            <w:pPr>
              <w:jc w:val="both"/>
              <w:rPr>
                <w:rFonts w:ascii="Times New Roman" w:hAnsi="Times New Roman"/>
              </w:rPr>
            </w:pPr>
            <w:r w:rsidRPr="00D6772C">
              <w:rPr>
                <w:rFonts w:ascii="Times New Roman" w:hAnsi="Times New Roman"/>
              </w:rPr>
              <w:t xml:space="preserve">Wang, Wang and Chen (2012, </w:t>
            </w:r>
            <w:proofErr w:type="spellStart"/>
            <w:r w:rsidRPr="00D6772C">
              <w:rPr>
                <w:rFonts w:ascii="Times New Roman" w:hAnsi="Times New Roman"/>
              </w:rPr>
              <w:t>p.271</w:t>
            </w:r>
            <w:proofErr w:type="spellEnd"/>
            <w:r w:rsidRPr="00D6772C">
              <w:rPr>
                <w:rFonts w:ascii="Times New Roman" w:hAnsi="Times New Roman"/>
              </w:rPr>
              <w:t>)</w:t>
            </w:r>
          </w:p>
        </w:tc>
      </w:tr>
      <w:tr w:rsidR="00AA5452" w:rsidRPr="00D6772C" w14:paraId="649E111F" w14:textId="77777777" w:rsidTr="00DF0E22">
        <w:tc>
          <w:tcPr>
            <w:tcW w:w="1666" w:type="pct"/>
            <w:vAlign w:val="center"/>
          </w:tcPr>
          <w:p w14:paraId="403ABC43" w14:textId="77777777" w:rsidR="00AA5452" w:rsidRPr="00D6772C" w:rsidRDefault="00AA5452" w:rsidP="00DF0E22">
            <w:pPr>
              <w:jc w:val="both"/>
              <w:rPr>
                <w:rFonts w:ascii="Times New Roman" w:hAnsi="Times New Roman"/>
              </w:rPr>
            </w:pPr>
            <w:r w:rsidRPr="00D6772C">
              <w:rPr>
                <w:rFonts w:ascii="Times New Roman" w:hAnsi="Times New Roman"/>
              </w:rPr>
              <w:t>A “rigorous method for qualitative description, exploration and analysis of complex systems in terms of their processes, information, organizational boundaries and strategies.”</w:t>
            </w:r>
          </w:p>
        </w:tc>
        <w:tc>
          <w:tcPr>
            <w:tcW w:w="1667" w:type="pct"/>
            <w:vAlign w:val="center"/>
          </w:tcPr>
          <w:p w14:paraId="28553F2B" w14:textId="77777777" w:rsidR="00AA5452" w:rsidRPr="00D6772C" w:rsidRDefault="00AA5452" w:rsidP="00DF0E22">
            <w:pPr>
              <w:jc w:val="both"/>
              <w:rPr>
                <w:rFonts w:ascii="Times New Roman" w:hAnsi="Times New Roman"/>
              </w:rPr>
            </w:pPr>
            <w:r w:rsidRPr="00D6772C">
              <w:rPr>
                <w:rFonts w:ascii="Times New Roman" w:hAnsi="Times New Roman"/>
              </w:rPr>
              <w:t>Qualitative</w:t>
            </w:r>
          </w:p>
        </w:tc>
        <w:tc>
          <w:tcPr>
            <w:tcW w:w="1667" w:type="pct"/>
            <w:vAlign w:val="center"/>
          </w:tcPr>
          <w:p w14:paraId="69650C84" w14:textId="77777777" w:rsidR="00AA5452" w:rsidRPr="00D6772C" w:rsidRDefault="00AA5452" w:rsidP="00DF0E22">
            <w:pPr>
              <w:jc w:val="both"/>
              <w:rPr>
                <w:rFonts w:ascii="Times New Roman" w:hAnsi="Times New Roman"/>
              </w:rPr>
            </w:pPr>
            <w:r w:rsidRPr="00D6772C">
              <w:rPr>
                <w:rFonts w:ascii="Times New Roman" w:hAnsi="Times New Roman"/>
              </w:rPr>
              <w:t>Wolstenholme (1990; cited in Kennedy, 2011, p. 127)</w:t>
            </w:r>
          </w:p>
        </w:tc>
      </w:tr>
      <w:tr w:rsidR="00AA5452" w:rsidRPr="00D6772C" w14:paraId="2B663BC8" w14:textId="77777777" w:rsidTr="00DF0E22">
        <w:tc>
          <w:tcPr>
            <w:tcW w:w="1666" w:type="pct"/>
            <w:vAlign w:val="center"/>
          </w:tcPr>
          <w:p w14:paraId="1F03C50E" w14:textId="77777777" w:rsidR="00AA5452" w:rsidRPr="00D6772C" w:rsidRDefault="00AA5452" w:rsidP="00DF0E22">
            <w:pPr>
              <w:jc w:val="both"/>
              <w:rPr>
                <w:rFonts w:ascii="Times New Roman" w:hAnsi="Times New Roman"/>
              </w:rPr>
            </w:pPr>
            <w:r w:rsidRPr="00D6772C">
              <w:rPr>
                <w:rFonts w:ascii="Times New Roman" w:hAnsi="Times New Roman"/>
              </w:rPr>
              <w:t>It is “associated with an interpretive epistemology, inductive reasoning, and exploratory, qualitative techniques, which emphasize contextual relevance rather than objectivity.”</w:t>
            </w:r>
          </w:p>
        </w:tc>
        <w:tc>
          <w:tcPr>
            <w:tcW w:w="1667" w:type="pct"/>
            <w:vAlign w:val="center"/>
          </w:tcPr>
          <w:p w14:paraId="6EAB680D" w14:textId="77777777" w:rsidR="00AA5452" w:rsidRPr="00D6772C" w:rsidRDefault="00AA5452" w:rsidP="00DF0E22">
            <w:pPr>
              <w:jc w:val="both"/>
              <w:rPr>
                <w:rFonts w:ascii="Times New Roman" w:hAnsi="Times New Roman"/>
              </w:rPr>
            </w:pPr>
            <w:r w:rsidRPr="00D6772C">
              <w:rPr>
                <w:rFonts w:ascii="Times New Roman" w:hAnsi="Times New Roman"/>
              </w:rPr>
              <w:t>Qualitative</w:t>
            </w:r>
          </w:p>
        </w:tc>
        <w:tc>
          <w:tcPr>
            <w:tcW w:w="1667" w:type="pct"/>
            <w:vAlign w:val="center"/>
          </w:tcPr>
          <w:p w14:paraId="40C39CE1" w14:textId="77777777" w:rsidR="00AA5452" w:rsidRPr="00D6772C" w:rsidRDefault="00AA5452" w:rsidP="00DF0E22">
            <w:pPr>
              <w:jc w:val="both"/>
              <w:rPr>
                <w:rFonts w:ascii="Times New Roman" w:hAnsi="Times New Roman"/>
              </w:rPr>
            </w:pPr>
            <w:r w:rsidRPr="00D6772C">
              <w:rPr>
                <w:rFonts w:ascii="Times New Roman" w:hAnsi="Times New Roman"/>
              </w:rPr>
              <w:t xml:space="preserve">Pollack (2007, </w:t>
            </w:r>
            <w:proofErr w:type="spellStart"/>
            <w:r w:rsidRPr="00D6772C">
              <w:rPr>
                <w:rFonts w:ascii="Times New Roman" w:hAnsi="Times New Roman"/>
              </w:rPr>
              <w:t>p.235</w:t>
            </w:r>
            <w:proofErr w:type="spellEnd"/>
            <w:r w:rsidRPr="00D6772C">
              <w:rPr>
                <w:rFonts w:ascii="Times New Roman" w:hAnsi="Times New Roman"/>
              </w:rPr>
              <w:t>)</w:t>
            </w:r>
          </w:p>
        </w:tc>
      </w:tr>
      <w:tr w:rsidR="00AA5452" w:rsidRPr="00D6772C" w14:paraId="6EFEEFAB" w14:textId="77777777" w:rsidTr="00DF0E22">
        <w:tc>
          <w:tcPr>
            <w:tcW w:w="1666" w:type="pct"/>
            <w:vAlign w:val="center"/>
          </w:tcPr>
          <w:p w14:paraId="0C102B8B" w14:textId="77777777" w:rsidR="00AA5452" w:rsidRPr="00D6772C" w:rsidRDefault="00AA5452" w:rsidP="00DF0E22">
            <w:pPr>
              <w:jc w:val="both"/>
              <w:rPr>
                <w:rFonts w:ascii="Times New Roman" w:hAnsi="Times New Roman"/>
              </w:rPr>
            </w:pPr>
            <w:r w:rsidRPr="00D6772C">
              <w:rPr>
                <w:rFonts w:ascii="Times New Roman" w:hAnsi="Times New Roman"/>
              </w:rPr>
              <w:t>SD is methodology that is employed for modelling and analysing systems without the use of simulation software and relies on flowcharts instead.</w:t>
            </w:r>
          </w:p>
        </w:tc>
        <w:tc>
          <w:tcPr>
            <w:tcW w:w="1667" w:type="pct"/>
            <w:vAlign w:val="center"/>
          </w:tcPr>
          <w:p w14:paraId="63633CB3" w14:textId="77777777" w:rsidR="00AA5452" w:rsidRPr="00D6772C" w:rsidRDefault="00AA5452" w:rsidP="00DF0E22">
            <w:pPr>
              <w:jc w:val="both"/>
              <w:rPr>
                <w:rFonts w:ascii="Times New Roman" w:hAnsi="Times New Roman"/>
              </w:rPr>
            </w:pPr>
            <w:r w:rsidRPr="00D6772C">
              <w:rPr>
                <w:rFonts w:ascii="Times New Roman" w:hAnsi="Times New Roman"/>
              </w:rPr>
              <w:t>Qualitative</w:t>
            </w:r>
          </w:p>
        </w:tc>
        <w:tc>
          <w:tcPr>
            <w:tcW w:w="1667" w:type="pct"/>
            <w:vAlign w:val="center"/>
          </w:tcPr>
          <w:p w14:paraId="711C8A9F"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Vester</w:t>
            </w:r>
            <w:proofErr w:type="spellEnd"/>
            <w:r w:rsidRPr="00D6772C">
              <w:rPr>
                <w:rFonts w:ascii="Times New Roman" w:hAnsi="Times New Roman"/>
              </w:rPr>
              <w:t xml:space="preserve"> (1989, cited in Burandt, 2011)</w:t>
            </w:r>
          </w:p>
        </w:tc>
      </w:tr>
    </w:tbl>
    <w:p w14:paraId="453D6157" w14:textId="77777777" w:rsidR="00AA5452" w:rsidRPr="00D6772C" w:rsidRDefault="00AA5452" w:rsidP="00AA5452">
      <w:pPr>
        <w:jc w:val="both"/>
        <w:rPr>
          <w:rFonts w:ascii="Times New Roman" w:hAnsi="Times New Roman" w:cs="Times New Roman"/>
          <w:b/>
        </w:rPr>
      </w:pPr>
      <w:bookmarkStart w:id="75" w:name="_Toc370593469"/>
      <w:bookmarkStart w:id="76" w:name="_Toc506134379"/>
      <w:bookmarkStart w:id="77" w:name="_Toc57096174"/>
      <w:r w:rsidRPr="00D6772C">
        <w:rPr>
          <w:rFonts w:ascii="Times New Roman" w:hAnsi="Times New Roman" w:cs="Times New Roman"/>
          <w:b/>
        </w:rPr>
        <w:t xml:space="preserve">Table </w:t>
      </w:r>
      <w:r w:rsidR="006C19DF" w:rsidRPr="00D6772C">
        <w:rPr>
          <w:rFonts w:ascii="Times New Roman" w:hAnsi="Times New Roman" w:cs="Times New Roman"/>
          <w:b/>
        </w:rPr>
        <w:fldChar w:fldCharType="begin"/>
      </w:r>
      <w:r w:rsidR="006C19DF" w:rsidRPr="00D6772C">
        <w:rPr>
          <w:rFonts w:ascii="Times New Roman" w:hAnsi="Times New Roman" w:cs="Times New Roman"/>
          <w:b/>
        </w:rPr>
        <w:instrText xml:space="preserve"> STYLEREF 1 \s </w:instrText>
      </w:r>
      <w:r w:rsidR="006C19DF" w:rsidRPr="00D6772C">
        <w:rPr>
          <w:rFonts w:ascii="Times New Roman" w:hAnsi="Times New Roman" w:cs="Times New Roman"/>
          <w:b/>
        </w:rPr>
        <w:fldChar w:fldCharType="separate"/>
      </w:r>
      <w:r w:rsidR="002A6DE0">
        <w:rPr>
          <w:rFonts w:ascii="Times New Roman" w:hAnsi="Times New Roman" w:cs="Times New Roman"/>
          <w:b/>
          <w:noProof/>
          <w:cs/>
        </w:rPr>
        <w:t>‎</w:t>
      </w:r>
      <w:r w:rsidR="002A6DE0">
        <w:rPr>
          <w:rFonts w:ascii="Times New Roman" w:hAnsi="Times New Roman" w:cs="Times New Roman"/>
          <w:b/>
          <w:noProof/>
        </w:rPr>
        <w:t>2</w:t>
      </w:r>
      <w:r w:rsidR="006C19DF" w:rsidRPr="00D6772C">
        <w:rPr>
          <w:rFonts w:ascii="Times New Roman" w:hAnsi="Times New Roman" w:cs="Times New Roman"/>
          <w:b/>
        </w:rPr>
        <w:fldChar w:fldCharType="end"/>
      </w:r>
      <w:r w:rsidR="006C19DF" w:rsidRPr="00D6772C">
        <w:rPr>
          <w:rFonts w:ascii="Times New Roman" w:hAnsi="Times New Roman" w:cs="Times New Roman"/>
          <w:b/>
        </w:rPr>
        <w:t>.</w:t>
      </w:r>
      <w:r w:rsidR="006C19DF" w:rsidRPr="00D6772C">
        <w:rPr>
          <w:rFonts w:ascii="Times New Roman" w:hAnsi="Times New Roman" w:cs="Times New Roman"/>
          <w:b/>
        </w:rPr>
        <w:fldChar w:fldCharType="begin"/>
      </w:r>
      <w:r w:rsidR="006C19DF" w:rsidRPr="00D6772C">
        <w:rPr>
          <w:rFonts w:ascii="Times New Roman" w:hAnsi="Times New Roman" w:cs="Times New Roman"/>
          <w:b/>
        </w:rPr>
        <w:instrText xml:space="preserve"> SEQ Table \* ARABIC \s 1 </w:instrText>
      </w:r>
      <w:r w:rsidR="006C19DF" w:rsidRPr="00D6772C">
        <w:rPr>
          <w:rFonts w:ascii="Times New Roman" w:hAnsi="Times New Roman" w:cs="Times New Roman"/>
          <w:b/>
        </w:rPr>
        <w:fldChar w:fldCharType="separate"/>
      </w:r>
      <w:r w:rsidR="002A6DE0">
        <w:rPr>
          <w:rFonts w:ascii="Times New Roman" w:hAnsi="Times New Roman" w:cs="Times New Roman"/>
          <w:b/>
          <w:noProof/>
        </w:rPr>
        <w:t>6</w:t>
      </w:r>
      <w:r w:rsidR="006C19DF" w:rsidRPr="00D6772C">
        <w:rPr>
          <w:rFonts w:ascii="Times New Roman" w:hAnsi="Times New Roman" w:cs="Times New Roman"/>
          <w:b/>
        </w:rPr>
        <w:fldChar w:fldCharType="end"/>
      </w:r>
      <w:r w:rsidRPr="00D6772C">
        <w:rPr>
          <w:rFonts w:ascii="Times New Roman" w:hAnsi="Times New Roman" w:cs="Times New Roman"/>
          <w:b/>
        </w:rPr>
        <w:t xml:space="preserve"> Summary of SD Definitions, Associated Paradigm and Corresponding Author(s)</w:t>
      </w:r>
      <w:bookmarkEnd w:id="75"/>
      <w:bookmarkEnd w:id="76"/>
      <w:r w:rsidRPr="00D6772C">
        <w:rPr>
          <w:rFonts w:ascii="Times New Roman" w:hAnsi="Times New Roman" w:cs="Times New Roman"/>
          <w:b/>
        </w:rPr>
        <w:t xml:space="preserve"> Source: Created by the </w:t>
      </w:r>
      <w:proofErr w:type="spellStart"/>
      <w:r w:rsidRPr="00D6772C">
        <w:rPr>
          <w:rFonts w:ascii="Times New Roman" w:hAnsi="Times New Roman" w:cs="Times New Roman"/>
          <w:b/>
        </w:rPr>
        <w:t>Researche</w:t>
      </w:r>
      <w:bookmarkEnd w:id="77"/>
      <w:proofErr w:type="spellEnd"/>
    </w:p>
    <w:p w14:paraId="5ECC27F0" w14:textId="77777777" w:rsidR="00AA5452" w:rsidRPr="00D6772C" w:rsidRDefault="00AA5452" w:rsidP="00DF0E22">
      <w:pPr>
        <w:pStyle w:val="Heading3"/>
        <w:rPr>
          <w:rFonts w:ascii="Times New Roman" w:hAnsi="Times New Roman"/>
          <w:szCs w:val="24"/>
        </w:rPr>
      </w:pPr>
      <w:bookmarkStart w:id="78" w:name="_Toc57021049"/>
      <w:r w:rsidRPr="00D6772C">
        <w:rPr>
          <w:rFonts w:ascii="Times New Roman" w:hAnsi="Times New Roman"/>
          <w:szCs w:val="24"/>
        </w:rPr>
        <w:lastRenderedPageBreak/>
        <w:t>2.4.2 Functions and Applications of SD</w:t>
      </w:r>
      <w:bookmarkEnd w:id="78"/>
    </w:p>
    <w:p w14:paraId="5924FA27"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A review of literature that deals with the various functions and applications of SD is deemed highly relevant to the present study (Gary et al, 2008</w:t>
      </w:r>
      <w:proofErr w:type="gramStart"/>
      <w:r w:rsidRPr="00D6772C">
        <w:rPr>
          <w:rFonts w:ascii="Times New Roman" w:hAnsi="Times New Roman" w:cs="Times New Roman"/>
        </w:rPr>
        <w:t>) .</w:t>
      </w:r>
      <w:proofErr w:type="gramEnd"/>
      <w:r w:rsidRPr="00D6772C">
        <w:rPr>
          <w:rFonts w:ascii="Times New Roman" w:hAnsi="Times New Roman" w:cs="Times New Roman"/>
        </w:rPr>
        <w:t xml:space="preserve"> Furthermore, such review helps highlight the possible areas where the SD methodology could be best applied. Hence, a review of this </w:t>
      </w:r>
      <w:proofErr w:type="gramStart"/>
      <w:r w:rsidRPr="00D6772C">
        <w:rPr>
          <w:rFonts w:ascii="Times New Roman" w:hAnsi="Times New Roman" w:cs="Times New Roman"/>
        </w:rPr>
        <w:t>particular stream</w:t>
      </w:r>
      <w:proofErr w:type="gramEnd"/>
      <w:r w:rsidRPr="00D6772C">
        <w:rPr>
          <w:rFonts w:ascii="Times New Roman" w:hAnsi="Times New Roman" w:cs="Times New Roman"/>
        </w:rPr>
        <w:t xml:space="preserve"> of literature helps facilitate the determination of the level of utility of the SD methodology in forecasting future scenarios of the organisational problem of the GCC. </w:t>
      </w:r>
    </w:p>
    <w:p w14:paraId="7A9D8D72"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rPr>
        <w:t xml:space="preserve">Sanderson and Gruen (2006, </w:t>
      </w:r>
      <w:proofErr w:type="spellStart"/>
      <w:r w:rsidRPr="00D6772C">
        <w:rPr>
          <w:rFonts w:ascii="Times New Roman" w:hAnsi="Times New Roman" w:cs="Times New Roman"/>
        </w:rPr>
        <w:t>p.22</w:t>
      </w:r>
      <w:proofErr w:type="spellEnd"/>
      <w:r w:rsidRPr="00D6772C">
        <w:rPr>
          <w:rFonts w:ascii="Times New Roman" w:hAnsi="Times New Roman" w:cs="Times New Roman"/>
        </w:rPr>
        <w:t xml:space="preserve">) asserted that SD models are used for predicting the manner by which the impacts of decisions will become clearer over time, especially when there may be “vicious or virtuous circles of cause and effect”, resulting in “stable or unstable behaviour of the system as a whole – or parts of it.”  </w:t>
      </w:r>
      <w:proofErr w:type="spellStart"/>
      <w:r w:rsidRPr="00D6772C">
        <w:rPr>
          <w:rFonts w:ascii="Times New Roman" w:hAnsi="Times New Roman" w:cs="Times New Roman"/>
        </w:rPr>
        <w:t>Oosterwal</w:t>
      </w:r>
      <w:proofErr w:type="spellEnd"/>
      <w:r w:rsidRPr="00D6772C">
        <w:rPr>
          <w:rFonts w:ascii="Times New Roman" w:hAnsi="Times New Roman" w:cs="Times New Roman"/>
        </w:rPr>
        <w:t xml:space="preserve"> (2010, p. 45) articulated that SD brings the interdependencies of complex business systems together in an understandable and compelling manner. </w:t>
      </w:r>
      <w:proofErr w:type="gramStart"/>
      <w:r w:rsidRPr="00D6772C">
        <w:rPr>
          <w:rFonts w:ascii="Times New Roman" w:hAnsi="Times New Roman" w:cs="Times New Roman"/>
        </w:rPr>
        <w:t>In particular, systems</w:t>
      </w:r>
      <w:proofErr w:type="gramEnd"/>
      <w:r w:rsidRPr="00D6772C">
        <w:rPr>
          <w:rFonts w:ascii="Times New Roman" w:hAnsi="Times New Roman" w:cs="Times New Roman"/>
        </w:rPr>
        <w:t xml:space="preserve"> thinking attempts to investigate “complex problems by understanding the dynamic interdependencies and causal relationships associated with systems issues.” In terms of policy formulation, Trailer and </w:t>
      </w:r>
      <w:proofErr w:type="spellStart"/>
      <w:r w:rsidRPr="00D6772C">
        <w:rPr>
          <w:rFonts w:ascii="Times New Roman" w:hAnsi="Times New Roman" w:cs="Times New Roman"/>
        </w:rPr>
        <w:t>Garsson</w:t>
      </w:r>
      <w:proofErr w:type="spellEnd"/>
      <w:r w:rsidRPr="00D6772C">
        <w:rPr>
          <w:rFonts w:ascii="Times New Roman" w:hAnsi="Times New Roman" w:cs="Times New Roman"/>
        </w:rPr>
        <w:t xml:space="preserve"> (2005) elucidated that within complex systems, SD modelling facilitates the segregation of single variable adjustments for evaluation. Thus, as they expressed, the SD method provides “policy-makers a means of testing alternative policies to determine their potential impact.”  Similarly, </w:t>
      </w:r>
      <w:proofErr w:type="spellStart"/>
      <w:r w:rsidRPr="00D6772C">
        <w:rPr>
          <w:rFonts w:ascii="Times New Roman" w:hAnsi="Times New Roman" w:cs="Times New Roman"/>
        </w:rPr>
        <w:t>Janamanchi</w:t>
      </w:r>
      <w:proofErr w:type="spellEnd"/>
      <w:r w:rsidRPr="00D6772C">
        <w:rPr>
          <w:rFonts w:ascii="Times New Roman" w:hAnsi="Times New Roman" w:cs="Times New Roman"/>
        </w:rPr>
        <w:t xml:space="preserve"> (2011) pointed out that SD modelling focuses on the non- linear behaviours of system variables to provide useful insights for policy formulation</w:t>
      </w:r>
      <w:r w:rsidRPr="00D6772C">
        <w:rPr>
          <w:rFonts w:ascii="Times New Roman" w:hAnsi="Times New Roman" w:cs="Times New Roman"/>
          <w:b/>
          <w:bCs/>
        </w:rPr>
        <w:t xml:space="preserve">. </w:t>
      </w:r>
      <w:r w:rsidRPr="00D6772C">
        <w:rPr>
          <w:rFonts w:ascii="Times New Roman" w:hAnsi="Times New Roman" w:cs="Times New Roman"/>
          <w:iCs/>
        </w:rPr>
        <w:t xml:space="preserve">The applicability of SD in a diverse range of areas has also been documented by </w:t>
      </w:r>
      <w:proofErr w:type="spellStart"/>
      <w:r w:rsidRPr="00D6772C">
        <w:rPr>
          <w:rFonts w:ascii="Times New Roman" w:hAnsi="Times New Roman" w:cs="Times New Roman"/>
          <w:iCs/>
        </w:rPr>
        <w:t>Sterman</w:t>
      </w:r>
      <w:proofErr w:type="spellEnd"/>
      <w:r w:rsidRPr="00D6772C">
        <w:rPr>
          <w:rFonts w:ascii="Times New Roman" w:hAnsi="Times New Roman" w:cs="Times New Roman"/>
          <w:iCs/>
        </w:rPr>
        <w:t xml:space="preserve"> (2000), </w:t>
      </w:r>
      <w:proofErr w:type="spellStart"/>
      <w:r w:rsidRPr="00D6772C">
        <w:rPr>
          <w:rFonts w:ascii="Times New Roman" w:hAnsi="Times New Roman" w:cs="Times New Roman"/>
          <w:iCs/>
        </w:rPr>
        <w:t>Kiani</w:t>
      </w:r>
      <w:proofErr w:type="spellEnd"/>
      <w:r w:rsidRPr="00D6772C">
        <w:rPr>
          <w:rFonts w:ascii="Times New Roman" w:hAnsi="Times New Roman" w:cs="Times New Roman"/>
          <w:iCs/>
        </w:rPr>
        <w:t xml:space="preserve">, </w:t>
      </w:r>
      <w:proofErr w:type="spellStart"/>
      <w:r w:rsidRPr="00D6772C">
        <w:rPr>
          <w:rFonts w:ascii="Times New Roman" w:hAnsi="Times New Roman" w:cs="Times New Roman"/>
          <w:iCs/>
        </w:rPr>
        <w:t>Mirzamohammadi</w:t>
      </w:r>
      <w:proofErr w:type="spellEnd"/>
      <w:r w:rsidRPr="00D6772C">
        <w:rPr>
          <w:rFonts w:ascii="Times New Roman" w:hAnsi="Times New Roman" w:cs="Times New Roman"/>
          <w:iCs/>
        </w:rPr>
        <w:t xml:space="preserve"> and Hosseini (2010), and </w:t>
      </w:r>
      <w:proofErr w:type="spellStart"/>
      <w:r w:rsidRPr="00D6772C">
        <w:rPr>
          <w:rFonts w:ascii="Times New Roman" w:hAnsi="Times New Roman" w:cs="Times New Roman"/>
          <w:iCs/>
        </w:rPr>
        <w:t>Janamanchi</w:t>
      </w:r>
      <w:proofErr w:type="spellEnd"/>
      <w:r w:rsidRPr="00D6772C">
        <w:rPr>
          <w:rFonts w:ascii="Times New Roman" w:hAnsi="Times New Roman" w:cs="Times New Roman"/>
          <w:iCs/>
        </w:rPr>
        <w:t xml:space="preserve"> (2011).</w:t>
      </w:r>
      <w:r w:rsidRPr="00D6772C">
        <w:rPr>
          <w:rFonts w:ascii="Times New Roman" w:hAnsi="Times New Roman" w:cs="Times New Roman"/>
        </w:rPr>
        <w:t xml:space="preserve"> </w:t>
      </w:r>
      <w:r w:rsidRPr="00D6772C">
        <w:rPr>
          <w:rFonts w:ascii="Times New Roman" w:hAnsi="Times New Roman" w:cs="Times New Roman"/>
          <w:iCs/>
        </w:rPr>
        <w:t xml:space="preserve">According to </w:t>
      </w:r>
      <w:proofErr w:type="spellStart"/>
      <w:r w:rsidRPr="00D6772C">
        <w:rPr>
          <w:rFonts w:ascii="Times New Roman" w:hAnsi="Times New Roman" w:cs="Times New Roman"/>
          <w:iCs/>
        </w:rPr>
        <w:t>Kiani</w:t>
      </w:r>
      <w:proofErr w:type="spellEnd"/>
      <w:r w:rsidRPr="00D6772C">
        <w:rPr>
          <w:rFonts w:ascii="Times New Roman" w:hAnsi="Times New Roman" w:cs="Times New Roman"/>
          <w:iCs/>
        </w:rPr>
        <w:t xml:space="preserve">, </w:t>
      </w:r>
      <w:proofErr w:type="spellStart"/>
      <w:r w:rsidRPr="00D6772C">
        <w:rPr>
          <w:rFonts w:ascii="Times New Roman" w:hAnsi="Times New Roman" w:cs="Times New Roman"/>
          <w:iCs/>
        </w:rPr>
        <w:t>Mirzamohammadi</w:t>
      </w:r>
      <w:proofErr w:type="spellEnd"/>
      <w:r w:rsidRPr="00D6772C">
        <w:rPr>
          <w:rFonts w:ascii="Times New Roman" w:hAnsi="Times New Roman" w:cs="Times New Roman"/>
          <w:iCs/>
        </w:rPr>
        <w:t xml:space="preserve"> and Hosseini, SD is suitable for use in designing both corporate and public sector policies and is applicable to any dynamic system, with any time and scale. In a prior work, </w:t>
      </w:r>
      <w:proofErr w:type="spellStart"/>
      <w:r w:rsidRPr="00D6772C">
        <w:rPr>
          <w:rFonts w:ascii="Times New Roman" w:hAnsi="Times New Roman" w:cs="Times New Roman"/>
          <w:iCs/>
        </w:rPr>
        <w:t>Sterman</w:t>
      </w:r>
      <w:proofErr w:type="spellEnd"/>
      <w:r w:rsidRPr="00D6772C">
        <w:rPr>
          <w:rFonts w:ascii="Times New Roman" w:hAnsi="Times New Roman" w:cs="Times New Roman"/>
          <w:iCs/>
        </w:rPr>
        <w:t xml:space="preserve"> (2000) maintained that SD has been used by various industries, from aircraft to zinc.  </w:t>
      </w:r>
      <w:proofErr w:type="spellStart"/>
      <w:r w:rsidRPr="00D6772C">
        <w:rPr>
          <w:rFonts w:ascii="Times New Roman" w:hAnsi="Times New Roman" w:cs="Times New Roman"/>
          <w:iCs/>
        </w:rPr>
        <w:t>Kiani</w:t>
      </w:r>
      <w:proofErr w:type="spellEnd"/>
      <w:r w:rsidRPr="00D6772C">
        <w:rPr>
          <w:rFonts w:ascii="Times New Roman" w:hAnsi="Times New Roman" w:cs="Times New Roman"/>
          <w:iCs/>
        </w:rPr>
        <w:t xml:space="preserve">, </w:t>
      </w:r>
      <w:proofErr w:type="spellStart"/>
      <w:r w:rsidRPr="00D6772C">
        <w:rPr>
          <w:rFonts w:ascii="Times New Roman" w:hAnsi="Times New Roman" w:cs="Times New Roman"/>
          <w:iCs/>
        </w:rPr>
        <w:t>Mirzamohammadi</w:t>
      </w:r>
      <w:proofErr w:type="spellEnd"/>
      <w:r w:rsidRPr="00D6772C">
        <w:rPr>
          <w:rFonts w:ascii="Times New Roman" w:hAnsi="Times New Roman" w:cs="Times New Roman"/>
          <w:iCs/>
        </w:rPr>
        <w:t xml:space="preserve"> and Hosseini asserted that SD has been applied in the following areas: </w:t>
      </w:r>
      <w:r w:rsidRPr="00D6772C">
        <w:rPr>
          <w:rFonts w:ascii="Times New Roman" w:hAnsi="Times New Roman" w:cs="Times New Roman"/>
        </w:rPr>
        <w:t xml:space="preserve">corporate planning and policy design, public management and policy, energy and the environment, theory development in the natural and social sciences, dynamic decision making, complex nonlinear dynamics, and biological and medical modelling. </w:t>
      </w:r>
    </w:p>
    <w:p w14:paraId="0948421B"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Within the context of project management, </w:t>
      </w:r>
      <w:proofErr w:type="spellStart"/>
      <w:r w:rsidRPr="00D6772C">
        <w:rPr>
          <w:rFonts w:ascii="Times New Roman" w:hAnsi="Times New Roman" w:cs="Times New Roman"/>
        </w:rPr>
        <w:t>Godlewski</w:t>
      </w:r>
      <w:proofErr w:type="spellEnd"/>
      <w:r w:rsidRPr="00D6772C">
        <w:rPr>
          <w:rFonts w:ascii="Times New Roman" w:hAnsi="Times New Roman" w:cs="Times New Roman"/>
        </w:rPr>
        <w:t xml:space="preserve">, Lee and Cooper (2012) argued that SD is well suited to addressing important issues or problems. These could be failure to achieve initial cost and schedule objectives or failure of progress estimates to meet set targets both which would </w:t>
      </w:r>
      <w:proofErr w:type="gramStart"/>
      <w:r w:rsidRPr="00D6772C">
        <w:rPr>
          <w:rFonts w:ascii="Times New Roman" w:hAnsi="Times New Roman" w:cs="Times New Roman"/>
        </w:rPr>
        <w:t>have  negative</w:t>
      </w:r>
      <w:proofErr w:type="gramEnd"/>
      <w:r w:rsidRPr="00D6772C">
        <w:rPr>
          <w:rFonts w:ascii="Times New Roman" w:hAnsi="Times New Roman" w:cs="Times New Roman"/>
        </w:rPr>
        <w:t xml:space="preserve"> impacts of engineering performance on construction performance.  But they also claimed that SD offers advantages related to network and task-based project analysis and cost estimation methods. This would be primarily </w:t>
      </w:r>
      <w:proofErr w:type="gramStart"/>
      <w:r w:rsidRPr="00D6772C">
        <w:rPr>
          <w:rFonts w:ascii="Times New Roman" w:hAnsi="Times New Roman" w:cs="Times New Roman"/>
        </w:rPr>
        <w:t>due  to</w:t>
      </w:r>
      <w:proofErr w:type="gramEnd"/>
      <w:r w:rsidRPr="00D6772C">
        <w:rPr>
          <w:rFonts w:ascii="Times New Roman" w:hAnsi="Times New Roman" w:cs="Times New Roman"/>
        </w:rPr>
        <w:t xml:space="preserve"> its handling of the causal relationships and feedback loops as well as providing a framework for simulating phenomena and for testing ‘what-if conditions’ in different scenarios. </w:t>
      </w:r>
    </w:p>
    <w:p w14:paraId="341CCAAB" w14:textId="77777777" w:rsidR="00AA5452" w:rsidRPr="00D6772C" w:rsidRDefault="00AA5452" w:rsidP="00AA5452">
      <w:pPr>
        <w:jc w:val="both"/>
        <w:rPr>
          <w:rFonts w:ascii="Times New Roman" w:hAnsi="Times New Roman" w:cs="Times New Roman"/>
          <w:color w:val="FF0000"/>
        </w:rPr>
      </w:pPr>
      <w:r w:rsidRPr="00D6772C">
        <w:rPr>
          <w:rFonts w:ascii="Times New Roman" w:hAnsi="Times New Roman" w:cs="Times New Roman"/>
          <w:lang w:val="en-US"/>
        </w:rPr>
        <w:t xml:space="preserve">Within the context of public policy issues, </w:t>
      </w:r>
      <w:proofErr w:type="spellStart"/>
      <w:r w:rsidRPr="00D6772C">
        <w:rPr>
          <w:rFonts w:ascii="Times New Roman" w:hAnsi="Times New Roman" w:cs="Times New Roman"/>
          <w:lang w:val="en-US"/>
        </w:rPr>
        <w:t>Ghaffarzadegan</w:t>
      </w:r>
      <w:proofErr w:type="spellEnd"/>
      <w:r w:rsidRPr="00D6772C">
        <w:rPr>
          <w:rFonts w:ascii="Times New Roman" w:hAnsi="Times New Roman" w:cs="Times New Roman"/>
          <w:lang w:val="en-US"/>
        </w:rPr>
        <w:t xml:space="preserve">, </w:t>
      </w:r>
      <w:proofErr w:type="spellStart"/>
      <w:r w:rsidRPr="00D6772C">
        <w:rPr>
          <w:rFonts w:ascii="Times New Roman" w:hAnsi="Times New Roman" w:cs="Times New Roman"/>
          <w:lang w:val="en-US"/>
        </w:rPr>
        <w:t>Lyneis</w:t>
      </w:r>
      <w:proofErr w:type="spellEnd"/>
      <w:r w:rsidRPr="00D6772C">
        <w:rPr>
          <w:rFonts w:ascii="Times New Roman" w:hAnsi="Times New Roman" w:cs="Times New Roman"/>
          <w:lang w:val="en-US"/>
        </w:rPr>
        <w:t xml:space="preserve"> and Richardson (2011) argued that the SD methodology is well suited for addressing public policy issues due to their inherent characteristics which make traditional approaches ineffective in addressing them. In the same vein, Kennedy (2011) has documented that SD can positively influence the development of a more comprehensive understanding of government and public policy issues as it has </w:t>
      </w:r>
      <w:proofErr w:type="spellStart"/>
      <w:r w:rsidRPr="00D6772C">
        <w:rPr>
          <w:rFonts w:ascii="Times New Roman" w:hAnsi="Times New Roman" w:cs="Times New Roman"/>
          <w:lang w:val="en-US"/>
        </w:rPr>
        <w:t>has</w:t>
      </w:r>
      <w:proofErr w:type="spellEnd"/>
      <w:r w:rsidRPr="00D6772C">
        <w:rPr>
          <w:rFonts w:ascii="Times New Roman" w:hAnsi="Times New Roman" w:cs="Times New Roman"/>
          <w:lang w:val="en-US"/>
        </w:rPr>
        <w:t xml:space="preserve"> the capability to model both generic and specific public policy issues and evaluate competing solutions. It can take into account the various stakeholders who are involved in public policy which enables the creation of </w:t>
      </w:r>
      <w:proofErr w:type="gramStart"/>
      <w:r w:rsidRPr="00D6772C">
        <w:rPr>
          <w:rFonts w:ascii="Times New Roman" w:hAnsi="Times New Roman" w:cs="Times New Roman"/>
          <w:lang w:val="en-US"/>
        </w:rPr>
        <w:t>widely-applicable</w:t>
      </w:r>
      <w:proofErr w:type="gramEnd"/>
      <w:r w:rsidRPr="00D6772C">
        <w:rPr>
          <w:rFonts w:ascii="Times New Roman" w:hAnsi="Times New Roman" w:cs="Times New Roman"/>
          <w:lang w:val="en-US"/>
        </w:rPr>
        <w:t xml:space="preserve"> models.  </w:t>
      </w:r>
    </w:p>
    <w:p w14:paraId="4F97D930"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lang w:val="en-US"/>
        </w:rPr>
        <w:t xml:space="preserve">Although the aforementioned literature has highlighted the utility of SD in public policy issues, </w:t>
      </w:r>
      <w:proofErr w:type="spellStart"/>
      <w:r w:rsidRPr="00D6772C">
        <w:rPr>
          <w:rFonts w:ascii="Times New Roman" w:hAnsi="Times New Roman" w:cs="Times New Roman"/>
          <w:lang w:val="en-US"/>
        </w:rPr>
        <w:t>Riccucci</w:t>
      </w:r>
      <w:proofErr w:type="spellEnd"/>
      <w:r w:rsidRPr="00D6772C">
        <w:rPr>
          <w:rFonts w:ascii="Times New Roman" w:hAnsi="Times New Roman" w:cs="Times New Roman"/>
          <w:lang w:val="en-US"/>
        </w:rPr>
        <w:t xml:space="preserve"> (2010, p. 75) argued that SD is not very useful when it comes to public administration because it is considered </w:t>
      </w:r>
      <w:r w:rsidRPr="00D6772C">
        <w:rPr>
          <w:rFonts w:ascii="Times New Roman" w:hAnsi="Times New Roman" w:cs="Times New Roman"/>
        </w:rPr>
        <w:t>an outlier in the field and “is somewhat generic and boutique-</w:t>
      </w:r>
      <w:proofErr w:type="spellStart"/>
      <w:r w:rsidRPr="00D6772C">
        <w:rPr>
          <w:rFonts w:ascii="Times New Roman" w:hAnsi="Times New Roman" w:cs="Times New Roman"/>
        </w:rPr>
        <w:t>ish</w:t>
      </w:r>
      <w:proofErr w:type="spellEnd"/>
      <w:r w:rsidRPr="00D6772C">
        <w:rPr>
          <w:rFonts w:ascii="Times New Roman" w:hAnsi="Times New Roman" w:cs="Times New Roman"/>
        </w:rPr>
        <w:t xml:space="preserve">”. Moreover, </w:t>
      </w:r>
      <w:proofErr w:type="spellStart"/>
      <w:r w:rsidRPr="00D6772C">
        <w:rPr>
          <w:rFonts w:ascii="Times New Roman" w:hAnsi="Times New Roman" w:cs="Times New Roman"/>
        </w:rPr>
        <w:t>Riccucci</w:t>
      </w:r>
      <w:proofErr w:type="spellEnd"/>
      <w:r w:rsidRPr="00D6772C">
        <w:rPr>
          <w:rFonts w:ascii="Times New Roman" w:hAnsi="Times New Roman" w:cs="Times New Roman"/>
        </w:rPr>
        <w:t xml:space="preserve"> (2010, p. 75) claimed that “one rarely finds articles on system dynamics in public administrative journals.” This view which highlights the seeming lack of practical use </w:t>
      </w:r>
      <w:r w:rsidRPr="00D6772C">
        <w:rPr>
          <w:rFonts w:ascii="Times New Roman" w:hAnsi="Times New Roman" w:cs="Times New Roman"/>
        </w:rPr>
        <w:lastRenderedPageBreak/>
        <w:t xml:space="preserve">of SD in the area of public administration has been buttressed by </w:t>
      </w:r>
      <w:proofErr w:type="spellStart"/>
      <w:r w:rsidRPr="00D6772C">
        <w:rPr>
          <w:rFonts w:ascii="Times New Roman" w:hAnsi="Times New Roman" w:cs="Times New Roman"/>
        </w:rPr>
        <w:t>Ghaffarzadegan</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Lyneis</w:t>
      </w:r>
      <w:proofErr w:type="spellEnd"/>
      <w:r w:rsidRPr="00D6772C">
        <w:rPr>
          <w:rFonts w:ascii="Times New Roman" w:hAnsi="Times New Roman" w:cs="Times New Roman"/>
        </w:rPr>
        <w:t xml:space="preserve"> and Richardson (2011) who asserted that SD is not currently employed in government policy making in the US.  According to the </w:t>
      </w:r>
      <w:proofErr w:type="gramStart"/>
      <w:r w:rsidRPr="00D6772C">
        <w:rPr>
          <w:rFonts w:ascii="Times New Roman" w:hAnsi="Times New Roman" w:cs="Times New Roman"/>
        </w:rPr>
        <w:t>data  gathered</w:t>
      </w:r>
      <w:proofErr w:type="gramEnd"/>
      <w:r w:rsidRPr="00D6772C">
        <w:rPr>
          <w:rFonts w:ascii="Times New Roman" w:hAnsi="Times New Roman" w:cs="Times New Roman"/>
        </w:rPr>
        <w:t xml:space="preserve"> by the System Dynamics Society (2009), the system dynamics</w:t>
      </w:r>
      <w:r w:rsidRPr="00D6772C">
        <w:rPr>
          <w:rFonts w:ascii="Times New Roman" w:hAnsi="Times New Roman" w:cs="Times New Roman"/>
          <w:lang w:val="en-US"/>
        </w:rPr>
        <w:t xml:space="preserve"> </w:t>
      </w:r>
      <w:r w:rsidRPr="00D6772C">
        <w:rPr>
          <w:rFonts w:ascii="Times New Roman" w:hAnsi="Times New Roman" w:cs="Times New Roman"/>
        </w:rPr>
        <w:t>publications database in 2008  contained  as few as 94 entries with the phrase ‘public policy’ out</w:t>
      </w:r>
      <w:r w:rsidRPr="00D6772C">
        <w:rPr>
          <w:rFonts w:ascii="Times New Roman" w:hAnsi="Times New Roman" w:cs="Times New Roman"/>
          <w:lang w:val="en-US"/>
        </w:rPr>
        <w:t xml:space="preserve"> </w:t>
      </w:r>
      <w:r w:rsidRPr="00D6772C">
        <w:rPr>
          <w:rFonts w:ascii="Times New Roman" w:hAnsi="Times New Roman" w:cs="Times New Roman"/>
        </w:rPr>
        <w:t xml:space="preserve">of more than 8800 total entries. The low rate of utilisation of SD in the field of public administration has been elucidated by Forrester (2007, p. 361) who opined that “the failure of system dynamics to penetrate governments lies directly with the system dynamics profession and not with those in government.” Thus, although SD presents unique benefits in the field of public administration, its low rate of utilisation, as pointed out by </w:t>
      </w:r>
      <w:proofErr w:type="spellStart"/>
      <w:r w:rsidRPr="00D6772C">
        <w:rPr>
          <w:rFonts w:ascii="Times New Roman" w:hAnsi="Times New Roman" w:cs="Times New Roman"/>
        </w:rPr>
        <w:t>Ghaffarzadegan</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Lyneis</w:t>
      </w:r>
      <w:proofErr w:type="spellEnd"/>
      <w:r w:rsidRPr="00D6772C">
        <w:rPr>
          <w:rFonts w:ascii="Times New Roman" w:hAnsi="Times New Roman" w:cs="Times New Roman"/>
        </w:rPr>
        <w:t xml:space="preserve"> and Richardson (2011), is largely attributable to the failure of the SD community to discuss how the contribution of SD to policy formulation and development might be heightened.</w:t>
      </w:r>
    </w:p>
    <w:p w14:paraId="0F73E2D4"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lang w:val="en-US"/>
        </w:rPr>
        <w:t xml:space="preserve">Within the context of complex systems, Han </w:t>
      </w:r>
      <w:proofErr w:type="spellStart"/>
      <w:r w:rsidRPr="00D6772C">
        <w:rPr>
          <w:rFonts w:ascii="Times New Roman" w:hAnsi="Times New Roman" w:cs="Times New Roman"/>
          <w:lang w:val="en-US"/>
        </w:rPr>
        <w:t>et.al</w:t>
      </w:r>
      <w:proofErr w:type="spellEnd"/>
      <w:r w:rsidRPr="00D6772C">
        <w:rPr>
          <w:rFonts w:ascii="Times New Roman" w:hAnsi="Times New Roman" w:cs="Times New Roman"/>
          <w:lang w:val="en-US"/>
        </w:rPr>
        <w:t xml:space="preserve">. (2009) asserted that the SD model is considered a favored top-down model that is well suited for the investigation of socioeconomic driving forces and the simulation of complex organisations. Moreover, Han et. al. </w:t>
      </w:r>
      <w:proofErr w:type="spellStart"/>
      <w:r w:rsidRPr="00D6772C">
        <w:rPr>
          <w:rFonts w:ascii="Times New Roman" w:hAnsi="Times New Roman" w:cs="Times New Roman"/>
          <w:lang w:val="en-US"/>
        </w:rPr>
        <w:t>emphasised</w:t>
      </w:r>
      <w:proofErr w:type="spellEnd"/>
      <w:r w:rsidRPr="00D6772C">
        <w:rPr>
          <w:rFonts w:ascii="Times New Roman" w:hAnsi="Times New Roman" w:cs="Times New Roman"/>
          <w:lang w:val="en-US"/>
        </w:rPr>
        <w:t xml:space="preserve"> that SD </w:t>
      </w:r>
      <w:proofErr w:type="gramStart"/>
      <w:r w:rsidRPr="00D6772C">
        <w:rPr>
          <w:rFonts w:ascii="Times New Roman" w:hAnsi="Times New Roman" w:cs="Times New Roman"/>
          <w:lang w:val="en-US"/>
        </w:rPr>
        <w:t>has the ability to</w:t>
      </w:r>
      <w:proofErr w:type="gramEnd"/>
      <w:r w:rsidRPr="00D6772C">
        <w:rPr>
          <w:rFonts w:ascii="Times New Roman" w:hAnsi="Times New Roman" w:cs="Times New Roman"/>
          <w:lang w:val="en-US"/>
        </w:rPr>
        <w:t xml:space="preserve"> predict the resulting system change for each “what if” scenario, which is deemed useful in evaluating “and recommending policy decisions.” </w:t>
      </w:r>
      <w:proofErr w:type="spellStart"/>
      <w:r w:rsidRPr="00D6772C">
        <w:rPr>
          <w:rFonts w:ascii="Times New Roman" w:hAnsi="Times New Roman" w:cs="Times New Roman"/>
        </w:rPr>
        <w:t>Besiou</w:t>
      </w:r>
      <w:proofErr w:type="spellEnd"/>
      <w:r w:rsidRPr="00D6772C">
        <w:rPr>
          <w:rFonts w:ascii="Times New Roman" w:hAnsi="Times New Roman" w:cs="Times New Roman"/>
        </w:rPr>
        <w:t xml:space="preserve">, Stapleton &amp; Van </w:t>
      </w:r>
      <w:proofErr w:type="spellStart"/>
      <w:r w:rsidRPr="00D6772C">
        <w:rPr>
          <w:rFonts w:ascii="Times New Roman" w:hAnsi="Times New Roman" w:cs="Times New Roman"/>
        </w:rPr>
        <w:t>Wassenhove</w:t>
      </w:r>
      <w:proofErr w:type="spellEnd"/>
      <w:r w:rsidRPr="00D6772C">
        <w:rPr>
          <w:rFonts w:ascii="Times New Roman" w:hAnsi="Times New Roman" w:cs="Times New Roman"/>
        </w:rPr>
        <w:t xml:space="preserve"> (2012, p. 82) pointed-out that SD captures “the interaction of different actors in a system in response to the increasing complexity of organizational objectives and outcomes.”</w:t>
      </w:r>
    </w:p>
    <w:p w14:paraId="6BD19111"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lang w:val="en-US"/>
        </w:rPr>
        <w:t>Within the context of strategy, Gary et. al. (2008</w:t>
      </w:r>
      <w:r w:rsidRPr="00D6772C">
        <w:rPr>
          <w:rFonts w:ascii="Times New Roman" w:hAnsi="Times New Roman" w:cs="Times New Roman"/>
          <w:lang w:val="en-US"/>
        </w:rPr>
        <w:fldChar w:fldCharType="begin"/>
      </w:r>
      <w:r w:rsidRPr="00D6772C">
        <w:rPr>
          <w:rFonts w:ascii="Times New Roman" w:hAnsi="Times New Roman" w:cs="Times New Roman"/>
          <w:lang w:val="en-US"/>
        </w:rPr>
        <w:instrText xml:space="preserve"> PAGE   \* MERGEFORMAT </w:instrText>
      </w:r>
      <w:r w:rsidRPr="00D6772C">
        <w:rPr>
          <w:rFonts w:ascii="Times New Roman" w:hAnsi="Times New Roman" w:cs="Times New Roman"/>
          <w:lang w:val="en-US"/>
        </w:rPr>
        <w:fldChar w:fldCharType="separate"/>
      </w:r>
      <w:r w:rsidR="002A6DE0">
        <w:rPr>
          <w:rFonts w:ascii="Times New Roman" w:hAnsi="Times New Roman" w:cs="Times New Roman"/>
          <w:noProof/>
          <w:lang w:val="en-US"/>
        </w:rPr>
        <w:t>38</w:t>
      </w:r>
      <w:r w:rsidRPr="00D6772C">
        <w:rPr>
          <w:rFonts w:ascii="Times New Roman" w:hAnsi="Times New Roman" w:cs="Times New Roman"/>
          <w:noProof/>
          <w:lang w:val="en-US"/>
        </w:rPr>
        <w:fldChar w:fldCharType="end"/>
      </w:r>
      <w:r w:rsidRPr="00D6772C">
        <w:rPr>
          <w:rFonts w:ascii="Times New Roman" w:hAnsi="Times New Roman" w:cs="Times New Roman"/>
          <w:lang w:val="en-US"/>
        </w:rPr>
        <w:t xml:space="preserve">) highlighted that SD enables the identification of </w:t>
      </w:r>
      <w:proofErr w:type="gramStart"/>
      <w:r w:rsidRPr="00D6772C">
        <w:rPr>
          <w:rFonts w:ascii="Times New Roman" w:hAnsi="Times New Roman" w:cs="Times New Roman"/>
          <w:lang w:val="en-US"/>
        </w:rPr>
        <w:t>the manner by which</w:t>
      </w:r>
      <w:proofErr w:type="gramEnd"/>
      <w:r w:rsidRPr="00D6772C">
        <w:rPr>
          <w:rFonts w:ascii="Times New Roman" w:hAnsi="Times New Roman" w:cs="Times New Roman"/>
          <w:lang w:val="en-US"/>
        </w:rPr>
        <w:t xml:space="preserve"> decision making can facilitate dynamics and can lead to optimum organisational performance. </w:t>
      </w:r>
      <w:proofErr w:type="gramStart"/>
      <w:r w:rsidRPr="00D6772C">
        <w:rPr>
          <w:rFonts w:ascii="Times New Roman" w:hAnsi="Times New Roman" w:cs="Times New Roman"/>
          <w:lang w:val="en-US"/>
        </w:rPr>
        <w:t>In particular, four</w:t>
      </w:r>
      <w:proofErr w:type="gramEnd"/>
      <w:r w:rsidRPr="00D6772C">
        <w:rPr>
          <w:rFonts w:ascii="Times New Roman" w:hAnsi="Times New Roman" w:cs="Times New Roman"/>
          <w:lang w:val="en-US"/>
        </w:rPr>
        <w:t xml:space="preserve"> promising paths for SD research were identified namely: </w:t>
      </w:r>
      <w:r w:rsidRPr="00D6772C">
        <w:rPr>
          <w:rFonts w:ascii="Times New Roman" w:hAnsi="Times New Roman" w:cs="Times New Roman"/>
        </w:rPr>
        <w:t xml:space="preserve">individual and team decision making, bootstrapping decision rules, variation in resource accumulation and implementation strategies, and in the dynamics of competitive rivalry. Table 2.6 below shows the functions of SD in various areas or disciplines and the corresponding authors. </w:t>
      </w:r>
    </w:p>
    <w:p w14:paraId="61B71FE7" w14:textId="77777777" w:rsidR="00AA5452" w:rsidRPr="00D6772C" w:rsidRDefault="00AA5452" w:rsidP="00DF0E22">
      <w:pPr>
        <w:pStyle w:val="Heading3"/>
        <w:rPr>
          <w:rFonts w:ascii="Times New Roman" w:hAnsi="Times New Roman"/>
          <w:szCs w:val="24"/>
        </w:rPr>
      </w:pPr>
      <w:bookmarkStart w:id="79" w:name="_Toc370595749"/>
      <w:bookmarkStart w:id="80" w:name="_Toc506134265"/>
      <w:bookmarkStart w:id="81" w:name="_Toc57021050"/>
      <w:r w:rsidRPr="00D6772C">
        <w:rPr>
          <w:rFonts w:ascii="Times New Roman" w:hAnsi="Times New Roman"/>
          <w:szCs w:val="24"/>
        </w:rPr>
        <w:t>2.4.3 Core Nature of SD</w:t>
      </w:r>
      <w:bookmarkEnd w:id="79"/>
      <w:bookmarkEnd w:id="80"/>
      <w:bookmarkEnd w:id="81"/>
    </w:p>
    <w:p w14:paraId="494FBBF5"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rPr>
        <w:t xml:space="preserve">A review of literature that focuses on the fundamental nature of SD is considered imperative for the present study because it bears practical implications to the present study. </w:t>
      </w:r>
      <w:proofErr w:type="gramStart"/>
      <w:r w:rsidRPr="00D6772C">
        <w:rPr>
          <w:rFonts w:ascii="Times New Roman" w:hAnsi="Times New Roman" w:cs="Times New Roman"/>
        </w:rPr>
        <w:t>In particular, such</w:t>
      </w:r>
      <w:proofErr w:type="gramEnd"/>
      <w:r w:rsidRPr="00D6772C">
        <w:rPr>
          <w:rFonts w:ascii="Times New Roman" w:hAnsi="Times New Roman" w:cs="Times New Roman"/>
        </w:rPr>
        <w:t xml:space="preserve"> review will highlight the inherent qualities of SD that are useful in identifying ‘what-if scenarios’ that are vital for the evaluation of organisational problems affecting the GCC. Furthermore, results of the review of this particular stream of literature will help guide the present research on how to build an SD model which will be used to evaluate and predict the impacts of the ‘what –if’ scenarios of the problematical situation (s)  in the GCC that will be identified later on in chapter 4. </w:t>
      </w:r>
    </w:p>
    <w:p w14:paraId="12EA7415" w14:textId="77777777" w:rsidR="00AA5452" w:rsidRPr="00D6772C" w:rsidRDefault="00237BEC" w:rsidP="00237BEC">
      <w:pPr>
        <w:spacing w:line="259" w:lineRule="auto"/>
        <w:rPr>
          <w:rFonts w:ascii="Times New Roman" w:hAnsi="Times New Roman" w:cs="Times New Roman"/>
          <w:bCs/>
        </w:rPr>
      </w:pPr>
      <w:r w:rsidRPr="00D6772C">
        <w:rPr>
          <w:rFonts w:ascii="Times New Roman" w:hAnsi="Times New Roman" w:cs="Times New Roman"/>
          <w:bCs/>
        </w:rPr>
        <w:br w:type="page"/>
      </w:r>
    </w:p>
    <w:tbl>
      <w:tblPr>
        <w:tblStyle w:val="TableGrid1"/>
        <w:tblW w:w="5000" w:type="pct"/>
        <w:tblLook w:val="04A0" w:firstRow="1" w:lastRow="0" w:firstColumn="1" w:lastColumn="0" w:noHBand="0" w:noVBand="1"/>
      </w:tblPr>
      <w:tblGrid>
        <w:gridCol w:w="1883"/>
        <w:gridCol w:w="5168"/>
        <w:gridCol w:w="1989"/>
      </w:tblGrid>
      <w:tr w:rsidR="00AA5452" w:rsidRPr="00D6772C" w14:paraId="0192811D" w14:textId="77777777" w:rsidTr="00DF0E22">
        <w:tc>
          <w:tcPr>
            <w:tcW w:w="954" w:type="pct"/>
          </w:tcPr>
          <w:p w14:paraId="47740772" w14:textId="77777777" w:rsidR="00AA5452" w:rsidRPr="00D6772C" w:rsidRDefault="00AA5452" w:rsidP="00DF0E22">
            <w:pPr>
              <w:jc w:val="both"/>
              <w:rPr>
                <w:rFonts w:ascii="Times New Roman" w:hAnsi="Times New Roman"/>
              </w:rPr>
            </w:pPr>
            <w:r w:rsidRPr="00D6772C">
              <w:rPr>
                <w:rFonts w:ascii="Times New Roman" w:hAnsi="Times New Roman"/>
              </w:rPr>
              <w:lastRenderedPageBreak/>
              <w:t xml:space="preserve">Area/ Discipline Where SD was Applied </w:t>
            </w:r>
          </w:p>
        </w:tc>
        <w:tc>
          <w:tcPr>
            <w:tcW w:w="2972" w:type="pct"/>
          </w:tcPr>
          <w:p w14:paraId="494E74A2" w14:textId="77777777" w:rsidR="00AA5452" w:rsidRPr="00D6772C" w:rsidRDefault="00AA5452" w:rsidP="00DF0E22">
            <w:pPr>
              <w:jc w:val="both"/>
              <w:rPr>
                <w:rFonts w:ascii="Times New Roman" w:hAnsi="Times New Roman"/>
              </w:rPr>
            </w:pPr>
            <w:r w:rsidRPr="00D6772C">
              <w:rPr>
                <w:rFonts w:ascii="Times New Roman" w:hAnsi="Times New Roman"/>
              </w:rPr>
              <w:t xml:space="preserve"> Function of SD</w:t>
            </w:r>
          </w:p>
        </w:tc>
        <w:tc>
          <w:tcPr>
            <w:tcW w:w="1074" w:type="pct"/>
          </w:tcPr>
          <w:p w14:paraId="61DD4AFC" w14:textId="77777777" w:rsidR="00AA5452" w:rsidRPr="00D6772C" w:rsidRDefault="00AA5452" w:rsidP="00DF0E22">
            <w:pPr>
              <w:jc w:val="both"/>
              <w:rPr>
                <w:rFonts w:ascii="Times New Roman" w:hAnsi="Times New Roman"/>
              </w:rPr>
            </w:pPr>
            <w:r w:rsidRPr="00D6772C">
              <w:rPr>
                <w:rFonts w:ascii="Times New Roman" w:hAnsi="Times New Roman"/>
              </w:rPr>
              <w:t>Author (s)</w:t>
            </w:r>
          </w:p>
        </w:tc>
      </w:tr>
      <w:tr w:rsidR="00AA5452" w:rsidRPr="00D6772C" w14:paraId="5A3D2917" w14:textId="77777777" w:rsidTr="00DF0E22">
        <w:trPr>
          <w:trHeight w:val="556"/>
        </w:trPr>
        <w:tc>
          <w:tcPr>
            <w:tcW w:w="954" w:type="pct"/>
            <w:vMerge w:val="restart"/>
            <w:vAlign w:val="center"/>
          </w:tcPr>
          <w:p w14:paraId="6C6FE7A9" w14:textId="77777777" w:rsidR="00AA5452" w:rsidRPr="00D6772C" w:rsidRDefault="00AA5452" w:rsidP="00DF0E22">
            <w:pPr>
              <w:jc w:val="both"/>
              <w:rPr>
                <w:rFonts w:ascii="Times New Roman" w:hAnsi="Times New Roman"/>
              </w:rPr>
            </w:pPr>
            <w:r w:rsidRPr="00D6772C">
              <w:rPr>
                <w:rFonts w:ascii="Times New Roman" w:hAnsi="Times New Roman"/>
              </w:rPr>
              <w:t>Multidisciplinary</w:t>
            </w:r>
          </w:p>
        </w:tc>
        <w:tc>
          <w:tcPr>
            <w:tcW w:w="2972" w:type="pct"/>
            <w:vAlign w:val="center"/>
          </w:tcPr>
          <w:p w14:paraId="1C172C18" w14:textId="77777777" w:rsidR="00AA5452" w:rsidRPr="00D6772C" w:rsidRDefault="00AA5452" w:rsidP="00DF0E22">
            <w:pPr>
              <w:jc w:val="both"/>
              <w:rPr>
                <w:rFonts w:ascii="Times New Roman" w:hAnsi="Times New Roman"/>
              </w:rPr>
            </w:pPr>
            <w:r w:rsidRPr="00D6772C">
              <w:rPr>
                <w:rFonts w:ascii="Times New Roman" w:hAnsi="Times New Roman"/>
              </w:rPr>
              <w:t>SD models are used for predicting how impacts of decisions will become clearer over time.</w:t>
            </w:r>
          </w:p>
        </w:tc>
        <w:tc>
          <w:tcPr>
            <w:tcW w:w="1074" w:type="pct"/>
            <w:vAlign w:val="center"/>
          </w:tcPr>
          <w:p w14:paraId="400350BD" w14:textId="77777777" w:rsidR="00AA5452" w:rsidRPr="00D6772C" w:rsidRDefault="00AA5452" w:rsidP="00DF0E22">
            <w:pPr>
              <w:jc w:val="both"/>
              <w:rPr>
                <w:rFonts w:ascii="Times New Roman" w:hAnsi="Times New Roman"/>
              </w:rPr>
            </w:pPr>
            <w:r w:rsidRPr="00D6772C">
              <w:rPr>
                <w:rFonts w:ascii="Times New Roman" w:hAnsi="Times New Roman"/>
              </w:rPr>
              <w:t>Sanderson and Gruen (2006)</w:t>
            </w:r>
          </w:p>
        </w:tc>
      </w:tr>
      <w:tr w:rsidR="00AA5452" w:rsidRPr="00D6772C" w14:paraId="0AF60E73" w14:textId="77777777" w:rsidTr="00DF0E22">
        <w:trPr>
          <w:trHeight w:val="983"/>
        </w:trPr>
        <w:tc>
          <w:tcPr>
            <w:tcW w:w="954" w:type="pct"/>
            <w:vMerge/>
            <w:vAlign w:val="center"/>
          </w:tcPr>
          <w:p w14:paraId="775E4DAA" w14:textId="77777777" w:rsidR="00AA5452" w:rsidRPr="00D6772C" w:rsidRDefault="00AA5452" w:rsidP="00DF0E22">
            <w:pPr>
              <w:jc w:val="both"/>
              <w:rPr>
                <w:rFonts w:ascii="Times New Roman" w:hAnsi="Times New Roman"/>
              </w:rPr>
            </w:pPr>
          </w:p>
        </w:tc>
        <w:tc>
          <w:tcPr>
            <w:tcW w:w="2972" w:type="pct"/>
            <w:vAlign w:val="center"/>
          </w:tcPr>
          <w:p w14:paraId="77D66BB0" w14:textId="77777777" w:rsidR="00AA5452" w:rsidRPr="00D6772C" w:rsidRDefault="00AA5452" w:rsidP="00DF0E22">
            <w:pPr>
              <w:jc w:val="both"/>
              <w:rPr>
                <w:rFonts w:ascii="Times New Roman" w:hAnsi="Times New Roman"/>
                <w:iCs/>
              </w:rPr>
            </w:pPr>
            <w:r w:rsidRPr="00D6772C">
              <w:rPr>
                <w:rFonts w:ascii="Times New Roman" w:hAnsi="Times New Roman"/>
                <w:iCs/>
              </w:rPr>
              <w:t>SD is suitable for use in designing both corporate and public sector policies and is applicable to any dynamic system, with any time and scale.</w:t>
            </w:r>
          </w:p>
        </w:tc>
        <w:tc>
          <w:tcPr>
            <w:tcW w:w="1074" w:type="pct"/>
            <w:vAlign w:val="center"/>
          </w:tcPr>
          <w:p w14:paraId="77EE45BB" w14:textId="77777777" w:rsidR="00AA5452" w:rsidRPr="00D6772C" w:rsidRDefault="00AA5452" w:rsidP="00DF0E22">
            <w:pPr>
              <w:jc w:val="both"/>
              <w:rPr>
                <w:rFonts w:ascii="Times New Roman" w:hAnsi="Times New Roman"/>
              </w:rPr>
            </w:pPr>
            <w:proofErr w:type="spellStart"/>
            <w:r w:rsidRPr="00D6772C">
              <w:rPr>
                <w:rFonts w:ascii="Times New Roman" w:hAnsi="Times New Roman"/>
                <w:iCs/>
              </w:rPr>
              <w:t>Kiani</w:t>
            </w:r>
            <w:proofErr w:type="spellEnd"/>
            <w:r w:rsidRPr="00D6772C">
              <w:rPr>
                <w:rFonts w:ascii="Times New Roman" w:hAnsi="Times New Roman"/>
                <w:iCs/>
              </w:rPr>
              <w:t xml:space="preserve">, </w:t>
            </w:r>
            <w:proofErr w:type="spellStart"/>
            <w:r w:rsidRPr="00D6772C">
              <w:rPr>
                <w:rFonts w:ascii="Times New Roman" w:hAnsi="Times New Roman"/>
                <w:iCs/>
              </w:rPr>
              <w:t>Mirzamohammadi</w:t>
            </w:r>
            <w:proofErr w:type="spellEnd"/>
            <w:r w:rsidRPr="00D6772C">
              <w:rPr>
                <w:rFonts w:ascii="Times New Roman" w:hAnsi="Times New Roman"/>
                <w:iCs/>
              </w:rPr>
              <w:t xml:space="preserve"> and Hosseini (2010)</w:t>
            </w:r>
          </w:p>
        </w:tc>
      </w:tr>
      <w:tr w:rsidR="00AA5452" w:rsidRPr="00D6772C" w14:paraId="56D700AC" w14:textId="77777777" w:rsidTr="00DF0E22">
        <w:tc>
          <w:tcPr>
            <w:tcW w:w="954" w:type="pct"/>
            <w:vAlign w:val="center"/>
          </w:tcPr>
          <w:p w14:paraId="1C94FA77" w14:textId="77777777" w:rsidR="00AA5452" w:rsidRPr="00D6772C" w:rsidRDefault="00AA5452" w:rsidP="00DF0E22">
            <w:pPr>
              <w:jc w:val="both"/>
              <w:rPr>
                <w:rFonts w:ascii="Times New Roman" w:hAnsi="Times New Roman"/>
              </w:rPr>
            </w:pPr>
            <w:r w:rsidRPr="00D6772C">
              <w:rPr>
                <w:rFonts w:ascii="Times New Roman" w:hAnsi="Times New Roman"/>
              </w:rPr>
              <w:t>Business Management</w:t>
            </w:r>
          </w:p>
        </w:tc>
        <w:tc>
          <w:tcPr>
            <w:tcW w:w="2972" w:type="pct"/>
            <w:vAlign w:val="center"/>
          </w:tcPr>
          <w:p w14:paraId="1A5972E9" w14:textId="77777777" w:rsidR="00AA5452" w:rsidRPr="00D6772C" w:rsidRDefault="00AA5452" w:rsidP="00DF0E22">
            <w:pPr>
              <w:jc w:val="both"/>
              <w:rPr>
                <w:rFonts w:ascii="Times New Roman" w:hAnsi="Times New Roman"/>
              </w:rPr>
            </w:pPr>
            <w:r w:rsidRPr="00D6772C">
              <w:rPr>
                <w:rFonts w:ascii="Times New Roman" w:hAnsi="Times New Roman"/>
              </w:rPr>
              <w:t xml:space="preserve">SD brings the interdependencies of complex business systems together in an understandable manner. </w:t>
            </w:r>
          </w:p>
        </w:tc>
        <w:tc>
          <w:tcPr>
            <w:tcW w:w="1074" w:type="pct"/>
            <w:vAlign w:val="center"/>
          </w:tcPr>
          <w:p w14:paraId="749A19A7"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Oosterwal</w:t>
            </w:r>
            <w:proofErr w:type="spellEnd"/>
            <w:r w:rsidRPr="00D6772C">
              <w:rPr>
                <w:rFonts w:ascii="Times New Roman" w:hAnsi="Times New Roman"/>
              </w:rPr>
              <w:t xml:space="preserve"> (2010)</w:t>
            </w:r>
          </w:p>
        </w:tc>
      </w:tr>
      <w:tr w:rsidR="00AA5452" w:rsidRPr="00D6772C" w14:paraId="7F7765CF" w14:textId="77777777" w:rsidTr="00DF0E22">
        <w:trPr>
          <w:trHeight w:val="656"/>
        </w:trPr>
        <w:tc>
          <w:tcPr>
            <w:tcW w:w="954" w:type="pct"/>
            <w:vMerge w:val="restart"/>
            <w:vAlign w:val="center"/>
          </w:tcPr>
          <w:p w14:paraId="11419AA2" w14:textId="77777777" w:rsidR="00AA5452" w:rsidRPr="00D6772C" w:rsidRDefault="00AA5452" w:rsidP="00DF0E22">
            <w:pPr>
              <w:jc w:val="both"/>
              <w:rPr>
                <w:rFonts w:ascii="Times New Roman" w:hAnsi="Times New Roman"/>
              </w:rPr>
            </w:pPr>
            <w:r w:rsidRPr="00D6772C">
              <w:rPr>
                <w:rFonts w:ascii="Times New Roman" w:hAnsi="Times New Roman"/>
              </w:rPr>
              <w:t>Policy Formulation (Public and Private Sectors)</w:t>
            </w:r>
          </w:p>
        </w:tc>
        <w:tc>
          <w:tcPr>
            <w:tcW w:w="2972" w:type="pct"/>
            <w:vAlign w:val="center"/>
          </w:tcPr>
          <w:p w14:paraId="1CD5EBA8" w14:textId="77777777" w:rsidR="00AA5452" w:rsidRPr="00D6772C" w:rsidRDefault="00AA5452" w:rsidP="00DF0E22">
            <w:pPr>
              <w:jc w:val="both"/>
              <w:rPr>
                <w:rFonts w:ascii="Times New Roman" w:hAnsi="Times New Roman"/>
              </w:rPr>
            </w:pPr>
            <w:r w:rsidRPr="00D6772C">
              <w:rPr>
                <w:rFonts w:ascii="Times New Roman" w:hAnsi="Times New Roman"/>
              </w:rPr>
              <w:t>SD method provides “policy-makers a means of testing alternative policies to determine their potential impact."</w:t>
            </w:r>
          </w:p>
        </w:tc>
        <w:tc>
          <w:tcPr>
            <w:tcW w:w="1074" w:type="pct"/>
            <w:vAlign w:val="center"/>
          </w:tcPr>
          <w:p w14:paraId="55BE455A" w14:textId="77777777" w:rsidR="00AA5452" w:rsidRPr="00D6772C" w:rsidRDefault="00AA5452" w:rsidP="00DF0E22">
            <w:pPr>
              <w:jc w:val="both"/>
              <w:rPr>
                <w:rFonts w:ascii="Times New Roman" w:hAnsi="Times New Roman"/>
              </w:rPr>
            </w:pPr>
            <w:r w:rsidRPr="00D6772C">
              <w:rPr>
                <w:rFonts w:ascii="Times New Roman" w:hAnsi="Times New Roman"/>
              </w:rPr>
              <w:t xml:space="preserve">Trailer and </w:t>
            </w:r>
            <w:proofErr w:type="spellStart"/>
            <w:r w:rsidRPr="00D6772C">
              <w:rPr>
                <w:rFonts w:ascii="Times New Roman" w:hAnsi="Times New Roman"/>
              </w:rPr>
              <w:t>Garsson</w:t>
            </w:r>
            <w:proofErr w:type="spellEnd"/>
            <w:r w:rsidRPr="00D6772C">
              <w:rPr>
                <w:rFonts w:ascii="Times New Roman" w:hAnsi="Times New Roman"/>
              </w:rPr>
              <w:t xml:space="preserve"> (2005, </w:t>
            </w:r>
          </w:p>
        </w:tc>
      </w:tr>
      <w:tr w:rsidR="00AA5452" w:rsidRPr="00D6772C" w14:paraId="1EEB04F4" w14:textId="77777777" w:rsidTr="00DF0E22">
        <w:trPr>
          <w:trHeight w:val="850"/>
        </w:trPr>
        <w:tc>
          <w:tcPr>
            <w:tcW w:w="954" w:type="pct"/>
            <w:vMerge/>
            <w:vAlign w:val="center"/>
          </w:tcPr>
          <w:p w14:paraId="2289A76B" w14:textId="77777777" w:rsidR="00AA5452" w:rsidRPr="00D6772C" w:rsidRDefault="00AA5452" w:rsidP="00DF0E22">
            <w:pPr>
              <w:jc w:val="both"/>
              <w:rPr>
                <w:rFonts w:ascii="Times New Roman" w:hAnsi="Times New Roman"/>
              </w:rPr>
            </w:pPr>
          </w:p>
        </w:tc>
        <w:tc>
          <w:tcPr>
            <w:tcW w:w="2972" w:type="pct"/>
            <w:vAlign w:val="center"/>
          </w:tcPr>
          <w:p w14:paraId="15E87908" w14:textId="77777777" w:rsidR="00AA5452" w:rsidRPr="00D6772C" w:rsidRDefault="00AA5452" w:rsidP="00DF0E22">
            <w:pPr>
              <w:jc w:val="both"/>
              <w:rPr>
                <w:rFonts w:ascii="Times New Roman" w:hAnsi="Times New Roman"/>
              </w:rPr>
            </w:pPr>
            <w:r w:rsidRPr="00D6772C">
              <w:rPr>
                <w:rFonts w:ascii="Times New Roman" w:hAnsi="Times New Roman"/>
              </w:rPr>
              <w:t xml:space="preserve">SD </w:t>
            </w:r>
            <w:proofErr w:type="gramStart"/>
            <w:r w:rsidRPr="00D6772C">
              <w:rPr>
                <w:rFonts w:ascii="Times New Roman" w:hAnsi="Times New Roman"/>
              </w:rPr>
              <w:t>has the ability to</w:t>
            </w:r>
            <w:proofErr w:type="gramEnd"/>
            <w:r w:rsidRPr="00D6772C">
              <w:rPr>
                <w:rFonts w:ascii="Times New Roman" w:hAnsi="Times New Roman"/>
              </w:rPr>
              <w:t xml:space="preserve"> predict the resulting system change for each “what if” scenario, which is deemed useful in evaluating “and recommending policy decisions.”</w:t>
            </w:r>
          </w:p>
        </w:tc>
        <w:tc>
          <w:tcPr>
            <w:tcW w:w="1074" w:type="pct"/>
            <w:vAlign w:val="center"/>
          </w:tcPr>
          <w:p w14:paraId="1277F47C" w14:textId="77777777" w:rsidR="00AA5452" w:rsidRPr="00D6772C" w:rsidRDefault="00AA5452" w:rsidP="00DF0E22">
            <w:pPr>
              <w:jc w:val="both"/>
              <w:rPr>
                <w:rFonts w:ascii="Times New Roman" w:hAnsi="Times New Roman"/>
              </w:rPr>
            </w:pPr>
            <w:r w:rsidRPr="00D6772C">
              <w:rPr>
                <w:rFonts w:ascii="Times New Roman" w:hAnsi="Times New Roman"/>
              </w:rPr>
              <w:t>Han et. al. (2009)</w:t>
            </w:r>
          </w:p>
        </w:tc>
      </w:tr>
      <w:tr w:rsidR="00AA5452" w:rsidRPr="00D6772C" w14:paraId="37DB9464" w14:textId="77777777" w:rsidTr="00DF0E22">
        <w:trPr>
          <w:trHeight w:val="551"/>
        </w:trPr>
        <w:tc>
          <w:tcPr>
            <w:tcW w:w="954" w:type="pct"/>
            <w:vMerge/>
            <w:vAlign w:val="center"/>
          </w:tcPr>
          <w:p w14:paraId="3929B831" w14:textId="77777777" w:rsidR="00AA5452" w:rsidRPr="00D6772C" w:rsidRDefault="00AA5452" w:rsidP="00DF0E22">
            <w:pPr>
              <w:jc w:val="both"/>
              <w:rPr>
                <w:rFonts w:ascii="Times New Roman" w:hAnsi="Times New Roman"/>
              </w:rPr>
            </w:pPr>
          </w:p>
        </w:tc>
        <w:tc>
          <w:tcPr>
            <w:tcW w:w="2972" w:type="pct"/>
            <w:vAlign w:val="center"/>
          </w:tcPr>
          <w:p w14:paraId="108C0872" w14:textId="77777777" w:rsidR="00AA5452" w:rsidRPr="00D6772C" w:rsidRDefault="00AA5452" w:rsidP="00DF0E22">
            <w:pPr>
              <w:jc w:val="both"/>
              <w:rPr>
                <w:rFonts w:ascii="Times New Roman" w:hAnsi="Times New Roman"/>
              </w:rPr>
            </w:pPr>
            <w:r w:rsidRPr="00D6772C">
              <w:rPr>
                <w:rFonts w:ascii="Times New Roman" w:hAnsi="Times New Roman"/>
              </w:rPr>
              <w:t>SD models help “address some of the most pressing challenges that policymakers face.”</w:t>
            </w:r>
          </w:p>
        </w:tc>
        <w:tc>
          <w:tcPr>
            <w:tcW w:w="1074" w:type="pct"/>
            <w:vAlign w:val="center"/>
          </w:tcPr>
          <w:p w14:paraId="672CAC51"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Ghaffarzadegan</w:t>
            </w:r>
            <w:proofErr w:type="spellEnd"/>
            <w:r w:rsidRPr="00D6772C">
              <w:rPr>
                <w:rFonts w:ascii="Times New Roman" w:hAnsi="Times New Roman"/>
              </w:rPr>
              <w:t xml:space="preserve">, </w:t>
            </w:r>
            <w:proofErr w:type="spellStart"/>
            <w:r w:rsidRPr="00D6772C">
              <w:rPr>
                <w:rFonts w:ascii="Times New Roman" w:hAnsi="Times New Roman"/>
              </w:rPr>
              <w:t>Lyneis</w:t>
            </w:r>
            <w:proofErr w:type="spellEnd"/>
            <w:r w:rsidRPr="00D6772C">
              <w:rPr>
                <w:rFonts w:ascii="Times New Roman" w:hAnsi="Times New Roman"/>
              </w:rPr>
              <w:t xml:space="preserve"> &amp; Richardson, 2011,</w:t>
            </w:r>
          </w:p>
        </w:tc>
      </w:tr>
      <w:tr w:rsidR="00AA5452" w:rsidRPr="00D6772C" w14:paraId="3FB50EDA" w14:textId="77777777" w:rsidTr="00DF0E22">
        <w:trPr>
          <w:trHeight w:val="664"/>
        </w:trPr>
        <w:tc>
          <w:tcPr>
            <w:tcW w:w="954" w:type="pct"/>
            <w:vMerge/>
            <w:vAlign w:val="center"/>
          </w:tcPr>
          <w:p w14:paraId="7DD8888E" w14:textId="77777777" w:rsidR="00AA5452" w:rsidRPr="00D6772C" w:rsidRDefault="00AA5452" w:rsidP="00DF0E22">
            <w:pPr>
              <w:jc w:val="both"/>
              <w:rPr>
                <w:rFonts w:ascii="Times New Roman" w:hAnsi="Times New Roman"/>
              </w:rPr>
            </w:pPr>
          </w:p>
        </w:tc>
        <w:tc>
          <w:tcPr>
            <w:tcW w:w="2972" w:type="pct"/>
            <w:vAlign w:val="center"/>
          </w:tcPr>
          <w:p w14:paraId="76FBB3AE" w14:textId="77777777" w:rsidR="00AA5452" w:rsidRPr="00D6772C" w:rsidRDefault="00AA5452" w:rsidP="00DF0E22">
            <w:pPr>
              <w:jc w:val="both"/>
              <w:rPr>
                <w:rFonts w:ascii="Times New Roman" w:hAnsi="Times New Roman"/>
              </w:rPr>
            </w:pPr>
            <w:r w:rsidRPr="00D6772C">
              <w:rPr>
                <w:rFonts w:ascii="Times New Roman" w:hAnsi="Times New Roman"/>
              </w:rPr>
              <w:t>SD modelling focuses on the non- linear behaviours of system variables to provide useful insights for policy formulation.</w:t>
            </w:r>
          </w:p>
        </w:tc>
        <w:tc>
          <w:tcPr>
            <w:tcW w:w="1074" w:type="pct"/>
            <w:vAlign w:val="center"/>
          </w:tcPr>
          <w:p w14:paraId="31292368"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Janamanchi</w:t>
            </w:r>
            <w:proofErr w:type="spellEnd"/>
            <w:r w:rsidRPr="00D6772C">
              <w:rPr>
                <w:rFonts w:ascii="Times New Roman" w:hAnsi="Times New Roman"/>
              </w:rPr>
              <w:t xml:space="preserve"> (2011)</w:t>
            </w:r>
          </w:p>
          <w:p w14:paraId="124016BD" w14:textId="77777777" w:rsidR="00AA5452" w:rsidRPr="00D6772C" w:rsidRDefault="00AA5452" w:rsidP="00DF0E22">
            <w:pPr>
              <w:jc w:val="both"/>
              <w:rPr>
                <w:rFonts w:ascii="Times New Roman" w:hAnsi="Times New Roman"/>
              </w:rPr>
            </w:pPr>
          </w:p>
        </w:tc>
      </w:tr>
      <w:tr w:rsidR="00AA5452" w:rsidRPr="00D6772C" w14:paraId="097F120B" w14:textId="77777777" w:rsidTr="00DF0E22">
        <w:trPr>
          <w:trHeight w:val="598"/>
        </w:trPr>
        <w:tc>
          <w:tcPr>
            <w:tcW w:w="954" w:type="pct"/>
            <w:vMerge/>
            <w:vAlign w:val="center"/>
          </w:tcPr>
          <w:p w14:paraId="200791E5" w14:textId="77777777" w:rsidR="00AA5452" w:rsidRPr="00D6772C" w:rsidRDefault="00AA5452" w:rsidP="00DF0E22">
            <w:pPr>
              <w:jc w:val="both"/>
              <w:rPr>
                <w:rFonts w:ascii="Times New Roman" w:hAnsi="Times New Roman"/>
              </w:rPr>
            </w:pPr>
          </w:p>
        </w:tc>
        <w:tc>
          <w:tcPr>
            <w:tcW w:w="2972" w:type="pct"/>
            <w:vAlign w:val="center"/>
          </w:tcPr>
          <w:p w14:paraId="5D74C9B8" w14:textId="77777777" w:rsidR="00AA5452" w:rsidRPr="00D6772C" w:rsidRDefault="00AA5452" w:rsidP="00DF0E22">
            <w:pPr>
              <w:jc w:val="both"/>
              <w:rPr>
                <w:rFonts w:ascii="Times New Roman" w:hAnsi="Times New Roman"/>
              </w:rPr>
            </w:pPr>
            <w:r w:rsidRPr="00D6772C">
              <w:rPr>
                <w:rFonts w:ascii="Times New Roman" w:hAnsi="Times New Roman"/>
              </w:rPr>
              <w:t>SD can positively influence the development of a more comprehensive understanding of government and public policy issues.</w:t>
            </w:r>
          </w:p>
        </w:tc>
        <w:tc>
          <w:tcPr>
            <w:tcW w:w="1074" w:type="pct"/>
            <w:vAlign w:val="center"/>
          </w:tcPr>
          <w:p w14:paraId="646B7547" w14:textId="77777777" w:rsidR="00AA5452" w:rsidRPr="00D6772C" w:rsidRDefault="00AA5452" w:rsidP="00DF0E22">
            <w:pPr>
              <w:jc w:val="both"/>
              <w:rPr>
                <w:rFonts w:ascii="Times New Roman" w:hAnsi="Times New Roman"/>
              </w:rPr>
            </w:pPr>
            <w:r w:rsidRPr="00D6772C">
              <w:rPr>
                <w:rFonts w:ascii="Times New Roman" w:hAnsi="Times New Roman"/>
              </w:rPr>
              <w:t>Kennedy (2011)</w:t>
            </w:r>
          </w:p>
        </w:tc>
      </w:tr>
      <w:tr w:rsidR="00AA5452" w:rsidRPr="00D6772C" w14:paraId="036F4388" w14:textId="77777777" w:rsidTr="00DF0E22">
        <w:trPr>
          <w:trHeight w:val="608"/>
        </w:trPr>
        <w:tc>
          <w:tcPr>
            <w:tcW w:w="954" w:type="pct"/>
          </w:tcPr>
          <w:p w14:paraId="6AE3DD07" w14:textId="77777777" w:rsidR="00AA5452" w:rsidRPr="00D6772C" w:rsidRDefault="00AA5452" w:rsidP="00DF0E22">
            <w:pPr>
              <w:jc w:val="both"/>
              <w:rPr>
                <w:rFonts w:ascii="Times New Roman" w:hAnsi="Times New Roman"/>
              </w:rPr>
            </w:pPr>
            <w:r w:rsidRPr="00D6772C">
              <w:rPr>
                <w:rFonts w:ascii="Times New Roman" w:hAnsi="Times New Roman"/>
              </w:rPr>
              <w:t xml:space="preserve"> Project Management </w:t>
            </w:r>
          </w:p>
        </w:tc>
        <w:tc>
          <w:tcPr>
            <w:tcW w:w="2972" w:type="pct"/>
          </w:tcPr>
          <w:p w14:paraId="42A335C0" w14:textId="77777777" w:rsidR="00AA5452" w:rsidRPr="00D6772C" w:rsidRDefault="00AA5452" w:rsidP="00DF0E22">
            <w:pPr>
              <w:jc w:val="both"/>
              <w:rPr>
                <w:rFonts w:ascii="Times New Roman" w:hAnsi="Times New Roman"/>
              </w:rPr>
            </w:pPr>
            <w:r w:rsidRPr="00D6772C">
              <w:rPr>
                <w:rFonts w:ascii="Times New Roman" w:hAnsi="Times New Roman"/>
              </w:rPr>
              <w:t>SD is well suited to addressing important issues or problems in project management.</w:t>
            </w:r>
          </w:p>
        </w:tc>
        <w:tc>
          <w:tcPr>
            <w:tcW w:w="1074" w:type="pct"/>
          </w:tcPr>
          <w:p w14:paraId="0A51E949"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Godlewski</w:t>
            </w:r>
            <w:proofErr w:type="spellEnd"/>
            <w:r w:rsidRPr="00D6772C">
              <w:rPr>
                <w:rFonts w:ascii="Times New Roman" w:hAnsi="Times New Roman"/>
              </w:rPr>
              <w:t>, Lee and Cooper (2012)</w:t>
            </w:r>
          </w:p>
        </w:tc>
      </w:tr>
      <w:tr w:rsidR="00AA5452" w:rsidRPr="00D6772C" w14:paraId="7C26B8E8" w14:textId="77777777" w:rsidTr="00DF0E22">
        <w:trPr>
          <w:trHeight w:val="704"/>
        </w:trPr>
        <w:tc>
          <w:tcPr>
            <w:tcW w:w="954" w:type="pct"/>
            <w:vMerge w:val="restart"/>
          </w:tcPr>
          <w:p w14:paraId="5E7E59BF" w14:textId="77777777" w:rsidR="00AA5452" w:rsidRPr="00D6772C" w:rsidRDefault="00AA5452" w:rsidP="00DF0E22">
            <w:pPr>
              <w:jc w:val="both"/>
              <w:rPr>
                <w:rFonts w:ascii="Times New Roman" w:hAnsi="Times New Roman"/>
              </w:rPr>
            </w:pPr>
          </w:p>
          <w:p w14:paraId="3045EE12" w14:textId="77777777" w:rsidR="00AA5452" w:rsidRPr="00D6772C" w:rsidRDefault="00AA5452" w:rsidP="00DF0E22">
            <w:pPr>
              <w:jc w:val="both"/>
              <w:rPr>
                <w:rFonts w:ascii="Times New Roman" w:hAnsi="Times New Roman"/>
              </w:rPr>
            </w:pPr>
            <w:r w:rsidRPr="00D6772C">
              <w:rPr>
                <w:rFonts w:ascii="Times New Roman" w:hAnsi="Times New Roman"/>
              </w:rPr>
              <w:t xml:space="preserve">Organisational Management </w:t>
            </w:r>
          </w:p>
        </w:tc>
        <w:tc>
          <w:tcPr>
            <w:tcW w:w="2972" w:type="pct"/>
          </w:tcPr>
          <w:p w14:paraId="05CB01C8" w14:textId="77777777" w:rsidR="00AA5452" w:rsidRPr="00D6772C" w:rsidRDefault="00AA5452" w:rsidP="00DF0E22">
            <w:pPr>
              <w:jc w:val="both"/>
              <w:rPr>
                <w:rFonts w:ascii="Times New Roman" w:hAnsi="Times New Roman"/>
              </w:rPr>
            </w:pPr>
            <w:r w:rsidRPr="00D6772C">
              <w:rPr>
                <w:rFonts w:ascii="Times New Roman" w:hAnsi="Times New Roman"/>
              </w:rPr>
              <w:t xml:space="preserve">SD model is considered a </w:t>
            </w:r>
            <w:proofErr w:type="spellStart"/>
            <w:r w:rsidRPr="00D6772C">
              <w:rPr>
                <w:rFonts w:ascii="Times New Roman" w:hAnsi="Times New Roman"/>
              </w:rPr>
              <w:t>favored</w:t>
            </w:r>
            <w:proofErr w:type="spellEnd"/>
            <w:r w:rsidRPr="00D6772C">
              <w:rPr>
                <w:rFonts w:ascii="Times New Roman" w:hAnsi="Times New Roman"/>
              </w:rPr>
              <w:t xml:space="preserve"> top-down model that is well suited for the investigation of socioeconomic driving forces and the simulation of complex organisations.</w:t>
            </w:r>
          </w:p>
        </w:tc>
        <w:tc>
          <w:tcPr>
            <w:tcW w:w="1074" w:type="pct"/>
          </w:tcPr>
          <w:p w14:paraId="581015F2" w14:textId="77777777" w:rsidR="00AA5452" w:rsidRPr="00D6772C" w:rsidRDefault="00AA5452" w:rsidP="00DF0E22">
            <w:pPr>
              <w:jc w:val="both"/>
              <w:rPr>
                <w:rFonts w:ascii="Times New Roman" w:hAnsi="Times New Roman"/>
              </w:rPr>
            </w:pPr>
            <w:r w:rsidRPr="00D6772C">
              <w:rPr>
                <w:rFonts w:ascii="Times New Roman" w:hAnsi="Times New Roman"/>
              </w:rPr>
              <w:t>Han et. al. (2009)</w:t>
            </w:r>
          </w:p>
        </w:tc>
      </w:tr>
      <w:tr w:rsidR="00AA5452" w:rsidRPr="00D6772C" w14:paraId="5E56F25A" w14:textId="77777777" w:rsidTr="00DF0E22">
        <w:trPr>
          <w:trHeight w:val="685"/>
        </w:trPr>
        <w:tc>
          <w:tcPr>
            <w:tcW w:w="954" w:type="pct"/>
            <w:vMerge/>
          </w:tcPr>
          <w:p w14:paraId="74908DDF" w14:textId="77777777" w:rsidR="00AA5452" w:rsidRPr="00D6772C" w:rsidRDefault="00AA5452" w:rsidP="00DF0E22">
            <w:pPr>
              <w:jc w:val="both"/>
              <w:rPr>
                <w:rFonts w:ascii="Times New Roman" w:hAnsi="Times New Roman"/>
              </w:rPr>
            </w:pPr>
          </w:p>
        </w:tc>
        <w:tc>
          <w:tcPr>
            <w:tcW w:w="2972" w:type="pct"/>
          </w:tcPr>
          <w:p w14:paraId="689F8BEF" w14:textId="77777777" w:rsidR="00AA5452" w:rsidRPr="00D6772C" w:rsidRDefault="00AA5452" w:rsidP="00DF0E22">
            <w:pPr>
              <w:jc w:val="both"/>
              <w:rPr>
                <w:rFonts w:ascii="Times New Roman" w:hAnsi="Times New Roman"/>
              </w:rPr>
            </w:pPr>
            <w:r w:rsidRPr="00D6772C">
              <w:rPr>
                <w:rFonts w:ascii="Times New Roman" w:hAnsi="Times New Roman"/>
              </w:rPr>
              <w:t>SD captures “the interaction of different actors in as system in response to the increasing complexity of organizational objectives and outcomes.”</w:t>
            </w:r>
          </w:p>
        </w:tc>
        <w:tc>
          <w:tcPr>
            <w:tcW w:w="1074" w:type="pct"/>
          </w:tcPr>
          <w:p w14:paraId="4BC84DA1"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Besiou</w:t>
            </w:r>
            <w:proofErr w:type="spellEnd"/>
            <w:r w:rsidRPr="00D6772C">
              <w:rPr>
                <w:rFonts w:ascii="Times New Roman" w:hAnsi="Times New Roman"/>
              </w:rPr>
              <w:t xml:space="preserve">, Stapleton &amp; Van </w:t>
            </w:r>
            <w:proofErr w:type="spellStart"/>
            <w:r w:rsidRPr="00D6772C">
              <w:rPr>
                <w:rFonts w:ascii="Times New Roman" w:hAnsi="Times New Roman"/>
              </w:rPr>
              <w:t>Wassenhove</w:t>
            </w:r>
            <w:proofErr w:type="spellEnd"/>
            <w:r w:rsidRPr="00D6772C">
              <w:rPr>
                <w:rFonts w:ascii="Times New Roman" w:hAnsi="Times New Roman"/>
              </w:rPr>
              <w:t xml:space="preserve"> (2012,</w:t>
            </w:r>
          </w:p>
        </w:tc>
      </w:tr>
      <w:tr w:rsidR="00AA5452" w:rsidRPr="00D6772C" w14:paraId="3F8CD27B" w14:textId="77777777" w:rsidTr="00DF0E22">
        <w:tc>
          <w:tcPr>
            <w:tcW w:w="954" w:type="pct"/>
          </w:tcPr>
          <w:p w14:paraId="489C50DE" w14:textId="77777777" w:rsidR="00AA5452" w:rsidRPr="00D6772C" w:rsidRDefault="00AA5452" w:rsidP="00DF0E22">
            <w:pPr>
              <w:jc w:val="both"/>
              <w:rPr>
                <w:rFonts w:ascii="Times New Roman" w:hAnsi="Times New Roman"/>
              </w:rPr>
            </w:pPr>
            <w:r w:rsidRPr="00D6772C">
              <w:rPr>
                <w:rFonts w:ascii="Times New Roman" w:hAnsi="Times New Roman"/>
              </w:rPr>
              <w:t xml:space="preserve">Strategy </w:t>
            </w:r>
          </w:p>
        </w:tc>
        <w:tc>
          <w:tcPr>
            <w:tcW w:w="2972" w:type="pct"/>
          </w:tcPr>
          <w:p w14:paraId="2FD73D40" w14:textId="77777777" w:rsidR="00AA5452" w:rsidRPr="00D6772C" w:rsidRDefault="00AA5452" w:rsidP="00DF0E22">
            <w:pPr>
              <w:jc w:val="both"/>
              <w:rPr>
                <w:rFonts w:ascii="Times New Roman" w:hAnsi="Times New Roman"/>
              </w:rPr>
            </w:pPr>
            <w:r w:rsidRPr="00D6772C">
              <w:rPr>
                <w:rFonts w:ascii="Times New Roman" w:hAnsi="Times New Roman"/>
              </w:rPr>
              <w:t xml:space="preserve">SD facilitates the identification of </w:t>
            </w:r>
            <w:proofErr w:type="gramStart"/>
            <w:r w:rsidRPr="00D6772C">
              <w:rPr>
                <w:rFonts w:ascii="Times New Roman" w:hAnsi="Times New Roman"/>
              </w:rPr>
              <w:t>the manner by which</w:t>
            </w:r>
            <w:proofErr w:type="gramEnd"/>
            <w:r w:rsidRPr="00D6772C">
              <w:rPr>
                <w:rFonts w:ascii="Times New Roman" w:hAnsi="Times New Roman"/>
              </w:rPr>
              <w:t xml:space="preserve"> decision making can facilitate dynamics and can lead to optimum organisational performance.</w:t>
            </w:r>
          </w:p>
        </w:tc>
        <w:tc>
          <w:tcPr>
            <w:tcW w:w="1074" w:type="pct"/>
          </w:tcPr>
          <w:p w14:paraId="6F55899A" w14:textId="77777777" w:rsidR="00AA5452" w:rsidRPr="00D6772C" w:rsidRDefault="00AA5452" w:rsidP="00DF0E22">
            <w:pPr>
              <w:jc w:val="both"/>
              <w:rPr>
                <w:rFonts w:ascii="Times New Roman" w:hAnsi="Times New Roman"/>
              </w:rPr>
            </w:pPr>
            <w:r w:rsidRPr="00D6772C">
              <w:rPr>
                <w:rFonts w:ascii="Times New Roman" w:hAnsi="Times New Roman"/>
              </w:rPr>
              <w:t>Gary et. al. (2008)</w:t>
            </w:r>
          </w:p>
        </w:tc>
      </w:tr>
    </w:tbl>
    <w:p w14:paraId="18738424" w14:textId="77777777" w:rsidR="00AA5452" w:rsidRPr="00D6772C" w:rsidRDefault="00AA5452" w:rsidP="00AA5452">
      <w:pPr>
        <w:jc w:val="both"/>
        <w:rPr>
          <w:rFonts w:ascii="Times New Roman" w:hAnsi="Times New Roman" w:cs="Times New Roman"/>
          <w:b/>
        </w:rPr>
      </w:pPr>
      <w:bookmarkStart w:id="82" w:name="_Toc370593470"/>
      <w:bookmarkStart w:id="83" w:name="_Toc506134380"/>
      <w:bookmarkStart w:id="84" w:name="_Toc57096175"/>
      <w:r w:rsidRPr="00D6772C">
        <w:rPr>
          <w:rFonts w:ascii="Times New Roman" w:hAnsi="Times New Roman" w:cs="Times New Roman"/>
          <w:b/>
        </w:rPr>
        <w:t xml:space="preserve">Table </w:t>
      </w:r>
      <w:r w:rsidR="006C19DF" w:rsidRPr="00D6772C">
        <w:rPr>
          <w:rFonts w:ascii="Times New Roman" w:hAnsi="Times New Roman" w:cs="Times New Roman"/>
          <w:b/>
        </w:rPr>
        <w:fldChar w:fldCharType="begin"/>
      </w:r>
      <w:r w:rsidR="006C19DF" w:rsidRPr="00D6772C">
        <w:rPr>
          <w:rFonts w:ascii="Times New Roman" w:hAnsi="Times New Roman" w:cs="Times New Roman"/>
          <w:b/>
        </w:rPr>
        <w:instrText xml:space="preserve"> STYLEREF 1 \s </w:instrText>
      </w:r>
      <w:r w:rsidR="006C19DF" w:rsidRPr="00D6772C">
        <w:rPr>
          <w:rFonts w:ascii="Times New Roman" w:hAnsi="Times New Roman" w:cs="Times New Roman"/>
          <w:b/>
        </w:rPr>
        <w:fldChar w:fldCharType="separate"/>
      </w:r>
      <w:r w:rsidR="002A6DE0">
        <w:rPr>
          <w:rFonts w:ascii="Times New Roman" w:hAnsi="Times New Roman" w:cs="Times New Roman"/>
          <w:b/>
          <w:noProof/>
          <w:cs/>
        </w:rPr>
        <w:t>‎</w:t>
      </w:r>
      <w:r w:rsidR="002A6DE0">
        <w:rPr>
          <w:rFonts w:ascii="Times New Roman" w:hAnsi="Times New Roman" w:cs="Times New Roman"/>
          <w:b/>
          <w:noProof/>
        </w:rPr>
        <w:t>2</w:t>
      </w:r>
      <w:r w:rsidR="006C19DF" w:rsidRPr="00D6772C">
        <w:rPr>
          <w:rFonts w:ascii="Times New Roman" w:hAnsi="Times New Roman" w:cs="Times New Roman"/>
          <w:b/>
        </w:rPr>
        <w:fldChar w:fldCharType="end"/>
      </w:r>
      <w:r w:rsidR="006C19DF" w:rsidRPr="00D6772C">
        <w:rPr>
          <w:rFonts w:ascii="Times New Roman" w:hAnsi="Times New Roman" w:cs="Times New Roman"/>
          <w:b/>
        </w:rPr>
        <w:t>.</w:t>
      </w:r>
      <w:r w:rsidR="006C19DF" w:rsidRPr="00D6772C">
        <w:rPr>
          <w:rFonts w:ascii="Times New Roman" w:hAnsi="Times New Roman" w:cs="Times New Roman"/>
          <w:b/>
        </w:rPr>
        <w:fldChar w:fldCharType="begin"/>
      </w:r>
      <w:r w:rsidR="006C19DF" w:rsidRPr="00D6772C">
        <w:rPr>
          <w:rFonts w:ascii="Times New Roman" w:hAnsi="Times New Roman" w:cs="Times New Roman"/>
          <w:b/>
        </w:rPr>
        <w:instrText xml:space="preserve"> SEQ Table \* ARABIC \s 1 </w:instrText>
      </w:r>
      <w:r w:rsidR="006C19DF" w:rsidRPr="00D6772C">
        <w:rPr>
          <w:rFonts w:ascii="Times New Roman" w:hAnsi="Times New Roman" w:cs="Times New Roman"/>
          <w:b/>
        </w:rPr>
        <w:fldChar w:fldCharType="separate"/>
      </w:r>
      <w:r w:rsidR="002A6DE0">
        <w:rPr>
          <w:rFonts w:ascii="Times New Roman" w:hAnsi="Times New Roman" w:cs="Times New Roman"/>
          <w:b/>
          <w:noProof/>
        </w:rPr>
        <w:t>7</w:t>
      </w:r>
      <w:r w:rsidR="006C19DF" w:rsidRPr="00D6772C">
        <w:rPr>
          <w:rFonts w:ascii="Times New Roman" w:hAnsi="Times New Roman" w:cs="Times New Roman"/>
          <w:b/>
        </w:rPr>
        <w:fldChar w:fldCharType="end"/>
      </w:r>
      <w:r w:rsidRPr="00D6772C">
        <w:rPr>
          <w:rFonts w:ascii="Times New Roman" w:hAnsi="Times New Roman" w:cs="Times New Roman"/>
          <w:b/>
        </w:rPr>
        <w:t xml:space="preserve"> Summary of Functions of SD in Various Areas or Disciplines and the Corresponding Authors</w:t>
      </w:r>
      <w:bookmarkEnd w:id="82"/>
      <w:bookmarkEnd w:id="83"/>
      <w:r w:rsidRPr="00D6772C">
        <w:rPr>
          <w:rFonts w:ascii="Times New Roman" w:hAnsi="Times New Roman" w:cs="Times New Roman"/>
          <w:b/>
        </w:rPr>
        <w:t xml:space="preserve"> Source: Created by the Researcher</w:t>
      </w:r>
      <w:bookmarkEnd w:id="84"/>
    </w:p>
    <w:p w14:paraId="22A1092F" w14:textId="77777777" w:rsidR="00AA5452" w:rsidRPr="00D6772C" w:rsidRDefault="00AA5452" w:rsidP="00AA5452">
      <w:pPr>
        <w:jc w:val="both"/>
        <w:rPr>
          <w:rFonts w:ascii="Times New Roman" w:hAnsi="Times New Roman" w:cs="Times New Roman"/>
        </w:rPr>
      </w:pPr>
    </w:p>
    <w:p w14:paraId="16EA1B15"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rPr>
        <w:t xml:space="preserve">Sanderson and Gruen (2006), </w:t>
      </w:r>
      <w:proofErr w:type="spellStart"/>
      <w:r w:rsidRPr="00D6772C">
        <w:rPr>
          <w:rFonts w:ascii="Times New Roman" w:hAnsi="Times New Roman" w:cs="Times New Roman"/>
          <w:iCs/>
        </w:rPr>
        <w:t>Kiani</w:t>
      </w:r>
      <w:proofErr w:type="spellEnd"/>
      <w:r w:rsidRPr="00D6772C">
        <w:rPr>
          <w:rFonts w:ascii="Times New Roman" w:hAnsi="Times New Roman" w:cs="Times New Roman"/>
          <w:iCs/>
        </w:rPr>
        <w:t xml:space="preserve">, </w:t>
      </w:r>
      <w:proofErr w:type="spellStart"/>
      <w:r w:rsidRPr="00D6772C">
        <w:rPr>
          <w:rFonts w:ascii="Times New Roman" w:hAnsi="Times New Roman" w:cs="Times New Roman"/>
          <w:iCs/>
        </w:rPr>
        <w:t>Mirzamohammadi</w:t>
      </w:r>
      <w:proofErr w:type="spellEnd"/>
      <w:r w:rsidRPr="00D6772C">
        <w:rPr>
          <w:rFonts w:ascii="Times New Roman" w:hAnsi="Times New Roman" w:cs="Times New Roman"/>
          <w:iCs/>
        </w:rPr>
        <w:t xml:space="preserve"> and Hosseini (2010), and </w:t>
      </w:r>
      <w:proofErr w:type="spellStart"/>
      <w:r w:rsidRPr="00D6772C">
        <w:rPr>
          <w:rFonts w:ascii="Times New Roman" w:hAnsi="Times New Roman" w:cs="Times New Roman"/>
          <w:iCs/>
        </w:rPr>
        <w:t>Besiou</w:t>
      </w:r>
      <w:proofErr w:type="spellEnd"/>
      <w:r w:rsidRPr="00D6772C">
        <w:rPr>
          <w:rFonts w:ascii="Times New Roman" w:hAnsi="Times New Roman" w:cs="Times New Roman"/>
          <w:iCs/>
        </w:rPr>
        <w:t xml:space="preserve">, Stapleton &amp; Van </w:t>
      </w:r>
      <w:proofErr w:type="spellStart"/>
      <w:r w:rsidRPr="00D6772C">
        <w:rPr>
          <w:rFonts w:ascii="Times New Roman" w:hAnsi="Times New Roman" w:cs="Times New Roman"/>
          <w:iCs/>
        </w:rPr>
        <w:t>Wassenhove</w:t>
      </w:r>
      <w:proofErr w:type="spellEnd"/>
      <w:r w:rsidRPr="00D6772C">
        <w:rPr>
          <w:rFonts w:ascii="Times New Roman" w:hAnsi="Times New Roman" w:cs="Times New Roman"/>
          <w:iCs/>
        </w:rPr>
        <w:t xml:space="preserve"> (2012)</w:t>
      </w:r>
      <w:r w:rsidRPr="00D6772C">
        <w:rPr>
          <w:rFonts w:ascii="Times New Roman" w:hAnsi="Times New Roman" w:cs="Times New Roman"/>
        </w:rPr>
        <w:t xml:space="preserve"> enumerated the steps in building an SD model, namely: (1) problem articulation, (2) formulation of the causal model, (3) formulation of the </w:t>
      </w:r>
      <w:r w:rsidRPr="00D6772C">
        <w:rPr>
          <w:rFonts w:ascii="Times New Roman" w:hAnsi="Times New Roman" w:cs="Times New Roman"/>
        </w:rPr>
        <w:lastRenderedPageBreak/>
        <w:t>simulation (stock and flow) model, (4) testing, and (5) evaluation.  Sanderson and Gruen (2006) explained that the first step starts with the creation of an iconic version of the model</w:t>
      </w:r>
    </w:p>
    <w:p w14:paraId="2E1DA14A" w14:textId="77777777" w:rsidR="00AA5452" w:rsidRPr="00D6772C" w:rsidRDefault="00AA5452" w:rsidP="00AA5452">
      <w:pPr>
        <w:jc w:val="both"/>
        <w:rPr>
          <w:rFonts w:ascii="Times New Roman" w:hAnsi="Times New Roman" w:cs="Times New Roman"/>
          <w:iCs/>
        </w:rPr>
      </w:pPr>
      <w:r w:rsidRPr="00D6772C">
        <w:rPr>
          <w:rFonts w:ascii="Times New Roman" w:hAnsi="Times New Roman" w:cs="Times New Roman"/>
        </w:rPr>
        <w:t xml:space="preserve">According to Sanderson and Gruen, the iconic version needs to show </w:t>
      </w:r>
      <w:proofErr w:type="gramStart"/>
      <w:r w:rsidRPr="00D6772C">
        <w:rPr>
          <w:rFonts w:ascii="Times New Roman" w:hAnsi="Times New Roman" w:cs="Times New Roman"/>
        </w:rPr>
        <w:t>the manner by which</w:t>
      </w:r>
      <w:proofErr w:type="gramEnd"/>
      <w:r w:rsidRPr="00D6772C">
        <w:rPr>
          <w:rFonts w:ascii="Times New Roman" w:hAnsi="Times New Roman" w:cs="Times New Roman"/>
        </w:rPr>
        <w:t xml:space="preserve"> the behaviour of some components of the systems can be influenced or affected by the state of the other components. hey further explained that the system boundary should be drawn up and should delineate the endogenous variables (or those components considered to be inside the model) from the exogenous </w:t>
      </w:r>
      <w:r w:rsidRPr="00D6772C">
        <w:rPr>
          <w:rFonts w:ascii="Times New Roman" w:hAnsi="Times New Roman" w:cs="Times New Roman"/>
          <w:iCs/>
        </w:rPr>
        <w:t xml:space="preserve">variables (or those components that lie outside the model). During this step, </w:t>
      </w:r>
      <w:proofErr w:type="gramStart"/>
      <w:r w:rsidRPr="00D6772C">
        <w:rPr>
          <w:rFonts w:ascii="Times New Roman" w:hAnsi="Times New Roman" w:cs="Times New Roman"/>
          <w:iCs/>
        </w:rPr>
        <w:t>They</w:t>
      </w:r>
      <w:proofErr w:type="gramEnd"/>
      <w:r w:rsidRPr="00D6772C">
        <w:rPr>
          <w:rFonts w:ascii="Times New Roman" w:hAnsi="Times New Roman" w:cs="Times New Roman"/>
          <w:iCs/>
        </w:rPr>
        <w:t xml:space="preserve"> argued that the model builder needs to draw the boundary wide enough for the most important loops to be within the model.</w:t>
      </w:r>
      <w:r w:rsidRPr="00D6772C">
        <w:rPr>
          <w:rFonts w:ascii="Times New Roman" w:hAnsi="Times New Roman" w:cs="Times New Roman"/>
        </w:rPr>
        <w:t xml:space="preserve">  However, in a prior contribution, </w:t>
      </w:r>
      <w:proofErr w:type="spellStart"/>
      <w:r w:rsidRPr="00D6772C">
        <w:rPr>
          <w:rFonts w:ascii="Times New Roman" w:hAnsi="Times New Roman" w:cs="Times New Roman"/>
          <w:iCs/>
        </w:rPr>
        <w:t>Sterman</w:t>
      </w:r>
      <w:proofErr w:type="spellEnd"/>
      <w:r w:rsidRPr="00D6772C">
        <w:rPr>
          <w:rFonts w:ascii="Times New Roman" w:hAnsi="Times New Roman" w:cs="Times New Roman"/>
          <w:iCs/>
        </w:rPr>
        <w:t xml:space="preserve"> (2000) and </w:t>
      </w:r>
      <w:proofErr w:type="spellStart"/>
      <w:r w:rsidRPr="00D6772C">
        <w:rPr>
          <w:rFonts w:ascii="Times New Roman" w:hAnsi="Times New Roman" w:cs="Times New Roman"/>
          <w:iCs/>
        </w:rPr>
        <w:t>Besiou</w:t>
      </w:r>
      <w:proofErr w:type="spellEnd"/>
      <w:r w:rsidRPr="00D6772C">
        <w:rPr>
          <w:rFonts w:ascii="Times New Roman" w:hAnsi="Times New Roman" w:cs="Times New Roman"/>
          <w:iCs/>
        </w:rPr>
        <w:t xml:space="preserve">, Stapleton &amp; Van </w:t>
      </w:r>
      <w:proofErr w:type="spellStart"/>
      <w:r w:rsidRPr="00D6772C">
        <w:rPr>
          <w:rFonts w:ascii="Times New Roman" w:hAnsi="Times New Roman" w:cs="Times New Roman"/>
          <w:iCs/>
        </w:rPr>
        <w:t>Wassenhove</w:t>
      </w:r>
      <w:proofErr w:type="spellEnd"/>
      <w:r w:rsidRPr="00D6772C">
        <w:rPr>
          <w:rFonts w:ascii="Times New Roman" w:hAnsi="Times New Roman" w:cs="Times New Roman"/>
          <w:iCs/>
        </w:rPr>
        <w:t xml:space="preserve"> (2012) referred to this step as problem articulation which involves the definition of the problem, key variables and time horizon; as well as the study of the historical behaviour and the most likely behaviour of key concepts in the future.</w:t>
      </w:r>
    </w:p>
    <w:p w14:paraId="41C15140"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iCs/>
        </w:rPr>
        <w:t xml:space="preserve">As pointed out by </w:t>
      </w:r>
      <w:proofErr w:type="spellStart"/>
      <w:r w:rsidRPr="00D6772C">
        <w:rPr>
          <w:rFonts w:ascii="Times New Roman" w:hAnsi="Times New Roman" w:cs="Times New Roman"/>
          <w:iCs/>
        </w:rPr>
        <w:t>Kiani</w:t>
      </w:r>
      <w:proofErr w:type="spellEnd"/>
      <w:r w:rsidRPr="00D6772C">
        <w:rPr>
          <w:rFonts w:ascii="Times New Roman" w:hAnsi="Times New Roman" w:cs="Times New Roman"/>
          <w:iCs/>
        </w:rPr>
        <w:t xml:space="preserve">, </w:t>
      </w:r>
      <w:proofErr w:type="spellStart"/>
      <w:r w:rsidRPr="00D6772C">
        <w:rPr>
          <w:rFonts w:ascii="Times New Roman" w:hAnsi="Times New Roman" w:cs="Times New Roman"/>
          <w:iCs/>
        </w:rPr>
        <w:t>Mirzamohammadi</w:t>
      </w:r>
      <w:proofErr w:type="spellEnd"/>
      <w:r w:rsidRPr="00D6772C">
        <w:rPr>
          <w:rFonts w:ascii="Times New Roman" w:hAnsi="Times New Roman" w:cs="Times New Roman"/>
          <w:iCs/>
        </w:rPr>
        <w:t xml:space="preserve"> and Hosseini (2010), </w:t>
      </w:r>
      <w:r w:rsidRPr="00D6772C">
        <w:rPr>
          <w:rFonts w:ascii="Times New Roman" w:hAnsi="Times New Roman" w:cs="Times New Roman"/>
        </w:rPr>
        <w:t xml:space="preserve">the second step, </w:t>
      </w:r>
      <w:r w:rsidRPr="00D6772C">
        <w:rPr>
          <w:rFonts w:ascii="Times New Roman" w:hAnsi="Times New Roman" w:cs="Times New Roman"/>
          <w:iCs/>
        </w:rPr>
        <w:t xml:space="preserve">involves the development of maps of causal structure. This is followed by the </w:t>
      </w:r>
      <w:r w:rsidRPr="00D6772C">
        <w:rPr>
          <w:rFonts w:ascii="Times New Roman" w:hAnsi="Times New Roman" w:cs="Times New Roman"/>
        </w:rPr>
        <w:t>formulation</w:t>
      </w:r>
      <w:r w:rsidRPr="00D6772C">
        <w:rPr>
          <w:rFonts w:ascii="Times New Roman" w:hAnsi="Times New Roman" w:cs="Times New Roman"/>
          <w:iCs/>
        </w:rPr>
        <w:t xml:space="preserve"> of the simulation model, which, according them and Hosseini (2010), involves the determination of the decision rules, parameters, and initial conditions.  The succeeding step largely consists of the testing of the simulation model</w:t>
      </w:r>
      <w:r w:rsidRPr="00D6772C">
        <w:rPr>
          <w:rFonts w:ascii="Times New Roman" w:hAnsi="Times New Roman" w:cs="Times New Roman"/>
        </w:rPr>
        <w:t xml:space="preserve">. </w:t>
      </w:r>
      <w:r w:rsidRPr="00D6772C">
        <w:rPr>
          <w:rFonts w:ascii="Times New Roman" w:hAnsi="Times New Roman" w:cs="Times New Roman"/>
          <w:iCs/>
        </w:rPr>
        <w:t xml:space="preserve">This step, as pointed out by </w:t>
      </w:r>
      <w:proofErr w:type="spellStart"/>
      <w:r w:rsidRPr="00D6772C">
        <w:rPr>
          <w:rFonts w:ascii="Times New Roman" w:hAnsi="Times New Roman" w:cs="Times New Roman"/>
          <w:iCs/>
        </w:rPr>
        <w:t>Kiani</w:t>
      </w:r>
      <w:proofErr w:type="spellEnd"/>
      <w:r w:rsidRPr="00D6772C">
        <w:rPr>
          <w:rFonts w:ascii="Times New Roman" w:hAnsi="Times New Roman" w:cs="Times New Roman"/>
          <w:iCs/>
        </w:rPr>
        <w:t xml:space="preserve">, </w:t>
      </w:r>
      <w:proofErr w:type="spellStart"/>
      <w:r w:rsidRPr="00D6772C">
        <w:rPr>
          <w:rFonts w:ascii="Times New Roman" w:hAnsi="Times New Roman" w:cs="Times New Roman"/>
          <w:iCs/>
        </w:rPr>
        <w:t>Mirzamohammadi</w:t>
      </w:r>
      <w:proofErr w:type="spellEnd"/>
      <w:r w:rsidRPr="00D6772C">
        <w:rPr>
          <w:rFonts w:ascii="Times New Roman" w:hAnsi="Times New Roman" w:cs="Times New Roman"/>
          <w:iCs/>
        </w:rPr>
        <w:t xml:space="preserve"> and Hosseini, involves doing serious tests in order to ensure “that the model works correctly and effectively.”</w:t>
      </w:r>
      <w:r w:rsidRPr="00D6772C">
        <w:rPr>
          <w:rFonts w:ascii="Times New Roman" w:hAnsi="Times New Roman" w:cs="Times New Roman"/>
        </w:rPr>
        <w:t xml:space="preserve"> </w:t>
      </w:r>
      <w:proofErr w:type="spellStart"/>
      <w:r w:rsidRPr="00D6772C">
        <w:rPr>
          <w:rFonts w:ascii="Times New Roman" w:hAnsi="Times New Roman" w:cs="Times New Roman"/>
          <w:iCs/>
        </w:rPr>
        <w:t>Besiou</w:t>
      </w:r>
      <w:proofErr w:type="spellEnd"/>
      <w:r w:rsidRPr="00D6772C">
        <w:rPr>
          <w:rFonts w:ascii="Times New Roman" w:hAnsi="Times New Roman" w:cs="Times New Roman"/>
          <w:iCs/>
        </w:rPr>
        <w:t xml:space="preserve">, Stapleton &amp; Van </w:t>
      </w:r>
      <w:proofErr w:type="spellStart"/>
      <w:r w:rsidRPr="00D6772C">
        <w:rPr>
          <w:rFonts w:ascii="Times New Roman" w:hAnsi="Times New Roman" w:cs="Times New Roman"/>
          <w:iCs/>
        </w:rPr>
        <w:t>Wassenhove</w:t>
      </w:r>
      <w:proofErr w:type="spellEnd"/>
      <w:r w:rsidRPr="00D6772C">
        <w:rPr>
          <w:rFonts w:ascii="Times New Roman" w:hAnsi="Times New Roman" w:cs="Times New Roman"/>
          <w:iCs/>
        </w:rPr>
        <w:t xml:space="preserve"> (2012) supported this view and explained that multiple tests are required in order to establish the validity of the SD model. </w:t>
      </w:r>
      <w:r w:rsidRPr="00D6772C">
        <w:rPr>
          <w:rFonts w:ascii="Times New Roman" w:hAnsi="Times New Roman" w:cs="Times New Roman"/>
        </w:rPr>
        <w:t xml:space="preserve">The final step is the </w:t>
      </w:r>
      <w:r w:rsidRPr="00D6772C">
        <w:rPr>
          <w:rFonts w:ascii="Times New Roman" w:hAnsi="Times New Roman" w:cs="Times New Roman"/>
          <w:iCs/>
        </w:rPr>
        <w:t xml:space="preserve">evaluation of the model. Within the context of policy formulation, </w:t>
      </w:r>
      <w:proofErr w:type="spellStart"/>
      <w:r w:rsidRPr="00D6772C">
        <w:rPr>
          <w:rFonts w:ascii="Times New Roman" w:hAnsi="Times New Roman" w:cs="Times New Roman"/>
          <w:iCs/>
        </w:rPr>
        <w:t>Kiani</w:t>
      </w:r>
      <w:proofErr w:type="spellEnd"/>
      <w:r w:rsidRPr="00D6772C">
        <w:rPr>
          <w:rFonts w:ascii="Times New Roman" w:hAnsi="Times New Roman" w:cs="Times New Roman"/>
          <w:iCs/>
        </w:rPr>
        <w:t xml:space="preserve">, </w:t>
      </w:r>
      <w:proofErr w:type="spellStart"/>
      <w:r w:rsidRPr="00D6772C">
        <w:rPr>
          <w:rFonts w:ascii="Times New Roman" w:hAnsi="Times New Roman" w:cs="Times New Roman"/>
          <w:iCs/>
        </w:rPr>
        <w:t>Mirzamohammadi</w:t>
      </w:r>
      <w:proofErr w:type="spellEnd"/>
      <w:r w:rsidRPr="00D6772C">
        <w:rPr>
          <w:rFonts w:ascii="Times New Roman" w:hAnsi="Times New Roman" w:cs="Times New Roman"/>
          <w:iCs/>
        </w:rPr>
        <w:t xml:space="preserve"> and Hosseini (2010, </w:t>
      </w:r>
      <w:proofErr w:type="spellStart"/>
      <w:r w:rsidRPr="00D6772C">
        <w:rPr>
          <w:rFonts w:ascii="Times New Roman" w:hAnsi="Times New Roman" w:cs="Times New Roman"/>
          <w:iCs/>
        </w:rPr>
        <w:t>p.87</w:t>
      </w:r>
      <w:proofErr w:type="spellEnd"/>
      <w:r w:rsidRPr="00D6772C">
        <w:rPr>
          <w:rFonts w:ascii="Times New Roman" w:hAnsi="Times New Roman" w:cs="Times New Roman"/>
          <w:iCs/>
        </w:rPr>
        <w:t xml:space="preserve">) elucidated that the final step involves the examination of the following: “changes in environmental conditions (scenarios), policy options and their interactions, and sensitivity of policies under different scenarios.” Figure 2.5 presents a diagram of the steps required in creating an SD model. </w:t>
      </w:r>
    </w:p>
    <w:p w14:paraId="3056D506" w14:textId="77777777" w:rsidR="00AA5452" w:rsidRPr="00D6772C" w:rsidRDefault="00AA5452" w:rsidP="00AA5452">
      <w:pPr>
        <w:jc w:val="both"/>
        <w:rPr>
          <w:rFonts w:ascii="Times New Roman" w:hAnsi="Times New Roman" w:cs="Times New Roman"/>
          <w:iCs/>
        </w:rPr>
      </w:pPr>
      <w:r w:rsidRPr="00D6772C">
        <w:rPr>
          <w:rFonts w:ascii="Times New Roman" w:hAnsi="Times New Roman" w:cs="Times New Roman"/>
          <w:noProof/>
          <w:lang w:val="en-US"/>
        </w:rPr>
        <w:drawing>
          <wp:inline distT="0" distB="0" distL="0" distR="0" wp14:anchorId="3C9ADAFF" wp14:editId="1BD02EC6">
            <wp:extent cx="5489575" cy="1394460"/>
            <wp:effectExtent l="0" t="0" r="15875"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E3719AE" w14:textId="1D7B8F41" w:rsidR="00AA5452" w:rsidRPr="00D6772C" w:rsidRDefault="002B4063" w:rsidP="002B4063">
      <w:pPr>
        <w:pStyle w:val="Caption"/>
        <w:rPr>
          <w:rFonts w:ascii="Times New Roman" w:hAnsi="Times New Roman"/>
          <w:b w:val="0"/>
          <w:sz w:val="24"/>
          <w:szCs w:val="24"/>
        </w:rPr>
      </w:pPr>
      <w:bookmarkStart w:id="85" w:name="_Toc370594536"/>
      <w:bookmarkStart w:id="86" w:name="_Toc506134433"/>
      <w:bookmarkStart w:id="87" w:name="_Toc57021179"/>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Pr="00D6772C">
        <w:rPr>
          <w:rFonts w:ascii="Times New Roman" w:hAnsi="Times New Roman"/>
          <w:sz w:val="24"/>
          <w:szCs w:val="24"/>
        </w:rPr>
        <w:t xml:space="preserve"> </w:t>
      </w:r>
      <w:r w:rsidR="00AA5452" w:rsidRPr="00D6772C">
        <w:rPr>
          <w:rFonts w:ascii="Times New Roman" w:hAnsi="Times New Roman"/>
          <w:b w:val="0"/>
          <w:sz w:val="24"/>
          <w:szCs w:val="24"/>
        </w:rPr>
        <w:t>Steps in Building an SD Model</w:t>
      </w:r>
      <w:bookmarkEnd w:id="85"/>
      <w:bookmarkEnd w:id="86"/>
      <w:r w:rsidR="00AA5452" w:rsidRPr="00D6772C">
        <w:rPr>
          <w:rFonts w:ascii="Times New Roman" w:hAnsi="Times New Roman"/>
          <w:b w:val="0"/>
          <w:sz w:val="24"/>
          <w:szCs w:val="24"/>
        </w:rPr>
        <w:t xml:space="preserve">     Source: Created by the Researcher.</w:t>
      </w:r>
      <w:bookmarkEnd w:id="87"/>
    </w:p>
    <w:p w14:paraId="72E0DB29" w14:textId="77777777" w:rsidR="00AA5452" w:rsidRPr="00D6772C" w:rsidRDefault="00AA5452" w:rsidP="008B3479">
      <w:pPr>
        <w:pStyle w:val="Heading3"/>
        <w:rPr>
          <w:rFonts w:ascii="Times New Roman" w:hAnsi="Times New Roman"/>
          <w:szCs w:val="24"/>
        </w:rPr>
      </w:pPr>
      <w:bookmarkStart w:id="88" w:name="_Toc370595750"/>
      <w:bookmarkStart w:id="89" w:name="_Toc506134266"/>
      <w:bookmarkStart w:id="90" w:name="_Toc57021051"/>
      <w:r w:rsidRPr="00D6772C">
        <w:rPr>
          <w:rFonts w:ascii="Times New Roman" w:hAnsi="Times New Roman"/>
          <w:szCs w:val="24"/>
        </w:rPr>
        <w:t>2.4.4 Related Studies that Used SD Methodology</w:t>
      </w:r>
      <w:bookmarkEnd w:id="88"/>
      <w:bookmarkEnd w:id="89"/>
      <w:bookmarkEnd w:id="90"/>
      <w:r w:rsidRPr="00D6772C">
        <w:rPr>
          <w:rFonts w:ascii="Times New Roman" w:hAnsi="Times New Roman"/>
          <w:szCs w:val="24"/>
        </w:rPr>
        <w:t xml:space="preserve">  </w:t>
      </w:r>
    </w:p>
    <w:p w14:paraId="3744A184"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In order to gain further methodological insight into the use of the SD methodology in forecasting future or ‘what-if’ scenarios of the organisational problem plaguing the GCC, a review of literature relevant to research studies that employed the SD methodology in predicting the impacts of decisions and change, is therefore of vital importance to the present study. This stream of literature could help inform the specific SD methodology that would be well suited to the present study, that is, a choice from either   a quantitative or qualitative paradigm; and from either a small SD model or a large one, with various disaggregated variables. In addition, a review of related studies would enable the clarification of the prerequisites of effective SD models, which is envisaged to help the present study in terms of the creation of an accurate and reliable forecasting model for the identified problem of the GCC. Hence, in this subsection, results of the review of two studies are presented. One of these studies was conducted by </w:t>
      </w:r>
      <w:proofErr w:type="spellStart"/>
      <w:r w:rsidRPr="00D6772C">
        <w:rPr>
          <w:rFonts w:ascii="Times New Roman" w:hAnsi="Times New Roman" w:cs="Times New Roman"/>
        </w:rPr>
        <w:t>Ghaffarzadegan</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Lyneis</w:t>
      </w:r>
      <w:proofErr w:type="spellEnd"/>
      <w:r w:rsidRPr="00D6772C">
        <w:rPr>
          <w:rFonts w:ascii="Times New Roman" w:hAnsi="Times New Roman" w:cs="Times New Roman"/>
        </w:rPr>
        <w:t xml:space="preserve"> and Richardson (2011) regarding the use of SD in addressing policy problems ;   while the other one was carried out by </w:t>
      </w:r>
      <w:proofErr w:type="spellStart"/>
      <w:r w:rsidRPr="00D6772C">
        <w:rPr>
          <w:rFonts w:ascii="Times New Roman" w:hAnsi="Times New Roman" w:cs="Times New Roman"/>
        </w:rPr>
        <w:t>Besiou</w:t>
      </w:r>
      <w:proofErr w:type="spellEnd"/>
      <w:r w:rsidRPr="00D6772C">
        <w:rPr>
          <w:rFonts w:ascii="Times New Roman" w:hAnsi="Times New Roman" w:cs="Times New Roman"/>
        </w:rPr>
        <w:t xml:space="preserve">, Stapleton &amp; Van </w:t>
      </w:r>
      <w:proofErr w:type="spellStart"/>
      <w:r w:rsidRPr="00D6772C">
        <w:rPr>
          <w:rFonts w:ascii="Times New Roman" w:hAnsi="Times New Roman" w:cs="Times New Roman"/>
        </w:rPr>
        <w:lastRenderedPageBreak/>
        <w:t>Wassenhove</w:t>
      </w:r>
      <w:proofErr w:type="spellEnd"/>
      <w:r w:rsidRPr="00D6772C">
        <w:rPr>
          <w:rFonts w:ascii="Times New Roman" w:hAnsi="Times New Roman" w:cs="Times New Roman"/>
        </w:rPr>
        <w:t xml:space="preserve"> (2012), revolving around the use of SD in addressing the problem in humanitarian operations.</w:t>
      </w:r>
    </w:p>
    <w:p w14:paraId="5EF514E6" w14:textId="77777777" w:rsidR="00AA5452" w:rsidRPr="00D6772C" w:rsidRDefault="00AA5452" w:rsidP="00AA5452">
      <w:pPr>
        <w:jc w:val="both"/>
        <w:rPr>
          <w:rFonts w:ascii="Times New Roman" w:hAnsi="Times New Roman" w:cs="Times New Roman"/>
          <w:color w:val="FF0000"/>
        </w:rPr>
      </w:pPr>
      <w:proofErr w:type="spellStart"/>
      <w:r w:rsidRPr="00D6772C">
        <w:rPr>
          <w:rFonts w:ascii="Times New Roman" w:hAnsi="Times New Roman" w:cs="Times New Roman"/>
          <w:lang w:val="en-US"/>
        </w:rPr>
        <w:t>Ghaffarzadegan</w:t>
      </w:r>
      <w:proofErr w:type="spellEnd"/>
      <w:r w:rsidRPr="00D6772C">
        <w:rPr>
          <w:rFonts w:ascii="Times New Roman" w:hAnsi="Times New Roman" w:cs="Times New Roman"/>
          <w:lang w:val="en-US"/>
        </w:rPr>
        <w:t xml:space="preserve">, </w:t>
      </w:r>
      <w:proofErr w:type="spellStart"/>
      <w:r w:rsidRPr="00D6772C">
        <w:rPr>
          <w:rFonts w:ascii="Times New Roman" w:hAnsi="Times New Roman" w:cs="Times New Roman"/>
          <w:lang w:val="en-US"/>
        </w:rPr>
        <w:t>Lyneis</w:t>
      </w:r>
      <w:proofErr w:type="spellEnd"/>
      <w:r w:rsidRPr="00D6772C">
        <w:rPr>
          <w:rFonts w:ascii="Times New Roman" w:hAnsi="Times New Roman" w:cs="Times New Roman"/>
          <w:lang w:val="en-US"/>
        </w:rPr>
        <w:t xml:space="preserve"> and Richardson (2011) reviewed the advantages of using small SD models in dealing with </w:t>
      </w:r>
      <w:r w:rsidRPr="00D6772C">
        <w:rPr>
          <w:rFonts w:ascii="Times New Roman" w:hAnsi="Times New Roman" w:cs="Times New Roman"/>
        </w:rPr>
        <w:t xml:space="preserve">public policy issues. </w:t>
      </w:r>
      <w:proofErr w:type="gramStart"/>
      <w:r w:rsidRPr="00D6772C">
        <w:rPr>
          <w:rFonts w:ascii="Times New Roman" w:hAnsi="Times New Roman" w:cs="Times New Roman"/>
        </w:rPr>
        <w:t>First</w:t>
      </w:r>
      <w:proofErr w:type="gramEnd"/>
      <w:r w:rsidRPr="00D6772C">
        <w:rPr>
          <w:rFonts w:ascii="Times New Roman" w:hAnsi="Times New Roman" w:cs="Times New Roman"/>
        </w:rPr>
        <w:t xml:space="preserve"> they enumerated five characteristics or qualities of public policy problems that make it difficult to address using traditional approaches. </w:t>
      </w:r>
      <w:proofErr w:type="gramStart"/>
      <w:r w:rsidRPr="00D6772C">
        <w:rPr>
          <w:rFonts w:ascii="Times New Roman" w:hAnsi="Times New Roman" w:cs="Times New Roman"/>
        </w:rPr>
        <w:t>These characteristics,</w:t>
      </w:r>
      <w:proofErr w:type="gramEnd"/>
      <w:r w:rsidRPr="00D6772C">
        <w:rPr>
          <w:rFonts w:ascii="Times New Roman" w:hAnsi="Times New Roman" w:cs="Times New Roman"/>
        </w:rPr>
        <w:t xml:space="preserve"> </w:t>
      </w:r>
      <w:r w:rsidRPr="00D6772C">
        <w:rPr>
          <w:rFonts w:ascii="Times New Roman" w:hAnsi="Times New Roman" w:cs="Times New Roman"/>
          <w:lang w:val="en-US"/>
        </w:rPr>
        <w:t>include policy resistance, the need for and cost of experimentation, the need to achieve consensus between diverse stakeholders, and overconfidence; and the need to have an endogenous perspective. Next, they reviewed two small SD models which generated important public</w:t>
      </w:r>
      <w:r w:rsidRPr="00D6772C">
        <w:rPr>
          <w:rFonts w:ascii="Times New Roman" w:hAnsi="Times New Roman" w:cs="Times New Roman"/>
        </w:rPr>
        <w:t xml:space="preserve"> policy insights. The first model that was reviewed was an adaptation by </w:t>
      </w:r>
      <w:proofErr w:type="spellStart"/>
      <w:r w:rsidRPr="00D6772C">
        <w:rPr>
          <w:rFonts w:ascii="Times New Roman" w:hAnsi="Times New Roman" w:cs="Times New Roman"/>
        </w:rPr>
        <w:t>Alfeld</w:t>
      </w:r>
      <w:proofErr w:type="spellEnd"/>
      <w:r w:rsidRPr="00D6772C">
        <w:rPr>
          <w:rFonts w:ascii="Times New Roman" w:hAnsi="Times New Roman" w:cs="Times New Roman"/>
        </w:rPr>
        <w:t xml:space="preserve"> and Graham (1976) of Forrester’s (1969) version of U</w:t>
      </w:r>
      <w:r w:rsidRPr="00D6772C">
        <w:rPr>
          <w:rFonts w:ascii="Times New Roman" w:hAnsi="Times New Roman" w:cs="Times New Roman"/>
          <w:iCs/>
        </w:rPr>
        <w:t xml:space="preserve">rban Dynamics. The second model, on the other hand, was the swamping insight model developed by </w:t>
      </w:r>
      <w:proofErr w:type="spellStart"/>
      <w:r w:rsidRPr="00D6772C">
        <w:rPr>
          <w:rFonts w:ascii="Times New Roman" w:hAnsi="Times New Roman" w:cs="Times New Roman"/>
          <w:iCs/>
        </w:rPr>
        <w:t>Zagonel</w:t>
      </w:r>
      <w:proofErr w:type="spellEnd"/>
      <w:r w:rsidRPr="00D6772C">
        <w:rPr>
          <w:rFonts w:ascii="Times New Roman" w:hAnsi="Times New Roman" w:cs="Times New Roman"/>
          <w:iCs/>
        </w:rPr>
        <w:t xml:space="preserve"> et al. (2004) which was used to evaluate welfare policy in New York.  </w:t>
      </w:r>
    </w:p>
    <w:p w14:paraId="7B2FB47C" w14:textId="77777777" w:rsidR="00AA5452" w:rsidRPr="00D6772C" w:rsidRDefault="00AA5452" w:rsidP="00AA5452">
      <w:pPr>
        <w:jc w:val="both"/>
        <w:rPr>
          <w:rFonts w:ascii="Times New Roman" w:hAnsi="Times New Roman" w:cs="Times New Roman"/>
          <w:iCs/>
          <w:lang w:val="en-US"/>
        </w:rPr>
      </w:pPr>
      <w:r w:rsidRPr="00D6772C">
        <w:rPr>
          <w:rFonts w:ascii="Times New Roman" w:hAnsi="Times New Roman" w:cs="Times New Roman"/>
          <w:iCs/>
        </w:rPr>
        <w:t xml:space="preserve">In the first model, </w:t>
      </w:r>
      <w:proofErr w:type="spellStart"/>
      <w:r w:rsidRPr="00D6772C">
        <w:rPr>
          <w:rFonts w:ascii="Times New Roman" w:hAnsi="Times New Roman" w:cs="Times New Roman"/>
          <w:iCs/>
        </w:rPr>
        <w:t>Alfeld</w:t>
      </w:r>
      <w:proofErr w:type="spellEnd"/>
      <w:r w:rsidRPr="00D6772C">
        <w:rPr>
          <w:rFonts w:ascii="Times New Roman" w:hAnsi="Times New Roman" w:cs="Times New Roman"/>
          <w:iCs/>
        </w:rPr>
        <w:t xml:space="preserve"> and Graham (1976, cited in </w:t>
      </w:r>
      <w:proofErr w:type="spellStart"/>
      <w:r w:rsidRPr="00D6772C">
        <w:rPr>
          <w:rFonts w:ascii="Times New Roman" w:hAnsi="Times New Roman" w:cs="Times New Roman"/>
          <w:iCs/>
          <w:lang w:val="en-US"/>
        </w:rPr>
        <w:t>Ghaffarzadegan</w:t>
      </w:r>
      <w:proofErr w:type="spellEnd"/>
      <w:r w:rsidRPr="00D6772C">
        <w:rPr>
          <w:rFonts w:ascii="Times New Roman" w:hAnsi="Times New Roman" w:cs="Times New Roman"/>
          <w:iCs/>
          <w:lang w:val="en-US"/>
        </w:rPr>
        <w:t xml:space="preserve">, </w:t>
      </w:r>
      <w:proofErr w:type="spellStart"/>
      <w:r w:rsidRPr="00D6772C">
        <w:rPr>
          <w:rFonts w:ascii="Times New Roman" w:hAnsi="Times New Roman" w:cs="Times New Roman"/>
          <w:iCs/>
          <w:lang w:val="en-US"/>
        </w:rPr>
        <w:t>Lyneis</w:t>
      </w:r>
      <w:proofErr w:type="spellEnd"/>
      <w:r w:rsidRPr="00D6772C">
        <w:rPr>
          <w:rFonts w:ascii="Times New Roman" w:hAnsi="Times New Roman" w:cs="Times New Roman"/>
          <w:iCs/>
          <w:lang w:val="en-US"/>
        </w:rPr>
        <w:t xml:space="preserve"> &amp; Richardson , 2011, </w:t>
      </w:r>
      <w:proofErr w:type="spellStart"/>
      <w:r w:rsidRPr="00D6772C">
        <w:rPr>
          <w:rFonts w:ascii="Times New Roman" w:hAnsi="Times New Roman" w:cs="Times New Roman"/>
          <w:iCs/>
          <w:lang w:val="en-US"/>
        </w:rPr>
        <w:t>p.28</w:t>
      </w:r>
      <w:proofErr w:type="spellEnd"/>
      <w:r w:rsidRPr="00D6772C">
        <w:rPr>
          <w:rFonts w:ascii="Times New Roman" w:hAnsi="Times New Roman" w:cs="Times New Roman"/>
          <w:iCs/>
        </w:rPr>
        <w:t xml:space="preserve">) developed a model based on Forrester’s (1969) Urban Dynamics, which presented </w:t>
      </w:r>
      <w:r w:rsidRPr="00D6772C">
        <w:rPr>
          <w:rFonts w:ascii="Times New Roman" w:hAnsi="Times New Roman" w:cs="Times New Roman"/>
          <w:iCs/>
          <w:lang w:val="en-US"/>
        </w:rPr>
        <w:t>the</w:t>
      </w:r>
      <w:r w:rsidRPr="00D6772C">
        <w:rPr>
          <w:rFonts w:ascii="Times New Roman" w:hAnsi="Times New Roman" w:cs="Times New Roman"/>
          <w:iCs/>
        </w:rPr>
        <w:t xml:space="preserve"> “interactions between the housing, business, and population sectors of an urban system” in a  disaggregated manner, containing at least nine major stock variables.</w:t>
      </w:r>
      <w:r w:rsidRPr="00D6772C">
        <w:rPr>
          <w:rFonts w:ascii="Times New Roman" w:hAnsi="Times New Roman" w:cs="Times New Roman"/>
          <w:lang w:val="en-US"/>
        </w:rPr>
        <w:t xml:space="preserve"> </w:t>
      </w:r>
      <w:r w:rsidRPr="00D6772C">
        <w:rPr>
          <w:rFonts w:ascii="Times New Roman" w:hAnsi="Times New Roman" w:cs="Times New Roman"/>
          <w:iCs/>
        </w:rPr>
        <w:t xml:space="preserve">The aims of the original model were: </w:t>
      </w:r>
      <w:proofErr w:type="gramStart"/>
      <w:r w:rsidRPr="00D6772C">
        <w:rPr>
          <w:rFonts w:ascii="Times New Roman" w:hAnsi="Times New Roman" w:cs="Times New Roman"/>
          <w:iCs/>
        </w:rPr>
        <w:t>“ to</w:t>
      </w:r>
      <w:proofErr w:type="gramEnd"/>
      <w:r w:rsidRPr="00D6772C">
        <w:rPr>
          <w:rFonts w:ascii="Times New Roman" w:hAnsi="Times New Roman" w:cs="Times New Roman"/>
          <w:iCs/>
        </w:rPr>
        <w:t xml:space="preserve">  understand the causes of urban decay, evaluate existing policy responses, and generate discussion regarding what form more successful policies might take” (</w:t>
      </w:r>
      <w:proofErr w:type="spellStart"/>
      <w:r w:rsidRPr="00D6772C">
        <w:rPr>
          <w:rFonts w:ascii="Times New Roman" w:hAnsi="Times New Roman" w:cs="Times New Roman"/>
          <w:iCs/>
        </w:rPr>
        <w:t>Ghaffarzadegan</w:t>
      </w:r>
      <w:proofErr w:type="spellEnd"/>
      <w:r w:rsidRPr="00D6772C">
        <w:rPr>
          <w:rFonts w:ascii="Times New Roman" w:hAnsi="Times New Roman" w:cs="Times New Roman"/>
          <w:iCs/>
        </w:rPr>
        <w:t xml:space="preserve">, </w:t>
      </w:r>
      <w:proofErr w:type="spellStart"/>
      <w:r w:rsidRPr="00D6772C">
        <w:rPr>
          <w:rFonts w:ascii="Times New Roman" w:hAnsi="Times New Roman" w:cs="Times New Roman"/>
          <w:iCs/>
        </w:rPr>
        <w:t>Lyneis</w:t>
      </w:r>
      <w:proofErr w:type="spellEnd"/>
      <w:r w:rsidRPr="00D6772C">
        <w:rPr>
          <w:rFonts w:ascii="Times New Roman" w:hAnsi="Times New Roman" w:cs="Times New Roman"/>
          <w:iCs/>
        </w:rPr>
        <w:t xml:space="preserve"> &amp; Richardson, 2011, p. 28). </w:t>
      </w:r>
      <w:proofErr w:type="spellStart"/>
      <w:r w:rsidRPr="00D6772C">
        <w:rPr>
          <w:rFonts w:ascii="Times New Roman" w:hAnsi="Times New Roman" w:cs="Times New Roman"/>
          <w:iCs/>
          <w:lang w:val="en-US"/>
        </w:rPr>
        <w:t>Ghaffarzadegan</w:t>
      </w:r>
      <w:proofErr w:type="spellEnd"/>
      <w:r w:rsidRPr="00D6772C">
        <w:rPr>
          <w:rFonts w:ascii="Times New Roman" w:hAnsi="Times New Roman" w:cs="Times New Roman"/>
          <w:iCs/>
          <w:lang w:val="en-US"/>
        </w:rPr>
        <w:t xml:space="preserve">, </w:t>
      </w:r>
      <w:proofErr w:type="spellStart"/>
      <w:r w:rsidRPr="00D6772C">
        <w:rPr>
          <w:rFonts w:ascii="Times New Roman" w:hAnsi="Times New Roman" w:cs="Times New Roman"/>
          <w:iCs/>
          <w:lang w:val="en-US"/>
        </w:rPr>
        <w:t>Lyneis</w:t>
      </w:r>
      <w:proofErr w:type="spellEnd"/>
      <w:r w:rsidRPr="00D6772C">
        <w:rPr>
          <w:rFonts w:ascii="Times New Roman" w:hAnsi="Times New Roman" w:cs="Times New Roman"/>
          <w:iCs/>
          <w:lang w:val="en-US"/>
        </w:rPr>
        <w:t xml:space="preserve"> </w:t>
      </w:r>
      <w:proofErr w:type="gramStart"/>
      <w:r w:rsidRPr="00D6772C">
        <w:rPr>
          <w:rFonts w:ascii="Times New Roman" w:hAnsi="Times New Roman" w:cs="Times New Roman"/>
          <w:iCs/>
          <w:lang w:val="en-US"/>
        </w:rPr>
        <w:t>and  Richardson</w:t>
      </w:r>
      <w:proofErr w:type="gramEnd"/>
      <w:r w:rsidRPr="00D6772C">
        <w:rPr>
          <w:rFonts w:ascii="Times New Roman" w:hAnsi="Times New Roman" w:cs="Times New Roman"/>
          <w:iCs/>
          <w:lang w:val="en-US"/>
        </w:rPr>
        <w:t xml:space="preserve"> (2011) developed a more simplified version of the model which contained only three stock variables which corresponded to the three sectors in </w:t>
      </w:r>
      <w:r w:rsidRPr="00D6772C">
        <w:rPr>
          <w:rFonts w:ascii="Times New Roman" w:hAnsi="Times New Roman" w:cs="Times New Roman"/>
          <w:iCs/>
        </w:rPr>
        <w:t xml:space="preserve">Forrester’s (1969) model, namely: housing, business, and population sectors. The new version of the SD model showed “the main </w:t>
      </w:r>
      <w:proofErr w:type="spellStart"/>
      <w:r w:rsidRPr="00D6772C">
        <w:rPr>
          <w:rFonts w:ascii="Times New Roman" w:hAnsi="Times New Roman" w:cs="Times New Roman"/>
          <w:iCs/>
        </w:rPr>
        <w:t>behavior</w:t>
      </w:r>
      <w:proofErr w:type="spellEnd"/>
      <w:r w:rsidRPr="00D6772C">
        <w:rPr>
          <w:rFonts w:ascii="Times New Roman" w:hAnsi="Times New Roman" w:cs="Times New Roman"/>
          <w:iCs/>
        </w:rPr>
        <w:t xml:space="preserve"> mode of growth, stagnation and decay”</w:t>
      </w:r>
      <w:r w:rsidRPr="00D6772C">
        <w:rPr>
          <w:rFonts w:ascii="Times New Roman" w:hAnsi="Times New Roman" w:cs="Times New Roman"/>
        </w:rPr>
        <w:t xml:space="preserve"> and</w:t>
      </w:r>
      <w:r w:rsidRPr="00D6772C">
        <w:rPr>
          <w:rFonts w:ascii="Times New Roman" w:hAnsi="Times New Roman" w:cs="Times New Roman"/>
          <w:iCs/>
        </w:rPr>
        <w:t xml:space="preserve"> “how the feedback structure of an urban system can endogenously generate stagnation and then decay” (</w:t>
      </w:r>
      <w:proofErr w:type="spellStart"/>
      <w:r w:rsidRPr="00D6772C">
        <w:rPr>
          <w:rFonts w:ascii="Times New Roman" w:hAnsi="Times New Roman" w:cs="Times New Roman"/>
          <w:iCs/>
        </w:rPr>
        <w:t>Ghaffarzadegan</w:t>
      </w:r>
      <w:proofErr w:type="spellEnd"/>
      <w:r w:rsidRPr="00D6772C">
        <w:rPr>
          <w:rFonts w:ascii="Times New Roman" w:hAnsi="Times New Roman" w:cs="Times New Roman"/>
          <w:iCs/>
        </w:rPr>
        <w:t xml:space="preserve">, </w:t>
      </w:r>
      <w:proofErr w:type="spellStart"/>
      <w:r w:rsidRPr="00D6772C">
        <w:rPr>
          <w:rFonts w:ascii="Times New Roman" w:hAnsi="Times New Roman" w:cs="Times New Roman"/>
          <w:iCs/>
        </w:rPr>
        <w:t>Lyneis</w:t>
      </w:r>
      <w:proofErr w:type="spellEnd"/>
      <w:r w:rsidRPr="00D6772C">
        <w:rPr>
          <w:rFonts w:ascii="Times New Roman" w:hAnsi="Times New Roman" w:cs="Times New Roman"/>
          <w:iCs/>
        </w:rPr>
        <w:t xml:space="preserve"> &amp; Richardson, 2011, p. 29). In particular, the new version of the SD model described how an exogenous increase in the number of available jobs through a government jobs program in New York, can affect the main </w:t>
      </w:r>
      <w:proofErr w:type="spellStart"/>
      <w:r w:rsidRPr="00D6772C">
        <w:rPr>
          <w:rFonts w:ascii="Times New Roman" w:hAnsi="Times New Roman" w:cs="Times New Roman"/>
          <w:iCs/>
        </w:rPr>
        <w:t>behavior</w:t>
      </w:r>
      <w:proofErr w:type="spellEnd"/>
      <w:r w:rsidRPr="00D6772C">
        <w:rPr>
          <w:rFonts w:ascii="Times New Roman" w:hAnsi="Times New Roman" w:cs="Times New Roman"/>
          <w:iCs/>
        </w:rPr>
        <w:t xml:space="preserve"> mode of growth, stagnation and decay in the region. By examining the impacts of two feedback loops, </w:t>
      </w:r>
      <w:r w:rsidRPr="00D6772C">
        <w:rPr>
          <w:rFonts w:ascii="Times New Roman" w:hAnsi="Times New Roman" w:cs="Times New Roman"/>
          <w:iCs/>
          <w:lang w:val="en-US"/>
        </w:rPr>
        <w:t xml:space="preserve">they) were able to show the following:  </w:t>
      </w:r>
    </w:p>
    <w:p w14:paraId="702BFFB1" w14:textId="77777777" w:rsidR="00AA5452" w:rsidRPr="00D6772C" w:rsidRDefault="00AA5452" w:rsidP="00AA5452">
      <w:pPr>
        <w:pStyle w:val="ListParagraph"/>
        <w:numPr>
          <w:ilvl w:val="0"/>
          <w:numId w:val="7"/>
        </w:numPr>
        <w:jc w:val="both"/>
        <w:rPr>
          <w:rFonts w:ascii="Times New Roman" w:hAnsi="Times New Roman" w:cs="Times New Roman"/>
          <w:iCs/>
        </w:rPr>
      </w:pPr>
      <w:r w:rsidRPr="00D6772C">
        <w:rPr>
          <w:rFonts w:ascii="Times New Roman" w:hAnsi="Times New Roman" w:cs="Times New Roman"/>
          <w:iCs/>
        </w:rPr>
        <w:t>the rise in the number of available jobs is positively correlated to the increased attractiveness of the region;</w:t>
      </w:r>
    </w:p>
    <w:p w14:paraId="62FD12DF" w14:textId="77777777" w:rsidR="00AA5452" w:rsidRPr="00D6772C" w:rsidRDefault="00AA5452" w:rsidP="00AA5452">
      <w:pPr>
        <w:pStyle w:val="ListParagraph"/>
        <w:numPr>
          <w:ilvl w:val="0"/>
          <w:numId w:val="7"/>
        </w:numPr>
        <w:jc w:val="both"/>
        <w:rPr>
          <w:rFonts w:ascii="Times New Roman" w:hAnsi="Times New Roman" w:cs="Times New Roman"/>
          <w:iCs/>
        </w:rPr>
      </w:pPr>
      <w:r w:rsidRPr="00D6772C">
        <w:rPr>
          <w:rFonts w:ascii="Times New Roman" w:hAnsi="Times New Roman" w:cs="Times New Roman"/>
          <w:iCs/>
        </w:rPr>
        <w:t xml:space="preserve">the higher number of available jobs and the greater attractiveness of the region, cause a corresponding increase in the population that counteracts the positive gains from new employment opportunities: </w:t>
      </w:r>
    </w:p>
    <w:p w14:paraId="21C9F2AB" w14:textId="77777777" w:rsidR="00AA5452" w:rsidRPr="00D6772C" w:rsidRDefault="00AA5452" w:rsidP="00AA5452">
      <w:pPr>
        <w:pStyle w:val="ListParagraph"/>
        <w:numPr>
          <w:ilvl w:val="0"/>
          <w:numId w:val="7"/>
        </w:numPr>
        <w:jc w:val="both"/>
        <w:rPr>
          <w:rFonts w:ascii="Times New Roman" w:hAnsi="Times New Roman" w:cs="Times New Roman"/>
        </w:rPr>
      </w:pPr>
      <w:r w:rsidRPr="00D6772C">
        <w:rPr>
          <w:rFonts w:ascii="Times New Roman" w:hAnsi="Times New Roman" w:cs="Times New Roman"/>
          <w:iCs/>
        </w:rPr>
        <w:t>the initial expansion in the number of available jobs slightly diminishes the need to create more businesses, leading to a reduction “in the number of jobs available through normal means, thereby undermining any gains in unemployment</w:t>
      </w:r>
    </w:p>
    <w:p w14:paraId="5B6F550C"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iCs/>
        </w:rPr>
        <w:t xml:space="preserve">One of the key findings of the study is that the new version of the SD model successfully addressed a major public policy problem, by effectively communicating a clearer understanding of the complex nature of urban systems. </w:t>
      </w:r>
    </w:p>
    <w:p w14:paraId="591E9FC6" w14:textId="77777777" w:rsidR="00AA5452" w:rsidRPr="00D6772C" w:rsidRDefault="00AA5452" w:rsidP="00AA5452">
      <w:pPr>
        <w:ind w:firstLine="720"/>
        <w:jc w:val="both"/>
        <w:rPr>
          <w:rFonts w:ascii="Times New Roman" w:hAnsi="Times New Roman" w:cs="Times New Roman"/>
        </w:rPr>
      </w:pPr>
      <w:r w:rsidRPr="00D6772C">
        <w:rPr>
          <w:rFonts w:ascii="Times New Roman" w:hAnsi="Times New Roman" w:cs="Times New Roman"/>
          <w:iCs/>
        </w:rPr>
        <w:t xml:space="preserve">In the second SD model, </w:t>
      </w:r>
      <w:proofErr w:type="spellStart"/>
      <w:r w:rsidRPr="00D6772C">
        <w:rPr>
          <w:rFonts w:ascii="Times New Roman" w:hAnsi="Times New Roman" w:cs="Times New Roman"/>
          <w:iCs/>
          <w:lang w:val="en-US"/>
        </w:rPr>
        <w:t>Ghaffarzadegan</w:t>
      </w:r>
      <w:proofErr w:type="spellEnd"/>
      <w:r w:rsidRPr="00D6772C">
        <w:rPr>
          <w:rFonts w:ascii="Times New Roman" w:hAnsi="Times New Roman" w:cs="Times New Roman"/>
          <w:iCs/>
          <w:lang w:val="en-US"/>
        </w:rPr>
        <w:t xml:space="preserve">, </w:t>
      </w:r>
      <w:proofErr w:type="spellStart"/>
      <w:r w:rsidRPr="00D6772C">
        <w:rPr>
          <w:rFonts w:ascii="Times New Roman" w:hAnsi="Times New Roman" w:cs="Times New Roman"/>
          <w:iCs/>
          <w:lang w:val="en-US"/>
        </w:rPr>
        <w:t>Lyneis</w:t>
      </w:r>
      <w:proofErr w:type="spellEnd"/>
      <w:r w:rsidRPr="00D6772C">
        <w:rPr>
          <w:rFonts w:ascii="Times New Roman" w:hAnsi="Times New Roman" w:cs="Times New Roman"/>
          <w:iCs/>
          <w:lang w:val="en-US"/>
        </w:rPr>
        <w:t xml:space="preserve"> and Richardson (2011) modified </w:t>
      </w:r>
      <w:r w:rsidRPr="00D6772C">
        <w:rPr>
          <w:rFonts w:ascii="Times New Roman" w:hAnsi="Times New Roman" w:cs="Times New Roman"/>
          <w:iCs/>
        </w:rPr>
        <w:t xml:space="preserve">the swamping insight model developed by </w:t>
      </w:r>
      <w:proofErr w:type="spellStart"/>
      <w:r w:rsidRPr="00D6772C">
        <w:rPr>
          <w:rFonts w:ascii="Times New Roman" w:hAnsi="Times New Roman" w:cs="Times New Roman"/>
          <w:iCs/>
        </w:rPr>
        <w:t>Zagonel</w:t>
      </w:r>
      <w:proofErr w:type="spellEnd"/>
      <w:r w:rsidRPr="00D6772C">
        <w:rPr>
          <w:rFonts w:ascii="Times New Roman" w:hAnsi="Times New Roman" w:cs="Times New Roman"/>
          <w:iCs/>
        </w:rPr>
        <w:t xml:space="preserve"> et. al. (2004). The original version of the model was aimed at addressing state-level policy-making issues related to Temporary Assistance to Needy Families (TANF), which was established in order to eradicate the need of providing lifetime federal support for indigent families in the US. In the new version of the SD model. They</w:t>
      </w:r>
      <w:r w:rsidRPr="00D6772C">
        <w:rPr>
          <w:rFonts w:ascii="Times New Roman" w:hAnsi="Times New Roman" w:cs="Times New Roman"/>
          <w:iCs/>
          <w:lang w:val="en-US"/>
        </w:rPr>
        <w:t xml:space="preserve"> </w:t>
      </w:r>
      <w:r w:rsidRPr="00D6772C">
        <w:rPr>
          <w:rFonts w:ascii="Times New Roman" w:hAnsi="Times New Roman" w:cs="Times New Roman"/>
        </w:rPr>
        <w:t xml:space="preserve">examined </w:t>
      </w:r>
      <w:r w:rsidRPr="00D6772C">
        <w:rPr>
          <w:rFonts w:ascii="Times New Roman" w:hAnsi="Times New Roman" w:cs="Times New Roman"/>
          <w:iCs/>
        </w:rPr>
        <w:t xml:space="preserve">the effects of two important feedback loops and the influence of different scenarios for “load on employment support capacity” on “probability of recidivism.” </w:t>
      </w:r>
      <w:proofErr w:type="spellStart"/>
      <w:r w:rsidRPr="00D6772C">
        <w:rPr>
          <w:rFonts w:ascii="Times New Roman" w:hAnsi="Times New Roman" w:cs="Times New Roman"/>
          <w:iCs/>
          <w:lang w:val="en-US"/>
        </w:rPr>
        <w:t>Ghaffarzadegan</w:t>
      </w:r>
      <w:proofErr w:type="spellEnd"/>
      <w:r w:rsidRPr="00D6772C">
        <w:rPr>
          <w:rFonts w:ascii="Times New Roman" w:hAnsi="Times New Roman" w:cs="Times New Roman"/>
          <w:iCs/>
          <w:lang w:val="en-US"/>
        </w:rPr>
        <w:t xml:space="preserve">, </w:t>
      </w:r>
      <w:proofErr w:type="spellStart"/>
      <w:r w:rsidRPr="00D6772C">
        <w:rPr>
          <w:rFonts w:ascii="Times New Roman" w:hAnsi="Times New Roman" w:cs="Times New Roman"/>
          <w:iCs/>
          <w:lang w:val="en-US"/>
        </w:rPr>
        <w:t>Lyneis</w:t>
      </w:r>
      <w:proofErr w:type="spellEnd"/>
      <w:r w:rsidRPr="00D6772C">
        <w:rPr>
          <w:rFonts w:ascii="Times New Roman" w:hAnsi="Times New Roman" w:cs="Times New Roman"/>
          <w:iCs/>
          <w:lang w:val="en-US"/>
        </w:rPr>
        <w:t xml:space="preserve"> and </w:t>
      </w:r>
      <w:proofErr w:type="spellStart"/>
      <w:r w:rsidRPr="00D6772C">
        <w:rPr>
          <w:rFonts w:ascii="Times New Roman" w:hAnsi="Times New Roman" w:cs="Times New Roman"/>
          <w:iCs/>
          <w:lang w:val="en-US"/>
        </w:rPr>
        <w:t>and</w:t>
      </w:r>
      <w:proofErr w:type="spellEnd"/>
      <w:r w:rsidRPr="00D6772C">
        <w:rPr>
          <w:rFonts w:ascii="Times New Roman" w:hAnsi="Times New Roman" w:cs="Times New Roman"/>
          <w:iCs/>
          <w:lang w:val="en-US"/>
        </w:rPr>
        <w:t xml:space="preserve"> they  found that the new version bears the potential of helping policymakers in various ways such </w:t>
      </w:r>
      <w:proofErr w:type="spellStart"/>
      <w:r w:rsidRPr="00D6772C">
        <w:rPr>
          <w:rFonts w:ascii="Times New Roman" w:hAnsi="Times New Roman" w:cs="Times New Roman"/>
          <w:iCs/>
          <w:lang w:val="en-US"/>
        </w:rPr>
        <w:t>as:to</w:t>
      </w:r>
      <w:proofErr w:type="spellEnd"/>
      <w:r w:rsidRPr="00D6772C">
        <w:rPr>
          <w:rFonts w:ascii="Times New Roman" w:hAnsi="Times New Roman" w:cs="Times New Roman"/>
          <w:iCs/>
          <w:lang w:val="en-US"/>
        </w:rPr>
        <w:t xml:space="preserve"> formulate “a </w:t>
      </w:r>
      <w:r w:rsidRPr="00D6772C">
        <w:rPr>
          <w:rFonts w:ascii="Times New Roman" w:hAnsi="Times New Roman" w:cs="Times New Roman"/>
          <w:iCs/>
        </w:rPr>
        <w:t xml:space="preserve">holistic view of their </w:t>
      </w:r>
      <w:proofErr w:type="spellStart"/>
      <w:r w:rsidRPr="00D6772C">
        <w:rPr>
          <w:rFonts w:ascii="Times New Roman" w:hAnsi="Times New Roman" w:cs="Times New Roman"/>
          <w:iCs/>
        </w:rPr>
        <w:t>problem”;to</w:t>
      </w:r>
      <w:proofErr w:type="spellEnd"/>
      <w:r w:rsidRPr="00D6772C">
        <w:rPr>
          <w:rFonts w:ascii="Times New Roman" w:hAnsi="Times New Roman" w:cs="Times New Roman"/>
          <w:iCs/>
        </w:rPr>
        <w:t xml:space="preserve"> gain a more in-depth understanding of </w:t>
      </w:r>
      <w:r w:rsidRPr="00D6772C">
        <w:rPr>
          <w:rFonts w:ascii="Times New Roman" w:hAnsi="Times New Roman" w:cs="Times New Roman"/>
          <w:iCs/>
          <w:lang w:val="en-US"/>
        </w:rPr>
        <w:t>“</w:t>
      </w:r>
      <w:r w:rsidRPr="00D6772C">
        <w:rPr>
          <w:rFonts w:ascii="Times New Roman" w:hAnsi="Times New Roman" w:cs="Times New Roman"/>
          <w:iCs/>
        </w:rPr>
        <w:t xml:space="preserve">counterintuitive lessons from the model”. To conduct tests to </w:t>
      </w:r>
      <w:r w:rsidRPr="00D6772C">
        <w:rPr>
          <w:rFonts w:ascii="Times New Roman" w:hAnsi="Times New Roman" w:cs="Times New Roman"/>
          <w:iCs/>
        </w:rPr>
        <w:lastRenderedPageBreak/>
        <w:t>ascertain better policies for implementation</w:t>
      </w:r>
      <w:r w:rsidRPr="00D6772C">
        <w:rPr>
          <w:rFonts w:ascii="Times New Roman" w:hAnsi="Times New Roman" w:cs="Times New Roman"/>
          <w:iCs/>
          <w:lang w:val="en-US"/>
        </w:rPr>
        <w:t xml:space="preserve"> </w:t>
      </w:r>
      <w:r w:rsidRPr="00D6772C">
        <w:rPr>
          <w:rFonts w:ascii="Times New Roman" w:hAnsi="Times New Roman" w:cs="Times New Roman"/>
          <w:iCs/>
        </w:rPr>
        <w:t>in the real world; and generate insight about the endogenous</w:t>
      </w:r>
      <w:r w:rsidRPr="00D6772C">
        <w:rPr>
          <w:rFonts w:ascii="Times New Roman" w:hAnsi="Times New Roman" w:cs="Times New Roman"/>
          <w:iCs/>
          <w:lang w:val="en-US"/>
        </w:rPr>
        <w:t xml:space="preserve"> </w:t>
      </w:r>
      <w:r w:rsidRPr="00D6772C">
        <w:rPr>
          <w:rFonts w:ascii="Times New Roman" w:hAnsi="Times New Roman" w:cs="Times New Roman"/>
          <w:iCs/>
        </w:rPr>
        <w:t>causes or sources of policy failure.</w:t>
      </w:r>
      <w:r w:rsidRPr="00D6772C">
        <w:rPr>
          <w:rFonts w:ascii="Times New Roman" w:hAnsi="Times New Roman" w:cs="Times New Roman"/>
          <w:iCs/>
          <w:lang w:val="en-US"/>
        </w:rPr>
        <w:t xml:space="preserve"> </w:t>
      </w:r>
    </w:p>
    <w:p w14:paraId="06E456C9" w14:textId="77777777" w:rsidR="00AA5452" w:rsidRPr="00D6772C" w:rsidRDefault="00AA5452" w:rsidP="00AA5452">
      <w:pPr>
        <w:jc w:val="both"/>
        <w:rPr>
          <w:rFonts w:ascii="Times New Roman" w:hAnsi="Times New Roman" w:cs="Times New Roman"/>
        </w:rPr>
      </w:pPr>
      <w:proofErr w:type="spellStart"/>
      <w:r w:rsidRPr="00D6772C">
        <w:rPr>
          <w:rFonts w:ascii="Times New Roman" w:hAnsi="Times New Roman" w:cs="Times New Roman"/>
          <w:iCs/>
          <w:lang w:val="en-US"/>
        </w:rPr>
        <w:t>Ghaffarzadegan</w:t>
      </w:r>
      <w:proofErr w:type="spellEnd"/>
      <w:r w:rsidRPr="00D6772C">
        <w:rPr>
          <w:rFonts w:ascii="Times New Roman" w:hAnsi="Times New Roman" w:cs="Times New Roman"/>
          <w:iCs/>
          <w:lang w:val="en-US"/>
        </w:rPr>
        <w:t xml:space="preserve">, </w:t>
      </w:r>
      <w:proofErr w:type="spellStart"/>
      <w:r w:rsidRPr="00D6772C">
        <w:rPr>
          <w:rFonts w:ascii="Times New Roman" w:hAnsi="Times New Roman" w:cs="Times New Roman"/>
          <w:iCs/>
          <w:lang w:val="en-US"/>
        </w:rPr>
        <w:t>Lyneis</w:t>
      </w:r>
      <w:proofErr w:type="spellEnd"/>
      <w:r w:rsidRPr="00D6772C">
        <w:rPr>
          <w:rFonts w:ascii="Times New Roman" w:hAnsi="Times New Roman" w:cs="Times New Roman"/>
          <w:iCs/>
          <w:lang w:val="en-US"/>
        </w:rPr>
        <w:t xml:space="preserve"> and Richardson also enumerated and briefly discussed the common characteristics of small SD models that make them suitable for modeling public policy problems.  The feedback approach helps policy makers generate or gain a more in-depth understanding of </w:t>
      </w:r>
      <w:proofErr w:type="gramStart"/>
      <w:r w:rsidRPr="00D6772C">
        <w:rPr>
          <w:rFonts w:ascii="Times New Roman" w:hAnsi="Times New Roman" w:cs="Times New Roman"/>
          <w:iCs/>
          <w:lang w:val="en-US"/>
        </w:rPr>
        <w:t>the manner by which</w:t>
      </w:r>
      <w:proofErr w:type="gramEnd"/>
      <w:r w:rsidRPr="00D6772C">
        <w:rPr>
          <w:rFonts w:ascii="Times New Roman" w:hAnsi="Times New Roman" w:cs="Times New Roman"/>
          <w:iCs/>
          <w:lang w:val="en-US"/>
        </w:rPr>
        <w:t xml:space="preserve"> policy resistance arises. In particular, as evidenced by the new version of the model, small SD models bear the capacity for challenging “common beliefs</w:t>
      </w:r>
      <w:r w:rsidRPr="00D6772C">
        <w:rPr>
          <w:rFonts w:ascii="Times New Roman" w:hAnsi="Times New Roman" w:cs="Times New Roman"/>
        </w:rPr>
        <w:t xml:space="preserve"> </w:t>
      </w:r>
      <w:r w:rsidRPr="00D6772C">
        <w:rPr>
          <w:rFonts w:ascii="Times New Roman" w:hAnsi="Times New Roman" w:cs="Times New Roman"/>
          <w:iCs/>
          <w:lang w:val="en-US"/>
        </w:rPr>
        <w:t>about how systems work by revealing feedback loops that can exacerbate the situation, thereby facilitating learning for even the most overconfident users” (</w:t>
      </w:r>
      <w:proofErr w:type="spellStart"/>
      <w:r w:rsidRPr="00D6772C">
        <w:rPr>
          <w:rFonts w:ascii="Times New Roman" w:hAnsi="Times New Roman" w:cs="Times New Roman"/>
          <w:iCs/>
          <w:lang w:val="en-US"/>
        </w:rPr>
        <w:t>Ghaffarzadegan</w:t>
      </w:r>
      <w:proofErr w:type="spellEnd"/>
      <w:r w:rsidRPr="00D6772C">
        <w:rPr>
          <w:rFonts w:ascii="Times New Roman" w:hAnsi="Times New Roman" w:cs="Times New Roman"/>
          <w:iCs/>
          <w:lang w:val="en-US"/>
        </w:rPr>
        <w:t xml:space="preserve">, </w:t>
      </w:r>
      <w:proofErr w:type="spellStart"/>
      <w:r w:rsidRPr="00D6772C">
        <w:rPr>
          <w:rFonts w:ascii="Times New Roman" w:hAnsi="Times New Roman" w:cs="Times New Roman"/>
          <w:iCs/>
          <w:lang w:val="en-US"/>
        </w:rPr>
        <w:t>Lyneis</w:t>
      </w:r>
      <w:proofErr w:type="spellEnd"/>
      <w:r w:rsidRPr="00D6772C">
        <w:rPr>
          <w:rFonts w:ascii="Times New Roman" w:hAnsi="Times New Roman" w:cs="Times New Roman"/>
          <w:iCs/>
          <w:lang w:val="en-US"/>
        </w:rPr>
        <w:t xml:space="preserve"> &amp; Richardson, 2011, p. 38). With reference to the aggregate approach, aggregation contracts or diminishes the size of the model, thereby reducing “the cost of developing and running models” and facilitating further experimentation.</w:t>
      </w:r>
      <w:r w:rsidRPr="00D6772C">
        <w:rPr>
          <w:rFonts w:ascii="Times New Roman" w:hAnsi="Times New Roman" w:cs="Times New Roman"/>
        </w:rPr>
        <w:t xml:space="preserve"> </w:t>
      </w:r>
      <w:r w:rsidRPr="00D6772C">
        <w:rPr>
          <w:rFonts w:ascii="Times New Roman" w:hAnsi="Times New Roman" w:cs="Times New Roman"/>
          <w:iCs/>
          <w:lang w:val="en-US"/>
        </w:rPr>
        <w:t>With reference to</w:t>
      </w:r>
      <w:r w:rsidRPr="00D6772C">
        <w:rPr>
          <w:rFonts w:ascii="Times New Roman" w:hAnsi="Times New Roman" w:cs="Times New Roman"/>
        </w:rPr>
        <w:t xml:space="preserve"> </w:t>
      </w:r>
      <w:r w:rsidRPr="00D6772C">
        <w:rPr>
          <w:rFonts w:ascii="Times New Roman" w:hAnsi="Times New Roman" w:cs="Times New Roman"/>
          <w:iCs/>
          <w:lang w:val="en-US"/>
        </w:rPr>
        <w:t>the simulation approach they elucidated that it affords the opportunity to carryout experiments, provides learning environments for policymakers, and helps to establish consensus around difficult policy problems.</w:t>
      </w:r>
      <w:r w:rsidRPr="00D6772C">
        <w:rPr>
          <w:rFonts w:ascii="Times New Roman" w:hAnsi="Times New Roman" w:cs="Times New Roman"/>
        </w:rPr>
        <w:t xml:space="preserve"> </w:t>
      </w:r>
      <w:r w:rsidRPr="00D6772C">
        <w:rPr>
          <w:rFonts w:ascii="Times New Roman" w:hAnsi="Times New Roman" w:cs="Times New Roman"/>
          <w:iCs/>
          <w:lang w:val="en-US"/>
        </w:rPr>
        <w:t>With reference to the small model size, they claimed that it facilitates “exhaustive experimentation through parameter changes” since interactions amongst different parameters can be easily examined using small SD models. Moreover, they maintained that findings from the experiment “can be fully and easily understood by policymakers”, since a short exposition provides a holistic view of the problem. However, the use of SD models also generated some limitations. For instance, they explained that small SD models may fail to include all causal links, either observed or interpolated. Moreover, small SD models</w:t>
      </w:r>
      <w:r w:rsidRPr="00D6772C">
        <w:rPr>
          <w:rFonts w:ascii="Times New Roman" w:hAnsi="Times New Roman" w:cs="Times New Roman"/>
        </w:rPr>
        <w:t xml:space="preserve"> </w:t>
      </w:r>
      <w:r w:rsidRPr="00D6772C">
        <w:rPr>
          <w:rFonts w:ascii="Times New Roman" w:hAnsi="Times New Roman" w:cs="Times New Roman"/>
          <w:iCs/>
        </w:rPr>
        <w:t xml:space="preserve">may direct modellers to undervalue the role of some feedback loops which </w:t>
      </w:r>
      <w:proofErr w:type="gramStart"/>
      <w:r w:rsidRPr="00D6772C">
        <w:rPr>
          <w:rFonts w:ascii="Times New Roman" w:hAnsi="Times New Roman" w:cs="Times New Roman"/>
          <w:iCs/>
        </w:rPr>
        <w:t>may in reality, be</w:t>
      </w:r>
      <w:proofErr w:type="gramEnd"/>
      <w:r w:rsidRPr="00D6772C">
        <w:rPr>
          <w:rFonts w:ascii="Times New Roman" w:hAnsi="Times New Roman" w:cs="Times New Roman"/>
          <w:iCs/>
        </w:rPr>
        <w:t xml:space="preserve"> of crucial importance. Small SD models, according to</w:t>
      </w:r>
      <w:r w:rsidRPr="00D6772C">
        <w:rPr>
          <w:rFonts w:ascii="Times New Roman" w:hAnsi="Times New Roman" w:cs="Times New Roman"/>
          <w:iCs/>
          <w:lang w:val="en-US"/>
        </w:rPr>
        <w:t xml:space="preserve"> </w:t>
      </w:r>
      <w:proofErr w:type="spellStart"/>
      <w:r w:rsidRPr="00D6772C">
        <w:rPr>
          <w:rFonts w:ascii="Times New Roman" w:hAnsi="Times New Roman" w:cs="Times New Roman"/>
          <w:iCs/>
          <w:lang w:val="en-US"/>
        </w:rPr>
        <w:t>Ghaffarzadegan</w:t>
      </w:r>
      <w:proofErr w:type="spellEnd"/>
      <w:r w:rsidRPr="00D6772C">
        <w:rPr>
          <w:rFonts w:ascii="Times New Roman" w:hAnsi="Times New Roman" w:cs="Times New Roman"/>
          <w:iCs/>
          <w:lang w:val="en-US"/>
        </w:rPr>
        <w:t xml:space="preserve">, </w:t>
      </w:r>
      <w:proofErr w:type="spellStart"/>
      <w:r w:rsidRPr="00D6772C">
        <w:rPr>
          <w:rFonts w:ascii="Times New Roman" w:hAnsi="Times New Roman" w:cs="Times New Roman"/>
          <w:iCs/>
          <w:lang w:val="en-US"/>
        </w:rPr>
        <w:t>Lyneis</w:t>
      </w:r>
      <w:proofErr w:type="spellEnd"/>
      <w:r w:rsidRPr="00D6772C">
        <w:rPr>
          <w:rFonts w:ascii="Times New Roman" w:hAnsi="Times New Roman" w:cs="Times New Roman"/>
          <w:iCs/>
          <w:lang w:val="en-US"/>
        </w:rPr>
        <w:t xml:space="preserve"> and Richardson (2011)</w:t>
      </w:r>
      <w:r w:rsidRPr="00D6772C">
        <w:rPr>
          <w:rFonts w:ascii="Times New Roman" w:hAnsi="Times New Roman" w:cs="Times New Roman"/>
          <w:iCs/>
        </w:rPr>
        <w:t xml:space="preserve"> may also impede operational thinking and modelling.</w:t>
      </w:r>
    </w:p>
    <w:p w14:paraId="00E2070F"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iCs/>
          <w:lang w:val="en-US"/>
        </w:rPr>
        <w:t xml:space="preserve">The </w:t>
      </w:r>
      <w:proofErr w:type="gramStart"/>
      <w:r w:rsidRPr="00D6772C">
        <w:rPr>
          <w:rFonts w:ascii="Times New Roman" w:hAnsi="Times New Roman" w:cs="Times New Roman"/>
          <w:iCs/>
          <w:lang w:val="en-US"/>
        </w:rPr>
        <w:t>aforementioned studies</w:t>
      </w:r>
      <w:proofErr w:type="gramEnd"/>
      <w:r w:rsidRPr="00D6772C">
        <w:rPr>
          <w:rFonts w:ascii="Times New Roman" w:hAnsi="Times New Roman" w:cs="Times New Roman"/>
          <w:iCs/>
          <w:lang w:val="en-US"/>
        </w:rPr>
        <w:t xml:space="preserve"> highly relevant to the present research because it focused on the use of SD in addressing public policy problems. In particular, the said study offers invaluable methodological insight to the present study, because at the heart of the GCC’s mandate is policy coordination. According to Barnett and </w:t>
      </w:r>
      <w:proofErr w:type="spellStart"/>
      <w:r w:rsidRPr="00D6772C">
        <w:rPr>
          <w:rFonts w:ascii="Times New Roman" w:hAnsi="Times New Roman" w:cs="Times New Roman"/>
          <w:iCs/>
          <w:lang w:val="en-US"/>
        </w:rPr>
        <w:t>Gause</w:t>
      </w:r>
      <w:proofErr w:type="spellEnd"/>
      <w:r w:rsidRPr="00D6772C">
        <w:rPr>
          <w:rFonts w:ascii="Times New Roman" w:hAnsi="Times New Roman" w:cs="Times New Roman"/>
          <w:iCs/>
          <w:lang w:val="en-US"/>
        </w:rPr>
        <w:t xml:space="preserve"> (1998, p. 176), the role of the GCC centered on the development of ‘a set of norms and procedures for dealing with internal disputes and coordinating policies towards external actors that took [GCC states] beyond the parameters of a modest alliance and pushed them toward a more binding framework.’ This was supported by </w:t>
      </w:r>
      <w:proofErr w:type="spellStart"/>
      <w:r w:rsidRPr="00D6772C">
        <w:rPr>
          <w:rFonts w:ascii="Times New Roman" w:hAnsi="Times New Roman" w:cs="Times New Roman"/>
          <w:iCs/>
          <w:lang w:val="en-US"/>
        </w:rPr>
        <w:t>Pinfari</w:t>
      </w:r>
      <w:proofErr w:type="spellEnd"/>
      <w:r w:rsidRPr="00D6772C">
        <w:rPr>
          <w:rFonts w:ascii="Times New Roman" w:hAnsi="Times New Roman" w:cs="Times New Roman"/>
          <w:iCs/>
          <w:lang w:val="en-US"/>
        </w:rPr>
        <w:t xml:space="preserve"> (2009, </w:t>
      </w:r>
      <w:proofErr w:type="spellStart"/>
      <w:r w:rsidRPr="00D6772C">
        <w:rPr>
          <w:rFonts w:ascii="Times New Roman" w:hAnsi="Times New Roman" w:cs="Times New Roman"/>
          <w:iCs/>
          <w:lang w:val="en-US"/>
        </w:rPr>
        <w:t>p.4</w:t>
      </w:r>
      <w:proofErr w:type="spellEnd"/>
      <w:r w:rsidRPr="00D6772C">
        <w:rPr>
          <w:rFonts w:ascii="Times New Roman" w:hAnsi="Times New Roman" w:cs="Times New Roman"/>
          <w:iCs/>
          <w:lang w:val="en-US"/>
        </w:rPr>
        <w:t xml:space="preserve">) who echoed that the GCC was initially established “as little more than a forum for policy coordination.” </w:t>
      </w:r>
    </w:p>
    <w:p w14:paraId="7A357A1A" w14:textId="77777777" w:rsidR="00AA5452" w:rsidRPr="00D6772C" w:rsidRDefault="00AA5452" w:rsidP="00AA5452">
      <w:pPr>
        <w:jc w:val="both"/>
        <w:rPr>
          <w:rFonts w:ascii="Times New Roman" w:hAnsi="Times New Roman" w:cs="Times New Roman"/>
        </w:rPr>
      </w:pPr>
      <w:proofErr w:type="spellStart"/>
      <w:r w:rsidRPr="00D6772C">
        <w:rPr>
          <w:rFonts w:ascii="Times New Roman" w:hAnsi="Times New Roman" w:cs="Times New Roman"/>
        </w:rPr>
        <w:t>Besiou</w:t>
      </w:r>
      <w:proofErr w:type="spellEnd"/>
      <w:r w:rsidRPr="00D6772C">
        <w:rPr>
          <w:rFonts w:ascii="Times New Roman" w:hAnsi="Times New Roman" w:cs="Times New Roman"/>
        </w:rPr>
        <w:t xml:space="preserve">, Stapleton &amp; Van </w:t>
      </w:r>
      <w:proofErr w:type="spellStart"/>
      <w:r w:rsidRPr="00D6772C">
        <w:rPr>
          <w:rFonts w:ascii="Times New Roman" w:hAnsi="Times New Roman" w:cs="Times New Roman"/>
        </w:rPr>
        <w:t>Wassenhove</w:t>
      </w:r>
      <w:proofErr w:type="spellEnd"/>
      <w:r w:rsidRPr="00D6772C">
        <w:rPr>
          <w:rFonts w:ascii="Times New Roman" w:hAnsi="Times New Roman" w:cs="Times New Roman"/>
        </w:rPr>
        <w:t xml:space="preserve"> (2012) conducted a study of an international humanitarian organisation (</w:t>
      </w:r>
      <w:proofErr w:type="spellStart"/>
      <w:r w:rsidRPr="00D6772C">
        <w:rPr>
          <w:rFonts w:ascii="Times New Roman" w:hAnsi="Times New Roman" w:cs="Times New Roman"/>
        </w:rPr>
        <w:t>IHO</w:t>
      </w:r>
      <w:proofErr w:type="spellEnd"/>
      <w:r w:rsidRPr="00D6772C">
        <w:rPr>
          <w:rFonts w:ascii="Times New Roman" w:hAnsi="Times New Roman" w:cs="Times New Roman"/>
        </w:rPr>
        <w:t xml:space="preserve">) based in Haiti,  in order to  showcase  the utility of SD in capturing the complexity of humanitarian systems, and  the capacity of the SD methodology to predict the long-term effects of decisions. In order to achieve these objectives. They presented the initial stages of developing a model for field vehicle fleet management (VFM) in </w:t>
      </w:r>
      <w:proofErr w:type="spellStart"/>
      <w:r w:rsidRPr="00D6772C">
        <w:rPr>
          <w:rFonts w:ascii="Times New Roman" w:hAnsi="Times New Roman" w:cs="Times New Roman"/>
        </w:rPr>
        <w:t>IHO</w:t>
      </w:r>
      <w:proofErr w:type="spellEnd"/>
      <w:r w:rsidRPr="00D6772C">
        <w:rPr>
          <w:rFonts w:ascii="Times New Roman" w:hAnsi="Times New Roman" w:cs="Times New Roman"/>
        </w:rPr>
        <w:t xml:space="preserve">. The SD model that the researchers developed effectively dealt with a basic business process and at the same time, examined the three field VFM systems used by </w:t>
      </w:r>
      <w:proofErr w:type="spellStart"/>
      <w:r w:rsidRPr="00D6772C">
        <w:rPr>
          <w:rFonts w:ascii="Times New Roman" w:hAnsi="Times New Roman" w:cs="Times New Roman"/>
        </w:rPr>
        <w:t>IHO</w:t>
      </w:r>
      <w:proofErr w:type="spellEnd"/>
      <w:r w:rsidRPr="00D6772C">
        <w:rPr>
          <w:rFonts w:ascii="Times New Roman" w:hAnsi="Times New Roman" w:cs="Times New Roman"/>
        </w:rPr>
        <w:t xml:space="preserve">, namely: centralised, hybrid and decentralised. The quantitative SD model also incorporated the strengths and weaknesses of real field VFM systems. </w:t>
      </w:r>
      <w:proofErr w:type="gramStart"/>
      <w:r w:rsidRPr="00D6772C">
        <w:rPr>
          <w:rFonts w:ascii="Times New Roman" w:hAnsi="Times New Roman" w:cs="Times New Roman"/>
        </w:rPr>
        <w:t xml:space="preserve">Moreover,   </w:t>
      </w:r>
      <w:proofErr w:type="gramEnd"/>
      <w:r w:rsidRPr="00D6772C">
        <w:rPr>
          <w:rFonts w:ascii="Times New Roman" w:hAnsi="Times New Roman" w:cs="Times New Roman"/>
        </w:rPr>
        <w:t xml:space="preserve">with the use of the SD model, the researchers were able to calculate the appropriate fleet size to fulfil the needs of </w:t>
      </w:r>
      <w:r w:rsidRPr="00D6772C">
        <w:rPr>
          <w:rFonts w:ascii="Times New Roman" w:hAnsi="Times New Roman" w:cs="Times New Roman"/>
          <w:highlight w:val="yellow"/>
        </w:rPr>
        <w:t xml:space="preserve">the </w:t>
      </w:r>
      <w:r w:rsidRPr="00D6772C">
        <w:rPr>
          <w:rFonts w:ascii="Times New Roman" w:hAnsi="Times New Roman" w:cs="Times New Roman"/>
        </w:rPr>
        <w:t xml:space="preserve">various </w:t>
      </w:r>
      <w:proofErr w:type="spellStart"/>
      <w:r w:rsidRPr="00D6772C">
        <w:rPr>
          <w:rFonts w:ascii="Times New Roman" w:hAnsi="Times New Roman" w:cs="Times New Roman"/>
        </w:rPr>
        <w:t>IHO</w:t>
      </w:r>
      <w:proofErr w:type="spellEnd"/>
      <w:r w:rsidRPr="00D6772C">
        <w:rPr>
          <w:rFonts w:ascii="Times New Roman" w:hAnsi="Times New Roman" w:cs="Times New Roman"/>
        </w:rPr>
        <w:t xml:space="preserve"> programs over a period of 40 years. The researchers were also able to estimate the amount of donations needed to operate and maintain the fleet for relief and development programs for the same period of 40 years. The researchers found that: the centralised system required fewer vehicles and donations to fulfil the </w:t>
      </w:r>
      <w:proofErr w:type="spellStart"/>
      <w:r w:rsidRPr="00D6772C">
        <w:rPr>
          <w:rFonts w:ascii="Times New Roman" w:hAnsi="Times New Roman" w:cs="Times New Roman"/>
        </w:rPr>
        <w:t>IHO’s</w:t>
      </w:r>
      <w:proofErr w:type="spellEnd"/>
      <w:r w:rsidRPr="00D6772C">
        <w:rPr>
          <w:rFonts w:ascii="Times New Roman" w:hAnsi="Times New Roman" w:cs="Times New Roman"/>
        </w:rPr>
        <w:t xml:space="preserve"> program needs. The SD model was effectively used to test the impact of alternative scenarios in terms of the replacement age of the vehicles on the overall system and it accurately represented the complexity of the system, thereby enabling </w:t>
      </w:r>
      <w:proofErr w:type="spellStart"/>
      <w:r w:rsidRPr="00D6772C">
        <w:rPr>
          <w:rFonts w:ascii="Times New Roman" w:hAnsi="Times New Roman" w:cs="Times New Roman"/>
        </w:rPr>
        <w:t>IHO</w:t>
      </w:r>
      <w:proofErr w:type="spellEnd"/>
      <w:r w:rsidRPr="00D6772C">
        <w:rPr>
          <w:rFonts w:ascii="Times New Roman" w:hAnsi="Times New Roman" w:cs="Times New Roman"/>
        </w:rPr>
        <w:t xml:space="preserve"> </w:t>
      </w:r>
      <w:r w:rsidRPr="00D6772C">
        <w:rPr>
          <w:rFonts w:ascii="Times New Roman" w:hAnsi="Times New Roman" w:cs="Times New Roman"/>
        </w:rPr>
        <w:lastRenderedPageBreak/>
        <w:t xml:space="preserve">decision makers to try and explore different courses of action. However, this study had a key limitation which is related to the difficulty in gathering data. Hence, the accuracy of the model is questionable to a certain extent. This is because the researchers used crude estimates based on over three years of research in fleet management in the humanitarian sector, instead of the actual data of the </w:t>
      </w:r>
      <w:proofErr w:type="gramStart"/>
      <w:r w:rsidRPr="00D6772C">
        <w:rPr>
          <w:rFonts w:ascii="Times New Roman" w:hAnsi="Times New Roman" w:cs="Times New Roman"/>
        </w:rPr>
        <w:t xml:space="preserve">particular </w:t>
      </w:r>
      <w:proofErr w:type="spellStart"/>
      <w:r w:rsidRPr="00D6772C">
        <w:rPr>
          <w:rFonts w:ascii="Times New Roman" w:hAnsi="Times New Roman" w:cs="Times New Roman"/>
        </w:rPr>
        <w:t>IHO</w:t>
      </w:r>
      <w:proofErr w:type="spellEnd"/>
      <w:proofErr w:type="gramEnd"/>
      <w:r w:rsidRPr="00D6772C">
        <w:rPr>
          <w:rFonts w:ascii="Times New Roman" w:hAnsi="Times New Roman" w:cs="Times New Roman"/>
        </w:rPr>
        <w:t xml:space="preserve"> being studied. Despite such weakness, however, this research study is deemed highly relevant to the present study because it shows </w:t>
      </w:r>
      <w:proofErr w:type="gramStart"/>
      <w:r w:rsidRPr="00D6772C">
        <w:rPr>
          <w:rFonts w:ascii="Times New Roman" w:hAnsi="Times New Roman" w:cs="Times New Roman"/>
        </w:rPr>
        <w:t>the manner by which</w:t>
      </w:r>
      <w:proofErr w:type="gramEnd"/>
      <w:r w:rsidRPr="00D6772C">
        <w:rPr>
          <w:rFonts w:ascii="Times New Roman" w:hAnsi="Times New Roman" w:cs="Times New Roman"/>
        </w:rPr>
        <w:t xml:space="preserve"> SD can effectively offer decision makers of humanitarian agencies with a methodology to simulate and predict the impacts of alternative decisions.  The area of humanitarian affairs and intervention is an important mandate of the GCC. Lacey and </w:t>
      </w:r>
      <w:proofErr w:type="spellStart"/>
      <w:r w:rsidRPr="00D6772C">
        <w:rPr>
          <w:rFonts w:ascii="Times New Roman" w:hAnsi="Times New Roman" w:cs="Times New Roman"/>
        </w:rPr>
        <w:t>Benthal</w:t>
      </w:r>
      <w:proofErr w:type="spellEnd"/>
      <w:r w:rsidRPr="00D6772C">
        <w:rPr>
          <w:rFonts w:ascii="Times New Roman" w:hAnsi="Times New Roman" w:cs="Times New Roman"/>
        </w:rPr>
        <w:t xml:space="preserve"> (undated) emphasised that the GCC has a charity sector which actively participates in international relief and development aid, with non-Muslim agencies and upholds or observes </w:t>
      </w:r>
      <w:proofErr w:type="gramStart"/>
      <w:r w:rsidRPr="00D6772C">
        <w:rPr>
          <w:rFonts w:ascii="Times New Roman" w:hAnsi="Times New Roman" w:cs="Times New Roman"/>
        </w:rPr>
        <w:t>generally-accepted</w:t>
      </w:r>
      <w:proofErr w:type="gramEnd"/>
      <w:r w:rsidRPr="00D6772C">
        <w:rPr>
          <w:rFonts w:ascii="Times New Roman" w:hAnsi="Times New Roman" w:cs="Times New Roman"/>
        </w:rPr>
        <w:t xml:space="preserve"> standards of conduct and policy. Hence, the study conducted by </w:t>
      </w:r>
      <w:proofErr w:type="spellStart"/>
      <w:r w:rsidRPr="00D6772C">
        <w:rPr>
          <w:rFonts w:ascii="Times New Roman" w:hAnsi="Times New Roman" w:cs="Times New Roman"/>
        </w:rPr>
        <w:t>Besiou</w:t>
      </w:r>
      <w:proofErr w:type="spellEnd"/>
      <w:r w:rsidRPr="00D6772C">
        <w:rPr>
          <w:rFonts w:ascii="Times New Roman" w:hAnsi="Times New Roman" w:cs="Times New Roman"/>
        </w:rPr>
        <w:t xml:space="preserve">, Stapleton &amp; Van </w:t>
      </w:r>
      <w:proofErr w:type="spellStart"/>
      <w:r w:rsidRPr="00D6772C">
        <w:rPr>
          <w:rFonts w:ascii="Times New Roman" w:hAnsi="Times New Roman" w:cs="Times New Roman"/>
        </w:rPr>
        <w:t>Wassenhove</w:t>
      </w:r>
      <w:proofErr w:type="spellEnd"/>
      <w:r w:rsidRPr="00D6772C">
        <w:rPr>
          <w:rFonts w:ascii="Times New Roman" w:hAnsi="Times New Roman" w:cs="Times New Roman"/>
        </w:rPr>
        <w:t xml:space="preserve"> (2012) could provide methodological guidance to the present study in terms of the use of SD in identifying and testing ‘what-if’ scenarios of the problematical situation of the GCC.  </w:t>
      </w:r>
    </w:p>
    <w:p w14:paraId="709A255D"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Table 2.7 presents the summary of the study findings, study limitations, relevance to the present study, and the corresponding researchers.  In order to gain a more in-depth understanding of SD, a critical review of literature related to the various definitions of SD was undertaken. Results of the review suggest that the various definitions in extant literature highlight the utility of SD models in: (1) predicting effects of decisions over time; (2) modelling and diagnosing complex management problems; and (3) demonstrating the dynamic interdependencies and causal relationships related to systems issues. Two dominant paradigms emerged from the review related to the definitions of SD, namely: the quantitative and the qualitative paradigms. The quantitative paradigm as espoused by Richmond (1993), Linder (2008), </w:t>
      </w:r>
      <w:proofErr w:type="spellStart"/>
      <w:r w:rsidRPr="00D6772C">
        <w:rPr>
          <w:rFonts w:ascii="Times New Roman" w:hAnsi="Times New Roman" w:cs="Times New Roman"/>
        </w:rPr>
        <w:t>Kiani</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Mirzamohammadi</w:t>
      </w:r>
      <w:proofErr w:type="spellEnd"/>
      <w:r w:rsidRPr="00D6772C">
        <w:rPr>
          <w:rFonts w:ascii="Times New Roman" w:hAnsi="Times New Roman" w:cs="Times New Roman"/>
        </w:rPr>
        <w:t xml:space="preserve"> and Hosseini (2010), </w:t>
      </w:r>
      <w:proofErr w:type="spellStart"/>
      <w:r w:rsidRPr="00D6772C">
        <w:rPr>
          <w:rFonts w:ascii="Times New Roman" w:hAnsi="Times New Roman" w:cs="Times New Roman"/>
        </w:rPr>
        <w:t>Riccucci</w:t>
      </w:r>
      <w:proofErr w:type="spellEnd"/>
      <w:r w:rsidRPr="00D6772C">
        <w:rPr>
          <w:rFonts w:ascii="Times New Roman" w:hAnsi="Times New Roman" w:cs="Times New Roman"/>
        </w:rPr>
        <w:t xml:space="preserve"> (2010) and Wang, Wang and Chen (2012), uses mathematical reasoning and computer-aided simulation as bases for building the SD model. </w:t>
      </w:r>
    </w:p>
    <w:p w14:paraId="64985825" w14:textId="77777777" w:rsidR="00AA5452" w:rsidRPr="00D6772C" w:rsidRDefault="00AA5452" w:rsidP="008B3479">
      <w:pPr>
        <w:pStyle w:val="Heading3"/>
        <w:rPr>
          <w:rFonts w:ascii="Times New Roman" w:hAnsi="Times New Roman"/>
          <w:szCs w:val="24"/>
        </w:rPr>
      </w:pPr>
      <w:bookmarkStart w:id="91" w:name="_Toc57021052"/>
      <w:r w:rsidRPr="00D6772C">
        <w:rPr>
          <w:rFonts w:ascii="Times New Roman" w:hAnsi="Times New Roman"/>
          <w:szCs w:val="24"/>
        </w:rPr>
        <w:t>2.4.5 Critical Review of System Dynamic</w:t>
      </w:r>
      <w:r w:rsidRPr="00D6772C">
        <w:rPr>
          <w:rFonts w:ascii="Times New Roman" w:hAnsi="Times New Roman"/>
          <w:spacing w:val="-4"/>
          <w:szCs w:val="24"/>
        </w:rPr>
        <w:t xml:space="preserve"> </w:t>
      </w:r>
      <w:r w:rsidRPr="00D6772C">
        <w:rPr>
          <w:rFonts w:ascii="Times New Roman" w:hAnsi="Times New Roman"/>
          <w:szCs w:val="24"/>
        </w:rPr>
        <w:t>Literature</w:t>
      </w:r>
      <w:bookmarkEnd w:id="91"/>
    </w:p>
    <w:p w14:paraId="437A6AEB" w14:textId="77777777" w:rsidR="00AA5452" w:rsidRPr="00D6772C" w:rsidRDefault="00AA5452" w:rsidP="00AA5452">
      <w:pPr>
        <w:pStyle w:val="BodyText"/>
        <w:ind w:right="-42"/>
        <w:jc w:val="both"/>
        <w:rPr>
          <w:rFonts w:ascii="Times New Roman" w:hAnsi="Times New Roman" w:cs="Times New Roman"/>
        </w:rPr>
      </w:pPr>
      <w:r w:rsidRPr="00D6772C">
        <w:rPr>
          <w:rFonts w:ascii="Times New Roman" w:hAnsi="Times New Roman" w:cs="Times New Roman"/>
        </w:rPr>
        <w:t>In order to gain a more in-depth understanding of SD, a critical review of literature related</w:t>
      </w:r>
      <w:r w:rsidRPr="00D6772C">
        <w:rPr>
          <w:rFonts w:ascii="Times New Roman" w:hAnsi="Times New Roman" w:cs="Times New Roman"/>
          <w:spacing w:val="-9"/>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various</w:t>
      </w:r>
      <w:r w:rsidRPr="00D6772C">
        <w:rPr>
          <w:rFonts w:ascii="Times New Roman" w:hAnsi="Times New Roman" w:cs="Times New Roman"/>
          <w:spacing w:val="-7"/>
        </w:rPr>
        <w:t xml:space="preserve"> </w:t>
      </w:r>
      <w:r w:rsidRPr="00D6772C">
        <w:rPr>
          <w:rFonts w:ascii="Times New Roman" w:hAnsi="Times New Roman" w:cs="Times New Roman"/>
        </w:rPr>
        <w:t>definitions</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SD</w:t>
      </w:r>
      <w:r w:rsidRPr="00D6772C">
        <w:rPr>
          <w:rFonts w:ascii="Times New Roman" w:hAnsi="Times New Roman" w:cs="Times New Roman"/>
          <w:spacing w:val="-7"/>
        </w:rPr>
        <w:t xml:space="preserve"> </w:t>
      </w:r>
      <w:r w:rsidRPr="00D6772C">
        <w:rPr>
          <w:rFonts w:ascii="Times New Roman" w:hAnsi="Times New Roman" w:cs="Times New Roman"/>
        </w:rPr>
        <w:t>was</w:t>
      </w:r>
      <w:r w:rsidRPr="00D6772C">
        <w:rPr>
          <w:rFonts w:ascii="Times New Roman" w:hAnsi="Times New Roman" w:cs="Times New Roman"/>
          <w:spacing w:val="-7"/>
        </w:rPr>
        <w:t xml:space="preserve"> </w:t>
      </w:r>
      <w:r w:rsidRPr="00D6772C">
        <w:rPr>
          <w:rFonts w:ascii="Times New Roman" w:hAnsi="Times New Roman" w:cs="Times New Roman"/>
        </w:rPr>
        <w:t>undertaken.</w:t>
      </w:r>
      <w:r w:rsidRPr="00D6772C">
        <w:rPr>
          <w:rFonts w:ascii="Times New Roman" w:hAnsi="Times New Roman" w:cs="Times New Roman"/>
          <w:spacing w:val="-6"/>
        </w:rPr>
        <w:t xml:space="preserve"> This showed</w:t>
      </w:r>
      <w:r w:rsidRPr="00D6772C">
        <w:rPr>
          <w:rFonts w:ascii="Times New Roman" w:hAnsi="Times New Roman" w:cs="Times New Roman"/>
        </w:rPr>
        <w:t xml:space="preserve"> that the various definitions in extant literature highlight the utility of SD models in predicting effects of decisions over time and its ability to model and diagnose complex management problems. A major benefit was its ability to show the dynamic interdependencies and causal relationships related to systems issues. Two dominant paradigms emerged related to the definitions of SD, namely: the quantitative and the qualitative paradigms. The quantitative paradigm as espoused by Richmond (1993), Linder (2008), </w:t>
      </w:r>
      <w:proofErr w:type="spellStart"/>
      <w:r w:rsidRPr="00D6772C">
        <w:rPr>
          <w:rFonts w:ascii="Times New Roman" w:hAnsi="Times New Roman" w:cs="Times New Roman"/>
        </w:rPr>
        <w:t>Kiani</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Mirzamohammadi</w:t>
      </w:r>
      <w:proofErr w:type="spellEnd"/>
      <w:r w:rsidRPr="00D6772C">
        <w:rPr>
          <w:rFonts w:ascii="Times New Roman" w:hAnsi="Times New Roman" w:cs="Times New Roman"/>
        </w:rPr>
        <w:t xml:space="preserve"> and Hosseini (2010), </w:t>
      </w:r>
      <w:proofErr w:type="spellStart"/>
      <w:r w:rsidRPr="00D6772C">
        <w:rPr>
          <w:rFonts w:ascii="Times New Roman" w:hAnsi="Times New Roman" w:cs="Times New Roman"/>
        </w:rPr>
        <w:t>Riccucci</w:t>
      </w:r>
      <w:proofErr w:type="spellEnd"/>
      <w:r w:rsidRPr="00D6772C">
        <w:rPr>
          <w:rFonts w:ascii="Times New Roman" w:hAnsi="Times New Roman" w:cs="Times New Roman"/>
        </w:rPr>
        <w:t xml:space="preserve"> (2010) and Wang, Wang and Chen (2012), uses mathematical reasoning and computer-aided simulation as bases for building the SD model. The qualitative paradigm, as advocated by </w:t>
      </w:r>
      <w:proofErr w:type="spellStart"/>
      <w:r w:rsidRPr="00D6772C">
        <w:rPr>
          <w:rFonts w:ascii="Times New Roman" w:hAnsi="Times New Roman" w:cs="Times New Roman"/>
        </w:rPr>
        <w:t>Vester</w:t>
      </w:r>
      <w:proofErr w:type="spellEnd"/>
      <w:r w:rsidRPr="00D6772C">
        <w:rPr>
          <w:rFonts w:ascii="Times New Roman" w:hAnsi="Times New Roman" w:cs="Times New Roman"/>
        </w:rPr>
        <w:t xml:space="preserve"> (1989), Wolstenholme (1990), and Pollack (2007), uses flowcharts, interpretive epistemology, SD</w:t>
      </w:r>
      <w:r w:rsidRPr="00D6772C">
        <w:rPr>
          <w:rFonts w:ascii="Times New Roman" w:hAnsi="Times New Roman" w:cs="Times New Roman"/>
          <w:spacing w:val="-11"/>
        </w:rPr>
        <w:t xml:space="preserve"> </w:t>
      </w:r>
      <w:r w:rsidRPr="00D6772C">
        <w:rPr>
          <w:rFonts w:ascii="Times New Roman" w:hAnsi="Times New Roman" w:cs="Times New Roman"/>
        </w:rPr>
        <w:t>model.</w:t>
      </w:r>
      <w:r w:rsidRPr="00D6772C">
        <w:rPr>
          <w:rFonts w:ascii="Times New Roman" w:hAnsi="Times New Roman" w:cs="Times New Roman"/>
          <w:spacing w:val="-17"/>
        </w:rPr>
        <w:t xml:space="preserve"> </w:t>
      </w:r>
      <w:r w:rsidRPr="00D6772C">
        <w:rPr>
          <w:rFonts w:ascii="Times New Roman" w:hAnsi="Times New Roman" w:cs="Times New Roman"/>
        </w:rPr>
        <w:t>Within</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context</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 xml:space="preserve">the present study, the qualitative paradigm of SD modelling appears to be more suitable compared to the quantitative paradigm. This is because the qualitative paradigm addresses the need to preclude quantification difficulties; and allows for the streamlining and simplification of complex or difficult problem </w:t>
      </w:r>
      <w:r w:rsidRPr="00D6772C">
        <w:rPr>
          <w:rFonts w:ascii="Times New Roman" w:hAnsi="Times New Roman" w:cs="Times New Roman"/>
          <w:spacing w:val="3"/>
        </w:rPr>
        <w:t xml:space="preserve">by </w:t>
      </w:r>
      <w:r w:rsidRPr="00D6772C">
        <w:rPr>
          <w:rFonts w:ascii="Times New Roman" w:hAnsi="Times New Roman" w:cs="Times New Roman"/>
        </w:rPr>
        <w:t>allowing for the</w:t>
      </w:r>
      <w:r w:rsidRPr="00D6772C">
        <w:rPr>
          <w:rFonts w:ascii="Times New Roman" w:hAnsi="Times New Roman" w:cs="Times New Roman"/>
          <w:spacing w:val="-31"/>
        </w:rPr>
        <w:t xml:space="preserve"> </w:t>
      </w:r>
      <w:r w:rsidRPr="00D6772C">
        <w:rPr>
          <w:rFonts w:ascii="Times New Roman" w:hAnsi="Times New Roman" w:cs="Times New Roman"/>
        </w:rPr>
        <w:t>easy identification of feedback loops thereby clearly explaining system</w:t>
      </w:r>
      <w:r w:rsidRPr="00D6772C">
        <w:rPr>
          <w:rFonts w:ascii="Times New Roman" w:hAnsi="Times New Roman" w:cs="Times New Roman"/>
          <w:spacing w:val="-16"/>
        </w:rPr>
        <w:t xml:space="preserve"> </w:t>
      </w:r>
      <w:r w:rsidRPr="00D6772C">
        <w:rPr>
          <w:rFonts w:ascii="Times New Roman" w:hAnsi="Times New Roman" w:cs="Times New Roman"/>
        </w:rPr>
        <w:t xml:space="preserve">behaviour. </w:t>
      </w:r>
    </w:p>
    <w:p w14:paraId="4A648D4A" w14:textId="77777777" w:rsidR="00AA5452" w:rsidRPr="00D6772C" w:rsidRDefault="00AA5452" w:rsidP="00AA5452">
      <w:pPr>
        <w:pStyle w:val="BodyText"/>
        <w:spacing w:before="1"/>
        <w:ind w:right="-42"/>
        <w:jc w:val="both"/>
        <w:rPr>
          <w:rFonts w:ascii="Times New Roman" w:hAnsi="Times New Roman" w:cs="Times New Roman"/>
        </w:rPr>
      </w:pPr>
      <w:r w:rsidRPr="00D6772C">
        <w:rPr>
          <w:rFonts w:ascii="Times New Roman" w:hAnsi="Times New Roman" w:cs="Times New Roman"/>
        </w:rPr>
        <w:t xml:space="preserve">The literature also showed that SD has been used in business systems, both private and </w:t>
      </w:r>
      <w:proofErr w:type="gramStart"/>
      <w:r w:rsidRPr="00D6772C">
        <w:rPr>
          <w:rFonts w:ascii="Times New Roman" w:hAnsi="Times New Roman" w:cs="Times New Roman"/>
        </w:rPr>
        <w:t>public  policy</w:t>
      </w:r>
      <w:proofErr w:type="gramEnd"/>
      <w:r w:rsidRPr="00D6772C">
        <w:rPr>
          <w:rFonts w:ascii="Times New Roman" w:hAnsi="Times New Roman" w:cs="Times New Roman"/>
        </w:rPr>
        <w:t xml:space="preserve"> making and analysis, project management, organisational management and strategy. This indicate that SD modelling is well suited to the present study, particularly in the areas of policy formulation and decision making, as well as in the processes involved in the GCC’s programs and projects inductive reasoning, and exploratory, qualitative</w:t>
      </w:r>
      <w:r w:rsidRPr="00D6772C">
        <w:rPr>
          <w:rFonts w:ascii="Times New Roman" w:hAnsi="Times New Roman" w:cs="Times New Roman"/>
          <w:spacing w:val="-10"/>
        </w:rPr>
        <w:t xml:space="preserve"> </w:t>
      </w:r>
      <w:r w:rsidRPr="00D6772C">
        <w:rPr>
          <w:rFonts w:ascii="Times New Roman" w:hAnsi="Times New Roman" w:cs="Times New Roman"/>
        </w:rPr>
        <w:t>techniques</w:t>
      </w:r>
      <w:r w:rsidRPr="00D6772C">
        <w:rPr>
          <w:rFonts w:ascii="Times New Roman" w:hAnsi="Times New Roman" w:cs="Times New Roman"/>
          <w:spacing w:val="-13"/>
        </w:rPr>
        <w:t xml:space="preserve"> </w:t>
      </w:r>
      <w:r w:rsidRPr="00D6772C">
        <w:rPr>
          <w:rFonts w:ascii="Times New Roman" w:hAnsi="Times New Roman" w:cs="Times New Roman"/>
        </w:rPr>
        <w:t>as</w:t>
      </w:r>
      <w:r w:rsidRPr="00D6772C">
        <w:rPr>
          <w:rFonts w:ascii="Times New Roman" w:hAnsi="Times New Roman" w:cs="Times New Roman"/>
          <w:spacing w:val="-11"/>
        </w:rPr>
        <w:t xml:space="preserve"> </w:t>
      </w:r>
      <w:r w:rsidRPr="00D6772C">
        <w:rPr>
          <w:rFonts w:ascii="Times New Roman" w:hAnsi="Times New Roman" w:cs="Times New Roman"/>
        </w:rPr>
        <w:t>bases</w:t>
      </w:r>
      <w:r w:rsidRPr="00D6772C">
        <w:rPr>
          <w:rFonts w:ascii="Times New Roman" w:hAnsi="Times New Roman" w:cs="Times New Roman"/>
          <w:spacing w:val="-12"/>
        </w:rPr>
        <w:t xml:space="preserve"> </w:t>
      </w:r>
      <w:r w:rsidRPr="00D6772C">
        <w:rPr>
          <w:rFonts w:ascii="Times New Roman" w:hAnsi="Times New Roman" w:cs="Times New Roman"/>
        </w:rPr>
        <w:t>for</w:t>
      </w:r>
      <w:r w:rsidRPr="00D6772C">
        <w:rPr>
          <w:rFonts w:ascii="Times New Roman" w:hAnsi="Times New Roman" w:cs="Times New Roman"/>
          <w:spacing w:val="-10"/>
        </w:rPr>
        <w:t xml:space="preserve"> </w:t>
      </w:r>
      <w:r w:rsidRPr="00D6772C">
        <w:rPr>
          <w:rFonts w:ascii="Times New Roman" w:hAnsi="Times New Roman" w:cs="Times New Roman"/>
        </w:rPr>
        <w:t>building</w:t>
      </w:r>
      <w:r w:rsidRPr="00D6772C">
        <w:rPr>
          <w:rFonts w:ascii="Times New Roman" w:hAnsi="Times New Roman" w:cs="Times New Roman"/>
          <w:spacing w:val="-11"/>
        </w:rPr>
        <w:t xml:space="preserve"> </w:t>
      </w:r>
      <w:r w:rsidRPr="00D6772C">
        <w:rPr>
          <w:rFonts w:ascii="Times New Roman" w:hAnsi="Times New Roman" w:cs="Times New Roman"/>
        </w:rPr>
        <w:lastRenderedPageBreak/>
        <w:t>the</w:t>
      </w:r>
      <w:r w:rsidRPr="00D6772C">
        <w:rPr>
          <w:rFonts w:ascii="Times New Roman" w:hAnsi="Times New Roman" w:cs="Times New Roman"/>
          <w:spacing w:val="-10"/>
        </w:rPr>
        <w:t xml:space="preserve"> </w:t>
      </w:r>
    </w:p>
    <w:p w14:paraId="0E8D3A82"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Another finding was related to the fundamental nature of SD which indicated that the key feature of SD (which makes it especially useful for forecasting ‘what if scenarios’ of the problem) rests in the use of feedback loops which can provide insight into the behaviour of the system.. The definition of systems boundary, and the delineation of the endogenous from the exogenous system components are critical.  </w:t>
      </w:r>
    </w:p>
    <w:p w14:paraId="5B0A52E9" w14:textId="77777777" w:rsidR="00AA5452" w:rsidRPr="00D6772C" w:rsidRDefault="00AA5452" w:rsidP="00237BEC">
      <w:pPr>
        <w:ind w:firstLine="720"/>
        <w:jc w:val="both"/>
        <w:rPr>
          <w:rFonts w:ascii="Times New Roman" w:hAnsi="Times New Roman" w:cs="Times New Roman"/>
          <w:iCs/>
          <w:lang w:val="en-US"/>
        </w:rPr>
      </w:pPr>
      <w:r w:rsidRPr="00D6772C">
        <w:rPr>
          <w:rFonts w:ascii="Times New Roman" w:hAnsi="Times New Roman" w:cs="Times New Roman"/>
        </w:rPr>
        <w:t>The</w:t>
      </w:r>
      <w:r w:rsidRPr="00D6772C">
        <w:rPr>
          <w:rFonts w:ascii="Times New Roman" w:hAnsi="Times New Roman" w:cs="Times New Roman"/>
          <w:iCs/>
          <w:lang w:val="en-US"/>
        </w:rPr>
        <w:t xml:space="preserve"> literature review suggests that SD modeling is well-suited to the present study because it can be used to predict future scenarios that deal with the processes involved in the humanitarian operations of the GCC. However, the </w:t>
      </w:r>
      <w:proofErr w:type="gramStart"/>
      <w:r w:rsidRPr="00D6772C">
        <w:rPr>
          <w:rFonts w:ascii="Times New Roman" w:hAnsi="Times New Roman" w:cs="Times New Roman"/>
          <w:iCs/>
          <w:lang w:val="en-US"/>
        </w:rPr>
        <w:t>aforementioned</w:t>
      </w:r>
      <w:r w:rsidRPr="00D6772C">
        <w:rPr>
          <w:rFonts w:ascii="Times New Roman" w:hAnsi="Times New Roman" w:cs="Times New Roman"/>
        </w:rPr>
        <w:t xml:space="preserve"> </w:t>
      </w:r>
      <w:r w:rsidRPr="00D6772C">
        <w:rPr>
          <w:rFonts w:ascii="Times New Roman" w:hAnsi="Times New Roman" w:cs="Times New Roman"/>
          <w:iCs/>
          <w:lang w:val="en-US"/>
        </w:rPr>
        <w:t>studies</w:t>
      </w:r>
      <w:proofErr w:type="gramEnd"/>
      <w:r w:rsidRPr="00D6772C">
        <w:rPr>
          <w:rFonts w:ascii="Times New Roman" w:hAnsi="Times New Roman" w:cs="Times New Roman"/>
          <w:iCs/>
          <w:lang w:val="en-US"/>
        </w:rPr>
        <w:t xml:space="preserve"> were conducted in the Western Hemisphere. Hence, there is a lack in SD studies that are focused on the Middle Eastern Context. Indeed, there remains a considerable scope for further examination of the utility of SD in forecasting future scenarios of problems plaguing organisational structures situated in many other locations, settings or contexts, such as in the Middle East. Hence, this study hopes to </w:t>
      </w:r>
      <w:r w:rsidR="00237BEC" w:rsidRPr="00D6772C">
        <w:rPr>
          <w:rFonts w:ascii="Times New Roman" w:hAnsi="Times New Roman" w:cs="Times New Roman"/>
          <w:iCs/>
          <w:lang w:val="en-US"/>
        </w:rPr>
        <w:t>address such gaps in literature</w:t>
      </w:r>
    </w:p>
    <w:p w14:paraId="361B8BA3" w14:textId="77777777" w:rsidR="00AA5452" w:rsidRPr="00D6772C" w:rsidRDefault="00AA5452" w:rsidP="008B3479">
      <w:pPr>
        <w:pStyle w:val="Heading2"/>
        <w:rPr>
          <w:rFonts w:ascii="Times New Roman" w:hAnsi="Times New Roman"/>
          <w:sz w:val="24"/>
          <w:szCs w:val="24"/>
        </w:rPr>
      </w:pPr>
      <w:bookmarkStart w:id="92" w:name="_Toc370595752"/>
      <w:bookmarkStart w:id="93" w:name="_Toc506134268"/>
      <w:bookmarkStart w:id="94" w:name="_Toc57021053"/>
      <w:r w:rsidRPr="00D6772C">
        <w:rPr>
          <w:rFonts w:ascii="Times New Roman" w:hAnsi="Times New Roman"/>
          <w:sz w:val="24"/>
          <w:szCs w:val="24"/>
        </w:rPr>
        <w:t>2.5 Viable Systems Model (VSM)</w:t>
      </w:r>
      <w:bookmarkEnd w:id="92"/>
      <w:bookmarkEnd w:id="93"/>
      <w:bookmarkEnd w:id="94"/>
    </w:p>
    <w:p w14:paraId="59C8C1A2"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This section is an important component of the literature review, because </w:t>
      </w:r>
      <w:proofErr w:type="gramStart"/>
      <w:r w:rsidRPr="00D6772C">
        <w:rPr>
          <w:rFonts w:ascii="Times New Roman" w:hAnsi="Times New Roman" w:cs="Times New Roman"/>
        </w:rPr>
        <w:t>similar to</w:t>
      </w:r>
      <w:proofErr w:type="gramEnd"/>
      <w:r w:rsidRPr="00D6772C">
        <w:rPr>
          <w:rFonts w:ascii="Times New Roman" w:hAnsi="Times New Roman" w:cs="Times New Roman"/>
        </w:rPr>
        <w:t xml:space="preserve"> the need of undertaking a review of literature related to SSM and SD, a critique of literature that delves on the VSM is likewise deemed imperative. This is because like SSM and SD, VSM is one of the methodological approaches that will be used in the present study </w:t>
      </w:r>
      <w:r w:rsidRPr="00D6772C">
        <w:rPr>
          <w:rFonts w:ascii="Times New Roman" w:hAnsi="Times New Roman" w:cs="Times New Roman"/>
          <w:lang w:val="en-US"/>
        </w:rPr>
        <w:t>to diagnose</w:t>
      </w:r>
      <w:r w:rsidRPr="00D6772C">
        <w:rPr>
          <w:rFonts w:ascii="Times New Roman" w:hAnsi="Times New Roman" w:cs="Times New Roman"/>
        </w:rPr>
        <w:t xml:space="preserve"> the structural mechanisms or current organisational design of the GCC. (Perez-Rios, 2008) </w:t>
      </w:r>
      <w:r w:rsidRPr="00D6772C">
        <w:rPr>
          <w:rFonts w:ascii="Times New Roman" w:hAnsi="Times New Roman" w:cs="Times New Roman"/>
          <w:highlight w:val="yellow"/>
        </w:rPr>
        <w:t>This review of literature on VSM is to provide critical discussion and important methodological insight for the present study, particularly in chapter five where a viable model for the GCC is developed.</w:t>
      </w:r>
      <w:r w:rsidRPr="00D6772C">
        <w:rPr>
          <w:rFonts w:ascii="Times New Roman" w:hAnsi="Times New Roman" w:cs="Times New Roman"/>
        </w:rPr>
        <w:t xml:space="preserve"> </w:t>
      </w:r>
    </w:p>
    <w:p w14:paraId="05B94064" w14:textId="77777777" w:rsidR="00AA5452" w:rsidRPr="00D6772C" w:rsidRDefault="00AA5452" w:rsidP="008B3479">
      <w:pPr>
        <w:pStyle w:val="Heading3"/>
        <w:rPr>
          <w:rFonts w:ascii="Times New Roman" w:hAnsi="Times New Roman"/>
          <w:szCs w:val="24"/>
        </w:rPr>
      </w:pPr>
      <w:bookmarkStart w:id="95" w:name="_Toc370595753"/>
      <w:bookmarkStart w:id="96" w:name="_Toc506134269"/>
      <w:bookmarkStart w:id="97" w:name="_Toc57021054"/>
      <w:r w:rsidRPr="00D6772C">
        <w:rPr>
          <w:rFonts w:ascii="Times New Roman" w:hAnsi="Times New Roman"/>
          <w:szCs w:val="24"/>
        </w:rPr>
        <w:t>2.5.1 Definitions of VSM</w:t>
      </w:r>
      <w:bookmarkEnd w:id="95"/>
      <w:bookmarkEnd w:id="96"/>
      <w:bookmarkEnd w:id="97"/>
    </w:p>
    <w:p w14:paraId="2EE7FC51"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lang w:val="en-US"/>
        </w:rPr>
        <w:t xml:space="preserve">Cybernetic theory posits that for organisations to achieve viability, they must be able to adapt and respond to environmental changes by changing their structures accordingly (Carson, 2008). This notion </w:t>
      </w:r>
      <w:r w:rsidRPr="00D6772C">
        <w:rPr>
          <w:rFonts w:ascii="Times New Roman" w:hAnsi="Times New Roman" w:cs="Times New Roman"/>
        </w:rPr>
        <w:t>of interaction between components of the system as influencing factors of organisational behaviour is essential to the concept of VSM (Beer, 1985).  The development of the VSM is attributed to Stafford Beer (1979, 1981 and 1985) who used several cybernetic principles, Flood (1999, p. 38) defined VSM as a model that “stipulates rules whereby an organisation is, 'survival-worthy'-it is regulated, learns, adapts and evolves. It is an organisation constructed around five main management functions, namely: “operations, co-ordination, control, intelligence and policy.” These functions were named System 1,2,3,4 and 5 by Beer to avoid any hierarchical dominance. These are discussed in section 2.5.2.2</w:t>
      </w:r>
    </w:p>
    <w:p w14:paraId="14C78DEA" w14:textId="77777777" w:rsidR="00AA5452" w:rsidRPr="00D6772C" w:rsidRDefault="00AA5452" w:rsidP="00AA5452">
      <w:pPr>
        <w:ind w:firstLine="720"/>
        <w:jc w:val="both"/>
        <w:rPr>
          <w:rFonts w:ascii="Times New Roman" w:hAnsi="Times New Roman" w:cs="Times New Roman"/>
          <w:highlight w:val="yellow"/>
        </w:rPr>
      </w:pPr>
      <w:r w:rsidRPr="00D6772C">
        <w:rPr>
          <w:rFonts w:ascii="Times New Roman" w:hAnsi="Times New Roman" w:cs="Times New Roman"/>
          <w:lang w:val="en-US"/>
        </w:rPr>
        <w:t xml:space="preserve">Beer (1971), </w:t>
      </w:r>
      <w:r w:rsidRPr="00D6772C">
        <w:rPr>
          <w:rFonts w:ascii="Times New Roman" w:hAnsi="Times New Roman" w:cs="Times New Roman"/>
        </w:rPr>
        <w:t xml:space="preserve">Beckford (2002), Espejo (2003), </w:t>
      </w:r>
      <w:proofErr w:type="spellStart"/>
      <w:r w:rsidRPr="00D6772C">
        <w:rPr>
          <w:rFonts w:ascii="Times New Roman" w:hAnsi="Times New Roman" w:cs="Times New Roman"/>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(2010), and Herrera, et al. (2011) emphasised that although the VSM is a general model used in examining any given type of a viable system, it is most frequently applied to the area of human activity organisations such as corporations, firms or governments. Similarly, </w:t>
      </w:r>
      <w:proofErr w:type="spellStart"/>
      <w:r w:rsidRPr="00D6772C">
        <w:rPr>
          <w:rFonts w:ascii="Times New Roman" w:hAnsi="Times New Roman" w:cs="Times New Roman"/>
        </w:rPr>
        <w:t>Golinelli</w:t>
      </w:r>
      <w:proofErr w:type="spellEnd"/>
      <w:r w:rsidRPr="00D6772C">
        <w:rPr>
          <w:rFonts w:ascii="Times New Roman" w:hAnsi="Times New Roman" w:cs="Times New Roman"/>
        </w:rPr>
        <w:t xml:space="preserve"> (2010), and Barile and </w:t>
      </w:r>
      <w:proofErr w:type="spellStart"/>
      <w:r w:rsidRPr="00D6772C">
        <w:rPr>
          <w:rFonts w:ascii="Times New Roman" w:hAnsi="Times New Roman" w:cs="Times New Roman"/>
        </w:rPr>
        <w:t>Polese</w:t>
      </w:r>
      <w:proofErr w:type="spellEnd"/>
      <w:r w:rsidRPr="00D6772C">
        <w:rPr>
          <w:rFonts w:ascii="Times New Roman" w:hAnsi="Times New Roman" w:cs="Times New Roman"/>
        </w:rPr>
        <w:t xml:space="preserve"> (2010) claimed that VSM has been more frequently applied to corporate management as a relational approach. </w:t>
      </w:r>
      <w:proofErr w:type="gramStart"/>
      <w:r w:rsidRPr="00D6772C">
        <w:rPr>
          <w:rFonts w:ascii="Times New Roman" w:hAnsi="Times New Roman" w:cs="Times New Roman"/>
        </w:rPr>
        <w:t>Espejo(</w:t>
      </w:r>
      <w:proofErr w:type="gramEnd"/>
      <w:r w:rsidRPr="00D6772C">
        <w:rPr>
          <w:rFonts w:ascii="Times New Roman" w:hAnsi="Times New Roman" w:cs="Times New Roman"/>
        </w:rPr>
        <w:t xml:space="preserve">1999, </w:t>
      </w:r>
      <w:proofErr w:type="spellStart"/>
      <w:r w:rsidRPr="00D6772C">
        <w:rPr>
          <w:rFonts w:ascii="Times New Roman" w:hAnsi="Times New Roman" w:cs="Times New Roman"/>
        </w:rPr>
        <w:t>p.661</w:t>
      </w:r>
      <w:proofErr w:type="spellEnd"/>
      <w:r w:rsidRPr="00D6772C">
        <w:rPr>
          <w:rFonts w:ascii="Times New Roman" w:hAnsi="Times New Roman" w:cs="Times New Roman"/>
        </w:rPr>
        <w:t xml:space="preserve">), however argued that VSM is useful “in many organisations large and small, in the public and private sectors.” </w:t>
      </w:r>
      <w:r w:rsidRPr="00D6772C">
        <w:rPr>
          <w:rFonts w:ascii="Times New Roman" w:hAnsi="Times New Roman" w:cs="Times New Roman"/>
          <w:lang w:val="en-US"/>
        </w:rPr>
        <w:t xml:space="preserve">They also asserted that by focusing on the resources and relationships required to support the viability of an organisation, as opposed to focusing on its formal structure, VSM overcomes “the traditional over-emphasis on hierarchical relationships.” This view was buttressed by </w:t>
      </w:r>
      <w:r w:rsidRPr="00D6772C">
        <w:rPr>
          <w:rFonts w:ascii="Times New Roman" w:hAnsi="Times New Roman" w:cs="Times New Roman"/>
        </w:rPr>
        <w:t xml:space="preserve">Herrera, et al. (2011, </w:t>
      </w:r>
      <w:proofErr w:type="spellStart"/>
      <w:r w:rsidRPr="00D6772C">
        <w:rPr>
          <w:rFonts w:ascii="Times New Roman" w:hAnsi="Times New Roman" w:cs="Times New Roman"/>
        </w:rPr>
        <w:t>p.2</w:t>
      </w:r>
      <w:proofErr w:type="spellEnd"/>
      <w:r w:rsidRPr="00D6772C">
        <w:rPr>
          <w:rFonts w:ascii="Times New Roman" w:hAnsi="Times New Roman" w:cs="Times New Roman"/>
        </w:rPr>
        <w:t xml:space="preserve">) who argued that VSM transforms the perspective </w:t>
      </w:r>
      <w:r w:rsidRPr="00D6772C">
        <w:rPr>
          <w:rFonts w:ascii="Times New Roman" w:hAnsi="Times New Roman" w:cs="Times New Roman"/>
          <w:lang w:val="en-US"/>
        </w:rPr>
        <w:t>of</w:t>
      </w:r>
      <w:r w:rsidRPr="00D6772C">
        <w:rPr>
          <w:rFonts w:ascii="Times New Roman" w:hAnsi="Times New Roman" w:cs="Times New Roman"/>
        </w:rPr>
        <w:t xml:space="preserve"> the traditional management model which is largely based on command and control, wherein a control system is</w:t>
      </w:r>
      <w:r w:rsidRPr="00D6772C">
        <w:rPr>
          <w:rFonts w:ascii="Times New Roman" w:hAnsi="Times New Roman" w:cs="Times New Roman"/>
          <w:lang w:val="en-US"/>
        </w:rPr>
        <w:t xml:space="preserve"> “</w:t>
      </w:r>
      <w:r w:rsidRPr="00D6772C">
        <w:rPr>
          <w:rFonts w:ascii="Times New Roman" w:hAnsi="Times New Roman" w:cs="Times New Roman"/>
        </w:rPr>
        <w:t xml:space="preserve">designed as a pyramid and such decisions are disaggregated in a top-down manner at different structural </w:t>
      </w:r>
      <w:r w:rsidRPr="00D6772C">
        <w:rPr>
          <w:rFonts w:ascii="Times New Roman" w:hAnsi="Times New Roman" w:cs="Times New Roman"/>
        </w:rPr>
        <w:lastRenderedPageBreak/>
        <w:t>levels.” The VSM, according to Herrera, et al. (2011), as inspired and influenced by the biological organisation, transforms such hierarchy through structural</w:t>
      </w:r>
      <w:r w:rsidRPr="00D6772C">
        <w:rPr>
          <w:rFonts w:ascii="Times New Roman" w:hAnsi="Times New Roman" w:cs="Times New Roman"/>
          <w:lang w:val="en-US"/>
        </w:rPr>
        <w:t xml:space="preserve"> </w:t>
      </w:r>
      <w:r w:rsidRPr="00D6772C">
        <w:rPr>
          <w:rFonts w:ascii="Times New Roman" w:hAnsi="Times New Roman" w:cs="Times New Roman"/>
        </w:rPr>
        <w:t>recursion</w:t>
      </w:r>
    </w:p>
    <w:p w14:paraId="469BFF5B" w14:textId="77777777" w:rsidR="00AA5452" w:rsidRPr="00D6772C" w:rsidRDefault="00AA5452" w:rsidP="00AA5452">
      <w:pPr>
        <w:rPr>
          <w:rFonts w:ascii="Times New Roman" w:hAnsi="Times New Roman" w:cs="Times New Roman"/>
        </w:rPr>
      </w:pPr>
    </w:p>
    <w:tbl>
      <w:tblPr>
        <w:tblStyle w:val="TableGrid"/>
        <w:tblW w:w="5000" w:type="pct"/>
        <w:tblLook w:val="04A0" w:firstRow="1" w:lastRow="0" w:firstColumn="1" w:lastColumn="0" w:noHBand="0" w:noVBand="1"/>
      </w:tblPr>
      <w:tblGrid>
        <w:gridCol w:w="1809"/>
        <w:gridCol w:w="3276"/>
        <w:gridCol w:w="1907"/>
        <w:gridCol w:w="2048"/>
      </w:tblGrid>
      <w:tr w:rsidR="00AA5452" w:rsidRPr="00D6772C" w14:paraId="22313977" w14:textId="77777777" w:rsidTr="00DF0E22">
        <w:tc>
          <w:tcPr>
            <w:tcW w:w="941" w:type="pct"/>
            <w:vAlign w:val="center"/>
          </w:tcPr>
          <w:p w14:paraId="69A02C7C" w14:textId="77777777" w:rsidR="00AA5452" w:rsidRPr="00D6772C" w:rsidRDefault="00AA5452" w:rsidP="00DF0E22">
            <w:pPr>
              <w:jc w:val="both"/>
              <w:rPr>
                <w:rFonts w:ascii="Times New Roman" w:hAnsi="Times New Roman"/>
              </w:rPr>
            </w:pPr>
            <w:r w:rsidRPr="00D6772C">
              <w:rPr>
                <w:rFonts w:ascii="Times New Roman" w:hAnsi="Times New Roman"/>
              </w:rPr>
              <w:t xml:space="preserve">Author (s) </w:t>
            </w:r>
            <w:proofErr w:type="gramStart"/>
            <w:r w:rsidRPr="00D6772C">
              <w:rPr>
                <w:rFonts w:ascii="Times New Roman" w:hAnsi="Times New Roman"/>
              </w:rPr>
              <w:t>/  Researcher</w:t>
            </w:r>
            <w:proofErr w:type="gramEnd"/>
            <w:r w:rsidRPr="00D6772C">
              <w:rPr>
                <w:rFonts w:ascii="Times New Roman" w:hAnsi="Times New Roman"/>
              </w:rPr>
              <w:t xml:space="preserve"> (s)</w:t>
            </w:r>
          </w:p>
        </w:tc>
        <w:tc>
          <w:tcPr>
            <w:tcW w:w="1832" w:type="pct"/>
            <w:vAlign w:val="center"/>
          </w:tcPr>
          <w:p w14:paraId="40D77680" w14:textId="77777777" w:rsidR="00AA5452" w:rsidRPr="00D6772C" w:rsidRDefault="00AA5452" w:rsidP="00DF0E22">
            <w:pPr>
              <w:jc w:val="both"/>
              <w:rPr>
                <w:rFonts w:ascii="Times New Roman" w:hAnsi="Times New Roman"/>
              </w:rPr>
            </w:pPr>
            <w:r w:rsidRPr="00D6772C">
              <w:rPr>
                <w:rFonts w:ascii="Times New Roman" w:hAnsi="Times New Roman"/>
              </w:rPr>
              <w:t>Study Findings</w:t>
            </w:r>
          </w:p>
        </w:tc>
        <w:tc>
          <w:tcPr>
            <w:tcW w:w="1074" w:type="pct"/>
            <w:vAlign w:val="center"/>
          </w:tcPr>
          <w:p w14:paraId="24E9E418" w14:textId="77777777" w:rsidR="00AA5452" w:rsidRPr="00D6772C" w:rsidRDefault="00AA5452" w:rsidP="00DF0E22">
            <w:pPr>
              <w:jc w:val="both"/>
              <w:rPr>
                <w:rFonts w:ascii="Times New Roman" w:hAnsi="Times New Roman"/>
              </w:rPr>
            </w:pPr>
            <w:r w:rsidRPr="00D6772C">
              <w:rPr>
                <w:rFonts w:ascii="Times New Roman" w:hAnsi="Times New Roman"/>
              </w:rPr>
              <w:t>Limitations of the Study</w:t>
            </w:r>
          </w:p>
        </w:tc>
        <w:tc>
          <w:tcPr>
            <w:tcW w:w="1152" w:type="pct"/>
            <w:vAlign w:val="center"/>
          </w:tcPr>
          <w:p w14:paraId="3BE02D28" w14:textId="77777777" w:rsidR="00AA5452" w:rsidRPr="00D6772C" w:rsidRDefault="00AA5452" w:rsidP="00DF0E22">
            <w:pPr>
              <w:jc w:val="both"/>
              <w:rPr>
                <w:rFonts w:ascii="Times New Roman" w:hAnsi="Times New Roman"/>
              </w:rPr>
            </w:pPr>
            <w:r w:rsidRPr="00D6772C">
              <w:rPr>
                <w:rFonts w:ascii="Times New Roman" w:hAnsi="Times New Roman"/>
              </w:rPr>
              <w:t>Relevance to the Present Study</w:t>
            </w:r>
          </w:p>
        </w:tc>
      </w:tr>
      <w:tr w:rsidR="00AA5452" w:rsidRPr="00D6772C" w14:paraId="5AC72180" w14:textId="77777777" w:rsidTr="00DF0E22">
        <w:trPr>
          <w:trHeight w:val="4332"/>
        </w:trPr>
        <w:tc>
          <w:tcPr>
            <w:tcW w:w="941" w:type="pct"/>
            <w:vAlign w:val="center"/>
          </w:tcPr>
          <w:p w14:paraId="55764D37"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Ghaffarzadegan</w:t>
            </w:r>
            <w:proofErr w:type="spellEnd"/>
            <w:r w:rsidRPr="00D6772C">
              <w:rPr>
                <w:rFonts w:ascii="Times New Roman" w:hAnsi="Times New Roman"/>
              </w:rPr>
              <w:t xml:space="preserve">, </w:t>
            </w:r>
            <w:proofErr w:type="spellStart"/>
            <w:r w:rsidRPr="00D6772C">
              <w:rPr>
                <w:rFonts w:ascii="Times New Roman" w:hAnsi="Times New Roman"/>
              </w:rPr>
              <w:t>Lyneis</w:t>
            </w:r>
            <w:proofErr w:type="spellEnd"/>
            <w:r w:rsidRPr="00D6772C">
              <w:rPr>
                <w:rFonts w:ascii="Times New Roman" w:hAnsi="Times New Roman"/>
              </w:rPr>
              <w:t xml:space="preserve"> and Richardson (2011)</w:t>
            </w:r>
          </w:p>
        </w:tc>
        <w:tc>
          <w:tcPr>
            <w:tcW w:w="1832" w:type="pct"/>
          </w:tcPr>
          <w:p w14:paraId="367D1FA8" w14:textId="77777777" w:rsidR="00AA5452" w:rsidRPr="00D6772C" w:rsidRDefault="00AA5452" w:rsidP="00DF0E22">
            <w:pPr>
              <w:jc w:val="both"/>
              <w:rPr>
                <w:rFonts w:ascii="Times New Roman" w:hAnsi="Times New Roman"/>
                <w:iCs/>
              </w:rPr>
            </w:pPr>
            <w:r w:rsidRPr="00D6772C">
              <w:rPr>
                <w:rFonts w:ascii="Times New Roman" w:hAnsi="Times New Roman"/>
                <w:iCs/>
              </w:rPr>
              <w:t xml:space="preserve">Small SD models successfully addressed a major public policy problem, by effectively communicating a clearer understanding of the complex nature of urban systems. </w:t>
            </w:r>
          </w:p>
          <w:p w14:paraId="7934405A" w14:textId="77777777" w:rsidR="00AA5452" w:rsidRPr="00D6772C" w:rsidRDefault="00AA5452" w:rsidP="00DF0E22">
            <w:pPr>
              <w:jc w:val="both"/>
              <w:rPr>
                <w:rFonts w:ascii="Times New Roman" w:hAnsi="Times New Roman"/>
                <w:iCs/>
              </w:rPr>
            </w:pPr>
            <w:r w:rsidRPr="00D6772C">
              <w:rPr>
                <w:rFonts w:ascii="Times New Roman" w:hAnsi="Times New Roman"/>
                <w:iCs/>
              </w:rPr>
              <w:t xml:space="preserve">Small SD models helped policymakers: (1) formulate “a holistic view of their problem”   </w:t>
            </w:r>
          </w:p>
          <w:p w14:paraId="6495B21B" w14:textId="77777777" w:rsidR="00AA5452" w:rsidRPr="00D6772C" w:rsidRDefault="00AA5452" w:rsidP="00DF0E22">
            <w:pPr>
              <w:jc w:val="both"/>
              <w:rPr>
                <w:rFonts w:ascii="Times New Roman" w:hAnsi="Times New Roman"/>
                <w:iCs/>
              </w:rPr>
            </w:pPr>
            <w:r w:rsidRPr="00D6772C">
              <w:rPr>
                <w:rFonts w:ascii="Times New Roman" w:hAnsi="Times New Roman"/>
                <w:iCs/>
              </w:rPr>
              <w:t>(2) gain a more in-depth understanding of “counterintuitive lessons from the model” (</w:t>
            </w:r>
            <w:proofErr w:type="spellStart"/>
            <w:r w:rsidRPr="00D6772C">
              <w:rPr>
                <w:rFonts w:ascii="Times New Roman" w:hAnsi="Times New Roman"/>
                <w:iCs/>
              </w:rPr>
              <w:t>p.36</w:t>
            </w:r>
            <w:proofErr w:type="spellEnd"/>
            <w:proofErr w:type="gramStart"/>
            <w:r w:rsidRPr="00D6772C">
              <w:rPr>
                <w:rFonts w:ascii="Times New Roman" w:hAnsi="Times New Roman"/>
                <w:iCs/>
              </w:rPr>
              <w:t>) ;</w:t>
            </w:r>
            <w:proofErr w:type="gramEnd"/>
            <w:r w:rsidRPr="00D6772C">
              <w:rPr>
                <w:rFonts w:ascii="Times New Roman" w:hAnsi="Times New Roman"/>
                <w:iCs/>
              </w:rPr>
              <w:t xml:space="preserve"> </w:t>
            </w:r>
          </w:p>
          <w:p w14:paraId="5DDEA7EC" w14:textId="77777777" w:rsidR="00AA5452" w:rsidRPr="00D6772C" w:rsidRDefault="00AA5452" w:rsidP="00DF0E22">
            <w:pPr>
              <w:jc w:val="both"/>
              <w:rPr>
                <w:rFonts w:ascii="Times New Roman" w:hAnsi="Times New Roman"/>
                <w:iCs/>
              </w:rPr>
            </w:pPr>
            <w:r w:rsidRPr="00D6772C">
              <w:rPr>
                <w:rFonts w:ascii="Times New Roman" w:hAnsi="Times New Roman"/>
                <w:iCs/>
              </w:rPr>
              <w:t xml:space="preserve">(3) conduct tests to ascertain better policies for implementation in the real world and (4) generate insight about the endogenous causes or sources of policy failure. </w:t>
            </w:r>
          </w:p>
        </w:tc>
        <w:tc>
          <w:tcPr>
            <w:tcW w:w="1074" w:type="pct"/>
          </w:tcPr>
          <w:p w14:paraId="41DCFB13" w14:textId="77777777" w:rsidR="00AA5452" w:rsidRPr="00D6772C" w:rsidRDefault="00AA5452" w:rsidP="00DF0E22">
            <w:pPr>
              <w:rPr>
                <w:rFonts w:ascii="Times New Roman" w:hAnsi="Times New Roman"/>
                <w:iCs/>
              </w:rPr>
            </w:pPr>
            <w:r w:rsidRPr="00D6772C">
              <w:rPr>
                <w:rFonts w:ascii="Times New Roman" w:hAnsi="Times New Roman"/>
                <w:iCs/>
              </w:rPr>
              <w:t>Small SD models may:</w:t>
            </w:r>
          </w:p>
          <w:p w14:paraId="5598E8C9" w14:textId="77777777" w:rsidR="00AA5452" w:rsidRPr="00D6772C" w:rsidRDefault="00AA5452" w:rsidP="00DF0E22">
            <w:pPr>
              <w:rPr>
                <w:rFonts w:ascii="Times New Roman" w:hAnsi="Times New Roman"/>
                <w:iCs/>
              </w:rPr>
            </w:pPr>
            <w:r w:rsidRPr="00D6772C">
              <w:rPr>
                <w:rFonts w:ascii="Times New Roman" w:hAnsi="Times New Roman"/>
                <w:iCs/>
              </w:rPr>
              <w:t xml:space="preserve">(1) </w:t>
            </w:r>
            <w:proofErr w:type="gramStart"/>
            <w:r w:rsidRPr="00D6772C">
              <w:rPr>
                <w:rFonts w:ascii="Times New Roman" w:hAnsi="Times New Roman"/>
                <w:iCs/>
              </w:rPr>
              <w:t>fail  to</w:t>
            </w:r>
            <w:proofErr w:type="gramEnd"/>
            <w:r w:rsidRPr="00D6772C">
              <w:rPr>
                <w:rFonts w:ascii="Times New Roman" w:hAnsi="Times New Roman"/>
                <w:iCs/>
              </w:rPr>
              <w:t xml:space="preserve"> include all causal links, either observed or interpolated; </w:t>
            </w:r>
          </w:p>
          <w:p w14:paraId="66273B89" w14:textId="77777777" w:rsidR="00AA5452" w:rsidRPr="00D6772C" w:rsidRDefault="00AA5452" w:rsidP="00DF0E22">
            <w:pPr>
              <w:rPr>
                <w:rFonts w:ascii="Times New Roman" w:hAnsi="Times New Roman"/>
                <w:iCs/>
              </w:rPr>
            </w:pPr>
            <w:r w:rsidRPr="00D6772C">
              <w:rPr>
                <w:rFonts w:ascii="Times New Roman" w:hAnsi="Times New Roman"/>
                <w:iCs/>
              </w:rPr>
              <w:t xml:space="preserve">(2) direct </w:t>
            </w:r>
            <w:proofErr w:type="spellStart"/>
            <w:r w:rsidRPr="00D6772C">
              <w:rPr>
                <w:rFonts w:ascii="Times New Roman" w:hAnsi="Times New Roman"/>
                <w:iCs/>
              </w:rPr>
              <w:t>modellers</w:t>
            </w:r>
            <w:proofErr w:type="spellEnd"/>
            <w:r w:rsidRPr="00D6772C">
              <w:rPr>
                <w:rFonts w:ascii="Times New Roman" w:hAnsi="Times New Roman"/>
                <w:iCs/>
              </w:rPr>
              <w:t xml:space="preserve"> to undervalue the role of some feedback loops which </w:t>
            </w:r>
            <w:proofErr w:type="gramStart"/>
            <w:r w:rsidRPr="00D6772C">
              <w:rPr>
                <w:rFonts w:ascii="Times New Roman" w:hAnsi="Times New Roman"/>
                <w:iCs/>
              </w:rPr>
              <w:t>may  be</w:t>
            </w:r>
            <w:proofErr w:type="gramEnd"/>
            <w:r w:rsidRPr="00D6772C">
              <w:rPr>
                <w:rFonts w:ascii="Times New Roman" w:hAnsi="Times New Roman"/>
                <w:iCs/>
              </w:rPr>
              <w:t xml:space="preserve"> of importance; </w:t>
            </w:r>
          </w:p>
          <w:p w14:paraId="0A23F2C8" w14:textId="77777777" w:rsidR="00AA5452" w:rsidRPr="00D6772C" w:rsidRDefault="00AA5452" w:rsidP="00DF0E22">
            <w:pPr>
              <w:rPr>
                <w:rFonts w:ascii="Times New Roman" w:hAnsi="Times New Roman"/>
                <w:iCs/>
              </w:rPr>
            </w:pPr>
            <w:r w:rsidRPr="00D6772C">
              <w:rPr>
                <w:rFonts w:ascii="Times New Roman" w:hAnsi="Times New Roman"/>
                <w:iCs/>
              </w:rPr>
              <w:t>(3) impede operational thinking and modelling.</w:t>
            </w:r>
          </w:p>
        </w:tc>
        <w:tc>
          <w:tcPr>
            <w:tcW w:w="1152" w:type="pct"/>
          </w:tcPr>
          <w:p w14:paraId="20258760" w14:textId="77777777" w:rsidR="00AA5452" w:rsidRPr="00D6772C" w:rsidRDefault="00AA5452" w:rsidP="00DF0E22">
            <w:pPr>
              <w:jc w:val="both"/>
              <w:rPr>
                <w:rFonts w:ascii="Times New Roman" w:hAnsi="Times New Roman"/>
              </w:rPr>
            </w:pPr>
            <w:r w:rsidRPr="00D6772C">
              <w:rPr>
                <w:rFonts w:ascii="Times New Roman" w:hAnsi="Times New Roman"/>
              </w:rPr>
              <w:t xml:space="preserve">Highly relevant to the present study because </w:t>
            </w:r>
            <w:r w:rsidRPr="00D6772C">
              <w:rPr>
                <w:rFonts w:ascii="Times New Roman" w:hAnsi="Times New Roman"/>
                <w:iCs/>
              </w:rPr>
              <w:t xml:space="preserve">it focused on the use of SD in addressing public policy problems which is applicable in the case of the GCC, whose mandate is focused on policy coordination. </w:t>
            </w:r>
          </w:p>
        </w:tc>
      </w:tr>
      <w:tr w:rsidR="00AA5452" w:rsidRPr="00D6772C" w14:paraId="5649EA58" w14:textId="77777777" w:rsidTr="00DF0E22">
        <w:tc>
          <w:tcPr>
            <w:tcW w:w="941" w:type="pct"/>
            <w:vAlign w:val="center"/>
          </w:tcPr>
          <w:p w14:paraId="245D0B1C"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Besiou</w:t>
            </w:r>
            <w:proofErr w:type="spellEnd"/>
            <w:r w:rsidRPr="00D6772C">
              <w:rPr>
                <w:rFonts w:ascii="Times New Roman" w:hAnsi="Times New Roman"/>
              </w:rPr>
              <w:t xml:space="preserve">, Stapleton &amp; Van </w:t>
            </w:r>
            <w:proofErr w:type="spellStart"/>
            <w:r w:rsidRPr="00D6772C">
              <w:rPr>
                <w:rFonts w:ascii="Times New Roman" w:hAnsi="Times New Roman"/>
              </w:rPr>
              <w:t>Wassenhove</w:t>
            </w:r>
            <w:proofErr w:type="spellEnd"/>
            <w:r w:rsidRPr="00D6772C">
              <w:rPr>
                <w:rFonts w:ascii="Times New Roman" w:hAnsi="Times New Roman"/>
              </w:rPr>
              <w:t xml:space="preserve"> (2012)</w:t>
            </w:r>
          </w:p>
        </w:tc>
        <w:tc>
          <w:tcPr>
            <w:tcW w:w="1832" w:type="pct"/>
          </w:tcPr>
          <w:p w14:paraId="20800252" w14:textId="77777777" w:rsidR="00AA5452" w:rsidRPr="00D6772C" w:rsidRDefault="00AA5452" w:rsidP="00DF0E22">
            <w:pPr>
              <w:jc w:val="both"/>
              <w:rPr>
                <w:rFonts w:ascii="Times New Roman" w:hAnsi="Times New Roman"/>
                <w:iCs/>
              </w:rPr>
            </w:pPr>
            <w:r w:rsidRPr="00D6772C">
              <w:rPr>
                <w:rFonts w:ascii="Times New Roman" w:hAnsi="Times New Roman"/>
                <w:iCs/>
              </w:rPr>
              <w:t>The SD model can be effectively used to test the impact of alternative scenarios.</w:t>
            </w:r>
          </w:p>
          <w:p w14:paraId="69E5D2C3" w14:textId="77777777" w:rsidR="00AA5452" w:rsidRPr="00D6772C" w:rsidRDefault="00AA5452" w:rsidP="00DF0E22">
            <w:pPr>
              <w:jc w:val="both"/>
              <w:rPr>
                <w:rFonts w:ascii="Times New Roman" w:hAnsi="Times New Roman"/>
                <w:iCs/>
              </w:rPr>
            </w:pPr>
            <w:r w:rsidRPr="00D6772C">
              <w:rPr>
                <w:rFonts w:ascii="Times New Roman" w:hAnsi="Times New Roman"/>
                <w:iCs/>
              </w:rPr>
              <w:t>The SD methodology accurately represented the complexity of a given system, thereby enabling decision makers to try and explore different courses of action.</w:t>
            </w:r>
          </w:p>
        </w:tc>
        <w:tc>
          <w:tcPr>
            <w:tcW w:w="1074" w:type="pct"/>
          </w:tcPr>
          <w:p w14:paraId="30D36DEA" w14:textId="77777777" w:rsidR="00AA5452" w:rsidRPr="00D6772C" w:rsidRDefault="00AA5452" w:rsidP="00DF0E22">
            <w:pPr>
              <w:jc w:val="both"/>
              <w:rPr>
                <w:rFonts w:ascii="Times New Roman" w:hAnsi="Times New Roman"/>
              </w:rPr>
            </w:pPr>
            <w:r w:rsidRPr="00D6772C">
              <w:rPr>
                <w:rFonts w:ascii="Times New Roman" w:hAnsi="Times New Roman"/>
              </w:rPr>
              <w:t xml:space="preserve">The accuracy of the SD model is questionable to a certain extent because the researchers used only crude estimates for the raw data. </w:t>
            </w:r>
          </w:p>
        </w:tc>
        <w:tc>
          <w:tcPr>
            <w:tcW w:w="1152" w:type="pct"/>
          </w:tcPr>
          <w:p w14:paraId="3A2C7323" w14:textId="77777777" w:rsidR="00AA5452" w:rsidRPr="00D6772C" w:rsidRDefault="00AA5452" w:rsidP="00DF0E22">
            <w:pPr>
              <w:jc w:val="both"/>
              <w:rPr>
                <w:rFonts w:ascii="Times New Roman" w:hAnsi="Times New Roman"/>
              </w:rPr>
            </w:pPr>
            <w:r w:rsidRPr="00D6772C">
              <w:rPr>
                <w:rFonts w:ascii="Times New Roman" w:hAnsi="Times New Roman"/>
              </w:rPr>
              <w:t xml:space="preserve">shows </w:t>
            </w:r>
            <w:proofErr w:type="gramStart"/>
            <w:r w:rsidRPr="00D6772C">
              <w:rPr>
                <w:rFonts w:ascii="Times New Roman" w:hAnsi="Times New Roman"/>
              </w:rPr>
              <w:t>the manner by which</w:t>
            </w:r>
            <w:proofErr w:type="gramEnd"/>
            <w:r w:rsidRPr="00D6772C">
              <w:rPr>
                <w:rFonts w:ascii="Times New Roman" w:hAnsi="Times New Roman"/>
              </w:rPr>
              <w:t xml:space="preserve"> SD can effectively offer decision makers of humanitarian agencies with a methodology to simulate and predict the impacts of alternative decisions.  </w:t>
            </w:r>
          </w:p>
        </w:tc>
      </w:tr>
    </w:tbl>
    <w:p w14:paraId="6CB009A2" w14:textId="77777777" w:rsidR="00AA5452" w:rsidRPr="00D6772C" w:rsidRDefault="00AA5452" w:rsidP="00AA5452">
      <w:pPr>
        <w:jc w:val="both"/>
        <w:rPr>
          <w:rFonts w:ascii="Times New Roman" w:hAnsi="Times New Roman" w:cs="Times New Roman"/>
          <w:b/>
          <w:bCs/>
        </w:rPr>
      </w:pPr>
      <w:bookmarkStart w:id="98" w:name="_Toc370593471"/>
      <w:bookmarkStart w:id="99" w:name="_Toc506134381"/>
      <w:bookmarkStart w:id="100" w:name="_Toc57096176"/>
      <w:r w:rsidRPr="00D6772C">
        <w:rPr>
          <w:rFonts w:ascii="Times New Roman" w:hAnsi="Times New Roman" w:cs="Times New Roman"/>
          <w:b/>
          <w:bCs/>
        </w:rPr>
        <w:t xml:space="preserve">Table </w:t>
      </w:r>
      <w:r w:rsidR="006C19DF" w:rsidRPr="00D6772C">
        <w:rPr>
          <w:rFonts w:ascii="Times New Roman" w:hAnsi="Times New Roman" w:cs="Times New Roman"/>
          <w:b/>
          <w:bCs/>
        </w:rPr>
        <w:fldChar w:fldCharType="begin"/>
      </w:r>
      <w:r w:rsidR="006C19DF" w:rsidRPr="00D6772C">
        <w:rPr>
          <w:rFonts w:ascii="Times New Roman" w:hAnsi="Times New Roman" w:cs="Times New Roman"/>
          <w:b/>
          <w:bCs/>
        </w:rPr>
        <w:instrText xml:space="preserve"> STYLEREF 1 \s </w:instrText>
      </w:r>
      <w:r w:rsidR="006C19DF" w:rsidRPr="00D6772C">
        <w:rPr>
          <w:rFonts w:ascii="Times New Roman" w:hAnsi="Times New Roman" w:cs="Times New Roman"/>
          <w:b/>
          <w:bCs/>
        </w:rPr>
        <w:fldChar w:fldCharType="separate"/>
      </w:r>
      <w:r w:rsidR="002A6DE0">
        <w:rPr>
          <w:rFonts w:ascii="Times New Roman" w:hAnsi="Times New Roman" w:cs="Times New Roman"/>
          <w:b/>
          <w:bCs/>
          <w:noProof/>
          <w:cs/>
        </w:rPr>
        <w:t>‎</w:t>
      </w:r>
      <w:r w:rsidR="002A6DE0">
        <w:rPr>
          <w:rFonts w:ascii="Times New Roman" w:hAnsi="Times New Roman" w:cs="Times New Roman"/>
          <w:b/>
          <w:bCs/>
          <w:noProof/>
        </w:rPr>
        <w:t>2</w:t>
      </w:r>
      <w:r w:rsidR="006C19DF" w:rsidRPr="00D6772C">
        <w:rPr>
          <w:rFonts w:ascii="Times New Roman" w:hAnsi="Times New Roman" w:cs="Times New Roman"/>
          <w:b/>
          <w:bCs/>
        </w:rPr>
        <w:fldChar w:fldCharType="end"/>
      </w:r>
      <w:r w:rsidR="006C19DF" w:rsidRPr="00D6772C">
        <w:rPr>
          <w:rFonts w:ascii="Times New Roman" w:hAnsi="Times New Roman" w:cs="Times New Roman"/>
          <w:b/>
          <w:bCs/>
        </w:rPr>
        <w:t>.</w:t>
      </w:r>
      <w:r w:rsidR="006C19DF" w:rsidRPr="00D6772C">
        <w:rPr>
          <w:rFonts w:ascii="Times New Roman" w:hAnsi="Times New Roman" w:cs="Times New Roman"/>
          <w:b/>
          <w:bCs/>
        </w:rPr>
        <w:fldChar w:fldCharType="begin"/>
      </w:r>
      <w:r w:rsidR="006C19DF" w:rsidRPr="00D6772C">
        <w:rPr>
          <w:rFonts w:ascii="Times New Roman" w:hAnsi="Times New Roman" w:cs="Times New Roman"/>
          <w:b/>
          <w:bCs/>
        </w:rPr>
        <w:instrText xml:space="preserve"> SEQ Table \* ARABIC \s 1 </w:instrText>
      </w:r>
      <w:r w:rsidR="006C19DF" w:rsidRPr="00D6772C">
        <w:rPr>
          <w:rFonts w:ascii="Times New Roman" w:hAnsi="Times New Roman" w:cs="Times New Roman"/>
          <w:b/>
          <w:bCs/>
        </w:rPr>
        <w:fldChar w:fldCharType="separate"/>
      </w:r>
      <w:r w:rsidR="002A6DE0">
        <w:rPr>
          <w:rFonts w:ascii="Times New Roman" w:hAnsi="Times New Roman" w:cs="Times New Roman"/>
          <w:b/>
          <w:bCs/>
          <w:noProof/>
        </w:rPr>
        <w:t>8</w:t>
      </w:r>
      <w:r w:rsidR="006C19DF" w:rsidRPr="00D6772C">
        <w:rPr>
          <w:rFonts w:ascii="Times New Roman" w:hAnsi="Times New Roman" w:cs="Times New Roman"/>
          <w:b/>
          <w:bCs/>
        </w:rPr>
        <w:fldChar w:fldCharType="end"/>
      </w:r>
      <w:r w:rsidRPr="00D6772C">
        <w:rPr>
          <w:rFonts w:ascii="Times New Roman" w:hAnsi="Times New Roman" w:cs="Times New Roman"/>
          <w:b/>
          <w:bCs/>
        </w:rPr>
        <w:t xml:space="preserve"> Summary of Study Findings and Limitations of Related Studies, Their Relevance to the Present Study, and the Corresponding Researchers</w:t>
      </w:r>
      <w:bookmarkEnd w:id="98"/>
      <w:bookmarkEnd w:id="99"/>
      <w:r w:rsidRPr="00D6772C">
        <w:rPr>
          <w:rFonts w:ascii="Times New Roman" w:hAnsi="Times New Roman" w:cs="Times New Roman"/>
          <w:b/>
          <w:bCs/>
        </w:rPr>
        <w:t xml:space="preserve"> Source: Created by the Researcher</w:t>
      </w:r>
      <w:bookmarkEnd w:id="100"/>
    </w:p>
    <w:p w14:paraId="386E799F" w14:textId="77777777" w:rsidR="00AA5452" w:rsidRPr="00D6772C" w:rsidRDefault="00AA5452" w:rsidP="00AA5452">
      <w:pPr>
        <w:jc w:val="both"/>
        <w:rPr>
          <w:rFonts w:ascii="Times New Roman" w:hAnsi="Times New Roman" w:cs="Times New Roman"/>
        </w:rPr>
      </w:pPr>
    </w:p>
    <w:p w14:paraId="013CA6A7"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Espejo, R. &amp; Reyes, A. (2011</w:t>
      </w:r>
      <w:r w:rsidRPr="00D6772C">
        <w:rPr>
          <w:rFonts w:ascii="Times New Roman" w:hAnsi="Times New Roman" w:cs="Times New Roman"/>
          <w:lang w:val="en-US"/>
        </w:rPr>
        <w:t xml:space="preserve">) elucidated that the underlying assumption of the VSM is that viable organisations exist when people in organisations can develop strategies for collaboration, subsequently helping them cultivate a group identity amidst environmental changes.  As such, the VSM had been used in diagnosing existing organisational structures and for designing new ones. Aside from Beer’s (1979) seminal work, the utility of the VSM in the diagnosis and design of organisations has been highlighted in prior studies (Espejo &amp; Harden, 1989; Flood &amp; Jackson, 1991; </w:t>
      </w:r>
      <w:r w:rsidRPr="00D6772C">
        <w:rPr>
          <w:rFonts w:ascii="Times New Roman" w:hAnsi="Times New Roman" w:cs="Times New Roman"/>
        </w:rPr>
        <w:t xml:space="preserve">Barile &amp; </w:t>
      </w:r>
      <w:proofErr w:type="spellStart"/>
      <w:r w:rsidRPr="00D6772C">
        <w:rPr>
          <w:rFonts w:ascii="Times New Roman" w:hAnsi="Times New Roman" w:cs="Times New Roman"/>
        </w:rPr>
        <w:t>Polese</w:t>
      </w:r>
      <w:proofErr w:type="spellEnd"/>
      <w:r w:rsidRPr="00D6772C">
        <w:rPr>
          <w:rFonts w:ascii="Times New Roman" w:hAnsi="Times New Roman" w:cs="Times New Roman"/>
        </w:rPr>
        <w:t xml:space="preserve">, 2010; </w:t>
      </w:r>
      <w:proofErr w:type="spellStart"/>
      <w:r w:rsidRPr="00D6772C">
        <w:rPr>
          <w:rFonts w:ascii="Times New Roman" w:hAnsi="Times New Roman" w:cs="Times New Roman"/>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&amp; Kissling, 2010; Herrera, et al., 2011;  </w:t>
      </w:r>
      <w:r w:rsidRPr="00D6772C">
        <w:rPr>
          <w:rFonts w:ascii="Times New Roman" w:hAnsi="Times New Roman" w:cs="Times New Roman"/>
          <w:lang w:val="en-US"/>
        </w:rPr>
        <w:t xml:space="preserve"> Espejo &amp; Reyes, 2011; Rios, </w:t>
      </w:r>
      <w:r w:rsidRPr="00D6772C">
        <w:rPr>
          <w:rFonts w:ascii="Times New Roman" w:hAnsi="Times New Roman" w:cs="Times New Roman"/>
        </w:rPr>
        <w:t xml:space="preserve">Suarez &amp; Jimenez, 2012). As </w:t>
      </w:r>
      <w:proofErr w:type="spellStart"/>
      <w:r w:rsidRPr="00D6772C">
        <w:rPr>
          <w:rFonts w:ascii="Times New Roman" w:hAnsi="Times New Roman" w:cs="Times New Roman"/>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(2010, p. 1642) expressed, the VSM is a “very efficient tool for diagnosis and design of organisational structures and the identification of systemic strengths, weaknesses and possibilities for </w:t>
      </w:r>
      <w:r w:rsidRPr="00D6772C">
        <w:rPr>
          <w:rFonts w:ascii="Times New Roman" w:hAnsi="Times New Roman" w:cs="Times New Roman"/>
        </w:rPr>
        <w:lastRenderedPageBreak/>
        <w:t>improvement.”  Table 2.8 below presents the different definitions and constructs of VSM, the overarching theme and the corresponding authors.</w:t>
      </w:r>
    </w:p>
    <w:tbl>
      <w:tblPr>
        <w:tblStyle w:val="TableGrid2"/>
        <w:tblW w:w="9242" w:type="dxa"/>
        <w:tblLook w:val="04A0" w:firstRow="1" w:lastRow="0" w:firstColumn="1" w:lastColumn="0" w:noHBand="0" w:noVBand="1"/>
      </w:tblPr>
      <w:tblGrid>
        <w:gridCol w:w="1586"/>
        <w:gridCol w:w="4505"/>
        <w:gridCol w:w="3151"/>
      </w:tblGrid>
      <w:tr w:rsidR="00AA5452" w:rsidRPr="00505963" w14:paraId="0027AE81" w14:textId="77777777" w:rsidTr="00DF0E22">
        <w:tc>
          <w:tcPr>
            <w:tcW w:w="1586" w:type="dxa"/>
          </w:tcPr>
          <w:p w14:paraId="0ED1F8A3"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Overarching Theme</w:t>
            </w:r>
          </w:p>
        </w:tc>
        <w:tc>
          <w:tcPr>
            <w:tcW w:w="4505" w:type="dxa"/>
          </w:tcPr>
          <w:p w14:paraId="283C3FE3"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Definition / Notion / Construct of VSM</w:t>
            </w:r>
          </w:p>
        </w:tc>
        <w:tc>
          <w:tcPr>
            <w:tcW w:w="3151" w:type="dxa"/>
          </w:tcPr>
          <w:p w14:paraId="2A6BAF0F"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Author (s)</w:t>
            </w:r>
          </w:p>
        </w:tc>
      </w:tr>
      <w:tr w:rsidR="00AA5452" w:rsidRPr="00505963" w14:paraId="1AF9BDD5" w14:textId="77777777" w:rsidTr="00DF0E22">
        <w:tc>
          <w:tcPr>
            <w:tcW w:w="1586" w:type="dxa"/>
            <w:vAlign w:val="center"/>
          </w:tcPr>
          <w:p w14:paraId="0D5E30BE" w14:textId="77777777" w:rsidR="00AA5452" w:rsidRPr="00505963" w:rsidRDefault="00AA5452" w:rsidP="00DF0E22">
            <w:pPr>
              <w:rPr>
                <w:rFonts w:ascii="Times New Roman" w:hAnsi="Times New Roman"/>
                <w:sz w:val="20"/>
                <w:szCs w:val="20"/>
              </w:rPr>
            </w:pPr>
            <w:r w:rsidRPr="00505963">
              <w:rPr>
                <w:rFonts w:ascii="Times New Roman" w:hAnsi="Times New Roman"/>
                <w:sz w:val="20"/>
                <w:szCs w:val="20"/>
              </w:rPr>
              <w:t xml:space="preserve">Five main management functions of VSM </w:t>
            </w:r>
          </w:p>
        </w:tc>
        <w:tc>
          <w:tcPr>
            <w:tcW w:w="4505" w:type="dxa"/>
            <w:vAlign w:val="center"/>
          </w:tcPr>
          <w:p w14:paraId="7180A8C0"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A model that “stipulates rules whereby an organisation is, 'survival-worthy'-it is regulated, learns, adapts and evolves. It is an organisation constructed around five main management functions-operations, co-ordination, control, intelligence and policy.”</w:t>
            </w:r>
          </w:p>
        </w:tc>
        <w:tc>
          <w:tcPr>
            <w:tcW w:w="3151" w:type="dxa"/>
            <w:vAlign w:val="center"/>
          </w:tcPr>
          <w:p w14:paraId="6FD6B564"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Flood (1999, p. 38)</w:t>
            </w:r>
          </w:p>
        </w:tc>
      </w:tr>
      <w:tr w:rsidR="00AA5452" w:rsidRPr="00505963" w14:paraId="744F3025" w14:textId="77777777" w:rsidTr="00DF0E22">
        <w:tc>
          <w:tcPr>
            <w:tcW w:w="1586" w:type="dxa"/>
            <w:vAlign w:val="center"/>
          </w:tcPr>
          <w:p w14:paraId="79F45BA2" w14:textId="77777777" w:rsidR="00AA5452" w:rsidRPr="00505963" w:rsidRDefault="00AA5452" w:rsidP="00DF0E22">
            <w:pPr>
              <w:rPr>
                <w:rFonts w:ascii="Times New Roman" w:hAnsi="Times New Roman"/>
                <w:sz w:val="20"/>
                <w:szCs w:val="20"/>
              </w:rPr>
            </w:pPr>
            <w:r w:rsidRPr="00505963">
              <w:rPr>
                <w:rFonts w:ascii="Times New Roman" w:hAnsi="Times New Roman"/>
                <w:sz w:val="20"/>
                <w:szCs w:val="20"/>
              </w:rPr>
              <w:t xml:space="preserve">Principles </w:t>
            </w:r>
            <w:proofErr w:type="gramStart"/>
            <w:r w:rsidRPr="00505963">
              <w:rPr>
                <w:rFonts w:ascii="Times New Roman" w:hAnsi="Times New Roman"/>
                <w:sz w:val="20"/>
                <w:szCs w:val="20"/>
              </w:rPr>
              <w:t>of  VSM</w:t>
            </w:r>
            <w:proofErr w:type="gramEnd"/>
          </w:p>
        </w:tc>
        <w:tc>
          <w:tcPr>
            <w:tcW w:w="4505" w:type="dxa"/>
            <w:vAlign w:val="center"/>
          </w:tcPr>
          <w:p w14:paraId="2E6C4C17"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The VSM “is an observer-dependent, general model of any organization”, which is “concerned with mechanisms of adaptation, communication and control.”</w:t>
            </w:r>
          </w:p>
        </w:tc>
        <w:tc>
          <w:tcPr>
            <w:tcW w:w="3151" w:type="dxa"/>
            <w:vAlign w:val="center"/>
          </w:tcPr>
          <w:p w14:paraId="0BAFDA1D"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Beckford (2002, p. 267)</w:t>
            </w:r>
          </w:p>
        </w:tc>
      </w:tr>
      <w:tr w:rsidR="00AA5452" w:rsidRPr="00505963" w14:paraId="24E3EAC7" w14:textId="77777777" w:rsidTr="00DF0E22">
        <w:trPr>
          <w:trHeight w:val="636"/>
        </w:trPr>
        <w:tc>
          <w:tcPr>
            <w:tcW w:w="1586" w:type="dxa"/>
            <w:vMerge w:val="restart"/>
            <w:vAlign w:val="center"/>
          </w:tcPr>
          <w:p w14:paraId="1CF702B0"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 xml:space="preserve">Analytical tool or framework for diagnosing and improving organisational structures. </w:t>
            </w:r>
          </w:p>
        </w:tc>
        <w:tc>
          <w:tcPr>
            <w:tcW w:w="4505" w:type="dxa"/>
            <w:vAlign w:val="center"/>
          </w:tcPr>
          <w:p w14:paraId="4B2EEE88"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 xml:space="preserve">VSM is considered a </w:t>
            </w:r>
            <w:proofErr w:type="gramStart"/>
            <w:r w:rsidRPr="00505963">
              <w:rPr>
                <w:rFonts w:ascii="Times New Roman" w:hAnsi="Times New Roman"/>
                <w:sz w:val="20"/>
                <w:szCs w:val="20"/>
              </w:rPr>
              <w:t>powerful tools</w:t>
            </w:r>
            <w:proofErr w:type="gramEnd"/>
            <w:r w:rsidRPr="00505963">
              <w:rPr>
                <w:rFonts w:ascii="Times New Roman" w:hAnsi="Times New Roman"/>
                <w:sz w:val="20"/>
                <w:szCs w:val="20"/>
              </w:rPr>
              <w:t xml:space="preserve"> for studying and modelling organisational structures.</w:t>
            </w:r>
          </w:p>
        </w:tc>
        <w:tc>
          <w:tcPr>
            <w:tcW w:w="3151" w:type="dxa"/>
            <w:vAlign w:val="center"/>
          </w:tcPr>
          <w:p w14:paraId="6281B404"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 xml:space="preserve">Espejo </w:t>
            </w:r>
            <w:proofErr w:type="spellStart"/>
            <w:r w:rsidRPr="00505963">
              <w:rPr>
                <w:rFonts w:ascii="Times New Roman" w:hAnsi="Times New Roman"/>
                <w:sz w:val="20"/>
                <w:szCs w:val="20"/>
              </w:rPr>
              <w:t>etal</w:t>
            </w:r>
            <w:proofErr w:type="spellEnd"/>
            <w:r w:rsidRPr="00505963">
              <w:rPr>
                <w:rFonts w:ascii="Times New Roman" w:hAnsi="Times New Roman"/>
                <w:sz w:val="20"/>
                <w:szCs w:val="20"/>
              </w:rPr>
              <w:t xml:space="preserve"> (1999) and </w:t>
            </w:r>
            <w:proofErr w:type="spellStart"/>
            <w:proofErr w:type="gramStart"/>
            <w:r w:rsidRPr="00505963">
              <w:rPr>
                <w:rFonts w:ascii="Times New Roman" w:hAnsi="Times New Roman"/>
                <w:sz w:val="20"/>
                <w:szCs w:val="20"/>
              </w:rPr>
              <w:t>Assimakopoulus</w:t>
            </w:r>
            <w:proofErr w:type="spellEnd"/>
            <w:r w:rsidRPr="00505963">
              <w:rPr>
                <w:rFonts w:ascii="Times New Roman" w:hAnsi="Times New Roman"/>
                <w:sz w:val="20"/>
                <w:szCs w:val="20"/>
              </w:rPr>
              <w:t>(</w:t>
            </w:r>
            <w:proofErr w:type="gramEnd"/>
            <w:r w:rsidRPr="00505963">
              <w:rPr>
                <w:rFonts w:ascii="Times New Roman" w:hAnsi="Times New Roman"/>
                <w:sz w:val="20"/>
                <w:szCs w:val="20"/>
              </w:rPr>
              <w:t>2006)</w:t>
            </w:r>
          </w:p>
        </w:tc>
      </w:tr>
      <w:tr w:rsidR="00AA5452" w:rsidRPr="00505963" w14:paraId="3C30FBDE" w14:textId="77777777" w:rsidTr="00DF0E22">
        <w:trPr>
          <w:trHeight w:val="1667"/>
        </w:trPr>
        <w:tc>
          <w:tcPr>
            <w:tcW w:w="1586" w:type="dxa"/>
            <w:vMerge/>
            <w:vAlign w:val="center"/>
          </w:tcPr>
          <w:p w14:paraId="56B2884B" w14:textId="77777777" w:rsidR="00AA5452" w:rsidRPr="00505963" w:rsidRDefault="00AA5452" w:rsidP="00DF0E22">
            <w:pPr>
              <w:jc w:val="both"/>
              <w:rPr>
                <w:rFonts w:ascii="Times New Roman" w:hAnsi="Times New Roman"/>
                <w:sz w:val="20"/>
                <w:szCs w:val="20"/>
              </w:rPr>
            </w:pPr>
          </w:p>
        </w:tc>
        <w:tc>
          <w:tcPr>
            <w:tcW w:w="4505" w:type="dxa"/>
            <w:vAlign w:val="center"/>
          </w:tcPr>
          <w:p w14:paraId="1A238156"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It is “a powerful tool to steer interactions in directions that produce effective structural mechanisms” thereby facilitating the diagnosis of the structural mechanisms used by an enterprise which subsequently serves as a platform for organisational design.</w:t>
            </w:r>
          </w:p>
        </w:tc>
        <w:tc>
          <w:tcPr>
            <w:tcW w:w="3151" w:type="dxa"/>
            <w:vAlign w:val="center"/>
          </w:tcPr>
          <w:p w14:paraId="5F257CC8"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 xml:space="preserve">Espejo (2003, </w:t>
            </w:r>
            <w:proofErr w:type="spellStart"/>
            <w:r w:rsidRPr="00505963">
              <w:rPr>
                <w:rFonts w:ascii="Times New Roman" w:hAnsi="Times New Roman"/>
                <w:sz w:val="20"/>
                <w:szCs w:val="20"/>
              </w:rPr>
              <w:t>p.3</w:t>
            </w:r>
            <w:proofErr w:type="spellEnd"/>
            <w:r w:rsidRPr="00505963">
              <w:rPr>
                <w:rFonts w:ascii="Times New Roman" w:hAnsi="Times New Roman"/>
                <w:sz w:val="20"/>
                <w:szCs w:val="20"/>
              </w:rPr>
              <w:t>)</w:t>
            </w:r>
          </w:p>
        </w:tc>
      </w:tr>
      <w:tr w:rsidR="00AA5452" w:rsidRPr="00505963" w14:paraId="05212F33" w14:textId="77777777" w:rsidTr="00DF0E22">
        <w:trPr>
          <w:trHeight w:val="874"/>
        </w:trPr>
        <w:tc>
          <w:tcPr>
            <w:tcW w:w="1586" w:type="dxa"/>
            <w:vMerge/>
            <w:vAlign w:val="center"/>
          </w:tcPr>
          <w:p w14:paraId="3E3B4D1D" w14:textId="77777777" w:rsidR="00AA5452" w:rsidRPr="00505963" w:rsidRDefault="00AA5452" w:rsidP="00DF0E22">
            <w:pPr>
              <w:jc w:val="both"/>
              <w:rPr>
                <w:rFonts w:ascii="Times New Roman" w:hAnsi="Times New Roman"/>
                <w:sz w:val="20"/>
                <w:szCs w:val="20"/>
              </w:rPr>
            </w:pPr>
          </w:p>
        </w:tc>
        <w:tc>
          <w:tcPr>
            <w:tcW w:w="4505" w:type="dxa"/>
            <w:vAlign w:val="center"/>
          </w:tcPr>
          <w:p w14:paraId="040A26BC"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It is “an innovative and effective framework for analysing organizational structures” to help organisations cope with complexity.</w:t>
            </w:r>
          </w:p>
        </w:tc>
        <w:tc>
          <w:tcPr>
            <w:tcW w:w="3151" w:type="dxa"/>
            <w:vAlign w:val="center"/>
          </w:tcPr>
          <w:p w14:paraId="147C9B91" w14:textId="77777777" w:rsidR="00AA5452" w:rsidRPr="00505963" w:rsidRDefault="00AA5452" w:rsidP="00DF0E22">
            <w:pPr>
              <w:jc w:val="both"/>
              <w:rPr>
                <w:rFonts w:ascii="Times New Roman" w:hAnsi="Times New Roman"/>
                <w:sz w:val="20"/>
                <w:szCs w:val="20"/>
              </w:rPr>
            </w:pPr>
            <w:proofErr w:type="spellStart"/>
            <w:r w:rsidRPr="00505963">
              <w:rPr>
                <w:rFonts w:ascii="Times New Roman" w:hAnsi="Times New Roman"/>
                <w:sz w:val="20"/>
                <w:szCs w:val="20"/>
              </w:rPr>
              <w:t>Gmür</w:t>
            </w:r>
            <w:proofErr w:type="spellEnd"/>
            <w:r w:rsidRPr="00505963">
              <w:rPr>
                <w:rFonts w:ascii="Times New Roman" w:hAnsi="Times New Roman"/>
                <w:sz w:val="20"/>
                <w:szCs w:val="20"/>
              </w:rPr>
              <w:t xml:space="preserve">, </w:t>
            </w:r>
            <w:proofErr w:type="spellStart"/>
            <w:r w:rsidRPr="00505963">
              <w:rPr>
                <w:rFonts w:ascii="Times New Roman" w:hAnsi="Times New Roman"/>
                <w:sz w:val="20"/>
                <w:szCs w:val="20"/>
              </w:rPr>
              <w:t>Bartelt</w:t>
            </w:r>
            <w:proofErr w:type="spellEnd"/>
            <w:r w:rsidRPr="00505963">
              <w:rPr>
                <w:rFonts w:ascii="Times New Roman" w:hAnsi="Times New Roman"/>
                <w:sz w:val="20"/>
                <w:szCs w:val="20"/>
              </w:rPr>
              <w:t xml:space="preserve"> and Kissling (2010)</w:t>
            </w:r>
          </w:p>
          <w:p w14:paraId="0B68D608" w14:textId="77777777" w:rsidR="00AA5452" w:rsidRPr="00505963" w:rsidRDefault="00AA5452" w:rsidP="00DF0E22">
            <w:pPr>
              <w:jc w:val="both"/>
              <w:rPr>
                <w:rFonts w:ascii="Times New Roman" w:hAnsi="Times New Roman"/>
                <w:sz w:val="20"/>
                <w:szCs w:val="20"/>
              </w:rPr>
            </w:pPr>
          </w:p>
          <w:p w14:paraId="4FE7A7E7" w14:textId="77777777" w:rsidR="00AA5452" w:rsidRPr="00505963" w:rsidRDefault="00AA5452" w:rsidP="00DF0E22">
            <w:pPr>
              <w:jc w:val="both"/>
              <w:rPr>
                <w:rFonts w:ascii="Times New Roman" w:hAnsi="Times New Roman"/>
                <w:sz w:val="20"/>
                <w:szCs w:val="20"/>
              </w:rPr>
            </w:pPr>
          </w:p>
        </w:tc>
      </w:tr>
      <w:tr w:rsidR="00AA5452" w:rsidRPr="00505963" w14:paraId="5AE96455" w14:textId="77777777" w:rsidTr="00DF0E22">
        <w:trPr>
          <w:trHeight w:val="375"/>
        </w:trPr>
        <w:tc>
          <w:tcPr>
            <w:tcW w:w="1586" w:type="dxa"/>
            <w:vMerge w:val="restart"/>
            <w:vAlign w:val="center"/>
          </w:tcPr>
          <w:p w14:paraId="651C68AE"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VSM nullifies focus on hierarchical relationships in traditional management models</w:t>
            </w:r>
          </w:p>
        </w:tc>
        <w:tc>
          <w:tcPr>
            <w:tcW w:w="4505" w:type="dxa"/>
            <w:vAlign w:val="center"/>
          </w:tcPr>
          <w:p w14:paraId="0DE8BB0C"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 xml:space="preserve">It is a “very efficient tool for diagnosis and design of organisational structures and the identification of systemic strengths, weaknesses and possibilities for improvement.” </w:t>
            </w:r>
          </w:p>
        </w:tc>
        <w:tc>
          <w:tcPr>
            <w:tcW w:w="3151" w:type="dxa"/>
            <w:vAlign w:val="center"/>
          </w:tcPr>
          <w:p w14:paraId="345C7B0D" w14:textId="77777777" w:rsidR="00AA5452" w:rsidRPr="00505963" w:rsidRDefault="00AA5452" w:rsidP="00DF0E22">
            <w:pPr>
              <w:jc w:val="both"/>
              <w:rPr>
                <w:rFonts w:ascii="Times New Roman" w:hAnsi="Times New Roman"/>
                <w:sz w:val="20"/>
                <w:szCs w:val="20"/>
              </w:rPr>
            </w:pPr>
            <w:proofErr w:type="spellStart"/>
            <w:r w:rsidRPr="00505963">
              <w:rPr>
                <w:rFonts w:ascii="Times New Roman" w:hAnsi="Times New Roman"/>
                <w:sz w:val="20"/>
                <w:szCs w:val="20"/>
              </w:rPr>
              <w:t>Gmür</w:t>
            </w:r>
            <w:proofErr w:type="spellEnd"/>
            <w:r w:rsidRPr="00505963">
              <w:rPr>
                <w:rFonts w:ascii="Times New Roman" w:hAnsi="Times New Roman"/>
                <w:sz w:val="20"/>
                <w:szCs w:val="20"/>
              </w:rPr>
              <w:t xml:space="preserve">, </w:t>
            </w:r>
            <w:proofErr w:type="spellStart"/>
            <w:r w:rsidRPr="00505963">
              <w:rPr>
                <w:rFonts w:ascii="Times New Roman" w:hAnsi="Times New Roman"/>
                <w:sz w:val="20"/>
                <w:szCs w:val="20"/>
              </w:rPr>
              <w:t>Bartelt</w:t>
            </w:r>
            <w:proofErr w:type="spellEnd"/>
            <w:r w:rsidRPr="00505963">
              <w:rPr>
                <w:rFonts w:ascii="Times New Roman" w:hAnsi="Times New Roman"/>
                <w:sz w:val="20"/>
                <w:szCs w:val="20"/>
              </w:rPr>
              <w:t xml:space="preserve"> and Kissling (2010, p. 1642)</w:t>
            </w:r>
          </w:p>
        </w:tc>
      </w:tr>
      <w:tr w:rsidR="00AA5452" w:rsidRPr="00505963" w14:paraId="7CE452DE" w14:textId="77777777" w:rsidTr="00DF0E22">
        <w:trPr>
          <w:trHeight w:val="1225"/>
        </w:trPr>
        <w:tc>
          <w:tcPr>
            <w:tcW w:w="1586" w:type="dxa"/>
            <w:vMerge/>
            <w:vAlign w:val="center"/>
          </w:tcPr>
          <w:p w14:paraId="46BAFD13" w14:textId="77777777" w:rsidR="00AA5452" w:rsidRPr="00505963" w:rsidRDefault="00AA5452" w:rsidP="00DF0E22">
            <w:pPr>
              <w:jc w:val="both"/>
              <w:rPr>
                <w:rFonts w:ascii="Times New Roman" w:hAnsi="Times New Roman"/>
                <w:sz w:val="20"/>
                <w:szCs w:val="20"/>
              </w:rPr>
            </w:pPr>
          </w:p>
        </w:tc>
        <w:tc>
          <w:tcPr>
            <w:tcW w:w="4505" w:type="dxa"/>
            <w:vAlign w:val="center"/>
          </w:tcPr>
          <w:p w14:paraId="0E8BA6D6"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 xml:space="preserve">VSM is a tool that “tracks the interactions and relationships of a complex enterprise, identifying the necessary and sufficient subsystems of an organization that make it self-regulating and able to exist independently.” </w:t>
            </w:r>
          </w:p>
        </w:tc>
        <w:tc>
          <w:tcPr>
            <w:tcW w:w="3151" w:type="dxa"/>
            <w:vAlign w:val="center"/>
          </w:tcPr>
          <w:p w14:paraId="1E8C068F"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 xml:space="preserve">Sneed and Kilmer (2012, </w:t>
            </w:r>
            <w:proofErr w:type="spellStart"/>
            <w:r w:rsidRPr="00505963">
              <w:rPr>
                <w:rFonts w:ascii="Times New Roman" w:hAnsi="Times New Roman"/>
                <w:sz w:val="20"/>
                <w:szCs w:val="20"/>
              </w:rPr>
              <w:t>p.16</w:t>
            </w:r>
            <w:proofErr w:type="spellEnd"/>
            <w:r w:rsidRPr="00505963">
              <w:rPr>
                <w:rFonts w:ascii="Times New Roman" w:hAnsi="Times New Roman"/>
                <w:sz w:val="20"/>
                <w:szCs w:val="20"/>
              </w:rPr>
              <w:t>)</w:t>
            </w:r>
          </w:p>
        </w:tc>
      </w:tr>
      <w:tr w:rsidR="00AA5452" w:rsidRPr="00505963" w14:paraId="7FB4B4A8" w14:textId="77777777" w:rsidTr="00DF0E22">
        <w:trPr>
          <w:trHeight w:val="1347"/>
        </w:trPr>
        <w:tc>
          <w:tcPr>
            <w:tcW w:w="1586" w:type="dxa"/>
            <w:vMerge/>
            <w:vAlign w:val="center"/>
          </w:tcPr>
          <w:p w14:paraId="5E4C1452" w14:textId="77777777" w:rsidR="00AA5452" w:rsidRPr="00505963" w:rsidRDefault="00AA5452" w:rsidP="00DF0E22">
            <w:pPr>
              <w:jc w:val="both"/>
              <w:rPr>
                <w:rFonts w:ascii="Times New Roman" w:hAnsi="Times New Roman"/>
                <w:sz w:val="20"/>
                <w:szCs w:val="20"/>
              </w:rPr>
            </w:pPr>
          </w:p>
        </w:tc>
        <w:tc>
          <w:tcPr>
            <w:tcW w:w="4505" w:type="dxa"/>
            <w:vAlign w:val="center"/>
          </w:tcPr>
          <w:p w14:paraId="27B4696E"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VSM is a general model used in examining any given type of a viable system; it is most frequently applied to the area of human activity organizations such as corporations, firms or governments.</w:t>
            </w:r>
          </w:p>
        </w:tc>
        <w:tc>
          <w:tcPr>
            <w:tcW w:w="3151" w:type="dxa"/>
            <w:vAlign w:val="center"/>
          </w:tcPr>
          <w:p w14:paraId="4F3D5A0E" w14:textId="77777777" w:rsidR="00AA5452" w:rsidRPr="00505963" w:rsidRDefault="00AA5452" w:rsidP="00DF0E22">
            <w:pPr>
              <w:rPr>
                <w:rFonts w:ascii="Times New Roman" w:hAnsi="Times New Roman"/>
                <w:sz w:val="20"/>
                <w:szCs w:val="20"/>
              </w:rPr>
            </w:pPr>
            <w:r w:rsidRPr="00505963">
              <w:rPr>
                <w:rFonts w:ascii="Times New Roman" w:hAnsi="Times New Roman"/>
                <w:sz w:val="20"/>
                <w:szCs w:val="20"/>
              </w:rPr>
              <w:t xml:space="preserve">Beer (1971), Bowling &amp; </w:t>
            </w:r>
            <w:proofErr w:type="spellStart"/>
            <w:r w:rsidRPr="00505963">
              <w:rPr>
                <w:rFonts w:ascii="Times New Roman" w:hAnsi="Times New Roman"/>
                <w:sz w:val="20"/>
                <w:szCs w:val="20"/>
              </w:rPr>
              <w:t>Hoverstadt</w:t>
            </w:r>
            <w:proofErr w:type="spellEnd"/>
            <w:r w:rsidRPr="00505963">
              <w:rPr>
                <w:rFonts w:ascii="Times New Roman" w:hAnsi="Times New Roman"/>
                <w:sz w:val="20"/>
                <w:szCs w:val="20"/>
              </w:rPr>
              <w:t xml:space="preserve"> (1999), Beckford (2002), Espejo (2003), </w:t>
            </w:r>
            <w:proofErr w:type="spellStart"/>
            <w:r w:rsidRPr="00505963">
              <w:rPr>
                <w:rFonts w:ascii="Times New Roman" w:hAnsi="Times New Roman"/>
                <w:sz w:val="20"/>
                <w:szCs w:val="20"/>
              </w:rPr>
              <w:t>Gmür</w:t>
            </w:r>
            <w:proofErr w:type="spellEnd"/>
            <w:r w:rsidRPr="00505963">
              <w:rPr>
                <w:rFonts w:ascii="Times New Roman" w:hAnsi="Times New Roman"/>
                <w:sz w:val="20"/>
                <w:szCs w:val="20"/>
              </w:rPr>
              <w:t xml:space="preserve"> et </w:t>
            </w:r>
            <w:proofErr w:type="gramStart"/>
            <w:r w:rsidRPr="00505963">
              <w:rPr>
                <w:rFonts w:ascii="Times New Roman" w:hAnsi="Times New Roman"/>
                <w:sz w:val="20"/>
                <w:szCs w:val="20"/>
              </w:rPr>
              <w:t>al(</w:t>
            </w:r>
            <w:proofErr w:type="gramEnd"/>
            <w:r w:rsidRPr="00505963">
              <w:rPr>
                <w:rFonts w:ascii="Times New Roman" w:hAnsi="Times New Roman"/>
                <w:sz w:val="20"/>
                <w:szCs w:val="20"/>
              </w:rPr>
              <w:t xml:space="preserve">2010), and Herrera, et al. (2011) </w:t>
            </w:r>
            <w:proofErr w:type="spellStart"/>
            <w:r w:rsidRPr="00505963">
              <w:rPr>
                <w:rFonts w:ascii="Times New Roman" w:hAnsi="Times New Roman"/>
                <w:sz w:val="20"/>
                <w:szCs w:val="20"/>
              </w:rPr>
              <w:t>Golinelli</w:t>
            </w:r>
            <w:proofErr w:type="spellEnd"/>
            <w:r w:rsidRPr="00505963">
              <w:rPr>
                <w:rFonts w:ascii="Times New Roman" w:hAnsi="Times New Roman"/>
                <w:sz w:val="20"/>
                <w:szCs w:val="20"/>
              </w:rPr>
              <w:t xml:space="preserve"> (2010), and Barile and </w:t>
            </w:r>
            <w:proofErr w:type="spellStart"/>
            <w:r w:rsidRPr="00505963">
              <w:rPr>
                <w:rFonts w:ascii="Times New Roman" w:hAnsi="Times New Roman"/>
                <w:sz w:val="20"/>
                <w:szCs w:val="20"/>
              </w:rPr>
              <w:t>Polese</w:t>
            </w:r>
            <w:proofErr w:type="spellEnd"/>
            <w:r w:rsidRPr="00505963">
              <w:rPr>
                <w:rFonts w:ascii="Times New Roman" w:hAnsi="Times New Roman"/>
                <w:sz w:val="20"/>
                <w:szCs w:val="20"/>
              </w:rPr>
              <w:t xml:space="preserve"> (2010)</w:t>
            </w:r>
          </w:p>
        </w:tc>
      </w:tr>
      <w:tr w:rsidR="00AA5452" w:rsidRPr="00505963" w14:paraId="4D3AFAAD" w14:textId="77777777" w:rsidTr="00DF0E22">
        <w:trPr>
          <w:trHeight w:val="1618"/>
        </w:trPr>
        <w:tc>
          <w:tcPr>
            <w:tcW w:w="1586" w:type="dxa"/>
            <w:vMerge/>
            <w:vAlign w:val="center"/>
          </w:tcPr>
          <w:p w14:paraId="52838E9C" w14:textId="77777777" w:rsidR="00AA5452" w:rsidRPr="00505963" w:rsidRDefault="00AA5452" w:rsidP="00DF0E22">
            <w:pPr>
              <w:jc w:val="both"/>
              <w:rPr>
                <w:rFonts w:ascii="Times New Roman" w:hAnsi="Times New Roman"/>
                <w:sz w:val="20"/>
                <w:szCs w:val="20"/>
              </w:rPr>
            </w:pPr>
          </w:p>
        </w:tc>
        <w:tc>
          <w:tcPr>
            <w:tcW w:w="4505" w:type="dxa"/>
            <w:vAlign w:val="center"/>
          </w:tcPr>
          <w:p w14:paraId="1C02E0FF"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VSM had been used in diagnosing existing organisational structures and for designing new ones.</w:t>
            </w:r>
          </w:p>
        </w:tc>
        <w:tc>
          <w:tcPr>
            <w:tcW w:w="3151" w:type="dxa"/>
            <w:vAlign w:val="center"/>
          </w:tcPr>
          <w:p w14:paraId="357E66D0"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Espejo et al (1999</w:t>
            </w:r>
            <w:proofErr w:type="gramStart"/>
            <w:r w:rsidRPr="00505963">
              <w:rPr>
                <w:rFonts w:ascii="Times New Roman" w:hAnsi="Times New Roman"/>
                <w:sz w:val="20"/>
                <w:szCs w:val="20"/>
              </w:rPr>
              <w:t>);  Espejo</w:t>
            </w:r>
            <w:proofErr w:type="gramEnd"/>
            <w:r w:rsidRPr="00505963">
              <w:rPr>
                <w:rFonts w:ascii="Times New Roman" w:hAnsi="Times New Roman"/>
                <w:sz w:val="20"/>
                <w:szCs w:val="20"/>
              </w:rPr>
              <w:t xml:space="preserve"> &amp; Harden (1989); Flood &amp; Jackson (1991)Perez Rios (2008); Barile &amp; </w:t>
            </w:r>
            <w:proofErr w:type="spellStart"/>
            <w:r w:rsidRPr="00505963">
              <w:rPr>
                <w:rFonts w:ascii="Times New Roman" w:hAnsi="Times New Roman"/>
                <w:sz w:val="20"/>
                <w:szCs w:val="20"/>
              </w:rPr>
              <w:t>Polese</w:t>
            </w:r>
            <w:proofErr w:type="spellEnd"/>
            <w:r w:rsidRPr="00505963">
              <w:rPr>
                <w:rFonts w:ascii="Times New Roman" w:hAnsi="Times New Roman"/>
                <w:sz w:val="20"/>
                <w:szCs w:val="20"/>
              </w:rPr>
              <w:t xml:space="preserve"> (2010) ; </w:t>
            </w:r>
            <w:proofErr w:type="spellStart"/>
            <w:r w:rsidRPr="00505963">
              <w:rPr>
                <w:rFonts w:ascii="Times New Roman" w:hAnsi="Times New Roman"/>
                <w:sz w:val="20"/>
                <w:szCs w:val="20"/>
              </w:rPr>
              <w:t>Gmür</w:t>
            </w:r>
            <w:proofErr w:type="spellEnd"/>
            <w:r w:rsidRPr="00505963">
              <w:rPr>
                <w:rFonts w:ascii="Times New Roman" w:hAnsi="Times New Roman"/>
                <w:sz w:val="20"/>
                <w:szCs w:val="20"/>
              </w:rPr>
              <w:t xml:space="preserve"> et al (2010); Herrera, et al. (2011);   Espejo &amp; Reyes, </w:t>
            </w:r>
          </w:p>
        </w:tc>
      </w:tr>
      <w:tr w:rsidR="00AA5452" w:rsidRPr="00505963" w14:paraId="42820FFA" w14:textId="77777777" w:rsidTr="00DF0E22">
        <w:trPr>
          <w:trHeight w:val="285"/>
        </w:trPr>
        <w:tc>
          <w:tcPr>
            <w:tcW w:w="1586" w:type="dxa"/>
            <w:vMerge/>
            <w:vAlign w:val="center"/>
          </w:tcPr>
          <w:p w14:paraId="6AAF92C4" w14:textId="77777777" w:rsidR="00AA5452" w:rsidRPr="00505963" w:rsidRDefault="00AA5452" w:rsidP="00DF0E22">
            <w:pPr>
              <w:jc w:val="both"/>
              <w:rPr>
                <w:rFonts w:ascii="Times New Roman" w:hAnsi="Times New Roman"/>
                <w:sz w:val="20"/>
                <w:szCs w:val="20"/>
              </w:rPr>
            </w:pPr>
          </w:p>
        </w:tc>
        <w:tc>
          <w:tcPr>
            <w:tcW w:w="4505" w:type="dxa"/>
            <w:vAlign w:val="center"/>
          </w:tcPr>
          <w:p w14:paraId="6C9E53D3"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VSM transforms the perspective of the traditional management model which is largely based on command and control.</w:t>
            </w:r>
          </w:p>
        </w:tc>
        <w:tc>
          <w:tcPr>
            <w:tcW w:w="3151" w:type="dxa"/>
            <w:vAlign w:val="center"/>
          </w:tcPr>
          <w:p w14:paraId="1102B1B4" w14:textId="77777777" w:rsidR="00AA5452" w:rsidRPr="00505963" w:rsidRDefault="00AA5452" w:rsidP="00DF0E22">
            <w:pPr>
              <w:jc w:val="both"/>
              <w:rPr>
                <w:rFonts w:ascii="Times New Roman" w:hAnsi="Times New Roman"/>
                <w:sz w:val="20"/>
                <w:szCs w:val="20"/>
              </w:rPr>
            </w:pPr>
          </w:p>
          <w:p w14:paraId="2F67F72C" w14:textId="77777777" w:rsidR="00AA5452" w:rsidRPr="00505963" w:rsidRDefault="00AA5452" w:rsidP="00DF0E22">
            <w:pPr>
              <w:jc w:val="both"/>
              <w:rPr>
                <w:rFonts w:ascii="Times New Roman" w:hAnsi="Times New Roman"/>
                <w:sz w:val="20"/>
                <w:szCs w:val="20"/>
              </w:rPr>
            </w:pPr>
            <w:r w:rsidRPr="00505963">
              <w:rPr>
                <w:rFonts w:ascii="Times New Roman" w:hAnsi="Times New Roman"/>
                <w:sz w:val="20"/>
                <w:szCs w:val="20"/>
              </w:rPr>
              <w:t xml:space="preserve">Herrera, et al. (2011, </w:t>
            </w:r>
            <w:proofErr w:type="spellStart"/>
            <w:r w:rsidRPr="00505963">
              <w:rPr>
                <w:rFonts w:ascii="Times New Roman" w:hAnsi="Times New Roman"/>
                <w:sz w:val="20"/>
                <w:szCs w:val="20"/>
              </w:rPr>
              <w:t>p.2</w:t>
            </w:r>
            <w:proofErr w:type="spellEnd"/>
            <w:r w:rsidRPr="00505963">
              <w:rPr>
                <w:rFonts w:ascii="Times New Roman" w:hAnsi="Times New Roman"/>
                <w:sz w:val="20"/>
                <w:szCs w:val="20"/>
              </w:rPr>
              <w:t>)</w:t>
            </w:r>
          </w:p>
        </w:tc>
      </w:tr>
    </w:tbl>
    <w:p w14:paraId="12ABBE1E" w14:textId="77777777" w:rsidR="00AA5452" w:rsidRPr="00D6772C" w:rsidRDefault="00AA5452" w:rsidP="00237BEC">
      <w:pPr>
        <w:jc w:val="both"/>
        <w:rPr>
          <w:rFonts w:ascii="Times New Roman" w:hAnsi="Times New Roman" w:cs="Times New Roman"/>
          <w:b/>
        </w:rPr>
      </w:pPr>
      <w:bookmarkStart w:id="101" w:name="_Toc57096177"/>
      <w:r w:rsidRPr="00D6772C">
        <w:rPr>
          <w:rFonts w:ascii="Times New Roman" w:hAnsi="Times New Roman" w:cs="Times New Roman"/>
          <w:b/>
        </w:rPr>
        <w:t xml:space="preserve">Table </w:t>
      </w:r>
      <w:r w:rsidR="006C19DF" w:rsidRPr="00D6772C">
        <w:rPr>
          <w:rFonts w:ascii="Times New Roman" w:hAnsi="Times New Roman" w:cs="Times New Roman"/>
          <w:b/>
        </w:rPr>
        <w:fldChar w:fldCharType="begin"/>
      </w:r>
      <w:r w:rsidR="006C19DF" w:rsidRPr="00D6772C">
        <w:rPr>
          <w:rFonts w:ascii="Times New Roman" w:hAnsi="Times New Roman" w:cs="Times New Roman"/>
          <w:b/>
        </w:rPr>
        <w:instrText xml:space="preserve"> STYLEREF 1 \s </w:instrText>
      </w:r>
      <w:r w:rsidR="006C19DF" w:rsidRPr="00D6772C">
        <w:rPr>
          <w:rFonts w:ascii="Times New Roman" w:hAnsi="Times New Roman" w:cs="Times New Roman"/>
          <w:b/>
        </w:rPr>
        <w:fldChar w:fldCharType="separate"/>
      </w:r>
      <w:r w:rsidR="002A6DE0">
        <w:rPr>
          <w:rFonts w:ascii="Times New Roman" w:hAnsi="Times New Roman" w:cs="Times New Roman"/>
          <w:b/>
          <w:noProof/>
          <w:cs/>
        </w:rPr>
        <w:t>‎</w:t>
      </w:r>
      <w:r w:rsidR="002A6DE0">
        <w:rPr>
          <w:rFonts w:ascii="Times New Roman" w:hAnsi="Times New Roman" w:cs="Times New Roman"/>
          <w:b/>
          <w:noProof/>
        </w:rPr>
        <w:t>2</w:t>
      </w:r>
      <w:r w:rsidR="006C19DF" w:rsidRPr="00D6772C">
        <w:rPr>
          <w:rFonts w:ascii="Times New Roman" w:hAnsi="Times New Roman" w:cs="Times New Roman"/>
          <w:b/>
        </w:rPr>
        <w:fldChar w:fldCharType="end"/>
      </w:r>
      <w:r w:rsidR="006C19DF" w:rsidRPr="00D6772C">
        <w:rPr>
          <w:rFonts w:ascii="Times New Roman" w:hAnsi="Times New Roman" w:cs="Times New Roman"/>
          <w:b/>
        </w:rPr>
        <w:t>.</w:t>
      </w:r>
      <w:r w:rsidR="006C19DF" w:rsidRPr="00D6772C">
        <w:rPr>
          <w:rFonts w:ascii="Times New Roman" w:hAnsi="Times New Roman" w:cs="Times New Roman"/>
          <w:b/>
        </w:rPr>
        <w:fldChar w:fldCharType="begin"/>
      </w:r>
      <w:r w:rsidR="006C19DF" w:rsidRPr="00D6772C">
        <w:rPr>
          <w:rFonts w:ascii="Times New Roman" w:hAnsi="Times New Roman" w:cs="Times New Roman"/>
          <w:b/>
        </w:rPr>
        <w:instrText xml:space="preserve"> SEQ Table \* ARABIC \s 1 </w:instrText>
      </w:r>
      <w:r w:rsidR="006C19DF" w:rsidRPr="00D6772C">
        <w:rPr>
          <w:rFonts w:ascii="Times New Roman" w:hAnsi="Times New Roman" w:cs="Times New Roman"/>
          <w:b/>
        </w:rPr>
        <w:fldChar w:fldCharType="separate"/>
      </w:r>
      <w:r w:rsidR="002A6DE0">
        <w:rPr>
          <w:rFonts w:ascii="Times New Roman" w:hAnsi="Times New Roman" w:cs="Times New Roman"/>
          <w:b/>
          <w:noProof/>
        </w:rPr>
        <w:t>9</w:t>
      </w:r>
      <w:r w:rsidR="006C19DF" w:rsidRPr="00D6772C">
        <w:rPr>
          <w:rFonts w:ascii="Times New Roman" w:hAnsi="Times New Roman" w:cs="Times New Roman"/>
          <w:b/>
        </w:rPr>
        <w:fldChar w:fldCharType="end"/>
      </w:r>
      <w:r w:rsidRPr="00D6772C">
        <w:rPr>
          <w:rFonts w:ascii="Times New Roman" w:hAnsi="Times New Roman" w:cs="Times New Roman"/>
          <w:b/>
        </w:rPr>
        <w:t xml:space="preserve"> Different Definitions and Constructs of VSM, Overarching Theme or Thrust and Author(s)</w:t>
      </w:r>
      <w:bookmarkEnd w:id="101"/>
    </w:p>
    <w:p w14:paraId="61A945A2" w14:textId="77777777" w:rsidR="00AA5452" w:rsidRPr="00D6772C" w:rsidRDefault="00AA5452" w:rsidP="008B3479">
      <w:pPr>
        <w:pStyle w:val="Heading3"/>
        <w:rPr>
          <w:rFonts w:ascii="Times New Roman" w:hAnsi="Times New Roman"/>
          <w:szCs w:val="24"/>
        </w:rPr>
      </w:pPr>
      <w:bookmarkStart w:id="102" w:name="_Toc370595754"/>
      <w:bookmarkStart w:id="103" w:name="_Toc506134270"/>
      <w:bookmarkStart w:id="104" w:name="_Toc57021055"/>
      <w:bookmarkStart w:id="105" w:name="_Toc370593472"/>
      <w:bookmarkStart w:id="106" w:name="_Toc506134382"/>
      <w:r w:rsidRPr="00D6772C">
        <w:rPr>
          <w:rFonts w:ascii="Times New Roman" w:hAnsi="Times New Roman"/>
          <w:szCs w:val="24"/>
        </w:rPr>
        <w:lastRenderedPageBreak/>
        <w:t>2.5.2 Core Nature of the VSM</w:t>
      </w:r>
      <w:bookmarkEnd w:id="102"/>
      <w:bookmarkEnd w:id="103"/>
      <w:bookmarkEnd w:id="104"/>
    </w:p>
    <w:p w14:paraId="35E155A8" w14:textId="77777777" w:rsidR="00AA5452" w:rsidRPr="00D6772C" w:rsidRDefault="00AA5452" w:rsidP="00AA5452">
      <w:pPr>
        <w:jc w:val="both"/>
        <w:rPr>
          <w:rFonts w:ascii="Times New Roman" w:hAnsi="Times New Roman" w:cs="Times New Roman"/>
          <w:bCs/>
          <w:highlight w:val="yellow"/>
        </w:rPr>
      </w:pPr>
      <w:r w:rsidRPr="00D6772C">
        <w:rPr>
          <w:rFonts w:ascii="Times New Roman" w:hAnsi="Times New Roman" w:cs="Times New Roman"/>
          <w:lang w:val="en-US"/>
        </w:rPr>
        <w:t>The VSM is often referred to as “management cybernetics” and as the name suggests rest heavily on cybernetic principles</w:t>
      </w:r>
      <w:r w:rsidRPr="00D6772C">
        <w:rPr>
          <w:rFonts w:ascii="Times New Roman" w:hAnsi="Times New Roman" w:cs="Times New Roman"/>
        </w:rPr>
        <w:t xml:space="preserve"> (Beer, 1984, 1985 &amp; 2000; Beckford, 2002,</w:t>
      </w:r>
      <w:r w:rsidRPr="00D6772C">
        <w:rPr>
          <w:rFonts w:ascii="Times New Roman" w:hAnsi="Times New Roman" w:cs="Times New Roman"/>
          <w:bCs/>
        </w:rPr>
        <w:t xml:space="preserve"> Barile &amp; </w:t>
      </w:r>
      <w:proofErr w:type="spellStart"/>
      <w:r w:rsidRPr="00D6772C">
        <w:rPr>
          <w:rFonts w:ascii="Times New Roman" w:hAnsi="Times New Roman" w:cs="Times New Roman"/>
          <w:bCs/>
        </w:rPr>
        <w:t>Polese</w:t>
      </w:r>
      <w:proofErr w:type="spellEnd"/>
      <w:r w:rsidRPr="00D6772C">
        <w:rPr>
          <w:rFonts w:ascii="Times New Roman" w:hAnsi="Times New Roman" w:cs="Times New Roman"/>
          <w:bCs/>
        </w:rPr>
        <w:t xml:space="preserve">, 2010; </w:t>
      </w:r>
      <w:proofErr w:type="spellStart"/>
      <w:r w:rsidRPr="00D6772C">
        <w:rPr>
          <w:rFonts w:ascii="Times New Roman" w:hAnsi="Times New Roman" w:cs="Times New Roman"/>
          <w:bCs/>
        </w:rPr>
        <w:t>Pfiffner</w:t>
      </w:r>
      <w:proofErr w:type="spellEnd"/>
      <w:r w:rsidRPr="00D6772C">
        <w:rPr>
          <w:rFonts w:ascii="Times New Roman" w:hAnsi="Times New Roman" w:cs="Times New Roman"/>
          <w:bCs/>
        </w:rPr>
        <w:t xml:space="preserve">, 2010; Thompson </w:t>
      </w:r>
      <w:proofErr w:type="spellStart"/>
      <w:r w:rsidRPr="00D6772C">
        <w:rPr>
          <w:rFonts w:ascii="Times New Roman" w:hAnsi="Times New Roman" w:cs="Times New Roman"/>
          <w:bCs/>
        </w:rPr>
        <w:t>et.al</w:t>
      </w:r>
      <w:proofErr w:type="spellEnd"/>
      <w:r w:rsidRPr="00D6772C">
        <w:rPr>
          <w:rFonts w:ascii="Times New Roman" w:hAnsi="Times New Roman" w:cs="Times New Roman"/>
          <w:bCs/>
        </w:rPr>
        <w:t xml:space="preserve">., 2011). The most important of these are now discussed. </w:t>
      </w:r>
      <w:r w:rsidRPr="00D6772C">
        <w:rPr>
          <w:rFonts w:ascii="Times New Roman" w:hAnsi="Times New Roman" w:cs="Times New Roman"/>
        </w:rPr>
        <w:t xml:space="preserve">Beckford (2002, p. 267) defined the VSM “is an observer-dependent, general model of any organization”, which is “concerned with mechanisms of adaptation, communication and control.” </w:t>
      </w:r>
      <w:r w:rsidRPr="00D6772C">
        <w:rPr>
          <w:rFonts w:ascii="Times New Roman" w:hAnsi="Times New Roman" w:cs="Times New Roman"/>
          <w:lang w:val="en-US"/>
        </w:rPr>
        <w:t xml:space="preserve">Espejo (2003), and </w:t>
      </w:r>
      <w:proofErr w:type="spellStart"/>
      <w:r w:rsidRPr="00D6772C">
        <w:rPr>
          <w:rFonts w:ascii="Times New Roman" w:hAnsi="Times New Roman" w:cs="Times New Roman"/>
          <w:lang w:val="en-US"/>
        </w:rPr>
        <w:t>Assimakopoulus</w:t>
      </w:r>
      <w:proofErr w:type="spellEnd"/>
      <w:r w:rsidRPr="00D6772C">
        <w:rPr>
          <w:rFonts w:ascii="Times New Roman" w:hAnsi="Times New Roman" w:cs="Times New Roman"/>
          <w:lang w:val="en-US"/>
        </w:rPr>
        <w:t xml:space="preserve"> &amp; </w:t>
      </w:r>
      <w:proofErr w:type="spellStart"/>
      <w:r w:rsidRPr="00D6772C">
        <w:rPr>
          <w:rFonts w:ascii="Times New Roman" w:hAnsi="Times New Roman" w:cs="Times New Roman"/>
          <w:lang w:val="en-US"/>
        </w:rPr>
        <w:t>Dimitriou</w:t>
      </w:r>
      <w:proofErr w:type="spellEnd"/>
      <w:r w:rsidRPr="00D6772C">
        <w:rPr>
          <w:rFonts w:ascii="Times New Roman" w:hAnsi="Times New Roman" w:cs="Times New Roman"/>
          <w:lang w:val="en-US"/>
        </w:rPr>
        <w:t xml:space="preserve"> (2006) maintained that the VSM is considered one of the most powerful tools for studying and modeling organisational structures. </w:t>
      </w:r>
      <w:r w:rsidRPr="00D6772C">
        <w:rPr>
          <w:rFonts w:ascii="Times New Roman" w:hAnsi="Times New Roman" w:cs="Times New Roman"/>
        </w:rPr>
        <w:t xml:space="preserve">Espejo (2003, </w:t>
      </w:r>
      <w:proofErr w:type="spellStart"/>
      <w:r w:rsidRPr="00D6772C">
        <w:rPr>
          <w:rFonts w:ascii="Times New Roman" w:hAnsi="Times New Roman" w:cs="Times New Roman"/>
        </w:rPr>
        <w:t>p.3</w:t>
      </w:r>
      <w:proofErr w:type="spellEnd"/>
      <w:r w:rsidRPr="00D6772C">
        <w:rPr>
          <w:rFonts w:ascii="Times New Roman" w:hAnsi="Times New Roman" w:cs="Times New Roman"/>
        </w:rPr>
        <w:t>) considered the VSM as “a powerful tool to steer interactions in directions that produce effective structural mechanisms” thereby facilitating the diagnosis of the structural mechanisms used by an enterprise which subsequently serves as a platform for organisational design.</w:t>
      </w:r>
      <w:r w:rsidRPr="00D6772C">
        <w:rPr>
          <w:rFonts w:ascii="Times New Roman" w:hAnsi="Times New Roman" w:cs="Times New Roman"/>
          <w:lang w:val="en-US"/>
        </w:rPr>
        <w:t xml:space="preserve"> </w:t>
      </w:r>
      <w:proofErr w:type="spellStart"/>
      <w:r w:rsidRPr="00D6772C">
        <w:rPr>
          <w:rFonts w:ascii="Times New Roman" w:hAnsi="Times New Roman" w:cs="Times New Roman"/>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(2010, p. 1628) defined VSM as “an innovative and effective framework for analysing organizational structures” to help organisations cope with complexity. </w:t>
      </w:r>
      <w:r w:rsidRPr="00D6772C">
        <w:rPr>
          <w:rFonts w:ascii="Times New Roman" w:hAnsi="Times New Roman" w:cs="Times New Roman"/>
          <w:lang w:val="en-US"/>
        </w:rPr>
        <w:t xml:space="preserve"> </w:t>
      </w:r>
      <w:r w:rsidRPr="00D6772C">
        <w:rPr>
          <w:rFonts w:ascii="Times New Roman" w:hAnsi="Times New Roman" w:cs="Times New Roman"/>
        </w:rPr>
        <w:t xml:space="preserve">Sneed and Kilmer (2012, </w:t>
      </w:r>
      <w:proofErr w:type="spellStart"/>
      <w:r w:rsidRPr="00D6772C">
        <w:rPr>
          <w:rFonts w:ascii="Times New Roman" w:hAnsi="Times New Roman" w:cs="Times New Roman"/>
        </w:rPr>
        <w:t>p.16</w:t>
      </w:r>
      <w:proofErr w:type="spellEnd"/>
      <w:r w:rsidRPr="00D6772C">
        <w:rPr>
          <w:rFonts w:ascii="Times New Roman" w:hAnsi="Times New Roman" w:cs="Times New Roman"/>
        </w:rPr>
        <w:t xml:space="preserve">) considered the VSM as a tool that “tracks the interactions and relationships of a complex enterprise, identifying the necessary and sufficient subsystems of an organization that make it self-regulating and able to exist independently.” </w:t>
      </w:r>
    </w:p>
    <w:p w14:paraId="209FE6E6"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2.5.2.1 Recognition of the systems principle</w:t>
      </w:r>
    </w:p>
    <w:p w14:paraId="3169C95E"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bCs/>
        </w:rPr>
        <w:t xml:space="preserve">Beer (1981, 1984 &amp; 1985) explained that </w:t>
      </w:r>
      <w:r w:rsidRPr="00D6772C">
        <w:rPr>
          <w:rFonts w:ascii="Times New Roman" w:hAnsi="Times New Roman" w:cs="Times New Roman"/>
        </w:rPr>
        <w:t xml:space="preserve">any system possesses emergent properties that are kept or demonstrated by none of its parts, and that each part has properties not possessed by the whole system. </w:t>
      </w:r>
      <w:r w:rsidRPr="00D6772C">
        <w:rPr>
          <w:rFonts w:ascii="Times New Roman" w:hAnsi="Times New Roman" w:cs="Times New Roman"/>
          <w:bCs/>
        </w:rPr>
        <w:t xml:space="preserve">Beckford (2002) emphasised that researchers must attempt to address </w:t>
      </w:r>
      <w:r w:rsidRPr="00D6772C">
        <w:rPr>
          <w:rFonts w:ascii="Times New Roman" w:hAnsi="Times New Roman" w:cs="Times New Roman"/>
        </w:rPr>
        <w:t xml:space="preserve">the whole organization or system of interest, not just the parts. </w:t>
      </w:r>
      <w:r w:rsidRPr="00D6772C">
        <w:rPr>
          <w:rFonts w:ascii="Times New Roman" w:hAnsi="Times New Roman" w:cs="Times New Roman"/>
          <w:bCs/>
        </w:rPr>
        <w:t xml:space="preserve">He further elaborated that within the context of quality management, the definition of any given </w:t>
      </w:r>
      <w:r w:rsidRPr="00D6772C">
        <w:rPr>
          <w:rFonts w:ascii="Times New Roman" w:hAnsi="Times New Roman" w:cs="Times New Roman"/>
        </w:rPr>
        <w:t>organisation must be expanded beyond its legal boundaries to take into consideration, its suppliers, distributors of the product or service, and its customers. As pointed out by</w:t>
      </w:r>
      <w:r w:rsidRPr="00D6772C">
        <w:rPr>
          <w:rFonts w:ascii="Times New Roman" w:hAnsi="Times New Roman" w:cs="Times New Roman"/>
          <w:bCs/>
        </w:rPr>
        <w:t xml:space="preserve"> Beckford (2002, p. 266), “</w:t>
      </w:r>
      <w:r w:rsidRPr="00D6772C">
        <w:rPr>
          <w:rFonts w:ascii="Times New Roman" w:hAnsi="Times New Roman" w:cs="Times New Roman"/>
        </w:rPr>
        <w:t xml:space="preserve">this approach reflects the demands of the ISO 9000:2000 standards and enables supplier development strategies to be coherent with the quality strategy of the organization itself.”  The importance of recognising the system principle has been buttressed by </w:t>
      </w:r>
      <w:proofErr w:type="spellStart"/>
      <w:r w:rsidRPr="00D6772C">
        <w:rPr>
          <w:rFonts w:ascii="Times New Roman" w:hAnsi="Times New Roman" w:cs="Times New Roman"/>
        </w:rPr>
        <w:t>Pfiffner</w:t>
      </w:r>
      <w:proofErr w:type="spellEnd"/>
      <w:r w:rsidRPr="00D6772C">
        <w:rPr>
          <w:rFonts w:ascii="Times New Roman" w:hAnsi="Times New Roman" w:cs="Times New Roman"/>
        </w:rPr>
        <w:t xml:space="preserve"> (2010, p. 1617) who argued that the VSM nullifies or voids the traditional, yet contrived and factitious “separation between organizational structure and organizational processes”, as the VSM tends to align itself according to the organisation which has no knowledge of this contrived and factitious separation.</w:t>
      </w:r>
    </w:p>
    <w:p w14:paraId="425EDD63"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2.5.2.2 The role of the observer in defining a system, its purpose(s) and its design</w:t>
      </w:r>
    </w:p>
    <w:p w14:paraId="4C5FE852" w14:textId="77777777" w:rsidR="00AA5452" w:rsidRPr="00D6772C" w:rsidRDefault="00AA5452" w:rsidP="00AA5452">
      <w:pPr>
        <w:jc w:val="both"/>
        <w:rPr>
          <w:rFonts w:ascii="Times New Roman" w:hAnsi="Times New Roman" w:cs="Times New Roman"/>
          <w:bCs/>
        </w:rPr>
      </w:pPr>
      <w:r w:rsidRPr="00D6772C">
        <w:rPr>
          <w:rFonts w:ascii="Times New Roman" w:hAnsi="Times New Roman" w:cs="Times New Roman"/>
          <w:bCs/>
        </w:rPr>
        <w:t xml:space="preserve">As elucidated by Beer (1968, 1984 &amp; 1985), and Beckford (2002), the role of the observer in defining a system, its purpose(s) and its design is of outmost importance in designing a VSM. This is because the observer or the researcher must carefully recognize that they are responsible for choosing what defines the organization. Beckford (2002) highlighted that although this guarantees them freedom in generating definitions, they must nevertheless accept responsibility for the outcomes. This is a direct offshoot of the work of Heinz van </w:t>
      </w:r>
      <w:proofErr w:type="spellStart"/>
      <w:r w:rsidRPr="00D6772C">
        <w:rPr>
          <w:rFonts w:ascii="Times New Roman" w:hAnsi="Times New Roman" w:cs="Times New Roman"/>
          <w:bCs/>
        </w:rPr>
        <w:t>Foester</w:t>
      </w:r>
      <w:proofErr w:type="spellEnd"/>
      <w:r w:rsidRPr="00D6772C">
        <w:rPr>
          <w:rFonts w:ascii="Times New Roman" w:hAnsi="Times New Roman" w:cs="Times New Roman"/>
          <w:bCs/>
        </w:rPr>
        <w:t xml:space="preserve"> and is known as “second order cybernetics” (</w:t>
      </w:r>
      <w:proofErr w:type="spellStart"/>
      <w:r w:rsidRPr="00D6772C">
        <w:rPr>
          <w:rFonts w:ascii="Times New Roman" w:hAnsi="Times New Roman" w:cs="Times New Roman"/>
          <w:bCs/>
        </w:rPr>
        <w:t>Heylighen</w:t>
      </w:r>
      <w:proofErr w:type="spellEnd"/>
      <w:r w:rsidRPr="00D6772C">
        <w:rPr>
          <w:rFonts w:ascii="Times New Roman" w:hAnsi="Times New Roman" w:cs="Times New Roman"/>
          <w:bCs/>
        </w:rPr>
        <w:t xml:space="preserve"> et al, 2001</w:t>
      </w:r>
      <w:r w:rsidRPr="00D6772C">
        <w:rPr>
          <w:rFonts w:ascii="Times New Roman" w:hAnsi="Times New Roman" w:cs="Times New Roman"/>
          <w:bCs/>
          <w:highlight w:val="yellow"/>
        </w:rPr>
        <w:t>).  This has a direct connection to participant-observation (which is a source of information) which is discussed extensively in the methodology chapter (see section 3.5.1</w:t>
      </w:r>
      <w:r w:rsidRPr="00D6772C">
        <w:rPr>
          <w:rFonts w:ascii="Times New Roman" w:hAnsi="Times New Roman" w:cs="Times New Roman"/>
          <w:bCs/>
        </w:rPr>
        <w:t>)</w:t>
      </w:r>
      <w:bookmarkEnd w:id="105"/>
      <w:bookmarkEnd w:id="106"/>
    </w:p>
    <w:p w14:paraId="166064F6"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2.5.2.3 The ‘black box’ principle</w:t>
      </w:r>
    </w:p>
    <w:p w14:paraId="0B0DFCAC"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Beer (1984 &amp; 1985) highlighted that this principle stipulates or posits that no complex system can be completely known and understood, but that researchers or managers of the organisation can learn to control the system by skilfully dealing with the inputs and monitoring the effect on outputs. This, as Beer (1984 &amp; 1985) expressed, can be achieved without entering the ‘black </w:t>
      </w:r>
      <w:r w:rsidRPr="00D6772C">
        <w:rPr>
          <w:rFonts w:ascii="Times New Roman" w:hAnsi="Times New Roman" w:cs="Times New Roman"/>
        </w:rPr>
        <w:lastRenderedPageBreak/>
        <w:t xml:space="preserve">box’. Beckford (2002, </w:t>
      </w:r>
      <w:proofErr w:type="spellStart"/>
      <w:r w:rsidRPr="00D6772C">
        <w:rPr>
          <w:rFonts w:ascii="Times New Roman" w:hAnsi="Times New Roman" w:cs="Times New Roman"/>
        </w:rPr>
        <w:t>p.266</w:t>
      </w:r>
      <w:proofErr w:type="spellEnd"/>
      <w:r w:rsidRPr="00D6772C">
        <w:rPr>
          <w:rFonts w:ascii="Times New Roman" w:hAnsi="Times New Roman" w:cs="Times New Roman"/>
        </w:rPr>
        <w:t>) maintained that the ‘black box principle’ should be set off in contrast from the traditional management approaches “which call for detailed analysis and description of the organization at every level from a pseudo-omniscient manager at the peak of an organizational hierarchy.”</w:t>
      </w:r>
    </w:p>
    <w:p w14:paraId="32A31B04"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2.5.2.4 The principle of self-regulation</w:t>
      </w:r>
    </w:p>
    <w:p w14:paraId="36503BB3" w14:textId="77777777" w:rsidR="00AA5452" w:rsidRPr="00D6772C" w:rsidRDefault="00AA5452" w:rsidP="00AA5452">
      <w:pPr>
        <w:jc w:val="both"/>
        <w:rPr>
          <w:rFonts w:ascii="Times New Roman" w:hAnsi="Times New Roman" w:cs="Times New Roman"/>
          <w:bCs/>
        </w:rPr>
      </w:pPr>
      <w:r w:rsidRPr="00D6772C">
        <w:rPr>
          <w:rFonts w:ascii="Times New Roman" w:hAnsi="Times New Roman" w:cs="Times New Roman"/>
          <w:bCs/>
        </w:rPr>
        <w:t xml:space="preserve">Beer (1984 &amp; 1985) expressed that this principle is in cognizant of the inherent quality of a complex system which may be expected to demonstrate a degree of self-regulation. According to Beckford (2002), this self-regulation is a direct result of the feedback loops within the organisation and between it and its environment. This view was supported by </w:t>
      </w:r>
      <w:proofErr w:type="spellStart"/>
      <w:r w:rsidRPr="00D6772C">
        <w:rPr>
          <w:rFonts w:ascii="Times New Roman" w:hAnsi="Times New Roman" w:cs="Times New Roman"/>
          <w:bCs/>
        </w:rPr>
        <w:t>Pfiffner</w:t>
      </w:r>
      <w:proofErr w:type="spellEnd"/>
      <w:r w:rsidRPr="00D6772C">
        <w:rPr>
          <w:rFonts w:ascii="Times New Roman" w:hAnsi="Times New Roman" w:cs="Times New Roman"/>
          <w:bCs/>
        </w:rPr>
        <w:t xml:space="preserve"> (2010, p. 162) who expressed that the establishment of the VSM as a common language in any organisation is tantamount to “the establishment of some kind of a genetic code with the character of the model over the whole”, which when used by managers in observing organisational behaviour, will serve as the impetus for the stimulation of self-organising forces. Moreover, as explained in a prior work by Conant and Ashby (1970), the principle of self-organisation can be endogenously established or built through the organisation’s genetic code, since cybernetics principles dictate that systemic regulation depends to a great extent, on the inherent model of that particular system.</w:t>
      </w:r>
    </w:p>
    <w:p w14:paraId="3F0F144D"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2.5.2.5 The concept of recursion</w:t>
      </w:r>
    </w:p>
    <w:p w14:paraId="408A9262" w14:textId="77777777" w:rsidR="00AA5452" w:rsidRPr="00D6772C" w:rsidRDefault="00AA5452" w:rsidP="00672A3B">
      <w:pPr>
        <w:rPr>
          <w:rFonts w:ascii="Times New Roman" w:hAnsi="Times New Roman" w:cs="Times New Roman"/>
        </w:rPr>
      </w:pPr>
      <w:r w:rsidRPr="00D6772C">
        <w:rPr>
          <w:rFonts w:ascii="Times New Roman" w:hAnsi="Times New Roman" w:cs="Times New Roman"/>
        </w:rPr>
        <w:t xml:space="preserve">Recursion, in the Viable System sense, means that the same principles of organisation are embedded at different levels of the structure. As an illustrative example, one can think of the Russian </w:t>
      </w:r>
      <w:proofErr w:type="spellStart"/>
      <w:r w:rsidRPr="00D6772C">
        <w:rPr>
          <w:rFonts w:ascii="Times New Roman" w:hAnsi="Times New Roman" w:cs="Times New Roman"/>
        </w:rPr>
        <w:t>Matryushka</w:t>
      </w:r>
      <w:proofErr w:type="spellEnd"/>
      <w:r w:rsidRPr="00D6772C">
        <w:rPr>
          <w:rFonts w:ascii="Times New Roman" w:hAnsi="Times New Roman" w:cs="Times New Roman"/>
        </w:rPr>
        <w:t xml:space="preserve"> dolls whose perfect copies of the same doll fit inside each other. In a sense, it means that viable systems are embedded inside viable systems.  This means that many of the functions and relationships recur at each level and that the parts are the same as the whole. Recursion gives the ability to have a holistic view while at the same time concentrating on certain system.</w:t>
      </w:r>
      <w:r w:rsidR="00520BDA" w:rsidRPr="00D6772C">
        <w:rPr>
          <w:rFonts w:ascii="Times New Roman" w:hAnsi="Times New Roman" w:cs="Times New Roman"/>
        </w:rPr>
        <w:t xml:space="preserve"> </w:t>
      </w:r>
      <w:proofErr w:type="gramStart"/>
      <w:r w:rsidRPr="00D6772C">
        <w:rPr>
          <w:rFonts w:ascii="Times New Roman" w:hAnsi="Times New Roman" w:cs="Times New Roman"/>
        </w:rPr>
        <w:t>So</w:t>
      </w:r>
      <w:proofErr w:type="gramEnd"/>
      <w:r w:rsidRPr="00D6772C">
        <w:rPr>
          <w:rFonts w:ascii="Times New Roman" w:hAnsi="Times New Roman" w:cs="Times New Roman"/>
        </w:rPr>
        <w:t xml:space="preserve"> when dealing with a problem it is important to sketch the system in focus as a series of nested viable systems, this enables the understanding of every aspect of the system in focus. Each level consists of complete viable systems which are whole and must function as autonomous entities. (Beer, 1984)</w:t>
      </w:r>
    </w:p>
    <w:p w14:paraId="1F1E8D39"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2.5.2.6 The law of requisite variety.</w:t>
      </w:r>
    </w:p>
    <w:p w14:paraId="721C9274" w14:textId="77777777" w:rsidR="00AA5452" w:rsidRPr="00D6772C" w:rsidRDefault="00AA5452" w:rsidP="00AA5452">
      <w:pPr>
        <w:ind w:right="237"/>
        <w:jc w:val="both"/>
        <w:rPr>
          <w:rFonts w:ascii="Times New Roman" w:hAnsi="Times New Roman" w:cs="Times New Roman"/>
        </w:rPr>
      </w:pPr>
      <w:r w:rsidRPr="00D6772C">
        <w:rPr>
          <w:rFonts w:ascii="Times New Roman" w:hAnsi="Times New Roman" w:cs="Times New Roman"/>
          <w:color w:val="000000" w:themeColor="text1"/>
        </w:rPr>
        <w:t xml:space="preserve">In the mechanised world, complexity can be roughly equated with size i.e. the more parts there are, the more complex it is.  In a systems world, the complexity resides not in size but in the connections between the parts. Thus, a very small system can still be highly complex. As an example, a marriage.  is between two people so has only two parts, but experience shows that because of the myriad factors connecting these parts with each other, it can be a very complex system indeed! </w:t>
      </w:r>
      <w:r w:rsidRPr="00D6772C">
        <w:rPr>
          <w:rFonts w:ascii="Times New Roman" w:hAnsi="Times New Roman" w:cs="Times New Roman"/>
        </w:rPr>
        <w:t>(</w:t>
      </w:r>
      <w:r w:rsidRPr="00D6772C">
        <w:rPr>
          <w:rFonts w:ascii="Times New Roman" w:hAnsi="Times New Roman" w:cs="Times New Roman"/>
          <w:highlight w:val="yellow"/>
        </w:rPr>
        <w:t>Boulding 1956)</w:t>
      </w:r>
    </w:p>
    <w:p w14:paraId="4D2B68AC" w14:textId="77777777" w:rsidR="00AA5452" w:rsidRPr="00D6772C" w:rsidRDefault="00AA5452" w:rsidP="00AA5452">
      <w:pPr>
        <w:ind w:right="237"/>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In the 1960’s, Lorentz (1963) discovered non-linear behaviour which was given the name “Chaos Theory.”  Cybernetics was aware of such a concept but named it variety - the number of states an entity can assume.  In general, if one considers n objects then there are a possible </w:t>
      </w:r>
      <w:proofErr w:type="spellStart"/>
      <w:r w:rsidRPr="00D6772C">
        <w:rPr>
          <w:rFonts w:ascii="Times New Roman" w:hAnsi="Times New Roman" w:cs="Times New Roman"/>
          <w:color w:val="000000" w:themeColor="text1"/>
        </w:rPr>
        <w:t>2</w:t>
      </w:r>
      <w:r w:rsidRPr="00D6772C">
        <w:rPr>
          <w:rFonts w:ascii="Times New Roman" w:hAnsi="Times New Roman" w:cs="Times New Roman"/>
          <w:color w:val="000000" w:themeColor="text1"/>
          <w:vertAlign w:val="superscript"/>
        </w:rPr>
        <w:t>n</w:t>
      </w:r>
      <w:proofErr w:type="spellEnd"/>
      <w:r w:rsidRPr="00D6772C">
        <w:rPr>
          <w:rFonts w:ascii="Times New Roman" w:hAnsi="Times New Roman" w:cs="Times New Roman"/>
          <w:color w:val="000000" w:themeColor="text1"/>
        </w:rPr>
        <w:t xml:space="preserve"> different states.  Seven objects thus generate a variety of 1024. In any organisation, the thing to be controlled has a certain variety and the controller has normally a smaller variety.  Control is simply ensuring that these varieties balance by attenuating one and amplifying the other.   Ross Asby insisted that only variety can absorb variety and formulated what is commonly known as Ashby’s Law of Requisite Variety. “</w:t>
      </w:r>
      <w:r w:rsidRPr="00D6772C">
        <w:rPr>
          <w:rFonts w:ascii="Times New Roman" w:hAnsi="Times New Roman" w:cs="Times New Roman"/>
          <w:i/>
          <w:iCs/>
          <w:color w:val="000000" w:themeColor="text1"/>
        </w:rPr>
        <w:t>the variety of the controller must equal the variety of the controlled</w:t>
      </w:r>
      <w:r w:rsidRPr="00D6772C">
        <w:rPr>
          <w:rFonts w:ascii="Times New Roman" w:hAnsi="Times New Roman" w:cs="Times New Roman"/>
          <w:color w:val="000000" w:themeColor="text1"/>
        </w:rPr>
        <w:t xml:space="preserve"> “(Asby 1956)</w:t>
      </w:r>
    </w:p>
    <w:p w14:paraId="155B6421" w14:textId="77777777" w:rsidR="00AA5452" w:rsidRPr="00D6772C" w:rsidRDefault="00AA5452" w:rsidP="00AA5452">
      <w:pPr>
        <w:ind w:right="237"/>
        <w:jc w:val="both"/>
        <w:rPr>
          <w:rFonts w:ascii="Times New Roman" w:hAnsi="Times New Roman" w:cs="Times New Roman"/>
          <w:bCs/>
          <w:color w:val="000000" w:themeColor="text1"/>
        </w:rPr>
      </w:pPr>
      <w:r w:rsidRPr="00D6772C">
        <w:rPr>
          <w:rFonts w:ascii="Times New Roman" w:hAnsi="Times New Roman" w:cs="Times New Roman"/>
          <w:color w:val="000000" w:themeColor="text1"/>
        </w:rPr>
        <w:t xml:space="preserve">Thus, organisational problems are basically problems of variety engineering. </w:t>
      </w:r>
      <w:r w:rsidRPr="00D6772C">
        <w:rPr>
          <w:rFonts w:ascii="Times New Roman" w:hAnsi="Times New Roman" w:cs="Times New Roman"/>
          <w:bCs/>
          <w:color w:val="000000" w:themeColor="text1"/>
        </w:rPr>
        <w:t xml:space="preserve">Beckford (2002, p. 266) argued that this principle assumes that “to be effective, the variety of the </w:t>
      </w:r>
      <w:r w:rsidRPr="00D6772C">
        <w:rPr>
          <w:rFonts w:ascii="Times New Roman" w:hAnsi="Times New Roman" w:cs="Times New Roman"/>
          <w:bCs/>
          <w:color w:val="000000" w:themeColor="text1"/>
        </w:rPr>
        <w:lastRenderedPageBreak/>
        <w:t xml:space="preserve">controller (the management function) must be equal to that which is controlled (the organization). Variety, in cybernetics, is a measure of the number of possible states of a system.” </w:t>
      </w:r>
    </w:p>
    <w:p w14:paraId="6E1D1110" w14:textId="77777777" w:rsidR="00AA5452" w:rsidRPr="00D6772C" w:rsidRDefault="00AA5452" w:rsidP="00AA5452">
      <w:pPr>
        <w:ind w:right="237"/>
        <w:jc w:val="both"/>
        <w:rPr>
          <w:rFonts w:ascii="Times New Roman" w:hAnsi="Times New Roman" w:cs="Times New Roman"/>
          <w:bCs/>
          <w:color w:val="000000" w:themeColor="text1"/>
          <w:highlight w:val="yellow"/>
        </w:rPr>
      </w:pPr>
      <w:r w:rsidRPr="00D6772C">
        <w:rPr>
          <w:rFonts w:ascii="Times New Roman" w:hAnsi="Times New Roman" w:cs="Times New Roman"/>
          <w:bCs/>
          <w:color w:val="000000" w:themeColor="text1"/>
          <w:highlight w:val="yellow"/>
        </w:rPr>
        <w:t xml:space="preserve">Beer took this idea and from it enumerated four principles of organisation that must be satisfied by any viable system (Beer 1985)  </w:t>
      </w:r>
    </w:p>
    <w:p w14:paraId="6C24932A" w14:textId="77777777" w:rsidR="00AA5452" w:rsidRPr="00D6772C" w:rsidRDefault="00AA5452" w:rsidP="00AA5452">
      <w:pPr>
        <w:pStyle w:val="ListParagraph"/>
        <w:numPr>
          <w:ilvl w:val="0"/>
          <w:numId w:val="9"/>
        </w:numPr>
        <w:ind w:right="237"/>
        <w:jc w:val="both"/>
        <w:rPr>
          <w:rFonts w:ascii="Times New Roman" w:hAnsi="Times New Roman" w:cs="Times New Roman"/>
          <w:highlight w:val="yellow"/>
        </w:rPr>
      </w:pPr>
      <w:r w:rsidRPr="00D6772C">
        <w:rPr>
          <w:rFonts w:ascii="Times New Roman" w:hAnsi="Times New Roman" w:cs="Times New Roman"/>
          <w:highlight w:val="yellow"/>
        </w:rPr>
        <w:t>First Principle of Organization, “managerial, operational</w:t>
      </w:r>
      <w:r w:rsidRPr="00D6772C">
        <w:rPr>
          <w:rFonts w:ascii="Times New Roman" w:hAnsi="Times New Roman" w:cs="Times New Roman"/>
          <w:spacing w:val="-8"/>
          <w:highlight w:val="yellow"/>
        </w:rPr>
        <w:t xml:space="preserve"> </w:t>
      </w:r>
      <w:r w:rsidRPr="00D6772C">
        <w:rPr>
          <w:rFonts w:ascii="Times New Roman" w:hAnsi="Times New Roman" w:cs="Times New Roman"/>
          <w:highlight w:val="yellow"/>
        </w:rPr>
        <w:t>and</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environmental</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varieties,</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diffusing</w:t>
      </w:r>
      <w:r w:rsidRPr="00D6772C">
        <w:rPr>
          <w:rFonts w:ascii="Times New Roman" w:hAnsi="Times New Roman" w:cs="Times New Roman"/>
          <w:spacing w:val="-9"/>
          <w:highlight w:val="yellow"/>
        </w:rPr>
        <w:t xml:space="preserve"> </w:t>
      </w:r>
      <w:r w:rsidRPr="00D6772C">
        <w:rPr>
          <w:rFonts w:ascii="Times New Roman" w:hAnsi="Times New Roman" w:cs="Times New Roman"/>
          <w:highlight w:val="yellow"/>
        </w:rPr>
        <w:t>through</w:t>
      </w:r>
      <w:r w:rsidRPr="00D6772C">
        <w:rPr>
          <w:rFonts w:ascii="Times New Roman" w:hAnsi="Times New Roman" w:cs="Times New Roman"/>
          <w:spacing w:val="-6"/>
          <w:highlight w:val="yellow"/>
        </w:rPr>
        <w:t xml:space="preserve"> </w:t>
      </w:r>
      <w:r w:rsidRPr="00D6772C">
        <w:rPr>
          <w:rFonts w:ascii="Times New Roman" w:hAnsi="Times New Roman" w:cs="Times New Roman"/>
          <w:highlight w:val="yellow"/>
        </w:rPr>
        <w:t>an</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institutional</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system</w:t>
      </w:r>
      <w:r w:rsidRPr="00D6772C">
        <w:rPr>
          <w:rFonts w:ascii="Times New Roman" w:hAnsi="Times New Roman" w:cs="Times New Roman"/>
          <w:spacing w:val="3"/>
          <w:highlight w:val="yellow"/>
        </w:rPr>
        <w:t xml:space="preserve"> </w:t>
      </w:r>
      <w:r w:rsidRPr="00D6772C">
        <w:rPr>
          <w:rFonts w:ascii="Times New Roman" w:hAnsi="Times New Roman" w:cs="Times New Roman"/>
          <w:highlight w:val="yellow"/>
        </w:rPr>
        <w:t>tend to equate; they should be designed to do so with minimum damage to people and cost” (Beer, 1985, p. 30).</w:t>
      </w:r>
    </w:p>
    <w:p w14:paraId="522E91F1" w14:textId="77777777" w:rsidR="00AA5452" w:rsidRPr="00D6772C" w:rsidRDefault="00AA5452" w:rsidP="00AA5452">
      <w:pPr>
        <w:pStyle w:val="ListParagraph"/>
        <w:numPr>
          <w:ilvl w:val="0"/>
          <w:numId w:val="9"/>
        </w:numPr>
        <w:ind w:right="237"/>
        <w:jc w:val="both"/>
        <w:rPr>
          <w:rFonts w:ascii="Times New Roman" w:hAnsi="Times New Roman" w:cs="Times New Roman"/>
          <w:highlight w:val="yellow"/>
        </w:rPr>
      </w:pPr>
      <w:r w:rsidRPr="00D6772C">
        <w:rPr>
          <w:rFonts w:ascii="Times New Roman" w:hAnsi="Times New Roman" w:cs="Times New Roman"/>
          <w:highlight w:val="yellow"/>
        </w:rPr>
        <w:t>Second Principle of Organization posits that the four directional channels carrying information between the management unit, the operation, and the environment must each have a higher capacity to transmit a given amount of information relevant to variety selection in a given time than the originating subsystem has to generate it at that time</w:t>
      </w:r>
    </w:p>
    <w:p w14:paraId="5FA1A2BD" w14:textId="77777777" w:rsidR="00AA5452" w:rsidRPr="00D6772C" w:rsidRDefault="00AA5452" w:rsidP="00AA5452">
      <w:pPr>
        <w:pStyle w:val="ListParagraph"/>
        <w:numPr>
          <w:ilvl w:val="0"/>
          <w:numId w:val="9"/>
        </w:numPr>
        <w:ind w:right="237"/>
        <w:jc w:val="both"/>
        <w:rPr>
          <w:rFonts w:ascii="Times New Roman" w:hAnsi="Times New Roman" w:cs="Times New Roman"/>
          <w:highlight w:val="yellow"/>
        </w:rPr>
      </w:pPr>
      <w:r w:rsidRPr="00D6772C">
        <w:rPr>
          <w:rFonts w:ascii="Times New Roman" w:hAnsi="Times New Roman" w:cs="Times New Roman"/>
          <w:highlight w:val="yellow"/>
        </w:rPr>
        <w:t>Third Axiom of Management posits that “the variety disposed by System Five (policy) equals the residual variety generated by the operation</w:t>
      </w:r>
      <w:r w:rsidRPr="00D6772C">
        <w:rPr>
          <w:rFonts w:ascii="Times New Roman" w:hAnsi="Times New Roman" w:cs="Times New Roman"/>
          <w:spacing w:val="-9"/>
          <w:highlight w:val="yellow"/>
        </w:rPr>
        <w:t xml:space="preserve"> </w:t>
      </w:r>
      <w:r w:rsidRPr="00D6772C">
        <w:rPr>
          <w:rFonts w:ascii="Times New Roman" w:hAnsi="Times New Roman" w:cs="Times New Roman"/>
          <w:highlight w:val="yellow"/>
        </w:rPr>
        <w:t>of</w:t>
      </w:r>
      <w:r w:rsidRPr="00D6772C">
        <w:rPr>
          <w:rFonts w:ascii="Times New Roman" w:hAnsi="Times New Roman" w:cs="Times New Roman"/>
          <w:spacing w:val="-6"/>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8"/>
          <w:highlight w:val="yellow"/>
        </w:rPr>
        <w:t xml:space="preserve"> </w:t>
      </w:r>
      <w:r w:rsidRPr="00D6772C">
        <w:rPr>
          <w:rFonts w:ascii="Times New Roman" w:hAnsi="Times New Roman" w:cs="Times New Roman"/>
          <w:highlight w:val="yellow"/>
        </w:rPr>
        <w:t>Second</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Axiom</w:t>
      </w:r>
    </w:p>
    <w:p w14:paraId="56ED24D8" w14:textId="77777777" w:rsidR="00AA5452" w:rsidRPr="00D6772C" w:rsidRDefault="00AA5452" w:rsidP="00AA5452">
      <w:pPr>
        <w:pStyle w:val="ListParagraph"/>
        <w:numPr>
          <w:ilvl w:val="0"/>
          <w:numId w:val="9"/>
        </w:numPr>
        <w:ind w:right="237"/>
        <w:jc w:val="both"/>
        <w:rPr>
          <w:rFonts w:ascii="Times New Roman" w:hAnsi="Times New Roman" w:cs="Times New Roman"/>
          <w:bCs/>
          <w:highlight w:val="yellow"/>
        </w:rPr>
      </w:pPr>
      <w:r w:rsidRPr="00D6772C">
        <w:rPr>
          <w:rFonts w:ascii="Times New Roman" w:hAnsi="Times New Roman" w:cs="Times New Roman"/>
          <w:highlight w:val="yellow"/>
        </w:rPr>
        <w:t>Fourth Principle of Organization which</w:t>
      </w:r>
      <w:r w:rsidRPr="00D6772C">
        <w:rPr>
          <w:rFonts w:ascii="Times New Roman" w:hAnsi="Times New Roman" w:cs="Times New Roman"/>
          <w:spacing w:val="-46"/>
          <w:highlight w:val="yellow"/>
        </w:rPr>
        <w:t xml:space="preserve"> </w:t>
      </w:r>
      <w:r w:rsidRPr="00D6772C">
        <w:rPr>
          <w:rFonts w:ascii="Times New Roman" w:hAnsi="Times New Roman" w:cs="Times New Roman"/>
          <w:highlight w:val="yellow"/>
        </w:rPr>
        <w:t xml:space="preserve">posits that: “the operation of the first three principles must be cyclically maintained through time without hiatus or lags” </w:t>
      </w:r>
    </w:p>
    <w:p w14:paraId="62AB59CB" w14:textId="77777777" w:rsidR="00AA5452" w:rsidRPr="00D6772C" w:rsidRDefault="00AA5452" w:rsidP="00AA5452">
      <w:pPr>
        <w:ind w:right="237"/>
        <w:jc w:val="both"/>
        <w:rPr>
          <w:rFonts w:ascii="Times New Roman" w:hAnsi="Times New Roman" w:cs="Times New Roman"/>
          <w:bCs/>
        </w:rPr>
      </w:pPr>
      <w:r w:rsidRPr="00D6772C">
        <w:rPr>
          <w:rFonts w:ascii="Times New Roman" w:hAnsi="Times New Roman" w:cs="Times New Roman"/>
          <w:bCs/>
          <w:highlight w:val="yellow"/>
        </w:rPr>
        <w:t>These four principles are widely used in this research</w:t>
      </w:r>
      <w:r w:rsidRPr="00D6772C">
        <w:rPr>
          <w:rFonts w:ascii="Times New Roman" w:hAnsi="Times New Roman" w:cs="Times New Roman"/>
          <w:bCs/>
        </w:rPr>
        <w:t>.</w:t>
      </w:r>
    </w:p>
    <w:p w14:paraId="62A0AD17"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2.5.2.7 Systems or Management Functions of the VSM.</w:t>
      </w:r>
    </w:p>
    <w:p w14:paraId="491D3E38"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lang w:val="en-US"/>
        </w:rPr>
        <w:t>The five management functions are incorporated into five systems called System 1,2,3,4 and 5.  These are the essential components of a Viable System.  Beer claims that he derived them from a study of the human body and named his first  book “the Brain of the Firm” An important axion of the Viable system methodology is that no entity can be viable if it is missing one of these systems and conversely the presence of these systems is essential for the viability (survival ) of an organisation. These systems must be balanced according to the four principles listed above and so applying the VSM entails a identifying these five systems and studying their variety connections.</w:t>
      </w:r>
    </w:p>
    <w:p w14:paraId="01E8D5A5"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lang w:val="en-US"/>
        </w:rPr>
        <w:t xml:space="preserve">A significant body of literature is devoted </w:t>
      </w:r>
      <w:proofErr w:type="gramStart"/>
      <w:r w:rsidRPr="00D6772C">
        <w:rPr>
          <w:rFonts w:ascii="Times New Roman" w:hAnsi="Times New Roman" w:cs="Times New Roman"/>
          <w:lang w:val="en-US"/>
        </w:rPr>
        <w:t>to  these</w:t>
      </w:r>
      <w:proofErr w:type="gramEnd"/>
      <w:r w:rsidRPr="00D6772C">
        <w:rPr>
          <w:rFonts w:ascii="Times New Roman" w:hAnsi="Times New Roman" w:cs="Times New Roman"/>
          <w:lang w:val="en-US"/>
        </w:rPr>
        <w:t xml:space="preserve"> five management functions or systems of the VSM. For instance, Leonard</w:t>
      </w:r>
      <w:r w:rsidRPr="00D6772C">
        <w:rPr>
          <w:rFonts w:ascii="Times New Roman" w:hAnsi="Times New Roman" w:cs="Times New Roman"/>
        </w:rPr>
        <w:t xml:space="preserve"> (2000), </w:t>
      </w:r>
      <w:proofErr w:type="spellStart"/>
      <w:r w:rsidRPr="00D6772C">
        <w:rPr>
          <w:rFonts w:ascii="Times New Roman" w:hAnsi="Times New Roman" w:cs="Times New Roman"/>
          <w:lang w:val="en-US"/>
        </w:rPr>
        <w:t>Assimakopoulus</w:t>
      </w:r>
      <w:proofErr w:type="spellEnd"/>
      <w:r w:rsidRPr="00D6772C">
        <w:rPr>
          <w:rFonts w:ascii="Times New Roman" w:hAnsi="Times New Roman" w:cs="Times New Roman"/>
          <w:lang w:val="en-US"/>
        </w:rPr>
        <w:t xml:space="preserve"> and </w:t>
      </w:r>
      <w:proofErr w:type="spellStart"/>
      <w:r w:rsidRPr="00D6772C">
        <w:rPr>
          <w:rFonts w:ascii="Times New Roman" w:hAnsi="Times New Roman" w:cs="Times New Roman"/>
          <w:lang w:val="en-US"/>
        </w:rPr>
        <w:t>Dimitriou</w:t>
      </w:r>
      <w:proofErr w:type="spellEnd"/>
      <w:r w:rsidRPr="00D6772C">
        <w:rPr>
          <w:rFonts w:ascii="Times New Roman" w:hAnsi="Times New Roman" w:cs="Times New Roman"/>
          <w:lang w:val="en-US"/>
        </w:rPr>
        <w:t xml:space="preserve"> (2006), and Herrera </w:t>
      </w:r>
      <w:proofErr w:type="spellStart"/>
      <w:r w:rsidRPr="00D6772C">
        <w:rPr>
          <w:rFonts w:ascii="Times New Roman" w:hAnsi="Times New Roman" w:cs="Times New Roman"/>
          <w:lang w:val="en-US"/>
        </w:rPr>
        <w:t>et.al</w:t>
      </w:r>
      <w:proofErr w:type="spellEnd"/>
      <w:r w:rsidRPr="00D6772C">
        <w:rPr>
          <w:rFonts w:ascii="Times New Roman" w:hAnsi="Times New Roman" w:cs="Times New Roman"/>
          <w:lang w:val="en-US"/>
        </w:rPr>
        <w:t xml:space="preserve">. (2011), pointed out that the VSM affords a model of the operational characteristics of a viable system, and is essentially comprised by five management functions, namely: implementation, coordination, control, intelligence, and policy. However, other authors such as </w:t>
      </w:r>
      <w:proofErr w:type="spellStart"/>
      <w:r w:rsidRPr="00D6772C">
        <w:rPr>
          <w:rFonts w:ascii="Times New Roman" w:hAnsi="Times New Roman" w:cs="Times New Roman"/>
          <w:lang w:val="en-US"/>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(2010) and Sneed and Kilmer (2012), referred to these functions as:  (a) primary operational organizational units which are termed system 1’s; (b) super-ordinate coordination or system 2’s; (c) super-ordinate executive management or system 3; (d) long-term sustainable development or system 4; and (e) normative management of the entire organisation or system 5. Sneed and Kilmer (2012) emphasised that:  systems 1-3 comprises the short-term operational management level in terms of the implementation of the super-ordinate or most important goals of the organisation;  system 4 encompasses the long-term strategic management; and system 5 encompasses normative management which involves the long-term development of the organisation’s values. </w:t>
      </w:r>
    </w:p>
    <w:p w14:paraId="5C58D29D" w14:textId="77777777" w:rsidR="00AA5452" w:rsidRPr="00D6772C" w:rsidRDefault="00AA5452" w:rsidP="00AA5452">
      <w:pPr>
        <w:jc w:val="both"/>
        <w:rPr>
          <w:rFonts w:ascii="Times New Roman" w:hAnsi="Times New Roman" w:cs="Times New Roman"/>
        </w:rPr>
      </w:pPr>
      <w:proofErr w:type="spellStart"/>
      <w:r w:rsidRPr="00D6772C">
        <w:rPr>
          <w:rFonts w:ascii="Times New Roman" w:hAnsi="Times New Roman" w:cs="Times New Roman"/>
          <w:lang w:val="en-US"/>
        </w:rPr>
        <w:t>Assimakopoulus</w:t>
      </w:r>
      <w:proofErr w:type="spellEnd"/>
      <w:r w:rsidRPr="00D6772C">
        <w:rPr>
          <w:rFonts w:ascii="Times New Roman" w:hAnsi="Times New Roman" w:cs="Times New Roman"/>
          <w:lang w:val="en-US"/>
        </w:rPr>
        <w:t xml:space="preserve"> and </w:t>
      </w:r>
      <w:proofErr w:type="spellStart"/>
      <w:r w:rsidRPr="00D6772C">
        <w:rPr>
          <w:rFonts w:ascii="Times New Roman" w:hAnsi="Times New Roman" w:cs="Times New Roman"/>
          <w:lang w:val="en-US"/>
        </w:rPr>
        <w:t>Dimitriou</w:t>
      </w:r>
      <w:proofErr w:type="spellEnd"/>
      <w:r w:rsidRPr="00D6772C">
        <w:rPr>
          <w:rFonts w:ascii="Times New Roman" w:hAnsi="Times New Roman" w:cs="Times New Roman"/>
          <w:lang w:val="en-US"/>
        </w:rPr>
        <w:t xml:space="preserve"> (2006); and </w:t>
      </w:r>
      <w:r w:rsidRPr="00D6772C">
        <w:rPr>
          <w:rFonts w:ascii="Times New Roman" w:hAnsi="Times New Roman" w:cs="Times New Roman"/>
        </w:rPr>
        <w:t>Herrera</w:t>
      </w:r>
      <w:r w:rsidRPr="00D6772C">
        <w:rPr>
          <w:rFonts w:ascii="Times New Roman" w:hAnsi="Times New Roman" w:cs="Times New Roman"/>
          <w:lang w:val="en-US"/>
        </w:rPr>
        <w:t xml:space="preserve"> </w:t>
      </w:r>
      <w:proofErr w:type="spellStart"/>
      <w:r w:rsidRPr="00D6772C">
        <w:rPr>
          <w:rFonts w:ascii="Times New Roman" w:hAnsi="Times New Roman" w:cs="Times New Roman"/>
          <w:lang w:val="en-US"/>
        </w:rPr>
        <w:t>et.al</w:t>
      </w:r>
      <w:proofErr w:type="spellEnd"/>
      <w:r w:rsidRPr="00D6772C">
        <w:rPr>
          <w:rFonts w:ascii="Times New Roman" w:hAnsi="Times New Roman" w:cs="Times New Roman"/>
          <w:lang w:val="en-US"/>
        </w:rPr>
        <w:t xml:space="preserve">. (2011) explained that the implementation function (system 1) pertains to the primary activities </w:t>
      </w:r>
      <w:r w:rsidRPr="00D6772C">
        <w:rPr>
          <w:rFonts w:ascii="Times New Roman" w:hAnsi="Times New Roman" w:cs="Times New Roman"/>
        </w:rPr>
        <w:t>which generate products or services that represent the identity of the system. On the other hand, the coordination function (anti-oscillatory) (system 2), as explained by Herrera</w:t>
      </w:r>
      <w:r w:rsidRPr="00D6772C">
        <w:rPr>
          <w:rFonts w:ascii="Times New Roman" w:hAnsi="Times New Roman" w:cs="Times New Roman"/>
          <w:lang w:val="en-US"/>
        </w:rPr>
        <w:t xml:space="preserve"> </w:t>
      </w:r>
      <w:proofErr w:type="spellStart"/>
      <w:r w:rsidRPr="00D6772C">
        <w:rPr>
          <w:rFonts w:ascii="Times New Roman" w:hAnsi="Times New Roman" w:cs="Times New Roman"/>
          <w:lang w:val="en-US"/>
        </w:rPr>
        <w:t>et.al</w:t>
      </w:r>
      <w:proofErr w:type="spellEnd"/>
      <w:r w:rsidRPr="00D6772C">
        <w:rPr>
          <w:rFonts w:ascii="Times New Roman" w:hAnsi="Times New Roman" w:cs="Times New Roman"/>
          <w:lang w:val="en-US"/>
        </w:rPr>
        <w:t>. (2011</w:t>
      </w:r>
      <w:proofErr w:type="gramStart"/>
      <w:r w:rsidRPr="00D6772C">
        <w:rPr>
          <w:rFonts w:ascii="Times New Roman" w:hAnsi="Times New Roman" w:cs="Times New Roman"/>
          <w:lang w:val="en-US"/>
        </w:rPr>
        <w:t>),  and</w:t>
      </w:r>
      <w:proofErr w:type="gramEnd"/>
      <w:r w:rsidRPr="00D6772C">
        <w:rPr>
          <w:rFonts w:ascii="Times New Roman" w:hAnsi="Times New Roman" w:cs="Times New Roman"/>
          <w:lang w:val="en-US"/>
        </w:rPr>
        <w:t xml:space="preserve"> </w:t>
      </w:r>
      <w:r w:rsidRPr="00D6772C">
        <w:rPr>
          <w:rFonts w:ascii="Times New Roman" w:hAnsi="Times New Roman" w:cs="Times New Roman"/>
        </w:rPr>
        <w:t xml:space="preserve">Sneed and Kilmer (2012),   corresponds to the coordination amongst  primary activities which is not necessary attained following  a top-down  approach  that is typical of a  hierarchic management system. Instead, in a VSM, primary activities can be coordinated in a centralized or distributed manner </w:t>
      </w:r>
      <w:r w:rsidRPr="00D6772C">
        <w:rPr>
          <w:rFonts w:ascii="Times New Roman" w:hAnsi="Times New Roman" w:cs="Times New Roman"/>
        </w:rPr>
        <w:lastRenderedPageBreak/>
        <w:t xml:space="preserve">as a result of cooperation and information exchanges. They elaborated that the coordination function is largely an administrative function that involves “balancing the output, implementing consistency, and minimizing any oscillations” thereby ensuring “that operations run smoothly and serve as the information conduit” that  facilitates  effective management  of the system components. The control function (system 3), as explained by Herrera </w:t>
      </w:r>
      <w:proofErr w:type="spellStart"/>
      <w:r w:rsidRPr="00D6772C">
        <w:rPr>
          <w:rFonts w:ascii="Times New Roman" w:hAnsi="Times New Roman" w:cs="Times New Roman"/>
        </w:rPr>
        <w:t>et.al</w:t>
      </w:r>
      <w:proofErr w:type="spellEnd"/>
      <w:r w:rsidRPr="00D6772C">
        <w:rPr>
          <w:rFonts w:ascii="Times New Roman" w:hAnsi="Times New Roman" w:cs="Times New Roman"/>
        </w:rPr>
        <w:t xml:space="preserve">. (2011), involves the regulation of the organisation which ensures the ‘auto-organisation’ of the system. </w:t>
      </w:r>
      <w:proofErr w:type="spellStart"/>
      <w:r w:rsidRPr="00D6772C">
        <w:rPr>
          <w:rFonts w:ascii="Times New Roman" w:hAnsi="Times New Roman" w:cs="Times New Roman"/>
          <w:lang w:val="en-US"/>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(2010) referred to this </w:t>
      </w:r>
      <w:proofErr w:type="gramStart"/>
      <w:r w:rsidRPr="00D6772C">
        <w:rPr>
          <w:rFonts w:ascii="Times New Roman" w:hAnsi="Times New Roman" w:cs="Times New Roman"/>
        </w:rPr>
        <w:t>particular function</w:t>
      </w:r>
      <w:proofErr w:type="gramEnd"/>
      <w:r w:rsidRPr="00D6772C">
        <w:rPr>
          <w:rFonts w:ascii="Times New Roman" w:hAnsi="Times New Roman" w:cs="Times New Roman"/>
        </w:rPr>
        <w:t xml:space="preserve"> as ‘super-ordinate management’ which influences the implementation function as a whole and ensures coherent business operations by means of the coordination function. The intelligence function (system 4), as explained by Herrera </w:t>
      </w:r>
      <w:proofErr w:type="spellStart"/>
      <w:r w:rsidRPr="00D6772C">
        <w:rPr>
          <w:rFonts w:ascii="Times New Roman" w:hAnsi="Times New Roman" w:cs="Times New Roman"/>
        </w:rPr>
        <w:t>et.al</w:t>
      </w:r>
      <w:proofErr w:type="spellEnd"/>
      <w:r w:rsidRPr="00D6772C">
        <w:rPr>
          <w:rFonts w:ascii="Times New Roman" w:hAnsi="Times New Roman" w:cs="Times New Roman"/>
        </w:rPr>
        <w:t xml:space="preserve">. (2011), ensures system adaptability by establishing the link between primary activities and their respective environment. He further explained that in order to achieve system adaptability, this </w:t>
      </w:r>
      <w:proofErr w:type="gramStart"/>
      <w:r w:rsidRPr="00D6772C">
        <w:rPr>
          <w:rFonts w:ascii="Times New Roman" w:hAnsi="Times New Roman" w:cs="Times New Roman"/>
        </w:rPr>
        <w:t>particular function</w:t>
      </w:r>
      <w:proofErr w:type="gramEnd"/>
      <w:r w:rsidRPr="00D6772C">
        <w:rPr>
          <w:rFonts w:ascii="Times New Roman" w:hAnsi="Times New Roman" w:cs="Times New Roman"/>
        </w:rPr>
        <w:t xml:space="preserve"> should be capable of “treating the information which comes from the environment, with the objective to anticipate perturbations.”</w:t>
      </w:r>
      <w:r w:rsidRPr="00D6772C">
        <w:rPr>
          <w:rFonts w:ascii="Times New Roman" w:hAnsi="Times New Roman" w:cs="Times New Roman"/>
          <w:lang w:val="en-US"/>
        </w:rPr>
        <w:t xml:space="preserve"> In the same vein, </w:t>
      </w:r>
      <w:proofErr w:type="spellStart"/>
      <w:r w:rsidRPr="00D6772C">
        <w:rPr>
          <w:rFonts w:ascii="Times New Roman" w:hAnsi="Times New Roman" w:cs="Times New Roman"/>
          <w:lang w:val="en-US"/>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(2010) elucidated that this function involves the strategic comprehension of the environment, including the trends, strengths and weaknesses; and  the intelligent use of the understanding of the environmental context in the  positioning of the organisation and in anticipating perturbations. Finally, the policy function (system 5), as noted by </w:t>
      </w:r>
      <w:proofErr w:type="spellStart"/>
      <w:r w:rsidRPr="00D6772C">
        <w:rPr>
          <w:rFonts w:ascii="Times New Roman" w:hAnsi="Times New Roman" w:cs="Times New Roman"/>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and Herrera </w:t>
      </w:r>
      <w:proofErr w:type="spellStart"/>
      <w:proofErr w:type="gramStart"/>
      <w:r w:rsidRPr="00D6772C">
        <w:rPr>
          <w:rFonts w:ascii="Times New Roman" w:hAnsi="Times New Roman" w:cs="Times New Roman"/>
        </w:rPr>
        <w:t>et.al</w:t>
      </w:r>
      <w:proofErr w:type="spellEnd"/>
      <w:r w:rsidRPr="00D6772C">
        <w:rPr>
          <w:rFonts w:ascii="Times New Roman" w:hAnsi="Times New Roman" w:cs="Times New Roman"/>
        </w:rPr>
        <w:t xml:space="preserve">  is</w:t>
      </w:r>
      <w:proofErr w:type="gramEnd"/>
      <w:r w:rsidRPr="00D6772C">
        <w:rPr>
          <w:rFonts w:ascii="Times New Roman" w:hAnsi="Times New Roman" w:cs="Times New Roman"/>
        </w:rPr>
        <w:t xml:space="preserve"> largely comprised by the organisational culture, and reflects the goals and activities of the organisation as a whole. This function, according to, “keeps the system objectives at the different recursive levels.” Herrera </w:t>
      </w:r>
      <w:proofErr w:type="spellStart"/>
      <w:r w:rsidRPr="00D6772C">
        <w:rPr>
          <w:rFonts w:ascii="Times New Roman" w:hAnsi="Times New Roman" w:cs="Times New Roman"/>
        </w:rPr>
        <w:t>et.al</w:t>
      </w:r>
      <w:proofErr w:type="spellEnd"/>
      <w:r w:rsidRPr="00D6772C">
        <w:rPr>
          <w:rFonts w:ascii="Times New Roman" w:hAnsi="Times New Roman" w:cs="Times New Roman"/>
        </w:rPr>
        <w:t>. (2011, p. 5)</w:t>
      </w:r>
    </w:p>
    <w:p w14:paraId="5694A94D"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According to </w:t>
      </w:r>
      <w:proofErr w:type="spellStart"/>
      <w:r w:rsidRPr="00D6772C">
        <w:rPr>
          <w:rFonts w:ascii="Times New Roman" w:hAnsi="Times New Roman" w:cs="Times New Roman"/>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(2010) and Sneed and Kilmer (2012), the repetitive and nested features of the VSM are what essentially make up its fundamental nature. Moreover, they argued that the repetitive and nested aspects of the VSM enable managers to deal with each recursive layer of an organisation using the same methodology and tools. They emphasised that because of these features, the researcher can examine and analyse an organisation in a manner by which the practical value of the model is generated, without affecting the inherent complexity of the organisation. However, </w:t>
      </w:r>
      <w:proofErr w:type="spellStart"/>
      <w:r w:rsidRPr="00D6772C">
        <w:rPr>
          <w:rFonts w:ascii="Times New Roman" w:hAnsi="Times New Roman" w:cs="Times New Roman"/>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(2010) cautioned that the requirements of the model must be fully satisfied </w:t>
      </w:r>
      <w:proofErr w:type="gramStart"/>
      <w:r w:rsidRPr="00D6772C">
        <w:rPr>
          <w:rFonts w:ascii="Times New Roman" w:hAnsi="Times New Roman" w:cs="Times New Roman"/>
        </w:rPr>
        <w:t>in order for</w:t>
      </w:r>
      <w:proofErr w:type="gramEnd"/>
      <w:r w:rsidRPr="00D6772C">
        <w:rPr>
          <w:rFonts w:ascii="Times New Roman" w:hAnsi="Times New Roman" w:cs="Times New Roman"/>
        </w:rPr>
        <w:t xml:space="preserve"> the functional logic of the VSM to add value to the </w:t>
      </w:r>
      <w:proofErr w:type="spellStart"/>
      <w:r w:rsidRPr="00D6772C">
        <w:rPr>
          <w:rFonts w:ascii="Times New Roman" w:hAnsi="Times New Roman" w:cs="Times New Roman"/>
        </w:rPr>
        <w:t>the</w:t>
      </w:r>
      <w:proofErr w:type="spellEnd"/>
      <w:r w:rsidRPr="00D6772C">
        <w:rPr>
          <w:rFonts w:ascii="Times New Roman" w:hAnsi="Times New Roman" w:cs="Times New Roman"/>
        </w:rPr>
        <w:t xml:space="preserve"> control function (system 3) within which the organisation operates. </w:t>
      </w:r>
      <w:proofErr w:type="gramStart"/>
      <w:r w:rsidRPr="00D6772C">
        <w:rPr>
          <w:rFonts w:ascii="Times New Roman" w:hAnsi="Times New Roman" w:cs="Times New Roman"/>
        </w:rPr>
        <w:t>In particular, they</w:t>
      </w:r>
      <w:proofErr w:type="gramEnd"/>
      <w:r w:rsidRPr="00D6772C">
        <w:rPr>
          <w:rFonts w:ascii="Times New Roman" w:hAnsi="Times New Roman" w:cs="Times New Roman"/>
        </w:rPr>
        <w:t xml:space="preserve"> explain that the five systems must be placed in an operative relationship to one another in order to gain “a shared understanding of the common routines for operational action within the organization.” This is because “from a cybernetic point of view, value creation is not to be comprehended as being one dimensional; for example, value supplements the economic dimension with social and ecological ones.” Figures 2.6 and 2.7 present diagrams of a typical VSM.  </w:t>
      </w:r>
    </w:p>
    <w:p w14:paraId="202FDEC5"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Phal and </w:t>
      </w:r>
      <w:proofErr w:type="spellStart"/>
      <w:r w:rsidRPr="00D6772C">
        <w:rPr>
          <w:rFonts w:ascii="Times New Roman" w:hAnsi="Times New Roman" w:cs="Times New Roman"/>
        </w:rPr>
        <w:t>Newnes</w:t>
      </w:r>
      <w:proofErr w:type="spellEnd"/>
      <w:r w:rsidRPr="00D6772C">
        <w:rPr>
          <w:rFonts w:ascii="Times New Roman" w:hAnsi="Times New Roman" w:cs="Times New Roman"/>
        </w:rPr>
        <w:t xml:space="preserve"> (2007) were able to distil the list of the five subsystems of the VSM model from many different parts of Beer’s (1984, 1985 &amp; 2000) contributions.  These subsystems include the following: (1) structural physical elements which include the elements to be controlled and provide the initial direction of movement; (2) information systems, which harmonise relationships amongst the structural physical elements; (3) the autonomic command centre, which is responsible for overall operations and distribution of the internal functions of the structural physical elements and the information systems; (4)  the centre for planning and foresight and integration of the structural physical elements, information systems, and the autonomic command centre with the outside world; and (5)  the overall command or control centre, “which balances all other functions and demands.” This subsystem and is the so-called 'heart' or brain of the firm (Phal &amp; </w:t>
      </w:r>
      <w:proofErr w:type="spellStart"/>
      <w:r w:rsidRPr="00D6772C">
        <w:rPr>
          <w:rFonts w:ascii="Times New Roman" w:hAnsi="Times New Roman" w:cs="Times New Roman"/>
        </w:rPr>
        <w:t>Newnes</w:t>
      </w:r>
      <w:proofErr w:type="spellEnd"/>
      <w:r w:rsidRPr="00D6772C">
        <w:rPr>
          <w:rFonts w:ascii="Times New Roman" w:hAnsi="Times New Roman" w:cs="Times New Roman"/>
        </w:rPr>
        <w:t xml:space="preserve">, 2007, p. 167).  </w:t>
      </w:r>
    </w:p>
    <w:p w14:paraId="6781DF57" w14:textId="77777777" w:rsidR="00AA5452" w:rsidRPr="00D6772C" w:rsidRDefault="00AA5452" w:rsidP="00AA5452">
      <w:pPr>
        <w:jc w:val="both"/>
        <w:rPr>
          <w:rFonts w:ascii="Times New Roman" w:hAnsi="Times New Roman" w:cs="Times New Roman"/>
        </w:rPr>
      </w:pPr>
    </w:p>
    <w:p w14:paraId="7C61FA26" w14:textId="77777777" w:rsidR="00AA5452" w:rsidRPr="00D6772C" w:rsidRDefault="00AA5452" w:rsidP="00AA5452">
      <w:pPr>
        <w:jc w:val="center"/>
        <w:rPr>
          <w:rFonts w:ascii="Times New Roman" w:hAnsi="Times New Roman" w:cs="Times New Roman"/>
        </w:rPr>
      </w:pPr>
      <w:r w:rsidRPr="00D6772C">
        <w:rPr>
          <w:rFonts w:ascii="Times New Roman" w:hAnsi="Times New Roman" w:cs="Times New Roman"/>
          <w:noProof/>
          <w:lang w:val="en-US"/>
        </w:rPr>
        <w:lastRenderedPageBreak/>
        <w:drawing>
          <wp:inline distT="0" distB="0" distL="0" distR="0" wp14:anchorId="1C9F1602" wp14:editId="1E1C076C">
            <wp:extent cx="3175000" cy="208359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1422" cy="2127180"/>
                    </a:xfrm>
                    <a:prstGeom prst="rect">
                      <a:avLst/>
                    </a:prstGeom>
                    <a:noFill/>
                    <a:ln>
                      <a:noFill/>
                    </a:ln>
                  </pic:spPr>
                </pic:pic>
              </a:graphicData>
            </a:graphic>
          </wp:inline>
        </w:drawing>
      </w:r>
    </w:p>
    <w:p w14:paraId="55C67312" w14:textId="05DE3974" w:rsidR="00AA5452" w:rsidRPr="00D6772C" w:rsidRDefault="002B4063" w:rsidP="002B4063">
      <w:pPr>
        <w:pStyle w:val="Caption"/>
        <w:rPr>
          <w:rFonts w:ascii="Times New Roman" w:hAnsi="Times New Roman"/>
          <w:b w:val="0"/>
          <w:sz w:val="24"/>
          <w:szCs w:val="24"/>
        </w:rPr>
      </w:pPr>
      <w:bookmarkStart w:id="107" w:name="_Toc370594537"/>
      <w:bookmarkStart w:id="108" w:name="_Toc506134434"/>
      <w:bookmarkStart w:id="109" w:name="_Toc57021180"/>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6</w:t>
      </w:r>
      <w:r w:rsidR="00092A66" w:rsidRPr="00D6772C">
        <w:rPr>
          <w:rFonts w:ascii="Times New Roman" w:hAnsi="Times New Roman"/>
          <w:sz w:val="24"/>
          <w:szCs w:val="24"/>
        </w:rPr>
        <w:fldChar w:fldCharType="end"/>
      </w:r>
      <w:r w:rsidR="00AA5452" w:rsidRPr="00D6772C">
        <w:rPr>
          <w:rFonts w:ascii="Times New Roman" w:hAnsi="Times New Roman"/>
          <w:b w:val="0"/>
          <w:sz w:val="24"/>
          <w:szCs w:val="24"/>
        </w:rPr>
        <w:t xml:space="preserve"> Diagram of a Typical VSM</w:t>
      </w:r>
      <w:bookmarkEnd w:id="107"/>
      <w:bookmarkEnd w:id="108"/>
      <w:r w:rsidR="00AA5452" w:rsidRPr="00D6772C">
        <w:rPr>
          <w:rFonts w:ascii="Times New Roman" w:hAnsi="Times New Roman"/>
          <w:b w:val="0"/>
          <w:sz w:val="24"/>
          <w:szCs w:val="24"/>
        </w:rPr>
        <w:t xml:space="preserve"> Source: Espejo, Bowling &amp; </w:t>
      </w:r>
      <w:proofErr w:type="spellStart"/>
      <w:r w:rsidR="00AA5452" w:rsidRPr="00D6772C">
        <w:rPr>
          <w:rFonts w:ascii="Times New Roman" w:hAnsi="Times New Roman"/>
          <w:b w:val="0"/>
          <w:sz w:val="24"/>
          <w:szCs w:val="24"/>
        </w:rPr>
        <w:t>Hoverstadt</w:t>
      </w:r>
      <w:proofErr w:type="spellEnd"/>
      <w:r w:rsidR="00AA5452" w:rsidRPr="00D6772C">
        <w:rPr>
          <w:rFonts w:ascii="Times New Roman" w:hAnsi="Times New Roman"/>
          <w:b w:val="0"/>
          <w:sz w:val="24"/>
          <w:szCs w:val="24"/>
        </w:rPr>
        <w:t xml:space="preserve"> (1999, p. 28).</w:t>
      </w:r>
      <w:bookmarkEnd w:id="109"/>
    </w:p>
    <w:p w14:paraId="39396FB4" w14:textId="77777777" w:rsidR="00AA5452" w:rsidRPr="00D6772C" w:rsidRDefault="00AA5452" w:rsidP="00AA5452">
      <w:pPr>
        <w:jc w:val="center"/>
        <w:rPr>
          <w:rFonts w:ascii="Times New Roman" w:hAnsi="Times New Roman" w:cs="Times New Roman"/>
        </w:rPr>
      </w:pPr>
      <w:r w:rsidRPr="00D6772C">
        <w:rPr>
          <w:rFonts w:ascii="Times New Roman" w:hAnsi="Times New Roman" w:cs="Times New Roman"/>
          <w:noProof/>
          <w:lang w:val="en-US"/>
        </w:rPr>
        <w:drawing>
          <wp:inline distT="0" distB="0" distL="0" distR="0" wp14:anchorId="345572A8" wp14:editId="4D1C6841">
            <wp:extent cx="2652385"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4517" cy="2545062"/>
                    </a:xfrm>
                    <a:prstGeom prst="rect">
                      <a:avLst/>
                    </a:prstGeom>
                    <a:noFill/>
                    <a:ln>
                      <a:noFill/>
                    </a:ln>
                  </pic:spPr>
                </pic:pic>
              </a:graphicData>
            </a:graphic>
          </wp:inline>
        </w:drawing>
      </w:r>
    </w:p>
    <w:p w14:paraId="6B7F1106" w14:textId="0553CB5C" w:rsidR="00AA5452" w:rsidRPr="00D6772C" w:rsidRDefault="002B4063" w:rsidP="002B4063">
      <w:pPr>
        <w:pStyle w:val="Caption"/>
        <w:rPr>
          <w:rFonts w:ascii="Times New Roman" w:hAnsi="Times New Roman"/>
          <w:b w:val="0"/>
          <w:sz w:val="24"/>
          <w:szCs w:val="24"/>
        </w:rPr>
      </w:pPr>
      <w:bookmarkStart w:id="110" w:name="_Toc370594538"/>
      <w:bookmarkStart w:id="111" w:name="_Toc506134435"/>
      <w:bookmarkStart w:id="112" w:name="_Toc57021181"/>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2</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7</w:t>
      </w:r>
      <w:r w:rsidR="00092A66" w:rsidRPr="00D6772C">
        <w:rPr>
          <w:rFonts w:ascii="Times New Roman" w:hAnsi="Times New Roman"/>
          <w:sz w:val="24"/>
          <w:szCs w:val="24"/>
        </w:rPr>
        <w:fldChar w:fldCharType="end"/>
      </w:r>
      <w:r w:rsidRPr="00D6772C">
        <w:rPr>
          <w:rFonts w:ascii="Times New Roman" w:hAnsi="Times New Roman"/>
          <w:sz w:val="24"/>
          <w:szCs w:val="24"/>
        </w:rPr>
        <w:t xml:space="preserve"> </w:t>
      </w:r>
      <w:r w:rsidR="00AA5452" w:rsidRPr="00D6772C">
        <w:rPr>
          <w:rFonts w:ascii="Times New Roman" w:hAnsi="Times New Roman"/>
          <w:b w:val="0"/>
          <w:sz w:val="24"/>
          <w:szCs w:val="24"/>
        </w:rPr>
        <w:t xml:space="preserve">Another Representation of the </w:t>
      </w:r>
      <w:proofErr w:type="gramStart"/>
      <w:r w:rsidR="00AA5452" w:rsidRPr="00D6772C">
        <w:rPr>
          <w:rFonts w:ascii="Times New Roman" w:hAnsi="Times New Roman"/>
          <w:b w:val="0"/>
          <w:sz w:val="24"/>
          <w:szCs w:val="24"/>
        </w:rPr>
        <w:t>VSM</w:t>
      </w:r>
      <w:bookmarkEnd w:id="110"/>
      <w:bookmarkEnd w:id="111"/>
      <w:r w:rsidR="00AA5452" w:rsidRPr="00D6772C">
        <w:rPr>
          <w:rFonts w:ascii="Times New Roman" w:hAnsi="Times New Roman"/>
          <w:b w:val="0"/>
          <w:sz w:val="24"/>
          <w:szCs w:val="24"/>
        </w:rPr>
        <w:t xml:space="preserve">  Source</w:t>
      </w:r>
      <w:proofErr w:type="gramEnd"/>
      <w:r w:rsidR="00AA5452" w:rsidRPr="00D6772C">
        <w:rPr>
          <w:rFonts w:ascii="Times New Roman" w:hAnsi="Times New Roman"/>
          <w:b w:val="0"/>
          <w:sz w:val="24"/>
          <w:szCs w:val="24"/>
        </w:rPr>
        <w:t xml:space="preserve">: Thompson </w:t>
      </w:r>
      <w:proofErr w:type="spellStart"/>
      <w:r w:rsidR="00AA5452" w:rsidRPr="00D6772C">
        <w:rPr>
          <w:rFonts w:ascii="Times New Roman" w:hAnsi="Times New Roman"/>
          <w:b w:val="0"/>
          <w:sz w:val="24"/>
          <w:szCs w:val="24"/>
        </w:rPr>
        <w:t>et.al</w:t>
      </w:r>
      <w:proofErr w:type="spellEnd"/>
      <w:r w:rsidR="00AA5452" w:rsidRPr="00D6772C">
        <w:rPr>
          <w:rFonts w:ascii="Times New Roman" w:hAnsi="Times New Roman"/>
          <w:b w:val="0"/>
          <w:sz w:val="24"/>
          <w:szCs w:val="24"/>
        </w:rPr>
        <w:t>. (2011)</w:t>
      </w:r>
      <w:bookmarkEnd w:id="112"/>
    </w:p>
    <w:p w14:paraId="04BCFBB5" w14:textId="77777777" w:rsidR="00AA5452" w:rsidRPr="00D6772C" w:rsidRDefault="00AA5452" w:rsidP="008B3479">
      <w:pPr>
        <w:pStyle w:val="Heading4"/>
        <w:rPr>
          <w:rFonts w:ascii="Times New Roman" w:hAnsi="Times New Roman"/>
          <w:szCs w:val="24"/>
        </w:rPr>
      </w:pPr>
      <w:bookmarkStart w:id="113" w:name="_Toc370595755"/>
      <w:bookmarkStart w:id="114" w:name="_Toc506134271"/>
      <w:r w:rsidRPr="00D6772C">
        <w:rPr>
          <w:rFonts w:ascii="Times New Roman" w:hAnsi="Times New Roman"/>
          <w:szCs w:val="24"/>
        </w:rPr>
        <w:t>2.5.2.8 Related Studies that Used VSM as a Methodology</w:t>
      </w:r>
      <w:bookmarkEnd w:id="113"/>
      <w:bookmarkEnd w:id="114"/>
      <w:r w:rsidRPr="00D6772C">
        <w:rPr>
          <w:rFonts w:ascii="Times New Roman" w:hAnsi="Times New Roman"/>
          <w:szCs w:val="24"/>
        </w:rPr>
        <w:t>.</w:t>
      </w:r>
    </w:p>
    <w:p w14:paraId="61111137"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According to </w:t>
      </w:r>
      <w:proofErr w:type="spellStart"/>
      <w:r w:rsidRPr="00D6772C">
        <w:rPr>
          <w:rFonts w:ascii="Times New Roman" w:hAnsi="Times New Roman" w:cs="Times New Roman"/>
        </w:rPr>
        <w:t>Pffifner</w:t>
      </w:r>
      <w:proofErr w:type="spellEnd"/>
      <w:r w:rsidRPr="00D6772C">
        <w:rPr>
          <w:rFonts w:ascii="Times New Roman" w:hAnsi="Times New Roman" w:cs="Times New Roman"/>
        </w:rPr>
        <w:t xml:space="preserve"> (2010), the theory of the VSM has been intensively discussed in academic circles. He argued that there was seemingly little understanding of its practical application, as well as related difficulties and success factors. Furthermore, He emphasised that only by an extensive discussion of the practical application of the VSM that new insights into the model can be gained and practical value generated.  Indeed, most of what has been discussed in literature delved on the theory of the VSM itself, as espoused by Beer (1972, 1979, 1984, 1985 &amp; 2000). Hence, it is imperative that a review of literature relevant to recent research studies that centre on the use of VSM in organisational contexts be undertaken. Furthermore, this stream of literature is highly relevant for the present study because it could help inform the use of the VSM in the present study through its offer or provision of invaluable methodological insight. Hence, in this subsection, results of the review of two studies are presented. The first study was conducted by </w:t>
      </w:r>
      <w:proofErr w:type="spellStart"/>
      <w:r w:rsidRPr="00D6772C">
        <w:rPr>
          <w:rFonts w:ascii="Times New Roman" w:hAnsi="Times New Roman" w:cs="Times New Roman"/>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(2010) who developed a VSM model of the Swiss Youth Hostel Association (</w:t>
      </w:r>
      <w:proofErr w:type="spellStart"/>
      <w:r w:rsidRPr="00D6772C">
        <w:rPr>
          <w:rFonts w:ascii="Times New Roman" w:hAnsi="Times New Roman" w:cs="Times New Roman"/>
        </w:rPr>
        <w:t>SYHA</w:t>
      </w:r>
      <w:proofErr w:type="spellEnd"/>
      <w:r w:rsidRPr="00D6772C">
        <w:rPr>
          <w:rFonts w:ascii="Times New Roman" w:hAnsi="Times New Roman" w:cs="Times New Roman"/>
        </w:rPr>
        <w:t>), which is a non-profit organisation. The second study was conducted by Rios</w:t>
      </w:r>
      <w:r w:rsidRPr="00D6772C">
        <w:rPr>
          <w:rFonts w:ascii="Times New Roman" w:hAnsi="Times New Roman" w:cs="Times New Roman"/>
          <w:lang w:val="en-US"/>
        </w:rPr>
        <w:t xml:space="preserve">, </w:t>
      </w:r>
      <w:r w:rsidRPr="00D6772C">
        <w:rPr>
          <w:rFonts w:ascii="Times New Roman" w:hAnsi="Times New Roman" w:cs="Times New Roman"/>
        </w:rPr>
        <w:t xml:space="preserve">Suarez and Jimenez (2012) who created a VSM of the University of </w:t>
      </w:r>
      <w:proofErr w:type="spellStart"/>
      <w:r w:rsidRPr="00D6772C">
        <w:rPr>
          <w:rFonts w:ascii="Times New Roman" w:hAnsi="Times New Roman" w:cs="Times New Roman"/>
        </w:rPr>
        <w:t>Coruńa</w:t>
      </w:r>
      <w:proofErr w:type="spellEnd"/>
      <w:r w:rsidRPr="00D6772C">
        <w:rPr>
          <w:rFonts w:ascii="Times New Roman" w:hAnsi="Times New Roman" w:cs="Times New Roman"/>
        </w:rPr>
        <w:t xml:space="preserve"> in Galicia, Spain. </w:t>
      </w:r>
    </w:p>
    <w:p w14:paraId="66CE493D" w14:textId="77777777" w:rsidR="00AA5452" w:rsidRPr="00D6772C" w:rsidRDefault="00AA5452" w:rsidP="00AA5452">
      <w:pPr>
        <w:jc w:val="both"/>
        <w:rPr>
          <w:rFonts w:ascii="Times New Roman" w:hAnsi="Times New Roman" w:cs="Times New Roman"/>
        </w:rPr>
      </w:pPr>
      <w:proofErr w:type="spellStart"/>
      <w:r w:rsidRPr="00D6772C">
        <w:rPr>
          <w:rFonts w:ascii="Times New Roman" w:hAnsi="Times New Roman" w:cs="Times New Roman"/>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(2010) applied the VSM in diagnosing the organisational structure of the Swiss Youth Hostel Association (</w:t>
      </w:r>
      <w:proofErr w:type="spellStart"/>
      <w:r w:rsidRPr="00D6772C">
        <w:rPr>
          <w:rFonts w:ascii="Times New Roman" w:hAnsi="Times New Roman" w:cs="Times New Roman"/>
        </w:rPr>
        <w:t>SYHA</w:t>
      </w:r>
      <w:proofErr w:type="spellEnd"/>
      <w:r w:rsidRPr="00D6772C">
        <w:rPr>
          <w:rFonts w:ascii="Times New Roman" w:hAnsi="Times New Roman" w:cs="Times New Roman"/>
        </w:rPr>
        <w:t xml:space="preserve">) in order to determine if its organisational structure can qualify it to develop sustainably within the context of its complex environment </w:t>
      </w:r>
      <w:r w:rsidRPr="00D6772C">
        <w:rPr>
          <w:rFonts w:ascii="Times New Roman" w:hAnsi="Times New Roman" w:cs="Times New Roman"/>
        </w:rPr>
        <w:lastRenderedPageBreak/>
        <w:t xml:space="preserve">and to generate value in its super-ordinate sphere. They used information gathered from three interviews with its top management, and from internal documents such as articles, mission statement and process </w:t>
      </w:r>
      <w:proofErr w:type="gramStart"/>
      <w:r w:rsidRPr="00D6772C">
        <w:rPr>
          <w:rFonts w:ascii="Times New Roman" w:hAnsi="Times New Roman" w:cs="Times New Roman"/>
        </w:rPr>
        <w:t>plans</w:t>
      </w:r>
      <w:proofErr w:type="gramEnd"/>
      <w:r w:rsidRPr="00D6772C">
        <w:rPr>
          <w:rFonts w:ascii="Times New Roman" w:hAnsi="Times New Roman" w:cs="Times New Roman"/>
        </w:rPr>
        <w:t xml:space="preserve"> to develop the case study of the </w:t>
      </w:r>
      <w:proofErr w:type="spellStart"/>
      <w:r w:rsidRPr="00D6772C">
        <w:rPr>
          <w:rFonts w:ascii="Times New Roman" w:hAnsi="Times New Roman" w:cs="Times New Roman"/>
        </w:rPr>
        <w:t>SYHA</w:t>
      </w:r>
      <w:proofErr w:type="spellEnd"/>
      <w:r w:rsidRPr="00D6772C">
        <w:rPr>
          <w:rFonts w:ascii="Times New Roman" w:hAnsi="Times New Roman" w:cs="Times New Roman"/>
        </w:rPr>
        <w:t xml:space="preserve">. They provided an in-depth discussion of the processes or steps undertaken in building the VSM of the </w:t>
      </w:r>
      <w:proofErr w:type="spellStart"/>
      <w:r w:rsidRPr="00D6772C">
        <w:rPr>
          <w:rFonts w:ascii="Times New Roman" w:hAnsi="Times New Roman" w:cs="Times New Roman"/>
        </w:rPr>
        <w:t>SYHA</w:t>
      </w:r>
      <w:proofErr w:type="spellEnd"/>
      <w:r w:rsidRPr="00D6772C">
        <w:rPr>
          <w:rFonts w:ascii="Times New Roman" w:hAnsi="Times New Roman" w:cs="Times New Roman"/>
        </w:rPr>
        <w:t xml:space="preserve">, from the application of the different stages of the VSM to the </w:t>
      </w:r>
      <w:proofErr w:type="spellStart"/>
      <w:r w:rsidRPr="00D6772C">
        <w:rPr>
          <w:rFonts w:ascii="Times New Roman" w:hAnsi="Times New Roman" w:cs="Times New Roman"/>
        </w:rPr>
        <w:t>SYHA</w:t>
      </w:r>
      <w:proofErr w:type="spellEnd"/>
      <w:r w:rsidRPr="00D6772C">
        <w:rPr>
          <w:rFonts w:ascii="Times New Roman" w:hAnsi="Times New Roman" w:cs="Times New Roman"/>
        </w:rPr>
        <w:t xml:space="preserve">, to the analysis and description of the different triggered changes and the potential for further improvement, to the evaluation of the VSM. They found that the VSM affords “a useful, innovative and effective reference framework for analysing the organisational structure of an organisation from a multidimensional cybernetic perspective, on the strength of which managers can cope more efficiently and substantially with complexity.”  However, an important limitation of this study is the missing direct link between the normative level of system 5 and the operational level or system 1. </w:t>
      </w:r>
    </w:p>
    <w:p w14:paraId="12DC9655"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This research study is highly relevant to the present study because it provides practical insight into the use of the VSM in the diagnosis of the organisational structure of the GCC and in the development of a more viable model. </w:t>
      </w:r>
      <w:proofErr w:type="spellStart"/>
      <w:r w:rsidRPr="00D6772C">
        <w:rPr>
          <w:rFonts w:ascii="Times New Roman" w:hAnsi="Times New Roman" w:cs="Times New Roman"/>
        </w:rPr>
        <w:t>Gmür</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and Kissling (2010) extensively discussed the following: (1) the subsystems that comprise the VSM of the </w:t>
      </w:r>
      <w:proofErr w:type="spellStart"/>
      <w:r w:rsidRPr="00D6772C">
        <w:rPr>
          <w:rFonts w:ascii="Times New Roman" w:hAnsi="Times New Roman" w:cs="Times New Roman"/>
        </w:rPr>
        <w:t>SYHA</w:t>
      </w:r>
      <w:proofErr w:type="spellEnd"/>
      <w:r w:rsidRPr="00D6772C">
        <w:rPr>
          <w:rFonts w:ascii="Times New Roman" w:hAnsi="Times New Roman" w:cs="Times New Roman"/>
        </w:rPr>
        <w:t xml:space="preserve">; (2) the recursion levels identified in the organisational structure of the </w:t>
      </w:r>
      <w:proofErr w:type="spellStart"/>
      <w:r w:rsidRPr="00D6772C">
        <w:rPr>
          <w:rFonts w:ascii="Times New Roman" w:hAnsi="Times New Roman" w:cs="Times New Roman"/>
        </w:rPr>
        <w:t>SYHA</w:t>
      </w:r>
      <w:proofErr w:type="spellEnd"/>
      <w:r w:rsidRPr="00D6772C">
        <w:rPr>
          <w:rFonts w:ascii="Times New Roman" w:hAnsi="Times New Roman" w:cs="Times New Roman"/>
        </w:rPr>
        <w:t xml:space="preserve">, and in its strategic and operational management; (3) the generation of the normative framework; (4) the recursion levels in its coordination and monitoring instruments; (5) the insights and changes triggered by the VSM-based diagnosis; and (6) evaluation of the VSM model. Such in-depth discussion of the important aspects of the VSM provides invaluable methodological insight to the present study. </w:t>
      </w:r>
    </w:p>
    <w:p w14:paraId="3380074F"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In diagnosing the current organisational structure of the University of </w:t>
      </w:r>
      <w:proofErr w:type="spellStart"/>
      <w:r w:rsidRPr="00D6772C">
        <w:rPr>
          <w:rFonts w:ascii="Times New Roman" w:hAnsi="Times New Roman" w:cs="Times New Roman"/>
        </w:rPr>
        <w:t>Coruńa</w:t>
      </w:r>
      <w:proofErr w:type="spellEnd"/>
      <w:r w:rsidRPr="00D6772C">
        <w:rPr>
          <w:rFonts w:ascii="Times New Roman" w:hAnsi="Times New Roman" w:cs="Times New Roman"/>
        </w:rPr>
        <w:t xml:space="preserve"> in Galicia, Spain, and in subsequently designing a more viable structure with the use of a VSM, Rios</w:t>
      </w:r>
      <w:r w:rsidRPr="00D6772C">
        <w:rPr>
          <w:rFonts w:ascii="Times New Roman" w:hAnsi="Times New Roman" w:cs="Times New Roman"/>
          <w:lang w:val="en-US"/>
        </w:rPr>
        <w:t xml:space="preserve">, </w:t>
      </w:r>
      <w:r w:rsidRPr="00D6772C">
        <w:rPr>
          <w:rFonts w:ascii="Times New Roman" w:hAnsi="Times New Roman" w:cs="Times New Roman"/>
        </w:rPr>
        <w:t xml:space="preserve">Suarez and Jimenez (2012) carried-out a four-stage methodological process. The first stage entailed obtaining a clear idea of the university’s identity and purpose. This was followed by the identification of the organisation’s vertical structure, through “complexity unfolding”, wherein the environment is broken down into sub-environments, and further into sub-sub-environments; and the organisation is likewise broken down into sub-organisations, and further into sub-sub-organisations. This </w:t>
      </w:r>
      <w:proofErr w:type="gramStart"/>
      <w:r w:rsidRPr="00D6772C">
        <w:rPr>
          <w:rFonts w:ascii="Times New Roman" w:hAnsi="Times New Roman" w:cs="Times New Roman"/>
        </w:rPr>
        <w:t>particular process</w:t>
      </w:r>
      <w:proofErr w:type="gramEnd"/>
      <w:r w:rsidRPr="00D6772C">
        <w:rPr>
          <w:rFonts w:ascii="Times New Roman" w:hAnsi="Times New Roman" w:cs="Times New Roman"/>
        </w:rPr>
        <w:t xml:space="preserve"> resulted in a set of recursion levels. The third stage involved the analysis of the vertical levels based on the various components comprising each level. The fourth stage involved the review of the degree to which the different organizations are linked at the recursion They found that the use of the VSM which featured a recursion levels- key factors matrix helped generate an integrated and “holistic view of the intervention.”  They concluded that the VSM has the potential to adequately provide the needed support to managers and leaders of organisations for coping with the complexity that their respective organisations face, “by guiding the processes of their diagnosis and design.” However, the major limitation of this study is that they had to resort to the use of VSM software because of the difficulty that they encountered in visualizing the numerous matrices produced in the various recursion levels. </w:t>
      </w:r>
    </w:p>
    <w:p w14:paraId="51A51FAA"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The work of Rios</w:t>
      </w:r>
      <w:r w:rsidRPr="00D6772C">
        <w:rPr>
          <w:rFonts w:ascii="Times New Roman" w:hAnsi="Times New Roman" w:cs="Times New Roman"/>
          <w:lang w:val="en-US"/>
        </w:rPr>
        <w:t xml:space="preserve">, </w:t>
      </w:r>
      <w:r w:rsidRPr="00D6772C">
        <w:rPr>
          <w:rFonts w:ascii="Times New Roman" w:hAnsi="Times New Roman" w:cs="Times New Roman"/>
        </w:rPr>
        <w:t xml:space="preserve">Suarez and Jimenez is highly relevant to the present study because it showed the exact process undertaken when applying the VSM to diagnose the organisational problem of the University of </w:t>
      </w:r>
      <w:proofErr w:type="spellStart"/>
      <w:r w:rsidRPr="00D6772C">
        <w:rPr>
          <w:rFonts w:ascii="Times New Roman" w:hAnsi="Times New Roman" w:cs="Times New Roman"/>
        </w:rPr>
        <w:t>Coruńa</w:t>
      </w:r>
      <w:proofErr w:type="spellEnd"/>
      <w:r w:rsidRPr="00D6772C">
        <w:rPr>
          <w:rFonts w:ascii="Times New Roman" w:hAnsi="Times New Roman" w:cs="Times New Roman"/>
        </w:rPr>
        <w:t xml:space="preserve"> and subsequently design a more variable model of the organisation that is envisioned to guide the strategic decisions and actions of its top management. They presented clearly and in a very logical fashion, </w:t>
      </w:r>
      <w:proofErr w:type="gramStart"/>
      <w:r w:rsidRPr="00D6772C">
        <w:rPr>
          <w:rFonts w:ascii="Times New Roman" w:hAnsi="Times New Roman" w:cs="Times New Roman"/>
        </w:rPr>
        <w:t>the manner by which</w:t>
      </w:r>
      <w:proofErr w:type="gramEnd"/>
      <w:r w:rsidRPr="00D6772C">
        <w:rPr>
          <w:rFonts w:ascii="Times New Roman" w:hAnsi="Times New Roman" w:cs="Times New Roman"/>
        </w:rPr>
        <w:t xml:space="preserve"> the recursion levels- key factors matrix was utilised to identify the actions that need to be implemented at the different recursion levels. Table 2.9 below shows the summary of the study findings, study limitations, relevance to the present study, and the corresponding researchers.</w:t>
      </w:r>
    </w:p>
    <w:p w14:paraId="46BC9EEA" w14:textId="77777777" w:rsidR="00AA5452" w:rsidRPr="00D6772C" w:rsidRDefault="00AA5452" w:rsidP="00AA5452">
      <w:pPr>
        <w:jc w:val="both"/>
        <w:rPr>
          <w:rFonts w:ascii="Times New Roman" w:hAnsi="Times New Roman" w:cs="Times New Roman"/>
        </w:rPr>
      </w:pPr>
    </w:p>
    <w:tbl>
      <w:tblPr>
        <w:tblStyle w:val="TableGrid11"/>
        <w:tblW w:w="5000" w:type="pct"/>
        <w:tblLook w:val="04A0" w:firstRow="1" w:lastRow="0" w:firstColumn="1" w:lastColumn="0" w:noHBand="0" w:noVBand="1"/>
      </w:tblPr>
      <w:tblGrid>
        <w:gridCol w:w="1677"/>
        <w:gridCol w:w="2843"/>
        <w:gridCol w:w="1938"/>
        <w:gridCol w:w="2582"/>
      </w:tblGrid>
      <w:tr w:rsidR="00AA5452" w:rsidRPr="00D6772C" w14:paraId="71E0BF43" w14:textId="77777777" w:rsidTr="00DF0E22">
        <w:tc>
          <w:tcPr>
            <w:tcW w:w="927" w:type="pct"/>
            <w:vAlign w:val="center"/>
          </w:tcPr>
          <w:p w14:paraId="4D294EE6" w14:textId="77777777" w:rsidR="00AA5452" w:rsidRPr="00D6772C" w:rsidRDefault="00AA5452" w:rsidP="00DF0E22">
            <w:pPr>
              <w:jc w:val="both"/>
              <w:rPr>
                <w:rFonts w:ascii="Times New Roman" w:hAnsi="Times New Roman"/>
              </w:rPr>
            </w:pPr>
            <w:r w:rsidRPr="00D6772C">
              <w:rPr>
                <w:rFonts w:ascii="Times New Roman" w:hAnsi="Times New Roman"/>
              </w:rPr>
              <w:lastRenderedPageBreak/>
              <w:t xml:space="preserve">Author (s) </w:t>
            </w:r>
            <w:proofErr w:type="gramStart"/>
            <w:r w:rsidRPr="00D6772C">
              <w:rPr>
                <w:rFonts w:ascii="Times New Roman" w:hAnsi="Times New Roman"/>
              </w:rPr>
              <w:t>/  Researcher</w:t>
            </w:r>
            <w:proofErr w:type="gramEnd"/>
            <w:r w:rsidRPr="00D6772C">
              <w:rPr>
                <w:rFonts w:ascii="Times New Roman" w:hAnsi="Times New Roman"/>
              </w:rPr>
              <w:t xml:space="preserve"> (s)</w:t>
            </w:r>
          </w:p>
        </w:tc>
        <w:tc>
          <w:tcPr>
            <w:tcW w:w="1572" w:type="pct"/>
            <w:vAlign w:val="center"/>
          </w:tcPr>
          <w:p w14:paraId="44C4A9DE" w14:textId="77777777" w:rsidR="00AA5452" w:rsidRPr="00D6772C" w:rsidRDefault="00AA5452" w:rsidP="00DF0E22">
            <w:pPr>
              <w:jc w:val="both"/>
              <w:rPr>
                <w:rFonts w:ascii="Times New Roman" w:hAnsi="Times New Roman"/>
              </w:rPr>
            </w:pPr>
            <w:r w:rsidRPr="00D6772C">
              <w:rPr>
                <w:rFonts w:ascii="Times New Roman" w:hAnsi="Times New Roman"/>
              </w:rPr>
              <w:t>Study Findings</w:t>
            </w:r>
          </w:p>
        </w:tc>
        <w:tc>
          <w:tcPr>
            <w:tcW w:w="1072" w:type="pct"/>
            <w:vAlign w:val="center"/>
          </w:tcPr>
          <w:p w14:paraId="47B57B18" w14:textId="77777777" w:rsidR="00AA5452" w:rsidRPr="00D6772C" w:rsidRDefault="00AA5452" w:rsidP="00DF0E22">
            <w:pPr>
              <w:jc w:val="both"/>
              <w:rPr>
                <w:rFonts w:ascii="Times New Roman" w:hAnsi="Times New Roman"/>
              </w:rPr>
            </w:pPr>
            <w:r w:rsidRPr="00D6772C">
              <w:rPr>
                <w:rFonts w:ascii="Times New Roman" w:hAnsi="Times New Roman"/>
              </w:rPr>
              <w:t>Limitations of the Study</w:t>
            </w:r>
          </w:p>
        </w:tc>
        <w:tc>
          <w:tcPr>
            <w:tcW w:w="1428" w:type="pct"/>
            <w:vAlign w:val="center"/>
          </w:tcPr>
          <w:p w14:paraId="18403292" w14:textId="77777777" w:rsidR="00AA5452" w:rsidRPr="00D6772C" w:rsidRDefault="00AA5452" w:rsidP="00DF0E22">
            <w:pPr>
              <w:jc w:val="both"/>
              <w:rPr>
                <w:rFonts w:ascii="Times New Roman" w:hAnsi="Times New Roman"/>
              </w:rPr>
            </w:pPr>
            <w:r w:rsidRPr="00D6772C">
              <w:rPr>
                <w:rFonts w:ascii="Times New Roman" w:hAnsi="Times New Roman"/>
              </w:rPr>
              <w:t>Relevance to the Present Study</w:t>
            </w:r>
          </w:p>
        </w:tc>
      </w:tr>
      <w:tr w:rsidR="00AA5452" w:rsidRPr="00D6772C" w14:paraId="5EF7448D" w14:textId="77777777" w:rsidTr="00DF0E22">
        <w:trPr>
          <w:trHeight w:val="2386"/>
        </w:trPr>
        <w:tc>
          <w:tcPr>
            <w:tcW w:w="927" w:type="pct"/>
            <w:vAlign w:val="center"/>
          </w:tcPr>
          <w:p w14:paraId="56165E55" w14:textId="77777777" w:rsidR="00AA5452" w:rsidRPr="00D6772C" w:rsidRDefault="00AA5452" w:rsidP="00DF0E22">
            <w:pPr>
              <w:jc w:val="both"/>
              <w:rPr>
                <w:rFonts w:ascii="Times New Roman" w:hAnsi="Times New Roman"/>
              </w:rPr>
            </w:pPr>
            <w:proofErr w:type="spellStart"/>
            <w:r w:rsidRPr="00D6772C">
              <w:rPr>
                <w:rFonts w:ascii="Times New Roman" w:hAnsi="Times New Roman"/>
              </w:rPr>
              <w:t>Gmür</w:t>
            </w:r>
            <w:proofErr w:type="spellEnd"/>
            <w:r w:rsidRPr="00D6772C">
              <w:rPr>
                <w:rFonts w:ascii="Times New Roman" w:hAnsi="Times New Roman"/>
              </w:rPr>
              <w:t xml:space="preserve">, </w:t>
            </w:r>
            <w:proofErr w:type="spellStart"/>
            <w:r w:rsidRPr="00D6772C">
              <w:rPr>
                <w:rFonts w:ascii="Times New Roman" w:hAnsi="Times New Roman"/>
              </w:rPr>
              <w:t>Bartelt</w:t>
            </w:r>
            <w:proofErr w:type="spellEnd"/>
            <w:r w:rsidRPr="00D6772C">
              <w:rPr>
                <w:rFonts w:ascii="Times New Roman" w:hAnsi="Times New Roman"/>
              </w:rPr>
              <w:t xml:space="preserve"> and Kissling (2010). </w:t>
            </w:r>
          </w:p>
        </w:tc>
        <w:tc>
          <w:tcPr>
            <w:tcW w:w="1572" w:type="pct"/>
          </w:tcPr>
          <w:p w14:paraId="332DB96C" w14:textId="77777777" w:rsidR="00AA5452" w:rsidRPr="00D6772C" w:rsidRDefault="00AA5452" w:rsidP="00DF0E22">
            <w:pPr>
              <w:jc w:val="both"/>
              <w:rPr>
                <w:rFonts w:ascii="Times New Roman" w:hAnsi="Times New Roman"/>
              </w:rPr>
            </w:pPr>
            <w:r w:rsidRPr="00D6772C">
              <w:rPr>
                <w:rFonts w:ascii="Times New Roman" w:hAnsi="Times New Roman"/>
              </w:rPr>
              <w:t>The VSM affords “a useful, innovative and effective reference framework for analysing the organisational structure of an organisation from a multidimensional cybernetic perspective, on the strength of which managers can cope more efficiently and substantially with complexity” (p. 1627).</w:t>
            </w:r>
          </w:p>
        </w:tc>
        <w:tc>
          <w:tcPr>
            <w:tcW w:w="1072" w:type="pct"/>
          </w:tcPr>
          <w:p w14:paraId="7C2F3634" w14:textId="77777777" w:rsidR="00AA5452" w:rsidRPr="00D6772C" w:rsidRDefault="00AA5452" w:rsidP="00DF0E22">
            <w:pPr>
              <w:jc w:val="both"/>
              <w:rPr>
                <w:rFonts w:ascii="Times New Roman" w:hAnsi="Times New Roman"/>
              </w:rPr>
            </w:pPr>
          </w:p>
          <w:p w14:paraId="3A3F5E27" w14:textId="77777777" w:rsidR="00AA5452" w:rsidRPr="00D6772C" w:rsidRDefault="00AA5452" w:rsidP="00DF0E22">
            <w:pPr>
              <w:jc w:val="both"/>
              <w:rPr>
                <w:rFonts w:ascii="Times New Roman" w:hAnsi="Times New Roman"/>
                <w:iCs/>
              </w:rPr>
            </w:pPr>
            <w:r w:rsidRPr="00D6772C">
              <w:rPr>
                <w:rFonts w:ascii="Times New Roman" w:hAnsi="Times New Roman"/>
                <w:iCs/>
              </w:rPr>
              <w:t xml:space="preserve">There was a </w:t>
            </w:r>
            <w:r w:rsidRPr="00D6772C">
              <w:rPr>
                <w:rFonts w:ascii="Times New Roman" w:hAnsi="Times New Roman"/>
              </w:rPr>
              <w:t xml:space="preserve">missing direct link between the normative level of system 5 and the operational level or system 1. </w:t>
            </w:r>
          </w:p>
        </w:tc>
        <w:tc>
          <w:tcPr>
            <w:tcW w:w="1428" w:type="pct"/>
          </w:tcPr>
          <w:p w14:paraId="2C0BE259" w14:textId="77777777" w:rsidR="00AA5452" w:rsidRPr="00D6772C" w:rsidRDefault="00AA5452" w:rsidP="00DF0E22">
            <w:pPr>
              <w:jc w:val="both"/>
              <w:rPr>
                <w:rFonts w:ascii="Times New Roman" w:hAnsi="Times New Roman"/>
              </w:rPr>
            </w:pPr>
            <w:r w:rsidRPr="00D6772C">
              <w:rPr>
                <w:rFonts w:ascii="Times New Roman" w:hAnsi="Times New Roman"/>
              </w:rPr>
              <w:t>It is highly relevant to the present study because it provides practical insight into the use of the VSM in the diagnosis of the organisational structure of the GCC and in the development of a more viable model.</w:t>
            </w:r>
          </w:p>
        </w:tc>
      </w:tr>
      <w:tr w:rsidR="00AA5452" w:rsidRPr="00D6772C" w14:paraId="18852DC9" w14:textId="77777777" w:rsidTr="00DF0E22">
        <w:tc>
          <w:tcPr>
            <w:tcW w:w="927" w:type="pct"/>
            <w:vAlign w:val="center"/>
          </w:tcPr>
          <w:p w14:paraId="4F0DB55B" w14:textId="77777777" w:rsidR="00AA5452" w:rsidRPr="00D6772C" w:rsidRDefault="00AA5452" w:rsidP="00DF0E22">
            <w:pPr>
              <w:jc w:val="both"/>
              <w:rPr>
                <w:rFonts w:ascii="Times New Roman" w:hAnsi="Times New Roman"/>
              </w:rPr>
            </w:pPr>
            <w:r w:rsidRPr="00D6772C">
              <w:rPr>
                <w:rFonts w:ascii="Times New Roman" w:hAnsi="Times New Roman"/>
              </w:rPr>
              <w:t>Rios, Suarez and Jimenez (2012)</w:t>
            </w:r>
          </w:p>
        </w:tc>
        <w:tc>
          <w:tcPr>
            <w:tcW w:w="1572" w:type="pct"/>
          </w:tcPr>
          <w:p w14:paraId="5BF33F9F" w14:textId="77777777" w:rsidR="00AA5452" w:rsidRPr="00D6772C" w:rsidRDefault="00AA5452" w:rsidP="00DF0E22">
            <w:pPr>
              <w:jc w:val="both"/>
              <w:rPr>
                <w:rFonts w:ascii="Times New Roman" w:hAnsi="Times New Roman"/>
                <w:iCs/>
              </w:rPr>
            </w:pPr>
            <w:r w:rsidRPr="00D6772C">
              <w:rPr>
                <w:rFonts w:ascii="Times New Roman" w:hAnsi="Times New Roman"/>
                <w:iCs/>
              </w:rPr>
              <w:t>The VSM which featured a recursion levels- key factors matrix helped generate an integrated and “holistic view of the intervention (</w:t>
            </w:r>
            <w:proofErr w:type="spellStart"/>
            <w:r w:rsidRPr="00D6772C">
              <w:rPr>
                <w:rFonts w:ascii="Times New Roman" w:hAnsi="Times New Roman"/>
                <w:iCs/>
              </w:rPr>
              <w:t>p.291</w:t>
            </w:r>
            <w:proofErr w:type="spellEnd"/>
            <w:r w:rsidRPr="00D6772C">
              <w:rPr>
                <w:rFonts w:ascii="Times New Roman" w:hAnsi="Times New Roman"/>
                <w:iCs/>
              </w:rPr>
              <w:t>).</w:t>
            </w:r>
          </w:p>
          <w:p w14:paraId="1DDC8F41" w14:textId="77777777" w:rsidR="00AA5452" w:rsidRPr="00D6772C" w:rsidRDefault="00AA5452" w:rsidP="00DF0E22">
            <w:pPr>
              <w:jc w:val="both"/>
              <w:rPr>
                <w:rFonts w:ascii="Times New Roman" w:hAnsi="Times New Roman"/>
                <w:iCs/>
              </w:rPr>
            </w:pPr>
          </w:p>
          <w:p w14:paraId="317077F2" w14:textId="77777777" w:rsidR="00AA5452" w:rsidRPr="00D6772C" w:rsidRDefault="00AA5452" w:rsidP="00DF0E22">
            <w:pPr>
              <w:jc w:val="both"/>
              <w:rPr>
                <w:rFonts w:ascii="Times New Roman" w:hAnsi="Times New Roman"/>
                <w:iCs/>
              </w:rPr>
            </w:pPr>
            <w:r w:rsidRPr="00D6772C">
              <w:rPr>
                <w:rFonts w:ascii="Times New Roman" w:hAnsi="Times New Roman"/>
                <w:iCs/>
              </w:rPr>
              <w:t xml:space="preserve">The VSM has the potential to adequately provide the needed support to managers and leaders of organisations for coping with the complexity that their respective organisations face, “by guiding the processes of their diagnosis and design” </w:t>
            </w:r>
          </w:p>
        </w:tc>
        <w:tc>
          <w:tcPr>
            <w:tcW w:w="1072" w:type="pct"/>
          </w:tcPr>
          <w:p w14:paraId="42B655C2" w14:textId="77777777" w:rsidR="00AA5452" w:rsidRPr="00D6772C" w:rsidRDefault="00AA5452" w:rsidP="00DF0E22">
            <w:pPr>
              <w:jc w:val="both"/>
              <w:rPr>
                <w:rFonts w:ascii="Times New Roman" w:hAnsi="Times New Roman"/>
              </w:rPr>
            </w:pPr>
            <w:r w:rsidRPr="00D6772C">
              <w:rPr>
                <w:rFonts w:ascii="Times New Roman" w:hAnsi="Times New Roman"/>
              </w:rPr>
              <w:t>The researchers had to use VSM software because of the difficulty that they encountered in visualizing the numerous matrices produced in the various recursion levels.</w:t>
            </w:r>
          </w:p>
        </w:tc>
        <w:tc>
          <w:tcPr>
            <w:tcW w:w="1428" w:type="pct"/>
          </w:tcPr>
          <w:p w14:paraId="6804BAF5" w14:textId="77777777" w:rsidR="00AA5452" w:rsidRPr="00D6772C" w:rsidRDefault="00AA5452" w:rsidP="00DF0E22">
            <w:pPr>
              <w:jc w:val="both"/>
              <w:rPr>
                <w:rFonts w:ascii="Times New Roman" w:hAnsi="Times New Roman"/>
              </w:rPr>
            </w:pPr>
            <w:r w:rsidRPr="00D6772C">
              <w:rPr>
                <w:rFonts w:ascii="Times New Roman" w:hAnsi="Times New Roman"/>
              </w:rPr>
              <w:t xml:space="preserve">It is highly relevant to the present study because it showed the exact process undertaken by the researchers    in applying the VSM to diagnose the organisational problem of the University of A </w:t>
            </w:r>
            <w:proofErr w:type="spellStart"/>
            <w:r w:rsidRPr="00D6772C">
              <w:rPr>
                <w:rFonts w:ascii="Times New Roman" w:hAnsi="Times New Roman"/>
              </w:rPr>
              <w:t>Coruńa</w:t>
            </w:r>
            <w:proofErr w:type="spellEnd"/>
            <w:r w:rsidRPr="00D6772C">
              <w:rPr>
                <w:rFonts w:ascii="Times New Roman" w:hAnsi="Times New Roman"/>
              </w:rPr>
              <w:t xml:space="preserve"> and subsequently design a more variable model of the organisation that is envisioned to guide the strategic decisions and actions of its top management.</w:t>
            </w:r>
          </w:p>
        </w:tc>
      </w:tr>
    </w:tbl>
    <w:p w14:paraId="483A3742" w14:textId="77777777" w:rsidR="00AA5452" w:rsidRPr="00D6772C" w:rsidRDefault="00AA5452" w:rsidP="00AA5452">
      <w:pPr>
        <w:pStyle w:val="Caption"/>
        <w:rPr>
          <w:rFonts w:ascii="Times New Roman" w:hAnsi="Times New Roman"/>
          <w:bCs w:val="0"/>
          <w:sz w:val="24"/>
          <w:szCs w:val="24"/>
        </w:rPr>
      </w:pPr>
      <w:bookmarkStart w:id="115" w:name="_Toc57096178"/>
      <w:r w:rsidRPr="00D6772C">
        <w:rPr>
          <w:rFonts w:ascii="Times New Roman" w:hAnsi="Times New Roman"/>
          <w:bCs w:val="0"/>
          <w:sz w:val="24"/>
          <w:szCs w:val="24"/>
        </w:rPr>
        <w:t xml:space="preserve">Table </w:t>
      </w:r>
      <w:r w:rsidR="006C19DF" w:rsidRPr="00D6772C">
        <w:rPr>
          <w:rFonts w:ascii="Times New Roman" w:hAnsi="Times New Roman"/>
          <w:bCs w:val="0"/>
          <w:sz w:val="24"/>
          <w:szCs w:val="24"/>
        </w:rPr>
        <w:fldChar w:fldCharType="begin"/>
      </w:r>
      <w:r w:rsidR="006C19DF" w:rsidRPr="00D6772C">
        <w:rPr>
          <w:rFonts w:ascii="Times New Roman" w:hAnsi="Times New Roman"/>
          <w:bCs w:val="0"/>
          <w:sz w:val="24"/>
          <w:szCs w:val="24"/>
        </w:rPr>
        <w:instrText xml:space="preserve"> STYLEREF 1 \s </w:instrText>
      </w:r>
      <w:r w:rsidR="006C19DF" w:rsidRPr="00D6772C">
        <w:rPr>
          <w:rFonts w:ascii="Times New Roman" w:hAnsi="Times New Roman"/>
          <w:bCs w:val="0"/>
          <w:sz w:val="24"/>
          <w:szCs w:val="24"/>
        </w:rPr>
        <w:fldChar w:fldCharType="separate"/>
      </w:r>
      <w:r w:rsidR="002A6DE0">
        <w:rPr>
          <w:rFonts w:ascii="Times New Roman" w:hAnsi="Times New Roman"/>
          <w:bCs w:val="0"/>
          <w:noProof/>
          <w:sz w:val="24"/>
          <w:szCs w:val="24"/>
          <w:cs/>
        </w:rPr>
        <w:t>‎</w:t>
      </w:r>
      <w:r w:rsidR="002A6DE0">
        <w:rPr>
          <w:rFonts w:ascii="Times New Roman" w:hAnsi="Times New Roman"/>
          <w:bCs w:val="0"/>
          <w:noProof/>
          <w:sz w:val="24"/>
          <w:szCs w:val="24"/>
        </w:rPr>
        <w:t>2</w:t>
      </w:r>
      <w:r w:rsidR="006C19DF" w:rsidRPr="00D6772C">
        <w:rPr>
          <w:rFonts w:ascii="Times New Roman" w:hAnsi="Times New Roman"/>
          <w:bCs w:val="0"/>
          <w:sz w:val="24"/>
          <w:szCs w:val="24"/>
        </w:rPr>
        <w:fldChar w:fldCharType="end"/>
      </w:r>
      <w:r w:rsidR="006C19DF" w:rsidRPr="00D6772C">
        <w:rPr>
          <w:rFonts w:ascii="Times New Roman" w:hAnsi="Times New Roman"/>
          <w:bCs w:val="0"/>
          <w:sz w:val="24"/>
          <w:szCs w:val="24"/>
        </w:rPr>
        <w:t>.</w:t>
      </w:r>
      <w:r w:rsidR="006C19DF" w:rsidRPr="00D6772C">
        <w:rPr>
          <w:rFonts w:ascii="Times New Roman" w:hAnsi="Times New Roman"/>
          <w:bCs w:val="0"/>
          <w:sz w:val="24"/>
          <w:szCs w:val="24"/>
        </w:rPr>
        <w:fldChar w:fldCharType="begin"/>
      </w:r>
      <w:r w:rsidR="006C19DF" w:rsidRPr="00D6772C">
        <w:rPr>
          <w:rFonts w:ascii="Times New Roman" w:hAnsi="Times New Roman"/>
          <w:bCs w:val="0"/>
          <w:sz w:val="24"/>
          <w:szCs w:val="24"/>
        </w:rPr>
        <w:instrText xml:space="preserve"> SEQ Table \* ARABIC \s 1 </w:instrText>
      </w:r>
      <w:r w:rsidR="006C19DF" w:rsidRPr="00D6772C">
        <w:rPr>
          <w:rFonts w:ascii="Times New Roman" w:hAnsi="Times New Roman"/>
          <w:bCs w:val="0"/>
          <w:sz w:val="24"/>
          <w:szCs w:val="24"/>
        </w:rPr>
        <w:fldChar w:fldCharType="separate"/>
      </w:r>
      <w:r w:rsidR="002A6DE0">
        <w:rPr>
          <w:rFonts w:ascii="Times New Roman" w:hAnsi="Times New Roman"/>
          <w:bCs w:val="0"/>
          <w:noProof/>
          <w:sz w:val="24"/>
          <w:szCs w:val="24"/>
        </w:rPr>
        <w:t>10</w:t>
      </w:r>
      <w:r w:rsidR="006C19DF" w:rsidRPr="00D6772C">
        <w:rPr>
          <w:rFonts w:ascii="Times New Roman" w:hAnsi="Times New Roman"/>
          <w:bCs w:val="0"/>
          <w:sz w:val="24"/>
          <w:szCs w:val="24"/>
        </w:rPr>
        <w:fldChar w:fldCharType="end"/>
      </w:r>
      <w:r w:rsidRPr="00D6772C">
        <w:rPr>
          <w:rFonts w:ascii="Times New Roman" w:hAnsi="Times New Roman"/>
          <w:bCs w:val="0"/>
          <w:sz w:val="24"/>
          <w:szCs w:val="24"/>
        </w:rPr>
        <w:t xml:space="preserve"> Summary of Study Findings and Limitations of Related Studies, Their Relevance to the Present Study, and the Corresponding Researchers Source: Created by the Researcher</w:t>
      </w:r>
      <w:bookmarkEnd w:id="115"/>
    </w:p>
    <w:p w14:paraId="7C66C480" w14:textId="77777777" w:rsidR="00AA5452" w:rsidRPr="00D6772C" w:rsidRDefault="00AA5452" w:rsidP="00AA5452">
      <w:pPr>
        <w:jc w:val="both"/>
        <w:rPr>
          <w:rFonts w:ascii="Times New Roman" w:hAnsi="Times New Roman" w:cs="Times New Roman"/>
        </w:rPr>
      </w:pPr>
      <w:bookmarkStart w:id="116" w:name="_Toc370595760"/>
      <w:bookmarkStart w:id="117" w:name="_Toc506134276"/>
      <w:r w:rsidRPr="00D6772C">
        <w:rPr>
          <w:rFonts w:ascii="Times New Roman" w:hAnsi="Times New Roman" w:cs="Times New Roman"/>
        </w:rPr>
        <w:t xml:space="preserve">Results of the review of literature indicate that there is an almost univocal definition of the VSM which points to its utility in diagnosing organisational structures and in designing a more viable version. The various functional definitions of the VSM revolved around the following themes: the five main management functions of VSM; the principles of VSM; use of the VSM as an analytical tool or framework for examining organisational structures; the utility of the VSM in nullifying the focus on hierarchical relationships in traditional management models. Hence, a significant body of literature alluded to the use of the VSM as an analytical tool in diagnosing and improving organisational structures. </w:t>
      </w:r>
    </w:p>
    <w:p w14:paraId="0D8D676D" w14:textId="77777777" w:rsidR="00AA5452" w:rsidRPr="00D6772C" w:rsidRDefault="00AA5452" w:rsidP="00AA5452">
      <w:pPr>
        <w:jc w:val="both"/>
        <w:rPr>
          <w:rFonts w:ascii="Times New Roman" w:hAnsi="Times New Roman" w:cs="Times New Roman"/>
          <w:bCs/>
        </w:rPr>
      </w:pPr>
      <w:r w:rsidRPr="00D6772C">
        <w:rPr>
          <w:rFonts w:ascii="Times New Roman" w:hAnsi="Times New Roman" w:cs="Times New Roman"/>
        </w:rPr>
        <w:t xml:space="preserve">Numerous contributions have discussed the principles of the VSM, namely:  </w:t>
      </w:r>
      <w:r w:rsidRPr="00D6772C">
        <w:rPr>
          <w:rFonts w:ascii="Times New Roman" w:hAnsi="Times New Roman" w:cs="Times New Roman"/>
          <w:bCs/>
        </w:rPr>
        <w:t>(1) the role of the observer in defining a system, its purpose(s) and its design; (2) recognition of the systems principle; (3) the ‘black box’ principle; (4) the principle of self-regulation; and (5)</w:t>
      </w:r>
      <w:r w:rsidRPr="00D6772C">
        <w:rPr>
          <w:rFonts w:ascii="Times New Roman" w:hAnsi="Times New Roman" w:cs="Times New Roman"/>
        </w:rPr>
        <w:t xml:space="preserve"> </w:t>
      </w:r>
      <w:r w:rsidRPr="00D6772C">
        <w:rPr>
          <w:rFonts w:ascii="Times New Roman" w:hAnsi="Times New Roman" w:cs="Times New Roman"/>
          <w:bCs/>
        </w:rPr>
        <w:t xml:space="preserve">the law of requisite variety. In the same vein numerous authors have also provided extensive discussion regarding the five systems or management functions of the VSM, namely: (a) primary </w:t>
      </w:r>
      <w:r w:rsidRPr="00D6772C">
        <w:rPr>
          <w:rFonts w:ascii="Times New Roman" w:hAnsi="Times New Roman" w:cs="Times New Roman"/>
          <w:bCs/>
        </w:rPr>
        <w:lastRenderedPageBreak/>
        <w:t xml:space="preserve">operational organizational units or system 1; (b) super-ordinate coordination or system 2; (c) super-ordinate executive management or system 3; (d) long-term sustainable development or system 4; and (e) normative management of the entire organisation or system 5. Several authors have also covered the five subsystems of the VSM, namely: 1) the structural physical elements; (2) information systems; (3) the autonomic command centre; (4) the centre for planning and foresight; and (5) the overall command or control centre. </w:t>
      </w:r>
    </w:p>
    <w:p w14:paraId="04C57D12" w14:textId="77777777" w:rsidR="00AA5452" w:rsidRPr="00D6772C" w:rsidRDefault="00AA5452" w:rsidP="00AA5452">
      <w:pPr>
        <w:jc w:val="both"/>
        <w:rPr>
          <w:rFonts w:ascii="Times New Roman" w:hAnsi="Times New Roman" w:cs="Times New Roman"/>
          <w:bCs/>
        </w:rPr>
      </w:pPr>
      <w:r w:rsidRPr="00D6772C">
        <w:rPr>
          <w:rFonts w:ascii="Times New Roman" w:hAnsi="Times New Roman" w:cs="Times New Roman"/>
        </w:rPr>
        <w:t xml:space="preserve">  Results of the literature review regarding studies that used VSM in diagnosing and improving organisational structures suggest that the VSM is a very useful tool or framework that can be used by managers or leaders of organisations in examining their respective organisational structures and in designing more viable models. The findings of both studies that were critiqued highlighted the requirement for the following: (1) collecting sufficient information to build a case study for the organisation of interest; (2) accurately identifying the recursion levels and criteria; and (3) effectively addressing the difficulty of having numerous recursion levels and recursion criteria. Nevertheless, these studies are relevant to the present study because they can provide invaluable methodological insight regarding the use of the VSM in diagnosing and in improving the design of the organisational structure of the GCC. However, there appears to be a dearth in studies that focus on a complex public sector organisation like the GCC. Hence, this study hopes to address such apparent gap in literature. </w:t>
      </w:r>
    </w:p>
    <w:p w14:paraId="275BBF0F" w14:textId="77777777" w:rsidR="00AA5452" w:rsidRPr="00D6772C" w:rsidRDefault="00AA5452" w:rsidP="008B3479">
      <w:pPr>
        <w:pStyle w:val="Heading2"/>
        <w:rPr>
          <w:rFonts w:ascii="Times New Roman" w:hAnsi="Times New Roman"/>
          <w:sz w:val="24"/>
          <w:szCs w:val="24"/>
        </w:rPr>
      </w:pPr>
      <w:bookmarkStart w:id="118" w:name="_Toc57021056"/>
      <w:r w:rsidRPr="00D6772C">
        <w:rPr>
          <w:rFonts w:ascii="Times New Roman" w:hAnsi="Times New Roman"/>
          <w:sz w:val="24"/>
          <w:szCs w:val="24"/>
        </w:rPr>
        <w:t>2.6 Conclusions</w:t>
      </w:r>
      <w:bookmarkEnd w:id="116"/>
      <w:bookmarkEnd w:id="117"/>
      <w:bookmarkEnd w:id="118"/>
      <w:r w:rsidRPr="00D6772C">
        <w:rPr>
          <w:rFonts w:ascii="Times New Roman" w:hAnsi="Times New Roman"/>
          <w:sz w:val="24"/>
          <w:szCs w:val="24"/>
        </w:rPr>
        <w:t xml:space="preserve"> </w:t>
      </w:r>
    </w:p>
    <w:p w14:paraId="05BD59AD"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rPr>
        <w:t xml:space="preserve">This chapter </w:t>
      </w:r>
      <w:r w:rsidRPr="00D6772C">
        <w:rPr>
          <w:rFonts w:ascii="Times New Roman" w:hAnsi="Times New Roman" w:cs="Times New Roman"/>
          <w:lang w:val="en-US"/>
        </w:rPr>
        <w:t xml:space="preserve">presented the results of the review of literature related to the methodological approaches that are relevant to the present study, namely: soft systems methodology (SSM), system dynamics (SD), and viable systems model (VSM). Furthermore, it provided a brief discussion of the results of the review of literature relevant to performance measurement.  Thus, this chapter successfully provided a discussion of the results of the critical review of academic literature relevant to the theoretical disciplines underpinning the </w:t>
      </w:r>
      <w:proofErr w:type="gramStart"/>
      <w:r w:rsidRPr="00D6772C">
        <w:rPr>
          <w:rFonts w:ascii="Times New Roman" w:hAnsi="Times New Roman" w:cs="Times New Roman"/>
          <w:lang w:val="en-US"/>
        </w:rPr>
        <w:t>aforementioned approaches</w:t>
      </w:r>
      <w:proofErr w:type="gramEnd"/>
      <w:r w:rsidRPr="00D6772C">
        <w:rPr>
          <w:rFonts w:ascii="Times New Roman" w:hAnsi="Times New Roman" w:cs="Times New Roman"/>
          <w:lang w:val="en-US"/>
        </w:rPr>
        <w:t xml:space="preserve"> and subsequently identified the relevant themes and main concepts in extant literature that can be </w:t>
      </w:r>
      <w:proofErr w:type="spellStart"/>
      <w:r w:rsidRPr="00D6772C">
        <w:rPr>
          <w:rFonts w:ascii="Times New Roman" w:hAnsi="Times New Roman" w:cs="Times New Roman"/>
          <w:lang w:val="en-US"/>
        </w:rPr>
        <w:t>utilised</w:t>
      </w:r>
      <w:proofErr w:type="spellEnd"/>
      <w:r w:rsidRPr="00D6772C">
        <w:rPr>
          <w:rFonts w:ascii="Times New Roman" w:hAnsi="Times New Roman" w:cs="Times New Roman"/>
          <w:lang w:val="en-US"/>
        </w:rPr>
        <w:t xml:space="preserve"> for the present study. </w:t>
      </w:r>
    </w:p>
    <w:p w14:paraId="4C25F04E"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lang w:val="en-US"/>
        </w:rPr>
        <w:t>The first section of this chapter presented the</w:t>
      </w:r>
      <w:r w:rsidRPr="00D6772C">
        <w:rPr>
          <w:rFonts w:ascii="Times New Roman" w:hAnsi="Times New Roman" w:cs="Times New Roman"/>
        </w:rPr>
        <w:t xml:space="preserve"> results of the review of extant literature that deals with SSM. In particular, it covered the results of literature review pertaining to the following topics: (1) the various definitions and functions of SSM, (2) the different stages and versions of SSM; (3) the SSM and hard systems methodology (</w:t>
      </w:r>
      <w:proofErr w:type="spellStart"/>
      <w:r w:rsidRPr="00D6772C">
        <w:rPr>
          <w:rFonts w:ascii="Times New Roman" w:hAnsi="Times New Roman" w:cs="Times New Roman"/>
        </w:rPr>
        <w:t>HSM</w:t>
      </w:r>
      <w:proofErr w:type="spellEnd"/>
      <w:r w:rsidRPr="00D6772C">
        <w:rPr>
          <w:rFonts w:ascii="Times New Roman" w:hAnsi="Times New Roman" w:cs="Times New Roman"/>
        </w:rPr>
        <w:t xml:space="preserve">) dichotomy; (4) the utility of using SSM in organisational contexts; (5) criticisms against SSM; and (6) studies that used SSM as a methodological approach. </w:t>
      </w:r>
    </w:p>
    <w:p w14:paraId="6680AB7D"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rPr>
        <w:t xml:space="preserve">The second section of this chapter presented the results of the  review of literature that deals with system dynamics (SD) , including the following topics: (1) different  definitions of SD; (2) functions and applications of SD; (3) core nature of SD; and (4) related studies that used SD methodology for forecasting ‘what-if’ scenarios of the problem of interest. </w:t>
      </w:r>
    </w:p>
    <w:p w14:paraId="713FBB5D"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rPr>
        <w:t xml:space="preserve">Finally, the third section of this chapter discussed the results of the review of literature that deals with VSM, which included the following topics: the definition of VSM, the fundamental nature of VSM and the recent studies that used VSM as a methodological approach for diagnosing organisational problems and improving such problematical situations to create more viable models. </w:t>
      </w:r>
    </w:p>
    <w:p w14:paraId="5613C889" w14:textId="3FC8B398" w:rsidR="00AA5452" w:rsidRPr="00D6772C" w:rsidRDefault="00AA5452" w:rsidP="00505963">
      <w:pPr>
        <w:jc w:val="both"/>
        <w:rPr>
          <w:rFonts w:ascii="Times New Roman" w:eastAsia="Times New Roman" w:hAnsi="Times New Roman" w:cs="Times New Roman"/>
          <w:color w:val="000000" w:themeColor="text1"/>
          <w:lang w:eastAsia="en-GB"/>
        </w:rPr>
      </w:pPr>
      <w:r w:rsidRPr="00D6772C">
        <w:rPr>
          <w:rFonts w:ascii="Times New Roman" w:hAnsi="Times New Roman" w:cs="Times New Roman"/>
        </w:rPr>
        <w:t xml:space="preserve">The following chapter will provide a discussion of the methodology of the present study which includes the conceptual framework that was adopted based on the results of the literature review. It will also include justification for the chosen methodological approaches. It will also provide a discussion of the research philosophy adopted in the present study and the specific methodological processes undertaken by the researcher to achieve the aim and objectives of the present study. </w:t>
      </w:r>
    </w:p>
    <w:p w14:paraId="0B615A38" w14:textId="77777777" w:rsidR="00AA5452" w:rsidRPr="00D6772C" w:rsidRDefault="00AA5452" w:rsidP="000A087D">
      <w:pPr>
        <w:pStyle w:val="Heading1"/>
        <w:spacing w:before="0" w:line="240" w:lineRule="auto"/>
        <w:rPr>
          <w:rFonts w:ascii="Times New Roman" w:hAnsi="Times New Roman"/>
          <w:sz w:val="24"/>
          <w:szCs w:val="24"/>
        </w:rPr>
      </w:pPr>
      <w:bookmarkStart w:id="119" w:name="_Toc370595761"/>
      <w:bookmarkStart w:id="120" w:name="_Toc506134277"/>
      <w:bookmarkStart w:id="121" w:name="_Toc57021057"/>
      <w:r w:rsidRPr="00D6772C">
        <w:rPr>
          <w:rFonts w:ascii="Times New Roman" w:hAnsi="Times New Roman"/>
          <w:sz w:val="24"/>
          <w:szCs w:val="24"/>
        </w:rPr>
        <w:lastRenderedPageBreak/>
        <w:t>Methodology</w:t>
      </w:r>
      <w:bookmarkEnd w:id="119"/>
      <w:bookmarkEnd w:id="120"/>
      <w:bookmarkEnd w:id="121"/>
    </w:p>
    <w:p w14:paraId="30CEDAE8" w14:textId="77777777" w:rsidR="00AA5452" w:rsidRPr="00D6772C" w:rsidRDefault="00AA5452" w:rsidP="008B3479">
      <w:pPr>
        <w:pStyle w:val="Heading2"/>
        <w:rPr>
          <w:rFonts w:ascii="Times New Roman" w:hAnsi="Times New Roman"/>
          <w:sz w:val="24"/>
          <w:szCs w:val="24"/>
        </w:rPr>
      </w:pPr>
      <w:bookmarkStart w:id="122" w:name="_Toc370595762"/>
      <w:bookmarkStart w:id="123" w:name="_Toc506134278"/>
      <w:bookmarkStart w:id="124" w:name="_Toc57021058"/>
      <w:r w:rsidRPr="00D6772C">
        <w:rPr>
          <w:rFonts w:ascii="Times New Roman" w:hAnsi="Times New Roman"/>
          <w:sz w:val="24"/>
          <w:szCs w:val="24"/>
        </w:rPr>
        <w:t>3.1 Introduction</w:t>
      </w:r>
      <w:bookmarkEnd w:id="122"/>
      <w:bookmarkEnd w:id="123"/>
      <w:bookmarkEnd w:id="124"/>
      <w:r w:rsidRPr="00D6772C">
        <w:rPr>
          <w:rFonts w:ascii="Times New Roman" w:hAnsi="Times New Roman"/>
          <w:sz w:val="24"/>
          <w:szCs w:val="24"/>
        </w:rPr>
        <w:t xml:space="preserve"> </w:t>
      </w:r>
    </w:p>
    <w:p w14:paraId="0AB0B17A"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This chapter </w:t>
      </w:r>
      <w:bookmarkStart w:id="125" w:name="_Hlk505361056"/>
      <w:r w:rsidRPr="00D6772C">
        <w:rPr>
          <w:rFonts w:ascii="Times New Roman" w:hAnsi="Times New Roman" w:cs="Times New Roman"/>
          <w:color w:val="000000" w:themeColor="text1"/>
        </w:rPr>
        <w:t xml:space="preserve">presents a critical </w:t>
      </w:r>
      <w:r w:rsidRPr="00D6772C">
        <w:rPr>
          <w:rFonts w:ascii="Times New Roman" w:hAnsi="Times New Roman" w:cs="Times New Roman"/>
          <w:color w:val="000000" w:themeColor="text1"/>
          <w:highlight w:val="yellow"/>
        </w:rPr>
        <w:t xml:space="preserve">discussion regarding the </w:t>
      </w:r>
      <w:r w:rsidRPr="00D6772C">
        <w:rPr>
          <w:rFonts w:ascii="Times New Roman" w:hAnsi="Times New Roman" w:cs="Times New Roman"/>
          <w:color w:val="000000" w:themeColor="text1"/>
        </w:rPr>
        <w:t xml:space="preserve">conceptual framework for the research, </w:t>
      </w:r>
      <w:r w:rsidRPr="00D6772C">
        <w:rPr>
          <w:rFonts w:ascii="Times New Roman" w:hAnsi="Times New Roman" w:cs="Times New Roman"/>
          <w:color w:val="000000" w:themeColor="text1"/>
          <w:highlight w:val="yellow"/>
        </w:rPr>
        <w:t>possible</w:t>
      </w:r>
      <w:r w:rsidRPr="00D6772C">
        <w:rPr>
          <w:rFonts w:ascii="Times New Roman" w:hAnsi="Times New Roman" w:cs="Times New Roman"/>
          <w:color w:val="000000" w:themeColor="text1"/>
        </w:rPr>
        <w:t xml:space="preserve"> research philosophies and research design, methods of data collection and analysis. </w:t>
      </w:r>
      <w:r w:rsidRPr="00D6772C">
        <w:rPr>
          <w:rFonts w:ascii="Times New Roman" w:hAnsi="Times New Roman" w:cs="Times New Roman"/>
          <w:color w:val="000000" w:themeColor="text1"/>
          <w:highlight w:val="yellow"/>
        </w:rPr>
        <w:t>It ends by clearly stating what procedures and design were undertaken</w:t>
      </w:r>
      <w:r w:rsidRPr="00D6772C">
        <w:rPr>
          <w:rFonts w:ascii="Times New Roman" w:hAnsi="Times New Roman" w:cs="Times New Roman"/>
          <w:color w:val="000000" w:themeColor="text1"/>
        </w:rPr>
        <w:t xml:space="preserve">, the limitations of the study and how ethical considerations were addressed in this study. </w:t>
      </w:r>
    </w:p>
    <w:bookmarkEnd w:id="125"/>
    <w:p w14:paraId="37955BD4" w14:textId="77777777" w:rsidR="00AA5452" w:rsidRPr="00D6772C" w:rsidRDefault="00AA5452" w:rsidP="00237BEC">
      <w:pPr>
        <w:ind w:firstLine="720"/>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Cohen et al. (2000, p. 73) argue that the design of a study is strongly influenced by the notion of ‘fitness for purpose’ - “the purposes of the research determine the methodology and design of the research.”  Hence, an effective research design is one that seeks and attempts to attain the research aim and objectives by adopting   the most appropriate research methods. As highlighted by Khan (2008, p. 69), “selecting a design for a study essentially involves selecting the most appropriate methods or techniques to solve the particular problem under investigation.” Failure to do so would result in generating study findings that tend to be “blurred, questionable or unscientific” (Khan, 2008, p. 69). This chapter presents an in-depth discussion of </w:t>
      </w:r>
      <w:proofErr w:type="gramStart"/>
      <w:r w:rsidRPr="00D6772C">
        <w:rPr>
          <w:rFonts w:ascii="Times New Roman" w:hAnsi="Times New Roman" w:cs="Times New Roman"/>
          <w:color w:val="000000" w:themeColor="text1"/>
        </w:rPr>
        <w:t>the manner by which</w:t>
      </w:r>
      <w:proofErr w:type="gramEnd"/>
      <w:r w:rsidRPr="00D6772C">
        <w:rPr>
          <w:rFonts w:ascii="Times New Roman" w:hAnsi="Times New Roman" w:cs="Times New Roman"/>
          <w:color w:val="000000" w:themeColor="text1"/>
        </w:rPr>
        <w:t xml:space="preserve"> the aim and objectives of the present study were achieved with the use of a well-suited </w:t>
      </w:r>
      <w:r w:rsidR="00237BEC" w:rsidRPr="00D6772C">
        <w:rPr>
          <w:rFonts w:ascii="Times New Roman" w:hAnsi="Times New Roman" w:cs="Times New Roman"/>
          <w:color w:val="000000" w:themeColor="text1"/>
        </w:rPr>
        <w:t xml:space="preserve">research methodology. </w:t>
      </w:r>
    </w:p>
    <w:p w14:paraId="77F0AAEE" w14:textId="77777777" w:rsidR="00AA5452" w:rsidRPr="00D6772C" w:rsidRDefault="00AA5452" w:rsidP="008B3479">
      <w:pPr>
        <w:pStyle w:val="Heading2"/>
        <w:rPr>
          <w:rFonts w:ascii="Times New Roman" w:hAnsi="Times New Roman"/>
          <w:sz w:val="24"/>
          <w:szCs w:val="24"/>
          <w:highlight w:val="yellow"/>
        </w:rPr>
      </w:pPr>
      <w:bookmarkStart w:id="126" w:name="_Toc370595763"/>
      <w:bookmarkStart w:id="127" w:name="_Toc506134279"/>
      <w:bookmarkStart w:id="128" w:name="_Toc57021059"/>
      <w:r w:rsidRPr="00D6772C">
        <w:rPr>
          <w:rFonts w:ascii="Times New Roman" w:hAnsi="Times New Roman"/>
          <w:sz w:val="24"/>
          <w:szCs w:val="24"/>
          <w:highlight w:val="yellow"/>
        </w:rPr>
        <w:t>3.2 Choosing the Conceptual Framework</w:t>
      </w:r>
      <w:bookmarkEnd w:id="126"/>
      <w:bookmarkEnd w:id="127"/>
      <w:bookmarkEnd w:id="128"/>
    </w:p>
    <w:p w14:paraId="66DA6146"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rPr>
        <w:t xml:space="preserve">The researcher decided to use the first six stages of the SSM methodology </w:t>
      </w:r>
      <w:r w:rsidRPr="00D6772C">
        <w:rPr>
          <w:rFonts w:ascii="Times New Roman" w:hAnsi="Times New Roman" w:cs="Times New Roman"/>
          <w:color w:val="000000" w:themeColor="text1"/>
          <w:highlight w:val="yellow"/>
        </w:rPr>
        <w:t>as a template</w:t>
      </w:r>
      <w:r w:rsidRPr="00D6772C">
        <w:rPr>
          <w:rFonts w:ascii="Times New Roman" w:hAnsi="Times New Roman" w:cs="Times New Roman"/>
          <w:color w:val="000000" w:themeColor="text1"/>
        </w:rPr>
        <w:t xml:space="preserve"> for the conceptual framework of this research. It also assumes a mode 1 type of enquiry</w:t>
      </w:r>
      <w:r w:rsidRPr="00D6772C">
        <w:rPr>
          <w:rFonts w:ascii="Times New Roman" w:hAnsi="Times New Roman" w:cs="Times New Roman"/>
          <w:color w:val="000000" w:themeColor="text1"/>
          <w:lang w:val="en-US"/>
        </w:rPr>
        <w:t xml:space="preserve"> (Kreher, 1994; cited in Turner, 2008)</w:t>
      </w:r>
      <w:r w:rsidRPr="00D6772C">
        <w:rPr>
          <w:rFonts w:ascii="Times New Roman" w:hAnsi="Times New Roman" w:cs="Times New Roman"/>
          <w:color w:val="000000" w:themeColor="text1"/>
        </w:rPr>
        <w:t xml:space="preserve"> which is when</w:t>
      </w:r>
      <w:r w:rsidRPr="00D6772C">
        <w:rPr>
          <w:rFonts w:ascii="Times New Roman" w:hAnsi="Times New Roman" w:cs="Times New Roman"/>
          <w:color w:val="000000" w:themeColor="text1"/>
          <w:lang w:val="en-US"/>
        </w:rPr>
        <w:t xml:space="preserve"> the underlying intention is to provide researchers from within the organisation (the participant-observer),  an understanding of how best to improve a problematical situation. These intentions contrast with the  driving force behind a mode 2 type of enquiry that is associated with the four stages version of SSM,  which, according to Turner (2008, </w:t>
      </w:r>
      <w:proofErr w:type="spellStart"/>
      <w:r w:rsidRPr="00D6772C">
        <w:rPr>
          <w:rFonts w:ascii="Times New Roman" w:hAnsi="Times New Roman" w:cs="Times New Roman"/>
          <w:color w:val="000000" w:themeColor="text1"/>
          <w:lang w:val="en-US"/>
        </w:rPr>
        <w:t>p.39</w:t>
      </w:r>
      <w:proofErr w:type="spellEnd"/>
      <w:r w:rsidRPr="00D6772C">
        <w:rPr>
          <w:rFonts w:ascii="Times New Roman" w:hAnsi="Times New Roman" w:cs="Times New Roman"/>
          <w:color w:val="000000" w:themeColor="text1"/>
          <w:lang w:val="en-US"/>
        </w:rPr>
        <w:t xml:space="preserve">), rests on “the need to bring about a significant organisational change in the face of 'events' taking place in the </w:t>
      </w:r>
      <w:proofErr w:type="spellStart"/>
      <w:r w:rsidRPr="00D6772C">
        <w:rPr>
          <w:rFonts w:ascii="Times New Roman" w:hAnsi="Times New Roman" w:cs="Times New Roman"/>
          <w:color w:val="000000" w:themeColor="text1"/>
          <w:lang w:val="en-US"/>
        </w:rPr>
        <w:t>organisation's</w:t>
      </w:r>
      <w:proofErr w:type="spellEnd"/>
      <w:r w:rsidRPr="00D6772C">
        <w:rPr>
          <w:rFonts w:ascii="Times New Roman" w:hAnsi="Times New Roman" w:cs="Times New Roman"/>
          <w:color w:val="000000" w:themeColor="text1"/>
          <w:lang w:val="en-US"/>
        </w:rPr>
        <w:t xml:space="preserve"> operating environment.” Since the implementation of the VSM model is beyond the scope of the present study, then the mode 1 type of enquiry is deemed more suitable for the present study. The role of a participant obse</w:t>
      </w:r>
      <w:r w:rsidR="00237BEC" w:rsidRPr="00D6772C">
        <w:rPr>
          <w:rFonts w:ascii="Times New Roman" w:hAnsi="Times New Roman" w:cs="Times New Roman"/>
          <w:color w:val="000000" w:themeColor="text1"/>
          <w:lang w:val="en-US"/>
        </w:rPr>
        <w:t>rver is discussed in section 3.</w:t>
      </w:r>
      <w:r w:rsidRPr="00D6772C">
        <w:rPr>
          <w:rFonts w:ascii="Times New Roman" w:hAnsi="Times New Roman" w:cs="Times New Roman"/>
          <w:color w:val="000000" w:themeColor="text1"/>
          <w:lang w:val="en-US"/>
        </w:rPr>
        <w:t xml:space="preserve">5.1. </w:t>
      </w:r>
    </w:p>
    <w:p w14:paraId="62D29B29" w14:textId="77777777" w:rsidR="00AA5452" w:rsidRPr="00D6772C" w:rsidRDefault="00AA5452" w:rsidP="00AA5452">
      <w:pPr>
        <w:pStyle w:val="BodyText"/>
        <w:ind w:right="1434"/>
        <w:jc w:val="both"/>
        <w:rPr>
          <w:rFonts w:ascii="Times New Roman" w:hAnsi="Times New Roman" w:cs="Times New Roman"/>
          <w:color w:val="000000" w:themeColor="text1"/>
        </w:rPr>
      </w:pPr>
      <w:r w:rsidRPr="00D6772C">
        <w:rPr>
          <w:rFonts w:ascii="Times New Roman" w:hAnsi="Times New Roman" w:cs="Times New Roman"/>
          <w:color w:val="000000" w:themeColor="text1"/>
          <w:highlight w:val="yellow"/>
        </w:rPr>
        <w:t>The general aim of the present study as detailed in chapter one is:</w:t>
      </w:r>
    </w:p>
    <w:p w14:paraId="449760D7" w14:textId="77777777" w:rsidR="00AA5452" w:rsidRPr="00D6772C" w:rsidRDefault="00AA5452" w:rsidP="00AA5452">
      <w:pPr>
        <w:pStyle w:val="BodyText"/>
        <w:ind w:left="720"/>
        <w:jc w:val="both"/>
        <w:rPr>
          <w:rFonts w:ascii="Times New Roman" w:hAnsi="Times New Roman" w:cs="Times New Roman"/>
          <w:color w:val="FF0000"/>
        </w:rPr>
      </w:pPr>
      <w:r w:rsidRPr="00D6772C">
        <w:rPr>
          <w:rFonts w:ascii="Times New Roman" w:hAnsi="Times New Roman" w:cs="Times New Roman"/>
          <w:color w:val="FF0000"/>
          <w:highlight w:val="yellow"/>
        </w:rPr>
        <w:t>to further the understanding of the structural identity of multinational bodies by braiding together the strengths of three major existing systemic tools using the GCC as a case study.</w:t>
      </w:r>
    </w:p>
    <w:p w14:paraId="7E6AF5FD"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FF0000"/>
          <w:highlight w:val="yellow"/>
          <w:lang w:val="en-US"/>
        </w:rPr>
        <w:t>Accordingly, the effectiveness of the new approach is not is the individual application of the three systemic tools but in the manner of their “braiding.” The application of SSM provides a clearer picture of the problem enabling a better understanding of the specific “identity” of the organisation.  The VSM will use its diagnostic ability to identify organizational deficiencies in the structure and then to suggest structural changes to correct these deficiencies. SD</w:t>
      </w:r>
      <w:r w:rsidRPr="00D6772C">
        <w:rPr>
          <w:rFonts w:ascii="Times New Roman" w:hAnsi="Times New Roman" w:cs="Times New Roman"/>
          <w:color w:val="FF0000"/>
          <w:lang w:val="en-US"/>
        </w:rPr>
        <w:t xml:space="preserve"> </w:t>
      </w:r>
      <w:r w:rsidRPr="00D6772C">
        <w:rPr>
          <w:rFonts w:ascii="Times New Roman" w:hAnsi="Times New Roman" w:cs="Times New Roman"/>
          <w:color w:val="FF0000"/>
          <w:highlight w:val="yellow"/>
          <w:lang w:val="en-US"/>
        </w:rPr>
        <w:t>is presented as a mechanism that is employed in the System Four of the VSM, providing</w:t>
      </w:r>
      <w:r w:rsidRPr="00D6772C">
        <w:rPr>
          <w:rFonts w:ascii="Times New Roman" w:hAnsi="Times New Roman" w:cs="Times New Roman"/>
          <w:color w:val="FF0000"/>
          <w:lang w:val="en-US"/>
        </w:rPr>
        <w:t xml:space="preserve"> </w:t>
      </w:r>
      <w:r w:rsidRPr="00D6772C">
        <w:rPr>
          <w:rFonts w:ascii="Times New Roman" w:hAnsi="Times New Roman" w:cs="Times New Roman"/>
          <w:color w:val="FF0000"/>
          <w:highlight w:val="yellow"/>
          <w:lang w:val="en-US"/>
        </w:rPr>
        <w:t>a means of discussing “what-if” scenarios. This whole process addresses the objectives outlined in Chapter One.</w:t>
      </w:r>
      <w:r w:rsidRPr="00D6772C">
        <w:rPr>
          <w:rFonts w:ascii="Times New Roman" w:hAnsi="Times New Roman" w:cs="Times New Roman"/>
          <w:color w:val="FF0000"/>
          <w:lang w:val="en-US"/>
        </w:rPr>
        <w:t xml:space="preserve">  </w:t>
      </w:r>
      <w:r w:rsidRPr="00D6772C">
        <w:rPr>
          <w:rFonts w:ascii="Times New Roman" w:hAnsi="Times New Roman" w:cs="Times New Roman"/>
          <w:color w:val="000000" w:themeColor="text1"/>
          <w:lang w:val="en-US"/>
        </w:rPr>
        <w:t>Figure 3.1 is a diagrammatic portrayal of this framework</w:t>
      </w:r>
    </w:p>
    <w:p w14:paraId="686BDB9A" w14:textId="77777777" w:rsidR="00AA5452" w:rsidRPr="00D6772C" w:rsidRDefault="00AA5452" w:rsidP="00AA5452">
      <w:pPr>
        <w:jc w:val="both"/>
        <w:rPr>
          <w:rFonts w:ascii="Times New Roman" w:hAnsi="Times New Roman" w:cs="Times New Roman"/>
          <w:color w:val="000000" w:themeColor="text1"/>
        </w:rPr>
      </w:pPr>
      <w:bookmarkStart w:id="129" w:name="_Toc370594539"/>
      <w:bookmarkStart w:id="130" w:name="_Toc506134436"/>
      <w:r w:rsidRPr="00D6772C">
        <w:rPr>
          <w:rFonts w:ascii="Times New Roman" w:hAnsi="Times New Roman" w:cs="Times New Roman"/>
          <w:color w:val="000000" w:themeColor="text1"/>
          <w:highlight w:val="yellow"/>
        </w:rPr>
        <w:t>The first three stages of the conceptual framework (Chapter 4) involve the Soft Systems Methodology.</w:t>
      </w:r>
      <w:r w:rsidRPr="00D6772C">
        <w:rPr>
          <w:rFonts w:ascii="Times New Roman" w:hAnsi="Times New Roman" w:cs="Times New Roman"/>
          <w:color w:val="000000" w:themeColor="text1"/>
        </w:rPr>
        <w:t xml:space="preserve"> </w:t>
      </w:r>
    </w:p>
    <w:p w14:paraId="0CD483FB" w14:textId="77777777" w:rsidR="00AA5452" w:rsidRPr="00D6772C" w:rsidRDefault="00AA5452" w:rsidP="00AA5452">
      <w:pPr>
        <w:pStyle w:val="ListParagraph"/>
        <w:numPr>
          <w:ilvl w:val="0"/>
          <w:numId w:val="19"/>
        </w:num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Stage One involves the identification of the problematical situation in the organisation with the use of information gathered from formal data and qualitative methods. (Checkland &amp; Scholes, 1990; Checkland, 2000, Beckford, 2002, Ramadhan, </w:t>
      </w:r>
      <w:proofErr w:type="spellStart"/>
      <w:r w:rsidRPr="00D6772C">
        <w:rPr>
          <w:rFonts w:ascii="Times New Roman" w:hAnsi="Times New Roman" w:cs="Times New Roman"/>
          <w:color w:val="000000" w:themeColor="text1"/>
        </w:rPr>
        <w:t>Sensuse</w:t>
      </w:r>
      <w:proofErr w:type="spellEnd"/>
      <w:r w:rsidRPr="00D6772C">
        <w:rPr>
          <w:rFonts w:ascii="Times New Roman" w:hAnsi="Times New Roman" w:cs="Times New Roman"/>
          <w:color w:val="000000" w:themeColor="text1"/>
        </w:rPr>
        <w:t xml:space="preserve"> &amp; </w:t>
      </w:r>
      <w:proofErr w:type="spellStart"/>
      <w:r w:rsidRPr="00D6772C">
        <w:rPr>
          <w:rFonts w:ascii="Times New Roman" w:hAnsi="Times New Roman" w:cs="Times New Roman"/>
          <w:color w:val="000000" w:themeColor="text1"/>
        </w:rPr>
        <w:t>Arymurthy</w:t>
      </w:r>
      <w:proofErr w:type="spellEnd"/>
      <w:r w:rsidRPr="00D6772C">
        <w:rPr>
          <w:rFonts w:ascii="Times New Roman" w:hAnsi="Times New Roman" w:cs="Times New Roman"/>
          <w:color w:val="000000" w:themeColor="text1"/>
        </w:rPr>
        <w:t xml:space="preserve">, 2012, </w:t>
      </w:r>
      <w:proofErr w:type="spellStart"/>
      <w:r w:rsidRPr="00D6772C">
        <w:rPr>
          <w:rFonts w:ascii="Times New Roman" w:hAnsi="Times New Roman" w:cs="Times New Roman"/>
          <w:color w:val="000000" w:themeColor="text1"/>
        </w:rPr>
        <w:t>Staadt</w:t>
      </w:r>
      <w:proofErr w:type="spellEnd"/>
      <w:r w:rsidRPr="00D6772C">
        <w:rPr>
          <w:rFonts w:ascii="Times New Roman" w:hAnsi="Times New Roman" w:cs="Times New Roman"/>
          <w:color w:val="000000" w:themeColor="text1"/>
        </w:rPr>
        <w:t xml:space="preserve">, 2012, White, 2012). </w:t>
      </w:r>
    </w:p>
    <w:p w14:paraId="4FD7F047" w14:textId="77777777" w:rsidR="00AA5452" w:rsidRPr="00D6772C" w:rsidRDefault="00AA5452" w:rsidP="00AA5452">
      <w:pPr>
        <w:pStyle w:val="ListParagraph"/>
        <w:numPr>
          <w:ilvl w:val="0"/>
          <w:numId w:val="19"/>
        </w:num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rPr>
        <w:lastRenderedPageBreak/>
        <w:t xml:space="preserve">Stage 2 involves the expression of the problem situation as a rich picture in order to facilitate a more in-depth understanding of the problematical situation by the researcher (Checkland &amp; Scholes, 1990; </w:t>
      </w:r>
      <w:r w:rsidRPr="00D6772C">
        <w:rPr>
          <w:rFonts w:ascii="Times New Roman" w:hAnsi="Times New Roman" w:cs="Times New Roman"/>
          <w:color w:val="000000" w:themeColor="text1"/>
          <w:lang w:val="en-US"/>
        </w:rPr>
        <w:t xml:space="preserve">Page, 2008; Davis, 2009; </w:t>
      </w:r>
      <w:proofErr w:type="spellStart"/>
      <w:r w:rsidRPr="00D6772C">
        <w:rPr>
          <w:rFonts w:ascii="Times New Roman" w:hAnsi="Times New Roman" w:cs="Times New Roman"/>
          <w:color w:val="000000" w:themeColor="text1"/>
          <w:lang w:val="en-US"/>
        </w:rPr>
        <w:t>Staadt</w:t>
      </w:r>
      <w:proofErr w:type="spellEnd"/>
      <w:r w:rsidRPr="00D6772C">
        <w:rPr>
          <w:rFonts w:ascii="Times New Roman" w:hAnsi="Times New Roman" w:cs="Times New Roman"/>
          <w:color w:val="000000" w:themeColor="text1"/>
          <w:lang w:val="en-US"/>
        </w:rPr>
        <w:t xml:space="preserve">, 2012; White, 2012).  </w:t>
      </w:r>
    </w:p>
    <w:p w14:paraId="2A29A132" w14:textId="77777777" w:rsidR="00AA5452" w:rsidRPr="00D6772C" w:rsidRDefault="00AA5452" w:rsidP="00AA5452">
      <w:pPr>
        <w:pStyle w:val="ListParagraph"/>
        <w:numPr>
          <w:ilvl w:val="0"/>
          <w:numId w:val="19"/>
        </w:numPr>
        <w:jc w:val="both"/>
        <w:rPr>
          <w:rFonts w:ascii="Times New Roman" w:hAnsi="Times New Roman" w:cs="Times New Roman"/>
          <w:color w:val="000000" w:themeColor="text1"/>
        </w:rPr>
      </w:pPr>
      <w:r w:rsidRPr="00D6772C">
        <w:rPr>
          <w:rFonts w:ascii="Times New Roman" w:hAnsi="Times New Roman" w:cs="Times New Roman"/>
          <w:color w:val="000000" w:themeColor="text1"/>
          <w:lang w:val="en-US"/>
        </w:rPr>
        <w:t>Stage 3  involves developing</w:t>
      </w:r>
      <w:r w:rsidRPr="00D6772C">
        <w:rPr>
          <w:rFonts w:ascii="Times New Roman" w:hAnsi="Times New Roman" w:cs="Times New Roman"/>
          <w:color w:val="000000" w:themeColor="text1"/>
        </w:rPr>
        <w:t xml:space="preserve"> succinct</w:t>
      </w:r>
      <w:r w:rsidRPr="00D6772C">
        <w:rPr>
          <w:rFonts w:ascii="Times New Roman" w:hAnsi="Times New Roman" w:cs="Times New Roman"/>
          <w:color w:val="000000" w:themeColor="text1"/>
          <w:lang w:val="en-US"/>
        </w:rPr>
        <w:t xml:space="preserve"> </w:t>
      </w:r>
      <w:r w:rsidRPr="00D6772C">
        <w:rPr>
          <w:rFonts w:ascii="Times New Roman" w:hAnsi="Times New Roman" w:cs="Times New Roman"/>
          <w:color w:val="000000" w:themeColor="text1"/>
        </w:rPr>
        <w:t xml:space="preserve">statements about the purpose of the various systems or processes, called ‘root definitions’ which can be  formulated through a particular mnemonic – the </w:t>
      </w:r>
      <w:proofErr w:type="spellStart"/>
      <w:r w:rsidRPr="00D6772C">
        <w:rPr>
          <w:rFonts w:ascii="Times New Roman" w:hAnsi="Times New Roman" w:cs="Times New Roman"/>
          <w:color w:val="000000" w:themeColor="text1"/>
        </w:rPr>
        <w:t>CATWOE</w:t>
      </w:r>
      <w:proofErr w:type="spellEnd"/>
      <w:r w:rsidRPr="00D6772C">
        <w:rPr>
          <w:rFonts w:ascii="Times New Roman" w:hAnsi="Times New Roman" w:cs="Times New Roman"/>
          <w:color w:val="000000" w:themeColor="text1"/>
        </w:rPr>
        <w:t xml:space="preserve"> mnemonic, which stands for  customers, actors, transformation, Weltanschauung, owners,  and environment (Checkland &amp; Scholes, 1990; Harper, Randall &amp;  </w:t>
      </w:r>
      <w:proofErr w:type="spellStart"/>
      <w:r w:rsidRPr="00D6772C">
        <w:rPr>
          <w:rFonts w:ascii="Times New Roman" w:hAnsi="Times New Roman" w:cs="Times New Roman"/>
          <w:color w:val="000000" w:themeColor="text1"/>
        </w:rPr>
        <w:t>Rouncefield</w:t>
      </w:r>
      <w:proofErr w:type="spellEnd"/>
      <w:r w:rsidRPr="00D6772C">
        <w:rPr>
          <w:rFonts w:ascii="Times New Roman" w:hAnsi="Times New Roman" w:cs="Times New Roman"/>
          <w:color w:val="000000" w:themeColor="text1"/>
        </w:rPr>
        <w:t xml:space="preserve">, 2000; Davis , 2009;  </w:t>
      </w:r>
      <w:r w:rsidRPr="00D6772C">
        <w:rPr>
          <w:rFonts w:ascii="Times New Roman" w:hAnsi="Times New Roman" w:cs="Times New Roman"/>
          <w:color w:val="000000" w:themeColor="text1"/>
          <w:lang w:val="en-US"/>
        </w:rPr>
        <w:t xml:space="preserve">Ramadhan,  </w:t>
      </w:r>
      <w:proofErr w:type="spellStart"/>
      <w:r w:rsidRPr="00D6772C">
        <w:rPr>
          <w:rFonts w:ascii="Times New Roman" w:hAnsi="Times New Roman" w:cs="Times New Roman"/>
          <w:color w:val="000000" w:themeColor="text1"/>
          <w:lang w:val="en-US"/>
        </w:rPr>
        <w:t>Sensuse</w:t>
      </w:r>
      <w:proofErr w:type="spellEnd"/>
      <w:r w:rsidRPr="00D6772C">
        <w:rPr>
          <w:rFonts w:ascii="Times New Roman" w:hAnsi="Times New Roman" w:cs="Times New Roman"/>
          <w:color w:val="000000" w:themeColor="text1"/>
          <w:lang w:val="en-US"/>
        </w:rPr>
        <w:t xml:space="preserve"> &amp; </w:t>
      </w:r>
      <w:proofErr w:type="spellStart"/>
      <w:r w:rsidRPr="00D6772C">
        <w:rPr>
          <w:rFonts w:ascii="Times New Roman" w:hAnsi="Times New Roman" w:cs="Times New Roman"/>
          <w:color w:val="000000" w:themeColor="text1"/>
          <w:lang w:val="en-US"/>
        </w:rPr>
        <w:t>Arymurthy</w:t>
      </w:r>
      <w:proofErr w:type="spellEnd"/>
      <w:r w:rsidRPr="00D6772C">
        <w:rPr>
          <w:rFonts w:ascii="Times New Roman" w:hAnsi="Times New Roman" w:cs="Times New Roman"/>
          <w:color w:val="000000" w:themeColor="text1"/>
          <w:lang w:val="en-US"/>
        </w:rPr>
        <w:t xml:space="preserve"> , 2012</w:t>
      </w:r>
      <w:r w:rsidRPr="00D6772C">
        <w:rPr>
          <w:rFonts w:ascii="Times New Roman" w:hAnsi="Times New Roman" w:cs="Times New Roman"/>
          <w:color w:val="000000" w:themeColor="text1"/>
        </w:rPr>
        <w:t xml:space="preserve">).  </w:t>
      </w:r>
    </w:p>
    <w:p w14:paraId="1A19C6FE" w14:textId="77777777" w:rsidR="00AA5452" w:rsidRPr="00D6772C" w:rsidRDefault="00AA5452" w:rsidP="00AA5452">
      <w:pPr>
        <w:pStyle w:val="Caption"/>
        <w:contextualSpacing/>
        <w:rPr>
          <w:rFonts w:ascii="Times New Roman" w:hAnsi="Times New Roman"/>
          <w:b w:val="0"/>
          <w:bCs w:val="0"/>
          <w:sz w:val="24"/>
          <w:szCs w:val="24"/>
        </w:rPr>
      </w:pPr>
    </w:p>
    <w:p w14:paraId="69F3D138" w14:textId="77777777" w:rsidR="00AA5452" w:rsidRPr="00D6772C" w:rsidRDefault="00AA5452" w:rsidP="00AA5452">
      <w:pPr>
        <w:pStyle w:val="Caption"/>
        <w:contextualSpacing/>
        <w:jc w:val="center"/>
        <w:rPr>
          <w:rFonts w:ascii="Times New Roman" w:hAnsi="Times New Roman"/>
          <w:b w:val="0"/>
          <w:bCs w:val="0"/>
          <w:sz w:val="24"/>
          <w:szCs w:val="24"/>
        </w:rPr>
      </w:pPr>
    </w:p>
    <w:p w14:paraId="435A4EC6" w14:textId="77777777" w:rsidR="00092A66" w:rsidRPr="00D6772C" w:rsidRDefault="00AA5452" w:rsidP="002B4063">
      <w:pPr>
        <w:pStyle w:val="Caption"/>
        <w:rPr>
          <w:rFonts w:ascii="Times New Roman" w:hAnsi="Times New Roman"/>
          <w:sz w:val="24"/>
          <w:szCs w:val="24"/>
        </w:rPr>
      </w:pPr>
      <w:r w:rsidRPr="00D6772C">
        <w:rPr>
          <w:rFonts w:ascii="Times New Roman" w:hAnsi="Times New Roman"/>
          <w:noProof/>
          <w:color w:val="FF0000"/>
          <w:sz w:val="24"/>
          <w:szCs w:val="24"/>
        </w:rPr>
        <mc:AlternateContent>
          <mc:Choice Requires="wpc">
            <w:drawing>
              <wp:inline distT="0" distB="0" distL="0" distR="0" wp14:anchorId="55D85B8E" wp14:editId="683D3D89">
                <wp:extent cx="5372100" cy="4572000"/>
                <wp:effectExtent l="12700" t="0" r="0" b="0"/>
                <wp:docPr id="825" name="Canvas 130"/>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800" name="Rectangle 7"/>
                        <wps:cNvSpPr/>
                        <wps:spPr>
                          <a:xfrm>
                            <a:off x="440537" y="1050004"/>
                            <a:ext cx="1451597" cy="806450"/>
                          </a:xfrm>
                          <a:prstGeom prst="rect">
                            <a:avLst/>
                          </a:prstGeom>
                          <a:solidFill>
                            <a:sysClr val="window" lastClr="FFFFFF"/>
                          </a:solidFill>
                          <a:ln w="25400" cap="flat" cmpd="sng" algn="ctr">
                            <a:solidFill>
                              <a:sysClr val="windowText" lastClr="000000"/>
                            </a:solidFill>
                            <a:prstDash val="solid"/>
                          </a:ln>
                          <a:effectLst/>
                        </wps:spPr>
                        <wps:txbx>
                          <w:txbxContent>
                            <w:p w14:paraId="4F111500" w14:textId="77777777" w:rsidR="006A0BE8" w:rsidRPr="002427D8" w:rsidRDefault="006A0BE8" w:rsidP="00AA5452">
                              <w:r>
                                <w:t>Creation of a Rich Picture</w:t>
                              </w:r>
                              <w:r w:rsidRPr="002427D8">
                                <w:t xml:space="preserve"> </w:t>
                              </w:r>
                              <w:r>
                                <w:t xml:space="preserve">of the </w:t>
                              </w:r>
                              <w:r w:rsidRPr="002427D8">
                                <w:t xml:space="preserve">area of concern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Rectangle 8"/>
                        <wps:cNvSpPr/>
                        <wps:spPr>
                          <a:xfrm>
                            <a:off x="1192827" y="38101"/>
                            <a:ext cx="1454002" cy="781049"/>
                          </a:xfrm>
                          <a:prstGeom prst="rect">
                            <a:avLst/>
                          </a:prstGeom>
                          <a:solidFill>
                            <a:sysClr val="window" lastClr="FFFFFF"/>
                          </a:solidFill>
                          <a:ln w="25400" cap="flat" cmpd="sng" algn="ctr">
                            <a:solidFill>
                              <a:sysClr val="windowText" lastClr="000000"/>
                            </a:solidFill>
                            <a:prstDash val="solid"/>
                          </a:ln>
                          <a:effectLst/>
                        </wps:spPr>
                        <wps:txbx>
                          <w:txbxContent>
                            <w:p w14:paraId="3473CAB5" w14:textId="77777777" w:rsidR="006A0BE8" w:rsidRDefault="006A0BE8" w:rsidP="00AA5452"/>
                            <w:p w14:paraId="59345440" w14:textId="77777777" w:rsidR="006A0BE8" w:rsidRDefault="006A0BE8" w:rsidP="00AA5452">
                              <w:r w:rsidRPr="003A2B09">
                                <w:t xml:space="preserve">Precisely identify areas of concern </w:t>
                              </w:r>
                            </w:p>
                            <w:p w14:paraId="4790F490" w14:textId="77777777" w:rsidR="006A0BE8" w:rsidRPr="003A2B09" w:rsidRDefault="006A0BE8" w:rsidP="00AA545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2" name="Rectangle 9"/>
                        <wps:cNvSpPr/>
                        <wps:spPr>
                          <a:xfrm>
                            <a:off x="0" y="2959833"/>
                            <a:ext cx="1343025" cy="885692"/>
                          </a:xfrm>
                          <a:prstGeom prst="rect">
                            <a:avLst/>
                          </a:prstGeom>
                          <a:solidFill>
                            <a:sysClr val="window" lastClr="FFFFFF"/>
                          </a:solidFill>
                          <a:ln w="25400" cap="flat" cmpd="sng" algn="ctr">
                            <a:solidFill>
                              <a:sysClr val="windowText" lastClr="000000"/>
                            </a:solidFill>
                            <a:prstDash val="solid"/>
                          </a:ln>
                          <a:effectLst/>
                        </wps:spPr>
                        <wps:txbx>
                          <w:txbxContent>
                            <w:p w14:paraId="56D311B2" w14:textId="77777777" w:rsidR="006A0BE8" w:rsidRDefault="006A0BE8" w:rsidP="00AA5452"/>
                            <w:p w14:paraId="7A5ACBA0" w14:textId="77777777" w:rsidR="006A0BE8" w:rsidRPr="009F0625" w:rsidRDefault="006A0BE8" w:rsidP="00AA5452">
                              <w:pPr>
                                <w:jc w:val="center"/>
                              </w:pPr>
                              <w:r w:rsidRPr="009F0625">
                                <w:t xml:space="preserve">Root definitions of relevant </w:t>
                              </w:r>
                              <w:r>
                                <w:t>areas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5" name="Rectangle 12"/>
                        <wps:cNvSpPr/>
                        <wps:spPr>
                          <a:xfrm>
                            <a:off x="2363698" y="3049209"/>
                            <a:ext cx="1619249" cy="1111723"/>
                          </a:xfrm>
                          <a:prstGeom prst="rect">
                            <a:avLst/>
                          </a:prstGeom>
                          <a:solidFill>
                            <a:sysClr val="window" lastClr="FFFFFF"/>
                          </a:solidFill>
                          <a:ln w="25400" cap="flat" cmpd="sng" algn="ctr">
                            <a:solidFill>
                              <a:sysClr val="windowText" lastClr="000000"/>
                            </a:solidFill>
                            <a:prstDash val="solid"/>
                          </a:ln>
                          <a:effectLst/>
                        </wps:spPr>
                        <wps:txbx>
                          <w:txbxContent>
                            <w:p w14:paraId="0461EAF5" w14:textId="77777777" w:rsidR="006A0BE8" w:rsidRPr="004B78F9" w:rsidRDefault="006A0BE8" w:rsidP="00AA5452">
                              <w:pPr>
                                <w:pStyle w:val="NormalWeb"/>
                                <w:spacing w:before="0" w:beforeAutospacing="0" w:after="0" w:afterAutospacing="0"/>
                                <w:rPr>
                                  <w:rFonts w:ascii="Arial" w:hAnsi="Arial" w:cs="Arial"/>
                                </w:rPr>
                              </w:pPr>
                            </w:p>
                            <w:p w14:paraId="3B7F6669" w14:textId="77777777" w:rsidR="006A0BE8" w:rsidRPr="004B78F9" w:rsidRDefault="006A0BE8" w:rsidP="00AA5452">
                              <w:pPr>
                                <w:pStyle w:val="NormalWeb"/>
                                <w:spacing w:before="0" w:beforeAutospacing="0" w:after="0" w:afterAutospacing="0"/>
                                <w:jc w:val="center"/>
                                <w:rPr>
                                  <w:rFonts w:ascii="Arial" w:hAnsi="Arial" w:cs="Arial"/>
                                </w:rPr>
                              </w:pPr>
                              <w:r w:rsidRPr="004B78F9">
                                <w:rPr>
                                  <w:rFonts w:ascii="Arial" w:hAnsi="Arial" w:cs="Arial"/>
                                </w:rPr>
                                <w:t>Model of existing GCC</w:t>
                              </w:r>
                            </w:p>
                            <w:p w14:paraId="2188A6D5" w14:textId="77777777" w:rsidR="006A0BE8" w:rsidRPr="006F4855" w:rsidRDefault="006A0BE8" w:rsidP="00AA5452">
                              <w:pPr>
                                <w:pStyle w:val="NormalWeb"/>
                                <w:keepNext/>
                                <w:spacing w:before="0" w:beforeAutospacing="0" w:after="0" w:afterAutospacing="0"/>
                                <w:jc w:val="center"/>
                              </w:pPr>
                              <w:r w:rsidRPr="004B78F9">
                                <w:rPr>
                                  <w:rFonts w:ascii="Arial" w:hAnsi="Arial" w:cs="Arial"/>
                                </w:rPr>
                                <w:t>Diagnosis of problem areas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6" name="Rectangle 13"/>
                        <wps:cNvSpPr/>
                        <wps:spPr>
                          <a:xfrm>
                            <a:off x="2646828" y="1475656"/>
                            <a:ext cx="1685366" cy="819309"/>
                          </a:xfrm>
                          <a:prstGeom prst="rect">
                            <a:avLst/>
                          </a:prstGeom>
                          <a:solidFill>
                            <a:sysClr val="window" lastClr="FFFFFF"/>
                          </a:solidFill>
                          <a:ln w="25400" cap="flat" cmpd="sng" algn="ctr">
                            <a:solidFill>
                              <a:sysClr val="windowText" lastClr="000000"/>
                            </a:solidFill>
                            <a:prstDash val="solid"/>
                          </a:ln>
                          <a:effectLst/>
                        </wps:spPr>
                        <wps:txbx>
                          <w:txbxContent>
                            <w:p w14:paraId="2EA61194" w14:textId="77777777" w:rsidR="006A0BE8" w:rsidRPr="004B78F9" w:rsidRDefault="006A0BE8" w:rsidP="00AA5452">
                              <w:pPr>
                                <w:pStyle w:val="NormalWeb"/>
                                <w:spacing w:before="0" w:beforeAutospacing="0" w:after="0" w:afterAutospacing="0"/>
                                <w:rPr>
                                  <w:b/>
                                  <w:bCs/>
                                  <w:sz w:val="22"/>
                                  <w:szCs w:val="22"/>
                                </w:rPr>
                              </w:pPr>
                              <w:r w:rsidRPr="004B78F9">
                                <w:rPr>
                                  <w:b/>
                                  <w:bCs/>
                                  <w:sz w:val="22"/>
                                  <w:szCs w:val="22"/>
                                </w:rPr>
                                <w:t xml:space="preserve">          </w:t>
                              </w:r>
                            </w:p>
                            <w:p w14:paraId="33FD373A" w14:textId="77777777" w:rsidR="006A0BE8" w:rsidRPr="004C62DE" w:rsidRDefault="006A0BE8" w:rsidP="00AA5452">
                              <w:pPr>
                                <w:pStyle w:val="NormalWeb"/>
                                <w:spacing w:before="0" w:beforeAutospacing="0" w:after="200" w:afterAutospacing="0" w:line="276" w:lineRule="auto"/>
                                <w:rPr>
                                  <w:rFonts w:ascii="Arial" w:hAnsi="Arial" w:cs="Arial"/>
                                </w:rPr>
                              </w:pPr>
                              <w:r w:rsidRPr="004C62DE">
                                <w:rPr>
                                  <w:rFonts w:ascii="Arial" w:hAnsi="Arial" w:cs="Arial"/>
                                </w:rPr>
                                <w:t>Suggestions to remedy deficiencies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7" name="Rectangle 14"/>
                        <wps:cNvSpPr/>
                        <wps:spPr>
                          <a:xfrm>
                            <a:off x="3267825" y="304762"/>
                            <a:ext cx="1371600" cy="685744"/>
                          </a:xfrm>
                          <a:prstGeom prst="rect">
                            <a:avLst/>
                          </a:prstGeom>
                          <a:solidFill>
                            <a:sysClr val="window" lastClr="FFFFFF"/>
                          </a:solidFill>
                          <a:ln w="25400" cap="flat" cmpd="sng" algn="ctr">
                            <a:solidFill>
                              <a:sysClr val="windowText" lastClr="000000"/>
                            </a:solidFill>
                            <a:prstDash val="solid"/>
                          </a:ln>
                          <a:effectLst/>
                        </wps:spPr>
                        <wps:txbx>
                          <w:txbxContent>
                            <w:p w14:paraId="71BEC3BE" w14:textId="77777777" w:rsidR="006A0BE8" w:rsidRPr="004C62DE" w:rsidRDefault="006A0BE8" w:rsidP="00AA5452">
                              <w:pPr>
                                <w:pStyle w:val="NormalWeb"/>
                                <w:spacing w:before="0" w:beforeAutospacing="0" w:after="0" w:afterAutospacing="0"/>
                                <w:jc w:val="center"/>
                                <w:rPr>
                                  <w:rFonts w:ascii="Arial" w:hAnsi="Arial" w:cs="Arial"/>
                                </w:rPr>
                              </w:pPr>
                              <w:r w:rsidRPr="004C62DE">
                                <w:rPr>
                                  <w:rFonts w:ascii="Arial" w:hAnsi="Arial" w:cs="Arial"/>
                                </w:rPr>
                                <w:t>Consequences of Changes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8" name="Curved Connector 15"/>
                        <wps:cNvCnPr/>
                        <wps:spPr>
                          <a:xfrm rot="5400000">
                            <a:off x="676107" y="458006"/>
                            <a:ext cx="532763" cy="532424"/>
                          </a:xfrm>
                          <a:prstGeom prst="curvedConnector3">
                            <a:avLst>
                              <a:gd name="adj1" fmla="val 7091"/>
                            </a:avLst>
                          </a:prstGeom>
                          <a:noFill/>
                          <a:ln w="9525" cap="flat" cmpd="sng" algn="ctr">
                            <a:solidFill>
                              <a:srgbClr val="4F81BD">
                                <a:shade val="95000"/>
                                <a:satMod val="105000"/>
                              </a:srgbClr>
                            </a:solidFill>
                            <a:prstDash val="solid"/>
                            <a:tailEnd type="arrow"/>
                          </a:ln>
                          <a:effectLst/>
                        </wps:spPr>
                        <wps:bodyPr/>
                      </wps:wsp>
                      <wps:wsp>
                        <wps:cNvPr id="809" name="Curved Connector 16"/>
                        <wps:cNvCnPr/>
                        <wps:spPr>
                          <a:xfrm rot="5400000">
                            <a:off x="219124" y="2190778"/>
                            <a:ext cx="1088643" cy="383737"/>
                          </a:xfrm>
                          <a:prstGeom prst="curvedConnector3">
                            <a:avLst>
                              <a:gd name="adj1" fmla="val 17627"/>
                            </a:avLst>
                          </a:prstGeom>
                          <a:noFill/>
                          <a:ln w="9525" cap="flat" cmpd="sng" algn="ctr">
                            <a:solidFill>
                              <a:srgbClr val="4F81BD">
                                <a:shade val="95000"/>
                                <a:satMod val="105000"/>
                              </a:srgbClr>
                            </a:solidFill>
                            <a:prstDash val="solid"/>
                            <a:tailEnd type="arrow"/>
                          </a:ln>
                          <a:effectLst/>
                        </wps:spPr>
                        <wps:bodyPr/>
                      </wps:wsp>
                      <wps:wsp>
                        <wps:cNvPr id="810" name="Curved Connector 17"/>
                        <wps:cNvCnPr/>
                        <wps:spPr>
                          <a:xfrm>
                            <a:off x="171450" y="2369061"/>
                            <a:ext cx="5095875" cy="571646"/>
                          </a:xfrm>
                          <a:prstGeom prst="curvedConnector3">
                            <a:avLst>
                              <a:gd name="adj1" fmla="val 50000"/>
                            </a:avLst>
                          </a:prstGeom>
                          <a:noFill/>
                          <a:ln w="9525" cap="flat" cmpd="sng" algn="ctr">
                            <a:solidFill>
                              <a:srgbClr val="4F81BD">
                                <a:shade val="95000"/>
                                <a:satMod val="105000"/>
                              </a:srgbClr>
                            </a:solidFill>
                            <a:prstDash val="solid"/>
                          </a:ln>
                          <a:effectLst/>
                        </wps:spPr>
                        <wps:bodyPr/>
                      </wps:wsp>
                      <wps:wsp>
                        <wps:cNvPr id="811" name="Text Box 18"/>
                        <wps:cNvSpPr txBox="1"/>
                        <wps:spPr>
                          <a:xfrm>
                            <a:off x="1764791" y="1894540"/>
                            <a:ext cx="934459" cy="603859"/>
                          </a:xfrm>
                          <a:prstGeom prst="rect">
                            <a:avLst/>
                          </a:prstGeom>
                          <a:noFill/>
                          <a:ln w="6350">
                            <a:noFill/>
                          </a:ln>
                          <a:effectLst/>
                        </wps:spPr>
                        <wps:txbx>
                          <w:txbxContent>
                            <w:p w14:paraId="4314103B" w14:textId="77777777" w:rsidR="006A0BE8" w:rsidRPr="009F0625" w:rsidRDefault="006A0BE8" w:rsidP="00AA5452">
                              <w:pPr>
                                <w:rPr>
                                  <w:b/>
                                </w:rPr>
                              </w:pPr>
                              <w:r w:rsidRPr="009F0625">
                                <w:rPr>
                                  <w:b/>
                                </w:rPr>
                                <w:t xml:space="preserve">Real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2" name="Text Box 19"/>
                        <wps:cNvSpPr txBox="1"/>
                        <wps:spPr>
                          <a:xfrm>
                            <a:off x="4066226" y="2959833"/>
                            <a:ext cx="1304925" cy="637691"/>
                          </a:xfrm>
                          <a:prstGeom prst="rect">
                            <a:avLst/>
                          </a:prstGeom>
                          <a:solidFill>
                            <a:sysClr val="window" lastClr="FFFFFF"/>
                          </a:solidFill>
                          <a:ln w="6350">
                            <a:noFill/>
                          </a:ln>
                          <a:effectLst/>
                        </wps:spPr>
                        <wps:txbx>
                          <w:txbxContent>
                            <w:p w14:paraId="14EECAAF" w14:textId="77777777" w:rsidR="006A0BE8" w:rsidRPr="009F0625" w:rsidRDefault="006A0BE8" w:rsidP="00AA5452">
                              <w:pPr>
                                <w:rPr>
                                  <w:b/>
                                </w:rPr>
                              </w:pPr>
                              <w:r w:rsidRPr="009F0625">
                                <w:rPr>
                                  <w:b/>
                                </w:rPr>
                                <w:t xml:space="preserve">Conceptual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5" name="Curved Connector 22"/>
                        <wps:cNvCnPr/>
                        <wps:spPr>
                          <a:xfrm rot="5400000" flipH="1" flipV="1">
                            <a:off x="3308192" y="2441151"/>
                            <a:ext cx="544482" cy="421069"/>
                          </a:xfrm>
                          <a:prstGeom prst="curved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816" name="Curved Connector 23"/>
                        <wps:cNvCnPr/>
                        <wps:spPr>
                          <a:xfrm rot="5400000" flipH="1" flipV="1">
                            <a:off x="3595516" y="1099957"/>
                            <a:ext cx="580419" cy="361001"/>
                          </a:xfrm>
                          <a:prstGeom prst="curved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817" name="Text Box 24"/>
                        <wps:cNvSpPr txBox="1"/>
                        <wps:spPr>
                          <a:xfrm>
                            <a:off x="800100" y="142857"/>
                            <a:ext cx="247650" cy="218858"/>
                          </a:xfrm>
                          <a:prstGeom prst="rect">
                            <a:avLst/>
                          </a:prstGeom>
                          <a:solidFill>
                            <a:sysClr val="window" lastClr="FFFFFF"/>
                          </a:solidFill>
                          <a:ln w="6350">
                            <a:noFill/>
                          </a:ln>
                          <a:effectLst/>
                        </wps:spPr>
                        <wps:txbx>
                          <w:txbxContent>
                            <w:p w14:paraId="2EE5C412" w14:textId="77777777" w:rsidR="006A0BE8" w:rsidRDefault="006A0BE8" w:rsidP="00AA5452">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8" name="Text Box 25"/>
                        <wps:cNvSpPr txBox="1"/>
                        <wps:spPr>
                          <a:xfrm>
                            <a:off x="0" y="1276350"/>
                            <a:ext cx="219075" cy="294150"/>
                          </a:xfrm>
                          <a:prstGeom prst="rect">
                            <a:avLst/>
                          </a:prstGeom>
                          <a:solidFill>
                            <a:sysClr val="window" lastClr="FFFFFF"/>
                          </a:solidFill>
                          <a:ln w="6350">
                            <a:noFill/>
                          </a:ln>
                          <a:effectLst/>
                        </wps:spPr>
                        <wps:txbx>
                          <w:txbxContent>
                            <w:p w14:paraId="6BDB3AFB" w14:textId="77777777" w:rsidR="006A0BE8" w:rsidRDefault="006A0BE8" w:rsidP="00AA545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 name="Text Box 26"/>
                        <wps:cNvSpPr txBox="1"/>
                        <wps:spPr>
                          <a:xfrm>
                            <a:off x="123825" y="2600325"/>
                            <a:ext cx="218100" cy="237012"/>
                          </a:xfrm>
                          <a:prstGeom prst="rect">
                            <a:avLst/>
                          </a:prstGeom>
                          <a:solidFill>
                            <a:sysClr val="window" lastClr="FFFFFF"/>
                          </a:solidFill>
                          <a:ln w="6350">
                            <a:noFill/>
                          </a:ln>
                          <a:effectLst/>
                        </wps:spPr>
                        <wps:txbx>
                          <w:txbxContent>
                            <w:p w14:paraId="4C9D1348" w14:textId="77777777" w:rsidR="006A0BE8" w:rsidRDefault="006A0BE8" w:rsidP="00AA5452">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0" name="Text Box 27"/>
                        <wps:cNvSpPr txBox="1"/>
                        <wps:spPr>
                          <a:xfrm>
                            <a:off x="2006861" y="3156398"/>
                            <a:ext cx="285750" cy="238232"/>
                          </a:xfrm>
                          <a:prstGeom prst="rect">
                            <a:avLst/>
                          </a:prstGeom>
                          <a:solidFill>
                            <a:sysClr val="window" lastClr="FFFFFF"/>
                          </a:solidFill>
                          <a:ln w="6350">
                            <a:noFill/>
                          </a:ln>
                          <a:effectLst/>
                        </wps:spPr>
                        <wps:txbx>
                          <w:txbxContent>
                            <w:p w14:paraId="43ABE3E6" w14:textId="77777777" w:rsidR="006A0BE8" w:rsidRDefault="006A0BE8" w:rsidP="00AA545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1" name="Text Box 28"/>
                        <wps:cNvSpPr txBox="1"/>
                        <wps:spPr>
                          <a:xfrm>
                            <a:off x="3369899" y="1190626"/>
                            <a:ext cx="278176" cy="285030"/>
                          </a:xfrm>
                          <a:prstGeom prst="rect">
                            <a:avLst/>
                          </a:prstGeom>
                          <a:solidFill>
                            <a:sysClr val="window" lastClr="FFFFFF"/>
                          </a:solidFill>
                          <a:ln w="6350">
                            <a:noFill/>
                          </a:ln>
                          <a:effectLst/>
                        </wps:spPr>
                        <wps:txbx>
                          <w:txbxContent>
                            <w:p w14:paraId="675A36CD" w14:textId="77777777" w:rsidR="006A0BE8" w:rsidRDefault="006A0BE8" w:rsidP="00AA545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2" name="Text Box 29"/>
                        <wps:cNvSpPr txBox="1"/>
                        <wps:spPr>
                          <a:xfrm>
                            <a:off x="3590925" y="38101"/>
                            <a:ext cx="371475" cy="266660"/>
                          </a:xfrm>
                          <a:prstGeom prst="rect">
                            <a:avLst/>
                          </a:prstGeom>
                          <a:solidFill>
                            <a:sysClr val="window" lastClr="FFFFFF"/>
                          </a:solidFill>
                          <a:ln w="6350">
                            <a:noFill/>
                          </a:ln>
                          <a:effectLst/>
                        </wps:spPr>
                        <wps:txbx>
                          <w:txbxContent>
                            <w:p w14:paraId="7D6A864A" w14:textId="77777777" w:rsidR="006A0BE8" w:rsidRDefault="006A0BE8" w:rsidP="00AA5452">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Curved Connector 16"/>
                        <wps:cNvCnPr/>
                        <wps:spPr>
                          <a:xfrm>
                            <a:off x="1397700" y="3168000"/>
                            <a:ext cx="914400" cy="360000"/>
                          </a:xfrm>
                          <a:prstGeom prst="curvedConnector3">
                            <a:avLst>
                              <a:gd name="adj1" fmla="val 50000"/>
                            </a:avLst>
                          </a:prstGeom>
                          <a:noFill/>
                          <a:ln w="9525" cap="flat" cmpd="sng" algn="ctr">
                            <a:solidFill>
                              <a:srgbClr val="4F81BD">
                                <a:shade val="95000"/>
                                <a:satMod val="105000"/>
                              </a:srgbClr>
                            </a:solidFill>
                            <a:prstDash val="solid"/>
                            <a:tailEnd type="arrow"/>
                          </a:ln>
                          <a:effectLst/>
                        </wps:spPr>
                        <wps:bodyPr/>
                      </wps:wsp>
                    </wpc:wpc>
                  </a:graphicData>
                </a:graphic>
              </wp:inline>
            </w:drawing>
          </mc:Choice>
          <mc:Fallback>
            <w:pict>
              <v:group w14:anchorId="55D85B8E" id="Canvas 130" o:spid="_x0000_s1026" editas="canvas" style="width:423pt;height:5in;mso-position-horizontal-relative:char;mso-position-vertical-relative:line" coordsize="5372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45720;visibility:visible;mso-wrap-style:square">
                  <v:fill o:detectmouseclick="t"/>
                  <v:path o:connecttype="none"/>
                </v:shape>
                <v:rect id="Rectangle 7" o:spid="_x0000_s1028" style="position:absolute;left:4405;top:10500;width:14516;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" fillcolor="window" strokecolor="windowText" strokeweight="2pt">
                  <v:textbox>
                    <w:txbxContent>
                      <w:p w14:paraId="4F111500" w14:textId="77777777" w:rsidR="006A0BE8" w:rsidRPr="002427D8" w:rsidRDefault="006A0BE8" w:rsidP="00AA5452">
                        <w:r>
                          <w:t>Creation of a Rich Picture</w:t>
                        </w:r>
                        <w:r w:rsidRPr="002427D8">
                          <w:t xml:space="preserve"> </w:t>
                        </w:r>
                        <w:r>
                          <w:t xml:space="preserve">of the </w:t>
                        </w:r>
                        <w:r w:rsidRPr="002427D8">
                          <w:t xml:space="preserve">area of concern </w:t>
                        </w:r>
                      </w:p>
                    </w:txbxContent>
                  </v:textbox>
                </v:rect>
                <v:rect id="Rectangle 8" o:spid="_x0000_s1029" style="position:absolute;left:11928;top:381;width:1454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" fillcolor="window" strokecolor="windowText" strokeweight="2pt">
                  <v:textbox>
                    <w:txbxContent>
                      <w:p w14:paraId="3473CAB5" w14:textId="77777777" w:rsidR="006A0BE8" w:rsidRDefault="006A0BE8" w:rsidP="00AA5452"/>
                      <w:p w14:paraId="59345440" w14:textId="77777777" w:rsidR="006A0BE8" w:rsidRDefault="006A0BE8" w:rsidP="00AA5452">
                        <w:r w:rsidRPr="003A2B09">
                          <w:t xml:space="preserve">Precisely identify areas of concern </w:t>
                        </w:r>
                      </w:p>
                      <w:p w14:paraId="4790F490" w14:textId="77777777" w:rsidR="006A0BE8" w:rsidRPr="003A2B09" w:rsidRDefault="006A0BE8" w:rsidP="00AA5452"/>
                    </w:txbxContent>
                  </v:textbox>
                </v:rect>
                <v:rect id="Rectangle 9" o:spid="_x0000_s1030" style="position:absolute;top:29598;width:13430;height:8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" fillcolor="window" strokecolor="windowText" strokeweight="2pt">
                  <v:textbox>
                    <w:txbxContent>
                      <w:p w14:paraId="56D311B2" w14:textId="77777777" w:rsidR="006A0BE8" w:rsidRDefault="006A0BE8" w:rsidP="00AA5452"/>
                      <w:p w14:paraId="7A5ACBA0" w14:textId="77777777" w:rsidR="006A0BE8" w:rsidRPr="009F0625" w:rsidRDefault="006A0BE8" w:rsidP="00AA5452">
                        <w:pPr>
                          <w:jc w:val="center"/>
                        </w:pPr>
                        <w:r w:rsidRPr="009F0625">
                          <w:t xml:space="preserve">Root definitions of relevant </w:t>
                        </w:r>
                        <w:r>
                          <w:t>areas</w:t>
                        </w:r>
                      </w:p>
                    </w:txbxContent>
                  </v:textbox>
                </v:rect>
                <v:rect id="Rectangle 12" o:spid="_x0000_s1031" style="position:absolute;left:23636;top:30492;width:16193;height:1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" fillcolor="window" strokecolor="windowText" strokeweight="2pt">
                  <v:textbox>
                    <w:txbxContent>
                      <w:p w14:paraId="0461EAF5" w14:textId="77777777" w:rsidR="006A0BE8" w:rsidRPr="004B78F9" w:rsidRDefault="006A0BE8" w:rsidP="00AA5452">
                        <w:pPr>
                          <w:pStyle w:val="NormalWeb"/>
                          <w:spacing w:before="0" w:beforeAutospacing="0" w:after="0" w:afterAutospacing="0"/>
                          <w:rPr>
                            <w:rFonts w:ascii="Arial" w:hAnsi="Arial" w:cs="Arial"/>
                          </w:rPr>
                        </w:pPr>
                      </w:p>
                      <w:p w14:paraId="3B7F6669" w14:textId="77777777" w:rsidR="006A0BE8" w:rsidRPr="004B78F9" w:rsidRDefault="006A0BE8" w:rsidP="00AA5452">
                        <w:pPr>
                          <w:pStyle w:val="NormalWeb"/>
                          <w:spacing w:before="0" w:beforeAutospacing="0" w:after="0" w:afterAutospacing="0"/>
                          <w:jc w:val="center"/>
                          <w:rPr>
                            <w:rFonts w:ascii="Arial" w:hAnsi="Arial" w:cs="Arial"/>
                          </w:rPr>
                        </w:pPr>
                        <w:r w:rsidRPr="004B78F9">
                          <w:rPr>
                            <w:rFonts w:ascii="Arial" w:hAnsi="Arial" w:cs="Arial"/>
                          </w:rPr>
                          <w:t>Model of existing GCC</w:t>
                        </w:r>
                      </w:p>
                      <w:p w14:paraId="2188A6D5" w14:textId="77777777" w:rsidR="006A0BE8" w:rsidRPr="006F4855" w:rsidRDefault="006A0BE8" w:rsidP="00AA5452">
                        <w:pPr>
                          <w:pStyle w:val="NormalWeb"/>
                          <w:keepNext/>
                          <w:spacing w:before="0" w:beforeAutospacing="0" w:after="0" w:afterAutospacing="0"/>
                          <w:jc w:val="center"/>
                        </w:pPr>
                        <w:r w:rsidRPr="004B78F9">
                          <w:rPr>
                            <w:rFonts w:ascii="Arial" w:hAnsi="Arial" w:cs="Arial"/>
                          </w:rPr>
                          <w:t>Diagnosis of problem areas</w:t>
                        </w:r>
                      </w:p>
                    </w:txbxContent>
                  </v:textbox>
                </v:rect>
                <v:rect id="Rectangle 13" o:spid="_x0000_s1032" style="position:absolute;left:26468;top:14756;width:16853;height: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" fillcolor="window" strokecolor="windowText" strokeweight="2pt">
                  <v:textbox>
                    <w:txbxContent>
                      <w:p w14:paraId="2EA61194" w14:textId="77777777" w:rsidR="006A0BE8" w:rsidRPr="004B78F9" w:rsidRDefault="006A0BE8" w:rsidP="00AA5452">
                        <w:pPr>
                          <w:pStyle w:val="NormalWeb"/>
                          <w:spacing w:before="0" w:beforeAutospacing="0" w:after="0" w:afterAutospacing="0"/>
                          <w:rPr>
                            <w:b/>
                            <w:bCs/>
                            <w:sz w:val="22"/>
                            <w:szCs w:val="22"/>
                          </w:rPr>
                        </w:pPr>
                        <w:r w:rsidRPr="004B78F9">
                          <w:rPr>
                            <w:b/>
                            <w:bCs/>
                            <w:sz w:val="22"/>
                            <w:szCs w:val="22"/>
                          </w:rPr>
                          <w:t xml:space="preserve">          </w:t>
                        </w:r>
                      </w:p>
                      <w:p w14:paraId="33FD373A" w14:textId="77777777" w:rsidR="006A0BE8" w:rsidRPr="004C62DE" w:rsidRDefault="006A0BE8" w:rsidP="00AA5452">
                        <w:pPr>
                          <w:pStyle w:val="NormalWeb"/>
                          <w:spacing w:before="0" w:beforeAutospacing="0" w:after="200" w:afterAutospacing="0" w:line="276" w:lineRule="auto"/>
                          <w:rPr>
                            <w:rFonts w:ascii="Arial" w:hAnsi="Arial" w:cs="Arial"/>
                          </w:rPr>
                        </w:pPr>
                        <w:r w:rsidRPr="004C62DE">
                          <w:rPr>
                            <w:rFonts w:ascii="Arial" w:hAnsi="Arial" w:cs="Arial"/>
                          </w:rPr>
                          <w:t>Suggestions to remedy deficiencies</w:t>
                        </w:r>
                      </w:p>
                    </w:txbxContent>
                  </v:textbox>
                </v:rect>
                <v:rect id="Rectangle 14" o:spid="_x0000_s1033" style="position:absolute;left:32678;top:3047;width:1371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" fillcolor="window" strokecolor="windowText" strokeweight="2pt">
                  <v:textbox>
                    <w:txbxContent>
                      <w:p w14:paraId="71BEC3BE" w14:textId="77777777" w:rsidR="006A0BE8" w:rsidRPr="004C62DE" w:rsidRDefault="006A0BE8" w:rsidP="00AA5452">
                        <w:pPr>
                          <w:pStyle w:val="NormalWeb"/>
                          <w:spacing w:before="0" w:beforeAutospacing="0" w:after="0" w:afterAutospacing="0"/>
                          <w:jc w:val="center"/>
                          <w:rPr>
                            <w:rFonts w:ascii="Arial" w:hAnsi="Arial" w:cs="Arial"/>
                          </w:rPr>
                        </w:pPr>
                        <w:r w:rsidRPr="004C62DE">
                          <w:rPr>
                            <w:rFonts w:ascii="Arial" w:hAnsi="Arial" w:cs="Arial"/>
                          </w:rPr>
                          <w:t>Consequences of Changes</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5" o:spid="_x0000_s1034" type="#_x0000_t38" style="position:absolute;left:6761;top:4579;width:5327;height:532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" adj="1532" strokecolor="#4a7ebb">
                  <v:stroke endarrow="open"/>
                </v:shape>
                <v:shape id="Curved Connector 16" o:spid="_x0000_s1035" type="#_x0000_t38" style="position:absolute;left:2191;top:21907;width:10886;height:383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" adj="3807" strokecolor="#4a7ebb">
                  <v:stroke endarrow="open"/>
                </v:shape>
                <v:shape id="Curved Connector 17" o:spid="_x0000_s1036" type="#_x0000_t38" style="position:absolute;left:1714;top:23690;width:50959;height:571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" adj="10800" strokecolor="#4a7ebb"/>
                <v:shapetype id="_x0000_t202" coordsize="21600,21600" o:spt="202" path="m,l,21600r21600,l21600,xe">
                  <v:stroke joinstyle="miter"/>
                  <v:path gradientshapeok="t" o:connecttype="rect"/>
                </v:shapetype>
                <v:shape id="Text Box 18" o:spid="_x0000_s1037" type="#_x0000_t202" style="position:absolute;left:17647;top:18945;width:9345;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" filled="f" stroked="f" strokeweight=".5pt">
                  <v:textbox>
                    <w:txbxContent>
                      <w:p w14:paraId="4314103B" w14:textId="77777777" w:rsidR="006A0BE8" w:rsidRPr="009F0625" w:rsidRDefault="006A0BE8" w:rsidP="00AA5452">
                        <w:pPr>
                          <w:rPr>
                            <w:b/>
                          </w:rPr>
                        </w:pPr>
                        <w:r w:rsidRPr="009F0625">
                          <w:rPr>
                            <w:b/>
                          </w:rPr>
                          <w:t xml:space="preserve">Real World </w:t>
                        </w:r>
                      </w:p>
                    </w:txbxContent>
                  </v:textbox>
                </v:shape>
                <v:shape id="Text Box 19" o:spid="_x0000_s1038" type="#_x0000_t202" style="position:absolute;left:40662;top:29598;width:13049;height:6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" fillcolor="window" stroked="f" strokeweight=".5pt">
                  <v:textbox>
                    <w:txbxContent>
                      <w:p w14:paraId="14EECAAF" w14:textId="77777777" w:rsidR="006A0BE8" w:rsidRPr="009F0625" w:rsidRDefault="006A0BE8" w:rsidP="00AA5452">
                        <w:pPr>
                          <w:rPr>
                            <w:b/>
                          </w:rPr>
                        </w:pPr>
                        <w:r w:rsidRPr="009F0625">
                          <w:rPr>
                            <w:b/>
                          </w:rPr>
                          <w:t xml:space="preserve">Conceptual World </w:t>
                        </w:r>
                      </w:p>
                    </w:txbxContent>
                  </v:textbox>
                </v:shape>
                <v:shape id="Curved Connector 22" o:spid="_x0000_s1039" type="#_x0000_t38" style="position:absolute;left:33081;top:24411;width:5445;height:4211;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" adj="10800" strokecolor="#4a7ebb">
                  <v:stroke endarrow="open"/>
                </v:shape>
                <v:shape id="Curved Connector 23" o:spid="_x0000_s1040" type="#_x0000_t38" style="position:absolute;left:35955;top:10999;width:5804;height:361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" adj="10800" strokecolor="#4a7ebb">
                  <v:stroke endarrow="open"/>
                </v:shape>
                <v:shape id="Text Box 24" o:spid="_x0000_s1041" type="#_x0000_t202" style="position:absolute;left:8001;top:1428;width:2476;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" fillcolor="window" stroked="f" strokeweight=".5pt">
                  <v:textbox>
                    <w:txbxContent>
                      <w:p w14:paraId="2EE5C412" w14:textId="77777777" w:rsidR="006A0BE8" w:rsidRDefault="006A0BE8" w:rsidP="00AA5452">
                        <w:r>
                          <w:t>1</w:t>
                        </w:r>
                      </w:p>
                    </w:txbxContent>
                  </v:textbox>
                </v:shape>
                <v:shape id="Text Box 25" o:spid="_x0000_s1042" type="#_x0000_t202" style="position:absolute;top:12763;width:2190;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" fillcolor="window" stroked="f" strokeweight=".5pt">
                  <v:textbox>
                    <w:txbxContent>
                      <w:p w14:paraId="6BDB3AFB" w14:textId="77777777" w:rsidR="006A0BE8" w:rsidRDefault="006A0BE8" w:rsidP="00AA5452">
                        <w:r>
                          <w:t>2</w:t>
                        </w:r>
                      </w:p>
                    </w:txbxContent>
                  </v:textbox>
                </v:shape>
                <v:shape id="Text Box 26" o:spid="_x0000_s1043" type="#_x0000_t202" style="position:absolute;left:1238;top:26003;width:2181;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" fillcolor="window" stroked="f" strokeweight=".5pt">
                  <v:textbox>
                    <w:txbxContent>
                      <w:p w14:paraId="4C9D1348" w14:textId="77777777" w:rsidR="006A0BE8" w:rsidRDefault="006A0BE8" w:rsidP="00AA5452">
                        <w:r>
                          <w:t>3</w:t>
                        </w:r>
                      </w:p>
                    </w:txbxContent>
                  </v:textbox>
                </v:shape>
                <v:shape id="Text Box 27" o:spid="_x0000_s1044" type="#_x0000_t202" style="position:absolute;left:20068;top:31563;width:285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" fillcolor="window" stroked="f" strokeweight=".5pt">
                  <v:textbox>
                    <w:txbxContent>
                      <w:p w14:paraId="43ABE3E6" w14:textId="77777777" w:rsidR="006A0BE8" w:rsidRDefault="006A0BE8" w:rsidP="00AA5452">
                        <w:r>
                          <w:t>4</w:t>
                        </w:r>
                      </w:p>
                    </w:txbxContent>
                  </v:textbox>
                </v:shape>
                <v:shape id="Text Box 28" o:spid="_x0000_s1045" type="#_x0000_t202" style="position:absolute;left:33698;top:11906;width:278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" fillcolor="window" stroked="f" strokeweight=".5pt">
                  <v:textbox>
                    <w:txbxContent>
                      <w:p w14:paraId="675A36CD" w14:textId="77777777" w:rsidR="006A0BE8" w:rsidRDefault="006A0BE8" w:rsidP="00AA5452">
                        <w:r>
                          <w:t>5</w:t>
                        </w:r>
                      </w:p>
                    </w:txbxContent>
                  </v:textbox>
                </v:shape>
                <v:shape id="Text Box 29" o:spid="_x0000_s1046" type="#_x0000_t202" style="position:absolute;left:35909;top:381;width:3715;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" fillcolor="window" stroked="f" strokeweight=".5pt">
                  <v:textbox>
                    <w:txbxContent>
                      <w:p w14:paraId="7D6A864A" w14:textId="77777777" w:rsidR="006A0BE8" w:rsidRDefault="006A0BE8" w:rsidP="00AA5452">
                        <w:r>
                          <w:t>6</w:t>
                        </w:r>
                      </w:p>
                    </w:txbxContent>
                  </v:textbox>
                </v:shape>
                <v:shape id="Curved Connector 16" o:spid="_x0000_s1047" type="#_x0000_t38" style="position:absolute;left:13977;top:31680;width:9144;height:360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" adj="10800" strokecolor="#4a7ebb">
                  <v:stroke endarrow="open"/>
                </v:shape>
                <w10:anchorlock/>
              </v:group>
            </w:pict>
          </mc:Fallback>
        </mc:AlternateContent>
      </w:r>
    </w:p>
    <w:p w14:paraId="49AE2E1B" w14:textId="398F7917" w:rsidR="00AA5452" w:rsidRPr="00D6772C" w:rsidRDefault="002B4063" w:rsidP="002B4063">
      <w:pPr>
        <w:pStyle w:val="Caption"/>
        <w:rPr>
          <w:rFonts w:ascii="Times New Roman" w:hAnsi="Times New Roman"/>
          <w:b w:val="0"/>
          <w:color w:val="000000" w:themeColor="text1"/>
          <w:sz w:val="24"/>
          <w:szCs w:val="24"/>
        </w:rPr>
      </w:pPr>
      <w:bookmarkStart w:id="131" w:name="_Toc57021182"/>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3</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1</w:t>
      </w:r>
      <w:r w:rsidR="00092A66" w:rsidRPr="00D6772C">
        <w:rPr>
          <w:rFonts w:ascii="Times New Roman" w:hAnsi="Times New Roman"/>
          <w:sz w:val="24"/>
          <w:szCs w:val="24"/>
        </w:rPr>
        <w:fldChar w:fldCharType="end"/>
      </w:r>
      <w:r w:rsidR="00AA5452" w:rsidRPr="00D6772C">
        <w:rPr>
          <w:rFonts w:ascii="Times New Roman" w:hAnsi="Times New Roman"/>
          <w:b w:val="0"/>
          <w:color w:val="000000" w:themeColor="text1"/>
          <w:sz w:val="24"/>
          <w:szCs w:val="24"/>
        </w:rPr>
        <w:t xml:space="preserve"> Conceptual Framework of the Present Study</w:t>
      </w:r>
      <w:bookmarkEnd w:id="129"/>
      <w:bookmarkEnd w:id="130"/>
      <w:bookmarkEnd w:id="131"/>
    </w:p>
    <w:p w14:paraId="3A2B96B4" w14:textId="77777777" w:rsidR="00AA5452" w:rsidRPr="00D6772C" w:rsidRDefault="00AA5452" w:rsidP="00AA5452">
      <w:pPr>
        <w:pStyle w:val="Caption"/>
        <w:contextualSpacing/>
        <w:rPr>
          <w:rFonts w:ascii="Times New Roman" w:hAnsi="Times New Roman"/>
          <w:b w:val="0"/>
          <w:color w:val="000000" w:themeColor="text1"/>
          <w:sz w:val="24"/>
          <w:szCs w:val="24"/>
        </w:rPr>
      </w:pPr>
      <w:r w:rsidRPr="00D6772C">
        <w:rPr>
          <w:rFonts w:ascii="Times New Roman" w:hAnsi="Times New Roman"/>
          <w:b w:val="0"/>
          <w:color w:val="000000" w:themeColor="text1"/>
          <w:sz w:val="24"/>
          <w:szCs w:val="24"/>
        </w:rPr>
        <w:t xml:space="preserve">                 Source: Created by the Author and Adapted from </w:t>
      </w:r>
      <w:proofErr w:type="spellStart"/>
      <w:r w:rsidRPr="00D6772C">
        <w:rPr>
          <w:rFonts w:ascii="Times New Roman" w:hAnsi="Times New Roman"/>
          <w:b w:val="0"/>
          <w:color w:val="000000" w:themeColor="text1"/>
          <w:sz w:val="24"/>
          <w:szCs w:val="24"/>
        </w:rPr>
        <w:t>Checkland’s</w:t>
      </w:r>
      <w:proofErr w:type="spellEnd"/>
      <w:r w:rsidRPr="00D6772C">
        <w:rPr>
          <w:rFonts w:ascii="Times New Roman" w:hAnsi="Times New Roman"/>
          <w:b w:val="0"/>
          <w:color w:val="000000" w:themeColor="text1"/>
          <w:sz w:val="24"/>
          <w:szCs w:val="24"/>
        </w:rPr>
        <w:t xml:space="preserve"> and Scholes’ (1990).</w:t>
      </w:r>
    </w:p>
    <w:p w14:paraId="35414983"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highlight w:val="yellow"/>
        </w:rPr>
        <w:t>The final three stages use the GCC as a case study as an example of the new approach to diagnose large organisations involving a braiding together of SSM, VSM and SD.</w:t>
      </w:r>
    </w:p>
    <w:p w14:paraId="24AE036E" w14:textId="77777777" w:rsidR="00AA5452" w:rsidRPr="00D6772C" w:rsidRDefault="00AA5452" w:rsidP="00AA5452">
      <w:pPr>
        <w:pStyle w:val="ListParagraph"/>
        <w:numPr>
          <w:ilvl w:val="0"/>
          <w:numId w:val="20"/>
        </w:num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rPr>
        <w:t xml:space="preserve">Stage Four involves the creation of a conceptual model (chapter five) which is a Viable System Model.  Qualitative System Dynamics is used in the development of a system four. </w:t>
      </w:r>
    </w:p>
    <w:p w14:paraId="42C64876" w14:textId="77777777" w:rsidR="00AA5452" w:rsidRPr="00D6772C" w:rsidRDefault="00AA5452" w:rsidP="00AA5452">
      <w:pPr>
        <w:pStyle w:val="ListParagraph"/>
        <w:numPr>
          <w:ilvl w:val="0"/>
          <w:numId w:val="20"/>
        </w:num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 xml:space="preserve">Stage Five examines the System four of the VSM and shows how Qualitative System Dynamics (Causal Loop Modelling) is a useful tool.  (chapter six) </w:t>
      </w:r>
    </w:p>
    <w:p w14:paraId="4BD6A4DE" w14:textId="77777777" w:rsidR="00AA5452" w:rsidRPr="00D6772C" w:rsidRDefault="00AA5452" w:rsidP="00AA5452">
      <w:pPr>
        <w:pStyle w:val="ListParagraph"/>
        <w:numPr>
          <w:ilvl w:val="0"/>
          <w:numId w:val="20"/>
        </w:numPr>
        <w:ind w:left="709"/>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lastRenderedPageBreak/>
        <w:t xml:space="preserve">Stage Six (chapter seven) suggests ways of correcting the structural deficiencies that have been identified and suggesting </w:t>
      </w:r>
      <w:r w:rsidRPr="00D6772C">
        <w:rPr>
          <w:rFonts w:ascii="Times New Roman" w:hAnsi="Times New Roman" w:cs="Times New Roman"/>
          <w:color w:val="000000" w:themeColor="text1"/>
        </w:rPr>
        <w:t xml:space="preserve">desirable changes that could be made to the model.  </w:t>
      </w:r>
    </w:p>
    <w:p w14:paraId="047FB5DD" w14:textId="77777777" w:rsidR="00AA5452" w:rsidRPr="00D6772C" w:rsidRDefault="00AA5452" w:rsidP="00237BEC">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rPr>
        <w:t>The line separating stages 1 and 2 from stages 3 and 4 is drawn to indicate that the researcher has transposed from the ‘real world’ to a ‘systems thinking world’ (</w:t>
      </w:r>
      <w:r w:rsidRPr="00D6772C">
        <w:rPr>
          <w:rFonts w:ascii="Times New Roman" w:hAnsi="Times New Roman" w:cs="Times New Roman"/>
          <w:color w:val="000000" w:themeColor="text1"/>
          <w:lang w:val="en-US"/>
        </w:rPr>
        <w:t xml:space="preserve">Checkland, 2000; </w:t>
      </w:r>
      <w:r w:rsidRPr="00D6772C">
        <w:rPr>
          <w:rFonts w:ascii="Times New Roman" w:hAnsi="Times New Roman" w:cs="Times New Roman"/>
          <w:color w:val="000000" w:themeColor="text1"/>
        </w:rPr>
        <w:t>Sankaran, Tay &amp; Orr, 2009;</w:t>
      </w:r>
      <w:r w:rsidR="00237BEC" w:rsidRPr="00D6772C">
        <w:rPr>
          <w:rFonts w:ascii="Times New Roman" w:hAnsi="Times New Roman" w:cs="Times New Roman"/>
          <w:color w:val="000000" w:themeColor="text1"/>
          <w:lang w:val="en-US"/>
        </w:rPr>
        <w:t xml:space="preserve"> Cassidy &amp; Cassidy, 2012). </w:t>
      </w:r>
    </w:p>
    <w:p w14:paraId="32709143" w14:textId="77777777" w:rsidR="00AA5452" w:rsidRPr="00D6772C" w:rsidRDefault="00AA5452" w:rsidP="008B3479">
      <w:pPr>
        <w:pStyle w:val="Heading2"/>
        <w:rPr>
          <w:rFonts w:ascii="Times New Roman" w:hAnsi="Times New Roman"/>
          <w:sz w:val="24"/>
          <w:szCs w:val="24"/>
        </w:rPr>
      </w:pPr>
      <w:bookmarkStart w:id="132" w:name="_Toc370595764"/>
      <w:bookmarkStart w:id="133" w:name="_Toc506134280"/>
      <w:bookmarkStart w:id="134" w:name="_Toc57021060"/>
      <w:r w:rsidRPr="00D6772C">
        <w:rPr>
          <w:rFonts w:ascii="Times New Roman" w:hAnsi="Times New Roman"/>
          <w:sz w:val="24"/>
          <w:szCs w:val="24"/>
        </w:rPr>
        <w:t>3.3 Research Philosophy</w:t>
      </w:r>
      <w:bookmarkEnd w:id="132"/>
      <w:bookmarkEnd w:id="133"/>
      <w:bookmarkEnd w:id="134"/>
      <w:r w:rsidRPr="00D6772C">
        <w:rPr>
          <w:rFonts w:ascii="Times New Roman" w:hAnsi="Times New Roman"/>
          <w:sz w:val="24"/>
          <w:szCs w:val="24"/>
        </w:rPr>
        <w:t xml:space="preserve"> </w:t>
      </w:r>
    </w:p>
    <w:p w14:paraId="2381971A"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This section presents a discussion of the research philosophy adopted in this study. As will be gleaned later, </w:t>
      </w:r>
      <w:r w:rsidRPr="00D6772C">
        <w:rPr>
          <w:rFonts w:ascii="Times New Roman" w:hAnsi="Times New Roman" w:cs="Times New Roman"/>
          <w:color w:val="000000" w:themeColor="text1"/>
          <w:lang w:val="en-US"/>
        </w:rPr>
        <w:t>the research philosophy used during data collection was interpretivism. However, in the data analysis, the positivist paradigm was used.</w:t>
      </w:r>
      <w:r w:rsidRPr="00D6772C">
        <w:rPr>
          <w:rFonts w:ascii="Times New Roman" w:hAnsi="Times New Roman" w:cs="Times New Roman"/>
          <w:color w:val="000000" w:themeColor="text1"/>
        </w:rPr>
        <w:t xml:space="preserve"> Figure 3.2 presents key aspects of this study.</w:t>
      </w:r>
    </w:p>
    <w:p w14:paraId="3D8E792B" w14:textId="77777777" w:rsidR="00AA5452" w:rsidRPr="00D6772C" w:rsidRDefault="00AA5452" w:rsidP="00AA5452">
      <w:pPr>
        <w:jc w:val="both"/>
        <w:rPr>
          <w:rFonts w:ascii="Times New Roman" w:hAnsi="Times New Roman" w:cs="Times New Roman"/>
          <w:color w:val="000000" w:themeColor="text1"/>
        </w:rPr>
      </w:pPr>
    </w:p>
    <w:p w14:paraId="1DCB2D5B"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noProof/>
          <w:color w:val="000000" w:themeColor="text1"/>
          <w:lang w:val="en-US"/>
        </w:rPr>
        <mc:AlternateContent>
          <mc:Choice Requires="wpc">
            <w:drawing>
              <wp:inline distT="0" distB="0" distL="0" distR="0" wp14:anchorId="106EA0A4" wp14:editId="7F156E52">
                <wp:extent cx="6162674" cy="4664710"/>
                <wp:effectExtent l="0" t="0" r="0" b="2540"/>
                <wp:docPr id="799" name="Canvas 134"/>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784" name="Oval 32"/>
                        <wps:cNvSpPr/>
                        <wps:spPr>
                          <a:xfrm>
                            <a:off x="2162175" y="0"/>
                            <a:ext cx="1371600" cy="990600"/>
                          </a:xfrm>
                          <a:prstGeom prst="ellipse">
                            <a:avLst/>
                          </a:prstGeom>
                          <a:solidFill>
                            <a:sysClr val="window" lastClr="FFFFFF"/>
                          </a:solidFill>
                          <a:ln w="25400" cap="flat" cmpd="sng" algn="ctr">
                            <a:solidFill>
                              <a:sysClr val="windowText" lastClr="000000"/>
                            </a:solidFill>
                            <a:prstDash val="solid"/>
                          </a:ln>
                          <a:effectLst/>
                        </wps:spPr>
                        <wps:txbx>
                          <w:txbxContent>
                            <w:p w14:paraId="1BFCE3A3" w14:textId="77777777" w:rsidR="006A0BE8" w:rsidRPr="001D23F9" w:rsidRDefault="006A0BE8" w:rsidP="00AA5452">
                              <w:pPr>
                                <w:jc w:val="center"/>
                                <w:rPr>
                                  <w:sz w:val="20"/>
                                  <w:szCs w:val="20"/>
                                </w:rPr>
                              </w:pPr>
                              <w:r w:rsidRPr="001D23F9">
                                <w:rPr>
                                  <w:sz w:val="20"/>
                                  <w:szCs w:val="20"/>
                                </w:rPr>
                                <w:t>Aim and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Oval 33"/>
                        <wps:cNvSpPr/>
                        <wps:spPr>
                          <a:xfrm>
                            <a:off x="133350" y="1217250"/>
                            <a:ext cx="1265851" cy="1029675"/>
                          </a:xfrm>
                          <a:prstGeom prst="ellipse">
                            <a:avLst/>
                          </a:prstGeom>
                          <a:solidFill>
                            <a:sysClr val="window" lastClr="FFFFFF"/>
                          </a:solidFill>
                          <a:ln w="25400" cap="flat" cmpd="sng" algn="ctr">
                            <a:solidFill>
                              <a:sysClr val="windowText" lastClr="000000"/>
                            </a:solidFill>
                            <a:prstDash val="solid"/>
                          </a:ln>
                          <a:effectLst/>
                        </wps:spPr>
                        <wps:txbx>
                          <w:txbxContent>
                            <w:p w14:paraId="0843880A" w14:textId="77777777" w:rsidR="006A0BE8" w:rsidRPr="001D23F9" w:rsidRDefault="006A0BE8" w:rsidP="00AA5452">
                              <w:pPr>
                                <w:rPr>
                                  <w:sz w:val="20"/>
                                  <w:szCs w:val="20"/>
                                </w:rPr>
                              </w:pPr>
                              <w:r w:rsidRPr="001D23F9">
                                <w:rPr>
                                  <w:sz w:val="20"/>
                                  <w:szCs w:val="20"/>
                                </w:rPr>
                                <w:t xml:space="preserve">Research Philosophy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6" name="Oval 34"/>
                        <wps:cNvSpPr/>
                        <wps:spPr>
                          <a:xfrm>
                            <a:off x="3913799" y="1132501"/>
                            <a:ext cx="1372575" cy="1104899"/>
                          </a:xfrm>
                          <a:prstGeom prst="ellipse">
                            <a:avLst/>
                          </a:prstGeom>
                          <a:solidFill>
                            <a:sysClr val="window" lastClr="FFFFFF"/>
                          </a:solidFill>
                          <a:ln w="25400" cap="flat" cmpd="sng" algn="ctr">
                            <a:solidFill>
                              <a:sysClr val="windowText" lastClr="000000"/>
                            </a:solidFill>
                            <a:prstDash val="solid"/>
                          </a:ln>
                          <a:effectLst/>
                        </wps:spPr>
                        <wps:txbx>
                          <w:txbxContent>
                            <w:p w14:paraId="5D167D60" w14:textId="77777777" w:rsidR="006A0BE8" w:rsidRPr="001D23F9" w:rsidRDefault="006A0BE8" w:rsidP="00AA5452">
                              <w:pPr>
                                <w:rPr>
                                  <w:sz w:val="20"/>
                                  <w:szCs w:val="20"/>
                                </w:rPr>
                              </w:pPr>
                              <w:r w:rsidRPr="001D23F9">
                                <w:rPr>
                                  <w:sz w:val="20"/>
                                  <w:szCs w:val="20"/>
                                </w:rPr>
                                <w:t>Conceptual Framework</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7" name="Oval 35"/>
                        <wps:cNvSpPr/>
                        <wps:spPr>
                          <a:xfrm>
                            <a:off x="2162175" y="2895600"/>
                            <a:ext cx="1266825" cy="963000"/>
                          </a:xfrm>
                          <a:prstGeom prst="ellipse">
                            <a:avLst/>
                          </a:prstGeom>
                          <a:solidFill>
                            <a:sysClr val="window" lastClr="FFFFFF"/>
                          </a:solidFill>
                          <a:ln w="25400" cap="flat" cmpd="sng" algn="ctr">
                            <a:solidFill>
                              <a:sysClr val="windowText" lastClr="000000"/>
                            </a:solidFill>
                            <a:prstDash val="solid"/>
                          </a:ln>
                          <a:effectLst/>
                        </wps:spPr>
                        <wps:txbx>
                          <w:txbxContent>
                            <w:p w14:paraId="73CC24CE" w14:textId="77777777" w:rsidR="006A0BE8" w:rsidRPr="001D23F9" w:rsidRDefault="006A0BE8" w:rsidP="00AA5452">
                              <w:pPr>
                                <w:jc w:val="center"/>
                                <w:rPr>
                                  <w:sz w:val="20"/>
                                  <w:szCs w:val="20"/>
                                </w:rPr>
                              </w:pPr>
                              <w:r w:rsidRPr="001D23F9">
                                <w:rPr>
                                  <w:sz w:val="20"/>
                                  <w:szCs w:val="20"/>
                                </w:rPr>
                                <w:t>Research Strategy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9" name="Straight Connector 36"/>
                        <wps:cNvCnPr/>
                        <wps:spPr>
                          <a:xfrm>
                            <a:off x="2847975" y="990600"/>
                            <a:ext cx="0" cy="1905000"/>
                          </a:xfrm>
                          <a:prstGeom prst="line">
                            <a:avLst/>
                          </a:prstGeom>
                          <a:noFill/>
                          <a:ln w="9525" cap="flat" cmpd="sng" algn="ctr">
                            <a:solidFill>
                              <a:sysClr val="windowText" lastClr="000000">
                                <a:shade val="95000"/>
                                <a:satMod val="105000"/>
                              </a:sysClr>
                            </a:solidFill>
                            <a:prstDash val="solid"/>
                          </a:ln>
                          <a:effectLst/>
                        </wps:spPr>
                        <wps:bodyPr/>
                      </wps:wsp>
                      <wps:wsp>
                        <wps:cNvPr id="790" name="Straight Connector 37"/>
                        <wps:cNvCnPr/>
                        <wps:spPr>
                          <a:xfrm flipV="1">
                            <a:off x="1398224" y="1704001"/>
                            <a:ext cx="2515575" cy="27600"/>
                          </a:xfrm>
                          <a:prstGeom prst="line">
                            <a:avLst/>
                          </a:prstGeom>
                          <a:noFill/>
                          <a:ln w="9525" cap="flat" cmpd="sng" algn="ctr">
                            <a:solidFill>
                              <a:sysClr val="windowText" lastClr="000000">
                                <a:shade val="95000"/>
                                <a:satMod val="105000"/>
                              </a:sysClr>
                            </a:solidFill>
                            <a:prstDash val="solid"/>
                          </a:ln>
                          <a:effectLst/>
                        </wps:spPr>
                        <wps:bodyPr/>
                      </wps:wsp>
                      <wps:wsp>
                        <wps:cNvPr id="791" name="Text Box 38"/>
                        <wps:cNvSpPr txBox="1"/>
                        <wps:spPr>
                          <a:xfrm>
                            <a:off x="1980224" y="3902710"/>
                            <a:ext cx="1857375" cy="762000"/>
                          </a:xfrm>
                          <a:prstGeom prst="rect">
                            <a:avLst/>
                          </a:prstGeom>
                          <a:solidFill>
                            <a:sysClr val="window" lastClr="FFFFFF"/>
                          </a:solidFill>
                          <a:ln w="6350">
                            <a:noFill/>
                          </a:ln>
                          <a:effectLst/>
                        </wps:spPr>
                        <wps:txbx>
                          <w:txbxContent>
                            <w:p w14:paraId="77798078" w14:textId="77777777" w:rsidR="006A0BE8" w:rsidRPr="004A7932" w:rsidRDefault="006A0BE8" w:rsidP="00AA5452">
                              <w:pPr>
                                <w:rPr>
                                  <w:rFonts w:ascii="Times New Roman" w:hAnsi="Times New Roman" w:cs="Times New Roman"/>
                                  <w:sz w:val="22"/>
                                  <w:szCs w:val="22"/>
                                </w:rPr>
                              </w:pPr>
                              <w:r w:rsidRPr="004A7932">
                                <w:rPr>
                                  <w:rFonts w:ascii="Times New Roman" w:hAnsi="Times New Roman" w:cs="Times New Roman"/>
                                  <w:sz w:val="22"/>
                                  <w:szCs w:val="22"/>
                                </w:rPr>
                                <w:t xml:space="preserve">SSM in combination with cybernetics, using a case study approach.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2" name="Text Box 24"/>
                        <wps:cNvSpPr txBox="1"/>
                        <wps:spPr>
                          <a:xfrm>
                            <a:off x="0" y="0"/>
                            <a:ext cx="1857375" cy="1123950"/>
                          </a:xfrm>
                          <a:prstGeom prst="rect">
                            <a:avLst/>
                          </a:prstGeom>
                          <a:noFill/>
                          <a:ln w="6350">
                            <a:noFill/>
                          </a:ln>
                          <a:effectLst/>
                        </wps:spPr>
                        <wps:txbx>
                          <w:txbxContent>
                            <w:p w14:paraId="0D8BF5C7" w14:textId="77777777" w:rsidR="006A0BE8" w:rsidRPr="00B30C83" w:rsidRDefault="006A0BE8" w:rsidP="00AA5452">
                              <w:pPr>
                                <w:pStyle w:val="NormalWeb"/>
                                <w:spacing w:before="0" w:beforeAutospacing="0" w:after="200" w:afterAutospacing="0" w:line="276" w:lineRule="auto"/>
                                <w:rPr>
                                  <w:sz w:val="20"/>
                                  <w:szCs w:val="20"/>
                                </w:rPr>
                              </w:pPr>
                              <w:r w:rsidRPr="00C73F39">
                                <w:rPr>
                                  <w:rFonts w:ascii="Arial" w:hAnsi="Arial" w:cs="Arial"/>
                                  <w:sz w:val="20"/>
                                  <w:szCs w:val="20"/>
                                </w:rPr>
                                <w:t>Aim:  To diagnose the current organisational design of the GCC and subsequently develop more viable models</w:t>
                              </w:r>
                              <w:r w:rsidRPr="00B30C83">
                                <w:rPr>
                                  <w:sz w:val="20"/>
                                  <w:szCs w:val="20"/>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3" name="Text Box 24"/>
                        <wps:cNvSpPr txBox="1"/>
                        <wps:spPr>
                          <a:xfrm>
                            <a:off x="0" y="2457450"/>
                            <a:ext cx="1857375" cy="1401150"/>
                          </a:xfrm>
                          <a:prstGeom prst="rect">
                            <a:avLst/>
                          </a:prstGeom>
                          <a:solidFill>
                            <a:sysClr val="window" lastClr="FFFFFF"/>
                          </a:solidFill>
                          <a:ln w="6350">
                            <a:noFill/>
                          </a:ln>
                          <a:effectLst/>
                        </wps:spPr>
                        <wps:txbx>
                          <w:txbxContent>
                            <w:p w14:paraId="0C1ED9BB" w14:textId="77777777" w:rsidR="006A0BE8" w:rsidRPr="00C73F39" w:rsidRDefault="006A0BE8" w:rsidP="00AA5452">
                              <w:pPr>
                                <w:pStyle w:val="NormalWeb"/>
                                <w:spacing w:before="0" w:beforeAutospacing="0" w:after="200" w:afterAutospacing="0" w:line="276" w:lineRule="auto"/>
                                <w:rPr>
                                  <w:rFonts w:ascii="Arial" w:hAnsi="Arial" w:cs="Arial"/>
                                  <w:sz w:val="20"/>
                                  <w:szCs w:val="20"/>
                                </w:rPr>
                              </w:pPr>
                              <w:r w:rsidRPr="00C73F39">
                                <w:rPr>
                                  <w:rFonts w:ascii="Arial" w:hAnsi="Arial" w:cs="Arial"/>
                                  <w:sz w:val="20"/>
                                  <w:szCs w:val="20"/>
                                </w:rPr>
                                <w:t xml:space="preserve">Interpretivist in SSM and data collection; and positivist in data analysis and construction and testing of </w:t>
                              </w:r>
                              <w:r>
                                <w:rPr>
                                  <w:rFonts w:ascii="Arial" w:hAnsi="Arial" w:cs="Arial"/>
                                  <w:sz w:val="20"/>
                                  <w:szCs w:val="20"/>
                                </w:rPr>
                                <w:t xml:space="preserve">suggested </w:t>
                              </w:r>
                              <w:r w:rsidRPr="00C73F39">
                                <w:rPr>
                                  <w:rFonts w:ascii="Arial" w:hAnsi="Arial" w:cs="Arial"/>
                                  <w:sz w:val="20"/>
                                  <w:szCs w:val="20"/>
                                </w:rPr>
                                <w:t xml:space="preserve">conceptual </w:t>
                              </w:r>
                              <w:r>
                                <w:rPr>
                                  <w:rFonts w:ascii="Arial" w:hAnsi="Arial" w:cs="Arial"/>
                                  <w:sz w:val="20"/>
                                  <w:szCs w:val="20"/>
                                </w:rPr>
                                <w:t>model (VSM)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4" name="Text Box 24"/>
                        <wps:cNvSpPr txBox="1"/>
                        <wps:spPr>
                          <a:xfrm>
                            <a:off x="3981450" y="2294549"/>
                            <a:ext cx="1504950" cy="1124925"/>
                          </a:xfrm>
                          <a:prstGeom prst="rect">
                            <a:avLst/>
                          </a:prstGeom>
                          <a:solidFill>
                            <a:sysClr val="window" lastClr="FFFFFF"/>
                          </a:solidFill>
                          <a:ln w="6350">
                            <a:noFill/>
                          </a:ln>
                          <a:effectLst/>
                        </wps:spPr>
                        <wps:txbx>
                          <w:txbxContent>
                            <w:p w14:paraId="3840A77F" w14:textId="77777777" w:rsidR="006A0BE8" w:rsidRPr="00C73F39" w:rsidRDefault="006A0BE8" w:rsidP="00AA5452">
                              <w:pPr>
                                <w:pStyle w:val="NormalWeb"/>
                                <w:spacing w:before="0" w:beforeAutospacing="0" w:after="200" w:afterAutospacing="0" w:line="276" w:lineRule="auto"/>
                                <w:rPr>
                                  <w:rFonts w:ascii="Arial" w:hAnsi="Arial" w:cs="Arial"/>
                                  <w:sz w:val="20"/>
                                  <w:szCs w:val="20"/>
                                </w:rPr>
                              </w:pPr>
                              <w:r w:rsidRPr="00C73F39">
                                <w:rPr>
                                  <w:rFonts w:ascii="Arial" w:hAnsi="Arial" w:cs="Arial"/>
                                  <w:sz w:val="20"/>
                                  <w:szCs w:val="20"/>
                                </w:rPr>
                                <w:t xml:space="preserve">SSM adapted from </w:t>
                              </w:r>
                              <w:proofErr w:type="spellStart"/>
                              <w:r w:rsidRPr="00C73F39">
                                <w:rPr>
                                  <w:rFonts w:ascii="Arial" w:hAnsi="Arial" w:cs="Arial"/>
                                  <w:sz w:val="20"/>
                                  <w:szCs w:val="20"/>
                                </w:rPr>
                                <w:t>Checkland’s</w:t>
                              </w:r>
                              <w:proofErr w:type="spellEnd"/>
                              <w:r w:rsidRPr="00C73F39">
                                <w:rPr>
                                  <w:rFonts w:ascii="Arial" w:hAnsi="Arial" w:cs="Arial"/>
                                  <w:sz w:val="20"/>
                                  <w:szCs w:val="20"/>
                                </w:rPr>
                                <w:t xml:space="preserve"> and Scholes’ (1990) Seven Stages Version of SSM.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95" name="Straight Connector 42"/>
                        <wps:cNvCnPr/>
                        <wps:spPr>
                          <a:xfrm flipH="1">
                            <a:off x="1171575" y="506775"/>
                            <a:ext cx="924901" cy="798150"/>
                          </a:xfrm>
                          <a:prstGeom prst="line">
                            <a:avLst/>
                          </a:prstGeom>
                          <a:noFill/>
                          <a:ln w="9525" cap="flat" cmpd="sng" algn="ctr">
                            <a:solidFill>
                              <a:sysClr val="windowText" lastClr="000000">
                                <a:shade val="95000"/>
                                <a:satMod val="105000"/>
                              </a:sysClr>
                            </a:solidFill>
                            <a:prstDash val="solid"/>
                          </a:ln>
                          <a:effectLst/>
                        </wps:spPr>
                        <wps:bodyPr/>
                      </wps:wsp>
                      <wps:wsp>
                        <wps:cNvPr id="796" name="Straight Connector 43"/>
                        <wps:cNvCnPr/>
                        <wps:spPr>
                          <a:xfrm>
                            <a:off x="1333500" y="2095500"/>
                            <a:ext cx="828675" cy="990600"/>
                          </a:xfrm>
                          <a:prstGeom prst="line">
                            <a:avLst/>
                          </a:prstGeom>
                          <a:noFill/>
                          <a:ln w="9525" cap="flat" cmpd="sng" algn="ctr">
                            <a:solidFill>
                              <a:sysClr val="windowText" lastClr="000000">
                                <a:shade val="95000"/>
                                <a:satMod val="105000"/>
                              </a:sysClr>
                            </a:solidFill>
                            <a:prstDash val="solid"/>
                          </a:ln>
                          <a:effectLst/>
                        </wps:spPr>
                        <wps:bodyPr/>
                      </wps:wsp>
                      <wps:wsp>
                        <wps:cNvPr id="797" name="Straight Connector 44"/>
                        <wps:cNvCnPr/>
                        <wps:spPr>
                          <a:xfrm flipV="1">
                            <a:off x="3429000" y="2181225"/>
                            <a:ext cx="715351" cy="990600"/>
                          </a:xfrm>
                          <a:prstGeom prst="line">
                            <a:avLst/>
                          </a:prstGeom>
                          <a:noFill/>
                          <a:ln w="9525" cap="flat" cmpd="sng" algn="ctr">
                            <a:solidFill>
                              <a:sysClr val="windowText" lastClr="000000">
                                <a:shade val="95000"/>
                                <a:satMod val="105000"/>
                              </a:sysClr>
                            </a:solidFill>
                            <a:prstDash val="solid"/>
                          </a:ln>
                          <a:effectLst/>
                        </wps:spPr>
                        <wps:bodyPr/>
                      </wps:wsp>
                      <wps:wsp>
                        <wps:cNvPr id="798" name="Straight Connector 45"/>
                        <wps:cNvCnPr/>
                        <wps:spPr>
                          <a:xfrm>
                            <a:off x="3591901" y="506775"/>
                            <a:ext cx="818174" cy="617175"/>
                          </a:xfrm>
                          <a:prstGeom prst="line">
                            <a:avLst/>
                          </a:prstGeom>
                          <a:noFill/>
                          <a:ln w="9525" cap="flat" cmpd="sng" algn="ctr">
                            <a:solidFill>
                              <a:sysClr val="windowText" lastClr="000000">
                                <a:shade val="95000"/>
                                <a:satMod val="105000"/>
                              </a:sysClr>
                            </a:solidFill>
                            <a:prstDash val="solid"/>
                          </a:ln>
                          <a:effectLst/>
                        </wps:spPr>
                        <wps:bodyPr/>
                      </wps:wsp>
                    </wpc:wpc>
                  </a:graphicData>
                </a:graphic>
              </wp:inline>
            </w:drawing>
          </mc:Choice>
          <mc:Fallback>
            <w:pict>
              <v:group w14:anchorId="106EA0A4" id="Canvas 134" o:spid="_x0000_s1048" editas="canvas" style="width:485.25pt;height:367.3pt;mso-position-horizontal-relative:char;mso-position-vertical-relative:line" coordsize="61620,46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">
                <v:shape id="_x0000_s1049" type="#_x0000_t75" style="position:absolute;width:61620;height:46647;visibility:visible;mso-wrap-style:square">
                  <v:fill o:detectmouseclick="t"/>
                  <v:path o:connecttype="none"/>
                </v:shape>
                <v:oval id="Oval 32" o:spid="_x0000_s1050" style="position:absolute;left:21621;width:13716;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" fillcolor="window" strokecolor="windowText" strokeweight="2pt">
                  <v:textbox>
                    <w:txbxContent>
                      <w:p w14:paraId="1BFCE3A3" w14:textId="77777777" w:rsidR="006A0BE8" w:rsidRPr="001D23F9" w:rsidRDefault="006A0BE8" w:rsidP="00AA5452">
                        <w:pPr>
                          <w:jc w:val="center"/>
                          <w:rPr>
                            <w:sz w:val="20"/>
                            <w:szCs w:val="20"/>
                          </w:rPr>
                        </w:pPr>
                        <w:r w:rsidRPr="001D23F9">
                          <w:rPr>
                            <w:sz w:val="20"/>
                            <w:szCs w:val="20"/>
                          </w:rPr>
                          <w:t>Aim and Objectives</w:t>
                        </w:r>
                      </w:p>
                    </w:txbxContent>
                  </v:textbox>
                </v:oval>
                <v:oval id="Oval 33" o:spid="_x0000_s1051" style="position:absolute;left:1333;top:12172;width:12659;height:10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" fillcolor="window" strokecolor="windowText" strokeweight="2pt">
                  <v:textbox>
                    <w:txbxContent>
                      <w:p w14:paraId="0843880A" w14:textId="77777777" w:rsidR="006A0BE8" w:rsidRPr="001D23F9" w:rsidRDefault="006A0BE8" w:rsidP="00AA5452">
                        <w:pPr>
                          <w:rPr>
                            <w:sz w:val="20"/>
                            <w:szCs w:val="20"/>
                          </w:rPr>
                        </w:pPr>
                        <w:r w:rsidRPr="001D23F9">
                          <w:rPr>
                            <w:sz w:val="20"/>
                            <w:szCs w:val="20"/>
                          </w:rPr>
                          <w:t xml:space="preserve">Research Philosophy </w:t>
                        </w:r>
                      </w:p>
                    </w:txbxContent>
                  </v:textbox>
                </v:oval>
                <v:oval id="Oval 34" o:spid="_x0000_s1052" style="position:absolute;left:39137;top:11325;width:13726;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" fillcolor="window" strokecolor="windowText" strokeweight="2pt">
                  <v:textbox>
                    <w:txbxContent>
                      <w:p w14:paraId="5D167D60" w14:textId="77777777" w:rsidR="006A0BE8" w:rsidRPr="001D23F9" w:rsidRDefault="006A0BE8" w:rsidP="00AA5452">
                        <w:pPr>
                          <w:rPr>
                            <w:sz w:val="20"/>
                            <w:szCs w:val="20"/>
                          </w:rPr>
                        </w:pPr>
                        <w:r w:rsidRPr="001D23F9">
                          <w:rPr>
                            <w:sz w:val="20"/>
                            <w:szCs w:val="20"/>
                          </w:rPr>
                          <w:t>Conceptual Framework</w:t>
                        </w:r>
                      </w:p>
                    </w:txbxContent>
                  </v:textbox>
                </v:oval>
                <v:oval id="Oval 35" o:spid="_x0000_s1053" style="position:absolute;left:21621;top:28956;width:12669;height:9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" fillcolor="window" strokecolor="windowText" strokeweight="2pt">
                  <v:textbox>
                    <w:txbxContent>
                      <w:p w14:paraId="73CC24CE" w14:textId="77777777" w:rsidR="006A0BE8" w:rsidRPr="001D23F9" w:rsidRDefault="006A0BE8" w:rsidP="00AA5452">
                        <w:pPr>
                          <w:jc w:val="center"/>
                          <w:rPr>
                            <w:sz w:val="20"/>
                            <w:szCs w:val="20"/>
                          </w:rPr>
                        </w:pPr>
                        <w:r w:rsidRPr="001D23F9">
                          <w:rPr>
                            <w:sz w:val="20"/>
                            <w:szCs w:val="20"/>
                          </w:rPr>
                          <w:t>Research Strategy</w:t>
                        </w:r>
                      </w:p>
                    </w:txbxContent>
                  </v:textbox>
                </v:oval>
                <v:line id="Straight Connector 36" o:spid="_x0000_s1054" style="position:absolute;visibility:visible;mso-wrap-style:square" from="28479,9906" to="28479,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"/>
                <v:line id="Straight Connector 37" o:spid="_x0000_s1055" style="position:absolute;flip:y;visibility:visible;mso-wrap-style:square" from="13982,17040" to="39137,17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"/>
                <v:shape id="Text Box 38" o:spid="_x0000_s1056" type="#_x0000_t202" style="position:absolute;left:19802;top:39027;width:18573;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" fillcolor="window" stroked="f" strokeweight=".5pt">
                  <v:textbox>
                    <w:txbxContent>
                      <w:p w14:paraId="77798078" w14:textId="77777777" w:rsidR="006A0BE8" w:rsidRPr="004A7932" w:rsidRDefault="006A0BE8" w:rsidP="00AA5452">
                        <w:pPr>
                          <w:rPr>
                            <w:rFonts w:ascii="Times New Roman" w:hAnsi="Times New Roman" w:cs="Times New Roman"/>
                            <w:sz w:val="22"/>
                            <w:szCs w:val="22"/>
                          </w:rPr>
                        </w:pPr>
                        <w:r w:rsidRPr="004A7932">
                          <w:rPr>
                            <w:rFonts w:ascii="Times New Roman" w:hAnsi="Times New Roman" w:cs="Times New Roman"/>
                            <w:sz w:val="22"/>
                            <w:szCs w:val="22"/>
                          </w:rPr>
                          <w:t xml:space="preserve">SSM in combination with cybernetics, using a case study approach. </w:t>
                        </w:r>
                      </w:p>
                    </w:txbxContent>
                  </v:textbox>
                </v:shape>
                <v:shape id="Text Box 24" o:spid="_x0000_s1057" type="#_x0000_t202" style="position:absolute;width:18573;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" filled="f" stroked="f" strokeweight=".5pt">
                  <v:textbox>
                    <w:txbxContent>
                      <w:p w14:paraId="0D8BF5C7" w14:textId="77777777" w:rsidR="006A0BE8" w:rsidRPr="00B30C83" w:rsidRDefault="006A0BE8" w:rsidP="00AA5452">
                        <w:pPr>
                          <w:pStyle w:val="NormalWeb"/>
                          <w:spacing w:before="0" w:beforeAutospacing="0" w:after="200" w:afterAutospacing="0" w:line="276" w:lineRule="auto"/>
                          <w:rPr>
                            <w:sz w:val="20"/>
                            <w:szCs w:val="20"/>
                          </w:rPr>
                        </w:pPr>
                        <w:r w:rsidRPr="00C73F39">
                          <w:rPr>
                            <w:rFonts w:ascii="Arial" w:hAnsi="Arial" w:cs="Arial"/>
                            <w:sz w:val="20"/>
                            <w:szCs w:val="20"/>
                          </w:rPr>
                          <w:t>Aim:  To diagnose the current organisational design of the GCC and subsequently develop more viable models</w:t>
                        </w:r>
                        <w:r w:rsidRPr="00B30C83">
                          <w:rPr>
                            <w:sz w:val="20"/>
                            <w:szCs w:val="20"/>
                          </w:rPr>
                          <w:t xml:space="preserve">.  </w:t>
                        </w:r>
                      </w:p>
                    </w:txbxContent>
                  </v:textbox>
                </v:shape>
                <v:shape id="Text Box 24" o:spid="_x0000_s1058" type="#_x0000_t202" style="position:absolute;top:24574;width:18573;height:1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" fillcolor="window" stroked="f" strokeweight=".5pt">
                  <v:textbox>
                    <w:txbxContent>
                      <w:p w14:paraId="0C1ED9BB" w14:textId="77777777" w:rsidR="006A0BE8" w:rsidRPr="00C73F39" w:rsidRDefault="006A0BE8" w:rsidP="00AA5452">
                        <w:pPr>
                          <w:pStyle w:val="NormalWeb"/>
                          <w:spacing w:before="0" w:beforeAutospacing="0" w:after="200" w:afterAutospacing="0" w:line="276" w:lineRule="auto"/>
                          <w:rPr>
                            <w:rFonts w:ascii="Arial" w:hAnsi="Arial" w:cs="Arial"/>
                            <w:sz w:val="20"/>
                            <w:szCs w:val="20"/>
                          </w:rPr>
                        </w:pPr>
                        <w:r w:rsidRPr="00C73F39">
                          <w:rPr>
                            <w:rFonts w:ascii="Arial" w:hAnsi="Arial" w:cs="Arial"/>
                            <w:sz w:val="20"/>
                            <w:szCs w:val="20"/>
                          </w:rPr>
                          <w:t xml:space="preserve">Interpretivist in SSM and data collection; and positivist in data analysis and construction and testing of </w:t>
                        </w:r>
                        <w:r>
                          <w:rPr>
                            <w:rFonts w:ascii="Arial" w:hAnsi="Arial" w:cs="Arial"/>
                            <w:sz w:val="20"/>
                            <w:szCs w:val="20"/>
                          </w:rPr>
                          <w:t xml:space="preserve">suggested </w:t>
                        </w:r>
                        <w:r w:rsidRPr="00C73F39">
                          <w:rPr>
                            <w:rFonts w:ascii="Arial" w:hAnsi="Arial" w:cs="Arial"/>
                            <w:sz w:val="20"/>
                            <w:szCs w:val="20"/>
                          </w:rPr>
                          <w:t xml:space="preserve">conceptual </w:t>
                        </w:r>
                        <w:r>
                          <w:rPr>
                            <w:rFonts w:ascii="Arial" w:hAnsi="Arial" w:cs="Arial"/>
                            <w:sz w:val="20"/>
                            <w:szCs w:val="20"/>
                          </w:rPr>
                          <w:t>model (VSM)</w:t>
                        </w:r>
                      </w:p>
                    </w:txbxContent>
                  </v:textbox>
                </v:shape>
                <v:shape id="Text Box 24" o:spid="_x0000_s1059" type="#_x0000_t202" style="position:absolute;left:39814;top:22945;width:15050;height:11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" fillcolor="window" stroked="f" strokeweight=".5pt">
                  <v:textbox>
                    <w:txbxContent>
                      <w:p w14:paraId="3840A77F" w14:textId="77777777" w:rsidR="006A0BE8" w:rsidRPr="00C73F39" w:rsidRDefault="006A0BE8" w:rsidP="00AA5452">
                        <w:pPr>
                          <w:pStyle w:val="NormalWeb"/>
                          <w:spacing w:before="0" w:beforeAutospacing="0" w:after="200" w:afterAutospacing="0" w:line="276" w:lineRule="auto"/>
                          <w:rPr>
                            <w:rFonts w:ascii="Arial" w:hAnsi="Arial" w:cs="Arial"/>
                            <w:sz w:val="20"/>
                            <w:szCs w:val="20"/>
                          </w:rPr>
                        </w:pPr>
                        <w:r w:rsidRPr="00C73F39">
                          <w:rPr>
                            <w:rFonts w:ascii="Arial" w:hAnsi="Arial" w:cs="Arial"/>
                            <w:sz w:val="20"/>
                            <w:szCs w:val="20"/>
                          </w:rPr>
                          <w:t xml:space="preserve">SSM adapted from </w:t>
                        </w:r>
                        <w:proofErr w:type="spellStart"/>
                        <w:r w:rsidRPr="00C73F39">
                          <w:rPr>
                            <w:rFonts w:ascii="Arial" w:hAnsi="Arial" w:cs="Arial"/>
                            <w:sz w:val="20"/>
                            <w:szCs w:val="20"/>
                          </w:rPr>
                          <w:t>Checkland’s</w:t>
                        </w:r>
                        <w:proofErr w:type="spellEnd"/>
                        <w:r w:rsidRPr="00C73F39">
                          <w:rPr>
                            <w:rFonts w:ascii="Arial" w:hAnsi="Arial" w:cs="Arial"/>
                            <w:sz w:val="20"/>
                            <w:szCs w:val="20"/>
                          </w:rPr>
                          <w:t xml:space="preserve"> and Scholes’ (1990) Seven Stages Version of SSM. </w:t>
                        </w:r>
                      </w:p>
                    </w:txbxContent>
                  </v:textbox>
                </v:shape>
                <v:line id="Straight Connector 42" o:spid="_x0000_s1060" style="position:absolute;flip:x;visibility:visible;mso-wrap-style:square" from="11715,5067" to="20964,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"/>
                <v:line id="Straight Connector 43" o:spid="_x0000_s1061" style="position:absolute;visibility:visible;mso-wrap-style:square" from="13335,20955" to="21621,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"/>
                <v:line id="Straight Connector 44" o:spid="_x0000_s1062" style="position:absolute;flip:y;visibility:visible;mso-wrap-style:square" from="34290,21812" to="41443,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"/>
                <v:line id="Straight Connector 45" o:spid="_x0000_s1063" style="position:absolute;visibility:visible;mso-wrap-style:square" from="35919,5067" to="44100,1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"/>
                <w10:anchorlock/>
              </v:group>
            </w:pict>
          </mc:Fallback>
        </mc:AlternateContent>
      </w:r>
    </w:p>
    <w:p w14:paraId="1697C185" w14:textId="56D67947" w:rsidR="00AA5452" w:rsidRPr="00D6772C" w:rsidRDefault="00AA5452" w:rsidP="002B4063">
      <w:pPr>
        <w:pStyle w:val="Caption"/>
        <w:rPr>
          <w:rFonts w:ascii="Times New Roman" w:hAnsi="Times New Roman"/>
          <w:b w:val="0"/>
          <w:color w:val="000000" w:themeColor="text1"/>
          <w:sz w:val="24"/>
          <w:szCs w:val="24"/>
        </w:rPr>
      </w:pPr>
      <w:bookmarkStart w:id="135" w:name="_Toc370594540"/>
      <w:bookmarkStart w:id="136" w:name="_Toc506134437"/>
      <w:r w:rsidRPr="00D6772C">
        <w:rPr>
          <w:rFonts w:ascii="Times New Roman" w:hAnsi="Times New Roman"/>
          <w:b w:val="0"/>
          <w:color w:val="000000" w:themeColor="text1"/>
          <w:sz w:val="24"/>
          <w:szCs w:val="24"/>
        </w:rPr>
        <w:t xml:space="preserve">             </w:t>
      </w:r>
      <w:bookmarkStart w:id="137" w:name="_Toc57021183"/>
      <w:r w:rsidR="002B4063"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3</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2</w:t>
      </w:r>
      <w:r w:rsidR="00092A66" w:rsidRPr="00D6772C">
        <w:rPr>
          <w:rFonts w:ascii="Times New Roman" w:hAnsi="Times New Roman"/>
          <w:sz w:val="24"/>
          <w:szCs w:val="24"/>
        </w:rPr>
        <w:fldChar w:fldCharType="end"/>
      </w:r>
      <w:r w:rsidRPr="00D6772C">
        <w:rPr>
          <w:rFonts w:ascii="Times New Roman" w:hAnsi="Times New Roman"/>
          <w:b w:val="0"/>
          <w:color w:val="000000" w:themeColor="text1"/>
          <w:sz w:val="24"/>
          <w:szCs w:val="24"/>
        </w:rPr>
        <w:t xml:space="preserve">  Summary of Key Aspects of the Present Study</w:t>
      </w:r>
      <w:bookmarkEnd w:id="135"/>
      <w:bookmarkEnd w:id="136"/>
      <w:r w:rsidRPr="00D6772C">
        <w:rPr>
          <w:rFonts w:ascii="Times New Roman" w:hAnsi="Times New Roman"/>
          <w:b w:val="0"/>
          <w:color w:val="000000" w:themeColor="text1"/>
          <w:sz w:val="24"/>
          <w:szCs w:val="24"/>
        </w:rPr>
        <w:t xml:space="preserve">   Created by the Researcher</w:t>
      </w:r>
      <w:bookmarkEnd w:id="137"/>
    </w:p>
    <w:p w14:paraId="56E7CD67" w14:textId="77777777" w:rsidR="00AA5452" w:rsidRPr="00D6772C" w:rsidRDefault="00AA5452" w:rsidP="008B3479">
      <w:pPr>
        <w:pStyle w:val="Heading3"/>
        <w:rPr>
          <w:rFonts w:ascii="Times New Roman" w:hAnsi="Times New Roman"/>
          <w:szCs w:val="24"/>
        </w:rPr>
      </w:pPr>
      <w:bookmarkStart w:id="138" w:name="_Toc370595765"/>
      <w:bookmarkStart w:id="139" w:name="_Toc506134281"/>
      <w:bookmarkStart w:id="140" w:name="_Toc57021061"/>
      <w:r w:rsidRPr="00D6772C">
        <w:rPr>
          <w:rFonts w:ascii="Times New Roman" w:hAnsi="Times New Roman"/>
          <w:szCs w:val="24"/>
        </w:rPr>
        <w:t>3.3.1 Interpretivism that is Grounded on Phenomenology and Hermeneutics</w:t>
      </w:r>
      <w:bookmarkEnd w:id="138"/>
      <w:bookmarkEnd w:id="139"/>
      <w:bookmarkEnd w:id="140"/>
      <w:r w:rsidRPr="00D6772C">
        <w:rPr>
          <w:rFonts w:ascii="Times New Roman" w:hAnsi="Times New Roman"/>
          <w:szCs w:val="24"/>
        </w:rPr>
        <w:t xml:space="preserve"> </w:t>
      </w:r>
    </w:p>
    <w:p w14:paraId="15BFCA34"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This study used an interpretivist research philosophy in </w:t>
      </w:r>
      <w:r w:rsidRPr="00D6772C">
        <w:rPr>
          <w:rFonts w:ascii="Times New Roman" w:hAnsi="Times New Roman" w:cs="Times New Roman"/>
          <w:color w:val="000000" w:themeColor="text1"/>
          <w:lang w:val="en-US"/>
        </w:rPr>
        <w:t xml:space="preserve">diagnosing </w:t>
      </w:r>
      <w:r w:rsidRPr="00D6772C">
        <w:rPr>
          <w:rFonts w:ascii="Times New Roman" w:hAnsi="Times New Roman" w:cs="Times New Roman"/>
          <w:color w:val="000000" w:themeColor="text1"/>
        </w:rPr>
        <w:t xml:space="preserve">the current organisational design of the GCC and subsequently developing more viable models.  Within the context of social research, interpretivism is a type of epistemological framework that is closely aligned to constructionism, but is in direct opposition with positivism (Thomas, 2004). Epistemology, on the other hand, is the direct opposite of ontology. Whereas ontology is associated with the nature of reality, epistemology is closely linked with the process by which that knowledge of reality is determined (Bucker, 2003). In other words, as Keeney (1979) explains, epistemology </w:t>
      </w:r>
      <w:r w:rsidRPr="00D6772C">
        <w:rPr>
          <w:rFonts w:ascii="Times New Roman" w:hAnsi="Times New Roman" w:cs="Times New Roman"/>
          <w:color w:val="000000" w:themeColor="text1"/>
        </w:rPr>
        <w:lastRenderedPageBreak/>
        <w:t>addresses the following questions: (1) How do we know what we know? and (2) What are the basic assumptions and premises that influence perception? Bateson (1979, p. 87) describes epistemology as a framework that is “always and inevitably personal.”</w:t>
      </w:r>
    </w:p>
    <w:p w14:paraId="79BCE1F0"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The epistemological framework encompasses constructivism, interpretivism and positivism. (Bucker, 2003). </w:t>
      </w:r>
      <w:proofErr w:type="spellStart"/>
      <w:r w:rsidRPr="00D6772C">
        <w:rPr>
          <w:rFonts w:ascii="Times New Roman" w:hAnsi="Times New Roman" w:cs="Times New Roman"/>
          <w:color w:val="000000" w:themeColor="text1"/>
        </w:rPr>
        <w:t>Orlikowski</w:t>
      </w:r>
      <w:proofErr w:type="spellEnd"/>
      <w:r w:rsidRPr="00D6772C">
        <w:rPr>
          <w:rFonts w:ascii="Times New Roman" w:hAnsi="Times New Roman" w:cs="Times New Roman"/>
          <w:color w:val="000000" w:themeColor="text1"/>
        </w:rPr>
        <w:t xml:space="preserve"> and Baroudi (1991) describe interpretive studies as being aligned with social constructivism</w:t>
      </w:r>
      <w:bookmarkStart w:id="141" w:name="_Hlk32500871"/>
      <w:r w:rsidRPr="00D6772C">
        <w:rPr>
          <w:rFonts w:ascii="Times New Roman" w:hAnsi="Times New Roman" w:cs="Times New Roman"/>
          <w:color w:val="000000" w:themeColor="text1"/>
        </w:rPr>
        <w:t>. Schwandt (1994)</w:t>
      </w:r>
      <w:bookmarkEnd w:id="141"/>
      <w:r w:rsidRPr="00D6772C">
        <w:rPr>
          <w:rFonts w:ascii="Times New Roman" w:hAnsi="Times New Roman" w:cs="Times New Roman"/>
          <w:color w:val="000000" w:themeColor="text1"/>
        </w:rPr>
        <w:t xml:space="preserve"> provides a description of constructivism and interpretivism in the following manner:</w:t>
      </w:r>
    </w:p>
    <w:p w14:paraId="5E34A51A" w14:textId="77777777" w:rsidR="00AA5452" w:rsidRPr="00D6772C" w:rsidRDefault="00AA5452" w:rsidP="00AA5452">
      <w:pPr>
        <w:ind w:left="720" w:right="1106"/>
        <w:jc w:val="both"/>
        <w:rPr>
          <w:rFonts w:ascii="Times New Roman" w:hAnsi="Times New Roman" w:cs="Times New Roman"/>
          <w:color w:val="000000" w:themeColor="text1"/>
        </w:rPr>
      </w:pPr>
      <w:r w:rsidRPr="00D6772C">
        <w:rPr>
          <w:rFonts w:ascii="Times New Roman" w:hAnsi="Times New Roman" w:cs="Times New Roman"/>
          <w:iCs/>
          <w:color w:val="000000" w:themeColor="text1"/>
        </w:rPr>
        <w:t>Constructivist, constructivism, interpretivist, and inte</w:t>
      </w:r>
      <w:r w:rsidRPr="00D6772C">
        <w:rPr>
          <w:rFonts w:ascii="Times New Roman" w:hAnsi="Times New Roman" w:cs="Times New Roman"/>
          <w:color w:val="000000" w:themeColor="text1"/>
        </w:rPr>
        <w:t xml:space="preserve">rpretivism are terms that routinely appear in the lexicon of social science methodologists and philosophers…. The world of lived reality and situation-specific meanings that constitute the general object of investigation is thought to be constructed by social actors. That is, </w:t>
      </w:r>
      <w:proofErr w:type="gramStart"/>
      <w:r w:rsidRPr="00D6772C">
        <w:rPr>
          <w:rFonts w:ascii="Times New Roman" w:hAnsi="Times New Roman" w:cs="Times New Roman"/>
          <w:color w:val="000000" w:themeColor="text1"/>
        </w:rPr>
        <w:t>particular actors</w:t>
      </w:r>
      <w:proofErr w:type="gramEnd"/>
      <w:r w:rsidRPr="00D6772C">
        <w:rPr>
          <w:rFonts w:ascii="Times New Roman" w:hAnsi="Times New Roman" w:cs="Times New Roman"/>
          <w:color w:val="000000" w:themeColor="text1"/>
        </w:rPr>
        <w:t xml:space="preserve">, in particular places, at particular times, fashion meaning out of events and phenomena through prolonged, complex, processes of social interaction involving history, language and action (Schwandt, 1994, </w:t>
      </w:r>
      <w:proofErr w:type="spellStart"/>
      <w:r w:rsidRPr="00D6772C">
        <w:rPr>
          <w:rFonts w:ascii="Times New Roman" w:hAnsi="Times New Roman" w:cs="Times New Roman"/>
          <w:color w:val="000000" w:themeColor="text1"/>
        </w:rPr>
        <w:t>p.118</w:t>
      </w:r>
      <w:proofErr w:type="spellEnd"/>
      <w:r w:rsidRPr="00D6772C">
        <w:rPr>
          <w:rFonts w:ascii="Times New Roman" w:hAnsi="Times New Roman" w:cs="Times New Roman"/>
          <w:color w:val="000000" w:themeColor="text1"/>
        </w:rPr>
        <w:t>).</w:t>
      </w:r>
    </w:p>
    <w:p w14:paraId="24AECC76"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Schwandt (1994) elucidated the difference between interpretivism and constructivism in terms of their intellectual underpinnings and in terms of </w:t>
      </w:r>
      <w:proofErr w:type="gramStart"/>
      <w:r w:rsidRPr="00D6772C">
        <w:rPr>
          <w:rFonts w:ascii="Times New Roman" w:hAnsi="Times New Roman" w:cs="Times New Roman"/>
          <w:color w:val="000000" w:themeColor="text1"/>
        </w:rPr>
        <w:t>the manner by which</w:t>
      </w:r>
      <w:proofErr w:type="gramEnd"/>
      <w:r w:rsidRPr="00D6772C">
        <w:rPr>
          <w:rFonts w:ascii="Times New Roman" w:hAnsi="Times New Roman" w:cs="Times New Roman"/>
          <w:color w:val="000000" w:themeColor="text1"/>
        </w:rPr>
        <w:t xml:space="preserve"> they treat matters of knowing and being. He emphasised that interpretivism is aligned with phenomenology and hermeneutics, which, according to Paterson and Higgs (2005, p. 343) is “the theory and practice of interpretation.”  Schwandt (1994) elaborates that as opposed to interpretivism which </w:t>
      </w:r>
      <w:proofErr w:type="gramStart"/>
      <w:r w:rsidRPr="00D6772C">
        <w:rPr>
          <w:rFonts w:ascii="Times New Roman" w:hAnsi="Times New Roman" w:cs="Times New Roman"/>
          <w:color w:val="000000" w:themeColor="text1"/>
        </w:rPr>
        <w:t>is considered to be</w:t>
      </w:r>
      <w:proofErr w:type="gramEnd"/>
      <w:r w:rsidRPr="00D6772C">
        <w:rPr>
          <w:rFonts w:ascii="Times New Roman" w:hAnsi="Times New Roman" w:cs="Times New Roman"/>
          <w:color w:val="000000" w:themeColor="text1"/>
        </w:rPr>
        <w:t xml:space="preserve"> a reaction against natural science, constructivism promotes a contrary view that what individuals regard as objective knowledge and truth is a result of perspective. Urquhart (2001, p. 247) supports this view and further explains that in constructivism, the pluralistic nature of reality is highlighted and is taken to be “the product of complicated discursive practices.” As Higgs (2001, </w:t>
      </w:r>
      <w:proofErr w:type="spellStart"/>
      <w:r w:rsidRPr="00D6772C">
        <w:rPr>
          <w:rFonts w:ascii="Times New Roman" w:hAnsi="Times New Roman" w:cs="Times New Roman"/>
          <w:color w:val="000000" w:themeColor="text1"/>
        </w:rPr>
        <w:t>p.49</w:t>
      </w:r>
      <w:proofErr w:type="spellEnd"/>
      <w:r w:rsidRPr="00D6772C">
        <w:rPr>
          <w:rFonts w:ascii="Times New Roman" w:hAnsi="Times New Roman" w:cs="Times New Roman"/>
          <w:color w:val="000000" w:themeColor="text1"/>
        </w:rPr>
        <w:t>) explains, the central goal of the interpretive paradigm:</w:t>
      </w:r>
    </w:p>
    <w:p w14:paraId="60E68190" w14:textId="77777777" w:rsidR="00AA5452" w:rsidRPr="00D6772C" w:rsidRDefault="00AA5452" w:rsidP="00AA5452">
      <w:pPr>
        <w:ind w:left="1440" w:right="1106"/>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is to seek to interpret the world, particularly the social world, (and where) knowledge ... comprises constructions arising from the minds and bodies of knowing, conscious and feeling beings ... generated through a search for meaning, beliefs, and values, and through looking for wholes and relationships with other wholes. (Higgs, 2001, </w:t>
      </w:r>
      <w:proofErr w:type="spellStart"/>
      <w:r w:rsidRPr="00D6772C">
        <w:rPr>
          <w:rFonts w:ascii="Times New Roman" w:hAnsi="Times New Roman" w:cs="Times New Roman"/>
          <w:color w:val="000000" w:themeColor="text1"/>
        </w:rPr>
        <w:t>p.49</w:t>
      </w:r>
      <w:proofErr w:type="spellEnd"/>
      <w:r w:rsidRPr="00D6772C">
        <w:rPr>
          <w:rFonts w:ascii="Times New Roman" w:hAnsi="Times New Roman" w:cs="Times New Roman"/>
          <w:color w:val="000000" w:themeColor="text1"/>
        </w:rPr>
        <w:t>).</w:t>
      </w:r>
    </w:p>
    <w:p w14:paraId="06056215"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ab/>
        <w:t xml:space="preserve">Since the present study uses SSM as one of the systemic tools, then the overarching research philosophy used was interpretivism which is grounded in hermeneutics and phenomenology. Brocklesby (1995) asserts that SSM is rooted and grounded in the hermeneutic/ phenomenology/ interpretive tradition and is largely used as an epistemological tool to help bring about a deeper understanding of the problematical situation. As Brocklesby (1995, </w:t>
      </w:r>
      <w:proofErr w:type="spellStart"/>
      <w:r w:rsidRPr="00D6772C">
        <w:rPr>
          <w:rFonts w:ascii="Times New Roman" w:hAnsi="Times New Roman" w:cs="Times New Roman"/>
          <w:color w:val="000000" w:themeColor="text1"/>
        </w:rPr>
        <w:t>p.71</w:t>
      </w:r>
      <w:proofErr w:type="spellEnd"/>
      <w:r w:rsidRPr="00D6772C">
        <w:rPr>
          <w:rFonts w:ascii="Times New Roman" w:hAnsi="Times New Roman" w:cs="Times New Roman"/>
          <w:color w:val="000000" w:themeColor="text1"/>
        </w:rPr>
        <w:t xml:space="preserve">) suggests, SSM aims to improve current practices and understanding of situations “through participants’ self- reflective enquiry.” According to Stowell (2009), SSM is philosophically aligned to phenomenology. As Patton (1990, p. 68) suggests, phenomenology has been referred to as a philosophy, a paradigm and a methodology, and has been equated with qualitative methods of research. According to Husserl (1970; cited in </w:t>
      </w:r>
      <w:proofErr w:type="spellStart"/>
      <w:r w:rsidRPr="00D6772C">
        <w:rPr>
          <w:rFonts w:ascii="Times New Roman" w:hAnsi="Times New Roman" w:cs="Times New Roman"/>
          <w:color w:val="000000" w:themeColor="text1"/>
        </w:rPr>
        <w:t>O'Donoghue</w:t>
      </w:r>
      <w:proofErr w:type="spellEnd"/>
      <w:r w:rsidRPr="00D6772C">
        <w:rPr>
          <w:rFonts w:ascii="Times New Roman" w:hAnsi="Times New Roman" w:cs="Times New Roman"/>
          <w:color w:val="000000" w:themeColor="text1"/>
        </w:rPr>
        <w:t xml:space="preserve"> &amp; Punch, 2003, p. 45), phenomenology means describing things as one “experiences them, and this means a turning away from science and scientific knowledge and returning to the 'things themselves.” Earlier on, Berger and </w:t>
      </w:r>
      <w:proofErr w:type="spellStart"/>
      <w:r w:rsidRPr="00D6772C">
        <w:rPr>
          <w:rFonts w:ascii="Times New Roman" w:hAnsi="Times New Roman" w:cs="Times New Roman"/>
          <w:color w:val="000000" w:themeColor="text1"/>
        </w:rPr>
        <w:t>Luckmann</w:t>
      </w:r>
      <w:proofErr w:type="spellEnd"/>
      <w:r w:rsidRPr="00D6772C">
        <w:rPr>
          <w:rFonts w:ascii="Times New Roman" w:hAnsi="Times New Roman" w:cs="Times New Roman"/>
          <w:color w:val="000000" w:themeColor="text1"/>
        </w:rPr>
        <w:t xml:space="preserve"> (1967; cited in Urquhart, 2001, </w:t>
      </w:r>
      <w:proofErr w:type="spellStart"/>
      <w:r w:rsidRPr="00D6772C">
        <w:rPr>
          <w:rFonts w:ascii="Times New Roman" w:hAnsi="Times New Roman" w:cs="Times New Roman"/>
          <w:color w:val="000000" w:themeColor="text1"/>
        </w:rPr>
        <w:t>p.247</w:t>
      </w:r>
      <w:proofErr w:type="spellEnd"/>
      <w:r w:rsidRPr="00D6772C">
        <w:rPr>
          <w:rFonts w:ascii="Times New Roman" w:hAnsi="Times New Roman" w:cs="Times New Roman"/>
          <w:color w:val="000000" w:themeColor="text1"/>
        </w:rPr>
        <w:t xml:space="preserve">) have described phenomenological studies as being “concerned with the subjective and intersubjective meanings” of what “people create, as they interact with the world around them.” </w:t>
      </w:r>
    </w:p>
    <w:p w14:paraId="17908145"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lang w:eastAsia="en-GB"/>
        </w:rPr>
        <w:tab/>
        <w:t xml:space="preserve">Similar to the studies conducted by </w:t>
      </w:r>
      <w:proofErr w:type="spellStart"/>
      <w:r w:rsidRPr="00D6772C">
        <w:rPr>
          <w:rFonts w:ascii="Times New Roman" w:hAnsi="Times New Roman" w:cs="Times New Roman"/>
          <w:color w:val="000000" w:themeColor="text1"/>
          <w:lang w:eastAsia="en-GB"/>
        </w:rPr>
        <w:t>Delbridge</w:t>
      </w:r>
      <w:proofErr w:type="spellEnd"/>
      <w:r w:rsidRPr="00D6772C">
        <w:rPr>
          <w:rFonts w:ascii="Times New Roman" w:hAnsi="Times New Roman" w:cs="Times New Roman"/>
          <w:color w:val="000000" w:themeColor="text1"/>
          <w:lang w:eastAsia="en-GB"/>
        </w:rPr>
        <w:t xml:space="preserve"> (2008), </w:t>
      </w:r>
      <w:r w:rsidRPr="00D6772C">
        <w:rPr>
          <w:rFonts w:ascii="Times New Roman" w:hAnsi="Times New Roman" w:cs="Times New Roman"/>
          <w:color w:val="000000" w:themeColor="text1"/>
          <w:lang w:val="en-US" w:eastAsia="en-GB"/>
        </w:rPr>
        <w:t>Baskerville, Pries-</w:t>
      </w:r>
      <w:proofErr w:type="spellStart"/>
      <w:r w:rsidRPr="00D6772C">
        <w:rPr>
          <w:rFonts w:ascii="Times New Roman" w:hAnsi="Times New Roman" w:cs="Times New Roman"/>
          <w:color w:val="000000" w:themeColor="text1"/>
          <w:lang w:val="en-US" w:eastAsia="en-GB"/>
        </w:rPr>
        <w:t>Heje</w:t>
      </w:r>
      <w:proofErr w:type="spellEnd"/>
      <w:r w:rsidRPr="00D6772C">
        <w:rPr>
          <w:rFonts w:ascii="Times New Roman" w:hAnsi="Times New Roman" w:cs="Times New Roman"/>
          <w:color w:val="000000" w:themeColor="text1"/>
          <w:lang w:val="en-US" w:eastAsia="en-GB"/>
        </w:rPr>
        <w:t xml:space="preserve"> and Venable (2009),</w:t>
      </w:r>
      <w:r w:rsidRPr="00D6772C">
        <w:rPr>
          <w:rFonts w:ascii="Times New Roman" w:hAnsi="Times New Roman" w:cs="Times New Roman"/>
          <w:color w:val="000000" w:themeColor="text1"/>
        </w:rPr>
        <w:t xml:space="preserve"> </w:t>
      </w:r>
      <w:proofErr w:type="spellStart"/>
      <w:r w:rsidRPr="00D6772C">
        <w:rPr>
          <w:rFonts w:ascii="Times New Roman" w:hAnsi="Times New Roman" w:cs="Times New Roman"/>
          <w:color w:val="000000" w:themeColor="text1"/>
          <w:lang w:eastAsia="en-GB"/>
        </w:rPr>
        <w:t>Alaca</w:t>
      </w:r>
      <w:proofErr w:type="spellEnd"/>
      <w:r w:rsidRPr="00D6772C">
        <w:rPr>
          <w:rFonts w:ascii="Times New Roman" w:hAnsi="Times New Roman" w:cs="Times New Roman"/>
          <w:color w:val="000000" w:themeColor="text1"/>
          <w:lang w:eastAsia="en-GB"/>
        </w:rPr>
        <w:t xml:space="preserve"> (2011), </w:t>
      </w:r>
      <w:proofErr w:type="spellStart"/>
      <w:r w:rsidRPr="00D6772C">
        <w:rPr>
          <w:rFonts w:ascii="Times New Roman" w:hAnsi="Times New Roman" w:cs="Times New Roman"/>
          <w:color w:val="000000" w:themeColor="text1"/>
          <w:lang w:val="en-US" w:eastAsia="en-GB"/>
        </w:rPr>
        <w:t>Poage</w:t>
      </w:r>
      <w:proofErr w:type="spellEnd"/>
      <w:r w:rsidRPr="00D6772C">
        <w:rPr>
          <w:rFonts w:ascii="Times New Roman" w:hAnsi="Times New Roman" w:cs="Times New Roman"/>
          <w:color w:val="000000" w:themeColor="text1"/>
          <w:lang w:eastAsia="en-GB"/>
        </w:rPr>
        <w:t xml:space="preserve">, Donohoe and Lee (2011), Ramadhan, </w:t>
      </w:r>
      <w:proofErr w:type="spellStart"/>
      <w:r w:rsidRPr="00D6772C">
        <w:rPr>
          <w:rFonts w:ascii="Times New Roman" w:hAnsi="Times New Roman" w:cs="Times New Roman"/>
          <w:color w:val="000000" w:themeColor="text1"/>
          <w:lang w:eastAsia="en-GB"/>
        </w:rPr>
        <w:t>Sensuse</w:t>
      </w:r>
      <w:proofErr w:type="spellEnd"/>
      <w:r w:rsidRPr="00D6772C">
        <w:rPr>
          <w:rFonts w:ascii="Times New Roman" w:hAnsi="Times New Roman" w:cs="Times New Roman"/>
          <w:color w:val="000000" w:themeColor="text1"/>
          <w:lang w:eastAsia="en-GB"/>
        </w:rPr>
        <w:t xml:space="preserve"> and </w:t>
      </w:r>
      <w:proofErr w:type="spellStart"/>
      <w:r w:rsidRPr="00D6772C">
        <w:rPr>
          <w:rFonts w:ascii="Times New Roman" w:hAnsi="Times New Roman" w:cs="Times New Roman"/>
          <w:color w:val="000000" w:themeColor="text1"/>
          <w:lang w:eastAsia="en-GB"/>
        </w:rPr>
        <w:lastRenderedPageBreak/>
        <w:t>Arymurthy</w:t>
      </w:r>
      <w:proofErr w:type="spellEnd"/>
      <w:r w:rsidRPr="00D6772C">
        <w:rPr>
          <w:rFonts w:ascii="Times New Roman" w:hAnsi="Times New Roman" w:cs="Times New Roman"/>
          <w:color w:val="000000" w:themeColor="text1"/>
          <w:lang w:eastAsia="en-GB"/>
        </w:rPr>
        <w:t xml:space="preserve"> (2012), </w:t>
      </w:r>
      <w:proofErr w:type="spellStart"/>
      <w:r w:rsidRPr="00D6772C">
        <w:rPr>
          <w:rFonts w:ascii="Times New Roman" w:hAnsi="Times New Roman" w:cs="Times New Roman"/>
          <w:color w:val="000000" w:themeColor="text1"/>
          <w:lang w:eastAsia="en-GB"/>
        </w:rPr>
        <w:t>Staadt</w:t>
      </w:r>
      <w:proofErr w:type="spellEnd"/>
      <w:r w:rsidRPr="00D6772C">
        <w:rPr>
          <w:rFonts w:ascii="Times New Roman" w:hAnsi="Times New Roman" w:cs="Times New Roman"/>
          <w:color w:val="000000" w:themeColor="text1"/>
          <w:lang w:eastAsia="en-GB"/>
        </w:rPr>
        <w:t xml:space="preserve"> (2012),  and White (2012) that used SSM as the guiding methodology,  the interpretivist paradigm which serves as the research philosophy of the present study is also heavily anchored on hermeneutics in addition to phenomenology. According to </w:t>
      </w:r>
      <w:proofErr w:type="spellStart"/>
      <w:r w:rsidRPr="00D6772C">
        <w:rPr>
          <w:rFonts w:ascii="Times New Roman" w:hAnsi="Times New Roman" w:cs="Times New Roman"/>
          <w:color w:val="000000" w:themeColor="text1"/>
          <w:lang w:eastAsia="en-GB"/>
        </w:rPr>
        <w:t>Boell</w:t>
      </w:r>
      <w:proofErr w:type="spellEnd"/>
      <w:r w:rsidRPr="00D6772C">
        <w:rPr>
          <w:rFonts w:ascii="Times New Roman" w:hAnsi="Times New Roman" w:cs="Times New Roman"/>
          <w:color w:val="000000" w:themeColor="text1"/>
          <w:lang w:eastAsia="en-GB"/>
        </w:rPr>
        <w:t xml:space="preserve"> and </w:t>
      </w:r>
      <w:proofErr w:type="spellStart"/>
      <w:r w:rsidRPr="00D6772C">
        <w:rPr>
          <w:rFonts w:ascii="Times New Roman" w:hAnsi="Times New Roman" w:cs="Times New Roman"/>
          <w:color w:val="000000" w:themeColor="text1"/>
          <w:lang w:eastAsia="en-GB"/>
        </w:rPr>
        <w:t>Cecez-Kecmanovic</w:t>
      </w:r>
      <w:proofErr w:type="spellEnd"/>
      <w:r w:rsidRPr="00D6772C">
        <w:rPr>
          <w:rFonts w:ascii="Times New Roman" w:hAnsi="Times New Roman" w:cs="Times New Roman"/>
          <w:color w:val="000000" w:themeColor="text1"/>
          <w:lang w:eastAsia="en-GB"/>
        </w:rPr>
        <w:t xml:space="preserve"> (2010), hermeneutics deals with the process of developing interpretive understanding or Verstehen. Within the context of organisational management, hermeneutics is considered “an approach to the human world that endeavours to recover and interpret the meanings of human actions from the historical-cultural point of view of the individuals performing them” (</w:t>
      </w:r>
      <w:bookmarkStart w:id="142" w:name="_Hlk32501171"/>
      <w:proofErr w:type="spellStart"/>
      <w:r w:rsidRPr="00D6772C">
        <w:rPr>
          <w:rFonts w:ascii="Times New Roman" w:hAnsi="Times New Roman" w:cs="Times New Roman"/>
          <w:color w:val="000000" w:themeColor="text1"/>
          <w:lang w:eastAsia="en-GB"/>
        </w:rPr>
        <w:t>Krasemann</w:t>
      </w:r>
      <w:proofErr w:type="spellEnd"/>
      <w:r w:rsidRPr="00D6772C">
        <w:rPr>
          <w:rFonts w:ascii="Times New Roman" w:hAnsi="Times New Roman" w:cs="Times New Roman"/>
          <w:color w:val="000000" w:themeColor="text1"/>
          <w:lang w:eastAsia="en-GB"/>
        </w:rPr>
        <w:t>, 2005, p. 182</w:t>
      </w:r>
      <w:bookmarkEnd w:id="142"/>
      <w:r w:rsidRPr="00D6772C">
        <w:rPr>
          <w:rFonts w:ascii="Times New Roman" w:hAnsi="Times New Roman" w:cs="Times New Roman"/>
          <w:color w:val="000000" w:themeColor="text1"/>
          <w:lang w:eastAsia="en-GB"/>
        </w:rPr>
        <w:t xml:space="preserve">). </w:t>
      </w:r>
      <w:proofErr w:type="spellStart"/>
      <w:r w:rsidRPr="00D6772C">
        <w:rPr>
          <w:rFonts w:ascii="Times New Roman" w:hAnsi="Times New Roman" w:cs="Times New Roman"/>
          <w:color w:val="000000" w:themeColor="text1"/>
          <w:lang w:eastAsia="en-GB"/>
        </w:rPr>
        <w:t>Thachankary</w:t>
      </w:r>
      <w:proofErr w:type="spellEnd"/>
      <w:r w:rsidRPr="00D6772C">
        <w:rPr>
          <w:rFonts w:ascii="Times New Roman" w:hAnsi="Times New Roman" w:cs="Times New Roman"/>
          <w:color w:val="000000" w:themeColor="text1"/>
          <w:lang w:eastAsia="en-GB"/>
        </w:rPr>
        <w:t xml:space="preserve"> (1992, p. 204) claims that: </w:t>
      </w:r>
    </w:p>
    <w:p w14:paraId="1DBBEC0A" w14:textId="77777777" w:rsidR="00AA5452" w:rsidRPr="00D6772C" w:rsidRDefault="00AA5452" w:rsidP="00AA5452">
      <w:pPr>
        <w:ind w:left="284" w:right="950"/>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 xml:space="preserve">[...] </w:t>
      </w:r>
      <w:r w:rsidRPr="00D6772C">
        <w:rPr>
          <w:rFonts w:ascii="Times New Roman" w:hAnsi="Times New Roman" w:cs="Times New Roman"/>
          <w:i/>
          <w:iCs/>
          <w:color w:val="000000" w:themeColor="text1"/>
          <w:lang w:eastAsia="en-GB"/>
        </w:rPr>
        <w:t>hermeneutical thinkers share a common concern to resist the notion of a wordless and timeless source of insight. Human understanding always takes place within an emerging linguistic framework evolved over time in terms of historically conditioned concerns and practices. In summary, hermeneutics makes the point that language and history are always both conditions and limits of our understanding</w:t>
      </w:r>
      <w:r w:rsidRPr="00D6772C">
        <w:rPr>
          <w:rFonts w:ascii="Times New Roman" w:hAnsi="Times New Roman" w:cs="Times New Roman"/>
          <w:color w:val="000000" w:themeColor="text1"/>
          <w:lang w:eastAsia="en-GB"/>
        </w:rPr>
        <w:t>. (</w:t>
      </w:r>
      <w:proofErr w:type="spellStart"/>
      <w:r w:rsidRPr="00D6772C">
        <w:rPr>
          <w:rFonts w:ascii="Times New Roman" w:hAnsi="Times New Roman" w:cs="Times New Roman"/>
          <w:color w:val="000000" w:themeColor="text1"/>
          <w:lang w:eastAsia="en-GB"/>
        </w:rPr>
        <w:t>Thackary</w:t>
      </w:r>
      <w:proofErr w:type="spellEnd"/>
      <w:r w:rsidRPr="00D6772C">
        <w:rPr>
          <w:rFonts w:ascii="Times New Roman" w:hAnsi="Times New Roman" w:cs="Times New Roman"/>
          <w:color w:val="000000" w:themeColor="text1"/>
          <w:lang w:eastAsia="en-GB"/>
        </w:rPr>
        <w:t>, 1992,).</w:t>
      </w:r>
    </w:p>
    <w:p w14:paraId="4D5B0968" w14:textId="77777777" w:rsidR="00AA5452" w:rsidRPr="00D6772C" w:rsidRDefault="00AA5452" w:rsidP="004E70F8">
      <w:pPr>
        <w:ind w:right="-22" w:firstLine="720"/>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rPr>
        <w:t xml:space="preserve">Thus, within the context of the present study, hermeneutics was selected as an appropriate research approach since the research aim was to interpret how people understand the identity and organisational design of the GCC to be able to develop more viable models. This researcher further argues that professional practice entails understanding the organisational design of the GCC and ascertaining the problematical situation besetting it which goes beyond the simple application of theoretical knowledge; that the context and setting of the study can be better studied through an interpretive lens compared to an empirical lens; and that hermeneutics is an interpretive approach that is useful for studying and understanding the GCC’s organisational design within the historical-cultural perspectives of the participants involved in this study. </w:t>
      </w:r>
    </w:p>
    <w:p w14:paraId="3884C973"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lang w:val="en-US"/>
        </w:rPr>
        <w:tab/>
        <w:t xml:space="preserve">The interpretivist philosophy due to its salient feature of being inherently phenomenological and hermeneutic in nature, has been deemed well-suited for the present study because it affords an understanding of how participants view the world, create meanings and create interpretations (Neuman, 1997).  Such approach is considered germane to   the present study as it attempts to examine the current organisational structure of the GCC; identify any problematical situations and subsequently improve them by recommending more viable models of the organisation. Furthermore, the problem identification and expression which encompass stages 1 and 2 of the SSM required an explicit ‘real world’ view of the study participants in reference to their own understanding of the problematical issues besetting the GCC.  Thus, the philosophical view adopted in the present study is essentially that the participants’ beliefs regarding the problematical situation in the GCC and how it can be improved, can be taken to be interpretations or varying constructions of such beliefs. </w:t>
      </w:r>
      <w:r w:rsidRPr="00D6772C">
        <w:rPr>
          <w:rFonts w:ascii="Times New Roman" w:hAnsi="Times New Roman" w:cs="Times New Roman"/>
          <w:color w:val="000000" w:themeColor="text1"/>
        </w:rPr>
        <w:t xml:space="preserve">The interpretive paradigm was appropriate for addressing the research questions of the study namely: </w:t>
      </w:r>
      <w:r w:rsidRPr="00D6772C">
        <w:rPr>
          <w:rFonts w:ascii="Times New Roman" w:hAnsi="Times New Roman" w:cs="Times New Roman"/>
          <w:color w:val="000000" w:themeColor="text1"/>
          <w:lang w:val="en-US"/>
        </w:rPr>
        <w:t xml:space="preserve">(1) What are the identity and organisational goals of the GCC? (2)  What are the recursion levels inherent in the organisational structure of the GCC? (3) What is the VSM best suited for the GCC? Furthermore, </w:t>
      </w:r>
      <w:r w:rsidRPr="00D6772C">
        <w:rPr>
          <w:rFonts w:ascii="Times New Roman" w:hAnsi="Times New Roman" w:cs="Times New Roman"/>
          <w:color w:val="000000" w:themeColor="text1"/>
        </w:rPr>
        <w:t>the interpretive paradigm was appropriate for addressing</w:t>
      </w:r>
      <w:r w:rsidRPr="00D6772C">
        <w:rPr>
          <w:rFonts w:ascii="Times New Roman" w:hAnsi="Times New Roman" w:cs="Times New Roman"/>
          <w:color w:val="000000" w:themeColor="text1"/>
          <w:lang w:val="en-US"/>
        </w:rPr>
        <w:t xml:space="preserve"> </w:t>
      </w:r>
      <w:r w:rsidRPr="00D6772C">
        <w:rPr>
          <w:rFonts w:ascii="Times New Roman" w:hAnsi="Times New Roman" w:cs="Times New Roman"/>
          <w:color w:val="000000" w:themeColor="text1"/>
        </w:rPr>
        <w:t xml:space="preserve">the phenomenon under investigation: the organisational structure of the GCC. This phenomenon is an integral part in the human world and therefore requires a human sciences paradigm and research strategy to address it richly and effectively. Such opportunity is afforded by the interpretive paradigm. </w:t>
      </w:r>
    </w:p>
    <w:p w14:paraId="5931257B" w14:textId="77777777" w:rsidR="00AA5452" w:rsidRPr="00D6772C" w:rsidRDefault="00AA5452" w:rsidP="008B3479">
      <w:pPr>
        <w:pStyle w:val="Heading3"/>
        <w:rPr>
          <w:rFonts w:ascii="Times New Roman" w:hAnsi="Times New Roman"/>
          <w:szCs w:val="24"/>
        </w:rPr>
      </w:pPr>
      <w:bookmarkStart w:id="143" w:name="_Toc57021062"/>
      <w:bookmarkStart w:id="144" w:name="_Toc370595766"/>
      <w:bookmarkStart w:id="145" w:name="_Toc506134282"/>
      <w:r w:rsidRPr="00D6772C">
        <w:rPr>
          <w:rFonts w:ascii="Times New Roman" w:hAnsi="Times New Roman"/>
          <w:szCs w:val="24"/>
        </w:rPr>
        <w:t>3.3.2 Positivism</w:t>
      </w:r>
      <w:bookmarkEnd w:id="143"/>
      <w:r w:rsidRPr="00D6772C">
        <w:rPr>
          <w:rFonts w:ascii="Times New Roman" w:hAnsi="Times New Roman"/>
          <w:szCs w:val="24"/>
        </w:rPr>
        <w:t xml:space="preserve"> </w:t>
      </w:r>
      <w:bookmarkEnd w:id="144"/>
      <w:bookmarkEnd w:id="145"/>
    </w:p>
    <w:p w14:paraId="4D77BE51" w14:textId="77777777" w:rsidR="00AA5452" w:rsidRPr="00D6772C" w:rsidRDefault="00237BEC" w:rsidP="00AA5452">
      <w:pPr>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val="en-US" w:eastAsia="en-GB"/>
        </w:rPr>
        <w:tab/>
        <w:t xml:space="preserve">By </w:t>
      </w:r>
      <w:r w:rsidR="00AA5452" w:rsidRPr="00D6772C">
        <w:rPr>
          <w:rFonts w:ascii="Times New Roman" w:hAnsi="Times New Roman" w:cs="Times New Roman"/>
          <w:color w:val="000000" w:themeColor="text1"/>
          <w:lang w:val="en-US" w:eastAsia="en-GB"/>
        </w:rPr>
        <w:t xml:space="preserve">analyzing the content analysis of participants’ interview responses and testing of the suggested models of the </w:t>
      </w:r>
      <w:proofErr w:type="spellStart"/>
      <w:r w:rsidR="00AA5452" w:rsidRPr="00D6772C">
        <w:rPr>
          <w:rFonts w:ascii="Times New Roman" w:hAnsi="Times New Roman" w:cs="Times New Roman"/>
          <w:color w:val="000000" w:themeColor="text1"/>
          <w:lang w:val="en-US" w:eastAsia="en-GB"/>
        </w:rPr>
        <w:t>GCCa</w:t>
      </w:r>
      <w:proofErr w:type="spellEnd"/>
      <w:r w:rsidR="00AA5452" w:rsidRPr="00D6772C">
        <w:rPr>
          <w:rFonts w:ascii="Times New Roman" w:hAnsi="Times New Roman" w:cs="Times New Roman"/>
          <w:color w:val="000000" w:themeColor="text1"/>
          <w:lang w:val="en-US" w:eastAsia="en-GB"/>
        </w:rPr>
        <w:t xml:space="preserve"> positivist approach was adopted. According to various scholars </w:t>
      </w:r>
      <w:r w:rsidR="00AA5452" w:rsidRPr="00D6772C">
        <w:rPr>
          <w:rFonts w:ascii="Times New Roman" w:hAnsi="Times New Roman" w:cs="Times New Roman"/>
          <w:color w:val="000000" w:themeColor="text1"/>
          <w:lang w:val="en-US" w:eastAsia="en-GB"/>
        </w:rPr>
        <w:lastRenderedPageBreak/>
        <w:t xml:space="preserve">such as  </w:t>
      </w:r>
      <w:proofErr w:type="spellStart"/>
      <w:r w:rsidR="00AA5452" w:rsidRPr="00D6772C">
        <w:rPr>
          <w:rFonts w:ascii="Times New Roman" w:hAnsi="Times New Roman" w:cs="Times New Roman"/>
          <w:color w:val="000000" w:themeColor="text1"/>
          <w:lang w:eastAsia="en-GB"/>
        </w:rPr>
        <w:t>Kolakowski</w:t>
      </w:r>
      <w:proofErr w:type="spellEnd"/>
      <w:r w:rsidR="00AA5452" w:rsidRPr="00D6772C">
        <w:rPr>
          <w:rFonts w:ascii="Times New Roman" w:hAnsi="Times New Roman" w:cs="Times New Roman"/>
          <w:color w:val="000000" w:themeColor="text1"/>
          <w:lang w:eastAsia="en-GB"/>
        </w:rPr>
        <w:t xml:space="preserve"> (1972),  Wacquant (1994), and  </w:t>
      </w:r>
      <w:proofErr w:type="spellStart"/>
      <w:r w:rsidR="00AA5452" w:rsidRPr="00D6772C">
        <w:rPr>
          <w:rFonts w:ascii="Times New Roman" w:hAnsi="Times New Roman" w:cs="Times New Roman"/>
          <w:color w:val="000000" w:themeColor="text1"/>
          <w:lang w:eastAsia="en-GB"/>
        </w:rPr>
        <w:t>Wysienska</w:t>
      </w:r>
      <w:proofErr w:type="spellEnd"/>
      <w:r w:rsidR="00AA5452" w:rsidRPr="00D6772C">
        <w:rPr>
          <w:rFonts w:ascii="Times New Roman" w:hAnsi="Times New Roman" w:cs="Times New Roman"/>
          <w:color w:val="000000" w:themeColor="text1"/>
          <w:lang w:eastAsia="en-GB"/>
        </w:rPr>
        <w:t xml:space="preserve"> and  </w:t>
      </w:r>
      <w:proofErr w:type="spellStart"/>
      <w:r w:rsidR="00AA5452" w:rsidRPr="00D6772C">
        <w:rPr>
          <w:rFonts w:ascii="Times New Roman" w:hAnsi="Times New Roman" w:cs="Times New Roman"/>
          <w:color w:val="000000" w:themeColor="text1"/>
          <w:lang w:eastAsia="en-GB"/>
        </w:rPr>
        <w:t>Szmatka</w:t>
      </w:r>
      <w:proofErr w:type="spellEnd"/>
      <w:r w:rsidR="00AA5452" w:rsidRPr="00D6772C">
        <w:rPr>
          <w:rFonts w:ascii="Times New Roman" w:hAnsi="Times New Roman" w:cs="Times New Roman"/>
          <w:color w:val="000000" w:themeColor="text1"/>
          <w:lang w:eastAsia="en-GB"/>
        </w:rPr>
        <w:t xml:space="preserve"> (2002),  positivism, in its broadest sense, pertains to the theory of knowledge that  emphasises that the pursuit of causal explanation  must be carried out  through inductive generalisation; and  that the only  type of  logically- valid knowledge available is that of science  anchored on observation. Thus, as Halfpenny (1982, </w:t>
      </w:r>
      <w:proofErr w:type="spellStart"/>
      <w:r w:rsidR="00AA5452" w:rsidRPr="00D6772C">
        <w:rPr>
          <w:rFonts w:ascii="Times New Roman" w:hAnsi="Times New Roman" w:cs="Times New Roman"/>
          <w:color w:val="000000" w:themeColor="text1"/>
          <w:lang w:eastAsia="en-GB"/>
        </w:rPr>
        <w:t>p.115</w:t>
      </w:r>
      <w:proofErr w:type="spellEnd"/>
      <w:r w:rsidR="00AA5452" w:rsidRPr="00D6772C">
        <w:rPr>
          <w:rFonts w:ascii="Times New Roman" w:hAnsi="Times New Roman" w:cs="Times New Roman"/>
          <w:color w:val="000000" w:themeColor="text1"/>
          <w:lang w:eastAsia="en-GB"/>
        </w:rPr>
        <w:t xml:space="preserve">) explains: </w:t>
      </w:r>
    </w:p>
    <w:p w14:paraId="05CD1314" w14:textId="77777777" w:rsidR="00AA5452" w:rsidRPr="00D6772C" w:rsidRDefault="00AA5452" w:rsidP="00AA5452">
      <w:pPr>
        <w:ind w:right="1106"/>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 xml:space="preserve">In this point positivism is identical with traditional empiricism: positive (as opposed to theological and metaphysical) knowledge is empirical knowledge, which is the only sound (or scientific), knowledge because observation (or more generally experience) is the only sound source of knowledge. (Halfpenny, 1982, </w:t>
      </w:r>
      <w:proofErr w:type="spellStart"/>
      <w:r w:rsidRPr="00D6772C">
        <w:rPr>
          <w:rFonts w:ascii="Times New Roman" w:hAnsi="Times New Roman" w:cs="Times New Roman"/>
          <w:color w:val="000000" w:themeColor="text1"/>
          <w:lang w:eastAsia="en-GB"/>
        </w:rPr>
        <w:t>p.115</w:t>
      </w:r>
      <w:proofErr w:type="spellEnd"/>
      <w:r w:rsidRPr="00D6772C">
        <w:rPr>
          <w:rFonts w:ascii="Times New Roman" w:hAnsi="Times New Roman" w:cs="Times New Roman"/>
          <w:color w:val="000000" w:themeColor="text1"/>
          <w:lang w:eastAsia="en-GB"/>
        </w:rPr>
        <w:t xml:space="preserve">). </w:t>
      </w:r>
    </w:p>
    <w:p w14:paraId="27619E17" w14:textId="15018848"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ab/>
        <w:t xml:space="preserve">Feather </w:t>
      </w:r>
      <w:proofErr w:type="gramStart"/>
      <w:r w:rsidRPr="00D6772C">
        <w:rPr>
          <w:rFonts w:ascii="Times New Roman" w:hAnsi="Times New Roman" w:cs="Times New Roman"/>
          <w:color w:val="000000" w:themeColor="text1"/>
        </w:rPr>
        <w:t>and  Sturges</w:t>
      </w:r>
      <w:proofErr w:type="gramEnd"/>
      <w:r w:rsidRPr="00D6772C">
        <w:rPr>
          <w:rFonts w:ascii="Times New Roman" w:hAnsi="Times New Roman" w:cs="Times New Roman"/>
          <w:color w:val="000000" w:themeColor="text1"/>
        </w:rPr>
        <w:t xml:space="preserve"> (2003, p. 180) argue that  positivism has been called 'the invisible philosophy of science' as a result of the positivists’ claim that it  is solely a scientific approach which  seeks to ignore philosophical issues . Within the context of </w:t>
      </w:r>
      <w:proofErr w:type="spellStart"/>
      <w:r w:rsidRPr="00D6772C">
        <w:rPr>
          <w:rFonts w:ascii="Times New Roman" w:hAnsi="Times New Roman" w:cs="Times New Roman"/>
          <w:color w:val="000000" w:themeColor="text1"/>
        </w:rPr>
        <w:t>sociocybernetics</w:t>
      </w:r>
      <w:proofErr w:type="spellEnd"/>
      <w:r w:rsidRPr="00D6772C">
        <w:rPr>
          <w:rFonts w:ascii="Times New Roman" w:hAnsi="Times New Roman" w:cs="Times New Roman"/>
          <w:color w:val="000000" w:themeColor="text1"/>
        </w:rPr>
        <w:t xml:space="preserve">, positivism </w:t>
      </w:r>
      <w:proofErr w:type="gramStart"/>
      <w:r w:rsidRPr="00D6772C">
        <w:rPr>
          <w:rFonts w:ascii="Times New Roman" w:hAnsi="Times New Roman" w:cs="Times New Roman"/>
          <w:color w:val="000000" w:themeColor="text1"/>
        </w:rPr>
        <w:t>is considered to be</w:t>
      </w:r>
      <w:proofErr w:type="gramEnd"/>
      <w:r w:rsidRPr="00D6772C">
        <w:rPr>
          <w:rFonts w:ascii="Times New Roman" w:hAnsi="Times New Roman" w:cs="Times New Roman"/>
          <w:color w:val="000000" w:themeColor="text1"/>
        </w:rPr>
        <w:t xml:space="preserve">   the dominant research paradigm (</w:t>
      </w:r>
      <w:proofErr w:type="spellStart"/>
      <w:r w:rsidRPr="00D6772C">
        <w:rPr>
          <w:rFonts w:ascii="Times New Roman" w:hAnsi="Times New Roman" w:cs="Times New Roman"/>
          <w:color w:val="000000" w:themeColor="text1"/>
        </w:rPr>
        <w:t>Yolles</w:t>
      </w:r>
      <w:proofErr w:type="spellEnd"/>
      <w:r w:rsidRPr="00D6772C">
        <w:rPr>
          <w:rFonts w:ascii="Times New Roman" w:hAnsi="Times New Roman" w:cs="Times New Roman"/>
          <w:color w:val="000000" w:themeColor="text1"/>
        </w:rPr>
        <w:t xml:space="preserve">, 2004).  The discipline of </w:t>
      </w:r>
      <w:proofErr w:type="spellStart"/>
      <w:r w:rsidRPr="00D6772C">
        <w:rPr>
          <w:rFonts w:ascii="Times New Roman" w:hAnsi="Times New Roman" w:cs="Times New Roman"/>
          <w:color w:val="000000" w:themeColor="text1"/>
        </w:rPr>
        <w:t>sociocybernetics</w:t>
      </w:r>
      <w:proofErr w:type="spellEnd"/>
      <w:r w:rsidRPr="00D6772C">
        <w:rPr>
          <w:rFonts w:ascii="Times New Roman" w:hAnsi="Times New Roman" w:cs="Times New Roman"/>
          <w:color w:val="000000" w:themeColor="text1"/>
        </w:rPr>
        <w:t xml:space="preserve"> is an important facet of the present study since it highlights the notion of a system as a conceptual bridge between the sociology of organisations and organisational efficiency (Parra-Luna, 1997). These aspects, namely:  the sociology of organisations and organisational efficiency are areas of concern that the present study deals with, albeit, in varying degrees or levels of analysis. Buckley (1998; cited in Geyer &amp; Van Der </w:t>
      </w:r>
      <w:proofErr w:type="spellStart"/>
      <w:r w:rsidRPr="00D6772C">
        <w:rPr>
          <w:rFonts w:ascii="Times New Roman" w:hAnsi="Times New Roman" w:cs="Times New Roman"/>
          <w:color w:val="000000" w:themeColor="text1"/>
        </w:rPr>
        <w:t>Zouwen</w:t>
      </w:r>
      <w:proofErr w:type="spellEnd"/>
      <w:r w:rsidRPr="00D6772C">
        <w:rPr>
          <w:rFonts w:ascii="Times New Roman" w:hAnsi="Times New Roman" w:cs="Times New Roman"/>
          <w:color w:val="000000" w:themeColor="text1"/>
        </w:rPr>
        <w:t xml:space="preserve">, 2001, </w:t>
      </w:r>
      <w:proofErr w:type="spellStart"/>
      <w:r w:rsidRPr="00D6772C">
        <w:rPr>
          <w:rFonts w:ascii="Times New Roman" w:hAnsi="Times New Roman" w:cs="Times New Roman"/>
          <w:color w:val="000000" w:themeColor="text1"/>
        </w:rPr>
        <w:t>p.1</w:t>
      </w:r>
      <w:proofErr w:type="spellEnd"/>
      <w:r w:rsidRPr="00D6772C">
        <w:rPr>
          <w:rFonts w:ascii="Times New Roman" w:hAnsi="Times New Roman" w:cs="Times New Roman"/>
          <w:color w:val="000000" w:themeColor="text1"/>
        </w:rPr>
        <w:t xml:space="preserve">), describes </w:t>
      </w:r>
      <w:proofErr w:type="spellStart"/>
      <w:r w:rsidRPr="00D6772C">
        <w:rPr>
          <w:rFonts w:ascii="Times New Roman" w:hAnsi="Times New Roman" w:cs="Times New Roman"/>
          <w:color w:val="000000" w:themeColor="text1"/>
        </w:rPr>
        <w:t>sociocybernetics</w:t>
      </w:r>
      <w:proofErr w:type="spellEnd"/>
      <w:r w:rsidRPr="00D6772C">
        <w:rPr>
          <w:rFonts w:ascii="Times New Roman" w:hAnsi="Times New Roman" w:cs="Times New Roman"/>
          <w:color w:val="000000" w:themeColor="text1"/>
        </w:rPr>
        <w:t xml:space="preserve"> as “the </w:t>
      </w:r>
      <w:r w:rsidRPr="00D6772C">
        <w:rPr>
          <w:rFonts w:ascii="Times New Roman" w:hAnsi="Times New Roman" w:cs="Times New Roman"/>
          <w:color w:val="000000" w:themeColor="text1"/>
          <w:lang w:val="en-US"/>
        </w:rPr>
        <w:t>application</w:t>
      </w:r>
      <w:r w:rsidRPr="00D6772C">
        <w:rPr>
          <w:rFonts w:ascii="Times New Roman" w:hAnsi="Times New Roman" w:cs="Times New Roman"/>
          <w:color w:val="000000" w:themeColor="text1"/>
        </w:rPr>
        <w:t xml:space="preserve"> of first-order and especially second-order cybernetics to the social sciences, and their further development within the social sciences.” </w:t>
      </w:r>
      <w:proofErr w:type="spellStart"/>
      <w:r w:rsidRPr="00D6772C">
        <w:rPr>
          <w:rFonts w:ascii="Times New Roman" w:hAnsi="Times New Roman" w:cs="Times New Roman"/>
          <w:color w:val="000000" w:themeColor="text1"/>
        </w:rPr>
        <w:t>Arnopoulos</w:t>
      </w:r>
      <w:proofErr w:type="spellEnd"/>
      <w:r w:rsidRPr="00D6772C">
        <w:rPr>
          <w:rFonts w:ascii="Times New Roman" w:hAnsi="Times New Roman" w:cs="Times New Roman"/>
          <w:color w:val="000000" w:themeColor="text1"/>
        </w:rPr>
        <w:t xml:space="preserve"> (2001, p. 37) explains that </w:t>
      </w:r>
      <w:proofErr w:type="spellStart"/>
      <w:r w:rsidRPr="00D6772C">
        <w:rPr>
          <w:rFonts w:ascii="Times New Roman" w:hAnsi="Times New Roman" w:cs="Times New Roman"/>
          <w:color w:val="000000" w:themeColor="text1"/>
        </w:rPr>
        <w:t>sociocybernetics</w:t>
      </w:r>
      <w:proofErr w:type="spellEnd"/>
      <w:r w:rsidRPr="00D6772C">
        <w:rPr>
          <w:rFonts w:ascii="Times New Roman" w:hAnsi="Times New Roman" w:cs="Times New Roman"/>
          <w:color w:val="000000" w:themeColor="text1"/>
        </w:rPr>
        <w:t xml:space="preserve"> encompasses “a hierarchy of mechanic, organic, and symbolic systems” and operates in all spheres of life, thereby highlighting that the combination of physics, politics, and cybernetics produce a confluence of deterministic, random, and </w:t>
      </w:r>
      <w:proofErr w:type="spellStart"/>
      <w:r w:rsidRPr="00D6772C">
        <w:rPr>
          <w:rFonts w:ascii="Times New Roman" w:hAnsi="Times New Roman" w:cs="Times New Roman"/>
          <w:color w:val="000000" w:themeColor="text1"/>
        </w:rPr>
        <w:t>voluntaristic</w:t>
      </w:r>
      <w:proofErr w:type="spellEnd"/>
      <w:r w:rsidRPr="00D6772C">
        <w:rPr>
          <w:rFonts w:ascii="Times New Roman" w:hAnsi="Times New Roman" w:cs="Times New Roman"/>
          <w:color w:val="000000" w:themeColor="text1"/>
        </w:rPr>
        <w:t xml:space="preserve"> factors to  provide a systemic and systematic understanding of reality. In this respect, </w:t>
      </w:r>
      <w:proofErr w:type="spellStart"/>
      <w:r w:rsidRPr="00D6772C">
        <w:rPr>
          <w:rFonts w:ascii="Times New Roman" w:hAnsi="Times New Roman" w:cs="Times New Roman"/>
          <w:color w:val="000000" w:themeColor="text1"/>
        </w:rPr>
        <w:t>Arnopoulos</w:t>
      </w:r>
      <w:proofErr w:type="spellEnd"/>
      <w:r w:rsidRPr="00D6772C">
        <w:rPr>
          <w:rFonts w:ascii="Times New Roman" w:hAnsi="Times New Roman" w:cs="Times New Roman"/>
          <w:color w:val="000000" w:themeColor="text1"/>
        </w:rPr>
        <w:t xml:space="preserve"> (2001, p. 37) gives the following analogy: “as a successful airplane flight must abide with the laws of aerodynamics, an effective </w:t>
      </w:r>
      <w:proofErr w:type="spellStart"/>
      <w:r w:rsidRPr="00D6772C">
        <w:rPr>
          <w:rFonts w:ascii="Times New Roman" w:hAnsi="Times New Roman" w:cs="Times New Roman"/>
          <w:color w:val="000000" w:themeColor="text1"/>
        </w:rPr>
        <w:t>sociocybernetic</w:t>
      </w:r>
      <w:proofErr w:type="spellEnd"/>
      <w:r w:rsidRPr="00D6772C">
        <w:rPr>
          <w:rFonts w:ascii="Times New Roman" w:hAnsi="Times New Roman" w:cs="Times New Roman"/>
          <w:color w:val="000000" w:themeColor="text1"/>
        </w:rPr>
        <w:t xml:space="preserve"> exercise must abide by the laws of </w:t>
      </w:r>
      <w:proofErr w:type="spellStart"/>
      <w:r w:rsidRPr="00D6772C">
        <w:rPr>
          <w:rFonts w:ascii="Times New Roman" w:hAnsi="Times New Roman" w:cs="Times New Roman"/>
          <w:color w:val="000000" w:themeColor="text1"/>
        </w:rPr>
        <w:t>sociophysics</w:t>
      </w:r>
      <w:proofErr w:type="spellEnd"/>
      <w:r w:rsidRPr="00D6772C">
        <w:rPr>
          <w:rFonts w:ascii="Times New Roman" w:hAnsi="Times New Roman" w:cs="Times New Roman"/>
          <w:color w:val="000000" w:themeColor="text1"/>
        </w:rPr>
        <w:t>.”   Thus, positivism assumes that statements arising from a theory should be positive and testable (</w:t>
      </w:r>
      <w:proofErr w:type="spellStart"/>
      <w:r w:rsidRPr="00D6772C">
        <w:rPr>
          <w:rFonts w:ascii="Times New Roman" w:hAnsi="Times New Roman" w:cs="Times New Roman"/>
          <w:color w:val="000000" w:themeColor="text1"/>
        </w:rPr>
        <w:t>Yolles</w:t>
      </w:r>
      <w:proofErr w:type="spellEnd"/>
      <w:r w:rsidRPr="00D6772C">
        <w:rPr>
          <w:rFonts w:ascii="Times New Roman" w:hAnsi="Times New Roman" w:cs="Times New Roman"/>
          <w:color w:val="000000" w:themeColor="text1"/>
        </w:rPr>
        <w:t xml:space="preserve">, 2004). </w:t>
      </w:r>
    </w:p>
    <w:p w14:paraId="66FA9831" w14:textId="77777777" w:rsidR="00237BEC" w:rsidRPr="00D6772C" w:rsidRDefault="00AA5452" w:rsidP="00AA5452">
      <w:pPr>
        <w:jc w:val="both"/>
        <w:rPr>
          <w:rFonts w:ascii="Times New Roman" w:hAnsi="Times New Roman" w:cs="Times New Roman"/>
        </w:rPr>
      </w:pPr>
      <w:r w:rsidRPr="00D6772C">
        <w:rPr>
          <w:rFonts w:ascii="Times New Roman" w:hAnsi="Times New Roman" w:cs="Times New Roman"/>
          <w:color w:val="000000" w:themeColor="text1"/>
        </w:rPr>
        <w:t>Positivists are inclined to view: (1) reality independent from any observer; and (2) events as representations of any observer-independent data which consider ‘facts’ as embodiments of a single objective ‘reality’ (</w:t>
      </w:r>
      <w:proofErr w:type="spellStart"/>
      <w:r w:rsidRPr="00D6772C">
        <w:rPr>
          <w:rFonts w:ascii="Times New Roman" w:hAnsi="Times New Roman" w:cs="Times New Roman"/>
          <w:color w:val="000000" w:themeColor="text1"/>
        </w:rPr>
        <w:t>Yolles</w:t>
      </w:r>
      <w:proofErr w:type="spellEnd"/>
      <w:r w:rsidRPr="00D6772C">
        <w:rPr>
          <w:rFonts w:ascii="Times New Roman" w:hAnsi="Times New Roman" w:cs="Times New Roman"/>
          <w:color w:val="000000" w:themeColor="text1"/>
        </w:rPr>
        <w:t xml:space="preserve">, 2004). Positivists, as described by Zhang et al. (2012, p. 1067) are inclined to uphold the ontology of realism which posits that “the world is objective and external to the mind.”  Hence, the positivist tradition espouses that the values and views of the researcher have no bearing on “what was studied, how it was studied, what was </w:t>
      </w:r>
      <w:proofErr w:type="spellStart"/>
      <w:r w:rsidRPr="00D6772C">
        <w:rPr>
          <w:rFonts w:ascii="Times New Roman" w:hAnsi="Times New Roman" w:cs="Times New Roman"/>
          <w:color w:val="000000" w:themeColor="text1"/>
        </w:rPr>
        <w:t>analyzed</w:t>
      </w:r>
      <w:proofErr w:type="spellEnd"/>
      <w:r w:rsidRPr="00D6772C">
        <w:rPr>
          <w:rFonts w:ascii="Times New Roman" w:hAnsi="Times New Roman" w:cs="Times New Roman"/>
          <w:color w:val="000000" w:themeColor="text1"/>
        </w:rPr>
        <w:t xml:space="preserve">, what theories were chosen as competing explanations, and how it was reported: Science was scientific by definition” (Britt, 1997, p. 13).  Within the context of such ontology, scientific data and theories are used to investigate and subsequently uncover the truths </w:t>
      </w:r>
      <w:proofErr w:type="gramStart"/>
      <w:r w:rsidRPr="00D6772C">
        <w:rPr>
          <w:rFonts w:ascii="Times New Roman" w:hAnsi="Times New Roman" w:cs="Times New Roman"/>
          <w:color w:val="000000" w:themeColor="text1"/>
        </w:rPr>
        <w:t>existing in reality</w:t>
      </w:r>
      <w:proofErr w:type="gramEnd"/>
      <w:r w:rsidRPr="00D6772C">
        <w:rPr>
          <w:rFonts w:ascii="Times New Roman" w:hAnsi="Times New Roman" w:cs="Times New Roman"/>
          <w:color w:val="000000" w:themeColor="text1"/>
        </w:rPr>
        <w:t xml:space="preserve"> (Zhang et al., 2012). </w:t>
      </w:r>
      <w:r w:rsidRPr="00D6772C">
        <w:rPr>
          <w:rFonts w:ascii="Times New Roman" w:hAnsi="Times New Roman" w:cs="Times New Roman"/>
          <w:lang w:val="en-US"/>
        </w:rPr>
        <w:t xml:space="preserve">Table 3.1 below </w:t>
      </w:r>
      <w:proofErr w:type="spellStart"/>
      <w:r w:rsidRPr="00D6772C">
        <w:rPr>
          <w:rFonts w:ascii="Times New Roman" w:hAnsi="Times New Roman" w:cs="Times New Roman"/>
          <w:lang w:val="en-US"/>
        </w:rPr>
        <w:t>summarises</w:t>
      </w:r>
      <w:proofErr w:type="spellEnd"/>
      <w:r w:rsidRPr="00D6772C">
        <w:rPr>
          <w:rFonts w:ascii="Times New Roman" w:hAnsi="Times New Roman" w:cs="Times New Roman"/>
          <w:lang w:val="en-US"/>
        </w:rPr>
        <w:t xml:space="preserve"> the differences between positivism and interpretivism as the research philosophies used in the present study.</w:t>
      </w:r>
      <w:r w:rsidRPr="00D6772C">
        <w:rPr>
          <w:rFonts w:ascii="Times New Roman" w:hAnsi="Times New Roman" w:cs="Times New Roman"/>
        </w:rPr>
        <w:t>3.4 Research Design: SSM with Cybernetics and Case Study</w:t>
      </w:r>
    </w:p>
    <w:p w14:paraId="36AD86B6" w14:textId="77777777" w:rsidR="00AA5452" w:rsidRPr="00D6772C" w:rsidRDefault="00237BEC" w:rsidP="00237BEC">
      <w:pPr>
        <w:rPr>
          <w:rFonts w:ascii="Times New Roman" w:hAnsi="Times New Roman" w:cs="Times New Roman"/>
        </w:rPr>
      </w:pPr>
      <w:r w:rsidRPr="00D6772C">
        <w:rPr>
          <w:rFonts w:ascii="Times New Roman" w:hAnsi="Times New Roman" w:cs="Times New Roman"/>
        </w:rP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17"/>
        <w:gridCol w:w="3004"/>
        <w:gridCol w:w="3019"/>
      </w:tblGrid>
      <w:tr w:rsidR="00AA5452" w:rsidRPr="00D6772C" w14:paraId="7BAEF4C1" w14:textId="77777777" w:rsidTr="00DF0E22">
        <w:trPr>
          <w:trHeight w:val="288"/>
          <w:tblHeader/>
          <w:tblCellSpacing w:w="15" w:type="dxa"/>
        </w:trPr>
        <w:tc>
          <w:tcPr>
            <w:tcW w:w="1644" w:type="pct"/>
            <w:tcBorders>
              <w:top w:val="single" w:sz="4" w:space="0" w:color="auto"/>
              <w:left w:val="single" w:sz="4" w:space="0" w:color="auto"/>
              <w:right w:val="single" w:sz="4" w:space="0" w:color="auto"/>
            </w:tcBorders>
            <w:vAlign w:val="center"/>
            <w:hideMark/>
          </w:tcPr>
          <w:p w14:paraId="3A15D812" w14:textId="77777777" w:rsidR="00AA5452" w:rsidRPr="00D6772C" w:rsidRDefault="00AA5452" w:rsidP="00DF0E22">
            <w:pPr>
              <w:spacing w:after="100" w:afterAutospacing="1"/>
              <w:jc w:val="center"/>
              <w:rPr>
                <w:rFonts w:ascii="Times New Roman" w:hAnsi="Times New Roman" w:cs="Times New Roman"/>
                <w:b/>
                <w:bCs/>
                <w:color w:val="000000" w:themeColor="text1"/>
                <w:lang w:eastAsia="en-GB"/>
              </w:rPr>
            </w:pPr>
            <w:r w:rsidRPr="00D6772C">
              <w:rPr>
                <w:rFonts w:ascii="Times New Roman" w:hAnsi="Times New Roman" w:cs="Times New Roman"/>
                <w:b/>
                <w:bCs/>
                <w:iCs/>
                <w:color w:val="000000" w:themeColor="text1"/>
                <w:lang w:eastAsia="en-GB"/>
              </w:rPr>
              <w:lastRenderedPageBreak/>
              <w:t>Theory of knowledge</w:t>
            </w:r>
          </w:p>
        </w:tc>
        <w:tc>
          <w:tcPr>
            <w:tcW w:w="1645" w:type="pct"/>
            <w:tcBorders>
              <w:top w:val="single" w:sz="4" w:space="0" w:color="auto"/>
              <w:right w:val="single" w:sz="4" w:space="0" w:color="auto"/>
            </w:tcBorders>
            <w:vAlign w:val="center"/>
            <w:hideMark/>
          </w:tcPr>
          <w:p w14:paraId="730F1037" w14:textId="77777777" w:rsidR="00AA5452" w:rsidRPr="00D6772C" w:rsidRDefault="00AA5452" w:rsidP="00DF0E22">
            <w:pPr>
              <w:spacing w:after="100" w:afterAutospacing="1"/>
              <w:jc w:val="center"/>
              <w:rPr>
                <w:rFonts w:ascii="Times New Roman" w:hAnsi="Times New Roman" w:cs="Times New Roman"/>
                <w:b/>
                <w:bCs/>
                <w:color w:val="000000" w:themeColor="text1"/>
                <w:lang w:eastAsia="en-GB"/>
              </w:rPr>
            </w:pPr>
            <w:r w:rsidRPr="00D6772C">
              <w:rPr>
                <w:rFonts w:ascii="Times New Roman" w:hAnsi="Times New Roman" w:cs="Times New Roman"/>
                <w:b/>
                <w:bCs/>
                <w:iCs/>
                <w:color w:val="000000" w:themeColor="text1"/>
                <w:lang w:eastAsia="en-GB"/>
              </w:rPr>
              <w:t>Positivism</w:t>
            </w:r>
          </w:p>
        </w:tc>
        <w:tc>
          <w:tcPr>
            <w:tcW w:w="1645" w:type="pct"/>
            <w:tcBorders>
              <w:top w:val="single" w:sz="4" w:space="0" w:color="auto"/>
              <w:right w:val="single" w:sz="4" w:space="0" w:color="auto"/>
            </w:tcBorders>
            <w:vAlign w:val="center"/>
            <w:hideMark/>
          </w:tcPr>
          <w:p w14:paraId="23EDFA7B" w14:textId="77777777" w:rsidR="00AA5452" w:rsidRPr="00D6772C" w:rsidRDefault="00AA5452" w:rsidP="00DF0E22">
            <w:pPr>
              <w:spacing w:after="100" w:afterAutospacing="1"/>
              <w:jc w:val="center"/>
              <w:rPr>
                <w:rFonts w:ascii="Times New Roman" w:hAnsi="Times New Roman" w:cs="Times New Roman"/>
                <w:b/>
                <w:bCs/>
                <w:color w:val="000000" w:themeColor="text1"/>
                <w:lang w:eastAsia="en-GB"/>
              </w:rPr>
            </w:pPr>
            <w:r w:rsidRPr="00D6772C">
              <w:rPr>
                <w:rFonts w:ascii="Times New Roman" w:hAnsi="Times New Roman" w:cs="Times New Roman"/>
                <w:b/>
                <w:bCs/>
                <w:iCs/>
                <w:color w:val="000000" w:themeColor="text1"/>
                <w:lang w:eastAsia="en-GB"/>
              </w:rPr>
              <w:t>Interpretivism</w:t>
            </w:r>
          </w:p>
        </w:tc>
      </w:tr>
      <w:tr w:rsidR="00AA5452" w:rsidRPr="00D6772C" w14:paraId="0199C8E7" w14:textId="77777777" w:rsidTr="00DF0E22">
        <w:trPr>
          <w:trHeight w:val="288"/>
          <w:tblCellSpacing w:w="15" w:type="dxa"/>
        </w:trPr>
        <w:tc>
          <w:tcPr>
            <w:tcW w:w="1644" w:type="pct"/>
            <w:tcBorders>
              <w:left w:val="single" w:sz="4" w:space="0" w:color="auto"/>
              <w:right w:val="single" w:sz="4" w:space="0" w:color="auto"/>
            </w:tcBorders>
            <w:vAlign w:val="center"/>
            <w:hideMark/>
          </w:tcPr>
          <w:p w14:paraId="01F09989" w14:textId="77777777" w:rsidR="00AA5452" w:rsidRPr="00D6772C" w:rsidRDefault="00AA5452" w:rsidP="00DF0E22">
            <w:pPr>
              <w:spacing w:after="100" w:afterAutospacing="1"/>
              <w:jc w:val="center"/>
              <w:rPr>
                <w:rFonts w:ascii="Times New Roman" w:hAnsi="Times New Roman" w:cs="Times New Roman"/>
                <w:b/>
                <w:bCs/>
                <w:color w:val="000000" w:themeColor="text1"/>
                <w:lang w:eastAsia="en-GB"/>
              </w:rPr>
            </w:pPr>
            <w:r w:rsidRPr="00D6772C">
              <w:rPr>
                <w:rFonts w:ascii="Times New Roman" w:hAnsi="Times New Roman" w:cs="Times New Roman"/>
                <w:b/>
                <w:bCs/>
                <w:iCs/>
                <w:color w:val="000000" w:themeColor="text1"/>
                <w:lang w:eastAsia="en-GB"/>
              </w:rPr>
              <w:t>Preferred conceptions of:</w:t>
            </w:r>
          </w:p>
        </w:tc>
        <w:tc>
          <w:tcPr>
            <w:tcW w:w="1645" w:type="pct"/>
            <w:tcBorders>
              <w:right w:val="single" w:sz="4" w:space="0" w:color="auto"/>
            </w:tcBorders>
            <w:vAlign w:val="center"/>
            <w:hideMark/>
          </w:tcPr>
          <w:p w14:paraId="063ED558" w14:textId="77777777" w:rsidR="00AA5452" w:rsidRPr="00D6772C" w:rsidRDefault="00AA5452" w:rsidP="00DF0E22">
            <w:pPr>
              <w:jc w:val="center"/>
              <w:rPr>
                <w:rFonts w:ascii="Times New Roman" w:hAnsi="Times New Roman" w:cs="Times New Roman"/>
                <w:b/>
                <w:bCs/>
                <w:color w:val="000000" w:themeColor="text1"/>
                <w:lang w:eastAsia="en-GB"/>
              </w:rPr>
            </w:pPr>
          </w:p>
        </w:tc>
        <w:tc>
          <w:tcPr>
            <w:tcW w:w="1645" w:type="pct"/>
            <w:tcBorders>
              <w:right w:val="single" w:sz="4" w:space="0" w:color="auto"/>
            </w:tcBorders>
            <w:vAlign w:val="center"/>
            <w:hideMark/>
          </w:tcPr>
          <w:p w14:paraId="338B49C5" w14:textId="77777777" w:rsidR="00AA5452" w:rsidRPr="00D6772C" w:rsidRDefault="00AA5452" w:rsidP="00DF0E22">
            <w:pPr>
              <w:jc w:val="center"/>
              <w:rPr>
                <w:rFonts w:ascii="Times New Roman" w:hAnsi="Times New Roman" w:cs="Times New Roman"/>
                <w:b/>
                <w:bCs/>
                <w:color w:val="000000" w:themeColor="text1"/>
                <w:lang w:eastAsia="en-GB"/>
              </w:rPr>
            </w:pPr>
          </w:p>
        </w:tc>
      </w:tr>
      <w:tr w:rsidR="00AA5452" w:rsidRPr="00D6772C" w14:paraId="4B975C72" w14:textId="77777777" w:rsidTr="00DF0E22">
        <w:trPr>
          <w:trHeight w:val="288"/>
          <w:tblCellSpacing w:w="15" w:type="dxa"/>
        </w:trPr>
        <w:tc>
          <w:tcPr>
            <w:tcW w:w="1644" w:type="pct"/>
            <w:tcBorders>
              <w:top w:val="single" w:sz="4" w:space="0" w:color="auto"/>
              <w:left w:val="single" w:sz="4" w:space="0" w:color="auto"/>
              <w:right w:val="single" w:sz="4" w:space="0" w:color="auto"/>
            </w:tcBorders>
            <w:vAlign w:val="center"/>
            <w:hideMark/>
          </w:tcPr>
          <w:p w14:paraId="03BCEEF2"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The human world</w:t>
            </w:r>
          </w:p>
        </w:tc>
        <w:tc>
          <w:tcPr>
            <w:tcW w:w="1645" w:type="pct"/>
            <w:tcBorders>
              <w:top w:val="single" w:sz="4" w:space="0" w:color="auto"/>
              <w:right w:val="single" w:sz="4" w:space="0" w:color="auto"/>
            </w:tcBorders>
            <w:vAlign w:val="center"/>
            <w:hideMark/>
          </w:tcPr>
          <w:p w14:paraId="02276B69"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Set of natural objects</w:t>
            </w:r>
          </w:p>
        </w:tc>
        <w:tc>
          <w:tcPr>
            <w:tcW w:w="1645" w:type="pct"/>
            <w:tcBorders>
              <w:top w:val="single" w:sz="4" w:space="0" w:color="auto"/>
              <w:right w:val="single" w:sz="4" w:space="0" w:color="auto"/>
            </w:tcBorders>
            <w:vAlign w:val="center"/>
            <w:hideMark/>
          </w:tcPr>
          <w:p w14:paraId="3D5045ED"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Set of human meanings</w:t>
            </w:r>
          </w:p>
        </w:tc>
      </w:tr>
      <w:tr w:rsidR="00AA5452" w:rsidRPr="00D6772C" w14:paraId="61B99809" w14:textId="77777777" w:rsidTr="00DF0E22">
        <w:trPr>
          <w:trHeight w:val="288"/>
          <w:tblCellSpacing w:w="15" w:type="dxa"/>
        </w:trPr>
        <w:tc>
          <w:tcPr>
            <w:tcW w:w="1644" w:type="pct"/>
            <w:tcBorders>
              <w:top w:val="single" w:sz="4" w:space="0" w:color="auto"/>
              <w:left w:val="single" w:sz="4" w:space="0" w:color="auto"/>
              <w:bottom w:val="single" w:sz="4" w:space="0" w:color="auto"/>
              <w:right w:val="single" w:sz="4" w:space="0" w:color="auto"/>
            </w:tcBorders>
            <w:vAlign w:val="center"/>
            <w:hideMark/>
          </w:tcPr>
          <w:p w14:paraId="08C25FC1"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Theory of human behaviour/action</w:t>
            </w:r>
          </w:p>
        </w:tc>
        <w:tc>
          <w:tcPr>
            <w:tcW w:w="1645" w:type="pct"/>
            <w:tcBorders>
              <w:top w:val="single" w:sz="4" w:space="0" w:color="auto"/>
              <w:bottom w:val="single" w:sz="4" w:space="0" w:color="auto"/>
              <w:right w:val="single" w:sz="4" w:space="0" w:color="auto"/>
            </w:tcBorders>
            <w:vAlign w:val="center"/>
            <w:hideMark/>
          </w:tcPr>
          <w:p w14:paraId="23E01687"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Behaviourism</w:t>
            </w:r>
          </w:p>
        </w:tc>
        <w:tc>
          <w:tcPr>
            <w:tcW w:w="1645" w:type="pct"/>
            <w:tcBorders>
              <w:top w:val="single" w:sz="4" w:space="0" w:color="auto"/>
              <w:bottom w:val="single" w:sz="4" w:space="0" w:color="auto"/>
              <w:right w:val="single" w:sz="4" w:space="0" w:color="auto"/>
            </w:tcBorders>
            <w:vAlign w:val="center"/>
            <w:hideMark/>
          </w:tcPr>
          <w:p w14:paraId="66CD0159"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Symbolic interactionism</w:t>
            </w:r>
          </w:p>
        </w:tc>
      </w:tr>
      <w:tr w:rsidR="00AA5452" w:rsidRPr="00D6772C" w14:paraId="2D374020" w14:textId="77777777" w:rsidTr="00DF0E22">
        <w:trPr>
          <w:trHeight w:val="288"/>
          <w:tblCellSpacing w:w="15" w:type="dxa"/>
        </w:trPr>
        <w:tc>
          <w:tcPr>
            <w:tcW w:w="1644" w:type="pct"/>
            <w:tcBorders>
              <w:left w:val="single" w:sz="4" w:space="0" w:color="auto"/>
              <w:right w:val="single" w:sz="4" w:space="0" w:color="auto"/>
            </w:tcBorders>
            <w:vAlign w:val="center"/>
            <w:hideMark/>
          </w:tcPr>
          <w:p w14:paraId="280A6FE8"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Relation between structure and action</w:t>
            </w:r>
          </w:p>
        </w:tc>
        <w:tc>
          <w:tcPr>
            <w:tcW w:w="1645" w:type="pct"/>
            <w:tcBorders>
              <w:right w:val="single" w:sz="4" w:space="0" w:color="auto"/>
            </w:tcBorders>
            <w:vAlign w:val="center"/>
            <w:hideMark/>
          </w:tcPr>
          <w:p w14:paraId="3373DA91"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Explain actions in terms of structures</w:t>
            </w:r>
          </w:p>
        </w:tc>
        <w:tc>
          <w:tcPr>
            <w:tcW w:w="1645" w:type="pct"/>
            <w:tcBorders>
              <w:right w:val="single" w:sz="4" w:space="0" w:color="auto"/>
            </w:tcBorders>
            <w:vAlign w:val="center"/>
            <w:hideMark/>
          </w:tcPr>
          <w:p w14:paraId="7E94CADB"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Explain structures in terms of actions</w:t>
            </w:r>
          </w:p>
        </w:tc>
      </w:tr>
      <w:tr w:rsidR="00AA5452" w:rsidRPr="00D6772C" w14:paraId="27C3D5C8" w14:textId="77777777" w:rsidTr="00DF0E22">
        <w:trPr>
          <w:trHeight w:val="288"/>
          <w:tblCellSpacing w:w="15" w:type="dxa"/>
        </w:trPr>
        <w:tc>
          <w:tcPr>
            <w:tcW w:w="1644" w:type="pct"/>
            <w:tcBorders>
              <w:top w:val="single" w:sz="4" w:space="0" w:color="auto"/>
              <w:left w:val="single" w:sz="4" w:space="0" w:color="auto"/>
              <w:right w:val="single" w:sz="4" w:space="0" w:color="auto"/>
            </w:tcBorders>
            <w:vAlign w:val="center"/>
            <w:hideMark/>
          </w:tcPr>
          <w:p w14:paraId="3BA3DC2C"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Knowledge</w:t>
            </w:r>
          </w:p>
        </w:tc>
        <w:tc>
          <w:tcPr>
            <w:tcW w:w="1645" w:type="pct"/>
            <w:tcBorders>
              <w:top w:val="single" w:sz="4" w:space="0" w:color="auto"/>
              <w:right w:val="single" w:sz="4" w:space="0" w:color="auto"/>
            </w:tcBorders>
            <w:vAlign w:val="center"/>
            <w:hideMark/>
          </w:tcPr>
          <w:p w14:paraId="184267F1"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General, nomothetic, universal</w:t>
            </w:r>
          </w:p>
        </w:tc>
        <w:tc>
          <w:tcPr>
            <w:tcW w:w="1645" w:type="pct"/>
            <w:tcBorders>
              <w:top w:val="single" w:sz="4" w:space="0" w:color="auto"/>
              <w:right w:val="single" w:sz="4" w:space="0" w:color="auto"/>
            </w:tcBorders>
            <w:vAlign w:val="center"/>
            <w:hideMark/>
          </w:tcPr>
          <w:p w14:paraId="469A47DD"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proofErr w:type="gramStart"/>
            <w:r w:rsidRPr="00D6772C">
              <w:rPr>
                <w:rFonts w:ascii="Times New Roman" w:hAnsi="Times New Roman" w:cs="Times New Roman"/>
                <w:color w:val="000000" w:themeColor="text1"/>
                <w:lang w:eastAsia="en-GB"/>
              </w:rPr>
              <w:t>Particular, contextual</w:t>
            </w:r>
            <w:proofErr w:type="gramEnd"/>
          </w:p>
        </w:tc>
      </w:tr>
      <w:tr w:rsidR="00AA5452" w:rsidRPr="00D6772C" w14:paraId="4119F6B4" w14:textId="77777777" w:rsidTr="00DF0E22">
        <w:trPr>
          <w:trHeight w:val="288"/>
          <w:tblCellSpacing w:w="15" w:type="dxa"/>
        </w:trPr>
        <w:tc>
          <w:tcPr>
            <w:tcW w:w="1644" w:type="pct"/>
            <w:tcBorders>
              <w:top w:val="single" w:sz="4" w:space="0" w:color="auto"/>
              <w:left w:val="single" w:sz="4" w:space="0" w:color="auto"/>
              <w:right w:val="single" w:sz="4" w:space="0" w:color="auto"/>
            </w:tcBorders>
            <w:vAlign w:val="center"/>
            <w:hideMark/>
          </w:tcPr>
          <w:p w14:paraId="1EED3419"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Data</w:t>
            </w:r>
          </w:p>
        </w:tc>
        <w:tc>
          <w:tcPr>
            <w:tcW w:w="1645" w:type="pct"/>
            <w:tcBorders>
              <w:top w:val="single" w:sz="4" w:space="0" w:color="auto"/>
              <w:right w:val="single" w:sz="4" w:space="0" w:color="auto"/>
            </w:tcBorders>
            <w:vAlign w:val="center"/>
            <w:hideMark/>
          </w:tcPr>
          <w:p w14:paraId="0CF45FC7"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Given, found</w:t>
            </w:r>
          </w:p>
        </w:tc>
        <w:tc>
          <w:tcPr>
            <w:tcW w:w="1645" w:type="pct"/>
            <w:tcBorders>
              <w:top w:val="single" w:sz="4" w:space="0" w:color="auto"/>
              <w:right w:val="single" w:sz="4" w:space="0" w:color="auto"/>
            </w:tcBorders>
            <w:vAlign w:val="center"/>
            <w:hideMark/>
          </w:tcPr>
          <w:p w14:paraId="160B0DB8"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Constructed through participants’ interview responses</w:t>
            </w:r>
          </w:p>
        </w:tc>
      </w:tr>
      <w:tr w:rsidR="00AA5452" w:rsidRPr="00D6772C" w14:paraId="0FB97DAE" w14:textId="77777777" w:rsidTr="00DF0E22">
        <w:trPr>
          <w:trHeight w:val="288"/>
          <w:tblCellSpacing w:w="15" w:type="dxa"/>
        </w:trPr>
        <w:tc>
          <w:tcPr>
            <w:tcW w:w="1644" w:type="pct"/>
            <w:tcBorders>
              <w:top w:val="single" w:sz="4" w:space="0" w:color="auto"/>
              <w:left w:val="single" w:sz="4" w:space="0" w:color="auto"/>
              <w:bottom w:val="single" w:sz="4" w:space="0" w:color="auto"/>
              <w:right w:val="single" w:sz="4" w:space="0" w:color="auto"/>
            </w:tcBorders>
            <w:vAlign w:val="center"/>
            <w:hideMark/>
          </w:tcPr>
          <w:p w14:paraId="1C1A2D56"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Method of securing data</w:t>
            </w:r>
          </w:p>
          <w:p w14:paraId="3349FCD5"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p>
        </w:tc>
        <w:tc>
          <w:tcPr>
            <w:tcW w:w="1645" w:type="pct"/>
            <w:tcBorders>
              <w:top w:val="single" w:sz="4" w:space="0" w:color="auto"/>
              <w:bottom w:val="single" w:sz="4" w:space="0" w:color="auto"/>
              <w:right w:val="single" w:sz="4" w:space="0" w:color="auto"/>
            </w:tcBorders>
            <w:vAlign w:val="center"/>
            <w:hideMark/>
          </w:tcPr>
          <w:p w14:paraId="387540E2" w14:textId="77777777" w:rsidR="00AA5452" w:rsidRPr="00D6772C" w:rsidRDefault="00AA5452" w:rsidP="00DF0E22">
            <w:pPr>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Questionnaires</w:t>
            </w:r>
          </w:p>
        </w:tc>
        <w:tc>
          <w:tcPr>
            <w:tcW w:w="1645" w:type="pct"/>
            <w:tcBorders>
              <w:top w:val="single" w:sz="4" w:space="0" w:color="auto"/>
              <w:bottom w:val="single" w:sz="4" w:space="0" w:color="auto"/>
              <w:right w:val="single" w:sz="4" w:space="0" w:color="auto"/>
            </w:tcBorders>
            <w:vAlign w:val="center"/>
            <w:hideMark/>
          </w:tcPr>
          <w:p w14:paraId="0546FF36"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Data construction via interpretation (interviews)</w:t>
            </w:r>
          </w:p>
        </w:tc>
      </w:tr>
      <w:tr w:rsidR="00AA5452" w:rsidRPr="00D6772C" w14:paraId="03B1D50C" w14:textId="77777777" w:rsidTr="00DF0E22">
        <w:trPr>
          <w:trHeight w:val="288"/>
          <w:tblCellSpacing w:w="15" w:type="dxa"/>
        </w:trPr>
        <w:tc>
          <w:tcPr>
            <w:tcW w:w="1644" w:type="pct"/>
            <w:tcBorders>
              <w:top w:val="single" w:sz="4" w:space="0" w:color="auto"/>
              <w:left w:val="single" w:sz="4" w:space="0" w:color="auto"/>
              <w:right w:val="single" w:sz="4" w:space="0" w:color="auto"/>
            </w:tcBorders>
            <w:vAlign w:val="center"/>
            <w:hideMark/>
          </w:tcPr>
          <w:p w14:paraId="5A17457D"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Causal emphasis</w:t>
            </w:r>
          </w:p>
        </w:tc>
        <w:tc>
          <w:tcPr>
            <w:tcW w:w="1645" w:type="pct"/>
            <w:tcBorders>
              <w:top w:val="single" w:sz="4" w:space="0" w:color="auto"/>
              <w:right w:val="single" w:sz="4" w:space="0" w:color="auto"/>
            </w:tcBorders>
            <w:vAlign w:val="center"/>
            <w:hideMark/>
          </w:tcPr>
          <w:p w14:paraId="49D1BEFA"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External to internal</w:t>
            </w:r>
          </w:p>
        </w:tc>
        <w:tc>
          <w:tcPr>
            <w:tcW w:w="1645" w:type="pct"/>
            <w:tcBorders>
              <w:top w:val="single" w:sz="4" w:space="0" w:color="auto"/>
              <w:right w:val="single" w:sz="4" w:space="0" w:color="auto"/>
            </w:tcBorders>
            <w:vAlign w:val="center"/>
            <w:hideMark/>
          </w:tcPr>
          <w:p w14:paraId="0E984C3F"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Internal to external</w:t>
            </w:r>
          </w:p>
        </w:tc>
      </w:tr>
      <w:tr w:rsidR="00AA5452" w:rsidRPr="00D6772C" w14:paraId="405FF777" w14:textId="77777777" w:rsidTr="00DF0E22">
        <w:trPr>
          <w:trHeight w:val="288"/>
          <w:tblCellSpacing w:w="15" w:type="dxa"/>
        </w:trPr>
        <w:tc>
          <w:tcPr>
            <w:tcW w:w="1644" w:type="pct"/>
            <w:tcBorders>
              <w:top w:val="single" w:sz="4" w:space="0" w:color="auto"/>
              <w:left w:val="single" w:sz="4" w:space="0" w:color="auto"/>
              <w:bottom w:val="single" w:sz="4" w:space="0" w:color="auto"/>
              <w:right w:val="single" w:sz="4" w:space="0" w:color="auto"/>
            </w:tcBorders>
            <w:vAlign w:val="center"/>
            <w:hideMark/>
          </w:tcPr>
          <w:p w14:paraId="5846DDC3"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Prediction</w:t>
            </w:r>
          </w:p>
        </w:tc>
        <w:tc>
          <w:tcPr>
            <w:tcW w:w="1645" w:type="pct"/>
            <w:tcBorders>
              <w:top w:val="single" w:sz="4" w:space="0" w:color="auto"/>
              <w:bottom w:val="single" w:sz="4" w:space="0" w:color="auto"/>
              <w:right w:val="single" w:sz="4" w:space="0" w:color="auto"/>
            </w:tcBorders>
            <w:vAlign w:val="center"/>
            <w:hideMark/>
          </w:tcPr>
          <w:p w14:paraId="31B668B8" w14:textId="77777777" w:rsidR="00AA5452" w:rsidRPr="00D6772C" w:rsidRDefault="00AA5452" w:rsidP="00DF0E22">
            <w:pPr>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Based on forecasts of “what –if scenarios’ of the identified organisational problem of the GCC</w:t>
            </w:r>
          </w:p>
        </w:tc>
        <w:tc>
          <w:tcPr>
            <w:tcW w:w="1645" w:type="pct"/>
            <w:tcBorders>
              <w:top w:val="single" w:sz="4" w:space="0" w:color="auto"/>
              <w:bottom w:val="single" w:sz="4" w:space="0" w:color="auto"/>
              <w:right w:val="single" w:sz="4" w:space="0" w:color="auto"/>
            </w:tcBorders>
            <w:vAlign w:val="center"/>
            <w:hideMark/>
          </w:tcPr>
          <w:p w14:paraId="3DDC1D61"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Based on understanding of typical behaviour in typical situations</w:t>
            </w:r>
          </w:p>
        </w:tc>
      </w:tr>
      <w:tr w:rsidR="00AA5452" w:rsidRPr="00D6772C" w14:paraId="229FF71E" w14:textId="77777777" w:rsidTr="00DF0E22">
        <w:trPr>
          <w:trHeight w:val="288"/>
          <w:tblCellSpacing w:w="15" w:type="dxa"/>
        </w:trPr>
        <w:tc>
          <w:tcPr>
            <w:tcW w:w="1644" w:type="pct"/>
            <w:tcBorders>
              <w:left w:val="single" w:sz="4" w:space="0" w:color="auto"/>
              <w:bottom w:val="single" w:sz="4" w:space="0" w:color="auto"/>
              <w:right w:val="single" w:sz="4" w:space="0" w:color="auto"/>
            </w:tcBorders>
            <w:vAlign w:val="center"/>
            <w:hideMark/>
          </w:tcPr>
          <w:p w14:paraId="3CA57948"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Research strategies</w:t>
            </w:r>
          </w:p>
        </w:tc>
        <w:tc>
          <w:tcPr>
            <w:tcW w:w="1645" w:type="pct"/>
            <w:tcBorders>
              <w:bottom w:val="single" w:sz="4" w:space="0" w:color="auto"/>
              <w:right w:val="single" w:sz="4" w:space="0" w:color="auto"/>
            </w:tcBorders>
            <w:vAlign w:val="center"/>
            <w:hideMark/>
          </w:tcPr>
          <w:p w14:paraId="332A8BF5"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 xml:space="preserve">First order Cybernetics </w:t>
            </w:r>
          </w:p>
        </w:tc>
        <w:tc>
          <w:tcPr>
            <w:tcW w:w="1645" w:type="pct"/>
            <w:tcBorders>
              <w:bottom w:val="single" w:sz="4" w:space="0" w:color="auto"/>
              <w:right w:val="single" w:sz="4" w:space="0" w:color="auto"/>
            </w:tcBorders>
            <w:vAlign w:val="center"/>
            <w:hideMark/>
          </w:tcPr>
          <w:p w14:paraId="024816D1"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Second order Cybernetics   SSM with case study</w:t>
            </w:r>
          </w:p>
        </w:tc>
      </w:tr>
      <w:tr w:rsidR="00AA5452" w:rsidRPr="00D6772C" w14:paraId="0E1C8AB6" w14:textId="77777777" w:rsidTr="00DF0E22">
        <w:trPr>
          <w:trHeight w:val="288"/>
          <w:tblCellSpacing w:w="15" w:type="dxa"/>
        </w:trPr>
        <w:tc>
          <w:tcPr>
            <w:tcW w:w="1644" w:type="pct"/>
            <w:tcBorders>
              <w:left w:val="single" w:sz="4" w:space="0" w:color="auto"/>
              <w:right w:val="single" w:sz="4" w:space="0" w:color="auto"/>
            </w:tcBorders>
            <w:vAlign w:val="center"/>
            <w:hideMark/>
          </w:tcPr>
          <w:p w14:paraId="6DD7ED4D"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Research methods</w:t>
            </w:r>
          </w:p>
        </w:tc>
        <w:tc>
          <w:tcPr>
            <w:tcW w:w="1645" w:type="pct"/>
            <w:tcBorders>
              <w:right w:val="single" w:sz="4" w:space="0" w:color="auto"/>
            </w:tcBorders>
            <w:vAlign w:val="center"/>
            <w:hideMark/>
          </w:tcPr>
          <w:p w14:paraId="0FB784AF"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 xml:space="preserve">structured observation, </w:t>
            </w:r>
          </w:p>
        </w:tc>
        <w:tc>
          <w:tcPr>
            <w:tcW w:w="1645" w:type="pct"/>
            <w:tcBorders>
              <w:right w:val="single" w:sz="4" w:space="0" w:color="auto"/>
            </w:tcBorders>
            <w:vAlign w:val="center"/>
            <w:hideMark/>
          </w:tcPr>
          <w:p w14:paraId="0E69DBA9"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Unstructured interview, participant observation</w:t>
            </w:r>
          </w:p>
        </w:tc>
      </w:tr>
      <w:tr w:rsidR="00AA5452" w:rsidRPr="00D6772C" w14:paraId="5DBA08C7" w14:textId="77777777" w:rsidTr="00DF0E22">
        <w:trPr>
          <w:trHeight w:val="288"/>
          <w:tblCellSpacing w:w="15" w:type="dxa"/>
        </w:trPr>
        <w:tc>
          <w:tcPr>
            <w:tcW w:w="1644" w:type="pct"/>
            <w:tcBorders>
              <w:top w:val="single" w:sz="4" w:space="0" w:color="auto"/>
              <w:left w:val="single" w:sz="4" w:space="0" w:color="auto"/>
              <w:bottom w:val="single" w:sz="4" w:space="0" w:color="auto"/>
              <w:right w:val="single" w:sz="4" w:space="0" w:color="auto"/>
            </w:tcBorders>
            <w:vAlign w:val="center"/>
            <w:hideMark/>
          </w:tcPr>
          <w:p w14:paraId="780210F3"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Analytical method</w:t>
            </w:r>
          </w:p>
        </w:tc>
        <w:tc>
          <w:tcPr>
            <w:tcW w:w="1645" w:type="pct"/>
            <w:tcBorders>
              <w:top w:val="single" w:sz="4" w:space="0" w:color="auto"/>
              <w:bottom w:val="single" w:sz="4" w:space="0" w:color="auto"/>
              <w:right w:val="single" w:sz="4" w:space="0" w:color="auto"/>
            </w:tcBorders>
            <w:vAlign w:val="center"/>
            <w:hideMark/>
          </w:tcPr>
          <w:p w14:paraId="02513A42"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Statistical analysis</w:t>
            </w:r>
          </w:p>
        </w:tc>
        <w:tc>
          <w:tcPr>
            <w:tcW w:w="1645" w:type="pct"/>
            <w:tcBorders>
              <w:top w:val="single" w:sz="4" w:space="0" w:color="auto"/>
              <w:bottom w:val="single" w:sz="4" w:space="0" w:color="auto"/>
              <w:right w:val="single" w:sz="4" w:space="0" w:color="auto"/>
            </w:tcBorders>
            <w:vAlign w:val="center"/>
            <w:hideMark/>
          </w:tcPr>
          <w:p w14:paraId="0134B2BF"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Hermeneutics</w:t>
            </w:r>
          </w:p>
        </w:tc>
      </w:tr>
      <w:tr w:rsidR="00AA5452" w:rsidRPr="00D6772C" w14:paraId="697B59E7" w14:textId="77777777" w:rsidTr="00DF0E22">
        <w:trPr>
          <w:trHeight w:val="288"/>
          <w:tblCellSpacing w:w="15" w:type="dxa"/>
        </w:trPr>
        <w:tc>
          <w:tcPr>
            <w:tcW w:w="1644" w:type="pct"/>
            <w:tcBorders>
              <w:left w:val="single" w:sz="4" w:space="0" w:color="auto"/>
              <w:right w:val="single" w:sz="4" w:space="0" w:color="auto"/>
            </w:tcBorders>
            <w:vAlign w:val="center"/>
            <w:hideMark/>
          </w:tcPr>
          <w:p w14:paraId="44EF9E64"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iCs/>
                <w:color w:val="000000" w:themeColor="text1"/>
                <w:lang w:eastAsia="en-GB"/>
              </w:rPr>
              <w:t>Methodological problems</w:t>
            </w:r>
          </w:p>
        </w:tc>
        <w:tc>
          <w:tcPr>
            <w:tcW w:w="1645" w:type="pct"/>
            <w:tcBorders>
              <w:right w:val="single" w:sz="4" w:space="0" w:color="auto"/>
            </w:tcBorders>
            <w:vAlign w:val="center"/>
            <w:hideMark/>
          </w:tcPr>
          <w:p w14:paraId="379C42D6"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Internal validity, contextualization</w:t>
            </w:r>
          </w:p>
        </w:tc>
        <w:tc>
          <w:tcPr>
            <w:tcW w:w="1645" w:type="pct"/>
            <w:tcBorders>
              <w:right w:val="single" w:sz="4" w:space="0" w:color="auto"/>
            </w:tcBorders>
            <w:vAlign w:val="center"/>
            <w:hideMark/>
          </w:tcPr>
          <w:p w14:paraId="00BCE3CA"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Generalization, replication</w:t>
            </w:r>
          </w:p>
        </w:tc>
      </w:tr>
      <w:tr w:rsidR="00AA5452" w:rsidRPr="00D6772C" w14:paraId="29E16F1D" w14:textId="77777777" w:rsidTr="00DF0E22">
        <w:trPr>
          <w:trHeight w:val="485"/>
          <w:tblCellSpacing w:w="15" w:type="dxa"/>
        </w:trPr>
        <w:tc>
          <w:tcPr>
            <w:tcW w:w="1644" w:type="pct"/>
            <w:tcBorders>
              <w:top w:val="single" w:sz="4" w:space="0" w:color="auto"/>
              <w:left w:val="single" w:sz="4" w:space="0" w:color="auto"/>
              <w:bottom w:val="single" w:sz="4" w:space="0" w:color="auto"/>
              <w:right w:val="single" w:sz="4" w:space="0" w:color="auto"/>
            </w:tcBorders>
            <w:vAlign w:val="center"/>
            <w:hideMark/>
          </w:tcPr>
          <w:p w14:paraId="3C34E27D"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iCs/>
                <w:color w:val="000000" w:themeColor="text1"/>
                <w:lang w:eastAsia="en-GB"/>
              </w:rPr>
              <w:t>Symbol/image</w:t>
            </w:r>
          </w:p>
        </w:tc>
        <w:tc>
          <w:tcPr>
            <w:tcW w:w="1645" w:type="pct"/>
            <w:tcBorders>
              <w:top w:val="single" w:sz="4" w:space="0" w:color="auto"/>
              <w:bottom w:val="single" w:sz="4" w:space="0" w:color="auto"/>
              <w:right w:val="single" w:sz="4" w:space="0" w:color="auto"/>
            </w:tcBorders>
            <w:vAlign w:val="center"/>
            <w:hideMark/>
          </w:tcPr>
          <w:p w14:paraId="53E1A61B" w14:textId="77777777" w:rsidR="00AA5452" w:rsidRPr="00D6772C" w:rsidRDefault="00AA5452" w:rsidP="00DF0E22">
            <w:pPr>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 xml:space="preserve">Hard Systems </w:t>
            </w:r>
          </w:p>
          <w:p w14:paraId="12AE4BB4"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p>
        </w:tc>
        <w:tc>
          <w:tcPr>
            <w:tcW w:w="1645" w:type="pct"/>
            <w:tcBorders>
              <w:top w:val="single" w:sz="4" w:space="0" w:color="auto"/>
              <w:bottom w:val="single" w:sz="4" w:space="0" w:color="auto"/>
              <w:right w:val="single" w:sz="4" w:space="0" w:color="auto"/>
            </w:tcBorders>
            <w:vAlign w:val="center"/>
            <w:hideMark/>
          </w:tcPr>
          <w:p w14:paraId="439AEF77" w14:textId="77777777" w:rsidR="00AA5452" w:rsidRPr="00D6772C" w:rsidRDefault="00AA5452" w:rsidP="00DF0E22">
            <w:pPr>
              <w:spacing w:after="100" w:afterAutospacing="1"/>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 xml:space="preserve">Soft Systems </w:t>
            </w:r>
          </w:p>
        </w:tc>
      </w:tr>
    </w:tbl>
    <w:p w14:paraId="48707EEE" w14:textId="77777777" w:rsidR="00AA5452" w:rsidRPr="00D6772C" w:rsidRDefault="00237BEC" w:rsidP="00237BEC">
      <w:pPr>
        <w:pStyle w:val="Caption"/>
        <w:rPr>
          <w:rFonts w:ascii="Times New Roman" w:hAnsi="Times New Roman"/>
          <w:bCs w:val="0"/>
          <w:color w:val="000000" w:themeColor="text1"/>
          <w:sz w:val="24"/>
          <w:szCs w:val="24"/>
        </w:rPr>
      </w:pPr>
      <w:bookmarkStart w:id="146" w:name="_Toc370593474"/>
      <w:bookmarkStart w:id="147" w:name="_Toc506134384"/>
      <w:bookmarkStart w:id="148" w:name="_Toc57096179"/>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3</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w:t>
      </w:r>
      <w:r w:rsidR="006C19DF" w:rsidRPr="00D6772C">
        <w:rPr>
          <w:rFonts w:ascii="Times New Roman" w:hAnsi="Times New Roman"/>
          <w:sz w:val="24"/>
          <w:szCs w:val="24"/>
        </w:rPr>
        <w:fldChar w:fldCharType="end"/>
      </w:r>
      <w:r w:rsidR="00AA5452" w:rsidRPr="00D6772C">
        <w:rPr>
          <w:rFonts w:ascii="Times New Roman" w:hAnsi="Times New Roman"/>
          <w:bCs w:val="0"/>
          <w:color w:val="000000" w:themeColor="text1"/>
          <w:sz w:val="24"/>
          <w:szCs w:val="24"/>
        </w:rPr>
        <w:t xml:space="preserve"> Summary of Differences between Positivism and Interpretivism as Employed in the Present Study</w:t>
      </w:r>
      <w:bookmarkEnd w:id="146"/>
      <w:bookmarkEnd w:id="147"/>
      <w:r w:rsidRPr="00D6772C">
        <w:rPr>
          <w:rFonts w:ascii="Times New Roman" w:hAnsi="Times New Roman"/>
          <w:bCs w:val="0"/>
          <w:color w:val="000000" w:themeColor="text1"/>
          <w:sz w:val="24"/>
          <w:szCs w:val="24"/>
        </w:rPr>
        <w:t xml:space="preserve"> </w:t>
      </w:r>
      <w:r w:rsidR="00AA5452" w:rsidRPr="00D6772C">
        <w:rPr>
          <w:rFonts w:ascii="Times New Roman" w:hAnsi="Times New Roman"/>
          <w:bCs w:val="0"/>
          <w:color w:val="000000" w:themeColor="text1"/>
          <w:sz w:val="24"/>
          <w:szCs w:val="24"/>
        </w:rPr>
        <w:t>Source: Created by the Researcher and Adapted from Thomas (2004)</w:t>
      </w:r>
      <w:bookmarkEnd w:id="148"/>
    </w:p>
    <w:p w14:paraId="1EC250AC" w14:textId="77777777" w:rsidR="00AA5452" w:rsidRPr="00D6772C" w:rsidRDefault="00AA5452" w:rsidP="00AA5452">
      <w:pPr>
        <w:pStyle w:val="BodyText"/>
        <w:rPr>
          <w:rFonts w:ascii="Times New Roman" w:hAnsi="Times New Roman" w:cs="Times New Roman"/>
        </w:rPr>
      </w:pPr>
      <w:bookmarkStart w:id="149" w:name="_Toc370595767"/>
      <w:bookmarkStart w:id="150" w:name="_Toc506134283"/>
      <w:r w:rsidRPr="00D6772C">
        <w:rPr>
          <w:rFonts w:ascii="Times New Roman" w:hAnsi="Times New Roman" w:cs="Times New Roman"/>
        </w:rPr>
        <w:t>Within the context of the present study, the positivist paradigm was only used in the content analysis of the individual responses of the study participants in the problem identification and expression (stages 1 and 2) of the SSM. For the purpose of the present study, content analysis is considered “a research technique for making replicable and valid inferences from texts (or other meaningful matter) to the contexts of their use” (</w:t>
      </w:r>
      <w:proofErr w:type="spellStart"/>
      <w:r w:rsidRPr="00D6772C">
        <w:rPr>
          <w:rFonts w:ascii="Times New Roman" w:hAnsi="Times New Roman" w:cs="Times New Roman"/>
        </w:rPr>
        <w:t>Krippendorff</w:t>
      </w:r>
      <w:proofErr w:type="spellEnd"/>
      <w:r w:rsidRPr="00D6772C">
        <w:rPr>
          <w:rFonts w:ascii="Times New Roman" w:hAnsi="Times New Roman" w:cs="Times New Roman"/>
        </w:rPr>
        <w:t xml:space="preserve">, 2004, p. 18). White (2012) elucidates that the goal of content analysis is “to identify that person's perspective on the topic.” The use of positivist paradigm was especially evident in </w:t>
      </w:r>
      <w:proofErr w:type="gramStart"/>
      <w:r w:rsidRPr="00D6772C">
        <w:rPr>
          <w:rFonts w:ascii="Times New Roman" w:hAnsi="Times New Roman" w:cs="Times New Roman"/>
        </w:rPr>
        <w:t>the manner by which</w:t>
      </w:r>
      <w:proofErr w:type="gramEnd"/>
      <w:r w:rsidRPr="00D6772C">
        <w:rPr>
          <w:rFonts w:ascii="Times New Roman" w:hAnsi="Times New Roman" w:cs="Times New Roman"/>
        </w:rPr>
        <w:t xml:space="preserve"> this researcher employed analytical constructs, or rules of inference, to move from the text to the answers to the research questions. White explains that the two domains, the texts and the context, are logically independent, and the researcher draws conclusions from one independent domain (the texts) to the other (the context). </w:t>
      </w:r>
      <w:bookmarkEnd w:id="149"/>
      <w:bookmarkEnd w:id="150"/>
    </w:p>
    <w:p w14:paraId="1F9D92A7" w14:textId="77777777" w:rsidR="00AA5452" w:rsidRPr="00D6772C" w:rsidRDefault="00AA5452" w:rsidP="00672A3B">
      <w:pPr>
        <w:pStyle w:val="Heading2"/>
        <w:rPr>
          <w:rFonts w:ascii="Times New Roman" w:hAnsi="Times New Roman"/>
          <w:sz w:val="24"/>
          <w:szCs w:val="24"/>
        </w:rPr>
      </w:pPr>
      <w:bookmarkStart w:id="151" w:name="_Toc57021063"/>
      <w:r w:rsidRPr="00D6772C">
        <w:rPr>
          <w:rFonts w:ascii="Times New Roman" w:hAnsi="Times New Roman"/>
          <w:sz w:val="24"/>
          <w:szCs w:val="24"/>
        </w:rPr>
        <w:lastRenderedPageBreak/>
        <w:t>3.4 Research Design</w:t>
      </w:r>
      <w:bookmarkEnd w:id="151"/>
    </w:p>
    <w:p w14:paraId="7B0FE509" w14:textId="063EF062"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lang w:val="en-US"/>
        </w:rPr>
        <w:t xml:space="preserve">As mentioned in the aim, the research intends to use a case study approach. </w:t>
      </w:r>
      <w:r w:rsidRPr="00D6772C">
        <w:rPr>
          <w:rFonts w:ascii="Times New Roman" w:hAnsi="Times New Roman" w:cs="Times New Roman"/>
          <w:color w:val="000000" w:themeColor="text1"/>
          <w:lang w:val="en-US"/>
        </w:rPr>
        <w:t xml:space="preserve">According to </w:t>
      </w:r>
      <w:proofErr w:type="spellStart"/>
      <w:r w:rsidRPr="00D6772C">
        <w:rPr>
          <w:rFonts w:ascii="Times New Roman" w:hAnsi="Times New Roman" w:cs="Times New Roman"/>
          <w:color w:val="000000" w:themeColor="text1"/>
          <w:lang w:val="en-US"/>
        </w:rPr>
        <w:t>Mcgee</w:t>
      </w:r>
      <w:proofErr w:type="spellEnd"/>
      <w:r w:rsidRPr="00D6772C">
        <w:rPr>
          <w:rFonts w:ascii="Times New Roman" w:hAnsi="Times New Roman" w:cs="Times New Roman"/>
          <w:color w:val="000000" w:themeColor="text1"/>
          <w:lang w:val="en-US"/>
        </w:rPr>
        <w:t xml:space="preserve"> (2007, p. 69), a research design “is the plan that a researcher develops for conducting their research.” A research design is used to effectively address a research </w:t>
      </w:r>
      <w:r w:rsidR="004E70F8" w:rsidRPr="00D6772C">
        <w:rPr>
          <w:rFonts w:ascii="Times New Roman" w:hAnsi="Times New Roman" w:cs="Times New Roman"/>
          <w:color w:val="000000" w:themeColor="text1"/>
          <w:lang w:val="en-US"/>
        </w:rPr>
        <w:t>question and</w:t>
      </w:r>
      <w:r w:rsidRPr="00D6772C">
        <w:rPr>
          <w:rFonts w:ascii="Times New Roman" w:hAnsi="Times New Roman" w:cs="Times New Roman"/>
          <w:color w:val="000000" w:themeColor="text1"/>
          <w:lang w:val="en-US"/>
        </w:rPr>
        <w:t xml:space="preserve"> must therefore be developed with that </w:t>
      </w:r>
      <w:proofErr w:type="gramStart"/>
      <w:r w:rsidRPr="00D6772C">
        <w:rPr>
          <w:rFonts w:ascii="Times New Roman" w:hAnsi="Times New Roman" w:cs="Times New Roman"/>
          <w:color w:val="000000" w:themeColor="text1"/>
          <w:lang w:val="en-US"/>
        </w:rPr>
        <w:t>particular goal</w:t>
      </w:r>
      <w:proofErr w:type="gramEnd"/>
      <w:r w:rsidRPr="00D6772C">
        <w:rPr>
          <w:rFonts w:ascii="Times New Roman" w:hAnsi="Times New Roman" w:cs="Times New Roman"/>
          <w:color w:val="000000" w:themeColor="text1"/>
          <w:lang w:val="en-US"/>
        </w:rPr>
        <w:t xml:space="preserve"> in mind </w:t>
      </w:r>
      <w:bookmarkStart w:id="152" w:name="_Hlk32501787"/>
      <w:r w:rsidRPr="00D6772C">
        <w:rPr>
          <w:rFonts w:ascii="Times New Roman" w:hAnsi="Times New Roman" w:cs="Times New Roman"/>
          <w:color w:val="000000" w:themeColor="text1"/>
          <w:lang w:val="en-US"/>
        </w:rPr>
        <w:t>(</w:t>
      </w:r>
      <w:r w:rsidRPr="00D6772C">
        <w:rPr>
          <w:rFonts w:ascii="Times New Roman" w:hAnsi="Times New Roman" w:cs="Times New Roman"/>
          <w:color w:val="000000" w:themeColor="text1"/>
        </w:rPr>
        <w:t xml:space="preserve">Rugg &amp; </w:t>
      </w:r>
      <w:proofErr w:type="spellStart"/>
      <w:r w:rsidRPr="00D6772C">
        <w:rPr>
          <w:rFonts w:ascii="Times New Roman" w:hAnsi="Times New Roman" w:cs="Times New Roman"/>
          <w:color w:val="000000" w:themeColor="text1"/>
        </w:rPr>
        <w:t>Petre</w:t>
      </w:r>
      <w:proofErr w:type="spellEnd"/>
      <w:r w:rsidRPr="00D6772C">
        <w:rPr>
          <w:rFonts w:ascii="Times New Roman" w:hAnsi="Times New Roman" w:cs="Times New Roman"/>
          <w:color w:val="000000" w:themeColor="text1"/>
        </w:rPr>
        <w:t>, 2007</w:t>
      </w:r>
      <w:bookmarkEnd w:id="152"/>
      <w:r w:rsidRPr="00D6772C">
        <w:rPr>
          <w:rFonts w:ascii="Times New Roman" w:hAnsi="Times New Roman" w:cs="Times New Roman"/>
          <w:color w:val="000000" w:themeColor="text1"/>
        </w:rPr>
        <w:t xml:space="preserve">). Yin (2003) elucidates that an exploratory research design is particularly useful in exploring those situations where the outcomes are unclear. </w:t>
      </w:r>
      <w:proofErr w:type="spellStart"/>
      <w:r w:rsidRPr="00D6772C">
        <w:rPr>
          <w:rFonts w:ascii="Times New Roman" w:hAnsi="Times New Roman" w:cs="Times New Roman"/>
          <w:color w:val="000000" w:themeColor="text1"/>
          <w:lang w:val="en-US"/>
        </w:rPr>
        <w:t>Mcgee</w:t>
      </w:r>
      <w:proofErr w:type="spellEnd"/>
      <w:r w:rsidRPr="00D6772C">
        <w:rPr>
          <w:rFonts w:ascii="Times New Roman" w:hAnsi="Times New Roman" w:cs="Times New Roman"/>
          <w:color w:val="000000" w:themeColor="text1"/>
          <w:lang w:val="en-US"/>
        </w:rPr>
        <w:t xml:space="preserve"> (2007, </w:t>
      </w:r>
      <w:proofErr w:type="spellStart"/>
      <w:r w:rsidRPr="00D6772C">
        <w:rPr>
          <w:rFonts w:ascii="Times New Roman" w:hAnsi="Times New Roman" w:cs="Times New Roman"/>
          <w:color w:val="000000" w:themeColor="text1"/>
          <w:lang w:val="en-US"/>
        </w:rPr>
        <w:t>p.69</w:t>
      </w:r>
      <w:proofErr w:type="spellEnd"/>
      <w:r w:rsidRPr="00D6772C">
        <w:rPr>
          <w:rFonts w:ascii="Times New Roman" w:hAnsi="Times New Roman" w:cs="Times New Roman"/>
          <w:color w:val="000000" w:themeColor="text1"/>
          <w:lang w:val="en-US"/>
        </w:rPr>
        <w:t xml:space="preserve">) explains that exploratory research is appropriate or well-suited </w:t>
      </w:r>
      <w:r w:rsidRPr="00D6772C">
        <w:rPr>
          <w:rFonts w:ascii="Times New Roman" w:hAnsi="Times New Roman" w:cs="Times New Roman"/>
          <w:color w:val="000000" w:themeColor="text1"/>
        </w:rPr>
        <w:t>“if very little” is known about the research topic, since the aim of this type of research is to generate “foundational knowledge on the topic.” Furthermore</w:t>
      </w:r>
      <w:bookmarkStart w:id="153" w:name="_Hlk32501727"/>
      <w:r w:rsidRPr="00D6772C">
        <w:rPr>
          <w:rFonts w:ascii="Times New Roman" w:hAnsi="Times New Roman" w:cs="Times New Roman"/>
          <w:color w:val="000000" w:themeColor="text1"/>
        </w:rPr>
        <w:t xml:space="preserve">, </w:t>
      </w:r>
      <w:proofErr w:type="spellStart"/>
      <w:r w:rsidRPr="00D6772C">
        <w:rPr>
          <w:rFonts w:ascii="Times New Roman" w:hAnsi="Times New Roman" w:cs="Times New Roman"/>
          <w:color w:val="000000" w:themeColor="text1"/>
          <w:lang w:val="en-US"/>
        </w:rPr>
        <w:t>Mcgee</w:t>
      </w:r>
      <w:proofErr w:type="spellEnd"/>
      <w:r w:rsidRPr="00D6772C">
        <w:rPr>
          <w:rFonts w:ascii="Times New Roman" w:hAnsi="Times New Roman" w:cs="Times New Roman"/>
          <w:color w:val="000000" w:themeColor="text1"/>
          <w:lang w:val="en-US"/>
        </w:rPr>
        <w:t xml:space="preserve"> (2007</w:t>
      </w:r>
      <w:bookmarkEnd w:id="153"/>
      <w:r w:rsidRPr="00D6772C">
        <w:rPr>
          <w:rFonts w:ascii="Times New Roman" w:hAnsi="Times New Roman" w:cs="Times New Roman"/>
          <w:color w:val="000000" w:themeColor="text1"/>
          <w:lang w:val="en-US"/>
        </w:rPr>
        <w:t xml:space="preserve">) elaborates that </w:t>
      </w:r>
      <w:r w:rsidRPr="00D6772C">
        <w:rPr>
          <w:rFonts w:ascii="Times New Roman" w:hAnsi="Times New Roman" w:cs="Times New Roman"/>
          <w:color w:val="000000" w:themeColor="text1"/>
        </w:rPr>
        <w:t xml:space="preserve">a qualitative </w:t>
      </w:r>
      <w:r w:rsidRPr="00D6772C">
        <w:rPr>
          <w:rFonts w:ascii="Times New Roman" w:hAnsi="Times New Roman" w:cs="Times New Roman"/>
          <w:bCs/>
          <w:color w:val="000000" w:themeColor="text1"/>
        </w:rPr>
        <w:t>case study</w:t>
      </w:r>
      <w:r w:rsidRPr="00D6772C">
        <w:rPr>
          <w:rFonts w:ascii="Times New Roman" w:hAnsi="Times New Roman" w:cs="Times New Roman"/>
          <w:color w:val="000000" w:themeColor="text1"/>
        </w:rPr>
        <w:t xml:space="preserve"> approach using interviews may be the best research design for a study that attempts to gather and record in-depth information about individual experiences, or experiences of selected groups of people. </w:t>
      </w:r>
    </w:p>
    <w:p w14:paraId="2BD27857" w14:textId="77777777" w:rsidR="00AA5452" w:rsidRPr="00D6772C" w:rsidRDefault="00AA5452" w:rsidP="00AA5452">
      <w:pPr>
        <w:pStyle w:val="BodyText"/>
        <w:rPr>
          <w:rFonts w:ascii="Times New Roman" w:hAnsi="Times New Roman" w:cs="Times New Roman"/>
          <w:lang w:val="en-US"/>
        </w:rPr>
      </w:pPr>
      <w:r w:rsidRPr="00D6772C">
        <w:rPr>
          <w:rFonts w:ascii="Times New Roman" w:hAnsi="Times New Roman" w:cs="Times New Roman"/>
          <w:lang w:val="en-US"/>
        </w:rPr>
        <w:t>The research design is shown in figure 3.3</w:t>
      </w:r>
    </w:p>
    <w:p w14:paraId="445F7500" w14:textId="77777777" w:rsidR="00AA5452" w:rsidRPr="00D6772C" w:rsidRDefault="00AA5452" w:rsidP="00AA5452">
      <w:pPr>
        <w:pStyle w:val="BodyText"/>
        <w:rPr>
          <w:rFonts w:ascii="Times New Roman" w:hAnsi="Times New Roman" w:cs="Times New Roman"/>
          <w:lang w:val="en-US"/>
        </w:rPr>
      </w:pPr>
    </w:p>
    <w:p w14:paraId="1D186136" w14:textId="77777777" w:rsidR="00AA5452" w:rsidRPr="00D6772C" w:rsidRDefault="00AA5452" w:rsidP="00AA5452">
      <w:pPr>
        <w:ind w:left="142"/>
        <w:jc w:val="both"/>
        <w:rPr>
          <w:rFonts w:ascii="Times New Roman" w:hAnsi="Times New Roman" w:cs="Times New Roman"/>
          <w:color w:val="000000" w:themeColor="text1"/>
          <w:lang w:val="en-US"/>
        </w:rPr>
      </w:pPr>
      <w:r w:rsidRPr="00D6772C">
        <w:rPr>
          <w:rFonts w:ascii="Times New Roman" w:hAnsi="Times New Roman" w:cs="Times New Roman"/>
          <w:noProof/>
          <w:color w:val="000000" w:themeColor="text1"/>
          <w:lang w:val="en-US"/>
        </w:rPr>
        <w:drawing>
          <wp:inline distT="0" distB="0" distL="0" distR="0" wp14:anchorId="74362936" wp14:editId="5CD7EC55">
            <wp:extent cx="5576590" cy="4441372"/>
            <wp:effectExtent l="38100" t="0" r="43180" b="54610"/>
            <wp:docPr id="120" name="Diagram 7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Pr="00D6772C">
        <w:rPr>
          <w:rFonts w:ascii="Times New Roman" w:hAnsi="Times New Roman" w:cs="Times New Roman"/>
          <w:noProof/>
          <w:color w:val="000000" w:themeColor="text1"/>
          <w:lang w:val="en-US"/>
        </w:rPr>
        <mc:AlternateContent>
          <mc:Choice Requires="wps">
            <w:drawing>
              <wp:anchor distT="0" distB="0" distL="114300" distR="114300" simplePos="0" relativeHeight="251660288" behindDoc="0" locked="0" layoutInCell="1" allowOverlap="1" wp14:anchorId="6292727C" wp14:editId="273EF7AF">
                <wp:simplePos x="0" y="0"/>
                <wp:positionH relativeFrom="column">
                  <wp:posOffset>1819275</wp:posOffset>
                </wp:positionH>
                <wp:positionV relativeFrom="paragraph">
                  <wp:posOffset>2212975</wp:posOffset>
                </wp:positionV>
                <wp:extent cx="295275" cy="514350"/>
                <wp:effectExtent l="0" t="38100" r="47625" b="57150"/>
                <wp:wrapNone/>
                <wp:docPr id="3" name="Arrow: Left 3"/>
                <wp:cNvGraphicFramePr/>
                <a:graphic xmlns:a="http://schemas.openxmlformats.org/drawingml/2006/main">
                  <a:graphicData uri="http://schemas.microsoft.com/office/word/2010/wordprocessingShape">
                    <wps:wsp>
                      <wps:cNvSpPr/>
                      <wps:spPr>
                        <a:xfrm rot="10800000">
                          <a:off x="0" y="0"/>
                          <a:ext cx="295275" cy="514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47691D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143.25pt;margin-top:174.25pt;width:23.25pt;height:40.5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" adj="10800" fillcolor="#4472c4 [3204]" strokecolor="#1f3763 [1604]" strokeweight="1pt"/>
            </w:pict>
          </mc:Fallback>
        </mc:AlternateContent>
      </w:r>
      <w:r w:rsidRPr="00D6772C">
        <w:rPr>
          <w:rFonts w:ascii="Times New Roman" w:hAnsi="Times New Roman" w:cs="Times New Roman"/>
          <w:noProof/>
          <w:color w:val="000000" w:themeColor="text1"/>
          <w:lang w:val="en-US"/>
        </w:rPr>
        <mc:AlternateContent>
          <mc:Choice Requires="wps">
            <w:drawing>
              <wp:anchor distT="0" distB="0" distL="114300" distR="114300" simplePos="0" relativeHeight="251659264" behindDoc="0" locked="0" layoutInCell="1" allowOverlap="1" wp14:anchorId="35B0B8FC" wp14:editId="57B56F2A">
                <wp:simplePos x="0" y="0"/>
                <wp:positionH relativeFrom="column">
                  <wp:posOffset>3762375</wp:posOffset>
                </wp:positionH>
                <wp:positionV relativeFrom="paragraph">
                  <wp:posOffset>2212975</wp:posOffset>
                </wp:positionV>
                <wp:extent cx="295275" cy="514350"/>
                <wp:effectExtent l="19050" t="38100" r="28575" b="57150"/>
                <wp:wrapNone/>
                <wp:docPr id="8" name="Arrow: Left 8"/>
                <wp:cNvGraphicFramePr/>
                <a:graphic xmlns:a="http://schemas.openxmlformats.org/drawingml/2006/main">
                  <a:graphicData uri="http://schemas.microsoft.com/office/word/2010/wordprocessingShape">
                    <wps:wsp>
                      <wps:cNvSpPr/>
                      <wps:spPr>
                        <a:xfrm>
                          <a:off x="0" y="0"/>
                          <a:ext cx="295275" cy="514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0FD4EF7A" id="Arrow: Left 8" o:spid="_x0000_s1026" type="#_x0000_t66" style="position:absolute;margin-left:296.25pt;margin-top:174.25pt;width:23.2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" adj="10800" fillcolor="#4472c4 [3204]" strokecolor="#1f3763 [1604]" strokeweight="1pt"/>
            </w:pict>
          </mc:Fallback>
        </mc:AlternateContent>
      </w:r>
    </w:p>
    <w:p w14:paraId="4B5610C9" w14:textId="77777777" w:rsidR="00AA5452" w:rsidRPr="00D6772C" w:rsidRDefault="00AA5452" w:rsidP="00AA5452">
      <w:pPr>
        <w:jc w:val="both"/>
        <w:rPr>
          <w:rFonts w:ascii="Times New Roman" w:hAnsi="Times New Roman" w:cs="Times New Roman"/>
          <w:color w:val="000000" w:themeColor="text1"/>
          <w:lang w:val="en-US"/>
        </w:rPr>
      </w:pPr>
    </w:p>
    <w:p w14:paraId="3FCEC364" w14:textId="25765F47" w:rsidR="00AA5452" w:rsidRPr="00D6772C" w:rsidRDefault="00AA5452" w:rsidP="002B4063">
      <w:pPr>
        <w:pStyle w:val="Caption"/>
        <w:rPr>
          <w:rFonts w:ascii="Times New Roman" w:hAnsi="Times New Roman"/>
          <w:b w:val="0"/>
          <w:color w:val="000000" w:themeColor="text1"/>
          <w:sz w:val="24"/>
          <w:szCs w:val="24"/>
        </w:rPr>
      </w:pPr>
      <w:r w:rsidRPr="00D6772C">
        <w:rPr>
          <w:rFonts w:ascii="Times New Roman" w:hAnsi="Times New Roman"/>
          <w:b w:val="0"/>
          <w:color w:val="000000" w:themeColor="text1"/>
          <w:sz w:val="24"/>
          <w:szCs w:val="24"/>
        </w:rPr>
        <w:t xml:space="preserve">                 </w:t>
      </w:r>
      <w:bookmarkStart w:id="154" w:name="_Toc57021184"/>
      <w:r w:rsidR="002B4063"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3</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3</w:t>
      </w:r>
      <w:r w:rsidR="00092A66" w:rsidRPr="00D6772C">
        <w:rPr>
          <w:rFonts w:ascii="Times New Roman" w:hAnsi="Times New Roman"/>
          <w:sz w:val="24"/>
          <w:szCs w:val="24"/>
        </w:rPr>
        <w:fldChar w:fldCharType="end"/>
      </w:r>
      <w:r w:rsidRPr="00D6772C">
        <w:rPr>
          <w:rFonts w:ascii="Times New Roman" w:hAnsi="Times New Roman"/>
          <w:b w:val="0"/>
          <w:color w:val="000000" w:themeColor="text1"/>
          <w:sz w:val="24"/>
          <w:szCs w:val="24"/>
        </w:rPr>
        <w:t xml:space="preserve"> Summary of the Research Design of the Present Study Source: the Researcher</w:t>
      </w:r>
      <w:bookmarkEnd w:id="154"/>
    </w:p>
    <w:p w14:paraId="7A2A9B08"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The present study used an exploratory research design to address the research questions. Specifically, SSM, which is considered as an analytical tool used to analyse and subsequently improve problematical social or organisational situations (Bulow 1989, cited in Turner, 2008; Platt &amp; Warwick, 1995; Tsoi, 2004; </w:t>
      </w:r>
      <w:proofErr w:type="spellStart"/>
      <w:r w:rsidRPr="00D6772C">
        <w:rPr>
          <w:rFonts w:ascii="Times New Roman" w:hAnsi="Times New Roman" w:cs="Times New Roman"/>
          <w:color w:val="000000" w:themeColor="text1"/>
        </w:rPr>
        <w:t>Kayrooz</w:t>
      </w:r>
      <w:proofErr w:type="spellEnd"/>
      <w:r w:rsidRPr="00D6772C">
        <w:rPr>
          <w:rFonts w:ascii="Times New Roman" w:hAnsi="Times New Roman" w:cs="Times New Roman"/>
          <w:color w:val="000000" w:themeColor="text1"/>
        </w:rPr>
        <w:t xml:space="preserve"> &amp; </w:t>
      </w:r>
      <w:proofErr w:type="spellStart"/>
      <w:r w:rsidRPr="00D6772C">
        <w:rPr>
          <w:rFonts w:ascii="Times New Roman" w:hAnsi="Times New Roman" w:cs="Times New Roman"/>
          <w:color w:val="000000" w:themeColor="text1"/>
        </w:rPr>
        <w:t>Trevitt</w:t>
      </w:r>
      <w:proofErr w:type="spellEnd"/>
      <w:r w:rsidRPr="00D6772C">
        <w:rPr>
          <w:rFonts w:ascii="Times New Roman" w:hAnsi="Times New Roman" w:cs="Times New Roman"/>
          <w:color w:val="000000" w:themeColor="text1"/>
        </w:rPr>
        <w:t xml:space="preserve">, 2005; Checkland &amp; Poulter, 2006; Maqsood, Somerville &amp; Howard, 2008; </w:t>
      </w:r>
      <w:proofErr w:type="spellStart"/>
      <w:r w:rsidRPr="00D6772C">
        <w:rPr>
          <w:rFonts w:ascii="Times New Roman" w:hAnsi="Times New Roman" w:cs="Times New Roman"/>
          <w:color w:val="000000" w:themeColor="text1"/>
        </w:rPr>
        <w:t>Staadt</w:t>
      </w:r>
      <w:proofErr w:type="spellEnd"/>
      <w:r w:rsidRPr="00D6772C">
        <w:rPr>
          <w:rFonts w:ascii="Times New Roman" w:hAnsi="Times New Roman" w:cs="Times New Roman"/>
          <w:color w:val="000000" w:themeColor="text1"/>
        </w:rPr>
        <w:t xml:space="preserve">, 2012); was used in combination with a case </w:t>
      </w:r>
      <w:r w:rsidRPr="00D6772C">
        <w:rPr>
          <w:rFonts w:ascii="Times New Roman" w:hAnsi="Times New Roman" w:cs="Times New Roman"/>
          <w:color w:val="000000" w:themeColor="text1"/>
        </w:rPr>
        <w:lastRenderedPageBreak/>
        <w:t xml:space="preserve">study approach.  In addition to SSM and the case study approach, the present study also used a major cybernetic tool (VSM)  </w:t>
      </w:r>
    </w:p>
    <w:p w14:paraId="4F8A7B97" w14:textId="77777777" w:rsidR="00AA5452" w:rsidRPr="00D6772C" w:rsidRDefault="00AA5452" w:rsidP="00237BEC">
      <w:pPr>
        <w:jc w:val="both"/>
        <w:rPr>
          <w:rFonts w:ascii="Times New Roman" w:hAnsi="Times New Roman" w:cs="Times New Roman"/>
          <w:color w:val="000000" w:themeColor="text1"/>
        </w:rPr>
      </w:pPr>
      <w:r w:rsidRPr="00D6772C">
        <w:rPr>
          <w:rFonts w:ascii="Times New Roman" w:hAnsi="Times New Roman" w:cs="Times New Roman"/>
          <w:color w:val="000000" w:themeColor="text1"/>
        </w:rPr>
        <w:t>System dynamics principles are highly useful in identifying and modelling complex management problems especially in predicting the impacts of decision</w:t>
      </w:r>
      <w:r w:rsidR="00237BEC" w:rsidRPr="00D6772C">
        <w:rPr>
          <w:rFonts w:ascii="Times New Roman" w:hAnsi="Times New Roman" w:cs="Times New Roman"/>
          <w:color w:val="000000" w:themeColor="text1"/>
        </w:rPr>
        <w:t xml:space="preserve">s over time. Causal models show </w:t>
      </w:r>
      <w:r w:rsidRPr="00D6772C">
        <w:rPr>
          <w:rFonts w:ascii="Times New Roman" w:hAnsi="Times New Roman" w:cs="Times New Roman"/>
          <w:color w:val="000000" w:themeColor="text1"/>
        </w:rPr>
        <w:t>the dynamic interdependencies and causal relationships of the system. In constructing the SD model, the qualitative paradigm, as advocated by Wolstenholme (1990), and Pollack</w:t>
      </w:r>
      <w:r w:rsidRPr="00D6772C">
        <w:rPr>
          <w:rFonts w:ascii="Times New Roman" w:hAnsi="Times New Roman" w:cs="Times New Roman"/>
          <w:color w:val="000000" w:themeColor="text1"/>
          <w:lang w:val="en-US"/>
        </w:rPr>
        <w:t xml:space="preserve"> (2007) which uses flowcharts, interpretive epistemology, inductive reasoning, and exploratory, qualitative techniques as bases </w:t>
      </w:r>
      <w:r w:rsidRPr="00D6772C">
        <w:rPr>
          <w:rFonts w:ascii="Times New Roman" w:hAnsi="Times New Roman" w:cs="Times New Roman"/>
          <w:color w:val="000000" w:themeColor="text1"/>
        </w:rPr>
        <w:t xml:space="preserve">for building the SD model, was employed by this researcher. This is because within the context of the present study, the qualitative paradigm of SD modelling </w:t>
      </w:r>
      <w:proofErr w:type="gramStart"/>
      <w:r w:rsidRPr="00D6772C">
        <w:rPr>
          <w:rFonts w:ascii="Times New Roman" w:hAnsi="Times New Roman" w:cs="Times New Roman"/>
          <w:color w:val="000000" w:themeColor="text1"/>
        </w:rPr>
        <w:t>is considered to be</w:t>
      </w:r>
      <w:proofErr w:type="gramEnd"/>
      <w:r w:rsidRPr="00D6772C">
        <w:rPr>
          <w:rFonts w:ascii="Times New Roman" w:hAnsi="Times New Roman" w:cs="Times New Roman"/>
          <w:color w:val="000000" w:themeColor="text1"/>
        </w:rPr>
        <w:t xml:space="preserve"> more suitable compared to the quantitative paradigm. The qualitative SD paradigm addressed the requirement to rule out quantification difficulties; and subsequently facilitated the streamlining and simplification of complex problems. In the present study, the qualitative SD paradigm helped in clearly explaining system behaviour. </w:t>
      </w:r>
    </w:p>
    <w:p w14:paraId="0EB42919"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The effectiveness of the  use of SSM as the guiding methodology in combination with other approaches such as cybernetics and case study approach in identifying problematical situations in organisations and developing more viable models  has been documented in recent empirical studies such as those conducted by </w:t>
      </w:r>
      <w:proofErr w:type="spellStart"/>
      <w:r w:rsidRPr="00D6772C">
        <w:rPr>
          <w:rFonts w:ascii="Times New Roman" w:hAnsi="Times New Roman" w:cs="Times New Roman"/>
          <w:color w:val="000000" w:themeColor="text1"/>
        </w:rPr>
        <w:t>Delbridge</w:t>
      </w:r>
      <w:proofErr w:type="spellEnd"/>
      <w:r w:rsidRPr="00D6772C">
        <w:rPr>
          <w:rFonts w:ascii="Times New Roman" w:hAnsi="Times New Roman" w:cs="Times New Roman"/>
          <w:color w:val="000000" w:themeColor="text1"/>
        </w:rPr>
        <w:t xml:space="preserve"> (2008</w:t>
      </w:r>
      <w:r w:rsidRPr="00D6772C">
        <w:rPr>
          <w:rFonts w:ascii="Times New Roman" w:hAnsi="Times New Roman" w:cs="Times New Roman"/>
          <w:color w:val="000000" w:themeColor="text1"/>
          <w:u w:val="single"/>
        </w:rPr>
        <w:t xml:space="preserve">),  </w:t>
      </w:r>
      <w:proofErr w:type="spellStart"/>
      <w:r w:rsidRPr="00D6772C">
        <w:rPr>
          <w:rFonts w:ascii="Times New Roman" w:hAnsi="Times New Roman" w:cs="Times New Roman"/>
          <w:color w:val="000000" w:themeColor="text1"/>
          <w:u w:val="single"/>
        </w:rPr>
        <w:t>Poage</w:t>
      </w:r>
      <w:proofErr w:type="spellEnd"/>
      <w:r w:rsidRPr="00D6772C">
        <w:rPr>
          <w:rFonts w:ascii="Times New Roman" w:hAnsi="Times New Roman" w:cs="Times New Roman"/>
          <w:color w:val="000000" w:themeColor="text1"/>
          <w:u w:val="single"/>
        </w:rPr>
        <w:t xml:space="preserve">, Donohoe and Lee (2011), </w:t>
      </w:r>
      <w:proofErr w:type="spellStart"/>
      <w:r w:rsidRPr="00D6772C">
        <w:rPr>
          <w:rFonts w:ascii="Times New Roman" w:hAnsi="Times New Roman" w:cs="Times New Roman"/>
          <w:color w:val="000000" w:themeColor="text1"/>
          <w:u w:val="single"/>
        </w:rPr>
        <w:t>Staadt</w:t>
      </w:r>
      <w:proofErr w:type="spellEnd"/>
      <w:r w:rsidRPr="00D6772C">
        <w:rPr>
          <w:rFonts w:ascii="Times New Roman" w:hAnsi="Times New Roman" w:cs="Times New Roman"/>
          <w:color w:val="000000" w:themeColor="text1"/>
          <w:u w:val="single"/>
        </w:rPr>
        <w:t xml:space="preserve"> (2012) and White (2012</w:t>
      </w:r>
      <w:r w:rsidRPr="00D6772C">
        <w:rPr>
          <w:rFonts w:ascii="Times New Roman" w:hAnsi="Times New Roman" w:cs="Times New Roman"/>
          <w:color w:val="000000" w:themeColor="text1"/>
        </w:rPr>
        <w:t xml:space="preserve">). Moreover, these empirical studies highlighted the effectiveness of combining SSM with other methodological approaches such as cybernetics and case study in order to provide a more critical thinking framework.  In particular, the present study drew salient methodological insight from the contribution of White (2012) which enhanced SSM with cybernetic principles and applied the resulting methods to a case study of the London Ambulance Service (LAS).  </w:t>
      </w:r>
    </w:p>
    <w:p w14:paraId="3099645F"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Moreover, as has been highlighted in the results of the literature review, once the problematical situation affecting the organisation has been identified, suitable methodologies must be subsequently selected in order to address the problem that has already been identified (</w:t>
      </w:r>
      <w:proofErr w:type="gramStart"/>
      <w:r w:rsidRPr="00D6772C">
        <w:rPr>
          <w:rFonts w:ascii="Times New Roman" w:hAnsi="Times New Roman" w:cs="Times New Roman"/>
          <w:color w:val="000000" w:themeColor="text1"/>
        </w:rPr>
        <w:t>Jackson,  2010</w:t>
      </w:r>
      <w:proofErr w:type="gramEnd"/>
      <w:r w:rsidRPr="00D6772C">
        <w:rPr>
          <w:rFonts w:ascii="Times New Roman" w:hAnsi="Times New Roman" w:cs="Times New Roman"/>
          <w:color w:val="000000" w:themeColor="text1"/>
        </w:rPr>
        <w:t xml:space="preserve">). A combination of methodological approaches is termed a </w:t>
      </w:r>
      <w:r w:rsidRPr="00D6772C">
        <w:rPr>
          <w:rFonts w:ascii="Times New Roman" w:hAnsi="Times New Roman" w:cs="Times New Roman"/>
          <w:color w:val="000000" w:themeColor="text1"/>
          <w:highlight w:val="yellow"/>
        </w:rPr>
        <w:t>mixed methods approach</w:t>
      </w:r>
      <w:r w:rsidRPr="00D6772C">
        <w:rPr>
          <w:rFonts w:ascii="Times New Roman" w:hAnsi="Times New Roman" w:cs="Times New Roman"/>
          <w:color w:val="000000" w:themeColor="text1"/>
        </w:rPr>
        <w:t>.</w:t>
      </w:r>
    </w:p>
    <w:p w14:paraId="07AC6483" w14:textId="717D8CE3" w:rsidR="00AA5452" w:rsidRPr="00D6772C" w:rsidRDefault="00AA5452" w:rsidP="00AA5452">
      <w:pPr>
        <w:jc w:val="both"/>
        <w:rPr>
          <w:rFonts w:ascii="Times New Roman" w:hAnsi="Times New Roman" w:cs="Times New Roman"/>
          <w:lang w:eastAsia="en-GB"/>
        </w:rPr>
      </w:pPr>
      <w:r w:rsidRPr="00D6772C">
        <w:rPr>
          <w:rFonts w:ascii="Times New Roman" w:hAnsi="Times New Roman" w:cs="Times New Roman"/>
          <w:color w:val="000000" w:themeColor="text1"/>
        </w:rPr>
        <w:t xml:space="preserve">The origin of a mixed methods approach goes back to the </w:t>
      </w:r>
      <w:proofErr w:type="spellStart"/>
      <w:r w:rsidRPr="00D6772C">
        <w:rPr>
          <w:rFonts w:ascii="Times New Roman" w:hAnsi="Times New Roman" w:cs="Times New Roman"/>
          <w:color w:val="000000" w:themeColor="text1"/>
        </w:rPr>
        <w:t>1950’s</w:t>
      </w:r>
      <w:proofErr w:type="spellEnd"/>
      <w:r w:rsidRPr="00D6772C">
        <w:rPr>
          <w:rFonts w:ascii="Times New Roman" w:hAnsi="Times New Roman" w:cs="Times New Roman"/>
          <w:color w:val="000000" w:themeColor="text1"/>
        </w:rPr>
        <w:t xml:space="preserve"> (Campbell and Fisk, 1959) where </w:t>
      </w:r>
      <w:proofErr w:type="spellStart"/>
      <w:r w:rsidRPr="00D6772C">
        <w:rPr>
          <w:rFonts w:ascii="Times New Roman" w:hAnsi="Times New Roman" w:cs="Times New Roman"/>
          <w:color w:val="000000" w:themeColor="text1"/>
        </w:rPr>
        <w:t>is</w:t>
      </w:r>
      <w:proofErr w:type="spellEnd"/>
      <w:r w:rsidRPr="00D6772C">
        <w:rPr>
          <w:rFonts w:ascii="Times New Roman" w:hAnsi="Times New Roman" w:cs="Times New Roman"/>
          <w:color w:val="000000" w:themeColor="text1"/>
        </w:rPr>
        <w:t xml:space="preserve"> was thought that as both methods had their individual weaknesses, combining them might neutralise their relative weaknesses. </w:t>
      </w:r>
      <w:r w:rsidRPr="00D6772C">
        <w:rPr>
          <w:rFonts w:ascii="Times New Roman" w:hAnsi="Times New Roman" w:cs="Times New Roman"/>
          <w:color w:val="FF0000"/>
          <w:highlight w:val="yellow"/>
          <w:lang w:eastAsia="en-GB"/>
        </w:rPr>
        <w:t xml:space="preserve">Burke at </w:t>
      </w:r>
      <w:proofErr w:type="spellStart"/>
      <w:r w:rsidRPr="00D6772C">
        <w:rPr>
          <w:rFonts w:ascii="Times New Roman" w:hAnsi="Times New Roman" w:cs="Times New Roman"/>
          <w:color w:val="FF0000"/>
          <w:highlight w:val="yellow"/>
          <w:lang w:eastAsia="en-GB"/>
        </w:rPr>
        <w:t>al</w:t>
      </w:r>
      <w:proofErr w:type="spellEnd"/>
      <w:r w:rsidRPr="00D6772C">
        <w:rPr>
          <w:rFonts w:ascii="Times New Roman" w:hAnsi="Times New Roman" w:cs="Times New Roman"/>
          <w:color w:val="FF0000"/>
          <w:highlight w:val="yellow"/>
          <w:lang w:eastAsia="en-GB"/>
        </w:rPr>
        <w:t xml:space="preserve"> (2007) </w:t>
      </w:r>
      <w:r w:rsidRPr="00D6772C">
        <w:rPr>
          <w:rFonts w:ascii="Times New Roman" w:hAnsi="Times New Roman" w:cs="Times New Roman"/>
          <w:highlight w:val="yellow"/>
          <w:lang w:eastAsia="en-GB"/>
        </w:rPr>
        <w:t xml:space="preserve">define mixed-methods research as an integration of “elements of qualitative and quantitative research approaches (e.g., use of qualitative and quantitative viewpoints, data collection, analysis, inference techniques) for the purposes of breadth and depth of understanding and corroboration.” </w:t>
      </w:r>
      <w:proofErr w:type="spellStart"/>
      <w:r w:rsidRPr="00D6772C">
        <w:rPr>
          <w:rFonts w:ascii="Times New Roman" w:hAnsi="Times New Roman" w:cs="Times New Roman"/>
          <w:color w:val="FF0000"/>
          <w:highlight w:val="yellow"/>
          <w:lang w:eastAsia="en-GB"/>
        </w:rPr>
        <w:t>Klingner</w:t>
      </w:r>
      <w:proofErr w:type="spellEnd"/>
      <w:r w:rsidRPr="00D6772C">
        <w:rPr>
          <w:rFonts w:ascii="Times New Roman" w:hAnsi="Times New Roman" w:cs="Times New Roman"/>
          <w:color w:val="FF0000"/>
          <w:highlight w:val="yellow"/>
          <w:lang w:eastAsia="en-GB"/>
        </w:rPr>
        <w:t xml:space="preserve"> and Boardman (2011</w:t>
      </w:r>
      <w:r w:rsidRPr="00D6772C">
        <w:rPr>
          <w:rFonts w:ascii="Times New Roman" w:hAnsi="Times New Roman" w:cs="Times New Roman"/>
          <w:highlight w:val="yellow"/>
          <w:lang w:eastAsia="en-GB"/>
        </w:rPr>
        <w:t xml:space="preserve">) elucidate that “mixed-methods research can help to establish cross-context patterns of regularity and determine unique within-site variables.” </w:t>
      </w:r>
      <w:r w:rsidRPr="00D6772C">
        <w:rPr>
          <w:rFonts w:ascii="Times New Roman" w:hAnsi="Times New Roman" w:cs="Times New Roman"/>
          <w:color w:val="FF0000"/>
          <w:highlight w:val="yellow"/>
          <w:lang w:eastAsia="en-GB"/>
        </w:rPr>
        <w:t>Silverman (2006</w:t>
      </w:r>
      <w:r w:rsidRPr="00D6772C">
        <w:rPr>
          <w:rFonts w:ascii="Times New Roman" w:hAnsi="Times New Roman" w:cs="Times New Roman"/>
          <w:highlight w:val="yellow"/>
          <w:lang w:eastAsia="en-GB"/>
        </w:rPr>
        <w:t xml:space="preserve">) suggests the use of a combination of quantitative and qualitative research methods since it “increases the effectiveness of addressing the research questions.” Additionally, </w:t>
      </w:r>
      <w:bookmarkStart w:id="155" w:name="_Hlk4313370"/>
      <w:r w:rsidRPr="00D6772C">
        <w:rPr>
          <w:rFonts w:ascii="Times New Roman" w:hAnsi="Times New Roman" w:cs="Times New Roman"/>
          <w:color w:val="FF0000"/>
          <w:highlight w:val="yellow"/>
          <w:lang w:eastAsia="en-GB"/>
        </w:rPr>
        <w:t>Greene (2007</w:t>
      </w:r>
      <w:bookmarkEnd w:id="155"/>
      <w:r w:rsidRPr="00D6772C">
        <w:rPr>
          <w:rFonts w:ascii="Times New Roman" w:hAnsi="Times New Roman" w:cs="Times New Roman"/>
          <w:highlight w:val="yellow"/>
          <w:lang w:eastAsia="en-GB"/>
        </w:rPr>
        <w:t xml:space="preserve">) argues that the use of </w:t>
      </w:r>
      <w:r w:rsidR="004E70F8" w:rsidRPr="00D6772C">
        <w:rPr>
          <w:rFonts w:ascii="Times New Roman" w:hAnsi="Times New Roman" w:cs="Times New Roman"/>
          <w:highlight w:val="yellow"/>
          <w:lang w:eastAsia="en-GB"/>
        </w:rPr>
        <w:t>mixed methods</w:t>
      </w:r>
      <w:r w:rsidRPr="00D6772C">
        <w:rPr>
          <w:rFonts w:ascii="Times New Roman" w:hAnsi="Times New Roman" w:cs="Times New Roman"/>
          <w:highlight w:val="yellow"/>
          <w:lang w:eastAsia="en-GB"/>
        </w:rPr>
        <w:t xml:space="preserve"> further strengthens the rigour of the research process. Mixed- methods, thus, has been deemed well suited for the present study since it is focused on the exploration of the problems affecting the GCC</w:t>
      </w:r>
      <w:r w:rsidRPr="00D6772C">
        <w:rPr>
          <w:rFonts w:ascii="Times New Roman" w:hAnsi="Times New Roman" w:cs="Times New Roman"/>
          <w:lang w:eastAsia="en-GB"/>
        </w:rPr>
        <w:t xml:space="preserve">.  </w:t>
      </w:r>
    </w:p>
    <w:p w14:paraId="7B989A74" w14:textId="77777777" w:rsidR="00AA5452" w:rsidRPr="00D6772C" w:rsidRDefault="00AA5452" w:rsidP="00AA5452">
      <w:pPr>
        <w:jc w:val="both"/>
        <w:rPr>
          <w:rFonts w:ascii="Times New Roman" w:hAnsi="Times New Roman" w:cs="Times New Roman"/>
        </w:rPr>
      </w:pPr>
      <w:r w:rsidRPr="004E70F8">
        <w:rPr>
          <w:rStyle w:val="Strong"/>
          <w:rFonts w:ascii="Times New Roman" w:eastAsiaTheme="majorEastAsia" w:hAnsi="Times New Roman" w:cs="Times New Roman"/>
          <w:b w:val="0"/>
          <w:bCs w:val="0"/>
          <w:shd w:val="clear" w:color="auto" w:fill="FEFEFE"/>
        </w:rPr>
        <w:t>Mixed Methods can be applied to the research approach taken as a whole.  Individually, each systemic tool can be used in both ways: -qualitatively and quantitatively</w:t>
      </w:r>
      <w:r w:rsidRPr="00D6772C">
        <w:rPr>
          <w:rStyle w:val="Strong"/>
          <w:rFonts w:ascii="Times New Roman" w:eastAsiaTheme="majorEastAsia" w:hAnsi="Times New Roman" w:cs="Times New Roman"/>
          <w:shd w:val="clear" w:color="auto" w:fill="FEFEFE"/>
        </w:rPr>
        <w:t xml:space="preserve">. </w:t>
      </w:r>
      <w:r w:rsidRPr="00D6772C">
        <w:rPr>
          <w:rFonts w:ascii="Times New Roman" w:hAnsi="Times New Roman" w:cs="Times New Roman"/>
        </w:rPr>
        <w:t>The SSM used a qualitative approach when it took a holistic view of the problem but used quantitative tools to elicit inform</w:t>
      </w:r>
      <w:r w:rsidR="00237BEC" w:rsidRPr="00D6772C">
        <w:rPr>
          <w:rFonts w:ascii="Times New Roman" w:hAnsi="Times New Roman" w:cs="Times New Roman"/>
        </w:rPr>
        <w:t xml:space="preserve">ation such as questionnaires A </w:t>
      </w:r>
      <w:r w:rsidRPr="00D6772C">
        <w:rPr>
          <w:rFonts w:ascii="Times New Roman" w:hAnsi="Times New Roman" w:cs="Times New Roman"/>
        </w:rPr>
        <w:t xml:space="preserve">VSM can again use both qualitative and quantitative tools. There is considerable debate amongst managerial cyberneticians about the overall nature of the VSM.  The diagnostic stage is subjective and thus can be argued to be qualitative, but the variety engineering and implementation is quantitative.  System Dynamics also uses both qualitative and quantitative approaches.  The causal loop modelling (shown in Chapter Six) is certainly qualitative and is intended to show the interconnections of the system and identify </w:t>
      </w:r>
      <w:r w:rsidRPr="00D6772C">
        <w:rPr>
          <w:rFonts w:ascii="Times New Roman" w:hAnsi="Times New Roman" w:cs="Times New Roman"/>
        </w:rPr>
        <w:lastRenderedPageBreak/>
        <w:t>any counter-intuitive behaviour.  The Stock and flow models (sometimes called System Dynamic models) are quantitative and process numbers producing graphs or tables. This work only uses the causal models and does not develop any System Dynamic models...</w:t>
      </w:r>
    </w:p>
    <w:p w14:paraId="286A3C11" w14:textId="77777777" w:rsidR="00AA5452" w:rsidRPr="00D6772C" w:rsidRDefault="00AA5452" w:rsidP="00AA5452">
      <w:pPr>
        <w:jc w:val="both"/>
        <w:rPr>
          <w:rFonts w:ascii="Times New Roman" w:hAnsi="Times New Roman" w:cs="Times New Roman"/>
          <w:lang w:eastAsia="en-GB"/>
        </w:rPr>
      </w:pPr>
      <w:r w:rsidRPr="00D6772C">
        <w:rPr>
          <w:rFonts w:ascii="Times New Roman" w:hAnsi="Times New Roman" w:cs="Times New Roman"/>
          <w:color w:val="000000" w:themeColor="text1"/>
        </w:rPr>
        <w:t xml:space="preserve">A major handbook by </w:t>
      </w:r>
      <w:proofErr w:type="spellStart"/>
      <w:r w:rsidRPr="00D6772C">
        <w:rPr>
          <w:rFonts w:ascii="Times New Roman" w:hAnsi="Times New Roman" w:cs="Times New Roman"/>
          <w:color w:val="000000" w:themeColor="text1"/>
        </w:rPr>
        <w:t>Tashkarie</w:t>
      </w:r>
      <w:proofErr w:type="spellEnd"/>
      <w:r w:rsidRPr="00D6772C">
        <w:rPr>
          <w:rFonts w:ascii="Times New Roman" w:hAnsi="Times New Roman" w:cs="Times New Roman"/>
          <w:color w:val="000000" w:themeColor="text1"/>
        </w:rPr>
        <w:t xml:space="preserve"> &amp; </w:t>
      </w:r>
      <w:proofErr w:type="spellStart"/>
      <w:r w:rsidRPr="00D6772C">
        <w:rPr>
          <w:rFonts w:ascii="Times New Roman" w:hAnsi="Times New Roman" w:cs="Times New Roman"/>
          <w:color w:val="000000" w:themeColor="text1"/>
        </w:rPr>
        <w:t>Teddie</w:t>
      </w:r>
      <w:proofErr w:type="spellEnd"/>
      <w:r w:rsidRPr="00D6772C">
        <w:rPr>
          <w:rFonts w:ascii="Times New Roman" w:hAnsi="Times New Roman" w:cs="Times New Roman"/>
          <w:color w:val="000000" w:themeColor="text1"/>
        </w:rPr>
        <w:t xml:space="preserve"> (2010) gave a thorough description of the strengths and weaknesses of a mixed approach.  By “mixed methods” it is meant that a combination of quantitative and qualitative methods </w:t>
      </w:r>
      <w:proofErr w:type="gramStart"/>
      <w:r w:rsidRPr="00D6772C">
        <w:rPr>
          <w:rFonts w:ascii="Times New Roman" w:hAnsi="Times New Roman" w:cs="Times New Roman"/>
          <w:color w:val="000000" w:themeColor="text1"/>
        </w:rPr>
        <w:t>are</w:t>
      </w:r>
      <w:proofErr w:type="gramEnd"/>
      <w:r w:rsidRPr="00D6772C">
        <w:rPr>
          <w:rFonts w:ascii="Times New Roman" w:hAnsi="Times New Roman" w:cs="Times New Roman"/>
          <w:color w:val="000000" w:themeColor="text1"/>
        </w:rPr>
        <w:t xml:space="preserve"> used. Both are very useful. </w:t>
      </w:r>
    </w:p>
    <w:p w14:paraId="0E8F2F9F" w14:textId="77777777" w:rsidR="00AA5452" w:rsidRPr="00D6772C" w:rsidRDefault="00AA5452" w:rsidP="00AA5452">
      <w:pPr>
        <w:pStyle w:val="ListParagraph"/>
        <w:numPr>
          <w:ilvl w:val="0"/>
          <w:numId w:val="16"/>
        </w:numPr>
        <w:ind w:left="567"/>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Qualitative methods provide a broad picture of what is happening, and which factors affect other ones.  They are very useful in getting “a feel” for the problem. They are interested in answering the questions “why” and “how” </w:t>
      </w:r>
    </w:p>
    <w:p w14:paraId="26229944" w14:textId="77777777" w:rsidR="00AA5452" w:rsidRPr="00D6772C" w:rsidRDefault="00AA5452" w:rsidP="00AA5452">
      <w:pPr>
        <w:pStyle w:val="ListParagraph"/>
        <w:numPr>
          <w:ilvl w:val="0"/>
          <w:numId w:val="16"/>
        </w:numPr>
        <w:ind w:left="567"/>
        <w:jc w:val="both"/>
        <w:rPr>
          <w:rFonts w:ascii="Times New Roman" w:hAnsi="Times New Roman" w:cs="Times New Roman"/>
          <w:color w:val="000000" w:themeColor="text1"/>
        </w:rPr>
      </w:pPr>
      <w:r w:rsidRPr="00D6772C">
        <w:rPr>
          <w:rStyle w:val="Strong"/>
          <w:rFonts w:ascii="Times New Roman" w:eastAsiaTheme="majorEastAsia" w:hAnsi="Times New Roman" w:cs="Times New Roman"/>
          <w:color w:val="000000" w:themeColor="text1"/>
          <w:shd w:val="clear" w:color="auto" w:fill="FEFEFE"/>
        </w:rPr>
        <w:t>Quantitative research focuses more on the ability to complete statistical analysis</w:t>
      </w:r>
      <w:r w:rsidRPr="00D6772C">
        <w:rPr>
          <w:rFonts w:ascii="Times New Roman" w:hAnsi="Times New Roman" w:cs="Times New Roman"/>
          <w:color w:val="000000" w:themeColor="text1"/>
          <w:shd w:val="clear" w:color="auto" w:fill="FEFEFE"/>
        </w:rPr>
        <w:t xml:space="preserve">.  With quantitative studies, each respondent is asked to respond to the same questions: Surveys and questionnaires are the most common technique for collecting quantitative data. </w:t>
      </w:r>
      <w:r w:rsidRPr="00D6772C">
        <w:rPr>
          <w:rFonts w:ascii="Times New Roman" w:hAnsi="Times New Roman" w:cs="Times New Roman"/>
          <w:color w:val="000000" w:themeColor="text1"/>
        </w:rPr>
        <w:t xml:space="preserve">Data can qualitative </w:t>
      </w:r>
      <w:proofErr w:type="gramStart"/>
      <w:r w:rsidRPr="00D6772C">
        <w:rPr>
          <w:rFonts w:ascii="Times New Roman" w:hAnsi="Times New Roman" w:cs="Times New Roman"/>
          <w:color w:val="000000" w:themeColor="text1"/>
        </w:rPr>
        <w:t>( i.e.</w:t>
      </w:r>
      <w:proofErr w:type="gramEnd"/>
      <w:r w:rsidRPr="00D6772C">
        <w:rPr>
          <w:rFonts w:ascii="Times New Roman" w:hAnsi="Times New Roman" w:cs="Times New Roman"/>
          <w:color w:val="000000" w:themeColor="text1"/>
        </w:rPr>
        <w:t xml:space="preserve"> open-ended in the sense that responses cannot be predicted) or quantitative  (where the responses fall under a prescribed range such as the Likert scale used in questionnaires). </w:t>
      </w:r>
    </w:p>
    <w:p w14:paraId="185E8984" w14:textId="77777777" w:rsidR="00AA5452" w:rsidRPr="00D6772C" w:rsidRDefault="00AA5452" w:rsidP="00AA5452">
      <w:pPr>
        <w:jc w:val="both"/>
        <w:rPr>
          <w:rFonts w:ascii="Times New Roman" w:hAnsi="Times New Roman" w:cs="Times New Roman"/>
          <w:highlight w:val="yellow"/>
          <w:lang w:eastAsia="en-GB"/>
        </w:rPr>
      </w:pPr>
      <w:r w:rsidRPr="00D6772C">
        <w:rPr>
          <w:rFonts w:ascii="Times New Roman" w:hAnsi="Times New Roman" w:cs="Times New Roman"/>
          <w:highlight w:val="yellow"/>
          <w:lang w:eastAsia="en-GB"/>
        </w:rPr>
        <w:t xml:space="preserve">According to </w:t>
      </w:r>
      <w:r w:rsidRPr="00D6772C">
        <w:rPr>
          <w:rFonts w:ascii="Times New Roman" w:hAnsi="Times New Roman" w:cs="Times New Roman"/>
          <w:color w:val="FF0000"/>
          <w:highlight w:val="yellow"/>
          <w:lang w:eastAsia="en-GB"/>
        </w:rPr>
        <w:t xml:space="preserve">De Vaus (2002), </w:t>
      </w:r>
      <w:r w:rsidRPr="00D6772C">
        <w:rPr>
          <w:rFonts w:ascii="Times New Roman" w:hAnsi="Times New Roman" w:cs="Times New Roman"/>
          <w:highlight w:val="yellow"/>
          <w:lang w:eastAsia="en-GB"/>
        </w:rPr>
        <w:t xml:space="preserve">“qualitative methods are often regarded as providing rich data about real- life people and situations and being more able to make sense of behaviour and to understand behaviour within its wider context.” Furthermore, </w:t>
      </w:r>
      <w:r w:rsidRPr="00D6772C">
        <w:rPr>
          <w:rFonts w:ascii="Times New Roman" w:hAnsi="Times New Roman" w:cs="Times New Roman"/>
          <w:color w:val="FF0000"/>
          <w:highlight w:val="yellow"/>
          <w:lang w:eastAsia="en-GB"/>
        </w:rPr>
        <w:t>Denscombe (2007</w:t>
      </w:r>
      <w:r w:rsidRPr="00D6772C">
        <w:rPr>
          <w:rFonts w:ascii="Times New Roman" w:hAnsi="Times New Roman" w:cs="Times New Roman"/>
          <w:highlight w:val="yellow"/>
          <w:lang w:eastAsia="en-GB"/>
        </w:rPr>
        <w:t xml:space="preserve">) maintain that qualitative data are closely linked with “strategies of research such as ethnography, phenomenology and grounded theory, and with research methods such as interviews, documents and observation.” The use of qualitative research in the present study is hence justified </w:t>
      </w:r>
      <w:proofErr w:type="gramStart"/>
      <w:r w:rsidRPr="00D6772C">
        <w:rPr>
          <w:rFonts w:ascii="Times New Roman" w:hAnsi="Times New Roman" w:cs="Times New Roman"/>
          <w:highlight w:val="yellow"/>
          <w:lang w:eastAsia="en-GB"/>
        </w:rPr>
        <w:t>by the use of</w:t>
      </w:r>
      <w:proofErr w:type="gramEnd"/>
      <w:r w:rsidRPr="00D6772C">
        <w:rPr>
          <w:rFonts w:ascii="Times New Roman" w:hAnsi="Times New Roman" w:cs="Times New Roman"/>
          <w:highlight w:val="yellow"/>
          <w:lang w:eastAsia="en-GB"/>
        </w:rPr>
        <w:t xml:space="preserve"> the SSM as the guiding methodology in combination with case study and action research. The present study used qualitative techniques to fulfil the various stages of the SSM and which consisted of the use of researcher notes for the participant –</w:t>
      </w:r>
      <w:r w:rsidRPr="00D6772C">
        <w:rPr>
          <w:rFonts w:ascii="Times New Roman" w:hAnsi="Times New Roman" w:cs="Times New Roman"/>
          <w:highlight w:val="yellow"/>
          <w:lang w:val="en-US" w:eastAsia="en-GB"/>
        </w:rPr>
        <w:t xml:space="preserve"> </w:t>
      </w:r>
      <w:r w:rsidRPr="00D6772C">
        <w:rPr>
          <w:rFonts w:ascii="Times New Roman" w:hAnsi="Times New Roman" w:cs="Times New Roman"/>
          <w:highlight w:val="yellow"/>
          <w:lang w:eastAsia="en-GB"/>
        </w:rPr>
        <w:t xml:space="preserve">observation and semi-structured interviews. </w:t>
      </w:r>
    </w:p>
    <w:p w14:paraId="7DCE4F30" w14:textId="19FAB41F" w:rsidR="00AA5452" w:rsidRPr="00D6772C" w:rsidRDefault="00AA5452" w:rsidP="00AA5452">
      <w:pPr>
        <w:jc w:val="both"/>
        <w:rPr>
          <w:rFonts w:ascii="Times New Roman" w:hAnsi="Times New Roman" w:cs="Times New Roman"/>
          <w:highlight w:val="yellow"/>
          <w:lang w:eastAsia="en-GB"/>
        </w:rPr>
      </w:pPr>
      <w:r w:rsidRPr="00D6772C">
        <w:rPr>
          <w:rFonts w:ascii="Times New Roman" w:hAnsi="Times New Roman" w:cs="Times New Roman"/>
          <w:highlight w:val="yellow"/>
          <w:lang w:eastAsia="en-GB"/>
        </w:rPr>
        <w:t xml:space="preserve">In addition, the present study also used a quantitative research approach in collecting and analysing data from a five -point Likert -type scale type of survey questionnaire. In addition to semi-structured interviews, survey questionnaire was used for the present study because as </w:t>
      </w:r>
      <w:r w:rsidRPr="00D6772C">
        <w:rPr>
          <w:rFonts w:ascii="Times New Roman" w:hAnsi="Times New Roman" w:cs="Times New Roman"/>
          <w:color w:val="FF0000"/>
          <w:highlight w:val="yellow"/>
          <w:lang w:eastAsia="en-GB"/>
        </w:rPr>
        <w:t xml:space="preserve">Bell (2010) </w:t>
      </w:r>
      <w:r w:rsidRPr="00D6772C">
        <w:rPr>
          <w:rFonts w:ascii="Times New Roman" w:hAnsi="Times New Roman" w:cs="Times New Roman"/>
          <w:highlight w:val="yellow"/>
          <w:lang w:eastAsia="en-GB"/>
        </w:rPr>
        <w:t>asserts, it affords a fast yet economic way of determining information from a relatively large sample</w:t>
      </w:r>
      <w:r w:rsidR="004E70F8">
        <w:rPr>
          <w:rFonts w:ascii="Times New Roman" w:hAnsi="Times New Roman" w:cs="Times New Roman"/>
          <w:highlight w:val="yellow"/>
          <w:lang w:eastAsia="en-GB"/>
        </w:rPr>
        <w:t>.</w:t>
      </w:r>
      <w:r w:rsidRPr="00D6772C">
        <w:rPr>
          <w:rFonts w:ascii="Times New Roman" w:hAnsi="Times New Roman" w:cs="Times New Roman"/>
          <w:highlight w:val="yellow"/>
          <w:lang w:eastAsia="en-GB"/>
        </w:rPr>
        <w:t xml:space="preserve"> </w:t>
      </w:r>
    </w:p>
    <w:p w14:paraId="7697D5C6" w14:textId="7892C949" w:rsidR="00AA5452" w:rsidRPr="00D6772C" w:rsidRDefault="00AA5452" w:rsidP="00AA5452">
      <w:pPr>
        <w:pStyle w:val="BodyText"/>
        <w:spacing w:before="1"/>
        <w:ind w:firstLine="720"/>
        <w:jc w:val="both"/>
        <w:rPr>
          <w:rFonts w:ascii="Times New Roman" w:hAnsi="Times New Roman" w:cs="Times New Roman"/>
          <w:iCs/>
          <w:color w:val="000000" w:themeColor="text1"/>
        </w:rPr>
      </w:pPr>
      <w:r w:rsidRPr="00D6772C">
        <w:rPr>
          <w:rFonts w:ascii="Times New Roman" w:hAnsi="Times New Roman" w:cs="Times New Roman"/>
          <w:iCs/>
          <w:color w:val="000000" w:themeColor="text1"/>
          <w:highlight w:val="yellow"/>
        </w:rPr>
        <w:t>The aim of this research is to braid together a new approach for understanding multinational bodies</w:t>
      </w:r>
      <w:r w:rsidR="004E70F8">
        <w:rPr>
          <w:rFonts w:ascii="Times New Roman" w:hAnsi="Times New Roman" w:cs="Times New Roman"/>
          <w:iCs/>
          <w:color w:val="000000" w:themeColor="text1"/>
          <w:highlight w:val="yellow"/>
        </w:rPr>
        <w:t>.</w:t>
      </w:r>
      <w:r w:rsidRPr="00D6772C">
        <w:rPr>
          <w:rFonts w:ascii="Times New Roman" w:hAnsi="Times New Roman" w:cs="Times New Roman"/>
          <w:iCs/>
          <w:color w:val="000000" w:themeColor="text1"/>
          <w:highlight w:val="yellow"/>
        </w:rPr>
        <w:t xml:space="preserve"> To do this, it was needed to use both the qualitative and quantitative aspects of the SSM, SD and the VSM.  This justifies the use of “mixed methods” to describe the overall approach.</w:t>
      </w:r>
    </w:p>
    <w:p w14:paraId="39F105A4"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 xml:space="preserve">Since the present study adopts SSM as the guiding or dominant methodology, then as Checkland (2001) recommends, a specific approach relevant to this research undertaking must be created. Hence, the research methods or approaches adopted for the present study were case study, SD analysis, and VSM. </w:t>
      </w:r>
      <w:r w:rsidRPr="00D6772C">
        <w:rPr>
          <w:rFonts w:ascii="Times New Roman" w:hAnsi="Times New Roman" w:cs="Times New Roman"/>
          <w:color w:val="000000" w:themeColor="text1"/>
        </w:rPr>
        <w:t xml:space="preserve">A case study has been defined by Yin (1984; cited in Patton &amp; Appelbaum, 2003, p. 60) as an empirical enquiry that explores and investigates “a contemporary phenomenon within a real-life context where the boundaries between phenomenon and context are not clearly evident, and in which multiple sources of evidence are used.”  It typically combines data collection methods which include interviews, archival searches, observation and questionnaires (Eisenhardt, 1989).  Lee (2003, p. 181) defines a case study </w:t>
      </w:r>
      <w:r w:rsidRPr="00D6772C">
        <w:rPr>
          <w:rFonts w:ascii="Times New Roman" w:hAnsi="Times New Roman" w:cs="Times New Roman"/>
          <w:color w:val="000000" w:themeColor="text1"/>
          <w:lang w:val="en-US"/>
        </w:rPr>
        <w:t xml:space="preserve"> </w:t>
      </w:r>
      <w:r w:rsidRPr="00D6772C">
        <w:rPr>
          <w:rFonts w:ascii="Times New Roman" w:hAnsi="Times New Roman" w:cs="Times New Roman"/>
          <w:color w:val="000000" w:themeColor="text1"/>
        </w:rPr>
        <w:t xml:space="preserve"> as “an in-depth, multifaceted investigation of a particular object or theme where the object or theme gives it its unity.”  The theme of the present study focuses on the current organisational structure of the GCC and the development of more viable models; consequently, the case study centred on the collection of data from study participants and from both internal and external sources pertaining to the</w:t>
      </w:r>
      <w:r w:rsidRPr="00D6772C">
        <w:rPr>
          <w:rFonts w:ascii="Times New Roman" w:eastAsia="SimSun" w:hAnsi="Times New Roman" w:cs="Times New Roman"/>
          <w:color w:val="000000" w:themeColor="text1"/>
          <w:lang w:eastAsia="zh-CN"/>
        </w:rPr>
        <w:t xml:space="preserve"> current organisational design of the GCC. T</w:t>
      </w:r>
      <w:r w:rsidRPr="00D6772C">
        <w:rPr>
          <w:rFonts w:ascii="Times New Roman" w:hAnsi="Times New Roman" w:cs="Times New Roman"/>
          <w:color w:val="000000" w:themeColor="text1"/>
        </w:rPr>
        <w:t xml:space="preserve">hus, the case study approach was the principal method of data collection and comparison used to develop </w:t>
      </w:r>
      <w:r w:rsidRPr="00D6772C">
        <w:rPr>
          <w:rFonts w:ascii="Times New Roman" w:hAnsi="Times New Roman" w:cs="Times New Roman"/>
          <w:color w:val="000000" w:themeColor="text1"/>
        </w:rPr>
        <w:lastRenderedPageBreak/>
        <w:t>categories, structures, and causal mechanisms. Moreover, the case study approach facilitated a more holistic study of structures and causal mechanisms of the GCC “</w:t>
      </w:r>
      <w:r w:rsidRPr="00D6772C">
        <w:rPr>
          <w:rFonts w:ascii="Times New Roman" w:hAnsi="Times New Roman" w:cs="Times New Roman"/>
          <w:color w:val="000000" w:themeColor="text1"/>
          <w:lang w:val="en-US"/>
        </w:rPr>
        <w:t>by</w:t>
      </w:r>
      <w:r w:rsidRPr="00D6772C">
        <w:rPr>
          <w:rFonts w:ascii="Times New Roman" w:hAnsi="Times New Roman" w:cs="Times New Roman"/>
          <w:color w:val="000000" w:themeColor="text1"/>
        </w:rPr>
        <w:t xml:space="preserve"> supplying information from a number of different data sources over a period of time” (Lee, 2003, p. 181). </w:t>
      </w:r>
    </w:p>
    <w:p w14:paraId="6E723007"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lang w:val="en-US"/>
        </w:rPr>
        <w:t xml:space="preserve">According to Yin (2003) and Eisenhardt and </w:t>
      </w:r>
      <w:proofErr w:type="spellStart"/>
      <w:r w:rsidRPr="00D6772C">
        <w:rPr>
          <w:rFonts w:ascii="Times New Roman" w:hAnsi="Times New Roman" w:cs="Times New Roman"/>
          <w:color w:val="000000" w:themeColor="text1"/>
          <w:lang w:val="en-US"/>
        </w:rPr>
        <w:t>Graebner</w:t>
      </w:r>
      <w:proofErr w:type="spellEnd"/>
      <w:r w:rsidRPr="00D6772C">
        <w:rPr>
          <w:rFonts w:ascii="Times New Roman" w:hAnsi="Times New Roman" w:cs="Times New Roman"/>
          <w:color w:val="000000" w:themeColor="text1"/>
          <w:lang w:val="en-US"/>
        </w:rPr>
        <w:t xml:space="preserve"> (2007), evidence for case studies can come from various sources such as interviews, survey data, archival data, observations, and ethnographies. The sources that were used for the case study, SD analysis and VSM approaches used for the present study were: participant-observation, archival data or documents, and interviews. The use of various sources of data increased the credibility of the data collected for the present study. As </w:t>
      </w:r>
      <w:r w:rsidRPr="00D6772C">
        <w:rPr>
          <w:rFonts w:ascii="Times New Roman" w:hAnsi="Times New Roman" w:cs="Times New Roman"/>
          <w:color w:val="000000" w:themeColor="text1"/>
        </w:rPr>
        <w:t>Yin argues, “</w:t>
      </w:r>
      <w:r w:rsidRPr="00D6772C">
        <w:rPr>
          <w:rFonts w:ascii="Times New Roman" w:hAnsi="Times New Roman" w:cs="Times New Roman"/>
          <w:color w:val="000000" w:themeColor="text1"/>
          <w:lang w:val="en-US"/>
        </w:rPr>
        <w:t xml:space="preserve">a hallmark of case study research is the use of multiple data sources, a strategy which also enhances data credibility.”  Furthermore, the present study employed a single, holistic case study with embedded units, which is considered a powerful design due to its ability to set the enquiry at sub-units that are situated within a larger case (Eisenhardt &amp; </w:t>
      </w:r>
      <w:proofErr w:type="spellStart"/>
      <w:r w:rsidRPr="00D6772C">
        <w:rPr>
          <w:rFonts w:ascii="Times New Roman" w:hAnsi="Times New Roman" w:cs="Times New Roman"/>
          <w:color w:val="000000" w:themeColor="text1"/>
          <w:lang w:val="en-US"/>
        </w:rPr>
        <w:t>Graebner</w:t>
      </w:r>
      <w:proofErr w:type="spellEnd"/>
      <w:r w:rsidRPr="00D6772C">
        <w:rPr>
          <w:rFonts w:ascii="Times New Roman" w:hAnsi="Times New Roman" w:cs="Times New Roman"/>
          <w:color w:val="000000" w:themeColor="text1"/>
          <w:lang w:val="en-US"/>
        </w:rPr>
        <w:t xml:space="preserve">, 2007). Within the context of the present study, the sub-units were the interviewees who are GCC organisational actors from different hierarchical levels; while the larger case is the GCC itself. In this case, the data were </w:t>
      </w:r>
      <w:proofErr w:type="spellStart"/>
      <w:r w:rsidRPr="00D6772C">
        <w:rPr>
          <w:rFonts w:ascii="Times New Roman" w:hAnsi="Times New Roman" w:cs="Times New Roman"/>
          <w:color w:val="000000" w:themeColor="text1"/>
          <w:lang w:val="en-US"/>
        </w:rPr>
        <w:t>analysed</w:t>
      </w:r>
      <w:proofErr w:type="spellEnd"/>
      <w:r w:rsidRPr="00D6772C">
        <w:rPr>
          <w:rFonts w:ascii="Times New Roman" w:hAnsi="Times New Roman" w:cs="Times New Roman"/>
          <w:color w:val="000000" w:themeColor="text1"/>
          <w:lang w:val="en-US"/>
        </w:rPr>
        <w:t xml:space="preserve"> </w:t>
      </w:r>
      <w:r w:rsidRPr="00D6772C">
        <w:rPr>
          <w:rFonts w:ascii="Times New Roman" w:hAnsi="Times New Roman" w:cs="Times New Roman"/>
          <w:iCs/>
          <w:color w:val="000000" w:themeColor="text1"/>
        </w:rPr>
        <w:t xml:space="preserve">across </w:t>
      </w:r>
      <w:proofErr w:type="gramStart"/>
      <w:r w:rsidRPr="00D6772C">
        <w:rPr>
          <w:rFonts w:ascii="Times New Roman" w:hAnsi="Times New Roman" w:cs="Times New Roman"/>
          <w:color w:val="000000" w:themeColor="text1"/>
        </w:rPr>
        <w:t>all of</w:t>
      </w:r>
      <w:proofErr w:type="gramEnd"/>
      <w:r w:rsidRPr="00D6772C">
        <w:rPr>
          <w:rFonts w:ascii="Times New Roman" w:hAnsi="Times New Roman" w:cs="Times New Roman"/>
          <w:color w:val="000000" w:themeColor="text1"/>
        </w:rPr>
        <w:t xml:space="preserve"> the subunits (cross-case analysis). This served as the ground for engaging in rich analysis which helped illuminate the case, since </w:t>
      </w:r>
      <w:r w:rsidRPr="00D6772C">
        <w:rPr>
          <w:rFonts w:ascii="Times New Roman" w:hAnsi="Times New Roman" w:cs="Times New Roman"/>
          <w:color w:val="000000" w:themeColor="text1"/>
          <w:lang w:val="en-US"/>
        </w:rPr>
        <w:t xml:space="preserve">“it is unlikely that these varied informants will engage in convergent retrospective sensemaking and/or impression management” (Eisenhardt &amp; </w:t>
      </w:r>
      <w:proofErr w:type="spellStart"/>
      <w:r w:rsidRPr="00D6772C">
        <w:rPr>
          <w:rFonts w:ascii="Times New Roman" w:hAnsi="Times New Roman" w:cs="Times New Roman"/>
          <w:color w:val="000000" w:themeColor="text1"/>
          <w:lang w:val="en-US"/>
        </w:rPr>
        <w:t>Graebner</w:t>
      </w:r>
      <w:proofErr w:type="spellEnd"/>
      <w:r w:rsidRPr="00D6772C">
        <w:rPr>
          <w:rFonts w:ascii="Times New Roman" w:hAnsi="Times New Roman" w:cs="Times New Roman"/>
          <w:color w:val="000000" w:themeColor="text1"/>
          <w:lang w:val="en-US"/>
        </w:rPr>
        <w:t xml:space="preserve">, 2007, </w:t>
      </w:r>
      <w:proofErr w:type="spellStart"/>
      <w:r w:rsidRPr="00D6772C">
        <w:rPr>
          <w:rFonts w:ascii="Times New Roman" w:hAnsi="Times New Roman" w:cs="Times New Roman"/>
          <w:color w:val="000000" w:themeColor="text1"/>
          <w:lang w:val="en-US"/>
        </w:rPr>
        <w:t>p.28</w:t>
      </w:r>
      <w:proofErr w:type="spellEnd"/>
      <w:r w:rsidRPr="00D6772C">
        <w:rPr>
          <w:rFonts w:ascii="Times New Roman" w:hAnsi="Times New Roman" w:cs="Times New Roman"/>
          <w:color w:val="000000" w:themeColor="text1"/>
          <w:lang w:val="en-US"/>
        </w:rPr>
        <w:t xml:space="preserve">). Thus, the holistic case study design with embedded units using </w:t>
      </w:r>
      <w:r w:rsidRPr="00D6772C">
        <w:rPr>
          <w:rFonts w:ascii="Times New Roman" w:hAnsi="Times New Roman" w:cs="Times New Roman"/>
          <w:color w:val="000000" w:themeColor="text1"/>
        </w:rPr>
        <w:t xml:space="preserve">cross-case analysis facilitated rich data analysis and helped limit, if not eliminate bias. </w:t>
      </w:r>
    </w:p>
    <w:p w14:paraId="2DA97960" w14:textId="77777777" w:rsidR="00AA5452" w:rsidRPr="00D6772C" w:rsidRDefault="00AA5452" w:rsidP="004E70F8">
      <w:pPr>
        <w:pStyle w:val="Heading2"/>
        <w:numPr>
          <w:ilvl w:val="0"/>
          <w:numId w:val="0"/>
        </w:numPr>
        <w:rPr>
          <w:rFonts w:ascii="Times New Roman" w:hAnsi="Times New Roman"/>
          <w:sz w:val="24"/>
          <w:szCs w:val="24"/>
        </w:rPr>
      </w:pPr>
      <w:bookmarkStart w:id="156" w:name="_Toc370595768"/>
      <w:bookmarkStart w:id="157" w:name="_Toc506134284"/>
      <w:bookmarkStart w:id="158" w:name="_Toc57021064"/>
      <w:r w:rsidRPr="00D6772C">
        <w:rPr>
          <w:rFonts w:ascii="Times New Roman" w:hAnsi="Times New Roman"/>
          <w:sz w:val="24"/>
          <w:szCs w:val="24"/>
        </w:rPr>
        <w:t xml:space="preserve">3.5 </w:t>
      </w:r>
      <w:bookmarkEnd w:id="156"/>
      <w:bookmarkEnd w:id="157"/>
      <w:r w:rsidRPr="00D6772C">
        <w:rPr>
          <w:rFonts w:ascii="Times New Roman" w:hAnsi="Times New Roman"/>
          <w:sz w:val="24"/>
          <w:szCs w:val="24"/>
        </w:rPr>
        <w:t>Data Collection Methods</w:t>
      </w:r>
      <w:bookmarkEnd w:id="158"/>
      <w:r w:rsidRPr="00D6772C">
        <w:rPr>
          <w:rFonts w:ascii="Times New Roman" w:hAnsi="Times New Roman"/>
          <w:sz w:val="24"/>
          <w:szCs w:val="24"/>
        </w:rPr>
        <w:t xml:space="preserve"> </w:t>
      </w:r>
    </w:p>
    <w:p w14:paraId="59A22307" w14:textId="77777777" w:rsidR="00AA5452" w:rsidRPr="00D6772C" w:rsidRDefault="00AA5452" w:rsidP="00AA5452">
      <w:pPr>
        <w:rPr>
          <w:rFonts w:ascii="Times New Roman" w:hAnsi="Times New Roman" w:cs="Times New Roman"/>
          <w:color w:val="000000" w:themeColor="text1"/>
          <w:highlight w:val="yellow"/>
          <w:lang w:val="en-US"/>
        </w:rPr>
      </w:pPr>
      <w:r w:rsidRPr="00D6772C">
        <w:rPr>
          <w:rFonts w:ascii="Times New Roman" w:hAnsi="Times New Roman" w:cs="Times New Roman"/>
          <w:color w:val="000000" w:themeColor="text1"/>
          <w:highlight w:val="yellow"/>
          <w:lang w:val="en-US"/>
        </w:rPr>
        <w:t xml:space="preserve">Data was needed in different forms for the three systemic tools. </w:t>
      </w:r>
    </w:p>
    <w:p w14:paraId="3C26A480" w14:textId="77777777" w:rsidR="00AA5452" w:rsidRPr="00D6772C" w:rsidRDefault="00AA5452" w:rsidP="00AA5452">
      <w:pPr>
        <w:rPr>
          <w:rFonts w:ascii="Times New Roman" w:hAnsi="Times New Roman" w:cs="Times New Roman"/>
          <w:color w:val="000000" w:themeColor="text1"/>
          <w:lang w:val="en-US"/>
        </w:rPr>
      </w:pPr>
      <w:r w:rsidRPr="00D6772C">
        <w:rPr>
          <w:rFonts w:ascii="Times New Roman" w:hAnsi="Times New Roman" w:cs="Times New Roman"/>
          <w:color w:val="000000" w:themeColor="text1"/>
          <w:highlight w:val="yellow"/>
          <w:lang w:val="en-US"/>
        </w:rPr>
        <w:t>For the SSM, it was essentially interpretivist and included the following collection methods:</w:t>
      </w:r>
      <w:bookmarkStart w:id="159" w:name="_Hlk14184380"/>
    </w:p>
    <w:p w14:paraId="31819DFD" w14:textId="77777777" w:rsidR="00AA5452" w:rsidRPr="00D6772C" w:rsidRDefault="00AA5452" w:rsidP="00AA5452">
      <w:pPr>
        <w:pStyle w:val="ListParagraph"/>
        <w:numPr>
          <w:ilvl w:val="0"/>
          <w:numId w:val="13"/>
        </w:num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Participant-Observer knowledge</w:t>
      </w:r>
    </w:p>
    <w:p w14:paraId="5496C46E" w14:textId="77777777" w:rsidR="00AA5452" w:rsidRPr="00D6772C" w:rsidRDefault="00AA5452" w:rsidP="00AA5452">
      <w:pPr>
        <w:pStyle w:val="ListParagraph"/>
        <w:numPr>
          <w:ilvl w:val="0"/>
          <w:numId w:val="13"/>
        </w:numPr>
        <w:jc w:val="both"/>
        <w:rPr>
          <w:rFonts w:ascii="Times New Roman" w:hAnsi="Times New Roman" w:cs="Times New Roman"/>
          <w:color w:val="000000" w:themeColor="text1"/>
          <w:highlight w:val="yellow"/>
          <w:lang w:val="en-US"/>
        </w:rPr>
      </w:pPr>
      <w:r w:rsidRPr="00D6772C">
        <w:rPr>
          <w:rFonts w:ascii="Times New Roman" w:hAnsi="Times New Roman" w:cs="Times New Roman"/>
          <w:color w:val="000000" w:themeColor="text1"/>
          <w:highlight w:val="yellow"/>
          <w:lang w:val="en-US"/>
        </w:rPr>
        <w:t xml:space="preserve">Data from published sources. </w:t>
      </w:r>
    </w:p>
    <w:p w14:paraId="36FAA1C7" w14:textId="77777777" w:rsidR="00AA5452" w:rsidRPr="00D6772C" w:rsidRDefault="00AA5452" w:rsidP="00AA5452">
      <w:pPr>
        <w:pStyle w:val="ListParagraph"/>
        <w:numPr>
          <w:ilvl w:val="0"/>
          <w:numId w:val="13"/>
        </w:numPr>
        <w:jc w:val="both"/>
        <w:rPr>
          <w:rFonts w:ascii="Times New Roman" w:hAnsi="Times New Roman" w:cs="Times New Roman"/>
          <w:color w:val="000000" w:themeColor="text1"/>
          <w:highlight w:val="yellow"/>
          <w:lang w:val="en-US"/>
        </w:rPr>
      </w:pPr>
      <w:r w:rsidRPr="00D6772C">
        <w:rPr>
          <w:rFonts w:ascii="Times New Roman" w:hAnsi="Times New Roman" w:cs="Times New Roman"/>
          <w:color w:val="000000" w:themeColor="text1"/>
          <w:highlight w:val="yellow"/>
          <w:lang w:val="en-US"/>
        </w:rPr>
        <w:t xml:space="preserve">Archived Documentation </w:t>
      </w:r>
    </w:p>
    <w:p w14:paraId="481D25C3" w14:textId="77777777" w:rsidR="00AA5452" w:rsidRPr="00D6772C" w:rsidRDefault="00AA5452" w:rsidP="00AA5452">
      <w:pPr>
        <w:pStyle w:val="ListParagraph"/>
        <w:numPr>
          <w:ilvl w:val="0"/>
          <w:numId w:val="13"/>
        </w:num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Questionnaires and Interviews.</w:t>
      </w:r>
    </w:p>
    <w:p w14:paraId="213E74D8" w14:textId="1CD962E9"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lang w:val="en-US"/>
        </w:rPr>
        <w:t>The VSM used the data gathered by thee SSM and was influenced by the role of the researcher as a participant-observer</w:t>
      </w:r>
      <w:r w:rsidR="00DA618E">
        <w:rPr>
          <w:rFonts w:ascii="Times New Roman" w:hAnsi="Times New Roman" w:cs="Times New Roman"/>
          <w:lang w:val="en-US"/>
        </w:rPr>
        <w:t>.</w:t>
      </w:r>
      <w:r w:rsidRPr="00D6772C">
        <w:rPr>
          <w:rFonts w:ascii="Times New Roman" w:hAnsi="Times New Roman" w:cs="Times New Roman"/>
          <w:lang w:val="en-US"/>
        </w:rPr>
        <w:t xml:space="preserve"> The causal modelling in chapter 6 relied mainly on literature and participant observation. For the Causal modelling (System Dynamics) the data was primarily from secondary sources</w:t>
      </w:r>
      <w:r w:rsidRPr="00D6772C">
        <w:rPr>
          <w:rFonts w:ascii="Times New Roman" w:hAnsi="Times New Roman" w:cs="Times New Roman"/>
          <w:highlight w:val="yellow"/>
          <w:lang w:val="en-US"/>
        </w:rPr>
        <w:t>.</w:t>
      </w:r>
    </w:p>
    <w:p w14:paraId="7415557D"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highlight w:val="yellow"/>
          <w:lang w:val="en-US"/>
        </w:rPr>
        <w:t>The data collection methods are discussed for each tool in the appropriate chapter.</w:t>
      </w:r>
      <w:r w:rsidRPr="00D6772C">
        <w:rPr>
          <w:rFonts w:ascii="Times New Roman" w:hAnsi="Times New Roman" w:cs="Times New Roman"/>
          <w:color w:val="000000" w:themeColor="text1"/>
          <w:lang w:val="en-US"/>
        </w:rPr>
        <w:t xml:space="preserve"> </w:t>
      </w:r>
      <w:bookmarkStart w:id="160" w:name="_Toc370595769"/>
      <w:bookmarkStart w:id="161" w:name="_Toc506134285"/>
    </w:p>
    <w:p w14:paraId="717D8023" w14:textId="77777777" w:rsidR="00AA5452" w:rsidRPr="00D6772C" w:rsidRDefault="00AA5452" w:rsidP="008B3479">
      <w:pPr>
        <w:pStyle w:val="Heading3"/>
        <w:rPr>
          <w:rFonts w:ascii="Times New Roman" w:hAnsi="Times New Roman"/>
          <w:szCs w:val="24"/>
        </w:rPr>
      </w:pPr>
      <w:bookmarkStart w:id="162" w:name="_Toc57021065"/>
      <w:r w:rsidRPr="00D6772C">
        <w:rPr>
          <w:rFonts w:ascii="Times New Roman" w:hAnsi="Times New Roman"/>
          <w:szCs w:val="24"/>
        </w:rPr>
        <w:t xml:space="preserve">3.5.1 </w:t>
      </w:r>
      <w:bookmarkEnd w:id="160"/>
      <w:bookmarkEnd w:id="161"/>
      <w:r w:rsidRPr="00D6772C">
        <w:rPr>
          <w:rStyle w:val="Heading3Char"/>
          <w:rFonts w:ascii="Times New Roman" w:hAnsi="Times New Roman"/>
          <w:b/>
          <w:bCs/>
          <w:szCs w:val="24"/>
        </w:rPr>
        <w:t>Participant</w:t>
      </w:r>
      <w:r w:rsidRPr="00D6772C">
        <w:rPr>
          <w:rFonts w:ascii="Times New Roman" w:hAnsi="Times New Roman"/>
          <w:szCs w:val="24"/>
        </w:rPr>
        <w:t>-Observer</w:t>
      </w:r>
      <w:bookmarkEnd w:id="162"/>
    </w:p>
    <w:p w14:paraId="76A9B5EC"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 xml:space="preserve">In the middle ages, Galileo founded the scientific method where hypotheses were formed, experiments carried out and results were deduced.  This is still used today  for example in the </w:t>
      </w:r>
      <w:proofErr w:type="spellStart"/>
      <w:r w:rsidRPr="00D6772C">
        <w:rPr>
          <w:rFonts w:ascii="Times New Roman" w:hAnsi="Times New Roman" w:cs="Times New Roman"/>
          <w:color w:val="000000" w:themeColor="text1"/>
          <w:lang w:val="en-US"/>
        </w:rPr>
        <w:t>PDCA</w:t>
      </w:r>
      <w:proofErr w:type="spellEnd"/>
      <w:r w:rsidRPr="00D6772C">
        <w:rPr>
          <w:rFonts w:ascii="Times New Roman" w:hAnsi="Times New Roman" w:cs="Times New Roman"/>
          <w:color w:val="000000" w:themeColor="text1"/>
          <w:lang w:val="en-US"/>
        </w:rPr>
        <w:t xml:space="preserve"> process employed by Toyota (Plan-Do-Check-Act) </w:t>
      </w:r>
      <w:bookmarkStart w:id="163" w:name="_Hlk32502126"/>
      <w:r w:rsidRPr="00D6772C">
        <w:rPr>
          <w:rFonts w:ascii="Times New Roman" w:hAnsi="Times New Roman" w:cs="Times New Roman"/>
          <w:color w:val="000000" w:themeColor="text1"/>
          <w:lang w:val="en-US"/>
        </w:rPr>
        <w:t>(Liker 2004)</w:t>
      </w:r>
      <w:bookmarkEnd w:id="163"/>
      <w:r w:rsidRPr="00D6772C">
        <w:rPr>
          <w:rFonts w:ascii="Times New Roman" w:hAnsi="Times New Roman" w:cs="Times New Roman"/>
          <w:color w:val="000000" w:themeColor="text1"/>
          <w:lang w:val="en-US"/>
        </w:rPr>
        <w:t xml:space="preserve"> The debate was exacerbated by the early work on the foundations of Quantum Mechanics where it was realized that because of the small size of the entities being examined, the measuring apparatus would influence the result. </w:t>
      </w:r>
      <w:bookmarkStart w:id="164" w:name="_Hlk32502153"/>
      <w:r w:rsidRPr="00D6772C">
        <w:rPr>
          <w:rFonts w:ascii="Times New Roman" w:hAnsi="Times New Roman" w:cs="Times New Roman"/>
          <w:color w:val="000000" w:themeColor="text1"/>
          <w:lang w:val="en-US"/>
        </w:rPr>
        <w:t>(Luhmann 1995</w:t>
      </w:r>
      <w:bookmarkEnd w:id="164"/>
      <w:r w:rsidRPr="00D6772C">
        <w:rPr>
          <w:rFonts w:ascii="Times New Roman" w:hAnsi="Times New Roman" w:cs="Times New Roman"/>
          <w:color w:val="000000" w:themeColor="text1"/>
          <w:lang w:val="en-US"/>
        </w:rPr>
        <w:t xml:space="preserve">) </w:t>
      </w:r>
      <w:r w:rsidRPr="00D6772C">
        <w:rPr>
          <w:rFonts w:ascii="Times New Roman" w:hAnsi="Times New Roman" w:cs="Times New Roman"/>
          <w:color w:val="000000" w:themeColor="text1"/>
          <w:highlight w:val="yellow"/>
          <w:lang w:val="en-US"/>
        </w:rPr>
        <w:t xml:space="preserve">Thus, the measurer was not independent of the measured. This was taken up by the cybernetician, </w:t>
      </w:r>
      <w:r w:rsidRPr="00D6772C">
        <w:rPr>
          <w:rFonts w:ascii="Times New Roman" w:hAnsi="Times New Roman" w:cs="Times New Roman"/>
          <w:color w:val="FF0000"/>
          <w:highlight w:val="yellow"/>
          <w:lang w:val="en-US"/>
        </w:rPr>
        <w:t>von Foerster classic paper (1960</w:t>
      </w:r>
      <w:r w:rsidRPr="00D6772C">
        <w:rPr>
          <w:rFonts w:ascii="Times New Roman" w:hAnsi="Times New Roman" w:cs="Times New Roman"/>
          <w:color w:val="000000" w:themeColor="text1"/>
          <w:highlight w:val="yellow"/>
          <w:lang w:val="en-US"/>
        </w:rPr>
        <w:t>) where he argued that systems are intrinsically unpredictable and will always expand beyond the frames of reference adopted by the observers to model their behavior. This led to the term “second order cybernetics” which is the study of observing “observed systems” rather than the observed systems themselves. This stimulated the debate regarding participant-</w:t>
      </w:r>
      <w:proofErr w:type="gramStart"/>
      <w:r w:rsidRPr="00D6772C">
        <w:rPr>
          <w:rFonts w:ascii="Times New Roman" w:hAnsi="Times New Roman" w:cs="Times New Roman"/>
          <w:color w:val="000000" w:themeColor="text1"/>
          <w:highlight w:val="yellow"/>
          <w:lang w:val="en-US"/>
        </w:rPr>
        <w:t>observer</w:t>
      </w:r>
      <w:proofErr w:type="gramEnd"/>
      <w:r w:rsidRPr="00D6772C">
        <w:rPr>
          <w:rFonts w:ascii="Times New Roman" w:hAnsi="Times New Roman" w:cs="Times New Roman"/>
          <w:color w:val="000000" w:themeColor="text1"/>
          <w:highlight w:val="yellow"/>
          <w:lang w:val="en-US"/>
        </w:rPr>
        <w:t xml:space="preserve"> which was subsequently taken up by </w:t>
      </w:r>
      <w:r w:rsidRPr="00D6772C">
        <w:rPr>
          <w:rFonts w:ascii="Times New Roman" w:hAnsi="Times New Roman" w:cs="Times New Roman"/>
          <w:color w:val="FF0000"/>
          <w:highlight w:val="yellow"/>
          <w:lang w:val="en-US"/>
        </w:rPr>
        <w:t xml:space="preserve">Pask, (1969) </w:t>
      </w:r>
      <w:r w:rsidRPr="00D6772C">
        <w:rPr>
          <w:rFonts w:ascii="Times New Roman" w:hAnsi="Times New Roman" w:cs="Times New Roman"/>
          <w:color w:val="000000" w:themeColor="text1"/>
          <w:highlight w:val="yellow"/>
          <w:lang w:val="en-US"/>
        </w:rPr>
        <w:t xml:space="preserve">and </w:t>
      </w:r>
      <w:r w:rsidRPr="00D6772C">
        <w:rPr>
          <w:rFonts w:ascii="Times New Roman" w:hAnsi="Times New Roman" w:cs="Times New Roman"/>
          <w:color w:val="FF0000"/>
          <w:highlight w:val="yellow"/>
          <w:lang w:val="en-US"/>
        </w:rPr>
        <w:t>Maturana. (1980</w:t>
      </w:r>
      <w:r w:rsidRPr="00D6772C">
        <w:rPr>
          <w:rFonts w:ascii="Times New Roman" w:hAnsi="Times New Roman" w:cs="Times New Roman"/>
          <w:color w:val="000000" w:themeColor="text1"/>
          <w:highlight w:val="yellow"/>
          <w:lang w:val="en-US"/>
        </w:rPr>
        <w:t>) This term is used when the gatherer of the information is part of the system in which the information resides</w:t>
      </w:r>
      <w:r w:rsidRPr="00D6772C">
        <w:rPr>
          <w:rFonts w:ascii="Times New Roman" w:hAnsi="Times New Roman" w:cs="Times New Roman"/>
          <w:color w:val="000000" w:themeColor="text1"/>
          <w:lang w:val="en-US"/>
        </w:rPr>
        <w:t xml:space="preserve">.  The question </w:t>
      </w:r>
      <w:r w:rsidRPr="00D6772C">
        <w:rPr>
          <w:rFonts w:ascii="Times New Roman" w:hAnsi="Times New Roman" w:cs="Times New Roman"/>
          <w:color w:val="000000" w:themeColor="text1"/>
          <w:lang w:val="en-US"/>
        </w:rPr>
        <w:lastRenderedPageBreak/>
        <w:t>is whether in such a situation, the results obtained can be regarded as reliable in the sense of free from bias.</w:t>
      </w:r>
      <w:bookmarkEnd w:id="159"/>
    </w:p>
    <w:p w14:paraId="67B51EA3"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highlight w:val="yellow"/>
          <w:lang w:val="en-US"/>
        </w:rPr>
        <w:t xml:space="preserve">Anthropological and sociological studies have been using participant -observation for over a century </w:t>
      </w:r>
      <w:r w:rsidRPr="00D6772C">
        <w:rPr>
          <w:rFonts w:ascii="Times New Roman" w:hAnsi="Times New Roman" w:cs="Times New Roman"/>
          <w:highlight w:val="yellow"/>
        </w:rPr>
        <w:t xml:space="preserve">especially as a central data collection method in ethnographic research. </w:t>
      </w:r>
      <w:r w:rsidRPr="00D6772C">
        <w:rPr>
          <w:rFonts w:ascii="Times New Roman" w:hAnsi="Times New Roman" w:cs="Times New Roman"/>
          <w:highlight w:val="yellow"/>
          <w:lang w:val="en-US"/>
        </w:rPr>
        <w:t>(</w:t>
      </w:r>
      <w:proofErr w:type="spellStart"/>
      <w:r w:rsidRPr="00D6772C">
        <w:rPr>
          <w:rFonts w:ascii="Times New Roman" w:hAnsi="Times New Roman" w:cs="Times New Roman"/>
          <w:color w:val="FF0000"/>
          <w:highlight w:val="yellow"/>
          <w:lang w:val="en-US"/>
        </w:rPr>
        <w:t>Dewalt</w:t>
      </w:r>
      <w:proofErr w:type="spellEnd"/>
      <w:r w:rsidRPr="00D6772C">
        <w:rPr>
          <w:rFonts w:ascii="Times New Roman" w:hAnsi="Times New Roman" w:cs="Times New Roman"/>
          <w:color w:val="FF0000"/>
          <w:highlight w:val="yellow"/>
          <w:lang w:val="en-US"/>
        </w:rPr>
        <w:t xml:space="preserve"> and </w:t>
      </w:r>
      <w:proofErr w:type="spellStart"/>
      <w:r w:rsidRPr="00D6772C">
        <w:rPr>
          <w:rFonts w:ascii="Times New Roman" w:hAnsi="Times New Roman" w:cs="Times New Roman"/>
          <w:color w:val="FF0000"/>
          <w:highlight w:val="yellow"/>
          <w:lang w:val="en-US"/>
        </w:rPr>
        <w:t>Dewalt</w:t>
      </w:r>
      <w:proofErr w:type="spellEnd"/>
      <w:r w:rsidRPr="00D6772C">
        <w:rPr>
          <w:rFonts w:ascii="Times New Roman" w:hAnsi="Times New Roman" w:cs="Times New Roman"/>
          <w:color w:val="FF0000"/>
          <w:highlight w:val="yellow"/>
          <w:lang w:val="en-US"/>
        </w:rPr>
        <w:t>, 2002</w:t>
      </w:r>
      <w:r w:rsidRPr="00D6772C">
        <w:rPr>
          <w:rFonts w:ascii="Times New Roman" w:hAnsi="Times New Roman" w:cs="Times New Roman"/>
          <w:highlight w:val="yellow"/>
          <w:lang w:val="en-US"/>
        </w:rPr>
        <w:t>)</w:t>
      </w:r>
      <w:r w:rsidRPr="00D6772C">
        <w:rPr>
          <w:rFonts w:ascii="Times New Roman" w:eastAsia="Times New Roman" w:hAnsi="Times New Roman" w:cs="Times New Roman"/>
          <w:highlight w:val="yellow"/>
        </w:rPr>
        <w:t xml:space="preserve"> Besides observation, an ethnographic study can be centrally based on open-</w:t>
      </w:r>
      <w:r w:rsidRPr="00D6772C">
        <w:rPr>
          <w:rFonts w:ascii="Times New Roman" w:eastAsia="Times New Roman" w:hAnsi="Times New Roman" w:cs="Times New Roman"/>
          <w:highlight w:val="yellow"/>
        </w:rPr>
        <w:softHyphen/>
        <w:t>ended nar</w:t>
      </w:r>
      <w:r w:rsidRPr="00D6772C">
        <w:rPr>
          <w:rFonts w:ascii="Times New Roman" w:eastAsia="Times New Roman" w:hAnsi="Times New Roman" w:cs="Times New Roman"/>
          <w:highlight w:val="yellow"/>
        </w:rPr>
        <w:softHyphen/>
        <w:t xml:space="preserve">rative, or life history interviews, which can also be called ‘ethnographic interviews’ </w:t>
      </w:r>
      <w:r w:rsidRPr="00D6772C">
        <w:rPr>
          <w:rFonts w:ascii="Times New Roman" w:eastAsia="Times New Roman" w:hAnsi="Times New Roman" w:cs="Times New Roman"/>
          <w:color w:val="FF0000"/>
          <w:highlight w:val="yellow"/>
        </w:rPr>
        <w:t>(</w:t>
      </w:r>
      <w:proofErr w:type="spellStart"/>
      <w:r w:rsidRPr="00D6772C">
        <w:rPr>
          <w:rFonts w:ascii="Times New Roman" w:eastAsia="Times New Roman" w:hAnsi="Times New Roman" w:cs="Times New Roman"/>
          <w:color w:val="FF0000"/>
          <w:highlight w:val="yellow"/>
        </w:rPr>
        <w:t>Heyl</w:t>
      </w:r>
      <w:proofErr w:type="spellEnd"/>
      <w:r w:rsidRPr="00D6772C">
        <w:rPr>
          <w:rFonts w:ascii="Times New Roman" w:eastAsia="Times New Roman" w:hAnsi="Times New Roman" w:cs="Times New Roman"/>
          <w:color w:val="FF0000"/>
          <w:highlight w:val="yellow"/>
        </w:rPr>
        <w:t xml:space="preserve">, 2007). </w:t>
      </w:r>
      <w:r w:rsidRPr="00D6772C">
        <w:rPr>
          <w:rFonts w:ascii="Times New Roman" w:eastAsia="Times New Roman" w:hAnsi="Times New Roman" w:cs="Times New Roman"/>
          <w:highlight w:val="yellow"/>
        </w:rPr>
        <w:t>Most often, however, ethnographers supplement what they learn through participant observation by interviewing people who can help them understand the set</w:t>
      </w:r>
      <w:r w:rsidRPr="00D6772C">
        <w:rPr>
          <w:rFonts w:ascii="Times New Roman" w:eastAsia="Times New Roman" w:hAnsi="Times New Roman" w:cs="Times New Roman"/>
          <w:highlight w:val="yellow"/>
        </w:rPr>
        <w:softHyphen/>
        <w:t xml:space="preserve">ting or group they are researching. It can be useful to interview a variety of people at various points of an ethnographic research. In their ethnographic research on female entrepreneurship, </w:t>
      </w:r>
      <w:r w:rsidRPr="00D6772C">
        <w:rPr>
          <w:rFonts w:ascii="Times New Roman" w:eastAsia="Times New Roman" w:hAnsi="Times New Roman" w:cs="Times New Roman"/>
          <w:color w:val="FF0000"/>
          <w:highlight w:val="yellow"/>
        </w:rPr>
        <w:t>Bruni et al. (2004</w:t>
      </w:r>
      <w:r w:rsidRPr="00D6772C">
        <w:rPr>
          <w:rFonts w:ascii="Times New Roman" w:eastAsia="Times New Roman" w:hAnsi="Times New Roman" w:cs="Times New Roman"/>
          <w:highlight w:val="yellow"/>
        </w:rPr>
        <w:t xml:space="preserve">) made several formal and informal interviews during their fieldwork with the people working in the companies chosen for the study. </w:t>
      </w:r>
      <w:r w:rsidRPr="00D6772C">
        <w:rPr>
          <w:rFonts w:ascii="Times New Roman" w:hAnsi="Times New Roman" w:cs="Times New Roman"/>
          <w:highlight w:val="yellow"/>
        </w:rPr>
        <w:t>In business research (such as this study) the extent of participation can vary. At the one end, a researcher can make short visits to the site (</w:t>
      </w:r>
      <w:r w:rsidRPr="00D6772C">
        <w:rPr>
          <w:rFonts w:ascii="Times New Roman" w:hAnsi="Times New Roman" w:cs="Times New Roman"/>
          <w:color w:val="FF0000"/>
          <w:highlight w:val="yellow"/>
        </w:rPr>
        <w:t xml:space="preserve">Eriksson et al., 2008). </w:t>
      </w:r>
      <w:r w:rsidRPr="00D6772C">
        <w:rPr>
          <w:rFonts w:ascii="Times New Roman" w:hAnsi="Times New Roman" w:cs="Times New Roman"/>
          <w:highlight w:val="yellow"/>
        </w:rPr>
        <w:t>At the other end, the researcher shares the everyday life and activities of the people in the chosen setting which could mean working in the organization studied, for instance. This helps in developing an ‘insider’s view’, which means to experience and feel what it is like to be part of the group studied. Experiencing a site from the inside is what necessitates the participant part of observation. Simultaneously, however, there is always an observer side to this process. The challenge is to combine participation and observation in a way that enables understanding of the site as an insider while describing it to the outsiders (</w:t>
      </w:r>
      <w:r w:rsidRPr="00D6772C">
        <w:rPr>
          <w:rFonts w:ascii="Times New Roman" w:hAnsi="Times New Roman" w:cs="Times New Roman"/>
          <w:color w:val="FF0000"/>
          <w:highlight w:val="yellow"/>
        </w:rPr>
        <w:t>Wolcott, 1995</w:t>
      </w:r>
      <w:r w:rsidRPr="00D6772C">
        <w:rPr>
          <w:rFonts w:ascii="Times New Roman" w:hAnsi="Times New Roman" w:cs="Times New Roman"/>
          <w:highlight w:val="yellow"/>
        </w:rPr>
        <w:t xml:space="preserve">). The extent to which it is possible for a researcher to become a full participant in the culture they are studying depends on the nature of the setting being observed. For example, </w:t>
      </w:r>
      <w:r w:rsidRPr="00D6772C">
        <w:rPr>
          <w:rFonts w:ascii="Times New Roman" w:hAnsi="Times New Roman" w:cs="Times New Roman"/>
          <w:color w:val="FF0000"/>
          <w:highlight w:val="yellow"/>
        </w:rPr>
        <w:t xml:space="preserve">Ram (1999) </w:t>
      </w:r>
      <w:r w:rsidRPr="00D6772C">
        <w:rPr>
          <w:rFonts w:ascii="Times New Roman" w:hAnsi="Times New Roman" w:cs="Times New Roman"/>
          <w:highlight w:val="yellow"/>
        </w:rPr>
        <w:t>used his own ethnic background as one basis for choosing field sites (small companies) where he could become a full member of the group stud</w:t>
      </w:r>
      <w:r w:rsidRPr="00D6772C">
        <w:rPr>
          <w:rFonts w:ascii="Times New Roman" w:hAnsi="Times New Roman" w:cs="Times New Roman"/>
          <w:highlight w:val="yellow"/>
        </w:rPr>
        <w:softHyphen/>
        <w:t xml:space="preserve">ied. Business researchers have also offered to work for the company that they have studied in order to gain an ‘insider view’ </w:t>
      </w:r>
      <w:r w:rsidRPr="00D6772C">
        <w:rPr>
          <w:rFonts w:ascii="Times New Roman" w:hAnsi="Times New Roman" w:cs="Times New Roman"/>
          <w:color w:val="FF0000"/>
          <w:highlight w:val="yellow"/>
        </w:rPr>
        <w:t>(Watson &amp; Clark 1994</w:t>
      </w:r>
      <w:r w:rsidRPr="00D6772C">
        <w:rPr>
          <w:rFonts w:ascii="Times New Roman" w:hAnsi="Times New Roman" w:cs="Times New Roman"/>
          <w:highlight w:val="yellow"/>
        </w:rPr>
        <w:t xml:space="preserve">). Being a participating member of the group studied develops a ‘working knowledge’ that enables a good understanding of the culture studied </w:t>
      </w:r>
      <w:r w:rsidRPr="00D6772C">
        <w:rPr>
          <w:rFonts w:ascii="Times New Roman" w:hAnsi="Times New Roman" w:cs="Times New Roman"/>
          <w:color w:val="FF0000"/>
          <w:highlight w:val="yellow"/>
        </w:rPr>
        <w:t>(</w:t>
      </w:r>
      <w:proofErr w:type="spellStart"/>
      <w:r w:rsidRPr="00D6772C">
        <w:rPr>
          <w:rFonts w:ascii="Times New Roman" w:hAnsi="Times New Roman" w:cs="Times New Roman"/>
          <w:color w:val="FF0000"/>
          <w:highlight w:val="yellow"/>
        </w:rPr>
        <w:t>Rosen,1991</w:t>
      </w:r>
      <w:proofErr w:type="spellEnd"/>
      <w:r w:rsidRPr="00D6772C">
        <w:rPr>
          <w:rFonts w:ascii="Times New Roman" w:hAnsi="Times New Roman" w:cs="Times New Roman"/>
          <w:highlight w:val="yellow"/>
        </w:rPr>
        <w:t xml:space="preserve">). </w:t>
      </w:r>
    </w:p>
    <w:p w14:paraId="2A652F74" w14:textId="77777777" w:rsidR="00AA5452" w:rsidRPr="00D6772C" w:rsidRDefault="00AA5452" w:rsidP="00AA5452">
      <w:pPr>
        <w:jc w:val="both"/>
        <w:rPr>
          <w:rFonts w:ascii="Times New Roman" w:eastAsia="Times New Roman" w:hAnsi="Times New Roman" w:cs="Times New Roman"/>
        </w:rPr>
      </w:pPr>
      <w:r w:rsidRPr="00D6772C">
        <w:rPr>
          <w:rFonts w:ascii="Times New Roman" w:eastAsia="Times New Roman" w:hAnsi="Times New Roman" w:cs="Times New Roman"/>
          <w:highlight w:val="yellow"/>
        </w:rPr>
        <w:t xml:space="preserve">At the same time, there are risks associated with becoming “too close” to the study group. </w:t>
      </w:r>
      <w:r w:rsidRPr="00D6772C">
        <w:rPr>
          <w:rFonts w:ascii="Times New Roman" w:hAnsi="Times New Roman" w:cs="Times New Roman"/>
          <w:highlight w:val="yellow"/>
          <w:lang w:val="en-US"/>
        </w:rPr>
        <w:t>A famous case is that of Margaret Mead who was studying Samoan culture and lived with the Samoans for a whole year. Her main hypothesis has since been refuted as it is claimed that Mead was misled in her interpretation. (</w:t>
      </w:r>
      <w:r w:rsidRPr="00D6772C">
        <w:rPr>
          <w:rFonts w:ascii="Times New Roman" w:hAnsi="Times New Roman" w:cs="Times New Roman"/>
          <w:color w:val="FF0000"/>
          <w:highlight w:val="yellow"/>
          <w:lang w:val="en-US"/>
        </w:rPr>
        <w:t>Freeman 1983</w:t>
      </w:r>
      <w:r w:rsidRPr="00D6772C">
        <w:rPr>
          <w:rFonts w:ascii="Times New Roman" w:hAnsi="Times New Roman" w:cs="Times New Roman"/>
          <w:highlight w:val="yellow"/>
          <w:lang w:val="en-US"/>
        </w:rPr>
        <w:t>)</w:t>
      </w:r>
      <w:r w:rsidRPr="00D6772C">
        <w:rPr>
          <w:rFonts w:ascii="Times New Roman" w:eastAsia="Times New Roman" w:hAnsi="Times New Roman" w:cs="Times New Roman"/>
          <w:highlight w:val="yellow"/>
        </w:rPr>
        <w:t xml:space="preserve"> </w:t>
      </w:r>
      <w:r w:rsidRPr="00D6772C">
        <w:rPr>
          <w:rFonts w:ascii="Times New Roman" w:hAnsi="Times New Roman" w:cs="Times New Roman"/>
          <w:highlight w:val="yellow"/>
          <w:lang w:val="en-US"/>
        </w:rPr>
        <w:t xml:space="preserve">The Mead episode encapsulates the whole issue of participant-observation. In one sense, the experience of doing  </w:t>
      </w:r>
      <w:r w:rsidRPr="00D6772C">
        <w:rPr>
          <w:rFonts w:ascii="Times New Roman" w:hAnsi="Times New Roman" w:cs="Times New Roman"/>
          <w:color w:val="000000" w:themeColor="text1"/>
          <w:highlight w:val="yellow"/>
          <w:lang w:val="en-US"/>
        </w:rPr>
        <w:t xml:space="preserve"> and “walking the walk” is a seemingly sensible and indeed sometimes unique way of understanding but the immersion into the experience can limit objectivity.  One criticism of Mead was that her unique position in the tribe, her position of privilege, corrupted her findings</w:t>
      </w:r>
      <w:r w:rsidRPr="00D6772C">
        <w:rPr>
          <w:rFonts w:ascii="Times New Roman" w:hAnsi="Times New Roman" w:cs="Times New Roman"/>
          <w:color w:val="000000" w:themeColor="text1"/>
          <w:lang w:val="en-US"/>
        </w:rPr>
        <w:t>.</w:t>
      </w:r>
    </w:p>
    <w:p w14:paraId="06DA3FA0" w14:textId="77777777" w:rsidR="00AA5452" w:rsidRPr="00D6772C" w:rsidRDefault="00AA5452" w:rsidP="00AA5452">
      <w:pPr>
        <w:pStyle w:val="fqstext"/>
        <w:shd w:val="clear" w:color="auto" w:fill="FFFFFF"/>
        <w:spacing w:before="0" w:beforeAutospacing="0" w:after="0" w:afterAutospacing="0"/>
        <w:jc w:val="both"/>
        <w:rPr>
          <w:color w:val="000000" w:themeColor="text1"/>
        </w:rPr>
      </w:pPr>
      <w:r w:rsidRPr="00D6772C">
        <w:rPr>
          <w:color w:val="000000" w:themeColor="text1"/>
        </w:rPr>
        <w:t>Observation methods are useful to researchers in a variety of ways. They provide researchers with ways to check for nonverbal expression of feelings, determine who interacts with whom, grasp how participants communicate with each other, and check for how much time is spent on various activities (</w:t>
      </w:r>
      <w:bookmarkStart w:id="165" w:name="_Hlk32502320"/>
      <w:r w:rsidRPr="00D6772C">
        <w:rPr>
          <w:color w:val="000000" w:themeColor="text1"/>
        </w:rPr>
        <w:t>Schmuck, 2006</w:t>
      </w:r>
      <w:bookmarkEnd w:id="165"/>
      <w:r w:rsidRPr="00D6772C">
        <w:rPr>
          <w:color w:val="000000" w:themeColor="text1"/>
        </w:rPr>
        <w:t>). Also, researchers who are participant -observers can be aware of the tensions in the system and elicit responses amongst interviewees which they would not share with an outsider. They would also know when opinions are just not true and be aware of distortions or inaccuracies in the responses. (</w:t>
      </w:r>
      <w:bookmarkStart w:id="166" w:name="_Hlk32502365"/>
      <w:r w:rsidRPr="00D6772C">
        <w:rPr>
          <w:color w:val="000000" w:themeColor="text1"/>
        </w:rPr>
        <w:t>Marshall &amp; Rossman, 1995).</w:t>
      </w:r>
    </w:p>
    <w:p w14:paraId="7DC77F5D" w14:textId="77777777" w:rsidR="00AA5452" w:rsidRPr="00D6772C" w:rsidRDefault="00AA5452" w:rsidP="00AA5452">
      <w:pPr>
        <w:pStyle w:val="fqstext"/>
        <w:shd w:val="clear" w:color="auto" w:fill="FFFFFF"/>
        <w:spacing w:before="0" w:beforeAutospacing="0" w:after="0" w:afterAutospacing="0"/>
        <w:jc w:val="both"/>
        <w:rPr>
          <w:color w:val="000000" w:themeColor="text1"/>
        </w:rPr>
      </w:pPr>
      <w:bookmarkStart w:id="167" w:name="_Hlk32502184"/>
      <w:bookmarkEnd w:id="166"/>
      <w:r w:rsidRPr="00D6772C">
        <w:rPr>
          <w:color w:val="000000" w:themeColor="text1"/>
        </w:rPr>
        <w:t>DeWalt and DeWalt (2002</w:t>
      </w:r>
      <w:bookmarkEnd w:id="167"/>
      <w:r w:rsidRPr="00D6772C">
        <w:rPr>
          <w:color w:val="000000" w:themeColor="text1"/>
        </w:rPr>
        <w:t>) believe that "the goal for design of research using participant observation as a method is to develop a holistic understanding of the phenomena under study that is as objective and accurate as possible given the limitations of the method" (</w:t>
      </w:r>
      <w:proofErr w:type="spellStart"/>
      <w:r w:rsidRPr="00D6772C">
        <w:rPr>
          <w:color w:val="000000" w:themeColor="text1"/>
        </w:rPr>
        <w:t>p.92</w:t>
      </w:r>
      <w:proofErr w:type="spellEnd"/>
      <w:r w:rsidRPr="00D6772C">
        <w:rPr>
          <w:color w:val="000000" w:themeColor="text1"/>
        </w:rPr>
        <w:t xml:space="preserve">). They suggest that participant observation be used </w:t>
      </w:r>
      <w:proofErr w:type="gramStart"/>
      <w:r w:rsidRPr="00D6772C">
        <w:rPr>
          <w:color w:val="000000" w:themeColor="text1"/>
        </w:rPr>
        <w:t>as a way to</w:t>
      </w:r>
      <w:proofErr w:type="gramEnd"/>
      <w:r w:rsidRPr="00D6772C">
        <w:rPr>
          <w:color w:val="000000" w:themeColor="text1"/>
        </w:rPr>
        <w:t xml:space="preserve"> increase the validity of the study, as observations may help the researcher have a better understanding of the context and phenomenon under study. Validity is stronger with the use of additional strategies used with observation, such as interviewing, document analysis, or surveys, questionnaires, or other more </w:t>
      </w:r>
      <w:r w:rsidRPr="00D6772C">
        <w:rPr>
          <w:color w:val="000000" w:themeColor="text1"/>
        </w:rPr>
        <w:lastRenderedPageBreak/>
        <w:t>quantitative methods. Participant observation can be used to help answer descriptive research questions, to build theory, or to generate or test hypotheses (DeWalt &amp; DeWalt, 2002).</w:t>
      </w:r>
    </w:p>
    <w:p w14:paraId="696E135C" w14:textId="77777777" w:rsidR="00AA5452" w:rsidRPr="00D6772C" w:rsidRDefault="00AA5452" w:rsidP="00AA5452">
      <w:pPr>
        <w:pStyle w:val="fqstext"/>
        <w:shd w:val="clear" w:color="auto" w:fill="FFFFFF"/>
        <w:spacing w:before="0" w:beforeAutospacing="0" w:after="0" w:afterAutospacing="0"/>
        <w:jc w:val="both"/>
        <w:rPr>
          <w:highlight w:val="yellow"/>
        </w:rPr>
      </w:pPr>
      <w:r w:rsidRPr="00D6772C">
        <w:rPr>
          <w:highlight w:val="yellow"/>
        </w:rPr>
        <w:t xml:space="preserve">When designing a research study and determining whether to use observation as a data collection method, one must consider the types of questions guiding the study, the site under study, what opportunities are available at the site for observation, the representativeness of the participants at that site, and the strategies to be used to record and analyse the data (DeWalt &amp; DeWalt, 2002). </w:t>
      </w:r>
    </w:p>
    <w:p w14:paraId="3EE9A4F0" w14:textId="77777777" w:rsidR="00AA5452" w:rsidRPr="00D6772C" w:rsidRDefault="00AA5452" w:rsidP="00AA5452">
      <w:pPr>
        <w:pStyle w:val="fqstext"/>
        <w:shd w:val="clear" w:color="auto" w:fill="FFFFFF"/>
        <w:spacing w:before="0" w:beforeAutospacing="0" w:after="0" w:afterAutospacing="0"/>
        <w:jc w:val="both"/>
        <w:rPr>
          <w:highlight w:val="yellow"/>
        </w:rPr>
      </w:pPr>
      <w:r w:rsidRPr="00D6772C">
        <w:rPr>
          <w:highlight w:val="yellow"/>
        </w:rPr>
        <w:t>Participant observation has several advantages over other data collection methods. (</w:t>
      </w:r>
      <w:proofErr w:type="spellStart"/>
      <w:r w:rsidRPr="00D6772C">
        <w:rPr>
          <w:color w:val="FF0000"/>
          <w:highlight w:val="yellow"/>
        </w:rPr>
        <w:t>DeMunck</w:t>
      </w:r>
      <w:proofErr w:type="spellEnd"/>
      <w:r w:rsidRPr="00D6772C">
        <w:rPr>
          <w:color w:val="FF0000"/>
          <w:highlight w:val="yellow"/>
        </w:rPr>
        <w:t xml:space="preserve"> &amp; </w:t>
      </w:r>
      <w:proofErr w:type="spellStart"/>
      <w:r w:rsidRPr="00D6772C">
        <w:rPr>
          <w:color w:val="FF0000"/>
          <w:highlight w:val="yellow"/>
        </w:rPr>
        <w:t>Sobo</w:t>
      </w:r>
      <w:proofErr w:type="spellEnd"/>
      <w:r w:rsidRPr="00D6772C">
        <w:rPr>
          <w:color w:val="FF0000"/>
          <w:highlight w:val="yellow"/>
        </w:rPr>
        <w:t xml:space="preserve"> </w:t>
      </w:r>
      <w:r w:rsidRPr="00D6772C">
        <w:rPr>
          <w:highlight w:val="yellow"/>
        </w:rPr>
        <w:t>,1998) It  gives access to the culture that is being observed and provides the opportunity to gather a holistic picture that covers intentions, behaviours, of the informants as well as  giving the opportunity  to participate in the events that emerge. It also improves the quality of data collection and interpretation and facilitates the development of new research questions or hypotheses (DeWalt and DeWalt, 2002).</w:t>
      </w:r>
    </w:p>
    <w:p w14:paraId="24694FF9" w14:textId="77777777" w:rsidR="00AA5452" w:rsidRPr="00D6772C" w:rsidRDefault="00AA5452" w:rsidP="00AA5452">
      <w:pPr>
        <w:pStyle w:val="fqstext"/>
        <w:shd w:val="clear" w:color="auto" w:fill="FFFFFF"/>
        <w:spacing w:before="0" w:beforeAutospacing="0" w:after="0" w:afterAutospacing="0"/>
        <w:jc w:val="both"/>
      </w:pPr>
      <w:r w:rsidRPr="00D6772C">
        <w:rPr>
          <w:highlight w:val="yellow"/>
        </w:rPr>
        <w:t xml:space="preserve">There are also disadvantages of using participation as a method mainly that the researcher may take too much notice of “key” informants who may be unreliable. The Mead controversy illustrates how different researchers gain different understanding of what they observe, based on the key informant(s) used in the study. Problems related to representation of events and the subsequent interpretations may occur when researchers select key informants who are </w:t>
      </w:r>
      <w:proofErr w:type="gramStart"/>
      <w:r w:rsidRPr="00D6772C">
        <w:rPr>
          <w:highlight w:val="yellow"/>
        </w:rPr>
        <w:t>similar to</w:t>
      </w:r>
      <w:proofErr w:type="gramEnd"/>
      <w:r w:rsidRPr="00D6772C">
        <w:rPr>
          <w:highlight w:val="yellow"/>
        </w:rPr>
        <w:t xml:space="preserve"> them or when the informants are community leaders or marginal participants (</w:t>
      </w:r>
      <w:proofErr w:type="spellStart"/>
      <w:r w:rsidRPr="00D6772C">
        <w:rPr>
          <w:highlight w:val="yellow"/>
        </w:rPr>
        <w:t>DeMunck</w:t>
      </w:r>
      <w:proofErr w:type="spellEnd"/>
      <w:r w:rsidRPr="00D6772C">
        <w:rPr>
          <w:highlight w:val="yellow"/>
        </w:rPr>
        <w:t xml:space="preserve"> &amp; </w:t>
      </w:r>
      <w:proofErr w:type="spellStart"/>
      <w:r w:rsidRPr="00D6772C">
        <w:rPr>
          <w:highlight w:val="yellow"/>
        </w:rPr>
        <w:t>Sobo</w:t>
      </w:r>
      <w:proofErr w:type="spellEnd"/>
      <w:r w:rsidRPr="00D6772C">
        <w:rPr>
          <w:highlight w:val="yellow"/>
        </w:rPr>
        <w:t>, ibid). To alleviate this potential bias problem, Bernard (1994) suggests pretesting informants or selecting participants who are culturally competent in the topic being studied.</w:t>
      </w:r>
    </w:p>
    <w:p w14:paraId="772DD38D" w14:textId="77777777" w:rsidR="00AA5452" w:rsidRPr="00D6772C" w:rsidRDefault="00AA5452" w:rsidP="00AA5452">
      <w:pPr>
        <w:pStyle w:val="fqstext"/>
        <w:shd w:val="clear" w:color="auto" w:fill="FFFFFF"/>
        <w:spacing w:before="0" w:beforeAutospacing="0" w:after="0" w:afterAutospacing="0"/>
        <w:jc w:val="both"/>
        <w:rPr>
          <w:color w:val="000000" w:themeColor="text1"/>
        </w:rPr>
      </w:pPr>
      <w:bookmarkStart w:id="168" w:name="_Hlk32502420"/>
      <w:r w:rsidRPr="00D6772C">
        <w:rPr>
          <w:color w:val="000000" w:themeColor="text1"/>
        </w:rPr>
        <w:t>Bernard (1994)</w:t>
      </w:r>
      <w:bookmarkEnd w:id="168"/>
      <w:r w:rsidRPr="00D6772C">
        <w:rPr>
          <w:color w:val="000000" w:themeColor="text1"/>
        </w:rPr>
        <w:t xml:space="preserve"> lists five reasons for including participant observation in cultural studies, all of which increase the study's validity:”</w:t>
      </w:r>
    </w:p>
    <w:p w14:paraId="3419CF18" w14:textId="77777777" w:rsidR="00AA5452" w:rsidRPr="00D6772C" w:rsidRDefault="00AA5452" w:rsidP="00AA5452">
      <w:pPr>
        <w:pStyle w:val="fqslist"/>
        <w:numPr>
          <w:ilvl w:val="0"/>
          <w:numId w:val="14"/>
        </w:numPr>
        <w:shd w:val="clear" w:color="auto" w:fill="FFFFFF"/>
        <w:spacing w:before="0" w:beforeAutospacing="0" w:after="0" w:afterAutospacing="0"/>
        <w:ind w:left="851" w:hanging="284"/>
        <w:jc w:val="both"/>
        <w:rPr>
          <w:color w:val="000000" w:themeColor="text1"/>
        </w:rPr>
      </w:pPr>
      <w:r w:rsidRPr="00D6772C">
        <w:rPr>
          <w:color w:val="000000" w:themeColor="text1"/>
        </w:rPr>
        <w:t xml:space="preserve">It makes it possible to collect different types of data. Being on site over </w:t>
      </w:r>
      <w:proofErr w:type="gramStart"/>
      <w:r w:rsidRPr="00D6772C">
        <w:rPr>
          <w:color w:val="000000" w:themeColor="text1"/>
        </w:rPr>
        <w:t>a period of time</w:t>
      </w:r>
      <w:proofErr w:type="gramEnd"/>
      <w:r w:rsidRPr="00D6772C">
        <w:rPr>
          <w:color w:val="000000" w:themeColor="text1"/>
        </w:rPr>
        <w:t xml:space="preserve"> familiarizes the researcher to the community, thereby facilitating involvement in sensitive activities to which he/she generally would not be invited.</w:t>
      </w:r>
    </w:p>
    <w:p w14:paraId="5D2AA3C2" w14:textId="77777777" w:rsidR="00AA5452" w:rsidRPr="00D6772C" w:rsidRDefault="00AA5452" w:rsidP="00AA5452">
      <w:pPr>
        <w:pStyle w:val="fqslist"/>
        <w:numPr>
          <w:ilvl w:val="0"/>
          <w:numId w:val="14"/>
        </w:numPr>
        <w:shd w:val="clear" w:color="auto" w:fill="FFFFFF"/>
        <w:spacing w:before="0" w:beforeAutospacing="0" w:after="0" w:afterAutospacing="0"/>
        <w:ind w:left="851" w:hanging="284"/>
        <w:jc w:val="both"/>
        <w:rPr>
          <w:color w:val="000000" w:themeColor="text1"/>
        </w:rPr>
      </w:pPr>
      <w:r w:rsidRPr="00D6772C">
        <w:rPr>
          <w:color w:val="000000" w:themeColor="text1"/>
        </w:rPr>
        <w:t>It reduces the incidence of "reactivity" or people acting in a certain way when they are aware of being observed.</w:t>
      </w:r>
    </w:p>
    <w:p w14:paraId="47D933BA" w14:textId="77777777" w:rsidR="00AA5452" w:rsidRPr="00D6772C" w:rsidRDefault="00AA5452" w:rsidP="00AA5452">
      <w:pPr>
        <w:pStyle w:val="fqslist"/>
        <w:numPr>
          <w:ilvl w:val="0"/>
          <w:numId w:val="14"/>
        </w:numPr>
        <w:shd w:val="clear" w:color="auto" w:fill="FFFFFF"/>
        <w:spacing w:before="0" w:beforeAutospacing="0" w:after="0" w:afterAutospacing="0"/>
        <w:ind w:left="851" w:hanging="284"/>
        <w:jc w:val="both"/>
        <w:rPr>
          <w:color w:val="000000" w:themeColor="text1"/>
        </w:rPr>
      </w:pPr>
      <w:r w:rsidRPr="00D6772C">
        <w:rPr>
          <w:color w:val="000000" w:themeColor="text1"/>
        </w:rPr>
        <w:t>It helps the researcher to develop questions that make sense in system they are investigating</w:t>
      </w:r>
    </w:p>
    <w:p w14:paraId="72A22FC6" w14:textId="77777777" w:rsidR="00AA5452" w:rsidRPr="00D6772C" w:rsidRDefault="00AA5452" w:rsidP="00AA5452">
      <w:pPr>
        <w:pStyle w:val="fqslist"/>
        <w:numPr>
          <w:ilvl w:val="0"/>
          <w:numId w:val="14"/>
        </w:numPr>
        <w:shd w:val="clear" w:color="auto" w:fill="FFFFFF"/>
        <w:spacing w:before="0" w:beforeAutospacing="0" w:after="0" w:afterAutospacing="0"/>
        <w:ind w:left="851" w:hanging="284"/>
        <w:jc w:val="both"/>
        <w:rPr>
          <w:color w:val="000000" w:themeColor="text1"/>
        </w:rPr>
      </w:pPr>
      <w:r w:rsidRPr="00D6772C">
        <w:rPr>
          <w:color w:val="000000" w:themeColor="text1"/>
        </w:rPr>
        <w:t>It gives the researcher a better understanding of what is happening in the system and lends credence to one's interpretations of the observation. Participant observation also enables the researcher to collect both quantitative and qualitative data through surveys and interviews.</w:t>
      </w:r>
    </w:p>
    <w:p w14:paraId="530FAA87" w14:textId="77777777" w:rsidR="00AA5452" w:rsidRPr="00D6772C" w:rsidRDefault="00AA5452" w:rsidP="00AA5452">
      <w:pPr>
        <w:pStyle w:val="fqslistlastline"/>
        <w:numPr>
          <w:ilvl w:val="0"/>
          <w:numId w:val="14"/>
        </w:numPr>
        <w:shd w:val="clear" w:color="auto" w:fill="FFFFFF"/>
        <w:spacing w:before="0" w:beforeAutospacing="0" w:after="0" w:afterAutospacing="0"/>
        <w:ind w:left="851" w:hanging="284"/>
        <w:jc w:val="both"/>
        <w:rPr>
          <w:color w:val="000000" w:themeColor="text1"/>
        </w:rPr>
      </w:pPr>
      <w:r w:rsidRPr="00D6772C">
        <w:rPr>
          <w:color w:val="000000" w:themeColor="text1"/>
        </w:rPr>
        <w:t>It is sometimes the only way to collect the right data for one's study “</w:t>
      </w:r>
    </w:p>
    <w:p w14:paraId="1B0DD097" w14:textId="77777777" w:rsidR="00AA5452" w:rsidRPr="00D6772C" w:rsidRDefault="00AA5452" w:rsidP="00AA5452">
      <w:pPr>
        <w:pStyle w:val="fqslistlastline"/>
        <w:shd w:val="clear" w:color="auto" w:fill="FFFFFF"/>
        <w:spacing w:before="0" w:beforeAutospacing="0" w:after="0" w:afterAutospacing="0"/>
        <w:jc w:val="both"/>
        <w:rPr>
          <w:color w:val="000000" w:themeColor="text1"/>
        </w:rPr>
      </w:pPr>
      <w:r w:rsidRPr="00D6772C">
        <w:rPr>
          <w:color w:val="000000" w:themeColor="text1"/>
          <w:highlight w:val="yellow"/>
        </w:rPr>
        <w:t>The embedment of the researcher (participant-observer) in the GCC structure enabled all of Bernard’s reasons to be fulfilled. As stated above, many different types of data were gathered which was a safeguard against bias or “herd mentality”. The position of the researcher enabled him to see the bigger picture which informed his approach and, as stated previously, in some cases it was only because of his position in the GCC that some data could be accessed</w:t>
      </w:r>
      <w:r w:rsidRPr="00D6772C">
        <w:rPr>
          <w:color w:val="000000" w:themeColor="text1"/>
        </w:rPr>
        <w:t>.</w:t>
      </w:r>
    </w:p>
    <w:p w14:paraId="7C07F8A2" w14:textId="77777777" w:rsidR="00AA5452" w:rsidRPr="00D6772C" w:rsidRDefault="00AA5452" w:rsidP="00AA5452">
      <w:pPr>
        <w:pStyle w:val="fqstext"/>
        <w:shd w:val="clear" w:color="auto" w:fill="FFFFFF"/>
        <w:spacing w:before="0" w:beforeAutospacing="0" w:after="0" w:afterAutospacing="0"/>
        <w:jc w:val="both"/>
        <w:rPr>
          <w:highlight w:val="yellow"/>
        </w:rPr>
      </w:pPr>
      <w:r w:rsidRPr="00D6772C">
        <w:rPr>
          <w:highlight w:val="yellow"/>
        </w:rPr>
        <w:t xml:space="preserve">Johnson and Sackett (1998) discuss how participant observation can generate an erroneous description when the data gathered is based on the researcher's individual interest rather than being representative of what is </w:t>
      </w:r>
      <w:proofErr w:type="gramStart"/>
      <w:r w:rsidRPr="00D6772C">
        <w:rPr>
          <w:highlight w:val="yellow"/>
        </w:rPr>
        <w:t>actually happening</w:t>
      </w:r>
      <w:proofErr w:type="gramEnd"/>
      <w:r w:rsidRPr="00D6772C">
        <w:rPr>
          <w:highlight w:val="yellow"/>
        </w:rPr>
        <w:t xml:space="preserve">.  To alleviate this problem, they advocate the use of systematic observation procedures to incorporate rigorous techniques for sampling and recording behaviour that keep researchers from neglecting certain aspects of culture. Their definition of structured observation directs who is observed, when and where they are observed, what is observed, and how the observations are recorded, providing a more quantitative observation than participant observation. </w:t>
      </w:r>
    </w:p>
    <w:p w14:paraId="58DA5F81" w14:textId="77777777" w:rsidR="00AA5452" w:rsidRPr="00D6772C" w:rsidRDefault="00AA5452" w:rsidP="00AA5452">
      <w:pPr>
        <w:pStyle w:val="fqstext"/>
        <w:shd w:val="clear" w:color="auto" w:fill="FFFFFF"/>
        <w:spacing w:before="0" w:beforeAutospacing="0" w:after="0" w:afterAutospacing="0"/>
        <w:jc w:val="both"/>
      </w:pPr>
      <w:r w:rsidRPr="00D6772C">
        <w:rPr>
          <w:highlight w:val="yellow"/>
        </w:rPr>
        <w:lastRenderedPageBreak/>
        <w:t>DeWalt and DeWalt (2002 suggest that participant observation be used as a way to increase the validity</w:t>
      </w:r>
      <w:bookmarkStart w:id="169" w:name="footnoteanchor_1"/>
      <w:r w:rsidRPr="00D6772C">
        <w:rPr>
          <w:highlight w:val="yellow"/>
        </w:rPr>
        <w:fldChar w:fldCharType="begin"/>
      </w:r>
      <w:r w:rsidRPr="00D6772C">
        <w:rPr>
          <w:highlight w:val="yellow"/>
        </w:rPr>
        <w:instrText xml:space="preserve"> HYPERLINK "file:///C:\\Users\\alfre\\Desktop\\Hazza\\Paticipant%20-%20Observer.html" \l "footnote_1" \o "Fußnote 1" </w:instrText>
      </w:r>
      <w:r w:rsidRPr="00D6772C">
        <w:rPr>
          <w:highlight w:val="yellow"/>
        </w:rPr>
        <w:fldChar w:fldCharType="end"/>
      </w:r>
      <w:bookmarkEnd w:id="169"/>
      <w:r w:rsidRPr="00D6772C">
        <w:rPr>
          <w:highlight w:val="yellow"/>
        </w:rPr>
        <w:t xml:space="preserve"> of the study, as observations may help the researcher have a better understanding of the context and phenomenon under study. Validity is stronger with the use of additional strategies used with observation, such as interviewing, document analysis, or surveys, questionnaires, or other more quantitative methods. Participant observation can be used to help answer descriptive research questions, to build theory, or to generate or test hypotheses (DeWalt and DeWalt, ibid)</w:t>
      </w:r>
    </w:p>
    <w:p w14:paraId="4C8EAD0E" w14:textId="77777777" w:rsidR="00AA5452" w:rsidRPr="00D6772C" w:rsidRDefault="00AA5452" w:rsidP="00AA5452">
      <w:pPr>
        <w:pStyle w:val="fqslistlastline"/>
        <w:shd w:val="clear" w:color="auto" w:fill="FFFFFF"/>
        <w:spacing w:before="0" w:beforeAutospacing="0" w:after="0" w:afterAutospacing="0"/>
        <w:jc w:val="both"/>
        <w:rPr>
          <w:color w:val="000000" w:themeColor="text1"/>
        </w:rPr>
      </w:pPr>
      <w:r w:rsidRPr="00D6772C">
        <w:rPr>
          <w:color w:val="000000" w:themeColor="text1"/>
        </w:rPr>
        <w:t>The researcher recognises that there are biases associated with being a participator-observer. One potential major bias could be termed “the authoritarian bias” and is where the responders give answers to a person in authority that they think is what the person in authority wants. The answer to this is that the person in authority should be aware that this could happen and because of his experience and knowledge of the system will be aware that this is happening.  He is in fact making an internal triangulation between his knowledge, and the primary and secondary data. The other potential major bias could be termed the “institutional bias”.  This is when the researcher as part of the system could have the biases that are inherent in the system.  It is a variant of Russell’s “Barber paradox” Again the answer to this is having the awareness that it could be happening.  In fact, in the evaluation stage discussed in Chapter Seven, this happened when the replies to the questionnaire were deemed to be unreliable. The researcher used his participant-observer status to spot this and delve deeper by conducting interviews.</w:t>
      </w:r>
    </w:p>
    <w:p w14:paraId="1891E015" w14:textId="77777777" w:rsidR="00AA5452" w:rsidRPr="00D6772C" w:rsidRDefault="00AA5452" w:rsidP="00AA5452">
      <w:pPr>
        <w:pStyle w:val="fqslistlastline"/>
        <w:shd w:val="clear" w:color="auto" w:fill="FFFFFF"/>
        <w:spacing w:before="0" w:beforeAutospacing="0" w:after="0" w:afterAutospacing="0"/>
        <w:jc w:val="both"/>
        <w:rPr>
          <w:color w:val="000000" w:themeColor="text1"/>
        </w:rPr>
      </w:pPr>
      <w:r w:rsidRPr="00D6772C">
        <w:rPr>
          <w:color w:val="000000" w:themeColor="text1"/>
        </w:rPr>
        <w:t xml:space="preserve">To conclude this discussion, the researcher is </w:t>
      </w:r>
      <w:proofErr w:type="gramStart"/>
      <w:r w:rsidRPr="00D6772C">
        <w:rPr>
          <w:color w:val="000000" w:themeColor="text1"/>
        </w:rPr>
        <w:t>well aware</w:t>
      </w:r>
      <w:proofErr w:type="gramEnd"/>
      <w:r w:rsidRPr="00D6772C">
        <w:rPr>
          <w:color w:val="000000" w:themeColor="text1"/>
        </w:rPr>
        <w:t xml:space="preserve"> of the pros and cons of being a participant-observer and it is the fact that he is aware of it that minimises its effects.  He has also triangulated all information between experience- primary and secondary sources</w:t>
      </w:r>
    </w:p>
    <w:p w14:paraId="2F4E51FB" w14:textId="77777777" w:rsidR="00AA5452" w:rsidRPr="00D6772C" w:rsidRDefault="00AA5452" w:rsidP="008B3479">
      <w:pPr>
        <w:pStyle w:val="Heading3"/>
        <w:rPr>
          <w:rFonts w:ascii="Times New Roman" w:hAnsi="Times New Roman"/>
          <w:szCs w:val="24"/>
        </w:rPr>
      </w:pPr>
      <w:bookmarkStart w:id="170" w:name="_Toc57021066"/>
      <w:bookmarkStart w:id="171" w:name="_Toc370595770"/>
      <w:bookmarkStart w:id="172" w:name="_Toc506134286"/>
      <w:r w:rsidRPr="00D6772C">
        <w:rPr>
          <w:rFonts w:ascii="Times New Roman" w:hAnsi="Times New Roman"/>
          <w:szCs w:val="24"/>
        </w:rPr>
        <w:t>3.5.2 Data from published sources</w:t>
      </w:r>
      <w:bookmarkEnd w:id="170"/>
      <w:r w:rsidRPr="00D6772C">
        <w:rPr>
          <w:rFonts w:ascii="Times New Roman" w:hAnsi="Times New Roman"/>
          <w:szCs w:val="24"/>
        </w:rPr>
        <w:t xml:space="preserve"> </w:t>
      </w:r>
    </w:p>
    <w:p w14:paraId="6AABE78B" w14:textId="77777777" w:rsidR="00AA5452" w:rsidRPr="00D6772C" w:rsidRDefault="00AA5452" w:rsidP="00AA5452">
      <w:pPr>
        <w:pStyle w:val="BodyText"/>
        <w:jc w:val="both"/>
        <w:rPr>
          <w:rFonts w:ascii="Times New Roman" w:hAnsi="Times New Roman" w:cs="Times New Roman"/>
        </w:rPr>
      </w:pPr>
      <w:r w:rsidRPr="00D6772C">
        <w:rPr>
          <w:rFonts w:ascii="Times New Roman" w:eastAsia="Times New Roman" w:hAnsi="Times New Roman" w:cs="Times New Roman"/>
          <w:highlight w:val="yellow"/>
        </w:rPr>
        <w:t>A researcher needs to systematically develop and refine initial ideas, usually starting with a good understanding of the related literature. One must therefore be clear what information is needed. The research questions will determine who will be surveyed and what you will ask them. The first step (which was the goal of the SSM) was to learn about why and how the GCC was founded and what is its present organisational structure. This was achieved by</w:t>
      </w:r>
      <w:r w:rsidRPr="00D6772C">
        <w:rPr>
          <w:rFonts w:ascii="Times New Roman" w:hAnsi="Times New Roman" w:cs="Times New Roman"/>
          <w:color w:val="000000" w:themeColor="text1"/>
          <w:highlight w:val="yellow"/>
          <w:lang w:val="en-US"/>
        </w:rPr>
        <w:t xml:space="preserve"> accessing the many communiques and reports of the GCC</w:t>
      </w:r>
      <w:r w:rsidRPr="00D6772C">
        <w:rPr>
          <w:rFonts w:ascii="Times New Roman" w:eastAsia="Times New Roman" w:hAnsi="Times New Roman" w:cs="Times New Roman"/>
          <w:highlight w:val="yellow"/>
        </w:rPr>
        <w:t xml:space="preserve">   such as </w:t>
      </w:r>
      <w:r w:rsidRPr="00D6772C">
        <w:rPr>
          <w:rFonts w:ascii="Times New Roman" w:hAnsi="Times New Roman" w:cs="Times New Roman"/>
          <w:highlight w:val="yellow"/>
        </w:rPr>
        <w:t>The</w:t>
      </w:r>
      <w:r w:rsidRPr="00D6772C">
        <w:rPr>
          <w:rFonts w:ascii="Times New Roman" w:hAnsi="Times New Roman" w:cs="Times New Roman"/>
          <w:spacing w:val="-12"/>
          <w:highlight w:val="yellow"/>
        </w:rPr>
        <w:t xml:space="preserve"> </w:t>
      </w:r>
      <w:r w:rsidRPr="00D6772C">
        <w:rPr>
          <w:rFonts w:ascii="Times New Roman" w:hAnsi="Times New Roman" w:cs="Times New Roman"/>
          <w:highlight w:val="yellow"/>
        </w:rPr>
        <w:t>Cooperation</w:t>
      </w:r>
      <w:r w:rsidRPr="00D6772C">
        <w:rPr>
          <w:rFonts w:ascii="Times New Roman" w:hAnsi="Times New Roman" w:cs="Times New Roman"/>
          <w:spacing w:val="-12"/>
          <w:highlight w:val="yellow"/>
        </w:rPr>
        <w:t xml:space="preserve"> </w:t>
      </w:r>
      <w:r w:rsidRPr="00D6772C">
        <w:rPr>
          <w:rFonts w:ascii="Times New Roman" w:hAnsi="Times New Roman" w:cs="Times New Roman"/>
          <w:highlight w:val="yellow"/>
        </w:rPr>
        <w:t>Council</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for</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Arab</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States</w:t>
      </w:r>
      <w:r w:rsidRPr="00D6772C">
        <w:rPr>
          <w:rFonts w:ascii="Times New Roman" w:hAnsi="Times New Roman" w:cs="Times New Roman"/>
          <w:spacing w:val="-15"/>
          <w:highlight w:val="yellow"/>
        </w:rPr>
        <w:t xml:space="preserve"> </w:t>
      </w:r>
      <w:r w:rsidRPr="00D6772C">
        <w:rPr>
          <w:rFonts w:ascii="Times New Roman" w:hAnsi="Times New Roman" w:cs="Times New Roman"/>
          <w:highlight w:val="yellow"/>
        </w:rPr>
        <w:t>of</w:t>
      </w:r>
      <w:r w:rsidRPr="00D6772C">
        <w:rPr>
          <w:rFonts w:ascii="Times New Roman" w:hAnsi="Times New Roman" w:cs="Times New Roman"/>
          <w:spacing w:val="-10"/>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12"/>
          <w:highlight w:val="yellow"/>
        </w:rPr>
        <w:t xml:space="preserve"> </w:t>
      </w:r>
      <w:r w:rsidRPr="00D6772C">
        <w:rPr>
          <w:rFonts w:ascii="Times New Roman" w:hAnsi="Times New Roman" w:cs="Times New Roman"/>
          <w:highlight w:val="yellow"/>
        </w:rPr>
        <w:t xml:space="preserve">Gulf, GCC Working Papers, Rules of Procedures of the Commission. </w:t>
      </w:r>
      <w:r w:rsidRPr="00D6772C">
        <w:rPr>
          <w:rFonts w:ascii="Times New Roman" w:eastAsia="Times New Roman" w:hAnsi="Times New Roman" w:cs="Times New Roman"/>
          <w:highlight w:val="yellow"/>
        </w:rPr>
        <w:t xml:space="preserve">To understand the problems of large organisations, there also exist </w:t>
      </w:r>
      <w:r w:rsidRPr="00D6772C">
        <w:rPr>
          <w:rFonts w:ascii="Times New Roman" w:hAnsi="Times New Roman" w:cs="Times New Roman"/>
          <w:color w:val="000000" w:themeColor="text1"/>
          <w:highlight w:val="yellow"/>
          <w:lang w:val="en-US"/>
        </w:rPr>
        <w:t>many case studies which are referenced and consulted.</w:t>
      </w:r>
      <w:r w:rsidRPr="00D6772C">
        <w:rPr>
          <w:rFonts w:ascii="Times New Roman" w:hAnsi="Times New Roman" w:cs="Times New Roman"/>
          <w:lang w:val="en-US"/>
        </w:rPr>
        <w:t xml:space="preserve"> </w:t>
      </w:r>
      <w:r w:rsidRPr="00D6772C">
        <w:rPr>
          <w:rFonts w:ascii="Times New Roman" w:hAnsi="Times New Roman" w:cs="Times New Roman"/>
          <w:highlight w:val="yellow"/>
          <w:lang w:val="en-US"/>
        </w:rPr>
        <w:t>Examples are</w:t>
      </w:r>
      <w:r w:rsidRPr="00D6772C">
        <w:rPr>
          <w:rFonts w:ascii="Times New Roman" w:hAnsi="Times New Roman" w:cs="Times New Roman"/>
          <w:b/>
          <w:bCs/>
          <w:highlight w:val="yellow"/>
          <w:lang w:val="en-US"/>
        </w:rPr>
        <w:t xml:space="preserve"> </w:t>
      </w:r>
      <w:r w:rsidRPr="00D6772C">
        <w:rPr>
          <w:rFonts w:ascii="Times New Roman" w:hAnsi="Times New Roman" w:cs="Times New Roman"/>
          <w:highlight w:val="yellow"/>
        </w:rPr>
        <w:t xml:space="preserve">Abdulla, 1999, Al </w:t>
      </w:r>
      <w:proofErr w:type="spellStart"/>
      <w:r w:rsidRPr="00D6772C">
        <w:rPr>
          <w:rFonts w:ascii="Times New Roman" w:hAnsi="Times New Roman" w:cs="Times New Roman"/>
          <w:highlight w:val="yellow"/>
        </w:rPr>
        <w:t>Makhawi</w:t>
      </w:r>
      <w:proofErr w:type="spellEnd"/>
      <w:r w:rsidRPr="00D6772C">
        <w:rPr>
          <w:rFonts w:ascii="Times New Roman" w:hAnsi="Times New Roman" w:cs="Times New Roman"/>
          <w:highlight w:val="yellow"/>
        </w:rPr>
        <w:t xml:space="preserve"> 1990. Al-</w:t>
      </w:r>
      <w:proofErr w:type="spellStart"/>
      <w:r w:rsidRPr="00D6772C">
        <w:rPr>
          <w:rFonts w:ascii="Times New Roman" w:hAnsi="Times New Roman" w:cs="Times New Roman"/>
          <w:highlight w:val="yellow"/>
        </w:rPr>
        <w:t>Motairy</w:t>
      </w:r>
      <w:proofErr w:type="spellEnd"/>
      <w:r w:rsidRPr="00D6772C">
        <w:rPr>
          <w:rFonts w:ascii="Times New Roman" w:hAnsi="Times New Roman" w:cs="Times New Roman"/>
          <w:highlight w:val="yellow"/>
        </w:rPr>
        <w:t xml:space="preserve"> 2011, Al-Rasheed, 2004, Anthony 1986, Barnett </w:t>
      </w:r>
      <w:proofErr w:type="gramStart"/>
      <w:r w:rsidRPr="00D6772C">
        <w:rPr>
          <w:rFonts w:ascii="Times New Roman" w:hAnsi="Times New Roman" w:cs="Times New Roman"/>
          <w:highlight w:val="yellow"/>
        </w:rPr>
        <w:t xml:space="preserve">1998,  </w:t>
      </w:r>
      <w:proofErr w:type="spellStart"/>
      <w:r w:rsidRPr="00D6772C">
        <w:rPr>
          <w:rFonts w:ascii="Times New Roman" w:hAnsi="Times New Roman" w:cs="Times New Roman"/>
          <w:highlight w:val="yellow"/>
        </w:rPr>
        <w:t>Bishara</w:t>
      </w:r>
      <w:proofErr w:type="spellEnd"/>
      <w:proofErr w:type="gramEnd"/>
      <w:r w:rsidRPr="00D6772C">
        <w:rPr>
          <w:rFonts w:ascii="Times New Roman" w:hAnsi="Times New Roman" w:cs="Times New Roman"/>
          <w:highlight w:val="yellow"/>
        </w:rPr>
        <w:t xml:space="preserve"> 1982, Lawson 1999, </w:t>
      </w:r>
      <w:proofErr w:type="spellStart"/>
      <w:r w:rsidRPr="00D6772C">
        <w:rPr>
          <w:rFonts w:ascii="Times New Roman" w:hAnsi="Times New Roman" w:cs="Times New Roman"/>
          <w:highlight w:val="yellow"/>
        </w:rPr>
        <w:t>Legrenzi</w:t>
      </w:r>
      <w:proofErr w:type="spellEnd"/>
      <w:r w:rsidRPr="00D6772C">
        <w:rPr>
          <w:rFonts w:ascii="Times New Roman" w:hAnsi="Times New Roman" w:cs="Times New Roman"/>
          <w:highlight w:val="yellow"/>
        </w:rPr>
        <w:t xml:space="preserve">, 2002 &amp; 2006), Ramazani 1988,  </w:t>
      </w:r>
      <w:proofErr w:type="spellStart"/>
      <w:r w:rsidRPr="00D6772C">
        <w:rPr>
          <w:rFonts w:ascii="Times New Roman" w:hAnsi="Times New Roman" w:cs="Times New Roman"/>
          <w:highlight w:val="yellow"/>
        </w:rPr>
        <w:t>Sandvwick</w:t>
      </w:r>
      <w:proofErr w:type="spellEnd"/>
      <w:r w:rsidRPr="00D6772C">
        <w:rPr>
          <w:rFonts w:ascii="Times New Roman" w:hAnsi="Times New Roman" w:cs="Times New Roman"/>
          <w:highlight w:val="yellow"/>
        </w:rPr>
        <w:t xml:space="preserve"> 1987, Schaefer 2013 and </w:t>
      </w:r>
      <w:proofErr w:type="spellStart"/>
      <w:r w:rsidRPr="00D6772C">
        <w:rPr>
          <w:rFonts w:ascii="Times New Roman" w:hAnsi="Times New Roman" w:cs="Times New Roman"/>
          <w:highlight w:val="yellow"/>
        </w:rPr>
        <w:t>Tashjian</w:t>
      </w:r>
      <w:proofErr w:type="spellEnd"/>
      <w:r w:rsidRPr="00D6772C">
        <w:rPr>
          <w:rFonts w:ascii="Times New Roman" w:hAnsi="Times New Roman" w:cs="Times New Roman"/>
          <w:highlight w:val="yellow"/>
        </w:rPr>
        <w:t xml:space="preserve"> 2013. </w:t>
      </w:r>
      <w:r w:rsidRPr="00D6772C">
        <w:rPr>
          <w:rFonts w:ascii="Times New Roman" w:hAnsi="Times New Roman" w:cs="Times New Roman"/>
          <w:color w:val="000000" w:themeColor="text1"/>
          <w:highlight w:val="yellow"/>
          <w:lang w:val="en-US"/>
        </w:rPr>
        <w:t xml:space="preserve"> (As mentioned in chapter one, most of the case studies describe the consequence of certain actions but do not address the approach involved.  However, useful clues can be gleaned especially as regarding what “not to do”.) These communiques and reports were especially useful for stages 1,2 and 6 giving what could be termed “the traditional perception.”</w:t>
      </w:r>
      <w:r w:rsidRPr="00D6772C">
        <w:rPr>
          <w:rFonts w:ascii="Times New Roman" w:hAnsi="Times New Roman" w:cs="Times New Roman"/>
          <w:color w:val="000000" w:themeColor="text1"/>
          <w:lang w:val="en-US"/>
        </w:rPr>
        <w:t xml:space="preserve"> </w:t>
      </w:r>
      <w:r w:rsidRPr="00D6772C">
        <w:rPr>
          <w:rFonts w:ascii="Times New Roman" w:hAnsi="Times New Roman" w:cs="Times New Roman"/>
          <w:color w:val="000000" w:themeColor="text1"/>
          <w:highlight w:val="yellow"/>
          <w:lang w:val="en-US"/>
        </w:rPr>
        <w:t xml:space="preserve">In particular, there is much published material in the role of the GCC concerning warfare </w:t>
      </w:r>
      <w:proofErr w:type="gramStart"/>
      <w:r w:rsidRPr="00D6772C">
        <w:rPr>
          <w:rFonts w:ascii="Times New Roman" w:hAnsi="Times New Roman" w:cs="Times New Roman"/>
          <w:color w:val="000000" w:themeColor="text1"/>
          <w:highlight w:val="yellow"/>
          <w:lang w:val="en-US"/>
        </w:rPr>
        <w:t xml:space="preserve">( </w:t>
      </w:r>
      <w:r w:rsidRPr="00D6772C">
        <w:rPr>
          <w:rFonts w:ascii="Times New Roman" w:hAnsi="Times New Roman" w:cs="Times New Roman"/>
          <w:highlight w:val="yellow"/>
        </w:rPr>
        <w:t>Bregman</w:t>
      </w:r>
      <w:proofErr w:type="gramEnd"/>
      <w:r w:rsidRPr="00D6772C">
        <w:rPr>
          <w:rFonts w:ascii="Times New Roman" w:hAnsi="Times New Roman" w:cs="Times New Roman"/>
          <w:highlight w:val="yellow"/>
        </w:rPr>
        <w:t xml:space="preserve"> 2000, Cordesman, 1997, Dean 2004, Deutsch 1957, </w:t>
      </w:r>
      <w:proofErr w:type="spellStart"/>
      <w:r w:rsidRPr="00D6772C">
        <w:rPr>
          <w:rFonts w:ascii="Times New Roman" w:hAnsi="Times New Roman" w:cs="Times New Roman"/>
          <w:highlight w:val="yellow"/>
        </w:rPr>
        <w:t>Gulsha</w:t>
      </w:r>
      <w:proofErr w:type="spellEnd"/>
      <w:r w:rsidRPr="00D6772C">
        <w:rPr>
          <w:rFonts w:ascii="Times New Roman" w:hAnsi="Times New Roman" w:cs="Times New Roman"/>
          <w:highlight w:val="yellow"/>
        </w:rPr>
        <w:t xml:space="preserve"> 1991, </w:t>
      </w:r>
      <w:proofErr w:type="spellStart"/>
      <w:r w:rsidRPr="00D6772C">
        <w:rPr>
          <w:rFonts w:ascii="Times New Roman" w:hAnsi="Times New Roman" w:cs="Times New Roman"/>
          <w:highlight w:val="yellow"/>
        </w:rPr>
        <w:t>Hamzawy</w:t>
      </w:r>
      <w:proofErr w:type="spellEnd"/>
      <w:r w:rsidRPr="00D6772C">
        <w:rPr>
          <w:rFonts w:ascii="Times New Roman" w:hAnsi="Times New Roman" w:cs="Times New Roman"/>
          <w:highlight w:val="yellow"/>
        </w:rPr>
        <w:t xml:space="preserve"> &amp; Clark 2010, Koch, 2010. </w:t>
      </w:r>
      <w:proofErr w:type="spellStart"/>
      <w:r w:rsidRPr="00D6772C">
        <w:rPr>
          <w:rFonts w:ascii="Times New Roman" w:hAnsi="Times New Roman" w:cs="Times New Roman"/>
          <w:highlight w:val="yellow"/>
        </w:rPr>
        <w:t>Kupchan</w:t>
      </w:r>
      <w:proofErr w:type="spellEnd"/>
      <w:r w:rsidRPr="00D6772C">
        <w:rPr>
          <w:rFonts w:ascii="Times New Roman" w:hAnsi="Times New Roman" w:cs="Times New Roman"/>
          <w:highlight w:val="yellow"/>
        </w:rPr>
        <w:t xml:space="preserve">, 2010, Lacey &amp; </w:t>
      </w:r>
      <w:proofErr w:type="spellStart"/>
      <w:r w:rsidRPr="00D6772C">
        <w:rPr>
          <w:rFonts w:ascii="Times New Roman" w:hAnsi="Times New Roman" w:cs="Times New Roman"/>
          <w:highlight w:val="yellow"/>
        </w:rPr>
        <w:t>Benthal</w:t>
      </w:r>
      <w:proofErr w:type="spellEnd"/>
      <w:r w:rsidRPr="00D6772C">
        <w:rPr>
          <w:rFonts w:ascii="Times New Roman" w:hAnsi="Times New Roman" w:cs="Times New Roman"/>
          <w:highlight w:val="yellow"/>
        </w:rPr>
        <w:t xml:space="preserve">, </w:t>
      </w:r>
      <w:proofErr w:type="gramStart"/>
      <w:r w:rsidRPr="00D6772C">
        <w:rPr>
          <w:rFonts w:ascii="Times New Roman" w:hAnsi="Times New Roman" w:cs="Times New Roman"/>
          <w:highlight w:val="yellow"/>
        </w:rPr>
        <w:t>2012,  Maddy</w:t>
      </w:r>
      <w:proofErr w:type="gramEnd"/>
      <w:r w:rsidRPr="00D6772C">
        <w:rPr>
          <w:rFonts w:ascii="Times New Roman" w:hAnsi="Times New Roman" w:cs="Times New Roman"/>
          <w:highlight w:val="yellow"/>
        </w:rPr>
        <w:t xml:space="preserve">-Weitzman 2010, Mooney 2007, </w:t>
      </w:r>
      <w:r w:rsidRPr="00D6772C">
        <w:rPr>
          <w:rFonts w:ascii="Times New Roman" w:hAnsi="Times New Roman" w:cs="Times New Roman"/>
          <w:i/>
          <w:highlight w:val="yellow"/>
        </w:rPr>
        <w:t xml:space="preserve">Middle East Economic </w:t>
      </w:r>
      <w:proofErr w:type="spellStart"/>
      <w:r w:rsidRPr="00D6772C">
        <w:rPr>
          <w:rFonts w:ascii="Times New Roman" w:hAnsi="Times New Roman" w:cs="Times New Roman"/>
          <w:i/>
          <w:highlight w:val="yellow"/>
        </w:rPr>
        <w:t>Digest,1993</w:t>
      </w:r>
      <w:proofErr w:type="spellEnd"/>
      <w:r w:rsidRPr="00D6772C">
        <w:rPr>
          <w:rFonts w:ascii="Times New Roman" w:hAnsi="Times New Roman" w:cs="Times New Roman"/>
          <w:i/>
          <w:highlight w:val="yellow"/>
        </w:rPr>
        <w:t xml:space="preserve">, </w:t>
      </w:r>
      <w:r w:rsidRPr="00D6772C">
        <w:rPr>
          <w:rFonts w:ascii="Times New Roman" w:hAnsi="Times New Roman" w:cs="Times New Roman"/>
          <w:highlight w:val="yellow"/>
        </w:rPr>
        <w:t xml:space="preserve"> </w:t>
      </w:r>
      <w:proofErr w:type="spellStart"/>
      <w:r w:rsidRPr="00D6772C">
        <w:rPr>
          <w:rFonts w:ascii="Times New Roman" w:hAnsi="Times New Roman" w:cs="Times New Roman"/>
          <w:highlight w:val="yellow"/>
        </w:rPr>
        <w:t>Partrick</w:t>
      </w:r>
      <w:proofErr w:type="spellEnd"/>
      <w:r w:rsidRPr="00D6772C">
        <w:rPr>
          <w:rFonts w:ascii="Times New Roman" w:hAnsi="Times New Roman" w:cs="Times New Roman"/>
          <w:highlight w:val="yellow"/>
        </w:rPr>
        <w:t xml:space="preserve"> 2011, Peterson 1986, </w:t>
      </w:r>
      <w:proofErr w:type="spellStart"/>
      <w:r w:rsidRPr="00D6772C">
        <w:rPr>
          <w:rFonts w:ascii="Times New Roman" w:hAnsi="Times New Roman" w:cs="Times New Roman"/>
          <w:highlight w:val="yellow"/>
        </w:rPr>
        <w:t>Pinfari</w:t>
      </w:r>
      <w:proofErr w:type="spellEnd"/>
      <w:r w:rsidRPr="00D6772C">
        <w:rPr>
          <w:rFonts w:ascii="Times New Roman" w:hAnsi="Times New Roman" w:cs="Times New Roman"/>
          <w:highlight w:val="yellow"/>
        </w:rPr>
        <w:t xml:space="preserve"> 2009 </w:t>
      </w:r>
      <w:proofErr w:type="spellStart"/>
      <w:r w:rsidRPr="00D6772C">
        <w:rPr>
          <w:rFonts w:ascii="Times New Roman" w:hAnsi="Times New Roman" w:cs="Times New Roman"/>
          <w:highlight w:val="yellow"/>
        </w:rPr>
        <w:t>Zacher,1979</w:t>
      </w:r>
      <w:proofErr w:type="spellEnd"/>
      <w:r w:rsidRPr="00D6772C">
        <w:rPr>
          <w:rFonts w:ascii="Times New Roman" w:hAnsi="Times New Roman" w:cs="Times New Roman"/>
          <w:highlight w:val="yellow"/>
        </w:rPr>
        <w:t>) which was a rich source of material for the System Dynamic analysis.</w:t>
      </w:r>
      <w:r w:rsidRPr="00D6772C">
        <w:rPr>
          <w:rFonts w:ascii="Times New Roman" w:hAnsi="Times New Roman" w:cs="Times New Roman"/>
        </w:rPr>
        <w:t xml:space="preserve"> </w:t>
      </w:r>
    </w:p>
    <w:p w14:paraId="5FDEA5C6" w14:textId="77777777" w:rsidR="00AA5452" w:rsidRPr="00D6772C" w:rsidRDefault="00AA5452" w:rsidP="008B3479">
      <w:pPr>
        <w:pStyle w:val="Heading3"/>
        <w:rPr>
          <w:rFonts w:ascii="Times New Roman" w:hAnsi="Times New Roman"/>
          <w:szCs w:val="24"/>
        </w:rPr>
      </w:pPr>
      <w:bookmarkStart w:id="173" w:name="_Toc57021067"/>
      <w:r w:rsidRPr="00D6772C">
        <w:rPr>
          <w:rFonts w:ascii="Times New Roman" w:hAnsi="Times New Roman"/>
          <w:szCs w:val="24"/>
        </w:rPr>
        <w:t>3.5.3 Archival Documents</w:t>
      </w:r>
      <w:bookmarkEnd w:id="173"/>
    </w:p>
    <w:p w14:paraId="7B8A7471"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color w:val="000000"/>
          <w:highlight w:val="yellow"/>
          <w:shd w:val="clear" w:color="auto" w:fill="FFFFFF"/>
        </w:rPr>
        <w:t xml:space="preserve">Archival research is research involving primary sources held in an </w:t>
      </w:r>
      <w:proofErr w:type="gramStart"/>
      <w:r w:rsidRPr="00D6772C">
        <w:rPr>
          <w:rFonts w:ascii="Times New Roman" w:hAnsi="Times New Roman" w:cs="Times New Roman"/>
          <w:color w:val="000000"/>
          <w:highlight w:val="yellow"/>
          <w:shd w:val="clear" w:color="auto" w:fill="FFFFFF"/>
        </w:rPr>
        <w:t>archives</w:t>
      </w:r>
      <w:proofErr w:type="gramEnd"/>
      <w:r w:rsidRPr="00D6772C">
        <w:rPr>
          <w:rFonts w:ascii="Times New Roman" w:hAnsi="Times New Roman" w:cs="Times New Roman"/>
          <w:color w:val="000000"/>
          <w:highlight w:val="yellow"/>
          <w:shd w:val="clear" w:color="auto" w:fill="FFFFFF"/>
        </w:rPr>
        <w:t xml:space="preserve">, a Special Collections library, or other repository. Archival sources can be manuscripts, documents, records (including electronic records), objects, sound and </w:t>
      </w:r>
      <w:proofErr w:type="spellStart"/>
      <w:r w:rsidRPr="00D6772C">
        <w:rPr>
          <w:rFonts w:ascii="Times New Roman" w:hAnsi="Times New Roman" w:cs="Times New Roman"/>
          <w:color w:val="000000"/>
          <w:highlight w:val="yellow"/>
          <w:shd w:val="clear" w:color="auto" w:fill="FFFFFF"/>
        </w:rPr>
        <w:t>audiovisual</w:t>
      </w:r>
      <w:proofErr w:type="spellEnd"/>
      <w:r w:rsidRPr="00D6772C">
        <w:rPr>
          <w:rFonts w:ascii="Times New Roman" w:hAnsi="Times New Roman" w:cs="Times New Roman"/>
          <w:color w:val="000000"/>
          <w:highlight w:val="yellow"/>
          <w:shd w:val="clear" w:color="auto" w:fill="FFFFFF"/>
        </w:rPr>
        <w:t xml:space="preserve"> materials, or other </w:t>
      </w:r>
      <w:r w:rsidRPr="00D6772C">
        <w:rPr>
          <w:rFonts w:ascii="Times New Roman" w:hAnsi="Times New Roman" w:cs="Times New Roman"/>
          <w:color w:val="000000"/>
          <w:highlight w:val="yellow"/>
          <w:shd w:val="clear" w:color="auto" w:fill="FFFFFF"/>
        </w:rPr>
        <w:lastRenderedPageBreak/>
        <w:t>materials.(</w:t>
      </w:r>
      <w:r w:rsidRPr="00D6772C">
        <w:rPr>
          <w:rFonts w:ascii="Times New Roman" w:hAnsi="Times New Roman" w:cs="Times New Roman"/>
          <w:color w:val="FF0000"/>
          <w:highlight w:val="yellow"/>
          <w:shd w:val="clear" w:color="auto" w:fill="FFFFFF"/>
        </w:rPr>
        <w:t>Research Studies 2019</w:t>
      </w:r>
      <w:r w:rsidRPr="00D6772C">
        <w:rPr>
          <w:rFonts w:ascii="Times New Roman" w:hAnsi="Times New Roman" w:cs="Times New Roman"/>
          <w:color w:val="000000"/>
          <w:highlight w:val="yellow"/>
          <w:shd w:val="clear" w:color="auto" w:fill="FFFFFF"/>
        </w:rPr>
        <w:t xml:space="preserve">)  </w:t>
      </w:r>
      <w:r w:rsidRPr="00D6772C">
        <w:rPr>
          <w:rStyle w:val="BodyTextChar"/>
          <w:rFonts w:ascii="Times New Roman" w:hAnsi="Times New Roman" w:cs="Times New Roman"/>
          <w:highlight w:val="yellow"/>
        </w:rPr>
        <w:t xml:space="preserve">Combining different research strategies is a powerful form of triangulation because, as </w:t>
      </w:r>
      <w:r w:rsidRPr="00D6772C">
        <w:rPr>
          <w:rStyle w:val="BodyTextChar"/>
          <w:rFonts w:ascii="Times New Roman" w:hAnsi="Times New Roman" w:cs="Times New Roman"/>
          <w:color w:val="FF0000"/>
          <w:highlight w:val="yellow"/>
        </w:rPr>
        <w:t xml:space="preserve">Welch (1999) </w:t>
      </w:r>
      <w:r w:rsidRPr="00D6772C">
        <w:rPr>
          <w:rStyle w:val="BodyTextChar"/>
          <w:rFonts w:ascii="Times New Roman" w:hAnsi="Times New Roman" w:cs="Times New Roman"/>
          <w:highlight w:val="yellow"/>
        </w:rPr>
        <w:t>) outlines, 'the flaws of one method are often the strengths of another; and by combining methods, observers can achieve the best of each while overcoming their unique deficiencies.'  As Denzin suggests, archival sources have the potential to compensate for some of the limitations of interview data. Archival sources generally have three advantages over interview data: they are more detailed, less obtrusive, and less contingent. (</w:t>
      </w:r>
      <w:r w:rsidRPr="00D6772C">
        <w:rPr>
          <w:rStyle w:val="BodyTextChar"/>
          <w:rFonts w:ascii="Times New Roman" w:hAnsi="Times New Roman" w:cs="Times New Roman"/>
          <w:color w:val="FF0000"/>
          <w:highlight w:val="yellow"/>
        </w:rPr>
        <w:t>Denzin 1989</w:t>
      </w:r>
      <w:r w:rsidRPr="00D6772C">
        <w:rPr>
          <w:rStyle w:val="BodyTextChar"/>
          <w:rFonts w:ascii="Times New Roman" w:hAnsi="Times New Roman" w:cs="Times New Roman"/>
          <w:color w:val="FF0000"/>
        </w:rPr>
        <w:t>)</w:t>
      </w:r>
      <w:r w:rsidRPr="00D6772C">
        <w:rPr>
          <w:rFonts w:ascii="Times New Roman" w:hAnsi="Times New Roman" w:cs="Times New Roman"/>
          <w:color w:val="FF0000"/>
        </w:rPr>
        <w:t xml:space="preserve"> </w:t>
      </w:r>
    </w:p>
    <w:p w14:paraId="09A21940"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color w:val="000000" w:themeColor="text1"/>
          <w:highlight w:val="yellow"/>
          <w:lang w:val="en-US"/>
        </w:rPr>
        <w:t xml:space="preserve">Since the inception of the GCC, minutes have been kept for every meeting held in the GCC which provides a wealth of information These are not in the public domain so are inaccessible to an outsider but due to the fact that the researcher has been working at the GCC for more than ten years and has risen to a senior rank in the organisation, he is able to access these documents.  By both being a participant-observer in the GCC and the researcher conducing the study, allowed these roles to feed of each other and are an essential element of the research. The researcher calls the information in these documents “the official perception.” </w:t>
      </w:r>
      <w:r w:rsidRPr="00D6772C">
        <w:rPr>
          <w:rFonts w:ascii="Times New Roman" w:hAnsi="Times New Roman" w:cs="Times New Roman"/>
          <w:highlight w:val="yellow"/>
          <w:lang w:val="en-US"/>
        </w:rPr>
        <w:t xml:space="preserve">These documents detail how the GCC is </w:t>
      </w:r>
      <w:proofErr w:type="gramStart"/>
      <w:r w:rsidRPr="00D6772C">
        <w:rPr>
          <w:rFonts w:ascii="Times New Roman" w:hAnsi="Times New Roman" w:cs="Times New Roman"/>
          <w:highlight w:val="yellow"/>
          <w:lang w:val="en-US"/>
        </w:rPr>
        <w:t>actually functioning</w:t>
      </w:r>
      <w:proofErr w:type="gramEnd"/>
      <w:r w:rsidRPr="00D6772C">
        <w:rPr>
          <w:rFonts w:ascii="Times New Roman" w:hAnsi="Times New Roman" w:cs="Times New Roman"/>
          <w:highlight w:val="yellow"/>
          <w:lang w:val="en-US"/>
        </w:rPr>
        <w:t xml:space="preserve"> and so were very useful for the VSM analysis.</w:t>
      </w:r>
      <w:r w:rsidRPr="00D6772C">
        <w:rPr>
          <w:rFonts w:ascii="Times New Roman" w:hAnsi="Times New Roman" w:cs="Times New Roman"/>
          <w:lang w:val="en-US"/>
        </w:rPr>
        <w:t xml:space="preserve"> </w:t>
      </w:r>
    </w:p>
    <w:p w14:paraId="2AAF6C04" w14:textId="77777777" w:rsidR="00AA5452" w:rsidRPr="00D6772C" w:rsidRDefault="00AA5452" w:rsidP="008B3479">
      <w:pPr>
        <w:pStyle w:val="Heading3"/>
        <w:rPr>
          <w:rFonts w:ascii="Times New Roman" w:hAnsi="Times New Roman"/>
          <w:szCs w:val="24"/>
        </w:rPr>
      </w:pPr>
      <w:bookmarkStart w:id="174" w:name="_Toc57021068"/>
      <w:bookmarkEnd w:id="171"/>
      <w:bookmarkEnd w:id="172"/>
      <w:r w:rsidRPr="00D6772C">
        <w:rPr>
          <w:rFonts w:ascii="Times New Roman" w:hAnsi="Times New Roman"/>
          <w:szCs w:val="24"/>
        </w:rPr>
        <w:t>3.5.4 Interviews and Questionnaires,</w:t>
      </w:r>
      <w:bookmarkEnd w:id="174"/>
    </w:p>
    <w:p w14:paraId="26CF9F09" w14:textId="77777777" w:rsidR="00AA5452" w:rsidRPr="00D6772C" w:rsidRDefault="00AA5452" w:rsidP="00AA5452">
      <w:pPr>
        <w:jc w:val="both"/>
        <w:rPr>
          <w:rFonts w:ascii="Times New Roman" w:eastAsia="Times New Roman" w:hAnsi="Times New Roman" w:cs="Times New Roman"/>
          <w:highlight w:val="yellow"/>
        </w:rPr>
      </w:pPr>
      <w:r w:rsidRPr="00D6772C">
        <w:rPr>
          <w:rFonts w:ascii="Times New Roman" w:eastAsia="Times New Roman" w:hAnsi="Times New Roman" w:cs="Times New Roman"/>
          <w:highlight w:val="yellow"/>
        </w:rPr>
        <w:t xml:space="preserve">The two main data collection methods were face-to-face interviews and a questionnaire. Using face-to-face interviews has </w:t>
      </w:r>
      <w:proofErr w:type="gramStart"/>
      <w:r w:rsidRPr="00D6772C">
        <w:rPr>
          <w:rFonts w:ascii="Times New Roman" w:eastAsia="Times New Roman" w:hAnsi="Times New Roman" w:cs="Times New Roman"/>
          <w:highlight w:val="yellow"/>
        </w:rPr>
        <w:t>a number of</w:t>
      </w:r>
      <w:proofErr w:type="gramEnd"/>
      <w:r w:rsidRPr="00D6772C">
        <w:rPr>
          <w:rFonts w:ascii="Times New Roman" w:eastAsia="Times New Roman" w:hAnsi="Times New Roman" w:cs="Times New Roman"/>
          <w:highlight w:val="yellow"/>
        </w:rPr>
        <w:t xml:space="preserve"> advantages and disadvantages. Some benefits are: </w:t>
      </w:r>
    </w:p>
    <w:p w14:paraId="0614DDFC" w14:textId="77777777" w:rsidR="00AA5452" w:rsidRPr="00D6772C" w:rsidRDefault="00AA5452" w:rsidP="00AA5452">
      <w:pPr>
        <w:pStyle w:val="ListParagraph"/>
        <w:numPr>
          <w:ilvl w:val="0"/>
          <w:numId w:val="18"/>
        </w:numPr>
        <w:jc w:val="both"/>
        <w:rPr>
          <w:rFonts w:ascii="Times New Roman" w:eastAsia="Times New Roman" w:hAnsi="Times New Roman" w:cs="Times New Roman"/>
          <w:highlight w:val="yellow"/>
        </w:rPr>
      </w:pPr>
      <w:r w:rsidRPr="00D6772C">
        <w:rPr>
          <w:rFonts w:ascii="Times New Roman" w:eastAsia="Times New Roman" w:hAnsi="Times New Roman" w:cs="Times New Roman"/>
          <w:highlight w:val="yellow"/>
        </w:rPr>
        <w:t xml:space="preserve">The presence of an interviewer allows for complex questions to be explained, if necessary, to the interviewee. </w:t>
      </w:r>
    </w:p>
    <w:p w14:paraId="6994CB7C" w14:textId="77777777" w:rsidR="00AA5452" w:rsidRPr="00D6772C" w:rsidRDefault="00AA5452" w:rsidP="00AA5452">
      <w:pPr>
        <w:pStyle w:val="ListParagraph"/>
        <w:numPr>
          <w:ilvl w:val="0"/>
          <w:numId w:val="18"/>
        </w:numPr>
        <w:jc w:val="both"/>
        <w:rPr>
          <w:rFonts w:ascii="Times New Roman" w:eastAsia="Times New Roman" w:hAnsi="Times New Roman" w:cs="Times New Roman"/>
          <w:highlight w:val="yellow"/>
        </w:rPr>
      </w:pPr>
      <w:r w:rsidRPr="00D6772C">
        <w:rPr>
          <w:rFonts w:ascii="Times New Roman" w:eastAsia="Times New Roman" w:hAnsi="Times New Roman" w:cs="Times New Roman"/>
          <w:highlight w:val="yellow"/>
        </w:rPr>
        <w:t xml:space="preserve">Interviews can generally be longer than when self-completion techniques are used as interviewees are less likely to be put off by the length or to give up halfway through. </w:t>
      </w:r>
    </w:p>
    <w:p w14:paraId="0C4F4411" w14:textId="77777777" w:rsidR="00AA5452" w:rsidRPr="00D6772C" w:rsidRDefault="00AA5452" w:rsidP="00AA5452">
      <w:pPr>
        <w:pStyle w:val="ListParagraph"/>
        <w:numPr>
          <w:ilvl w:val="0"/>
          <w:numId w:val="18"/>
        </w:numPr>
        <w:jc w:val="both"/>
        <w:rPr>
          <w:rFonts w:ascii="Times New Roman" w:eastAsia="Times New Roman" w:hAnsi="Times New Roman" w:cs="Times New Roman"/>
          <w:highlight w:val="yellow"/>
        </w:rPr>
      </w:pPr>
      <w:r w:rsidRPr="00D6772C">
        <w:rPr>
          <w:rFonts w:ascii="Times New Roman" w:eastAsia="Times New Roman" w:hAnsi="Times New Roman" w:cs="Times New Roman"/>
          <w:highlight w:val="yellow"/>
        </w:rPr>
        <w:t xml:space="preserve">There is more scope to ask open questions since respondents do not have to write in their answer and the interviewer can pick up on non-verbal clues that indicate what is relevant to the interviewees and how they are responding to different questions. </w:t>
      </w:r>
    </w:p>
    <w:p w14:paraId="57F308DB" w14:textId="77777777" w:rsidR="00AA5452" w:rsidRPr="00D6772C" w:rsidRDefault="00AA5452" w:rsidP="00AA5452">
      <w:pPr>
        <w:pStyle w:val="ListParagraph"/>
        <w:numPr>
          <w:ilvl w:val="0"/>
          <w:numId w:val="18"/>
        </w:numPr>
        <w:jc w:val="both"/>
        <w:rPr>
          <w:rFonts w:ascii="Times New Roman" w:eastAsia="Times New Roman" w:hAnsi="Times New Roman" w:cs="Times New Roman"/>
          <w:highlight w:val="yellow"/>
        </w:rPr>
      </w:pPr>
      <w:r w:rsidRPr="00D6772C">
        <w:rPr>
          <w:rFonts w:ascii="Times New Roman" w:eastAsia="Times New Roman" w:hAnsi="Times New Roman" w:cs="Times New Roman"/>
          <w:highlight w:val="yellow"/>
        </w:rPr>
        <w:t xml:space="preserve">Visual aids can also be used in the face-to-face situation. </w:t>
      </w:r>
    </w:p>
    <w:p w14:paraId="21A79ABE" w14:textId="77777777" w:rsidR="00AA5452" w:rsidRPr="00D6772C" w:rsidRDefault="00AA5452" w:rsidP="00AA5452">
      <w:pPr>
        <w:pStyle w:val="ListParagraph"/>
        <w:numPr>
          <w:ilvl w:val="0"/>
          <w:numId w:val="18"/>
        </w:numPr>
        <w:jc w:val="both"/>
        <w:rPr>
          <w:rFonts w:ascii="Times New Roman" w:eastAsia="Times New Roman" w:hAnsi="Times New Roman" w:cs="Times New Roman"/>
          <w:color w:val="FF0000"/>
          <w:highlight w:val="yellow"/>
        </w:rPr>
      </w:pPr>
      <w:r w:rsidRPr="00D6772C">
        <w:rPr>
          <w:rFonts w:ascii="Times New Roman" w:eastAsia="Times New Roman" w:hAnsi="Times New Roman" w:cs="Times New Roman"/>
          <w:highlight w:val="yellow"/>
        </w:rPr>
        <w:t>The interviewer can control the context and the environment in which the interview takes place. For instance, the interviewer can make sure that the questions are asked and therefore answered in the correct order and that the interview takes place in an appropriate setting which is conducive to accurate responses. (</w:t>
      </w:r>
      <w:proofErr w:type="spellStart"/>
      <w:r w:rsidRPr="00D6772C">
        <w:rPr>
          <w:rFonts w:ascii="Times New Roman" w:eastAsia="Times New Roman" w:hAnsi="Times New Roman" w:cs="Times New Roman"/>
          <w:color w:val="FF0000"/>
          <w:highlight w:val="yellow"/>
        </w:rPr>
        <w:t>Phellos</w:t>
      </w:r>
      <w:proofErr w:type="spellEnd"/>
      <w:r w:rsidRPr="00D6772C">
        <w:rPr>
          <w:rFonts w:ascii="Times New Roman" w:eastAsia="Times New Roman" w:hAnsi="Times New Roman" w:cs="Times New Roman"/>
          <w:color w:val="FF0000"/>
          <w:highlight w:val="yellow"/>
        </w:rPr>
        <w:t xml:space="preserve"> et al 2011)</w:t>
      </w:r>
    </w:p>
    <w:p w14:paraId="35E8350E" w14:textId="77777777" w:rsidR="00AA5452" w:rsidRPr="00D6772C" w:rsidRDefault="00AA5452" w:rsidP="00AA5452">
      <w:pPr>
        <w:jc w:val="both"/>
        <w:rPr>
          <w:rFonts w:ascii="Times New Roman" w:eastAsia="Times New Roman" w:hAnsi="Times New Roman" w:cs="Times New Roman"/>
          <w:highlight w:val="yellow"/>
        </w:rPr>
      </w:pPr>
      <w:r w:rsidRPr="00D6772C">
        <w:rPr>
          <w:rFonts w:ascii="Times New Roman" w:eastAsia="Times New Roman" w:hAnsi="Times New Roman" w:cs="Times New Roman"/>
          <w:highlight w:val="yellow"/>
        </w:rPr>
        <w:t xml:space="preserve">There are, however, some problems with face-to- face approaches: </w:t>
      </w:r>
    </w:p>
    <w:p w14:paraId="28481F3F" w14:textId="77777777" w:rsidR="00AA5452" w:rsidRPr="00D6772C" w:rsidRDefault="00AA5452" w:rsidP="00AA5452">
      <w:pPr>
        <w:numPr>
          <w:ilvl w:val="0"/>
          <w:numId w:val="17"/>
        </w:numPr>
        <w:ind w:left="714" w:hanging="357"/>
        <w:jc w:val="both"/>
        <w:rPr>
          <w:rFonts w:ascii="Times New Roman" w:eastAsia="Times New Roman" w:hAnsi="Times New Roman" w:cs="Times New Roman"/>
          <w:highlight w:val="yellow"/>
        </w:rPr>
      </w:pPr>
      <w:r w:rsidRPr="00D6772C">
        <w:rPr>
          <w:rFonts w:ascii="Times New Roman" w:eastAsia="Times New Roman" w:hAnsi="Times New Roman" w:cs="Times New Roman"/>
          <w:highlight w:val="yellow"/>
        </w:rPr>
        <w:t xml:space="preserve"> The cost (including time) associated with face-to-face interviews can limit the size and geographical coverage of the survey. </w:t>
      </w:r>
    </w:p>
    <w:p w14:paraId="71E38076" w14:textId="04BD0E40" w:rsidR="00AA5452" w:rsidRPr="00D6772C" w:rsidRDefault="00AA5452" w:rsidP="00AA5452">
      <w:pPr>
        <w:numPr>
          <w:ilvl w:val="0"/>
          <w:numId w:val="17"/>
        </w:numPr>
        <w:rPr>
          <w:rFonts w:ascii="Times New Roman" w:eastAsia="Times New Roman" w:hAnsi="Times New Roman" w:cs="Times New Roman"/>
          <w:highlight w:val="yellow"/>
        </w:rPr>
      </w:pPr>
      <w:r w:rsidRPr="00D6772C">
        <w:rPr>
          <w:rFonts w:ascii="Times New Roman" w:eastAsia="Times New Roman" w:hAnsi="Times New Roman" w:cs="Times New Roman"/>
          <w:highlight w:val="yellow"/>
        </w:rPr>
        <w:t> Interviewers can introduce bias, which will affect the reliability of responses. Such bias might emerge from the way in which questions are asked, or in the personal characteristics of the interviewer, or in respondents’ wish to give socially desirable responses. For instance, there tends to be an over-reporting of voting activity and of participation in voluntary activities in data gathered through interviews. (</w:t>
      </w:r>
      <w:proofErr w:type="spellStart"/>
      <w:r w:rsidRPr="00D6772C">
        <w:rPr>
          <w:rFonts w:ascii="Times New Roman" w:eastAsia="Times New Roman" w:hAnsi="Times New Roman" w:cs="Times New Roman"/>
          <w:highlight w:val="yellow"/>
        </w:rPr>
        <w:t>Phellos</w:t>
      </w:r>
      <w:proofErr w:type="spellEnd"/>
      <w:r w:rsidRPr="00D6772C">
        <w:rPr>
          <w:rFonts w:ascii="Times New Roman" w:eastAsia="Times New Roman" w:hAnsi="Times New Roman" w:cs="Times New Roman"/>
          <w:highlight w:val="yellow"/>
        </w:rPr>
        <w:t xml:space="preserve"> et al ibid)</w:t>
      </w:r>
    </w:p>
    <w:p w14:paraId="3FC42122" w14:textId="77777777" w:rsidR="00AA5452" w:rsidRPr="00D6772C" w:rsidRDefault="00AA5452" w:rsidP="00AA5452">
      <w:pPr>
        <w:jc w:val="both"/>
        <w:rPr>
          <w:rFonts w:ascii="Times New Roman" w:eastAsia="Times New Roman" w:hAnsi="Times New Roman" w:cs="Times New Roman"/>
          <w:highlight w:val="yellow"/>
        </w:rPr>
      </w:pPr>
      <w:r w:rsidRPr="00D6772C">
        <w:rPr>
          <w:rFonts w:ascii="Times New Roman" w:eastAsia="Times New Roman" w:hAnsi="Times New Roman" w:cs="Times New Roman"/>
          <w:highlight w:val="yellow"/>
        </w:rPr>
        <w:t>Self-completion questionnaires have the advantage of being cheap but are more suited to issues where there are only a few questions that are relatively clear and simple in their meaning, and the choice of replies can be limited to fixed categories. They are especially useful in surveying people who are dispersed over a wide geographical area, where the travelling demands on an interviewer would be excessive. Questionnaire are regarded as positivist as they elicit “facts”</w:t>
      </w:r>
    </w:p>
    <w:p w14:paraId="6237EF57" w14:textId="63D86871" w:rsidR="00AA5452" w:rsidRPr="00D6772C" w:rsidRDefault="00AA5452" w:rsidP="00AA5452">
      <w:pPr>
        <w:pStyle w:val="NormalWeb"/>
        <w:spacing w:before="0" w:beforeAutospacing="0" w:after="0" w:afterAutospacing="0"/>
        <w:rPr>
          <w:highlight w:val="yellow"/>
        </w:rPr>
      </w:pPr>
      <w:r w:rsidRPr="00D6772C">
        <w:rPr>
          <w:highlight w:val="yellow"/>
        </w:rPr>
        <w:t xml:space="preserve">The purpose of the research interview is to explore the views, experiences, beliefs and/or motivations of individuals on specific matters. They are believed to provide a 'deeper' understanding of social phenomena than would be obtained from purely quantitative methods, such as questionnaires. Interviews are, therefore, most appropriate where little is already known </w:t>
      </w:r>
      <w:r w:rsidRPr="00D6772C">
        <w:rPr>
          <w:highlight w:val="yellow"/>
        </w:rPr>
        <w:lastRenderedPageBreak/>
        <w:t>about the study phenomenon or where detailed insights are required from individual participants. They are also particularly appropriate for exploring sensitive topics, where participants may not want to talk about such issues in a group environment. (</w:t>
      </w:r>
      <w:r w:rsidRPr="00D6772C">
        <w:rPr>
          <w:color w:val="FF0000"/>
          <w:highlight w:val="yellow"/>
        </w:rPr>
        <w:t xml:space="preserve">Gill et al 2008) </w:t>
      </w:r>
      <w:r w:rsidRPr="00D6772C">
        <w:rPr>
          <w:highlight w:val="yellow"/>
        </w:rPr>
        <w:t xml:space="preserve">There are three fundamental types of research interviews: structured, semi-structured and unstructured. Structured interviews are, essentially, verbally administered questionnaires, in which a list of predetermined questions are asked, with little or no variation and with no scope for follow-up questions to responses that warrant further elaboration. Consequently, they are relatively quick and easy to administer and may be of particular use if clarification of certain questions </w:t>
      </w:r>
      <w:proofErr w:type="gramStart"/>
      <w:r w:rsidRPr="00D6772C">
        <w:rPr>
          <w:highlight w:val="yellow"/>
        </w:rPr>
        <w:t>are</w:t>
      </w:r>
      <w:proofErr w:type="gramEnd"/>
      <w:r w:rsidRPr="00D6772C">
        <w:rPr>
          <w:highlight w:val="yellow"/>
        </w:rPr>
        <w:t xml:space="preserve"> required or if there are likely to be literacy or numeracy problems with the respondents. However, by their very nature, they only allow for limited participant responses and are, therefore, of little use if 'depth' is required. Conversely, unstructured interviews do not reflect any preconceived theories or ideas and are performed with little or no organisation.</w:t>
      </w:r>
      <w:r w:rsidRPr="00D6772C">
        <w:rPr>
          <w:rStyle w:val="apple-converted-space"/>
          <w:highlight w:val="yellow"/>
        </w:rPr>
        <w:t> </w:t>
      </w:r>
      <w:r w:rsidRPr="00D6772C">
        <w:rPr>
          <w:highlight w:val="yellow"/>
        </w:rPr>
        <w:t xml:space="preserve"> Unstructured interviews are usually very time-consuming (often lasting several hours) and can be difficult to manage, and to participate in, as the lack of predetermined interview questions provides little guidance on what to talk about (which many participants find confusing and unhelpful). Their use is, therefore, generally only considered where significant 'depth' is required, or where virtually nothing is known about the subject area (or a different perspective of a known subject area is required). Semi-structured interviews consist of several key questions that help to define the areas to be explored, but also allows the interviewer or interviewee to diverge in order to pursue an idea or response in more detail.</w:t>
      </w:r>
      <w:r w:rsidRPr="00D6772C">
        <w:rPr>
          <w:rStyle w:val="apple-converted-space"/>
          <w:highlight w:val="yellow"/>
        </w:rPr>
        <w:t> </w:t>
      </w:r>
      <w:r w:rsidRPr="00D6772C">
        <w:rPr>
          <w:highlight w:val="yellow"/>
        </w:rPr>
        <w:t xml:space="preserve"> The flexibility of this approach, particularly compared to structured interviews, also allows for the discovery or elaboration of information that is important to participants but may not have previously been thought of as pertinent by the research team.</w:t>
      </w:r>
    </w:p>
    <w:p w14:paraId="16E5BC38" w14:textId="77777777" w:rsidR="00AA5452" w:rsidRPr="00D6772C" w:rsidRDefault="00AA5452" w:rsidP="00AA5452">
      <w:pPr>
        <w:jc w:val="both"/>
        <w:rPr>
          <w:rFonts w:ascii="Times New Roman" w:eastAsia="Times New Roman" w:hAnsi="Times New Roman" w:cs="Times New Roman"/>
        </w:rPr>
      </w:pPr>
      <w:r w:rsidRPr="00D6772C">
        <w:rPr>
          <w:rFonts w:ascii="Times New Roman" w:eastAsia="Times New Roman" w:hAnsi="Times New Roman" w:cs="Times New Roman"/>
          <w:highlight w:val="yellow"/>
        </w:rPr>
        <w:t xml:space="preserve">                  Guidelines for determining non-probabilistic sample sizes are virtually non- existent.(</w:t>
      </w:r>
      <w:r w:rsidRPr="00D6772C">
        <w:rPr>
          <w:rFonts w:ascii="Times New Roman" w:eastAsia="Times New Roman" w:hAnsi="Times New Roman" w:cs="Times New Roman"/>
          <w:color w:val="FF0000"/>
          <w:highlight w:val="yellow"/>
        </w:rPr>
        <w:t>Guest et al 2011</w:t>
      </w:r>
      <w:r w:rsidRPr="00D6772C">
        <w:rPr>
          <w:rFonts w:ascii="Times New Roman" w:eastAsia="Times New Roman" w:hAnsi="Times New Roman" w:cs="Times New Roman"/>
          <w:highlight w:val="yellow"/>
        </w:rPr>
        <w:t>)  Purposive samples are the most commonly used form of non-probabilistic sampling, and their size typically relies on the concept of “saturation,” or the point at which no new information or themes are observed in the data. Although the idea of saturation is helpful at the conceptual level, it provides little practical guidance for estimating sample sizes, prior to data collection, necessary for conducting quality research. There is little literature providing no description of how saturation might be determined and no practical guidelines for estimating sample sizes for purposively sampled interviews Based on the data set, saturation can occur within the first twelve interviews, although basic elements for meta-themes can be present as early as six interviews. (</w:t>
      </w:r>
      <w:r w:rsidRPr="00D6772C">
        <w:rPr>
          <w:rFonts w:ascii="Times New Roman" w:eastAsia="Times New Roman" w:hAnsi="Times New Roman" w:cs="Times New Roman"/>
          <w:color w:val="FF0000"/>
          <w:highlight w:val="yellow"/>
        </w:rPr>
        <w:t>Ryan et al 2003)). Morse’s (1995</w:t>
      </w:r>
      <w:r w:rsidRPr="00D6772C">
        <w:rPr>
          <w:rFonts w:ascii="Times New Roman" w:eastAsia="Times New Roman" w:hAnsi="Times New Roman" w:cs="Times New Roman"/>
          <w:highlight w:val="yellow"/>
        </w:rPr>
        <w:t>) comments succinctly sum up the situation; she observed that “saturation is the key to excellent qualitative work,” but at the same time noted that “there are no published guidelines or tests of adequacy for estimating the sample size required to reach saturation.</w:t>
      </w:r>
    </w:p>
    <w:p w14:paraId="06725B22" w14:textId="77777777" w:rsidR="00AA5452" w:rsidRPr="00D6772C" w:rsidRDefault="00AA5452" w:rsidP="00AA5452">
      <w:pPr>
        <w:ind w:firstLine="720"/>
        <w:jc w:val="both"/>
        <w:rPr>
          <w:rFonts w:ascii="Times New Roman" w:eastAsia="Times New Roman" w:hAnsi="Times New Roman" w:cs="Times New Roman"/>
        </w:rPr>
      </w:pPr>
      <w:r w:rsidRPr="00D6772C">
        <w:rPr>
          <w:rFonts w:ascii="Times New Roman" w:hAnsi="Times New Roman" w:cs="Times New Roman"/>
          <w:lang w:val="en-US"/>
        </w:rPr>
        <w:t xml:space="preserve">The present study used purposive sampling in the selection of interview participants. This type of sampling technique is well-suited for the present study since the goal is to collect data from people working with the GCC, as they are deemed knowledgeable of the current organisational design of the GCC and the problems affecting it.  As pointed out by </w:t>
      </w:r>
      <w:proofErr w:type="spellStart"/>
      <w:r w:rsidRPr="00D6772C">
        <w:rPr>
          <w:rFonts w:ascii="Times New Roman" w:hAnsi="Times New Roman" w:cs="Times New Roman"/>
          <w:lang w:val="en-US"/>
        </w:rPr>
        <w:t>Tongco</w:t>
      </w:r>
      <w:proofErr w:type="spellEnd"/>
      <w:r w:rsidRPr="00D6772C">
        <w:rPr>
          <w:rFonts w:ascii="Times New Roman" w:hAnsi="Times New Roman" w:cs="Times New Roman"/>
          <w:lang w:val="en-US"/>
        </w:rPr>
        <w:t xml:space="preserve"> (2007, p. 147), the purposive sampling technique is a type of non-probability sampling that is most appropriate for investigating or studying “a certain cultural domain with knowledgeable experts within.” The inherent bias in the selection of study participants that is associated with purposive sampling increases the degree of its efficiency and robustness. </w:t>
      </w:r>
      <w:proofErr w:type="spellStart"/>
      <w:r w:rsidRPr="00D6772C">
        <w:rPr>
          <w:rFonts w:ascii="Times New Roman" w:hAnsi="Times New Roman" w:cs="Times New Roman"/>
          <w:lang w:val="en-US"/>
        </w:rPr>
        <w:t>Tongco</w:t>
      </w:r>
      <w:proofErr w:type="spellEnd"/>
      <w:r w:rsidRPr="00D6772C">
        <w:rPr>
          <w:rFonts w:ascii="Times New Roman" w:hAnsi="Times New Roman" w:cs="Times New Roman"/>
          <w:lang w:val="en-US"/>
        </w:rPr>
        <w:t xml:space="preserve"> (2007) further recommends the careful selection of study participants or informants since “the choice of the purposive sample is fundamental to the quality of data gathered; thus, reliability and competence of the informant must be ensured.” </w:t>
      </w:r>
    </w:p>
    <w:p w14:paraId="6C1ECFF6" w14:textId="77777777" w:rsidR="00AA5452" w:rsidRPr="00D6772C" w:rsidRDefault="00AA5452" w:rsidP="00AA5452">
      <w:pPr>
        <w:jc w:val="both"/>
        <w:rPr>
          <w:rFonts w:ascii="Times New Roman" w:eastAsiaTheme="majorEastAsia" w:hAnsi="Times New Roman" w:cs="Times New Roman"/>
          <w:bCs/>
        </w:rPr>
      </w:pPr>
      <w:r w:rsidRPr="00D6772C">
        <w:rPr>
          <w:rFonts w:ascii="Times New Roman" w:eastAsiaTheme="majorEastAsia" w:hAnsi="Times New Roman" w:cs="Times New Roman"/>
          <w:bCs/>
        </w:rPr>
        <w:t xml:space="preserve">Even though the input of the researcher as a participant-observer is considered justified, every step must be taken to avoid bias in the interviewing technique. Recognising the existence of </w:t>
      </w:r>
      <w:r w:rsidRPr="00D6772C">
        <w:rPr>
          <w:rFonts w:ascii="Times New Roman" w:eastAsiaTheme="majorEastAsia" w:hAnsi="Times New Roman" w:cs="Times New Roman"/>
          <w:bCs/>
        </w:rPr>
        <w:lastRenderedPageBreak/>
        <w:t xml:space="preserve">such possible biases will help to avoid them. A new theory of Economics called Behavioural Economics (developed by Kahneman and </w:t>
      </w:r>
      <w:proofErr w:type="spellStart"/>
      <w:r w:rsidRPr="00D6772C">
        <w:rPr>
          <w:rFonts w:ascii="Times New Roman" w:eastAsiaTheme="majorEastAsia" w:hAnsi="Times New Roman" w:cs="Times New Roman"/>
          <w:bCs/>
        </w:rPr>
        <w:t>Tvorsky</w:t>
      </w:r>
      <w:proofErr w:type="spellEnd"/>
      <w:r w:rsidRPr="00D6772C">
        <w:rPr>
          <w:rFonts w:ascii="Times New Roman" w:eastAsiaTheme="majorEastAsia" w:hAnsi="Times New Roman" w:cs="Times New Roman"/>
          <w:bCs/>
        </w:rPr>
        <w:t xml:space="preserve">) proved to be extremely useful in this area.  The following biases are taken from the book “Thinking fast and Slow”. </w:t>
      </w:r>
      <w:bookmarkStart w:id="175" w:name="_Hlk32502539"/>
      <w:r w:rsidRPr="00D6772C">
        <w:rPr>
          <w:rFonts w:ascii="Times New Roman" w:eastAsiaTheme="majorEastAsia" w:hAnsi="Times New Roman" w:cs="Times New Roman"/>
          <w:bCs/>
        </w:rPr>
        <w:t>(Kahneman 2011</w:t>
      </w:r>
      <w:bookmarkEnd w:id="175"/>
      <w:r w:rsidRPr="00D6772C">
        <w:rPr>
          <w:rFonts w:ascii="Times New Roman" w:eastAsiaTheme="majorEastAsia" w:hAnsi="Times New Roman" w:cs="Times New Roman"/>
          <w:bCs/>
        </w:rPr>
        <w:t xml:space="preserve">) </w:t>
      </w:r>
    </w:p>
    <w:p w14:paraId="751CFB70" w14:textId="77777777" w:rsidR="00AA5452" w:rsidRPr="00D6772C" w:rsidRDefault="00AA5452" w:rsidP="00AA5452">
      <w:pPr>
        <w:pStyle w:val="NormalWeb"/>
        <w:shd w:val="clear" w:color="auto" w:fill="FFFFFF"/>
        <w:spacing w:before="0" w:beforeAutospacing="0" w:after="0" w:afterAutospacing="0"/>
      </w:pPr>
      <w:r w:rsidRPr="00D6772C">
        <w:rPr>
          <w:rStyle w:val="Strong"/>
        </w:rPr>
        <w:t>“(a) Confirmation Bias:</w:t>
      </w:r>
      <w:r w:rsidRPr="00D6772C">
        <w:t xml:space="preserve"> This is a tendency for humans to seek out information that supports a pre-conceived belief about the applicant that has been formed prior to the interview. </w:t>
      </w:r>
      <w:bookmarkStart w:id="176" w:name="_Hlk32502596"/>
      <w:r w:rsidRPr="00D6772C">
        <w:t xml:space="preserve">(Phillips and </w:t>
      </w:r>
      <w:proofErr w:type="spellStart"/>
      <w:r w:rsidRPr="00D6772C">
        <w:t>Dipboye</w:t>
      </w:r>
      <w:bookmarkEnd w:id="176"/>
      <w:proofErr w:type="spellEnd"/>
      <w:r w:rsidRPr="00D6772C">
        <w:t>, 1989</w:t>
      </w:r>
      <w:r w:rsidRPr="00D6772C">
        <w:rPr>
          <w:rStyle w:val="Emphasis"/>
        </w:rPr>
        <w:t>). </w:t>
      </w:r>
      <w:r w:rsidRPr="00D6772C">
        <w:t>This means interviewers look to confirm a possibly shallow impression they may have formed of the candidate pre-interview, as opposed to having a more open outlook on the candidate’s abilities in this area.</w:t>
      </w:r>
    </w:p>
    <w:p w14:paraId="73E6E741" w14:textId="77777777" w:rsidR="00AA5452" w:rsidRPr="00D6772C" w:rsidRDefault="00AA5452" w:rsidP="00AA5452">
      <w:pPr>
        <w:pStyle w:val="NormalWeb"/>
        <w:shd w:val="clear" w:color="auto" w:fill="FFFFFF"/>
        <w:spacing w:before="0" w:beforeAutospacing="0" w:after="0" w:afterAutospacing="0"/>
      </w:pPr>
      <w:r w:rsidRPr="00D6772C">
        <w:rPr>
          <w:rStyle w:val="Strong"/>
        </w:rPr>
        <w:t>(b). Affective Heuristic:</w:t>
      </w:r>
      <w:r w:rsidRPr="00D6772C">
        <w:t xml:space="preserve"> This is where interviewer’s decisions are influenced by quick and superficial evaluations, such as: the level of attractiveness of a candidate, race, gender, background, etc.</w:t>
      </w:r>
      <w:r w:rsidRPr="00D6772C">
        <w:rPr>
          <w:rStyle w:val="Strong"/>
        </w:rPr>
        <w:t>—</w:t>
      </w:r>
      <w:r w:rsidRPr="00D6772C">
        <w:t>none of which are relevant to the candidate’s suitability for the role. </w:t>
      </w:r>
      <w:bookmarkStart w:id="177" w:name="_Hlk32502630"/>
      <w:r w:rsidRPr="00D6772C">
        <w:rPr>
          <w:rStyle w:val="Emphasis"/>
        </w:rPr>
        <w:t>(</w:t>
      </w:r>
      <w:proofErr w:type="spellStart"/>
      <w:r w:rsidRPr="00D6772C">
        <w:t>Postuma</w:t>
      </w:r>
      <w:proofErr w:type="spellEnd"/>
      <w:r w:rsidRPr="00D6772C">
        <w:t xml:space="preserve"> et al, 2002</w:t>
      </w:r>
      <w:bookmarkEnd w:id="177"/>
      <w:r w:rsidRPr="00D6772C">
        <w:rPr>
          <w:rStyle w:val="Emphasis"/>
        </w:rPr>
        <w:t>).</w:t>
      </w:r>
      <w:r w:rsidRPr="00D6772C">
        <w:t xml:space="preserve"> One study found that applicant obesity </w:t>
      </w:r>
      <w:proofErr w:type="gramStart"/>
      <w:r w:rsidRPr="00D6772C">
        <w:t>actually accounted</w:t>
      </w:r>
      <w:proofErr w:type="gramEnd"/>
      <w:r w:rsidRPr="00D6772C">
        <w:t xml:space="preserve"> for </w:t>
      </w:r>
      <w:r w:rsidRPr="00D6772C">
        <w:rPr>
          <w:rStyle w:val="Emphasis"/>
        </w:rPr>
        <w:t>35 percent</w:t>
      </w:r>
      <w:r w:rsidRPr="00D6772C">
        <w:t> of the variance in hiring decisions.</w:t>
      </w:r>
    </w:p>
    <w:p w14:paraId="7C429448" w14:textId="77777777" w:rsidR="00AA5452" w:rsidRPr="00D6772C" w:rsidRDefault="00AA5452" w:rsidP="00AA5452">
      <w:pPr>
        <w:pStyle w:val="NormalWeb"/>
        <w:shd w:val="clear" w:color="auto" w:fill="FFFFFF"/>
        <w:spacing w:before="0" w:beforeAutospacing="0" w:after="0" w:afterAutospacing="0"/>
      </w:pPr>
      <w:r w:rsidRPr="00D6772C">
        <w:rPr>
          <w:rStyle w:val="Strong"/>
        </w:rPr>
        <w:t>(c). Anchoring:</w:t>
      </w:r>
      <w:r w:rsidRPr="00D6772C">
        <w:t xml:space="preserve"> This is a tendency for interviewers to place an arbitrary anchor of expectation of a candidate, which then influences their evaluation of the candidate. For example, candidates who had a high anchor of expectation were evaluated more </w:t>
      </w:r>
      <w:proofErr w:type="spellStart"/>
      <w:r w:rsidRPr="00D6772C">
        <w:t>favorably</w:t>
      </w:r>
      <w:proofErr w:type="spellEnd"/>
      <w:r w:rsidRPr="00D6772C">
        <w:t xml:space="preserve"> than those with a low anchor </w:t>
      </w:r>
      <w:proofErr w:type="gramStart"/>
      <w:r w:rsidRPr="00D6772C">
        <w:t>scale</w:t>
      </w:r>
      <w:bookmarkStart w:id="178" w:name="_Hlk32502693"/>
      <w:r w:rsidRPr="00D6772C">
        <w:t>.(</w:t>
      </w:r>
      <w:proofErr w:type="spellStart"/>
      <w:proofErr w:type="gramEnd"/>
      <w:r w:rsidRPr="00D6772C">
        <w:t>Peeters</w:t>
      </w:r>
      <w:proofErr w:type="spellEnd"/>
      <w:r w:rsidRPr="00D6772C">
        <w:t xml:space="preserve"> 1995</w:t>
      </w:r>
      <w:bookmarkEnd w:id="178"/>
      <w:r w:rsidRPr="00D6772C">
        <w:t>)</w:t>
      </w:r>
    </w:p>
    <w:p w14:paraId="213F8F1C" w14:textId="77777777" w:rsidR="00AA5452" w:rsidRPr="00D6772C" w:rsidRDefault="00AA5452" w:rsidP="00AA5452">
      <w:pPr>
        <w:pStyle w:val="NormalWeb"/>
        <w:shd w:val="clear" w:color="auto" w:fill="FFFFFF"/>
        <w:spacing w:before="0" w:beforeAutospacing="0" w:after="0" w:afterAutospacing="0"/>
      </w:pPr>
      <w:r w:rsidRPr="00D6772C">
        <w:rPr>
          <w:rStyle w:val="Strong"/>
        </w:rPr>
        <w:t>(d). Intuition</w:t>
      </w:r>
      <w:r w:rsidRPr="00D6772C">
        <w:t>: a huge part of the candidate evaluation process is based on intuition as there is not enough data to objectively test every area of the candidate’s fit to the culture and demands of the job. The problem is that intuition is not reliable, as it is thought to be susceptible to factors not related to the hiring decision such as emotion, memory, etc.”</w:t>
      </w:r>
    </w:p>
    <w:p w14:paraId="1E61EFE1" w14:textId="77777777" w:rsidR="00AA5452" w:rsidRPr="00D6772C" w:rsidRDefault="00AA5452" w:rsidP="00AA5452">
      <w:pPr>
        <w:pStyle w:val="NormalWeb"/>
        <w:shd w:val="clear" w:color="auto" w:fill="FFFFFF"/>
        <w:spacing w:before="0" w:beforeAutospacing="0" w:after="0" w:afterAutospacing="0"/>
      </w:pPr>
      <w:r w:rsidRPr="00D6772C">
        <w:t>(e). Studies have shown that </w:t>
      </w:r>
      <w:r w:rsidRPr="00D6772C">
        <w:rPr>
          <w:rStyle w:val="Strong"/>
        </w:rPr>
        <w:t>allowing enough time to do evaluations</w:t>
      </w:r>
      <w:r w:rsidRPr="00D6772C">
        <w:t> increases accuracy and reduces gender bias </w:t>
      </w:r>
      <w:r w:rsidRPr="00D6772C">
        <w:rPr>
          <w:rStyle w:val="Emphasis"/>
        </w:rPr>
        <w:t>(</w:t>
      </w:r>
      <w:bookmarkStart w:id="179" w:name="_Hlk32502791"/>
      <w:r w:rsidRPr="00D6772C">
        <w:rPr>
          <w:rStyle w:val="Emphasis"/>
        </w:rPr>
        <w:t>Bauer et al, 2002</w:t>
      </w:r>
      <w:bookmarkEnd w:id="179"/>
      <w:r w:rsidRPr="00D6772C">
        <w:rPr>
          <w:rStyle w:val="Emphasis"/>
        </w:rPr>
        <w:t>)</w:t>
      </w:r>
      <w:r w:rsidRPr="00D6772C">
        <w:t>. Time must be allocated to read interview materials and take notes.</w:t>
      </w:r>
    </w:p>
    <w:p w14:paraId="2E3C41E3" w14:textId="77777777" w:rsidR="00AA5452" w:rsidRPr="00D6772C" w:rsidRDefault="00AA5452" w:rsidP="00AA5452">
      <w:pPr>
        <w:pStyle w:val="NormalWeb"/>
        <w:shd w:val="clear" w:color="auto" w:fill="FFFFFF"/>
        <w:spacing w:before="0" w:beforeAutospacing="0" w:after="0" w:afterAutospacing="0"/>
      </w:pPr>
      <w:r w:rsidRPr="00D6772C">
        <w:t>The researcher studied these biases carefully and thoroughly and made every effort to avoid them in the interviews.</w:t>
      </w:r>
    </w:p>
    <w:p w14:paraId="58B86F50"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lang w:val="en-US"/>
        </w:rPr>
        <w:t xml:space="preserve">To ensure the quality of data to be gathered, this researcher developed the inclusion criteria for choosing the sample. These criteria revolve around the participants’ knowledge of the GCC which include the following considerations: (1) residency or tenure with the GCC; and (2) professional activity. Specifically, to be included in the study, informants or participants must have been  working with the GCC for two years or more already  and are thus,  knowledgeable with  the interaction of the different components of the organisational structure of the GCC, the processes, the organisational climate and the environment. As shown in Figure 1.2  which is the organisational chart of the GCC, there are five key components of the organisational structure, namely: (1) the Supreme Council which is comprised by the head of each member State; (2) the Consultative Commission of the Supreme Council, which is comprised by </w:t>
      </w:r>
      <w:r w:rsidRPr="00D6772C">
        <w:rPr>
          <w:rFonts w:ascii="Times New Roman" w:hAnsi="Times New Roman" w:cs="Times New Roman"/>
        </w:rPr>
        <w:t xml:space="preserve">five members from each of the member State; (3) the Dispute Settlement Commission which is comprised by members appointed by the </w:t>
      </w:r>
      <w:r w:rsidRPr="00D6772C">
        <w:rPr>
          <w:rFonts w:ascii="Times New Roman" w:hAnsi="Times New Roman" w:cs="Times New Roman"/>
          <w:lang w:val="en-US"/>
        </w:rPr>
        <w:t xml:space="preserve">Supreme Council on an ad-hoc basis; (4) the Ministerial Council which is comprised by the  Foreign Ministers of all the member States; and the (5) the Secretariat General, which is comprised by one Secretary General, ten Assistant Secretaries-General, Directors-General and all subordinate employees  (The Cooperation Council for the Arab States of the Gulf, Undated ) which total approximately 700. </w:t>
      </w:r>
      <w:r w:rsidRPr="00D6772C">
        <w:rPr>
          <w:rFonts w:ascii="Times New Roman" w:hAnsi="Times New Roman" w:cs="Times New Roman"/>
          <w:vertAlign w:val="superscript"/>
          <w:lang w:val="en-US"/>
        </w:rPr>
        <w:footnoteReference w:id="1"/>
      </w:r>
    </w:p>
    <w:p w14:paraId="369345B3"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lang w:val="en-US"/>
        </w:rPr>
        <w:t xml:space="preserve">In order to ascertain if the prospective participants would satisfy the selection criteria, this researcher asked the head of the administrative personnel at the office of the Secretariat General for a list of all GCC employees who have been working with the organisation for  two  or more years and who have been given responsibilities relevant to the functional structure of the General Secretariat which  “covers a number of specialized and supportive areas like political, </w:t>
      </w:r>
      <w:r w:rsidRPr="00D6772C">
        <w:rPr>
          <w:rFonts w:ascii="Times New Roman" w:hAnsi="Times New Roman" w:cs="Times New Roman"/>
          <w:lang w:val="en-US"/>
        </w:rPr>
        <w:lastRenderedPageBreak/>
        <w:t>economic, military, security, humanitarian,  and environmental affairs; finance and management, strategic dialogue and negotiations, intellectual property rights [..]” (The Cooperation Council for the Arab States of the Gulf, Undated). In addition, since those GCC personnel  occupying the strategic apex and middle line of the organisational structure, such as those belonging to the: Supreme Council, The Consultative Commission of the Supreme Council, and The Ministerial Council,  were difficult to contact due to their limited availability owing to the nature of their responsibilities as  stipulated in the GCC Charter of 1981 (The Cooperation Council for the Arab States of the Gulf, 1981), the selection of prospective study participants was  limited to the GCC employees belonging to the office of the General Secretariat.</w:t>
      </w:r>
    </w:p>
    <w:p w14:paraId="4AE5C49C" w14:textId="77777777" w:rsidR="00AA5452" w:rsidRPr="00D6772C" w:rsidRDefault="00AA5452" w:rsidP="00AA5452">
      <w:pPr>
        <w:jc w:val="both"/>
        <w:rPr>
          <w:rFonts w:ascii="Times New Roman" w:hAnsi="Times New Roman" w:cs="Times New Roman"/>
          <w:lang w:eastAsia="en-GB"/>
        </w:rPr>
      </w:pPr>
      <w:r w:rsidRPr="00D6772C">
        <w:rPr>
          <w:rFonts w:ascii="Times New Roman" w:hAnsi="Times New Roman" w:cs="Times New Roman"/>
          <w:color w:val="000000" w:themeColor="text1"/>
          <w:highlight w:val="yellow"/>
          <w:lang w:val="en-US"/>
        </w:rPr>
        <w:t xml:space="preserve">Questionnaires were used in the evaluation stage described in Chapter Six. </w:t>
      </w:r>
      <w:r w:rsidRPr="00D6772C">
        <w:rPr>
          <w:rFonts w:ascii="Times New Roman" w:hAnsi="Times New Roman" w:cs="Times New Roman"/>
          <w:highlight w:val="yellow"/>
          <w:lang w:eastAsia="en-GB"/>
        </w:rPr>
        <w:t xml:space="preserve">Study participants were requested to indicate their responses to the items in the questionnaires based on the five-point </w:t>
      </w:r>
      <w:proofErr w:type="spellStart"/>
      <w:r w:rsidRPr="00D6772C">
        <w:rPr>
          <w:rFonts w:ascii="Times New Roman" w:hAnsi="Times New Roman" w:cs="Times New Roman"/>
          <w:highlight w:val="yellow"/>
          <w:lang w:eastAsia="en-GB"/>
        </w:rPr>
        <w:t>Likerd</w:t>
      </w:r>
      <w:proofErr w:type="spellEnd"/>
      <w:r w:rsidRPr="00D6772C">
        <w:rPr>
          <w:rFonts w:ascii="Times New Roman" w:hAnsi="Times New Roman" w:cs="Times New Roman"/>
          <w:highlight w:val="yellow"/>
          <w:lang w:eastAsia="en-GB"/>
        </w:rPr>
        <w:t xml:space="preserve"> rating scale:</w:t>
      </w:r>
      <w:r w:rsidRPr="00D6772C">
        <w:rPr>
          <w:rFonts w:ascii="Times New Roman" w:hAnsi="Times New Roman" w:cs="Times New Roman"/>
          <w:highlight w:val="yellow"/>
        </w:rPr>
        <w:t xml:space="preserve"> </w:t>
      </w:r>
      <w:r w:rsidRPr="00D6772C">
        <w:rPr>
          <w:rFonts w:ascii="Times New Roman" w:hAnsi="Times New Roman" w:cs="Times New Roman"/>
          <w:highlight w:val="yellow"/>
          <w:lang w:eastAsia="en-GB"/>
        </w:rPr>
        <w:t>(1) Strongly Disagree; (2) Disagree; (3) Neutral; (4) Agree; and (5) Strongly Agree. To ensure the reliability of the items in the questionnaire, a Cronbach’s Alpha analysis was conducted. In terms of the analysis of statistical data, Likert scales “fall within the ordinal level of measurement” which require the use “of the median or the mode as the measure of central tendency” and of non-parametric tests</w:t>
      </w:r>
      <w:r w:rsidRPr="00D6772C">
        <w:rPr>
          <w:rFonts w:ascii="Times New Roman" w:hAnsi="Times New Roman" w:cs="Times New Roman"/>
          <w:highlight w:val="yellow"/>
        </w:rPr>
        <w:t xml:space="preserve"> </w:t>
      </w:r>
      <w:r w:rsidRPr="00D6772C">
        <w:rPr>
          <w:rFonts w:ascii="Times New Roman" w:hAnsi="Times New Roman" w:cs="Times New Roman"/>
          <w:highlight w:val="yellow"/>
          <w:lang w:eastAsia="en-GB"/>
        </w:rPr>
        <w:t>such as chi squared, Spearman’s Rho, or the Mann–Whitney U-test since parametric tests require data of interval or ratio level” (</w:t>
      </w:r>
      <w:r w:rsidRPr="00D6772C">
        <w:rPr>
          <w:rFonts w:ascii="Times New Roman" w:hAnsi="Times New Roman" w:cs="Times New Roman"/>
          <w:color w:val="FF0000"/>
          <w:highlight w:val="yellow"/>
          <w:lang w:eastAsia="en-GB"/>
        </w:rPr>
        <w:t>Jamieson, 2004</w:t>
      </w:r>
      <w:r w:rsidRPr="00D6772C">
        <w:rPr>
          <w:rFonts w:ascii="Times New Roman" w:hAnsi="Times New Roman" w:cs="Times New Roman"/>
          <w:highlight w:val="yellow"/>
          <w:lang w:eastAsia="en-GB"/>
        </w:rPr>
        <w:t>) – thereby necessitating the use of a quantitative approach.</w:t>
      </w:r>
      <w:r w:rsidRPr="00D6772C">
        <w:rPr>
          <w:rFonts w:ascii="Times New Roman" w:hAnsi="Times New Roman" w:cs="Times New Roman"/>
          <w:lang w:eastAsia="en-GB"/>
        </w:rPr>
        <w:t xml:space="preserve"> </w:t>
      </w:r>
    </w:p>
    <w:p w14:paraId="6BB473AE" w14:textId="77777777" w:rsidR="00AA5452" w:rsidRPr="00D6772C" w:rsidRDefault="00AA5452" w:rsidP="008B3479">
      <w:pPr>
        <w:pStyle w:val="Heading3"/>
        <w:rPr>
          <w:rFonts w:ascii="Times New Roman" w:hAnsi="Times New Roman"/>
          <w:szCs w:val="24"/>
        </w:rPr>
      </w:pPr>
      <w:bookmarkStart w:id="180" w:name="_Toc370595771"/>
      <w:bookmarkStart w:id="181" w:name="_Toc506134287"/>
      <w:bookmarkStart w:id="182" w:name="_Toc57021069"/>
      <w:r w:rsidRPr="00D6772C">
        <w:rPr>
          <w:rFonts w:ascii="Times New Roman" w:hAnsi="Times New Roman"/>
          <w:szCs w:val="24"/>
        </w:rPr>
        <w:t>3.5.5 Data Analysis</w:t>
      </w:r>
      <w:bookmarkEnd w:id="180"/>
      <w:bookmarkEnd w:id="181"/>
      <w:bookmarkEnd w:id="182"/>
    </w:p>
    <w:p w14:paraId="04C6C058"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3.5.5.1 Content Analysis</w:t>
      </w:r>
    </w:p>
    <w:p w14:paraId="57CD9342" w14:textId="77777777" w:rsidR="00AA5452" w:rsidRPr="00D6772C" w:rsidRDefault="00AA5452" w:rsidP="00AA5452">
      <w:pPr>
        <w:shd w:val="clear" w:color="auto" w:fill="FFFFFF"/>
        <w:jc w:val="both"/>
        <w:rPr>
          <w:rFonts w:ascii="Times New Roman" w:eastAsia="Times New Roman" w:hAnsi="Times New Roman" w:cs="Times New Roman"/>
        </w:rPr>
      </w:pPr>
      <w:r w:rsidRPr="00D6772C">
        <w:rPr>
          <w:rFonts w:ascii="Times New Roman" w:eastAsia="Times New Roman" w:hAnsi="Times New Roman" w:cs="Times New Roman"/>
          <w:highlight w:val="yellow"/>
        </w:rPr>
        <w:t xml:space="preserve">Conceptual (or </w:t>
      </w:r>
      <w:proofErr w:type="gramStart"/>
      <w:r w:rsidRPr="00D6772C">
        <w:rPr>
          <w:rFonts w:ascii="Times New Roman" w:eastAsia="Times New Roman" w:hAnsi="Times New Roman" w:cs="Times New Roman"/>
          <w:highlight w:val="yellow"/>
        </w:rPr>
        <w:t>content)  analysis</w:t>
      </w:r>
      <w:proofErr w:type="gramEnd"/>
      <w:r w:rsidRPr="00D6772C">
        <w:rPr>
          <w:rFonts w:ascii="Times New Roman" w:eastAsia="Times New Roman" w:hAnsi="Times New Roman" w:cs="Times New Roman"/>
          <w:highlight w:val="yellow"/>
        </w:rPr>
        <w:t xml:space="preserve"> begins with identifying research questions and choosing a sample or samples. (</w:t>
      </w:r>
      <w:r w:rsidRPr="00D6772C">
        <w:rPr>
          <w:rFonts w:ascii="Times New Roman" w:eastAsia="Times New Roman" w:hAnsi="Times New Roman" w:cs="Times New Roman"/>
          <w:color w:val="FF0000"/>
          <w:highlight w:val="yellow"/>
        </w:rPr>
        <w:t>Conway 2006, Bryman 2011, Kimberley 2016</w:t>
      </w:r>
      <w:r w:rsidRPr="00D6772C">
        <w:rPr>
          <w:rFonts w:ascii="Times New Roman" w:eastAsia="Times New Roman" w:hAnsi="Times New Roman" w:cs="Times New Roman"/>
          <w:highlight w:val="yellow"/>
        </w:rPr>
        <w:t xml:space="preserve">) Once chosen, the text must be coded into manageable content categories. The process of coding is basically one of </w:t>
      </w:r>
      <w:r w:rsidRPr="00D6772C">
        <w:rPr>
          <w:rFonts w:ascii="Times New Roman" w:eastAsia="Times New Roman" w:hAnsi="Times New Roman" w:cs="Times New Roman"/>
          <w:color w:val="0000FF"/>
          <w:highlight w:val="yellow"/>
        </w:rPr>
        <w:t>selective reduction</w:t>
      </w:r>
      <w:r w:rsidRPr="00D6772C">
        <w:rPr>
          <w:rFonts w:ascii="Times New Roman" w:eastAsia="Times New Roman" w:hAnsi="Times New Roman" w:cs="Times New Roman"/>
          <w:highlight w:val="yellow"/>
        </w:rPr>
        <w:t>. By reducing the text to categories consisting of a word, set of words or phrases, the researcher can focus on, and code for, specific words or patterns that are indicative of the research question.</w:t>
      </w:r>
      <w:r w:rsidRPr="00D6772C">
        <w:rPr>
          <w:rFonts w:ascii="Times New Roman" w:eastAsia="Times New Roman" w:hAnsi="Times New Roman" w:cs="Times New Roman"/>
        </w:rPr>
        <w:t xml:space="preserve"> </w:t>
      </w:r>
    </w:p>
    <w:p w14:paraId="04973A06"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Wilkinson and Birmingham (2003) explain that content analysis is often used “as a powerful research tool to determine, from the content of a message, sound inferences concerning the attitude of the speaker or writer.”  According to </w:t>
      </w:r>
      <w:proofErr w:type="spellStart"/>
      <w:r w:rsidRPr="00D6772C">
        <w:rPr>
          <w:rFonts w:ascii="Times New Roman" w:hAnsi="Times New Roman" w:cs="Times New Roman"/>
          <w:color w:val="000000" w:themeColor="text1"/>
        </w:rPr>
        <w:t>Huckin</w:t>
      </w:r>
      <w:proofErr w:type="spellEnd"/>
      <w:r w:rsidRPr="00D6772C">
        <w:rPr>
          <w:rFonts w:ascii="Times New Roman" w:hAnsi="Times New Roman" w:cs="Times New Roman"/>
          <w:color w:val="000000" w:themeColor="text1"/>
        </w:rPr>
        <w:t xml:space="preserve"> (2004),  content  analysis is  a process  of “identifying, quantifying, and </w:t>
      </w:r>
      <w:proofErr w:type="spellStart"/>
      <w:r w:rsidRPr="00D6772C">
        <w:rPr>
          <w:rFonts w:ascii="Times New Roman" w:hAnsi="Times New Roman" w:cs="Times New Roman"/>
          <w:color w:val="000000" w:themeColor="text1"/>
        </w:rPr>
        <w:t>analyzing</w:t>
      </w:r>
      <w:proofErr w:type="spellEnd"/>
      <w:r w:rsidRPr="00D6772C">
        <w:rPr>
          <w:rFonts w:ascii="Times New Roman" w:hAnsi="Times New Roman" w:cs="Times New Roman"/>
          <w:color w:val="000000" w:themeColor="text1"/>
        </w:rPr>
        <w:t xml:space="preserve"> of specific words, phrases, concepts, or other observable semantic data in a text or body of texts with the aim of uncovering some underlying thematic or rhetorical pattern running through these texts.” Pope, Mays and </w:t>
      </w:r>
      <w:proofErr w:type="spellStart"/>
      <w:r w:rsidRPr="00D6772C">
        <w:rPr>
          <w:rFonts w:ascii="Times New Roman" w:hAnsi="Times New Roman" w:cs="Times New Roman"/>
          <w:color w:val="000000" w:themeColor="text1"/>
        </w:rPr>
        <w:t>Popay</w:t>
      </w:r>
      <w:proofErr w:type="spellEnd"/>
      <w:r w:rsidRPr="00D6772C">
        <w:rPr>
          <w:rFonts w:ascii="Times New Roman" w:hAnsi="Times New Roman" w:cs="Times New Roman"/>
          <w:color w:val="000000" w:themeColor="text1"/>
        </w:rPr>
        <w:t xml:space="preserve"> (2007) define content analysis as “an approach to the analysis of documents and texts (which may be printed or visual), that seeks to quantify content in terms of predetermined categories and in a systematic and replicable manner.”</w:t>
      </w:r>
    </w:p>
    <w:p w14:paraId="3899B300"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highlight w:val="yellow"/>
        </w:rPr>
        <w:t xml:space="preserve">The present study adopted a conceptual analysis whereby a particular concept is “selected, coded, and counted for its presence in a text or corpus (set of texts)" For instance, a particular concept in the present study, which is the problematical situation at the GCC, was chosen, coded and its frequency count obtained. However, prior to undertaking content analysis, this researcher </w:t>
      </w:r>
      <w:proofErr w:type="gramStart"/>
      <w:r w:rsidRPr="00D6772C">
        <w:rPr>
          <w:rFonts w:ascii="Times New Roman" w:hAnsi="Times New Roman" w:cs="Times New Roman"/>
          <w:color w:val="000000" w:themeColor="text1"/>
          <w:highlight w:val="yellow"/>
        </w:rPr>
        <w:t>have</w:t>
      </w:r>
      <w:proofErr w:type="gramEnd"/>
      <w:r w:rsidRPr="00D6772C">
        <w:rPr>
          <w:rFonts w:ascii="Times New Roman" w:hAnsi="Times New Roman" w:cs="Times New Roman"/>
          <w:color w:val="000000" w:themeColor="text1"/>
          <w:highlight w:val="yellow"/>
        </w:rPr>
        <w:t xml:space="preserve"> already defined the categories of interest in advance in order to facilitate the coding of the same data in the same manner by multiple assessors.</w:t>
      </w:r>
      <w:r w:rsidRPr="00D6772C">
        <w:rPr>
          <w:rFonts w:ascii="Times New Roman" w:hAnsi="Times New Roman" w:cs="Times New Roman"/>
          <w:color w:val="000000" w:themeColor="text1"/>
        </w:rPr>
        <w:t xml:space="preserve"> </w:t>
      </w:r>
    </w:p>
    <w:p w14:paraId="7B74D107" w14:textId="77777777" w:rsidR="00AA5452" w:rsidRPr="00D6772C" w:rsidRDefault="00AA5452" w:rsidP="00AA5452">
      <w:pPr>
        <w:jc w:val="both"/>
        <w:textAlignment w:val="baseline"/>
        <w:rPr>
          <w:rFonts w:ascii="Times New Roman" w:hAnsi="Times New Roman" w:cs="Times New Roman"/>
          <w:color w:val="000000" w:themeColor="text1"/>
          <w:spacing w:val="8"/>
          <w:lang w:eastAsia="en-GB"/>
        </w:rPr>
      </w:pPr>
      <w:r w:rsidRPr="00D6772C">
        <w:rPr>
          <w:rFonts w:ascii="Times New Roman" w:hAnsi="Times New Roman" w:cs="Times New Roman"/>
          <w:color w:val="000000" w:themeColor="text1"/>
          <w:spacing w:val="8"/>
          <w:lang w:eastAsia="en-GB"/>
        </w:rPr>
        <w:t xml:space="preserve">The software chosen for the content analysis is ATLAS Build V. This software accepts documents as input and will perform certain tasks.  The researcher identifies “codes” These codes are quotations which could be sentences or phrases.  They are highlighted in the document that is to be input in the same way as one would highlight a phrase in a printed version of the document. </w:t>
      </w:r>
    </w:p>
    <w:p w14:paraId="4B83E511" w14:textId="77777777" w:rsidR="00AA5452" w:rsidRPr="00D6772C" w:rsidRDefault="00AA5452" w:rsidP="00AA5452">
      <w:pPr>
        <w:jc w:val="both"/>
        <w:textAlignment w:val="baseline"/>
        <w:rPr>
          <w:rFonts w:ascii="Times New Roman" w:hAnsi="Times New Roman" w:cs="Times New Roman"/>
          <w:color w:val="000000" w:themeColor="text1"/>
          <w:spacing w:val="8"/>
          <w:lang w:eastAsia="en-GB"/>
        </w:rPr>
      </w:pPr>
      <w:r w:rsidRPr="00D6772C">
        <w:rPr>
          <w:rFonts w:ascii="Times New Roman" w:hAnsi="Times New Roman" w:cs="Times New Roman"/>
          <w:color w:val="000000" w:themeColor="text1"/>
          <w:spacing w:val="8"/>
          <w:lang w:eastAsia="en-GB"/>
        </w:rPr>
        <w:lastRenderedPageBreak/>
        <w:t>Any segment of data that is of interest or may help answer a research question can be identified as quotations. There can be as many quotations as desired, and each quotation can be of any size (from just one word to full pages of text).</w:t>
      </w:r>
    </w:p>
    <w:p w14:paraId="1DF789D4" w14:textId="77777777" w:rsidR="00AA5452" w:rsidRPr="00D6772C" w:rsidRDefault="00AA5452" w:rsidP="00AA5452">
      <w:pPr>
        <w:jc w:val="both"/>
        <w:textAlignment w:val="baseline"/>
        <w:rPr>
          <w:rFonts w:ascii="Times New Roman" w:hAnsi="Times New Roman" w:cs="Times New Roman"/>
          <w:color w:val="000000" w:themeColor="text1"/>
          <w:spacing w:val="8"/>
          <w:lang w:eastAsia="en-GB"/>
        </w:rPr>
      </w:pPr>
      <w:r w:rsidRPr="00D6772C">
        <w:rPr>
          <w:rFonts w:ascii="Times New Roman" w:hAnsi="Times New Roman" w:cs="Times New Roman"/>
          <w:color w:val="000000" w:themeColor="text1"/>
          <w:spacing w:val="8"/>
        </w:rPr>
        <w:t xml:space="preserve">ATLAS Build V then allows the researcher to easily see all the quotations associated to any code. It will show </w:t>
      </w:r>
      <w:proofErr w:type="gramStart"/>
      <w:r w:rsidRPr="00D6772C">
        <w:rPr>
          <w:rFonts w:ascii="Times New Roman" w:hAnsi="Times New Roman" w:cs="Times New Roman"/>
          <w:color w:val="000000" w:themeColor="text1"/>
          <w:spacing w:val="8"/>
        </w:rPr>
        <w:t>all of</w:t>
      </w:r>
      <w:proofErr w:type="gramEnd"/>
      <w:r w:rsidRPr="00D6772C">
        <w:rPr>
          <w:rFonts w:ascii="Times New Roman" w:hAnsi="Times New Roman" w:cs="Times New Roman"/>
          <w:color w:val="000000" w:themeColor="text1"/>
          <w:spacing w:val="8"/>
        </w:rPr>
        <w:t xml:space="preserve"> the associated quotations (including the document each quotation comes from as well as any comments you may have written on the quotations). Thus, one can see how many quotations are associated to each code. </w:t>
      </w:r>
    </w:p>
    <w:p w14:paraId="3C6F5CE3"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 xml:space="preserve">3.5.5.2 Identification and Analysis Feedback Loops in the SD </w:t>
      </w:r>
    </w:p>
    <w:p w14:paraId="174B4643" w14:textId="77777777" w:rsidR="00AA5452" w:rsidRPr="00D6772C" w:rsidRDefault="00AA5452" w:rsidP="00AA5452">
      <w:pPr>
        <w:jc w:val="both"/>
        <w:rPr>
          <w:rFonts w:ascii="Times New Roman" w:hAnsi="Times New Roman" w:cs="Times New Roman"/>
          <w:color w:val="000000" w:themeColor="text1"/>
          <w:lang w:val="en-US"/>
        </w:rPr>
      </w:pPr>
      <w:proofErr w:type="spellStart"/>
      <w:r w:rsidRPr="00D6772C">
        <w:rPr>
          <w:rFonts w:ascii="Times New Roman" w:hAnsi="Times New Roman" w:cs="Times New Roman"/>
          <w:color w:val="000000" w:themeColor="text1"/>
          <w:lang w:val="en-US"/>
        </w:rPr>
        <w:t>Besiou</w:t>
      </w:r>
      <w:proofErr w:type="spellEnd"/>
      <w:r w:rsidRPr="00D6772C">
        <w:rPr>
          <w:rFonts w:ascii="Times New Roman" w:hAnsi="Times New Roman" w:cs="Times New Roman"/>
          <w:color w:val="000000" w:themeColor="text1"/>
          <w:lang w:val="en-US"/>
        </w:rPr>
        <w:t xml:space="preserve">, Stapleton and Van </w:t>
      </w:r>
      <w:proofErr w:type="spellStart"/>
      <w:r w:rsidRPr="00D6772C">
        <w:rPr>
          <w:rFonts w:ascii="Times New Roman" w:hAnsi="Times New Roman" w:cs="Times New Roman"/>
          <w:color w:val="000000" w:themeColor="text1"/>
          <w:lang w:val="en-US"/>
        </w:rPr>
        <w:t>Wassenhove</w:t>
      </w:r>
      <w:proofErr w:type="spellEnd"/>
      <w:r w:rsidRPr="00D6772C">
        <w:rPr>
          <w:rFonts w:ascii="Times New Roman" w:hAnsi="Times New Roman" w:cs="Times New Roman"/>
          <w:color w:val="000000" w:themeColor="text1"/>
          <w:lang w:val="en-US"/>
        </w:rPr>
        <w:t xml:space="preserve"> (2012) define a feedback loop in the following manner:</w:t>
      </w:r>
    </w:p>
    <w:p w14:paraId="3DD32AFE" w14:textId="77777777" w:rsidR="00AA5452" w:rsidRPr="00D6772C" w:rsidRDefault="00AA5452" w:rsidP="00AA5452">
      <w:pPr>
        <w:ind w:left="851" w:right="1106"/>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 xml:space="preserve">A feedback loop is a succession of causes and effects such that a change </w:t>
      </w:r>
      <w:proofErr w:type="gramStart"/>
      <w:r w:rsidRPr="00D6772C">
        <w:rPr>
          <w:rFonts w:ascii="Times New Roman" w:hAnsi="Times New Roman" w:cs="Times New Roman"/>
          <w:color w:val="000000" w:themeColor="text1"/>
          <w:lang w:val="en-US"/>
        </w:rPr>
        <w:t>in a given</w:t>
      </w:r>
      <w:proofErr w:type="gramEnd"/>
      <w:r w:rsidRPr="00D6772C">
        <w:rPr>
          <w:rFonts w:ascii="Times New Roman" w:hAnsi="Times New Roman" w:cs="Times New Roman"/>
          <w:color w:val="000000" w:themeColor="text1"/>
          <w:lang w:val="en-US"/>
        </w:rPr>
        <w:t xml:space="preserve"> variable travels around the loop and comes back to affect the initiating variable. If an initial increase (or decrease) of a variable in a feedback loop ultimately results in an effect of the same variable in the same direction, then the feedback loop is identified as a positive (self-reinforcing) feedback loop. If an initial increase (or decrease) of a variable ultimately results in an effect of the same variable in the opposite direction, then the feedback loop is identified as a negative (balancing) feedback loop (</w:t>
      </w:r>
      <w:proofErr w:type="spellStart"/>
      <w:r w:rsidRPr="00D6772C">
        <w:rPr>
          <w:rFonts w:ascii="Times New Roman" w:hAnsi="Times New Roman" w:cs="Times New Roman"/>
          <w:color w:val="000000" w:themeColor="text1"/>
          <w:lang w:val="en-US"/>
        </w:rPr>
        <w:t>Besiou</w:t>
      </w:r>
      <w:proofErr w:type="spellEnd"/>
      <w:r w:rsidRPr="00D6772C">
        <w:rPr>
          <w:rFonts w:ascii="Times New Roman" w:hAnsi="Times New Roman" w:cs="Times New Roman"/>
          <w:color w:val="000000" w:themeColor="text1"/>
          <w:lang w:val="en-US"/>
        </w:rPr>
        <w:t xml:space="preserve">, Stapleton &amp;  Van </w:t>
      </w:r>
      <w:proofErr w:type="spellStart"/>
      <w:r w:rsidRPr="00D6772C">
        <w:rPr>
          <w:rFonts w:ascii="Times New Roman" w:hAnsi="Times New Roman" w:cs="Times New Roman"/>
          <w:color w:val="000000" w:themeColor="text1"/>
          <w:lang w:val="en-US"/>
        </w:rPr>
        <w:t>Wassenhove</w:t>
      </w:r>
      <w:proofErr w:type="spellEnd"/>
      <w:r w:rsidRPr="00D6772C">
        <w:rPr>
          <w:rFonts w:ascii="Times New Roman" w:hAnsi="Times New Roman" w:cs="Times New Roman"/>
          <w:color w:val="000000" w:themeColor="text1"/>
          <w:lang w:val="en-US"/>
        </w:rPr>
        <w:t>, 2012, p. 81).</w:t>
      </w:r>
    </w:p>
    <w:p w14:paraId="69252405"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 xml:space="preserve">Kennedy (2011) further elaborates on the concept of the feedback loop and maintains that there are two types of feedback loops commonly associated with the SD methodology, namely: (1) reinforcing loops; and (2) balancing loops. A reinforcing loop, as Kennedy (2011) points out, is a structure that generates feedback in such a way that the values of the variables in the system either all increase or all decrease continually. The balancing loop, on the other hand, takes care of the limiting factor or variable (Kennedy (2011). </w:t>
      </w:r>
    </w:p>
    <w:p w14:paraId="50E3B42C" w14:textId="77777777" w:rsidR="00AA5452" w:rsidRPr="00D6772C" w:rsidRDefault="00AA5452" w:rsidP="00237BEC">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highlight w:val="yellow"/>
          <w:lang w:val="en-US"/>
        </w:rPr>
        <w:t>In terms of the present study, the feedback loops from the SD methodology were reflective of the features that the GCC exhibits which include relationships between subsystems and the broader system. These were formed by the participant but then discussed in depth with officials in the GCC (see chapter four)</w:t>
      </w:r>
    </w:p>
    <w:p w14:paraId="4A83EC74" w14:textId="77777777" w:rsidR="00AA5452" w:rsidRPr="00D6772C" w:rsidRDefault="00AA5452" w:rsidP="008B3479">
      <w:pPr>
        <w:pStyle w:val="Heading2"/>
        <w:rPr>
          <w:rFonts w:ascii="Times New Roman" w:hAnsi="Times New Roman"/>
          <w:sz w:val="24"/>
          <w:szCs w:val="24"/>
        </w:rPr>
      </w:pPr>
      <w:bookmarkStart w:id="183" w:name="_Toc370595772"/>
      <w:bookmarkStart w:id="184" w:name="_Toc506134288"/>
      <w:bookmarkStart w:id="185" w:name="_Toc57021070"/>
      <w:r w:rsidRPr="00D6772C">
        <w:rPr>
          <w:rFonts w:ascii="Times New Roman" w:hAnsi="Times New Roman"/>
          <w:sz w:val="24"/>
          <w:szCs w:val="24"/>
        </w:rPr>
        <w:t>3.6 Research Procedures</w:t>
      </w:r>
      <w:bookmarkEnd w:id="183"/>
      <w:bookmarkEnd w:id="184"/>
      <w:bookmarkEnd w:id="185"/>
    </w:p>
    <w:p w14:paraId="4212EA45" w14:textId="77777777" w:rsidR="00AA5452" w:rsidRPr="00D6772C" w:rsidRDefault="00AA5452" w:rsidP="00AA5452">
      <w:pPr>
        <w:tabs>
          <w:tab w:val="left" w:pos="3544"/>
        </w:tabs>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To satisfy the objectives from chapter one, the research procedures undertaken for the present study were grouped into three main parts, namely: (1) identification of the organisational problems affecting the GCC; (2) construction of the conceptual models; and (3) future scenarios for the GCC.</w:t>
      </w:r>
      <w:r w:rsidRPr="00D6772C">
        <w:rPr>
          <w:rFonts w:ascii="Times New Roman" w:hAnsi="Times New Roman" w:cs="Times New Roman"/>
          <w:color w:val="000000" w:themeColor="text1"/>
        </w:rPr>
        <w:t>.</w:t>
      </w:r>
    </w:p>
    <w:p w14:paraId="6AB22185" w14:textId="77777777" w:rsidR="00AA5452" w:rsidRPr="00D6772C" w:rsidRDefault="00AA5452" w:rsidP="008B3479">
      <w:pPr>
        <w:pStyle w:val="Heading3"/>
        <w:rPr>
          <w:rFonts w:ascii="Times New Roman" w:hAnsi="Times New Roman"/>
          <w:szCs w:val="24"/>
        </w:rPr>
      </w:pPr>
      <w:bookmarkStart w:id="186" w:name="_Toc370595773"/>
      <w:bookmarkStart w:id="187" w:name="_Toc506134289"/>
      <w:bookmarkStart w:id="188" w:name="_Toc57021071"/>
      <w:r w:rsidRPr="00D6772C">
        <w:rPr>
          <w:rFonts w:ascii="Times New Roman" w:hAnsi="Times New Roman"/>
          <w:szCs w:val="24"/>
        </w:rPr>
        <w:t>3.6.1 Identification of the Organisational Problems Affecting the GCC</w:t>
      </w:r>
      <w:bookmarkEnd w:id="186"/>
      <w:bookmarkEnd w:id="187"/>
      <w:bookmarkEnd w:id="188"/>
    </w:p>
    <w:p w14:paraId="4EBCDDF5"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 xml:space="preserve">The identification or diagnosis of the problematical situations affecting the GCC was accomplished using the first three stages (stages 1-3) of the SSM framework developed by </w:t>
      </w:r>
      <w:proofErr w:type="spellStart"/>
      <w:r w:rsidRPr="00D6772C">
        <w:rPr>
          <w:rFonts w:ascii="Times New Roman" w:hAnsi="Times New Roman" w:cs="Times New Roman"/>
          <w:color w:val="000000" w:themeColor="text1"/>
          <w:lang w:val="en-US"/>
        </w:rPr>
        <w:t>Checkland’s</w:t>
      </w:r>
      <w:proofErr w:type="spellEnd"/>
      <w:r w:rsidRPr="00D6772C">
        <w:rPr>
          <w:rFonts w:ascii="Times New Roman" w:hAnsi="Times New Roman" w:cs="Times New Roman"/>
          <w:color w:val="000000" w:themeColor="text1"/>
          <w:lang w:val="en-US"/>
        </w:rPr>
        <w:t xml:space="preserve"> and Scholes’ (1990). </w:t>
      </w:r>
    </w:p>
    <w:p w14:paraId="3E9BD666" w14:textId="77777777" w:rsidR="00AA5452" w:rsidRPr="00D6772C" w:rsidRDefault="00AA5452" w:rsidP="00AA5452">
      <w:pPr>
        <w:keepNext/>
        <w:keepLines/>
        <w:numPr>
          <w:ilvl w:val="3"/>
          <w:numId w:val="0"/>
        </w:numPr>
        <w:jc w:val="both"/>
        <w:outlineLvl w:val="3"/>
        <w:rPr>
          <w:rFonts w:ascii="Times New Roman" w:eastAsiaTheme="majorEastAsia" w:hAnsi="Times New Roman" w:cs="Times New Roman"/>
          <w:bCs/>
          <w:iCs/>
          <w:color w:val="000000" w:themeColor="text1"/>
          <w:lang w:val="en-US"/>
        </w:rPr>
      </w:pPr>
      <w:r w:rsidRPr="00D6772C">
        <w:rPr>
          <w:rFonts w:ascii="Times New Roman" w:eastAsiaTheme="majorEastAsia" w:hAnsi="Times New Roman" w:cs="Times New Roman"/>
          <w:bCs/>
          <w:iCs/>
          <w:color w:val="000000" w:themeColor="text1"/>
          <w:u w:val="single"/>
          <w:lang w:val="en-US"/>
        </w:rPr>
        <w:t xml:space="preserve"> </w:t>
      </w:r>
      <w:r w:rsidRPr="00D6772C">
        <w:rPr>
          <w:rFonts w:ascii="Times New Roman" w:eastAsiaTheme="majorEastAsia" w:hAnsi="Times New Roman" w:cs="Times New Roman"/>
          <w:bCs/>
          <w:iCs/>
          <w:color w:val="000000" w:themeColor="text1"/>
          <w:lang w:val="en-US"/>
        </w:rPr>
        <w:t>Stage 1: Problem Situation or Area of Concern Unstructured</w:t>
      </w:r>
    </w:p>
    <w:p w14:paraId="7B7CCB16"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 xml:space="preserve">The first stage of the seven stages of SSM involves the identification of the problematical situation in the organisation through basic or preliminary research. In order to identify the problems besetting or affecting the GCC, this researcher used data obtained from participant –observation This was undertaken in February 2011 with the aim of learning more about the GCC when this researcher accepted his new appointment with the said organisation.  This </w:t>
      </w:r>
      <w:proofErr w:type="gramStart"/>
      <w:r w:rsidRPr="00D6772C">
        <w:rPr>
          <w:rFonts w:ascii="Times New Roman" w:hAnsi="Times New Roman" w:cs="Times New Roman"/>
          <w:color w:val="000000" w:themeColor="text1"/>
          <w:lang w:val="en-US"/>
        </w:rPr>
        <w:t>has now has</w:t>
      </w:r>
      <w:proofErr w:type="gramEnd"/>
      <w:r w:rsidRPr="00D6772C">
        <w:rPr>
          <w:rFonts w:ascii="Times New Roman" w:hAnsi="Times New Roman" w:cs="Times New Roman"/>
          <w:color w:val="000000" w:themeColor="text1"/>
          <w:lang w:val="en-US"/>
        </w:rPr>
        <w:t xml:space="preserve"> constituted the ‘early finding out’ phase of the problem situation of the GCC.  This researcher focused on exploring the social, political and cultural factors affecting the GCC in order generate or gain a deeper understanding of the context.</w:t>
      </w:r>
    </w:p>
    <w:p w14:paraId="7D88087E"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eastAsiaTheme="majorEastAsia" w:hAnsi="Times New Roman" w:cs="Times New Roman"/>
          <w:bCs/>
          <w:iCs/>
          <w:color w:val="000000" w:themeColor="text1"/>
          <w:lang w:val="en-US"/>
        </w:rPr>
        <w:lastRenderedPageBreak/>
        <w:t>Stage 2:  The Problem Situation Expressed</w:t>
      </w:r>
    </w:p>
    <w:p w14:paraId="66BAD391"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 xml:space="preserve">Two tranches of Semi-structured interviews were conducted with the selected participants in order to gain an understanding of the organisational structure, processes, human issues, and flows inherent in the GCC. </w:t>
      </w:r>
      <w:r w:rsidRPr="00D6772C">
        <w:rPr>
          <w:rFonts w:ascii="Times New Roman" w:hAnsi="Times New Roman" w:cs="Times New Roman"/>
          <w:color w:val="000000" w:themeColor="text1"/>
        </w:rPr>
        <w:t xml:space="preserve">Results of the content analysis of data gathered from interviews, as well as analysis of data from participant-observation and secondary research were used in expressing the problematical situations affecting the GCC. These were expressed in the form of a ‘rich picture’. This stage consisted of building representations of the problem situations as they were experienced by the study participants. In this stage, this researcher created visual diagrams of all the interactions, issues, and tasks that were representative of the problematical situations in the GCC, based on the results of the interviews, participant-observation and secondary data. This rich picture provided a view or an insight into the current state or situation of the GCC.  Stages 1 and 2 taken together, led to the definition of </w:t>
      </w:r>
      <w:proofErr w:type="gramStart"/>
      <w:r w:rsidRPr="00D6772C">
        <w:rPr>
          <w:rFonts w:ascii="Times New Roman" w:hAnsi="Times New Roman" w:cs="Times New Roman"/>
          <w:color w:val="000000" w:themeColor="text1"/>
        </w:rPr>
        <w:t>a number of</w:t>
      </w:r>
      <w:proofErr w:type="gramEnd"/>
      <w:r w:rsidRPr="00D6772C">
        <w:rPr>
          <w:rFonts w:ascii="Times New Roman" w:hAnsi="Times New Roman" w:cs="Times New Roman"/>
          <w:color w:val="000000" w:themeColor="text1"/>
        </w:rPr>
        <w:t xml:space="preserve"> themes which needed to be examined within the context of the GCC. </w:t>
      </w:r>
    </w:p>
    <w:p w14:paraId="28533D04" w14:textId="77777777" w:rsidR="00AA5452" w:rsidRPr="00D6772C" w:rsidRDefault="00AA5452" w:rsidP="00AA5452">
      <w:pPr>
        <w:jc w:val="both"/>
        <w:rPr>
          <w:rFonts w:ascii="Times New Roman" w:eastAsiaTheme="majorEastAsia" w:hAnsi="Times New Roman" w:cs="Times New Roman"/>
          <w:color w:val="000000" w:themeColor="text1"/>
          <w:lang w:val="en-US"/>
        </w:rPr>
      </w:pPr>
      <w:r w:rsidRPr="00D6772C">
        <w:rPr>
          <w:rFonts w:ascii="Times New Roman" w:eastAsiaTheme="majorEastAsia" w:hAnsi="Times New Roman" w:cs="Times New Roman"/>
          <w:color w:val="000000" w:themeColor="text1"/>
          <w:lang w:val="en-US"/>
        </w:rPr>
        <w:t>Stage 3: Formulation of Root Definition of Relevant Systems</w:t>
      </w:r>
    </w:p>
    <w:p w14:paraId="1C58860A"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In stage 3, this researcher has moved the focus from the ‘real world view’ to an idealised or conceptual world view. This was carried out through the identification of relevant alternative systems through the formulation of root definitions using the </w:t>
      </w:r>
      <w:proofErr w:type="spellStart"/>
      <w:r w:rsidRPr="00D6772C">
        <w:rPr>
          <w:rFonts w:ascii="Times New Roman" w:hAnsi="Times New Roman" w:cs="Times New Roman"/>
          <w:color w:val="000000" w:themeColor="text1"/>
        </w:rPr>
        <w:t>CATWOE</w:t>
      </w:r>
      <w:proofErr w:type="spellEnd"/>
      <w:r w:rsidRPr="00D6772C">
        <w:rPr>
          <w:rFonts w:ascii="Times New Roman" w:hAnsi="Times New Roman" w:cs="Times New Roman"/>
          <w:color w:val="000000" w:themeColor="text1"/>
        </w:rPr>
        <w:t xml:space="preserve"> mnemonic (Checkland &amp; Scholes, 1990). As a result, this researcher used the </w:t>
      </w:r>
      <w:proofErr w:type="spellStart"/>
      <w:r w:rsidRPr="00D6772C">
        <w:rPr>
          <w:rFonts w:ascii="Times New Roman" w:hAnsi="Times New Roman" w:cs="Times New Roman"/>
          <w:color w:val="000000" w:themeColor="text1"/>
        </w:rPr>
        <w:t>CATWOE</w:t>
      </w:r>
      <w:proofErr w:type="spellEnd"/>
      <w:r w:rsidRPr="00D6772C">
        <w:rPr>
          <w:rFonts w:ascii="Times New Roman" w:hAnsi="Times New Roman" w:cs="Times New Roman"/>
          <w:color w:val="000000" w:themeColor="text1"/>
        </w:rPr>
        <w:t xml:space="preserve"> mnemonic to come up with the following framework for generating the root definitions: </w:t>
      </w:r>
      <w:r w:rsidRPr="00D6772C">
        <w:rPr>
          <w:rFonts w:ascii="Times New Roman" w:hAnsi="Times New Roman" w:cs="Times New Roman"/>
          <w:color w:val="000000" w:themeColor="text1"/>
          <w:u w:val="single"/>
        </w:rPr>
        <w:t>C</w:t>
      </w:r>
      <w:r w:rsidRPr="00D6772C">
        <w:rPr>
          <w:rFonts w:ascii="Times New Roman" w:hAnsi="Times New Roman" w:cs="Times New Roman"/>
          <w:color w:val="000000" w:themeColor="text1"/>
        </w:rPr>
        <w:t xml:space="preserve">: customers of the GCC or the interest groups who are the beneficiaries or victims within or without the GCC who are affected by the activities carried out in the GCC; </w:t>
      </w:r>
      <w:r w:rsidRPr="00D6772C">
        <w:rPr>
          <w:rFonts w:ascii="Times New Roman" w:hAnsi="Times New Roman" w:cs="Times New Roman"/>
          <w:color w:val="000000" w:themeColor="text1"/>
          <w:u w:val="single"/>
        </w:rPr>
        <w:t>A</w:t>
      </w:r>
      <w:r w:rsidRPr="00D6772C">
        <w:rPr>
          <w:rFonts w:ascii="Times New Roman" w:hAnsi="Times New Roman" w:cs="Times New Roman"/>
          <w:color w:val="000000" w:themeColor="text1"/>
        </w:rPr>
        <w:t xml:space="preserve">: actors who carry out the activities in the GCC; </w:t>
      </w:r>
      <w:r w:rsidRPr="00D6772C">
        <w:rPr>
          <w:rFonts w:ascii="Times New Roman" w:hAnsi="Times New Roman" w:cs="Times New Roman"/>
          <w:color w:val="000000" w:themeColor="text1"/>
          <w:u w:val="single"/>
        </w:rPr>
        <w:t>T</w:t>
      </w:r>
      <w:r w:rsidRPr="00D6772C">
        <w:rPr>
          <w:rFonts w:ascii="Times New Roman" w:hAnsi="Times New Roman" w:cs="Times New Roman"/>
          <w:color w:val="000000" w:themeColor="text1"/>
        </w:rPr>
        <w:t xml:space="preserve">: the transformation process, whereby the inputs to the GCC are transformed into defined outputs;  </w:t>
      </w:r>
      <w:r w:rsidRPr="00D6772C">
        <w:rPr>
          <w:rFonts w:ascii="Times New Roman" w:hAnsi="Times New Roman" w:cs="Times New Roman"/>
          <w:color w:val="000000" w:themeColor="text1"/>
          <w:u w:val="single"/>
        </w:rPr>
        <w:t>W</w:t>
      </w:r>
      <w:r w:rsidRPr="00D6772C">
        <w:rPr>
          <w:rFonts w:ascii="Times New Roman" w:hAnsi="Times New Roman" w:cs="Times New Roman"/>
          <w:color w:val="000000" w:themeColor="text1"/>
        </w:rPr>
        <w:t xml:space="preserve">: the Weltanschauung or perspective from which the root definition was seen;  </w:t>
      </w:r>
      <w:r w:rsidRPr="00D6772C">
        <w:rPr>
          <w:rFonts w:ascii="Times New Roman" w:hAnsi="Times New Roman" w:cs="Times New Roman"/>
          <w:color w:val="000000" w:themeColor="text1"/>
          <w:u w:val="single"/>
        </w:rPr>
        <w:t>O</w:t>
      </w:r>
      <w:r w:rsidRPr="00D6772C">
        <w:rPr>
          <w:rFonts w:ascii="Times New Roman" w:hAnsi="Times New Roman" w:cs="Times New Roman"/>
          <w:color w:val="000000" w:themeColor="text1"/>
        </w:rPr>
        <w:t xml:space="preserve">: the owners of the GCC who have the authority to cause the GCC to cease to exist; and </w:t>
      </w:r>
      <w:r w:rsidRPr="00D6772C">
        <w:rPr>
          <w:rFonts w:ascii="Times New Roman" w:hAnsi="Times New Roman" w:cs="Times New Roman"/>
          <w:color w:val="000000" w:themeColor="text1"/>
          <w:u w:val="single"/>
        </w:rPr>
        <w:t>E</w:t>
      </w:r>
      <w:r w:rsidRPr="00D6772C">
        <w:rPr>
          <w:rFonts w:ascii="Times New Roman" w:hAnsi="Times New Roman" w:cs="Times New Roman"/>
          <w:color w:val="000000" w:themeColor="text1"/>
        </w:rPr>
        <w:t xml:space="preserve">: the environmental on the GCC that were relatively difficult to influence and modify </w:t>
      </w:r>
    </w:p>
    <w:p w14:paraId="0B1B0155" w14:textId="77777777" w:rsidR="00AA5452" w:rsidRPr="00D6772C" w:rsidRDefault="00AA5452" w:rsidP="008B3479">
      <w:pPr>
        <w:pStyle w:val="Heading3"/>
        <w:rPr>
          <w:rFonts w:ascii="Times New Roman" w:hAnsi="Times New Roman"/>
          <w:szCs w:val="24"/>
        </w:rPr>
      </w:pPr>
      <w:bookmarkStart w:id="189" w:name="_Toc370595774"/>
      <w:bookmarkStart w:id="190" w:name="_Toc506134290"/>
      <w:bookmarkStart w:id="191" w:name="_Toc57021072"/>
      <w:r w:rsidRPr="00D6772C">
        <w:rPr>
          <w:rFonts w:ascii="Times New Roman" w:hAnsi="Times New Roman"/>
          <w:szCs w:val="24"/>
        </w:rPr>
        <w:t xml:space="preserve">3.6.2 Using the </w:t>
      </w:r>
      <w:bookmarkEnd w:id="189"/>
      <w:bookmarkEnd w:id="190"/>
      <w:r w:rsidRPr="00D6772C">
        <w:rPr>
          <w:rFonts w:ascii="Times New Roman" w:hAnsi="Times New Roman"/>
          <w:szCs w:val="24"/>
        </w:rPr>
        <w:t>VSM</w:t>
      </w:r>
      <w:bookmarkEnd w:id="191"/>
    </w:p>
    <w:p w14:paraId="260EC93C" w14:textId="77777777" w:rsidR="00AA5452" w:rsidRPr="00D6772C" w:rsidRDefault="00AA5452" w:rsidP="00AA5452">
      <w:pPr>
        <w:jc w:val="both"/>
        <w:rPr>
          <w:rFonts w:ascii="Times New Roman" w:hAnsi="Times New Roman" w:cs="Times New Roman"/>
          <w:color w:val="000000" w:themeColor="text1"/>
          <w:lang w:eastAsia="zh-CN"/>
        </w:rPr>
      </w:pPr>
      <w:r w:rsidRPr="00D6772C">
        <w:rPr>
          <w:rFonts w:ascii="Times New Roman" w:hAnsi="Times New Roman" w:cs="Times New Roman"/>
          <w:color w:val="000000" w:themeColor="text1"/>
        </w:rPr>
        <w:t xml:space="preserve">The conceptual model consists of a VSM.  </w:t>
      </w:r>
      <w:r w:rsidRPr="00D6772C">
        <w:rPr>
          <w:rFonts w:ascii="Times New Roman" w:hAnsi="Times New Roman" w:cs="Times New Roman"/>
          <w:color w:val="000000" w:themeColor="text1"/>
          <w:lang w:eastAsia="zh-CN"/>
        </w:rPr>
        <w:t xml:space="preserve">This adopted a four-stage methodological process, </w:t>
      </w:r>
      <w:proofErr w:type="gramStart"/>
      <w:r w:rsidRPr="00D6772C">
        <w:rPr>
          <w:rFonts w:ascii="Times New Roman" w:hAnsi="Times New Roman" w:cs="Times New Roman"/>
          <w:color w:val="000000" w:themeColor="text1"/>
          <w:lang w:eastAsia="zh-CN"/>
        </w:rPr>
        <w:t>similar to</w:t>
      </w:r>
      <w:proofErr w:type="gramEnd"/>
      <w:r w:rsidRPr="00D6772C">
        <w:rPr>
          <w:rFonts w:ascii="Times New Roman" w:hAnsi="Times New Roman" w:cs="Times New Roman"/>
          <w:color w:val="000000" w:themeColor="text1"/>
          <w:lang w:eastAsia="zh-CN"/>
        </w:rPr>
        <w:t xml:space="preserve"> the one followed by Rios</w:t>
      </w:r>
      <w:r w:rsidRPr="00D6772C">
        <w:rPr>
          <w:rFonts w:ascii="Times New Roman" w:hAnsi="Times New Roman" w:cs="Times New Roman"/>
          <w:color w:val="000000" w:themeColor="text1"/>
          <w:lang w:val="en-US"/>
        </w:rPr>
        <w:t xml:space="preserve">, </w:t>
      </w:r>
      <w:r w:rsidRPr="00D6772C">
        <w:rPr>
          <w:rFonts w:ascii="Times New Roman" w:hAnsi="Times New Roman" w:cs="Times New Roman"/>
          <w:color w:val="000000" w:themeColor="text1"/>
        </w:rPr>
        <w:t xml:space="preserve">Suarez and Jimenez (2012) in creating a VSM of the University of </w:t>
      </w:r>
      <w:proofErr w:type="spellStart"/>
      <w:r w:rsidRPr="00D6772C">
        <w:rPr>
          <w:rFonts w:ascii="Times New Roman" w:hAnsi="Times New Roman" w:cs="Times New Roman"/>
          <w:color w:val="000000" w:themeColor="text1"/>
        </w:rPr>
        <w:t>Coruńa</w:t>
      </w:r>
      <w:proofErr w:type="spellEnd"/>
      <w:r w:rsidRPr="00D6772C">
        <w:rPr>
          <w:rFonts w:ascii="Times New Roman" w:hAnsi="Times New Roman" w:cs="Times New Roman"/>
          <w:color w:val="000000" w:themeColor="text1"/>
        </w:rPr>
        <w:t xml:space="preserve"> in Galicia, Spain. </w:t>
      </w:r>
      <w:r w:rsidRPr="00D6772C">
        <w:rPr>
          <w:rFonts w:ascii="Times New Roman" w:hAnsi="Times New Roman" w:cs="Times New Roman"/>
          <w:color w:val="000000" w:themeColor="text1"/>
          <w:lang w:eastAsia="zh-CN"/>
        </w:rPr>
        <w:t xml:space="preserve"> The first step was the identification of the subsystems</w:t>
      </w:r>
      <w:r w:rsidRPr="00D6772C">
        <w:rPr>
          <w:rFonts w:ascii="Times New Roman" w:hAnsi="Times New Roman" w:cs="Times New Roman"/>
          <w:color w:val="000000" w:themeColor="text1"/>
        </w:rPr>
        <w:t xml:space="preserve"> that should comprise the VSM of the GCC.  This step entailed obtaining a clear idea of the GCC’s identity and purpose. This was successfully carried out through the analysis of data gathered from secondary sources. This was followed by the identification of the GCC’s vertical structure through complexity unfolding, whereby the structure of the GCC was broken down into sub-organisations, and further into sub-sub-organisations; and the environment in which it operates was similarly down into sub-environments, and further into sub-sub-environments. After the vertical structure has been determined, the extant recursion levels in the GCC were subsequently identified. This was initially carried out with the use of the recursion levels -key factors matrix. However, the use of various recursion criteria for each recursion level resulted in very complex structures which were difficult to understand due to the high level of complexity in their visualisation. </w:t>
      </w:r>
    </w:p>
    <w:p w14:paraId="204AD4D8"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Next, an analysis of the vertical levels based on the various components comprising each level was undertaken. This step entailed an examination of the diverse vertical levels developed in the previous step. At each vertical level, the components that comprise it were analysed, namely: (1) the specific environment of the level being examined; (2) the specific organisation in the GCC (departments) whose activities will be linked to the specific environment of the selected level; and (3) the management related to the specific organisation being studied. This further necessitated the undertaking of a detailed analysis of the elements that the VSM considered important for ensuring the viability of the GCC. Thus for each of the following </w:t>
      </w:r>
      <w:r w:rsidRPr="00D6772C">
        <w:rPr>
          <w:rFonts w:ascii="Times New Roman" w:hAnsi="Times New Roman" w:cs="Times New Roman"/>
          <w:color w:val="000000" w:themeColor="text1"/>
        </w:rPr>
        <w:lastRenderedPageBreak/>
        <w:t xml:space="preserve">elements:  implementation, coordination, control, intelligence and policy, this researcher confirmed the following, namely: :  (1) that the said element was existing in the GCC; (2)  that such element has the capacity to carry out its function; and (3) that it actually carries out its function. </w:t>
      </w:r>
    </w:p>
    <w:p w14:paraId="71D43855"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This was followed by a review of the extent to which the different organisations were linked at the recursion levels. Based on the results of the review, the new VSM of the GCC was constructed.  Figure 3.4 presents the procedures employed in constructing a VSM for the GCC.</w:t>
      </w:r>
    </w:p>
    <w:p w14:paraId="75821B39"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 </w:t>
      </w:r>
    </w:p>
    <w:p w14:paraId="1B5B4DC6" w14:textId="77777777" w:rsidR="00AA5452" w:rsidRPr="00D6772C" w:rsidRDefault="00AA5452" w:rsidP="00AA5452">
      <w:pPr>
        <w:keepNext/>
        <w:jc w:val="both"/>
        <w:rPr>
          <w:rFonts w:ascii="Times New Roman" w:hAnsi="Times New Roman" w:cs="Times New Roman"/>
          <w:color w:val="000000" w:themeColor="text1"/>
        </w:rPr>
      </w:pPr>
      <w:r w:rsidRPr="00D6772C">
        <w:rPr>
          <w:rFonts w:ascii="Times New Roman" w:hAnsi="Times New Roman" w:cs="Times New Roman"/>
          <w:noProof/>
          <w:color w:val="000000" w:themeColor="text1"/>
          <w:lang w:val="en-US"/>
        </w:rPr>
        <mc:AlternateContent>
          <mc:Choice Requires="wpc">
            <w:drawing>
              <wp:inline distT="0" distB="0" distL="0" distR="0" wp14:anchorId="6676935E" wp14:editId="6E0079AD">
                <wp:extent cx="4270724" cy="4387019"/>
                <wp:effectExtent l="0" t="0" r="0" b="7620"/>
                <wp:docPr id="753" name="Canvas 149"/>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87" name="Rectangle 98"/>
                        <wps:cNvSpPr/>
                        <wps:spPr>
                          <a:xfrm>
                            <a:off x="1600200" y="35999"/>
                            <a:ext cx="1684020" cy="693420"/>
                          </a:xfrm>
                          <a:prstGeom prst="rect">
                            <a:avLst/>
                          </a:prstGeom>
                          <a:solidFill>
                            <a:sysClr val="window" lastClr="FFFFFF"/>
                          </a:solidFill>
                          <a:ln w="25400" cap="flat" cmpd="sng" algn="ctr">
                            <a:solidFill>
                              <a:sysClr val="windowText" lastClr="000000"/>
                            </a:solidFill>
                            <a:prstDash val="solid"/>
                          </a:ln>
                          <a:effectLst/>
                        </wps:spPr>
                        <wps:txbx>
                          <w:txbxContent>
                            <w:p w14:paraId="2D24A80F" w14:textId="77777777" w:rsidR="006A0BE8" w:rsidRPr="00766D42" w:rsidRDefault="006A0BE8" w:rsidP="00AA5452">
                              <w:pPr>
                                <w:rPr>
                                  <w:sz w:val="20"/>
                                  <w:szCs w:val="20"/>
                                </w:rPr>
                              </w:pPr>
                              <w:r>
                                <w:rPr>
                                  <w:sz w:val="20"/>
                                  <w:szCs w:val="20"/>
                                </w:rPr>
                                <w:t xml:space="preserve"> </w:t>
                              </w:r>
                              <w:r w:rsidRPr="00766D42">
                                <w:rPr>
                                  <w:sz w:val="20"/>
                                  <w:szCs w:val="20"/>
                                </w:rPr>
                                <w:t xml:space="preserve"> </w:t>
                              </w:r>
                              <w:r>
                                <w:rPr>
                                  <w:sz w:val="20"/>
                                  <w:szCs w:val="20"/>
                                </w:rPr>
                                <w:t xml:space="preserve">  </w:t>
                              </w:r>
                              <w:r w:rsidRPr="00766D42">
                                <w:rPr>
                                  <w:sz w:val="20"/>
                                  <w:szCs w:val="20"/>
                                </w:rPr>
                                <w:t>Purpose</w:t>
                              </w:r>
                              <w:r>
                                <w:rPr>
                                  <w:sz w:val="20"/>
                                  <w:szCs w:val="20"/>
                                </w:rPr>
                                <w:t xml:space="preserve"> of the GCC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99"/>
                        <wps:cNvSpPr/>
                        <wps:spPr>
                          <a:xfrm>
                            <a:off x="1596390" y="970379"/>
                            <a:ext cx="1684020" cy="638220"/>
                          </a:xfrm>
                          <a:prstGeom prst="rect">
                            <a:avLst/>
                          </a:prstGeom>
                          <a:solidFill>
                            <a:sysClr val="window" lastClr="FFFFFF"/>
                          </a:solidFill>
                          <a:ln w="25400" cap="flat" cmpd="sng" algn="ctr">
                            <a:solidFill>
                              <a:sysClr val="windowText" lastClr="000000"/>
                            </a:solidFill>
                            <a:prstDash val="solid"/>
                          </a:ln>
                          <a:effectLst/>
                        </wps:spPr>
                        <wps:txbx>
                          <w:txbxContent>
                            <w:p w14:paraId="046524BA" w14:textId="77777777" w:rsidR="006A0BE8" w:rsidRDefault="006A0BE8" w:rsidP="00AA5452">
                              <w:pPr>
                                <w:jc w:val="center"/>
                                <w:rPr>
                                  <w:sz w:val="20"/>
                                  <w:szCs w:val="20"/>
                                </w:rPr>
                              </w:pPr>
                              <w:r>
                                <w:rPr>
                                  <w:sz w:val="20"/>
                                  <w:szCs w:val="20"/>
                                </w:rPr>
                                <w:t xml:space="preserve">Identify the </w:t>
                              </w:r>
                            </w:p>
                            <w:p w14:paraId="373EA267" w14:textId="77777777" w:rsidR="006A0BE8" w:rsidRPr="00766D42" w:rsidRDefault="006A0BE8" w:rsidP="00AA5452">
                              <w:pPr>
                                <w:jc w:val="center"/>
                                <w:rPr>
                                  <w:sz w:val="20"/>
                                  <w:szCs w:val="20"/>
                                </w:rPr>
                              </w:pPr>
                              <w:r>
                                <w:rPr>
                                  <w:sz w:val="20"/>
                                  <w:szCs w:val="20"/>
                                </w:rPr>
                                <w:t xml:space="preserve"> System-in-focus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Rectangle 100"/>
                        <wps:cNvSpPr/>
                        <wps:spPr>
                          <a:xfrm>
                            <a:off x="1611630" y="1907639"/>
                            <a:ext cx="1684020" cy="681060"/>
                          </a:xfrm>
                          <a:prstGeom prst="rect">
                            <a:avLst/>
                          </a:prstGeom>
                          <a:solidFill>
                            <a:sysClr val="window" lastClr="FFFFFF"/>
                          </a:solidFill>
                          <a:ln w="25400" cap="flat" cmpd="sng" algn="ctr">
                            <a:solidFill>
                              <a:sysClr val="windowText" lastClr="000000"/>
                            </a:solidFill>
                            <a:prstDash val="solid"/>
                          </a:ln>
                          <a:effectLst/>
                        </wps:spPr>
                        <wps:txbx>
                          <w:txbxContent>
                            <w:p w14:paraId="203FEC14" w14:textId="77777777" w:rsidR="006A0BE8" w:rsidRPr="00766D42" w:rsidRDefault="006A0BE8" w:rsidP="00AA5452">
                              <w:pPr>
                                <w:jc w:val="center"/>
                                <w:rPr>
                                  <w:sz w:val="20"/>
                                  <w:szCs w:val="20"/>
                                </w:rPr>
                              </w:pPr>
                              <w:r>
                                <w:rPr>
                                  <w:sz w:val="20"/>
                                  <w:szCs w:val="20"/>
                                </w:rPr>
                                <w:t>Identification of the five systems and their variety balances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Rectangle 101"/>
                        <wps:cNvSpPr/>
                        <wps:spPr>
                          <a:xfrm>
                            <a:off x="1596390" y="2882999"/>
                            <a:ext cx="1684020" cy="665820"/>
                          </a:xfrm>
                          <a:prstGeom prst="rect">
                            <a:avLst/>
                          </a:prstGeom>
                          <a:solidFill>
                            <a:sysClr val="window" lastClr="FFFFFF"/>
                          </a:solidFill>
                          <a:ln w="25400" cap="flat" cmpd="sng" algn="ctr">
                            <a:solidFill>
                              <a:sysClr val="windowText" lastClr="000000"/>
                            </a:solidFill>
                            <a:prstDash val="solid"/>
                          </a:ln>
                          <a:effectLst/>
                        </wps:spPr>
                        <wps:txbx>
                          <w:txbxContent>
                            <w:p w14:paraId="5C3F3A7C" w14:textId="77777777" w:rsidR="006A0BE8" w:rsidRDefault="006A0BE8" w:rsidP="00AA5452">
                              <w:pPr>
                                <w:jc w:val="center"/>
                              </w:pPr>
                              <w:r>
                                <w:rPr>
                                  <w:sz w:val="20"/>
                                  <w:szCs w:val="20"/>
                                </w:rPr>
                                <w:t>Assemble the VSM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Straight Arrow Connector 102"/>
                        <wps:cNvCnPr/>
                        <wps:spPr>
                          <a:xfrm>
                            <a:off x="2442210" y="729419"/>
                            <a:ext cx="0" cy="24096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72" name="Straight Arrow Connector 103"/>
                        <wps:cNvCnPr/>
                        <wps:spPr>
                          <a:xfrm>
                            <a:off x="2457450" y="1620959"/>
                            <a:ext cx="0" cy="2104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73" name="Straight Arrow Connector 105"/>
                        <wps:cNvCnPr/>
                        <wps:spPr>
                          <a:xfrm>
                            <a:off x="2468880" y="2662019"/>
                            <a:ext cx="0" cy="2209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74" name="Rectangle 112"/>
                        <wps:cNvSpPr/>
                        <wps:spPr>
                          <a:xfrm>
                            <a:off x="1600200" y="3865979"/>
                            <a:ext cx="1684020" cy="521040"/>
                          </a:xfrm>
                          <a:prstGeom prst="rect">
                            <a:avLst/>
                          </a:prstGeom>
                          <a:solidFill>
                            <a:sysClr val="window" lastClr="FFFFFF"/>
                          </a:solidFill>
                          <a:ln w="25400" cap="flat" cmpd="sng" algn="ctr">
                            <a:solidFill>
                              <a:sysClr val="windowText" lastClr="000000"/>
                            </a:solidFill>
                            <a:prstDash val="solid"/>
                          </a:ln>
                          <a:effectLst/>
                        </wps:spPr>
                        <wps:txbx>
                          <w:txbxContent>
                            <w:p w14:paraId="062CDF0C" w14:textId="77777777" w:rsidR="006A0BE8" w:rsidRDefault="006A0BE8" w:rsidP="00AA5452">
                              <w:pPr>
                                <w:jc w:val="center"/>
                              </w:pPr>
                              <w:r w:rsidRPr="00766D42">
                                <w:rPr>
                                  <w:sz w:val="20"/>
                                  <w:szCs w:val="20"/>
                                </w:rPr>
                                <w:t xml:space="preserve">Examination of linkages at </w:t>
                              </w:r>
                              <w:r>
                                <w:rPr>
                                  <w:sz w:val="20"/>
                                  <w:szCs w:val="20"/>
                                </w:rPr>
                                <w:t>o</w:t>
                              </w:r>
                              <w:r w:rsidRPr="00766D42">
                                <w:rPr>
                                  <w:sz w:val="20"/>
                                  <w:szCs w:val="20"/>
                                </w:rPr>
                                <w:t>the</w:t>
                              </w:r>
                              <w:r>
                                <w:rPr>
                                  <w:sz w:val="20"/>
                                  <w:szCs w:val="20"/>
                                </w:rPr>
                                <w:t>r</w:t>
                              </w:r>
                              <w:r>
                                <w:t xml:space="preserve"> </w:t>
                              </w:r>
                              <w:r w:rsidRPr="00766D42">
                                <w:rPr>
                                  <w:sz w:val="20"/>
                                  <w:szCs w:val="20"/>
                                </w:rPr>
                                <w:t>recursion levels</w:t>
                              </w:r>
                            </w:p>
                            <w:p w14:paraId="02758B88" w14:textId="77777777" w:rsidR="006A0BE8" w:rsidRPr="00766D42" w:rsidRDefault="006A0BE8" w:rsidP="00AA5452">
                              <w:pPr>
                                <w:pStyle w:val="NormalWeb"/>
                                <w:spacing w:before="0" w:beforeAutospacing="0" w:after="200" w:afterAutospacing="0" w:line="276" w:lineRule="auto"/>
                                <w:jc w:val="center"/>
                                <w:rPr>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5" name="Straight Arrow Connector 113"/>
                        <wps:cNvCnPr/>
                        <wps:spPr>
                          <a:xfrm>
                            <a:off x="2442210" y="3625019"/>
                            <a:ext cx="0" cy="24096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c:wpc>
                  </a:graphicData>
                </a:graphic>
              </wp:inline>
            </w:drawing>
          </mc:Choice>
          <mc:Fallback>
            <w:pict>
              <v:group w14:anchorId="6676935E" id="Canvas 149" o:spid="_x0000_s1064" editas="canvas" style="width:336.3pt;height:345.45pt;mso-position-horizontal-relative:char;mso-position-vertical-relative:line" coordsize="42703,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">
                <v:shape id="_x0000_s1065" type="#_x0000_t75" style="position:absolute;width:42703;height:43865;visibility:visible;mso-wrap-style:square">
                  <v:fill o:detectmouseclick="t"/>
                  <v:path o:connecttype="none"/>
                </v:shape>
                <v:rect id="Rectangle 98" o:spid="_x0000_s1066" style="position:absolute;left:16002;top:359;width:16840;height:6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" fillcolor="window" strokecolor="windowText" strokeweight="2pt">
                  <v:textbox>
                    <w:txbxContent>
                      <w:p w14:paraId="2D24A80F" w14:textId="77777777" w:rsidR="006A0BE8" w:rsidRPr="00766D42" w:rsidRDefault="006A0BE8" w:rsidP="00AA5452">
                        <w:pPr>
                          <w:rPr>
                            <w:sz w:val="20"/>
                            <w:szCs w:val="20"/>
                          </w:rPr>
                        </w:pPr>
                        <w:r>
                          <w:rPr>
                            <w:sz w:val="20"/>
                            <w:szCs w:val="20"/>
                          </w:rPr>
                          <w:t xml:space="preserve"> </w:t>
                        </w:r>
                        <w:r w:rsidRPr="00766D42">
                          <w:rPr>
                            <w:sz w:val="20"/>
                            <w:szCs w:val="20"/>
                          </w:rPr>
                          <w:t xml:space="preserve"> </w:t>
                        </w:r>
                        <w:r>
                          <w:rPr>
                            <w:sz w:val="20"/>
                            <w:szCs w:val="20"/>
                          </w:rPr>
                          <w:t xml:space="preserve">  </w:t>
                        </w:r>
                        <w:r w:rsidRPr="00766D42">
                          <w:rPr>
                            <w:sz w:val="20"/>
                            <w:szCs w:val="20"/>
                          </w:rPr>
                          <w:t>Purpose</w:t>
                        </w:r>
                        <w:r>
                          <w:rPr>
                            <w:sz w:val="20"/>
                            <w:szCs w:val="20"/>
                          </w:rPr>
                          <w:t xml:space="preserve"> of the GCC</w:t>
                        </w:r>
                      </w:p>
                    </w:txbxContent>
                  </v:textbox>
                </v:rect>
                <v:rect id="Rectangle 99" o:spid="_x0000_s1067" style="position:absolute;left:15963;top:9703;width:16841;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" fillcolor="window" strokecolor="windowText" strokeweight="2pt">
                  <v:textbox>
                    <w:txbxContent>
                      <w:p w14:paraId="046524BA" w14:textId="77777777" w:rsidR="006A0BE8" w:rsidRDefault="006A0BE8" w:rsidP="00AA5452">
                        <w:pPr>
                          <w:jc w:val="center"/>
                          <w:rPr>
                            <w:sz w:val="20"/>
                            <w:szCs w:val="20"/>
                          </w:rPr>
                        </w:pPr>
                        <w:r>
                          <w:rPr>
                            <w:sz w:val="20"/>
                            <w:szCs w:val="20"/>
                          </w:rPr>
                          <w:t xml:space="preserve">Identify the </w:t>
                        </w:r>
                      </w:p>
                      <w:p w14:paraId="373EA267" w14:textId="77777777" w:rsidR="006A0BE8" w:rsidRPr="00766D42" w:rsidRDefault="006A0BE8" w:rsidP="00AA5452">
                        <w:pPr>
                          <w:jc w:val="center"/>
                          <w:rPr>
                            <w:sz w:val="20"/>
                            <w:szCs w:val="20"/>
                          </w:rPr>
                        </w:pPr>
                        <w:r>
                          <w:rPr>
                            <w:sz w:val="20"/>
                            <w:szCs w:val="20"/>
                          </w:rPr>
                          <w:t xml:space="preserve"> System-in-focus</w:t>
                        </w:r>
                      </w:p>
                    </w:txbxContent>
                  </v:textbox>
                </v:rect>
                <v:rect id="Rectangle 100" o:spid="_x0000_s1068" style="position:absolute;left:16116;top:19076;width:16840;height:6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" fillcolor="window" strokecolor="windowText" strokeweight="2pt">
                  <v:textbox>
                    <w:txbxContent>
                      <w:p w14:paraId="203FEC14" w14:textId="77777777" w:rsidR="006A0BE8" w:rsidRPr="00766D42" w:rsidRDefault="006A0BE8" w:rsidP="00AA5452">
                        <w:pPr>
                          <w:jc w:val="center"/>
                          <w:rPr>
                            <w:sz w:val="20"/>
                            <w:szCs w:val="20"/>
                          </w:rPr>
                        </w:pPr>
                        <w:r>
                          <w:rPr>
                            <w:sz w:val="20"/>
                            <w:szCs w:val="20"/>
                          </w:rPr>
                          <w:t>Identification of the five systems and their variety balances</w:t>
                        </w:r>
                      </w:p>
                    </w:txbxContent>
                  </v:textbox>
                </v:rect>
                <v:rect id="Rectangle 101" o:spid="_x0000_s1069" style="position:absolute;left:15963;top:28829;width:16841;height:6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" fillcolor="window" strokecolor="windowText" strokeweight="2pt">
                  <v:textbox>
                    <w:txbxContent>
                      <w:p w14:paraId="5C3F3A7C" w14:textId="77777777" w:rsidR="006A0BE8" w:rsidRDefault="006A0BE8" w:rsidP="00AA5452">
                        <w:pPr>
                          <w:jc w:val="center"/>
                        </w:pPr>
                        <w:r>
                          <w:rPr>
                            <w:sz w:val="20"/>
                            <w:szCs w:val="20"/>
                          </w:rPr>
                          <w:t>Assemble the VSM</w:t>
                        </w:r>
                      </w:p>
                    </w:txbxContent>
                  </v:textbox>
                </v:rect>
                <v:shapetype id="_x0000_t32" coordsize="21600,21600" o:spt="32" o:oned="t" path="m,l21600,21600e" filled="f">
                  <v:path arrowok="t" fillok="f" o:connecttype="none"/>
                  <o:lock v:ext="edit" shapetype="t"/>
                </v:shapetype>
                <v:shape id="Straight Arrow Connector 102" o:spid="_x0000_s1070" type="#_x0000_t32" style="position:absolute;left:24422;top:7294;width:0;height:2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">
                  <v:stroke endarrow="open"/>
                </v:shape>
                <v:shape id="Straight Arrow Connector 103" o:spid="_x0000_s1071" type="#_x0000_t32" style="position:absolute;left:24574;top:16209;width:0;height:21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">
                  <v:stroke endarrow="open"/>
                </v:shape>
                <v:shape id="Straight Arrow Connector 105" o:spid="_x0000_s1072" type="#_x0000_t32" style="position:absolute;left:24688;top:26620;width:0;height:2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">
                  <v:stroke endarrow="open"/>
                </v:shape>
                <v:rect id="Rectangle 112" o:spid="_x0000_s1073" style="position:absolute;left:16002;top:38659;width:16840;height:5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" fillcolor="window" strokecolor="windowText" strokeweight="2pt">
                  <v:textbox>
                    <w:txbxContent>
                      <w:p w14:paraId="062CDF0C" w14:textId="77777777" w:rsidR="006A0BE8" w:rsidRDefault="006A0BE8" w:rsidP="00AA5452">
                        <w:pPr>
                          <w:jc w:val="center"/>
                        </w:pPr>
                        <w:r w:rsidRPr="00766D42">
                          <w:rPr>
                            <w:sz w:val="20"/>
                            <w:szCs w:val="20"/>
                          </w:rPr>
                          <w:t xml:space="preserve">Examination of linkages at </w:t>
                        </w:r>
                        <w:r>
                          <w:rPr>
                            <w:sz w:val="20"/>
                            <w:szCs w:val="20"/>
                          </w:rPr>
                          <w:t>o</w:t>
                        </w:r>
                        <w:r w:rsidRPr="00766D42">
                          <w:rPr>
                            <w:sz w:val="20"/>
                            <w:szCs w:val="20"/>
                          </w:rPr>
                          <w:t>the</w:t>
                        </w:r>
                        <w:r>
                          <w:rPr>
                            <w:sz w:val="20"/>
                            <w:szCs w:val="20"/>
                          </w:rPr>
                          <w:t>r</w:t>
                        </w:r>
                        <w:r>
                          <w:t xml:space="preserve"> </w:t>
                        </w:r>
                        <w:r w:rsidRPr="00766D42">
                          <w:rPr>
                            <w:sz w:val="20"/>
                            <w:szCs w:val="20"/>
                          </w:rPr>
                          <w:t>recursion levels</w:t>
                        </w:r>
                      </w:p>
                      <w:p w14:paraId="02758B88" w14:textId="77777777" w:rsidR="006A0BE8" w:rsidRPr="00766D42" w:rsidRDefault="006A0BE8" w:rsidP="00AA5452">
                        <w:pPr>
                          <w:pStyle w:val="NormalWeb"/>
                          <w:spacing w:before="0" w:beforeAutospacing="0" w:after="200" w:afterAutospacing="0" w:line="276" w:lineRule="auto"/>
                          <w:jc w:val="center"/>
                          <w:rPr>
                            <w:sz w:val="20"/>
                            <w:szCs w:val="20"/>
                          </w:rPr>
                        </w:pPr>
                      </w:p>
                    </w:txbxContent>
                  </v:textbox>
                </v:rect>
                <v:shape id="Straight Arrow Connector 113" o:spid="_x0000_s1074" type="#_x0000_t32" style="position:absolute;left:24422;top:36250;width:0;height:2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">
                  <v:stroke endarrow="open"/>
                </v:shape>
                <w10:anchorlock/>
              </v:group>
            </w:pict>
          </mc:Fallback>
        </mc:AlternateContent>
      </w:r>
    </w:p>
    <w:p w14:paraId="18C36658" w14:textId="77777777" w:rsidR="00AA5452" w:rsidRPr="00D6772C" w:rsidRDefault="00AA5452" w:rsidP="00AA5452">
      <w:pPr>
        <w:pStyle w:val="Caption"/>
        <w:contextualSpacing/>
        <w:rPr>
          <w:rFonts w:ascii="Times New Roman" w:hAnsi="Times New Roman"/>
          <w:b w:val="0"/>
          <w:color w:val="000000" w:themeColor="text1"/>
          <w:sz w:val="24"/>
          <w:szCs w:val="24"/>
        </w:rPr>
      </w:pPr>
      <w:bookmarkStart w:id="192" w:name="_Toc370594542"/>
      <w:bookmarkStart w:id="193" w:name="_Toc506134439"/>
    </w:p>
    <w:p w14:paraId="1B3A0767" w14:textId="33D8745E" w:rsidR="00AA5452" w:rsidRPr="00D6772C" w:rsidRDefault="00AA5452" w:rsidP="002B4063">
      <w:pPr>
        <w:pStyle w:val="Caption"/>
        <w:rPr>
          <w:rFonts w:ascii="Times New Roman" w:hAnsi="Times New Roman"/>
          <w:b w:val="0"/>
          <w:color w:val="000000" w:themeColor="text1"/>
          <w:sz w:val="24"/>
          <w:szCs w:val="24"/>
        </w:rPr>
      </w:pPr>
      <w:r w:rsidRPr="00D6772C">
        <w:rPr>
          <w:rFonts w:ascii="Times New Roman" w:hAnsi="Times New Roman"/>
          <w:b w:val="0"/>
          <w:color w:val="000000" w:themeColor="text1"/>
          <w:sz w:val="24"/>
          <w:szCs w:val="24"/>
        </w:rPr>
        <w:t xml:space="preserve">         </w:t>
      </w:r>
      <w:bookmarkStart w:id="194" w:name="_Toc57021185"/>
      <w:r w:rsidR="002B4063"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3</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4</w:t>
      </w:r>
      <w:r w:rsidR="00092A66" w:rsidRPr="00D6772C">
        <w:rPr>
          <w:rFonts w:ascii="Times New Roman" w:hAnsi="Times New Roman"/>
          <w:sz w:val="24"/>
          <w:szCs w:val="24"/>
        </w:rPr>
        <w:fldChar w:fldCharType="end"/>
      </w:r>
      <w:r w:rsidRPr="00D6772C">
        <w:rPr>
          <w:rFonts w:ascii="Times New Roman" w:hAnsi="Times New Roman"/>
          <w:b w:val="0"/>
          <w:color w:val="000000" w:themeColor="text1"/>
          <w:sz w:val="24"/>
          <w:szCs w:val="24"/>
        </w:rPr>
        <w:t xml:space="preserve"> Procedures Followed in Constructing the VSM of the GCC</w:t>
      </w:r>
      <w:bookmarkEnd w:id="192"/>
      <w:bookmarkEnd w:id="193"/>
      <w:r w:rsidRPr="00D6772C">
        <w:rPr>
          <w:rFonts w:ascii="Times New Roman" w:hAnsi="Times New Roman"/>
          <w:b w:val="0"/>
          <w:color w:val="000000" w:themeColor="text1"/>
          <w:sz w:val="24"/>
          <w:szCs w:val="24"/>
        </w:rPr>
        <w:t xml:space="preserve">    Source: The Researcher</w:t>
      </w:r>
      <w:bookmarkEnd w:id="194"/>
    </w:p>
    <w:p w14:paraId="1C3AAE32" w14:textId="77777777" w:rsidR="00AA5452" w:rsidRPr="008034E5" w:rsidRDefault="00AA5452" w:rsidP="008B3479">
      <w:pPr>
        <w:pStyle w:val="Heading2"/>
        <w:rPr>
          <w:rFonts w:ascii="Times New Roman" w:hAnsi="Times New Roman"/>
          <w:sz w:val="24"/>
          <w:szCs w:val="24"/>
          <w:highlight w:val="yellow"/>
        </w:rPr>
      </w:pPr>
      <w:bookmarkStart w:id="195" w:name="_Toc57021073"/>
      <w:r w:rsidRPr="008034E5">
        <w:rPr>
          <w:rFonts w:ascii="Times New Roman" w:hAnsi="Times New Roman"/>
          <w:sz w:val="24"/>
          <w:szCs w:val="24"/>
          <w:highlight w:val="yellow"/>
        </w:rPr>
        <w:t>3.7 Verification of the models</w:t>
      </w:r>
      <w:bookmarkEnd w:id="195"/>
    </w:p>
    <w:p w14:paraId="12397B59" w14:textId="77777777" w:rsidR="00AA5452" w:rsidRPr="008034E5" w:rsidRDefault="00AA5452" w:rsidP="00AA5452">
      <w:pPr>
        <w:jc w:val="both"/>
        <w:rPr>
          <w:rFonts w:ascii="Times New Roman" w:hAnsi="Times New Roman" w:cs="Times New Roman"/>
          <w:color w:val="000000" w:themeColor="text1"/>
          <w:highlight w:val="yellow"/>
        </w:rPr>
      </w:pPr>
      <w:r w:rsidRPr="008034E5">
        <w:rPr>
          <w:rFonts w:ascii="Times New Roman" w:hAnsi="Times New Roman" w:cs="Times New Roman"/>
          <w:color w:val="000000" w:themeColor="text1"/>
          <w:highlight w:val="yellow"/>
        </w:rPr>
        <w:t>There are three major ways of drawing conclusions: - deduction, induction and abduction</w:t>
      </w:r>
      <w:r w:rsidRPr="008034E5">
        <w:rPr>
          <w:rFonts w:ascii="Times New Roman" w:hAnsi="Times New Roman" w:cs="Times New Roman"/>
          <w:bCs/>
          <w:color w:val="000000" w:themeColor="text1"/>
          <w:highlight w:val="yellow"/>
        </w:rPr>
        <w:t xml:space="preserve">. </w:t>
      </w:r>
      <w:r w:rsidRPr="008034E5">
        <w:rPr>
          <w:rFonts w:ascii="Times New Roman" w:hAnsi="Times New Roman" w:cs="Times New Roman"/>
          <w:color w:val="000000" w:themeColor="text1"/>
          <w:highlight w:val="yellow"/>
        </w:rPr>
        <w:t xml:space="preserve">The terms “deduction” and “induction” are well known. </w:t>
      </w:r>
    </w:p>
    <w:p w14:paraId="423DCE3D" w14:textId="77777777" w:rsidR="00AA5452" w:rsidRPr="008034E5" w:rsidRDefault="00AA5452" w:rsidP="00AA5452">
      <w:pPr>
        <w:pStyle w:val="ListParagraph"/>
        <w:numPr>
          <w:ilvl w:val="0"/>
          <w:numId w:val="15"/>
        </w:numPr>
        <w:ind w:left="567"/>
        <w:jc w:val="both"/>
        <w:rPr>
          <w:rFonts w:ascii="Times New Roman" w:hAnsi="Times New Roman" w:cs="Times New Roman"/>
          <w:color w:val="000000" w:themeColor="text1"/>
          <w:highlight w:val="yellow"/>
        </w:rPr>
      </w:pPr>
      <w:r w:rsidRPr="008034E5">
        <w:rPr>
          <w:rFonts w:ascii="Times New Roman" w:hAnsi="Times New Roman" w:cs="Times New Roman"/>
          <w:color w:val="000000" w:themeColor="text1"/>
          <w:highlight w:val="yellow"/>
        </w:rPr>
        <w:t xml:space="preserve">Deduction is when a general situation is observed and from that, </w:t>
      </w:r>
      <w:proofErr w:type="gramStart"/>
      <w:r w:rsidRPr="008034E5">
        <w:rPr>
          <w:rFonts w:ascii="Times New Roman" w:hAnsi="Times New Roman" w:cs="Times New Roman"/>
          <w:color w:val="000000" w:themeColor="text1"/>
          <w:highlight w:val="yellow"/>
        </w:rPr>
        <w:t>particular patterns</w:t>
      </w:r>
      <w:proofErr w:type="gramEnd"/>
      <w:r w:rsidRPr="008034E5">
        <w:rPr>
          <w:rFonts w:ascii="Times New Roman" w:hAnsi="Times New Roman" w:cs="Times New Roman"/>
          <w:color w:val="000000" w:themeColor="text1"/>
          <w:highlight w:val="yellow"/>
        </w:rPr>
        <w:t xml:space="preserve"> are inferred. This is popularised by the stories of Sherlock Holmes.  From a general observation of a person’s clothes, Holmes could deduce his profession, religion, marital status and even his social habits. </w:t>
      </w:r>
    </w:p>
    <w:p w14:paraId="581DC9E2" w14:textId="77777777" w:rsidR="00AA5452" w:rsidRPr="008034E5" w:rsidRDefault="00AA5452" w:rsidP="00AA5452">
      <w:pPr>
        <w:pStyle w:val="ListParagraph"/>
        <w:numPr>
          <w:ilvl w:val="0"/>
          <w:numId w:val="15"/>
        </w:numPr>
        <w:ind w:left="567"/>
        <w:jc w:val="both"/>
        <w:rPr>
          <w:rFonts w:ascii="Times New Roman" w:hAnsi="Times New Roman" w:cs="Times New Roman"/>
          <w:color w:val="000000" w:themeColor="text1"/>
          <w:highlight w:val="yellow"/>
        </w:rPr>
      </w:pPr>
      <w:r w:rsidRPr="008034E5">
        <w:rPr>
          <w:rFonts w:ascii="Times New Roman" w:hAnsi="Times New Roman" w:cs="Times New Roman"/>
          <w:color w:val="000000" w:themeColor="text1"/>
          <w:highlight w:val="yellow"/>
        </w:rPr>
        <w:t xml:space="preserve">Induction is the reverse.  Here one starts with </w:t>
      </w:r>
      <w:proofErr w:type="gramStart"/>
      <w:r w:rsidRPr="008034E5">
        <w:rPr>
          <w:rFonts w:ascii="Times New Roman" w:hAnsi="Times New Roman" w:cs="Times New Roman"/>
          <w:color w:val="000000" w:themeColor="text1"/>
          <w:highlight w:val="yellow"/>
        </w:rPr>
        <w:t>particular examples</w:t>
      </w:r>
      <w:proofErr w:type="gramEnd"/>
      <w:r w:rsidRPr="008034E5">
        <w:rPr>
          <w:rFonts w:ascii="Times New Roman" w:hAnsi="Times New Roman" w:cs="Times New Roman"/>
          <w:color w:val="000000" w:themeColor="text1"/>
          <w:highlight w:val="yellow"/>
        </w:rPr>
        <w:t xml:space="preserve"> and from them postulates a general principle or rule. It is often used in mathematics where first one proves that if some state has a </w:t>
      </w:r>
      <w:proofErr w:type="gramStart"/>
      <w:r w:rsidRPr="008034E5">
        <w:rPr>
          <w:rFonts w:ascii="Times New Roman" w:hAnsi="Times New Roman" w:cs="Times New Roman"/>
          <w:color w:val="000000" w:themeColor="text1"/>
          <w:highlight w:val="yellow"/>
        </w:rPr>
        <w:t>particular quality</w:t>
      </w:r>
      <w:proofErr w:type="gramEnd"/>
      <w:r w:rsidRPr="008034E5">
        <w:rPr>
          <w:rFonts w:ascii="Times New Roman" w:hAnsi="Times New Roman" w:cs="Times New Roman"/>
          <w:color w:val="000000" w:themeColor="text1"/>
          <w:highlight w:val="yellow"/>
        </w:rPr>
        <w:t xml:space="preserve">, then so does the next and the next and thus for all states </w:t>
      </w:r>
    </w:p>
    <w:p w14:paraId="09D6C722" w14:textId="77777777" w:rsidR="00AA5452" w:rsidRPr="008034E5" w:rsidRDefault="00AA5452" w:rsidP="00AA5452">
      <w:pPr>
        <w:pStyle w:val="ListParagraph"/>
        <w:numPr>
          <w:ilvl w:val="0"/>
          <w:numId w:val="15"/>
        </w:numPr>
        <w:ind w:left="567"/>
        <w:jc w:val="both"/>
        <w:rPr>
          <w:rFonts w:ascii="Times New Roman" w:hAnsi="Times New Roman" w:cs="Times New Roman"/>
          <w:color w:val="000000" w:themeColor="text1"/>
          <w:highlight w:val="yellow"/>
        </w:rPr>
      </w:pPr>
      <w:r w:rsidRPr="008034E5">
        <w:rPr>
          <w:rFonts w:ascii="Times New Roman" w:hAnsi="Times New Roman" w:cs="Times New Roman"/>
          <w:color w:val="000000" w:themeColor="text1"/>
          <w:highlight w:val="yellow"/>
        </w:rPr>
        <w:lastRenderedPageBreak/>
        <w:t>Abduction lies between the two. (</w:t>
      </w:r>
      <w:proofErr w:type="spellStart"/>
      <w:r w:rsidRPr="008034E5">
        <w:rPr>
          <w:rFonts w:ascii="Times New Roman" w:hAnsi="Times New Roman" w:cs="Times New Roman"/>
          <w:color w:val="000000" w:themeColor="text1"/>
          <w:highlight w:val="yellow"/>
        </w:rPr>
        <w:t>Pierce,1890</w:t>
      </w:r>
      <w:proofErr w:type="spellEnd"/>
      <w:r w:rsidRPr="008034E5">
        <w:rPr>
          <w:rFonts w:ascii="Times New Roman" w:hAnsi="Times New Roman" w:cs="Times New Roman"/>
          <w:color w:val="000000" w:themeColor="text1"/>
          <w:highlight w:val="yellow"/>
        </w:rPr>
        <w:t xml:space="preserve">).   If a model is structurally sound and does not behave abnormally, then, if precise and correct inputs are fed into the model and skilled practitioners accept that the outcomes are reasonable, abduction can be used to declare that the model is valid.  </w:t>
      </w:r>
      <w:r w:rsidRPr="008034E5">
        <w:rPr>
          <w:rFonts w:ascii="Times New Roman" w:hAnsi="Times New Roman" w:cs="Times New Roman"/>
          <w:bCs/>
          <w:color w:val="000000" w:themeColor="text1"/>
          <w:highlight w:val="yellow"/>
        </w:rPr>
        <w:t>Deduction proves that something must be. Induction shows that something is operative; Abduction merely suggests that something may be. It uses the premises that if there is a surprising occurrence, B, and if A were true then B would be a matter of course, then there is every reason to suspect that A is true.</w:t>
      </w:r>
      <w:r w:rsidRPr="008034E5">
        <w:rPr>
          <w:rFonts w:ascii="Times New Roman" w:hAnsi="Times New Roman" w:cs="Times New Roman"/>
          <w:color w:val="000000" w:themeColor="text1"/>
          <w:highlight w:val="yellow"/>
        </w:rPr>
        <w:t xml:space="preserve"> </w:t>
      </w:r>
    </w:p>
    <w:p w14:paraId="0FA229A3" w14:textId="77777777" w:rsidR="00AA5452" w:rsidRPr="008034E5" w:rsidRDefault="00AA5452" w:rsidP="00AA5452">
      <w:pPr>
        <w:jc w:val="both"/>
        <w:rPr>
          <w:rFonts w:ascii="Times New Roman" w:hAnsi="Times New Roman" w:cs="Times New Roman"/>
          <w:color w:val="000000" w:themeColor="text1"/>
          <w:highlight w:val="yellow"/>
        </w:rPr>
      </w:pPr>
      <w:r w:rsidRPr="008034E5">
        <w:rPr>
          <w:rFonts w:ascii="Times New Roman" w:hAnsi="Times New Roman" w:cs="Times New Roman"/>
          <w:color w:val="000000" w:themeColor="text1"/>
          <w:highlight w:val="yellow"/>
        </w:rPr>
        <w:t xml:space="preserve">Peirce explains the structure of abduction in his account of Kepler’s discovery of the elliptical orbits of the planets—“the greatest piece of (abductive) reasoning ever performed”—as a series of steps, each responding to an inductive failure to fit the data precisely, in which, using the resources of analogy and the constraint of conserving the quantitative successes already achieved, as well as insights from the nature of the failure itself, a simpler hypothesis is replaced with a more complex hypothesis (Peirce ibid). On the other hand, such a conservative procedure sometimes becomes stymied, and a greater abductive leap may lead out of the impasse, just as Copernicus’s qualitative solar-centric hypothesis overthrew the very basis of the Ptolemaic geocentric system, which itself had undergone centuries of conservative abductive changes.  </w:t>
      </w:r>
    </w:p>
    <w:p w14:paraId="5B24143A" w14:textId="77777777" w:rsidR="00AA5452" w:rsidRPr="008034E5" w:rsidRDefault="00AA5452" w:rsidP="00AA5452">
      <w:pPr>
        <w:ind w:firstLine="720"/>
        <w:jc w:val="both"/>
        <w:rPr>
          <w:rFonts w:ascii="Times New Roman" w:hAnsi="Times New Roman" w:cs="Times New Roman"/>
          <w:color w:val="000000" w:themeColor="text1"/>
          <w:highlight w:val="yellow"/>
        </w:rPr>
      </w:pPr>
      <w:r w:rsidRPr="008034E5">
        <w:rPr>
          <w:rFonts w:ascii="Times New Roman" w:hAnsi="Times New Roman" w:cs="Times New Roman"/>
          <w:color w:val="000000" w:themeColor="text1"/>
          <w:highlight w:val="yellow"/>
        </w:rPr>
        <w:t xml:space="preserve">Abductive reasoning posits that an explanation is valid if it is the best possible explanation of a set of known data. The best possible explanation is often defined in terms of simplicity and elegance (often known as </w:t>
      </w:r>
      <w:hyperlink r:id="rId44" w:tooltip="Occam's razor" w:history="1">
        <w:r w:rsidRPr="008034E5">
          <w:rPr>
            <w:rFonts w:ascii="Times New Roman" w:hAnsi="Times New Roman" w:cs="Times New Roman"/>
            <w:color w:val="000000" w:themeColor="text1"/>
            <w:highlight w:val="yellow"/>
          </w:rPr>
          <w:t>Occam's razor</w:t>
        </w:r>
      </w:hyperlink>
      <w:r w:rsidRPr="008034E5">
        <w:rPr>
          <w:rFonts w:ascii="Times New Roman" w:hAnsi="Times New Roman" w:cs="Times New Roman"/>
          <w:color w:val="000000" w:themeColor="text1"/>
          <w:highlight w:val="yellow"/>
        </w:rPr>
        <w:t>). Abductive evaluation is common practice in hypothesis formation in </w:t>
      </w:r>
      <w:hyperlink r:id="rId45" w:tooltip="Science" w:history="1">
        <w:r w:rsidRPr="008034E5">
          <w:rPr>
            <w:rFonts w:ascii="Times New Roman" w:hAnsi="Times New Roman" w:cs="Times New Roman"/>
            <w:color w:val="000000" w:themeColor="text1"/>
            <w:highlight w:val="yellow"/>
          </w:rPr>
          <w:t>science</w:t>
        </w:r>
      </w:hyperlink>
      <w:r w:rsidRPr="008034E5">
        <w:rPr>
          <w:rFonts w:ascii="Times New Roman" w:hAnsi="Times New Roman" w:cs="Times New Roman"/>
          <w:color w:val="000000" w:themeColor="text1"/>
          <w:highlight w:val="yellow"/>
        </w:rPr>
        <w:t>; moreover, Peirce claims that it is a ubiquitous aspect of thought: It was Peirce's own maxim that "Facts cannot be explained by a hypothesis more extraordinary than these facts themselves; and of various hypotheses the least extraordinary must be adopted." After obtaining results from an inference procedure, one may be left with multiple assumptions, some of which may be contradictory. Abductive evaluation is a method for identifying the assumptions that will lead to a goal</w:t>
      </w:r>
    </w:p>
    <w:p w14:paraId="1228CFE3" w14:textId="77777777" w:rsidR="00AA5452" w:rsidRPr="008034E5" w:rsidRDefault="00AA5452" w:rsidP="00AA5452">
      <w:pPr>
        <w:ind w:firstLine="720"/>
        <w:jc w:val="both"/>
        <w:rPr>
          <w:rFonts w:ascii="Times New Roman" w:hAnsi="Times New Roman" w:cs="Times New Roman"/>
          <w:color w:val="000000" w:themeColor="text1"/>
          <w:highlight w:val="yellow"/>
        </w:rPr>
      </w:pPr>
      <w:r w:rsidRPr="008034E5">
        <w:rPr>
          <w:rFonts w:ascii="Times New Roman" w:hAnsi="Times New Roman" w:cs="Times New Roman"/>
          <w:color w:val="000000" w:themeColor="text1"/>
          <w:highlight w:val="yellow"/>
        </w:rPr>
        <w:t>The ideas of abductive reasoning were taken up fifty years later by Polanyi (1945) with his work on tacit knowledge. Tacit knowledge can be defined as skills, ideas and experiences that people have but are not codified and may not necessarily be easily expressed (</w:t>
      </w:r>
      <w:proofErr w:type="spellStart"/>
      <w:r w:rsidRPr="008034E5">
        <w:rPr>
          <w:rFonts w:ascii="Times New Roman" w:hAnsi="Times New Roman" w:cs="Times New Roman"/>
          <w:color w:val="000000" w:themeColor="text1"/>
          <w:highlight w:val="yellow"/>
        </w:rPr>
        <w:t>Chugh</w:t>
      </w:r>
      <w:proofErr w:type="spellEnd"/>
      <w:r w:rsidRPr="008034E5">
        <w:rPr>
          <w:rFonts w:ascii="Times New Roman" w:hAnsi="Times New Roman" w:cs="Times New Roman"/>
          <w:color w:val="000000" w:themeColor="text1"/>
          <w:highlight w:val="yellow"/>
        </w:rPr>
        <w:t xml:space="preserve">, 2015). With tacit knowledge, people are not often aware of the knowledge they possess or how it can be valuable to others. Effective transfer of tacit knowledge generally requires extensive personal contact, regular interaction and trust. This kind of knowledge can only be revealed through practice in a </w:t>
      </w:r>
      <w:proofErr w:type="gramStart"/>
      <w:r w:rsidRPr="008034E5">
        <w:rPr>
          <w:rFonts w:ascii="Times New Roman" w:hAnsi="Times New Roman" w:cs="Times New Roman"/>
          <w:color w:val="000000" w:themeColor="text1"/>
          <w:highlight w:val="yellow"/>
        </w:rPr>
        <w:t>particular context</w:t>
      </w:r>
      <w:proofErr w:type="gramEnd"/>
      <w:r w:rsidRPr="008034E5">
        <w:rPr>
          <w:rFonts w:ascii="Times New Roman" w:hAnsi="Times New Roman" w:cs="Times New Roman"/>
          <w:color w:val="000000" w:themeColor="text1"/>
          <w:highlight w:val="yellow"/>
        </w:rPr>
        <w:t xml:space="preserve"> or social network. To some extent it is "</w:t>
      </w:r>
      <w:hyperlink r:id="rId46" w:tooltip="Knowledge capture" w:history="1">
        <w:r w:rsidRPr="008034E5">
          <w:rPr>
            <w:rFonts w:ascii="Times New Roman" w:hAnsi="Times New Roman" w:cs="Times New Roman"/>
            <w:color w:val="000000" w:themeColor="text1"/>
            <w:highlight w:val="yellow"/>
          </w:rPr>
          <w:t>captured</w:t>
        </w:r>
      </w:hyperlink>
      <w:r w:rsidRPr="008034E5">
        <w:rPr>
          <w:rFonts w:ascii="Times New Roman" w:hAnsi="Times New Roman" w:cs="Times New Roman"/>
          <w:color w:val="000000" w:themeColor="text1"/>
          <w:highlight w:val="yellow"/>
        </w:rPr>
        <w:t>" when the knowledge holder joins a </w:t>
      </w:r>
      <w:hyperlink r:id="rId47" w:tooltip="Social network" w:history="1">
        <w:r w:rsidRPr="008034E5">
          <w:rPr>
            <w:rFonts w:ascii="Times New Roman" w:hAnsi="Times New Roman" w:cs="Times New Roman"/>
            <w:color w:val="000000" w:themeColor="text1"/>
            <w:highlight w:val="yellow"/>
          </w:rPr>
          <w:t>network</w:t>
        </w:r>
      </w:hyperlink>
      <w:r w:rsidRPr="008034E5">
        <w:rPr>
          <w:rFonts w:ascii="Times New Roman" w:hAnsi="Times New Roman" w:cs="Times New Roman"/>
          <w:color w:val="000000" w:themeColor="text1"/>
          <w:highlight w:val="yellow"/>
        </w:rPr>
        <w:t> or a </w:t>
      </w:r>
      <w:hyperlink r:id="rId48" w:tooltip="Community of practice" w:history="1">
        <w:r w:rsidRPr="008034E5">
          <w:rPr>
            <w:rFonts w:ascii="Times New Roman" w:hAnsi="Times New Roman" w:cs="Times New Roman"/>
            <w:color w:val="000000" w:themeColor="text1"/>
            <w:highlight w:val="yellow"/>
          </w:rPr>
          <w:t>community of practice</w:t>
        </w:r>
      </w:hyperlink>
      <w:r w:rsidRPr="008034E5">
        <w:rPr>
          <w:rFonts w:ascii="Times New Roman" w:hAnsi="Times New Roman" w:cs="Times New Roman"/>
          <w:color w:val="000000" w:themeColor="text1"/>
          <w:highlight w:val="yellow"/>
        </w:rPr>
        <w:t>.</w:t>
      </w:r>
      <w:r w:rsidRPr="008034E5">
        <w:rPr>
          <w:rFonts w:ascii="Times New Roman" w:hAnsi="Times New Roman" w:cs="Times New Roman"/>
          <w:color w:val="000000" w:themeColor="text1"/>
          <w:highlight w:val="yellow"/>
          <w:vertAlign w:val="superscript"/>
        </w:rPr>
        <w:t xml:space="preserve"> </w:t>
      </w:r>
      <w:r w:rsidRPr="008034E5">
        <w:rPr>
          <w:rFonts w:ascii="Times New Roman" w:hAnsi="Times New Roman" w:cs="Times New Roman"/>
          <w:color w:val="000000" w:themeColor="text1"/>
          <w:highlight w:val="yellow"/>
        </w:rPr>
        <w:t>In his later work </w:t>
      </w:r>
      <w:r w:rsidRPr="008034E5">
        <w:rPr>
          <w:rFonts w:ascii="Times New Roman" w:hAnsi="Times New Roman" w:cs="Times New Roman"/>
          <w:iCs/>
          <w:color w:val="000000" w:themeColor="text1"/>
          <w:highlight w:val="yellow"/>
        </w:rPr>
        <w:t>The Tacit Dimension</w:t>
      </w:r>
      <w:r w:rsidRPr="008034E5">
        <w:rPr>
          <w:rFonts w:ascii="Times New Roman" w:hAnsi="Times New Roman" w:cs="Times New Roman"/>
          <w:color w:val="000000" w:themeColor="text1"/>
          <w:highlight w:val="yellow"/>
        </w:rPr>
        <w:t xml:space="preserve"> he made the assertion that "we can know more than we can tell." (Polanyi 1966).  He states not only that there is knowledge that cannot be adequately articulated by verbal means, but also that all knowledge is rooted in tacit knowledge. The key to acquiring tacit knowledge is experience. Without some form of shared experience, it is extremely difficult for people to share each other's thinking processes. </w:t>
      </w:r>
    </w:p>
    <w:p w14:paraId="42BBF0A3" w14:textId="2902EF8D" w:rsidR="00AA5452" w:rsidRPr="00D6772C" w:rsidRDefault="00AA5452" w:rsidP="00237BEC">
      <w:pPr>
        <w:ind w:firstLine="720"/>
        <w:rPr>
          <w:rFonts w:ascii="Times New Roman" w:eastAsia="Times New Roman" w:hAnsi="Times New Roman" w:cs="Times New Roman"/>
          <w:color w:val="000000" w:themeColor="text1"/>
          <w:shd w:val="clear" w:color="auto" w:fill="FFFFFF"/>
        </w:rPr>
      </w:pPr>
      <w:r w:rsidRPr="008034E5">
        <w:rPr>
          <w:rFonts w:ascii="Times New Roman" w:hAnsi="Times New Roman" w:cs="Times New Roman"/>
          <w:color w:val="000000" w:themeColor="text1"/>
          <w:highlight w:val="yellow"/>
        </w:rPr>
        <w:t>Tacit knowledge has been described as "</w:t>
      </w:r>
      <w:hyperlink r:id="rId49" w:tooltip="Know-how" w:history="1">
        <w:r w:rsidRPr="008034E5">
          <w:rPr>
            <w:rFonts w:ascii="Times New Roman" w:hAnsi="Times New Roman" w:cs="Times New Roman"/>
            <w:color w:val="000000" w:themeColor="text1"/>
            <w:highlight w:val="yellow"/>
          </w:rPr>
          <w:t>know-how</w:t>
        </w:r>
      </w:hyperlink>
      <w:r w:rsidRPr="008034E5">
        <w:rPr>
          <w:rFonts w:ascii="Times New Roman" w:hAnsi="Times New Roman" w:cs="Times New Roman"/>
          <w:color w:val="000000" w:themeColor="text1"/>
          <w:highlight w:val="yellow"/>
        </w:rPr>
        <w:t>" – as opposed to "know-that" (</w:t>
      </w:r>
      <w:hyperlink r:id="rId50" w:tooltip="Fact" w:history="1">
        <w:r w:rsidRPr="008034E5">
          <w:rPr>
            <w:rFonts w:ascii="Times New Roman" w:hAnsi="Times New Roman" w:cs="Times New Roman"/>
            <w:color w:val="000000" w:themeColor="text1"/>
            <w:highlight w:val="yellow"/>
          </w:rPr>
          <w:t>facts</w:t>
        </w:r>
      </w:hyperlink>
      <w:r w:rsidRPr="008034E5">
        <w:rPr>
          <w:rFonts w:ascii="Times New Roman" w:hAnsi="Times New Roman" w:cs="Times New Roman"/>
          <w:color w:val="000000" w:themeColor="text1"/>
          <w:highlight w:val="yellow"/>
        </w:rPr>
        <w:t>). This distinction is usually taken to date back to a paper by </w:t>
      </w:r>
      <w:hyperlink r:id="rId51" w:tooltip="Gilbert Ryle" w:history="1">
        <w:r w:rsidRPr="008034E5">
          <w:rPr>
            <w:rFonts w:ascii="Times New Roman" w:hAnsi="Times New Roman" w:cs="Times New Roman"/>
            <w:color w:val="000000" w:themeColor="text1"/>
            <w:highlight w:val="yellow"/>
          </w:rPr>
          <w:t>Gilbert Ryle</w:t>
        </w:r>
      </w:hyperlink>
      <w:r w:rsidRPr="008034E5">
        <w:rPr>
          <w:rFonts w:ascii="Times New Roman" w:hAnsi="Times New Roman" w:cs="Times New Roman"/>
          <w:color w:val="000000" w:themeColor="text1"/>
          <w:highlight w:val="yellow"/>
        </w:rPr>
        <w:t xml:space="preserve">, given to the Aristotelian society in London in 1945. </w:t>
      </w:r>
      <w:r w:rsidRPr="008034E5">
        <w:rPr>
          <w:rFonts w:ascii="Times New Roman" w:hAnsi="Times New Roman" w:cs="Times New Roman"/>
          <w:color w:val="FF0000"/>
          <w:highlight w:val="yellow"/>
        </w:rPr>
        <w:t xml:space="preserve">Ryle </w:t>
      </w:r>
      <w:r w:rsidRPr="008034E5">
        <w:rPr>
          <w:rFonts w:ascii="Times New Roman" w:hAnsi="Times New Roman" w:cs="Times New Roman"/>
          <w:color w:val="000000" w:themeColor="text1"/>
          <w:highlight w:val="yellow"/>
        </w:rPr>
        <w:t xml:space="preserve">(2009) argues against the (intellectualist) position that all knowledge is knowledge of propositions ("know-that"), and the view that some knowledge can only be defined as "know-how" has therefore, in some contexts, come to be called "anti-intellectualist.   </w:t>
      </w:r>
      <w:r w:rsidRPr="008034E5">
        <w:rPr>
          <w:rFonts w:ascii="Times New Roman" w:eastAsia="Times New Roman" w:hAnsi="Times New Roman" w:cs="Times New Roman"/>
          <w:color w:val="000000" w:themeColor="text1"/>
          <w:highlight w:val="yellow"/>
          <w:shd w:val="clear" w:color="auto" w:fill="FFFFFF"/>
        </w:rPr>
        <w:t>Ryle’s primary epistemological questions concerned the relationship between the tasks of philosophy and the tasks of natural science, and his conclusion was a kind of epistemological pluralism which distinguished between a knowledge of how to do things which is connected with capacities and dispositions, and a knowledge that certain facts, or theorems are true.  Ryle is not always clear about the relations between these two types of knowledge, sometimes reversing the scientist</w:t>
      </w:r>
      <w:r w:rsidR="006A0BE8" w:rsidRPr="008034E5">
        <w:rPr>
          <w:rFonts w:ascii="Times New Roman" w:eastAsia="Times New Roman" w:hAnsi="Times New Roman" w:cs="Times New Roman"/>
          <w:color w:val="000000" w:themeColor="text1"/>
          <w:highlight w:val="yellow"/>
          <w:shd w:val="clear" w:color="auto" w:fill="FFFFFF"/>
        </w:rPr>
        <w:t>’s</w:t>
      </w:r>
      <w:r w:rsidRPr="008034E5">
        <w:rPr>
          <w:rFonts w:ascii="Times New Roman" w:eastAsia="Times New Roman" w:hAnsi="Times New Roman" w:cs="Times New Roman"/>
          <w:color w:val="000000" w:themeColor="text1"/>
          <w:highlight w:val="yellow"/>
          <w:shd w:val="clear" w:color="auto" w:fill="FFFFFF"/>
        </w:rPr>
        <w:t xml:space="preserve"> claim by </w:t>
      </w:r>
      <w:r w:rsidRPr="008034E5">
        <w:rPr>
          <w:rFonts w:ascii="Times New Roman" w:eastAsia="Times New Roman" w:hAnsi="Times New Roman" w:cs="Times New Roman"/>
          <w:color w:val="000000" w:themeColor="text1"/>
          <w:highlight w:val="yellow"/>
          <w:shd w:val="clear" w:color="auto" w:fill="FFFFFF"/>
        </w:rPr>
        <w:lastRenderedPageBreak/>
        <w:t>insisting that “knowing-how” is the primary form of knowledge, and is, in fact, a condition of any “knowing-that”. (</w:t>
      </w:r>
      <w:r w:rsidRPr="008034E5">
        <w:rPr>
          <w:rFonts w:ascii="Times New Roman" w:eastAsia="Times New Roman" w:hAnsi="Times New Roman" w:cs="Times New Roman"/>
          <w:color w:val="FF0000"/>
          <w:highlight w:val="yellow"/>
          <w:shd w:val="clear" w:color="auto" w:fill="FFFFFF"/>
        </w:rPr>
        <w:t>McIntyre 2017</w:t>
      </w:r>
      <w:r w:rsidRPr="008034E5">
        <w:rPr>
          <w:rFonts w:ascii="Times New Roman" w:eastAsia="Times New Roman" w:hAnsi="Times New Roman" w:cs="Times New Roman"/>
          <w:color w:val="000000" w:themeColor="text1"/>
          <w:highlight w:val="yellow"/>
          <w:shd w:val="clear" w:color="auto" w:fill="FFFFFF"/>
        </w:rPr>
        <w:t>)</w:t>
      </w:r>
      <w:bookmarkStart w:id="196" w:name="_GoBack"/>
      <w:bookmarkEnd w:id="196"/>
      <w:r w:rsidR="00237BEC" w:rsidRPr="00D6772C">
        <w:rPr>
          <w:rFonts w:ascii="Times New Roman" w:eastAsia="Times New Roman" w:hAnsi="Times New Roman" w:cs="Times New Roman"/>
          <w:color w:val="000000" w:themeColor="text1"/>
          <w:shd w:val="clear" w:color="auto" w:fill="FFFFFF"/>
        </w:rPr>
        <w:t xml:space="preserve"> </w:t>
      </w:r>
    </w:p>
    <w:p w14:paraId="3F0B6765" w14:textId="77777777" w:rsidR="00AA5452" w:rsidRPr="00D6772C" w:rsidRDefault="00AA5452" w:rsidP="008B3479">
      <w:pPr>
        <w:pStyle w:val="Heading2"/>
        <w:rPr>
          <w:rFonts w:ascii="Times New Roman" w:hAnsi="Times New Roman"/>
          <w:sz w:val="24"/>
          <w:szCs w:val="24"/>
        </w:rPr>
      </w:pPr>
      <w:bookmarkStart w:id="197" w:name="_Toc57021074"/>
      <w:r w:rsidRPr="00D6772C">
        <w:rPr>
          <w:rFonts w:ascii="Times New Roman" w:hAnsi="Times New Roman"/>
          <w:sz w:val="24"/>
          <w:szCs w:val="24"/>
        </w:rPr>
        <w:t>3.8 Limitations of the Present Study</w:t>
      </w:r>
      <w:bookmarkEnd w:id="197"/>
    </w:p>
    <w:p w14:paraId="338A60CA" w14:textId="77777777" w:rsidR="00AA5452" w:rsidRPr="00D6772C" w:rsidRDefault="00AA5452" w:rsidP="00AA5452">
      <w:pPr>
        <w:jc w:val="both"/>
        <w:rPr>
          <w:rFonts w:ascii="Times New Roman" w:hAnsi="Times New Roman" w:cs="Times New Roman"/>
          <w:bCs/>
          <w:color w:val="000000" w:themeColor="text1"/>
        </w:rPr>
      </w:pPr>
      <w:r w:rsidRPr="00D6772C">
        <w:rPr>
          <w:rFonts w:ascii="Times New Roman" w:hAnsi="Times New Roman" w:cs="Times New Roman"/>
          <w:color w:val="000000" w:themeColor="text1"/>
        </w:rPr>
        <w:t>As was pointed out by various scholars, the criticisms against SSM, which was used as the guiding methodology for the present study, were heavily anchored on the</w:t>
      </w:r>
      <w:r w:rsidRPr="00D6772C">
        <w:rPr>
          <w:rFonts w:ascii="Times New Roman" w:hAnsi="Times New Roman" w:cs="Times New Roman"/>
          <w:bCs/>
          <w:color w:val="000000" w:themeColor="text1"/>
        </w:rPr>
        <w:t xml:space="preserve"> limitations associated with the interpretive philosophy supporting the methodology (Jackson 2010; Stowell, 2009; </w:t>
      </w:r>
      <w:proofErr w:type="spellStart"/>
      <w:r w:rsidRPr="00D6772C">
        <w:rPr>
          <w:rFonts w:ascii="Times New Roman" w:hAnsi="Times New Roman" w:cs="Times New Roman"/>
          <w:bCs/>
          <w:color w:val="000000" w:themeColor="text1"/>
        </w:rPr>
        <w:t>Hindle</w:t>
      </w:r>
      <w:proofErr w:type="spellEnd"/>
      <w:r w:rsidRPr="00D6772C">
        <w:rPr>
          <w:rFonts w:ascii="Times New Roman" w:hAnsi="Times New Roman" w:cs="Times New Roman"/>
          <w:bCs/>
          <w:color w:val="000000" w:themeColor="text1"/>
        </w:rPr>
        <w:t xml:space="preserve">, 2011). Indeed, the </w:t>
      </w:r>
      <w:r w:rsidRPr="00D6772C">
        <w:rPr>
          <w:rFonts w:ascii="Times New Roman" w:hAnsi="Times New Roman" w:cs="Times New Roman"/>
          <w:color w:val="000000" w:themeColor="text1"/>
        </w:rPr>
        <w:t xml:space="preserve">interpretivist approach is not without its problems, with the main issue   being that the researcher can never be ‘objective. This is </w:t>
      </w:r>
      <w:proofErr w:type="gramStart"/>
      <w:r w:rsidRPr="00D6772C">
        <w:rPr>
          <w:rFonts w:ascii="Times New Roman" w:hAnsi="Times New Roman" w:cs="Times New Roman"/>
          <w:color w:val="000000" w:themeColor="text1"/>
        </w:rPr>
        <w:t>due to the fact that</w:t>
      </w:r>
      <w:proofErr w:type="gramEnd"/>
      <w:r w:rsidRPr="00D6772C">
        <w:rPr>
          <w:rFonts w:ascii="Times New Roman" w:hAnsi="Times New Roman" w:cs="Times New Roman"/>
          <w:color w:val="000000" w:themeColor="text1"/>
        </w:rPr>
        <w:t xml:space="preserve"> the researcher becomes the primary 'instrument' of the enquiry. It is considered very likely that the researcher’s “subjective views, beliefs and values will inevitably intrude, not only by distorting their interpretation of the data but actually determining the very data that the researcher obtains” (Fish &amp; Coles, 2005, p. 208). Furthermore, since the arena for organisational / social enquiry is the organisation/ social situation itself, then a study of this nature is often carried out in natural settings, as opposed to it being carried out in controlled, laboratory settings. In this case, variables cannot be controlled leading to the unpredictability of the entire research process. The interpretivist approach is also faced with the problem of the generalisability of the findings. </w:t>
      </w:r>
      <w:proofErr w:type="gramStart"/>
      <w:r w:rsidRPr="00D6772C">
        <w:rPr>
          <w:rFonts w:ascii="Times New Roman" w:hAnsi="Times New Roman" w:cs="Times New Roman"/>
          <w:color w:val="000000" w:themeColor="text1"/>
        </w:rPr>
        <w:t>In particular, an</w:t>
      </w:r>
      <w:proofErr w:type="gramEnd"/>
      <w:r w:rsidRPr="00D6772C">
        <w:rPr>
          <w:rFonts w:ascii="Times New Roman" w:hAnsi="Times New Roman" w:cs="Times New Roman"/>
          <w:color w:val="000000" w:themeColor="text1"/>
        </w:rPr>
        <w:t xml:space="preserve"> important question often asked relevant to this approach is “in what ways can research into social situations (with all their context specificity) ever be generalized to other people or situations?” (Fish &amp; Coles, 2005, p. 208). </w:t>
      </w:r>
      <w:r w:rsidRPr="00D6772C">
        <w:rPr>
          <w:rFonts w:ascii="Times New Roman" w:hAnsi="Times New Roman" w:cs="Times New Roman"/>
          <w:color w:val="000000" w:themeColor="text1"/>
          <w:lang w:eastAsia="en-GB"/>
        </w:rPr>
        <w:t xml:space="preserve">The present gather data to address the research questions, the present study used a diverse range of secondary sources such as books, journals, policy documentation and official, internal documents from the GCC. In addition, this researcher carried out   interviews with selected GCC employees who provided their opinion on various topics discussed in this study. However, there were some methodological issues encountered </w:t>
      </w:r>
      <w:proofErr w:type="gramStart"/>
      <w:r w:rsidRPr="00D6772C">
        <w:rPr>
          <w:rFonts w:ascii="Times New Roman" w:hAnsi="Times New Roman" w:cs="Times New Roman"/>
          <w:color w:val="000000" w:themeColor="text1"/>
          <w:lang w:eastAsia="en-GB"/>
        </w:rPr>
        <w:t>during the course of</w:t>
      </w:r>
      <w:proofErr w:type="gramEnd"/>
      <w:r w:rsidRPr="00D6772C">
        <w:rPr>
          <w:rFonts w:ascii="Times New Roman" w:hAnsi="Times New Roman" w:cs="Times New Roman"/>
          <w:color w:val="000000" w:themeColor="text1"/>
          <w:lang w:eastAsia="en-GB"/>
        </w:rPr>
        <w:t xml:space="preserve"> data collection. </w:t>
      </w:r>
    </w:p>
    <w:p w14:paraId="5EAFE9B7" w14:textId="77777777" w:rsidR="00AA5452" w:rsidRPr="00D6772C" w:rsidRDefault="00AA5452" w:rsidP="00AA5452">
      <w:pPr>
        <w:ind w:firstLine="720"/>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 xml:space="preserve">One key methodological concern is the subjectivity of the data arising from the interpretivist nature of the research philosophy adopted, and from the inherently subjective nature of the SSM framework itself.  During the interviews conducted for the present study, it was an imperative requirement that the confidentiality of some information provided by the study participants be protected.  While in some of the interviews, it was possible to ask questions relating to the organisational problems affecting the GCC, the information provided still had to be corroborated with information obtained from earlier interviews and from documentary evidence. Furthermore, some study participants were willing to speak candidly off the record and even pointed out where their interpretation of observed phenomena diverged away from those explicitly stated in GCC press reports. </w:t>
      </w:r>
    </w:p>
    <w:p w14:paraId="1DA6047F" w14:textId="77777777" w:rsidR="00AA5452" w:rsidRPr="00D6772C" w:rsidRDefault="00AA5452" w:rsidP="00AA5452">
      <w:pPr>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Moreover, interview data are typically influenced by a confluence of personal factors related to the need for discretion, personal interests, reputations, political convenience, and rivalries. This confluence of factors converges to affect what might possibly be learnt from those who are knowledgeable of the GCC’s organisational structure and culture, as well as its decision and policy making framework.  Indeed, data collection through interviews requires a set of delicate skills anchored on the process of triangulation.</w:t>
      </w:r>
    </w:p>
    <w:p w14:paraId="05074F03" w14:textId="77777777" w:rsidR="00AA5452" w:rsidRPr="00D6772C" w:rsidRDefault="00AA5452" w:rsidP="00AA5452">
      <w:pPr>
        <w:ind w:firstLine="720"/>
        <w:jc w:val="both"/>
        <w:rPr>
          <w:rFonts w:ascii="Times New Roman" w:hAnsi="Times New Roman" w:cs="Times New Roman"/>
          <w:bCs/>
          <w:color w:val="000000" w:themeColor="text1"/>
        </w:rPr>
      </w:pPr>
      <w:r w:rsidRPr="00D6772C">
        <w:rPr>
          <w:rFonts w:ascii="Times New Roman" w:hAnsi="Times New Roman" w:cs="Times New Roman"/>
          <w:color w:val="000000" w:themeColor="text1"/>
          <w:lang w:eastAsia="en-GB"/>
        </w:rPr>
        <w:t xml:space="preserve">To effectively address the aforementioned methodological issues encountered during the course of data collection and to add rigour to the research findings, this researcher employed the following research techniques, namely: (1) the </w:t>
      </w:r>
      <w:r w:rsidRPr="00D6772C">
        <w:rPr>
          <w:rFonts w:ascii="Times New Roman" w:hAnsi="Times New Roman" w:cs="Times New Roman"/>
          <w:bCs/>
          <w:color w:val="000000" w:themeColor="text1"/>
        </w:rPr>
        <w:t xml:space="preserve">use of the Weltanschauung notion; (2) increasing the level of recoverability and authenticity of the findings; and (3) evaluating the research process as suggested by Stowell (2009). In the application of the Weltanschauung notion, study participants were encouraged to openly talk about their individual appreciation of the situation. In this manner, the world views were challenged by the participants’ examination of their own views. The conversations which resulted from the application of the </w:t>
      </w:r>
      <w:r w:rsidRPr="00D6772C">
        <w:rPr>
          <w:rFonts w:ascii="Times New Roman" w:hAnsi="Times New Roman" w:cs="Times New Roman"/>
          <w:bCs/>
          <w:color w:val="000000" w:themeColor="text1"/>
        </w:rPr>
        <w:lastRenderedPageBreak/>
        <w:t xml:space="preserve">Weltanschauung notion resulted in a more in-depth understanding of which preconceptions helped or hindered each study participant’s view of a </w:t>
      </w:r>
      <w:proofErr w:type="gramStart"/>
      <w:r w:rsidRPr="00D6772C">
        <w:rPr>
          <w:rFonts w:ascii="Times New Roman" w:hAnsi="Times New Roman" w:cs="Times New Roman"/>
          <w:bCs/>
          <w:color w:val="000000" w:themeColor="text1"/>
        </w:rPr>
        <w:t>particular aspect</w:t>
      </w:r>
      <w:proofErr w:type="gramEnd"/>
      <w:r w:rsidRPr="00D6772C">
        <w:rPr>
          <w:rFonts w:ascii="Times New Roman" w:hAnsi="Times New Roman" w:cs="Times New Roman"/>
          <w:bCs/>
          <w:color w:val="000000" w:themeColor="text1"/>
        </w:rPr>
        <w:t xml:space="preserve"> of their version of the ‘real world.’ Hence, this researcher encouraged discussions in order to expose each study participant’s individual system of interest. Stowell (2009, p. 884) explains that “the outcome of such activity is intended to be the consideration of ideas for purposeful action that might bring improvement to the situation and contribute to knowledge for action rather than a solution.” In this case, the conversations between the study participants and this researcher become a shared history of knowledge that allowed both parties (i.e. the study participants and this researcher) to understand each part in terms of the whole, and vice versa, in what was referred to by </w:t>
      </w:r>
      <w:bookmarkStart w:id="198" w:name="_Hlk32503104"/>
      <w:r w:rsidRPr="00D6772C">
        <w:rPr>
          <w:rFonts w:ascii="Times New Roman" w:hAnsi="Times New Roman" w:cs="Times New Roman"/>
          <w:bCs/>
          <w:color w:val="000000" w:themeColor="text1"/>
        </w:rPr>
        <w:t>Vickers (1968</w:t>
      </w:r>
      <w:bookmarkEnd w:id="198"/>
      <w:r w:rsidRPr="00D6772C">
        <w:rPr>
          <w:rFonts w:ascii="Times New Roman" w:hAnsi="Times New Roman" w:cs="Times New Roman"/>
          <w:bCs/>
          <w:color w:val="000000" w:themeColor="text1"/>
        </w:rPr>
        <w:t xml:space="preserve">) as a ‘fusion of horizons.’ </w:t>
      </w:r>
    </w:p>
    <w:p w14:paraId="046ED586" w14:textId="77777777" w:rsidR="00AA5452" w:rsidRPr="00D6772C" w:rsidRDefault="00AA5452" w:rsidP="00AA5452">
      <w:pPr>
        <w:ind w:firstLine="720"/>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 xml:space="preserve">This researcher endeavoured to increase the level of recoverability and authenticity of the findings by adopting the mnemonic PEARL developed by Champion and Stowell (2001, 2003; cited in Stowell, 2009), which was intended for supporting reflection on the research process. The PEARL mnemonic stands for the following: (1) </w:t>
      </w:r>
      <w:r w:rsidRPr="00D6772C">
        <w:rPr>
          <w:rFonts w:ascii="Times New Roman" w:hAnsi="Times New Roman" w:cs="Times New Roman"/>
          <w:color w:val="000000" w:themeColor="text1"/>
          <w:u w:val="single"/>
          <w:lang w:eastAsia="en-GB"/>
        </w:rPr>
        <w:t>P</w:t>
      </w:r>
      <w:r w:rsidRPr="00D6772C">
        <w:rPr>
          <w:rFonts w:ascii="Times New Roman" w:hAnsi="Times New Roman" w:cs="Times New Roman"/>
          <w:color w:val="000000" w:themeColor="text1"/>
          <w:lang w:eastAsia="en-GB"/>
        </w:rPr>
        <w:t xml:space="preserve">: Participants (who are involved, why they are involved, what their role in the present study is; who were excluded from participation in the study, and why); (2) </w:t>
      </w:r>
      <w:r w:rsidRPr="00D6772C">
        <w:rPr>
          <w:rFonts w:ascii="Times New Roman" w:hAnsi="Times New Roman" w:cs="Times New Roman"/>
          <w:color w:val="000000" w:themeColor="text1"/>
          <w:u w:val="single"/>
          <w:lang w:eastAsia="en-GB"/>
        </w:rPr>
        <w:t>E</w:t>
      </w:r>
      <w:r w:rsidRPr="00D6772C">
        <w:rPr>
          <w:rFonts w:ascii="Times New Roman" w:hAnsi="Times New Roman" w:cs="Times New Roman"/>
          <w:color w:val="000000" w:themeColor="text1"/>
          <w:lang w:eastAsia="en-GB"/>
        </w:rPr>
        <w:t xml:space="preserve">: Engagement (how will the participants engage, identification of the boundary between study participants and those that were not selected to participate ; description of the environmental influences in which engagement takes place); (3) </w:t>
      </w:r>
      <w:r w:rsidRPr="00D6772C">
        <w:rPr>
          <w:rFonts w:ascii="Times New Roman" w:hAnsi="Times New Roman" w:cs="Times New Roman"/>
          <w:color w:val="000000" w:themeColor="text1"/>
          <w:u w:val="single"/>
          <w:lang w:eastAsia="en-GB"/>
        </w:rPr>
        <w:t>A</w:t>
      </w:r>
      <w:r w:rsidRPr="00D6772C">
        <w:rPr>
          <w:rFonts w:ascii="Times New Roman" w:hAnsi="Times New Roman" w:cs="Times New Roman"/>
          <w:color w:val="000000" w:themeColor="text1"/>
          <w:lang w:eastAsia="en-GB"/>
        </w:rPr>
        <w:t xml:space="preserve">: Authority (formal authority associated with the role , influences from the environment); (4) </w:t>
      </w:r>
      <w:r w:rsidRPr="00D6772C">
        <w:rPr>
          <w:rFonts w:ascii="Times New Roman" w:hAnsi="Times New Roman" w:cs="Times New Roman"/>
          <w:color w:val="000000" w:themeColor="text1"/>
          <w:u w:val="single"/>
          <w:lang w:eastAsia="en-GB"/>
        </w:rPr>
        <w:t>R</w:t>
      </w:r>
      <w:r w:rsidRPr="00D6772C">
        <w:rPr>
          <w:rFonts w:ascii="Times New Roman" w:hAnsi="Times New Roman" w:cs="Times New Roman"/>
          <w:color w:val="000000" w:themeColor="text1"/>
          <w:lang w:eastAsia="en-GB"/>
        </w:rPr>
        <w:t xml:space="preserve">: Relationships (insights into the commodity of power and control strategies that were used and managed between participant groups; and ( 5)  </w:t>
      </w:r>
      <w:r w:rsidRPr="00D6772C">
        <w:rPr>
          <w:rFonts w:ascii="Times New Roman" w:hAnsi="Times New Roman" w:cs="Times New Roman"/>
          <w:color w:val="000000" w:themeColor="text1"/>
          <w:u w:val="single"/>
          <w:lang w:eastAsia="en-GB"/>
        </w:rPr>
        <w:t>L</w:t>
      </w:r>
      <w:r w:rsidRPr="00D6772C">
        <w:rPr>
          <w:rFonts w:ascii="Times New Roman" w:hAnsi="Times New Roman" w:cs="Times New Roman"/>
          <w:color w:val="000000" w:themeColor="text1"/>
          <w:lang w:eastAsia="en-GB"/>
        </w:rPr>
        <w:t>:  Learning (theoretical and practical outcomes; and judgement about the manner by which this was attained).  This researcher used the PEARL mnemonic to reflect of the entire process of enquiry and subsequently gain a deeper understanding of the context and culture of the GCC which were intended to promote the credibility of the research process adopted for the present study</w:t>
      </w:r>
    </w:p>
    <w:p w14:paraId="2B022855" w14:textId="77777777" w:rsidR="00AA5452" w:rsidRPr="00D6772C" w:rsidRDefault="00AA5452" w:rsidP="00AA5452">
      <w:pPr>
        <w:ind w:firstLine="720"/>
        <w:jc w:val="both"/>
        <w:rPr>
          <w:rFonts w:ascii="Times New Roman" w:hAnsi="Times New Roman" w:cs="Times New Roman"/>
          <w:bCs/>
          <w:color w:val="000000" w:themeColor="text1"/>
        </w:rPr>
      </w:pPr>
      <w:r w:rsidRPr="00D6772C">
        <w:rPr>
          <w:rFonts w:ascii="Times New Roman" w:hAnsi="Times New Roman" w:cs="Times New Roman"/>
          <w:color w:val="000000" w:themeColor="text1"/>
          <w:lang w:eastAsia="en-GB"/>
        </w:rPr>
        <w:t xml:space="preserve">Finally, to address the inherent subjectivity of the SSM framework and the interpretivist approach, </w:t>
      </w:r>
      <w:r w:rsidRPr="00D6772C">
        <w:rPr>
          <w:rFonts w:ascii="Times New Roman" w:hAnsi="Times New Roman" w:cs="Times New Roman"/>
          <w:bCs/>
          <w:color w:val="000000" w:themeColor="text1"/>
        </w:rPr>
        <w:t xml:space="preserve">this researcher declared in advance how the research was to be conducted. This </w:t>
      </w:r>
      <w:r w:rsidRPr="00D6772C">
        <w:rPr>
          <w:rFonts w:ascii="Times New Roman" w:hAnsi="Times New Roman" w:cs="Times New Roman"/>
          <w:color w:val="000000" w:themeColor="text1"/>
          <w:lang w:eastAsia="en-GB"/>
        </w:rPr>
        <w:t>researcher carefully thought of the most effective way to carry out the research and consistently evaluated</w:t>
      </w:r>
      <w:r w:rsidRPr="00D6772C">
        <w:rPr>
          <w:rFonts w:ascii="Times New Roman" w:hAnsi="Times New Roman" w:cs="Times New Roman"/>
          <w:bCs/>
          <w:color w:val="000000" w:themeColor="text1"/>
        </w:rPr>
        <w:t xml:space="preserve"> the research process by using the mnemonic </w:t>
      </w:r>
      <w:proofErr w:type="spellStart"/>
      <w:r w:rsidRPr="00D6772C">
        <w:rPr>
          <w:rFonts w:ascii="Times New Roman" w:hAnsi="Times New Roman" w:cs="Times New Roman"/>
          <w:bCs/>
          <w:color w:val="000000" w:themeColor="text1"/>
        </w:rPr>
        <w:t>FMA</w:t>
      </w:r>
      <w:proofErr w:type="spellEnd"/>
      <w:r w:rsidRPr="00D6772C">
        <w:rPr>
          <w:rFonts w:ascii="Times New Roman" w:hAnsi="Times New Roman" w:cs="Times New Roman"/>
          <w:bCs/>
          <w:color w:val="000000" w:themeColor="text1"/>
        </w:rPr>
        <w:t xml:space="preserve"> developed by Checkland and Scholes (1990). The </w:t>
      </w:r>
      <w:proofErr w:type="spellStart"/>
      <w:r w:rsidRPr="00D6772C">
        <w:rPr>
          <w:rFonts w:ascii="Times New Roman" w:hAnsi="Times New Roman" w:cs="Times New Roman"/>
          <w:bCs/>
          <w:color w:val="000000" w:themeColor="text1"/>
        </w:rPr>
        <w:t>FMA</w:t>
      </w:r>
      <w:proofErr w:type="spellEnd"/>
      <w:r w:rsidRPr="00D6772C">
        <w:rPr>
          <w:rFonts w:ascii="Times New Roman" w:hAnsi="Times New Roman" w:cs="Times New Roman"/>
          <w:bCs/>
          <w:color w:val="000000" w:themeColor="text1"/>
        </w:rPr>
        <w:t xml:space="preserve"> mnemonic stand for: (1) F: Framework of ideas; (2) M: Methodology for enquiry; and (3) </w:t>
      </w:r>
      <w:r w:rsidRPr="00D6772C">
        <w:rPr>
          <w:rFonts w:ascii="Times New Roman" w:hAnsi="Times New Roman" w:cs="Times New Roman"/>
          <w:bCs/>
          <w:color w:val="000000" w:themeColor="text1"/>
          <w:u w:val="single"/>
        </w:rPr>
        <w:t>A</w:t>
      </w:r>
      <w:r w:rsidRPr="00D6772C">
        <w:rPr>
          <w:rFonts w:ascii="Times New Roman" w:hAnsi="Times New Roman" w:cs="Times New Roman"/>
          <w:bCs/>
          <w:color w:val="000000" w:themeColor="text1"/>
        </w:rPr>
        <w:t>: Area of concern (Checkland &amp; Scholes, 1990).</w:t>
      </w:r>
    </w:p>
    <w:p w14:paraId="0CD216A1" w14:textId="77777777" w:rsidR="00AA5452" w:rsidRPr="00D6772C" w:rsidRDefault="00AA5452" w:rsidP="00AA5452">
      <w:pPr>
        <w:jc w:val="both"/>
        <w:rPr>
          <w:rFonts w:ascii="Times New Roman" w:hAnsi="Times New Roman" w:cs="Times New Roman"/>
          <w:bCs/>
          <w:color w:val="000000" w:themeColor="text1"/>
        </w:rPr>
      </w:pPr>
      <w:r w:rsidRPr="00D6772C">
        <w:rPr>
          <w:rFonts w:ascii="Times New Roman" w:hAnsi="Times New Roman" w:cs="Times New Roman"/>
          <w:bCs/>
          <w:color w:val="000000" w:themeColor="text1"/>
        </w:rPr>
        <w:t xml:space="preserve">Figure 3.5 presents the framework used by this researcher in checking on </w:t>
      </w:r>
      <w:proofErr w:type="gramStart"/>
      <w:r w:rsidRPr="00D6772C">
        <w:rPr>
          <w:rFonts w:ascii="Times New Roman" w:hAnsi="Times New Roman" w:cs="Times New Roman"/>
          <w:bCs/>
          <w:color w:val="000000" w:themeColor="text1"/>
        </w:rPr>
        <w:t>the manner by which</w:t>
      </w:r>
      <w:proofErr w:type="gramEnd"/>
      <w:r w:rsidRPr="00D6772C">
        <w:rPr>
          <w:rFonts w:ascii="Times New Roman" w:hAnsi="Times New Roman" w:cs="Times New Roman"/>
          <w:bCs/>
          <w:color w:val="000000" w:themeColor="text1"/>
        </w:rPr>
        <w:t xml:space="preserve"> the research was planned or has been carried out.  F or the framework of ideas helped this researcher not just think about the epistemology but to also focus on the notion of Weltanschauung and the underlying philosophical influences. The A or area of interest was clearly stated in the introduction and in other parts of this research undertaking. In addition, this researcher has clearly delineated the area of interest by establishing the research boundary of the present study </w:t>
      </w:r>
    </w:p>
    <w:p w14:paraId="72BAD87B" w14:textId="77777777" w:rsidR="00AA5452" w:rsidRPr="00D6772C" w:rsidRDefault="00AA5452" w:rsidP="00AA5452">
      <w:pPr>
        <w:ind w:left="1701"/>
        <w:jc w:val="both"/>
        <w:rPr>
          <w:rFonts w:ascii="Times New Roman" w:hAnsi="Times New Roman" w:cs="Times New Roman"/>
          <w:color w:val="000000" w:themeColor="text1"/>
          <w:lang w:eastAsia="en-GB"/>
        </w:rPr>
      </w:pPr>
      <w:r w:rsidRPr="00D6772C">
        <w:rPr>
          <w:rFonts w:ascii="Times New Roman" w:hAnsi="Times New Roman" w:cs="Times New Roman"/>
          <w:noProof/>
          <w:color w:val="000000" w:themeColor="text1"/>
          <w:lang w:val="en-US"/>
        </w:rPr>
        <w:lastRenderedPageBreak/>
        <mc:AlternateContent>
          <mc:Choice Requires="wpc">
            <w:drawing>
              <wp:inline distT="0" distB="0" distL="0" distR="0" wp14:anchorId="2348DDB5" wp14:editId="69D58D30">
                <wp:extent cx="4836160" cy="3311525"/>
                <wp:effectExtent l="0" t="0" r="2540" b="3175"/>
                <wp:docPr id="20" name="Canvas 150"/>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9" name="Rectangle 139"/>
                        <wps:cNvSpPr/>
                        <wps:spPr>
                          <a:xfrm>
                            <a:off x="2790828" y="35999"/>
                            <a:ext cx="952500" cy="790575"/>
                          </a:xfrm>
                          <a:prstGeom prst="rect">
                            <a:avLst/>
                          </a:prstGeom>
                          <a:solidFill>
                            <a:sysClr val="window" lastClr="FFFFFF"/>
                          </a:solidFill>
                          <a:ln w="25400" cap="flat" cmpd="sng" algn="ctr">
                            <a:solidFill>
                              <a:sysClr val="windowText" lastClr="000000"/>
                            </a:solidFill>
                            <a:prstDash val="solid"/>
                          </a:ln>
                          <a:effectLst/>
                        </wps:spPr>
                        <wps:txbx>
                          <w:txbxContent>
                            <w:p w14:paraId="4AFB4E5F" w14:textId="77777777" w:rsidR="006A0BE8" w:rsidRPr="006240B1" w:rsidRDefault="006A0BE8" w:rsidP="00AA5452">
                              <w:pPr>
                                <w:jc w:val="center"/>
                                <w:rPr>
                                  <w:sz w:val="20"/>
                                  <w:szCs w:val="20"/>
                                </w:rPr>
                              </w:pPr>
                              <w:r w:rsidRPr="006240B1">
                                <w:rPr>
                                  <w:sz w:val="20"/>
                                  <w:szCs w:val="20"/>
                                </w:rPr>
                                <w:t xml:space="preserve">Theory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40"/>
                        <wps:cNvSpPr/>
                        <wps:spPr>
                          <a:xfrm>
                            <a:off x="266703" y="2289613"/>
                            <a:ext cx="1438275" cy="1000125"/>
                          </a:xfrm>
                          <a:prstGeom prst="ellipse">
                            <a:avLst/>
                          </a:prstGeom>
                          <a:solidFill>
                            <a:sysClr val="window" lastClr="FFFFFF"/>
                          </a:solidFill>
                          <a:ln w="25400" cap="flat" cmpd="sng" algn="ctr">
                            <a:solidFill>
                              <a:sysClr val="windowText" lastClr="000000"/>
                            </a:solidFill>
                            <a:prstDash val="solid"/>
                          </a:ln>
                          <a:effectLst/>
                        </wps:spPr>
                        <wps:txbx>
                          <w:txbxContent>
                            <w:p w14:paraId="160CA87D" w14:textId="77777777" w:rsidR="006A0BE8" w:rsidRPr="006240B1" w:rsidRDefault="006A0BE8" w:rsidP="00AA5452">
                              <w:pPr>
                                <w:jc w:val="center"/>
                                <w:rPr>
                                  <w:i/>
                                  <w:sz w:val="20"/>
                                  <w:szCs w:val="20"/>
                                </w:rPr>
                              </w:pPr>
                              <w:r w:rsidRPr="006240B1">
                                <w:rPr>
                                  <w:i/>
                                  <w:sz w:val="20"/>
                                  <w:szCs w:val="20"/>
                                </w:rPr>
                                <w:t xml:space="preserve">Apply declared methodology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41"/>
                        <wps:cNvSpPr/>
                        <wps:spPr>
                          <a:xfrm>
                            <a:off x="581029" y="454124"/>
                            <a:ext cx="1322998" cy="762000"/>
                          </a:xfrm>
                          <a:prstGeom prst="ellipse">
                            <a:avLst/>
                          </a:prstGeom>
                          <a:solidFill>
                            <a:sysClr val="window" lastClr="FFFFFF"/>
                          </a:solidFill>
                          <a:ln w="25400" cap="flat" cmpd="sng" algn="ctr">
                            <a:solidFill>
                              <a:sysClr val="windowText" lastClr="000000"/>
                            </a:solidFill>
                            <a:prstDash val="solid"/>
                          </a:ln>
                          <a:effectLst/>
                        </wps:spPr>
                        <wps:txbx>
                          <w:txbxContent>
                            <w:p w14:paraId="1EFFBE7C" w14:textId="77777777" w:rsidR="006A0BE8" w:rsidRPr="006240B1" w:rsidRDefault="006A0BE8" w:rsidP="00AA5452">
                              <w:pPr>
                                <w:rPr>
                                  <w:i/>
                                  <w:sz w:val="20"/>
                                  <w:szCs w:val="20"/>
                                </w:rPr>
                              </w:pPr>
                              <w:r w:rsidRPr="006240B1">
                                <w:rPr>
                                  <w:i/>
                                  <w:sz w:val="20"/>
                                  <w:szCs w:val="20"/>
                                </w:rPr>
                                <w:t xml:space="preserve">Contribute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42"/>
                        <wps:cNvSpPr/>
                        <wps:spPr>
                          <a:xfrm>
                            <a:off x="3" y="1378049"/>
                            <a:ext cx="1313475" cy="930615"/>
                          </a:xfrm>
                          <a:prstGeom prst="rect">
                            <a:avLst/>
                          </a:prstGeom>
                          <a:solidFill>
                            <a:sysClr val="window" lastClr="FFFFFF"/>
                          </a:solidFill>
                          <a:ln w="25400" cap="flat" cmpd="sng" algn="ctr">
                            <a:noFill/>
                            <a:prstDash val="solid"/>
                          </a:ln>
                          <a:effectLst/>
                        </wps:spPr>
                        <wps:txbx>
                          <w:txbxContent>
                            <w:p w14:paraId="059E958F" w14:textId="77777777" w:rsidR="006A0BE8" w:rsidRDefault="006A0BE8" w:rsidP="00AA5452">
                              <w:pPr>
                                <w:rPr>
                                  <w:b/>
                                </w:rPr>
                              </w:pPr>
                              <w:r w:rsidRPr="00912CBF">
                                <w:rPr>
                                  <w:b/>
                                </w:rPr>
                                <w:t xml:space="preserve">A: </w:t>
                              </w:r>
                            </w:p>
                            <w:p w14:paraId="2FDC3949" w14:textId="77777777" w:rsidR="006A0BE8" w:rsidRPr="006240B1" w:rsidRDefault="006A0BE8" w:rsidP="00AA5452">
                              <w:pPr>
                                <w:rPr>
                                  <w:sz w:val="20"/>
                                  <w:szCs w:val="20"/>
                                </w:rPr>
                              </w:pPr>
                              <w:r w:rsidRPr="006240B1">
                                <w:rPr>
                                  <w:sz w:val="20"/>
                                  <w:szCs w:val="20"/>
                                </w:rPr>
                                <w:t xml:space="preserve">Area of Concern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143"/>
                        <wps:cNvSpPr/>
                        <wps:spPr>
                          <a:xfrm>
                            <a:off x="1904027" y="2521049"/>
                            <a:ext cx="1201125" cy="790575"/>
                          </a:xfrm>
                          <a:prstGeom prst="rect">
                            <a:avLst/>
                          </a:prstGeom>
                          <a:solidFill>
                            <a:sysClr val="window" lastClr="FFFFFF"/>
                          </a:solidFill>
                          <a:ln w="25400" cap="flat" cmpd="sng" algn="ctr">
                            <a:noFill/>
                            <a:prstDash val="solid"/>
                          </a:ln>
                          <a:effectLst/>
                        </wps:spPr>
                        <wps:txbx>
                          <w:txbxContent>
                            <w:p w14:paraId="2993B6CC" w14:textId="77777777" w:rsidR="006A0BE8" w:rsidRDefault="006A0BE8" w:rsidP="00AA5452">
                              <w:r w:rsidRPr="00912CBF">
                                <w:rPr>
                                  <w:b/>
                                </w:rPr>
                                <w:t>M:</w:t>
                              </w:r>
                              <w:r>
                                <w:t xml:space="preserve"> </w:t>
                              </w:r>
                              <w:r w:rsidRPr="006240B1">
                                <w:rPr>
                                  <w:sz w:val="20"/>
                                  <w:szCs w:val="20"/>
                                </w:rPr>
                                <w:t>Methodology for enquiry</w:t>
                              </w:r>
                              <w: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144"/>
                        <wps:cNvSpPr/>
                        <wps:spPr>
                          <a:xfrm>
                            <a:off x="2847977" y="1760024"/>
                            <a:ext cx="1221105" cy="790575"/>
                          </a:xfrm>
                          <a:prstGeom prst="rect">
                            <a:avLst/>
                          </a:prstGeom>
                          <a:solidFill>
                            <a:sysClr val="window" lastClr="FFFFFF"/>
                          </a:solidFill>
                          <a:ln w="25400" cap="flat" cmpd="sng" algn="ctr">
                            <a:noFill/>
                            <a:prstDash val="solid"/>
                          </a:ln>
                          <a:effectLst/>
                        </wps:spPr>
                        <wps:txbx>
                          <w:txbxContent>
                            <w:p w14:paraId="6559C1AB" w14:textId="77777777" w:rsidR="006A0BE8" w:rsidRPr="006240B1" w:rsidRDefault="006A0BE8" w:rsidP="00AA5452">
                              <w:pPr>
                                <w:rPr>
                                  <w:i/>
                                  <w:sz w:val="20"/>
                                  <w:szCs w:val="20"/>
                                </w:rPr>
                              </w:pPr>
                              <w:proofErr w:type="gramStart"/>
                              <w:r w:rsidRPr="006240B1">
                                <w:rPr>
                                  <w:i/>
                                  <w:sz w:val="20"/>
                                  <w:szCs w:val="20"/>
                                </w:rPr>
                                <w:t>Enables  Choice</w:t>
                              </w:r>
                              <w:proofErr w:type="gram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45"/>
                        <wps:cNvSpPr/>
                        <wps:spPr>
                          <a:xfrm>
                            <a:off x="3467103" y="1158974"/>
                            <a:ext cx="1333500" cy="790575"/>
                          </a:xfrm>
                          <a:prstGeom prst="rect">
                            <a:avLst/>
                          </a:prstGeom>
                          <a:solidFill>
                            <a:sysClr val="window" lastClr="FFFFFF"/>
                          </a:solidFill>
                          <a:ln w="25400" cap="flat" cmpd="sng" algn="ctr">
                            <a:noFill/>
                            <a:prstDash val="solid"/>
                          </a:ln>
                          <a:effectLst/>
                        </wps:spPr>
                        <wps:txbx>
                          <w:txbxContent>
                            <w:p w14:paraId="050B820D" w14:textId="77777777" w:rsidR="006A0BE8" w:rsidRDefault="006A0BE8" w:rsidP="00AA5452">
                              <w:r w:rsidRPr="00912CBF">
                                <w:rPr>
                                  <w:b/>
                                </w:rPr>
                                <w:t>F:</w:t>
                              </w:r>
                              <w:r>
                                <w:t xml:space="preserve"> </w:t>
                              </w:r>
                              <w:r w:rsidRPr="006240B1">
                                <w:rPr>
                                  <w:sz w:val="20"/>
                                  <w:szCs w:val="20"/>
                                </w:rPr>
                                <w:t>Framework of ideas</w:t>
                              </w:r>
                              <w: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46"/>
                        <wps:cNvCnPr/>
                        <wps:spPr>
                          <a:xfrm flipH="1">
                            <a:off x="2276479" y="998024"/>
                            <a:ext cx="1190624" cy="1400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8" name="Straight Arrow Connector 147"/>
                        <wps:cNvCnPr/>
                        <wps:spPr>
                          <a:xfrm flipH="1" flipV="1">
                            <a:off x="1287783" y="1965764"/>
                            <a:ext cx="672466" cy="60388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9" name="Straight Arrow Connector 148"/>
                        <wps:cNvCnPr/>
                        <wps:spPr>
                          <a:xfrm flipV="1">
                            <a:off x="1362078" y="578924"/>
                            <a:ext cx="1247775" cy="1181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c:wpc>
                  </a:graphicData>
                </a:graphic>
              </wp:inline>
            </w:drawing>
          </mc:Choice>
          <mc:Fallback>
            <w:pict>
              <v:group w14:anchorId="2348DDB5" id="Canvas 150" o:spid="_x0000_s1075" editas="canvas" style="width:380.8pt;height:260.75pt;mso-position-horizontal-relative:char;mso-position-vertical-relative:line" coordsize="48361,33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">
                <v:shape id="_x0000_s1076" type="#_x0000_t75" style="position:absolute;width:48361;height:33115;visibility:visible;mso-wrap-style:square">
                  <v:fill o:detectmouseclick="t"/>
                  <v:path o:connecttype="none"/>
                </v:shape>
                <v:rect id="Rectangle 139" o:spid="_x0000_s1077" style="position:absolute;left:27908;top:359;width:9525;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" fillcolor="window" strokecolor="windowText" strokeweight="2pt">
                  <v:textbox>
                    <w:txbxContent>
                      <w:p w14:paraId="4AFB4E5F" w14:textId="77777777" w:rsidR="006A0BE8" w:rsidRPr="006240B1" w:rsidRDefault="006A0BE8" w:rsidP="00AA5452">
                        <w:pPr>
                          <w:jc w:val="center"/>
                          <w:rPr>
                            <w:sz w:val="20"/>
                            <w:szCs w:val="20"/>
                          </w:rPr>
                        </w:pPr>
                        <w:r w:rsidRPr="006240B1">
                          <w:rPr>
                            <w:sz w:val="20"/>
                            <w:szCs w:val="20"/>
                          </w:rPr>
                          <w:t xml:space="preserve">Theory </w:t>
                        </w:r>
                      </w:p>
                    </w:txbxContent>
                  </v:textbox>
                </v:rect>
                <v:oval id="Oval 140" o:spid="_x0000_s1078" style="position:absolute;left:2667;top:22896;width:14382;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" fillcolor="window" strokecolor="windowText" strokeweight="2pt">
                  <v:textbox>
                    <w:txbxContent>
                      <w:p w14:paraId="160CA87D" w14:textId="77777777" w:rsidR="006A0BE8" w:rsidRPr="006240B1" w:rsidRDefault="006A0BE8" w:rsidP="00AA5452">
                        <w:pPr>
                          <w:jc w:val="center"/>
                          <w:rPr>
                            <w:i/>
                            <w:sz w:val="20"/>
                            <w:szCs w:val="20"/>
                          </w:rPr>
                        </w:pPr>
                        <w:r w:rsidRPr="006240B1">
                          <w:rPr>
                            <w:i/>
                            <w:sz w:val="20"/>
                            <w:szCs w:val="20"/>
                          </w:rPr>
                          <w:t xml:space="preserve">Apply declared methodology </w:t>
                        </w:r>
                      </w:p>
                    </w:txbxContent>
                  </v:textbox>
                </v:oval>
                <v:oval id="Oval 141" o:spid="_x0000_s1079" style="position:absolute;left:5810;top:4541;width:1323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" fillcolor="window" strokecolor="windowText" strokeweight="2pt">
                  <v:textbox>
                    <w:txbxContent>
                      <w:p w14:paraId="1EFFBE7C" w14:textId="77777777" w:rsidR="006A0BE8" w:rsidRPr="006240B1" w:rsidRDefault="006A0BE8" w:rsidP="00AA5452">
                        <w:pPr>
                          <w:rPr>
                            <w:i/>
                            <w:sz w:val="20"/>
                            <w:szCs w:val="20"/>
                          </w:rPr>
                        </w:pPr>
                        <w:r w:rsidRPr="006240B1">
                          <w:rPr>
                            <w:i/>
                            <w:sz w:val="20"/>
                            <w:szCs w:val="20"/>
                          </w:rPr>
                          <w:t xml:space="preserve">Contribute </w:t>
                        </w:r>
                      </w:p>
                    </w:txbxContent>
                  </v:textbox>
                </v:oval>
                <v:rect id="Rectangle 142" o:spid="_x0000_s1080" style="position:absolute;top:13780;width:13134;height:9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" fillcolor="window" stroked="f" strokeweight="2pt">
                  <v:textbox>
                    <w:txbxContent>
                      <w:p w14:paraId="059E958F" w14:textId="77777777" w:rsidR="006A0BE8" w:rsidRDefault="006A0BE8" w:rsidP="00AA5452">
                        <w:pPr>
                          <w:rPr>
                            <w:b/>
                          </w:rPr>
                        </w:pPr>
                        <w:r w:rsidRPr="00912CBF">
                          <w:rPr>
                            <w:b/>
                          </w:rPr>
                          <w:t xml:space="preserve">A: </w:t>
                        </w:r>
                      </w:p>
                      <w:p w14:paraId="2FDC3949" w14:textId="77777777" w:rsidR="006A0BE8" w:rsidRPr="006240B1" w:rsidRDefault="006A0BE8" w:rsidP="00AA5452">
                        <w:pPr>
                          <w:rPr>
                            <w:sz w:val="20"/>
                            <w:szCs w:val="20"/>
                          </w:rPr>
                        </w:pPr>
                        <w:r w:rsidRPr="006240B1">
                          <w:rPr>
                            <w:sz w:val="20"/>
                            <w:szCs w:val="20"/>
                          </w:rPr>
                          <w:t xml:space="preserve">Area of Concern </w:t>
                        </w:r>
                      </w:p>
                    </w:txbxContent>
                  </v:textbox>
                </v:rect>
                <v:rect id="Rectangle 143" o:spid="_x0000_s1081" style="position:absolute;left:19040;top:25210;width:12011;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" fillcolor="window" stroked="f" strokeweight="2pt">
                  <v:textbox>
                    <w:txbxContent>
                      <w:p w14:paraId="2993B6CC" w14:textId="77777777" w:rsidR="006A0BE8" w:rsidRDefault="006A0BE8" w:rsidP="00AA5452">
                        <w:r w:rsidRPr="00912CBF">
                          <w:rPr>
                            <w:b/>
                          </w:rPr>
                          <w:t>M:</w:t>
                        </w:r>
                        <w:r>
                          <w:t xml:space="preserve"> </w:t>
                        </w:r>
                        <w:r w:rsidRPr="006240B1">
                          <w:rPr>
                            <w:sz w:val="20"/>
                            <w:szCs w:val="20"/>
                          </w:rPr>
                          <w:t>Methodology for enquiry</w:t>
                        </w:r>
                        <w:r>
                          <w:t xml:space="preserve"> </w:t>
                        </w:r>
                      </w:p>
                    </w:txbxContent>
                  </v:textbox>
                </v:rect>
                <v:rect id="Rectangle 144" o:spid="_x0000_s1082" style="position:absolute;left:28479;top:17600;width:12211;height:7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" fillcolor="window" stroked="f" strokeweight="2pt">
                  <v:textbox>
                    <w:txbxContent>
                      <w:p w14:paraId="6559C1AB" w14:textId="77777777" w:rsidR="006A0BE8" w:rsidRPr="006240B1" w:rsidRDefault="006A0BE8" w:rsidP="00AA5452">
                        <w:pPr>
                          <w:rPr>
                            <w:i/>
                            <w:sz w:val="20"/>
                            <w:szCs w:val="20"/>
                          </w:rPr>
                        </w:pPr>
                        <w:proofErr w:type="gramStart"/>
                        <w:r w:rsidRPr="006240B1">
                          <w:rPr>
                            <w:i/>
                            <w:sz w:val="20"/>
                            <w:szCs w:val="20"/>
                          </w:rPr>
                          <w:t>Enables  Choice</w:t>
                        </w:r>
                        <w:proofErr w:type="gramEnd"/>
                      </w:p>
                    </w:txbxContent>
                  </v:textbox>
                </v:rect>
                <v:rect id="Rectangle 145" o:spid="_x0000_s1083" style="position:absolute;left:34671;top:11589;width:13335;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" fillcolor="window" stroked="f" strokeweight="2pt">
                  <v:textbox>
                    <w:txbxContent>
                      <w:p w14:paraId="050B820D" w14:textId="77777777" w:rsidR="006A0BE8" w:rsidRDefault="006A0BE8" w:rsidP="00AA5452">
                        <w:r w:rsidRPr="00912CBF">
                          <w:rPr>
                            <w:b/>
                          </w:rPr>
                          <w:t>F:</w:t>
                        </w:r>
                        <w:r>
                          <w:t xml:space="preserve"> </w:t>
                        </w:r>
                        <w:r w:rsidRPr="006240B1">
                          <w:rPr>
                            <w:sz w:val="20"/>
                            <w:szCs w:val="20"/>
                          </w:rPr>
                          <w:t>Framework of ideas</w:t>
                        </w:r>
                        <w:r>
                          <w:t xml:space="preserve"> </w:t>
                        </w:r>
                      </w:p>
                    </w:txbxContent>
                  </v:textbox>
                </v:rect>
                <v:shape id="Straight Arrow Connector 146" o:spid="_x0000_s1084" type="#_x0000_t32" style="position:absolute;left:22764;top:9980;width:11907;height:14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">
                  <v:stroke endarrow="open"/>
                </v:shape>
                <v:shape id="Straight Arrow Connector 147" o:spid="_x0000_s1085" type="#_x0000_t32" style="position:absolute;left:12877;top:19657;width:6725;height:60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">
                  <v:stroke endarrow="open"/>
                </v:shape>
                <v:shape id="Straight Arrow Connector 148" o:spid="_x0000_s1086" type="#_x0000_t32" style="position:absolute;left:13620;top:5789;width:12478;height:118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">
                  <v:stroke endarrow="open"/>
                </v:shape>
                <w10:anchorlock/>
              </v:group>
            </w:pict>
          </mc:Fallback>
        </mc:AlternateContent>
      </w:r>
    </w:p>
    <w:p w14:paraId="050FD728" w14:textId="77777777" w:rsidR="00AA5452" w:rsidRPr="00D6772C" w:rsidRDefault="00AA5452" w:rsidP="00AA5452">
      <w:pPr>
        <w:keepNext/>
        <w:contextualSpacing/>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 </w:t>
      </w:r>
      <w:r w:rsidRPr="00D6772C">
        <w:rPr>
          <w:rFonts w:ascii="Times New Roman" w:hAnsi="Times New Roman" w:cs="Times New Roman"/>
          <w:color w:val="000000" w:themeColor="text1"/>
        </w:rPr>
        <w:tab/>
        <w:t xml:space="preserve">                                         </w:t>
      </w:r>
    </w:p>
    <w:p w14:paraId="4BBDBF5F" w14:textId="7F52F505" w:rsidR="00AA5452" w:rsidRPr="00D6772C" w:rsidRDefault="002B4063" w:rsidP="002B4063">
      <w:pPr>
        <w:pStyle w:val="Caption"/>
        <w:rPr>
          <w:rFonts w:ascii="Times New Roman" w:hAnsi="Times New Roman"/>
          <w:b w:val="0"/>
          <w:color w:val="000000" w:themeColor="text1"/>
          <w:sz w:val="24"/>
          <w:szCs w:val="24"/>
          <w:lang w:eastAsia="en-GB"/>
        </w:rPr>
      </w:pPr>
      <w:bookmarkStart w:id="199" w:name="_Toc370594545"/>
      <w:bookmarkStart w:id="200" w:name="_Toc506134440"/>
      <w:bookmarkStart w:id="201" w:name="_Toc57021186"/>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3</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00AA5452" w:rsidRPr="00D6772C">
        <w:rPr>
          <w:rFonts w:ascii="Times New Roman" w:hAnsi="Times New Roman"/>
          <w:b w:val="0"/>
          <w:color w:val="000000" w:themeColor="text1"/>
          <w:sz w:val="24"/>
          <w:szCs w:val="24"/>
        </w:rPr>
        <w:t xml:space="preserve"> Framework for Checking and Carrying out the Research Adopted by this Researcher</w:t>
      </w:r>
      <w:bookmarkEnd w:id="199"/>
      <w:bookmarkEnd w:id="200"/>
      <w:bookmarkEnd w:id="201"/>
    </w:p>
    <w:p w14:paraId="06A3B559" w14:textId="77777777" w:rsidR="00AA5452" w:rsidRPr="00D6772C" w:rsidRDefault="00AA5452" w:rsidP="008B3479">
      <w:pPr>
        <w:pStyle w:val="Heading2"/>
        <w:rPr>
          <w:rFonts w:ascii="Times New Roman" w:hAnsi="Times New Roman"/>
          <w:sz w:val="24"/>
          <w:szCs w:val="24"/>
          <w:lang w:eastAsia="en-GB"/>
        </w:rPr>
      </w:pPr>
      <w:bookmarkStart w:id="202" w:name="_Toc370595779"/>
      <w:bookmarkStart w:id="203" w:name="_Toc506134295"/>
      <w:bookmarkStart w:id="204" w:name="_Toc57021075"/>
      <w:r w:rsidRPr="00D6772C">
        <w:rPr>
          <w:rFonts w:ascii="Times New Roman" w:hAnsi="Times New Roman"/>
          <w:sz w:val="24"/>
          <w:szCs w:val="24"/>
          <w:lang w:eastAsia="en-GB"/>
        </w:rPr>
        <w:t>3.9 Ethical Considerations</w:t>
      </w:r>
      <w:bookmarkEnd w:id="202"/>
      <w:bookmarkEnd w:id="203"/>
      <w:bookmarkEnd w:id="204"/>
    </w:p>
    <w:p w14:paraId="5170C7BC" w14:textId="77777777" w:rsidR="00AA5452" w:rsidRPr="00D6772C" w:rsidRDefault="00AA5452" w:rsidP="00AA5452">
      <w:pPr>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lang w:eastAsia="en-GB"/>
        </w:rPr>
        <w:t>After obtaining ethical approval for this study, a written consent was requested from the GCC, to allow this researcher to conduct the study and the interviews. A covering letter explaining the nature and purpose of this study was sent to each of the study participants, together with a copy of the informed written consent. This researcher ensured the confidentiality and anonymity of all study participants and explicitly stated both in the covering letter and during the interviews that information will only be used for the present study; and that no personal data or information will be divulged in anyway. Moreover, the interviewees were informed that their participation in the present study is voluntary and that they can leave at any time during the conduct of the study, if they so desired.</w:t>
      </w:r>
      <w:bookmarkStart w:id="205" w:name="_bookmark220"/>
      <w:bookmarkEnd w:id="205"/>
    </w:p>
    <w:p w14:paraId="6EAB5E2C" w14:textId="77777777" w:rsidR="00AA5452" w:rsidRPr="00D6772C" w:rsidRDefault="00237BEC" w:rsidP="008B3479">
      <w:pPr>
        <w:pStyle w:val="Heading2"/>
        <w:rPr>
          <w:rFonts w:ascii="Times New Roman" w:hAnsi="Times New Roman"/>
          <w:sz w:val="24"/>
          <w:szCs w:val="24"/>
          <w:lang w:eastAsia="en-GB"/>
        </w:rPr>
      </w:pPr>
      <w:bookmarkStart w:id="206" w:name="_Toc57021076"/>
      <w:r w:rsidRPr="00D6772C">
        <w:rPr>
          <w:rFonts w:ascii="Times New Roman" w:hAnsi="Times New Roman"/>
          <w:sz w:val="24"/>
          <w:szCs w:val="24"/>
          <w:lang w:eastAsia="en-GB"/>
        </w:rPr>
        <w:t>3.10 Summary</w:t>
      </w:r>
      <w:r w:rsidR="00AA5452" w:rsidRPr="00D6772C">
        <w:rPr>
          <w:rFonts w:ascii="Times New Roman" w:hAnsi="Times New Roman"/>
          <w:sz w:val="24"/>
          <w:szCs w:val="24"/>
          <w:lang w:eastAsia="en-GB"/>
        </w:rPr>
        <w:t xml:space="preserve"> of the thread</w:t>
      </w:r>
      <w:bookmarkEnd w:id="206"/>
    </w:p>
    <w:p w14:paraId="3F48A6E2" w14:textId="4EDCAECE" w:rsidR="00AA5452" w:rsidRPr="00D6772C" w:rsidRDefault="00AA5452" w:rsidP="00AA5452">
      <w:pPr>
        <w:jc w:val="both"/>
        <w:rPr>
          <w:rFonts w:ascii="Times New Roman" w:hAnsi="Times New Roman" w:cs="Times New Roman"/>
          <w:color w:val="000000" w:themeColor="text1"/>
          <w:lang w:eastAsia="en-GB"/>
        </w:rPr>
      </w:pPr>
      <w:r w:rsidRPr="00D6772C">
        <w:rPr>
          <w:rFonts w:ascii="Times New Roman" w:hAnsi="Times New Roman" w:cs="Times New Roman"/>
          <w:color w:val="000000" w:themeColor="text1"/>
          <w:highlight w:val="yellow"/>
          <w:lang w:eastAsia="en-GB"/>
        </w:rPr>
        <w:t xml:space="preserve">The aim of the research is to braid together three known systemic methodologies into a unified approach for understanding the workings and structure of large organisations. This chapter identifies the philosophy that is to be used and sets up a conceptual framework which relates the aims and objectives to a research strategy.  Second Order cybernetics places the observer at the centre of activities thus the role of the researcher as a participant observer is most important.  There is a significant section 3.5.1 devoted to this issue. The major philosophy is then an interpretivist one although the use of a questionnaire and the content analysis tool could be regarded as more positivist. Figure 3.3 gives the research design where </w:t>
      </w:r>
      <w:proofErr w:type="gramStart"/>
      <w:r w:rsidRPr="00D6772C">
        <w:rPr>
          <w:rFonts w:ascii="Times New Roman" w:hAnsi="Times New Roman" w:cs="Times New Roman"/>
          <w:color w:val="000000" w:themeColor="text1"/>
          <w:highlight w:val="yellow"/>
          <w:lang w:eastAsia="en-GB"/>
        </w:rPr>
        <w:t>it can be seen that the</w:t>
      </w:r>
      <w:proofErr w:type="gramEnd"/>
      <w:r w:rsidRPr="00D6772C">
        <w:rPr>
          <w:rFonts w:ascii="Times New Roman" w:hAnsi="Times New Roman" w:cs="Times New Roman"/>
          <w:color w:val="000000" w:themeColor="text1"/>
          <w:highlight w:val="yellow"/>
          <w:lang w:eastAsia="en-GB"/>
        </w:rPr>
        <w:t xml:space="preserve"> VSM is the central strand.  Information gleaned from the SSM </w:t>
      </w:r>
      <w:proofErr w:type="gramStart"/>
      <w:r w:rsidRPr="00D6772C">
        <w:rPr>
          <w:rFonts w:ascii="Times New Roman" w:hAnsi="Times New Roman" w:cs="Times New Roman"/>
          <w:color w:val="000000" w:themeColor="text1"/>
          <w:highlight w:val="yellow"/>
          <w:lang w:eastAsia="en-GB"/>
        </w:rPr>
        <w:t>is  used</w:t>
      </w:r>
      <w:proofErr w:type="gramEnd"/>
      <w:r w:rsidRPr="00D6772C">
        <w:rPr>
          <w:rFonts w:ascii="Times New Roman" w:hAnsi="Times New Roman" w:cs="Times New Roman"/>
          <w:color w:val="000000" w:themeColor="text1"/>
          <w:highlight w:val="yellow"/>
          <w:lang w:eastAsia="en-GB"/>
        </w:rPr>
        <w:t xml:space="preserve"> as a starting point for the VSM.  The “System Four” of any viable system model is concerned with looking ahead, trying to anticipate future events.  System Dynamics, especially the qualitative aspect of it, (Causal loop modelling) is shown be a useful tool for this purpose. A section (3.7) is devoted to verification which uses the abductive approach of </w:t>
      </w:r>
      <w:proofErr w:type="spellStart"/>
      <w:proofErr w:type="gramStart"/>
      <w:r w:rsidRPr="00D6772C">
        <w:rPr>
          <w:rFonts w:ascii="Times New Roman" w:hAnsi="Times New Roman" w:cs="Times New Roman"/>
          <w:color w:val="000000" w:themeColor="text1"/>
          <w:highlight w:val="yellow"/>
          <w:lang w:eastAsia="en-GB"/>
        </w:rPr>
        <w:t>C</w:t>
      </w:r>
      <w:r w:rsidR="00DA618E">
        <w:rPr>
          <w:rFonts w:ascii="Times New Roman" w:hAnsi="Times New Roman" w:cs="Times New Roman"/>
          <w:color w:val="000000" w:themeColor="text1"/>
          <w:highlight w:val="yellow"/>
          <w:lang w:eastAsia="en-GB"/>
        </w:rPr>
        <w:t>.</w:t>
      </w:r>
      <w:r w:rsidRPr="00D6772C">
        <w:rPr>
          <w:rFonts w:ascii="Times New Roman" w:hAnsi="Times New Roman" w:cs="Times New Roman"/>
          <w:color w:val="000000" w:themeColor="text1"/>
          <w:highlight w:val="yellow"/>
          <w:lang w:eastAsia="en-GB"/>
        </w:rPr>
        <w:t>.S</w:t>
      </w:r>
      <w:proofErr w:type="spellEnd"/>
      <w:proofErr w:type="gramEnd"/>
      <w:r w:rsidRPr="00D6772C">
        <w:rPr>
          <w:rFonts w:ascii="Times New Roman" w:hAnsi="Times New Roman" w:cs="Times New Roman"/>
          <w:color w:val="000000" w:themeColor="text1"/>
          <w:highlight w:val="yellow"/>
          <w:lang w:eastAsia="en-GB"/>
        </w:rPr>
        <w:t xml:space="preserve"> Pierce. Objective verification is not possible in the time frame of the project.</w:t>
      </w:r>
    </w:p>
    <w:p w14:paraId="61371154" w14:textId="77777777" w:rsidR="00AA5452" w:rsidRPr="00D6772C" w:rsidRDefault="00AA5452" w:rsidP="00AA5452">
      <w:pPr>
        <w:jc w:val="both"/>
        <w:rPr>
          <w:rFonts w:ascii="Times New Roman" w:hAnsi="Times New Roman" w:cs="Times New Roman"/>
          <w:color w:val="000000" w:themeColor="text1"/>
          <w:lang w:eastAsia="en-GB"/>
        </w:rPr>
      </w:pPr>
    </w:p>
    <w:p w14:paraId="158D8443" w14:textId="77777777" w:rsidR="00AA5452" w:rsidRPr="00D6772C" w:rsidRDefault="00AA5452" w:rsidP="008B3479">
      <w:pPr>
        <w:pStyle w:val="Heading1"/>
        <w:rPr>
          <w:rFonts w:ascii="Times New Roman" w:hAnsi="Times New Roman"/>
          <w:sz w:val="24"/>
          <w:szCs w:val="24"/>
        </w:rPr>
      </w:pPr>
      <w:bookmarkStart w:id="207" w:name="_Toc57021077"/>
      <w:r w:rsidRPr="00D6772C">
        <w:rPr>
          <w:rFonts w:ascii="Times New Roman" w:hAnsi="Times New Roman"/>
          <w:sz w:val="24"/>
          <w:szCs w:val="24"/>
        </w:rPr>
        <w:lastRenderedPageBreak/>
        <w:t>Using the SSM tool</w:t>
      </w:r>
      <w:bookmarkEnd w:id="207"/>
    </w:p>
    <w:p w14:paraId="7117B58F" w14:textId="77777777" w:rsidR="00AA5452" w:rsidRPr="00D6772C" w:rsidRDefault="00AA5452" w:rsidP="00AA5452">
      <w:pPr>
        <w:pStyle w:val="BodyText"/>
        <w:ind w:right="1656"/>
        <w:jc w:val="both"/>
        <w:rPr>
          <w:rFonts w:ascii="Times New Roman" w:hAnsi="Times New Roman" w:cs="Times New Roman"/>
          <w:color w:val="FF0000"/>
        </w:rPr>
      </w:pPr>
    </w:p>
    <w:p w14:paraId="359D2A22"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lang w:val="en-US"/>
        </w:rPr>
        <w:t>The purpose of this tool was to arrive at a comprehensive view of the identity of the GCC. How it was formed? What were its original intentions and what difficulties exist in its operations?  As mentioned in chapter three, the data collection methods included the following:</w:t>
      </w:r>
    </w:p>
    <w:p w14:paraId="69662581" w14:textId="77777777" w:rsidR="00AA5452" w:rsidRPr="00D6772C" w:rsidRDefault="00AA5452" w:rsidP="00AA5452">
      <w:pPr>
        <w:pStyle w:val="ListParagraph"/>
        <w:numPr>
          <w:ilvl w:val="0"/>
          <w:numId w:val="13"/>
        </w:numPr>
        <w:ind w:right="96"/>
        <w:jc w:val="both"/>
        <w:rPr>
          <w:rFonts w:ascii="Times New Roman" w:hAnsi="Times New Roman" w:cs="Times New Roman"/>
        </w:rPr>
      </w:pPr>
      <w:r w:rsidRPr="00D6772C">
        <w:rPr>
          <w:rFonts w:ascii="Times New Roman" w:hAnsi="Times New Roman" w:cs="Times New Roman"/>
        </w:rPr>
        <w:t>Participant-Observer knowledge</w:t>
      </w:r>
    </w:p>
    <w:p w14:paraId="0EB9A6D3" w14:textId="77777777" w:rsidR="00AA5452" w:rsidRPr="00D6772C" w:rsidRDefault="00AA5452" w:rsidP="00AA5452">
      <w:pPr>
        <w:pStyle w:val="ListParagraph"/>
        <w:numPr>
          <w:ilvl w:val="0"/>
          <w:numId w:val="13"/>
        </w:numPr>
        <w:ind w:right="96"/>
        <w:jc w:val="both"/>
        <w:rPr>
          <w:rFonts w:ascii="Times New Roman" w:hAnsi="Times New Roman" w:cs="Times New Roman"/>
          <w:highlight w:val="yellow"/>
        </w:rPr>
      </w:pPr>
      <w:r w:rsidRPr="00D6772C">
        <w:rPr>
          <w:rFonts w:ascii="Times New Roman" w:hAnsi="Times New Roman" w:cs="Times New Roman"/>
          <w:highlight w:val="yellow"/>
        </w:rPr>
        <w:t>Data from published sources</w:t>
      </w:r>
    </w:p>
    <w:p w14:paraId="0341A1C8" w14:textId="77777777" w:rsidR="00AA5452" w:rsidRPr="00D6772C" w:rsidRDefault="00AA5452" w:rsidP="00AA5452">
      <w:pPr>
        <w:pStyle w:val="ListParagraph"/>
        <w:numPr>
          <w:ilvl w:val="0"/>
          <w:numId w:val="13"/>
        </w:numPr>
        <w:ind w:right="96"/>
        <w:jc w:val="both"/>
        <w:rPr>
          <w:rFonts w:ascii="Times New Roman" w:hAnsi="Times New Roman" w:cs="Times New Roman"/>
          <w:highlight w:val="yellow"/>
        </w:rPr>
      </w:pPr>
      <w:r w:rsidRPr="00D6772C">
        <w:rPr>
          <w:rFonts w:ascii="Times New Roman" w:hAnsi="Times New Roman" w:cs="Times New Roman"/>
          <w:highlight w:val="yellow"/>
        </w:rPr>
        <w:t xml:space="preserve">Archived Documentation </w:t>
      </w:r>
    </w:p>
    <w:p w14:paraId="07E820D2" w14:textId="77777777" w:rsidR="00AA5452" w:rsidRPr="00D6772C" w:rsidRDefault="00AA5452" w:rsidP="00237BEC">
      <w:pPr>
        <w:pStyle w:val="ListParagraph"/>
        <w:numPr>
          <w:ilvl w:val="0"/>
          <w:numId w:val="13"/>
        </w:numPr>
        <w:ind w:right="96"/>
        <w:jc w:val="both"/>
        <w:rPr>
          <w:rFonts w:ascii="Times New Roman" w:hAnsi="Times New Roman" w:cs="Times New Roman"/>
        </w:rPr>
      </w:pPr>
      <w:r w:rsidRPr="00D6772C">
        <w:rPr>
          <w:rFonts w:ascii="Times New Roman" w:hAnsi="Times New Roman" w:cs="Times New Roman"/>
        </w:rPr>
        <w:t>Questionnaires, Interviews.</w:t>
      </w:r>
    </w:p>
    <w:p w14:paraId="6F3FBD61" w14:textId="77777777" w:rsidR="00AA5452" w:rsidRPr="00D6772C" w:rsidRDefault="00AA5452" w:rsidP="008B3479">
      <w:pPr>
        <w:pStyle w:val="Heading2"/>
        <w:rPr>
          <w:rFonts w:ascii="Times New Roman" w:hAnsi="Times New Roman"/>
          <w:sz w:val="24"/>
          <w:szCs w:val="24"/>
        </w:rPr>
      </w:pPr>
      <w:bookmarkStart w:id="208" w:name="_Toc57021078"/>
      <w:r w:rsidRPr="00D6772C">
        <w:rPr>
          <w:rFonts w:ascii="Times New Roman" w:hAnsi="Times New Roman"/>
          <w:sz w:val="24"/>
          <w:szCs w:val="24"/>
        </w:rPr>
        <w:t>4.1 Participant-observer Knowledge</w:t>
      </w:r>
      <w:bookmarkEnd w:id="208"/>
      <w:r w:rsidRPr="00D6772C">
        <w:rPr>
          <w:rFonts w:ascii="Times New Roman" w:hAnsi="Times New Roman"/>
          <w:sz w:val="24"/>
          <w:szCs w:val="24"/>
        </w:rPr>
        <w:t xml:space="preserve"> </w:t>
      </w:r>
    </w:p>
    <w:p w14:paraId="7B511FB2" w14:textId="77777777" w:rsidR="00AA5452" w:rsidRPr="00D6772C" w:rsidRDefault="00AA5452" w:rsidP="00237BEC">
      <w:pPr>
        <w:pStyle w:val="BodyText"/>
        <w:spacing w:before="3"/>
        <w:ind w:right="-42"/>
        <w:jc w:val="both"/>
        <w:rPr>
          <w:rFonts w:ascii="Times New Roman" w:hAnsi="Times New Roman" w:cs="Times New Roman"/>
          <w:lang w:val="en-US"/>
        </w:rPr>
      </w:pPr>
      <w:r w:rsidRPr="00D6772C">
        <w:rPr>
          <w:rFonts w:ascii="Times New Roman" w:hAnsi="Times New Roman" w:cs="Times New Roman"/>
          <w:highlight w:val="yellow"/>
          <w:lang w:val="en-US"/>
        </w:rPr>
        <w:t xml:space="preserve">The benefits and disadvantages of participant-observation have been thoroughly discussed in section 3.5.1 and there is a substantial section in chapter eight which reflects on this issue. As regards this case study, the researcher commenced work at the GCC in January 2011 as the Deputy Director of the Secretariat General. This is the largest section of the GCC consisting of eight departments employing around 700 staff from a total of 1100.  He has been at the heart of decision making at the GCC for almost ten years which has allowed him to gain profound insight into the organisational issues affecting the GCC which contributed greatly to the VSM analysis. </w:t>
      </w:r>
      <w:bookmarkStart w:id="209" w:name="_Hlk54691999"/>
      <w:r w:rsidRPr="00D6772C">
        <w:rPr>
          <w:rFonts w:ascii="Times New Roman" w:hAnsi="Times New Roman" w:cs="Times New Roman"/>
          <w:highlight w:val="yellow"/>
          <w:lang w:val="en-US"/>
        </w:rPr>
        <w:t xml:space="preserve">The researcher (as a participant) soon became aware of a dissonance between the objectives of the GCC (outlined in the charter) and its current practice. The researcher decided that it was in the interest of the GCC (and to his own career advantage) to understand the reasons for this dissonance. This was his motivation to begin the research. </w:t>
      </w:r>
      <w:bookmarkEnd w:id="209"/>
      <w:r w:rsidRPr="00D6772C">
        <w:rPr>
          <w:rFonts w:ascii="Times New Roman" w:hAnsi="Times New Roman" w:cs="Times New Roman"/>
          <w:highlight w:val="yellow"/>
          <w:lang w:val="en-US"/>
        </w:rPr>
        <w:t xml:space="preserve">The first stage of the research design was to “precisely determine the situations or areas of concern.” This involved observing how the staff dealt with their day to day work by following specific activities from inception to completion. The focus included   allocation of tasks, duplication of tasks, looking for unnecessary bureaucratic procedures and talking to staff about their problems. (perceived or actual) His access to the workings of the Secretariat General provided a ready-made platform for an observation base and this was augmented by the fact that he also participated in several of the consultative committees of the Supreme Council. </w:t>
      </w:r>
      <w:r w:rsidRPr="00D6772C">
        <w:rPr>
          <w:rFonts w:ascii="Times New Roman" w:hAnsi="Times New Roman" w:cs="Times New Roman"/>
          <w:highlight w:val="yellow"/>
        </w:rPr>
        <w:t xml:space="preserve"> (the Committee for Financial, Economic and Trade Cooperation, the committee for</w:t>
      </w:r>
      <w:r w:rsidRPr="00D6772C">
        <w:rPr>
          <w:rFonts w:ascii="Times New Roman" w:hAnsi="Times New Roman" w:cs="Times New Roman"/>
          <w:spacing w:val="-39"/>
          <w:highlight w:val="yellow"/>
        </w:rPr>
        <w:t xml:space="preserve"> </w:t>
      </w:r>
      <w:r w:rsidRPr="00D6772C">
        <w:rPr>
          <w:rFonts w:ascii="Times New Roman" w:hAnsi="Times New Roman" w:cs="Times New Roman"/>
          <w:highlight w:val="yellow"/>
        </w:rPr>
        <w:t>Industrial Cooperation,</w:t>
      </w:r>
      <w:r w:rsidRPr="00D6772C">
        <w:rPr>
          <w:rFonts w:ascii="Times New Roman" w:hAnsi="Times New Roman" w:cs="Times New Roman"/>
          <w:spacing w:val="-15"/>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Oil</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Committee</w:t>
      </w:r>
      <w:r w:rsidRPr="00D6772C">
        <w:rPr>
          <w:rFonts w:ascii="Times New Roman" w:hAnsi="Times New Roman" w:cs="Times New Roman"/>
          <w:spacing w:val="-13"/>
          <w:highlight w:val="yellow"/>
        </w:rPr>
        <w:t xml:space="preserve"> and</w:t>
      </w:r>
      <w:r w:rsidRPr="00D6772C">
        <w:rPr>
          <w:rFonts w:ascii="Times New Roman" w:hAnsi="Times New Roman" w:cs="Times New Roman"/>
          <w:highlight w:val="yellow"/>
        </w:rPr>
        <w:t xml:space="preserve"> the Dispute committee.</w:t>
      </w:r>
      <w:r w:rsidRPr="00D6772C">
        <w:rPr>
          <w:rFonts w:ascii="Times New Roman" w:hAnsi="Times New Roman" w:cs="Times New Roman"/>
          <w:highlight w:val="yellow"/>
          <w:lang w:val="en-US"/>
        </w:rPr>
        <w:t>). This gave a comprehensive working knowledge of the workings and structure of the GCC. The process was to carefully write down all observations at the end of each day for a period of six months. These notes were recorded in a project diary and collated at the end of each month.  They were also supplemented by reading GCC minutes and reports</w:t>
      </w:r>
      <w:r w:rsidRPr="00D6772C">
        <w:rPr>
          <w:rFonts w:ascii="Times New Roman" w:hAnsi="Times New Roman" w:cs="Times New Roman"/>
          <w:lang w:val="en-US"/>
        </w:rPr>
        <w:t xml:space="preserve">. This access to archival documents was an important part of the data collection and was only possible because of his participant-observer status. The ability to ground the research by relating to what was happening </w:t>
      </w:r>
      <w:proofErr w:type="gramStart"/>
      <w:r w:rsidRPr="00D6772C">
        <w:rPr>
          <w:rFonts w:ascii="Times New Roman" w:hAnsi="Times New Roman" w:cs="Times New Roman"/>
          <w:lang w:val="en-US"/>
        </w:rPr>
        <w:t>in reality played</w:t>
      </w:r>
      <w:proofErr w:type="gramEnd"/>
      <w:r w:rsidRPr="00D6772C">
        <w:rPr>
          <w:rFonts w:ascii="Times New Roman" w:hAnsi="Times New Roman" w:cs="Times New Roman"/>
          <w:lang w:val="en-US"/>
        </w:rPr>
        <w:t xml:space="preserve"> a</w:t>
      </w:r>
      <w:r w:rsidR="00237BEC" w:rsidRPr="00D6772C">
        <w:rPr>
          <w:rFonts w:ascii="Times New Roman" w:hAnsi="Times New Roman" w:cs="Times New Roman"/>
          <w:lang w:val="en-US"/>
        </w:rPr>
        <w:t xml:space="preserve"> crucial role in the research. </w:t>
      </w:r>
    </w:p>
    <w:p w14:paraId="7239EF1D" w14:textId="77777777" w:rsidR="00AA5452" w:rsidRPr="00D6772C" w:rsidRDefault="00AA5452" w:rsidP="008B3479">
      <w:pPr>
        <w:pStyle w:val="Heading2"/>
        <w:rPr>
          <w:rFonts w:ascii="Times New Roman" w:hAnsi="Times New Roman"/>
          <w:sz w:val="24"/>
          <w:szCs w:val="24"/>
          <w:highlight w:val="yellow"/>
        </w:rPr>
      </w:pPr>
      <w:bookmarkStart w:id="210" w:name="_Toc57021079"/>
      <w:r w:rsidRPr="00D6772C">
        <w:rPr>
          <w:rFonts w:ascii="Times New Roman" w:hAnsi="Times New Roman"/>
          <w:sz w:val="24"/>
          <w:szCs w:val="24"/>
          <w:highlight w:val="yellow"/>
        </w:rPr>
        <w:t>4.2 Data from published sources</w:t>
      </w:r>
      <w:bookmarkEnd w:id="210"/>
    </w:p>
    <w:p w14:paraId="33972AB1" w14:textId="77777777" w:rsidR="00AA5452" w:rsidRPr="00D6772C" w:rsidRDefault="00AA5452" w:rsidP="008B3479">
      <w:pPr>
        <w:pStyle w:val="Heading3"/>
        <w:rPr>
          <w:rFonts w:ascii="Times New Roman" w:hAnsi="Times New Roman"/>
          <w:szCs w:val="24"/>
          <w:highlight w:val="yellow"/>
        </w:rPr>
      </w:pPr>
      <w:bookmarkStart w:id="211" w:name="_Toc57021080"/>
      <w:r w:rsidRPr="00D6772C">
        <w:rPr>
          <w:rFonts w:ascii="Times New Roman" w:hAnsi="Times New Roman"/>
          <w:szCs w:val="24"/>
        </w:rPr>
        <w:t>4.2.1 The identity of the GCC</w:t>
      </w:r>
      <w:bookmarkEnd w:id="211"/>
    </w:p>
    <w:p w14:paraId="494D8538"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Results of the analysis of data gathered from secondary research indicate that traditional perceptions on the identity of the GCC highlight the dominance of political, economic and </w:t>
      </w:r>
      <w:proofErr w:type="spellStart"/>
      <w:r w:rsidRPr="00D6772C">
        <w:rPr>
          <w:rFonts w:ascii="Times New Roman" w:hAnsi="Times New Roman" w:cs="Times New Roman"/>
        </w:rPr>
        <w:t>defense</w:t>
      </w:r>
      <w:proofErr w:type="spellEnd"/>
      <w:r w:rsidRPr="00D6772C">
        <w:rPr>
          <w:rFonts w:ascii="Times New Roman" w:hAnsi="Times New Roman" w:cs="Times New Roman"/>
        </w:rPr>
        <w:t xml:space="preserve"> motives as the key driving forces behind the establishment of the GCC. For instance, </w:t>
      </w: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(2002) explained that the GCC was established in May 25, 1981 as an institutional alliance for the integration of the political, </w:t>
      </w:r>
      <w:proofErr w:type="spellStart"/>
      <w:r w:rsidRPr="00D6772C">
        <w:rPr>
          <w:rFonts w:ascii="Times New Roman" w:hAnsi="Times New Roman" w:cs="Times New Roman"/>
        </w:rPr>
        <w:t>defense</w:t>
      </w:r>
      <w:proofErr w:type="spellEnd"/>
      <w:r w:rsidRPr="00D6772C">
        <w:rPr>
          <w:rFonts w:ascii="Times New Roman" w:hAnsi="Times New Roman" w:cs="Times New Roman"/>
        </w:rPr>
        <w:t xml:space="preserve"> and foreign policies of the following Gulf States: Saudi Arabia, Bahrain, Oman, Qatar, United Arab Emirates and Kuwait. Thus, </w:t>
      </w: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(2002, p. 25) viewed the GCC “as a military alliance as well as a regional organization that is </w:t>
      </w:r>
      <w:r w:rsidRPr="00D6772C">
        <w:rPr>
          <w:rFonts w:ascii="Times New Roman" w:hAnsi="Times New Roman" w:cs="Times New Roman"/>
        </w:rPr>
        <w:lastRenderedPageBreak/>
        <w:t xml:space="preserve">aimed at fostering political and economic integration.” In the same vein, Dean (2004, </w:t>
      </w:r>
      <w:proofErr w:type="spellStart"/>
      <w:r w:rsidRPr="00D6772C">
        <w:rPr>
          <w:rFonts w:ascii="Times New Roman" w:hAnsi="Times New Roman" w:cs="Times New Roman"/>
        </w:rPr>
        <w:t>p.1318</w:t>
      </w:r>
      <w:proofErr w:type="spellEnd"/>
      <w:r w:rsidRPr="00D6772C">
        <w:rPr>
          <w:rFonts w:ascii="Times New Roman" w:hAnsi="Times New Roman" w:cs="Times New Roman"/>
        </w:rPr>
        <w:t xml:space="preserve">) defined the GCC as “providing the means for realizing co-ordination, integration and co-operation in all economic, social and cultural affairs” of the member-states. </w:t>
      </w:r>
      <w:proofErr w:type="spellStart"/>
      <w:r w:rsidRPr="00D6772C">
        <w:rPr>
          <w:rFonts w:ascii="Times New Roman" w:hAnsi="Times New Roman" w:cs="Times New Roman"/>
        </w:rPr>
        <w:t>Nonneman</w:t>
      </w:r>
      <w:proofErr w:type="spellEnd"/>
      <w:r w:rsidRPr="00D6772C">
        <w:rPr>
          <w:rFonts w:ascii="Times New Roman" w:hAnsi="Times New Roman" w:cs="Times New Roman"/>
        </w:rPr>
        <w:t xml:space="preserve"> (2005, p. 147) considered the GCC as a “loose arrangement of sovereign/independent states cooperating within an organization for a common purpose” whose legal political framework is that of a “comprehensive regional inter-governmental organization.” Ramazani (1988) explained that the traditional perception of the reason why the GCC was established was to integrate the member states’ similar political and economic systems, and social values; and to address security concerns.  </w:t>
      </w:r>
    </w:p>
    <w:p w14:paraId="3DFC82AC"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The same view was echoed by Al-</w:t>
      </w:r>
      <w:proofErr w:type="spellStart"/>
      <w:r w:rsidRPr="00D6772C">
        <w:rPr>
          <w:rFonts w:ascii="Times New Roman" w:hAnsi="Times New Roman" w:cs="Times New Roman"/>
        </w:rPr>
        <w:t>Motairy</w:t>
      </w:r>
      <w:proofErr w:type="spellEnd"/>
      <w:r w:rsidRPr="00D6772C">
        <w:rPr>
          <w:rFonts w:ascii="Times New Roman" w:hAnsi="Times New Roman" w:cs="Times New Roman"/>
        </w:rPr>
        <w:t xml:space="preserve"> (2011) who elucidated that the GCC is an embodiment of the member-states’ goals of : (1) becoming a regional economic power by consolidating their common markets; and (2) achieving collective security by forging cooperation in the military  and establishing a </w:t>
      </w:r>
      <w:proofErr w:type="spellStart"/>
      <w:r w:rsidRPr="00D6772C">
        <w:rPr>
          <w:rFonts w:ascii="Times New Roman" w:hAnsi="Times New Roman" w:cs="Times New Roman"/>
        </w:rPr>
        <w:t>defense</w:t>
      </w:r>
      <w:proofErr w:type="spellEnd"/>
      <w:r w:rsidRPr="00D6772C">
        <w:rPr>
          <w:rFonts w:ascii="Times New Roman" w:hAnsi="Times New Roman" w:cs="Times New Roman"/>
        </w:rPr>
        <w:t xml:space="preserve"> planning council. </w:t>
      </w:r>
      <w:proofErr w:type="spellStart"/>
      <w:r w:rsidRPr="00D6772C">
        <w:rPr>
          <w:rFonts w:ascii="Times New Roman" w:hAnsi="Times New Roman" w:cs="Times New Roman"/>
        </w:rPr>
        <w:t>Partrick</w:t>
      </w:r>
      <w:proofErr w:type="spellEnd"/>
      <w:r w:rsidRPr="00D6772C">
        <w:rPr>
          <w:rFonts w:ascii="Times New Roman" w:hAnsi="Times New Roman" w:cs="Times New Roman"/>
        </w:rPr>
        <w:t xml:space="preserve"> (2011, </w:t>
      </w:r>
      <w:proofErr w:type="spellStart"/>
      <w:r w:rsidRPr="00D6772C">
        <w:rPr>
          <w:rFonts w:ascii="Times New Roman" w:hAnsi="Times New Roman" w:cs="Times New Roman"/>
        </w:rPr>
        <w:t>p.5</w:t>
      </w:r>
      <w:proofErr w:type="spellEnd"/>
      <w:r w:rsidRPr="00D6772C">
        <w:rPr>
          <w:rFonts w:ascii="Times New Roman" w:hAnsi="Times New Roman" w:cs="Times New Roman"/>
        </w:rPr>
        <w:t>) provided a more comprehensive definition of the GCC by alluding to it as a “cooperative council (majlis Al-</w:t>
      </w:r>
      <w:proofErr w:type="spellStart"/>
      <w:r w:rsidRPr="00D6772C">
        <w:rPr>
          <w:rFonts w:ascii="Times New Roman" w:hAnsi="Times New Roman" w:cs="Times New Roman"/>
        </w:rPr>
        <w:t>Ta’wuun</w:t>
      </w:r>
      <w:proofErr w:type="spellEnd"/>
      <w:r w:rsidRPr="00D6772C">
        <w:rPr>
          <w:rFonts w:ascii="Times New Roman" w:hAnsi="Times New Roman" w:cs="Times New Roman"/>
        </w:rPr>
        <w:t xml:space="preserve">) of the states of the Arabian Gulf” which serves as “a platform upon which the political leaderships of six neighbouring states seek to cooperate or collaborate in areas of common interest.”  </w:t>
      </w:r>
    </w:p>
    <w:p w14:paraId="1B2DC559"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Although Low and Salazar (2011) precluded the security / </w:t>
      </w:r>
      <w:proofErr w:type="spellStart"/>
      <w:r w:rsidRPr="00D6772C">
        <w:rPr>
          <w:rFonts w:ascii="Times New Roman" w:hAnsi="Times New Roman" w:cs="Times New Roman"/>
        </w:rPr>
        <w:t>defense</w:t>
      </w:r>
      <w:proofErr w:type="spellEnd"/>
      <w:r w:rsidRPr="00D6772C">
        <w:rPr>
          <w:rFonts w:ascii="Times New Roman" w:hAnsi="Times New Roman" w:cs="Times New Roman"/>
        </w:rPr>
        <w:t xml:space="preserve"> dimension in their definition of the GCC, they nevertheless viewed the GCC as an economic and political group with its roots in the politico-economic events that occurred in the Middle East in the </w:t>
      </w:r>
      <w:proofErr w:type="spellStart"/>
      <w:r w:rsidRPr="00D6772C">
        <w:rPr>
          <w:rFonts w:ascii="Times New Roman" w:hAnsi="Times New Roman" w:cs="Times New Roman"/>
        </w:rPr>
        <w:t>1970s</w:t>
      </w:r>
      <w:proofErr w:type="spellEnd"/>
      <w:r w:rsidRPr="00D6772C">
        <w:rPr>
          <w:rFonts w:ascii="Times New Roman" w:hAnsi="Times New Roman" w:cs="Times New Roman"/>
        </w:rPr>
        <w:t xml:space="preserve"> such as the 1970 oil crisis and the 1979 Iranian Revolution. Hence, political events, in this context, can be taken to include a security / </w:t>
      </w:r>
      <w:proofErr w:type="spellStart"/>
      <w:r w:rsidRPr="00D6772C">
        <w:rPr>
          <w:rFonts w:ascii="Times New Roman" w:hAnsi="Times New Roman" w:cs="Times New Roman"/>
        </w:rPr>
        <w:t>defense</w:t>
      </w:r>
      <w:proofErr w:type="spellEnd"/>
      <w:r w:rsidRPr="00D6772C">
        <w:rPr>
          <w:rFonts w:ascii="Times New Roman" w:hAnsi="Times New Roman" w:cs="Times New Roman"/>
        </w:rPr>
        <w:t xml:space="preserve"> dimension. Indeed, Western observers have emphasised security concerns as the primary impetus for the establishment of the GCC, despite the lack of its direct allusion or explicit reference in the GCC’s foundation charter (Al </w:t>
      </w:r>
      <w:proofErr w:type="spellStart"/>
      <w:r w:rsidRPr="00D6772C">
        <w:rPr>
          <w:rFonts w:ascii="Times New Roman" w:hAnsi="Times New Roman" w:cs="Times New Roman"/>
        </w:rPr>
        <w:t>Makhawi</w:t>
      </w:r>
      <w:proofErr w:type="spellEnd"/>
      <w:r w:rsidRPr="00D6772C">
        <w:rPr>
          <w:rFonts w:ascii="Times New Roman" w:hAnsi="Times New Roman" w:cs="Times New Roman"/>
        </w:rPr>
        <w:t xml:space="preserve">, 1990; Koch, 2010). </w:t>
      </w:r>
    </w:p>
    <w:p w14:paraId="45F89809"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Several scholars considered the establishment of the GCC as an ad hoc reaction to the political events prevalent in the Gulf region during the time of the GCC’s founding rather than a well-contemplated initiative (Koch, 2010, </w:t>
      </w:r>
      <w:proofErr w:type="spellStart"/>
      <w:r w:rsidRPr="00D6772C">
        <w:rPr>
          <w:rFonts w:ascii="Times New Roman" w:hAnsi="Times New Roman" w:cs="Times New Roman"/>
        </w:rPr>
        <w:t>Tashjian</w:t>
      </w:r>
      <w:proofErr w:type="spellEnd"/>
      <w:r w:rsidRPr="00D6772C">
        <w:rPr>
          <w:rFonts w:ascii="Times New Roman" w:hAnsi="Times New Roman" w:cs="Times New Roman"/>
        </w:rPr>
        <w:t xml:space="preserve">, 2013). For instance, Al </w:t>
      </w:r>
      <w:proofErr w:type="spellStart"/>
      <w:r w:rsidRPr="00D6772C">
        <w:rPr>
          <w:rFonts w:ascii="Times New Roman" w:hAnsi="Times New Roman" w:cs="Times New Roman"/>
        </w:rPr>
        <w:t>Makhawi</w:t>
      </w:r>
      <w:proofErr w:type="spellEnd"/>
      <w:r w:rsidRPr="00D6772C">
        <w:rPr>
          <w:rFonts w:ascii="Times New Roman" w:hAnsi="Times New Roman" w:cs="Times New Roman"/>
        </w:rPr>
        <w:t xml:space="preserve"> (1990, p. 141) defined the GCC as “a vehicle for cooperation, with the overriding purpose of preserving the existing political structure of the Gulf in the face of the revolutionary Islamic fundamentalist movement sweeping across the region.” In the same vein, Peterson (1986, p. 218) viewed the  establishment of the GCC as  a response to the call by the Kuwaiti Crown Prince Shaikh Jabir al-Ahmad </w:t>
      </w:r>
      <w:proofErr w:type="spellStart"/>
      <w:r w:rsidRPr="00D6772C">
        <w:rPr>
          <w:rFonts w:ascii="Times New Roman" w:hAnsi="Times New Roman" w:cs="Times New Roman"/>
        </w:rPr>
        <w:t>al-Sabah</w:t>
      </w:r>
      <w:proofErr w:type="spellEnd"/>
      <w:r w:rsidRPr="00D6772C">
        <w:rPr>
          <w:rFonts w:ascii="Times New Roman" w:hAnsi="Times New Roman" w:cs="Times New Roman"/>
        </w:rPr>
        <w:t xml:space="preserve"> in May 1976  for the “establishment of a Gulf Union with the object of realizing cooperation in all economic, political, educational and informational fields.”  Koch (2010, </w:t>
      </w:r>
      <w:proofErr w:type="spellStart"/>
      <w:r w:rsidRPr="00D6772C">
        <w:rPr>
          <w:rFonts w:ascii="Times New Roman" w:hAnsi="Times New Roman" w:cs="Times New Roman"/>
        </w:rPr>
        <w:t>p.26</w:t>
      </w:r>
      <w:proofErr w:type="spellEnd"/>
      <w:r w:rsidRPr="00D6772C">
        <w:rPr>
          <w:rFonts w:ascii="Times New Roman" w:hAnsi="Times New Roman" w:cs="Times New Roman"/>
        </w:rPr>
        <w:t xml:space="preserve">)  asserted that  the GCC’s establishment “was the direct result of a deteriorating regional security environment” in the region as exemplified by “the Iranian Revolution of 1979, the Soviet invasion of Afghanistan at the end of 1979 and the outbreak of the Iran-Iraq War in September 1980.”  </w:t>
      </w:r>
      <w:proofErr w:type="spellStart"/>
      <w:r w:rsidRPr="00D6772C">
        <w:rPr>
          <w:rFonts w:ascii="Times New Roman" w:hAnsi="Times New Roman" w:cs="Times New Roman"/>
        </w:rPr>
        <w:t>Partrick</w:t>
      </w:r>
      <w:proofErr w:type="spellEnd"/>
      <w:r w:rsidRPr="00D6772C">
        <w:rPr>
          <w:rFonts w:ascii="Times New Roman" w:hAnsi="Times New Roman" w:cs="Times New Roman"/>
        </w:rPr>
        <w:t xml:space="preserve"> (2011, </w:t>
      </w:r>
      <w:proofErr w:type="spellStart"/>
      <w:r w:rsidRPr="00D6772C">
        <w:rPr>
          <w:rFonts w:ascii="Times New Roman" w:hAnsi="Times New Roman" w:cs="Times New Roman"/>
        </w:rPr>
        <w:t>p.4</w:t>
      </w:r>
      <w:proofErr w:type="spellEnd"/>
      <w:r w:rsidRPr="00D6772C">
        <w:rPr>
          <w:rFonts w:ascii="Times New Roman" w:hAnsi="Times New Roman" w:cs="Times New Roman"/>
        </w:rPr>
        <w:t xml:space="preserve">) pointed out that the GCC </w:t>
      </w:r>
      <w:proofErr w:type="gramStart"/>
      <w:r w:rsidRPr="00D6772C">
        <w:rPr>
          <w:rFonts w:ascii="Times New Roman" w:hAnsi="Times New Roman" w:cs="Times New Roman"/>
        </w:rPr>
        <w:t>was  created</w:t>
      </w:r>
      <w:proofErr w:type="gramEnd"/>
      <w:r w:rsidRPr="00D6772C">
        <w:rPr>
          <w:rFonts w:ascii="Times New Roman" w:hAnsi="Times New Roman" w:cs="Times New Roman"/>
        </w:rPr>
        <w:t xml:space="preserve"> “as an alliance of politically like-minded states which sought to cooperate in the face of perceptibly increasing security threats” such as the Iraq and Iran conflict.  Similarly, </w:t>
      </w:r>
      <w:proofErr w:type="spellStart"/>
      <w:r w:rsidRPr="00D6772C">
        <w:rPr>
          <w:rFonts w:ascii="Times New Roman" w:hAnsi="Times New Roman" w:cs="Times New Roman"/>
        </w:rPr>
        <w:t>Tashjian</w:t>
      </w:r>
      <w:proofErr w:type="spellEnd"/>
      <w:r w:rsidRPr="00D6772C">
        <w:rPr>
          <w:rFonts w:ascii="Times New Roman" w:hAnsi="Times New Roman" w:cs="Times New Roman"/>
        </w:rPr>
        <w:t xml:space="preserve"> (2013, p. 4) regarded the founding of the GCC as a reaction to regional political crises such as the Iran- Iraq War and the massive campaign for the Iranian- inspired expansionist Islamic Revolutionary ideologies by extremists, rather than a “calculated rational initiative.” However, a rather disparate view regarding the motive for the creation of the GCC was expressed by Ramazani (1988) who argued that the GCC was established out of a common security concern of the monarchical regimes of the member states following the Iranian Revolution which spawned anti-royalist sentiments in the region</w:t>
      </w:r>
    </w:p>
    <w:p w14:paraId="6CED6DA7" w14:textId="77777777" w:rsidR="00AA5452" w:rsidRPr="00D6772C" w:rsidRDefault="00AA5452" w:rsidP="00AA5452">
      <w:pPr>
        <w:pStyle w:val="BodyText"/>
        <w:ind w:firstLine="720"/>
        <w:jc w:val="both"/>
        <w:rPr>
          <w:rFonts w:ascii="Times New Roman" w:hAnsi="Times New Roman" w:cs="Times New Roman"/>
        </w:rPr>
      </w:pPr>
      <w:r w:rsidRPr="00D6772C">
        <w:rPr>
          <w:rFonts w:ascii="Times New Roman" w:hAnsi="Times New Roman" w:cs="Times New Roman"/>
        </w:rPr>
        <w:t>The literature</w:t>
      </w:r>
      <w:r w:rsidRPr="00D6772C">
        <w:rPr>
          <w:rFonts w:ascii="Times New Roman" w:hAnsi="Times New Roman" w:cs="Times New Roman"/>
          <w:spacing w:val="-4"/>
        </w:rPr>
        <w:t xml:space="preserve"> </w:t>
      </w:r>
      <w:r w:rsidRPr="00D6772C">
        <w:rPr>
          <w:rFonts w:ascii="Times New Roman" w:hAnsi="Times New Roman" w:cs="Times New Roman"/>
        </w:rPr>
        <w:t>highlights</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dominance</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 xml:space="preserve">political, economic and defence motives as the key driving forces behind the establishment of the GCC. For instance, </w:t>
      </w: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(2002) </w:t>
      </w:r>
      <w:r w:rsidRPr="00D6772C">
        <w:rPr>
          <w:rFonts w:ascii="Times New Roman" w:hAnsi="Times New Roman" w:cs="Times New Roman"/>
        </w:rPr>
        <w:lastRenderedPageBreak/>
        <w:t>explained that the GCC was established in May</w:t>
      </w:r>
      <w:r w:rsidRPr="00D6772C">
        <w:rPr>
          <w:rFonts w:ascii="Times New Roman" w:hAnsi="Times New Roman" w:cs="Times New Roman"/>
          <w:spacing w:val="-16"/>
        </w:rPr>
        <w:t xml:space="preserve"> </w:t>
      </w:r>
      <w:r w:rsidRPr="00D6772C">
        <w:rPr>
          <w:rFonts w:ascii="Times New Roman" w:hAnsi="Times New Roman" w:cs="Times New Roman"/>
        </w:rPr>
        <w:t>25,</w:t>
      </w:r>
      <w:r w:rsidRPr="00D6772C">
        <w:rPr>
          <w:rFonts w:ascii="Times New Roman" w:hAnsi="Times New Roman" w:cs="Times New Roman"/>
          <w:spacing w:val="-12"/>
        </w:rPr>
        <w:t xml:space="preserve"> </w:t>
      </w:r>
      <w:r w:rsidRPr="00D6772C">
        <w:rPr>
          <w:rFonts w:ascii="Times New Roman" w:hAnsi="Times New Roman" w:cs="Times New Roman"/>
        </w:rPr>
        <w:t>1981</w:t>
      </w:r>
      <w:r w:rsidRPr="00D6772C">
        <w:rPr>
          <w:rFonts w:ascii="Times New Roman" w:hAnsi="Times New Roman" w:cs="Times New Roman"/>
          <w:spacing w:val="-13"/>
        </w:rPr>
        <w:t xml:space="preserve"> </w:t>
      </w:r>
      <w:r w:rsidRPr="00D6772C">
        <w:rPr>
          <w:rFonts w:ascii="Times New Roman" w:hAnsi="Times New Roman" w:cs="Times New Roman"/>
        </w:rPr>
        <w:t>as</w:t>
      </w:r>
      <w:r w:rsidRPr="00D6772C">
        <w:rPr>
          <w:rFonts w:ascii="Times New Roman" w:hAnsi="Times New Roman" w:cs="Times New Roman"/>
          <w:spacing w:val="-14"/>
        </w:rPr>
        <w:t xml:space="preserve"> </w:t>
      </w:r>
      <w:r w:rsidRPr="00D6772C">
        <w:rPr>
          <w:rFonts w:ascii="Times New Roman" w:hAnsi="Times New Roman" w:cs="Times New Roman"/>
        </w:rPr>
        <w:t>an</w:t>
      </w:r>
      <w:r w:rsidRPr="00D6772C">
        <w:rPr>
          <w:rFonts w:ascii="Times New Roman" w:hAnsi="Times New Roman" w:cs="Times New Roman"/>
          <w:spacing w:val="-12"/>
        </w:rPr>
        <w:t xml:space="preserve"> </w:t>
      </w:r>
      <w:r w:rsidRPr="00D6772C">
        <w:rPr>
          <w:rFonts w:ascii="Times New Roman" w:hAnsi="Times New Roman" w:cs="Times New Roman"/>
        </w:rPr>
        <w:t>institutional</w:t>
      </w:r>
      <w:r w:rsidRPr="00D6772C">
        <w:rPr>
          <w:rFonts w:ascii="Times New Roman" w:hAnsi="Times New Roman" w:cs="Times New Roman"/>
          <w:spacing w:val="-14"/>
        </w:rPr>
        <w:t xml:space="preserve"> </w:t>
      </w:r>
      <w:r w:rsidRPr="00D6772C">
        <w:rPr>
          <w:rFonts w:ascii="Times New Roman" w:hAnsi="Times New Roman" w:cs="Times New Roman"/>
        </w:rPr>
        <w:t>alliance</w:t>
      </w:r>
      <w:r w:rsidRPr="00D6772C">
        <w:rPr>
          <w:rFonts w:ascii="Times New Roman" w:hAnsi="Times New Roman" w:cs="Times New Roman"/>
          <w:spacing w:val="-15"/>
        </w:rPr>
        <w:t xml:space="preserve"> </w:t>
      </w:r>
      <w:r w:rsidRPr="00D6772C">
        <w:rPr>
          <w:rFonts w:ascii="Times New Roman" w:hAnsi="Times New Roman" w:cs="Times New Roman"/>
        </w:rPr>
        <w:t>for</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integration</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political,</w:t>
      </w:r>
      <w:r w:rsidRPr="00D6772C">
        <w:rPr>
          <w:rFonts w:ascii="Times New Roman" w:hAnsi="Times New Roman" w:cs="Times New Roman"/>
          <w:spacing w:val="-6"/>
        </w:rPr>
        <w:t xml:space="preserve"> </w:t>
      </w:r>
      <w:r w:rsidRPr="00D6772C">
        <w:rPr>
          <w:rFonts w:ascii="Times New Roman" w:hAnsi="Times New Roman" w:cs="Times New Roman"/>
        </w:rPr>
        <w:t>defence</w:t>
      </w:r>
      <w:r w:rsidRPr="00D6772C">
        <w:rPr>
          <w:rFonts w:ascii="Times New Roman" w:hAnsi="Times New Roman" w:cs="Times New Roman"/>
          <w:spacing w:val="-11"/>
        </w:rPr>
        <w:t xml:space="preserve"> </w:t>
      </w:r>
      <w:r w:rsidRPr="00D6772C">
        <w:rPr>
          <w:rFonts w:ascii="Times New Roman" w:hAnsi="Times New Roman" w:cs="Times New Roman"/>
        </w:rPr>
        <w:t xml:space="preserve">and foreign policies of the following Gulf States: Saudi Arabia, Bahrain, Oman, Qatar, United Arab Emirates and Kuwait. Thus, </w:t>
      </w: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(2002, p. 25) viewed the GCC “as a military alliance as well as a regional organization that is aimed at fostering political and economic integration.” In the same vein, Dean (2004, </w:t>
      </w:r>
      <w:proofErr w:type="spellStart"/>
      <w:r w:rsidRPr="00D6772C">
        <w:rPr>
          <w:rFonts w:ascii="Times New Roman" w:hAnsi="Times New Roman" w:cs="Times New Roman"/>
        </w:rPr>
        <w:t>p.1318</w:t>
      </w:r>
      <w:proofErr w:type="spellEnd"/>
      <w:r w:rsidRPr="00D6772C">
        <w:rPr>
          <w:rFonts w:ascii="Times New Roman" w:hAnsi="Times New Roman" w:cs="Times New Roman"/>
        </w:rPr>
        <w:t>) defined the GCC as “providing the means for realizing co-ordination, integration and co-operation in all economic,</w:t>
      </w:r>
      <w:r w:rsidRPr="00D6772C">
        <w:rPr>
          <w:rFonts w:ascii="Times New Roman" w:hAnsi="Times New Roman" w:cs="Times New Roman"/>
          <w:spacing w:val="-10"/>
        </w:rPr>
        <w:t xml:space="preserve"> </w:t>
      </w:r>
      <w:r w:rsidRPr="00D6772C">
        <w:rPr>
          <w:rFonts w:ascii="Times New Roman" w:hAnsi="Times New Roman" w:cs="Times New Roman"/>
        </w:rPr>
        <w:t>social</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cultural</w:t>
      </w:r>
      <w:r w:rsidRPr="00D6772C">
        <w:rPr>
          <w:rFonts w:ascii="Times New Roman" w:hAnsi="Times New Roman" w:cs="Times New Roman"/>
          <w:spacing w:val="-8"/>
        </w:rPr>
        <w:t xml:space="preserve"> </w:t>
      </w:r>
      <w:r w:rsidRPr="00D6772C">
        <w:rPr>
          <w:rFonts w:ascii="Times New Roman" w:hAnsi="Times New Roman" w:cs="Times New Roman"/>
        </w:rPr>
        <w:t>affairs”</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member-states.</w:t>
      </w:r>
      <w:r w:rsidRPr="00D6772C">
        <w:rPr>
          <w:rFonts w:ascii="Times New Roman" w:hAnsi="Times New Roman" w:cs="Times New Roman"/>
          <w:spacing w:val="-7"/>
        </w:rPr>
        <w:t xml:space="preserve"> </w:t>
      </w:r>
      <w:proofErr w:type="spellStart"/>
      <w:r w:rsidRPr="00D6772C">
        <w:rPr>
          <w:rFonts w:ascii="Times New Roman" w:hAnsi="Times New Roman" w:cs="Times New Roman"/>
        </w:rPr>
        <w:t>Nonneman</w:t>
      </w:r>
      <w:proofErr w:type="spellEnd"/>
      <w:r w:rsidRPr="00D6772C">
        <w:rPr>
          <w:rFonts w:ascii="Times New Roman" w:hAnsi="Times New Roman" w:cs="Times New Roman"/>
          <w:spacing w:val="-7"/>
        </w:rPr>
        <w:t xml:space="preserve"> </w:t>
      </w:r>
      <w:r w:rsidRPr="00D6772C">
        <w:rPr>
          <w:rFonts w:ascii="Times New Roman" w:hAnsi="Times New Roman" w:cs="Times New Roman"/>
        </w:rPr>
        <w:t>(2005,</w:t>
      </w:r>
      <w:r w:rsidRPr="00D6772C">
        <w:rPr>
          <w:rFonts w:ascii="Times New Roman" w:hAnsi="Times New Roman" w:cs="Times New Roman"/>
          <w:spacing w:val="-7"/>
        </w:rPr>
        <w:t xml:space="preserve"> </w:t>
      </w:r>
      <w:r w:rsidRPr="00D6772C">
        <w:rPr>
          <w:rFonts w:ascii="Times New Roman" w:hAnsi="Times New Roman" w:cs="Times New Roman"/>
        </w:rPr>
        <w:t>p.</w:t>
      </w:r>
      <w:r w:rsidRPr="00D6772C">
        <w:rPr>
          <w:rFonts w:ascii="Times New Roman" w:hAnsi="Times New Roman" w:cs="Times New Roman"/>
          <w:spacing w:val="-7"/>
        </w:rPr>
        <w:t xml:space="preserve"> </w:t>
      </w:r>
      <w:r w:rsidRPr="00D6772C">
        <w:rPr>
          <w:rFonts w:ascii="Times New Roman" w:hAnsi="Times New Roman" w:cs="Times New Roman"/>
        </w:rPr>
        <w:t>147) considered the GCC as a “loose arrangement of sovereign/independent states cooperating within an organization for a common purpose” whose legal political framework is that of a “comprehensive regional inter-governmental organization.” Ramazani</w:t>
      </w:r>
      <w:r w:rsidRPr="00D6772C">
        <w:rPr>
          <w:rFonts w:ascii="Times New Roman" w:hAnsi="Times New Roman" w:cs="Times New Roman"/>
          <w:spacing w:val="-6"/>
        </w:rPr>
        <w:t xml:space="preserve"> </w:t>
      </w:r>
      <w:r w:rsidRPr="00D6772C">
        <w:rPr>
          <w:rFonts w:ascii="Times New Roman" w:hAnsi="Times New Roman" w:cs="Times New Roman"/>
        </w:rPr>
        <w:t>(1988)</w:t>
      </w:r>
      <w:r w:rsidRPr="00D6772C">
        <w:rPr>
          <w:rFonts w:ascii="Times New Roman" w:hAnsi="Times New Roman" w:cs="Times New Roman"/>
          <w:spacing w:val="-6"/>
        </w:rPr>
        <w:t xml:space="preserve"> </w:t>
      </w:r>
      <w:r w:rsidRPr="00D6772C">
        <w:rPr>
          <w:rFonts w:ascii="Times New Roman" w:hAnsi="Times New Roman" w:cs="Times New Roman"/>
        </w:rPr>
        <w:t>explained</w:t>
      </w:r>
      <w:r w:rsidRPr="00D6772C">
        <w:rPr>
          <w:rFonts w:ascii="Times New Roman" w:hAnsi="Times New Roman" w:cs="Times New Roman"/>
          <w:spacing w:val="-6"/>
        </w:rPr>
        <w:t xml:space="preserve"> </w:t>
      </w:r>
      <w:r w:rsidRPr="00D6772C">
        <w:rPr>
          <w:rFonts w:ascii="Times New Roman" w:hAnsi="Times New Roman" w:cs="Times New Roman"/>
        </w:rPr>
        <w:t>that</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traditional</w:t>
      </w:r>
      <w:r w:rsidRPr="00D6772C">
        <w:rPr>
          <w:rFonts w:ascii="Times New Roman" w:hAnsi="Times New Roman" w:cs="Times New Roman"/>
          <w:spacing w:val="-5"/>
        </w:rPr>
        <w:t xml:space="preserve"> </w:t>
      </w:r>
      <w:r w:rsidRPr="00D6772C">
        <w:rPr>
          <w:rFonts w:ascii="Times New Roman" w:hAnsi="Times New Roman" w:cs="Times New Roman"/>
        </w:rPr>
        <w:t>perception</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reason</w:t>
      </w:r>
      <w:r w:rsidRPr="00D6772C">
        <w:rPr>
          <w:rFonts w:ascii="Times New Roman" w:hAnsi="Times New Roman" w:cs="Times New Roman"/>
          <w:spacing w:val="-4"/>
        </w:rPr>
        <w:t xml:space="preserve"> </w:t>
      </w:r>
      <w:r w:rsidRPr="00D6772C">
        <w:rPr>
          <w:rFonts w:ascii="Times New Roman" w:hAnsi="Times New Roman" w:cs="Times New Roman"/>
        </w:rPr>
        <w:t>why</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GCC was established was to integrate the member states’ similar political and economic systems, and social values; and to address security</w:t>
      </w:r>
      <w:r w:rsidRPr="00D6772C">
        <w:rPr>
          <w:rFonts w:ascii="Times New Roman" w:hAnsi="Times New Roman" w:cs="Times New Roman"/>
          <w:spacing w:val="-11"/>
        </w:rPr>
        <w:t xml:space="preserve"> </w:t>
      </w:r>
      <w:r w:rsidRPr="00D6772C">
        <w:rPr>
          <w:rFonts w:ascii="Times New Roman" w:hAnsi="Times New Roman" w:cs="Times New Roman"/>
        </w:rPr>
        <w:t>concerns.</w:t>
      </w:r>
    </w:p>
    <w:p w14:paraId="6B949E72" w14:textId="77777777" w:rsidR="00AA5452" w:rsidRPr="00D6772C" w:rsidRDefault="00AA5452" w:rsidP="00AA5452">
      <w:pPr>
        <w:pStyle w:val="BodyText"/>
        <w:ind w:firstLine="720"/>
        <w:jc w:val="both"/>
        <w:rPr>
          <w:rFonts w:ascii="Times New Roman" w:hAnsi="Times New Roman" w:cs="Times New Roman"/>
        </w:rPr>
      </w:pPr>
      <w:r w:rsidRPr="00D6772C">
        <w:rPr>
          <w:rFonts w:ascii="Times New Roman" w:hAnsi="Times New Roman" w:cs="Times New Roman"/>
        </w:rPr>
        <w:t>The same view was echoed by Al-</w:t>
      </w:r>
      <w:proofErr w:type="spellStart"/>
      <w:r w:rsidRPr="00D6772C">
        <w:rPr>
          <w:rFonts w:ascii="Times New Roman" w:hAnsi="Times New Roman" w:cs="Times New Roman"/>
        </w:rPr>
        <w:t>Motairy</w:t>
      </w:r>
      <w:proofErr w:type="spellEnd"/>
      <w:r w:rsidRPr="00D6772C">
        <w:rPr>
          <w:rFonts w:ascii="Times New Roman" w:hAnsi="Times New Roman" w:cs="Times New Roman"/>
        </w:rPr>
        <w:t xml:space="preserve"> (2011) who elucidated that the GCC is an embodiment</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member-states’</w:t>
      </w:r>
      <w:r w:rsidRPr="00D6772C">
        <w:rPr>
          <w:rFonts w:ascii="Times New Roman" w:hAnsi="Times New Roman" w:cs="Times New Roman"/>
          <w:spacing w:val="-7"/>
        </w:rPr>
        <w:t xml:space="preserve"> </w:t>
      </w:r>
      <w:r w:rsidRPr="00D6772C">
        <w:rPr>
          <w:rFonts w:ascii="Times New Roman" w:hAnsi="Times New Roman" w:cs="Times New Roman"/>
        </w:rPr>
        <w:t>goals</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(1)</w:t>
      </w:r>
      <w:r w:rsidRPr="00D6772C">
        <w:rPr>
          <w:rFonts w:ascii="Times New Roman" w:hAnsi="Times New Roman" w:cs="Times New Roman"/>
          <w:spacing w:val="-7"/>
        </w:rPr>
        <w:t xml:space="preserve"> </w:t>
      </w:r>
      <w:r w:rsidRPr="00D6772C">
        <w:rPr>
          <w:rFonts w:ascii="Times New Roman" w:hAnsi="Times New Roman" w:cs="Times New Roman"/>
        </w:rPr>
        <w:t>becoming</w:t>
      </w:r>
      <w:r w:rsidRPr="00D6772C">
        <w:rPr>
          <w:rFonts w:ascii="Times New Roman" w:hAnsi="Times New Roman" w:cs="Times New Roman"/>
          <w:spacing w:val="-11"/>
        </w:rPr>
        <w:t xml:space="preserve"> </w:t>
      </w:r>
      <w:r w:rsidRPr="00D6772C">
        <w:rPr>
          <w:rFonts w:ascii="Times New Roman" w:hAnsi="Times New Roman" w:cs="Times New Roman"/>
        </w:rPr>
        <w:t>a</w:t>
      </w:r>
      <w:r w:rsidRPr="00D6772C">
        <w:rPr>
          <w:rFonts w:ascii="Times New Roman" w:hAnsi="Times New Roman" w:cs="Times New Roman"/>
          <w:spacing w:val="-7"/>
        </w:rPr>
        <w:t xml:space="preserve"> </w:t>
      </w:r>
      <w:r w:rsidRPr="00D6772C">
        <w:rPr>
          <w:rFonts w:ascii="Times New Roman" w:hAnsi="Times New Roman" w:cs="Times New Roman"/>
        </w:rPr>
        <w:t>regional</w:t>
      </w:r>
      <w:r w:rsidRPr="00D6772C">
        <w:rPr>
          <w:rFonts w:ascii="Times New Roman" w:hAnsi="Times New Roman" w:cs="Times New Roman"/>
          <w:spacing w:val="-7"/>
        </w:rPr>
        <w:t xml:space="preserve"> </w:t>
      </w:r>
      <w:r w:rsidRPr="00D6772C">
        <w:rPr>
          <w:rFonts w:ascii="Times New Roman" w:hAnsi="Times New Roman" w:cs="Times New Roman"/>
        </w:rPr>
        <w:t>economic</w:t>
      </w:r>
      <w:r w:rsidRPr="00D6772C">
        <w:rPr>
          <w:rFonts w:ascii="Times New Roman" w:hAnsi="Times New Roman" w:cs="Times New Roman"/>
          <w:spacing w:val="-8"/>
        </w:rPr>
        <w:t xml:space="preserve"> </w:t>
      </w:r>
      <w:r w:rsidRPr="00D6772C">
        <w:rPr>
          <w:rFonts w:ascii="Times New Roman" w:hAnsi="Times New Roman" w:cs="Times New Roman"/>
        </w:rPr>
        <w:t>power by</w:t>
      </w:r>
      <w:r w:rsidRPr="00D6772C">
        <w:rPr>
          <w:rFonts w:ascii="Times New Roman" w:hAnsi="Times New Roman" w:cs="Times New Roman"/>
          <w:spacing w:val="-21"/>
        </w:rPr>
        <w:t xml:space="preserve"> </w:t>
      </w:r>
      <w:r w:rsidRPr="00D6772C">
        <w:rPr>
          <w:rFonts w:ascii="Times New Roman" w:hAnsi="Times New Roman" w:cs="Times New Roman"/>
        </w:rPr>
        <w:t>consolidating</w:t>
      </w:r>
      <w:r w:rsidRPr="00D6772C">
        <w:rPr>
          <w:rFonts w:ascii="Times New Roman" w:hAnsi="Times New Roman" w:cs="Times New Roman"/>
          <w:spacing w:val="-20"/>
        </w:rPr>
        <w:t xml:space="preserve"> </w:t>
      </w:r>
      <w:r w:rsidRPr="00D6772C">
        <w:rPr>
          <w:rFonts w:ascii="Times New Roman" w:hAnsi="Times New Roman" w:cs="Times New Roman"/>
        </w:rPr>
        <w:t>their</w:t>
      </w:r>
      <w:r w:rsidRPr="00D6772C">
        <w:rPr>
          <w:rFonts w:ascii="Times New Roman" w:hAnsi="Times New Roman" w:cs="Times New Roman"/>
          <w:spacing w:val="-20"/>
        </w:rPr>
        <w:t xml:space="preserve"> </w:t>
      </w:r>
      <w:r w:rsidRPr="00D6772C">
        <w:rPr>
          <w:rFonts w:ascii="Times New Roman" w:hAnsi="Times New Roman" w:cs="Times New Roman"/>
        </w:rPr>
        <w:t>common</w:t>
      </w:r>
      <w:r w:rsidRPr="00D6772C">
        <w:rPr>
          <w:rFonts w:ascii="Times New Roman" w:hAnsi="Times New Roman" w:cs="Times New Roman"/>
          <w:spacing w:val="-18"/>
        </w:rPr>
        <w:t xml:space="preserve"> </w:t>
      </w:r>
      <w:r w:rsidRPr="00D6772C">
        <w:rPr>
          <w:rFonts w:ascii="Times New Roman" w:hAnsi="Times New Roman" w:cs="Times New Roman"/>
        </w:rPr>
        <w:t>markets;</w:t>
      </w:r>
      <w:r w:rsidRPr="00D6772C">
        <w:rPr>
          <w:rFonts w:ascii="Times New Roman" w:hAnsi="Times New Roman" w:cs="Times New Roman"/>
          <w:spacing w:val="-18"/>
        </w:rPr>
        <w:t xml:space="preserve"> </w:t>
      </w:r>
      <w:r w:rsidRPr="00D6772C">
        <w:rPr>
          <w:rFonts w:ascii="Times New Roman" w:hAnsi="Times New Roman" w:cs="Times New Roman"/>
        </w:rPr>
        <w:t>and</w:t>
      </w:r>
      <w:r w:rsidRPr="00D6772C">
        <w:rPr>
          <w:rFonts w:ascii="Times New Roman" w:hAnsi="Times New Roman" w:cs="Times New Roman"/>
          <w:spacing w:val="-18"/>
        </w:rPr>
        <w:t xml:space="preserve"> </w:t>
      </w:r>
      <w:r w:rsidRPr="00D6772C">
        <w:rPr>
          <w:rFonts w:ascii="Times New Roman" w:hAnsi="Times New Roman" w:cs="Times New Roman"/>
        </w:rPr>
        <w:t>(2)</w:t>
      </w:r>
      <w:r w:rsidRPr="00D6772C">
        <w:rPr>
          <w:rFonts w:ascii="Times New Roman" w:hAnsi="Times New Roman" w:cs="Times New Roman"/>
          <w:spacing w:val="-19"/>
        </w:rPr>
        <w:t xml:space="preserve"> </w:t>
      </w:r>
      <w:r w:rsidRPr="00D6772C">
        <w:rPr>
          <w:rFonts w:ascii="Times New Roman" w:hAnsi="Times New Roman" w:cs="Times New Roman"/>
        </w:rPr>
        <w:t>achieving</w:t>
      </w:r>
      <w:r w:rsidRPr="00D6772C">
        <w:rPr>
          <w:rFonts w:ascii="Times New Roman" w:hAnsi="Times New Roman" w:cs="Times New Roman"/>
          <w:spacing w:val="-20"/>
        </w:rPr>
        <w:t xml:space="preserve"> </w:t>
      </w:r>
      <w:r w:rsidRPr="00D6772C">
        <w:rPr>
          <w:rFonts w:ascii="Times New Roman" w:hAnsi="Times New Roman" w:cs="Times New Roman"/>
        </w:rPr>
        <w:t>collective</w:t>
      </w:r>
      <w:r w:rsidRPr="00D6772C">
        <w:rPr>
          <w:rFonts w:ascii="Times New Roman" w:hAnsi="Times New Roman" w:cs="Times New Roman"/>
          <w:spacing w:val="-16"/>
        </w:rPr>
        <w:t xml:space="preserve"> </w:t>
      </w:r>
      <w:r w:rsidRPr="00D6772C">
        <w:rPr>
          <w:rFonts w:ascii="Times New Roman" w:hAnsi="Times New Roman" w:cs="Times New Roman"/>
        </w:rPr>
        <w:t>security</w:t>
      </w:r>
      <w:r w:rsidRPr="00D6772C">
        <w:rPr>
          <w:rFonts w:ascii="Times New Roman" w:hAnsi="Times New Roman" w:cs="Times New Roman"/>
          <w:spacing w:val="-20"/>
        </w:rPr>
        <w:t xml:space="preserve"> </w:t>
      </w:r>
      <w:r w:rsidRPr="00D6772C">
        <w:rPr>
          <w:rFonts w:ascii="Times New Roman" w:hAnsi="Times New Roman" w:cs="Times New Roman"/>
        </w:rPr>
        <w:t>by</w:t>
      </w:r>
      <w:r w:rsidRPr="00D6772C">
        <w:rPr>
          <w:rFonts w:ascii="Times New Roman" w:hAnsi="Times New Roman" w:cs="Times New Roman"/>
          <w:spacing w:val="-21"/>
        </w:rPr>
        <w:t xml:space="preserve"> </w:t>
      </w:r>
      <w:r w:rsidRPr="00D6772C">
        <w:rPr>
          <w:rFonts w:ascii="Times New Roman" w:hAnsi="Times New Roman" w:cs="Times New Roman"/>
        </w:rPr>
        <w:t>forging cooperation</w:t>
      </w:r>
      <w:r w:rsidRPr="00D6772C">
        <w:rPr>
          <w:rFonts w:ascii="Times New Roman" w:hAnsi="Times New Roman" w:cs="Times New Roman"/>
          <w:spacing w:val="-13"/>
        </w:rPr>
        <w:t xml:space="preserve"> </w:t>
      </w:r>
      <w:r w:rsidRPr="00D6772C">
        <w:rPr>
          <w:rFonts w:ascii="Times New Roman" w:hAnsi="Times New Roman" w:cs="Times New Roman"/>
        </w:rPr>
        <w:t>in</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military</w:t>
      </w:r>
      <w:r w:rsidRPr="00D6772C">
        <w:rPr>
          <w:rFonts w:ascii="Times New Roman" w:hAnsi="Times New Roman" w:cs="Times New Roman"/>
          <w:spacing w:val="-15"/>
        </w:rPr>
        <w:t xml:space="preserve"> </w:t>
      </w:r>
      <w:r w:rsidRPr="00D6772C">
        <w:rPr>
          <w:rFonts w:ascii="Times New Roman" w:hAnsi="Times New Roman" w:cs="Times New Roman"/>
        </w:rPr>
        <w:t>and</w:t>
      </w:r>
      <w:r w:rsidRPr="00D6772C">
        <w:rPr>
          <w:rFonts w:ascii="Times New Roman" w:hAnsi="Times New Roman" w:cs="Times New Roman"/>
          <w:spacing w:val="-10"/>
        </w:rPr>
        <w:t xml:space="preserve"> </w:t>
      </w:r>
      <w:r w:rsidRPr="00D6772C">
        <w:rPr>
          <w:rFonts w:ascii="Times New Roman" w:hAnsi="Times New Roman" w:cs="Times New Roman"/>
        </w:rPr>
        <w:t>establishing</w:t>
      </w:r>
      <w:r w:rsidRPr="00D6772C">
        <w:rPr>
          <w:rFonts w:ascii="Times New Roman" w:hAnsi="Times New Roman" w:cs="Times New Roman"/>
          <w:spacing w:val="-13"/>
        </w:rPr>
        <w:t xml:space="preserve"> </w:t>
      </w:r>
      <w:r w:rsidRPr="00D6772C">
        <w:rPr>
          <w:rFonts w:ascii="Times New Roman" w:hAnsi="Times New Roman" w:cs="Times New Roman"/>
        </w:rPr>
        <w:t>a</w:t>
      </w:r>
      <w:r w:rsidRPr="00D6772C">
        <w:rPr>
          <w:rFonts w:ascii="Times New Roman" w:hAnsi="Times New Roman" w:cs="Times New Roman"/>
          <w:spacing w:val="-12"/>
        </w:rPr>
        <w:t xml:space="preserve"> </w:t>
      </w:r>
      <w:r w:rsidRPr="00D6772C">
        <w:rPr>
          <w:rFonts w:ascii="Times New Roman" w:hAnsi="Times New Roman" w:cs="Times New Roman"/>
        </w:rPr>
        <w:t>defence</w:t>
      </w:r>
      <w:r w:rsidRPr="00D6772C">
        <w:rPr>
          <w:rFonts w:ascii="Times New Roman" w:hAnsi="Times New Roman" w:cs="Times New Roman"/>
          <w:spacing w:val="-11"/>
        </w:rPr>
        <w:t xml:space="preserve"> </w:t>
      </w:r>
      <w:r w:rsidRPr="00D6772C">
        <w:rPr>
          <w:rFonts w:ascii="Times New Roman" w:hAnsi="Times New Roman" w:cs="Times New Roman"/>
        </w:rPr>
        <w:t>planning</w:t>
      </w:r>
      <w:r w:rsidRPr="00D6772C">
        <w:rPr>
          <w:rFonts w:ascii="Times New Roman" w:hAnsi="Times New Roman" w:cs="Times New Roman"/>
          <w:spacing w:val="-13"/>
        </w:rPr>
        <w:t xml:space="preserve"> </w:t>
      </w:r>
      <w:r w:rsidRPr="00D6772C">
        <w:rPr>
          <w:rFonts w:ascii="Times New Roman" w:hAnsi="Times New Roman" w:cs="Times New Roman"/>
        </w:rPr>
        <w:t>council.</w:t>
      </w:r>
      <w:r w:rsidRPr="00D6772C">
        <w:rPr>
          <w:rFonts w:ascii="Times New Roman" w:hAnsi="Times New Roman" w:cs="Times New Roman"/>
          <w:spacing w:val="-10"/>
        </w:rPr>
        <w:t xml:space="preserve"> </w:t>
      </w:r>
      <w:proofErr w:type="spellStart"/>
      <w:r w:rsidRPr="00D6772C">
        <w:rPr>
          <w:rFonts w:ascii="Times New Roman" w:hAnsi="Times New Roman" w:cs="Times New Roman"/>
        </w:rPr>
        <w:t>Partrick</w:t>
      </w:r>
      <w:proofErr w:type="spellEnd"/>
      <w:r w:rsidRPr="00D6772C">
        <w:rPr>
          <w:rFonts w:ascii="Times New Roman" w:hAnsi="Times New Roman" w:cs="Times New Roman"/>
          <w:spacing w:val="-11"/>
        </w:rPr>
        <w:t xml:space="preserve"> </w:t>
      </w:r>
      <w:r w:rsidRPr="00D6772C">
        <w:rPr>
          <w:rFonts w:ascii="Times New Roman" w:hAnsi="Times New Roman" w:cs="Times New Roman"/>
        </w:rPr>
        <w:t xml:space="preserve">(2011, </w:t>
      </w:r>
      <w:proofErr w:type="spellStart"/>
      <w:r w:rsidRPr="00D6772C">
        <w:rPr>
          <w:rFonts w:ascii="Times New Roman" w:hAnsi="Times New Roman" w:cs="Times New Roman"/>
        </w:rPr>
        <w:t>p.5</w:t>
      </w:r>
      <w:proofErr w:type="spellEnd"/>
      <w:r w:rsidRPr="00D6772C">
        <w:rPr>
          <w:rFonts w:ascii="Times New Roman" w:hAnsi="Times New Roman" w:cs="Times New Roman"/>
        </w:rPr>
        <w:t>) provided a more comprehensive definition of the GCC by alluding to it as a “cooperative</w:t>
      </w:r>
      <w:r w:rsidRPr="00D6772C">
        <w:rPr>
          <w:rFonts w:ascii="Times New Roman" w:hAnsi="Times New Roman" w:cs="Times New Roman"/>
          <w:spacing w:val="-18"/>
        </w:rPr>
        <w:t xml:space="preserve"> </w:t>
      </w:r>
      <w:r w:rsidRPr="00D6772C">
        <w:rPr>
          <w:rFonts w:ascii="Times New Roman" w:hAnsi="Times New Roman" w:cs="Times New Roman"/>
        </w:rPr>
        <w:t>council</w:t>
      </w:r>
      <w:r w:rsidRPr="00D6772C">
        <w:rPr>
          <w:rFonts w:ascii="Times New Roman" w:hAnsi="Times New Roman" w:cs="Times New Roman"/>
          <w:spacing w:val="-20"/>
        </w:rPr>
        <w:t xml:space="preserve"> </w:t>
      </w:r>
      <w:r w:rsidRPr="00D6772C">
        <w:rPr>
          <w:rFonts w:ascii="Times New Roman" w:hAnsi="Times New Roman" w:cs="Times New Roman"/>
        </w:rPr>
        <w:t>(majlis</w:t>
      </w:r>
      <w:r w:rsidRPr="00D6772C">
        <w:rPr>
          <w:rFonts w:ascii="Times New Roman" w:hAnsi="Times New Roman" w:cs="Times New Roman"/>
          <w:spacing w:val="-19"/>
        </w:rPr>
        <w:t xml:space="preserve"> </w:t>
      </w:r>
      <w:r w:rsidRPr="00D6772C">
        <w:rPr>
          <w:rFonts w:ascii="Times New Roman" w:hAnsi="Times New Roman" w:cs="Times New Roman"/>
        </w:rPr>
        <w:t>Al-</w:t>
      </w:r>
      <w:proofErr w:type="spellStart"/>
      <w:r w:rsidRPr="00D6772C">
        <w:rPr>
          <w:rFonts w:ascii="Times New Roman" w:hAnsi="Times New Roman" w:cs="Times New Roman"/>
        </w:rPr>
        <w:t>Ta’wuun</w:t>
      </w:r>
      <w:proofErr w:type="spellEnd"/>
      <w:r w:rsidRPr="00D6772C">
        <w:rPr>
          <w:rFonts w:ascii="Times New Roman" w:hAnsi="Times New Roman" w:cs="Times New Roman"/>
        </w:rPr>
        <w:t>)</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20"/>
        </w:rPr>
        <w:t xml:space="preserve"> </w:t>
      </w:r>
      <w:r w:rsidRPr="00D6772C">
        <w:rPr>
          <w:rFonts w:ascii="Times New Roman" w:hAnsi="Times New Roman" w:cs="Times New Roman"/>
        </w:rPr>
        <w:t>states</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19"/>
        </w:rPr>
        <w:t xml:space="preserve"> </w:t>
      </w:r>
      <w:r w:rsidRPr="00D6772C">
        <w:rPr>
          <w:rFonts w:ascii="Times New Roman" w:hAnsi="Times New Roman" w:cs="Times New Roman"/>
        </w:rPr>
        <w:t>Arabian</w:t>
      </w:r>
      <w:r w:rsidRPr="00D6772C">
        <w:rPr>
          <w:rFonts w:ascii="Times New Roman" w:hAnsi="Times New Roman" w:cs="Times New Roman"/>
          <w:spacing w:val="-18"/>
        </w:rPr>
        <w:t xml:space="preserve"> </w:t>
      </w:r>
      <w:r w:rsidRPr="00D6772C">
        <w:rPr>
          <w:rFonts w:ascii="Times New Roman" w:hAnsi="Times New Roman" w:cs="Times New Roman"/>
        </w:rPr>
        <w:t>Gulf”</w:t>
      </w:r>
      <w:r w:rsidRPr="00D6772C">
        <w:rPr>
          <w:rFonts w:ascii="Times New Roman" w:hAnsi="Times New Roman" w:cs="Times New Roman"/>
          <w:spacing w:val="-19"/>
        </w:rPr>
        <w:t xml:space="preserve"> </w:t>
      </w:r>
      <w:r w:rsidRPr="00D6772C">
        <w:rPr>
          <w:rFonts w:ascii="Times New Roman" w:hAnsi="Times New Roman" w:cs="Times New Roman"/>
        </w:rPr>
        <w:t>which</w:t>
      </w:r>
      <w:r w:rsidRPr="00D6772C">
        <w:rPr>
          <w:rFonts w:ascii="Times New Roman" w:hAnsi="Times New Roman" w:cs="Times New Roman"/>
          <w:spacing w:val="-18"/>
        </w:rPr>
        <w:t xml:space="preserve"> </w:t>
      </w:r>
      <w:r w:rsidRPr="00D6772C">
        <w:rPr>
          <w:rFonts w:ascii="Times New Roman" w:hAnsi="Times New Roman" w:cs="Times New Roman"/>
        </w:rPr>
        <w:t>serves as “a platform upon which the political leaderships of six neighbouring states seek to cooperate or collaborate in areas of common</w:t>
      </w:r>
      <w:r w:rsidRPr="00D6772C">
        <w:rPr>
          <w:rFonts w:ascii="Times New Roman" w:hAnsi="Times New Roman" w:cs="Times New Roman"/>
          <w:spacing w:val="-5"/>
        </w:rPr>
        <w:t xml:space="preserve"> </w:t>
      </w:r>
      <w:r w:rsidRPr="00D6772C">
        <w:rPr>
          <w:rFonts w:ascii="Times New Roman" w:hAnsi="Times New Roman" w:cs="Times New Roman"/>
        </w:rPr>
        <w:t>interest.”</w:t>
      </w:r>
    </w:p>
    <w:p w14:paraId="3F8F6224" w14:textId="77777777" w:rsidR="00AA5452" w:rsidRPr="00D6772C" w:rsidRDefault="00AA5452" w:rsidP="00AA5452">
      <w:pPr>
        <w:pStyle w:val="BodyText"/>
        <w:ind w:firstLine="720"/>
        <w:jc w:val="both"/>
        <w:rPr>
          <w:rFonts w:ascii="Times New Roman" w:hAnsi="Times New Roman" w:cs="Times New Roman"/>
        </w:rPr>
      </w:pPr>
      <w:r w:rsidRPr="00D6772C">
        <w:rPr>
          <w:rFonts w:ascii="Times New Roman" w:hAnsi="Times New Roman" w:cs="Times New Roman"/>
        </w:rPr>
        <w:t>Although Low and Salazar (2011) precluded the security / defence dimension in their definition</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GCC,</w:t>
      </w:r>
      <w:r w:rsidRPr="00D6772C">
        <w:rPr>
          <w:rFonts w:ascii="Times New Roman" w:hAnsi="Times New Roman" w:cs="Times New Roman"/>
          <w:spacing w:val="-11"/>
        </w:rPr>
        <w:t xml:space="preserve"> </w:t>
      </w:r>
      <w:r w:rsidRPr="00D6772C">
        <w:rPr>
          <w:rFonts w:ascii="Times New Roman" w:hAnsi="Times New Roman" w:cs="Times New Roman"/>
        </w:rPr>
        <w:t>they</w:t>
      </w:r>
      <w:r w:rsidRPr="00D6772C">
        <w:rPr>
          <w:rFonts w:ascii="Times New Roman" w:hAnsi="Times New Roman" w:cs="Times New Roman"/>
          <w:spacing w:val="-14"/>
        </w:rPr>
        <w:t xml:space="preserve"> </w:t>
      </w:r>
      <w:r w:rsidRPr="00D6772C">
        <w:rPr>
          <w:rFonts w:ascii="Times New Roman" w:hAnsi="Times New Roman" w:cs="Times New Roman"/>
        </w:rPr>
        <w:t>nevertheless</w:t>
      </w:r>
      <w:r w:rsidRPr="00D6772C">
        <w:rPr>
          <w:rFonts w:ascii="Times New Roman" w:hAnsi="Times New Roman" w:cs="Times New Roman"/>
          <w:spacing w:val="-10"/>
        </w:rPr>
        <w:t xml:space="preserve"> </w:t>
      </w:r>
      <w:r w:rsidRPr="00D6772C">
        <w:rPr>
          <w:rFonts w:ascii="Times New Roman" w:hAnsi="Times New Roman" w:cs="Times New Roman"/>
        </w:rPr>
        <w:t>viewed</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GCC</w:t>
      </w:r>
      <w:r w:rsidRPr="00D6772C">
        <w:rPr>
          <w:rFonts w:ascii="Times New Roman" w:hAnsi="Times New Roman" w:cs="Times New Roman"/>
          <w:spacing w:val="-11"/>
        </w:rPr>
        <w:t xml:space="preserve"> </w:t>
      </w:r>
      <w:r w:rsidRPr="00D6772C">
        <w:rPr>
          <w:rFonts w:ascii="Times New Roman" w:hAnsi="Times New Roman" w:cs="Times New Roman"/>
        </w:rPr>
        <w:t>as</w:t>
      </w:r>
      <w:r w:rsidRPr="00D6772C">
        <w:rPr>
          <w:rFonts w:ascii="Times New Roman" w:hAnsi="Times New Roman" w:cs="Times New Roman"/>
          <w:spacing w:val="-12"/>
        </w:rPr>
        <w:t xml:space="preserve"> </w:t>
      </w:r>
      <w:r w:rsidRPr="00D6772C">
        <w:rPr>
          <w:rFonts w:ascii="Times New Roman" w:hAnsi="Times New Roman" w:cs="Times New Roman"/>
        </w:rPr>
        <w:t>an</w:t>
      </w:r>
      <w:r w:rsidRPr="00D6772C">
        <w:rPr>
          <w:rFonts w:ascii="Times New Roman" w:hAnsi="Times New Roman" w:cs="Times New Roman"/>
          <w:spacing w:val="-10"/>
        </w:rPr>
        <w:t xml:space="preserve"> </w:t>
      </w:r>
      <w:r w:rsidRPr="00D6772C">
        <w:rPr>
          <w:rFonts w:ascii="Times New Roman" w:hAnsi="Times New Roman" w:cs="Times New Roman"/>
        </w:rPr>
        <w:t>economic</w:t>
      </w:r>
      <w:r w:rsidRPr="00D6772C">
        <w:rPr>
          <w:rFonts w:ascii="Times New Roman" w:hAnsi="Times New Roman" w:cs="Times New Roman"/>
          <w:spacing w:val="-12"/>
        </w:rPr>
        <w:t xml:space="preserve"> </w:t>
      </w:r>
      <w:r w:rsidRPr="00D6772C">
        <w:rPr>
          <w:rFonts w:ascii="Times New Roman" w:hAnsi="Times New Roman" w:cs="Times New Roman"/>
        </w:rPr>
        <w:t>and</w:t>
      </w:r>
      <w:r w:rsidRPr="00D6772C">
        <w:rPr>
          <w:rFonts w:ascii="Times New Roman" w:hAnsi="Times New Roman" w:cs="Times New Roman"/>
          <w:spacing w:val="-10"/>
        </w:rPr>
        <w:t xml:space="preserve"> </w:t>
      </w:r>
      <w:r w:rsidRPr="00D6772C">
        <w:rPr>
          <w:rFonts w:ascii="Times New Roman" w:hAnsi="Times New Roman" w:cs="Times New Roman"/>
        </w:rPr>
        <w:t>political group</w:t>
      </w:r>
      <w:r w:rsidRPr="00D6772C">
        <w:rPr>
          <w:rFonts w:ascii="Times New Roman" w:hAnsi="Times New Roman" w:cs="Times New Roman"/>
          <w:spacing w:val="-4"/>
        </w:rPr>
        <w:t xml:space="preserve"> </w:t>
      </w:r>
      <w:r w:rsidRPr="00D6772C">
        <w:rPr>
          <w:rFonts w:ascii="Times New Roman" w:hAnsi="Times New Roman" w:cs="Times New Roman"/>
        </w:rPr>
        <w:t>with</w:t>
      </w:r>
      <w:r w:rsidRPr="00D6772C">
        <w:rPr>
          <w:rFonts w:ascii="Times New Roman" w:hAnsi="Times New Roman" w:cs="Times New Roman"/>
          <w:spacing w:val="-3"/>
        </w:rPr>
        <w:t xml:space="preserve"> </w:t>
      </w:r>
      <w:r w:rsidRPr="00D6772C">
        <w:rPr>
          <w:rFonts w:ascii="Times New Roman" w:hAnsi="Times New Roman" w:cs="Times New Roman"/>
        </w:rPr>
        <w:t>its</w:t>
      </w:r>
      <w:r w:rsidRPr="00D6772C">
        <w:rPr>
          <w:rFonts w:ascii="Times New Roman" w:hAnsi="Times New Roman" w:cs="Times New Roman"/>
          <w:spacing w:val="-4"/>
        </w:rPr>
        <w:t xml:space="preserve"> </w:t>
      </w:r>
      <w:r w:rsidRPr="00D6772C">
        <w:rPr>
          <w:rFonts w:ascii="Times New Roman" w:hAnsi="Times New Roman" w:cs="Times New Roman"/>
        </w:rPr>
        <w:t>roots</w:t>
      </w:r>
      <w:r w:rsidRPr="00D6772C">
        <w:rPr>
          <w:rFonts w:ascii="Times New Roman" w:hAnsi="Times New Roman" w:cs="Times New Roman"/>
          <w:spacing w:val="-3"/>
        </w:rPr>
        <w:t xml:space="preserve"> </w:t>
      </w:r>
      <w:r w:rsidRPr="00D6772C">
        <w:rPr>
          <w:rFonts w:ascii="Times New Roman" w:hAnsi="Times New Roman" w:cs="Times New Roman"/>
        </w:rPr>
        <w:t>in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politico-economic</w:t>
      </w:r>
      <w:r w:rsidRPr="00D6772C">
        <w:rPr>
          <w:rFonts w:ascii="Times New Roman" w:hAnsi="Times New Roman" w:cs="Times New Roman"/>
          <w:spacing w:val="-5"/>
        </w:rPr>
        <w:t xml:space="preserve"> </w:t>
      </w:r>
      <w:r w:rsidRPr="00D6772C">
        <w:rPr>
          <w:rFonts w:ascii="Times New Roman" w:hAnsi="Times New Roman" w:cs="Times New Roman"/>
        </w:rPr>
        <w:t>events</w:t>
      </w:r>
      <w:r w:rsidRPr="00D6772C">
        <w:rPr>
          <w:rFonts w:ascii="Times New Roman" w:hAnsi="Times New Roman" w:cs="Times New Roman"/>
          <w:spacing w:val="-3"/>
        </w:rPr>
        <w:t xml:space="preserve"> </w:t>
      </w:r>
      <w:r w:rsidRPr="00D6772C">
        <w:rPr>
          <w:rFonts w:ascii="Times New Roman" w:hAnsi="Times New Roman" w:cs="Times New Roman"/>
        </w:rPr>
        <w:t>that</w:t>
      </w:r>
      <w:r w:rsidRPr="00D6772C">
        <w:rPr>
          <w:rFonts w:ascii="Times New Roman" w:hAnsi="Times New Roman" w:cs="Times New Roman"/>
          <w:spacing w:val="-6"/>
        </w:rPr>
        <w:t xml:space="preserve"> </w:t>
      </w:r>
      <w:r w:rsidRPr="00D6772C">
        <w:rPr>
          <w:rFonts w:ascii="Times New Roman" w:hAnsi="Times New Roman" w:cs="Times New Roman"/>
        </w:rPr>
        <w:t>occurred</w:t>
      </w:r>
      <w:r w:rsidRPr="00D6772C">
        <w:rPr>
          <w:rFonts w:ascii="Times New Roman" w:hAnsi="Times New Roman" w:cs="Times New Roman"/>
          <w:spacing w:val="-5"/>
        </w:rPr>
        <w:t xml:space="preserve"> </w:t>
      </w:r>
      <w:r w:rsidRPr="00D6772C">
        <w:rPr>
          <w:rFonts w:ascii="Times New Roman" w:hAnsi="Times New Roman" w:cs="Times New Roman"/>
        </w:rPr>
        <w:t>in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Middle</w:t>
      </w:r>
      <w:r w:rsidRPr="00D6772C">
        <w:rPr>
          <w:rFonts w:ascii="Times New Roman" w:hAnsi="Times New Roman" w:cs="Times New Roman"/>
          <w:spacing w:val="-6"/>
        </w:rPr>
        <w:t xml:space="preserve"> </w:t>
      </w:r>
      <w:r w:rsidRPr="00D6772C">
        <w:rPr>
          <w:rFonts w:ascii="Times New Roman" w:hAnsi="Times New Roman" w:cs="Times New Roman"/>
        </w:rPr>
        <w:t>East</w:t>
      </w:r>
      <w:r w:rsidRPr="00D6772C">
        <w:rPr>
          <w:rFonts w:ascii="Times New Roman" w:hAnsi="Times New Roman" w:cs="Times New Roman"/>
          <w:spacing w:val="-5"/>
        </w:rPr>
        <w:t xml:space="preserve"> </w:t>
      </w:r>
      <w:r w:rsidRPr="00D6772C">
        <w:rPr>
          <w:rFonts w:ascii="Times New Roman" w:hAnsi="Times New Roman" w:cs="Times New Roman"/>
        </w:rPr>
        <w:t>in the</w:t>
      </w:r>
      <w:r w:rsidRPr="00D6772C">
        <w:rPr>
          <w:rFonts w:ascii="Times New Roman" w:hAnsi="Times New Roman" w:cs="Times New Roman"/>
          <w:spacing w:val="-8"/>
        </w:rPr>
        <w:t xml:space="preserve"> </w:t>
      </w:r>
      <w:proofErr w:type="spellStart"/>
      <w:r w:rsidRPr="00D6772C">
        <w:rPr>
          <w:rFonts w:ascii="Times New Roman" w:hAnsi="Times New Roman" w:cs="Times New Roman"/>
        </w:rPr>
        <w:t>1970s</w:t>
      </w:r>
      <w:proofErr w:type="spellEnd"/>
      <w:r w:rsidRPr="00D6772C">
        <w:rPr>
          <w:rFonts w:ascii="Times New Roman" w:hAnsi="Times New Roman" w:cs="Times New Roman"/>
          <w:spacing w:val="-7"/>
        </w:rPr>
        <w:t xml:space="preserve"> </w:t>
      </w:r>
      <w:r w:rsidRPr="00D6772C">
        <w:rPr>
          <w:rFonts w:ascii="Times New Roman" w:hAnsi="Times New Roman" w:cs="Times New Roman"/>
        </w:rPr>
        <w:t>such</w:t>
      </w:r>
      <w:r w:rsidRPr="00D6772C">
        <w:rPr>
          <w:rFonts w:ascii="Times New Roman" w:hAnsi="Times New Roman" w:cs="Times New Roman"/>
          <w:spacing w:val="-7"/>
        </w:rPr>
        <w:t xml:space="preserve"> </w:t>
      </w:r>
      <w:r w:rsidRPr="00D6772C">
        <w:rPr>
          <w:rFonts w:ascii="Times New Roman" w:hAnsi="Times New Roman" w:cs="Times New Roman"/>
        </w:rPr>
        <w:t>as</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1970</w:t>
      </w:r>
      <w:r w:rsidRPr="00D6772C">
        <w:rPr>
          <w:rFonts w:ascii="Times New Roman" w:hAnsi="Times New Roman" w:cs="Times New Roman"/>
          <w:spacing w:val="-6"/>
        </w:rPr>
        <w:t xml:space="preserve"> </w:t>
      </w:r>
      <w:r w:rsidRPr="00D6772C">
        <w:rPr>
          <w:rFonts w:ascii="Times New Roman" w:hAnsi="Times New Roman" w:cs="Times New Roman"/>
        </w:rPr>
        <w:t>oil</w:t>
      </w:r>
      <w:r w:rsidRPr="00D6772C">
        <w:rPr>
          <w:rFonts w:ascii="Times New Roman" w:hAnsi="Times New Roman" w:cs="Times New Roman"/>
          <w:spacing w:val="-8"/>
        </w:rPr>
        <w:t xml:space="preserve"> </w:t>
      </w:r>
      <w:r w:rsidRPr="00D6772C">
        <w:rPr>
          <w:rFonts w:ascii="Times New Roman" w:hAnsi="Times New Roman" w:cs="Times New Roman"/>
        </w:rPr>
        <w:t>crisis</w:t>
      </w:r>
      <w:r w:rsidRPr="00D6772C">
        <w:rPr>
          <w:rFonts w:ascii="Times New Roman" w:hAnsi="Times New Roman" w:cs="Times New Roman"/>
          <w:spacing w:val="-6"/>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1979</w:t>
      </w:r>
      <w:r w:rsidRPr="00D6772C">
        <w:rPr>
          <w:rFonts w:ascii="Times New Roman" w:hAnsi="Times New Roman" w:cs="Times New Roman"/>
          <w:spacing w:val="-5"/>
        </w:rPr>
        <w:t xml:space="preserve"> </w:t>
      </w:r>
      <w:r w:rsidRPr="00D6772C">
        <w:rPr>
          <w:rFonts w:ascii="Times New Roman" w:hAnsi="Times New Roman" w:cs="Times New Roman"/>
        </w:rPr>
        <w:t>Iranian</w:t>
      </w:r>
      <w:r w:rsidRPr="00D6772C">
        <w:rPr>
          <w:rFonts w:ascii="Times New Roman" w:hAnsi="Times New Roman" w:cs="Times New Roman"/>
          <w:spacing w:val="-8"/>
        </w:rPr>
        <w:t xml:space="preserve"> </w:t>
      </w:r>
      <w:r w:rsidRPr="00D6772C">
        <w:rPr>
          <w:rFonts w:ascii="Times New Roman" w:hAnsi="Times New Roman" w:cs="Times New Roman"/>
        </w:rPr>
        <w:t>Revolution.</w:t>
      </w:r>
      <w:r w:rsidRPr="00D6772C">
        <w:rPr>
          <w:rFonts w:ascii="Times New Roman" w:hAnsi="Times New Roman" w:cs="Times New Roman"/>
          <w:spacing w:val="-5"/>
        </w:rPr>
        <w:t xml:space="preserve"> </w:t>
      </w:r>
      <w:r w:rsidRPr="00D6772C">
        <w:rPr>
          <w:rFonts w:ascii="Times New Roman" w:hAnsi="Times New Roman" w:cs="Times New Roman"/>
        </w:rPr>
        <w:t>Hence,</w:t>
      </w:r>
      <w:r w:rsidRPr="00D6772C">
        <w:rPr>
          <w:rFonts w:ascii="Times New Roman" w:hAnsi="Times New Roman" w:cs="Times New Roman"/>
          <w:spacing w:val="-9"/>
        </w:rPr>
        <w:t xml:space="preserve"> </w:t>
      </w:r>
      <w:r w:rsidRPr="00D6772C">
        <w:rPr>
          <w:rFonts w:ascii="Times New Roman" w:hAnsi="Times New Roman" w:cs="Times New Roman"/>
        </w:rPr>
        <w:t>political events,</w:t>
      </w:r>
      <w:r w:rsidRPr="00D6772C">
        <w:rPr>
          <w:rFonts w:ascii="Times New Roman" w:hAnsi="Times New Roman" w:cs="Times New Roman"/>
          <w:spacing w:val="-11"/>
        </w:rPr>
        <w:t xml:space="preserve"> </w:t>
      </w:r>
      <w:r w:rsidRPr="00D6772C">
        <w:rPr>
          <w:rFonts w:ascii="Times New Roman" w:hAnsi="Times New Roman" w:cs="Times New Roman"/>
        </w:rPr>
        <w:t>in</w:t>
      </w:r>
      <w:r w:rsidRPr="00D6772C">
        <w:rPr>
          <w:rFonts w:ascii="Times New Roman" w:hAnsi="Times New Roman" w:cs="Times New Roman"/>
          <w:spacing w:val="-11"/>
        </w:rPr>
        <w:t xml:space="preserve"> </w:t>
      </w:r>
      <w:r w:rsidRPr="00D6772C">
        <w:rPr>
          <w:rFonts w:ascii="Times New Roman" w:hAnsi="Times New Roman" w:cs="Times New Roman"/>
        </w:rPr>
        <w:t>this</w:t>
      </w:r>
      <w:r w:rsidRPr="00D6772C">
        <w:rPr>
          <w:rFonts w:ascii="Times New Roman" w:hAnsi="Times New Roman" w:cs="Times New Roman"/>
          <w:spacing w:val="-12"/>
        </w:rPr>
        <w:t xml:space="preserve"> </w:t>
      </w:r>
      <w:r w:rsidRPr="00D6772C">
        <w:rPr>
          <w:rFonts w:ascii="Times New Roman" w:hAnsi="Times New Roman" w:cs="Times New Roman"/>
        </w:rPr>
        <w:t>context,</w:t>
      </w:r>
      <w:r w:rsidRPr="00D6772C">
        <w:rPr>
          <w:rFonts w:ascii="Times New Roman" w:hAnsi="Times New Roman" w:cs="Times New Roman"/>
          <w:spacing w:val="-12"/>
        </w:rPr>
        <w:t xml:space="preserve"> </w:t>
      </w:r>
      <w:r w:rsidRPr="00D6772C">
        <w:rPr>
          <w:rFonts w:ascii="Times New Roman" w:hAnsi="Times New Roman" w:cs="Times New Roman"/>
        </w:rPr>
        <w:t>can</w:t>
      </w:r>
      <w:r w:rsidRPr="00D6772C">
        <w:rPr>
          <w:rFonts w:ascii="Times New Roman" w:hAnsi="Times New Roman" w:cs="Times New Roman"/>
          <w:spacing w:val="-11"/>
        </w:rPr>
        <w:t xml:space="preserve"> </w:t>
      </w:r>
      <w:r w:rsidRPr="00D6772C">
        <w:rPr>
          <w:rFonts w:ascii="Times New Roman" w:hAnsi="Times New Roman" w:cs="Times New Roman"/>
        </w:rPr>
        <w:t>be</w:t>
      </w:r>
      <w:r w:rsidRPr="00D6772C">
        <w:rPr>
          <w:rFonts w:ascii="Times New Roman" w:hAnsi="Times New Roman" w:cs="Times New Roman"/>
          <w:spacing w:val="-13"/>
        </w:rPr>
        <w:t xml:space="preserve"> </w:t>
      </w:r>
      <w:r w:rsidRPr="00D6772C">
        <w:rPr>
          <w:rFonts w:ascii="Times New Roman" w:hAnsi="Times New Roman" w:cs="Times New Roman"/>
        </w:rPr>
        <w:t>taken</w:t>
      </w:r>
      <w:r w:rsidRPr="00D6772C">
        <w:rPr>
          <w:rFonts w:ascii="Times New Roman" w:hAnsi="Times New Roman" w:cs="Times New Roman"/>
          <w:spacing w:val="-10"/>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include</w:t>
      </w:r>
      <w:r w:rsidRPr="00D6772C">
        <w:rPr>
          <w:rFonts w:ascii="Times New Roman" w:hAnsi="Times New Roman" w:cs="Times New Roman"/>
          <w:spacing w:val="-13"/>
        </w:rPr>
        <w:t xml:space="preserve"> </w:t>
      </w:r>
      <w:r w:rsidRPr="00D6772C">
        <w:rPr>
          <w:rFonts w:ascii="Times New Roman" w:hAnsi="Times New Roman" w:cs="Times New Roman"/>
        </w:rPr>
        <w:t>a</w:t>
      </w:r>
      <w:r w:rsidRPr="00D6772C">
        <w:rPr>
          <w:rFonts w:ascii="Times New Roman" w:hAnsi="Times New Roman" w:cs="Times New Roman"/>
          <w:spacing w:val="-11"/>
        </w:rPr>
        <w:t xml:space="preserve"> </w:t>
      </w:r>
      <w:r w:rsidRPr="00D6772C">
        <w:rPr>
          <w:rFonts w:ascii="Times New Roman" w:hAnsi="Times New Roman" w:cs="Times New Roman"/>
        </w:rPr>
        <w:t>security</w:t>
      </w:r>
      <w:r w:rsidRPr="00D6772C">
        <w:rPr>
          <w:rFonts w:ascii="Times New Roman" w:hAnsi="Times New Roman" w:cs="Times New Roman"/>
          <w:spacing w:val="-12"/>
        </w:rPr>
        <w:t xml:space="preserve"> </w:t>
      </w:r>
      <w:r w:rsidRPr="00D6772C">
        <w:rPr>
          <w:rFonts w:ascii="Times New Roman" w:hAnsi="Times New Roman" w:cs="Times New Roman"/>
        </w:rPr>
        <w:t>/</w:t>
      </w:r>
      <w:r w:rsidRPr="00D6772C">
        <w:rPr>
          <w:rFonts w:ascii="Times New Roman" w:hAnsi="Times New Roman" w:cs="Times New Roman"/>
          <w:spacing w:val="-5"/>
        </w:rPr>
        <w:t xml:space="preserve"> </w:t>
      </w:r>
      <w:r w:rsidRPr="00D6772C">
        <w:rPr>
          <w:rFonts w:ascii="Times New Roman" w:hAnsi="Times New Roman" w:cs="Times New Roman"/>
        </w:rPr>
        <w:t>defence</w:t>
      </w:r>
      <w:r w:rsidRPr="00D6772C">
        <w:rPr>
          <w:rFonts w:ascii="Times New Roman" w:hAnsi="Times New Roman" w:cs="Times New Roman"/>
          <w:spacing w:val="-9"/>
        </w:rPr>
        <w:t xml:space="preserve"> </w:t>
      </w:r>
      <w:r w:rsidRPr="00D6772C">
        <w:rPr>
          <w:rFonts w:ascii="Times New Roman" w:hAnsi="Times New Roman" w:cs="Times New Roman"/>
        </w:rPr>
        <w:t>dimension.</w:t>
      </w:r>
      <w:r w:rsidRPr="00D6772C">
        <w:rPr>
          <w:rFonts w:ascii="Times New Roman" w:hAnsi="Times New Roman" w:cs="Times New Roman"/>
          <w:spacing w:val="-11"/>
        </w:rPr>
        <w:t xml:space="preserve"> </w:t>
      </w:r>
      <w:r w:rsidRPr="00D6772C">
        <w:rPr>
          <w:rFonts w:ascii="Times New Roman" w:hAnsi="Times New Roman" w:cs="Times New Roman"/>
        </w:rPr>
        <w:t>Indeed, Western</w:t>
      </w:r>
      <w:r w:rsidRPr="00D6772C">
        <w:rPr>
          <w:rFonts w:ascii="Times New Roman" w:hAnsi="Times New Roman" w:cs="Times New Roman"/>
          <w:spacing w:val="-11"/>
        </w:rPr>
        <w:t xml:space="preserve"> </w:t>
      </w:r>
      <w:r w:rsidRPr="00D6772C">
        <w:rPr>
          <w:rFonts w:ascii="Times New Roman" w:hAnsi="Times New Roman" w:cs="Times New Roman"/>
        </w:rPr>
        <w:t>observers</w:t>
      </w:r>
      <w:r w:rsidRPr="00D6772C">
        <w:rPr>
          <w:rFonts w:ascii="Times New Roman" w:hAnsi="Times New Roman" w:cs="Times New Roman"/>
          <w:spacing w:val="-12"/>
        </w:rPr>
        <w:t xml:space="preserve"> </w:t>
      </w:r>
      <w:r w:rsidRPr="00D6772C">
        <w:rPr>
          <w:rFonts w:ascii="Times New Roman" w:hAnsi="Times New Roman" w:cs="Times New Roman"/>
        </w:rPr>
        <w:t>have</w:t>
      </w:r>
      <w:r w:rsidRPr="00D6772C">
        <w:rPr>
          <w:rFonts w:ascii="Times New Roman" w:hAnsi="Times New Roman" w:cs="Times New Roman"/>
          <w:spacing w:val="-11"/>
        </w:rPr>
        <w:t xml:space="preserve"> </w:t>
      </w:r>
      <w:r w:rsidRPr="00D6772C">
        <w:rPr>
          <w:rFonts w:ascii="Times New Roman" w:hAnsi="Times New Roman" w:cs="Times New Roman"/>
        </w:rPr>
        <w:t>emphasised</w:t>
      </w:r>
      <w:r w:rsidRPr="00D6772C">
        <w:rPr>
          <w:rFonts w:ascii="Times New Roman" w:hAnsi="Times New Roman" w:cs="Times New Roman"/>
          <w:spacing w:val="-10"/>
        </w:rPr>
        <w:t xml:space="preserve"> </w:t>
      </w:r>
      <w:r w:rsidRPr="00D6772C">
        <w:rPr>
          <w:rFonts w:ascii="Times New Roman" w:hAnsi="Times New Roman" w:cs="Times New Roman"/>
        </w:rPr>
        <w:t>security</w:t>
      </w:r>
      <w:r w:rsidRPr="00D6772C">
        <w:rPr>
          <w:rFonts w:ascii="Times New Roman" w:hAnsi="Times New Roman" w:cs="Times New Roman"/>
          <w:spacing w:val="-13"/>
        </w:rPr>
        <w:t xml:space="preserve"> </w:t>
      </w:r>
      <w:r w:rsidRPr="00D6772C">
        <w:rPr>
          <w:rFonts w:ascii="Times New Roman" w:hAnsi="Times New Roman" w:cs="Times New Roman"/>
        </w:rPr>
        <w:t>concerns</w:t>
      </w:r>
      <w:r w:rsidRPr="00D6772C">
        <w:rPr>
          <w:rFonts w:ascii="Times New Roman" w:hAnsi="Times New Roman" w:cs="Times New Roman"/>
          <w:spacing w:val="-13"/>
        </w:rPr>
        <w:t xml:space="preserve"> </w:t>
      </w:r>
      <w:r w:rsidRPr="00D6772C">
        <w:rPr>
          <w:rFonts w:ascii="Times New Roman" w:hAnsi="Times New Roman" w:cs="Times New Roman"/>
        </w:rPr>
        <w:t>as</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primary</w:t>
      </w:r>
      <w:r w:rsidRPr="00D6772C">
        <w:rPr>
          <w:rFonts w:ascii="Times New Roman" w:hAnsi="Times New Roman" w:cs="Times New Roman"/>
          <w:spacing w:val="-14"/>
        </w:rPr>
        <w:t xml:space="preserve"> </w:t>
      </w:r>
      <w:r w:rsidRPr="00D6772C">
        <w:rPr>
          <w:rFonts w:ascii="Times New Roman" w:hAnsi="Times New Roman" w:cs="Times New Roman"/>
        </w:rPr>
        <w:t>impetus</w:t>
      </w:r>
      <w:r w:rsidRPr="00D6772C">
        <w:rPr>
          <w:rFonts w:ascii="Times New Roman" w:hAnsi="Times New Roman" w:cs="Times New Roman"/>
          <w:spacing w:val="-16"/>
        </w:rPr>
        <w:t xml:space="preserve"> </w:t>
      </w:r>
      <w:r w:rsidRPr="00D6772C">
        <w:rPr>
          <w:rFonts w:ascii="Times New Roman" w:hAnsi="Times New Roman" w:cs="Times New Roman"/>
        </w:rPr>
        <w:t>for</w:t>
      </w:r>
      <w:r w:rsidRPr="00D6772C">
        <w:rPr>
          <w:rFonts w:ascii="Times New Roman" w:hAnsi="Times New Roman" w:cs="Times New Roman"/>
          <w:spacing w:val="-14"/>
        </w:rPr>
        <w:t xml:space="preserve"> </w:t>
      </w:r>
      <w:r w:rsidRPr="00D6772C">
        <w:rPr>
          <w:rFonts w:ascii="Times New Roman" w:hAnsi="Times New Roman" w:cs="Times New Roman"/>
        </w:rPr>
        <w:t>the establishment</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GCC,</w:t>
      </w:r>
      <w:r w:rsidRPr="00D6772C">
        <w:rPr>
          <w:rFonts w:ascii="Times New Roman" w:hAnsi="Times New Roman" w:cs="Times New Roman"/>
          <w:spacing w:val="-4"/>
        </w:rPr>
        <w:t xml:space="preserve"> </w:t>
      </w:r>
      <w:r w:rsidRPr="00D6772C">
        <w:rPr>
          <w:rFonts w:ascii="Times New Roman" w:hAnsi="Times New Roman" w:cs="Times New Roman"/>
        </w:rPr>
        <w:t>despite</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lack</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its</w:t>
      </w:r>
      <w:r w:rsidRPr="00D6772C">
        <w:rPr>
          <w:rFonts w:ascii="Times New Roman" w:hAnsi="Times New Roman" w:cs="Times New Roman"/>
          <w:spacing w:val="-4"/>
        </w:rPr>
        <w:t xml:space="preserve"> </w:t>
      </w:r>
      <w:r w:rsidRPr="00D6772C">
        <w:rPr>
          <w:rFonts w:ascii="Times New Roman" w:hAnsi="Times New Roman" w:cs="Times New Roman"/>
        </w:rPr>
        <w:t>direct</w:t>
      </w:r>
      <w:r w:rsidRPr="00D6772C">
        <w:rPr>
          <w:rFonts w:ascii="Times New Roman" w:hAnsi="Times New Roman" w:cs="Times New Roman"/>
          <w:spacing w:val="-4"/>
        </w:rPr>
        <w:t xml:space="preserve"> </w:t>
      </w:r>
      <w:r w:rsidRPr="00D6772C">
        <w:rPr>
          <w:rFonts w:ascii="Times New Roman" w:hAnsi="Times New Roman" w:cs="Times New Roman"/>
        </w:rPr>
        <w:t>allusion</w:t>
      </w:r>
      <w:r w:rsidRPr="00D6772C">
        <w:rPr>
          <w:rFonts w:ascii="Times New Roman" w:hAnsi="Times New Roman" w:cs="Times New Roman"/>
          <w:spacing w:val="-6"/>
        </w:rPr>
        <w:t xml:space="preserve"> </w:t>
      </w:r>
      <w:r w:rsidRPr="00D6772C">
        <w:rPr>
          <w:rFonts w:ascii="Times New Roman" w:hAnsi="Times New Roman" w:cs="Times New Roman"/>
        </w:rPr>
        <w:t>or</w:t>
      </w:r>
      <w:r w:rsidRPr="00D6772C">
        <w:rPr>
          <w:rFonts w:ascii="Times New Roman" w:hAnsi="Times New Roman" w:cs="Times New Roman"/>
          <w:spacing w:val="-7"/>
        </w:rPr>
        <w:t xml:space="preserve"> </w:t>
      </w:r>
      <w:r w:rsidRPr="00D6772C">
        <w:rPr>
          <w:rFonts w:ascii="Times New Roman" w:hAnsi="Times New Roman" w:cs="Times New Roman"/>
        </w:rPr>
        <w:t>explicit</w:t>
      </w:r>
      <w:r w:rsidRPr="00D6772C">
        <w:rPr>
          <w:rFonts w:ascii="Times New Roman" w:hAnsi="Times New Roman" w:cs="Times New Roman"/>
          <w:spacing w:val="-4"/>
        </w:rPr>
        <w:t xml:space="preserve"> </w:t>
      </w:r>
      <w:r w:rsidRPr="00D6772C">
        <w:rPr>
          <w:rFonts w:ascii="Times New Roman" w:hAnsi="Times New Roman" w:cs="Times New Roman"/>
        </w:rPr>
        <w:t>reference</w:t>
      </w:r>
      <w:r w:rsidRPr="00D6772C">
        <w:rPr>
          <w:rFonts w:ascii="Times New Roman" w:hAnsi="Times New Roman" w:cs="Times New Roman"/>
          <w:spacing w:val="-6"/>
        </w:rPr>
        <w:t xml:space="preserve"> </w:t>
      </w:r>
      <w:r w:rsidRPr="00D6772C">
        <w:rPr>
          <w:rFonts w:ascii="Times New Roman" w:hAnsi="Times New Roman" w:cs="Times New Roman"/>
        </w:rPr>
        <w:t>in the GCC’s foundation charter (</w:t>
      </w:r>
      <w:proofErr w:type="spellStart"/>
      <w:r w:rsidRPr="00D6772C">
        <w:rPr>
          <w:rFonts w:ascii="Times New Roman" w:hAnsi="Times New Roman" w:cs="Times New Roman"/>
        </w:rPr>
        <w:t>Makhawi</w:t>
      </w:r>
      <w:proofErr w:type="spellEnd"/>
      <w:r w:rsidRPr="00D6772C">
        <w:rPr>
          <w:rFonts w:ascii="Times New Roman" w:hAnsi="Times New Roman" w:cs="Times New Roman"/>
        </w:rPr>
        <w:t>, 1990; Koch,</w:t>
      </w:r>
      <w:r w:rsidRPr="00D6772C">
        <w:rPr>
          <w:rFonts w:ascii="Times New Roman" w:hAnsi="Times New Roman" w:cs="Times New Roman"/>
          <w:spacing w:val="-11"/>
        </w:rPr>
        <w:t xml:space="preserve"> </w:t>
      </w:r>
      <w:r w:rsidRPr="00D6772C">
        <w:rPr>
          <w:rFonts w:ascii="Times New Roman" w:hAnsi="Times New Roman" w:cs="Times New Roman"/>
        </w:rPr>
        <w:t>2010).</w:t>
      </w:r>
    </w:p>
    <w:p w14:paraId="7AB4DA1D" w14:textId="77777777" w:rsidR="00AA5452" w:rsidRPr="00D6772C" w:rsidRDefault="00AA5452" w:rsidP="00AA5452">
      <w:pPr>
        <w:pStyle w:val="BodyText"/>
        <w:ind w:firstLine="720"/>
        <w:jc w:val="both"/>
        <w:rPr>
          <w:rFonts w:ascii="Times New Roman" w:hAnsi="Times New Roman" w:cs="Times New Roman"/>
        </w:rPr>
      </w:pPr>
      <w:r w:rsidRPr="00D6772C">
        <w:rPr>
          <w:rFonts w:ascii="Times New Roman" w:hAnsi="Times New Roman" w:cs="Times New Roman"/>
        </w:rPr>
        <w:t xml:space="preserve">Several scholars considered the establishment of the GCC as an ad hoc reaction to the political events prevalent in the Gulf region during the time of the GCC’s founding rather than a well-contemplated initiative (Koch, 2010, </w:t>
      </w:r>
      <w:proofErr w:type="spellStart"/>
      <w:r w:rsidRPr="00D6772C">
        <w:rPr>
          <w:rFonts w:ascii="Times New Roman" w:hAnsi="Times New Roman" w:cs="Times New Roman"/>
        </w:rPr>
        <w:t>Tashjian</w:t>
      </w:r>
      <w:proofErr w:type="spellEnd"/>
      <w:r w:rsidRPr="00D6772C">
        <w:rPr>
          <w:rFonts w:ascii="Times New Roman" w:hAnsi="Times New Roman" w:cs="Times New Roman"/>
        </w:rPr>
        <w:t xml:space="preserve">, 2013). For instance, Al </w:t>
      </w:r>
      <w:proofErr w:type="spellStart"/>
      <w:r w:rsidRPr="00D6772C">
        <w:rPr>
          <w:rFonts w:ascii="Times New Roman" w:hAnsi="Times New Roman" w:cs="Times New Roman"/>
        </w:rPr>
        <w:t>Makhawi</w:t>
      </w:r>
      <w:proofErr w:type="spellEnd"/>
      <w:r w:rsidRPr="00D6772C">
        <w:rPr>
          <w:rFonts w:ascii="Times New Roman" w:hAnsi="Times New Roman" w:cs="Times New Roman"/>
        </w:rPr>
        <w:t xml:space="preserve"> (1990, p. 141) defined the GCC as “a vehicle for cooperation, with the overriding purpose of preserving the existing political structure of the Gulf in the face of</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revolutionary</w:t>
      </w:r>
      <w:r w:rsidRPr="00D6772C">
        <w:rPr>
          <w:rFonts w:ascii="Times New Roman" w:hAnsi="Times New Roman" w:cs="Times New Roman"/>
          <w:spacing w:val="-10"/>
        </w:rPr>
        <w:t xml:space="preserve"> </w:t>
      </w:r>
      <w:r w:rsidRPr="00D6772C">
        <w:rPr>
          <w:rFonts w:ascii="Times New Roman" w:hAnsi="Times New Roman" w:cs="Times New Roman"/>
        </w:rPr>
        <w:t>Islamic</w:t>
      </w:r>
      <w:r w:rsidRPr="00D6772C">
        <w:rPr>
          <w:rFonts w:ascii="Times New Roman" w:hAnsi="Times New Roman" w:cs="Times New Roman"/>
          <w:spacing w:val="-11"/>
        </w:rPr>
        <w:t xml:space="preserve"> </w:t>
      </w:r>
      <w:r w:rsidRPr="00D6772C">
        <w:rPr>
          <w:rFonts w:ascii="Times New Roman" w:hAnsi="Times New Roman" w:cs="Times New Roman"/>
        </w:rPr>
        <w:t>fundamentalist</w:t>
      </w:r>
      <w:r w:rsidRPr="00D6772C">
        <w:rPr>
          <w:rFonts w:ascii="Times New Roman" w:hAnsi="Times New Roman" w:cs="Times New Roman"/>
          <w:spacing w:val="-6"/>
        </w:rPr>
        <w:t xml:space="preserve"> </w:t>
      </w:r>
      <w:r w:rsidRPr="00D6772C">
        <w:rPr>
          <w:rFonts w:ascii="Times New Roman" w:hAnsi="Times New Roman" w:cs="Times New Roman"/>
        </w:rPr>
        <w:t>movement</w:t>
      </w:r>
      <w:r w:rsidRPr="00D6772C">
        <w:rPr>
          <w:rFonts w:ascii="Times New Roman" w:hAnsi="Times New Roman" w:cs="Times New Roman"/>
          <w:spacing w:val="-10"/>
        </w:rPr>
        <w:t xml:space="preserve"> </w:t>
      </w:r>
      <w:r w:rsidRPr="00D6772C">
        <w:rPr>
          <w:rFonts w:ascii="Times New Roman" w:hAnsi="Times New Roman" w:cs="Times New Roman"/>
        </w:rPr>
        <w:t>sweeping</w:t>
      </w:r>
      <w:r w:rsidRPr="00D6772C">
        <w:rPr>
          <w:rFonts w:ascii="Times New Roman" w:hAnsi="Times New Roman" w:cs="Times New Roman"/>
          <w:spacing w:val="-8"/>
        </w:rPr>
        <w:t xml:space="preserve"> </w:t>
      </w:r>
      <w:r w:rsidRPr="00D6772C">
        <w:rPr>
          <w:rFonts w:ascii="Times New Roman" w:hAnsi="Times New Roman" w:cs="Times New Roman"/>
        </w:rPr>
        <w:t>across</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region.”</w:t>
      </w:r>
      <w:r w:rsidRPr="00D6772C">
        <w:rPr>
          <w:rFonts w:ascii="Times New Roman" w:hAnsi="Times New Roman" w:cs="Times New Roman"/>
          <w:spacing w:val="-8"/>
        </w:rPr>
        <w:t xml:space="preserve"> </w:t>
      </w:r>
      <w:r w:rsidRPr="00D6772C">
        <w:rPr>
          <w:rFonts w:ascii="Times New Roman" w:hAnsi="Times New Roman" w:cs="Times New Roman"/>
        </w:rPr>
        <w:t xml:space="preserve">In the same vein, Peterson (1986, p. 218) viewed the establishment of the GCC as a response to the call by the Kuwaiti Crown Prince Shaikh Jabir al-Ahmad </w:t>
      </w:r>
      <w:proofErr w:type="spellStart"/>
      <w:r w:rsidRPr="00D6772C">
        <w:rPr>
          <w:rFonts w:ascii="Times New Roman" w:hAnsi="Times New Roman" w:cs="Times New Roman"/>
        </w:rPr>
        <w:t>al-Sabah</w:t>
      </w:r>
      <w:proofErr w:type="spellEnd"/>
      <w:r w:rsidRPr="00D6772C">
        <w:rPr>
          <w:rFonts w:ascii="Times New Roman" w:hAnsi="Times New Roman" w:cs="Times New Roman"/>
        </w:rPr>
        <w:t xml:space="preserve"> in May</w:t>
      </w:r>
      <w:r w:rsidRPr="00D6772C">
        <w:rPr>
          <w:rFonts w:ascii="Times New Roman" w:hAnsi="Times New Roman" w:cs="Times New Roman"/>
          <w:spacing w:val="-22"/>
        </w:rPr>
        <w:t xml:space="preserve"> </w:t>
      </w:r>
      <w:r w:rsidRPr="00D6772C">
        <w:rPr>
          <w:rFonts w:ascii="Times New Roman" w:hAnsi="Times New Roman" w:cs="Times New Roman"/>
        </w:rPr>
        <w:t>1976</w:t>
      </w:r>
      <w:r w:rsidRPr="00D6772C">
        <w:rPr>
          <w:rFonts w:ascii="Times New Roman" w:hAnsi="Times New Roman" w:cs="Times New Roman"/>
          <w:spacing w:val="-18"/>
        </w:rPr>
        <w:t xml:space="preserve"> </w:t>
      </w:r>
      <w:r w:rsidRPr="00D6772C">
        <w:rPr>
          <w:rFonts w:ascii="Times New Roman" w:hAnsi="Times New Roman" w:cs="Times New Roman"/>
        </w:rPr>
        <w:t>for</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19"/>
        </w:rPr>
        <w:t xml:space="preserve"> </w:t>
      </w:r>
      <w:r w:rsidRPr="00D6772C">
        <w:rPr>
          <w:rFonts w:ascii="Times New Roman" w:hAnsi="Times New Roman" w:cs="Times New Roman"/>
        </w:rPr>
        <w:t>“establishment</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a</w:t>
      </w:r>
      <w:r w:rsidRPr="00D6772C">
        <w:rPr>
          <w:rFonts w:ascii="Times New Roman" w:hAnsi="Times New Roman" w:cs="Times New Roman"/>
          <w:spacing w:val="-18"/>
        </w:rPr>
        <w:t xml:space="preserve"> </w:t>
      </w:r>
      <w:r w:rsidRPr="00D6772C">
        <w:rPr>
          <w:rFonts w:ascii="Times New Roman" w:hAnsi="Times New Roman" w:cs="Times New Roman"/>
        </w:rPr>
        <w:t>Gulf</w:t>
      </w:r>
      <w:r w:rsidRPr="00D6772C">
        <w:rPr>
          <w:rFonts w:ascii="Times New Roman" w:hAnsi="Times New Roman" w:cs="Times New Roman"/>
          <w:spacing w:val="-17"/>
        </w:rPr>
        <w:t xml:space="preserve"> </w:t>
      </w:r>
      <w:r w:rsidRPr="00D6772C">
        <w:rPr>
          <w:rFonts w:ascii="Times New Roman" w:hAnsi="Times New Roman" w:cs="Times New Roman"/>
        </w:rPr>
        <w:t>Union</w:t>
      </w:r>
      <w:r w:rsidRPr="00D6772C">
        <w:rPr>
          <w:rFonts w:ascii="Times New Roman" w:hAnsi="Times New Roman" w:cs="Times New Roman"/>
          <w:spacing w:val="-18"/>
        </w:rPr>
        <w:t xml:space="preserve"> </w:t>
      </w:r>
      <w:r w:rsidRPr="00D6772C">
        <w:rPr>
          <w:rFonts w:ascii="Times New Roman" w:hAnsi="Times New Roman" w:cs="Times New Roman"/>
        </w:rPr>
        <w:t>with</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19"/>
        </w:rPr>
        <w:t xml:space="preserve"> </w:t>
      </w:r>
      <w:r w:rsidRPr="00D6772C">
        <w:rPr>
          <w:rFonts w:ascii="Times New Roman" w:hAnsi="Times New Roman" w:cs="Times New Roman"/>
        </w:rPr>
        <w:t>object</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realizing</w:t>
      </w:r>
      <w:r w:rsidRPr="00D6772C">
        <w:rPr>
          <w:rFonts w:ascii="Times New Roman" w:hAnsi="Times New Roman" w:cs="Times New Roman"/>
          <w:spacing w:val="-21"/>
        </w:rPr>
        <w:t xml:space="preserve"> </w:t>
      </w:r>
      <w:r w:rsidRPr="00D6772C">
        <w:rPr>
          <w:rFonts w:ascii="Times New Roman" w:hAnsi="Times New Roman" w:cs="Times New Roman"/>
        </w:rPr>
        <w:t xml:space="preserve">cooperation in all economic, political, educational and informational fields.” Koch (2010, </w:t>
      </w:r>
      <w:proofErr w:type="spellStart"/>
      <w:r w:rsidRPr="00D6772C">
        <w:rPr>
          <w:rFonts w:ascii="Times New Roman" w:hAnsi="Times New Roman" w:cs="Times New Roman"/>
        </w:rPr>
        <w:t>p.26</w:t>
      </w:r>
      <w:proofErr w:type="spellEnd"/>
      <w:r w:rsidRPr="00D6772C">
        <w:rPr>
          <w:rFonts w:ascii="Times New Roman" w:hAnsi="Times New Roman" w:cs="Times New Roman"/>
        </w:rPr>
        <w:t>) asserted</w:t>
      </w:r>
      <w:r w:rsidRPr="00D6772C">
        <w:rPr>
          <w:rFonts w:ascii="Times New Roman" w:hAnsi="Times New Roman" w:cs="Times New Roman"/>
          <w:spacing w:val="-16"/>
        </w:rPr>
        <w:t xml:space="preserve"> </w:t>
      </w:r>
      <w:r w:rsidRPr="00D6772C">
        <w:rPr>
          <w:rFonts w:ascii="Times New Roman" w:hAnsi="Times New Roman" w:cs="Times New Roman"/>
        </w:rPr>
        <w:t>that</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GCC’s</w:t>
      </w:r>
      <w:r w:rsidRPr="00D6772C">
        <w:rPr>
          <w:rFonts w:ascii="Times New Roman" w:hAnsi="Times New Roman" w:cs="Times New Roman"/>
          <w:spacing w:val="-15"/>
        </w:rPr>
        <w:t xml:space="preserve"> </w:t>
      </w:r>
      <w:r w:rsidRPr="00D6772C">
        <w:rPr>
          <w:rFonts w:ascii="Times New Roman" w:hAnsi="Times New Roman" w:cs="Times New Roman"/>
        </w:rPr>
        <w:t>establishment</w:t>
      </w:r>
      <w:r w:rsidRPr="00D6772C">
        <w:rPr>
          <w:rFonts w:ascii="Times New Roman" w:hAnsi="Times New Roman" w:cs="Times New Roman"/>
          <w:spacing w:val="-16"/>
        </w:rPr>
        <w:t xml:space="preserve"> </w:t>
      </w:r>
      <w:r w:rsidRPr="00D6772C">
        <w:rPr>
          <w:rFonts w:ascii="Times New Roman" w:hAnsi="Times New Roman" w:cs="Times New Roman"/>
        </w:rPr>
        <w:t>“was</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direct</w:t>
      </w:r>
      <w:r w:rsidRPr="00D6772C">
        <w:rPr>
          <w:rFonts w:ascii="Times New Roman" w:hAnsi="Times New Roman" w:cs="Times New Roman"/>
          <w:spacing w:val="-14"/>
        </w:rPr>
        <w:t xml:space="preserve"> </w:t>
      </w:r>
      <w:r w:rsidRPr="00D6772C">
        <w:rPr>
          <w:rFonts w:ascii="Times New Roman" w:hAnsi="Times New Roman" w:cs="Times New Roman"/>
        </w:rPr>
        <w:t>result</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a</w:t>
      </w:r>
      <w:r w:rsidRPr="00D6772C">
        <w:rPr>
          <w:rFonts w:ascii="Times New Roman" w:hAnsi="Times New Roman" w:cs="Times New Roman"/>
          <w:spacing w:val="-13"/>
        </w:rPr>
        <w:t xml:space="preserve"> </w:t>
      </w:r>
      <w:r w:rsidRPr="00D6772C">
        <w:rPr>
          <w:rFonts w:ascii="Times New Roman" w:hAnsi="Times New Roman" w:cs="Times New Roman"/>
        </w:rPr>
        <w:t>deteriorating</w:t>
      </w:r>
      <w:r w:rsidRPr="00D6772C">
        <w:rPr>
          <w:rFonts w:ascii="Times New Roman" w:hAnsi="Times New Roman" w:cs="Times New Roman"/>
          <w:spacing w:val="-16"/>
        </w:rPr>
        <w:t xml:space="preserve"> </w:t>
      </w:r>
      <w:r w:rsidRPr="00D6772C">
        <w:rPr>
          <w:rFonts w:ascii="Times New Roman" w:hAnsi="Times New Roman" w:cs="Times New Roman"/>
        </w:rPr>
        <w:t>regional security environment” in the region as exemplified by “the Iranian Revolution of 1979, the</w:t>
      </w:r>
      <w:r w:rsidRPr="00D6772C">
        <w:rPr>
          <w:rFonts w:ascii="Times New Roman" w:hAnsi="Times New Roman" w:cs="Times New Roman"/>
          <w:spacing w:val="-8"/>
        </w:rPr>
        <w:t xml:space="preserve"> </w:t>
      </w:r>
      <w:r w:rsidRPr="00D6772C">
        <w:rPr>
          <w:rFonts w:ascii="Times New Roman" w:hAnsi="Times New Roman" w:cs="Times New Roman"/>
        </w:rPr>
        <w:t>Soviet</w:t>
      </w:r>
      <w:r w:rsidRPr="00D6772C">
        <w:rPr>
          <w:rFonts w:ascii="Times New Roman" w:hAnsi="Times New Roman" w:cs="Times New Roman"/>
          <w:spacing w:val="-8"/>
        </w:rPr>
        <w:t xml:space="preserve"> </w:t>
      </w:r>
      <w:r w:rsidRPr="00D6772C">
        <w:rPr>
          <w:rFonts w:ascii="Times New Roman" w:hAnsi="Times New Roman" w:cs="Times New Roman"/>
        </w:rPr>
        <w:t>invasion</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Afghanistan</w:t>
      </w:r>
      <w:r w:rsidRPr="00D6772C">
        <w:rPr>
          <w:rFonts w:ascii="Times New Roman" w:hAnsi="Times New Roman" w:cs="Times New Roman"/>
          <w:spacing w:val="-7"/>
        </w:rPr>
        <w:t xml:space="preserve"> </w:t>
      </w:r>
      <w:r w:rsidRPr="00D6772C">
        <w:rPr>
          <w:rFonts w:ascii="Times New Roman" w:hAnsi="Times New Roman" w:cs="Times New Roman"/>
        </w:rPr>
        <w:t>at</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end</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1979</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outbreak</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 xml:space="preserve">Iran-Iraq War in September 1980.” </w:t>
      </w:r>
      <w:proofErr w:type="spellStart"/>
      <w:r w:rsidRPr="00D6772C">
        <w:rPr>
          <w:rFonts w:ascii="Times New Roman" w:hAnsi="Times New Roman" w:cs="Times New Roman"/>
        </w:rPr>
        <w:t>Partrick</w:t>
      </w:r>
      <w:proofErr w:type="spellEnd"/>
      <w:r w:rsidRPr="00D6772C">
        <w:rPr>
          <w:rFonts w:ascii="Times New Roman" w:hAnsi="Times New Roman" w:cs="Times New Roman"/>
        </w:rPr>
        <w:t xml:space="preserve"> (2011, </w:t>
      </w:r>
      <w:proofErr w:type="spellStart"/>
      <w:r w:rsidRPr="00D6772C">
        <w:rPr>
          <w:rFonts w:ascii="Times New Roman" w:hAnsi="Times New Roman" w:cs="Times New Roman"/>
        </w:rPr>
        <w:t>p.4</w:t>
      </w:r>
      <w:proofErr w:type="spellEnd"/>
      <w:r w:rsidRPr="00D6772C">
        <w:rPr>
          <w:rFonts w:ascii="Times New Roman" w:hAnsi="Times New Roman" w:cs="Times New Roman"/>
        </w:rPr>
        <w:t xml:space="preserve">) pointed out that the GCC was created “as an alliance of politically like-minded states which sought to cooperate in the face of perceptibly increasing security threats” such as the Iraq and Iran conflict. Similarly, </w:t>
      </w:r>
      <w:proofErr w:type="spellStart"/>
      <w:r w:rsidRPr="00D6772C">
        <w:rPr>
          <w:rFonts w:ascii="Times New Roman" w:hAnsi="Times New Roman" w:cs="Times New Roman"/>
        </w:rPr>
        <w:t>Tashjian</w:t>
      </w:r>
      <w:proofErr w:type="spellEnd"/>
      <w:r w:rsidRPr="00D6772C">
        <w:rPr>
          <w:rFonts w:ascii="Times New Roman" w:hAnsi="Times New Roman" w:cs="Times New Roman"/>
        </w:rPr>
        <w:t xml:space="preserve"> (2013, p. 4) regarded the founding of the GCC as a reaction to regional political crises such as the Iran- Iraq </w:t>
      </w:r>
      <w:r w:rsidRPr="00D6772C">
        <w:rPr>
          <w:rFonts w:ascii="Times New Roman" w:hAnsi="Times New Roman" w:cs="Times New Roman"/>
          <w:spacing w:val="2"/>
        </w:rPr>
        <w:t xml:space="preserve">War </w:t>
      </w:r>
      <w:r w:rsidRPr="00D6772C">
        <w:rPr>
          <w:rFonts w:ascii="Times New Roman" w:hAnsi="Times New Roman" w:cs="Times New Roman"/>
        </w:rPr>
        <w:t xml:space="preserve">and the massive campaign for the Iranian- inspired expansionist Islamic Revolutionary ideologies by extremists, rather than a “calculated rational initiative.” However, a rather disparate view regarding the motive for the creation of the GCC was expressed by Ramazani (1988) who argued that the GCC was established out of a common security concern </w:t>
      </w:r>
      <w:r w:rsidRPr="00D6772C">
        <w:rPr>
          <w:rFonts w:ascii="Times New Roman" w:hAnsi="Times New Roman" w:cs="Times New Roman"/>
        </w:rPr>
        <w:lastRenderedPageBreak/>
        <w:t>of the monarchical regimes of the member states following the Iranian Revolution which spawned anti-royalist sentiments in the</w:t>
      </w:r>
      <w:r w:rsidRPr="00D6772C">
        <w:rPr>
          <w:rFonts w:ascii="Times New Roman" w:hAnsi="Times New Roman" w:cs="Times New Roman"/>
          <w:spacing w:val="-3"/>
        </w:rPr>
        <w:t xml:space="preserve"> </w:t>
      </w:r>
      <w:r w:rsidRPr="00D6772C">
        <w:rPr>
          <w:rFonts w:ascii="Times New Roman" w:hAnsi="Times New Roman" w:cs="Times New Roman"/>
        </w:rPr>
        <w:t>region.</w:t>
      </w:r>
    </w:p>
    <w:p w14:paraId="07207EFA" w14:textId="77777777" w:rsidR="00AA5452" w:rsidRPr="00D6772C" w:rsidRDefault="00AA5452" w:rsidP="00AA5452">
      <w:pPr>
        <w:pStyle w:val="BodyText"/>
        <w:ind w:right="-42" w:firstLine="720"/>
        <w:jc w:val="both"/>
        <w:rPr>
          <w:rFonts w:ascii="Times New Roman" w:hAnsi="Times New Roman" w:cs="Times New Roman"/>
        </w:rPr>
      </w:pPr>
      <w:r w:rsidRPr="00D6772C">
        <w:rPr>
          <w:rFonts w:ascii="Times New Roman" w:hAnsi="Times New Roman" w:cs="Times New Roman"/>
        </w:rPr>
        <w:t xml:space="preserve">Table 4.1 presents a summary of the various perceptions (from literature) regarding the identity of the GCC showing the dominant theme for its establishment. The official perceptions on the establishment of the GCC ( by which is meant the perceptions of the founders) tend to refute the traditional perception by scholars that the GCC was created as an ad-hoc reaction to political (e.g. Iranian Revolution and anti-royalist sentiments) and economic ( e.g. oil crisis) events, and security issues ( e.g. Iran-Iraq war) affecting the Gulf region during the </w:t>
      </w:r>
      <w:proofErr w:type="spellStart"/>
      <w:r w:rsidRPr="00D6772C">
        <w:rPr>
          <w:rFonts w:ascii="Times New Roman" w:hAnsi="Times New Roman" w:cs="Times New Roman"/>
        </w:rPr>
        <w:t>1970s</w:t>
      </w:r>
      <w:proofErr w:type="spellEnd"/>
      <w:r w:rsidRPr="00D6772C">
        <w:rPr>
          <w:rFonts w:ascii="Times New Roman" w:hAnsi="Times New Roman" w:cs="Times New Roman"/>
        </w:rPr>
        <w:t xml:space="preserve">, which necessitated the cooperation of the six member states and the integration of their policies (Al </w:t>
      </w:r>
      <w:proofErr w:type="spellStart"/>
      <w:r w:rsidRPr="00D6772C">
        <w:rPr>
          <w:rFonts w:ascii="Times New Roman" w:hAnsi="Times New Roman" w:cs="Times New Roman"/>
        </w:rPr>
        <w:t>Makhawi</w:t>
      </w:r>
      <w:proofErr w:type="spellEnd"/>
      <w:r w:rsidRPr="00D6772C">
        <w:rPr>
          <w:rFonts w:ascii="Times New Roman" w:hAnsi="Times New Roman" w:cs="Times New Roman"/>
        </w:rPr>
        <w:t xml:space="preserve">, 1990; Peterson, 1986; Koch, 2010; Low &amp; Salazar, 2011; </w:t>
      </w:r>
      <w:proofErr w:type="spellStart"/>
      <w:r w:rsidRPr="00D6772C">
        <w:rPr>
          <w:rFonts w:ascii="Times New Roman" w:hAnsi="Times New Roman" w:cs="Times New Roman"/>
        </w:rPr>
        <w:t>Partrick</w:t>
      </w:r>
      <w:proofErr w:type="spellEnd"/>
      <w:r w:rsidRPr="00D6772C">
        <w:rPr>
          <w:rFonts w:ascii="Times New Roman" w:hAnsi="Times New Roman" w:cs="Times New Roman"/>
        </w:rPr>
        <w:t xml:space="preserve"> , 2011; </w:t>
      </w:r>
      <w:proofErr w:type="spellStart"/>
      <w:r w:rsidRPr="00D6772C">
        <w:rPr>
          <w:rFonts w:ascii="Times New Roman" w:hAnsi="Times New Roman" w:cs="Times New Roman"/>
        </w:rPr>
        <w:t>Tashjian</w:t>
      </w:r>
      <w:proofErr w:type="spellEnd"/>
      <w:r w:rsidRPr="00D6772C">
        <w:rPr>
          <w:rFonts w:ascii="Times New Roman" w:hAnsi="Times New Roman" w:cs="Times New Roman"/>
        </w:rPr>
        <w:t xml:space="preserve">, 2013). According to the official statement of the GCC Secretariat-General, the establishment of the GCC was not a result of the prevailing events or an ad-hoc reaction to them, but a representation of shared “historical, social and cultural reality” (The Cooperation Council for the </w:t>
      </w:r>
      <w:r w:rsidRPr="00D6772C">
        <w:rPr>
          <w:rFonts w:ascii="Times New Roman" w:hAnsi="Times New Roman" w:cs="Times New Roman"/>
          <w:spacing w:val="2"/>
        </w:rPr>
        <w:t xml:space="preserve">Arab </w:t>
      </w:r>
      <w:r w:rsidRPr="00D6772C">
        <w:rPr>
          <w:rFonts w:ascii="Times New Roman" w:hAnsi="Times New Roman" w:cs="Times New Roman"/>
        </w:rPr>
        <w:t>States of the Gulf, Undated). Furthermore, the GCC Secretariat-General asserts that the sublime objectives of the GCC, as expressly stated in its charter’s preamble, are centred</w:t>
      </w:r>
      <w:r w:rsidRPr="00D6772C">
        <w:rPr>
          <w:rFonts w:ascii="Times New Roman" w:hAnsi="Times New Roman" w:cs="Times New Roman"/>
          <w:spacing w:val="-11"/>
        </w:rPr>
        <w:t xml:space="preserve"> </w:t>
      </w:r>
      <w:r w:rsidRPr="00D6772C">
        <w:rPr>
          <w:rFonts w:ascii="Times New Roman" w:hAnsi="Times New Roman" w:cs="Times New Roman"/>
        </w:rPr>
        <w:t>on</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cooperation</w:t>
      </w:r>
      <w:r w:rsidRPr="00D6772C">
        <w:rPr>
          <w:rFonts w:ascii="Times New Roman" w:hAnsi="Times New Roman" w:cs="Times New Roman"/>
          <w:spacing w:val="-10"/>
        </w:rPr>
        <w:t xml:space="preserve"> </w:t>
      </w:r>
      <w:r w:rsidRPr="00D6772C">
        <w:rPr>
          <w:rFonts w:ascii="Times New Roman" w:hAnsi="Times New Roman" w:cs="Times New Roman"/>
        </w:rPr>
        <w:t>between</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member</w:t>
      </w:r>
      <w:r w:rsidRPr="00D6772C">
        <w:rPr>
          <w:rFonts w:ascii="Times New Roman" w:hAnsi="Times New Roman" w:cs="Times New Roman"/>
          <w:spacing w:val="-9"/>
        </w:rPr>
        <w:t xml:space="preserve"> </w:t>
      </w:r>
      <w:r w:rsidRPr="00D6772C">
        <w:rPr>
          <w:rFonts w:ascii="Times New Roman" w:hAnsi="Times New Roman" w:cs="Times New Roman"/>
        </w:rPr>
        <w:t>states</w:t>
      </w:r>
      <w:r w:rsidRPr="00D6772C">
        <w:rPr>
          <w:rFonts w:ascii="Times New Roman" w:hAnsi="Times New Roman" w:cs="Times New Roman"/>
          <w:spacing w:val="-12"/>
        </w:rPr>
        <w:t xml:space="preserve"> </w:t>
      </w:r>
      <w:r w:rsidRPr="00D6772C">
        <w:rPr>
          <w:rFonts w:ascii="Times New Roman" w:hAnsi="Times New Roman" w:cs="Times New Roman"/>
        </w:rPr>
        <w:t>as</w:t>
      </w:r>
      <w:r w:rsidRPr="00D6772C">
        <w:rPr>
          <w:rFonts w:ascii="Times New Roman" w:hAnsi="Times New Roman" w:cs="Times New Roman"/>
          <w:spacing w:val="-12"/>
        </w:rPr>
        <w:t xml:space="preserve"> </w:t>
      </w:r>
      <w:r w:rsidRPr="00D6772C">
        <w:rPr>
          <w:rFonts w:ascii="Times New Roman" w:hAnsi="Times New Roman" w:cs="Times New Roman"/>
        </w:rPr>
        <w:t>a</w:t>
      </w:r>
      <w:r w:rsidRPr="00D6772C">
        <w:rPr>
          <w:rFonts w:ascii="Times New Roman" w:hAnsi="Times New Roman" w:cs="Times New Roman"/>
          <w:spacing w:val="-7"/>
        </w:rPr>
        <w:t xml:space="preserve"> </w:t>
      </w:r>
      <w:r w:rsidRPr="00D6772C">
        <w:rPr>
          <w:rFonts w:ascii="Times New Roman" w:hAnsi="Times New Roman" w:cs="Times New Roman"/>
        </w:rPr>
        <w:t>result</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their</w:t>
      </w:r>
      <w:r w:rsidRPr="00D6772C">
        <w:rPr>
          <w:rFonts w:ascii="Times New Roman" w:hAnsi="Times New Roman" w:cs="Times New Roman"/>
          <w:spacing w:val="-10"/>
        </w:rPr>
        <w:t xml:space="preserve"> </w:t>
      </w:r>
      <w:r w:rsidRPr="00D6772C">
        <w:rPr>
          <w:rFonts w:ascii="Times New Roman" w:hAnsi="Times New Roman" w:cs="Times New Roman"/>
        </w:rPr>
        <w:t>possession of common qualities and systems based on “the creed of Islam, faith in a common destiny” and the sharing of a singular goal (The Cooperation Council for the Arab States of the Gulf, Undated). Below is the excerpt of the GCC Secretariat-General’s official release regarding the rationale for the founding of the</w:t>
      </w:r>
      <w:r w:rsidRPr="00D6772C">
        <w:rPr>
          <w:rFonts w:ascii="Times New Roman" w:hAnsi="Times New Roman" w:cs="Times New Roman"/>
          <w:spacing w:val="-14"/>
        </w:rPr>
        <w:t xml:space="preserve"> </w:t>
      </w:r>
      <w:r w:rsidRPr="00D6772C">
        <w:rPr>
          <w:rFonts w:ascii="Times New Roman" w:hAnsi="Times New Roman" w:cs="Times New Roman"/>
        </w:rPr>
        <w:t>GCC:</w:t>
      </w:r>
    </w:p>
    <w:p w14:paraId="04B3FACA" w14:textId="77777777" w:rsidR="00AA5452" w:rsidRPr="00D6772C" w:rsidRDefault="00AA5452" w:rsidP="00AA5452">
      <w:pPr>
        <w:pStyle w:val="BodyText"/>
        <w:ind w:right="-42"/>
        <w:jc w:val="both"/>
        <w:rPr>
          <w:rFonts w:ascii="Times New Roman" w:hAnsi="Times New Roman" w:cs="Times New Roman"/>
        </w:rPr>
      </w:pPr>
      <w:r w:rsidRPr="00D6772C">
        <w:rPr>
          <w:rFonts w:ascii="Times New Roman" w:hAnsi="Times New Roman" w:cs="Times New Roman"/>
        </w:rPr>
        <w:tab/>
        <w:t>The decision was not a product of the moment but an institutional embodiment</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a</w:t>
      </w:r>
      <w:r w:rsidRPr="00D6772C">
        <w:rPr>
          <w:rFonts w:ascii="Times New Roman" w:hAnsi="Times New Roman" w:cs="Times New Roman"/>
          <w:spacing w:val="-7"/>
        </w:rPr>
        <w:t xml:space="preserve"> </w:t>
      </w:r>
      <w:r w:rsidRPr="00D6772C">
        <w:rPr>
          <w:rFonts w:ascii="Times New Roman" w:hAnsi="Times New Roman" w:cs="Times New Roman"/>
        </w:rPr>
        <w:t>historical,</w:t>
      </w:r>
      <w:r w:rsidRPr="00D6772C">
        <w:rPr>
          <w:rFonts w:ascii="Times New Roman" w:hAnsi="Times New Roman" w:cs="Times New Roman"/>
          <w:spacing w:val="-4"/>
        </w:rPr>
        <w:t xml:space="preserve"> </w:t>
      </w:r>
      <w:r w:rsidRPr="00D6772C">
        <w:rPr>
          <w:rFonts w:ascii="Times New Roman" w:hAnsi="Times New Roman" w:cs="Times New Roman"/>
        </w:rPr>
        <w:t>social</w:t>
      </w:r>
      <w:r w:rsidRPr="00D6772C">
        <w:rPr>
          <w:rFonts w:ascii="Times New Roman" w:hAnsi="Times New Roman" w:cs="Times New Roman"/>
          <w:spacing w:val="-8"/>
        </w:rPr>
        <w:t xml:space="preserve"> </w:t>
      </w:r>
      <w:r w:rsidRPr="00D6772C">
        <w:rPr>
          <w:rFonts w:ascii="Times New Roman" w:hAnsi="Times New Roman" w:cs="Times New Roman"/>
        </w:rPr>
        <w:t>and</w:t>
      </w:r>
      <w:r w:rsidRPr="00D6772C">
        <w:rPr>
          <w:rFonts w:ascii="Times New Roman" w:hAnsi="Times New Roman" w:cs="Times New Roman"/>
          <w:spacing w:val="-4"/>
        </w:rPr>
        <w:t xml:space="preserve"> </w:t>
      </w:r>
      <w:r w:rsidRPr="00D6772C">
        <w:rPr>
          <w:rFonts w:ascii="Times New Roman" w:hAnsi="Times New Roman" w:cs="Times New Roman"/>
        </w:rPr>
        <w:t>cultural</w:t>
      </w:r>
      <w:r w:rsidRPr="00D6772C">
        <w:rPr>
          <w:rFonts w:ascii="Times New Roman" w:hAnsi="Times New Roman" w:cs="Times New Roman"/>
          <w:spacing w:val="-8"/>
        </w:rPr>
        <w:t xml:space="preserve"> </w:t>
      </w:r>
      <w:r w:rsidRPr="00D6772C">
        <w:rPr>
          <w:rFonts w:ascii="Times New Roman" w:hAnsi="Times New Roman" w:cs="Times New Roman"/>
        </w:rPr>
        <w:t>reality.</w:t>
      </w:r>
      <w:r w:rsidRPr="00D6772C">
        <w:rPr>
          <w:rFonts w:ascii="Times New Roman" w:hAnsi="Times New Roman" w:cs="Times New Roman"/>
          <w:spacing w:val="-4"/>
        </w:rPr>
        <w:t xml:space="preserve"> </w:t>
      </w:r>
      <w:r w:rsidRPr="00D6772C">
        <w:rPr>
          <w:rFonts w:ascii="Times New Roman" w:hAnsi="Times New Roman" w:cs="Times New Roman"/>
        </w:rPr>
        <w:t>Deep</w:t>
      </w:r>
      <w:r w:rsidRPr="00D6772C">
        <w:rPr>
          <w:rFonts w:ascii="Times New Roman" w:hAnsi="Times New Roman" w:cs="Times New Roman"/>
          <w:spacing w:val="-5"/>
        </w:rPr>
        <w:t xml:space="preserve"> </w:t>
      </w:r>
      <w:r w:rsidRPr="00D6772C">
        <w:rPr>
          <w:rFonts w:ascii="Times New Roman" w:hAnsi="Times New Roman" w:cs="Times New Roman"/>
        </w:rPr>
        <w:t>religious and cultural ties link the six states, and strong kin relations prevail among their citizens. All these factors, enhanced by one geographical entity extending from sea to desert, have facilitated contacts and interaction among them, and created homogeneous values and</w:t>
      </w:r>
      <w:r w:rsidRPr="00D6772C">
        <w:rPr>
          <w:rFonts w:ascii="Times New Roman" w:hAnsi="Times New Roman" w:cs="Times New Roman"/>
          <w:spacing w:val="-1"/>
        </w:rPr>
        <w:t xml:space="preserve"> </w:t>
      </w:r>
      <w:r w:rsidRPr="00D6772C">
        <w:rPr>
          <w:rFonts w:ascii="Times New Roman" w:hAnsi="Times New Roman" w:cs="Times New Roman"/>
        </w:rPr>
        <w:t>characteristics. Therefore, while, on one hand, the GCC is a continuation, evolution and institutionalisation of old prevailing realities, it is, on the other, a practical answer to the challenges of security and economic development</w:t>
      </w:r>
      <w:r w:rsidRPr="00D6772C">
        <w:rPr>
          <w:rFonts w:ascii="Times New Roman" w:hAnsi="Times New Roman" w:cs="Times New Roman"/>
          <w:spacing w:val="-9"/>
        </w:rPr>
        <w:t xml:space="preserve"> </w:t>
      </w:r>
      <w:r w:rsidRPr="00D6772C">
        <w:rPr>
          <w:rFonts w:ascii="Times New Roman" w:hAnsi="Times New Roman" w:cs="Times New Roman"/>
        </w:rPr>
        <w:t>in</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area.</w:t>
      </w:r>
      <w:r w:rsidRPr="00D6772C">
        <w:rPr>
          <w:rFonts w:ascii="Times New Roman" w:hAnsi="Times New Roman" w:cs="Times New Roman"/>
          <w:spacing w:val="-8"/>
        </w:rPr>
        <w:t xml:space="preserve"> </w:t>
      </w:r>
      <w:r w:rsidRPr="00D6772C">
        <w:rPr>
          <w:rFonts w:ascii="Times New Roman" w:hAnsi="Times New Roman" w:cs="Times New Roman"/>
        </w:rPr>
        <w:t>It</w:t>
      </w:r>
      <w:r w:rsidRPr="00D6772C">
        <w:rPr>
          <w:rFonts w:ascii="Times New Roman" w:hAnsi="Times New Roman" w:cs="Times New Roman"/>
          <w:spacing w:val="-7"/>
        </w:rPr>
        <w:t xml:space="preserve"> </w:t>
      </w:r>
      <w:r w:rsidRPr="00D6772C">
        <w:rPr>
          <w:rFonts w:ascii="Times New Roman" w:hAnsi="Times New Roman" w:cs="Times New Roman"/>
        </w:rPr>
        <w:t>is</w:t>
      </w:r>
      <w:r w:rsidRPr="00D6772C">
        <w:rPr>
          <w:rFonts w:ascii="Times New Roman" w:hAnsi="Times New Roman" w:cs="Times New Roman"/>
          <w:spacing w:val="-9"/>
        </w:rPr>
        <w:t xml:space="preserve"> </w:t>
      </w:r>
      <w:r w:rsidRPr="00D6772C">
        <w:rPr>
          <w:rFonts w:ascii="Times New Roman" w:hAnsi="Times New Roman" w:cs="Times New Roman"/>
        </w:rPr>
        <w:t>also</w:t>
      </w:r>
      <w:r w:rsidRPr="00D6772C">
        <w:rPr>
          <w:rFonts w:ascii="Times New Roman" w:hAnsi="Times New Roman" w:cs="Times New Roman"/>
          <w:spacing w:val="-8"/>
        </w:rPr>
        <w:t xml:space="preserve"> </w:t>
      </w:r>
      <w:r w:rsidRPr="00D6772C">
        <w:rPr>
          <w:rFonts w:ascii="Times New Roman" w:hAnsi="Times New Roman" w:cs="Times New Roman"/>
        </w:rPr>
        <w:t>a</w:t>
      </w:r>
      <w:r w:rsidRPr="00D6772C">
        <w:rPr>
          <w:rFonts w:ascii="Times New Roman" w:hAnsi="Times New Roman" w:cs="Times New Roman"/>
          <w:spacing w:val="-10"/>
        </w:rPr>
        <w:t xml:space="preserve"> </w:t>
      </w:r>
      <w:r w:rsidRPr="00D6772C">
        <w:rPr>
          <w:rFonts w:ascii="Times New Roman" w:hAnsi="Times New Roman" w:cs="Times New Roman"/>
        </w:rPr>
        <w:t>fulfilment</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aspirations</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its citizens towards some sort of Arab regional unity. (The Cooperation Council for the Arab States of the Gulf,</w:t>
      </w:r>
      <w:r w:rsidRPr="00D6772C">
        <w:rPr>
          <w:rFonts w:ascii="Times New Roman" w:hAnsi="Times New Roman" w:cs="Times New Roman"/>
          <w:spacing w:val="-9"/>
        </w:rPr>
        <w:t xml:space="preserve"> </w:t>
      </w:r>
      <w:r w:rsidRPr="00D6772C">
        <w:rPr>
          <w:rFonts w:ascii="Times New Roman" w:hAnsi="Times New Roman" w:cs="Times New Roman"/>
        </w:rPr>
        <w:t>Undated).</w:t>
      </w:r>
    </w:p>
    <w:p w14:paraId="07A8D32E" w14:textId="77777777" w:rsidR="00AA5452" w:rsidRPr="00D6772C" w:rsidRDefault="00237BEC" w:rsidP="00237BEC">
      <w:pPr>
        <w:spacing w:line="259" w:lineRule="auto"/>
        <w:rPr>
          <w:rFonts w:ascii="Times New Roman" w:eastAsia="Arial" w:hAnsi="Times New Roman" w:cs="Times New Roman"/>
          <w:lang w:eastAsia="en-GB" w:bidi="en-GB"/>
        </w:rPr>
      </w:pPr>
      <w:r w:rsidRPr="00D6772C">
        <w:rPr>
          <w:rFonts w:ascii="Times New Roman" w:hAnsi="Times New Roman" w:cs="Times New Roman"/>
        </w:rPr>
        <w:br w:type="page"/>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551"/>
        <w:gridCol w:w="1427"/>
        <w:gridCol w:w="1408"/>
        <w:gridCol w:w="2127"/>
      </w:tblGrid>
      <w:tr w:rsidR="00AA5452" w:rsidRPr="00D6772C" w14:paraId="4C5FD867" w14:textId="77777777" w:rsidTr="00DF0E22">
        <w:trPr>
          <w:trHeight w:val="213"/>
        </w:trPr>
        <w:tc>
          <w:tcPr>
            <w:tcW w:w="1985" w:type="dxa"/>
          </w:tcPr>
          <w:p w14:paraId="72BA3D3C"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lastRenderedPageBreak/>
              <w:t>Main Theme</w:t>
            </w:r>
          </w:p>
        </w:tc>
        <w:tc>
          <w:tcPr>
            <w:tcW w:w="7513" w:type="dxa"/>
            <w:gridSpan w:val="4"/>
          </w:tcPr>
          <w:p w14:paraId="6DCC2978" w14:textId="77777777" w:rsidR="00AA5452" w:rsidRPr="00D6772C" w:rsidRDefault="00AA5452" w:rsidP="00DF0E22">
            <w:pPr>
              <w:pStyle w:val="TableParagraph"/>
              <w:spacing w:line="227" w:lineRule="exact"/>
              <w:ind w:left="2300" w:right="2296"/>
              <w:jc w:val="both"/>
              <w:rPr>
                <w:rFonts w:ascii="Times New Roman" w:hAnsi="Times New Roman" w:cs="Times New Roman"/>
                <w:sz w:val="24"/>
                <w:szCs w:val="24"/>
              </w:rPr>
            </w:pPr>
            <w:r w:rsidRPr="00D6772C">
              <w:rPr>
                <w:rFonts w:ascii="Times New Roman" w:hAnsi="Times New Roman" w:cs="Times New Roman"/>
                <w:sz w:val="24"/>
                <w:szCs w:val="24"/>
              </w:rPr>
              <w:t>Author (s)</w:t>
            </w:r>
          </w:p>
        </w:tc>
      </w:tr>
      <w:tr w:rsidR="00AA5452" w:rsidRPr="00D6772C" w14:paraId="5123EDC6" w14:textId="77777777" w:rsidTr="00DF0E22">
        <w:trPr>
          <w:trHeight w:val="339"/>
        </w:trPr>
        <w:tc>
          <w:tcPr>
            <w:tcW w:w="1985" w:type="dxa"/>
            <w:vMerge w:val="restart"/>
          </w:tcPr>
          <w:p w14:paraId="13FDD258" w14:textId="77777777" w:rsidR="00AA5452" w:rsidRPr="00D6772C" w:rsidRDefault="00AA5452" w:rsidP="00DF0E22">
            <w:pPr>
              <w:pStyle w:val="TableParagraph"/>
              <w:jc w:val="both"/>
              <w:rPr>
                <w:rFonts w:ascii="Times New Roman" w:hAnsi="Times New Roman" w:cs="Times New Roman"/>
                <w:sz w:val="24"/>
                <w:szCs w:val="24"/>
              </w:rPr>
            </w:pPr>
          </w:p>
          <w:p w14:paraId="0B7B352A" w14:textId="77777777" w:rsidR="00AA5452" w:rsidRPr="00D6772C" w:rsidRDefault="00AA5452" w:rsidP="00DF0E22">
            <w:pPr>
              <w:pStyle w:val="TableParagraph"/>
              <w:jc w:val="both"/>
              <w:rPr>
                <w:rFonts w:ascii="Times New Roman" w:hAnsi="Times New Roman" w:cs="Times New Roman"/>
                <w:sz w:val="24"/>
                <w:szCs w:val="24"/>
              </w:rPr>
            </w:pPr>
          </w:p>
          <w:p w14:paraId="10B352C5"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 xml:space="preserve">   Integration</w:t>
            </w:r>
          </w:p>
        </w:tc>
        <w:tc>
          <w:tcPr>
            <w:tcW w:w="3978" w:type="dxa"/>
            <w:gridSpan w:val="2"/>
          </w:tcPr>
          <w:p w14:paraId="4A7B001F"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Ramazani (1988)</w:t>
            </w:r>
          </w:p>
        </w:tc>
        <w:tc>
          <w:tcPr>
            <w:tcW w:w="3535" w:type="dxa"/>
            <w:gridSpan w:val="2"/>
          </w:tcPr>
          <w:p w14:paraId="6BC073B6" w14:textId="77777777" w:rsidR="00AA5452" w:rsidRPr="00D6772C" w:rsidRDefault="00AA5452" w:rsidP="00DF0E22">
            <w:pPr>
              <w:pStyle w:val="TableParagraph"/>
              <w:spacing w:line="227" w:lineRule="exact"/>
              <w:ind w:left="1004"/>
              <w:jc w:val="both"/>
              <w:rPr>
                <w:rFonts w:ascii="Times New Roman" w:hAnsi="Times New Roman" w:cs="Times New Roman"/>
                <w:sz w:val="24"/>
                <w:szCs w:val="24"/>
              </w:rPr>
            </w:pPr>
            <w:proofErr w:type="spellStart"/>
            <w:r w:rsidRPr="00D6772C">
              <w:rPr>
                <w:rFonts w:ascii="Times New Roman" w:hAnsi="Times New Roman" w:cs="Times New Roman"/>
                <w:sz w:val="24"/>
                <w:szCs w:val="24"/>
              </w:rPr>
              <w:t>Legrenzi</w:t>
            </w:r>
            <w:proofErr w:type="spellEnd"/>
            <w:r w:rsidRPr="00D6772C">
              <w:rPr>
                <w:rFonts w:ascii="Times New Roman" w:hAnsi="Times New Roman" w:cs="Times New Roman"/>
                <w:sz w:val="24"/>
                <w:szCs w:val="24"/>
              </w:rPr>
              <w:t xml:space="preserve"> (2002)</w:t>
            </w:r>
          </w:p>
        </w:tc>
      </w:tr>
      <w:tr w:rsidR="00AA5452" w:rsidRPr="00D6772C" w14:paraId="03759EB5" w14:textId="77777777" w:rsidTr="00DF0E22">
        <w:trPr>
          <w:trHeight w:val="1104"/>
        </w:trPr>
        <w:tc>
          <w:tcPr>
            <w:tcW w:w="1985" w:type="dxa"/>
            <w:vMerge/>
            <w:tcBorders>
              <w:top w:val="nil"/>
            </w:tcBorders>
          </w:tcPr>
          <w:p w14:paraId="6A65AB0E" w14:textId="77777777" w:rsidR="00AA5452" w:rsidRPr="00D6772C" w:rsidRDefault="00AA5452" w:rsidP="00DF0E22">
            <w:pPr>
              <w:jc w:val="both"/>
              <w:rPr>
                <w:rFonts w:ascii="Times New Roman" w:hAnsi="Times New Roman" w:cs="Times New Roman"/>
              </w:rPr>
            </w:pPr>
          </w:p>
        </w:tc>
        <w:tc>
          <w:tcPr>
            <w:tcW w:w="3978" w:type="dxa"/>
            <w:gridSpan w:val="2"/>
          </w:tcPr>
          <w:p w14:paraId="59602807" w14:textId="77777777" w:rsidR="00AA5452" w:rsidRPr="00D6772C" w:rsidRDefault="00AA5452" w:rsidP="00DF0E22">
            <w:pPr>
              <w:pStyle w:val="TableParagraph"/>
              <w:ind w:left="107" w:right="95"/>
              <w:jc w:val="both"/>
              <w:rPr>
                <w:rFonts w:ascii="Times New Roman" w:hAnsi="Times New Roman" w:cs="Times New Roman"/>
                <w:sz w:val="24"/>
                <w:szCs w:val="24"/>
              </w:rPr>
            </w:pPr>
            <w:r w:rsidRPr="00D6772C">
              <w:rPr>
                <w:rFonts w:ascii="Times New Roman" w:hAnsi="Times New Roman" w:cs="Times New Roman"/>
                <w:sz w:val="24"/>
                <w:szCs w:val="24"/>
              </w:rPr>
              <w:t>Established</w:t>
            </w:r>
            <w:r w:rsidRPr="00D6772C">
              <w:rPr>
                <w:rFonts w:ascii="Times New Roman" w:hAnsi="Times New Roman" w:cs="Times New Roman"/>
                <w:spacing w:val="-18"/>
                <w:sz w:val="24"/>
                <w:szCs w:val="24"/>
              </w:rPr>
              <w:t xml:space="preserve"> </w:t>
            </w:r>
            <w:r w:rsidRPr="00D6772C">
              <w:rPr>
                <w:rFonts w:ascii="Times New Roman" w:hAnsi="Times New Roman" w:cs="Times New Roman"/>
                <w:sz w:val="24"/>
                <w:szCs w:val="24"/>
              </w:rPr>
              <w:t>to</w:t>
            </w:r>
            <w:r w:rsidRPr="00D6772C">
              <w:rPr>
                <w:rFonts w:ascii="Times New Roman" w:hAnsi="Times New Roman" w:cs="Times New Roman"/>
                <w:spacing w:val="-16"/>
                <w:sz w:val="24"/>
                <w:szCs w:val="24"/>
              </w:rPr>
              <w:t xml:space="preserve"> </w:t>
            </w:r>
            <w:r w:rsidRPr="00D6772C">
              <w:rPr>
                <w:rFonts w:ascii="Times New Roman" w:hAnsi="Times New Roman" w:cs="Times New Roman"/>
                <w:sz w:val="24"/>
                <w:szCs w:val="24"/>
              </w:rPr>
              <w:t>integrate</w:t>
            </w:r>
            <w:r w:rsidRPr="00D6772C">
              <w:rPr>
                <w:rFonts w:ascii="Times New Roman" w:hAnsi="Times New Roman" w:cs="Times New Roman"/>
                <w:spacing w:val="-17"/>
                <w:sz w:val="24"/>
                <w:szCs w:val="24"/>
              </w:rPr>
              <w:t xml:space="preserve"> </w:t>
            </w:r>
            <w:r w:rsidRPr="00D6772C">
              <w:rPr>
                <w:rFonts w:ascii="Times New Roman" w:hAnsi="Times New Roman" w:cs="Times New Roman"/>
                <w:sz w:val="24"/>
                <w:szCs w:val="24"/>
              </w:rPr>
              <w:t>the</w:t>
            </w:r>
            <w:r w:rsidRPr="00D6772C">
              <w:rPr>
                <w:rFonts w:ascii="Times New Roman" w:hAnsi="Times New Roman" w:cs="Times New Roman"/>
                <w:spacing w:val="-15"/>
                <w:sz w:val="24"/>
                <w:szCs w:val="24"/>
              </w:rPr>
              <w:t xml:space="preserve"> </w:t>
            </w:r>
            <w:r w:rsidRPr="00D6772C">
              <w:rPr>
                <w:rFonts w:ascii="Times New Roman" w:hAnsi="Times New Roman" w:cs="Times New Roman"/>
                <w:sz w:val="24"/>
                <w:szCs w:val="24"/>
              </w:rPr>
              <w:t>member states’ similar political and economic systems, and social values; and to address security concerns.</w:t>
            </w:r>
          </w:p>
        </w:tc>
        <w:tc>
          <w:tcPr>
            <w:tcW w:w="3535" w:type="dxa"/>
            <w:gridSpan w:val="2"/>
          </w:tcPr>
          <w:p w14:paraId="58EC7C9E" w14:textId="77777777" w:rsidR="00AA5452" w:rsidRPr="00D6772C" w:rsidRDefault="00AA5452" w:rsidP="00DF0E22">
            <w:pPr>
              <w:pStyle w:val="TableParagraph"/>
              <w:ind w:left="107" w:right="101"/>
              <w:jc w:val="both"/>
              <w:rPr>
                <w:rFonts w:ascii="Times New Roman" w:hAnsi="Times New Roman" w:cs="Times New Roman"/>
                <w:sz w:val="24"/>
                <w:szCs w:val="24"/>
              </w:rPr>
            </w:pPr>
            <w:r w:rsidRPr="00D6772C">
              <w:rPr>
                <w:rFonts w:ascii="Times New Roman" w:hAnsi="Times New Roman" w:cs="Times New Roman"/>
                <w:sz w:val="24"/>
                <w:szCs w:val="24"/>
              </w:rPr>
              <w:t>A military alliance as well as a regional organization that is aimed</w:t>
            </w:r>
            <w:r w:rsidRPr="00D6772C">
              <w:rPr>
                <w:rFonts w:ascii="Times New Roman" w:hAnsi="Times New Roman" w:cs="Times New Roman"/>
                <w:spacing w:val="-27"/>
                <w:sz w:val="24"/>
                <w:szCs w:val="24"/>
              </w:rPr>
              <w:t xml:space="preserve"> </w:t>
            </w:r>
            <w:r w:rsidRPr="00D6772C">
              <w:rPr>
                <w:rFonts w:ascii="Times New Roman" w:hAnsi="Times New Roman" w:cs="Times New Roman"/>
                <w:sz w:val="24"/>
                <w:szCs w:val="24"/>
              </w:rPr>
              <w:t>at fostering political and economic integration.</w:t>
            </w:r>
          </w:p>
        </w:tc>
      </w:tr>
      <w:tr w:rsidR="00AA5452" w:rsidRPr="00D6772C" w14:paraId="7263B2D0" w14:textId="77777777" w:rsidTr="00DF0E22">
        <w:trPr>
          <w:trHeight w:val="274"/>
        </w:trPr>
        <w:tc>
          <w:tcPr>
            <w:tcW w:w="1985" w:type="dxa"/>
            <w:vMerge w:val="restart"/>
          </w:tcPr>
          <w:p w14:paraId="5256290B" w14:textId="77777777" w:rsidR="00AA5452" w:rsidRPr="00D6772C" w:rsidRDefault="00AA5452" w:rsidP="00DF0E22">
            <w:pPr>
              <w:pStyle w:val="TableParagraph"/>
              <w:ind w:right="121"/>
              <w:jc w:val="both"/>
              <w:rPr>
                <w:rFonts w:ascii="Times New Roman" w:hAnsi="Times New Roman" w:cs="Times New Roman"/>
                <w:sz w:val="24"/>
                <w:szCs w:val="24"/>
              </w:rPr>
            </w:pPr>
            <w:r w:rsidRPr="00D6772C">
              <w:rPr>
                <w:rFonts w:ascii="Times New Roman" w:hAnsi="Times New Roman" w:cs="Times New Roman"/>
                <w:sz w:val="24"/>
                <w:szCs w:val="24"/>
              </w:rPr>
              <w:t>Security concern of the monarchical regimes</w:t>
            </w:r>
          </w:p>
        </w:tc>
        <w:tc>
          <w:tcPr>
            <w:tcW w:w="7513" w:type="dxa"/>
            <w:gridSpan w:val="4"/>
          </w:tcPr>
          <w:p w14:paraId="4E717A0A" w14:textId="77777777" w:rsidR="00AA5452" w:rsidRPr="00D6772C" w:rsidRDefault="00AA5452" w:rsidP="00DF0E22">
            <w:pPr>
              <w:pStyle w:val="TableParagraph"/>
              <w:spacing w:line="227" w:lineRule="exact"/>
              <w:ind w:left="2300" w:right="2298"/>
              <w:jc w:val="both"/>
              <w:rPr>
                <w:rFonts w:ascii="Times New Roman" w:hAnsi="Times New Roman" w:cs="Times New Roman"/>
                <w:sz w:val="24"/>
                <w:szCs w:val="24"/>
              </w:rPr>
            </w:pPr>
            <w:r w:rsidRPr="00D6772C">
              <w:rPr>
                <w:rFonts w:ascii="Times New Roman" w:hAnsi="Times New Roman" w:cs="Times New Roman"/>
                <w:sz w:val="24"/>
                <w:szCs w:val="24"/>
              </w:rPr>
              <w:t>Ramazani (1988)</w:t>
            </w:r>
          </w:p>
        </w:tc>
      </w:tr>
      <w:tr w:rsidR="00AA5452" w:rsidRPr="00D6772C" w14:paraId="3407D0E9" w14:textId="77777777" w:rsidTr="00DF0E22">
        <w:trPr>
          <w:trHeight w:val="919"/>
        </w:trPr>
        <w:tc>
          <w:tcPr>
            <w:tcW w:w="1985" w:type="dxa"/>
            <w:vMerge/>
            <w:tcBorders>
              <w:top w:val="nil"/>
            </w:tcBorders>
          </w:tcPr>
          <w:p w14:paraId="75CFC5F4" w14:textId="77777777" w:rsidR="00AA5452" w:rsidRPr="00D6772C" w:rsidRDefault="00AA5452" w:rsidP="00DF0E22">
            <w:pPr>
              <w:jc w:val="both"/>
              <w:rPr>
                <w:rFonts w:ascii="Times New Roman" w:hAnsi="Times New Roman" w:cs="Times New Roman"/>
              </w:rPr>
            </w:pPr>
          </w:p>
        </w:tc>
        <w:tc>
          <w:tcPr>
            <w:tcW w:w="7513" w:type="dxa"/>
            <w:gridSpan w:val="4"/>
          </w:tcPr>
          <w:p w14:paraId="3EEA0D2A" w14:textId="77777777" w:rsidR="00AA5452" w:rsidRPr="00D6772C" w:rsidRDefault="00AA5452" w:rsidP="00DF0E22">
            <w:pPr>
              <w:pStyle w:val="TableParagraph"/>
              <w:ind w:left="107" w:right="97"/>
              <w:jc w:val="both"/>
              <w:rPr>
                <w:rFonts w:ascii="Times New Roman" w:hAnsi="Times New Roman" w:cs="Times New Roman"/>
                <w:sz w:val="24"/>
                <w:szCs w:val="24"/>
              </w:rPr>
            </w:pPr>
            <w:r w:rsidRPr="00D6772C">
              <w:rPr>
                <w:rFonts w:ascii="Times New Roman" w:hAnsi="Times New Roman" w:cs="Times New Roman"/>
                <w:sz w:val="24"/>
                <w:szCs w:val="24"/>
              </w:rPr>
              <w:t>Established out of a common security concern of the monarchical regimes of the member states following the Iranian Revolution which spawned anti- royalist sentiments in the region.</w:t>
            </w:r>
          </w:p>
        </w:tc>
      </w:tr>
      <w:tr w:rsidR="00AA5452" w:rsidRPr="00D6772C" w14:paraId="2975CAB8" w14:textId="77777777" w:rsidTr="00DF0E22">
        <w:trPr>
          <w:trHeight w:val="2972"/>
        </w:trPr>
        <w:tc>
          <w:tcPr>
            <w:tcW w:w="1985" w:type="dxa"/>
          </w:tcPr>
          <w:p w14:paraId="2AE64D84" w14:textId="77777777" w:rsidR="00AA5452" w:rsidRPr="00D6772C" w:rsidRDefault="00AA5452" w:rsidP="00DF0E22">
            <w:pPr>
              <w:pStyle w:val="TableParagraph"/>
              <w:jc w:val="both"/>
              <w:rPr>
                <w:rFonts w:ascii="Times New Roman" w:hAnsi="Times New Roman" w:cs="Times New Roman"/>
                <w:sz w:val="24"/>
                <w:szCs w:val="24"/>
              </w:rPr>
            </w:pPr>
          </w:p>
          <w:p w14:paraId="603896BF" w14:textId="77777777" w:rsidR="00AA5452" w:rsidRPr="00D6772C" w:rsidRDefault="00AA5452" w:rsidP="00DF0E22">
            <w:pPr>
              <w:pStyle w:val="TableParagraph"/>
              <w:jc w:val="both"/>
              <w:rPr>
                <w:rFonts w:ascii="Times New Roman" w:hAnsi="Times New Roman" w:cs="Times New Roman"/>
                <w:sz w:val="24"/>
                <w:szCs w:val="24"/>
              </w:rPr>
            </w:pPr>
          </w:p>
          <w:p w14:paraId="75FBF666"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 xml:space="preserve">      </w:t>
            </w:r>
          </w:p>
          <w:p w14:paraId="5E289F2A" w14:textId="77777777" w:rsidR="00AA5452" w:rsidRPr="00D6772C" w:rsidRDefault="00AA5452" w:rsidP="00DF0E22">
            <w:pPr>
              <w:pStyle w:val="TableParagraph"/>
              <w:jc w:val="both"/>
              <w:rPr>
                <w:rFonts w:ascii="Times New Roman" w:hAnsi="Times New Roman" w:cs="Times New Roman"/>
                <w:sz w:val="24"/>
                <w:szCs w:val="24"/>
              </w:rPr>
            </w:pPr>
          </w:p>
          <w:p w14:paraId="576EEEB0" w14:textId="77777777" w:rsidR="00AA5452" w:rsidRPr="00D6772C" w:rsidRDefault="00AA5452" w:rsidP="00DF0E22">
            <w:pPr>
              <w:pStyle w:val="TableParagraph"/>
              <w:jc w:val="both"/>
              <w:rPr>
                <w:rFonts w:ascii="Times New Roman" w:hAnsi="Times New Roman" w:cs="Times New Roman"/>
                <w:sz w:val="24"/>
                <w:szCs w:val="24"/>
              </w:rPr>
            </w:pPr>
          </w:p>
          <w:p w14:paraId="55C7CD5F"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 xml:space="preserve">    Cooperation</w:t>
            </w:r>
          </w:p>
        </w:tc>
        <w:tc>
          <w:tcPr>
            <w:tcW w:w="2551" w:type="dxa"/>
          </w:tcPr>
          <w:p w14:paraId="6D1EA3E1"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 xml:space="preserve">  </w:t>
            </w:r>
            <w:proofErr w:type="spellStart"/>
            <w:r w:rsidRPr="00D6772C">
              <w:rPr>
                <w:rFonts w:ascii="Times New Roman" w:hAnsi="Times New Roman" w:cs="Times New Roman"/>
                <w:sz w:val="24"/>
                <w:szCs w:val="24"/>
              </w:rPr>
              <w:t>Nonneman</w:t>
            </w:r>
            <w:proofErr w:type="spellEnd"/>
            <w:r w:rsidRPr="00D6772C">
              <w:rPr>
                <w:rFonts w:ascii="Times New Roman" w:hAnsi="Times New Roman" w:cs="Times New Roman"/>
                <w:sz w:val="24"/>
                <w:szCs w:val="24"/>
              </w:rPr>
              <w:t xml:space="preserve"> (2005, p. 147</w:t>
            </w:r>
          </w:p>
          <w:p w14:paraId="4B81DDEE" w14:textId="77777777" w:rsidR="00AA5452" w:rsidRPr="00D6772C" w:rsidRDefault="00AA5452" w:rsidP="00DF0E22">
            <w:pPr>
              <w:pStyle w:val="TableParagraph"/>
              <w:ind w:left="107" w:right="93"/>
              <w:jc w:val="both"/>
              <w:rPr>
                <w:rFonts w:ascii="Times New Roman" w:hAnsi="Times New Roman" w:cs="Times New Roman"/>
                <w:sz w:val="24"/>
                <w:szCs w:val="24"/>
              </w:rPr>
            </w:pPr>
            <w:r w:rsidRPr="00D6772C">
              <w:rPr>
                <w:rFonts w:ascii="Times New Roman" w:hAnsi="Times New Roman" w:cs="Times New Roman"/>
                <w:sz w:val="24"/>
                <w:szCs w:val="24"/>
              </w:rPr>
              <w:t>A “loose arrangement of sovereign/independent states cooperating within an organization for a common purpose” whose legal political framework is that of a “comprehensive regional inter- governmental organization.”</w:t>
            </w:r>
          </w:p>
        </w:tc>
        <w:tc>
          <w:tcPr>
            <w:tcW w:w="2835" w:type="dxa"/>
            <w:gridSpan w:val="2"/>
          </w:tcPr>
          <w:p w14:paraId="502BE294" w14:textId="77777777" w:rsidR="00AA5452" w:rsidRPr="00D6772C" w:rsidRDefault="00AA5452" w:rsidP="00DF0E22">
            <w:pPr>
              <w:pStyle w:val="TableParagraph"/>
              <w:rPr>
                <w:rFonts w:ascii="Times New Roman" w:hAnsi="Times New Roman" w:cs="Times New Roman"/>
                <w:sz w:val="24"/>
                <w:szCs w:val="24"/>
              </w:rPr>
            </w:pPr>
            <w:r w:rsidRPr="00D6772C">
              <w:rPr>
                <w:rFonts w:ascii="Times New Roman" w:hAnsi="Times New Roman" w:cs="Times New Roman"/>
                <w:sz w:val="24"/>
                <w:szCs w:val="24"/>
              </w:rPr>
              <w:t xml:space="preserve">  Al-</w:t>
            </w:r>
            <w:proofErr w:type="spellStart"/>
            <w:r w:rsidRPr="00D6772C">
              <w:rPr>
                <w:rFonts w:ascii="Times New Roman" w:hAnsi="Times New Roman" w:cs="Times New Roman"/>
                <w:sz w:val="24"/>
                <w:szCs w:val="24"/>
              </w:rPr>
              <w:t>Motairy</w:t>
            </w:r>
            <w:proofErr w:type="spellEnd"/>
            <w:r w:rsidRPr="00D6772C">
              <w:rPr>
                <w:rFonts w:ascii="Times New Roman" w:hAnsi="Times New Roman" w:cs="Times New Roman"/>
                <w:sz w:val="24"/>
                <w:szCs w:val="24"/>
              </w:rPr>
              <w:t xml:space="preserve"> (2011)</w:t>
            </w:r>
          </w:p>
          <w:p w14:paraId="3EA02FEB" w14:textId="77777777" w:rsidR="00AA5452" w:rsidRPr="00D6772C" w:rsidRDefault="00AA5452" w:rsidP="00DF0E22">
            <w:pPr>
              <w:pStyle w:val="TableParagraph"/>
              <w:ind w:left="107" w:right="99"/>
              <w:rPr>
                <w:rFonts w:ascii="Times New Roman" w:hAnsi="Times New Roman" w:cs="Times New Roman"/>
                <w:sz w:val="24"/>
                <w:szCs w:val="24"/>
              </w:rPr>
            </w:pPr>
            <w:r w:rsidRPr="00D6772C">
              <w:rPr>
                <w:rFonts w:ascii="Times New Roman" w:hAnsi="Times New Roman" w:cs="Times New Roman"/>
                <w:sz w:val="24"/>
                <w:szCs w:val="24"/>
              </w:rPr>
              <w:t xml:space="preserve">An embodiment </w:t>
            </w:r>
            <w:r w:rsidRPr="00D6772C">
              <w:rPr>
                <w:rFonts w:ascii="Times New Roman" w:hAnsi="Times New Roman" w:cs="Times New Roman"/>
                <w:spacing w:val="-6"/>
                <w:sz w:val="24"/>
                <w:szCs w:val="24"/>
              </w:rPr>
              <w:t xml:space="preserve">of </w:t>
            </w:r>
            <w:r w:rsidRPr="00D6772C">
              <w:rPr>
                <w:rFonts w:ascii="Times New Roman" w:hAnsi="Times New Roman" w:cs="Times New Roman"/>
                <w:sz w:val="24"/>
                <w:szCs w:val="24"/>
              </w:rPr>
              <w:t>the member-states’ goals       of:</w:t>
            </w:r>
            <w:r w:rsidRPr="00D6772C">
              <w:rPr>
                <w:rFonts w:ascii="Times New Roman" w:hAnsi="Times New Roman" w:cs="Times New Roman"/>
                <w:spacing w:val="-5"/>
                <w:sz w:val="24"/>
                <w:szCs w:val="24"/>
              </w:rPr>
              <w:t>(1)</w:t>
            </w:r>
            <w:r w:rsidRPr="00D6772C">
              <w:rPr>
                <w:rFonts w:ascii="Times New Roman" w:hAnsi="Times New Roman" w:cs="Times New Roman"/>
                <w:sz w:val="24"/>
                <w:szCs w:val="24"/>
              </w:rPr>
              <w:t xml:space="preserve"> becoming </w:t>
            </w:r>
            <w:r w:rsidRPr="00D6772C">
              <w:rPr>
                <w:rFonts w:ascii="Times New Roman" w:hAnsi="Times New Roman" w:cs="Times New Roman"/>
                <w:spacing w:val="-17"/>
                <w:sz w:val="24"/>
                <w:szCs w:val="24"/>
              </w:rPr>
              <w:t xml:space="preserve">a </w:t>
            </w:r>
            <w:r w:rsidRPr="00D6772C">
              <w:rPr>
                <w:rFonts w:ascii="Times New Roman" w:hAnsi="Times New Roman" w:cs="Times New Roman"/>
                <w:sz w:val="24"/>
                <w:szCs w:val="24"/>
              </w:rPr>
              <w:t xml:space="preserve">regional economic power </w:t>
            </w:r>
            <w:r w:rsidRPr="00D6772C">
              <w:rPr>
                <w:rFonts w:ascii="Times New Roman" w:hAnsi="Times New Roman" w:cs="Times New Roman"/>
                <w:spacing w:val="-13"/>
                <w:sz w:val="24"/>
                <w:szCs w:val="24"/>
              </w:rPr>
              <w:t>by</w:t>
            </w:r>
            <w:r w:rsidRPr="00D6772C">
              <w:rPr>
                <w:rFonts w:ascii="Times New Roman" w:hAnsi="Times New Roman" w:cs="Times New Roman"/>
                <w:sz w:val="24"/>
                <w:szCs w:val="24"/>
              </w:rPr>
              <w:t xml:space="preserve"> consolidating </w:t>
            </w:r>
            <w:r w:rsidRPr="00D6772C">
              <w:rPr>
                <w:rFonts w:ascii="Times New Roman" w:hAnsi="Times New Roman" w:cs="Times New Roman"/>
                <w:spacing w:val="-4"/>
                <w:sz w:val="24"/>
                <w:szCs w:val="24"/>
              </w:rPr>
              <w:t xml:space="preserve">their </w:t>
            </w:r>
            <w:r w:rsidRPr="00D6772C">
              <w:rPr>
                <w:rFonts w:ascii="Times New Roman" w:hAnsi="Times New Roman" w:cs="Times New Roman"/>
                <w:sz w:val="24"/>
                <w:szCs w:val="24"/>
              </w:rPr>
              <w:t xml:space="preserve">common markets; and (2) </w:t>
            </w:r>
            <w:r w:rsidRPr="00D6772C">
              <w:rPr>
                <w:rFonts w:ascii="Times New Roman" w:hAnsi="Times New Roman" w:cs="Times New Roman"/>
                <w:spacing w:val="-3"/>
                <w:sz w:val="24"/>
                <w:szCs w:val="24"/>
              </w:rPr>
              <w:t xml:space="preserve">achieving </w:t>
            </w:r>
            <w:r w:rsidRPr="00D6772C">
              <w:rPr>
                <w:rFonts w:ascii="Times New Roman" w:hAnsi="Times New Roman" w:cs="Times New Roman"/>
                <w:sz w:val="24"/>
                <w:szCs w:val="24"/>
              </w:rPr>
              <w:t xml:space="preserve">collective security by </w:t>
            </w:r>
            <w:r w:rsidRPr="00D6772C">
              <w:rPr>
                <w:rFonts w:ascii="Times New Roman" w:hAnsi="Times New Roman" w:cs="Times New Roman"/>
                <w:w w:val="95"/>
                <w:sz w:val="24"/>
                <w:szCs w:val="24"/>
              </w:rPr>
              <w:t>forging</w:t>
            </w:r>
          </w:p>
          <w:p w14:paraId="225B1048" w14:textId="77777777" w:rsidR="00AA5452" w:rsidRPr="00D6772C" w:rsidRDefault="00AA5452" w:rsidP="00DF0E22">
            <w:pPr>
              <w:pStyle w:val="TableParagraph"/>
              <w:tabs>
                <w:tab w:val="left" w:pos="1524"/>
                <w:tab w:val="left" w:pos="1745"/>
              </w:tabs>
              <w:ind w:left="107" w:right="102"/>
              <w:rPr>
                <w:rFonts w:ascii="Times New Roman" w:hAnsi="Times New Roman" w:cs="Times New Roman"/>
                <w:sz w:val="24"/>
                <w:szCs w:val="24"/>
              </w:rPr>
            </w:pPr>
            <w:r w:rsidRPr="00D6772C">
              <w:rPr>
                <w:rFonts w:ascii="Times New Roman" w:hAnsi="Times New Roman" w:cs="Times New Roman"/>
                <w:sz w:val="24"/>
                <w:szCs w:val="24"/>
              </w:rPr>
              <w:t xml:space="preserve">cooperation in </w:t>
            </w:r>
            <w:r w:rsidRPr="00D6772C">
              <w:rPr>
                <w:rFonts w:ascii="Times New Roman" w:hAnsi="Times New Roman" w:cs="Times New Roman"/>
                <w:spacing w:val="-5"/>
                <w:sz w:val="24"/>
                <w:szCs w:val="24"/>
              </w:rPr>
              <w:t xml:space="preserve">the </w:t>
            </w:r>
            <w:r w:rsidRPr="00D6772C">
              <w:rPr>
                <w:rFonts w:ascii="Times New Roman" w:hAnsi="Times New Roman" w:cs="Times New Roman"/>
                <w:sz w:val="24"/>
                <w:szCs w:val="24"/>
              </w:rPr>
              <w:t xml:space="preserve">military </w:t>
            </w:r>
            <w:r w:rsidRPr="00D6772C">
              <w:rPr>
                <w:rFonts w:ascii="Times New Roman" w:hAnsi="Times New Roman" w:cs="Times New Roman"/>
                <w:spacing w:val="-8"/>
                <w:sz w:val="24"/>
                <w:szCs w:val="24"/>
              </w:rPr>
              <w:t xml:space="preserve">and </w:t>
            </w:r>
            <w:r w:rsidRPr="00D6772C">
              <w:rPr>
                <w:rFonts w:ascii="Times New Roman" w:hAnsi="Times New Roman" w:cs="Times New Roman"/>
                <w:sz w:val="24"/>
                <w:szCs w:val="24"/>
              </w:rPr>
              <w:t xml:space="preserve">establishing defence </w:t>
            </w:r>
            <w:r w:rsidRPr="00D6772C">
              <w:rPr>
                <w:rFonts w:ascii="Times New Roman" w:hAnsi="Times New Roman" w:cs="Times New Roman"/>
                <w:spacing w:val="-3"/>
                <w:sz w:val="24"/>
                <w:szCs w:val="24"/>
              </w:rPr>
              <w:t xml:space="preserve">planning </w:t>
            </w:r>
            <w:r w:rsidRPr="00D6772C">
              <w:rPr>
                <w:rFonts w:ascii="Times New Roman" w:hAnsi="Times New Roman" w:cs="Times New Roman"/>
                <w:sz w:val="24"/>
                <w:szCs w:val="24"/>
              </w:rPr>
              <w:t>council.</w:t>
            </w:r>
          </w:p>
        </w:tc>
        <w:tc>
          <w:tcPr>
            <w:tcW w:w="2127" w:type="dxa"/>
          </w:tcPr>
          <w:p w14:paraId="1A8C5FB1" w14:textId="77777777" w:rsidR="00AA5452" w:rsidRPr="00D6772C" w:rsidRDefault="00AA5452" w:rsidP="00DF0E22">
            <w:pPr>
              <w:pStyle w:val="TableParagraph"/>
              <w:rPr>
                <w:rFonts w:ascii="Times New Roman" w:hAnsi="Times New Roman" w:cs="Times New Roman"/>
                <w:sz w:val="24"/>
                <w:szCs w:val="24"/>
              </w:rPr>
            </w:pPr>
            <w:r w:rsidRPr="00D6772C">
              <w:rPr>
                <w:rFonts w:ascii="Times New Roman" w:hAnsi="Times New Roman" w:cs="Times New Roman"/>
                <w:sz w:val="24"/>
                <w:szCs w:val="24"/>
              </w:rPr>
              <w:t xml:space="preserve"> </w:t>
            </w:r>
            <w:proofErr w:type="spellStart"/>
            <w:r w:rsidRPr="00D6772C">
              <w:rPr>
                <w:rFonts w:ascii="Times New Roman" w:hAnsi="Times New Roman" w:cs="Times New Roman"/>
                <w:sz w:val="24"/>
                <w:szCs w:val="24"/>
              </w:rPr>
              <w:t>Partrick</w:t>
            </w:r>
            <w:proofErr w:type="spellEnd"/>
            <w:r w:rsidRPr="00D6772C">
              <w:rPr>
                <w:rFonts w:ascii="Times New Roman" w:hAnsi="Times New Roman" w:cs="Times New Roman"/>
                <w:sz w:val="24"/>
                <w:szCs w:val="24"/>
              </w:rPr>
              <w:t xml:space="preserve"> </w:t>
            </w:r>
            <w:r w:rsidRPr="00D6772C">
              <w:rPr>
                <w:rFonts w:ascii="Times New Roman" w:hAnsi="Times New Roman" w:cs="Times New Roman"/>
                <w:spacing w:val="-4"/>
                <w:sz w:val="24"/>
                <w:szCs w:val="24"/>
              </w:rPr>
              <w:t xml:space="preserve">(2011, </w:t>
            </w:r>
            <w:proofErr w:type="spellStart"/>
            <w:r w:rsidRPr="00D6772C">
              <w:rPr>
                <w:rFonts w:ascii="Times New Roman" w:hAnsi="Times New Roman" w:cs="Times New Roman"/>
                <w:sz w:val="24"/>
                <w:szCs w:val="24"/>
              </w:rPr>
              <w:t>p.5</w:t>
            </w:r>
            <w:proofErr w:type="spellEnd"/>
            <w:r w:rsidRPr="00D6772C">
              <w:rPr>
                <w:rFonts w:ascii="Times New Roman" w:hAnsi="Times New Roman" w:cs="Times New Roman"/>
                <w:sz w:val="24"/>
                <w:szCs w:val="24"/>
              </w:rPr>
              <w:t>)</w:t>
            </w:r>
          </w:p>
          <w:p w14:paraId="163FD25C" w14:textId="77777777" w:rsidR="00AA5452" w:rsidRPr="00D6772C" w:rsidRDefault="00AA5452" w:rsidP="00DF0E22">
            <w:pPr>
              <w:pStyle w:val="TableParagraph"/>
              <w:ind w:left="107" w:right="97"/>
              <w:rPr>
                <w:rFonts w:ascii="Times New Roman" w:hAnsi="Times New Roman" w:cs="Times New Roman"/>
                <w:sz w:val="24"/>
                <w:szCs w:val="24"/>
              </w:rPr>
            </w:pPr>
            <w:r w:rsidRPr="00D6772C">
              <w:rPr>
                <w:rFonts w:ascii="Times New Roman" w:hAnsi="Times New Roman" w:cs="Times New Roman"/>
                <w:sz w:val="24"/>
                <w:szCs w:val="24"/>
              </w:rPr>
              <w:t xml:space="preserve">A “cooperative </w:t>
            </w:r>
            <w:proofErr w:type="gramStart"/>
            <w:r w:rsidRPr="00D6772C">
              <w:rPr>
                <w:rFonts w:ascii="Times New Roman" w:hAnsi="Times New Roman" w:cs="Times New Roman"/>
                <w:sz w:val="24"/>
                <w:szCs w:val="24"/>
              </w:rPr>
              <w:t>council  of</w:t>
            </w:r>
            <w:proofErr w:type="gramEnd"/>
            <w:r w:rsidRPr="00D6772C">
              <w:rPr>
                <w:rFonts w:ascii="Times New Roman" w:hAnsi="Times New Roman" w:cs="Times New Roman"/>
                <w:sz w:val="24"/>
                <w:szCs w:val="24"/>
              </w:rPr>
              <w:t xml:space="preserve">  states of </w:t>
            </w:r>
            <w:r w:rsidRPr="00D6772C">
              <w:rPr>
                <w:rFonts w:ascii="Times New Roman" w:hAnsi="Times New Roman" w:cs="Times New Roman"/>
                <w:spacing w:val="-6"/>
                <w:sz w:val="24"/>
                <w:szCs w:val="24"/>
              </w:rPr>
              <w:t xml:space="preserve">the </w:t>
            </w:r>
            <w:r w:rsidRPr="00D6772C">
              <w:rPr>
                <w:rFonts w:ascii="Times New Roman" w:hAnsi="Times New Roman" w:cs="Times New Roman"/>
                <w:spacing w:val="-4"/>
                <w:sz w:val="24"/>
                <w:szCs w:val="24"/>
              </w:rPr>
              <w:t xml:space="preserve">Gulf” </w:t>
            </w:r>
            <w:r w:rsidRPr="00D6772C">
              <w:rPr>
                <w:rFonts w:ascii="Times New Roman" w:hAnsi="Times New Roman" w:cs="Times New Roman"/>
                <w:sz w:val="24"/>
                <w:szCs w:val="24"/>
              </w:rPr>
              <w:t>which serve as</w:t>
            </w:r>
            <w:r w:rsidRPr="00D6772C">
              <w:rPr>
                <w:rFonts w:ascii="Times New Roman" w:hAnsi="Times New Roman" w:cs="Times New Roman"/>
                <w:spacing w:val="-24"/>
                <w:sz w:val="24"/>
                <w:szCs w:val="24"/>
              </w:rPr>
              <w:t xml:space="preserve"> </w:t>
            </w:r>
            <w:r w:rsidRPr="00D6772C">
              <w:rPr>
                <w:rFonts w:ascii="Times New Roman" w:hAnsi="Times New Roman" w:cs="Times New Roman"/>
                <w:sz w:val="24"/>
                <w:szCs w:val="24"/>
              </w:rPr>
              <w:t xml:space="preserve">“a platform  </w:t>
            </w:r>
            <w:r w:rsidRPr="00D6772C">
              <w:rPr>
                <w:rFonts w:ascii="Times New Roman" w:hAnsi="Times New Roman" w:cs="Times New Roman"/>
                <w:spacing w:val="-5"/>
                <w:sz w:val="24"/>
                <w:szCs w:val="24"/>
              </w:rPr>
              <w:t xml:space="preserve">upon </w:t>
            </w:r>
            <w:r w:rsidRPr="00D6772C">
              <w:rPr>
                <w:rFonts w:ascii="Times New Roman" w:hAnsi="Times New Roman" w:cs="Times New Roman"/>
                <w:sz w:val="24"/>
                <w:szCs w:val="24"/>
              </w:rPr>
              <w:t xml:space="preserve">which the political leaderships of </w:t>
            </w:r>
            <w:r w:rsidRPr="00D6772C">
              <w:rPr>
                <w:rFonts w:ascii="Times New Roman" w:hAnsi="Times New Roman" w:cs="Times New Roman"/>
                <w:spacing w:val="-7"/>
                <w:sz w:val="24"/>
                <w:szCs w:val="24"/>
              </w:rPr>
              <w:t xml:space="preserve">six </w:t>
            </w:r>
            <w:r w:rsidRPr="00D6772C">
              <w:rPr>
                <w:rFonts w:ascii="Times New Roman" w:hAnsi="Times New Roman" w:cs="Times New Roman"/>
                <w:sz w:val="24"/>
                <w:szCs w:val="24"/>
              </w:rPr>
              <w:t>neighbouring states seek</w:t>
            </w:r>
            <w:r w:rsidRPr="00D6772C">
              <w:rPr>
                <w:rFonts w:ascii="Times New Roman" w:hAnsi="Times New Roman" w:cs="Times New Roman"/>
                <w:sz w:val="24"/>
                <w:szCs w:val="24"/>
              </w:rPr>
              <w:tab/>
            </w:r>
            <w:r w:rsidRPr="00D6772C">
              <w:rPr>
                <w:rFonts w:ascii="Times New Roman" w:hAnsi="Times New Roman" w:cs="Times New Roman"/>
                <w:spacing w:val="-7"/>
                <w:sz w:val="24"/>
                <w:szCs w:val="24"/>
              </w:rPr>
              <w:t xml:space="preserve">to </w:t>
            </w:r>
            <w:r w:rsidRPr="00D6772C">
              <w:rPr>
                <w:rFonts w:ascii="Times New Roman" w:hAnsi="Times New Roman" w:cs="Times New Roman"/>
                <w:sz w:val="24"/>
                <w:szCs w:val="24"/>
              </w:rPr>
              <w:t>collaborate in areas of common interest.”</w:t>
            </w:r>
          </w:p>
        </w:tc>
      </w:tr>
      <w:tr w:rsidR="00AA5452" w:rsidRPr="00D6772C" w14:paraId="0E4D224B" w14:textId="77777777" w:rsidTr="00DF0E22">
        <w:trPr>
          <w:trHeight w:val="347"/>
        </w:trPr>
        <w:tc>
          <w:tcPr>
            <w:tcW w:w="1985" w:type="dxa"/>
            <w:vMerge w:val="restart"/>
          </w:tcPr>
          <w:p w14:paraId="26EED0A2" w14:textId="77777777" w:rsidR="00AA5452" w:rsidRPr="00D6772C" w:rsidRDefault="00AA5452" w:rsidP="00DF0E22">
            <w:pPr>
              <w:pStyle w:val="TableParagraph"/>
              <w:spacing w:before="117"/>
              <w:ind w:left="359" w:right="173" w:hanging="161"/>
              <w:jc w:val="both"/>
              <w:rPr>
                <w:rFonts w:ascii="Times New Roman" w:hAnsi="Times New Roman" w:cs="Times New Roman"/>
                <w:sz w:val="24"/>
                <w:szCs w:val="24"/>
              </w:rPr>
            </w:pPr>
            <w:r w:rsidRPr="00D6772C">
              <w:rPr>
                <w:rFonts w:ascii="Times New Roman" w:hAnsi="Times New Roman" w:cs="Times New Roman"/>
                <w:sz w:val="24"/>
                <w:szCs w:val="24"/>
              </w:rPr>
              <w:t xml:space="preserve">    Ad-hoc reaction to political events</w:t>
            </w:r>
          </w:p>
        </w:tc>
        <w:tc>
          <w:tcPr>
            <w:tcW w:w="2551" w:type="dxa"/>
          </w:tcPr>
          <w:p w14:paraId="32C69DE2" w14:textId="77777777" w:rsidR="00AA5452" w:rsidRPr="00D6772C" w:rsidRDefault="00AA5452" w:rsidP="00DF0E22">
            <w:pPr>
              <w:pStyle w:val="TableParagraph"/>
              <w:spacing w:line="227" w:lineRule="exact"/>
              <w:ind w:right="676"/>
              <w:jc w:val="both"/>
              <w:rPr>
                <w:rFonts w:ascii="Times New Roman" w:hAnsi="Times New Roman" w:cs="Times New Roman"/>
                <w:sz w:val="24"/>
                <w:szCs w:val="24"/>
              </w:rPr>
            </w:pPr>
            <w:r w:rsidRPr="00D6772C">
              <w:rPr>
                <w:rFonts w:ascii="Times New Roman" w:hAnsi="Times New Roman" w:cs="Times New Roman"/>
                <w:sz w:val="24"/>
                <w:szCs w:val="24"/>
              </w:rPr>
              <w:t xml:space="preserve">     Koch (2010, </w:t>
            </w:r>
            <w:proofErr w:type="spellStart"/>
            <w:r w:rsidRPr="00D6772C">
              <w:rPr>
                <w:rFonts w:ascii="Times New Roman" w:hAnsi="Times New Roman" w:cs="Times New Roman"/>
                <w:sz w:val="24"/>
                <w:szCs w:val="24"/>
              </w:rPr>
              <w:t>p.26</w:t>
            </w:r>
            <w:proofErr w:type="spellEnd"/>
            <w:r w:rsidRPr="00D6772C">
              <w:rPr>
                <w:rFonts w:ascii="Times New Roman" w:hAnsi="Times New Roman" w:cs="Times New Roman"/>
                <w:sz w:val="24"/>
                <w:szCs w:val="24"/>
              </w:rPr>
              <w:t>)</w:t>
            </w:r>
          </w:p>
        </w:tc>
        <w:tc>
          <w:tcPr>
            <w:tcW w:w="4962" w:type="dxa"/>
            <w:gridSpan w:val="3"/>
          </w:tcPr>
          <w:p w14:paraId="08A3C870" w14:textId="77777777" w:rsidR="00AA5452" w:rsidRPr="00D6772C" w:rsidRDefault="00AA5452" w:rsidP="00DF0E22">
            <w:pPr>
              <w:pStyle w:val="TableParagraph"/>
              <w:spacing w:line="227" w:lineRule="exact"/>
              <w:ind w:left="1189"/>
              <w:jc w:val="both"/>
              <w:rPr>
                <w:rFonts w:ascii="Times New Roman" w:hAnsi="Times New Roman" w:cs="Times New Roman"/>
                <w:sz w:val="24"/>
                <w:szCs w:val="24"/>
              </w:rPr>
            </w:pPr>
            <w:proofErr w:type="spellStart"/>
            <w:r w:rsidRPr="00D6772C">
              <w:rPr>
                <w:rFonts w:ascii="Times New Roman" w:hAnsi="Times New Roman" w:cs="Times New Roman"/>
                <w:sz w:val="24"/>
                <w:szCs w:val="24"/>
              </w:rPr>
              <w:t>Tashjian</w:t>
            </w:r>
            <w:proofErr w:type="spellEnd"/>
            <w:r w:rsidRPr="00D6772C">
              <w:rPr>
                <w:rFonts w:ascii="Times New Roman" w:hAnsi="Times New Roman" w:cs="Times New Roman"/>
                <w:sz w:val="24"/>
                <w:szCs w:val="24"/>
              </w:rPr>
              <w:t xml:space="preserve"> (2013)</w:t>
            </w:r>
          </w:p>
        </w:tc>
      </w:tr>
      <w:tr w:rsidR="00AA5452" w:rsidRPr="00D6772C" w14:paraId="3B66B2C3" w14:textId="77777777" w:rsidTr="00DF0E22">
        <w:trPr>
          <w:trHeight w:val="921"/>
        </w:trPr>
        <w:tc>
          <w:tcPr>
            <w:tcW w:w="1985" w:type="dxa"/>
            <w:vMerge/>
            <w:tcBorders>
              <w:top w:val="nil"/>
            </w:tcBorders>
          </w:tcPr>
          <w:p w14:paraId="4029542A" w14:textId="77777777" w:rsidR="00AA5452" w:rsidRPr="00D6772C" w:rsidRDefault="00AA5452" w:rsidP="00DF0E22">
            <w:pPr>
              <w:jc w:val="both"/>
              <w:rPr>
                <w:rFonts w:ascii="Times New Roman" w:hAnsi="Times New Roman" w:cs="Times New Roman"/>
              </w:rPr>
            </w:pPr>
          </w:p>
        </w:tc>
        <w:tc>
          <w:tcPr>
            <w:tcW w:w="2551" w:type="dxa"/>
          </w:tcPr>
          <w:p w14:paraId="0C8E9C96" w14:textId="77777777" w:rsidR="00AA5452" w:rsidRPr="00D6772C" w:rsidRDefault="00AA5452" w:rsidP="00DF0E22">
            <w:pPr>
              <w:pStyle w:val="TableParagraph"/>
              <w:ind w:left="107"/>
              <w:jc w:val="both"/>
              <w:rPr>
                <w:rFonts w:ascii="Times New Roman" w:hAnsi="Times New Roman" w:cs="Times New Roman"/>
                <w:sz w:val="24"/>
                <w:szCs w:val="24"/>
              </w:rPr>
            </w:pPr>
            <w:r w:rsidRPr="00D6772C">
              <w:rPr>
                <w:rFonts w:ascii="Times New Roman" w:hAnsi="Times New Roman" w:cs="Times New Roman"/>
                <w:sz w:val="24"/>
                <w:szCs w:val="24"/>
              </w:rPr>
              <w:t>“Direct result of a deteriorating regional security environment.”</w:t>
            </w:r>
          </w:p>
        </w:tc>
        <w:tc>
          <w:tcPr>
            <w:tcW w:w="4962" w:type="dxa"/>
            <w:gridSpan w:val="3"/>
          </w:tcPr>
          <w:p w14:paraId="5619EB5A" w14:textId="77777777" w:rsidR="00AA5452" w:rsidRPr="00D6772C" w:rsidRDefault="00AA5452" w:rsidP="00DF0E22">
            <w:pPr>
              <w:pStyle w:val="TableParagraph"/>
              <w:spacing w:line="229"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A reaction to regional political crises</w:t>
            </w:r>
          </w:p>
        </w:tc>
      </w:tr>
      <w:tr w:rsidR="00AA5452" w:rsidRPr="00D6772C" w14:paraId="27996FC7" w14:textId="77777777" w:rsidTr="00DF0E22">
        <w:trPr>
          <w:trHeight w:val="2777"/>
        </w:trPr>
        <w:tc>
          <w:tcPr>
            <w:tcW w:w="1985" w:type="dxa"/>
            <w:vMerge/>
            <w:tcBorders>
              <w:top w:val="nil"/>
            </w:tcBorders>
          </w:tcPr>
          <w:p w14:paraId="6DE4BF39" w14:textId="77777777" w:rsidR="00AA5452" w:rsidRPr="00D6772C" w:rsidRDefault="00AA5452" w:rsidP="00DF0E22">
            <w:pPr>
              <w:jc w:val="both"/>
              <w:rPr>
                <w:rFonts w:ascii="Times New Roman" w:hAnsi="Times New Roman" w:cs="Times New Roman"/>
              </w:rPr>
            </w:pPr>
          </w:p>
        </w:tc>
        <w:tc>
          <w:tcPr>
            <w:tcW w:w="2551" w:type="dxa"/>
          </w:tcPr>
          <w:p w14:paraId="7B88EC7B"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 xml:space="preserve">    Peterson (1986, p. 218</w:t>
            </w:r>
          </w:p>
          <w:p w14:paraId="4EE537C6" w14:textId="77777777" w:rsidR="00AA5452" w:rsidRPr="00D6772C" w:rsidRDefault="00AA5452" w:rsidP="00DF0E22">
            <w:pPr>
              <w:pStyle w:val="TableParagraph"/>
              <w:ind w:left="107" w:right="94"/>
              <w:jc w:val="both"/>
              <w:rPr>
                <w:rFonts w:ascii="Times New Roman" w:hAnsi="Times New Roman" w:cs="Times New Roman"/>
                <w:sz w:val="24"/>
                <w:szCs w:val="24"/>
              </w:rPr>
            </w:pPr>
            <w:r w:rsidRPr="00D6772C">
              <w:rPr>
                <w:rFonts w:ascii="Times New Roman" w:hAnsi="Times New Roman" w:cs="Times New Roman"/>
                <w:sz w:val="24"/>
                <w:szCs w:val="24"/>
              </w:rPr>
              <w:t>A response to the call by the Kuwaiti Crown Prince Shaikh Jabir</w:t>
            </w:r>
            <w:r w:rsidRPr="00D6772C">
              <w:rPr>
                <w:rFonts w:ascii="Times New Roman" w:hAnsi="Times New Roman" w:cs="Times New Roman"/>
                <w:spacing w:val="-12"/>
                <w:sz w:val="24"/>
                <w:szCs w:val="24"/>
              </w:rPr>
              <w:t xml:space="preserve"> </w:t>
            </w:r>
            <w:r w:rsidRPr="00D6772C">
              <w:rPr>
                <w:rFonts w:ascii="Times New Roman" w:hAnsi="Times New Roman" w:cs="Times New Roman"/>
                <w:sz w:val="24"/>
                <w:szCs w:val="24"/>
              </w:rPr>
              <w:t>al-Ahmad</w:t>
            </w:r>
            <w:r w:rsidRPr="00D6772C">
              <w:rPr>
                <w:rFonts w:ascii="Times New Roman" w:hAnsi="Times New Roman" w:cs="Times New Roman"/>
                <w:spacing w:val="-13"/>
                <w:sz w:val="24"/>
                <w:szCs w:val="24"/>
              </w:rPr>
              <w:t xml:space="preserve"> </w:t>
            </w:r>
            <w:proofErr w:type="spellStart"/>
            <w:r w:rsidRPr="00D6772C">
              <w:rPr>
                <w:rFonts w:ascii="Times New Roman" w:hAnsi="Times New Roman" w:cs="Times New Roman"/>
                <w:sz w:val="24"/>
                <w:szCs w:val="24"/>
              </w:rPr>
              <w:t>al-Sabah</w:t>
            </w:r>
            <w:proofErr w:type="spellEnd"/>
            <w:r w:rsidRPr="00D6772C">
              <w:rPr>
                <w:rFonts w:ascii="Times New Roman" w:hAnsi="Times New Roman" w:cs="Times New Roman"/>
                <w:spacing w:val="-12"/>
                <w:sz w:val="24"/>
                <w:szCs w:val="24"/>
              </w:rPr>
              <w:t xml:space="preserve"> </w:t>
            </w:r>
            <w:r w:rsidRPr="00D6772C">
              <w:rPr>
                <w:rFonts w:ascii="Times New Roman" w:hAnsi="Times New Roman" w:cs="Times New Roman"/>
                <w:sz w:val="24"/>
                <w:szCs w:val="24"/>
              </w:rPr>
              <w:t>in</w:t>
            </w:r>
            <w:r w:rsidRPr="00D6772C">
              <w:rPr>
                <w:rFonts w:ascii="Times New Roman" w:hAnsi="Times New Roman" w:cs="Times New Roman"/>
                <w:spacing w:val="-10"/>
                <w:sz w:val="24"/>
                <w:szCs w:val="24"/>
              </w:rPr>
              <w:t xml:space="preserve"> </w:t>
            </w:r>
            <w:r w:rsidRPr="00D6772C">
              <w:rPr>
                <w:rFonts w:ascii="Times New Roman" w:hAnsi="Times New Roman" w:cs="Times New Roman"/>
                <w:sz w:val="24"/>
                <w:szCs w:val="24"/>
              </w:rPr>
              <w:t>May 1976 for the “establishment of</w:t>
            </w:r>
            <w:r w:rsidRPr="00D6772C">
              <w:rPr>
                <w:rFonts w:ascii="Times New Roman" w:hAnsi="Times New Roman" w:cs="Times New Roman"/>
                <w:spacing w:val="-24"/>
                <w:sz w:val="24"/>
                <w:szCs w:val="24"/>
              </w:rPr>
              <w:t xml:space="preserve"> </w:t>
            </w:r>
            <w:r w:rsidRPr="00D6772C">
              <w:rPr>
                <w:rFonts w:ascii="Times New Roman" w:hAnsi="Times New Roman" w:cs="Times New Roman"/>
                <w:sz w:val="24"/>
                <w:szCs w:val="24"/>
              </w:rPr>
              <w:t>a Gulf Union with the object of realizing cooperation in all economic, political, educational and informational</w:t>
            </w:r>
            <w:r w:rsidRPr="00D6772C">
              <w:rPr>
                <w:rFonts w:ascii="Times New Roman" w:hAnsi="Times New Roman" w:cs="Times New Roman"/>
                <w:spacing w:val="-4"/>
                <w:sz w:val="24"/>
                <w:szCs w:val="24"/>
              </w:rPr>
              <w:t xml:space="preserve"> </w:t>
            </w:r>
            <w:r w:rsidRPr="00D6772C">
              <w:rPr>
                <w:rFonts w:ascii="Times New Roman" w:hAnsi="Times New Roman" w:cs="Times New Roman"/>
                <w:sz w:val="24"/>
                <w:szCs w:val="24"/>
              </w:rPr>
              <w:t>fields.”</w:t>
            </w:r>
          </w:p>
        </w:tc>
        <w:tc>
          <w:tcPr>
            <w:tcW w:w="2835" w:type="dxa"/>
            <w:gridSpan w:val="2"/>
          </w:tcPr>
          <w:p w14:paraId="4A9981F8" w14:textId="77777777" w:rsidR="00AA5452" w:rsidRPr="00D6772C" w:rsidRDefault="00AA5452" w:rsidP="00DF0E22">
            <w:pPr>
              <w:pStyle w:val="TableParagraph"/>
              <w:spacing w:line="227" w:lineRule="exact"/>
              <w:ind w:left="107"/>
              <w:rPr>
                <w:rFonts w:ascii="Times New Roman" w:hAnsi="Times New Roman" w:cs="Times New Roman"/>
                <w:sz w:val="24"/>
                <w:szCs w:val="24"/>
              </w:rPr>
            </w:pPr>
            <w:r w:rsidRPr="00D6772C">
              <w:rPr>
                <w:rFonts w:ascii="Times New Roman" w:hAnsi="Times New Roman" w:cs="Times New Roman"/>
                <w:sz w:val="24"/>
                <w:szCs w:val="24"/>
              </w:rPr>
              <w:t xml:space="preserve">Al </w:t>
            </w:r>
            <w:proofErr w:type="spellStart"/>
            <w:r w:rsidRPr="00D6772C">
              <w:rPr>
                <w:rFonts w:ascii="Times New Roman" w:hAnsi="Times New Roman" w:cs="Times New Roman"/>
                <w:sz w:val="24"/>
                <w:szCs w:val="24"/>
              </w:rPr>
              <w:t>Makhawi</w:t>
            </w:r>
            <w:proofErr w:type="spellEnd"/>
            <w:r w:rsidRPr="00D6772C">
              <w:rPr>
                <w:rFonts w:ascii="Times New Roman" w:hAnsi="Times New Roman" w:cs="Times New Roman"/>
                <w:sz w:val="24"/>
                <w:szCs w:val="24"/>
              </w:rPr>
              <w:t xml:space="preserve"> (1990</w:t>
            </w:r>
          </w:p>
          <w:p w14:paraId="7E1BD52A" w14:textId="77777777" w:rsidR="00AA5452" w:rsidRPr="00D6772C" w:rsidRDefault="00AA5452" w:rsidP="00DF0E22">
            <w:pPr>
              <w:pStyle w:val="TableParagraph"/>
              <w:tabs>
                <w:tab w:val="left" w:pos="980"/>
                <w:tab w:val="left" w:pos="1690"/>
              </w:tabs>
              <w:ind w:left="107" w:right="99"/>
              <w:rPr>
                <w:rFonts w:ascii="Times New Roman" w:hAnsi="Times New Roman" w:cs="Times New Roman"/>
                <w:sz w:val="24"/>
                <w:szCs w:val="24"/>
              </w:rPr>
            </w:pPr>
            <w:r w:rsidRPr="00D6772C">
              <w:rPr>
                <w:rFonts w:ascii="Times New Roman" w:hAnsi="Times New Roman" w:cs="Times New Roman"/>
                <w:sz w:val="24"/>
                <w:szCs w:val="24"/>
              </w:rPr>
              <w:t xml:space="preserve">“A vehicle </w:t>
            </w:r>
            <w:r w:rsidRPr="00D6772C">
              <w:rPr>
                <w:rFonts w:ascii="Times New Roman" w:hAnsi="Times New Roman" w:cs="Times New Roman"/>
                <w:spacing w:val="-3"/>
                <w:sz w:val="24"/>
                <w:szCs w:val="24"/>
              </w:rPr>
              <w:t xml:space="preserve">for </w:t>
            </w:r>
            <w:r w:rsidRPr="00D6772C">
              <w:rPr>
                <w:rFonts w:ascii="Times New Roman" w:hAnsi="Times New Roman" w:cs="Times New Roman"/>
                <w:sz w:val="24"/>
                <w:szCs w:val="24"/>
              </w:rPr>
              <w:t xml:space="preserve">cooperation, </w:t>
            </w:r>
            <w:r w:rsidRPr="00D6772C">
              <w:rPr>
                <w:rFonts w:ascii="Times New Roman" w:hAnsi="Times New Roman" w:cs="Times New Roman"/>
                <w:spacing w:val="-4"/>
                <w:sz w:val="24"/>
                <w:szCs w:val="24"/>
              </w:rPr>
              <w:t xml:space="preserve">with </w:t>
            </w:r>
            <w:r w:rsidRPr="00D6772C">
              <w:rPr>
                <w:rFonts w:ascii="Times New Roman" w:hAnsi="Times New Roman" w:cs="Times New Roman"/>
                <w:sz w:val="24"/>
                <w:szCs w:val="24"/>
              </w:rPr>
              <w:t>the</w:t>
            </w:r>
            <w:r w:rsidRPr="00D6772C">
              <w:rPr>
                <w:rFonts w:ascii="Times New Roman" w:hAnsi="Times New Roman" w:cs="Times New Roman"/>
                <w:sz w:val="24"/>
                <w:szCs w:val="24"/>
              </w:rPr>
              <w:tab/>
            </w:r>
            <w:r w:rsidRPr="00D6772C">
              <w:rPr>
                <w:rFonts w:ascii="Times New Roman" w:hAnsi="Times New Roman" w:cs="Times New Roman"/>
                <w:spacing w:val="-3"/>
                <w:sz w:val="24"/>
                <w:szCs w:val="24"/>
              </w:rPr>
              <w:t xml:space="preserve">overriding </w:t>
            </w:r>
            <w:r w:rsidRPr="00D6772C">
              <w:rPr>
                <w:rFonts w:ascii="Times New Roman" w:hAnsi="Times New Roman" w:cs="Times New Roman"/>
                <w:sz w:val="24"/>
                <w:szCs w:val="24"/>
              </w:rPr>
              <w:t>purpose</w:t>
            </w:r>
            <w:r w:rsidRPr="00D6772C">
              <w:rPr>
                <w:rFonts w:ascii="Times New Roman" w:hAnsi="Times New Roman" w:cs="Times New Roman"/>
                <w:sz w:val="24"/>
                <w:szCs w:val="24"/>
              </w:rPr>
              <w:tab/>
            </w:r>
            <w:r w:rsidRPr="00D6772C">
              <w:rPr>
                <w:rFonts w:ascii="Times New Roman" w:hAnsi="Times New Roman" w:cs="Times New Roman"/>
                <w:spacing w:val="-8"/>
                <w:sz w:val="24"/>
                <w:szCs w:val="24"/>
              </w:rPr>
              <w:t xml:space="preserve">of </w:t>
            </w:r>
            <w:proofErr w:type="spellStart"/>
            <w:r w:rsidRPr="00D6772C">
              <w:rPr>
                <w:rFonts w:ascii="Times New Roman" w:hAnsi="Times New Roman" w:cs="Times New Roman"/>
                <w:sz w:val="24"/>
                <w:szCs w:val="24"/>
              </w:rPr>
              <w:t>preserving</w:t>
            </w:r>
            <w:r w:rsidRPr="00D6772C">
              <w:rPr>
                <w:rFonts w:ascii="Times New Roman" w:hAnsi="Times New Roman" w:cs="Times New Roman"/>
                <w:spacing w:val="-5"/>
                <w:sz w:val="24"/>
                <w:szCs w:val="24"/>
              </w:rPr>
              <w:t>the</w:t>
            </w:r>
            <w:proofErr w:type="spellEnd"/>
            <w:r w:rsidRPr="00D6772C">
              <w:rPr>
                <w:rFonts w:ascii="Times New Roman" w:hAnsi="Times New Roman" w:cs="Times New Roman"/>
                <w:spacing w:val="-5"/>
                <w:sz w:val="24"/>
                <w:szCs w:val="24"/>
              </w:rPr>
              <w:t xml:space="preserve"> </w:t>
            </w:r>
            <w:r w:rsidRPr="00D6772C">
              <w:rPr>
                <w:rFonts w:ascii="Times New Roman" w:hAnsi="Times New Roman" w:cs="Times New Roman"/>
                <w:sz w:val="24"/>
                <w:szCs w:val="24"/>
              </w:rPr>
              <w:t>existing</w:t>
            </w:r>
            <w:r w:rsidRPr="00D6772C">
              <w:rPr>
                <w:rFonts w:ascii="Times New Roman" w:hAnsi="Times New Roman" w:cs="Times New Roman"/>
                <w:sz w:val="24"/>
                <w:szCs w:val="24"/>
              </w:rPr>
              <w:tab/>
            </w:r>
            <w:r w:rsidRPr="00D6772C">
              <w:rPr>
                <w:rFonts w:ascii="Times New Roman" w:hAnsi="Times New Roman" w:cs="Times New Roman"/>
                <w:w w:val="95"/>
                <w:sz w:val="24"/>
                <w:szCs w:val="24"/>
              </w:rPr>
              <w:t xml:space="preserve">political </w:t>
            </w:r>
            <w:r w:rsidRPr="00D6772C">
              <w:rPr>
                <w:rFonts w:ascii="Times New Roman" w:hAnsi="Times New Roman" w:cs="Times New Roman"/>
                <w:sz w:val="24"/>
                <w:szCs w:val="24"/>
              </w:rPr>
              <w:t xml:space="preserve">structure of the </w:t>
            </w:r>
            <w:r w:rsidRPr="00D6772C">
              <w:rPr>
                <w:rFonts w:ascii="Times New Roman" w:hAnsi="Times New Roman" w:cs="Times New Roman"/>
                <w:spacing w:val="-5"/>
                <w:sz w:val="24"/>
                <w:szCs w:val="24"/>
              </w:rPr>
              <w:t xml:space="preserve">Gulf </w:t>
            </w:r>
            <w:r w:rsidRPr="00D6772C">
              <w:rPr>
                <w:rFonts w:ascii="Times New Roman" w:hAnsi="Times New Roman" w:cs="Times New Roman"/>
                <w:sz w:val="24"/>
                <w:szCs w:val="24"/>
              </w:rPr>
              <w:t xml:space="preserve">in the face of </w:t>
            </w:r>
            <w:r w:rsidRPr="00D6772C">
              <w:rPr>
                <w:rFonts w:ascii="Times New Roman" w:hAnsi="Times New Roman" w:cs="Times New Roman"/>
                <w:spacing w:val="-6"/>
                <w:sz w:val="24"/>
                <w:szCs w:val="24"/>
              </w:rPr>
              <w:t xml:space="preserve">the </w:t>
            </w:r>
            <w:r w:rsidRPr="00D6772C">
              <w:rPr>
                <w:rFonts w:ascii="Times New Roman" w:hAnsi="Times New Roman" w:cs="Times New Roman"/>
                <w:sz w:val="24"/>
                <w:szCs w:val="24"/>
              </w:rPr>
              <w:t>revolutionary Islamic fundamentalist movement sweeping</w:t>
            </w:r>
            <w:r w:rsidRPr="00D6772C">
              <w:rPr>
                <w:rFonts w:ascii="Times New Roman" w:hAnsi="Times New Roman" w:cs="Times New Roman"/>
                <w:sz w:val="24"/>
                <w:szCs w:val="24"/>
              </w:rPr>
              <w:tab/>
              <w:t xml:space="preserve"> </w:t>
            </w:r>
            <w:r w:rsidRPr="00D6772C">
              <w:rPr>
                <w:rFonts w:ascii="Times New Roman" w:hAnsi="Times New Roman" w:cs="Times New Roman"/>
                <w:spacing w:val="-4"/>
                <w:sz w:val="24"/>
                <w:szCs w:val="24"/>
              </w:rPr>
              <w:t xml:space="preserve">across </w:t>
            </w:r>
            <w:r w:rsidRPr="00D6772C">
              <w:rPr>
                <w:rFonts w:ascii="Times New Roman" w:hAnsi="Times New Roman" w:cs="Times New Roman"/>
                <w:sz w:val="24"/>
                <w:szCs w:val="24"/>
              </w:rPr>
              <w:t>the</w:t>
            </w:r>
            <w:r w:rsidRPr="00D6772C">
              <w:rPr>
                <w:rFonts w:ascii="Times New Roman" w:hAnsi="Times New Roman" w:cs="Times New Roman"/>
                <w:spacing w:val="-2"/>
                <w:sz w:val="24"/>
                <w:szCs w:val="24"/>
              </w:rPr>
              <w:t xml:space="preserve"> </w:t>
            </w:r>
            <w:r w:rsidRPr="00D6772C">
              <w:rPr>
                <w:rFonts w:ascii="Times New Roman" w:hAnsi="Times New Roman" w:cs="Times New Roman"/>
                <w:sz w:val="24"/>
                <w:szCs w:val="24"/>
              </w:rPr>
              <w:t>region</w:t>
            </w:r>
          </w:p>
        </w:tc>
        <w:tc>
          <w:tcPr>
            <w:tcW w:w="2127" w:type="dxa"/>
          </w:tcPr>
          <w:p w14:paraId="0CCDB6CE" w14:textId="77777777" w:rsidR="00AA5452" w:rsidRPr="00D6772C" w:rsidRDefault="00AA5452" w:rsidP="00DF0E22">
            <w:pPr>
              <w:pStyle w:val="TableParagraph"/>
              <w:jc w:val="both"/>
              <w:rPr>
                <w:rFonts w:ascii="Times New Roman" w:hAnsi="Times New Roman" w:cs="Times New Roman"/>
                <w:sz w:val="24"/>
                <w:szCs w:val="24"/>
              </w:rPr>
            </w:pPr>
            <w:proofErr w:type="spellStart"/>
            <w:r w:rsidRPr="00D6772C">
              <w:rPr>
                <w:rFonts w:ascii="Times New Roman" w:hAnsi="Times New Roman" w:cs="Times New Roman"/>
                <w:sz w:val="24"/>
                <w:szCs w:val="24"/>
              </w:rPr>
              <w:t>Partrick</w:t>
            </w:r>
            <w:proofErr w:type="spellEnd"/>
            <w:r w:rsidRPr="00D6772C">
              <w:rPr>
                <w:rFonts w:ascii="Times New Roman" w:hAnsi="Times New Roman" w:cs="Times New Roman"/>
                <w:sz w:val="24"/>
                <w:szCs w:val="24"/>
              </w:rPr>
              <w:t xml:space="preserve"> (2011)</w:t>
            </w:r>
          </w:p>
          <w:p w14:paraId="4AEAAAC4" w14:textId="77777777" w:rsidR="00AA5452" w:rsidRPr="00D6772C" w:rsidRDefault="00AA5452" w:rsidP="00DF0E22">
            <w:pPr>
              <w:pStyle w:val="TableParagraph"/>
              <w:ind w:left="107" w:right="97"/>
              <w:jc w:val="both"/>
              <w:rPr>
                <w:rFonts w:ascii="Times New Roman" w:hAnsi="Times New Roman" w:cs="Times New Roman"/>
                <w:sz w:val="24"/>
                <w:szCs w:val="24"/>
              </w:rPr>
            </w:pPr>
            <w:r w:rsidRPr="00D6772C">
              <w:rPr>
                <w:rFonts w:ascii="Times New Roman" w:hAnsi="Times New Roman" w:cs="Times New Roman"/>
                <w:sz w:val="24"/>
                <w:szCs w:val="24"/>
              </w:rPr>
              <w:t>An alliance of politically like-</w:t>
            </w:r>
          </w:p>
          <w:p w14:paraId="27A6084E" w14:textId="77777777" w:rsidR="00AA5452" w:rsidRPr="00D6772C" w:rsidRDefault="00AA5452" w:rsidP="00DF0E22">
            <w:pPr>
              <w:pStyle w:val="TableParagraph"/>
              <w:spacing w:before="1"/>
              <w:ind w:left="107" w:right="97"/>
              <w:jc w:val="both"/>
              <w:rPr>
                <w:rFonts w:ascii="Times New Roman" w:hAnsi="Times New Roman" w:cs="Times New Roman"/>
                <w:sz w:val="24"/>
                <w:szCs w:val="24"/>
              </w:rPr>
            </w:pPr>
            <w:r w:rsidRPr="00D6772C">
              <w:rPr>
                <w:rFonts w:ascii="Times New Roman" w:hAnsi="Times New Roman" w:cs="Times New Roman"/>
                <w:sz w:val="24"/>
                <w:szCs w:val="24"/>
              </w:rPr>
              <w:t xml:space="preserve">minded </w:t>
            </w:r>
            <w:r w:rsidRPr="00D6772C">
              <w:rPr>
                <w:rFonts w:ascii="Times New Roman" w:hAnsi="Times New Roman" w:cs="Times New Roman"/>
                <w:spacing w:val="-3"/>
                <w:sz w:val="24"/>
                <w:szCs w:val="24"/>
              </w:rPr>
              <w:t xml:space="preserve">states </w:t>
            </w:r>
            <w:r w:rsidRPr="00D6772C">
              <w:rPr>
                <w:rFonts w:ascii="Times New Roman" w:hAnsi="Times New Roman" w:cs="Times New Roman"/>
                <w:sz w:val="24"/>
                <w:szCs w:val="24"/>
              </w:rPr>
              <w:t xml:space="preserve">which sought </w:t>
            </w:r>
            <w:r w:rsidRPr="00D6772C">
              <w:rPr>
                <w:rFonts w:ascii="Times New Roman" w:hAnsi="Times New Roman" w:cs="Times New Roman"/>
                <w:spacing w:val="-7"/>
                <w:sz w:val="24"/>
                <w:szCs w:val="24"/>
              </w:rPr>
              <w:t xml:space="preserve">to </w:t>
            </w:r>
            <w:r w:rsidRPr="00D6772C">
              <w:rPr>
                <w:rFonts w:ascii="Times New Roman" w:hAnsi="Times New Roman" w:cs="Times New Roman"/>
                <w:sz w:val="24"/>
                <w:szCs w:val="24"/>
              </w:rPr>
              <w:t xml:space="preserve">cooperate in </w:t>
            </w:r>
            <w:r w:rsidRPr="00D6772C">
              <w:rPr>
                <w:rFonts w:ascii="Times New Roman" w:hAnsi="Times New Roman" w:cs="Times New Roman"/>
                <w:spacing w:val="-5"/>
                <w:sz w:val="24"/>
                <w:szCs w:val="24"/>
              </w:rPr>
              <w:t xml:space="preserve">the </w:t>
            </w:r>
            <w:r w:rsidRPr="00D6772C">
              <w:rPr>
                <w:rFonts w:ascii="Times New Roman" w:hAnsi="Times New Roman" w:cs="Times New Roman"/>
                <w:sz w:val="24"/>
                <w:szCs w:val="24"/>
              </w:rPr>
              <w:t>face of perceptibly increasing</w:t>
            </w:r>
            <w:r w:rsidRPr="00D6772C">
              <w:rPr>
                <w:rFonts w:ascii="Times New Roman" w:hAnsi="Times New Roman" w:cs="Times New Roman"/>
                <w:spacing w:val="-26"/>
                <w:sz w:val="24"/>
                <w:szCs w:val="24"/>
              </w:rPr>
              <w:t xml:space="preserve"> </w:t>
            </w:r>
            <w:r w:rsidRPr="00D6772C">
              <w:rPr>
                <w:rFonts w:ascii="Times New Roman" w:hAnsi="Times New Roman" w:cs="Times New Roman"/>
                <w:sz w:val="24"/>
                <w:szCs w:val="24"/>
              </w:rPr>
              <w:t>security threats”</w:t>
            </w:r>
          </w:p>
        </w:tc>
      </w:tr>
      <w:tr w:rsidR="00AA5452" w:rsidRPr="00D6772C" w14:paraId="4AEC97FD" w14:textId="77777777" w:rsidTr="00DF0E22">
        <w:trPr>
          <w:trHeight w:val="548"/>
        </w:trPr>
        <w:tc>
          <w:tcPr>
            <w:tcW w:w="1985" w:type="dxa"/>
          </w:tcPr>
          <w:p w14:paraId="4461FE28" w14:textId="77777777" w:rsidR="00AA5452" w:rsidRPr="00D6772C" w:rsidRDefault="00AA5452" w:rsidP="00DF0E22">
            <w:pPr>
              <w:pStyle w:val="TableParagraph"/>
              <w:tabs>
                <w:tab w:val="left" w:pos="1700"/>
              </w:tabs>
              <w:ind w:left="107" w:right="101"/>
              <w:rPr>
                <w:rFonts w:ascii="Times New Roman" w:hAnsi="Times New Roman" w:cs="Times New Roman"/>
                <w:sz w:val="24"/>
                <w:szCs w:val="24"/>
              </w:rPr>
            </w:pPr>
            <w:r w:rsidRPr="00D6772C">
              <w:rPr>
                <w:rFonts w:ascii="Times New Roman" w:hAnsi="Times New Roman" w:cs="Times New Roman"/>
                <w:sz w:val="24"/>
                <w:szCs w:val="24"/>
              </w:rPr>
              <w:t xml:space="preserve">Ad-hoc reaction </w:t>
            </w:r>
            <w:r w:rsidRPr="00D6772C">
              <w:rPr>
                <w:rFonts w:ascii="Times New Roman" w:hAnsi="Times New Roman" w:cs="Times New Roman"/>
                <w:spacing w:val="-9"/>
                <w:sz w:val="24"/>
                <w:szCs w:val="24"/>
              </w:rPr>
              <w:t xml:space="preserve">to </w:t>
            </w:r>
            <w:r w:rsidRPr="00D6772C">
              <w:rPr>
                <w:rFonts w:ascii="Times New Roman" w:hAnsi="Times New Roman" w:cs="Times New Roman"/>
                <w:sz w:val="24"/>
                <w:szCs w:val="24"/>
              </w:rPr>
              <w:t xml:space="preserve">economic </w:t>
            </w:r>
            <w:r w:rsidRPr="00D6772C">
              <w:rPr>
                <w:rFonts w:ascii="Times New Roman" w:hAnsi="Times New Roman" w:cs="Times New Roman"/>
                <w:spacing w:val="-6"/>
                <w:sz w:val="24"/>
                <w:szCs w:val="24"/>
              </w:rPr>
              <w:t xml:space="preserve">and </w:t>
            </w:r>
            <w:r w:rsidRPr="00D6772C">
              <w:rPr>
                <w:rFonts w:ascii="Times New Roman" w:hAnsi="Times New Roman" w:cs="Times New Roman"/>
                <w:sz w:val="24"/>
                <w:szCs w:val="24"/>
              </w:rPr>
              <w:t>political</w:t>
            </w:r>
            <w:r w:rsidRPr="00D6772C">
              <w:rPr>
                <w:rFonts w:ascii="Times New Roman" w:hAnsi="Times New Roman" w:cs="Times New Roman"/>
                <w:spacing w:val="-2"/>
                <w:sz w:val="24"/>
                <w:szCs w:val="24"/>
              </w:rPr>
              <w:t xml:space="preserve"> </w:t>
            </w:r>
            <w:r w:rsidRPr="00D6772C">
              <w:rPr>
                <w:rFonts w:ascii="Times New Roman" w:hAnsi="Times New Roman" w:cs="Times New Roman"/>
                <w:sz w:val="24"/>
                <w:szCs w:val="24"/>
              </w:rPr>
              <w:t>events</w:t>
            </w:r>
          </w:p>
        </w:tc>
        <w:tc>
          <w:tcPr>
            <w:tcW w:w="7513" w:type="dxa"/>
            <w:gridSpan w:val="4"/>
          </w:tcPr>
          <w:p w14:paraId="7E602EB3" w14:textId="77777777" w:rsidR="00AA5452" w:rsidRPr="00D6772C" w:rsidRDefault="00AA5452" w:rsidP="00DF0E22">
            <w:pPr>
              <w:pStyle w:val="TableParagraph"/>
              <w:spacing w:line="227" w:lineRule="exact"/>
              <w:ind w:right="80"/>
              <w:jc w:val="both"/>
              <w:rPr>
                <w:rFonts w:ascii="Times New Roman" w:hAnsi="Times New Roman" w:cs="Times New Roman"/>
                <w:sz w:val="24"/>
                <w:szCs w:val="24"/>
              </w:rPr>
            </w:pPr>
            <w:r w:rsidRPr="00D6772C">
              <w:rPr>
                <w:rFonts w:ascii="Times New Roman" w:hAnsi="Times New Roman" w:cs="Times New Roman"/>
                <w:sz w:val="24"/>
                <w:szCs w:val="24"/>
              </w:rPr>
              <w:t>Low and Salazar (2011)    An economic and political group with its roots in the politico-economic events.</w:t>
            </w:r>
          </w:p>
        </w:tc>
      </w:tr>
    </w:tbl>
    <w:p w14:paraId="718FB4A0" w14:textId="77777777" w:rsidR="00AA5452" w:rsidRPr="00D6772C" w:rsidRDefault="00AA5452" w:rsidP="00237BEC">
      <w:pPr>
        <w:pStyle w:val="Caption"/>
        <w:rPr>
          <w:rFonts w:ascii="Times New Roman" w:hAnsi="Times New Roman"/>
          <w:sz w:val="24"/>
          <w:szCs w:val="24"/>
        </w:rPr>
      </w:pPr>
      <w:r w:rsidRPr="00D6772C">
        <w:rPr>
          <w:rFonts w:ascii="Times New Roman" w:hAnsi="Times New Roman"/>
          <w:sz w:val="24"/>
          <w:szCs w:val="24"/>
        </w:rPr>
        <w:t xml:space="preserve">     </w:t>
      </w:r>
      <w:bookmarkStart w:id="212" w:name="_Toc57096180"/>
      <w:r w:rsidR="00237BEC"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w:t>
      </w:r>
      <w:r w:rsidR="006C19DF" w:rsidRPr="00D6772C">
        <w:rPr>
          <w:rFonts w:ascii="Times New Roman" w:hAnsi="Times New Roman"/>
          <w:sz w:val="24"/>
          <w:szCs w:val="24"/>
        </w:rPr>
        <w:fldChar w:fldCharType="end"/>
      </w:r>
      <w:r w:rsidR="00237BEC" w:rsidRPr="00D6772C">
        <w:rPr>
          <w:rFonts w:ascii="Times New Roman" w:hAnsi="Times New Roman"/>
          <w:sz w:val="24"/>
          <w:szCs w:val="24"/>
        </w:rPr>
        <w:t xml:space="preserve"> </w:t>
      </w:r>
      <w:r w:rsidRPr="00D6772C">
        <w:rPr>
          <w:rFonts w:ascii="Times New Roman" w:hAnsi="Times New Roman"/>
          <w:sz w:val="24"/>
          <w:szCs w:val="24"/>
        </w:rPr>
        <w:t>Summary of Traditional Perceptions Regarding the Establishment of the GCC. Source: Researcher</w:t>
      </w:r>
      <w:bookmarkEnd w:id="212"/>
    </w:p>
    <w:p w14:paraId="311157A9" w14:textId="77777777" w:rsidR="00AA5452" w:rsidRPr="00D6772C" w:rsidRDefault="00AA5452" w:rsidP="00AA5452">
      <w:pPr>
        <w:pStyle w:val="BodyText"/>
        <w:ind w:right="-326"/>
        <w:jc w:val="both"/>
        <w:rPr>
          <w:rFonts w:ascii="Times New Roman" w:hAnsi="Times New Roman" w:cs="Times New Roman"/>
        </w:rPr>
      </w:pPr>
      <w:r w:rsidRPr="00D6772C">
        <w:rPr>
          <w:rFonts w:ascii="Times New Roman" w:hAnsi="Times New Roman" w:cs="Times New Roman"/>
        </w:rPr>
        <w:t xml:space="preserve">On February 4, 1981, Saudi Foreign Minister Prince Saud Al-Faysal issued a </w:t>
      </w:r>
    </w:p>
    <w:p w14:paraId="015CB9DA" w14:textId="77777777" w:rsidR="00AA5452" w:rsidRPr="00D6772C" w:rsidRDefault="00AA5452" w:rsidP="00AA5452">
      <w:pPr>
        <w:pStyle w:val="BodyText"/>
        <w:ind w:right="-326"/>
        <w:jc w:val="both"/>
        <w:rPr>
          <w:rFonts w:ascii="Times New Roman" w:hAnsi="Times New Roman" w:cs="Times New Roman"/>
        </w:rPr>
      </w:pPr>
      <w:r w:rsidRPr="00D6772C">
        <w:rPr>
          <w:rFonts w:ascii="Times New Roman" w:hAnsi="Times New Roman" w:cs="Times New Roman"/>
        </w:rPr>
        <w:t>press statement to journalists emphasising that the founding of the GCC was largely based on the desire of the member states to “deepen and develop cooperation and coordination among them in all fields in a manner that brings good, development and stability</w:t>
      </w:r>
      <w:r w:rsidRPr="00D6772C">
        <w:rPr>
          <w:rFonts w:ascii="Times New Roman" w:hAnsi="Times New Roman" w:cs="Times New Roman"/>
          <w:spacing w:val="-20"/>
        </w:rPr>
        <w:t xml:space="preserve"> </w:t>
      </w:r>
      <w:r w:rsidRPr="00D6772C">
        <w:rPr>
          <w:rFonts w:ascii="Times New Roman" w:hAnsi="Times New Roman" w:cs="Times New Roman"/>
        </w:rPr>
        <w:t>to</w:t>
      </w:r>
      <w:r w:rsidRPr="00D6772C">
        <w:rPr>
          <w:rFonts w:ascii="Times New Roman" w:hAnsi="Times New Roman" w:cs="Times New Roman"/>
          <w:spacing w:val="-15"/>
        </w:rPr>
        <w:t xml:space="preserve"> </w:t>
      </w:r>
      <w:r w:rsidRPr="00D6772C">
        <w:rPr>
          <w:rFonts w:ascii="Times New Roman" w:hAnsi="Times New Roman" w:cs="Times New Roman"/>
        </w:rPr>
        <w:t>their</w:t>
      </w:r>
      <w:r w:rsidRPr="00D6772C">
        <w:rPr>
          <w:rFonts w:ascii="Times New Roman" w:hAnsi="Times New Roman" w:cs="Times New Roman"/>
          <w:spacing w:val="-18"/>
        </w:rPr>
        <w:t xml:space="preserve"> </w:t>
      </w:r>
      <w:r w:rsidRPr="00D6772C">
        <w:rPr>
          <w:rFonts w:ascii="Times New Roman" w:hAnsi="Times New Roman" w:cs="Times New Roman"/>
        </w:rPr>
        <w:t>peoples”;</w:t>
      </w:r>
      <w:r w:rsidRPr="00D6772C">
        <w:rPr>
          <w:rFonts w:ascii="Times New Roman" w:hAnsi="Times New Roman" w:cs="Times New Roman"/>
          <w:spacing w:val="-17"/>
        </w:rPr>
        <w:t xml:space="preserve"> </w:t>
      </w:r>
      <w:r w:rsidRPr="00D6772C">
        <w:rPr>
          <w:rFonts w:ascii="Times New Roman" w:hAnsi="Times New Roman" w:cs="Times New Roman"/>
        </w:rPr>
        <w:t>as</w:t>
      </w:r>
      <w:r w:rsidRPr="00D6772C">
        <w:rPr>
          <w:rFonts w:ascii="Times New Roman" w:hAnsi="Times New Roman" w:cs="Times New Roman"/>
          <w:spacing w:val="-16"/>
        </w:rPr>
        <w:t xml:space="preserve"> </w:t>
      </w:r>
      <w:r w:rsidRPr="00D6772C">
        <w:rPr>
          <w:rFonts w:ascii="Times New Roman" w:hAnsi="Times New Roman" w:cs="Times New Roman"/>
        </w:rPr>
        <w:t>well</w:t>
      </w:r>
      <w:r w:rsidRPr="00D6772C">
        <w:rPr>
          <w:rFonts w:ascii="Times New Roman" w:hAnsi="Times New Roman" w:cs="Times New Roman"/>
          <w:spacing w:val="-17"/>
        </w:rPr>
        <w:t xml:space="preserve"> </w:t>
      </w:r>
      <w:r w:rsidRPr="00D6772C">
        <w:rPr>
          <w:rFonts w:ascii="Times New Roman" w:hAnsi="Times New Roman" w:cs="Times New Roman"/>
        </w:rPr>
        <w:t>as</w:t>
      </w:r>
      <w:r w:rsidRPr="00D6772C">
        <w:rPr>
          <w:rFonts w:ascii="Times New Roman" w:hAnsi="Times New Roman" w:cs="Times New Roman"/>
          <w:spacing w:val="-16"/>
        </w:rPr>
        <w:t xml:space="preserve"> </w:t>
      </w:r>
      <w:r w:rsidRPr="00D6772C">
        <w:rPr>
          <w:rFonts w:ascii="Times New Roman" w:hAnsi="Times New Roman" w:cs="Times New Roman"/>
        </w:rPr>
        <w:t>on</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20"/>
        </w:rPr>
        <w:t xml:space="preserve"> </w:t>
      </w:r>
      <w:r w:rsidRPr="00D6772C">
        <w:rPr>
          <w:rFonts w:ascii="Times New Roman" w:hAnsi="Times New Roman" w:cs="Times New Roman"/>
        </w:rPr>
        <w:lastRenderedPageBreak/>
        <w:t>following</w:t>
      </w:r>
      <w:r w:rsidRPr="00D6772C">
        <w:rPr>
          <w:rFonts w:ascii="Times New Roman" w:hAnsi="Times New Roman" w:cs="Times New Roman"/>
          <w:spacing w:val="-17"/>
        </w:rPr>
        <w:t xml:space="preserve"> </w:t>
      </w:r>
      <w:r w:rsidRPr="00D6772C">
        <w:rPr>
          <w:rFonts w:ascii="Times New Roman" w:hAnsi="Times New Roman" w:cs="Times New Roman"/>
        </w:rPr>
        <w:t>considerations:</w:t>
      </w:r>
      <w:r w:rsidRPr="00D6772C">
        <w:rPr>
          <w:rFonts w:ascii="Times New Roman" w:hAnsi="Times New Roman" w:cs="Times New Roman"/>
          <w:spacing w:val="-18"/>
        </w:rPr>
        <w:t xml:space="preserve"> </w:t>
      </w:r>
      <w:r w:rsidRPr="00D6772C">
        <w:rPr>
          <w:rFonts w:ascii="Times New Roman" w:hAnsi="Times New Roman" w:cs="Times New Roman"/>
        </w:rPr>
        <w:t>“special</w:t>
      </w:r>
      <w:r w:rsidRPr="00D6772C">
        <w:rPr>
          <w:rFonts w:ascii="Times New Roman" w:hAnsi="Times New Roman" w:cs="Times New Roman"/>
          <w:spacing w:val="-16"/>
        </w:rPr>
        <w:t xml:space="preserve"> </w:t>
      </w:r>
      <w:r w:rsidRPr="00D6772C">
        <w:rPr>
          <w:rFonts w:ascii="Times New Roman" w:hAnsi="Times New Roman" w:cs="Times New Roman"/>
        </w:rPr>
        <w:t>relations,” “joint characteristics,” “joint creed,” “similarity of regimes,” and “unity of heritage” (Ramazani , 1988, p. 1). On February 14, 1981, an Al-</w:t>
      </w:r>
      <w:proofErr w:type="spellStart"/>
      <w:r w:rsidRPr="00D6772C">
        <w:rPr>
          <w:rFonts w:ascii="Times New Roman" w:hAnsi="Times New Roman" w:cs="Times New Roman"/>
        </w:rPr>
        <w:t>Jazirah</w:t>
      </w:r>
      <w:proofErr w:type="spellEnd"/>
      <w:r w:rsidRPr="00D6772C">
        <w:rPr>
          <w:rFonts w:ascii="Times New Roman" w:hAnsi="Times New Roman" w:cs="Times New Roman"/>
        </w:rPr>
        <w:t xml:space="preserve"> news correspondent asked</w:t>
      </w:r>
      <w:r w:rsidRPr="00D6772C">
        <w:rPr>
          <w:rFonts w:ascii="Times New Roman" w:hAnsi="Times New Roman" w:cs="Times New Roman"/>
          <w:spacing w:val="-13"/>
        </w:rPr>
        <w:t xml:space="preserve"> </w:t>
      </w:r>
      <w:r w:rsidRPr="00D6772C">
        <w:rPr>
          <w:rFonts w:ascii="Times New Roman" w:hAnsi="Times New Roman" w:cs="Times New Roman"/>
        </w:rPr>
        <w:t>Saudi</w:t>
      </w:r>
      <w:r w:rsidRPr="00D6772C">
        <w:rPr>
          <w:rFonts w:ascii="Times New Roman" w:hAnsi="Times New Roman" w:cs="Times New Roman"/>
          <w:spacing w:val="-12"/>
        </w:rPr>
        <w:t xml:space="preserve"> </w:t>
      </w:r>
      <w:r w:rsidRPr="00D6772C">
        <w:rPr>
          <w:rFonts w:ascii="Times New Roman" w:hAnsi="Times New Roman" w:cs="Times New Roman"/>
        </w:rPr>
        <w:t>Interior</w:t>
      </w:r>
      <w:r w:rsidRPr="00D6772C">
        <w:rPr>
          <w:rFonts w:ascii="Times New Roman" w:hAnsi="Times New Roman" w:cs="Times New Roman"/>
          <w:spacing w:val="-15"/>
        </w:rPr>
        <w:t xml:space="preserve"> </w:t>
      </w:r>
      <w:r w:rsidRPr="00D6772C">
        <w:rPr>
          <w:rFonts w:ascii="Times New Roman" w:hAnsi="Times New Roman" w:cs="Times New Roman"/>
        </w:rPr>
        <w:t>Minister</w:t>
      </w:r>
      <w:r w:rsidRPr="00D6772C">
        <w:rPr>
          <w:rFonts w:ascii="Times New Roman" w:hAnsi="Times New Roman" w:cs="Times New Roman"/>
          <w:spacing w:val="-14"/>
        </w:rPr>
        <w:t xml:space="preserve"> </w:t>
      </w:r>
      <w:r w:rsidRPr="00D6772C">
        <w:rPr>
          <w:rFonts w:ascii="Times New Roman" w:hAnsi="Times New Roman" w:cs="Times New Roman"/>
        </w:rPr>
        <w:t>Prince</w:t>
      </w:r>
      <w:r w:rsidRPr="00D6772C">
        <w:rPr>
          <w:rFonts w:ascii="Times New Roman" w:hAnsi="Times New Roman" w:cs="Times New Roman"/>
          <w:spacing w:val="-13"/>
        </w:rPr>
        <w:t xml:space="preserve"> </w:t>
      </w:r>
      <w:proofErr w:type="spellStart"/>
      <w:r w:rsidRPr="00D6772C">
        <w:rPr>
          <w:rFonts w:ascii="Times New Roman" w:hAnsi="Times New Roman" w:cs="Times New Roman"/>
        </w:rPr>
        <w:t>Nayif</w:t>
      </w:r>
      <w:proofErr w:type="spellEnd"/>
      <w:r w:rsidRPr="00D6772C">
        <w:rPr>
          <w:rFonts w:ascii="Times New Roman" w:hAnsi="Times New Roman" w:cs="Times New Roman"/>
          <w:spacing w:val="-11"/>
        </w:rPr>
        <w:t xml:space="preserve"> </w:t>
      </w:r>
      <w:r w:rsidRPr="00D6772C">
        <w:rPr>
          <w:rFonts w:ascii="Times New Roman" w:hAnsi="Times New Roman" w:cs="Times New Roman"/>
        </w:rPr>
        <w:t>regarding</w:t>
      </w:r>
      <w:r w:rsidRPr="00D6772C">
        <w:rPr>
          <w:rFonts w:ascii="Times New Roman" w:hAnsi="Times New Roman" w:cs="Times New Roman"/>
          <w:spacing w:val="-15"/>
        </w:rPr>
        <w:t xml:space="preserve"> </w:t>
      </w:r>
      <w:r w:rsidRPr="00D6772C">
        <w:rPr>
          <w:rFonts w:ascii="Times New Roman" w:hAnsi="Times New Roman" w:cs="Times New Roman"/>
        </w:rPr>
        <w:t>his</w:t>
      </w:r>
      <w:r w:rsidRPr="00D6772C">
        <w:rPr>
          <w:rFonts w:ascii="Times New Roman" w:hAnsi="Times New Roman" w:cs="Times New Roman"/>
          <w:spacing w:val="-13"/>
        </w:rPr>
        <w:t xml:space="preserve"> </w:t>
      </w:r>
      <w:r w:rsidRPr="00D6772C">
        <w:rPr>
          <w:rFonts w:ascii="Times New Roman" w:hAnsi="Times New Roman" w:cs="Times New Roman"/>
        </w:rPr>
        <w:t>views</w:t>
      </w:r>
      <w:r w:rsidRPr="00D6772C">
        <w:rPr>
          <w:rFonts w:ascii="Times New Roman" w:hAnsi="Times New Roman" w:cs="Times New Roman"/>
          <w:spacing w:val="-13"/>
        </w:rPr>
        <w:t xml:space="preserve"> </w:t>
      </w:r>
      <w:r w:rsidRPr="00D6772C">
        <w:rPr>
          <w:rFonts w:ascii="Times New Roman" w:hAnsi="Times New Roman" w:cs="Times New Roman"/>
        </w:rPr>
        <w:t>concerning</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 xml:space="preserve">founding of the GCC. In response, Prince </w:t>
      </w:r>
      <w:proofErr w:type="spellStart"/>
      <w:r w:rsidRPr="00D6772C">
        <w:rPr>
          <w:rFonts w:ascii="Times New Roman" w:hAnsi="Times New Roman" w:cs="Times New Roman"/>
        </w:rPr>
        <w:t>Nayif</w:t>
      </w:r>
      <w:proofErr w:type="spellEnd"/>
      <w:r w:rsidRPr="00D6772C">
        <w:rPr>
          <w:rFonts w:ascii="Times New Roman" w:hAnsi="Times New Roman" w:cs="Times New Roman"/>
        </w:rPr>
        <w:t xml:space="preserve"> maintained that the intention of the member states “is to establish complete cooperation in all fields – political, economic,</w:t>
      </w:r>
      <w:r w:rsidRPr="00D6772C">
        <w:rPr>
          <w:rFonts w:ascii="Times New Roman" w:hAnsi="Times New Roman" w:cs="Times New Roman"/>
          <w:spacing w:val="-42"/>
        </w:rPr>
        <w:t xml:space="preserve"> </w:t>
      </w:r>
      <w:r w:rsidRPr="00D6772C">
        <w:rPr>
          <w:rFonts w:ascii="Times New Roman" w:hAnsi="Times New Roman" w:cs="Times New Roman"/>
        </w:rPr>
        <w:t>security, unity of jurisdictions- on the basis that the Islamic Shariah is the fundamental source of our legislation and system” (‘The Decision to Establish the Gulf Cooperation Council,’</w:t>
      </w:r>
      <w:r w:rsidRPr="00D6772C">
        <w:rPr>
          <w:rFonts w:ascii="Times New Roman" w:hAnsi="Times New Roman" w:cs="Times New Roman"/>
          <w:spacing w:val="-1"/>
        </w:rPr>
        <w:t xml:space="preserve"> </w:t>
      </w:r>
      <w:r w:rsidRPr="00D6772C">
        <w:rPr>
          <w:rFonts w:ascii="Times New Roman" w:hAnsi="Times New Roman" w:cs="Times New Roman"/>
        </w:rPr>
        <w:t>1981).</w:t>
      </w:r>
    </w:p>
    <w:p w14:paraId="5D52904C" w14:textId="77777777" w:rsidR="00AA5452" w:rsidRPr="00D6772C" w:rsidRDefault="00AA5452" w:rsidP="00AA5452">
      <w:pPr>
        <w:pStyle w:val="BodyText"/>
        <w:ind w:right="-326"/>
        <w:jc w:val="both"/>
        <w:rPr>
          <w:rFonts w:ascii="Times New Roman" w:hAnsi="Times New Roman" w:cs="Times New Roman"/>
        </w:rPr>
      </w:pPr>
    </w:p>
    <w:p w14:paraId="4376A4FA" w14:textId="77777777" w:rsidR="00AA5452" w:rsidRPr="00D6772C" w:rsidRDefault="00AA5452" w:rsidP="00AA5452">
      <w:pPr>
        <w:pStyle w:val="BodyText"/>
        <w:spacing w:before="7"/>
        <w:jc w:val="both"/>
        <w:rPr>
          <w:rFonts w:ascii="Times New Roman" w:hAnsi="Times New Roman" w:cs="Times New Roman"/>
        </w:rPr>
      </w:pP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985"/>
        <w:gridCol w:w="2551"/>
        <w:gridCol w:w="3119"/>
      </w:tblGrid>
      <w:tr w:rsidR="00AA5452" w:rsidRPr="00D6772C" w14:paraId="33787FCA" w14:textId="77777777" w:rsidTr="00DF0E22">
        <w:trPr>
          <w:trHeight w:val="230"/>
        </w:trPr>
        <w:tc>
          <w:tcPr>
            <w:tcW w:w="1843" w:type="dxa"/>
          </w:tcPr>
          <w:p w14:paraId="39A3E94E" w14:textId="77777777" w:rsidR="00AA5452" w:rsidRPr="00D6772C" w:rsidRDefault="00AA5452" w:rsidP="00DF0E22">
            <w:pPr>
              <w:pStyle w:val="TableParagraph"/>
              <w:spacing w:line="210" w:lineRule="exact"/>
              <w:ind w:right="523"/>
              <w:jc w:val="both"/>
              <w:rPr>
                <w:rFonts w:ascii="Times New Roman" w:hAnsi="Times New Roman" w:cs="Times New Roman"/>
                <w:sz w:val="24"/>
                <w:szCs w:val="24"/>
              </w:rPr>
            </w:pPr>
            <w:r w:rsidRPr="00D6772C">
              <w:rPr>
                <w:rFonts w:ascii="Times New Roman" w:hAnsi="Times New Roman" w:cs="Times New Roman"/>
                <w:sz w:val="24"/>
                <w:szCs w:val="24"/>
              </w:rPr>
              <w:t>Theme</w:t>
            </w:r>
          </w:p>
        </w:tc>
        <w:tc>
          <w:tcPr>
            <w:tcW w:w="7655" w:type="dxa"/>
            <w:gridSpan w:val="3"/>
          </w:tcPr>
          <w:p w14:paraId="603A310C" w14:textId="77777777" w:rsidR="00AA5452" w:rsidRPr="00D6772C" w:rsidRDefault="00AA5452" w:rsidP="00DF0E22">
            <w:pPr>
              <w:pStyle w:val="TableParagraph"/>
              <w:spacing w:line="210" w:lineRule="exact"/>
              <w:ind w:left="2755" w:right="2062"/>
              <w:jc w:val="both"/>
              <w:rPr>
                <w:rFonts w:ascii="Times New Roman" w:hAnsi="Times New Roman" w:cs="Times New Roman"/>
                <w:sz w:val="24"/>
                <w:szCs w:val="24"/>
              </w:rPr>
            </w:pPr>
            <w:r w:rsidRPr="00D6772C">
              <w:rPr>
                <w:rFonts w:ascii="Times New Roman" w:hAnsi="Times New Roman" w:cs="Times New Roman"/>
                <w:sz w:val="24"/>
                <w:szCs w:val="24"/>
              </w:rPr>
              <w:t>Author (s)</w:t>
            </w:r>
          </w:p>
        </w:tc>
      </w:tr>
      <w:tr w:rsidR="00AA5452" w:rsidRPr="00D6772C" w14:paraId="2BC49FB2" w14:textId="77777777" w:rsidTr="00DF0E22">
        <w:trPr>
          <w:trHeight w:val="2969"/>
        </w:trPr>
        <w:tc>
          <w:tcPr>
            <w:tcW w:w="1843" w:type="dxa"/>
          </w:tcPr>
          <w:p w14:paraId="30CB2779" w14:textId="77777777" w:rsidR="00AA5452" w:rsidRPr="00D6772C" w:rsidRDefault="00AA5452" w:rsidP="00DF0E22">
            <w:pPr>
              <w:pStyle w:val="TableParagraph"/>
              <w:spacing w:before="137"/>
              <w:ind w:right="100"/>
              <w:rPr>
                <w:rFonts w:ascii="Times New Roman" w:hAnsi="Times New Roman" w:cs="Times New Roman"/>
                <w:sz w:val="24"/>
                <w:szCs w:val="24"/>
              </w:rPr>
            </w:pPr>
            <w:r w:rsidRPr="00D6772C">
              <w:rPr>
                <w:rFonts w:ascii="Times New Roman" w:hAnsi="Times New Roman" w:cs="Times New Roman"/>
                <w:sz w:val="24"/>
                <w:szCs w:val="24"/>
              </w:rPr>
              <w:t xml:space="preserve">Not an ad-hoc </w:t>
            </w:r>
            <w:r w:rsidRPr="00D6772C">
              <w:rPr>
                <w:rFonts w:ascii="Times New Roman" w:hAnsi="Times New Roman" w:cs="Times New Roman"/>
                <w:spacing w:val="-3"/>
                <w:sz w:val="24"/>
                <w:szCs w:val="24"/>
              </w:rPr>
              <w:t xml:space="preserve">reaction </w:t>
            </w:r>
            <w:r w:rsidRPr="00D6772C">
              <w:rPr>
                <w:rFonts w:ascii="Times New Roman" w:hAnsi="Times New Roman" w:cs="Times New Roman"/>
                <w:sz w:val="24"/>
                <w:szCs w:val="24"/>
              </w:rPr>
              <w:t xml:space="preserve">but the institutionalisation of shared beliefs </w:t>
            </w:r>
            <w:r w:rsidRPr="00D6772C">
              <w:rPr>
                <w:rFonts w:ascii="Times New Roman" w:hAnsi="Times New Roman" w:cs="Times New Roman"/>
                <w:spacing w:val="-7"/>
                <w:sz w:val="24"/>
                <w:szCs w:val="24"/>
              </w:rPr>
              <w:t xml:space="preserve">and </w:t>
            </w:r>
            <w:r w:rsidRPr="00D6772C">
              <w:rPr>
                <w:rFonts w:ascii="Times New Roman" w:hAnsi="Times New Roman" w:cs="Times New Roman"/>
                <w:sz w:val="24"/>
                <w:szCs w:val="24"/>
              </w:rPr>
              <w:t>similar</w:t>
            </w:r>
            <w:r w:rsidRPr="00D6772C">
              <w:rPr>
                <w:rFonts w:ascii="Times New Roman" w:hAnsi="Times New Roman" w:cs="Times New Roman"/>
                <w:spacing w:val="-2"/>
                <w:sz w:val="24"/>
                <w:szCs w:val="24"/>
              </w:rPr>
              <w:t xml:space="preserve"> </w:t>
            </w:r>
            <w:r w:rsidRPr="00D6772C">
              <w:rPr>
                <w:rFonts w:ascii="Times New Roman" w:hAnsi="Times New Roman" w:cs="Times New Roman"/>
                <w:sz w:val="24"/>
                <w:szCs w:val="24"/>
              </w:rPr>
              <w:t>characteristics.  Cooperation</w:t>
            </w:r>
            <w:r w:rsidRPr="00D6772C">
              <w:rPr>
                <w:rFonts w:ascii="Times New Roman" w:hAnsi="Times New Roman" w:cs="Times New Roman"/>
                <w:sz w:val="24"/>
                <w:szCs w:val="24"/>
              </w:rPr>
              <w:tab/>
            </w:r>
            <w:r w:rsidRPr="00D6772C">
              <w:rPr>
                <w:rFonts w:ascii="Times New Roman" w:hAnsi="Times New Roman" w:cs="Times New Roman"/>
                <w:spacing w:val="-8"/>
                <w:sz w:val="24"/>
                <w:szCs w:val="24"/>
              </w:rPr>
              <w:t xml:space="preserve">   </w:t>
            </w:r>
          </w:p>
          <w:p w14:paraId="7CB6248B" w14:textId="77777777" w:rsidR="00AA5452" w:rsidRPr="00D6772C" w:rsidRDefault="00AA5452" w:rsidP="00DF0E22">
            <w:pPr>
              <w:pStyle w:val="TableParagraph"/>
              <w:tabs>
                <w:tab w:val="left" w:pos="2072"/>
              </w:tabs>
              <w:ind w:right="99"/>
              <w:rPr>
                <w:rFonts w:ascii="Times New Roman" w:hAnsi="Times New Roman" w:cs="Times New Roman"/>
                <w:sz w:val="24"/>
                <w:szCs w:val="24"/>
              </w:rPr>
            </w:pPr>
            <w:r w:rsidRPr="00D6772C">
              <w:rPr>
                <w:rFonts w:ascii="Times New Roman" w:hAnsi="Times New Roman" w:cs="Times New Roman"/>
                <w:spacing w:val="-8"/>
                <w:sz w:val="24"/>
                <w:szCs w:val="24"/>
              </w:rPr>
              <w:t xml:space="preserve">and </w:t>
            </w:r>
            <w:r w:rsidRPr="00D6772C">
              <w:rPr>
                <w:rFonts w:ascii="Times New Roman" w:hAnsi="Times New Roman" w:cs="Times New Roman"/>
                <w:sz w:val="24"/>
                <w:szCs w:val="24"/>
              </w:rPr>
              <w:t>Coordination</w:t>
            </w:r>
          </w:p>
        </w:tc>
        <w:tc>
          <w:tcPr>
            <w:tcW w:w="1985" w:type="dxa"/>
          </w:tcPr>
          <w:p w14:paraId="72A4F5A9" w14:textId="77777777" w:rsidR="00AA5452" w:rsidRPr="00D6772C" w:rsidRDefault="00AA5452" w:rsidP="00DF0E22">
            <w:pPr>
              <w:pStyle w:val="TableParagraph"/>
              <w:ind w:left="107" w:right="97"/>
              <w:rPr>
                <w:rFonts w:ascii="Times New Roman" w:hAnsi="Times New Roman" w:cs="Times New Roman"/>
                <w:sz w:val="24"/>
                <w:szCs w:val="24"/>
              </w:rPr>
            </w:pPr>
            <w:r w:rsidRPr="00D6772C">
              <w:rPr>
                <w:rFonts w:ascii="Times New Roman" w:hAnsi="Times New Roman" w:cs="Times New Roman"/>
                <w:sz w:val="24"/>
                <w:szCs w:val="24"/>
              </w:rPr>
              <w:t>The Cooperation Council for the Arab States of the Gulf (Undated)</w:t>
            </w:r>
          </w:p>
          <w:p w14:paraId="3D713654" w14:textId="77777777" w:rsidR="00AA5452" w:rsidRPr="00D6772C" w:rsidRDefault="00AA5452" w:rsidP="00DF0E22">
            <w:pPr>
              <w:pStyle w:val="TableParagraph"/>
              <w:ind w:left="107" w:right="97"/>
              <w:rPr>
                <w:rFonts w:ascii="Times New Roman" w:hAnsi="Times New Roman" w:cs="Times New Roman"/>
                <w:sz w:val="24"/>
                <w:szCs w:val="24"/>
              </w:rPr>
            </w:pPr>
            <w:r w:rsidRPr="00D6772C">
              <w:rPr>
                <w:rFonts w:ascii="Times New Roman" w:hAnsi="Times New Roman" w:cs="Times New Roman"/>
                <w:sz w:val="24"/>
                <w:szCs w:val="24"/>
              </w:rPr>
              <w:t>A representation of shared “historical, social and cultural reality.”</w:t>
            </w:r>
          </w:p>
        </w:tc>
        <w:tc>
          <w:tcPr>
            <w:tcW w:w="2551" w:type="dxa"/>
          </w:tcPr>
          <w:p w14:paraId="3B3DF794" w14:textId="77777777" w:rsidR="00AA5452" w:rsidRPr="00D6772C" w:rsidRDefault="00AA5452" w:rsidP="00DF0E22">
            <w:pPr>
              <w:pStyle w:val="TableParagraph"/>
              <w:ind w:left="108" w:right="99"/>
              <w:rPr>
                <w:rFonts w:ascii="Times New Roman" w:hAnsi="Times New Roman" w:cs="Times New Roman"/>
                <w:sz w:val="24"/>
                <w:szCs w:val="24"/>
              </w:rPr>
            </w:pPr>
            <w:r w:rsidRPr="00D6772C">
              <w:rPr>
                <w:rFonts w:ascii="Times New Roman" w:hAnsi="Times New Roman" w:cs="Times New Roman"/>
                <w:sz w:val="24"/>
                <w:szCs w:val="24"/>
              </w:rPr>
              <w:t>Saudi Foreign</w:t>
            </w:r>
            <w:r w:rsidRPr="00D6772C">
              <w:rPr>
                <w:rFonts w:ascii="Times New Roman" w:hAnsi="Times New Roman" w:cs="Times New Roman"/>
                <w:spacing w:val="-35"/>
                <w:sz w:val="24"/>
                <w:szCs w:val="24"/>
              </w:rPr>
              <w:t xml:space="preserve"> </w:t>
            </w:r>
            <w:r w:rsidRPr="00D6772C">
              <w:rPr>
                <w:rFonts w:ascii="Times New Roman" w:hAnsi="Times New Roman" w:cs="Times New Roman"/>
                <w:sz w:val="24"/>
                <w:szCs w:val="24"/>
              </w:rPr>
              <w:t xml:space="preserve">Minister Prince Saud </w:t>
            </w:r>
            <w:r w:rsidRPr="00D6772C">
              <w:rPr>
                <w:rFonts w:ascii="Times New Roman" w:hAnsi="Times New Roman" w:cs="Times New Roman"/>
                <w:spacing w:val="-3"/>
                <w:sz w:val="24"/>
                <w:szCs w:val="24"/>
              </w:rPr>
              <w:t xml:space="preserve">Al-Faysal </w:t>
            </w:r>
            <w:r w:rsidRPr="00D6772C">
              <w:rPr>
                <w:rFonts w:ascii="Times New Roman" w:hAnsi="Times New Roman" w:cs="Times New Roman"/>
                <w:sz w:val="24"/>
                <w:szCs w:val="24"/>
              </w:rPr>
              <w:t>(1981; cited</w:t>
            </w:r>
            <w:r w:rsidRPr="00D6772C">
              <w:rPr>
                <w:rFonts w:ascii="Times New Roman" w:hAnsi="Times New Roman" w:cs="Times New Roman"/>
                <w:spacing w:val="22"/>
                <w:sz w:val="24"/>
                <w:szCs w:val="24"/>
              </w:rPr>
              <w:t xml:space="preserve"> </w:t>
            </w:r>
            <w:r w:rsidRPr="00D6772C">
              <w:rPr>
                <w:rFonts w:ascii="Times New Roman" w:hAnsi="Times New Roman" w:cs="Times New Roman"/>
                <w:spacing w:val="-8"/>
                <w:sz w:val="24"/>
                <w:szCs w:val="24"/>
              </w:rPr>
              <w:t>in</w:t>
            </w:r>
          </w:p>
          <w:p w14:paraId="534FB20B" w14:textId="77777777" w:rsidR="00AA5452" w:rsidRPr="00D6772C" w:rsidRDefault="00AA5452" w:rsidP="00DF0E22">
            <w:pPr>
              <w:pStyle w:val="TableParagraph"/>
              <w:ind w:left="108"/>
              <w:rPr>
                <w:rFonts w:ascii="Times New Roman" w:hAnsi="Times New Roman" w:cs="Times New Roman"/>
                <w:sz w:val="24"/>
                <w:szCs w:val="24"/>
              </w:rPr>
            </w:pPr>
            <w:r w:rsidRPr="00D6772C">
              <w:rPr>
                <w:rFonts w:ascii="Times New Roman" w:hAnsi="Times New Roman" w:cs="Times New Roman"/>
                <w:sz w:val="24"/>
                <w:szCs w:val="24"/>
              </w:rPr>
              <w:t>Ramazani, 1988)</w:t>
            </w:r>
          </w:p>
          <w:p w14:paraId="336E4290" w14:textId="77777777" w:rsidR="00AA5452" w:rsidRPr="00D6772C" w:rsidRDefault="00AA5452" w:rsidP="00DF0E22">
            <w:pPr>
              <w:pStyle w:val="TableParagraph"/>
              <w:ind w:left="108"/>
              <w:rPr>
                <w:rFonts w:ascii="Times New Roman" w:hAnsi="Times New Roman" w:cs="Times New Roman"/>
                <w:sz w:val="24"/>
                <w:szCs w:val="24"/>
              </w:rPr>
            </w:pPr>
            <w:r w:rsidRPr="00D6772C">
              <w:rPr>
                <w:rFonts w:ascii="Times New Roman" w:hAnsi="Times New Roman" w:cs="Times New Roman"/>
                <w:sz w:val="24"/>
                <w:szCs w:val="24"/>
              </w:rPr>
              <w:t xml:space="preserve">Established to “deepen and </w:t>
            </w:r>
            <w:r w:rsidRPr="00D6772C">
              <w:rPr>
                <w:rFonts w:ascii="Times New Roman" w:hAnsi="Times New Roman" w:cs="Times New Roman"/>
                <w:spacing w:val="-3"/>
                <w:sz w:val="24"/>
                <w:szCs w:val="24"/>
              </w:rPr>
              <w:t>develop</w:t>
            </w:r>
            <w:r w:rsidRPr="00D6772C">
              <w:rPr>
                <w:rFonts w:ascii="Times New Roman" w:hAnsi="Times New Roman" w:cs="Times New Roman"/>
                <w:sz w:val="24"/>
                <w:szCs w:val="24"/>
              </w:rPr>
              <w:t xml:space="preserve"> cooperation and coordination </w:t>
            </w:r>
            <w:r w:rsidRPr="00D6772C">
              <w:rPr>
                <w:rFonts w:ascii="Times New Roman" w:hAnsi="Times New Roman" w:cs="Times New Roman"/>
                <w:spacing w:val="-4"/>
                <w:sz w:val="24"/>
                <w:szCs w:val="24"/>
              </w:rPr>
              <w:t xml:space="preserve">among </w:t>
            </w:r>
            <w:r w:rsidRPr="00D6772C">
              <w:rPr>
                <w:rFonts w:ascii="Times New Roman" w:hAnsi="Times New Roman" w:cs="Times New Roman"/>
                <w:sz w:val="24"/>
                <w:szCs w:val="24"/>
              </w:rPr>
              <w:t xml:space="preserve">them in all fields in </w:t>
            </w:r>
            <w:r w:rsidRPr="00D6772C">
              <w:rPr>
                <w:rFonts w:ascii="Times New Roman" w:hAnsi="Times New Roman" w:cs="Times New Roman"/>
                <w:spacing w:val="-13"/>
                <w:sz w:val="24"/>
                <w:szCs w:val="24"/>
              </w:rPr>
              <w:t xml:space="preserve">a </w:t>
            </w:r>
            <w:r w:rsidRPr="00D6772C">
              <w:rPr>
                <w:rFonts w:ascii="Times New Roman" w:hAnsi="Times New Roman" w:cs="Times New Roman"/>
                <w:sz w:val="24"/>
                <w:szCs w:val="24"/>
              </w:rPr>
              <w:t xml:space="preserve">manner that </w:t>
            </w:r>
            <w:r w:rsidRPr="00D6772C">
              <w:rPr>
                <w:rFonts w:ascii="Times New Roman" w:hAnsi="Times New Roman" w:cs="Times New Roman"/>
                <w:spacing w:val="-4"/>
                <w:sz w:val="24"/>
                <w:szCs w:val="24"/>
              </w:rPr>
              <w:t xml:space="preserve">brings </w:t>
            </w:r>
            <w:r w:rsidRPr="00D6772C">
              <w:rPr>
                <w:rFonts w:ascii="Times New Roman" w:hAnsi="Times New Roman" w:cs="Times New Roman"/>
                <w:sz w:val="24"/>
                <w:szCs w:val="24"/>
              </w:rPr>
              <w:t xml:space="preserve">good, development </w:t>
            </w:r>
            <w:r w:rsidRPr="00D6772C">
              <w:rPr>
                <w:rFonts w:ascii="Times New Roman" w:hAnsi="Times New Roman" w:cs="Times New Roman"/>
                <w:spacing w:val="-7"/>
                <w:sz w:val="24"/>
                <w:szCs w:val="24"/>
              </w:rPr>
              <w:t xml:space="preserve">and </w:t>
            </w:r>
            <w:r w:rsidRPr="00D6772C">
              <w:rPr>
                <w:rFonts w:ascii="Times New Roman" w:hAnsi="Times New Roman" w:cs="Times New Roman"/>
                <w:sz w:val="24"/>
                <w:szCs w:val="24"/>
              </w:rPr>
              <w:t xml:space="preserve">stability to </w:t>
            </w:r>
            <w:r w:rsidRPr="00D6772C">
              <w:rPr>
                <w:rFonts w:ascii="Times New Roman" w:hAnsi="Times New Roman" w:cs="Times New Roman"/>
                <w:spacing w:val="-4"/>
                <w:sz w:val="24"/>
                <w:szCs w:val="24"/>
              </w:rPr>
              <w:t xml:space="preserve">their </w:t>
            </w:r>
            <w:r w:rsidRPr="00D6772C">
              <w:rPr>
                <w:rFonts w:ascii="Times New Roman" w:hAnsi="Times New Roman" w:cs="Times New Roman"/>
                <w:sz w:val="24"/>
                <w:szCs w:val="24"/>
              </w:rPr>
              <w:t>peoples.”</w:t>
            </w:r>
          </w:p>
        </w:tc>
        <w:tc>
          <w:tcPr>
            <w:tcW w:w="3119" w:type="dxa"/>
          </w:tcPr>
          <w:p w14:paraId="27FC5DBD" w14:textId="77777777" w:rsidR="00AA5452" w:rsidRPr="00D6772C" w:rsidRDefault="00AA5452" w:rsidP="00DF0E22">
            <w:pPr>
              <w:pStyle w:val="TableParagraph"/>
              <w:tabs>
                <w:tab w:val="left" w:pos="1847"/>
              </w:tabs>
              <w:spacing w:line="276" w:lineRule="auto"/>
              <w:ind w:left="108" w:right="99"/>
              <w:rPr>
                <w:rFonts w:ascii="Times New Roman" w:hAnsi="Times New Roman" w:cs="Times New Roman"/>
                <w:sz w:val="24"/>
                <w:szCs w:val="24"/>
              </w:rPr>
            </w:pPr>
            <w:r w:rsidRPr="00D6772C">
              <w:rPr>
                <w:rFonts w:ascii="Times New Roman" w:hAnsi="Times New Roman" w:cs="Times New Roman"/>
                <w:sz w:val="24"/>
                <w:szCs w:val="24"/>
              </w:rPr>
              <w:t xml:space="preserve">Prince </w:t>
            </w:r>
            <w:proofErr w:type="spellStart"/>
            <w:r w:rsidRPr="00D6772C">
              <w:rPr>
                <w:rFonts w:ascii="Times New Roman" w:hAnsi="Times New Roman" w:cs="Times New Roman"/>
                <w:sz w:val="24"/>
                <w:szCs w:val="24"/>
              </w:rPr>
              <w:t>Nayif</w:t>
            </w:r>
            <w:proofErr w:type="spellEnd"/>
            <w:r w:rsidRPr="00D6772C">
              <w:rPr>
                <w:rFonts w:ascii="Times New Roman" w:hAnsi="Times New Roman" w:cs="Times New Roman"/>
                <w:sz w:val="24"/>
                <w:szCs w:val="24"/>
              </w:rPr>
              <w:t xml:space="preserve"> </w:t>
            </w:r>
            <w:r w:rsidRPr="00D6772C">
              <w:rPr>
                <w:rFonts w:ascii="Times New Roman" w:hAnsi="Times New Roman" w:cs="Times New Roman"/>
                <w:spacing w:val="-4"/>
                <w:sz w:val="24"/>
                <w:szCs w:val="24"/>
              </w:rPr>
              <w:t>(</w:t>
            </w:r>
            <w:r w:rsidRPr="00D6772C">
              <w:rPr>
                <w:rFonts w:ascii="Times New Roman" w:hAnsi="Times New Roman" w:cs="Times New Roman"/>
                <w:sz w:val="24"/>
                <w:szCs w:val="24"/>
              </w:rPr>
              <w:t xml:space="preserve">cited in </w:t>
            </w:r>
            <w:r w:rsidRPr="00D6772C">
              <w:rPr>
                <w:rFonts w:ascii="Times New Roman" w:hAnsi="Times New Roman" w:cs="Times New Roman"/>
                <w:spacing w:val="-3"/>
                <w:sz w:val="24"/>
                <w:szCs w:val="24"/>
              </w:rPr>
              <w:t xml:space="preserve">‘The </w:t>
            </w:r>
            <w:proofErr w:type="spellStart"/>
            <w:r w:rsidRPr="00D6772C">
              <w:rPr>
                <w:rFonts w:ascii="Times New Roman" w:hAnsi="Times New Roman" w:cs="Times New Roman"/>
                <w:sz w:val="24"/>
                <w:szCs w:val="24"/>
              </w:rPr>
              <w:t>Decision</w:t>
            </w:r>
            <w:r w:rsidRPr="00D6772C">
              <w:rPr>
                <w:rFonts w:ascii="Times New Roman" w:hAnsi="Times New Roman" w:cs="Times New Roman"/>
                <w:spacing w:val="-13"/>
                <w:sz w:val="24"/>
                <w:szCs w:val="24"/>
              </w:rPr>
              <w:t>to</w:t>
            </w:r>
            <w:proofErr w:type="spellEnd"/>
            <w:r w:rsidRPr="00D6772C">
              <w:rPr>
                <w:rFonts w:ascii="Times New Roman" w:hAnsi="Times New Roman" w:cs="Times New Roman"/>
                <w:spacing w:val="-13"/>
                <w:sz w:val="24"/>
                <w:szCs w:val="24"/>
              </w:rPr>
              <w:t xml:space="preserve"> </w:t>
            </w:r>
            <w:r w:rsidRPr="00D6772C">
              <w:rPr>
                <w:rFonts w:ascii="Times New Roman" w:hAnsi="Times New Roman" w:cs="Times New Roman"/>
                <w:sz w:val="24"/>
                <w:szCs w:val="24"/>
              </w:rPr>
              <w:t xml:space="preserve">Establish the </w:t>
            </w:r>
            <w:r w:rsidRPr="00D6772C">
              <w:rPr>
                <w:rFonts w:ascii="Times New Roman" w:hAnsi="Times New Roman" w:cs="Times New Roman"/>
                <w:spacing w:val="-3"/>
                <w:sz w:val="24"/>
                <w:szCs w:val="24"/>
              </w:rPr>
              <w:t xml:space="preserve">Gulf </w:t>
            </w:r>
            <w:r w:rsidRPr="00D6772C">
              <w:rPr>
                <w:rFonts w:ascii="Times New Roman" w:hAnsi="Times New Roman" w:cs="Times New Roman"/>
                <w:sz w:val="24"/>
                <w:szCs w:val="24"/>
              </w:rPr>
              <w:t>Cooperation Council,’ 1981).</w:t>
            </w:r>
          </w:p>
          <w:p w14:paraId="17A4E3D2" w14:textId="77777777" w:rsidR="00AA5452" w:rsidRPr="00D6772C" w:rsidRDefault="00AA5452" w:rsidP="00DF0E22">
            <w:pPr>
              <w:pStyle w:val="TableParagraph"/>
              <w:spacing w:line="276" w:lineRule="auto"/>
              <w:ind w:left="108"/>
              <w:rPr>
                <w:rFonts w:ascii="Times New Roman" w:hAnsi="Times New Roman" w:cs="Times New Roman"/>
                <w:sz w:val="24"/>
                <w:szCs w:val="24"/>
              </w:rPr>
            </w:pPr>
            <w:r w:rsidRPr="00D6772C">
              <w:rPr>
                <w:rFonts w:ascii="Times New Roman" w:hAnsi="Times New Roman" w:cs="Times New Roman"/>
                <w:sz w:val="24"/>
                <w:szCs w:val="24"/>
              </w:rPr>
              <w:t xml:space="preserve">The intention was </w:t>
            </w:r>
            <w:r w:rsidRPr="00D6772C">
              <w:rPr>
                <w:rFonts w:ascii="Times New Roman" w:hAnsi="Times New Roman" w:cs="Times New Roman"/>
                <w:spacing w:val="-7"/>
                <w:sz w:val="24"/>
                <w:szCs w:val="24"/>
              </w:rPr>
              <w:t xml:space="preserve">to </w:t>
            </w:r>
            <w:r w:rsidRPr="00D6772C">
              <w:rPr>
                <w:rFonts w:ascii="Times New Roman" w:hAnsi="Times New Roman" w:cs="Times New Roman"/>
                <w:sz w:val="24"/>
                <w:szCs w:val="24"/>
              </w:rPr>
              <w:t xml:space="preserve">“establish complete cooperation in </w:t>
            </w:r>
            <w:r w:rsidRPr="00D6772C">
              <w:rPr>
                <w:rFonts w:ascii="Times New Roman" w:hAnsi="Times New Roman" w:cs="Times New Roman"/>
                <w:spacing w:val="-7"/>
                <w:sz w:val="24"/>
                <w:szCs w:val="24"/>
              </w:rPr>
              <w:t xml:space="preserve">all </w:t>
            </w:r>
            <w:r w:rsidRPr="00D6772C">
              <w:rPr>
                <w:rFonts w:ascii="Times New Roman" w:hAnsi="Times New Roman" w:cs="Times New Roman"/>
                <w:sz w:val="24"/>
                <w:szCs w:val="24"/>
              </w:rPr>
              <w:t xml:space="preserve">fields – political, economic, </w:t>
            </w:r>
            <w:r w:rsidRPr="00D6772C">
              <w:rPr>
                <w:rFonts w:ascii="Times New Roman" w:hAnsi="Times New Roman" w:cs="Times New Roman"/>
                <w:spacing w:val="-3"/>
                <w:sz w:val="24"/>
                <w:szCs w:val="24"/>
              </w:rPr>
              <w:t xml:space="preserve">security, </w:t>
            </w:r>
            <w:r w:rsidRPr="00D6772C">
              <w:rPr>
                <w:rFonts w:ascii="Times New Roman" w:hAnsi="Times New Roman" w:cs="Times New Roman"/>
                <w:sz w:val="24"/>
                <w:szCs w:val="24"/>
              </w:rPr>
              <w:t xml:space="preserve">unity of jurisdictions- on the basis that </w:t>
            </w:r>
            <w:r w:rsidRPr="00D6772C">
              <w:rPr>
                <w:rFonts w:ascii="Times New Roman" w:hAnsi="Times New Roman" w:cs="Times New Roman"/>
                <w:spacing w:val="-5"/>
                <w:sz w:val="24"/>
                <w:szCs w:val="24"/>
              </w:rPr>
              <w:t xml:space="preserve">the </w:t>
            </w:r>
            <w:r w:rsidRPr="00D6772C">
              <w:rPr>
                <w:rFonts w:ascii="Times New Roman" w:hAnsi="Times New Roman" w:cs="Times New Roman"/>
                <w:sz w:val="24"/>
                <w:szCs w:val="24"/>
              </w:rPr>
              <w:t xml:space="preserve">Islamic Shariah is the fundamental </w:t>
            </w:r>
            <w:r w:rsidRPr="00D6772C">
              <w:rPr>
                <w:rFonts w:ascii="Times New Roman" w:hAnsi="Times New Roman" w:cs="Times New Roman"/>
                <w:spacing w:val="-4"/>
                <w:sz w:val="24"/>
                <w:szCs w:val="24"/>
              </w:rPr>
              <w:t xml:space="preserve">source </w:t>
            </w:r>
            <w:r w:rsidRPr="00D6772C">
              <w:rPr>
                <w:rFonts w:ascii="Times New Roman" w:hAnsi="Times New Roman" w:cs="Times New Roman"/>
                <w:sz w:val="24"/>
                <w:szCs w:val="24"/>
              </w:rPr>
              <w:t xml:space="preserve">of our legislation </w:t>
            </w:r>
            <w:r w:rsidRPr="00D6772C">
              <w:rPr>
                <w:rFonts w:ascii="Times New Roman" w:hAnsi="Times New Roman" w:cs="Times New Roman"/>
                <w:spacing w:val="-6"/>
                <w:sz w:val="24"/>
                <w:szCs w:val="24"/>
              </w:rPr>
              <w:t xml:space="preserve">and </w:t>
            </w:r>
            <w:r w:rsidRPr="00D6772C">
              <w:rPr>
                <w:rFonts w:ascii="Times New Roman" w:hAnsi="Times New Roman" w:cs="Times New Roman"/>
                <w:sz w:val="24"/>
                <w:szCs w:val="24"/>
              </w:rPr>
              <w:t>system.”</w:t>
            </w:r>
          </w:p>
        </w:tc>
      </w:tr>
    </w:tbl>
    <w:p w14:paraId="312F302E" w14:textId="77777777" w:rsidR="00AA5452" w:rsidRPr="00D6772C" w:rsidRDefault="00237BEC" w:rsidP="00237BEC">
      <w:pPr>
        <w:pStyle w:val="Caption"/>
        <w:rPr>
          <w:rFonts w:ascii="Times New Roman" w:hAnsi="Times New Roman"/>
          <w:sz w:val="24"/>
          <w:szCs w:val="24"/>
        </w:rPr>
      </w:pPr>
      <w:bookmarkStart w:id="213" w:name="_Toc57096181"/>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2</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Official Perceptions Regardi</w:t>
      </w:r>
      <w:r w:rsidRPr="00D6772C">
        <w:rPr>
          <w:rFonts w:ascii="Times New Roman" w:hAnsi="Times New Roman"/>
          <w:sz w:val="24"/>
          <w:szCs w:val="24"/>
        </w:rPr>
        <w:t>ng the Establishment of the GCC</w:t>
      </w:r>
      <w:bookmarkEnd w:id="213"/>
    </w:p>
    <w:p w14:paraId="7A58173E" w14:textId="77777777" w:rsidR="00AA5452" w:rsidRPr="00D6772C" w:rsidRDefault="00AA5452" w:rsidP="00AA5452">
      <w:pPr>
        <w:pStyle w:val="BodyText"/>
        <w:ind w:left="-284" w:right="-335"/>
        <w:jc w:val="both"/>
        <w:rPr>
          <w:rFonts w:ascii="Times New Roman" w:hAnsi="Times New Roman" w:cs="Times New Roman"/>
        </w:rPr>
      </w:pPr>
      <w:r w:rsidRPr="00D6772C">
        <w:rPr>
          <w:rFonts w:ascii="Times New Roman" w:hAnsi="Times New Roman" w:cs="Times New Roman"/>
        </w:rPr>
        <w:t xml:space="preserve">The official statements regarding the founding of the GCC highlight the desire of the member states to advance close cooperation amongst them in all areas, especially in the economic and social fields (Al </w:t>
      </w:r>
      <w:proofErr w:type="spellStart"/>
      <w:r w:rsidRPr="00D6772C">
        <w:rPr>
          <w:rFonts w:ascii="Times New Roman" w:hAnsi="Times New Roman" w:cs="Times New Roman"/>
        </w:rPr>
        <w:t>Makhawi</w:t>
      </w:r>
      <w:proofErr w:type="spellEnd"/>
      <w:r w:rsidRPr="00D6772C">
        <w:rPr>
          <w:rFonts w:ascii="Times New Roman" w:hAnsi="Times New Roman" w:cs="Times New Roman"/>
        </w:rPr>
        <w:t>, 1990). For instance, the founding</w:t>
      </w:r>
      <w:r w:rsidRPr="00D6772C">
        <w:rPr>
          <w:rFonts w:ascii="Times New Roman" w:hAnsi="Times New Roman" w:cs="Times New Roman"/>
          <w:spacing w:val="-47"/>
        </w:rPr>
        <w:t xml:space="preserve"> </w:t>
      </w:r>
      <w:r w:rsidRPr="00D6772C">
        <w:rPr>
          <w:rFonts w:ascii="Times New Roman" w:hAnsi="Times New Roman" w:cs="Times New Roman"/>
        </w:rPr>
        <w:t>charter of the GCC commits the member states to the attainment of “coordination,</w:t>
      </w:r>
      <w:r w:rsidRPr="00D6772C">
        <w:rPr>
          <w:rFonts w:ascii="Times New Roman" w:hAnsi="Times New Roman" w:cs="Times New Roman"/>
          <w:spacing w:val="-47"/>
        </w:rPr>
        <w:t xml:space="preserve"> </w:t>
      </w:r>
      <w:r w:rsidRPr="00D6772C">
        <w:rPr>
          <w:rFonts w:ascii="Times New Roman" w:hAnsi="Times New Roman" w:cs="Times New Roman"/>
        </w:rPr>
        <w:t>integration and interdependence” (</w:t>
      </w:r>
      <w:proofErr w:type="spellStart"/>
      <w:r w:rsidRPr="00D6772C">
        <w:rPr>
          <w:rFonts w:ascii="Times New Roman" w:hAnsi="Times New Roman" w:cs="Times New Roman"/>
        </w:rPr>
        <w:t>tashseeq</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takamal</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wa</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tarabit</w:t>
      </w:r>
      <w:proofErr w:type="spellEnd"/>
      <w:r w:rsidRPr="00D6772C">
        <w:rPr>
          <w:rFonts w:ascii="Times New Roman" w:hAnsi="Times New Roman" w:cs="Times New Roman"/>
        </w:rPr>
        <w:t>) in all fields (</w:t>
      </w:r>
      <w:proofErr w:type="spellStart"/>
      <w:r w:rsidRPr="00D6772C">
        <w:rPr>
          <w:rFonts w:ascii="Times New Roman" w:hAnsi="Times New Roman" w:cs="Times New Roman"/>
        </w:rPr>
        <w:t>Partrick</w:t>
      </w:r>
      <w:proofErr w:type="spellEnd"/>
      <w:r w:rsidRPr="00D6772C">
        <w:rPr>
          <w:rFonts w:ascii="Times New Roman" w:hAnsi="Times New Roman" w:cs="Times New Roman"/>
        </w:rPr>
        <w:t>, 2011, p. 5). In addition, both traditional and official perceptions regarding the founding of the GCC repeatedly alluded to the dominant themes of cooperation and coordination as, the main drivers for the integration of the member states into a regional</w:t>
      </w:r>
      <w:r w:rsidRPr="00D6772C">
        <w:rPr>
          <w:rFonts w:ascii="Times New Roman" w:hAnsi="Times New Roman" w:cs="Times New Roman"/>
          <w:spacing w:val="16"/>
        </w:rPr>
        <w:t xml:space="preserve"> </w:t>
      </w:r>
      <w:r w:rsidRPr="00D6772C">
        <w:rPr>
          <w:rFonts w:ascii="Times New Roman" w:hAnsi="Times New Roman" w:cs="Times New Roman"/>
        </w:rPr>
        <w:t>organisation despite the debate about the manner by which the GCC was established - either as an</w:t>
      </w:r>
      <w:r w:rsidRPr="00D6772C">
        <w:rPr>
          <w:rFonts w:ascii="Times New Roman" w:hAnsi="Times New Roman" w:cs="Times New Roman"/>
          <w:spacing w:val="-5"/>
        </w:rPr>
        <w:t xml:space="preserve"> </w:t>
      </w:r>
      <w:r w:rsidRPr="00D6772C">
        <w:rPr>
          <w:rFonts w:ascii="Times New Roman" w:hAnsi="Times New Roman" w:cs="Times New Roman"/>
        </w:rPr>
        <w:t>ad</w:t>
      </w:r>
      <w:r w:rsidRPr="00D6772C">
        <w:rPr>
          <w:rFonts w:ascii="Times New Roman" w:hAnsi="Times New Roman" w:cs="Times New Roman"/>
          <w:spacing w:val="-4"/>
        </w:rPr>
        <w:t xml:space="preserve"> </w:t>
      </w:r>
      <w:r w:rsidRPr="00D6772C">
        <w:rPr>
          <w:rFonts w:ascii="Times New Roman" w:hAnsi="Times New Roman" w:cs="Times New Roman"/>
        </w:rPr>
        <w:t>hoc</w:t>
      </w:r>
      <w:r w:rsidRPr="00D6772C">
        <w:rPr>
          <w:rFonts w:ascii="Times New Roman" w:hAnsi="Times New Roman" w:cs="Times New Roman"/>
          <w:spacing w:val="-7"/>
        </w:rPr>
        <w:t xml:space="preserve"> </w:t>
      </w:r>
      <w:r w:rsidRPr="00D6772C">
        <w:rPr>
          <w:rFonts w:ascii="Times New Roman" w:hAnsi="Times New Roman" w:cs="Times New Roman"/>
        </w:rPr>
        <w:t>reaction</w:t>
      </w:r>
      <w:r w:rsidRPr="00D6772C">
        <w:rPr>
          <w:rFonts w:ascii="Times New Roman" w:hAnsi="Times New Roman" w:cs="Times New Roman"/>
          <w:spacing w:val="-5"/>
        </w:rPr>
        <w:t xml:space="preserve"> </w:t>
      </w:r>
      <w:r w:rsidRPr="00D6772C">
        <w:rPr>
          <w:rFonts w:ascii="Times New Roman" w:hAnsi="Times New Roman" w:cs="Times New Roman"/>
        </w:rPr>
        <w:t>or</w:t>
      </w:r>
      <w:r w:rsidRPr="00D6772C">
        <w:rPr>
          <w:rFonts w:ascii="Times New Roman" w:hAnsi="Times New Roman" w:cs="Times New Roman"/>
          <w:spacing w:val="-5"/>
        </w:rPr>
        <w:t xml:space="preserve"> </w:t>
      </w:r>
      <w:r w:rsidRPr="00D6772C">
        <w:rPr>
          <w:rFonts w:ascii="Times New Roman" w:hAnsi="Times New Roman" w:cs="Times New Roman"/>
        </w:rPr>
        <w:t>a</w:t>
      </w:r>
      <w:r w:rsidRPr="00D6772C">
        <w:rPr>
          <w:rFonts w:ascii="Times New Roman" w:hAnsi="Times New Roman" w:cs="Times New Roman"/>
          <w:spacing w:val="-6"/>
        </w:rPr>
        <w:t xml:space="preserve"> </w:t>
      </w:r>
      <w:r w:rsidRPr="00D6772C">
        <w:rPr>
          <w:rFonts w:ascii="Times New Roman" w:hAnsi="Times New Roman" w:cs="Times New Roman"/>
        </w:rPr>
        <w:t>well-</w:t>
      </w:r>
      <w:r w:rsidRPr="00D6772C">
        <w:rPr>
          <w:rFonts w:ascii="Times New Roman" w:hAnsi="Times New Roman" w:cs="Times New Roman"/>
          <w:spacing w:val="-6"/>
        </w:rPr>
        <w:t xml:space="preserve"> </w:t>
      </w:r>
      <w:r w:rsidRPr="00D6772C">
        <w:rPr>
          <w:rFonts w:ascii="Times New Roman" w:hAnsi="Times New Roman" w:cs="Times New Roman"/>
        </w:rPr>
        <w:t>contemplated</w:t>
      </w:r>
      <w:r w:rsidRPr="00D6772C">
        <w:rPr>
          <w:rFonts w:ascii="Times New Roman" w:hAnsi="Times New Roman" w:cs="Times New Roman"/>
          <w:spacing w:val="-4"/>
        </w:rPr>
        <w:t xml:space="preserve"> </w:t>
      </w:r>
      <w:r w:rsidRPr="00D6772C">
        <w:rPr>
          <w:rFonts w:ascii="Times New Roman" w:hAnsi="Times New Roman" w:cs="Times New Roman"/>
        </w:rPr>
        <w:t>initiative</w:t>
      </w:r>
      <w:r w:rsidRPr="00D6772C">
        <w:rPr>
          <w:rFonts w:ascii="Times New Roman" w:hAnsi="Times New Roman" w:cs="Times New Roman"/>
          <w:spacing w:val="-4"/>
        </w:rPr>
        <w:t xml:space="preserve"> </w:t>
      </w:r>
      <w:r w:rsidRPr="00D6772C">
        <w:rPr>
          <w:rFonts w:ascii="Times New Roman" w:hAnsi="Times New Roman" w:cs="Times New Roman"/>
        </w:rPr>
        <w:t>(Prince</w:t>
      </w:r>
      <w:r w:rsidRPr="00D6772C">
        <w:rPr>
          <w:rFonts w:ascii="Times New Roman" w:hAnsi="Times New Roman" w:cs="Times New Roman"/>
          <w:spacing w:val="-5"/>
        </w:rPr>
        <w:t xml:space="preserve"> </w:t>
      </w:r>
      <w:proofErr w:type="spellStart"/>
      <w:r w:rsidRPr="00D6772C">
        <w:rPr>
          <w:rFonts w:ascii="Times New Roman" w:hAnsi="Times New Roman" w:cs="Times New Roman"/>
        </w:rPr>
        <w:t>Nayif</w:t>
      </w:r>
      <w:proofErr w:type="spellEnd"/>
      <w:r w:rsidRPr="00D6772C">
        <w:rPr>
          <w:rFonts w:ascii="Times New Roman" w:hAnsi="Times New Roman" w:cs="Times New Roman"/>
          <w:spacing w:val="-2"/>
        </w:rPr>
        <w:t xml:space="preserve"> </w:t>
      </w:r>
      <w:r w:rsidRPr="00D6772C">
        <w:rPr>
          <w:rFonts w:ascii="Times New Roman" w:hAnsi="Times New Roman" w:cs="Times New Roman"/>
        </w:rPr>
        <w:t>,</w:t>
      </w:r>
      <w:r w:rsidRPr="00D6772C">
        <w:rPr>
          <w:rFonts w:ascii="Times New Roman" w:hAnsi="Times New Roman" w:cs="Times New Roman"/>
          <w:spacing w:val="-4"/>
        </w:rPr>
        <w:t xml:space="preserve"> </w:t>
      </w:r>
      <w:r w:rsidRPr="00D6772C">
        <w:rPr>
          <w:rFonts w:ascii="Times New Roman" w:hAnsi="Times New Roman" w:cs="Times New Roman"/>
        </w:rPr>
        <w:t>1981,</w:t>
      </w:r>
      <w:r w:rsidRPr="00D6772C">
        <w:rPr>
          <w:rFonts w:ascii="Times New Roman" w:hAnsi="Times New Roman" w:cs="Times New Roman"/>
          <w:spacing w:val="-5"/>
        </w:rPr>
        <w:t xml:space="preserve"> </w:t>
      </w:r>
      <w:r w:rsidRPr="00D6772C">
        <w:rPr>
          <w:rFonts w:ascii="Times New Roman" w:hAnsi="Times New Roman" w:cs="Times New Roman"/>
        </w:rPr>
        <w:t>cited</w:t>
      </w:r>
      <w:r w:rsidRPr="00D6772C">
        <w:rPr>
          <w:rFonts w:ascii="Times New Roman" w:hAnsi="Times New Roman" w:cs="Times New Roman"/>
          <w:spacing w:val="-4"/>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 xml:space="preserve">‘The Decision to Establish the Gulf Cooperation Council,’ 1981; Saudi Foreign Minister Prince Saud Al-Faysal , 1981, cited in Ramazani, 1988, p. 1; Peterson , 1986; Ramazani; 1988; Al </w:t>
      </w:r>
      <w:proofErr w:type="spellStart"/>
      <w:r w:rsidRPr="00D6772C">
        <w:rPr>
          <w:rFonts w:ascii="Times New Roman" w:hAnsi="Times New Roman" w:cs="Times New Roman"/>
        </w:rPr>
        <w:t>Makhawi</w:t>
      </w:r>
      <w:proofErr w:type="spellEnd"/>
      <w:r w:rsidRPr="00D6772C">
        <w:rPr>
          <w:rFonts w:ascii="Times New Roman" w:hAnsi="Times New Roman" w:cs="Times New Roman"/>
        </w:rPr>
        <w:t xml:space="preserve"> , 1990; </w:t>
      </w: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2002; </w:t>
      </w:r>
      <w:proofErr w:type="spellStart"/>
      <w:r w:rsidRPr="00D6772C">
        <w:rPr>
          <w:rFonts w:ascii="Times New Roman" w:hAnsi="Times New Roman" w:cs="Times New Roman"/>
        </w:rPr>
        <w:t>Nonneman</w:t>
      </w:r>
      <w:proofErr w:type="spellEnd"/>
      <w:r w:rsidRPr="00D6772C">
        <w:rPr>
          <w:rFonts w:ascii="Times New Roman" w:hAnsi="Times New Roman" w:cs="Times New Roman"/>
        </w:rPr>
        <w:t>, 2005; Al-</w:t>
      </w:r>
      <w:proofErr w:type="spellStart"/>
      <w:r w:rsidRPr="00D6772C">
        <w:rPr>
          <w:rFonts w:ascii="Times New Roman" w:hAnsi="Times New Roman" w:cs="Times New Roman"/>
        </w:rPr>
        <w:t>Motairy</w:t>
      </w:r>
      <w:proofErr w:type="spellEnd"/>
      <w:r w:rsidRPr="00D6772C">
        <w:rPr>
          <w:rFonts w:ascii="Times New Roman" w:hAnsi="Times New Roman" w:cs="Times New Roman"/>
        </w:rPr>
        <w:t xml:space="preserve">, 2011; </w:t>
      </w:r>
      <w:proofErr w:type="spellStart"/>
      <w:r w:rsidRPr="00D6772C">
        <w:rPr>
          <w:rFonts w:ascii="Times New Roman" w:hAnsi="Times New Roman" w:cs="Times New Roman"/>
        </w:rPr>
        <w:t>Partrick</w:t>
      </w:r>
      <w:proofErr w:type="spellEnd"/>
      <w:r w:rsidRPr="00D6772C">
        <w:rPr>
          <w:rFonts w:ascii="Times New Roman" w:hAnsi="Times New Roman" w:cs="Times New Roman"/>
        </w:rPr>
        <w:t xml:space="preserve"> , 2011; The Cooperation Council for the Arab States of the Gulf , Undated). This subsequently sets the stage for the exploration of the meanings of</w:t>
      </w:r>
      <w:r w:rsidRPr="00D6772C">
        <w:rPr>
          <w:rFonts w:ascii="Times New Roman" w:hAnsi="Times New Roman" w:cs="Times New Roman"/>
          <w:spacing w:val="-43"/>
        </w:rPr>
        <w:t xml:space="preserve"> </w:t>
      </w:r>
      <w:r w:rsidRPr="00D6772C">
        <w:rPr>
          <w:rFonts w:ascii="Times New Roman" w:hAnsi="Times New Roman" w:cs="Times New Roman"/>
        </w:rPr>
        <w:t>the terms ‘cooperation,’ ‘coordination’ and ‘integration’ which were repeatedly used in the charter and official statements — within the context of the</w:t>
      </w:r>
      <w:r w:rsidRPr="00D6772C">
        <w:rPr>
          <w:rFonts w:ascii="Times New Roman" w:hAnsi="Times New Roman" w:cs="Times New Roman"/>
          <w:spacing w:val="-4"/>
        </w:rPr>
        <w:t xml:space="preserve"> </w:t>
      </w:r>
      <w:r w:rsidRPr="00D6772C">
        <w:rPr>
          <w:rFonts w:ascii="Times New Roman" w:hAnsi="Times New Roman" w:cs="Times New Roman"/>
        </w:rPr>
        <w:t>GCC.</w:t>
      </w:r>
    </w:p>
    <w:p w14:paraId="2080B11E" w14:textId="77777777" w:rsidR="00AA5452" w:rsidRPr="00D6772C" w:rsidRDefault="00AA5452" w:rsidP="00AA5452">
      <w:pPr>
        <w:pStyle w:val="BodyText"/>
        <w:ind w:left="-284" w:right="-335" w:firstLine="1004"/>
        <w:jc w:val="both"/>
        <w:rPr>
          <w:rFonts w:ascii="Times New Roman" w:hAnsi="Times New Roman" w:cs="Times New Roman"/>
        </w:rPr>
      </w:pPr>
      <w:r w:rsidRPr="00D6772C">
        <w:rPr>
          <w:rFonts w:ascii="Times New Roman" w:hAnsi="Times New Roman" w:cs="Times New Roman"/>
        </w:rPr>
        <w:t>An</w:t>
      </w:r>
      <w:r w:rsidRPr="00D6772C">
        <w:rPr>
          <w:rFonts w:ascii="Times New Roman" w:hAnsi="Times New Roman" w:cs="Times New Roman"/>
          <w:spacing w:val="-13"/>
        </w:rPr>
        <w:t xml:space="preserve"> </w:t>
      </w:r>
      <w:r w:rsidRPr="00D6772C">
        <w:rPr>
          <w:rFonts w:ascii="Times New Roman" w:hAnsi="Times New Roman" w:cs="Times New Roman"/>
        </w:rPr>
        <w:t>analysis</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objectives</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GCC</w:t>
      </w:r>
      <w:r w:rsidRPr="00D6772C">
        <w:rPr>
          <w:rFonts w:ascii="Times New Roman" w:hAnsi="Times New Roman" w:cs="Times New Roman"/>
          <w:spacing w:val="-14"/>
        </w:rPr>
        <w:t xml:space="preserve"> </w:t>
      </w:r>
      <w:r w:rsidRPr="00D6772C">
        <w:rPr>
          <w:rFonts w:ascii="Times New Roman" w:hAnsi="Times New Roman" w:cs="Times New Roman"/>
        </w:rPr>
        <w:t>reveals</w:t>
      </w:r>
      <w:r w:rsidRPr="00D6772C">
        <w:rPr>
          <w:rFonts w:ascii="Times New Roman" w:hAnsi="Times New Roman" w:cs="Times New Roman"/>
          <w:spacing w:val="-14"/>
        </w:rPr>
        <w:t xml:space="preserve"> </w:t>
      </w:r>
      <w:r w:rsidRPr="00D6772C">
        <w:rPr>
          <w:rFonts w:ascii="Times New Roman" w:hAnsi="Times New Roman" w:cs="Times New Roman"/>
        </w:rPr>
        <w:t>that</w:t>
      </w:r>
      <w:r w:rsidRPr="00D6772C">
        <w:rPr>
          <w:rFonts w:ascii="Times New Roman" w:hAnsi="Times New Roman" w:cs="Times New Roman"/>
          <w:spacing w:val="-12"/>
        </w:rPr>
        <w:t xml:space="preserve"> </w:t>
      </w:r>
      <w:r w:rsidRPr="00D6772C">
        <w:rPr>
          <w:rFonts w:ascii="Times New Roman" w:hAnsi="Times New Roman" w:cs="Times New Roman"/>
        </w:rPr>
        <w:t>while</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first</w:t>
      </w:r>
      <w:r w:rsidRPr="00D6772C">
        <w:rPr>
          <w:rFonts w:ascii="Times New Roman" w:hAnsi="Times New Roman" w:cs="Times New Roman"/>
          <w:spacing w:val="-16"/>
        </w:rPr>
        <w:t xml:space="preserve"> </w:t>
      </w:r>
      <w:r w:rsidRPr="00D6772C">
        <w:rPr>
          <w:rFonts w:ascii="Times New Roman" w:hAnsi="Times New Roman" w:cs="Times New Roman"/>
        </w:rPr>
        <w:t>two</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its</w:t>
      </w:r>
      <w:r w:rsidRPr="00D6772C">
        <w:rPr>
          <w:rFonts w:ascii="Times New Roman" w:hAnsi="Times New Roman" w:cs="Times New Roman"/>
          <w:spacing w:val="-16"/>
        </w:rPr>
        <w:t xml:space="preserve"> </w:t>
      </w:r>
      <w:r w:rsidRPr="00D6772C">
        <w:rPr>
          <w:rFonts w:ascii="Times New Roman" w:hAnsi="Times New Roman" w:cs="Times New Roman"/>
        </w:rPr>
        <w:t xml:space="preserve">objectives were stated in a very general context, the latter two were particularly focused on the pragmatic manner by which integration amongst the member states may be further solidified (Al </w:t>
      </w:r>
      <w:proofErr w:type="spellStart"/>
      <w:r w:rsidRPr="00D6772C">
        <w:rPr>
          <w:rFonts w:ascii="Times New Roman" w:hAnsi="Times New Roman" w:cs="Times New Roman"/>
        </w:rPr>
        <w:t>Makhawi</w:t>
      </w:r>
      <w:proofErr w:type="spellEnd"/>
      <w:r w:rsidRPr="00D6772C">
        <w:rPr>
          <w:rFonts w:ascii="Times New Roman" w:hAnsi="Times New Roman" w:cs="Times New Roman"/>
        </w:rPr>
        <w:t>, 1990). Such practical approach to integration became one of the distinguishing characteristics of the GCC which sets it apart from other prior attempts</w:t>
      </w:r>
      <w:r w:rsidRPr="00D6772C">
        <w:rPr>
          <w:rFonts w:ascii="Times New Roman" w:hAnsi="Times New Roman" w:cs="Times New Roman"/>
          <w:spacing w:val="-9"/>
        </w:rPr>
        <w:t xml:space="preserve"> </w:t>
      </w:r>
      <w:r w:rsidRPr="00D6772C">
        <w:rPr>
          <w:rFonts w:ascii="Times New Roman" w:hAnsi="Times New Roman" w:cs="Times New Roman"/>
        </w:rPr>
        <w:t>aimed</w:t>
      </w:r>
      <w:r w:rsidRPr="00D6772C">
        <w:rPr>
          <w:rFonts w:ascii="Times New Roman" w:hAnsi="Times New Roman" w:cs="Times New Roman"/>
          <w:spacing w:val="-6"/>
        </w:rPr>
        <w:t xml:space="preserve"> </w:t>
      </w:r>
      <w:r w:rsidRPr="00D6772C">
        <w:rPr>
          <w:rFonts w:ascii="Times New Roman" w:hAnsi="Times New Roman" w:cs="Times New Roman"/>
        </w:rPr>
        <w:t>at</w:t>
      </w:r>
      <w:r w:rsidRPr="00D6772C">
        <w:rPr>
          <w:rFonts w:ascii="Times New Roman" w:hAnsi="Times New Roman" w:cs="Times New Roman"/>
          <w:spacing w:val="-6"/>
        </w:rPr>
        <w:t xml:space="preserve"> </w:t>
      </w:r>
      <w:r w:rsidRPr="00D6772C">
        <w:rPr>
          <w:rFonts w:ascii="Times New Roman" w:hAnsi="Times New Roman" w:cs="Times New Roman"/>
        </w:rPr>
        <w:t>creating</w:t>
      </w:r>
      <w:r w:rsidRPr="00D6772C">
        <w:rPr>
          <w:rFonts w:ascii="Times New Roman" w:hAnsi="Times New Roman" w:cs="Times New Roman"/>
          <w:spacing w:val="-8"/>
        </w:rPr>
        <w:t xml:space="preserve"> </w:t>
      </w:r>
      <w:r w:rsidRPr="00D6772C">
        <w:rPr>
          <w:rFonts w:ascii="Times New Roman" w:hAnsi="Times New Roman" w:cs="Times New Roman"/>
        </w:rPr>
        <w:t>regional</w:t>
      </w:r>
      <w:r w:rsidRPr="00D6772C">
        <w:rPr>
          <w:rFonts w:ascii="Times New Roman" w:hAnsi="Times New Roman" w:cs="Times New Roman"/>
          <w:spacing w:val="-7"/>
        </w:rPr>
        <w:t xml:space="preserve"> </w:t>
      </w:r>
      <w:r w:rsidRPr="00D6772C">
        <w:rPr>
          <w:rFonts w:ascii="Times New Roman" w:hAnsi="Times New Roman" w:cs="Times New Roman"/>
        </w:rPr>
        <w:t>organisations</w:t>
      </w:r>
      <w:r w:rsidRPr="00D6772C">
        <w:rPr>
          <w:rFonts w:ascii="Times New Roman" w:hAnsi="Times New Roman" w:cs="Times New Roman"/>
          <w:spacing w:val="-7"/>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Arabian</w:t>
      </w:r>
      <w:r w:rsidRPr="00D6772C">
        <w:rPr>
          <w:rFonts w:ascii="Times New Roman" w:hAnsi="Times New Roman" w:cs="Times New Roman"/>
          <w:spacing w:val="-6"/>
        </w:rPr>
        <w:t xml:space="preserve"> </w:t>
      </w:r>
      <w:r w:rsidRPr="00D6772C">
        <w:rPr>
          <w:rFonts w:ascii="Times New Roman" w:hAnsi="Times New Roman" w:cs="Times New Roman"/>
        </w:rPr>
        <w:t>context</w:t>
      </w:r>
      <w:r w:rsidRPr="00D6772C">
        <w:rPr>
          <w:rFonts w:ascii="Times New Roman" w:hAnsi="Times New Roman" w:cs="Times New Roman"/>
          <w:spacing w:val="-6"/>
        </w:rPr>
        <w:t xml:space="preserve"> </w:t>
      </w:r>
      <w:r w:rsidRPr="00D6772C">
        <w:rPr>
          <w:rFonts w:ascii="Times New Roman" w:hAnsi="Times New Roman" w:cs="Times New Roman"/>
        </w:rPr>
        <w:t>(Al</w:t>
      </w:r>
      <w:r w:rsidRPr="00D6772C">
        <w:rPr>
          <w:rFonts w:ascii="Times New Roman" w:hAnsi="Times New Roman" w:cs="Times New Roman"/>
          <w:spacing w:val="-7"/>
        </w:rPr>
        <w:t xml:space="preserve"> </w:t>
      </w:r>
      <w:proofErr w:type="spellStart"/>
      <w:r w:rsidRPr="00D6772C">
        <w:rPr>
          <w:rFonts w:ascii="Times New Roman" w:hAnsi="Times New Roman" w:cs="Times New Roman"/>
        </w:rPr>
        <w:t>Makhawi</w:t>
      </w:r>
      <w:proofErr w:type="spellEnd"/>
      <w:r w:rsidRPr="00D6772C">
        <w:rPr>
          <w:rFonts w:ascii="Times New Roman" w:hAnsi="Times New Roman" w:cs="Times New Roman"/>
        </w:rPr>
        <w:t xml:space="preserve">, 1990; </w:t>
      </w: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2002). Another distinguishing attribute of the </w:t>
      </w:r>
      <w:r w:rsidRPr="00D6772C">
        <w:rPr>
          <w:rFonts w:ascii="Times New Roman" w:hAnsi="Times New Roman" w:cs="Times New Roman"/>
          <w:spacing w:val="3"/>
        </w:rPr>
        <w:t xml:space="preserve">GCC </w:t>
      </w:r>
      <w:r w:rsidRPr="00D6772C">
        <w:rPr>
          <w:rFonts w:ascii="Times New Roman" w:hAnsi="Times New Roman" w:cs="Times New Roman"/>
        </w:rPr>
        <w:t>is its extreme asymmetric nature as exemplified by the different capabilities of the member states and the varying commitments they acceded to (</w:t>
      </w:r>
      <w:proofErr w:type="spellStart"/>
      <w:r w:rsidRPr="00D6772C">
        <w:rPr>
          <w:rFonts w:ascii="Times New Roman" w:hAnsi="Times New Roman" w:cs="Times New Roman"/>
        </w:rPr>
        <w:t>Legrenzi</w:t>
      </w:r>
      <w:proofErr w:type="spellEnd"/>
      <w:r w:rsidRPr="00D6772C">
        <w:rPr>
          <w:rFonts w:ascii="Times New Roman" w:hAnsi="Times New Roman" w:cs="Times New Roman"/>
        </w:rPr>
        <w:t>,</w:t>
      </w:r>
      <w:r w:rsidRPr="00D6772C">
        <w:rPr>
          <w:rFonts w:ascii="Times New Roman" w:hAnsi="Times New Roman" w:cs="Times New Roman"/>
          <w:spacing w:val="-14"/>
        </w:rPr>
        <w:t xml:space="preserve"> </w:t>
      </w:r>
      <w:r w:rsidRPr="00D6772C">
        <w:rPr>
          <w:rFonts w:ascii="Times New Roman" w:hAnsi="Times New Roman" w:cs="Times New Roman"/>
        </w:rPr>
        <w:t>2002).</w:t>
      </w:r>
    </w:p>
    <w:p w14:paraId="04178EAA" w14:textId="77777777" w:rsidR="00AA5452" w:rsidRPr="00D6772C" w:rsidRDefault="00AA5452" w:rsidP="00AA5452">
      <w:pPr>
        <w:pStyle w:val="BodyText"/>
        <w:ind w:left="-284" w:right="-335" w:firstLine="1004"/>
        <w:jc w:val="both"/>
        <w:rPr>
          <w:rFonts w:ascii="Times New Roman" w:hAnsi="Times New Roman" w:cs="Times New Roman"/>
        </w:rPr>
      </w:pPr>
      <w:r w:rsidRPr="00D6772C">
        <w:rPr>
          <w:rFonts w:ascii="Times New Roman" w:hAnsi="Times New Roman" w:cs="Times New Roman"/>
        </w:rPr>
        <w:t xml:space="preserve">Analysing such characteristics from the lens of integration theories, </w:t>
      </w:r>
      <w:proofErr w:type="gramStart"/>
      <w:r w:rsidRPr="00D6772C">
        <w:rPr>
          <w:rFonts w:ascii="Times New Roman" w:hAnsi="Times New Roman" w:cs="Times New Roman"/>
        </w:rPr>
        <w:t>it is clear that the</w:t>
      </w:r>
      <w:proofErr w:type="gramEnd"/>
      <w:r w:rsidRPr="00D6772C">
        <w:rPr>
          <w:rFonts w:ascii="Times New Roman" w:hAnsi="Times New Roman" w:cs="Times New Roman"/>
        </w:rPr>
        <w:t xml:space="preserve"> neorealism</w:t>
      </w:r>
      <w:r w:rsidRPr="00D6772C">
        <w:rPr>
          <w:rFonts w:ascii="Times New Roman" w:hAnsi="Times New Roman" w:cs="Times New Roman"/>
          <w:spacing w:val="-16"/>
        </w:rPr>
        <w:t xml:space="preserve"> </w:t>
      </w:r>
      <w:r w:rsidRPr="00D6772C">
        <w:rPr>
          <w:rFonts w:ascii="Times New Roman" w:hAnsi="Times New Roman" w:cs="Times New Roman"/>
        </w:rPr>
        <w:t>theory</w:t>
      </w:r>
      <w:r w:rsidRPr="00D6772C">
        <w:rPr>
          <w:rFonts w:ascii="Times New Roman" w:hAnsi="Times New Roman" w:cs="Times New Roman"/>
          <w:spacing w:val="-19"/>
        </w:rPr>
        <w:t xml:space="preserve"> </w:t>
      </w:r>
      <w:r w:rsidRPr="00D6772C">
        <w:rPr>
          <w:rFonts w:ascii="Times New Roman" w:hAnsi="Times New Roman" w:cs="Times New Roman"/>
        </w:rPr>
        <w:t>is</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most</w:t>
      </w:r>
      <w:r w:rsidRPr="00D6772C">
        <w:rPr>
          <w:rFonts w:ascii="Times New Roman" w:hAnsi="Times New Roman" w:cs="Times New Roman"/>
          <w:spacing w:val="-16"/>
        </w:rPr>
        <w:t xml:space="preserve"> </w:t>
      </w:r>
      <w:r w:rsidRPr="00D6772C">
        <w:rPr>
          <w:rFonts w:ascii="Times New Roman" w:hAnsi="Times New Roman" w:cs="Times New Roman"/>
        </w:rPr>
        <w:t>suitable</w:t>
      </w:r>
      <w:r w:rsidRPr="00D6772C">
        <w:rPr>
          <w:rFonts w:ascii="Times New Roman" w:hAnsi="Times New Roman" w:cs="Times New Roman"/>
          <w:spacing w:val="-16"/>
        </w:rPr>
        <w:t xml:space="preserve"> </w:t>
      </w:r>
      <w:r w:rsidRPr="00D6772C">
        <w:rPr>
          <w:rFonts w:ascii="Times New Roman" w:hAnsi="Times New Roman" w:cs="Times New Roman"/>
        </w:rPr>
        <w:t>theoretical</w:t>
      </w:r>
      <w:r w:rsidRPr="00D6772C">
        <w:rPr>
          <w:rFonts w:ascii="Times New Roman" w:hAnsi="Times New Roman" w:cs="Times New Roman"/>
          <w:spacing w:val="-17"/>
        </w:rPr>
        <w:t xml:space="preserve"> </w:t>
      </w:r>
      <w:r w:rsidRPr="00D6772C">
        <w:rPr>
          <w:rFonts w:ascii="Times New Roman" w:hAnsi="Times New Roman" w:cs="Times New Roman"/>
        </w:rPr>
        <w:t>paradigm</w:t>
      </w:r>
      <w:r w:rsidRPr="00D6772C">
        <w:rPr>
          <w:rFonts w:ascii="Times New Roman" w:hAnsi="Times New Roman" w:cs="Times New Roman"/>
          <w:spacing w:val="-15"/>
        </w:rPr>
        <w:t xml:space="preserve"> </w:t>
      </w:r>
      <w:r w:rsidRPr="00D6772C">
        <w:rPr>
          <w:rFonts w:ascii="Times New Roman" w:hAnsi="Times New Roman" w:cs="Times New Roman"/>
        </w:rPr>
        <w:t>that</w:t>
      </w:r>
      <w:r w:rsidRPr="00D6772C">
        <w:rPr>
          <w:rFonts w:ascii="Times New Roman" w:hAnsi="Times New Roman" w:cs="Times New Roman"/>
          <w:spacing w:val="-16"/>
        </w:rPr>
        <w:t xml:space="preserve"> </w:t>
      </w:r>
      <w:r w:rsidRPr="00D6772C">
        <w:rPr>
          <w:rFonts w:ascii="Times New Roman" w:hAnsi="Times New Roman" w:cs="Times New Roman"/>
        </w:rPr>
        <w:t>can</w:t>
      </w:r>
      <w:r w:rsidRPr="00D6772C">
        <w:rPr>
          <w:rFonts w:ascii="Times New Roman" w:hAnsi="Times New Roman" w:cs="Times New Roman"/>
          <w:spacing w:val="-16"/>
        </w:rPr>
        <w:t xml:space="preserve"> </w:t>
      </w:r>
      <w:r w:rsidRPr="00D6772C">
        <w:rPr>
          <w:rFonts w:ascii="Times New Roman" w:hAnsi="Times New Roman" w:cs="Times New Roman"/>
        </w:rPr>
        <w:t>be</w:t>
      </w:r>
      <w:r w:rsidRPr="00D6772C">
        <w:rPr>
          <w:rFonts w:ascii="Times New Roman" w:hAnsi="Times New Roman" w:cs="Times New Roman"/>
          <w:spacing w:val="-16"/>
        </w:rPr>
        <w:t xml:space="preserve"> </w:t>
      </w:r>
      <w:r w:rsidRPr="00D6772C">
        <w:rPr>
          <w:rFonts w:ascii="Times New Roman" w:hAnsi="Times New Roman" w:cs="Times New Roman"/>
        </w:rPr>
        <w:t>used</w:t>
      </w:r>
      <w:r w:rsidRPr="00D6772C">
        <w:rPr>
          <w:rFonts w:ascii="Times New Roman" w:hAnsi="Times New Roman" w:cs="Times New Roman"/>
          <w:spacing w:val="-18"/>
        </w:rPr>
        <w:t xml:space="preserve"> </w:t>
      </w:r>
      <w:r w:rsidRPr="00D6772C">
        <w:rPr>
          <w:rFonts w:ascii="Times New Roman" w:hAnsi="Times New Roman" w:cs="Times New Roman"/>
        </w:rPr>
        <w:t>to</w:t>
      </w:r>
      <w:r w:rsidRPr="00D6772C">
        <w:rPr>
          <w:rFonts w:ascii="Times New Roman" w:hAnsi="Times New Roman" w:cs="Times New Roman"/>
          <w:spacing w:val="-15"/>
        </w:rPr>
        <w:t xml:space="preserve"> </w:t>
      </w:r>
      <w:r w:rsidRPr="00D6772C">
        <w:rPr>
          <w:rFonts w:ascii="Times New Roman" w:hAnsi="Times New Roman" w:cs="Times New Roman"/>
        </w:rPr>
        <w:t xml:space="preserve">explain the integration </w:t>
      </w:r>
      <w:r w:rsidRPr="00D6772C">
        <w:rPr>
          <w:rFonts w:ascii="Times New Roman" w:hAnsi="Times New Roman" w:cs="Times New Roman"/>
        </w:rPr>
        <w:lastRenderedPageBreak/>
        <w:t>of the member states resulting in the establishment of the GCC. Neorealism posits that states are regarded fundamental rational unitary actors in the international</w:t>
      </w:r>
      <w:r w:rsidRPr="00D6772C">
        <w:rPr>
          <w:rFonts w:ascii="Times New Roman" w:hAnsi="Times New Roman" w:cs="Times New Roman"/>
          <w:spacing w:val="-7"/>
        </w:rPr>
        <w:t xml:space="preserve"> </w:t>
      </w:r>
      <w:r w:rsidRPr="00D6772C">
        <w:rPr>
          <w:rFonts w:ascii="Times New Roman" w:hAnsi="Times New Roman" w:cs="Times New Roman"/>
        </w:rPr>
        <w:t>system</w:t>
      </w:r>
      <w:r w:rsidRPr="00D6772C">
        <w:rPr>
          <w:rFonts w:ascii="Times New Roman" w:hAnsi="Times New Roman" w:cs="Times New Roman"/>
          <w:spacing w:val="-8"/>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that</w:t>
      </w:r>
      <w:r w:rsidRPr="00D6772C">
        <w:rPr>
          <w:rFonts w:ascii="Times New Roman" w:hAnsi="Times New Roman" w:cs="Times New Roman"/>
          <w:spacing w:val="-7"/>
        </w:rPr>
        <w:t xml:space="preserve"> </w:t>
      </w:r>
      <w:r w:rsidRPr="00D6772C">
        <w:rPr>
          <w:rFonts w:ascii="Times New Roman" w:hAnsi="Times New Roman" w:cs="Times New Roman"/>
        </w:rPr>
        <w:t>power</w:t>
      </w:r>
      <w:r w:rsidRPr="00D6772C">
        <w:rPr>
          <w:rFonts w:ascii="Times New Roman" w:hAnsi="Times New Roman" w:cs="Times New Roman"/>
          <w:spacing w:val="-7"/>
        </w:rPr>
        <w:t xml:space="preserve"> </w:t>
      </w:r>
      <w:r w:rsidRPr="00D6772C">
        <w:rPr>
          <w:rFonts w:ascii="Times New Roman" w:hAnsi="Times New Roman" w:cs="Times New Roman"/>
        </w:rPr>
        <w:t>is</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central</w:t>
      </w:r>
      <w:r w:rsidRPr="00D6772C">
        <w:rPr>
          <w:rFonts w:ascii="Times New Roman" w:hAnsi="Times New Roman" w:cs="Times New Roman"/>
          <w:spacing w:val="-7"/>
        </w:rPr>
        <w:t xml:space="preserve"> </w:t>
      </w:r>
      <w:r w:rsidRPr="00D6772C">
        <w:rPr>
          <w:rFonts w:ascii="Times New Roman" w:hAnsi="Times New Roman" w:cs="Times New Roman"/>
        </w:rPr>
        <w:t>analytical</w:t>
      </w:r>
      <w:r w:rsidRPr="00D6772C">
        <w:rPr>
          <w:rFonts w:ascii="Times New Roman" w:hAnsi="Times New Roman" w:cs="Times New Roman"/>
          <w:spacing w:val="-7"/>
        </w:rPr>
        <w:t xml:space="preserve"> </w:t>
      </w:r>
      <w:r w:rsidRPr="00D6772C">
        <w:rPr>
          <w:rFonts w:ascii="Times New Roman" w:hAnsi="Times New Roman" w:cs="Times New Roman"/>
        </w:rPr>
        <w:t>concept</w:t>
      </w:r>
      <w:r w:rsidRPr="00D6772C">
        <w:rPr>
          <w:rFonts w:ascii="Times New Roman" w:hAnsi="Times New Roman" w:cs="Times New Roman"/>
          <w:spacing w:val="-8"/>
        </w:rPr>
        <w:t xml:space="preserve"> </w:t>
      </w:r>
      <w:r w:rsidRPr="00D6772C">
        <w:rPr>
          <w:rFonts w:ascii="Times New Roman" w:hAnsi="Times New Roman" w:cs="Times New Roman"/>
        </w:rPr>
        <w:t>(</w:t>
      </w:r>
      <w:proofErr w:type="spellStart"/>
      <w:r w:rsidRPr="00D6772C">
        <w:rPr>
          <w:rFonts w:ascii="Times New Roman" w:hAnsi="Times New Roman" w:cs="Times New Roman"/>
        </w:rPr>
        <w:t>Legrenzi</w:t>
      </w:r>
      <w:proofErr w:type="spellEnd"/>
      <w:r w:rsidRPr="00D6772C">
        <w:rPr>
          <w:rFonts w:ascii="Times New Roman" w:hAnsi="Times New Roman" w:cs="Times New Roman"/>
        </w:rPr>
        <w:t>,</w:t>
      </w:r>
      <w:r w:rsidRPr="00D6772C">
        <w:rPr>
          <w:rFonts w:ascii="Times New Roman" w:hAnsi="Times New Roman" w:cs="Times New Roman"/>
          <w:spacing w:val="-7"/>
        </w:rPr>
        <w:t xml:space="preserve"> </w:t>
      </w:r>
      <w:r w:rsidRPr="00D6772C">
        <w:rPr>
          <w:rFonts w:ascii="Times New Roman" w:hAnsi="Times New Roman" w:cs="Times New Roman"/>
        </w:rPr>
        <w:t>2002). Hence, for the neorealist, the politics of regionalism is akin to politics of alliance formation (</w:t>
      </w: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2002). Furthermore, </w:t>
      </w:r>
      <w:proofErr w:type="spellStart"/>
      <w:r w:rsidRPr="00D6772C">
        <w:rPr>
          <w:rFonts w:ascii="Times New Roman" w:hAnsi="Times New Roman" w:cs="Times New Roman"/>
        </w:rPr>
        <w:t>Gilpin</w:t>
      </w:r>
      <w:proofErr w:type="spellEnd"/>
      <w:r w:rsidRPr="00D6772C">
        <w:rPr>
          <w:rFonts w:ascii="Times New Roman" w:hAnsi="Times New Roman" w:cs="Times New Roman"/>
        </w:rPr>
        <w:t xml:space="preserve"> (cited in Keohane, 1986,</w:t>
      </w:r>
      <w:r w:rsidRPr="00D6772C">
        <w:rPr>
          <w:rFonts w:ascii="Times New Roman" w:hAnsi="Times New Roman" w:cs="Times New Roman"/>
          <w:spacing w:val="-44"/>
        </w:rPr>
        <w:t xml:space="preserve"> </w:t>
      </w:r>
      <w:proofErr w:type="spellStart"/>
      <w:r w:rsidRPr="00D6772C">
        <w:rPr>
          <w:rFonts w:ascii="Times New Roman" w:hAnsi="Times New Roman" w:cs="Times New Roman"/>
        </w:rPr>
        <w:t>pp.304</w:t>
      </w:r>
      <w:proofErr w:type="spellEnd"/>
      <w:r w:rsidRPr="00D6772C">
        <w:rPr>
          <w:rFonts w:ascii="Times New Roman" w:hAnsi="Times New Roman" w:cs="Times New Roman"/>
        </w:rPr>
        <w:t>-305) enumerated three assumptions considered common to all realists, namely: (1) that international affairs are by nature, conflictual; (2) that “the essence of social reality is the group rather than the individual, and particularly the conflict group, whether tribe, city-state, kingdom, empire, or nation-state”; and (3) that the most important human motivation in all political life rests in power and</w:t>
      </w:r>
      <w:r w:rsidRPr="00D6772C">
        <w:rPr>
          <w:rFonts w:ascii="Times New Roman" w:hAnsi="Times New Roman" w:cs="Times New Roman"/>
          <w:spacing w:val="-1"/>
        </w:rPr>
        <w:t xml:space="preserve"> </w:t>
      </w:r>
      <w:r w:rsidRPr="00D6772C">
        <w:rPr>
          <w:rFonts w:ascii="Times New Roman" w:hAnsi="Times New Roman" w:cs="Times New Roman"/>
        </w:rPr>
        <w:t>security.</w:t>
      </w:r>
    </w:p>
    <w:p w14:paraId="16C8BD2B" w14:textId="77777777" w:rsidR="00AA5452" w:rsidRPr="00D6772C" w:rsidRDefault="00AA5452" w:rsidP="00AA5452">
      <w:pPr>
        <w:pStyle w:val="BodyText"/>
        <w:ind w:left="-284" w:right="-335" w:firstLine="1004"/>
        <w:jc w:val="both"/>
        <w:rPr>
          <w:rFonts w:ascii="Times New Roman" w:hAnsi="Times New Roman" w:cs="Times New Roman"/>
        </w:rPr>
      </w:pPr>
      <w:r w:rsidRPr="00D6772C">
        <w:rPr>
          <w:rFonts w:ascii="Times New Roman" w:hAnsi="Times New Roman" w:cs="Times New Roman"/>
        </w:rPr>
        <w:t xml:space="preserve">Hence, the neorealism perspective explains the reasons for actions, and as pointed out by </w:t>
      </w:r>
      <w:proofErr w:type="spellStart"/>
      <w:r w:rsidRPr="00D6772C">
        <w:rPr>
          <w:rFonts w:ascii="Times New Roman" w:hAnsi="Times New Roman" w:cs="Times New Roman"/>
        </w:rPr>
        <w:t>Hentz</w:t>
      </w:r>
      <w:proofErr w:type="spellEnd"/>
      <w:r w:rsidRPr="00D6772C">
        <w:rPr>
          <w:rFonts w:ascii="Times New Roman" w:hAnsi="Times New Roman" w:cs="Times New Roman"/>
        </w:rPr>
        <w:t xml:space="preserve"> (2003, p. 195), “neorealism is preoccupied with the consequence rather than the cause of structure” and that “rational choice is concerned with the reasoning behind actions.” The agency principle of the neorealism paradigm was elucidated by </w:t>
      </w: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(2002, p. 23) as follows:</w:t>
      </w:r>
    </w:p>
    <w:p w14:paraId="2E0DD0F2" w14:textId="77777777" w:rsidR="00AA5452" w:rsidRPr="00D6772C" w:rsidRDefault="00AA5452" w:rsidP="00AA5452">
      <w:pPr>
        <w:ind w:left="-284" w:right="-336"/>
        <w:jc w:val="both"/>
        <w:rPr>
          <w:rFonts w:ascii="Times New Roman" w:hAnsi="Times New Roman" w:cs="Times New Roman"/>
        </w:rPr>
      </w:pPr>
      <w:r w:rsidRPr="00D6772C">
        <w:rPr>
          <w:rFonts w:ascii="Times New Roman" w:hAnsi="Times New Roman" w:cs="Times New Roman"/>
        </w:rPr>
        <w:t>There is no essential difference between economic and political regionalism. Sub-regional integration is the response of weak</w:t>
      </w:r>
      <w:r w:rsidRPr="00D6772C">
        <w:rPr>
          <w:rFonts w:ascii="Times New Roman" w:hAnsi="Times New Roman" w:cs="Times New Roman"/>
          <w:spacing w:val="-45"/>
        </w:rPr>
        <w:t xml:space="preserve"> </w:t>
      </w:r>
      <w:r w:rsidRPr="00D6772C">
        <w:rPr>
          <w:rFonts w:ascii="Times New Roman" w:hAnsi="Times New Roman" w:cs="Times New Roman"/>
        </w:rPr>
        <w:t>states to security threats by potential hegemonic powers. Additionally, the presence of a ‘core’ power within the organization is often emphasized. Little or no importance is given to regional awareness. (</w:t>
      </w:r>
      <w:proofErr w:type="spellStart"/>
      <w:r w:rsidRPr="00D6772C">
        <w:rPr>
          <w:rFonts w:ascii="Times New Roman" w:hAnsi="Times New Roman" w:cs="Times New Roman"/>
        </w:rPr>
        <w:t>Legrenzi</w:t>
      </w:r>
      <w:proofErr w:type="spellEnd"/>
      <w:r w:rsidRPr="00D6772C">
        <w:rPr>
          <w:rFonts w:ascii="Times New Roman" w:hAnsi="Times New Roman" w:cs="Times New Roman"/>
        </w:rPr>
        <w:t>, 2002, p.</w:t>
      </w:r>
      <w:r w:rsidRPr="00D6772C">
        <w:rPr>
          <w:rFonts w:ascii="Times New Roman" w:hAnsi="Times New Roman" w:cs="Times New Roman"/>
          <w:spacing w:val="-5"/>
        </w:rPr>
        <w:t xml:space="preserve"> </w:t>
      </w:r>
      <w:r w:rsidRPr="00D6772C">
        <w:rPr>
          <w:rFonts w:ascii="Times New Roman" w:hAnsi="Times New Roman" w:cs="Times New Roman"/>
        </w:rPr>
        <w:t>23).</w:t>
      </w:r>
    </w:p>
    <w:p w14:paraId="6315A1D6" w14:textId="77777777" w:rsidR="00AA5452" w:rsidRPr="00D6772C" w:rsidRDefault="00AA5452" w:rsidP="00AA5452">
      <w:pPr>
        <w:pStyle w:val="BodyText"/>
        <w:ind w:left="-284" w:right="-336"/>
        <w:jc w:val="both"/>
        <w:rPr>
          <w:rFonts w:ascii="Times New Roman" w:hAnsi="Times New Roman" w:cs="Times New Roman"/>
        </w:rPr>
      </w:pPr>
    </w:p>
    <w:p w14:paraId="4FEE8B59" w14:textId="77777777" w:rsidR="00AA5452" w:rsidRPr="00D6772C" w:rsidRDefault="00AA5452" w:rsidP="00AA5452">
      <w:pPr>
        <w:pStyle w:val="BodyText"/>
        <w:spacing w:before="1"/>
        <w:ind w:left="-284" w:right="-336" w:firstLine="1004"/>
        <w:jc w:val="both"/>
        <w:rPr>
          <w:rFonts w:ascii="Times New Roman" w:hAnsi="Times New Roman" w:cs="Times New Roman"/>
        </w:rPr>
      </w:pPr>
      <w:r w:rsidRPr="00D6772C">
        <w:rPr>
          <w:rFonts w:ascii="Times New Roman" w:hAnsi="Times New Roman" w:cs="Times New Roman"/>
        </w:rPr>
        <w:t xml:space="preserve">Thus, within the confines of neorealism </w:t>
      </w: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(2002) argues that neorealists were correct in placing emphasis on the geopolitical context of the member states – in particular, the presence of common adversaries such as Iran and Iraq, and the presence of a hegemonic power that is Saudi Arabia.</w:t>
      </w:r>
    </w:p>
    <w:p w14:paraId="0D64B1CC" w14:textId="77777777" w:rsidR="00AA5452" w:rsidRPr="00D6772C" w:rsidRDefault="00AA5452" w:rsidP="00AA5452">
      <w:pPr>
        <w:pStyle w:val="BodyText"/>
        <w:ind w:left="-284" w:right="-336"/>
        <w:jc w:val="both"/>
        <w:rPr>
          <w:rFonts w:ascii="Times New Roman" w:hAnsi="Times New Roman" w:cs="Times New Roman"/>
        </w:rPr>
      </w:pPr>
      <w:r w:rsidRPr="00D6772C">
        <w:rPr>
          <w:rFonts w:ascii="Times New Roman" w:hAnsi="Times New Roman" w:cs="Times New Roman"/>
        </w:rPr>
        <w:t>In terms of the structural formation of the GCC, as tacitly expressed in its founding charter, the nature of integration of the GCC weaves a path whereby greater cooperation</w:t>
      </w:r>
      <w:r w:rsidRPr="00D6772C">
        <w:rPr>
          <w:rFonts w:ascii="Times New Roman" w:hAnsi="Times New Roman" w:cs="Times New Roman"/>
          <w:spacing w:val="-16"/>
        </w:rPr>
        <w:t xml:space="preserve"> </w:t>
      </w:r>
      <w:r w:rsidRPr="00D6772C">
        <w:rPr>
          <w:rFonts w:ascii="Times New Roman" w:hAnsi="Times New Roman" w:cs="Times New Roman"/>
        </w:rPr>
        <w:t>amongst</w:t>
      </w:r>
      <w:r w:rsidRPr="00D6772C">
        <w:rPr>
          <w:rFonts w:ascii="Times New Roman" w:hAnsi="Times New Roman" w:cs="Times New Roman"/>
          <w:spacing w:val="-16"/>
        </w:rPr>
        <w:t xml:space="preserve"> </w:t>
      </w:r>
      <w:r w:rsidRPr="00D6772C">
        <w:rPr>
          <w:rFonts w:ascii="Times New Roman" w:hAnsi="Times New Roman" w:cs="Times New Roman"/>
        </w:rPr>
        <w:t>member</w:t>
      </w:r>
      <w:r w:rsidRPr="00D6772C">
        <w:rPr>
          <w:rFonts w:ascii="Times New Roman" w:hAnsi="Times New Roman" w:cs="Times New Roman"/>
          <w:spacing w:val="-15"/>
        </w:rPr>
        <w:t xml:space="preserve"> </w:t>
      </w:r>
      <w:r w:rsidRPr="00D6772C">
        <w:rPr>
          <w:rFonts w:ascii="Times New Roman" w:hAnsi="Times New Roman" w:cs="Times New Roman"/>
        </w:rPr>
        <w:t>states</w:t>
      </w:r>
      <w:r w:rsidRPr="00D6772C">
        <w:rPr>
          <w:rFonts w:ascii="Times New Roman" w:hAnsi="Times New Roman" w:cs="Times New Roman"/>
          <w:spacing w:val="-14"/>
        </w:rPr>
        <w:t xml:space="preserve"> </w:t>
      </w:r>
      <w:r w:rsidRPr="00D6772C">
        <w:rPr>
          <w:rFonts w:ascii="Times New Roman" w:hAnsi="Times New Roman" w:cs="Times New Roman"/>
        </w:rPr>
        <w:t>is</w:t>
      </w:r>
      <w:r w:rsidRPr="00D6772C">
        <w:rPr>
          <w:rFonts w:ascii="Times New Roman" w:hAnsi="Times New Roman" w:cs="Times New Roman"/>
          <w:spacing w:val="-19"/>
        </w:rPr>
        <w:t xml:space="preserve"> </w:t>
      </w:r>
      <w:r w:rsidRPr="00D6772C">
        <w:rPr>
          <w:rFonts w:ascii="Times New Roman" w:hAnsi="Times New Roman" w:cs="Times New Roman"/>
        </w:rPr>
        <w:t>forged</w:t>
      </w:r>
      <w:r w:rsidRPr="00D6772C">
        <w:rPr>
          <w:rFonts w:ascii="Times New Roman" w:hAnsi="Times New Roman" w:cs="Times New Roman"/>
          <w:spacing w:val="-13"/>
        </w:rPr>
        <w:t xml:space="preserve"> </w:t>
      </w:r>
      <w:r w:rsidRPr="00D6772C">
        <w:rPr>
          <w:rFonts w:ascii="Times New Roman" w:hAnsi="Times New Roman" w:cs="Times New Roman"/>
        </w:rPr>
        <w:t>through</w:t>
      </w:r>
      <w:r w:rsidRPr="00D6772C">
        <w:rPr>
          <w:rFonts w:ascii="Times New Roman" w:hAnsi="Times New Roman" w:cs="Times New Roman"/>
          <w:spacing w:val="-13"/>
        </w:rPr>
        <w:t xml:space="preserve"> </w:t>
      </w:r>
      <w:r w:rsidRPr="00D6772C">
        <w:rPr>
          <w:rFonts w:ascii="Times New Roman" w:hAnsi="Times New Roman" w:cs="Times New Roman"/>
        </w:rPr>
        <w:t>pragmatical</w:t>
      </w:r>
      <w:r w:rsidRPr="00D6772C">
        <w:rPr>
          <w:rFonts w:ascii="Times New Roman" w:hAnsi="Times New Roman" w:cs="Times New Roman"/>
          <w:spacing w:val="-17"/>
        </w:rPr>
        <w:t xml:space="preserve"> </w:t>
      </w:r>
      <w:r w:rsidRPr="00D6772C">
        <w:rPr>
          <w:rFonts w:ascii="Times New Roman" w:hAnsi="Times New Roman" w:cs="Times New Roman"/>
        </w:rPr>
        <w:t>integration</w:t>
      </w:r>
      <w:r w:rsidRPr="00D6772C">
        <w:rPr>
          <w:rFonts w:ascii="Times New Roman" w:hAnsi="Times New Roman" w:cs="Times New Roman"/>
          <w:spacing w:val="-15"/>
        </w:rPr>
        <w:t xml:space="preserve"> </w:t>
      </w:r>
      <w:r w:rsidRPr="00D6772C">
        <w:rPr>
          <w:rFonts w:ascii="Times New Roman" w:hAnsi="Times New Roman" w:cs="Times New Roman"/>
        </w:rPr>
        <w:t>with</w:t>
      </w:r>
      <w:r w:rsidRPr="00D6772C">
        <w:rPr>
          <w:rFonts w:ascii="Times New Roman" w:hAnsi="Times New Roman" w:cs="Times New Roman"/>
          <w:spacing w:val="-13"/>
        </w:rPr>
        <w:t xml:space="preserve"> </w:t>
      </w:r>
      <w:r w:rsidRPr="00D6772C">
        <w:rPr>
          <w:rFonts w:ascii="Times New Roman" w:hAnsi="Times New Roman" w:cs="Times New Roman"/>
        </w:rPr>
        <w:t xml:space="preserve">the aim of gradually increasing fortification of inter-state ties (Al </w:t>
      </w:r>
      <w:proofErr w:type="spellStart"/>
      <w:r w:rsidRPr="00D6772C">
        <w:rPr>
          <w:rFonts w:ascii="Times New Roman" w:hAnsi="Times New Roman" w:cs="Times New Roman"/>
        </w:rPr>
        <w:t>Makhawi</w:t>
      </w:r>
      <w:proofErr w:type="spellEnd"/>
      <w:r w:rsidRPr="00D6772C">
        <w:rPr>
          <w:rFonts w:ascii="Times New Roman" w:hAnsi="Times New Roman" w:cs="Times New Roman"/>
        </w:rPr>
        <w:t>, 1990). Hence, as</w:t>
      </w:r>
      <w:r w:rsidRPr="00D6772C">
        <w:rPr>
          <w:rFonts w:ascii="Times New Roman" w:hAnsi="Times New Roman" w:cs="Times New Roman"/>
          <w:spacing w:val="-5"/>
        </w:rPr>
        <w:t xml:space="preserve"> </w:t>
      </w:r>
      <w:r w:rsidRPr="00D6772C">
        <w:rPr>
          <w:rFonts w:ascii="Times New Roman" w:hAnsi="Times New Roman" w:cs="Times New Roman"/>
        </w:rPr>
        <w:t>pointed</w:t>
      </w:r>
      <w:r w:rsidRPr="00D6772C">
        <w:rPr>
          <w:rFonts w:ascii="Times New Roman" w:hAnsi="Times New Roman" w:cs="Times New Roman"/>
          <w:spacing w:val="-6"/>
        </w:rPr>
        <w:t xml:space="preserve"> </w:t>
      </w:r>
      <w:r w:rsidRPr="00D6772C">
        <w:rPr>
          <w:rFonts w:ascii="Times New Roman" w:hAnsi="Times New Roman" w:cs="Times New Roman"/>
        </w:rPr>
        <w:t>out</w:t>
      </w:r>
      <w:r w:rsidRPr="00D6772C">
        <w:rPr>
          <w:rFonts w:ascii="Times New Roman" w:hAnsi="Times New Roman" w:cs="Times New Roman"/>
          <w:spacing w:val="-7"/>
        </w:rPr>
        <w:t xml:space="preserve"> </w:t>
      </w:r>
      <w:r w:rsidRPr="00D6772C">
        <w:rPr>
          <w:rFonts w:ascii="Times New Roman" w:hAnsi="Times New Roman" w:cs="Times New Roman"/>
        </w:rPr>
        <w:t>by</w:t>
      </w:r>
      <w:r w:rsidRPr="00D6772C">
        <w:rPr>
          <w:rFonts w:ascii="Times New Roman" w:hAnsi="Times New Roman" w:cs="Times New Roman"/>
          <w:spacing w:val="-7"/>
        </w:rPr>
        <w:t xml:space="preserve"> </w:t>
      </w:r>
      <w:r w:rsidRPr="00D6772C">
        <w:rPr>
          <w:rFonts w:ascii="Times New Roman" w:hAnsi="Times New Roman" w:cs="Times New Roman"/>
        </w:rPr>
        <w:t>Al</w:t>
      </w:r>
      <w:r w:rsidRPr="00D6772C">
        <w:rPr>
          <w:rFonts w:ascii="Times New Roman" w:hAnsi="Times New Roman" w:cs="Times New Roman"/>
          <w:spacing w:val="-6"/>
        </w:rPr>
        <w:t xml:space="preserve"> </w:t>
      </w:r>
      <w:proofErr w:type="spellStart"/>
      <w:r w:rsidRPr="00D6772C">
        <w:rPr>
          <w:rFonts w:ascii="Times New Roman" w:hAnsi="Times New Roman" w:cs="Times New Roman"/>
        </w:rPr>
        <w:t>Makhawi</w:t>
      </w:r>
      <w:proofErr w:type="spellEnd"/>
      <w:r w:rsidRPr="00D6772C">
        <w:rPr>
          <w:rFonts w:ascii="Times New Roman" w:hAnsi="Times New Roman" w:cs="Times New Roman"/>
          <w:spacing w:val="-5"/>
        </w:rPr>
        <w:t xml:space="preserve"> </w:t>
      </w:r>
      <w:r w:rsidRPr="00D6772C">
        <w:rPr>
          <w:rFonts w:ascii="Times New Roman" w:hAnsi="Times New Roman" w:cs="Times New Roman"/>
        </w:rPr>
        <w:t>(1990,</w:t>
      </w:r>
      <w:r w:rsidRPr="00D6772C">
        <w:rPr>
          <w:rFonts w:ascii="Times New Roman" w:hAnsi="Times New Roman" w:cs="Times New Roman"/>
          <w:spacing w:val="-5"/>
        </w:rPr>
        <w:t xml:space="preserve"> </w:t>
      </w:r>
      <w:r w:rsidRPr="00D6772C">
        <w:rPr>
          <w:rFonts w:ascii="Times New Roman" w:hAnsi="Times New Roman" w:cs="Times New Roman"/>
        </w:rPr>
        <w:t>p.</w:t>
      </w:r>
      <w:r w:rsidRPr="00D6772C">
        <w:rPr>
          <w:rFonts w:ascii="Times New Roman" w:hAnsi="Times New Roman" w:cs="Times New Roman"/>
          <w:spacing w:val="-6"/>
        </w:rPr>
        <w:t xml:space="preserve"> </w:t>
      </w:r>
      <w:r w:rsidRPr="00D6772C">
        <w:rPr>
          <w:rFonts w:ascii="Times New Roman" w:hAnsi="Times New Roman" w:cs="Times New Roman"/>
        </w:rPr>
        <w:t>36):</w:t>
      </w:r>
      <w:r w:rsidRPr="00D6772C">
        <w:rPr>
          <w:rFonts w:ascii="Times New Roman" w:hAnsi="Times New Roman" w:cs="Times New Roman"/>
          <w:spacing w:val="-6"/>
        </w:rPr>
        <w:t xml:space="preserve"> </w:t>
      </w:r>
      <w:r w:rsidRPr="00D6772C">
        <w:rPr>
          <w:rFonts w:ascii="Times New Roman" w:hAnsi="Times New Roman" w:cs="Times New Roman"/>
        </w:rPr>
        <w:t>“no</w:t>
      </w:r>
      <w:r w:rsidRPr="00D6772C">
        <w:rPr>
          <w:rFonts w:ascii="Times New Roman" w:hAnsi="Times New Roman" w:cs="Times New Roman"/>
          <w:spacing w:val="-6"/>
        </w:rPr>
        <w:t xml:space="preserve"> </w:t>
      </w:r>
      <w:r w:rsidRPr="00D6772C">
        <w:rPr>
          <w:rFonts w:ascii="Times New Roman" w:hAnsi="Times New Roman" w:cs="Times New Roman"/>
        </w:rPr>
        <w:t>unified</w:t>
      </w:r>
      <w:r w:rsidRPr="00D6772C">
        <w:rPr>
          <w:rFonts w:ascii="Times New Roman" w:hAnsi="Times New Roman" w:cs="Times New Roman"/>
          <w:spacing w:val="-5"/>
        </w:rPr>
        <w:t xml:space="preserve"> </w:t>
      </w:r>
      <w:r w:rsidRPr="00D6772C">
        <w:rPr>
          <w:rFonts w:ascii="Times New Roman" w:hAnsi="Times New Roman" w:cs="Times New Roman"/>
        </w:rPr>
        <w:t>state</w:t>
      </w:r>
      <w:r w:rsidRPr="00D6772C">
        <w:rPr>
          <w:rFonts w:ascii="Times New Roman" w:hAnsi="Times New Roman" w:cs="Times New Roman"/>
          <w:spacing w:val="-5"/>
        </w:rPr>
        <w:t xml:space="preserve"> </w:t>
      </w:r>
      <w:r w:rsidRPr="00D6772C">
        <w:rPr>
          <w:rFonts w:ascii="Times New Roman" w:hAnsi="Times New Roman" w:cs="Times New Roman"/>
        </w:rPr>
        <w:t>was</w:t>
      </w:r>
      <w:r w:rsidRPr="00D6772C">
        <w:rPr>
          <w:rFonts w:ascii="Times New Roman" w:hAnsi="Times New Roman" w:cs="Times New Roman"/>
          <w:spacing w:val="-5"/>
        </w:rPr>
        <w:t xml:space="preserve"> </w:t>
      </w:r>
      <w:r w:rsidRPr="00D6772C">
        <w:rPr>
          <w:rFonts w:ascii="Times New Roman" w:hAnsi="Times New Roman" w:cs="Times New Roman"/>
        </w:rPr>
        <w:t>established;</w:t>
      </w:r>
      <w:r w:rsidRPr="00D6772C">
        <w:rPr>
          <w:rFonts w:ascii="Times New Roman" w:hAnsi="Times New Roman" w:cs="Times New Roman"/>
          <w:spacing w:val="-6"/>
        </w:rPr>
        <w:t xml:space="preserve"> </w:t>
      </w:r>
      <w:r w:rsidRPr="00D6772C">
        <w:rPr>
          <w:rFonts w:ascii="Times New Roman" w:hAnsi="Times New Roman" w:cs="Times New Roman"/>
        </w:rPr>
        <w:t>no</w:t>
      </w:r>
      <w:r w:rsidRPr="00D6772C">
        <w:rPr>
          <w:rFonts w:ascii="Times New Roman" w:hAnsi="Times New Roman" w:cs="Times New Roman"/>
          <w:spacing w:val="-6"/>
        </w:rPr>
        <w:t xml:space="preserve"> </w:t>
      </w:r>
      <w:r w:rsidRPr="00D6772C">
        <w:rPr>
          <w:rFonts w:ascii="Times New Roman" w:hAnsi="Times New Roman" w:cs="Times New Roman"/>
        </w:rPr>
        <w:t xml:space="preserve">joint government was proposed; no comprehensive political union was formed; no instant meshing of economic system was mandated; and no surrender of sovereign prerogatives was forced.” Rather, integration was largely based on commonality and shared characteristics of the member states. Furthermore, as stated in </w:t>
      </w:r>
      <w:r w:rsidRPr="00D6772C">
        <w:rPr>
          <w:rFonts w:ascii="Times New Roman" w:hAnsi="Times New Roman" w:cs="Times New Roman"/>
          <w:spacing w:val="2"/>
        </w:rPr>
        <w:t xml:space="preserve">its </w:t>
      </w:r>
      <w:r w:rsidRPr="00D6772C">
        <w:rPr>
          <w:rFonts w:ascii="Times New Roman" w:hAnsi="Times New Roman" w:cs="Times New Roman"/>
        </w:rPr>
        <w:t>charter, cooperation is expected of the sovereign states who share broadly identical political systems and cultural traditions, and with “ties of special relations, common characteristics and similar systems founded on the creed of Islam” (</w:t>
      </w:r>
      <w:proofErr w:type="spellStart"/>
      <w:r w:rsidRPr="00D6772C">
        <w:rPr>
          <w:rFonts w:ascii="Times New Roman" w:hAnsi="Times New Roman" w:cs="Times New Roman"/>
        </w:rPr>
        <w:t>Partrick</w:t>
      </w:r>
      <w:proofErr w:type="spellEnd"/>
      <w:r w:rsidRPr="00D6772C">
        <w:rPr>
          <w:rFonts w:ascii="Times New Roman" w:hAnsi="Times New Roman" w:cs="Times New Roman"/>
        </w:rPr>
        <w:t xml:space="preserve">, 2011, </w:t>
      </w:r>
      <w:proofErr w:type="spellStart"/>
      <w:r w:rsidRPr="00D6772C">
        <w:rPr>
          <w:rFonts w:ascii="Times New Roman" w:hAnsi="Times New Roman" w:cs="Times New Roman"/>
        </w:rPr>
        <w:t>p.2</w:t>
      </w:r>
      <w:proofErr w:type="spellEnd"/>
      <w:r w:rsidRPr="00D6772C">
        <w:rPr>
          <w:rFonts w:ascii="Times New Roman" w:hAnsi="Times New Roman" w:cs="Times New Roman"/>
        </w:rPr>
        <w:t>).</w:t>
      </w:r>
      <w:r w:rsidRPr="00D6772C">
        <w:rPr>
          <w:rFonts w:ascii="Times New Roman" w:hAnsi="Times New Roman" w:cs="Times New Roman"/>
          <w:spacing w:val="43"/>
        </w:rPr>
        <w:t xml:space="preserve"> </w:t>
      </w:r>
      <w:r w:rsidRPr="00D6772C">
        <w:rPr>
          <w:rFonts w:ascii="Times New Roman" w:hAnsi="Times New Roman" w:cs="Times New Roman"/>
        </w:rPr>
        <w:t>Within</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GCC</w:t>
      </w:r>
      <w:r w:rsidRPr="00D6772C">
        <w:rPr>
          <w:rFonts w:ascii="Times New Roman" w:hAnsi="Times New Roman" w:cs="Times New Roman"/>
          <w:spacing w:val="-9"/>
        </w:rPr>
        <w:t xml:space="preserve"> </w:t>
      </w:r>
      <w:r w:rsidRPr="00D6772C">
        <w:rPr>
          <w:rFonts w:ascii="Times New Roman" w:hAnsi="Times New Roman" w:cs="Times New Roman"/>
        </w:rPr>
        <w:t>context,</w:t>
      </w:r>
      <w:r w:rsidRPr="00D6772C">
        <w:rPr>
          <w:rFonts w:ascii="Times New Roman" w:hAnsi="Times New Roman" w:cs="Times New Roman"/>
          <w:spacing w:val="-10"/>
        </w:rPr>
        <w:t xml:space="preserve"> </w:t>
      </w:r>
      <w:r w:rsidRPr="00D6772C">
        <w:rPr>
          <w:rFonts w:ascii="Times New Roman" w:hAnsi="Times New Roman" w:cs="Times New Roman"/>
        </w:rPr>
        <w:t>member</w:t>
      </w:r>
      <w:r w:rsidRPr="00D6772C">
        <w:rPr>
          <w:rFonts w:ascii="Times New Roman" w:hAnsi="Times New Roman" w:cs="Times New Roman"/>
          <w:spacing w:val="-6"/>
        </w:rPr>
        <w:t xml:space="preserve"> </w:t>
      </w:r>
      <w:r w:rsidRPr="00D6772C">
        <w:rPr>
          <w:rFonts w:ascii="Times New Roman" w:hAnsi="Times New Roman" w:cs="Times New Roman"/>
        </w:rPr>
        <w:t>states</w:t>
      </w:r>
      <w:r w:rsidRPr="00D6772C">
        <w:rPr>
          <w:rFonts w:ascii="Times New Roman" w:hAnsi="Times New Roman" w:cs="Times New Roman"/>
          <w:spacing w:val="-11"/>
        </w:rPr>
        <w:t xml:space="preserve"> </w:t>
      </w:r>
      <w:r w:rsidRPr="00D6772C">
        <w:rPr>
          <w:rFonts w:ascii="Times New Roman" w:hAnsi="Times New Roman" w:cs="Times New Roman"/>
        </w:rPr>
        <w:t>share</w:t>
      </w:r>
      <w:r w:rsidRPr="00D6772C">
        <w:rPr>
          <w:rFonts w:ascii="Times New Roman" w:hAnsi="Times New Roman" w:cs="Times New Roman"/>
          <w:spacing w:val="-10"/>
        </w:rPr>
        <w:t xml:space="preserve"> </w:t>
      </w:r>
      <w:r w:rsidRPr="00D6772C">
        <w:rPr>
          <w:rFonts w:ascii="Times New Roman" w:hAnsi="Times New Roman" w:cs="Times New Roman"/>
        </w:rPr>
        <w:t>a</w:t>
      </w:r>
      <w:r w:rsidRPr="00D6772C">
        <w:rPr>
          <w:rFonts w:ascii="Times New Roman" w:hAnsi="Times New Roman" w:cs="Times New Roman"/>
          <w:spacing w:val="-7"/>
        </w:rPr>
        <w:t xml:space="preserve"> </w:t>
      </w:r>
      <w:r w:rsidRPr="00D6772C">
        <w:rPr>
          <w:rFonts w:ascii="Times New Roman" w:hAnsi="Times New Roman" w:cs="Times New Roman"/>
        </w:rPr>
        <w:t>common</w:t>
      </w:r>
      <w:r w:rsidRPr="00D6772C">
        <w:rPr>
          <w:rFonts w:ascii="Times New Roman" w:hAnsi="Times New Roman" w:cs="Times New Roman"/>
          <w:spacing w:val="-10"/>
        </w:rPr>
        <w:t xml:space="preserve"> </w:t>
      </w:r>
      <w:r w:rsidRPr="00D6772C">
        <w:rPr>
          <w:rFonts w:ascii="Times New Roman" w:hAnsi="Times New Roman" w:cs="Times New Roman"/>
        </w:rPr>
        <w:t>language,</w:t>
      </w:r>
      <w:r w:rsidRPr="00D6772C">
        <w:rPr>
          <w:rFonts w:ascii="Times New Roman" w:hAnsi="Times New Roman" w:cs="Times New Roman"/>
          <w:spacing w:val="-8"/>
        </w:rPr>
        <w:t xml:space="preserve"> </w:t>
      </w:r>
      <w:r w:rsidRPr="00D6772C">
        <w:rPr>
          <w:rFonts w:ascii="Times New Roman" w:hAnsi="Times New Roman" w:cs="Times New Roman"/>
        </w:rPr>
        <w:t>religion</w:t>
      </w:r>
      <w:r w:rsidRPr="00D6772C">
        <w:rPr>
          <w:rFonts w:ascii="Times New Roman" w:hAnsi="Times New Roman" w:cs="Times New Roman"/>
          <w:spacing w:val="-7"/>
        </w:rPr>
        <w:t xml:space="preserve"> </w:t>
      </w:r>
      <w:r w:rsidRPr="00D6772C">
        <w:rPr>
          <w:rFonts w:ascii="Times New Roman" w:hAnsi="Times New Roman" w:cs="Times New Roman"/>
        </w:rPr>
        <w:t>and geography; and possess a collective culture as well as similar social structures and systems</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government</w:t>
      </w:r>
      <w:r w:rsidRPr="00D6772C">
        <w:rPr>
          <w:rFonts w:ascii="Times New Roman" w:hAnsi="Times New Roman" w:cs="Times New Roman"/>
          <w:spacing w:val="-5"/>
        </w:rPr>
        <w:t xml:space="preserve"> </w:t>
      </w:r>
      <w:r w:rsidRPr="00D6772C">
        <w:rPr>
          <w:rFonts w:ascii="Times New Roman" w:hAnsi="Times New Roman" w:cs="Times New Roman"/>
        </w:rPr>
        <w:t>(</w:t>
      </w:r>
      <w:proofErr w:type="spellStart"/>
      <w:r w:rsidRPr="00D6772C">
        <w:rPr>
          <w:rFonts w:ascii="Times New Roman" w:hAnsi="Times New Roman" w:cs="Times New Roman"/>
        </w:rPr>
        <w:t>Sandvwick</w:t>
      </w:r>
      <w:proofErr w:type="spellEnd"/>
      <w:r w:rsidRPr="00D6772C">
        <w:rPr>
          <w:rFonts w:ascii="Times New Roman" w:hAnsi="Times New Roman" w:cs="Times New Roman"/>
        </w:rPr>
        <w:t>,</w:t>
      </w:r>
      <w:r w:rsidRPr="00D6772C">
        <w:rPr>
          <w:rFonts w:ascii="Times New Roman" w:hAnsi="Times New Roman" w:cs="Times New Roman"/>
          <w:spacing w:val="-5"/>
        </w:rPr>
        <w:t xml:space="preserve"> </w:t>
      </w:r>
      <w:r w:rsidRPr="00D6772C">
        <w:rPr>
          <w:rFonts w:ascii="Times New Roman" w:hAnsi="Times New Roman" w:cs="Times New Roman"/>
        </w:rPr>
        <w:t>1987).</w:t>
      </w:r>
      <w:r w:rsidRPr="00D6772C">
        <w:rPr>
          <w:rFonts w:ascii="Times New Roman" w:hAnsi="Times New Roman" w:cs="Times New Roman"/>
          <w:spacing w:val="-7"/>
        </w:rPr>
        <w:t xml:space="preserve"> </w:t>
      </w:r>
      <w:r w:rsidRPr="00D6772C">
        <w:rPr>
          <w:rFonts w:ascii="Times New Roman" w:hAnsi="Times New Roman" w:cs="Times New Roman"/>
        </w:rPr>
        <w:t>Analysing</w:t>
      </w:r>
      <w:r w:rsidRPr="00D6772C">
        <w:rPr>
          <w:rFonts w:ascii="Times New Roman" w:hAnsi="Times New Roman" w:cs="Times New Roman"/>
          <w:spacing w:val="-6"/>
        </w:rPr>
        <w:t xml:space="preserve"> </w:t>
      </w:r>
      <w:r w:rsidRPr="00D6772C">
        <w:rPr>
          <w:rFonts w:ascii="Times New Roman" w:hAnsi="Times New Roman" w:cs="Times New Roman"/>
        </w:rPr>
        <w:t>such</w:t>
      </w:r>
      <w:r w:rsidRPr="00D6772C">
        <w:rPr>
          <w:rFonts w:ascii="Times New Roman" w:hAnsi="Times New Roman" w:cs="Times New Roman"/>
          <w:spacing w:val="-5"/>
        </w:rPr>
        <w:t xml:space="preserve"> </w:t>
      </w:r>
      <w:r w:rsidRPr="00D6772C">
        <w:rPr>
          <w:rFonts w:ascii="Times New Roman" w:hAnsi="Times New Roman" w:cs="Times New Roman"/>
        </w:rPr>
        <w:t>structural</w:t>
      </w:r>
      <w:r w:rsidRPr="00D6772C">
        <w:rPr>
          <w:rFonts w:ascii="Times New Roman" w:hAnsi="Times New Roman" w:cs="Times New Roman"/>
          <w:spacing w:val="-8"/>
        </w:rPr>
        <w:t xml:space="preserve"> </w:t>
      </w:r>
      <w:r w:rsidRPr="00D6772C">
        <w:rPr>
          <w:rFonts w:ascii="Times New Roman" w:hAnsi="Times New Roman" w:cs="Times New Roman"/>
        </w:rPr>
        <w:t>formation</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 xml:space="preserve">the member states into a single regional group from the lens of integration theories, it is apparent that the theory of constructivism can be used to best explain the integration process. According to </w:t>
      </w: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(2002, p. 24), the theory of constructivism posits that regionalism is “based on regional awareness, a shared sense of belonging to a particular</w:t>
      </w:r>
      <w:r w:rsidRPr="00D6772C">
        <w:rPr>
          <w:rFonts w:ascii="Times New Roman" w:hAnsi="Times New Roman" w:cs="Times New Roman"/>
          <w:spacing w:val="-21"/>
        </w:rPr>
        <w:t xml:space="preserve"> </w:t>
      </w:r>
      <w:r w:rsidRPr="00D6772C">
        <w:rPr>
          <w:rFonts w:ascii="Times New Roman" w:hAnsi="Times New Roman" w:cs="Times New Roman"/>
        </w:rPr>
        <w:t>regional</w:t>
      </w:r>
      <w:r w:rsidRPr="00D6772C">
        <w:rPr>
          <w:rFonts w:ascii="Times New Roman" w:hAnsi="Times New Roman" w:cs="Times New Roman"/>
          <w:spacing w:val="-20"/>
        </w:rPr>
        <w:t xml:space="preserve"> </w:t>
      </w:r>
      <w:r w:rsidRPr="00D6772C">
        <w:rPr>
          <w:rFonts w:ascii="Times New Roman" w:hAnsi="Times New Roman" w:cs="Times New Roman"/>
        </w:rPr>
        <w:t>community.”</w:t>
      </w:r>
      <w:r w:rsidRPr="00D6772C">
        <w:rPr>
          <w:rFonts w:ascii="Times New Roman" w:hAnsi="Times New Roman" w:cs="Times New Roman"/>
          <w:spacing w:val="-20"/>
        </w:rPr>
        <w:t xml:space="preserve"> </w:t>
      </w:r>
      <w:r w:rsidRPr="00D6772C">
        <w:rPr>
          <w:rFonts w:ascii="Times New Roman" w:hAnsi="Times New Roman" w:cs="Times New Roman"/>
        </w:rPr>
        <w:t>In</w:t>
      </w:r>
      <w:r w:rsidRPr="00D6772C">
        <w:rPr>
          <w:rFonts w:ascii="Times New Roman" w:hAnsi="Times New Roman" w:cs="Times New Roman"/>
          <w:spacing w:val="-21"/>
        </w:rPr>
        <w:t xml:space="preserve"> </w:t>
      </w:r>
      <w:r w:rsidRPr="00D6772C">
        <w:rPr>
          <w:rFonts w:ascii="Times New Roman" w:hAnsi="Times New Roman" w:cs="Times New Roman"/>
        </w:rPr>
        <w:t>addition,</w:t>
      </w:r>
      <w:r w:rsidRPr="00D6772C">
        <w:rPr>
          <w:rFonts w:ascii="Times New Roman" w:hAnsi="Times New Roman" w:cs="Times New Roman"/>
          <w:spacing w:val="-19"/>
        </w:rPr>
        <w:t xml:space="preserve"> </w:t>
      </w:r>
      <w:r w:rsidRPr="00D6772C">
        <w:rPr>
          <w:rFonts w:ascii="Times New Roman" w:hAnsi="Times New Roman" w:cs="Times New Roman"/>
        </w:rPr>
        <w:t>integration</w:t>
      </w:r>
      <w:r w:rsidRPr="00D6772C">
        <w:rPr>
          <w:rFonts w:ascii="Times New Roman" w:hAnsi="Times New Roman" w:cs="Times New Roman"/>
          <w:spacing w:val="-20"/>
        </w:rPr>
        <w:t xml:space="preserve"> </w:t>
      </w:r>
      <w:proofErr w:type="gramStart"/>
      <w:r w:rsidRPr="00D6772C">
        <w:rPr>
          <w:rFonts w:ascii="Times New Roman" w:hAnsi="Times New Roman" w:cs="Times New Roman"/>
        </w:rPr>
        <w:t>is</w:t>
      </w:r>
      <w:r w:rsidRPr="00D6772C">
        <w:rPr>
          <w:rFonts w:ascii="Times New Roman" w:hAnsi="Times New Roman" w:cs="Times New Roman"/>
          <w:spacing w:val="-20"/>
        </w:rPr>
        <w:t xml:space="preserve"> </w:t>
      </w:r>
      <w:r w:rsidRPr="00D6772C">
        <w:rPr>
          <w:rFonts w:ascii="Times New Roman" w:hAnsi="Times New Roman" w:cs="Times New Roman"/>
        </w:rPr>
        <w:t>considered</w:t>
      </w:r>
      <w:r w:rsidRPr="00D6772C">
        <w:rPr>
          <w:rFonts w:ascii="Times New Roman" w:hAnsi="Times New Roman" w:cs="Times New Roman"/>
          <w:spacing w:val="-21"/>
        </w:rPr>
        <w:t xml:space="preserve"> </w:t>
      </w:r>
      <w:r w:rsidRPr="00D6772C">
        <w:rPr>
          <w:rFonts w:ascii="Times New Roman" w:hAnsi="Times New Roman" w:cs="Times New Roman"/>
        </w:rPr>
        <w:t>to</w:t>
      </w:r>
      <w:r w:rsidRPr="00D6772C">
        <w:rPr>
          <w:rFonts w:ascii="Times New Roman" w:hAnsi="Times New Roman" w:cs="Times New Roman"/>
          <w:spacing w:val="-19"/>
        </w:rPr>
        <w:t xml:space="preserve"> </w:t>
      </w:r>
      <w:r w:rsidRPr="00D6772C">
        <w:rPr>
          <w:rFonts w:ascii="Times New Roman" w:hAnsi="Times New Roman" w:cs="Times New Roman"/>
        </w:rPr>
        <w:t>be</w:t>
      </w:r>
      <w:proofErr w:type="gramEnd"/>
      <w:r w:rsidRPr="00D6772C">
        <w:rPr>
          <w:rFonts w:ascii="Times New Roman" w:hAnsi="Times New Roman" w:cs="Times New Roman"/>
          <w:spacing w:val="-21"/>
        </w:rPr>
        <w:t xml:space="preserve"> </w:t>
      </w:r>
      <w:r w:rsidRPr="00D6772C">
        <w:rPr>
          <w:rFonts w:ascii="Times New Roman" w:hAnsi="Times New Roman" w:cs="Times New Roman"/>
        </w:rPr>
        <w:t>underpinned by ideational forces rather than by material incentives. Sub-regional integration is anchored on the harmony of values related to political decision making (</w:t>
      </w:r>
      <w:proofErr w:type="spellStart"/>
      <w:r w:rsidRPr="00D6772C">
        <w:rPr>
          <w:rFonts w:ascii="Times New Roman" w:hAnsi="Times New Roman" w:cs="Times New Roman"/>
        </w:rPr>
        <w:t>Legrenzi</w:t>
      </w:r>
      <w:proofErr w:type="spellEnd"/>
      <w:r w:rsidRPr="00D6772C">
        <w:rPr>
          <w:rFonts w:ascii="Times New Roman" w:hAnsi="Times New Roman" w:cs="Times New Roman"/>
        </w:rPr>
        <w:t>, 2002). This sense of community, or what Deutsch (1957, p. 123) alludes to as “compatibility of major values,” is a prerequisite for the establishment of security communities and regional cooperation. As such, any earnest effort aimed at cooperation and integration requires the imbibition “of national and ideological affinity that goes well beyond expediency and rationally calculated self-interest” (Abdulla, 1999,</w:t>
      </w:r>
      <w:r w:rsidRPr="00D6772C">
        <w:rPr>
          <w:rFonts w:ascii="Times New Roman" w:hAnsi="Times New Roman" w:cs="Times New Roman"/>
          <w:spacing w:val="-18"/>
        </w:rPr>
        <w:t xml:space="preserve"> </w:t>
      </w:r>
      <w:r w:rsidRPr="00D6772C">
        <w:rPr>
          <w:rFonts w:ascii="Times New Roman" w:hAnsi="Times New Roman" w:cs="Times New Roman"/>
        </w:rPr>
        <w:t>p.</w:t>
      </w:r>
      <w:r w:rsidRPr="00D6772C">
        <w:rPr>
          <w:rFonts w:ascii="Times New Roman" w:hAnsi="Times New Roman" w:cs="Times New Roman"/>
          <w:spacing w:val="-18"/>
        </w:rPr>
        <w:t xml:space="preserve"> </w:t>
      </w:r>
      <w:r w:rsidRPr="00D6772C">
        <w:rPr>
          <w:rFonts w:ascii="Times New Roman" w:hAnsi="Times New Roman" w:cs="Times New Roman"/>
        </w:rPr>
        <w:t>161).</w:t>
      </w:r>
      <w:r w:rsidRPr="00D6772C">
        <w:rPr>
          <w:rFonts w:ascii="Times New Roman" w:hAnsi="Times New Roman" w:cs="Times New Roman"/>
          <w:spacing w:val="-18"/>
        </w:rPr>
        <w:t xml:space="preserve"> </w:t>
      </w:r>
      <w:r w:rsidRPr="00D6772C">
        <w:rPr>
          <w:rFonts w:ascii="Times New Roman" w:hAnsi="Times New Roman" w:cs="Times New Roman"/>
        </w:rPr>
        <w:t>Indeed,</w:t>
      </w:r>
      <w:r w:rsidRPr="00D6772C">
        <w:rPr>
          <w:rFonts w:ascii="Times New Roman" w:hAnsi="Times New Roman" w:cs="Times New Roman"/>
          <w:spacing w:val="-16"/>
        </w:rPr>
        <w:t xml:space="preserve"> </w:t>
      </w:r>
      <w:r w:rsidRPr="00D6772C">
        <w:rPr>
          <w:rFonts w:ascii="Times New Roman" w:hAnsi="Times New Roman" w:cs="Times New Roman"/>
        </w:rPr>
        <w:t>it</w:t>
      </w:r>
      <w:r w:rsidRPr="00D6772C">
        <w:rPr>
          <w:rFonts w:ascii="Times New Roman" w:hAnsi="Times New Roman" w:cs="Times New Roman"/>
          <w:spacing w:val="-16"/>
        </w:rPr>
        <w:t xml:space="preserve"> </w:t>
      </w:r>
      <w:r w:rsidRPr="00D6772C">
        <w:rPr>
          <w:rFonts w:ascii="Times New Roman" w:hAnsi="Times New Roman" w:cs="Times New Roman"/>
        </w:rPr>
        <w:t>has</w:t>
      </w:r>
      <w:r w:rsidRPr="00D6772C">
        <w:rPr>
          <w:rFonts w:ascii="Times New Roman" w:hAnsi="Times New Roman" w:cs="Times New Roman"/>
          <w:spacing w:val="-19"/>
        </w:rPr>
        <w:t xml:space="preserve"> </w:t>
      </w:r>
      <w:r w:rsidRPr="00D6772C">
        <w:rPr>
          <w:rFonts w:ascii="Times New Roman" w:hAnsi="Times New Roman" w:cs="Times New Roman"/>
        </w:rPr>
        <w:t>been</w:t>
      </w:r>
      <w:r w:rsidRPr="00D6772C">
        <w:rPr>
          <w:rFonts w:ascii="Times New Roman" w:hAnsi="Times New Roman" w:cs="Times New Roman"/>
          <w:spacing w:val="-17"/>
        </w:rPr>
        <w:t xml:space="preserve"> </w:t>
      </w:r>
      <w:r w:rsidRPr="00D6772C">
        <w:rPr>
          <w:rFonts w:ascii="Times New Roman" w:hAnsi="Times New Roman" w:cs="Times New Roman"/>
        </w:rPr>
        <w:t>widely</w:t>
      </w:r>
      <w:r w:rsidRPr="00D6772C">
        <w:rPr>
          <w:rFonts w:ascii="Times New Roman" w:hAnsi="Times New Roman" w:cs="Times New Roman"/>
          <w:spacing w:val="-19"/>
        </w:rPr>
        <w:t xml:space="preserve"> </w:t>
      </w:r>
      <w:r w:rsidRPr="00D6772C">
        <w:rPr>
          <w:rFonts w:ascii="Times New Roman" w:hAnsi="Times New Roman" w:cs="Times New Roman"/>
        </w:rPr>
        <w:t>acknowledged</w:t>
      </w:r>
      <w:r w:rsidRPr="00D6772C">
        <w:rPr>
          <w:rFonts w:ascii="Times New Roman" w:hAnsi="Times New Roman" w:cs="Times New Roman"/>
          <w:spacing w:val="-16"/>
        </w:rPr>
        <w:t xml:space="preserve"> </w:t>
      </w:r>
      <w:r w:rsidRPr="00D6772C">
        <w:rPr>
          <w:rFonts w:ascii="Times New Roman" w:hAnsi="Times New Roman" w:cs="Times New Roman"/>
        </w:rPr>
        <w:t>that</w:t>
      </w:r>
      <w:r w:rsidRPr="00D6772C">
        <w:rPr>
          <w:rFonts w:ascii="Times New Roman" w:hAnsi="Times New Roman" w:cs="Times New Roman"/>
          <w:spacing w:val="-17"/>
        </w:rPr>
        <w:t xml:space="preserve"> </w:t>
      </w:r>
      <w:r w:rsidRPr="00D6772C">
        <w:rPr>
          <w:rFonts w:ascii="Times New Roman" w:hAnsi="Times New Roman" w:cs="Times New Roman"/>
        </w:rPr>
        <w:t>states</w:t>
      </w:r>
      <w:r w:rsidRPr="00D6772C">
        <w:rPr>
          <w:rFonts w:ascii="Times New Roman" w:hAnsi="Times New Roman" w:cs="Times New Roman"/>
          <w:spacing w:val="-19"/>
        </w:rPr>
        <w:t xml:space="preserve"> </w:t>
      </w:r>
      <w:r w:rsidRPr="00D6772C">
        <w:rPr>
          <w:rFonts w:ascii="Times New Roman" w:hAnsi="Times New Roman" w:cs="Times New Roman"/>
        </w:rPr>
        <w:t>that</w:t>
      </w:r>
      <w:r w:rsidRPr="00D6772C">
        <w:rPr>
          <w:rFonts w:ascii="Times New Roman" w:hAnsi="Times New Roman" w:cs="Times New Roman"/>
          <w:spacing w:val="-16"/>
        </w:rPr>
        <w:t xml:space="preserve"> </w:t>
      </w:r>
      <w:r w:rsidRPr="00D6772C">
        <w:rPr>
          <w:rFonts w:ascii="Times New Roman" w:hAnsi="Times New Roman" w:cs="Times New Roman"/>
        </w:rPr>
        <w:t>share</w:t>
      </w:r>
      <w:r w:rsidRPr="00D6772C">
        <w:rPr>
          <w:rFonts w:ascii="Times New Roman" w:hAnsi="Times New Roman" w:cs="Times New Roman"/>
          <w:spacing w:val="-15"/>
        </w:rPr>
        <w:t xml:space="preserve"> </w:t>
      </w:r>
      <w:r w:rsidRPr="00D6772C">
        <w:rPr>
          <w:rFonts w:ascii="Times New Roman" w:hAnsi="Times New Roman" w:cs="Times New Roman"/>
        </w:rPr>
        <w:t>common characteristics have a predilection for cooperation. Within the context of the GCC states, as pointed out by Abdulla (1999, p. 161), “their political and ideological affinity is, quite simply,</w:t>
      </w:r>
      <w:r w:rsidRPr="00D6772C">
        <w:rPr>
          <w:rFonts w:ascii="Times New Roman" w:hAnsi="Times New Roman" w:cs="Times New Roman"/>
          <w:spacing w:val="-1"/>
        </w:rPr>
        <w:t xml:space="preserve"> </w:t>
      </w:r>
      <w:r w:rsidRPr="00D6772C">
        <w:rPr>
          <w:rFonts w:ascii="Times New Roman" w:hAnsi="Times New Roman" w:cs="Times New Roman"/>
        </w:rPr>
        <w:t>exceptional.”</w:t>
      </w:r>
    </w:p>
    <w:p w14:paraId="6B059821" w14:textId="77777777" w:rsidR="00AA5452" w:rsidRPr="00D6772C" w:rsidRDefault="00AA5452" w:rsidP="008B3479">
      <w:pPr>
        <w:pStyle w:val="Heading3"/>
        <w:rPr>
          <w:rFonts w:ascii="Times New Roman" w:hAnsi="Times New Roman"/>
          <w:szCs w:val="24"/>
        </w:rPr>
      </w:pPr>
      <w:bookmarkStart w:id="214" w:name="_Toc57021081"/>
      <w:r w:rsidRPr="00D6772C">
        <w:rPr>
          <w:rFonts w:ascii="Times New Roman" w:hAnsi="Times New Roman"/>
          <w:szCs w:val="24"/>
        </w:rPr>
        <w:lastRenderedPageBreak/>
        <w:t>4.2.2 Absence of a Supranational Tool</w:t>
      </w:r>
      <w:bookmarkEnd w:id="214"/>
    </w:p>
    <w:p w14:paraId="50AA0C98" w14:textId="77777777" w:rsidR="00AA5452" w:rsidRPr="00D6772C" w:rsidRDefault="00AA5452" w:rsidP="00AA5452">
      <w:pPr>
        <w:pStyle w:val="BodyText"/>
        <w:ind w:left="-284" w:right="-42"/>
        <w:jc w:val="both"/>
        <w:rPr>
          <w:rFonts w:ascii="Times New Roman" w:hAnsi="Times New Roman" w:cs="Times New Roman"/>
        </w:rPr>
      </w:pPr>
      <w:r w:rsidRPr="00D6772C">
        <w:rPr>
          <w:rFonts w:ascii="Times New Roman" w:hAnsi="Times New Roman" w:cs="Times New Roman"/>
        </w:rPr>
        <w:t>Several authors have attributed the integration problems of the GCC to the intrinsic nature of its establishment as a regional cooperation of member states, as opposed to</w:t>
      </w:r>
      <w:r w:rsidRPr="00D6772C">
        <w:rPr>
          <w:rFonts w:ascii="Times New Roman" w:hAnsi="Times New Roman" w:cs="Times New Roman"/>
          <w:spacing w:val="-3"/>
        </w:rPr>
        <w:t xml:space="preserve"> </w:t>
      </w:r>
      <w:r w:rsidRPr="00D6772C">
        <w:rPr>
          <w:rFonts w:ascii="Times New Roman" w:hAnsi="Times New Roman" w:cs="Times New Roman"/>
        </w:rPr>
        <w:t>a</w:t>
      </w:r>
      <w:r w:rsidRPr="00D6772C">
        <w:rPr>
          <w:rFonts w:ascii="Times New Roman" w:hAnsi="Times New Roman" w:cs="Times New Roman"/>
          <w:spacing w:val="-4"/>
        </w:rPr>
        <w:t xml:space="preserve"> </w:t>
      </w:r>
      <w:r w:rsidRPr="00D6772C">
        <w:rPr>
          <w:rFonts w:ascii="Times New Roman" w:hAnsi="Times New Roman" w:cs="Times New Roman"/>
        </w:rPr>
        <w:t>union</w:t>
      </w:r>
      <w:r w:rsidRPr="00D6772C">
        <w:rPr>
          <w:rFonts w:ascii="Times New Roman" w:hAnsi="Times New Roman" w:cs="Times New Roman"/>
          <w:spacing w:val="-3"/>
        </w:rPr>
        <w:t xml:space="preserve"> </w:t>
      </w:r>
      <w:r w:rsidRPr="00D6772C">
        <w:rPr>
          <w:rFonts w:ascii="Times New Roman" w:hAnsi="Times New Roman" w:cs="Times New Roman"/>
        </w:rPr>
        <w:t>or</w:t>
      </w:r>
      <w:r w:rsidRPr="00D6772C">
        <w:rPr>
          <w:rFonts w:ascii="Times New Roman" w:hAnsi="Times New Roman" w:cs="Times New Roman"/>
          <w:spacing w:val="-5"/>
        </w:rPr>
        <w:t xml:space="preserve"> </w:t>
      </w:r>
      <w:r w:rsidRPr="00D6772C">
        <w:rPr>
          <w:rFonts w:ascii="Times New Roman" w:hAnsi="Times New Roman" w:cs="Times New Roman"/>
        </w:rPr>
        <w:t>a</w:t>
      </w:r>
      <w:r w:rsidRPr="00D6772C">
        <w:rPr>
          <w:rFonts w:ascii="Times New Roman" w:hAnsi="Times New Roman" w:cs="Times New Roman"/>
          <w:spacing w:val="-4"/>
        </w:rPr>
        <w:t xml:space="preserve"> </w:t>
      </w:r>
      <w:r w:rsidRPr="00D6772C">
        <w:rPr>
          <w:rFonts w:ascii="Times New Roman" w:hAnsi="Times New Roman" w:cs="Times New Roman"/>
        </w:rPr>
        <w:t>supranational</w:t>
      </w:r>
      <w:r w:rsidRPr="00D6772C">
        <w:rPr>
          <w:rFonts w:ascii="Times New Roman" w:hAnsi="Times New Roman" w:cs="Times New Roman"/>
          <w:spacing w:val="-4"/>
        </w:rPr>
        <w:t xml:space="preserve"> </w:t>
      </w:r>
      <w:r w:rsidRPr="00D6772C">
        <w:rPr>
          <w:rFonts w:ascii="Times New Roman" w:hAnsi="Times New Roman" w:cs="Times New Roman"/>
        </w:rPr>
        <w:t>institution.</w:t>
      </w:r>
      <w:r w:rsidRPr="00D6772C">
        <w:rPr>
          <w:rFonts w:ascii="Times New Roman" w:hAnsi="Times New Roman" w:cs="Times New Roman"/>
          <w:spacing w:val="-4"/>
        </w:rPr>
        <w:t xml:space="preserve"> </w:t>
      </w:r>
      <w:r w:rsidRPr="00D6772C">
        <w:rPr>
          <w:rFonts w:ascii="Times New Roman" w:hAnsi="Times New Roman" w:cs="Times New Roman"/>
        </w:rPr>
        <w:t>For</w:t>
      </w:r>
      <w:r w:rsidRPr="00D6772C">
        <w:rPr>
          <w:rFonts w:ascii="Times New Roman" w:hAnsi="Times New Roman" w:cs="Times New Roman"/>
          <w:spacing w:val="-5"/>
        </w:rPr>
        <w:t xml:space="preserve"> </w:t>
      </w:r>
      <w:r w:rsidRPr="00D6772C">
        <w:rPr>
          <w:rFonts w:ascii="Times New Roman" w:hAnsi="Times New Roman" w:cs="Times New Roman"/>
        </w:rPr>
        <w:t>instance,</w:t>
      </w:r>
      <w:r w:rsidRPr="00D6772C">
        <w:rPr>
          <w:rFonts w:ascii="Times New Roman" w:hAnsi="Times New Roman" w:cs="Times New Roman"/>
          <w:spacing w:val="-3"/>
        </w:rPr>
        <w:t xml:space="preserve"> </w:t>
      </w:r>
      <w:r w:rsidRPr="00D6772C">
        <w:rPr>
          <w:rFonts w:ascii="Times New Roman" w:hAnsi="Times New Roman" w:cs="Times New Roman"/>
        </w:rPr>
        <w:t>Peterson</w:t>
      </w:r>
      <w:r w:rsidRPr="00D6772C">
        <w:rPr>
          <w:rFonts w:ascii="Times New Roman" w:hAnsi="Times New Roman" w:cs="Times New Roman"/>
          <w:spacing w:val="-3"/>
        </w:rPr>
        <w:t xml:space="preserve"> </w:t>
      </w:r>
      <w:r w:rsidRPr="00D6772C">
        <w:rPr>
          <w:rFonts w:ascii="Times New Roman" w:hAnsi="Times New Roman" w:cs="Times New Roman"/>
        </w:rPr>
        <w:t>(1988,</w:t>
      </w:r>
      <w:r w:rsidRPr="00D6772C">
        <w:rPr>
          <w:rFonts w:ascii="Times New Roman" w:hAnsi="Times New Roman" w:cs="Times New Roman"/>
          <w:spacing w:val="-4"/>
        </w:rPr>
        <w:t xml:space="preserve"> </w:t>
      </w:r>
      <w:r w:rsidRPr="00D6772C">
        <w:rPr>
          <w:rFonts w:ascii="Times New Roman" w:hAnsi="Times New Roman" w:cs="Times New Roman"/>
        </w:rPr>
        <w:t>p.</w:t>
      </w:r>
      <w:r w:rsidRPr="00D6772C">
        <w:rPr>
          <w:rFonts w:ascii="Times New Roman" w:hAnsi="Times New Roman" w:cs="Times New Roman"/>
          <w:spacing w:val="-5"/>
        </w:rPr>
        <w:t xml:space="preserve"> </w:t>
      </w:r>
      <w:r w:rsidRPr="00D6772C">
        <w:rPr>
          <w:rFonts w:ascii="Times New Roman" w:hAnsi="Times New Roman" w:cs="Times New Roman"/>
        </w:rPr>
        <w:t>229,</w:t>
      </w:r>
      <w:r w:rsidRPr="00D6772C">
        <w:rPr>
          <w:rFonts w:ascii="Times New Roman" w:hAnsi="Times New Roman" w:cs="Times New Roman"/>
          <w:spacing w:val="-4"/>
        </w:rPr>
        <w:t xml:space="preserve"> </w:t>
      </w:r>
      <w:r w:rsidRPr="00D6772C">
        <w:rPr>
          <w:rFonts w:ascii="Times New Roman" w:hAnsi="Times New Roman" w:cs="Times New Roman"/>
        </w:rPr>
        <w:t>cited</w:t>
      </w:r>
      <w:r w:rsidRPr="00D6772C">
        <w:rPr>
          <w:rFonts w:ascii="Times New Roman" w:hAnsi="Times New Roman" w:cs="Times New Roman"/>
          <w:spacing w:val="-4"/>
        </w:rPr>
        <w:t xml:space="preserve"> </w:t>
      </w:r>
      <w:r w:rsidRPr="00D6772C">
        <w:rPr>
          <w:rFonts w:ascii="Times New Roman" w:hAnsi="Times New Roman" w:cs="Times New Roman"/>
          <w:spacing w:val="4"/>
        </w:rPr>
        <w:t xml:space="preserve">in </w:t>
      </w:r>
      <w:r w:rsidRPr="00D6772C">
        <w:rPr>
          <w:rFonts w:ascii="Times New Roman" w:hAnsi="Times New Roman" w:cs="Times New Roman"/>
        </w:rPr>
        <w:t>Abdulla, 1999, p. 156) asserted that after a careful evaluation of the economic achievements of the GCC, “it cannot be said that the GCC economic program has transcended national sovereignty.” This view was echoed by Low and Salazar</w:t>
      </w:r>
      <w:r w:rsidRPr="00D6772C">
        <w:rPr>
          <w:rFonts w:ascii="Times New Roman" w:hAnsi="Times New Roman" w:cs="Times New Roman"/>
          <w:spacing w:val="-18"/>
        </w:rPr>
        <w:t xml:space="preserve"> </w:t>
      </w:r>
      <w:r w:rsidRPr="00D6772C">
        <w:rPr>
          <w:rFonts w:ascii="Times New Roman" w:hAnsi="Times New Roman" w:cs="Times New Roman"/>
        </w:rPr>
        <w:t>(2011,</w:t>
      </w:r>
    </w:p>
    <w:p w14:paraId="26B1FE8F" w14:textId="77777777" w:rsidR="00AA5452" w:rsidRPr="00D6772C" w:rsidRDefault="00AA5452" w:rsidP="00AA5452">
      <w:pPr>
        <w:pStyle w:val="BodyText"/>
        <w:ind w:left="-284" w:right="-42"/>
        <w:jc w:val="both"/>
        <w:rPr>
          <w:rFonts w:ascii="Times New Roman" w:hAnsi="Times New Roman" w:cs="Times New Roman"/>
        </w:rPr>
      </w:pPr>
      <w:r w:rsidRPr="00D6772C">
        <w:rPr>
          <w:rFonts w:ascii="Times New Roman" w:hAnsi="Times New Roman" w:cs="Times New Roman"/>
        </w:rPr>
        <w:t>p. 28) who argued that while the GCC, as a group was successful in terms of its capability to provide economic and political stability for the Gulf region (see, for example,</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economic</w:t>
      </w:r>
      <w:r w:rsidRPr="00D6772C">
        <w:rPr>
          <w:rFonts w:ascii="Times New Roman" w:hAnsi="Times New Roman" w:cs="Times New Roman"/>
          <w:spacing w:val="-18"/>
        </w:rPr>
        <w:t xml:space="preserve"> </w:t>
      </w:r>
      <w:r w:rsidRPr="00D6772C">
        <w:rPr>
          <w:rFonts w:ascii="Times New Roman" w:hAnsi="Times New Roman" w:cs="Times New Roman"/>
        </w:rPr>
        <w:t>and</w:t>
      </w:r>
      <w:r w:rsidRPr="00D6772C">
        <w:rPr>
          <w:rFonts w:ascii="Times New Roman" w:hAnsi="Times New Roman" w:cs="Times New Roman"/>
          <w:spacing w:val="-14"/>
        </w:rPr>
        <w:t xml:space="preserve"> </w:t>
      </w:r>
      <w:r w:rsidRPr="00D6772C">
        <w:rPr>
          <w:rFonts w:ascii="Times New Roman" w:hAnsi="Times New Roman" w:cs="Times New Roman"/>
        </w:rPr>
        <w:t>political</w:t>
      </w:r>
      <w:r w:rsidRPr="00D6772C">
        <w:rPr>
          <w:rFonts w:ascii="Times New Roman" w:hAnsi="Times New Roman" w:cs="Times New Roman"/>
          <w:spacing w:val="-15"/>
        </w:rPr>
        <w:t xml:space="preserve"> </w:t>
      </w:r>
      <w:r w:rsidRPr="00D6772C">
        <w:rPr>
          <w:rFonts w:ascii="Times New Roman" w:hAnsi="Times New Roman" w:cs="Times New Roman"/>
        </w:rPr>
        <w:t>integration</w:t>
      </w:r>
      <w:r w:rsidRPr="00D6772C">
        <w:rPr>
          <w:rFonts w:ascii="Times New Roman" w:hAnsi="Times New Roman" w:cs="Times New Roman"/>
          <w:spacing w:val="-14"/>
        </w:rPr>
        <w:t xml:space="preserve"> </w:t>
      </w:r>
      <w:r w:rsidRPr="00D6772C">
        <w:rPr>
          <w:rFonts w:ascii="Times New Roman" w:hAnsi="Times New Roman" w:cs="Times New Roman"/>
        </w:rPr>
        <w:t>achievements</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GCC</w:t>
      </w:r>
      <w:r w:rsidRPr="00D6772C">
        <w:rPr>
          <w:rFonts w:ascii="Times New Roman" w:hAnsi="Times New Roman" w:cs="Times New Roman"/>
          <w:spacing w:val="-15"/>
        </w:rPr>
        <w:t xml:space="preserve"> </w:t>
      </w:r>
      <w:r w:rsidRPr="00D6772C">
        <w:rPr>
          <w:rFonts w:ascii="Times New Roman" w:hAnsi="Times New Roman" w:cs="Times New Roman"/>
        </w:rPr>
        <w:t>enumerated in Table 4.3 and Table 4.4, respectively) it remains to be seen, however, if indeed “country-driven competition will preclude</w:t>
      </w:r>
      <w:r w:rsidRPr="00D6772C">
        <w:rPr>
          <w:rFonts w:ascii="Times New Roman" w:hAnsi="Times New Roman" w:cs="Times New Roman"/>
          <w:spacing w:val="-3"/>
        </w:rPr>
        <w:t xml:space="preserve"> </w:t>
      </w:r>
      <w:r w:rsidRPr="00D6772C">
        <w:rPr>
          <w:rFonts w:ascii="Times New Roman" w:hAnsi="Times New Roman" w:cs="Times New Roman"/>
        </w:rPr>
        <w:t>complementarity.”</w:t>
      </w:r>
    </w:p>
    <w:p w14:paraId="157F778A" w14:textId="77777777" w:rsidR="00AA5452" w:rsidRPr="00D6772C" w:rsidRDefault="00AA5452" w:rsidP="00AA5452">
      <w:pPr>
        <w:pStyle w:val="BodyText"/>
        <w:ind w:right="-42"/>
        <w:jc w:val="both"/>
        <w:rPr>
          <w:rFonts w:ascii="Times New Roman" w:hAnsi="Times New Roman" w:cs="Times New Roman"/>
        </w:rPr>
      </w:pPr>
      <w:r w:rsidRPr="00D6772C">
        <w:rPr>
          <w:rFonts w:ascii="Times New Roman" w:hAnsi="Times New Roman" w:cs="Times New Roman"/>
        </w:rPr>
        <w:t xml:space="preserve">Low and Salazar (2011) further elucidated the challenges that the GCC should effectively address with </w:t>
      </w:r>
      <w:proofErr w:type="gramStart"/>
      <w:r w:rsidRPr="00D6772C">
        <w:rPr>
          <w:rFonts w:ascii="Times New Roman" w:hAnsi="Times New Roman" w:cs="Times New Roman"/>
        </w:rPr>
        <w:t>particular reference</w:t>
      </w:r>
      <w:proofErr w:type="gramEnd"/>
      <w:r w:rsidRPr="00D6772C">
        <w:rPr>
          <w:rFonts w:ascii="Times New Roman" w:hAnsi="Times New Roman" w:cs="Times New Roman"/>
        </w:rPr>
        <w:t xml:space="preserve"> to economic integration of the member states, thus:</w:t>
      </w:r>
    </w:p>
    <w:p w14:paraId="56199677" w14:textId="77777777" w:rsidR="00AA5452" w:rsidRPr="00D6772C" w:rsidRDefault="00AA5452" w:rsidP="00AA5452">
      <w:pPr>
        <w:pStyle w:val="BodyText"/>
        <w:ind w:left="851" w:right="1375"/>
        <w:jc w:val="both"/>
        <w:rPr>
          <w:rFonts w:ascii="Times New Roman" w:hAnsi="Times New Roman" w:cs="Times New Roman"/>
        </w:rPr>
      </w:pPr>
      <w:r w:rsidRPr="00D6772C">
        <w:rPr>
          <w:rFonts w:ascii="Times New Roman" w:hAnsi="Times New Roman" w:cs="Times New Roman"/>
        </w:rPr>
        <w:t xml:space="preserve">The key challenge for the GCC is to remain true to the original promise of integration. For economies of scale and scope to succeed, a complementary production export platform is necessary. In practice, it is hard to coordinate national </w:t>
      </w:r>
      <w:proofErr w:type="gramStart"/>
      <w:r w:rsidRPr="00D6772C">
        <w:rPr>
          <w:rFonts w:ascii="Times New Roman" w:hAnsi="Times New Roman" w:cs="Times New Roman"/>
        </w:rPr>
        <w:t>plans</w:t>
      </w:r>
      <w:proofErr w:type="gramEnd"/>
      <w:r w:rsidRPr="00D6772C">
        <w:rPr>
          <w:rFonts w:ascii="Times New Roman" w:hAnsi="Times New Roman" w:cs="Times New Roman"/>
        </w:rPr>
        <w:t xml:space="preserve"> so they balance with GCC-centric pursuits in cooperative competition for efficiency, productivity and effectiveness. The GCC has a responsibility given its</w:t>
      </w:r>
      <w:r w:rsidRPr="00D6772C">
        <w:rPr>
          <w:rFonts w:ascii="Times New Roman" w:hAnsi="Times New Roman" w:cs="Times New Roman"/>
          <w:spacing w:val="-15"/>
        </w:rPr>
        <w:t xml:space="preserve"> </w:t>
      </w:r>
      <w:r w:rsidRPr="00D6772C">
        <w:rPr>
          <w:rFonts w:ascii="Times New Roman" w:hAnsi="Times New Roman" w:cs="Times New Roman"/>
        </w:rPr>
        <w:t>hydrocarbon</w:t>
      </w:r>
      <w:r w:rsidRPr="00D6772C">
        <w:rPr>
          <w:rFonts w:ascii="Times New Roman" w:hAnsi="Times New Roman" w:cs="Times New Roman"/>
          <w:spacing w:val="-15"/>
        </w:rPr>
        <w:t xml:space="preserve"> </w:t>
      </w:r>
      <w:r w:rsidRPr="00D6772C">
        <w:rPr>
          <w:rFonts w:ascii="Times New Roman" w:hAnsi="Times New Roman" w:cs="Times New Roman"/>
        </w:rPr>
        <w:t>resources</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monetized</w:t>
      </w:r>
      <w:r w:rsidRPr="00D6772C">
        <w:rPr>
          <w:rFonts w:ascii="Times New Roman" w:hAnsi="Times New Roman" w:cs="Times New Roman"/>
          <w:spacing w:val="-14"/>
        </w:rPr>
        <w:t xml:space="preserve"> </w:t>
      </w:r>
      <w:r w:rsidRPr="00D6772C">
        <w:rPr>
          <w:rFonts w:ascii="Times New Roman" w:hAnsi="Times New Roman" w:cs="Times New Roman"/>
        </w:rPr>
        <w:t>wealth,</w:t>
      </w:r>
      <w:r w:rsidRPr="00D6772C">
        <w:rPr>
          <w:rFonts w:ascii="Times New Roman" w:hAnsi="Times New Roman" w:cs="Times New Roman"/>
          <w:spacing w:val="-16"/>
        </w:rPr>
        <w:t xml:space="preserve"> </w:t>
      </w:r>
      <w:r w:rsidRPr="00D6772C">
        <w:rPr>
          <w:rFonts w:ascii="Times New Roman" w:hAnsi="Times New Roman" w:cs="Times New Roman"/>
        </w:rPr>
        <w:t>to</w:t>
      </w:r>
      <w:r w:rsidRPr="00D6772C">
        <w:rPr>
          <w:rFonts w:ascii="Times New Roman" w:hAnsi="Times New Roman" w:cs="Times New Roman"/>
          <w:spacing w:val="-15"/>
        </w:rPr>
        <w:t xml:space="preserve"> </w:t>
      </w:r>
      <w:r w:rsidRPr="00D6772C">
        <w:rPr>
          <w:rFonts w:ascii="Times New Roman" w:hAnsi="Times New Roman" w:cs="Times New Roman"/>
        </w:rPr>
        <w:t>finesse</w:t>
      </w:r>
      <w:r w:rsidRPr="00D6772C">
        <w:rPr>
          <w:rFonts w:ascii="Times New Roman" w:hAnsi="Times New Roman" w:cs="Times New Roman"/>
          <w:spacing w:val="-15"/>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 xml:space="preserve">help resolve internal conflict </w:t>
      </w:r>
      <w:proofErr w:type="gramStart"/>
      <w:r w:rsidRPr="00D6772C">
        <w:rPr>
          <w:rFonts w:ascii="Times New Roman" w:hAnsi="Times New Roman" w:cs="Times New Roman"/>
        </w:rPr>
        <w:t>so as to</w:t>
      </w:r>
      <w:proofErr w:type="gramEnd"/>
      <w:r w:rsidRPr="00D6772C">
        <w:rPr>
          <w:rFonts w:ascii="Times New Roman" w:hAnsi="Times New Roman" w:cs="Times New Roman"/>
        </w:rPr>
        <w:t xml:space="preserve"> contribute to regional and global stability. It is in a unique position to play this role as it straddles the East-West and North-South divides and because of its wealth and Arab-Muslim identity. Low &amp; Salazar (2011, p.</w:t>
      </w:r>
      <w:r w:rsidRPr="00D6772C">
        <w:rPr>
          <w:rFonts w:ascii="Times New Roman" w:hAnsi="Times New Roman" w:cs="Times New Roman"/>
          <w:spacing w:val="-7"/>
        </w:rPr>
        <w:t xml:space="preserve"> </w:t>
      </w:r>
      <w:r w:rsidRPr="00D6772C">
        <w:rPr>
          <w:rFonts w:ascii="Times New Roman" w:hAnsi="Times New Roman" w:cs="Times New Roman"/>
        </w:rPr>
        <w:t>28).</w:t>
      </w:r>
    </w:p>
    <w:p w14:paraId="2EAE28F3" w14:textId="77777777" w:rsidR="00AA5452" w:rsidRPr="00D6772C" w:rsidRDefault="00AA5452" w:rsidP="00AA5452">
      <w:pPr>
        <w:pStyle w:val="BodyText"/>
        <w:ind w:right="-40"/>
        <w:jc w:val="both"/>
        <w:rPr>
          <w:rFonts w:ascii="Times New Roman" w:hAnsi="Times New Roman" w:cs="Times New Roman"/>
        </w:rPr>
      </w:pPr>
      <w:r w:rsidRPr="00D6772C">
        <w:rPr>
          <w:rFonts w:ascii="Times New Roman" w:hAnsi="Times New Roman" w:cs="Times New Roman"/>
        </w:rPr>
        <w:t>To demonstrate the negative impacts of GCC’s decentralised national-level policy implementation, Low and Salazar (2011, p. 34) elucidate that with respect to global crisis management, the GCC Secretariat General theoretically possesses “the mechanisms for cross-country policy coordination and monetary integration.” However, it lacks crisis management mechanisms which resulted in each member state responding individually to cope with the financial crisis. For instance, after October 2008, Qatar and the UAE ceased following US interest rates, while Kuwait and</w:t>
      </w:r>
      <w:r w:rsidRPr="00D6772C">
        <w:rPr>
          <w:rFonts w:ascii="Times New Roman" w:hAnsi="Times New Roman" w:cs="Times New Roman"/>
          <w:spacing w:val="-16"/>
        </w:rPr>
        <w:t xml:space="preserve"> </w:t>
      </w:r>
      <w:r w:rsidRPr="00D6772C">
        <w:rPr>
          <w:rFonts w:ascii="Times New Roman" w:hAnsi="Times New Roman" w:cs="Times New Roman"/>
        </w:rPr>
        <w:t>Saudi</w:t>
      </w:r>
      <w:r w:rsidRPr="00D6772C">
        <w:rPr>
          <w:rFonts w:ascii="Times New Roman" w:hAnsi="Times New Roman" w:cs="Times New Roman"/>
          <w:spacing w:val="-17"/>
        </w:rPr>
        <w:t xml:space="preserve"> </w:t>
      </w:r>
      <w:r w:rsidRPr="00D6772C">
        <w:rPr>
          <w:rFonts w:ascii="Times New Roman" w:hAnsi="Times New Roman" w:cs="Times New Roman"/>
        </w:rPr>
        <w:t>Arabia</w:t>
      </w:r>
      <w:r w:rsidRPr="00D6772C">
        <w:rPr>
          <w:rFonts w:ascii="Times New Roman" w:hAnsi="Times New Roman" w:cs="Times New Roman"/>
          <w:spacing w:val="-16"/>
        </w:rPr>
        <w:t xml:space="preserve"> </w:t>
      </w:r>
      <w:r w:rsidRPr="00D6772C">
        <w:rPr>
          <w:rFonts w:ascii="Times New Roman" w:hAnsi="Times New Roman" w:cs="Times New Roman"/>
        </w:rPr>
        <w:t>reduced</w:t>
      </w:r>
      <w:r w:rsidRPr="00D6772C">
        <w:rPr>
          <w:rFonts w:ascii="Times New Roman" w:hAnsi="Times New Roman" w:cs="Times New Roman"/>
          <w:spacing w:val="-14"/>
        </w:rPr>
        <w:t xml:space="preserve"> </w:t>
      </w:r>
      <w:r w:rsidRPr="00D6772C">
        <w:rPr>
          <w:rFonts w:ascii="Times New Roman" w:hAnsi="Times New Roman" w:cs="Times New Roman"/>
        </w:rPr>
        <w:t>its</w:t>
      </w:r>
      <w:r w:rsidRPr="00D6772C">
        <w:rPr>
          <w:rFonts w:ascii="Times New Roman" w:hAnsi="Times New Roman" w:cs="Times New Roman"/>
          <w:spacing w:val="-16"/>
        </w:rPr>
        <w:t xml:space="preserve"> </w:t>
      </w:r>
      <w:r w:rsidRPr="00D6772C">
        <w:rPr>
          <w:rFonts w:ascii="Times New Roman" w:hAnsi="Times New Roman" w:cs="Times New Roman"/>
        </w:rPr>
        <w:t>“benchmark</w:t>
      </w:r>
      <w:r w:rsidRPr="00D6772C">
        <w:rPr>
          <w:rFonts w:ascii="Times New Roman" w:hAnsi="Times New Roman" w:cs="Times New Roman"/>
          <w:spacing w:val="-17"/>
        </w:rPr>
        <w:t xml:space="preserve"> </w:t>
      </w:r>
      <w:r w:rsidRPr="00D6772C">
        <w:rPr>
          <w:rFonts w:ascii="Times New Roman" w:hAnsi="Times New Roman" w:cs="Times New Roman"/>
        </w:rPr>
        <w:t>discount</w:t>
      </w:r>
      <w:r w:rsidRPr="00D6772C">
        <w:rPr>
          <w:rFonts w:ascii="Times New Roman" w:hAnsi="Times New Roman" w:cs="Times New Roman"/>
          <w:spacing w:val="-17"/>
        </w:rPr>
        <w:t xml:space="preserve"> </w:t>
      </w:r>
      <w:r w:rsidRPr="00D6772C">
        <w:rPr>
          <w:rFonts w:ascii="Times New Roman" w:hAnsi="Times New Roman" w:cs="Times New Roman"/>
        </w:rPr>
        <w:t>rate</w:t>
      </w:r>
      <w:r w:rsidRPr="00D6772C">
        <w:rPr>
          <w:rFonts w:ascii="Times New Roman" w:hAnsi="Times New Roman" w:cs="Times New Roman"/>
          <w:spacing w:val="-13"/>
        </w:rPr>
        <w:t xml:space="preserve"> </w:t>
      </w:r>
      <w:r w:rsidRPr="00D6772C">
        <w:rPr>
          <w:rFonts w:ascii="Times New Roman" w:hAnsi="Times New Roman" w:cs="Times New Roman"/>
        </w:rPr>
        <w:t>several</w:t>
      </w:r>
      <w:r w:rsidRPr="00D6772C">
        <w:rPr>
          <w:rFonts w:ascii="Times New Roman" w:hAnsi="Times New Roman" w:cs="Times New Roman"/>
          <w:spacing w:val="-14"/>
        </w:rPr>
        <w:t xml:space="preserve"> </w:t>
      </w:r>
      <w:r w:rsidRPr="00D6772C">
        <w:rPr>
          <w:rFonts w:ascii="Times New Roman" w:hAnsi="Times New Roman" w:cs="Times New Roman"/>
        </w:rPr>
        <w:t>times”</w:t>
      </w:r>
      <w:r w:rsidRPr="00D6772C">
        <w:rPr>
          <w:rFonts w:ascii="Times New Roman" w:hAnsi="Times New Roman" w:cs="Times New Roman"/>
          <w:spacing w:val="-16"/>
        </w:rPr>
        <w:t xml:space="preserve"> </w:t>
      </w:r>
      <w:r w:rsidRPr="00D6772C">
        <w:rPr>
          <w:rFonts w:ascii="Times New Roman" w:hAnsi="Times New Roman" w:cs="Times New Roman"/>
        </w:rPr>
        <w:t>(Low</w:t>
      </w:r>
      <w:r w:rsidRPr="00D6772C">
        <w:rPr>
          <w:rFonts w:ascii="Times New Roman" w:hAnsi="Times New Roman" w:cs="Times New Roman"/>
          <w:spacing w:val="-17"/>
        </w:rPr>
        <w:t xml:space="preserve"> </w:t>
      </w:r>
      <w:r w:rsidRPr="00D6772C">
        <w:rPr>
          <w:rFonts w:ascii="Times New Roman" w:hAnsi="Times New Roman" w:cs="Times New Roman"/>
        </w:rPr>
        <w:t>&amp;</w:t>
      </w:r>
      <w:r w:rsidRPr="00D6772C">
        <w:rPr>
          <w:rFonts w:ascii="Times New Roman" w:hAnsi="Times New Roman" w:cs="Times New Roman"/>
          <w:spacing w:val="-13"/>
        </w:rPr>
        <w:t xml:space="preserve"> </w:t>
      </w:r>
      <w:r w:rsidRPr="00D6772C">
        <w:rPr>
          <w:rFonts w:ascii="Times New Roman" w:hAnsi="Times New Roman" w:cs="Times New Roman"/>
        </w:rPr>
        <w:t>Salazar, 2011, p.</w:t>
      </w:r>
      <w:r w:rsidRPr="00D6772C">
        <w:rPr>
          <w:rFonts w:ascii="Times New Roman" w:hAnsi="Times New Roman" w:cs="Times New Roman"/>
          <w:spacing w:val="-1"/>
        </w:rPr>
        <w:t xml:space="preserve"> </w:t>
      </w:r>
      <w:r w:rsidRPr="00D6772C">
        <w:rPr>
          <w:rFonts w:ascii="Times New Roman" w:hAnsi="Times New Roman" w:cs="Times New Roman"/>
        </w:rPr>
        <w:t>38).</w:t>
      </w:r>
    </w:p>
    <w:p w14:paraId="6A65C452" w14:textId="77777777" w:rsidR="00AA5452" w:rsidRPr="00D6772C" w:rsidRDefault="00AA5452" w:rsidP="00AA5452">
      <w:pPr>
        <w:pStyle w:val="BodyText"/>
        <w:ind w:right="-40" w:firstLine="720"/>
        <w:jc w:val="both"/>
        <w:rPr>
          <w:rFonts w:ascii="Times New Roman" w:hAnsi="Times New Roman" w:cs="Times New Roman"/>
        </w:rPr>
      </w:pPr>
      <w:r w:rsidRPr="00D6772C">
        <w:rPr>
          <w:rFonts w:ascii="Times New Roman" w:hAnsi="Times New Roman" w:cs="Times New Roman"/>
        </w:rPr>
        <w:t>Within the context of economic integration, Low and Salazar (2011, p. 38) assert that although the use of national execution processes upholds sovereignty and flexibility, the absence of “explicit processes and mechanisms” on the other hand, “have left integration shallow and implementation lax.” In addition, Low and Salazar (2011) highlight</w:t>
      </w:r>
      <w:r w:rsidRPr="00D6772C">
        <w:rPr>
          <w:rFonts w:ascii="Times New Roman" w:hAnsi="Times New Roman" w:cs="Times New Roman"/>
          <w:spacing w:val="-10"/>
        </w:rPr>
        <w:t xml:space="preserve"> </w:t>
      </w:r>
      <w:r w:rsidRPr="00D6772C">
        <w:rPr>
          <w:rFonts w:ascii="Times New Roman" w:hAnsi="Times New Roman" w:cs="Times New Roman"/>
        </w:rPr>
        <w:t>that</w:t>
      </w:r>
      <w:r w:rsidRPr="00D6772C">
        <w:rPr>
          <w:rFonts w:ascii="Times New Roman" w:hAnsi="Times New Roman" w:cs="Times New Roman"/>
          <w:spacing w:val="-9"/>
        </w:rPr>
        <w:t xml:space="preserve"> </w:t>
      </w:r>
      <w:r w:rsidRPr="00D6772C">
        <w:rPr>
          <w:rFonts w:ascii="Times New Roman" w:hAnsi="Times New Roman" w:cs="Times New Roman"/>
        </w:rPr>
        <w:t>with</w:t>
      </w:r>
      <w:r w:rsidRPr="00D6772C">
        <w:rPr>
          <w:rFonts w:ascii="Times New Roman" w:hAnsi="Times New Roman" w:cs="Times New Roman"/>
          <w:spacing w:val="-9"/>
        </w:rPr>
        <w:t xml:space="preserve"> </w:t>
      </w:r>
      <w:r w:rsidRPr="00D6772C">
        <w:rPr>
          <w:rFonts w:ascii="Times New Roman" w:hAnsi="Times New Roman" w:cs="Times New Roman"/>
        </w:rPr>
        <w:t>reference</w:t>
      </w:r>
      <w:r w:rsidRPr="00D6772C">
        <w:rPr>
          <w:rFonts w:ascii="Times New Roman" w:hAnsi="Times New Roman" w:cs="Times New Roman"/>
          <w:spacing w:val="-5"/>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1981</w:t>
      </w:r>
      <w:r w:rsidRPr="00D6772C">
        <w:rPr>
          <w:rFonts w:ascii="Times New Roman" w:hAnsi="Times New Roman" w:cs="Times New Roman"/>
          <w:spacing w:val="-8"/>
        </w:rPr>
        <w:t xml:space="preserve"> </w:t>
      </w:r>
      <w:r w:rsidRPr="00D6772C">
        <w:rPr>
          <w:rFonts w:ascii="Times New Roman" w:hAnsi="Times New Roman" w:cs="Times New Roman"/>
        </w:rPr>
        <w:t>Economic</w:t>
      </w:r>
      <w:r w:rsidRPr="00D6772C">
        <w:rPr>
          <w:rFonts w:ascii="Times New Roman" w:hAnsi="Times New Roman" w:cs="Times New Roman"/>
          <w:spacing w:val="-11"/>
        </w:rPr>
        <w:t xml:space="preserve"> </w:t>
      </w:r>
      <w:r w:rsidRPr="00D6772C">
        <w:rPr>
          <w:rFonts w:ascii="Times New Roman" w:hAnsi="Times New Roman" w:cs="Times New Roman"/>
        </w:rPr>
        <w:t>Agreement,</w:t>
      </w:r>
      <w:r w:rsidRPr="00D6772C">
        <w:rPr>
          <w:rFonts w:ascii="Times New Roman" w:hAnsi="Times New Roman" w:cs="Times New Roman"/>
          <w:spacing w:val="-8"/>
        </w:rPr>
        <w:t xml:space="preserve"> </w:t>
      </w:r>
      <w:r w:rsidRPr="00D6772C">
        <w:rPr>
          <w:rFonts w:ascii="Times New Roman" w:hAnsi="Times New Roman" w:cs="Times New Roman"/>
        </w:rPr>
        <w:t>its</w:t>
      </w:r>
      <w:r w:rsidRPr="00D6772C">
        <w:rPr>
          <w:rFonts w:ascii="Times New Roman" w:hAnsi="Times New Roman" w:cs="Times New Roman"/>
          <w:spacing w:val="-9"/>
        </w:rPr>
        <w:t xml:space="preserve"> </w:t>
      </w:r>
      <w:r w:rsidRPr="00D6772C">
        <w:rPr>
          <w:rFonts w:ascii="Times New Roman" w:hAnsi="Times New Roman" w:cs="Times New Roman"/>
        </w:rPr>
        <w:t>implementation</w:t>
      </w:r>
      <w:r w:rsidRPr="00D6772C">
        <w:rPr>
          <w:rFonts w:ascii="Times New Roman" w:hAnsi="Times New Roman" w:cs="Times New Roman"/>
          <w:spacing w:val="-12"/>
        </w:rPr>
        <w:t xml:space="preserve"> </w:t>
      </w:r>
      <w:r w:rsidRPr="00D6772C">
        <w:rPr>
          <w:rFonts w:ascii="Times New Roman" w:hAnsi="Times New Roman" w:cs="Times New Roman"/>
        </w:rPr>
        <w:t>and follow-up</w:t>
      </w:r>
      <w:r w:rsidRPr="00D6772C">
        <w:rPr>
          <w:rFonts w:ascii="Times New Roman" w:hAnsi="Times New Roman" w:cs="Times New Roman"/>
          <w:spacing w:val="-14"/>
        </w:rPr>
        <w:t xml:space="preserve"> </w:t>
      </w:r>
      <w:r w:rsidRPr="00D6772C">
        <w:rPr>
          <w:rFonts w:ascii="Times New Roman" w:hAnsi="Times New Roman" w:cs="Times New Roman"/>
        </w:rPr>
        <w:t>were</w:t>
      </w:r>
      <w:r w:rsidRPr="00D6772C">
        <w:rPr>
          <w:rFonts w:ascii="Times New Roman" w:hAnsi="Times New Roman" w:cs="Times New Roman"/>
          <w:spacing w:val="-15"/>
        </w:rPr>
        <w:t xml:space="preserve"> </w:t>
      </w:r>
      <w:r w:rsidRPr="00D6772C">
        <w:rPr>
          <w:rFonts w:ascii="Times New Roman" w:hAnsi="Times New Roman" w:cs="Times New Roman"/>
        </w:rPr>
        <w:t>left</w:t>
      </w:r>
      <w:r w:rsidRPr="00D6772C">
        <w:rPr>
          <w:rFonts w:ascii="Times New Roman" w:hAnsi="Times New Roman" w:cs="Times New Roman"/>
          <w:spacing w:val="-14"/>
        </w:rPr>
        <w:t xml:space="preserve"> </w:t>
      </w:r>
      <w:r w:rsidRPr="00D6772C">
        <w:rPr>
          <w:rFonts w:ascii="Times New Roman" w:hAnsi="Times New Roman" w:cs="Times New Roman"/>
        </w:rPr>
        <w:t>to</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respective</w:t>
      </w:r>
      <w:r w:rsidRPr="00D6772C">
        <w:rPr>
          <w:rFonts w:ascii="Times New Roman" w:hAnsi="Times New Roman" w:cs="Times New Roman"/>
          <w:spacing w:val="-14"/>
        </w:rPr>
        <w:t xml:space="preserve"> </w:t>
      </w:r>
      <w:r w:rsidRPr="00D6772C">
        <w:rPr>
          <w:rFonts w:ascii="Times New Roman" w:hAnsi="Times New Roman" w:cs="Times New Roman"/>
        </w:rPr>
        <w:t>bureaucracy</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each</w:t>
      </w:r>
      <w:r w:rsidRPr="00D6772C">
        <w:rPr>
          <w:rFonts w:ascii="Times New Roman" w:hAnsi="Times New Roman" w:cs="Times New Roman"/>
          <w:spacing w:val="-14"/>
        </w:rPr>
        <w:t xml:space="preserve"> </w:t>
      </w:r>
      <w:r w:rsidRPr="00D6772C">
        <w:rPr>
          <w:rFonts w:ascii="Times New Roman" w:hAnsi="Times New Roman" w:cs="Times New Roman"/>
        </w:rPr>
        <w:t>GCC</w:t>
      </w:r>
      <w:r w:rsidRPr="00D6772C">
        <w:rPr>
          <w:rFonts w:ascii="Times New Roman" w:hAnsi="Times New Roman" w:cs="Times New Roman"/>
          <w:spacing w:val="-18"/>
        </w:rPr>
        <w:t xml:space="preserve"> </w:t>
      </w:r>
      <w:r w:rsidRPr="00D6772C">
        <w:rPr>
          <w:rFonts w:ascii="Times New Roman" w:hAnsi="Times New Roman" w:cs="Times New Roman"/>
        </w:rPr>
        <w:t>member</w:t>
      </w:r>
      <w:r w:rsidRPr="00D6772C">
        <w:rPr>
          <w:rFonts w:ascii="Times New Roman" w:hAnsi="Times New Roman" w:cs="Times New Roman"/>
          <w:spacing w:val="-16"/>
        </w:rPr>
        <w:t xml:space="preserve"> </w:t>
      </w:r>
      <w:r w:rsidRPr="00D6772C">
        <w:rPr>
          <w:rFonts w:ascii="Times New Roman" w:hAnsi="Times New Roman" w:cs="Times New Roman"/>
        </w:rPr>
        <w:t>state,</w:t>
      </w:r>
      <w:r w:rsidRPr="00D6772C">
        <w:rPr>
          <w:rFonts w:ascii="Times New Roman" w:hAnsi="Times New Roman" w:cs="Times New Roman"/>
          <w:spacing w:val="-14"/>
        </w:rPr>
        <w:t xml:space="preserve"> </w:t>
      </w:r>
      <w:r w:rsidRPr="00D6772C">
        <w:rPr>
          <w:rFonts w:ascii="Times New Roman" w:hAnsi="Times New Roman" w:cs="Times New Roman"/>
        </w:rPr>
        <w:t>resulting in the rather restricted manner of implementation wherein only the legalistic dimensions became the sole focus of enforcement, due to the absence of supranational tools. In the same vein, although additional safeguards were infused into the 2001 version of the Economic Agreement which essentially consisted of mandating the Secretariat General to follow-up its implementation, the overarching framework for implementation remains to be a type of decentralised implementation through the national systems. As such, “processes for deeper integration remain elusive” (Low &amp; Salazar, 2011, p.</w:t>
      </w:r>
      <w:r w:rsidRPr="00D6772C">
        <w:rPr>
          <w:rFonts w:ascii="Times New Roman" w:hAnsi="Times New Roman" w:cs="Times New Roman"/>
          <w:spacing w:val="-4"/>
        </w:rPr>
        <w:t xml:space="preserve"> </w:t>
      </w:r>
      <w:r w:rsidRPr="00D6772C">
        <w:rPr>
          <w:rFonts w:ascii="Times New Roman" w:hAnsi="Times New Roman" w:cs="Times New Roman"/>
        </w:rPr>
        <w:t>38).</w:t>
      </w:r>
    </w:p>
    <w:p w14:paraId="5D297A05" w14:textId="77777777" w:rsidR="00AA5452" w:rsidRPr="00D6772C" w:rsidRDefault="00AA5452" w:rsidP="00AA5452">
      <w:pPr>
        <w:pStyle w:val="BodyText"/>
        <w:ind w:right="-40" w:firstLine="720"/>
        <w:jc w:val="both"/>
        <w:rPr>
          <w:rFonts w:ascii="Times New Roman" w:hAnsi="Times New Roman" w:cs="Times New Roman"/>
        </w:rPr>
      </w:pPr>
      <w:r w:rsidRPr="00D6772C">
        <w:rPr>
          <w:rFonts w:ascii="Times New Roman" w:hAnsi="Times New Roman" w:cs="Times New Roman"/>
        </w:rPr>
        <w:t xml:space="preserve">With reference to political integration, Koch (2010, </w:t>
      </w:r>
      <w:proofErr w:type="spellStart"/>
      <w:r w:rsidRPr="00D6772C">
        <w:rPr>
          <w:rFonts w:ascii="Times New Roman" w:hAnsi="Times New Roman" w:cs="Times New Roman"/>
        </w:rPr>
        <w:t>p.28</w:t>
      </w:r>
      <w:proofErr w:type="spellEnd"/>
      <w:r w:rsidRPr="00D6772C">
        <w:rPr>
          <w:rFonts w:ascii="Times New Roman" w:hAnsi="Times New Roman" w:cs="Times New Roman"/>
        </w:rPr>
        <w:t>) explains that the Joint Défense Agreement which was formulated with the aim of devising a framework for collective</w:t>
      </w:r>
      <w:r w:rsidRPr="00D6772C">
        <w:rPr>
          <w:rFonts w:ascii="Times New Roman" w:hAnsi="Times New Roman" w:cs="Times New Roman"/>
          <w:spacing w:val="-8"/>
        </w:rPr>
        <w:t xml:space="preserve"> </w:t>
      </w:r>
      <w:proofErr w:type="spellStart"/>
      <w:r w:rsidRPr="00D6772C">
        <w:rPr>
          <w:rFonts w:ascii="Times New Roman" w:hAnsi="Times New Roman" w:cs="Times New Roman"/>
        </w:rPr>
        <w:t>defense</w:t>
      </w:r>
      <w:proofErr w:type="spellEnd"/>
      <w:r w:rsidRPr="00D6772C">
        <w:rPr>
          <w:rFonts w:ascii="Times New Roman" w:hAnsi="Times New Roman" w:cs="Times New Roman"/>
          <w:spacing w:val="-8"/>
        </w:rPr>
        <w:t xml:space="preserve"> </w:t>
      </w:r>
      <w:r w:rsidRPr="00D6772C">
        <w:rPr>
          <w:rFonts w:ascii="Times New Roman" w:hAnsi="Times New Roman" w:cs="Times New Roman"/>
        </w:rPr>
        <w:t>based</w:t>
      </w:r>
      <w:r w:rsidRPr="00D6772C">
        <w:rPr>
          <w:rFonts w:ascii="Times New Roman" w:hAnsi="Times New Roman" w:cs="Times New Roman"/>
          <w:spacing w:val="-8"/>
        </w:rPr>
        <w:t xml:space="preserve"> </w:t>
      </w:r>
      <w:r w:rsidRPr="00D6772C">
        <w:rPr>
          <w:rFonts w:ascii="Times New Roman" w:hAnsi="Times New Roman" w:cs="Times New Roman"/>
        </w:rPr>
        <w:t>on</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premise</w:t>
      </w:r>
      <w:r w:rsidRPr="00D6772C">
        <w:rPr>
          <w:rFonts w:ascii="Times New Roman" w:hAnsi="Times New Roman" w:cs="Times New Roman"/>
          <w:spacing w:val="-9"/>
        </w:rPr>
        <w:t xml:space="preserve"> </w:t>
      </w:r>
      <w:r w:rsidRPr="00D6772C">
        <w:rPr>
          <w:rFonts w:ascii="Times New Roman" w:hAnsi="Times New Roman" w:cs="Times New Roman"/>
        </w:rPr>
        <w:t>that</w:t>
      </w:r>
      <w:r w:rsidRPr="00D6772C">
        <w:rPr>
          <w:rFonts w:ascii="Times New Roman" w:hAnsi="Times New Roman" w:cs="Times New Roman"/>
          <w:spacing w:val="-10"/>
        </w:rPr>
        <w:t xml:space="preserve"> </w:t>
      </w:r>
      <w:r w:rsidRPr="00D6772C">
        <w:rPr>
          <w:rFonts w:ascii="Times New Roman" w:hAnsi="Times New Roman" w:cs="Times New Roman"/>
        </w:rPr>
        <w:t>“any</w:t>
      </w:r>
      <w:r w:rsidRPr="00D6772C">
        <w:rPr>
          <w:rFonts w:ascii="Times New Roman" w:hAnsi="Times New Roman" w:cs="Times New Roman"/>
          <w:spacing w:val="-12"/>
        </w:rPr>
        <w:t xml:space="preserve"> </w:t>
      </w:r>
      <w:r w:rsidRPr="00D6772C">
        <w:rPr>
          <w:rFonts w:ascii="Times New Roman" w:hAnsi="Times New Roman" w:cs="Times New Roman"/>
        </w:rPr>
        <w:t>aggression</w:t>
      </w:r>
      <w:r w:rsidRPr="00D6772C">
        <w:rPr>
          <w:rFonts w:ascii="Times New Roman" w:hAnsi="Times New Roman" w:cs="Times New Roman"/>
          <w:spacing w:val="-8"/>
        </w:rPr>
        <w:t xml:space="preserve"> </w:t>
      </w:r>
      <w:r w:rsidRPr="00D6772C">
        <w:rPr>
          <w:rFonts w:ascii="Times New Roman" w:hAnsi="Times New Roman" w:cs="Times New Roman"/>
        </w:rPr>
        <w:t>against</w:t>
      </w:r>
      <w:r w:rsidRPr="00D6772C">
        <w:rPr>
          <w:rFonts w:ascii="Times New Roman" w:hAnsi="Times New Roman" w:cs="Times New Roman"/>
          <w:spacing w:val="-8"/>
        </w:rPr>
        <w:t xml:space="preserve"> </w:t>
      </w:r>
      <w:r w:rsidRPr="00D6772C">
        <w:rPr>
          <w:rFonts w:ascii="Times New Roman" w:hAnsi="Times New Roman" w:cs="Times New Roman"/>
        </w:rPr>
        <w:t>a</w:t>
      </w:r>
      <w:r w:rsidRPr="00D6772C">
        <w:rPr>
          <w:rFonts w:ascii="Times New Roman" w:hAnsi="Times New Roman" w:cs="Times New Roman"/>
          <w:spacing w:val="-8"/>
        </w:rPr>
        <w:t xml:space="preserve"> </w:t>
      </w:r>
      <w:r w:rsidRPr="00D6772C">
        <w:rPr>
          <w:rFonts w:ascii="Times New Roman" w:hAnsi="Times New Roman" w:cs="Times New Roman"/>
        </w:rPr>
        <w:t>member</w:t>
      </w:r>
      <w:r w:rsidRPr="00D6772C">
        <w:rPr>
          <w:rFonts w:ascii="Times New Roman" w:hAnsi="Times New Roman" w:cs="Times New Roman"/>
          <w:spacing w:val="-9"/>
        </w:rPr>
        <w:t xml:space="preserve"> </w:t>
      </w:r>
      <w:r w:rsidRPr="00D6772C">
        <w:rPr>
          <w:rFonts w:ascii="Times New Roman" w:hAnsi="Times New Roman" w:cs="Times New Roman"/>
        </w:rPr>
        <w:t xml:space="preserve">state would be considered as </w:t>
      </w:r>
      <w:r w:rsidRPr="00D6772C">
        <w:rPr>
          <w:rFonts w:ascii="Times New Roman" w:hAnsi="Times New Roman" w:cs="Times New Roman"/>
        </w:rPr>
        <w:lastRenderedPageBreak/>
        <w:t>aggression against all the GCC states” (see Table 4.4), “has scarcely</w:t>
      </w:r>
      <w:r w:rsidRPr="00D6772C">
        <w:rPr>
          <w:rFonts w:ascii="Times New Roman" w:hAnsi="Times New Roman" w:cs="Times New Roman"/>
          <w:spacing w:val="-15"/>
        </w:rPr>
        <w:t xml:space="preserve"> </w:t>
      </w:r>
      <w:r w:rsidRPr="00D6772C">
        <w:rPr>
          <w:rFonts w:ascii="Times New Roman" w:hAnsi="Times New Roman" w:cs="Times New Roman"/>
        </w:rPr>
        <w:t>progressed</w:t>
      </w:r>
      <w:r w:rsidRPr="00D6772C">
        <w:rPr>
          <w:rFonts w:ascii="Times New Roman" w:hAnsi="Times New Roman" w:cs="Times New Roman"/>
          <w:spacing w:val="-12"/>
        </w:rPr>
        <w:t xml:space="preserve"> </w:t>
      </w:r>
      <w:r w:rsidRPr="00D6772C">
        <w:rPr>
          <w:rFonts w:ascii="Times New Roman" w:hAnsi="Times New Roman" w:cs="Times New Roman"/>
        </w:rPr>
        <w:t>beyond</w:t>
      </w:r>
      <w:r w:rsidRPr="00D6772C">
        <w:rPr>
          <w:rFonts w:ascii="Times New Roman" w:hAnsi="Times New Roman" w:cs="Times New Roman"/>
          <w:spacing w:val="-12"/>
        </w:rPr>
        <w:t xml:space="preserve"> </w:t>
      </w:r>
      <w:r w:rsidRPr="00D6772C">
        <w:rPr>
          <w:rFonts w:ascii="Times New Roman" w:hAnsi="Times New Roman" w:cs="Times New Roman"/>
        </w:rPr>
        <w:t>limited</w:t>
      </w:r>
      <w:r w:rsidRPr="00D6772C">
        <w:rPr>
          <w:rFonts w:ascii="Times New Roman" w:hAnsi="Times New Roman" w:cs="Times New Roman"/>
          <w:spacing w:val="-12"/>
        </w:rPr>
        <w:t xml:space="preserve"> </w:t>
      </w:r>
      <w:r w:rsidRPr="00D6772C">
        <w:rPr>
          <w:rFonts w:ascii="Times New Roman" w:hAnsi="Times New Roman" w:cs="Times New Roman"/>
        </w:rPr>
        <w:t>cooperation</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4"/>
        </w:rPr>
        <w:t xml:space="preserve"> </w:t>
      </w:r>
      <w:r w:rsidRPr="00D6772C">
        <w:rPr>
          <w:rFonts w:ascii="Times New Roman" w:hAnsi="Times New Roman" w:cs="Times New Roman"/>
        </w:rPr>
        <w:t>consultation.”</w:t>
      </w:r>
      <w:r w:rsidRPr="00D6772C">
        <w:rPr>
          <w:rFonts w:ascii="Times New Roman" w:hAnsi="Times New Roman" w:cs="Times New Roman"/>
          <w:spacing w:val="40"/>
        </w:rPr>
        <w:t xml:space="preserve"> </w:t>
      </w:r>
      <w:r w:rsidRPr="00D6772C">
        <w:rPr>
          <w:rFonts w:ascii="Times New Roman" w:hAnsi="Times New Roman" w:cs="Times New Roman"/>
        </w:rPr>
        <w:t>In</w:t>
      </w:r>
      <w:r w:rsidRPr="00D6772C">
        <w:rPr>
          <w:rFonts w:ascii="Times New Roman" w:hAnsi="Times New Roman" w:cs="Times New Roman"/>
          <w:spacing w:val="-12"/>
        </w:rPr>
        <w:t xml:space="preserve"> </w:t>
      </w:r>
      <w:r w:rsidRPr="00D6772C">
        <w:rPr>
          <w:rFonts w:ascii="Times New Roman" w:hAnsi="Times New Roman" w:cs="Times New Roman"/>
        </w:rPr>
        <w:t>terms</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 xml:space="preserve">military cooperation, GCC’s objective to use the Joint Défense Agreement for the pursuit of a unified </w:t>
      </w:r>
      <w:proofErr w:type="spellStart"/>
      <w:r w:rsidRPr="00D6772C">
        <w:rPr>
          <w:rFonts w:ascii="Times New Roman" w:hAnsi="Times New Roman" w:cs="Times New Roman"/>
        </w:rPr>
        <w:t>defense</w:t>
      </w:r>
      <w:proofErr w:type="spellEnd"/>
      <w:r w:rsidRPr="00D6772C">
        <w:rPr>
          <w:rFonts w:ascii="Times New Roman" w:hAnsi="Times New Roman" w:cs="Times New Roman"/>
        </w:rPr>
        <w:t xml:space="preserve"> policy remains to be distant (Koch, 2010). This was largely </w:t>
      </w:r>
      <w:proofErr w:type="gramStart"/>
      <w:r w:rsidRPr="00D6772C">
        <w:rPr>
          <w:rFonts w:ascii="Times New Roman" w:hAnsi="Times New Roman" w:cs="Times New Roman"/>
        </w:rPr>
        <w:t>due to the fact</w:t>
      </w:r>
      <w:r w:rsidRPr="00D6772C">
        <w:rPr>
          <w:rFonts w:ascii="Times New Roman" w:hAnsi="Times New Roman" w:cs="Times New Roman"/>
          <w:spacing w:val="-11"/>
        </w:rPr>
        <w:t xml:space="preserve"> </w:t>
      </w:r>
      <w:r w:rsidRPr="00D6772C">
        <w:rPr>
          <w:rFonts w:ascii="Times New Roman" w:hAnsi="Times New Roman" w:cs="Times New Roman"/>
        </w:rPr>
        <w:t>that</w:t>
      </w:r>
      <w:proofErr w:type="gramEnd"/>
      <w:r w:rsidRPr="00D6772C">
        <w:rPr>
          <w:rFonts w:ascii="Times New Roman" w:hAnsi="Times New Roman" w:cs="Times New Roman"/>
          <w:spacing w:val="-9"/>
        </w:rPr>
        <w:t xml:space="preserve"> </w:t>
      </w:r>
      <w:r w:rsidRPr="00D6772C">
        <w:rPr>
          <w:rFonts w:ascii="Times New Roman" w:hAnsi="Times New Roman" w:cs="Times New Roman"/>
        </w:rPr>
        <w:t>each</w:t>
      </w:r>
      <w:r w:rsidRPr="00D6772C">
        <w:rPr>
          <w:rFonts w:ascii="Times New Roman" w:hAnsi="Times New Roman" w:cs="Times New Roman"/>
          <w:spacing w:val="-11"/>
        </w:rPr>
        <w:t xml:space="preserve"> </w:t>
      </w:r>
      <w:r w:rsidRPr="00D6772C">
        <w:rPr>
          <w:rFonts w:ascii="Times New Roman" w:hAnsi="Times New Roman" w:cs="Times New Roman"/>
        </w:rPr>
        <w:t>state</w:t>
      </w:r>
      <w:r w:rsidRPr="00D6772C">
        <w:rPr>
          <w:rFonts w:ascii="Times New Roman" w:hAnsi="Times New Roman" w:cs="Times New Roman"/>
          <w:spacing w:val="-10"/>
        </w:rPr>
        <w:t xml:space="preserve"> </w:t>
      </w:r>
      <w:r w:rsidRPr="00D6772C">
        <w:rPr>
          <w:rFonts w:ascii="Times New Roman" w:hAnsi="Times New Roman" w:cs="Times New Roman"/>
        </w:rPr>
        <w:t>maintains</w:t>
      </w:r>
      <w:r w:rsidRPr="00D6772C">
        <w:rPr>
          <w:rFonts w:ascii="Times New Roman" w:hAnsi="Times New Roman" w:cs="Times New Roman"/>
          <w:spacing w:val="-14"/>
        </w:rPr>
        <w:t xml:space="preserve"> </w:t>
      </w:r>
      <w:r w:rsidRPr="00D6772C">
        <w:rPr>
          <w:rFonts w:ascii="Times New Roman" w:hAnsi="Times New Roman" w:cs="Times New Roman"/>
        </w:rPr>
        <w:t>full</w:t>
      </w:r>
      <w:r w:rsidRPr="00D6772C">
        <w:rPr>
          <w:rFonts w:ascii="Times New Roman" w:hAnsi="Times New Roman" w:cs="Times New Roman"/>
          <w:spacing w:val="-10"/>
        </w:rPr>
        <w:t xml:space="preserve"> </w:t>
      </w:r>
      <w:r w:rsidRPr="00D6772C">
        <w:rPr>
          <w:rFonts w:ascii="Times New Roman" w:hAnsi="Times New Roman" w:cs="Times New Roman"/>
        </w:rPr>
        <w:t>control</w:t>
      </w:r>
      <w:r w:rsidRPr="00D6772C">
        <w:rPr>
          <w:rFonts w:ascii="Times New Roman" w:hAnsi="Times New Roman" w:cs="Times New Roman"/>
          <w:spacing w:val="-12"/>
        </w:rPr>
        <w:t xml:space="preserve"> </w:t>
      </w:r>
      <w:r w:rsidRPr="00D6772C">
        <w:rPr>
          <w:rFonts w:ascii="Times New Roman" w:hAnsi="Times New Roman" w:cs="Times New Roman"/>
        </w:rPr>
        <w:t>over</w:t>
      </w:r>
      <w:r w:rsidRPr="00D6772C">
        <w:rPr>
          <w:rFonts w:ascii="Times New Roman" w:hAnsi="Times New Roman" w:cs="Times New Roman"/>
          <w:spacing w:val="-10"/>
        </w:rPr>
        <w:t xml:space="preserve"> </w:t>
      </w:r>
      <w:r w:rsidRPr="00D6772C">
        <w:rPr>
          <w:rFonts w:ascii="Times New Roman" w:hAnsi="Times New Roman" w:cs="Times New Roman"/>
        </w:rPr>
        <w:t>its</w:t>
      </w:r>
      <w:r w:rsidRPr="00D6772C">
        <w:rPr>
          <w:rFonts w:ascii="Times New Roman" w:hAnsi="Times New Roman" w:cs="Times New Roman"/>
          <w:spacing w:val="-9"/>
        </w:rPr>
        <w:t xml:space="preserve"> </w:t>
      </w:r>
      <w:r w:rsidRPr="00D6772C">
        <w:rPr>
          <w:rFonts w:ascii="Times New Roman" w:hAnsi="Times New Roman" w:cs="Times New Roman"/>
        </w:rPr>
        <w:t>“security</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proofErr w:type="spellStart"/>
      <w:r w:rsidRPr="00D6772C">
        <w:rPr>
          <w:rFonts w:ascii="Times New Roman" w:hAnsi="Times New Roman" w:cs="Times New Roman"/>
        </w:rPr>
        <w:t>defense</w:t>
      </w:r>
      <w:proofErr w:type="spellEnd"/>
      <w:r w:rsidRPr="00D6772C">
        <w:rPr>
          <w:rFonts w:ascii="Times New Roman" w:hAnsi="Times New Roman" w:cs="Times New Roman"/>
          <w:spacing w:val="-8"/>
        </w:rPr>
        <w:t xml:space="preserve"> </w:t>
      </w:r>
      <w:r w:rsidRPr="00D6772C">
        <w:rPr>
          <w:rFonts w:ascii="Times New Roman" w:hAnsi="Times New Roman" w:cs="Times New Roman"/>
        </w:rPr>
        <w:t>policy</w:t>
      </w:r>
      <w:r w:rsidRPr="00D6772C">
        <w:rPr>
          <w:rFonts w:ascii="Times New Roman" w:hAnsi="Times New Roman" w:cs="Times New Roman"/>
          <w:spacing w:val="-12"/>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acts almost exclusively according to its national interests and national strategy” (Koch, 2010,</w:t>
      </w:r>
      <w:r w:rsidRPr="00D6772C">
        <w:rPr>
          <w:rFonts w:ascii="Times New Roman" w:hAnsi="Times New Roman" w:cs="Times New Roman"/>
          <w:spacing w:val="16"/>
        </w:rPr>
        <w:t xml:space="preserve"> </w:t>
      </w:r>
      <w:r w:rsidRPr="00D6772C">
        <w:rPr>
          <w:rFonts w:ascii="Times New Roman" w:hAnsi="Times New Roman" w:cs="Times New Roman"/>
        </w:rPr>
        <w:t>p.</w:t>
      </w:r>
      <w:r w:rsidRPr="00D6772C">
        <w:rPr>
          <w:rFonts w:ascii="Times New Roman" w:hAnsi="Times New Roman" w:cs="Times New Roman"/>
          <w:spacing w:val="14"/>
        </w:rPr>
        <w:t xml:space="preserve"> </w:t>
      </w:r>
      <w:r w:rsidRPr="00D6772C">
        <w:rPr>
          <w:rFonts w:ascii="Times New Roman" w:hAnsi="Times New Roman" w:cs="Times New Roman"/>
        </w:rPr>
        <w:t>28).</w:t>
      </w:r>
      <w:r w:rsidRPr="00D6772C">
        <w:rPr>
          <w:rFonts w:ascii="Times New Roman" w:hAnsi="Times New Roman" w:cs="Times New Roman"/>
          <w:spacing w:val="13"/>
        </w:rPr>
        <w:t xml:space="preserve"> </w:t>
      </w:r>
      <w:r w:rsidRPr="00D6772C">
        <w:rPr>
          <w:rFonts w:ascii="Times New Roman" w:hAnsi="Times New Roman" w:cs="Times New Roman"/>
        </w:rPr>
        <w:t>This</w:t>
      </w:r>
      <w:r w:rsidRPr="00D6772C">
        <w:rPr>
          <w:rFonts w:ascii="Times New Roman" w:hAnsi="Times New Roman" w:cs="Times New Roman"/>
          <w:spacing w:val="15"/>
        </w:rPr>
        <w:t xml:space="preserve"> </w:t>
      </w:r>
      <w:r w:rsidRPr="00D6772C">
        <w:rPr>
          <w:rFonts w:ascii="Times New Roman" w:hAnsi="Times New Roman" w:cs="Times New Roman"/>
        </w:rPr>
        <w:t>view</w:t>
      </w:r>
      <w:r w:rsidRPr="00D6772C">
        <w:rPr>
          <w:rFonts w:ascii="Times New Roman" w:hAnsi="Times New Roman" w:cs="Times New Roman"/>
          <w:spacing w:val="16"/>
        </w:rPr>
        <w:t xml:space="preserve"> </w:t>
      </w:r>
      <w:r w:rsidRPr="00D6772C">
        <w:rPr>
          <w:rFonts w:ascii="Times New Roman" w:hAnsi="Times New Roman" w:cs="Times New Roman"/>
        </w:rPr>
        <w:t>was</w:t>
      </w:r>
      <w:r w:rsidRPr="00D6772C">
        <w:rPr>
          <w:rFonts w:ascii="Times New Roman" w:hAnsi="Times New Roman" w:cs="Times New Roman"/>
          <w:spacing w:val="16"/>
        </w:rPr>
        <w:t xml:space="preserve"> </w:t>
      </w:r>
      <w:r w:rsidRPr="00D6772C">
        <w:rPr>
          <w:rFonts w:ascii="Times New Roman" w:hAnsi="Times New Roman" w:cs="Times New Roman"/>
        </w:rPr>
        <w:t>supported</w:t>
      </w:r>
      <w:r w:rsidRPr="00D6772C">
        <w:rPr>
          <w:rFonts w:ascii="Times New Roman" w:hAnsi="Times New Roman" w:cs="Times New Roman"/>
          <w:spacing w:val="14"/>
        </w:rPr>
        <w:t xml:space="preserve"> </w:t>
      </w:r>
      <w:r w:rsidRPr="00D6772C">
        <w:rPr>
          <w:rFonts w:ascii="Times New Roman" w:hAnsi="Times New Roman" w:cs="Times New Roman"/>
        </w:rPr>
        <w:t>by</w:t>
      </w:r>
      <w:r w:rsidRPr="00D6772C">
        <w:rPr>
          <w:rFonts w:ascii="Times New Roman" w:hAnsi="Times New Roman" w:cs="Times New Roman"/>
          <w:spacing w:val="13"/>
        </w:rPr>
        <w:t xml:space="preserve"> </w:t>
      </w:r>
      <w:proofErr w:type="spellStart"/>
      <w:r w:rsidRPr="00D6772C">
        <w:rPr>
          <w:rFonts w:ascii="Times New Roman" w:hAnsi="Times New Roman" w:cs="Times New Roman"/>
        </w:rPr>
        <w:t>Partrick</w:t>
      </w:r>
      <w:proofErr w:type="spellEnd"/>
      <w:r w:rsidRPr="00D6772C">
        <w:rPr>
          <w:rFonts w:ascii="Times New Roman" w:hAnsi="Times New Roman" w:cs="Times New Roman"/>
          <w:spacing w:val="15"/>
        </w:rPr>
        <w:t xml:space="preserve"> </w:t>
      </w:r>
      <w:r w:rsidRPr="00D6772C">
        <w:rPr>
          <w:rFonts w:ascii="Times New Roman" w:hAnsi="Times New Roman" w:cs="Times New Roman"/>
        </w:rPr>
        <w:t>(2011,</w:t>
      </w:r>
      <w:r w:rsidRPr="00D6772C">
        <w:rPr>
          <w:rFonts w:ascii="Times New Roman" w:hAnsi="Times New Roman" w:cs="Times New Roman"/>
          <w:spacing w:val="15"/>
        </w:rPr>
        <w:t xml:space="preserve"> </w:t>
      </w:r>
      <w:proofErr w:type="spellStart"/>
      <w:r w:rsidRPr="00D6772C">
        <w:rPr>
          <w:rFonts w:ascii="Times New Roman" w:hAnsi="Times New Roman" w:cs="Times New Roman"/>
        </w:rPr>
        <w:t>p.3</w:t>
      </w:r>
      <w:proofErr w:type="spellEnd"/>
      <w:r w:rsidRPr="00D6772C">
        <w:rPr>
          <w:rFonts w:ascii="Times New Roman" w:hAnsi="Times New Roman" w:cs="Times New Roman"/>
        </w:rPr>
        <w:t>)</w:t>
      </w:r>
      <w:r w:rsidRPr="00D6772C">
        <w:rPr>
          <w:rFonts w:ascii="Times New Roman" w:hAnsi="Times New Roman" w:cs="Times New Roman"/>
          <w:spacing w:val="15"/>
        </w:rPr>
        <w:t xml:space="preserve"> </w:t>
      </w:r>
      <w:r w:rsidRPr="00D6772C">
        <w:rPr>
          <w:rFonts w:ascii="Times New Roman" w:hAnsi="Times New Roman" w:cs="Times New Roman"/>
        </w:rPr>
        <w:t>who</w:t>
      </w:r>
      <w:r w:rsidRPr="00D6772C">
        <w:rPr>
          <w:rFonts w:ascii="Times New Roman" w:hAnsi="Times New Roman" w:cs="Times New Roman"/>
          <w:spacing w:val="14"/>
        </w:rPr>
        <w:t xml:space="preserve"> </w:t>
      </w:r>
      <w:r w:rsidRPr="00D6772C">
        <w:rPr>
          <w:rFonts w:ascii="Times New Roman" w:hAnsi="Times New Roman" w:cs="Times New Roman"/>
        </w:rPr>
        <w:t>emphasised</w:t>
      </w:r>
      <w:r w:rsidRPr="00D6772C">
        <w:rPr>
          <w:rFonts w:ascii="Times New Roman" w:hAnsi="Times New Roman" w:cs="Times New Roman"/>
          <w:spacing w:val="16"/>
        </w:rPr>
        <w:t xml:space="preserve"> </w:t>
      </w:r>
      <w:r w:rsidRPr="00D6772C">
        <w:rPr>
          <w:rFonts w:ascii="Times New Roman" w:hAnsi="Times New Roman" w:cs="Times New Roman"/>
        </w:rPr>
        <w:t>that “the GCC remains to be a cooperative alliance of states whose agreements have not fundamentally</w:t>
      </w:r>
      <w:r w:rsidRPr="00D6772C">
        <w:rPr>
          <w:rFonts w:ascii="Times New Roman" w:hAnsi="Times New Roman" w:cs="Times New Roman"/>
          <w:spacing w:val="-13"/>
        </w:rPr>
        <w:t xml:space="preserve"> </w:t>
      </w:r>
      <w:r w:rsidRPr="00D6772C">
        <w:rPr>
          <w:rFonts w:ascii="Times New Roman" w:hAnsi="Times New Roman" w:cs="Times New Roman"/>
        </w:rPr>
        <w:t>compromised</w:t>
      </w:r>
      <w:r w:rsidRPr="00D6772C">
        <w:rPr>
          <w:rFonts w:ascii="Times New Roman" w:hAnsi="Times New Roman" w:cs="Times New Roman"/>
          <w:spacing w:val="-9"/>
        </w:rPr>
        <w:t xml:space="preserve"> </w:t>
      </w:r>
      <w:r w:rsidRPr="00D6772C">
        <w:rPr>
          <w:rFonts w:ascii="Times New Roman" w:hAnsi="Times New Roman" w:cs="Times New Roman"/>
        </w:rPr>
        <w:t>their</w:t>
      </w:r>
      <w:r w:rsidRPr="00D6772C">
        <w:rPr>
          <w:rFonts w:ascii="Times New Roman" w:hAnsi="Times New Roman" w:cs="Times New Roman"/>
          <w:spacing w:val="-11"/>
        </w:rPr>
        <w:t xml:space="preserve"> </w:t>
      </w:r>
      <w:r w:rsidRPr="00D6772C">
        <w:rPr>
          <w:rFonts w:ascii="Times New Roman" w:hAnsi="Times New Roman" w:cs="Times New Roman"/>
        </w:rPr>
        <w:t>sovereignty,</w:t>
      </w:r>
      <w:r w:rsidRPr="00D6772C">
        <w:rPr>
          <w:rFonts w:ascii="Times New Roman" w:hAnsi="Times New Roman" w:cs="Times New Roman"/>
          <w:spacing w:val="-9"/>
        </w:rPr>
        <w:t xml:space="preserve"> </w:t>
      </w:r>
      <w:r w:rsidRPr="00D6772C">
        <w:rPr>
          <w:rFonts w:ascii="Times New Roman" w:hAnsi="Times New Roman" w:cs="Times New Roman"/>
        </w:rPr>
        <w:t>nor</w:t>
      </w:r>
      <w:r w:rsidRPr="00D6772C">
        <w:rPr>
          <w:rFonts w:ascii="Times New Roman" w:hAnsi="Times New Roman" w:cs="Times New Roman"/>
          <w:spacing w:val="-10"/>
        </w:rPr>
        <w:t xml:space="preserve"> </w:t>
      </w:r>
      <w:r w:rsidRPr="00D6772C">
        <w:rPr>
          <w:rFonts w:ascii="Times New Roman" w:hAnsi="Times New Roman" w:cs="Times New Roman"/>
        </w:rPr>
        <w:t>were</w:t>
      </w:r>
      <w:r w:rsidRPr="00D6772C">
        <w:rPr>
          <w:rFonts w:ascii="Times New Roman" w:hAnsi="Times New Roman" w:cs="Times New Roman"/>
          <w:spacing w:val="-10"/>
        </w:rPr>
        <w:t xml:space="preserve"> </w:t>
      </w:r>
      <w:r w:rsidRPr="00D6772C">
        <w:rPr>
          <w:rFonts w:ascii="Times New Roman" w:hAnsi="Times New Roman" w:cs="Times New Roman"/>
        </w:rPr>
        <w:t>ever</w:t>
      </w:r>
      <w:r w:rsidRPr="00D6772C">
        <w:rPr>
          <w:rFonts w:ascii="Times New Roman" w:hAnsi="Times New Roman" w:cs="Times New Roman"/>
          <w:spacing w:val="-11"/>
        </w:rPr>
        <w:t xml:space="preserve"> </w:t>
      </w:r>
      <w:r w:rsidRPr="00D6772C">
        <w:rPr>
          <w:rFonts w:ascii="Times New Roman" w:hAnsi="Times New Roman" w:cs="Times New Roman"/>
        </w:rPr>
        <w:t>intended</w:t>
      </w:r>
      <w:r w:rsidRPr="00D6772C">
        <w:rPr>
          <w:rFonts w:ascii="Times New Roman" w:hAnsi="Times New Roman" w:cs="Times New Roman"/>
          <w:spacing w:val="-9"/>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As</w:t>
      </w:r>
      <w:r w:rsidRPr="00D6772C">
        <w:rPr>
          <w:rFonts w:ascii="Times New Roman" w:hAnsi="Times New Roman" w:cs="Times New Roman"/>
          <w:spacing w:val="-9"/>
        </w:rPr>
        <w:t xml:space="preserve"> </w:t>
      </w:r>
      <w:r w:rsidRPr="00D6772C">
        <w:rPr>
          <w:rFonts w:ascii="Times New Roman" w:hAnsi="Times New Roman" w:cs="Times New Roman"/>
        </w:rPr>
        <w:t>a</w:t>
      </w:r>
      <w:r w:rsidRPr="00D6772C">
        <w:rPr>
          <w:rFonts w:ascii="Times New Roman" w:hAnsi="Times New Roman" w:cs="Times New Roman"/>
          <w:spacing w:val="-9"/>
        </w:rPr>
        <w:t xml:space="preserve"> </w:t>
      </w:r>
      <w:r w:rsidRPr="00D6772C">
        <w:rPr>
          <w:rFonts w:ascii="Times New Roman" w:hAnsi="Times New Roman" w:cs="Times New Roman"/>
        </w:rPr>
        <w:t>result, the GCC can be considered successful as a cooperative platform for its attempt at advancing</w:t>
      </w:r>
      <w:r w:rsidRPr="00D6772C">
        <w:rPr>
          <w:rFonts w:ascii="Times New Roman" w:hAnsi="Times New Roman" w:cs="Times New Roman"/>
          <w:spacing w:val="-14"/>
        </w:rPr>
        <w:t xml:space="preserve"> </w:t>
      </w:r>
      <w:r w:rsidRPr="00D6772C">
        <w:rPr>
          <w:rFonts w:ascii="Times New Roman" w:hAnsi="Times New Roman" w:cs="Times New Roman"/>
        </w:rPr>
        <w:t>national</w:t>
      </w:r>
      <w:r w:rsidRPr="00D6772C">
        <w:rPr>
          <w:rFonts w:ascii="Times New Roman" w:hAnsi="Times New Roman" w:cs="Times New Roman"/>
          <w:spacing w:val="-13"/>
        </w:rPr>
        <w:t xml:space="preserve"> </w:t>
      </w:r>
      <w:r w:rsidRPr="00D6772C">
        <w:rPr>
          <w:rFonts w:ascii="Times New Roman" w:hAnsi="Times New Roman" w:cs="Times New Roman"/>
        </w:rPr>
        <w:t>interests,</w:t>
      </w:r>
      <w:r w:rsidRPr="00D6772C">
        <w:rPr>
          <w:rFonts w:ascii="Times New Roman" w:hAnsi="Times New Roman" w:cs="Times New Roman"/>
          <w:spacing w:val="-12"/>
        </w:rPr>
        <w:t xml:space="preserve"> </w:t>
      </w:r>
      <w:r w:rsidRPr="00D6772C">
        <w:rPr>
          <w:rFonts w:ascii="Times New Roman" w:hAnsi="Times New Roman" w:cs="Times New Roman"/>
        </w:rPr>
        <w:t>but</w:t>
      </w:r>
      <w:r w:rsidRPr="00D6772C">
        <w:rPr>
          <w:rFonts w:ascii="Times New Roman" w:hAnsi="Times New Roman" w:cs="Times New Roman"/>
          <w:spacing w:val="-14"/>
        </w:rPr>
        <w:t xml:space="preserve"> </w:t>
      </w:r>
      <w:r w:rsidRPr="00D6772C">
        <w:rPr>
          <w:rFonts w:ascii="Times New Roman" w:hAnsi="Times New Roman" w:cs="Times New Roman"/>
        </w:rPr>
        <w:t>nevertheless</w:t>
      </w:r>
      <w:r w:rsidRPr="00D6772C">
        <w:rPr>
          <w:rFonts w:ascii="Times New Roman" w:hAnsi="Times New Roman" w:cs="Times New Roman"/>
          <w:spacing w:val="-15"/>
        </w:rPr>
        <w:t xml:space="preserve"> </w:t>
      </w:r>
      <w:r w:rsidRPr="00D6772C">
        <w:rPr>
          <w:rFonts w:ascii="Times New Roman" w:hAnsi="Times New Roman" w:cs="Times New Roman"/>
        </w:rPr>
        <w:t>“limited</w:t>
      </w:r>
      <w:r w:rsidRPr="00D6772C">
        <w:rPr>
          <w:rFonts w:ascii="Times New Roman" w:hAnsi="Times New Roman" w:cs="Times New Roman"/>
          <w:spacing w:val="-12"/>
        </w:rPr>
        <w:t xml:space="preserve"> </w:t>
      </w:r>
      <w:r w:rsidRPr="00D6772C">
        <w:rPr>
          <w:rFonts w:ascii="Times New Roman" w:hAnsi="Times New Roman" w:cs="Times New Roman"/>
        </w:rPr>
        <w:t>in</w:t>
      </w:r>
      <w:r w:rsidRPr="00D6772C">
        <w:rPr>
          <w:rFonts w:ascii="Times New Roman" w:hAnsi="Times New Roman" w:cs="Times New Roman"/>
          <w:spacing w:val="-11"/>
        </w:rPr>
        <w:t xml:space="preserve"> </w:t>
      </w:r>
      <w:r w:rsidRPr="00D6772C">
        <w:rPr>
          <w:rFonts w:ascii="Times New Roman" w:hAnsi="Times New Roman" w:cs="Times New Roman"/>
        </w:rPr>
        <w:t>its</w:t>
      </w:r>
      <w:r w:rsidRPr="00D6772C">
        <w:rPr>
          <w:rFonts w:ascii="Times New Roman" w:hAnsi="Times New Roman" w:cs="Times New Roman"/>
          <w:spacing w:val="-13"/>
        </w:rPr>
        <w:t xml:space="preserve"> </w:t>
      </w:r>
      <w:r w:rsidRPr="00D6772C">
        <w:rPr>
          <w:rFonts w:ascii="Times New Roman" w:hAnsi="Times New Roman" w:cs="Times New Roman"/>
        </w:rPr>
        <w:t>ability</w:t>
      </w:r>
      <w:r w:rsidRPr="00D6772C">
        <w:rPr>
          <w:rFonts w:ascii="Times New Roman" w:hAnsi="Times New Roman" w:cs="Times New Roman"/>
          <w:spacing w:val="-15"/>
        </w:rPr>
        <w:t xml:space="preserve"> </w:t>
      </w:r>
      <w:r w:rsidRPr="00D6772C">
        <w:rPr>
          <w:rFonts w:ascii="Times New Roman" w:hAnsi="Times New Roman" w:cs="Times New Roman"/>
        </w:rPr>
        <w:t>to</w:t>
      </w:r>
      <w:r w:rsidRPr="00D6772C">
        <w:rPr>
          <w:rFonts w:ascii="Times New Roman" w:hAnsi="Times New Roman" w:cs="Times New Roman"/>
          <w:spacing w:val="-11"/>
        </w:rPr>
        <w:t xml:space="preserve"> </w:t>
      </w:r>
      <w:r w:rsidRPr="00D6772C">
        <w:rPr>
          <w:rFonts w:ascii="Times New Roman" w:hAnsi="Times New Roman" w:cs="Times New Roman"/>
        </w:rPr>
        <w:t>encourage</w:t>
      </w:r>
      <w:r w:rsidRPr="00D6772C">
        <w:rPr>
          <w:rFonts w:ascii="Times New Roman" w:hAnsi="Times New Roman" w:cs="Times New Roman"/>
          <w:spacing w:val="-12"/>
        </w:rPr>
        <w:t xml:space="preserve"> </w:t>
      </w:r>
      <w:r w:rsidRPr="00D6772C">
        <w:rPr>
          <w:rFonts w:ascii="Times New Roman" w:hAnsi="Times New Roman" w:cs="Times New Roman"/>
        </w:rPr>
        <w:t>states to reconceptualize those interests substantially” (</w:t>
      </w:r>
      <w:proofErr w:type="spellStart"/>
      <w:r w:rsidRPr="00D6772C">
        <w:rPr>
          <w:rFonts w:ascii="Times New Roman" w:hAnsi="Times New Roman" w:cs="Times New Roman"/>
        </w:rPr>
        <w:t>Partrick</w:t>
      </w:r>
      <w:proofErr w:type="spellEnd"/>
      <w:r w:rsidRPr="00D6772C">
        <w:rPr>
          <w:rFonts w:ascii="Times New Roman" w:hAnsi="Times New Roman" w:cs="Times New Roman"/>
        </w:rPr>
        <w:t>, 2011,</w:t>
      </w:r>
      <w:r w:rsidRPr="00D6772C">
        <w:rPr>
          <w:rFonts w:ascii="Times New Roman" w:hAnsi="Times New Roman" w:cs="Times New Roman"/>
          <w:spacing w:val="-8"/>
        </w:rPr>
        <w:t xml:space="preserve"> </w:t>
      </w:r>
      <w:proofErr w:type="spellStart"/>
      <w:r w:rsidRPr="00D6772C">
        <w:rPr>
          <w:rFonts w:ascii="Times New Roman" w:hAnsi="Times New Roman" w:cs="Times New Roman"/>
        </w:rPr>
        <w:t>p.3</w:t>
      </w:r>
      <w:proofErr w:type="spellEnd"/>
      <w:r w:rsidRPr="00D6772C">
        <w:rPr>
          <w:rFonts w:ascii="Times New Roman" w:hAnsi="Times New Roman" w:cs="Times New Roman"/>
        </w:rPr>
        <w:t>).</w:t>
      </w:r>
    </w:p>
    <w:p w14:paraId="1B3AF1CD" w14:textId="77777777" w:rsidR="00AA5452" w:rsidRPr="00D6772C" w:rsidRDefault="00AA5452" w:rsidP="00AA5452">
      <w:pPr>
        <w:pStyle w:val="BodyText"/>
        <w:ind w:right="-40" w:firstLine="720"/>
        <w:jc w:val="both"/>
        <w:rPr>
          <w:rFonts w:ascii="Times New Roman" w:hAnsi="Times New Roman" w:cs="Times New Roman"/>
        </w:rPr>
      </w:pPr>
      <w:proofErr w:type="spellStart"/>
      <w:r w:rsidRPr="00D6772C">
        <w:rPr>
          <w:rFonts w:ascii="Times New Roman" w:hAnsi="Times New Roman" w:cs="Times New Roman"/>
        </w:rPr>
        <w:t>Nonneman</w:t>
      </w:r>
      <w:proofErr w:type="spellEnd"/>
      <w:r w:rsidRPr="00D6772C">
        <w:rPr>
          <w:rFonts w:ascii="Times New Roman" w:hAnsi="Times New Roman" w:cs="Times New Roman"/>
        </w:rPr>
        <w:t xml:space="preserve"> (2005, p. 147) maintained that in contrast to the European Union (EU) which possesses intergovernmental and supranational elements of integration, the GCC does not aspire to establish a supranational institution such as the European Commission</w:t>
      </w:r>
      <w:r w:rsidRPr="00D6772C">
        <w:rPr>
          <w:rFonts w:ascii="Times New Roman" w:hAnsi="Times New Roman" w:cs="Times New Roman"/>
          <w:spacing w:val="-18"/>
        </w:rPr>
        <w:t xml:space="preserve"> </w:t>
      </w:r>
      <w:r w:rsidRPr="00D6772C">
        <w:rPr>
          <w:rFonts w:ascii="Times New Roman" w:hAnsi="Times New Roman" w:cs="Times New Roman"/>
        </w:rPr>
        <w:t>or</w:t>
      </w:r>
      <w:r w:rsidRPr="00D6772C">
        <w:rPr>
          <w:rFonts w:ascii="Times New Roman" w:hAnsi="Times New Roman" w:cs="Times New Roman"/>
          <w:spacing w:val="-17"/>
        </w:rPr>
        <w:t xml:space="preserve"> </w:t>
      </w:r>
      <w:r w:rsidRPr="00D6772C">
        <w:rPr>
          <w:rFonts w:ascii="Times New Roman" w:hAnsi="Times New Roman" w:cs="Times New Roman"/>
        </w:rPr>
        <w:t>“a</w:t>
      </w:r>
      <w:r w:rsidRPr="00D6772C">
        <w:rPr>
          <w:rFonts w:ascii="Times New Roman" w:hAnsi="Times New Roman" w:cs="Times New Roman"/>
          <w:spacing w:val="-18"/>
        </w:rPr>
        <w:t xml:space="preserve"> </w:t>
      </w:r>
      <w:r w:rsidRPr="00D6772C">
        <w:rPr>
          <w:rFonts w:ascii="Times New Roman" w:hAnsi="Times New Roman" w:cs="Times New Roman"/>
        </w:rPr>
        <w:t>decision-making</w:t>
      </w:r>
      <w:r w:rsidRPr="00D6772C">
        <w:rPr>
          <w:rFonts w:ascii="Times New Roman" w:hAnsi="Times New Roman" w:cs="Times New Roman"/>
          <w:spacing w:val="-19"/>
        </w:rPr>
        <w:t xml:space="preserve"> </w:t>
      </w:r>
      <w:r w:rsidRPr="00D6772C">
        <w:rPr>
          <w:rFonts w:ascii="Times New Roman" w:hAnsi="Times New Roman" w:cs="Times New Roman"/>
        </w:rPr>
        <w:t>process</w:t>
      </w:r>
      <w:r w:rsidRPr="00D6772C">
        <w:rPr>
          <w:rFonts w:ascii="Times New Roman" w:hAnsi="Times New Roman" w:cs="Times New Roman"/>
          <w:spacing w:val="-19"/>
        </w:rPr>
        <w:t xml:space="preserve"> </w:t>
      </w:r>
      <w:r w:rsidRPr="00D6772C">
        <w:rPr>
          <w:rFonts w:ascii="Times New Roman" w:hAnsi="Times New Roman" w:cs="Times New Roman"/>
        </w:rPr>
        <w:t>in</w:t>
      </w:r>
      <w:r w:rsidRPr="00D6772C">
        <w:rPr>
          <w:rFonts w:ascii="Times New Roman" w:hAnsi="Times New Roman" w:cs="Times New Roman"/>
          <w:spacing w:val="-18"/>
        </w:rPr>
        <w:t xml:space="preserve"> </w:t>
      </w:r>
      <w:r w:rsidRPr="00D6772C">
        <w:rPr>
          <w:rFonts w:ascii="Times New Roman" w:hAnsi="Times New Roman" w:cs="Times New Roman"/>
        </w:rPr>
        <w:t>which</w:t>
      </w:r>
      <w:r w:rsidRPr="00D6772C">
        <w:rPr>
          <w:rFonts w:ascii="Times New Roman" w:hAnsi="Times New Roman" w:cs="Times New Roman"/>
          <w:spacing w:val="-16"/>
        </w:rPr>
        <w:t xml:space="preserve"> </w:t>
      </w:r>
      <w:r w:rsidRPr="00D6772C">
        <w:rPr>
          <w:rFonts w:ascii="Times New Roman" w:hAnsi="Times New Roman" w:cs="Times New Roman"/>
        </w:rPr>
        <w:t>aspects</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sovereignty</w:t>
      </w:r>
      <w:r w:rsidRPr="00D6772C">
        <w:rPr>
          <w:rFonts w:ascii="Times New Roman" w:hAnsi="Times New Roman" w:cs="Times New Roman"/>
          <w:spacing w:val="-18"/>
        </w:rPr>
        <w:t xml:space="preserve"> </w:t>
      </w:r>
      <w:r w:rsidRPr="00D6772C">
        <w:rPr>
          <w:rFonts w:ascii="Times New Roman" w:hAnsi="Times New Roman" w:cs="Times New Roman"/>
        </w:rPr>
        <w:t>are</w:t>
      </w:r>
      <w:r w:rsidRPr="00D6772C">
        <w:rPr>
          <w:rFonts w:ascii="Times New Roman" w:hAnsi="Times New Roman" w:cs="Times New Roman"/>
          <w:spacing w:val="-16"/>
        </w:rPr>
        <w:t xml:space="preserve"> </w:t>
      </w:r>
      <w:r w:rsidRPr="00D6772C">
        <w:rPr>
          <w:rFonts w:ascii="Times New Roman" w:hAnsi="Times New Roman" w:cs="Times New Roman"/>
        </w:rPr>
        <w:t xml:space="preserve">shared through, for example, qualified majority voting.” </w:t>
      </w:r>
      <w:proofErr w:type="spellStart"/>
      <w:r w:rsidRPr="00D6772C">
        <w:rPr>
          <w:rFonts w:ascii="Times New Roman" w:hAnsi="Times New Roman" w:cs="Times New Roman"/>
        </w:rPr>
        <w:t>Partrick</w:t>
      </w:r>
      <w:proofErr w:type="spellEnd"/>
      <w:r w:rsidRPr="00D6772C">
        <w:rPr>
          <w:rFonts w:ascii="Times New Roman" w:hAnsi="Times New Roman" w:cs="Times New Roman"/>
        </w:rPr>
        <w:t xml:space="preserve"> (2011, </w:t>
      </w:r>
      <w:proofErr w:type="spellStart"/>
      <w:r w:rsidRPr="00D6772C">
        <w:rPr>
          <w:rFonts w:ascii="Times New Roman" w:hAnsi="Times New Roman" w:cs="Times New Roman"/>
        </w:rPr>
        <w:t>p.5</w:t>
      </w:r>
      <w:proofErr w:type="spellEnd"/>
      <w:r w:rsidRPr="00D6772C">
        <w:rPr>
          <w:rFonts w:ascii="Times New Roman" w:hAnsi="Times New Roman" w:cs="Times New Roman"/>
        </w:rPr>
        <w:t xml:space="preserve">) further explained that the GCC “was never intended to be a supra-governmental body, nor is it likely to become one.” Thus, as was previously mentioned in subsection 4.2.1.1 of this thesis which tackles the traditional perceptions regarding the identity of the GCC and the rationale for its creation, </w:t>
      </w:r>
      <w:proofErr w:type="spellStart"/>
      <w:r w:rsidRPr="00D6772C">
        <w:rPr>
          <w:rFonts w:ascii="Times New Roman" w:hAnsi="Times New Roman" w:cs="Times New Roman"/>
        </w:rPr>
        <w:t>Nonneman</w:t>
      </w:r>
      <w:proofErr w:type="spellEnd"/>
      <w:r w:rsidRPr="00D6772C">
        <w:rPr>
          <w:rFonts w:ascii="Times New Roman" w:hAnsi="Times New Roman" w:cs="Times New Roman"/>
        </w:rPr>
        <w:t xml:space="preserve"> (2005, p. 147) regarded the GCC as a “loose arrangement</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sovereign/independent</w:t>
      </w:r>
      <w:r w:rsidRPr="00D6772C">
        <w:rPr>
          <w:rFonts w:ascii="Times New Roman" w:hAnsi="Times New Roman" w:cs="Times New Roman"/>
          <w:spacing w:val="-11"/>
        </w:rPr>
        <w:t xml:space="preserve"> </w:t>
      </w:r>
      <w:r w:rsidRPr="00D6772C">
        <w:rPr>
          <w:rFonts w:ascii="Times New Roman" w:hAnsi="Times New Roman" w:cs="Times New Roman"/>
        </w:rPr>
        <w:t>states</w:t>
      </w:r>
      <w:r w:rsidRPr="00D6772C">
        <w:rPr>
          <w:rFonts w:ascii="Times New Roman" w:hAnsi="Times New Roman" w:cs="Times New Roman"/>
          <w:spacing w:val="-13"/>
        </w:rPr>
        <w:t xml:space="preserve"> </w:t>
      </w:r>
      <w:r w:rsidRPr="00D6772C">
        <w:rPr>
          <w:rFonts w:ascii="Times New Roman" w:hAnsi="Times New Roman" w:cs="Times New Roman"/>
        </w:rPr>
        <w:t>cooperating</w:t>
      </w:r>
      <w:r w:rsidRPr="00D6772C">
        <w:rPr>
          <w:rFonts w:ascii="Times New Roman" w:hAnsi="Times New Roman" w:cs="Times New Roman"/>
          <w:spacing w:val="-12"/>
        </w:rPr>
        <w:t xml:space="preserve"> </w:t>
      </w:r>
      <w:r w:rsidRPr="00D6772C">
        <w:rPr>
          <w:rFonts w:ascii="Times New Roman" w:hAnsi="Times New Roman" w:cs="Times New Roman"/>
        </w:rPr>
        <w:t>within</w:t>
      </w:r>
      <w:r w:rsidRPr="00D6772C">
        <w:rPr>
          <w:rFonts w:ascii="Times New Roman" w:hAnsi="Times New Roman" w:cs="Times New Roman"/>
          <w:spacing w:val="-11"/>
        </w:rPr>
        <w:t xml:space="preserve"> </w:t>
      </w:r>
      <w:r w:rsidRPr="00D6772C">
        <w:rPr>
          <w:rFonts w:ascii="Times New Roman" w:hAnsi="Times New Roman" w:cs="Times New Roman"/>
          <w:spacing w:val="4"/>
        </w:rPr>
        <w:t>an</w:t>
      </w:r>
      <w:r w:rsidRPr="00D6772C">
        <w:rPr>
          <w:rFonts w:ascii="Times New Roman" w:hAnsi="Times New Roman" w:cs="Times New Roman"/>
          <w:spacing w:val="-9"/>
        </w:rPr>
        <w:t xml:space="preserve"> </w:t>
      </w:r>
      <w:r w:rsidRPr="00D6772C">
        <w:rPr>
          <w:rFonts w:ascii="Times New Roman" w:hAnsi="Times New Roman" w:cs="Times New Roman"/>
        </w:rPr>
        <w:t>organization</w:t>
      </w:r>
      <w:r w:rsidRPr="00D6772C">
        <w:rPr>
          <w:rFonts w:ascii="Times New Roman" w:hAnsi="Times New Roman" w:cs="Times New Roman"/>
          <w:spacing w:val="-9"/>
        </w:rPr>
        <w:t xml:space="preserve"> </w:t>
      </w:r>
      <w:r w:rsidRPr="00D6772C">
        <w:rPr>
          <w:rFonts w:ascii="Times New Roman" w:hAnsi="Times New Roman" w:cs="Times New Roman"/>
        </w:rPr>
        <w:t>for</w:t>
      </w:r>
      <w:r w:rsidRPr="00D6772C">
        <w:rPr>
          <w:rFonts w:ascii="Times New Roman" w:hAnsi="Times New Roman" w:cs="Times New Roman"/>
          <w:spacing w:val="-12"/>
        </w:rPr>
        <w:t xml:space="preserve"> </w:t>
      </w:r>
      <w:r w:rsidRPr="00D6772C">
        <w:rPr>
          <w:rFonts w:ascii="Times New Roman" w:hAnsi="Times New Roman" w:cs="Times New Roman"/>
        </w:rPr>
        <w:t>a common</w:t>
      </w:r>
      <w:r w:rsidRPr="00D6772C">
        <w:rPr>
          <w:rFonts w:ascii="Times New Roman" w:hAnsi="Times New Roman" w:cs="Times New Roman"/>
          <w:spacing w:val="-18"/>
        </w:rPr>
        <w:t xml:space="preserve"> </w:t>
      </w:r>
      <w:r w:rsidRPr="00D6772C">
        <w:rPr>
          <w:rFonts w:ascii="Times New Roman" w:hAnsi="Times New Roman" w:cs="Times New Roman"/>
        </w:rPr>
        <w:t>purpose”</w:t>
      </w:r>
      <w:r w:rsidRPr="00D6772C">
        <w:rPr>
          <w:rFonts w:ascii="Times New Roman" w:hAnsi="Times New Roman" w:cs="Times New Roman"/>
          <w:spacing w:val="-18"/>
        </w:rPr>
        <w:t xml:space="preserve"> </w:t>
      </w:r>
      <w:r w:rsidRPr="00D6772C">
        <w:rPr>
          <w:rFonts w:ascii="Times New Roman" w:hAnsi="Times New Roman" w:cs="Times New Roman"/>
        </w:rPr>
        <w:t>whose</w:t>
      </w:r>
      <w:r w:rsidRPr="00D6772C">
        <w:rPr>
          <w:rFonts w:ascii="Times New Roman" w:hAnsi="Times New Roman" w:cs="Times New Roman"/>
          <w:spacing w:val="-17"/>
        </w:rPr>
        <w:t xml:space="preserve"> </w:t>
      </w:r>
      <w:r w:rsidRPr="00D6772C">
        <w:rPr>
          <w:rFonts w:ascii="Times New Roman" w:hAnsi="Times New Roman" w:cs="Times New Roman"/>
        </w:rPr>
        <w:t>legal</w:t>
      </w:r>
      <w:r w:rsidRPr="00D6772C">
        <w:rPr>
          <w:rFonts w:ascii="Times New Roman" w:hAnsi="Times New Roman" w:cs="Times New Roman"/>
          <w:spacing w:val="-18"/>
        </w:rPr>
        <w:t xml:space="preserve"> </w:t>
      </w:r>
      <w:r w:rsidRPr="00D6772C">
        <w:rPr>
          <w:rFonts w:ascii="Times New Roman" w:hAnsi="Times New Roman" w:cs="Times New Roman"/>
        </w:rPr>
        <w:t>political</w:t>
      </w:r>
      <w:r w:rsidRPr="00D6772C">
        <w:rPr>
          <w:rFonts w:ascii="Times New Roman" w:hAnsi="Times New Roman" w:cs="Times New Roman"/>
          <w:spacing w:val="-20"/>
        </w:rPr>
        <w:t xml:space="preserve"> </w:t>
      </w:r>
      <w:r w:rsidRPr="00D6772C">
        <w:rPr>
          <w:rFonts w:ascii="Times New Roman" w:hAnsi="Times New Roman" w:cs="Times New Roman"/>
        </w:rPr>
        <w:t>framework</w:t>
      </w:r>
      <w:r w:rsidRPr="00D6772C">
        <w:rPr>
          <w:rFonts w:ascii="Times New Roman" w:hAnsi="Times New Roman" w:cs="Times New Roman"/>
          <w:spacing w:val="-19"/>
        </w:rPr>
        <w:t xml:space="preserve"> </w:t>
      </w:r>
      <w:r w:rsidRPr="00D6772C">
        <w:rPr>
          <w:rFonts w:ascii="Times New Roman" w:hAnsi="Times New Roman" w:cs="Times New Roman"/>
        </w:rPr>
        <w:t>is</w:t>
      </w:r>
      <w:r w:rsidRPr="00D6772C">
        <w:rPr>
          <w:rFonts w:ascii="Times New Roman" w:hAnsi="Times New Roman" w:cs="Times New Roman"/>
          <w:spacing w:val="-18"/>
        </w:rPr>
        <w:t xml:space="preserve"> </w:t>
      </w:r>
      <w:r w:rsidRPr="00D6772C">
        <w:rPr>
          <w:rFonts w:ascii="Times New Roman" w:hAnsi="Times New Roman" w:cs="Times New Roman"/>
        </w:rPr>
        <w:t>that</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7"/>
        </w:rPr>
        <w:t xml:space="preserve"> </w:t>
      </w:r>
      <w:r w:rsidRPr="00D6772C">
        <w:rPr>
          <w:rFonts w:ascii="Times New Roman" w:hAnsi="Times New Roman" w:cs="Times New Roman"/>
        </w:rPr>
        <w:t>a</w:t>
      </w:r>
      <w:r w:rsidRPr="00D6772C">
        <w:rPr>
          <w:rFonts w:ascii="Times New Roman" w:hAnsi="Times New Roman" w:cs="Times New Roman"/>
          <w:spacing w:val="-18"/>
        </w:rPr>
        <w:t xml:space="preserve"> </w:t>
      </w:r>
      <w:r w:rsidRPr="00D6772C">
        <w:rPr>
          <w:rFonts w:ascii="Times New Roman" w:hAnsi="Times New Roman" w:cs="Times New Roman"/>
        </w:rPr>
        <w:t>“comprehensive</w:t>
      </w:r>
      <w:r w:rsidRPr="00D6772C">
        <w:rPr>
          <w:rFonts w:ascii="Times New Roman" w:hAnsi="Times New Roman" w:cs="Times New Roman"/>
          <w:spacing w:val="-17"/>
        </w:rPr>
        <w:t xml:space="preserve"> </w:t>
      </w:r>
      <w:r w:rsidRPr="00D6772C">
        <w:rPr>
          <w:rFonts w:ascii="Times New Roman" w:hAnsi="Times New Roman" w:cs="Times New Roman"/>
        </w:rPr>
        <w:t>regional inter-governmental</w:t>
      </w:r>
      <w:r w:rsidRPr="00D6772C">
        <w:rPr>
          <w:rFonts w:ascii="Times New Roman" w:hAnsi="Times New Roman" w:cs="Times New Roman"/>
          <w:spacing w:val="-4"/>
        </w:rPr>
        <w:t xml:space="preserve"> </w:t>
      </w:r>
      <w:r w:rsidRPr="00D6772C">
        <w:rPr>
          <w:rFonts w:ascii="Times New Roman" w:hAnsi="Times New Roman" w:cs="Times New Roman"/>
        </w:rPr>
        <w:t>organization.”</w:t>
      </w:r>
    </w:p>
    <w:p w14:paraId="3F5B1319" w14:textId="77777777" w:rsidR="00AA5452" w:rsidRPr="00D6772C" w:rsidRDefault="00AA5452" w:rsidP="00AA5452">
      <w:pPr>
        <w:pStyle w:val="BodyText"/>
        <w:ind w:right="-42" w:firstLine="720"/>
        <w:jc w:val="both"/>
        <w:rPr>
          <w:rFonts w:ascii="Times New Roman" w:hAnsi="Times New Roman" w:cs="Times New Roman"/>
        </w:rPr>
      </w:pPr>
      <w:r w:rsidRPr="00D6772C">
        <w:rPr>
          <w:rFonts w:ascii="Times New Roman" w:hAnsi="Times New Roman" w:cs="Times New Roman"/>
        </w:rPr>
        <w:t xml:space="preserve">However, this researcher views </w:t>
      </w:r>
      <w:proofErr w:type="spellStart"/>
      <w:r w:rsidRPr="00D6772C">
        <w:rPr>
          <w:rFonts w:ascii="Times New Roman" w:hAnsi="Times New Roman" w:cs="Times New Roman"/>
        </w:rPr>
        <w:t>Nonneman’s</w:t>
      </w:r>
      <w:proofErr w:type="spellEnd"/>
      <w:r w:rsidRPr="00D6772C">
        <w:rPr>
          <w:rFonts w:ascii="Times New Roman" w:hAnsi="Times New Roman" w:cs="Times New Roman"/>
        </w:rPr>
        <w:t xml:space="preserve"> (2005) statement partially exaggerative because</w:t>
      </w:r>
      <w:r w:rsidRPr="00D6772C">
        <w:rPr>
          <w:rFonts w:ascii="Times New Roman" w:hAnsi="Times New Roman" w:cs="Times New Roman"/>
          <w:spacing w:val="-8"/>
        </w:rPr>
        <w:t xml:space="preserve"> </w:t>
      </w:r>
      <w:r w:rsidRPr="00D6772C">
        <w:rPr>
          <w:rFonts w:ascii="Times New Roman" w:hAnsi="Times New Roman" w:cs="Times New Roman"/>
        </w:rPr>
        <w:t>results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participant-observation</w:t>
      </w:r>
      <w:r w:rsidRPr="00D6772C">
        <w:rPr>
          <w:rFonts w:ascii="Times New Roman" w:hAnsi="Times New Roman" w:cs="Times New Roman"/>
          <w:spacing w:val="-11"/>
        </w:rPr>
        <w:t xml:space="preserve"> </w:t>
      </w:r>
      <w:r w:rsidRPr="00D6772C">
        <w:rPr>
          <w:rFonts w:ascii="Times New Roman" w:hAnsi="Times New Roman" w:cs="Times New Roman"/>
        </w:rPr>
        <w:t>data</w:t>
      </w:r>
      <w:r w:rsidRPr="00D6772C">
        <w:rPr>
          <w:rFonts w:ascii="Times New Roman" w:hAnsi="Times New Roman" w:cs="Times New Roman"/>
          <w:spacing w:val="-8"/>
        </w:rPr>
        <w:t xml:space="preserve"> </w:t>
      </w:r>
      <w:r w:rsidRPr="00D6772C">
        <w:rPr>
          <w:rFonts w:ascii="Times New Roman" w:hAnsi="Times New Roman" w:cs="Times New Roman"/>
        </w:rPr>
        <w:t>would</w:t>
      </w:r>
      <w:r w:rsidRPr="00D6772C">
        <w:rPr>
          <w:rFonts w:ascii="Times New Roman" w:hAnsi="Times New Roman" w:cs="Times New Roman"/>
          <w:spacing w:val="-9"/>
        </w:rPr>
        <w:t xml:space="preserve"> </w:t>
      </w:r>
      <w:r w:rsidRPr="00D6772C">
        <w:rPr>
          <w:rFonts w:ascii="Times New Roman" w:hAnsi="Times New Roman" w:cs="Times New Roman"/>
        </w:rPr>
        <w:t>reveal</w:t>
      </w:r>
      <w:r w:rsidRPr="00D6772C">
        <w:rPr>
          <w:rFonts w:ascii="Times New Roman" w:hAnsi="Times New Roman" w:cs="Times New Roman"/>
          <w:spacing w:val="-10"/>
        </w:rPr>
        <w:t xml:space="preserve"> </w:t>
      </w:r>
      <w:r w:rsidRPr="00D6772C">
        <w:rPr>
          <w:rFonts w:ascii="Times New Roman" w:hAnsi="Times New Roman" w:cs="Times New Roman"/>
        </w:rPr>
        <w:t>that</w:t>
      </w:r>
      <w:r w:rsidRPr="00D6772C">
        <w:rPr>
          <w:rFonts w:ascii="Times New Roman" w:hAnsi="Times New Roman" w:cs="Times New Roman"/>
          <w:spacing w:val="-11"/>
        </w:rPr>
        <w:t xml:space="preserve"> </w:t>
      </w:r>
      <w:r w:rsidRPr="00D6772C">
        <w:rPr>
          <w:rFonts w:ascii="Times New Roman" w:hAnsi="Times New Roman" w:cs="Times New Roman"/>
        </w:rPr>
        <w:t>although</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aim of</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GCC</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long</w:t>
      </w:r>
      <w:r w:rsidRPr="00D6772C">
        <w:rPr>
          <w:rFonts w:ascii="Times New Roman" w:hAnsi="Times New Roman" w:cs="Times New Roman"/>
          <w:spacing w:val="-10"/>
        </w:rPr>
        <w:t xml:space="preserve"> </w:t>
      </w:r>
      <w:r w:rsidRPr="00D6772C">
        <w:rPr>
          <w:rFonts w:ascii="Times New Roman" w:hAnsi="Times New Roman" w:cs="Times New Roman"/>
        </w:rPr>
        <w:t>run</w:t>
      </w:r>
      <w:r w:rsidRPr="00D6772C">
        <w:rPr>
          <w:rFonts w:ascii="Times New Roman" w:hAnsi="Times New Roman" w:cs="Times New Roman"/>
          <w:spacing w:val="-4"/>
        </w:rPr>
        <w:t xml:space="preserve"> </w:t>
      </w:r>
      <w:r w:rsidRPr="00D6772C">
        <w:rPr>
          <w:rFonts w:ascii="Times New Roman" w:hAnsi="Times New Roman" w:cs="Times New Roman"/>
        </w:rPr>
        <w:t>is</w:t>
      </w:r>
      <w:r w:rsidRPr="00D6772C">
        <w:rPr>
          <w:rFonts w:ascii="Times New Roman" w:hAnsi="Times New Roman" w:cs="Times New Roman"/>
          <w:spacing w:val="-6"/>
        </w:rPr>
        <w:t xml:space="preserve"> </w:t>
      </w:r>
      <w:r w:rsidRPr="00D6772C">
        <w:rPr>
          <w:rFonts w:ascii="Times New Roman" w:hAnsi="Times New Roman" w:cs="Times New Roman"/>
        </w:rPr>
        <w:t>unity,</w:t>
      </w:r>
      <w:r w:rsidRPr="00D6772C">
        <w:rPr>
          <w:rFonts w:ascii="Times New Roman" w:hAnsi="Times New Roman" w:cs="Times New Roman"/>
          <w:spacing w:val="-5"/>
        </w:rPr>
        <w:t xml:space="preserve"> </w:t>
      </w:r>
      <w:r w:rsidRPr="00D6772C">
        <w:rPr>
          <w:rFonts w:ascii="Times New Roman" w:hAnsi="Times New Roman" w:cs="Times New Roman"/>
        </w:rPr>
        <w:t>and</w:t>
      </w:r>
      <w:r w:rsidRPr="00D6772C">
        <w:rPr>
          <w:rFonts w:ascii="Times New Roman" w:hAnsi="Times New Roman" w:cs="Times New Roman"/>
          <w:spacing w:val="-5"/>
        </w:rPr>
        <w:t xml:space="preserve"> </w:t>
      </w:r>
      <w:r w:rsidRPr="00D6772C">
        <w:rPr>
          <w:rFonts w:ascii="Times New Roman" w:hAnsi="Times New Roman" w:cs="Times New Roman"/>
        </w:rPr>
        <w:t>as</w:t>
      </w:r>
      <w:r w:rsidRPr="00D6772C">
        <w:rPr>
          <w:rFonts w:ascii="Times New Roman" w:hAnsi="Times New Roman" w:cs="Times New Roman"/>
          <w:spacing w:val="-5"/>
        </w:rPr>
        <w:t xml:space="preserve"> </w:t>
      </w:r>
      <w:r w:rsidRPr="00D6772C">
        <w:rPr>
          <w:rFonts w:ascii="Times New Roman" w:hAnsi="Times New Roman" w:cs="Times New Roman"/>
        </w:rPr>
        <w:t>stipulated</w:t>
      </w:r>
      <w:r w:rsidRPr="00D6772C">
        <w:rPr>
          <w:rFonts w:ascii="Times New Roman" w:hAnsi="Times New Roman" w:cs="Times New Roman"/>
          <w:spacing w:val="-5"/>
        </w:rPr>
        <w:t xml:space="preserve"> </w:t>
      </w:r>
      <w:r w:rsidRPr="00D6772C">
        <w:rPr>
          <w:rFonts w:ascii="Times New Roman" w:hAnsi="Times New Roman" w:cs="Times New Roman"/>
        </w:rPr>
        <w:t>in</w:t>
      </w:r>
      <w:r w:rsidRPr="00D6772C">
        <w:rPr>
          <w:rFonts w:ascii="Times New Roman" w:hAnsi="Times New Roman" w:cs="Times New Roman"/>
          <w:spacing w:val="-5"/>
        </w:rPr>
        <w:t xml:space="preserve"> </w:t>
      </w:r>
      <w:r w:rsidRPr="00D6772C">
        <w:rPr>
          <w:rFonts w:ascii="Times New Roman" w:hAnsi="Times New Roman" w:cs="Times New Roman"/>
        </w:rPr>
        <w:t>its</w:t>
      </w:r>
      <w:r w:rsidRPr="00D6772C">
        <w:rPr>
          <w:rFonts w:ascii="Times New Roman" w:hAnsi="Times New Roman" w:cs="Times New Roman"/>
          <w:spacing w:val="-5"/>
        </w:rPr>
        <w:t xml:space="preserve"> </w:t>
      </w:r>
      <w:r w:rsidRPr="00D6772C">
        <w:rPr>
          <w:rFonts w:ascii="Times New Roman" w:hAnsi="Times New Roman" w:cs="Times New Roman"/>
        </w:rPr>
        <w:t>1981</w:t>
      </w:r>
      <w:r w:rsidRPr="00D6772C">
        <w:rPr>
          <w:rFonts w:ascii="Times New Roman" w:hAnsi="Times New Roman" w:cs="Times New Roman"/>
          <w:spacing w:val="-5"/>
        </w:rPr>
        <w:t xml:space="preserve"> </w:t>
      </w:r>
      <w:r w:rsidRPr="00D6772C">
        <w:rPr>
          <w:rFonts w:ascii="Times New Roman" w:hAnsi="Times New Roman" w:cs="Times New Roman"/>
        </w:rPr>
        <w:t>Charter,</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GCC</w:t>
      </w:r>
      <w:r w:rsidRPr="00D6772C">
        <w:rPr>
          <w:rFonts w:ascii="Times New Roman" w:hAnsi="Times New Roman" w:cs="Times New Roman"/>
          <w:spacing w:val="-5"/>
        </w:rPr>
        <w:t xml:space="preserve"> </w:t>
      </w:r>
      <w:r w:rsidRPr="00D6772C">
        <w:rPr>
          <w:rFonts w:ascii="Times New Roman" w:hAnsi="Times New Roman" w:cs="Times New Roman"/>
        </w:rPr>
        <w:t>has been working on the principle of ‘cooperation’ as the name clearly indicates; not as a ‘union’. As such, all member states acknowledge the need for clear segregation between sovereignty/independence versus the cooperation/integration objectives throughout the decision-making and policy formulation process. This principle is known and ‘clearly arranged’ rather than ‘loosely arranged’ by member states; and it is internally communicated openly from the experience of this</w:t>
      </w:r>
      <w:r w:rsidRPr="00D6772C">
        <w:rPr>
          <w:rFonts w:ascii="Times New Roman" w:hAnsi="Times New Roman" w:cs="Times New Roman"/>
          <w:spacing w:val="-15"/>
        </w:rPr>
        <w:t xml:space="preserve"> </w:t>
      </w:r>
      <w:r w:rsidRPr="00D6772C">
        <w:rPr>
          <w:rFonts w:ascii="Times New Roman" w:hAnsi="Times New Roman" w:cs="Times New Roman"/>
        </w:rPr>
        <w:t>researcher.</w:t>
      </w:r>
    </w:p>
    <w:p w14:paraId="23F886D1" w14:textId="77777777" w:rsidR="00AA5452" w:rsidRPr="00D6772C" w:rsidRDefault="00AA5452" w:rsidP="00AA5452">
      <w:pPr>
        <w:pStyle w:val="BodyText"/>
        <w:ind w:right="-40" w:firstLine="720"/>
        <w:jc w:val="both"/>
        <w:rPr>
          <w:rFonts w:ascii="Times New Roman" w:hAnsi="Times New Roman" w:cs="Times New Roman"/>
        </w:rPr>
      </w:pPr>
      <w:r w:rsidRPr="00D6772C">
        <w:rPr>
          <w:rFonts w:ascii="Times New Roman" w:hAnsi="Times New Roman" w:cs="Times New Roman"/>
        </w:rPr>
        <w:t>It is natural for member states that are part of regional or international cooperation schemes to pursue their national interest when contributing to regional/international policy formulation. In the case of the GCC, the member states have identified a wide ‘cooperation and integration domain.’ In some part of this domain, the GCC states have</w:t>
      </w:r>
      <w:r w:rsidRPr="00D6772C">
        <w:rPr>
          <w:rFonts w:ascii="Times New Roman" w:hAnsi="Times New Roman" w:cs="Times New Roman"/>
          <w:spacing w:val="-4"/>
        </w:rPr>
        <w:t xml:space="preserve"> </w:t>
      </w:r>
      <w:r w:rsidRPr="00D6772C">
        <w:rPr>
          <w:rFonts w:ascii="Times New Roman" w:hAnsi="Times New Roman" w:cs="Times New Roman"/>
        </w:rPr>
        <w:t>identified</w:t>
      </w:r>
      <w:r w:rsidRPr="00D6772C">
        <w:rPr>
          <w:rFonts w:ascii="Times New Roman" w:hAnsi="Times New Roman" w:cs="Times New Roman"/>
          <w:spacing w:val="-4"/>
        </w:rPr>
        <w:t xml:space="preserve"> </w:t>
      </w:r>
      <w:r w:rsidRPr="00D6772C">
        <w:rPr>
          <w:rFonts w:ascii="Times New Roman" w:hAnsi="Times New Roman" w:cs="Times New Roman"/>
        </w:rPr>
        <w:t>areas</w:t>
      </w:r>
      <w:r w:rsidRPr="00D6772C">
        <w:rPr>
          <w:rFonts w:ascii="Times New Roman" w:hAnsi="Times New Roman" w:cs="Times New Roman"/>
          <w:spacing w:val="-7"/>
        </w:rPr>
        <w:t xml:space="preserve"> </w:t>
      </w:r>
      <w:r w:rsidRPr="00D6772C">
        <w:rPr>
          <w:rFonts w:ascii="Times New Roman" w:hAnsi="Times New Roman" w:cs="Times New Roman"/>
        </w:rPr>
        <w:t>through</w:t>
      </w:r>
      <w:r w:rsidRPr="00D6772C">
        <w:rPr>
          <w:rFonts w:ascii="Times New Roman" w:hAnsi="Times New Roman" w:cs="Times New Roman"/>
          <w:spacing w:val="-3"/>
        </w:rPr>
        <w:t xml:space="preserve"> </w:t>
      </w:r>
      <w:r w:rsidRPr="00D6772C">
        <w:rPr>
          <w:rFonts w:ascii="Times New Roman" w:hAnsi="Times New Roman" w:cs="Times New Roman"/>
        </w:rPr>
        <w:t>which</w:t>
      </w:r>
      <w:r w:rsidRPr="00D6772C">
        <w:rPr>
          <w:rFonts w:ascii="Times New Roman" w:hAnsi="Times New Roman" w:cs="Times New Roman"/>
          <w:spacing w:val="-4"/>
        </w:rPr>
        <w:t xml:space="preserve"> </w:t>
      </w:r>
      <w:r w:rsidRPr="00D6772C">
        <w:rPr>
          <w:rFonts w:ascii="Times New Roman" w:hAnsi="Times New Roman" w:cs="Times New Roman"/>
        </w:rPr>
        <w:t>sovereignty</w:t>
      </w:r>
      <w:r w:rsidRPr="00D6772C">
        <w:rPr>
          <w:rFonts w:ascii="Times New Roman" w:hAnsi="Times New Roman" w:cs="Times New Roman"/>
          <w:spacing w:val="-7"/>
        </w:rPr>
        <w:t xml:space="preserve"> </w:t>
      </w:r>
      <w:r w:rsidRPr="00D6772C">
        <w:rPr>
          <w:rFonts w:ascii="Times New Roman" w:hAnsi="Times New Roman" w:cs="Times New Roman"/>
        </w:rPr>
        <w:t>could</w:t>
      </w:r>
      <w:r w:rsidRPr="00D6772C">
        <w:rPr>
          <w:rFonts w:ascii="Times New Roman" w:hAnsi="Times New Roman" w:cs="Times New Roman"/>
          <w:spacing w:val="-3"/>
        </w:rPr>
        <w:t xml:space="preserve"> </w:t>
      </w:r>
      <w:r w:rsidRPr="00D6772C">
        <w:rPr>
          <w:rFonts w:ascii="Times New Roman" w:hAnsi="Times New Roman" w:cs="Times New Roman"/>
        </w:rPr>
        <w:t>be</w:t>
      </w:r>
      <w:r w:rsidRPr="00D6772C">
        <w:rPr>
          <w:rFonts w:ascii="Times New Roman" w:hAnsi="Times New Roman" w:cs="Times New Roman"/>
          <w:spacing w:val="-4"/>
        </w:rPr>
        <w:t xml:space="preserve"> </w:t>
      </w:r>
      <w:r w:rsidRPr="00D6772C">
        <w:rPr>
          <w:rFonts w:ascii="Times New Roman" w:hAnsi="Times New Roman" w:cs="Times New Roman"/>
        </w:rPr>
        <w:t>shared.</w:t>
      </w:r>
      <w:r w:rsidRPr="00D6772C">
        <w:rPr>
          <w:rFonts w:ascii="Times New Roman" w:hAnsi="Times New Roman" w:cs="Times New Roman"/>
          <w:spacing w:val="-4"/>
        </w:rPr>
        <w:t xml:space="preserve"> </w:t>
      </w:r>
      <w:r w:rsidRPr="00D6772C">
        <w:rPr>
          <w:rFonts w:ascii="Times New Roman" w:hAnsi="Times New Roman" w:cs="Times New Roman"/>
        </w:rPr>
        <w:t>For</w:t>
      </w:r>
      <w:r w:rsidRPr="00D6772C">
        <w:rPr>
          <w:rFonts w:ascii="Times New Roman" w:hAnsi="Times New Roman" w:cs="Times New Roman"/>
          <w:spacing w:val="-4"/>
        </w:rPr>
        <w:t xml:space="preserve"> </w:t>
      </w:r>
      <w:r w:rsidRPr="00D6772C">
        <w:rPr>
          <w:rFonts w:ascii="Times New Roman" w:hAnsi="Times New Roman" w:cs="Times New Roman"/>
        </w:rPr>
        <w:t>example,</w:t>
      </w:r>
      <w:r w:rsidRPr="00D6772C">
        <w:rPr>
          <w:rFonts w:ascii="Times New Roman" w:hAnsi="Times New Roman" w:cs="Times New Roman"/>
          <w:spacing w:val="-4"/>
        </w:rPr>
        <w:t xml:space="preserve"> </w:t>
      </w:r>
      <w:r w:rsidRPr="00D6772C">
        <w:rPr>
          <w:rFonts w:ascii="Times New Roman" w:hAnsi="Times New Roman" w:cs="Times New Roman"/>
        </w:rPr>
        <w:t>at</w:t>
      </w:r>
      <w:r w:rsidRPr="00D6772C">
        <w:rPr>
          <w:rFonts w:ascii="Times New Roman" w:hAnsi="Times New Roman" w:cs="Times New Roman"/>
          <w:spacing w:val="-4"/>
        </w:rPr>
        <w:t xml:space="preserve"> </w:t>
      </w:r>
      <w:r w:rsidRPr="00D6772C">
        <w:rPr>
          <w:rFonts w:ascii="Times New Roman" w:hAnsi="Times New Roman" w:cs="Times New Roman"/>
        </w:rPr>
        <w:t>the political front, member states have ‘clear arrangements’ around common position/single voice toward key regional and global issues. In other part of that domain, the GCC states have limited the cooperation to ‘exchange of</w:t>
      </w:r>
      <w:r w:rsidRPr="00D6772C">
        <w:rPr>
          <w:rFonts w:ascii="Times New Roman" w:hAnsi="Times New Roman" w:cs="Times New Roman"/>
          <w:spacing w:val="-24"/>
        </w:rPr>
        <w:t xml:space="preserve"> </w:t>
      </w:r>
      <w:r w:rsidRPr="00D6772C">
        <w:rPr>
          <w:rFonts w:ascii="Times New Roman" w:hAnsi="Times New Roman" w:cs="Times New Roman"/>
        </w:rPr>
        <w:t>information.’</w:t>
      </w:r>
    </w:p>
    <w:p w14:paraId="1058C683" w14:textId="77777777" w:rsidR="00AA5452" w:rsidRPr="00D6772C" w:rsidRDefault="00AA5452" w:rsidP="00AA5452">
      <w:pPr>
        <w:pStyle w:val="BodyText"/>
        <w:ind w:right="-40" w:firstLine="720"/>
        <w:jc w:val="both"/>
        <w:rPr>
          <w:rFonts w:ascii="Times New Roman" w:hAnsi="Times New Roman" w:cs="Times New Roman"/>
        </w:rPr>
      </w:pPr>
      <w:r w:rsidRPr="00D6772C">
        <w:rPr>
          <w:rFonts w:ascii="Times New Roman" w:hAnsi="Times New Roman" w:cs="Times New Roman"/>
        </w:rPr>
        <w:t xml:space="preserve">Hence, what is apparently lacking in terms of the pursuit for regional cooperation and integration is a supranational tool that would serve as an execution arm in the GCC. Its negative impact on the effectiveness of the GCC in various areas such as those highlighted by Low and Salazar (2011) for economic integration, and by Koch (2010) and </w:t>
      </w:r>
      <w:proofErr w:type="spellStart"/>
      <w:r w:rsidRPr="00D6772C">
        <w:rPr>
          <w:rFonts w:ascii="Times New Roman" w:hAnsi="Times New Roman" w:cs="Times New Roman"/>
        </w:rPr>
        <w:t>Partrick</w:t>
      </w:r>
      <w:proofErr w:type="spellEnd"/>
      <w:r w:rsidRPr="00D6772C">
        <w:rPr>
          <w:rFonts w:ascii="Times New Roman" w:hAnsi="Times New Roman" w:cs="Times New Roman"/>
        </w:rPr>
        <w:t xml:space="preserve"> (2011) for political integration, cannot be undermined. Thus, the conclusion</w:t>
      </w:r>
      <w:r w:rsidRPr="00D6772C">
        <w:rPr>
          <w:rFonts w:ascii="Times New Roman" w:hAnsi="Times New Roman" w:cs="Times New Roman"/>
          <w:spacing w:val="-19"/>
        </w:rPr>
        <w:t xml:space="preserve"> </w:t>
      </w:r>
      <w:r w:rsidRPr="00D6772C">
        <w:rPr>
          <w:rFonts w:ascii="Times New Roman" w:hAnsi="Times New Roman" w:cs="Times New Roman"/>
        </w:rPr>
        <w:t>to</w:t>
      </w:r>
      <w:r w:rsidRPr="00D6772C">
        <w:rPr>
          <w:rFonts w:ascii="Times New Roman" w:hAnsi="Times New Roman" w:cs="Times New Roman"/>
          <w:spacing w:val="-19"/>
        </w:rPr>
        <w:t xml:space="preserve"> </w:t>
      </w:r>
      <w:r w:rsidRPr="00D6772C">
        <w:rPr>
          <w:rFonts w:ascii="Times New Roman" w:hAnsi="Times New Roman" w:cs="Times New Roman"/>
        </w:rPr>
        <w:t>be</w:t>
      </w:r>
      <w:r w:rsidRPr="00D6772C">
        <w:rPr>
          <w:rFonts w:ascii="Times New Roman" w:hAnsi="Times New Roman" w:cs="Times New Roman"/>
          <w:spacing w:val="-19"/>
        </w:rPr>
        <w:t xml:space="preserve"> </w:t>
      </w:r>
      <w:r w:rsidRPr="00D6772C">
        <w:rPr>
          <w:rFonts w:ascii="Times New Roman" w:hAnsi="Times New Roman" w:cs="Times New Roman"/>
        </w:rPr>
        <w:t>drawn</w:t>
      </w:r>
      <w:r w:rsidRPr="00D6772C">
        <w:rPr>
          <w:rFonts w:ascii="Times New Roman" w:hAnsi="Times New Roman" w:cs="Times New Roman"/>
          <w:spacing w:val="-16"/>
        </w:rPr>
        <w:t xml:space="preserve"> </w:t>
      </w:r>
      <w:r w:rsidRPr="00D6772C">
        <w:rPr>
          <w:rFonts w:ascii="Times New Roman" w:hAnsi="Times New Roman" w:cs="Times New Roman"/>
        </w:rPr>
        <w:t>from</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9"/>
        </w:rPr>
        <w:t xml:space="preserve"> </w:t>
      </w:r>
      <w:r w:rsidRPr="00D6772C">
        <w:rPr>
          <w:rFonts w:ascii="Times New Roman" w:hAnsi="Times New Roman" w:cs="Times New Roman"/>
        </w:rPr>
        <w:t>preceding</w:t>
      </w:r>
      <w:r w:rsidRPr="00D6772C">
        <w:rPr>
          <w:rFonts w:ascii="Times New Roman" w:hAnsi="Times New Roman" w:cs="Times New Roman"/>
          <w:spacing w:val="-19"/>
        </w:rPr>
        <w:t xml:space="preserve"> </w:t>
      </w:r>
      <w:r w:rsidRPr="00D6772C">
        <w:rPr>
          <w:rFonts w:ascii="Times New Roman" w:hAnsi="Times New Roman" w:cs="Times New Roman"/>
        </w:rPr>
        <w:t>discussion</w:t>
      </w:r>
      <w:r w:rsidRPr="00D6772C">
        <w:rPr>
          <w:rFonts w:ascii="Times New Roman" w:hAnsi="Times New Roman" w:cs="Times New Roman"/>
          <w:spacing w:val="-16"/>
        </w:rPr>
        <w:t xml:space="preserve"> </w:t>
      </w:r>
      <w:r w:rsidRPr="00D6772C">
        <w:rPr>
          <w:rFonts w:ascii="Times New Roman" w:hAnsi="Times New Roman" w:cs="Times New Roman"/>
        </w:rPr>
        <w:t>is</w:t>
      </w:r>
      <w:r w:rsidRPr="00D6772C">
        <w:rPr>
          <w:rFonts w:ascii="Times New Roman" w:hAnsi="Times New Roman" w:cs="Times New Roman"/>
          <w:spacing w:val="-18"/>
        </w:rPr>
        <w:t xml:space="preserve"> </w:t>
      </w:r>
      <w:r w:rsidRPr="00D6772C">
        <w:rPr>
          <w:rFonts w:ascii="Times New Roman" w:hAnsi="Times New Roman" w:cs="Times New Roman"/>
        </w:rPr>
        <w:t>that</w:t>
      </w:r>
      <w:r w:rsidRPr="00D6772C">
        <w:rPr>
          <w:rFonts w:ascii="Times New Roman" w:hAnsi="Times New Roman" w:cs="Times New Roman"/>
          <w:spacing w:val="-20"/>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GCC</w:t>
      </w:r>
      <w:r w:rsidRPr="00D6772C">
        <w:rPr>
          <w:rFonts w:ascii="Times New Roman" w:hAnsi="Times New Roman" w:cs="Times New Roman"/>
          <w:spacing w:val="-18"/>
        </w:rPr>
        <w:t xml:space="preserve"> </w:t>
      </w:r>
      <w:r w:rsidRPr="00D6772C">
        <w:rPr>
          <w:rFonts w:ascii="Times New Roman" w:hAnsi="Times New Roman" w:cs="Times New Roman"/>
        </w:rPr>
        <w:t>has</w:t>
      </w:r>
      <w:r w:rsidRPr="00D6772C">
        <w:rPr>
          <w:rFonts w:ascii="Times New Roman" w:hAnsi="Times New Roman" w:cs="Times New Roman"/>
          <w:spacing w:val="-18"/>
        </w:rPr>
        <w:t xml:space="preserve"> </w:t>
      </w:r>
      <w:r w:rsidRPr="00D6772C">
        <w:rPr>
          <w:rFonts w:ascii="Times New Roman" w:hAnsi="Times New Roman" w:cs="Times New Roman"/>
        </w:rPr>
        <w:t>been</w:t>
      </w:r>
      <w:r w:rsidRPr="00D6772C">
        <w:rPr>
          <w:rFonts w:ascii="Times New Roman" w:hAnsi="Times New Roman" w:cs="Times New Roman"/>
          <w:spacing w:val="-19"/>
        </w:rPr>
        <w:t xml:space="preserve"> </w:t>
      </w:r>
      <w:r w:rsidRPr="00D6772C">
        <w:rPr>
          <w:rFonts w:ascii="Times New Roman" w:hAnsi="Times New Roman" w:cs="Times New Roman"/>
        </w:rPr>
        <w:t>unable to integrate fully. Koch (2010) traced such inability to the lack of a supranational authority:</w:t>
      </w:r>
    </w:p>
    <w:p w14:paraId="38C4471D" w14:textId="77777777" w:rsidR="00AA5452" w:rsidRPr="00D6772C" w:rsidRDefault="00AA5452" w:rsidP="00AA5452">
      <w:pPr>
        <w:pStyle w:val="BodyText"/>
        <w:ind w:right="-40" w:firstLine="720"/>
        <w:jc w:val="both"/>
        <w:rPr>
          <w:rFonts w:ascii="Times New Roman" w:hAnsi="Times New Roman" w:cs="Times New Roman"/>
        </w:rPr>
      </w:pPr>
      <w:r w:rsidRPr="00D6772C">
        <w:rPr>
          <w:rFonts w:ascii="Times New Roman" w:hAnsi="Times New Roman" w:cs="Times New Roman"/>
        </w:rPr>
        <w:t xml:space="preserve">For one, the GCC has constraints built into the organization’s development, some of which have been there by design. The main constraints are the lack of a supranational authority in effect providing the organization with no sovereignty or political independence, and the lack of any kind of authorization that can demand the compliance of member states on any matter. </w:t>
      </w:r>
      <w:r w:rsidRPr="00D6772C">
        <w:rPr>
          <w:rFonts w:ascii="Times New Roman" w:hAnsi="Times New Roman" w:cs="Times New Roman"/>
        </w:rPr>
        <w:lastRenderedPageBreak/>
        <w:t>Because the GCC see themselves as young nation-states that only recently, historically</w:t>
      </w:r>
      <w:r w:rsidRPr="00D6772C">
        <w:rPr>
          <w:rFonts w:ascii="Times New Roman" w:hAnsi="Times New Roman" w:cs="Times New Roman"/>
          <w:spacing w:val="-13"/>
        </w:rPr>
        <w:t xml:space="preserve"> </w:t>
      </w:r>
      <w:r w:rsidRPr="00D6772C">
        <w:rPr>
          <w:rFonts w:ascii="Times New Roman" w:hAnsi="Times New Roman" w:cs="Times New Roman"/>
        </w:rPr>
        <w:t>speaking,</w:t>
      </w:r>
      <w:r w:rsidRPr="00D6772C">
        <w:rPr>
          <w:rFonts w:ascii="Times New Roman" w:hAnsi="Times New Roman" w:cs="Times New Roman"/>
          <w:spacing w:val="-10"/>
        </w:rPr>
        <w:t xml:space="preserve"> </w:t>
      </w:r>
      <w:r w:rsidRPr="00D6772C">
        <w:rPr>
          <w:rFonts w:ascii="Times New Roman" w:hAnsi="Times New Roman" w:cs="Times New Roman"/>
        </w:rPr>
        <w:t>obtained</w:t>
      </w:r>
      <w:r w:rsidRPr="00D6772C">
        <w:rPr>
          <w:rFonts w:ascii="Times New Roman" w:hAnsi="Times New Roman" w:cs="Times New Roman"/>
          <w:spacing w:val="-9"/>
        </w:rPr>
        <w:t xml:space="preserve"> </w:t>
      </w:r>
      <w:r w:rsidRPr="00D6772C">
        <w:rPr>
          <w:rFonts w:ascii="Times New Roman" w:hAnsi="Times New Roman" w:cs="Times New Roman"/>
        </w:rPr>
        <w:t>their</w:t>
      </w:r>
      <w:r w:rsidRPr="00D6772C">
        <w:rPr>
          <w:rFonts w:ascii="Times New Roman" w:hAnsi="Times New Roman" w:cs="Times New Roman"/>
          <w:spacing w:val="-11"/>
        </w:rPr>
        <w:t xml:space="preserve"> </w:t>
      </w:r>
      <w:r w:rsidRPr="00D6772C">
        <w:rPr>
          <w:rFonts w:ascii="Times New Roman" w:hAnsi="Times New Roman" w:cs="Times New Roman"/>
        </w:rPr>
        <w:t>independence,</w:t>
      </w:r>
      <w:r w:rsidRPr="00D6772C">
        <w:rPr>
          <w:rFonts w:ascii="Times New Roman" w:hAnsi="Times New Roman" w:cs="Times New Roman"/>
          <w:spacing w:val="-9"/>
        </w:rPr>
        <w:t xml:space="preserve"> </w:t>
      </w:r>
      <w:r w:rsidRPr="00D6772C">
        <w:rPr>
          <w:rFonts w:ascii="Times New Roman" w:hAnsi="Times New Roman" w:cs="Times New Roman"/>
        </w:rPr>
        <w:t>there</w:t>
      </w:r>
      <w:r w:rsidRPr="00D6772C">
        <w:rPr>
          <w:rFonts w:ascii="Times New Roman" w:hAnsi="Times New Roman" w:cs="Times New Roman"/>
          <w:spacing w:val="-12"/>
        </w:rPr>
        <w:t xml:space="preserve"> </w:t>
      </w:r>
      <w:r w:rsidRPr="00D6772C">
        <w:rPr>
          <w:rFonts w:ascii="Times New Roman" w:hAnsi="Times New Roman" w:cs="Times New Roman"/>
        </w:rPr>
        <w:t>has</w:t>
      </w:r>
      <w:r w:rsidRPr="00D6772C">
        <w:rPr>
          <w:rFonts w:ascii="Times New Roman" w:hAnsi="Times New Roman" w:cs="Times New Roman"/>
          <w:spacing w:val="-10"/>
        </w:rPr>
        <w:t xml:space="preserve"> </w:t>
      </w:r>
      <w:r w:rsidRPr="00D6772C">
        <w:rPr>
          <w:rFonts w:ascii="Times New Roman" w:hAnsi="Times New Roman" w:cs="Times New Roman"/>
        </w:rPr>
        <w:t>always existed a high degree of resistance to giving up on its sovereignty. As Louise Fawcett has succinctly noted: “Sovereignty was a prize</w:t>
      </w:r>
      <w:r w:rsidRPr="00D6772C">
        <w:rPr>
          <w:rFonts w:ascii="Times New Roman" w:hAnsi="Times New Roman" w:cs="Times New Roman"/>
          <w:spacing w:val="-46"/>
        </w:rPr>
        <w:t xml:space="preserve"> </w:t>
      </w:r>
      <w:r w:rsidRPr="00D6772C">
        <w:rPr>
          <w:rFonts w:ascii="Times New Roman" w:hAnsi="Times New Roman" w:cs="Times New Roman"/>
        </w:rPr>
        <w:t>to be nurtured, not one to be sacrificed on the altar of a pan-Arab movement, or one that extolled the virtues of integration.” In that context, it has always been easier to come to an agreement to what Peterson and Smith refer to as “low politics” on issues such as economics and welfare promotion rather than “high politics” where questions of national sovereignty are involved. (Koch, 2010)</w:t>
      </w:r>
    </w:p>
    <w:p w14:paraId="5CE8EDDD" w14:textId="77777777" w:rsidR="00AA5452" w:rsidRPr="00D6772C" w:rsidRDefault="00AA5452" w:rsidP="008B3479">
      <w:pPr>
        <w:pStyle w:val="Heading3"/>
        <w:rPr>
          <w:rFonts w:ascii="Times New Roman" w:hAnsi="Times New Roman"/>
          <w:szCs w:val="24"/>
        </w:rPr>
      </w:pPr>
      <w:bookmarkStart w:id="215" w:name="_Toc57021082"/>
      <w:r w:rsidRPr="00D6772C">
        <w:rPr>
          <w:rFonts w:ascii="Times New Roman" w:hAnsi="Times New Roman"/>
          <w:szCs w:val="24"/>
        </w:rPr>
        <w:t>4.2.3. Economic</w:t>
      </w:r>
      <w:r w:rsidRPr="00D6772C">
        <w:rPr>
          <w:rFonts w:ascii="Times New Roman" w:hAnsi="Times New Roman"/>
          <w:spacing w:val="-1"/>
          <w:szCs w:val="24"/>
        </w:rPr>
        <w:t xml:space="preserve"> </w:t>
      </w:r>
      <w:r w:rsidRPr="00D6772C">
        <w:rPr>
          <w:rFonts w:ascii="Times New Roman" w:hAnsi="Times New Roman"/>
          <w:szCs w:val="24"/>
        </w:rPr>
        <w:t>Integration</w:t>
      </w:r>
      <w:bookmarkEnd w:id="215"/>
    </w:p>
    <w:p w14:paraId="6EFA1851" w14:textId="77777777" w:rsidR="00AA5452" w:rsidRPr="00D6772C" w:rsidRDefault="00AA5452" w:rsidP="00AA5452">
      <w:pPr>
        <w:pStyle w:val="BodyText"/>
        <w:ind w:right="-40"/>
        <w:jc w:val="both"/>
        <w:rPr>
          <w:rFonts w:ascii="Times New Roman" w:hAnsi="Times New Roman" w:cs="Times New Roman"/>
        </w:rPr>
      </w:pPr>
      <w:r w:rsidRPr="00D6772C">
        <w:rPr>
          <w:rFonts w:ascii="Times New Roman" w:hAnsi="Times New Roman" w:cs="Times New Roman"/>
        </w:rPr>
        <w:t>The premium placed by the GCC on economic integration cannot be undermined. Indeed, the Economic Affairs section is placed directly below the department of the Secretariat</w:t>
      </w:r>
      <w:r w:rsidRPr="00D6772C">
        <w:rPr>
          <w:rFonts w:ascii="Times New Roman" w:hAnsi="Times New Roman" w:cs="Times New Roman"/>
          <w:spacing w:val="-10"/>
        </w:rPr>
        <w:t xml:space="preserve"> </w:t>
      </w:r>
      <w:r w:rsidRPr="00D6772C">
        <w:rPr>
          <w:rFonts w:ascii="Times New Roman" w:hAnsi="Times New Roman" w:cs="Times New Roman"/>
        </w:rPr>
        <w:t>-</w:t>
      </w:r>
      <w:r w:rsidRPr="00D6772C">
        <w:rPr>
          <w:rFonts w:ascii="Times New Roman" w:hAnsi="Times New Roman" w:cs="Times New Roman"/>
          <w:spacing w:val="-10"/>
        </w:rPr>
        <w:t xml:space="preserve"> </w:t>
      </w:r>
      <w:r w:rsidRPr="00D6772C">
        <w:rPr>
          <w:rFonts w:ascii="Times New Roman" w:hAnsi="Times New Roman" w:cs="Times New Roman"/>
        </w:rPr>
        <w:t>General,</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in</w:t>
      </w:r>
      <w:r w:rsidRPr="00D6772C">
        <w:rPr>
          <w:rFonts w:ascii="Times New Roman" w:hAnsi="Times New Roman" w:cs="Times New Roman"/>
          <w:spacing w:val="-11"/>
        </w:rPr>
        <w:t xml:space="preserve"> </w:t>
      </w:r>
      <w:r w:rsidRPr="00D6772C">
        <w:rPr>
          <w:rFonts w:ascii="Times New Roman" w:hAnsi="Times New Roman" w:cs="Times New Roman"/>
        </w:rPr>
        <w:t>equal</w:t>
      </w:r>
      <w:r w:rsidRPr="00D6772C">
        <w:rPr>
          <w:rFonts w:ascii="Times New Roman" w:hAnsi="Times New Roman" w:cs="Times New Roman"/>
          <w:spacing w:val="-10"/>
        </w:rPr>
        <w:t xml:space="preserve"> </w:t>
      </w:r>
      <w:r w:rsidRPr="00D6772C">
        <w:rPr>
          <w:rFonts w:ascii="Times New Roman" w:hAnsi="Times New Roman" w:cs="Times New Roman"/>
        </w:rPr>
        <w:t>standing</w:t>
      </w:r>
      <w:r w:rsidRPr="00D6772C">
        <w:rPr>
          <w:rFonts w:ascii="Times New Roman" w:hAnsi="Times New Roman" w:cs="Times New Roman"/>
          <w:spacing w:val="-9"/>
        </w:rPr>
        <w:t xml:space="preserve"> </w:t>
      </w:r>
      <w:r w:rsidRPr="00D6772C">
        <w:rPr>
          <w:rFonts w:ascii="Times New Roman" w:hAnsi="Times New Roman" w:cs="Times New Roman"/>
        </w:rPr>
        <w:t>with</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Political</w:t>
      </w:r>
      <w:r w:rsidRPr="00D6772C">
        <w:rPr>
          <w:rFonts w:ascii="Times New Roman" w:hAnsi="Times New Roman" w:cs="Times New Roman"/>
          <w:spacing w:val="-9"/>
        </w:rPr>
        <w:t xml:space="preserve"> </w:t>
      </w:r>
      <w:r w:rsidRPr="00D6772C">
        <w:rPr>
          <w:rFonts w:ascii="Times New Roman" w:hAnsi="Times New Roman" w:cs="Times New Roman"/>
        </w:rPr>
        <w:t>Affairs</w:t>
      </w:r>
      <w:r w:rsidRPr="00D6772C">
        <w:rPr>
          <w:rFonts w:ascii="Times New Roman" w:hAnsi="Times New Roman" w:cs="Times New Roman"/>
          <w:spacing w:val="-12"/>
        </w:rPr>
        <w:t xml:space="preserve"> </w:t>
      </w:r>
      <w:r w:rsidRPr="00D6772C">
        <w:rPr>
          <w:rFonts w:ascii="Times New Roman" w:hAnsi="Times New Roman" w:cs="Times New Roman"/>
        </w:rPr>
        <w:t>section</w:t>
      </w:r>
      <w:r w:rsidRPr="00D6772C">
        <w:rPr>
          <w:rFonts w:ascii="Times New Roman" w:hAnsi="Times New Roman" w:cs="Times New Roman"/>
          <w:spacing w:val="-8"/>
        </w:rPr>
        <w:t xml:space="preserve"> </w:t>
      </w:r>
      <w:r w:rsidRPr="00D6772C">
        <w:rPr>
          <w:rFonts w:ascii="Times New Roman" w:hAnsi="Times New Roman" w:cs="Times New Roman"/>
        </w:rPr>
        <w:t>(Gulshan, 1991). Such premium is highlighted in the final communiqués of the meetings of the GCC Supreme Council (</w:t>
      </w:r>
      <w:proofErr w:type="spellStart"/>
      <w:r w:rsidRPr="00D6772C">
        <w:rPr>
          <w:rFonts w:ascii="Times New Roman" w:hAnsi="Times New Roman" w:cs="Times New Roman"/>
        </w:rPr>
        <w:t>Legrenzi</w:t>
      </w:r>
      <w:proofErr w:type="spellEnd"/>
      <w:r w:rsidRPr="00D6772C">
        <w:rPr>
          <w:rFonts w:ascii="Times New Roman" w:hAnsi="Times New Roman" w:cs="Times New Roman"/>
        </w:rPr>
        <w:t>, 2006). In order to facilitate the achievement of its economic objectives, GCC member countries signed the 1981 Economic Agreement which</w:t>
      </w:r>
      <w:r w:rsidRPr="00D6772C">
        <w:rPr>
          <w:rFonts w:ascii="Times New Roman" w:hAnsi="Times New Roman" w:cs="Times New Roman"/>
          <w:spacing w:val="-14"/>
        </w:rPr>
        <w:t xml:space="preserve"> </w:t>
      </w:r>
      <w:r w:rsidRPr="00D6772C">
        <w:rPr>
          <w:rFonts w:ascii="Times New Roman" w:hAnsi="Times New Roman" w:cs="Times New Roman"/>
        </w:rPr>
        <w:t>was</w:t>
      </w:r>
      <w:r w:rsidRPr="00D6772C">
        <w:rPr>
          <w:rFonts w:ascii="Times New Roman" w:hAnsi="Times New Roman" w:cs="Times New Roman"/>
          <w:spacing w:val="-14"/>
        </w:rPr>
        <w:t xml:space="preserve"> </w:t>
      </w:r>
      <w:r w:rsidRPr="00D6772C">
        <w:rPr>
          <w:rFonts w:ascii="Times New Roman" w:hAnsi="Times New Roman" w:cs="Times New Roman"/>
        </w:rPr>
        <w:t>aptly</w:t>
      </w:r>
      <w:r w:rsidRPr="00D6772C">
        <w:rPr>
          <w:rFonts w:ascii="Times New Roman" w:hAnsi="Times New Roman" w:cs="Times New Roman"/>
          <w:spacing w:val="-17"/>
        </w:rPr>
        <w:t xml:space="preserve"> </w:t>
      </w:r>
      <w:r w:rsidRPr="00D6772C">
        <w:rPr>
          <w:rFonts w:ascii="Times New Roman" w:hAnsi="Times New Roman" w:cs="Times New Roman"/>
        </w:rPr>
        <w:t>called</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Unified</w:t>
      </w:r>
      <w:r w:rsidRPr="00D6772C">
        <w:rPr>
          <w:rFonts w:ascii="Times New Roman" w:hAnsi="Times New Roman" w:cs="Times New Roman"/>
          <w:spacing w:val="-16"/>
        </w:rPr>
        <w:t xml:space="preserve"> </w:t>
      </w:r>
      <w:r w:rsidRPr="00D6772C">
        <w:rPr>
          <w:rFonts w:ascii="Times New Roman" w:hAnsi="Times New Roman" w:cs="Times New Roman"/>
        </w:rPr>
        <w:t>Economic</w:t>
      </w:r>
      <w:r w:rsidRPr="00D6772C">
        <w:rPr>
          <w:rFonts w:ascii="Times New Roman" w:hAnsi="Times New Roman" w:cs="Times New Roman"/>
          <w:spacing w:val="-15"/>
        </w:rPr>
        <w:t xml:space="preserve"> </w:t>
      </w:r>
      <w:r w:rsidRPr="00D6772C">
        <w:rPr>
          <w:rFonts w:ascii="Times New Roman" w:hAnsi="Times New Roman" w:cs="Times New Roman"/>
        </w:rPr>
        <w:t>Convention</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GCC</w:t>
      </w:r>
      <w:r w:rsidRPr="00D6772C">
        <w:rPr>
          <w:rFonts w:ascii="Times New Roman" w:hAnsi="Times New Roman" w:cs="Times New Roman"/>
          <w:spacing w:val="-15"/>
        </w:rPr>
        <w:t xml:space="preserve"> </w:t>
      </w:r>
      <w:r w:rsidRPr="00D6772C">
        <w:rPr>
          <w:rFonts w:ascii="Times New Roman" w:hAnsi="Times New Roman" w:cs="Times New Roman"/>
        </w:rPr>
        <w:t>Countries</w:t>
      </w:r>
      <w:r w:rsidRPr="00D6772C">
        <w:rPr>
          <w:rFonts w:ascii="Times New Roman" w:hAnsi="Times New Roman" w:cs="Times New Roman"/>
          <w:spacing w:val="-10"/>
        </w:rPr>
        <w:t xml:space="preserve"> </w:t>
      </w:r>
      <w:r w:rsidRPr="00D6772C">
        <w:rPr>
          <w:rFonts w:ascii="Times New Roman" w:hAnsi="Times New Roman" w:cs="Times New Roman"/>
        </w:rPr>
        <w:t>(</w:t>
      </w: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2006). This particular </w:t>
      </w:r>
      <w:proofErr w:type="gramStart"/>
      <w:r w:rsidRPr="00D6772C">
        <w:rPr>
          <w:rFonts w:ascii="Times New Roman" w:hAnsi="Times New Roman" w:cs="Times New Roman"/>
        </w:rPr>
        <w:t>agreement</w:t>
      </w:r>
      <w:proofErr w:type="gramEnd"/>
      <w:r w:rsidRPr="00D6772C">
        <w:rPr>
          <w:rFonts w:ascii="Times New Roman" w:hAnsi="Times New Roman" w:cs="Times New Roman"/>
        </w:rPr>
        <w:t xml:space="preserve"> which was signed in November 1981, serves as the foundational</w:t>
      </w:r>
      <w:r w:rsidRPr="00D6772C">
        <w:rPr>
          <w:rFonts w:ascii="Times New Roman" w:hAnsi="Times New Roman" w:cs="Times New Roman"/>
          <w:spacing w:val="-19"/>
        </w:rPr>
        <w:t xml:space="preserve"> </w:t>
      </w:r>
      <w:r w:rsidRPr="00D6772C">
        <w:rPr>
          <w:rFonts w:ascii="Times New Roman" w:hAnsi="Times New Roman" w:cs="Times New Roman"/>
        </w:rPr>
        <w:t>GCC</w:t>
      </w:r>
      <w:r w:rsidRPr="00D6772C">
        <w:rPr>
          <w:rFonts w:ascii="Times New Roman" w:hAnsi="Times New Roman" w:cs="Times New Roman"/>
          <w:spacing w:val="-17"/>
        </w:rPr>
        <w:t xml:space="preserve"> </w:t>
      </w:r>
      <w:r w:rsidRPr="00D6772C">
        <w:rPr>
          <w:rFonts w:ascii="Times New Roman" w:hAnsi="Times New Roman" w:cs="Times New Roman"/>
        </w:rPr>
        <w:t>charter</w:t>
      </w:r>
      <w:r w:rsidRPr="00D6772C">
        <w:rPr>
          <w:rFonts w:ascii="Times New Roman" w:hAnsi="Times New Roman" w:cs="Times New Roman"/>
          <w:spacing w:val="-18"/>
        </w:rPr>
        <w:t xml:space="preserve"> </w:t>
      </w:r>
      <w:r w:rsidRPr="00D6772C">
        <w:rPr>
          <w:rFonts w:ascii="Times New Roman" w:hAnsi="Times New Roman" w:cs="Times New Roman"/>
        </w:rPr>
        <w:t>that</w:t>
      </w:r>
      <w:r w:rsidRPr="00D6772C">
        <w:rPr>
          <w:rFonts w:ascii="Times New Roman" w:hAnsi="Times New Roman" w:cs="Times New Roman"/>
          <w:spacing w:val="-18"/>
        </w:rPr>
        <w:t xml:space="preserve"> </w:t>
      </w:r>
      <w:r w:rsidRPr="00D6772C">
        <w:rPr>
          <w:rFonts w:ascii="Times New Roman" w:hAnsi="Times New Roman" w:cs="Times New Roman"/>
        </w:rPr>
        <w:t>assimilates</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20"/>
        </w:rPr>
        <w:t xml:space="preserve"> </w:t>
      </w:r>
      <w:r w:rsidRPr="00D6772C">
        <w:rPr>
          <w:rFonts w:ascii="Times New Roman" w:hAnsi="Times New Roman" w:cs="Times New Roman"/>
        </w:rPr>
        <w:t>desire</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member</w:t>
      </w:r>
      <w:r w:rsidRPr="00D6772C">
        <w:rPr>
          <w:rFonts w:ascii="Times New Roman" w:hAnsi="Times New Roman" w:cs="Times New Roman"/>
          <w:spacing w:val="-17"/>
        </w:rPr>
        <w:t xml:space="preserve"> </w:t>
      </w:r>
      <w:r w:rsidRPr="00D6772C">
        <w:rPr>
          <w:rFonts w:ascii="Times New Roman" w:hAnsi="Times New Roman" w:cs="Times New Roman"/>
        </w:rPr>
        <w:t>states</w:t>
      </w:r>
      <w:r w:rsidRPr="00D6772C">
        <w:rPr>
          <w:rFonts w:ascii="Times New Roman" w:hAnsi="Times New Roman" w:cs="Times New Roman"/>
          <w:spacing w:val="-19"/>
        </w:rPr>
        <w:t xml:space="preserve"> </w:t>
      </w:r>
      <w:r w:rsidRPr="00D6772C">
        <w:rPr>
          <w:rFonts w:ascii="Times New Roman" w:hAnsi="Times New Roman" w:cs="Times New Roman"/>
        </w:rPr>
        <w:t>to</w:t>
      </w:r>
      <w:r w:rsidRPr="00D6772C">
        <w:rPr>
          <w:rFonts w:ascii="Times New Roman" w:hAnsi="Times New Roman" w:cs="Times New Roman"/>
          <w:spacing w:val="-17"/>
        </w:rPr>
        <w:t xml:space="preserve"> </w:t>
      </w:r>
      <w:r w:rsidRPr="00D6772C">
        <w:rPr>
          <w:rFonts w:ascii="Times New Roman" w:hAnsi="Times New Roman" w:cs="Times New Roman"/>
        </w:rPr>
        <w:t>“develop, extend,</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10"/>
        </w:rPr>
        <w:t xml:space="preserve"> </w:t>
      </w:r>
      <w:r w:rsidRPr="00D6772C">
        <w:rPr>
          <w:rFonts w:ascii="Times New Roman" w:hAnsi="Times New Roman" w:cs="Times New Roman"/>
        </w:rPr>
        <w:t>enhance</w:t>
      </w:r>
      <w:r w:rsidRPr="00D6772C">
        <w:rPr>
          <w:rFonts w:ascii="Times New Roman" w:hAnsi="Times New Roman" w:cs="Times New Roman"/>
          <w:spacing w:val="-13"/>
        </w:rPr>
        <w:t xml:space="preserve"> </w:t>
      </w:r>
      <w:r w:rsidRPr="00D6772C">
        <w:rPr>
          <w:rFonts w:ascii="Times New Roman" w:hAnsi="Times New Roman" w:cs="Times New Roman"/>
        </w:rPr>
        <w:t>economic</w:t>
      </w:r>
      <w:r w:rsidRPr="00D6772C">
        <w:rPr>
          <w:rFonts w:ascii="Times New Roman" w:hAnsi="Times New Roman" w:cs="Times New Roman"/>
          <w:spacing w:val="-11"/>
        </w:rPr>
        <w:t xml:space="preserve"> </w:t>
      </w:r>
      <w:r w:rsidRPr="00D6772C">
        <w:rPr>
          <w:rFonts w:ascii="Times New Roman" w:hAnsi="Times New Roman" w:cs="Times New Roman"/>
        </w:rPr>
        <w:t>ties</w:t>
      </w:r>
      <w:r w:rsidRPr="00D6772C">
        <w:rPr>
          <w:rFonts w:ascii="Times New Roman" w:hAnsi="Times New Roman" w:cs="Times New Roman"/>
          <w:spacing w:val="-12"/>
        </w:rPr>
        <w:t xml:space="preserve"> </w:t>
      </w:r>
      <w:r w:rsidRPr="00D6772C">
        <w:rPr>
          <w:rFonts w:ascii="Times New Roman" w:hAnsi="Times New Roman" w:cs="Times New Roman"/>
        </w:rPr>
        <w:t>with</w:t>
      </w:r>
      <w:r w:rsidRPr="00D6772C">
        <w:rPr>
          <w:rFonts w:ascii="Times New Roman" w:hAnsi="Times New Roman" w:cs="Times New Roman"/>
          <w:spacing w:val="-10"/>
        </w:rPr>
        <w:t xml:space="preserve"> </w:t>
      </w:r>
      <w:r w:rsidRPr="00D6772C">
        <w:rPr>
          <w:rFonts w:ascii="Times New Roman" w:hAnsi="Times New Roman" w:cs="Times New Roman"/>
        </w:rPr>
        <w:t>one</w:t>
      </w:r>
      <w:r w:rsidRPr="00D6772C">
        <w:rPr>
          <w:rFonts w:ascii="Times New Roman" w:hAnsi="Times New Roman" w:cs="Times New Roman"/>
          <w:spacing w:val="-13"/>
        </w:rPr>
        <w:t xml:space="preserve"> </w:t>
      </w:r>
      <w:r w:rsidRPr="00D6772C">
        <w:rPr>
          <w:rFonts w:ascii="Times New Roman" w:hAnsi="Times New Roman" w:cs="Times New Roman"/>
        </w:rPr>
        <w:t>another”</w:t>
      </w:r>
      <w:r w:rsidRPr="00D6772C">
        <w:rPr>
          <w:rFonts w:ascii="Times New Roman" w:hAnsi="Times New Roman" w:cs="Times New Roman"/>
          <w:spacing w:val="-12"/>
        </w:rPr>
        <w:t xml:space="preserve"> </w:t>
      </w:r>
      <w:r w:rsidRPr="00D6772C">
        <w:rPr>
          <w:rFonts w:ascii="Times New Roman" w:hAnsi="Times New Roman" w:cs="Times New Roman"/>
        </w:rPr>
        <w:t>(Low</w:t>
      </w:r>
      <w:r w:rsidRPr="00D6772C">
        <w:rPr>
          <w:rFonts w:ascii="Times New Roman" w:hAnsi="Times New Roman" w:cs="Times New Roman"/>
          <w:spacing w:val="-14"/>
        </w:rPr>
        <w:t xml:space="preserve"> </w:t>
      </w:r>
      <w:r w:rsidRPr="00D6772C">
        <w:rPr>
          <w:rFonts w:ascii="Times New Roman" w:hAnsi="Times New Roman" w:cs="Times New Roman"/>
        </w:rPr>
        <w:t>&amp;</w:t>
      </w:r>
      <w:r w:rsidRPr="00D6772C">
        <w:rPr>
          <w:rFonts w:ascii="Times New Roman" w:hAnsi="Times New Roman" w:cs="Times New Roman"/>
          <w:spacing w:val="-10"/>
        </w:rPr>
        <w:t xml:space="preserve"> </w:t>
      </w:r>
      <w:r w:rsidRPr="00D6772C">
        <w:rPr>
          <w:rFonts w:ascii="Times New Roman" w:hAnsi="Times New Roman" w:cs="Times New Roman"/>
        </w:rPr>
        <w:t>Salazar,</w:t>
      </w:r>
      <w:r w:rsidRPr="00D6772C">
        <w:rPr>
          <w:rFonts w:ascii="Times New Roman" w:hAnsi="Times New Roman" w:cs="Times New Roman"/>
          <w:spacing w:val="-11"/>
        </w:rPr>
        <w:t xml:space="preserve"> </w:t>
      </w:r>
      <w:r w:rsidRPr="00D6772C">
        <w:rPr>
          <w:rFonts w:ascii="Times New Roman" w:hAnsi="Times New Roman" w:cs="Times New Roman"/>
        </w:rPr>
        <w:t>2011</w:t>
      </w:r>
      <w:r w:rsidRPr="00D6772C">
        <w:rPr>
          <w:rFonts w:ascii="Times New Roman" w:hAnsi="Times New Roman" w:cs="Times New Roman"/>
          <w:spacing w:val="-11"/>
        </w:rPr>
        <w:t xml:space="preserve"> </w:t>
      </w:r>
      <w:r w:rsidRPr="00D6772C">
        <w:rPr>
          <w:rFonts w:ascii="Times New Roman" w:hAnsi="Times New Roman" w:cs="Times New Roman"/>
        </w:rPr>
        <w:t>p.</w:t>
      </w:r>
      <w:r w:rsidRPr="00D6772C">
        <w:rPr>
          <w:rFonts w:ascii="Times New Roman" w:hAnsi="Times New Roman" w:cs="Times New Roman"/>
          <w:spacing w:val="-12"/>
        </w:rPr>
        <w:t xml:space="preserve"> </w:t>
      </w:r>
      <w:r w:rsidRPr="00D6772C">
        <w:rPr>
          <w:rFonts w:ascii="Times New Roman" w:hAnsi="Times New Roman" w:cs="Times New Roman"/>
        </w:rPr>
        <w:t>6).</w:t>
      </w:r>
      <w:r w:rsidRPr="00D6772C">
        <w:rPr>
          <w:rFonts w:ascii="Times New Roman" w:hAnsi="Times New Roman" w:cs="Times New Roman"/>
          <w:spacing w:val="-12"/>
        </w:rPr>
        <w:t xml:space="preserve"> </w:t>
      </w:r>
      <w:r w:rsidRPr="00D6772C">
        <w:rPr>
          <w:rFonts w:ascii="Times New Roman" w:hAnsi="Times New Roman" w:cs="Times New Roman"/>
        </w:rPr>
        <w:t>The agreement specifies coordination and cooperation in the following areas: (1) movement of funds, individuals and economic activities; (2) trade; (3) financial cooperation; and (4) technical cooperation in science and technology and in research (Low &amp; Salazar, 2011). Another economic agreement was signed by the member countries in 2001 which essentially expanded the areas by which GCC nationals should</w:t>
      </w:r>
      <w:r w:rsidRPr="00D6772C">
        <w:rPr>
          <w:rFonts w:ascii="Times New Roman" w:hAnsi="Times New Roman" w:cs="Times New Roman"/>
          <w:spacing w:val="-18"/>
        </w:rPr>
        <w:t xml:space="preserve"> </w:t>
      </w:r>
      <w:r w:rsidRPr="00D6772C">
        <w:rPr>
          <w:rFonts w:ascii="Times New Roman" w:hAnsi="Times New Roman" w:cs="Times New Roman"/>
        </w:rPr>
        <w:t>be</w:t>
      </w:r>
      <w:r w:rsidRPr="00D6772C">
        <w:rPr>
          <w:rFonts w:ascii="Times New Roman" w:hAnsi="Times New Roman" w:cs="Times New Roman"/>
          <w:spacing w:val="-17"/>
        </w:rPr>
        <w:t xml:space="preserve"> </w:t>
      </w:r>
      <w:r w:rsidRPr="00D6772C">
        <w:rPr>
          <w:rFonts w:ascii="Times New Roman" w:hAnsi="Times New Roman" w:cs="Times New Roman"/>
        </w:rPr>
        <w:t>treated</w:t>
      </w:r>
      <w:r w:rsidRPr="00D6772C">
        <w:rPr>
          <w:rFonts w:ascii="Times New Roman" w:hAnsi="Times New Roman" w:cs="Times New Roman"/>
          <w:spacing w:val="-16"/>
        </w:rPr>
        <w:t xml:space="preserve"> </w:t>
      </w:r>
      <w:r w:rsidRPr="00D6772C">
        <w:rPr>
          <w:rFonts w:ascii="Times New Roman" w:hAnsi="Times New Roman" w:cs="Times New Roman"/>
        </w:rPr>
        <w:t>equally</w:t>
      </w:r>
      <w:r w:rsidRPr="00D6772C">
        <w:rPr>
          <w:rFonts w:ascii="Times New Roman" w:hAnsi="Times New Roman" w:cs="Times New Roman"/>
          <w:spacing w:val="-16"/>
        </w:rPr>
        <w:t xml:space="preserve"> </w:t>
      </w:r>
      <w:r w:rsidRPr="00D6772C">
        <w:rPr>
          <w:rFonts w:ascii="Times New Roman" w:hAnsi="Times New Roman" w:cs="Times New Roman"/>
        </w:rPr>
        <w:t>which</w:t>
      </w:r>
      <w:r w:rsidRPr="00D6772C">
        <w:rPr>
          <w:rFonts w:ascii="Times New Roman" w:hAnsi="Times New Roman" w:cs="Times New Roman"/>
          <w:spacing w:val="-16"/>
        </w:rPr>
        <w:t xml:space="preserve"> </w:t>
      </w:r>
      <w:r w:rsidRPr="00D6772C">
        <w:rPr>
          <w:rFonts w:ascii="Times New Roman" w:hAnsi="Times New Roman" w:cs="Times New Roman"/>
        </w:rPr>
        <w:t>was</w:t>
      </w:r>
      <w:r w:rsidRPr="00D6772C">
        <w:rPr>
          <w:rFonts w:ascii="Times New Roman" w:hAnsi="Times New Roman" w:cs="Times New Roman"/>
          <w:spacing w:val="-16"/>
        </w:rPr>
        <w:t xml:space="preserve"> </w:t>
      </w:r>
      <w:r w:rsidRPr="00D6772C">
        <w:rPr>
          <w:rFonts w:ascii="Times New Roman" w:hAnsi="Times New Roman" w:cs="Times New Roman"/>
        </w:rPr>
        <w:t>subsequently</w:t>
      </w:r>
      <w:r w:rsidRPr="00D6772C">
        <w:rPr>
          <w:rFonts w:ascii="Times New Roman" w:hAnsi="Times New Roman" w:cs="Times New Roman"/>
          <w:spacing w:val="-19"/>
        </w:rPr>
        <w:t xml:space="preserve"> </w:t>
      </w:r>
      <w:r w:rsidRPr="00D6772C">
        <w:rPr>
          <w:rFonts w:ascii="Times New Roman" w:hAnsi="Times New Roman" w:cs="Times New Roman"/>
        </w:rPr>
        <w:t>referred</w:t>
      </w:r>
      <w:r w:rsidRPr="00D6772C">
        <w:rPr>
          <w:rFonts w:ascii="Times New Roman" w:hAnsi="Times New Roman" w:cs="Times New Roman"/>
          <w:spacing w:val="-16"/>
        </w:rPr>
        <w:t xml:space="preserve"> </w:t>
      </w:r>
      <w:r w:rsidRPr="00D6772C">
        <w:rPr>
          <w:rFonts w:ascii="Times New Roman" w:hAnsi="Times New Roman" w:cs="Times New Roman"/>
        </w:rPr>
        <w:t>to</w:t>
      </w:r>
      <w:r w:rsidRPr="00D6772C">
        <w:rPr>
          <w:rFonts w:ascii="Times New Roman" w:hAnsi="Times New Roman" w:cs="Times New Roman"/>
          <w:spacing w:val="-18"/>
        </w:rPr>
        <w:t xml:space="preserve"> </w:t>
      </w:r>
      <w:r w:rsidRPr="00D6772C">
        <w:rPr>
          <w:rFonts w:ascii="Times New Roman" w:hAnsi="Times New Roman" w:cs="Times New Roman"/>
          <w:spacing w:val="3"/>
        </w:rPr>
        <w:t>as</w:t>
      </w:r>
      <w:r w:rsidRPr="00D6772C">
        <w:rPr>
          <w:rFonts w:ascii="Times New Roman" w:hAnsi="Times New Roman" w:cs="Times New Roman"/>
          <w:spacing w:val="-16"/>
        </w:rPr>
        <w:t xml:space="preserve"> </w:t>
      </w:r>
      <w:r w:rsidRPr="00D6772C">
        <w:rPr>
          <w:rFonts w:ascii="Times New Roman" w:hAnsi="Times New Roman" w:cs="Times New Roman"/>
        </w:rPr>
        <w:t>‘economic</w:t>
      </w:r>
      <w:r w:rsidRPr="00D6772C">
        <w:rPr>
          <w:rFonts w:ascii="Times New Roman" w:hAnsi="Times New Roman" w:cs="Times New Roman"/>
          <w:spacing w:val="-19"/>
        </w:rPr>
        <w:t xml:space="preserve"> </w:t>
      </w:r>
      <w:r w:rsidRPr="00D6772C">
        <w:rPr>
          <w:rFonts w:ascii="Times New Roman" w:hAnsi="Times New Roman" w:cs="Times New Roman"/>
        </w:rPr>
        <w:t>nationality’ (Low &amp; Salazar, 2011). The 2001 Agreement serves as the framework for the formulation</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a</w:t>
      </w:r>
      <w:r w:rsidRPr="00D6772C">
        <w:rPr>
          <w:rFonts w:ascii="Times New Roman" w:hAnsi="Times New Roman" w:cs="Times New Roman"/>
          <w:spacing w:val="-4"/>
        </w:rPr>
        <w:t xml:space="preserve"> </w:t>
      </w:r>
      <w:r w:rsidRPr="00D6772C">
        <w:rPr>
          <w:rFonts w:ascii="Times New Roman" w:hAnsi="Times New Roman" w:cs="Times New Roman"/>
        </w:rPr>
        <w:t>customs</w:t>
      </w:r>
      <w:r w:rsidRPr="00D6772C">
        <w:rPr>
          <w:rFonts w:ascii="Times New Roman" w:hAnsi="Times New Roman" w:cs="Times New Roman"/>
          <w:spacing w:val="-4"/>
        </w:rPr>
        <w:t xml:space="preserve"> </w:t>
      </w:r>
      <w:r w:rsidRPr="00D6772C">
        <w:rPr>
          <w:rFonts w:ascii="Times New Roman" w:hAnsi="Times New Roman" w:cs="Times New Roman"/>
        </w:rPr>
        <w:t>union,</w:t>
      </w:r>
      <w:r w:rsidRPr="00D6772C">
        <w:rPr>
          <w:rFonts w:ascii="Times New Roman" w:hAnsi="Times New Roman" w:cs="Times New Roman"/>
          <w:spacing w:val="-5"/>
        </w:rPr>
        <w:t xml:space="preserve"> </w:t>
      </w:r>
      <w:r w:rsidRPr="00D6772C">
        <w:rPr>
          <w:rFonts w:ascii="Times New Roman" w:hAnsi="Times New Roman" w:cs="Times New Roman"/>
        </w:rPr>
        <w:t>and</w:t>
      </w:r>
      <w:r w:rsidRPr="00D6772C">
        <w:rPr>
          <w:rFonts w:ascii="Times New Roman" w:hAnsi="Times New Roman" w:cs="Times New Roman"/>
          <w:spacing w:val="-4"/>
        </w:rPr>
        <w:t xml:space="preserve"> </w:t>
      </w:r>
      <w:r w:rsidRPr="00D6772C">
        <w:rPr>
          <w:rFonts w:ascii="Times New Roman" w:hAnsi="Times New Roman" w:cs="Times New Roman"/>
        </w:rPr>
        <w:t>a</w:t>
      </w:r>
      <w:r w:rsidRPr="00D6772C">
        <w:rPr>
          <w:rFonts w:ascii="Times New Roman" w:hAnsi="Times New Roman" w:cs="Times New Roman"/>
          <w:spacing w:val="-4"/>
        </w:rPr>
        <w:t xml:space="preserve"> </w:t>
      </w:r>
      <w:r w:rsidRPr="00D6772C">
        <w:rPr>
          <w:rFonts w:ascii="Times New Roman" w:hAnsi="Times New Roman" w:cs="Times New Roman"/>
        </w:rPr>
        <w:t>common</w:t>
      </w:r>
      <w:r w:rsidRPr="00D6772C">
        <w:rPr>
          <w:rFonts w:ascii="Times New Roman" w:hAnsi="Times New Roman" w:cs="Times New Roman"/>
          <w:spacing w:val="-4"/>
        </w:rPr>
        <w:t xml:space="preserve"> </w:t>
      </w:r>
      <w:r w:rsidRPr="00D6772C">
        <w:rPr>
          <w:rFonts w:ascii="Times New Roman" w:hAnsi="Times New Roman" w:cs="Times New Roman"/>
        </w:rPr>
        <w:t>market</w:t>
      </w:r>
      <w:r w:rsidRPr="00D6772C">
        <w:rPr>
          <w:rFonts w:ascii="Times New Roman" w:hAnsi="Times New Roman" w:cs="Times New Roman"/>
          <w:spacing w:val="-4"/>
        </w:rPr>
        <w:t xml:space="preserve"> </w:t>
      </w:r>
      <w:r w:rsidRPr="00D6772C">
        <w:rPr>
          <w:rFonts w:ascii="Times New Roman" w:hAnsi="Times New Roman" w:cs="Times New Roman"/>
        </w:rPr>
        <w:t>and</w:t>
      </w:r>
      <w:r w:rsidRPr="00D6772C">
        <w:rPr>
          <w:rFonts w:ascii="Times New Roman" w:hAnsi="Times New Roman" w:cs="Times New Roman"/>
          <w:spacing w:val="-5"/>
        </w:rPr>
        <w:t xml:space="preserve"> </w:t>
      </w:r>
      <w:r w:rsidRPr="00D6772C">
        <w:rPr>
          <w:rFonts w:ascii="Times New Roman" w:hAnsi="Times New Roman" w:cs="Times New Roman"/>
        </w:rPr>
        <w:t>currency</w:t>
      </w:r>
      <w:r w:rsidRPr="00D6772C">
        <w:rPr>
          <w:rFonts w:ascii="Times New Roman" w:hAnsi="Times New Roman" w:cs="Times New Roman"/>
          <w:spacing w:val="-7"/>
        </w:rPr>
        <w:t xml:space="preserve"> </w:t>
      </w:r>
      <w:r w:rsidRPr="00D6772C">
        <w:rPr>
          <w:rFonts w:ascii="Times New Roman" w:hAnsi="Times New Roman" w:cs="Times New Roman"/>
        </w:rPr>
        <w:t>(</w:t>
      </w:r>
      <w:proofErr w:type="spellStart"/>
      <w:r w:rsidRPr="00D6772C">
        <w:rPr>
          <w:rFonts w:ascii="Times New Roman" w:hAnsi="Times New Roman" w:cs="Times New Roman"/>
        </w:rPr>
        <w:t>Legrenzi</w:t>
      </w:r>
      <w:proofErr w:type="spellEnd"/>
      <w:r w:rsidRPr="00D6772C">
        <w:rPr>
          <w:rFonts w:ascii="Times New Roman" w:hAnsi="Times New Roman" w:cs="Times New Roman"/>
        </w:rPr>
        <w:t>,</w:t>
      </w:r>
      <w:r w:rsidRPr="00D6772C">
        <w:rPr>
          <w:rFonts w:ascii="Times New Roman" w:hAnsi="Times New Roman" w:cs="Times New Roman"/>
          <w:spacing w:val="-4"/>
        </w:rPr>
        <w:t xml:space="preserve"> </w:t>
      </w:r>
      <w:r w:rsidRPr="00D6772C">
        <w:rPr>
          <w:rFonts w:ascii="Times New Roman" w:hAnsi="Times New Roman" w:cs="Times New Roman"/>
        </w:rPr>
        <w:t>2006; Low &amp; Salazar, 2011). In addition, the 2001 Economic Agreement is considerably a more comprehensive version of the 1981 Economic Agreement as it: (1) stipulates more provisions in terms of developmental integration encompassing the following areas:</w:t>
      </w:r>
      <w:r w:rsidRPr="00D6772C">
        <w:rPr>
          <w:rFonts w:ascii="Times New Roman" w:hAnsi="Times New Roman" w:cs="Times New Roman"/>
          <w:spacing w:val="-10"/>
        </w:rPr>
        <w:t xml:space="preserve"> </w:t>
      </w:r>
      <w:r w:rsidRPr="00D6772C">
        <w:rPr>
          <w:rFonts w:ascii="Times New Roman" w:hAnsi="Times New Roman" w:cs="Times New Roman"/>
        </w:rPr>
        <w:t>industry,</w:t>
      </w:r>
      <w:r w:rsidRPr="00D6772C">
        <w:rPr>
          <w:rFonts w:ascii="Times New Roman" w:hAnsi="Times New Roman" w:cs="Times New Roman"/>
          <w:spacing w:val="-9"/>
        </w:rPr>
        <w:t xml:space="preserve"> </w:t>
      </w:r>
      <w:r w:rsidRPr="00D6772C">
        <w:rPr>
          <w:rFonts w:ascii="Times New Roman" w:hAnsi="Times New Roman" w:cs="Times New Roman"/>
        </w:rPr>
        <w:t>electricity,</w:t>
      </w:r>
      <w:r w:rsidRPr="00D6772C">
        <w:rPr>
          <w:rFonts w:ascii="Times New Roman" w:hAnsi="Times New Roman" w:cs="Times New Roman"/>
          <w:spacing w:val="-10"/>
        </w:rPr>
        <w:t xml:space="preserve"> </w:t>
      </w:r>
      <w:r w:rsidRPr="00D6772C">
        <w:rPr>
          <w:rFonts w:ascii="Times New Roman" w:hAnsi="Times New Roman" w:cs="Times New Roman"/>
        </w:rPr>
        <w:t>communications,</w:t>
      </w:r>
      <w:r w:rsidRPr="00D6772C">
        <w:rPr>
          <w:rFonts w:ascii="Times New Roman" w:hAnsi="Times New Roman" w:cs="Times New Roman"/>
          <w:spacing w:val="-10"/>
        </w:rPr>
        <w:t xml:space="preserve"> </w:t>
      </w:r>
      <w:r w:rsidRPr="00D6772C">
        <w:rPr>
          <w:rFonts w:ascii="Times New Roman" w:hAnsi="Times New Roman" w:cs="Times New Roman"/>
        </w:rPr>
        <w:t>agriculture,</w:t>
      </w:r>
      <w:r w:rsidRPr="00D6772C">
        <w:rPr>
          <w:rFonts w:ascii="Times New Roman" w:hAnsi="Times New Roman" w:cs="Times New Roman"/>
          <w:spacing w:val="-8"/>
        </w:rPr>
        <w:t xml:space="preserve"> </w:t>
      </w:r>
      <w:r w:rsidRPr="00D6772C">
        <w:rPr>
          <w:rFonts w:ascii="Times New Roman" w:hAnsi="Times New Roman" w:cs="Times New Roman"/>
        </w:rPr>
        <w:t>hydrocarbon,</w:t>
      </w:r>
      <w:r w:rsidRPr="00D6772C">
        <w:rPr>
          <w:rFonts w:ascii="Times New Roman" w:hAnsi="Times New Roman" w:cs="Times New Roman"/>
          <w:spacing w:val="-10"/>
        </w:rPr>
        <w:t xml:space="preserve"> </w:t>
      </w:r>
      <w:r w:rsidRPr="00D6772C">
        <w:rPr>
          <w:rFonts w:ascii="Times New Roman" w:hAnsi="Times New Roman" w:cs="Times New Roman"/>
        </w:rPr>
        <w:t>tourism,</w:t>
      </w:r>
      <w:r w:rsidRPr="00D6772C">
        <w:rPr>
          <w:rFonts w:ascii="Times New Roman" w:hAnsi="Times New Roman" w:cs="Times New Roman"/>
          <w:spacing w:val="-11"/>
        </w:rPr>
        <w:t xml:space="preserve"> </w:t>
      </w:r>
      <w:r w:rsidRPr="00D6772C">
        <w:rPr>
          <w:rFonts w:ascii="Times New Roman" w:hAnsi="Times New Roman" w:cs="Times New Roman"/>
        </w:rPr>
        <w:t>health, education, transport, communication and information technology; (2) encourages public- private sector partnerships; (3) unifies professional standards; and (4) catalyses the rate of exchange of information relevant to labour market (Low &amp; Salazar, 2011). Furthermore, the 2001 Economic Agreement mandated the Secretariat General to facilitate compliance with set timelines and supervise settlement of disputes (Low &amp; Salazar,</w:t>
      </w:r>
      <w:r w:rsidRPr="00D6772C">
        <w:rPr>
          <w:rFonts w:ascii="Times New Roman" w:hAnsi="Times New Roman" w:cs="Times New Roman"/>
          <w:spacing w:val="-5"/>
        </w:rPr>
        <w:t xml:space="preserve"> </w:t>
      </w:r>
      <w:r w:rsidRPr="00D6772C">
        <w:rPr>
          <w:rFonts w:ascii="Times New Roman" w:hAnsi="Times New Roman" w:cs="Times New Roman"/>
        </w:rPr>
        <w:t>2011).</w:t>
      </w:r>
    </w:p>
    <w:p w14:paraId="0B83BDE3" w14:textId="77777777" w:rsidR="00AA5452" w:rsidRPr="00D6772C" w:rsidRDefault="00AA5452" w:rsidP="00AA5452">
      <w:pPr>
        <w:pStyle w:val="BodyText"/>
        <w:ind w:right="-40" w:firstLine="720"/>
        <w:jc w:val="both"/>
        <w:rPr>
          <w:rFonts w:ascii="Times New Roman" w:hAnsi="Times New Roman" w:cs="Times New Roman"/>
        </w:rPr>
      </w:pPr>
      <w:r w:rsidRPr="00D6772C">
        <w:rPr>
          <w:rFonts w:ascii="Times New Roman" w:hAnsi="Times New Roman" w:cs="Times New Roman"/>
        </w:rPr>
        <w:t>The first three articles of the 1981 Economic Agreement prescribe the establishment of a free trade area in March 1983 (</w:t>
      </w:r>
      <w:proofErr w:type="spellStart"/>
      <w:r w:rsidRPr="00D6772C">
        <w:rPr>
          <w:rFonts w:ascii="Times New Roman" w:hAnsi="Times New Roman" w:cs="Times New Roman"/>
        </w:rPr>
        <w:t>Legrenzi</w:t>
      </w:r>
      <w:proofErr w:type="spellEnd"/>
      <w:r w:rsidRPr="00D6772C">
        <w:rPr>
          <w:rFonts w:ascii="Times New Roman" w:hAnsi="Times New Roman" w:cs="Times New Roman"/>
        </w:rPr>
        <w:t>, 2006; Low &amp; Salazar, 2011). This has been</w:t>
      </w:r>
      <w:r w:rsidRPr="00D6772C">
        <w:rPr>
          <w:rFonts w:ascii="Times New Roman" w:hAnsi="Times New Roman" w:cs="Times New Roman"/>
          <w:spacing w:val="-4"/>
        </w:rPr>
        <w:t xml:space="preserve"> </w:t>
      </w:r>
      <w:r w:rsidRPr="00D6772C">
        <w:rPr>
          <w:rFonts w:ascii="Times New Roman" w:hAnsi="Times New Roman" w:cs="Times New Roman"/>
        </w:rPr>
        <w:t>considerably</w:t>
      </w:r>
      <w:r w:rsidRPr="00D6772C">
        <w:rPr>
          <w:rFonts w:ascii="Times New Roman" w:hAnsi="Times New Roman" w:cs="Times New Roman"/>
          <w:spacing w:val="-6"/>
        </w:rPr>
        <w:t xml:space="preserve"> </w:t>
      </w:r>
      <w:r w:rsidRPr="00D6772C">
        <w:rPr>
          <w:rFonts w:ascii="Times New Roman" w:hAnsi="Times New Roman" w:cs="Times New Roman"/>
        </w:rPr>
        <w:t>one</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most</w:t>
      </w:r>
      <w:r w:rsidRPr="00D6772C">
        <w:rPr>
          <w:rFonts w:ascii="Times New Roman" w:hAnsi="Times New Roman" w:cs="Times New Roman"/>
          <w:spacing w:val="-4"/>
        </w:rPr>
        <w:t xml:space="preserve"> </w:t>
      </w:r>
      <w:r w:rsidRPr="00D6772C">
        <w:rPr>
          <w:rFonts w:ascii="Times New Roman" w:hAnsi="Times New Roman" w:cs="Times New Roman"/>
        </w:rPr>
        <w:t>important</w:t>
      </w:r>
      <w:r w:rsidRPr="00D6772C">
        <w:rPr>
          <w:rFonts w:ascii="Times New Roman" w:hAnsi="Times New Roman" w:cs="Times New Roman"/>
          <w:spacing w:val="-5"/>
        </w:rPr>
        <w:t xml:space="preserve"> </w:t>
      </w:r>
      <w:r w:rsidRPr="00D6772C">
        <w:rPr>
          <w:rFonts w:ascii="Times New Roman" w:hAnsi="Times New Roman" w:cs="Times New Roman"/>
        </w:rPr>
        <w:t>achievements</w:t>
      </w:r>
      <w:r w:rsidRPr="00D6772C">
        <w:rPr>
          <w:rFonts w:ascii="Times New Roman" w:hAnsi="Times New Roman" w:cs="Times New Roman"/>
          <w:spacing w:val="-3"/>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GCC</w:t>
      </w:r>
      <w:r w:rsidRPr="00D6772C">
        <w:rPr>
          <w:rFonts w:ascii="Times New Roman" w:hAnsi="Times New Roman" w:cs="Times New Roman"/>
          <w:spacing w:val="-4"/>
        </w:rPr>
        <w:t xml:space="preserve"> </w:t>
      </w:r>
      <w:r w:rsidRPr="00D6772C">
        <w:rPr>
          <w:rFonts w:ascii="Times New Roman" w:hAnsi="Times New Roman" w:cs="Times New Roman"/>
        </w:rPr>
        <w:t>in</w:t>
      </w:r>
      <w:r w:rsidRPr="00D6772C">
        <w:rPr>
          <w:rFonts w:ascii="Times New Roman" w:hAnsi="Times New Roman" w:cs="Times New Roman"/>
          <w:spacing w:val="-4"/>
        </w:rPr>
        <w:t xml:space="preserve"> </w:t>
      </w:r>
      <w:r w:rsidRPr="00D6772C">
        <w:rPr>
          <w:rFonts w:ascii="Times New Roman" w:hAnsi="Times New Roman" w:cs="Times New Roman"/>
        </w:rPr>
        <w:t>terms</w:t>
      </w:r>
      <w:r w:rsidRPr="00D6772C">
        <w:rPr>
          <w:rFonts w:ascii="Times New Roman" w:hAnsi="Times New Roman" w:cs="Times New Roman"/>
          <w:spacing w:val="-3"/>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its economic objectives (</w:t>
      </w:r>
      <w:proofErr w:type="spellStart"/>
      <w:r w:rsidRPr="00D6772C">
        <w:rPr>
          <w:rFonts w:ascii="Times New Roman" w:hAnsi="Times New Roman" w:cs="Times New Roman"/>
        </w:rPr>
        <w:t>Legrenzi</w:t>
      </w:r>
      <w:proofErr w:type="spellEnd"/>
      <w:r w:rsidRPr="00D6772C">
        <w:rPr>
          <w:rFonts w:ascii="Times New Roman" w:hAnsi="Times New Roman" w:cs="Times New Roman"/>
        </w:rPr>
        <w:t>, 2006). According to Anthony (1997; cited in Lawson, 1999, p. 12), thanks to the 1981 Economic Agreement, “the level of</w:t>
      </w:r>
      <w:r w:rsidRPr="00D6772C">
        <w:rPr>
          <w:rFonts w:ascii="Times New Roman" w:hAnsi="Times New Roman" w:cs="Times New Roman"/>
          <w:spacing w:val="-2"/>
        </w:rPr>
        <w:t xml:space="preserve"> </w:t>
      </w:r>
      <w:r w:rsidRPr="00D6772C">
        <w:rPr>
          <w:rFonts w:ascii="Times New Roman" w:hAnsi="Times New Roman" w:cs="Times New Roman"/>
        </w:rPr>
        <w:t xml:space="preserve">intra-GCC commerce, starting from a low base of approximately 3% of their total external trade, has experienced a six-fold increase.” Similarly, in evaluating the effectiveness of both 1981 and 2001 Economic Agreements, Low and Salazar (2011) asserted that the volume of intra-GCC trade increased from less than </w:t>
      </w:r>
      <w:proofErr w:type="spellStart"/>
      <w:r w:rsidRPr="00D6772C">
        <w:rPr>
          <w:rFonts w:ascii="Times New Roman" w:hAnsi="Times New Roman" w:cs="Times New Roman"/>
        </w:rPr>
        <w:t>US$6</w:t>
      </w:r>
      <w:proofErr w:type="spellEnd"/>
      <w:r w:rsidRPr="00D6772C">
        <w:rPr>
          <w:rFonts w:ascii="Times New Roman" w:hAnsi="Times New Roman" w:cs="Times New Roman"/>
        </w:rPr>
        <w:t xml:space="preserve"> billion in 1983 to </w:t>
      </w:r>
      <w:proofErr w:type="spellStart"/>
      <w:r w:rsidRPr="00D6772C">
        <w:rPr>
          <w:rFonts w:ascii="Times New Roman" w:hAnsi="Times New Roman" w:cs="Times New Roman"/>
        </w:rPr>
        <w:t>US$20</w:t>
      </w:r>
      <w:proofErr w:type="spellEnd"/>
      <w:r w:rsidRPr="00D6772C">
        <w:rPr>
          <w:rFonts w:ascii="Times New Roman" w:hAnsi="Times New Roman" w:cs="Times New Roman"/>
        </w:rPr>
        <w:t xml:space="preserve"> billion in 2002, registering Compound Annual Growth Rates of (CAGR) of approximately 6.2%.</w:t>
      </w:r>
    </w:p>
    <w:p w14:paraId="581854A7" w14:textId="77777777" w:rsidR="00AA5452" w:rsidRPr="00D6772C" w:rsidRDefault="00AA5452" w:rsidP="00AA5452">
      <w:pPr>
        <w:pStyle w:val="BodyText"/>
        <w:ind w:right="-40" w:firstLine="720"/>
        <w:jc w:val="both"/>
        <w:rPr>
          <w:rFonts w:ascii="Times New Roman" w:hAnsi="Times New Roman" w:cs="Times New Roman"/>
        </w:rPr>
      </w:pPr>
      <w:r w:rsidRPr="00D6772C">
        <w:rPr>
          <w:rFonts w:ascii="Times New Roman" w:hAnsi="Times New Roman" w:cs="Times New Roman"/>
        </w:rPr>
        <w:t>In the same vein, in January 2008, a GCC Common Market was established with the aims</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creating</w:t>
      </w:r>
      <w:r w:rsidRPr="00D6772C">
        <w:rPr>
          <w:rFonts w:ascii="Times New Roman" w:hAnsi="Times New Roman" w:cs="Times New Roman"/>
          <w:spacing w:val="-14"/>
        </w:rPr>
        <w:t xml:space="preserve"> </w:t>
      </w:r>
      <w:r w:rsidRPr="00D6772C">
        <w:rPr>
          <w:rFonts w:ascii="Times New Roman" w:hAnsi="Times New Roman" w:cs="Times New Roman"/>
        </w:rPr>
        <w:t>a</w:t>
      </w:r>
      <w:r w:rsidRPr="00D6772C">
        <w:rPr>
          <w:rFonts w:ascii="Times New Roman" w:hAnsi="Times New Roman" w:cs="Times New Roman"/>
          <w:spacing w:val="-13"/>
        </w:rPr>
        <w:t xml:space="preserve"> </w:t>
      </w:r>
      <w:r w:rsidRPr="00D6772C">
        <w:rPr>
          <w:rFonts w:ascii="Times New Roman" w:hAnsi="Times New Roman" w:cs="Times New Roman"/>
        </w:rPr>
        <w:t>single</w:t>
      </w:r>
      <w:r w:rsidRPr="00D6772C">
        <w:rPr>
          <w:rFonts w:ascii="Times New Roman" w:hAnsi="Times New Roman" w:cs="Times New Roman"/>
          <w:spacing w:val="-12"/>
        </w:rPr>
        <w:t xml:space="preserve"> </w:t>
      </w:r>
      <w:r w:rsidRPr="00D6772C">
        <w:rPr>
          <w:rFonts w:ascii="Times New Roman" w:hAnsi="Times New Roman" w:cs="Times New Roman"/>
        </w:rPr>
        <w:t>market,</w:t>
      </w:r>
      <w:r w:rsidRPr="00D6772C">
        <w:rPr>
          <w:rFonts w:ascii="Times New Roman" w:hAnsi="Times New Roman" w:cs="Times New Roman"/>
          <w:spacing w:val="-13"/>
        </w:rPr>
        <w:t xml:space="preserve"> </w:t>
      </w:r>
      <w:r w:rsidRPr="00D6772C">
        <w:rPr>
          <w:rFonts w:ascii="Times New Roman" w:hAnsi="Times New Roman" w:cs="Times New Roman"/>
        </w:rPr>
        <w:t>increasing</w:t>
      </w:r>
      <w:r w:rsidRPr="00D6772C">
        <w:rPr>
          <w:rFonts w:ascii="Times New Roman" w:hAnsi="Times New Roman" w:cs="Times New Roman"/>
          <w:spacing w:val="-14"/>
        </w:rPr>
        <w:t xml:space="preserve"> </w:t>
      </w:r>
      <w:r w:rsidRPr="00D6772C">
        <w:rPr>
          <w:rFonts w:ascii="Times New Roman" w:hAnsi="Times New Roman" w:cs="Times New Roman"/>
        </w:rPr>
        <w:t>production</w:t>
      </w:r>
      <w:r w:rsidRPr="00D6772C">
        <w:rPr>
          <w:rFonts w:ascii="Times New Roman" w:hAnsi="Times New Roman" w:cs="Times New Roman"/>
          <w:spacing w:val="-12"/>
        </w:rPr>
        <w:t xml:space="preserve"> </w:t>
      </w:r>
      <w:r w:rsidRPr="00D6772C">
        <w:rPr>
          <w:rFonts w:ascii="Times New Roman" w:hAnsi="Times New Roman" w:cs="Times New Roman"/>
        </w:rPr>
        <w:t>efficiency</w:t>
      </w:r>
      <w:r w:rsidRPr="00D6772C">
        <w:rPr>
          <w:rFonts w:ascii="Times New Roman" w:hAnsi="Times New Roman" w:cs="Times New Roman"/>
          <w:spacing w:val="-15"/>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promoting</w:t>
      </w:r>
      <w:r w:rsidRPr="00D6772C">
        <w:rPr>
          <w:rFonts w:ascii="Times New Roman" w:hAnsi="Times New Roman" w:cs="Times New Roman"/>
          <w:spacing w:val="-14"/>
        </w:rPr>
        <w:t xml:space="preserve"> </w:t>
      </w:r>
      <w:r w:rsidRPr="00D6772C">
        <w:rPr>
          <w:rFonts w:ascii="Times New Roman" w:hAnsi="Times New Roman" w:cs="Times New Roman"/>
        </w:rPr>
        <w:t xml:space="preserve">more efficient resource utilisation (The Cooperation Council of the Arab States of the Gulf - Secretariat General, 2009; Low &amp; Salazar, 2011). With this framework, the GCC is envisaged to enhance </w:t>
      </w:r>
      <w:r w:rsidRPr="00D6772C">
        <w:rPr>
          <w:rFonts w:ascii="Times New Roman" w:hAnsi="Times New Roman" w:cs="Times New Roman"/>
        </w:rPr>
        <w:lastRenderedPageBreak/>
        <w:t>its negotiating position in international economic forums, and afford equal opportunities for GCC nationals including participation in the real estate business, making investments, freedom of movement between member states, and acquisition of education and health benefits (Low &amp; Salazar, 2011). With the implementation of the GCC Common Market, the following benefits were achieved</w:t>
      </w:r>
      <w:r w:rsidRPr="00D6772C">
        <w:rPr>
          <w:rFonts w:ascii="Times New Roman" w:hAnsi="Times New Roman" w:cs="Times New Roman"/>
          <w:spacing w:val="-47"/>
        </w:rPr>
        <w:t xml:space="preserve"> </w:t>
      </w:r>
      <w:r w:rsidRPr="00D6772C">
        <w:rPr>
          <w:rFonts w:ascii="Times New Roman" w:hAnsi="Times New Roman" w:cs="Times New Roman"/>
        </w:rPr>
        <w:t>by the member states: (1) joint duty collection; (2) joint importation of pharmaceuticals and</w:t>
      </w:r>
      <w:r w:rsidRPr="00D6772C">
        <w:rPr>
          <w:rFonts w:ascii="Times New Roman" w:hAnsi="Times New Roman" w:cs="Times New Roman"/>
          <w:spacing w:val="-18"/>
        </w:rPr>
        <w:t xml:space="preserve"> </w:t>
      </w:r>
      <w:r w:rsidRPr="00D6772C">
        <w:rPr>
          <w:rFonts w:ascii="Times New Roman" w:hAnsi="Times New Roman" w:cs="Times New Roman"/>
        </w:rPr>
        <w:t>food</w:t>
      </w:r>
      <w:r w:rsidRPr="00D6772C">
        <w:rPr>
          <w:rFonts w:ascii="Times New Roman" w:hAnsi="Times New Roman" w:cs="Times New Roman"/>
          <w:spacing w:val="-16"/>
        </w:rPr>
        <w:t xml:space="preserve"> </w:t>
      </w:r>
      <w:r w:rsidRPr="00D6772C">
        <w:rPr>
          <w:rFonts w:ascii="Times New Roman" w:hAnsi="Times New Roman" w:cs="Times New Roman"/>
        </w:rPr>
        <w:t>products;</w:t>
      </w:r>
      <w:r w:rsidRPr="00D6772C">
        <w:rPr>
          <w:rFonts w:ascii="Times New Roman" w:hAnsi="Times New Roman" w:cs="Times New Roman"/>
          <w:spacing w:val="-14"/>
        </w:rPr>
        <w:t xml:space="preserve"> </w:t>
      </w:r>
      <w:r w:rsidRPr="00D6772C">
        <w:rPr>
          <w:rFonts w:ascii="Times New Roman" w:hAnsi="Times New Roman" w:cs="Times New Roman"/>
        </w:rPr>
        <w:t>(3)</w:t>
      </w:r>
      <w:r w:rsidRPr="00D6772C">
        <w:rPr>
          <w:rFonts w:ascii="Times New Roman" w:hAnsi="Times New Roman" w:cs="Times New Roman"/>
          <w:spacing w:val="-17"/>
        </w:rPr>
        <w:t xml:space="preserve"> </w:t>
      </w:r>
      <w:r w:rsidRPr="00D6772C">
        <w:rPr>
          <w:rFonts w:ascii="Times New Roman" w:hAnsi="Times New Roman" w:cs="Times New Roman"/>
        </w:rPr>
        <w:t>exemption</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industrial</w:t>
      </w:r>
      <w:r w:rsidRPr="00D6772C">
        <w:rPr>
          <w:rFonts w:ascii="Times New Roman" w:hAnsi="Times New Roman" w:cs="Times New Roman"/>
          <w:spacing w:val="-17"/>
        </w:rPr>
        <w:t xml:space="preserve"> </w:t>
      </w:r>
      <w:r w:rsidRPr="00D6772C">
        <w:rPr>
          <w:rFonts w:ascii="Times New Roman" w:hAnsi="Times New Roman" w:cs="Times New Roman"/>
        </w:rPr>
        <w:t>inputs</w:t>
      </w:r>
      <w:r w:rsidRPr="00D6772C">
        <w:rPr>
          <w:rFonts w:ascii="Times New Roman" w:hAnsi="Times New Roman" w:cs="Times New Roman"/>
          <w:spacing w:val="-18"/>
        </w:rPr>
        <w:t xml:space="preserve"> </w:t>
      </w:r>
      <w:r w:rsidRPr="00D6772C">
        <w:rPr>
          <w:rFonts w:ascii="Times New Roman" w:hAnsi="Times New Roman" w:cs="Times New Roman"/>
        </w:rPr>
        <w:t>from</w:t>
      </w:r>
      <w:r w:rsidRPr="00D6772C">
        <w:rPr>
          <w:rFonts w:ascii="Times New Roman" w:hAnsi="Times New Roman" w:cs="Times New Roman"/>
          <w:spacing w:val="-12"/>
        </w:rPr>
        <w:t xml:space="preserve"> </w:t>
      </w:r>
      <w:r w:rsidRPr="00D6772C">
        <w:rPr>
          <w:rFonts w:ascii="Times New Roman" w:hAnsi="Times New Roman" w:cs="Times New Roman"/>
        </w:rPr>
        <w:t>custom</w:t>
      </w:r>
      <w:r w:rsidRPr="00D6772C">
        <w:rPr>
          <w:rFonts w:ascii="Times New Roman" w:hAnsi="Times New Roman" w:cs="Times New Roman"/>
          <w:spacing w:val="-15"/>
        </w:rPr>
        <w:t xml:space="preserve"> </w:t>
      </w:r>
      <w:r w:rsidRPr="00D6772C">
        <w:rPr>
          <w:rFonts w:ascii="Times New Roman" w:hAnsi="Times New Roman" w:cs="Times New Roman"/>
        </w:rPr>
        <w:t>duties;</w:t>
      </w:r>
      <w:r w:rsidRPr="00D6772C">
        <w:rPr>
          <w:rFonts w:ascii="Times New Roman" w:hAnsi="Times New Roman" w:cs="Times New Roman"/>
          <w:spacing w:val="-13"/>
        </w:rPr>
        <w:t xml:space="preserve"> </w:t>
      </w:r>
      <w:r w:rsidRPr="00D6772C">
        <w:rPr>
          <w:rFonts w:ascii="Times New Roman" w:hAnsi="Times New Roman" w:cs="Times New Roman"/>
        </w:rPr>
        <w:t>(4)</w:t>
      </w:r>
      <w:r w:rsidRPr="00D6772C">
        <w:rPr>
          <w:rFonts w:ascii="Times New Roman" w:hAnsi="Times New Roman" w:cs="Times New Roman"/>
          <w:spacing w:val="-16"/>
        </w:rPr>
        <w:t xml:space="preserve"> </w:t>
      </w:r>
      <w:r w:rsidRPr="00D6772C">
        <w:rPr>
          <w:rFonts w:ascii="Times New Roman" w:hAnsi="Times New Roman" w:cs="Times New Roman"/>
        </w:rPr>
        <w:t>facilitation of</w:t>
      </w:r>
      <w:r w:rsidRPr="00D6772C">
        <w:rPr>
          <w:rFonts w:ascii="Times New Roman" w:hAnsi="Times New Roman" w:cs="Times New Roman"/>
          <w:spacing w:val="-12"/>
        </w:rPr>
        <w:t xml:space="preserve"> </w:t>
      </w:r>
      <w:r w:rsidRPr="00D6772C">
        <w:rPr>
          <w:rFonts w:ascii="Times New Roman" w:hAnsi="Times New Roman" w:cs="Times New Roman"/>
        </w:rPr>
        <w:t>factor</w:t>
      </w:r>
      <w:r w:rsidRPr="00D6772C">
        <w:rPr>
          <w:rFonts w:ascii="Times New Roman" w:hAnsi="Times New Roman" w:cs="Times New Roman"/>
          <w:spacing w:val="-12"/>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product</w:t>
      </w:r>
      <w:r w:rsidRPr="00D6772C">
        <w:rPr>
          <w:rFonts w:ascii="Times New Roman" w:hAnsi="Times New Roman" w:cs="Times New Roman"/>
          <w:spacing w:val="-14"/>
        </w:rPr>
        <w:t xml:space="preserve"> </w:t>
      </w:r>
      <w:r w:rsidRPr="00D6772C">
        <w:rPr>
          <w:rFonts w:ascii="Times New Roman" w:hAnsi="Times New Roman" w:cs="Times New Roman"/>
        </w:rPr>
        <w:t>flows;</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(5)</w:t>
      </w:r>
      <w:r w:rsidRPr="00D6772C">
        <w:rPr>
          <w:rFonts w:ascii="Times New Roman" w:hAnsi="Times New Roman" w:cs="Times New Roman"/>
          <w:spacing w:val="-13"/>
        </w:rPr>
        <w:t xml:space="preserve"> </w:t>
      </w:r>
      <w:r w:rsidRPr="00D6772C">
        <w:rPr>
          <w:rFonts w:ascii="Times New Roman" w:hAnsi="Times New Roman" w:cs="Times New Roman"/>
        </w:rPr>
        <w:t>enhancement</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medical</w:t>
      </w:r>
      <w:r w:rsidRPr="00D6772C">
        <w:rPr>
          <w:rFonts w:ascii="Times New Roman" w:hAnsi="Times New Roman" w:cs="Times New Roman"/>
          <w:spacing w:val="-14"/>
        </w:rPr>
        <w:t xml:space="preserve"> </w:t>
      </w:r>
      <w:r w:rsidRPr="00D6772C">
        <w:rPr>
          <w:rFonts w:ascii="Times New Roman" w:hAnsi="Times New Roman" w:cs="Times New Roman"/>
        </w:rPr>
        <w:t>tourism</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other</w:t>
      </w:r>
      <w:r w:rsidRPr="00D6772C">
        <w:rPr>
          <w:rFonts w:ascii="Times New Roman" w:hAnsi="Times New Roman" w:cs="Times New Roman"/>
          <w:spacing w:val="-13"/>
        </w:rPr>
        <w:t xml:space="preserve"> </w:t>
      </w:r>
      <w:r w:rsidRPr="00D6772C">
        <w:rPr>
          <w:rFonts w:ascii="Times New Roman" w:hAnsi="Times New Roman" w:cs="Times New Roman"/>
        </w:rPr>
        <w:t>service sectors resulting from increased intra-GCC travel (Low &amp; Salazar, 2011, p.</w:t>
      </w:r>
      <w:r w:rsidRPr="00D6772C">
        <w:rPr>
          <w:rFonts w:ascii="Times New Roman" w:hAnsi="Times New Roman" w:cs="Times New Roman"/>
          <w:spacing w:val="-15"/>
        </w:rPr>
        <w:t xml:space="preserve"> </w:t>
      </w:r>
      <w:r w:rsidRPr="00D6772C">
        <w:rPr>
          <w:rFonts w:ascii="Times New Roman" w:hAnsi="Times New Roman" w:cs="Times New Roman"/>
        </w:rPr>
        <w:t>23).</w:t>
      </w:r>
    </w:p>
    <w:p w14:paraId="3874646F" w14:textId="77777777" w:rsidR="00AA5452" w:rsidRPr="00D6772C" w:rsidRDefault="00AA5452" w:rsidP="00AA5452">
      <w:pPr>
        <w:pStyle w:val="BodyText"/>
        <w:ind w:right="-42" w:firstLine="720"/>
        <w:jc w:val="both"/>
        <w:rPr>
          <w:rFonts w:ascii="Times New Roman" w:hAnsi="Times New Roman" w:cs="Times New Roman"/>
        </w:rPr>
      </w:pPr>
      <w:r w:rsidRPr="00D6772C">
        <w:rPr>
          <w:rFonts w:ascii="Times New Roman" w:hAnsi="Times New Roman" w:cs="Times New Roman"/>
        </w:rPr>
        <w:t>From the point of view of the generation of economic benefits, the GCC Common Market is expected to produce significant results such as: (1) a fourfold increase in intra</w:t>
      </w:r>
      <w:r w:rsidRPr="00D6772C">
        <w:rPr>
          <w:rFonts w:ascii="Times New Roman" w:hAnsi="Times New Roman" w:cs="Times New Roman"/>
          <w:spacing w:val="-4"/>
        </w:rPr>
        <w:t xml:space="preserve"> </w:t>
      </w:r>
      <w:r w:rsidRPr="00D6772C">
        <w:rPr>
          <w:rFonts w:ascii="Times New Roman" w:hAnsi="Times New Roman" w:cs="Times New Roman"/>
        </w:rPr>
        <w:t>GCC</w:t>
      </w:r>
      <w:r w:rsidRPr="00D6772C">
        <w:rPr>
          <w:rFonts w:ascii="Times New Roman" w:hAnsi="Times New Roman" w:cs="Times New Roman"/>
          <w:spacing w:val="-4"/>
        </w:rPr>
        <w:t xml:space="preserve"> </w:t>
      </w:r>
      <w:r w:rsidRPr="00D6772C">
        <w:rPr>
          <w:rFonts w:ascii="Times New Roman" w:hAnsi="Times New Roman" w:cs="Times New Roman"/>
        </w:rPr>
        <w:t>trade</w:t>
      </w:r>
      <w:r w:rsidRPr="00D6772C">
        <w:rPr>
          <w:rFonts w:ascii="Times New Roman" w:hAnsi="Times New Roman" w:cs="Times New Roman"/>
          <w:spacing w:val="-5"/>
        </w:rPr>
        <w:t xml:space="preserve"> </w:t>
      </w:r>
      <w:r w:rsidRPr="00D6772C">
        <w:rPr>
          <w:rFonts w:ascii="Times New Roman" w:hAnsi="Times New Roman" w:cs="Times New Roman"/>
        </w:rPr>
        <w:t>;</w:t>
      </w:r>
      <w:r w:rsidRPr="00D6772C">
        <w:rPr>
          <w:rFonts w:ascii="Times New Roman" w:hAnsi="Times New Roman" w:cs="Times New Roman"/>
          <w:spacing w:val="-3"/>
        </w:rPr>
        <w:t xml:space="preserve"> </w:t>
      </w:r>
      <w:r w:rsidRPr="00D6772C">
        <w:rPr>
          <w:rFonts w:ascii="Times New Roman" w:hAnsi="Times New Roman" w:cs="Times New Roman"/>
        </w:rPr>
        <w:t>(2)</w:t>
      </w:r>
      <w:r w:rsidRPr="00D6772C">
        <w:rPr>
          <w:rFonts w:ascii="Times New Roman" w:hAnsi="Times New Roman" w:cs="Times New Roman"/>
          <w:spacing w:val="-5"/>
        </w:rPr>
        <w:t xml:space="preserve"> </w:t>
      </w:r>
      <w:r w:rsidRPr="00D6772C">
        <w:rPr>
          <w:rFonts w:ascii="Times New Roman" w:hAnsi="Times New Roman" w:cs="Times New Roman"/>
        </w:rPr>
        <w:t>increase</w:t>
      </w:r>
      <w:r w:rsidRPr="00D6772C">
        <w:rPr>
          <w:rFonts w:ascii="Times New Roman" w:hAnsi="Times New Roman" w:cs="Times New Roman"/>
          <w:spacing w:val="-1"/>
        </w:rPr>
        <w:t xml:space="preserve"> </w:t>
      </w:r>
      <w:r w:rsidRPr="00D6772C">
        <w:rPr>
          <w:rFonts w:ascii="Times New Roman" w:hAnsi="Times New Roman" w:cs="Times New Roman"/>
        </w:rPr>
        <w:t>in</w:t>
      </w:r>
      <w:r w:rsidRPr="00D6772C">
        <w:rPr>
          <w:rFonts w:ascii="Times New Roman" w:hAnsi="Times New Roman" w:cs="Times New Roman"/>
          <w:spacing w:val="-3"/>
        </w:rPr>
        <w:t xml:space="preserve"> </w:t>
      </w:r>
      <w:r w:rsidRPr="00D6772C">
        <w:rPr>
          <w:rFonts w:ascii="Times New Roman" w:hAnsi="Times New Roman" w:cs="Times New Roman"/>
        </w:rPr>
        <w:t>international</w:t>
      </w:r>
      <w:r w:rsidRPr="00D6772C">
        <w:rPr>
          <w:rFonts w:ascii="Times New Roman" w:hAnsi="Times New Roman" w:cs="Times New Roman"/>
          <w:spacing w:val="-4"/>
        </w:rPr>
        <w:t xml:space="preserve"> </w:t>
      </w:r>
      <w:r w:rsidRPr="00D6772C">
        <w:rPr>
          <w:rFonts w:ascii="Times New Roman" w:hAnsi="Times New Roman" w:cs="Times New Roman"/>
        </w:rPr>
        <w:t>trade</w:t>
      </w:r>
      <w:r w:rsidRPr="00D6772C">
        <w:rPr>
          <w:rFonts w:ascii="Times New Roman" w:hAnsi="Times New Roman" w:cs="Times New Roman"/>
          <w:spacing w:val="-6"/>
        </w:rPr>
        <w:t xml:space="preserve"> </w:t>
      </w:r>
      <w:r w:rsidRPr="00D6772C">
        <w:rPr>
          <w:rFonts w:ascii="Times New Roman" w:hAnsi="Times New Roman" w:cs="Times New Roman"/>
        </w:rPr>
        <w:t>arising</w:t>
      </w:r>
      <w:r w:rsidRPr="00D6772C">
        <w:rPr>
          <w:rFonts w:ascii="Times New Roman" w:hAnsi="Times New Roman" w:cs="Times New Roman"/>
          <w:spacing w:val="-4"/>
        </w:rPr>
        <w:t xml:space="preserve"> </w:t>
      </w:r>
      <w:r w:rsidRPr="00D6772C">
        <w:rPr>
          <w:rFonts w:ascii="Times New Roman" w:hAnsi="Times New Roman" w:cs="Times New Roman"/>
        </w:rPr>
        <w:t>from</w:t>
      </w:r>
      <w:r w:rsidRPr="00D6772C">
        <w:rPr>
          <w:rFonts w:ascii="Times New Roman" w:hAnsi="Times New Roman" w:cs="Times New Roman"/>
          <w:spacing w:val="-2"/>
        </w:rPr>
        <w:t xml:space="preserve"> </w:t>
      </w:r>
      <w:r w:rsidRPr="00D6772C">
        <w:rPr>
          <w:rFonts w:ascii="Times New Roman" w:hAnsi="Times New Roman" w:cs="Times New Roman"/>
        </w:rPr>
        <w:t>a</w:t>
      </w:r>
      <w:r w:rsidRPr="00D6772C">
        <w:rPr>
          <w:rFonts w:ascii="Times New Roman" w:hAnsi="Times New Roman" w:cs="Times New Roman"/>
          <w:spacing w:val="-3"/>
        </w:rPr>
        <w:t xml:space="preserve"> </w:t>
      </w:r>
      <w:r w:rsidRPr="00D6772C">
        <w:rPr>
          <w:rFonts w:ascii="Times New Roman" w:hAnsi="Times New Roman" w:cs="Times New Roman"/>
        </w:rPr>
        <w:t>single</w:t>
      </w:r>
      <w:r w:rsidRPr="00D6772C">
        <w:rPr>
          <w:rFonts w:ascii="Times New Roman" w:hAnsi="Times New Roman" w:cs="Times New Roman"/>
          <w:spacing w:val="-4"/>
        </w:rPr>
        <w:t xml:space="preserve"> </w:t>
      </w:r>
      <w:r w:rsidRPr="00D6772C">
        <w:rPr>
          <w:rFonts w:ascii="Times New Roman" w:hAnsi="Times New Roman" w:cs="Times New Roman"/>
        </w:rPr>
        <w:t>point</w:t>
      </w:r>
      <w:r w:rsidRPr="00D6772C">
        <w:rPr>
          <w:rFonts w:ascii="Times New Roman" w:hAnsi="Times New Roman" w:cs="Times New Roman"/>
          <w:spacing w:val="-3"/>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entry for</w:t>
      </w:r>
      <w:r w:rsidRPr="00D6772C">
        <w:rPr>
          <w:rFonts w:ascii="Times New Roman" w:hAnsi="Times New Roman" w:cs="Times New Roman"/>
          <w:spacing w:val="11"/>
        </w:rPr>
        <w:t xml:space="preserve"> </w:t>
      </w:r>
      <w:r w:rsidRPr="00D6772C">
        <w:rPr>
          <w:rFonts w:ascii="Times New Roman" w:hAnsi="Times New Roman" w:cs="Times New Roman"/>
        </w:rPr>
        <w:t>goods;</w:t>
      </w:r>
      <w:r w:rsidRPr="00D6772C">
        <w:rPr>
          <w:rFonts w:ascii="Times New Roman" w:hAnsi="Times New Roman" w:cs="Times New Roman"/>
          <w:spacing w:val="11"/>
        </w:rPr>
        <w:t xml:space="preserve"> </w:t>
      </w:r>
      <w:r w:rsidRPr="00D6772C">
        <w:rPr>
          <w:rFonts w:ascii="Times New Roman" w:hAnsi="Times New Roman" w:cs="Times New Roman"/>
        </w:rPr>
        <w:t>(3)</w:t>
      </w:r>
      <w:r w:rsidRPr="00D6772C">
        <w:rPr>
          <w:rFonts w:ascii="Times New Roman" w:hAnsi="Times New Roman" w:cs="Times New Roman"/>
          <w:spacing w:val="12"/>
        </w:rPr>
        <w:t xml:space="preserve"> </w:t>
      </w:r>
      <w:r w:rsidRPr="00D6772C">
        <w:rPr>
          <w:rFonts w:ascii="Times New Roman" w:hAnsi="Times New Roman" w:cs="Times New Roman"/>
        </w:rPr>
        <w:t>increased</w:t>
      </w:r>
      <w:r w:rsidRPr="00D6772C">
        <w:rPr>
          <w:rFonts w:ascii="Times New Roman" w:hAnsi="Times New Roman" w:cs="Times New Roman"/>
          <w:spacing w:val="14"/>
        </w:rPr>
        <w:t xml:space="preserve"> </w:t>
      </w:r>
      <w:r w:rsidRPr="00D6772C">
        <w:rPr>
          <w:rFonts w:ascii="Times New Roman" w:hAnsi="Times New Roman" w:cs="Times New Roman"/>
        </w:rPr>
        <w:t>mobility</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factors</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production</w:t>
      </w:r>
      <w:r w:rsidRPr="00D6772C">
        <w:rPr>
          <w:rFonts w:ascii="Times New Roman" w:hAnsi="Times New Roman" w:cs="Times New Roman"/>
          <w:spacing w:val="12"/>
        </w:rPr>
        <w:t xml:space="preserve"> </w:t>
      </w:r>
      <w:r w:rsidRPr="00D6772C">
        <w:rPr>
          <w:rFonts w:ascii="Times New Roman" w:hAnsi="Times New Roman" w:cs="Times New Roman"/>
        </w:rPr>
        <w:t>such</w:t>
      </w:r>
      <w:r w:rsidRPr="00D6772C">
        <w:rPr>
          <w:rFonts w:ascii="Times New Roman" w:hAnsi="Times New Roman" w:cs="Times New Roman"/>
          <w:spacing w:val="13"/>
        </w:rPr>
        <w:t xml:space="preserve"> </w:t>
      </w:r>
      <w:r w:rsidRPr="00D6772C">
        <w:rPr>
          <w:rFonts w:ascii="Times New Roman" w:hAnsi="Times New Roman" w:cs="Times New Roman"/>
        </w:rPr>
        <w:t>as</w:t>
      </w:r>
      <w:r w:rsidRPr="00D6772C">
        <w:rPr>
          <w:rFonts w:ascii="Times New Roman" w:hAnsi="Times New Roman" w:cs="Times New Roman"/>
          <w:spacing w:val="11"/>
        </w:rPr>
        <w:t xml:space="preserve"> </w:t>
      </w:r>
      <w:r w:rsidRPr="00D6772C">
        <w:rPr>
          <w:rFonts w:ascii="Times New Roman" w:hAnsi="Times New Roman" w:cs="Times New Roman"/>
        </w:rPr>
        <w:t>labour</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12"/>
        </w:rPr>
        <w:t xml:space="preserve"> </w:t>
      </w:r>
      <w:r w:rsidRPr="00D6772C">
        <w:rPr>
          <w:rFonts w:ascii="Times New Roman" w:hAnsi="Times New Roman" w:cs="Times New Roman"/>
        </w:rPr>
        <w:t>capital;(4) greater economies of scale; (5) more mergers and acquisitions; (6) increased productivity; (7) lower production costs; and (8) lower transaction costs (Low &amp; Salazar, 2011). Sector-specific arrangements which were implemented through the economic agreements generated positive outcomes. For instance, a common agriculture policy which aims to enhance food security, optimise water utilisation and boost private sector participation, paved the way for the creation of joint venture projects</w:t>
      </w:r>
      <w:r w:rsidRPr="00D6772C">
        <w:rPr>
          <w:rFonts w:ascii="Times New Roman" w:hAnsi="Times New Roman" w:cs="Times New Roman"/>
          <w:spacing w:val="-4"/>
        </w:rPr>
        <w:t xml:space="preserve"> </w:t>
      </w:r>
      <w:r w:rsidRPr="00D6772C">
        <w:rPr>
          <w:rFonts w:ascii="Times New Roman" w:hAnsi="Times New Roman" w:cs="Times New Roman"/>
        </w:rPr>
        <w:t>in</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following</w:t>
      </w:r>
      <w:r w:rsidRPr="00D6772C">
        <w:rPr>
          <w:rFonts w:ascii="Times New Roman" w:hAnsi="Times New Roman" w:cs="Times New Roman"/>
          <w:spacing w:val="-4"/>
        </w:rPr>
        <w:t xml:space="preserve"> </w:t>
      </w:r>
      <w:r w:rsidRPr="00D6772C">
        <w:rPr>
          <w:rFonts w:ascii="Times New Roman" w:hAnsi="Times New Roman" w:cs="Times New Roman"/>
        </w:rPr>
        <w:t>areas:</w:t>
      </w:r>
      <w:r w:rsidRPr="00D6772C">
        <w:rPr>
          <w:rFonts w:ascii="Times New Roman" w:hAnsi="Times New Roman" w:cs="Times New Roman"/>
          <w:spacing w:val="-3"/>
        </w:rPr>
        <w:t xml:space="preserve"> </w:t>
      </w:r>
      <w:r w:rsidRPr="00D6772C">
        <w:rPr>
          <w:rFonts w:ascii="Times New Roman" w:hAnsi="Times New Roman" w:cs="Times New Roman"/>
        </w:rPr>
        <w:t>manufacture</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1"/>
        </w:rPr>
        <w:t xml:space="preserve"> </w:t>
      </w:r>
      <w:r w:rsidRPr="00D6772C">
        <w:rPr>
          <w:rFonts w:ascii="Times New Roman" w:hAnsi="Times New Roman" w:cs="Times New Roman"/>
        </w:rPr>
        <w:t>poultry</w:t>
      </w:r>
      <w:r w:rsidRPr="00D6772C">
        <w:rPr>
          <w:rFonts w:ascii="Times New Roman" w:hAnsi="Times New Roman" w:cs="Times New Roman"/>
          <w:spacing w:val="-6"/>
        </w:rPr>
        <w:t xml:space="preserve"> </w:t>
      </w:r>
      <w:r w:rsidRPr="00D6772C">
        <w:rPr>
          <w:rFonts w:ascii="Times New Roman" w:hAnsi="Times New Roman" w:cs="Times New Roman"/>
        </w:rPr>
        <w:t>and</w:t>
      </w:r>
      <w:r w:rsidRPr="00D6772C">
        <w:rPr>
          <w:rFonts w:ascii="Times New Roman" w:hAnsi="Times New Roman" w:cs="Times New Roman"/>
          <w:spacing w:val="-3"/>
        </w:rPr>
        <w:t xml:space="preserve"> </w:t>
      </w:r>
      <w:r w:rsidRPr="00D6772C">
        <w:rPr>
          <w:rFonts w:ascii="Times New Roman" w:hAnsi="Times New Roman" w:cs="Times New Roman"/>
        </w:rPr>
        <w:t>dairy</w:t>
      </w:r>
      <w:r w:rsidRPr="00D6772C">
        <w:rPr>
          <w:rFonts w:ascii="Times New Roman" w:hAnsi="Times New Roman" w:cs="Times New Roman"/>
          <w:spacing w:val="-6"/>
        </w:rPr>
        <w:t xml:space="preserve"> </w:t>
      </w:r>
      <w:r w:rsidRPr="00D6772C">
        <w:rPr>
          <w:rFonts w:ascii="Times New Roman" w:hAnsi="Times New Roman" w:cs="Times New Roman"/>
        </w:rPr>
        <w:t>equipment,</w:t>
      </w:r>
      <w:r w:rsidRPr="00D6772C">
        <w:rPr>
          <w:rFonts w:ascii="Times New Roman" w:hAnsi="Times New Roman" w:cs="Times New Roman"/>
          <w:spacing w:val="-3"/>
        </w:rPr>
        <w:t xml:space="preserve"> </w:t>
      </w:r>
      <w:r w:rsidRPr="00D6772C">
        <w:rPr>
          <w:rFonts w:ascii="Times New Roman" w:hAnsi="Times New Roman" w:cs="Times New Roman"/>
        </w:rPr>
        <w:t>seed</w:t>
      </w:r>
      <w:r w:rsidRPr="00D6772C">
        <w:rPr>
          <w:rFonts w:ascii="Times New Roman" w:hAnsi="Times New Roman" w:cs="Times New Roman"/>
          <w:spacing w:val="-5"/>
        </w:rPr>
        <w:t xml:space="preserve"> </w:t>
      </w:r>
      <w:r w:rsidRPr="00D6772C">
        <w:rPr>
          <w:rFonts w:ascii="Times New Roman" w:hAnsi="Times New Roman" w:cs="Times New Roman"/>
        </w:rPr>
        <w:t>and poultry production, fishing ground surveys, and palm date research and development (Low</w:t>
      </w:r>
      <w:r w:rsidRPr="00D6772C">
        <w:rPr>
          <w:rFonts w:ascii="Times New Roman" w:hAnsi="Times New Roman" w:cs="Times New Roman"/>
          <w:spacing w:val="-14"/>
        </w:rPr>
        <w:t xml:space="preserve"> </w:t>
      </w:r>
      <w:r w:rsidRPr="00D6772C">
        <w:rPr>
          <w:rFonts w:ascii="Times New Roman" w:hAnsi="Times New Roman" w:cs="Times New Roman"/>
        </w:rPr>
        <w:t>&amp;</w:t>
      </w:r>
      <w:r w:rsidRPr="00D6772C">
        <w:rPr>
          <w:rFonts w:ascii="Times New Roman" w:hAnsi="Times New Roman" w:cs="Times New Roman"/>
          <w:spacing w:val="-10"/>
        </w:rPr>
        <w:t xml:space="preserve"> </w:t>
      </w:r>
      <w:r w:rsidRPr="00D6772C">
        <w:rPr>
          <w:rFonts w:ascii="Times New Roman" w:hAnsi="Times New Roman" w:cs="Times New Roman"/>
        </w:rPr>
        <w:t>Salazar,</w:t>
      </w:r>
      <w:r w:rsidRPr="00D6772C">
        <w:rPr>
          <w:rFonts w:ascii="Times New Roman" w:hAnsi="Times New Roman" w:cs="Times New Roman"/>
          <w:spacing w:val="-12"/>
        </w:rPr>
        <w:t xml:space="preserve"> </w:t>
      </w:r>
      <w:r w:rsidRPr="00D6772C">
        <w:rPr>
          <w:rFonts w:ascii="Times New Roman" w:hAnsi="Times New Roman" w:cs="Times New Roman"/>
        </w:rPr>
        <w:t>2011).</w:t>
      </w:r>
      <w:r w:rsidRPr="00D6772C">
        <w:rPr>
          <w:rFonts w:ascii="Times New Roman" w:hAnsi="Times New Roman" w:cs="Times New Roman"/>
          <w:spacing w:val="-18"/>
        </w:rPr>
        <w:t xml:space="preserve"> </w:t>
      </w:r>
      <w:r w:rsidRPr="00D6772C">
        <w:rPr>
          <w:rFonts w:ascii="Times New Roman" w:hAnsi="Times New Roman" w:cs="Times New Roman"/>
        </w:rPr>
        <w:t>With</w:t>
      </w:r>
      <w:r w:rsidRPr="00D6772C">
        <w:rPr>
          <w:rFonts w:ascii="Times New Roman" w:hAnsi="Times New Roman" w:cs="Times New Roman"/>
          <w:spacing w:val="-9"/>
        </w:rPr>
        <w:t xml:space="preserve"> </w:t>
      </w:r>
      <w:r w:rsidRPr="00D6772C">
        <w:rPr>
          <w:rFonts w:ascii="Times New Roman" w:hAnsi="Times New Roman" w:cs="Times New Roman"/>
        </w:rPr>
        <w:t>reference</w:t>
      </w:r>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9"/>
        </w:rPr>
        <w:t xml:space="preserve"> </w:t>
      </w:r>
      <w:r w:rsidRPr="00D6772C">
        <w:rPr>
          <w:rFonts w:ascii="Times New Roman" w:hAnsi="Times New Roman" w:cs="Times New Roman"/>
        </w:rPr>
        <w:t>standardisation</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12"/>
        </w:rPr>
        <w:t xml:space="preserve"> </w:t>
      </w:r>
      <w:r w:rsidRPr="00D6772C">
        <w:rPr>
          <w:rFonts w:ascii="Times New Roman" w:hAnsi="Times New Roman" w:cs="Times New Roman"/>
        </w:rPr>
        <w:t>metrology,</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Supreme Council</w:t>
      </w:r>
      <w:r w:rsidRPr="00D6772C">
        <w:rPr>
          <w:rFonts w:ascii="Times New Roman" w:hAnsi="Times New Roman" w:cs="Times New Roman"/>
          <w:spacing w:val="-18"/>
        </w:rPr>
        <w:t xml:space="preserve"> </w:t>
      </w:r>
      <w:r w:rsidRPr="00D6772C">
        <w:rPr>
          <w:rFonts w:ascii="Times New Roman" w:hAnsi="Times New Roman" w:cs="Times New Roman"/>
        </w:rPr>
        <w:t>ratified</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transformation</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9"/>
        </w:rPr>
        <w:t xml:space="preserve"> </w:t>
      </w:r>
      <w:r w:rsidRPr="00D6772C">
        <w:rPr>
          <w:rFonts w:ascii="Times New Roman" w:hAnsi="Times New Roman" w:cs="Times New Roman"/>
        </w:rPr>
        <w:t>Saudi</w:t>
      </w:r>
      <w:r w:rsidRPr="00D6772C">
        <w:rPr>
          <w:rFonts w:ascii="Times New Roman" w:hAnsi="Times New Roman" w:cs="Times New Roman"/>
          <w:spacing w:val="-19"/>
        </w:rPr>
        <w:t xml:space="preserve"> </w:t>
      </w:r>
      <w:r w:rsidRPr="00D6772C">
        <w:rPr>
          <w:rFonts w:ascii="Times New Roman" w:hAnsi="Times New Roman" w:cs="Times New Roman"/>
        </w:rPr>
        <w:t>Arabia</w:t>
      </w:r>
      <w:r w:rsidRPr="00D6772C">
        <w:rPr>
          <w:rFonts w:ascii="Times New Roman" w:hAnsi="Times New Roman" w:cs="Times New Roman"/>
          <w:spacing w:val="-18"/>
        </w:rPr>
        <w:t xml:space="preserve"> </w:t>
      </w:r>
      <w:r w:rsidRPr="00D6772C">
        <w:rPr>
          <w:rFonts w:ascii="Times New Roman" w:hAnsi="Times New Roman" w:cs="Times New Roman"/>
        </w:rPr>
        <w:t>Standards</w:t>
      </w:r>
      <w:r w:rsidRPr="00D6772C">
        <w:rPr>
          <w:rFonts w:ascii="Times New Roman" w:hAnsi="Times New Roman" w:cs="Times New Roman"/>
          <w:spacing w:val="-19"/>
        </w:rPr>
        <w:t xml:space="preserve"> </w:t>
      </w:r>
      <w:r w:rsidRPr="00D6772C">
        <w:rPr>
          <w:rFonts w:ascii="Times New Roman" w:hAnsi="Times New Roman" w:cs="Times New Roman"/>
        </w:rPr>
        <w:t>Organization</w:t>
      </w:r>
      <w:r w:rsidRPr="00D6772C">
        <w:rPr>
          <w:rFonts w:ascii="Times New Roman" w:hAnsi="Times New Roman" w:cs="Times New Roman"/>
          <w:spacing w:val="-16"/>
        </w:rPr>
        <w:t xml:space="preserve"> </w:t>
      </w:r>
      <w:r w:rsidRPr="00D6772C">
        <w:rPr>
          <w:rFonts w:ascii="Times New Roman" w:hAnsi="Times New Roman" w:cs="Times New Roman"/>
        </w:rPr>
        <w:t>(</w:t>
      </w:r>
      <w:proofErr w:type="spellStart"/>
      <w:r w:rsidRPr="00D6772C">
        <w:rPr>
          <w:rFonts w:ascii="Times New Roman" w:hAnsi="Times New Roman" w:cs="Times New Roman"/>
        </w:rPr>
        <w:t>SASO</w:t>
      </w:r>
      <w:proofErr w:type="spellEnd"/>
      <w:r w:rsidRPr="00D6772C">
        <w:rPr>
          <w:rFonts w:ascii="Times New Roman" w:hAnsi="Times New Roman" w:cs="Times New Roman"/>
        </w:rPr>
        <w:t>) into the GCC Specifications and Measures Organization (</w:t>
      </w:r>
      <w:proofErr w:type="spellStart"/>
      <w:r w:rsidRPr="00D6772C">
        <w:rPr>
          <w:rFonts w:ascii="Times New Roman" w:hAnsi="Times New Roman" w:cs="Times New Roman"/>
        </w:rPr>
        <w:t>GSMO</w:t>
      </w:r>
      <w:proofErr w:type="spellEnd"/>
      <w:r w:rsidRPr="00D6772C">
        <w:rPr>
          <w:rFonts w:ascii="Times New Roman" w:hAnsi="Times New Roman" w:cs="Times New Roman"/>
        </w:rPr>
        <w:t>) in 1982. In 1998, the</w:t>
      </w:r>
      <w:r w:rsidRPr="00D6772C">
        <w:rPr>
          <w:rFonts w:ascii="Times New Roman" w:hAnsi="Times New Roman" w:cs="Times New Roman"/>
          <w:spacing w:val="-11"/>
        </w:rPr>
        <w:t xml:space="preserve"> </w:t>
      </w:r>
      <w:proofErr w:type="spellStart"/>
      <w:r w:rsidRPr="00D6772C">
        <w:rPr>
          <w:rFonts w:ascii="Times New Roman" w:hAnsi="Times New Roman" w:cs="Times New Roman"/>
        </w:rPr>
        <w:t>GSMO</w:t>
      </w:r>
      <w:proofErr w:type="spellEnd"/>
      <w:r w:rsidRPr="00D6772C">
        <w:rPr>
          <w:rFonts w:ascii="Times New Roman" w:hAnsi="Times New Roman" w:cs="Times New Roman"/>
          <w:spacing w:val="-11"/>
        </w:rPr>
        <w:t xml:space="preserve"> </w:t>
      </w:r>
      <w:r w:rsidRPr="00D6772C">
        <w:rPr>
          <w:rFonts w:ascii="Times New Roman" w:hAnsi="Times New Roman" w:cs="Times New Roman"/>
        </w:rPr>
        <w:t>reported</w:t>
      </w:r>
      <w:r w:rsidRPr="00D6772C">
        <w:rPr>
          <w:rFonts w:ascii="Times New Roman" w:hAnsi="Times New Roman" w:cs="Times New Roman"/>
          <w:spacing w:val="-11"/>
        </w:rPr>
        <w:t xml:space="preserve"> </w:t>
      </w:r>
      <w:r w:rsidRPr="00D6772C">
        <w:rPr>
          <w:rFonts w:ascii="Times New Roman" w:hAnsi="Times New Roman" w:cs="Times New Roman"/>
        </w:rPr>
        <w:t>its</w:t>
      </w:r>
      <w:r w:rsidRPr="00D6772C">
        <w:rPr>
          <w:rFonts w:ascii="Times New Roman" w:hAnsi="Times New Roman" w:cs="Times New Roman"/>
          <w:spacing w:val="-11"/>
        </w:rPr>
        <w:t xml:space="preserve"> </w:t>
      </w:r>
      <w:r w:rsidRPr="00D6772C">
        <w:rPr>
          <w:rFonts w:ascii="Times New Roman" w:hAnsi="Times New Roman" w:cs="Times New Roman"/>
        </w:rPr>
        <w:t>approval</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approximately</w:t>
      </w:r>
      <w:r w:rsidRPr="00D6772C">
        <w:rPr>
          <w:rFonts w:ascii="Times New Roman" w:hAnsi="Times New Roman" w:cs="Times New Roman"/>
          <w:spacing w:val="-12"/>
        </w:rPr>
        <w:t xml:space="preserve"> </w:t>
      </w:r>
      <w:r w:rsidRPr="00D6772C">
        <w:rPr>
          <w:rFonts w:ascii="Times New Roman" w:hAnsi="Times New Roman" w:cs="Times New Roman"/>
        </w:rPr>
        <w:t>1000</w:t>
      </w:r>
      <w:r w:rsidRPr="00D6772C">
        <w:rPr>
          <w:rFonts w:ascii="Times New Roman" w:hAnsi="Times New Roman" w:cs="Times New Roman"/>
          <w:spacing w:val="-10"/>
        </w:rPr>
        <w:t xml:space="preserve"> </w:t>
      </w:r>
      <w:r w:rsidRPr="00D6772C">
        <w:rPr>
          <w:rFonts w:ascii="Times New Roman" w:hAnsi="Times New Roman" w:cs="Times New Roman"/>
        </w:rPr>
        <w:t>unified</w:t>
      </w:r>
      <w:r w:rsidRPr="00D6772C">
        <w:rPr>
          <w:rFonts w:ascii="Times New Roman" w:hAnsi="Times New Roman" w:cs="Times New Roman"/>
          <w:spacing w:val="-10"/>
        </w:rPr>
        <w:t xml:space="preserve"> </w:t>
      </w:r>
      <w:r w:rsidRPr="00D6772C">
        <w:rPr>
          <w:rFonts w:ascii="Times New Roman" w:hAnsi="Times New Roman" w:cs="Times New Roman"/>
        </w:rPr>
        <w:t>standards</w:t>
      </w:r>
      <w:r w:rsidRPr="00D6772C">
        <w:rPr>
          <w:rFonts w:ascii="Times New Roman" w:hAnsi="Times New Roman" w:cs="Times New Roman"/>
          <w:spacing w:val="-11"/>
        </w:rPr>
        <w:t xml:space="preserve"> </w:t>
      </w:r>
      <w:r w:rsidRPr="00D6772C">
        <w:rPr>
          <w:rFonts w:ascii="Times New Roman" w:hAnsi="Times New Roman" w:cs="Times New Roman"/>
        </w:rPr>
        <w:t>for</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 xml:space="preserve">GCC. </w:t>
      </w:r>
    </w:p>
    <w:p w14:paraId="643DC107" w14:textId="77777777" w:rsidR="00AA5452" w:rsidRPr="00D6772C" w:rsidRDefault="00AA5452" w:rsidP="00AA5452">
      <w:pPr>
        <w:pStyle w:val="BodyText"/>
        <w:ind w:right="-42" w:firstLine="720"/>
        <w:jc w:val="both"/>
        <w:rPr>
          <w:rFonts w:ascii="Times New Roman" w:hAnsi="Times New Roman" w:cs="Times New Roman"/>
        </w:rPr>
      </w:pPr>
      <w:r w:rsidRPr="00D6772C">
        <w:rPr>
          <w:rFonts w:ascii="Times New Roman" w:hAnsi="Times New Roman" w:cs="Times New Roman"/>
        </w:rPr>
        <w:t>In</w:t>
      </w:r>
      <w:r w:rsidRPr="00D6772C">
        <w:rPr>
          <w:rFonts w:ascii="Times New Roman" w:hAnsi="Times New Roman" w:cs="Times New Roman"/>
          <w:spacing w:val="-14"/>
        </w:rPr>
        <w:t xml:space="preserve"> </w:t>
      </w:r>
      <w:r w:rsidRPr="00D6772C">
        <w:rPr>
          <w:rFonts w:ascii="Times New Roman" w:hAnsi="Times New Roman" w:cs="Times New Roman"/>
        </w:rPr>
        <w:t>addition,</w:t>
      </w:r>
      <w:r w:rsidRPr="00D6772C">
        <w:rPr>
          <w:rFonts w:ascii="Times New Roman" w:hAnsi="Times New Roman" w:cs="Times New Roman"/>
          <w:spacing w:val="-14"/>
        </w:rPr>
        <w:t xml:space="preserve"> </w:t>
      </w:r>
      <w:r w:rsidRPr="00D6772C">
        <w:rPr>
          <w:rFonts w:ascii="Times New Roman" w:hAnsi="Times New Roman" w:cs="Times New Roman"/>
        </w:rPr>
        <w:t>it</w:t>
      </w:r>
      <w:r w:rsidRPr="00D6772C">
        <w:rPr>
          <w:rFonts w:ascii="Times New Roman" w:hAnsi="Times New Roman" w:cs="Times New Roman"/>
          <w:spacing w:val="-16"/>
        </w:rPr>
        <w:t xml:space="preserve"> </w:t>
      </w:r>
      <w:r w:rsidRPr="00D6772C">
        <w:rPr>
          <w:rFonts w:ascii="Times New Roman" w:hAnsi="Times New Roman" w:cs="Times New Roman"/>
        </w:rPr>
        <w:t>signed</w:t>
      </w:r>
      <w:r w:rsidRPr="00D6772C">
        <w:rPr>
          <w:rFonts w:ascii="Times New Roman" w:hAnsi="Times New Roman" w:cs="Times New Roman"/>
          <w:spacing w:val="-15"/>
        </w:rPr>
        <w:t xml:space="preserve"> </w:t>
      </w:r>
      <w:r w:rsidRPr="00D6772C">
        <w:rPr>
          <w:rFonts w:ascii="Times New Roman" w:hAnsi="Times New Roman" w:cs="Times New Roman"/>
        </w:rPr>
        <w:t>a</w:t>
      </w:r>
      <w:r w:rsidRPr="00D6772C">
        <w:rPr>
          <w:rFonts w:ascii="Times New Roman" w:hAnsi="Times New Roman" w:cs="Times New Roman"/>
          <w:spacing w:val="-19"/>
        </w:rPr>
        <w:t xml:space="preserve"> </w:t>
      </w:r>
      <w:r w:rsidRPr="00D6772C">
        <w:rPr>
          <w:rFonts w:ascii="Times New Roman" w:hAnsi="Times New Roman" w:cs="Times New Roman"/>
        </w:rPr>
        <w:t>Memorandum</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Understanding</w:t>
      </w:r>
      <w:r w:rsidRPr="00D6772C">
        <w:rPr>
          <w:rFonts w:ascii="Times New Roman" w:hAnsi="Times New Roman" w:cs="Times New Roman"/>
          <w:spacing w:val="-15"/>
        </w:rPr>
        <w:t xml:space="preserve"> </w:t>
      </w:r>
      <w:r w:rsidRPr="00D6772C">
        <w:rPr>
          <w:rFonts w:ascii="Times New Roman" w:hAnsi="Times New Roman" w:cs="Times New Roman"/>
        </w:rPr>
        <w:t>with</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European</w:t>
      </w:r>
      <w:r w:rsidRPr="00D6772C">
        <w:rPr>
          <w:rFonts w:ascii="Times New Roman" w:hAnsi="Times New Roman" w:cs="Times New Roman"/>
          <w:spacing w:val="-13"/>
        </w:rPr>
        <w:t xml:space="preserve"> </w:t>
      </w:r>
      <w:r w:rsidRPr="00D6772C">
        <w:rPr>
          <w:rFonts w:ascii="Times New Roman" w:hAnsi="Times New Roman" w:cs="Times New Roman"/>
        </w:rPr>
        <w:t>Commission (EC)</w:t>
      </w:r>
      <w:r w:rsidRPr="00D6772C">
        <w:rPr>
          <w:rFonts w:ascii="Times New Roman" w:hAnsi="Times New Roman" w:cs="Times New Roman"/>
          <w:spacing w:val="-14"/>
        </w:rPr>
        <w:t xml:space="preserve"> </w:t>
      </w:r>
      <w:r w:rsidRPr="00D6772C">
        <w:rPr>
          <w:rFonts w:ascii="Times New Roman" w:hAnsi="Times New Roman" w:cs="Times New Roman"/>
        </w:rPr>
        <w:t>in</w:t>
      </w:r>
      <w:r w:rsidRPr="00D6772C">
        <w:rPr>
          <w:rFonts w:ascii="Times New Roman" w:hAnsi="Times New Roman" w:cs="Times New Roman"/>
          <w:spacing w:val="-11"/>
        </w:rPr>
        <w:t xml:space="preserve"> </w:t>
      </w:r>
      <w:r w:rsidRPr="00D6772C">
        <w:rPr>
          <w:rFonts w:ascii="Times New Roman" w:hAnsi="Times New Roman" w:cs="Times New Roman"/>
        </w:rPr>
        <w:t>1996</w:t>
      </w:r>
      <w:r w:rsidRPr="00D6772C">
        <w:rPr>
          <w:rFonts w:ascii="Times New Roman" w:hAnsi="Times New Roman" w:cs="Times New Roman"/>
          <w:spacing w:val="-13"/>
        </w:rPr>
        <w:t xml:space="preserve"> </w:t>
      </w:r>
      <w:r w:rsidRPr="00D6772C">
        <w:rPr>
          <w:rFonts w:ascii="Times New Roman" w:hAnsi="Times New Roman" w:cs="Times New Roman"/>
        </w:rPr>
        <w:t>for</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establishment</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a</w:t>
      </w:r>
      <w:r w:rsidRPr="00D6772C">
        <w:rPr>
          <w:rFonts w:ascii="Times New Roman" w:hAnsi="Times New Roman" w:cs="Times New Roman"/>
          <w:spacing w:val="-11"/>
        </w:rPr>
        <w:t xml:space="preserve"> </w:t>
      </w:r>
      <w:r w:rsidRPr="00D6772C">
        <w:rPr>
          <w:rFonts w:ascii="Times New Roman" w:hAnsi="Times New Roman" w:cs="Times New Roman"/>
        </w:rPr>
        <w:t>Standards</w:t>
      </w:r>
      <w:r w:rsidRPr="00D6772C">
        <w:rPr>
          <w:rFonts w:ascii="Times New Roman" w:hAnsi="Times New Roman" w:cs="Times New Roman"/>
          <w:spacing w:val="-11"/>
        </w:rPr>
        <w:t xml:space="preserve"> </w:t>
      </w:r>
      <w:r w:rsidRPr="00D6772C">
        <w:rPr>
          <w:rFonts w:ascii="Times New Roman" w:hAnsi="Times New Roman" w:cs="Times New Roman"/>
        </w:rPr>
        <w:t>Cooperation</w:t>
      </w:r>
      <w:r w:rsidRPr="00D6772C">
        <w:rPr>
          <w:rFonts w:ascii="Times New Roman" w:hAnsi="Times New Roman" w:cs="Times New Roman"/>
          <w:spacing w:val="-6"/>
        </w:rPr>
        <w:t xml:space="preserve"> </w:t>
      </w:r>
      <w:r w:rsidRPr="00D6772C">
        <w:rPr>
          <w:rFonts w:ascii="Times New Roman" w:hAnsi="Times New Roman" w:cs="Times New Roman"/>
        </w:rPr>
        <w:t>Programme</w:t>
      </w:r>
      <w:r w:rsidRPr="00D6772C">
        <w:rPr>
          <w:rFonts w:ascii="Times New Roman" w:hAnsi="Times New Roman" w:cs="Times New Roman"/>
          <w:spacing w:val="-11"/>
        </w:rPr>
        <w:t xml:space="preserve"> </w:t>
      </w:r>
      <w:r w:rsidRPr="00D6772C">
        <w:rPr>
          <w:rFonts w:ascii="Times New Roman" w:hAnsi="Times New Roman" w:cs="Times New Roman"/>
        </w:rPr>
        <w:t>which</w:t>
      </w:r>
      <w:r w:rsidRPr="00D6772C">
        <w:rPr>
          <w:rFonts w:ascii="Times New Roman" w:hAnsi="Times New Roman" w:cs="Times New Roman"/>
          <w:spacing w:val="-12"/>
        </w:rPr>
        <w:t xml:space="preserve"> </w:t>
      </w:r>
      <w:r w:rsidRPr="00D6772C">
        <w:rPr>
          <w:rFonts w:ascii="Times New Roman" w:hAnsi="Times New Roman" w:cs="Times New Roman"/>
        </w:rPr>
        <w:t>was envisaged to incorporate telecommunications standards into the said program of cooperation (</w:t>
      </w:r>
      <w:proofErr w:type="spellStart"/>
      <w:r w:rsidRPr="00D6772C">
        <w:rPr>
          <w:rFonts w:ascii="Times New Roman" w:hAnsi="Times New Roman" w:cs="Times New Roman"/>
        </w:rPr>
        <w:t>Legrenzi</w:t>
      </w:r>
      <w:proofErr w:type="spellEnd"/>
      <w:r w:rsidRPr="00D6772C">
        <w:rPr>
          <w:rFonts w:ascii="Times New Roman" w:hAnsi="Times New Roman" w:cs="Times New Roman"/>
        </w:rPr>
        <w:t>, 2006). In the same vein, economic policies relevant to the hydrocarbon industry generated positive results with respect to marketing, training of labour</w:t>
      </w:r>
      <w:r w:rsidRPr="00D6772C">
        <w:rPr>
          <w:rFonts w:ascii="Times New Roman" w:hAnsi="Times New Roman" w:cs="Times New Roman"/>
          <w:spacing w:val="-18"/>
        </w:rPr>
        <w:t xml:space="preserve"> </w:t>
      </w:r>
      <w:r w:rsidRPr="00D6772C">
        <w:rPr>
          <w:rFonts w:ascii="Times New Roman" w:hAnsi="Times New Roman" w:cs="Times New Roman"/>
        </w:rPr>
        <w:t>forces,</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4"/>
        </w:rPr>
        <w:t xml:space="preserve"> </w:t>
      </w:r>
      <w:r w:rsidRPr="00D6772C">
        <w:rPr>
          <w:rFonts w:ascii="Times New Roman" w:hAnsi="Times New Roman" w:cs="Times New Roman"/>
        </w:rPr>
        <w:t>avoidance</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“excessive</w:t>
      </w:r>
      <w:r w:rsidRPr="00D6772C">
        <w:rPr>
          <w:rFonts w:ascii="Times New Roman" w:hAnsi="Times New Roman" w:cs="Times New Roman"/>
          <w:spacing w:val="-14"/>
        </w:rPr>
        <w:t xml:space="preserve"> </w:t>
      </w:r>
      <w:r w:rsidRPr="00D6772C">
        <w:rPr>
          <w:rFonts w:ascii="Times New Roman" w:hAnsi="Times New Roman" w:cs="Times New Roman"/>
        </w:rPr>
        <w:t>replication</w:t>
      </w:r>
      <w:r w:rsidRPr="00D6772C">
        <w:rPr>
          <w:rFonts w:ascii="Times New Roman" w:hAnsi="Times New Roman" w:cs="Times New Roman"/>
          <w:spacing w:val="-14"/>
        </w:rPr>
        <w:t xml:space="preserve"> </w:t>
      </w:r>
      <w:r w:rsidRPr="00D6772C">
        <w:rPr>
          <w:rFonts w:ascii="Times New Roman" w:hAnsi="Times New Roman" w:cs="Times New Roman"/>
        </w:rPr>
        <w:t>in</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refining</w:t>
      </w:r>
      <w:r w:rsidRPr="00D6772C">
        <w:rPr>
          <w:rFonts w:ascii="Times New Roman" w:hAnsi="Times New Roman" w:cs="Times New Roman"/>
          <w:spacing w:val="-15"/>
        </w:rPr>
        <w:t xml:space="preserve"> </w:t>
      </w:r>
      <w:r w:rsidRPr="00D6772C">
        <w:rPr>
          <w:rFonts w:ascii="Times New Roman" w:hAnsi="Times New Roman" w:cs="Times New Roman"/>
        </w:rPr>
        <w:t>sector”</w:t>
      </w:r>
      <w:r w:rsidRPr="00D6772C">
        <w:rPr>
          <w:rFonts w:ascii="Times New Roman" w:hAnsi="Times New Roman" w:cs="Times New Roman"/>
          <w:spacing w:val="-16"/>
        </w:rPr>
        <w:t xml:space="preserve"> </w:t>
      </w:r>
      <w:r w:rsidRPr="00D6772C">
        <w:rPr>
          <w:rFonts w:ascii="Times New Roman" w:hAnsi="Times New Roman" w:cs="Times New Roman"/>
        </w:rPr>
        <w:t>(</w:t>
      </w:r>
      <w:proofErr w:type="spellStart"/>
      <w:r w:rsidRPr="00D6772C">
        <w:rPr>
          <w:rFonts w:ascii="Times New Roman" w:hAnsi="Times New Roman" w:cs="Times New Roman"/>
        </w:rPr>
        <w:t>Legrenzi</w:t>
      </w:r>
      <w:proofErr w:type="spellEnd"/>
      <w:r w:rsidRPr="00D6772C">
        <w:rPr>
          <w:rFonts w:ascii="Times New Roman" w:hAnsi="Times New Roman" w:cs="Times New Roman"/>
        </w:rPr>
        <w:t>, 2006, p. 11).  Table 4.3 presents the summary of economic integration of the GCC, their goals and their</w:t>
      </w:r>
      <w:r w:rsidRPr="00D6772C">
        <w:rPr>
          <w:rFonts w:ascii="Times New Roman" w:hAnsi="Times New Roman" w:cs="Times New Roman"/>
          <w:spacing w:val="-5"/>
        </w:rPr>
        <w:t xml:space="preserve"> </w:t>
      </w:r>
      <w:r w:rsidRPr="00D6772C">
        <w:rPr>
          <w:rFonts w:ascii="Times New Roman" w:hAnsi="Times New Roman" w:cs="Times New Roman"/>
        </w:rPr>
        <w:t>achievements.</w:t>
      </w:r>
    </w:p>
    <w:p w14:paraId="3023070E" w14:textId="77777777" w:rsidR="00AA5452" w:rsidRPr="00D6772C" w:rsidRDefault="00AA5452" w:rsidP="00AA5452">
      <w:pPr>
        <w:ind w:right="99"/>
        <w:jc w:val="both"/>
        <w:rPr>
          <w:rFonts w:ascii="Times New Roman" w:hAnsi="Times New Roman" w:cs="Times New Roman"/>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1701"/>
        <w:gridCol w:w="5387"/>
      </w:tblGrid>
      <w:tr w:rsidR="00AA5452" w:rsidRPr="00505963" w14:paraId="0669D377" w14:textId="77777777" w:rsidTr="00505963">
        <w:trPr>
          <w:trHeight w:val="230"/>
        </w:trPr>
        <w:tc>
          <w:tcPr>
            <w:tcW w:w="9498" w:type="dxa"/>
            <w:gridSpan w:val="3"/>
          </w:tcPr>
          <w:p w14:paraId="4AD271F0" w14:textId="77777777" w:rsidR="00AA5452" w:rsidRPr="00505963" w:rsidRDefault="00AA5452" w:rsidP="00DF0E22">
            <w:pPr>
              <w:pStyle w:val="TableParagraph"/>
              <w:spacing w:line="210" w:lineRule="exact"/>
              <w:ind w:left="3462" w:right="3460"/>
              <w:rPr>
                <w:rFonts w:ascii="Times New Roman" w:hAnsi="Times New Roman" w:cs="Times New Roman"/>
                <w:sz w:val="20"/>
                <w:szCs w:val="20"/>
              </w:rPr>
            </w:pPr>
            <w:r w:rsidRPr="00505963">
              <w:rPr>
                <w:rFonts w:ascii="Times New Roman" w:hAnsi="Times New Roman" w:cs="Times New Roman"/>
                <w:sz w:val="20"/>
                <w:szCs w:val="20"/>
              </w:rPr>
              <w:t>Economic Integration</w:t>
            </w:r>
          </w:p>
        </w:tc>
      </w:tr>
      <w:tr w:rsidR="00AA5452" w:rsidRPr="00505963" w14:paraId="3AE0C463" w14:textId="77777777" w:rsidTr="00505963">
        <w:trPr>
          <w:trHeight w:val="230"/>
        </w:trPr>
        <w:tc>
          <w:tcPr>
            <w:tcW w:w="2410" w:type="dxa"/>
          </w:tcPr>
          <w:p w14:paraId="24E23674" w14:textId="4F15A06D" w:rsidR="00AA5452" w:rsidRPr="00505963" w:rsidRDefault="00505963" w:rsidP="00505963">
            <w:pPr>
              <w:pStyle w:val="TableParagraph"/>
              <w:spacing w:line="210" w:lineRule="exact"/>
              <w:ind w:left="284" w:right="283"/>
              <w:rPr>
                <w:rFonts w:ascii="Times New Roman" w:hAnsi="Times New Roman" w:cs="Times New Roman"/>
                <w:sz w:val="20"/>
                <w:szCs w:val="20"/>
              </w:rPr>
            </w:pPr>
            <w:proofErr w:type="spellStart"/>
            <w:r>
              <w:rPr>
                <w:rFonts w:ascii="Times New Roman" w:hAnsi="Times New Roman" w:cs="Times New Roman"/>
                <w:sz w:val="20"/>
                <w:szCs w:val="20"/>
              </w:rPr>
              <w:t>Goal</w:t>
            </w:r>
            <w:r w:rsidR="00AA5452" w:rsidRPr="00505963">
              <w:rPr>
                <w:rFonts w:ascii="Times New Roman" w:hAnsi="Times New Roman" w:cs="Times New Roman"/>
                <w:sz w:val="20"/>
                <w:szCs w:val="20"/>
              </w:rPr>
              <w:t>l</w:t>
            </w:r>
            <w:proofErr w:type="spellEnd"/>
          </w:p>
        </w:tc>
        <w:tc>
          <w:tcPr>
            <w:tcW w:w="1701" w:type="dxa"/>
          </w:tcPr>
          <w:p w14:paraId="154FB8CA" w14:textId="77777777" w:rsidR="00AA5452" w:rsidRPr="00505963" w:rsidRDefault="00AA5452" w:rsidP="00DF0E22">
            <w:pPr>
              <w:pStyle w:val="TableParagraph"/>
              <w:spacing w:line="210" w:lineRule="exact"/>
              <w:ind w:left="455"/>
              <w:rPr>
                <w:rFonts w:ascii="Times New Roman" w:hAnsi="Times New Roman" w:cs="Times New Roman"/>
                <w:sz w:val="20"/>
                <w:szCs w:val="20"/>
              </w:rPr>
            </w:pPr>
            <w:r w:rsidRPr="00505963">
              <w:rPr>
                <w:rFonts w:ascii="Times New Roman" w:hAnsi="Times New Roman" w:cs="Times New Roman"/>
                <w:sz w:val="20"/>
                <w:szCs w:val="20"/>
              </w:rPr>
              <w:t>Initiatives Undertaken</w:t>
            </w:r>
          </w:p>
        </w:tc>
        <w:tc>
          <w:tcPr>
            <w:tcW w:w="5387" w:type="dxa"/>
          </w:tcPr>
          <w:p w14:paraId="2E70DD26" w14:textId="77777777" w:rsidR="00AA5452" w:rsidRPr="00505963" w:rsidRDefault="00AA5452" w:rsidP="00DF0E22">
            <w:pPr>
              <w:pStyle w:val="TableParagraph"/>
              <w:spacing w:line="210" w:lineRule="exact"/>
              <w:ind w:left="761"/>
              <w:rPr>
                <w:rFonts w:ascii="Times New Roman" w:hAnsi="Times New Roman" w:cs="Times New Roman"/>
                <w:sz w:val="20"/>
                <w:szCs w:val="20"/>
              </w:rPr>
            </w:pPr>
            <w:r w:rsidRPr="00505963">
              <w:rPr>
                <w:rFonts w:ascii="Times New Roman" w:hAnsi="Times New Roman" w:cs="Times New Roman"/>
                <w:sz w:val="20"/>
                <w:szCs w:val="20"/>
              </w:rPr>
              <w:t>Achievement(s)</w:t>
            </w:r>
          </w:p>
        </w:tc>
      </w:tr>
      <w:tr w:rsidR="00AA5452" w:rsidRPr="00505963" w14:paraId="47B37C36" w14:textId="77777777" w:rsidTr="00505963">
        <w:trPr>
          <w:trHeight w:val="1539"/>
        </w:trPr>
        <w:tc>
          <w:tcPr>
            <w:tcW w:w="2410" w:type="dxa"/>
          </w:tcPr>
          <w:p w14:paraId="6839BD68" w14:textId="77777777" w:rsidR="00AA5452" w:rsidRPr="00505963" w:rsidRDefault="00AA5452" w:rsidP="00DF0E22">
            <w:pPr>
              <w:pStyle w:val="TableParagraph"/>
              <w:spacing w:before="159"/>
              <w:ind w:left="215" w:right="205" w:hanging="2"/>
              <w:rPr>
                <w:rFonts w:ascii="Times New Roman" w:hAnsi="Times New Roman" w:cs="Times New Roman"/>
                <w:sz w:val="20"/>
                <w:szCs w:val="20"/>
              </w:rPr>
            </w:pPr>
            <w:r w:rsidRPr="00505963">
              <w:rPr>
                <w:rFonts w:ascii="Times New Roman" w:hAnsi="Times New Roman" w:cs="Times New Roman"/>
                <w:sz w:val="20"/>
                <w:szCs w:val="20"/>
              </w:rPr>
              <w:t>Facilitate economic coordination and cooperation amongst member states</w:t>
            </w:r>
          </w:p>
        </w:tc>
        <w:tc>
          <w:tcPr>
            <w:tcW w:w="1701" w:type="dxa"/>
          </w:tcPr>
          <w:p w14:paraId="0A2426EF" w14:textId="77777777" w:rsidR="00AA5452" w:rsidRPr="00505963" w:rsidRDefault="00AA5452" w:rsidP="00DF0E22">
            <w:pPr>
              <w:pStyle w:val="TableParagraph"/>
              <w:jc w:val="center"/>
              <w:rPr>
                <w:rFonts w:ascii="Times New Roman" w:hAnsi="Times New Roman" w:cs="Times New Roman"/>
                <w:sz w:val="20"/>
                <w:szCs w:val="20"/>
              </w:rPr>
            </w:pPr>
          </w:p>
          <w:p w14:paraId="2B1510FC" w14:textId="77777777" w:rsidR="00AA5452" w:rsidRPr="00505963" w:rsidRDefault="00AA5452" w:rsidP="00DF0E22">
            <w:pPr>
              <w:pStyle w:val="TableParagraph"/>
              <w:jc w:val="center"/>
              <w:rPr>
                <w:rFonts w:ascii="Times New Roman" w:hAnsi="Times New Roman" w:cs="Times New Roman"/>
                <w:sz w:val="20"/>
                <w:szCs w:val="20"/>
              </w:rPr>
            </w:pPr>
            <w:r w:rsidRPr="00505963">
              <w:rPr>
                <w:rFonts w:ascii="Times New Roman" w:hAnsi="Times New Roman" w:cs="Times New Roman"/>
                <w:sz w:val="20"/>
                <w:szCs w:val="20"/>
              </w:rPr>
              <w:t>1981 Economic Agreement</w:t>
            </w:r>
          </w:p>
        </w:tc>
        <w:tc>
          <w:tcPr>
            <w:tcW w:w="5387" w:type="dxa"/>
          </w:tcPr>
          <w:p w14:paraId="62396F7B" w14:textId="77777777" w:rsidR="00AA5452" w:rsidRPr="00505963" w:rsidRDefault="00AA5452" w:rsidP="00DF0E22">
            <w:pPr>
              <w:pStyle w:val="TableParagraph"/>
              <w:ind w:left="108" w:right="100"/>
              <w:rPr>
                <w:rFonts w:ascii="Times New Roman" w:hAnsi="Times New Roman" w:cs="Times New Roman"/>
                <w:sz w:val="20"/>
                <w:szCs w:val="20"/>
              </w:rPr>
            </w:pPr>
            <w:r w:rsidRPr="00505963">
              <w:rPr>
                <w:rFonts w:ascii="Times New Roman" w:hAnsi="Times New Roman" w:cs="Times New Roman"/>
                <w:sz w:val="20"/>
                <w:szCs w:val="20"/>
              </w:rPr>
              <w:t xml:space="preserve">Coordination and cooperation were </w:t>
            </w:r>
            <w:proofErr w:type="gramStart"/>
            <w:r w:rsidRPr="00505963">
              <w:rPr>
                <w:rFonts w:ascii="Times New Roman" w:hAnsi="Times New Roman" w:cs="Times New Roman"/>
                <w:sz w:val="20"/>
                <w:szCs w:val="20"/>
              </w:rPr>
              <w:t>effected</w:t>
            </w:r>
            <w:proofErr w:type="gramEnd"/>
            <w:r w:rsidRPr="00505963">
              <w:rPr>
                <w:rFonts w:ascii="Times New Roman" w:hAnsi="Times New Roman" w:cs="Times New Roman"/>
                <w:sz w:val="20"/>
                <w:szCs w:val="20"/>
              </w:rPr>
              <w:t xml:space="preserve"> in the following areas: (1) movement of funds, individuals and economic activities; (2) trade; (3) financial cooperation; and (4) technical cooperation in science and technology and in research.</w:t>
            </w:r>
          </w:p>
          <w:p w14:paraId="5076BD04" w14:textId="77777777" w:rsidR="00AA5452" w:rsidRPr="00505963" w:rsidRDefault="00AA5452" w:rsidP="00DF0E22">
            <w:pPr>
              <w:pStyle w:val="TableParagraph"/>
              <w:ind w:left="108"/>
              <w:rPr>
                <w:rFonts w:ascii="Times New Roman" w:hAnsi="Times New Roman" w:cs="Times New Roman"/>
                <w:sz w:val="20"/>
                <w:szCs w:val="20"/>
              </w:rPr>
            </w:pPr>
            <w:r w:rsidRPr="00505963">
              <w:rPr>
                <w:rFonts w:ascii="Times New Roman" w:hAnsi="Times New Roman" w:cs="Times New Roman"/>
                <w:sz w:val="20"/>
                <w:szCs w:val="20"/>
              </w:rPr>
              <w:t>Increased intra-GCC commerce</w:t>
            </w:r>
          </w:p>
          <w:p w14:paraId="763E1B8A" w14:textId="77777777" w:rsidR="00AA5452" w:rsidRPr="00505963" w:rsidRDefault="00AA5452" w:rsidP="00DF0E22">
            <w:pPr>
              <w:pStyle w:val="TableParagraph"/>
              <w:spacing w:before="6" w:line="228" w:lineRule="exact"/>
              <w:ind w:left="108" w:right="100"/>
              <w:rPr>
                <w:rFonts w:ascii="Times New Roman" w:hAnsi="Times New Roman" w:cs="Times New Roman"/>
                <w:sz w:val="20"/>
                <w:szCs w:val="20"/>
              </w:rPr>
            </w:pPr>
            <w:r w:rsidRPr="00505963">
              <w:rPr>
                <w:rFonts w:ascii="Times New Roman" w:hAnsi="Times New Roman" w:cs="Times New Roman"/>
                <w:sz w:val="20"/>
                <w:szCs w:val="20"/>
              </w:rPr>
              <w:t>Creation of joint venture projects in different sectors</w:t>
            </w:r>
          </w:p>
        </w:tc>
      </w:tr>
      <w:tr w:rsidR="00AA5452" w:rsidRPr="00505963" w14:paraId="4E84BB4D" w14:textId="77777777" w:rsidTr="00505963">
        <w:trPr>
          <w:trHeight w:val="699"/>
        </w:trPr>
        <w:tc>
          <w:tcPr>
            <w:tcW w:w="2410" w:type="dxa"/>
          </w:tcPr>
          <w:p w14:paraId="4BB0FFDB" w14:textId="77777777" w:rsidR="00AA5452" w:rsidRPr="00505963" w:rsidRDefault="00AA5452" w:rsidP="00DF0E22">
            <w:pPr>
              <w:pStyle w:val="TableParagraph"/>
              <w:ind w:left="107" w:right="93"/>
              <w:rPr>
                <w:rFonts w:ascii="Times New Roman" w:hAnsi="Times New Roman" w:cs="Times New Roman"/>
                <w:sz w:val="20"/>
                <w:szCs w:val="20"/>
              </w:rPr>
            </w:pPr>
            <w:r w:rsidRPr="00505963">
              <w:rPr>
                <w:rFonts w:ascii="Times New Roman" w:hAnsi="Times New Roman" w:cs="Times New Roman"/>
                <w:sz w:val="20"/>
                <w:szCs w:val="20"/>
              </w:rPr>
              <w:t>Expand the coverage of the 1981 Economic Agreement Serve as the framework for the formulation of a customs union, and a common market and currency</w:t>
            </w:r>
          </w:p>
          <w:p w14:paraId="60543F09" w14:textId="77777777" w:rsidR="00AA5452" w:rsidRPr="00505963" w:rsidRDefault="00AA5452" w:rsidP="00DF0E22">
            <w:pPr>
              <w:pStyle w:val="TableParagraph"/>
              <w:tabs>
                <w:tab w:val="left" w:pos="985"/>
                <w:tab w:val="left" w:pos="1302"/>
                <w:tab w:val="left" w:pos="2043"/>
                <w:tab w:val="left" w:pos="2108"/>
                <w:tab w:val="left" w:pos="2621"/>
              </w:tabs>
              <w:ind w:left="107" w:right="95"/>
              <w:rPr>
                <w:rFonts w:ascii="Times New Roman" w:hAnsi="Times New Roman" w:cs="Times New Roman"/>
                <w:sz w:val="20"/>
                <w:szCs w:val="20"/>
              </w:rPr>
            </w:pPr>
            <w:r w:rsidRPr="00505963">
              <w:rPr>
                <w:rFonts w:ascii="Times New Roman" w:hAnsi="Times New Roman" w:cs="Times New Roman"/>
                <w:sz w:val="20"/>
                <w:szCs w:val="20"/>
              </w:rPr>
              <w:t xml:space="preserve">Establish a common market mandate to </w:t>
            </w:r>
            <w:r w:rsidRPr="00505963">
              <w:rPr>
                <w:rFonts w:ascii="Times New Roman" w:hAnsi="Times New Roman" w:cs="Times New Roman"/>
                <w:spacing w:val="-5"/>
                <w:sz w:val="20"/>
                <w:szCs w:val="20"/>
              </w:rPr>
              <w:t xml:space="preserve">the </w:t>
            </w:r>
            <w:r w:rsidRPr="00505963">
              <w:rPr>
                <w:rFonts w:ascii="Times New Roman" w:hAnsi="Times New Roman" w:cs="Times New Roman"/>
                <w:sz w:val="20"/>
                <w:szCs w:val="20"/>
              </w:rPr>
              <w:t xml:space="preserve">Secretariat General in order </w:t>
            </w:r>
            <w:r w:rsidRPr="00505963">
              <w:rPr>
                <w:rFonts w:ascii="Times New Roman" w:hAnsi="Times New Roman" w:cs="Times New Roman"/>
                <w:spacing w:val="-6"/>
                <w:sz w:val="20"/>
                <w:szCs w:val="20"/>
              </w:rPr>
              <w:t xml:space="preserve">to </w:t>
            </w:r>
            <w:r w:rsidRPr="00505963">
              <w:rPr>
                <w:rFonts w:ascii="Times New Roman" w:hAnsi="Times New Roman" w:cs="Times New Roman"/>
                <w:sz w:val="20"/>
                <w:szCs w:val="20"/>
              </w:rPr>
              <w:t xml:space="preserve">facilitate compliance with set </w:t>
            </w:r>
            <w:r w:rsidRPr="00505963">
              <w:rPr>
                <w:rFonts w:ascii="Times New Roman" w:hAnsi="Times New Roman" w:cs="Times New Roman"/>
                <w:sz w:val="20"/>
                <w:szCs w:val="20"/>
              </w:rPr>
              <w:lastRenderedPageBreak/>
              <w:t>timelines and</w:t>
            </w:r>
            <w:r w:rsidRPr="00505963">
              <w:rPr>
                <w:rFonts w:ascii="Times New Roman" w:hAnsi="Times New Roman" w:cs="Times New Roman"/>
                <w:sz w:val="20"/>
                <w:szCs w:val="20"/>
              </w:rPr>
              <w:tab/>
            </w:r>
            <w:r w:rsidRPr="00505963">
              <w:rPr>
                <w:rFonts w:ascii="Times New Roman" w:hAnsi="Times New Roman" w:cs="Times New Roman"/>
                <w:spacing w:val="-3"/>
                <w:sz w:val="20"/>
                <w:szCs w:val="20"/>
              </w:rPr>
              <w:t xml:space="preserve">supervise </w:t>
            </w:r>
            <w:r w:rsidRPr="00505963">
              <w:rPr>
                <w:rFonts w:ascii="Times New Roman" w:hAnsi="Times New Roman" w:cs="Times New Roman"/>
                <w:sz w:val="20"/>
                <w:szCs w:val="20"/>
              </w:rPr>
              <w:t>settlement of disputes between member</w:t>
            </w:r>
            <w:r w:rsidRPr="00505963">
              <w:rPr>
                <w:rFonts w:ascii="Times New Roman" w:hAnsi="Times New Roman" w:cs="Times New Roman"/>
                <w:spacing w:val="-4"/>
                <w:sz w:val="20"/>
                <w:szCs w:val="20"/>
              </w:rPr>
              <w:t xml:space="preserve"> </w:t>
            </w:r>
            <w:r w:rsidRPr="00505963">
              <w:rPr>
                <w:rFonts w:ascii="Times New Roman" w:hAnsi="Times New Roman" w:cs="Times New Roman"/>
                <w:sz w:val="20"/>
                <w:szCs w:val="20"/>
              </w:rPr>
              <w:t>states</w:t>
            </w:r>
          </w:p>
        </w:tc>
        <w:tc>
          <w:tcPr>
            <w:tcW w:w="1701" w:type="dxa"/>
          </w:tcPr>
          <w:p w14:paraId="1B032B3E" w14:textId="77777777" w:rsidR="00AA5452" w:rsidRPr="00505963" w:rsidRDefault="00AA5452" w:rsidP="00DF0E22">
            <w:pPr>
              <w:pStyle w:val="TableParagraph"/>
              <w:jc w:val="center"/>
              <w:rPr>
                <w:rFonts w:ascii="Times New Roman" w:hAnsi="Times New Roman" w:cs="Times New Roman"/>
                <w:sz w:val="20"/>
                <w:szCs w:val="20"/>
              </w:rPr>
            </w:pPr>
          </w:p>
          <w:p w14:paraId="639E9D5F" w14:textId="77777777" w:rsidR="00AA5452" w:rsidRPr="00505963" w:rsidRDefault="00AA5452" w:rsidP="00DF0E22">
            <w:pPr>
              <w:pStyle w:val="TableParagraph"/>
              <w:jc w:val="center"/>
              <w:rPr>
                <w:rFonts w:ascii="Times New Roman" w:hAnsi="Times New Roman" w:cs="Times New Roman"/>
                <w:sz w:val="20"/>
                <w:szCs w:val="20"/>
              </w:rPr>
            </w:pPr>
          </w:p>
          <w:p w14:paraId="57083A06" w14:textId="77777777" w:rsidR="00AA5452" w:rsidRPr="00505963" w:rsidRDefault="00AA5452" w:rsidP="00DF0E22">
            <w:pPr>
              <w:pStyle w:val="TableParagraph"/>
              <w:jc w:val="center"/>
              <w:rPr>
                <w:rFonts w:ascii="Times New Roman" w:hAnsi="Times New Roman" w:cs="Times New Roman"/>
                <w:sz w:val="20"/>
                <w:szCs w:val="20"/>
              </w:rPr>
            </w:pPr>
          </w:p>
          <w:p w14:paraId="71A6E353" w14:textId="77777777" w:rsidR="00AA5452" w:rsidRPr="00505963" w:rsidRDefault="00AA5452" w:rsidP="00DF0E22">
            <w:pPr>
              <w:pStyle w:val="TableParagraph"/>
              <w:jc w:val="center"/>
              <w:rPr>
                <w:rFonts w:ascii="Times New Roman" w:hAnsi="Times New Roman" w:cs="Times New Roman"/>
                <w:sz w:val="20"/>
                <w:szCs w:val="20"/>
              </w:rPr>
            </w:pPr>
          </w:p>
          <w:p w14:paraId="2A6BDD9E" w14:textId="77777777" w:rsidR="00AA5452" w:rsidRPr="00505963" w:rsidRDefault="00AA5452" w:rsidP="00DF0E22">
            <w:pPr>
              <w:pStyle w:val="TableParagraph"/>
              <w:jc w:val="center"/>
              <w:rPr>
                <w:rFonts w:ascii="Times New Roman" w:hAnsi="Times New Roman" w:cs="Times New Roman"/>
                <w:sz w:val="20"/>
                <w:szCs w:val="20"/>
              </w:rPr>
            </w:pPr>
          </w:p>
          <w:p w14:paraId="0721B09F" w14:textId="77777777" w:rsidR="00AA5452" w:rsidRPr="00505963" w:rsidRDefault="00AA5452" w:rsidP="00DF0E22">
            <w:pPr>
              <w:pStyle w:val="TableParagraph"/>
              <w:jc w:val="center"/>
              <w:rPr>
                <w:rFonts w:ascii="Times New Roman" w:hAnsi="Times New Roman" w:cs="Times New Roman"/>
                <w:sz w:val="20"/>
                <w:szCs w:val="20"/>
              </w:rPr>
            </w:pPr>
            <w:r w:rsidRPr="00505963">
              <w:rPr>
                <w:rFonts w:ascii="Times New Roman" w:hAnsi="Times New Roman" w:cs="Times New Roman"/>
                <w:sz w:val="20"/>
                <w:szCs w:val="20"/>
              </w:rPr>
              <w:t>2001</w:t>
            </w:r>
          </w:p>
          <w:p w14:paraId="32817C69" w14:textId="77777777" w:rsidR="00AA5452" w:rsidRPr="00505963" w:rsidRDefault="00AA5452" w:rsidP="00DF0E22">
            <w:pPr>
              <w:pStyle w:val="TableParagraph"/>
              <w:jc w:val="center"/>
              <w:rPr>
                <w:rFonts w:ascii="Times New Roman" w:hAnsi="Times New Roman" w:cs="Times New Roman"/>
                <w:sz w:val="20"/>
                <w:szCs w:val="20"/>
              </w:rPr>
            </w:pPr>
            <w:r w:rsidRPr="00505963">
              <w:rPr>
                <w:rFonts w:ascii="Times New Roman" w:hAnsi="Times New Roman" w:cs="Times New Roman"/>
                <w:sz w:val="20"/>
                <w:szCs w:val="20"/>
              </w:rPr>
              <w:t>Economic</w:t>
            </w:r>
          </w:p>
          <w:p w14:paraId="2C8E87E9" w14:textId="77777777" w:rsidR="00AA5452" w:rsidRPr="00505963" w:rsidRDefault="00AA5452" w:rsidP="00DF0E22">
            <w:pPr>
              <w:pStyle w:val="TableParagraph"/>
              <w:jc w:val="center"/>
              <w:rPr>
                <w:rFonts w:ascii="Times New Roman" w:hAnsi="Times New Roman" w:cs="Times New Roman"/>
                <w:sz w:val="20"/>
                <w:szCs w:val="20"/>
              </w:rPr>
            </w:pPr>
            <w:r w:rsidRPr="00505963">
              <w:rPr>
                <w:rFonts w:ascii="Times New Roman" w:hAnsi="Times New Roman" w:cs="Times New Roman"/>
                <w:sz w:val="20"/>
                <w:szCs w:val="20"/>
              </w:rPr>
              <w:t>Agreement</w:t>
            </w:r>
          </w:p>
        </w:tc>
        <w:tc>
          <w:tcPr>
            <w:tcW w:w="5387" w:type="dxa"/>
          </w:tcPr>
          <w:p w14:paraId="7300BF39" w14:textId="77777777" w:rsidR="00AA5452" w:rsidRPr="00505963" w:rsidRDefault="00AA5452" w:rsidP="00DF0E22">
            <w:pPr>
              <w:pStyle w:val="TableParagraph"/>
              <w:ind w:left="108" w:right="98"/>
              <w:rPr>
                <w:rFonts w:ascii="Times New Roman" w:hAnsi="Times New Roman" w:cs="Times New Roman"/>
                <w:sz w:val="20"/>
                <w:szCs w:val="20"/>
              </w:rPr>
            </w:pPr>
            <w:r w:rsidRPr="00505963">
              <w:rPr>
                <w:rFonts w:ascii="Times New Roman" w:hAnsi="Times New Roman" w:cs="Times New Roman"/>
                <w:sz w:val="20"/>
                <w:szCs w:val="20"/>
              </w:rPr>
              <w:t>Establishment of a GCC Common Market</w:t>
            </w:r>
          </w:p>
          <w:p w14:paraId="7EB4D5C7" w14:textId="77777777" w:rsidR="00AA5452" w:rsidRPr="00505963" w:rsidRDefault="00AA5452" w:rsidP="00DF0E22">
            <w:pPr>
              <w:pStyle w:val="TableParagraph"/>
              <w:ind w:left="108" w:right="98"/>
              <w:rPr>
                <w:rFonts w:ascii="Times New Roman" w:hAnsi="Times New Roman" w:cs="Times New Roman"/>
                <w:sz w:val="20"/>
                <w:szCs w:val="20"/>
              </w:rPr>
            </w:pPr>
            <w:r w:rsidRPr="00505963">
              <w:rPr>
                <w:rFonts w:ascii="Times New Roman" w:hAnsi="Times New Roman" w:cs="Times New Roman"/>
                <w:sz w:val="20"/>
                <w:szCs w:val="20"/>
              </w:rPr>
              <w:t>Establishment of a GCC Customs Union</w:t>
            </w:r>
          </w:p>
          <w:p w14:paraId="7A7A3F08" w14:textId="77777777" w:rsidR="00AA5452" w:rsidRPr="00505963" w:rsidRDefault="00AA5452" w:rsidP="00DF0E22">
            <w:pPr>
              <w:pStyle w:val="TableParagraph"/>
              <w:ind w:left="108" w:right="100"/>
              <w:rPr>
                <w:rFonts w:ascii="Times New Roman" w:hAnsi="Times New Roman" w:cs="Times New Roman"/>
                <w:sz w:val="20"/>
                <w:szCs w:val="20"/>
              </w:rPr>
            </w:pPr>
            <w:r w:rsidRPr="00505963">
              <w:rPr>
                <w:rFonts w:ascii="Times New Roman" w:hAnsi="Times New Roman" w:cs="Times New Roman"/>
                <w:sz w:val="20"/>
                <w:szCs w:val="20"/>
              </w:rPr>
              <w:t>Set the preconditions for a Monetary Union</w:t>
            </w:r>
          </w:p>
          <w:p w14:paraId="3ED10CF8" w14:textId="77777777" w:rsidR="00AA5452" w:rsidRPr="00505963" w:rsidRDefault="00AA5452" w:rsidP="00DF0E22">
            <w:pPr>
              <w:pStyle w:val="TableParagraph"/>
              <w:ind w:left="108" w:right="100"/>
              <w:rPr>
                <w:rFonts w:ascii="Times New Roman" w:hAnsi="Times New Roman" w:cs="Times New Roman"/>
                <w:sz w:val="20"/>
                <w:szCs w:val="20"/>
              </w:rPr>
            </w:pPr>
            <w:r w:rsidRPr="00505963">
              <w:rPr>
                <w:rFonts w:ascii="Times New Roman" w:hAnsi="Times New Roman" w:cs="Times New Roman"/>
                <w:sz w:val="20"/>
                <w:szCs w:val="20"/>
              </w:rPr>
              <w:t>Creation of joint venture projects in various economic sectors</w:t>
            </w:r>
          </w:p>
          <w:p w14:paraId="74EB51B2" w14:textId="77777777" w:rsidR="00AA5452" w:rsidRPr="00505963" w:rsidRDefault="00AA5452" w:rsidP="00DF0E22">
            <w:pPr>
              <w:pStyle w:val="TableParagraph"/>
              <w:ind w:left="108"/>
              <w:rPr>
                <w:rFonts w:ascii="Times New Roman" w:hAnsi="Times New Roman" w:cs="Times New Roman"/>
                <w:sz w:val="20"/>
                <w:szCs w:val="20"/>
              </w:rPr>
            </w:pPr>
            <w:r w:rsidRPr="00505963">
              <w:rPr>
                <w:rFonts w:ascii="Times New Roman" w:hAnsi="Times New Roman" w:cs="Times New Roman"/>
                <w:sz w:val="20"/>
                <w:szCs w:val="20"/>
              </w:rPr>
              <w:t>Unification of standards</w:t>
            </w:r>
          </w:p>
          <w:p w14:paraId="02A9FE12" w14:textId="77777777" w:rsidR="00AA5452" w:rsidRPr="00505963" w:rsidRDefault="00AA5452" w:rsidP="00DF0E22">
            <w:pPr>
              <w:pStyle w:val="TableParagraph"/>
              <w:ind w:left="108" w:right="100"/>
              <w:rPr>
                <w:rFonts w:ascii="Times New Roman" w:hAnsi="Times New Roman" w:cs="Times New Roman"/>
                <w:sz w:val="20"/>
                <w:szCs w:val="20"/>
              </w:rPr>
            </w:pPr>
            <w:r w:rsidRPr="00505963">
              <w:rPr>
                <w:rFonts w:ascii="Times New Roman" w:hAnsi="Times New Roman" w:cs="Times New Roman"/>
                <w:sz w:val="20"/>
                <w:szCs w:val="20"/>
              </w:rPr>
              <w:t>More effective marketing and training of labour forces in the hydrocarbon industry</w:t>
            </w:r>
          </w:p>
        </w:tc>
      </w:tr>
      <w:tr w:rsidR="00AA5452" w:rsidRPr="00505963" w14:paraId="1731FDAD" w14:textId="77777777" w:rsidTr="00505963">
        <w:trPr>
          <w:trHeight w:val="2535"/>
        </w:trPr>
        <w:tc>
          <w:tcPr>
            <w:tcW w:w="2410" w:type="dxa"/>
          </w:tcPr>
          <w:p w14:paraId="55124CBE" w14:textId="77777777" w:rsidR="00AA5452" w:rsidRPr="00505963" w:rsidRDefault="00AA5452" w:rsidP="00DF0E22">
            <w:pPr>
              <w:pStyle w:val="TableParagraph"/>
              <w:ind w:left="107" w:right="97"/>
              <w:rPr>
                <w:rFonts w:ascii="Times New Roman" w:hAnsi="Times New Roman" w:cs="Times New Roman"/>
                <w:sz w:val="20"/>
                <w:szCs w:val="20"/>
              </w:rPr>
            </w:pPr>
            <w:r w:rsidRPr="00505963">
              <w:rPr>
                <w:rFonts w:ascii="Times New Roman" w:hAnsi="Times New Roman" w:cs="Times New Roman"/>
                <w:sz w:val="20"/>
                <w:szCs w:val="20"/>
              </w:rPr>
              <w:t xml:space="preserve">Facilitate the achievement of the following: joint duty collection; join importation </w:t>
            </w:r>
            <w:r w:rsidRPr="00505963">
              <w:rPr>
                <w:rFonts w:ascii="Times New Roman" w:hAnsi="Times New Roman" w:cs="Times New Roman"/>
                <w:spacing w:val="-9"/>
                <w:sz w:val="20"/>
                <w:szCs w:val="20"/>
              </w:rPr>
              <w:t xml:space="preserve">of </w:t>
            </w:r>
            <w:r w:rsidRPr="00505963">
              <w:rPr>
                <w:rFonts w:ascii="Times New Roman" w:hAnsi="Times New Roman" w:cs="Times New Roman"/>
                <w:sz w:val="20"/>
                <w:szCs w:val="20"/>
              </w:rPr>
              <w:t xml:space="preserve">pharmaceuticals and </w:t>
            </w:r>
            <w:r w:rsidRPr="00505963">
              <w:rPr>
                <w:rFonts w:ascii="Times New Roman" w:hAnsi="Times New Roman" w:cs="Times New Roman"/>
                <w:spacing w:val="-4"/>
                <w:sz w:val="20"/>
                <w:szCs w:val="20"/>
              </w:rPr>
              <w:t xml:space="preserve">food </w:t>
            </w:r>
            <w:r w:rsidRPr="00505963">
              <w:rPr>
                <w:rFonts w:ascii="Times New Roman" w:hAnsi="Times New Roman" w:cs="Times New Roman"/>
                <w:sz w:val="20"/>
                <w:szCs w:val="20"/>
              </w:rPr>
              <w:t xml:space="preserve">products; exemption of industrial inputs from custom duties; a revitalised factor and product flows; and </w:t>
            </w:r>
            <w:proofErr w:type="gramStart"/>
            <w:r w:rsidRPr="00505963">
              <w:rPr>
                <w:rFonts w:ascii="Times New Roman" w:hAnsi="Times New Roman" w:cs="Times New Roman"/>
                <w:sz w:val="20"/>
                <w:szCs w:val="20"/>
              </w:rPr>
              <w:t>a  more</w:t>
            </w:r>
            <w:proofErr w:type="gramEnd"/>
            <w:r w:rsidRPr="00505963">
              <w:rPr>
                <w:rFonts w:ascii="Times New Roman" w:hAnsi="Times New Roman" w:cs="Times New Roman"/>
                <w:sz w:val="20"/>
                <w:szCs w:val="20"/>
              </w:rPr>
              <w:t xml:space="preserve"> enhanced medical tourism and a more energised service sector resulting from increased intra-GCC travel</w:t>
            </w:r>
          </w:p>
        </w:tc>
        <w:tc>
          <w:tcPr>
            <w:tcW w:w="1701" w:type="dxa"/>
          </w:tcPr>
          <w:p w14:paraId="3A1708B7" w14:textId="77777777" w:rsidR="00AA5452" w:rsidRPr="00505963" w:rsidRDefault="00AA5452" w:rsidP="00DF0E22">
            <w:pPr>
              <w:pStyle w:val="TableParagraph"/>
              <w:spacing w:before="11"/>
              <w:jc w:val="center"/>
              <w:rPr>
                <w:rFonts w:ascii="Times New Roman" w:hAnsi="Times New Roman" w:cs="Times New Roman"/>
                <w:sz w:val="20"/>
                <w:szCs w:val="20"/>
              </w:rPr>
            </w:pPr>
          </w:p>
          <w:p w14:paraId="20B61958" w14:textId="77777777" w:rsidR="00AA5452" w:rsidRPr="00505963" w:rsidRDefault="00AA5452" w:rsidP="00DF0E22">
            <w:pPr>
              <w:pStyle w:val="TableParagraph"/>
              <w:ind w:left="107"/>
              <w:jc w:val="center"/>
              <w:rPr>
                <w:rFonts w:ascii="Times New Roman" w:hAnsi="Times New Roman" w:cs="Times New Roman"/>
                <w:sz w:val="20"/>
                <w:szCs w:val="20"/>
              </w:rPr>
            </w:pPr>
          </w:p>
          <w:p w14:paraId="04F6F5AD" w14:textId="77777777" w:rsidR="00AA5452" w:rsidRPr="00505963" w:rsidRDefault="00AA5452" w:rsidP="00DF0E22">
            <w:pPr>
              <w:pStyle w:val="TableParagraph"/>
              <w:ind w:left="107"/>
              <w:jc w:val="center"/>
              <w:rPr>
                <w:rFonts w:ascii="Times New Roman" w:hAnsi="Times New Roman" w:cs="Times New Roman"/>
                <w:sz w:val="20"/>
                <w:szCs w:val="20"/>
              </w:rPr>
            </w:pPr>
          </w:p>
          <w:p w14:paraId="113BA3E0" w14:textId="77777777" w:rsidR="00AA5452" w:rsidRPr="00505963" w:rsidRDefault="00AA5452" w:rsidP="00DF0E22">
            <w:pPr>
              <w:pStyle w:val="TableParagraph"/>
              <w:ind w:left="107"/>
              <w:jc w:val="center"/>
              <w:rPr>
                <w:rFonts w:ascii="Times New Roman" w:hAnsi="Times New Roman" w:cs="Times New Roman"/>
                <w:sz w:val="20"/>
                <w:szCs w:val="20"/>
              </w:rPr>
            </w:pPr>
            <w:r w:rsidRPr="00505963">
              <w:rPr>
                <w:rFonts w:ascii="Times New Roman" w:hAnsi="Times New Roman" w:cs="Times New Roman"/>
                <w:sz w:val="20"/>
                <w:szCs w:val="20"/>
              </w:rPr>
              <w:t>The GCC Common</w:t>
            </w:r>
          </w:p>
          <w:p w14:paraId="380A7A6E" w14:textId="77777777" w:rsidR="00AA5452" w:rsidRPr="00505963" w:rsidRDefault="00AA5452" w:rsidP="00DF0E22">
            <w:pPr>
              <w:pStyle w:val="TableParagraph"/>
              <w:ind w:left="107"/>
              <w:jc w:val="center"/>
              <w:rPr>
                <w:rFonts w:ascii="Times New Roman" w:hAnsi="Times New Roman" w:cs="Times New Roman"/>
                <w:sz w:val="20"/>
                <w:szCs w:val="20"/>
              </w:rPr>
            </w:pPr>
            <w:r w:rsidRPr="00505963">
              <w:rPr>
                <w:rFonts w:ascii="Times New Roman" w:hAnsi="Times New Roman" w:cs="Times New Roman"/>
                <w:sz w:val="20"/>
                <w:szCs w:val="20"/>
              </w:rPr>
              <w:t>Market</w:t>
            </w:r>
          </w:p>
        </w:tc>
        <w:tc>
          <w:tcPr>
            <w:tcW w:w="5387" w:type="dxa"/>
          </w:tcPr>
          <w:p w14:paraId="05078E54" w14:textId="77777777" w:rsidR="00AA5452" w:rsidRPr="00505963" w:rsidRDefault="00AA5452" w:rsidP="00DF0E22">
            <w:pPr>
              <w:pStyle w:val="TableParagraph"/>
              <w:ind w:left="108" w:right="99"/>
              <w:rPr>
                <w:rFonts w:ascii="Times New Roman" w:hAnsi="Times New Roman" w:cs="Times New Roman"/>
                <w:sz w:val="20"/>
                <w:szCs w:val="20"/>
              </w:rPr>
            </w:pPr>
            <w:r w:rsidRPr="00505963">
              <w:rPr>
                <w:rFonts w:ascii="Times New Roman" w:hAnsi="Times New Roman" w:cs="Times New Roman"/>
                <w:sz w:val="20"/>
                <w:szCs w:val="20"/>
              </w:rPr>
              <w:t>A fourfold increase in intra</w:t>
            </w:r>
            <w:r w:rsidRPr="00505963">
              <w:rPr>
                <w:rFonts w:ascii="Times New Roman" w:hAnsi="Times New Roman" w:cs="Times New Roman"/>
                <w:spacing w:val="-33"/>
                <w:sz w:val="20"/>
                <w:szCs w:val="20"/>
              </w:rPr>
              <w:t xml:space="preserve"> </w:t>
            </w:r>
            <w:r w:rsidRPr="00505963">
              <w:rPr>
                <w:rFonts w:ascii="Times New Roman" w:hAnsi="Times New Roman" w:cs="Times New Roman"/>
                <w:spacing w:val="-4"/>
                <w:sz w:val="20"/>
                <w:szCs w:val="20"/>
              </w:rPr>
              <w:t xml:space="preserve">GCC </w:t>
            </w:r>
            <w:r w:rsidRPr="00505963">
              <w:rPr>
                <w:rFonts w:ascii="Times New Roman" w:hAnsi="Times New Roman" w:cs="Times New Roman"/>
                <w:sz w:val="20"/>
                <w:szCs w:val="20"/>
              </w:rPr>
              <w:t>trade</w:t>
            </w:r>
          </w:p>
          <w:p w14:paraId="0DEBE11E" w14:textId="77777777" w:rsidR="00AA5452" w:rsidRPr="00505963" w:rsidRDefault="00AA5452" w:rsidP="00DF0E22">
            <w:pPr>
              <w:pStyle w:val="TableParagraph"/>
              <w:ind w:left="108" w:right="101"/>
              <w:rPr>
                <w:rFonts w:ascii="Times New Roman" w:hAnsi="Times New Roman" w:cs="Times New Roman"/>
                <w:sz w:val="20"/>
                <w:szCs w:val="20"/>
              </w:rPr>
            </w:pPr>
            <w:r w:rsidRPr="00505963">
              <w:rPr>
                <w:rFonts w:ascii="Times New Roman" w:hAnsi="Times New Roman" w:cs="Times New Roman"/>
                <w:sz w:val="20"/>
                <w:szCs w:val="20"/>
              </w:rPr>
              <w:t>Increase in international trade arising from a single point of entry for goods;</w:t>
            </w:r>
          </w:p>
          <w:p w14:paraId="2D280302" w14:textId="77777777" w:rsidR="00AA5452" w:rsidRPr="00505963" w:rsidRDefault="00AA5452" w:rsidP="00DF0E22">
            <w:pPr>
              <w:pStyle w:val="TableParagraph"/>
              <w:ind w:left="108" w:right="101"/>
              <w:rPr>
                <w:rFonts w:ascii="Times New Roman" w:hAnsi="Times New Roman" w:cs="Times New Roman"/>
                <w:sz w:val="20"/>
                <w:szCs w:val="20"/>
              </w:rPr>
            </w:pPr>
            <w:r w:rsidRPr="00505963">
              <w:rPr>
                <w:rFonts w:ascii="Times New Roman" w:hAnsi="Times New Roman" w:cs="Times New Roman"/>
                <w:sz w:val="20"/>
                <w:szCs w:val="20"/>
              </w:rPr>
              <w:t>increased mobility of factors of production such as labour and capital;</w:t>
            </w:r>
          </w:p>
          <w:p w14:paraId="730825A9" w14:textId="77777777" w:rsidR="00AA5452" w:rsidRPr="00505963" w:rsidRDefault="00AA5452" w:rsidP="00DF0E22">
            <w:pPr>
              <w:pStyle w:val="TableParagraph"/>
              <w:ind w:left="108" w:right="28"/>
              <w:rPr>
                <w:rFonts w:ascii="Times New Roman" w:hAnsi="Times New Roman" w:cs="Times New Roman"/>
                <w:sz w:val="20"/>
                <w:szCs w:val="20"/>
              </w:rPr>
            </w:pPr>
            <w:r w:rsidRPr="00505963">
              <w:rPr>
                <w:rFonts w:ascii="Times New Roman" w:hAnsi="Times New Roman" w:cs="Times New Roman"/>
                <w:sz w:val="20"/>
                <w:szCs w:val="20"/>
              </w:rPr>
              <w:t xml:space="preserve">greater economies of </w:t>
            </w:r>
            <w:r w:rsidRPr="00505963">
              <w:rPr>
                <w:rFonts w:ascii="Times New Roman" w:hAnsi="Times New Roman" w:cs="Times New Roman"/>
                <w:spacing w:val="-4"/>
                <w:sz w:val="20"/>
                <w:szCs w:val="20"/>
              </w:rPr>
              <w:t xml:space="preserve">scale; </w:t>
            </w:r>
            <w:r w:rsidRPr="00505963">
              <w:rPr>
                <w:rFonts w:ascii="Times New Roman" w:hAnsi="Times New Roman" w:cs="Times New Roman"/>
                <w:sz w:val="20"/>
                <w:szCs w:val="20"/>
              </w:rPr>
              <w:t>more mergers and acquisitions increased productivity</w:t>
            </w:r>
          </w:p>
          <w:p w14:paraId="1A99BE9B" w14:textId="77777777" w:rsidR="00AA5452" w:rsidRPr="00505963" w:rsidRDefault="00AA5452" w:rsidP="00DF0E22">
            <w:pPr>
              <w:pStyle w:val="TableParagraph"/>
              <w:ind w:left="108" w:right="902"/>
              <w:rPr>
                <w:rFonts w:ascii="Times New Roman" w:hAnsi="Times New Roman" w:cs="Times New Roman"/>
                <w:sz w:val="20"/>
                <w:szCs w:val="20"/>
              </w:rPr>
            </w:pPr>
            <w:r w:rsidRPr="00505963">
              <w:rPr>
                <w:rFonts w:ascii="Times New Roman" w:hAnsi="Times New Roman" w:cs="Times New Roman"/>
                <w:sz w:val="20"/>
                <w:szCs w:val="20"/>
              </w:rPr>
              <w:t xml:space="preserve">lower production </w:t>
            </w:r>
            <w:r w:rsidRPr="00505963">
              <w:rPr>
                <w:rFonts w:ascii="Times New Roman" w:hAnsi="Times New Roman" w:cs="Times New Roman"/>
                <w:spacing w:val="-3"/>
                <w:sz w:val="20"/>
                <w:szCs w:val="20"/>
              </w:rPr>
              <w:t xml:space="preserve">costs </w:t>
            </w:r>
            <w:r w:rsidRPr="00505963">
              <w:rPr>
                <w:rFonts w:ascii="Times New Roman" w:hAnsi="Times New Roman" w:cs="Times New Roman"/>
                <w:sz w:val="20"/>
                <w:szCs w:val="20"/>
              </w:rPr>
              <w:t>lower transaction</w:t>
            </w:r>
            <w:r w:rsidRPr="00505963">
              <w:rPr>
                <w:rFonts w:ascii="Times New Roman" w:hAnsi="Times New Roman" w:cs="Times New Roman"/>
                <w:spacing w:val="-7"/>
                <w:sz w:val="20"/>
                <w:szCs w:val="20"/>
              </w:rPr>
              <w:t xml:space="preserve"> </w:t>
            </w:r>
            <w:r w:rsidRPr="00505963">
              <w:rPr>
                <w:rFonts w:ascii="Times New Roman" w:hAnsi="Times New Roman" w:cs="Times New Roman"/>
                <w:sz w:val="20"/>
                <w:szCs w:val="20"/>
              </w:rPr>
              <w:t>cost</w:t>
            </w:r>
          </w:p>
        </w:tc>
      </w:tr>
    </w:tbl>
    <w:p w14:paraId="73DDA69E" w14:textId="77777777" w:rsidR="00AA5452" w:rsidRPr="00D6772C" w:rsidRDefault="00237BEC" w:rsidP="00237BEC">
      <w:pPr>
        <w:pStyle w:val="Caption"/>
        <w:rPr>
          <w:rFonts w:ascii="Times New Roman" w:hAnsi="Times New Roman"/>
          <w:sz w:val="24"/>
          <w:szCs w:val="24"/>
        </w:rPr>
      </w:pPr>
      <w:bookmarkStart w:id="216" w:name="_Toc57096182"/>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3</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the Economic Integration Initiatives of the</w:t>
      </w:r>
      <w:r w:rsidRPr="00D6772C">
        <w:rPr>
          <w:rFonts w:ascii="Times New Roman" w:hAnsi="Times New Roman"/>
          <w:sz w:val="24"/>
          <w:szCs w:val="24"/>
        </w:rPr>
        <w:t xml:space="preserve"> GCC, its Goals and the Results</w:t>
      </w:r>
      <w:bookmarkEnd w:id="216"/>
    </w:p>
    <w:p w14:paraId="194DF443" w14:textId="77777777" w:rsidR="00AA5452" w:rsidRPr="00D6772C" w:rsidRDefault="00AA5452" w:rsidP="008B3479">
      <w:pPr>
        <w:pStyle w:val="Heading2"/>
        <w:rPr>
          <w:rFonts w:ascii="Times New Roman" w:hAnsi="Times New Roman"/>
          <w:sz w:val="24"/>
          <w:szCs w:val="24"/>
        </w:rPr>
      </w:pPr>
      <w:bookmarkStart w:id="217" w:name="_Toc57021083"/>
      <w:r w:rsidRPr="00D6772C">
        <w:rPr>
          <w:rFonts w:ascii="Times New Roman" w:hAnsi="Times New Roman"/>
          <w:sz w:val="24"/>
          <w:szCs w:val="24"/>
        </w:rPr>
        <w:t>4.3 Using Archival Documentation</w:t>
      </w:r>
      <w:bookmarkEnd w:id="217"/>
    </w:p>
    <w:p w14:paraId="5EA0615D"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The founding charter of the GCC (The Cooperation Council for the Arab States of the Gulf, 1981) stipulates that the objectives of the GCC are to facilitate “coordination, cooperation and integration between” member states “in all fields.” Specifically, the founding charter enumerates the following objectives of the GCC: </w:t>
      </w:r>
    </w:p>
    <w:p w14:paraId="49C42160" w14:textId="77777777" w:rsidR="00AA5452" w:rsidRPr="00D6772C" w:rsidRDefault="00AA5452" w:rsidP="00AA5452">
      <w:pPr>
        <w:pStyle w:val="ListParagraph"/>
        <w:numPr>
          <w:ilvl w:val="0"/>
          <w:numId w:val="21"/>
        </w:numPr>
        <w:tabs>
          <w:tab w:val="left" w:pos="720"/>
        </w:tabs>
        <w:autoSpaceDE w:val="0"/>
        <w:autoSpaceDN w:val="0"/>
        <w:adjustRightInd w:val="0"/>
        <w:ind w:right="95"/>
        <w:jc w:val="both"/>
        <w:rPr>
          <w:rFonts w:ascii="Times New Roman" w:hAnsi="Times New Roman" w:cs="Times New Roman"/>
        </w:rPr>
      </w:pPr>
      <w:r w:rsidRPr="00D6772C">
        <w:rPr>
          <w:rFonts w:ascii="Times New Roman" w:hAnsi="Times New Roman" w:cs="Times New Roman"/>
        </w:rPr>
        <w:t>To effect coordination, integration and inter-connection between Member States in all fields in order to achieve unity between them.</w:t>
      </w:r>
    </w:p>
    <w:p w14:paraId="04412BA2" w14:textId="77777777" w:rsidR="00AA5452" w:rsidRPr="00D6772C" w:rsidRDefault="00AA5452" w:rsidP="00AA5452">
      <w:pPr>
        <w:pStyle w:val="ListParagraph"/>
        <w:numPr>
          <w:ilvl w:val="0"/>
          <w:numId w:val="21"/>
        </w:numPr>
        <w:tabs>
          <w:tab w:val="left" w:pos="720"/>
        </w:tabs>
        <w:autoSpaceDE w:val="0"/>
        <w:autoSpaceDN w:val="0"/>
        <w:adjustRightInd w:val="0"/>
        <w:ind w:right="95"/>
        <w:jc w:val="both"/>
        <w:rPr>
          <w:rFonts w:ascii="Times New Roman" w:hAnsi="Times New Roman" w:cs="Times New Roman"/>
        </w:rPr>
      </w:pPr>
      <w:r w:rsidRPr="00D6772C">
        <w:rPr>
          <w:rFonts w:ascii="Times New Roman" w:hAnsi="Times New Roman" w:cs="Times New Roman"/>
        </w:rPr>
        <w:t>To deepen and strengthen relations, links and areas of cooperation now prevailing between their peoples in various fields.</w:t>
      </w:r>
    </w:p>
    <w:p w14:paraId="53338B77" w14:textId="77777777" w:rsidR="00AA5452" w:rsidRPr="00D6772C" w:rsidRDefault="00AA5452" w:rsidP="00AA5452">
      <w:pPr>
        <w:pStyle w:val="ListParagraph"/>
        <w:numPr>
          <w:ilvl w:val="0"/>
          <w:numId w:val="21"/>
        </w:numPr>
        <w:tabs>
          <w:tab w:val="left" w:pos="720"/>
        </w:tabs>
        <w:autoSpaceDE w:val="0"/>
        <w:autoSpaceDN w:val="0"/>
        <w:adjustRightInd w:val="0"/>
        <w:ind w:right="95"/>
        <w:jc w:val="both"/>
        <w:rPr>
          <w:rFonts w:ascii="Times New Roman" w:hAnsi="Times New Roman" w:cs="Times New Roman"/>
        </w:rPr>
      </w:pPr>
      <w:r w:rsidRPr="00D6772C">
        <w:rPr>
          <w:rFonts w:ascii="Times New Roman" w:hAnsi="Times New Roman" w:cs="Times New Roman"/>
        </w:rPr>
        <w:t>To formulate similar regulations in various fields including the following:</w:t>
      </w:r>
    </w:p>
    <w:p w14:paraId="7B7A351C" w14:textId="77777777" w:rsidR="00AA5452" w:rsidRPr="00D6772C" w:rsidRDefault="00AA5452" w:rsidP="00AA5452">
      <w:pPr>
        <w:pStyle w:val="ListParagraph"/>
        <w:tabs>
          <w:tab w:val="left" w:pos="1170"/>
        </w:tabs>
        <w:autoSpaceDE w:val="0"/>
        <w:autoSpaceDN w:val="0"/>
        <w:adjustRightInd w:val="0"/>
        <w:ind w:right="95"/>
        <w:jc w:val="both"/>
        <w:rPr>
          <w:rFonts w:ascii="Times New Roman" w:hAnsi="Times New Roman" w:cs="Times New Roman"/>
        </w:rPr>
      </w:pPr>
      <w:r w:rsidRPr="00D6772C">
        <w:rPr>
          <w:rFonts w:ascii="Times New Roman" w:hAnsi="Times New Roman" w:cs="Times New Roman"/>
        </w:rPr>
        <w:tab/>
        <w:t>Economic and financial affairs</w:t>
      </w:r>
    </w:p>
    <w:p w14:paraId="1A546E0F" w14:textId="77777777" w:rsidR="00AA5452" w:rsidRPr="00D6772C" w:rsidRDefault="00AA5452" w:rsidP="00AA5452">
      <w:pPr>
        <w:pStyle w:val="ListParagraph"/>
        <w:tabs>
          <w:tab w:val="left" w:pos="1170"/>
        </w:tabs>
        <w:autoSpaceDE w:val="0"/>
        <w:autoSpaceDN w:val="0"/>
        <w:adjustRightInd w:val="0"/>
        <w:ind w:right="95"/>
        <w:jc w:val="both"/>
        <w:rPr>
          <w:rFonts w:ascii="Times New Roman" w:hAnsi="Times New Roman" w:cs="Times New Roman"/>
        </w:rPr>
      </w:pPr>
      <w:r w:rsidRPr="00D6772C">
        <w:rPr>
          <w:rFonts w:ascii="Times New Roman" w:hAnsi="Times New Roman" w:cs="Times New Roman"/>
        </w:rPr>
        <w:tab/>
        <w:t>Commerce, customs and communications</w:t>
      </w:r>
    </w:p>
    <w:p w14:paraId="340EE4BB" w14:textId="77777777" w:rsidR="00AA5452" w:rsidRPr="00D6772C" w:rsidRDefault="00AA5452" w:rsidP="00AA5452">
      <w:pPr>
        <w:pStyle w:val="ListParagraph"/>
        <w:tabs>
          <w:tab w:val="left" w:pos="1170"/>
        </w:tabs>
        <w:autoSpaceDE w:val="0"/>
        <w:autoSpaceDN w:val="0"/>
        <w:adjustRightInd w:val="0"/>
        <w:ind w:right="95"/>
        <w:jc w:val="both"/>
        <w:rPr>
          <w:rFonts w:ascii="Times New Roman" w:hAnsi="Times New Roman" w:cs="Times New Roman"/>
        </w:rPr>
      </w:pPr>
      <w:r w:rsidRPr="00D6772C">
        <w:rPr>
          <w:rFonts w:ascii="Times New Roman" w:hAnsi="Times New Roman" w:cs="Times New Roman"/>
        </w:rPr>
        <w:tab/>
        <w:t>Education and culture</w:t>
      </w:r>
    </w:p>
    <w:p w14:paraId="3A69A503" w14:textId="77777777" w:rsidR="00AA5452" w:rsidRPr="00D6772C" w:rsidRDefault="00AA5452" w:rsidP="00AA5452">
      <w:pPr>
        <w:pStyle w:val="ListParagraph"/>
        <w:numPr>
          <w:ilvl w:val="0"/>
          <w:numId w:val="21"/>
        </w:numPr>
        <w:tabs>
          <w:tab w:val="left" w:pos="720"/>
        </w:tabs>
        <w:autoSpaceDE w:val="0"/>
        <w:autoSpaceDN w:val="0"/>
        <w:adjustRightInd w:val="0"/>
        <w:ind w:right="95"/>
        <w:jc w:val="both"/>
        <w:rPr>
          <w:rFonts w:ascii="Times New Roman" w:hAnsi="Times New Roman" w:cs="Times New Roman"/>
        </w:rPr>
      </w:pPr>
      <w:r w:rsidRPr="00D6772C">
        <w:rPr>
          <w:rFonts w:ascii="Times New Roman" w:hAnsi="Times New Roman" w:cs="Times New Roman"/>
        </w:rPr>
        <w:t xml:space="preserve">To stimulate scientific and technological progress in the fields of industry, mining, agriculture, water and animal resources; to establish scientific research; to establish joint ventures and encourage cooperation by the private sector for the good of their peoples. (The Cooperation Council for the Arab States of the Gulf, 1981). </w:t>
      </w:r>
    </w:p>
    <w:p w14:paraId="01EC3E15" w14:textId="77777777" w:rsidR="00AA5452" w:rsidRPr="00D6772C" w:rsidRDefault="00AA5452" w:rsidP="00AA5452">
      <w:pPr>
        <w:pStyle w:val="BodyText"/>
        <w:spacing w:before="80"/>
        <w:ind w:right="-42"/>
        <w:jc w:val="both"/>
        <w:rPr>
          <w:rFonts w:ascii="Times New Roman" w:hAnsi="Times New Roman" w:cs="Times New Roman"/>
        </w:rPr>
      </w:pPr>
      <w:r w:rsidRPr="00D6772C">
        <w:rPr>
          <w:rFonts w:ascii="Times New Roman" w:hAnsi="Times New Roman" w:cs="Times New Roman"/>
        </w:rPr>
        <w:t>When</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Charter</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Gulf</w:t>
      </w:r>
      <w:r w:rsidRPr="00D6772C">
        <w:rPr>
          <w:rFonts w:ascii="Times New Roman" w:hAnsi="Times New Roman" w:cs="Times New Roman"/>
          <w:spacing w:val="-11"/>
        </w:rPr>
        <w:t xml:space="preserve"> </w:t>
      </w:r>
      <w:r w:rsidRPr="00D6772C">
        <w:rPr>
          <w:rFonts w:ascii="Times New Roman" w:hAnsi="Times New Roman" w:cs="Times New Roman"/>
        </w:rPr>
        <w:t>Cooperation</w:t>
      </w:r>
      <w:r w:rsidRPr="00D6772C">
        <w:rPr>
          <w:rFonts w:ascii="Times New Roman" w:hAnsi="Times New Roman" w:cs="Times New Roman"/>
          <w:spacing w:val="-11"/>
        </w:rPr>
        <w:t xml:space="preserve"> </w:t>
      </w:r>
      <w:r w:rsidRPr="00D6772C">
        <w:rPr>
          <w:rFonts w:ascii="Times New Roman" w:hAnsi="Times New Roman" w:cs="Times New Roman"/>
        </w:rPr>
        <w:t>Council</w:t>
      </w:r>
      <w:r w:rsidRPr="00D6772C">
        <w:rPr>
          <w:rFonts w:ascii="Times New Roman" w:hAnsi="Times New Roman" w:cs="Times New Roman"/>
          <w:spacing w:val="-12"/>
        </w:rPr>
        <w:t xml:space="preserve"> </w:t>
      </w:r>
      <w:r w:rsidRPr="00D6772C">
        <w:rPr>
          <w:rFonts w:ascii="Times New Roman" w:hAnsi="Times New Roman" w:cs="Times New Roman"/>
        </w:rPr>
        <w:t>was</w:t>
      </w:r>
      <w:r w:rsidRPr="00D6772C">
        <w:rPr>
          <w:rFonts w:ascii="Times New Roman" w:hAnsi="Times New Roman" w:cs="Times New Roman"/>
          <w:spacing w:val="-12"/>
        </w:rPr>
        <w:t xml:space="preserve"> </w:t>
      </w:r>
      <w:r w:rsidRPr="00D6772C">
        <w:rPr>
          <w:rFonts w:ascii="Times New Roman" w:hAnsi="Times New Roman" w:cs="Times New Roman"/>
        </w:rPr>
        <w:t>signed</w:t>
      </w:r>
      <w:r w:rsidRPr="00D6772C">
        <w:rPr>
          <w:rFonts w:ascii="Times New Roman" w:hAnsi="Times New Roman" w:cs="Times New Roman"/>
          <w:spacing w:val="-11"/>
        </w:rPr>
        <w:t xml:space="preserve"> </w:t>
      </w:r>
      <w:r w:rsidRPr="00D6772C">
        <w:rPr>
          <w:rFonts w:ascii="Times New Roman" w:hAnsi="Times New Roman" w:cs="Times New Roman"/>
        </w:rPr>
        <w:t>...</w:t>
      </w:r>
      <w:r w:rsidRPr="00D6772C">
        <w:rPr>
          <w:rFonts w:ascii="Times New Roman" w:hAnsi="Times New Roman" w:cs="Times New Roman"/>
          <w:spacing w:val="-11"/>
        </w:rPr>
        <w:t xml:space="preserve"> </w:t>
      </w:r>
      <w:r w:rsidRPr="00D6772C">
        <w:rPr>
          <w:rFonts w:ascii="Times New Roman" w:hAnsi="Times New Roman" w:cs="Times New Roman"/>
        </w:rPr>
        <w:t xml:space="preserve">that signing of the Charter was accompanied by the adoption by the heads of state of a working paper that laid down the basis for economic integration. There was also a concluding political declaration that defined the foreign policy of the Gulf Cooperation Council. The most salient points of the economic and the political declarations were the emphasis on the integration in all economic fields and on convergence in foreign policy. Immediately thereafter the draft unifying economic agreement was initialled (Koch 2010, </w:t>
      </w:r>
      <w:proofErr w:type="spellStart"/>
      <w:r w:rsidRPr="00D6772C">
        <w:rPr>
          <w:rFonts w:ascii="Times New Roman" w:hAnsi="Times New Roman" w:cs="Times New Roman"/>
        </w:rPr>
        <w:t>Legrenzi</w:t>
      </w:r>
      <w:proofErr w:type="spellEnd"/>
      <w:r w:rsidRPr="00D6772C">
        <w:rPr>
          <w:rFonts w:ascii="Times New Roman" w:hAnsi="Times New Roman" w:cs="Times New Roman"/>
        </w:rPr>
        <w:t>, 2002, 2006) ) it will</w:t>
      </w:r>
      <w:r w:rsidRPr="00D6772C">
        <w:rPr>
          <w:rFonts w:ascii="Times New Roman" w:hAnsi="Times New Roman" w:cs="Times New Roman"/>
          <w:spacing w:val="-38"/>
        </w:rPr>
        <w:t xml:space="preserve"> </w:t>
      </w:r>
      <w:r w:rsidRPr="00D6772C">
        <w:rPr>
          <w:rFonts w:ascii="Times New Roman" w:hAnsi="Times New Roman" w:cs="Times New Roman"/>
        </w:rPr>
        <w:t>change the face of the Gulf by transforming it from separate markets and parochial concerns to a large single common market, in which the Gulf nationals can move freely, with full freedom of ownership of properties,</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with</w:t>
      </w:r>
      <w:r w:rsidRPr="00D6772C">
        <w:rPr>
          <w:rFonts w:ascii="Times New Roman" w:hAnsi="Times New Roman" w:cs="Times New Roman"/>
          <w:spacing w:val="-11"/>
        </w:rPr>
        <w:t xml:space="preserve"> </w:t>
      </w:r>
      <w:r w:rsidRPr="00D6772C">
        <w:rPr>
          <w:rFonts w:ascii="Times New Roman" w:hAnsi="Times New Roman" w:cs="Times New Roman"/>
        </w:rPr>
        <w:t>all</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privileges</w:t>
      </w:r>
      <w:r w:rsidRPr="00D6772C">
        <w:rPr>
          <w:rFonts w:ascii="Times New Roman" w:hAnsi="Times New Roman" w:cs="Times New Roman"/>
          <w:spacing w:val="-12"/>
        </w:rPr>
        <w:t xml:space="preserve"> </w:t>
      </w:r>
      <w:r w:rsidRPr="00D6772C">
        <w:rPr>
          <w:rFonts w:ascii="Times New Roman" w:hAnsi="Times New Roman" w:cs="Times New Roman"/>
        </w:rPr>
        <w:t>accorded</w:t>
      </w:r>
      <w:r w:rsidRPr="00D6772C">
        <w:rPr>
          <w:rFonts w:ascii="Times New Roman" w:hAnsi="Times New Roman" w:cs="Times New Roman"/>
          <w:spacing w:val="-12"/>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nationals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the receiving member state. (</w:t>
      </w:r>
      <w:proofErr w:type="spellStart"/>
      <w:r w:rsidRPr="00D6772C">
        <w:rPr>
          <w:rFonts w:ascii="Times New Roman" w:hAnsi="Times New Roman" w:cs="Times New Roman"/>
        </w:rPr>
        <w:t>Bishara</w:t>
      </w:r>
      <w:proofErr w:type="spellEnd"/>
      <w:r w:rsidRPr="00D6772C">
        <w:rPr>
          <w:rFonts w:ascii="Times New Roman" w:hAnsi="Times New Roman" w:cs="Times New Roman"/>
        </w:rPr>
        <w:t>,</w:t>
      </w:r>
      <w:r w:rsidRPr="00D6772C">
        <w:rPr>
          <w:rFonts w:ascii="Times New Roman" w:hAnsi="Times New Roman" w:cs="Times New Roman"/>
          <w:spacing w:val="-2"/>
        </w:rPr>
        <w:t xml:space="preserve"> </w:t>
      </w:r>
      <w:r w:rsidRPr="00D6772C">
        <w:rPr>
          <w:rFonts w:ascii="Times New Roman" w:hAnsi="Times New Roman" w:cs="Times New Roman"/>
        </w:rPr>
        <w:t>1982, Ramazani, 1988).</w:t>
      </w:r>
    </w:p>
    <w:p w14:paraId="5F1664DF" w14:textId="77777777" w:rsidR="00AA5452" w:rsidRPr="00D6772C" w:rsidRDefault="00AA5452" w:rsidP="00237BEC">
      <w:pPr>
        <w:pStyle w:val="BodyText"/>
        <w:spacing w:before="3"/>
        <w:ind w:right="99" w:firstLine="720"/>
        <w:jc w:val="both"/>
        <w:rPr>
          <w:rFonts w:ascii="Times New Roman" w:hAnsi="Times New Roman" w:cs="Times New Roman"/>
        </w:rPr>
      </w:pPr>
      <w:r w:rsidRPr="00D6772C">
        <w:rPr>
          <w:rFonts w:ascii="Times New Roman" w:hAnsi="Times New Roman" w:cs="Times New Roman"/>
        </w:rPr>
        <w:t>Figure 4.1 shows the organisational structure of the GCC which consists of the following: (1) the Supreme Council; (2) the Consultative Commission of the Supreme Council; (3) the Dispute Settlement Commission; (4) the Ministerial Council; and the (5) the Secretariat- General (The Cooperation Council for the</w:t>
      </w:r>
      <w:r w:rsidRPr="00D6772C">
        <w:rPr>
          <w:rFonts w:ascii="Times New Roman" w:hAnsi="Times New Roman" w:cs="Times New Roman"/>
          <w:spacing w:val="-6"/>
        </w:rPr>
        <w:t xml:space="preserve"> </w:t>
      </w:r>
      <w:r w:rsidRPr="00D6772C">
        <w:rPr>
          <w:rFonts w:ascii="Times New Roman" w:hAnsi="Times New Roman" w:cs="Times New Roman"/>
        </w:rPr>
        <w:t>Arab</w:t>
      </w:r>
      <w:r w:rsidRPr="00D6772C">
        <w:rPr>
          <w:rFonts w:ascii="Times New Roman" w:hAnsi="Times New Roman" w:cs="Times New Roman"/>
          <w:spacing w:val="-7"/>
        </w:rPr>
        <w:t xml:space="preserve"> </w:t>
      </w:r>
      <w:r w:rsidRPr="00D6772C">
        <w:rPr>
          <w:rFonts w:ascii="Times New Roman" w:hAnsi="Times New Roman" w:cs="Times New Roman"/>
        </w:rPr>
        <w:t>States</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Gulf,</w:t>
      </w:r>
      <w:r w:rsidRPr="00D6772C">
        <w:rPr>
          <w:rFonts w:ascii="Times New Roman" w:hAnsi="Times New Roman" w:cs="Times New Roman"/>
          <w:spacing w:val="-5"/>
        </w:rPr>
        <w:t xml:space="preserve"> </w:t>
      </w:r>
      <w:r w:rsidRPr="00D6772C">
        <w:rPr>
          <w:rFonts w:ascii="Times New Roman" w:hAnsi="Times New Roman" w:cs="Times New Roman"/>
        </w:rPr>
        <w:t>undated).</w:t>
      </w:r>
      <w:r w:rsidRPr="00D6772C">
        <w:rPr>
          <w:rFonts w:ascii="Times New Roman" w:hAnsi="Times New Roman" w:cs="Times New Roman"/>
          <w:spacing w:val="-6"/>
        </w:rPr>
        <w:t xml:space="preserve"> </w:t>
      </w:r>
      <w:r w:rsidRPr="00D6772C">
        <w:rPr>
          <w:rFonts w:ascii="Times New Roman" w:hAnsi="Times New Roman" w:cs="Times New Roman"/>
        </w:rPr>
        <w:t>As</w:t>
      </w:r>
      <w:r w:rsidRPr="00D6772C">
        <w:rPr>
          <w:rFonts w:ascii="Times New Roman" w:hAnsi="Times New Roman" w:cs="Times New Roman"/>
          <w:spacing w:val="-6"/>
        </w:rPr>
        <w:t xml:space="preserve"> </w:t>
      </w:r>
      <w:r w:rsidRPr="00D6772C">
        <w:rPr>
          <w:rFonts w:ascii="Times New Roman" w:hAnsi="Times New Roman" w:cs="Times New Roman"/>
        </w:rPr>
        <w:lastRenderedPageBreak/>
        <w:t>explained</w:t>
      </w:r>
      <w:r w:rsidRPr="00D6772C">
        <w:rPr>
          <w:rFonts w:ascii="Times New Roman" w:hAnsi="Times New Roman" w:cs="Times New Roman"/>
          <w:spacing w:val="-5"/>
        </w:rPr>
        <w:t xml:space="preserve"> </w:t>
      </w:r>
      <w:r w:rsidRPr="00D6772C">
        <w:rPr>
          <w:rFonts w:ascii="Times New Roman" w:hAnsi="Times New Roman" w:cs="Times New Roman"/>
        </w:rPr>
        <w:t>in</w:t>
      </w:r>
      <w:r w:rsidRPr="00D6772C">
        <w:rPr>
          <w:rFonts w:ascii="Times New Roman" w:hAnsi="Times New Roman" w:cs="Times New Roman"/>
          <w:spacing w:val="-5"/>
        </w:rPr>
        <w:t xml:space="preserve"> </w:t>
      </w:r>
      <w:r w:rsidRPr="00D6772C">
        <w:rPr>
          <w:rFonts w:ascii="Times New Roman" w:hAnsi="Times New Roman" w:cs="Times New Roman"/>
        </w:rPr>
        <w:t>Article</w:t>
      </w:r>
      <w:r w:rsidRPr="00D6772C">
        <w:rPr>
          <w:rFonts w:ascii="Times New Roman" w:hAnsi="Times New Roman" w:cs="Times New Roman"/>
          <w:spacing w:val="-8"/>
        </w:rPr>
        <w:t xml:space="preserve"> </w:t>
      </w:r>
      <w:r w:rsidRPr="00D6772C">
        <w:rPr>
          <w:rFonts w:ascii="Times New Roman" w:hAnsi="Times New Roman" w:cs="Times New Roman"/>
        </w:rPr>
        <w:t>Two</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Bylaws</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the Supreme Council of the Arab Gulf Cooperation Council (“Bylaws of the GCC”, 1981), membership of the Supreme Council shall consist of the heads of the member states Using Archival documents, the original organisation of t</w:t>
      </w:r>
      <w:r w:rsidR="00237BEC" w:rsidRPr="00D6772C">
        <w:rPr>
          <w:rFonts w:ascii="Times New Roman" w:hAnsi="Times New Roman" w:cs="Times New Roman"/>
        </w:rPr>
        <w:t>he GCC was at follows.</w:t>
      </w:r>
    </w:p>
    <w:p w14:paraId="7928B686" w14:textId="77777777" w:rsidR="00AA5452" w:rsidRPr="00D6772C" w:rsidRDefault="00AA5452" w:rsidP="00237BEC">
      <w:pPr>
        <w:pStyle w:val="Heading3"/>
        <w:rPr>
          <w:rFonts w:ascii="Times New Roman" w:hAnsi="Times New Roman"/>
          <w:szCs w:val="24"/>
        </w:rPr>
      </w:pPr>
      <w:bookmarkStart w:id="218" w:name="_Toc57021084"/>
      <w:r w:rsidRPr="00D6772C">
        <w:rPr>
          <w:rFonts w:ascii="Times New Roman" w:hAnsi="Times New Roman"/>
          <w:szCs w:val="24"/>
          <w:lang w:val="ru-RU"/>
        </w:rPr>
        <w:t xml:space="preserve">4.3.1. </w:t>
      </w:r>
      <w:r w:rsidRPr="00D6772C">
        <w:rPr>
          <w:rFonts w:ascii="Times New Roman" w:hAnsi="Times New Roman"/>
          <w:szCs w:val="24"/>
          <w:rtl/>
          <w:lang w:val="ru-RU"/>
        </w:rPr>
        <w:t xml:space="preserve"> </w:t>
      </w:r>
      <w:r w:rsidRPr="00D6772C">
        <w:rPr>
          <w:rFonts w:ascii="Times New Roman" w:hAnsi="Times New Roman"/>
          <w:szCs w:val="24"/>
        </w:rPr>
        <w:t>Organisation of the GCC</w:t>
      </w:r>
      <w:bookmarkEnd w:id="218"/>
    </w:p>
    <w:p w14:paraId="29EF18A9" w14:textId="77777777" w:rsidR="00AA5452" w:rsidRPr="00D6772C" w:rsidRDefault="00AA5452" w:rsidP="00AA5452">
      <w:pPr>
        <w:spacing w:before="100" w:beforeAutospacing="1" w:after="100" w:afterAutospacing="1"/>
        <w:jc w:val="both"/>
        <w:rPr>
          <w:rFonts w:ascii="Times New Roman" w:eastAsia="Times New Roman" w:hAnsi="Times New Roman" w:cs="Times New Roman"/>
        </w:rPr>
      </w:pPr>
      <w:r w:rsidRPr="00D6772C">
        <w:rPr>
          <w:rFonts w:ascii="Times New Roman" w:hAnsi="Times New Roman" w:cs="Times New Roman"/>
          <w:noProof/>
          <w:lang w:val="en-US"/>
        </w:rPr>
        <mc:AlternateContent>
          <mc:Choice Requires="wpg">
            <w:drawing>
              <wp:anchor distT="0" distB="0" distL="114300" distR="114300" simplePos="0" relativeHeight="251684864" behindDoc="1" locked="0" layoutInCell="1" allowOverlap="1" wp14:anchorId="45B3844B" wp14:editId="12E70BFD">
                <wp:simplePos x="0" y="0"/>
                <wp:positionH relativeFrom="margin">
                  <wp:align>right</wp:align>
                </wp:positionH>
                <wp:positionV relativeFrom="paragraph">
                  <wp:posOffset>189572</wp:posOffset>
                </wp:positionV>
                <wp:extent cx="5654387" cy="6620394"/>
                <wp:effectExtent l="0" t="0" r="0" b="0"/>
                <wp:wrapNone/>
                <wp:docPr id="2341"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387" cy="6620394"/>
                          <a:chOff x="1643" y="-12118"/>
                          <a:chExt cx="8339" cy="10704"/>
                        </a:xfrm>
                      </wpg:grpSpPr>
                      <pic:pic xmlns:pic="http://schemas.openxmlformats.org/drawingml/2006/picture">
                        <pic:nvPicPr>
                          <pic:cNvPr id="2342" name="Picture 25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482" y="-11651"/>
                            <a:ext cx="2748"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3" name="Picture 25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643" y="-3016"/>
                            <a:ext cx="2331" cy="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4" name="AutoShape 2580"/>
                        <wps:cNvSpPr>
                          <a:spLocks/>
                        </wps:cNvSpPr>
                        <wps:spPr bwMode="auto">
                          <a:xfrm>
                            <a:off x="6556" y="-11990"/>
                            <a:ext cx="959" cy="2205"/>
                          </a:xfrm>
                          <a:custGeom>
                            <a:avLst/>
                            <a:gdLst>
                              <a:gd name="T0" fmla="+- 0 7195 6557"/>
                              <a:gd name="T1" fmla="*/ T0 w 959"/>
                              <a:gd name="T2" fmla="+- 0 -9932 -11990"/>
                              <a:gd name="T3" fmla="*/ -9932 h 2205"/>
                              <a:gd name="T4" fmla="+- 0 7185 6557"/>
                              <a:gd name="T5" fmla="*/ T4 w 959"/>
                              <a:gd name="T6" fmla="+- 0 -9937 -11990"/>
                              <a:gd name="T7" fmla="*/ -9937 h 2205"/>
                              <a:gd name="T8" fmla="+- 0 7176 6557"/>
                              <a:gd name="T9" fmla="*/ T8 w 959"/>
                              <a:gd name="T10" fmla="+- 0 -9931 -11990"/>
                              <a:gd name="T11" fmla="*/ -9931 h 2205"/>
                              <a:gd name="T12" fmla="+- 0 7179 6557"/>
                              <a:gd name="T13" fmla="*/ T12 w 959"/>
                              <a:gd name="T14" fmla="+- 0 -9920 -11990"/>
                              <a:gd name="T15" fmla="*/ -9920 h 2205"/>
                              <a:gd name="T16" fmla="+- 0 6599 6557"/>
                              <a:gd name="T17" fmla="*/ T16 w 959"/>
                              <a:gd name="T18" fmla="+- 0 -10095 -11990"/>
                              <a:gd name="T19" fmla="*/ -10095 h 2205"/>
                              <a:gd name="T20" fmla="+- 0 7234 6557"/>
                              <a:gd name="T21" fmla="*/ T20 w 959"/>
                              <a:gd name="T22" fmla="+- 0 -9821 -11990"/>
                              <a:gd name="T23" fmla="*/ -9821 h 2205"/>
                              <a:gd name="T24" fmla="+- 0 7124 6557"/>
                              <a:gd name="T25" fmla="*/ T24 w 959"/>
                              <a:gd name="T26" fmla="+- 0 -9800 -11990"/>
                              <a:gd name="T27" fmla="*/ -9800 h 2205"/>
                              <a:gd name="T28" fmla="+- 0 7131 6557"/>
                              <a:gd name="T29" fmla="*/ T28 w 959"/>
                              <a:gd name="T30" fmla="+- 0 -9785 -11990"/>
                              <a:gd name="T31" fmla="*/ -9785 h 2205"/>
                              <a:gd name="T32" fmla="+- 0 7291 6557"/>
                              <a:gd name="T33" fmla="*/ T32 w 959"/>
                              <a:gd name="T34" fmla="+- 0 -9809 -11990"/>
                              <a:gd name="T35" fmla="*/ -9809 h 2205"/>
                              <a:gd name="T36" fmla="+- 0 7310 6557"/>
                              <a:gd name="T37" fmla="*/ T36 w 959"/>
                              <a:gd name="T38" fmla="+- 0 -11951 -11990"/>
                              <a:gd name="T39" fmla="*/ -11951 h 2205"/>
                              <a:gd name="T40" fmla="+- 0 7171 6557"/>
                              <a:gd name="T41" fmla="*/ T40 w 959"/>
                              <a:gd name="T42" fmla="+- 0 -11990 -11990"/>
                              <a:gd name="T43" fmla="*/ -11990 h 2205"/>
                              <a:gd name="T44" fmla="+- 0 7164 6557"/>
                              <a:gd name="T45" fmla="*/ T44 w 959"/>
                              <a:gd name="T46" fmla="+- 0 -11981 -11990"/>
                              <a:gd name="T47" fmla="*/ -11981 h 2205"/>
                              <a:gd name="T48" fmla="+- 0 7166 6557"/>
                              <a:gd name="T49" fmla="*/ T48 w 959"/>
                              <a:gd name="T50" fmla="+- 0 -11970 -11990"/>
                              <a:gd name="T51" fmla="*/ -11970 h 2205"/>
                              <a:gd name="T52" fmla="+- 0 7270 6557"/>
                              <a:gd name="T53" fmla="*/ T52 w 959"/>
                              <a:gd name="T54" fmla="+- 0 -11942 -11990"/>
                              <a:gd name="T55" fmla="*/ -11942 h 2205"/>
                              <a:gd name="T56" fmla="+- 0 6562 6557"/>
                              <a:gd name="T57" fmla="*/ T56 w 959"/>
                              <a:gd name="T58" fmla="+- 0 -11735 -11990"/>
                              <a:gd name="T59" fmla="*/ -11735 h 2205"/>
                              <a:gd name="T60" fmla="+- 0 7202 6557"/>
                              <a:gd name="T61" fmla="*/ T60 w 959"/>
                              <a:gd name="T62" fmla="+- 0 -11850 -11990"/>
                              <a:gd name="T63" fmla="*/ -11850 h 2205"/>
                              <a:gd name="T64" fmla="+- 0 7198 6557"/>
                              <a:gd name="T65" fmla="*/ T64 w 959"/>
                              <a:gd name="T66" fmla="+- 0 -11840 -11990"/>
                              <a:gd name="T67" fmla="*/ -11840 h 2205"/>
                              <a:gd name="T68" fmla="+- 0 7213 6557"/>
                              <a:gd name="T69" fmla="*/ T68 w 959"/>
                              <a:gd name="T70" fmla="+- 0 -11832 -11990"/>
                              <a:gd name="T71" fmla="*/ -11832 h 2205"/>
                              <a:gd name="T72" fmla="+- 0 7327 6557"/>
                              <a:gd name="T73" fmla="*/ T72 w 959"/>
                              <a:gd name="T74" fmla="+- 0 -11946 -11990"/>
                              <a:gd name="T75" fmla="*/ -11946 h 2205"/>
                              <a:gd name="T76" fmla="+- 0 7241 6557"/>
                              <a:gd name="T77" fmla="*/ T76 w 959"/>
                              <a:gd name="T78" fmla="+- 0 -10316 -11990"/>
                              <a:gd name="T79" fmla="*/ -10316 h 2205"/>
                              <a:gd name="T80" fmla="+- 0 7230 6557"/>
                              <a:gd name="T81" fmla="*/ T80 w 959"/>
                              <a:gd name="T82" fmla="+- 0 -10319 -11990"/>
                              <a:gd name="T83" fmla="*/ -10319 h 2205"/>
                              <a:gd name="T84" fmla="+- 0 7223 6557"/>
                              <a:gd name="T85" fmla="*/ T84 w 959"/>
                              <a:gd name="T86" fmla="+- 0 -10310 -11990"/>
                              <a:gd name="T87" fmla="*/ -10310 h 2205"/>
                              <a:gd name="T88" fmla="+- 0 7229 6557"/>
                              <a:gd name="T89" fmla="*/ T88 w 959"/>
                              <a:gd name="T90" fmla="+- 0 -10300 -11990"/>
                              <a:gd name="T91" fmla="*/ -10300 h 2205"/>
                              <a:gd name="T92" fmla="+- 0 6668 6557"/>
                              <a:gd name="T93" fmla="*/ T92 w 959"/>
                              <a:gd name="T94" fmla="+- 0 -10312 -11990"/>
                              <a:gd name="T95" fmla="*/ -10312 h 2205"/>
                              <a:gd name="T96" fmla="+- 0 7308 6557"/>
                              <a:gd name="T97" fmla="*/ T96 w 959"/>
                              <a:gd name="T98" fmla="+- 0 -10219 -11990"/>
                              <a:gd name="T99" fmla="*/ -10219 h 2205"/>
                              <a:gd name="T100" fmla="+- 0 7210 6557"/>
                              <a:gd name="T101" fmla="*/ T100 w 959"/>
                              <a:gd name="T102" fmla="+- 0 -10176 -11990"/>
                              <a:gd name="T103" fmla="*/ -10176 h 2205"/>
                              <a:gd name="T104" fmla="+- 0 7210 6557"/>
                              <a:gd name="T105" fmla="*/ T104 w 959"/>
                              <a:gd name="T106" fmla="+- 0 -10165 -11990"/>
                              <a:gd name="T107" fmla="*/ -10165 h 2205"/>
                              <a:gd name="T108" fmla="+- 0 7218 6557"/>
                              <a:gd name="T109" fmla="*/ T108 w 959"/>
                              <a:gd name="T110" fmla="+- 0 -10158 -11990"/>
                              <a:gd name="T111" fmla="*/ -10158 h 2205"/>
                              <a:gd name="T112" fmla="+- 0 7366 6557"/>
                              <a:gd name="T113" fmla="*/ T112 w 959"/>
                              <a:gd name="T114" fmla="+- 0 -10223 -11990"/>
                              <a:gd name="T115" fmla="*/ -10223 h 2205"/>
                              <a:gd name="T116" fmla="+- 0 7357 6557"/>
                              <a:gd name="T117" fmla="*/ T116 w 959"/>
                              <a:gd name="T118" fmla="+- 0 -11105 -11990"/>
                              <a:gd name="T119" fmla="*/ -11105 h 2205"/>
                              <a:gd name="T120" fmla="+- 0 7223 6557"/>
                              <a:gd name="T121" fmla="*/ T120 w 959"/>
                              <a:gd name="T122" fmla="+- 0 -11155 -11990"/>
                              <a:gd name="T123" fmla="*/ -11155 h 2205"/>
                              <a:gd name="T124" fmla="+- 0 7216 6557"/>
                              <a:gd name="T125" fmla="*/ T124 w 959"/>
                              <a:gd name="T126" fmla="+- 0 -11147 -11990"/>
                              <a:gd name="T127" fmla="*/ -11147 h 2205"/>
                              <a:gd name="T128" fmla="+- 0 7216 6557"/>
                              <a:gd name="T129" fmla="*/ T128 w 959"/>
                              <a:gd name="T130" fmla="+- 0 -11136 -11990"/>
                              <a:gd name="T131" fmla="*/ -11136 h 2205"/>
                              <a:gd name="T132" fmla="+- 0 7317 6557"/>
                              <a:gd name="T133" fmla="*/ T132 w 959"/>
                              <a:gd name="T134" fmla="+- 0 -11099 -11990"/>
                              <a:gd name="T135" fmla="*/ -11099 h 2205"/>
                              <a:gd name="T136" fmla="+- 0 6732 6557"/>
                              <a:gd name="T137" fmla="*/ T136 w 959"/>
                              <a:gd name="T138" fmla="+- 0 -10974 -11990"/>
                              <a:gd name="T139" fmla="*/ -10974 h 2205"/>
                              <a:gd name="T140" fmla="+- 0 7243 6557"/>
                              <a:gd name="T141" fmla="*/ T140 w 959"/>
                              <a:gd name="T142" fmla="+- 0 -11013 -11990"/>
                              <a:gd name="T143" fmla="*/ -11013 h 2205"/>
                              <a:gd name="T144" fmla="+- 0 7238 6557"/>
                              <a:gd name="T145" fmla="*/ T144 w 959"/>
                              <a:gd name="T146" fmla="+- 0 -11003 -11990"/>
                              <a:gd name="T147" fmla="*/ -11003 h 2205"/>
                              <a:gd name="T148" fmla="+- 0 7252 6557"/>
                              <a:gd name="T149" fmla="*/ T148 w 959"/>
                              <a:gd name="T150" fmla="+- 0 -10994 -11990"/>
                              <a:gd name="T151" fmla="*/ -10994 h 2205"/>
                              <a:gd name="T152" fmla="+- 0 7396 6557"/>
                              <a:gd name="T153" fmla="*/ T152 w 959"/>
                              <a:gd name="T154" fmla="+- 0 -11567 -11990"/>
                              <a:gd name="T155" fmla="*/ -11567 h 2205"/>
                              <a:gd name="T156" fmla="+- 0 7242 6557"/>
                              <a:gd name="T157" fmla="*/ T156 w 959"/>
                              <a:gd name="T158" fmla="+- 0 -11616 -11990"/>
                              <a:gd name="T159" fmla="*/ -11616 h 2205"/>
                              <a:gd name="T160" fmla="+- 0 7235 6557"/>
                              <a:gd name="T161" fmla="*/ T160 w 959"/>
                              <a:gd name="T162" fmla="+- 0 -11608 -11990"/>
                              <a:gd name="T163" fmla="*/ -11608 h 2205"/>
                              <a:gd name="T164" fmla="+- 0 7236 6557"/>
                              <a:gd name="T165" fmla="*/ T164 w 959"/>
                              <a:gd name="T166" fmla="+- 0 -11597 -11990"/>
                              <a:gd name="T167" fmla="*/ -11597 h 2205"/>
                              <a:gd name="T168" fmla="+- 0 7338 6557"/>
                              <a:gd name="T169" fmla="*/ T168 w 959"/>
                              <a:gd name="T170" fmla="+- 0 -11564 -11990"/>
                              <a:gd name="T171" fmla="*/ -11564 h 2205"/>
                              <a:gd name="T172" fmla="+- 0 6586 6557"/>
                              <a:gd name="T173" fmla="*/ T172 w 959"/>
                              <a:gd name="T174" fmla="+- 0 -11374 -11990"/>
                              <a:gd name="T175" fmla="*/ -11374 h 2205"/>
                              <a:gd name="T176" fmla="+- 0 7268 6557"/>
                              <a:gd name="T177" fmla="*/ T176 w 959"/>
                              <a:gd name="T178" fmla="+- 0 -11475 -11990"/>
                              <a:gd name="T179" fmla="*/ -11475 h 2205"/>
                              <a:gd name="T180" fmla="+- 0 7264 6557"/>
                              <a:gd name="T181" fmla="*/ T180 w 959"/>
                              <a:gd name="T182" fmla="+- 0 -11465 -11990"/>
                              <a:gd name="T183" fmla="*/ -11465 h 2205"/>
                              <a:gd name="T184" fmla="+- 0 7278 6557"/>
                              <a:gd name="T185" fmla="*/ T184 w 959"/>
                              <a:gd name="T186" fmla="+- 0 -11457 -11990"/>
                              <a:gd name="T187" fmla="*/ -11457 h 2205"/>
                              <a:gd name="T188" fmla="+- 0 7396 6557"/>
                              <a:gd name="T189" fmla="*/ T188 w 959"/>
                              <a:gd name="T190" fmla="+- 0 -11567 -11990"/>
                              <a:gd name="T191" fmla="*/ -11567 h 2205"/>
                              <a:gd name="T192" fmla="+- 0 7498 6557"/>
                              <a:gd name="T193" fmla="*/ T192 w 959"/>
                              <a:gd name="T194" fmla="+- 0 -10734 -11990"/>
                              <a:gd name="T195" fmla="*/ -10734 h 2205"/>
                              <a:gd name="T196" fmla="+- 0 7370 6557"/>
                              <a:gd name="T197" fmla="*/ T196 w 959"/>
                              <a:gd name="T198" fmla="+- 0 -10804 -11990"/>
                              <a:gd name="T199" fmla="*/ -10804 h 2205"/>
                              <a:gd name="T200" fmla="+- 0 7366 6557"/>
                              <a:gd name="T201" fmla="*/ T200 w 959"/>
                              <a:gd name="T202" fmla="+- 0 -10789 -11990"/>
                              <a:gd name="T203" fmla="*/ -10789 h 2205"/>
                              <a:gd name="T204" fmla="+- 0 6901 6557"/>
                              <a:gd name="T205" fmla="*/ T204 w 959"/>
                              <a:gd name="T206" fmla="+- 0 -10734 -11990"/>
                              <a:gd name="T207" fmla="*/ -10734 h 2205"/>
                              <a:gd name="T208" fmla="+- 0 7459 6557"/>
                              <a:gd name="T209" fmla="*/ T208 w 959"/>
                              <a:gd name="T210" fmla="+- 0 -10714 -11990"/>
                              <a:gd name="T211" fmla="*/ -10714 h 2205"/>
                              <a:gd name="T212" fmla="+- 0 7366 6557"/>
                              <a:gd name="T213" fmla="*/ T212 w 959"/>
                              <a:gd name="T214" fmla="+- 0 -10660 -11990"/>
                              <a:gd name="T215" fmla="*/ -10660 h 2205"/>
                              <a:gd name="T216" fmla="+- 0 7370 6557"/>
                              <a:gd name="T217" fmla="*/ T216 w 959"/>
                              <a:gd name="T218" fmla="+- 0 -10644 -11990"/>
                              <a:gd name="T219" fmla="*/ -10644 h 2205"/>
                              <a:gd name="T220" fmla="+- 0 7498 6557"/>
                              <a:gd name="T221" fmla="*/ T220 w 959"/>
                              <a:gd name="T222" fmla="+- 0 -10714 -11990"/>
                              <a:gd name="T223" fmla="*/ -10714 h 2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59" h="2205">
                                <a:moveTo>
                                  <a:pt x="734" y="2181"/>
                                </a:moveTo>
                                <a:lnTo>
                                  <a:pt x="638" y="2058"/>
                                </a:lnTo>
                                <a:lnTo>
                                  <a:pt x="634" y="2053"/>
                                </a:lnTo>
                                <a:lnTo>
                                  <a:pt x="628" y="2053"/>
                                </a:lnTo>
                                <a:lnTo>
                                  <a:pt x="623" y="2056"/>
                                </a:lnTo>
                                <a:lnTo>
                                  <a:pt x="619" y="2059"/>
                                </a:lnTo>
                                <a:lnTo>
                                  <a:pt x="618" y="2066"/>
                                </a:lnTo>
                                <a:lnTo>
                                  <a:pt x="622" y="2070"/>
                                </a:lnTo>
                                <a:lnTo>
                                  <a:pt x="685" y="2151"/>
                                </a:lnTo>
                                <a:lnTo>
                                  <a:pt x="42" y="1895"/>
                                </a:lnTo>
                                <a:lnTo>
                                  <a:pt x="35" y="1914"/>
                                </a:lnTo>
                                <a:lnTo>
                                  <a:pt x="677" y="2169"/>
                                </a:lnTo>
                                <a:lnTo>
                                  <a:pt x="571" y="2185"/>
                                </a:lnTo>
                                <a:lnTo>
                                  <a:pt x="567" y="2190"/>
                                </a:lnTo>
                                <a:lnTo>
                                  <a:pt x="569" y="2201"/>
                                </a:lnTo>
                                <a:lnTo>
                                  <a:pt x="574" y="2205"/>
                                </a:lnTo>
                                <a:lnTo>
                                  <a:pt x="721" y="2183"/>
                                </a:lnTo>
                                <a:lnTo>
                                  <a:pt x="734" y="2181"/>
                                </a:lnTo>
                                <a:moveTo>
                                  <a:pt x="770" y="44"/>
                                </a:moveTo>
                                <a:lnTo>
                                  <a:pt x="753" y="39"/>
                                </a:lnTo>
                                <a:lnTo>
                                  <a:pt x="619" y="2"/>
                                </a:lnTo>
                                <a:lnTo>
                                  <a:pt x="614" y="0"/>
                                </a:lnTo>
                                <a:lnTo>
                                  <a:pt x="609" y="3"/>
                                </a:lnTo>
                                <a:lnTo>
                                  <a:pt x="607" y="9"/>
                                </a:lnTo>
                                <a:lnTo>
                                  <a:pt x="606" y="14"/>
                                </a:lnTo>
                                <a:lnTo>
                                  <a:pt x="609" y="20"/>
                                </a:lnTo>
                                <a:lnTo>
                                  <a:pt x="614" y="21"/>
                                </a:lnTo>
                                <a:lnTo>
                                  <a:pt x="713" y="48"/>
                                </a:lnTo>
                                <a:lnTo>
                                  <a:pt x="0" y="236"/>
                                </a:lnTo>
                                <a:lnTo>
                                  <a:pt x="5" y="255"/>
                                </a:lnTo>
                                <a:lnTo>
                                  <a:pt x="717" y="68"/>
                                </a:lnTo>
                                <a:lnTo>
                                  <a:pt x="645" y="140"/>
                                </a:lnTo>
                                <a:lnTo>
                                  <a:pt x="641" y="144"/>
                                </a:lnTo>
                                <a:lnTo>
                                  <a:pt x="641" y="150"/>
                                </a:lnTo>
                                <a:lnTo>
                                  <a:pt x="649" y="158"/>
                                </a:lnTo>
                                <a:lnTo>
                                  <a:pt x="656" y="158"/>
                                </a:lnTo>
                                <a:lnTo>
                                  <a:pt x="659" y="154"/>
                                </a:lnTo>
                                <a:lnTo>
                                  <a:pt x="770" y="44"/>
                                </a:lnTo>
                                <a:moveTo>
                                  <a:pt x="809" y="1767"/>
                                </a:moveTo>
                                <a:lnTo>
                                  <a:pt x="684" y="1674"/>
                                </a:lnTo>
                                <a:lnTo>
                                  <a:pt x="679" y="1670"/>
                                </a:lnTo>
                                <a:lnTo>
                                  <a:pt x="673" y="1671"/>
                                </a:lnTo>
                                <a:lnTo>
                                  <a:pt x="670" y="1676"/>
                                </a:lnTo>
                                <a:lnTo>
                                  <a:pt x="666" y="1680"/>
                                </a:lnTo>
                                <a:lnTo>
                                  <a:pt x="667" y="1686"/>
                                </a:lnTo>
                                <a:lnTo>
                                  <a:pt x="672" y="1690"/>
                                </a:lnTo>
                                <a:lnTo>
                                  <a:pt x="753" y="1751"/>
                                </a:lnTo>
                                <a:lnTo>
                                  <a:pt x="111" y="1678"/>
                                </a:lnTo>
                                <a:lnTo>
                                  <a:pt x="109" y="1698"/>
                                </a:lnTo>
                                <a:lnTo>
                                  <a:pt x="751" y="1771"/>
                                </a:lnTo>
                                <a:lnTo>
                                  <a:pt x="658" y="1812"/>
                                </a:lnTo>
                                <a:lnTo>
                                  <a:pt x="653" y="1814"/>
                                </a:lnTo>
                                <a:lnTo>
                                  <a:pt x="651" y="1820"/>
                                </a:lnTo>
                                <a:lnTo>
                                  <a:pt x="653" y="1825"/>
                                </a:lnTo>
                                <a:lnTo>
                                  <a:pt x="655" y="1830"/>
                                </a:lnTo>
                                <a:lnTo>
                                  <a:pt x="661" y="1832"/>
                                </a:lnTo>
                                <a:lnTo>
                                  <a:pt x="791" y="1775"/>
                                </a:lnTo>
                                <a:lnTo>
                                  <a:pt x="809" y="1767"/>
                                </a:lnTo>
                                <a:moveTo>
                                  <a:pt x="818" y="891"/>
                                </a:moveTo>
                                <a:lnTo>
                                  <a:pt x="800" y="885"/>
                                </a:lnTo>
                                <a:lnTo>
                                  <a:pt x="671" y="837"/>
                                </a:lnTo>
                                <a:lnTo>
                                  <a:pt x="666" y="835"/>
                                </a:lnTo>
                                <a:lnTo>
                                  <a:pt x="660" y="838"/>
                                </a:lnTo>
                                <a:lnTo>
                                  <a:pt x="659" y="843"/>
                                </a:lnTo>
                                <a:lnTo>
                                  <a:pt x="657" y="848"/>
                                </a:lnTo>
                                <a:lnTo>
                                  <a:pt x="659" y="854"/>
                                </a:lnTo>
                                <a:lnTo>
                                  <a:pt x="664" y="856"/>
                                </a:lnTo>
                                <a:lnTo>
                                  <a:pt x="760" y="891"/>
                                </a:lnTo>
                                <a:lnTo>
                                  <a:pt x="171" y="996"/>
                                </a:lnTo>
                                <a:lnTo>
                                  <a:pt x="175" y="1016"/>
                                </a:lnTo>
                                <a:lnTo>
                                  <a:pt x="764" y="911"/>
                                </a:lnTo>
                                <a:lnTo>
                                  <a:pt x="686" y="977"/>
                                </a:lnTo>
                                <a:lnTo>
                                  <a:pt x="682" y="981"/>
                                </a:lnTo>
                                <a:lnTo>
                                  <a:pt x="681" y="987"/>
                                </a:lnTo>
                                <a:lnTo>
                                  <a:pt x="688" y="995"/>
                                </a:lnTo>
                                <a:lnTo>
                                  <a:pt x="695" y="996"/>
                                </a:lnTo>
                                <a:lnTo>
                                  <a:pt x="818" y="891"/>
                                </a:lnTo>
                                <a:moveTo>
                                  <a:pt x="839" y="423"/>
                                </a:moveTo>
                                <a:lnTo>
                                  <a:pt x="822" y="417"/>
                                </a:lnTo>
                                <a:lnTo>
                                  <a:pt x="685" y="374"/>
                                </a:lnTo>
                                <a:lnTo>
                                  <a:pt x="679" y="377"/>
                                </a:lnTo>
                                <a:lnTo>
                                  <a:pt x="678" y="382"/>
                                </a:lnTo>
                                <a:lnTo>
                                  <a:pt x="676" y="387"/>
                                </a:lnTo>
                                <a:lnTo>
                                  <a:pt x="679" y="393"/>
                                </a:lnTo>
                                <a:lnTo>
                                  <a:pt x="684" y="395"/>
                                </a:lnTo>
                                <a:lnTo>
                                  <a:pt x="781" y="426"/>
                                </a:lnTo>
                                <a:lnTo>
                                  <a:pt x="24" y="596"/>
                                </a:lnTo>
                                <a:lnTo>
                                  <a:pt x="29" y="616"/>
                                </a:lnTo>
                                <a:lnTo>
                                  <a:pt x="786" y="445"/>
                                </a:lnTo>
                                <a:lnTo>
                                  <a:pt x="711" y="515"/>
                                </a:lnTo>
                                <a:lnTo>
                                  <a:pt x="707" y="518"/>
                                </a:lnTo>
                                <a:lnTo>
                                  <a:pt x="707" y="525"/>
                                </a:lnTo>
                                <a:lnTo>
                                  <a:pt x="714" y="533"/>
                                </a:lnTo>
                                <a:lnTo>
                                  <a:pt x="721" y="533"/>
                                </a:lnTo>
                                <a:lnTo>
                                  <a:pt x="725" y="529"/>
                                </a:lnTo>
                                <a:lnTo>
                                  <a:pt x="839" y="423"/>
                                </a:lnTo>
                                <a:moveTo>
                                  <a:pt x="959" y="1266"/>
                                </a:moveTo>
                                <a:lnTo>
                                  <a:pt x="941" y="1256"/>
                                </a:lnTo>
                                <a:lnTo>
                                  <a:pt x="819" y="1184"/>
                                </a:lnTo>
                                <a:lnTo>
                                  <a:pt x="813" y="1186"/>
                                </a:lnTo>
                                <a:lnTo>
                                  <a:pt x="807" y="1195"/>
                                </a:lnTo>
                                <a:lnTo>
                                  <a:pt x="809" y="1201"/>
                                </a:lnTo>
                                <a:lnTo>
                                  <a:pt x="902" y="1256"/>
                                </a:lnTo>
                                <a:lnTo>
                                  <a:pt x="344" y="1256"/>
                                </a:lnTo>
                                <a:lnTo>
                                  <a:pt x="344" y="1276"/>
                                </a:lnTo>
                                <a:lnTo>
                                  <a:pt x="902" y="1276"/>
                                </a:lnTo>
                                <a:lnTo>
                                  <a:pt x="919" y="1266"/>
                                </a:lnTo>
                                <a:lnTo>
                                  <a:pt x="809" y="1330"/>
                                </a:lnTo>
                                <a:lnTo>
                                  <a:pt x="807" y="1336"/>
                                </a:lnTo>
                                <a:lnTo>
                                  <a:pt x="813" y="1346"/>
                                </a:lnTo>
                                <a:lnTo>
                                  <a:pt x="819" y="1347"/>
                                </a:lnTo>
                                <a:lnTo>
                                  <a:pt x="941" y="1276"/>
                                </a:lnTo>
                                <a:lnTo>
                                  <a:pt x="959" y="126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5" name="Picture 25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329" y="-12118"/>
                            <a:ext cx="2653" cy="2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6" name="Rectangle 2578"/>
                        <wps:cNvSpPr>
                          <a:spLocks noChangeArrowheads="1"/>
                        </wps:cNvSpPr>
                        <wps:spPr bwMode="auto">
                          <a:xfrm>
                            <a:off x="5289" y="-9333"/>
                            <a:ext cx="2386" cy="1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Rectangle 2577"/>
                        <wps:cNvSpPr>
                          <a:spLocks noChangeArrowheads="1"/>
                        </wps:cNvSpPr>
                        <wps:spPr bwMode="auto">
                          <a:xfrm>
                            <a:off x="5333" y="-9495"/>
                            <a:ext cx="2253" cy="1634"/>
                          </a:xfrm>
                          <a:prstGeom prst="rect">
                            <a:avLst/>
                          </a:prstGeom>
                          <a:noFill/>
                          <a:ln w="254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8" name="Picture 257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679" y="-9333"/>
                            <a:ext cx="2413"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9" name="Line 2573"/>
                        <wps:cNvCnPr>
                          <a:cxnSpLocks noChangeShapeType="1"/>
                        </wps:cNvCnPr>
                        <wps:spPr bwMode="auto">
                          <a:xfrm>
                            <a:off x="5864" y="-3583"/>
                            <a:ext cx="0" cy="277"/>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0" name="Text Box 2572"/>
                        <wps:cNvSpPr txBox="1">
                          <a:spLocks noChangeArrowheads="1"/>
                        </wps:cNvSpPr>
                        <wps:spPr bwMode="auto">
                          <a:xfrm>
                            <a:off x="7495" y="-12053"/>
                            <a:ext cx="1770" cy="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BFFA5" w14:textId="77777777" w:rsidR="006A0BE8" w:rsidRDefault="006A0BE8" w:rsidP="00AA5452">
                              <w:pPr>
                                <w:spacing w:line="221" w:lineRule="exact"/>
                                <w:rPr>
                                  <w:rFonts w:ascii="Times New Roman"/>
                                  <w:sz w:val="20"/>
                                </w:rPr>
                              </w:pPr>
                              <w:r>
                                <w:rPr>
                                  <w:rFonts w:ascii="Times New Roman"/>
                                  <w:sz w:val="20"/>
                                </w:rPr>
                                <w:t>United Arab Emirates</w:t>
                              </w:r>
                            </w:p>
                            <w:p w14:paraId="2ECB09E6" w14:textId="77777777" w:rsidR="006A0BE8" w:rsidRDefault="006A0BE8" w:rsidP="00AA5452">
                              <w:pPr>
                                <w:spacing w:before="4"/>
                                <w:rPr>
                                  <w:b/>
                                  <w:sz w:val="17"/>
                                </w:rPr>
                              </w:pPr>
                            </w:p>
                            <w:p w14:paraId="3E4795CB" w14:textId="77777777" w:rsidR="006A0BE8" w:rsidRDefault="006A0BE8" w:rsidP="00AA5452">
                              <w:pPr>
                                <w:spacing w:before="1"/>
                                <w:rPr>
                                  <w:rFonts w:ascii="Times New Roman"/>
                                  <w:sz w:val="20"/>
                                </w:rPr>
                              </w:pPr>
                              <w:r>
                                <w:rPr>
                                  <w:rFonts w:ascii="Times New Roman"/>
                                  <w:sz w:val="20"/>
                                </w:rPr>
                                <w:t>Bahrain</w:t>
                              </w:r>
                            </w:p>
                            <w:p w14:paraId="5B4A7366" w14:textId="77777777" w:rsidR="006A0BE8" w:rsidRDefault="006A0BE8" w:rsidP="00AA5452">
                              <w:pPr>
                                <w:spacing w:before="7"/>
                                <w:rPr>
                                  <w:b/>
                                  <w:sz w:val="17"/>
                                </w:rPr>
                              </w:pPr>
                            </w:p>
                            <w:p w14:paraId="5239E40C" w14:textId="77777777" w:rsidR="006A0BE8" w:rsidRDefault="006A0BE8" w:rsidP="00AA5452">
                              <w:pPr>
                                <w:rPr>
                                  <w:rFonts w:ascii="Times New Roman"/>
                                  <w:sz w:val="20"/>
                                </w:rPr>
                              </w:pPr>
                              <w:r>
                                <w:rPr>
                                  <w:rFonts w:ascii="Times New Roman"/>
                                  <w:sz w:val="20"/>
                                </w:rPr>
                                <w:t>Qatar</w:t>
                              </w:r>
                            </w:p>
                            <w:p w14:paraId="11EE91F4" w14:textId="77777777" w:rsidR="006A0BE8" w:rsidRDefault="006A0BE8" w:rsidP="00AA5452">
                              <w:pPr>
                                <w:spacing w:before="5"/>
                                <w:rPr>
                                  <w:b/>
                                  <w:sz w:val="17"/>
                                </w:rPr>
                              </w:pPr>
                            </w:p>
                            <w:p w14:paraId="0861FF35" w14:textId="77777777" w:rsidR="006A0BE8" w:rsidRDefault="006A0BE8" w:rsidP="00AA5452">
                              <w:pPr>
                                <w:spacing w:line="448" w:lineRule="auto"/>
                                <w:ind w:right="275"/>
                                <w:rPr>
                                  <w:rFonts w:ascii="Times New Roman"/>
                                  <w:spacing w:val="-4"/>
                                  <w:sz w:val="20"/>
                                </w:rPr>
                              </w:pPr>
                              <w:r>
                                <w:rPr>
                                  <w:rFonts w:ascii="Times New Roman"/>
                                  <w:sz w:val="20"/>
                                </w:rPr>
                                <w:t xml:space="preserve">Saudi </w:t>
                              </w:r>
                              <w:r>
                                <w:rPr>
                                  <w:rFonts w:ascii="Times New Roman"/>
                                  <w:spacing w:val="-4"/>
                                  <w:sz w:val="20"/>
                                </w:rPr>
                                <w:t xml:space="preserve">Arabia </w:t>
                              </w:r>
                            </w:p>
                            <w:p w14:paraId="32884542" w14:textId="77777777" w:rsidR="006A0BE8" w:rsidRDefault="006A0BE8" w:rsidP="00AA5452">
                              <w:pPr>
                                <w:spacing w:line="448" w:lineRule="auto"/>
                                <w:ind w:right="275"/>
                                <w:rPr>
                                  <w:rFonts w:ascii="Times New Roman"/>
                                  <w:sz w:val="20"/>
                                </w:rPr>
                              </w:pPr>
                              <w:r>
                                <w:rPr>
                                  <w:rFonts w:ascii="Times New Roman"/>
                                  <w:sz w:val="20"/>
                                </w:rPr>
                                <w:t>Oman</w:t>
                              </w:r>
                            </w:p>
                            <w:p w14:paraId="30D5C6E0" w14:textId="77777777" w:rsidR="006A0BE8" w:rsidRDefault="006A0BE8" w:rsidP="00AA5452">
                              <w:pPr>
                                <w:spacing w:before="1"/>
                                <w:rPr>
                                  <w:rFonts w:ascii="Times New Roman"/>
                                  <w:sz w:val="20"/>
                                </w:rPr>
                              </w:pPr>
                              <w:r>
                                <w:rPr>
                                  <w:rFonts w:ascii="Times New Roman"/>
                                  <w:sz w:val="20"/>
                                </w:rPr>
                                <w:t>Kuwait</w:t>
                              </w:r>
                            </w:p>
                          </w:txbxContent>
                        </wps:txbx>
                        <wps:bodyPr rot="0" vert="horz" wrap="square" lIns="0" tIns="0" rIns="0" bIns="0" anchor="t" anchorCtr="0" upright="1">
                          <a:noAutofit/>
                        </wps:bodyPr>
                      </wps:wsp>
                      <wps:wsp>
                        <wps:cNvPr id="2351" name="Text Box 2571"/>
                        <wps:cNvSpPr txBox="1">
                          <a:spLocks noChangeArrowheads="1"/>
                        </wps:cNvSpPr>
                        <wps:spPr bwMode="auto">
                          <a:xfrm>
                            <a:off x="5511" y="-9234"/>
                            <a:ext cx="1959"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B6390" w14:textId="77777777" w:rsidR="006A0BE8" w:rsidRDefault="006A0BE8" w:rsidP="00AA5452">
                              <w:pPr>
                                <w:ind w:right="18"/>
                                <w:jc w:val="center"/>
                                <w:rPr>
                                  <w:rFonts w:ascii="Times New Roman" w:hAnsi="Times New Roman"/>
                                  <w:b/>
                                  <w:sz w:val="20"/>
                                </w:rPr>
                              </w:pPr>
                              <w:r>
                                <w:rPr>
                                  <w:rFonts w:ascii="Times New Roman" w:hAnsi="Times New Roman"/>
                                  <w:b/>
                                  <w:sz w:val="20"/>
                                </w:rPr>
                                <w:t>The Supreme</w:t>
                              </w:r>
                              <w:r>
                                <w:rPr>
                                  <w:rFonts w:ascii="Times New Roman" w:hAnsi="Times New Roman"/>
                                  <w:b/>
                                  <w:spacing w:val="-18"/>
                                  <w:sz w:val="20"/>
                                </w:rPr>
                                <w:t xml:space="preserve"> </w:t>
                              </w:r>
                              <w:r>
                                <w:rPr>
                                  <w:rFonts w:ascii="Times New Roman" w:hAnsi="Times New Roman"/>
                                  <w:b/>
                                  <w:sz w:val="20"/>
                                </w:rPr>
                                <w:t>Council’s Bureau</w:t>
                              </w:r>
                            </w:p>
                            <w:p w14:paraId="38975831" w14:textId="77777777" w:rsidR="006A0BE8" w:rsidRDefault="006A0BE8" w:rsidP="00AA5452">
                              <w:pPr>
                                <w:spacing w:before="4"/>
                                <w:rPr>
                                  <w:b/>
                                  <w:sz w:val="23"/>
                                </w:rPr>
                              </w:pPr>
                            </w:p>
                            <w:p w14:paraId="211F1137" w14:textId="77777777" w:rsidR="006A0BE8" w:rsidRDefault="006A0BE8" w:rsidP="00AA5452">
                              <w:pPr>
                                <w:ind w:right="17"/>
                                <w:jc w:val="center"/>
                                <w:rPr>
                                  <w:rFonts w:ascii="Times New Roman"/>
                                  <w:sz w:val="20"/>
                                </w:rPr>
                              </w:pPr>
                              <w:r>
                                <w:rPr>
                                  <w:rFonts w:ascii="Times New Roman"/>
                                  <w:sz w:val="20"/>
                                </w:rPr>
                                <w:t>Consultative Committees</w:t>
                              </w:r>
                            </w:p>
                          </w:txbxContent>
                        </wps:txbx>
                        <wps:bodyPr rot="0" vert="horz" wrap="square" lIns="0" tIns="0" rIns="0" bIns="0" anchor="t" anchorCtr="0" upright="1">
                          <a:noAutofit/>
                        </wps:bodyPr>
                      </wps:wsp>
                      <wps:wsp>
                        <wps:cNvPr id="2352" name="Text Box 2570"/>
                        <wps:cNvSpPr txBox="1">
                          <a:spLocks noChangeArrowheads="1"/>
                        </wps:cNvSpPr>
                        <wps:spPr bwMode="auto">
                          <a:xfrm>
                            <a:off x="1643" y="-5708"/>
                            <a:ext cx="2370" cy="1785"/>
                          </a:xfrm>
                          <a:prstGeom prst="rect">
                            <a:avLst/>
                          </a:prstGeom>
                          <a:noFill/>
                          <a:ln w="254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BB7A49" w14:textId="77777777" w:rsidR="006A0BE8" w:rsidRDefault="006A0BE8" w:rsidP="00AA5452">
                              <w:pPr>
                                <w:spacing w:before="76" w:line="273" w:lineRule="auto"/>
                                <w:ind w:left="143" w:right="839"/>
                                <w:rPr>
                                  <w:rFonts w:ascii="Times New Roman"/>
                                  <w:b/>
                                  <w:sz w:val="20"/>
                                </w:rPr>
                              </w:pPr>
                              <w:r>
                                <w:rPr>
                                  <w:rFonts w:ascii="Times New Roman"/>
                                  <w:b/>
                                  <w:sz w:val="20"/>
                                </w:rPr>
                                <w:t>The Ministerial Council</w:t>
                              </w:r>
                            </w:p>
                            <w:p w14:paraId="234F09B4" w14:textId="77777777" w:rsidR="006A0BE8" w:rsidRDefault="006A0BE8" w:rsidP="00AA5452">
                              <w:pPr>
                                <w:spacing w:before="2"/>
                                <w:rPr>
                                  <w:b/>
                                </w:rPr>
                              </w:pPr>
                            </w:p>
                            <w:p w14:paraId="2A34074C" w14:textId="77777777" w:rsidR="006A0BE8" w:rsidRDefault="006A0BE8" w:rsidP="00AA5452">
                              <w:pPr>
                                <w:spacing w:before="1"/>
                                <w:ind w:left="143" w:right="68"/>
                                <w:rPr>
                                  <w:rFonts w:ascii="Times New Roman"/>
                                  <w:sz w:val="20"/>
                                </w:rPr>
                              </w:pPr>
                              <w:r>
                                <w:rPr>
                                  <w:rFonts w:ascii="Times New Roman"/>
                                  <w:sz w:val="20"/>
                                </w:rPr>
                                <w:t>Foreign Ministers of all the Member States (6 members)</w:t>
                              </w:r>
                            </w:p>
                          </w:txbxContent>
                        </wps:txbx>
                        <wps:bodyPr rot="0" vert="horz" wrap="square" lIns="0" tIns="0" rIns="0" bIns="0" anchor="t" anchorCtr="0" upright="1">
                          <a:noAutofit/>
                        </wps:bodyPr>
                      </wps:wsp>
                      <wps:wsp>
                        <wps:cNvPr id="2353" name="Text Box 2569"/>
                        <wps:cNvSpPr txBox="1">
                          <a:spLocks noChangeArrowheads="1"/>
                        </wps:cNvSpPr>
                        <wps:spPr bwMode="auto">
                          <a:xfrm>
                            <a:off x="4330" y="-5883"/>
                            <a:ext cx="2638" cy="3165"/>
                          </a:xfrm>
                          <a:prstGeom prst="rect">
                            <a:avLst/>
                          </a:prstGeom>
                          <a:noFill/>
                          <a:ln w="2541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7AA6E8" w14:textId="77777777" w:rsidR="006A0BE8" w:rsidRDefault="006A0BE8" w:rsidP="00AA5452">
                              <w:pPr>
                                <w:spacing w:before="72"/>
                                <w:ind w:left="127" w:right="130"/>
                                <w:jc w:val="center"/>
                                <w:rPr>
                                  <w:rFonts w:ascii="Times New Roman" w:hAnsi="Times New Roman"/>
                                  <w:b/>
                                  <w:sz w:val="20"/>
                                </w:rPr>
                              </w:pPr>
                              <w:r>
                                <w:rPr>
                                  <w:rFonts w:ascii="Times New Roman" w:hAnsi="Times New Roman"/>
                                  <w:b/>
                                  <w:sz w:val="20"/>
                                </w:rPr>
                                <w:t>The Ministerial Council’s Office</w:t>
                              </w:r>
                            </w:p>
                            <w:p w14:paraId="2F61FEEE" w14:textId="77777777" w:rsidR="006A0BE8" w:rsidRDefault="006A0BE8" w:rsidP="00AA5452">
                              <w:pPr>
                                <w:spacing w:before="2"/>
                                <w:rPr>
                                  <w:b/>
                                </w:rPr>
                              </w:pPr>
                            </w:p>
                            <w:p w14:paraId="5D7DB279" w14:textId="77777777" w:rsidR="006A0BE8" w:rsidRDefault="006A0BE8" w:rsidP="00AA5452">
                              <w:pPr>
                                <w:spacing w:line="532" w:lineRule="auto"/>
                                <w:ind w:left="127" w:right="132"/>
                                <w:jc w:val="center"/>
                                <w:rPr>
                                  <w:rFonts w:ascii="Times New Roman"/>
                                  <w:sz w:val="20"/>
                                </w:rPr>
                              </w:pPr>
                              <w:r>
                                <w:rPr>
                                  <w:rFonts w:ascii="Times New Roman"/>
                                  <w:sz w:val="20"/>
                                </w:rPr>
                                <w:t>Ministerial Council Chairman, Secretary- General,</w:t>
                              </w:r>
                            </w:p>
                            <w:p w14:paraId="3A34A6C5" w14:textId="77777777" w:rsidR="006A0BE8" w:rsidRDefault="006A0BE8" w:rsidP="00AA5452">
                              <w:pPr>
                                <w:spacing w:before="1"/>
                                <w:ind w:left="127" w:right="129"/>
                                <w:jc w:val="center"/>
                                <w:rPr>
                                  <w:rFonts w:ascii="Times New Roman"/>
                                  <w:sz w:val="20"/>
                                </w:rPr>
                              </w:pPr>
                              <w:r>
                                <w:rPr>
                                  <w:rFonts w:ascii="Times New Roman"/>
                                  <w:sz w:val="20"/>
                                </w:rPr>
                                <w:t>Heads of the working subcommittees.</w:t>
                              </w:r>
                            </w:p>
                            <w:p w14:paraId="10EEB31A" w14:textId="77777777" w:rsidR="006A0BE8" w:rsidRDefault="006A0BE8" w:rsidP="00AA5452">
                              <w:pPr>
                                <w:spacing w:before="1"/>
                                <w:ind w:left="127" w:right="129"/>
                                <w:jc w:val="center"/>
                                <w:rPr>
                                  <w:rFonts w:ascii="Times New Roman"/>
                                  <w:sz w:val="20"/>
                                </w:rPr>
                              </w:pPr>
                              <w:r>
                                <w:rPr>
                                  <w:rFonts w:ascii="Times New Roman"/>
                                  <w:sz w:val="20"/>
                                </w:rPr>
                                <w:t>(4)</w:t>
                              </w:r>
                            </w:p>
                          </w:txbxContent>
                        </wps:txbx>
                        <wps:bodyPr rot="0" vert="horz" wrap="square" lIns="0" tIns="0" rIns="0" bIns="0" anchor="t" anchorCtr="0" upright="1">
                          <a:noAutofit/>
                        </wps:bodyPr>
                      </wps:wsp>
                      <wps:wsp>
                        <wps:cNvPr id="2354" name="Text Box 2568"/>
                        <wps:cNvSpPr txBox="1">
                          <a:spLocks noChangeArrowheads="1"/>
                        </wps:cNvSpPr>
                        <wps:spPr bwMode="auto">
                          <a:xfrm>
                            <a:off x="3463" y="-11742"/>
                            <a:ext cx="2788" cy="1729"/>
                          </a:xfrm>
                          <a:prstGeom prst="rect">
                            <a:avLst/>
                          </a:prstGeom>
                          <a:noFill/>
                          <a:ln w="254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BFEB38" w14:textId="77777777" w:rsidR="006A0BE8" w:rsidRDefault="006A0BE8" w:rsidP="00AA5452">
                              <w:pPr>
                                <w:spacing w:before="84"/>
                                <w:ind w:left="633"/>
                                <w:rPr>
                                  <w:rFonts w:ascii="Times New Roman"/>
                                  <w:b/>
                                  <w:sz w:val="20"/>
                                </w:rPr>
                              </w:pPr>
                              <w:r>
                                <w:rPr>
                                  <w:rFonts w:ascii="Times New Roman"/>
                                  <w:b/>
                                  <w:sz w:val="20"/>
                                </w:rPr>
                                <w:t>Supreme Council</w:t>
                              </w:r>
                            </w:p>
                            <w:p w14:paraId="69AFAE0A" w14:textId="77777777" w:rsidR="006A0BE8" w:rsidRDefault="006A0BE8" w:rsidP="00AA5452">
                              <w:pPr>
                                <w:spacing w:before="193" w:line="242" w:lineRule="auto"/>
                                <w:ind w:left="322" w:right="320"/>
                                <w:jc w:val="center"/>
                                <w:rPr>
                                  <w:rFonts w:ascii="Times New Roman"/>
                                  <w:sz w:val="20"/>
                                </w:rPr>
                              </w:pPr>
                              <w:r>
                                <w:rPr>
                                  <w:rFonts w:ascii="Times New Roman"/>
                                  <w:sz w:val="20"/>
                                </w:rPr>
                                <w:t>Comprised by the head of member States</w:t>
                              </w:r>
                            </w:p>
                            <w:p w14:paraId="13B4A8A7" w14:textId="77777777" w:rsidR="006A0BE8" w:rsidRDefault="006A0BE8" w:rsidP="00AA5452">
                              <w:pPr>
                                <w:spacing w:before="6"/>
                                <w:rPr>
                                  <w:b/>
                                  <w:sz w:val="17"/>
                                </w:rPr>
                              </w:pPr>
                            </w:p>
                            <w:p w14:paraId="14B6BB2E" w14:textId="77777777" w:rsidR="006A0BE8" w:rsidRDefault="006A0BE8" w:rsidP="00AA5452">
                              <w:pPr>
                                <w:ind w:left="319" w:right="320"/>
                                <w:jc w:val="center"/>
                                <w:rPr>
                                  <w:rFonts w:ascii="Times New Roman"/>
                                  <w:sz w:val="20"/>
                                </w:rPr>
                              </w:pPr>
                              <w:r>
                                <w:rPr>
                                  <w:rFonts w:ascii="Times New Roman"/>
                                  <w:sz w:val="20"/>
                                </w:rPr>
                                <w:t>(6 members)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3844B" id="Group 2567" o:spid="_x0000_s1087" style="position:absolute;left:0;text-align:left;margin-left:394.05pt;margin-top:14.95pt;width:445.25pt;height:521.3pt;z-index:-251631616;mso-position-horizontal:right;mso-position-horizontal-relative:margin;mso-position-vertical-relative:text" coordorigin="1643,-12118" coordsize="8339,10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wZ+woAAeYMabYAAAAASUVORK5CYIJQSwMECgAAAAAAAAAhACAxJlCNAQAAjQEA&#10;ABQAAABkcnMvbWVkaWEvaW1hZ2UyLnBuZ4lQTkcNChoKAAAADUlIRFIAAAFDAAAA3ggGAAAAp7xi&#10;LgAAAAZiS0dEAP8A/wD/oL2nkwAAAAlwSFlzAAAOxAAADsQBlSsOGwAAAS1JREFUeJztwTEBAAAA&#10;wqD1T20ND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">
                <v:shape id="Picture 2584" o:spid="_x0000_s1088" type="#_x0000_t75" style="position:absolute;left:3482;top:-11651;width:2748;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">
                  <v:imagedata r:id="rId56" o:title=""/>
                </v:shape>
                <v:shape id="Picture 2582" o:spid="_x0000_s1089" type="#_x0000_t75" style="position:absolute;left:1643;top:-3016;width:2331;height: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">
                  <v:imagedata r:id="rId57" o:title=""/>
                </v:shape>
                <v:shape id="AutoShape 2580" o:spid="_x0000_s1090" style="position:absolute;left:6556;top:-11990;width:959;height:2205;visibility:visible;mso-wrap-style:square;v-text-anchor:top" coordsize="959,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" path="m734,2181l638,2058r-4,-5l628,2053r-5,3l619,2059r-1,7l622,2070r63,81l42,1895r-7,19l677,2169r-106,16l567,2190r2,11l574,2205r147,-22l734,2181m770,44l753,39,619,2,614,r-5,3l607,9r-1,5l609,20r5,1l713,48,,236r5,19l717,68r-72,72l641,144r,6l649,158r7,l659,154,770,44t39,1723l684,1674r-5,-4l673,1671r-3,5l666,1680r1,6l672,1690r81,61l111,1678r-2,20l751,1771r-93,41l653,1814r-2,6l653,1825r2,5l661,1832r130,-57l809,1767t9,-876l800,885,671,837r-5,-2l660,838r-1,5l657,848r2,6l664,856r96,35l171,996r4,20l764,911r-78,66l682,981r-1,6l688,995r7,1l818,891m839,423r-17,-6l685,374r-6,3l678,382r-2,5l679,393r5,2l781,426,24,596r5,20l786,445r-75,70l707,518r,7l714,533r7,l725,529,839,423t120,843l941,1256,819,1184r-6,2l807,1195r2,6l902,1256r-558,l344,1276r558,l919,1266r-110,64l807,1336r6,10l819,1347r122,-71l959,1266e" fillcolor="black" stroked="f">
                  <v:path arrowok="t" o:connecttype="custom" o:connectlocs="638,-9932;628,-9937;619,-9931;622,-9920;42,-10095;677,-9821;567,-9800;574,-9785;734,-9809;753,-11951;614,-11990;607,-11981;609,-11970;713,-11942;5,-11735;645,-11850;641,-11840;656,-11832;770,-11946;684,-10316;673,-10319;666,-10310;672,-10300;111,-10312;751,-10219;653,-10176;653,-10165;661,-10158;809,-10223;800,-11105;666,-11155;659,-11147;659,-11136;760,-11099;175,-10974;686,-11013;681,-11003;695,-10994;839,-11567;685,-11616;678,-11608;679,-11597;781,-11564;29,-11374;711,-11475;707,-11465;721,-11457;839,-11567;941,-10734;813,-10804;809,-10789;344,-10734;902,-10714;809,-10660;813,-10644;941,-10714" o:connectangles="0,0,0,0,0,0,0,0,0,0,0,0,0,0,0,0,0,0,0,0,0,0,0,0,0,0,0,0,0,0,0,0,0,0,0,0,0,0,0,0,0,0,0,0,0,0,0,0,0,0,0,0,0,0,0,0"/>
                </v:shape>
                <v:shape id="Picture 2579" o:spid="_x0000_s1091" type="#_x0000_t75" style="position:absolute;left:7329;top:-12118;width:2653;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">
                  <v:imagedata r:id="rId58" o:title=""/>
                </v:shape>
                <v:rect id="Rectangle 2578" o:spid="_x0000_s1092" style="position:absolute;left:5289;top:-9333;width:2386;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" stroked="f"/>
                <v:rect id="Rectangle 2577" o:spid="_x0000_s1093" style="position:absolute;left:5333;top:-9495;width:225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" filled="f" strokeweight=".70581mm"/>
                <v:shape id="Picture 2576" o:spid="_x0000_s1094" type="#_x0000_t75" style="position:absolute;left:4679;top:-9333;width:2413;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">
                  <v:imagedata r:id="rId59" o:title=""/>
                </v:shape>
                <v:line id="Line 2573" o:spid="_x0000_s1095" style="position:absolute;visibility:visible;mso-wrap-style:square" from="5864,-3583" to="5864,-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" strokeweight=".26433mm"/>
                <v:shape id="Text Box 2572" o:spid="_x0000_s1096" type="#_x0000_t202" style="position:absolute;left:7495;top:-12053;width:1770;height:2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" filled="f" stroked="f">
                  <v:textbox inset="0,0,0,0">
                    <w:txbxContent>
                      <w:p w14:paraId="0E3BFFA5" w14:textId="77777777" w:rsidR="006A0BE8" w:rsidRDefault="006A0BE8" w:rsidP="00AA5452">
                        <w:pPr>
                          <w:spacing w:line="221" w:lineRule="exact"/>
                          <w:rPr>
                            <w:rFonts w:ascii="Times New Roman"/>
                            <w:sz w:val="20"/>
                          </w:rPr>
                        </w:pPr>
                        <w:r>
                          <w:rPr>
                            <w:rFonts w:ascii="Times New Roman"/>
                            <w:sz w:val="20"/>
                          </w:rPr>
                          <w:t>United Arab Emirates</w:t>
                        </w:r>
                      </w:p>
                      <w:p w14:paraId="2ECB09E6" w14:textId="77777777" w:rsidR="006A0BE8" w:rsidRDefault="006A0BE8" w:rsidP="00AA5452">
                        <w:pPr>
                          <w:spacing w:before="4"/>
                          <w:rPr>
                            <w:b/>
                            <w:sz w:val="17"/>
                          </w:rPr>
                        </w:pPr>
                      </w:p>
                      <w:p w14:paraId="3E4795CB" w14:textId="77777777" w:rsidR="006A0BE8" w:rsidRDefault="006A0BE8" w:rsidP="00AA5452">
                        <w:pPr>
                          <w:spacing w:before="1"/>
                          <w:rPr>
                            <w:rFonts w:ascii="Times New Roman"/>
                            <w:sz w:val="20"/>
                          </w:rPr>
                        </w:pPr>
                        <w:r>
                          <w:rPr>
                            <w:rFonts w:ascii="Times New Roman"/>
                            <w:sz w:val="20"/>
                          </w:rPr>
                          <w:t>Bahrain</w:t>
                        </w:r>
                      </w:p>
                      <w:p w14:paraId="5B4A7366" w14:textId="77777777" w:rsidR="006A0BE8" w:rsidRDefault="006A0BE8" w:rsidP="00AA5452">
                        <w:pPr>
                          <w:spacing w:before="7"/>
                          <w:rPr>
                            <w:b/>
                            <w:sz w:val="17"/>
                          </w:rPr>
                        </w:pPr>
                      </w:p>
                      <w:p w14:paraId="5239E40C" w14:textId="77777777" w:rsidR="006A0BE8" w:rsidRDefault="006A0BE8" w:rsidP="00AA5452">
                        <w:pPr>
                          <w:rPr>
                            <w:rFonts w:ascii="Times New Roman"/>
                            <w:sz w:val="20"/>
                          </w:rPr>
                        </w:pPr>
                        <w:r>
                          <w:rPr>
                            <w:rFonts w:ascii="Times New Roman"/>
                            <w:sz w:val="20"/>
                          </w:rPr>
                          <w:t>Qatar</w:t>
                        </w:r>
                      </w:p>
                      <w:p w14:paraId="11EE91F4" w14:textId="77777777" w:rsidR="006A0BE8" w:rsidRDefault="006A0BE8" w:rsidP="00AA5452">
                        <w:pPr>
                          <w:spacing w:before="5"/>
                          <w:rPr>
                            <w:b/>
                            <w:sz w:val="17"/>
                          </w:rPr>
                        </w:pPr>
                      </w:p>
                      <w:p w14:paraId="0861FF35" w14:textId="77777777" w:rsidR="006A0BE8" w:rsidRDefault="006A0BE8" w:rsidP="00AA5452">
                        <w:pPr>
                          <w:spacing w:line="448" w:lineRule="auto"/>
                          <w:ind w:right="275"/>
                          <w:rPr>
                            <w:rFonts w:ascii="Times New Roman"/>
                            <w:spacing w:val="-4"/>
                            <w:sz w:val="20"/>
                          </w:rPr>
                        </w:pPr>
                        <w:r>
                          <w:rPr>
                            <w:rFonts w:ascii="Times New Roman"/>
                            <w:sz w:val="20"/>
                          </w:rPr>
                          <w:t xml:space="preserve">Saudi </w:t>
                        </w:r>
                        <w:r>
                          <w:rPr>
                            <w:rFonts w:ascii="Times New Roman"/>
                            <w:spacing w:val="-4"/>
                            <w:sz w:val="20"/>
                          </w:rPr>
                          <w:t xml:space="preserve">Arabia </w:t>
                        </w:r>
                      </w:p>
                      <w:p w14:paraId="32884542" w14:textId="77777777" w:rsidR="006A0BE8" w:rsidRDefault="006A0BE8" w:rsidP="00AA5452">
                        <w:pPr>
                          <w:spacing w:line="448" w:lineRule="auto"/>
                          <w:ind w:right="275"/>
                          <w:rPr>
                            <w:rFonts w:ascii="Times New Roman"/>
                            <w:sz w:val="20"/>
                          </w:rPr>
                        </w:pPr>
                        <w:r>
                          <w:rPr>
                            <w:rFonts w:ascii="Times New Roman"/>
                            <w:sz w:val="20"/>
                          </w:rPr>
                          <w:t>Oman</w:t>
                        </w:r>
                      </w:p>
                      <w:p w14:paraId="30D5C6E0" w14:textId="77777777" w:rsidR="006A0BE8" w:rsidRDefault="006A0BE8" w:rsidP="00AA5452">
                        <w:pPr>
                          <w:spacing w:before="1"/>
                          <w:rPr>
                            <w:rFonts w:ascii="Times New Roman"/>
                            <w:sz w:val="20"/>
                          </w:rPr>
                        </w:pPr>
                        <w:r>
                          <w:rPr>
                            <w:rFonts w:ascii="Times New Roman"/>
                            <w:sz w:val="20"/>
                          </w:rPr>
                          <w:t>Kuwait</w:t>
                        </w:r>
                      </w:p>
                    </w:txbxContent>
                  </v:textbox>
                </v:shape>
                <v:shape id="Text Box 2571" o:spid="_x0000_s1097" type="#_x0000_t202" style="position:absolute;left:5511;top:-9234;width:1959;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dT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P1jCH9v4hOQi18AAAD//wMAUEsBAi0AFAAGAAgAAAAhANvh9svuAAAAhQEAABMAAAAAAAAA&#10;AAAAAAAAAAAAAFtDb250ZW50X1R5cGVzXS54bWxQSwECLQAUAAYACAAAACEAWvQsW78AAAAVAQAA&#10;CwAAAAAAAAAAAAAAAAAfAQAAX3JlbHMvLnJlbHNQSwECLQAUAAYACAAAACEAfSj3U8YAAADdAAAA&#10;DwAAAAAAAAAAAAAAAAAHAgAAZHJzL2Rvd25yZXYueG1sUEsFBgAAAAADAAMAtwAAAPoCAAAAAA==&#10;" filled="f" stroked="f">
                  <v:textbox inset="0,0,0,0">
                    <w:txbxContent>
                      <w:p w14:paraId="412B6390" w14:textId="77777777" w:rsidR="006A0BE8" w:rsidRDefault="006A0BE8" w:rsidP="00AA5452">
                        <w:pPr>
                          <w:ind w:right="18"/>
                          <w:jc w:val="center"/>
                          <w:rPr>
                            <w:rFonts w:ascii="Times New Roman" w:hAnsi="Times New Roman"/>
                            <w:b/>
                            <w:sz w:val="20"/>
                          </w:rPr>
                        </w:pPr>
                        <w:r>
                          <w:rPr>
                            <w:rFonts w:ascii="Times New Roman" w:hAnsi="Times New Roman"/>
                            <w:b/>
                            <w:sz w:val="20"/>
                          </w:rPr>
                          <w:t>The Supreme</w:t>
                        </w:r>
                        <w:r>
                          <w:rPr>
                            <w:rFonts w:ascii="Times New Roman" w:hAnsi="Times New Roman"/>
                            <w:b/>
                            <w:spacing w:val="-18"/>
                            <w:sz w:val="20"/>
                          </w:rPr>
                          <w:t xml:space="preserve"> </w:t>
                        </w:r>
                        <w:r>
                          <w:rPr>
                            <w:rFonts w:ascii="Times New Roman" w:hAnsi="Times New Roman"/>
                            <w:b/>
                            <w:sz w:val="20"/>
                          </w:rPr>
                          <w:t>Council’s Bureau</w:t>
                        </w:r>
                      </w:p>
                      <w:p w14:paraId="38975831" w14:textId="77777777" w:rsidR="006A0BE8" w:rsidRDefault="006A0BE8" w:rsidP="00AA5452">
                        <w:pPr>
                          <w:spacing w:before="4"/>
                          <w:rPr>
                            <w:b/>
                            <w:sz w:val="23"/>
                          </w:rPr>
                        </w:pPr>
                      </w:p>
                      <w:p w14:paraId="211F1137" w14:textId="77777777" w:rsidR="006A0BE8" w:rsidRDefault="006A0BE8" w:rsidP="00AA5452">
                        <w:pPr>
                          <w:ind w:right="17"/>
                          <w:jc w:val="center"/>
                          <w:rPr>
                            <w:rFonts w:ascii="Times New Roman"/>
                            <w:sz w:val="20"/>
                          </w:rPr>
                        </w:pPr>
                        <w:r>
                          <w:rPr>
                            <w:rFonts w:ascii="Times New Roman"/>
                            <w:sz w:val="20"/>
                          </w:rPr>
                          <w:t>Consultative Committees</w:t>
                        </w:r>
                      </w:p>
                    </w:txbxContent>
                  </v:textbox>
                </v:shape>
                <v:shape id="Text Box 2570" o:spid="_x0000_s1098" type="#_x0000_t202" style="position:absolute;left:1643;top:-5708;width:237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" filled="f" strokeweight=".70608mm">
                  <v:textbox inset="0,0,0,0">
                    <w:txbxContent>
                      <w:p w14:paraId="30BB7A49" w14:textId="77777777" w:rsidR="006A0BE8" w:rsidRDefault="006A0BE8" w:rsidP="00AA5452">
                        <w:pPr>
                          <w:spacing w:before="76" w:line="273" w:lineRule="auto"/>
                          <w:ind w:left="143" w:right="839"/>
                          <w:rPr>
                            <w:rFonts w:ascii="Times New Roman"/>
                            <w:b/>
                            <w:sz w:val="20"/>
                          </w:rPr>
                        </w:pPr>
                        <w:r>
                          <w:rPr>
                            <w:rFonts w:ascii="Times New Roman"/>
                            <w:b/>
                            <w:sz w:val="20"/>
                          </w:rPr>
                          <w:t>The Ministerial Council</w:t>
                        </w:r>
                      </w:p>
                      <w:p w14:paraId="234F09B4" w14:textId="77777777" w:rsidR="006A0BE8" w:rsidRDefault="006A0BE8" w:rsidP="00AA5452">
                        <w:pPr>
                          <w:spacing w:before="2"/>
                          <w:rPr>
                            <w:b/>
                          </w:rPr>
                        </w:pPr>
                      </w:p>
                      <w:p w14:paraId="2A34074C" w14:textId="77777777" w:rsidR="006A0BE8" w:rsidRDefault="006A0BE8" w:rsidP="00AA5452">
                        <w:pPr>
                          <w:spacing w:before="1"/>
                          <w:ind w:left="143" w:right="68"/>
                          <w:rPr>
                            <w:rFonts w:ascii="Times New Roman"/>
                            <w:sz w:val="20"/>
                          </w:rPr>
                        </w:pPr>
                        <w:r>
                          <w:rPr>
                            <w:rFonts w:ascii="Times New Roman"/>
                            <w:sz w:val="20"/>
                          </w:rPr>
                          <w:t>Foreign Ministers of all the Member States (6 members)</w:t>
                        </w:r>
                      </w:p>
                    </w:txbxContent>
                  </v:textbox>
                </v:shape>
                <v:shape id="Text Box 2569" o:spid="_x0000_s1099" type="#_x0000_t202" style="position:absolute;left:4330;top:-5883;width:2638;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" filled="f" strokeweight=".70597mm">
                  <v:textbox inset="0,0,0,0">
                    <w:txbxContent>
                      <w:p w14:paraId="4F7AA6E8" w14:textId="77777777" w:rsidR="006A0BE8" w:rsidRDefault="006A0BE8" w:rsidP="00AA5452">
                        <w:pPr>
                          <w:spacing w:before="72"/>
                          <w:ind w:left="127" w:right="130"/>
                          <w:jc w:val="center"/>
                          <w:rPr>
                            <w:rFonts w:ascii="Times New Roman" w:hAnsi="Times New Roman"/>
                            <w:b/>
                            <w:sz w:val="20"/>
                          </w:rPr>
                        </w:pPr>
                        <w:r>
                          <w:rPr>
                            <w:rFonts w:ascii="Times New Roman" w:hAnsi="Times New Roman"/>
                            <w:b/>
                            <w:sz w:val="20"/>
                          </w:rPr>
                          <w:t>The Ministerial Council’s Office</w:t>
                        </w:r>
                      </w:p>
                      <w:p w14:paraId="2F61FEEE" w14:textId="77777777" w:rsidR="006A0BE8" w:rsidRDefault="006A0BE8" w:rsidP="00AA5452">
                        <w:pPr>
                          <w:spacing w:before="2"/>
                          <w:rPr>
                            <w:b/>
                          </w:rPr>
                        </w:pPr>
                      </w:p>
                      <w:p w14:paraId="5D7DB279" w14:textId="77777777" w:rsidR="006A0BE8" w:rsidRDefault="006A0BE8" w:rsidP="00AA5452">
                        <w:pPr>
                          <w:spacing w:line="532" w:lineRule="auto"/>
                          <w:ind w:left="127" w:right="132"/>
                          <w:jc w:val="center"/>
                          <w:rPr>
                            <w:rFonts w:ascii="Times New Roman"/>
                            <w:sz w:val="20"/>
                          </w:rPr>
                        </w:pPr>
                        <w:r>
                          <w:rPr>
                            <w:rFonts w:ascii="Times New Roman"/>
                            <w:sz w:val="20"/>
                          </w:rPr>
                          <w:t>Ministerial Council Chairman, Secretary- General,</w:t>
                        </w:r>
                      </w:p>
                      <w:p w14:paraId="3A34A6C5" w14:textId="77777777" w:rsidR="006A0BE8" w:rsidRDefault="006A0BE8" w:rsidP="00AA5452">
                        <w:pPr>
                          <w:spacing w:before="1"/>
                          <w:ind w:left="127" w:right="129"/>
                          <w:jc w:val="center"/>
                          <w:rPr>
                            <w:rFonts w:ascii="Times New Roman"/>
                            <w:sz w:val="20"/>
                          </w:rPr>
                        </w:pPr>
                        <w:r>
                          <w:rPr>
                            <w:rFonts w:ascii="Times New Roman"/>
                            <w:sz w:val="20"/>
                          </w:rPr>
                          <w:t>Heads of the working subcommittees.</w:t>
                        </w:r>
                      </w:p>
                      <w:p w14:paraId="10EEB31A" w14:textId="77777777" w:rsidR="006A0BE8" w:rsidRDefault="006A0BE8" w:rsidP="00AA5452">
                        <w:pPr>
                          <w:spacing w:before="1"/>
                          <w:ind w:left="127" w:right="129"/>
                          <w:jc w:val="center"/>
                          <w:rPr>
                            <w:rFonts w:ascii="Times New Roman"/>
                            <w:sz w:val="20"/>
                          </w:rPr>
                        </w:pPr>
                        <w:r>
                          <w:rPr>
                            <w:rFonts w:ascii="Times New Roman"/>
                            <w:sz w:val="20"/>
                          </w:rPr>
                          <w:t>(4)</w:t>
                        </w:r>
                      </w:p>
                    </w:txbxContent>
                  </v:textbox>
                </v:shape>
                <v:shape id="Text Box 2568" o:spid="_x0000_s1100" type="#_x0000_t202" style="position:absolute;left:3463;top:-11742;width:2788;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" filled="f" strokeweight=".70622mm">
                  <v:textbox inset="0,0,0,0">
                    <w:txbxContent>
                      <w:p w14:paraId="7CBFEB38" w14:textId="77777777" w:rsidR="006A0BE8" w:rsidRDefault="006A0BE8" w:rsidP="00AA5452">
                        <w:pPr>
                          <w:spacing w:before="84"/>
                          <w:ind w:left="633"/>
                          <w:rPr>
                            <w:rFonts w:ascii="Times New Roman"/>
                            <w:b/>
                            <w:sz w:val="20"/>
                          </w:rPr>
                        </w:pPr>
                        <w:r>
                          <w:rPr>
                            <w:rFonts w:ascii="Times New Roman"/>
                            <w:b/>
                            <w:sz w:val="20"/>
                          </w:rPr>
                          <w:t>Supreme Council</w:t>
                        </w:r>
                      </w:p>
                      <w:p w14:paraId="69AFAE0A" w14:textId="77777777" w:rsidR="006A0BE8" w:rsidRDefault="006A0BE8" w:rsidP="00AA5452">
                        <w:pPr>
                          <w:spacing w:before="193" w:line="242" w:lineRule="auto"/>
                          <w:ind w:left="322" w:right="320"/>
                          <w:jc w:val="center"/>
                          <w:rPr>
                            <w:rFonts w:ascii="Times New Roman"/>
                            <w:sz w:val="20"/>
                          </w:rPr>
                        </w:pPr>
                        <w:r>
                          <w:rPr>
                            <w:rFonts w:ascii="Times New Roman"/>
                            <w:sz w:val="20"/>
                          </w:rPr>
                          <w:t>Comprised by the head of member States</w:t>
                        </w:r>
                      </w:p>
                      <w:p w14:paraId="13B4A8A7" w14:textId="77777777" w:rsidR="006A0BE8" w:rsidRDefault="006A0BE8" w:rsidP="00AA5452">
                        <w:pPr>
                          <w:spacing w:before="6"/>
                          <w:rPr>
                            <w:b/>
                            <w:sz w:val="17"/>
                          </w:rPr>
                        </w:pPr>
                      </w:p>
                      <w:p w14:paraId="14B6BB2E" w14:textId="77777777" w:rsidR="006A0BE8" w:rsidRDefault="006A0BE8" w:rsidP="00AA5452">
                        <w:pPr>
                          <w:ind w:left="319" w:right="320"/>
                          <w:jc w:val="center"/>
                          <w:rPr>
                            <w:rFonts w:ascii="Times New Roman"/>
                            <w:sz w:val="20"/>
                          </w:rPr>
                        </w:pPr>
                        <w:r>
                          <w:rPr>
                            <w:rFonts w:ascii="Times New Roman"/>
                            <w:sz w:val="20"/>
                          </w:rPr>
                          <w:t>(6 members)</w:t>
                        </w:r>
                      </w:p>
                    </w:txbxContent>
                  </v:textbox>
                </v:shape>
                <w10:wrap anchorx="margin"/>
              </v:group>
            </w:pict>
          </mc:Fallback>
        </mc:AlternateContent>
      </w:r>
    </w:p>
    <w:p w14:paraId="5491C71D" w14:textId="77777777" w:rsidR="00AA5452" w:rsidRPr="00D6772C" w:rsidRDefault="00AA5452" w:rsidP="00AA5452">
      <w:pPr>
        <w:spacing w:before="100" w:beforeAutospacing="1" w:after="100" w:afterAutospacing="1"/>
        <w:jc w:val="both"/>
        <w:rPr>
          <w:rFonts w:ascii="Times New Roman" w:eastAsia="Times New Roman" w:hAnsi="Times New Roman" w:cs="Times New Roman"/>
        </w:rPr>
      </w:pPr>
    </w:p>
    <w:p w14:paraId="77907474" w14:textId="77777777" w:rsidR="00AA5452" w:rsidRPr="00D6772C" w:rsidRDefault="00AA5452" w:rsidP="00AA5452">
      <w:pPr>
        <w:spacing w:before="100" w:beforeAutospacing="1" w:after="100" w:afterAutospacing="1"/>
        <w:jc w:val="both"/>
        <w:rPr>
          <w:rFonts w:ascii="Times New Roman" w:eastAsia="Times New Roman" w:hAnsi="Times New Roman" w:cs="Times New Roman"/>
        </w:rPr>
      </w:pPr>
    </w:p>
    <w:p w14:paraId="7BD08CEF" w14:textId="77777777" w:rsidR="00AA5452" w:rsidRPr="00D6772C" w:rsidRDefault="00AA5452" w:rsidP="00AA5452">
      <w:pPr>
        <w:spacing w:before="100" w:beforeAutospacing="1" w:after="100" w:afterAutospacing="1"/>
        <w:jc w:val="both"/>
        <w:rPr>
          <w:rFonts w:ascii="Times New Roman" w:eastAsia="Times New Roman" w:hAnsi="Times New Roman" w:cs="Times New Roman"/>
        </w:rPr>
      </w:pPr>
      <w:r w:rsidRPr="00D6772C">
        <w:rPr>
          <w:rFonts w:ascii="Times New Roman" w:eastAsia="Times New Roman" w:hAnsi="Times New Roman" w:cs="Times New Roman"/>
          <w:noProof/>
          <w:lang w:val="en-US"/>
        </w:rPr>
        <mc:AlternateContent>
          <mc:Choice Requires="wps">
            <w:drawing>
              <wp:anchor distT="0" distB="0" distL="114300" distR="114300" simplePos="0" relativeHeight="251691008" behindDoc="0" locked="0" layoutInCell="1" allowOverlap="1" wp14:anchorId="44C39B1D" wp14:editId="1F2275D6">
                <wp:simplePos x="0" y="0"/>
                <wp:positionH relativeFrom="column">
                  <wp:posOffset>2984360</wp:posOffset>
                </wp:positionH>
                <wp:positionV relativeFrom="paragraph">
                  <wp:posOffset>157753</wp:posOffset>
                </wp:positionV>
                <wp:extent cx="0" cy="436530"/>
                <wp:effectExtent l="0" t="0" r="38100" b="20955"/>
                <wp:wrapNone/>
                <wp:docPr id="2355" name="Straight Connector 2355"/>
                <wp:cNvGraphicFramePr/>
                <a:graphic xmlns:a="http://schemas.openxmlformats.org/drawingml/2006/main">
                  <a:graphicData uri="http://schemas.microsoft.com/office/word/2010/wordprocessingShape">
                    <wps:wsp>
                      <wps:cNvCnPr/>
                      <wps:spPr>
                        <a:xfrm>
                          <a:off x="0" y="0"/>
                          <a:ext cx="0" cy="4365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28FA8D30" id="Straight Connector 235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35pt,12.4pt" to="23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" strokecolor="#4472c4 [3204]" strokeweight=".5pt">
                <v:stroke joinstyle="miter"/>
              </v:line>
            </w:pict>
          </mc:Fallback>
        </mc:AlternateContent>
      </w:r>
      <w:r w:rsidRPr="00D6772C">
        <w:rPr>
          <w:rFonts w:ascii="Times New Roman" w:eastAsia="Times New Roman" w:hAnsi="Times New Roman" w:cs="Times New Roman"/>
          <w:noProof/>
          <w:lang w:val="en-US"/>
        </w:rPr>
        <mc:AlternateContent>
          <mc:Choice Requires="wps">
            <w:drawing>
              <wp:anchor distT="0" distB="0" distL="114300" distR="114300" simplePos="0" relativeHeight="251685888" behindDoc="0" locked="0" layoutInCell="1" allowOverlap="1" wp14:anchorId="080F6577" wp14:editId="51B44E16">
                <wp:simplePos x="0" y="0"/>
                <wp:positionH relativeFrom="column">
                  <wp:posOffset>1858945</wp:posOffset>
                </wp:positionH>
                <wp:positionV relativeFrom="paragraph">
                  <wp:posOffset>212445</wp:posOffset>
                </wp:positionV>
                <wp:extent cx="0" cy="2160395"/>
                <wp:effectExtent l="0" t="0" r="38100" b="30480"/>
                <wp:wrapNone/>
                <wp:docPr id="2356" name="Straight Connector 2356"/>
                <wp:cNvGraphicFramePr/>
                <a:graphic xmlns:a="http://schemas.openxmlformats.org/drawingml/2006/main">
                  <a:graphicData uri="http://schemas.microsoft.com/office/word/2010/wordprocessingShape">
                    <wps:wsp>
                      <wps:cNvCnPr/>
                      <wps:spPr>
                        <a:xfrm>
                          <a:off x="0" y="0"/>
                          <a:ext cx="0" cy="2160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6AB28B5C" id="Straight Connector 235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35pt,16.75pt" to="146.35pt,1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" strokecolor="#4472c4 [3204]" strokeweight=".5pt">
                <v:stroke joinstyle="miter"/>
              </v:line>
            </w:pict>
          </mc:Fallback>
        </mc:AlternateContent>
      </w:r>
    </w:p>
    <w:p w14:paraId="0ABBA457" w14:textId="77777777" w:rsidR="00AA5452" w:rsidRPr="00D6772C" w:rsidRDefault="00AA5452" w:rsidP="00AA5452">
      <w:pPr>
        <w:spacing w:before="100" w:beforeAutospacing="1" w:after="100" w:afterAutospacing="1"/>
        <w:jc w:val="both"/>
        <w:rPr>
          <w:rFonts w:ascii="Times New Roman" w:eastAsia="Times New Roman" w:hAnsi="Times New Roman" w:cs="Times New Roman"/>
        </w:rPr>
      </w:pPr>
    </w:p>
    <w:p w14:paraId="5B9C464A" w14:textId="77777777" w:rsidR="00AA5452" w:rsidRPr="00D6772C" w:rsidRDefault="00AA5452" w:rsidP="00AA5452">
      <w:pPr>
        <w:rPr>
          <w:rFonts w:ascii="Times New Roman" w:hAnsi="Times New Roman" w:cs="Times New Roman"/>
          <w:lang w:val="en-CA"/>
        </w:rPr>
      </w:pPr>
    </w:p>
    <w:p w14:paraId="154176ED" w14:textId="77777777" w:rsidR="00AA5452" w:rsidRPr="00D6772C" w:rsidRDefault="00AA5452" w:rsidP="00AA5452">
      <w:pPr>
        <w:rPr>
          <w:rFonts w:ascii="Times New Roman" w:hAnsi="Times New Roman" w:cs="Times New Roman"/>
          <w:lang w:val="en-CA"/>
        </w:rPr>
      </w:pPr>
    </w:p>
    <w:p w14:paraId="0B7C271C" w14:textId="77777777" w:rsidR="00AA5452" w:rsidRPr="00D6772C" w:rsidRDefault="00AA5452" w:rsidP="00AA5452">
      <w:pPr>
        <w:rPr>
          <w:rFonts w:ascii="Times New Roman" w:hAnsi="Times New Roman" w:cs="Times New Roman"/>
          <w:lang w:val="en-CA"/>
        </w:rPr>
      </w:pPr>
    </w:p>
    <w:p w14:paraId="34F51BD0" w14:textId="77777777" w:rsidR="00AA5452" w:rsidRPr="00D6772C" w:rsidRDefault="00AA5452" w:rsidP="00AA5452">
      <w:pPr>
        <w:rPr>
          <w:rFonts w:ascii="Times New Roman" w:hAnsi="Times New Roman" w:cs="Times New Roman"/>
          <w:lang w:val="en-CA"/>
        </w:rPr>
      </w:pPr>
    </w:p>
    <w:p w14:paraId="3A38CEB5" w14:textId="77777777" w:rsidR="00AA5452" w:rsidRPr="00D6772C" w:rsidRDefault="00AA5452" w:rsidP="00AA5452">
      <w:pPr>
        <w:rPr>
          <w:rFonts w:ascii="Times New Roman" w:hAnsi="Times New Roman" w:cs="Times New Roman"/>
          <w:lang w:val="en-CA"/>
        </w:rPr>
      </w:pPr>
    </w:p>
    <w:p w14:paraId="305ECEEB" w14:textId="77777777" w:rsidR="00AA5452" w:rsidRPr="00D6772C" w:rsidRDefault="00AA5452" w:rsidP="00AA5452">
      <w:pPr>
        <w:rPr>
          <w:rFonts w:ascii="Times New Roman" w:hAnsi="Times New Roman" w:cs="Times New Roman"/>
          <w:lang w:val="en-CA"/>
        </w:rPr>
      </w:pPr>
    </w:p>
    <w:p w14:paraId="4034ED0E" w14:textId="77777777" w:rsidR="00AA5452" w:rsidRPr="00D6772C" w:rsidRDefault="00AA5452" w:rsidP="00AA5452">
      <w:pPr>
        <w:rPr>
          <w:rFonts w:ascii="Times New Roman" w:hAnsi="Times New Roman" w:cs="Times New Roman"/>
          <w:lang w:val="en-CA"/>
        </w:rPr>
      </w:pPr>
    </w:p>
    <w:p w14:paraId="49770A34" w14:textId="77777777" w:rsidR="00AA5452" w:rsidRPr="00D6772C" w:rsidRDefault="00AA5452" w:rsidP="00AA5452">
      <w:pPr>
        <w:rPr>
          <w:rFonts w:ascii="Times New Roman" w:hAnsi="Times New Roman" w:cs="Times New Roman"/>
          <w:lang w:val="en-CA"/>
        </w:rPr>
      </w:pPr>
    </w:p>
    <w:p w14:paraId="76CF37BE" w14:textId="77777777" w:rsidR="00AA5452" w:rsidRPr="00D6772C" w:rsidRDefault="00AA5452" w:rsidP="00AA5452">
      <w:pPr>
        <w:rPr>
          <w:rFonts w:ascii="Times New Roman" w:hAnsi="Times New Roman" w:cs="Times New Roman"/>
          <w:lang w:val="en-CA"/>
        </w:rPr>
      </w:pPr>
      <w:r w:rsidRPr="00D6772C">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14:anchorId="0D248341" wp14:editId="4CCBFF3F">
                <wp:simplePos x="0" y="0"/>
                <wp:positionH relativeFrom="column">
                  <wp:posOffset>4702503</wp:posOffset>
                </wp:positionH>
                <wp:positionV relativeFrom="paragraph">
                  <wp:posOffset>157361</wp:posOffset>
                </wp:positionV>
                <wp:extent cx="0" cy="352216"/>
                <wp:effectExtent l="0" t="0" r="38100" b="29210"/>
                <wp:wrapNone/>
                <wp:docPr id="2357" name="Straight Connector 2357"/>
                <wp:cNvGraphicFramePr/>
                <a:graphic xmlns:a="http://schemas.openxmlformats.org/drawingml/2006/main">
                  <a:graphicData uri="http://schemas.microsoft.com/office/word/2010/wordprocessingShape">
                    <wps:wsp>
                      <wps:cNvCnPr/>
                      <wps:spPr>
                        <a:xfrm>
                          <a:off x="0" y="0"/>
                          <a:ext cx="0" cy="3522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F48A1A1" id="Straight Connector 235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70.3pt,12.4pt" to="370.3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" strokecolor="#4472c4 [3204]" strokeweight=".5pt">
                <v:stroke joinstyle="miter"/>
              </v:line>
            </w:pict>
          </mc:Fallback>
        </mc:AlternateContent>
      </w:r>
      <w:r w:rsidRPr="00D6772C">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14:anchorId="490BFB4A" wp14:editId="6BB412D5">
                <wp:simplePos x="0" y="0"/>
                <wp:positionH relativeFrom="column">
                  <wp:posOffset>2647506</wp:posOffset>
                </wp:positionH>
                <wp:positionV relativeFrom="paragraph">
                  <wp:posOffset>177981</wp:posOffset>
                </wp:positionV>
                <wp:extent cx="0" cy="369250"/>
                <wp:effectExtent l="0" t="0" r="38100" b="31115"/>
                <wp:wrapNone/>
                <wp:docPr id="2358" name="Straight Connector 2358"/>
                <wp:cNvGraphicFramePr/>
                <a:graphic xmlns:a="http://schemas.openxmlformats.org/drawingml/2006/main">
                  <a:graphicData uri="http://schemas.microsoft.com/office/word/2010/wordprocessingShape">
                    <wps:wsp>
                      <wps:cNvCnPr/>
                      <wps:spPr>
                        <a:xfrm>
                          <a:off x="0" y="0"/>
                          <a:ext cx="0" cy="369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0E15C9B6" id="Straight Connector 235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08.45pt,14pt" to="208.4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" strokecolor="#4472c4 [3204]" strokeweight=".5pt">
                <v:stroke joinstyle="miter"/>
              </v:line>
            </w:pict>
          </mc:Fallback>
        </mc:AlternateContent>
      </w:r>
      <w:r w:rsidRPr="00D6772C">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14:anchorId="7643641F" wp14:editId="1264E516">
                <wp:simplePos x="0" y="0"/>
                <wp:positionH relativeFrom="column">
                  <wp:posOffset>712435</wp:posOffset>
                </wp:positionH>
                <wp:positionV relativeFrom="paragraph">
                  <wp:posOffset>147878</wp:posOffset>
                </wp:positionV>
                <wp:extent cx="3989195" cy="10048"/>
                <wp:effectExtent l="0" t="0" r="30480" b="28575"/>
                <wp:wrapNone/>
                <wp:docPr id="2359" name="Straight Connector 2359"/>
                <wp:cNvGraphicFramePr/>
                <a:graphic xmlns:a="http://schemas.openxmlformats.org/drawingml/2006/main">
                  <a:graphicData uri="http://schemas.microsoft.com/office/word/2010/wordprocessingShape">
                    <wps:wsp>
                      <wps:cNvCnPr/>
                      <wps:spPr>
                        <a:xfrm>
                          <a:off x="0" y="0"/>
                          <a:ext cx="3989195" cy="10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9029DCE" id="Straight Connector 235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56.1pt,11.65pt" to="370.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" strokecolor="#4472c4 [3204]" strokeweight=".5pt">
                <v:stroke joinstyle="miter"/>
              </v:line>
            </w:pict>
          </mc:Fallback>
        </mc:AlternateContent>
      </w:r>
    </w:p>
    <w:p w14:paraId="069A5F79" w14:textId="77777777" w:rsidR="00AA5452" w:rsidRPr="00D6772C" w:rsidRDefault="00AA5452" w:rsidP="00AA5452">
      <w:pPr>
        <w:rPr>
          <w:rFonts w:ascii="Times New Roman" w:hAnsi="Times New Roman" w:cs="Times New Roman"/>
          <w:lang w:val="en-CA"/>
        </w:rPr>
      </w:pPr>
      <w:r w:rsidRPr="00D6772C">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43B53F27" wp14:editId="1B44A3EC">
                <wp:simplePos x="0" y="0"/>
                <wp:positionH relativeFrom="column">
                  <wp:posOffset>643095</wp:posOffset>
                </wp:positionH>
                <wp:positionV relativeFrom="paragraph">
                  <wp:posOffset>52217</wp:posOffset>
                </wp:positionV>
                <wp:extent cx="10048" cy="417187"/>
                <wp:effectExtent l="0" t="0" r="28575" b="21590"/>
                <wp:wrapNone/>
                <wp:docPr id="2360" name="Straight Connector 2360"/>
                <wp:cNvGraphicFramePr/>
                <a:graphic xmlns:a="http://schemas.openxmlformats.org/drawingml/2006/main">
                  <a:graphicData uri="http://schemas.microsoft.com/office/word/2010/wordprocessingShape">
                    <wps:wsp>
                      <wps:cNvCnPr/>
                      <wps:spPr>
                        <a:xfrm flipH="1">
                          <a:off x="0" y="0"/>
                          <a:ext cx="10048" cy="4171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62C037C9" id="Straight Connector 2360"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50.65pt,4.1pt" to="51.4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" strokecolor="#4472c4 [3204]" strokeweight=".5pt">
                <v:stroke joinstyle="miter"/>
              </v:line>
            </w:pict>
          </mc:Fallback>
        </mc:AlternateContent>
      </w:r>
    </w:p>
    <w:p w14:paraId="6B4D6AB7" w14:textId="77777777" w:rsidR="00AA5452" w:rsidRPr="00D6772C" w:rsidRDefault="00AA5452" w:rsidP="00AA5452">
      <w:pPr>
        <w:pStyle w:val="BodyText"/>
        <w:spacing w:before="9"/>
        <w:jc w:val="both"/>
        <w:rPr>
          <w:rFonts w:ascii="Times New Roman" w:hAnsi="Times New Roman" w:cs="Times New Roman"/>
        </w:rPr>
      </w:pPr>
    </w:p>
    <w:tbl>
      <w:tblPr>
        <w:tblW w:w="0" w:type="auto"/>
        <w:tblInd w:w="616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206"/>
        <w:gridCol w:w="1653"/>
      </w:tblGrid>
      <w:tr w:rsidR="00AA5452" w:rsidRPr="00D6772C" w14:paraId="34484449" w14:textId="77777777" w:rsidTr="00DF0E22">
        <w:trPr>
          <w:trHeight w:val="724"/>
        </w:trPr>
        <w:tc>
          <w:tcPr>
            <w:tcW w:w="2859" w:type="dxa"/>
            <w:gridSpan w:val="2"/>
          </w:tcPr>
          <w:p w14:paraId="1403CC72" w14:textId="77777777" w:rsidR="00AA5452" w:rsidRPr="00D6772C" w:rsidRDefault="00AA5452" w:rsidP="00DF0E22">
            <w:pPr>
              <w:pStyle w:val="TableParagraph"/>
              <w:spacing w:before="66"/>
              <w:ind w:left="271"/>
              <w:jc w:val="both"/>
              <w:rPr>
                <w:rFonts w:ascii="Times New Roman" w:hAnsi="Times New Roman" w:cs="Times New Roman"/>
                <w:b/>
                <w:bCs/>
                <w:sz w:val="24"/>
                <w:szCs w:val="24"/>
              </w:rPr>
            </w:pPr>
            <w:r w:rsidRPr="00D6772C">
              <w:rPr>
                <w:rFonts w:ascii="Times New Roman" w:hAnsi="Times New Roman" w:cs="Times New Roman"/>
                <w:b/>
                <w:bCs/>
                <w:sz w:val="24"/>
                <w:szCs w:val="24"/>
              </w:rPr>
              <w:t>Secretariat General</w:t>
            </w:r>
          </w:p>
          <w:p w14:paraId="70C6DC7F" w14:textId="77777777" w:rsidR="00AA5452" w:rsidRPr="00D6772C" w:rsidRDefault="00AA5452" w:rsidP="00DF0E22">
            <w:pPr>
              <w:pStyle w:val="TableParagraph"/>
              <w:spacing w:before="66"/>
              <w:ind w:left="271"/>
              <w:jc w:val="both"/>
              <w:rPr>
                <w:rFonts w:ascii="Times New Roman" w:hAnsi="Times New Roman" w:cs="Times New Roman"/>
                <w:sz w:val="24"/>
                <w:szCs w:val="24"/>
              </w:rPr>
            </w:pPr>
            <w:r w:rsidRPr="00D6772C">
              <w:rPr>
                <w:rFonts w:ascii="Times New Roman" w:hAnsi="Times New Roman" w:cs="Times New Roman"/>
                <w:sz w:val="24"/>
                <w:szCs w:val="24"/>
              </w:rPr>
              <w:t xml:space="preserve">       Director</w:t>
            </w:r>
          </w:p>
          <w:p w14:paraId="1805DEFD" w14:textId="77777777" w:rsidR="00AA5452" w:rsidRPr="00D6772C" w:rsidRDefault="00AA5452" w:rsidP="00DF0E22">
            <w:pPr>
              <w:pStyle w:val="TableParagraph"/>
              <w:spacing w:before="66"/>
              <w:ind w:left="271"/>
              <w:jc w:val="both"/>
              <w:rPr>
                <w:rFonts w:ascii="Times New Roman" w:hAnsi="Times New Roman" w:cs="Times New Roman"/>
                <w:sz w:val="24"/>
                <w:szCs w:val="24"/>
              </w:rPr>
            </w:pPr>
            <w:r w:rsidRPr="00D6772C">
              <w:rPr>
                <w:rFonts w:ascii="Times New Roman" w:hAnsi="Times New Roman" w:cs="Times New Roman"/>
                <w:sz w:val="24"/>
                <w:szCs w:val="24"/>
              </w:rPr>
              <w:t>Assistant Director</w:t>
            </w:r>
          </w:p>
        </w:tc>
      </w:tr>
      <w:tr w:rsidR="00AA5452" w:rsidRPr="00D6772C" w14:paraId="2668A6F8" w14:textId="77777777" w:rsidTr="00DF0E22">
        <w:trPr>
          <w:trHeight w:val="130"/>
        </w:trPr>
        <w:tc>
          <w:tcPr>
            <w:tcW w:w="1206" w:type="dxa"/>
            <w:tcBorders>
              <w:left w:val="nil"/>
              <w:right w:val="single" w:sz="8" w:space="0" w:color="000000"/>
            </w:tcBorders>
          </w:tcPr>
          <w:p w14:paraId="53707D15" w14:textId="77777777" w:rsidR="00AA5452" w:rsidRPr="00D6772C" w:rsidRDefault="00AA5452" w:rsidP="00DF0E22">
            <w:pPr>
              <w:pStyle w:val="TableParagraph"/>
              <w:jc w:val="both"/>
              <w:rPr>
                <w:rFonts w:ascii="Times New Roman" w:hAnsi="Times New Roman" w:cs="Times New Roman"/>
                <w:sz w:val="24"/>
                <w:szCs w:val="24"/>
              </w:rPr>
            </w:pPr>
          </w:p>
        </w:tc>
        <w:tc>
          <w:tcPr>
            <w:tcW w:w="1653" w:type="dxa"/>
            <w:tcBorders>
              <w:left w:val="single" w:sz="8" w:space="0" w:color="000000"/>
              <w:right w:val="nil"/>
            </w:tcBorders>
          </w:tcPr>
          <w:p w14:paraId="1D7B834B" w14:textId="77777777" w:rsidR="00AA5452" w:rsidRPr="00D6772C" w:rsidRDefault="00AA5452" w:rsidP="00DF0E22">
            <w:pPr>
              <w:pStyle w:val="TableParagraph"/>
              <w:jc w:val="both"/>
              <w:rPr>
                <w:rFonts w:ascii="Times New Roman" w:hAnsi="Times New Roman" w:cs="Times New Roman"/>
                <w:sz w:val="24"/>
                <w:szCs w:val="24"/>
              </w:rPr>
            </w:pPr>
          </w:p>
        </w:tc>
      </w:tr>
      <w:tr w:rsidR="00AA5452" w:rsidRPr="00D6772C" w14:paraId="290A0EC5" w14:textId="77777777" w:rsidTr="00DF0E22">
        <w:trPr>
          <w:trHeight w:val="726"/>
        </w:trPr>
        <w:tc>
          <w:tcPr>
            <w:tcW w:w="2859" w:type="dxa"/>
            <w:gridSpan w:val="2"/>
          </w:tcPr>
          <w:p w14:paraId="17DA3FF4" w14:textId="77777777" w:rsidR="00AA5452" w:rsidRPr="00D6772C" w:rsidRDefault="00AA5452" w:rsidP="00DF0E22">
            <w:pPr>
              <w:pStyle w:val="TableParagraph"/>
              <w:spacing w:before="69" w:line="273" w:lineRule="auto"/>
              <w:ind w:left="777" w:hanging="434"/>
              <w:jc w:val="both"/>
              <w:rPr>
                <w:rFonts w:ascii="Times New Roman" w:hAnsi="Times New Roman" w:cs="Times New Roman"/>
                <w:sz w:val="24"/>
                <w:szCs w:val="24"/>
              </w:rPr>
            </w:pPr>
            <w:r w:rsidRPr="00D6772C">
              <w:rPr>
                <w:rFonts w:ascii="Times New Roman" w:hAnsi="Times New Roman" w:cs="Times New Roman"/>
                <w:sz w:val="24"/>
                <w:szCs w:val="24"/>
              </w:rPr>
              <w:t>Departmental Heads</w:t>
            </w:r>
          </w:p>
          <w:p w14:paraId="2AD42E89" w14:textId="77777777" w:rsidR="00AA5452" w:rsidRPr="00D6772C" w:rsidRDefault="00AA5452" w:rsidP="00DF0E22">
            <w:pPr>
              <w:pStyle w:val="TableParagraph"/>
              <w:spacing w:before="69" w:line="273" w:lineRule="auto"/>
              <w:ind w:left="777" w:hanging="434"/>
              <w:jc w:val="both"/>
              <w:rPr>
                <w:rFonts w:ascii="Times New Roman" w:hAnsi="Times New Roman" w:cs="Times New Roman"/>
                <w:sz w:val="24"/>
                <w:szCs w:val="24"/>
              </w:rPr>
            </w:pPr>
            <w:r w:rsidRPr="00D6772C">
              <w:rPr>
                <w:rFonts w:ascii="Times New Roman" w:hAnsi="Times New Roman" w:cs="Times New Roman"/>
                <w:sz w:val="24"/>
                <w:szCs w:val="24"/>
              </w:rPr>
              <w:t xml:space="preserve">            (8)</w:t>
            </w:r>
          </w:p>
        </w:tc>
      </w:tr>
    </w:tbl>
    <w:tbl>
      <w:tblPr>
        <w:tblpPr w:leftFromText="180" w:rightFromText="180" w:vertAnchor="text" w:horzAnchor="margin" w:tblpXSpec="right" w:tblpY="129"/>
        <w:tblW w:w="0" w:type="auto"/>
        <w:tblLayout w:type="fixed"/>
        <w:tblCellMar>
          <w:left w:w="0" w:type="dxa"/>
          <w:right w:w="0" w:type="dxa"/>
        </w:tblCellMar>
        <w:tblLook w:val="01E0" w:firstRow="1" w:lastRow="1" w:firstColumn="1" w:lastColumn="1" w:noHBand="0" w:noVBand="0"/>
      </w:tblPr>
      <w:tblGrid>
        <w:gridCol w:w="709"/>
        <w:gridCol w:w="1332"/>
        <w:gridCol w:w="1503"/>
        <w:gridCol w:w="43"/>
      </w:tblGrid>
      <w:tr w:rsidR="00AA5452" w:rsidRPr="00D6772C" w14:paraId="463899B9" w14:textId="77777777" w:rsidTr="00DF0E22">
        <w:trPr>
          <w:trHeight w:val="308"/>
        </w:trPr>
        <w:tc>
          <w:tcPr>
            <w:tcW w:w="2041" w:type="dxa"/>
            <w:gridSpan w:val="2"/>
            <w:tcBorders>
              <w:right w:val="single" w:sz="6" w:space="0" w:color="000000"/>
            </w:tcBorders>
          </w:tcPr>
          <w:p w14:paraId="01E55C9C" w14:textId="77777777" w:rsidR="00AA5452" w:rsidRPr="00D6772C" w:rsidRDefault="00AA5452" w:rsidP="00DF0E22">
            <w:pPr>
              <w:pStyle w:val="TableParagraph"/>
              <w:jc w:val="both"/>
              <w:rPr>
                <w:rFonts w:ascii="Times New Roman" w:hAnsi="Times New Roman" w:cs="Times New Roman"/>
                <w:sz w:val="24"/>
                <w:szCs w:val="24"/>
              </w:rPr>
            </w:pPr>
          </w:p>
        </w:tc>
        <w:tc>
          <w:tcPr>
            <w:tcW w:w="1546" w:type="dxa"/>
            <w:gridSpan w:val="2"/>
            <w:tcBorders>
              <w:left w:val="single" w:sz="6" w:space="0" w:color="000000"/>
            </w:tcBorders>
          </w:tcPr>
          <w:p w14:paraId="571E7342" w14:textId="77777777" w:rsidR="00AA5452" w:rsidRPr="00D6772C" w:rsidRDefault="00AA5452" w:rsidP="00DF0E22">
            <w:pPr>
              <w:pStyle w:val="TableParagraph"/>
              <w:jc w:val="both"/>
              <w:rPr>
                <w:rFonts w:ascii="Times New Roman" w:hAnsi="Times New Roman" w:cs="Times New Roman"/>
                <w:sz w:val="24"/>
                <w:szCs w:val="24"/>
              </w:rPr>
            </w:pPr>
          </w:p>
        </w:tc>
      </w:tr>
      <w:tr w:rsidR="00AA5452" w:rsidRPr="00D6772C" w14:paraId="129B97C0" w14:textId="77777777" w:rsidTr="00DF0E22">
        <w:trPr>
          <w:trHeight w:val="796"/>
        </w:trPr>
        <w:tc>
          <w:tcPr>
            <w:tcW w:w="709" w:type="dxa"/>
            <w:tcBorders>
              <w:right w:val="single" w:sz="18" w:space="0" w:color="000000"/>
            </w:tcBorders>
          </w:tcPr>
          <w:p w14:paraId="046E2A86" w14:textId="77777777" w:rsidR="00AA5452" w:rsidRPr="00D6772C" w:rsidRDefault="00AA5452" w:rsidP="00DF0E22">
            <w:pPr>
              <w:pStyle w:val="TableParagraph"/>
              <w:jc w:val="both"/>
              <w:rPr>
                <w:rFonts w:ascii="Times New Roman" w:hAnsi="Times New Roman" w:cs="Times New Roman"/>
                <w:sz w:val="24"/>
                <w:szCs w:val="24"/>
              </w:rPr>
            </w:pPr>
          </w:p>
        </w:tc>
        <w:tc>
          <w:tcPr>
            <w:tcW w:w="2835" w:type="dxa"/>
            <w:gridSpan w:val="2"/>
            <w:tcBorders>
              <w:top w:val="single" w:sz="18" w:space="0" w:color="000000"/>
              <w:left w:val="single" w:sz="18" w:space="0" w:color="000000"/>
              <w:bottom w:val="single" w:sz="18" w:space="0" w:color="000000"/>
              <w:right w:val="single" w:sz="18" w:space="0" w:color="000000"/>
            </w:tcBorders>
          </w:tcPr>
          <w:p w14:paraId="116201C4" w14:textId="77777777" w:rsidR="00AA5452" w:rsidRPr="00D6772C" w:rsidRDefault="00AA5452" w:rsidP="00DF0E22">
            <w:pPr>
              <w:pStyle w:val="TableParagraph"/>
              <w:spacing w:before="64"/>
              <w:ind w:left="406" w:right="363" w:hanging="1"/>
              <w:jc w:val="both"/>
              <w:rPr>
                <w:rFonts w:ascii="Times New Roman" w:hAnsi="Times New Roman" w:cs="Times New Roman"/>
                <w:sz w:val="24"/>
                <w:szCs w:val="24"/>
              </w:rPr>
            </w:pPr>
            <w:r w:rsidRPr="00D6772C">
              <w:rPr>
                <w:rFonts w:ascii="Times New Roman" w:hAnsi="Times New Roman" w:cs="Times New Roman"/>
                <w:sz w:val="24"/>
                <w:szCs w:val="24"/>
              </w:rPr>
              <w:t>Administrative staff</w:t>
            </w:r>
          </w:p>
          <w:p w14:paraId="77EA80AF" w14:textId="77777777" w:rsidR="00AA5452" w:rsidRPr="00D6772C" w:rsidRDefault="00AA5452" w:rsidP="00DF0E22">
            <w:pPr>
              <w:pStyle w:val="TableParagraph"/>
              <w:spacing w:before="64"/>
              <w:ind w:left="406" w:right="363" w:hanging="1"/>
              <w:jc w:val="both"/>
              <w:rPr>
                <w:rFonts w:ascii="Times New Roman" w:hAnsi="Times New Roman" w:cs="Times New Roman"/>
                <w:sz w:val="24"/>
                <w:szCs w:val="24"/>
              </w:rPr>
            </w:pPr>
            <w:r w:rsidRPr="00D6772C">
              <w:rPr>
                <w:rFonts w:ascii="Times New Roman" w:hAnsi="Times New Roman" w:cs="Times New Roman"/>
                <w:sz w:val="24"/>
                <w:szCs w:val="24"/>
              </w:rPr>
              <w:t xml:space="preserve">            (700)</w:t>
            </w:r>
          </w:p>
        </w:tc>
        <w:tc>
          <w:tcPr>
            <w:tcW w:w="43" w:type="dxa"/>
            <w:tcBorders>
              <w:left w:val="single" w:sz="18" w:space="0" w:color="000000"/>
            </w:tcBorders>
          </w:tcPr>
          <w:p w14:paraId="7A57BA86" w14:textId="77777777" w:rsidR="00AA5452" w:rsidRPr="00D6772C" w:rsidRDefault="00AA5452" w:rsidP="00DF0E22">
            <w:pPr>
              <w:pStyle w:val="TableParagraph"/>
              <w:jc w:val="both"/>
              <w:rPr>
                <w:rFonts w:ascii="Times New Roman" w:hAnsi="Times New Roman" w:cs="Times New Roman"/>
                <w:sz w:val="24"/>
                <w:szCs w:val="24"/>
              </w:rPr>
            </w:pPr>
          </w:p>
        </w:tc>
      </w:tr>
    </w:tbl>
    <w:p w14:paraId="761957F8" w14:textId="77777777" w:rsidR="00AA5452" w:rsidRPr="00D6772C" w:rsidRDefault="00AA5452" w:rsidP="00AA5452">
      <w:pPr>
        <w:pStyle w:val="BodyText"/>
        <w:spacing w:before="8"/>
        <w:jc w:val="both"/>
        <w:rPr>
          <w:rFonts w:ascii="Times New Roman" w:hAnsi="Times New Roman" w:cs="Times New Roman"/>
        </w:rPr>
      </w:pPr>
    </w:p>
    <w:p w14:paraId="4550C047" w14:textId="77777777" w:rsidR="00AA5452" w:rsidRPr="00D6772C" w:rsidRDefault="00AA5452" w:rsidP="00AA5452">
      <w:pPr>
        <w:spacing w:before="100" w:beforeAutospacing="1" w:after="100" w:afterAutospacing="1"/>
        <w:jc w:val="both"/>
        <w:rPr>
          <w:rFonts w:ascii="Times New Roman" w:eastAsia="Times New Roman" w:hAnsi="Times New Roman" w:cs="Times New Roman"/>
        </w:rPr>
      </w:pPr>
    </w:p>
    <w:p w14:paraId="45ED2EF2" w14:textId="77777777" w:rsidR="00AA5452" w:rsidRPr="00D6772C" w:rsidRDefault="00AA5452" w:rsidP="00AA5452">
      <w:pPr>
        <w:pStyle w:val="BodyText"/>
        <w:spacing w:before="3"/>
        <w:jc w:val="both"/>
        <w:rPr>
          <w:rFonts w:ascii="Times New Roman" w:hAnsi="Times New Roman" w:cs="Times New Roman"/>
        </w:rPr>
      </w:pPr>
    </w:p>
    <w:p w14:paraId="372EDADF" w14:textId="56D14176" w:rsidR="00AA5452" w:rsidRPr="00D6772C" w:rsidRDefault="002B4063" w:rsidP="002B4063">
      <w:pPr>
        <w:pStyle w:val="Caption"/>
        <w:rPr>
          <w:rFonts w:ascii="Times New Roman" w:hAnsi="Times New Roman"/>
          <w:sz w:val="24"/>
          <w:szCs w:val="24"/>
        </w:rPr>
      </w:pPr>
      <w:bookmarkStart w:id="219" w:name="_Toc57021187"/>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1</w:t>
      </w:r>
      <w:r w:rsidR="00092A66" w:rsidRPr="00D6772C">
        <w:rPr>
          <w:rFonts w:ascii="Times New Roman" w:hAnsi="Times New Roman"/>
          <w:sz w:val="24"/>
          <w:szCs w:val="24"/>
        </w:rPr>
        <w:fldChar w:fldCharType="end"/>
      </w:r>
      <w:r w:rsidR="00AA5452" w:rsidRPr="00D6772C">
        <w:rPr>
          <w:rFonts w:ascii="Times New Roman" w:hAnsi="Times New Roman"/>
          <w:sz w:val="24"/>
          <w:szCs w:val="24"/>
        </w:rPr>
        <w:t xml:space="preserve"> Organisational Structure of the GCC Showing the Five Committees Comprising the Consultative</w:t>
      </w:r>
      <w:r w:rsidR="00AA5452" w:rsidRPr="00D6772C">
        <w:rPr>
          <w:rFonts w:ascii="Times New Roman" w:hAnsi="Times New Roman"/>
          <w:spacing w:val="-6"/>
          <w:sz w:val="24"/>
          <w:szCs w:val="24"/>
        </w:rPr>
        <w:t xml:space="preserve"> </w:t>
      </w:r>
      <w:r w:rsidR="00AA5452" w:rsidRPr="00D6772C">
        <w:rPr>
          <w:rFonts w:ascii="Times New Roman" w:hAnsi="Times New Roman"/>
          <w:sz w:val="24"/>
          <w:szCs w:val="24"/>
        </w:rPr>
        <w:t>Commission</w:t>
      </w:r>
      <w:r w:rsidR="00AA5452" w:rsidRPr="00D6772C">
        <w:rPr>
          <w:rFonts w:ascii="Times New Roman" w:hAnsi="Times New Roman"/>
          <w:spacing w:val="-5"/>
          <w:sz w:val="24"/>
          <w:szCs w:val="24"/>
        </w:rPr>
        <w:t xml:space="preserve"> </w:t>
      </w:r>
      <w:r w:rsidR="00AA5452" w:rsidRPr="00D6772C">
        <w:rPr>
          <w:rFonts w:ascii="Times New Roman" w:hAnsi="Times New Roman"/>
          <w:sz w:val="24"/>
          <w:szCs w:val="24"/>
        </w:rPr>
        <w:t>of</w:t>
      </w:r>
      <w:r w:rsidR="00AA5452" w:rsidRPr="00D6772C">
        <w:rPr>
          <w:rFonts w:ascii="Times New Roman" w:hAnsi="Times New Roman"/>
          <w:spacing w:val="-4"/>
          <w:sz w:val="24"/>
          <w:szCs w:val="24"/>
        </w:rPr>
        <w:t xml:space="preserve"> </w:t>
      </w:r>
      <w:r w:rsidR="00AA5452" w:rsidRPr="00D6772C">
        <w:rPr>
          <w:rFonts w:ascii="Times New Roman" w:hAnsi="Times New Roman"/>
          <w:sz w:val="24"/>
          <w:szCs w:val="24"/>
        </w:rPr>
        <w:t>the</w:t>
      </w:r>
      <w:r w:rsidR="00AA5452" w:rsidRPr="00D6772C">
        <w:rPr>
          <w:rFonts w:ascii="Times New Roman" w:hAnsi="Times New Roman"/>
          <w:spacing w:val="-6"/>
          <w:sz w:val="24"/>
          <w:szCs w:val="24"/>
        </w:rPr>
        <w:t xml:space="preserve"> </w:t>
      </w:r>
      <w:r w:rsidR="00AA5452" w:rsidRPr="00D6772C">
        <w:rPr>
          <w:rFonts w:ascii="Times New Roman" w:hAnsi="Times New Roman"/>
          <w:sz w:val="24"/>
          <w:szCs w:val="24"/>
        </w:rPr>
        <w:t>Supreme</w:t>
      </w:r>
      <w:r w:rsidR="00AA5452" w:rsidRPr="00D6772C">
        <w:rPr>
          <w:rFonts w:ascii="Times New Roman" w:hAnsi="Times New Roman"/>
          <w:spacing w:val="-6"/>
          <w:sz w:val="24"/>
          <w:szCs w:val="24"/>
        </w:rPr>
        <w:t xml:space="preserve"> </w:t>
      </w:r>
      <w:r w:rsidR="00AA5452" w:rsidRPr="00D6772C">
        <w:rPr>
          <w:rFonts w:ascii="Times New Roman" w:hAnsi="Times New Roman"/>
          <w:sz w:val="24"/>
          <w:szCs w:val="24"/>
        </w:rPr>
        <w:t>Council,</w:t>
      </w:r>
      <w:r w:rsidR="00AA5452" w:rsidRPr="00D6772C">
        <w:rPr>
          <w:rFonts w:ascii="Times New Roman" w:hAnsi="Times New Roman"/>
          <w:spacing w:val="-4"/>
          <w:sz w:val="24"/>
          <w:szCs w:val="24"/>
        </w:rPr>
        <w:t xml:space="preserve"> </w:t>
      </w:r>
      <w:r w:rsidR="00AA5452" w:rsidRPr="00D6772C">
        <w:rPr>
          <w:rFonts w:ascii="Times New Roman" w:hAnsi="Times New Roman"/>
          <w:sz w:val="24"/>
          <w:szCs w:val="24"/>
        </w:rPr>
        <w:t>the</w:t>
      </w:r>
      <w:r w:rsidR="00AA5452" w:rsidRPr="00D6772C">
        <w:rPr>
          <w:rFonts w:ascii="Times New Roman" w:hAnsi="Times New Roman"/>
          <w:spacing w:val="-6"/>
          <w:sz w:val="24"/>
          <w:szCs w:val="24"/>
        </w:rPr>
        <w:t xml:space="preserve"> </w:t>
      </w:r>
      <w:r w:rsidR="00AA5452" w:rsidRPr="00D6772C">
        <w:rPr>
          <w:rFonts w:ascii="Times New Roman" w:hAnsi="Times New Roman"/>
          <w:sz w:val="24"/>
          <w:szCs w:val="24"/>
        </w:rPr>
        <w:t>Composition</w:t>
      </w:r>
      <w:r w:rsidR="00AA5452" w:rsidRPr="00D6772C">
        <w:rPr>
          <w:rFonts w:ascii="Times New Roman" w:hAnsi="Times New Roman"/>
          <w:spacing w:val="-5"/>
          <w:sz w:val="24"/>
          <w:szCs w:val="24"/>
        </w:rPr>
        <w:t xml:space="preserve"> </w:t>
      </w:r>
      <w:r w:rsidR="00AA5452" w:rsidRPr="00D6772C">
        <w:rPr>
          <w:rFonts w:ascii="Times New Roman" w:hAnsi="Times New Roman"/>
          <w:sz w:val="24"/>
          <w:szCs w:val="24"/>
        </w:rPr>
        <w:t>of</w:t>
      </w:r>
      <w:r w:rsidR="00AA5452" w:rsidRPr="00D6772C">
        <w:rPr>
          <w:rFonts w:ascii="Times New Roman" w:hAnsi="Times New Roman"/>
          <w:spacing w:val="-4"/>
          <w:sz w:val="24"/>
          <w:szCs w:val="24"/>
        </w:rPr>
        <w:t xml:space="preserve"> </w:t>
      </w:r>
      <w:r w:rsidR="00AA5452" w:rsidRPr="00D6772C">
        <w:rPr>
          <w:rFonts w:ascii="Times New Roman" w:hAnsi="Times New Roman"/>
          <w:sz w:val="24"/>
          <w:szCs w:val="24"/>
        </w:rPr>
        <w:t>the</w:t>
      </w:r>
      <w:r w:rsidR="00AA5452" w:rsidRPr="00D6772C">
        <w:rPr>
          <w:rFonts w:ascii="Times New Roman" w:hAnsi="Times New Roman"/>
          <w:spacing w:val="-6"/>
          <w:sz w:val="24"/>
          <w:szCs w:val="24"/>
        </w:rPr>
        <w:t xml:space="preserve"> </w:t>
      </w:r>
      <w:r w:rsidR="00AA5452" w:rsidRPr="00D6772C">
        <w:rPr>
          <w:rFonts w:ascii="Times New Roman" w:hAnsi="Times New Roman"/>
          <w:sz w:val="24"/>
          <w:szCs w:val="24"/>
        </w:rPr>
        <w:t>Supreme</w:t>
      </w:r>
      <w:r w:rsidR="00AA5452" w:rsidRPr="00D6772C">
        <w:rPr>
          <w:rFonts w:ascii="Times New Roman" w:hAnsi="Times New Roman"/>
          <w:spacing w:val="-6"/>
          <w:sz w:val="24"/>
          <w:szCs w:val="24"/>
        </w:rPr>
        <w:t xml:space="preserve"> </w:t>
      </w:r>
      <w:r w:rsidR="00AA5452" w:rsidRPr="00D6772C">
        <w:rPr>
          <w:rFonts w:ascii="Times New Roman" w:hAnsi="Times New Roman"/>
          <w:sz w:val="24"/>
          <w:szCs w:val="24"/>
        </w:rPr>
        <w:t>Council’s Bureau and the Ministerial Council’s</w:t>
      </w:r>
      <w:r w:rsidR="00AA5452" w:rsidRPr="00D6772C">
        <w:rPr>
          <w:rFonts w:ascii="Times New Roman" w:hAnsi="Times New Roman"/>
          <w:spacing w:val="-2"/>
          <w:sz w:val="24"/>
          <w:szCs w:val="24"/>
        </w:rPr>
        <w:t xml:space="preserve"> </w:t>
      </w:r>
      <w:r w:rsidR="00AA5452" w:rsidRPr="00D6772C">
        <w:rPr>
          <w:rFonts w:ascii="Times New Roman" w:hAnsi="Times New Roman"/>
          <w:sz w:val="24"/>
          <w:szCs w:val="24"/>
        </w:rPr>
        <w:t>Office   Sou</w:t>
      </w:r>
      <w:r w:rsidR="00237BEC" w:rsidRPr="00D6772C">
        <w:rPr>
          <w:rFonts w:ascii="Times New Roman" w:hAnsi="Times New Roman"/>
          <w:sz w:val="24"/>
          <w:szCs w:val="24"/>
        </w:rPr>
        <w:t>rce: Created by the Researcher.</w:t>
      </w:r>
      <w:bookmarkEnd w:id="219"/>
    </w:p>
    <w:p w14:paraId="1B8F7880"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4.3.1.1 The Supreme Council</w:t>
      </w:r>
    </w:p>
    <w:p w14:paraId="6A0E9805" w14:textId="77777777" w:rsidR="00AA5452" w:rsidRPr="00D6772C" w:rsidRDefault="00AA5452" w:rsidP="00AA5452">
      <w:pPr>
        <w:pStyle w:val="BodyText"/>
        <w:ind w:right="99"/>
        <w:jc w:val="both"/>
        <w:rPr>
          <w:rFonts w:ascii="Times New Roman" w:hAnsi="Times New Roman" w:cs="Times New Roman"/>
        </w:rPr>
      </w:pPr>
      <w:r w:rsidRPr="00D6772C">
        <w:rPr>
          <w:rFonts w:ascii="Times New Roman" w:hAnsi="Times New Roman" w:cs="Times New Roman"/>
        </w:rPr>
        <w:t xml:space="preserve">The Supreme Council’s jurisdictions as detailed in Articles Four and Eight of the bylaws </w:t>
      </w:r>
      <w:r w:rsidRPr="00D6772C">
        <w:rPr>
          <w:rFonts w:ascii="Times New Roman" w:hAnsi="Times New Roman" w:cs="Times New Roman"/>
        </w:rPr>
        <w:lastRenderedPageBreak/>
        <w:t>include the following: (1) establishment of technical committees by selecting the members from nominees of member states who are considered experts in the respective</w:t>
      </w:r>
      <w:r w:rsidRPr="00D6772C">
        <w:rPr>
          <w:rFonts w:ascii="Times New Roman" w:hAnsi="Times New Roman" w:cs="Times New Roman"/>
          <w:spacing w:val="-7"/>
        </w:rPr>
        <w:t xml:space="preserve"> </w:t>
      </w:r>
      <w:r w:rsidRPr="00D6772C">
        <w:rPr>
          <w:rFonts w:ascii="Times New Roman" w:hAnsi="Times New Roman" w:cs="Times New Roman"/>
        </w:rPr>
        <w:t>committees’</w:t>
      </w:r>
      <w:r w:rsidRPr="00D6772C">
        <w:rPr>
          <w:rFonts w:ascii="Times New Roman" w:hAnsi="Times New Roman" w:cs="Times New Roman"/>
          <w:spacing w:val="-9"/>
        </w:rPr>
        <w:t xml:space="preserve"> </w:t>
      </w:r>
      <w:r w:rsidRPr="00D6772C">
        <w:rPr>
          <w:rFonts w:ascii="Times New Roman" w:hAnsi="Times New Roman" w:cs="Times New Roman"/>
        </w:rPr>
        <w:t>field</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work;</w:t>
      </w:r>
      <w:r w:rsidRPr="00D6772C">
        <w:rPr>
          <w:rFonts w:ascii="Times New Roman" w:hAnsi="Times New Roman" w:cs="Times New Roman"/>
          <w:spacing w:val="-7"/>
        </w:rPr>
        <w:t xml:space="preserve"> </w:t>
      </w:r>
      <w:r w:rsidRPr="00D6772C">
        <w:rPr>
          <w:rFonts w:ascii="Times New Roman" w:hAnsi="Times New Roman" w:cs="Times New Roman"/>
        </w:rPr>
        <w:t>(2)</w:t>
      </w:r>
      <w:r w:rsidRPr="00D6772C">
        <w:rPr>
          <w:rFonts w:ascii="Times New Roman" w:hAnsi="Times New Roman" w:cs="Times New Roman"/>
          <w:spacing w:val="-7"/>
        </w:rPr>
        <w:t xml:space="preserve"> </w:t>
      </w:r>
      <w:r w:rsidRPr="00D6772C">
        <w:rPr>
          <w:rFonts w:ascii="Times New Roman" w:hAnsi="Times New Roman" w:cs="Times New Roman"/>
        </w:rPr>
        <w:t>delegation</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one</w:t>
      </w:r>
      <w:r w:rsidRPr="00D6772C">
        <w:rPr>
          <w:rFonts w:ascii="Times New Roman" w:hAnsi="Times New Roman" w:cs="Times New Roman"/>
          <w:spacing w:val="-8"/>
        </w:rPr>
        <w:t xml:space="preserve"> </w:t>
      </w:r>
      <w:r w:rsidRPr="00D6772C">
        <w:rPr>
          <w:rFonts w:ascii="Times New Roman" w:hAnsi="Times New Roman" w:cs="Times New Roman"/>
        </w:rPr>
        <w:t>or</w:t>
      </w:r>
      <w:r w:rsidRPr="00D6772C">
        <w:rPr>
          <w:rFonts w:ascii="Times New Roman" w:hAnsi="Times New Roman" w:cs="Times New Roman"/>
          <w:spacing w:val="-7"/>
        </w:rPr>
        <w:t xml:space="preserve"> </w:t>
      </w:r>
      <w:r w:rsidRPr="00D6772C">
        <w:rPr>
          <w:rFonts w:ascii="Times New Roman" w:hAnsi="Times New Roman" w:cs="Times New Roman"/>
        </w:rPr>
        <w:t>two</w:t>
      </w:r>
      <w:r w:rsidRPr="00D6772C">
        <w:rPr>
          <w:rFonts w:ascii="Times New Roman" w:hAnsi="Times New Roman" w:cs="Times New Roman"/>
          <w:spacing w:val="-6"/>
        </w:rPr>
        <w:t xml:space="preserve"> </w:t>
      </w:r>
      <w:r w:rsidRPr="00D6772C">
        <w:rPr>
          <w:rFonts w:ascii="Times New Roman" w:hAnsi="Times New Roman" w:cs="Times New Roman"/>
        </w:rPr>
        <w:t>committee</w:t>
      </w:r>
      <w:r w:rsidRPr="00D6772C">
        <w:rPr>
          <w:rFonts w:ascii="Times New Roman" w:hAnsi="Times New Roman" w:cs="Times New Roman"/>
          <w:spacing w:val="-8"/>
        </w:rPr>
        <w:t xml:space="preserve"> </w:t>
      </w:r>
      <w:r w:rsidRPr="00D6772C">
        <w:rPr>
          <w:rFonts w:ascii="Times New Roman" w:hAnsi="Times New Roman" w:cs="Times New Roman"/>
        </w:rPr>
        <w:t>members of the task of studying a particular topic or subject and requiring the drafting, submission</w:t>
      </w:r>
      <w:r w:rsidRPr="00D6772C">
        <w:rPr>
          <w:rFonts w:ascii="Times New Roman" w:hAnsi="Times New Roman" w:cs="Times New Roman"/>
          <w:spacing w:val="-13"/>
        </w:rPr>
        <w:t xml:space="preserve"> </w:t>
      </w:r>
      <w:r w:rsidRPr="00D6772C">
        <w:rPr>
          <w:rFonts w:ascii="Times New Roman" w:hAnsi="Times New Roman" w:cs="Times New Roman"/>
        </w:rPr>
        <w:t>and</w:t>
      </w:r>
      <w:r w:rsidRPr="00D6772C">
        <w:rPr>
          <w:rFonts w:ascii="Times New Roman" w:hAnsi="Times New Roman" w:cs="Times New Roman"/>
          <w:spacing w:val="-12"/>
        </w:rPr>
        <w:t xml:space="preserve"> </w:t>
      </w:r>
      <w:r w:rsidRPr="00D6772C">
        <w:rPr>
          <w:rFonts w:ascii="Times New Roman" w:hAnsi="Times New Roman" w:cs="Times New Roman"/>
        </w:rPr>
        <w:t>distribution</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a</w:t>
      </w:r>
      <w:r w:rsidRPr="00D6772C">
        <w:rPr>
          <w:rFonts w:ascii="Times New Roman" w:hAnsi="Times New Roman" w:cs="Times New Roman"/>
          <w:spacing w:val="-12"/>
        </w:rPr>
        <w:t xml:space="preserve"> </w:t>
      </w:r>
      <w:r w:rsidRPr="00D6772C">
        <w:rPr>
          <w:rFonts w:ascii="Times New Roman" w:hAnsi="Times New Roman" w:cs="Times New Roman"/>
        </w:rPr>
        <w:t>relevant</w:t>
      </w:r>
      <w:r w:rsidRPr="00D6772C">
        <w:rPr>
          <w:rFonts w:ascii="Times New Roman" w:hAnsi="Times New Roman" w:cs="Times New Roman"/>
          <w:spacing w:val="-12"/>
        </w:rPr>
        <w:t xml:space="preserve"> </w:t>
      </w:r>
      <w:r w:rsidRPr="00D6772C">
        <w:rPr>
          <w:rFonts w:ascii="Times New Roman" w:hAnsi="Times New Roman" w:cs="Times New Roman"/>
        </w:rPr>
        <w:t>report</w:t>
      </w:r>
      <w:r w:rsidRPr="00D6772C">
        <w:rPr>
          <w:rFonts w:ascii="Times New Roman" w:hAnsi="Times New Roman" w:cs="Times New Roman"/>
          <w:spacing w:val="-13"/>
        </w:rPr>
        <w:t xml:space="preserve"> </w:t>
      </w:r>
      <w:r w:rsidRPr="00D6772C">
        <w:rPr>
          <w:rFonts w:ascii="Times New Roman" w:hAnsi="Times New Roman" w:cs="Times New Roman"/>
        </w:rPr>
        <w:t>amongst</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members</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Supreme Council (“Bylaws of the GCC”,</w:t>
      </w:r>
      <w:r w:rsidRPr="00D6772C">
        <w:rPr>
          <w:rFonts w:ascii="Times New Roman" w:hAnsi="Times New Roman" w:cs="Times New Roman"/>
          <w:spacing w:val="63"/>
        </w:rPr>
        <w:t xml:space="preserve"> </w:t>
      </w:r>
      <w:r w:rsidRPr="00D6772C">
        <w:rPr>
          <w:rFonts w:ascii="Times New Roman" w:hAnsi="Times New Roman" w:cs="Times New Roman"/>
        </w:rPr>
        <w:t>1981). With the invitation of the Secretary- General, members of the Supreme Council typically convene for a regular session every year and may additionally hold extraordinary sessions upon the request of any of its members, provided that such request is seconded by another member (“Bylaws of the GCC”, 1981).  At the start of each</w:t>
      </w:r>
      <w:r w:rsidRPr="00D6772C">
        <w:rPr>
          <w:rFonts w:ascii="Times New Roman" w:hAnsi="Times New Roman" w:cs="Times New Roman"/>
          <w:spacing w:val="-12"/>
        </w:rPr>
        <w:t xml:space="preserve"> </w:t>
      </w:r>
      <w:r w:rsidRPr="00D6772C">
        <w:rPr>
          <w:rFonts w:ascii="Times New Roman" w:hAnsi="Times New Roman" w:cs="Times New Roman"/>
        </w:rPr>
        <w:t>session,</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Supreme</w:t>
      </w:r>
      <w:r w:rsidRPr="00D6772C">
        <w:rPr>
          <w:rFonts w:ascii="Times New Roman" w:hAnsi="Times New Roman" w:cs="Times New Roman"/>
          <w:spacing w:val="-11"/>
        </w:rPr>
        <w:t xml:space="preserve"> </w:t>
      </w:r>
      <w:r w:rsidRPr="00D6772C">
        <w:rPr>
          <w:rFonts w:ascii="Times New Roman" w:hAnsi="Times New Roman" w:cs="Times New Roman"/>
        </w:rPr>
        <w:t>Council</w:t>
      </w:r>
      <w:r w:rsidRPr="00D6772C">
        <w:rPr>
          <w:rFonts w:ascii="Times New Roman" w:hAnsi="Times New Roman" w:cs="Times New Roman"/>
          <w:spacing w:val="-10"/>
        </w:rPr>
        <w:t xml:space="preserve"> </w:t>
      </w:r>
      <w:r w:rsidRPr="00D6772C">
        <w:rPr>
          <w:rFonts w:ascii="Times New Roman" w:hAnsi="Times New Roman" w:cs="Times New Roman"/>
        </w:rPr>
        <w:t>has</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prerogative</w:t>
      </w:r>
      <w:r w:rsidRPr="00D6772C">
        <w:rPr>
          <w:rFonts w:ascii="Times New Roman" w:hAnsi="Times New Roman" w:cs="Times New Roman"/>
          <w:spacing w:val="-9"/>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create</w:t>
      </w:r>
      <w:r w:rsidRPr="00D6772C">
        <w:rPr>
          <w:rFonts w:ascii="Times New Roman" w:hAnsi="Times New Roman" w:cs="Times New Roman"/>
          <w:spacing w:val="-11"/>
        </w:rPr>
        <w:t xml:space="preserve"> </w:t>
      </w:r>
      <w:r w:rsidRPr="00D6772C">
        <w:rPr>
          <w:rFonts w:ascii="Times New Roman" w:hAnsi="Times New Roman" w:cs="Times New Roman"/>
        </w:rPr>
        <w:t>relevant</w:t>
      </w:r>
      <w:r w:rsidRPr="00D6772C">
        <w:rPr>
          <w:rFonts w:ascii="Times New Roman" w:hAnsi="Times New Roman" w:cs="Times New Roman"/>
          <w:spacing w:val="-9"/>
        </w:rPr>
        <w:t xml:space="preserve"> </w:t>
      </w:r>
      <w:r w:rsidRPr="00D6772C">
        <w:rPr>
          <w:rFonts w:ascii="Times New Roman" w:hAnsi="Times New Roman" w:cs="Times New Roman"/>
        </w:rPr>
        <w:t xml:space="preserve">committees based on what is included in the agenda prepared by the Ministerial Council and subsequently refer “any of the matters included in the agenda to the committees, based on their specialisation for study and reporting” (“Bylaws of the GCC”, 1981, p. </w:t>
      </w:r>
      <w:proofErr w:type="spellStart"/>
      <w:r w:rsidRPr="00D6772C">
        <w:rPr>
          <w:rFonts w:ascii="Times New Roman" w:hAnsi="Times New Roman" w:cs="Times New Roman"/>
        </w:rPr>
        <w:t>A8</w:t>
      </w:r>
      <w:proofErr w:type="spellEnd"/>
      <w:r w:rsidRPr="00D6772C">
        <w:rPr>
          <w:rFonts w:ascii="Times New Roman" w:hAnsi="Times New Roman" w:cs="Times New Roman"/>
        </w:rPr>
        <w:t>). Furthermore, the Supreme Council has the prerogative to suspend or even adjourn</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meeting,</w:t>
      </w:r>
      <w:r w:rsidRPr="00D6772C">
        <w:rPr>
          <w:rFonts w:ascii="Times New Roman" w:hAnsi="Times New Roman" w:cs="Times New Roman"/>
          <w:spacing w:val="-16"/>
        </w:rPr>
        <w:t xml:space="preserve"> </w:t>
      </w:r>
      <w:r w:rsidRPr="00D6772C">
        <w:rPr>
          <w:rFonts w:ascii="Times New Roman" w:hAnsi="Times New Roman" w:cs="Times New Roman"/>
        </w:rPr>
        <w:t>postpone</w:t>
      </w:r>
      <w:r w:rsidRPr="00D6772C">
        <w:rPr>
          <w:rFonts w:ascii="Times New Roman" w:hAnsi="Times New Roman" w:cs="Times New Roman"/>
          <w:spacing w:val="-15"/>
        </w:rPr>
        <w:t xml:space="preserve"> </w:t>
      </w:r>
      <w:r w:rsidRPr="00D6772C">
        <w:rPr>
          <w:rFonts w:ascii="Times New Roman" w:hAnsi="Times New Roman" w:cs="Times New Roman"/>
        </w:rPr>
        <w:t>discussion</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2"/>
        </w:rPr>
        <w:t xml:space="preserve"> </w:t>
      </w:r>
      <w:r w:rsidRPr="00D6772C">
        <w:rPr>
          <w:rFonts w:ascii="Times New Roman" w:hAnsi="Times New Roman" w:cs="Times New Roman"/>
        </w:rPr>
        <w:t>end</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discussion</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issue</w:t>
      </w:r>
      <w:r w:rsidRPr="00D6772C">
        <w:rPr>
          <w:rFonts w:ascii="Times New Roman" w:hAnsi="Times New Roman" w:cs="Times New Roman"/>
          <w:spacing w:val="-12"/>
        </w:rPr>
        <w:t xml:space="preserve"> </w:t>
      </w:r>
      <w:r w:rsidRPr="00D6772C">
        <w:rPr>
          <w:rFonts w:ascii="Times New Roman" w:hAnsi="Times New Roman" w:cs="Times New Roman"/>
        </w:rPr>
        <w:t>at</w:t>
      </w:r>
      <w:r w:rsidRPr="00D6772C">
        <w:rPr>
          <w:rFonts w:ascii="Times New Roman" w:hAnsi="Times New Roman" w:cs="Times New Roman"/>
          <w:spacing w:val="-13"/>
        </w:rPr>
        <w:t xml:space="preserve"> </w:t>
      </w:r>
      <w:r w:rsidRPr="00D6772C">
        <w:rPr>
          <w:rFonts w:ascii="Times New Roman" w:hAnsi="Times New Roman" w:cs="Times New Roman"/>
        </w:rPr>
        <w:t>hand.</w:t>
      </w:r>
    </w:p>
    <w:p w14:paraId="4CEAE9A2" w14:textId="77777777" w:rsidR="00AA5452" w:rsidRPr="00D6772C" w:rsidRDefault="00AA5452" w:rsidP="00AA5452">
      <w:pPr>
        <w:pStyle w:val="BodyText"/>
        <w:spacing w:before="80"/>
        <w:ind w:right="89"/>
        <w:jc w:val="both"/>
        <w:rPr>
          <w:rFonts w:ascii="Times New Roman" w:hAnsi="Times New Roman" w:cs="Times New Roman"/>
        </w:rPr>
      </w:pPr>
      <w:r w:rsidRPr="00D6772C">
        <w:rPr>
          <w:rFonts w:ascii="Times New Roman" w:hAnsi="Times New Roman" w:cs="Times New Roman"/>
        </w:rPr>
        <w:t xml:space="preserve">With reference to the creation of technical committees, the Supreme Council has the power to appoint its members from amongst the specialist citizens of member states and delegate to them, the task of “offering consultation in the preparation and implementation of the Supreme Council’s programs in certain fields” (“Bylaws of the GCC”, 1981, p. </w:t>
      </w:r>
      <w:proofErr w:type="spellStart"/>
      <w:r w:rsidRPr="00D6772C">
        <w:rPr>
          <w:rFonts w:ascii="Times New Roman" w:hAnsi="Times New Roman" w:cs="Times New Roman"/>
        </w:rPr>
        <w:t>A12</w:t>
      </w:r>
      <w:proofErr w:type="spellEnd"/>
      <w:r w:rsidRPr="00D6772C">
        <w:rPr>
          <w:rFonts w:ascii="Times New Roman" w:hAnsi="Times New Roman" w:cs="Times New Roman"/>
        </w:rPr>
        <w:t>).  However, the committees cannot discuss issues not referred to them by the Supreme Council, nor can they draft recommendations on any issue listed on their agenda, but whose adoption, however, “entails a financial commitment by</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council</w:t>
      </w:r>
      <w:r w:rsidRPr="00D6772C">
        <w:rPr>
          <w:rFonts w:ascii="Times New Roman" w:hAnsi="Times New Roman" w:cs="Times New Roman"/>
          <w:spacing w:val="-14"/>
        </w:rPr>
        <w:t xml:space="preserve"> </w:t>
      </w:r>
      <w:r w:rsidRPr="00D6772C">
        <w:rPr>
          <w:rFonts w:ascii="Times New Roman" w:hAnsi="Times New Roman" w:cs="Times New Roman"/>
        </w:rPr>
        <w:t>before</w:t>
      </w:r>
      <w:r w:rsidRPr="00D6772C">
        <w:rPr>
          <w:rFonts w:ascii="Times New Roman" w:hAnsi="Times New Roman" w:cs="Times New Roman"/>
          <w:spacing w:val="-13"/>
        </w:rPr>
        <w:t xml:space="preserve"> </w:t>
      </w:r>
      <w:r w:rsidRPr="00D6772C">
        <w:rPr>
          <w:rFonts w:ascii="Times New Roman" w:hAnsi="Times New Roman" w:cs="Times New Roman"/>
        </w:rPr>
        <w:t>they</w:t>
      </w:r>
      <w:r w:rsidRPr="00D6772C">
        <w:rPr>
          <w:rFonts w:ascii="Times New Roman" w:hAnsi="Times New Roman" w:cs="Times New Roman"/>
          <w:spacing w:val="-15"/>
        </w:rPr>
        <w:t xml:space="preserve"> </w:t>
      </w:r>
      <w:r w:rsidRPr="00D6772C">
        <w:rPr>
          <w:rFonts w:ascii="Times New Roman" w:hAnsi="Times New Roman" w:cs="Times New Roman"/>
        </w:rPr>
        <w:t>receive</w:t>
      </w:r>
      <w:r w:rsidRPr="00D6772C">
        <w:rPr>
          <w:rFonts w:ascii="Times New Roman" w:hAnsi="Times New Roman" w:cs="Times New Roman"/>
          <w:spacing w:val="-12"/>
        </w:rPr>
        <w:t xml:space="preserve"> </w:t>
      </w:r>
      <w:r w:rsidRPr="00D6772C">
        <w:rPr>
          <w:rFonts w:ascii="Times New Roman" w:hAnsi="Times New Roman" w:cs="Times New Roman"/>
        </w:rPr>
        <w:t>a</w:t>
      </w:r>
      <w:r w:rsidRPr="00D6772C">
        <w:rPr>
          <w:rFonts w:ascii="Times New Roman" w:hAnsi="Times New Roman" w:cs="Times New Roman"/>
          <w:spacing w:val="-12"/>
        </w:rPr>
        <w:t xml:space="preserve"> </w:t>
      </w:r>
      <w:r w:rsidRPr="00D6772C">
        <w:rPr>
          <w:rFonts w:ascii="Times New Roman" w:hAnsi="Times New Roman" w:cs="Times New Roman"/>
        </w:rPr>
        <w:t>report</w:t>
      </w:r>
      <w:r w:rsidRPr="00D6772C">
        <w:rPr>
          <w:rFonts w:ascii="Times New Roman" w:hAnsi="Times New Roman" w:cs="Times New Roman"/>
          <w:spacing w:val="-16"/>
        </w:rPr>
        <w:t xml:space="preserve"> </w:t>
      </w:r>
      <w:r w:rsidRPr="00D6772C">
        <w:rPr>
          <w:rFonts w:ascii="Times New Roman" w:hAnsi="Times New Roman" w:cs="Times New Roman"/>
        </w:rPr>
        <w:t>from</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Secretary-</w:t>
      </w:r>
      <w:r w:rsidRPr="00D6772C">
        <w:rPr>
          <w:rFonts w:ascii="Times New Roman" w:hAnsi="Times New Roman" w:cs="Times New Roman"/>
          <w:spacing w:val="-14"/>
        </w:rPr>
        <w:t xml:space="preserve"> </w:t>
      </w:r>
      <w:r w:rsidRPr="00D6772C">
        <w:rPr>
          <w:rFonts w:ascii="Times New Roman" w:hAnsi="Times New Roman" w:cs="Times New Roman"/>
        </w:rPr>
        <w:t>General</w:t>
      </w:r>
      <w:r w:rsidRPr="00D6772C">
        <w:rPr>
          <w:rFonts w:ascii="Times New Roman" w:hAnsi="Times New Roman" w:cs="Times New Roman"/>
          <w:spacing w:val="-13"/>
        </w:rPr>
        <w:t xml:space="preserve"> </w:t>
      </w:r>
      <w:r w:rsidRPr="00D6772C">
        <w:rPr>
          <w:rFonts w:ascii="Times New Roman" w:hAnsi="Times New Roman" w:cs="Times New Roman"/>
        </w:rPr>
        <w:t>on</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 xml:space="preserve">financial and administrative effects pertaining to the adoption of these recommendation” (“Bylaws of the GCC”, 1981, p. </w:t>
      </w:r>
      <w:proofErr w:type="spellStart"/>
      <w:r w:rsidRPr="00D6772C">
        <w:rPr>
          <w:rFonts w:ascii="Times New Roman" w:hAnsi="Times New Roman" w:cs="Times New Roman"/>
        </w:rPr>
        <w:t>A12</w:t>
      </w:r>
      <w:proofErr w:type="spellEnd"/>
      <w:r w:rsidRPr="00D6772C">
        <w:rPr>
          <w:rFonts w:ascii="Times New Roman" w:hAnsi="Times New Roman" w:cs="Times New Roman"/>
        </w:rPr>
        <w:t>). In this case, policies to be implemented by the GCC</w:t>
      </w:r>
      <w:r w:rsidRPr="00D6772C">
        <w:rPr>
          <w:rFonts w:ascii="Times New Roman" w:hAnsi="Times New Roman" w:cs="Times New Roman"/>
          <w:spacing w:val="-10"/>
        </w:rPr>
        <w:t xml:space="preserve"> </w:t>
      </w:r>
      <w:r w:rsidRPr="00D6772C">
        <w:rPr>
          <w:rFonts w:ascii="Times New Roman" w:hAnsi="Times New Roman" w:cs="Times New Roman"/>
        </w:rPr>
        <w:t>depend</w:t>
      </w:r>
      <w:r w:rsidRPr="00D6772C">
        <w:rPr>
          <w:rFonts w:ascii="Times New Roman" w:hAnsi="Times New Roman" w:cs="Times New Roman"/>
          <w:spacing w:val="-11"/>
        </w:rPr>
        <w:t xml:space="preserve"> </w:t>
      </w:r>
      <w:r w:rsidRPr="00D6772C">
        <w:rPr>
          <w:rFonts w:ascii="Times New Roman" w:hAnsi="Times New Roman" w:cs="Times New Roman"/>
        </w:rPr>
        <w:t>to</w:t>
      </w:r>
      <w:r w:rsidRPr="00D6772C">
        <w:rPr>
          <w:rFonts w:ascii="Times New Roman" w:hAnsi="Times New Roman" w:cs="Times New Roman"/>
          <w:spacing w:val="-9"/>
        </w:rPr>
        <w:t xml:space="preserve"> </w:t>
      </w:r>
      <w:r w:rsidRPr="00D6772C">
        <w:rPr>
          <w:rFonts w:ascii="Times New Roman" w:hAnsi="Times New Roman" w:cs="Times New Roman"/>
        </w:rPr>
        <w:t>a</w:t>
      </w:r>
      <w:r w:rsidRPr="00D6772C">
        <w:rPr>
          <w:rFonts w:ascii="Times New Roman" w:hAnsi="Times New Roman" w:cs="Times New Roman"/>
          <w:spacing w:val="-11"/>
        </w:rPr>
        <w:t xml:space="preserve"> </w:t>
      </w:r>
      <w:r w:rsidRPr="00D6772C">
        <w:rPr>
          <w:rFonts w:ascii="Times New Roman" w:hAnsi="Times New Roman" w:cs="Times New Roman"/>
        </w:rPr>
        <w:t>great</w:t>
      </w:r>
      <w:r w:rsidRPr="00D6772C">
        <w:rPr>
          <w:rFonts w:ascii="Times New Roman" w:hAnsi="Times New Roman" w:cs="Times New Roman"/>
          <w:spacing w:val="-11"/>
        </w:rPr>
        <w:t xml:space="preserve"> </w:t>
      </w:r>
      <w:r w:rsidRPr="00D6772C">
        <w:rPr>
          <w:rFonts w:ascii="Times New Roman" w:hAnsi="Times New Roman" w:cs="Times New Roman"/>
        </w:rPr>
        <w:t>extent,</w:t>
      </w:r>
      <w:r w:rsidRPr="00D6772C">
        <w:rPr>
          <w:rFonts w:ascii="Times New Roman" w:hAnsi="Times New Roman" w:cs="Times New Roman"/>
          <w:spacing w:val="-10"/>
        </w:rPr>
        <w:t xml:space="preserve"> </w:t>
      </w:r>
      <w:r w:rsidRPr="00D6772C">
        <w:rPr>
          <w:rFonts w:ascii="Times New Roman" w:hAnsi="Times New Roman" w:cs="Times New Roman"/>
        </w:rPr>
        <w:t>on</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recommendations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Ministerial</w:t>
      </w:r>
      <w:r w:rsidRPr="00D6772C">
        <w:rPr>
          <w:rFonts w:ascii="Times New Roman" w:hAnsi="Times New Roman" w:cs="Times New Roman"/>
          <w:spacing w:val="-10"/>
        </w:rPr>
        <w:t xml:space="preserve"> </w:t>
      </w:r>
      <w:r w:rsidRPr="00D6772C">
        <w:rPr>
          <w:rFonts w:ascii="Times New Roman" w:hAnsi="Times New Roman" w:cs="Times New Roman"/>
        </w:rPr>
        <w:t>Council</w:t>
      </w:r>
      <w:r w:rsidRPr="00D6772C">
        <w:rPr>
          <w:rFonts w:ascii="Times New Roman" w:hAnsi="Times New Roman" w:cs="Times New Roman"/>
          <w:spacing w:val="-13"/>
        </w:rPr>
        <w:t xml:space="preserve"> </w:t>
      </w:r>
      <w:r w:rsidRPr="00D6772C">
        <w:rPr>
          <w:rFonts w:ascii="Times New Roman" w:hAnsi="Times New Roman" w:cs="Times New Roman"/>
        </w:rPr>
        <w:t>and its technical committees and on the suggestions of the Secretary- General regarding what should be included in the agenda of the technical</w:t>
      </w:r>
      <w:r w:rsidRPr="00D6772C">
        <w:rPr>
          <w:rFonts w:ascii="Times New Roman" w:hAnsi="Times New Roman" w:cs="Times New Roman"/>
          <w:spacing w:val="-14"/>
        </w:rPr>
        <w:t xml:space="preserve"> </w:t>
      </w:r>
      <w:r w:rsidRPr="00D6772C">
        <w:rPr>
          <w:rFonts w:ascii="Times New Roman" w:hAnsi="Times New Roman" w:cs="Times New Roman"/>
        </w:rPr>
        <w:t>committees.</w:t>
      </w:r>
    </w:p>
    <w:p w14:paraId="6B11C251" w14:textId="77777777" w:rsidR="00AA5452" w:rsidRPr="00D6772C" w:rsidRDefault="00AA5452" w:rsidP="008B3479">
      <w:pPr>
        <w:pStyle w:val="Heading5"/>
        <w:rPr>
          <w:rFonts w:ascii="Times New Roman" w:hAnsi="Times New Roman"/>
          <w:szCs w:val="24"/>
        </w:rPr>
      </w:pPr>
      <w:r w:rsidRPr="00D6772C">
        <w:rPr>
          <w:rFonts w:ascii="Times New Roman" w:hAnsi="Times New Roman"/>
          <w:szCs w:val="24"/>
        </w:rPr>
        <w:t>4.3.1.1.1 The Consultative Commission of the Supreme</w:t>
      </w:r>
      <w:r w:rsidRPr="00D6772C">
        <w:rPr>
          <w:rFonts w:ascii="Times New Roman" w:hAnsi="Times New Roman"/>
          <w:spacing w:val="-6"/>
          <w:szCs w:val="24"/>
        </w:rPr>
        <w:t xml:space="preserve"> </w:t>
      </w:r>
      <w:r w:rsidRPr="00D6772C">
        <w:rPr>
          <w:rFonts w:ascii="Times New Roman" w:hAnsi="Times New Roman"/>
          <w:szCs w:val="24"/>
        </w:rPr>
        <w:t>Council</w:t>
      </w:r>
    </w:p>
    <w:p w14:paraId="23588ECB" w14:textId="77777777" w:rsidR="00AA5452" w:rsidRPr="00D6772C" w:rsidRDefault="00AA5452" w:rsidP="00AA5452">
      <w:pPr>
        <w:pStyle w:val="BodyText"/>
        <w:ind w:right="-42"/>
        <w:jc w:val="both"/>
        <w:rPr>
          <w:rFonts w:ascii="Times New Roman" w:hAnsi="Times New Roman" w:cs="Times New Roman"/>
        </w:rPr>
      </w:pPr>
      <w:r w:rsidRPr="00D6772C">
        <w:rPr>
          <w:rFonts w:ascii="Times New Roman" w:hAnsi="Times New Roman" w:cs="Times New Roman"/>
        </w:rPr>
        <w:t>The Consultative Commission of the Supreme Council is one of the decision- making bodies of the GCC which is composed of five committees. Each committee is in turn, composed of five members from each of the member state (The Cooperation Council for</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Arab</w:t>
      </w:r>
      <w:r w:rsidRPr="00D6772C">
        <w:rPr>
          <w:rFonts w:ascii="Times New Roman" w:hAnsi="Times New Roman" w:cs="Times New Roman"/>
          <w:spacing w:val="-5"/>
        </w:rPr>
        <w:t xml:space="preserve"> </w:t>
      </w:r>
      <w:r w:rsidRPr="00D6772C">
        <w:rPr>
          <w:rFonts w:ascii="Times New Roman" w:hAnsi="Times New Roman" w:cs="Times New Roman"/>
        </w:rPr>
        <w:t>States</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1"/>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Gulf,</w:t>
      </w:r>
      <w:r w:rsidRPr="00D6772C">
        <w:rPr>
          <w:rFonts w:ascii="Times New Roman" w:hAnsi="Times New Roman" w:cs="Times New Roman"/>
          <w:spacing w:val="-3"/>
        </w:rPr>
        <w:t xml:space="preserve"> </w:t>
      </w:r>
      <w:r w:rsidRPr="00D6772C">
        <w:rPr>
          <w:rFonts w:ascii="Times New Roman" w:hAnsi="Times New Roman" w:cs="Times New Roman"/>
        </w:rPr>
        <w:t>Undated).</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committees,</w:t>
      </w:r>
      <w:r w:rsidRPr="00D6772C">
        <w:rPr>
          <w:rFonts w:ascii="Times New Roman" w:hAnsi="Times New Roman" w:cs="Times New Roman"/>
          <w:spacing w:val="-3"/>
        </w:rPr>
        <w:t xml:space="preserve"> </w:t>
      </w:r>
      <w:r w:rsidRPr="00D6772C">
        <w:rPr>
          <w:rFonts w:ascii="Times New Roman" w:hAnsi="Times New Roman" w:cs="Times New Roman"/>
        </w:rPr>
        <w:t>which</w:t>
      </w:r>
      <w:r w:rsidRPr="00D6772C">
        <w:rPr>
          <w:rFonts w:ascii="Times New Roman" w:hAnsi="Times New Roman" w:cs="Times New Roman"/>
          <w:spacing w:val="-3"/>
        </w:rPr>
        <w:t xml:space="preserve"> </w:t>
      </w:r>
      <w:r w:rsidRPr="00D6772C">
        <w:rPr>
          <w:rFonts w:ascii="Times New Roman" w:hAnsi="Times New Roman" w:cs="Times New Roman"/>
        </w:rPr>
        <w:t>are</w:t>
      </w:r>
      <w:r w:rsidRPr="00D6772C">
        <w:rPr>
          <w:rFonts w:ascii="Times New Roman" w:hAnsi="Times New Roman" w:cs="Times New Roman"/>
          <w:spacing w:val="-6"/>
        </w:rPr>
        <w:t xml:space="preserve"> </w:t>
      </w:r>
      <w:r w:rsidRPr="00D6772C">
        <w:rPr>
          <w:rFonts w:ascii="Times New Roman" w:hAnsi="Times New Roman" w:cs="Times New Roman"/>
        </w:rPr>
        <w:t>shown</w:t>
      </w:r>
      <w:r w:rsidRPr="00D6772C">
        <w:rPr>
          <w:rFonts w:ascii="Times New Roman" w:hAnsi="Times New Roman" w:cs="Times New Roman"/>
          <w:spacing w:val="-3"/>
        </w:rPr>
        <w:t xml:space="preserve"> </w:t>
      </w:r>
      <w:r w:rsidRPr="00D6772C">
        <w:rPr>
          <w:rFonts w:ascii="Times New Roman" w:hAnsi="Times New Roman" w:cs="Times New Roman"/>
        </w:rPr>
        <w:t>in</w:t>
      </w:r>
      <w:r w:rsidRPr="00D6772C">
        <w:rPr>
          <w:rFonts w:ascii="Times New Roman" w:hAnsi="Times New Roman" w:cs="Times New Roman"/>
          <w:spacing w:val="-3"/>
        </w:rPr>
        <w:t xml:space="preserve"> </w:t>
      </w:r>
      <w:r w:rsidRPr="00D6772C">
        <w:rPr>
          <w:rFonts w:ascii="Times New Roman" w:hAnsi="Times New Roman" w:cs="Times New Roman"/>
        </w:rPr>
        <w:t xml:space="preserve">Figure 3.4 to be directly reporting to the Supreme Council are as follows: (1) the Committee for Economic and Social Planning which is responsible for devising and coordinating “joint action in economic and social planning to achieve homogeneity among the national economic plans […] (GCC Working Paper, 1981, </w:t>
      </w:r>
      <w:proofErr w:type="spellStart"/>
      <w:r w:rsidRPr="00D6772C">
        <w:rPr>
          <w:rFonts w:ascii="Times New Roman" w:hAnsi="Times New Roman" w:cs="Times New Roman"/>
        </w:rPr>
        <w:t>p.A10</w:t>
      </w:r>
      <w:proofErr w:type="spellEnd"/>
      <w:r w:rsidRPr="00D6772C">
        <w:rPr>
          <w:rFonts w:ascii="Times New Roman" w:hAnsi="Times New Roman" w:cs="Times New Roman"/>
        </w:rPr>
        <w:t>)”; (2) the Committee for Financial, Economic and Trade Cooperation which is responsible for</w:t>
      </w:r>
      <w:r w:rsidRPr="00D6772C">
        <w:rPr>
          <w:rFonts w:ascii="Times New Roman" w:hAnsi="Times New Roman" w:cs="Times New Roman"/>
          <w:spacing w:val="-39"/>
        </w:rPr>
        <w:t xml:space="preserve"> </w:t>
      </w:r>
      <w:r w:rsidRPr="00D6772C">
        <w:rPr>
          <w:rFonts w:ascii="Times New Roman" w:hAnsi="Times New Roman" w:cs="Times New Roman"/>
        </w:rPr>
        <w:t>coordinating:</w:t>
      </w:r>
    </w:p>
    <w:p w14:paraId="176AD4D8" w14:textId="77777777" w:rsidR="00AA5452" w:rsidRPr="00D6772C" w:rsidRDefault="00AA5452" w:rsidP="00AA5452">
      <w:pPr>
        <w:pStyle w:val="BodyText"/>
        <w:ind w:right="-42"/>
        <w:jc w:val="both"/>
        <w:rPr>
          <w:rFonts w:ascii="Times New Roman" w:hAnsi="Times New Roman" w:cs="Times New Roman"/>
        </w:rPr>
      </w:pPr>
      <w:r w:rsidRPr="00D6772C">
        <w:rPr>
          <w:rFonts w:ascii="Times New Roman" w:hAnsi="Times New Roman" w:cs="Times New Roman"/>
        </w:rPr>
        <w:t>(a) financial and monetary cooperation amongst member states, as well as trade exchange by lifting customs barriers amongst member states and applying total exemption from custom duties levied against domestic products of member states, and (b) transport and communication by facilitating cooperation on sea and land transport and communications ; (3) the Committee for Industrial Cooperation  which is responsible for the coordination of industrial activity amongst the member states</w:t>
      </w:r>
      <w:r w:rsidRPr="00D6772C">
        <w:rPr>
          <w:rFonts w:ascii="Times New Roman" w:hAnsi="Times New Roman" w:cs="Times New Roman"/>
          <w:spacing w:val="-47"/>
        </w:rPr>
        <w:t xml:space="preserve"> </w:t>
      </w:r>
      <w:r w:rsidRPr="00D6772C">
        <w:rPr>
          <w:rFonts w:ascii="Times New Roman" w:hAnsi="Times New Roman" w:cs="Times New Roman"/>
        </w:rPr>
        <w:t>by formulating policies to “bring about industrial transformation in the member states on the</w:t>
      </w:r>
      <w:r w:rsidRPr="00D6772C">
        <w:rPr>
          <w:rFonts w:ascii="Times New Roman" w:hAnsi="Times New Roman" w:cs="Times New Roman"/>
          <w:spacing w:val="-18"/>
        </w:rPr>
        <w:t xml:space="preserve"> </w:t>
      </w:r>
      <w:r w:rsidRPr="00D6772C">
        <w:rPr>
          <w:rFonts w:ascii="Times New Roman" w:hAnsi="Times New Roman" w:cs="Times New Roman"/>
        </w:rPr>
        <w:t>basis</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an</w:t>
      </w:r>
      <w:r w:rsidRPr="00D6772C">
        <w:rPr>
          <w:rFonts w:ascii="Times New Roman" w:hAnsi="Times New Roman" w:cs="Times New Roman"/>
          <w:spacing w:val="-16"/>
        </w:rPr>
        <w:t xml:space="preserve"> </w:t>
      </w:r>
      <w:r w:rsidRPr="00D6772C">
        <w:rPr>
          <w:rFonts w:ascii="Times New Roman" w:hAnsi="Times New Roman" w:cs="Times New Roman"/>
        </w:rPr>
        <w:t>integration</w:t>
      </w:r>
      <w:r w:rsidRPr="00D6772C">
        <w:rPr>
          <w:rFonts w:ascii="Times New Roman" w:hAnsi="Times New Roman" w:cs="Times New Roman"/>
          <w:spacing w:val="-15"/>
        </w:rPr>
        <w:t xml:space="preserve"> </w:t>
      </w:r>
      <w:r w:rsidRPr="00D6772C">
        <w:rPr>
          <w:rFonts w:ascii="Times New Roman" w:hAnsi="Times New Roman" w:cs="Times New Roman"/>
        </w:rPr>
        <w:t>that</w:t>
      </w:r>
      <w:r w:rsidRPr="00D6772C">
        <w:rPr>
          <w:rFonts w:ascii="Times New Roman" w:hAnsi="Times New Roman" w:cs="Times New Roman"/>
          <w:spacing w:val="-18"/>
        </w:rPr>
        <w:t xml:space="preserve"> </w:t>
      </w:r>
      <w:r w:rsidRPr="00D6772C">
        <w:rPr>
          <w:rFonts w:ascii="Times New Roman" w:hAnsi="Times New Roman" w:cs="Times New Roman"/>
        </w:rPr>
        <w:t>insures</w:t>
      </w:r>
      <w:r w:rsidRPr="00D6772C">
        <w:rPr>
          <w:rFonts w:ascii="Times New Roman" w:hAnsi="Times New Roman" w:cs="Times New Roman"/>
          <w:spacing w:val="-19"/>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highest</w:t>
      </w:r>
      <w:r w:rsidRPr="00D6772C">
        <w:rPr>
          <w:rFonts w:ascii="Times New Roman" w:hAnsi="Times New Roman" w:cs="Times New Roman"/>
          <w:spacing w:val="-15"/>
        </w:rPr>
        <w:t xml:space="preserve"> </w:t>
      </w:r>
      <w:r w:rsidRPr="00D6772C">
        <w:rPr>
          <w:rFonts w:ascii="Times New Roman" w:hAnsi="Times New Roman" w:cs="Times New Roman"/>
        </w:rPr>
        <w:t>benefit</w:t>
      </w:r>
      <w:r w:rsidRPr="00D6772C">
        <w:rPr>
          <w:rFonts w:ascii="Times New Roman" w:hAnsi="Times New Roman" w:cs="Times New Roman"/>
          <w:spacing w:val="-16"/>
        </w:rPr>
        <w:t xml:space="preserve"> </w:t>
      </w:r>
      <w:r w:rsidRPr="00D6772C">
        <w:rPr>
          <w:rFonts w:ascii="Times New Roman" w:hAnsi="Times New Roman" w:cs="Times New Roman"/>
        </w:rPr>
        <w:t>to</w:t>
      </w:r>
      <w:r w:rsidRPr="00D6772C">
        <w:rPr>
          <w:rFonts w:ascii="Times New Roman" w:hAnsi="Times New Roman" w:cs="Times New Roman"/>
          <w:spacing w:val="-16"/>
        </w:rPr>
        <w:t xml:space="preserve"> </w:t>
      </w:r>
      <w:r w:rsidRPr="00D6772C">
        <w:rPr>
          <w:rFonts w:ascii="Times New Roman" w:hAnsi="Times New Roman" w:cs="Times New Roman"/>
        </w:rPr>
        <w:t>each</w:t>
      </w:r>
      <w:r w:rsidRPr="00D6772C">
        <w:rPr>
          <w:rFonts w:ascii="Times New Roman" w:hAnsi="Times New Roman" w:cs="Times New Roman"/>
          <w:spacing w:val="-16"/>
        </w:rPr>
        <w:t xml:space="preserve"> </w:t>
      </w:r>
      <w:r w:rsidRPr="00D6772C">
        <w:rPr>
          <w:rFonts w:ascii="Times New Roman" w:hAnsi="Times New Roman" w:cs="Times New Roman"/>
        </w:rPr>
        <w:t>state”</w:t>
      </w:r>
      <w:r w:rsidRPr="00D6772C">
        <w:rPr>
          <w:rFonts w:ascii="Times New Roman" w:hAnsi="Times New Roman" w:cs="Times New Roman"/>
          <w:spacing w:val="-17"/>
        </w:rPr>
        <w:t xml:space="preserve"> </w:t>
      </w:r>
      <w:r w:rsidRPr="00D6772C">
        <w:rPr>
          <w:rFonts w:ascii="Times New Roman" w:hAnsi="Times New Roman" w:cs="Times New Roman"/>
        </w:rPr>
        <w:t>(GCC</w:t>
      </w:r>
      <w:r w:rsidRPr="00D6772C">
        <w:rPr>
          <w:rFonts w:ascii="Times New Roman" w:hAnsi="Times New Roman" w:cs="Times New Roman"/>
          <w:spacing w:val="-21"/>
        </w:rPr>
        <w:t xml:space="preserve"> </w:t>
      </w:r>
      <w:r w:rsidRPr="00D6772C">
        <w:rPr>
          <w:rFonts w:ascii="Times New Roman" w:hAnsi="Times New Roman" w:cs="Times New Roman"/>
        </w:rPr>
        <w:t>Working Paper,</w:t>
      </w:r>
      <w:r w:rsidRPr="00D6772C">
        <w:rPr>
          <w:rFonts w:ascii="Times New Roman" w:hAnsi="Times New Roman" w:cs="Times New Roman"/>
          <w:spacing w:val="-18"/>
        </w:rPr>
        <w:t xml:space="preserve"> </w:t>
      </w:r>
      <w:r w:rsidRPr="00D6772C">
        <w:rPr>
          <w:rFonts w:ascii="Times New Roman" w:hAnsi="Times New Roman" w:cs="Times New Roman"/>
        </w:rPr>
        <w:t>1981,</w:t>
      </w:r>
      <w:r w:rsidRPr="00D6772C">
        <w:rPr>
          <w:rFonts w:ascii="Times New Roman" w:hAnsi="Times New Roman" w:cs="Times New Roman"/>
          <w:spacing w:val="-13"/>
        </w:rPr>
        <w:t xml:space="preserve"> </w:t>
      </w:r>
      <w:proofErr w:type="spellStart"/>
      <w:r w:rsidRPr="00D6772C">
        <w:rPr>
          <w:rFonts w:ascii="Times New Roman" w:hAnsi="Times New Roman" w:cs="Times New Roman"/>
        </w:rPr>
        <w:t>p.A13</w:t>
      </w:r>
      <w:proofErr w:type="spellEnd"/>
      <w:r w:rsidRPr="00D6772C">
        <w:rPr>
          <w:rFonts w:ascii="Times New Roman" w:hAnsi="Times New Roman" w:cs="Times New Roman"/>
        </w:rPr>
        <w:t>);</w:t>
      </w:r>
      <w:r w:rsidRPr="00D6772C">
        <w:rPr>
          <w:rFonts w:ascii="Times New Roman" w:hAnsi="Times New Roman" w:cs="Times New Roman"/>
          <w:spacing w:val="-14"/>
        </w:rPr>
        <w:t xml:space="preserve"> </w:t>
      </w:r>
      <w:r w:rsidRPr="00D6772C">
        <w:rPr>
          <w:rFonts w:ascii="Times New Roman" w:hAnsi="Times New Roman" w:cs="Times New Roman"/>
        </w:rPr>
        <w:t>(4)</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Oil</w:t>
      </w:r>
      <w:r w:rsidRPr="00D6772C">
        <w:rPr>
          <w:rFonts w:ascii="Times New Roman" w:hAnsi="Times New Roman" w:cs="Times New Roman"/>
          <w:spacing w:val="-14"/>
        </w:rPr>
        <w:t xml:space="preserve"> </w:t>
      </w:r>
      <w:r w:rsidRPr="00D6772C">
        <w:rPr>
          <w:rFonts w:ascii="Times New Roman" w:hAnsi="Times New Roman" w:cs="Times New Roman"/>
        </w:rPr>
        <w:t>Committee</w:t>
      </w:r>
      <w:r w:rsidRPr="00D6772C">
        <w:rPr>
          <w:rFonts w:ascii="Times New Roman" w:hAnsi="Times New Roman" w:cs="Times New Roman"/>
          <w:spacing w:val="-13"/>
        </w:rPr>
        <w:t xml:space="preserve"> </w:t>
      </w:r>
      <w:r w:rsidRPr="00D6772C">
        <w:rPr>
          <w:rFonts w:ascii="Times New Roman" w:hAnsi="Times New Roman" w:cs="Times New Roman"/>
        </w:rPr>
        <w:t>which</w:t>
      </w:r>
      <w:r w:rsidRPr="00D6772C">
        <w:rPr>
          <w:rFonts w:ascii="Times New Roman" w:hAnsi="Times New Roman" w:cs="Times New Roman"/>
          <w:spacing w:val="-14"/>
        </w:rPr>
        <w:t xml:space="preserve"> </w:t>
      </w:r>
      <w:r w:rsidRPr="00D6772C">
        <w:rPr>
          <w:rFonts w:ascii="Times New Roman" w:hAnsi="Times New Roman" w:cs="Times New Roman"/>
        </w:rPr>
        <w:t>is</w:t>
      </w:r>
      <w:r w:rsidRPr="00D6772C">
        <w:rPr>
          <w:rFonts w:ascii="Times New Roman" w:hAnsi="Times New Roman" w:cs="Times New Roman"/>
          <w:spacing w:val="-14"/>
        </w:rPr>
        <w:t xml:space="preserve"> </w:t>
      </w:r>
      <w:r w:rsidRPr="00D6772C">
        <w:rPr>
          <w:rFonts w:ascii="Times New Roman" w:hAnsi="Times New Roman" w:cs="Times New Roman"/>
        </w:rPr>
        <w:t>responsible</w:t>
      </w:r>
      <w:r w:rsidRPr="00D6772C">
        <w:rPr>
          <w:rFonts w:ascii="Times New Roman" w:hAnsi="Times New Roman" w:cs="Times New Roman"/>
          <w:spacing w:val="-16"/>
        </w:rPr>
        <w:t xml:space="preserve"> </w:t>
      </w:r>
      <w:r w:rsidRPr="00D6772C">
        <w:rPr>
          <w:rFonts w:ascii="Times New Roman" w:hAnsi="Times New Roman" w:cs="Times New Roman"/>
        </w:rPr>
        <w:t>for</w:t>
      </w:r>
      <w:r w:rsidRPr="00D6772C">
        <w:rPr>
          <w:rFonts w:ascii="Times New Roman" w:hAnsi="Times New Roman" w:cs="Times New Roman"/>
          <w:spacing w:val="-17"/>
        </w:rPr>
        <w:t xml:space="preserve"> </w:t>
      </w:r>
      <w:r w:rsidRPr="00D6772C">
        <w:rPr>
          <w:rFonts w:ascii="Times New Roman" w:hAnsi="Times New Roman" w:cs="Times New Roman"/>
        </w:rPr>
        <w:t>policy</w:t>
      </w:r>
      <w:r w:rsidRPr="00D6772C">
        <w:rPr>
          <w:rFonts w:ascii="Times New Roman" w:hAnsi="Times New Roman" w:cs="Times New Roman"/>
          <w:spacing w:val="-16"/>
        </w:rPr>
        <w:t xml:space="preserve"> </w:t>
      </w:r>
      <w:r w:rsidRPr="00D6772C">
        <w:rPr>
          <w:rFonts w:ascii="Times New Roman" w:hAnsi="Times New Roman" w:cs="Times New Roman"/>
        </w:rPr>
        <w:t xml:space="preserve">coordination relevant to the oil industry as well as for coming up with an unified oil policy; </w:t>
      </w:r>
      <w:r w:rsidRPr="00D6772C">
        <w:rPr>
          <w:rFonts w:ascii="Times New Roman" w:hAnsi="Times New Roman" w:cs="Times New Roman"/>
          <w:spacing w:val="4"/>
        </w:rPr>
        <w:t xml:space="preserve">and </w:t>
      </w:r>
      <w:r w:rsidRPr="00D6772C">
        <w:rPr>
          <w:rFonts w:ascii="Times New Roman" w:hAnsi="Times New Roman" w:cs="Times New Roman"/>
        </w:rPr>
        <w:t>(5) the Committee for Social and Social and Cultural Services which is responsible for devising</w:t>
      </w:r>
      <w:r w:rsidRPr="00D6772C">
        <w:rPr>
          <w:rFonts w:ascii="Times New Roman" w:hAnsi="Times New Roman" w:cs="Times New Roman"/>
          <w:spacing w:val="-7"/>
        </w:rPr>
        <w:t xml:space="preserve"> </w:t>
      </w:r>
      <w:r w:rsidRPr="00D6772C">
        <w:rPr>
          <w:rFonts w:ascii="Times New Roman" w:hAnsi="Times New Roman" w:cs="Times New Roman"/>
        </w:rPr>
        <w:t>“scopes</w:t>
      </w:r>
      <w:r w:rsidRPr="00D6772C">
        <w:rPr>
          <w:rFonts w:ascii="Times New Roman" w:hAnsi="Times New Roman" w:cs="Times New Roman"/>
          <w:spacing w:val="-8"/>
        </w:rPr>
        <w:t xml:space="preserve"> </w:t>
      </w:r>
      <w:r w:rsidRPr="00D6772C">
        <w:rPr>
          <w:rFonts w:ascii="Times New Roman" w:hAnsi="Times New Roman" w:cs="Times New Roman"/>
        </w:rPr>
        <w:t>for</w:t>
      </w:r>
      <w:r w:rsidRPr="00D6772C">
        <w:rPr>
          <w:rFonts w:ascii="Times New Roman" w:hAnsi="Times New Roman" w:cs="Times New Roman"/>
          <w:spacing w:val="-6"/>
        </w:rPr>
        <w:t xml:space="preserve"> </w:t>
      </w:r>
      <w:r w:rsidRPr="00D6772C">
        <w:rPr>
          <w:rFonts w:ascii="Times New Roman" w:hAnsi="Times New Roman" w:cs="Times New Roman"/>
        </w:rPr>
        <w:t>joint</w:t>
      </w:r>
      <w:r w:rsidRPr="00D6772C">
        <w:rPr>
          <w:rFonts w:ascii="Times New Roman" w:hAnsi="Times New Roman" w:cs="Times New Roman"/>
          <w:spacing w:val="-4"/>
        </w:rPr>
        <w:t xml:space="preserve"> </w:t>
      </w:r>
      <w:r w:rsidRPr="00D6772C">
        <w:rPr>
          <w:rFonts w:ascii="Times New Roman" w:hAnsi="Times New Roman" w:cs="Times New Roman"/>
        </w:rPr>
        <w:t>action</w:t>
      </w:r>
      <w:r w:rsidRPr="00D6772C">
        <w:rPr>
          <w:rFonts w:ascii="Times New Roman" w:hAnsi="Times New Roman" w:cs="Times New Roman"/>
          <w:spacing w:val="-5"/>
        </w:rPr>
        <w:t xml:space="preserve"> </w:t>
      </w:r>
      <w:r w:rsidRPr="00D6772C">
        <w:rPr>
          <w:rFonts w:ascii="Times New Roman" w:hAnsi="Times New Roman" w:cs="Times New Roman"/>
        </w:rPr>
        <w:t>in</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fields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education,</w:t>
      </w:r>
      <w:r w:rsidRPr="00D6772C">
        <w:rPr>
          <w:rFonts w:ascii="Times New Roman" w:hAnsi="Times New Roman" w:cs="Times New Roman"/>
          <w:spacing w:val="-5"/>
        </w:rPr>
        <w:t xml:space="preserve"> </w:t>
      </w:r>
      <w:r w:rsidRPr="00D6772C">
        <w:rPr>
          <w:rFonts w:ascii="Times New Roman" w:hAnsi="Times New Roman" w:cs="Times New Roman"/>
        </w:rPr>
        <w:t>health,</w:t>
      </w:r>
      <w:r w:rsidRPr="00D6772C">
        <w:rPr>
          <w:rFonts w:ascii="Times New Roman" w:hAnsi="Times New Roman" w:cs="Times New Roman"/>
          <w:spacing w:val="-5"/>
        </w:rPr>
        <w:t xml:space="preserve"> </w:t>
      </w:r>
      <w:r w:rsidRPr="00D6772C">
        <w:rPr>
          <w:rFonts w:ascii="Times New Roman" w:hAnsi="Times New Roman" w:cs="Times New Roman"/>
        </w:rPr>
        <w:t>labour,</w:t>
      </w:r>
      <w:r w:rsidRPr="00D6772C">
        <w:rPr>
          <w:rFonts w:ascii="Times New Roman" w:hAnsi="Times New Roman" w:cs="Times New Roman"/>
          <w:spacing w:val="-5"/>
        </w:rPr>
        <w:t xml:space="preserve"> </w:t>
      </w:r>
      <w:r w:rsidRPr="00D6772C">
        <w:rPr>
          <w:rFonts w:ascii="Times New Roman" w:hAnsi="Times New Roman" w:cs="Times New Roman"/>
        </w:rPr>
        <w:t>social</w:t>
      </w:r>
      <w:r w:rsidRPr="00D6772C">
        <w:rPr>
          <w:rFonts w:ascii="Times New Roman" w:hAnsi="Times New Roman" w:cs="Times New Roman"/>
          <w:spacing w:val="-8"/>
        </w:rPr>
        <w:t xml:space="preserve"> </w:t>
      </w:r>
      <w:r w:rsidRPr="00D6772C">
        <w:rPr>
          <w:rFonts w:ascii="Times New Roman" w:hAnsi="Times New Roman" w:cs="Times New Roman"/>
        </w:rPr>
        <w:t>affairs and culture […]” (GCC Working Paper, 1981,</w:t>
      </w:r>
      <w:r w:rsidRPr="00D6772C">
        <w:rPr>
          <w:rFonts w:ascii="Times New Roman" w:hAnsi="Times New Roman" w:cs="Times New Roman"/>
          <w:spacing w:val="-7"/>
        </w:rPr>
        <w:t xml:space="preserve"> </w:t>
      </w:r>
      <w:proofErr w:type="spellStart"/>
      <w:r w:rsidRPr="00D6772C">
        <w:rPr>
          <w:rFonts w:ascii="Times New Roman" w:hAnsi="Times New Roman" w:cs="Times New Roman"/>
        </w:rPr>
        <w:t>p.A13</w:t>
      </w:r>
      <w:proofErr w:type="spellEnd"/>
      <w:r w:rsidRPr="00D6772C">
        <w:rPr>
          <w:rFonts w:ascii="Times New Roman" w:hAnsi="Times New Roman" w:cs="Times New Roman"/>
        </w:rPr>
        <w:t>).</w:t>
      </w:r>
    </w:p>
    <w:p w14:paraId="787426CD" w14:textId="77777777" w:rsidR="00AA5452" w:rsidRPr="00D6772C" w:rsidRDefault="00AA5452" w:rsidP="00AA5452">
      <w:pPr>
        <w:pStyle w:val="BodyText"/>
        <w:tabs>
          <w:tab w:val="left" w:pos="426"/>
        </w:tabs>
        <w:spacing w:before="80"/>
        <w:ind w:right="-42"/>
        <w:jc w:val="both"/>
        <w:rPr>
          <w:rFonts w:ascii="Times New Roman" w:hAnsi="Times New Roman" w:cs="Times New Roman"/>
        </w:rPr>
      </w:pPr>
      <w:r w:rsidRPr="00D6772C">
        <w:rPr>
          <w:rFonts w:ascii="Times New Roman" w:hAnsi="Times New Roman" w:cs="Times New Roman"/>
        </w:rPr>
        <w:lastRenderedPageBreak/>
        <w:t>An analysis of the GCC Working Paper (1981) which tackles the various responsibilities</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proofErr w:type="gramStart"/>
      <w:r w:rsidRPr="00D6772C">
        <w:rPr>
          <w:rFonts w:ascii="Times New Roman" w:hAnsi="Times New Roman" w:cs="Times New Roman"/>
        </w:rPr>
        <w:t>aforementioned</w:t>
      </w:r>
      <w:r w:rsidRPr="00D6772C">
        <w:rPr>
          <w:rFonts w:ascii="Times New Roman" w:hAnsi="Times New Roman" w:cs="Times New Roman"/>
          <w:spacing w:val="-5"/>
        </w:rPr>
        <w:t xml:space="preserve"> </w:t>
      </w:r>
      <w:r w:rsidRPr="00D6772C">
        <w:rPr>
          <w:rFonts w:ascii="Times New Roman" w:hAnsi="Times New Roman" w:cs="Times New Roman"/>
        </w:rPr>
        <w:t>committees</w:t>
      </w:r>
      <w:proofErr w:type="gramEnd"/>
      <w:r w:rsidRPr="00D6772C">
        <w:rPr>
          <w:rFonts w:ascii="Times New Roman" w:hAnsi="Times New Roman" w:cs="Times New Roman"/>
          <w:spacing w:val="-5"/>
        </w:rPr>
        <w:t xml:space="preserve"> </w:t>
      </w:r>
      <w:r w:rsidRPr="00D6772C">
        <w:rPr>
          <w:rFonts w:ascii="Times New Roman" w:hAnsi="Times New Roman" w:cs="Times New Roman"/>
        </w:rPr>
        <w:t>would</w:t>
      </w:r>
      <w:r w:rsidRPr="00D6772C">
        <w:rPr>
          <w:rFonts w:ascii="Times New Roman" w:hAnsi="Times New Roman" w:cs="Times New Roman"/>
          <w:spacing w:val="-6"/>
        </w:rPr>
        <w:t xml:space="preserve"> </w:t>
      </w:r>
      <w:r w:rsidRPr="00D6772C">
        <w:rPr>
          <w:rFonts w:ascii="Times New Roman" w:hAnsi="Times New Roman" w:cs="Times New Roman"/>
        </w:rPr>
        <w:t>reveal</w:t>
      </w:r>
      <w:r w:rsidRPr="00D6772C">
        <w:rPr>
          <w:rFonts w:ascii="Times New Roman" w:hAnsi="Times New Roman" w:cs="Times New Roman"/>
          <w:spacing w:val="-6"/>
        </w:rPr>
        <w:t xml:space="preserve"> </w:t>
      </w:r>
      <w:r w:rsidRPr="00D6772C">
        <w:rPr>
          <w:rFonts w:ascii="Times New Roman" w:hAnsi="Times New Roman" w:cs="Times New Roman"/>
        </w:rPr>
        <w:t>that</w:t>
      </w:r>
      <w:r w:rsidRPr="00D6772C">
        <w:rPr>
          <w:rFonts w:ascii="Times New Roman" w:hAnsi="Times New Roman" w:cs="Times New Roman"/>
          <w:spacing w:val="-6"/>
        </w:rPr>
        <w:t xml:space="preserve"> </w:t>
      </w:r>
      <w:r w:rsidRPr="00D6772C">
        <w:rPr>
          <w:rFonts w:ascii="Times New Roman" w:hAnsi="Times New Roman" w:cs="Times New Roman"/>
        </w:rPr>
        <w:t>they</w:t>
      </w:r>
      <w:r w:rsidRPr="00D6772C">
        <w:rPr>
          <w:rFonts w:ascii="Times New Roman" w:hAnsi="Times New Roman" w:cs="Times New Roman"/>
          <w:spacing w:val="-8"/>
        </w:rPr>
        <w:t xml:space="preserve"> </w:t>
      </w:r>
      <w:r w:rsidRPr="00D6772C">
        <w:rPr>
          <w:rFonts w:ascii="Times New Roman" w:hAnsi="Times New Roman" w:cs="Times New Roman"/>
        </w:rPr>
        <w:t>are</w:t>
      </w:r>
      <w:r w:rsidRPr="00D6772C">
        <w:rPr>
          <w:rFonts w:ascii="Times New Roman" w:hAnsi="Times New Roman" w:cs="Times New Roman"/>
          <w:spacing w:val="-7"/>
        </w:rPr>
        <w:t xml:space="preserve"> </w:t>
      </w:r>
      <w:r w:rsidRPr="00D6772C">
        <w:rPr>
          <w:rFonts w:ascii="Times New Roman" w:hAnsi="Times New Roman" w:cs="Times New Roman"/>
        </w:rPr>
        <w:t>primarily responsible for the formulation of policies that are deemed relevant to the scope of each committee’s mandate. For instance, the Committee for Economic and Social Planning is mandated to formulate policies pertaining to the economic integration of the member states, as well as those policies relevant to social planning in order to achieve homogeneity of member states with respect to social issues (GCC Working Paper,</w:t>
      </w:r>
      <w:r w:rsidRPr="00D6772C">
        <w:rPr>
          <w:rFonts w:ascii="Times New Roman" w:hAnsi="Times New Roman" w:cs="Times New Roman"/>
          <w:spacing w:val="-10"/>
        </w:rPr>
        <w:t xml:space="preserve"> </w:t>
      </w:r>
      <w:r w:rsidRPr="00D6772C">
        <w:rPr>
          <w:rFonts w:ascii="Times New Roman" w:hAnsi="Times New Roman" w:cs="Times New Roman"/>
        </w:rPr>
        <w:t>1981,</w:t>
      </w:r>
      <w:r w:rsidRPr="00D6772C">
        <w:rPr>
          <w:rFonts w:ascii="Times New Roman" w:hAnsi="Times New Roman" w:cs="Times New Roman"/>
          <w:spacing w:val="-5"/>
        </w:rPr>
        <w:t xml:space="preserve"> </w:t>
      </w:r>
      <w:r w:rsidRPr="00D6772C">
        <w:rPr>
          <w:rFonts w:ascii="Times New Roman" w:hAnsi="Times New Roman" w:cs="Times New Roman"/>
        </w:rPr>
        <w:t>p.</w:t>
      </w:r>
      <w:r w:rsidRPr="00D6772C">
        <w:rPr>
          <w:rFonts w:ascii="Times New Roman" w:hAnsi="Times New Roman" w:cs="Times New Roman"/>
          <w:spacing w:val="-6"/>
        </w:rPr>
        <w:t xml:space="preserve"> </w:t>
      </w:r>
      <w:proofErr w:type="spellStart"/>
      <w:r w:rsidRPr="00D6772C">
        <w:rPr>
          <w:rFonts w:ascii="Times New Roman" w:hAnsi="Times New Roman" w:cs="Times New Roman"/>
        </w:rPr>
        <w:t>A12</w:t>
      </w:r>
      <w:proofErr w:type="spellEnd"/>
      <w:r w:rsidRPr="00D6772C">
        <w:rPr>
          <w:rFonts w:ascii="Times New Roman" w:hAnsi="Times New Roman" w:cs="Times New Roman"/>
        </w:rPr>
        <w:t>).</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Committee</w:t>
      </w:r>
      <w:r w:rsidRPr="00D6772C">
        <w:rPr>
          <w:rFonts w:ascii="Times New Roman" w:hAnsi="Times New Roman" w:cs="Times New Roman"/>
          <w:spacing w:val="-9"/>
        </w:rPr>
        <w:t xml:space="preserve"> </w:t>
      </w:r>
      <w:r w:rsidRPr="00D6772C">
        <w:rPr>
          <w:rFonts w:ascii="Times New Roman" w:hAnsi="Times New Roman" w:cs="Times New Roman"/>
        </w:rPr>
        <w:t>for</w:t>
      </w:r>
      <w:r w:rsidRPr="00D6772C">
        <w:rPr>
          <w:rFonts w:ascii="Times New Roman" w:hAnsi="Times New Roman" w:cs="Times New Roman"/>
          <w:spacing w:val="-7"/>
        </w:rPr>
        <w:t xml:space="preserve"> </w:t>
      </w:r>
      <w:r w:rsidRPr="00D6772C">
        <w:rPr>
          <w:rFonts w:ascii="Times New Roman" w:hAnsi="Times New Roman" w:cs="Times New Roman"/>
        </w:rPr>
        <w:t>Financial,</w:t>
      </w:r>
      <w:r w:rsidRPr="00D6772C">
        <w:rPr>
          <w:rFonts w:ascii="Times New Roman" w:hAnsi="Times New Roman" w:cs="Times New Roman"/>
          <w:spacing w:val="-9"/>
        </w:rPr>
        <w:t xml:space="preserve"> </w:t>
      </w:r>
      <w:r w:rsidRPr="00D6772C">
        <w:rPr>
          <w:rFonts w:ascii="Times New Roman" w:hAnsi="Times New Roman" w:cs="Times New Roman"/>
        </w:rPr>
        <w:t>Economic</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Trade</w:t>
      </w:r>
      <w:r w:rsidRPr="00D6772C">
        <w:rPr>
          <w:rFonts w:ascii="Times New Roman" w:hAnsi="Times New Roman" w:cs="Times New Roman"/>
          <w:spacing w:val="-6"/>
        </w:rPr>
        <w:t xml:space="preserve"> </w:t>
      </w:r>
      <w:r w:rsidRPr="00D6772C">
        <w:rPr>
          <w:rFonts w:ascii="Times New Roman" w:hAnsi="Times New Roman" w:cs="Times New Roman"/>
        </w:rPr>
        <w:t xml:space="preserve">Cooperation is mandated to standardise laws and regulations relevant to the financial and economic integration of the member states by coordinating their various banking and monetary policies in order to come up with a standard Gulf currency and to facilitate external cooperation “in the field of extending international and regional aid for development” (GCC Working Paper, 1981, p. </w:t>
      </w:r>
      <w:proofErr w:type="spellStart"/>
      <w:r w:rsidRPr="00D6772C">
        <w:rPr>
          <w:rFonts w:ascii="Times New Roman" w:hAnsi="Times New Roman" w:cs="Times New Roman"/>
        </w:rPr>
        <w:t>A12</w:t>
      </w:r>
      <w:proofErr w:type="spellEnd"/>
      <w:r w:rsidRPr="00D6772C">
        <w:rPr>
          <w:rFonts w:ascii="Times New Roman" w:hAnsi="Times New Roman" w:cs="Times New Roman"/>
        </w:rPr>
        <w:t>). In the same vein, the Committee for Industrial Cooperation is mandated to formulate policies pertinent to the establishment</w:t>
      </w:r>
      <w:r w:rsidRPr="00D6772C">
        <w:rPr>
          <w:rFonts w:ascii="Times New Roman" w:hAnsi="Times New Roman" w:cs="Times New Roman"/>
          <w:spacing w:val="-20"/>
        </w:rPr>
        <w:t xml:space="preserve"> </w:t>
      </w:r>
      <w:r w:rsidRPr="00D6772C">
        <w:rPr>
          <w:rFonts w:ascii="Times New Roman" w:hAnsi="Times New Roman" w:cs="Times New Roman"/>
        </w:rPr>
        <w:t>of</w:t>
      </w:r>
      <w:r w:rsidRPr="00D6772C">
        <w:rPr>
          <w:rFonts w:ascii="Times New Roman" w:hAnsi="Times New Roman" w:cs="Times New Roman"/>
          <w:spacing w:val="-19"/>
        </w:rPr>
        <w:t xml:space="preserve"> </w:t>
      </w:r>
      <w:r w:rsidRPr="00D6772C">
        <w:rPr>
          <w:rFonts w:ascii="Times New Roman" w:hAnsi="Times New Roman" w:cs="Times New Roman"/>
        </w:rPr>
        <w:t>integrated</w:t>
      </w:r>
      <w:r w:rsidRPr="00D6772C">
        <w:rPr>
          <w:rFonts w:ascii="Times New Roman" w:hAnsi="Times New Roman" w:cs="Times New Roman"/>
          <w:spacing w:val="-21"/>
        </w:rPr>
        <w:t xml:space="preserve"> </w:t>
      </w:r>
      <w:r w:rsidRPr="00D6772C">
        <w:rPr>
          <w:rFonts w:ascii="Times New Roman" w:hAnsi="Times New Roman" w:cs="Times New Roman"/>
        </w:rPr>
        <w:t>programs</w:t>
      </w:r>
      <w:r w:rsidRPr="00D6772C">
        <w:rPr>
          <w:rFonts w:ascii="Times New Roman" w:hAnsi="Times New Roman" w:cs="Times New Roman"/>
          <w:spacing w:val="-20"/>
        </w:rPr>
        <w:t xml:space="preserve"> </w:t>
      </w:r>
      <w:r w:rsidRPr="00D6772C">
        <w:rPr>
          <w:rFonts w:ascii="Times New Roman" w:hAnsi="Times New Roman" w:cs="Times New Roman"/>
        </w:rPr>
        <w:t>“for</w:t>
      </w:r>
      <w:r w:rsidRPr="00D6772C">
        <w:rPr>
          <w:rFonts w:ascii="Times New Roman" w:hAnsi="Times New Roman" w:cs="Times New Roman"/>
          <w:spacing w:val="-20"/>
        </w:rPr>
        <w:t xml:space="preserve"> </w:t>
      </w:r>
      <w:r w:rsidRPr="00D6772C">
        <w:rPr>
          <w:rFonts w:ascii="Times New Roman" w:hAnsi="Times New Roman" w:cs="Times New Roman"/>
        </w:rPr>
        <w:t>training</w:t>
      </w:r>
      <w:r w:rsidRPr="00D6772C">
        <w:rPr>
          <w:rFonts w:ascii="Times New Roman" w:hAnsi="Times New Roman" w:cs="Times New Roman"/>
          <w:spacing w:val="-21"/>
        </w:rPr>
        <w:t xml:space="preserve"> </w:t>
      </w:r>
      <w:r w:rsidRPr="00D6772C">
        <w:rPr>
          <w:rFonts w:ascii="Times New Roman" w:hAnsi="Times New Roman" w:cs="Times New Roman"/>
        </w:rPr>
        <w:t>and</w:t>
      </w:r>
      <w:r w:rsidRPr="00D6772C">
        <w:rPr>
          <w:rFonts w:ascii="Times New Roman" w:hAnsi="Times New Roman" w:cs="Times New Roman"/>
          <w:spacing w:val="-21"/>
        </w:rPr>
        <w:t xml:space="preserve"> </w:t>
      </w:r>
      <w:r w:rsidRPr="00D6772C">
        <w:rPr>
          <w:rFonts w:ascii="Times New Roman" w:hAnsi="Times New Roman" w:cs="Times New Roman"/>
        </w:rPr>
        <w:t>technical,</w:t>
      </w:r>
      <w:r w:rsidRPr="00D6772C">
        <w:rPr>
          <w:rFonts w:ascii="Times New Roman" w:hAnsi="Times New Roman" w:cs="Times New Roman"/>
          <w:spacing w:val="-19"/>
        </w:rPr>
        <w:t xml:space="preserve"> </w:t>
      </w:r>
      <w:r w:rsidRPr="00D6772C">
        <w:rPr>
          <w:rFonts w:ascii="Times New Roman" w:hAnsi="Times New Roman" w:cs="Times New Roman"/>
        </w:rPr>
        <w:t>vocational</w:t>
      </w:r>
      <w:r w:rsidRPr="00D6772C">
        <w:rPr>
          <w:rFonts w:ascii="Times New Roman" w:hAnsi="Times New Roman" w:cs="Times New Roman"/>
          <w:spacing w:val="-20"/>
        </w:rPr>
        <w:t xml:space="preserve"> </w:t>
      </w:r>
      <w:r w:rsidRPr="00D6772C">
        <w:rPr>
          <w:rFonts w:ascii="Times New Roman" w:hAnsi="Times New Roman" w:cs="Times New Roman"/>
        </w:rPr>
        <w:t>and</w:t>
      </w:r>
      <w:r w:rsidRPr="00D6772C">
        <w:rPr>
          <w:rFonts w:ascii="Times New Roman" w:hAnsi="Times New Roman" w:cs="Times New Roman"/>
          <w:spacing w:val="-19"/>
        </w:rPr>
        <w:t xml:space="preserve"> </w:t>
      </w:r>
      <w:r w:rsidRPr="00D6772C">
        <w:rPr>
          <w:rFonts w:ascii="Times New Roman" w:hAnsi="Times New Roman" w:cs="Times New Roman"/>
        </w:rPr>
        <w:t>artisan rehabilitation</w:t>
      </w:r>
      <w:r w:rsidRPr="00D6772C">
        <w:rPr>
          <w:rFonts w:ascii="Times New Roman" w:hAnsi="Times New Roman" w:cs="Times New Roman"/>
          <w:spacing w:val="-6"/>
        </w:rPr>
        <w:t xml:space="preserve"> </w:t>
      </w:r>
      <w:r w:rsidRPr="00D6772C">
        <w:rPr>
          <w:rFonts w:ascii="Times New Roman" w:hAnsi="Times New Roman" w:cs="Times New Roman"/>
        </w:rPr>
        <w:t>on</w:t>
      </w:r>
      <w:r w:rsidRPr="00D6772C">
        <w:rPr>
          <w:rFonts w:ascii="Times New Roman" w:hAnsi="Times New Roman" w:cs="Times New Roman"/>
          <w:spacing w:val="-5"/>
        </w:rPr>
        <w:t xml:space="preserve"> </w:t>
      </w:r>
      <w:r w:rsidRPr="00D6772C">
        <w:rPr>
          <w:rFonts w:ascii="Times New Roman" w:hAnsi="Times New Roman" w:cs="Times New Roman"/>
        </w:rPr>
        <w:t>all</w:t>
      </w:r>
      <w:r w:rsidRPr="00D6772C">
        <w:rPr>
          <w:rFonts w:ascii="Times New Roman" w:hAnsi="Times New Roman" w:cs="Times New Roman"/>
          <w:spacing w:val="-5"/>
        </w:rPr>
        <w:t xml:space="preserve"> </w:t>
      </w:r>
      <w:r w:rsidRPr="00D6772C">
        <w:rPr>
          <w:rFonts w:ascii="Times New Roman" w:hAnsi="Times New Roman" w:cs="Times New Roman"/>
        </w:rPr>
        <w:t>levels</w:t>
      </w:r>
      <w:r w:rsidRPr="00D6772C">
        <w:rPr>
          <w:rFonts w:ascii="Times New Roman" w:hAnsi="Times New Roman" w:cs="Times New Roman"/>
          <w:spacing w:val="-4"/>
        </w:rPr>
        <w:t xml:space="preserve"> </w:t>
      </w:r>
      <w:r w:rsidRPr="00D6772C">
        <w:rPr>
          <w:rFonts w:ascii="Times New Roman" w:hAnsi="Times New Roman" w:cs="Times New Roman"/>
        </w:rPr>
        <w:t>and</w:t>
      </w:r>
      <w:r w:rsidRPr="00D6772C">
        <w:rPr>
          <w:rFonts w:ascii="Times New Roman" w:hAnsi="Times New Roman" w:cs="Times New Roman"/>
          <w:spacing w:val="-4"/>
        </w:rPr>
        <w:t xml:space="preserve"> </w:t>
      </w:r>
      <w:r w:rsidRPr="00D6772C">
        <w:rPr>
          <w:rFonts w:ascii="Times New Roman" w:hAnsi="Times New Roman" w:cs="Times New Roman"/>
        </w:rPr>
        <w:t>at</w:t>
      </w:r>
      <w:r w:rsidRPr="00D6772C">
        <w:rPr>
          <w:rFonts w:ascii="Times New Roman" w:hAnsi="Times New Roman" w:cs="Times New Roman"/>
          <w:spacing w:val="-5"/>
        </w:rPr>
        <w:t xml:space="preserve"> </w:t>
      </w:r>
      <w:r w:rsidRPr="00D6772C">
        <w:rPr>
          <w:rFonts w:ascii="Times New Roman" w:hAnsi="Times New Roman" w:cs="Times New Roman"/>
        </w:rPr>
        <w:t>all</w:t>
      </w:r>
      <w:r w:rsidRPr="00D6772C">
        <w:rPr>
          <w:rFonts w:ascii="Times New Roman" w:hAnsi="Times New Roman" w:cs="Times New Roman"/>
          <w:spacing w:val="-5"/>
        </w:rPr>
        <w:t xml:space="preserve"> </w:t>
      </w:r>
      <w:r w:rsidRPr="00D6772C">
        <w:rPr>
          <w:rFonts w:ascii="Times New Roman" w:hAnsi="Times New Roman" w:cs="Times New Roman"/>
        </w:rPr>
        <w:t>stages</w:t>
      </w:r>
      <w:r w:rsidRPr="00D6772C">
        <w:rPr>
          <w:rFonts w:ascii="Times New Roman" w:hAnsi="Times New Roman" w:cs="Times New Roman"/>
          <w:spacing w:val="-6"/>
        </w:rPr>
        <w:t xml:space="preserve"> </w:t>
      </w:r>
      <w:r w:rsidRPr="00D6772C">
        <w:rPr>
          <w:rFonts w:ascii="Times New Roman" w:hAnsi="Times New Roman" w:cs="Times New Roman"/>
        </w:rPr>
        <w:t>among</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member</w:t>
      </w:r>
      <w:r w:rsidRPr="00D6772C">
        <w:rPr>
          <w:rFonts w:ascii="Times New Roman" w:hAnsi="Times New Roman" w:cs="Times New Roman"/>
          <w:spacing w:val="-5"/>
        </w:rPr>
        <w:t xml:space="preserve"> </w:t>
      </w:r>
      <w:r w:rsidRPr="00D6772C">
        <w:rPr>
          <w:rFonts w:ascii="Times New Roman" w:hAnsi="Times New Roman" w:cs="Times New Roman"/>
        </w:rPr>
        <w:t>states”</w:t>
      </w:r>
      <w:r w:rsidRPr="00D6772C">
        <w:rPr>
          <w:rFonts w:ascii="Times New Roman" w:hAnsi="Times New Roman" w:cs="Times New Roman"/>
          <w:spacing w:val="-4"/>
        </w:rPr>
        <w:t xml:space="preserve"> </w:t>
      </w:r>
      <w:r w:rsidRPr="00D6772C">
        <w:rPr>
          <w:rFonts w:ascii="Times New Roman" w:hAnsi="Times New Roman" w:cs="Times New Roman"/>
        </w:rPr>
        <w:t>(GCC</w:t>
      </w:r>
      <w:r w:rsidRPr="00D6772C">
        <w:rPr>
          <w:rFonts w:ascii="Times New Roman" w:hAnsi="Times New Roman" w:cs="Times New Roman"/>
          <w:spacing w:val="-9"/>
        </w:rPr>
        <w:t xml:space="preserve"> </w:t>
      </w:r>
      <w:r w:rsidRPr="00D6772C">
        <w:rPr>
          <w:rFonts w:ascii="Times New Roman" w:hAnsi="Times New Roman" w:cs="Times New Roman"/>
        </w:rPr>
        <w:t xml:space="preserve">Working Paper, 1981, p. </w:t>
      </w:r>
      <w:proofErr w:type="spellStart"/>
      <w:r w:rsidRPr="00D6772C">
        <w:rPr>
          <w:rFonts w:ascii="Times New Roman" w:hAnsi="Times New Roman" w:cs="Times New Roman"/>
        </w:rPr>
        <w:t>A13</w:t>
      </w:r>
      <w:proofErr w:type="spellEnd"/>
      <w:r w:rsidRPr="00D6772C">
        <w:rPr>
          <w:rFonts w:ascii="Times New Roman" w:hAnsi="Times New Roman" w:cs="Times New Roman"/>
        </w:rPr>
        <w:t>). Similarly, the Oil Committee is mandated to formulate a unified oil policy that encompasses all stages of hydrocarbon production from drilling and refining to marketing and pricing, as well as transporting and exploitation (GCC Working</w:t>
      </w:r>
      <w:r w:rsidRPr="00D6772C">
        <w:rPr>
          <w:rFonts w:ascii="Times New Roman" w:hAnsi="Times New Roman" w:cs="Times New Roman"/>
          <w:spacing w:val="-8"/>
        </w:rPr>
        <w:t xml:space="preserve"> </w:t>
      </w:r>
      <w:r w:rsidRPr="00D6772C">
        <w:rPr>
          <w:rFonts w:ascii="Times New Roman" w:hAnsi="Times New Roman" w:cs="Times New Roman"/>
        </w:rPr>
        <w:t>Paper,</w:t>
      </w:r>
      <w:r w:rsidRPr="00D6772C">
        <w:rPr>
          <w:rFonts w:ascii="Times New Roman" w:hAnsi="Times New Roman" w:cs="Times New Roman"/>
          <w:spacing w:val="-9"/>
        </w:rPr>
        <w:t xml:space="preserve"> </w:t>
      </w:r>
      <w:r w:rsidRPr="00D6772C">
        <w:rPr>
          <w:rFonts w:ascii="Times New Roman" w:hAnsi="Times New Roman" w:cs="Times New Roman"/>
        </w:rPr>
        <w:t>1981,</w:t>
      </w:r>
      <w:r w:rsidRPr="00D6772C">
        <w:rPr>
          <w:rFonts w:ascii="Times New Roman" w:hAnsi="Times New Roman" w:cs="Times New Roman"/>
          <w:spacing w:val="-6"/>
        </w:rPr>
        <w:t xml:space="preserve"> </w:t>
      </w:r>
      <w:r w:rsidRPr="00D6772C">
        <w:rPr>
          <w:rFonts w:ascii="Times New Roman" w:hAnsi="Times New Roman" w:cs="Times New Roman"/>
        </w:rPr>
        <w:t>p.</w:t>
      </w:r>
      <w:r w:rsidRPr="00D6772C">
        <w:rPr>
          <w:rFonts w:ascii="Times New Roman" w:hAnsi="Times New Roman" w:cs="Times New Roman"/>
          <w:spacing w:val="-9"/>
        </w:rPr>
        <w:t xml:space="preserve"> </w:t>
      </w:r>
      <w:proofErr w:type="spellStart"/>
      <w:r w:rsidRPr="00D6772C">
        <w:rPr>
          <w:rFonts w:ascii="Times New Roman" w:hAnsi="Times New Roman" w:cs="Times New Roman"/>
        </w:rPr>
        <w:t>A13</w:t>
      </w:r>
      <w:proofErr w:type="spellEnd"/>
      <w:r w:rsidRPr="00D6772C">
        <w:rPr>
          <w:rFonts w:ascii="Times New Roman" w:hAnsi="Times New Roman" w:cs="Times New Roman"/>
        </w:rPr>
        <w:t>).</w:t>
      </w:r>
      <w:r w:rsidRPr="00D6772C">
        <w:rPr>
          <w:rFonts w:ascii="Times New Roman" w:hAnsi="Times New Roman" w:cs="Times New Roman"/>
          <w:spacing w:val="-8"/>
        </w:rPr>
        <w:t xml:space="preserve"> </w:t>
      </w:r>
      <w:r w:rsidRPr="00D6772C">
        <w:rPr>
          <w:rFonts w:ascii="Times New Roman" w:hAnsi="Times New Roman" w:cs="Times New Roman"/>
        </w:rPr>
        <w:t>Finally,</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Committee</w:t>
      </w:r>
      <w:r w:rsidRPr="00D6772C">
        <w:rPr>
          <w:rFonts w:ascii="Times New Roman" w:hAnsi="Times New Roman" w:cs="Times New Roman"/>
          <w:spacing w:val="-11"/>
        </w:rPr>
        <w:t xml:space="preserve"> </w:t>
      </w:r>
      <w:r w:rsidRPr="00D6772C">
        <w:rPr>
          <w:rFonts w:ascii="Times New Roman" w:hAnsi="Times New Roman" w:cs="Times New Roman"/>
        </w:rPr>
        <w:t>for</w:t>
      </w:r>
      <w:r w:rsidRPr="00D6772C">
        <w:rPr>
          <w:rFonts w:ascii="Times New Roman" w:hAnsi="Times New Roman" w:cs="Times New Roman"/>
          <w:spacing w:val="-6"/>
        </w:rPr>
        <w:t xml:space="preserve"> </w:t>
      </w:r>
      <w:r w:rsidRPr="00D6772C">
        <w:rPr>
          <w:rFonts w:ascii="Times New Roman" w:hAnsi="Times New Roman" w:cs="Times New Roman"/>
        </w:rPr>
        <w:t>Social</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10"/>
        </w:rPr>
        <w:t xml:space="preserve"> </w:t>
      </w:r>
      <w:r w:rsidRPr="00D6772C">
        <w:rPr>
          <w:rFonts w:ascii="Times New Roman" w:hAnsi="Times New Roman" w:cs="Times New Roman"/>
        </w:rPr>
        <w:t>Cultural</w:t>
      </w:r>
      <w:r w:rsidRPr="00D6772C">
        <w:rPr>
          <w:rFonts w:ascii="Times New Roman" w:hAnsi="Times New Roman" w:cs="Times New Roman"/>
          <w:spacing w:val="-7"/>
        </w:rPr>
        <w:t xml:space="preserve"> </w:t>
      </w:r>
      <w:r w:rsidRPr="00D6772C">
        <w:rPr>
          <w:rFonts w:ascii="Times New Roman" w:hAnsi="Times New Roman" w:cs="Times New Roman"/>
        </w:rPr>
        <w:t xml:space="preserve">Services is mandated to formulate homogeneous policies relevant to the integration of the following fields of member states: education, health, labour, social affairs and culture (GCC Working Paper, 1981, p. </w:t>
      </w:r>
      <w:proofErr w:type="spellStart"/>
      <w:r w:rsidRPr="00D6772C">
        <w:rPr>
          <w:rFonts w:ascii="Times New Roman" w:hAnsi="Times New Roman" w:cs="Times New Roman"/>
        </w:rPr>
        <w:t>A13</w:t>
      </w:r>
      <w:proofErr w:type="spellEnd"/>
      <w:r w:rsidRPr="00D6772C">
        <w:rPr>
          <w:rFonts w:ascii="Times New Roman" w:hAnsi="Times New Roman" w:cs="Times New Roman"/>
        </w:rPr>
        <w:t>). Since the Consultative Commission receives its mandate directly from the Supreme Council, it does not possess a permanent monitoring</w:t>
      </w:r>
      <w:r w:rsidRPr="00D6772C">
        <w:rPr>
          <w:rFonts w:ascii="Times New Roman" w:hAnsi="Times New Roman" w:cs="Times New Roman"/>
          <w:spacing w:val="-16"/>
        </w:rPr>
        <w:t xml:space="preserve"> </w:t>
      </w:r>
      <w:r w:rsidRPr="00D6772C">
        <w:rPr>
          <w:rFonts w:ascii="Times New Roman" w:hAnsi="Times New Roman" w:cs="Times New Roman"/>
        </w:rPr>
        <w:t>mandate</w:t>
      </w:r>
      <w:r w:rsidRPr="00D6772C">
        <w:rPr>
          <w:rFonts w:ascii="Times New Roman" w:hAnsi="Times New Roman" w:cs="Times New Roman"/>
          <w:spacing w:val="-15"/>
        </w:rPr>
        <w:t xml:space="preserve"> </w:t>
      </w:r>
      <w:proofErr w:type="gramStart"/>
      <w:r w:rsidRPr="00D6772C">
        <w:rPr>
          <w:rFonts w:ascii="Times New Roman" w:hAnsi="Times New Roman" w:cs="Times New Roman"/>
        </w:rPr>
        <w:t>similar</w:t>
      </w:r>
      <w:r w:rsidRPr="00D6772C">
        <w:rPr>
          <w:rFonts w:ascii="Times New Roman" w:hAnsi="Times New Roman" w:cs="Times New Roman"/>
          <w:spacing w:val="-15"/>
        </w:rPr>
        <w:t xml:space="preserve"> </w:t>
      </w:r>
      <w:r w:rsidRPr="00D6772C">
        <w:rPr>
          <w:rFonts w:ascii="Times New Roman" w:hAnsi="Times New Roman" w:cs="Times New Roman"/>
        </w:rPr>
        <w:t>to</w:t>
      </w:r>
      <w:proofErr w:type="gramEnd"/>
      <w:r w:rsidRPr="00D6772C">
        <w:rPr>
          <w:rFonts w:ascii="Times New Roman" w:hAnsi="Times New Roman" w:cs="Times New Roman"/>
          <w:spacing w:val="-15"/>
        </w:rPr>
        <w:t xml:space="preserve"> </w:t>
      </w:r>
      <w:r w:rsidRPr="00D6772C">
        <w:rPr>
          <w:rFonts w:ascii="Times New Roman" w:hAnsi="Times New Roman" w:cs="Times New Roman"/>
        </w:rPr>
        <w:t>that</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Secretariat-General</w:t>
      </w:r>
      <w:r w:rsidRPr="00D6772C">
        <w:rPr>
          <w:rFonts w:ascii="Times New Roman" w:hAnsi="Times New Roman" w:cs="Times New Roman"/>
          <w:spacing w:val="-14"/>
        </w:rPr>
        <w:t xml:space="preserve"> </w:t>
      </w:r>
      <w:r w:rsidRPr="00D6772C">
        <w:rPr>
          <w:rFonts w:ascii="Times New Roman" w:hAnsi="Times New Roman" w:cs="Times New Roman"/>
        </w:rPr>
        <w:t>(</w:t>
      </w:r>
      <w:proofErr w:type="spellStart"/>
      <w:r w:rsidRPr="00D6772C">
        <w:rPr>
          <w:rFonts w:ascii="Times New Roman" w:hAnsi="Times New Roman" w:cs="Times New Roman"/>
        </w:rPr>
        <w:t>Suominen</w:t>
      </w:r>
      <w:proofErr w:type="spellEnd"/>
      <w:r w:rsidRPr="00D6772C">
        <w:rPr>
          <w:rFonts w:ascii="Times New Roman" w:hAnsi="Times New Roman" w:cs="Times New Roman"/>
        </w:rPr>
        <w:t>,</w:t>
      </w:r>
      <w:r w:rsidRPr="00D6772C">
        <w:rPr>
          <w:rFonts w:ascii="Times New Roman" w:hAnsi="Times New Roman" w:cs="Times New Roman"/>
          <w:spacing w:val="-16"/>
        </w:rPr>
        <w:t xml:space="preserve"> </w:t>
      </w:r>
      <w:r w:rsidRPr="00D6772C">
        <w:rPr>
          <w:rFonts w:ascii="Times New Roman" w:hAnsi="Times New Roman" w:cs="Times New Roman"/>
        </w:rPr>
        <w:t>2013).</w:t>
      </w:r>
      <w:r w:rsidRPr="00D6772C">
        <w:rPr>
          <w:rFonts w:ascii="Times New Roman" w:hAnsi="Times New Roman" w:cs="Times New Roman"/>
          <w:spacing w:val="-19"/>
        </w:rPr>
        <w:t xml:space="preserve"> </w:t>
      </w:r>
      <w:r w:rsidRPr="00D6772C">
        <w:rPr>
          <w:rFonts w:ascii="Times New Roman" w:hAnsi="Times New Roman" w:cs="Times New Roman"/>
        </w:rPr>
        <w:t>Table 4.4 below presents the five committees comprising the Consultative Commission of the Supreme Council and their respective key</w:t>
      </w:r>
      <w:r w:rsidRPr="00D6772C">
        <w:rPr>
          <w:rFonts w:ascii="Times New Roman" w:hAnsi="Times New Roman" w:cs="Times New Roman"/>
          <w:spacing w:val="-8"/>
        </w:rPr>
        <w:t xml:space="preserve"> </w:t>
      </w:r>
      <w:r w:rsidRPr="00D6772C">
        <w:rPr>
          <w:rFonts w:ascii="Times New Roman" w:hAnsi="Times New Roman" w:cs="Times New Roman"/>
        </w:rPr>
        <w:t>mandates.</w:t>
      </w:r>
    </w:p>
    <w:p w14:paraId="1B01797D" w14:textId="77777777" w:rsidR="00AA5452" w:rsidRPr="00D6772C" w:rsidRDefault="00AA5452" w:rsidP="00AA5452">
      <w:pPr>
        <w:pStyle w:val="BodyText"/>
        <w:tabs>
          <w:tab w:val="left" w:pos="567"/>
        </w:tabs>
        <w:spacing w:before="7"/>
        <w:ind w:right="-42"/>
        <w:jc w:val="both"/>
        <w:rPr>
          <w:rFonts w:ascii="Times New Roman" w:hAnsi="Times New Roman" w:cs="Times New Roman"/>
        </w:rPr>
      </w:pP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559"/>
        <w:gridCol w:w="1701"/>
        <w:gridCol w:w="1559"/>
        <w:gridCol w:w="1276"/>
        <w:gridCol w:w="1417"/>
      </w:tblGrid>
      <w:tr w:rsidR="00AA5452" w:rsidRPr="00505963" w14:paraId="1CE3556A" w14:textId="77777777" w:rsidTr="00DF0E22">
        <w:trPr>
          <w:trHeight w:val="1379"/>
        </w:trPr>
        <w:tc>
          <w:tcPr>
            <w:tcW w:w="1702" w:type="dxa"/>
          </w:tcPr>
          <w:p w14:paraId="229E835C" w14:textId="77777777" w:rsidR="00AA5452" w:rsidRPr="00505963" w:rsidRDefault="00AA5452" w:rsidP="00DF0E22">
            <w:pPr>
              <w:pStyle w:val="TableParagraph"/>
              <w:ind w:left="120" w:right="112"/>
              <w:rPr>
                <w:rFonts w:ascii="Times New Roman" w:hAnsi="Times New Roman" w:cs="Times New Roman"/>
                <w:sz w:val="20"/>
                <w:szCs w:val="20"/>
              </w:rPr>
            </w:pPr>
            <w:r w:rsidRPr="00505963">
              <w:rPr>
                <w:rFonts w:ascii="Times New Roman" w:hAnsi="Times New Roman" w:cs="Times New Roman"/>
                <w:sz w:val="20"/>
                <w:szCs w:val="20"/>
              </w:rPr>
              <w:t>Committees Comprising the Consultative Commission of</w:t>
            </w:r>
          </w:p>
          <w:p w14:paraId="362216D2" w14:textId="77777777" w:rsidR="00AA5452" w:rsidRPr="00505963" w:rsidRDefault="00AA5452" w:rsidP="00DF0E22">
            <w:pPr>
              <w:pStyle w:val="TableParagraph"/>
              <w:spacing w:line="230" w:lineRule="exact"/>
              <w:ind w:left="120" w:right="112"/>
              <w:rPr>
                <w:rFonts w:ascii="Times New Roman" w:hAnsi="Times New Roman" w:cs="Times New Roman"/>
                <w:sz w:val="20"/>
                <w:szCs w:val="20"/>
              </w:rPr>
            </w:pPr>
            <w:r w:rsidRPr="00505963">
              <w:rPr>
                <w:rFonts w:ascii="Times New Roman" w:hAnsi="Times New Roman" w:cs="Times New Roman"/>
                <w:sz w:val="20"/>
                <w:szCs w:val="20"/>
              </w:rPr>
              <w:t>the Supreme Council</w:t>
            </w:r>
          </w:p>
        </w:tc>
        <w:tc>
          <w:tcPr>
            <w:tcW w:w="1559" w:type="dxa"/>
          </w:tcPr>
          <w:p w14:paraId="54D24B2F" w14:textId="77777777" w:rsidR="00AA5452" w:rsidRPr="00505963" w:rsidRDefault="00AA5452" w:rsidP="00DF0E22">
            <w:pPr>
              <w:pStyle w:val="TableParagraph"/>
              <w:spacing w:before="112"/>
              <w:ind w:left="113" w:right="103"/>
              <w:rPr>
                <w:rFonts w:ascii="Times New Roman" w:hAnsi="Times New Roman" w:cs="Times New Roman"/>
                <w:sz w:val="20"/>
                <w:szCs w:val="20"/>
              </w:rPr>
            </w:pPr>
            <w:r w:rsidRPr="00505963">
              <w:rPr>
                <w:rFonts w:ascii="Times New Roman" w:hAnsi="Times New Roman" w:cs="Times New Roman"/>
                <w:w w:val="95"/>
                <w:sz w:val="20"/>
                <w:szCs w:val="20"/>
              </w:rPr>
              <w:t xml:space="preserve">Committee </w:t>
            </w:r>
            <w:r w:rsidRPr="00505963">
              <w:rPr>
                <w:rFonts w:ascii="Times New Roman" w:hAnsi="Times New Roman" w:cs="Times New Roman"/>
                <w:sz w:val="20"/>
                <w:szCs w:val="20"/>
              </w:rPr>
              <w:t>for   Economic and Social Planning</w:t>
            </w:r>
          </w:p>
        </w:tc>
        <w:tc>
          <w:tcPr>
            <w:tcW w:w="1701" w:type="dxa"/>
          </w:tcPr>
          <w:p w14:paraId="229B1C33" w14:textId="77777777" w:rsidR="00AA5452" w:rsidRPr="00505963" w:rsidRDefault="00AA5452" w:rsidP="00DF0E22">
            <w:pPr>
              <w:pStyle w:val="TableParagraph"/>
              <w:spacing w:before="112"/>
              <w:ind w:left="171" w:right="162" w:hanging="1"/>
              <w:rPr>
                <w:rFonts w:ascii="Times New Roman" w:hAnsi="Times New Roman" w:cs="Times New Roman"/>
                <w:sz w:val="20"/>
                <w:szCs w:val="20"/>
              </w:rPr>
            </w:pPr>
            <w:r w:rsidRPr="00505963">
              <w:rPr>
                <w:rFonts w:ascii="Times New Roman" w:hAnsi="Times New Roman" w:cs="Times New Roman"/>
                <w:sz w:val="20"/>
                <w:szCs w:val="20"/>
              </w:rPr>
              <w:t>Committee for Financial, Economic and Trade Cooperation</w:t>
            </w:r>
          </w:p>
        </w:tc>
        <w:tc>
          <w:tcPr>
            <w:tcW w:w="1559" w:type="dxa"/>
          </w:tcPr>
          <w:p w14:paraId="33958700" w14:textId="77777777" w:rsidR="00AA5452" w:rsidRPr="00505963" w:rsidRDefault="00AA5452" w:rsidP="00DF0E22">
            <w:pPr>
              <w:pStyle w:val="TableParagraph"/>
              <w:spacing w:before="9"/>
              <w:rPr>
                <w:rFonts w:ascii="Times New Roman" w:hAnsi="Times New Roman" w:cs="Times New Roman"/>
                <w:sz w:val="20"/>
                <w:szCs w:val="20"/>
              </w:rPr>
            </w:pPr>
          </w:p>
          <w:p w14:paraId="0A68E6DE" w14:textId="77777777" w:rsidR="00AA5452" w:rsidRPr="00505963" w:rsidRDefault="00AA5452" w:rsidP="00DF0E22">
            <w:pPr>
              <w:pStyle w:val="TableParagraph"/>
              <w:ind w:left="173" w:right="146" w:firstLine="67"/>
              <w:rPr>
                <w:rFonts w:ascii="Times New Roman" w:hAnsi="Times New Roman" w:cs="Times New Roman"/>
                <w:sz w:val="20"/>
                <w:szCs w:val="20"/>
              </w:rPr>
            </w:pPr>
            <w:r w:rsidRPr="00505963">
              <w:rPr>
                <w:rFonts w:ascii="Times New Roman" w:hAnsi="Times New Roman" w:cs="Times New Roman"/>
                <w:sz w:val="20"/>
                <w:szCs w:val="20"/>
              </w:rPr>
              <w:t>Committee for Industrial Cooperation</w:t>
            </w:r>
          </w:p>
        </w:tc>
        <w:tc>
          <w:tcPr>
            <w:tcW w:w="1276" w:type="dxa"/>
          </w:tcPr>
          <w:p w14:paraId="756D7A48" w14:textId="77777777" w:rsidR="00AA5452" w:rsidRPr="00505963" w:rsidRDefault="00AA5452" w:rsidP="00DF0E22">
            <w:pPr>
              <w:pStyle w:val="TableParagraph"/>
              <w:ind w:left="2"/>
              <w:rPr>
                <w:rFonts w:ascii="Times New Roman" w:hAnsi="Times New Roman" w:cs="Times New Roman"/>
                <w:sz w:val="20"/>
                <w:szCs w:val="20"/>
              </w:rPr>
            </w:pPr>
          </w:p>
          <w:p w14:paraId="03F91FBC" w14:textId="77777777" w:rsidR="00AA5452" w:rsidRPr="00505963" w:rsidRDefault="00AA5452" w:rsidP="00DF0E22">
            <w:pPr>
              <w:pStyle w:val="TableParagraph"/>
              <w:spacing w:before="9"/>
              <w:ind w:left="2"/>
              <w:rPr>
                <w:rFonts w:ascii="Times New Roman" w:hAnsi="Times New Roman" w:cs="Times New Roman"/>
                <w:sz w:val="20"/>
                <w:szCs w:val="20"/>
              </w:rPr>
            </w:pPr>
          </w:p>
          <w:p w14:paraId="07432147" w14:textId="77777777" w:rsidR="00AA5452" w:rsidRPr="00505963" w:rsidRDefault="00AA5452" w:rsidP="00DF0E22">
            <w:pPr>
              <w:pStyle w:val="TableParagraph"/>
              <w:ind w:left="2"/>
              <w:rPr>
                <w:rFonts w:ascii="Times New Roman" w:hAnsi="Times New Roman" w:cs="Times New Roman"/>
                <w:sz w:val="20"/>
                <w:szCs w:val="20"/>
              </w:rPr>
            </w:pPr>
            <w:r w:rsidRPr="00505963">
              <w:rPr>
                <w:rFonts w:ascii="Times New Roman" w:hAnsi="Times New Roman" w:cs="Times New Roman"/>
                <w:sz w:val="20"/>
                <w:szCs w:val="20"/>
              </w:rPr>
              <w:t xml:space="preserve">Oil </w:t>
            </w:r>
            <w:r w:rsidRPr="00505963">
              <w:rPr>
                <w:rFonts w:ascii="Times New Roman" w:hAnsi="Times New Roman" w:cs="Times New Roman"/>
                <w:w w:val="95"/>
                <w:sz w:val="20"/>
                <w:szCs w:val="20"/>
              </w:rPr>
              <w:t>Committee</w:t>
            </w:r>
          </w:p>
        </w:tc>
        <w:tc>
          <w:tcPr>
            <w:tcW w:w="1417" w:type="dxa"/>
          </w:tcPr>
          <w:p w14:paraId="35605A30" w14:textId="77777777" w:rsidR="00AA5452" w:rsidRPr="00505963" w:rsidRDefault="00AA5452" w:rsidP="00DF0E22">
            <w:pPr>
              <w:pStyle w:val="TableParagraph"/>
              <w:spacing w:before="8"/>
              <w:rPr>
                <w:rFonts w:ascii="Times New Roman" w:hAnsi="Times New Roman" w:cs="Times New Roman"/>
                <w:sz w:val="20"/>
                <w:szCs w:val="20"/>
              </w:rPr>
            </w:pPr>
          </w:p>
          <w:p w14:paraId="4C70C285" w14:textId="77777777" w:rsidR="00AA5452" w:rsidRPr="00505963" w:rsidRDefault="00AA5452" w:rsidP="00DF0E22">
            <w:pPr>
              <w:pStyle w:val="TableParagraph"/>
              <w:spacing w:before="1"/>
              <w:ind w:left="110" w:right="110"/>
              <w:rPr>
                <w:rFonts w:ascii="Times New Roman" w:hAnsi="Times New Roman" w:cs="Times New Roman"/>
                <w:sz w:val="20"/>
                <w:szCs w:val="20"/>
              </w:rPr>
            </w:pPr>
            <w:r w:rsidRPr="00505963">
              <w:rPr>
                <w:rFonts w:ascii="Times New Roman" w:hAnsi="Times New Roman" w:cs="Times New Roman"/>
                <w:sz w:val="20"/>
                <w:szCs w:val="20"/>
              </w:rPr>
              <w:t>Committee for Social and Cultural Services</w:t>
            </w:r>
          </w:p>
        </w:tc>
      </w:tr>
      <w:tr w:rsidR="00AA5452" w:rsidRPr="00505963" w14:paraId="20EBA64C" w14:textId="77777777" w:rsidTr="00DF0E22">
        <w:trPr>
          <w:trHeight w:val="3120"/>
        </w:trPr>
        <w:tc>
          <w:tcPr>
            <w:tcW w:w="1702" w:type="dxa"/>
          </w:tcPr>
          <w:p w14:paraId="585088F7" w14:textId="77777777" w:rsidR="00AA5452" w:rsidRPr="00505963" w:rsidRDefault="00AA5452" w:rsidP="00DF0E22">
            <w:pPr>
              <w:pStyle w:val="TableParagraph"/>
              <w:rPr>
                <w:rFonts w:ascii="Times New Roman" w:hAnsi="Times New Roman" w:cs="Times New Roman"/>
                <w:sz w:val="20"/>
                <w:szCs w:val="20"/>
              </w:rPr>
            </w:pPr>
          </w:p>
          <w:p w14:paraId="24A3542F" w14:textId="77777777" w:rsidR="00AA5452" w:rsidRPr="00505963" w:rsidRDefault="00AA5452" w:rsidP="00DF0E22">
            <w:pPr>
              <w:pStyle w:val="TableParagraph"/>
              <w:rPr>
                <w:rFonts w:ascii="Times New Roman" w:hAnsi="Times New Roman" w:cs="Times New Roman"/>
                <w:sz w:val="20"/>
                <w:szCs w:val="20"/>
              </w:rPr>
            </w:pPr>
          </w:p>
          <w:p w14:paraId="28E14A7E" w14:textId="77777777" w:rsidR="00AA5452" w:rsidRPr="00505963" w:rsidRDefault="00AA5452" w:rsidP="00DF0E22">
            <w:pPr>
              <w:pStyle w:val="TableParagraph"/>
              <w:rPr>
                <w:rFonts w:ascii="Times New Roman" w:hAnsi="Times New Roman" w:cs="Times New Roman"/>
                <w:sz w:val="20"/>
                <w:szCs w:val="20"/>
              </w:rPr>
            </w:pPr>
          </w:p>
          <w:p w14:paraId="65F39F2F" w14:textId="77777777" w:rsidR="00AA5452" w:rsidRPr="00505963" w:rsidRDefault="00AA5452" w:rsidP="00DF0E22">
            <w:pPr>
              <w:pStyle w:val="TableParagraph"/>
              <w:rPr>
                <w:rFonts w:ascii="Times New Roman" w:hAnsi="Times New Roman" w:cs="Times New Roman"/>
                <w:sz w:val="20"/>
                <w:szCs w:val="20"/>
              </w:rPr>
            </w:pPr>
          </w:p>
          <w:p w14:paraId="4E2EBEFE" w14:textId="77777777" w:rsidR="00AA5452" w:rsidRPr="00505963" w:rsidRDefault="00AA5452" w:rsidP="00DF0E22">
            <w:pPr>
              <w:pStyle w:val="TableParagraph"/>
              <w:rPr>
                <w:rFonts w:ascii="Times New Roman" w:hAnsi="Times New Roman" w:cs="Times New Roman"/>
                <w:sz w:val="20"/>
                <w:szCs w:val="20"/>
              </w:rPr>
            </w:pPr>
          </w:p>
          <w:p w14:paraId="7261E5D8" w14:textId="77777777" w:rsidR="00AA5452" w:rsidRPr="00505963" w:rsidRDefault="00AA5452" w:rsidP="00DF0E22">
            <w:pPr>
              <w:pStyle w:val="TableParagraph"/>
              <w:rPr>
                <w:rFonts w:ascii="Times New Roman" w:hAnsi="Times New Roman" w:cs="Times New Roman"/>
                <w:sz w:val="20"/>
                <w:szCs w:val="20"/>
              </w:rPr>
            </w:pPr>
          </w:p>
          <w:p w14:paraId="30BB8BED" w14:textId="77777777" w:rsidR="00AA5452" w:rsidRPr="00505963" w:rsidRDefault="00AA5452" w:rsidP="00DF0E22">
            <w:pPr>
              <w:pStyle w:val="TableParagraph"/>
              <w:spacing w:before="9"/>
              <w:rPr>
                <w:rFonts w:ascii="Times New Roman" w:hAnsi="Times New Roman" w:cs="Times New Roman"/>
                <w:sz w:val="20"/>
                <w:szCs w:val="20"/>
              </w:rPr>
            </w:pPr>
          </w:p>
          <w:p w14:paraId="25F3D1B3" w14:textId="77777777" w:rsidR="00AA5452" w:rsidRPr="00505963" w:rsidRDefault="00AA5452" w:rsidP="00DF0E22">
            <w:pPr>
              <w:pStyle w:val="TableParagraph"/>
              <w:ind w:left="107"/>
              <w:rPr>
                <w:rFonts w:ascii="Times New Roman" w:hAnsi="Times New Roman" w:cs="Times New Roman"/>
                <w:sz w:val="20"/>
                <w:szCs w:val="20"/>
              </w:rPr>
            </w:pPr>
            <w:r w:rsidRPr="00505963">
              <w:rPr>
                <w:rFonts w:ascii="Times New Roman" w:hAnsi="Times New Roman" w:cs="Times New Roman"/>
                <w:sz w:val="20"/>
                <w:szCs w:val="20"/>
              </w:rPr>
              <w:t>Responsibilities</w:t>
            </w:r>
          </w:p>
        </w:tc>
        <w:tc>
          <w:tcPr>
            <w:tcW w:w="1559" w:type="dxa"/>
          </w:tcPr>
          <w:p w14:paraId="15C08843" w14:textId="77777777" w:rsidR="00AA5452" w:rsidRPr="00505963" w:rsidRDefault="00AA5452" w:rsidP="00DF0E22">
            <w:pPr>
              <w:pStyle w:val="TableParagraph"/>
              <w:tabs>
                <w:tab w:val="left" w:pos="495"/>
                <w:tab w:val="left" w:pos="884"/>
              </w:tabs>
              <w:ind w:left="107" w:right="99"/>
              <w:rPr>
                <w:rFonts w:ascii="Times New Roman" w:hAnsi="Times New Roman" w:cs="Times New Roman"/>
                <w:sz w:val="20"/>
                <w:szCs w:val="20"/>
              </w:rPr>
            </w:pPr>
            <w:r w:rsidRPr="00505963">
              <w:rPr>
                <w:rFonts w:ascii="Times New Roman" w:hAnsi="Times New Roman" w:cs="Times New Roman"/>
                <w:w w:val="95"/>
                <w:sz w:val="20"/>
                <w:szCs w:val="20"/>
              </w:rPr>
              <w:t xml:space="preserve">Formulation </w:t>
            </w:r>
            <w:r w:rsidRPr="00505963">
              <w:rPr>
                <w:rFonts w:ascii="Times New Roman" w:hAnsi="Times New Roman" w:cs="Times New Roman"/>
                <w:sz w:val="20"/>
                <w:szCs w:val="20"/>
              </w:rPr>
              <w:t xml:space="preserve">of </w:t>
            </w:r>
            <w:r w:rsidRPr="00505963">
              <w:rPr>
                <w:rFonts w:ascii="Times New Roman" w:hAnsi="Times New Roman" w:cs="Times New Roman"/>
                <w:spacing w:val="-3"/>
                <w:sz w:val="20"/>
                <w:szCs w:val="20"/>
              </w:rPr>
              <w:t xml:space="preserve">policies </w:t>
            </w:r>
            <w:r w:rsidRPr="00505963">
              <w:rPr>
                <w:rFonts w:ascii="Times New Roman" w:hAnsi="Times New Roman" w:cs="Times New Roman"/>
                <w:sz w:val="20"/>
                <w:szCs w:val="20"/>
              </w:rPr>
              <w:t xml:space="preserve">pertaining to </w:t>
            </w:r>
          </w:p>
          <w:p w14:paraId="163829B7" w14:textId="77777777" w:rsidR="00AA5452" w:rsidRPr="00505963" w:rsidRDefault="00AA5452" w:rsidP="00DF0E22">
            <w:pPr>
              <w:pStyle w:val="TableParagraph"/>
              <w:tabs>
                <w:tab w:val="left" w:pos="886"/>
              </w:tabs>
              <w:ind w:left="107" w:right="97"/>
              <w:rPr>
                <w:rFonts w:ascii="Times New Roman" w:hAnsi="Times New Roman" w:cs="Times New Roman"/>
                <w:sz w:val="20"/>
                <w:szCs w:val="20"/>
              </w:rPr>
            </w:pPr>
            <w:r w:rsidRPr="00505963">
              <w:rPr>
                <w:rFonts w:ascii="Times New Roman" w:hAnsi="Times New Roman" w:cs="Times New Roman"/>
                <w:sz w:val="20"/>
                <w:szCs w:val="20"/>
              </w:rPr>
              <w:t xml:space="preserve">economic integration of </w:t>
            </w:r>
          </w:p>
          <w:p w14:paraId="03A50DE0" w14:textId="77777777" w:rsidR="00AA5452" w:rsidRPr="00505963" w:rsidRDefault="00AA5452" w:rsidP="00DF0E22">
            <w:pPr>
              <w:pStyle w:val="TableParagraph"/>
              <w:tabs>
                <w:tab w:val="left" w:pos="949"/>
              </w:tabs>
              <w:ind w:left="107" w:right="101"/>
              <w:rPr>
                <w:rFonts w:ascii="Times New Roman" w:hAnsi="Times New Roman" w:cs="Times New Roman"/>
                <w:sz w:val="20"/>
                <w:szCs w:val="20"/>
              </w:rPr>
            </w:pPr>
            <w:r w:rsidRPr="00505963">
              <w:rPr>
                <w:rFonts w:ascii="Times New Roman" w:hAnsi="Times New Roman" w:cs="Times New Roman"/>
                <w:sz w:val="20"/>
                <w:szCs w:val="20"/>
              </w:rPr>
              <w:t xml:space="preserve">member states </w:t>
            </w:r>
            <w:r w:rsidRPr="00505963">
              <w:rPr>
                <w:rFonts w:ascii="Times New Roman" w:hAnsi="Times New Roman" w:cs="Times New Roman"/>
                <w:spacing w:val="-9"/>
                <w:sz w:val="20"/>
                <w:szCs w:val="20"/>
              </w:rPr>
              <w:t>as</w:t>
            </w:r>
            <w:r w:rsidRPr="00505963">
              <w:rPr>
                <w:rFonts w:ascii="Times New Roman" w:hAnsi="Times New Roman" w:cs="Times New Roman"/>
                <w:sz w:val="20"/>
                <w:szCs w:val="20"/>
              </w:rPr>
              <w:t xml:space="preserve"> well </w:t>
            </w:r>
            <w:r w:rsidRPr="00505963">
              <w:rPr>
                <w:rFonts w:ascii="Times New Roman" w:hAnsi="Times New Roman" w:cs="Times New Roman"/>
                <w:spacing w:val="-9"/>
                <w:sz w:val="20"/>
                <w:szCs w:val="20"/>
              </w:rPr>
              <w:t xml:space="preserve">as </w:t>
            </w:r>
            <w:r w:rsidRPr="00505963">
              <w:rPr>
                <w:rFonts w:ascii="Times New Roman" w:hAnsi="Times New Roman" w:cs="Times New Roman"/>
                <w:sz w:val="20"/>
                <w:szCs w:val="20"/>
              </w:rPr>
              <w:t xml:space="preserve">those policies relevant </w:t>
            </w:r>
            <w:r w:rsidRPr="00505963">
              <w:rPr>
                <w:rFonts w:ascii="Times New Roman" w:hAnsi="Times New Roman" w:cs="Times New Roman"/>
                <w:spacing w:val="-7"/>
                <w:sz w:val="20"/>
                <w:szCs w:val="20"/>
              </w:rPr>
              <w:t xml:space="preserve">to </w:t>
            </w:r>
            <w:r w:rsidRPr="00505963">
              <w:rPr>
                <w:rFonts w:ascii="Times New Roman" w:hAnsi="Times New Roman" w:cs="Times New Roman"/>
                <w:sz w:val="20"/>
                <w:szCs w:val="20"/>
              </w:rPr>
              <w:t>social planning</w:t>
            </w:r>
          </w:p>
        </w:tc>
        <w:tc>
          <w:tcPr>
            <w:tcW w:w="1701" w:type="dxa"/>
          </w:tcPr>
          <w:p w14:paraId="6E120D49" w14:textId="77777777" w:rsidR="00AA5452" w:rsidRPr="00505963" w:rsidRDefault="00AA5452" w:rsidP="00DF0E22">
            <w:pPr>
              <w:pStyle w:val="TableParagraph"/>
              <w:tabs>
                <w:tab w:val="left" w:pos="663"/>
              </w:tabs>
              <w:ind w:left="106" w:right="97"/>
              <w:rPr>
                <w:rFonts w:ascii="Times New Roman" w:hAnsi="Times New Roman" w:cs="Times New Roman"/>
                <w:sz w:val="20"/>
                <w:szCs w:val="20"/>
              </w:rPr>
            </w:pPr>
            <w:r w:rsidRPr="00505963">
              <w:rPr>
                <w:rFonts w:ascii="Times New Roman" w:hAnsi="Times New Roman" w:cs="Times New Roman"/>
                <w:sz w:val="20"/>
                <w:szCs w:val="20"/>
              </w:rPr>
              <w:t xml:space="preserve">Coordination </w:t>
            </w:r>
            <w:r w:rsidRPr="00505963">
              <w:rPr>
                <w:rFonts w:ascii="Times New Roman" w:hAnsi="Times New Roman" w:cs="Times New Roman"/>
                <w:spacing w:val="-6"/>
                <w:sz w:val="20"/>
                <w:szCs w:val="20"/>
              </w:rPr>
              <w:t xml:space="preserve">of </w:t>
            </w:r>
            <w:r w:rsidRPr="00505963">
              <w:rPr>
                <w:rFonts w:ascii="Times New Roman" w:hAnsi="Times New Roman" w:cs="Times New Roman"/>
                <w:sz w:val="20"/>
                <w:szCs w:val="20"/>
              </w:rPr>
              <w:t>various</w:t>
            </w:r>
            <w:r w:rsidRPr="00505963">
              <w:rPr>
                <w:rFonts w:ascii="Times New Roman" w:hAnsi="Times New Roman" w:cs="Times New Roman"/>
                <w:spacing w:val="-19"/>
                <w:sz w:val="20"/>
                <w:szCs w:val="20"/>
              </w:rPr>
              <w:t xml:space="preserve"> </w:t>
            </w:r>
            <w:r w:rsidRPr="00505963">
              <w:rPr>
                <w:rFonts w:ascii="Times New Roman" w:hAnsi="Times New Roman" w:cs="Times New Roman"/>
                <w:sz w:val="20"/>
                <w:szCs w:val="20"/>
              </w:rPr>
              <w:t xml:space="preserve">banking and </w:t>
            </w:r>
            <w:r w:rsidRPr="00505963">
              <w:rPr>
                <w:rFonts w:ascii="Times New Roman" w:hAnsi="Times New Roman" w:cs="Times New Roman"/>
                <w:spacing w:val="-3"/>
                <w:sz w:val="20"/>
                <w:szCs w:val="20"/>
              </w:rPr>
              <w:t xml:space="preserve">monetary </w:t>
            </w:r>
            <w:r w:rsidRPr="00505963">
              <w:rPr>
                <w:rFonts w:ascii="Times New Roman" w:hAnsi="Times New Roman" w:cs="Times New Roman"/>
                <w:sz w:val="20"/>
                <w:szCs w:val="20"/>
              </w:rPr>
              <w:t xml:space="preserve">policies in </w:t>
            </w:r>
            <w:r w:rsidRPr="00505963">
              <w:rPr>
                <w:rFonts w:ascii="Times New Roman" w:hAnsi="Times New Roman" w:cs="Times New Roman"/>
                <w:spacing w:val="-3"/>
                <w:sz w:val="20"/>
                <w:szCs w:val="20"/>
              </w:rPr>
              <w:t xml:space="preserve">order </w:t>
            </w:r>
            <w:r w:rsidRPr="00505963">
              <w:rPr>
                <w:rFonts w:ascii="Times New Roman" w:hAnsi="Times New Roman" w:cs="Times New Roman"/>
                <w:sz w:val="20"/>
                <w:szCs w:val="20"/>
              </w:rPr>
              <w:t xml:space="preserve">to come up </w:t>
            </w:r>
            <w:r w:rsidRPr="00505963">
              <w:rPr>
                <w:rFonts w:ascii="Times New Roman" w:hAnsi="Times New Roman" w:cs="Times New Roman"/>
                <w:spacing w:val="-4"/>
                <w:sz w:val="20"/>
                <w:szCs w:val="20"/>
              </w:rPr>
              <w:t xml:space="preserve">with </w:t>
            </w:r>
            <w:r w:rsidRPr="00505963">
              <w:rPr>
                <w:rFonts w:ascii="Times New Roman" w:hAnsi="Times New Roman" w:cs="Times New Roman"/>
                <w:sz w:val="20"/>
                <w:szCs w:val="20"/>
              </w:rPr>
              <w:t xml:space="preserve">a standard Gulf currency and </w:t>
            </w:r>
            <w:r w:rsidRPr="00505963">
              <w:rPr>
                <w:rFonts w:ascii="Times New Roman" w:hAnsi="Times New Roman" w:cs="Times New Roman"/>
                <w:spacing w:val="-6"/>
                <w:sz w:val="20"/>
                <w:szCs w:val="20"/>
              </w:rPr>
              <w:t xml:space="preserve">to </w:t>
            </w:r>
            <w:r w:rsidRPr="00505963">
              <w:rPr>
                <w:rFonts w:ascii="Times New Roman" w:hAnsi="Times New Roman" w:cs="Times New Roman"/>
                <w:sz w:val="20"/>
                <w:szCs w:val="20"/>
              </w:rPr>
              <w:t>facilitate external cooperation.</w:t>
            </w:r>
          </w:p>
        </w:tc>
        <w:tc>
          <w:tcPr>
            <w:tcW w:w="1559" w:type="dxa"/>
          </w:tcPr>
          <w:p w14:paraId="45948B3A" w14:textId="77777777" w:rsidR="00AA5452" w:rsidRPr="00505963" w:rsidRDefault="00AA5452" w:rsidP="00DF0E22">
            <w:pPr>
              <w:pStyle w:val="TableParagraph"/>
              <w:tabs>
                <w:tab w:val="left" w:pos="674"/>
                <w:tab w:val="left" w:pos="706"/>
                <w:tab w:val="left" w:pos="737"/>
                <w:tab w:val="left" w:pos="1005"/>
                <w:tab w:val="left" w:pos="1138"/>
                <w:tab w:val="left" w:pos="1171"/>
              </w:tabs>
              <w:ind w:left="106"/>
              <w:rPr>
                <w:rFonts w:ascii="Times New Roman" w:hAnsi="Times New Roman" w:cs="Times New Roman"/>
                <w:sz w:val="20"/>
                <w:szCs w:val="20"/>
              </w:rPr>
            </w:pPr>
            <w:r w:rsidRPr="00505963">
              <w:rPr>
                <w:rFonts w:ascii="Times New Roman" w:hAnsi="Times New Roman" w:cs="Times New Roman"/>
                <w:sz w:val="20"/>
                <w:szCs w:val="20"/>
              </w:rPr>
              <w:t xml:space="preserve">Formulation </w:t>
            </w:r>
            <w:proofErr w:type="gramStart"/>
            <w:r w:rsidRPr="00505963">
              <w:rPr>
                <w:rFonts w:ascii="Times New Roman" w:hAnsi="Times New Roman" w:cs="Times New Roman"/>
                <w:sz w:val="20"/>
                <w:szCs w:val="20"/>
              </w:rPr>
              <w:t xml:space="preserve">of  </w:t>
            </w:r>
            <w:r w:rsidRPr="00505963">
              <w:rPr>
                <w:rFonts w:ascii="Times New Roman" w:hAnsi="Times New Roman" w:cs="Times New Roman"/>
                <w:spacing w:val="-3"/>
                <w:sz w:val="20"/>
                <w:szCs w:val="20"/>
              </w:rPr>
              <w:t>policies</w:t>
            </w:r>
            <w:proofErr w:type="gramEnd"/>
            <w:r w:rsidRPr="00505963">
              <w:rPr>
                <w:rFonts w:ascii="Times New Roman" w:hAnsi="Times New Roman" w:cs="Times New Roman"/>
                <w:spacing w:val="-3"/>
                <w:sz w:val="20"/>
                <w:szCs w:val="20"/>
              </w:rPr>
              <w:t xml:space="preserve"> </w:t>
            </w:r>
            <w:r w:rsidRPr="00505963">
              <w:rPr>
                <w:rFonts w:ascii="Times New Roman" w:hAnsi="Times New Roman" w:cs="Times New Roman"/>
                <w:sz w:val="20"/>
                <w:szCs w:val="20"/>
              </w:rPr>
              <w:t>pertinent</w:t>
            </w:r>
            <w:r w:rsidRPr="00505963">
              <w:rPr>
                <w:rFonts w:ascii="Times New Roman" w:hAnsi="Times New Roman" w:cs="Times New Roman"/>
                <w:sz w:val="20"/>
                <w:szCs w:val="20"/>
              </w:rPr>
              <w:tab/>
            </w:r>
            <w:r w:rsidRPr="00505963">
              <w:rPr>
                <w:rFonts w:ascii="Times New Roman" w:hAnsi="Times New Roman" w:cs="Times New Roman"/>
                <w:sz w:val="20"/>
                <w:szCs w:val="20"/>
              </w:rPr>
              <w:tab/>
            </w:r>
            <w:r w:rsidRPr="00505963">
              <w:rPr>
                <w:rFonts w:ascii="Times New Roman" w:hAnsi="Times New Roman" w:cs="Times New Roman"/>
                <w:sz w:val="20"/>
                <w:szCs w:val="20"/>
              </w:rPr>
              <w:tab/>
            </w:r>
            <w:r w:rsidRPr="00505963">
              <w:rPr>
                <w:rFonts w:ascii="Times New Roman" w:hAnsi="Times New Roman" w:cs="Times New Roman"/>
                <w:spacing w:val="-7"/>
                <w:sz w:val="20"/>
                <w:szCs w:val="20"/>
              </w:rPr>
              <w:t xml:space="preserve">to </w:t>
            </w:r>
            <w:r w:rsidRPr="00505963">
              <w:rPr>
                <w:rFonts w:ascii="Times New Roman" w:hAnsi="Times New Roman" w:cs="Times New Roman"/>
                <w:sz w:val="20"/>
                <w:szCs w:val="20"/>
              </w:rPr>
              <w:t>establishment of integrated programs “for training</w:t>
            </w:r>
            <w:r w:rsidRPr="00505963">
              <w:rPr>
                <w:rFonts w:ascii="Times New Roman" w:hAnsi="Times New Roman" w:cs="Times New Roman"/>
                <w:sz w:val="20"/>
                <w:szCs w:val="20"/>
              </w:rPr>
              <w:tab/>
            </w:r>
            <w:r w:rsidRPr="00505963">
              <w:rPr>
                <w:rFonts w:ascii="Times New Roman" w:hAnsi="Times New Roman" w:cs="Times New Roman"/>
                <w:spacing w:val="-7"/>
                <w:sz w:val="20"/>
                <w:szCs w:val="20"/>
              </w:rPr>
              <w:t xml:space="preserve">and </w:t>
            </w:r>
            <w:r w:rsidRPr="00505963">
              <w:rPr>
                <w:rFonts w:ascii="Times New Roman" w:hAnsi="Times New Roman" w:cs="Times New Roman"/>
                <w:sz w:val="20"/>
                <w:szCs w:val="20"/>
              </w:rPr>
              <w:t xml:space="preserve">technical, vocational and artisan rehabilitation on all levels and at </w:t>
            </w:r>
            <w:r w:rsidRPr="00505963">
              <w:rPr>
                <w:rFonts w:ascii="Times New Roman" w:hAnsi="Times New Roman" w:cs="Times New Roman"/>
                <w:spacing w:val="-7"/>
                <w:sz w:val="20"/>
                <w:szCs w:val="20"/>
              </w:rPr>
              <w:t xml:space="preserve">all </w:t>
            </w:r>
            <w:r w:rsidRPr="00505963">
              <w:rPr>
                <w:rFonts w:ascii="Times New Roman" w:hAnsi="Times New Roman" w:cs="Times New Roman"/>
                <w:sz w:val="20"/>
                <w:szCs w:val="20"/>
              </w:rPr>
              <w:t>stages</w:t>
            </w:r>
          </w:p>
        </w:tc>
        <w:tc>
          <w:tcPr>
            <w:tcW w:w="1276" w:type="dxa"/>
          </w:tcPr>
          <w:p w14:paraId="6EAE0483" w14:textId="77777777" w:rsidR="00AA5452" w:rsidRPr="00505963" w:rsidRDefault="00AA5452" w:rsidP="00DF0E22">
            <w:pPr>
              <w:pStyle w:val="TableParagraph"/>
              <w:tabs>
                <w:tab w:val="left" w:pos="1003"/>
              </w:tabs>
              <w:ind w:left="2" w:right="98"/>
              <w:rPr>
                <w:rFonts w:ascii="Times New Roman" w:hAnsi="Times New Roman" w:cs="Times New Roman"/>
                <w:sz w:val="20"/>
                <w:szCs w:val="20"/>
              </w:rPr>
            </w:pPr>
            <w:r w:rsidRPr="00505963">
              <w:rPr>
                <w:rFonts w:ascii="Times New Roman" w:hAnsi="Times New Roman" w:cs="Times New Roman"/>
                <w:sz w:val="20"/>
                <w:szCs w:val="20"/>
              </w:rPr>
              <w:t xml:space="preserve">Formulation of a unified </w:t>
            </w:r>
            <w:r w:rsidRPr="00505963">
              <w:rPr>
                <w:rFonts w:ascii="Times New Roman" w:hAnsi="Times New Roman" w:cs="Times New Roman"/>
                <w:spacing w:val="-6"/>
                <w:sz w:val="20"/>
                <w:szCs w:val="20"/>
              </w:rPr>
              <w:t xml:space="preserve">oil </w:t>
            </w:r>
            <w:r w:rsidRPr="00505963">
              <w:rPr>
                <w:rFonts w:ascii="Times New Roman" w:hAnsi="Times New Roman" w:cs="Times New Roman"/>
                <w:sz w:val="20"/>
                <w:szCs w:val="20"/>
              </w:rPr>
              <w:t xml:space="preserve">policy </w:t>
            </w:r>
            <w:r w:rsidRPr="00505963">
              <w:rPr>
                <w:rFonts w:ascii="Times New Roman" w:hAnsi="Times New Roman" w:cs="Times New Roman"/>
                <w:spacing w:val="-5"/>
                <w:sz w:val="20"/>
                <w:szCs w:val="20"/>
              </w:rPr>
              <w:t xml:space="preserve">that </w:t>
            </w:r>
            <w:r w:rsidRPr="00505963">
              <w:rPr>
                <w:rFonts w:ascii="Times New Roman" w:hAnsi="Times New Roman" w:cs="Times New Roman"/>
                <w:sz w:val="20"/>
                <w:szCs w:val="20"/>
              </w:rPr>
              <w:t xml:space="preserve">encompasses all stages </w:t>
            </w:r>
            <w:r w:rsidRPr="00505963">
              <w:rPr>
                <w:rFonts w:ascii="Times New Roman" w:hAnsi="Times New Roman" w:cs="Times New Roman"/>
                <w:spacing w:val="-6"/>
                <w:sz w:val="20"/>
                <w:szCs w:val="20"/>
              </w:rPr>
              <w:t xml:space="preserve">of </w:t>
            </w:r>
            <w:r w:rsidRPr="00505963">
              <w:rPr>
                <w:rFonts w:ascii="Times New Roman" w:hAnsi="Times New Roman" w:cs="Times New Roman"/>
                <w:sz w:val="20"/>
                <w:szCs w:val="20"/>
              </w:rPr>
              <w:t>hydrocarbon production</w:t>
            </w:r>
          </w:p>
        </w:tc>
        <w:tc>
          <w:tcPr>
            <w:tcW w:w="1417" w:type="dxa"/>
          </w:tcPr>
          <w:p w14:paraId="24F00AA1" w14:textId="77777777" w:rsidR="00AA5452" w:rsidRPr="00505963" w:rsidRDefault="00AA5452" w:rsidP="00DF0E22">
            <w:pPr>
              <w:pStyle w:val="TableParagraph"/>
              <w:tabs>
                <w:tab w:val="left" w:pos="592"/>
                <w:tab w:val="left" w:pos="1204"/>
              </w:tabs>
              <w:ind w:left="105" w:right="103"/>
              <w:rPr>
                <w:rFonts w:ascii="Times New Roman" w:hAnsi="Times New Roman" w:cs="Times New Roman"/>
                <w:sz w:val="20"/>
                <w:szCs w:val="20"/>
              </w:rPr>
            </w:pPr>
            <w:r w:rsidRPr="00505963">
              <w:rPr>
                <w:rFonts w:ascii="Times New Roman" w:hAnsi="Times New Roman" w:cs="Times New Roman"/>
                <w:sz w:val="20"/>
                <w:szCs w:val="20"/>
              </w:rPr>
              <w:t xml:space="preserve">Formulation </w:t>
            </w:r>
            <w:r w:rsidRPr="00505963">
              <w:rPr>
                <w:rFonts w:ascii="Times New Roman" w:hAnsi="Times New Roman" w:cs="Times New Roman"/>
                <w:spacing w:val="-7"/>
                <w:sz w:val="20"/>
                <w:szCs w:val="20"/>
              </w:rPr>
              <w:t xml:space="preserve">of </w:t>
            </w:r>
            <w:r w:rsidRPr="00505963">
              <w:rPr>
                <w:rFonts w:ascii="Times New Roman" w:hAnsi="Times New Roman" w:cs="Times New Roman"/>
                <w:w w:val="95"/>
                <w:sz w:val="20"/>
                <w:szCs w:val="20"/>
              </w:rPr>
              <w:t xml:space="preserve">homogeneous </w:t>
            </w:r>
            <w:r w:rsidRPr="00505963">
              <w:rPr>
                <w:rFonts w:ascii="Times New Roman" w:hAnsi="Times New Roman" w:cs="Times New Roman"/>
                <w:sz w:val="20"/>
                <w:szCs w:val="20"/>
              </w:rPr>
              <w:t xml:space="preserve">policies relevant to </w:t>
            </w:r>
            <w:r w:rsidRPr="00505963">
              <w:rPr>
                <w:rFonts w:ascii="Times New Roman" w:hAnsi="Times New Roman" w:cs="Times New Roman"/>
                <w:spacing w:val="-6"/>
                <w:sz w:val="20"/>
                <w:szCs w:val="20"/>
              </w:rPr>
              <w:t xml:space="preserve">the </w:t>
            </w:r>
            <w:r w:rsidRPr="00505963">
              <w:rPr>
                <w:rFonts w:ascii="Times New Roman" w:hAnsi="Times New Roman" w:cs="Times New Roman"/>
                <w:sz w:val="20"/>
                <w:szCs w:val="20"/>
              </w:rPr>
              <w:t xml:space="preserve">integration </w:t>
            </w:r>
            <w:r w:rsidRPr="00505963">
              <w:rPr>
                <w:rFonts w:ascii="Times New Roman" w:hAnsi="Times New Roman" w:cs="Times New Roman"/>
                <w:spacing w:val="-8"/>
                <w:sz w:val="20"/>
                <w:szCs w:val="20"/>
              </w:rPr>
              <w:t xml:space="preserve">of </w:t>
            </w:r>
            <w:r w:rsidRPr="00505963">
              <w:rPr>
                <w:rFonts w:ascii="Times New Roman" w:hAnsi="Times New Roman" w:cs="Times New Roman"/>
                <w:sz w:val="20"/>
                <w:szCs w:val="20"/>
              </w:rPr>
              <w:t xml:space="preserve">the </w:t>
            </w:r>
            <w:r w:rsidRPr="00505963">
              <w:rPr>
                <w:rFonts w:ascii="Times New Roman" w:hAnsi="Times New Roman" w:cs="Times New Roman"/>
                <w:w w:val="95"/>
                <w:sz w:val="20"/>
                <w:szCs w:val="20"/>
              </w:rPr>
              <w:t xml:space="preserve">following </w:t>
            </w:r>
            <w:r w:rsidRPr="00505963">
              <w:rPr>
                <w:rFonts w:ascii="Times New Roman" w:hAnsi="Times New Roman" w:cs="Times New Roman"/>
                <w:sz w:val="20"/>
                <w:szCs w:val="20"/>
              </w:rPr>
              <w:t xml:space="preserve">fields </w:t>
            </w:r>
            <w:r w:rsidRPr="00505963">
              <w:rPr>
                <w:rFonts w:ascii="Times New Roman" w:hAnsi="Times New Roman" w:cs="Times New Roman"/>
                <w:spacing w:val="-9"/>
                <w:sz w:val="20"/>
                <w:szCs w:val="20"/>
              </w:rPr>
              <w:t>of</w:t>
            </w:r>
          </w:p>
          <w:p w14:paraId="27D491D7" w14:textId="77777777" w:rsidR="00AA5452" w:rsidRPr="00505963" w:rsidRDefault="00AA5452" w:rsidP="00DF0E22">
            <w:pPr>
              <w:pStyle w:val="TableParagraph"/>
              <w:tabs>
                <w:tab w:val="left" w:pos="827"/>
              </w:tabs>
              <w:ind w:left="105" w:right="102"/>
              <w:rPr>
                <w:rFonts w:ascii="Times New Roman" w:hAnsi="Times New Roman" w:cs="Times New Roman"/>
                <w:sz w:val="20"/>
                <w:szCs w:val="20"/>
              </w:rPr>
            </w:pPr>
            <w:r w:rsidRPr="00505963">
              <w:rPr>
                <w:rFonts w:ascii="Times New Roman" w:hAnsi="Times New Roman" w:cs="Times New Roman"/>
                <w:sz w:val="20"/>
                <w:szCs w:val="20"/>
              </w:rPr>
              <w:t xml:space="preserve">member states: education, health, </w:t>
            </w:r>
            <w:r w:rsidRPr="00505963">
              <w:rPr>
                <w:rFonts w:ascii="Times New Roman" w:hAnsi="Times New Roman" w:cs="Times New Roman"/>
                <w:spacing w:val="-3"/>
                <w:sz w:val="20"/>
                <w:szCs w:val="20"/>
              </w:rPr>
              <w:t xml:space="preserve">labour, </w:t>
            </w:r>
            <w:r w:rsidRPr="00505963">
              <w:rPr>
                <w:rFonts w:ascii="Times New Roman" w:hAnsi="Times New Roman" w:cs="Times New Roman"/>
                <w:sz w:val="20"/>
                <w:szCs w:val="20"/>
              </w:rPr>
              <w:t xml:space="preserve">social </w:t>
            </w:r>
            <w:r w:rsidRPr="00505963">
              <w:rPr>
                <w:rFonts w:ascii="Times New Roman" w:hAnsi="Times New Roman" w:cs="Times New Roman"/>
                <w:spacing w:val="-3"/>
                <w:sz w:val="20"/>
                <w:szCs w:val="20"/>
              </w:rPr>
              <w:t xml:space="preserve">affairs </w:t>
            </w:r>
            <w:r w:rsidRPr="00505963">
              <w:rPr>
                <w:rFonts w:ascii="Times New Roman" w:hAnsi="Times New Roman" w:cs="Times New Roman"/>
                <w:sz w:val="20"/>
                <w:szCs w:val="20"/>
              </w:rPr>
              <w:t>and</w:t>
            </w:r>
            <w:r w:rsidRPr="00505963">
              <w:rPr>
                <w:rFonts w:ascii="Times New Roman" w:hAnsi="Times New Roman" w:cs="Times New Roman"/>
                <w:spacing w:val="-2"/>
                <w:sz w:val="20"/>
                <w:szCs w:val="20"/>
              </w:rPr>
              <w:t xml:space="preserve"> </w:t>
            </w:r>
            <w:r w:rsidRPr="00505963">
              <w:rPr>
                <w:rFonts w:ascii="Times New Roman" w:hAnsi="Times New Roman" w:cs="Times New Roman"/>
                <w:sz w:val="20"/>
                <w:szCs w:val="20"/>
              </w:rPr>
              <w:t>culture</w:t>
            </w:r>
          </w:p>
        </w:tc>
      </w:tr>
    </w:tbl>
    <w:p w14:paraId="0B576623" w14:textId="77777777" w:rsidR="00AA5452" w:rsidRPr="00D6772C" w:rsidRDefault="00237BEC" w:rsidP="00237BEC">
      <w:pPr>
        <w:pStyle w:val="Caption"/>
        <w:rPr>
          <w:rFonts w:ascii="Times New Roman" w:hAnsi="Times New Roman"/>
          <w:sz w:val="24"/>
          <w:szCs w:val="24"/>
        </w:rPr>
      </w:pPr>
      <w:bookmarkStart w:id="220" w:name="_Toc57096183"/>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Key Responsibilities of the Consultative Commission of the Supreme Council.</w:t>
      </w:r>
      <w:bookmarkEnd w:id="220"/>
      <w:r w:rsidR="00AA5452" w:rsidRPr="00D6772C">
        <w:rPr>
          <w:rFonts w:ascii="Times New Roman" w:hAnsi="Times New Roman"/>
          <w:sz w:val="24"/>
          <w:szCs w:val="24"/>
        </w:rPr>
        <w:t xml:space="preserve">  </w:t>
      </w:r>
    </w:p>
    <w:p w14:paraId="32F60CDB" w14:textId="77777777" w:rsidR="00AA5452" w:rsidRPr="00D6772C" w:rsidRDefault="00AA5452" w:rsidP="008B3479">
      <w:pPr>
        <w:pStyle w:val="Heading5"/>
        <w:rPr>
          <w:rFonts w:ascii="Times New Roman" w:hAnsi="Times New Roman"/>
          <w:szCs w:val="24"/>
        </w:rPr>
      </w:pPr>
      <w:r w:rsidRPr="00D6772C">
        <w:rPr>
          <w:rFonts w:ascii="Times New Roman" w:hAnsi="Times New Roman"/>
          <w:szCs w:val="24"/>
        </w:rPr>
        <w:t>4.3.1.1.2 The Dispute Settlement Commission</w:t>
      </w:r>
    </w:p>
    <w:p w14:paraId="2457F39E"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Commission</w:t>
      </w:r>
      <w:r w:rsidRPr="00D6772C">
        <w:rPr>
          <w:rFonts w:ascii="Times New Roman" w:hAnsi="Times New Roman" w:cs="Times New Roman"/>
          <w:spacing w:val="-10"/>
        </w:rPr>
        <w:t xml:space="preserve"> </w:t>
      </w:r>
      <w:r w:rsidRPr="00D6772C">
        <w:rPr>
          <w:rFonts w:ascii="Times New Roman" w:hAnsi="Times New Roman" w:cs="Times New Roman"/>
        </w:rPr>
        <w:t>for</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Settlement</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Dispute</w:t>
      </w:r>
      <w:r w:rsidRPr="00D6772C">
        <w:rPr>
          <w:rFonts w:ascii="Times New Roman" w:hAnsi="Times New Roman" w:cs="Times New Roman"/>
          <w:spacing w:val="-7"/>
        </w:rPr>
        <w:t xml:space="preserve"> </w:t>
      </w:r>
      <w:r w:rsidRPr="00D6772C">
        <w:rPr>
          <w:rFonts w:ascii="Times New Roman" w:hAnsi="Times New Roman" w:cs="Times New Roman"/>
        </w:rPr>
        <w:t>is</w:t>
      </w:r>
      <w:r w:rsidRPr="00D6772C">
        <w:rPr>
          <w:rFonts w:ascii="Times New Roman" w:hAnsi="Times New Roman" w:cs="Times New Roman"/>
          <w:spacing w:val="-9"/>
        </w:rPr>
        <w:t xml:space="preserve"> </w:t>
      </w:r>
      <w:r w:rsidRPr="00D6772C">
        <w:rPr>
          <w:rFonts w:ascii="Times New Roman" w:hAnsi="Times New Roman" w:cs="Times New Roman"/>
        </w:rPr>
        <w:t>another</w:t>
      </w:r>
      <w:r w:rsidRPr="00D6772C">
        <w:rPr>
          <w:rFonts w:ascii="Times New Roman" w:hAnsi="Times New Roman" w:cs="Times New Roman"/>
          <w:spacing w:val="-9"/>
        </w:rPr>
        <w:t xml:space="preserve"> </w:t>
      </w:r>
      <w:r w:rsidRPr="00D6772C">
        <w:rPr>
          <w:rFonts w:ascii="Times New Roman" w:hAnsi="Times New Roman" w:cs="Times New Roman"/>
        </w:rPr>
        <w:t>policy</w:t>
      </w:r>
      <w:r w:rsidRPr="00D6772C">
        <w:rPr>
          <w:rFonts w:ascii="Times New Roman" w:hAnsi="Times New Roman" w:cs="Times New Roman"/>
          <w:spacing w:val="-11"/>
        </w:rPr>
        <w:t xml:space="preserve"> </w:t>
      </w:r>
      <w:r w:rsidRPr="00D6772C">
        <w:rPr>
          <w:rFonts w:ascii="Times New Roman" w:hAnsi="Times New Roman" w:cs="Times New Roman"/>
        </w:rPr>
        <w:t>decision-making</w:t>
      </w:r>
      <w:r w:rsidRPr="00D6772C">
        <w:rPr>
          <w:rFonts w:ascii="Times New Roman" w:hAnsi="Times New Roman" w:cs="Times New Roman"/>
          <w:spacing w:val="-9"/>
        </w:rPr>
        <w:t xml:space="preserve"> </w:t>
      </w:r>
      <w:r w:rsidRPr="00D6772C">
        <w:rPr>
          <w:rFonts w:ascii="Times New Roman" w:hAnsi="Times New Roman" w:cs="Times New Roman"/>
        </w:rPr>
        <w:t xml:space="preserve">body comprised by “an appropriate number of citizens not involved in the dispute” (“Rules of Procedures of the Commission for the Settlement of Disputes”, 1981, </w:t>
      </w:r>
      <w:proofErr w:type="spellStart"/>
      <w:r w:rsidRPr="00D6772C">
        <w:rPr>
          <w:rFonts w:ascii="Times New Roman" w:hAnsi="Times New Roman" w:cs="Times New Roman"/>
        </w:rPr>
        <w:t>p.174</w:t>
      </w:r>
      <w:proofErr w:type="spellEnd"/>
      <w:r w:rsidRPr="00D6772C">
        <w:rPr>
          <w:rFonts w:ascii="Times New Roman" w:hAnsi="Times New Roman" w:cs="Times New Roman"/>
        </w:rPr>
        <w:t>). It is a temporary body that is convened by the Supreme Council on an ad-hoc basis “in accordance</w:t>
      </w:r>
      <w:r w:rsidRPr="00D6772C">
        <w:rPr>
          <w:rFonts w:ascii="Times New Roman" w:hAnsi="Times New Roman" w:cs="Times New Roman"/>
          <w:spacing w:val="-6"/>
        </w:rPr>
        <w:t xml:space="preserve"> </w:t>
      </w:r>
      <w:r w:rsidRPr="00D6772C">
        <w:rPr>
          <w:rFonts w:ascii="Times New Roman" w:hAnsi="Times New Roman" w:cs="Times New Roman"/>
        </w:rPr>
        <w:t>with</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lastRenderedPageBreak/>
        <w:t>nature</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dispute</w:t>
      </w:r>
      <w:r w:rsidRPr="00D6772C">
        <w:rPr>
          <w:rFonts w:ascii="Times New Roman" w:hAnsi="Times New Roman" w:cs="Times New Roman"/>
          <w:spacing w:val="-6"/>
        </w:rPr>
        <w:t xml:space="preserve"> </w:t>
      </w:r>
      <w:r w:rsidRPr="00D6772C">
        <w:rPr>
          <w:rFonts w:ascii="Times New Roman" w:hAnsi="Times New Roman" w:cs="Times New Roman"/>
        </w:rPr>
        <w:t>between</w:t>
      </w:r>
      <w:r w:rsidRPr="00D6772C">
        <w:rPr>
          <w:rFonts w:ascii="Times New Roman" w:hAnsi="Times New Roman" w:cs="Times New Roman"/>
          <w:spacing w:val="-5"/>
        </w:rPr>
        <w:t xml:space="preserve"> </w:t>
      </w:r>
      <w:r w:rsidRPr="00D6772C">
        <w:rPr>
          <w:rFonts w:ascii="Times New Roman" w:hAnsi="Times New Roman" w:cs="Times New Roman"/>
        </w:rPr>
        <w:t>member</w:t>
      </w:r>
      <w:r w:rsidRPr="00D6772C">
        <w:rPr>
          <w:rFonts w:ascii="Times New Roman" w:hAnsi="Times New Roman" w:cs="Times New Roman"/>
          <w:spacing w:val="-6"/>
        </w:rPr>
        <w:t xml:space="preserve"> </w:t>
      </w:r>
      <w:r w:rsidRPr="00D6772C">
        <w:rPr>
          <w:rFonts w:ascii="Times New Roman" w:hAnsi="Times New Roman" w:cs="Times New Roman"/>
        </w:rPr>
        <w:t>states”</w:t>
      </w:r>
      <w:r w:rsidRPr="00D6772C">
        <w:rPr>
          <w:rFonts w:ascii="Times New Roman" w:hAnsi="Times New Roman" w:cs="Times New Roman"/>
          <w:spacing w:val="-7"/>
        </w:rPr>
        <w:t xml:space="preserve"> </w:t>
      </w:r>
      <w:r w:rsidRPr="00D6772C">
        <w:rPr>
          <w:rFonts w:ascii="Times New Roman" w:hAnsi="Times New Roman" w:cs="Times New Roman"/>
        </w:rPr>
        <w:t>(</w:t>
      </w:r>
      <w:proofErr w:type="spellStart"/>
      <w:r w:rsidRPr="00D6772C">
        <w:rPr>
          <w:rFonts w:ascii="Times New Roman" w:hAnsi="Times New Roman" w:cs="Times New Roman"/>
        </w:rPr>
        <w:t>Suominen</w:t>
      </w:r>
      <w:proofErr w:type="spellEnd"/>
      <w:r w:rsidRPr="00D6772C">
        <w:rPr>
          <w:rFonts w:ascii="Times New Roman" w:hAnsi="Times New Roman" w:cs="Times New Roman"/>
        </w:rPr>
        <w:t>,</w:t>
      </w:r>
      <w:r w:rsidRPr="00D6772C">
        <w:rPr>
          <w:rFonts w:ascii="Times New Roman" w:hAnsi="Times New Roman" w:cs="Times New Roman"/>
          <w:spacing w:val="-7"/>
        </w:rPr>
        <w:t xml:space="preserve"> </w:t>
      </w:r>
      <w:r w:rsidRPr="00D6772C">
        <w:rPr>
          <w:rFonts w:ascii="Times New Roman" w:hAnsi="Times New Roman" w:cs="Times New Roman"/>
        </w:rPr>
        <w:t>2013,</w:t>
      </w:r>
    </w:p>
    <w:p w14:paraId="5D29C7DE" w14:textId="77777777" w:rsidR="00AA5452" w:rsidRPr="00D6772C" w:rsidRDefault="00AA5452" w:rsidP="00AA5452">
      <w:pPr>
        <w:pStyle w:val="BodyText"/>
        <w:spacing w:before="1"/>
        <w:jc w:val="both"/>
        <w:rPr>
          <w:rFonts w:ascii="Times New Roman" w:hAnsi="Times New Roman" w:cs="Times New Roman"/>
        </w:rPr>
      </w:pPr>
      <w:r w:rsidRPr="00D6772C">
        <w:rPr>
          <w:rFonts w:ascii="Times New Roman" w:hAnsi="Times New Roman" w:cs="Times New Roman"/>
        </w:rPr>
        <w:t>p. 168). Members of the Commission are selected by members of the Supreme Council and are mandated to: (1) help resolve disputes between member states;</w:t>
      </w:r>
      <w:r w:rsidRPr="00D6772C">
        <w:rPr>
          <w:rFonts w:ascii="Times New Roman" w:hAnsi="Times New Roman" w:cs="Times New Roman"/>
          <w:spacing w:val="3"/>
        </w:rPr>
        <w:t xml:space="preserve"> </w:t>
      </w:r>
      <w:r w:rsidRPr="00D6772C">
        <w:rPr>
          <w:rFonts w:ascii="Times New Roman" w:hAnsi="Times New Roman" w:cs="Times New Roman"/>
        </w:rPr>
        <w:t>and</w:t>
      </w:r>
    </w:p>
    <w:p w14:paraId="26E576D4" w14:textId="77777777" w:rsidR="00AA5452" w:rsidRPr="00D6772C" w:rsidRDefault="00AA5452" w:rsidP="00AA5452">
      <w:pPr>
        <w:pStyle w:val="ListParagraph"/>
        <w:widowControl w:val="0"/>
        <w:tabs>
          <w:tab w:val="left" w:pos="763"/>
        </w:tabs>
        <w:autoSpaceDE w:val="0"/>
        <w:autoSpaceDN w:val="0"/>
        <w:ind w:left="525"/>
        <w:contextualSpacing w:val="0"/>
        <w:jc w:val="both"/>
        <w:rPr>
          <w:rFonts w:ascii="Times New Roman" w:hAnsi="Times New Roman" w:cs="Times New Roman"/>
        </w:rPr>
      </w:pPr>
      <w:r w:rsidRPr="00D6772C">
        <w:rPr>
          <w:rFonts w:ascii="Times New Roman" w:hAnsi="Times New Roman" w:cs="Times New Roman"/>
        </w:rPr>
        <w:t xml:space="preserve">  “address differences of opinion with reference to “the interpretation or execution of the Cooperation Council Charter” (“Rules of Procedures of the Commission for the Settlement of Disputes”, 1981, </w:t>
      </w:r>
      <w:proofErr w:type="spellStart"/>
      <w:r w:rsidRPr="00D6772C">
        <w:rPr>
          <w:rFonts w:ascii="Times New Roman" w:hAnsi="Times New Roman" w:cs="Times New Roman"/>
        </w:rPr>
        <w:t>p.176</w:t>
      </w:r>
      <w:proofErr w:type="spellEnd"/>
      <w:r w:rsidRPr="00D6772C">
        <w:rPr>
          <w:rFonts w:ascii="Times New Roman" w:hAnsi="Times New Roman" w:cs="Times New Roman"/>
        </w:rPr>
        <w:t>). As explained in Article Five of the “Rules of Procedures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Commission</w:t>
      </w:r>
      <w:r w:rsidRPr="00D6772C">
        <w:rPr>
          <w:rFonts w:ascii="Times New Roman" w:hAnsi="Times New Roman" w:cs="Times New Roman"/>
          <w:spacing w:val="-13"/>
        </w:rPr>
        <w:t xml:space="preserve"> </w:t>
      </w:r>
      <w:r w:rsidRPr="00D6772C">
        <w:rPr>
          <w:rFonts w:ascii="Times New Roman" w:hAnsi="Times New Roman" w:cs="Times New Roman"/>
        </w:rPr>
        <w:t>for</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Settlement</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Disputes”</w:t>
      </w:r>
      <w:r w:rsidRPr="00D6772C">
        <w:rPr>
          <w:rFonts w:ascii="Times New Roman" w:hAnsi="Times New Roman" w:cs="Times New Roman"/>
          <w:spacing w:val="-11"/>
        </w:rPr>
        <w:t xml:space="preserve"> </w:t>
      </w:r>
      <w:r w:rsidRPr="00D6772C">
        <w:rPr>
          <w:rFonts w:ascii="Times New Roman" w:hAnsi="Times New Roman" w:cs="Times New Roman"/>
        </w:rPr>
        <w:t>(1981)</w:t>
      </w:r>
      <w:r w:rsidRPr="00D6772C">
        <w:rPr>
          <w:rFonts w:ascii="Times New Roman" w:hAnsi="Times New Roman" w:cs="Times New Roman"/>
          <w:spacing w:val="-12"/>
        </w:rPr>
        <w:t xml:space="preserve"> </w:t>
      </w:r>
      <w:r w:rsidRPr="00D6772C">
        <w:rPr>
          <w:rFonts w:ascii="Times New Roman" w:hAnsi="Times New Roman" w:cs="Times New Roman"/>
        </w:rPr>
        <w:t>which</w:t>
      </w:r>
      <w:r w:rsidRPr="00D6772C">
        <w:rPr>
          <w:rFonts w:ascii="Times New Roman" w:hAnsi="Times New Roman" w:cs="Times New Roman"/>
          <w:spacing w:val="-9"/>
        </w:rPr>
        <w:t xml:space="preserve"> </w:t>
      </w:r>
      <w:r w:rsidRPr="00D6772C">
        <w:rPr>
          <w:rFonts w:ascii="Times New Roman" w:hAnsi="Times New Roman" w:cs="Times New Roman"/>
        </w:rPr>
        <w:t>delves</w:t>
      </w:r>
      <w:r w:rsidRPr="00D6772C">
        <w:rPr>
          <w:rFonts w:ascii="Times New Roman" w:hAnsi="Times New Roman" w:cs="Times New Roman"/>
          <w:spacing w:val="-10"/>
        </w:rPr>
        <w:t xml:space="preserve"> </w:t>
      </w:r>
      <w:r w:rsidRPr="00D6772C">
        <w:rPr>
          <w:rFonts w:ascii="Times New Roman" w:hAnsi="Times New Roman" w:cs="Times New Roman"/>
        </w:rPr>
        <w:t xml:space="preserve">on the mechanisms pertaining to the Commission’s meetings and internal procedures, the meeting of the Commission is deemed valid only if all the members are present. Furthermore, each party to the dispute shall send representatives to the commission who are in turn, delegated the responsibility “to follow proceedings and present their </w:t>
      </w:r>
      <w:proofErr w:type="spellStart"/>
      <w:r w:rsidRPr="00D6772C">
        <w:rPr>
          <w:rFonts w:ascii="Times New Roman" w:hAnsi="Times New Roman" w:cs="Times New Roman"/>
        </w:rPr>
        <w:t>defense</w:t>
      </w:r>
      <w:proofErr w:type="spellEnd"/>
      <w:r w:rsidRPr="00D6772C">
        <w:rPr>
          <w:rFonts w:ascii="Times New Roman" w:hAnsi="Times New Roman" w:cs="Times New Roman"/>
        </w:rPr>
        <w:t>” (“Rules of Procedures of the Commission for the Settlement of Disputes”, 1981,</w:t>
      </w:r>
      <w:r w:rsidRPr="00D6772C">
        <w:rPr>
          <w:rFonts w:ascii="Times New Roman" w:hAnsi="Times New Roman" w:cs="Times New Roman"/>
          <w:spacing w:val="-1"/>
        </w:rPr>
        <w:t xml:space="preserve"> </w:t>
      </w:r>
      <w:proofErr w:type="spellStart"/>
      <w:r w:rsidRPr="00D6772C">
        <w:rPr>
          <w:rFonts w:ascii="Times New Roman" w:hAnsi="Times New Roman" w:cs="Times New Roman"/>
        </w:rPr>
        <w:t>p.176</w:t>
      </w:r>
      <w:proofErr w:type="spellEnd"/>
      <w:r w:rsidRPr="00D6772C">
        <w:rPr>
          <w:rFonts w:ascii="Times New Roman" w:hAnsi="Times New Roman" w:cs="Times New Roman"/>
        </w:rPr>
        <w:t>).</w:t>
      </w:r>
    </w:p>
    <w:p w14:paraId="4C0C5B10" w14:textId="77777777" w:rsidR="00AA5452" w:rsidRPr="00D6772C" w:rsidRDefault="00AA5452" w:rsidP="00AA5452">
      <w:pPr>
        <w:pStyle w:val="BodyText"/>
        <w:spacing w:before="200"/>
        <w:jc w:val="both"/>
        <w:rPr>
          <w:rFonts w:ascii="Times New Roman" w:hAnsi="Times New Roman" w:cs="Times New Roman"/>
        </w:rPr>
      </w:pPr>
      <w:r w:rsidRPr="00D6772C">
        <w:rPr>
          <w:rFonts w:ascii="Times New Roman" w:hAnsi="Times New Roman" w:cs="Times New Roman"/>
        </w:rPr>
        <w:t>According to Article Nine of the “Rules of Procedures of the Commission for the Settlement</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Disputes”</w:t>
      </w:r>
      <w:r w:rsidRPr="00D6772C">
        <w:rPr>
          <w:rFonts w:ascii="Times New Roman" w:hAnsi="Times New Roman" w:cs="Times New Roman"/>
          <w:spacing w:val="-9"/>
        </w:rPr>
        <w:t xml:space="preserve"> </w:t>
      </w:r>
      <w:r w:rsidRPr="00D6772C">
        <w:rPr>
          <w:rFonts w:ascii="Times New Roman" w:hAnsi="Times New Roman" w:cs="Times New Roman"/>
        </w:rPr>
        <w:t>(1981),</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recommendations</w:t>
      </w:r>
      <w:r w:rsidRPr="00D6772C">
        <w:rPr>
          <w:rFonts w:ascii="Times New Roman" w:hAnsi="Times New Roman" w:cs="Times New Roman"/>
          <w:spacing w:val="-9"/>
        </w:rPr>
        <w:t xml:space="preserve"> </w:t>
      </w:r>
      <w:r w:rsidRPr="00D6772C">
        <w:rPr>
          <w:rFonts w:ascii="Times New Roman" w:hAnsi="Times New Roman" w:cs="Times New Roman"/>
        </w:rPr>
        <w:t>issued</w:t>
      </w:r>
      <w:r w:rsidRPr="00D6772C">
        <w:rPr>
          <w:rFonts w:ascii="Times New Roman" w:hAnsi="Times New Roman" w:cs="Times New Roman"/>
          <w:spacing w:val="-7"/>
        </w:rPr>
        <w:t xml:space="preserve"> </w:t>
      </w:r>
      <w:r w:rsidRPr="00D6772C">
        <w:rPr>
          <w:rFonts w:ascii="Times New Roman" w:hAnsi="Times New Roman" w:cs="Times New Roman"/>
        </w:rPr>
        <w:t>by</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commission</w:t>
      </w:r>
      <w:r w:rsidRPr="00D6772C">
        <w:rPr>
          <w:rFonts w:ascii="Times New Roman" w:hAnsi="Times New Roman" w:cs="Times New Roman"/>
          <w:spacing w:val="-8"/>
        </w:rPr>
        <w:t xml:space="preserve"> </w:t>
      </w:r>
      <w:r w:rsidRPr="00D6772C">
        <w:rPr>
          <w:rFonts w:ascii="Times New Roman" w:hAnsi="Times New Roman" w:cs="Times New Roman"/>
        </w:rPr>
        <w:t>shall be made in accordance with the GCC Charter, the precepts of Islamic Shariah, and international</w:t>
      </w:r>
      <w:r w:rsidRPr="00D6772C">
        <w:rPr>
          <w:rFonts w:ascii="Times New Roman" w:hAnsi="Times New Roman" w:cs="Times New Roman"/>
          <w:spacing w:val="-19"/>
        </w:rPr>
        <w:t xml:space="preserve"> </w:t>
      </w:r>
      <w:r w:rsidRPr="00D6772C">
        <w:rPr>
          <w:rFonts w:ascii="Times New Roman" w:hAnsi="Times New Roman" w:cs="Times New Roman"/>
        </w:rPr>
        <w:t>laws</w:t>
      </w:r>
      <w:r w:rsidRPr="00D6772C">
        <w:rPr>
          <w:rFonts w:ascii="Times New Roman" w:hAnsi="Times New Roman" w:cs="Times New Roman"/>
          <w:spacing w:val="-19"/>
        </w:rPr>
        <w:t xml:space="preserve"> </w:t>
      </w:r>
      <w:r w:rsidRPr="00D6772C">
        <w:rPr>
          <w:rFonts w:ascii="Times New Roman" w:hAnsi="Times New Roman" w:cs="Times New Roman"/>
        </w:rPr>
        <w:t>and</w:t>
      </w:r>
      <w:r w:rsidRPr="00D6772C">
        <w:rPr>
          <w:rFonts w:ascii="Times New Roman" w:hAnsi="Times New Roman" w:cs="Times New Roman"/>
          <w:spacing w:val="-19"/>
        </w:rPr>
        <w:t xml:space="preserve"> </w:t>
      </w:r>
      <w:r w:rsidRPr="00D6772C">
        <w:rPr>
          <w:rFonts w:ascii="Times New Roman" w:hAnsi="Times New Roman" w:cs="Times New Roman"/>
        </w:rPr>
        <w:t>practices.</w:t>
      </w:r>
      <w:r w:rsidRPr="00D6772C">
        <w:rPr>
          <w:rFonts w:ascii="Times New Roman" w:hAnsi="Times New Roman" w:cs="Times New Roman"/>
          <w:spacing w:val="31"/>
        </w:rPr>
        <w:t xml:space="preserve"> </w:t>
      </w:r>
      <w:r w:rsidRPr="00D6772C">
        <w:rPr>
          <w:rFonts w:ascii="Times New Roman" w:hAnsi="Times New Roman" w:cs="Times New Roman"/>
        </w:rPr>
        <w:t>Recommendations</w:t>
      </w:r>
      <w:r w:rsidRPr="00D6772C">
        <w:rPr>
          <w:rFonts w:ascii="Times New Roman" w:hAnsi="Times New Roman" w:cs="Times New Roman"/>
          <w:spacing w:val="-18"/>
        </w:rPr>
        <w:t xml:space="preserve"> </w:t>
      </w:r>
      <w:r w:rsidRPr="00D6772C">
        <w:rPr>
          <w:rFonts w:ascii="Times New Roman" w:hAnsi="Times New Roman" w:cs="Times New Roman"/>
        </w:rPr>
        <w:t>made</w:t>
      </w:r>
      <w:r w:rsidRPr="00D6772C">
        <w:rPr>
          <w:rFonts w:ascii="Times New Roman" w:hAnsi="Times New Roman" w:cs="Times New Roman"/>
          <w:spacing w:val="-20"/>
        </w:rPr>
        <w:t xml:space="preserve"> </w:t>
      </w:r>
      <w:r w:rsidRPr="00D6772C">
        <w:rPr>
          <w:rFonts w:ascii="Times New Roman" w:hAnsi="Times New Roman" w:cs="Times New Roman"/>
        </w:rPr>
        <w:t>by</w:t>
      </w:r>
      <w:r w:rsidRPr="00D6772C">
        <w:rPr>
          <w:rFonts w:ascii="Times New Roman" w:hAnsi="Times New Roman" w:cs="Times New Roman"/>
          <w:spacing w:val="-20"/>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commission</w:t>
      </w:r>
      <w:r w:rsidRPr="00D6772C">
        <w:rPr>
          <w:rFonts w:ascii="Times New Roman" w:hAnsi="Times New Roman" w:cs="Times New Roman"/>
          <w:spacing w:val="-18"/>
        </w:rPr>
        <w:t xml:space="preserve"> </w:t>
      </w:r>
      <w:r w:rsidRPr="00D6772C">
        <w:rPr>
          <w:rFonts w:ascii="Times New Roman" w:hAnsi="Times New Roman" w:cs="Times New Roman"/>
        </w:rPr>
        <w:t>will</w:t>
      </w:r>
      <w:r w:rsidRPr="00D6772C">
        <w:rPr>
          <w:rFonts w:ascii="Times New Roman" w:hAnsi="Times New Roman" w:cs="Times New Roman"/>
          <w:spacing w:val="-18"/>
        </w:rPr>
        <w:t xml:space="preserve"> </w:t>
      </w:r>
      <w:r w:rsidRPr="00D6772C">
        <w:rPr>
          <w:rFonts w:ascii="Times New Roman" w:hAnsi="Times New Roman" w:cs="Times New Roman"/>
        </w:rPr>
        <w:t>then be submitted to the Supreme Council for approval. However, in cases wherein an interim action is needed pending the submission of the final recommendations of the commission, the Supreme Council has the authority to such action (“Rules of Procedures of the Commission for the Settlement of Disputes”, 1981). Table 4.5 presents the different decision-taking and decision-making bodies of the GCC and their respective responsibilities.</w:t>
      </w:r>
    </w:p>
    <w:p w14:paraId="110E498F"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4.3.1.2 The Ministerial Council</w:t>
      </w:r>
    </w:p>
    <w:p w14:paraId="6C28B722"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rPr>
        <w:t>The Ministerial Council which is comprised by the foreign ministers of each member state</w:t>
      </w:r>
      <w:r w:rsidRPr="00D6772C">
        <w:rPr>
          <w:rFonts w:ascii="Times New Roman" w:hAnsi="Times New Roman" w:cs="Times New Roman"/>
          <w:spacing w:val="-6"/>
        </w:rPr>
        <w:t xml:space="preserve"> </w:t>
      </w:r>
      <w:r w:rsidRPr="00D6772C">
        <w:rPr>
          <w:rFonts w:ascii="Times New Roman" w:hAnsi="Times New Roman" w:cs="Times New Roman"/>
        </w:rPr>
        <w:t>is</w:t>
      </w:r>
      <w:r w:rsidRPr="00D6772C">
        <w:rPr>
          <w:rFonts w:ascii="Times New Roman" w:hAnsi="Times New Roman" w:cs="Times New Roman"/>
          <w:spacing w:val="-7"/>
        </w:rPr>
        <w:t xml:space="preserve"> </w:t>
      </w:r>
      <w:r w:rsidRPr="00D6772C">
        <w:rPr>
          <w:rFonts w:ascii="Times New Roman" w:hAnsi="Times New Roman" w:cs="Times New Roman"/>
        </w:rPr>
        <w:t>responsible</w:t>
      </w:r>
      <w:r w:rsidRPr="00D6772C">
        <w:rPr>
          <w:rFonts w:ascii="Times New Roman" w:hAnsi="Times New Roman" w:cs="Times New Roman"/>
          <w:spacing w:val="-8"/>
        </w:rPr>
        <w:t xml:space="preserve"> </w:t>
      </w:r>
      <w:r w:rsidRPr="00D6772C">
        <w:rPr>
          <w:rFonts w:ascii="Times New Roman" w:hAnsi="Times New Roman" w:cs="Times New Roman"/>
        </w:rPr>
        <w:t>for</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implementation</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policy</w:t>
      </w:r>
      <w:r w:rsidRPr="00D6772C">
        <w:rPr>
          <w:rFonts w:ascii="Times New Roman" w:hAnsi="Times New Roman" w:cs="Times New Roman"/>
          <w:spacing w:val="-9"/>
        </w:rPr>
        <w:t xml:space="preserve"> </w:t>
      </w:r>
      <w:r w:rsidRPr="00D6772C">
        <w:rPr>
          <w:rFonts w:ascii="Times New Roman" w:hAnsi="Times New Roman" w:cs="Times New Roman"/>
        </w:rPr>
        <w:t>decisions</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Supreme</w:t>
      </w:r>
      <w:r w:rsidRPr="00D6772C">
        <w:rPr>
          <w:rFonts w:ascii="Times New Roman" w:hAnsi="Times New Roman" w:cs="Times New Roman"/>
          <w:spacing w:val="-6"/>
        </w:rPr>
        <w:t xml:space="preserve"> </w:t>
      </w:r>
      <w:r w:rsidRPr="00D6772C">
        <w:rPr>
          <w:rFonts w:ascii="Times New Roman" w:hAnsi="Times New Roman" w:cs="Times New Roman"/>
        </w:rPr>
        <w:t xml:space="preserve">Council (Anthony, 1986). Members of the Ministerial Council convene in ordinary sessions every three months and in extraordinary sessions at the request of any member state and the support of such request by another member state (“Rules of Procedures of the Ministerial Council”, 1984). The Ministerial Council has the mandate to create working committees whose members come from member </w:t>
      </w:r>
      <w:proofErr w:type="gramStart"/>
      <w:r w:rsidRPr="00D6772C">
        <w:rPr>
          <w:rFonts w:ascii="Times New Roman" w:hAnsi="Times New Roman" w:cs="Times New Roman"/>
        </w:rPr>
        <w:t>states, and</w:t>
      </w:r>
      <w:proofErr w:type="gramEnd"/>
      <w:r w:rsidRPr="00D6772C">
        <w:rPr>
          <w:rFonts w:ascii="Times New Roman" w:hAnsi="Times New Roman" w:cs="Times New Roman"/>
        </w:rPr>
        <w:t xml:space="preserve"> assign them tasks related to the study of matters included in the agenda. Furthermore, the Secretariat-General is tasked to organise the technical secretariat and the subcommittees of the Ministerial Council, as well as prepare pertinent documents related to the Council’s recommendations and resolutions (“Rules of Procedures of the Ministerial Council”, 1984). Members of the Ministerial Council can vote </w:t>
      </w:r>
      <w:proofErr w:type="gramStart"/>
      <w:r w:rsidRPr="00D6772C">
        <w:rPr>
          <w:rFonts w:ascii="Times New Roman" w:hAnsi="Times New Roman" w:cs="Times New Roman"/>
        </w:rPr>
        <w:t>to:</w:t>
      </w:r>
      <w:proofErr w:type="gramEnd"/>
      <w:r w:rsidRPr="00D6772C">
        <w:rPr>
          <w:rFonts w:ascii="Times New Roman" w:hAnsi="Times New Roman" w:cs="Times New Roman"/>
        </w:rPr>
        <w:t xml:space="preserve"> suspend the meeting, adjourn the meeting or postpone and end the discussion of the matter on hand (“Rules of Procedures of the Ministerial Council”,</w:t>
      </w:r>
      <w:r w:rsidRPr="00D6772C">
        <w:rPr>
          <w:rFonts w:ascii="Times New Roman" w:hAnsi="Times New Roman" w:cs="Times New Roman"/>
          <w:spacing w:val="-12"/>
        </w:rPr>
        <w:t xml:space="preserve"> </w:t>
      </w:r>
      <w:r w:rsidRPr="00D6772C">
        <w:rPr>
          <w:rFonts w:ascii="Times New Roman" w:hAnsi="Times New Roman" w:cs="Times New Roman"/>
        </w:rPr>
        <w:t>1984).</w:t>
      </w:r>
    </w:p>
    <w:p w14:paraId="7106786D"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rPr>
        <w:t xml:space="preserve">According to </w:t>
      </w:r>
      <w:proofErr w:type="spellStart"/>
      <w:r w:rsidRPr="00D6772C">
        <w:rPr>
          <w:rFonts w:ascii="Times New Roman" w:hAnsi="Times New Roman" w:cs="Times New Roman"/>
        </w:rPr>
        <w:t>Suominen</w:t>
      </w:r>
      <w:proofErr w:type="spellEnd"/>
      <w:r w:rsidRPr="00D6772C">
        <w:rPr>
          <w:rFonts w:ascii="Times New Roman" w:hAnsi="Times New Roman" w:cs="Times New Roman"/>
        </w:rPr>
        <w:t xml:space="preserve"> (2013, p. 169), the Ministerial Council has ultimate oversight of</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monitoring</w:t>
      </w:r>
      <w:r w:rsidRPr="00D6772C">
        <w:rPr>
          <w:rFonts w:ascii="Times New Roman" w:hAnsi="Times New Roman" w:cs="Times New Roman"/>
          <w:spacing w:val="-18"/>
        </w:rPr>
        <w:t xml:space="preserve"> </w:t>
      </w:r>
      <w:r w:rsidRPr="00D6772C">
        <w:rPr>
          <w:rFonts w:ascii="Times New Roman" w:hAnsi="Times New Roman" w:cs="Times New Roman"/>
        </w:rPr>
        <w:t>and</w:t>
      </w:r>
      <w:r w:rsidRPr="00D6772C">
        <w:rPr>
          <w:rFonts w:ascii="Times New Roman" w:hAnsi="Times New Roman" w:cs="Times New Roman"/>
          <w:spacing w:val="-17"/>
        </w:rPr>
        <w:t xml:space="preserve"> </w:t>
      </w:r>
      <w:r w:rsidRPr="00D6772C">
        <w:rPr>
          <w:rFonts w:ascii="Times New Roman" w:hAnsi="Times New Roman" w:cs="Times New Roman"/>
        </w:rPr>
        <w:t>analysis</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policy</w:t>
      </w:r>
      <w:r w:rsidRPr="00D6772C">
        <w:rPr>
          <w:rFonts w:ascii="Times New Roman" w:hAnsi="Times New Roman" w:cs="Times New Roman"/>
          <w:spacing w:val="-19"/>
        </w:rPr>
        <w:t xml:space="preserve"> </w:t>
      </w:r>
      <w:r w:rsidRPr="00D6772C">
        <w:rPr>
          <w:rFonts w:ascii="Times New Roman" w:hAnsi="Times New Roman" w:cs="Times New Roman"/>
        </w:rPr>
        <w:t>formulation</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17"/>
        </w:rPr>
        <w:t xml:space="preserve"> </w:t>
      </w:r>
      <w:r w:rsidRPr="00D6772C">
        <w:rPr>
          <w:rFonts w:ascii="Times New Roman" w:hAnsi="Times New Roman" w:cs="Times New Roman"/>
        </w:rPr>
        <w:t>implementation</w:t>
      </w:r>
      <w:r w:rsidRPr="00D6772C">
        <w:rPr>
          <w:rFonts w:ascii="Times New Roman" w:hAnsi="Times New Roman" w:cs="Times New Roman"/>
          <w:spacing w:val="-18"/>
        </w:rPr>
        <w:t xml:space="preserve"> </w:t>
      </w:r>
      <w:r w:rsidRPr="00D6772C">
        <w:rPr>
          <w:rFonts w:ascii="Times New Roman" w:hAnsi="Times New Roman" w:cs="Times New Roman"/>
        </w:rPr>
        <w:t>processes, being the “primary destination for reports from the Secretariat-General either directly or via the technical ministerial committees.” As such, the Ministerial Council is considered the “central actor in the monitoring process” as it is the recipient of input from the Secretariat-General and the ministerial committees, and “responsible for determining policy direction for approval by the Supreme Council” (</w:t>
      </w:r>
      <w:proofErr w:type="spellStart"/>
      <w:r w:rsidRPr="00D6772C">
        <w:rPr>
          <w:rFonts w:ascii="Times New Roman" w:hAnsi="Times New Roman" w:cs="Times New Roman"/>
        </w:rPr>
        <w:t>Suominen</w:t>
      </w:r>
      <w:proofErr w:type="spellEnd"/>
      <w:r w:rsidRPr="00D6772C">
        <w:rPr>
          <w:rFonts w:ascii="Times New Roman" w:hAnsi="Times New Roman" w:cs="Times New Roman"/>
        </w:rPr>
        <w:t>, 2013, p.</w:t>
      </w:r>
      <w:r w:rsidRPr="00D6772C">
        <w:rPr>
          <w:rFonts w:ascii="Times New Roman" w:hAnsi="Times New Roman" w:cs="Times New Roman"/>
          <w:spacing w:val="-1"/>
        </w:rPr>
        <w:t xml:space="preserve"> </w:t>
      </w:r>
      <w:r w:rsidRPr="00D6772C">
        <w:rPr>
          <w:rFonts w:ascii="Times New Roman" w:hAnsi="Times New Roman" w:cs="Times New Roman"/>
        </w:rPr>
        <w:t>169).</w:t>
      </w:r>
    </w:p>
    <w:p w14:paraId="2046EF27" w14:textId="77777777" w:rsidR="00AA5452" w:rsidRPr="00D6772C" w:rsidRDefault="00AA5452" w:rsidP="008B3479">
      <w:pPr>
        <w:pStyle w:val="Heading5"/>
        <w:rPr>
          <w:rFonts w:ascii="Times New Roman" w:hAnsi="Times New Roman"/>
          <w:szCs w:val="24"/>
        </w:rPr>
      </w:pPr>
      <w:r w:rsidRPr="00D6772C">
        <w:rPr>
          <w:rFonts w:ascii="Times New Roman" w:hAnsi="Times New Roman"/>
          <w:szCs w:val="24"/>
        </w:rPr>
        <w:t>4.3.1.2.1 The Ministerial Council’s</w:t>
      </w:r>
      <w:r w:rsidRPr="00D6772C">
        <w:rPr>
          <w:rFonts w:ascii="Times New Roman" w:hAnsi="Times New Roman"/>
          <w:spacing w:val="-4"/>
          <w:szCs w:val="24"/>
        </w:rPr>
        <w:t xml:space="preserve"> </w:t>
      </w:r>
      <w:r w:rsidRPr="00D6772C">
        <w:rPr>
          <w:rFonts w:ascii="Times New Roman" w:hAnsi="Times New Roman"/>
          <w:szCs w:val="24"/>
        </w:rPr>
        <w:t>Office</w:t>
      </w:r>
    </w:p>
    <w:p w14:paraId="5C5160E4" w14:textId="77777777" w:rsidR="00AA5452" w:rsidRPr="00D6772C" w:rsidRDefault="00AA5452" w:rsidP="00AA5452">
      <w:pPr>
        <w:pStyle w:val="BodyText"/>
        <w:jc w:val="both"/>
        <w:rPr>
          <w:rFonts w:ascii="Times New Roman" w:hAnsi="Times New Roman" w:cs="Times New Roman"/>
        </w:rPr>
      </w:pPr>
      <w:proofErr w:type="gramStart"/>
      <w:r w:rsidRPr="00D6772C">
        <w:rPr>
          <w:rFonts w:ascii="Times New Roman" w:hAnsi="Times New Roman" w:cs="Times New Roman"/>
        </w:rPr>
        <w:t>Similar to</w:t>
      </w:r>
      <w:proofErr w:type="gramEnd"/>
      <w:r w:rsidRPr="00D6772C">
        <w:rPr>
          <w:rFonts w:ascii="Times New Roman" w:hAnsi="Times New Roman" w:cs="Times New Roman"/>
        </w:rPr>
        <w:t xml:space="preserve"> the Supreme Council Office or Bureau, the Ministerial Council’s Office is composed</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following:</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Ministerial</w:t>
      </w:r>
      <w:r w:rsidRPr="00D6772C">
        <w:rPr>
          <w:rFonts w:ascii="Times New Roman" w:hAnsi="Times New Roman" w:cs="Times New Roman"/>
          <w:spacing w:val="-7"/>
        </w:rPr>
        <w:t xml:space="preserve"> </w:t>
      </w:r>
      <w:r w:rsidRPr="00D6772C">
        <w:rPr>
          <w:rFonts w:ascii="Times New Roman" w:hAnsi="Times New Roman" w:cs="Times New Roman"/>
        </w:rPr>
        <w:t>Council</w:t>
      </w:r>
      <w:r w:rsidRPr="00D6772C">
        <w:rPr>
          <w:rFonts w:ascii="Times New Roman" w:hAnsi="Times New Roman" w:cs="Times New Roman"/>
          <w:spacing w:val="-7"/>
        </w:rPr>
        <w:t xml:space="preserve"> </w:t>
      </w:r>
      <w:r w:rsidRPr="00D6772C">
        <w:rPr>
          <w:rFonts w:ascii="Times New Roman" w:hAnsi="Times New Roman" w:cs="Times New Roman"/>
        </w:rPr>
        <w:t>Chairman,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Secretary-</w:t>
      </w:r>
      <w:r w:rsidRPr="00D6772C">
        <w:rPr>
          <w:rFonts w:ascii="Times New Roman" w:hAnsi="Times New Roman" w:cs="Times New Roman"/>
          <w:spacing w:val="-7"/>
        </w:rPr>
        <w:t xml:space="preserve"> </w:t>
      </w:r>
      <w:r w:rsidRPr="00D6772C">
        <w:rPr>
          <w:rFonts w:ascii="Times New Roman" w:hAnsi="Times New Roman" w:cs="Times New Roman"/>
        </w:rPr>
        <w:t xml:space="preserve">General, and the heads of the working subcommittees (“Rules of Procedures of the Ministerial Council”, 1984). The </w:t>
      </w:r>
      <w:r w:rsidRPr="00D6772C">
        <w:rPr>
          <w:rFonts w:ascii="Times New Roman" w:hAnsi="Times New Roman" w:cs="Times New Roman"/>
        </w:rPr>
        <w:lastRenderedPageBreak/>
        <w:t>responsibilities of the Ministerial Council’s Office are to coordinate the Council’s work and that of its subcommittees; to “supervise the drafting of the resolutions passed by the Council” (“Rules of Procedures of the Ministerial Council”, 1984, p. 170); the preparation of the Supreme Council’s draft agenda (Bylaws of the GCC, 1981) and to make policy recommendations / propositions (</w:t>
      </w:r>
      <w:proofErr w:type="spellStart"/>
      <w:r w:rsidRPr="00D6772C">
        <w:rPr>
          <w:rFonts w:ascii="Times New Roman" w:hAnsi="Times New Roman" w:cs="Times New Roman"/>
        </w:rPr>
        <w:t>Suominen</w:t>
      </w:r>
      <w:proofErr w:type="spellEnd"/>
      <w:r w:rsidRPr="00D6772C">
        <w:rPr>
          <w:rFonts w:ascii="Times New Roman" w:hAnsi="Times New Roman" w:cs="Times New Roman"/>
        </w:rPr>
        <w:t>,</w:t>
      </w:r>
      <w:r w:rsidRPr="00D6772C">
        <w:rPr>
          <w:rFonts w:ascii="Times New Roman" w:hAnsi="Times New Roman" w:cs="Times New Roman"/>
          <w:spacing w:val="-1"/>
        </w:rPr>
        <w:t xml:space="preserve"> </w:t>
      </w:r>
      <w:r w:rsidRPr="00D6772C">
        <w:rPr>
          <w:rFonts w:ascii="Times New Roman" w:hAnsi="Times New Roman" w:cs="Times New Roman"/>
        </w:rPr>
        <w:t>2013).</w:t>
      </w:r>
    </w:p>
    <w:p w14:paraId="38FEEDBC" w14:textId="77777777" w:rsidR="00AA5452" w:rsidRPr="00D6772C" w:rsidRDefault="00AA5452" w:rsidP="008B3479">
      <w:pPr>
        <w:pStyle w:val="Heading5"/>
        <w:rPr>
          <w:rFonts w:ascii="Times New Roman" w:hAnsi="Times New Roman"/>
          <w:szCs w:val="24"/>
        </w:rPr>
      </w:pPr>
      <w:r w:rsidRPr="00D6772C">
        <w:rPr>
          <w:rFonts w:ascii="Times New Roman" w:hAnsi="Times New Roman"/>
          <w:szCs w:val="24"/>
        </w:rPr>
        <w:t>4.3.1.2.2 Preparatory, Working, and Technical Committees of the Ministerial</w:t>
      </w:r>
      <w:r w:rsidRPr="00D6772C">
        <w:rPr>
          <w:rFonts w:ascii="Times New Roman" w:hAnsi="Times New Roman"/>
          <w:spacing w:val="-6"/>
          <w:szCs w:val="24"/>
        </w:rPr>
        <w:t xml:space="preserve"> </w:t>
      </w:r>
      <w:r w:rsidRPr="00D6772C">
        <w:rPr>
          <w:rFonts w:ascii="Times New Roman" w:hAnsi="Times New Roman"/>
          <w:szCs w:val="24"/>
        </w:rPr>
        <w:t>Council</w:t>
      </w:r>
    </w:p>
    <w:p w14:paraId="26F31625" w14:textId="77777777" w:rsidR="00AA5452" w:rsidRPr="00D6772C" w:rsidRDefault="00AA5452" w:rsidP="00AA5452">
      <w:pPr>
        <w:pStyle w:val="BodyText"/>
        <w:jc w:val="both"/>
        <w:rPr>
          <w:rFonts w:ascii="Times New Roman" w:hAnsi="Times New Roman" w:cs="Times New Roman"/>
        </w:rPr>
      </w:pPr>
      <w:r w:rsidRPr="00D6772C">
        <w:rPr>
          <w:rFonts w:ascii="Times New Roman" w:hAnsi="Times New Roman" w:cs="Times New Roman"/>
        </w:rPr>
        <w:t>The Chairman of the Ministerial Council has the mandate to form preparatory committees comprising of delegates from member states. These committees are tasked to study matters included in the agenda of the session of the Ministerial Council. They are also given the prerogative to consult with experts if deemed necessary. They are also required to</w:t>
      </w:r>
      <w:r w:rsidRPr="00D6772C">
        <w:rPr>
          <w:rFonts w:ascii="Times New Roman" w:hAnsi="Times New Roman" w:cs="Times New Roman"/>
          <w:spacing w:val="-13"/>
        </w:rPr>
        <w:t xml:space="preserve"> </w:t>
      </w:r>
      <w:r w:rsidRPr="00D6772C">
        <w:rPr>
          <w:rFonts w:ascii="Times New Roman" w:hAnsi="Times New Roman" w:cs="Times New Roman"/>
        </w:rPr>
        <w:t>meet</w:t>
      </w:r>
      <w:r w:rsidRPr="00D6772C">
        <w:rPr>
          <w:rFonts w:ascii="Times New Roman" w:hAnsi="Times New Roman" w:cs="Times New Roman"/>
          <w:spacing w:val="-13"/>
        </w:rPr>
        <w:t xml:space="preserve"> </w:t>
      </w:r>
      <w:r w:rsidRPr="00D6772C">
        <w:rPr>
          <w:rFonts w:ascii="Times New Roman" w:hAnsi="Times New Roman" w:cs="Times New Roman"/>
        </w:rPr>
        <w:t>at</w:t>
      </w:r>
      <w:r w:rsidRPr="00D6772C">
        <w:rPr>
          <w:rFonts w:ascii="Times New Roman" w:hAnsi="Times New Roman" w:cs="Times New Roman"/>
          <w:spacing w:val="-11"/>
        </w:rPr>
        <w:t xml:space="preserve"> </w:t>
      </w:r>
      <w:r w:rsidRPr="00D6772C">
        <w:rPr>
          <w:rFonts w:ascii="Times New Roman" w:hAnsi="Times New Roman" w:cs="Times New Roman"/>
        </w:rPr>
        <w:t>least</w:t>
      </w:r>
      <w:r w:rsidRPr="00D6772C">
        <w:rPr>
          <w:rFonts w:ascii="Times New Roman" w:hAnsi="Times New Roman" w:cs="Times New Roman"/>
          <w:spacing w:val="-12"/>
        </w:rPr>
        <w:t xml:space="preserve"> </w:t>
      </w:r>
      <w:r w:rsidRPr="00D6772C">
        <w:rPr>
          <w:rFonts w:ascii="Times New Roman" w:hAnsi="Times New Roman" w:cs="Times New Roman"/>
        </w:rPr>
        <w:t>three</w:t>
      </w:r>
      <w:r w:rsidRPr="00D6772C">
        <w:rPr>
          <w:rFonts w:ascii="Times New Roman" w:hAnsi="Times New Roman" w:cs="Times New Roman"/>
          <w:spacing w:val="-13"/>
        </w:rPr>
        <w:t xml:space="preserve"> </w:t>
      </w:r>
      <w:r w:rsidRPr="00D6772C">
        <w:rPr>
          <w:rFonts w:ascii="Times New Roman" w:hAnsi="Times New Roman" w:cs="Times New Roman"/>
        </w:rPr>
        <w:t>days</w:t>
      </w:r>
      <w:r w:rsidRPr="00D6772C">
        <w:rPr>
          <w:rFonts w:ascii="Times New Roman" w:hAnsi="Times New Roman" w:cs="Times New Roman"/>
          <w:spacing w:val="-12"/>
        </w:rPr>
        <w:t xml:space="preserve"> </w:t>
      </w:r>
      <w:r w:rsidRPr="00D6772C">
        <w:rPr>
          <w:rFonts w:ascii="Times New Roman" w:hAnsi="Times New Roman" w:cs="Times New Roman"/>
        </w:rPr>
        <w:t>prior</w:t>
      </w:r>
      <w:r w:rsidRPr="00D6772C">
        <w:rPr>
          <w:rFonts w:ascii="Times New Roman" w:hAnsi="Times New Roman" w:cs="Times New Roman"/>
          <w:spacing w:val="-11"/>
        </w:rPr>
        <w:t xml:space="preserve"> </w:t>
      </w:r>
      <w:r w:rsidRPr="00D6772C">
        <w:rPr>
          <w:rFonts w:ascii="Times New Roman" w:hAnsi="Times New Roman" w:cs="Times New Roman"/>
        </w:rPr>
        <w:t>to</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opening</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session</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Ministerial</w:t>
      </w:r>
      <w:r w:rsidRPr="00D6772C">
        <w:rPr>
          <w:rFonts w:ascii="Times New Roman" w:hAnsi="Times New Roman" w:cs="Times New Roman"/>
          <w:spacing w:val="-12"/>
        </w:rPr>
        <w:t xml:space="preserve"> </w:t>
      </w:r>
      <w:r w:rsidRPr="00D6772C">
        <w:rPr>
          <w:rFonts w:ascii="Times New Roman" w:hAnsi="Times New Roman" w:cs="Times New Roman"/>
        </w:rPr>
        <w:t>Council upon the invitation of the Secretary- General (“Rules of Procedures of the Ministerial Council”,</w:t>
      </w:r>
      <w:r w:rsidRPr="00D6772C">
        <w:rPr>
          <w:rFonts w:ascii="Times New Roman" w:hAnsi="Times New Roman" w:cs="Times New Roman"/>
          <w:spacing w:val="-1"/>
        </w:rPr>
        <w:t xml:space="preserve"> </w:t>
      </w:r>
      <w:r w:rsidRPr="00D6772C">
        <w:rPr>
          <w:rFonts w:ascii="Times New Roman" w:hAnsi="Times New Roman" w:cs="Times New Roman"/>
        </w:rPr>
        <w:t>1984).</w:t>
      </w:r>
    </w:p>
    <w:p w14:paraId="56A562E8" w14:textId="77777777" w:rsidR="00AA5452" w:rsidRPr="00D6772C" w:rsidRDefault="00AA5452" w:rsidP="00AA5452">
      <w:pPr>
        <w:pStyle w:val="BodyText"/>
        <w:ind w:firstLine="720"/>
        <w:jc w:val="both"/>
        <w:rPr>
          <w:rFonts w:ascii="Times New Roman" w:hAnsi="Times New Roman" w:cs="Times New Roman"/>
        </w:rPr>
      </w:pPr>
      <w:r w:rsidRPr="00D6772C">
        <w:rPr>
          <w:rFonts w:ascii="Times New Roman" w:hAnsi="Times New Roman" w:cs="Times New Roman"/>
        </w:rPr>
        <w:t>Similarly, the Ministerial Council has the prerogative to form working committees that will be required to perform specific tasks assigned by the members of the Council. Each committee is required to elect a Chairman or rapporteur who in turn, will be responsible for submitting a report to the Ministerial Council regarding the work assigned to them (“Rules of Procedures of the Ministerial Council”, 1984. The primary tasks of the technical secretariat and the subcommittees are as follows: (1) receiving and distributing documents, reports, resolutions and recommendations of the Ministerial Council; (2) drawing up and distributing minutes and daily bulletins; and (3) carrying out other assigned tasks (“Rules of Procedures of the Ministerial Council”, 1984).</w:t>
      </w:r>
    </w:p>
    <w:p w14:paraId="21D0337A"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4.3.1.3 Secretariat-General</w:t>
      </w:r>
    </w:p>
    <w:p w14:paraId="4B5396F4" w14:textId="77777777" w:rsidR="00AA5452" w:rsidRPr="00D6772C" w:rsidRDefault="00AA5452" w:rsidP="00AA5452">
      <w:pPr>
        <w:pStyle w:val="BodyText"/>
        <w:spacing w:before="2"/>
        <w:ind w:right="3"/>
        <w:jc w:val="both"/>
        <w:rPr>
          <w:rFonts w:ascii="Times New Roman" w:hAnsi="Times New Roman" w:cs="Times New Roman"/>
        </w:rPr>
      </w:pPr>
      <w:r w:rsidRPr="00D6772C">
        <w:rPr>
          <w:rFonts w:ascii="Times New Roman" w:hAnsi="Times New Roman" w:cs="Times New Roman"/>
        </w:rPr>
        <w:t>Appointed by the Supreme Council, the Secretary-General is responsible for the preparation of studies pertinent to the promotion of coordination and cooperation amongst member states. It is also responsible for “integrating plans and programmes for common action by member states” and for overseeing the various administrative and financial regulations of the GCC (Anthony, 1986, p. 389).Article Fifteen of the Charter</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GCC</w:t>
      </w:r>
      <w:r w:rsidRPr="00D6772C">
        <w:rPr>
          <w:rFonts w:ascii="Times New Roman" w:hAnsi="Times New Roman" w:cs="Times New Roman"/>
          <w:spacing w:val="-18"/>
        </w:rPr>
        <w:t xml:space="preserve"> </w:t>
      </w:r>
      <w:r w:rsidRPr="00D6772C">
        <w:rPr>
          <w:rFonts w:ascii="Times New Roman" w:hAnsi="Times New Roman" w:cs="Times New Roman"/>
        </w:rPr>
        <w:t>(Charter</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GCC,</w:t>
      </w:r>
      <w:r w:rsidRPr="00D6772C">
        <w:rPr>
          <w:rFonts w:ascii="Times New Roman" w:hAnsi="Times New Roman" w:cs="Times New Roman"/>
          <w:spacing w:val="-18"/>
        </w:rPr>
        <w:t xml:space="preserve"> </w:t>
      </w:r>
      <w:r w:rsidRPr="00D6772C">
        <w:rPr>
          <w:rFonts w:ascii="Times New Roman" w:hAnsi="Times New Roman" w:cs="Times New Roman"/>
        </w:rPr>
        <w:t>1981)</w:t>
      </w:r>
      <w:r w:rsidRPr="00D6772C">
        <w:rPr>
          <w:rFonts w:ascii="Times New Roman" w:hAnsi="Times New Roman" w:cs="Times New Roman"/>
          <w:spacing w:val="-19"/>
        </w:rPr>
        <w:t xml:space="preserve"> </w:t>
      </w:r>
      <w:r w:rsidRPr="00D6772C">
        <w:rPr>
          <w:rFonts w:ascii="Times New Roman" w:hAnsi="Times New Roman" w:cs="Times New Roman"/>
        </w:rPr>
        <w:t>enumerates</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19"/>
        </w:rPr>
        <w:t xml:space="preserve"> </w:t>
      </w:r>
      <w:r w:rsidRPr="00D6772C">
        <w:rPr>
          <w:rFonts w:ascii="Times New Roman" w:hAnsi="Times New Roman" w:cs="Times New Roman"/>
        </w:rPr>
        <w:t>following</w:t>
      </w:r>
      <w:r w:rsidRPr="00D6772C">
        <w:rPr>
          <w:rFonts w:ascii="Times New Roman" w:hAnsi="Times New Roman" w:cs="Times New Roman"/>
          <w:spacing w:val="-19"/>
        </w:rPr>
        <w:t xml:space="preserve"> </w:t>
      </w:r>
      <w:r w:rsidRPr="00D6772C">
        <w:rPr>
          <w:rFonts w:ascii="Times New Roman" w:hAnsi="Times New Roman" w:cs="Times New Roman"/>
        </w:rPr>
        <w:t>key</w:t>
      </w:r>
      <w:r w:rsidRPr="00D6772C">
        <w:rPr>
          <w:rFonts w:ascii="Times New Roman" w:hAnsi="Times New Roman" w:cs="Times New Roman"/>
          <w:spacing w:val="-20"/>
        </w:rPr>
        <w:t xml:space="preserve"> </w:t>
      </w:r>
      <w:r w:rsidRPr="00D6772C">
        <w:rPr>
          <w:rFonts w:ascii="Times New Roman" w:hAnsi="Times New Roman" w:cs="Times New Roman"/>
        </w:rPr>
        <w:t>functions of the Secretary-General, namely: (1) preparation of periodic reports on the</w:t>
      </w:r>
      <w:r w:rsidRPr="00D6772C">
        <w:rPr>
          <w:rFonts w:ascii="Times New Roman" w:hAnsi="Times New Roman" w:cs="Times New Roman"/>
          <w:spacing w:val="-30"/>
        </w:rPr>
        <w:t xml:space="preserve"> </w:t>
      </w:r>
      <w:r w:rsidRPr="00D6772C">
        <w:rPr>
          <w:rFonts w:ascii="Times New Roman" w:hAnsi="Times New Roman" w:cs="Times New Roman"/>
        </w:rPr>
        <w:t>progress of work of the GCC; (2) preparation of the GCC’s budget and closing accounts; (3) preparation of the agenda and draft resolutions to be submitted to the Ministerial Council; (4) making recommendations to the Chairman of the Ministerial Council about convocations and extraordinary sessions of the Ministerial Council; and (5) nomination of the Assistant Secretaries- General.</w:t>
      </w:r>
    </w:p>
    <w:p w14:paraId="60D2DAFE" w14:textId="77777777" w:rsidR="00AA5452" w:rsidRPr="00D6772C" w:rsidRDefault="00AA5452" w:rsidP="00AA5452">
      <w:pPr>
        <w:pStyle w:val="BodyText"/>
        <w:spacing w:before="200"/>
        <w:ind w:right="3"/>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Secretariat</w:t>
      </w:r>
      <w:r w:rsidRPr="00D6772C">
        <w:rPr>
          <w:rFonts w:ascii="Times New Roman" w:hAnsi="Times New Roman" w:cs="Times New Roman"/>
          <w:spacing w:val="-13"/>
        </w:rPr>
        <w:t xml:space="preserve"> </w:t>
      </w:r>
      <w:r w:rsidRPr="00D6772C">
        <w:rPr>
          <w:rFonts w:ascii="Times New Roman" w:hAnsi="Times New Roman" w:cs="Times New Roman"/>
        </w:rPr>
        <w:t>is</w:t>
      </w:r>
      <w:r w:rsidRPr="00D6772C">
        <w:rPr>
          <w:rFonts w:ascii="Times New Roman" w:hAnsi="Times New Roman" w:cs="Times New Roman"/>
          <w:spacing w:val="-17"/>
        </w:rPr>
        <w:t xml:space="preserve"> </w:t>
      </w:r>
      <w:r w:rsidRPr="00D6772C">
        <w:rPr>
          <w:rFonts w:ascii="Times New Roman" w:hAnsi="Times New Roman" w:cs="Times New Roman"/>
        </w:rPr>
        <w:t>further</w:t>
      </w:r>
      <w:r w:rsidRPr="00D6772C">
        <w:rPr>
          <w:rFonts w:ascii="Times New Roman" w:hAnsi="Times New Roman" w:cs="Times New Roman"/>
          <w:spacing w:val="-15"/>
        </w:rPr>
        <w:t xml:space="preserve"> </w:t>
      </w:r>
      <w:r w:rsidRPr="00D6772C">
        <w:rPr>
          <w:rFonts w:ascii="Times New Roman" w:hAnsi="Times New Roman" w:cs="Times New Roman"/>
        </w:rPr>
        <w:t>divided</w:t>
      </w:r>
      <w:r w:rsidRPr="00D6772C">
        <w:rPr>
          <w:rFonts w:ascii="Times New Roman" w:hAnsi="Times New Roman" w:cs="Times New Roman"/>
          <w:spacing w:val="-13"/>
        </w:rPr>
        <w:t xml:space="preserve"> </w:t>
      </w:r>
      <w:r w:rsidRPr="00D6772C">
        <w:rPr>
          <w:rFonts w:ascii="Times New Roman" w:hAnsi="Times New Roman" w:cs="Times New Roman"/>
        </w:rPr>
        <w:t>into</w:t>
      </w:r>
      <w:r w:rsidRPr="00D6772C">
        <w:rPr>
          <w:rFonts w:ascii="Times New Roman" w:hAnsi="Times New Roman" w:cs="Times New Roman"/>
          <w:spacing w:val="-13"/>
        </w:rPr>
        <w:t xml:space="preserve"> </w:t>
      </w:r>
      <w:r w:rsidRPr="00D6772C">
        <w:rPr>
          <w:rFonts w:ascii="Times New Roman" w:hAnsi="Times New Roman" w:cs="Times New Roman"/>
        </w:rPr>
        <w:t>different</w:t>
      </w:r>
      <w:r w:rsidRPr="00D6772C">
        <w:rPr>
          <w:rFonts w:ascii="Times New Roman" w:hAnsi="Times New Roman" w:cs="Times New Roman"/>
          <w:spacing w:val="-15"/>
        </w:rPr>
        <w:t xml:space="preserve"> </w:t>
      </w:r>
      <w:r w:rsidRPr="00D6772C">
        <w:rPr>
          <w:rFonts w:ascii="Times New Roman" w:hAnsi="Times New Roman" w:cs="Times New Roman"/>
        </w:rPr>
        <w:t>operational</w:t>
      </w:r>
      <w:r w:rsidRPr="00D6772C">
        <w:rPr>
          <w:rFonts w:ascii="Times New Roman" w:hAnsi="Times New Roman" w:cs="Times New Roman"/>
          <w:spacing w:val="-14"/>
        </w:rPr>
        <w:t xml:space="preserve"> </w:t>
      </w:r>
      <w:r w:rsidRPr="00D6772C">
        <w:rPr>
          <w:rFonts w:ascii="Times New Roman" w:hAnsi="Times New Roman" w:cs="Times New Roman"/>
        </w:rPr>
        <w:t>sectors</w:t>
      </w:r>
      <w:r w:rsidRPr="00D6772C">
        <w:rPr>
          <w:rFonts w:ascii="Times New Roman" w:hAnsi="Times New Roman" w:cs="Times New Roman"/>
          <w:spacing w:val="-15"/>
        </w:rPr>
        <w:t xml:space="preserve"> </w:t>
      </w:r>
      <w:r w:rsidRPr="00D6772C">
        <w:rPr>
          <w:rFonts w:ascii="Times New Roman" w:hAnsi="Times New Roman" w:cs="Times New Roman"/>
        </w:rPr>
        <w:t>such</w:t>
      </w:r>
      <w:r w:rsidRPr="00D6772C">
        <w:rPr>
          <w:rFonts w:ascii="Times New Roman" w:hAnsi="Times New Roman" w:cs="Times New Roman"/>
          <w:spacing w:val="-13"/>
        </w:rPr>
        <w:t xml:space="preserve"> </w:t>
      </w:r>
      <w:r w:rsidRPr="00D6772C">
        <w:rPr>
          <w:rFonts w:ascii="Times New Roman" w:hAnsi="Times New Roman" w:cs="Times New Roman"/>
        </w:rPr>
        <w:t>as</w:t>
      </w:r>
      <w:r w:rsidRPr="00D6772C">
        <w:rPr>
          <w:rFonts w:ascii="Times New Roman" w:hAnsi="Times New Roman" w:cs="Times New Roman"/>
          <w:spacing w:val="-14"/>
        </w:rPr>
        <w:t xml:space="preserve"> </w:t>
      </w:r>
      <w:r w:rsidRPr="00D6772C">
        <w:rPr>
          <w:rFonts w:ascii="Times New Roman" w:hAnsi="Times New Roman" w:cs="Times New Roman"/>
          <w:spacing w:val="2"/>
        </w:rPr>
        <w:t>the</w:t>
      </w:r>
      <w:r w:rsidRPr="00D6772C">
        <w:rPr>
          <w:rFonts w:ascii="Times New Roman" w:hAnsi="Times New Roman" w:cs="Times New Roman"/>
          <w:spacing w:val="-13"/>
        </w:rPr>
        <w:t xml:space="preserve"> </w:t>
      </w:r>
      <w:r w:rsidRPr="00D6772C">
        <w:rPr>
          <w:rFonts w:ascii="Times New Roman" w:hAnsi="Times New Roman" w:cs="Times New Roman"/>
        </w:rPr>
        <w:t xml:space="preserve">General Office, Economic Affairs, Political Affairs, Military Affairs, Legal Affairs, Finance and Administrative Affairs, Patent Bureau, Human and Environment Affairs, Internal Auditing Unit, Office of the Secretary-General, Telecommunications Bureau and Information Centre (Anthony, 1986; </w:t>
      </w:r>
      <w:proofErr w:type="spellStart"/>
      <w:r w:rsidRPr="00D6772C">
        <w:rPr>
          <w:rFonts w:ascii="Times New Roman" w:hAnsi="Times New Roman" w:cs="Times New Roman"/>
        </w:rPr>
        <w:t>Suominen</w:t>
      </w:r>
      <w:proofErr w:type="spellEnd"/>
      <w:r w:rsidRPr="00D6772C">
        <w:rPr>
          <w:rFonts w:ascii="Times New Roman" w:hAnsi="Times New Roman" w:cs="Times New Roman"/>
        </w:rPr>
        <w:t>, 2013). The Secretariat has a permanent monitoring and reporting</w:t>
      </w:r>
      <w:r w:rsidRPr="00D6772C">
        <w:rPr>
          <w:rFonts w:ascii="Times New Roman" w:hAnsi="Times New Roman" w:cs="Times New Roman"/>
          <w:spacing w:val="-9"/>
        </w:rPr>
        <w:t xml:space="preserve"> </w:t>
      </w:r>
      <w:r w:rsidRPr="00D6772C">
        <w:rPr>
          <w:rFonts w:ascii="Times New Roman" w:hAnsi="Times New Roman" w:cs="Times New Roman"/>
        </w:rPr>
        <w:t>mandate.</w:t>
      </w:r>
    </w:p>
    <w:p w14:paraId="14281FA3" w14:textId="2EF27FA4" w:rsidR="00505963" w:rsidRDefault="00505963">
      <w:pPr>
        <w:spacing w:line="259" w:lineRule="auto"/>
        <w:rPr>
          <w:rFonts w:ascii="Times New Roman" w:hAnsi="Times New Roman" w:cs="Times New Roman"/>
          <w:lang w:val="en-US"/>
        </w:rPr>
      </w:pPr>
      <w:r>
        <w:rPr>
          <w:rFonts w:ascii="Times New Roman" w:hAnsi="Times New Roman" w:cs="Times New Roman"/>
          <w:lang w:val="en-US"/>
        </w:rPr>
        <w:br w:type="page"/>
      </w:r>
    </w:p>
    <w:tbl>
      <w:tblPr>
        <w:tblStyle w:val="TableGrid"/>
        <w:tblW w:w="9209" w:type="dxa"/>
        <w:tblLook w:val="04A0" w:firstRow="1" w:lastRow="0" w:firstColumn="1" w:lastColumn="0" w:noHBand="0" w:noVBand="1"/>
      </w:tblPr>
      <w:tblGrid>
        <w:gridCol w:w="2228"/>
        <w:gridCol w:w="2020"/>
        <w:gridCol w:w="2268"/>
        <w:gridCol w:w="2693"/>
      </w:tblGrid>
      <w:tr w:rsidR="00AA5452" w:rsidRPr="00505963" w14:paraId="3E9F9075" w14:textId="77777777" w:rsidTr="00DF0E22">
        <w:tc>
          <w:tcPr>
            <w:tcW w:w="2228" w:type="dxa"/>
          </w:tcPr>
          <w:p w14:paraId="62527020" w14:textId="77777777" w:rsidR="00AA5452" w:rsidRPr="00505963" w:rsidRDefault="00AA5452" w:rsidP="00DF0E22">
            <w:pPr>
              <w:pStyle w:val="BodyText"/>
              <w:spacing w:before="7" w:after="1"/>
              <w:jc w:val="both"/>
              <w:rPr>
                <w:rFonts w:asciiTheme="majorBidi" w:hAnsiTheme="majorBidi" w:cstheme="majorBidi"/>
                <w:sz w:val="20"/>
                <w:szCs w:val="20"/>
              </w:rPr>
            </w:pPr>
            <w:r w:rsidRPr="00505963">
              <w:rPr>
                <w:rFonts w:asciiTheme="majorBidi" w:hAnsiTheme="majorBidi" w:cstheme="majorBidi"/>
                <w:sz w:val="20"/>
                <w:szCs w:val="20"/>
              </w:rPr>
              <w:lastRenderedPageBreak/>
              <w:t>Decision</w:t>
            </w:r>
            <w:r w:rsidRPr="00505963">
              <w:rPr>
                <w:rFonts w:asciiTheme="majorBidi" w:hAnsiTheme="majorBidi" w:cstheme="majorBidi"/>
                <w:sz w:val="20"/>
                <w:szCs w:val="20"/>
              </w:rPr>
              <w:tab/>
            </w:r>
            <w:r w:rsidRPr="00505963">
              <w:rPr>
                <w:rFonts w:asciiTheme="majorBidi" w:hAnsiTheme="majorBidi" w:cstheme="majorBidi"/>
                <w:spacing w:val="-17"/>
                <w:sz w:val="20"/>
                <w:szCs w:val="20"/>
              </w:rPr>
              <w:t xml:space="preserve">– </w:t>
            </w:r>
            <w:r w:rsidRPr="00505963">
              <w:rPr>
                <w:rFonts w:asciiTheme="majorBidi" w:hAnsiTheme="majorBidi" w:cstheme="majorBidi"/>
                <w:sz w:val="20"/>
                <w:szCs w:val="20"/>
              </w:rPr>
              <w:t>Taking</w:t>
            </w:r>
            <w:r w:rsidRPr="00505963">
              <w:rPr>
                <w:rFonts w:asciiTheme="majorBidi" w:hAnsiTheme="majorBidi" w:cstheme="majorBidi"/>
                <w:spacing w:val="-12"/>
                <w:sz w:val="20"/>
                <w:szCs w:val="20"/>
              </w:rPr>
              <w:t xml:space="preserve"> </w:t>
            </w:r>
            <w:r w:rsidRPr="00505963">
              <w:rPr>
                <w:rFonts w:asciiTheme="majorBidi" w:hAnsiTheme="majorBidi" w:cstheme="majorBidi"/>
                <w:spacing w:val="-5"/>
                <w:sz w:val="20"/>
                <w:szCs w:val="20"/>
              </w:rPr>
              <w:t>Body</w:t>
            </w:r>
          </w:p>
        </w:tc>
        <w:tc>
          <w:tcPr>
            <w:tcW w:w="2020" w:type="dxa"/>
          </w:tcPr>
          <w:p w14:paraId="0FA47982" w14:textId="77777777" w:rsidR="00AA5452" w:rsidRPr="00505963" w:rsidRDefault="00AA5452" w:rsidP="00DF0E22">
            <w:pPr>
              <w:pStyle w:val="BodyText"/>
              <w:spacing w:before="7" w:after="1"/>
              <w:jc w:val="both"/>
              <w:rPr>
                <w:rFonts w:asciiTheme="majorBidi" w:hAnsiTheme="majorBidi" w:cstheme="majorBidi"/>
                <w:sz w:val="20"/>
                <w:szCs w:val="20"/>
              </w:rPr>
            </w:pPr>
            <w:r w:rsidRPr="00505963">
              <w:rPr>
                <w:rFonts w:asciiTheme="majorBidi" w:hAnsiTheme="majorBidi" w:cstheme="majorBidi"/>
                <w:w w:val="95"/>
                <w:sz w:val="20"/>
                <w:szCs w:val="20"/>
              </w:rPr>
              <w:t>Responsibil</w:t>
            </w:r>
            <w:r w:rsidRPr="00505963">
              <w:rPr>
                <w:rFonts w:asciiTheme="majorBidi" w:hAnsiTheme="majorBidi" w:cstheme="majorBidi"/>
                <w:sz w:val="20"/>
                <w:szCs w:val="20"/>
              </w:rPr>
              <w:t>ity</w:t>
            </w:r>
          </w:p>
        </w:tc>
        <w:tc>
          <w:tcPr>
            <w:tcW w:w="2268" w:type="dxa"/>
          </w:tcPr>
          <w:p w14:paraId="33D629B3" w14:textId="77777777" w:rsidR="00AA5452" w:rsidRPr="00505963" w:rsidRDefault="00AA5452" w:rsidP="00DF0E22">
            <w:pPr>
              <w:pStyle w:val="BodyText"/>
              <w:spacing w:before="7" w:after="1"/>
              <w:jc w:val="both"/>
              <w:rPr>
                <w:rFonts w:asciiTheme="majorBidi" w:hAnsiTheme="majorBidi" w:cstheme="majorBidi"/>
                <w:sz w:val="20"/>
                <w:szCs w:val="20"/>
              </w:rPr>
            </w:pPr>
            <w:r w:rsidRPr="00505963">
              <w:rPr>
                <w:rFonts w:asciiTheme="majorBidi" w:hAnsiTheme="majorBidi" w:cstheme="majorBidi"/>
                <w:sz w:val="20"/>
                <w:szCs w:val="20"/>
              </w:rPr>
              <w:t>Decision – Making Body</w:t>
            </w:r>
          </w:p>
        </w:tc>
        <w:tc>
          <w:tcPr>
            <w:tcW w:w="2693" w:type="dxa"/>
          </w:tcPr>
          <w:p w14:paraId="3A0A77B8" w14:textId="77777777" w:rsidR="00AA5452" w:rsidRPr="00505963" w:rsidRDefault="00AA5452" w:rsidP="00DF0E22">
            <w:pPr>
              <w:pStyle w:val="TableParagraph"/>
              <w:ind w:right="97"/>
              <w:rPr>
                <w:rFonts w:asciiTheme="majorBidi" w:hAnsiTheme="majorBidi" w:cstheme="majorBidi"/>
                <w:sz w:val="20"/>
                <w:szCs w:val="20"/>
              </w:rPr>
            </w:pPr>
            <w:r w:rsidRPr="00505963">
              <w:rPr>
                <w:rFonts w:asciiTheme="majorBidi" w:hAnsiTheme="majorBidi" w:cstheme="majorBidi"/>
                <w:w w:val="95"/>
                <w:sz w:val="20"/>
                <w:szCs w:val="20"/>
              </w:rPr>
              <w:t>Responsibility</w:t>
            </w:r>
          </w:p>
        </w:tc>
      </w:tr>
      <w:tr w:rsidR="00AA5452" w:rsidRPr="00505963" w14:paraId="047423C7" w14:textId="77777777" w:rsidTr="00DF0E22">
        <w:trPr>
          <w:trHeight w:val="1035"/>
        </w:trPr>
        <w:tc>
          <w:tcPr>
            <w:tcW w:w="2228" w:type="dxa"/>
            <w:vMerge w:val="restart"/>
          </w:tcPr>
          <w:p w14:paraId="0A759E57" w14:textId="77777777" w:rsidR="00AA5452" w:rsidRPr="00505963" w:rsidRDefault="00AA5452" w:rsidP="00DF0E22">
            <w:pPr>
              <w:pStyle w:val="BodyText"/>
              <w:spacing w:before="7" w:after="1"/>
              <w:jc w:val="both"/>
              <w:rPr>
                <w:rFonts w:asciiTheme="majorBidi" w:hAnsiTheme="majorBidi" w:cstheme="majorBidi"/>
                <w:sz w:val="20"/>
                <w:szCs w:val="20"/>
              </w:rPr>
            </w:pPr>
          </w:p>
          <w:p w14:paraId="5D482E2B" w14:textId="77777777" w:rsidR="00AA5452" w:rsidRPr="00505963" w:rsidRDefault="00AA5452" w:rsidP="00DF0E22">
            <w:pPr>
              <w:pStyle w:val="BodyText"/>
              <w:spacing w:before="7" w:after="1"/>
              <w:jc w:val="both"/>
              <w:rPr>
                <w:rFonts w:asciiTheme="majorBidi" w:hAnsiTheme="majorBidi" w:cstheme="majorBidi"/>
                <w:sz w:val="20"/>
                <w:szCs w:val="20"/>
              </w:rPr>
            </w:pPr>
          </w:p>
          <w:p w14:paraId="35201B29" w14:textId="77777777" w:rsidR="00AA5452" w:rsidRPr="00505963" w:rsidRDefault="00AA5452" w:rsidP="00DF0E22">
            <w:pPr>
              <w:pStyle w:val="BodyText"/>
              <w:spacing w:before="7" w:after="1"/>
              <w:jc w:val="both"/>
              <w:rPr>
                <w:rFonts w:asciiTheme="majorBidi" w:hAnsiTheme="majorBidi" w:cstheme="majorBidi"/>
                <w:sz w:val="20"/>
                <w:szCs w:val="20"/>
              </w:rPr>
            </w:pPr>
          </w:p>
          <w:p w14:paraId="2BBED12F" w14:textId="77777777" w:rsidR="00AA5452" w:rsidRPr="00505963" w:rsidRDefault="00AA5452" w:rsidP="00DF0E22">
            <w:pPr>
              <w:pStyle w:val="BodyText"/>
              <w:spacing w:before="7" w:after="1"/>
              <w:jc w:val="both"/>
              <w:rPr>
                <w:rFonts w:asciiTheme="majorBidi" w:hAnsiTheme="majorBidi" w:cstheme="majorBidi"/>
                <w:sz w:val="20"/>
                <w:szCs w:val="20"/>
              </w:rPr>
            </w:pPr>
          </w:p>
          <w:p w14:paraId="526BB105" w14:textId="77777777" w:rsidR="00AA5452" w:rsidRPr="00505963" w:rsidRDefault="00AA5452" w:rsidP="00DF0E22">
            <w:pPr>
              <w:pStyle w:val="BodyText"/>
              <w:spacing w:before="7" w:after="1"/>
              <w:jc w:val="both"/>
              <w:rPr>
                <w:rFonts w:asciiTheme="majorBidi" w:hAnsiTheme="majorBidi" w:cstheme="majorBidi"/>
                <w:sz w:val="20"/>
                <w:szCs w:val="20"/>
              </w:rPr>
            </w:pPr>
          </w:p>
          <w:p w14:paraId="0872E875" w14:textId="77777777" w:rsidR="00AA5452" w:rsidRPr="00505963" w:rsidRDefault="00AA5452" w:rsidP="00DF0E22">
            <w:pPr>
              <w:pStyle w:val="BodyText"/>
              <w:spacing w:before="7" w:after="1"/>
              <w:jc w:val="both"/>
              <w:rPr>
                <w:rFonts w:asciiTheme="majorBidi" w:hAnsiTheme="majorBidi" w:cstheme="majorBidi"/>
                <w:sz w:val="20"/>
                <w:szCs w:val="20"/>
              </w:rPr>
            </w:pPr>
          </w:p>
          <w:p w14:paraId="3B4C899A" w14:textId="77777777" w:rsidR="00AA5452" w:rsidRPr="00505963" w:rsidRDefault="00AA5452" w:rsidP="00DF0E22">
            <w:pPr>
              <w:pStyle w:val="BodyText"/>
              <w:spacing w:before="7" w:after="1"/>
              <w:jc w:val="both"/>
              <w:rPr>
                <w:rFonts w:asciiTheme="majorBidi" w:hAnsiTheme="majorBidi" w:cstheme="majorBidi"/>
                <w:sz w:val="20"/>
                <w:szCs w:val="20"/>
              </w:rPr>
            </w:pPr>
            <w:r w:rsidRPr="00505963">
              <w:rPr>
                <w:rFonts w:asciiTheme="majorBidi" w:hAnsiTheme="majorBidi" w:cstheme="majorBidi"/>
                <w:sz w:val="20"/>
                <w:szCs w:val="20"/>
              </w:rPr>
              <w:t>The Supreme Council</w:t>
            </w:r>
          </w:p>
        </w:tc>
        <w:tc>
          <w:tcPr>
            <w:tcW w:w="2020" w:type="dxa"/>
            <w:vMerge w:val="restart"/>
          </w:tcPr>
          <w:p w14:paraId="02479C29" w14:textId="77777777" w:rsidR="00AA5452" w:rsidRPr="00505963" w:rsidRDefault="00AA5452" w:rsidP="00DF0E22">
            <w:pPr>
              <w:pStyle w:val="TableParagraph"/>
              <w:ind w:left="105" w:right="98"/>
              <w:rPr>
                <w:rFonts w:asciiTheme="majorBidi" w:hAnsiTheme="majorBidi" w:cstheme="majorBidi"/>
                <w:sz w:val="20"/>
                <w:szCs w:val="20"/>
              </w:rPr>
            </w:pPr>
            <w:r w:rsidRPr="00505963">
              <w:rPr>
                <w:rFonts w:asciiTheme="majorBidi" w:hAnsiTheme="majorBidi" w:cstheme="majorBidi"/>
                <w:sz w:val="20"/>
                <w:szCs w:val="20"/>
              </w:rPr>
              <w:t>Creation of technical committees;</w:t>
            </w:r>
          </w:p>
          <w:p w14:paraId="103E81C0" w14:textId="77777777" w:rsidR="00AA5452" w:rsidRPr="00505963" w:rsidRDefault="00AA5452" w:rsidP="00DF0E22">
            <w:pPr>
              <w:pStyle w:val="TableParagraph"/>
              <w:ind w:left="105" w:right="98"/>
              <w:rPr>
                <w:rFonts w:asciiTheme="majorBidi" w:hAnsiTheme="majorBidi" w:cstheme="majorBidi"/>
                <w:sz w:val="20"/>
                <w:szCs w:val="20"/>
              </w:rPr>
            </w:pPr>
            <w:r w:rsidRPr="00505963">
              <w:rPr>
                <w:rFonts w:asciiTheme="majorBidi" w:hAnsiTheme="majorBidi" w:cstheme="majorBidi"/>
                <w:sz w:val="20"/>
                <w:szCs w:val="20"/>
              </w:rPr>
              <w:t xml:space="preserve">Delegation to one or two committee members of the task to study a </w:t>
            </w:r>
            <w:proofErr w:type="gramStart"/>
            <w:r w:rsidRPr="00505963">
              <w:rPr>
                <w:rFonts w:asciiTheme="majorBidi" w:hAnsiTheme="majorBidi" w:cstheme="majorBidi"/>
                <w:sz w:val="20"/>
                <w:szCs w:val="20"/>
              </w:rPr>
              <w:t>particular topic</w:t>
            </w:r>
            <w:proofErr w:type="gramEnd"/>
            <w:r w:rsidRPr="00505963">
              <w:rPr>
                <w:rFonts w:asciiTheme="majorBidi" w:hAnsiTheme="majorBidi" w:cstheme="majorBidi"/>
                <w:sz w:val="20"/>
                <w:szCs w:val="20"/>
              </w:rPr>
              <w:t>;</w:t>
            </w:r>
          </w:p>
          <w:p w14:paraId="490466B6" w14:textId="77777777" w:rsidR="00AA5452" w:rsidRPr="00505963" w:rsidRDefault="00AA5452" w:rsidP="00DF0E22">
            <w:pPr>
              <w:pStyle w:val="TableParagraph"/>
              <w:ind w:left="105"/>
              <w:rPr>
                <w:rFonts w:asciiTheme="majorBidi" w:hAnsiTheme="majorBidi" w:cstheme="majorBidi"/>
                <w:sz w:val="20"/>
                <w:szCs w:val="20"/>
              </w:rPr>
            </w:pPr>
            <w:r w:rsidRPr="00505963">
              <w:rPr>
                <w:rFonts w:asciiTheme="majorBidi" w:hAnsiTheme="majorBidi" w:cstheme="majorBidi"/>
                <w:sz w:val="20"/>
                <w:szCs w:val="20"/>
              </w:rPr>
              <w:t>Approval of draft resolutions and policies.</w:t>
            </w:r>
          </w:p>
        </w:tc>
        <w:tc>
          <w:tcPr>
            <w:tcW w:w="2268" w:type="dxa"/>
          </w:tcPr>
          <w:p w14:paraId="48E53B4B" w14:textId="77777777" w:rsidR="00AA5452" w:rsidRPr="00505963" w:rsidRDefault="00AA5452" w:rsidP="00DF0E22">
            <w:pPr>
              <w:pStyle w:val="TableParagraph"/>
              <w:ind w:left="109" w:right="95"/>
              <w:rPr>
                <w:rFonts w:asciiTheme="majorBidi" w:hAnsiTheme="majorBidi" w:cstheme="majorBidi"/>
                <w:sz w:val="20"/>
                <w:szCs w:val="20"/>
              </w:rPr>
            </w:pPr>
            <w:r w:rsidRPr="00505963">
              <w:rPr>
                <w:rFonts w:asciiTheme="majorBidi" w:hAnsiTheme="majorBidi" w:cstheme="majorBidi"/>
                <w:sz w:val="20"/>
                <w:szCs w:val="20"/>
              </w:rPr>
              <w:t>The Consultative Commission of the Supreme Council</w:t>
            </w:r>
          </w:p>
        </w:tc>
        <w:tc>
          <w:tcPr>
            <w:tcW w:w="2693" w:type="dxa"/>
          </w:tcPr>
          <w:p w14:paraId="1D208AA8" w14:textId="77777777" w:rsidR="00AA5452" w:rsidRPr="00505963" w:rsidRDefault="00AA5452" w:rsidP="00DF0E22">
            <w:pPr>
              <w:pStyle w:val="BodyText"/>
              <w:spacing w:before="7" w:after="1"/>
              <w:ind w:left="-108"/>
              <w:jc w:val="both"/>
              <w:rPr>
                <w:rFonts w:asciiTheme="majorBidi" w:hAnsiTheme="majorBidi" w:cstheme="majorBidi"/>
                <w:sz w:val="20"/>
                <w:szCs w:val="20"/>
              </w:rPr>
            </w:pPr>
            <w:r w:rsidRPr="00505963">
              <w:rPr>
                <w:rFonts w:asciiTheme="majorBidi" w:hAnsiTheme="majorBidi" w:cstheme="majorBidi"/>
                <w:sz w:val="20"/>
                <w:szCs w:val="20"/>
              </w:rPr>
              <w:t xml:space="preserve">Formulation </w:t>
            </w:r>
            <w:r w:rsidRPr="00505963">
              <w:rPr>
                <w:rFonts w:asciiTheme="majorBidi" w:hAnsiTheme="majorBidi" w:cstheme="majorBidi"/>
                <w:spacing w:val="-9"/>
                <w:sz w:val="20"/>
                <w:szCs w:val="20"/>
              </w:rPr>
              <w:t>of</w:t>
            </w:r>
            <w:r w:rsidRPr="00505963">
              <w:rPr>
                <w:rFonts w:asciiTheme="majorBidi" w:hAnsiTheme="majorBidi" w:cstheme="majorBidi"/>
                <w:sz w:val="20"/>
                <w:szCs w:val="20"/>
              </w:rPr>
              <w:t xml:space="preserve"> policies that </w:t>
            </w:r>
            <w:r w:rsidRPr="00505963">
              <w:rPr>
                <w:rFonts w:asciiTheme="majorBidi" w:hAnsiTheme="majorBidi" w:cstheme="majorBidi"/>
                <w:spacing w:val="-6"/>
                <w:sz w:val="20"/>
                <w:szCs w:val="20"/>
              </w:rPr>
              <w:t xml:space="preserve">are </w:t>
            </w:r>
            <w:r w:rsidRPr="00505963">
              <w:rPr>
                <w:rFonts w:asciiTheme="majorBidi" w:hAnsiTheme="majorBidi" w:cstheme="majorBidi"/>
                <w:sz w:val="20"/>
                <w:szCs w:val="20"/>
              </w:rPr>
              <w:t xml:space="preserve">deemed relevant </w:t>
            </w:r>
            <w:r w:rsidRPr="00505963">
              <w:rPr>
                <w:rFonts w:asciiTheme="majorBidi" w:hAnsiTheme="majorBidi" w:cstheme="majorBidi"/>
                <w:spacing w:val="-10"/>
                <w:sz w:val="20"/>
                <w:szCs w:val="20"/>
              </w:rPr>
              <w:t xml:space="preserve">to </w:t>
            </w:r>
            <w:r w:rsidRPr="00505963">
              <w:rPr>
                <w:rFonts w:asciiTheme="majorBidi" w:hAnsiTheme="majorBidi" w:cstheme="majorBidi"/>
                <w:sz w:val="20"/>
                <w:szCs w:val="20"/>
              </w:rPr>
              <w:t xml:space="preserve">the </w:t>
            </w:r>
            <w:r w:rsidRPr="00505963">
              <w:rPr>
                <w:rFonts w:asciiTheme="majorBidi" w:hAnsiTheme="majorBidi" w:cstheme="majorBidi"/>
                <w:spacing w:val="-4"/>
                <w:sz w:val="20"/>
                <w:szCs w:val="20"/>
              </w:rPr>
              <w:t xml:space="preserve">scope </w:t>
            </w:r>
            <w:r w:rsidRPr="00505963">
              <w:rPr>
                <w:rFonts w:asciiTheme="majorBidi" w:hAnsiTheme="majorBidi" w:cstheme="majorBidi"/>
                <w:sz w:val="20"/>
                <w:szCs w:val="20"/>
              </w:rPr>
              <w:t xml:space="preserve">of </w:t>
            </w:r>
            <w:r w:rsidRPr="00505963">
              <w:rPr>
                <w:rFonts w:asciiTheme="majorBidi" w:hAnsiTheme="majorBidi" w:cstheme="majorBidi"/>
                <w:spacing w:val="-6"/>
                <w:sz w:val="20"/>
                <w:szCs w:val="20"/>
              </w:rPr>
              <w:t xml:space="preserve">each </w:t>
            </w:r>
            <w:r w:rsidRPr="00505963">
              <w:rPr>
                <w:rFonts w:asciiTheme="majorBidi" w:hAnsiTheme="majorBidi" w:cstheme="majorBidi"/>
                <w:sz w:val="20"/>
                <w:szCs w:val="20"/>
              </w:rPr>
              <w:t>committee ’s mandate</w:t>
            </w:r>
          </w:p>
        </w:tc>
      </w:tr>
      <w:tr w:rsidR="00AA5452" w:rsidRPr="00505963" w14:paraId="334FA4CE" w14:textId="77777777" w:rsidTr="00DF0E22">
        <w:trPr>
          <w:trHeight w:val="1035"/>
        </w:trPr>
        <w:tc>
          <w:tcPr>
            <w:tcW w:w="2228" w:type="dxa"/>
            <w:vMerge/>
          </w:tcPr>
          <w:p w14:paraId="768D4D7A" w14:textId="77777777" w:rsidR="00AA5452" w:rsidRPr="00505963" w:rsidRDefault="00AA5452" w:rsidP="00DF0E22">
            <w:pPr>
              <w:pStyle w:val="BodyText"/>
              <w:spacing w:before="7" w:after="1"/>
              <w:jc w:val="both"/>
              <w:rPr>
                <w:rFonts w:asciiTheme="majorBidi" w:hAnsiTheme="majorBidi" w:cstheme="majorBidi"/>
                <w:sz w:val="20"/>
                <w:szCs w:val="20"/>
              </w:rPr>
            </w:pPr>
          </w:p>
        </w:tc>
        <w:tc>
          <w:tcPr>
            <w:tcW w:w="2020" w:type="dxa"/>
            <w:vMerge/>
          </w:tcPr>
          <w:p w14:paraId="25E22667" w14:textId="77777777" w:rsidR="00AA5452" w:rsidRPr="00505963" w:rsidRDefault="00AA5452" w:rsidP="00DF0E22">
            <w:pPr>
              <w:pStyle w:val="TableParagraph"/>
              <w:ind w:left="105" w:right="98"/>
              <w:rPr>
                <w:rFonts w:asciiTheme="majorBidi" w:hAnsiTheme="majorBidi" w:cstheme="majorBidi"/>
                <w:sz w:val="20"/>
                <w:szCs w:val="20"/>
              </w:rPr>
            </w:pPr>
          </w:p>
        </w:tc>
        <w:tc>
          <w:tcPr>
            <w:tcW w:w="2268" w:type="dxa"/>
          </w:tcPr>
          <w:p w14:paraId="6FE7F23D" w14:textId="77777777" w:rsidR="00AA5452" w:rsidRPr="00505963" w:rsidRDefault="00AA5452" w:rsidP="00DF0E22">
            <w:pPr>
              <w:pStyle w:val="TableParagraph"/>
              <w:ind w:left="109" w:right="95"/>
              <w:rPr>
                <w:rFonts w:asciiTheme="majorBidi" w:hAnsiTheme="majorBidi" w:cstheme="majorBidi"/>
                <w:sz w:val="20"/>
                <w:szCs w:val="20"/>
              </w:rPr>
            </w:pPr>
          </w:p>
          <w:p w14:paraId="30451089" w14:textId="77777777" w:rsidR="00AA5452" w:rsidRPr="00505963" w:rsidRDefault="00AA5452" w:rsidP="00DF0E22">
            <w:pPr>
              <w:pStyle w:val="TableParagraph"/>
              <w:ind w:left="109" w:right="95"/>
              <w:rPr>
                <w:rFonts w:asciiTheme="majorBidi" w:hAnsiTheme="majorBidi" w:cstheme="majorBidi"/>
                <w:sz w:val="20"/>
                <w:szCs w:val="20"/>
              </w:rPr>
            </w:pPr>
          </w:p>
          <w:p w14:paraId="649833B4" w14:textId="77777777" w:rsidR="00AA5452" w:rsidRPr="00505963" w:rsidRDefault="00AA5452" w:rsidP="00DF0E22">
            <w:pPr>
              <w:pStyle w:val="TableParagraph"/>
              <w:ind w:left="109" w:right="95"/>
              <w:rPr>
                <w:rFonts w:asciiTheme="majorBidi" w:hAnsiTheme="majorBidi" w:cstheme="majorBidi"/>
                <w:sz w:val="20"/>
                <w:szCs w:val="20"/>
              </w:rPr>
            </w:pPr>
          </w:p>
          <w:p w14:paraId="3E047BB9" w14:textId="77777777" w:rsidR="00AA5452" w:rsidRPr="00505963" w:rsidRDefault="00AA5452" w:rsidP="00DF0E22">
            <w:pPr>
              <w:pStyle w:val="TableParagraph"/>
              <w:ind w:left="109" w:right="95"/>
              <w:rPr>
                <w:rFonts w:asciiTheme="majorBidi" w:hAnsiTheme="majorBidi" w:cstheme="majorBidi"/>
                <w:sz w:val="20"/>
                <w:szCs w:val="20"/>
              </w:rPr>
            </w:pPr>
            <w:r w:rsidRPr="00505963">
              <w:rPr>
                <w:rFonts w:asciiTheme="majorBidi" w:hAnsiTheme="majorBidi" w:cstheme="majorBidi"/>
                <w:sz w:val="20"/>
                <w:szCs w:val="20"/>
              </w:rPr>
              <w:t xml:space="preserve">The </w:t>
            </w:r>
            <w:r w:rsidRPr="00505963">
              <w:rPr>
                <w:rFonts w:asciiTheme="majorBidi" w:hAnsiTheme="majorBidi" w:cstheme="majorBidi"/>
                <w:w w:val="95"/>
                <w:sz w:val="20"/>
                <w:szCs w:val="20"/>
              </w:rPr>
              <w:t xml:space="preserve">Ministerial </w:t>
            </w:r>
            <w:r w:rsidRPr="00505963">
              <w:rPr>
                <w:rFonts w:asciiTheme="majorBidi" w:hAnsiTheme="majorBidi" w:cstheme="majorBidi"/>
                <w:sz w:val="20"/>
                <w:szCs w:val="20"/>
              </w:rPr>
              <w:t>Council</w:t>
            </w:r>
          </w:p>
        </w:tc>
        <w:tc>
          <w:tcPr>
            <w:tcW w:w="2693" w:type="dxa"/>
          </w:tcPr>
          <w:p w14:paraId="4D0B414C" w14:textId="77777777" w:rsidR="00AA5452" w:rsidRPr="00505963" w:rsidRDefault="00AA5452" w:rsidP="00DF0E22">
            <w:pPr>
              <w:pStyle w:val="TableParagraph"/>
              <w:tabs>
                <w:tab w:val="left" w:pos="1188"/>
              </w:tabs>
              <w:ind w:left="-108"/>
              <w:rPr>
                <w:rFonts w:asciiTheme="majorBidi" w:hAnsiTheme="majorBidi" w:cstheme="majorBidi"/>
                <w:sz w:val="20"/>
                <w:szCs w:val="20"/>
              </w:rPr>
            </w:pPr>
            <w:r w:rsidRPr="00505963">
              <w:rPr>
                <w:rFonts w:asciiTheme="majorBidi" w:hAnsiTheme="majorBidi" w:cstheme="majorBidi"/>
                <w:sz w:val="20"/>
                <w:szCs w:val="20"/>
              </w:rPr>
              <w:t xml:space="preserve">Delegation </w:t>
            </w:r>
            <w:r w:rsidRPr="00505963">
              <w:rPr>
                <w:rFonts w:asciiTheme="majorBidi" w:hAnsiTheme="majorBidi" w:cstheme="majorBidi"/>
                <w:spacing w:val="-7"/>
                <w:sz w:val="20"/>
                <w:szCs w:val="20"/>
              </w:rPr>
              <w:t xml:space="preserve">of </w:t>
            </w:r>
            <w:r w:rsidRPr="00505963">
              <w:rPr>
                <w:rFonts w:asciiTheme="majorBidi" w:hAnsiTheme="majorBidi" w:cstheme="majorBidi"/>
                <w:sz w:val="20"/>
                <w:szCs w:val="20"/>
              </w:rPr>
              <w:t xml:space="preserve">tasks </w:t>
            </w:r>
            <w:r w:rsidRPr="00505963">
              <w:rPr>
                <w:rFonts w:asciiTheme="majorBidi" w:hAnsiTheme="majorBidi" w:cstheme="majorBidi"/>
                <w:spacing w:val="-3"/>
                <w:sz w:val="20"/>
                <w:szCs w:val="20"/>
              </w:rPr>
              <w:t xml:space="preserve">related </w:t>
            </w:r>
            <w:r w:rsidRPr="00505963">
              <w:rPr>
                <w:rFonts w:asciiTheme="majorBidi" w:hAnsiTheme="majorBidi" w:cstheme="majorBidi"/>
                <w:sz w:val="20"/>
                <w:szCs w:val="20"/>
              </w:rPr>
              <w:t>to the study</w:t>
            </w:r>
            <w:r w:rsidRPr="00505963">
              <w:rPr>
                <w:rFonts w:asciiTheme="majorBidi" w:hAnsiTheme="majorBidi" w:cstheme="majorBidi"/>
                <w:spacing w:val="-26"/>
                <w:sz w:val="20"/>
                <w:szCs w:val="20"/>
              </w:rPr>
              <w:t xml:space="preserve"> </w:t>
            </w:r>
            <w:r w:rsidRPr="00505963">
              <w:rPr>
                <w:rFonts w:asciiTheme="majorBidi" w:hAnsiTheme="majorBidi" w:cstheme="majorBidi"/>
                <w:spacing w:val="-7"/>
                <w:sz w:val="20"/>
                <w:szCs w:val="20"/>
              </w:rPr>
              <w:t xml:space="preserve">of </w:t>
            </w:r>
            <w:r w:rsidRPr="00505963">
              <w:rPr>
                <w:rFonts w:asciiTheme="majorBidi" w:hAnsiTheme="majorBidi" w:cstheme="majorBidi"/>
                <w:sz w:val="20"/>
                <w:szCs w:val="20"/>
              </w:rPr>
              <w:t xml:space="preserve">matters included </w:t>
            </w:r>
            <w:r w:rsidRPr="00505963">
              <w:rPr>
                <w:rFonts w:asciiTheme="majorBidi" w:hAnsiTheme="majorBidi" w:cstheme="majorBidi"/>
                <w:spacing w:val="-14"/>
                <w:sz w:val="20"/>
                <w:szCs w:val="20"/>
              </w:rPr>
              <w:t xml:space="preserve">in </w:t>
            </w:r>
            <w:r w:rsidRPr="00505963">
              <w:rPr>
                <w:rFonts w:asciiTheme="majorBidi" w:hAnsiTheme="majorBidi" w:cstheme="majorBidi"/>
                <w:sz w:val="20"/>
                <w:szCs w:val="20"/>
              </w:rPr>
              <w:t>the</w:t>
            </w:r>
            <w:r w:rsidRPr="00505963">
              <w:rPr>
                <w:rFonts w:asciiTheme="majorBidi" w:hAnsiTheme="majorBidi" w:cstheme="majorBidi"/>
                <w:spacing w:val="-2"/>
                <w:sz w:val="20"/>
                <w:szCs w:val="20"/>
              </w:rPr>
              <w:t xml:space="preserve"> </w:t>
            </w:r>
            <w:r w:rsidRPr="00505963">
              <w:rPr>
                <w:rFonts w:asciiTheme="majorBidi" w:hAnsiTheme="majorBidi" w:cstheme="majorBidi"/>
                <w:sz w:val="20"/>
                <w:szCs w:val="20"/>
              </w:rPr>
              <w:t>agenda.</w:t>
            </w:r>
          </w:p>
          <w:p w14:paraId="43D4D953" w14:textId="77777777" w:rsidR="00AA5452" w:rsidRPr="00505963" w:rsidRDefault="00AA5452" w:rsidP="00DF0E22">
            <w:pPr>
              <w:pStyle w:val="TableParagraph"/>
              <w:tabs>
                <w:tab w:val="left" w:pos="1068"/>
              </w:tabs>
              <w:spacing w:before="1"/>
              <w:ind w:left="-108" w:right="93"/>
              <w:rPr>
                <w:rFonts w:asciiTheme="majorBidi" w:hAnsiTheme="majorBidi" w:cstheme="majorBidi"/>
                <w:sz w:val="20"/>
                <w:szCs w:val="20"/>
              </w:rPr>
            </w:pPr>
            <w:r w:rsidRPr="00505963">
              <w:rPr>
                <w:rFonts w:asciiTheme="majorBidi" w:hAnsiTheme="majorBidi" w:cstheme="majorBidi"/>
                <w:sz w:val="20"/>
                <w:szCs w:val="20"/>
              </w:rPr>
              <w:t xml:space="preserve">Preparation of </w:t>
            </w:r>
            <w:r w:rsidRPr="00505963">
              <w:rPr>
                <w:rFonts w:asciiTheme="majorBidi" w:hAnsiTheme="majorBidi" w:cstheme="majorBidi"/>
                <w:spacing w:val="-6"/>
                <w:sz w:val="20"/>
                <w:szCs w:val="20"/>
              </w:rPr>
              <w:t>the</w:t>
            </w:r>
          </w:p>
          <w:p w14:paraId="57A22163" w14:textId="77777777" w:rsidR="00AA5452" w:rsidRPr="00505963" w:rsidRDefault="00AA5452" w:rsidP="00DF0E22">
            <w:pPr>
              <w:pStyle w:val="TableParagraph"/>
              <w:spacing w:before="1"/>
              <w:ind w:left="-108" w:right="141"/>
              <w:rPr>
                <w:rFonts w:asciiTheme="majorBidi" w:hAnsiTheme="majorBidi" w:cstheme="majorBidi"/>
                <w:sz w:val="20"/>
                <w:szCs w:val="20"/>
              </w:rPr>
            </w:pPr>
            <w:r w:rsidRPr="00505963">
              <w:rPr>
                <w:rFonts w:asciiTheme="majorBidi" w:hAnsiTheme="majorBidi" w:cstheme="majorBidi"/>
                <w:sz w:val="20"/>
                <w:szCs w:val="20"/>
              </w:rPr>
              <w:t>Supreme Council’s draft</w:t>
            </w:r>
            <w:r w:rsidRPr="00505963">
              <w:rPr>
                <w:rFonts w:asciiTheme="majorBidi" w:hAnsiTheme="majorBidi" w:cstheme="majorBidi"/>
                <w:spacing w:val="6"/>
                <w:sz w:val="20"/>
                <w:szCs w:val="20"/>
              </w:rPr>
              <w:t xml:space="preserve"> </w:t>
            </w:r>
            <w:r w:rsidRPr="00505963">
              <w:rPr>
                <w:rFonts w:asciiTheme="majorBidi" w:hAnsiTheme="majorBidi" w:cstheme="majorBidi"/>
                <w:spacing w:val="-4"/>
                <w:sz w:val="20"/>
                <w:szCs w:val="20"/>
              </w:rPr>
              <w:t>agenda.</w:t>
            </w:r>
          </w:p>
          <w:p w14:paraId="01E7C3D0" w14:textId="77777777" w:rsidR="00AA5452" w:rsidRPr="00505963" w:rsidRDefault="00AA5452" w:rsidP="00DF0E22">
            <w:pPr>
              <w:pStyle w:val="BodyText"/>
              <w:spacing w:before="7" w:after="1"/>
              <w:ind w:left="-108"/>
              <w:jc w:val="both"/>
              <w:rPr>
                <w:rFonts w:asciiTheme="majorBidi" w:hAnsiTheme="majorBidi" w:cstheme="majorBidi"/>
                <w:sz w:val="20"/>
                <w:szCs w:val="20"/>
              </w:rPr>
            </w:pPr>
            <w:r w:rsidRPr="00505963">
              <w:rPr>
                <w:rFonts w:asciiTheme="majorBidi" w:hAnsiTheme="majorBidi" w:cstheme="majorBidi"/>
                <w:sz w:val="20"/>
                <w:szCs w:val="20"/>
              </w:rPr>
              <w:t xml:space="preserve">Make </w:t>
            </w:r>
            <w:r w:rsidRPr="00505963">
              <w:rPr>
                <w:rFonts w:asciiTheme="majorBidi" w:hAnsiTheme="majorBidi" w:cstheme="majorBidi"/>
                <w:spacing w:val="-3"/>
                <w:sz w:val="20"/>
                <w:szCs w:val="20"/>
              </w:rPr>
              <w:t xml:space="preserve">policy </w:t>
            </w:r>
            <w:r w:rsidRPr="00505963">
              <w:rPr>
                <w:rFonts w:asciiTheme="majorBidi" w:hAnsiTheme="majorBidi" w:cstheme="majorBidi"/>
                <w:sz w:val="20"/>
                <w:szCs w:val="20"/>
              </w:rPr>
              <w:t xml:space="preserve">recommendations propositions to </w:t>
            </w:r>
            <w:r w:rsidRPr="00505963">
              <w:rPr>
                <w:rFonts w:asciiTheme="majorBidi" w:hAnsiTheme="majorBidi" w:cstheme="majorBidi"/>
                <w:spacing w:val="-6"/>
                <w:sz w:val="20"/>
                <w:szCs w:val="20"/>
              </w:rPr>
              <w:t>the</w:t>
            </w:r>
            <w:r w:rsidRPr="00505963">
              <w:rPr>
                <w:rFonts w:asciiTheme="majorBidi" w:hAnsiTheme="majorBidi" w:cstheme="majorBidi"/>
                <w:sz w:val="20"/>
                <w:szCs w:val="20"/>
              </w:rPr>
              <w:t xml:space="preserve"> Supreme Council</w:t>
            </w:r>
          </w:p>
        </w:tc>
      </w:tr>
      <w:tr w:rsidR="00AA5452" w:rsidRPr="00505963" w14:paraId="2AAAAAA2" w14:textId="77777777" w:rsidTr="00DF0E22">
        <w:tc>
          <w:tcPr>
            <w:tcW w:w="2228" w:type="dxa"/>
          </w:tcPr>
          <w:p w14:paraId="11724D0E" w14:textId="77777777" w:rsidR="00AA5452" w:rsidRPr="00505963" w:rsidRDefault="00AA5452" w:rsidP="00DF0E22">
            <w:pPr>
              <w:pStyle w:val="BodyText"/>
              <w:spacing w:before="7" w:after="1"/>
              <w:jc w:val="both"/>
              <w:rPr>
                <w:rFonts w:asciiTheme="majorBidi" w:hAnsiTheme="majorBidi" w:cstheme="majorBidi"/>
                <w:sz w:val="20"/>
                <w:szCs w:val="20"/>
              </w:rPr>
            </w:pPr>
          </w:p>
          <w:p w14:paraId="6902D0E0" w14:textId="77777777" w:rsidR="00AA5452" w:rsidRPr="00505963" w:rsidRDefault="00AA5452" w:rsidP="00DF0E22">
            <w:pPr>
              <w:pStyle w:val="BodyText"/>
              <w:spacing w:before="7" w:after="1"/>
              <w:jc w:val="both"/>
              <w:rPr>
                <w:rFonts w:asciiTheme="majorBidi" w:hAnsiTheme="majorBidi" w:cstheme="majorBidi"/>
                <w:sz w:val="20"/>
                <w:szCs w:val="20"/>
              </w:rPr>
            </w:pPr>
            <w:r w:rsidRPr="00505963">
              <w:rPr>
                <w:rFonts w:asciiTheme="majorBidi" w:hAnsiTheme="majorBidi" w:cstheme="majorBidi"/>
                <w:sz w:val="20"/>
                <w:szCs w:val="20"/>
              </w:rPr>
              <w:t xml:space="preserve">The </w:t>
            </w:r>
            <w:r w:rsidRPr="00505963">
              <w:rPr>
                <w:rFonts w:asciiTheme="majorBidi" w:hAnsiTheme="majorBidi" w:cstheme="majorBidi"/>
                <w:w w:val="95"/>
                <w:sz w:val="20"/>
                <w:szCs w:val="20"/>
              </w:rPr>
              <w:t xml:space="preserve">Ministerial </w:t>
            </w:r>
            <w:r w:rsidRPr="00505963">
              <w:rPr>
                <w:rFonts w:asciiTheme="majorBidi" w:hAnsiTheme="majorBidi" w:cstheme="majorBidi"/>
                <w:sz w:val="20"/>
                <w:szCs w:val="20"/>
              </w:rPr>
              <w:t>Council</w:t>
            </w:r>
          </w:p>
        </w:tc>
        <w:tc>
          <w:tcPr>
            <w:tcW w:w="2020" w:type="dxa"/>
          </w:tcPr>
          <w:p w14:paraId="2C140375" w14:textId="77777777" w:rsidR="00AA5452" w:rsidRPr="00505963" w:rsidRDefault="00AA5452" w:rsidP="00DF0E22">
            <w:pPr>
              <w:pStyle w:val="BodyText"/>
              <w:spacing w:before="7" w:after="1"/>
              <w:jc w:val="both"/>
              <w:rPr>
                <w:rFonts w:asciiTheme="majorBidi" w:hAnsiTheme="majorBidi" w:cstheme="majorBidi"/>
                <w:sz w:val="20"/>
                <w:szCs w:val="20"/>
              </w:rPr>
            </w:pPr>
            <w:r w:rsidRPr="00505963">
              <w:rPr>
                <w:rFonts w:asciiTheme="majorBidi" w:hAnsiTheme="majorBidi" w:cstheme="majorBidi"/>
                <w:sz w:val="20"/>
                <w:szCs w:val="20"/>
              </w:rPr>
              <w:t xml:space="preserve">Implementing </w:t>
            </w:r>
            <w:r w:rsidRPr="00505963">
              <w:rPr>
                <w:rFonts w:asciiTheme="majorBidi" w:hAnsiTheme="majorBidi" w:cstheme="majorBidi"/>
                <w:spacing w:val="-3"/>
                <w:sz w:val="20"/>
                <w:szCs w:val="20"/>
              </w:rPr>
              <w:t xml:space="preserve">policy </w:t>
            </w:r>
            <w:r w:rsidRPr="00505963">
              <w:rPr>
                <w:rFonts w:asciiTheme="majorBidi" w:hAnsiTheme="majorBidi" w:cstheme="majorBidi"/>
                <w:sz w:val="20"/>
                <w:szCs w:val="20"/>
              </w:rPr>
              <w:t xml:space="preserve">decisions </w:t>
            </w:r>
            <w:r w:rsidRPr="00505963">
              <w:rPr>
                <w:rFonts w:asciiTheme="majorBidi" w:hAnsiTheme="majorBidi" w:cstheme="majorBidi"/>
                <w:spacing w:val="-6"/>
                <w:sz w:val="20"/>
                <w:szCs w:val="20"/>
              </w:rPr>
              <w:t xml:space="preserve">of </w:t>
            </w:r>
            <w:r w:rsidRPr="00505963">
              <w:rPr>
                <w:rFonts w:asciiTheme="majorBidi" w:hAnsiTheme="majorBidi" w:cstheme="majorBidi"/>
                <w:sz w:val="20"/>
                <w:szCs w:val="20"/>
              </w:rPr>
              <w:t xml:space="preserve">the Supreme Council; Creation </w:t>
            </w:r>
            <w:r w:rsidRPr="00505963">
              <w:rPr>
                <w:rFonts w:asciiTheme="majorBidi" w:hAnsiTheme="majorBidi" w:cstheme="majorBidi"/>
                <w:spacing w:val="-6"/>
                <w:sz w:val="20"/>
                <w:szCs w:val="20"/>
              </w:rPr>
              <w:t xml:space="preserve">of </w:t>
            </w:r>
            <w:r w:rsidRPr="00505963">
              <w:rPr>
                <w:rFonts w:asciiTheme="majorBidi" w:hAnsiTheme="majorBidi" w:cstheme="majorBidi"/>
                <w:sz w:val="20"/>
                <w:szCs w:val="20"/>
              </w:rPr>
              <w:t>working committees;</w:t>
            </w:r>
          </w:p>
        </w:tc>
        <w:tc>
          <w:tcPr>
            <w:tcW w:w="2268" w:type="dxa"/>
          </w:tcPr>
          <w:p w14:paraId="16D5706E" w14:textId="77777777" w:rsidR="00AA5452" w:rsidRPr="00505963" w:rsidRDefault="00AA5452" w:rsidP="00DF0E22">
            <w:pPr>
              <w:pStyle w:val="TableParagraph"/>
              <w:ind w:left="109"/>
              <w:rPr>
                <w:rFonts w:asciiTheme="majorBidi" w:hAnsiTheme="majorBidi" w:cstheme="majorBidi"/>
                <w:sz w:val="20"/>
                <w:szCs w:val="20"/>
              </w:rPr>
            </w:pPr>
          </w:p>
          <w:p w14:paraId="1546E609" w14:textId="77777777" w:rsidR="00AA5452" w:rsidRPr="00505963" w:rsidRDefault="00AA5452" w:rsidP="00DF0E22">
            <w:pPr>
              <w:pStyle w:val="TableParagraph"/>
              <w:ind w:left="109"/>
              <w:rPr>
                <w:rFonts w:asciiTheme="majorBidi" w:hAnsiTheme="majorBidi" w:cstheme="majorBidi"/>
                <w:sz w:val="20"/>
                <w:szCs w:val="20"/>
              </w:rPr>
            </w:pPr>
            <w:r w:rsidRPr="00505963">
              <w:rPr>
                <w:rFonts w:asciiTheme="majorBidi" w:hAnsiTheme="majorBidi" w:cstheme="majorBidi"/>
                <w:sz w:val="20"/>
                <w:szCs w:val="20"/>
              </w:rPr>
              <w:t xml:space="preserve">The </w:t>
            </w:r>
            <w:r w:rsidRPr="00505963">
              <w:rPr>
                <w:rFonts w:asciiTheme="majorBidi" w:hAnsiTheme="majorBidi" w:cstheme="majorBidi"/>
                <w:w w:val="95"/>
                <w:sz w:val="20"/>
                <w:szCs w:val="20"/>
              </w:rPr>
              <w:t xml:space="preserve">Ministerial </w:t>
            </w:r>
            <w:r w:rsidRPr="00505963">
              <w:rPr>
                <w:rFonts w:asciiTheme="majorBidi" w:hAnsiTheme="majorBidi" w:cstheme="majorBidi"/>
                <w:sz w:val="20"/>
                <w:szCs w:val="20"/>
              </w:rPr>
              <w:t>Council’s Office</w:t>
            </w:r>
          </w:p>
        </w:tc>
        <w:tc>
          <w:tcPr>
            <w:tcW w:w="2693" w:type="dxa"/>
          </w:tcPr>
          <w:p w14:paraId="5BF391FA" w14:textId="77777777" w:rsidR="00AA5452" w:rsidRPr="00505963" w:rsidRDefault="00AA5452" w:rsidP="00DF0E22">
            <w:pPr>
              <w:pStyle w:val="TableParagraph"/>
              <w:tabs>
                <w:tab w:val="left" w:pos="918"/>
              </w:tabs>
              <w:ind w:left="-108" w:right="97"/>
              <w:rPr>
                <w:rFonts w:asciiTheme="majorBidi" w:hAnsiTheme="majorBidi" w:cstheme="majorBidi"/>
                <w:sz w:val="20"/>
                <w:szCs w:val="20"/>
              </w:rPr>
            </w:pPr>
            <w:r w:rsidRPr="00505963">
              <w:rPr>
                <w:rFonts w:asciiTheme="majorBidi" w:hAnsiTheme="majorBidi" w:cstheme="majorBidi"/>
                <w:sz w:val="20"/>
                <w:szCs w:val="20"/>
              </w:rPr>
              <w:t xml:space="preserve">Coordinating </w:t>
            </w:r>
            <w:r w:rsidRPr="00505963">
              <w:rPr>
                <w:rFonts w:asciiTheme="majorBidi" w:hAnsiTheme="majorBidi" w:cstheme="majorBidi"/>
                <w:spacing w:val="-6"/>
                <w:sz w:val="20"/>
                <w:szCs w:val="20"/>
              </w:rPr>
              <w:t>the</w:t>
            </w:r>
            <w:r w:rsidRPr="00505963">
              <w:rPr>
                <w:rFonts w:asciiTheme="majorBidi" w:hAnsiTheme="majorBidi" w:cstheme="majorBidi"/>
                <w:sz w:val="20"/>
                <w:szCs w:val="20"/>
              </w:rPr>
              <w:t xml:space="preserve"> Council’s work </w:t>
            </w:r>
            <w:r w:rsidRPr="00505963">
              <w:rPr>
                <w:rFonts w:asciiTheme="majorBidi" w:hAnsiTheme="majorBidi" w:cstheme="majorBidi"/>
                <w:spacing w:val="-9"/>
                <w:sz w:val="20"/>
                <w:szCs w:val="20"/>
              </w:rPr>
              <w:t xml:space="preserve">and </w:t>
            </w:r>
            <w:r w:rsidRPr="00505963">
              <w:rPr>
                <w:rFonts w:asciiTheme="majorBidi" w:hAnsiTheme="majorBidi" w:cstheme="majorBidi"/>
                <w:sz w:val="20"/>
                <w:szCs w:val="20"/>
              </w:rPr>
              <w:t xml:space="preserve">that of </w:t>
            </w:r>
            <w:r w:rsidRPr="00505963">
              <w:rPr>
                <w:rFonts w:asciiTheme="majorBidi" w:hAnsiTheme="majorBidi" w:cstheme="majorBidi"/>
                <w:spacing w:val="-6"/>
                <w:sz w:val="20"/>
                <w:szCs w:val="20"/>
              </w:rPr>
              <w:t xml:space="preserve">its </w:t>
            </w:r>
            <w:r w:rsidRPr="00505963">
              <w:rPr>
                <w:rFonts w:asciiTheme="majorBidi" w:hAnsiTheme="majorBidi" w:cstheme="majorBidi"/>
                <w:sz w:val="20"/>
                <w:szCs w:val="20"/>
              </w:rPr>
              <w:t>subcommittees;</w:t>
            </w:r>
          </w:p>
          <w:p w14:paraId="2A341231" w14:textId="77777777" w:rsidR="00AA5452" w:rsidRPr="00505963" w:rsidRDefault="00AA5452" w:rsidP="00DF0E22">
            <w:pPr>
              <w:pStyle w:val="TableParagraph"/>
              <w:tabs>
                <w:tab w:val="left" w:pos="920"/>
              </w:tabs>
              <w:ind w:left="-108" w:right="95"/>
              <w:rPr>
                <w:rFonts w:asciiTheme="majorBidi" w:hAnsiTheme="majorBidi" w:cstheme="majorBidi"/>
                <w:sz w:val="20"/>
                <w:szCs w:val="20"/>
              </w:rPr>
            </w:pPr>
            <w:r w:rsidRPr="00505963">
              <w:rPr>
                <w:rFonts w:asciiTheme="majorBidi" w:hAnsiTheme="majorBidi" w:cstheme="majorBidi"/>
                <w:sz w:val="20"/>
                <w:szCs w:val="20"/>
              </w:rPr>
              <w:t xml:space="preserve">Supervising the drafting of </w:t>
            </w:r>
            <w:r w:rsidRPr="00505963">
              <w:rPr>
                <w:rFonts w:asciiTheme="majorBidi" w:hAnsiTheme="majorBidi" w:cstheme="majorBidi"/>
                <w:spacing w:val="-6"/>
                <w:sz w:val="20"/>
                <w:szCs w:val="20"/>
              </w:rPr>
              <w:t xml:space="preserve">the </w:t>
            </w:r>
            <w:r w:rsidRPr="00505963">
              <w:rPr>
                <w:rFonts w:asciiTheme="majorBidi" w:hAnsiTheme="majorBidi" w:cstheme="majorBidi"/>
                <w:sz w:val="20"/>
                <w:szCs w:val="20"/>
              </w:rPr>
              <w:t xml:space="preserve">resolutions passed </w:t>
            </w:r>
            <w:r w:rsidRPr="00505963">
              <w:rPr>
                <w:rFonts w:asciiTheme="majorBidi" w:hAnsiTheme="majorBidi" w:cstheme="majorBidi"/>
                <w:spacing w:val="-13"/>
                <w:sz w:val="20"/>
                <w:szCs w:val="20"/>
              </w:rPr>
              <w:t xml:space="preserve">by </w:t>
            </w:r>
            <w:r w:rsidRPr="00505963">
              <w:rPr>
                <w:rFonts w:asciiTheme="majorBidi" w:hAnsiTheme="majorBidi" w:cstheme="majorBidi"/>
                <w:sz w:val="20"/>
                <w:szCs w:val="20"/>
              </w:rPr>
              <w:t>the Ministerial Council</w:t>
            </w:r>
          </w:p>
        </w:tc>
      </w:tr>
      <w:tr w:rsidR="00AA5452" w:rsidRPr="00505963" w14:paraId="550CF291" w14:textId="77777777" w:rsidTr="00DF0E22">
        <w:trPr>
          <w:trHeight w:val="310"/>
        </w:trPr>
        <w:tc>
          <w:tcPr>
            <w:tcW w:w="2228" w:type="dxa"/>
            <w:vMerge w:val="restart"/>
          </w:tcPr>
          <w:p w14:paraId="7060D19B" w14:textId="77777777" w:rsidR="00AA5452" w:rsidRPr="00505963" w:rsidRDefault="00AA5452" w:rsidP="00DF0E22">
            <w:pPr>
              <w:pStyle w:val="BodyText"/>
              <w:spacing w:before="7" w:after="1"/>
              <w:jc w:val="both"/>
              <w:rPr>
                <w:rFonts w:asciiTheme="majorBidi" w:hAnsiTheme="majorBidi" w:cstheme="majorBidi"/>
                <w:sz w:val="20"/>
                <w:szCs w:val="20"/>
              </w:rPr>
            </w:pPr>
          </w:p>
          <w:p w14:paraId="4D560F75" w14:textId="77777777" w:rsidR="00AA5452" w:rsidRPr="00505963" w:rsidRDefault="00AA5452" w:rsidP="00DF0E22">
            <w:pPr>
              <w:pStyle w:val="BodyText"/>
              <w:spacing w:before="7" w:after="1"/>
              <w:jc w:val="both"/>
              <w:rPr>
                <w:rFonts w:asciiTheme="majorBidi" w:hAnsiTheme="majorBidi" w:cstheme="majorBidi"/>
                <w:sz w:val="20"/>
                <w:szCs w:val="20"/>
              </w:rPr>
            </w:pPr>
            <w:r w:rsidRPr="00505963">
              <w:rPr>
                <w:rFonts w:asciiTheme="majorBidi" w:hAnsiTheme="majorBidi" w:cstheme="majorBidi"/>
                <w:sz w:val="20"/>
                <w:szCs w:val="20"/>
              </w:rPr>
              <w:t>Supreme Council Office or Bureau</w:t>
            </w:r>
          </w:p>
        </w:tc>
        <w:tc>
          <w:tcPr>
            <w:tcW w:w="2020" w:type="dxa"/>
            <w:vMerge w:val="restart"/>
          </w:tcPr>
          <w:p w14:paraId="799BE7EC" w14:textId="77777777" w:rsidR="00AA5452" w:rsidRPr="00505963" w:rsidRDefault="00AA5452" w:rsidP="00DF0E22">
            <w:pPr>
              <w:pStyle w:val="BodyText"/>
              <w:spacing w:before="7" w:after="1"/>
              <w:jc w:val="both"/>
              <w:rPr>
                <w:rFonts w:asciiTheme="majorBidi" w:hAnsiTheme="majorBidi" w:cstheme="majorBidi"/>
                <w:sz w:val="20"/>
                <w:szCs w:val="20"/>
              </w:rPr>
            </w:pPr>
            <w:r w:rsidRPr="00505963">
              <w:rPr>
                <w:rFonts w:asciiTheme="majorBidi" w:hAnsiTheme="majorBidi" w:cstheme="majorBidi"/>
                <w:sz w:val="20"/>
                <w:szCs w:val="20"/>
              </w:rPr>
              <w:t>Responsible for reviewing the resolutions passed by the Supreme Council</w:t>
            </w:r>
          </w:p>
        </w:tc>
        <w:tc>
          <w:tcPr>
            <w:tcW w:w="2268" w:type="dxa"/>
          </w:tcPr>
          <w:p w14:paraId="6D1D4291" w14:textId="77777777" w:rsidR="00AA5452" w:rsidRPr="00505963" w:rsidRDefault="00AA5452" w:rsidP="00DF0E22">
            <w:pPr>
              <w:pStyle w:val="TableParagraph"/>
              <w:ind w:right="91"/>
              <w:rPr>
                <w:rFonts w:asciiTheme="majorBidi" w:hAnsiTheme="majorBidi" w:cstheme="majorBidi"/>
                <w:sz w:val="20"/>
                <w:szCs w:val="20"/>
              </w:rPr>
            </w:pPr>
            <w:r w:rsidRPr="00505963">
              <w:rPr>
                <w:rFonts w:asciiTheme="majorBidi" w:hAnsiTheme="majorBidi" w:cstheme="majorBidi"/>
                <w:sz w:val="20"/>
                <w:szCs w:val="20"/>
              </w:rPr>
              <w:t xml:space="preserve"> Preparatory Working, and Technical Committees of the </w:t>
            </w:r>
            <w:r w:rsidRPr="00505963">
              <w:rPr>
                <w:rFonts w:asciiTheme="majorBidi" w:hAnsiTheme="majorBidi" w:cstheme="majorBidi"/>
                <w:w w:val="95"/>
                <w:sz w:val="20"/>
                <w:szCs w:val="20"/>
              </w:rPr>
              <w:t>Ministerial</w:t>
            </w:r>
          </w:p>
          <w:p w14:paraId="168F9C01" w14:textId="77777777" w:rsidR="00AA5452" w:rsidRPr="00505963" w:rsidRDefault="00AA5452" w:rsidP="00DF0E22">
            <w:pPr>
              <w:pStyle w:val="BodyText"/>
              <w:spacing w:before="7" w:after="1"/>
              <w:jc w:val="both"/>
              <w:rPr>
                <w:rFonts w:asciiTheme="majorBidi" w:hAnsiTheme="majorBidi" w:cstheme="majorBidi"/>
                <w:sz w:val="20"/>
                <w:szCs w:val="20"/>
              </w:rPr>
            </w:pPr>
            <w:r w:rsidRPr="00505963">
              <w:rPr>
                <w:rFonts w:asciiTheme="majorBidi" w:hAnsiTheme="majorBidi" w:cstheme="majorBidi"/>
                <w:sz w:val="20"/>
                <w:szCs w:val="20"/>
              </w:rPr>
              <w:t>Council</w:t>
            </w:r>
          </w:p>
        </w:tc>
        <w:tc>
          <w:tcPr>
            <w:tcW w:w="2693" w:type="dxa"/>
          </w:tcPr>
          <w:p w14:paraId="1E60986C" w14:textId="77777777" w:rsidR="00AA5452" w:rsidRPr="00505963" w:rsidRDefault="00AA5452" w:rsidP="00DF0E22">
            <w:pPr>
              <w:pStyle w:val="TableParagraph"/>
              <w:tabs>
                <w:tab w:val="left" w:pos="823"/>
              </w:tabs>
              <w:ind w:left="-108" w:right="91"/>
              <w:rPr>
                <w:rFonts w:asciiTheme="majorBidi" w:hAnsiTheme="majorBidi" w:cstheme="majorBidi"/>
                <w:sz w:val="20"/>
                <w:szCs w:val="20"/>
              </w:rPr>
            </w:pPr>
            <w:r w:rsidRPr="00505963">
              <w:rPr>
                <w:rFonts w:asciiTheme="majorBidi" w:hAnsiTheme="majorBidi" w:cstheme="majorBidi"/>
                <w:sz w:val="20"/>
                <w:szCs w:val="20"/>
              </w:rPr>
              <w:t xml:space="preserve">Study matters included </w:t>
            </w:r>
            <w:r w:rsidRPr="00505963">
              <w:rPr>
                <w:rFonts w:asciiTheme="majorBidi" w:hAnsiTheme="majorBidi" w:cstheme="majorBidi"/>
                <w:spacing w:val="-10"/>
                <w:sz w:val="20"/>
                <w:szCs w:val="20"/>
              </w:rPr>
              <w:t xml:space="preserve">in </w:t>
            </w:r>
            <w:r w:rsidRPr="00505963">
              <w:rPr>
                <w:rFonts w:asciiTheme="majorBidi" w:hAnsiTheme="majorBidi" w:cstheme="majorBidi"/>
                <w:sz w:val="20"/>
                <w:szCs w:val="20"/>
              </w:rPr>
              <w:t xml:space="preserve">the </w:t>
            </w:r>
            <w:r w:rsidRPr="00505963">
              <w:rPr>
                <w:rFonts w:asciiTheme="majorBidi" w:hAnsiTheme="majorBidi" w:cstheme="majorBidi"/>
                <w:spacing w:val="-4"/>
                <w:sz w:val="20"/>
                <w:szCs w:val="20"/>
              </w:rPr>
              <w:t xml:space="preserve">agenda </w:t>
            </w:r>
            <w:r w:rsidRPr="00505963">
              <w:rPr>
                <w:rFonts w:asciiTheme="majorBidi" w:hAnsiTheme="majorBidi" w:cstheme="majorBidi"/>
                <w:sz w:val="20"/>
                <w:szCs w:val="20"/>
              </w:rPr>
              <w:t xml:space="preserve">of </w:t>
            </w:r>
            <w:r w:rsidRPr="00505963">
              <w:rPr>
                <w:rFonts w:asciiTheme="majorBidi" w:hAnsiTheme="majorBidi" w:cstheme="majorBidi"/>
                <w:spacing w:val="-6"/>
                <w:sz w:val="20"/>
                <w:szCs w:val="20"/>
              </w:rPr>
              <w:t>the</w:t>
            </w:r>
          </w:p>
          <w:p w14:paraId="7AC43AB4" w14:textId="77777777" w:rsidR="00AA5452" w:rsidRPr="00505963" w:rsidRDefault="00AA5452" w:rsidP="00DF0E22">
            <w:pPr>
              <w:pStyle w:val="TableParagraph"/>
              <w:ind w:left="-108" w:right="91"/>
              <w:rPr>
                <w:rFonts w:asciiTheme="majorBidi" w:hAnsiTheme="majorBidi" w:cstheme="majorBidi"/>
                <w:sz w:val="20"/>
                <w:szCs w:val="20"/>
              </w:rPr>
            </w:pPr>
            <w:r w:rsidRPr="00505963">
              <w:rPr>
                <w:rFonts w:asciiTheme="majorBidi" w:hAnsiTheme="majorBidi" w:cstheme="majorBidi"/>
                <w:sz w:val="20"/>
                <w:szCs w:val="20"/>
              </w:rPr>
              <w:t>session of the Ministerial Council. Submit reports t</w:t>
            </w:r>
            <w:r w:rsidRPr="00505963">
              <w:rPr>
                <w:rFonts w:asciiTheme="majorBidi" w:hAnsiTheme="majorBidi" w:cstheme="majorBidi"/>
                <w:spacing w:val="-12"/>
                <w:sz w:val="20"/>
                <w:szCs w:val="20"/>
              </w:rPr>
              <w:t xml:space="preserve">o </w:t>
            </w:r>
            <w:r w:rsidRPr="00505963">
              <w:rPr>
                <w:rFonts w:asciiTheme="majorBidi" w:hAnsiTheme="majorBidi" w:cstheme="majorBidi"/>
                <w:sz w:val="20"/>
                <w:szCs w:val="20"/>
              </w:rPr>
              <w:t>the Ministerial Council</w:t>
            </w:r>
          </w:p>
        </w:tc>
      </w:tr>
      <w:tr w:rsidR="00AA5452" w:rsidRPr="00505963" w14:paraId="758E6E98" w14:textId="77777777" w:rsidTr="00DF0E22">
        <w:trPr>
          <w:trHeight w:val="310"/>
        </w:trPr>
        <w:tc>
          <w:tcPr>
            <w:tcW w:w="2228" w:type="dxa"/>
            <w:vMerge/>
          </w:tcPr>
          <w:p w14:paraId="6CC28328" w14:textId="77777777" w:rsidR="00AA5452" w:rsidRPr="00505963" w:rsidRDefault="00AA5452" w:rsidP="00DF0E22">
            <w:pPr>
              <w:pStyle w:val="BodyText"/>
              <w:spacing w:before="7" w:after="1"/>
              <w:jc w:val="both"/>
              <w:rPr>
                <w:rFonts w:asciiTheme="majorBidi" w:hAnsiTheme="majorBidi" w:cstheme="majorBidi"/>
                <w:sz w:val="20"/>
                <w:szCs w:val="20"/>
              </w:rPr>
            </w:pPr>
          </w:p>
        </w:tc>
        <w:tc>
          <w:tcPr>
            <w:tcW w:w="2020" w:type="dxa"/>
            <w:vMerge/>
          </w:tcPr>
          <w:p w14:paraId="7D2E979A" w14:textId="77777777" w:rsidR="00AA5452" w:rsidRPr="00505963" w:rsidRDefault="00AA5452" w:rsidP="00DF0E22">
            <w:pPr>
              <w:pStyle w:val="BodyText"/>
              <w:spacing w:before="7" w:after="1"/>
              <w:jc w:val="both"/>
              <w:rPr>
                <w:rFonts w:asciiTheme="majorBidi" w:hAnsiTheme="majorBidi" w:cstheme="majorBidi"/>
                <w:sz w:val="20"/>
                <w:szCs w:val="20"/>
              </w:rPr>
            </w:pPr>
          </w:p>
        </w:tc>
        <w:tc>
          <w:tcPr>
            <w:tcW w:w="2268" w:type="dxa"/>
          </w:tcPr>
          <w:p w14:paraId="7F7AFBBB" w14:textId="77777777" w:rsidR="00AA5452" w:rsidRPr="00505963" w:rsidRDefault="00AA5452" w:rsidP="00DF0E22">
            <w:pPr>
              <w:pStyle w:val="BodyText"/>
              <w:spacing w:before="7" w:after="1"/>
              <w:jc w:val="both"/>
              <w:rPr>
                <w:rFonts w:asciiTheme="majorBidi" w:hAnsiTheme="majorBidi" w:cstheme="majorBidi"/>
                <w:w w:val="95"/>
                <w:sz w:val="20"/>
                <w:szCs w:val="20"/>
              </w:rPr>
            </w:pPr>
          </w:p>
          <w:p w14:paraId="2C1840D4" w14:textId="77777777" w:rsidR="00AA5452" w:rsidRPr="00505963" w:rsidRDefault="00AA5452" w:rsidP="00DF0E22">
            <w:pPr>
              <w:pStyle w:val="BodyText"/>
              <w:spacing w:before="7" w:after="1"/>
              <w:jc w:val="both"/>
              <w:rPr>
                <w:rFonts w:asciiTheme="majorBidi" w:hAnsiTheme="majorBidi" w:cstheme="majorBidi"/>
                <w:w w:val="95"/>
                <w:sz w:val="20"/>
                <w:szCs w:val="20"/>
              </w:rPr>
            </w:pPr>
          </w:p>
          <w:p w14:paraId="397BBD4A" w14:textId="77777777" w:rsidR="00AA5452" w:rsidRPr="00505963" w:rsidRDefault="00AA5452" w:rsidP="00DF0E22">
            <w:pPr>
              <w:pStyle w:val="BodyText"/>
              <w:spacing w:before="7" w:after="1"/>
              <w:jc w:val="both"/>
              <w:rPr>
                <w:rFonts w:asciiTheme="majorBidi" w:hAnsiTheme="majorBidi" w:cstheme="majorBidi"/>
                <w:w w:val="95"/>
                <w:sz w:val="20"/>
                <w:szCs w:val="20"/>
              </w:rPr>
            </w:pPr>
          </w:p>
          <w:p w14:paraId="5B19832B" w14:textId="77777777" w:rsidR="00AA5452" w:rsidRPr="00505963" w:rsidRDefault="00AA5452" w:rsidP="00DF0E22">
            <w:pPr>
              <w:pStyle w:val="BodyText"/>
              <w:spacing w:before="7" w:after="1"/>
              <w:jc w:val="both"/>
              <w:rPr>
                <w:rFonts w:asciiTheme="majorBidi" w:hAnsiTheme="majorBidi" w:cstheme="majorBidi"/>
                <w:w w:val="95"/>
                <w:sz w:val="20"/>
                <w:szCs w:val="20"/>
              </w:rPr>
            </w:pPr>
          </w:p>
          <w:p w14:paraId="7CC9E6CD" w14:textId="77777777" w:rsidR="00AA5452" w:rsidRPr="00505963" w:rsidRDefault="00AA5452" w:rsidP="00DF0E22">
            <w:pPr>
              <w:pStyle w:val="BodyText"/>
              <w:spacing w:before="7" w:after="1"/>
              <w:jc w:val="both"/>
              <w:rPr>
                <w:rFonts w:asciiTheme="majorBidi" w:hAnsiTheme="majorBidi" w:cstheme="majorBidi"/>
                <w:sz w:val="20"/>
                <w:szCs w:val="20"/>
              </w:rPr>
            </w:pPr>
            <w:r w:rsidRPr="00505963">
              <w:rPr>
                <w:rFonts w:asciiTheme="majorBidi" w:hAnsiTheme="majorBidi" w:cstheme="majorBidi"/>
                <w:w w:val="95"/>
                <w:sz w:val="20"/>
                <w:szCs w:val="20"/>
              </w:rPr>
              <w:t xml:space="preserve">Secretariat- </w:t>
            </w:r>
            <w:r w:rsidRPr="00505963">
              <w:rPr>
                <w:rFonts w:asciiTheme="majorBidi" w:hAnsiTheme="majorBidi" w:cstheme="majorBidi"/>
                <w:sz w:val="20"/>
                <w:szCs w:val="20"/>
              </w:rPr>
              <w:t>General</w:t>
            </w:r>
          </w:p>
        </w:tc>
        <w:tc>
          <w:tcPr>
            <w:tcW w:w="2693" w:type="dxa"/>
          </w:tcPr>
          <w:p w14:paraId="68A85309" w14:textId="77777777" w:rsidR="00AA5452" w:rsidRPr="00505963" w:rsidRDefault="00AA5452" w:rsidP="00DF0E22">
            <w:pPr>
              <w:pStyle w:val="TableParagraph"/>
              <w:tabs>
                <w:tab w:val="left" w:pos="997"/>
              </w:tabs>
              <w:ind w:left="-108" w:right="90"/>
              <w:rPr>
                <w:rFonts w:asciiTheme="majorBidi" w:hAnsiTheme="majorBidi" w:cstheme="majorBidi"/>
                <w:sz w:val="20"/>
                <w:szCs w:val="20"/>
              </w:rPr>
            </w:pPr>
            <w:r w:rsidRPr="00505963">
              <w:rPr>
                <w:rFonts w:asciiTheme="majorBidi" w:hAnsiTheme="majorBidi" w:cstheme="majorBidi"/>
                <w:sz w:val="20"/>
                <w:szCs w:val="20"/>
              </w:rPr>
              <w:t xml:space="preserve">Preparation of </w:t>
            </w:r>
            <w:r w:rsidRPr="00505963">
              <w:rPr>
                <w:rFonts w:asciiTheme="majorBidi" w:hAnsiTheme="majorBidi" w:cstheme="majorBidi"/>
                <w:spacing w:val="-6"/>
                <w:sz w:val="20"/>
                <w:szCs w:val="20"/>
              </w:rPr>
              <w:t>the</w:t>
            </w:r>
          </w:p>
          <w:p w14:paraId="1C86772F" w14:textId="77777777" w:rsidR="00AA5452" w:rsidRPr="00505963" w:rsidRDefault="00AA5452" w:rsidP="00DF0E22">
            <w:pPr>
              <w:pStyle w:val="TableParagraph"/>
              <w:ind w:left="-108" w:right="93"/>
              <w:rPr>
                <w:rFonts w:asciiTheme="majorBidi" w:hAnsiTheme="majorBidi" w:cstheme="majorBidi"/>
                <w:sz w:val="20"/>
                <w:szCs w:val="20"/>
              </w:rPr>
            </w:pPr>
            <w:r w:rsidRPr="00505963">
              <w:rPr>
                <w:rFonts w:asciiTheme="majorBidi" w:hAnsiTheme="majorBidi" w:cstheme="majorBidi"/>
                <w:sz w:val="20"/>
                <w:szCs w:val="20"/>
              </w:rPr>
              <w:t xml:space="preserve">agenda </w:t>
            </w:r>
            <w:r w:rsidRPr="00505963">
              <w:rPr>
                <w:rFonts w:asciiTheme="majorBidi" w:hAnsiTheme="majorBidi" w:cstheme="majorBidi"/>
                <w:spacing w:val="-8"/>
                <w:sz w:val="20"/>
                <w:szCs w:val="20"/>
              </w:rPr>
              <w:t xml:space="preserve">and </w:t>
            </w:r>
            <w:r w:rsidRPr="00505963">
              <w:rPr>
                <w:rFonts w:asciiTheme="majorBidi" w:hAnsiTheme="majorBidi" w:cstheme="majorBidi"/>
                <w:sz w:val="20"/>
                <w:szCs w:val="20"/>
              </w:rPr>
              <w:t xml:space="preserve">draft resolutions submitted </w:t>
            </w:r>
            <w:r w:rsidRPr="00505963">
              <w:rPr>
                <w:rFonts w:asciiTheme="majorBidi" w:hAnsiTheme="majorBidi" w:cstheme="majorBidi"/>
                <w:spacing w:val="-8"/>
                <w:sz w:val="20"/>
                <w:szCs w:val="20"/>
              </w:rPr>
              <w:t xml:space="preserve">to </w:t>
            </w:r>
            <w:r w:rsidRPr="00505963">
              <w:rPr>
                <w:rFonts w:asciiTheme="majorBidi" w:hAnsiTheme="majorBidi" w:cstheme="majorBidi"/>
                <w:sz w:val="20"/>
                <w:szCs w:val="20"/>
              </w:rPr>
              <w:t>the Ministerial Council.</w:t>
            </w:r>
          </w:p>
          <w:p w14:paraId="6D9703AA" w14:textId="77777777" w:rsidR="00AA5452" w:rsidRPr="00505963" w:rsidRDefault="00AA5452" w:rsidP="00DF0E22">
            <w:pPr>
              <w:pStyle w:val="TableParagraph"/>
              <w:ind w:left="-108" w:right="92"/>
              <w:rPr>
                <w:rFonts w:asciiTheme="majorBidi" w:hAnsiTheme="majorBidi" w:cstheme="majorBidi"/>
                <w:sz w:val="20"/>
                <w:szCs w:val="20"/>
              </w:rPr>
            </w:pPr>
            <w:r w:rsidRPr="00505963">
              <w:rPr>
                <w:rFonts w:asciiTheme="majorBidi" w:hAnsiTheme="majorBidi" w:cstheme="majorBidi"/>
                <w:sz w:val="20"/>
                <w:szCs w:val="20"/>
              </w:rPr>
              <w:t xml:space="preserve">Making recommend actions to </w:t>
            </w:r>
            <w:r w:rsidRPr="00505963">
              <w:rPr>
                <w:rFonts w:asciiTheme="majorBidi" w:hAnsiTheme="majorBidi" w:cstheme="majorBidi"/>
                <w:spacing w:val="-5"/>
                <w:sz w:val="20"/>
                <w:szCs w:val="20"/>
              </w:rPr>
              <w:t xml:space="preserve">the </w:t>
            </w:r>
            <w:r w:rsidRPr="00505963">
              <w:rPr>
                <w:rFonts w:asciiTheme="majorBidi" w:hAnsiTheme="majorBidi" w:cstheme="majorBidi"/>
                <w:sz w:val="20"/>
                <w:szCs w:val="20"/>
              </w:rPr>
              <w:t xml:space="preserve">Chairman </w:t>
            </w:r>
            <w:r w:rsidRPr="00505963">
              <w:rPr>
                <w:rFonts w:asciiTheme="majorBidi" w:hAnsiTheme="majorBidi" w:cstheme="majorBidi"/>
                <w:spacing w:val="-8"/>
                <w:sz w:val="20"/>
                <w:szCs w:val="20"/>
              </w:rPr>
              <w:t xml:space="preserve">of </w:t>
            </w:r>
            <w:r w:rsidRPr="00505963">
              <w:rPr>
                <w:rFonts w:asciiTheme="majorBidi" w:hAnsiTheme="majorBidi" w:cstheme="majorBidi"/>
                <w:sz w:val="20"/>
                <w:szCs w:val="20"/>
              </w:rPr>
              <w:t xml:space="preserve">Ministerial Council about convocation and extraordinary sessions </w:t>
            </w:r>
            <w:r w:rsidRPr="00505963">
              <w:rPr>
                <w:rFonts w:asciiTheme="majorBidi" w:hAnsiTheme="majorBidi" w:cstheme="majorBidi"/>
                <w:spacing w:val="-7"/>
                <w:sz w:val="20"/>
                <w:szCs w:val="20"/>
              </w:rPr>
              <w:t xml:space="preserve">of </w:t>
            </w:r>
            <w:r w:rsidRPr="00505963">
              <w:rPr>
                <w:rFonts w:asciiTheme="majorBidi" w:hAnsiTheme="majorBidi" w:cstheme="majorBidi"/>
                <w:sz w:val="20"/>
                <w:szCs w:val="20"/>
              </w:rPr>
              <w:t>Ministerial Council.</w:t>
            </w:r>
          </w:p>
          <w:p w14:paraId="5574766F" w14:textId="77777777" w:rsidR="00AA5452" w:rsidRPr="00505963" w:rsidRDefault="00AA5452" w:rsidP="00DF0E22">
            <w:pPr>
              <w:pStyle w:val="TableParagraph"/>
              <w:ind w:left="-108" w:right="90"/>
              <w:rPr>
                <w:rFonts w:asciiTheme="majorBidi" w:hAnsiTheme="majorBidi" w:cstheme="majorBidi"/>
                <w:sz w:val="20"/>
                <w:szCs w:val="20"/>
              </w:rPr>
            </w:pPr>
            <w:r w:rsidRPr="00505963">
              <w:rPr>
                <w:rFonts w:asciiTheme="majorBidi" w:hAnsiTheme="majorBidi" w:cstheme="majorBidi"/>
                <w:w w:val="95"/>
                <w:sz w:val="20"/>
                <w:szCs w:val="20"/>
              </w:rPr>
              <w:t xml:space="preserve">Permanent </w:t>
            </w:r>
            <w:r w:rsidRPr="00505963">
              <w:rPr>
                <w:rFonts w:asciiTheme="majorBidi" w:hAnsiTheme="majorBidi" w:cstheme="majorBidi"/>
                <w:sz w:val="20"/>
                <w:szCs w:val="20"/>
              </w:rPr>
              <w:t>policy</w:t>
            </w:r>
          </w:p>
          <w:p w14:paraId="6FF06CE5" w14:textId="77777777" w:rsidR="00AA5452" w:rsidRPr="00505963" w:rsidRDefault="00AA5452" w:rsidP="00DF0E22">
            <w:pPr>
              <w:pStyle w:val="BodyText"/>
              <w:spacing w:before="7" w:after="1"/>
              <w:ind w:left="-108"/>
              <w:jc w:val="both"/>
              <w:rPr>
                <w:rFonts w:asciiTheme="majorBidi" w:hAnsiTheme="majorBidi" w:cstheme="majorBidi"/>
                <w:sz w:val="20"/>
                <w:szCs w:val="20"/>
              </w:rPr>
            </w:pPr>
            <w:r w:rsidRPr="00505963">
              <w:rPr>
                <w:rFonts w:asciiTheme="majorBidi" w:hAnsiTheme="majorBidi" w:cstheme="majorBidi"/>
                <w:w w:val="95"/>
                <w:sz w:val="20"/>
                <w:szCs w:val="20"/>
              </w:rPr>
              <w:t xml:space="preserve">monitoring </w:t>
            </w:r>
            <w:r w:rsidRPr="00505963">
              <w:rPr>
                <w:rFonts w:asciiTheme="majorBidi" w:hAnsiTheme="majorBidi" w:cstheme="majorBidi"/>
                <w:sz w:val="20"/>
                <w:szCs w:val="20"/>
              </w:rPr>
              <w:t>mandate</w:t>
            </w:r>
          </w:p>
        </w:tc>
      </w:tr>
      <w:tr w:rsidR="00AA5452" w:rsidRPr="00505963" w14:paraId="340A9D81" w14:textId="77777777" w:rsidTr="00DF0E22">
        <w:trPr>
          <w:trHeight w:val="310"/>
        </w:trPr>
        <w:tc>
          <w:tcPr>
            <w:tcW w:w="2228" w:type="dxa"/>
            <w:vMerge/>
          </w:tcPr>
          <w:p w14:paraId="7435C283" w14:textId="77777777" w:rsidR="00AA5452" w:rsidRPr="00505963" w:rsidRDefault="00AA5452" w:rsidP="00DF0E22">
            <w:pPr>
              <w:pStyle w:val="BodyText"/>
              <w:spacing w:before="7" w:after="1"/>
              <w:jc w:val="both"/>
              <w:rPr>
                <w:rFonts w:asciiTheme="majorBidi" w:hAnsiTheme="majorBidi" w:cstheme="majorBidi"/>
                <w:sz w:val="20"/>
                <w:szCs w:val="20"/>
              </w:rPr>
            </w:pPr>
          </w:p>
        </w:tc>
        <w:tc>
          <w:tcPr>
            <w:tcW w:w="2020" w:type="dxa"/>
            <w:vMerge/>
          </w:tcPr>
          <w:p w14:paraId="4D742130" w14:textId="77777777" w:rsidR="00AA5452" w:rsidRPr="00505963" w:rsidRDefault="00AA5452" w:rsidP="00DF0E22">
            <w:pPr>
              <w:pStyle w:val="BodyText"/>
              <w:spacing w:before="7" w:after="1"/>
              <w:jc w:val="both"/>
              <w:rPr>
                <w:rFonts w:asciiTheme="majorBidi" w:hAnsiTheme="majorBidi" w:cstheme="majorBidi"/>
                <w:sz w:val="20"/>
                <w:szCs w:val="20"/>
              </w:rPr>
            </w:pPr>
          </w:p>
        </w:tc>
        <w:tc>
          <w:tcPr>
            <w:tcW w:w="2268" w:type="dxa"/>
          </w:tcPr>
          <w:p w14:paraId="7B2A032E" w14:textId="77777777" w:rsidR="00AA5452" w:rsidRPr="00505963" w:rsidRDefault="00AA5452" w:rsidP="00DF0E22">
            <w:pPr>
              <w:pStyle w:val="BodyText"/>
              <w:spacing w:before="7" w:after="1"/>
              <w:jc w:val="both"/>
              <w:rPr>
                <w:rFonts w:asciiTheme="majorBidi" w:hAnsiTheme="majorBidi" w:cstheme="majorBidi"/>
                <w:sz w:val="20"/>
                <w:szCs w:val="20"/>
              </w:rPr>
            </w:pPr>
            <w:r w:rsidRPr="00505963">
              <w:rPr>
                <w:rFonts w:asciiTheme="majorBidi" w:hAnsiTheme="majorBidi" w:cstheme="majorBidi"/>
                <w:sz w:val="20"/>
                <w:szCs w:val="20"/>
              </w:rPr>
              <w:t xml:space="preserve">Commission for </w:t>
            </w:r>
            <w:r w:rsidRPr="00505963">
              <w:rPr>
                <w:rFonts w:asciiTheme="majorBidi" w:hAnsiTheme="majorBidi" w:cstheme="majorBidi"/>
                <w:spacing w:val="-6"/>
                <w:sz w:val="20"/>
                <w:szCs w:val="20"/>
              </w:rPr>
              <w:t xml:space="preserve">the </w:t>
            </w:r>
            <w:r w:rsidRPr="00505963">
              <w:rPr>
                <w:rFonts w:asciiTheme="majorBidi" w:hAnsiTheme="majorBidi" w:cstheme="majorBidi"/>
                <w:sz w:val="20"/>
                <w:szCs w:val="20"/>
              </w:rPr>
              <w:t xml:space="preserve">Settlement </w:t>
            </w:r>
            <w:r w:rsidRPr="00505963">
              <w:rPr>
                <w:rFonts w:asciiTheme="majorBidi" w:hAnsiTheme="majorBidi" w:cstheme="majorBidi"/>
                <w:spacing w:val="-9"/>
                <w:sz w:val="20"/>
                <w:szCs w:val="20"/>
              </w:rPr>
              <w:t>of</w:t>
            </w:r>
            <w:r w:rsidRPr="00505963">
              <w:rPr>
                <w:rFonts w:asciiTheme="majorBidi" w:hAnsiTheme="majorBidi" w:cstheme="majorBidi"/>
                <w:sz w:val="20"/>
                <w:szCs w:val="20"/>
              </w:rPr>
              <w:t xml:space="preserve"> Disputes</w:t>
            </w:r>
          </w:p>
        </w:tc>
        <w:tc>
          <w:tcPr>
            <w:tcW w:w="2693" w:type="dxa"/>
          </w:tcPr>
          <w:p w14:paraId="15C8E643" w14:textId="77777777" w:rsidR="00AA5452" w:rsidRPr="00505963" w:rsidRDefault="00AA5452" w:rsidP="00DF0E22">
            <w:pPr>
              <w:pStyle w:val="TableParagraph"/>
              <w:ind w:left="-108" w:right="235"/>
              <w:rPr>
                <w:rFonts w:asciiTheme="majorBidi" w:hAnsiTheme="majorBidi" w:cstheme="majorBidi"/>
                <w:sz w:val="20"/>
                <w:szCs w:val="20"/>
              </w:rPr>
            </w:pPr>
            <w:r w:rsidRPr="00505963">
              <w:rPr>
                <w:rFonts w:asciiTheme="majorBidi" w:hAnsiTheme="majorBidi" w:cstheme="majorBidi"/>
                <w:sz w:val="20"/>
                <w:szCs w:val="20"/>
              </w:rPr>
              <w:t xml:space="preserve">Help resolve disputes </w:t>
            </w:r>
            <w:r w:rsidRPr="00505963">
              <w:rPr>
                <w:rFonts w:asciiTheme="majorBidi" w:hAnsiTheme="majorBidi" w:cstheme="majorBidi"/>
                <w:w w:val="95"/>
                <w:sz w:val="20"/>
                <w:szCs w:val="20"/>
              </w:rPr>
              <w:t xml:space="preserve">between </w:t>
            </w:r>
            <w:r w:rsidRPr="00505963">
              <w:rPr>
                <w:rFonts w:asciiTheme="majorBidi" w:hAnsiTheme="majorBidi" w:cstheme="majorBidi"/>
                <w:sz w:val="20"/>
                <w:szCs w:val="20"/>
              </w:rPr>
              <w:t>member states.</w:t>
            </w:r>
          </w:p>
          <w:p w14:paraId="57365734" w14:textId="77777777" w:rsidR="00AA5452" w:rsidRPr="00505963" w:rsidRDefault="00AA5452" w:rsidP="00DF0E22">
            <w:pPr>
              <w:pStyle w:val="TableParagraph"/>
              <w:tabs>
                <w:tab w:val="left" w:pos="851"/>
              </w:tabs>
              <w:ind w:left="-108" w:right="92"/>
              <w:rPr>
                <w:rFonts w:asciiTheme="majorBidi" w:hAnsiTheme="majorBidi" w:cstheme="majorBidi"/>
                <w:sz w:val="20"/>
                <w:szCs w:val="20"/>
              </w:rPr>
            </w:pPr>
            <w:r w:rsidRPr="00505963">
              <w:rPr>
                <w:rFonts w:asciiTheme="majorBidi" w:hAnsiTheme="majorBidi" w:cstheme="majorBidi"/>
                <w:sz w:val="20"/>
                <w:szCs w:val="20"/>
              </w:rPr>
              <w:t xml:space="preserve">Address differences </w:t>
            </w:r>
            <w:r w:rsidRPr="00505963">
              <w:rPr>
                <w:rFonts w:asciiTheme="majorBidi" w:hAnsiTheme="majorBidi" w:cstheme="majorBidi"/>
                <w:spacing w:val="-9"/>
                <w:sz w:val="20"/>
                <w:szCs w:val="20"/>
              </w:rPr>
              <w:t xml:space="preserve">of </w:t>
            </w:r>
            <w:r w:rsidRPr="00505963">
              <w:rPr>
                <w:rFonts w:asciiTheme="majorBidi" w:hAnsiTheme="majorBidi" w:cstheme="majorBidi"/>
                <w:sz w:val="20"/>
                <w:szCs w:val="20"/>
              </w:rPr>
              <w:t xml:space="preserve">opinion </w:t>
            </w:r>
            <w:r w:rsidRPr="00505963">
              <w:rPr>
                <w:rFonts w:asciiTheme="majorBidi" w:hAnsiTheme="majorBidi" w:cstheme="majorBidi"/>
                <w:spacing w:val="-8"/>
                <w:sz w:val="20"/>
                <w:szCs w:val="20"/>
              </w:rPr>
              <w:t xml:space="preserve">in </w:t>
            </w:r>
            <w:r w:rsidRPr="00505963">
              <w:rPr>
                <w:rFonts w:asciiTheme="majorBidi" w:hAnsiTheme="majorBidi" w:cstheme="majorBidi"/>
                <w:sz w:val="20"/>
                <w:szCs w:val="20"/>
              </w:rPr>
              <w:t xml:space="preserve">terms </w:t>
            </w:r>
            <w:r w:rsidRPr="00505963">
              <w:rPr>
                <w:rFonts w:asciiTheme="majorBidi" w:hAnsiTheme="majorBidi" w:cstheme="majorBidi"/>
                <w:spacing w:val="-8"/>
                <w:sz w:val="20"/>
                <w:szCs w:val="20"/>
              </w:rPr>
              <w:t xml:space="preserve">of </w:t>
            </w:r>
            <w:r w:rsidRPr="00505963">
              <w:rPr>
                <w:rFonts w:asciiTheme="majorBidi" w:hAnsiTheme="majorBidi" w:cstheme="majorBidi"/>
                <w:sz w:val="20"/>
                <w:szCs w:val="20"/>
              </w:rPr>
              <w:t xml:space="preserve">interpretation    </w:t>
            </w:r>
            <w:r w:rsidRPr="00505963">
              <w:rPr>
                <w:rFonts w:asciiTheme="majorBidi" w:hAnsiTheme="majorBidi" w:cstheme="majorBidi"/>
                <w:spacing w:val="-7"/>
                <w:sz w:val="20"/>
                <w:szCs w:val="20"/>
              </w:rPr>
              <w:t>or</w:t>
            </w:r>
          </w:p>
          <w:p w14:paraId="5ABC4EF0" w14:textId="77777777" w:rsidR="00AA5452" w:rsidRPr="00505963" w:rsidRDefault="00AA5452" w:rsidP="00DF0E22">
            <w:pPr>
              <w:pStyle w:val="TableParagraph"/>
              <w:tabs>
                <w:tab w:val="left" w:pos="741"/>
              </w:tabs>
              <w:ind w:left="-108" w:right="91"/>
              <w:rPr>
                <w:rFonts w:asciiTheme="majorBidi" w:hAnsiTheme="majorBidi" w:cstheme="majorBidi"/>
                <w:sz w:val="20"/>
                <w:szCs w:val="20"/>
              </w:rPr>
            </w:pPr>
            <w:r w:rsidRPr="00505963">
              <w:rPr>
                <w:rFonts w:asciiTheme="majorBidi" w:hAnsiTheme="majorBidi" w:cstheme="majorBidi"/>
                <w:sz w:val="20"/>
                <w:szCs w:val="20"/>
              </w:rPr>
              <w:t xml:space="preserve">execution of </w:t>
            </w:r>
            <w:r w:rsidRPr="00505963">
              <w:rPr>
                <w:rFonts w:asciiTheme="majorBidi" w:hAnsiTheme="majorBidi" w:cstheme="majorBidi"/>
                <w:spacing w:val="-6"/>
                <w:sz w:val="20"/>
                <w:szCs w:val="20"/>
              </w:rPr>
              <w:t>the</w:t>
            </w:r>
            <w:r w:rsidRPr="00505963">
              <w:rPr>
                <w:rFonts w:asciiTheme="majorBidi" w:hAnsiTheme="majorBidi" w:cstheme="majorBidi"/>
                <w:sz w:val="20"/>
                <w:szCs w:val="20"/>
              </w:rPr>
              <w:t xml:space="preserve"> GCC</w:t>
            </w:r>
          </w:p>
          <w:p w14:paraId="052D405B" w14:textId="77777777" w:rsidR="00AA5452" w:rsidRPr="00505963" w:rsidRDefault="00AA5452" w:rsidP="00DF0E22">
            <w:pPr>
              <w:pStyle w:val="BodyText"/>
              <w:spacing w:before="7" w:after="1"/>
              <w:ind w:left="-108"/>
              <w:jc w:val="both"/>
              <w:rPr>
                <w:rFonts w:asciiTheme="majorBidi" w:hAnsiTheme="majorBidi" w:cstheme="majorBidi"/>
                <w:sz w:val="20"/>
                <w:szCs w:val="20"/>
              </w:rPr>
            </w:pPr>
            <w:r w:rsidRPr="00505963">
              <w:rPr>
                <w:rFonts w:asciiTheme="majorBidi" w:hAnsiTheme="majorBidi" w:cstheme="majorBidi"/>
                <w:sz w:val="20"/>
                <w:szCs w:val="20"/>
              </w:rPr>
              <w:t>Charter</w:t>
            </w:r>
          </w:p>
        </w:tc>
      </w:tr>
    </w:tbl>
    <w:p w14:paraId="16492B6B" w14:textId="77777777" w:rsidR="00AA5452" w:rsidRPr="00D6772C" w:rsidRDefault="00237BEC" w:rsidP="00237BEC">
      <w:pPr>
        <w:pStyle w:val="Caption"/>
        <w:rPr>
          <w:rFonts w:ascii="Times New Roman" w:hAnsi="Times New Roman"/>
          <w:sz w:val="24"/>
          <w:szCs w:val="24"/>
        </w:rPr>
      </w:pPr>
      <w:bookmarkStart w:id="221" w:name="_Toc57096184"/>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5</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the Responsibilities of the Decision-Taking and Decision-Making Bodies of the GCC</w:t>
      </w:r>
      <w:bookmarkEnd w:id="221"/>
    </w:p>
    <w:p w14:paraId="10135B46" w14:textId="77777777" w:rsidR="00AA5452" w:rsidRPr="00D6772C" w:rsidRDefault="00AA5452" w:rsidP="008B3479">
      <w:pPr>
        <w:pStyle w:val="Heading2"/>
        <w:rPr>
          <w:rFonts w:ascii="Times New Roman" w:hAnsi="Times New Roman"/>
          <w:sz w:val="24"/>
          <w:szCs w:val="24"/>
        </w:rPr>
      </w:pPr>
      <w:bookmarkStart w:id="222" w:name="_Toc57021085"/>
      <w:r w:rsidRPr="00D6772C">
        <w:rPr>
          <w:rFonts w:ascii="Times New Roman" w:hAnsi="Times New Roman"/>
          <w:sz w:val="24"/>
          <w:szCs w:val="24"/>
        </w:rPr>
        <w:t>4.4 Questionnaires and Interviews</w:t>
      </w:r>
      <w:bookmarkEnd w:id="222"/>
    </w:p>
    <w:p w14:paraId="51A15722" w14:textId="77777777" w:rsidR="00AA5452" w:rsidRPr="00D6772C" w:rsidRDefault="00AA5452" w:rsidP="00AA5452">
      <w:pPr>
        <w:pStyle w:val="ListParagraph"/>
        <w:ind w:left="0" w:right="144"/>
        <w:jc w:val="both"/>
        <w:rPr>
          <w:rFonts w:ascii="Times New Roman" w:hAnsi="Times New Roman" w:cs="Times New Roman"/>
        </w:rPr>
      </w:pPr>
      <w:r w:rsidRPr="00D6772C">
        <w:rPr>
          <w:rFonts w:ascii="Times New Roman" w:hAnsi="Times New Roman" w:cs="Times New Roman"/>
        </w:rPr>
        <w:t>The results from the research in sections 4.1-4.3 gave the researcher a general idea of the problems inherent in the current format of the GCC.  To confirm that these were indeed relevant problems, the following procedure was followed.</w:t>
      </w:r>
    </w:p>
    <w:p w14:paraId="359890DD" w14:textId="77777777" w:rsidR="00AA5452" w:rsidRPr="00D6772C" w:rsidRDefault="00AA5452" w:rsidP="00AA5452">
      <w:pPr>
        <w:pStyle w:val="ListParagraph"/>
        <w:ind w:left="0" w:right="144"/>
        <w:jc w:val="both"/>
        <w:rPr>
          <w:rFonts w:ascii="Times New Roman" w:hAnsi="Times New Roman" w:cs="Times New Roman"/>
        </w:rPr>
      </w:pPr>
      <w:r w:rsidRPr="00D6772C">
        <w:rPr>
          <w:rFonts w:ascii="Times New Roman" w:hAnsi="Times New Roman" w:cs="Times New Roman"/>
        </w:rPr>
        <w:t xml:space="preserve">The researcher as </w:t>
      </w:r>
      <w:proofErr w:type="spellStart"/>
      <w:proofErr w:type="gramStart"/>
      <w:r w:rsidRPr="00D6772C">
        <w:rPr>
          <w:rFonts w:ascii="Times New Roman" w:hAnsi="Times New Roman" w:cs="Times New Roman"/>
        </w:rPr>
        <w:t>a</w:t>
      </w:r>
      <w:proofErr w:type="spellEnd"/>
      <w:proofErr w:type="gramEnd"/>
      <w:r w:rsidRPr="00D6772C">
        <w:rPr>
          <w:rFonts w:ascii="Times New Roman" w:hAnsi="Times New Roman" w:cs="Times New Roman"/>
        </w:rPr>
        <w:t xml:space="preserve"> executive in the GCC for many years had extensive knowledge of the system but to avoid preconceptions used a series of questionnaires and interviews as a double check on his conceptions. He thus achieved a triangulation between personal observations, staff interviews and extant documents (literature).</w:t>
      </w:r>
    </w:p>
    <w:p w14:paraId="38FA3C23" w14:textId="77777777" w:rsidR="00AA5452" w:rsidRPr="00D6772C" w:rsidRDefault="00AA5452" w:rsidP="008B3479">
      <w:pPr>
        <w:pStyle w:val="Heading3"/>
        <w:rPr>
          <w:rFonts w:ascii="Times New Roman" w:hAnsi="Times New Roman"/>
          <w:szCs w:val="24"/>
        </w:rPr>
      </w:pPr>
      <w:bookmarkStart w:id="223" w:name="_Toc57021086"/>
      <w:r w:rsidRPr="00D6772C">
        <w:rPr>
          <w:rFonts w:ascii="Times New Roman" w:hAnsi="Times New Roman"/>
          <w:szCs w:val="24"/>
        </w:rPr>
        <w:lastRenderedPageBreak/>
        <w:t>4.4.1 First round of Semi-structured interviews</w:t>
      </w:r>
      <w:bookmarkEnd w:id="223"/>
    </w:p>
    <w:p w14:paraId="72E1D9FC" w14:textId="77777777" w:rsidR="00AA5452" w:rsidRPr="00D6772C" w:rsidRDefault="00AA5452" w:rsidP="00AA5452">
      <w:pPr>
        <w:ind w:right="99"/>
        <w:jc w:val="both"/>
        <w:rPr>
          <w:rFonts w:ascii="Times New Roman" w:hAnsi="Times New Roman" w:cs="Times New Roman"/>
          <w:highlight w:val="yellow"/>
        </w:rPr>
      </w:pPr>
      <w:r w:rsidRPr="00D6772C">
        <w:rPr>
          <w:rFonts w:ascii="Times New Roman" w:hAnsi="Times New Roman" w:cs="Times New Roman"/>
          <w:highlight w:val="yellow"/>
        </w:rPr>
        <w:t>Figure 4.1 shows the current organisational structure of the GCC</w:t>
      </w:r>
      <w:r w:rsidRPr="00D6772C">
        <w:rPr>
          <w:rFonts w:ascii="Times New Roman" w:hAnsi="Times New Roman" w:cs="Times New Roman"/>
        </w:rPr>
        <w:t xml:space="preserve"> </w:t>
      </w:r>
      <w:proofErr w:type="gramStart"/>
      <w:r w:rsidRPr="00D6772C">
        <w:rPr>
          <w:rFonts w:ascii="Times New Roman" w:hAnsi="Times New Roman" w:cs="Times New Roman"/>
          <w:color w:val="201F1E"/>
          <w:highlight w:val="yellow"/>
          <w:shd w:val="clear" w:color="auto" w:fill="FFFFFF"/>
        </w:rPr>
        <w:t>The</w:t>
      </w:r>
      <w:proofErr w:type="gramEnd"/>
      <w:r w:rsidRPr="00D6772C">
        <w:rPr>
          <w:rFonts w:ascii="Times New Roman" w:hAnsi="Times New Roman" w:cs="Times New Roman"/>
          <w:color w:val="201F1E"/>
          <w:highlight w:val="yellow"/>
          <w:shd w:val="clear" w:color="auto" w:fill="FFFFFF"/>
        </w:rPr>
        <w:t xml:space="preserve"> eight departments of the Secretariat-general are Political Affairs, Negotiations, Military Affairs Economic Affairs, Economic and Development Affairs, Financial and Administrative Affairs, Legislative and Legal Affairs, Coordination and Follow-up. There are also </w:t>
      </w:r>
      <w:r w:rsidRPr="00D6772C">
        <w:rPr>
          <w:rFonts w:ascii="Times New Roman" w:hAnsi="Times New Roman" w:cs="Times New Roman"/>
          <w:highlight w:val="yellow"/>
          <w:lang w:val="en-US"/>
        </w:rPr>
        <w:t xml:space="preserve">four consultative committees from The Ministerial Office i.e. </w:t>
      </w:r>
      <w:r w:rsidRPr="00D6772C">
        <w:rPr>
          <w:rFonts w:ascii="Times New Roman" w:hAnsi="Times New Roman" w:cs="Times New Roman"/>
          <w:highlight w:val="yellow"/>
        </w:rPr>
        <w:t xml:space="preserve">the Committee for Financial, Economic and Trade Cooperation, the committee for </w:t>
      </w:r>
      <w:r w:rsidRPr="00D6772C">
        <w:rPr>
          <w:rFonts w:ascii="Times New Roman" w:hAnsi="Times New Roman" w:cs="Times New Roman"/>
          <w:spacing w:val="-39"/>
          <w:highlight w:val="yellow"/>
        </w:rPr>
        <w:t xml:space="preserve"> </w:t>
      </w:r>
      <w:r w:rsidRPr="00D6772C">
        <w:rPr>
          <w:rFonts w:ascii="Times New Roman" w:hAnsi="Times New Roman" w:cs="Times New Roman"/>
          <w:highlight w:val="yellow"/>
        </w:rPr>
        <w:t>Industrial Cooperation,</w:t>
      </w:r>
      <w:r w:rsidRPr="00D6772C">
        <w:rPr>
          <w:rFonts w:ascii="Times New Roman" w:hAnsi="Times New Roman" w:cs="Times New Roman"/>
          <w:spacing w:val="-15"/>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Oil</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Committee</w:t>
      </w:r>
      <w:r w:rsidRPr="00D6772C">
        <w:rPr>
          <w:rFonts w:ascii="Times New Roman" w:hAnsi="Times New Roman" w:cs="Times New Roman"/>
          <w:spacing w:val="-13"/>
          <w:highlight w:val="yellow"/>
        </w:rPr>
        <w:t xml:space="preserve"> and </w:t>
      </w:r>
      <w:r w:rsidRPr="00D6772C">
        <w:rPr>
          <w:rFonts w:ascii="Times New Roman" w:hAnsi="Times New Roman" w:cs="Times New Roman"/>
          <w:highlight w:val="yellow"/>
        </w:rPr>
        <w:t>the Dispute committee...</w:t>
      </w:r>
      <w:r w:rsidRPr="00D6772C">
        <w:rPr>
          <w:rFonts w:ascii="Times New Roman" w:hAnsi="Times New Roman" w:cs="Times New Roman"/>
          <w:color w:val="201F1E"/>
          <w:highlight w:val="yellow"/>
          <w:shd w:val="clear" w:color="auto" w:fill="FFFFFF"/>
        </w:rPr>
        <w:t xml:space="preserve">To cover all activities, the </w:t>
      </w:r>
      <w:r w:rsidRPr="00D6772C">
        <w:rPr>
          <w:rFonts w:ascii="Times New Roman" w:hAnsi="Times New Roman" w:cs="Times New Roman"/>
          <w:highlight w:val="yellow"/>
          <w:lang w:val="en-US"/>
        </w:rPr>
        <w:t xml:space="preserve">researcher contacted the thirteen heads to participate in a semi-structured interview. Four agreed from each of the Secretariat General. </w:t>
      </w:r>
      <w:proofErr w:type="gramStart"/>
      <w:r w:rsidRPr="00D6772C">
        <w:rPr>
          <w:rFonts w:ascii="Times New Roman" w:hAnsi="Times New Roman" w:cs="Times New Roman"/>
          <w:highlight w:val="yellow"/>
          <w:lang w:val="en-US"/>
        </w:rPr>
        <w:t>.(</w:t>
      </w:r>
      <w:proofErr w:type="gramEnd"/>
      <w:r w:rsidRPr="00D6772C">
        <w:rPr>
          <w:rFonts w:ascii="Times New Roman" w:hAnsi="Times New Roman" w:cs="Times New Roman"/>
          <w:color w:val="201F1E"/>
          <w:highlight w:val="yellow"/>
          <w:shd w:val="clear" w:color="auto" w:fill="FFFFFF"/>
        </w:rPr>
        <w:t xml:space="preserve">Military Affairs Economic and Development Affairs, Financial and Administrative Affairs, Legislative and Legal Affairs) and </w:t>
      </w:r>
      <w:r w:rsidRPr="00D6772C">
        <w:rPr>
          <w:rFonts w:ascii="Times New Roman" w:hAnsi="Times New Roman" w:cs="Times New Roman"/>
          <w:highlight w:val="yellow"/>
          <w:lang w:val="en-US"/>
        </w:rPr>
        <w:t xml:space="preserve">the four chairs of the consultative committees. </w:t>
      </w:r>
      <w:r w:rsidRPr="00D6772C">
        <w:rPr>
          <w:rFonts w:ascii="Times New Roman" w:hAnsi="Times New Roman" w:cs="Times New Roman"/>
          <w:highlight w:val="yellow"/>
        </w:rPr>
        <w:t xml:space="preserve">This is a small sample for interviews, but it was comprehensive as it covered all aspects of the GCC’s work, and the interviewees had much experience.  </w:t>
      </w:r>
      <w:r w:rsidRPr="00D6772C">
        <w:rPr>
          <w:rFonts w:ascii="Times New Roman" w:hAnsi="Times New Roman" w:cs="Times New Roman"/>
          <w:highlight w:val="yellow"/>
          <w:lang w:val="en-US"/>
        </w:rPr>
        <w:t xml:space="preserve">As discussed in chapter three </w:t>
      </w:r>
      <w:r w:rsidRPr="00D6772C">
        <w:rPr>
          <w:rFonts w:ascii="Times New Roman" w:eastAsia="Times New Roman" w:hAnsi="Times New Roman" w:cs="Times New Roman"/>
          <w:highlight w:val="yellow"/>
        </w:rPr>
        <w:t>guidelines for determining non-probabilistic sample sizes are virtually non- existent. (Guest et al 2011) and saturation can occur with as little as six interviews. (Ryan et al 2003). Morse’s (1995) comments infer that it is not the sample size but the saturation that is important. This requirement was satisfied.</w:t>
      </w:r>
      <w:r w:rsidRPr="00D6772C">
        <w:rPr>
          <w:rFonts w:ascii="Times New Roman" w:hAnsi="Times New Roman" w:cs="Times New Roman"/>
          <w:highlight w:val="yellow"/>
        </w:rPr>
        <w:t xml:space="preserve"> Another factor to be appreciated is that the GCC was not working efficiently, staff were stressed and over-worked thus it was extremely difficult to persuade staff to allocate time and think carefully about issues.</w:t>
      </w:r>
      <w:r w:rsidRPr="00D6772C">
        <w:rPr>
          <w:rFonts w:ascii="Times New Roman" w:hAnsi="Times New Roman" w:cs="Times New Roman"/>
        </w:rPr>
        <w:t xml:space="preserve"> </w:t>
      </w:r>
    </w:p>
    <w:p w14:paraId="5D749F7E" w14:textId="77777777" w:rsidR="00AA5452" w:rsidRPr="00D6772C" w:rsidRDefault="00AA5452" w:rsidP="00AA5452">
      <w:pPr>
        <w:pStyle w:val="BodyText"/>
        <w:ind w:firstLine="720"/>
        <w:jc w:val="both"/>
        <w:rPr>
          <w:rFonts w:ascii="Times New Roman" w:hAnsi="Times New Roman" w:cs="Times New Roman"/>
          <w:highlight w:val="yellow"/>
        </w:rPr>
      </w:pPr>
      <w:bookmarkStart w:id="224" w:name="_Hlk54692076"/>
      <w:r w:rsidRPr="00D6772C">
        <w:rPr>
          <w:rFonts w:ascii="Times New Roman" w:hAnsi="Times New Roman" w:cs="Times New Roman"/>
          <w:highlight w:val="yellow"/>
        </w:rPr>
        <w:t xml:space="preserve">Before embarking on the </w:t>
      </w:r>
      <w:proofErr w:type="gramStart"/>
      <w:r w:rsidRPr="00D6772C">
        <w:rPr>
          <w:rFonts w:ascii="Times New Roman" w:hAnsi="Times New Roman" w:cs="Times New Roman"/>
          <w:highlight w:val="yellow"/>
        </w:rPr>
        <w:t>interviews,  two</w:t>
      </w:r>
      <w:proofErr w:type="gramEnd"/>
      <w:r w:rsidRPr="00D6772C">
        <w:rPr>
          <w:rFonts w:ascii="Times New Roman" w:hAnsi="Times New Roman" w:cs="Times New Roman"/>
          <w:highlight w:val="yellow"/>
        </w:rPr>
        <w:t xml:space="preserve"> pilot inter views were undertaken. </w:t>
      </w:r>
      <w:r w:rsidRPr="00D6772C">
        <w:rPr>
          <w:rFonts w:ascii="Times New Roman" w:hAnsi="Times New Roman" w:cs="Times New Roman"/>
          <w:color w:val="FF0000"/>
          <w:highlight w:val="yellow"/>
        </w:rPr>
        <w:t xml:space="preserve">(Majid et al 2017) </w:t>
      </w:r>
      <w:proofErr w:type="gramStart"/>
      <w:r w:rsidRPr="00D6772C">
        <w:rPr>
          <w:rFonts w:ascii="Times New Roman" w:hAnsi="Times New Roman" w:cs="Times New Roman"/>
          <w:highlight w:val="yellow"/>
        </w:rPr>
        <w:t>Pilot  studies</w:t>
      </w:r>
      <w:proofErr w:type="gramEnd"/>
      <w:r w:rsidRPr="00D6772C">
        <w:rPr>
          <w:rFonts w:ascii="Times New Roman" w:hAnsi="Times New Roman" w:cs="Times New Roman"/>
          <w:highlight w:val="yellow"/>
        </w:rPr>
        <w:t xml:space="preserve">  are useful  procedures  as  preparation  of  a  full-scale  study,  regardless  of  paradigm  (</w:t>
      </w:r>
      <w:proofErr w:type="spellStart"/>
      <w:r w:rsidRPr="00D6772C">
        <w:rPr>
          <w:rFonts w:ascii="Times New Roman" w:hAnsi="Times New Roman" w:cs="Times New Roman"/>
          <w:color w:val="FF0000"/>
          <w:highlight w:val="yellow"/>
        </w:rPr>
        <w:t>Tashakkori</w:t>
      </w:r>
      <w:proofErr w:type="spellEnd"/>
      <w:r w:rsidRPr="00D6772C">
        <w:rPr>
          <w:rFonts w:ascii="Times New Roman" w:hAnsi="Times New Roman" w:cs="Times New Roman"/>
          <w:color w:val="FF0000"/>
          <w:highlight w:val="yellow"/>
        </w:rPr>
        <w:t xml:space="preserve">  &amp; Teddlie,  2003</w:t>
      </w:r>
      <w:r w:rsidRPr="00D6772C">
        <w:rPr>
          <w:rFonts w:ascii="Times New Roman" w:hAnsi="Times New Roman" w:cs="Times New Roman"/>
          <w:highlight w:val="yellow"/>
        </w:rPr>
        <w:t xml:space="preserve">). </w:t>
      </w:r>
      <w:proofErr w:type="gramStart"/>
      <w:r w:rsidRPr="00D6772C">
        <w:rPr>
          <w:rFonts w:ascii="Times New Roman" w:hAnsi="Times New Roman" w:cs="Times New Roman"/>
          <w:highlight w:val="yellow"/>
        </w:rPr>
        <w:t>It  can</w:t>
      </w:r>
      <w:proofErr w:type="gramEnd"/>
      <w:r w:rsidRPr="00D6772C">
        <w:rPr>
          <w:rFonts w:ascii="Times New Roman" w:hAnsi="Times New Roman" w:cs="Times New Roman"/>
          <w:highlight w:val="yellow"/>
        </w:rPr>
        <w:t xml:space="preserve">  be  employed  to  address  potential practical  issues  in  the  research procedures (</w:t>
      </w:r>
      <w:r w:rsidRPr="00D6772C">
        <w:rPr>
          <w:rFonts w:ascii="Times New Roman" w:hAnsi="Times New Roman" w:cs="Times New Roman"/>
          <w:color w:val="FF0000"/>
          <w:highlight w:val="yellow"/>
        </w:rPr>
        <w:t xml:space="preserve">Van </w:t>
      </w:r>
      <w:proofErr w:type="spellStart"/>
      <w:r w:rsidRPr="00D6772C">
        <w:rPr>
          <w:rFonts w:ascii="Times New Roman" w:hAnsi="Times New Roman" w:cs="Times New Roman"/>
          <w:color w:val="FF0000"/>
          <w:highlight w:val="yellow"/>
        </w:rPr>
        <w:t>Teijlingen</w:t>
      </w:r>
      <w:proofErr w:type="spellEnd"/>
      <w:r w:rsidRPr="00D6772C">
        <w:rPr>
          <w:rFonts w:ascii="Times New Roman" w:hAnsi="Times New Roman" w:cs="Times New Roman"/>
          <w:color w:val="FF0000"/>
          <w:highlight w:val="yellow"/>
        </w:rPr>
        <w:t xml:space="preserve"> &amp; Hundley, 2002</w:t>
      </w:r>
      <w:r w:rsidRPr="00D6772C">
        <w:rPr>
          <w:rFonts w:ascii="Times New Roman" w:hAnsi="Times New Roman" w:cs="Times New Roman"/>
          <w:highlight w:val="yellow"/>
        </w:rPr>
        <w:t xml:space="preserve">) and trying out the questions. Moreover, in   </w:t>
      </w:r>
      <w:r w:rsidRPr="00D6772C">
        <w:rPr>
          <w:rFonts w:ascii="Times New Roman" w:hAnsi="Times New Roman" w:cs="Times New Roman"/>
          <w:color w:val="FF0000"/>
          <w:highlight w:val="yellow"/>
        </w:rPr>
        <w:t>Castillo-</w:t>
      </w:r>
      <w:proofErr w:type="gramStart"/>
      <w:r w:rsidRPr="00D6772C">
        <w:rPr>
          <w:rFonts w:ascii="Times New Roman" w:hAnsi="Times New Roman" w:cs="Times New Roman"/>
          <w:color w:val="FF0000"/>
          <w:highlight w:val="yellow"/>
        </w:rPr>
        <w:t xml:space="preserve">Montoya’s  </w:t>
      </w:r>
      <w:r w:rsidRPr="00D6772C">
        <w:rPr>
          <w:rFonts w:ascii="Times New Roman" w:hAnsi="Times New Roman" w:cs="Times New Roman"/>
          <w:highlight w:val="yellow"/>
        </w:rPr>
        <w:t>(</w:t>
      </w:r>
      <w:proofErr w:type="gramEnd"/>
      <w:r w:rsidRPr="00D6772C">
        <w:rPr>
          <w:rFonts w:ascii="Times New Roman" w:hAnsi="Times New Roman" w:cs="Times New Roman"/>
          <w:highlight w:val="yellow"/>
        </w:rPr>
        <w:t xml:space="preserve">2016) pilot study, she   found   that interview   protocols   could   be strengthened  through  piloting  the  interviews. </w:t>
      </w:r>
      <w:proofErr w:type="gramStart"/>
      <w:r w:rsidRPr="00D6772C">
        <w:rPr>
          <w:rFonts w:ascii="Times New Roman" w:hAnsi="Times New Roman" w:cs="Times New Roman"/>
          <w:highlight w:val="yellow"/>
        </w:rPr>
        <w:t>It  can</w:t>
      </w:r>
      <w:proofErr w:type="gramEnd"/>
      <w:r w:rsidRPr="00D6772C">
        <w:rPr>
          <w:rFonts w:ascii="Times New Roman" w:hAnsi="Times New Roman" w:cs="Times New Roman"/>
          <w:highlight w:val="yellow"/>
        </w:rPr>
        <w:t xml:space="preserve">  help  identify  if  there  are  flaws,  or limitations  within  the  interview  design  that  allow  necessary  modifications  to  the  major  study </w:t>
      </w:r>
      <w:r w:rsidRPr="00D6772C">
        <w:rPr>
          <w:rFonts w:ascii="Times New Roman" w:hAnsi="Times New Roman" w:cs="Times New Roman"/>
          <w:color w:val="FF0000"/>
          <w:highlight w:val="yellow"/>
        </w:rPr>
        <w:t>(</w:t>
      </w:r>
      <w:proofErr w:type="spellStart"/>
      <w:r w:rsidRPr="00D6772C">
        <w:rPr>
          <w:rFonts w:ascii="Times New Roman" w:hAnsi="Times New Roman" w:cs="Times New Roman"/>
          <w:color w:val="FF0000"/>
          <w:highlight w:val="yellow"/>
        </w:rPr>
        <w:t>Kvale</w:t>
      </w:r>
      <w:proofErr w:type="spellEnd"/>
      <w:r w:rsidRPr="00D6772C">
        <w:rPr>
          <w:rFonts w:ascii="Times New Roman" w:hAnsi="Times New Roman" w:cs="Times New Roman"/>
          <w:color w:val="FF0000"/>
          <w:highlight w:val="yellow"/>
        </w:rPr>
        <w:t>,  2007</w:t>
      </w:r>
      <w:r w:rsidRPr="00D6772C">
        <w:rPr>
          <w:rFonts w:ascii="Times New Roman" w:hAnsi="Times New Roman" w:cs="Times New Roman"/>
          <w:highlight w:val="yellow"/>
        </w:rPr>
        <w:t>).</w:t>
      </w:r>
      <w:r w:rsidRPr="00D6772C">
        <w:rPr>
          <w:rFonts w:ascii="Times New Roman" w:hAnsi="Times New Roman" w:cs="Times New Roman"/>
        </w:rPr>
        <w:t xml:space="preserve">  </w:t>
      </w:r>
    </w:p>
    <w:bookmarkEnd w:id="224"/>
    <w:p w14:paraId="5E1783DB" w14:textId="77777777" w:rsidR="00AA5452" w:rsidRPr="00D6772C" w:rsidRDefault="00AA5452" w:rsidP="00AA5452">
      <w:pPr>
        <w:ind w:right="99"/>
        <w:jc w:val="both"/>
        <w:rPr>
          <w:rFonts w:ascii="Times New Roman" w:hAnsi="Times New Roman" w:cs="Times New Roman"/>
        </w:rPr>
      </w:pPr>
      <w:r w:rsidRPr="00D6772C">
        <w:rPr>
          <w:rFonts w:ascii="Times New Roman" w:hAnsi="Times New Roman" w:cs="Times New Roman"/>
          <w:highlight w:val="yellow"/>
        </w:rPr>
        <w:t xml:space="preserve">The interviews consisted of fifteen questions which are listed in Appendix A1 (English translation) The taped interviews were transcribed into a word file and analysed by the researcher. Three representative transcripts are shown in Appendix </w:t>
      </w:r>
      <w:proofErr w:type="spellStart"/>
      <w:r w:rsidRPr="00D6772C">
        <w:rPr>
          <w:rFonts w:ascii="Times New Roman" w:hAnsi="Times New Roman" w:cs="Times New Roman"/>
          <w:highlight w:val="yellow"/>
        </w:rPr>
        <w:t>A2</w:t>
      </w:r>
      <w:bookmarkStart w:id="225" w:name="_Hlk54692142"/>
      <w:proofErr w:type="spellEnd"/>
      <w:r w:rsidRPr="00D6772C">
        <w:rPr>
          <w:rFonts w:ascii="Times New Roman" w:hAnsi="Times New Roman" w:cs="Times New Roman"/>
          <w:highlight w:val="yellow"/>
        </w:rPr>
        <w:t>.  After studying the responses, they were adjudged to be too general possibly because not enough time had been allocated to the interviews. Using content analysis software to search through the transcripts, the most common themes were identified which could then be used to form the basis of a second longer in-depth interview with the same interviewees.</w:t>
      </w:r>
      <w:bookmarkEnd w:id="225"/>
      <w:r w:rsidRPr="00D6772C">
        <w:rPr>
          <w:rFonts w:ascii="Times New Roman" w:hAnsi="Times New Roman" w:cs="Times New Roman"/>
        </w:rPr>
        <w:t xml:space="preserve"> </w:t>
      </w:r>
      <w:r w:rsidRPr="00D6772C">
        <w:rPr>
          <w:rFonts w:ascii="Times New Roman" w:hAnsi="Times New Roman" w:cs="Times New Roman"/>
          <w:highlight w:val="yellow"/>
        </w:rPr>
        <w:t xml:space="preserve">The interviews lasted 30 minutes, were conducted in Arabic and with the permission of the interviewee, were taped.  </w:t>
      </w:r>
    </w:p>
    <w:p w14:paraId="472A55A7" w14:textId="77777777" w:rsidR="00AA5452" w:rsidRPr="00D6772C" w:rsidRDefault="00AA5452" w:rsidP="008B3479">
      <w:pPr>
        <w:pStyle w:val="Heading3"/>
        <w:rPr>
          <w:rFonts w:ascii="Times New Roman" w:hAnsi="Times New Roman"/>
          <w:szCs w:val="24"/>
        </w:rPr>
      </w:pPr>
      <w:bookmarkStart w:id="226" w:name="_Toc57021087"/>
      <w:r w:rsidRPr="00D6772C">
        <w:rPr>
          <w:rFonts w:ascii="Times New Roman" w:hAnsi="Times New Roman"/>
          <w:szCs w:val="24"/>
        </w:rPr>
        <w:t>4.4.2 The Second Round of Interviews</w:t>
      </w:r>
      <w:bookmarkEnd w:id="226"/>
    </w:p>
    <w:p w14:paraId="3E24D37D" w14:textId="77777777" w:rsidR="00AA5452" w:rsidRPr="00D6772C" w:rsidRDefault="00AA5452" w:rsidP="00AA5452">
      <w:pPr>
        <w:ind w:right="99"/>
        <w:jc w:val="both"/>
        <w:rPr>
          <w:rFonts w:ascii="Times New Roman" w:hAnsi="Times New Roman" w:cs="Times New Roman"/>
          <w:highlight w:val="yellow"/>
        </w:rPr>
      </w:pPr>
      <w:r w:rsidRPr="00D6772C">
        <w:rPr>
          <w:rFonts w:ascii="Times New Roman" w:hAnsi="Times New Roman" w:cs="Times New Roman"/>
          <w:highlight w:val="yellow"/>
        </w:rPr>
        <w:t>To understand the first interviews more deeply, a second tranche of interviews was given to the same sample. Even this was difficult to organise as these Heads of Departments and chairs of committees are very busy people. The second interviews were informal and open ended in format but concentrated on the eight issues that had come out of the first interviews which are:</w:t>
      </w:r>
    </w:p>
    <w:p w14:paraId="25D24ADD" w14:textId="77777777" w:rsidR="00AA5452" w:rsidRPr="00D6772C" w:rsidRDefault="00AA5452" w:rsidP="00AA5452">
      <w:pPr>
        <w:numPr>
          <w:ilvl w:val="0"/>
          <w:numId w:val="25"/>
        </w:numPr>
        <w:tabs>
          <w:tab w:val="left" w:pos="5343"/>
        </w:tabs>
        <w:ind w:right="99"/>
        <w:rPr>
          <w:rFonts w:ascii="Times New Roman" w:eastAsia="Arial" w:hAnsi="Times New Roman" w:cs="Times New Roman"/>
          <w:highlight w:val="yellow"/>
          <w:lang w:eastAsia="en-GB" w:bidi="en-GB"/>
        </w:rPr>
      </w:pPr>
      <w:r w:rsidRPr="00D6772C">
        <w:rPr>
          <w:rFonts w:ascii="Times New Roman" w:eastAsia="Arial" w:hAnsi="Times New Roman" w:cs="Times New Roman"/>
          <w:highlight w:val="yellow"/>
          <w:lang w:eastAsia="en-GB" w:bidi="en-GB"/>
        </w:rPr>
        <w:t xml:space="preserve">Understaffed Secretariat- General Office </w:t>
      </w:r>
    </w:p>
    <w:p w14:paraId="0F8EBBB5" w14:textId="77777777" w:rsidR="00AA5452" w:rsidRPr="00D6772C" w:rsidRDefault="00AA5452" w:rsidP="00AA5452">
      <w:pPr>
        <w:numPr>
          <w:ilvl w:val="0"/>
          <w:numId w:val="25"/>
        </w:numPr>
        <w:tabs>
          <w:tab w:val="left" w:pos="5343"/>
        </w:tabs>
        <w:ind w:right="99"/>
        <w:rPr>
          <w:rFonts w:ascii="Times New Roman" w:eastAsia="Arial" w:hAnsi="Times New Roman" w:cs="Times New Roman"/>
          <w:highlight w:val="yellow"/>
          <w:lang w:eastAsia="en-GB" w:bidi="en-GB"/>
        </w:rPr>
      </w:pPr>
      <w:r w:rsidRPr="00D6772C">
        <w:rPr>
          <w:rFonts w:ascii="Times New Roman" w:eastAsia="Arial" w:hAnsi="Times New Roman" w:cs="Times New Roman"/>
          <w:highlight w:val="yellow"/>
          <w:lang w:eastAsia="en-GB" w:bidi="en-GB"/>
        </w:rPr>
        <w:t>National interests placed above GCC interests</w:t>
      </w:r>
    </w:p>
    <w:p w14:paraId="71C3C3CD" w14:textId="77777777" w:rsidR="00AA5452" w:rsidRPr="00D6772C" w:rsidRDefault="00AA5452" w:rsidP="00AA5452">
      <w:pPr>
        <w:numPr>
          <w:ilvl w:val="0"/>
          <w:numId w:val="25"/>
        </w:numPr>
        <w:tabs>
          <w:tab w:val="left" w:pos="5343"/>
        </w:tabs>
        <w:ind w:right="99"/>
        <w:rPr>
          <w:rFonts w:ascii="Times New Roman" w:eastAsia="Arial" w:hAnsi="Times New Roman" w:cs="Times New Roman"/>
          <w:highlight w:val="yellow"/>
          <w:lang w:eastAsia="en-GB" w:bidi="en-GB"/>
        </w:rPr>
      </w:pPr>
      <w:r w:rsidRPr="00D6772C">
        <w:rPr>
          <w:rFonts w:ascii="Times New Roman" w:eastAsia="Arial" w:hAnsi="Times New Roman" w:cs="Times New Roman"/>
          <w:highlight w:val="yellow"/>
          <w:lang w:eastAsia="en-GB" w:bidi="en-GB"/>
        </w:rPr>
        <w:t xml:space="preserve">Many </w:t>
      </w:r>
      <w:proofErr w:type="spellStart"/>
      <w:r w:rsidRPr="00D6772C">
        <w:rPr>
          <w:rFonts w:ascii="Times New Roman" w:eastAsia="Arial" w:hAnsi="Times New Roman" w:cs="Times New Roman"/>
          <w:highlight w:val="yellow"/>
          <w:lang w:eastAsia="en-GB" w:bidi="en-GB"/>
        </w:rPr>
        <w:t>retirable</w:t>
      </w:r>
      <w:proofErr w:type="spellEnd"/>
      <w:r w:rsidRPr="00D6772C">
        <w:rPr>
          <w:rFonts w:ascii="Times New Roman" w:eastAsia="Arial" w:hAnsi="Times New Roman" w:cs="Times New Roman"/>
          <w:highlight w:val="yellow"/>
          <w:lang w:eastAsia="en-GB" w:bidi="en-GB"/>
        </w:rPr>
        <w:t xml:space="preserve"> employees at the Secretariat-General Office</w:t>
      </w:r>
    </w:p>
    <w:p w14:paraId="7E3B8063" w14:textId="77777777" w:rsidR="00AA5452" w:rsidRPr="00D6772C" w:rsidRDefault="00AA5452" w:rsidP="00AA5452">
      <w:pPr>
        <w:numPr>
          <w:ilvl w:val="0"/>
          <w:numId w:val="25"/>
        </w:numPr>
        <w:tabs>
          <w:tab w:val="left" w:pos="5343"/>
        </w:tabs>
        <w:ind w:right="1089"/>
        <w:rPr>
          <w:rFonts w:ascii="Times New Roman" w:eastAsia="Arial" w:hAnsi="Times New Roman" w:cs="Times New Roman"/>
          <w:highlight w:val="yellow"/>
          <w:lang w:eastAsia="en-GB" w:bidi="en-GB"/>
        </w:rPr>
      </w:pPr>
      <w:r w:rsidRPr="00D6772C">
        <w:rPr>
          <w:rFonts w:ascii="Times New Roman" w:eastAsia="Arial" w:hAnsi="Times New Roman" w:cs="Times New Roman"/>
          <w:highlight w:val="yellow"/>
          <w:lang w:eastAsia="en-GB" w:bidi="en-GB"/>
        </w:rPr>
        <w:t xml:space="preserve">It takes a long time to resolve disputes and implement policies </w:t>
      </w:r>
    </w:p>
    <w:p w14:paraId="4BB94BFA" w14:textId="77777777" w:rsidR="00AA5452" w:rsidRPr="00D6772C" w:rsidRDefault="00AA5452" w:rsidP="00AA5452">
      <w:pPr>
        <w:numPr>
          <w:ilvl w:val="0"/>
          <w:numId w:val="25"/>
        </w:numPr>
        <w:tabs>
          <w:tab w:val="left" w:pos="5343"/>
        </w:tabs>
        <w:ind w:right="1089"/>
        <w:rPr>
          <w:rFonts w:ascii="Times New Roman" w:eastAsia="Arial" w:hAnsi="Times New Roman" w:cs="Times New Roman"/>
          <w:highlight w:val="yellow"/>
          <w:lang w:eastAsia="en-GB" w:bidi="en-GB"/>
        </w:rPr>
      </w:pPr>
      <w:r w:rsidRPr="00D6772C">
        <w:rPr>
          <w:rFonts w:ascii="Times New Roman" w:eastAsia="Arial" w:hAnsi="Times New Roman" w:cs="Times New Roman"/>
          <w:highlight w:val="yellow"/>
          <w:lang w:eastAsia="en-GB" w:bidi="en-GB"/>
        </w:rPr>
        <w:t>Fragmentation in policy making</w:t>
      </w:r>
    </w:p>
    <w:p w14:paraId="1EA492F5" w14:textId="77777777" w:rsidR="00AA5452" w:rsidRPr="00D6772C" w:rsidRDefault="00AA5452" w:rsidP="00AA5452">
      <w:pPr>
        <w:numPr>
          <w:ilvl w:val="0"/>
          <w:numId w:val="25"/>
        </w:numPr>
        <w:tabs>
          <w:tab w:val="left" w:pos="5343"/>
        </w:tabs>
        <w:ind w:right="2499"/>
        <w:rPr>
          <w:rFonts w:ascii="Times New Roman" w:eastAsia="Arial" w:hAnsi="Times New Roman" w:cs="Times New Roman"/>
          <w:highlight w:val="yellow"/>
          <w:lang w:eastAsia="en-GB" w:bidi="en-GB"/>
        </w:rPr>
      </w:pPr>
      <w:r w:rsidRPr="00D6772C">
        <w:rPr>
          <w:rFonts w:ascii="Times New Roman" w:eastAsia="Arial" w:hAnsi="Times New Roman" w:cs="Times New Roman"/>
          <w:highlight w:val="yellow"/>
          <w:lang w:eastAsia="en-GB" w:bidi="en-GB"/>
        </w:rPr>
        <w:t>Duplication of responsibilities by the different committees</w:t>
      </w:r>
    </w:p>
    <w:p w14:paraId="2AA69261" w14:textId="77777777" w:rsidR="00AA5452" w:rsidRPr="00D6772C" w:rsidRDefault="00AA5452" w:rsidP="00AA5452">
      <w:pPr>
        <w:numPr>
          <w:ilvl w:val="0"/>
          <w:numId w:val="25"/>
        </w:numPr>
        <w:tabs>
          <w:tab w:val="left" w:pos="5343"/>
        </w:tabs>
        <w:ind w:right="1231"/>
        <w:rPr>
          <w:rFonts w:ascii="Times New Roman" w:eastAsia="Arial" w:hAnsi="Times New Roman" w:cs="Times New Roman"/>
          <w:highlight w:val="yellow"/>
          <w:lang w:eastAsia="en-GB" w:bidi="en-GB"/>
        </w:rPr>
      </w:pPr>
      <w:r w:rsidRPr="00D6772C">
        <w:rPr>
          <w:rFonts w:ascii="Times New Roman" w:eastAsia="Arial" w:hAnsi="Times New Roman" w:cs="Times New Roman"/>
          <w:highlight w:val="yellow"/>
          <w:lang w:eastAsia="en-GB" w:bidi="en-GB"/>
        </w:rPr>
        <w:t>Absolute power given to the Supreme Council to Take Decisions</w:t>
      </w:r>
    </w:p>
    <w:p w14:paraId="534A50C1" w14:textId="77777777" w:rsidR="00AA5452" w:rsidRPr="00D6772C" w:rsidRDefault="00AA5452" w:rsidP="00AA5452">
      <w:pPr>
        <w:pStyle w:val="ListParagraph"/>
        <w:numPr>
          <w:ilvl w:val="0"/>
          <w:numId w:val="25"/>
        </w:numPr>
        <w:ind w:right="3"/>
        <w:jc w:val="both"/>
        <w:rPr>
          <w:rFonts w:ascii="Times New Roman" w:hAnsi="Times New Roman" w:cs="Times New Roman"/>
          <w:highlight w:val="yellow"/>
        </w:rPr>
      </w:pPr>
      <w:r w:rsidRPr="00D6772C">
        <w:rPr>
          <w:rFonts w:ascii="Times New Roman" w:eastAsia="Arial" w:hAnsi="Times New Roman" w:cs="Times New Roman"/>
          <w:highlight w:val="yellow"/>
          <w:lang w:eastAsia="en-GB" w:bidi="en-GB"/>
        </w:rPr>
        <w:t>Absolute power given to the Supreme Council in approving draft resolutions.</w:t>
      </w:r>
    </w:p>
    <w:p w14:paraId="6508DAD2" w14:textId="77777777" w:rsidR="00AA5452" w:rsidRPr="00D6772C" w:rsidRDefault="00AA5452" w:rsidP="00AA5452">
      <w:pPr>
        <w:ind w:right="6"/>
        <w:jc w:val="both"/>
        <w:rPr>
          <w:rFonts w:ascii="Times New Roman" w:hAnsi="Times New Roman" w:cs="Times New Roman"/>
          <w:highlight w:val="yellow"/>
        </w:rPr>
      </w:pPr>
      <w:r w:rsidRPr="00D6772C">
        <w:rPr>
          <w:rFonts w:ascii="Times New Roman" w:hAnsi="Times New Roman" w:cs="Times New Roman"/>
          <w:highlight w:val="yellow"/>
        </w:rPr>
        <w:lastRenderedPageBreak/>
        <w:t xml:space="preserve">They were conducted in Arabic and recorded, each interview taking around two hours. The possibility of bias was recognised, and steps taken to avoid this as discussed in chapter three. Transcripts of the recordings were made and subject to the content analysis software. This whole process took almost a year.  The content analysis with coding is shown in Appendix </w:t>
      </w:r>
      <w:proofErr w:type="spellStart"/>
      <w:r w:rsidRPr="00D6772C">
        <w:rPr>
          <w:rFonts w:ascii="Times New Roman" w:hAnsi="Times New Roman" w:cs="Times New Roman"/>
          <w:highlight w:val="yellow"/>
        </w:rPr>
        <w:t>A3</w:t>
      </w:r>
      <w:proofErr w:type="spellEnd"/>
      <w:r w:rsidRPr="00D6772C">
        <w:rPr>
          <w:rFonts w:ascii="Times New Roman" w:hAnsi="Times New Roman" w:cs="Times New Roman"/>
          <w:highlight w:val="yellow"/>
        </w:rPr>
        <w:t>.</w:t>
      </w:r>
    </w:p>
    <w:p w14:paraId="1FBF9AE9" w14:textId="77777777" w:rsidR="00AA5452" w:rsidRPr="00D6772C" w:rsidRDefault="00AA5452" w:rsidP="008B3479">
      <w:pPr>
        <w:pStyle w:val="Heading3"/>
        <w:rPr>
          <w:rFonts w:ascii="Times New Roman" w:hAnsi="Times New Roman"/>
          <w:szCs w:val="24"/>
          <w:highlight w:val="yellow"/>
        </w:rPr>
      </w:pPr>
      <w:bookmarkStart w:id="227" w:name="_Toc57021088"/>
      <w:r w:rsidRPr="00D6772C">
        <w:rPr>
          <w:rFonts w:ascii="Times New Roman" w:hAnsi="Times New Roman"/>
          <w:szCs w:val="24"/>
          <w:highlight w:val="yellow"/>
        </w:rPr>
        <w:t>4.4.3 Questionnaire</w:t>
      </w:r>
      <w:bookmarkEnd w:id="227"/>
    </w:p>
    <w:p w14:paraId="14A69059" w14:textId="77777777" w:rsidR="00AA5452" w:rsidRPr="00D6772C" w:rsidRDefault="00AA5452" w:rsidP="00AA5452">
      <w:pPr>
        <w:jc w:val="both"/>
        <w:rPr>
          <w:rFonts w:ascii="Times New Roman" w:hAnsi="Times New Roman" w:cs="Times New Roman"/>
          <w:highlight w:val="yellow"/>
        </w:rPr>
      </w:pPr>
      <w:r w:rsidRPr="00D6772C">
        <w:rPr>
          <w:rFonts w:ascii="Times New Roman" w:hAnsi="Times New Roman" w:cs="Times New Roman"/>
          <w:highlight w:val="yellow"/>
          <w:lang w:val="en-US"/>
        </w:rPr>
        <w:t>The semi-structured second round of interviews had confirmed the existence of problems inherent in the GCC</w:t>
      </w:r>
      <w:r w:rsidRPr="00D6772C">
        <w:rPr>
          <w:rFonts w:ascii="Times New Roman" w:hAnsi="Times New Roman" w:cs="Times New Roman"/>
          <w:highlight w:val="yellow"/>
        </w:rPr>
        <w:t xml:space="preserve">. This confirmation was from a small but representative sample of staff from the Secretariat general and the Ministerial Office.  To see if these views were held more generally, it was decided to use a questionnaire and illicit the views of more staff.  </w:t>
      </w:r>
    </w:p>
    <w:p w14:paraId="54FC668B" w14:textId="77777777" w:rsidR="00AA5452" w:rsidRPr="00D6772C" w:rsidRDefault="00AA5452" w:rsidP="00AA5452">
      <w:pPr>
        <w:jc w:val="both"/>
        <w:rPr>
          <w:rFonts w:ascii="Times New Roman" w:hAnsi="Times New Roman" w:cs="Times New Roman"/>
          <w:highlight w:val="yellow"/>
        </w:rPr>
      </w:pPr>
      <w:bookmarkStart w:id="228" w:name="_Hlk54692316"/>
      <w:r w:rsidRPr="00D6772C">
        <w:rPr>
          <w:rFonts w:ascii="Times New Roman" w:hAnsi="Times New Roman" w:cs="Times New Roman"/>
          <w:highlight w:val="yellow"/>
          <w:shd w:val="clear" w:color="auto" w:fill="FFFFFF"/>
        </w:rPr>
        <w:t>One of the main primary data collection instruments is the survey questionnaire. Modes of data collection by questionnaire vary in the method of contacting respondents, in the vehicle of delivering of the questionnaire, and in the way in which questions are administered. These variations can have different effects on the accuracy and quality of the data obtaine</w:t>
      </w:r>
      <w:r w:rsidRPr="00D6772C">
        <w:rPr>
          <w:rFonts w:ascii="Times New Roman" w:hAnsi="Times New Roman" w:cs="Times New Roman"/>
          <w:color w:val="2A2A2A"/>
          <w:highlight w:val="yellow"/>
          <w:shd w:val="clear" w:color="auto" w:fill="FFFFFF"/>
        </w:rPr>
        <w:t>d</w:t>
      </w:r>
      <w:r w:rsidRPr="00D6772C">
        <w:rPr>
          <w:rFonts w:ascii="Times New Roman" w:hAnsi="Times New Roman" w:cs="Times New Roman"/>
          <w:color w:val="FF0000"/>
          <w:highlight w:val="yellow"/>
          <w:shd w:val="clear" w:color="auto" w:fill="FFFFFF"/>
        </w:rPr>
        <w:t xml:space="preserve">. (Bowling 2005) </w:t>
      </w:r>
      <w:r w:rsidRPr="00D6772C">
        <w:rPr>
          <w:rFonts w:ascii="Times New Roman" w:hAnsi="Times New Roman" w:cs="Times New Roman"/>
          <w:highlight w:val="yellow"/>
          <w:shd w:val="clear" w:color="auto" w:fill="FFFFFF"/>
        </w:rPr>
        <w:t>There are at least four steps involved in answering questionnaires, which make cognitive demands on respondents: comprehension of the question, recall of requested information from memory, evaluation of the link between the retrieved information and the question, and communication of the response</w:t>
      </w:r>
      <w:r w:rsidRPr="00D6772C">
        <w:rPr>
          <w:rFonts w:ascii="Times New Roman" w:hAnsi="Times New Roman" w:cs="Times New Roman"/>
          <w:color w:val="2A2A2A"/>
          <w:highlight w:val="yellow"/>
          <w:shd w:val="clear" w:color="auto" w:fill="FFFFFF"/>
        </w:rPr>
        <w:t xml:space="preserve">. </w:t>
      </w:r>
      <w:r w:rsidRPr="00D6772C">
        <w:rPr>
          <w:rFonts w:ascii="Times New Roman" w:hAnsi="Times New Roman" w:cs="Times New Roman"/>
          <w:color w:val="FF0000"/>
          <w:highlight w:val="yellow"/>
          <w:shd w:val="clear" w:color="auto" w:fill="FFFFFF"/>
        </w:rPr>
        <w:t>(</w:t>
      </w:r>
      <w:proofErr w:type="spellStart"/>
      <w:r w:rsidRPr="00D6772C">
        <w:rPr>
          <w:rFonts w:ascii="Times New Roman" w:hAnsi="Times New Roman" w:cs="Times New Roman"/>
          <w:color w:val="FF0000"/>
          <w:highlight w:val="yellow"/>
          <w:shd w:val="clear" w:color="auto" w:fill="FFFFFF"/>
        </w:rPr>
        <w:t>Panelo</w:t>
      </w:r>
      <w:proofErr w:type="spellEnd"/>
      <w:r w:rsidRPr="00D6772C">
        <w:rPr>
          <w:rFonts w:ascii="Times New Roman" w:hAnsi="Times New Roman" w:cs="Times New Roman"/>
          <w:color w:val="FF0000"/>
          <w:highlight w:val="yellow"/>
          <w:shd w:val="clear" w:color="auto" w:fill="FFFFFF"/>
        </w:rPr>
        <w:t xml:space="preserve"> et al 2018)</w:t>
      </w:r>
      <w:r w:rsidRPr="00D6772C">
        <w:rPr>
          <w:rFonts w:ascii="Times New Roman" w:hAnsi="Times New Roman" w:cs="Times New Roman"/>
          <w:highlight w:val="yellow"/>
        </w:rPr>
        <w:t xml:space="preserve"> The method chosen was by email and the questionnaire was designed </w:t>
      </w:r>
      <w:r w:rsidR="008B3479" w:rsidRPr="00D6772C">
        <w:rPr>
          <w:rFonts w:ascii="Times New Roman" w:hAnsi="Times New Roman" w:cs="Times New Roman"/>
          <w:highlight w:val="yellow"/>
        </w:rPr>
        <w:t xml:space="preserve">as suggested by Bowling (ibid). </w:t>
      </w:r>
      <w:r w:rsidRPr="00D6772C">
        <w:rPr>
          <w:rFonts w:ascii="Times New Roman" w:hAnsi="Times New Roman" w:cs="Times New Roman"/>
          <w:highlight w:val="yellow"/>
        </w:rPr>
        <w:t>The participants were to submit</w:t>
      </w:r>
      <w:r w:rsidRPr="00D6772C">
        <w:rPr>
          <w:rFonts w:ascii="Times New Roman" w:hAnsi="Times New Roman" w:cs="Times New Roman"/>
          <w:spacing w:val="-16"/>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12"/>
          <w:highlight w:val="yellow"/>
        </w:rPr>
        <w:t xml:space="preserve"> </w:t>
      </w:r>
      <w:r w:rsidRPr="00D6772C">
        <w:rPr>
          <w:rFonts w:ascii="Times New Roman" w:hAnsi="Times New Roman" w:cs="Times New Roman"/>
          <w:highlight w:val="yellow"/>
        </w:rPr>
        <w:t>completed</w:t>
      </w:r>
      <w:r w:rsidRPr="00D6772C">
        <w:rPr>
          <w:rFonts w:ascii="Times New Roman" w:hAnsi="Times New Roman" w:cs="Times New Roman"/>
          <w:spacing w:val="-14"/>
          <w:highlight w:val="yellow"/>
        </w:rPr>
        <w:t xml:space="preserve"> </w:t>
      </w:r>
      <w:r w:rsidRPr="00D6772C">
        <w:rPr>
          <w:rFonts w:ascii="Times New Roman" w:hAnsi="Times New Roman" w:cs="Times New Roman"/>
          <w:highlight w:val="yellow"/>
        </w:rPr>
        <w:t>survey</w:t>
      </w:r>
      <w:r w:rsidRPr="00D6772C">
        <w:rPr>
          <w:rFonts w:ascii="Times New Roman" w:hAnsi="Times New Roman" w:cs="Times New Roman"/>
          <w:spacing w:val="-16"/>
          <w:highlight w:val="yellow"/>
        </w:rPr>
        <w:t xml:space="preserve"> </w:t>
      </w:r>
      <w:r w:rsidRPr="00D6772C">
        <w:rPr>
          <w:rFonts w:ascii="Times New Roman" w:hAnsi="Times New Roman" w:cs="Times New Roman"/>
          <w:highlight w:val="yellow"/>
        </w:rPr>
        <w:t>to</w:t>
      </w:r>
      <w:r w:rsidRPr="00D6772C">
        <w:rPr>
          <w:rFonts w:ascii="Times New Roman" w:hAnsi="Times New Roman" w:cs="Times New Roman"/>
          <w:spacing w:val="-12"/>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15"/>
          <w:highlight w:val="yellow"/>
        </w:rPr>
        <w:t xml:space="preserve"> </w:t>
      </w:r>
      <w:r w:rsidRPr="00D6772C">
        <w:rPr>
          <w:rFonts w:ascii="Times New Roman" w:hAnsi="Times New Roman" w:cs="Times New Roman"/>
          <w:highlight w:val="yellow"/>
        </w:rPr>
        <w:t>Office</w:t>
      </w:r>
      <w:r w:rsidRPr="00D6772C">
        <w:rPr>
          <w:rFonts w:ascii="Times New Roman" w:hAnsi="Times New Roman" w:cs="Times New Roman"/>
          <w:spacing w:val="-15"/>
          <w:highlight w:val="yellow"/>
        </w:rPr>
        <w:t xml:space="preserve"> </w:t>
      </w:r>
      <w:r w:rsidRPr="00D6772C">
        <w:rPr>
          <w:rFonts w:ascii="Times New Roman" w:hAnsi="Times New Roman" w:cs="Times New Roman"/>
          <w:highlight w:val="yellow"/>
        </w:rPr>
        <w:t>of</w:t>
      </w:r>
      <w:r w:rsidRPr="00D6772C">
        <w:rPr>
          <w:rFonts w:ascii="Times New Roman" w:hAnsi="Times New Roman" w:cs="Times New Roman"/>
          <w:spacing w:val="-13"/>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13"/>
          <w:highlight w:val="yellow"/>
        </w:rPr>
        <w:t xml:space="preserve"> </w:t>
      </w:r>
      <w:r w:rsidRPr="00D6772C">
        <w:rPr>
          <w:rFonts w:ascii="Times New Roman" w:hAnsi="Times New Roman" w:cs="Times New Roman"/>
          <w:highlight w:val="yellow"/>
        </w:rPr>
        <w:t>Secretariat</w:t>
      </w:r>
      <w:r w:rsidRPr="00D6772C">
        <w:rPr>
          <w:rFonts w:ascii="Times New Roman" w:hAnsi="Times New Roman" w:cs="Times New Roman"/>
          <w:spacing w:val="-15"/>
          <w:highlight w:val="yellow"/>
        </w:rPr>
        <w:t xml:space="preserve"> </w:t>
      </w:r>
      <w:r w:rsidRPr="00D6772C">
        <w:rPr>
          <w:rFonts w:ascii="Times New Roman" w:hAnsi="Times New Roman" w:cs="Times New Roman"/>
          <w:highlight w:val="yellow"/>
        </w:rPr>
        <w:t>General after</w:t>
      </w:r>
      <w:r w:rsidRPr="00D6772C">
        <w:rPr>
          <w:rFonts w:ascii="Times New Roman" w:hAnsi="Times New Roman" w:cs="Times New Roman"/>
          <w:spacing w:val="-17"/>
          <w:highlight w:val="yellow"/>
        </w:rPr>
        <w:t xml:space="preserve"> </w:t>
      </w:r>
      <w:r w:rsidRPr="00D6772C">
        <w:rPr>
          <w:rFonts w:ascii="Times New Roman" w:hAnsi="Times New Roman" w:cs="Times New Roman"/>
          <w:highlight w:val="yellow"/>
        </w:rPr>
        <w:t>one</w:t>
      </w:r>
      <w:r w:rsidRPr="00D6772C">
        <w:rPr>
          <w:rFonts w:ascii="Times New Roman" w:hAnsi="Times New Roman" w:cs="Times New Roman"/>
          <w:spacing w:val="-17"/>
          <w:highlight w:val="yellow"/>
        </w:rPr>
        <w:t xml:space="preserve"> </w:t>
      </w:r>
      <w:r w:rsidRPr="00D6772C">
        <w:rPr>
          <w:rFonts w:ascii="Times New Roman" w:hAnsi="Times New Roman" w:cs="Times New Roman"/>
          <w:highlight w:val="yellow"/>
        </w:rPr>
        <w:t>month.</w:t>
      </w:r>
    </w:p>
    <w:bookmarkEnd w:id="228"/>
    <w:p w14:paraId="71F6D5E2" w14:textId="77777777" w:rsidR="00AA5452" w:rsidRPr="00D6772C" w:rsidRDefault="00AA5452" w:rsidP="00AA5452">
      <w:pPr>
        <w:jc w:val="both"/>
        <w:rPr>
          <w:rFonts w:ascii="Times New Roman" w:hAnsi="Times New Roman" w:cs="Times New Roman"/>
          <w:highlight w:val="yellow"/>
        </w:rPr>
      </w:pPr>
      <w:r w:rsidRPr="00D6772C">
        <w:rPr>
          <w:rFonts w:ascii="Times New Roman" w:hAnsi="Times New Roman" w:cs="Times New Roman"/>
        </w:rPr>
        <w:t>The questionnaire consisted of three questions on each of the seven topics identified in the interviews.</w:t>
      </w:r>
    </w:p>
    <w:p w14:paraId="257834D1" w14:textId="77777777" w:rsidR="00AA5452" w:rsidRPr="00D6772C" w:rsidRDefault="00AA5452" w:rsidP="00AA5452">
      <w:pPr>
        <w:pStyle w:val="ListParagraph"/>
        <w:numPr>
          <w:ilvl w:val="0"/>
          <w:numId w:val="22"/>
        </w:numPr>
        <w:ind w:left="0" w:right="3" w:firstLine="158"/>
        <w:jc w:val="both"/>
        <w:rPr>
          <w:rFonts w:ascii="Times New Roman" w:hAnsi="Times New Roman" w:cs="Times New Roman"/>
        </w:rPr>
      </w:pPr>
      <w:r w:rsidRPr="00D6772C">
        <w:rPr>
          <w:rFonts w:ascii="Times New Roman" w:hAnsi="Times New Roman" w:cs="Times New Roman"/>
        </w:rPr>
        <w:t xml:space="preserve">Establishment of a supranational body for dispute resolution and standardization </w:t>
      </w:r>
    </w:p>
    <w:p w14:paraId="0F8EF731" w14:textId="77777777" w:rsidR="00AA5452" w:rsidRPr="00D6772C" w:rsidRDefault="00AA5452" w:rsidP="00AA5452">
      <w:pPr>
        <w:pStyle w:val="ListParagraph"/>
        <w:ind w:left="158" w:right="3"/>
        <w:jc w:val="both"/>
        <w:rPr>
          <w:rFonts w:ascii="Times New Roman" w:hAnsi="Times New Roman" w:cs="Times New Roman"/>
        </w:rPr>
      </w:pPr>
      <w:r w:rsidRPr="00D6772C">
        <w:rPr>
          <w:rFonts w:ascii="Times New Roman" w:hAnsi="Times New Roman" w:cs="Times New Roman"/>
        </w:rPr>
        <w:t xml:space="preserve">           of economic and political agreements</w:t>
      </w:r>
    </w:p>
    <w:p w14:paraId="7AADCE4A" w14:textId="77777777" w:rsidR="00AA5452" w:rsidRPr="00D6772C" w:rsidRDefault="00AA5452" w:rsidP="00AA5452">
      <w:pPr>
        <w:pStyle w:val="BodyText"/>
        <w:numPr>
          <w:ilvl w:val="0"/>
          <w:numId w:val="22"/>
        </w:numPr>
        <w:ind w:left="0" w:right="3" w:firstLine="158"/>
        <w:jc w:val="both"/>
        <w:rPr>
          <w:rFonts w:ascii="Times New Roman" w:hAnsi="Times New Roman" w:cs="Times New Roman"/>
        </w:rPr>
      </w:pPr>
      <w:r w:rsidRPr="00D6772C">
        <w:rPr>
          <w:rFonts w:ascii="Times New Roman" w:hAnsi="Times New Roman" w:cs="Times New Roman"/>
        </w:rPr>
        <w:t xml:space="preserve">Abolition of duplicate committees formed on ad hoc basis and replacing them </w:t>
      </w:r>
    </w:p>
    <w:p w14:paraId="78CFF5A0" w14:textId="77777777" w:rsidR="00AA5452" w:rsidRPr="00D6772C" w:rsidRDefault="00AA5452" w:rsidP="00AA5452">
      <w:pPr>
        <w:pStyle w:val="BodyText"/>
        <w:ind w:left="158" w:right="3"/>
        <w:jc w:val="both"/>
        <w:rPr>
          <w:rFonts w:ascii="Times New Roman" w:hAnsi="Times New Roman" w:cs="Times New Roman"/>
        </w:rPr>
      </w:pPr>
      <w:r w:rsidRPr="00D6772C">
        <w:rPr>
          <w:rFonts w:ascii="Times New Roman" w:hAnsi="Times New Roman" w:cs="Times New Roman"/>
        </w:rPr>
        <w:t xml:space="preserve">           with a permanent committee whose members are experts and will be truly    </w:t>
      </w:r>
    </w:p>
    <w:p w14:paraId="5D0EE7FF" w14:textId="77777777" w:rsidR="00AA5452" w:rsidRPr="00D6772C" w:rsidRDefault="00AA5452" w:rsidP="00AA5452">
      <w:pPr>
        <w:pStyle w:val="BodyText"/>
        <w:ind w:left="158" w:right="3"/>
        <w:jc w:val="both"/>
        <w:rPr>
          <w:rFonts w:ascii="Times New Roman" w:hAnsi="Times New Roman" w:cs="Times New Roman"/>
        </w:rPr>
      </w:pPr>
      <w:r w:rsidRPr="00D6772C">
        <w:rPr>
          <w:rFonts w:ascii="Times New Roman" w:hAnsi="Times New Roman" w:cs="Times New Roman"/>
        </w:rPr>
        <w:t xml:space="preserve">           representative of all GCC members states.</w:t>
      </w:r>
    </w:p>
    <w:p w14:paraId="1FE6F8A1" w14:textId="77777777" w:rsidR="00AA5452" w:rsidRPr="00D6772C" w:rsidRDefault="00AA5452" w:rsidP="00AA5452">
      <w:pPr>
        <w:pStyle w:val="ListParagraph"/>
        <w:numPr>
          <w:ilvl w:val="0"/>
          <w:numId w:val="22"/>
        </w:numPr>
        <w:ind w:left="0" w:right="3" w:firstLine="158"/>
        <w:jc w:val="both"/>
        <w:rPr>
          <w:rFonts w:ascii="Times New Roman" w:hAnsi="Times New Roman" w:cs="Times New Roman"/>
        </w:rPr>
      </w:pPr>
      <w:r w:rsidRPr="00D6772C">
        <w:rPr>
          <w:rFonts w:ascii="Times New Roman" w:hAnsi="Times New Roman" w:cs="Times New Roman"/>
        </w:rPr>
        <w:t>Undertaking a systemic account of the implementation process</w:t>
      </w:r>
    </w:p>
    <w:p w14:paraId="7ADD0DE7" w14:textId="77777777" w:rsidR="00AA5452" w:rsidRPr="00D6772C" w:rsidRDefault="00AA5452" w:rsidP="00AA5452">
      <w:pPr>
        <w:pStyle w:val="ListParagraph"/>
        <w:numPr>
          <w:ilvl w:val="0"/>
          <w:numId w:val="22"/>
        </w:numPr>
        <w:ind w:left="0" w:right="3" w:firstLine="158"/>
        <w:jc w:val="both"/>
        <w:rPr>
          <w:rFonts w:ascii="Times New Roman" w:hAnsi="Times New Roman" w:cs="Times New Roman"/>
        </w:rPr>
      </w:pPr>
      <w:r w:rsidRPr="00D6772C">
        <w:rPr>
          <w:rFonts w:ascii="Times New Roman" w:hAnsi="Times New Roman" w:cs="Times New Roman"/>
        </w:rPr>
        <w:t>Development of a uniform implementation programme:</w:t>
      </w:r>
    </w:p>
    <w:p w14:paraId="0D6B59D2" w14:textId="77777777" w:rsidR="00AA5452" w:rsidRPr="00D6772C" w:rsidRDefault="00AA5452" w:rsidP="00AA5452">
      <w:pPr>
        <w:pStyle w:val="ListParagraph"/>
        <w:numPr>
          <w:ilvl w:val="0"/>
          <w:numId w:val="22"/>
        </w:numPr>
        <w:ind w:left="0" w:right="3" w:firstLine="158"/>
        <w:jc w:val="both"/>
        <w:rPr>
          <w:rFonts w:ascii="Times New Roman" w:hAnsi="Times New Roman" w:cs="Times New Roman"/>
        </w:rPr>
      </w:pPr>
      <w:r w:rsidRPr="00D6772C">
        <w:rPr>
          <w:rFonts w:ascii="Times New Roman" w:hAnsi="Times New Roman" w:cs="Times New Roman"/>
        </w:rPr>
        <w:t>Formulation of a dispute resolution</w:t>
      </w:r>
      <w:r w:rsidRPr="00D6772C">
        <w:rPr>
          <w:rFonts w:ascii="Times New Roman" w:hAnsi="Times New Roman" w:cs="Times New Roman"/>
          <w:spacing w:val="-15"/>
        </w:rPr>
        <w:t xml:space="preserve"> </w:t>
      </w:r>
      <w:r w:rsidRPr="00D6772C">
        <w:rPr>
          <w:rFonts w:ascii="Times New Roman" w:hAnsi="Times New Roman" w:cs="Times New Roman"/>
        </w:rPr>
        <w:t>programme</w:t>
      </w:r>
    </w:p>
    <w:p w14:paraId="6A618D5A" w14:textId="77777777" w:rsidR="00AA5452" w:rsidRPr="00D6772C" w:rsidRDefault="00AA5452" w:rsidP="00AA5452">
      <w:pPr>
        <w:pStyle w:val="ListParagraph"/>
        <w:numPr>
          <w:ilvl w:val="0"/>
          <w:numId w:val="22"/>
        </w:numPr>
        <w:ind w:left="0" w:right="3" w:firstLine="158"/>
        <w:jc w:val="both"/>
        <w:rPr>
          <w:rFonts w:ascii="Times New Roman" w:hAnsi="Times New Roman" w:cs="Times New Roman"/>
        </w:rPr>
      </w:pPr>
      <w:r w:rsidRPr="00D6772C">
        <w:rPr>
          <w:rFonts w:ascii="Times New Roman" w:hAnsi="Times New Roman" w:cs="Times New Roman"/>
        </w:rPr>
        <w:t>Standardization of Economic and Political Agreements</w:t>
      </w:r>
    </w:p>
    <w:p w14:paraId="3B789B26" w14:textId="77777777" w:rsidR="00AA5452" w:rsidRPr="00D6772C" w:rsidRDefault="00AA5452" w:rsidP="00AA5452">
      <w:pPr>
        <w:pStyle w:val="ListParagraph"/>
        <w:numPr>
          <w:ilvl w:val="0"/>
          <w:numId w:val="22"/>
        </w:numPr>
        <w:ind w:left="0" w:right="3" w:firstLine="158"/>
        <w:jc w:val="both"/>
        <w:rPr>
          <w:rFonts w:ascii="Times New Roman" w:hAnsi="Times New Roman" w:cs="Times New Roman"/>
        </w:rPr>
      </w:pPr>
      <w:r w:rsidRPr="00D6772C">
        <w:rPr>
          <w:rFonts w:ascii="Times New Roman" w:hAnsi="Times New Roman" w:cs="Times New Roman"/>
        </w:rPr>
        <w:t>Recruitment of rank and file employees.</w:t>
      </w:r>
    </w:p>
    <w:p w14:paraId="1CE4D866" w14:textId="77777777" w:rsidR="00AA5452" w:rsidRPr="00D6772C" w:rsidRDefault="00AA5452" w:rsidP="00AA5452">
      <w:pPr>
        <w:jc w:val="both"/>
        <w:rPr>
          <w:rFonts w:ascii="Times New Roman" w:hAnsi="Times New Roman" w:cs="Times New Roman"/>
          <w:highlight w:val="yellow"/>
        </w:rPr>
      </w:pPr>
      <w:r w:rsidRPr="00D6772C">
        <w:rPr>
          <w:rFonts w:ascii="Times New Roman" w:hAnsi="Times New Roman" w:cs="Times New Roman"/>
          <w:highlight w:val="yellow"/>
        </w:rPr>
        <w:t xml:space="preserve">There are 200 staff employed in the external offices of the GCC and this would give an alternative perspective. The researcher sent emails to all these 200 employees. Research indicates that a sample size of 100 would give a 10% confidence interval and a sample size of 200 would give 7% confidence interval. </w:t>
      </w:r>
      <w:r w:rsidRPr="00D6772C">
        <w:rPr>
          <w:rFonts w:ascii="Times New Roman" w:hAnsi="Times New Roman" w:cs="Times New Roman"/>
          <w:color w:val="FF0000"/>
          <w:highlight w:val="yellow"/>
        </w:rPr>
        <w:t xml:space="preserve">(Niles 2006, Creative Research Systems 2003)   </w:t>
      </w:r>
      <w:r w:rsidRPr="00D6772C">
        <w:rPr>
          <w:rFonts w:ascii="Times New Roman" w:hAnsi="Times New Roman" w:cs="Times New Roman"/>
          <w:highlight w:val="yellow"/>
        </w:rPr>
        <w:t xml:space="preserve">This gave the researcher the confidence to proceed. </w:t>
      </w:r>
      <w:proofErr w:type="gramStart"/>
      <w:r w:rsidRPr="00D6772C">
        <w:rPr>
          <w:rFonts w:ascii="Times New Roman" w:hAnsi="Times New Roman" w:cs="Times New Roman"/>
          <w:highlight w:val="yellow"/>
        </w:rPr>
        <w:t>In reality, only</w:t>
      </w:r>
      <w:proofErr w:type="gramEnd"/>
      <w:r w:rsidRPr="00D6772C">
        <w:rPr>
          <w:rFonts w:ascii="Times New Roman" w:hAnsi="Times New Roman" w:cs="Times New Roman"/>
          <w:highlight w:val="yellow"/>
        </w:rPr>
        <w:t xml:space="preserve"> 40% (83) of the employees agreed</w:t>
      </w:r>
      <w:r w:rsidRPr="00D6772C">
        <w:rPr>
          <w:rFonts w:ascii="Times New Roman" w:hAnsi="Times New Roman" w:cs="Times New Roman"/>
          <w:spacing w:val="-19"/>
          <w:highlight w:val="yellow"/>
        </w:rPr>
        <w:t xml:space="preserve"> </w:t>
      </w:r>
      <w:r w:rsidRPr="00D6772C">
        <w:rPr>
          <w:rFonts w:ascii="Times New Roman" w:hAnsi="Times New Roman" w:cs="Times New Roman"/>
          <w:highlight w:val="yellow"/>
        </w:rPr>
        <w:t>to</w:t>
      </w:r>
      <w:r w:rsidRPr="00D6772C">
        <w:rPr>
          <w:rFonts w:ascii="Times New Roman" w:hAnsi="Times New Roman" w:cs="Times New Roman"/>
          <w:spacing w:val="-20"/>
          <w:highlight w:val="yellow"/>
        </w:rPr>
        <w:t xml:space="preserve"> </w:t>
      </w:r>
      <w:r w:rsidRPr="00D6772C">
        <w:rPr>
          <w:rFonts w:ascii="Times New Roman" w:hAnsi="Times New Roman" w:cs="Times New Roman"/>
          <w:highlight w:val="yellow"/>
        </w:rPr>
        <w:t>participate</w:t>
      </w:r>
      <w:r w:rsidRPr="00D6772C">
        <w:rPr>
          <w:rFonts w:ascii="Times New Roman" w:hAnsi="Times New Roman" w:cs="Times New Roman"/>
          <w:spacing w:val="-17"/>
          <w:highlight w:val="yellow"/>
        </w:rPr>
        <w:t xml:space="preserve"> </w:t>
      </w:r>
      <w:r w:rsidRPr="00D6772C">
        <w:rPr>
          <w:rFonts w:ascii="Times New Roman" w:hAnsi="Times New Roman" w:cs="Times New Roman"/>
          <w:highlight w:val="yellow"/>
        </w:rPr>
        <w:t>in</w:t>
      </w:r>
      <w:r w:rsidRPr="00D6772C">
        <w:rPr>
          <w:rFonts w:ascii="Times New Roman" w:hAnsi="Times New Roman" w:cs="Times New Roman"/>
          <w:spacing w:val="-18"/>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18"/>
          <w:highlight w:val="yellow"/>
        </w:rPr>
        <w:t xml:space="preserve"> </w:t>
      </w:r>
      <w:r w:rsidRPr="00D6772C">
        <w:rPr>
          <w:rFonts w:ascii="Times New Roman" w:hAnsi="Times New Roman" w:cs="Times New Roman"/>
          <w:highlight w:val="yellow"/>
        </w:rPr>
        <w:t xml:space="preserve">study.  </w:t>
      </w:r>
    </w:p>
    <w:p w14:paraId="124E817F" w14:textId="1FC96206" w:rsidR="00505963" w:rsidRDefault="00AA5452" w:rsidP="00AA5452">
      <w:pPr>
        <w:ind w:right="3"/>
        <w:jc w:val="both"/>
        <w:rPr>
          <w:rFonts w:ascii="Times New Roman" w:hAnsi="Times New Roman" w:cs="Times New Roman"/>
          <w:highlight w:val="yellow"/>
        </w:rPr>
      </w:pPr>
      <w:r w:rsidRPr="00D6772C">
        <w:rPr>
          <w:rFonts w:ascii="Times New Roman" w:hAnsi="Times New Roman" w:cs="Times New Roman"/>
          <w:highlight w:val="yellow"/>
        </w:rPr>
        <w:t xml:space="preserve">The </w:t>
      </w:r>
      <w:proofErr w:type="gramStart"/>
      <w:r w:rsidRPr="00D6772C">
        <w:rPr>
          <w:rFonts w:ascii="Times New Roman" w:hAnsi="Times New Roman" w:cs="Times New Roman"/>
          <w:highlight w:val="yellow"/>
        </w:rPr>
        <w:t>full  questionnaire</w:t>
      </w:r>
      <w:proofErr w:type="gramEnd"/>
      <w:r w:rsidRPr="00D6772C">
        <w:rPr>
          <w:rFonts w:ascii="Times New Roman" w:hAnsi="Times New Roman" w:cs="Times New Roman"/>
          <w:highlight w:val="yellow"/>
        </w:rPr>
        <w:t xml:space="preserve"> is shown in Appendix </w:t>
      </w:r>
      <w:proofErr w:type="spellStart"/>
      <w:r w:rsidRPr="00D6772C">
        <w:rPr>
          <w:rFonts w:ascii="Times New Roman" w:hAnsi="Times New Roman" w:cs="Times New Roman"/>
          <w:highlight w:val="yellow"/>
        </w:rPr>
        <w:t>A4</w:t>
      </w:r>
      <w:proofErr w:type="spellEnd"/>
      <w:r w:rsidRPr="00D6772C">
        <w:rPr>
          <w:rFonts w:ascii="Times New Roman" w:hAnsi="Times New Roman" w:cs="Times New Roman"/>
          <w:highlight w:val="yellow"/>
        </w:rPr>
        <w:t xml:space="preserve"> and the results are summarised in tables 4.6 – 4.12. In most cases, the questionnaire reinforced the opinions from the interviewees. This can be taken as encouraging in the sense that no new opinions were generated and that the list of complaints could be taken as representative. </w:t>
      </w:r>
    </w:p>
    <w:p w14:paraId="0BC24A83" w14:textId="77777777" w:rsidR="00505963" w:rsidRDefault="00505963">
      <w:pPr>
        <w:spacing w:line="259" w:lineRule="auto"/>
        <w:rPr>
          <w:rFonts w:ascii="Times New Roman" w:hAnsi="Times New Roman" w:cs="Times New Roman"/>
          <w:highlight w:val="yellow"/>
        </w:rPr>
      </w:pPr>
      <w:r>
        <w:rPr>
          <w:rFonts w:ascii="Times New Roman" w:hAnsi="Times New Roman" w:cs="Times New Roman"/>
          <w:highlight w:val="yellow"/>
        </w:rPr>
        <w:br w:type="page"/>
      </w:r>
    </w:p>
    <w:tbl>
      <w:tblPr>
        <w:tblW w:w="9051" w:type="dxa"/>
        <w:tblInd w:w="40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70"/>
        <w:gridCol w:w="189"/>
        <w:gridCol w:w="2693"/>
        <w:gridCol w:w="2268"/>
        <w:gridCol w:w="2531"/>
      </w:tblGrid>
      <w:tr w:rsidR="00AA5452" w:rsidRPr="00505963" w14:paraId="4BD8C43F" w14:textId="77777777" w:rsidTr="00DF0E22">
        <w:trPr>
          <w:trHeight w:val="1391"/>
        </w:trPr>
        <w:tc>
          <w:tcPr>
            <w:tcW w:w="1559" w:type="dxa"/>
            <w:gridSpan w:val="2"/>
            <w:tcBorders>
              <w:bottom w:val="single" w:sz="18" w:space="0" w:color="000000"/>
            </w:tcBorders>
          </w:tcPr>
          <w:p w14:paraId="408402BD" w14:textId="77777777" w:rsidR="00AA5452" w:rsidRPr="00505963" w:rsidRDefault="00AA5452" w:rsidP="00DF0E22">
            <w:pPr>
              <w:pStyle w:val="TableParagraph"/>
              <w:jc w:val="both"/>
              <w:rPr>
                <w:rFonts w:ascii="Times New Roman" w:hAnsi="Times New Roman" w:cs="Times New Roman"/>
                <w:sz w:val="20"/>
                <w:szCs w:val="20"/>
              </w:rPr>
            </w:pPr>
          </w:p>
        </w:tc>
        <w:tc>
          <w:tcPr>
            <w:tcW w:w="2693" w:type="dxa"/>
            <w:tcBorders>
              <w:bottom w:val="single" w:sz="18" w:space="0" w:color="000000"/>
              <w:right w:val="single" w:sz="8" w:space="0" w:color="000000"/>
            </w:tcBorders>
          </w:tcPr>
          <w:p w14:paraId="2369F556" w14:textId="77777777" w:rsidR="00AA5452" w:rsidRPr="00505963" w:rsidRDefault="00AA5452" w:rsidP="00DF0E22">
            <w:pPr>
              <w:pStyle w:val="TableParagraph"/>
              <w:ind w:left="68" w:right="97" w:firstLine="3"/>
              <w:jc w:val="both"/>
              <w:rPr>
                <w:rFonts w:ascii="Times New Roman" w:hAnsi="Times New Roman" w:cs="Times New Roman"/>
                <w:sz w:val="20"/>
                <w:szCs w:val="20"/>
              </w:rPr>
            </w:pPr>
            <w:r w:rsidRPr="00505963">
              <w:rPr>
                <w:rFonts w:ascii="Times New Roman" w:hAnsi="Times New Roman" w:cs="Times New Roman"/>
                <w:sz w:val="20"/>
                <w:szCs w:val="20"/>
              </w:rPr>
              <w:t>Establishing a supranational body will help the GCC do what it is required to do.</w:t>
            </w:r>
          </w:p>
        </w:tc>
        <w:tc>
          <w:tcPr>
            <w:tcW w:w="2268" w:type="dxa"/>
            <w:tcBorders>
              <w:left w:val="single" w:sz="8" w:space="0" w:color="000000"/>
              <w:bottom w:val="single" w:sz="18" w:space="0" w:color="000000"/>
              <w:right w:val="single" w:sz="8" w:space="0" w:color="000000"/>
            </w:tcBorders>
          </w:tcPr>
          <w:p w14:paraId="32F5B491" w14:textId="77777777" w:rsidR="00AA5452" w:rsidRPr="00505963" w:rsidRDefault="00AA5452" w:rsidP="00DF0E22">
            <w:pPr>
              <w:pStyle w:val="TableParagraph"/>
              <w:ind w:left="42" w:right="68" w:firstLine="5"/>
              <w:jc w:val="both"/>
              <w:rPr>
                <w:rFonts w:ascii="Times New Roman" w:hAnsi="Times New Roman" w:cs="Times New Roman"/>
                <w:sz w:val="20"/>
                <w:szCs w:val="20"/>
              </w:rPr>
            </w:pPr>
            <w:r w:rsidRPr="00505963">
              <w:rPr>
                <w:rFonts w:ascii="Times New Roman" w:hAnsi="Times New Roman" w:cs="Times New Roman"/>
                <w:sz w:val="20"/>
                <w:szCs w:val="20"/>
              </w:rPr>
              <w:t xml:space="preserve">Establishing a supranational body </w:t>
            </w:r>
            <w:r w:rsidRPr="00505963">
              <w:rPr>
                <w:rFonts w:ascii="Times New Roman" w:hAnsi="Times New Roman" w:cs="Times New Roman"/>
                <w:spacing w:val="-11"/>
                <w:sz w:val="20"/>
                <w:szCs w:val="20"/>
              </w:rPr>
              <w:t xml:space="preserve">is </w:t>
            </w:r>
            <w:r w:rsidRPr="00505963">
              <w:rPr>
                <w:rFonts w:ascii="Times New Roman" w:hAnsi="Times New Roman" w:cs="Times New Roman"/>
                <w:sz w:val="20"/>
                <w:szCs w:val="20"/>
              </w:rPr>
              <w:t xml:space="preserve">required to enable the organisational structure of the GCC to work </w:t>
            </w:r>
            <w:proofErr w:type="gramStart"/>
            <w:r w:rsidRPr="00505963">
              <w:rPr>
                <w:rFonts w:ascii="Times New Roman" w:hAnsi="Times New Roman" w:cs="Times New Roman"/>
                <w:sz w:val="20"/>
                <w:szCs w:val="20"/>
              </w:rPr>
              <w:t>more  effectively</w:t>
            </w:r>
            <w:proofErr w:type="gramEnd"/>
            <w:r w:rsidRPr="00505963">
              <w:rPr>
                <w:rFonts w:ascii="Times New Roman" w:hAnsi="Times New Roman" w:cs="Times New Roman"/>
                <w:sz w:val="20"/>
                <w:szCs w:val="20"/>
              </w:rPr>
              <w:t>.</w:t>
            </w:r>
          </w:p>
        </w:tc>
        <w:tc>
          <w:tcPr>
            <w:tcW w:w="2531" w:type="dxa"/>
            <w:tcBorders>
              <w:left w:val="single" w:sz="8" w:space="0" w:color="000000"/>
            </w:tcBorders>
          </w:tcPr>
          <w:p w14:paraId="171CEDBA" w14:textId="77777777" w:rsidR="00AA5452" w:rsidRPr="00505963" w:rsidRDefault="00AA5452" w:rsidP="00DF0E22">
            <w:pPr>
              <w:pStyle w:val="TableParagraph"/>
              <w:ind w:left="35" w:right="60" w:firstLine="5"/>
              <w:jc w:val="both"/>
              <w:rPr>
                <w:rFonts w:ascii="Times New Roman" w:hAnsi="Times New Roman" w:cs="Times New Roman"/>
                <w:sz w:val="20"/>
                <w:szCs w:val="20"/>
              </w:rPr>
            </w:pPr>
            <w:r w:rsidRPr="00505963">
              <w:rPr>
                <w:rFonts w:ascii="Times New Roman" w:hAnsi="Times New Roman" w:cs="Times New Roman"/>
                <w:sz w:val="20"/>
                <w:szCs w:val="20"/>
              </w:rPr>
              <w:t xml:space="preserve">Establishing a supranational body </w:t>
            </w:r>
            <w:r w:rsidRPr="00505963">
              <w:rPr>
                <w:rFonts w:ascii="Times New Roman" w:hAnsi="Times New Roman" w:cs="Times New Roman"/>
                <w:spacing w:val="-11"/>
                <w:sz w:val="20"/>
                <w:szCs w:val="20"/>
              </w:rPr>
              <w:t xml:space="preserve">is </w:t>
            </w:r>
            <w:r w:rsidRPr="00505963">
              <w:rPr>
                <w:rFonts w:ascii="Times New Roman" w:hAnsi="Times New Roman" w:cs="Times New Roman"/>
                <w:sz w:val="20"/>
                <w:szCs w:val="20"/>
              </w:rPr>
              <w:t>one of the best ways to meet the higher- level goals within which the GCC must operate.</w:t>
            </w:r>
          </w:p>
        </w:tc>
      </w:tr>
      <w:tr w:rsidR="00AA5452" w:rsidRPr="00505963" w14:paraId="2F99D7CD" w14:textId="77777777" w:rsidTr="00DF0E22">
        <w:trPr>
          <w:trHeight w:val="250"/>
        </w:trPr>
        <w:tc>
          <w:tcPr>
            <w:tcW w:w="1370" w:type="dxa"/>
            <w:vMerge w:val="restart"/>
            <w:tcBorders>
              <w:right w:val="nil"/>
            </w:tcBorders>
          </w:tcPr>
          <w:p w14:paraId="55ED9042" w14:textId="77777777" w:rsidR="00AA5452" w:rsidRPr="00505963" w:rsidRDefault="00AA5452" w:rsidP="00DF0E22">
            <w:pPr>
              <w:pStyle w:val="TableParagraph"/>
              <w:spacing w:before="133"/>
              <w:ind w:left="15"/>
              <w:jc w:val="both"/>
              <w:rPr>
                <w:rFonts w:ascii="Times New Roman" w:hAnsi="Times New Roman" w:cs="Times New Roman"/>
                <w:sz w:val="20"/>
                <w:szCs w:val="20"/>
              </w:rPr>
            </w:pPr>
            <w:r w:rsidRPr="00505963">
              <w:rPr>
                <w:rFonts w:ascii="Times New Roman" w:hAnsi="Times New Roman" w:cs="Times New Roman"/>
                <w:sz w:val="20"/>
                <w:szCs w:val="20"/>
              </w:rPr>
              <w:t>Valid</w:t>
            </w:r>
          </w:p>
          <w:p w14:paraId="15C418FC" w14:textId="77777777" w:rsidR="00AA5452" w:rsidRPr="00505963" w:rsidRDefault="00AA5452" w:rsidP="00DF0E22">
            <w:pPr>
              <w:pStyle w:val="TableParagraph"/>
              <w:ind w:left="15"/>
              <w:jc w:val="both"/>
              <w:rPr>
                <w:rFonts w:ascii="Times New Roman" w:hAnsi="Times New Roman" w:cs="Times New Roman"/>
                <w:sz w:val="20"/>
                <w:szCs w:val="20"/>
              </w:rPr>
            </w:pPr>
            <w:r w:rsidRPr="00505963">
              <w:rPr>
                <w:rFonts w:ascii="Times New Roman" w:hAnsi="Times New Roman" w:cs="Times New Roman"/>
                <w:sz w:val="20"/>
                <w:szCs w:val="20"/>
              </w:rPr>
              <w:t>Missing</w:t>
            </w:r>
          </w:p>
          <w:p w14:paraId="1EFF2955" w14:textId="77777777" w:rsidR="00AA5452" w:rsidRPr="00505963" w:rsidRDefault="00AA5452" w:rsidP="00DF0E22">
            <w:pPr>
              <w:pStyle w:val="TableParagraph"/>
              <w:ind w:left="15"/>
              <w:jc w:val="both"/>
              <w:rPr>
                <w:rFonts w:ascii="Times New Roman" w:hAnsi="Times New Roman" w:cs="Times New Roman"/>
                <w:sz w:val="20"/>
                <w:szCs w:val="20"/>
              </w:rPr>
            </w:pPr>
            <w:r w:rsidRPr="00505963">
              <w:rPr>
                <w:rFonts w:ascii="Times New Roman" w:hAnsi="Times New Roman" w:cs="Times New Roman"/>
                <w:sz w:val="20"/>
                <w:szCs w:val="20"/>
              </w:rPr>
              <w:t>Median</w:t>
            </w:r>
          </w:p>
          <w:p w14:paraId="3DE154AE" w14:textId="77777777" w:rsidR="00AA5452" w:rsidRPr="00505963" w:rsidRDefault="00AA5452" w:rsidP="00DF0E22">
            <w:pPr>
              <w:pStyle w:val="TableParagraph"/>
              <w:ind w:left="15"/>
              <w:jc w:val="both"/>
              <w:rPr>
                <w:rFonts w:ascii="Times New Roman" w:hAnsi="Times New Roman" w:cs="Times New Roman"/>
                <w:sz w:val="20"/>
                <w:szCs w:val="20"/>
              </w:rPr>
            </w:pPr>
            <w:r w:rsidRPr="00505963">
              <w:rPr>
                <w:rFonts w:ascii="Times New Roman" w:hAnsi="Times New Roman" w:cs="Times New Roman"/>
                <w:sz w:val="20"/>
                <w:szCs w:val="20"/>
              </w:rPr>
              <w:t>Percentiles 25</w:t>
            </w:r>
          </w:p>
          <w:p w14:paraId="087A76E6" w14:textId="77777777" w:rsidR="00AA5452" w:rsidRPr="00505963" w:rsidRDefault="00AA5452" w:rsidP="00DF0E22">
            <w:pPr>
              <w:pStyle w:val="TableParagraph"/>
              <w:ind w:left="15"/>
              <w:jc w:val="both"/>
              <w:rPr>
                <w:rFonts w:ascii="Times New Roman" w:hAnsi="Times New Roman" w:cs="Times New Roman"/>
                <w:sz w:val="20"/>
                <w:szCs w:val="20"/>
              </w:rPr>
            </w:pPr>
            <w:r w:rsidRPr="00505963">
              <w:rPr>
                <w:rFonts w:ascii="Times New Roman" w:hAnsi="Times New Roman" w:cs="Times New Roman"/>
                <w:sz w:val="20"/>
                <w:szCs w:val="20"/>
              </w:rPr>
              <w:t>50</w:t>
            </w:r>
          </w:p>
          <w:p w14:paraId="5D30074E" w14:textId="77777777" w:rsidR="00AA5452" w:rsidRPr="00505963" w:rsidRDefault="00AA5452" w:rsidP="00DF0E22">
            <w:pPr>
              <w:pStyle w:val="TableParagraph"/>
              <w:ind w:left="15"/>
              <w:jc w:val="both"/>
              <w:rPr>
                <w:rFonts w:ascii="Times New Roman" w:hAnsi="Times New Roman" w:cs="Times New Roman"/>
                <w:sz w:val="20"/>
                <w:szCs w:val="20"/>
              </w:rPr>
            </w:pPr>
            <w:r w:rsidRPr="00505963">
              <w:rPr>
                <w:rFonts w:ascii="Times New Roman" w:hAnsi="Times New Roman" w:cs="Times New Roman"/>
                <w:sz w:val="20"/>
                <w:szCs w:val="20"/>
              </w:rPr>
              <w:t>75</w:t>
            </w:r>
          </w:p>
        </w:tc>
        <w:tc>
          <w:tcPr>
            <w:tcW w:w="189" w:type="dxa"/>
            <w:tcBorders>
              <w:left w:val="nil"/>
              <w:bottom w:val="nil"/>
            </w:tcBorders>
          </w:tcPr>
          <w:p w14:paraId="16952C8E" w14:textId="77777777" w:rsidR="00AA5452" w:rsidRPr="00505963" w:rsidRDefault="00AA5452" w:rsidP="00DF0E22">
            <w:pPr>
              <w:pStyle w:val="TableParagraph"/>
              <w:spacing w:line="226" w:lineRule="exact"/>
              <w:jc w:val="both"/>
              <w:rPr>
                <w:rFonts w:ascii="Times New Roman" w:hAnsi="Times New Roman" w:cs="Times New Roman"/>
                <w:sz w:val="20"/>
                <w:szCs w:val="20"/>
              </w:rPr>
            </w:pPr>
          </w:p>
        </w:tc>
        <w:tc>
          <w:tcPr>
            <w:tcW w:w="2693" w:type="dxa"/>
            <w:vMerge w:val="restart"/>
            <w:tcBorders>
              <w:right w:val="single" w:sz="8" w:space="0" w:color="000000"/>
            </w:tcBorders>
          </w:tcPr>
          <w:p w14:paraId="73DB08AB" w14:textId="77777777" w:rsidR="00AA5452" w:rsidRPr="00505963" w:rsidRDefault="00AA5452" w:rsidP="00DF0E22">
            <w:pPr>
              <w:pStyle w:val="TableParagraph"/>
              <w:spacing w:line="226" w:lineRule="exact"/>
              <w:ind w:right="43"/>
              <w:jc w:val="both"/>
              <w:rPr>
                <w:rFonts w:ascii="Times New Roman" w:hAnsi="Times New Roman" w:cs="Times New Roman"/>
                <w:w w:val="95"/>
                <w:sz w:val="20"/>
                <w:szCs w:val="20"/>
              </w:rPr>
            </w:pPr>
          </w:p>
          <w:p w14:paraId="34E87418" w14:textId="77777777" w:rsidR="00AA5452" w:rsidRPr="00505963" w:rsidRDefault="00AA5452" w:rsidP="00DF0E22">
            <w:pPr>
              <w:pStyle w:val="TableParagraph"/>
              <w:spacing w:line="226" w:lineRule="exact"/>
              <w:ind w:right="43"/>
              <w:jc w:val="both"/>
              <w:rPr>
                <w:rFonts w:ascii="Times New Roman" w:hAnsi="Times New Roman" w:cs="Times New Roman"/>
                <w:sz w:val="20"/>
                <w:szCs w:val="20"/>
              </w:rPr>
            </w:pPr>
            <w:r w:rsidRPr="00505963">
              <w:rPr>
                <w:rFonts w:ascii="Times New Roman" w:hAnsi="Times New Roman" w:cs="Times New Roman"/>
                <w:w w:val="95"/>
                <w:sz w:val="20"/>
                <w:szCs w:val="20"/>
              </w:rPr>
              <w:t>68</w:t>
            </w:r>
          </w:p>
          <w:p w14:paraId="54BA8CD1" w14:textId="77777777" w:rsidR="00AA5452" w:rsidRPr="00505963" w:rsidRDefault="00AA5452" w:rsidP="00DF0E22">
            <w:pPr>
              <w:pStyle w:val="TableParagraph"/>
              <w:spacing w:before="17" w:line="214" w:lineRule="exact"/>
              <w:ind w:right="40"/>
              <w:jc w:val="both"/>
              <w:rPr>
                <w:rFonts w:ascii="Times New Roman" w:hAnsi="Times New Roman" w:cs="Times New Roman"/>
                <w:w w:val="99"/>
                <w:sz w:val="20"/>
                <w:szCs w:val="20"/>
              </w:rPr>
            </w:pPr>
            <w:r w:rsidRPr="00505963">
              <w:rPr>
                <w:rFonts w:ascii="Times New Roman" w:hAnsi="Times New Roman" w:cs="Times New Roman"/>
                <w:w w:val="99"/>
                <w:sz w:val="20"/>
                <w:szCs w:val="20"/>
              </w:rPr>
              <w:t>0</w:t>
            </w:r>
          </w:p>
          <w:p w14:paraId="13B90E70" w14:textId="77777777" w:rsidR="00AA5452" w:rsidRPr="00505963" w:rsidRDefault="00AA5452" w:rsidP="00DF0E22">
            <w:pPr>
              <w:pStyle w:val="TableParagraph"/>
              <w:spacing w:line="209" w:lineRule="exact"/>
              <w:ind w:right="43"/>
              <w:jc w:val="both"/>
              <w:rPr>
                <w:rFonts w:ascii="Times New Roman" w:hAnsi="Times New Roman" w:cs="Times New Roman"/>
                <w:sz w:val="20"/>
                <w:szCs w:val="20"/>
              </w:rPr>
            </w:pPr>
            <w:r w:rsidRPr="00505963">
              <w:rPr>
                <w:rFonts w:ascii="Times New Roman" w:hAnsi="Times New Roman" w:cs="Times New Roman"/>
                <w:sz w:val="20"/>
                <w:szCs w:val="20"/>
              </w:rPr>
              <w:t>5.00</w:t>
            </w:r>
          </w:p>
          <w:p w14:paraId="3D6B905E" w14:textId="77777777" w:rsidR="00AA5452" w:rsidRPr="00505963" w:rsidRDefault="00AA5452" w:rsidP="00DF0E22">
            <w:pPr>
              <w:pStyle w:val="TableParagraph"/>
              <w:spacing w:line="209" w:lineRule="exact"/>
              <w:ind w:right="43"/>
              <w:jc w:val="both"/>
              <w:rPr>
                <w:rFonts w:ascii="Times New Roman" w:hAnsi="Times New Roman" w:cs="Times New Roman"/>
                <w:sz w:val="20"/>
                <w:szCs w:val="20"/>
              </w:rPr>
            </w:pPr>
          </w:p>
          <w:p w14:paraId="628E2A08" w14:textId="77777777" w:rsidR="00AA5452" w:rsidRPr="00505963" w:rsidRDefault="00AA5452" w:rsidP="00DF0E22">
            <w:pPr>
              <w:pStyle w:val="TableParagraph"/>
              <w:spacing w:line="209" w:lineRule="exact"/>
              <w:ind w:right="43"/>
              <w:jc w:val="both"/>
              <w:rPr>
                <w:rFonts w:ascii="Times New Roman" w:hAnsi="Times New Roman" w:cs="Times New Roman"/>
                <w:sz w:val="20"/>
                <w:szCs w:val="20"/>
              </w:rPr>
            </w:pPr>
          </w:p>
          <w:p w14:paraId="02EF647B" w14:textId="77777777" w:rsidR="00AA5452" w:rsidRPr="00505963" w:rsidRDefault="00AA5452" w:rsidP="00DF0E22">
            <w:pPr>
              <w:pStyle w:val="TableParagraph"/>
              <w:spacing w:line="209" w:lineRule="exact"/>
              <w:ind w:right="43"/>
              <w:jc w:val="both"/>
              <w:rPr>
                <w:rFonts w:ascii="Times New Roman" w:hAnsi="Times New Roman" w:cs="Times New Roman"/>
                <w:sz w:val="20"/>
                <w:szCs w:val="20"/>
              </w:rPr>
            </w:pPr>
            <w:r w:rsidRPr="00505963">
              <w:rPr>
                <w:rFonts w:ascii="Times New Roman" w:hAnsi="Times New Roman" w:cs="Times New Roman"/>
                <w:sz w:val="20"/>
                <w:szCs w:val="20"/>
              </w:rPr>
              <w:t>5.00</w:t>
            </w:r>
          </w:p>
          <w:p w14:paraId="34EE618E" w14:textId="77777777" w:rsidR="00AA5452" w:rsidRPr="00505963" w:rsidRDefault="00AA5452" w:rsidP="00DF0E22">
            <w:pPr>
              <w:pStyle w:val="TableParagraph"/>
              <w:spacing w:line="209" w:lineRule="exact"/>
              <w:ind w:right="43"/>
              <w:jc w:val="both"/>
              <w:rPr>
                <w:rFonts w:ascii="Times New Roman" w:hAnsi="Times New Roman" w:cs="Times New Roman"/>
                <w:sz w:val="20"/>
                <w:szCs w:val="20"/>
              </w:rPr>
            </w:pPr>
            <w:r w:rsidRPr="00505963">
              <w:rPr>
                <w:rFonts w:ascii="Times New Roman" w:hAnsi="Times New Roman" w:cs="Times New Roman"/>
                <w:sz w:val="20"/>
                <w:szCs w:val="20"/>
              </w:rPr>
              <w:t>5.00</w:t>
            </w:r>
          </w:p>
          <w:p w14:paraId="38215822" w14:textId="77777777" w:rsidR="00AA5452" w:rsidRPr="00505963" w:rsidRDefault="00AA5452" w:rsidP="00DF0E22">
            <w:pPr>
              <w:pStyle w:val="TableParagraph"/>
              <w:spacing w:line="209" w:lineRule="exact"/>
              <w:ind w:right="43"/>
              <w:jc w:val="both"/>
              <w:rPr>
                <w:rFonts w:ascii="Times New Roman" w:hAnsi="Times New Roman" w:cs="Times New Roman"/>
                <w:sz w:val="20"/>
                <w:szCs w:val="20"/>
              </w:rPr>
            </w:pPr>
            <w:r w:rsidRPr="00505963">
              <w:rPr>
                <w:rFonts w:ascii="Times New Roman" w:hAnsi="Times New Roman" w:cs="Times New Roman"/>
                <w:sz w:val="20"/>
                <w:szCs w:val="20"/>
              </w:rPr>
              <w:t>5.00</w:t>
            </w:r>
          </w:p>
        </w:tc>
        <w:tc>
          <w:tcPr>
            <w:tcW w:w="2268" w:type="dxa"/>
            <w:vMerge w:val="restart"/>
            <w:tcBorders>
              <w:left w:val="single" w:sz="8" w:space="0" w:color="000000"/>
              <w:right w:val="single" w:sz="8" w:space="0" w:color="000000"/>
            </w:tcBorders>
          </w:tcPr>
          <w:p w14:paraId="723EEF22" w14:textId="77777777" w:rsidR="00AA5452" w:rsidRPr="00505963" w:rsidRDefault="00AA5452" w:rsidP="00DF0E22">
            <w:pPr>
              <w:pStyle w:val="TableParagraph"/>
              <w:spacing w:line="226" w:lineRule="exact"/>
              <w:ind w:right="40"/>
              <w:jc w:val="both"/>
              <w:rPr>
                <w:rFonts w:ascii="Times New Roman" w:hAnsi="Times New Roman" w:cs="Times New Roman"/>
                <w:w w:val="95"/>
                <w:sz w:val="20"/>
                <w:szCs w:val="20"/>
              </w:rPr>
            </w:pPr>
          </w:p>
          <w:p w14:paraId="7368E2EF" w14:textId="77777777" w:rsidR="00AA5452" w:rsidRPr="00505963" w:rsidRDefault="00AA5452" w:rsidP="00DF0E22">
            <w:pPr>
              <w:pStyle w:val="TableParagraph"/>
              <w:spacing w:line="226" w:lineRule="exact"/>
              <w:ind w:right="40"/>
              <w:jc w:val="both"/>
              <w:rPr>
                <w:rFonts w:ascii="Times New Roman" w:hAnsi="Times New Roman" w:cs="Times New Roman"/>
                <w:sz w:val="20"/>
                <w:szCs w:val="20"/>
              </w:rPr>
            </w:pPr>
            <w:r w:rsidRPr="00505963">
              <w:rPr>
                <w:rFonts w:ascii="Times New Roman" w:hAnsi="Times New Roman" w:cs="Times New Roman"/>
                <w:w w:val="95"/>
                <w:sz w:val="20"/>
                <w:szCs w:val="20"/>
              </w:rPr>
              <w:t>68</w:t>
            </w:r>
          </w:p>
          <w:p w14:paraId="19D6E722" w14:textId="77777777" w:rsidR="00AA5452" w:rsidRPr="00505963" w:rsidRDefault="00AA5452" w:rsidP="00DF0E22">
            <w:pPr>
              <w:pStyle w:val="TableParagraph"/>
              <w:spacing w:before="17" w:line="214" w:lineRule="exact"/>
              <w:ind w:right="38"/>
              <w:jc w:val="both"/>
              <w:rPr>
                <w:rFonts w:ascii="Times New Roman" w:hAnsi="Times New Roman" w:cs="Times New Roman"/>
                <w:w w:val="99"/>
                <w:sz w:val="20"/>
                <w:szCs w:val="20"/>
              </w:rPr>
            </w:pPr>
            <w:r w:rsidRPr="00505963">
              <w:rPr>
                <w:rFonts w:ascii="Times New Roman" w:hAnsi="Times New Roman" w:cs="Times New Roman"/>
                <w:w w:val="99"/>
                <w:sz w:val="20"/>
                <w:szCs w:val="20"/>
              </w:rPr>
              <w:t>0</w:t>
            </w:r>
          </w:p>
          <w:p w14:paraId="646DC403" w14:textId="77777777" w:rsidR="00AA5452" w:rsidRPr="00505963" w:rsidRDefault="00AA5452" w:rsidP="00DF0E22">
            <w:pPr>
              <w:pStyle w:val="TableParagraph"/>
              <w:spacing w:line="209" w:lineRule="exact"/>
              <w:ind w:right="41"/>
              <w:jc w:val="both"/>
              <w:rPr>
                <w:rFonts w:ascii="Times New Roman" w:hAnsi="Times New Roman" w:cs="Times New Roman"/>
                <w:sz w:val="20"/>
                <w:szCs w:val="20"/>
              </w:rPr>
            </w:pPr>
            <w:r w:rsidRPr="00505963">
              <w:rPr>
                <w:rFonts w:ascii="Times New Roman" w:hAnsi="Times New Roman" w:cs="Times New Roman"/>
                <w:sz w:val="20"/>
                <w:szCs w:val="20"/>
              </w:rPr>
              <w:t>5.00</w:t>
            </w:r>
          </w:p>
          <w:p w14:paraId="62059DED" w14:textId="77777777" w:rsidR="00AA5452" w:rsidRPr="00505963" w:rsidRDefault="00AA5452" w:rsidP="00DF0E22">
            <w:pPr>
              <w:pStyle w:val="TableParagraph"/>
              <w:spacing w:line="209" w:lineRule="exact"/>
              <w:ind w:right="41"/>
              <w:jc w:val="both"/>
              <w:rPr>
                <w:rFonts w:ascii="Times New Roman" w:hAnsi="Times New Roman" w:cs="Times New Roman"/>
                <w:sz w:val="20"/>
                <w:szCs w:val="20"/>
              </w:rPr>
            </w:pPr>
          </w:p>
          <w:p w14:paraId="0C886A16" w14:textId="77777777" w:rsidR="00AA5452" w:rsidRPr="00505963" w:rsidRDefault="00AA5452" w:rsidP="00DF0E22">
            <w:pPr>
              <w:pStyle w:val="TableParagraph"/>
              <w:spacing w:line="209" w:lineRule="exact"/>
              <w:ind w:right="41"/>
              <w:jc w:val="both"/>
              <w:rPr>
                <w:rFonts w:ascii="Times New Roman" w:hAnsi="Times New Roman" w:cs="Times New Roman"/>
                <w:sz w:val="20"/>
                <w:szCs w:val="20"/>
              </w:rPr>
            </w:pPr>
          </w:p>
          <w:p w14:paraId="685A916D" w14:textId="77777777" w:rsidR="00AA5452" w:rsidRPr="00505963" w:rsidRDefault="00AA5452" w:rsidP="00DF0E22">
            <w:pPr>
              <w:pStyle w:val="TableParagraph"/>
              <w:spacing w:line="209" w:lineRule="exact"/>
              <w:ind w:right="41"/>
              <w:jc w:val="both"/>
              <w:rPr>
                <w:rFonts w:ascii="Times New Roman" w:hAnsi="Times New Roman" w:cs="Times New Roman"/>
                <w:sz w:val="20"/>
                <w:szCs w:val="20"/>
              </w:rPr>
            </w:pPr>
            <w:r w:rsidRPr="00505963">
              <w:rPr>
                <w:rFonts w:ascii="Times New Roman" w:hAnsi="Times New Roman" w:cs="Times New Roman"/>
                <w:sz w:val="20"/>
                <w:szCs w:val="20"/>
              </w:rPr>
              <w:t>5.00</w:t>
            </w:r>
          </w:p>
          <w:p w14:paraId="7589EEB7" w14:textId="77777777" w:rsidR="00AA5452" w:rsidRPr="00505963" w:rsidRDefault="00AA5452" w:rsidP="00DF0E22">
            <w:pPr>
              <w:pStyle w:val="TableParagraph"/>
              <w:spacing w:line="209" w:lineRule="exact"/>
              <w:ind w:right="41"/>
              <w:jc w:val="both"/>
              <w:rPr>
                <w:rFonts w:ascii="Times New Roman" w:hAnsi="Times New Roman" w:cs="Times New Roman"/>
                <w:sz w:val="20"/>
                <w:szCs w:val="20"/>
              </w:rPr>
            </w:pPr>
            <w:r w:rsidRPr="00505963">
              <w:rPr>
                <w:rFonts w:ascii="Times New Roman" w:hAnsi="Times New Roman" w:cs="Times New Roman"/>
                <w:sz w:val="20"/>
                <w:szCs w:val="20"/>
              </w:rPr>
              <w:t>5.00</w:t>
            </w:r>
          </w:p>
          <w:p w14:paraId="4797E6CE" w14:textId="77777777" w:rsidR="00AA5452" w:rsidRPr="00505963" w:rsidRDefault="00AA5452" w:rsidP="00DF0E22">
            <w:pPr>
              <w:pStyle w:val="TableParagraph"/>
              <w:spacing w:line="209" w:lineRule="exact"/>
              <w:ind w:right="41"/>
              <w:jc w:val="both"/>
              <w:rPr>
                <w:rFonts w:ascii="Times New Roman" w:hAnsi="Times New Roman" w:cs="Times New Roman"/>
                <w:sz w:val="20"/>
                <w:szCs w:val="20"/>
              </w:rPr>
            </w:pPr>
            <w:r w:rsidRPr="00505963">
              <w:rPr>
                <w:rFonts w:ascii="Times New Roman" w:hAnsi="Times New Roman" w:cs="Times New Roman"/>
                <w:sz w:val="20"/>
                <w:szCs w:val="20"/>
              </w:rPr>
              <w:t>5.00</w:t>
            </w:r>
          </w:p>
        </w:tc>
        <w:tc>
          <w:tcPr>
            <w:tcW w:w="2531" w:type="dxa"/>
            <w:vMerge w:val="restart"/>
            <w:tcBorders>
              <w:left w:val="single" w:sz="8" w:space="0" w:color="000000"/>
            </w:tcBorders>
          </w:tcPr>
          <w:p w14:paraId="297E3E49" w14:textId="77777777" w:rsidR="00AA5452" w:rsidRPr="00505963" w:rsidRDefault="00AA5452" w:rsidP="00DF0E22">
            <w:pPr>
              <w:pStyle w:val="TableParagraph"/>
              <w:spacing w:line="226" w:lineRule="exact"/>
              <w:ind w:right="40"/>
              <w:jc w:val="both"/>
              <w:rPr>
                <w:rFonts w:ascii="Times New Roman" w:hAnsi="Times New Roman" w:cs="Times New Roman"/>
                <w:w w:val="95"/>
                <w:sz w:val="20"/>
                <w:szCs w:val="20"/>
              </w:rPr>
            </w:pPr>
          </w:p>
          <w:p w14:paraId="6B283B00" w14:textId="77777777" w:rsidR="00AA5452" w:rsidRPr="00505963" w:rsidRDefault="00AA5452" w:rsidP="00DF0E22">
            <w:pPr>
              <w:pStyle w:val="TableParagraph"/>
              <w:spacing w:line="226" w:lineRule="exact"/>
              <w:ind w:right="40"/>
              <w:jc w:val="both"/>
              <w:rPr>
                <w:rFonts w:ascii="Times New Roman" w:hAnsi="Times New Roman" w:cs="Times New Roman"/>
                <w:sz w:val="20"/>
                <w:szCs w:val="20"/>
              </w:rPr>
            </w:pPr>
            <w:r w:rsidRPr="00505963">
              <w:rPr>
                <w:rFonts w:ascii="Times New Roman" w:hAnsi="Times New Roman" w:cs="Times New Roman"/>
                <w:w w:val="95"/>
                <w:sz w:val="20"/>
                <w:szCs w:val="20"/>
              </w:rPr>
              <w:t>68</w:t>
            </w:r>
          </w:p>
          <w:p w14:paraId="016C6FF5" w14:textId="77777777" w:rsidR="00AA5452" w:rsidRPr="00505963" w:rsidRDefault="00AA5452" w:rsidP="00DF0E22">
            <w:pPr>
              <w:pStyle w:val="TableParagraph"/>
              <w:spacing w:before="17" w:line="214" w:lineRule="exact"/>
              <w:ind w:right="37"/>
              <w:jc w:val="both"/>
              <w:rPr>
                <w:rFonts w:ascii="Times New Roman" w:hAnsi="Times New Roman" w:cs="Times New Roman"/>
                <w:w w:val="99"/>
                <w:sz w:val="20"/>
                <w:szCs w:val="20"/>
              </w:rPr>
            </w:pPr>
            <w:r w:rsidRPr="00505963">
              <w:rPr>
                <w:rFonts w:ascii="Times New Roman" w:hAnsi="Times New Roman" w:cs="Times New Roman"/>
                <w:w w:val="99"/>
                <w:sz w:val="20"/>
                <w:szCs w:val="20"/>
              </w:rPr>
              <w:t>0</w:t>
            </w:r>
          </w:p>
          <w:p w14:paraId="380FAE58" w14:textId="77777777" w:rsidR="00AA5452" w:rsidRPr="00505963" w:rsidRDefault="00AA5452" w:rsidP="00DF0E22">
            <w:pPr>
              <w:pStyle w:val="TableParagraph"/>
              <w:spacing w:before="17" w:line="214" w:lineRule="exact"/>
              <w:ind w:right="37"/>
              <w:jc w:val="both"/>
              <w:rPr>
                <w:rFonts w:ascii="Times New Roman" w:hAnsi="Times New Roman" w:cs="Times New Roman"/>
                <w:w w:val="99"/>
                <w:sz w:val="20"/>
                <w:szCs w:val="20"/>
              </w:rPr>
            </w:pPr>
            <w:r w:rsidRPr="00505963">
              <w:rPr>
                <w:rFonts w:ascii="Times New Roman" w:hAnsi="Times New Roman" w:cs="Times New Roman"/>
                <w:w w:val="99"/>
                <w:sz w:val="20"/>
                <w:szCs w:val="20"/>
              </w:rPr>
              <w:t>5.00</w:t>
            </w:r>
          </w:p>
          <w:p w14:paraId="4CA0437B" w14:textId="77777777" w:rsidR="00AA5452" w:rsidRPr="00505963" w:rsidRDefault="00AA5452" w:rsidP="00DF0E22">
            <w:pPr>
              <w:pStyle w:val="TableParagraph"/>
              <w:spacing w:before="17" w:line="214" w:lineRule="exact"/>
              <w:ind w:right="37"/>
              <w:jc w:val="both"/>
              <w:rPr>
                <w:rFonts w:ascii="Times New Roman" w:hAnsi="Times New Roman" w:cs="Times New Roman"/>
                <w:w w:val="99"/>
                <w:sz w:val="20"/>
                <w:szCs w:val="20"/>
              </w:rPr>
            </w:pPr>
            <w:r w:rsidRPr="00505963">
              <w:rPr>
                <w:rFonts w:ascii="Times New Roman" w:hAnsi="Times New Roman" w:cs="Times New Roman"/>
                <w:w w:val="99"/>
                <w:sz w:val="20"/>
                <w:szCs w:val="20"/>
              </w:rPr>
              <w:t xml:space="preserve">                      </w:t>
            </w:r>
          </w:p>
          <w:p w14:paraId="3B499F00" w14:textId="77777777" w:rsidR="00AA5452" w:rsidRPr="00505963" w:rsidRDefault="00AA5452" w:rsidP="00DF0E22">
            <w:pPr>
              <w:pStyle w:val="TableParagraph"/>
              <w:spacing w:before="17" w:line="214" w:lineRule="exact"/>
              <w:ind w:right="37"/>
              <w:jc w:val="both"/>
              <w:rPr>
                <w:rFonts w:ascii="Times New Roman" w:hAnsi="Times New Roman" w:cs="Times New Roman"/>
                <w:w w:val="99"/>
                <w:sz w:val="20"/>
                <w:szCs w:val="20"/>
              </w:rPr>
            </w:pPr>
            <w:r w:rsidRPr="00505963">
              <w:rPr>
                <w:rFonts w:ascii="Times New Roman" w:hAnsi="Times New Roman" w:cs="Times New Roman"/>
                <w:w w:val="99"/>
                <w:sz w:val="20"/>
                <w:szCs w:val="20"/>
              </w:rPr>
              <w:t>5.00</w:t>
            </w:r>
          </w:p>
          <w:p w14:paraId="12658A43" w14:textId="77777777" w:rsidR="00AA5452" w:rsidRPr="00505963" w:rsidRDefault="00AA5452" w:rsidP="00DF0E22">
            <w:pPr>
              <w:pStyle w:val="TableParagraph"/>
              <w:spacing w:before="17" w:line="214" w:lineRule="exact"/>
              <w:ind w:right="37"/>
              <w:jc w:val="both"/>
              <w:rPr>
                <w:rFonts w:ascii="Times New Roman" w:hAnsi="Times New Roman" w:cs="Times New Roman"/>
                <w:w w:val="99"/>
                <w:sz w:val="20"/>
                <w:szCs w:val="20"/>
              </w:rPr>
            </w:pPr>
            <w:r w:rsidRPr="00505963">
              <w:rPr>
                <w:rFonts w:ascii="Times New Roman" w:hAnsi="Times New Roman" w:cs="Times New Roman"/>
                <w:w w:val="99"/>
                <w:sz w:val="20"/>
                <w:szCs w:val="20"/>
              </w:rPr>
              <w:t>5.00</w:t>
            </w:r>
          </w:p>
          <w:p w14:paraId="5C75D5D9" w14:textId="77777777" w:rsidR="00AA5452" w:rsidRPr="00505963" w:rsidRDefault="00AA5452" w:rsidP="00DF0E22">
            <w:pPr>
              <w:pStyle w:val="TableParagraph"/>
              <w:spacing w:line="209" w:lineRule="exact"/>
              <w:ind w:right="40"/>
              <w:jc w:val="both"/>
              <w:rPr>
                <w:rFonts w:ascii="Times New Roman" w:hAnsi="Times New Roman" w:cs="Times New Roman"/>
                <w:sz w:val="20"/>
                <w:szCs w:val="20"/>
              </w:rPr>
            </w:pPr>
            <w:r w:rsidRPr="00505963">
              <w:rPr>
                <w:rFonts w:ascii="Times New Roman" w:hAnsi="Times New Roman" w:cs="Times New Roman"/>
                <w:w w:val="99"/>
                <w:sz w:val="20"/>
                <w:szCs w:val="20"/>
              </w:rPr>
              <w:t>5.00</w:t>
            </w:r>
          </w:p>
        </w:tc>
      </w:tr>
      <w:tr w:rsidR="00AA5452" w:rsidRPr="00505963" w14:paraId="320831C7" w14:textId="77777777" w:rsidTr="00DF0E22">
        <w:trPr>
          <w:trHeight w:val="250"/>
        </w:trPr>
        <w:tc>
          <w:tcPr>
            <w:tcW w:w="1370" w:type="dxa"/>
            <w:vMerge/>
            <w:tcBorders>
              <w:right w:val="nil"/>
            </w:tcBorders>
          </w:tcPr>
          <w:p w14:paraId="3BF89184" w14:textId="77777777" w:rsidR="00AA5452" w:rsidRPr="00505963" w:rsidRDefault="00AA5452" w:rsidP="00DF0E22">
            <w:pPr>
              <w:pStyle w:val="TableParagraph"/>
              <w:ind w:left="15"/>
              <w:jc w:val="both"/>
              <w:rPr>
                <w:rFonts w:ascii="Times New Roman" w:hAnsi="Times New Roman" w:cs="Times New Roman"/>
                <w:sz w:val="20"/>
                <w:szCs w:val="20"/>
              </w:rPr>
            </w:pPr>
          </w:p>
        </w:tc>
        <w:tc>
          <w:tcPr>
            <w:tcW w:w="189" w:type="dxa"/>
            <w:tcBorders>
              <w:top w:val="nil"/>
              <w:left w:val="nil"/>
              <w:bottom w:val="nil"/>
            </w:tcBorders>
          </w:tcPr>
          <w:p w14:paraId="49F337B7" w14:textId="77777777" w:rsidR="00AA5452" w:rsidRPr="00505963" w:rsidRDefault="00AA5452" w:rsidP="00DF0E22">
            <w:pPr>
              <w:pStyle w:val="TableParagraph"/>
              <w:spacing w:before="17" w:line="214" w:lineRule="exact"/>
              <w:jc w:val="both"/>
              <w:rPr>
                <w:rFonts w:ascii="Times New Roman" w:hAnsi="Times New Roman" w:cs="Times New Roman"/>
                <w:sz w:val="20"/>
                <w:szCs w:val="20"/>
              </w:rPr>
            </w:pPr>
          </w:p>
        </w:tc>
        <w:tc>
          <w:tcPr>
            <w:tcW w:w="2693" w:type="dxa"/>
            <w:vMerge/>
            <w:tcBorders>
              <w:right w:val="single" w:sz="8" w:space="0" w:color="000000"/>
            </w:tcBorders>
          </w:tcPr>
          <w:p w14:paraId="12AD3B41" w14:textId="77777777" w:rsidR="00AA5452" w:rsidRPr="00505963" w:rsidRDefault="00AA5452" w:rsidP="00DF0E22">
            <w:pPr>
              <w:pStyle w:val="TableParagraph"/>
              <w:spacing w:line="209" w:lineRule="exact"/>
              <w:ind w:right="43"/>
              <w:jc w:val="both"/>
              <w:rPr>
                <w:rFonts w:ascii="Times New Roman" w:hAnsi="Times New Roman" w:cs="Times New Roman"/>
                <w:sz w:val="20"/>
                <w:szCs w:val="20"/>
              </w:rPr>
            </w:pPr>
          </w:p>
        </w:tc>
        <w:tc>
          <w:tcPr>
            <w:tcW w:w="2268" w:type="dxa"/>
            <w:vMerge/>
            <w:tcBorders>
              <w:left w:val="single" w:sz="8" w:space="0" w:color="000000"/>
              <w:right w:val="single" w:sz="8" w:space="0" w:color="000000"/>
            </w:tcBorders>
          </w:tcPr>
          <w:p w14:paraId="1AC6E2F0" w14:textId="77777777" w:rsidR="00AA5452" w:rsidRPr="00505963" w:rsidRDefault="00AA5452" w:rsidP="00DF0E22">
            <w:pPr>
              <w:pStyle w:val="TableParagraph"/>
              <w:spacing w:line="209" w:lineRule="exact"/>
              <w:ind w:right="41"/>
              <w:jc w:val="both"/>
              <w:rPr>
                <w:rFonts w:ascii="Times New Roman" w:hAnsi="Times New Roman" w:cs="Times New Roman"/>
                <w:sz w:val="20"/>
                <w:szCs w:val="20"/>
              </w:rPr>
            </w:pPr>
          </w:p>
        </w:tc>
        <w:tc>
          <w:tcPr>
            <w:tcW w:w="2531" w:type="dxa"/>
            <w:vMerge/>
            <w:tcBorders>
              <w:left w:val="single" w:sz="8" w:space="0" w:color="000000"/>
            </w:tcBorders>
          </w:tcPr>
          <w:p w14:paraId="5AFCDF1D" w14:textId="77777777" w:rsidR="00AA5452" w:rsidRPr="00505963" w:rsidRDefault="00AA5452" w:rsidP="00DF0E22">
            <w:pPr>
              <w:pStyle w:val="TableParagraph"/>
              <w:spacing w:line="209" w:lineRule="exact"/>
              <w:ind w:right="40"/>
              <w:jc w:val="both"/>
              <w:rPr>
                <w:rFonts w:ascii="Times New Roman" w:hAnsi="Times New Roman" w:cs="Times New Roman"/>
                <w:sz w:val="20"/>
                <w:szCs w:val="20"/>
              </w:rPr>
            </w:pPr>
          </w:p>
        </w:tc>
      </w:tr>
      <w:tr w:rsidR="00AA5452" w:rsidRPr="00505963" w14:paraId="64468768" w14:textId="77777777" w:rsidTr="00DF0E22">
        <w:trPr>
          <w:trHeight w:val="229"/>
        </w:trPr>
        <w:tc>
          <w:tcPr>
            <w:tcW w:w="1370" w:type="dxa"/>
            <w:vMerge/>
            <w:tcBorders>
              <w:bottom w:val="single" w:sz="4" w:space="0" w:color="auto"/>
              <w:right w:val="nil"/>
            </w:tcBorders>
          </w:tcPr>
          <w:p w14:paraId="7F6A7BC0" w14:textId="77777777" w:rsidR="00AA5452" w:rsidRPr="00505963" w:rsidRDefault="00AA5452" w:rsidP="00DF0E22">
            <w:pPr>
              <w:pStyle w:val="TableParagraph"/>
              <w:ind w:left="15"/>
              <w:jc w:val="both"/>
              <w:rPr>
                <w:rFonts w:ascii="Times New Roman" w:hAnsi="Times New Roman" w:cs="Times New Roman"/>
                <w:sz w:val="20"/>
                <w:szCs w:val="20"/>
              </w:rPr>
            </w:pPr>
          </w:p>
        </w:tc>
        <w:tc>
          <w:tcPr>
            <w:tcW w:w="189" w:type="dxa"/>
            <w:tcBorders>
              <w:top w:val="nil"/>
              <w:left w:val="nil"/>
              <w:bottom w:val="single" w:sz="4" w:space="0" w:color="auto"/>
            </w:tcBorders>
          </w:tcPr>
          <w:p w14:paraId="331A7A80" w14:textId="77777777" w:rsidR="00AA5452" w:rsidRPr="00505963" w:rsidRDefault="00AA5452" w:rsidP="00DF0E22">
            <w:pPr>
              <w:pStyle w:val="TableParagraph"/>
              <w:ind w:left="43"/>
              <w:jc w:val="both"/>
              <w:rPr>
                <w:rFonts w:ascii="Times New Roman" w:hAnsi="Times New Roman" w:cs="Times New Roman"/>
                <w:sz w:val="20"/>
                <w:szCs w:val="20"/>
              </w:rPr>
            </w:pPr>
          </w:p>
        </w:tc>
        <w:tc>
          <w:tcPr>
            <w:tcW w:w="2693" w:type="dxa"/>
            <w:vMerge/>
            <w:tcBorders>
              <w:bottom w:val="single" w:sz="4" w:space="0" w:color="auto"/>
              <w:right w:val="single" w:sz="8" w:space="0" w:color="000000"/>
            </w:tcBorders>
          </w:tcPr>
          <w:p w14:paraId="19DA3CD2" w14:textId="77777777" w:rsidR="00AA5452" w:rsidRPr="00505963" w:rsidRDefault="00AA5452" w:rsidP="00DF0E22">
            <w:pPr>
              <w:pStyle w:val="TableParagraph"/>
              <w:spacing w:line="209" w:lineRule="exact"/>
              <w:ind w:right="43"/>
              <w:jc w:val="both"/>
              <w:rPr>
                <w:rFonts w:ascii="Times New Roman" w:hAnsi="Times New Roman" w:cs="Times New Roman"/>
                <w:sz w:val="20"/>
                <w:szCs w:val="20"/>
              </w:rPr>
            </w:pPr>
          </w:p>
        </w:tc>
        <w:tc>
          <w:tcPr>
            <w:tcW w:w="2268" w:type="dxa"/>
            <w:vMerge/>
            <w:tcBorders>
              <w:left w:val="single" w:sz="8" w:space="0" w:color="000000"/>
              <w:bottom w:val="single" w:sz="4" w:space="0" w:color="auto"/>
              <w:right w:val="single" w:sz="8" w:space="0" w:color="000000"/>
            </w:tcBorders>
          </w:tcPr>
          <w:p w14:paraId="645C003B" w14:textId="77777777" w:rsidR="00AA5452" w:rsidRPr="00505963" w:rsidRDefault="00AA5452" w:rsidP="00DF0E22">
            <w:pPr>
              <w:pStyle w:val="TableParagraph"/>
              <w:spacing w:line="209" w:lineRule="exact"/>
              <w:ind w:right="41"/>
              <w:jc w:val="both"/>
              <w:rPr>
                <w:rFonts w:ascii="Times New Roman" w:hAnsi="Times New Roman" w:cs="Times New Roman"/>
                <w:sz w:val="20"/>
                <w:szCs w:val="20"/>
              </w:rPr>
            </w:pPr>
          </w:p>
        </w:tc>
        <w:tc>
          <w:tcPr>
            <w:tcW w:w="2531" w:type="dxa"/>
            <w:vMerge/>
            <w:tcBorders>
              <w:left w:val="single" w:sz="8" w:space="0" w:color="000000"/>
              <w:bottom w:val="nil"/>
            </w:tcBorders>
          </w:tcPr>
          <w:p w14:paraId="3881BD43" w14:textId="77777777" w:rsidR="00AA5452" w:rsidRPr="00505963" w:rsidRDefault="00AA5452" w:rsidP="00DF0E22">
            <w:pPr>
              <w:pStyle w:val="TableParagraph"/>
              <w:spacing w:line="209" w:lineRule="exact"/>
              <w:ind w:right="40"/>
              <w:jc w:val="both"/>
              <w:rPr>
                <w:rFonts w:ascii="Times New Roman" w:hAnsi="Times New Roman" w:cs="Times New Roman"/>
                <w:sz w:val="20"/>
                <w:szCs w:val="20"/>
              </w:rPr>
            </w:pPr>
          </w:p>
        </w:tc>
      </w:tr>
    </w:tbl>
    <w:p w14:paraId="232D3523" w14:textId="77777777" w:rsidR="00505963" w:rsidRDefault="00237BEC" w:rsidP="00505963">
      <w:pPr>
        <w:pStyle w:val="Caption"/>
        <w:rPr>
          <w:rFonts w:ascii="Times New Roman" w:hAnsi="Times New Roman"/>
          <w:sz w:val="24"/>
          <w:szCs w:val="24"/>
        </w:rPr>
      </w:pPr>
      <w:bookmarkStart w:id="229" w:name="_Toc57096185"/>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6</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Statistics for the Desired Change: ‘Establishment of a supranational body for dispute</w:t>
      </w:r>
      <w:bookmarkEnd w:id="229"/>
    </w:p>
    <w:p w14:paraId="37988269" w14:textId="185C4CAB" w:rsidR="00AA5452" w:rsidRPr="00D6772C" w:rsidRDefault="00AA5452" w:rsidP="00505963">
      <w:pPr>
        <w:pStyle w:val="Caption"/>
        <w:rPr>
          <w:rFonts w:ascii="Times New Roman" w:hAnsi="Times New Roman"/>
        </w:rPr>
      </w:pPr>
      <w:r w:rsidRPr="00D6772C">
        <w:rPr>
          <w:rFonts w:ascii="Times New Roman" w:hAnsi="Times New Roman"/>
        </w:rPr>
        <w:t xml:space="preserve">                                        Resolution and standardization of economic and political agreements</w:t>
      </w:r>
    </w:p>
    <w:tbl>
      <w:tblPr>
        <w:tblW w:w="9030" w:type="dxa"/>
        <w:tblInd w:w="4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46"/>
        <w:gridCol w:w="757"/>
        <w:gridCol w:w="2126"/>
        <w:gridCol w:w="2126"/>
        <w:gridCol w:w="2675"/>
      </w:tblGrid>
      <w:tr w:rsidR="00AA5452" w:rsidRPr="00D6772C" w14:paraId="3FCD37CA" w14:textId="77777777" w:rsidTr="00505963">
        <w:trPr>
          <w:trHeight w:val="1939"/>
        </w:trPr>
        <w:tc>
          <w:tcPr>
            <w:tcW w:w="2103" w:type="dxa"/>
            <w:gridSpan w:val="2"/>
          </w:tcPr>
          <w:p w14:paraId="6F1A574D" w14:textId="77777777" w:rsidR="00AA5452" w:rsidRPr="00D6772C" w:rsidRDefault="00AA5452" w:rsidP="00DF0E22">
            <w:pPr>
              <w:pStyle w:val="TableParagraph"/>
              <w:jc w:val="both"/>
              <w:rPr>
                <w:rFonts w:ascii="Times New Roman" w:hAnsi="Times New Roman" w:cs="Times New Roman"/>
                <w:sz w:val="24"/>
                <w:szCs w:val="24"/>
              </w:rPr>
            </w:pPr>
          </w:p>
        </w:tc>
        <w:tc>
          <w:tcPr>
            <w:tcW w:w="2126" w:type="dxa"/>
            <w:tcBorders>
              <w:right w:val="single" w:sz="8" w:space="0" w:color="000000"/>
            </w:tcBorders>
          </w:tcPr>
          <w:p w14:paraId="60941D15" w14:textId="77777777" w:rsidR="00AA5452" w:rsidRPr="00D6772C" w:rsidRDefault="00AA5452" w:rsidP="00DF0E22">
            <w:pPr>
              <w:pStyle w:val="TableParagraph"/>
              <w:ind w:left="34" w:right="63" w:firstLine="4"/>
              <w:jc w:val="both"/>
              <w:rPr>
                <w:rFonts w:ascii="Times New Roman" w:hAnsi="Times New Roman" w:cs="Times New Roman"/>
                <w:sz w:val="24"/>
                <w:szCs w:val="24"/>
              </w:rPr>
            </w:pPr>
            <w:r w:rsidRPr="00D6772C">
              <w:rPr>
                <w:rFonts w:ascii="Times New Roman" w:hAnsi="Times New Roman" w:cs="Times New Roman"/>
                <w:sz w:val="24"/>
                <w:szCs w:val="24"/>
              </w:rPr>
              <w:t xml:space="preserve">Abolishing duplicate committees and replacing them with </w:t>
            </w:r>
            <w:r w:rsidRPr="00D6772C">
              <w:rPr>
                <w:rFonts w:ascii="Times New Roman" w:hAnsi="Times New Roman" w:cs="Times New Roman"/>
                <w:spacing w:val="-14"/>
                <w:sz w:val="24"/>
                <w:szCs w:val="24"/>
              </w:rPr>
              <w:t xml:space="preserve">a </w:t>
            </w:r>
            <w:r w:rsidRPr="00D6772C">
              <w:rPr>
                <w:rFonts w:ascii="Times New Roman" w:hAnsi="Times New Roman" w:cs="Times New Roman"/>
                <w:sz w:val="24"/>
                <w:szCs w:val="24"/>
              </w:rPr>
              <w:t xml:space="preserve">permanent committee will help the GCC do what it </w:t>
            </w:r>
            <w:r w:rsidRPr="00D6772C">
              <w:rPr>
                <w:rFonts w:ascii="Times New Roman" w:hAnsi="Times New Roman" w:cs="Times New Roman"/>
                <w:spacing w:val="-13"/>
                <w:sz w:val="24"/>
                <w:szCs w:val="24"/>
              </w:rPr>
              <w:t xml:space="preserve">is </w:t>
            </w:r>
            <w:r w:rsidRPr="00D6772C">
              <w:rPr>
                <w:rFonts w:ascii="Times New Roman" w:hAnsi="Times New Roman" w:cs="Times New Roman"/>
                <w:sz w:val="24"/>
                <w:szCs w:val="24"/>
              </w:rPr>
              <w:t>required to do more effectively.</w:t>
            </w:r>
          </w:p>
        </w:tc>
        <w:tc>
          <w:tcPr>
            <w:tcW w:w="2126" w:type="dxa"/>
            <w:tcBorders>
              <w:left w:val="single" w:sz="8" w:space="0" w:color="000000"/>
              <w:right w:val="single" w:sz="8" w:space="0" w:color="000000"/>
            </w:tcBorders>
          </w:tcPr>
          <w:p w14:paraId="2D2C8F10" w14:textId="77777777" w:rsidR="00AA5452" w:rsidRPr="00D6772C" w:rsidRDefault="00AA5452" w:rsidP="00DF0E22">
            <w:pPr>
              <w:pStyle w:val="TableParagraph"/>
              <w:ind w:left="20" w:right="46" w:firstLine="1"/>
              <w:jc w:val="both"/>
              <w:rPr>
                <w:rFonts w:ascii="Times New Roman" w:hAnsi="Times New Roman" w:cs="Times New Roman"/>
                <w:sz w:val="24"/>
                <w:szCs w:val="24"/>
              </w:rPr>
            </w:pPr>
            <w:r w:rsidRPr="00D6772C">
              <w:rPr>
                <w:rFonts w:ascii="Times New Roman" w:hAnsi="Times New Roman" w:cs="Times New Roman"/>
                <w:sz w:val="24"/>
                <w:szCs w:val="24"/>
              </w:rPr>
              <w:t>Abolishing duplicate committees and replacing them with a permanent committee is required to help the GCC allocate its resources more effectively.</w:t>
            </w:r>
          </w:p>
        </w:tc>
        <w:tc>
          <w:tcPr>
            <w:tcW w:w="2675" w:type="dxa"/>
            <w:tcBorders>
              <w:left w:val="single" w:sz="8" w:space="0" w:color="000000"/>
            </w:tcBorders>
          </w:tcPr>
          <w:p w14:paraId="217929E3" w14:textId="77777777" w:rsidR="00AA5452" w:rsidRPr="00D6772C" w:rsidRDefault="00AA5452" w:rsidP="00DF0E22">
            <w:pPr>
              <w:pStyle w:val="TableParagraph"/>
              <w:ind w:left="40" w:right="64"/>
              <w:jc w:val="both"/>
              <w:rPr>
                <w:rFonts w:ascii="Times New Roman" w:hAnsi="Times New Roman" w:cs="Times New Roman"/>
                <w:sz w:val="24"/>
                <w:szCs w:val="24"/>
              </w:rPr>
            </w:pPr>
            <w:r w:rsidRPr="00D6772C">
              <w:rPr>
                <w:rFonts w:ascii="Times New Roman" w:hAnsi="Times New Roman" w:cs="Times New Roman"/>
                <w:sz w:val="24"/>
                <w:szCs w:val="24"/>
              </w:rPr>
              <w:t xml:space="preserve">Abolishing duplicate committees and replacing them with </w:t>
            </w:r>
            <w:r w:rsidRPr="00D6772C">
              <w:rPr>
                <w:rFonts w:ascii="Times New Roman" w:hAnsi="Times New Roman" w:cs="Times New Roman"/>
                <w:spacing w:val="-15"/>
                <w:sz w:val="24"/>
                <w:szCs w:val="24"/>
              </w:rPr>
              <w:t xml:space="preserve">a </w:t>
            </w:r>
            <w:r w:rsidRPr="00D6772C">
              <w:rPr>
                <w:rFonts w:ascii="Times New Roman" w:hAnsi="Times New Roman" w:cs="Times New Roman"/>
                <w:sz w:val="24"/>
                <w:szCs w:val="24"/>
              </w:rPr>
              <w:t>permanent committee is one of the best ways to meet the higher-level goals within which the GCC</w:t>
            </w:r>
            <w:r w:rsidRPr="00D6772C">
              <w:rPr>
                <w:rFonts w:ascii="Times New Roman" w:hAnsi="Times New Roman" w:cs="Times New Roman"/>
                <w:spacing w:val="-3"/>
                <w:sz w:val="24"/>
                <w:szCs w:val="24"/>
              </w:rPr>
              <w:t xml:space="preserve"> </w:t>
            </w:r>
            <w:r w:rsidRPr="00D6772C">
              <w:rPr>
                <w:rFonts w:ascii="Times New Roman" w:hAnsi="Times New Roman" w:cs="Times New Roman"/>
                <w:sz w:val="24"/>
                <w:szCs w:val="24"/>
              </w:rPr>
              <w:t>must</w:t>
            </w:r>
          </w:p>
          <w:p w14:paraId="4048B179" w14:textId="77777777" w:rsidR="00AA5452" w:rsidRPr="00D6772C" w:rsidRDefault="00AA5452" w:rsidP="00DF0E22">
            <w:pPr>
              <w:pStyle w:val="TableParagraph"/>
              <w:spacing w:line="206" w:lineRule="exact"/>
              <w:ind w:left="24" w:right="48"/>
              <w:jc w:val="both"/>
              <w:rPr>
                <w:rFonts w:ascii="Times New Roman" w:hAnsi="Times New Roman" w:cs="Times New Roman"/>
                <w:sz w:val="24"/>
                <w:szCs w:val="24"/>
              </w:rPr>
            </w:pPr>
            <w:r w:rsidRPr="00D6772C">
              <w:rPr>
                <w:rFonts w:ascii="Times New Roman" w:hAnsi="Times New Roman" w:cs="Times New Roman"/>
                <w:sz w:val="24"/>
                <w:szCs w:val="24"/>
              </w:rPr>
              <w:t>operate.</w:t>
            </w:r>
          </w:p>
        </w:tc>
      </w:tr>
      <w:tr w:rsidR="00AA5452" w:rsidRPr="00D6772C" w14:paraId="119042C7" w14:textId="77777777" w:rsidTr="00505963">
        <w:trPr>
          <w:trHeight w:val="252"/>
        </w:trPr>
        <w:tc>
          <w:tcPr>
            <w:tcW w:w="1346" w:type="dxa"/>
            <w:vMerge w:val="restart"/>
            <w:tcBorders>
              <w:bottom w:val="nil"/>
              <w:right w:val="nil"/>
            </w:tcBorders>
          </w:tcPr>
          <w:p w14:paraId="3EE20923" w14:textId="77777777" w:rsidR="00AA5452" w:rsidRPr="00D6772C" w:rsidRDefault="00AA5452" w:rsidP="00DF0E22">
            <w:pPr>
              <w:pStyle w:val="TableParagraph"/>
              <w:ind w:left="15"/>
              <w:jc w:val="both"/>
              <w:rPr>
                <w:rFonts w:ascii="Times New Roman" w:hAnsi="Times New Roman" w:cs="Times New Roman"/>
                <w:w w:val="99"/>
                <w:sz w:val="24"/>
                <w:szCs w:val="24"/>
              </w:rPr>
            </w:pPr>
            <w:r w:rsidRPr="00D6772C">
              <w:rPr>
                <w:rFonts w:ascii="Times New Roman" w:hAnsi="Times New Roman" w:cs="Times New Roman"/>
                <w:w w:val="99"/>
                <w:sz w:val="24"/>
                <w:szCs w:val="24"/>
              </w:rPr>
              <w:t>Valid</w:t>
            </w:r>
          </w:p>
          <w:p w14:paraId="00856BDF" w14:textId="77777777" w:rsidR="00AA5452" w:rsidRPr="00D6772C" w:rsidRDefault="00AA5452" w:rsidP="00DF0E22">
            <w:pPr>
              <w:pStyle w:val="TableParagraph"/>
              <w:ind w:left="15"/>
              <w:jc w:val="both"/>
              <w:rPr>
                <w:rFonts w:ascii="Times New Roman" w:hAnsi="Times New Roman" w:cs="Times New Roman"/>
                <w:sz w:val="24"/>
                <w:szCs w:val="24"/>
              </w:rPr>
            </w:pPr>
            <w:r w:rsidRPr="00D6772C">
              <w:rPr>
                <w:rFonts w:ascii="Times New Roman" w:hAnsi="Times New Roman" w:cs="Times New Roman"/>
                <w:w w:val="99"/>
                <w:sz w:val="24"/>
                <w:szCs w:val="24"/>
              </w:rPr>
              <w:t>Missing</w:t>
            </w:r>
          </w:p>
        </w:tc>
        <w:tc>
          <w:tcPr>
            <w:tcW w:w="757" w:type="dxa"/>
            <w:tcBorders>
              <w:left w:val="nil"/>
              <w:bottom w:val="nil"/>
            </w:tcBorders>
          </w:tcPr>
          <w:p w14:paraId="1987E98F" w14:textId="77777777" w:rsidR="00AA5452" w:rsidRPr="00D6772C" w:rsidRDefault="00AA5452" w:rsidP="00DF0E22">
            <w:pPr>
              <w:pStyle w:val="TableParagraph"/>
              <w:spacing w:line="229" w:lineRule="exact"/>
              <w:jc w:val="both"/>
              <w:rPr>
                <w:rFonts w:ascii="Times New Roman" w:hAnsi="Times New Roman" w:cs="Times New Roman"/>
                <w:sz w:val="24"/>
                <w:szCs w:val="24"/>
              </w:rPr>
            </w:pPr>
          </w:p>
        </w:tc>
        <w:tc>
          <w:tcPr>
            <w:tcW w:w="2126" w:type="dxa"/>
            <w:tcBorders>
              <w:bottom w:val="nil"/>
              <w:right w:val="single" w:sz="8" w:space="0" w:color="000000"/>
            </w:tcBorders>
          </w:tcPr>
          <w:p w14:paraId="0E17D87D" w14:textId="77777777" w:rsidR="00AA5452" w:rsidRPr="00D6772C" w:rsidRDefault="00AA5452" w:rsidP="00DF0E22">
            <w:pPr>
              <w:pStyle w:val="TableParagraph"/>
              <w:spacing w:line="229"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68</w:t>
            </w:r>
          </w:p>
        </w:tc>
        <w:tc>
          <w:tcPr>
            <w:tcW w:w="2126" w:type="dxa"/>
            <w:tcBorders>
              <w:left w:val="single" w:sz="8" w:space="0" w:color="000000"/>
              <w:bottom w:val="nil"/>
              <w:right w:val="single" w:sz="8" w:space="0" w:color="000000"/>
            </w:tcBorders>
          </w:tcPr>
          <w:p w14:paraId="43D8E19B" w14:textId="77777777" w:rsidR="00AA5452" w:rsidRPr="00D6772C" w:rsidRDefault="00AA5452" w:rsidP="00DF0E22">
            <w:pPr>
              <w:pStyle w:val="TableParagraph"/>
              <w:spacing w:line="229" w:lineRule="exact"/>
              <w:ind w:right="44"/>
              <w:jc w:val="both"/>
              <w:rPr>
                <w:rFonts w:ascii="Times New Roman" w:hAnsi="Times New Roman" w:cs="Times New Roman"/>
                <w:sz w:val="24"/>
                <w:szCs w:val="24"/>
              </w:rPr>
            </w:pPr>
            <w:r w:rsidRPr="00D6772C">
              <w:rPr>
                <w:rFonts w:ascii="Times New Roman" w:hAnsi="Times New Roman" w:cs="Times New Roman"/>
                <w:w w:val="95"/>
                <w:sz w:val="24"/>
                <w:szCs w:val="24"/>
              </w:rPr>
              <w:t>68</w:t>
            </w:r>
          </w:p>
        </w:tc>
        <w:tc>
          <w:tcPr>
            <w:tcW w:w="2675" w:type="dxa"/>
            <w:tcBorders>
              <w:left w:val="single" w:sz="8" w:space="0" w:color="000000"/>
              <w:bottom w:val="nil"/>
            </w:tcBorders>
          </w:tcPr>
          <w:p w14:paraId="7253BD40" w14:textId="77777777" w:rsidR="00AA5452" w:rsidRPr="00D6772C" w:rsidRDefault="00AA5452" w:rsidP="00DF0E22">
            <w:pPr>
              <w:pStyle w:val="TableParagraph"/>
              <w:spacing w:line="229" w:lineRule="exact"/>
              <w:ind w:right="39"/>
              <w:jc w:val="both"/>
              <w:rPr>
                <w:rFonts w:ascii="Times New Roman" w:hAnsi="Times New Roman" w:cs="Times New Roman"/>
                <w:sz w:val="24"/>
                <w:szCs w:val="24"/>
              </w:rPr>
            </w:pPr>
            <w:r w:rsidRPr="00D6772C">
              <w:rPr>
                <w:rFonts w:ascii="Times New Roman" w:hAnsi="Times New Roman" w:cs="Times New Roman"/>
                <w:w w:val="95"/>
                <w:sz w:val="24"/>
                <w:szCs w:val="24"/>
              </w:rPr>
              <w:t>68</w:t>
            </w:r>
          </w:p>
        </w:tc>
      </w:tr>
      <w:tr w:rsidR="00AA5452" w:rsidRPr="00D6772C" w14:paraId="7BDB5E3F" w14:textId="77777777" w:rsidTr="00505963">
        <w:trPr>
          <w:trHeight w:val="249"/>
        </w:trPr>
        <w:tc>
          <w:tcPr>
            <w:tcW w:w="1346" w:type="dxa"/>
            <w:vMerge/>
            <w:tcBorders>
              <w:top w:val="nil"/>
              <w:bottom w:val="nil"/>
              <w:right w:val="nil"/>
            </w:tcBorders>
          </w:tcPr>
          <w:p w14:paraId="665E8FF4" w14:textId="77777777" w:rsidR="00AA5452" w:rsidRPr="00D6772C" w:rsidRDefault="00AA5452" w:rsidP="00DF0E22">
            <w:pPr>
              <w:jc w:val="both"/>
              <w:rPr>
                <w:rFonts w:ascii="Times New Roman" w:hAnsi="Times New Roman" w:cs="Times New Roman"/>
              </w:rPr>
            </w:pPr>
          </w:p>
        </w:tc>
        <w:tc>
          <w:tcPr>
            <w:tcW w:w="757" w:type="dxa"/>
            <w:tcBorders>
              <w:top w:val="nil"/>
              <w:left w:val="nil"/>
              <w:bottom w:val="nil"/>
            </w:tcBorders>
          </w:tcPr>
          <w:p w14:paraId="54C55E4E" w14:textId="77777777" w:rsidR="00AA5452" w:rsidRPr="00D6772C" w:rsidRDefault="00AA5452" w:rsidP="00DF0E22">
            <w:pPr>
              <w:pStyle w:val="TableParagraph"/>
              <w:spacing w:before="16" w:line="214" w:lineRule="exact"/>
              <w:jc w:val="both"/>
              <w:rPr>
                <w:rFonts w:ascii="Times New Roman" w:hAnsi="Times New Roman" w:cs="Times New Roman"/>
                <w:sz w:val="24"/>
                <w:szCs w:val="24"/>
              </w:rPr>
            </w:pPr>
          </w:p>
        </w:tc>
        <w:tc>
          <w:tcPr>
            <w:tcW w:w="2126" w:type="dxa"/>
            <w:tcBorders>
              <w:top w:val="nil"/>
              <w:bottom w:val="nil"/>
              <w:right w:val="single" w:sz="8" w:space="0" w:color="000000"/>
            </w:tcBorders>
          </w:tcPr>
          <w:p w14:paraId="32BFA7EF" w14:textId="77777777" w:rsidR="00AA5452" w:rsidRPr="00D6772C" w:rsidRDefault="00AA5452" w:rsidP="00DF0E22">
            <w:pPr>
              <w:pStyle w:val="TableParagraph"/>
              <w:spacing w:before="16" w:line="214" w:lineRule="exact"/>
              <w:ind w:right="38"/>
              <w:jc w:val="both"/>
              <w:rPr>
                <w:rFonts w:ascii="Times New Roman" w:hAnsi="Times New Roman" w:cs="Times New Roman"/>
                <w:sz w:val="24"/>
                <w:szCs w:val="24"/>
              </w:rPr>
            </w:pPr>
            <w:r w:rsidRPr="00D6772C">
              <w:rPr>
                <w:rFonts w:ascii="Times New Roman" w:hAnsi="Times New Roman" w:cs="Times New Roman"/>
                <w:w w:val="99"/>
                <w:sz w:val="24"/>
                <w:szCs w:val="24"/>
              </w:rPr>
              <w:t>0</w:t>
            </w:r>
          </w:p>
        </w:tc>
        <w:tc>
          <w:tcPr>
            <w:tcW w:w="2126" w:type="dxa"/>
            <w:tcBorders>
              <w:top w:val="nil"/>
              <w:left w:val="single" w:sz="8" w:space="0" w:color="000000"/>
              <w:bottom w:val="nil"/>
              <w:right w:val="single" w:sz="8" w:space="0" w:color="000000"/>
            </w:tcBorders>
          </w:tcPr>
          <w:p w14:paraId="7D9A4E3E" w14:textId="77777777" w:rsidR="00AA5452" w:rsidRPr="00D6772C" w:rsidRDefault="00AA5452" w:rsidP="00DF0E22">
            <w:pPr>
              <w:pStyle w:val="TableParagraph"/>
              <w:spacing w:before="16" w:line="214" w:lineRule="exact"/>
              <w:ind w:right="41"/>
              <w:jc w:val="both"/>
              <w:rPr>
                <w:rFonts w:ascii="Times New Roman" w:hAnsi="Times New Roman" w:cs="Times New Roman"/>
                <w:sz w:val="24"/>
                <w:szCs w:val="24"/>
              </w:rPr>
            </w:pPr>
            <w:r w:rsidRPr="00D6772C">
              <w:rPr>
                <w:rFonts w:ascii="Times New Roman" w:hAnsi="Times New Roman" w:cs="Times New Roman"/>
                <w:w w:val="99"/>
                <w:sz w:val="24"/>
                <w:szCs w:val="24"/>
              </w:rPr>
              <w:t>0</w:t>
            </w:r>
          </w:p>
        </w:tc>
        <w:tc>
          <w:tcPr>
            <w:tcW w:w="2675" w:type="dxa"/>
            <w:tcBorders>
              <w:top w:val="nil"/>
              <w:left w:val="single" w:sz="8" w:space="0" w:color="000000"/>
              <w:bottom w:val="nil"/>
            </w:tcBorders>
          </w:tcPr>
          <w:p w14:paraId="23B8993C" w14:textId="77777777" w:rsidR="00AA5452" w:rsidRPr="00D6772C" w:rsidRDefault="00AA5452" w:rsidP="00DF0E22">
            <w:pPr>
              <w:pStyle w:val="TableParagraph"/>
              <w:spacing w:before="16" w:line="214" w:lineRule="exact"/>
              <w:ind w:right="37"/>
              <w:jc w:val="both"/>
              <w:rPr>
                <w:rFonts w:ascii="Times New Roman" w:hAnsi="Times New Roman" w:cs="Times New Roman"/>
                <w:sz w:val="24"/>
                <w:szCs w:val="24"/>
              </w:rPr>
            </w:pPr>
            <w:r w:rsidRPr="00D6772C">
              <w:rPr>
                <w:rFonts w:ascii="Times New Roman" w:hAnsi="Times New Roman" w:cs="Times New Roman"/>
                <w:w w:val="99"/>
                <w:sz w:val="24"/>
                <w:szCs w:val="24"/>
              </w:rPr>
              <w:t>0</w:t>
            </w:r>
          </w:p>
        </w:tc>
      </w:tr>
      <w:tr w:rsidR="00AA5452" w:rsidRPr="00D6772C" w14:paraId="1EE5A540" w14:textId="77777777" w:rsidTr="00505963">
        <w:trPr>
          <w:trHeight w:val="230"/>
        </w:trPr>
        <w:tc>
          <w:tcPr>
            <w:tcW w:w="1346" w:type="dxa"/>
            <w:tcBorders>
              <w:top w:val="nil"/>
              <w:bottom w:val="nil"/>
              <w:right w:val="nil"/>
            </w:tcBorders>
          </w:tcPr>
          <w:p w14:paraId="29BB93B8" w14:textId="77777777" w:rsidR="00AA5452" w:rsidRPr="00D6772C" w:rsidRDefault="00AA5452" w:rsidP="00DF0E22">
            <w:pPr>
              <w:pStyle w:val="TableParagraph"/>
              <w:spacing w:line="210" w:lineRule="exact"/>
              <w:ind w:left="15"/>
              <w:jc w:val="both"/>
              <w:rPr>
                <w:rFonts w:ascii="Times New Roman" w:hAnsi="Times New Roman" w:cs="Times New Roman"/>
                <w:sz w:val="24"/>
                <w:szCs w:val="24"/>
              </w:rPr>
            </w:pPr>
            <w:r w:rsidRPr="00D6772C">
              <w:rPr>
                <w:rFonts w:ascii="Times New Roman" w:hAnsi="Times New Roman" w:cs="Times New Roman"/>
                <w:sz w:val="24"/>
                <w:szCs w:val="24"/>
              </w:rPr>
              <w:t>Median</w:t>
            </w:r>
          </w:p>
        </w:tc>
        <w:tc>
          <w:tcPr>
            <w:tcW w:w="757" w:type="dxa"/>
            <w:tcBorders>
              <w:top w:val="nil"/>
              <w:left w:val="nil"/>
              <w:bottom w:val="nil"/>
            </w:tcBorders>
          </w:tcPr>
          <w:p w14:paraId="1C1EC500" w14:textId="77777777" w:rsidR="00AA5452" w:rsidRPr="00D6772C" w:rsidRDefault="00AA5452" w:rsidP="00DF0E22">
            <w:pPr>
              <w:pStyle w:val="TableParagraph"/>
              <w:jc w:val="both"/>
              <w:rPr>
                <w:rFonts w:ascii="Times New Roman" w:hAnsi="Times New Roman" w:cs="Times New Roman"/>
                <w:sz w:val="24"/>
                <w:szCs w:val="24"/>
              </w:rPr>
            </w:pPr>
          </w:p>
        </w:tc>
        <w:tc>
          <w:tcPr>
            <w:tcW w:w="2126" w:type="dxa"/>
            <w:tcBorders>
              <w:top w:val="nil"/>
              <w:bottom w:val="nil"/>
              <w:right w:val="single" w:sz="8" w:space="0" w:color="000000"/>
            </w:tcBorders>
          </w:tcPr>
          <w:p w14:paraId="63784B98" w14:textId="77777777" w:rsidR="00AA5452" w:rsidRPr="00D6772C" w:rsidRDefault="00AA5452" w:rsidP="00DF0E22">
            <w:pPr>
              <w:pStyle w:val="TableParagraph"/>
              <w:spacing w:line="210"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126" w:type="dxa"/>
            <w:tcBorders>
              <w:top w:val="nil"/>
              <w:left w:val="single" w:sz="8" w:space="0" w:color="000000"/>
              <w:bottom w:val="nil"/>
              <w:right w:val="single" w:sz="8" w:space="0" w:color="000000"/>
            </w:tcBorders>
          </w:tcPr>
          <w:p w14:paraId="18F8E1B5" w14:textId="77777777" w:rsidR="00AA5452" w:rsidRPr="00D6772C" w:rsidRDefault="00AA5452" w:rsidP="00DF0E22">
            <w:pPr>
              <w:pStyle w:val="TableParagraph"/>
              <w:spacing w:line="210"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675" w:type="dxa"/>
            <w:tcBorders>
              <w:top w:val="nil"/>
              <w:left w:val="single" w:sz="8" w:space="0" w:color="000000"/>
              <w:bottom w:val="nil"/>
            </w:tcBorders>
          </w:tcPr>
          <w:p w14:paraId="1EF7AE47" w14:textId="77777777" w:rsidR="00AA5452" w:rsidRPr="00D6772C" w:rsidRDefault="00AA5452" w:rsidP="00DF0E22">
            <w:pPr>
              <w:pStyle w:val="TableParagraph"/>
              <w:spacing w:line="210"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4.00</w:t>
            </w:r>
          </w:p>
        </w:tc>
      </w:tr>
      <w:tr w:rsidR="00AA5452" w:rsidRPr="00D6772C" w14:paraId="711B659C" w14:textId="77777777" w:rsidTr="00505963">
        <w:trPr>
          <w:trHeight w:val="249"/>
        </w:trPr>
        <w:tc>
          <w:tcPr>
            <w:tcW w:w="1346" w:type="dxa"/>
            <w:tcBorders>
              <w:top w:val="nil"/>
              <w:bottom w:val="nil"/>
              <w:right w:val="nil"/>
            </w:tcBorders>
          </w:tcPr>
          <w:p w14:paraId="6B01385A" w14:textId="77777777" w:rsidR="00AA5452" w:rsidRPr="00D6772C" w:rsidRDefault="00AA5452" w:rsidP="00DF0E22">
            <w:pPr>
              <w:pStyle w:val="TableParagraph"/>
              <w:jc w:val="both"/>
              <w:rPr>
                <w:rFonts w:ascii="Times New Roman" w:hAnsi="Times New Roman" w:cs="Times New Roman"/>
                <w:sz w:val="24"/>
                <w:szCs w:val="24"/>
              </w:rPr>
            </w:pPr>
          </w:p>
        </w:tc>
        <w:tc>
          <w:tcPr>
            <w:tcW w:w="757" w:type="dxa"/>
            <w:tcBorders>
              <w:top w:val="nil"/>
              <w:left w:val="nil"/>
              <w:bottom w:val="nil"/>
            </w:tcBorders>
          </w:tcPr>
          <w:p w14:paraId="28DBC610" w14:textId="77777777" w:rsidR="00AA5452" w:rsidRPr="00D6772C" w:rsidRDefault="00AA5452" w:rsidP="00DF0E22">
            <w:pPr>
              <w:pStyle w:val="TableParagraph"/>
              <w:spacing w:line="227" w:lineRule="exact"/>
              <w:ind w:left="357"/>
              <w:jc w:val="both"/>
              <w:rPr>
                <w:rFonts w:ascii="Times New Roman" w:hAnsi="Times New Roman" w:cs="Times New Roman"/>
                <w:sz w:val="24"/>
                <w:szCs w:val="24"/>
              </w:rPr>
            </w:pPr>
            <w:r w:rsidRPr="00D6772C">
              <w:rPr>
                <w:rFonts w:ascii="Times New Roman" w:hAnsi="Times New Roman" w:cs="Times New Roman"/>
                <w:sz w:val="24"/>
                <w:szCs w:val="24"/>
              </w:rPr>
              <w:t>25</w:t>
            </w:r>
          </w:p>
        </w:tc>
        <w:tc>
          <w:tcPr>
            <w:tcW w:w="2126" w:type="dxa"/>
            <w:tcBorders>
              <w:top w:val="nil"/>
              <w:bottom w:val="nil"/>
              <w:right w:val="single" w:sz="8" w:space="0" w:color="000000"/>
            </w:tcBorders>
          </w:tcPr>
          <w:p w14:paraId="124A26E9" w14:textId="77777777" w:rsidR="00AA5452" w:rsidRPr="00D6772C" w:rsidRDefault="00AA5452" w:rsidP="00DF0E22">
            <w:pPr>
              <w:pStyle w:val="TableParagraph"/>
              <w:spacing w:line="227"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126" w:type="dxa"/>
            <w:tcBorders>
              <w:top w:val="nil"/>
              <w:left w:val="single" w:sz="8" w:space="0" w:color="000000"/>
              <w:bottom w:val="nil"/>
              <w:right w:val="single" w:sz="8" w:space="0" w:color="000000"/>
            </w:tcBorders>
          </w:tcPr>
          <w:p w14:paraId="41C37CFB" w14:textId="77777777" w:rsidR="00AA5452" w:rsidRPr="00D6772C" w:rsidRDefault="00AA5452" w:rsidP="00DF0E22">
            <w:pPr>
              <w:pStyle w:val="TableParagraph"/>
              <w:spacing w:line="227"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675" w:type="dxa"/>
            <w:tcBorders>
              <w:top w:val="nil"/>
              <w:left w:val="single" w:sz="8" w:space="0" w:color="000000"/>
              <w:bottom w:val="nil"/>
            </w:tcBorders>
          </w:tcPr>
          <w:p w14:paraId="039E75D7" w14:textId="77777777" w:rsidR="00AA5452" w:rsidRPr="00D6772C" w:rsidRDefault="00AA5452" w:rsidP="00DF0E22">
            <w:pPr>
              <w:pStyle w:val="TableParagraph"/>
              <w:spacing w:line="227"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4.00</w:t>
            </w:r>
          </w:p>
        </w:tc>
      </w:tr>
      <w:tr w:rsidR="00AA5452" w:rsidRPr="00D6772C" w14:paraId="7539BBCC" w14:textId="77777777" w:rsidTr="00505963">
        <w:trPr>
          <w:trHeight w:val="270"/>
        </w:trPr>
        <w:tc>
          <w:tcPr>
            <w:tcW w:w="1346" w:type="dxa"/>
            <w:tcBorders>
              <w:top w:val="nil"/>
              <w:bottom w:val="nil"/>
              <w:right w:val="nil"/>
            </w:tcBorders>
          </w:tcPr>
          <w:p w14:paraId="43160DD4" w14:textId="77777777" w:rsidR="00AA5452" w:rsidRPr="00D6772C" w:rsidRDefault="00AA5452" w:rsidP="00DF0E22">
            <w:pPr>
              <w:pStyle w:val="TableParagraph"/>
              <w:spacing w:before="16"/>
              <w:ind w:left="15"/>
              <w:jc w:val="both"/>
              <w:rPr>
                <w:rFonts w:ascii="Times New Roman" w:hAnsi="Times New Roman" w:cs="Times New Roman"/>
                <w:sz w:val="24"/>
                <w:szCs w:val="24"/>
              </w:rPr>
            </w:pPr>
            <w:r w:rsidRPr="00D6772C">
              <w:rPr>
                <w:rFonts w:ascii="Times New Roman" w:hAnsi="Times New Roman" w:cs="Times New Roman"/>
                <w:sz w:val="24"/>
                <w:szCs w:val="24"/>
              </w:rPr>
              <w:t>Percentiles</w:t>
            </w:r>
          </w:p>
        </w:tc>
        <w:tc>
          <w:tcPr>
            <w:tcW w:w="757" w:type="dxa"/>
            <w:tcBorders>
              <w:top w:val="nil"/>
              <w:left w:val="nil"/>
              <w:bottom w:val="nil"/>
            </w:tcBorders>
          </w:tcPr>
          <w:p w14:paraId="401D571B" w14:textId="77777777" w:rsidR="00AA5452" w:rsidRPr="00D6772C" w:rsidRDefault="00AA5452" w:rsidP="00DF0E22">
            <w:pPr>
              <w:pStyle w:val="TableParagraph"/>
              <w:spacing w:before="16"/>
              <w:ind w:left="357"/>
              <w:jc w:val="both"/>
              <w:rPr>
                <w:rFonts w:ascii="Times New Roman" w:hAnsi="Times New Roman" w:cs="Times New Roman"/>
                <w:sz w:val="24"/>
                <w:szCs w:val="24"/>
              </w:rPr>
            </w:pPr>
            <w:r w:rsidRPr="00D6772C">
              <w:rPr>
                <w:rFonts w:ascii="Times New Roman" w:hAnsi="Times New Roman" w:cs="Times New Roman"/>
                <w:sz w:val="24"/>
                <w:szCs w:val="24"/>
              </w:rPr>
              <w:t>50</w:t>
            </w:r>
          </w:p>
        </w:tc>
        <w:tc>
          <w:tcPr>
            <w:tcW w:w="2126" w:type="dxa"/>
            <w:tcBorders>
              <w:top w:val="nil"/>
              <w:bottom w:val="nil"/>
              <w:right w:val="single" w:sz="8" w:space="0" w:color="000000"/>
            </w:tcBorders>
          </w:tcPr>
          <w:p w14:paraId="40A37F86" w14:textId="77777777" w:rsidR="00AA5452" w:rsidRPr="00D6772C" w:rsidRDefault="00AA5452" w:rsidP="00DF0E22">
            <w:pPr>
              <w:pStyle w:val="TableParagraph"/>
              <w:spacing w:before="16"/>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126" w:type="dxa"/>
            <w:tcBorders>
              <w:top w:val="nil"/>
              <w:left w:val="single" w:sz="8" w:space="0" w:color="000000"/>
              <w:bottom w:val="nil"/>
              <w:right w:val="single" w:sz="8" w:space="0" w:color="000000"/>
            </w:tcBorders>
          </w:tcPr>
          <w:p w14:paraId="5B6013EA" w14:textId="77777777" w:rsidR="00AA5452" w:rsidRPr="00D6772C" w:rsidRDefault="00AA5452" w:rsidP="00DF0E22">
            <w:pPr>
              <w:pStyle w:val="TableParagraph"/>
              <w:spacing w:before="16"/>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675" w:type="dxa"/>
            <w:tcBorders>
              <w:top w:val="nil"/>
              <w:left w:val="single" w:sz="8" w:space="0" w:color="000000"/>
              <w:bottom w:val="nil"/>
            </w:tcBorders>
          </w:tcPr>
          <w:p w14:paraId="0FE8E8DA" w14:textId="77777777" w:rsidR="00AA5452" w:rsidRPr="00D6772C" w:rsidRDefault="00AA5452" w:rsidP="00DF0E22">
            <w:pPr>
              <w:pStyle w:val="TableParagraph"/>
              <w:spacing w:before="16"/>
              <w:ind w:right="40"/>
              <w:jc w:val="both"/>
              <w:rPr>
                <w:rFonts w:ascii="Times New Roman" w:hAnsi="Times New Roman" w:cs="Times New Roman"/>
                <w:sz w:val="24"/>
                <w:szCs w:val="24"/>
              </w:rPr>
            </w:pPr>
            <w:r w:rsidRPr="00D6772C">
              <w:rPr>
                <w:rFonts w:ascii="Times New Roman" w:hAnsi="Times New Roman" w:cs="Times New Roman"/>
                <w:w w:val="95"/>
                <w:sz w:val="24"/>
                <w:szCs w:val="24"/>
              </w:rPr>
              <w:t>4.00</w:t>
            </w:r>
          </w:p>
        </w:tc>
      </w:tr>
      <w:tr w:rsidR="00AA5452" w:rsidRPr="00D6772C" w14:paraId="3217BA9A" w14:textId="77777777" w:rsidTr="00505963">
        <w:trPr>
          <w:trHeight w:val="246"/>
        </w:trPr>
        <w:tc>
          <w:tcPr>
            <w:tcW w:w="1346" w:type="dxa"/>
            <w:tcBorders>
              <w:top w:val="nil"/>
              <w:right w:val="nil"/>
            </w:tcBorders>
          </w:tcPr>
          <w:p w14:paraId="42E681B0" w14:textId="77777777" w:rsidR="00AA5452" w:rsidRPr="00D6772C" w:rsidRDefault="00AA5452" w:rsidP="00DF0E22">
            <w:pPr>
              <w:pStyle w:val="TableParagraph"/>
              <w:jc w:val="both"/>
              <w:rPr>
                <w:rFonts w:ascii="Times New Roman" w:hAnsi="Times New Roman" w:cs="Times New Roman"/>
                <w:sz w:val="24"/>
                <w:szCs w:val="24"/>
              </w:rPr>
            </w:pPr>
          </w:p>
        </w:tc>
        <w:tc>
          <w:tcPr>
            <w:tcW w:w="757" w:type="dxa"/>
            <w:tcBorders>
              <w:top w:val="nil"/>
              <w:left w:val="nil"/>
            </w:tcBorders>
          </w:tcPr>
          <w:p w14:paraId="200A0B17" w14:textId="77777777" w:rsidR="00AA5452" w:rsidRPr="00D6772C" w:rsidRDefault="00AA5452" w:rsidP="00DF0E22">
            <w:pPr>
              <w:pStyle w:val="TableParagraph"/>
              <w:spacing w:before="17" w:line="210" w:lineRule="exact"/>
              <w:ind w:left="357"/>
              <w:jc w:val="both"/>
              <w:rPr>
                <w:rFonts w:ascii="Times New Roman" w:hAnsi="Times New Roman" w:cs="Times New Roman"/>
                <w:sz w:val="24"/>
                <w:szCs w:val="24"/>
              </w:rPr>
            </w:pPr>
            <w:r w:rsidRPr="00D6772C">
              <w:rPr>
                <w:rFonts w:ascii="Times New Roman" w:hAnsi="Times New Roman" w:cs="Times New Roman"/>
                <w:sz w:val="24"/>
                <w:szCs w:val="24"/>
              </w:rPr>
              <w:t>75</w:t>
            </w:r>
          </w:p>
        </w:tc>
        <w:tc>
          <w:tcPr>
            <w:tcW w:w="2126" w:type="dxa"/>
            <w:tcBorders>
              <w:top w:val="nil"/>
              <w:right w:val="single" w:sz="8" w:space="0" w:color="000000"/>
            </w:tcBorders>
          </w:tcPr>
          <w:p w14:paraId="3C583624" w14:textId="77777777" w:rsidR="00AA5452" w:rsidRPr="00D6772C" w:rsidRDefault="00AA5452" w:rsidP="00DF0E22">
            <w:pPr>
              <w:pStyle w:val="TableParagraph"/>
              <w:spacing w:before="17" w:line="210"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126" w:type="dxa"/>
            <w:tcBorders>
              <w:top w:val="nil"/>
              <w:left w:val="single" w:sz="8" w:space="0" w:color="000000"/>
              <w:right w:val="single" w:sz="8" w:space="0" w:color="000000"/>
            </w:tcBorders>
          </w:tcPr>
          <w:p w14:paraId="1F21D32E" w14:textId="77777777" w:rsidR="00AA5452" w:rsidRPr="00D6772C" w:rsidRDefault="00AA5452" w:rsidP="00DF0E22">
            <w:pPr>
              <w:pStyle w:val="TableParagraph"/>
              <w:spacing w:before="17" w:line="210"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675" w:type="dxa"/>
            <w:tcBorders>
              <w:top w:val="nil"/>
              <w:left w:val="single" w:sz="8" w:space="0" w:color="000000"/>
            </w:tcBorders>
          </w:tcPr>
          <w:p w14:paraId="6FAF45DA" w14:textId="77777777" w:rsidR="00AA5452" w:rsidRPr="00D6772C" w:rsidRDefault="00AA5452" w:rsidP="00DF0E22">
            <w:pPr>
              <w:pStyle w:val="TableParagraph"/>
              <w:spacing w:before="17" w:line="210"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tc>
      </w:tr>
    </w:tbl>
    <w:p w14:paraId="535E69E8" w14:textId="77777777" w:rsidR="00AA5452" w:rsidRPr="00D6772C" w:rsidRDefault="00237BEC" w:rsidP="00505963">
      <w:pPr>
        <w:pStyle w:val="Caption"/>
        <w:ind w:right="-873"/>
        <w:jc w:val="left"/>
        <w:rPr>
          <w:rFonts w:ascii="Times New Roman" w:hAnsi="Times New Roman"/>
          <w:sz w:val="24"/>
          <w:szCs w:val="24"/>
        </w:rPr>
      </w:pPr>
      <w:bookmarkStart w:id="230" w:name="_Toc57096186"/>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7</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Statistics for the Desired Change: ‘Abolition of duplicate committees formed on </w:t>
      </w:r>
      <w:proofErr w:type="spellStart"/>
      <w:r w:rsidR="00AA5452" w:rsidRPr="00D6772C">
        <w:rPr>
          <w:rFonts w:ascii="Times New Roman" w:hAnsi="Times New Roman"/>
          <w:sz w:val="24"/>
          <w:szCs w:val="24"/>
        </w:rPr>
        <w:t>adhoc</w:t>
      </w:r>
      <w:proofErr w:type="spellEnd"/>
      <w:r w:rsidR="00AA5452" w:rsidRPr="00D6772C">
        <w:rPr>
          <w:rFonts w:ascii="Times New Roman" w:hAnsi="Times New Roman"/>
          <w:sz w:val="24"/>
          <w:szCs w:val="24"/>
        </w:rPr>
        <w:t xml:space="preserve"> basis and replacing them with a permanent committee whose members are experts and will be truly representat</w:t>
      </w:r>
      <w:r w:rsidRPr="00D6772C">
        <w:rPr>
          <w:rFonts w:ascii="Times New Roman" w:hAnsi="Times New Roman"/>
          <w:sz w:val="24"/>
          <w:szCs w:val="24"/>
        </w:rPr>
        <w:t>ive of all GCC members states.’</w:t>
      </w:r>
      <w:bookmarkEnd w:id="230"/>
    </w:p>
    <w:tbl>
      <w:tblPr>
        <w:tblW w:w="9030" w:type="dxa"/>
        <w:tblInd w:w="4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46"/>
        <w:gridCol w:w="899"/>
        <w:gridCol w:w="1842"/>
        <w:gridCol w:w="2127"/>
        <w:gridCol w:w="2816"/>
      </w:tblGrid>
      <w:tr w:rsidR="00AA5452" w:rsidRPr="00505963" w14:paraId="51BE7259" w14:textId="77777777" w:rsidTr="00505963">
        <w:trPr>
          <w:trHeight w:val="1328"/>
        </w:trPr>
        <w:tc>
          <w:tcPr>
            <w:tcW w:w="2245" w:type="dxa"/>
            <w:gridSpan w:val="2"/>
          </w:tcPr>
          <w:p w14:paraId="0B047E9F" w14:textId="77777777" w:rsidR="00AA5452" w:rsidRPr="00505963" w:rsidRDefault="00AA5452" w:rsidP="00DF0E22">
            <w:pPr>
              <w:pStyle w:val="TableParagraph"/>
              <w:jc w:val="both"/>
              <w:rPr>
                <w:rFonts w:ascii="Times New Roman" w:hAnsi="Times New Roman" w:cs="Times New Roman"/>
                <w:sz w:val="20"/>
                <w:szCs w:val="20"/>
              </w:rPr>
            </w:pPr>
          </w:p>
        </w:tc>
        <w:tc>
          <w:tcPr>
            <w:tcW w:w="1842" w:type="dxa"/>
            <w:tcBorders>
              <w:right w:val="single" w:sz="8" w:space="0" w:color="000000"/>
            </w:tcBorders>
          </w:tcPr>
          <w:p w14:paraId="467A4751" w14:textId="77777777" w:rsidR="00AA5452" w:rsidRPr="00505963" w:rsidRDefault="00AA5452" w:rsidP="00DF0E22">
            <w:pPr>
              <w:pStyle w:val="TableParagraph"/>
              <w:ind w:left="25" w:right="49" w:hanging="3"/>
              <w:jc w:val="both"/>
              <w:rPr>
                <w:rFonts w:ascii="Times New Roman" w:hAnsi="Times New Roman" w:cs="Times New Roman"/>
                <w:sz w:val="20"/>
                <w:szCs w:val="20"/>
              </w:rPr>
            </w:pPr>
            <w:r w:rsidRPr="00505963">
              <w:rPr>
                <w:rFonts w:ascii="Times New Roman" w:hAnsi="Times New Roman" w:cs="Times New Roman"/>
                <w:sz w:val="20"/>
                <w:szCs w:val="20"/>
              </w:rPr>
              <w:t>A systemic account of the</w:t>
            </w:r>
            <w:r w:rsidRPr="00505963">
              <w:rPr>
                <w:rFonts w:ascii="Times New Roman" w:hAnsi="Times New Roman" w:cs="Times New Roman"/>
                <w:spacing w:val="-19"/>
                <w:sz w:val="20"/>
                <w:szCs w:val="20"/>
              </w:rPr>
              <w:t xml:space="preserve"> </w:t>
            </w:r>
            <w:r w:rsidRPr="00505963">
              <w:rPr>
                <w:rFonts w:ascii="Times New Roman" w:hAnsi="Times New Roman" w:cs="Times New Roman"/>
                <w:sz w:val="20"/>
                <w:szCs w:val="20"/>
              </w:rPr>
              <w:t>implementation process will help the GCC do what it is required to</w:t>
            </w:r>
            <w:r w:rsidRPr="00505963">
              <w:rPr>
                <w:rFonts w:ascii="Times New Roman" w:hAnsi="Times New Roman" w:cs="Times New Roman"/>
                <w:spacing w:val="-3"/>
                <w:sz w:val="20"/>
                <w:szCs w:val="20"/>
              </w:rPr>
              <w:t xml:space="preserve"> </w:t>
            </w:r>
            <w:r w:rsidRPr="00505963">
              <w:rPr>
                <w:rFonts w:ascii="Times New Roman" w:hAnsi="Times New Roman" w:cs="Times New Roman"/>
                <w:sz w:val="20"/>
                <w:szCs w:val="20"/>
              </w:rPr>
              <w:t>do.</w:t>
            </w:r>
          </w:p>
        </w:tc>
        <w:tc>
          <w:tcPr>
            <w:tcW w:w="2127" w:type="dxa"/>
            <w:tcBorders>
              <w:left w:val="single" w:sz="8" w:space="0" w:color="000000"/>
              <w:right w:val="single" w:sz="8" w:space="0" w:color="000000"/>
            </w:tcBorders>
          </w:tcPr>
          <w:p w14:paraId="5C0ED90C" w14:textId="77777777" w:rsidR="00AA5452" w:rsidRPr="00505963" w:rsidRDefault="00AA5452" w:rsidP="00DF0E22">
            <w:pPr>
              <w:pStyle w:val="TableParagraph"/>
              <w:ind w:left="32" w:right="57" w:hanging="3"/>
              <w:jc w:val="both"/>
              <w:rPr>
                <w:rFonts w:ascii="Times New Roman" w:hAnsi="Times New Roman" w:cs="Times New Roman"/>
                <w:sz w:val="20"/>
                <w:szCs w:val="20"/>
              </w:rPr>
            </w:pPr>
            <w:r w:rsidRPr="00505963">
              <w:rPr>
                <w:rFonts w:ascii="Times New Roman" w:hAnsi="Times New Roman" w:cs="Times New Roman"/>
                <w:sz w:val="20"/>
                <w:szCs w:val="20"/>
              </w:rPr>
              <w:t>A systemic account of the</w:t>
            </w:r>
            <w:r w:rsidRPr="00505963">
              <w:rPr>
                <w:rFonts w:ascii="Times New Roman" w:hAnsi="Times New Roman" w:cs="Times New Roman"/>
                <w:spacing w:val="-19"/>
                <w:sz w:val="20"/>
                <w:szCs w:val="20"/>
              </w:rPr>
              <w:t xml:space="preserve"> </w:t>
            </w:r>
            <w:r w:rsidRPr="00505963">
              <w:rPr>
                <w:rFonts w:ascii="Times New Roman" w:hAnsi="Times New Roman" w:cs="Times New Roman"/>
                <w:sz w:val="20"/>
                <w:szCs w:val="20"/>
              </w:rPr>
              <w:t>implementation process is required</w:t>
            </w:r>
            <w:r w:rsidRPr="00505963">
              <w:rPr>
                <w:rFonts w:ascii="Times New Roman" w:hAnsi="Times New Roman" w:cs="Times New Roman"/>
                <w:spacing w:val="-10"/>
                <w:sz w:val="20"/>
                <w:szCs w:val="20"/>
              </w:rPr>
              <w:t xml:space="preserve"> </w:t>
            </w:r>
            <w:r w:rsidRPr="00505963">
              <w:rPr>
                <w:rFonts w:ascii="Times New Roman" w:hAnsi="Times New Roman" w:cs="Times New Roman"/>
                <w:sz w:val="20"/>
                <w:szCs w:val="20"/>
              </w:rPr>
              <w:t>to help the GCC allocate its resources more</w:t>
            </w:r>
            <w:r w:rsidRPr="00505963">
              <w:rPr>
                <w:rFonts w:ascii="Times New Roman" w:hAnsi="Times New Roman" w:cs="Times New Roman"/>
                <w:spacing w:val="-2"/>
                <w:sz w:val="20"/>
                <w:szCs w:val="20"/>
              </w:rPr>
              <w:t xml:space="preserve"> </w:t>
            </w:r>
            <w:r w:rsidRPr="00505963">
              <w:rPr>
                <w:rFonts w:ascii="Times New Roman" w:hAnsi="Times New Roman" w:cs="Times New Roman"/>
                <w:sz w:val="20"/>
                <w:szCs w:val="20"/>
              </w:rPr>
              <w:t>effectively.</w:t>
            </w:r>
          </w:p>
        </w:tc>
        <w:tc>
          <w:tcPr>
            <w:tcW w:w="2816" w:type="dxa"/>
            <w:tcBorders>
              <w:left w:val="single" w:sz="8" w:space="0" w:color="000000"/>
            </w:tcBorders>
          </w:tcPr>
          <w:p w14:paraId="40A98D68" w14:textId="77777777" w:rsidR="00AA5452" w:rsidRPr="00505963" w:rsidRDefault="00AA5452" w:rsidP="00DF0E22">
            <w:pPr>
              <w:pStyle w:val="TableParagraph"/>
              <w:ind w:left="24" w:right="48" w:firstLine="2"/>
              <w:jc w:val="both"/>
              <w:rPr>
                <w:rFonts w:ascii="Times New Roman" w:hAnsi="Times New Roman" w:cs="Times New Roman"/>
                <w:sz w:val="20"/>
                <w:szCs w:val="20"/>
              </w:rPr>
            </w:pPr>
            <w:r w:rsidRPr="00505963">
              <w:rPr>
                <w:rFonts w:ascii="Times New Roman" w:hAnsi="Times New Roman" w:cs="Times New Roman"/>
                <w:sz w:val="20"/>
                <w:szCs w:val="20"/>
              </w:rPr>
              <w:t>A systemic account of the</w:t>
            </w:r>
            <w:r w:rsidRPr="00505963">
              <w:rPr>
                <w:rFonts w:ascii="Times New Roman" w:hAnsi="Times New Roman" w:cs="Times New Roman"/>
                <w:spacing w:val="-19"/>
                <w:sz w:val="20"/>
                <w:szCs w:val="20"/>
              </w:rPr>
              <w:t xml:space="preserve"> </w:t>
            </w:r>
            <w:r w:rsidRPr="00505963">
              <w:rPr>
                <w:rFonts w:ascii="Times New Roman" w:hAnsi="Times New Roman" w:cs="Times New Roman"/>
                <w:sz w:val="20"/>
                <w:szCs w:val="20"/>
              </w:rPr>
              <w:t>implementation process is one of the best ways to meet the higher-level</w:t>
            </w:r>
            <w:r w:rsidRPr="00505963">
              <w:rPr>
                <w:rFonts w:ascii="Times New Roman" w:hAnsi="Times New Roman" w:cs="Times New Roman"/>
                <w:spacing w:val="-10"/>
                <w:sz w:val="20"/>
                <w:szCs w:val="20"/>
              </w:rPr>
              <w:t xml:space="preserve"> </w:t>
            </w:r>
            <w:r w:rsidRPr="00505963">
              <w:rPr>
                <w:rFonts w:ascii="Times New Roman" w:hAnsi="Times New Roman" w:cs="Times New Roman"/>
                <w:sz w:val="20"/>
                <w:szCs w:val="20"/>
              </w:rPr>
              <w:t>goals</w:t>
            </w:r>
          </w:p>
          <w:p w14:paraId="43A2A5C6" w14:textId="77777777" w:rsidR="00AA5452" w:rsidRPr="00505963" w:rsidRDefault="00AA5452" w:rsidP="00DF0E22">
            <w:pPr>
              <w:pStyle w:val="TableParagraph"/>
              <w:spacing w:line="230" w:lineRule="atLeast"/>
              <w:ind w:left="24" w:right="48"/>
              <w:jc w:val="both"/>
              <w:rPr>
                <w:rFonts w:ascii="Times New Roman" w:hAnsi="Times New Roman" w:cs="Times New Roman"/>
                <w:sz w:val="20"/>
                <w:szCs w:val="20"/>
              </w:rPr>
            </w:pPr>
            <w:r w:rsidRPr="00505963">
              <w:rPr>
                <w:rFonts w:ascii="Times New Roman" w:hAnsi="Times New Roman" w:cs="Times New Roman"/>
                <w:sz w:val="20"/>
                <w:szCs w:val="20"/>
              </w:rPr>
              <w:t>within which the GCC must operate.</w:t>
            </w:r>
          </w:p>
        </w:tc>
      </w:tr>
      <w:tr w:rsidR="00AA5452" w:rsidRPr="00505963" w14:paraId="7819DC40" w14:textId="77777777" w:rsidTr="00505963">
        <w:trPr>
          <w:trHeight w:val="245"/>
        </w:trPr>
        <w:tc>
          <w:tcPr>
            <w:tcW w:w="1346" w:type="dxa"/>
            <w:vMerge w:val="restart"/>
            <w:tcBorders>
              <w:bottom w:val="nil"/>
              <w:right w:val="nil"/>
            </w:tcBorders>
          </w:tcPr>
          <w:p w14:paraId="12359CDF" w14:textId="77777777" w:rsidR="00AA5452" w:rsidRPr="00505963" w:rsidRDefault="00AA5452" w:rsidP="00DF0E22">
            <w:pPr>
              <w:pStyle w:val="TableParagraph"/>
              <w:ind w:left="15"/>
              <w:jc w:val="both"/>
              <w:rPr>
                <w:rFonts w:ascii="Times New Roman" w:hAnsi="Times New Roman" w:cs="Times New Roman"/>
                <w:w w:val="99"/>
                <w:sz w:val="20"/>
                <w:szCs w:val="20"/>
              </w:rPr>
            </w:pPr>
            <w:r w:rsidRPr="00505963">
              <w:rPr>
                <w:rFonts w:ascii="Times New Roman" w:hAnsi="Times New Roman" w:cs="Times New Roman"/>
                <w:w w:val="99"/>
                <w:sz w:val="20"/>
                <w:szCs w:val="20"/>
              </w:rPr>
              <w:t>Valid</w:t>
            </w:r>
          </w:p>
          <w:p w14:paraId="2DCFD700" w14:textId="77777777" w:rsidR="00AA5452" w:rsidRPr="00505963" w:rsidRDefault="00AA5452" w:rsidP="00DF0E22">
            <w:pPr>
              <w:pStyle w:val="TableParagraph"/>
              <w:ind w:left="15"/>
              <w:jc w:val="both"/>
              <w:rPr>
                <w:rFonts w:ascii="Times New Roman" w:hAnsi="Times New Roman" w:cs="Times New Roman"/>
                <w:sz w:val="20"/>
                <w:szCs w:val="20"/>
              </w:rPr>
            </w:pPr>
            <w:r w:rsidRPr="00505963">
              <w:rPr>
                <w:rFonts w:ascii="Times New Roman" w:hAnsi="Times New Roman" w:cs="Times New Roman"/>
                <w:w w:val="99"/>
                <w:sz w:val="20"/>
                <w:szCs w:val="20"/>
              </w:rPr>
              <w:t>Missing</w:t>
            </w:r>
          </w:p>
        </w:tc>
        <w:tc>
          <w:tcPr>
            <w:tcW w:w="899" w:type="dxa"/>
            <w:tcBorders>
              <w:left w:val="nil"/>
              <w:bottom w:val="nil"/>
            </w:tcBorders>
          </w:tcPr>
          <w:p w14:paraId="1977F97D" w14:textId="77777777" w:rsidR="00AA5452" w:rsidRPr="00505963" w:rsidRDefault="00AA5452" w:rsidP="00DF0E22">
            <w:pPr>
              <w:pStyle w:val="TableParagraph"/>
              <w:spacing w:line="223" w:lineRule="exact"/>
              <w:jc w:val="both"/>
              <w:rPr>
                <w:rFonts w:ascii="Times New Roman" w:hAnsi="Times New Roman" w:cs="Times New Roman"/>
                <w:sz w:val="20"/>
                <w:szCs w:val="20"/>
              </w:rPr>
            </w:pPr>
          </w:p>
        </w:tc>
        <w:tc>
          <w:tcPr>
            <w:tcW w:w="1842" w:type="dxa"/>
            <w:tcBorders>
              <w:bottom w:val="nil"/>
              <w:right w:val="single" w:sz="8" w:space="0" w:color="000000"/>
            </w:tcBorders>
          </w:tcPr>
          <w:p w14:paraId="2AAAE5C3" w14:textId="77777777" w:rsidR="00AA5452" w:rsidRPr="00505963" w:rsidRDefault="00AA5452" w:rsidP="00DF0E22">
            <w:pPr>
              <w:pStyle w:val="TableParagraph"/>
              <w:spacing w:line="223" w:lineRule="exact"/>
              <w:ind w:right="41"/>
              <w:jc w:val="both"/>
              <w:rPr>
                <w:rFonts w:ascii="Times New Roman" w:hAnsi="Times New Roman" w:cs="Times New Roman"/>
                <w:sz w:val="20"/>
                <w:szCs w:val="20"/>
              </w:rPr>
            </w:pPr>
            <w:r w:rsidRPr="00505963">
              <w:rPr>
                <w:rFonts w:ascii="Times New Roman" w:hAnsi="Times New Roman" w:cs="Times New Roman"/>
                <w:w w:val="95"/>
                <w:sz w:val="20"/>
                <w:szCs w:val="20"/>
              </w:rPr>
              <w:t>68</w:t>
            </w:r>
          </w:p>
        </w:tc>
        <w:tc>
          <w:tcPr>
            <w:tcW w:w="2127" w:type="dxa"/>
            <w:tcBorders>
              <w:left w:val="single" w:sz="8" w:space="0" w:color="000000"/>
              <w:bottom w:val="nil"/>
              <w:right w:val="single" w:sz="8" w:space="0" w:color="000000"/>
            </w:tcBorders>
          </w:tcPr>
          <w:p w14:paraId="793D29E6" w14:textId="77777777" w:rsidR="00AA5452" w:rsidRPr="00505963" w:rsidRDefault="00AA5452" w:rsidP="00DF0E22">
            <w:pPr>
              <w:pStyle w:val="TableParagraph"/>
              <w:spacing w:line="223" w:lineRule="exact"/>
              <w:ind w:right="44"/>
              <w:jc w:val="both"/>
              <w:rPr>
                <w:rFonts w:ascii="Times New Roman" w:hAnsi="Times New Roman" w:cs="Times New Roman"/>
                <w:sz w:val="20"/>
                <w:szCs w:val="20"/>
              </w:rPr>
            </w:pPr>
            <w:r w:rsidRPr="00505963">
              <w:rPr>
                <w:rFonts w:ascii="Times New Roman" w:hAnsi="Times New Roman" w:cs="Times New Roman"/>
                <w:w w:val="95"/>
                <w:sz w:val="20"/>
                <w:szCs w:val="20"/>
              </w:rPr>
              <w:t>68</w:t>
            </w:r>
          </w:p>
        </w:tc>
        <w:tc>
          <w:tcPr>
            <w:tcW w:w="2816" w:type="dxa"/>
            <w:tcBorders>
              <w:left w:val="single" w:sz="8" w:space="0" w:color="000000"/>
              <w:bottom w:val="nil"/>
            </w:tcBorders>
          </w:tcPr>
          <w:p w14:paraId="3A7D685F" w14:textId="77777777" w:rsidR="00AA5452" w:rsidRPr="00505963" w:rsidRDefault="00AA5452" w:rsidP="00DF0E22">
            <w:pPr>
              <w:pStyle w:val="TableParagraph"/>
              <w:spacing w:line="223" w:lineRule="exact"/>
              <w:ind w:right="39"/>
              <w:jc w:val="both"/>
              <w:rPr>
                <w:rFonts w:ascii="Times New Roman" w:hAnsi="Times New Roman" w:cs="Times New Roman"/>
                <w:sz w:val="20"/>
                <w:szCs w:val="20"/>
              </w:rPr>
            </w:pPr>
            <w:r w:rsidRPr="00505963">
              <w:rPr>
                <w:rFonts w:ascii="Times New Roman" w:hAnsi="Times New Roman" w:cs="Times New Roman"/>
                <w:w w:val="95"/>
                <w:sz w:val="20"/>
                <w:szCs w:val="20"/>
              </w:rPr>
              <w:t>68</w:t>
            </w:r>
          </w:p>
        </w:tc>
      </w:tr>
      <w:tr w:rsidR="00AA5452" w:rsidRPr="00505963" w14:paraId="3EC18973" w14:textId="77777777" w:rsidTr="00505963">
        <w:trPr>
          <w:trHeight w:val="249"/>
        </w:trPr>
        <w:tc>
          <w:tcPr>
            <w:tcW w:w="1346" w:type="dxa"/>
            <w:vMerge/>
            <w:tcBorders>
              <w:top w:val="nil"/>
              <w:bottom w:val="nil"/>
              <w:right w:val="nil"/>
            </w:tcBorders>
          </w:tcPr>
          <w:p w14:paraId="132377FE" w14:textId="77777777" w:rsidR="00AA5452" w:rsidRPr="00505963" w:rsidRDefault="00AA5452" w:rsidP="00DF0E22">
            <w:pPr>
              <w:jc w:val="both"/>
              <w:rPr>
                <w:rFonts w:ascii="Times New Roman" w:hAnsi="Times New Roman" w:cs="Times New Roman"/>
                <w:sz w:val="20"/>
                <w:szCs w:val="20"/>
              </w:rPr>
            </w:pPr>
          </w:p>
        </w:tc>
        <w:tc>
          <w:tcPr>
            <w:tcW w:w="899" w:type="dxa"/>
            <w:tcBorders>
              <w:top w:val="nil"/>
              <w:left w:val="nil"/>
              <w:bottom w:val="nil"/>
            </w:tcBorders>
          </w:tcPr>
          <w:p w14:paraId="52BEFEC0" w14:textId="77777777" w:rsidR="00AA5452" w:rsidRPr="00505963" w:rsidRDefault="00AA5452" w:rsidP="00DF0E22">
            <w:pPr>
              <w:pStyle w:val="TableParagraph"/>
              <w:spacing w:before="16" w:line="214" w:lineRule="exact"/>
              <w:jc w:val="both"/>
              <w:rPr>
                <w:rFonts w:ascii="Times New Roman" w:hAnsi="Times New Roman" w:cs="Times New Roman"/>
                <w:sz w:val="20"/>
                <w:szCs w:val="20"/>
              </w:rPr>
            </w:pPr>
          </w:p>
        </w:tc>
        <w:tc>
          <w:tcPr>
            <w:tcW w:w="1842" w:type="dxa"/>
            <w:tcBorders>
              <w:top w:val="nil"/>
              <w:bottom w:val="nil"/>
              <w:right w:val="single" w:sz="8" w:space="0" w:color="000000"/>
            </w:tcBorders>
          </w:tcPr>
          <w:p w14:paraId="043FDD6D" w14:textId="77777777" w:rsidR="00AA5452" w:rsidRPr="00505963" w:rsidRDefault="00AA5452" w:rsidP="00DF0E22">
            <w:pPr>
              <w:pStyle w:val="TableParagraph"/>
              <w:spacing w:before="16" w:line="214" w:lineRule="exact"/>
              <w:ind w:right="38"/>
              <w:jc w:val="both"/>
              <w:rPr>
                <w:rFonts w:ascii="Times New Roman" w:hAnsi="Times New Roman" w:cs="Times New Roman"/>
                <w:sz w:val="20"/>
                <w:szCs w:val="20"/>
              </w:rPr>
            </w:pPr>
            <w:r w:rsidRPr="00505963">
              <w:rPr>
                <w:rFonts w:ascii="Times New Roman" w:hAnsi="Times New Roman" w:cs="Times New Roman"/>
                <w:w w:val="99"/>
                <w:sz w:val="20"/>
                <w:szCs w:val="20"/>
              </w:rPr>
              <w:t>0</w:t>
            </w:r>
          </w:p>
        </w:tc>
        <w:tc>
          <w:tcPr>
            <w:tcW w:w="2127" w:type="dxa"/>
            <w:tcBorders>
              <w:top w:val="nil"/>
              <w:left w:val="single" w:sz="8" w:space="0" w:color="000000"/>
              <w:bottom w:val="nil"/>
              <w:right w:val="single" w:sz="8" w:space="0" w:color="000000"/>
            </w:tcBorders>
          </w:tcPr>
          <w:p w14:paraId="211E51A0" w14:textId="77777777" w:rsidR="00AA5452" w:rsidRPr="00505963" w:rsidRDefault="00AA5452" w:rsidP="00DF0E22">
            <w:pPr>
              <w:pStyle w:val="TableParagraph"/>
              <w:spacing w:before="16" w:line="214" w:lineRule="exact"/>
              <w:ind w:right="41"/>
              <w:jc w:val="both"/>
              <w:rPr>
                <w:rFonts w:ascii="Times New Roman" w:hAnsi="Times New Roman" w:cs="Times New Roman"/>
                <w:sz w:val="20"/>
                <w:szCs w:val="20"/>
              </w:rPr>
            </w:pPr>
            <w:r w:rsidRPr="00505963">
              <w:rPr>
                <w:rFonts w:ascii="Times New Roman" w:hAnsi="Times New Roman" w:cs="Times New Roman"/>
                <w:w w:val="99"/>
                <w:sz w:val="20"/>
                <w:szCs w:val="20"/>
              </w:rPr>
              <w:t>0</w:t>
            </w:r>
          </w:p>
        </w:tc>
        <w:tc>
          <w:tcPr>
            <w:tcW w:w="2816" w:type="dxa"/>
            <w:tcBorders>
              <w:top w:val="nil"/>
              <w:left w:val="single" w:sz="8" w:space="0" w:color="000000"/>
              <w:bottom w:val="nil"/>
            </w:tcBorders>
          </w:tcPr>
          <w:p w14:paraId="232E355A" w14:textId="77777777" w:rsidR="00AA5452" w:rsidRPr="00505963" w:rsidRDefault="00AA5452" w:rsidP="00DF0E22">
            <w:pPr>
              <w:pStyle w:val="TableParagraph"/>
              <w:spacing w:before="16" w:line="214" w:lineRule="exact"/>
              <w:ind w:right="37"/>
              <w:jc w:val="both"/>
              <w:rPr>
                <w:rFonts w:ascii="Times New Roman" w:hAnsi="Times New Roman" w:cs="Times New Roman"/>
                <w:sz w:val="20"/>
                <w:szCs w:val="20"/>
              </w:rPr>
            </w:pPr>
            <w:r w:rsidRPr="00505963">
              <w:rPr>
                <w:rFonts w:ascii="Times New Roman" w:hAnsi="Times New Roman" w:cs="Times New Roman"/>
                <w:w w:val="99"/>
                <w:sz w:val="20"/>
                <w:szCs w:val="20"/>
              </w:rPr>
              <w:t>0</w:t>
            </w:r>
          </w:p>
        </w:tc>
      </w:tr>
      <w:tr w:rsidR="00AA5452" w:rsidRPr="00505963" w14:paraId="1ACA07BD" w14:textId="77777777" w:rsidTr="00505963">
        <w:trPr>
          <w:trHeight w:val="230"/>
        </w:trPr>
        <w:tc>
          <w:tcPr>
            <w:tcW w:w="1346" w:type="dxa"/>
            <w:tcBorders>
              <w:top w:val="nil"/>
              <w:bottom w:val="nil"/>
              <w:right w:val="nil"/>
            </w:tcBorders>
          </w:tcPr>
          <w:p w14:paraId="21C2CCC2" w14:textId="77777777" w:rsidR="00AA5452" w:rsidRPr="00505963" w:rsidRDefault="00AA5452" w:rsidP="00DF0E22">
            <w:pPr>
              <w:pStyle w:val="TableParagraph"/>
              <w:spacing w:line="210" w:lineRule="exact"/>
              <w:ind w:left="15"/>
              <w:jc w:val="both"/>
              <w:rPr>
                <w:rFonts w:ascii="Times New Roman" w:hAnsi="Times New Roman" w:cs="Times New Roman"/>
                <w:sz w:val="20"/>
                <w:szCs w:val="20"/>
              </w:rPr>
            </w:pPr>
            <w:r w:rsidRPr="00505963">
              <w:rPr>
                <w:rFonts w:ascii="Times New Roman" w:hAnsi="Times New Roman" w:cs="Times New Roman"/>
                <w:sz w:val="20"/>
                <w:szCs w:val="20"/>
              </w:rPr>
              <w:t>Median</w:t>
            </w:r>
          </w:p>
        </w:tc>
        <w:tc>
          <w:tcPr>
            <w:tcW w:w="899" w:type="dxa"/>
            <w:tcBorders>
              <w:top w:val="nil"/>
              <w:left w:val="nil"/>
              <w:bottom w:val="nil"/>
            </w:tcBorders>
          </w:tcPr>
          <w:p w14:paraId="4935E8FF" w14:textId="77777777" w:rsidR="00AA5452" w:rsidRPr="00505963" w:rsidRDefault="00AA5452" w:rsidP="00DF0E22">
            <w:pPr>
              <w:pStyle w:val="TableParagraph"/>
              <w:jc w:val="both"/>
              <w:rPr>
                <w:rFonts w:ascii="Times New Roman" w:hAnsi="Times New Roman" w:cs="Times New Roman"/>
                <w:sz w:val="20"/>
                <w:szCs w:val="20"/>
              </w:rPr>
            </w:pPr>
          </w:p>
        </w:tc>
        <w:tc>
          <w:tcPr>
            <w:tcW w:w="1842" w:type="dxa"/>
            <w:tcBorders>
              <w:top w:val="nil"/>
              <w:bottom w:val="nil"/>
              <w:right w:val="single" w:sz="8" w:space="0" w:color="000000"/>
            </w:tcBorders>
          </w:tcPr>
          <w:p w14:paraId="34385328" w14:textId="77777777" w:rsidR="00AA5452" w:rsidRPr="00505963" w:rsidRDefault="00AA5452" w:rsidP="00DF0E22">
            <w:pPr>
              <w:pStyle w:val="TableParagraph"/>
              <w:spacing w:line="210" w:lineRule="exact"/>
              <w:ind w:right="41"/>
              <w:jc w:val="both"/>
              <w:rPr>
                <w:rFonts w:ascii="Times New Roman" w:hAnsi="Times New Roman" w:cs="Times New Roman"/>
                <w:sz w:val="20"/>
                <w:szCs w:val="20"/>
              </w:rPr>
            </w:pPr>
            <w:r w:rsidRPr="00505963">
              <w:rPr>
                <w:rFonts w:ascii="Times New Roman" w:hAnsi="Times New Roman" w:cs="Times New Roman"/>
                <w:w w:val="95"/>
                <w:sz w:val="20"/>
                <w:szCs w:val="20"/>
              </w:rPr>
              <w:t>5.00</w:t>
            </w:r>
          </w:p>
        </w:tc>
        <w:tc>
          <w:tcPr>
            <w:tcW w:w="2127" w:type="dxa"/>
            <w:tcBorders>
              <w:top w:val="nil"/>
              <w:left w:val="single" w:sz="8" w:space="0" w:color="000000"/>
              <w:bottom w:val="nil"/>
              <w:right w:val="single" w:sz="8" w:space="0" w:color="000000"/>
            </w:tcBorders>
          </w:tcPr>
          <w:p w14:paraId="6FDAFB2C" w14:textId="77777777" w:rsidR="00AA5452" w:rsidRPr="00505963" w:rsidRDefault="00AA5452" w:rsidP="00DF0E22">
            <w:pPr>
              <w:pStyle w:val="TableParagraph"/>
              <w:spacing w:line="210" w:lineRule="exact"/>
              <w:ind w:right="45"/>
              <w:jc w:val="both"/>
              <w:rPr>
                <w:rFonts w:ascii="Times New Roman" w:hAnsi="Times New Roman" w:cs="Times New Roman"/>
                <w:sz w:val="20"/>
                <w:szCs w:val="20"/>
              </w:rPr>
            </w:pPr>
            <w:r w:rsidRPr="00505963">
              <w:rPr>
                <w:rFonts w:ascii="Times New Roman" w:hAnsi="Times New Roman" w:cs="Times New Roman"/>
                <w:w w:val="95"/>
                <w:sz w:val="20"/>
                <w:szCs w:val="20"/>
              </w:rPr>
              <w:t>5.00</w:t>
            </w:r>
          </w:p>
        </w:tc>
        <w:tc>
          <w:tcPr>
            <w:tcW w:w="2816" w:type="dxa"/>
            <w:tcBorders>
              <w:top w:val="nil"/>
              <w:left w:val="single" w:sz="8" w:space="0" w:color="000000"/>
              <w:bottom w:val="nil"/>
            </w:tcBorders>
          </w:tcPr>
          <w:p w14:paraId="3EE2B86D" w14:textId="77777777" w:rsidR="00AA5452" w:rsidRPr="00505963" w:rsidRDefault="00AA5452" w:rsidP="00DF0E22">
            <w:pPr>
              <w:pStyle w:val="TableParagraph"/>
              <w:spacing w:line="210" w:lineRule="exact"/>
              <w:ind w:right="40"/>
              <w:jc w:val="both"/>
              <w:rPr>
                <w:rFonts w:ascii="Times New Roman" w:hAnsi="Times New Roman" w:cs="Times New Roman"/>
                <w:sz w:val="20"/>
                <w:szCs w:val="20"/>
              </w:rPr>
            </w:pPr>
            <w:r w:rsidRPr="00505963">
              <w:rPr>
                <w:rFonts w:ascii="Times New Roman" w:hAnsi="Times New Roman" w:cs="Times New Roman"/>
                <w:w w:val="95"/>
                <w:sz w:val="20"/>
                <w:szCs w:val="20"/>
              </w:rPr>
              <w:t>5.00</w:t>
            </w:r>
          </w:p>
        </w:tc>
      </w:tr>
      <w:tr w:rsidR="00AA5452" w:rsidRPr="00505963" w14:paraId="791BC2CC" w14:textId="77777777" w:rsidTr="00505963">
        <w:trPr>
          <w:trHeight w:val="249"/>
        </w:trPr>
        <w:tc>
          <w:tcPr>
            <w:tcW w:w="1346" w:type="dxa"/>
            <w:tcBorders>
              <w:top w:val="nil"/>
              <w:bottom w:val="nil"/>
              <w:right w:val="nil"/>
            </w:tcBorders>
          </w:tcPr>
          <w:p w14:paraId="5397A4D7" w14:textId="77777777" w:rsidR="00AA5452" w:rsidRPr="00505963" w:rsidRDefault="00AA5452" w:rsidP="00DF0E22">
            <w:pPr>
              <w:pStyle w:val="TableParagraph"/>
              <w:jc w:val="both"/>
              <w:rPr>
                <w:rFonts w:ascii="Times New Roman" w:hAnsi="Times New Roman" w:cs="Times New Roman"/>
                <w:sz w:val="20"/>
                <w:szCs w:val="20"/>
              </w:rPr>
            </w:pPr>
          </w:p>
        </w:tc>
        <w:tc>
          <w:tcPr>
            <w:tcW w:w="899" w:type="dxa"/>
            <w:tcBorders>
              <w:top w:val="nil"/>
              <w:left w:val="nil"/>
              <w:bottom w:val="nil"/>
            </w:tcBorders>
          </w:tcPr>
          <w:p w14:paraId="7B9BBB5F" w14:textId="77777777" w:rsidR="00AA5452" w:rsidRPr="00505963" w:rsidRDefault="00AA5452" w:rsidP="00DF0E22">
            <w:pPr>
              <w:pStyle w:val="TableParagraph"/>
              <w:spacing w:line="227" w:lineRule="exact"/>
              <w:ind w:left="357"/>
              <w:jc w:val="both"/>
              <w:rPr>
                <w:rFonts w:ascii="Times New Roman" w:hAnsi="Times New Roman" w:cs="Times New Roman"/>
                <w:sz w:val="20"/>
                <w:szCs w:val="20"/>
              </w:rPr>
            </w:pPr>
            <w:r w:rsidRPr="00505963">
              <w:rPr>
                <w:rFonts w:ascii="Times New Roman" w:hAnsi="Times New Roman" w:cs="Times New Roman"/>
                <w:sz w:val="20"/>
                <w:szCs w:val="20"/>
              </w:rPr>
              <w:t>25</w:t>
            </w:r>
          </w:p>
        </w:tc>
        <w:tc>
          <w:tcPr>
            <w:tcW w:w="1842" w:type="dxa"/>
            <w:tcBorders>
              <w:top w:val="nil"/>
              <w:bottom w:val="nil"/>
              <w:right w:val="single" w:sz="8" w:space="0" w:color="000000"/>
            </w:tcBorders>
          </w:tcPr>
          <w:p w14:paraId="2070219A" w14:textId="77777777" w:rsidR="00AA5452" w:rsidRPr="00505963" w:rsidRDefault="00AA5452" w:rsidP="00DF0E22">
            <w:pPr>
              <w:pStyle w:val="TableParagraph"/>
              <w:spacing w:line="227" w:lineRule="exact"/>
              <w:ind w:right="41"/>
              <w:jc w:val="both"/>
              <w:rPr>
                <w:rFonts w:ascii="Times New Roman" w:hAnsi="Times New Roman" w:cs="Times New Roman"/>
                <w:sz w:val="20"/>
                <w:szCs w:val="20"/>
              </w:rPr>
            </w:pPr>
            <w:r w:rsidRPr="00505963">
              <w:rPr>
                <w:rFonts w:ascii="Times New Roman" w:hAnsi="Times New Roman" w:cs="Times New Roman"/>
                <w:w w:val="95"/>
                <w:sz w:val="20"/>
                <w:szCs w:val="20"/>
              </w:rPr>
              <w:t>5.00</w:t>
            </w:r>
          </w:p>
        </w:tc>
        <w:tc>
          <w:tcPr>
            <w:tcW w:w="2127" w:type="dxa"/>
            <w:tcBorders>
              <w:top w:val="nil"/>
              <w:left w:val="single" w:sz="8" w:space="0" w:color="000000"/>
              <w:bottom w:val="nil"/>
              <w:right w:val="single" w:sz="8" w:space="0" w:color="000000"/>
            </w:tcBorders>
          </w:tcPr>
          <w:p w14:paraId="08C5CE9D" w14:textId="77777777" w:rsidR="00AA5452" w:rsidRPr="00505963" w:rsidRDefault="00AA5452" w:rsidP="00DF0E22">
            <w:pPr>
              <w:pStyle w:val="TableParagraph"/>
              <w:spacing w:line="227" w:lineRule="exact"/>
              <w:ind w:right="45"/>
              <w:jc w:val="both"/>
              <w:rPr>
                <w:rFonts w:ascii="Times New Roman" w:hAnsi="Times New Roman" w:cs="Times New Roman"/>
                <w:sz w:val="20"/>
                <w:szCs w:val="20"/>
              </w:rPr>
            </w:pPr>
            <w:r w:rsidRPr="00505963">
              <w:rPr>
                <w:rFonts w:ascii="Times New Roman" w:hAnsi="Times New Roman" w:cs="Times New Roman"/>
                <w:w w:val="95"/>
                <w:sz w:val="20"/>
                <w:szCs w:val="20"/>
              </w:rPr>
              <w:t>5.00</w:t>
            </w:r>
          </w:p>
        </w:tc>
        <w:tc>
          <w:tcPr>
            <w:tcW w:w="2816" w:type="dxa"/>
            <w:tcBorders>
              <w:top w:val="nil"/>
              <w:left w:val="single" w:sz="8" w:space="0" w:color="000000"/>
              <w:bottom w:val="nil"/>
            </w:tcBorders>
          </w:tcPr>
          <w:p w14:paraId="27942352" w14:textId="77777777" w:rsidR="00AA5452" w:rsidRPr="00505963" w:rsidRDefault="00AA5452" w:rsidP="00DF0E22">
            <w:pPr>
              <w:pStyle w:val="TableParagraph"/>
              <w:spacing w:line="227" w:lineRule="exact"/>
              <w:ind w:right="40"/>
              <w:jc w:val="both"/>
              <w:rPr>
                <w:rFonts w:ascii="Times New Roman" w:hAnsi="Times New Roman" w:cs="Times New Roman"/>
                <w:sz w:val="20"/>
                <w:szCs w:val="20"/>
              </w:rPr>
            </w:pPr>
            <w:r w:rsidRPr="00505963">
              <w:rPr>
                <w:rFonts w:ascii="Times New Roman" w:hAnsi="Times New Roman" w:cs="Times New Roman"/>
                <w:w w:val="95"/>
                <w:sz w:val="20"/>
                <w:szCs w:val="20"/>
              </w:rPr>
              <w:t>5.00</w:t>
            </w:r>
          </w:p>
        </w:tc>
      </w:tr>
      <w:tr w:rsidR="00AA5452" w:rsidRPr="00505963" w14:paraId="1F0C80DA" w14:textId="77777777" w:rsidTr="00505963">
        <w:trPr>
          <w:trHeight w:val="270"/>
        </w:trPr>
        <w:tc>
          <w:tcPr>
            <w:tcW w:w="1346" w:type="dxa"/>
            <w:tcBorders>
              <w:top w:val="nil"/>
              <w:bottom w:val="nil"/>
              <w:right w:val="nil"/>
            </w:tcBorders>
          </w:tcPr>
          <w:p w14:paraId="390D0D49" w14:textId="77777777" w:rsidR="00AA5452" w:rsidRPr="00505963" w:rsidRDefault="00AA5452" w:rsidP="00DF0E22">
            <w:pPr>
              <w:pStyle w:val="TableParagraph"/>
              <w:spacing w:before="16"/>
              <w:ind w:left="15"/>
              <w:jc w:val="both"/>
              <w:rPr>
                <w:rFonts w:ascii="Times New Roman" w:hAnsi="Times New Roman" w:cs="Times New Roman"/>
                <w:sz w:val="20"/>
                <w:szCs w:val="20"/>
              </w:rPr>
            </w:pPr>
            <w:r w:rsidRPr="00505963">
              <w:rPr>
                <w:rFonts w:ascii="Times New Roman" w:hAnsi="Times New Roman" w:cs="Times New Roman"/>
                <w:sz w:val="20"/>
                <w:szCs w:val="20"/>
              </w:rPr>
              <w:t>Percentiles</w:t>
            </w:r>
          </w:p>
        </w:tc>
        <w:tc>
          <w:tcPr>
            <w:tcW w:w="899" w:type="dxa"/>
            <w:tcBorders>
              <w:top w:val="nil"/>
              <w:left w:val="nil"/>
              <w:bottom w:val="nil"/>
            </w:tcBorders>
          </w:tcPr>
          <w:p w14:paraId="44C3890E" w14:textId="77777777" w:rsidR="00AA5452" w:rsidRPr="00505963" w:rsidRDefault="00AA5452" w:rsidP="00DF0E22">
            <w:pPr>
              <w:pStyle w:val="TableParagraph"/>
              <w:spacing w:before="16"/>
              <w:ind w:left="357"/>
              <w:jc w:val="both"/>
              <w:rPr>
                <w:rFonts w:ascii="Times New Roman" w:hAnsi="Times New Roman" w:cs="Times New Roman"/>
                <w:sz w:val="20"/>
                <w:szCs w:val="20"/>
              </w:rPr>
            </w:pPr>
            <w:r w:rsidRPr="00505963">
              <w:rPr>
                <w:rFonts w:ascii="Times New Roman" w:hAnsi="Times New Roman" w:cs="Times New Roman"/>
                <w:sz w:val="20"/>
                <w:szCs w:val="20"/>
              </w:rPr>
              <w:t>50</w:t>
            </w:r>
          </w:p>
        </w:tc>
        <w:tc>
          <w:tcPr>
            <w:tcW w:w="1842" w:type="dxa"/>
            <w:tcBorders>
              <w:top w:val="nil"/>
              <w:bottom w:val="nil"/>
              <w:right w:val="single" w:sz="8" w:space="0" w:color="000000"/>
            </w:tcBorders>
          </w:tcPr>
          <w:p w14:paraId="1C6DA844" w14:textId="77777777" w:rsidR="00AA5452" w:rsidRPr="00505963" w:rsidRDefault="00AA5452" w:rsidP="00DF0E22">
            <w:pPr>
              <w:pStyle w:val="TableParagraph"/>
              <w:spacing w:before="16"/>
              <w:ind w:right="41"/>
              <w:jc w:val="both"/>
              <w:rPr>
                <w:rFonts w:ascii="Times New Roman" w:hAnsi="Times New Roman" w:cs="Times New Roman"/>
                <w:sz w:val="20"/>
                <w:szCs w:val="20"/>
              </w:rPr>
            </w:pPr>
            <w:r w:rsidRPr="00505963">
              <w:rPr>
                <w:rFonts w:ascii="Times New Roman" w:hAnsi="Times New Roman" w:cs="Times New Roman"/>
                <w:w w:val="95"/>
                <w:sz w:val="20"/>
                <w:szCs w:val="20"/>
              </w:rPr>
              <w:t>5.00</w:t>
            </w:r>
          </w:p>
        </w:tc>
        <w:tc>
          <w:tcPr>
            <w:tcW w:w="2127" w:type="dxa"/>
            <w:tcBorders>
              <w:top w:val="nil"/>
              <w:left w:val="single" w:sz="8" w:space="0" w:color="000000"/>
              <w:bottom w:val="nil"/>
              <w:right w:val="single" w:sz="8" w:space="0" w:color="000000"/>
            </w:tcBorders>
          </w:tcPr>
          <w:p w14:paraId="35DD0BCD" w14:textId="77777777" w:rsidR="00AA5452" w:rsidRPr="00505963" w:rsidRDefault="00AA5452" w:rsidP="00DF0E22">
            <w:pPr>
              <w:pStyle w:val="TableParagraph"/>
              <w:spacing w:before="16"/>
              <w:ind w:right="45"/>
              <w:jc w:val="both"/>
              <w:rPr>
                <w:rFonts w:ascii="Times New Roman" w:hAnsi="Times New Roman" w:cs="Times New Roman"/>
                <w:sz w:val="20"/>
                <w:szCs w:val="20"/>
              </w:rPr>
            </w:pPr>
            <w:r w:rsidRPr="00505963">
              <w:rPr>
                <w:rFonts w:ascii="Times New Roman" w:hAnsi="Times New Roman" w:cs="Times New Roman"/>
                <w:w w:val="95"/>
                <w:sz w:val="20"/>
                <w:szCs w:val="20"/>
              </w:rPr>
              <w:t>5.00</w:t>
            </w:r>
          </w:p>
        </w:tc>
        <w:tc>
          <w:tcPr>
            <w:tcW w:w="2816" w:type="dxa"/>
            <w:tcBorders>
              <w:top w:val="nil"/>
              <w:left w:val="single" w:sz="8" w:space="0" w:color="000000"/>
              <w:bottom w:val="nil"/>
            </w:tcBorders>
          </w:tcPr>
          <w:p w14:paraId="7C1A7BCE" w14:textId="77777777" w:rsidR="00AA5452" w:rsidRPr="00505963" w:rsidRDefault="00AA5452" w:rsidP="00DF0E22">
            <w:pPr>
              <w:pStyle w:val="TableParagraph"/>
              <w:spacing w:before="16"/>
              <w:ind w:right="40"/>
              <w:jc w:val="both"/>
              <w:rPr>
                <w:rFonts w:ascii="Times New Roman" w:hAnsi="Times New Roman" w:cs="Times New Roman"/>
                <w:sz w:val="20"/>
                <w:szCs w:val="20"/>
              </w:rPr>
            </w:pPr>
            <w:r w:rsidRPr="00505963">
              <w:rPr>
                <w:rFonts w:ascii="Times New Roman" w:hAnsi="Times New Roman" w:cs="Times New Roman"/>
                <w:w w:val="95"/>
                <w:sz w:val="20"/>
                <w:szCs w:val="20"/>
              </w:rPr>
              <w:t>5.00</w:t>
            </w:r>
          </w:p>
        </w:tc>
      </w:tr>
      <w:tr w:rsidR="00AA5452" w:rsidRPr="00505963" w14:paraId="54C92EF1" w14:textId="77777777" w:rsidTr="00505963">
        <w:trPr>
          <w:trHeight w:val="246"/>
        </w:trPr>
        <w:tc>
          <w:tcPr>
            <w:tcW w:w="1346" w:type="dxa"/>
            <w:tcBorders>
              <w:top w:val="nil"/>
              <w:right w:val="nil"/>
            </w:tcBorders>
          </w:tcPr>
          <w:p w14:paraId="3DB7FE24" w14:textId="77777777" w:rsidR="00AA5452" w:rsidRPr="00505963" w:rsidRDefault="00AA5452" w:rsidP="00DF0E22">
            <w:pPr>
              <w:pStyle w:val="TableParagraph"/>
              <w:jc w:val="both"/>
              <w:rPr>
                <w:rFonts w:ascii="Times New Roman" w:hAnsi="Times New Roman" w:cs="Times New Roman"/>
                <w:sz w:val="20"/>
                <w:szCs w:val="20"/>
              </w:rPr>
            </w:pPr>
          </w:p>
        </w:tc>
        <w:tc>
          <w:tcPr>
            <w:tcW w:w="899" w:type="dxa"/>
            <w:tcBorders>
              <w:top w:val="nil"/>
              <w:left w:val="nil"/>
            </w:tcBorders>
          </w:tcPr>
          <w:p w14:paraId="569D87D7" w14:textId="77777777" w:rsidR="00AA5452" w:rsidRPr="00505963" w:rsidRDefault="00AA5452" w:rsidP="00DF0E22">
            <w:pPr>
              <w:pStyle w:val="TableParagraph"/>
              <w:spacing w:before="17" w:line="210" w:lineRule="exact"/>
              <w:ind w:left="357"/>
              <w:jc w:val="both"/>
              <w:rPr>
                <w:rFonts w:ascii="Times New Roman" w:hAnsi="Times New Roman" w:cs="Times New Roman"/>
                <w:sz w:val="20"/>
                <w:szCs w:val="20"/>
              </w:rPr>
            </w:pPr>
            <w:r w:rsidRPr="00505963">
              <w:rPr>
                <w:rFonts w:ascii="Times New Roman" w:hAnsi="Times New Roman" w:cs="Times New Roman"/>
                <w:sz w:val="20"/>
                <w:szCs w:val="20"/>
              </w:rPr>
              <w:t>75</w:t>
            </w:r>
          </w:p>
        </w:tc>
        <w:tc>
          <w:tcPr>
            <w:tcW w:w="1842" w:type="dxa"/>
            <w:tcBorders>
              <w:top w:val="nil"/>
              <w:right w:val="single" w:sz="8" w:space="0" w:color="000000"/>
            </w:tcBorders>
          </w:tcPr>
          <w:p w14:paraId="747117FF" w14:textId="77777777" w:rsidR="00AA5452" w:rsidRPr="00505963" w:rsidRDefault="00AA5452" w:rsidP="00DF0E22">
            <w:pPr>
              <w:pStyle w:val="TableParagraph"/>
              <w:spacing w:before="17" w:line="210" w:lineRule="exact"/>
              <w:ind w:right="41"/>
              <w:jc w:val="both"/>
              <w:rPr>
                <w:rFonts w:ascii="Times New Roman" w:hAnsi="Times New Roman" w:cs="Times New Roman"/>
                <w:sz w:val="20"/>
                <w:szCs w:val="20"/>
              </w:rPr>
            </w:pPr>
            <w:r w:rsidRPr="00505963">
              <w:rPr>
                <w:rFonts w:ascii="Times New Roman" w:hAnsi="Times New Roman" w:cs="Times New Roman"/>
                <w:w w:val="95"/>
                <w:sz w:val="20"/>
                <w:szCs w:val="20"/>
              </w:rPr>
              <w:t>5.00</w:t>
            </w:r>
          </w:p>
        </w:tc>
        <w:tc>
          <w:tcPr>
            <w:tcW w:w="2127" w:type="dxa"/>
            <w:tcBorders>
              <w:top w:val="nil"/>
              <w:left w:val="single" w:sz="8" w:space="0" w:color="000000"/>
              <w:right w:val="single" w:sz="8" w:space="0" w:color="000000"/>
            </w:tcBorders>
          </w:tcPr>
          <w:p w14:paraId="31B28A1F" w14:textId="77777777" w:rsidR="00AA5452" w:rsidRPr="00505963" w:rsidRDefault="00AA5452" w:rsidP="00DF0E22">
            <w:pPr>
              <w:pStyle w:val="TableParagraph"/>
              <w:spacing w:before="17" w:line="210" w:lineRule="exact"/>
              <w:ind w:right="45"/>
              <w:jc w:val="both"/>
              <w:rPr>
                <w:rFonts w:ascii="Times New Roman" w:hAnsi="Times New Roman" w:cs="Times New Roman"/>
                <w:sz w:val="20"/>
                <w:szCs w:val="20"/>
              </w:rPr>
            </w:pPr>
            <w:r w:rsidRPr="00505963">
              <w:rPr>
                <w:rFonts w:ascii="Times New Roman" w:hAnsi="Times New Roman" w:cs="Times New Roman"/>
                <w:w w:val="95"/>
                <w:sz w:val="20"/>
                <w:szCs w:val="20"/>
              </w:rPr>
              <w:t>5.00</w:t>
            </w:r>
          </w:p>
        </w:tc>
        <w:tc>
          <w:tcPr>
            <w:tcW w:w="2816" w:type="dxa"/>
            <w:tcBorders>
              <w:top w:val="nil"/>
              <w:left w:val="single" w:sz="8" w:space="0" w:color="000000"/>
            </w:tcBorders>
          </w:tcPr>
          <w:p w14:paraId="2969A419" w14:textId="77777777" w:rsidR="00AA5452" w:rsidRPr="00505963" w:rsidRDefault="00AA5452" w:rsidP="00DF0E22">
            <w:pPr>
              <w:pStyle w:val="TableParagraph"/>
              <w:spacing w:before="17" w:line="210" w:lineRule="exact"/>
              <w:ind w:right="40"/>
              <w:jc w:val="both"/>
              <w:rPr>
                <w:rFonts w:ascii="Times New Roman" w:hAnsi="Times New Roman" w:cs="Times New Roman"/>
                <w:sz w:val="20"/>
                <w:szCs w:val="20"/>
              </w:rPr>
            </w:pPr>
            <w:r w:rsidRPr="00505963">
              <w:rPr>
                <w:rFonts w:ascii="Times New Roman" w:hAnsi="Times New Roman" w:cs="Times New Roman"/>
                <w:w w:val="95"/>
                <w:sz w:val="20"/>
                <w:szCs w:val="20"/>
              </w:rPr>
              <w:t>5.00</w:t>
            </w:r>
          </w:p>
        </w:tc>
      </w:tr>
    </w:tbl>
    <w:p w14:paraId="451AC7EA" w14:textId="77777777" w:rsidR="00AA5452" w:rsidRPr="00D6772C" w:rsidRDefault="00AA5452" w:rsidP="00237BEC">
      <w:pPr>
        <w:pStyle w:val="Caption"/>
        <w:rPr>
          <w:rFonts w:ascii="Times New Roman" w:hAnsi="Times New Roman"/>
          <w:sz w:val="24"/>
          <w:szCs w:val="24"/>
        </w:rPr>
      </w:pPr>
      <w:r w:rsidRPr="00D6772C">
        <w:rPr>
          <w:rFonts w:ascii="Times New Roman" w:hAnsi="Times New Roman"/>
          <w:sz w:val="24"/>
          <w:szCs w:val="24"/>
        </w:rPr>
        <w:t xml:space="preserve">          </w:t>
      </w:r>
      <w:bookmarkStart w:id="231" w:name="_Toc57096187"/>
      <w:r w:rsidR="00237BEC"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8</w:t>
      </w:r>
      <w:r w:rsidR="006C19DF" w:rsidRPr="00D6772C">
        <w:rPr>
          <w:rFonts w:ascii="Times New Roman" w:hAnsi="Times New Roman"/>
          <w:sz w:val="24"/>
          <w:szCs w:val="24"/>
        </w:rPr>
        <w:fldChar w:fldCharType="end"/>
      </w:r>
      <w:r w:rsidR="00237BEC" w:rsidRPr="00D6772C">
        <w:rPr>
          <w:rFonts w:ascii="Times New Roman" w:hAnsi="Times New Roman"/>
          <w:sz w:val="24"/>
          <w:szCs w:val="24"/>
        </w:rPr>
        <w:t xml:space="preserve"> </w:t>
      </w:r>
      <w:r w:rsidRPr="00D6772C">
        <w:rPr>
          <w:rFonts w:ascii="Times New Roman" w:hAnsi="Times New Roman"/>
          <w:sz w:val="24"/>
          <w:szCs w:val="24"/>
        </w:rPr>
        <w:t>Statistics for the Desired Change: ‘Undertaking a Systemic Account of the Implementation</w:t>
      </w:r>
      <w:bookmarkEnd w:id="231"/>
      <w:r w:rsidRPr="00D6772C">
        <w:rPr>
          <w:rFonts w:ascii="Times New Roman" w:hAnsi="Times New Roman"/>
          <w:sz w:val="24"/>
          <w:szCs w:val="24"/>
        </w:rPr>
        <w:t xml:space="preserve"> </w:t>
      </w:r>
    </w:p>
    <w:p w14:paraId="2F743938" w14:textId="77777777" w:rsidR="00AA5452" w:rsidRPr="00D6772C" w:rsidRDefault="00237BEC" w:rsidP="00237BEC">
      <w:pPr>
        <w:jc w:val="center"/>
        <w:rPr>
          <w:rFonts w:ascii="Times New Roman" w:hAnsi="Times New Roman" w:cs="Times New Roman"/>
        </w:rPr>
      </w:pPr>
      <w:r w:rsidRPr="00D6772C">
        <w:rPr>
          <w:rFonts w:ascii="Times New Roman" w:hAnsi="Times New Roman" w:cs="Times New Roman"/>
        </w:rPr>
        <w:lastRenderedPageBreak/>
        <w:t>Process</w:t>
      </w:r>
    </w:p>
    <w:tbl>
      <w:tblPr>
        <w:tblW w:w="0" w:type="auto"/>
        <w:tblInd w:w="4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346"/>
        <w:gridCol w:w="1626"/>
        <w:gridCol w:w="2019"/>
        <w:gridCol w:w="2073"/>
        <w:gridCol w:w="1966"/>
      </w:tblGrid>
      <w:tr w:rsidR="00AA5452" w:rsidRPr="00D6772C" w14:paraId="424F6163" w14:textId="77777777" w:rsidTr="00DF0E22">
        <w:trPr>
          <w:trHeight w:val="2064"/>
        </w:trPr>
        <w:tc>
          <w:tcPr>
            <w:tcW w:w="2972" w:type="dxa"/>
            <w:gridSpan w:val="2"/>
          </w:tcPr>
          <w:p w14:paraId="18C3F1B0" w14:textId="77777777" w:rsidR="00AA5452" w:rsidRPr="00D6772C" w:rsidRDefault="00AA5452" w:rsidP="00DF0E22">
            <w:pPr>
              <w:pStyle w:val="TableParagraph"/>
              <w:jc w:val="both"/>
              <w:rPr>
                <w:rFonts w:ascii="Times New Roman" w:hAnsi="Times New Roman" w:cs="Times New Roman"/>
                <w:sz w:val="24"/>
                <w:szCs w:val="24"/>
              </w:rPr>
            </w:pPr>
          </w:p>
        </w:tc>
        <w:tc>
          <w:tcPr>
            <w:tcW w:w="2019" w:type="dxa"/>
            <w:tcBorders>
              <w:right w:val="single" w:sz="8" w:space="0" w:color="000000"/>
            </w:tcBorders>
          </w:tcPr>
          <w:p w14:paraId="301BA655" w14:textId="77777777" w:rsidR="00AA5452" w:rsidRPr="00D6772C" w:rsidRDefault="00AA5452" w:rsidP="00DF0E22">
            <w:pPr>
              <w:pStyle w:val="TableParagraph"/>
              <w:ind w:left="34" w:right="63" w:firstLine="1"/>
              <w:jc w:val="both"/>
              <w:rPr>
                <w:rFonts w:ascii="Times New Roman" w:hAnsi="Times New Roman" w:cs="Times New Roman"/>
                <w:sz w:val="24"/>
                <w:szCs w:val="24"/>
              </w:rPr>
            </w:pPr>
            <w:r w:rsidRPr="00D6772C">
              <w:rPr>
                <w:rFonts w:ascii="Times New Roman" w:hAnsi="Times New Roman" w:cs="Times New Roman"/>
                <w:sz w:val="24"/>
                <w:szCs w:val="24"/>
              </w:rPr>
              <w:t xml:space="preserve">Development of a uniform implementation programme will help the GCC do what it </w:t>
            </w:r>
            <w:r w:rsidRPr="00D6772C">
              <w:rPr>
                <w:rFonts w:ascii="Times New Roman" w:hAnsi="Times New Roman" w:cs="Times New Roman"/>
                <w:spacing w:val="-13"/>
                <w:sz w:val="24"/>
                <w:szCs w:val="24"/>
              </w:rPr>
              <w:t xml:space="preserve">is </w:t>
            </w:r>
            <w:r w:rsidRPr="00D6772C">
              <w:rPr>
                <w:rFonts w:ascii="Times New Roman" w:hAnsi="Times New Roman" w:cs="Times New Roman"/>
                <w:sz w:val="24"/>
                <w:szCs w:val="24"/>
              </w:rPr>
              <w:t>required to do more effectively.</w:t>
            </w:r>
          </w:p>
        </w:tc>
        <w:tc>
          <w:tcPr>
            <w:tcW w:w="2073" w:type="dxa"/>
            <w:tcBorders>
              <w:left w:val="single" w:sz="8" w:space="0" w:color="000000"/>
              <w:right w:val="single" w:sz="8" w:space="0" w:color="000000"/>
            </w:tcBorders>
          </w:tcPr>
          <w:p w14:paraId="2FC8E9F7" w14:textId="77777777" w:rsidR="00AA5452" w:rsidRPr="00D6772C" w:rsidRDefault="00AA5452" w:rsidP="00DF0E22">
            <w:pPr>
              <w:pStyle w:val="TableParagraph"/>
              <w:ind w:left="80" w:right="107"/>
              <w:jc w:val="both"/>
              <w:rPr>
                <w:rFonts w:ascii="Times New Roman" w:hAnsi="Times New Roman" w:cs="Times New Roman"/>
                <w:sz w:val="24"/>
                <w:szCs w:val="24"/>
              </w:rPr>
            </w:pPr>
            <w:r w:rsidRPr="00D6772C">
              <w:rPr>
                <w:rFonts w:ascii="Times New Roman" w:hAnsi="Times New Roman" w:cs="Times New Roman"/>
                <w:sz w:val="24"/>
                <w:szCs w:val="24"/>
              </w:rPr>
              <w:t>Development of a uniform implementation programme is required to help the GCC allocate its resources more effectively.</w:t>
            </w:r>
          </w:p>
        </w:tc>
        <w:tc>
          <w:tcPr>
            <w:tcW w:w="1966" w:type="dxa"/>
            <w:tcBorders>
              <w:left w:val="single" w:sz="8" w:space="0" w:color="000000"/>
            </w:tcBorders>
          </w:tcPr>
          <w:p w14:paraId="49C46F76" w14:textId="77777777" w:rsidR="00AA5452" w:rsidRPr="00D6772C" w:rsidRDefault="00AA5452" w:rsidP="00DF0E22">
            <w:pPr>
              <w:pStyle w:val="TableParagraph"/>
              <w:ind w:left="48" w:right="67" w:hanging="2"/>
              <w:jc w:val="both"/>
              <w:rPr>
                <w:rFonts w:ascii="Times New Roman" w:hAnsi="Times New Roman" w:cs="Times New Roman"/>
                <w:sz w:val="24"/>
                <w:szCs w:val="24"/>
              </w:rPr>
            </w:pPr>
            <w:r w:rsidRPr="00D6772C">
              <w:rPr>
                <w:rFonts w:ascii="Times New Roman" w:hAnsi="Times New Roman" w:cs="Times New Roman"/>
                <w:sz w:val="24"/>
                <w:szCs w:val="24"/>
              </w:rPr>
              <w:t>Development of a uniform implementation programme is one of the best ways to meet the higher-level goals within which</w:t>
            </w:r>
          </w:p>
          <w:p w14:paraId="0FF4EDB1" w14:textId="77777777" w:rsidR="00AA5452" w:rsidRPr="00D6772C" w:rsidRDefault="00AA5452" w:rsidP="00DF0E22">
            <w:pPr>
              <w:pStyle w:val="TableParagraph"/>
              <w:spacing w:before="4" w:line="228" w:lineRule="exact"/>
              <w:ind w:left="24" w:right="47"/>
              <w:jc w:val="both"/>
              <w:rPr>
                <w:rFonts w:ascii="Times New Roman" w:hAnsi="Times New Roman" w:cs="Times New Roman"/>
                <w:sz w:val="24"/>
                <w:szCs w:val="24"/>
              </w:rPr>
            </w:pPr>
            <w:r w:rsidRPr="00D6772C">
              <w:rPr>
                <w:rFonts w:ascii="Times New Roman" w:hAnsi="Times New Roman" w:cs="Times New Roman"/>
                <w:sz w:val="24"/>
                <w:szCs w:val="24"/>
              </w:rPr>
              <w:t>the GCC must operate.</w:t>
            </w:r>
          </w:p>
        </w:tc>
      </w:tr>
      <w:tr w:rsidR="00AA5452" w:rsidRPr="00D6772C" w14:paraId="346E18BC" w14:textId="77777777" w:rsidTr="00DF0E22">
        <w:trPr>
          <w:trHeight w:val="246"/>
        </w:trPr>
        <w:tc>
          <w:tcPr>
            <w:tcW w:w="2972" w:type="dxa"/>
            <w:gridSpan w:val="2"/>
            <w:vMerge w:val="restart"/>
          </w:tcPr>
          <w:p w14:paraId="7A57F4BE" w14:textId="77777777" w:rsidR="00AA5452" w:rsidRPr="00D6772C" w:rsidRDefault="00AA5452" w:rsidP="00DF0E22">
            <w:pPr>
              <w:pStyle w:val="TableParagraph"/>
              <w:jc w:val="both"/>
              <w:rPr>
                <w:rFonts w:ascii="Times New Roman" w:hAnsi="Times New Roman" w:cs="Times New Roman"/>
                <w:w w:val="99"/>
                <w:sz w:val="24"/>
                <w:szCs w:val="24"/>
              </w:rPr>
            </w:pPr>
            <w:r w:rsidRPr="00D6772C">
              <w:rPr>
                <w:rFonts w:ascii="Times New Roman" w:hAnsi="Times New Roman" w:cs="Times New Roman"/>
                <w:w w:val="99"/>
                <w:sz w:val="24"/>
                <w:szCs w:val="24"/>
              </w:rPr>
              <w:t>Valid</w:t>
            </w:r>
          </w:p>
          <w:p w14:paraId="1B551ECD" w14:textId="77777777" w:rsidR="00AA5452" w:rsidRPr="00D6772C" w:rsidRDefault="00AA5452" w:rsidP="00DF0E22">
            <w:pPr>
              <w:pStyle w:val="TableParagraph"/>
              <w:jc w:val="both"/>
              <w:rPr>
                <w:rFonts w:ascii="Times New Roman" w:hAnsi="Times New Roman" w:cs="Times New Roman"/>
                <w:w w:val="99"/>
                <w:sz w:val="24"/>
                <w:szCs w:val="24"/>
              </w:rPr>
            </w:pPr>
            <w:r w:rsidRPr="00D6772C">
              <w:rPr>
                <w:rFonts w:ascii="Times New Roman" w:hAnsi="Times New Roman" w:cs="Times New Roman"/>
                <w:w w:val="99"/>
                <w:sz w:val="24"/>
                <w:szCs w:val="24"/>
              </w:rPr>
              <w:t>Missing</w:t>
            </w:r>
          </w:p>
          <w:p w14:paraId="2B8B6907"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Median</w:t>
            </w:r>
          </w:p>
        </w:tc>
        <w:tc>
          <w:tcPr>
            <w:tcW w:w="2019" w:type="dxa"/>
            <w:tcBorders>
              <w:bottom w:val="nil"/>
              <w:right w:val="single" w:sz="8" w:space="0" w:color="000000"/>
            </w:tcBorders>
          </w:tcPr>
          <w:p w14:paraId="1E49011F" w14:textId="77777777" w:rsidR="00AA5452" w:rsidRPr="00D6772C" w:rsidRDefault="00AA5452" w:rsidP="00DF0E22">
            <w:pPr>
              <w:pStyle w:val="TableParagraph"/>
              <w:spacing w:line="223"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68</w:t>
            </w:r>
          </w:p>
        </w:tc>
        <w:tc>
          <w:tcPr>
            <w:tcW w:w="2073" w:type="dxa"/>
            <w:tcBorders>
              <w:left w:val="single" w:sz="8" w:space="0" w:color="000000"/>
              <w:bottom w:val="nil"/>
              <w:right w:val="single" w:sz="8" w:space="0" w:color="000000"/>
            </w:tcBorders>
          </w:tcPr>
          <w:p w14:paraId="71BCB1FD" w14:textId="77777777" w:rsidR="00AA5452" w:rsidRPr="00D6772C" w:rsidRDefault="00AA5452" w:rsidP="00DF0E22">
            <w:pPr>
              <w:pStyle w:val="TableParagraph"/>
              <w:spacing w:line="223" w:lineRule="exact"/>
              <w:ind w:right="44"/>
              <w:jc w:val="both"/>
              <w:rPr>
                <w:rFonts w:ascii="Times New Roman" w:hAnsi="Times New Roman" w:cs="Times New Roman"/>
                <w:sz w:val="24"/>
                <w:szCs w:val="24"/>
              </w:rPr>
            </w:pPr>
            <w:r w:rsidRPr="00D6772C">
              <w:rPr>
                <w:rFonts w:ascii="Times New Roman" w:hAnsi="Times New Roman" w:cs="Times New Roman"/>
                <w:w w:val="95"/>
                <w:sz w:val="24"/>
                <w:szCs w:val="24"/>
              </w:rPr>
              <w:t>68</w:t>
            </w:r>
          </w:p>
        </w:tc>
        <w:tc>
          <w:tcPr>
            <w:tcW w:w="1966" w:type="dxa"/>
            <w:tcBorders>
              <w:left w:val="single" w:sz="8" w:space="0" w:color="000000"/>
              <w:bottom w:val="nil"/>
            </w:tcBorders>
          </w:tcPr>
          <w:p w14:paraId="6F052BCC" w14:textId="77777777" w:rsidR="00AA5452" w:rsidRPr="00D6772C" w:rsidRDefault="00AA5452" w:rsidP="00DF0E22">
            <w:pPr>
              <w:pStyle w:val="TableParagraph"/>
              <w:spacing w:line="223" w:lineRule="exact"/>
              <w:ind w:right="39"/>
              <w:jc w:val="both"/>
              <w:rPr>
                <w:rFonts w:ascii="Times New Roman" w:hAnsi="Times New Roman" w:cs="Times New Roman"/>
                <w:sz w:val="24"/>
                <w:szCs w:val="24"/>
              </w:rPr>
            </w:pPr>
            <w:r w:rsidRPr="00D6772C">
              <w:rPr>
                <w:rFonts w:ascii="Times New Roman" w:hAnsi="Times New Roman" w:cs="Times New Roman"/>
                <w:w w:val="95"/>
                <w:sz w:val="24"/>
                <w:szCs w:val="24"/>
              </w:rPr>
              <w:t>68</w:t>
            </w:r>
          </w:p>
        </w:tc>
      </w:tr>
      <w:tr w:rsidR="00AA5452" w:rsidRPr="00D6772C" w14:paraId="48212DC7" w14:textId="77777777" w:rsidTr="00DF0E22">
        <w:trPr>
          <w:trHeight w:val="249"/>
        </w:trPr>
        <w:tc>
          <w:tcPr>
            <w:tcW w:w="2972" w:type="dxa"/>
            <w:gridSpan w:val="2"/>
            <w:vMerge/>
          </w:tcPr>
          <w:p w14:paraId="7EB7C63A" w14:textId="77777777" w:rsidR="00AA5452" w:rsidRPr="00D6772C" w:rsidRDefault="00AA5452" w:rsidP="00DF0E22">
            <w:pPr>
              <w:pStyle w:val="TableParagraph"/>
              <w:jc w:val="both"/>
              <w:rPr>
                <w:rFonts w:ascii="Times New Roman" w:hAnsi="Times New Roman" w:cs="Times New Roman"/>
                <w:sz w:val="24"/>
                <w:szCs w:val="24"/>
              </w:rPr>
            </w:pPr>
          </w:p>
        </w:tc>
        <w:tc>
          <w:tcPr>
            <w:tcW w:w="2019" w:type="dxa"/>
            <w:tcBorders>
              <w:top w:val="nil"/>
              <w:bottom w:val="nil"/>
              <w:right w:val="single" w:sz="8" w:space="0" w:color="000000"/>
            </w:tcBorders>
          </w:tcPr>
          <w:p w14:paraId="6B3C886B" w14:textId="77777777" w:rsidR="00AA5452" w:rsidRPr="00D6772C" w:rsidRDefault="00AA5452" w:rsidP="00DF0E22">
            <w:pPr>
              <w:pStyle w:val="TableParagraph"/>
              <w:spacing w:before="16" w:line="214" w:lineRule="exact"/>
              <w:ind w:right="38"/>
              <w:jc w:val="both"/>
              <w:rPr>
                <w:rFonts w:ascii="Times New Roman" w:hAnsi="Times New Roman" w:cs="Times New Roman"/>
                <w:sz w:val="24"/>
                <w:szCs w:val="24"/>
              </w:rPr>
            </w:pPr>
            <w:r w:rsidRPr="00D6772C">
              <w:rPr>
                <w:rFonts w:ascii="Times New Roman" w:hAnsi="Times New Roman" w:cs="Times New Roman"/>
                <w:w w:val="99"/>
                <w:sz w:val="24"/>
                <w:szCs w:val="24"/>
              </w:rPr>
              <w:t>0</w:t>
            </w:r>
          </w:p>
        </w:tc>
        <w:tc>
          <w:tcPr>
            <w:tcW w:w="2073" w:type="dxa"/>
            <w:tcBorders>
              <w:top w:val="nil"/>
              <w:left w:val="single" w:sz="8" w:space="0" w:color="000000"/>
              <w:bottom w:val="nil"/>
              <w:right w:val="single" w:sz="8" w:space="0" w:color="000000"/>
            </w:tcBorders>
          </w:tcPr>
          <w:p w14:paraId="0C4A59B3" w14:textId="77777777" w:rsidR="00AA5452" w:rsidRPr="00D6772C" w:rsidRDefault="00AA5452" w:rsidP="00DF0E22">
            <w:pPr>
              <w:pStyle w:val="TableParagraph"/>
              <w:spacing w:before="16" w:line="214" w:lineRule="exact"/>
              <w:ind w:right="41"/>
              <w:jc w:val="both"/>
              <w:rPr>
                <w:rFonts w:ascii="Times New Roman" w:hAnsi="Times New Roman" w:cs="Times New Roman"/>
                <w:sz w:val="24"/>
                <w:szCs w:val="24"/>
              </w:rPr>
            </w:pPr>
            <w:r w:rsidRPr="00D6772C">
              <w:rPr>
                <w:rFonts w:ascii="Times New Roman" w:hAnsi="Times New Roman" w:cs="Times New Roman"/>
                <w:w w:val="99"/>
                <w:sz w:val="24"/>
                <w:szCs w:val="24"/>
              </w:rPr>
              <w:t>0</w:t>
            </w:r>
          </w:p>
        </w:tc>
        <w:tc>
          <w:tcPr>
            <w:tcW w:w="1966" w:type="dxa"/>
            <w:tcBorders>
              <w:top w:val="nil"/>
              <w:left w:val="single" w:sz="8" w:space="0" w:color="000000"/>
              <w:bottom w:val="nil"/>
            </w:tcBorders>
          </w:tcPr>
          <w:p w14:paraId="1B5FE000" w14:textId="77777777" w:rsidR="00AA5452" w:rsidRPr="00D6772C" w:rsidRDefault="00AA5452" w:rsidP="00DF0E22">
            <w:pPr>
              <w:pStyle w:val="TableParagraph"/>
              <w:spacing w:before="16" w:line="214" w:lineRule="exact"/>
              <w:ind w:right="37"/>
              <w:jc w:val="both"/>
              <w:rPr>
                <w:rFonts w:ascii="Times New Roman" w:hAnsi="Times New Roman" w:cs="Times New Roman"/>
                <w:sz w:val="24"/>
                <w:szCs w:val="24"/>
              </w:rPr>
            </w:pPr>
            <w:r w:rsidRPr="00D6772C">
              <w:rPr>
                <w:rFonts w:ascii="Times New Roman" w:hAnsi="Times New Roman" w:cs="Times New Roman"/>
                <w:w w:val="99"/>
                <w:sz w:val="24"/>
                <w:szCs w:val="24"/>
              </w:rPr>
              <w:t>0</w:t>
            </w:r>
          </w:p>
        </w:tc>
      </w:tr>
      <w:tr w:rsidR="00AA5452" w:rsidRPr="00D6772C" w14:paraId="696D30FB" w14:textId="77777777" w:rsidTr="00DF0E22">
        <w:trPr>
          <w:trHeight w:val="230"/>
        </w:trPr>
        <w:tc>
          <w:tcPr>
            <w:tcW w:w="2972" w:type="dxa"/>
            <w:gridSpan w:val="2"/>
            <w:vMerge/>
            <w:tcBorders>
              <w:bottom w:val="nil"/>
            </w:tcBorders>
          </w:tcPr>
          <w:p w14:paraId="3BE5F399" w14:textId="77777777" w:rsidR="00AA5452" w:rsidRPr="00D6772C" w:rsidRDefault="00AA5452" w:rsidP="00DF0E22">
            <w:pPr>
              <w:pStyle w:val="TableParagraph"/>
              <w:jc w:val="both"/>
              <w:rPr>
                <w:rFonts w:ascii="Times New Roman" w:hAnsi="Times New Roman" w:cs="Times New Roman"/>
                <w:sz w:val="24"/>
                <w:szCs w:val="24"/>
              </w:rPr>
            </w:pPr>
          </w:p>
        </w:tc>
        <w:tc>
          <w:tcPr>
            <w:tcW w:w="2019" w:type="dxa"/>
            <w:tcBorders>
              <w:top w:val="nil"/>
              <w:bottom w:val="nil"/>
              <w:right w:val="single" w:sz="8" w:space="0" w:color="000000"/>
            </w:tcBorders>
          </w:tcPr>
          <w:p w14:paraId="7FBF1948" w14:textId="77777777" w:rsidR="00AA5452" w:rsidRPr="00D6772C" w:rsidRDefault="00AA5452" w:rsidP="00DF0E22">
            <w:pPr>
              <w:pStyle w:val="TableParagraph"/>
              <w:spacing w:line="210"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073" w:type="dxa"/>
            <w:tcBorders>
              <w:top w:val="nil"/>
              <w:left w:val="single" w:sz="8" w:space="0" w:color="000000"/>
              <w:bottom w:val="nil"/>
              <w:right w:val="single" w:sz="8" w:space="0" w:color="000000"/>
            </w:tcBorders>
          </w:tcPr>
          <w:p w14:paraId="6139E427" w14:textId="77777777" w:rsidR="00AA5452" w:rsidRPr="00D6772C" w:rsidRDefault="00AA5452" w:rsidP="00DF0E22">
            <w:pPr>
              <w:pStyle w:val="TableParagraph"/>
              <w:spacing w:line="210"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1966" w:type="dxa"/>
            <w:tcBorders>
              <w:top w:val="nil"/>
              <w:left w:val="single" w:sz="8" w:space="0" w:color="000000"/>
              <w:bottom w:val="nil"/>
            </w:tcBorders>
          </w:tcPr>
          <w:p w14:paraId="04F295E5" w14:textId="77777777" w:rsidR="00AA5452" w:rsidRPr="00D6772C" w:rsidRDefault="00AA5452" w:rsidP="00DF0E22">
            <w:pPr>
              <w:pStyle w:val="TableParagraph"/>
              <w:spacing w:line="210"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tc>
      </w:tr>
      <w:tr w:rsidR="00AA5452" w:rsidRPr="00D6772C" w14:paraId="152AFD45" w14:textId="77777777" w:rsidTr="00DF0E22">
        <w:trPr>
          <w:trHeight w:val="250"/>
        </w:trPr>
        <w:tc>
          <w:tcPr>
            <w:tcW w:w="1346" w:type="dxa"/>
            <w:tcBorders>
              <w:top w:val="nil"/>
              <w:bottom w:val="nil"/>
              <w:right w:val="nil"/>
            </w:tcBorders>
          </w:tcPr>
          <w:p w14:paraId="1CFCEF44" w14:textId="77777777" w:rsidR="00AA5452" w:rsidRPr="00D6772C" w:rsidRDefault="00AA5452" w:rsidP="00DF0E22">
            <w:pPr>
              <w:pStyle w:val="TableParagraph"/>
              <w:jc w:val="both"/>
              <w:rPr>
                <w:rFonts w:ascii="Times New Roman" w:hAnsi="Times New Roman" w:cs="Times New Roman"/>
                <w:sz w:val="24"/>
                <w:szCs w:val="24"/>
              </w:rPr>
            </w:pPr>
          </w:p>
        </w:tc>
        <w:tc>
          <w:tcPr>
            <w:tcW w:w="1626" w:type="dxa"/>
            <w:tcBorders>
              <w:top w:val="nil"/>
              <w:left w:val="nil"/>
              <w:bottom w:val="nil"/>
            </w:tcBorders>
          </w:tcPr>
          <w:p w14:paraId="2E73D4A1" w14:textId="77777777" w:rsidR="00AA5452" w:rsidRPr="00D6772C" w:rsidRDefault="00AA5452" w:rsidP="00DF0E22">
            <w:pPr>
              <w:pStyle w:val="TableParagraph"/>
              <w:spacing w:line="227" w:lineRule="exact"/>
              <w:ind w:left="357"/>
              <w:jc w:val="both"/>
              <w:rPr>
                <w:rFonts w:ascii="Times New Roman" w:hAnsi="Times New Roman" w:cs="Times New Roman"/>
                <w:sz w:val="24"/>
                <w:szCs w:val="24"/>
              </w:rPr>
            </w:pPr>
            <w:r w:rsidRPr="00D6772C">
              <w:rPr>
                <w:rFonts w:ascii="Times New Roman" w:hAnsi="Times New Roman" w:cs="Times New Roman"/>
                <w:sz w:val="24"/>
                <w:szCs w:val="24"/>
              </w:rPr>
              <w:t>25</w:t>
            </w:r>
          </w:p>
        </w:tc>
        <w:tc>
          <w:tcPr>
            <w:tcW w:w="2019" w:type="dxa"/>
            <w:tcBorders>
              <w:top w:val="nil"/>
              <w:bottom w:val="nil"/>
              <w:right w:val="single" w:sz="8" w:space="0" w:color="000000"/>
            </w:tcBorders>
          </w:tcPr>
          <w:p w14:paraId="2CB0DE8F" w14:textId="77777777" w:rsidR="00AA5452" w:rsidRPr="00D6772C" w:rsidRDefault="00AA5452" w:rsidP="00DF0E22">
            <w:pPr>
              <w:pStyle w:val="TableParagraph"/>
              <w:spacing w:line="227"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073" w:type="dxa"/>
            <w:tcBorders>
              <w:top w:val="nil"/>
              <w:left w:val="single" w:sz="8" w:space="0" w:color="000000"/>
              <w:bottom w:val="nil"/>
              <w:right w:val="single" w:sz="8" w:space="0" w:color="000000"/>
            </w:tcBorders>
          </w:tcPr>
          <w:p w14:paraId="1856E506" w14:textId="77777777" w:rsidR="00AA5452" w:rsidRPr="00D6772C" w:rsidRDefault="00AA5452" w:rsidP="00DF0E22">
            <w:pPr>
              <w:pStyle w:val="TableParagraph"/>
              <w:spacing w:line="227"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1966" w:type="dxa"/>
            <w:tcBorders>
              <w:top w:val="nil"/>
              <w:left w:val="single" w:sz="8" w:space="0" w:color="000000"/>
              <w:bottom w:val="nil"/>
            </w:tcBorders>
          </w:tcPr>
          <w:p w14:paraId="589CDF2F" w14:textId="77777777" w:rsidR="00AA5452" w:rsidRPr="00D6772C" w:rsidRDefault="00AA5452" w:rsidP="00DF0E22">
            <w:pPr>
              <w:pStyle w:val="TableParagraph"/>
              <w:spacing w:line="227"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tc>
      </w:tr>
      <w:tr w:rsidR="00AA5452" w:rsidRPr="00D6772C" w14:paraId="02642403" w14:textId="77777777" w:rsidTr="00DF0E22">
        <w:trPr>
          <w:trHeight w:val="270"/>
        </w:trPr>
        <w:tc>
          <w:tcPr>
            <w:tcW w:w="1346" w:type="dxa"/>
            <w:tcBorders>
              <w:top w:val="nil"/>
              <w:bottom w:val="nil"/>
              <w:right w:val="nil"/>
            </w:tcBorders>
          </w:tcPr>
          <w:p w14:paraId="2D4308D3" w14:textId="77777777" w:rsidR="00AA5452" w:rsidRPr="00D6772C" w:rsidRDefault="00AA5452" w:rsidP="00DF0E22">
            <w:pPr>
              <w:pStyle w:val="TableParagraph"/>
              <w:spacing w:before="17"/>
              <w:ind w:left="15"/>
              <w:jc w:val="both"/>
              <w:rPr>
                <w:rFonts w:ascii="Times New Roman" w:hAnsi="Times New Roman" w:cs="Times New Roman"/>
                <w:sz w:val="24"/>
                <w:szCs w:val="24"/>
              </w:rPr>
            </w:pPr>
            <w:r w:rsidRPr="00D6772C">
              <w:rPr>
                <w:rFonts w:ascii="Times New Roman" w:hAnsi="Times New Roman" w:cs="Times New Roman"/>
                <w:sz w:val="24"/>
                <w:szCs w:val="24"/>
              </w:rPr>
              <w:t>Percentiles</w:t>
            </w:r>
          </w:p>
        </w:tc>
        <w:tc>
          <w:tcPr>
            <w:tcW w:w="1626" w:type="dxa"/>
            <w:tcBorders>
              <w:top w:val="nil"/>
              <w:left w:val="nil"/>
              <w:bottom w:val="nil"/>
            </w:tcBorders>
          </w:tcPr>
          <w:p w14:paraId="7FB64870" w14:textId="77777777" w:rsidR="00AA5452" w:rsidRPr="00D6772C" w:rsidRDefault="00AA5452" w:rsidP="00DF0E22">
            <w:pPr>
              <w:pStyle w:val="TableParagraph"/>
              <w:spacing w:before="17"/>
              <w:ind w:left="357"/>
              <w:jc w:val="both"/>
              <w:rPr>
                <w:rFonts w:ascii="Times New Roman" w:hAnsi="Times New Roman" w:cs="Times New Roman"/>
                <w:sz w:val="24"/>
                <w:szCs w:val="24"/>
              </w:rPr>
            </w:pPr>
            <w:r w:rsidRPr="00D6772C">
              <w:rPr>
                <w:rFonts w:ascii="Times New Roman" w:hAnsi="Times New Roman" w:cs="Times New Roman"/>
                <w:sz w:val="24"/>
                <w:szCs w:val="24"/>
              </w:rPr>
              <w:t>50</w:t>
            </w:r>
          </w:p>
        </w:tc>
        <w:tc>
          <w:tcPr>
            <w:tcW w:w="2019" w:type="dxa"/>
            <w:tcBorders>
              <w:top w:val="nil"/>
              <w:bottom w:val="nil"/>
              <w:right w:val="single" w:sz="8" w:space="0" w:color="000000"/>
            </w:tcBorders>
          </w:tcPr>
          <w:p w14:paraId="0F05DCF6" w14:textId="77777777" w:rsidR="00AA5452" w:rsidRPr="00D6772C" w:rsidRDefault="00AA5452" w:rsidP="00DF0E22">
            <w:pPr>
              <w:pStyle w:val="TableParagraph"/>
              <w:spacing w:before="17"/>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073" w:type="dxa"/>
            <w:tcBorders>
              <w:top w:val="nil"/>
              <w:left w:val="single" w:sz="8" w:space="0" w:color="000000"/>
              <w:bottom w:val="nil"/>
              <w:right w:val="single" w:sz="8" w:space="0" w:color="000000"/>
            </w:tcBorders>
          </w:tcPr>
          <w:p w14:paraId="6EFA8EF9" w14:textId="77777777" w:rsidR="00AA5452" w:rsidRPr="00D6772C" w:rsidRDefault="00AA5452" w:rsidP="00DF0E22">
            <w:pPr>
              <w:pStyle w:val="TableParagraph"/>
              <w:spacing w:before="17"/>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1966" w:type="dxa"/>
            <w:tcBorders>
              <w:top w:val="nil"/>
              <w:left w:val="single" w:sz="8" w:space="0" w:color="000000"/>
              <w:bottom w:val="nil"/>
            </w:tcBorders>
          </w:tcPr>
          <w:p w14:paraId="1D4BDCD9" w14:textId="77777777" w:rsidR="00AA5452" w:rsidRPr="00D6772C" w:rsidRDefault="00AA5452" w:rsidP="00DF0E22">
            <w:pPr>
              <w:pStyle w:val="TableParagraph"/>
              <w:spacing w:before="17"/>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tc>
      </w:tr>
      <w:tr w:rsidR="00AA5452" w:rsidRPr="00D6772C" w14:paraId="1E56F198" w14:textId="77777777" w:rsidTr="00DF0E22">
        <w:trPr>
          <w:trHeight w:val="245"/>
        </w:trPr>
        <w:tc>
          <w:tcPr>
            <w:tcW w:w="1346" w:type="dxa"/>
            <w:tcBorders>
              <w:top w:val="nil"/>
              <w:right w:val="nil"/>
            </w:tcBorders>
          </w:tcPr>
          <w:p w14:paraId="56C63CE3" w14:textId="77777777" w:rsidR="00AA5452" w:rsidRPr="00D6772C" w:rsidRDefault="00AA5452" w:rsidP="00DF0E22">
            <w:pPr>
              <w:pStyle w:val="TableParagraph"/>
              <w:jc w:val="both"/>
              <w:rPr>
                <w:rFonts w:ascii="Times New Roman" w:hAnsi="Times New Roman" w:cs="Times New Roman"/>
                <w:sz w:val="24"/>
                <w:szCs w:val="24"/>
              </w:rPr>
            </w:pPr>
          </w:p>
        </w:tc>
        <w:tc>
          <w:tcPr>
            <w:tcW w:w="1626" w:type="dxa"/>
            <w:tcBorders>
              <w:top w:val="nil"/>
              <w:left w:val="nil"/>
            </w:tcBorders>
          </w:tcPr>
          <w:p w14:paraId="0E1ABA58" w14:textId="77777777" w:rsidR="00AA5452" w:rsidRPr="00D6772C" w:rsidRDefault="00AA5452" w:rsidP="00DF0E22">
            <w:pPr>
              <w:pStyle w:val="TableParagraph"/>
              <w:spacing w:before="16" w:line="210" w:lineRule="exact"/>
              <w:ind w:left="357"/>
              <w:jc w:val="both"/>
              <w:rPr>
                <w:rFonts w:ascii="Times New Roman" w:hAnsi="Times New Roman" w:cs="Times New Roman"/>
                <w:sz w:val="24"/>
                <w:szCs w:val="24"/>
              </w:rPr>
            </w:pPr>
            <w:r w:rsidRPr="00D6772C">
              <w:rPr>
                <w:rFonts w:ascii="Times New Roman" w:hAnsi="Times New Roman" w:cs="Times New Roman"/>
                <w:sz w:val="24"/>
                <w:szCs w:val="24"/>
              </w:rPr>
              <w:t>75</w:t>
            </w:r>
          </w:p>
        </w:tc>
        <w:tc>
          <w:tcPr>
            <w:tcW w:w="2019" w:type="dxa"/>
            <w:tcBorders>
              <w:top w:val="nil"/>
              <w:right w:val="single" w:sz="8" w:space="0" w:color="000000"/>
            </w:tcBorders>
          </w:tcPr>
          <w:p w14:paraId="326B7F56" w14:textId="77777777" w:rsidR="00AA5452" w:rsidRPr="00D6772C" w:rsidRDefault="00AA5452" w:rsidP="00DF0E22">
            <w:pPr>
              <w:pStyle w:val="TableParagraph"/>
              <w:spacing w:before="16" w:line="210"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073" w:type="dxa"/>
            <w:tcBorders>
              <w:top w:val="nil"/>
              <w:left w:val="single" w:sz="8" w:space="0" w:color="000000"/>
              <w:right w:val="single" w:sz="8" w:space="0" w:color="000000"/>
            </w:tcBorders>
          </w:tcPr>
          <w:p w14:paraId="6100D703" w14:textId="77777777" w:rsidR="00AA5452" w:rsidRPr="00D6772C" w:rsidRDefault="00AA5452" w:rsidP="00DF0E22">
            <w:pPr>
              <w:pStyle w:val="TableParagraph"/>
              <w:spacing w:before="16" w:line="210"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1966" w:type="dxa"/>
            <w:tcBorders>
              <w:top w:val="nil"/>
              <w:left w:val="single" w:sz="8" w:space="0" w:color="000000"/>
            </w:tcBorders>
          </w:tcPr>
          <w:p w14:paraId="784586F2" w14:textId="77777777" w:rsidR="00AA5452" w:rsidRPr="00D6772C" w:rsidRDefault="00AA5452" w:rsidP="00DF0E22">
            <w:pPr>
              <w:pStyle w:val="TableParagraph"/>
              <w:spacing w:before="16" w:line="210"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tc>
      </w:tr>
    </w:tbl>
    <w:p w14:paraId="087F1B7B" w14:textId="77777777" w:rsidR="00AA5452" w:rsidRPr="00D6772C" w:rsidRDefault="00AA5452" w:rsidP="00237BEC">
      <w:pPr>
        <w:pStyle w:val="Caption"/>
        <w:rPr>
          <w:rFonts w:ascii="Times New Roman" w:hAnsi="Times New Roman"/>
          <w:sz w:val="24"/>
          <w:szCs w:val="24"/>
        </w:rPr>
      </w:pPr>
      <w:r w:rsidRPr="00D6772C">
        <w:rPr>
          <w:rFonts w:ascii="Times New Roman" w:hAnsi="Times New Roman"/>
          <w:sz w:val="24"/>
          <w:szCs w:val="24"/>
        </w:rPr>
        <w:t xml:space="preserve">                                 </w:t>
      </w:r>
      <w:bookmarkStart w:id="232" w:name="_Toc57096188"/>
      <w:r w:rsidR="00237BEC"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9</w:t>
      </w:r>
      <w:r w:rsidR="006C19DF" w:rsidRPr="00D6772C">
        <w:rPr>
          <w:rFonts w:ascii="Times New Roman" w:hAnsi="Times New Roman"/>
          <w:sz w:val="24"/>
          <w:szCs w:val="24"/>
        </w:rPr>
        <w:fldChar w:fldCharType="end"/>
      </w:r>
      <w:r w:rsidRPr="00D6772C">
        <w:rPr>
          <w:rFonts w:ascii="Times New Roman" w:hAnsi="Times New Roman"/>
          <w:sz w:val="24"/>
          <w:szCs w:val="24"/>
        </w:rPr>
        <w:t xml:space="preserve"> ‘Development of a Uniform</w:t>
      </w:r>
      <w:r w:rsidR="00237BEC" w:rsidRPr="00D6772C">
        <w:rPr>
          <w:rFonts w:ascii="Times New Roman" w:hAnsi="Times New Roman"/>
          <w:sz w:val="24"/>
          <w:szCs w:val="24"/>
        </w:rPr>
        <w:t xml:space="preserve"> Implementation </w:t>
      </w:r>
      <w:proofErr w:type="spellStart"/>
      <w:r w:rsidR="00237BEC" w:rsidRPr="00D6772C">
        <w:rPr>
          <w:rFonts w:ascii="Times New Roman" w:hAnsi="Times New Roman"/>
          <w:sz w:val="24"/>
          <w:szCs w:val="24"/>
        </w:rPr>
        <w:t>Programme’Table</w:t>
      </w:r>
      <w:bookmarkEnd w:id="232"/>
      <w:proofErr w:type="spellEnd"/>
    </w:p>
    <w:tbl>
      <w:tblPr>
        <w:tblW w:w="0" w:type="auto"/>
        <w:tblInd w:w="4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72"/>
        <w:gridCol w:w="2019"/>
        <w:gridCol w:w="2022"/>
        <w:gridCol w:w="2017"/>
      </w:tblGrid>
      <w:tr w:rsidR="00AA5452" w:rsidRPr="00D6772C" w14:paraId="7B5B9167" w14:textId="77777777" w:rsidTr="00DF0E22">
        <w:trPr>
          <w:trHeight w:val="1373"/>
        </w:trPr>
        <w:tc>
          <w:tcPr>
            <w:tcW w:w="2972" w:type="dxa"/>
          </w:tcPr>
          <w:p w14:paraId="0F4DE732" w14:textId="77777777" w:rsidR="00AA5452" w:rsidRPr="00D6772C" w:rsidRDefault="00AA5452" w:rsidP="00DF0E22">
            <w:pPr>
              <w:pStyle w:val="TableParagraph"/>
              <w:jc w:val="both"/>
              <w:rPr>
                <w:rFonts w:ascii="Times New Roman" w:hAnsi="Times New Roman" w:cs="Times New Roman"/>
                <w:sz w:val="24"/>
                <w:szCs w:val="24"/>
              </w:rPr>
            </w:pPr>
          </w:p>
        </w:tc>
        <w:tc>
          <w:tcPr>
            <w:tcW w:w="2019" w:type="dxa"/>
            <w:tcBorders>
              <w:right w:val="single" w:sz="8" w:space="0" w:color="000000"/>
            </w:tcBorders>
          </w:tcPr>
          <w:p w14:paraId="3AAB34C4" w14:textId="77777777" w:rsidR="00AA5452" w:rsidRPr="00D6772C" w:rsidRDefault="00AA5452" w:rsidP="00DF0E22">
            <w:pPr>
              <w:pStyle w:val="TableParagraph"/>
              <w:ind w:left="34" w:right="63" w:firstLine="3"/>
              <w:jc w:val="both"/>
              <w:rPr>
                <w:rFonts w:ascii="Times New Roman" w:hAnsi="Times New Roman" w:cs="Times New Roman"/>
                <w:sz w:val="24"/>
                <w:szCs w:val="24"/>
              </w:rPr>
            </w:pPr>
            <w:r w:rsidRPr="00D6772C">
              <w:rPr>
                <w:rFonts w:ascii="Times New Roman" w:hAnsi="Times New Roman" w:cs="Times New Roman"/>
                <w:sz w:val="24"/>
                <w:szCs w:val="24"/>
              </w:rPr>
              <w:t xml:space="preserve">Formulation of a dispute resolution programme will help the GCC do what it </w:t>
            </w:r>
            <w:r w:rsidRPr="00D6772C">
              <w:rPr>
                <w:rFonts w:ascii="Times New Roman" w:hAnsi="Times New Roman" w:cs="Times New Roman"/>
                <w:spacing w:val="-13"/>
                <w:sz w:val="24"/>
                <w:szCs w:val="24"/>
              </w:rPr>
              <w:t xml:space="preserve">is </w:t>
            </w:r>
            <w:r w:rsidRPr="00D6772C">
              <w:rPr>
                <w:rFonts w:ascii="Times New Roman" w:hAnsi="Times New Roman" w:cs="Times New Roman"/>
                <w:sz w:val="24"/>
                <w:szCs w:val="24"/>
              </w:rPr>
              <w:t>required to do more effectively</w:t>
            </w:r>
          </w:p>
        </w:tc>
        <w:tc>
          <w:tcPr>
            <w:tcW w:w="2022" w:type="dxa"/>
            <w:tcBorders>
              <w:left w:val="single" w:sz="8" w:space="0" w:color="000000"/>
              <w:right w:val="single" w:sz="8" w:space="0" w:color="000000"/>
            </w:tcBorders>
          </w:tcPr>
          <w:p w14:paraId="5514279B" w14:textId="77777777" w:rsidR="00AA5452" w:rsidRPr="00D6772C" w:rsidRDefault="00AA5452" w:rsidP="00DF0E22">
            <w:pPr>
              <w:pStyle w:val="TableParagraph"/>
              <w:ind w:left="25" w:right="54" w:firstLine="4"/>
              <w:jc w:val="both"/>
              <w:rPr>
                <w:rFonts w:ascii="Times New Roman" w:hAnsi="Times New Roman" w:cs="Times New Roman"/>
                <w:sz w:val="24"/>
                <w:szCs w:val="24"/>
              </w:rPr>
            </w:pPr>
            <w:r w:rsidRPr="00D6772C">
              <w:rPr>
                <w:rFonts w:ascii="Times New Roman" w:hAnsi="Times New Roman" w:cs="Times New Roman"/>
                <w:sz w:val="24"/>
                <w:szCs w:val="24"/>
              </w:rPr>
              <w:t>Formulation of a dispute resolution programme is required to help the GCC resolve conflicts more efficiently</w:t>
            </w:r>
          </w:p>
        </w:tc>
        <w:tc>
          <w:tcPr>
            <w:tcW w:w="2017" w:type="dxa"/>
            <w:tcBorders>
              <w:left w:val="single" w:sz="8" w:space="0" w:color="000000"/>
            </w:tcBorders>
          </w:tcPr>
          <w:p w14:paraId="01404E70" w14:textId="77777777" w:rsidR="00AA5452" w:rsidRPr="00D6772C" w:rsidRDefault="00AA5452" w:rsidP="00DF0E22">
            <w:pPr>
              <w:pStyle w:val="TableParagraph"/>
              <w:ind w:left="48" w:right="67" w:hanging="5"/>
              <w:jc w:val="both"/>
              <w:rPr>
                <w:rFonts w:ascii="Times New Roman" w:hAnsi="Times New Roman" w:cs="Times New Roman"/>
                <w:sz w:val="24"/>
                <w:szCs w:val="24"/>
              </w:rPr>
            </w:pPr>
            <w:r w:rsidRPr="00D6772C">
              <w:rPr>
                <w:rFonts w:ascii="Times New Roman" w:hAnsi="Times New Roman" w:cs="Times New Roman"/>
                <w:sz w:val="24"/>
                <w:szCs w:val="24"/>
              </w:rPr>
              <w:t xml:space="preserve">Formulation of a dispute resolution programme is one of the best ways to meet the higher-level goals </w:t>
            </w:r>
          </w:p>
          <w:p w14:paraId="1B0DCC19" w14:textId="77777777" w:rsidR="00AA5452" w:rsidRPr="00D6772C" w:rsidRDefault="00AA5452" w:rsidP="00DF0E22">
            <w:pPr>
              <w:pStyle w:val="TableParagraph"/>
              <w:spacing w:line="207" w:lineRule="exact"/>
              <w:ind w:left="24" w:right="48"/>
              <w:jc w:val="both"/>
              <w:rPr>
                <w:rFonts w:ascii="Times New Roman" w:hAnsi="Times New Roman" w:cs="Times New Roman"/>
                <w:sz w:val="24"/>
                <w:szCs w:val="24"/>
              </w:rPr>
            </w:pPr>
          </w:p>
        </w:tc>
      </w:tr>
      <w:tr w:rsidR="00AA5452" w:rsidRPr="00D6772C" w14:paraId="7A041429" w14:textId="77777777" w:rsidTr="00DF0E22">
        <w:trPr>
          <w:trHeight w:val="251"/>
        </w:trPr>
        <w:tc>
          <w:tcPr>
            <w:tcW w:w="2972" w:type="dxa"/>
            <w:vMerge w:val="restart"/>
          </w:tcPr>
          <w:p w14:paraId="02E61C36"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Valid</w:t>
            </w:r>
          </w:p>
          <w:p w14:paraId="50D5022E"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Missing</w:t>
            </w:r>
          </w:p>
          <w:p w14:paraId="16C19241" w14:textId="77777777" w:rsidR="00AA5452" w:rsidRPr="00D6772C" w:rsidRDefault="00AA5452" w:rsidP="00DF0E22">
            <w:pPr>
              <w:pStyle w:val="TableParagraph"/>
              <w:spacing w:line="210" w:lineRule="exact"/>
              <w:ind w:left="15"/>
              <w:jc w:val="both"/>
              <w:rPr>
                <w:rFonts w:ascii="Times New Roman" w:hAnsi="Times New Roman" w:cs="Times New Roman"/>
                <w:sz w:val="24"/>
                <w:szCs w:val="24"/>
              </w:rPr>
            </w:pPr>
            <w:r w:rsidRPr="00D6772C">
              <w:rPr>
                <w:rFonts w:ascii="Times New Roman" w:hAnsi="Times New Roman" w:cs="Times New Roman"/>
                <w:sz w:val="24"/>
                <w:szCs w:val="24"/>
              </w:rPr>
              <w:t>Median</w:t>
            </w:r>
          </w:p>
          <w:p w14:paraId="1B14958B" w14:textId="77777777" w:rsidR="00AA5452" w:rsidRPr="00D6772C" w:rsidRDefault="00AA5452" w:rsidP="00DF0E22">
            <w:pPr>
              <w:pStyle w:val="TableParagraph"/>
              <w:spacing w:line="227" w:lineRule="exact"/>
              <w:ind w:left="357"/>
              <w:jc w:val="both"/>
              <w:rPr>
                <w:rFonts w:ascii="Times New Roman" w:hAnsi="Times New Roman" w:cs="Times New Roman"/>
                <w:sz w:val="24"/>
                <w:szCs w:val="24"/>
              </w:rPr>
            </w:pPr>
            <w:r w:rsidRPr="00D6772C">
              <w:rPr>
                <w:rFonts w:ascii="Times New Roman" w:hAnsi="Times New Roman" w:cs="Times New Roman"/>
                <w:sz w:val="24"/>
                <w:szCs w:val="24"/>
              </w:rPr>
              <w:t xml:space="preserve">                        25</w:t>
            </w:r>
          </w:p>
          <w:p w14:paraId="7FB9A55F" w14:textId="77777777" w:rsidR="00AA5452" w:rsidRPr="00D6772C" w:rsidRDefault="00AA5452" w:rsidP="00DF0E22">
            <w:pPr>
              <w:pStyle w:val="TableParagraph"/>
              <w:spacing w:before="16"/>
              <w:ind w:left="15"/>
              <w:jc w:val="both"/>
              <w:rPr>
                <w:rFonts w:ascii="Times New Roman" w:hAnsi="Times New Roman" w:cs="Times New Roman"/>
                <w:sz w:val="24"/>
                <w:szCs w:val="24"/>
              </w:rPr>
            </w:pPr>
            <w:r w:rsidRPr="00D6772C">
              <w:rPr>
                <w:rFonts w:ascii="Times New Roman" w:hAnsi="Times New Roman" w:cs="Times New Roman"/>
                <w:sz w:val="24"/>
                <w:szCs w:val="24"/>
              </w:rPr>
              <w:t>Percentile              50</w:t>
            </w:r>
          </w:p>
          <w:p w14:paraId="100A3057" w14:textId="77777777" w:rsidR="00AA5452" w:rsidRPr="00D6772C" w:rsidRDefault="00AA5452" w:rsidP="00DF0E22">
            <w:pPr>
              <w:pStyle w:val="TableParagraph"/>
              <w:spacing w:before="17" w:line="210" w:lineRule="exact"/>
              <w:ind w:left="357"/>
              <w:jc w:val="both"/>
              <w:rPr>
                <w:rFonts w:ascii="Times New Roman" w:hAnsi="Times New Roman" w:cs="Times New Roman"/>
                <w:sz w:val="24"/>
                <w:szCs w:val="24"/>
              </w:rPr>
            </w:pPr>
            <w:r w:rsidRPr="00D6772C">
              <w:rPr>
                <w:rFonts w:ascii="Times New Roman" w:hAnsi="Times New Roman" w:cs="Times New Roman"/>
                <w:sz w:val="24"/>
                <w:szCs w:val="24"/>
              </w:rPr>
              <w:t xml:space="preserve">                        75</w:t>
            </w:r>
          </w:p>
        </w:tc>
        <w:tc>
          <w:tcPr>
            <w:tcW w:w="2019" w:type="dxa"/>
            <w:tcBorders>
              <w:bottom w:val="nil"/>
              <w:right w:val="single" w:sz="8" w:space="0" w:color="000000"/>
            </w:tcBorders>
          </w:tcPr>
          <w:p w14:paraId="71ED32C6" w14:textId="77777777" w:rsidR="00AA5452" w:rsidRPr="00D6772C" w:rsidRDefault="00AA5452" w:rsidP="00DF0E22">
            <w:pPr>
              <w:pStyle w:val="TableParagraph"/>
              <w:spacing w:line="229"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68</w:t>
            </w:r>
          </w:p>
        </w:tc>
        <w:tc>
          <w:tcPr>
            <w:tcW w:w="2022" w:type="dxa"/>
            <w:tcBorders>
              <w:left w:val="single" w:sz="8" w:space="0" w:color="000000"/>
              <w:bottom w:val="nil"/>
              <w:right w:val="single" w:sz="8" w:space="0" w:color="000000"/>
            </w:tcBorders>
          </w:tcPr>
          <w:p w14:paraId="33C1C679" w14:textId="77777777" w:rsidR="00AA5452" w:rsidRPr="00D6772C" w:rsidRDefault="00AA5452" w:rsidP="00DF0E22">
            <w:pPr>
              <w:pStyle w:val="TableParagraph"/>
              <w:spacing w:line="229" w:lineRule="exact"/>
              <w:ind w:right="44"/>
              <w:jc w:val="both"/>
              <w:rPr>
                <w:rFonts w:ascii="Times New Roman" w:hAnsi="Times New Roman" w:cs="Times New Roman"/>
                <w:sz w:val="24"/>
                <w:szCs w:val="24"/>
              </w:rPr>
            </w:pPr>
            <w:r w:rsidRPr="00D6772C">
              <w:rPr>
                <w:rFonts w:ascii="Times New Roman" w:hAnsi="Times New Roman" w:cs="Times New Roman"/>
                <w:w w:val="95"/>
                <w:sz w:val="24"/>
                <w:szCs w:val="24"/>
              </w:rPr>
              <w:t>68</w:t>
            </w:r>
          </w:p>
        </w:tc>
        <w:tc>
          <w:tcPr>
            <w:tcW w:w="2017" w:type="dxa"/>
            <w:tcBorders>
              <w:left w:val="single" w:sz="8" w:space="0" w:color="000000"/>
              <w:bottom w:val="nil"/>
            </w:tcBorders>
          </w:tcPr>
          <w:p w14:paraId="2BE7E334" w14:textId="77777777" w:rsidR="00AA5452" w:rsidRPr="00D6772C" w:rsidRDefault="00AA5452" w:rsidP="00DF0E22">
            <w:pPr>
              <w:pStyle w:val="TableParagraph"/>
              <w:spacing w:line="229" w:lineRule="exact"/>
              <w:ind w:right="39"/>
              <w:jc w:val="both"/>
              <w:rPr>
                <w:rFonts w:ascii="Times New Roman" w:hAnsi="Times New Roman" w:cs="Times New Roman"/>
                <w:sz w:val="24"/>
                <w:szCs w:val="24"/>
              </w:rPr>
            </w:pPr>
            <w:r w:rsidRPr="00D6772C">
              <w:rPr>
                <w:rFonts w:ascii="Times New Roman" w:hAnsi="Times New Roman" w:cs="Times New Roman"/>
                <w:w w:val="95"/>
                <w:sz w:val="24"/>
                <w:szCs w:val="24"/>
              </w:rPr>
              <w:t>68</w:t>
            </w:r>
          </w:p>
        </w:tc>
      </w:tr>
      <w:tr w:rsidR="00AA5452" w:rsidRPr="00D6772C" w14:paraId="1E94EB3F" w14:textId="77777777" w:rsidTr="00DF0E22">
        <w:trPr>
          <w:trHeight w:val="249"/>
        </w:trPr>
        <w:tc>
          <w:tcPr>
            <w:tcW w:w="2972" w:type="dxa"/>
            <w:vMerge/>
          </w:tcPr>
          <w:p w14:paraId="098653AC" w14:textId="77777777" w:rsidR="00AA5452" w:rsidRPr="00D6772C" w:rsidRDefault="00AA5452" w:rsidP="00DF0E22">
            <w:pPr>
              <w:pStyle w:val="TableParagraph"/>
              <w:spacing w:before="17" w:line="210" w:lineRule="exact"/>
              <w:ind w:left="357"/>
              <w:jc w:val="both"/>
              <w:rPr>
                <w:rFonts w:ascii="Times New Roman" w:hAnsi="Times New Roman" w:cs="Times New Roman"/>
                <w:sz w:val="24"/>
                <w:szCs w:val="24"/>
              </w:rPr>
            </w:pPr>
          </w:p>
        </w:tc>
        <w:tc>
          <w:tcPr>
            <w:tcW w:w="2019" w:type="dxa"/>
            <w:tcBorders>
              <w:top w:val="nil"/>
              <w:bottom w:val="nil"/>
              <w:right w:val="single" w:sz="8" w:space="0" w:color="000000"/>
            </w:tcBorders>
          </w:tcPr>
          <w:p w14:paraId="01449AD2" w14:textId="77777777" w:rsidR="00AA5452" w:rsidRPr="00D6772C" w:rsidRDefault="00AA5452" w:rsidP="00DF0E22">
            <w:pPr>
              <w:pStyle w:val="TableParagraph"/>
              <w:spacing w:before="16" w:line="214" w:lineRule="exact"/>
              <w:ind w:right="38"/>
              <w:jc w:val="both"/>
              <w:rPr>
                <w:rFonts w:ascii="Times New Roman" w:hAnsi="Times New Roman" w:cs="Times New Roman"/>
                <w:sz w:val="24"/>
                <w:szCs w:val="24"/>
              </w:rPr>
            </w:pPr>
            <w:r w:rsidRPr="00D6772C">
              <w:rPr>
                <w:rFonts w:ascii="Times New Roman" w:hAnsi="Times New Roman" w:cs="Times New Roman"/>
                <w:w w:val="99"/>
                <w:sz w:val="24"/>
                <w:szCs w:val="24"/>
              </w:rPr>
              <w:t>0</w:t>
            </w:r>
          </w:p>
        </w:tc>
        <w:tc>
          <w:tcPr>
            <w:tcW w:w="2022" w:type="dxa"/>
            <w:tcBorders>
              <w:top w:val="nil"/>
              <w:left w:val="single" w:sz="8" w:space="0" w:color="000000"/>
              <w:bottom w:val="nil"/>
              <w:right w:val="single" w:sz="8" w:space="0" w:color="000000"/>
            </w:tcBorders>
          </w:tcPr>
          <w:p w14:paraId="3FF419A5" w14:textId="77777777" w:rsidR="00AA5452" w:rsidRPr="00D6772C" w:rsidRDefault="00AA5452" w:rsidP="00DF0E22">
            <w:pPr>
              <w:pStyle w:val="TableParagraph"/>
              <w:spacing w:before="16" w:line="214" w:lineRule="exact"/>
              <w:ind w:right="41"/>
              <w:jc w:val="both"/>
              <w:rPr>
                <w:rFonts w:ascii="Times New Roman" w:hAnsi="Times New Roman" w:cs="Times New Roman"/>
                <w:sz w:val="24"/>
                <w:szCs w:val="24"/>
              </w:rPr>
            </w:pPr>
            <w:r w:rsidRPr="00D6772C">
              <w:rPr>
                <w:rFonts w:ascii="Times New Roman" w:hAnsi="Times New Roman" w:cs="Times New Roman"/>
                <w:w w:val="99"/>
                <w:sz w:val="24"/>
                <w:szCs w:val="24"/>
              </w:rPr>
              <w:t>0</w:t>
            </w:r>
          </w:p>
        </w:tc>
        <w:tc>
          <w:tcPr>
            <w:tcW w:w="2017" w:type="dxa"/>
            <w:tcBorders>
              <w:top w:val="nil"/>
              <w:left w:val="single" w:sz="8" w:space="0" w:color="000000"/>
              <w:bottom w:val="nil"/>
            </w:tcBorders>
          </w:tcPr>
          <w:p w14:paraId="1288A0FE" w14:textId="77777777" w:rsidR="00AA5452" w:rsidRPr="00D6772C" w:rsidRDefault="00AA5452" w:rsidP="00DF0E22">
            <w:pPr>
              <w:pStyle w:val="TableParagraph"/>
              <w:spacing w:before="16" w:line="214" w:lineRule="exact"/>
              <w:ind w:right="37"/>
              <w:jc w:val="both"/>
              <w:rPr>
                <w:rFonts w:ascii="Times New Roman" w:hAnsi="Times New Roman" w:cs="Times New Roman"/>
                <w:sz w:val="24"/>
                <w:szCs w:val="24"/>
              </w:rPr>
            </w:pPr>
            <w:r w:rsidRPr="00D6772C">
              <w:rPr>
                <w:rFonts w:ascii="Times New Roman" w:hAnsi="Times New Roman" w:cs="Times New Roman"/>
                <w:w w:val="99"/>
                <w:sz w:val="24"/>
                <w:szCs w:val="24"/>
              </w:rPr>
              <w:t>0</w:t>
            </w:r>
          </w:p>
        </w:tc>
      </w:tr>
      <w:tr w:rsidR="00AA5452" w:rsidRPr="00D6772C" w14:paraId="40A16F2A" w14:textId="77777777" w:rsidTr="00DF0E22">
        <w:trPr>
          <w:trHeight w:val="917"/>
        </w:trPr>
        <w:tc>
          <w:tcPr>
            <w:tcW w:w="2972" w:type="dxa"/>
            <w:vMerge/>
          </w:tcPr>
          <w:p w14:paraId="5211817D" w14:textId="77777777" w:rsidR="00AA5452" w:rsidRPr="00D6772C" w:rsidRDefault="00AA5452" w:rsidP="00DF0E22">
            <w:pPr>
              <w:pStyle w:val="TableParagraph"/>
              <w:spacing w:before="17" w:line="210" w:lineRule="exact"/>
              <w:ind w:left="357"/>
              <w:jc w:val="both"/>
              <w:rPr>
                <w:rFonts w:ascii="Times New Roman" w:hAnsi="Times New Roman" w:cs="Times New Roman"/>
                <w:sz w:val="24"/>
                <w:szCs w:val="24"/>
              </w:rPr>
            </w:pPr>
          </w:p>
        </w:tc>
        <w:tc>
          <w:tcPr>
            <w:tcW w:w="2019" w:type="dxa"/>
            <w:tcBorders>
              <w:top w:val="nil"/>
              <w:right w:val="single" w:sz="8" w:space="0" w:color="000000"/>
            </w:tcBorders>
          </w:tcPr>
          <w:p w14:paraId="04A17BB2" w14:textId="77777777" w:rsidR="00AA5452" w:rsidRPr="00D6772C" w:rsidRDefault="00AA5452" w:rsidP="00DF0E22">
            <w:pPr>
              <w:pStyle w:val="TableParagraph"/>
              <w:spacing w:line="210"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4.00</w:t>
            </w:r>
          </w:p>
          <w:p w14:paraId="421302A1" w14:textId="77777777" w:rsidR="00AA5452" w:rsidRPr="00D6772C" w:rsidRDefault="00AA5452" w:rsidP="00DF0E22">
            <w:pPr>
              <w:pStyle w:val="TableParagraph"/>
              <w:spacing w:line="227"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4.00</w:t>
            </w:r>
          </w:p>
          <w:p w14:paraId="6E589F58" w14:textId="77777777" w:rsidR="00AA5452" w:rsidRPr="00D6772C" w:rsidRDefault="00AA5452" w:rsidP="00DF0E22">
            <w:pPr>
              <w:pStyle w:val="TableParagraph"/>
              <w:spacing w:before="16"/>
              <w:ind w:right="41"/>
              <w:jc w:val="both"/>
              <w:rPr>
                <w:rFonts w:ascii="Times New Roman" w:hAnsi="Times New Roman" w:cs="Times New Roman"/>
                <w:sz w:val="24"/>
                <w:szCs w:val="24"/>
              </w:rPr>
            </w:pPr>
            <w:r w:rsidRPr="00D6772C">
              <w:rPr>
                <w:rFonts w:ascii="Times New Roman" w:hAnsi="Times New Roman" w:cs="Times New Roman"/>
                <w:w w:val="95"/>
                <w:sz w:val="24"/>
                <w:szCs w:val="24"/>
              </w:rPr>
              <w:t>4.00</w:t>
            </w:r>
          </w:p>
          <w:p w14:paraId="58E5F066" w14:textId="77777777" w:rsidR="00AA5452" w:rsidRPr="00D6772C" w:rsidRDefault="00AA5452" w:rsidP="00DF0E22">
            <w:pPr>
              <w:pStyle w:val="TableParagraph"/>
              <w:spacing w:before="17" w:line="210"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4.00</w:t>
            </w:r>
          </w:p>
        </w:tc>
        <w:tc>
          <w:tcPr>
            <w:tcW w:w="2022" w:type="dxa"/>
            <w:tcBorders>
              <w:top w:val="nil"/>
              <w:left w:val="single" w:sz="8" w:space="0" w:color="000000"/>
              <w:right w:val="single" w:sz="8" w:space="0" w:color="000000"/>
            </w:tcBorders>
          </w:tcPr>
          <w:p w14:paraId="08445598" w14:textId="77777777" w:rsidR="00AA5452" w:rsidRPr="00D6772C" w:rsidRDefault="00AA5452" w:rsidP="00DF0E22">
            <w:pPr>
              <w:pStyle w:val="TableParagraph"/>
              <w:spacing w:line="210"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4.00</w:t>
            </w:r>
          </w:p>
          <w:p w14:paraId="40946835" w14:textId="77777777" w:rsidR="00AA5452" w:rsidRPr="00D6772C" w:rsidRDefault="00AA5452" w:rsidP="00DF0E22">
            <w:pPr>
              <w:pStyle w:val="TableParagraph"/>
              <w:spacing w:line="227"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4.00</w:t>
            </w:r>
          </w:p>
          <w:p w14:paraId="186E97BE" w14:textId="77777777" w:rsidR="00AA5452" w:rsidRPr="00D6772C" w:rsidRDefault="00AA5452" w:rsidP="00DF0E22">
            <w:pPr>
              <w:pStyle w:val="TableParagraph"/>
              <w:spacing w:before="16"/>
              <w:ind w:right="45"/>
              <w:jc w:val="both"/>
              <w:rPr>
                <w:rFonts w:ascii="Times New Roman" w:hAnsi="Times New Roman" w:cs="Times New Roman"/>
                <w:sz w:val="24"/>
                <w:szCs w:val="24"/>
              </w:rPr>
            </w:pPr>
            <w:r w:rsidRPr="00D6772C">
              <w:rPr>
                <w:rFonts w:ascii="Times New Roman" w:hAnsi="Times New Roman" w:cs="Times New Roman"/>
                <w:w w:val="95"/>
                <w:sz w:val="24"/>
                <w:szCs w:val="24"/>
              </w:rPr>
              <w:t>4.00</w:t>
            </w:r>
          </w:p>
          <w:p w14:paraId="65C0095F" w14:textId="77777777" w:rsidR="00AA5452" w:rsidRPr="00D6772C" w:rsidRDefault="00AA5452" w:rsidP="00DF0E22">
            <w:pPr>
              <w:pStyle w:val="TableParagraph"/>
              <w:spacing w:before="17" w:line="210"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017" w:type="dxa"/>
            <w:tcBorders>
              <w:top w:val="nil"/>
              <w:left w:val="single" w:sz="8" w:space="0" w:color="000000"/>
            </w:tcBorders>
          </w:tcPr>
          <w:p w14:paraId="133467F1" w14:textId="77777777" w:rsidR="00AA5452" w:rsidRPr="00D6772C" w:rsidRDefault="00AA5452" w:rsidP="00DF0E22">
            <w:pPr>
              <w:pStyle w:val="TableParagraph"/>
              <w:spacing w:line="210"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p w14:paraId="5C8447A4" w14:textId="77777777" w:rsidR="00AA5452" w:rsidRPr="00D6772C" w:rsidRDefault="00AA5452" w:rsidP="00DF0E22">
            <w:pPr>
              <w:pStyle w:val="TableParagraph"/>
              <w:spacing w:line="227"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p w14:paraId="59BD362B" w14:textId="77777777" w:rsidR="00AA5452" w:rsidRPr="00D6772C" w:rsidRDefault="00AA5452" w:rsidP="00DF0E22">
            <w:pPr>
              <w:pStyle w:val="TableParagraph"/>
              <w:spacing w:before="16"/>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p w14:paraId="4AD3F66C" w14:textId="77777777" w:rsidR="00AA5452" w:rsidRPr="00D6772C" w:rsidRDefault="00AA5452" w:rsidP="00DF0E22">
            <w:pPr>
              <w:pStyle w:val="TableParagraph"/>
              <w:spacing w:before="17" w:line="210"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tc>
      </w:tr>
    </w:tbl>
    <w:p w14:paraId="0C32879C" w14:textId="77777777" w:rsidR="00AA5452" w:rsidRPr="00D6772C" w:rsidRDefault="00237BEC" w:rsidP="00237BEC">
      <w:pPr>
        <w:pStyle w:val="Caption"/>
        <w:jc w:val="center"/>
        <w:rPr>
          <w:rFonts w:ascii="Times New Roman" w:hAnsi="Times New Roman"/>
          <w:sz w:val="24"/>
          <w:szCs w:val="24"/>
        </w:rPr>
      </w:pPr>
      <w:bookmarkStart w:id="233" w:name="_Toc57096189"/>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10</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Statistics for the Desired Change: ‘Formulation of a Dispute Resolution Programme’</w:t>
      </w:r>
      <w:bookmarkEnd w:id="233"/>
    </w:p>
    <w:tbl>
      <w:tblPr>
        <w:tblW w:w="0" w:type="auto"/>
        <w:tblInd w:w="4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72"/>
        <w:gridCol w:w="2019"/>
        <w:gridCol w:w="2022"/>
        <w:gridCol w:w="2017"/>
      </w:tblGrid>
      <w:tr w:rsidR="00AA5452" w:rsidRPr="00505963" w14:paraId="235FDC8D" w14:textId="77777777" w:rsidTr="00DF0E22">
        <w:trPr>
          <w:trHeight w:val="1232"/>
        </w:trPr>
        <w:tc>
          <w:tcPr>
            <w:tcW w:w="2972" w:type="dxa"/>
          </w:tcPr>
          <w:p w14:paraId="09892DFD" w14:textId="77777777" w:rsidR="00AA5452" w:rsidRPr="00505963" w:rsidRDefault="00AA5452" w:rsidP="00DF0E22">
            <w:pPr>
              <w:pStyle w:val="TableParagraph"/>
              <w:jc w:val="both"/>
              <w:rPr>
                <w:rFonts w:ascii="Times New Roman" w:hAnsi="Times New Roman" w:cs="Times New Roman"/>
                <w:sz w:val="20"/>
                <w:szCs w:val="20"/>
              </w:rPr>
            </w:pPr>
          </w:p>
        </w:tc>
        <w:tc>
          <w:tcPr>
            <w:tcW w:w="2019" w:type="dxa"/>
            <w:tcBorders>
              <w:right w:val="single" w:sz="8" w:space="0" w:color="000000"/>
            </w:tcBorders>
          </w:tcPr>
          <w:p w14:paraId="6EB5ECDE" w14:textId="77777777" w:rsidR="00AA5452" w:rsidRPr="00505963" w:rsidRDefault="00AA5452" w:rsidP="00DF0E22">
            <w:pPr>
              <w:pStyle w:val="TableParagraph"/>
              <w:ind w:left="68" w:right="95"/>
              <w:jc w:val="both"/>
              <w:rPr>
                <w:rFonts w:ascii="Times New Roman" w:hAnsi="Times New Roman" w:cs="Times New Roman"/>
                <w:sz w:val="20"/>
                <w:szCs w:val="20"/>
              </w:rPr>
            </w:pPr>
            <w:r w:rsidRPr="00505963">
              <w:rPr>
                <w:rFonts w:ascii="Times New Roman" w:hAnsi="Times New Roman" w:cs="Times New Roman"/>
                <w:sz w:val="20"/>
                <w:szCs w:val="20"/>
              </w:rPr>
              <w:t>Standardization of economic and political agreements will help the GCC do what it is required to do more effectively.</w:t>
            </w:r>
          </w:p>
        </w:tc>
        <w:tc>
          <w:tcPr>
            <w:tcW w:w="2022" w:type="dxa"/>
            <w:tcBorders>
              <w:left w:val="single" w:sz="8" w:space="0" w:color="000000"/>
              <w:right w:val="single" w:sz="8" w:space="0" w:color="000000"/>
            </w:tcBorders>
          </w:tcPr>
          <w:p w14:paraId="544CF60F" w14:textId="77777777" w:rsidR="00AA5452" w:rsidRPr="00505963" w:rsidRDefault="00AA5452" w:rsidP="00DF0E22">
            <w:pPr>
              <w:pStyle w:val="TableParagraph"/>
              <w:ind w:left="25" w:right="55" w:firstLine="2"/>
              <w:jc w:val="both"/>
              <w:rPr>
                <w:rFonts w:ascii="Times New Roman" w:hAnsi="Times New Roman" w:cs="Times New Roman"/>
                <w:sz w:val="20"/>
                <w:szCs w:val="20"/>
              </w:rPr>
            </w:pPr>
            <w:r w:rsidRPr="00505963">
              <w:rPr>
                <w:rFonts w:ascii="Times New Roman" w:hAnsi="Times New Roman" w:cs="Times New Roman"/>
                <w:sz w:val="20"/>
                <w:szCs w:val="20"/>
              </w:rPr>
              <w:t xml:space="preserve">Standardization of economic and political agreements is required to help </w:t>
            </w:r>
            <w:r w:rsidRPr="00505963">
              <w:rPr>
                <w:rFonts w:ascii="Times New Roman" w:hAnsi="Times New Roman" w:cs="Times New Roman"/>
                <w:spacing w:val="-6"/>
                <w:sz w:val="20"/>
                <w:szCs w:val="20"/>
              </w:rPr>
              <w:t xml:space="preserve">the </w:t>
            </w:r>
            <w:r w:rsidRPr="00505963">
              <w:rPr>
                <w:rFonts w:ascii="Times New Roman" w:hAnsi="Times New Roman" w:cs="Times New Roman"/>
                <w:sz w:val="20"/>
                <w:szCs w:val="20"/>
              </w:rPr>
              <w:t>GCC attain regional integration</w:t>
            </w:r>
          </w:p>
        </w:tc>
        <w:tc>
          <w:tcPr>
            <w:tcW w:w="2017" w:type="dxa"/>
            <w:tcBorders>
              <w:left w:val="single" w:sz="8" w:space="0" w:color="000000"/>
            </w:tcBorders>
          </w:tcPr>
          <w:p w14:paraId="27888F91" w14:textId="77777777" w:rsidR="00AA5452" w:rsidRPr="00505963" w:rsidRDefault="00AA5452" w:rsidP="00DF0E22">
            <w:pPr>
              <w:pStyle w:val="TableParagraph"/>
              <w:ind w:left="24" w:right="48" w:hanging="2"/>
              <w:jc w:val="both"/>
              <w:rPr>
                <w:rFonts w:ascii="Times New Roman" w:hAnsi="Times New Roman" w:cs="Times New Roman"/>
                <w:sz w:val="20"/>
                <w:szCs w:val="20"/>
              </w:rPr>
            </w:pPr>
            <w:r w:rsidRPr="00505963">
              <w:rPr>
                <w:rFonts w:ascii="Times New Roman" w:hAnsi="Times New Roman" w:cs="Times New Roman"/>
                <w:sz w:val="20"/>
                <w:szCs w:val="20"/>
              </w:rPr>
              <w:t>Standardization of agreements is one of the best ways to meet the higher-level goals within which the</w:t>
            </w:r>
            <w:r w:rsidRPr="00505963">
              <w:rPr>
                <w:rFonts w:ascii="Times New Roman" w:hAnsi="Times New Roman" w:cs="Times New Roman"/>
                <w:spacing w:val="-6"/>
                <w:sz w:val="20"/>
                <w:szCs w:val="20"/>
              </w:rPr>
              <w:t xml:space="preserve"> GCC</w:t>
            </w:r>
          </w:p>
          <w:p w14:paraId="3CF879A7" w14:textId="77777777" w:rsidR="00AA5452" w:rsidRPr="00505963" w:rsidRDefault="00AA5452" w:rsidP="00DF0E22">
            <w:pPr>
              <w:pStyle w:val="TableParagraph"/>
              <w:spacing w:line="207" w:lineRule="exact"/>
              <w:ind w:left="24" w:right="48"/>
              <w:jc w:val="both"/>
              <w:rPr>
                <w:rFonts w:ascii="Times New Roman" w:hAnsi="Times New Roman" w:cs="Times New Roman"/>
                <w:sz w:val="20"/>
                <w:szCs w:val="20"/>
              </w:rPr>
            </w:pPr>
            <w:r w:rsidRPr="00505963">
              <w:rPr>
                <w:rFonts w:ascii="Times New Roman" w:hAnsi="Times New Roman" w:cs="Times New Roman"/>
                <w:sz w:val="20"/>
                <w:szCs w:val="20"/>
              </w:rPr>
              <w:t>must operate</w:t>
            </w:r>
          </w:p>
        </w:tc>
      </w:tr>
      <w:tr w:rsidR="00AA5452" w:rsidRPr="00505963" w14:paraId="6EA9D1AD" w14:textId="77777777" w:rsidTr="00DF0E22">
        <w:trPr>
          <w:trHeight w:val="250"/>
        </w:trPr>
        <w:tc>
          <w:tcPr>
            <w:tcW w:w="2972" w:type="dxa"/>
            <w:vMerge w:val="restart"/>
          </w:tcPr>
          <w:p w14:paraId="2F9CE1BE" w14:textId="77777777" w:rsidR="00AA5452" w:rsidRPr="00505963" w:rsidRDefault="00AA5452" w:rsidP="00DF0E22">
            <w:pPr>
              <w:pStyle w:val="TableParagraph"/>
              <w:jc w:val="both"/>
              <w:rPr>
                <w:rFonts w:ascii="Times New Roman" w:hAnsi="Times New Roman" w:cs="Times New Roman"/>
                <w:sz w:val="20"/>
                <w:szCs w:val="20"/>
              </w:rPr>
            </w:pPr>
            <w:r w:rsidRPr="00505963">
              <w:rPr>
                <w:rFonts w:ascii="Times New Roman" w:hAnsi="Times New Roman" w:cs="Times New Roman"/>
                <w:sz w:val="20"/>
                <w:szCs w:val="20"/>
              </w:rPr>
              <w:t>Valid</w:t>
            </w:r>
          </w:p>
          <w:p w14:paraId="308D0BAB" w14:textId="77777777" w:rsidR="00AA5452" w:rsidRPr="00505963" w:rsidRDefault="00AA5452" w:rsidP="00DF0E22">
            <w:pPr>
              <w:pStyle w:val="TableParagraph"/>
              <w:jc w:val="both"/>
              <w:rPr>
                <w:rFonts w:ascii="Times New Roman" w:hAnsi="Times New Roman" w:cs="Times New Roman"/>
                <w:sz w:val="20"/>
                <w:szCs w:val="20"/>
              </w:rPr>
            </w:pPr>
            <w:r w:rsidRPr="00505963">
              <w:rPr>
                <w:rFonts w:ascii="Times New Roman" w:hAnsi="Times New Roman" w:cs="Times New Roman"/>
                <w:sz w:val="20"/>
                <w:szCs w:val="20"/>
              </w:rPr>
              <w:t>Missing</w:t>
            </w:r>
          </w:p>
          <w:p w14:paraId="2E056A33" w14:textId="77777777" w:rsidR="00AA5452" w:rsidRPr="00505963" w:rsidRDefault="00AA5452" w:rsidP="00DF0E22">
            <w:pPr>
              <w:pStyle w:val="TableParagraph"/>
              <w:spacing w:line="210" w:lineRule="exact"/>
              <w:ind w:left="15"/>
              <w:jc w:val="both"/>
              <w:rPr>
                <w:rFonts w:ascii="Times New Roman" w:hAnsi="Times New Roman" w:cs="Times New Roman"/>
                <w:sz w:val="20"/>
                <w:szCs w:val="20"/>
              </w:rPr>
            </w:pPr>
            <w:r w:rsidRPr="00505963">
              <w:rPr>
                <w:rFonts w:ascii="Times New Roman" w:hAnsi="Times New Roman" w:cs="Times New Roman"/>
                <w:sz w:val="20"/>
                <w:szCs w:val="20"/>
              </w:rPr>
              <w:t>Median</w:t>
            </w:r>
          </w:p>
          <w:p w14:paraId="20C80085" w14:textId="77777777" w:rsidR="00AA5452" w:rsidRPr="00505963" w:rsidRDefault="00AA5452" w:rsidP="00DF0E22">
            <w:pPr>
              <w:pStyle w:val="TableParagraph"/>
              <w:spacing w:line="227" w:lineRule="exact"/>
              <w:ind w:left="357"/>
              <w:jc w:val="both"/>
              <w:rPr>
                <w:rFonts w:ascii="Times New Roman" w:hAnsi="Times New Roman" w:cs="Times New Roman"/>
                <w:sz w:val="20"/>
                <w:szCs w:val="20"/>
              </w:rPr>
            </w:pPr>
            <w:r w:rsidRPr="00505963">
              <w:rPr>
                <w:rFonts w:ascii="Times New Roman" w:hAnsi="Times New Roman" w:cs="Times New Roman"/>
                <w:sz w:val="20"/>
                <w:szCs w:val="20"/>
              </w:rPr>
              <w:t xml:space="preserve">                        25</w:t>
            </w:r>
          </w:p>
          <w:p w14:paraId="33C8A790" w14:textId="77777777" w:rsidR="00AA5452" w:rsidRPr="00505963" w:rsidRDefault="00AA5452" w:rsidP="00DF0E22">
            <w:pPr>
              <w:pStyle w:val="TableParagraph"/>
              <w:spacing w:before="16"/>
              <w:ind w:left="15"/>
              <w:jc w:val="both"/>
              <w:rPr>
                <w:rFonts w:ascii="Times New Roman" w:hAnsi="Times New Roman" w:cs="Times New Roman"/>
                <w:sz w:val="20"/>
                <w:szCs w:val="20"/>
              </w:rPr>
            </w:pPr>
            <w:r w:rsidRPr="00505963">
              <w:rPr>
                <w:rFonts w:ascii="Times New Roman" w:hAnsi="Times New Roman" w:cs="Times New Roman"/>
                <w:sz w:val="20"/>
                <w:szCs w:val="20"/>
              </w:rPr>
              <w:t>Percentile              50</w:t>
            </w:r>
          </w:p>
          <w:p w14:paraId="33D11076" w14:textId="77777777" w:rsidR="00AA5452" w:rsidRPr="00505963" w:rsidRDefault="00AA5452" w:rsidP="00DF0E22">
            <w:pPr>
              <w:pStyle w:val="TableParagraph"/>
              <w:spacing w:before="16" w:line="210" w:lineRule="exact"/>
              <w:ind w:left="357"/>
              <w:jc w:val="both"/>
              <w:rPr>
                <w:rFonts w:ascii="Times New Roman" w:hAnsi="Times New Roman" w:cs="Times New Roman"/>
                <w:sz w:val="20"/>
                <w:szCs w:val="20"/>
              </w:rPr>
            </w:pPr>
            <w:r w:rsidRPr="00505963">
              <w:rPr>
                <w:rFonts w:ascii="Times New Roman" w:hAnsi="Times New Roman" w:cs="Times New Roman"/>
                <w:sz w:val="20"/>
                <w:szCs w:val="20"/>
              </w:rPr>
              <w:t xml:space="preserve">                        75</w:t>
            </w:r>
          </w:p>
        </w:tc>
        <w:tc>
          <w:tcPr>
            <w:tcW w:w="2019" w:type="dxa"/>
            <w:tcBorders>
              <w:bottom w:val="nil"/>
              <w:right w:val="single" w:sz="8" w:space="0" w:color="000000"/>
            </w:tcBorders>
          </w:tcPr>
          <w:p w14:paraId="76714DD7" w14:textId="77777777" w:rsidR="00AA5452" w:rsidRPr="00505963" w:rsidRDefault="00AA5452" w:rsidP="00DF0E22">
            <w:pPr>
              <w:pStyle w:val="TableParagraph"/>
              <w:spacing w:line="226" w:lineRule="exact"/>
              <w:ind w:right="41"/>
              <w:jc w:val="both"/>
              <w:rPr>
                <w:rFonts w:ascii="Times New Roman" w:hAnsi="Times New Roman" w:cs="Times New Roman"/>
                <w:sz w:val="20"/>
                <w:szCs w:val="20"/>
              </w:rPr>
            </w:pPr>
            <w:r w:rsidRPr="00505963">
              <w:rPr>
                <w:rFonts w:ascii="Times New Roman" w:hAnsi="Times New Roman" w:cs="Times New Roman"/>
                <w:w w:val="95"/>
                <w:sz w:val="20"/>
                <w:szCs w:val="20"/>
              </w:rPr>
              <w:t>68</w:t>
            </w:r>
          </w:p>
        </w:tc>
        <w:tc>
          <w:tcPr>
            <w:tcW w:w="2022" w:type="dxa"/>
            <w:tcBorders>
              <w:left w:val="single" w:sz="8" w:space="0" w:color="000000"/>
              <w:bottom w:val="nil"/>
              <w:right w:val="single" w:sz="8" w:space="0" w:color="000000"/>
            </w:tcBorders>
          </w:tcPr>
          <w:p w14:paraId="73C41C2D" w14:textId="77777777" w:rsidR="00AA5452" w:rsidRPr="00505963" w:rsidRDefault="00AA5452" w:rsidP="00DF0E22">
            <w:pPr>
              <w:pStyle w:val="TableParagraph"/>
              <w:spacing w:line="226" w:lineRule="exact"/>
              <w:ind w:right="44"/>
              <w:jc w:val="both"/>
              <w:rPr>
                <w:rFonts w:ascii="Times New Roman" w:hAnsi="Times New Roman" w:cs="Times New Roman"/>
                <w:sz w:val="20"/>
                <w:szCs w:val="20"/>
              </w:rPr>
            </w:pPr>
            <w:r w:rsidRPr="00505963">
              <w:rPr>
                <w:rFonts w:ascii="Times New Roman" w:hAnsi="Times New Roman" w:cs="Times New Roman"/>
                <w:w w:val="95"/>
                <w:sz w:val="20"/>
                <w:szCs w:val="20"/>
              </w:rPr>
              <w:t>68</w:t>
            </w:r>
          </w:p>
        </w:tc>
        <w:tc>
          <w:tcPr>
            <w:tcW w:w="2017" w:type="dxa"/>
            <w:tcBorders>
              <w:left w:val="single" w:sz="8" w:space="0" w:color="000000"/>
              <w:bottom w:val="nil"/>
            </w:tcBorders>
          </w:tcPr>
          <w:p w14:paraId="4579D9EA" w14:textId="77777777" w:rsidR="00AA5452" w:rsidRPr="00505963" w:rsidRDefault="00AA5452" w:rsidP="00DF0E22">
            <w:pPr>
              <w:pStyle w:val="TableParagraph"/>
              <w:spacing w:line="226" w:lineRule="exact"/>
              <w:ind w:right="39"/>
              <w:jc w:val="both"/>
              <w:rPr>
                <w:rFonts w:ascii="Times New Roman" w:hAnsi="Times New Roman" w:cs="Times New Roman"/>
                <w:sz w:val="20"/>
                <w:szCs w:val="20"/>
              </w:rPr>
            </w:pPr>
            <w:r w:rsidRPr="00505963">
              <w:rPr>
                <w:rFonts w:ascii="Times New Roman" w:hAnsi="Times New Roman" w:cs="Times New Roman"/>
                <w:w w:val="95"/>
                <w:sz w:val="20"/>
                <w:szCs w:val="20"/>
              </w:rPr>
              <w:t>68</w:t>
            </w:r>
          </w:p>
        </w:tc>
      </w:tr>
      <w:tr w:rsidR="00AA5452" w:rsidRPr="00505963" w14:paraId="46FBE073" w14:textId="77777777" w:rsidTr="00DF0E22">
        <w:trPr>
          <w:trHeight w:val="250"/>
        </w:trPr>
        <w:tc>
          <w:tcPr>
            <w:tcW w:w="2972" w:type="dxa"/>
            <w:vMerge/>
          </w:tcPr>
          <w:p w14:paraId="03DDDABA" w14:textId="77777777" w:rsidR="00AA5452" w:rsidRPr="00505963" w:rsidRDefault="00AA5452" w:rsidP="00DF0E22">
            <w:pPr>
              <w:pStyle w:val="TableParagraph"/>
              <w:spacing w:before="16" w:line="210" w:lineRule="exact"/>
              <w:ind w:left="357"/>
              <w:jc w:val="both"/>
              <w:rPr>
                <w:rFonts w:ascii="Times New Roman" w:hAnsi="Times New Roman" w:cs="Times New Roman"/>
                <w:sz w:val="20"/>
                <w:szCs w:val="20"/>
              </w:rPr>
            </w:pPr>
          </w:p>
        </w:tc>
        <w:tc>
          <w:tcPr>
            <w:tcW w:w="2019" w:type="dxa"/>
            <w:tcBorders>
              <w:top w:val="nil"/>
              <w:bottom w:val="nil"/>
              <w:right w:val="single" w:sz="8" w:space="0" w:color="000000"/>
            </w:tcBorders>
          </w:tcPr>
          <w:p w14:paraId="711CD53A" w14:textId="77777777" w:rsidR="00AA5452" w:rsidRPr="00505963" w:rsidRDefault="00AA5452" w:rsidP="00DF0E22">
            <w:pPr>
              <w:pStyle w:val="TableParagraph"/>
              <w:spacing w:before="17" w:line="214" w:lineRule="exact"/>
              <w:ind w:right="38"/>
              <w:jc w:val="both"/>
              <w:rPr>
                <w:rFonts w:ascii="Times New Roman" w:hAnsi="Times New Roman" w:cs="Times New Roman"/>
                <w:sz w:val="20"/>
                <w:szCs w:val="20"/>
              </w:rPr>
            </w:pPr>
            <w:r w:rsidRPr="00505963">
              <w:rPr>
                <w:rFonts w:ascii="Times New Roman" w:hAnsi="Times New Roman" w:cs="Times New Roman"/>
                <w:w w:val="99"/>
                <w:sz w:val="20"/>
                <w:szCs w:val="20"/>
              </w:rPr>
              <w:t>0</w:t>
            </w:r>
          </w:p>
        </w:tc>
        <w:tc>
          <w:tcPr>
            <w:tcW w:w="2022" w:type="dxa"/>
            <w:tcBorders>
              <w:top w:val="nil"/>
              <w:left w:val="single" w:sz="8" w:space="0" w:color="000000"/>
              <w:bottom w:val="nil"/>
              <w:right w:val="single" w:sz="8" w:space="0" w:color="000000"/>
            </w:tcBorders>
          </w:tcPr>
          <w:p w14:paraId="7A2D1318" w14:textId="77777777" w:rsidR="00AA5452" w:rsidRPr="00505963" w:rsidRDefault="00AA5452" w:rsidP="00DF0E22">
            <w:pPr>
              <w:pStyle w:val="TableParagraph"/>
              <w:spacing w:before="17" w:line="214" w:lineRule="exact"/>
              <w:ind w:right="41"/>
              <w:jc w:val="both"/>
              <w:rPr>
                <w:rFonts w:ascii="Times New Roman" w:hAnsi="Times New Roman" w:cs="Times New Roman"/>
                <w:sz w:val="20"/>
                <w:szCs w:val="20"/>
              </w:rPr>
            </w:pPr>
            <w:r w:rsidRPr="00505963">
              <w:rPr>
                <w:rFonts w:ascii="Times New Roman" w:hAnsi="Times New Roman" w:cs="Times New Roman"/>
                <w:w w:val="99"/>
                <w:sz w:val="20"/>
                <w:szCs w:val="20"/>
              </w:rPr>
              <w:t>0</w:t>
            </w:r>
          </w:p>
        </w:tc>
        <w:tc>
          <w:tcPr>
            <w:tcW w:w="2017" w:type="dxa"/>
            <w:tcBorders>
              <w:top w:val="nil"/>
              <w:left w:val="single" w:sz="8" w:space="0" w:color="000000"/>
              <w:bottom w:val="nil"/>
            </w:tcBorders>
          </w:tcPr>
          <w:p w14:paraId="2E4277D5" w14:textId="77777777" w:rsidR="00AA5452" w:rsidRPr="00505963" w:rsidRDefault="00AA5452" w:rsidP="00DF0E22">
            <w:pPr>
              <w:pStyle w:val="TableParagraph"/>
              <w:spacing w:before="17" w:line="214" w:lineRule="exact"/>
              <w:ind w:right="37"/>
              <w:jc w:val="both"/>
              <w:rPr>
                <w:rFonts w:ascii="Times New Roman" w:hAnsi="Times New Roman" w:cs="Times New Roman"/>
                <w:sz w:val="20"/>
                <w:szCs w:val="20"/>
              </w:rPr>
            </w:pPr>
            <w:r w:rsidRPr="00505963">
              <w:rPr>
                <w:rFonts w:ascii="Times New Roman" w:hAnsi="Times New Roman" w:cs="Times New Roman"/>
                <w:w w:val="99"/>
                <w:sz w:val="20"/>
                <w:szCs w:val="20"/>
              </w:rPr>
              <w:t>0</w:t>
            </w:r>
          </w:p>
        </w:tc>
      </w:tr>
      <w:tr w:rsidR="00AA5452" w:rsidRPr="00505963" w14:paraId="7BBC03D5" w14:textId="77777777" w:rsidTr="00DF0E22">
        <w:trPr>
          <w:trHeight w:val="885"/>
        </w:trPr>
        <w:tc>
          <w:tcPr>
            <w:tcW w:w="2972" w:type="dxa"/>
            <w:vMerge/>
          </w:tcPr>
          <w:p w14:paraId="47DE6CD9" w14:textId="77777777" w:rsidR="00AA5452" w:rsidRPr="00505963" w:rsidRDefault="00AA5452" w:rsidP="00DF0E22">
            <w:pPr>
              <w:pStyle w:val="TableParagraph"/>
              <w:spacing w:before="16" w:line="210" w:lineRule="exact"/>
              <w:ind w:left="357"/>
              <w:jc w:val="both"/>
              <w:rPr>
                <w:rFonts w:ascii="Times New Roman" w:hAnsi="Times New Roman" w:cs="Times New Roman"/>
                <w:sz w:val="20"/>
                <w:szCs w:val="20"/>
              </w:rPr>
            </w:pPr>
          </w:p>
        </w:tc>
        <w:tc>
          <w:tcPr>
            <w:tcW w:w="2019" w:type="dxa"/>
            <w:tcBorders>
              <w:top w:val="nil"/>
              <w:right w:val="single" w:sz="8" w:space="0" w:color="000000"/>
            </w:tcBorders>
          </w:tcPr>
          <w:p w14:paraId="3B02AF34" w14:textId="77777777" w:rsidR="00AA5452" w:rsidRPr="00505963" w:rsidRDefault="00AA5452" w:rsidP="00DF0E22">
            <w:pPr>
              <w:pStyle w:val="TableParagraph"/>
              <w:spacing w:line="209" w:lineRule="exact"/>
              <w:ind w:right="41"/>
              <w:jc w:val="both"/>
              <w:rPr>
                <w:rFonts w:ascii="Times New Roman" w:hAnsi="Times New Roman" w:cs="Times New Roman"/>
                <w:sz w:val="20"/>
                <w:szCs w:val="20"/>
              </w:rPr>
            </w:pPr>
            <w:r w:rsidRPr="00505963">
              <w:rPr>
                <w:rFonts w:ascii="Times New Roman" w:hAnsi="Times New Roman" w:cs="Times New Roman"/>
                <w:w w:val="95"/>
                <w:sz w:val="20"/>
                <w:szCs w:val="20"/>
              </w:rPr>
              <w:t>5.00</w:t>
            </w:r>
          </w:p>
          <w:p w14:paraId="710826B8" w14:textId="77777777" w:rsidR="00AA5452" w:rsidRPr="00505963" w:rsidRDefault="00AA5452" w:rsidP="00DF0E22">
            <w:pPr>
              <w:pStyle w:val="TableParagraph"/>
              <w:spacing w:line="225" w:lineRule="exact"/>
              <w:ind w:right="41"/>
              <w:jc w:val="both"/>
              <w:rPr>
                <w:rFonts w:ascii="Times New Roman" w:hAnsi="Times New Roman" w:cs="Times New Roman"/>
                <w:sz w:val="20"/>
                <w:szCs w:val="20"/>
              </w:rPr>
            </w:pPr>
            <w:r w:rsidRPr="00505963">
              <w:rPr>
                <w:rFonts w:ascii="Times New Roman" w:hAnsi="Times New Roman" w:cs="Times New Roman"/>
                <w:w w:val="95"/>
                <w:sz w:val="20"/>
                <w:szCs w:val="20"/>
              </w:rPr>
              <w:t>5.00</w:t>
            </w:r>
          </w:p>
          <w:p w14:paraId="60C24FF6" w14:textId="77777777" w:rsidR="00AA5452" w:rsidRPr="00505963" w:rsidRDefault="00AA5452" w:rsidP="00DF0E22">
            <w:pPr>
              <w:pStyle w:val="TableParagraph"/>
              <w:spacing w:before="17"/>
              <w:ind w:right="41"/>
              <w:jc w:val="both"/>
              <w:rPr>
                <w:rFonts w:ascii="Times New Roman" w:hAnsi="Times New Roman" w:cs="Times New Roman"/>
                <w:sz w:val="20"/>
                <w:szCs w:val="20"/>
              </w:rPr>
            </w:pPr>
            <w:r w:rsidRPr="00505963">
              <w:rPr>
                <w:rFonts w:ascii="Times New Roman" w:hAnsi="Times New Roman" w:cs="Times New Roman"/>
                <w:w w:val="95"/>
                <w:sz w:val="20"/>
                <w:szCs w:val="20"/>
              </w:rPr>
              <w:t>5.00</w:t>
            </w:r>
          </w:p>
          <w:p w14:paraId="19827898" w14:textId="77777777" w:rsidR="00AA5452" w:rsidRPr="00505963" w:rsidRDefault="00AA5452" w:rsidP="00DF0E22">
            <w:pPr>
              <w:pStyle w:val="TableParagraph"/>
              <w:spacing w:before="16" w:line="210" w:lineRule="exact"/>
              <w:ind w:right="41"/>
              <w:jc w:val="both"/>
              <w:rPr>
                <w:rFonts w:ascii="Times New Roman" w:hAnsi="Times New Roman" w:cs="Times New Roman"/>
                <w:sz w:val="20"/>
                <w:szCs w:val="20"/>
              </w:rPr>
            </w:pPr>
            <w:r w:rsidRPr="00505963">
              <w:rPr>
                <w:rFonts w:ascii="Times New Roman" w:hAnsi="Times New Roman" w:cs="Times New Roman"/>
                <w:w w:val="95"/>
                <w:sz w:val="20"/>
                <w:szCs w:val="20"/>
              </w:rPr>
              <w:t>5.00</w:t>
            </w:r>
          </w:p>
        </w:tc>
        <w:tc>
          <w:tcPr>
            <w:tcW w:w="2022" w:type="dxa"/>
            <w:tcBorders>
              <w:top w:val="nil"/>
              <w:left w:val="single" w:sz="8" w:space="0" w:color="000000"/>
              <w:right w:val="single" w:sz="8" w:space="0" w:color="000000"/>
            </w:tcBorders>
          </w:tcPr>
          <w:p w14:paraId="3D592C18" w14:textId="77777777" w:rsidR="00AA5452" w:rsidRPr="00505963" w:rsidRDefault="00AA5452" w:rsidP="00DF0E22">
            <w:pPr>
              <w:pStyle w:val="TableParagraph"/>
              <w:spacing w:line="209" w:lineRule="exact"/>
              <w:ind w:right="45"/>
              <w:jc w:val="both"/>
              <w:rPr>
                <w:rFonts w:ascii="Times New Roman" w:hAnsi="Times New Roman" w:cs="Times New Roman"/>
                <w:sz w:val="20"/>
                <w:szCs w:val="20"/>
              </w:rPr>
            </w:pPr>
            <w:r w:rsidRPr="00505963">
              <w:rPr>
                <w:rFonts w:ascii="Times New Roman" w:hAnsi="Times New Roman" w:cs="Times New Roman"/>
                <w:w w:val="95"/>
                <w:sz w:val="20"/>
                <w:szCs w:val="20"/>
              </w:rPr>
              <w:t>5.00</w:t>
            </w:r>
          </w:p>
          <w:p w14:paraId="20FD7C7F" w14:textId="77777777" w:rsidR="00AA5452" w:rsidRPr="00505963" w:rsidRDefault="00AA5452" w:rsidP="00DF0E22">
            <w:pPr>
              <w:pStyle w:val="TableParagraph"/>
              <w:spacing w:line="225" w:lineRule="exact"/>
              <w:ind w:right="45"/>
              <w:jc w:val="both"/>
              <w:rPr>
                <w:rFonts w:ascii="Times New Roman" w:hAnsi="Times New Roman" w:cs="Times New Roman"/>
                <w:sz w:val="20"/>
                <w:szCs w:val="20"/>
              </w:rPr>
            </w:pPr>
            <w:r w:rsidRPr="00505963">
              <w:rPr>
                <w:rFonts w:ascii="Times New Roman" w:hAnsi="Times New Roman" w:cs="Times New Roman"/>
                <w:w w:val="95"/>
                <w:sz w:val="20"/>
                <w:szCs w:val="20"/>
              </w:rPr>
              <w:t>4.00</w:t>
            </w:r>
          </w:p>
          <w:p w14:paraId="379DDD91" w14:textId="77777777" w:rsidR="00AA5452" w:rsidRPr="00505963" w:rsidRDefault="00AA5452" w:rsidP="00DF0E22">
            <w:pPr>
              <w:pStyle w:val="TableParagraph"/>
              <w:spacing w:before="17"/>
              <w:ind w:right="45"/>
              <w:jc w:val="both"/>
              <w:rPr>
                <w:rFonts w:ascii="Times New Roman" w:hAnsi="Times New Roman" w:cs="Times New Roman"/>
                <w:sz w:val="20"/>
                <w:szCs w:val="20"/>
              </w:rPr>
            </w:pPr>
            <w:r w:rsidRPr="00505963">
              <w:rPr>
                <w:rFonts w:ascii="Times New Roman" w:hAnsi="Times New Roman" w:cs="Times New Roman"/>
                <w:w w:val="95"/>
                <w:sz w:val="20"/>
                <w:szCs w:val="20"/>
              </w:rPr>
              <w:t>5.00</w:t>
            </w:r>
          </w:p>
          <w:p w14:paraId="3E49DDD1" w14:textId="77777777" w:rsidR="00AA5452" w:rsidRPr="00505963" w:rsidRDefault="00AA5452" w:rsidP="00DF0E22">
            <w:pPr>
              <w:pStyle w:val="TableParagraph"/>
              <w:spacing w:before="16" w:line="210" w:lineRule="exact"/>
              <w:ind w:right="45"/>
              <w:jc w:val="both"/>
              <w:rPr>
                <w:rFonts w:ascii="Times New Roman" w:hAnsi="Times New Roman" w:cs="Times New Roman"/>
                <w:sz w:val="20"/>
                <w:szCs w:val="20"/>
              </w:rPr>
            </w:pPr>
            <w:r w:rsidRPr="00505963">
              <w:rPr>
                <w:rFonts w:ascii="Times New Roman" w:hAnsi="Times New Roman" w:cs="Times New Roman"/>
                <w:w w:val="95"/>
                <w:sz w:val="20"/>
                <w:szCs w:val="20"/>
              </w:rPr>
              <w:t>5.00</w:t>
            </w:r>
          </w:p>
        </w:tc>
        <w:tc>
          <w:tcPr>
            <w:tcW w:w="2017" w:type="dxa"/>
            <w:tcBorders>
              <w:top w:val="nil"/>
              <w:left w:val="single" w:sz="8" w:space="0" w:color="000000"/>
            </w:tcBorders>
          </w:tcPr>
          <w:p w14:paraId="32CF621C" w14:textId="77777777" w:rsidR="00AA5452" w:rsidRPr="00505963" w:rsidRDefault="00AA5452" w:rsidP="00DF0E22">
            <w:pPr>
              <w:pStyle w:val="TableParagraph"/>
              <w:spacing w:line="209" w:lineRule="exact"/>
              <w:ind w:right="40"/>
              <w:jc w:val="both"/>
              <w:rPr>
                <w:rFonts w:ascii="Times New Roman" w:hAnsi="Times New Roman" w:cs="Times New Roman"/>
                <w:sz w:val="20"/>
                <w:szCs w:val="20"/>
              </w:rPr>
            </w:pPr>
            <w:r w:rsidRPr="00505963">
              <w:rPr>
                <w:rFonts w:ascii="Times New Roman" w:hAnsi="Times New Roman" w:cs="Times New Roman"/>
                <w:w w:val="95"/>
                <w:sz w:val="20"/>
                <w:szCs w:val="20"/>
              </w:rPr>
              <w:t>5.00</w:t>
            </w:r>
          </w:p>
          <w:p w14:paraId="58F39513" w14:textId="77777777" w:rsidR="00AA5452" w:rsidRPr="00505963" w:rsidRDefault="00AA5452" w:rsidP="00DF0E22">
            <w:pPr>
              <w:pStyle w:val="TableParagraph"/>
              <w:spacing w:line="225" w:lineRule="exact"/>
              <w:ind w:right="40"/>
              <w:jc w:val="both"/>
              <w:rPr>
                <w:rFonts w:ascii="Times New Roman" w:hAnsi="Times New Roman" w:cs="Times New Roman"/>
                <w:sz w:val="20"/>
                <w:szCs w:val="20"/>
              </w:rPr>
            </w:pPr>
            <w:r w:rsidRPr="00505963">
              <w:rPr>
                <w:rFonts w:ascii="Times New Roman" w:hAnsi="Times New Roman" w:cs="Times New Roman"/>
                <w:w w:val="95"/>
                <w:sz w:val="20"/>
                <w:szCs w:val="20"/>
              </w:rPr>
              <w:t>4.00</w:t>
            </w:r>
          </w:p>
          <w:p w14:paraId="13AAEFFE" w14:textId="77777777" w:rsidR="00AA5452" w:rsidRPr="00505963" w:rsidRDefault="00AA5452" w:rsidP="00DF0E22">
            <w:pPr>
              <w:pStyle w:val="TableParagraph"/>
              <w:spacing w:before="17"/>
              <w:ind w:right="40"/>
              <w:jc w:val="both"/>
              <w:rPr>
                <w:rFonts w:ascii="Times New Roman" w:hAnsi="Times New Roman" w:cs="Times New Roman"/>
                <w:sz w:val="20"/>
                <w:szCs w:val="20"/>
              </w:rPr>
            </w:pPr>
            <w:r w:rsidRPr="00505963">
              <w:rPr>
                <w:rFonts w:ascii="Times New Roman" w:hAnsi="Times New Roman" w:cs="Times New Roman"/>
                <w:w w:val="95"/>
                <w:sz w:val="20"/>
                <w:szCs w:val="20"/>
              </w:rPr>
              <w:t>5.00</w:t>
            </w:r>
          </w:p>
          <w:p w14:paraId="1FC5A0F1" w14:textId="77777777" w:rsidR="00AA5452" w:rsidRPr="00505963" w:rsidRDefault="00AA5452" w:rsidP="00DF0E22">
            <w:pPr>
              <w:pStyle w:val="TableParagraph"/>
              <w:spacing w:before="16" w:line="210" w:lineRule="exact"/>
              <w:ind w:right="40"/>
              <w:jc w:val="both"/>
              <w:rPr>
                <w:rFonts w:ascii="Times New Roman" w:hAnsi="Times New Roman" w:cs="Times New Roman"/>
                <w:sz w:val="20"/>
                <w:szCs w:val="20"/>
              </w:rPr>
            </w:pPr>
            <w:r w:rsidRPr="00505963">
              <w:rPr>
                <w:rFonts w:ascii="Times New Roman" w:hAnsi="Times New Roman" w:cs="Times New Roman"/>
                <w:w w:val="95"/>
                <w:sz w:val="20"/>
                <w:szCs w:val="20"/>
              </w:rPr>
              <w:t>5.00</w:t>
            </w:r>
          </w:p>
        </w:tc>
      </w:tr>
    </w:tbl>
    <w:p w14:paraId="76EBEAC0" w14:textId="77777777" w:rsidR="00AA5452" w:rsidRPr="00D6772C" w:rsidRDefault="00237BEC" w:rsidP="00237BEC">
      <w:pPr>
        <w:pStyle w:val="Caption"/>
        <w:jc w:val="center"/>
        <w:rPr>
          <w:rFonts w:ascii="Times New Roman" w:hAnsi="Times New Roman"/>
          <w:sz w:val="24"/>
          <w:szCs w:val="24"/>
        </w:rPr>
      </w:pPr>
      <w:bookmarkStart w:id="234" w:name="_Toc57096190"/>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11</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Statistics for the Desired Change: Standardization of Economic and Political</w:t>
      </w:r>
      <w:bookmarkEnd w:id="234"/>
    </w:p>
    <w:tbl>
      <w:tblPr>
        <w:tblW w:w="0" w:type="auto"/>
        <w:tblInd w:w="4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72"/>
        <w:gridCol w:w="2019"/>
        <w:gridCol w:w="2022"/>
        <w:gridCol w:w="2017"/>
      </w:tblGrid>
      <w:tr w:rsidR="00AA5452" w:rsidRPr="00D6772C" w14:paraId="09A4A1E7" w14:textId="77777777" w:rsidTr="00DF0E22">
        <w:trPr>
          <w:trHeight w:val="1373"/>
        </w:trPr>
        <w:tc>
          <w:tcPr>
            <w:tcW w:w="2972" w:type="dxa"/>
          </w:tcPr>
          <w:p w14:paraId="5399C900" w14:textId="77777777" w:rsidR="00AA5452" w:rsidRPr="00D6772C" w:rsidRDefault="00AA5452" w:rsidP="00DF0E22">
            <w:pPr>
              <w:pStyle w:val="TableParagraph"/>
              <w:jc w:val="both"/>
              <w:rPr>
                <w:rFonts w:ascii="Times New Roman" w:hAnsi="Times New Roman" w:cs="Times New Roman"/>
                <w:sz w:val="24"/>
                <w:szCs w:val="24"/>
              </w:rPr>
            </w:pPr>
          </w:p>
        </w:tc>
        <w:tc>
          <w:tcPr>
            <w:tcW w:w="2019" w:type="dxa"/>
            <w:tcBorders>
              <w:right w:val="single" w:sz="8" w:space="0" w:color="000000"/>
            </w:tcBorders>
          </w:tcPr>
          <w:p w14:paraId="4DC0EB94" w14:textId="77777777" w:rsidR="00AA5452" w:rsidRPr="00D6772C" w:rsidRDefault="00AA5452" w:rsidP="00DF0E22">
            <w:pPr>
              <w:pStyle w:val="TableParagraph"/>
              <w:ind w:left="16" w:right="45"/>
              <w:jc w:val="both"/>
              <w:rPr>
                <w:rFonts w:ascii="Times New Roman" w:hAnsi="Times New Roman" w:cs="Times New Roman"/>
                <w:sz w:val="24"/>
                <w:szCs w:val="24"/>
              </w:rPr>
            </w:pPr>
            <w:r w:rsidRPr="00D6772C">
              <w:rPr>
                <w:rFonts w:ascii="Times New Roman" w:hAnsi="Times New Roman" w:cs="Times New Roman"/>
                <w:sz w:val="24"/>
                <w:szCs w:val="24"/>
              </w:rPr>
              <w:t>Recruitment of more rank and file employees will help the GCC do what it is required to do more effectively.</w:t>
            </w:r>
          </w:p>
        </w:tc>
        <w:tc>
          <w:tcPr>
            <w:tcW w:w="2022" w:type="dxa"/>
            <w:tcBorders>
              <w:left w:val="single" w:sz="8" w:space="0" w:color="000000"/>
              <w:right w:val="single" w:sz="8" w:space="0" w:color="000000"/>
            </w:tcBorders>
          </w:tcPr>
          <w:p w14:paraId="7D1A59CA" w14:textId="77777777" w:rsidR="00AA5452" w:rsidRPr="00D6772C" w:rsidRDefault="00AA5452" w:rsidP="00DF0E22">
            <w:pPr>
              <w:pStyle w:val="TableParagraph"/>
              <w:ind w:left="80" w:right="108"/>
              <w:jc w:val="both"/>
              <w:rPr>
                <w:rFonts w:ascii="Times New Roman" w:hAnsi="Times New Roman" w:cs="Times New Roman"/>
                <w:sz w:val="24"/>
                <w:szCs w:val="24"/>
              </w:rPr>
            </w:pPr>
            <w:r w:rsidRPr="00D6772C">
              <w:rPr>
                <w:rFonts w:ascii="Times New Roman" w:hAnsi="Times New Roman" w:cs="Times New Roman"/>
                <w:sz w:val="24"/>
                <w:szCs w:val="24"/>
              </w:rPr>
              <w:t xml:space="preserve">Recruitment of more rank and file employees is required to help the GCC attain regional integration more efficiently </w:t>
            </w:r>
          </w:p>
        </w:tc>
        <w:tc>
          <w:tcPr>
            <w:tcW w:w="2017" w:type="dxa"/>
            <w:tcBorders>
              <w:left w:val="single" w:sz="8" w:space="0" w:color="000000"/>
            </w:tcBorders>
          </w:tcPr>
          <w:p w14:paraId="76F39018" w14:textId="77777777" w:rsidR="00AA5452" w:rsidRPr="00D6772C" w:rsidRDefault="00AA5452" w:rsidP="00DF0E22">
            <w:pPr>
              <w:pStyle w:val="TableParagraph"/>
              <w:ind w:left="48" w:right="67" w:hanging="2"/>
              <w:jc w:val="both"/>
              <w:rPr>
                <w:rFonts w:ascii="Times New Roman" w:hAnsi="Times New Roman" w:cs="Times New Roman"/>
                <w:sz w:val="24"/>
                <w:szCs w:val="24"/>
              </w:rPr>
            </w:pPr>
            <w:r w:rsidRPr="00D6772C">
              <w:rPr>
                <w:rFonts w:ascii="Times New Roman" w:hAnsi="Times New Roman" w:cs="Times New Roman"/>
                <w:sz w:val="24"/>
                <w:szCs w:val="24"/>
              </w:rPr>
              <w:t>Recruitment of more employees is one of the best ways to meet the higher-level goals for</w:t>
            </w:r>
          </w:p>
          <w:p w14:paraId="78EBD057" w14:textId="77777777" w:rsidR="00AA5452" w:rsidRPr="00D6772C" w:rsidRDefault="00AA5452" w:rsidP="00DF0E22">
            <w:pPr>
              <w:pStyle w:val="TableParagraph"/>
              <w:spacing w:line="230" w:lineRule="atLeast"/>
              <w:ind w:left="24" w:right="47"/>
              <w:jc w:val="both"/>
              <w:rPr>
                <w:rFonts w:ascii="Times New Roman" w:hAnsi="Times New Roman" w:cs="Times New Roman"/>
                <w:sz w:val="24"/>
                <w:szCs w:val="24"/>
              </w:rPr>
            </w:pPr>
            <w:r w:rsidRPr="00D6772C">
              <w:rPr>
                <w:rFonts w:ascii="Times New Roman" w:hAnsi="Times New Roman" w:cs="Times New Roman"/>
                <w:sz w:val="24"/>
                <w:szCs w:val="24"/>
              </w:rPr>
              <w:t>the GCC.</w:t>
            </w:r>
          </w:p>
        </w:tc>
      </w:tr>
      <w:tr w:rsidR="00AA5452" w:rsidRPr="00D6772C" w14:paraId="76D9A0C4" w14:textId="77777777" w:rsidTr="00DF0E22">
        <w:trPr>
          <w:trHeight w:val="245"/>
        </w:trPr>
        <w:tc>
          <w:tcPr>
            <w:tcW w:w="2972" w:type="dxa"/>
            <w:vMerge w:val="restart"/>
          </w:tcPr>
          <w:p w14:paraId="0BE3DDFB"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Valid</w:t>
            </w:r>
          </w:p>
          <w:p w14:paraId="3FC7AF77"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Missing</w:t>
            </w:r>
          </w:p>
          <w:p w14:paraId="6AA3346E" w14:textId="77777777" w:rsidR="00AA5452" w:rsidRPr="00D6772C" w:rsidRDefault="00AA5452" w:rsidP="00DF0E22">
            <w:pPr>
              <w:pStyle w:val="TableParagraph"/>
              <w:spacing w:line="210" w:lineRule="exact"/>
              <w:ind w:left="15"/>
              <w:jc w:val="both"/>
              <w:rPr>
                <w:rFonts w:ascii="Times New Roman" w:hAnsi="Times New Roman" w:cs="Times New Roman"/>
                <w:sz w:val="24"/>
                <w:szCs w:val="24"/>
              </w:rPr>
            </w:pPr>
            <w:r w:rsidRPr="00D6772C">
              <w:rPr>
                <w:rFonts w:ascii="Times New Roman" w:hAnsi="Times New Roman" w:cs="Times New Roman"/>
                <w:sz w:val="24"/>
                <w:szCs w:val="24"/>
              </w:rPr>
              <w:t>Median</w:t>
            </w:r>
          </w:p>
          <w:p w14:paraId="121F55C0" w14:textId="77777777" w:rsidR="00AA5452" w:rsidRPr="00D6772C" w:rsidRDefault="00AA5452" w:rsidP="00DF0E22">
            <w:pPr>
              <w:pStyle w:val="TableParagraph"/>
              <w:spacing w:line="227" w:lineRule="exact"/>
              <w:ind w:left="357"/>
              <w:jc w:val="both"/>
              <w:rPr>
                <w:rFonts w:ascii="Times New Roman" w:hAnsi="Times New Roman" w:cs="Times New Roman"/>
                <w:sz w:val="24"/>
                <w:szCs w:val="24"/>
              </w:rPr>
            </w:pPr>
            <w:r w:rsidRPr="00D6772C">
              <w:rPr>
                <w:rFonts w:ascii="Times New Roman" w:hAnsi="Times New Roman" w:cs="Times New Roman"/>
                <w:sz w:val="24"/>
                <w:szCs w:val="24"/>
              </w:rPr>
              <w:t xml:space="preserve">                        25</w:t>
            </w:r>
          </w:p>
          <w:p w14:paraId="57296EE8" w14:textId="77777777" w:rsidR="00AA5452" w:rsidRPr="00D6772C" w:rsidRDefault="00AA5452" w:rsidP="00DF0E22">
            <w:pPr>
              <w:pStyle w:val="TableParagraph"/>
              <w:spacing w:before="16"/>
              <w:ind w:left="15"/>
              <w:jc w:val="both"/>
              <w:rPr>
                <w:rFonts w:ascii="Times New Roman" w:hAnsi="Times New Roman" w:cs="Times New Roman"/>
                <w:sz w:val="24"/>
                <w:szCs w:val="24"/>
              </w:rPr>
            </w:pPr>
            <w:r w:rsidRPr="00D6772C">
              <w:rPr>
                <w:rFonts w:ascii="Times New Roman" w:hAnsi="Times New Roman" w:cs="Times New Roman"/>
                <w:sz w:val="24"/>
                <w:szCs w:val="24"/>
              </w:rPr>
              <w:t>Percentile              50</w:t>
            </w:r>
          </w:p>
          <w:p w14:paraId="6B90910C" w14:textId="77777777" w:rsidR="00AA5452" w:rsidRPr="00D6772C" w:rsidRDefault="00AA5452" w:rsidP="00DF0E22">
            <w:pPr>
              <w:pStyle w:val="TableParagraph"/>
              <w:spacing w:before="17"/>
              <w:ind w:left="357"/>
              <w:jc w:val="both"/>
              <w:rPr>
                <w:rFonts w:ascii="Times New Roman" w:hAnsi="Times New Roman" w:cs="Times New Roman"/>
                <w:sz w:val="24"/>
                <w:szCs w:val="24"/>
              </w:rPr>
            </w:pPr>
            <w:r w:rsidRPr="00D6772C">
              <w:rPr>
                <w:rFonts w:ascii="Times New Roman" w:hAnsi="Times New Roman" w:cs="Times New Roman"/>
                <w:sz w:val="24"/>
                <w:szCs w:val="24"/>
              </w:rPr>
              <w:t xml:space="preserve">                        75</w:t>
            </w:r>
          </w:p>
        </w:tc>
        <w:tc>
          <w:tcPr>
            <w:tcW w:w="2019" w:type="dxa"/>
            <w:tcBorders>
              <w:bottom w:val="nil"/>
              <w:right w:val="single" w:sz="8" w:space="0" w:color="000000"/>
            </w:tcBorders>
          </w:tcPr>
          <w:p w14:paraId="2419603D" w14:textId="77777777" w:rsidR="00AA5452" w:rsidRPr="00D6772C" w:rsidRDefault="00AA5452" w:rsidP="00DF0E22">
            <w:pPr>
              <w:pStyle w:val="TableParagraph"/>
              <w:spacing w:line="221"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68</w:t>
            </w:r>
          </w:p>
        </w:tc>
        <w:tc>
          <w:tcPr>
            <w:tcW w:w="2022" w:type="dxa"/>
            <w:tcBorders>
              <w:left w:val="single" w:sz="8" w:space="0" w:color="000000"/>
              <w:bottom w:val="nil"/>
              <w:right w:val="single" w:sz="8" w:space="0" w:color="000000"/>
            </w:tcBorders>
          </w:tcPr>
          <w:p w14:paraId="7C8DC6C5" w14:textId="77777777" w:rsidR="00AA5452" w:rsidRPr="00D6772C" w:rsidRDefault="00AA5452" w:rsidP="00DF0E22">
            <w:pPr>
              <w:pStyle w:val="TableParagraph"/>
              <w:spacing w:line="221" w:lineRule="exact"/>
              <w:ind w:right="44"/>
              <w:jc w:val="both"/>
              <w:rPr>
                <w:rFonts w:ascii="Times New Roman" w:hAnsi="Times New Roman" w:cs="Times New Roman"/>
                <w:sz w:val="24"/>
                <w:szCs w:val="24"/>
              </w:rPr>
            </w:pPr>
            <w:r w:rsidRPr="00D6772C">
              <w:rPr>
                <w:rFonts w:ascii="Times New Roman" w:hAnsi="Times New Roman" w:cs="Times New Roman"/>
                <w:w w:val="95"/>
                <w:sz w:val="24"/>
                <w:szCs w:val="24"/>
              </w:rPr>
              <w:t>68</w:t>
            </w:r>
          </w:p>
        </w:tc>
        <w:tc>
          <w:tcPr>
            <w:tcW w:w="2017" w:type="dxa"/>
            <w:tcBorders>
              <w:left w:val="single" w:sz="8" w:space="0" w:color="000000"/>
              <w:bottom w:val="nil"/>
            </w:tcBorders>
          </w:tcPr>
          <w:p w14:paraId="660F5FC3" w14:textId="77777777" w:rsidR="00AA5452" w:rsidRPr="00D6772C" w:rsidRDefault="00AA5452" w:rsidP="00DF0E22">
            <w:pPr>
              <w:pStyle w:val="TableParagraph"/>
              <w:spacing w:line="221" w:lineRule="exact"/>
              <w:ind w:right="39"/>
              <w:jc w:val="both"/>
              <w:rPr>
                <w:rFonts w:ascii="Times New Roman" w:hAnsi="Times New Roman" w:cs="Times New Roman"/>
                <w:sz w:val="24"/>
                <w:szCs w:val="24"/>
              </w:rPr>
            </w:pPr>
            <w:r w:rsidRPr="00D6772C">
              <w:rPr>
                <w:rFonts w:ascii="Times New Roman" w:hAnsi="Times New Roman" w:cs="Times New Roman"/>
                <w:w w:val="95"/>
                <w:sz w:val="24"/>
                <w:szCs w:val="24"/>
              </w:rPr>
              <w:t>68</w:t>
            </w:r>
          </w:p>
        </w:tc>
      </w:tr>
      <w:tr w:rsidR="00AA5452" w:rsidRPr="00D6772C" w14:paraId="7AB29DA5" w14:textId="77777777" w:rsidTr="00DF0E22">
        <w:trPr>
          <w:trHeight w:val="250"/>
        </w:trPr>
        <w:tc>
          <w:tcPr>
            <w:tcW w:w="2972" w:type="dxa"/>
            <w:vMerge/>
          </w:tcPr>
          <w:p w14:paraId="15F972BF" w14:textId="77777777" w:rsidR="00AA5452" w:rsidRPr="00D6772C" w:rsidRDefault="00AA5452" w:rsidP="00DF0E22">
            <w:pPr>
              <w:pStyle w:val="TableParagraph"/>
              <w:spacing w:before="17"/>
              <w:ind w:left="357"/>
              <w:jc w:val="both"/>
              <w:rPr>
                <w:rFonts w:ascii="Times New Roman" w:hAnsi="Times New Roman" w:cs="Times New Roman"/>
                <w:sz w:val="24"/>
                <w:szCs w:val="24"/>
              </w:rPr>
            </w:pPr>
          </w:p>
        </w:tc>
        <w:tc>
          <w:tcPr>
            <w:tcW w:w="2019" w:type="dxa"/>
            <w:tcBorders>
              <w:top w:val="nil"/>
              <w:bottom w:val="nil"/>
              <w:right w:val="single" w:sz="8" w:space="0" w:color="000000"/>
            </w:tcBorders>
          </w:tcPr>
          <w:p w14:paraId="1DB3C076" w14:textId="77777777" w:rsidR="00AA5452" w:rsidRPr="00D6772C" w:rsidRDefault="00AA5452" w:rsidP="00DF0E22">
            <w:pPr>
              <w:pStyle w:val="TableParagraph"/>
              <w:spacing w:before="17" w:line="214" w:lineRule="exact"/>
              <w:ind w:right="38"/>
              <w:jc w:val="both"/>
              <w:rPr>
                <w:rFonts w:ascii="Times New Roman" w:hAnsi="Times New Roman" w:cs="Times New Roman"/>
                <w:sz w:val="24"/>
                <w:szCs w:val="24"/>
              </w:rPr>
            </w:pPr>
            <w:r w:rsidRPr="00D6772C">
              <w:rPr>
                <w:rFonts w:ascii="Times New Roman" w:hAnsi="Times New Roman" w:cs="Times New Roman"/>
                <w:w w:val="99"/>
                <w:sz w:val="24"/>
                <w:szCs w:val="24"/>
              </w:rPr>
              <w:t>0</w:t>
            </w:r>
          </w:p>
        </w:tc>
        <w:tc>
          <w:tcPr>
            <w:tcW w:w="2022" w:type="dxa"/>
            <w:tcBorders>
              <w:top w:val="nil"/>
              <w:left w:val="single" w:sz="8" w:space="0" w:color="000000"/>
              <w:bottom w:val="nil"/>
              <w:right w:val="single" w:sz="8" w:space="0" w:color="000000"/>
            </w:tcBorders>
          </w:tcPr>
          <w:p w14:paraId="13EB35C1" w14:textId="77777777" w:rsidR="00AA5452" w:rsidRPr="00D6772C" w:rsidRDefault="00AA5452" w:rsidP="00DF0E22">
            <w:pPr>
              <w:pStyle w:val="TableParagraph"/>
              <w:spacing w:before="17" w:line="214" w:lineRule="exact"/>
              <w:ind w:right="41"/>
              <w:jc w:val="both"/>
              <w:rPr>
                <w:rFonts w:ascii="Times New Roman" w:hAnsi="Times New Roman" w:cs="Times New Roman"/>
                <w:sz w:val="24"/>
                <w:szCs w:val="24"/>
              </w:rPr>
            </w:pPr>
            <w:r w:rsidRPr="00D6772C">
              <w:rPr>
                <w:rFonts w:ascii="Times New Roman" w:hAnsi="Times New Roman" w:cs="Times New Roman"/>
                <w:w w:val="99"/>
                <w:sz w:val="24"/>
                <w:szCs w:val="24"/>
              </w:rPr>
              <w:t>0</w:t>
            </w:r>
          </w:p>
        </w:tc>
        <w:tc>
          <w:tcPr>
            <w:tcW w:w="2017" w:type="dxa"/>
            <w:tcBorders>
              <w:top w:val="nil"/>
              <w:left w:val="single" w:sz="8" w:space="0" w:color="000000"/>
              <w:bottom w:val="nil"/>
            </w:tcBorders>
          </w:tcPr>
          <w:p w14:paraId="4179DA25" w14:textId="77777777" w:rsidR="00AA5452" w:rsidRPr="00D6772C" w:rsidRDefault="00AA5452" w:rsidP="00DF0E22">
            <w:pPr>
              <w:pStyle w:val="TableParagraph"/>
              <w:spacing w:before="17" w:line="214" w:lineRule="exact"/>
              <w:ind w:right="37"/>
              <w:jc w:val="both"/>
              <w:rPr>
                <w:rFonts w:ascii="Times New Roman" w:hAnsi="Times New Roman" w:cs="Times New Roman"/>
                <w:sz w:val="24"/>
                <w:szCs w:val="24"/>
              </w:rPr>
            </w:pPr>
            <w:r w:rsidRPr="00D6772C">
              <w:rPr>
                <w:rFonts w:ascii="Times New Roman" w:hAnsi="Times New Roman" w:cs="Times New Roman"/>
                <w:w w:val="99"/>
                <w:sz w:val="24"/>
                <w:szCs w:val="24"/>
              </w:rPr>
              <w:t>0</w:t>
            </w:r>
          </w:p>
        </w:tc>
      </w:tr>
      <w:tr w:rsidR="00AA5452" w:rsidRPr="00D6772C" w14:paraId="30138A57" w14:textId="77777777" w:rsidTr="00DF0E22">
        <w:trPr>
          <w:trHeight w:val="838"/>
        </w:trPr>
        <w:tc>
          <w:tcPr>
            <w:tcW w:w="2972" w:type="dxa"/>
            <w:vMerge/>
            <w:tcBorders>
              <w:bottom w:val="single" w:sz="18" w:space="0" w:color="000000"/>
            </w:tcBorders>
          </w:tcPr>
          <w:p w14:paraId="3156CBD6" w14:textId="77777777" w:rsidR="00AA5452" w:rsidRPr="00D6772C" w:rsidRDefault="00AA5452" w:rsidP="00DF0E22">
            <w:pPr>
              <w:pStyle w:val="TableParagraph"/>
              <w:spacing w:before="17"/>
              <w:ind w:left="357"/>
              <w:jc w:val="both"/>
              <w:rPr>
                <w:rFonts w:ascii="Times New Roman" w:hAnsi="Times New Roman" w:cs="Times New Roman"/>
                <w:sz w:val="24"/>
                <w:szCs w:val="24"/>
              </w:rPr>
            </w:pPr>
          </w:p>
        </w:tc>
        <w:tc>
          <w:tcPr>
            <w:tcW w:w="2019" w:type="dxa"/>
            <w:tcBorders>
              <w:top w:val="nil"/>
              <w:bottom w:val="single" w:sz="18" w:space="0" w:color="000000"/>
              <w:right w:val="single" w:sz="8" w:space="0" w:color="000000"/>
            </w:tcBorders>
          </w:tcPr>
          <w:p w14:paraId="69D6A52F" w14:textId="77777777" w:rsidR="00AA5452" w:rsidRPr="00D6772C" w:rsidRDefault="00AA5452" w:rsidP="00DF0E22">
            <w:pPr>
              <w:pStyle w:val="TableParagraph"/>
              <w:spacing w:line="209"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p w14:paraId="6A8BF11C" w14:textId="77777777" w:rsidR="00AA5452" w:rsidRPr="00D6772C" w:rsidRDefault="00AA5452" w:rsidP="00DF0E22">
            <w:pPr>
              <w:pStyle w:val="TableParagraph"/>
              <w:spacing w:line="225"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p w14:paraId="15ADB4BD" w14:textId="77777777" w:rsidR="00AA5452" w:rsidRPr="00D6772C" w:rsidRDefault="00AA5452" w:rsidP="00DF0E22">
            <w:pPr>
              <w:pStyle w:val="TableParagraph"/>
              <w:spacing w:before="17"/>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p w14:paraId="43FB69E9" w14:textId="77777777" w:rsidR="00AA5452" w:rsidRPr="00D6772C" w:rsidRDefault="00AA5452" w:rsidP="00DF0E22">
            <w:pPr>
              <w:pStyle w:val="TableParagraph"/>
              <w:spacing w:before="16" w:line="210" w:lineRule="exact"/>
              <w:ind w:right="41"/>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022" w:type="dxa"/>
            <w:tcBorders>
              <w:top w:val="nil"/>
              <w:left w:val="single" w:sz="8" w:space="0" w:color="000000"/>
              <w:bottom w:val="single" w:sz="18" w:space="0" w:color="000000"/>
              <w:right w:val="single" w:sz="8" w:space="0" w:color="000000"/>
            </w:tcBorders>
          </w:tcPr>
          <w:p w14:paraId="1F1AF2C7" w14:textId="77777777" w:rsidR="00AA5452" w:rsidRPr="00D6772C" w:rsidRDefault="00AA5452" w:rsidP="00DF0E22">
            <w:pPr>
              <w:pStyle w:val="TableParagraph"/>
              <w:spacing w:line="209"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p w14:paraId="67E07BAE" w14:textId="77777777" w:rsidR="00AA5452" w:rsidRPr="00D6772C" w:rsidRDefault="00AA5452" w:rsidP="00DF0E22">
            <w:pPr>
              <w:pStyle w:val="TableParagraph"/>
              <w:spacing w:line="225"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4.00</w:t>
            </w:r>
          </w:p>
          <w:p w14:paraId="29F5B5AD" w14:textId="77777777" w:rsidR="00AA5452" w:rsidRPr="00D6772C" w:rsidRDefault="00AA5452" w:rsidP="00DF0E22">
            <w:pPr>
              <w:pStyle w:val="TableParagraph"/>
              <w:spacing w:before="17"/>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p w14:paraId="5247842A" w14:textId="77777777" w:rsidR="00AA5452" w:rsidRPr="00D6772C" w:rsidRDefault="00AA5452" w:rsidP="00DF0E22">
            <w:pPr>
              <w:pStyle w:val="TableParagraph"/>
              <w:spacing w:before="16" w:line="210" w:lineRule="exact"/>
              <w:ind w:right="45"/>
              <w:jc w:val="both"/>
              <w:rPr>
                <w:rFonts w:ascii="Times New Roman" w:hAnsi="Times New Roman" w:cs="Times New Roman"/>
                <w:sz w:val="24"/>
                <w:szCs w:val="24"/>
              </w:rPr>
            </w:pPr>
            <w:r w:rsidRPr="00D6772C">
              <w:rPr>
                <w:rFonts w:ascii="Times New Roman" w:hAnsi="Times New Roman" w:cs="Times New Roman"/>
                <w:w w:val="95"/>
                <w:sz w:val="24"/>
                <w:szCs w:val="24"/>
              </w:rPr>
              <w:t>5.00</w:t>
            </w:r>
          </w:p>
        </w:tc>
        <w:tc>
          <w:tcPr>
            <w:tcW w:w="2017" w:type="dxa"/>
            <w:tcBorders>
              <w:top w:val="nil"/>
              <w:left w:val="single" w:sz="8" w:space="0" w:color="000000"/>
              <w:bottom w:val="single" w:sz="18" w:space="0" w:color="000000"/>
            </w:tcBorders>
          </w:tcPr>
          <w:p w14:paraId="1CA622B1" w14:textId="77777777" w:rsidR="00AA5452" w:rsidRPr="00D6772C" w:rsidRDefault="00AA5452" w:rsidP="00DF0E22">
            <w:pPr>
              <w:pStyle w:val="TableParagraph"/>
              <w:spacing w:line="209"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p w14:paraId="2C8D9534" w14:textId="77777777" w:rsidR="00AA5452" w:rsidRPr="00D6772C" w:rsidRDefault="00AA5452" w:rsidP="00DF0E22">
            <w:pPr>
              <w:pStyle w:val="TableParagraph"/>
              <w:spacing w:line="225"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p w14:paraId="4EA1A882" w14:textId="77777777" w:rsidR="00AA5452" w:rsidRPr="00D6772C" w:rsidRDefault="00AA5452" w:rsidP="00DF0E22">
            <w:pPr>
              <w:pStyle w:val="TableParagraph"/>
              <w:spacing w:before="17"/>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p w14:paraId="2ACA5B0B" w14:textId="77777777" w:rsidR="00AA5452" w:rsidRPr="00D6772C" w:rsidRDefault="00AA5452" w:rsidP="00DF0E22">
            <w:pPr>
              <w:pStyle w:val="TableParagraph"/>
              <w:spacing w:before="16" w:line="210" w:lineRule="exact"/>
              <w:ind w:right="40"/>
              <w:jc w:val="both"/>
              <w:rPr>
                <w:rFonts w:ascii="Times New Roman" w:hAnsi="Times New Roman" w:cs="Times New Roman"/>
                <w:sz w:val="24"/>
                <w:szCs w:val="24"/>
              </w:rPr>
            </w:pPr>
            <w:r w:rsidRPr="00D6772C">
              <w:rPr>
                <w:rFonts w:ascii="Times New Roman" w:hAnsi="Times New Roman" w:cs="Times New Roman"/>
                <w:w w:val="95"/>
                <w:sz w:val="24"/>
                <w:szCs w:val="24"/>
              </w:rPr>
              <w:t>5.00</w:t>
            </w:r>
          </w:p>
        </w:tc>
      </w:tr>
    </w:tbl>
    <w:p w14:paraId="78AF012C" w14:textId="77777777" w:rsidR="00AA5452" w:rsidRPr="00D6772C" w:rsidRDefault="00AA5452" w:rsidP="00237BEC">
      <w:pPr>
        <w:pStyle w:val="Caption"/>
        <w:rPr>
          <w:rFonts w:ascii="Times New Roman" w:hAnsi="Times New Roman"/>
          <w:sz w:val="24"/>
          <w:szCs w:val="24"/>
        </w:rPr>
      </w:pPr>
      <w:r w:rsidRPr="00D6772C">
        <w:rPr>
          <w:rFonts w:ascii="Times New Roman" w:hAnsi="Times New Roman"/>
          <w:sz w:val="24"/>
          <w:szCs w:val="24"/>
        </w:rPr>
        <w:t xml:space="preserve">            </w:t>
      </w:r>
      <w:bookmarkStart w:id="235" w:name="_Toc57096191"/>
      <w:r w:rsidR="00237BEC"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12</w:t>
      </w:r>
      <w:r w:rsidR="006C19DF" w:rsidRPr="00D6772C">
        <w:rPr>
          <w:rFonts w:ascii="Times New Roman" w:hAnsi="Times New Roman"/>
          <w:sz w:val="24"/>
          <w:szCs w:val="24"/>
        </w:rPr>
        <w:fldChar w:fldCharType="end"/>
      </w:r>
      <w:r w:rsidRPr="00D6772C">
        <w:rPr>
          <w:rFonts w:ascii="Times New Roman" w:hAnsi="Times New Roman"/>
          <w:sz w:val="24"/>
          <w:szCs w:val="24"/>
        </w:rPr>
        <w:t xml:space="preserve"> Statistics for the Desired Change: Recruitment of More Rank and File Employees</w:t>
      </w:r>
      <w:bookmarkEnd w:id="235"/>
    </w:p>
    <w:p w14:paraId="6CCCDF74" w14:textId="77777777" w:rsidR="00AA5452" w:rsidRPr="00D6772C" w:rsidRDefault="00AA5452" w:rsidP="008B3479">
      <w:pPr>
        <w:pStyle w:val="Heading3"/>
        <w:rPr>
          <w:rFonts w:ascii="Times New Roman" w:hAnsi="Times New Roman"/>
          <w:szCs w:val="24"/>
        </w:rPr>
      </w:pPr>
      <w:bookmarkStart w:id="236" w:name="_Toc57021089"/>
      <w:r w:rsidRPr="00D6772C">
        <w:rPr>
          <w:rFonts w:ascii="Times New Roman" w:hAnsi="Times New Roman"/>
          <w:szCs w:val="24"/>
        </w:rPr>
        <w:t>4.4.4 The Third Set of Interviews.</w:t>
      </w:r>
      <w:bookmarkEnd w:id="236"/>
    </w:p>
    <w:p w14:paraId="0AA569B1" w14:textId="77777777" w:rsidR="00AA5452" w:rsidRPr="00D6772C" w:rsidRDefault="00AA5452" w:rsidP="00AA5452">
      <w:pPr>
        <w:ind w:right="-478"/>
        <w:jc w:val="both"/>
        <w:rPr>
          <w:rFonts w:ascii="Times New Roman" w:hAnsi="Times New Roman" w:cs="Times New Roman"/>
          <w:color w:val="000000" w:themeColor="text1"/>
        </w:rPr>
      </w:pPr>
      <w:bookmarkStart w:id="237" w:name="_Hlk54692203"/>
      <w:r w:rsidRPr="00D6772C">
        <w:rPr>
          <w:rFonts w:ascii="Times New Roman" w:hAnsi="Times New Roman" w:cs="Times New Roman"/>
          <w:color w:val="000000" w:themeColor="text1"/>
          <w:highlight w:val="yellow"/>
        </w:rPr>
        <w:t>It is important that the issues identified in the first two interviews and the questionnaire are thoroughly understood so it was decided to do a final round of interviews. As the previous interviews had been with chairs and heads of departments, for these interviews, the researcher decided to move to a lower rank of employee to avoid management bias. The researcher finally succeeded in interviewing 10 further employees after a difficult selection procedure. It is impossible to totally avoid selection bias, so the decision was made to include staff who were known to strong opinions about the organisation of the GCC.  This would mean that if bias existed, it was against the present organisational structure and although not necessarily true would certainly highlight deficiencies. It is accepted that this selection was a subjective judgement,</w:t>
      </w:r>
      <w:r w:rsidRPr="00D6772C">
        <w:rPr>
          <w:rFonts w:ascii="Times New Roman" w:hAnsi="Times New Roman" w:cs="Times New Roman"/>
          <w:color w:val="000000" w:themeColor="text1"/>
          <w:spacing w:val="-10"/>
          <w:highlight w:val="yellow"/>
        </w:rPr>
        <w:t xml:space="preserve"> but this awareness helped to make it as “fair” as possible. The interviews were open ended and covered the same seven topics as the questionnaire.  As before the interviews were in Arabic and (with the participants permission) taped.  The tapes were then transcribed to a word file. </w:t>
      </w:r>
      <w:r w:rsidRPr="00D6772C">
        <w:rPr>
          <w:rFonts w:ascii="Times New Roman" w:hAnsi="Times New Roman" w:cs="Times New Roman"/>
          <w:color w:val="000000" w:themeColor="text1"/>
          <w:highlight w:val="yellow"/>
        </w:rPr>
        <w:t xml:space="preserve">Data gathered from the interviews were then content- analysed using ATLAS (see appendices). The results are shown in Appendix </w:t>
      </w:r>
      <w:proofErr w:type="spellStart"/>
      <w:r w:rsidRPr="00D6772C">
        <w:rPr>
          <w:rFonts w:ascii="Times New Roman" w:hAnsi="Times New Roman" w:cs="Times New Roman"/>
          <w:color w:val="000000" w:themeColor="text1"/>
          <w:highlight w:val="yellow"/>
        </w:rPr>
        <w:t>A5</w:t>
      </w:r>
      <w:proofErr w:type="spellEnd"/>
      <w:r w:rsidRPr="00D6772C">
        <w:rPr>
          <w:rFonts w:ascii="Times New Roman" w:hAnsi="Times New Roman" w:cs="Times New Roman"/>
          <w:color w:val="000000" w:themeColor="text1"/>
          <w:highlight w:val="yellow"/>
        </w:rPr>
        <w:t>.</w:t>
      </w:r>
    </w:p>
    <w:p w14:paraId="06D46B38" w14:textId="77777777" w:rsidR="00AA5452" w:rsidRPr="00D6772C" w:rsidRDefault="00AA5452" w:rsidP="00AA5452">
      <w:pPr>
        <w:ind w:right="-336"/>
        <w:jc w:val="both"/>
        <w:rPr>
          <w:rFonts w:ascii="Times New Roman" w:hAnsi="Times New Roman" w:cs="Times New Roman"/>
          <w:highlight w:val="yellow"/>
        </w:rPr>
      </w:pPr>
      <w:r w:rsidRPr="00D6772C">
        <w:rPr>
          <w:rFonts w:ascii="Times New Roman" w:hAnsi="Times New Roman" w:cs="Times New Roman"/>
          <w:highlight w:val="yellow"/>
        </w:rPr>
        <w:t xml:space="preserve">The final data set was thus collected from a wide variety of sources. </w:t>
      </w:r>
    </w:p>
    <w:p w14:paraId="1E21F480" w14:textId="77777777" w:rsidR="00AA5452" w:rsidRPr="00D6772C" w:rsidRDefault="00AA5452" w:rsidP="00AA5452">
      <w:pPr>
        <w:pStyle w:val="ListParagraph"/>
        <w:numPr>
          <w:ilvl w:val="0"/>
          <w:numId w:val="26"/>
        </w:numPr>
        <w:ind w:right="-336"/>
        <w:jc w:val="both"/>
        <w:rPr>
          <w:rFonts w:ascii="Times New Roman" w:hAnsi="Times New Roman" w:cs="Times New Roman"/>
          <w:highlight w:val="yellow"/>
          <w:lang w:val="en-US"/>
        </w:rPr>
      </w:pPr>
      <w:r w:rsidRPr="00D6772C">
        <w:rPr>
          <w:rFonts w:ascii="Times New Roman" w:hAnsi="Times New Roman" w:cs="Times New Roman"/>
          <w:highlight w:val="yellow"/>
        </w:rPr>
        <w:t>The researcher who was party to the decision-making process</w:t>
      </w:r>
    </w:p>
    <w:p w14:paraId="17AD8BF9" w14:textId="77777777" w:rsidR="00AA5452" w:rsidRPr="00D6772C" w:rsidRDefault="00AA5452" w:rsidP="00AA5452">
      <w:pPr>
        <w:pStyle w:val="ListParagraph"/>
        <w:numPr>
          <w:ilvl w:val="0"/>
          <w:numId w:val="26"/>
        </w:numPr>
        <w:ind w:right="-336"/>
        <w:jc w:val="both"/>
        <w:rPr>
          <w:rFonts w:ascii="Times New Roman" w:hAnsi="Times New Roman" w:cs="Times New Roman"/>
          <w:highlight w:val="yellow"/>
          <w:lang w:val="en-US"/>
        </w:rPr>
      </w:pPr>
      <w:r w:rsidRPr="00D6772C">
        <w:rPr>
          <w:rFonts w:ascii="Times New Roman" w:hAnsi="Times New Roman" w:cs="Times New Roman"/>
          <w:highlight w:val="yellow"/>
        </w:rPr>
        <w:t>Two interviews with departmental heads and chairs of committees</w:t>
      </w:r>
    </w:p>
    <w:p w14:paraId="77DF8F25" w14:textId="77777777" w:rsidR="00AA5452" w:rsidRPr="00D6772C" w:rsidRDefault="00AA5452" w:rsidP="00AA5452">
      <w:pPr>
        <w:pStyle w:val="ListParagraph"/>
        <w:numPr>
          <w:ilvl w:val="0"/>
          <w:numId w:val="26"/>
        </w:numPr>
        <w:ind w:right="-336"/>
        <w:jc w:val="both"/>
        <w:rPr>
          <w:rFonts w:ascii="Times New Roman" w:hAnsi="Times New Roman" w:cs="Times New Roman"/>
          <w:highlight w:val="yellow"/>
          <w:lang w:val="en-US"/>
        </w:rPr>
      </w:pPr>
      <w:r w:rsidRPr="00D6772C">
        <w:rPr>
          <w:rFonts w:ascii="Times New Roman" w:hAnsi="Times New Roman" w:cs="Times New Roman"/>
          <w:highlight w:val="yellow"/>
        </w:rPr>
        <w:t>A questionnaire issued to external staff</w:t>
      </w:r>
    </w:p>
    <w:p w14:paraId="5683676A" w14:textId="77777777" w:rsidR="00AA5452" w:rsidRPr="00D6772C" w:rsidRDefault="00AA5452" w:rsidP="00AA5452">
      <w:pPr>
        <w:pStyle w:val="ListParagraph"/>
        <w:numPr>
          <w:ilvl w:val="0"/>
          <w:numId w:val="26"/>
        </w:numPr>
        <w:ind w:right="-336"/>
        <w:jc w:val="both"/>
        <w:rPr>
          <w:rFonts w:ascii="Times New Roman" w:hAnsi="Times New Roman" w:cs="Times New Roman"/>
          <w:highlight w:val="yellow"/>
          <w:lang w:val="en-US"/>
        </w:rPr>
      </w:pPr>
      <w:r w:rsidRPr="00D6772C">
        <w:rPr>
          <w:rFonts w:ascii="Times New Roman" w:hAnsi="Times New Roman" w:cs="Times New Roman"/>
          <w:highlight w:val="yellow"/>
        </w:rPr>
        <w:t>A third interview with lower ranking staff</w:t>
      </w:r>
    </w:p>
    <w:p w14:paraId="0A2339C8" w14:textId="77777777" w:rsidR="00AA5452" w:rsidRPr="00D6772C" w:rsidRDefault="00AA5452" w:rsidP="00AA5452">
      <w:pPr>
        <w:pStyle w:val="ListParagraph"/>
        <w:numPr>
          <w:ilvl w:val="0"/>
          <w:numId w:val="26"/>
        </w:numPr>
        <w:ind w:right="-336"/>
        <w:jc w:val="both"/>
        <w:rPr>
          <w:rFonts w:ascii="Times New Roman" w:hAnsi="Times New Roman" w:cs="Times New Roman"/>
          <w:highlight w:val="yellow"/>
          <w:lang w:val="en-US"/>
        </w:rPr>
      </w:pPr>
      <w:r w:rsidRPr="00D6772C">
        <w:rPr>
          <w:rFonts w:ascii="Times New Roman" w:hAnsi="Times New Roman" w:cs="Times New Roman"/>
          <w:highlight w:val="yellow"/>
        </w:rPr>
        <w:t>Minutes of meetings were consulted</w:t>
      </w:r>
    </w:p>
    <w:p w14:paraId="046C7332" w14:textId="77777777" w:rsidR="00AA5452" w:rsidRPr="00D6772C" w:rsidRDefault="00AA5452" w:rsidP="00AA5452">
      <w:pPr>
        <w:pStyle w:val="ListParagraph"/>
        <w:numPr>
          <w:ilvl w:val="0"/>
          <w:numId w:val="26"/>
        </w:numPr>
        <w:ind w:right="-336"/>
        <w:jc w:val="both"/>
        <w:rPr>
          <w:rFonts w:ascii="Times New Roman" w:hAnsi="Times New Roman" w:cs="Times New Roman"/>
          <w:highlight w:val="yellow"/>
          <w:lang w:val="en-US"/>
        </w:rPr>
      </w:pPr>
      <w:r w:rsidRPr="00D6772C">
        <w:rPr>
          <w:rFonts w:ascii="Times New Roman" w:hAnsi="Times New Roman" w:cs="Times New Roman"/>
          <w:highlight w:val="yellow"/>
        </w:rPr>
        <w:t>Any published material was consulted</w:t>
      </w:r>
    </w:p>
    <w:p w14:paraId="4F8BE7DB" w14:textId="344873B9" w:rsidR="00505963" w:rsidRDefault="00AA5452" w:rsidP="00237BEC">
      <w:pPr>
        <w:ind w:right="-336"/>
        <w:jc w:val="both"/>
        <w:rPr>
          <w:rFonts w:ascii="Times New Roman" w:hAnsi="Times New Roman" w:cs="Times New Roman"/>
          <w:highlight w:val="yellow"/>
          <w:lang w:val="en-US"/>
        </w:rPr>
      </w:pPr>
      <w:r w:rsidRPr="00D6772C">
        <w:rPr>
          <w:rFonts w:ascii="Times New Roman" w:hAnsi="Times New Roman" w:cs="Times New Roman"/>
          <w:highlight w:val="yellow"/>
          <w:lang w:val="en-US"/>
        </w:rPr>
        <w:t>The following tables contain a resume of the responses from the interviews. It is realized that more interviews and a larger questionnaire would have yielded more information, but the researcher thought the results obtained corresponded to a reasonable approximation of the current working practices in the GCC</w:t>
      </w:r>
      <w:bookmarkEnd w:id="237"/>
      <w:r w:rsidR="00505963">
        <w:rPr>
          <w:rFonts w:ascii="Times New Roman" w:hAnsi="Times New Roman" w:cs="Times New Roman"/>
          <w:lang w:val="en-US"/>
        </w:rPr>
        <w:t>.</w:t>
      </w:r>
    </w:p>
    <w:p w14:paraId="5A8C4178" w14:textId="77777777" w:rsidR="00505963" w:rsidRDefault="00505963">
      <w:pPr>
        <w:spacing w:line="259" w:lineRule="auto"/>
        <w:rPr>
          <w:rFonts w:ascii="Times New Roman" w:hAnsi="Times New Roman" w:cs="Times New Roman"/>
          <w:highlight w:val="yellow"/>
          <w:lang w:val="en-US"/>
        </w:rPr>
      </w:pPr>
      <w:r>
        <w:rPr>
          <w:rFonts w:ascii="Times New Roman" w:hAnsi="Times New Roman" w:cs="Times New Roman"/>
          <w:highlight w:val="yellow"/>
          <w:lang w:val="en-US"/>
        </w:rPr>
        <w:br w:type="page"/>
      </w:r>
    </w:p>
    <w:p w14:paraId="454A9A38"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lastRenderedPageBreak/>
        <w:t>4.4.4.1 Do you think that establishing a supranational body will help the GCC do what it is required to do more effectively and efficiently? Why or why not?</w:t>
      </w:r>
    </w:p>
    <w:p w14:paraId="5A0B3221" w14:textId="77777777" w:rsidR="00AA5452" w:rsidRPr="00D6772C" w:rsidRDefault="00AA5452" w:rsidP="00AA5452">
      <w:pPr>
        <w:pStyle w:val="BodyText"/>
        <w:spacing w:before="1"/>
        <w:ind w:right="661"/>
        <w:jc w:val="both"/>
        <w:rPr>
          <w:rFonts w:ascii="Times New Roman" w:hAnsi="Times New Roman" w:cs="Times New Roman"/>
        </w:rPr>
      </w:pPr>
    </w:p>
    <w:tbl>
      <w:tblPr>
        <w:tblW w:w="9224"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7"/>
        <w:gridCol w:w="2271"/>
        <w:gridCol w:w="4706"/>
      </w:tblGrid>
      <w:tr w:rsidR="00AA5452" w:rsidRPr="00D6772C" w14:paraId="55924D88" w14:textId="77777777" w:rsidTr="00DF0E22">
        <w:trPr>
          <w:trHeight w:val="460"/>
        </w:trPr>
        <w:tc>
          <w:tcPr>
            <w:tcW w:w="2247" w:type="dxa"/>
            <w:tcBorders>
              <w:bottom w:val="single" w:sz="4" w:space="0" w:color="000000"/>
            </w:tcBorders>
          </w:tcPr>
          <w:p w14:paraId="7A8F0961"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Question</w:t>
            </w:r>
          </w:p>
        </w:tc>
        <w:tc>
          <w:tcPr>
            <w:tcW w:w="2271" w:type="dxa"/>
            <w:tcBorders>
              <w:bottom w:val="single" w:sz="4" w:space="0" w:color="000000"/>
            </w:tcBorders>
          </w:tcPr>
          <w:p w14:paraId="5C67D5EF" w14:textId="77777777" w:rsidR="00AA5452" w:rsidRPr="00D6772C" w:rsidRDefault="00AA5452" w:rsidP="00DF0E22">
            <w:pPr>
              <w:pStyle w:val="TableParagraph"/>
              <w:spacing w:line="230" w:lineRule="exact"/>
              <w:ind w:left="107"/>
              <w:jc w:val="both"/>
              <w:rPr>
                <w:rFonts w:ascii="Times New Roman" w:hAnsi="Times New Roman" w:cs="Times New Roman"/>
                <w:sz w:val="24"/>
                <w:szCs w:val="24"/>
              </w:rPr>
            </w:pPr>
            <w:r w:rsidRPr="00D6772C">
              <w:rPr>
                <w:rFonts w:ascii="Times New Roman" w:hAnsi="Times New Roman" w:cs="Times New Roman"/>
                <w:w w:val="95"/>
                <w:sz w:val="24"/>
                <w:szCs w:val="24"/>
              </w:rPr>
              <w:t xml:space="preserve">Representative </w:t>
            </w:r>
            <w:r w:rsidRPr="00D6772C">
              <w:rPr>
                <w:rFonts w:ascii="Times New Roman" w:hAnsi="Times New Roman" w:cs="Times New Roman"/>
                <w:sz w:val="24"/>
                <w:szCs w:val="24"/>
              </w:rPr>
              <w:t>Response</w:t>
            </w:r>
          </w:p>
        </w:tc>
        <w:tc>
          <w:tcPr>
            <w:tcW w:w="4706" w:type="dxa"/>
            <w:tcBorders>
              <w:bottom w:val="single" w:sz="4" w:space="0" w:color="000000"/>
            </w:tcBorders>
          </w:tcPr>
          <w:p w14:paraId="168709DE"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Anonymized Quotes</w:t>
            </w:r>
          </w:p>
        </w:tc>
      </w:tr>
      <w:tr w:rsidR="00AA5452" w:rsidRPr="00D6772C" w14:paraId="652B21F0" w14:textId="77777777" w:rsidTr="00DF0E22">
        <w:trPr>
          <w:trHeight w:val="1481"/>
        </w:trPr>
        <w:tc>
          <w:tcPr>
            <w:tcW w:w="2247" w:type="dxa"/>
            <w:tcBorders>
              <w:bottom w:val="single" w:sz="4" w:space="0" w:color="auto"/>
            </w:tcBorders>
          </w:tcPr>
          <w:p w14:paraId="68B549F9" w14:textId="77777777" w:rsidR="00AA5452" w:rsidRPr="00D6772C" w:rsidRDefault="00AA5452" w:rsidP="00DF0E22">
            <w:pPr>
              <w:pStyle w:val="TableParagraph"/>
              <w:ind w:right="185"/>
              <w:jc w:val="both"/>
              <w:rPr>
                <w:rFonts w:ascii="Times New Roman" w:hAnsi="Times New Roman" w:cs="Times New Roman"/>
                <w:sz w:val="24"/>
                <w:szCs w:val="24"/>
              </w:rPr>
            </w:pPr>
            <w:r w:rsidRPr="00D6772C">
              <w:rPr>
                <w:rFonts w:ascii="Times New Roman" w:hAnsi="Times New Roman" w:cs="Times New Roman"/>
                <w:sz w:val="24"/>
                <w:szCs w:val="24"/>
              </w:rPr>
              <w:t xml:space="preserve">How can one transform the GCC into a more efficient organization in terms of its goals of economic and political </w:t>
            </w:r>
            <w:proofErr w:type="gramStart"/>
            <w:r w:rsidRPr="00D6772C">
              <w:rPr>
                <w:rFonts w:ascii="Times New Roman" w:hAnsi="Times New Roman" w:cs="Times New Roman"/>
                <w:sz w:val="24"/>
                <w:szCs w:val="24"/>
              </w:rPr>
              <w:t>integration,</w:t>
            </w:r>
            <w:proofErr w:type="gramEnd"/>
          </w:p>
        </w:tc>
        <w:tc>
          <w:tcPr>
            <w:tcW w:w="2271" w:type="dxa"/>
            <w:tcBorders>
              <w:bottom w:val="single" w:sz="4" w:space="0" w:color="auto"/>
            </w:tcBorders>
          </w:tcPr>
          <w:p w14:paraId="0DE3C10F" w14:textId="77777777" w:rsidR="00AA5452" w:rsidRPr="00D6772C" w:rsidRDefault="00AA5452" w:rsidP="00DF0E22">
            <w:pPr>
              <w:pStyle w:val="TableParagraph"/>
              <w:spacing w:before="137"/>
              <w:ind w:right="194"/>
              <w:jc w:val="both"/>
              <w:rPr>
                <w:rFonts w:ascii="Times New Roman" w:hAnsi="Times New Roman" w:cs="Times New Roman"/>
                <w:sz w:val="24"/>
                <w:szCs w:val="24"/>
              </w:rPr>
            </w:pPr>
            <w:r w:rsidRPr="00D6772C">
              <w:rPr>
                <w:rFonts w:ascii="Times New Roman" w:hAnsi="Times New Roman" w:cs="Times New Roman"/>
                <w:sz w:val="24"/>
                <w:szCs w:val="24"/>
              </w:rPr>
              <w:t>There should be full cooperation amongst member countries of the GCC.</w:t>
            </w:r>
          </w:p>
        </w:tc>
        <w:tc>
          <w:tcPr>
            <w:tcW w:w="4706" w:type="dxa"/>
            <w:tcBorders>
              <w:bottom w:val="single" w:sz="4" w:space="0" w:color="auto"/>
            </w:tcBorders>
          </w:tcPr>
          <w:p w14:paraId="757209A1" w14:textId="77777777" w:rsidR="00AA5452" w:rsidRPr="00D6772C" w:rsidRDefault="00AA5452" w:rsidP="00DF0E22">
            <w:pPr>
              <w:pStyle w:val="TableParagraph"/>
              <w:spacing w:before="1"/>
              <w:ind w:right="100"/>
              <w:jc w:val="both"/>
              <w:rPr>
                <w:rFonts w:ascii="Times New Roman" w:hAnsi="Times New Roman" w:cs="Times New Roman"/>
                <w:sz w:val="24"/>
                <w:szCs w:val="24"/>
              </w:rPr>
            </w:pPr>
            <w:r w:rsidRPr="00D6772C">
              <w:rPr>
                <w:rFonts w:ascii="Times New Roman" w:hAnsi="Times New Roman" w:cs="Times New Roman"/>
                <w:sz w:val="24"/>
                <w:szCs w:val="24"/>
              </w:rPr>
              <w:t>“I think there should be full cooperation amongst member states.”</w:t>
            </w:r>
          </w:p>
          <w:p w14:paraId="32E853A2" w14:textId="77777777" w:rsidR="00AA5452" w:rsidRPr="00D6772C" w:rsidRDefault="00AA5452" w:rsidP="00DF0E22">
            <w:pPr>
              <w:pStyle w:val="TableParagraph"/>
              <w:spacing w:before="1"/>
              <w:ind w:left="169" w:right="162" w:hanging="1"/>
              <w:jc w:val="both"/>
              <w:rPr>
                <w:rFonts w:ascii="Times New Roman" w:hAnsi="Times New Roman" w:cs="Times New Roman"/>
                <w:sz w:val="24"/>
                <w:szCs w:val="24"/>
              </w:rPr>
            </w:pPr>
            <w:r w:rsidRPr="00D6772C">
              <w:rPr>
                <w:rFonts w:ascii="Times New Roman" w:hAnsi="Times New Roman" w:cs="Times New Roman"/>
                <w:sz w:val="24"/>
                <w:szCs w:val="24"/>
              </w:rPr>
              <w:t>“The countries who are members of the GCC must first forget their nationalism</w:t>
            </w:r>
            <w:r w:rsidRPr="00D6772C">
              <w:rPr>
                <w:rFonts w:ascii="Times New Roman" w:hAnsi="Times New Roman" w:cs="Times New Roman"/>
                <w:spacing w:val="-4"/>
                <w:sz w:val="24"/>
                <w:szCs w:val="24"/>
              </w:rPr>
              <w:t xml:space="preserve"> </w:t>
            </w:r>
            <w:r w:rsidRPr="00D6772C">
              <w:rPr>
                <w:rFonts w:ascii="Times New Roman" w:hAnsi="Times New Roman" w:cs="Times New Roman"/>
                <w:sz w:val="24"/>
                <w:szCs w:val="24"/>
              </w:rPr>
              <w:t>and</w:t>
            </w:r>
          </w:p>
          <w:p w14:paraId="15DD484B" w14:textId="77777777" w:rsidR="00AA5452" w:rsidRPr="00D6772C" w:rsidRDefault="00AA5452" w:rsidP="00DF0E22">
            <w:pPr>
              <w:pStyle w:val="TableParagraph"/>
              <w:spacing w:before="4" w:line="230" w:lineRule="exact"/>
              <w:ind w:left="169" w:right="162"/>
              <w:jc w:val="both"/>
              <w:rPr>
                <w:rFonts w:ascii="Times New Roman" w:hAnsi="Times New Roman" w:cs="Times New Roman"/>
                <w:sz w:val="24"/>
                <w:szCs w:val="24"/>
              </w:rPr>
            </w:pPr>
            <w:r w:rsidRPr="00D6772C">
              <w:rPr>
                <w:rFonts w:ascii="Times New Roman" w:hAnsi="Times New Roman" w:cs="Times New Roman"/>
                <w:sz w:val="24"/>
                <w:szCs w:val="24"/>
              </w:rPr>
              <w:t xml:space="preserve">place the interest </w:t>
            </w:r>
            <w:r w:rsidRPr="00D6772C">
              <w:rPr>
                <w:rFonts w:ascii="Times New Roman" w:hAnsi="Times New Roman" w:cs="Times New Roman"/>
                <w:spacing w:val="-5"/>
                <w:sz w:val="24"/>
                <w:szCs w:val="24"/>
              </w:rPr>
              <w:t xml:space="preserve">and </w:t>
            </w:r>
            <w:r w:rsidRPr="00D6772C">
              <w:rPr>
                <w:rFonts w:ascii="Times New Roman" w:hAnsi="Times New Roman" w:cs="Times New Roman"/>
                <w:sz w:val="24"/>
                <w:szCs w:val="24"/>
              </w:rPr>
              <w:t>well-being of the</w:t>
            </w:r>
            <w:r w:rsidRPr="00D6772C">
              <w:rPr>
                <w:rFonts w:ascii="Times New Roman" w:hAnsi="Times New Roman" w:cs="Times New Roman"/>
                <w:spacing w:val="-7"/>
                <w:sz w:val="24"/>
                <w:szCs w:val="24"/>
              </w:rPr>
              <w:t xml:space="preserve"> </w:t>
            </w:r>
            <w:r w:rsidRPr="00D6772C">
              <w:rPr>
                <w:rFonts w:ascii="Times New Roman" w:hAnsi="Times New Roman" w:cs="Times New Roman"/>
                <w:sz w:val="24"/>
                <w:szCs w:val="24"/>
              </w:rPr>
              <w:t>Gulf region above its national agenda</w:t>
            </w:r>
          </w:p>
        </w:tc>
      </w:tr>
      <w:tr w:rsidR="00AA5452" w:rsidRPr="00D6772C" w14:paraId="0A5D671F" w14:textId="77777777" w:rsidTr="00DF0E22">
        <w:trPr>
          <w:trHeight w:val="461"/>
        </w:trPr>
        <w:tc>
          <w:tcPr>
            <w:tcW w:w="2247" w:type="dxa"/>
            <w:tcBorders>
              <w:top w:val="single" w:sz="4" w:space="0" w:color="auto"/>
              <w:left w:val="single" w:sz="4" w:space="0" w:color="auto"/>
              <w:bottom w:val="single" w:sz="4" w:space="0" w:color="auto"/>
              <w:right w:val="single" w:sz="4" w:space="0" w:color="auto"/>
            </w:tcBorders>
          </w:tcPr>
          <w:p w14:paraId="42C1D2F9" w14:textId="77777777" w:rsidR="00AA5452" w:rsidRPr="00D6772C" w:rsidRDefault="00AA5452" w:rsidP="00DF0E22">
            <w:pPr>
              <w:pStyle w:val="TableParagraph"/>
              <w:spacing w:line="218" w:lineRule="exact"/>
              <w:ind w:right="173"/>
              <w:jc w:val="both"/>
              <w:rPr>
                <w:rFonts w:ascii="Times New Roman" w:hAnsi="Times New Roman" w:cs="Times New Roman"/>
                <w:sz w:val="24"/>
                <w:szCs w:val="24"/>
              </w:rPr>
            </w:pPr>
          </w:p>
        </w:tc>
        <w:tc>
          <w:tcPr>
            <w:tcW w:w="2271" w:type="dxa"/>
            <w:tcBorders>
              <w:top w:val="single" w:sz="4" w:space="0" w:color="auto"/>
              <w:left w:val="single" w:sz="4" w:space="0" w:color="auto"/>
              <w:bottom w:val="single" w:sz="4" w:space="0" w:color="auto"/>
              <w:right w:val="single" w:sz="4" w:space="0" w:color="auto"/>
            </w:tcBorders>
          </w:tcPr>
          <w:p w14:paraId="20C76BAE" w14:textId="77777777" w:rsidR="00AA5452" w:rsidRPr="00D6772C" w:rsidRDefault="00AA5452" w:rsidP="00DF0E22">
            <w:pPr>
              <w:pStyle w:val="TableParagraph"/>
              <w:spacing w:line="210" w:lineRule="exact"/>
              <w:ind w:right="368"/>
              <w:jc w:val="both"/>
              <w:rPr>
                <w:rFonts w:ascii="Times New Roman" w:hAnsi="Times New Roman" w:cs="Times New Roman"/>
                <w:sz w:val="24"/>
                <w:szCs w:val="24"/>
              </w:rPr>
            </w:pPr>
            <w:r w:rsidRPr="00D6772C">
              <w:rPr>
                <w:rFonts w:ascii="Times New Roman" w:hAnsi="Times New Roman" w:cs="Times New Roman"/>
                <w:sz w:val="24"/>
                <w:szCs w:val="24"/>
              </w:rPr>
              <w:t>Amend the GCC charter</w:t>
            </w:r>
          </w:p>
        </w:tc>
        <w:tc>
          <w:tcPr>
            <w:tcW w:w="4706" w:type="dxa"/>
            <w:tcBorders>
              <w:top w:val="single" w:sz="4" w:space="0" w:color="auto"/>
              <w:left w:val="single" w:sz="4" w:space="0" w:color="auto"/>
              <w:bottom w:val="single" w:sz="4" w:space="0" w:color="auto"/>
              <w:right w:val="single" w:sz="4" w:space="0" w:color="auto"/>
            </w:tcBorders>
          </w:tcPr>
          <w:p w14:paraId="1D7AC828" w14:textId="77777777" w:rsidR="00AA5452" w:rsidRPr="00D6772C" w:rsidRDefault="00AA5452" w:rsidP="00DF0E22">
            <w:pPr>
              <w:pStyle w:val="TableParagraph"/>
              <w:spacing w:before="4" w:line="228" w:lineRule="exact"/>
              <w:ind w:right="93"/>
              <w:jc w:val="both"/>
              <w:rPr>
                <w:rFonts w:ascii="Times New Roman" w:hAnsi="Times New Roman" w:cs="Times New Roman"/>
                <w:sz w:val="24"/>
                <w:szCs w:val="24"/>
              </w:rPr>
            </w:pPr>
            <w:r w:rsidRPr="00D6772C">
              <w:rPr>
                <w:rFonts w:ascii="Times New Roman" w:hAnsi="Times New Roman" w:cs="Times New Roman"/>
                <w:sz w:val="24"/>
                <w:szCs w:val="24"/>
              </w:rPr>
              <w:t xml:space="preserve"> I would go for a structural reform of the GCC which would change the 1981 charter itself</w:t>
            </w:r>
          </w:p>
        </w:tc>
      </w:tr>
      <w:tr w:rsidR="00AA5452" w:rsidRPr="00D6772C" w14:paraId="1EF4D1FB" w14:textId="77777777" w:rsidTr="00DF0E22">
        <w:trPr>
          <w:trHeight w:val="231"/>
        </w:trPr>
        <w:tc>
          <w:tcPr>
            <w:tcW w:w="2247" w:type="dxa"/>
            <w:tcBorders>
              <w:top w:val="single" w:sz="4" w:space="0" w:color="auto"/>
              <w:bottom w:val="nil"/>
            </w:tcBorders>
          </w:tcPr>
          <w:p w14:paraId="3C49D9C4" w14:textId="77777777" w:rsidR="00AA5452" w:rsidRPr="00D6772C" w:rsidRDefault="00AA5452" w:rsidP="00DF0E22">
            <w:pPr>
              <w:pStyle w:val="TableParagraph"/>
              <w:jc w:val="both"/>
              <w:rPr>
                <w:rFonts w:ascii="Times New Roman" w:hAnsi="Times New Roman" w:cs="Times New Roman"/>
                <w:sz w:val="24"/>
                <w:szCs w:val="24"/>
              </w:rPr>
            </w:pPr>
          </w:p>
        </w:tc>
        <w:tc>
          <w:tcPr>
            <w:tcW w:w="2271" w:type="dxa"/>
            <w:tcBorders>
              <w:top w:val="single" w:sz="4" w:space="0" w:color="auto"/>
              <w:bottom w:val="nil"/>
            </w:tcBorders>
          </w:tcPr>
          <w:p w14:paraId="7834154F" w14:textId="77777777" w:rsidR="00AA5452" w:rsidRPr="00D6772C" w:rsidRDefault="00AA5452" w:rsidP="00DF0E22">
            <w:pPr>
              <w:pStyle w:val="TableParagraph"/>
              <w:spacing w:line="212" w:lineRule="exact"/>
              <w:ind w:right="368"/>
              <w:jc w:val="both"/>
              <w:rPr>
                <w:rFonts w:ascii="Times New Roman" w:hAnsi="Times New Roman" w:cs="Times New Roman"/>
                <w:sz w:val="24"/>
                <w:szCs w:val="24"/>
              </w:rPr>
            </w:pPr>
            <w:r w:rsidRPr="00D6772C">
              <w:rPr>
                <w:rFonts w:ascii="Times New Roman" w:hAnsi="Times New Roman" w:cs="Times New Roman"/>
                <w:sz w:val="24"/>
                <w:szCs w:val="24"/>
              </w:rPr>
              <w:t>Undertake major</w:t>
            </w:r>
          </w:p>
        </w:tc>
        <w:tc>
          <w:tcPr>
            <w:tcW w:w="4706" w:type="dxa"/>
            <w:tcBorders>
              <w:top w:val="single" w:sz="4" w:space="0" w:color="auto"/>
              <w:bottom w:val="nil"/>
            </w:tcBorders>
          </w:tcPr>
          <w:p w14:paraId="01226121" w14:textId="77777777" w:rsidR="00AA5452" w:rsidRPr="00D6772C" w:rsidRDefault="00AA5452" w:rsidP="00DF0E22">
            <w:pPr>
              <w:pStyle w:val="TableParagraph"/>
              <w:spacing w:line="212" w:lineRule="exact"/>
              <w:ind w:left="107" w:right="100"/>
              <w:jc w:val="both"/>
              <w:rPr>
                <w:rFonts w:ascii="Times New Roman" w:hAnsi="Times New Roman" w:cs="Times New Roman"/>
                <w:sz w:val="24"/>
                <w:szCs w:val="24"/>
              </w:rPr>
            </w:pPr>
            <w:r w:rsidRPr="00D6772C">
              <w:rPr>
                <w:rFonts w:ascii="Times New Roman" w:hAnsi="Times New Roman" w:cs="Times New Roman"/>
                <w:sz w:val="24"/>
                <w:szCs w:val="24"/>
              </w:rPr>
              <w:t>“I think that the GCC must institute</w:t>
            </w:r>
          </w:p>
        </w:tc>
      </w:tr>
      <w:tr w:rsidR="00AA5452" w:rsidRPr="00D6772C" w14:paraId="0CBE7BEE" w14:textId="77777777" w:rsidTr="00DF0E22">
        <w:trPr>
          <w:trHeight w:val="229"/>
        </w:trPr>
        <w:tc>
          <w:tcPr>
            <w:tcW w:w="2247" w:type="dxa"/>
            <w:tcBorders>
              <w:top w:val="nil"/>
              <w:bottom w:val="single" w:sz="4" w:space="0" w:color="auto"/>
            </w:tcBorders>
          </w:tcPr>
          <w:p w14:paraId="31285D5B" w14:textId="77777777" w:rsidR="00AA5452" w:rsidRPr="00D6772C" w:rsidRDefault="00AA5452" w:rsidP="00DF0E22">
            <w:pPr>
              <w:pStyle w:val="TableParagraph"/>
              <w:jc w:val="both"/>
              <w:rPr>
                <w:rFonts w:ascii="Times New Roman" w:hAnsi="Times New Roman" w:cs="Times New Roman"/>
                <w:sz w:val="24"/>
                <w:szCs w:val="24"/>
              </w:rPr>
            </w:pPr>
          </w:p>
        </w:tc>
        <w:tc>
          <w:tcPr>
            <w:tcW w:w="2271" w:type="dxa"/>
            <w:tcBorders>
              <w:top w:val="nil"/>
              <w:bottom w:val="single" w:sz="4" w:space="0" w:color="auto"/>
            </w:tcBorders>
          </w:tcPr>
          <w:p w14:paraId="749242DC" w14:textId="77777777" w:rsidR="00AA5452" w:rsidRPr="00D6772C" w:rsidRDefault="00AA5452" w:rsidP="00DF0E22">
            <w:pPr>
              <w:pStyle w:val="TableParagraph"/>
              <w:spacing w:line="209" w:lineRule="exact"/>
              <w:ind w:left="369" w:right="368"/>
              <w:jc w:val="both"/>
              <w:rPr>
                <w:rFonts w:ascii="Times New Roman" w:hAnsi="Times New Roman" w:cs="Times New Roman"/>
                <w:sz w:val="24"/>
                <w:szCs w:val="24"/>
              </w:rPr>
            </w:pPr>
            <w:r w:rsidRPr="00D6772C">
              <w:rPr>
                <w:rFonts w:ascii="Times New Roman" w:hAnsi="Times New Roman" w:cs="Times New Roman"/>
                <w:sz w:val="24"/>
                <w:szCs w:val="24"/>
              </w:rPr>
              <w:t>changes.</w:t>
            </w:r>
          </w:p>
        </w:tc>
        <w:tc>
          <w:tcPr>
            <w:tcW w:w="4706" w:type="dxa"/>
            <w:tcBorders>
              <w:top w:val="nil"/>
              <w:bottom w:val="single" w:sz="4" w:space="0" w:color="auto"/>
            </w:tcBorders>
          </w:tcPr>
          <w:p w14:paraId="2A1BEF77" w14:textId="77777777" w:rsidR="00AA5452" w:rsidRPr="00D6772C" w:rsidRDefault="00AA5452" w:rsidP="00DF0E22">
            <w:pPr>
              <w:pStyle w:val="TableParagraph"/>
              <w:spacing w:line="209" w:lineRule="exact"/>
              <w:ind w:right="100"/>
              <w:jc w:val="both"/>
              <w:rPr>
                <w:rFonts w:ascii="Times New Roman" w:hAnsi="Times New Roman" w:cs="Times New Roman"/>
                <w:sz w:val="24"/>
                <w:szCs w:val="24"/>
              </w:rPr>
            </w:pPr>
            <w:r w:rsidRPr="00D6772C">
              <w:rPr>
                <w:rFonts w:ascii="Times New Roman" w:hAnsi="Times New Roman" w:cs="Times New Roman"/>
                <w:sz w:val="24"/>
                <w:szCs w:val="24"/>
              </w:rPr>
              <w:t>a lot of major changes</w:t>
            </w:r>
          </w:p>
        </w:tc>
      </w:tr>
    </w:tbl>
    <w:p w14:paraId="02A508D2" w14:textId="77777777" w:rsidR="00AA5452" w:rsidRPr="00D6772C" w:rsidRDefault="00237BEC" w:rsidP="00237BEC">
      <w:pPr>
        <w:pStyle w:val="Caption"/>
        <w:rPr>
          <w:rFonts w:ascii="Times New Roman" w:hAnsi="Times New Roman"/>
          <w:sz w:val="24"/>
          <w:szCs w:val="24"/>
        </w:rPr>
      </w:pPr>
      <w:bookmarkStart w:id="238" w:name="_Toc57096192"/>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13</w:t>
      </w:r>
      <w:r w:rsidR="006C19DF" w:rsidRPr="00D6772C">
        <w:rPr>
          <w:rFonts w:ascii="Times New Roman" w:hAnsi="Times New Roman"/>
          <w:sz w:val="24"/>
          <w:szCs w:val="24"/>
        </w:rPr>
        <w:fldChar w:fldCharType="end"/>
      </w:r>
      <w:r w:rsidRPr="00D6772C">
        <w:rPr>
          <w:rFonts w:ascii="Times New Roman" w:hAnsi="Times New Roman"/>
          <w:sz w:val="24"/>
          <w:szCs w:val="24"/>
        </w:rPr>
        <w:t xml:space="preserve"> Table Interview Responses</w:t>
      </w:r>
      <w:bookmarkEnd w:id="238"/>
    </w:p>
    <w:p w14:paraId="10500BFA" w14:textId="77777777" w:rsidR="00AA5452" w:rsidRPr="00D6772C" w:rsidRDefault="00AA5452" w:rsidP="00AA5452">
      <w:pPr>
        <w:pStyle w:val="BodyText"/>
        <w:tabs>
          <w:tab w:val="left" w:pos="7655"/>
          <w:tab w:val="left" w:pos="8080"/>
        </w:tabs>
        <w:ind w:left="400" w:right="-478"/>
        <w:jc w:val="both"/>
        <w:rPr>
          <w:rFonts w:ascii="Times New Roman" w:hAnsi="Times New Roman" w:cs="Times New Roman"/>
        </w:rPr>
      </w:pPr>
      <w:r w:rsidRPr="00D6772C">
        <w:rPr>
          <w:rFonts w:ascii="Times New Roman" w:hAnsi="Times New Roman" w:cs="Times New Roman"/>
        </w:rPr>
        <w:t>Do</w:t>
      </w:r>
      <w:r w:rsidRPr="00D6772C">
        <w:rPr>
          <w:rFonts w:ascii="Times New Roman" w:hAnsi="Times New Roman" w:cs="Times New Roman"/>
          <w:spacing w:val="-6"/>
        </w:rPr>
        <w:t xml:space="preserve"> </w:t>
      </w:r>
      <w:r w:rsidRPr="00D6772C">
        <w:rPr>
          <w:rFonts w:ascii="Times New Roman" w:hAnsi="Times New Roman" w:cs="Times New Roman"/>
        </w:rPr>
        <w:t>you</w:t>
      </w:r>
      <w:r w:rsidRPr="00D6772C">
        <w:rPr>
          <w:rFonts w:ascii="Times New Roman" w:hAnsi="Times New Roman" w:cs="Times New Roman"/>
          <w:spacing w:val="-4"/>
        </w:rPr>
        <w:t xml:space="preserve"> </w:t>
      </w:r>
      <w:r w:rsidRPr="00D6772C">
        <w:rPr>
          <w:rFonts w:ascii="Times New Roman" w:hAnsi="Times New Roman" w:cs="Times New Roman"/>
        </w:rPr>
        <w:t>think</w:t>
      </w:r>
      <w:r w:rsidRPr="00D6772C">
        <w:rPr>
          <w:rFonts w:ascii="Times New Roman" w:hAnsi="Times New Roman" w:cs="Times New Roman"/>
          <w:spacing w:val="-4"/>
        </w:rPr>
        <w:t xml:space="preserve"> </w:t>
      </w:r>
      <w:r w:rsidRPr="00D6772C">
        <w:rPr>
          <w:rFonts w:ascii="Times New Roman" w:hAnsi="Times New Roman" w:cs="Times New Roman"/>
        </w:rPr>
        <w:t>that</w:t>
      </w:r>
      <w:r w:rsidRPr="00D6772C">
        <w:rPr>
          <w:rFonts w:ascii="Times New Roman" w:hAnsi="Times New Roman" w:cs="Times New Roman"/>
          <w:spacing w:val="-6"/>
        </w:rPr>
        <w:t xml:space="preserve"> </w:t>
      </w:r>
      <w:r w:rsidRPr="00D6772C">
        <w:rPr>
          <w:rFonts w:ascii="Times New Roman" w:hAnsi="Times New Roman" w:cs="Times New Roman"/>
        </w:rPr>
        <w:t>establishing</w:t>
      </w:r>
      <w:r w:rsidRPr="00D6772C">
        <w:rPr>
          <w:rFonts w:ascii="Times New Roman" w:hAnsi="Times New Roman" w:cs="Times New Roman"/>
          <w:spacing w:val="-6"/>
        </w:rPr>
        <w:t xml:space="preserve"> </w:t>
      </w:r>
      <w:r w:rsidRPr="00D6772C">
        <w:rPr>
          <w:rFonts w:ascii="Times New Roman" w:hAnsi="Times New Roman" w:cs="Times New Roman"/>
        </w:rPr>
        <w:t>a</w:t>
      </w:r>
      <w:r w:rsidRPr="00D6772C">
        <w:rPr>
          <w:rFonts w:ascii="Times New Roman" w:hAnsi="Times New Roman" w:cs="Times New Roman"/>
          <w:spacing w:val="-4"/>
        </w:rPr>
        <w:t xml:space="preserve"> </w:t>
      </w:r>
      <w:r w:rsidRPr="00D6772C">
        <w:rPr>
          <w:rFonts w:ascii="Times New Roman" w:hAnsi="Times New Roman" w:cs="Times New Roman"/>
        </w:rPr>
        <w:t>supranational</w:t>
      </w:r>
      <w:r w:rsidRPr="00D6772C">
        <w:rPr>
          <w:rFonts w:ascii="Times New Roman" w:hAnsi="Times New Roman" w:cs="Times New Roman"/>
          <w:spacing w:val="-5"/>
        </w:rPr>
        <w:t xml:space="preserve"> </w:t>
      </w:r>
      <w:r w:rsidRPr="00D6772C">
        <w:rPr>
          <w:rFonts w:ascii="Times New Roman" w:hAnsi="Times New Roman" w:cs="Times New Roman"/>
        </w:rPr>
        <w:t>body</w:t>
      </w:r>
      <w:r w:rsidRPr="00D6772C">
        <w:rPr>
          <w:rFonts w:ascii="Times New Roman" w:hAnsi="Times New Roman" w:cs="Times New Roman"/>
          <w:spacing w:val="-7"/>
        </w:rPr>
        <w:t xml:space="preserve"> </w:t>
      </w:r>
      <w:r w:rsidRPr="00D6772C">
        <w:rPr>
          <w:rFonts w:ascii="Times New Roman" w:hAnsi="Times New Roman" w:cs="Times New Roman"/>
        </w:rPr>
        <w:t>will</w:t>
      </w:r>
      <w:r w:rsidRPr="00D6772C">
        <w:rPr>
          <w:rFonts w:ascii="Times New Roman" w:hAnsi="Times New Roman" w:cs="Times New Roman"/>
          <w:spacing w:val="-5"/>
        </w:rPr>
        <w:t xml:space="preserve"> </w:t>
      </w:r>
      <w:r w:rsidRPr="00D6772C">
        <w:rPr>
          <w:rFonts w:ascii="Times New Roman" w:hAnsi="Times New Roman" w:cs="Times New Roman"/>
        </w:rPr>
        <w:t>help</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 xml:space="preserve">GCC do what it is required to do more effectively and efficiently? Why or why not? all interviewees perceived that the creation of a supranational body will help the GCC do what it is required to do more effectively and efficiently. Table 4.15 shows the results </w:t>
      </w:r>
    </w:p>
    <w:p w14:paraId="69E82553" w14:textId="77777777" w:rsidR="00AA5452" w:rsidRPr="00D6772C" w:rsidRDefault="00AA5452" w:rsidP="00AA5452">
      <w:pPr>
        <w:pStyle w:val="BodyText"/>
        <w:tabs>
          <w:tab w:val="left" w:pos="7655"/>
          <w:tab w:val="left" w:pos="8080"/>
        </w:tabs>
        <w:ind w:right="1231"/>
        <w:jc w:val="both"/>
        <w:rPr>
          <w:rFonts w:ascii="Times New Roman" w:hAnsi="Times New Roman" w:cs="Times New Roman"/>
        </w:rPr>
      </w:pPr>
    </w:p>
    <w:tbl>
      <w:tblPr>
        <w:tblW w:w="9224"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2269"/>
        <w:gridCol w:w="4703"/>
      </w:tblGrid>
      <w:tr w:rsidR="00AA5452" w:rsidRPr="00D6772C" w14:paraId="04333171" w14:textId="77777777" w:rsidTr="00DF0E22">
        <w:trPr>
          <w:trHeight w:val="460"/>
        </w:trPr>
        <w:tc>
          <w:tcPr>
            <w:tcW w:w="2252" w:type="dxa"/>
          </w:tcPr>
          <w:p w14:paraId="09ECD824"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Question</w:t>
            </w:r>
          </w:p>
        </w:tc>
        <w:tc>
          <w:tcPr>
            <w:tcW w:w="2269" w:type="dxa"/>
          </w:tcPr>
          <w:p w14:paraId="5E2CA1A3" w14:textId="77777777" w:rsidR="00AA5452" w:rsidRPr="00D6772C" w:rsidRDefault="00AA5452" w:rsidP="00DF0E22">
            <w:pPr>
              <w:pStyle w:val="TableParagraph"/>
              <w:spacing w:line="230" w:lineRule="exact"/>
              <w:ind w:left="107" w:right="131"/>
              <w:jc w:val="both"/>
              <w:rPr>
                <w:rFonts w:ascii="Times New Roman" w:hAnsi="Times New Roman" w:cs="Times New Roman"/>
                <w:sz w:val="24"/>
                <w:szCs w:val="24"/>
              </w:rPr>
            </w:pPr>
            <w:r w:rsidRPr="00D6772C">
              <w:rPr>
                <w:rFonts w:ascii="Times New Roman" w:hAnsi="Times New Roman" w:cs="Times New Roman"/>
                <w:w w:val="95"/>
                <w:sz w:val="24"/>
                <w:szCs w:val="24"/>
              </w:rPr>
              <w:t xml:space="preserve">Representative </w:t>
            </w:r>
            <w:r w:rsidRPr="00D6772C">
              <w:rPr>
                <w:rFonts w:ascii="Times New Roman" w:hAnsi="Times New Roman" w:cs="Times New Roman"/>
                <w:sz w:val="24"/>
                <w:szCs w:val="24"/>
              </w:rPr>
              <w:t>Response</w:t>
            </w:r>
          </w:p>
        </w:tc>
        <w:tc>
          <w:tcPr>
            <w:tcW w:w="4703" w:type="dxa"/>
          </w:tcPr>
          <w:p w14:paraId="7141CBC5" w14:textId="77777777" w:rsidR="00AA5452" w:rsidRPr="00D6772C" w:rsidRDefault="00AA5452" w:rsidP="00DF0E22">
            <w:pPr>
              <w:pStyle w:val="TableParagraph"/>
              <w:spacing w:line="227" w:lineRule="exact"/>
              <w:ind w:left="106"/>
              <w:jc w:val="both"/>
              <w:rPr>
                <w:rFonts w:ascii="Times New Roman" w:hAnsi="Times New Roman" w:cs="Times New Roman"/>
                <w:sz w:val="24"/>
                <w:szCs w:val="24"/>
              </w:rPr>
            </w:pPr>
            <w:r w:rsidRPr="00D6772C">
              <w:rPr>
                <w:rFonts w:ascii="Times New Roman" w:hAnsi="Times New Roman" w:cs="Times New Roman"/>
                <w:sz w:val="24"/>
                <w:szCs w:val="24"/>
              </w:rPr>
              <w:t>Anonymized Quotes</w:t>
            </w:r>
          </w:p>
        </w:tc>
      </w:tr>
      <w:tr w:rsidR="00AA5452" w:rsidRPr="00D6772C" w14:paraId="1F84A998" w14:textId="77777777" w:rsidTr="00DF0E22">
        <w:trPr>
          <w:trHeight w:val="2178"/>
        </w:trPr>
        <w:tc>
          <w:tcPr>
            <w:tcW w:w="2252" w:type="dxa"/>
          </w:tcPr>
          <w:p w14:paraId="3AFC6CAE" w14:textId="77777777" w:rsidR="00AA5452" w:rsidRPr="00D6772C" w:rsidRDefault="00AA5452" w:rsidP="00DF0E22">
            <w:pPr>
              <w:pStyle w:val="TableParagraph"/>
              <w:spacing w:before="9"/>
              <w:jc w:val="both"/>
              <w:rPr>
                <w:rFonts w:ascii="Times New Roman" w:hAnsi="Times New Roman" w:cs="Times New Roman"/>
                <w:sz w:val="24"/>
                <w:szCs w:val="24"/>
              </w:rPr>
            </w:pPr>
          </w:p>
          <w:p w14:paraId="00E224A2" w14:textId="77777777" w:rsidR="00AA5452" w:rsidRPr="00D6772C" w:rsidRDefault="00AA5452" w:rsidP="00DF0E22">
            <w:pPr>
              <w:pStyle w:val="TableParagraph"/>
              <w:ind w:left="115" w:right="105" w:hanging="3"/>
              <w:jc w:val="both"/>
              <w:rPr>
                <w:rFonts w:ascii="Times New Roman" w:hAnsi="Times New Roman" w:cs="Times New Roman"/>
                <w:sz w:val="24"/>
                <w:szCs w:val="24"/>
              </w:rPr>
            </w:pPr>
            <w:r w:rsidRPr="00D6772C">
              <w:rPr>
                <w:rFonts w:ascii="Times New Roman" w:hAnsi="Times New Roman" w:cs="Times New Roman"/>
                <w:sz w:val="24"/>
                <w:szCs w:val="24"/>
              </w:rPr>
              <w:t xml:space="preserve">Do you think that establishing a supranational body </w:t>
            </w:r>
            <w:r w:rsidRPr="00D6772C">
              <w:rPr>
                <w:rFonts w:ascii="Times New Roman" w:hAnsi="Times New Roman" w:cs="Times New Roman"/>
                <w:spacing w:val="-5"/>
                <w:sz w:val="24"/>
                <w:szCs w:val="24"/>
              </w:rPr>
              <w:t xml:space="preserve">will </w:t>
            </w:r>
            <w:r w:rsidRPr="00D6772C">
              <w:rPr>
                <w:rFonts w:ascii="Times New Roman" w:hAnsi="Times New Roman" w:cs="Times New Roman"/>
                <w:sz w:val="24"/>
                <w:szCs w:val="24"/>
              </w:rPr>
              <w:t xml:space="preserve">help the GCC do what it is required to do more effectively and efficiently? </w:t>
            </w:r>
            <w:r w:rsidRPr="00D6772C">
              <w:rPr>
                <w:rFonts w:ascii="Times New Roman" w:hAnsi="Times New Roman" w:cs="Times New Roman"/>
                <w:spacing w:val="3"/>
                <w:sz w:val="24"/>
                <w:szCs w:val="24"/>
              </w:rPr>
              <w:t xml:space="preserve">Why </w:t>
            </w:r>
            <w:r w:rsidRPr="00D6772C">
              <w:rPr>
                <w:rFonts w:ascii="Times New Roman" w:hAnsi="Times New Roman" w:cs="Times New Roman"/>
                <w:sz w:val="24"/>
                <w:szCs w:val="24"/>
              </w:rPr>
              <w:t>or why</w:t>
            </w:r>
            <w:r w:rsidRPr="00D6772C">
              <w:rPr>
                <w:rFonts w:ascii="Times New Roman" w:hAnsi="Times New Roman" w:cs="Times New Roman"/>
                <w:spacing w:val="-2"/>
                <w:sz w:val="24"/>
                <w:szCs w:val="24"/>
              </w:rPr>
              <w:t xml:space="preserve"> </w:t>
            </w:r>
            <w:r w:rsidRPr="00D6772C">
              <w:rPr>
                <w:rFonts w:ascii="Times New Roman" w:hAnsi="Times New Roman" w:cs="Times New Roman"/>
                <w:sz w:val="24"/>
                <w:szCs w:val="24"/>
              </w:rPr>
              <w:t>not?</w:t>
            </w:r>
          </w:p>
        </w:tc>
        <w:tc>
          <w:tcPr>
            <w:tcW w:w="2269" w:type="dxa"/>
          </w:tcPr>
          <w:p w14:paraId="7EA41105" w14:textId="77777777" w:rsidR="00AA5452" w:rsidRPr="00D6772C" w:rsidRDefault="00AA5452" w:rsidP="00DF0E22">
            <w:pPr>
              <w:pStyle w:val="TableParagraph"/>
              <w:spacing w:before="11"/>
              <w:jc w:val="both"/>
              <w:rPr>
                <w:rFonts w:ascii="Times New Roman" w:hAnsi="Times New Roman" w:cs="Times New Roman"/>
                <w:sz w:val="24"/>
                <w:szCs w:val="24"/>
              </w:rPr>
            </w:pPr>
          </w:p>
          <w:p w14:paraId="772DF988" w14:textId="77777777" w:rsidR="00AA5452" w:rsidRPr="00D6772C" w:rsidRDefault="00AA5452" w:rsidP="00DF0E22">
            <w:pPr>
              <w:pStyle w:val="TableParagraph"/>
              <w:ind w:left="125" w:right="116"/>
              <w:jc w:val="both"/>
              <w:rPr>
                <w:rFonts w:ascii="Times New Roman" w:hAnsi="Times New Roman" w:cs="Times New Roman"/>
                <w:sz w:val="24"/>
                <w:szCs w:val="24"/>
              </w:rPr>
            </w:pPr>
            <w:r w:rsidRPr="00D6772C">
              <w:rPr>
                <w:rFonts w:ascii="Times New Roman" w:hAnsi="Times New Roman" w:cs="Times New Roman"/>
                <w:sz w:val="24"/>
                <w:szCs w:val="24"/>
              </w:rPr>
              <w:t xml:space="preserve">Yes, a supranational body will help the </w:t>
            </w:r>
            <w:r w:rsidRPr="00D6772C">
              <w:rPr>
                <w:rFonts w:ascii="Times New Roman" w:hAnsi="Times New Roman" w:cs="Times New Roman"/>
                <w:spacing w:val="-6"/>
                <w:sz w:val="24"/>
                <w:szCs w:val="24"/>
              </w:rPr>
              <w:t xml:space="preserve">GCC </w:t>
            </w:r>
            <w:r w:rsidRPr="00D6772C">
              <w:rPr>
                <w:rFonts w:ascii="Times New Roman" w:hAnsi="Times New Roman" w:cs="Times New Roman"/>
                <w:sz w:val="24"/>
                <w:szCs w:val="24"/>
              </w:rPr>
              <w:t>do what it is required to do more effectively and efficiently.</w:t>
            </w:r>
          </w:p>
        </w:tc>
        <w:tc>
          <w:tcPr>
            <w:tcW w:w="4703" w:type="dxa"/>
          </w:tcPr>
          <w:p w14:paraId="39CAC06E" w14:textId="77777777" w:rsidR="00AA5452" w:rsidRPr="00D6772C" w:rsidRDefault="00AA5452" w:rsidP="00DF0E22">
            <w:pPr>
              <w:pStyle w:val="TableParagraph"/>
              <w:ind w:left="113" w:right="107" w:hanging="1"/>
              <w:jc w:val="both"/>
              <w:rPr>
                <w:rFonts w:ascii="Times New Roman" w:hAnsi="Times New Roman" w:cs="Times New Roman"/>
                <w:sz w:val="24"/>
                <w:szCs w:val="24"/>
              </w:rPr>
            </w:pPr>
            <w:r w:rsidRPr="00D6772C">
              <w:rPr>
                <w:rFonts w:ascii="Times New Roman" w:hAnsi="Times New Roman" w:cs="Times New Roman"/>
                <w:sz w:val="24"/>
                <w:szCs w:val="24"/>
              </w:rPr>
              <w:t>“Yes. It is needed. It will help harmonise everything. Integration can be achieved more successfully than without it. With a supranational body, the collective interests will supersede</w:t>
            </w:r>
            <w:r w:rsidRPr="00D6772C">
              <w:rPr>
                <w:rFonts w:ascii="Times New Roman" w:hAnsi="Times New Roman" w:cs="Times New Roman"/>
                <w:spacing w:val="-18"/>
                <w:sz w:val="24"/>
                <w:szCs w:val="24"/>
              </w:rPr>
              <w:t xml:space="preserve"> </w:t>
            </w:r>
            <w:r w:rsidRPr="00D6772C">
              <w:rPr>
                <w:rFonts w:ascii="Times New Roman" w:hAnsi="Times New Roman" w:cs="Times New Roman"/>
                <w:sz w:val="24"/>
                <w:szCs w:val="24"/>
              </w:rPr>
              <w:t>national issues and interests of each</w:t>
            </w:r>
            <w:r w:rsidRPr="00D6772C">
              <w:rPr>
                <w:rFonts w:ascii="Times New Roman" w:hAnsi="Times New Roman" w:cs="Times New Roman"/>
                <w:spacing w:val="-3"/>
                <w:sz w:val="24"/>
                <w:szCs w:val="24"/>
              </w:rPr>
              <w:t xml:space="preserve"> </w:t>
            </w:r>
            <w:r w:rsidRPr="00D6772C">
              <w:rPr>
                <w:rFonts w:ascii="Times New Roman" w:hAnsi="Times New Roman" w:cs="Times New Roman"/>
                <w:sz w:val="24"/>
                <w:szCs w:val="24"/>
              </w:rPr>
              <w:t>country.”</w:t>
            </w:r>
          </w:p>
          <w:p w14:paraId="324516B3" w14:textId="77777777" w:rsidR="00AA5452" w:rsidRPr="00D6772C" w:rsidRDefault="00AA5452" w:rsidP="00DF0E22">
            <w:pPr>
              <w:pStyle w:val="TableParagraph"/>
              <w:ind w:left="106" w:right="99" w:hanging="1"/>
              <w:jc w:val="both"/>
              <w:rPr>
                <w:rFonts w:ascii="Times New Roman" w:hAnsi="Times New Roman" w:cs="Times New Roman"/>
                <w:sz w:val="24"/>
                <w:szCs w:val="24"/>
              </w:rPr>
            </w:pPr>
            <w:r w:rsidRPr="00D6772C">
              <w:rPr>
                <w:rFonts w:ascii="Times New Roman" w:hAnsi="Times New Roman" w:cs="Times New Roman"/>
                <w:sz w:val="24"/>
                <w:szCs w:val="24"/>
              </w:rPr>
              <w:t xml:space="preserve">Yes, it is what is needed if we are to resolve issues related to national pride and the carrying out of national agenda ahead of the interests of the GCC- that is to </w:t>
            </w:r>
            <w:proofErr w:type="gramStart"/>
            <w:r w:rsidRPr="00D6772C">
              <w:rPr>
                <w:rFonts w:ascii="Times New Roman" w:hAnsi="Times New Roman" w:cs="Times New Roman"/>
                <w:sz w:val="24"/>
                <w:szCs w:val="24"/>
              </w:rPr>
              <w:t>effect</w:t>
            </w:r>
            <w:proofErr w:type="gramEnd"/>
            <w:r w:rsidRPr="00D6772C">
              <w:rPr>
                <w:rFonts w:ascii="Times New Roman" w:hAnsi="Times New Roman" w:cs="Times New Roman"/>
                <w:sz w:val="24"/>
                <w:szCs w:val="24"/>
              </w:rPr>
              <w:t xml:space="preserve"> a full integration of economic and political policies.</w:t>
            </w:r>
          </w:p>
        </w:tc>
      </w:tr>
    </w:tbl>
    <w:p w14:paraId="3F6AFA85" w14:textId="77777777" w:rsidR="00AA5452" w:rsidRPr="00D6772C" w:rsidRDefault="00AA5452" w:rsidP="00237BEC">
      <w:pPr>
        <w:pStyle w:val="Caption"/>
        <w:rPr>
          <w:rFonts w:ascii="Times New Roman" w:hAnsi="Times New Roman"/>
          <w:sz w:val="24"/>
          <w:szCs w:val="24"/>
        </w:rPr>
      </w:pPr>
      <w:r w:rsidRPr="00D6772C">
        <w:rPr>
          <w:rStyle w:val="Heading4Char"/>
          <w:rFonts w:ascii="Times New Roman" w:hAnsi="Times New Roman"/>
          <w:szCs w:val="24"/>
        </w:rPr>
        <w:t xml:space="preserve">      </w:t>
      </w:r>
      <w:r w:rsidR="00237BEC" w:rsidRPr="00D6772C">
        <w:rPr>
          <w:rStyle w:val="Heading4Char"/>
          <w:rFonts w:ascii="Times New Roman" w:hAnsi="Times New Roman"/>
          <w:szCs w:val="24"/>
        </w:rPr>
        <w:t xml:space="preserve">                   </w:t>
      </w:r>
      <w:bookmarkStart w:id="239" w:name="_Toc57096193"/>
      <w:r w:rsidR="00237BEC"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14</w:t>
      </w:r>
      <w:r w:rsidR="006C19DF" w:rsidRPr="00D6772C">
        <w:rPr>
          <w:rFonts w:ascii="Times New Roman" w:hAnsi="Times New Roman"/>
          <w:sz w:val="24"/>
          <w:szCs w:val="24"/>
        </w:rPr>
        <w:fldChar w:fldCharType="end"/>
      </w:r>
      <w:r w:rsidRPr="00D6772C">
        <w:rPr>
          <w:rStyle w:val="Heading4Char"/>
          <w:rFonts w:ascii="Times New Roman" w:hAnsi="Times New Roman"/>
          <w:b/>
          <w:bCs/>
          <w:szCs w:val="24"/>
        </w:rPr>
        <w:t xml:space="preserve"> Interview Responses for Topic One</w:t>
      </w:r>
      <w:r w:rsidRPr="00D6772C">
        <w:rPr>
          <w:rFonts w:ascii="Times New Roman" w:hAnsi="Times New Roman"/>
          <w:b w:val="0"/>
          <w:bCs w:val="0"/>
          <w:sz w:val="24"/>
          <w:szCs w:val="24"/>
        </w:rPr>
        <w:t xml:space="preserve"> </w:t>
      </w:r>
      <w:r w:rsidRPr="00D6772C">
        <w:rPr>
          <w:rFonts w:ascii="Times New Roman" w:hAnsi="Times New Roman"/>
          <w:sz w:val="24"/>
          <w:szCs w:val="24"/>
        </w:rPr>
        <w:t>Source: Created by the Researcher</w:t>
      </w:r>
      <w:bookmarkEnd w:id="239"/>
    </w:p>
    <w:p w14:paraId="0619930B"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 xml:space="preserve">4.4.4.2 Do you think abolishing duplicate committees and replacing them with a permanent committee will help the GCC do what it is required to do more effectively and efficiently? Why or why not? </w:t>
      </w:r>
    </w:p>
    <w:p w14:paraId="1E2AAE7E" w14:textId="77777777" w:rsidR="00AA5452" w:rsidRPr="00D6772C" w:rsidRDefault="00AA5452" w:rsidP="00AA5452">
      <w:pPr>
        <w:pStyle w:val="BodyText"/>
        <w:spacing w:before="80"/>
        <w:ind w:left="426" w:right="-619"/>
        <w:jc w:val="both"/>
        <w:rPr>
          <w:rFonts w:ascii="Times New Roman" w:hAnsi="Times New Roman" w:cs="Times New Roman"/>
        </w:rPr>
      </w:pPr>
      <w:r w:rsidRPr="00D6772C">
        <w:rPr>
          <w:rFonts w:ascii="Times New Roman" w:hAnsi="Times New Roman" w:cs="Times New Roman"/>
        </w:rPr>
        <w:t>All interviewees felt that abolishing duplicate committees and replacing them with a permanent committee will help the GCC do what it is required to do more effectively and efficiently. Table 4.16 shows the results for topic 2 from 4.3.4</w:t>
      </w:r>
    </w:p>
    <w:p w14:paraId="6674D2AA" w14:textId="51B87A73" w:rsidR="00505963" w:rsidRDefault="00505963">
      <w:pPr>
        <w:spacing w:line="259" w:lineRule="auto"/>
        <w:rPr>
          <w:rFonts w:ascii="Times New Roman" w:eastAsia="Arial" w:hAnsi="Times New Roman" w:cs="Times New Roman"/>
          <w:lang w:eastAsia="en-GB" w:bidi="en-GB"/>
        </w:rPr>
      </w:pPr>
      <w:r>
        <w:rPr>
          <w:rFonts w:ascii="Times New Roman" w:hAnsi="Times New Roman" w:cs="Times New Roman"/>
        </w:rPr>
        <w:br w:type="page"/>
      </w:r>
    </w:p>
    <w:tbl>
      <w:tblPr>
        <w:tblW w:w="9224"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2266"/>
        <w:gridCol w:w="4716"/>
      </w:tblGrid>
      <w:tr w:rsidR="00AA5452" w:rsidRPr="00D6772C" w14:paraId="5BA8477A" w14:textId="77777777" w:rsidTr="00DF0E22">
        <w:trPr>
          <w:trHeight w:val="460"/>
        </w:trPr>
        <w:tc>
          <w:tcPr>
            <w:tcW w:w="2242" w:type="dxa"/>
          </w:tcPr>
          <w:p w14:paraId="2AC2BB1F"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lastRenderedPageBreak/>
              <w:t>Question</w:t>
            </w:r>
          </w:p>
        </w:tc>
        <w:tc>
          <w:tcPr>
            <w:tcW w:w="2266" w:type="dxa"/>
          </w:tcPr>
          <w:p w14:paraId="0B91554E" w14:textId="77777777" w:rsidR="00AA5452" w:rsidRPr="00D6772C" w:rsidRDefault="00AA5452" w:rsidP="00DF0E22">
            <w:pPr>
              <w:pStyle w:val="TableParagraph"/>
              <w:spacing w:line="230" w:lineRule="exact"/>
              <w:ind w:left="107"/>
              <w:jc w:val="both"/>
              <w:rPr>
                <w:rFonts w:ascii="Times New Roman" w:hAnsi="Times New Roman" w:cs="Times New Roman"/>
                <w:sz w:val="24"/>
                <w:szCs w:val="24"/>
              </w:rPr>
            </w:pPr>
            <w:r w:rsidRPr="00D6772C">
              <w:rPr>
                <w:rFonts w:ascii="Times New Roman" w:hAnsi="Times New Roman" w:cs="Times New Roman"/>
                <w:w w:val="95"/>
                <w:sz w:val="24"/>
                <w:szCs w:val="24"/>
              </w:rPr>
              <w:t xml:space="preserve">Representative </w:t>
            </w:r>
            <w:r w:rsidRPr="00D6772C">
              <w:rPr>
                <w:rFonts w:ascii="Times New Roman" w:hAnsi="Times New Roman" w:cs="Times New Roman"/>
                <w:sz w:val="24"/>
                <w:szCs w:val="24"/>
              </w:rPr>
              <w:t>Response</w:t>
            </w:r>
          </w:p>
        </w:tc>
        <w:tc>
          <w:tcPr>
            <w:tcW w:w="4716" w:type="dxa"/>
          </w:tcPr>
          <w:p w14:paraId="618237EC"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Anonymized Quotes</w:t>
            </w:r>
          </w:p>
        </w:tc>
      </w:tr>
      <w:tr w:rsidR="00AA5452" w:rsidRPr="00D6772C" w14:paraId="7F2B8A99" w14:textId="77777777" w:rsidTr="00DF0E22">
        <w:trPr>
          <w:trHeight w:val="3771"/>
        </w:trPr>
        <w:tc>
          <w:tcPr>
            <w:tcW w:w="2242" w:type="dxa"/>
          </w:tcPr>
          <w:p w14:paraId="61CAFEFE" w14:textId="77777777" w:rsidR="00AA5452" w:rsidRPr="00D6772C" w:rsidRDefault="00AA5452" w:rsidP="00DF0E22">
            <w:pPr>
              <w:pStyle w:val="TableParagraph"/>
              <w:ind w:right="101"/>
              <w:jc w:val="both"/>
              <w:rPr>
                <w:rFonts w:ascii="Times New Roman" w:hAnsi="Times New Roman" w:cs="Times New Roman"/>
                <w:sz w:val="24"/>
                <w:szCs w:val="24"/>
              </w:rPr>
            </w:pPr>
          </w:p>
          <w:p w14:paraId="43A530C9" w14:textId="77777777" w:rsidR="00AA5452" w:rsidRPr="00D6772C" w:rsidRDefault="00AA5452" w:rsidP="00DF0E22">
            <w:pPr>
              <w:pStyle w:val="TableParagraph"/>
              <w:ind w:right="101"/>
              <w:jc w:val="both"/>
              <w:rPr>
                <w:rFonts w:ascii="Times New Roman" w:hAnsi="Times New Roman" w:cs="Times New Roman"/>
                <w:sz w:val="24"/>
                <w:szCs w:val="24"/>
              </w:rPr>
            </w:pPr>
          </w:p>
          <w:p w14:paraId="334D790B" w14:textId="77777777" w:rsidR="00AA5452" w:rsidRPr="00D6772C" w:rsidRDefault="00AA5452" w:rsidP="00DF0E22">
            <w:pPr>
              <w:pStyle w:val="TableParagraph"/>
              <w:ind w:right="101"/>
              <w:jc w:val="both"/>
              <w:rPr>
                <w:rFonts w:ascii="Times New Roman" w:hAnsi="Times New Roman" w:cs="Times New Roman"/>
                <w:sz w:val="24"/>
                <w:szCs w:val="24"/>
              </w:rPr>
            </w:pPr>
          </w:p>
          <w:p w14:paraId="3E2975A9" w14:textId="77777777" w:rsidR="00AA5452" w:rsidRPr="00D6772C" w:rsidRDefault="00AA5452" w:rsidP="00DF0E22">
            <w:pPr>
              <w:pStyle w:val="TableParagraph"/>
              <w:ind w:right="101"/>
              <w:jc w:val="both"/>
              <w:rPr>
                <w:rFonts w:ascii="Times New Roman" w:hAnsi="Times New Roman" w:cs="Times New Roman"/>
                <w:sz w:val="24"/>
                <w:szCs w:val="24"/>
              </w:rPr>
            </w:pPr>
            <w:r w:rsidRPr="00D6772C">
              <w:rPr>
                <w:rFonts w:ascii="Times New Roman" w:hAnsi="Times New Roman" w:cs="Times New Roman"/>
                <w:sz w:val="24"/>
                <w:szCs w:val="24"/>
              </w:rPr>
              <w:t xml:space="preserve">Do you think abolishing duplicate committees and replacing them with a permanent committee will help the GCC do what it is required to do more effectively and efficiently? </w:t>
            </w:r>
            <w:r w:rsidRPr="00D6772C">
              <w:rPr>
                <w:rFonts w:ascii="Times New Roman" w:hAnsi="Times New Roman" w:cs="Times New Roman"/>
                <w:spacing w:val="3"/>
                <w:sz w:val="24"/>
                <w:szCs w:val="24"/>
              </w:rPr>
              <w:t>Why</w:t>
            </w:r>
            <w:r w:rsidRPr="00D6772C">
              <w:rPr>
                <w:rFonts w:ascii="Times New Roman" w:hAnsi="Times New Roman" w:cs="Times New Roman"/>
                <w:spacing w:val="-17"/>
                <w:sz w:val="24"/>
                <w:szCs w:val="24"/>
              </w:rPr>
              <w:t xml:space="preserve"> </w:t>
            </w:r>
            <w:r w:rsidRPr="00D6772C">
              <w:rPr>
                <w:rFonts w:ascii="Times New Roman" w:hAnsi="Times New Roman" w:cs="Times New Roman"/>
                <w:spacing w:val="-7"/>
                <w:sz w:val="24"/>
                <w:szCs w:val="24"/>
              </w:rPr>
              <w:t xml:space="preserve">or </w:t>
            </w:r>
            <w:r w:rsidRPr="00D6772C">
              <w:rPr>
                <w:rFonts w:ascii="Times New Roman" w:hAnsi="Times New Roman" w:cs="Times New Roman"/>
                <w:sz w:val="24"/>
                <w:szCs w:val="24"/>
              </w:rPr>
              <w:t>why</w:t>
            </w:r>
            <w:r w:rsidRPr="00D6772C">
              <w:rPr>
                <w:rFonts w:ascii="Times New Roman" w:hAnsi="Times New Roman" w:cs="Times New Roman"/>
                <w:spacing w:val="-2"/>
                <w:sz w:val="24"/>
                <w:szCs w:val="24"/>
              </w:rPr>
              <w:t xml:space="preserve"> </w:t>
            </w:r>
            <w:r w:rsidRPr="00D6772C">
              <w:rPr>
                <w:rFonts w:ascii="Times New Roman" w:hAnsi="Times New Roman" w:cs="Times New Roman"/>
                <w:sz w:val="24"/>
                <w:szCs w:val="24"/>
              </w:rPr>
              <w:t>not?</w:t>
            </w:r>
          </w:p>
        </w:tc>
        <w:tc>
          <w:tcPr>
            <w:tcW w:w="2266" w:type="dxa"/>
          </w:tcPr>
          <w:p w14:paraId="5793A5FE" w14:textId="77777777" w:rsidR="00AA5452" w:rsidRPr="00D6772C" w:rsidRDefault="00AA5452" w:rsidP="00DF0E22">
            <w:pPr>
              <w:pStyle w:val="TableParagraph"/>
              <w:ind w:right="102"/>
              <w:jc w:val="both"/>
              <w:rPr>
                <w:rFonts w:ascii="Times New Roman" w:hAnsi="Times New Roman" w:cs="Times New Roman"/>
                <w:sz w:val="24"/>
                <w:szCs w:val="24"/>
              </w:rPr>
            </w:pPr>
            <w:r w:rsidRPr="00D6772C">
              <w:rPr>
                <w:rFonts w:ascii="Times New Roman" w:hAnsi="Times New Roman" w:cs="Times New Roman"/>
                <w:sz w:val="24"/>
                <w:szCs w:val="24"/>
              </w:rPr>
              <w:t xml:space="preserve"> </w:t>
            </w:r>
          </w:p>
          <w:p w14:paraId="5653D3B2" w14:textId="77777777" w:rsidR="00AA5452" w:rsidRPr="00D6772C" w:rsidRDefault="00AA5452" w:rsidP="00DF0E22">
            <w:pPr>
              <w:pStyle w:val="TableParagraph"/>
              <w:ind w:right="102"/>
              <w:jc w:val="both"/>
              <w:rPr>
                <w:rFonts w:ascii="Times New Roman" w:hAnsi="Times New Roman" w:cs="Times New Roman"/>
                <w:sz w:val="24"/>
                <w:szCs w:val="24"/>
              </w:rPr>
            </w:pPr>
          </w:p>
          <w:p w14:paraId="68ED2602" w14:textId="77777777" w:rsidR="00AA5452" w:rsidRPr="00D6772C" w:rsidRDefault="00AA5452" w:rsidP="00DF0E22">
            <w:pPr>
              <w:pStyle w:val="TableParagraph"/>
              <w:ind w:right="102"/>
              <w:jc w:val="both"/>
              <w:rPr>
                <w:rFonts w:ascii="Times New Roman" w:hAnsi="Times New Roman" w:cs="Times New Roman"/>
                <w:sz w:val="24"/>
                <w:szCs w:val="24"/>
              </w:rPr>
            </w:pPr>
          </w:p>
          <w:p w14:paraId="6CD80C77" w14:textId="77777777" w:rsidR="00AA5452" w:rsidRPr="00D6772C" w:rsidRDefault="00AA5452" w:rsidP="00DF0E22">
            <w:pPr>
              <w:pStyle w:val="TableParagraph"/>
              <w:ind w:right="102"/>
              <w:jc w:val="both"/>
              <w:rPr>
                <w:rFonts w:ascii="Times New Roman" w:hAnsi="Times New Roman" w:cs="Times New Roman"/>
                <w:sz w:val="24"/>
                <w:szCs w:val="24"/>
              </w:rPr>
            </w:pPr>
            <w:r w:rsidRPr="00D6772C">
              <w:rPr>
                <w:rFonts w:ascii="Times New Roman" w:hAnsi="Times New Roman" w:cs="Times New Roman"/>
                <w:sz w:val="24"/>
                <w:szCs w:val="24"/>
              </w:rPr>
              <w:t>Yes, abolishing duplicate committees and replacing them with a permanent committee will help the GCC do what it is required to do more effectively and efficiently.</w:t>
            </w:r>
          </w:p>
        </w:tc>
        <w:tc>
          <w:tcPr>
            <w:tcW w:w="4716" w:type="dxa"/>
          </w:tcPr>
          <w:p w14:paraId="37632718" w14:textId="77777777" w:rsidR="00AA5452" w:rsidRPr="00D6772C" w:rsidRDefault="00AA5452" w:rsidP="00DF0E22">
            <w:pPr>
              <w:pStyle w:val="TableParagraph"/>
              <w:ind w:left="107"/>
              <w:jc w:val="both"/>
              <w:rPr>
                <w:rFonts w:ascii="Times New Roman" w:hAnsi="Times New Roman" w:cs="Times New Roman"/>
                <w:sz w:val="24"/>
                <w:szCs w:val="24"/>
              </w:rPr>
            </w:pPr>
            <w:r w:rsidRPr="00D6772C">
              <w:rPr>
                <w:rFonts w:ascii="Times New Roman" w:hAnsi="Times New Roman" w:cs="Times New Roman"/>
                <w:sz w:val="24"/>
                <w:szCs w:val="24"/>
              </w:rPr>
              <w:t>“Yes, duplicate committees working on the same tasks and having duplicate responsibilities should be abolished immediately.”</w:t>
            </w:r>
          </w:p>
          <w:p w14:paraId="71DF92EA" w14:textId="77777777" w:rsidR="00AA5452" w:rsidRPr="00D6772C" w:rsidRDefault="00AA5452" w:rsidP="00DF0E22">
            <w:pPr>
              <w:pStyle w:val="TableParagraph"/>
              <w:ind w:left="107" w:right="248"/>
              <w:jc w:val="both"/>
              <w:rPr>
                <w:rFonts w:ascii="Times New Roman" w:hAnsi="Times New Roman" w:cs="Times New Roman"/>
                <w:sz w:val="24"/>
                <w:szCs w:val="24"/>
              </w:rPr>
            </w:pPr>
            <w:r w:rsidRPr="00D6772C">
              <w:rPr>
                <w:rFonts w:ascii="Times New Roman" w:hAnsi="Times New Roman" w:cs="Times New Roman"/>
                <w:sz w:val="24"/>
                <w:szCs w:val="24"/>
              </w:rPr>
              <w:t>“This is because duplicate committees are only a nuisance and they prolong or delay the work to be done and use a lot of GCC funds.”</w:t>
            </w:r>
          </w:p>
          <w:p w14:paraId="29141AFD" w14:textId="77777777" w:rsidR="00AA5452" w:rsidRPr="00D6772C" w:rsidRDefault="00AA5452" w:rsidP="00DF0E22">
            <w:pPr>
              <w:pStyle w:val="TableParagraph"/>
              <w:ind w:left="107" w:right="99"/>
              <w:jc w:val="both"/>
              <w:rPr>
                <w:rFonts w:ascii="Times New Roman" w:hAnsi="Times New Roman" w:cs="Times New Roman"/>
                <w:sz w:val="24"/>
                <w:szCs w:val="24"/>
              </w:rPr>
            </w:pPr>
            <w:r w:rsidRPr="00D6772C">
              <w:rPr>
                <w:rFonts w:ascii="Times New Roman" w:hAnsi="Times New Roman" w:cs="Times New Roman"/>
                <w:sz w:val="24"/>
                <w:szCs w:val="24"/>
              </w:rPr>
              <w:t xml:space="preserve">“Of course. Abolishing duplicate committees will help speed </w:t>
            </w:r>
            <w:r w:rsidRPr="00D6772C">
              <w:rPr>
                <w:rFonts w:ascii="Times New Roman" w:hAnsi="Times New Roman" w:cs="Times New Roman"/>
                <w:spacing w:val="-6"/>
                <w:sz w:val="24"/>
                <w:szCs w:val="24"/>
              </w:rPr>
              <w:t xml:space="preserve">up </w:t>
            </w:r>
            <w:r w:rsidRPr="00D6772C">
              <w:rPr>
                <w:rFonts w:ascii="Times New Roman" w:hAnsi="Times New Roman" w:cs="Times New Roman"/>
                <w:sz w:val="24"/>
                <w:szCs w:val="24"/>
              </w:rPr>
              <w:t xml:space="preserve">every process </w:t>
            </w:r>
            <w:r w:rsidRPr="00D6772C">
              <w:rPr>
                <w:rFonts w:ascii="Times New Roman" w:hAnsi="Times New Roman" w:cs="Times New Roman"/>
                <w:spacing w:val="-3"/>
                <w:sz w:val="24"/>
                <w:szCs w:val="24"/>
              </w:rPr>
              <w:t xml:space="preserve">required </w:t>
            </w:r>
            <w:r w:rsidRPr="00D6772C">
              <w:rPr>
                <w:rFonts w:ascii="Times New Roman" w:hAnsi="Times New Roman" w:cs="Times New Roman"/>
                <w:sz w:val="24"/>
                <w:szCs w:val="24"/>
              </w:rPr>
              <w:t xml:space="preserve">in        the      </w:t>
            </w:r>
            <w:r w:rsidRPr="00D6772C">
              <w:rPr>
                <w:rFonts w:ascii="Times New Roman" w:hAnsi="Times New Roman" w:cs="Times New Roman"/>
                <w:spacing w:val="38"/>
                <w:sz w:val="24"/>
                <w:szCs w:val="24"/>
              </w:rPr>
              <w:t xml:space="preserve"> </w:t>
            </w:r>
            <w:r w:rsidRPr="00D6772C">
              <w:rPr>
                <w:rFonts w:ascii="Times New Roman" w:hAnsi="Times New Roman" w:cs="Times New Roman"/>
                <w:sz w:val="24"/>
                <w:szCs w:val="24"/>
              </w:rPr>
              <w:t>drafting, approval</w:t>
            </w:r>
            <w:r w:rsidRPr="00D6772C">
              <w:rPr>
                <w:rFonts w:ascii="Times New Roman" w:hAnsi="Times New Roman" w:cs="Times New Roman"/>
                <w:sz w:val="24"/>
                <w:szCs w:val="24"/>
              </w:rPr>
              <w:tab/>
              <w:t>and</w:t>
            </w:r>
          </w:p>
          <w:p w14:paraId="035C18AE" w14:textId="77777777" w:rsidR="00AA5452" w:rsidRPr="00D6772C" w:rsidRDefault="00AA5452" w:rsidP="00DF0E22">
            <w:pPr>
              <w:pStyle w:val="TableParagraph"/>
              <w:tabs>
                <w:tab w:val="left" w:pos="1820"/>
              </w:tabs>
              <w:ind w:left="107" w:right="98"/>
              <w:jc w:val="both"/>
              <w:rPr>
                <w:rFonts w:ascii="Times New Roman" w:hAnsi="Times New Roman" w:cs="Times New Roman"/>
                <w:sz w:val="24"/>
                <w:szCs w:val="24"/>
              </w:rPr>
            </w:pPr>
            <w:r w:rsidRPr="00D6772C">
              <w:rPr>
                <w:rFonts w:ascii="Times New Roman" w:hAnsi="Times New Roman" w:cs="Times New Roman"/>
                <w:sz w:val="24"/>
                <w:szCs w:val="24"/>
              </w:rPr>
              <w:t xml:space="preserve">implementation </w:t>
            </w:r>
            <w:r w:rsidRPr="00D6772C">
              <w:rPr>
                <w:rFonts w:ascii="Times New Roman" w:hAnsi="Times New Roman" w:cs="Times New Roman"/>
                <w:spacing w:val="-7"/>
                <w:sz w:val="24"/>
                <w:szCs w:val="24"/>
              </w:rPr>
              <w:t xml:space="preserve">of </w:t>
            </w:r>
            <w:r w:rsidRPr="00D6772C">
              <w:rPr>
                <w:rFonts w:ascii="Times New Roman" w:hAnsi="Times New Roman" w:cs="Times New Roman"/>
                <w:sz w:val="24"/>
                <w:szCs w:val="24"/>
              </w:rPr>
              <w:t xml:space="preserve">GCC agreements. </w:t>
            </w:r>
            <w:r w:rsidRPr="00D6772C">
              <w:rPr>
                <w:rFonts w:ascii="Times New Roman" w:hAnsi="Times New Roman" w:cs="Times New Roman"/>
                <w:spacing w:val="-6"/>
                <w:sz w:val="24"/>
                <w:szCs w:val="24"/>
              </w:rPr>
              <w:t xml:space="preserve">It </w:t>
            </w:r>
            <w:r w:rsidRPr="00D6772C">
              <w:rPr>
                <w:rFonts w:ascii="Times New Roman" w:hAnsi="Times New Roman" w:cs="Times New Roman"/>
                <w:sz w:val="24"/>
                <w:szCs w:val="24"/>
              </w:rPr>
              <w:t xml:space="preserve">will help save </w:t>
            </w:r>
            <w:r w:rsidRPr="00D6772C">
              <w:rPr>
                <w:rFonts w:ascii="Times New Roman" w:hAnsi="Times New Roman" w:cs="Times New Roman"/>
                <w:spacing w:val="-3"/>
                <w:sz w:val="24"/>
                <w:szCs w:val="24"/>
              </w:rPr>
              <w:t xml:space="preserve">time, </w:t>
            </w:r>
            <w:r w:rsidRPr="00D6772C">
              <w:rPr>
                <w:rFonts w:ascii="Times New Roman" w:hAnsi="Times New Roman" w:cs="Times New Roman"/>
                <w:sz w:val="24"/>
                <w:szCs w:val="24"/>
              </w:rPr>
              <w:t>effort and resources</w:t>
            </w:r>
            <w:r w:rsidRPr="00D6772C">
              <w:rPr>
                <w:rFonts w:ascii="Times New Roman" w:hAnsi="Times New Roman" w:cs="Times New Roman"/>
                <w:spacing w:val="-24"/>
                <w:sz w:val="24"/>
                <w:szCs w:val="24"/>
              </w:rPr>
              <w:t xml:space="preserve"> </w:t>
            </w:r>
            <w:r w:rsidRPr="00D6772C">
              <w:rPr>
                <w:rFonts w:ascii="Times New Roman" w:hAnsi="Times New Roman" w:cs="Times New Roman"/>
                <w:spacing w:val="-5"/>
                <w:sz w:val="24"/>
                <w:szCs w:val="24"/>
              </w:rPr>
              <w:t xml:space="preserve">for </w:t>
            </w:r>
            <w:r w:rsidRPr="00D6772C">
              <w:rPr>
                <w:rFonts w:ascii="Times New Roman" w:hAnsi="Times New Roman" w:cs="Times New Roman"/>
                <w:sz w:val="24"/>
                <w:szCs w:val="24"/>
              </w:rPr>
              <w:t>the GCC…so yes, abolishing duplicate committees</w:t>
            </w:r>
            <w:r w:rsidRPr="00D6772C">
              <w:rPr>
                <w:rFonts w:ascii="Times New Roman" w:hAnsi="Times New Roman" w:cs="Times New Roman"/>
                <w:sz w:val="24"/>
                <w:szCs w:val="24"/>
              </w:rPr>
              <w:tab/>
            </w:r>
            <w:r w:rsidRPr="00D6772C">
              <w:rPr>
                <w:rFonts w:ascii="Times New Roman" w:hAnsi="Times New Roman" w:cs="Times New Roman"/>
                <w:spacing w:val="-8"/>
                <w:sz w:val="24"/>
                <w:szCs w:val="24"/>
              </w:rPr>
              <w:t xml:space="preserve">and </w:t>
            </w:r>
            <w:r w:rsidRPr="00D6772C">
              <w:rPr>
                <w:rFonts w:ascii="Times New Roman" w:hAnsi="Times New Roman" w:cs="Times New Roman"/>
                <w:sz w:val="24"/>
                <w:szCs w:val="24"/>
              </w:rPr>
              <w:t xml:space="preserve">replacing them with a permanent committee will help the GCC </w:t>
            </w:r>
            <w:r w:rsidRPr="00D6772C">
              <w:rPr>
                <w:rFonts w:ascii="Times New Roman" w:hAnsi="Times New Roman" w:cs="Times New Roman"/>
                <w:spacing w:val="-6"/>
                <w:sz w:val="24"/>
                <w:szCs w:val="24"/>
              </w:rPr>
              <w:t xml:space="preserve">do </w:t>
            </w:r>
            <w:r w:rsidRPr="00D6772C">
              <w:rPr>
                <w:rFonts w:ascii="Times New Roman" w:hAnsi="Times New Roman" w:cs="Times New Roman"/>
                <w:sz w:val="24"/>
                <w:szCs w:val="24"/>
              </w:rPr>
              <w:t>what it is required to</w:t>
            </w:r>
            <w:r w:rsidRPr="00D6772C">
              <w:rPr>
                <w:rFonts w:ascii="Times New Roman" w:hAnsi="Times New Roman" w:cs="Times New Roman"/>
                <w:spacing w:val="-30"/>
                <w:sz w:val="24"/>
                <w:szCs w:val="24"/>
              </w:rPr>
              <w:t xml:space="preserve"> </w:t>
            </w:r>
            <w:r w:rsidRPr="00D6772C">
              <w:rPr>
                <w:rFonts w:ascii="Times New Roman" w:hAnsi="Times New Roman" w:cs="Times New Roman"/>
                <w:sz w:val="24"/>
                <w:szCs w:val="24"/>
              </w:rPr>
              <w:t xml:space="preserve">do more   effectively </w:t>
            </w:r>
          </w:p>
        </w:tc>
      </w:tr>
    </w:tbl>
    <w:p w14:paraId="4471030C" w14:textId="77777777" w:rsidR="00AA5452" w:rsidRPr="00D6772C" w:rsidRDefault="00AA5452" w:rsidP="00237BEC">
      <w:pPr>
        <w:pStyle w:val="Caption"/>
        <w:rPr>
          <w:rFonts w:ascii="Times New Roman" w:hAnsi="Times New Roman"/>
          <w:sz w:val="24"/>
          <w:szCs w:val="24"/>
        </w:rPr>
      </w:pPr>
      <w:r w:rsidRPr="00D6772C">
        <w:rPr>
          <w:rFonts w:ascii="Times New Roman" w:hAnsi="Times New Roman"/>
          <w:sz w:val="24"/>
          <w:szCs w:val="24"/>
        </w:rPr>
        <w:t xml:space="preserve">                   </w:t>
      </w:r>
      <w:bookmarkStart w:id="240" w:name="_Toc57096194"/>
      <w:r w:rsidR="00237BEC"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15</w:t>
      </w:r>
      <w:r w:rsidR="006C19DF" w:rsidRPr="00D6772C">
        <w:rPr>
          <w:rFonts w:ascii="Times New Roman" w:hAnsi="Times New Roman"/>
          <w:sz w:val="24"/>
          <w:szCs w:val="24"/>
        </w:rPr>
        <w:fldChar w:fldCharType="end"/>
      </w:r>
      <w:r w:rsidRPr="00D6772C">
        <w:rPr>
          <w:rFonts w:ascii="Times New Roman" w:hAnsi="Times New Roman"/>
          <w:sz w:val="24"/>
          <w:szCs w:val="24"/>
        </w:rPr>
        <w:t xml:space="preserve"> Interview Responses for Topic 2   So</w:t>
      </w:r>
      <w:r w:rsidR="00237BEC" w:rsidRPr="00D6772C">
        <w:rPr>
          <w:rFonts w:ascii="Times New Roman" w:hAnsi="Times New Roman"/>
          <w:sz w:val="24"/>
          <w:szCs w:val="24"/>
        </w:rPr>
        <w:t>urce: Created by the Researcher</w:t>
      </w:r>
      <w:bookmarkEnd w:id="240"/>
    </w:p>
    <w:p w14:paraId="3E8EB9C1"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4.4.4.3 Do you think a systemic account of the implementation process will help the GCC do</w:t>
      </w:r>
      <w:r w:rsidR="008B3479" w:rsidRPr="00D6772C">
        <w:rPr>
          <w:rFonts w:ascii="Times New Roman" w:hAnsi="Times New Roman"/>
          <w:szCs w:val="24"/>
        </w:rPr>
        <w:t>?</w:t>
      </w:r>
      <w:r w:rsidRPr="00D6772C">
        <w:rPr>
          <w:rFonts w:ascii="Times New Roman" w:hAnsi="Times New Roman"/>
          <w:szCs w:val="24"/>
        </w:rPr>
        <w:t xml:space="preserve">  What </w:t>
      </w:r>
      <w:r w:rsidR="008B3479" w:rsidRPr="00D6772C">
        <w:rPr>
          <w:rFonts w:ascii="Times New Roman" w:hAnsi="Times New Roman"/>
          <w:szCs w:val="24"/>
        </w:rPr>
        <w:t xml:space="preserve">it </w:t>
      </w:r>
      <w:r w:rsidRPr="00D6772C">
        <w:rPr>
          <w:rFonts w:ascii="Times New Roman" w:hAnsi="Times New Roman"/>
          <w:szCs w:val="24"/>
        </w:rPr>
        <w:t>is required to do more effectively and efficiently? Why or why not?</w:t>
      </w:r>
    </w:p>
    <w:p w14:paraId="0478E527" w14:textId="77777777" w:rsidR="00AA5452" w:rsidRPr="00D6772C" w:rsidRDefault="00AA5452" w:rsidP="00AA5452">
      <w:pPr>
        <w:pStyle w:val="BodyText"/>
        <w:ind w:left="284" w:right="-619"/>
        <w:jc w:val="both"/>
        <w:rPr>
          <w:rFonts w:ascii="Times New Roman" w:hAnsi="Times New Roman" w:cs="Times New Roman"/>
        </w:rPr>
      </w:pPr>
      <w:r w:rsidRPr="00D6772C">
        <w:rPr>
          <w:rFonts w:ascii="Times New Roman" w:hAnsi="Times New Roman" w:cs="Times New Roman"/>
        </w:rPr>
        <w:t>All interviewees felt that a systemic account of the implementation process will help the GCC do what it is required to do more effectively and efficiently. Table 4.17 shows the results for topic 3 from 4.3.4</w:t>
      </w:r>
    </w:p>
    <w:p w14:paraId="2CFBB9F3" w14:textId="77777777" w:rsidR="00AA5452" w:rsidRPr="00D6772C" w:rsidRDefault="00AA5452" w:rsidP="00AA5452">
      <w:pPr>
        <w:spacing w:after="4"/>
        <w:jc w:val="both"/>
        <w:rPr>
          <w:rFonts w:ascii="Times New Roman" w:hAnsi="Times New Roman" w:cs="Times New Roman"/>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2288"/>
        <w:gridCol w:w="4536"/>
      </w:tblGrid>
      <w:tr w:rsidR="00AA5452" w:rsidRPr="00D6772C" w14:paraId="13416B20" w14:textId="77777777" w:rsidTr="00DF0E22">
        <w:trPr>
          <w:trHeight w:val="460"/>
        </w:trPr>
        <w:tc>
          <w:tcPr>
            <w:tcW w:w="2259" w:type="dxa"/>
          </w:tcPr>
          <w:p w14:paraId="50195C45"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Question</w:t>
            </w:r>
          </w:p>
        </w:tc>
        <w:tc>
          <w:tcPr>
            <w:tcW w:w="2288" w:type="dxa"/>
          </w:tcPr>
          <w:p w14:paraId="77F5975C" w14:textId="77777777" w:rsidR="00AA5452" w:rsidRPr="00D6772C" w:rsidRDefault="00AA5452" w:rsidP="00DF0E22">
            <w:pPr>
              <w:pStyle w:val="TableParagraph"/>
              <w:spacing w:before="1" w:line="230" w:lineRule="exact"/>
              <w:ind w:left="107" w:right="133"/>
              <w:jc w:val="both"/>
              <w:rPr>
                <w:rFonts w:ascii="Times New Roman" w:hAnsi="Times New Roman" w:cs="Times New Roman"/>
                <w:sz w:val="24"/>
                <w:szCs w:val="24"/>
              </w:rPr>
            </w:pPr>
            <w:r w:rsidRPr="00D6772C">
              <w:rPr>
                <w:rFonts w:ascii="Times New Roman" w:hAnsi="Times New Roman" w:cs="Times New Roman"/>
                <w:w w:val="95"/>
                <w:sz w:val="24"/>
                <w:szCs w:val="24"/>
              </w:rPr>
              <w:t xml:space="preserve">Representative </w:t>
            </w:r>
            <w:r w:rsidRPr="00D6772C">
              <w:rPr>
                <w:rFonts w:ascii="Times New Roman" w:hAnsi="Times New Roman" w:cs="Times New Roman"/>
                <w:sz w:val="24"/>
                <w:szCs w:val="24"/>
              </w:rPr>
              <w:t>Response</w:t>
            </w:r>
          </w:p>
        </w:tc>
        <w:tc>
          <w:tcPr>
            <w:tcW w:w="4536" w:type="dxa"/>
          </w:tcPr>
          <w:p w14:paraId="23BC8B86"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Anonymized Quotes</w:t>
            </w:r>
          </w:p>
        </w:tc>
      </w:tr>
      <w:tr w:rsidR="00AA5452" w:rsidRPr="00D6772C" w14:paraId="35B6A52A" w14:textId="77777777" w:rsidTr="00DF0E22">
        <w:trPr>
          <w:trHeight w:val="230"/>
        </w:trPr>
        <w:tc>
          <w:tcPr>
            <w:tcW w:w="2259" w:type="dxa"/>
            <w:tcBorders>
              <w:top w:val="single" w:sz="4" w:space="0" w:color="000000"/>
              <w:left w:val="single" w:sz="4" w:space="0" w:color="000000"/>
              <w:bottom w:val="single" w:sz="4" w:space="0" w:color="000000"/>
              <w:right w:val="single" w:sz="4" w:space="0" w:color="000000"/>
            </w:tcBorders>
          </w:tcPr>
          <w:p w14:paraId="4FB75D20"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Do you think a systemic account of the implementation process will help the GCC do what it is required to do more effectively and effi</w:t>
            </w:r>
            <w:r w:rsidR="00237BEC" w:rsidRPr="00D6772C">
              <w:rPr>
                <w:rFonts w:ascii="Times New Roman" w:hAnsi="Times New Roman" w:cs="Times New Roman"/>
                <w:sz w:val="24"/>
                <w:szCs w:val="24"/>
              </w:rPr>
              <w:t>ciently? Why</w:t>
            </w:r>
            <w:r w:rsidRPr="00D6772C">
              <w:rPr>
                <w:rFonts w:ascii="Times New Roman" w:hAnsi="Times New Roman" w:cs="Times New Roman"/>
                <w:sz w:val="24"/>
                <w:szCs w:val="24"/>
              </w:rPr>
              <w:t>?</w:t>
            </w:r>
          </w:p>
        </w:tc>
        <w:tc>
          <w:tcPr>
            <w:tcW w:w="2288" w:type="dxa"/>
            <w:tcBorders>
              <w:top w:val="single" w:sz="4" w:space="0" w:color="000000"/>
              <w:left w:val="single" w:sz="4" w:space="0" w:color="000000"/>
              <w:bottom w:val="single" w:sz="4" w:space="0" w:color="000000"/>
              <w:right w:val="single" w:sz="4" w:space="0" w:color="000000"/>
            </w:tcBorders>
          </w:tcPr>
          <w:p w14:paraId="487C7ECC" w14:textId="77777777" w:rsidR="00AA5452" w:rsidRPr="00D6772C" w:rsidRDefault="00AA5452" w:rsidP="00DF0E22">
            <w:pPr>
              <w:pStyle w:val="TableParagraph"/>
              <w:jc w:val="both"/>
              <w:rPr>
                <w:rFonts w:ascii="Times New Roman" w:hAnsi="Times New Roman" w:cs="Times New Roman"/>
                <w:sz w:val="24"/>
                <w:szCs w:val="24"/>
              </w:rPr>
            </w:pPr>
          </w:p>
          <w:p w14:paraId="6B1940B5" w14:textId="77777777" w:rsidR="00AA5452" w:rsidRPr="00D6772C" w:rsidRDefault="00AA5452" w:rsidP="00DF0E22">
            <w:pPr>
              <w:pStyle w:val="TableParagraph"/>
              <w:rPr>
                <w:rFonts w:ascii="Times New Roman" w:hAnsi="Times New Roman" w:cs="Times New Roman"/>
                <w:sz w:val="24"/>
                <w:szCs w:val="24"/>
              </w:rPr>
            </w:pPr>
            <w:r w:rsidRPr="00D6772C">
              <w:rPr>
                <w:rFonts w:ascii="Times New Roman" w:hAnsi="Times New Roman" w:cs="Times New Roman"/>
                <w:sz w:val="24"/>
                <w:szCs w:val="24"/>
              </w:rPr>
              <w:t>Yes, a systemic account of the implementation process will help the GCC do what it is required to do more effectively and efficiently</w:t>
            </w:r>
          </w:p>
        </w:tc>
        <w:tc>
          <w:tcPr>
            <w:tcW w:w="4536" w:type="dxa"/>
            <w:tcBorders>
              <w:top w:val="single" w:sz="4" w:space="0" w:color="000000"/>
              <w:left w:val="single" w:sz="4" w:space="0" w:color="000000"/>
              <w:bottom w:val="single" w:sz="4" w:space="0" w:color="000000"/>
              <w:right w:val="single" w:sz="4" w:space="0" w:color="000000"/>
            </w:tcBorders>
          </w:tcPr>
          <w:p w14:paraId="42D44F79"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“Yes. That is what we need right now, in order to know what impedes the implementation of agreements and what speeds them up so that implementation is faster and more successful and effective.”</w:t>
            </w:r>
          </w:p>
          <w:p w14:paraId="65F9A833" w14:textId="77777777" w:rsidR="00AA5452" w:rsidRPr="00D6772C" w:rsidRDefault="00AA5452" w:rsidP="00DF0E22">
            <w:pPr>
              <w:pStyle w:val="TableParagraph"/>
              <w:jc w:val="both"/>
              <w:rPr>
                <w:rFonts w:ascii="Times New Roman" w:hAnsi="Times New Roman" w:cs="Times New Roman"/>
                <w:sz w:val="24"/>
                <w:szCs w:val="24"/>
              </w:rPr>
            </w:pPr>
            <w:r w:rsidRPr="00D6772C">
              <w:rPr>
                <w:rFonts w:ascii="Times New Roman" w:hAnsi="Times New Roman" w:cs="Times New Roman"/>
                <w:sz w:val="24"/>
                <w:szCs w:val="24"/>
              </w:rPr>
              <w:t>“Yes, this is what is needed to effectively evaluate the implementation process of the GCC.”</w:t>
            </w:r>
          </w:p>
        </w:tc>
      </w:tr>
    </w:tbl>
    <w:p w14:paraId="3AEB00AB" w14:textId="77777777" w:rsidR="00AA5452" w:rsidRPr="00D6772C" w:rsidRDefault="00AA5452" w:rsidP="00237BEC">
      <w:pPr>
        <w:pStyle w:val="Caption"/>
        <w:rPr>
          <w:rFonts w:ascii="Times New Roman" w:hAnsi="Times New Roman"/>
          <w:sz w:val="24"/>
          <w:szCs w:val="24"/>
        </w:rPr>
      </w:pPr>
      <w:r w:rsidRPr="00D6772C">
        <w:rPr>
          <w:rFonts w:ascii="Times New Roman" w:hAnsi="Times New Roman"/>
          <w:sz w:val="24"/>
          <w:szCs w:val="24"/>
        </w:rPr>
        <w:t xml:space="preserve">                            </w:t>
      </w:r>
      <w:bookmarkStart w:id="241" w:name="_Toc57096195"/>
      <w:r w:rsidR="00237BEC"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16</w:t>
      </w:r>
      <w:r w:rsidR="006C19DF" w:rsidRPr="00D6772C">
        <w:rPr>
          <w:rFonts w:ascii="Times New Roman" w:hAnsi="Times New Roman"/>
          <w:sz w:val="24"/>
          <w:szCs w:val="24"/>
        </w:rPr>
        <w:fldChar w:fldCharType="end"/>
      </w:r>
      <w:r w:rsidRPr="00D6772C">
        <w:rPr>
          <w:rFonts w:ascii="Times New Roman" w:hAnsi="Times New Roman"/>
          <w:sz w:val="24"/>
          <w:szCs w:val="24"/>
        </w:rPr>
        <w:t xml:space="preserve"> Interview Responses for Topic 3 Sou</w:t>
      </w:r>
      <w:r w:rsidR="00237BEC" w:rsidRPr="00D6772C">
        <w:rPr>
          <w:rFonts w:ascii="Times New Roman" w:hAnsi="Times New Roman"/>
          <w:sz w:val="24"/>
          <w:szCs w:val="24"/>
        </w:rPr>
        <w:t>rce: Created by the Researcher</w:t>
      </w:r>
      <w:bookmarkEnd w:id="241"/>
    </w:p>
    <w:p w14:paraId="648573BD"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 xml:space="preserve">4.4.4.4 Do you think the development of a uniform implementation programme will help the GCC do what it is required to do more effectively and efficiently? Why or why not? </w:t>
      </w:r>
    </w:p>
    <w:p w14:paraId="6EB60EC5" w14:textId="408E68CD" w:rsidR="00505963" w:rsidRDefault="00AA5452" w:rsidP="00AA5452">
      <w:pPr>
        <w:pStyle w:val="Heading4"/>
        <w:spacing w:before="0" w:line="240" w:lineRule="auto"/>
        <w:ind w:left="425" w:right="-476"/>
        <w:rPr>
          <w:rFonts w:ascii="Times New Roman" w:hAnsi="Times New Roman"/>
          <w:b w:val="0"/>
          <w:bCs w:val="0"/>
          <w:i w:val="0"/>
          <w:iCs w:val="0"/>
          <w:szCs w:val="24"/>
        </w:rPr>
      </w:pPr>
      <w:r w:rsidRPr="00D6772C">
        <w:rPr>
          <w:rFonts w:ascii="Times New Roman" w:hAnsi="Times New Roman"/>
          <w:b w:val="0"/>
          <w:bCs w:val="0"/>
          <w:i w:val="0"/>
          <w:iCs w:val="0"/>
          <w:szCs w:val="24"/>
        </w:rPr>
        <w:t>All</w:t>
      </w:r>
      <w:r w:rsidRPr="00D6772C">
        <w:rPr>
          <w:rFonts w:ascii="Times New Roman" w:hAnsi="Times New Roman"/>
          <w:b w:val="0"/>
          <w:bCs w:val="0"/>
          <w:i w:val="0"/>
          <w:iCs w:val="0"/>
          <w:spacing w:val="-11"/>
          <w:szCs w:val="24"/>
        </w:rPr>
        <w:t xml:space="preserve"> </w:t>
      </w:r>
      <w:r w:rsidRPr="00D6772C">
        <w:rPr>
          <w:rFonts w:ascii="Times New Roman" w:hAnsi="Times New Roman"/>
          <w:b w:val="0"/>
          <w:bCs w:val="0"/>
          <w:i w:val="0"/>
          <w:iCs w:val="0"/>
          <w:szCs w:val="24"/>
        </w:rPr>
        <w:t>interviewees</w:t>
      </w:r>
      <w:r w:rsidRPr="00D6772C">
        <w:rPr>
          <w:rFonts w:ascii="Times New Roman" w:hAnsi="Times New Roman"/>
          <w:b w:val="0"/>
          <w:bCs w:val="0"/>
          <w:i w:val="0"/>
          <w:iCs w:val="0"/>
          <w:spacing w:val="-10"/>
          <w:szCs w:val="24"/>
        </w:rPr>
        <w:t xml:space="preserve"> </w:t>
      </w:r>
      <w:r w:rsidRPr="00D6772C">
        <w:rPr>
          <w:rFonts w:ascii="Times New Roman" w:hAnsi="Times New Roman"/>
          <w:b w:val="0"/>
          <w:bCs w:val="0"/>
          <w:i w:val="0"/>
          <w:iCs w:val="0"/>
          <w:szCs w:val="24"/>
        </w:rPr>
        <w:t>perceived</w:t>
      </w:r>
      <w:r w:rsidRPr="00D6772C">
        <w:rPr>
          <w:rFonts w:ascii="Times New Roman" w:hAnsi="Times New Roman"/>
          <w:b w:val="0"/>
          <w:bCs w:val="0"/>
          <w:i w:val="0"/>
          <w:iCs w:val="0"/>
          <w:spacing w:val="-8"/>
          <w:szCs w:val="24"/>
        </w:rPr>
        <w:t xml:space="preserve"> </w:t>
      </w:r>
      <w:r w:rsidRPr="00D6772C">
        <w:rPr>
          <w:rFonts w:ascii="Times New Roman" w:hAnsi="Times New Roman"/>
          <w:b w:val="0"/>
          <w:bCs w:val="0"/>
          <w:i w:val="0"/>
          <w:iCs w:val="0"/>
          <w:szCs w:val="24"/>
        </w:rPr>
        <w:t>that</w:t>
      </w:r>
      <w:r w:rsidRPr="00D6772C">
        <w:rPr>
          <w:rFonts w:ascii="Times New Roman" w:hAnsi="Times New Roman"/>
          <w:b w:val="0"/>
          <w:bCs w:val="0"/>
          <w:i w:val="0"/>
          <w:iCs w:val="0"/>
          <w:spacing w:val="-12"/>
          <w:szCs w:val="24"/>
        </w:rPr>
        <w:t xml:space="preserve"> </w:t>
      </w:r>
      <w:r w:rsidRPr="00D6772C">
        <w:rPr>
          <w:rFonts w:ascii="Times New Roman" w:hAnsi="Times New Roman"/>
          <w:b w:val="0"/>
          <w:bCs w:val="0"/>
          <w:i w:val="0"/>
          <w:iCs w:val="0"/>
          <w:szCs w:val="24"/>
        </w:rPr>
        <w:t>the</w:t>
      </w:r>
      <w:r w:rsidRPr="00D6772C">
        <w:rPr>
          <w:rFonts w:ascii="Times New Roman" w:hAnsi="Times New Roman"/>
          <w:b w:val="0"/>
          <w:bCs w:val="0"/>
          <w:i w:val="0"/>
          <w:iCs w:val="0"/>
          <w:spacing w:val="-12"/>
          <w:szCs w:val="24"/>
        </w:rPr>
        <w:t xml:space="preserve"> </w:t>
      </w:r>
      <w:r w:rsidRPr="00D6772C">
        <w:rPr>
          <w:rFonts w:ascii="Times New Roman" w:hAnsi="Times New Roman"/>
          <w:b w:val="0"/>
          <w:bCs w:val="0"/>
          <w:i w:val="0"/>
          <w:iCs w:val="0"/>
          <w:szCs w:val="24"/>
        </w:rPr>
        <w:t>development</w:t>
      </w:r>
      <w:r w:rsidRPr="00D6772C">
        <w:rPr>
          <w:rFonts w:ascii="Times New Roman" w:hAnsi="Times New Roman"/>
          <w:b w:val="0"/>
          <w:bCs w:val="0"/>
          <w:i w:val="0"/>
          <w:iCs w:val="0"/>
          <w:spacing w:val="-12"/>
          <w:szCs w:val="24"/>
        </w:rPr>
        <w:t xml:space="preserve"> </w:t>
      </w:r>
      <w:r w:rsidRPr="00D6772C">
        <w:rPr>
          <w:rFonts w:ascii="Times New Roman" w:hAnsi="Times New Roman"/>
          <w:b w:val="0"/>
          <w:bCs w:val="0"/>
          <w:i w:val="0"/>
          <w:iCs w:val="0"/>
          <w:szCs w:val="24"/>
        </w:rPr>
        <w:t>of</w:t>
      </w:r>
      <w:r w:rsidRPr="00D6772C">
        <w:rPr>
          <w:rFonts w:ascii="Times New Roman" w:hAnsi="Times New Roman"/>
          <w:b w:val="0"/>
          <w:bCs w:val="0"/>
          <w:i w:val="0"/>
          <w:iCs w:val="0"/>
          <w:spacing w:val="-9"/>
          <w:szCs w:val="24"/>
        </w:rPr>
        <w:t xml:space="preserve"> </w:t>
      </w:r>
      <w:r w:rsidRPr="00D6772C">
        <w:rPr>
          <w:rFonts w:ascii="Times New Roman" w:hAnsi="Times New Roman"/>
          <w:b w:val="0"/>
          <w:bCs w:val="0"/>
          <w:i w:val="0"/>
          <w:iCs w:val="0"/>
          <w:szCs w:val="24"/>
        </w:rPr>
        <w:t>a</w:t>
      </w:r>
      <w:r w:rsidRPr="00D6772C">
        <w:rPr>
          <w:rFonts w:ascii="Times New Roman" w:hAnsi="Times New Roman"/>
          <w:b w:val="0"/>
          <w:bCs w:val="0"/>
          <w:i w:val="0"/>
          <w:iCs w:val="0"/>
          <w:spacing w:val="-12"/>
          <w:szCs w:val="24"/>
        </w:rPr>
        <w:t xml:space="preserve"> </w:t>
      </w:r>
      <w:r w:rsidRPr="00D6772C">
        <w:rPr>
          <w:rFonts w:ascii="Times New Roman" w:hAnsi="Times New Roman"/>
          <w:b w:val="0"/>
          <w:bCs w:val="0"/>
          <w:i w:val="0"/>
          <w:iCs w:val="0"/>
          <w:szCs w:val="24"/>
        </w:rPr>
        <w:t>uniform</w:t>
      </w:r>
      <w:r w:rsidRPr="00D6772C">
        <w:rPr>
          <w:rFonts w:ascii="Times New Roman" w:hAnsi="Times New Roman"/>
          <w:b w:val="0"/>
          <w:bCs w:val="0"/>
          <w:i w:val="0"/>
          <w:iCs w:val="0"/>
          <w:spacing w:val="-9"/>
          <w:szCs w:val="24"/>
        </w:rPr>
        <w:t xml:space="preserve"> </w:t>
      </w:r>
      <w:r w:rsidRPr="00D6772C">
        <w:rPr>
          <w:rFonts w:ascii="Times New Roman" w:hAnsi="Times New Roman"/>
          <w:b w:val="0"/>
          <w:bCs w:val="0"/>
          <w:i w:val="0"/>
          <w:iCs w:val="0"/>
          <w:szCs w:val="24"/>
        </w:rPr>
        <w:t>implementation programme will help the GCC do what it is required to do more effectively and efficiently. Table 4.18 shows the results for topic 4 from 4.3.4</w:t>
      </w:r>
    </w:p>
    <w:p w14:paraId="325760E8" w14:textId="77777777" w:rsidR="00505963" w:rsidRDefault="00505963">
      <w:pPr>
        <w:spacing w:line="259" w:lineRule="auto"/>
        <w:rPr>
          <w:rFonts w:ascii="Times New Roman" w:eastAsiaTheme="majorEastAsia" w:hAnsi="Times New Roman" w:cs="Times New Roman"/>
          <w:lang w:val="en-US"/>
        </w:rPr>
      </w:pPr>
      <w:r>
        <w:rPr>
          <w:rFonts w:ascii="Times New Roman" w:hAnsi="Times New Roman"/>
          <w:b/>
          <w:bCs/>
          <w:i/>
          <w:iCs/>
        </w:rPr>
        <w:br w:type="page"/>
      </w:r>
    </w:p>
    <w:tbl>
      <w:tblPr>
        <w:tblW w:w="9083"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1721"/>
        <w:gridCol w:w="5103"/>
      </w:tblGrid>
      <w:tr w:rsidR="00AA5452" w:rsidRPr="00D6772C" w14:paraId="3117A84B" w14:textId="77777777" w:rsidTr="00DF0E22">
        <w:trPr>
          <w:trHeight w:val="457"/>
        </w:trPr>
        <w:tc>
          <w:tcPr>
            <w:tcW w:w="2259" w:type="dxa"/>
          </w:tcPr>
          <w:p w14:paraId="59619819"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lastRenderedPageBreak/>
              <w:t>Question</w:t>
            </w:r>
          </w:p>
        </w:tc>
        <w:tc>
          <w:tcPr>
            <w:tcW w:w="1721" w:type="dxa"/>
          </w:tcPr>
          <w:p w14:paraId="1014CCBA" w14:textId="77777777" w:rsidR="00AA5452" w:rsidRPr="00D6772C" w:rsidRDefault="00AA5452" w:rsidP="00DF0E22">
            <w:pPr>
              <w:pStyle w:val="TableParagraph"/>
              <w:spacing w:before="2" w:line="228" w:lineRule="exact"/>
              <w:ind w:left="107" w:right="133"/>
              <w:jc w:val="both"/>
              <w:rPr>
                <w:rFonts w:ascii="Times New Roman" w:hAnsi="Times New Roman" w:cs="Times New Roman"/>
                <w:sz w:val="24"/>
                <w:szCs w:val="24"/>
              </w:rPr>
            </w:pPr>
            <w:r w:rsidRPr="00D6772C">
              <w:rPr>
                <w:rFonts w:ascii="Times New Roman" w:hAnsi="Times New Roman" w:cs="Times New Roman"/>
                <w:w w:val="95"/>
                <w:sz w:val="24"/>
                <w:szCs w:val="24"/>
              </w:rPr>
              <w:t xml:space="preserve">Representative </w:t>
            </w:r>
            <w:r w:rsidRPr="00D6772C">
              <w:rPr>
                <w:rFonts w:ascii="Times New Roman" w:hAnsi="Times New Roman" w:cs="Times New Roman"/>
                <w:sz w:val="24"/>
                <w:szCs w:val="24"/>
              </w:rPr>
              <w:t>Response</w:t>
            </w:r>
          </w:p>
        </w:tc>
        <w:tc>
          <w:tcPr>
            <w:tcW w:w="5103" w:type="dxa"/>
          </w:tcPr>
          <w:p w14:paraId="08FEC6A7"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Anonymized Quotes</w:t>
            </w:r>
          </w:p>
        </w:tc>
      </w:tr>
      <w:tr w:rsidR="00AA5452" w:rsidRPr="00D6772C" w14:paraId="006F5460" w14:textId="77777777" w:rsidTr="00DF0E22">
        <w:trPr>
          <w:trHeight w:val="2920"/>
        </w:trPr>
        <w:tc>
          <w:tcPr>
            <w:tcW w:w="2259" w:type="dxa"/>
          </w:tcPr>
          <w:p w14:paraId="73A024DA" w14:textId="77777777" w:rsidR="00AA5452" w:rsidRPr="00D6772C" w:rsidRDefault="00AA5452" w:rsidP="00DF0E22">
            <w:pPr>
              <w:pStyle w:val="TableParagraph"/>
              <w:ind w:right="178"/>
              <w:jc w:val="both"/>
              <w:rPr>
                <w:rFonts w:ascii="Times New Roman" w:hAnsi="Times New Roman" w:cs="Times New Roman"/>
                <w:sz w:val="24"/>
                <w:szCs w:val="24"/>
              </w:rPr>
            </w:pPr>
            <w:r w:rsidRPr="00D6772C">
              <w:rPr>
                <w:rFonts w:ascii="Times New Roman" w:hAnsi="Times New Roman" w:cs="Times New Roman"/>
                <w:sz w:val="24"/>
                <w:szCs w:val="24"/>
              </w:rPr>
              <w:t xml:space="preserve">Do you think the development of a uniform implementation programme will help the GCC do what it </w:t>
            </w:r>
            <w:r w:rsidRPr="00D6772C">
              <w:rPr>
                <w:rFonts w:ascii="Times New Roman" w:hAnsi="Times New Roman" w:cs="Times New Roman"/>
                <w:spacing w:val="-13"/>
                <w:sz w:val="24"/>
                <w:szCs w:val="24"/>
              </w:rPr>
              <w:t xml:space="preserve">is </w:t>
            </w:r>
            <w:r w:rsidRPr="00D6772C">
              <w:rPr>
                <w:rFonts w:ascii="Times New Roman" w:hAnsi="Times New Roman" w:cs="Times New Roman"/>
                <w:sz w:val="24"/>
                <w:szCs w:val="24"/>
              </w:rPr>
              <w:t xml:space="preserve">required to do more effectively and efficiently? </w:t>
            </w:r>
            <w:r w:rsidRPr="00D6772C">
              <w:rPr>
                <w:rFonts w:ascii="Times New Roman" w:hAnsi="Times New Roman" w:cs="Times New Roman"/>
                <w:spacing w:val="3"/>
                <w:sz w:val="24"/>
                <w:szCs w:val="24"/>
              </w:rPr>
              <w:t xml:space="preserve">Why </w:t>
            </w:r>
            <w:r w:rsidRPr="00D6772C">
              <w:rPr>
                <w:rFonts w:ascii="Times New Roman" w:hAnsi="Times New Roman" w:cs="Times New Roman"/>
                <w:sz w:val="24"/>
                <w:szCs w:val="24"/>
              </w:rPr>
              <w:t>or why not?</w:t>
            </w:r>
          </w:p>
        </w:tc>
        <w:tc>
          <w:tcPr>
            <w:tcW w:w="1721" w:type="dxa"/>
          </w:tcPr>
          <w:p w14:paraId="61B2B6B4" w14:textId="77777777" w:rsidR="00AA5452" w:rsidRPr="00D6772C" w:rsidRDefault="00AA5452" w:rsidP="00DF0E22">
            <w:pPr>
              <w:pStyle w:val="TableParagraph"/>
              <w:spacing w:before="162"/>
              <w:ind w:right="133"/>
              <w:jc w:val="both"/>
              <w:rPr>
                <w:rFonts w:ascii="Times New Roman" w:hAnsi="Times New Roman" w:cs="Times New Roman"/>
                <w:sz w:val="24"/>
                <w:szCs w:val="24"/>
              </w:rPr>
            </w:pPr>
            <w:r w:rsidRPr="00D6772C">
              <w:rPr>
                <w:rFonts w:ascii="Times New Roman" w:hAnsi="Times New Roman" w:cs="Times New Roman"/>
                <w:sz w:val="24"/>
                <w:szCs w:val="24"/>
              </w:rPr>
              <w:t>Yes, development of a uniform implementation programme will help the GCC do what it is required to do more effectively and efficiently.</w:t>
            </w:r>
          </w:p>
        </w:tc>
        <w:tc>
          <w:tcPr>
            <w:tcW w:w="5103" w:type="dxa"/>
          </w:tcPr>
          <w:p w14:paraId="20180CCE" w14:textId="77777777" w:rsidR="00AA5452" w:rsidRPr="00D6772C" w:rsidRDefault="00AA5452" w:rsidP="00DF0E22">
            <w:pPr>
              <w:pStyle w:val="TableParagraph"/>
              <w:ind w:left="107" w:right="154"/>
              <w:jc w:val="both"/>
              <w:rPr>
                <w:rFonts w:ascii="Times New Roman" w:hAnsi="Times New Roman" w:cs="Times New Roman"/>
                <w:sz w:val="24"/>
                <w:szCs w:val="24"/>
              </w:rPr>
            </w:pPr>
            <w:r w:rsidRPr="00D6772C">
              <w:rPr>
                <w:rFonts w:ascii="Times New Roman" w:hAnsi="Times New Roman" w:cs="Times New Roman"/>
                <w:sz w:val="24"/>
                <w:szCs w:val="24"/>
              </w:rPr>
              <w:t>“This will help the GCC do what it is required to do more effectively because it would mean a fair and equal treatment of countries insofar as compliance to these laws is concerned.”</w:t>
            </w:r>
          </w:p>
          <w:p w14:paraId="55B00683" w14:textId="77777777" w:rsidR="00AA5452" w:rsidRPr="00D6772C" w:rsidRDefault="00AA5452" w:rsidP="00DF0E22">
            <w:pPr>
              <w:pStyle w:val="TableParagraph"/>
              <w:ind w:left="107" w:right="87"/>
              <w:jc w:val="both"/>
              <w:rPr>
                <w:rFonts w:ascii="Times New Roman" w:hAnsi="Times New Roman" w:cs="Times New Roman"/>
                <w:sz w:val="24"/>
                <w:szCs w:val="24"/>
              </w:rPr>
            </w:pPr>
            <w:r w:rsidRPr="00D6772C">
              <w:rPr>
                <w:rFonts w:ascii="Times New Roman" w:hAnsi="Times New Roman" w:cs="Times New Roman"/>
                <w:sz w:val="24"/>
                <w:szCs w:val="24"/>
              </w:rPr>
              <w:t>“It will hasten the attainment of a full integration of political and economic agenda of GCC member countries.”</w:t>
            </w:r>
          </w:p>
          <w:p w14:paraId="5CF6BAF6" w14:textId="77777777" w:rsidR="00AA5452" w:rsidRPr="00D6772C" w:rsidRDefault="00AA5452" w:rsidP="00DF0E22">
            <w:pPr>
              <w:pStyle w:val="TableParagraph"/>
              <w:spacing w:before="1"/>
              <w:ind w:left="107" w:right="98"/>
              <w:jc w:val="both"/>
              <w:rPr>
                <w:rFonts w:ascii="Times New Roman" w:hAnsi="Times New Roman" w:cs="Times New Roman"/>
                <w:sz w:val="24"/>
                <w:szCs w:val="24"/>
              </w:rPr>
            </w:pPr>
            <w:r w:rsidRPr="00D6772C">
              <w:rPr>
                <w:rFonts w:ascii="Times New Roman" w:hAnsi="Times New Roman" w:cs="Times New Roman"/>
                <w:sz w:val="24"/>
                <w:szCs w:val="24"/>
              </w:rPr>
              <w:t>“Yes, the development of a uniform implementation programme will help the GCC do what it is required to do more effectively and efficiently, mainly because it will make the implementation of policies equal…no one will be given preferential treatment.”</w:t>
            </w:r>
          </w:p>
        </w:tc>
      </w:tr>
    </w:tbl>
    <w:p w14:paraId="4A0494A8" w14:textId="77777777" w:rsidR="00AA5452" w:rsidRPr="00D6772C" w:rsidRDefault="00237BEC" w:rsidP="00237BEC">
      <w:pPr>
        <w:pStyle w:val="Caption"/>
        <w:jc w:val="center"/>
        <w:rPr>
          <w:rFonts w:ascii="Times New Roman" w:hAnsi="Times New Roman"/>
          <w:sz w:val="24"/>
          <w:szCs w:val="24"/>
        </w:rPr>
      </w:pPr>
      <w:bookmarkStart w:id="242" w:name="_Toc57096196"/>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17</w:t>
      </w:r>
      <w:r w:rsidR="006C19DF" w:rsidRPr="00D6772C">
        <w:rPr>
          <w:rFonts w:ascii="Times New Roman" w:hAnsi="Times New Roman"/>
          <w:sz w:val="24"/>
          <w:szCs w:val="24"/>
        </w:rPr>
        <w:fldChar w:fldCharType="end"/>
      </w:r>
      <w:r w:rsidRPr="00D6772C">
        <w:rPr>
          <w:rFonts w:ascii="Times New Roman" w:hAnsi="Times New Roman"/>
          <w:sz w:val="24"/>
          <w:szCs w:val="24"/>
        </w:rPr>
        <w:t xml:space="preserve"> </w:t>
      </w:r>
      <w:r w:rsidR="00AA5452" w:rsidRPr="00D6772C">
        <w:rPr>
          <w:rFonts w:ascii="Times New Roman" w:hAnsi="Times New Roman"/>
          <w:sz w:val="24"/>
          <w:szCs w:val="24"/>
        </w:rPr>
        <w:t>Interview Responses for Topic 4</w:t>
      </w:r>
      <w:bookmarkEnd w:id="242"/>
    </w:p>
    <w:p w14:paraId="2CC7CA33"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 xml:space="preserve">4.4.4.5 Do you think the formulation of a dispute resolution programme will help the GCC do what it is required to do more effectively and efficiently? Why or why not? </w:t>
      </w:r>
    </w:p>
    <w:p w14:paraId="07A4CB51" w14:textId="77777777" w:rsidR="00AA5452" w:rsidRPr="00D6772C" w:rsidRDefault="00AA5452" w:rsidP="00AA5452">
      <w:pPr>
        <w:pStyle w:val="BodyText"/>
        <w:spacing w:before="80"/>
        <w:ind w:left="426" w:right="-336"/>
        <w:jc w:val="both"/>
        <w:rPr>
          <w:rFonts w:ascii="Times New Roman" w:hAnsi="Times New Roman" w:cs="Times New Roman"/>
        </w:rPr>
      </w:pPr>
      <w:r w:rsidRPr="00D6772C">
        <w:rPr>
          <w:rFonts w:ascii="Times New Roman" w:hAnsi="Times New Roman" w:cs="Times New Roman"/>
        </w:rPr>
        <w:t>All</w:t>
      </w:r>
      <w:r w:rsidRPr="00D6772C">
        <w:rPr>
          <w:rFonts w:ascii="Times New Roman" w:hAnsi="Times New Roman" w:cs="Times New Roman"/>
          <w:spacing w:val="-10"/>
        </w:rPr>
        <w:t xml:space="preserve"> </w:t>
      </w:r>
      <w:r w:rsidRPr="00D6772C">
        <w:rPr>
          <w:rFonts w:ascii="Times New Roman" w:hAnsi="Times New Roman" w:cs="Times New Roman"/>
        </w:rPr>
        <w:t>interviewees</w:t>
      </w:r>
      <w:r w:rsidRPr="00D6772C">
        <w:rPr>
          <w:rFonts w:ascii="Times New Roman" w:hAnsi="Times New Roman" w:cs="Times New Roman"/>
          <w:spacing w:val="-10"/>
        </w:rPr>
        <w:t xml:space="preserve"> </w:t>
      </w:r>
      <w:r w:rsidRPr="00D6772C">
        <w:rPr>
          <w:rFonts w:ascii="Times New Roman" w:hAnsi="Times New Roman" w:cs="Times New Roman"/>
        </w:rPr>
        <w:t>perceived</w:t>
      </w:r>
      <w:r w:rsidRPr="00D6772C">
        <w:rPr>
          <w:rFonts w:ascii="Times New Roman" w:hAnsi="Times New Roman" w:cs="Times New Roman"/>
          <w:spacing w:val="-8"/>
        </w:rPr>
        <w:t xml:space="preserve"> </w:t>
      </w:r>
      <w:r w:rsidRPr="00D6772C">
        <w:rPr>
          <w:rFonts w:ascii="Times New Roman" w:hAnsi="Times New Roman" w:cs="Times New Roman"/>
        </w:rPr>
        <w:t>that</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formulation</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a</w:t>
      </w:r>
      <w:r w:rsidRPr="00D6772C">
        <w:rPr>
          <w:rFonts w:ascii="Times New Roman" w:hAnsi="Times New Roman" w:cs="Times New Roman"/>
          <w:spacing w:val="-12"/>
        </w:rPr>
        <w:t xml:space="preserve"> </w:t>
      </w:r>
      <w:r w:rsidRPr="00D6772C">
        <w:rPr>
          <w:rFonts w:ascii="Times New Roman" w:hAnsi="Times New Roman" w:cs="Times New Roman"/>
        </w:rPr>
        <w:t>dispute</w:t>
      </w:r>
      <w:r w:rsidRPr="00D6772C">
        <w:rPr>
          <w:rFonts w:ascii="Times New Roman" w:hAnsi="Times New Roman" w:cs="Times New Roman"/>
          <w:spacing w:val="-8"/>
        </w:rPr>
        <w:t xml:space="preserve"> </w:t>
      </w:r>
      <w:r w:rsidRPr="00D6772C">
        <w:rPr>
          <w:rFonts w:ascii="Times New Roman" w:hAnsi="Times New Roman" w:cs="Times New Roman"/>
        </w:rPr>
        <w:t>resolution</w:t>
      </w:r>
      <w:r w:rsidRPr="00D6772C">
        <w:rPr>
          <w:rFonts w:ascii="Times New Roman" w:hAnsi="Times New Roman" w:cs="Times New Roman"/>
          <w:spacing w:val="-11"/>
        </w:rPr>
        <w:t xml:space="preserve"> </w:t>
      </w:r>
      <w:r w:rsidRPr="00D6772C">
        <w:rPr>
          <w:rFonts w:ascii="Times New Roman" w:hAnsi="Times New Roman" w:cs="Times New Roman"/>
        </w:rPr>
        <w:t>programme will</w:t>
      </w:r>
      <w:r w:rsidRPr="00D6772C">
        <w:rPr>
          <w:rFonts w:ascii="Times New Roman" w:hAnsi="Times New Roman" w:cs="Times New Roman"/>
          <w:spacing w:val="16"/>
        </w:rPr>
        <w:t xml:space="preserve"> </w:t>
      </w:r>
      <w:r w:rsidRPr="00D6772C">
        <w:rPr>
          <w:rFonts w:ascii="Times New Roman" w:hAnsi="Times New Roman" w:cs="Times New Roman"/>
        </w:rPr>
        <w:t>help</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GCC</w:t>
      </w:r>
      <w:r w:rsidRPr="00D6772C">
        <w:rPr>
          <w:rFonts w:ascii="Times New Roman" w:hAnsi="Times New Roman" w:cs="Times New Roman"/>
          <w:spacing w:val="17"/>
        </w:rPr>
        <w:t xml:space="preserve"> </w:t>
      </w:r>
      <w:r w:rsidRPr="00D6772C">
        <w:rPr>
          <w:rFonts w:ascii="Times New Roman" w:hAnsi="Times New Roman" w:cs="Times New Roman"/>
        </w:rPr>
        <w:t>do</w:t>
      </w:r>
      <w:r w:rsidRPr="00D6772C">
        <w:rPr>
          <w:rFonts w:ascii="Times New Roman" w:hAnsi="Times New Roman" w:cs="Times New Roman"/>
          <w:spacing w:val="15"/>
        </w:rPr>
        <w:t xml:space="preserve"> </w:t>
      </w:r>
      <w:r w:rsidRPr="00D6772C">
        <w:rPr>
          <w:rFonts w:ascii="Times New Roman" w:hAnsi="Times New Roman" w:cs="Times New Roman"/>
        </w:rPr>
        <w:t>what</w:t>
      </w:r>
      <w:r w:rsidRPr="00D6772C">
        <w:rPr>
          <w:rFonts w:ascii="Times New Roman" w:hAnsi="Times New Roman" w:cs="Times New Roman"/>
          <w:spacing w:val="18"/>
        </w:rPr>
        <w:t xml:space="preserve"> </w:t>
      </w:r>
      <w:r w:rsidRPr="00D6772C">
        <w:rPr>
          <w:rFonts w:ascii="Times New Roman" w:hAnsi="Times New Roman" w:cs="Times New Roman"/>
        </w:rPr>
        <w:t>it</w:t>
      </w:r>
      <w:r w:rsidRPr="00D6772C">
        <w:rPr>
          <w:rFonts w:ascii="Times New Roman" w:hAnsi="Times New Roman" w:cs="Times New Roman"/>
          <w:spacing w:val="17"/>
        </w:rPr>
        <w:t xml:space="preserve"> </w:t>
      </w:r>
      <w:r w:rsidRPr="00D6772C">
        <w:rPr>
          <w:rFonts w:ascii="Times New Roman" w:hAnsi="Times New Roman" w:cs="Times New Roman"/>
        </w:rPr>
        <w:t>is</w:t>
      </w:r>
      <w:r w:rsidRPr="00D6772C">
        <w:rPr>
          <w:rFonts w:ascii="Times New Roman" w:hAnsi="Times New Roman" w:cs="Times New Roman"/>
          <w:spacing w:val="17"/>
        </w:rPr>
        <w:t xml:space="preserve"> </w:t>
      </w:r>
      <w:r w:rsidRPr="00D6772C">
        <w:rPr>
          <w:rFonts w:ascii="Times New Roman" w:hAnsi="Times New Roman" w:cs="Times New Roman"/>
        </w:rPr>
        <w:t>required</w:t>
      </w:r>
      <w:r w:rsidRPr="00D6772C">
        <w:rPr>
          <w:rFonts w:ascii="Times New Roman" w:hAnsi="Times New Roman" w:cs="Times New Roman"/>
          <w:spacing w:val="17"/>
        </w:rPr>
        <w:t xml:space="preserve"> </w:t>
      </w:r>
      <w:r w:rsidRPr="00D6772C">
        <w:rPr>
          <w:rFonts w:ascii="Times New Roman" w:hAnsi="Times New Roman" w:cs="Times New Roman"/>
        </w:rPr>
        <w:t>to</w:t>
      </w:r>
      <w:r w:rsidRPr="00D6772C">
        <w:rPr>
          <w:rFonts w:ascii="Times New Roman" w:hAnsi="Times New Roman" w:cs="Times New Roman"/>
          <w:spacing w:val="16"/>
        </w:rPr>
        <w:t xml:space="preserve"> </w:t>
      </w:r>
      <w:r w:rsidRPr="00D6772C">
        <w:rPr>
          <w:rFonts w:ascii="Times New Roman" w:hAnsi="Times New Roman" w:cs="Times New Roman"/>
        </w:rPr>
        <w:t>do</w:t>
      </w:r>
      <w:r w:rsidRPr="00D6772C">
        <w:rPr>
          <w:rFonts w:ascii="Times New Roman" w:hAnsi="Times New Roman" w:cs="Times New Roman"/>
          <w:spacing w:val="15"/>
        </w:rPr>
        <w:t xml:space="preserve"> </w:t>
      </w:r>
      <w:r w:rsidRPr="00D6772C">
        <w:rPr>
          <w:rFonts w:ascii="Times New Roman" w:hAnsi="Times New Roman" w:cs="Times New Roman"/>
        </w:rPr>
        <w:t>more</w:t>
      </w:r>
      <w:r w:rsidRPr="00D6772C">
        <w:rPr>
          <w:rFonts w:ascii="Times New Roman" w:hAnsi="Times New Roman" w:cs="Times New Roman"/>
          <w:spacing w:val="16"/>
        </w:rPr>
        <w:t xml:space="preserve"> </w:t>
      </w:r>
      <w:r w:rsidRPr="00D6772C">
        <w:rPr>
          <w:rFonts w:ascii="Times New Roman" w:hAnsi="Times New Roman" w:cs="Times New Roman"/>
        </w:rPr>
        <w:t>effectively</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7"/>
        </w:rPr>
        <w:t xml:space="preserve"> </w:t>
      </w:r>
      <w:r w:rsidRPr="00D6772C">
        <w:rPr>
          <w:rFonts w:ascii="Times New Roman" w:hAnsi="Times New Roman" w:cs="Times New Roman"/>
        </w:rPr>
        <w:t>efficiently.</w:t>
      </w:r>
      <w:r w:rsidRPr="00D6772C">
        <w:rPr>
          <w:rFonts w:ascii="Times New Roman" w:hAnsi="Times New Roman" w:cs="Times New Roman"/>
          <w:spacing w:val="17"/>
        </w:rPr>
        <w:t xml:space="preserve"> It </w:t>
      </w:r>
      <w:r w:rsidRPr="00D6772C">
        <w:rPr>
          <w:rFonts w:ascii="Times New Roman" w:hAnsi="Times New Roman" w:cs="Times New Roman"/>
        </w:rPr>
        <w:t>shows the results for topic 5 from 4.3.4</w:t>
      </w:r>
    </w:p>
    <w:tbl>
      <w:tblPr>
        <w:tblW w:w="9224"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5"/>
        <w:gridCol w:w="2271"/>
        <w:gridCol w:w="4708"/>
      </w:tblGrid>
      <w:tr w:rsidR="00AA5452" w:rsidRPr="00D6772C" w14:paraId="7868E6C0" w14:textId="77777777" w:rsidTr="00DF0E22">
        <w:trPr>
          <w:trHeight w:val="460"/>
        </w:trPr>
        <w:tc>
          <w:tcPr>
            <w:tcW w:w="2245" w:type="dxa"/>
          </w:tcPr>
          <w:p w14:paraId="58188C29"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Question</w:t>
            </w:r>
          </w:p>
        </w:tc>
        <w:tc>
          <w:tcPr>
            <w:tcW w:w="2271" w:type="dxa"/>
          </w:tcPr>
          <w:p w14:paraId="40C5E167" w14:textId="77777777" w:rsidR="00AA5452" w:rsidRPr="00D6772C" w:rsidRDefault="00AA5452" w:rsidP="00DF0E22">
            <w:pPr>
              <w:pStyle w:val="TableParagraph"/>
              <w:spacing w:line="230" w:lineRule="exact"/>
              <w:ind w:left="107"/>
              <w:jc w:val="both"/>
              <w:rPr>
                <w:rFonts w:ascii="Times New Roman" w:hAnsi="Times New Roman" w:cs="Times New Roman"/>
                <w:sz w:val="24"/>
                <w:szCs w:val="24"/>
              </w:rPr>
            </w:pPr>
            <w:r w:rsidRPr="00D6772C">
              <w:rPr>
                <w:rFonts w:ascii="Times New Roman" w:hAnsi="Times New Roman" w:cs="Times New Roman"/>
                <w:w w:val="95"/>
                <w:sz w:val="24"/>
                <w:szCs w:val="24"/>
              </w:rPr>
              <w:t xml:space="preserve">Representative </w:t>
            </w:r>
            <w:r w:rsidRPr="00D6772C">
              <w:rPr>
                <w:rFonts w:ascii="Times New Roman" w:hAnsi="Times New Roman" w:cs="Times New Roman"/>
                <w:sz w:val="24"/>
                <w:szCs w:val="24"/>
              </w:rPr>
              <w:t>Response</w:t>
            </w:r>
          </w:p>
        </w:tc>
        <w:tc>
          <w:tcPr>
            <w:tcW w:w="4708" w:type="dxa"/>
          </w:tcPr>
          <w:p w14:paraId="02650476"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Anonymized Quotes</w:t>
            </w:r>
          </w:p>
        </w:tc>
      </w:tr>
      <w:tr w:rsidR="00AA5452" w:rsidRPr="00D6772C" w14:paraId="2DE8D920" w14:textId="77777777" w:rsidTr="00DF0E22">
        <w:trPr>
          <w:trHeight w:val="2400"/>
        </w:trPr>
        <w:tc>
          <w:tcPr>
            <w:tcW w:w="2245" w:type="dxa"/>
          </w:tcPr>
          <w:p w14:paraId="6B694351" w14:textId="77777777" w:rsidR="00AA5452" w:rsidRPr="00D6772C" w:rsidRDefault="00AA5452" w:rsidP="00DF0E22">
            <w:pPr>
              <w:pStyle w:val="TableParagraph"/>
              <w:spacing w:before="1"/>
              <w:ind w:right="169"/>
              <w:jc w:val="both"/>
              <w:rPr>
                <w:rFonts w:ascii="Times New Roman" w:hAnsi="Times New Roman" w:cs="Times New Roman"/>
                <w:sz w:val="24"/>
                <w:szCs w:val="24"/>
              </w:rPr>
            </w:pPr>
            <w:r w:rsidRPr="00D6772C">
              <w:rPr>
                <w:rFonts w:ascii="Times New Roman" w:hAnsi="Times New Roman" w:cs="Times New Roman"/>
                <w:sz w:val="24"/>
                <w:szCs w:val="24"/>
              </w:rPr>
              <w:t xml:space="preserve">Do you think the formulation of a dispute resolution programme will help the GCC do what it </w:t>
            </w:r>
            <w:r w:rsidRPr="00D6772C">
              <w:rPr>
                <w:rFonts w:ascii="Times New Roman" w:hAnsi="Times New Roman" w:cs="Times New Roman"/>
                <w:spacing w:val="-13"/>
                <w:sz w:val="24"/>
                <w:szCs w:val="24"/>
              </w:rPr>
              <w:t xml:space="preserve">is </w:t>
            </w:r>
            <w:r w:rsidRPr="00D6772C">
              <w:rPr>
                <w:rFonts w:ascii="Times New Roman" w:hAnsi="Times New Roman" w:cs="Times New Roman"/>
                <w:sz w:val="24"/>
                <w:szCs w:val="24"/>
              </w:rPr>
              <w:t xml:space="preserve">required to do more effectively and efficiently? </w:t>
            </w:r>
            <w:r w:rsidRPr="00D6772C">
              <w:rPr>
                <w:rFonts w:ascii="Times New Roman" w:hAnsi="Times New Roman" w:cs="Times New Roman"/>
                <w:spacing w:val="3"/>
                <w:sz w:val="24"/>
                <w:szCs w:val="24"/>
              </w:rPr>
              <w:t xml:space="preserve">Why </w:t>
            </w:r>
            <w:r w:rsidRPr="00D6772C">
              <w:rPr>
                <w:rFonts w:ascii="Times New Roman" w:hAnsi="Times New Roman" w:cs="Times New Roman"/>
                <w:sz w:val="24"/>
                <w:szCs w:val="24"/>
              </w:rPr>
              <w:t>or why not?</w:t>
            </w:r>
          </w:p>
        </w:tc>
        <w:tc>
          <w:tcPr>
            <w:tcW w:w="2271" w:type="dxa"/>
          </w:tcPr>
          <w:p w14:paraId="40487D07" w14:textId="77777777" w:rsidR="00AA5452" w:rsidRPr="00D6772C" w:rsidRDefault="00AA5452" w:rsidP="00DF0E22">
            <w:pPr>
              <w:pStyle w:val="TableParagraph"/>
              <w:spacing w:before="1"/>
              <w:ind w:right="106"/>
              <w:jc w:val="both"/>
              <w:rPr>
                <w:rFonts w:ascii="Times New Roman" w:hAnsi="Times New Roman" w:cs="Times New Roman"/>
                <w:sz w:val="24"/>
                <w:szCs w:val="24"/>
              </w:rPr>
            </w:pPr>
            <w:r w:rsidRPr="00D6772C">
              <w:rPr>
                <w:rFonts w:ascii="Times New Roman" w:hAnsi="Times New Roman" w:cs="Times New Roman"/>
                <w:sz w:val="24"/>
                <w:szCs w:val="24"/>
              </w:rPr>
              <w:t>Yes, the formulation of a dispute resolution programme will help the GCC do what it is required to do more effectively and efficiently.</w:t>
            </w:r>
          </w:p>
        </w:tc>
        <w:tc>
          <w:tcPr>
            <w:tcW w:w="4708" w:type="dxa"/>
          </w:tcPr>
          <w:p w14:paraId="37F14019" w14:textId="77777777" w:rsidR="00AA5452" w:rsidRPr="00D6772C" w:rsidRDefault="00AA5452" w:rsidP="00DF0E22">
            <w:pPr>
              <w:pStyle w:val="TableParagraph"/>
              <w:ind w:left="107" w:right="159"/>
              <w:jc w:val="both"/>
              <w:rPr>
                <w:rFonts w:ascii="Times New Roman" w:hAnsi="Times New Roman" w:cs="Times New Roman"/>
                <w:sz w:val="24"/>
                <w:szCs w:val="24"/>
              </w:rPr>
            </w:pPr>
            <w:r w:rsidRPr="00D6772C">
              <w:rPr>
                <w:rFonts w:ascii="Times New Roman" w:hAnsi="Times New Roman" w:cs="Times New Roman"/>
                <w:sz w:val="24"/>
                <w:szCs w:val="24"/>
              </w:rPr>
              <w:t xml:space="preserve"> “There will be less possibility for polarity or taking sides with conflicting or</w:t>
            </w:r>
            <w:r w:rsidRPr="00D6772C">
              <w:rPr>
                <w:rFonts w:ascii="Times New Roman" w:hAnsi="Times New Roman" w:cs="Times New Roman"/>
                <w:spacing w:val="-19"/>
                <w:sz w:val="24"/>
                <w:szCs w:val="24"/>
              </w:rPr>
              <w:t xml:space="preserve"> </w:t>
            </w:r>
            <w:r w:rsidRPr="00D6772C">
              <w:rPr>
                <w:rFonts w:ascii="Times New Roman" w:hAnsi="Times New Roman" w:cs="Times New Roman"/>
                <w:sz w:val="24"/>
                <w:szCs w:val="24"/>
              </w:rPr>
              <w:t xml:space="preserve">disputing countries. There will be peace in the </w:t>
            </w:r>
            <w:r w:rsidRPr="00D6772C">
              <w:rPr>
                <w:rFonts w:ascii="Times New Roman" w:hAnsi="Times New Roman" w:cs="Times New Roman"/>
                <w:spacing w:val="-4"/>
                <w:sz w:val="24"/>
                <w:szCs w:val="24"/>
              </w:rPr>
              <w:t xml:space="preserve">region </w:t>
            </w:r>
            <w:r w:rsidRPr="00D6772C">
              <w:rPr>
                <w:rFonts w:ascii="Times New Roman" w:hAnsi="Times New Roman" w:cs="Times New Roman"/>
                <w:sz w:val="24"/>
                <w:szCs w:val="24"/>
              </w:rPr>
              <w:t>and hence, greater economic</w:t>
            </w:r>
            <w:r w:rsidRPr="00D6772C">
              <w:rPr>
                <w:rFonts w:ascii="Times New Roman" w:hAnsi="Times New Roman" w:cs="Times New Roman"/>
                <w:spacing w:val="-3"/>
                <w:sz w:val="24"/>
                <w:szCs w:val="24"/>
              </w:rPr>
              <w:t xml:space="preserve"> </w:t>
            </w:r>
            <w:r w:rsidRPr="00D6772C">
              <w:rPr>
                <w:rFonts w:ascii="Times New Roman" w:hAnsi="Times New Roman" w:cs="Times New Roman"/>
                <w:sz w:val="24"/>
                <w:szCs w:val="24"/>
              </w:rPr>
              <w:t>growth.”</w:t>
            </w:r>
          </w:p>
          <w:p w14:paraId="3D34CEA8" w14:textId="77777777" w:rsidR="00AA5452" w:rsidRPr="00D6772C" w:rsidRDefault="00AA5452" w:rsidP="00DF0E22">
            <w:pPr>
              <w:pStyle w:val="TableParagraph"/>
              <w:ind w:left="107" w:right="125"/>
              <w:jc w:val="both"/>
              <w:rPr>
                <w:rFonts w:ascii="Times New Roman" w:hAnsi="Times New Roman" w:cs="Times New Roman"/>
                <w:sz w:val="24"/>
                <w:szCs w:val="24"/>
              </w:rPr>
            </w:pPr>
            <w:r w:rsidRPr="00D6772C">
              <w:rPr>
                <w:rFonts w:ascii="Times New Roman" w:hAnsi="Times New Roman" w:cs="Times New Roman"/>
                <w:sz w:val="24"/>
                <w:szCs w:val="24"/>
              </w:rPr>
              <w:t>“A dispute resolution programme definitely is needed for the GCC to do its mandate of economic and political integration of gulf countries more effectively. This is because a</w:t>
            </w:r>
            <w:r w:rsidRPr="00D6772C">
              <w:rPr>
                <w:rFonts w:ascii="Times New Roman" w:hAnsi="Times New Roman" w:cs="Times New Roman"/>
                <w:spacing w:val="-16"/>
                <w:sz w:val="24"/>
                <w:szCs w:val="24"/>
              </w:rPr>
              <w:t xml:space="preserve"> </w:t>
            </w:r>
            <w:r w:rsidRPr="00D6772C">
              <w:rPr>
                <w:rFonts w:ascii="Times New Roman" w:hAnsi="Times New Roman" w:cs="Times New Roman"/>
                <w:sz w:val="24"/>
                <w:szCs w:val="24"/>
              </w:rPr>
              <w:t>conflict-free region is a more economically developed</w:t>
            </w:r>
            <w:r w:rsidRPr="00D6772C">
              <w:rPr>
                <w:rFonts w:ascii="Times New Roman" w:hAnsi="Times New Roman" w:cs="Times New Roman"/>
                <w:spacing w:val="-3"/>
                <w:sz w:val="24"/>
                <w:szCs w:val="24"/>
              </w:rPr>
              <w:t xml:space="preserve"> </w:t>
            </w:r>
            <w:r w:rsidRPr="00D6772C">
              <w:rPr>
                <w:rFonts w:ascii="Times New Roman" w:hAnsi="Times New Roman" w:cs="Times New Roman"/>
                <w:sz w:val="24"/>
                <w:szCs w:val="24"/>
              </w:rPr>
              <w:t>region.”</w:t>
            </w:r>
          </w:p>
        </w:tc>
      </w:tr>
    </w:tbl>
    <w:p w14:paraId="58DE6F26" w14:textId="77777777" w:rsidR="00AA5452" w:rsidRPr="00D6772C" w:rsidRDefault="00237BEC" w:rsidP="00237BEC">
      <w:pPr>
        <w:pStyle w:val="Caption"/>
        <w:jc w:val="center"/>
        <w:rPr>
          <w:rFonts w:ascii="Times New Roman" w:hAnsi="Times New Roman"/>
          <w:sz w:val="24"/>
          <w:szCs w:val="24"/>
        </w:rPr>
      </w:pPr>
      <w:bookmarkStart w:id="243" w:name="_Toc57096197"/>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18</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Interview Responses fo</w:t>
      </w:r>
      <w:r w:rsidR="008B3479" w:rsidRPr="00D6772C">
        <w:rPr>
          <w:rFonts w:ascii="Times New Roman" w:hAnsi="Times New Roman"/>
          <w:sz w:val="24"/>
          <w:szCs w:val="24"/>
        </w:rPr>
        <w:t>r Topic 5</w:t>
      </w:r>
      <w:bookmarkEnd w:id="243"/>
    </w:p>
    <w:p w14:paraId="685AEC6E"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 xml:space="preserve">4.4.4.6 Do you think that standardization of economic and political agreements will help the   GCC do what it is required to do more effectively? Why or why not? </w:t>
      </w:r>
    </w:p>
    <w:p w14:paraId="032D19D2" w14:textId="77777777" w:rsidR="00AA5452" w:rsidRPr="00D6772C" w:rsidRDefault="00AA5452" w:rsidP="00AA5452">
      <w:pPr>
        <w:ind w:left="426" w:right="-619"/>
        <w:rPr>
          <w:rFonts w:ascii="Times New Roman" w:hAnsi="Times New Roman" w:cs="Times New Roman"/>
          <w:lang w:val="en-US"/>
        </w:rPr>
      </w:pPr>
    </w:p>
    <w:p w14:paraId="7444494E" w14:textId="629C1101" w:rsidR="00505963" w:rsidRDefault="00AA5452" w:rsidP="00AA5452">
      <w:pPr>
        <w:pStyle w:val="BodyText"/>
        <w:ind w:left="426" w:right="-619" w:firstLine="45"/>
        <w:jc w:val="both"/>
        <w:rPr>
          <w:rFonts w:ascii="Times New Roman" w:hAnsi="Times New Roman" w:cs="Times New Roman"/>
        </w:rPr>
      </w:pPr>
      <w:r w:rsidRPr="00D6772C">
        <w:rPr>
          <w:rFonts w:ascii="Times New Roman" w:hAnsi="Times New Roman" w:cs="Times New Roman"/>
        </w:rPr>
        <w:t>All interviewees perceived that standardization of economic and political agreements will help</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GCC</w:t>
      </w:r>
      <w:r w:rsidRPr="00D6772C">
        <w:rPr>
          <w:rFonts w:ascii="Times New Roman" w:hAnsi="Times New Roman" w:cs="Times New Roman"/>
          <w:spacing w:val="-19"/>
        </w:rPr>
        <w:t xml:space="preserve"> </w:t>
      </w:r>
      <w:r w:rsidRPr="00D6772C">
        <w:rPr>
          <w:rFonts w:ascii="Times New Roman" w:hAnsi="Times New Roman" w:cs="Times New Roman"/>
        </w:rPr>
        <w:t>do</w:t>
      </w:r>
      <w:r w:rsidRPr="00D6772C">
        <w:rPr>
          <w:rFonts w:ascii="Times New Roman" w:hAnsi="Times New Roman" w:cs="Times New Roman"/>
          <w:spacing w:val="-17"/>
        </w:rPr>
        <w:t xml:space="preserve"> </w:t>
      </w:r>
      <w:r w:rsidRPr="00D6772C">
        <w:rPr>
          <w:rFonts w:ascii="Times New Roman" w:hAnsi="Times New Roman" w:cs="Times New Roman"/>
        </w:rPr>
        <w:t>what</w:t>
      </w:r>
      <w:r w:rsidRPr="00D6772C">
        <w:rPr>
          <w:rFonts w:ascii="Times New Roman" w:hAnsi="Times New Roman" w:cs="Times New Roman"/>
          <w:spacing w:val="-15"/>
        </w:rPr>
        <w:t xml:space="preserve"> </w:t>
      </w:r>
      <w:r w:rsidRPr="00D6772C">
        <w:rPr>
          <w:rFonts w:ascii="Times New Roman" w:hAnsi="Times New Roman" w:cs="Times New Roman"/>
        </w:rPr>
        <w:t>it</w:t>
      </w:r>
      <w:r w:rsidRPr="00D6772C">
        <w:rPr>
          <w:rFonts w:ascii="Times New Roman" w:hAnsi="Times New Roman" w:cs="Times New Roman"/>
          <w:spacing w:val="-16"/>
        </w:rPr>
        <w:t xml:space="preserve"> </w:t>
      </w:r>
      <w:r w:rsidRPr="00D6772C">
        <w:rPr>
          <w:rFonts w:ascii="Times New Roman" w:hAnsi="Times New Roman" w:cs="Times New Roman"/>
        </w:rPr>
        <w:t>is</w:t>
      </w:r>
      <w:r w:rsidRPr="00D6772C">
        <w:rPr>
          <w:rFonts w:ascii="Times New Roman" w:hAnsi="Times New Roman" w:cs="Times New Roman"/>
          <w:spacing w:val="-16"/>
        </w:rPr>
        <w:t xml:space="preserve"> </w:t>
      </w:r>
      <w:r w:rsidRPr="00D6772C">
        <w:rPr>
          <w:rFonts w:ascii="Times New Roman" w:hAnsi="Times New Roman" w:cs="Times New Roman"/>
        </w:rPr>
        <w:t>required</w:t>
      </w:r>
      <w:r w:rsidRPr="00D6772C">
        <w:rPr>
          <w:rFonts w:ascii="Times New Roman" w:hAnsi="Times New Roman" w:cs="Times New Roman"/>
          <w:spacing w:val="-18"/>
        </w:rPr>
        <w:t xml:space="preserve"> </w:t>
      </w:r>
      <w:r w:rsidRPr="00D6772C">
        <w:rPr>
          <w:rFonts w:ascii="Times New Roman" w:hAnsi="Times New Roman" w:cs="Times New Roman"/>
        </w:rPr>
        <w:t>to</w:t>
      </w:r>
      <w:r w:rsidRPr="00D6772C">
        <w:rPr>
          <w:rFonts w:ascii="Times New Roman" w:hAnsi="Times New Roman" w:cs="Times New Roman"/>
          <w:spacing w:val="-16"/>
        </w:rPr>
        <w:t xml:space="preserve"> </w:t>
      </w:r>
      <w:r w:rsidRPr="00D6772C">
        <w:rPr>
          <w:rFonts w:ascii="Times New Roman" w:hAnsi="Times New Roman" w:cs="Times New Roman"/>
        </w:rPr>
        <w:t>do</w:t>
      </w:r>
      <w:r w:rsidRPr="00D6772C">
        <w:rPr>
          <w:rFonts w:ascii="Times New Roman" w:hAnsi="Times New Roman" w:cs="Times New Roman"/>
          <w:spacing w:val="-17"/>
        </w:rPr>
        <w:t xml:space="preserve"> </w:t>
      </w:r>
      <w:r w:rsidRPr="00D6772C">
        <w:rPr>
          <w:rFonts w:ascii="Times New Roman" w:hAnsi="Times New Roman" w:cs="Times New Roman"/>
        </w:rPr>
        <w:t>more</w:t>
      </w:r>
      <w:r w:rsidRPr="00D6772C">
        <w:rPr>
          <w:rFonts w:ascii="Times New Roman" w:hAnsi="Times New Roman" w:cs="Times New Roman"/>
          <w:spacing w:val="-19"/>
        </w:rPr>
        <w:t xml:space="preserve"> </w:t>
      </w:r>
      <w:r w:rsidRPr="00D6772C">
        <w:rPr>
          <w:rFonts w:ascii="Times New Roman" w:hAnsi="Times New Roman" w:cs="Times New Roman"/>
        </w:rPr>
        <w:t>effectively.</w:t>
      </w:r>
      <w:r w:rsidRPr="00D6772C">
        <w:rPr>
          <w:rFonts w:ascii="Times New Roman" w:hAnsi="Times New Roman" w:cs="Times New Roman"/>
          <w:spacing w:val="-15"/>
        </w:rPr>
        <w:t xml:space="preserve"> </w:t>
      </w:r>
      <w:r w:rsidRPr="00D6772C">
        <w:rPr>
          <w:rFonts w:ascii="Times New Roman" w:hAnsi="Times New Roman" w:cs="Times New Roman"/>
        </w:rPr>
        <w:t>Table</w:t>
      </w:r>
      <w:r w:rsidRPr="00D6772C">
        <w:rPr>
          <w:rFonts w:ascii="Times New Roman" w:hAnsi="Times New Roman" w:cs="Times New Roman"/>
          <w:spacing w:val="-17"/>
        </w:rPr>
        <w:t xml:space="preserve"> </w:t>
      </w:r>
      <w:r w:rsidRPr="00D6772C">
        <w:rPr>
          <w:rFonts w:ascii="Times New Roman" w:hAnsi="Times New Roman" w:cs="Times New Roman"/>
        </w:rPr>
        <w:t>4.20 shows the results for topic 6 from 4.3.4</w:t>
      </w:r>
    </w:p>
    <w:p w14:paraId="1845427C" w14:textId="77777777" w:rsidR="00505963" w:rsidRDefault="00505963">
      <w:pPr>
        <w:spacing w:line="259" w:lineRule="auto"/>
        <w:rPr>
          <w:rFonts w:ascii="Times New Roman" w:eastAsia="Arial" w:hAnsi="Times New Roman" w:cs="Times New Roman"/>
          <w:lang w:eastAsia="en-GB" w:bidi="en-GB"/>
        </w:rPr>
      </w:pPr>
      <w:r>
        <w:rPr>
          <w:rFonts w:ascii="Times New Roman" w:hAnsi="Times New Roman" w:cs="Times New Roman"/>
        </w:rPr>
        <w:br w:type="page"/>
      </w:r>
    </w:p>
    <w:tbl>
      <w:tblPr>
        <w:tblW w:w="8941"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2261"/>
        <w:gridCol w:w="4421"/>
      </w:tblGrid>
      <w:tr w:rsidR="00AA5452" w:rsidRPr="00D6772C" w14:paraId="0CF48E4A" w14:textId="77777777" w:rsidTr="00505963">
        <w:trPr>
          <w:trHeight w:val="460"/>
        </w:trPr>
        <w:tc>
          <w:tcPr>
            <w:tcW w:w="2259" w:type="dxa"/>
          </w:tcPr>
          <w:p w14:paraId="44D35961"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lastRenderedPageBreak/>
              <w:t>Question</w:t>
            </w:r>
          </w:p>
        </w:tc>
        <w:tc>
          <w:tcPr>
            <w:tcW w:w="2261" w:type="dxa"/>
          </w:tcPr>
          <w:p w14:paraId="7B18AEC8" w14:textId="77777777" w:rsidR="00AA5452" w:rsidRPr="00D6772C" w:rsidRDefault="00AA5452" w:rsidP="00DF0E22">
            <w:pPr>
              <w:pStyle w:val="TableParagraph"/>
              <w:spacing w:line="230" w:lineRule="exact"/>
              <w:ind w:left="107" w:right="133"/>
              <w:jc w:val="both"/>
              <w:rPr>
                <w:rFonts w:ascii="Times New Roman" w:hAnsi="Times New Roman" w:cs="Times New Roman"/>
                <w:sz w:val="24"/>
                <w:szCs w:val="24"/>
              </w:rPr>
            </w:pPr>
            <w:r w:rsidRPr="00D6772C">
              <w:rPr>
                <w:rFonts w:ascii="Times New Roman" w:hAnsi="Times New Roman" w:cs="Times New Roman"/>
                <w:w w:val="95"/>
                <w:sz w:val="24"/>
                <w:szCs w:val="24"/>
              </w:rPr>
              <w:t xml:space="preserve">Representative </w:t>
            </w:r>
            <w:r w:rsidRPr="00D6772C">
              <w:rPr>
                <w:rFonts w:ascii="Times New Roman" w:hAnsi="Times New Roman" w:cs="Times New Roman"/>
                <w:sz w:val="24"/>
                <w:szCs w:val="24"/>
              </w:rPr>
              <w:t>Response</w:t>
            </w:r>
          </w:p>
        </w:tc>
        <w:tc>
          <w:tcPr>
            <w:tcW w:w="4421" w:type="dxa"/>
          </w:tcPr>
          <w:p w14:paraId="7CF638F8"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Anonymized Quotes</w:t>
            </w:r>
          </w:p>
        </w:tc>
      </w:tr>
      <w:tr w:rsidR="00AA5452" w:rsidRPr="00D6772C" w14:paraId="3694B609" w14:textId="77777777" w:rsidTr="00505963">
        <w:trPr>
          <w:trHeight w:val="2071"/>
        </w:trPr>
        <w:tc>
          <w:tcPr>
            <w:tcW w:w="2259" w:type="dxa"/>
          </w:tcPr>
          <w:p w14:paraId="1D035AAB" w14:textId="77777777" w:rsidR="00AA5452" w:rsidRPr="00D6772C" w:rsidRDefault="00AA5452" w:rsidP="00DF0E22">
            <w:pPr>
              <w:pStyle w:val="TableParagraph"/>
              <w:spacing w:before="11"/>
              <w:jc w:val="both"/>
              <w:rPr>
                <w:rFonts w:ascii="Times New Roman" w:hAnsi="Times New Roman" w:cs="Times New Roman"/>
                <w:sz w:val="24"/>
                <w:szCs w:val="24"/>
              </w:rPr>
            </w:pPr>
          </w:p>
          <w:p w14:paraId="24BA04ED" w14:textId="77777777" w:rsidR="00AA5452" w:rsidRPr="00D6772C" w:rsidRDefault="00AA5452" w:rsidP="00DF0E22">
            <w:pPr>
              <w:pStyle w:val="TableParagraph"/>
              <w:ind w:left="142" w:right="137"/>
              <w:jc w:val="both"/>
              <w:rPr>
                <w:rFonts w:ascii="Times New Roman" w:hAnsi="Times New Roman" w:cs="Times New Roman"/>
                <w:sz w:val="24"/>
                <w:szCs w:val="24"/>
              </w:rPr>
            </w:pPr>
          </w:p>
          <w:p w14:paraId="0F5BB16C" w14:textId="77777777" w:rsidR="00AA5452" w:rsidRPr="00D6772C" w:rsidRDefault="00AA5452" w:rsidP="00DF0E22">
            <w:pPr>
              <w:pStyle w:val="TableParagraph"/>
              <w:ind w:left="142" w:right="137"/>
              <w:jc w:val="both"/>
              <w:rPr>
                <w:rFonts w:ascii="Times New Roman" w:hAnsi="Times New Roman" w:cs="Times New Roman"/>
                <w:sz w:val="24"/>
                <w:szCs w:val="24"/>
              </w:rPr>
            </w:pPr>
          </w:p>
          <w:p w14:paraId="4BB22DFD" w14:textId="77777777" w:rsidR="00AA5452" w:rsidRPr="00D6772C" w:rsidRDefault="00AA5452" w:rsidP="00DF0E22">
            <w:pPr>
              <w:pStyle w:val="TableParagraph"/>
              <w:ind w:left="142" w:right="137"/>
              <w:jc w:val="both"/>
              <w:rPr>
                <w:rFonts w:ascii="Times New Roman" w:hAnsi="Times New Roman" w:cs="Times New Roman"/>
                <w:sz w:val="24"/>
                <w:szCs w:val="24"/>
              </w:rPr>
            </w:pPr>
          </w:p>
          <w:p w14:paraId="0D9B0DC4" w14:textId="77777777" w:rsidR="00AA5452" w:rsidRPr="00D6772C" w:rsidRDefault="00AA5452" w:rsidP="00DF0E22">
            <w:pPr>
              <w:pStyle w:val="TableParagraph"/>
              <w:ind w:left="142" w:right="137"/>
              <w:jc w:val="both"/>
              <w:rPr>
                <w:rFonts w:ascii="Times New Roman" w:hAnsi="Times New Roman" w:cs="Times New Roman"/>
                <w:sz w:val="24"/>
                <w:szCs w:val="24"/>
              </w:rPr>
            </w:pPr>
          </w:p>
          <w:p w14:paraId="106BDD4A" w14:textId="77777777" w:rsidR="00AA5452" w:rsidRPr="00D6772C" w:rsidRDefault="00AA5452" w:rsidP="00DF0E22">
            <w:pPr>
              <w:pStyle w:val="TableParagraph"/>
              <w:ind w:left="142" w:right="137"/>
              <w:jc w:val="both"/>
              <w:rPr>
                <w:rFonts w:ascii="Times New Roman" w:hAnsi="Times New Roman" w:cs="Times New Roman"/>
                <w:sz w:val="24"/>
                <w:szCs w:val="24"/>
              </w:rPr>
            </w:pPr>
            <w:r w:rsidRPr="00D6772C">
              <w:rPr>
                <w:rFonts w:ascii="Times New Roman" w:hAnsi="Times New Roman" w:cs="Times New Roman"/>
                <w:sz w:val="24"/>
                <w:szCs w:val="24"/>
              </w:rPr>
              <w:t xml:space="preserve">Do you think that standardization of economic and political agreements will help the GCC do what it is required to do more effectively? Why </w:t>
            </w:r>
            <w:proofErr w:type="gramStart"/>
            <w:r w:rsidRPr="00D6772C">
              <w:rPr>
                <w:rFonts w:ascii="Times New Roman" w:hAnsi="Times New Roman" w:cs="Times New Roman"/>
                <w:sz w:val="24"/>
                <w:szCs w:val="24"/>
              </w:rPr>
              <w:t>or  why</w:t>
            </w:r>
            <w:proofErr w:type="gramEnd"/>
            <w:r w:rsidRPr="00D6772C">
              <w:rPr>
                <w:rFonts w:ascii="Times New Roman" w:hAnsi="Times New Roman" w:cs="Times New Roman"/>
                <w:sz w:val="24"/>
                <w:szCs w:val="24"/>
              </w:rPr>
              <w:t xml:space="preserve"> not?</w:t>
            </w:r>
          </w:p>
        </w:tc>
        <w:tc>
          <w:tcPr>
            <w:tcW w:w="2261" w:type="dxa"/>
          </w:tcPr>
          <w:p w14:paraId="1515257F" w14:textId="77777777" w:rsidR="00AA5452" w:rsidRPr="00D6772C" w:rsidRDefault="00AA5452" w:rsidP="00DF0E22">
            <w:pPr>
              <w:pStyle w:val="TableParagraph"/>
              <w:spacing w:before="11"/>
              <w:jc w:val="both"/>
              <w:rPr>
                <w:rFonts w:ascii="Times New Roman" w:hAnsi="Times New Roman" w:cs="Times New Roman"/>
                <w:sz w:val="24"/>
                <w:szCs w:val="24"/>
              </w:rPr>
            </w:pPr>
          </w:p>
          <w:p w14:paraId="674C22CB" w14:textId="77777777" w:rsidR="00AA5452" w:rsidRPr="00D6772C" w:rsidRDefault="00AA5452" w:rsidP="00DF0E22">
            <w:pPr>
              <w:pStyle w:val="TableParagraph"/>
              <w:ind w:right="89"/>
              <w:jc w:val="both"/>
              <w:rPr>
                <w:rFonts w:ascii="Times New Roman" w:hAnsi="Times New Roman" w:cs="Times New Roman"/>
                <w:sz w:val="24"/>
                <w:szCs w:val="24"/>
              </w:rPr>
            </w:pPr>
          </w:p>
          <w:p w14:paraId="6EDFC5A5" w14:textId="77777777" w:rsidR="00AA5452" w:rsidRPr="00D6772C" w:rsidRDefault="00AA5452" w:rsidP="00DF0E22">
            <w:pPr>
              <w:pStyle w:val="TableParagraph"/>
              <w:ind w:right="89"/>
              <w:jc w:val="both"/>
              <w:rPr>
                <w:rFonts w:ascii="Times New Roman" w:hAnsi="Times New Roman" w:cs="Times New Roman"/>
                <w:sz w:val="24"/>
                <w:szCs w:val="24"/>
              </w:rPr>
            </w:pPr>
          </w:p>
          <w:p w14:paraId="19AE4D78" w14:textId="77777777" w:rsidR="00AA5452" w:rsidRPr="00D6772C" w:rsidRDefault="00AA5452" w:rsidP="00DF0E22">
            <w:pPr>
              <w:pStyle w:val="TableParagraph"/>
              <w:ind w:right="89"/>
              <w:jc w:val="both"/>
              <w:rPr>
                <w:rFonts w:ascii="Times New Roman" w:hAnsi="Times New Roman" w:cs="Times New Roman"/>
                <w:sz w:val="24"/>
                <w:szCs w:val="24"/>
              </w:rPr>
            </w:pPr>
          </w:p>
          <w:p w14:paraId="4EDEB841" w14:textId="77777777" w:rsidR="00AA5452" w:rsidRPr="00D6772C" w:rsidRDefault="00AA5452" w:rsidP="00DF0E22">
            <w:pPr>
              <w:pStyle w:val="TableParagraph"/>
              <w:ind w:right="89"/>
              <w:jc w:val="both"/>
              <w:rPr>
                <w:rFonts w:ascii="Times New Roman" w:hAnsi="Times New Roman" w:cs="Times New Roman"/>
                <w:sz w:val="24"/>
                <w:szCs w:val="24"/>
              </w:rPr>
            </w:pPr>
          </w:p>
          <w:p w14:paraId="514F7047" w14:textId="77777777" w:rsidR="00AA5452" w:rsidRPr="00D6772C" w:rsidRDefault="00AA5452" w:rsidP="00DF0E22">
            <w:pPr>
              <w:pStyle w:val="TableParagraph"/>
              <w:ind w:right="89"/>
              <w:jc w:val="both"/>
              <w:rPr>
                <w:rFonts w:ascii="Times New Roman" w:hAnsi="Times New Roman" w:cs="Times New Roman"/>
                <w:sz w:val="24"/>
                <w:szCs w:val="24"/>
              </w:rPr>
            </w:pPr>
          </w:p>
          <w:p w14:paraId="6F932563" w14:textId="77777777" w:rsidR="00AA5452" w:rsidRPr="00D6772C" w:rsidRDefault="00AA5452" w:rsidP="00DF0E22">
            <w:pPr>
              <w:pStyle w:val="TableParagraph"/>
              <w:ind w:right="89"/>
              <w:jc w:val="both"/>
              <w:rPr>
                <w:rFonts w:ascii="Times New Roman" w:hAnsi="Times New Roman" w:cs="Times New Roman"/>
                <w:sz w:val="24"/>
                <w:szCs w:val="24"/>
              </w:rPr>
            </w:pPr>
            <w:r w:rsidRPr="00D6772C">
              <w:rPr>
                <w:rFonts w:ascii="Times New Roman" w:hAnsi="Times New Roman" w:cs="Times New Roman"/>
                <w:sz w:val="24"/>
                <w:szCs w:val="24"/>
              </w:rPr>
              <w:t>Yes, standardization of economic and political agreements will help the GCC do what it is required to do more effectively</w:t>
            </w:r>
          </w:p>
        </w:tc>
        <w:tc>
          <w:tcPr>
            <w:tcW w:w="4421" w:type="dxa"/>
          </w:tcPr>
          <w:p w14:paraId="7B0E3FBF" w14:textId="77777777" w:rsidR="00AA5452" w:rsidRPr="00D6772C" w:rsidRDefault="00AA5452" w:rsidP="00DF0E22">
            <w:pPr>
              <w:pStyle w:val="TableParagraph"/>
              <w:spacing w:line="276" w:lineRule="auto"/>
              <w:ind w:right="140"/>
              <w:jc w:val="both"/>
              <w:rPr>
                <w:rFonts w:ascii="Times New Roman" w:hAnsi="Times New Roman" w:cs="Times New Roman"/>
                <w:sz w:val="24"/>
                <w:szCs w:val="24"/>
              </w:rPr>
            </w:pPr>
            <w:r w:rsidRPr="00D6772C">
              <w:rPr>
                <w:rFonts w:ascii="Times New Roman" w:hAnsi="Times New Roman" w:cs="Times New Roman"/>
                <w:sz w:val="24"/>
                <w:szCs w:val="24"/>
              </w:rPr>
              <w:t>“A set of standardized economic and political agreements will facilitate faster economic development and political cooperation because all member</w:t>
            </w:r>
          </w:p>
          <w:p w14:paraId="6CB07B18" w14:textId="77777777" w:rsidR="00AA5452" w:rsidRPr="00D6772C" w:rsidRDefault="00AA5452" w:rsidP="00DF0E22">
            <w:pPr>
              <w:pStyle w:val="TableParagraph"/>
              <w:spacing w:line="276" w:lineRule="auto"/>
              <w:ind w:left="107"/>
              <w:jc w:val="both"/>
              <w:rPr>
                <w:rFonts w:ascii="Times New Roman" w:hAnsi="Times New Roman" w:cs="Times New Roman"/>
                <w:sz w:val="24"/>
                <w:szCs w:val="24"/>
              </w:rPr>
            </w:pPr>
            <w:r w:rsidRPr="00D6772C">
              <w:rPr>
                <w:rFonts w:ascii="Times New Roman" w:hAnsi="Times New Roman" w:cs="Times New Roman"/>
                <w:sz w:val="24"/>
                <w:szCs w:val="24"/>
              </w:rPr>
              <w:t>countries will have to follow and enforce the same agreements and policies</w:t>
            </w:r>
          </w:p>
          <w:p w14:paraId="496F3989" w14:textId="77777777" w:rsidR="00AA5452" w:rsidRPr="00D6772C" w:rsidRDefault="00AA5452" w:rsidP="00DF0E22">
            <w:pPr>
              <w:pStyle w:val="TableParagraph"/>
              <w:ind w:right="140"/>
              <w:jc w:val="both"/>
              <w:rPr>
                <w:rFonts w:ascii="Times New Roman" w:hAnsi="Times New Roman" w:cs="Times New Roman"/>
                <w:sz w:val="24"/>
                <w:szCs w:val="24"/>
              </w:rPr>
            </w:pPr>
            <w:r w:rsidRPr="00D6772C">
              <w:rPr>
                <w:rFonts w:ascii="Times New Roman" w:hAnsi="Times New Roman" w:cs="Times New Roman"/>
                <w:sz w:val="24"/>
                <w:szCs w:val="24"/>
              </w:rPr>
              <w:t>“Yes, everything should be standardised. This will ensure that every member of the GCC will adhere to and enforce the same conditions specified in the ratified agreements.</w:t>
            </w:r>
          </w:p>
          <w:p w14:paraId="4AFF1350" w14:textId="77777777" w:rsidR="00AA5452" w:rsidRPr="00D6772C" w:rsidRDefault="00AA5452" w:rsidP="00DF0E22">
            <w:pPr>
              <w:pStyle w:val="TableParagraph"/>
              <w:ind w:right="140"/>
              <w:jc w:val="both"/>
              <w:rPr>
                <w:rFonts w:ascii="Times New Roman" w:hAnsi="Times New Roman" w:cs="Times New Roman"/>
                <w:sz w:val="24"/>
                <w:szCs w:val="24"/>
              </w:rPr>
            </w:pPr>
            <w:r w:rsidRPr="00D6772C">
              <w:rPr>
                <w:rFonts w:ascii="Times New Roman" w:hAnsi="Times New Roman" w:cs="Times New Roman"/>
                <w:sz w:val="24"/>
                <w:szCs w:val="24"/>
              </w:rPr>
              <w:t>“The benefits that can be derived from the standardization of economic and political agreements will be greater economic and political cooperation among member states.”</w:t>
            </w:r>
          </w:p>
        </w:tc>
      </w:tr>
    </w:tbl>
    <w:p w14:paraId="0218462C" w14:textId="77777777" w:rsidR="00AA5452" w:rsidRPr="00D6772C" w:rsidRDefault="00237BEC" w:rsidP="00237BEC">
      <w:pPr>
        <w:pStyle w:val="Caption"/>
        <w:jc w:val="center"/>
        <w:rPr>
          <w:rFonts w:ascii="Times New Roman" w:hAnsi="Times New Roman"/>
          <w:sz w:val="24"/>
          <w:szCs w:val="24"/>
        </w:rPr>
      </w:pPr>
      <w:bookmarkStart w:id="244" w:name="_Toc57096198"/>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19</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Interview Responses for topic 6</w:t>
      </w:r>
      <w:bookmarkEnd w:id="244"/>
    </w:p>
    <w:p w14:paraId="7848C3B9"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 xml:space="preserve">4.4.4.7 Do you think that recruitment of more rank and file employees will help the GCC do what it is required to do more effectively and efficiently? Why or why not? </w:t>
      </w:r>
    </w:p>
    <w:p w14:paraId="1A8983D4" w14:textId="77777777" w:rsidR="00AA5452" w:rsidRPr="00D6772C" w:rsidRDefault="00AA5452" w:rsidP="00237BEC">
      <w:pPr>
        <w:pStyle w:val="BodyText"/>
        <w:spacing w:before="93"/>
        <w:ind w:left="284" w:right="-336"/>
        <w:jc w:val="both"/>
        <w:rPr>
          <w:rFonts w:ascii="Times New Roman" w:hAnsi="Times New Roman" w:cs="Times New Roman"/>
        </w:rPr>
      </w:pPr>
      <w:r w:rsidRPr="00D6772C">
        <w:rPr>
          <w:rFonts w:ascii="Times New Roman" w:hAnsi="Times New Roman" w:cs="Times New Roman"/>
        </w:rPr>
        <w:t>All interviewees perceived that standardization of economic and political agreements will help the GCC do what it is required to do more effectively. Table 4.21 shows th</w:t>
      </w:r>
      <w:r w:rsidR="00237BEC" w:rsidRPr="00D6772C">
        <w:rPr>
          <w:rFonts w:ascii="Times New Roman" w:hAnsi="Times New Roman" w:cs="Times New Roman"/>
        </w:rPr>
        <w:t>e results for topic 7 from 4.3.</w:t>
      </w:r>
    </w:p>
    <w:p w14:paraId="28930A8C" w14:textId="77777777" w:rsidR="00AA5452" w:rsidRPr="00D6772C" w:rsidRDefault="00AA5452" w:rsidP="00AA5452">
      <w:pPr>
        <w:spacing w:after="4"/>
        <w:ind w:left="400"/>
        <w:jc w:val="both"/>
        <w:rPr>
          <w:rFonts w:ascii="Times New Roman" w:hAnsi="Times New Roman" w:cs="Times New Roman"/>
        </w:rPr>
      </w:pPr>
    </w:p>
    <w:tbl>
      <w:tblPr>
        <w:tblW w:w="9083"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2006"/>
        <w:gridCol w:w="4835"/>
      </w:tblGrid>
      <w:tr w:rsidR="00AA5452" w:rsidRPr="00D6772C" w14:paraId="34E82036" w14:textId="77777777" w:rsidTr="00DF0E22">
        <w:trPr>
          <w:trHeight w:val="460"/>
        </w:trPr>
        <w:tc>
          <w:tcPr>
            <w:tcW w:w="2242" w:type="dxa"/>
          </w:tcPr>
          <w:p w14:paraId="2C086EFB"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Question</w:t>
            </w:r>
          </w:p>
        </w:tc>
        <w:tc>
          <w:tcPr>
            <w:tcW w:w="2006" w:type="dxa"/>
          </w:tcPr>
          <w:p w14:paraId="5A967005" w14:textId="77777777" w:rsidR="00AA5452" w:rsidRPr="00D6772C" w:rsidRDefault="00AA5452" w:rsidP="00DF0E22">
            <w:pPr>
              <w:pStyle w:val="TableParagraph"/>
              <w:spacing w:line="230" w:lineRule="exact"/>
              <w:ind w:left="107" w:right="12"/>
              <w:jc w:val="both"/>
              <w:rPr>
                <w:rFonts w:ascii="Times New Roman" w:hAnsi="Times New Roman" w:cs="Times New Roman"/>
                <w:sz w:val="24"/>
                <w:szCs w:val="24"/>
              </w:rPr>
            </w:pPr>
            <w:r w:rsidRPr="00D6772C">
              <w:rPr>
                <w:rFonts w:ascii="Times New Roman" w:hAnsi="Times New Roman" w:cs="Times New Roman"/>
                <w:w w:val="95"/>
                <w:sz w:val="24"/>
                <w:szCs w:val="24"/>
              </w:rPr>
              <w:t xml:space="preserve">Representative </w:t>
            </w:r>
            <w:r w:rsidRPr="00D6772C">
              <w:rPr>
                <w:rFonts w:ascii="Times New Roman" w:hAnsi="Times New Roman" w:cs="Times New Roman"/>
                <w:sz w:val="24"/>
                <w:szCs w:val="24"/>
              </w:rPr>
              <w:t>Response</w:t>
            </w:r>
          </w:p>
        </w:tc>
        <w:tc>
          <w:tcPr>
            <w:tcW w:w="4835" w:type="dxa"/>
          </w:tcPr>
          <w:p w14:paraId="58544BAD" w14:textId="77777777" w:rsidR="00AA5452" w:rsidRPr="00D6772C" w:rsidRDefault="00AA5452" w:rsidP="00DF0E22">
            <w:pPr>
              <w:pStyle w:val="TableParagraph"/>
              <w:spacing w:line="227" w:lineRule="exact"/>
              <w:ind w:left="108"/>
              <w:jc w:val="both"/>
              <w:rPr>
                <w:rFonts w:ascii="Times New Roman" w:hAnsi="Times New Roman" w:cs="Times New Roman"/>
                <w:sz w:val="24"/>
                <w:szCs w:val="24"/>
              </w:rPr>
            </w:pPr>
            <w:r w:rsidRPr="00D6772C">
              <w:rPr>
                <w:rFonts w:ascii="Times New Roman" w:hAnsi="Times New Roman" w:cs="Times New Roman"/>
                <w:sz w:val="24"/>
                <w:szCs w:val="24"/>
              </w:rPr>
              <w:t>Anonymized Quotes</w:t>
            </w:r>
          </w:p>
        </w:tc>
      </w:tr>
      <w:tr w:rsidR="00AA5452" w:rsidRPr="00D6772C" w14:paraId="423C4D1C" w14:textId="77777777" w:rsidTr="00DF0E22">
        <w:trPr>
          <w:trHeight w:val="2827"/>
        </w:trPr>
        <w:tc>
          <w:tcPr>
            <w:tcW w:w="2242" w:type="dxa"/>
          </w:tcPr>
          <w:p w14:paraId="482894D4" w14:textId="77777777" w:rsidR="00AA5452" w:rsidRPr="00D6772C" w:rsidRDefault="00AA5452" w:rsidP="00DF0E22">
            <w:pPr>
              <w:pStyle w:val="TableParagraph"/>
              <w:ind w:left="174" w:right="168" w:firstLine="1"/>
              <w:jc w:val="both"/>
              <w:rPr>
                <w:rFonts w:ascii="Times New Roman" w:hAnsi="Times New Roman" w:cs="Times New Roman"/>
                <w:sz w:val="24"/>
                <w:szCs w:val="24"/>
              </w:rPr>
            </w:pPr>
            <w:r w:rsidRPr="00D6772C">
              <w:rPr>
                <w:rFonts w:ascii="Times New Roman" w:hAnsi="Times New Roman" w:cs="Times New Roman"/>
                <w:sz w:val="24"/>
                <w:szCs w:val="24"/>
              </w:rPr>
              <w:t xml:space="preserve">    </w:t>
            </w:r>
          </w:p>
        </w:tc>
        <w:tc>
          <w:tcPr>
            <w:tcW w:w="2006" w:type="dxa"/>
          </w:tcPr>
          <w:p w14:paraId="57E2615B" w14:textId="77777777" w:rsidR="00AA5452" w:rsidRPr="00D6772C" w:rsidRDefault="00AA5452" w:rsidP="00DF0E22">
            <w:pPr>
              <w:pStyle w:val="TableParagraph"/>
              <w:spacing w:before="11"/>
              <w:jc w:val="both"/>
              <w:rPr>
                <w:rFonts w:ascii="Times New Roman" w:hAnsi="Times New Roman" w:cs="Times New Roman"/>
                <w:sz w:val="24"/>
                <w:szCs w:val="24"/>
              </w:rPr>
            </w:pPr>
          </w:p>
          <w:p w14:paraId="22BDBFD2" w14:textId="77777777" w:rsidR="00AA5452" w:rsidRPr="00D6772C" w:rsidRDefault="00AA5452" w:rsidP="00DF0E22">
            <w:pPr>
              <w:pStyle w:val="TableParagraph"/>
              <w:ind w:left="107" w:right="79"/>
              <w:jc w:val="both"/>
              <w:rPr>
                <w:rFonts w:ascii="Times New Roman" w:hAnsi="Times New Roman" w:cs="Times New Roman"/>
                <w:sz w:val="24"/>
                <w:szCs w:val="24"/>
              </w:rPr>
            </w:pPr>
            <w:r w:rsidRPr="00D6772C">
              <w:rPr>
                <w:rFonts w:ascii="Times New Roman" w:hAnsi="Times New Roman" w:cs="Times New Roman"/>
                <w:sz w:val="24"/>
                <w:szCs w:val="24"/>
              </w:rPr>
              <w:t>Yes, I think that recruitment of more rank and file employees will help the GCC do what it is required to do more effectively and efficiently</w:t>
            </w:r>
          </w:p>
        </w:tc>
        <w:tc>
          <w:tcPr>
            <w:tcW w:w="4835" w:type="dxa"/>
          </w:tcPr>
          <w:p w14:paraId="64749402" w14:textId="77777777" w:rsidR="00AA5452" w:rsidRPr="00D6772C" w:rsidRDefault="00AA5452" w:rsidP="00DF0E22">
            <w:pPr>
              <w:pStyle w:val="TableParagraph"/>
              <w:ind w:left="108" w:right="79" w:firstLine="55"/>
              <w:jc w:val="both"/>
              <w:rPr>
                <w:rFonts w:ascii="Times New Roman" w:hAnsi="Times New Roman" w:cs="Times New Roman"/>
                <w:sz w:val="24"/>
                <w:szCs w:val="24"/>
              </w:rPr>
            </w:pPr>
            <w:r w:rsidRPr="00D6772C">
              <w:rPr>
                <w:rFonts w:ascii="Times New Roman" w:hAnsi="Times New Roman" w:cs="Times New Roman"/>
                <w:sz w:val="24"/>
                <w:szCs w:val="24"/>
              </w:rPr>
              <w:t>“Yes, I think that recruitment of more rank and file employees will help the GCC do what it is required to do more effectively and efficiently because they will help in the faster rate of working, leading to improved overall performance of the GCC. We need more people working for us because</w:t>
            </w:r>
          </w:p>
          <w:p w14:paraId="675EFDD2" w14:textId="77777777" w:rsidR="00AA5452" w:rsidRPr="00D6772C" w:rsidRDefault="00AA5452" w:rsidP="00DF0E22">
            <w:pPr>
              <w:pStyle w:val="TableParagraph"/>
              <w:ind w:left="108" w:right="168"/>
              <w:jc w:val="both"/>
              <w:rPr>
                <w:rFonts w:ascii="Times New Roman" w:hAnsi="Times New Roman" w:cs="Times New Roman"/>
                <w:sz w:val="24"/>
                <w:szCs w:val="24"/>
              </w:rPr>
            </w:pPr>
            <w:r w:rsidRPr="00D6772C">
              <w:rPr>
                <w:rFonts w:ascii="Times New Roman" w:hAnsi="Times New Roman" w:cs="Times New Roman"/>
                <w:sz w:val="24"/>
                <w:szCs w:val="24"/>
              </w:rPr>
              <w:t>there are a lot of responsibilities to be done.” Yes, we should recruit more rank and file employees to make things – all activities easier to do. We need more employees because we are understaffed. This understaffing slows down everything […].</w:t>
            </w:r>
          </w:p>
        </w:tc>
      </w:tr>
    </w:tbl>
    <w:p w14:paraId="1E6713A0" w14:textId="77777777" w:rsidR="00AA5452" w:rsidRPr="00D6772C" w:rsidRDefault="00237BEC" w:rsidP="00237BEC">
      <w:pPr>
        <w:pStyle w:val="Caption"/>
        <w:jc w:val="center"/>
        <w:rPr>
          <w:rFonts w:ascii="Times New Roman" w:hAnsi="Times New Roman"/>
          <w:sz w:val="24"/>
          <w:szCs w:val="24"/>
        </w:rPr>
      </w:pPr>
      <w:bookmarkStart w:id="245" w:name="_Toc57096199"/>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20</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Interview Responses for Topic 7</w:t>
      </w:r>
      <w:bookmarkEnd w:id="245"/>
    </w:p>
    <w:p w14:paraId="73689C8A"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 xml:space="preserve">4.4.4.8 Are there any more thoughts that you would like to add regarding the evaluation of the   conceptual models </w:t>
      </w:r>
    </w:p>
    <w:p w14:paraId="0F4A5BE9" w14:textId="77777777" w:rsidR="00AA5452" w:rsidRPr="00D6772C" w:rsidRDefault="00AA5452" w:rsidP="00AA5452">
      <w:pPr>
        <w:ind w:left="425" w:right="-476"/>
        <w:jc w:val="both"/>
        <w:rPr>
          <w:rFonts w:ascii="Times New Roman" w:hAnsi="Times New Roman" w:cs="Times New Roman"/>
        </w:rPr>
      </w:pPr>
      <w:r w:rsidRPr="00D6772C">
        <w:rPr>
          <w:rFonts w:ascii="Times New Roman" w:hAnsi="Times New Roman" w:cs="Times New Roman"/>
        </w:rPr>
        <w:t>Eight out of the ten interviewees were able to express</w:t>
      </w:r>
      <w:r w:rsidRPr="00D6772C">
        <w:rPr>
          <w:rFonts w:ascii="Times New Roman" w:hAnsi="Times New Roman" w:cs="Times New Roman"/>
          <w:spacing w:val="-4"/>
        </w:rPr>
        <w:t xml:space="preserve"> </w:t>
      </w:r>
      <w:r w:rsidRPr="00D6772C">
        <w:rPr>
          <w:rFonts w:ascii="Times New Roman" w:hAnsi="Times New Roman" w:cs="Times New Roman"/>
        </w:rPr>
        <w:t>their</w:t>
      </w:r>
      <w:r w:rsidRPr="00D6772C">
        <w:rPr>
          <w:rFonts w:ascii="Times New Roman" w:hAnsi="Times New Roman" w:cs="Times New Roman"/>
          <w:spacing w:val="-6"/>
        </w:rPr>
        <w:t xml:space="preserve"> </w:t>
      </w:r>
      <w:r w:rsidRPr="00D6772C">
        <w:rPr>
          <w:rFonts w:ascii="Times New Roman" w:hAnsi="Times New Roman" w:cs="Times New Roman"/>
        </w:rPr>
        <w:t>views;</w:t>
      </w:r>
      <w:r w:rsidRPr="00D6772C">
        <w:rPr>
          <w:rFonts w:ascii="Times New Roman" w:hAnsi="Times New Roman" w:cs="Times New Roman"/>
          <w:spacing w:val="-2"/>
        </w:rPr>
        <w:t xml:space="preserve"> </w:t>
      </w:r>
      <w:r w:rsidRPr="00D6772C">
        <w:rPr>
          <w:rFonts w:ascii="Times New Roman" w:hAnsi="Times New Roman" w:cs="Times New Roman"/>
        </w:rPr>
        <w:t>whilst</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remaining</w:t>
      </w:r>
      <w:r w:rsidRPr="00D6772C">
        <w:rPr>
          <w:rFonts w:ascii="Times New Roman" w:hAnsi="Times New Roman" w:cs="Times New Roman"/>
          <w:spacing w:val="-5"/>
        </w:rPr>
        <w:t xml:space="preserve"> </w:t>
      </w:r>
      <w:r w:rsidRPr="00D6772C">
        <w:rPr>
          <w:rFonts w:ascii="Times New Roman" w:hAnsi="Times New Roman" w:cs="Times New Roman"/>
        </w:rPr>
        <w:t>two</w:t>
      </w:r>
      <w:r w:rsidRPr="00D6772C">
        <w:rPr>
          <w:rFonts w:ascii="Times New Roman" w:hAnsi="Times New Roman" w:cs="Times New Roman"/>
          <w:spacing w:val="-4"/>
        </w:rPr>
        <w:t xml:space="preserve"> </w:t>
      </w:r>
      <w:r w:rsidRPr="00D6772C">
        <w:rPr>
          <w:rFonts w:ascii="Times New Roman" w:hAnsi="Times New Roman" w:cs="Times New Roman"/>
        </w:rPr>
        <w:t>respondents</w:t>
      </w:r>
      <w:r w:rsidRPr="00D6772C">
        <w:rPr>
          <w:rFonts w:ascii="Times New Roman" w:hAnsi="Times New Roman" w:cs="Times New Roman"/>
          <w:spacing w:val="-3"/>
        </w:rPr>
        <w:t xml:space="preserve"> </w:t>
      </w:r>
      <w:r w:rsidRPr="00D6772C">
        <w:rPr>
          <w:rFonts w:ascii="Times New Roman" w:hAnsi="Times New Roman" w:cs="Times New Roman"/>
        </w:rPr>
        <w:t>opted</w:t>
      </w:r>
      <w:r w:rsidRPr="00D6772C">
        <w:rPr>
          <w:rFonts w:ascii="Times New Roman" w:hAnsi="Times New Roman" w:cs="Times New Roman"/>
          <w:spacing w:val="-4"/>
        </w:rPr>
        <w:t xml:space="preserve"> </w:t>
      </w:r>
      <w:r w:rsidRPr="00D6772C">
        <w:rPr>
          <w:rFonts w:ascii="Times New Roman" w:hAnsi="Times New Roman" w:cs="Times New Roman"/>
        </w:rPr>
        <w:t>not</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3"/>
        </w:rPr>
        <w:t xml:space="preserve"> </w:t>
      </w:r>
      <w:r w:rsidRPr="00D6772C">
        <w:rPr>
          <w:rFonts w:ascii="Times New Roman" w:hAnsi="Times New Roman" w:cs="Times New Roman"/>
        </w:rPr>
        <w:t>respond</w:t>
      </w:r>
      <w:r w:rsidRPr="00D6772C">
        <w:rPr>
          <w:rFonts w:ascii="Times New Roman" w:hAnsi="Times New Roman" w:cs="Times New Roman"/>
          <w:spacing w:val="-5"/>
        </w:rPr>
        <w:t xml:space="preserve"> </w:t>
      </w:r>
      <w:r w:rsidRPr="00D6772C">
        <w:rPr>
          <w:rFonts w:ascii="Times New Roman" w:hAnsi="Times New Roman" w:cs="Times New Roman"/>
        </w:rPr>
        <w:t>to</w:t>
      </w:r>
      <w:r w:rsidRPr="00D6772C">
        <w:rPr>
          <w:rFonts w:ascii="Times New Roman" w:hAnsi="Times New Roman" w:cs="Times New Roman"/>
          <w:spacing w:val="-5"/>
        </w:rPr>
        <w:t xml:space="preserve"> </w:t>
      </w:r>
      <w:r w:rsidRPr="00D6772C">
        <w:rPr>
          <w:rFonts w:ascii="Times New Roman" w:hAnsi="Times New Roman" w:cs="Times New Roman"/>
        </w:rPr>
        <w:t>the question. Table 4.22 shows the results for this extra question.</w:t>
      </w:r>
    </w:p>
    <w:p w14:paraId="32B4C433" w14:textId="77777777" w:rsidR="00AA5452" w:rsidRPr="00D6772C" w:rsidRDefault="00AA5452" w:rsidP="00AA5452">
      <w:pPr>
        <w:jc w:val="both"/>
        <w:rPr>
          <w:rFonts w:ascii="Times New Roman" w:hAnsi="Times New Roman" w:cs="Times New Roman"/>
        </w:rPr>
      </w:pPr>
    </w:p>
    <w:tbl>
      <w:tblPr>
        <w:tblW w:w="9224"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0"/>
        <w:gridCol w:w="2269"/>
        <w:gridCol w:w="4715"/>
      </w:tblGrid>
      <w:tr w:rsidR="00AA5452" w:rsidRPr="00D6772C" w14:paraId="4C603BA8" w14:textId="77777777" w:rsidTr="00DF0E22">
        <w:trPr>
          <w:trHeight w:val="460"/>
        </w:trPr>
        <w:tc>
          <w:tcPr>
            <w:tcW w:w="2240" w:type="dxa"/>
          </w:tcPr>
          <w:p w14:paraId="5BD7A81A" w14:textId="77777777" w:rsidR="00AA5452" w:rsidRPr="00D6772C" w:rsidRDefault="00AA5452" w:rsidP="00DF0E22">
            <w:pPr>
              <w:pStyle w:val="TableParagraph"/>
              <w:spacing w:line="227" w:lineRule="exact"/>
              <w:ind w:left="107"/>
              <w:jc w:val="both"/>
              <w:rPr>
                <w:rFonts w:ascii="Times New Roman" w:hAnsi="Times New Roman" w:cs="Times New Roman"/>
                <w:sz w:val="24"/>
                <w:szCs w:val="24"/>
              </w:rPr>
            </w:pPr>
            <w:r w:rsidRPr="00D6772C">
              <w:rPr>
                <w:rFonts w:ascii="Times New Roman" w:hAnsi="Times New Roman" w:cs="Times New Roman"/>
                <w:sz w:val="24"/>
                <w:szCs w:val="24"/>
              </w:rPr>
              <w:t>Question</w:t>
            </w:r>
          </w:p>
        </w:tc>
        <w:tc>
          <w:tcPr>
            <w:tcW w:w="2269" w:type="dxa"/>
          </w:tcPr>
          <w:p w14:paraId="7B58C389" w14:textId="77777777" w:rsidR="00AA5452" w:rsidRPr="00D6772C" w:rsidRDefault="00AA5452" w:rsidP="00DF0E22">
            <w:pPr>
              <w:pStyle w:val="TableParagraph"/>
              <w:spacing w:line="230" w:lineRule="exact"/>
              <w:ind w:left="107" w:right="131"/>
              <w:jc w:val="both"/>
              <w:rPr>
                <w:rFonts w:ascii="Times New Roman" w:hAnsi="Times New Roman" w:cs="Times New Roman"/>
                <w:sz w:val="24"/>
                <w:szCs w:val="24"/>
              </w:rPr>
            </w:pPr>
            <w:r w:rsidRPr="00D6772C">
              <w:rPr>
                <w:rFonts w:ascii="Times New Roman" w:hAnsi="Times New Roman" w:cs="Times New Roman"/>
                <w:w w:val="95"/>
                <w:sz w:val="24"/>
                <w:szCs w:val="24"/>
              </w:rPr>
              <w:t xml:space="preserve">Representative </w:t>
            </w:r>
            <w:r w:rsidRPr="00D6772C">
              <w:rPr>
                <w:rFonts w:ascii="Times New Roman" w:hAnsi="Times New Roman" w:cs="Times New Roman"/>
                <w:sz w:val="24"/>
                <w:szCs w:val="24"/>
              </w:rPr>
              <w:t>Response</w:t>
            </w:r>
          </w:p>
        </w:tc>
        <w:tc>
          <w:tcPr>
            <w:tcW w:w="4715" w:type="dxa"/>
          </w:tcPr>
          <w:p w14:paraId="175253A9" w14:textId="77777777" w:rsidR="00AA5452" w:rsidRPr="00D6772C" w:rsidRDefault="00AA5452" w:rsidP="00DF0E22">
            <w:pPr>
              <w:pStyle w:val="TableParagraph"/>
              <w:spacing w:line="227" w:lineRule="exact"/>
              <w:ind w:left="106"/>
              <w:jc w:val="both"/>
              <w:rPr>
                <w:rFonts w:ascii="Times New Roman" w:hAnsi="Times New Roman" w:cs="Times New Roman"/>
                <w:sz w:val="24"/>
                <w:szCs w:val="24"/>
              </w:rPr>
            </w:pPr>
            <w:r w:rsidRPr="00D6772C">
              <w:rPr>
                <w:rFonts w:ascii="Times New Roman" w:hAnsi="Times New Roman" w:cs="Times New Roman"/>
                <w:sz w:val="24"/>
                <w:szCs w:val="24"/>
              </w:rPr>
              <w:t>Anonymized Quotes</w:t>
            </w:r>
          </w:p>
        </w:tc>
      </w:tr>
      <w:tr w:rsidR="00AA5452" w:rsidRPr="00D6772C" w14:paraId="419C6A7C" w14:textId="77777777" w:rsidTr="00DF0E22">
        <w:trPr>
          <w:trHeight w:val="3589"/>
        </w:trPr>
        <w:tc>
          <w:tcPr>
            <w:tcW w:w="2240" w:type="dxa"/>
          </w:tcPr>
          <w:p w14:paraId="22DD7DE4" w14:textId="77777777" w:rsidR="00AA5452" w:rsidRPr="00D6772C" w:rsidRDefault="00AA5452" w:rsidP="00DF0E22">
            <w:pPr>
              <w:pStyle w:val="TableParagraph"/>
              <w:ind w:left="230" w:right="222" w:firstLine="2"/>
              <w:jc w:val="both"/>
              <w:rPr>
                <w:rFonts w:ascii="Times New Roman" w:hAnsi="Times New Roman" w:cs="Times New Roman"/>
                <w:sz w:val="24"/>
                <w:szCs w:val="24"/>
              </w:rPr>
            </w:pPr>
          </w:p>
          <w:p w14:paraId="26334FD9" w14:textId="77777777" w:rsidR="00AA5452" w:rsidRPr="00D6772C" w:rsidRDefault="00AA5452" w:rsidP="00DF0E22">
            <w:pPr>
              <w:pStyle w:val="TableParagraph"/>
              <w:ind w:left="230" w:right="222" w:firstLine="2"/>
              <w:jc w:val="both"/>
              <w:rPr>
                <w:rFonts w:ascii="Times New Roman" w:hAnsi="Times New Roman" w:cs="Times New Roman"/>
                <w:sz w:val="24"/>
                <w:szCs w:val="24"/>
              </w:rPr>
            </w:pPr>
          </w:p>
          <w:p w14:paraId="198AFE44" w14:textId="77777777" w:rsidR="00AA5452" w:rsidRPr="00D6772C" w:rsidRDefault="00AA5452" w:rsidP="00DF0E22">
            <w:pPr>
              <w:pStyle w:val="TableParagraph"/>
              <w:ind w:left="230" w:right="222" w:firstLine="2"/>
              <w:jc w:val="both"/>
              <w:rPr>
                <w:rFonts w:ascii="Times New Roman" w:hAnsi="Times New Roman" w:cs="Times New Roman"/>
                <w:sz w:val="24"/>
                <w:szCs w:val="24"/>
              </w:rPr>
            </w:pPr>
          </w:p>
          <w:p w14:paraId="044946A8" w14:textId="77777777" w:rsidR="00AA5452" w:rsidRPr="00D6772C" w:rsidRDefault="00AA5452" w:rsidP="00DF0E22">
            <w:pPr>
              <w:pStyle w:val="TableParagraph"/>
              <w:ind w:left="230" w:right="222" w:firstLine="2"/>
              <w:jc w:val="both"/>
              <w:rPr>
                <w:rFonts w:ascii="Times New Roman" w:hAnsi="Times New Roman" w:cs="Times New Roman"/>
                <w:sz w:val="24"/>
                <w:szCs w:val="24"/>
              </w:rPr>
            </w:pPr>
          </w:p>
          <w:p w14:paraId="0A28473E" w14:textId="77777777" w:rsidR="00AA5452" w:rsidRPr="00D6772C" w:rsidRDefault="00AA5452" w:rsidP="00DF0E22">
            <w:pPr>
              <w:pStyle w:val="TableParagraph"/>
              <w:ind w:left="230" w:right="222" w:firstLine="2"/>
              <w:jc w:val="both"/>
              <w:rPr>
                <w:rFonts w:ascii="Times New Roman" w:hAnsi="Times New Roman" w:cs="Times New Roman"/>
                <w:sz w:val="24"/>
                <w:szCs w:val="24"/>
              </w:rPr>
            </w:pPr>
          </w:p>
          <w:p w14:paraId="4641CF71" w14:textId="77777777" w:rsidR="00AA5452" w:rsidRPr="00D6772C" w:rsidRDefault="00AA5452" w:rsidP="00DF0E22">
            <w:pPr>
              <w:pStyle w:val="TableParagraph"/>
              <w:ind w:left="230" w:right="222" w:firstLine="2"/>
              <w:jc w:val="both"/>
              <w:rPr>
                <w:rFonts w:ascii="Times New Roman" w:hAnsi="Times New Roman" w:cs="Times New Roman"/>
                <w:sz w:val="24"/>
                <w:szCs w:val="24"/>
              </w:rPr>
            </w:pPr>
          </w:p>
          <w:p w14:paraId="65C00B8C" w14:textId="77777777" w:rsidR="00AA5452" w:rsidRPr="00D6772C" w:rsidRDefault="00AA5452" w:rsidP="00DF0E22">
            <w:pPr>
              <w:pStyle w:val="TableParagraph"/>
              <w:ind w:left="230" w:right="222" w:firstLine="2"/>
              <w:jc w:val="both"/>
              <w:rPr>
                <w:rFonts w:ascii="Times New Roman" w:hAnsi="Times New Roman" w:cs="Times New Roman"/>
                <w:sz w:val="24"/>
                <w:szCs w:val="24"/>
              </w:rPr>
            </w:pPr>
            <w:r w:rsidRPr="00D6772C">
              <w:rPr>
                <w:rFonts w:ascii="Times New Roman" w:hAnsi="Times New Roman" w:cs="Times New Roman"/>
                <w:sz w:val="24"/>
                <w:szCs w:val="24"/>
              </w:rPr>
              <w:t>Are there any more thoughts that you would like to add regarding the evaluation of the conceptual</w:t>
            </w:r>
            <w:r w:rsidRPr="00D6772C">
              <w:rPr>
                <w:rFonts w:ascii="Times New Roman" w:hAnsi="Times New Roman" w:cs="Times New Roman"/>
                <w:spacing w:val="-3"/>
                <w:sz w:val="24"/>
                <w:szCs w:val="24"/>
              </w:rPr>
              <w:t xml:space="preserve"> models?</w:t>
            </w:r>
          </w:p>
        </w:tc>
        <w:tc>
          <w:tcPr>
            <w:tcW w:w="2269" w:type="dxa"/>
          </w:tcPr>
          <w:p w14:paraId="1387F079" w14:textId="77777777" w:rsidR="00AA5452" w:rsidRPr="00D6772C" w:rsidRDefault="00AA5452" w:rsidP="00DF0E22">
            <w:pPr>
              <w:pStyle w:val="TableParagraph"/>
              <w:ind w:left="107" w:right="131"/>
              <w:jc w:val="both"/>
              <w:rPr>
                <w:rFonts w:ascii="Times New Roman" w:hAnsi="Times New Roman" w:cs="Times New Roman"/>
                <w:sz w:val="24"/>
                <w:szCs w:val="24"/>
              </w:rPr>
            </w:pPr>
          </w:p>
          <w:p w14:paraId="61211A09" w14:textId="77777777" w:rsidR="00AA5452" w:rsidRPr="00D6772C" w:rsidRDefault="00AA5452" w:rsidP="00DF0E22">
            <w:pPr>
              <w:pStyle w:val="TableParagraph"/>
              <w:ind w:left="107" w:right="131"/>
              <w:jc w:val="both"/>
              <w:rPr>
                <w:rFonts w:ascii="Times New Roman" w:hAnsi="Times New Roman" w:cs="Times New Roman"/>
                <w:sz w:val="24"/>
                <w:szCs w:val="24"/>
              </w:rPr>
            </w:pPr>
          </w:p>
          <w:p w14:paraId="4DF0C16E" w14:textId="77777777" w:rsidR="00AA5452" w:rsidRPr="00D6772C" w:rsidRDefault="00AA5452" w:rsidP="00DF0E22">
            <w:pPr>
              <w:pStyle w:val="TableParagraph"/>
              <w:ind w:left="107" w:right="131"/>
              <w:jc w:val="both"/>
              <w:rPr>
                <w:rFonts w:ascii="Times New Roman" w:hAnsi="Times New Roman" w:cs="Times New Roman"/>
                <w:sz w:val="24"/>
                <w:szCs w:val="24"/>
              </w:rPr>
            </w:pPr>
          </w:p>
          <w:p w14:paraId="283983F6" w14:textId="77777777" w:rsidR="00AA5452" w:rsidRPr="00D6772C" w:rsidRDefault="00AA5452" w:rsidP="00DF0E22">
            <w:pPr>
              <w:pStyle w:val="TableParagraph"/>
              <w:ind w:left="107" w:right="131"/>
              <w:jc w:val="both"/>
              <w:rPr>
                <w:rFonts w:ascii="Times New Roman" w:hAnsi="Times New Roman" w:cs="Times New Roman"/>
                <w:sz w:val="24"/>
                <w:szCs w:val="24"/>
              </w:rPr>
            </w:pPr>
          </w:p>
          <w:p w14:paraId="41883687" w14:textId="77777777" w:rsidR="00AA5452" w:rsidRPr="00D6772C" w:rsidRDefault="00AA5452" w:rsidP="00DF0E22">
            <w:pPr>
              <w:pStyle w:val="TableParagraph"/>
              <w:ind w:left="107" w:right="131"/>
              <w:jc w:val="both"/>
              <w:rPr>
                <w:rFonts w:ascii="Times New Roman" w:hAnsi="Times New Roman" w:cs="Times New Roman"/>
                <w:sz w:val="24"/>
                <w:szCs w:val="24"/>
              </w:rPr>
            </w:pPr>
          </w:p>
          <w:p w14:paraId="21A0C1CB" w14:textId="77777777" w:rsidR="00AA5452" w:rsidRPr="00D6772C" w:rsidRDefault="00AA5452" w:rsidP="00DF0E22">
            <w:pPr>
              <w:pStyle w:val="TableParagraph"/>
              <w:ind w:left="107" w:right="131"/>
              <w:jc w:val="both"/>
              <w:rPr>
                <w:rFonts w:ascii="Times New Roman" w:hAnsi="Times New Roman" w:cs="Times New Roman"/>
                <w:sz w:val="24"/>
                <w:szCs w:val="24"/>
              </w:rPr>
            </w:pPr>
          </w:p>
          <w:p w14:paraId="2F37600A" w14:textId="77777777" w:rsidR="00AA5452" w:rsidRPr="00D6772C" w:rsidRDefault="00AA5452" w:rsidP="00DF0E22">
            <w:pPr>
              <w:pStyle w:val="TableParagraph"/>
              <w:ind w:left="107" w:right="131"/>
              <w:jc w:val="both"/>
              <w:rPr>
                <w:rFonts w:ascii="Times New Roman" w:hAnsi="Times New Roman" w:cs="Times New Roman"/>
                <w:sz w:val="24"/>
                <w:szCs w:val="24"/>
              </w:rPr>
            </w:pPr>
            <w:r w:rsidRPr="00D6772C">
              <w:rPr>
                <w:rFonts w:ascii="Times New Roman" w:hAnsi="Times New Roman" w:cs="Times New Roman"/>
                <w:sz w:val="24"/>
                <w:szCs w:val="24"/>
              </w:rPr>
              <w:t>Yes. The changes highlighted in the conceptual models will help make the GCC more efficient and effective.</w:t>
            </w:r>
          </w:p>
        </w:tc>
        <w:tc>
          <w:tcPr>
            <w:tcW w:w="4715" w:type="dxa"/>
          </w:tcPr>
          <w:p w14:paraId="7A6C2A8F" w14:textId="77777777" w:rsidR="00AA5452" w:rsidRPr="00D6772C" w:rsidRDefault="00AA5452" w:rsidP="00DF0E22">
            <w:pPr>
              <w:pStyle w:val="TableParagraph"/>
              <w:ind w:left="106" w:right="273"/>
              <w:jc w:val="both"/>
              <w:rPr>
                <w:rFonts w:ascii="Times New Roman" w:hAnsi="Times New Roman" w:cs="Times New Roman"/>
                <w:sz w:val="24"/>
                <w:szCs w:val="24"/>
              </w:rPr>
            </w:pPr>
            <w:r w:rsidRPr="00D6772C">
              <w:rPr>
                <w:rFonts w:ascii="Times New Roman" w:hAnsi="Times New Roman" w:cs="Times New Roman"/>
                <w:sz w:val="24"/>
                <w:szCs w:val="24"/>
              </w:rPr>
              <w:t>“The conceptual models will make the GCC more effective and efficient in achieving its integration goal.”</w:t>
            </w:r>
          </w:p>
          <w:p w14:paraId="22A9A25E" w14:textId="77777777" w:rsidR="00AA5452" w:rsidRPr="00D6772C" w:rsidRDefault="00AA5452" w:rsidP="00DF0E22">
            <w:pPr>
              <w:pStyle w:val="TableParagraph"/>
              <w:ind w:left="106" w:right="124"/>
              <w:jc w:val="both"/>
              <w:rPr>
                <w:rFonts w:ascii="Times New Roman" w:hAnsi="Times New Roman" w:cs="Times New Roman"/>
                <w:sz w:val="24"/>
                <w:szCs w:val="24"/>
              </w:rPr>
            </w:pPr>
            <w:r w:rsidRPr="00D6772C">
              <w:rPr>
                <w:rFonts w:ascii="Times New Roman" w:hAnsi="Times New Roman" w:cs="Times New Roman"/>
                <w:sz w:val="24"/>
                <w:szCs w:val="24"/>
              </w:rPr>
              <w:t>“Yes, these desired changes in the models are what are needed by the GCC to make it a more effective and efficient organisation.”</w:t>
            </w:r>
          </w:p>
          <w:p w14:paraId="60C6B1B6" w14:textId="77777777" w:rsidR="00AA5452" w:rsidRPr="00D6772C" w:rsidRDefault="00AA5452" w:rsidP="00DF0E22">
            <w:pPr>
              <w:pStyle w:val="TableParagraph"/>
              <w:ind w:left="106" w:right="137"/>
              <w:jc w:val="both"/>
              <w:rPr>
                <w:rFonts w:ascii="Times New Roman" w:hAnsi="Times New Roman" w:cs="Times New Roman"/>
                <w:sz w:val="24"/>
                <w:szCs w:val="24"/>
              </w:rPr>
            </w:pPr>
            <w:r w:rsidRPr="00D6772C">
              <w:rPr>
                <w:rFonts w:ascii="Times New Roman" w:hAnsi="Times New Roman" w:cs="Times New Roman"/>
                <w:sz w:val="24"/>
                <w:szCs w:val="24"/>
              </w:rPr>
              <w:t xml:space="preserve">“As I have pointed-out in my answers to your questions, there should be a supranational body, a permanent committee instead of duplicate ones formed on </w:t>
            </w:r>
            <w:proofErr w:type="spellStart"/>
            <w:r w:rsidRPr="00D6772C">
              <w:rPr>
                <w:rFonts w:ascii="Times New Roman" w:hAnsi="Times New Roman" w:cs="Times New Roman"/>
                <w:sz w:val="24"/>
                <w:szCs w:val="24"/>
              </w:rPr>
              <w:t>adhoc</w:t>
            </w:r>
            <w:proofErr w:type="spellEnd"/>
            <w:r w:rsidRPr="00D6772C">
              <w:rPr>
                <w:rFonts w:ascii="Times New Roman" w:hAnsi="Times New Roman" w:cs="Times New Roman"/>
                <w:sz w:val="24"/>
                <w:szCs w:val="24"/>
              </w:rPr>
              <w:t xml:space="preserve"> basis, a uniform implementation programme, a dispute resolution programme, and the agreements should be standardized. There should also be more employees to have a smoother and </w:t>
            </w:r>
            <w:proofErr w:type="gramStart"/>
            <w:r w:rsidRPr="00D6772C">
              <w:rPr>
                <w:rFonts w:ascii="Times New Roman" w:hAnsi="Times New Roman" w:cs="Times New Roman"/>
                <w:sz w:val="24"/>
                <w:szCs w:val="24"/>
              </w:rPr>
              <w:t>faster  operations</w:t>
            </w:r>
            <w:proofErr w:type="gramEnd"/>
            <w:r w:rsidRPr="00D6772C">
              <w:rPr>
                <w:rFonts w:ascii="Times New Roman" w:hAnsi="Times New Roman" w:cs="Times New Roman"/>
                <w:sz w:val="24"/>
                <w:szCs w:val="24"/>
              </w:rPr>
              <w:t xml:space="preserve"> at the GCC.”</w:t>
            </w:r>
          </w:p>
        </w:tc>
      </w:tr>
    </w:tbl>
    <w:p w14:paraId="30736DB2" w14:textId="355CB734" w:rsidR="00787770" w:rsidRPr="00D6772C" w:rsidRDefault="00787770" w:rsidP="00505963">
      <w:pPr>
        <w:pStyle w:val="Caption"/>
        <w:jc w:val="center"/>
        <w:rPr>
          <w:rFonts w:ascii="Times New Roman" w:hAnsi="Times New Roman"/>
          <w:highlight w:val="yellow"/>
        </w:rPr>
      </w:pPr>
      <w:bookmarkStart w:id="246" w:name="_Toc57096200"/>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21</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Interview Responses for extra question</w:t>
      </w:r>
      <w:bookmarkEnd w:id="246"/>
    </w:p>
    <w:p w14:paraId="5744128A" w14:textId="77777777" w:rsidR="00AA5452" w:rsidRPr="00D6772C" w:rsidRDefault="00AA5452" w:rsidP="00AA5452">
      <w:pPr>
        <w:rPr>
          <w:rFonts w:ascii="Times New Roman" w:hAnsi="Times New Roman" w:cs="Times New Roman"/>
        </w:rPr>
      </w:pPr>
      <w:r w:rsidRPr="00D6772C">
        <w:rPr>
          <w:rFonts w:ascii="Times New Roman" w:hAnsi="Times New Roman" w:cs="Times New Roman"/>
          <w:highlight w:val="yellow"/>
        </w:rPr>
        <w:t>A summary of the final list is as follows:</w:t>
      </w:r>
    </w:p>
    <w:p w14:paraId="69881FE8" w14:textId="77777777" w:rsidR="00AA5452" w:rsidRPr="00D6772C" w:rsidRDefault="00AA5452" w:rsidP="00AA5452">
      <w:pPr>
        <w:jc w:val="center"/>
        <w:rPr>
          <w:rFonts w:ascii="Times New Roman" w:hAnsi="Times New Roman" w:cs="Times New Roman"/>
        </w:rPr>
      </w:pPr>
    </w:p>
    <w:tbl>
      <w:tblPr>
        <w:tblW w:w="94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881"/>
      </w:tblGrid>
      <w:tr w:rsidR="00AA5452" w:rsidRPr="00D6772C" w14:paraId="158D632E" w14:textId="77777777" w:rsidTr="00DF0E22">
        <w:trPr>
          <w:trHeight w:val="230"/>
        </w:trPr>
        <w:tc>
          <w:tcPr>
            <w:tcW w:w="2552" w:type="dxa"/>
          </w:tcPr>
          <w:p w14:paraId="263CF713" w14:textId="77777777" w:rsidR="00AA5452" w:rsidRPr="00D6772C" w:rsidRDefault="00AA5452" w:rsidP="00DF0E22">
            <w:pPr>
              <w:pStyle w:val="TableParagraph"/>
              <w:spacing w:line="210" w:lineRule="exact"/>
              <w:ind w:left="230" w:right="227"/>
              <w:jc w:val="both"/>
              <w:rPr>
                <w:rFonts w:ascii="Times New Roman" w:hAnsi="Times New Roman" w:cs="Times New Roman"/>
                <w:sz w:val="24"/>
                <w:szCs w:val="24"/>
                <w:highlight w:val="yellow"/>
              </w:rPr>
            </w:pPr>
            <w:r w:rsidRPr="00D6772C">
              <w:rPr>
                <w:rFonts w:ascii="Times New Roman" w:hAnsi="Times New Roman" w:cs="Times New Roman"/>
                <w:sz w:val="24"/>
                <w:szCs w:val="24"/>
                <w:highlight w:val="yellow"/>
              </w:rPr>
              <w:t>Themes Explored</w:t>
            </w:r>
          </w:p>
        </w:tc>
        <w:tc>
          <w:tcPr>
            <w:tcW w:w="6881" w:type="dxa"/>
          </w:tcPr>
          <w:p w14:paraId="0BDF6E0B" w14:textId="77777777" w:rsidR="00AA5452" w:rsidRPr="00D6772C" w:rsidRDefault="00AA5452" w:rsidP="00DF0E22">
            <w:pPr>
              <w:pStyle w:val="TableParagraph"/>
              <w:spacing w:line="210" w:lineRule="exact"/>
              <w:ind w:left="163"/>
              <w:jc w:val="both"/>
              <w:rPr>
                <w:rFonts w:ascii="Times New Roman" w:hAnsi="Times New Roman" w:cs="Times New Roman"/>
                <w:sz w:val="24"/>
                <w:szCs w:val="24"/>
                <w:highlight w:val="yellow"/>
              </w:rPr>
            </w:pPr>
            <w:r w:rsidRPr="00D6772C">
              <w:rPr>
                <w:rFonts w:ascii="Times New Roman" w:hAnsi="Times New Roman" w:cs="Times New Roman"/>
                <w:sz w:val="24"/>
                <w:szCs w:val="24"/>
                <w:highlight w:val="yellow"/>
              </w:rPr>
              <w:t xml:space="preserve">                            Results of Content Analysis</w:t>
            </w:r>
          </w:p>
        </w:tc>
      </w:tr>
      <w:tr w:rsidR="00AA5452" w:rsidRPr="00D6772C" w14:paraId="3F6083AF" w14:textId="77777777" w:rsidTr="00DF0E22">
        <w:trPr>
          <w:trHeight w:val="1781"/>
        </w:trPr>
        <w:tc>
          <w:tcPr>
            <w:tcW w:w="2552" w:type="dxa"/>
          </w:tcPr>
          <w:p w14:paraId="6C22A49D" w14:textId="77777777" w:rsidR="00AA5452" w:rsidRPr="00D6772C" w:rsidRDefault="00AA5452" w:rsidP="00DF0E22">
            <w:pPr>
              <w:pStyle w:val="TableParagraph"/>
              <w:spacing w:before="9"/>
              <w:jc w:val="both"/>
              <w:rPr>
                <w:rFonts w:ascii="Times New Roman" w:hAnsi="Times New Roman" w:cs="Times New Roman"/>
                <w:sz w:val="24"/>
                <w:szCs w:val="24"/>
                <w:highlight w:val="yellow"/>
              </w:rPr>
            </w:pPr>
          </w:p>
          <w:p w14:paraId="08121120" w14:textId="77777777" w:rsidR="00AA5452" w:rsidRPr="00D6772C" w:rsidRDefault="00AA5452" w:rsidP="00DF0E22">
            <w:pPr>
              <w:pStyle w:val="TableParagraph"/>
              <w:ind w:left="232" w:right="227"/>
              <w:jc w:val="both"/>
              <w:rPr>
                <w:rFonts w:ascii="Times New Roman" w:hAnsi="Times New Roman" w:cs="Times New Roman"/>
                <w:sz w:val="24"/>
                <w:szCs w:val="24"/>
                <w:highlight w:val="yellow"/>
              </w:rPr>
            </w:pPr>
          </w:p>
          <w:p w14:paraId="3827B64B" w14:textId="77777777" w:rsidR="00AA5452" w:rsidRPr="00D6772C" w:rsidRDefault="00AA5452" w:rsidP="00DF0E22">
            <w:pPr>
              <w:pStyle w:val="TableParagraph"/>
              <w:ind w:left="232" w:right="227"/>
              <w:jc w:val="both"/>
              <w:rPr>
                <w:rFonts w:ascii="Times New Roman" w:hAnsi="Times New Roman" w:cs="Times New Roman"/>
                <w:sz w:val="24"/>
                <w:szCs w:val="24"/>
                <w:highlight w:val="yellow"/>
              </w:rPr>
            </w:pPr>
            <w:r w:rsidRPr="00D6772C">
              <w:rPr>
                <w:rFonts w:ascii="Times New Roman" w:hAnsi="Times New Roman" w:cs="Times New Roman"/>
                <w:sz w:val="24"/>
                <w:szCs w:val="24"/>
                <w:highlight w:val="yellow"/>
              </w:rPr>
              <w:t>Organizational Problems of the GCC</w:t>
            </w:r>
          </w:p>
        </w:tc>
        <w:tc>
          <w:tcPr>
            <w:tcW w:w="6881" w:type="dxa"/>
          </w:tcPr>
          <w:p w14:paraId="66892187" w14:textId="77777777" w:rsidR="00AA5452" w:rsidRPr="00D6772C" w:rsidRDefault="00AA5452" w:rsidP="00DF0E22">
            <w:pPr>
              <w:pStyle w:val="TableParagraph"/>
              <w:ind w:right="102"/>
              <w:jc w:val="both"/>
              <w:rPr>
                <w:rFonts w:ascii="Times New Roman" w:hAnsi="Times New Roman" w:cs="Times New Roman"/>
                <w:sz w:val="24"/>
                <w:szCs w:val="24"/>
                <w:highlight w:val="yellow"/>
              </w:rPr>
            </w:pPr>
            <w:r w:rsidRPr="00D6772C">
              <w:rPr>
                <w:rFonts w:ascii="Times New Roman" w:hAnsi="Times New Roman" w:cs="Times New Roman"/>
                <w:sz w:val="24"/>
                <w:szCs w:val="24"/>
                <w:highlight w:val="yellow"/>
              </w:rPr>
              <w:t xml:space="preserve">Placing of national interests of the member states </w:t>
            </w:r>
            <w:r w:rsidRPr="00D6772C">
              <w:rPr>
                <w:rFonts w:ascii="Times New Roman" w:hAnsi="Times New Roman" w:cs="Times New Roman"/>
                <w:spacing w:val="-4"/>
                <w:sz w:val="24"/>
                <w:szCs w:val="24"/>
                <w:highlight w:val="yellow"/>
              </w:rPr>
              <w:t xml:space="preserve">over </w:t>
            </w:r>
            <w:r w:rsidRPr="00D6772C">
              <w:rPr>
                <w:rFonts w:ascii="Times New Roman" w:hAnsi="Times New Roman" w:cs="Times New Roman"/>
                <w:sz w:val="24"/>
                <w:szCs w:val="24"/>
                <w:highlight w:val="yellow"/>
              </w:rPr>
              <w:t>those of the collective interests of the</w:t>
            </w:r>
            <w:r w:rsidRPr="00D6772C">
              <w:rPr>
                <w:rFonts w:ascii="Times New Roman" w:hAnsi="Times New Roman" w:cs="Times New Roman"/>
                <w:spacing w:val="-20"/>
                <w:sz w:val="24"/>
                <w:szCs w:val="24"/>
                <w:highlight w:val="yellow"/>
              </w:rPr>
              <w:t xml:space="preserve"> </w:t>
            </w:r>
            <w:r w:rsidRPr="00D6772C">
              <w:rPr>
                <w:rFonts w:ascii="Times New Roman" w:hAnsi="Times New Roman" w:cs="Times New Roman"/>
                <w:sz w:val="24"/>
                <w:szCs w:val="24"/>
                <w:highlight w:val="yellow"/>
              </w:rPr>
              <w:t>GCC; Understaffed General Secretariat</w:t>
            </w:r>
            <w:r w:rsidRPr="00D6772C">
              <w:rPr>
                <w:rFonts w:ascii="Times New Roman" w:hAnsi="Times New Roman" w:cs="Times New Roman"/>
                <w:spacing w:val="-3"/>
                <w:sz w:val="24"/>
                <w:szCs w:val="24"/>
                <w:highlight w:val="yellow"/>
              </w:rPr>
              <w:t xml:space="preserve"> </w:t>
            </w:r>
            <w:r w:rsidRPr="00D6772C">
              <w:rPr>
                <w:rFonts w:ascii="Times New Roman" w:hAnsi="Times New Roman" w:cs="Times New Roman"/>
                <w:sz w:val="24"/>
                <w:szCs w:val="24"/>
                <w:highlight w:val="yellow"/>
              </w:rPr>
              <w:t xml:space="preserve">Office; Aging and </w:t>
            </w:r>
            <w:proofErr w:type="spellStart"/>
            <w:r w:rsidRPr="00D6772C">
              <w:rPr>
                <w:rFonts w:ascii="Times New Roman" w:hAnsi="Times New Roman" w:cs="Times New Roman"/>
                <w:sz w:val="24"/>
                <w:szCs w:val="24"/>
                <w:highlight w:val="yellow"/>
              </w:rPr>
              <w:t>retirable</w:t>
            </w:r>
            <w:proofErr w:type="spellEnd"/>
            <w:r w:rsidRPr="00D6772C">
              <w:rPr>
                <w:rFonts w:ascii="Times New Roman" w:hAnsi="Times New Roman" w:cs="Times New Roman"/>
                <w:sz w:val="24"/>
                <w:szCs w:val="24"/>
                <w:highlight w:val="yellow"/>
              </w:rPr>
              <w:t xml:space="preserve"> employees working at the General</w:t>
            </w:r>
          </w:p>
          <w:p w14:paraId="35D8206B" w14:textId="77777777" w:rsidR="00AA5452" w:rsidRPr="00D6772C" w:rsidRDefault="00AA5452" w:rsidP="00DF0E22">
            <w:pPr>
              <w:pStyle w:val="TableParagraph"/>
              <w:ind w:right="102"/>
              <w:jc w:val="both"/>
              <w:rPr>
                <w:rFonts w:ascii="Times New Roman" w:hAnsi="Times New Roman" w:cs="Times New Roman"/>
                <w:sz w:val="24"/>
                <w:szCs w:val="24"/>
                <w:highlight w:val="yellow"/>
              </w:rPr>
            </w:pPr>
            <w:r w:rsidRPr="00D6772C">
              <w:rPr>
                <w:rFonts w:ascii="Times New Roman" w:hAnsi="Times New Roman" w:cs="Times New Roman"/>
                <w:sz w:val="24"/>
                <w:szCs w:val="24"/>
                <w:highlight w:val="yellow"/>
              </w:rPr>
              <w:t>Fragmentation in policy making and implementation; Slow progress of dispute resolution; duplication of responsibilities by</w:t>
            </w:r>
            <w:r w:rsidRPr="00D6772C">
              <w:rPr>
                <w:rFonts w:ascii="Times New Roman" w:hAnsi="Times New Roman" w:cs="Times New Roman"/>
                <w:sz w:val="24"/>
                <w:szCs w:val="24"/>
                <w:highlight w:val="yellow"/>
              </w:rPr>
              <w:tab/>
              <w:t>the</w:t>
            </w:r>
            <w:r w:rsidRPr="00D6772C">
              <w:rPr>
                <w:rFonts w:ascii="Times New Roman" w:hAnsi="Times New Roman" w:cs="Times New Roman"/>
                <w:sz w:val="24"/>
                <w:szCs w:val="24"/>
                <w:highlight w:val="yellow"/>
              </w:rPr>
              <w:tab/>
              <w:t>different committees; Absolute power vested in the Supreme Council in the approval of draft resolutions and in policy decision taking</w:t>
            </w:r>
          </w:p>
        </w:tc>
      </w:tr>
      <w:tr w:rsidR="00AA5452" w:rsidRPr="00D6772C" w14:paraId="0124D911" w14:textId="77777777" w:rsidTr="00DF0E22">
        <w:trPr>
          <w:trHeight w:val="822"/>
        </w:trPr>
        <w:tc>
          <w:tcPr>
            <w:tcW w:w="2552" w:type="dxa"/>
            <w:tcBorders>
              <w:top w:val="single" w:sz="4" w:space="0" w:color="000000"/>
              <w:left w:val="single" w:sz="4" w:space="0" w:color="000000"/>
              <w:bottom w:val="single" w:sz="4" w:space="0" w:color="000000"/>
              <w:right w:val="single" w:sz="4" w:space="0" w:color="000000"/>
            </w:tcBorders>
          </w:tcPr>
          <w:p w14:paraId="74A8B01B" w14:textId="77777777" w:rsidR="00AA5452" w:rsidRPr="00D6772C" w:rsidRDefault="00AA5452" w:rsidP="00DF0E22">
            <w:pPr>
              <w:pStyle w:val="TableParagraph"/>
              <w:spacing w:before="9"/>
              <w:jc w:val="both"/>
              <w:rPr>
                <w:rFonts w:ascii="Times New Roman" w:hAnsi="Times New Roman" w:cs="Times New Roman"/>
                <w:sz w:val="24"/>
                <w:szCs w:val="24"/>
                <w:highlight w:val="yellow"/>
              </w:rPr>
            </w:pPr>
          </w:p>
          <w:p w14:paraId="0678EC5B" w14:textId="77777777" w:rsidR="00AA5452" w:rsidRPr="00D6772C" w:rsidRDefault="00AA5452" w:rsidP="00DF0E22">
            <w:pPr>
              <w:pStyle w:val="TableParagraph"/>
              <w:spacing w:before="9"/>
              <w:jc w:val="both"/>
              <w:rPr>
                <w:rFonts w:ascii="Times New Roman" w:hAnsi="Times New Roman" w:cs="Times New Roman"/>
                <w:sz w:val="24"/>
                <w:szCs w:val="24"/>
                <w:highlight w:val="yellow"/>
              </w:rPr>
            </w:pPr>
            <w:r w:rsidRPr="00D6772C">
              <w:rPr>
                <w:rFonts w:ascii="Times New Roman" w:hAnsi="Times New Roman" w:cs="Times New Roman"/>
                <w:sz w:val="24"/>
                <w:szCs w:val="24"/>
                <w:highlight w:val="yellow"/>
              </w:rPr>
              <w:t xml:space="preserve">      Effects of Problems</w:t>
            </w:r>
          </w:p>
        </w:tc>
        <w:tc>
          <w:tcPr>
            <w:tcW w:w="6881" w:type="dxa"/>
            <w:tcBorders>
              <w:top w:val="single" w:sz="4" w:space="0" w:color="000000"/>
              <w:left w:val="single" w:sz="4" w:space="0" w:color="000000"/>
              <w:bottom w:val="single" w:sz="4" w:space="0" w:color="000000"/>
              <w:right w:val="single" w:sz="4" w:space="0" w:color="000000"/>
            </w:tcBorders>
          </w:tcPr>
          <w:p w14:paraId="68100BF0" w14:textId="77777777" w:rsidR="00AA5452" w:rsidRPr="00D6772C" w:rsidRDefault="00AA5452" w:rsidP="00DF0E22">
            <w:pPr>
              <w:pStyle w:val="TableParagraph"/>
              <w:ind w:right="102"/>
              <w:jc w:val="both"/>
              <w:rPr>
                <w:rFonts w:ascii="Times New Roman" w:hAnsi="Times New Roman" w:cs="Times New Roman"/>
                <w:sz w:val="24"/>
                <w:szCs w:val="24"/>
                <w:highlight w:val="yellow"/>
              </w:rPr>
            </w:pPr>
            <w:r w:rsidRPr="00D6772C">
              <w:rPr>
                <w:rFonts w:ascii="Times New Roman" w:hAnsi="Times New Roman" w:cs="Times New Roman"/>
                <w:sz w:val="24"/>
                <w:szCs w:val="24"/>
                <w:highlight w:val="yellow"/>
              </w:rPr>
              <w:t>Delay in the policy making and implementation processes;</w:t>
            </w:r>
          </w:p>
          <w:p w14:paraId="4AA6EED2" w14:textId="77777777" w:rsidR="00AA5452" w:rsidRPr="00D6772C" w:rsidRDefault="00AA5452" w:rsidP="00DF0E22">
            <w:pPr>
              <w:pStyle w:val="TableParagraph"/>
              <w:ind w:right="102"/>
              <w:jc w:val="both"/>
              <w:rPr>
                <w:rFonts w:ascii="Times New Roman" w:hAnsi="Times New Roman" w:cs="Times New Roman"/>
                <w:sz w:val="24"/>
                <w:szCs w:val="24"/>
                <w:highlight w:val="yellow"/>
              </w:rPr>
            </w:pPr>
            <w:r w:rsidRPr="00D6772C">
              <w:rPr>
                <w:rFonts w:ascii="Times New Roman" w:hAnsi="Times New Roman" w:cs="Times New Roman"/>
                <w:sz w:val="24"/>
                <w:szCs w:val="24"/>
                <w:highlight w:val="yellow"/>
              </w:rPr>
              <w:t>Difficulty in reaching consensus for dispute resolution Differential implementation of policies by member states.</w:t>
            </w:r>
          </w:p>
        </w:tc>
      </w:tr>
    </w:tbl>
    <w:p w14:paraId="7DA80E6E" w14:textId="77777777" w:rsidR="00AA5452" w:rsidRPr="00D6772C" w:rsidRDefault="00787770" w:rsidP="00787770">
      <w:pPr>
        <w:pStyle w:val="Caption"/>
        <w:rPr>
          <w:rFonts w:ascii="Times New Roman" w:hAnsi="Times New Roman"/>
          <w:sz w:val="24"/>
          <w:szCs w:val="24"/>
        </w:rPr>
      </w:pPr>
      <w:bookmarkStart w:id="247" w:name="_Toc57096201"/>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22</w:t>
      </w:r>
      <w:r w:rsidR="006C19DF" w:rsidRPr="00D6772C">
        <w:rPr>
          <w:rFonts w:ascii="Times New Roman" w:hAnsi="Times New Roman"/>
          <w:sz w:val="24"/>
          <w:szCs w:val="24"/>
        </w:rPr>
        <w:fldChar w:fldCharType="end"/>
      </w:r>
      <w:r w:rsidR="00AA5452" w:rsidRPr="00D6772C">
        <w:rPr>
          <w:rFonts w:ascii="Times New Roman" w:hAnsi="Times New Roman"/>
          <w:sz w:val="24"/>
          <w:szCs w:val="24"/>
        </w:rPr>
        <w:t xml:space="preserve"> Results of the Content Analysis of Interview Transcripts Relevant to the Organisational Problems of the GCC and Their</w:t>
      </w:r>
      <w:r w:rsidR="00AA5452" w:rsidRPr="00D6772C">
        <w:rPr>
          <w:rFonts w:ascii="Times New Roman" w:hAnsi="Times New Roman"/>
          <w:spacing w:val="-1"/>
          <w:sz w:val="24"/>
          <w:szCs w:val="24"/>
        </w:rPr>
        <w:t xml:space="preserve"> </w:t>
      </w:r>
      <w:r w:rsidR="00AA5452" w:rsidRPr="00D6772C">
        <w:rPr>
          <w:rFonts w:ascii="Times New Roman" w:hAnsi="Times New Roman"/>
          <w:sz w:val="24"/>
          <w:szCs w:val="24"/>
        </w:rPr>
        <w:t>Effects from Third Interview.</w:t>
      </w:r>
      <w:bookmarkEnd w:id="247"/>
    </w:p>
    <w:p w14:paraId="333E8713" w14:textId="77777777" w:rsidR="00AA5452" w:rsidRPr="00D6772C" w:rsidRDefault="00AA5452" w:rsidP="00AA5452">
      <w:pPr>
        <w:ind w:right="-336"/>
        <w:jc w:val="both"/>
        <w:rPr>
          <w:rFonts w:ascii="Times New Roman" w:hAnsi="Times New Roman" w:cs="Times New Roman"/>
          <w:lang w:val="en-US"/>
        </w:rPr>
      </w:pPr>
      <w:r w:rsidRPr="00D6772C">
        <w:rPr>
          <w:rFonts w:ascii="Times New Roman" w:hAnsi="Times New Roman" w:cs="Times New Roman"/>
        </w:rPr>
        <w:t>This series of interviews together with selected reading and personal experience formed the basis for devising a rich picture.  Several issues were identified</w:t>
      </w:r>
      <w:r w:rsidRPr="00D6772C">
        <w:rPr>
          <w:rFonts w:ascii="Times New Roman" w:hAnsi="Times New Roman" w:cs="Times New Roman"/>
          <w:lang w:val="en-US"/>
        </w:rPr>
        <w:t>:</w:t>
      </w:r>
    </w:p>
    <w:p w14:paraId="00D0C5B0" w14:textId="77777777" w:rsidR="00AA5452" w:rsidRPr="00D6772C" w:rsidRDefault="00AA5452" w:rsidP="00AA5452">
      <w:pPr>
        <w:ind w:right="-336"/>
        <w:jc w:val="both"/>
        <w:rPr>
          <w:rFonts w:ascii="Times New Roman" w:hAnsi="Times New Roman" w:cs="Times New Roman"/>
          <w:lang w:val="en-US"/>
        </w:rPr>
      </w:pPr>
      <w:r w:rsidRPr="00D6772C">
        <w:rPr>
          <w:rFonts w:ascii="Times New Roman" w:hAnsi="Times New Roman" w:cs="Times New Roman"/>
          <w:lang w:val="en-US"/>
        </w:rPr>
        <w:t xml:space="preserve">The first issue concerned the whole purpose or identity of the GCC.  Was it intended to be a supranational body that formulated policy (especially dispute resolution) or is it set up to be an association of six independent states which could not assume this role? </w:t>
      </w:r>
    </w:p>
    <w:p w14:paraId="643CA5FC" w14:textId="77777777" w:rsidR="00AA5452" w:rsidRPr="00D6772C" w:rsidRDefault="00AA5452" w:rsidP="00AA5452">
      <w:pPr>
        <w:ind w:right="-336"/>
        <w:jc w:val="both"/>
        <w:rPr>
          <w:rFonts w:ascii="Times New Roman" w:hAnsi="Times New Roman" w:cs="Times New Roman"/>
          <w:color w:val="FF0000"/>
          <w:highlight w:val="yellow"/>
          <w:lang w:val="en-US"/>
        </w:rPr>
      </w:pPr>
    </w:p>
    <w:p w14:paraId="05B8A578" w14:textId="77777777" w:rsidR="00AA5452" w:rsidRPr="00D6772C" w:rsidRDefault="00AA5452" w:rsidP="00AA5452">
      <w:pPr>
        <w:ind w:right="-336"/>
        <w:jc w:val="both"/>
        <w:rPr>
          <w:rFonts w:ascii="Times New Roman" w:hAnsi="Times New Roman" w:cs="Times New Roman"/>
          <w:lang w:val="en-US"/>
        </w:rPr>
      </w:pPr>
      <w:r w:rsidRPr="00D6772C">
        <w:rPr>
          <w:rFonts w:ascii="Times New Roman" w:hAnsi="Times New Roman" w:cs="Times New Roman"/>
          <w:lang w:val="en-US"/>
        </w:rPr>
        <w:t>Accepting the GCC “</w:t>
      </w:r>
      <w:r w:rsidRPr="00D6772C">
        <w:rPr>
          <w:rFonts w:ascii="Times New Roman" w:hAnsi="Times New Roman" w:cs="Times New Roman"/>
          <w:iCs/>
          <w:lang w:val="en-US"/>
        </w:rPr>
        <w:t>as it is”</w:t>
      </w:r>
      <w:r w:rsidRPr="00D6772C">
        <w:rPr>
          <w:rFonts w:ascii="Times New Roman" w:hAnsi="Times New Roman" w:cs="Times New Roman"/>
          <w:lang w:val="en-US"/>
        </w:rPr>
        <w:t xml:space="preserve"> various areas of its performance were criticized:</w:t>
      </w:r>
    </w:p>
    <w:p w14:paraId="17B0A145" w14:textId="77777777" w:rsidR="00AA5452" w:rsidRPr="00D6772C" w:rsidRDefault="00AA5452" w:rsidP="00AA5452">
      <w:pPr>
        <w:pStyle w:val="ListParagraph"/>
        <w:numPr>
          <w:ilvl w:val="0"/>
          <w:numId w:val="23"/>
        </w:numPr>
        <w:ind w:right="-336"/>
        <w:jc w:val="both"/>
        <w:rPr>
          <w:rFonts w:ascii="Times New Roman" w:hAnsi="Times New Roman" w:cs="Times New Roman"/>
        </w:rPr>
      </w:pPr>
      <w:r w:rsidRPr="00D6772C">
        <w:rPr>
          <w:rFonts w:ascii="Times New Roman" w:hAnsi="Times New Roman" w:cs="Times New Roman"/>
        </w:rPr>
        <w:t xml:space="preserve">fragmentation in policy making and implementation </w:t>
      </w:r>
    </w:p>
    <w:p w14:paraId="6E27A224" w14:textId="77777777" w:rsidR="00AA5452" w:rsidRPr="00D6772C" w:rsidRDefault="00AA5452" w:rsidP="00AA5452">
      <w:pPr>
        <w:pStyle w:val="BodyText"/>
        <w:numPr>
          <w:ilvl w:val="0"/>
          <w:numId w:val="23"/>
        </w:numPr>
        <w:ind w:right="-336"/>
        <w:jc w:val="both"/>
        <w:rPr>
          <w:rFonts w:ascii="Times New Roman" w:hAnsi="Times New Roman" w:cs="Times New Roman"/>
        </w:rPr>
      </w:pPr>
      <w:r w:rsidRPr="00D6772C">
        <w:rPr>
          <w:rFonts w:ascii="Times New Roman" w:hAnsi="Times New Roman" w:cs="Times New Roman"/>
        </w:rPr>
        <w:t xml:space="preserve">duplication of responsibilities by the different committees; </w:t>
      </w:r>
    </w:p>
    <w:p w14:paraId="01842343" w14:textId="77777777" w:rsidR="00AA5452" w:rsidRPr="00D6772C" w:rsidRDefault="00AA5452" w:rsidP="00AA5452">
      <w:pPr>
        <w:pStyle w:val="BodyText"/>
        <w:numPr>
          <w:ilvl w:val="0"/>
          <w:numId w:val="23"/>
        </w:numPr>
        <w:ind w:right="-336"/>
        <w:jc w:val="both"/>
        <w:rPr>
          <w:rFonts w:ascii="Times New Roman" w:hAnsi="Times New Roman" w:cs="Times New Roman"/>
        </w:rPr>
      </w:pPr>
      <w:r w:rsidRPr="00D6772C">
        <w:rPr>
          <w:rFonts w:ascii="Times New Roman" w:hAnsi="Times New Roman" w:cs="Times New Roman"/>
        </w:rPr>
        <w:t>an understaffed General Secretariat Office;</w:t>
      </w:r>
    </w:p>
    <w:p w14:paraId="45496F45" w14:textId="77777777" w:rsidR="00AA5452" w:rsidRPr="00D6772C" w:rsidRDefault="00AA5452" w:rsidP="00AA5452">
      <w:pPr>
        <w:pStyle w:val="BodyText"/>
        <w:numPr>
          <w:ilvl w:val="0"/>
          <w:numId w:val="23"/>
        </w:numPr>
        <w:ind w:right="-336"/>
        <w:jc w:val="both"/>
        <w:rPr>
          <w:rFonts w:ascii="Times New Roman" w:hAnsi="Times New Roman" w:cs="Times New Roman"/>
        </w:rPr>
      </w:pPr>
      <w:r w:rsidRPr="00D6772C">
        <w:rPr>
          <w:rFonts w:ascii="Times New Roman" w:hAnsi="Times New Roman" w:cs="Times New Roman"/>
        </w:rPr>
        <w:t xml:space="preserve">ad-hoc decision making </w:t>
      </w:r>
    </w:p>
    <w:p w14:paraId="2D3E912C" w14:textId="77777777" w:rsidR="00AA5452" w:rsidRPr="00D6772C" w:rsidRDefault="00AA5452" w:rsidP="00AA5452">
      <w:pPr>
        <w:pStyle w:val="BodyText"/>
        <w:ind w:left="567" w:right="-336"/>
        <w:jc w:val="both"/>
        <w:rPr>
          <w:rFonts w:ascii="Times New Roman" w:hAnsi="Times New Roman" w:cs="Times New Roman"/>
        </w:rPr>
      </w:pPr>
      <w:r w:rsidRPr="00D6772C">
        <w:rPr>
          <w:rFonts w:ascii="Times New Roman" w:hAnsi="Times New Roman" w:cs="Times New Roman"/>
        </w:rPr>
        <w:t xml:space="preserve">(5); slow implementation of policy; </w:t>
      </w:r>
    </w:p>
    <w:p w14:paraId="54540187" w14:textId="77777777" w:rsidR="00AA5452" w:rsidRPr="00D6772C" w:rsidRDefault="00AA5452" w:rsidP="00AA5452">
      <w:pPr>
        <w:pStyle w:val="BodyText"/>
        <w:ind w:left="567" w:right="-336"/>
        <w:jc w:val="both"/>
        <w:rPr>
          <w:rFonts w:ascii="Times New Roman" w:hAnsi="Times New Roman" w:cs="Times New Roman"/>
        </w:rPr>
      </w:pPr>
      <w:r w:rsidRPr="00D6772C">
        <w:rPr>
          <w:rFonts w:ascii="Times New Roman" w:hAnsi="Times New Roman" w:cs="Times New Roman"/>
        </w:rPr>
        <w:t>(6) lack of authorisation that can demand compliance of member states</w:t>
      </w:r>
    </w:p>
    <w:p w14:paraId="35CB68E4" w14:textId="77777777" w:rsidR="00AA5452" w:rsidRPr="00D6772C" w:rsidRDefault="00AA5452" w:rsidP="008B3479">
      <w:pPr>
        <w:pStyle w:val="Heading2"/>
        <w:rPr>
          <w:rFonts w:ascii="Times New Roman" w:hAnsi="Times New Roman"/>
          <w:sz w:val="24"/>
          <w:szCs w:val="24"/>
          <w:highlight w:val="yellow"/>
        </w:rPr>
      </w:pPr>
      <w:bookmarkStart w:id="248" w:name="_Toc57021090"/>
      <w:r w:rsidRPr="00D6772C">
        <w:rPr>
          <w:rFonts w:ascii="Times New Roman" w:hAnsi="Times New Roman"/>
          <w:sz w:val="24"/>
          <w:szCs w:val="24"/>
          <w:highlight w:val="yellow"/>
        </w:rPr>
        <w:lastRenderedPageBreak/>
        <w:t>4.5 Forming a Rich Picture</w:t>
      </w:r>
      <w:bookmarkEnd w:id="248"/>
    </w:p>
    <w:p w14:paraId="5783CC4B" w14:textId="77777777" w:rsidR="00AA5452" w:rsidRPr="00D6772C" w:rsidRDefault="00AA5452" w:rsidP="00AA5452">
      <w:pPr>
        <w:pStyle w:val="BodyText"/>
        <w:ind w:right="-336"/>
        <w:jc w:val="both"/>
        <w:rPr>
          <w:rFonts w:ascii="Times New Roman" w:hAnsi="Times New Roman" w:cs="Times New Roman"/>
          <w:color w:val="FF0000"/>
        </w:rPr>
      </w:pPr>
      <w:r w:rsidRPr="00D6772C">
        <w:rPr>
          <w:rFonts w:ascii="Times New Roman" w:hAnsi="Times New Roman" w:cs="Times New Roman"/>
          <w:color w:val="FF0000"/>
          <w:highlight w:val="yellow"/>
        </w:rPr>
        <w:t>The questionnaire, interviews plus the participant-observer knowledge led the researcher to form the Rich Picture shown in Figure 4.2</w:t>
      </w:r>
      <w:r w:rsidRPr="00D6772C">
        <w:rPr>
          <w:rFonts w:ascii="Times New Roman" w:hAnsi="Times New Roman" w:cs="Times New Roman"/>
          <w:color w:val="FF0000"/>
        </w:rPr>
        <w:t>.</w:t>
      </w:r>
    </w:p>
    <w:p w14:paraId="76412E70" w14:textId="77777777" w:rsidR="00AA5452" w:rsidRPr="00D6772C" w:rsidRDefault="00AA5452" w:rsidP="00AA5452">
      <w:pPr>
        <w:pStyle w:val="BodyText"/>
        <w:ind w:right="-336"/>
        <w:jc w:val="both"/>
        <w:rPr>
          <w:rFonts w:ascii="Times New Roman" w:hAnsi="Times New Roman" w:cs="Times New Roman"/>
          <w:color w:val="FF0000"/>
        </w:rPr>
      </w:pPr>
    </w:p>
    <w:p w14:paraId="3D9F6CAF" w14:textId="77777777" w:rsidR="00AA5452" w:rsidRPr="00D6772C" w:rsidRDefault="00AA5452" w:rsidP="00AA5452">
      <w:pPr>
        <w:pStyle w:val="BodyText"/>
        <w:ind w:right="1231"/>
        <w:jc w:val="both"/>
        <w:rPr>
          <w:rFonts w:ascii="Times New Roman" w:hAnsi="Times New Roman" w:cs="Times New Roman"/>
          <w:color w:val="FF0000"/>
        </w:rPr>
      </w:pPr>
      <w:r w:rsidRPr="00D6772C">
        <w:rPr>
          <w:rFonts w:ascii="Times New Roman" w:hAnsi="Times New Roman" w:cs="Times New Roman"/>
          <w:noProof/>
          <w:lang w:val="en-US" w:eastAsia="en-US" w:bidi="ar-SA"/>
        </w:rPr>
        <w:drawing>
          <wp:inline distT="0" distB="0" distL="0" distR="0" wp14:anchorId="335145AA" wp14:editId="7CF72DF8">
            <wp:extent cx="5410328" cy="7246961"/>
            <wp:effectExtent l="0" t="0" r="0" b="0"/>
            <wp:docPr id="23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10837" cy="7247643"/>
                    </a:xfrm>
                    <a:prstGeom prst="rect">
                      <a:avLst/>
                    </a:prstGeom>
                    <a:noFill/>
                    <a:ln>
                      <a:noFill/>
                    </a:ln>
                  </pic:spPr>
                </pic:pic>
              </a:graphicData>
            </a:graphic>
          </wp:inline>
        </w:drawing>
      </w:r>
    </w:p>
    <w:p w14:paraId="281941EE" w14:textId="77777777" w:rsidR="00AA5452" w:rsidRPr="00D6772C" w:rsidRDefault="00AA5452" w:rsidP="00AA5452">
      <w:pPr>
        <w:pStyle w:val="BodyText"/>
        <w:ind w:right="1231"/>
        <w:jc w:val="both"/>
        <w:rPr>
          <w:rFonts w:ascii="Times New Roman" w:hAnsi="Times New Roman" w:cs="Times New Roman"/>
          <w:color w:val="FF0000"/>
        </w:rPr>
      </w:pPr>
    </w:p>
    <w:p w14:paraId="6C02FE75" w14:textId="35FF20F4" w:rsidR="00AA5452" w:rsidRPr="00D6772C" w:rsidRDefault="002B4063" w:rsidP="002B4063">
      <w:pPr>
        <w:pStyle w:val="Caption"/>
        <w:rPr>
          <w:rFonts w:ascii="Times New Roman" w:hAnsi="Times New Roman"/>
          <w:color w:val="000000" w:themeColor="text1"/>
          <w:sz w:val="24"/>
          <w:szCs w:val="24"/>
        </w:rPr>
      </w:pPr>
      <w:bookmarkStart w:id="249" w:name="_Toc57021188"/>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2</w:t>
      </w:r>
      <w:r w:rsidR="00092A66" w:rsidRPr="00D6772C">
        <w:rPr>
          <w:rFonts w:ascii="Times New Roman" w:hAnsi="Times New Roman"/>
          <w:sz w:val="24"/>
          <w:szCs w:val="24"/>
        </w:rPr>
        <w:fldChar w:fldCharType="end"/>
      </w:r>
      <w:r w:rsidR="00AA5452" w:rsidRPr="00D6772C">
        <w:rPr>
          <w:rFonts w:ascii="Times New Roman" w:hAnsi="Times New Roman"/>
          <w:color w:val="000000" w:themeColor="text1"/>
          <w:sz w:val="24"/>
          <w:szCs w:val="24"/>
        </w:rPr>
        <w:t xml:space="preserve"> Rich Picture</w:t>
      </w:r>
      <w:bookmarkEnd w:id="249"/>
    </w:p>
    <w:p w14:paraId="49E8B4C8" w14:textId="77777777" w:rsidR="00AA5452" w:rsidRPr="00D6772C" w:rsidRDefault="00AA5452" w:rsidP="00AA5452">
      <w:pPr>
        <w:pStyle w:val="BodyText"/>
        <w:tabs>
          <w:tab w:val="left" w:pos="9639"/>
        </w:tabs>
        <w:ind w:left="567" w:right="1231"/>
        <w:jc w:val="center"/>
        <w:rPr>
          <w:rFonts w:ascii="Times New Roman" w:hAnsi="Times New Roman" w:cs="Times New Roman"/>
          <w:color w:val="000000" w:themeColor="text1"/>
        </w:rPr>
      </w:pPr>
    </w:p>
    <w:p w14:paraId="7D87B0DE" w14:textId="77777777" w:rsidR="00AA5452" w:rsidRPr="00D6772C" w:rsidRDefault="00AA5452" w:rsidP="008B3479">
      <w:pPr>
        <w:pStyle w:val="Heading2"/>
        <w:rPr>
          <w:rFonts w:ascii="Times New Roman" w:hAnsi="Times New Roman"/>
          <w:sz w:val="24"/>
          <w:szCs w:val="24"/>
        </w:rPr>
      </w:pPr>
      <w:bookmarkStart w:id="250" w:name="_Toc57021091"/>
      <w:r w:rsidRPr="00D6772C">
        <w:rPr>
          <w:rFonts w:ascii="Times New Roman" w:hAnsi="Times New Roman"/>
          <w:sz w:val="24"/>
          <w:szCs w:val="24"/>
          <w:highlight w:val="yellow"/>
        </w:rPr>
        <w:lastRenderedPageBreak/>
        <w:t>4.6 Establishing a Root Definition</w:t>
      </w:r>
      <w:bookmarkEnd w:id="250"/>
    </w:p>
    <w:p w14:paraId="59991E12" w14:textId="77777777" w:rsidR="00AA5452" w:rsidRPr="00D6772C" w:rsidRDefault="00AA5452" w:rsidP="00AA5452">
      <w:pPr>
        <w:ind w:right="89"/>
        <w:jc w:val="both"/>
        <w:rPr>
          <w:rFonts w:ascii="Times New Roman" w:hAnsi="Times New Roman" w:cs="Times New Roman"/>
          <w:lang w:val="en-US"/>
        </w:rPr>
      </w:pPr>
      <w:r w:rsidRPr="00D6772C">
        <w:rPr>
          <w:rFonts w:ascii="Times New Roman" w:hAnsi="Times New Roman" w:cs="Times New Roman"/>
          <w:lang w:val="en-US"/>
        </w:rPr>
        <w:t xml:space="preserve">This section involves the structuring of the root definition of the GCC using the </w:t>
      </w:r>
      <w:proofErr w:type="spellStart"/>
      <w:r w:rsidRPr="00D6772C">
        <w:rPr>
          <w:rFonts w:ascii="Times New Roman" w:hAnsi="Times New Roman" w:cs="Times New Roman"/>
          <w:lang w:val="en-US"/>
        </w:rPr>
        <w:t>CATWOE</w:t>
      </w:r>
      <w:proofErr w:type="spellEnd"/>
      <w:r w:rsidRPr="00D6772C">
        <w:rPr>
          <w:rFonts w:ascii="Times New Roman" w:hAnsi="Times New Roman" w:cs="Times New Roman"/>
          <w:lang w:val="en-US"/>
        </w:rPr>
        <w:t xml:space="preserve"> mnemonic which stands for customers, actors, transformation, worldview or Weltanschauung, owners and environmental constraints (Checkland &amp; Scholes, 1990).   The formulation of the root definition of the GCC constitutes the third stage of the SSM.  This process is based on the following: results of a final interview</w:t>
      </w:r>
      <w:r w:rsidRPr="00D6772C">
        <w:rPr>
          <w:rFonts w:ascii="Times New Roman" w:hAnsi="Times New Roman" w:cs="Times New Roman"/>
          <w:highlight w:val="yellow"/>
          <w:lang w:val="en-US"/>
        </w:rPr>
        <w:t>,</w:t>
      </w:r>
      <w:r w:rsidRPr="00D6772C">
        <w:rPr>
          <w:rFonts w:ascii="Times New Roman" w:hAnsi="Times New Roman" w:cs="Times New Roman"/>
          <w:lang w:val="en-US"/>
        </w:rPr>
        <w:t xml:space="preserve"> analysis of internal GCC documents, and participant-observation.  </w:t>
      </w:r>
      <w:proofErr w:type="gramStart"/>
      <w:r w:rsidRPr="00D6772C">
        <w:rPr>
          <w:rFonts w:ascii="Times New Roman" w:hAnsi="Times New Roman" w:cs="Times New Roman"/>
          <w:highlight w:val="yellow"/>
          <w:lang w:val="en-US"/>
        </w:rPr>
        <w:t>This  interview</w:t>
      </w:r>
      <w:proofErr w:type="gramEnd"/>
      <w:r w:rsidRPr="00D6772C">
        <w:rPr>
          <w:rFonts w:ascii="Times New Roman" w:hAnsi="Times New Roman" w:cs="Times New Roman"/>
          <w:highlight w:val="yellow"/>
          <w:lang w:val="en-US"/>
        </w:rPr>
        <w:t xml:space="preserve"> was with the same ten staff as the third interview in section 4.3.4</w:t>
      </w:r>
      <w:r w:rsidRPr="00D6772C">
        <w:rPr>
          <w:rFonts w:ascii="Times New Roman" w:hAnsi="Times New Roman" w:cs="Times New Roman"/>
          <w:lang w:val="en-US"/>
        </w:rPr>
        <w:t xml:space="preserve">. They were asked questions about Customers, Actors, Transformations, World View, Obstacles and Environment. The results are in Appendix </w:t>
      </w:r>
      <w:proofErr w:type="spellStart"/>
      <w:r w:rsidRPr="00D6772C">
        <w:rPr>
          <w:rFonts w:ascii="Times New Roman" w:hAnsi="Times New Roman" w:cs="Times New Roman"/>
          <w:lang w:val="en-US"/>
        </w:rPr>
        <w:t>A6</w:t>
      </w:r>
      <w:proofErr w:type="spellEnd"/>
      <w:r w:rsidRPr="00D6772C">
        <w:rPr>
          <w:rFonts w:ascii="Times New Roman" w:hAnsi="Times New Roman" w:cs="Times New Roman"/>
          <w:lang w:val="en-US"/>
        </w:rPr>
        <w:t xml:space="preserve">. Table 4.23 presents the resulting components of the </w:t>
      </w:r>
      <w:proofErr w:type="spellStart"/>
      <w:r w:rsidRPr="00D6772C">
        <w:rPr>
          <w:rFonts w:ascii="Times New Roman" w:hAnsi="Times New Roman" w:cs="Times New Roman"/>
          <w:lang w:val="en-US"/>
        </w:rPr>
        <w:t>CATWOE</w:t>
      </w:r>
      <w:proofErr w:type="spellEnd"/>
      <w:r w:rsidRPr="00D6772C">
        <w:rPr>
          <w:rFonts w:ascii="Times New Roman" w:hAnsi="Times New Roman" w:cs="Times New Roman"/>
          <w:lang w:val="en-US"/>
        </w:rPr>
        <w:t xml:space="preserve"> mnemonic based on the </w:t>
      </w:r>
      <w:proofErr w:type="gramStart"/>
      <w:r w:rsidRPr="00D6772C">
        <w:rPr>
          <w:rFonts w:ascii="Times New Roman" w:hAnsi="Times New Roman" w:cs="Times New Roman"/>
          <w:lang w:val="en-US"/>
        </w:rPr>
        <w:t>aforementioned data</w:t>
      </w:r>
      <w:proofErr w:type="gramEnd"/>
      <w:r w:rsidRPr="00D6772C">
        <w:rPr>
          <w:rFonts w:ascii="Times New Roman" w:hAnsi="Times New Roman" w:cs="Times New Roman"/>
          <w:lang w:val="en-US"/>
        </w:rPr>
        <w:t xml:space="preserve"> sources.</w:t>
      </w:r>
    </w:p>
    <w:p w14:paraId="62238841" w14:textId="77777777" w:rsidR="00AA5452" w:rsidRPr="00D6772C" w:rsidRDefault="00AA5452" w:rsidP="00AA5452">
      <w:pPr>
        <w:tabs>
          <w:tab w:val="left" w:pos="945"/>
        </w:tabs>
        <w:ind w:right="89"/>
        <w:jc w:val="both"/>
        <w:rPr>
          <w:rFonts w:ascii="Times New Roman" w:hAnsi="Times New Roman" w:cs="Times New Roman"/>
          <w:lang w:val="en-US"/>
        </w:rPr>
      </w:pPr>
      <w:r w:rsidRPr="00D6772C">
        <w:rPr>
          <w:rFonts w:ascii="Times New Roman" w:hAnsi="Times New Roman" w:cs="Times New Roman"/>
          <w:lang w:val="en-US"/>
        </w:rPr>
        <w:tab/>
      </w:r>
    </w:p>
    <w:tbl>
      <w:tblPr>
        <w:tblStyle w:val="TableGrid"/>
        <w:tblW w:w="0" w:type="auto"/>
        <w:tblLook w:val="04A0" w:firstRow="1" w:lastRow="0" w:firstColumn="1" w:lastColumn="0" w:noHBand="0" w:noVBand="1"/>
      </w:tblPr>
      <w:tblGrid>
        <w:gridCol w:w="2547"/>
        <w:gridCol w:w="1772"/>
        <w:gridCol w:w="2108"/>
        <w:gridCol w:w="2583"/>
      </w:tblGrid>
      <w:tr w:rsidR="00AA5452" w:rsidRPr="00505963" w14:paraId="0738BAB5" w14:textId="77777777" w:rsidTr="00DF0E22">
        <w:tc>
          <w:tcPr>
            <w:tcW w:w="2547" w:type="dxa"/>
            <w:vMerge w:val="restart"/>
            <w:vAlign w:val="center"/>
          </w:tcPr>
          <w:p w14:paraId="082F1F27"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 xml:space="preserve"> </w:t>
            </w:r>
            <w:proofErr w:type="spellStart"/>
            <w:r w:rsidRPr="00505963">
              <w:rPr>
                <w:rFonts w:ascii="Times New Roman" w:hAnsi="Times New Roman"/>
                <w:sz w:val="20"/>
                <w:szCs w:val="20"/>
              </w:rPr>
              <w:t>CATWOE</w:t>
            </w:r>
            <w:proofErr w:type="spellEnd"/>
            <w:r w:rsidRPr="00505963">
              <w:rPr>
                <w:rFonts w:ascii="Times New Roman" w:hAnsi="Times New Roman"/>
                <w:sz w:val="20"/>
                <w:szCs w:val="20"/>
              </w:rPr>
              <w:t xml:space="preserve"> Mnemonic</w:t>
            </w:r>
          </w:p>
        </w:tc>
        <w:tc>
          <w:tcPr>
            <w:tcW w:w="6463" w:type="dxa"/>
            <w:gridSpan w:val="3"/>
            <w:vAlign w:val="center"/>
          </w:tcPr>
          <w:p w14:paraId="12CAC01C" w14:textId="77777777" w:rsidR="00AA5452" w:rsidRPr="00505963" w:rsidRDefault="00AA5452" w:rsidP="00DF0E22">
            <w:pPr>
              <w:widowControl w:val="0"/>
              <w:autoSpaceDE w:val="0"/>
              <w:autoSpaceDN w:val="0"/>
              <w:adjustRightInd w:val="0"/>
              <w:ind w:right="89"/>
              <w:jc w:val="center"/>
              <w:rPr>
                <w:rFonts w:ascii="Times New Roman" w:hAnsi="Times New Roman"/>
                <w:sz w:val="20"/>
                <w:szCs w:val="20"/>
              </w:rPr>
            </w:pPr>
            <w:r w:rsidRPr="00505963">
              <w:rPr>
                <w:rFonts w:ascii="Times New Roman" w:hAnsi="Times New Roman"/>
                <w:sz w:val="20"/>
                <w:szCs w:val="20"/>
              </w:rPr>
              <w:t>Data Sources</w:t>
            </w:r>
          </w:p>
        </w:tc>
      </w:tr>
      <w:tr w:rsidR="00AA5452" w:rsidRPr="00505963" w14:paraId="5B86A865" w14:textId="77777777" w:rsidTr="00DF0E22">
        <w:tc>
          <w:tcPr>
            <w:tcW w:w="2547" w:type="dxa"/>
            <w:vMerge/>
            <w:vAlign w:val="center"/>
          </w:tcPr>
          <w:p w14:paraId="265F5EA3"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p>
        </w:tc>
        <w:tc>
          <w:tcPr>
            <w:tcW w:w="1772" w:type="dxa"/>
            <w:vAlign w:val="center"/>
          </w:tcPr>
          <w:p w14:paraId="33BE657D"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Interview Results</w:t>
            </w:r>
          </w:p>
        </w:tc>
        <w:tc>
          <w:tcPr>
            <w:tcW w:w="2108" w:type="dxa"/>
            <w:vAlign w:val="center"/>
          </w:tcPr>
          <w:p w14:paraId="2A4830D2"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Internal GCC Documents</w:t>
            </w:r>
          </w:p>
        </w:tc>
        <w:tc>
          <w:tcPr>
            <w:tcW w:w="2583" w:type="dxa"/>
            <w:vAlign w:val="center"/>
          </w:tcPr>
          <w:p w14:paraId="2E85BBE9"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Participant- Observation</w:t>
            </w:r>
          </w:p>
        </w:tc>
      </w:tr>
      <w:tr w:rsidR="00AA5452" w:rsidRPr="00505963" w14:paraId="753C387E" w14:textId="77777777" w:rsidTr="00DF0E22">
        <w:tc>
          <w:tcPr>
            <w:tcW w:w="2547" w:type="dxa"/>
            <w:vAlign w:val="center"/>
          </w:tcPr>
          <w:p w14:paraId="57F700DC"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u w:val="single"/>
              </w:rPr>
              <w:t>C</w:t>
            </w:r>
            <w:r w:rsidRPr="00505963">
              <w:rPr>
                <w:rFonts w:ascii="Times New Roman" w:hAnsi="Times New Roman"/>
                <w:sz w:val="20"/>
                <w:szCs w:val="20"/>
              </w:rPr>
              <w:t>ustomers</w:t>
            </w:r>
          </w:p>
          <w:p w14:paraId="39E8CD6A"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Interest groups who are the beneficiaries within or without the GCC who are affected by the activities carried out in the GCC</w:t>
            </w:r>
          </w:p>
        </w:tc>
        <w:tc>
          <w:tcPr>
            <w:tcW w:w="1772" w:type="dxa"/>
          </w:tcPr>
          <w:p w14:paraId="331D3F04"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All citizens of member-states</w:t>
            </w:r>
          </w:p>
        </w:tc>
        <w:tc>
          <w:tcPr>
            <w:tcW w:w="2108" w:type="dxa"/>
          </w:tcPr>
          <w:p w14:paraId="04073853"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 xml:space="preserve">All citizens of member countries or states- Bahrain, Kuwait, Oman, Qatar, Saudi </w:t>
            </w:r>
            <w:proofErr w:type="gramStart"/>
            <w:r w:rsidRPr="00505963">
              <w:rPr>
                <w:rFonts w:ascii="Times New Roman" w:hAnsi="Times New Roman"/>
                <w:sz w:val="20"/>
                <w:szCs w:val="20"/>
              </w:rPr>
              <w:t>Arabia,  UAE</w:t>
            </w:r>
            <w:proofErr w:type="gramEnd"/>
          </w:p>
        </w:tc>
        <w:tc>
          <w:tcPr>
            <w:tcW w:w="2583" w:type="dxa"/>
          </w:tcPr>
          <w:p w14:paraId="240880A6"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All citizens of the six member-states</w:t>
            </w:r>
          </w:p>
        </w:tc>
      </w:tr>
      <w:tr w:rsidR="00AA5452" w:rsidRPr="00505963" w14:paraId="07F0163F" w14:textId="77777777" w:rsidTr="00DF0E22">
        <w:tc>
          <w:tcPr>
            <w:tcW w:w="2547" w:type="dxa"/>
            <w:vAlign w:val="center"/>
          </w:tcPr>
          <w:p w14:paraId="225031F6"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u w:val="single"/>
              </w:rPr>
              <w:t>A</w:t>
            </w:r>
            <w:r w:rsidRPr="00505963">
              <w:rPr>
                <w:rFonts w:ascii="Times New Roman" w:hAnsi="Times New Roman"/>
                <w:sz w:val="20"/>
                <w:szCs w:val="20"/>
              </w:rPr>
              <w:t xml:space="preserve">ctors </w:t>
            </w:r>
          </w:p>
          <w:p w14:paraId="79996B54"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Those who carry out the activities in the GCC</w:t>
            </w:r>
          </w:p>
        </w:tc>
        <w:tc>
          <w:tcPr>
            <w:tcW w:w="1772" w:type="dxa"/>
          </w:tcPr>
          <w:p w14:paraId="0DB761DE"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GCC officials and employees</w:t>
            </w:r>
          </w:p>
        </w:tc>
        <w:tc>
          <w:tcPr>
            <w:tcW w:w="2108" w:type="dxa"/>
          </w:tcPr>
          <w:p w14:paraId="4F3227F0"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 xml:space="preserve">GCC employees, from high ranking officials to rank and file staff </w:t>
            </w:r>
          </w:p>
        </w:tc>
        <w:tc>
          <w:tcPr>
            <w:tcW w:w="2583" w:type="dxa"/>
          </w:tcPr>
          <w:p w14:paraId="5232F50F"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 xml:space="preserve">All GCC </w:t>
            </w:r>
            <w:proofErr w:type="gramStart"/>
            <w:r w:rsidRPr="00505963">
              <w:rPr>
                <w:rFonts w:ascii="Times New Roman" w:hAnsi="Times New Roman"/>
                <w:sz w:val="20"/>
                <w:szCs w:val="20"/>
              </w:rPr>
              <w:t>officials  employees</w:t>
            </w:r>
            <w:proofErr w:type="gramEnd"/>
          </w:p>
        </w:tc>
      </w:tr>
      <w:tr w:rsidR="00AA5452" w:rsidRPr="00505963" w14:paraId="31B34823" w14:textId="77777777" w:rsidTr="00DF0E22">
        <w:tc>
          <w:tcPr>
            <w:tcW w:w="2547" w:type="dxa"/>
            <w:vAlign w:val="center"/>
          </w:tcPr>
          <w:p w14:paraId="2092218A"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u w:val="single"/>
              </w:rPr>
              <w:t>T</w:t>
            </w:r>
            <w:r w:rsidRPr="00505963">
              <w:rPr>
                <w:rFonts w:ascii="Times New Roman" w:hAnsi="Times New Roman"/>
                <w:sz w:val="20"/>
                <w:szCs w:val="20"/>
              </w:rPr>
              <w:t xml:space="preserve">ransformation </w:t>
            </w:r>
            <w:proofErr w:type="gramStart"/>
            <w:r w:rsidRPr="00505963">
              <w:rPr>
                <w:rFonts w:ascii="Times New Roman" w:hAnsi="Times New Roman"/>
                <w:sz w:val="20"/>
                <w:szCs w:val="20"/>
              </w:rPr>
              <w:t>Or</w:t>
            </w:r>
            <w:proofErr w:type="gramEnd"/>
            <w:r w:rsidRPr="00505963">
              <w:rPr>
                <w:rFonts w:ascii="Times New Roman" w:hAnsi="Times New Roman"/>
                <w:sz w:val="20"/>
                <w:szCs w:val="20"/>
              </w:rPr>
              <w:t xml:space="preserve"> How inputs to the GCC are transformed into defined outputs</w:t>
            </w:r>
          </w:p>
        </w:tc>
        <w:tc>
          <w:tcPr>
            <w:tcW w:w="1772" w:type="dxa"/>
          </w:tcPr>
          <w:p w14:paraId="211D7CE2" w14:textId="77777777" w:rsidR="00AA5452" w:rsidRPr="00505963" w:rsidRDefault="00AA5452" w:rsidP="00DF0E22">
            <w:pPr>
              <w:ind w:right="89"/>
              <w:jc w:val="both"/>
              <w:rPr>
                <w:rFonts w:ascii="Times New Roman" w:hAnsi="Times New Roman"/>
                <w:sz w:val="20"/>
                <w:szCs w:val="20"/>
              </w:rPr>
            </w:pPr>
            <w:r w:rsidRPr="00505963">
              <w:rPr>
                <w:rFonts w:ascii="Times New Roman" w:hAnsi="Times New Roman"/>
                <w:sz w:val="20"/>
                <w:szCs w:val="20"/>
              </w:rPr>
              <w:t xml:space="preserve">Formulate and implement policies and regulations. </w:t>
            </w:r>
          </w:p>
          <w:p w14:paraId="034CA41A"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p>
        </w:tc>
        <w:tc>
          <w:tcPr>
            <w:tcW w:w="2108" w:type="dxa"/>
          </w:tcPr>
          <w:p w14:paraId="2E401D30"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 xml:space="preserve">Formulate and implement policies and resolutions. </w:t>
            </w:r>
          </w:p>
        </w:tc>
        <w:tc>
          <w:tcPr>
            <w:tcW w:w="2583" w:type="dxa"/>
          </w:tcPr>
          <w:p w14:paraId="6CAC8691"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Formulate and implement policies, resolutions and agreements.</w:t>
            </w:r>
          </w:p>
        </w:tc>
      </w:tr>
      <w:tr w:rsidR="00AA5452" w:rsidRPr="00505963" w14:paraId="3A60FEB4" w14:textId="77777777" w:rsidTr="00DF0E22">
        <w:trPr>
          <w:trHeight w:val="699"/>
        </w:trPr>
        <w:tc>
          <w:tcPr>
            <w:tcW w:w="2547" w:type="dxa"/>
            <w:vAlign w:val="center"/>
          </w:tcPr>
          <w:p w14:paraId="45E32A13"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Worldview or Weltanschauung</w:t>
            </w:r>
          </w:p>
          <w:p w14:paraId="36D2000E"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p>
          <w:p w14:paraId="3158FB2B"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Perspective from which the root definition was seen</w:t>
            </w:r>
          </w:p>
        </w:tc>
        <w:tc>
          <w:tcPr>
            <w:tcW w:w="1772" w:type="dxa"/>
          </w:tcPr>
          <w:p w14:paraId="3DA8718B"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 xml:space="preserve">GCC was established to achieve cooperation and closer ties of member countries to attain economic and political integration for economic and political stability. </w:t>
            </w:r>
          </w:p>
        </w:tc>
        <w:tc>
          <w:tcPr>
            <w:tcW w:w="2108" w:type="dxa"/>
          </w:tcPr>
          <w:p w14:paraId="0218C1EF"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“To effect coordination, integration and inter-connection</w:t>
            </w:r>
          </w:p>
          <w:p w14:paraId="0AD49889"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between Member States in all fields in order to achieve unity</w:t>
            </w:r>
          </w:p>
          <w:p w14:paraId="18EC87C8"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 xml:space="preserve">between them” (The Cooperation Council for the Arab States of the Gulf, Undated). </w:t>
            </w:r>
          </w:p>
        </w:tc>
        <w:tc>
          <w:tcPr>
            <w:tcW w:w="2583" w:type="dxa"/>
          </w:tcPr>
          <w:p w14:paraId="4521BD1E"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 xml:space="preserve">GCC was established to integrate the economic and political systems of the member states and promote cooperation amongst them in all areas specified in the GCC Charter (1991). </w:t>
            </w:r>
          </w:p>
        </w:tc>
      </w:tr>
      <w:tr w:rsidR="00AA5452" w:rsidRPr="00505963" w14:paraId="5F545EC5" w14:textId="77777777" w:rsidTr="00DF0E22">
        <w:tc>
          <w:tcPr>
            <w:tcW w:w="2547" w:type="dxa"/>
            <w:vAlign w:val="center"/>
          </w:tcPr>
          <w:p w14:paraId="3618169C"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Owners</w:t>
            </w:r>
          </w:p>
          <w:p w14:paraId="552822A2"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Owners of the GCC who have the authority to cause the GCC to cease to exist</w:t>
            </w:r>
          </w:p>
        </w:tc>
        <w:tc>
          <w:tcPr>
            <w:tcW w:w="1772" w:type="dxa"/>
          </w:tcPr>
          <w:p w14:paraId="7FC57105"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Members of the Supreme Council</w:t>
            </w:r>
          </w:p>
        </w:tc>
        <w:tc>
          <w:tcPr>
            <w:tcW w:w="2108" w:type="dxa"/>
          </w:tcPr>
          <w:p w14:paraId="548DDAA8"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Members of the Supreme Council</w:t>
            </w:r>
          </w:p>
        </w:tc>
        <w:tc>
          <w:tcPr>
            <w:tcW w:w="2583" w:type="dxa"/>
          </w:tcPr>
          <w:p w14:paraId="610A3306"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Members of the Supreme Council</w:t>
            </w:r>
          </w:p>
        </w:tc>
      </w:tr>
      <w:tr w:rsidR="00AA5452" w:rsidRPr="00505963" w14:paraId="339039FA" w14:textId="77777777" w:rsidTr="00DF0E22">
        <w:tc>
          <w:tcPr>
            <w:tcW w:w="2547" w:type="dxa"/>
            <w:vAlign w:val="center"/>
          </w:tcPr>
          <w:p w14:paraId="42C4937E"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Environmental constraints on the GCC that were relatively difficult to influence and modify</w:t>
            </w:r>
          </w:p>
        </w:tc>
        <w:tc>
          <w:tcPr>
            <w:tcW w:w="1772" w:type="dxa"/>
          </w:tcPr>
          <w:p w14:paraId="0A5B2025"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Limits set by the GCC Founding Charter</w:t>
            </w:r>
          </w:p>
        </w:tc>
        <w:tc>
          <w:tcPr>
            <w:tcW w:w="2108" w:type="dxa"/>
          </w:tcPr>
          <w:p w14:paraId="64ECD6F9"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Limits set by The Cooperation Council Charter</w:t>
            </w:r>
          </w:p>
        </w:tc>
        <w:tc>
          <w:tcPr>
            <w:tcW w:w="2583" w:type="dxa"/>
          </w:tcPr>
          <w:p w14:paraId="6CFFFCC0" w14:textId="77777777" w:rsidR="00AA5452" w:rsidRPr="00505963" w:rsidRDefault="00AA5452" w:rsidP="00DF0E22">
            <w:pPr>
              <w:widowControl w:val="0"/>
              <w:autoSpaceDE w:val="0"/>
              <w:autoSpaceDN w:val="0"/>
              <w:adjustRightInd w:val="0"/>
              <w:ind w:right="89"/>
              <w:jc w:val="both"/>
              <w:rPr>
                <w:rFonts w:ascii="Times New Roman" w:hAnsi="Times New Roman"/>
                <w:sz w:val="20"/>
                <w:szCs w:val="20"/>
              </w:rPr>
            </w:pPr>
            <w:r w:rsidRPr="00505963">
              <w:rPr>
                <w:rFonts w:ascii="Times New Roman" w:hAnsi="Times New Roman"/>
                <w:sz w:val="20"/>
                <w:szCs w:val="20"/>
              </w:rPr>
              <w:t>Limits set by the GCC Charter</w:t>
            </w:r>
          </w:p>
        </w:tc>
      </w:tr>
    </w:tbl>
    <w:p w14:paraId="3F0CF8C6" w14:textId="77777777" w:rsidR="00AA5452" w:rsidRPr="00D6772C" w:rsidRDefault="00787770" w:rsidP="00787770">
      <w:pPr>
        <w:pStyle w:val="Caption"/>
        <w:rPr>
          <w:rFonts w:ascii="Times New Roman" w:hAnsi="Times New Roman"/>
          <w:bCs w:val="0"/>
          <w:sz w:val="24"/>
          <w:szCs w:val="24"/>
        </w:rPr>
      </w:pPr>
      <w:bookmarkStart w:id="251" w:name="_Toc57096202"/>
      <w:r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4</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23</w:t>
      </w:r>
      <w:r w:rsidR="006C19DF" w:rsidRPr="00D6772C">
        <w:rPr>
          <w:rFonts w:ascii="Times New Roman" w:hAnsi="Times New Roman"/>
          <w:sz w:val="24"/>
          <w:szCs w:val="24"/>
        </w:rPr>
        <w:fldChar w:fldCharType="end"/>
      </w:r>
      <w:r w:rsidR="00AA5452" w:rsidRPr="00D6772C">
        <w:rPr>
          <w:rFonts w:ascii="Times New Roman" w:hAnsi="Times New Roman"/>
          <w:bCs w:val="0"/>
          <w:sz w:val="24"/>
          <w:szCs w:val="24"/>
        </w:rPr>
        <w:t xml:space="preserve"> </w:t>
      </w:r>
      <w:proofErr w:type="spellStart"/>
      <w:r w:rsidR="00AA5452" w:rsidRPr="00D6772C">
        <w:rPr>
          <w:rFonts w:ascii="Times New Roman" w:hAnsi="Times New Roman"/>
          <w:bCs w:val="0"/>
          <w:sz w:val="24"/>
          <w:szCs w:val="24"/>
        </w:rPr>
        <w:t>CATWOE</w:t>
      </w:r>
      <w:proofErr w:type="spellEnd"/>
      <w:r w:rsidR="00AA5452" w:rsidRPr="00D6772C">
        <w:rPr>
          <w:rFonts w:ascii="Times New Roman" w:hAnsi="Times New Roman"/>
          <w:bCs w:val="0"/>
          <w:sz w:val="24"/>
          <w:szCs w:val="24"/>
        </w:rPr>
        <w:t xml:space="preserve"> Mnemonic Generat</w:t>
      </w:r>
      <w:r w:rsidRPr="00D6772C">
        <w:rPr>
          <w:rFonts w:ascii="Times New Roman" w:hAnsi="Times New Roman"/>
          <w:bCs w:val="0"/>
          <w:sz w:val="24"/>
          <w:szCs w:val="24"/>
        </w:rPr>
        <w:t>ed from Various Sources of Data</w:t>
      </w:r>
      <w:bookmarkEnd w:id="251"/>
    </w:p>
    <w:p w14:paraId="6FB08C4F" w14:textId="77777777" w:rsidR="00AA5452" w:rsidRPr="00D6772C" w:rsidRDefault="00AA5452" w:rsidP="00AA5452">
      <w:pPr>
        <w:ind w:right="89"/>
        <w:jc w:val="both"/>
        <w:rPr>
          <w:rFonts w:ascii="Times New Roman" w:hAnsi="Times New Roman" w:cs="Times New Roman"/>
          <w:color w:val="000000" w:themeColor="text1"/>
          <w:highlight w:val="yellow"/>
          <w:lang w:val="en-US"/>
        </w:rPr>
      </w:pPr>
      <w:r w:rsidRPr="00D6772C">
        <w:rPr>
          <w:rFonts w:ascii="Times New Roman" w:hAnsi="Times New Roman" w:cs="Times New Roman"/>
          <w:color w:val="000000" w:themeColor="text1"/>
          <w:lang w:val="en-US"/>
        </w:rPr>
        <w:t>From this analysis, the following root definition for the GCC emerged:</w:t>
      </w:r>
    </w:p>
    <w:p w14:paraId="63039E5F" w14:textId="77777777" w:rsidR="00AA5452" w:rsidRPr="00D6772C" w:rsidRDefault="00AA5452" w:rsidP="00AA5452">
      <w:pPr>
        <w:ind w:right="89"/>
        <w:jc w:val="both"/>
        <w:rPr>
          <w:rFonts w:ascii="Times New Roman" w:hAnsi="Times New Roman" w:cs="Times New Roman"/>
          <w:color w:val="FF0000"/>
          <w:highlight w:val="yellow"/>
          <w:lang w:val="en-US"/>
        </w:rPr>
      </w:pPr>
      <w:r w:rsidRPr="00D6772C">
        <w:rPr>
          <w:rFonts w:ascii="Times New Roman" w:hAnsi="Times New Roman" w:cs="Times New Roman"/>
          <w:color w:val="FF0000"/>
          <w:highlight w:val="yellow"/>
          <w:lang w:val="en-US"/>
        </w:rPr>
        <w:t xml:space="preserve"> </w:t>
      </w:r>
    </w:p>
    <w:p w14:paraId="1CDF7D1A" w14:textId="77777777" w:rsidR="00AA5452" w:rsidRPr="00D6772C" w:rsidRDefault="00AA5452" w:rsidP="00787770">
      <w:pPr>
        <w:spacing w:line="275" w:lineRule="exact"/>
        <w:ind w:left="142" w:right="89"/>
        <w:rPr>
          <w:rFonts w:ascii="Times New Roman" w:eastAsia="Arial" w:hAnsi="Times New Roman" w:cs="Times New Roman"/>
          <w:i/>
          <w:iCs/>
          <w:lang w:eastAsia="en-GB" w:bidi="en-GB"/>
        </w:rPr>
      </w:pPr>
      <w:r w:rsidRPr="00D6772C">
        <w:rPr>
          <w:rFonts w:ascii="Times New Roman" w:eastAsia="Arial" w:hAnsi="Times New Roman" w:cs="Times New Roman"/>
          <w:i/>
          <w:iCs/>
          <w:highlight w:val="yellow"/>
          <w:lang w:eastAsia="en-GB" w:bidi="en-GB"/>
        </w:rPr>
        <w:t xml:space="preserve">The GCC was established by the Emirs of the seven Gulf states with the purpose establishing cooperation and closer ties of its member countries to attain economic and political integration for economic and political stability. Its function is to formulate </w:t>
      </w:r>
      <w:r w:rsidRPr="00D6772C">
        <w:rPr>
          <w:rFonts w:ascii="Times New Roman" w:eastAsia="Arial" w:hAnsi="Times New Roman" w:cs="Times New Roman"/>
          <w:i/>
          <w:iCs/>
          <w:highlight w:val="yellow"/>
          <w:lang w:eastAsia="en-GB" w:bidi="en-GB"/>
        </w:rPr>
        <w:lastRenderedPageBreak/>
        <w:t>relevant policies and sees to it that they are implemented accordingly. It is constrained by the politics and economics of the states.</w:t>
      </w:r>
    </w:p>
    <w:p w14:paraId="44CF1913" w14:textId="77777777" w:rsidR="00AA5452" w:rsidRPr="00D6772C" w:rsidRDefault="00AA5452" w:rsidP="008B3479">
      <w:pPr>
        <w:pStyle w:val="Heading2"/>
        <w:rPr>
          <w:rFonts w:ascii="Times New Roman" w:hAnsi="Times New Roman"/>
          <w:sz w:val="24"/>
          <w:szCs w:val="24"/>
        </w:rPr>
      </w:pPr>
      <w:bookmarkStart w:id="252" w:name="_Toc57021092"/>
      <w:r w:rsidRPr="00D6772C">
        <w:rPr>
          <w:rFonts w:ascii="Times New Roman" w:hAnsi="Times New Roman"/>
          <w:sz w:val="24"/>
          <w:szCs w:val="24"/>
        </w:rPr>
        <w:t>4.7 Summary of Chapter Four</w:t>
      </w:r>
      <w:bookmarkEnd w:id="252"/>
    </w:p>
    <w:p w14:paraId="5801C472" w14:textId="77777777" w:rsidR="00AA5452" w:rsidRPr="00D6772C" w:rsidRDefault="00AA5452" w:rsidP="00AA5452">
      <w:pPr>
        <w:tabs>
          <w:tab w:val="left" w:pos="9639"/>
        </w:tabs>
        <w:ind w:right="89"/>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 xml:space="preserve">This chapter has undertaken a rigorous data collection that triangulated primary and secondary data with consolidated participant-observer experience.  From this has emerged a Rich Picture and a Root definition – stages 1, 2 and 3 of the conceptual </w:t>
      </w:r>
      <w:proofErr w:type="gramStart"/>
      <w:r w:rsidRPr="00D6772C">
        <w:rPr>
          <w:rFonts w:ascii="Times New Roman" w:hAnsi="Times New Roman" w:cs="Times New Roman"/>
          <w:color w:val="000000" w:themeColor="text1"/>
          <w:lang w:val="en-US"/>
        </w:rPr>
        <w:t>framework</w:t>
      </w:r>
      <w:proofErr w:type="gramEnd"/>
      <w:r w:rsidRPr="00D6772C">
        <w:rPr>
          <w:rFonts w:ascii="Times New Roman" w:hAnsi="Times New Roman" w:cs="Times New Roman"/>
          <w:color w:val="000000" w:themeColor="text1"/>
          <w:lang w:val="en-US"/>
        </w:rPr>
        <w:t xml:space="preserve"> shown in figure 4.2    Two problems were identified.  The first is whether the GCC has the structure and capability to act as a supranational body.  The second issue raised by the Rich Picture is to address the following current operational problems that have been identified.  These are: </w:t>
      </w:r>
    </w:p>
    <w:p w14:paraId="56DA1B62" w14:textId="77777777" w:rsidR="00AA5452" w:rsidRPr="00D6772C" w:rsidRDefault="00AA5452" w:rsidP="00AA5452">
      <w:pPr>
        <w:tabs>
          <w:tab w:val="left" w:pos="9639"/>
        </w:tabs>
        <w:ind w:right="89"/>
        <w:jc w:val="both"/>
        <w:rPr>
          <w:rFonts w:ascii="Times New Roman" w:hAnsi="Times New Roman" w:cs="Times New Roman"/>
          <w:color w:val="000000" w:themeColor="text1"/>
          <w:lang w:val="en-US"/>
        </w:rPr>
      </w:pPr>
    </w:p>
    <w:p w14:paraId="085973DE" w14:textId="77777777" w:rsidR="00AA5452" w:rsidRPr="00D6772C" w:rsidRDefault="00AA5452" w:rsidP="00AA5452">
      <w:pPr>
        <w:pStyle w:val="BodyText"/>
        <w:numPr>
          <w:ilvl w:val="0"/>
          <w:numId w:val="24"/>
        </w:numPr>
        <w:tabs>
          <w:tab w:val="left" w:pos="9639"/>
        </w:tabs>
        <w:ind w:right="89"/>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fragmentation in policy making and implementation </w:t>
      </w:r>
    </w:p>
    <w:p w14:paraId="6ABEC963" w14:textId="77777777" w:rsidR="00AA5452" w:rsidRPr="00D6772C" w:rsidRDefault="00AA5452" w:rsidP="00AA5452">
      <w:pPr>
        <w:pStyle w:val="BodyText"/>
        <w:numPr>
          <w:ilvl w:val="0"/>
          <w:numId w:val="24"/>
        </w:numPr>
        <w:tabs>
          <w:tab w:val="left" w:pos="9639"/>
        </w:tabs>
        <w:ind w:right="89"/>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duplication of responsibilities by the different committees; </w:t>
      </w:r>
    </w:p>
    <w:p w14:paraId="3440CE95" w14:textId="77777777" w:rsidR="00AA5452" w:rsidRPr="00D6772C" w:rsidRDefault="00AA5452" w:rsidP="00AA5452">
      <w:pPr>
        <w:pStyle w:val="BodyText"/>
        <w:numPr>
          <w:ilvl w:val="0"/>
          <w:numId w:val="24"/>
        </w:numPr>
        <w:tabs>
          <w:tab w:val="left" w:pos="9639"/>
        </w:tabs>
        <w:ind w:right="89"/>
        <w:jc w:val="both"/>
        <w:rPr>
          <w:rFonts w:ascii="Times New Roman" w:hAnsi="Times New Roman" w:cs="Times New Roman"/>
          <w:color w:val="000000" w:themeColor="text1"/>
        </w:rPr>
      </w:pPr>
      <w:r w:rsidRPr="00D6772C">
        <w:rPr>
          <w:rFonts w:ascii="Times New Roman" w:hAnsi="Times New Roman" w:cs="Times New Roman"/>
          <w:color w:val="000000" w:themeColor="text1"/>
        </w:rPr>
        <w:t>an understaffed General Secretariat Office;</w:t>
      </w:r>
    </w:p>
    <w:p w14:paraId="3541E805" w14:textId="77777777" w:rsidR="00AA5452" w:rsidRPr="00D6772C" w:rsidRDefault="00AA5452" w:rsidP="00AA5452">
      <w:pPr>
        <w:pStyle w:val="BodyText"/>
        <w:numPr>
          <w:ilvl w:val="0"/>
          <w:numId w:val="24"/>
        </w:numPr>
        <w:tabs>
          <w:tab w:val="left" w:pos="9639"/>
        </w:tabs>
        <w:ind w:right="89"/>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ad-hoc decision making </w:t>
      </w:r>
    </w:p>
    <w:p w14:paraId="3C6EE301" w14:textId="77777777" w:rsidR="00AA5452" w:rsidRPr="00D6772C" w:rsidRDefault="00AA5452" w:rsidP="00AA5452">
      <w:pPr>
        <w:pStyle w:val="BodyText"/>
        <w:tabs>
          <w:tab w:val="left" w:pos="9639"/>
        </w:tabs>
        <w:ind w:left="567" w:right="89"/>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(5); slow implementation of policy; </w:t>
      </w:r>
    </w:p>
    <w:p w14:paraId="05077961" w14:textId="77777777" w:rsidR="00AA5452" w:rsidRPr="00D6772C" w:rsidRDefault="00AA5452" w:rsidP="00AA5452">
      <w:pPr>
        <w:pStyle w:val="BodyText"/>
        <w:tabs>
          <w:tab w:val="left" w:pos="9639"/>
        </w:tabs>
        <w:ind w:left="567" w:right="89"/>
        <w:jc w:val="both"/>
        <w:rPr>
          <w:rFonts w:ascii="Times New Roman" w:hAnsi="Times New Roman" w:cs="Times New Roman"/>
          <w:color w:val="000000" w:themeColor="text1"/>
        </w:rPr>
      </w:pPr>
      <w:r w:rsidRPr="00D6772C">
        <w:rPr>
          <w:rFonts w:ascii="Times New Roman" w:hAnsi="Times New Roman" w:cs="Times New Roman"/>
          <w:color w:val="000000" w:themeColor="text1"/>
        </w:rPr>
        <w:t>(6) lack of authorisation that can demand compliance of member states</w:t>
      </w:r>
    </w:p>
    <w:p w14:paraId="0AC833D1" w14:textId="77777777" w:rsidR="00AA5452" w:rsidRPr="00D6772C" w:rsidRDefault="00AA5452" w:rsidP="00AA5452">
      <w:pPr>
        <w:rPr>
          <w:rFonts w:ascii="Times New Roman" w:hAnsi="Times New Roman" w:cs="Times New Roman"/>
        </w:rPr>
      </w:pPr>
    </w:p>
    <w:p w14:paraId="3D788788" w14:textId="77777777" w:rsidR="00AA5452" w:rsidRPr="00D6772C" w:rsidRDefault="00AA5452" w:rsidP="00AA5452">
      <w:pPr>
        <w:pStyle w:val="Heading1"/>
        <w:numPr>
          <w:ilvl w:val="0"/>
          <w:numId w:val="0"/>
        </w:numPr>
        <w:rPr>
          <w:rFonts w:ascii="Times New Roman" w:hAnsi="Times New Roman"/>
          <w:sz w:val="24"/>
          <w:szCs w:val="24"/>
        </w:rPr>
      </w:pPr>
    </w:p>
    <w:p w14:paraId="53F4457F" w14:textId="77777777" w:rsidR="00AA5452" w:rsidRPr="00D6772C" w:rsidRDefault="00AA5452" w:rsidP="00AA5452">
      <w:pPr>
        <w:pStyle w:val="Heading1"/>
        <w:numPr>
          <w:ilvl w:val="0"/>
          <w:numId w:val="0"/>
        </w:numPr>
        <w:rPr>
          <w:rFonts w:ascii="Times New Roman" w:hAnsi="Times New Roman"/>
          <w:sz w:val="24"/>
          <w:szCs w:val="24"/>
        </w:rPr>
      </w:pPr>
    </w:p>
    <w:p w14:paraId="5D1AF1DA" w14:textId="77777777" w:rsidR="00AA5452" w:rsidRPr="00D6772C" w:rsidRDefault="00AA5452" w:rsidP="00AA5452">
      <w:pPr>
        <w:pStyle w:val="BodyText"/>
        <w:tabs>
          <w:tab w:val="left" w:pos="9639"/>
        </w:tabs>
        <w:ind w:left="567" w:right="1231"/>
        <w:jc w:val="both"/>
        <w:rPr>
          <w:rFonts w:ascii="Times New Roman" w:hAnsi="Times New Roman" w:cs="Times New Roman"/>
          <w:color w:val="000000" w:themeColor="text1"/>
        </w:rPr>
      </w:pPr>
    </w:p>
    <w:p w14:paraId="6DBD146E" w14:textId="77777777" w:rsidR="00AA5452" w:rsidRPr="00D6772C" w:rsidRDefault="00AA5452" w:rsidP="00AA5452">
      <w:pPr>
        <w:pStyle w:val="BodyText"/>
        <w:tabs>
          <w:tab w:val="left" w:pos="9639"/>
        </w:tabs>
        <w:ind w:left="567" w:right="1231"/>
        <w:jc w:val="both"/>
        <w:rPr>
          <w:rFonts w:ascii="Times New Roman" w:hAnsi="Times New Roman" w:cs="Times New Roman"/>
          <w:color w:val="000000" w:themeColor="text1"/>
        </w:rPr>
      </w:pPr>
    </w:p>
    <w:p w14:paraId="09C5B0CE" w14:textId="77777777" w:rsidR="00AA5452" w:rsidRPr="00D6772C" w:rsidRDefault="00AA5452" w:rsidP="00AA5452">
      <w:pPr>
        <w:pStyle w:val="BodyText"/>
        <w:tabs>
          <w:tab w:val="left" w:pos="9639"/>
        </w:tabs>
        <w:ind w:left="567" w:right="1231"/>
        <w:jc w:val="both"/>
        <w:rPr>
          <w:rFonts w:ascii="Times New Roman" w:hAnsi="Times New Roman" w:cs="Times New Roman"/>
          <w:color w:val="000000" w:themeColor="text1"/>
        </w:rPr>
      </w:pPr>
    </w:p>
    <w:p w14:paraId="001C9798" w14:textId="77777777" w:rsidR="00787770" w:rsidRPr="00D6772C" w:rsidRDefault="00787770">
      <w:pPr>
        <w:spacing w:line="259" w:lineRule="auto"/>
        <w:rPr>
          <w:rFonts w:ascii="Times New Roman" w:eastAsia="Arial" w:hAnsi="Times New Roman" w:cs="Times New Roman"/>
          <w:color w:val="000000" w:themeColor="text1"/>
          <w:lang w:eastAsia="en-GB" w:bidi="en-GB"/>
        </w:rPr>
      </w:pPr>
      <w:r w:rsidRPr="00D6772C">
        <w:rPr>
          <w:rFonts w:ascii="Times New Roman" w:hAnsi="Times New Roman" w:cs="Times New Roman"/>
          <w:color w:val="000000" w:themeColor="text1"/>
        </w:rPr>
        <w:br w:type="page"/>
      </w:r>
    </w:p>
    <w:p w14:paraId="63F06401" w14:textId="77777777" w:rsidR="00AA5452" w:rsidRPr="00D6772C" w:rsidRDefault="00AA5452" w:rsidP="008B3479">
      <w:pPr>
        <w:pStyle w:val="Heading1"/>
        <w:rPr>
          <w:rFonts w:ascii="Times New Roman" w:hAnsi="Times New Roman"/>
          <w:sz w:val="24"/>
          <w:szCs w:val="24"/>
          <w:highlight w:val="yellow"/>
        </w:rPr>
      </w:pPr>
      <w:bookmarkStart w:id="253" w:name="_Toc57021093"/>
      <w:r w:rsidRPr="00D6772C">
        <w:rPr>
          <w:rFonts w:ascii="Times New Roman" w:hAnsi="Times New Roman"/>
          <w:sz w:val="24"/>
          <w:szCs w:val="24"/>
          <w:highlight w:val="yellow"/>
        </w:rPr>
        <w:lastRenderedPageBreak/>
        <w:t>Using the VSM</w:t>
      </w:r>
      <w:bookmarkEnd w:id="253"/>
      <w:r w:rsidRPr="00D6772C">
        <w:rPr>
          <w:rFonts w:ascii="Times New Roman" w:hAnsi="Times New Roman"/>
          <w:sz w:val="24"/>
          <w:szCs w:val="24"/>
          <w:highlight w:val="yellow"/>
        </w:rPr>
        <w:t xml:space="preserve"> </w:t>
      </w:r>
    </w:p>
    <w:p w14:paraId="183966A4" w14:textId="77777777" w:rsidR="00AA5452" w:rsidRPr="00D6772C" w:rsidRDefault="00AA5452" w:rsidP="00AA5452">
      <w:pPr>
        <w:pStyle w:val="BodyText"/>
        <w:ind w:right="-46"/>
        <w:jc w:val="both"/>
        <w:rPr>
          <w:rFonts w:ascii="Times New Roman" w:hAnsi="Times New Roman" w:cs="Times New Roman"/>
          <w:highlight w:val="yellow"/>
        </w:rPr>
      </w:pPr>
      <w:r w:rsidRPr="00D6772C">
        <w:rPr>
          <w:rFonts w:ascii="Times New Roman" w:hAnsi="Times New Roman" w:cs="Times New Roman"/>
          <w:highlight w:val="yellow"/>
        </w:rPr>
        <w:t xml:space="preserve">Understanding a multicultural, multinational institution is by its very nature a difficult task.  Basic questions arise such as “Where does one start”, “How does one proceed” and “What is one trying to ascertain.”  The researcher, who is a Cybernetician and uses System Thinking, is cautious of analysis, as by its nature, a system cannot be divided into independent parts.  </w:t>
      </w:r>
    </w:p>
    <w:p w14:paraId="6D234F22" w14:textId="77777777" w:rsidR="00AA5452" w:rsidRPr="00D6772C" w:rsidRDefault="00AA5452" w:rsidP="00AA5452">
      <w:pPr>
        <w:pStyle w:val="BodyText"/>
        <w:ind w:right="-46"/>
        <w:jc w:val="both"/>
        <w:rPr>
          <w:rFonts w:ascii="Times New Roman" w:hAnsi="Times New Roman" w:cs="Times New Roman"/>
          <w:highlight w:val="yellow"/>
        </w:rPr>
      </w:pPr>
      <w:r w:rsidRPr="00D6772C">
        <w:rPr>
          <w:rFonts w:ascii="Times New Roman" w:hAnsi="Times New Roman" w:cs="Times New Roman"/>
          <w:highlight w:val="yellow"/>
        </w:rPr>
        <w:t xml:space="preserve">This is one reason why Stafford Beer developed the Viable System Methodology (VSM) in the </w:t>
      </w:r>
      <w:proofErr w:type="spellStart"/>
      <w:r w:rsidRPr="00D6772C">
        <w:rPr>
          <w:rFonts w:ascii="Times New Roman" w:hAnsi="Times New Roman" w:cs="Times New Roman"/>
          <w:highlight w:val="yellow"/>
        </w:rPr>
        <w:t>1970’</w:t>
      </w:r>
      <w:proofErr w:type="gramStart"/>
      <w:r w:rsidRPr="00D6772C">
        <w:rPr>
          <w:rFonts w:ascii="Times New Roman" w:hAnsi="Times New Roman" w:cs="Times New Roman"/>
          <w:highlight w:val="yellow"/>
        </w:rPr>
        <w:t>s</w:t>
      </w:r>
      <w:proofErr w:type="spellEnd"/>
      <w:r w:rsidRPr="00D6772C">
        <w:rPr>
          <w:rFonts w:ascii="Times New Roman" w:hAnsi="Times New Roman" w:cs="Times New Roman"/>
          <w:highlight w:val="yellow"/>
        </w:rPr>
        <w:t>..</w:t>
      </w:r>
      <w:proofErr w:type="gramEnd"/>
      <w:r w:rsidRPr="00D6772C">
        <w:rPr>
          <w:rFonts w:ascii="Times New Roman" w:hAnsi="Times New Roman" w:cs="Times New Roman"/>
          <w:highlight w:val="yellow"/>
        </w:rPr>
        <w:t xml:space="preserve"> He fully documented the process in a series of ten books (listed in the Literature Review). This chapter describes the use the VSM methodology to explore the organisational structure of the existing GCC. The VSM rests on the premise that the role of management and its subsequent organisational structure is to control variety. The model examines roles not people and posits a viable organisation will control variety through five subsystems which obey four axioms of management through six communication channels.  The presence and proper functioning of the five subsystems and six channels are the necessary and essential conditions for any system to be viable </w:t>
      </w:r>
      <w:r w:rsidRPr="00D6772C">
        <w:rPr>
          <w:rFonts w:ascii="Times New Roman" w:hAnsi="Times New Roman" w:cs="Times New Roman"/>
          <w:color w:val="FF0000"/>
          <w:highlight w:val="yellow"/>
        </w:rPr>
        <w:t>(</w:t>
      </w:r>
      <w:proofErr w:type="spellStart"/>
      <w:r w:rsidRPr="00D6772C">
        <w:rPr>
          <w:rFonts w:ascii="Times New Roman" w:hAnsi="Times New Roman" w:cs="Times New Roman"/>
          <w:color w:val="FF0000"/>
          <w:highlight w:val="yellow"/>
        </w:rPr>
        <w:t>Schwaninger</w:t>
      </w:r>
      <w:proofErr w:type="spellEnd"/>
      <w:r w:rsidRPr="00D6772C">
        <w:rPr>
          <w:rFonts w:ascii="Times New Roman" w:hAnsi="Times New Roman" w:cs="Times New Roman"/>
          <w:color w:val="FF0000"/>
          <w:highlight w:val="yellow"/>
        </w:rPr>
        <w:t>, 2004</w:t>
      </w:r>
      <w:r w:rsidRPr="00D6772C">
        <w:rPr>
          <w:rFonts w:ascii="Times New Roman" w:hAnsi="Times New Roman" w:cs="Times New Roman"/>
          <w:highlight w:val="yellow"/>
        </w:rPr>
        <w:t xml:space="preserve">).  This requirement outlines the starting point for a VSM diagnosis. </w:t>
      </w:r>
    </w:p>
    <w:p w14:paraId="7E9FB5F9" w14:textId="77777777" w:rsidR="00AA5452" w:rsidRPr="00D6772C" w:rsidRDefault="00AA5452" w:rsidP="00AA5452">
      <w:pPr>
        <w:pStyle w:val="BodyText"/>
        <w:ind w:right="-46" w:firstLine="720"/>
        <w:jc w:val="both"/>
        <w:rPr>
          <w:rFonts w:ascii="Times New Roman" w:hAnsi="Times New Roman" w:cs="Times New Roman"/>
          <w:highlight w:val="yellow"/>
        </w:rPr>
      </w:pPr>
      <w:r w:rsidRPr="00D6772C">
        <w:rPr>
          <w:rFonts w:ascii="Times New Roman" w:hAnsi="Times New Roman" w:cs="Times New Roman"/>
          <w:highlight w:val="yellow"/>
        </w:rPr>
        <w:t xml:space="preserve">Familiarising oneself with the theory of variety control is a precondition to building such a model. It cannot be determined in the beginning of the study how the process will evolve, and one step will guide the next </w:t>
      </w:r>
      <w:r w:rsidRPr="00D6772C">
        <w:rPr>
          <w:rFonts w:ascii="Times New Roman" w:hAnsi="Times New Roman" w:cs="Times New Roman"/>
          <w:color w:val="FF0000"/>
          <w:highlight w:val="yellow"/>
        </w:rPr>
        <w:t>(Espinosa and Walker 2006</w:t>
      </w:r>
      <w:r w:rsidRPr="00D6772C">
        <w:rPr>
          <w:rFonts w:ascii="Times New Roman" w:hAnsi="Times New Roman" w:cs="Times New Roman"/>
          <w:highlight w:val="yellow"/>
        </w:rPr>
        <w:t xml:space="preserve">). For this purpose, practical sources such as </w:t>
      </w:r>
      <w:r w:rsidRPr="00D6772C">
        <w:rPr>
          <w:rFonts w:ascii="Times New Roman" w:hAnsi="Times New Roman" w:cs="Times New Roman"/>
          <w:color w:val="FF0000"/>
          <w:highlight w:val="yellow"/>
        </w:rPr>
        <w:t xml:space="preserve">Beer (1985) </w:t>
      </w:r>
      <w:r w:rsidRPr="00D6772C">
        <w:rPr>
          <w:rFonts w:ascii="Times New Roman" w:hAnsi="Times New Roman" w:cs="Times New Roman"/>
          <w:highlight w:val="yellow"/>
        </w:rPr>
        <w:t xml:space="preserve">or </w:t>
      </w:r>
      <w:r w:rsidRPr="00D6772C">
        <w:rPr>
          <w:rFonts w:ascii="Times New Roman" w:hAnsi="Times New Roman" w:cs="Times New Roman"/>
          <w:color w:val="FF0000"/>
          <w:highlight w:val="yellow"/>
        </w:rPr>
        <w:t>Beckford (1995)</w:t>
      </w:r>
      <w:r w:rsidRPr="00D6772C">
        <w:rPr>
          <w:rFonts w:ascii="Times New Roman" w:hAnsi="Times New Roman" w:cs="Times New Roman"/>
          <w:highlight w:val="yellow"/>
        </w:rPr>
        <w:t xml:space="preserve"> are valuable in addition to the study of real-life examples of VSM applications. Qualitative research provides an in-depth insight into a situation or system (</w:t>
      </w:r>
      <w:r w:rsidRPr="00D6772C">
        <w:rPr>
          <w:rFonts w:ascii="Times New Roman" w:hAnsi="Times New Roman" w:cs="Times New Roman"/>
          <w:color w:val="FF0000"/>
          <w:highlight w:val="yellow"/>
        </w:rPr>
        <w:t>Brocklesby and Cummings 1996)</w:t>
      </w:r>
      <w:r w:rsidRPr="00D6772C">
        <w:rPr>
          <w:rFonts w:ascii="Times New Roman" w:hAnsi="Times New Roman" w:cs="Times New Roman"/>
          <w:highlight w:val="yellow"/>
        </w:rPr>
        <w:t>. It reveals the various perspectives, motives, expectations and goals of diverse stakeholders (</w:t>
      </w:r>
      <w:r w:rsidRPr="00D6772C">
        <w:rPr>
          <w:rFonts w:ascii="Times New Roman" w:hAnsi="Times New Roman" w:cs="Times New Roman"/>
          <w:color w:val="FF0000"/>
          <w:highlight w:val="yellow"/>
        </w:rPr>
        <w:t xml:space="preserve">Miller and </w:t>
      </w:r>
      <w:proofErr w:type="spellStart"/>
      <w:r w:rsidRPr="00D6772C">
        <w:rPr>
          <w:rFonts w:ascii="Times New Roman" w:hAnsi="Times New Roman" w:cs="Times New Roman"/>
          <w:color w:val="FF0000"/>
          <w:highlight w:val="yellow"/>
        </w:rPr>
        <w:t>Glassner</w:t>
      </w:r>
      <w:proofErr w:type="spellEnd"/>
      <w:r w:rsidRPr="00D6772C">
        <w:rPr>
          <w:rFonts w:ascii="Times New Roman" w:hAnsi="Times New Roman" w:cs="Times New Roman"/>
          <w:color w:val="FF0000"/>
          <w:highlight w:val="yellow"/>
        </w:rPr>
        <w:t>, 2002</w:t>
      </w:r>
      <w:r w:rsidRPr="00D6772C">
        <w:rPr>
          <w:rFonts w:ascii="Times New Roman" w:hAnsi="Times New Roman" w:cs="Times New Roman"/>
          <w:highlight w:val="yellow"/>
        </w:rPr>
        <w:t xml:space="preserve">; </w:t>
      </w:r>
      <w:r w:rsidRPr="00D6772C">
        <w:rPr>
          <w:rFonts w:ascii="Times New Roman" w:hAnsi="Times New Roman" w:cs="Times New Roman"/>
          <w:color w:val="FF0000"/>
          <w:highlight w:val="yellow"/>
        </w:rPr>
        <w:t>Espejo, R. and Gill, A. 2004</w:t>
      </w:r>
      <w:r w:rsidRPr="00D6772C">
        <w:rPr>
          <w:rFonts w:ascii="Times New Roman" w:hAnsi="Times New Roman" w:cs="Times New Roman"/>
          <w:highlight w:val="yellow"/>
        </w:rPr>
        <w:t>). Consequently, qualitative research techniques are best suited to “feed” the viable system model with rich information</w:t>
      </w:r>
      <w:r w:rsidRPr="00D6772C">
        <w:rPr>
          <w:rFonts w:ascii="Times New Roman" w:hAnsi="Times New Roman" w:cs="Times New Roman"/>
          <w:b/>
          <w:bCs/>
          <w:highlight w:val="yellow"/>
        </w:rPr>
        <w:t xml:space="preserve">. </w:t>
      </w:r>
      <w:r w:rsidRPr="00D6772C">
        <w:rPr>
          <w:rFonts w:ascii="Times New Roman" w:hAnsi="Times New Roman" w:cs="Times New Roman"/>
          <w:highlight w:val="yellow"/>
        </w:rPr>
        <w:t xml:space="preserve">such as, by using interviews. </w:t>
      </w:r>
      <w:r w:rsidRPr="00D6772C">
        <w:rPr>
          <w:rFonts w:ascii="Times New Roman" w:hAnsi="Times New Roman" w:cs="Times New Roman"/>
          <w:color w:val="FF0000"/>
          <w:highlight w:val="yellow"/>
        </w:rPr>
        <w:t>(Luna-Reyes (2003, 2005</w:t>
      </w:r>
      <w:r w:rsidRPr="00D6772C">
        <w:rPr>
          <w:rFonts w:ascii="Times New Roman" w:hAnsi="Times New Roman" w:cs="Times New Roman"/>
          <w:b/>
          <w:bCs/>
          <w:color w:val="FF0000"/>
          <w:highlight w:val="yellow"/>
        </w:rPr>
        <w:t xml:space="preserve">) </w:t>
      </w:r>
      <w:r w:rsidRPr="00D6772C">
        <w:rPr>
          <w:rFonts w:ascii="Times New Roman" w:hAnsi="Times New Roman" w:cs="Times New Roman"/>
          <w:highlight w:val="yellow"/>
        </w:rPr>
        <w:t>VSM and qualitative methods are combined in an iterative feedback loop, whereby viable system methodology provides the guiding framework for data collection and analysis which subsequently helps to construct the viable system model.</w:t>
      </w:r>
    </w:p>
    <w:p w14:paraId="5014FD94" w14:textId="77777777" w:rsidR="00AA5452" w:rsidRPr="00D6772C" w:rsidRDefault="00AA5452" w:rsidP="00AA5452">
      <w:pPr>
        <w:pStyle w:val="BodyText"/>
        <w:ind w:right="-46"/>
        <w:jc w:val="both"/>
        <w:rPr>
          <w:rFonts w:ascii="Times New Roman" w:hAnsi="Times New Roman" w:cs="Times New Roman"/>
          <w:highlight w:val="yellow"/>
        </w:rPr>
      </w:pPr>
      <w:r w:rsidRPr="00D6772C">
        <w:rPr>
          <w:rFonts w:ascii="Times New Roman" w:hAnsi="Times New Roman" w:cs="Times New Roman"/>
          <w:highlight w:val="yellow"/>
        </w:rPr>
        <w:t xml:space="preserve">A </w:t>
      </w:r>
      <w:proofErr w:type="gramStart"/>
      <w:r w:rsidRPr="00D6772C">
        <w:rPr>
          <w:rFonts w:ascii="Times New Roman" w:hAnsi="Times New Roman" w:cs="Times New Roman"/>
          <w:highlight w:val="yellow"/>
        </w:rPr>
        <w:t>VSM  of</w:t>
      </w:r>
      <w:proofErr w:type="gramEnd"/>
      <w:r w:rsidRPr="00D6772C">
        <w:rPr>
          <w:rFonts w:ascii="Times New Roman" w:hAnsi="Times New Roman" w:cs="Times New Roman"/>
          <w:highlight w:val="yellow"/>
        </w:rPr>
        <w:t xml:space="preserve">  the  investigated  system  needs  to  be  generated  and compared with the generic VSM (</w:t>
      </w:r>
      <w:r w:rsidRPr="00D6772C">
        <w:rPr>
          <w:rFonts w:ascii="Times New Roman" w:hAnsi="Times New Roman" w:cs="Times New Roman"/>
          <w:color w:val="FF0000"/>
          <w:highlight w:val="yellow"/>
        </w:rPr>
        <w:t>Devine 2005</w:t>
      </w:r>
      <w:r w:rsidRPr="00D6772C">
        <w:rPr>
          <w:rFonts w:ascii="Times New Roman" w:hAnsi="Times New Roman" w:cs="Times New Roman"/>
          <w:highlight w:val="yellow"/>
        </w:rPr>
        <w:t xml:space="preserve">). The comparison will show to what extent the five subsystems and six channels exist and </w:t>
      </w:r>
      <w:proofErr w:type="gramStart"/>
      <w:r w:rsidRPr="00D6772C">
        <w:rPr>
          <w:rFonts w:ascii="Times New Roman" w:hAnsi="Times New Roman" w:cs="Times New Roman"/>
          <w:highlight w:val="yellow"/>
        </w:rPr>
        <w:t>are capable of fulfilling</w:t>
      </w:r>
      <w:proofErr w:type="gramEnd"/>
      <w:r w:rsidRPr="00D6772C">
        <w:rPr>
          <w:rFonts w:ascii="Times New Roman" w:hAnsi="Times New Roman" w:cs="Times New Roman"/>
          <w:highlight w:val="yellow"/>
        </w:rPr>
        <w:t xml:space="preserve"> their responsibilities. This comparison highlights shortcomings in the system under investigation and allows recommendations for improvement (</w:t>
      </w:r>
      <w:r w:rsidRPr="00D6772C">
        <w:rPr>
          <w:rFonts w:ascii="Times New Roman" w:hAnsi="Times New Roman" w:cs="Times New Roman"/>
          <w:color w:val="FF0000"/>
          <w:highlight w:val="yellow"/>
        </w:rPr>
        <w:t>Leonard, 2007</w:t>
      </w:r>
      <w:r w:rsidRPr="00D6772C">
        <w:rPr>
          <w:rFonts w:ascii="Times New Roman" w:hAnsi="Times New Roman" w:cs="Times New Roman"/>
          <w:highlight w:val="yellow"/>
        </w:rPr>
        <w:t>). The VSM diagnosis requires the generation of a model of the studied system but little is written about the field methods for generating such a model</w:t>
      </w:r>
      <w:r w:rsidRPr="00D6772C">
        <w:rPr>
          <w:rFonts w:ascii="Times New Roman" w:hAnsi="Times New Roman" w:cs="Times New Roman"/>
          <w:color w:val="FF0000"/>
          <w:highlight w:val="yellow"/>
        </w:rPr>
        <w:t xml:space="preserve">. (Flood 1990) </w:t>
      </w:r>
    </w:p>
    <w:p w14:paraId="5050F4CD" w14:textId="77777777" w:rsidR="00AA5452" w:rsidRPr="00D6772C" w:rsidRDefault="00AA5452" w:rsidP="00AA5452">
      <w:pPr>
        <w:ind w:right="-45" w:firstLine="567"/>
        <w:jc w:val="both"/>
        <w:rPr>
          <w:rFonts w:ascii="Times New Roman" w:hAnsi="Times New Roman" w:cs="Times New Roman"/>
          <w:highlight w:val="yellow"/>
        </w:rPr>
      </w:pPr>
      <w:r w:rsidRPr="00D6772C">
        <w:rPr>
          <w:rFonts w:ascii="Times New Roman" w:hAnsi="Times New Roman" w:cs="Times New Roman"/>
          <w:highlight w:val="yellow"/>
        </w:rPr>
        <w:t>However, knowing the theory is only a part of the research journey, its application is equally important. For this, the researcher has been guided by the following:</w:t>
      </w:r>
    </w:p>
    <w:p w14:paraId="4CCC34BD" w14:textId="77777777" w:rsidR="00AA5452" w:rsidRPr="00D6772C" w:rsidRDefault="00AA5452" w:rsidP="00AA5452">
      <w:pPr>
        <w:pStyle w:val="BodyText"/>
        <w:numPr>
          <w:ilvl w:val="0"/>
          <w:numId w:val="33"/>
        </w:numPr>
        <w:ind w:left="567" w:right="-45"/>
        <w:jc w:val="both"/>
        <w:rPr>
          <w:rFonts w:ascii="Times New Roman" w:hAnsi="Times New Roman" w:cs="Times New Roman"/>
          <w:highlight w:val="yellow"/>
        </w:rPr>
      </w:pPr>
      <w:r w:rsidRPr="00D6772C">
        <w:rPr>
          <w:rFonts w:ascii="Times New Roman" w:hAnsi="Times New Roman" w:cs="Times New Roman"/>
          <w:highlight w:val="yellow"/>
        </w:rPr>
        <w:t>Although many sources are quoted above, there is no better source for practical application than the process described in the eighth book of Stafford Beer entitled “Diagnosing the System”</w:t>
      </w:r>
      <w:r w:rsidRPr="00D6772C">
        <w:rPr>
          <w:rFonts w:ascii="Times New Roman" w:hAnsi="Times New Roman" w:cs="Times New Roman"/>
          <w:color w:val="FF0000"/>
          <w:highlight w:val="yellow"/>
        </w:rPr>
        <w:t>, (Beer 1985</w:t>
      </w:r>
      <w:r w:rsidRPr="00D6772C">
        <w:rPr>
          <w:rFonts w:ascii="Times New Roman" w:hAnsi="Times New Roman" w:cs="Times New Roman"/>
          <w:highlight w:val="yellow"/>
        </w:rPr>
        <w:t>). This is a practical handbook or guide as how to do a VSM analysis. It is the source for almost all VSM publications. This was used by the researcher as a template for his investigation but supplemented by work of other well-known cyberneticians (</w:t>
      </w:r>
      <w:r w:rsidRPr="00D6772C">
        <w:rPr>
          <w:rFonts w:ascii="Times New Roman" w:hAnsi="Times New Roman" w:cs="Times New Roman"/>
          <w:color w:val="FF0000"/>
          <w:highlight w:val="yellow"/>
        </w:rPr>
        <w:t>Espejo, 1989</w:t>
      </w:r>
      <w:r w:rsidRPr="00D6772C">
        <w:rPr>
          <w:rFonts w:ascii="Times New Roman" w:hAnsi="Times New Roman" w:cs="Times New Roman"/>
          <w:highlight w:val="yellow"/>
        </w:rPr>
        <w:t xml:space="preserve">, </w:t>
      </w:r>
      <w:r w:rsidRPr="00D6772C">
        <w:rPr>
          <w:rFonts w:ascii="Times New Roman" w:hAnsi="Times New Roman" w:cs="Times New Roman"/>
          <w:color w:val="FF0000"/>
          <w:highlight w:val="yellow"/>
        </w:rPr>
        <w:t xml:space="preserve">Leonard 2008, </w:t>
      </w:r>
      <w:proofErr w:type="spellStart"/>
      <w:r w:rsidRPr="00D6772C">
        <w:rPr>
          <w:rFonts w:ascii="Times New Roman" w:hAnsi="Times New Roman" w:cs="Times New Roman"/>
          <w:color w:val="FF0000"/>
          <w:highlight w:val="yellow"/>
        </w:rPr>
        <w:t>Schwaninger</w:t>
      </w:r>
      <w:proofErr w:type="spellEnd"/>
      <w:r w:rsidRPr="00D6772C">
        <w:rPr>
          <w:rFonts w:ascii="Times New Roman" w:hAnsi="Times New Roman" w:cs="Times New Roman"/>
          <w:color w:val="FF0000"/>
          <w:highlight w:val="yellow"/>
        </w:rPr>
        <w:t xml:space="preserve"> 2006</w:t>
      </w:r>
      <w:r w:rsidRPr="00D6772C">
        <w:rPr>
          <w:rFonts w:ascii="Times New Roman" w:hAnsi="Times New Roman" w:cs="Times New Roman"/>
          <w:highlight w:val="yellow"/>
        </w:rPr>
        <w:t>).</w:t>
      </w:r>
    </w:p>
    <w:p w14:paraId="51100F73" w14:textId="77777777" w:rsidR="00AA5452" w:rsidRPr="00D6772C" w:rsidRDefault="00AA5452" w:rsidP="00AA5452">
      <w:pPr>
        <w:pStyle w:val="ListParagraph"/>
        <w:numPr>
          <w:ilvl w:val="0"/>
          <w:numId w:val="33"/>
        </w:numPr>
        <w:ind w:left="567" w:right="-46"/>
        <w:jc w:val="both"/>
        <w:rPr>
          <w:rFonts w:ascii="Times New Roman" w:hAnsi="Times New Roman" w:cs="Times New Roman"/>
          <w:highlight w:val="yellow"/>
        </w:rPr>
      </w:pPr>
      <w:r w:rsidRPr="00D6772C">
        <w:rPr>
          <w:rFonts w:ascii="Times New Roman" w:hAnsi="Times New Roman" w:cs="Times New Roman"/>
          <w:highlight w:val="yellow"/>
        </w:rPr>
        <w:t>The researcher discussed with and was guided his Director of Studies (DoS) who is a recognised    expert in VSM.  The DOS was consulted at every stage and his comments and criticisms helped to produce the final version that is presented in this thesis.</w:t>
      </w:r>
    </w:p>
    <w:p w14:paraId="702D91FB" w14:textId="77777777" w:rsidR="00AA5452" w:rsidRPr="00D6772C" w:rsidRDefault="00AA5452" w:rsidP="00AA5452">
      <w:pPr>
        <w:pStyle w:val="ListParagraph"/>
        <w:numPr>
          <w:ilvl w:val="0"/>
          <w:numId w:val="33"/>
        </w:numPr>
        <w:ind w:left="567" w:right="-46"/>
        <w:jc w:val="both"/>
        <w:rPr>
          <w:rFonts w:ascii="Times New Roman" w:hAnsi="Times New Roman" w:cs="Times New Roman"/>
          <w:highlight w:val="yellow"/>
        </w:rPr>
      </w:pPr>
      <w:r w:rsidRPr="00D6772C">
        <w:rPr>
          <w:rFonts w:ascii="Times New Roman" w:hAnsi="Times New Roman" w:cs="Times New Roman"/>
          <w:highlight w:val="yellow"/>
        </w:rPr>
        <w:t xml:space="preserve">Through the extensive network of the DoS, the researcher was introduced to other practitioners in the field. The researcher found them very helpful and had many one to one </w:t>
      </w:r>
      <w:proofErr w:type="gramStart"/>
      <w:r w:rsidRPr="00D6772C">
        <w:rPr>
          <w:rFonts w:ascii="Times New Roman" w:hAnsi="Times New Roman" w:cs="Times New Roman"/>
          <w:highlight w:val="yellow"/>
        </w:rPr>
        <w:t>discussions</w:t>
      </w:r>
      <w:proofErr w:type="gramEnd"/>
      <w:r w:rsidRPr="00D6772C">
        <w:rPr>
          <w:rFonts w:ascii="Times New Roman" w:hAnsi="Times New Roman" w:cs="Times New Roman"/>
          <w:highlight w:val="yellow"/>
        </w:rPr>
        <w:t xml:space="preserve"> about their (and his) work. In particular, the researcher would like to mention Malik Enterprises based at St Gallen in Switzerland.  These are the major deliverers of VSM today, and they have a floor devoted to the work of Stafford Beer.  It </w:t>
      </w:r>
      <w:r w:rsidRPr="00D6772C">
        <w:rPr>
          <w:rFonts w:ascii="Times New Roman" w:hAnsi="Times New Roman" w:cs="Times New Roman"/>
          <w:highlight w:val="yellow"/>
        </w:rPr>
        <w:lastRenderedPageBreak/>
        <w:t>was fascinating to see his original plans and documents for the Chilean experience (</w:t>
      </w:r>
      <w:r w:rsidRPr="00D6772C">
        <w:rPr>
          <w:rFonts w:ascii="Times New Roman" w:hAnsi="Times New Roman" w:cs="Times New Roman"/>
          <w:color w:val="FF0000"/>
          <w:highlight w:val="yellow"/>
        </w:rPr>
        <w:t>Beer 1999</w:t>
      </w:r>
      <w:r w:rsidRPr="00D6772C">
        <w:rPr>
          <w:rFonts w:ascii="Times New Roman" w:hAnsi="Times New Roman" w:cs="Times New Roman"/>
          <w:highlight w:val="yellow"/>
        </w:rPr>
        <w:t>) and was a major encouragement for the researcher.</w:t>
      </w:r>
    </w:p>
    <w:p w14:paraId="1F4636E8" w14:textId="77777777" w:rsidR="00AA5452" w:rsidRPr="00D6772C" w:rsidRDefault="00AA5452" w:rsidP="00AA5452">
      <w:pPr>
        <w:ind w:right="-46"/>
        <w:jc w:val="both"/>
        <w:rPr>
          <w:rFonts w:ascii="Times New Roman" w:hAnsi="Times New Roman" w:cs="Times New Roman"/>
          <w:highlight w:val="yellow"/>
        </w:rPr>
      </w:pPr>
      <w:r w:rsidRPr="00D6772C">
        <w:rPr>
          <w:rFonts w:ascii="Times New Roman" w:hAnsi="Times New Roman" w:cs="Times New Roman"/>
          <w:b/>
          <w:bCs/>
          <w:highlight w:val="yellow"/>
        </w:rPr>
        <w:t>Data Collection</w:t>
      </w:r>
    </w:p>
    <w:p w14:paraId="63B52B56" w14:textId="77777777" w:rsidR="00AA5452" w:rsidRPr="00D6772C" w:rsidRDefault="00AA5452" w:rsidP="00AA5452">
      <w:pPr>
        <w:ind w:right="-46"/>
        <w:jc w:val="both"/>
        <w:rPr>
          <w:rFonts w:ascii="Times New Roman" w:hAnsi="Times New Roman" w:cs="Times New Roman"/>
          <w:highlight w:val="yellow"/>
        </w:rPr>
      </w:pPr>
      <w:r w:rsidRPr="00D6772C">
        <w:rPr>
          <w:rFonts w:ascii="Times New Roman" w:hAnsi="Times New Roman" w:cs="Times New Roman"/>
          <w:highlight w:val="yellow"/>
        </w:rPr>
        <w:t xml:space="preserve">In large complex organisations (of which the GCC is an example), it is almost impossible to obtain data unless one is familiar with the processes that take place in the organisation, is capable of access to all documents, aware of bottlenecks and has the opportunity to communicate with all staff. The researcher was uniquely placed to achieve these tasks.  The contents of this chapter are therefore mainly based on primary data consisting of practitioner-observer analysis of both tacit and explicit knowledge backed up by the SSM analysis described in chapter </w:t>
      </w:r>
      <w:proofErr w:type="gramStart"/>
      <w:r w:rsidRPr="00D6772C">
        <w:rPr>
          <w:rFonts w:ascii="Times New Roman" w:hAnsi="Times New Roman" w:cs="Times New Roman"/>
          <w:highlight w:val="yellow"/>
        </w:rPr>
        <w:t>four..</w:t>
      </w:r>
      <w:proofErr w:type="gramEnd"/>
      <w:r w:rsidRPr="00D6772C">
        <w:rPr>
          <w:rFonts w:ascii="Times New Roman" w:hAnsi="Times New Roman" w:cs="Times New Roman"/>
          <w:highlight w:val="yellow"/>
        </w:rPr>
        <w:t xml:space="preserve"> Use is also made of secondary data such as published work and the minutes of all decision making (Archival).   The knowledge can be classified procedural and understanding</w:t>
      </w:r>
    </w:p>
    <w:p w14:paraId="384C5FE7" w14:textId="77777777" w:rsidR="00AA5452" w:rsidRPr="00D6772C" w:rsidRDefault="00AA5452" w:rsidP="00AA5452">
      <w:pPr>
        <w:pStyle w:val="ListParagraph"/>
        <w:numPr>
          <w:ilvl w:val="0"/>
          <w:numId w:val="40"/>
        </w:numPr>
        <w:ind w:right="-46"/>
        <w:jc w:val="both"/>
        <w:rPr>
          <w:rFonts w:ascii="Times New Roman" w:hAnsi="Times New Roman" w:cs="Times New Roman"/>
          <w:highlight w:val="yellow"/>
        </w:rPr>
      </w:pPr>
      <w:r w:rsidRPr="00D6772C">
        <w:rPr>
          <w:rFonts w:ascii="Times New Roman" w:hAnsi="Times New Roman" w:cs="Times New Roman"/>
          <w:highlight w:val="yellow"/>
        </w:rPr>
        <w:t>Procedural knowledge came from some references but mainly from following the template of Beer. This also required a thorough understanding of the theory of the VSM</w:t>
      </w:r>
    </w:p>
    <w:p w14:paraId="6507FCB4" w14:textId="77777777" w:rsidR="00AA5452" w:rsidRPr="00D6772C" w:rsidRDefault="00AA5452" w:rsidP="00AA5452">
      <w:pPr>
        <w:pStyle w:val="ListParagraph"/>
        <w:numPr>
          <w:ilvl w:val="0"/>
          <w:numId w:val="40"/>
        </w:numPr>
        <w:ind w:right="-46"/>
        <w:jc w:val="both"/>
        <w:rPr>
          <w:rFonts w:ascii="Times New Roman" w:hAnsi="Times New Roman" w:cs="Times New Roman"/>
          <w:highlight w:val="yellow"/>
        </w:rPr>
      </w:pPr>
      <w:r w:rsidRPr="00D6772C">
        <w:rPr>
          <w:rFonts w:ascii="Times New Roman" w:hAnsi="Times New Roman" w:cs="Times New Roman"/>
          <w:highlight w:val="yellow"/>
        </w:rPr>
        <w:t>Understanding concerns the present organisational structure of the GCC which came from the Root definition and participant observation</w:t>
      </w:r>
    </w:p>
    <w:p w14:paraId="7E7672C8" w14:textId="77777777" w:rsidR="00AA5452" w:rsidRPr="00D6772C" w:rsidRDefault="00AA5452" w:rsidP="00AA5452">
      <w:pPr>
        <w:ind w:right="-46" w:firstLine="360"/>
        <w:jc w:val="both"/>
        <w:rPr>
          <w:rFonts w:ascii="Times New Roman" w:hAnsi="Times New Roman" w:cs="Times New Roman"/>
          <w:highlight w:val="yellow"/>
        </w:rPr>
      </w:pPr>
      <w:r w:rsidRPr="00D6772C">
        <w:rPr>
          <w:rFonts w:ascii="Times New Roman" w:hAnsi="Times New Roman" w:cs="Times New Roman"/>
          <w:highlight w:val="yellow"/>
        </w:rPr>
        <w:t xml:space="preserve">The veracity of the model produced is important and the method employed uses the work of </w:t>
      </w:r>
      <w:proofErr w:type="spellStart"/>
      <w:r w:rsidRPr="00D6772C">
        <w:rPr>
          <w:rFonts w:ascii="Times New Roman" w:hAnsi="Times New Roman" w:cs="Times New Roman"/>
          <w:highlight w:val="yellow"/>
        </w:rPr>
        <w:t>C.S</w:t>
      </w:r>
      <w:proofErr w:type="spellEnd"/>
      <w:r w:rsidRPr="00D6772C">
        <w:rPr>
          <w:rFonts w:ascii="Times New Roman" w:hAnsi="Times New Roman" w:cs="Times New Roman"/>
          <w:highlight w:val="yellow"/>
        </w:rPr>
        <w:t xml:space="preserve"> Pierce on “Abduction.” (Pierce 1890) which is described in section 3.7 In this chapter, the researcher has followed the process developed by the creator of VSM, skilled practitioners have sanctioned this process and the resulting organisational model appears to be reasonable and accepted by the institution (GCC). He has tried to capture the tacit knowledge of the GCC.  For these reasons, the researcher would submit that the chapter is abductively correct.</w:t>
      </w:r>
      <w:r w:rsidRPr="00D6772C">
        <w:rPr>
          <w:rFonts w:ascii="Times New Roman" w:hAnsi="Times New Roman" w:cs="Times New Roman"/>
          <w:highlight w:val="yellow"/>
        </w:rPr>
        <w:tab/>
      </w:r>
    </w:p>
    <w:p w14:paraId="211E6A5B" w14:textId="77777777" w:rsidR="00AA5452" w:rsidRPr="00D6772C" w:rsidRDefault="00AA5452" w:rsidP="00AA5452">
      <w:pPr>
        <w:ind w:right="-46" w:firstLine="360"/>
        <w:jc w:val="both"/>
        <w:rPr>
          <w:rFonts w:ascii="Times New Roman" w:hAnsi="Times New Roman" w:cs="Times New Roman"/>
        </w:rPr>
      </w:pPr>
      <w:r w:rsidRPr="00D6772C">
        <w:rPr>
          <w:rFonts w:ascii="Times New Roman" w:hAnsi="Times New Roman" w:cs="Times New Roman"/>
          <w:highlight w:val="yellow"/>
        </w:rPr>
        <w:t xml:space="preserve">There are five well defined stages in applying the VSM which are shown below. </w:t>
      </w:r>
      <w:r w:rsidRPr="00D6772C">
        <w:rPr>
          <w:rFonts w:ascii="Times New Roman" w:hAnsi="Times New Roman" w:cs="Times New Roman"/>
          <w:color w:val="FF0000"/>
          <w:highlight w:val="yellow"/>
        </w:rPr>
        <w:t>(Beer 1996, Leonard 2009, Hildebrand et al 2015)</w:t>
      </w:r>
      <w:r w:rsidRPr="00D6772C">
        <w:rPr>
          <w:rFonts w:ascii="Times New Roman" w:hAnsi="Times New Roman" w:cs="Times New Roman"/>
          <w:color w:val="FF0000"/>
        </w:rPr>
        <w:t xml:space="preserve">  </w:t>
      </w:r>
      <w:r w:rsidRPr="00D6772C">
        <w:rPr>
          <w:rFonts w:ascii="Times New Roman" w:hAnsi="Times New Roman" w:cs="Times New Roman"/>
        </w:rPr>
        <w:t xml:space="preserve">  This is the procedure which will now be followed. As stage three consists of 6 steps, the whole procedure can be described as a five-</w:t>
      </w:r>
      <w:r w:rsidRPr="00D6772C">
        <w:rPr>
          <w:rFonts w:ascii="Times New Roman" w:hAnsi="Times New Roman" w:cs="Times New Roman"/>
          <w:b/>
          <w:bCs/>
        </w:rPr>
        <w:t>stage</w:t>
      </w:r>
      <w:r w:rsidRPr="00D6772C">
        <w:rPr>
          <w:rFonts w:ascii="Times New Roman" w:hAnsi="Times New Roman" w:cs="Times New Roman"/>
        </w:rPr>
        <w:t xml:space="preserve"> process or a ten-</w:t>
      </w:r>
      <w:r w:rsidRPr="00D6772C">
        <w:rPr>
          <w:rFonts w:ascii="Times New Roman" w:hAnsi="Times New Roman" w:cs="Times New Roman"/>
          <w:b/>
          <w:bCs/>
        </w:rPr>
        <w:t>step</w:t>
      </w:r>
      <w:r w:rsidRPr="00D6772C">
        <w:rPr>
          <w:rFonts w:ascii="Times New Roman" w:hAnsi="Times New Roman" w:cs="Times New Roman"/>
        </w:rPr>
        <w:t xml:space="preserve"> process.</w:t>
      </w:r>
    </w:p>
    <w:p w14:paraId="26E2D6BD"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 first stage is to establish the purpose of the GCC which has been done using the SSM methodology and is covered in chapters 2,3 and 4</w:t>
      </w:r>
    </w:p>
    <w:p w14:paraId="6754D48B"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 second stage is to identify the system-in-focus. (section 5.1.)</w:t>
      </w:r>
    </w:p>
    <w:p w14:paraId="3C6AC811"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The third stage will be completed using the following steps </w:t>
      </w:r>
    </w:p>
    <w:p w14:paraId="6789F968" w14:textId="77777777" w:rsidR="00AA5452" w:rsidRPr="00D6772C" w:rsidRDefault="00AA5452" w:rsidP="00AA5452">
      <w:pPr>
        <w:pStyle w:val="BodyText"/>
        <w:numPr>
          <w:ilvl w:val="0"/>
          <w:numId w:val="27"/>
        </w:numPr>
        <w:ind w:left="851" w:right="-46" w:hanging="425"/>
        <w:jc w:val="both"/>
        <w:rPr>
          <w:rFonts w:ascii="Times New Roman" w:hAnsi="Times New Roman" w:cs="Times New Roman"/>
        </w:rPr>
      </w:pPr>
      <w:r w:rsidRPr="00D6772C">
        <w:rPr>
          <w:rFonts w:ascii="Times New Roman" w:hAnsi="Times New Roman" w:cs="Times New Roman"/>
        </w:rPr>
        <w:t xml:space="preserve">Identification of the System Ones </w:t>
      </w:r>
    </w:p>
    <w:p w14:paraId="333204B1" w14:textId="77777777" w:rsidR="00AA5452" w:rsidRPr="00D6772C" w:rsidRDefault="00AA5452" w:rsidP="00AA5452">
      <w:pPr>
        <w:pStyle w:val="BodyText"/>
        <w:numPr>
          <w:ilvl w:val="0"/>
          <w:numId w:val="27"/>
        </w:numPr>
        <w:ind w:left="851" w:right="-46" w:hanging="425"/>
        <w:jc w:val="both"/>
        <w:rPr>
          <w:rFonts w:ascii="Times New Roman" w:hAnsi="Times New Roman" w:cs="Times New Roman"/>
        </w:rPr>
      </w:pPr>
      <w:r w:rsidRPr="00D6772C">
        <w:rPr>
          <w:rFonts w:ascii="Times New Roman" w:hAnsi="Times New Roman" w:cs="Times New Roman"/>
        </w:rPr>
        <w:t>Discussion of the System Ones and the Four Principles of Organisation</w:t>
      </w:r>
    </w:p>
    <w:p w14:paraId="20EAC216" w14:textId="77777777" w:rsidR="00AA5452" w:rsidRPr="00D6772C" w:rsidRDefault="00AA5452" w:rsidP="00AA5452">
      <w:pPr>
        <w:pStyle w:val="BodyText"/>
        <w:ind w:left="851" w:right="-46" w:hanging="425"/>
        <w:jc w:val="both"/>
        <w:rPr>
          <w:rFonts w:ascii="Times New Roman" w:hAnsi="Times New Roman" w:cs="Times New Roman"/>
        </w:rPr>
      </w:pPr>
      <w:r w:rsidRPr="00D6772C">
        <w:rPr>
          <w:rFonts w:ascii="Times New Roman" w:hAnsi="Times New Roman" w:cs="Times New Roman"/>
        </w:rPr>
        <w:t>(3)   Identification of various system Two’s and their anti-oscillatory functions</w:t>
      </w:r>
    </w:p>
    <w:p w14:paraId="692479EA" w14:textId="77777777" w:rsidR="00AA5452" w:rsidRPr="00D6772C" w:rsidRDefault="00AA5452" w:rsidP="00AA5452">
      <w:pPr>
        <w:pStyle w:val="BodyText"/>
        <w:ind w:left="851" w:right="-46" w:hanging="425"/>
        <w:jc w:val="both"/>
        <w:rPr>
          <w:rFonts w:ascii="Times New Roman" w:hAnsi="Times New Roman" w:cs="Times New Roman"/>
        </w:rPr>
      </w:pPr>
      <w:r w:rsidRPr="00D6772C">
        <w:rPr>
          <w:rFonts w:ascii="Times New Roman" w:hAnsi="Times New Roman" w:cs="Times New Roman"/>
        </w:rPr>
        <w:t>(4)   Identification of System Three and its variety balancers</w:t>
      </w:r>
    </w:p>
    <w:p w14:paraId="3766017E" w14:textId="77777777" w:rsidR="00AA5452" w:rsidRPr="00D6772C" w:rsidRDefault="00AA5452" w:rsidP="00AA5452">
      <w:pPr>
        <w:pStyle w:val="BodyText"/>
        <w:ind w:left="851" w:right="-46" w:hanging="425"/>
        <w:jc w:val="both"/>
        <w:rPr>
          <w:rFonts w:ascii="Times New Roman" w:hAnsi="Times New Roman" w:cs="Times New Roman"/>
        </w:rPr>
      </w:pPr>
      <w:r w:rsidRPr="00D6772C">
        <w:rPr>
          <w:rFonts w:ascii="Times New Roman" w:hAnsi="Times New Roman" w:cs="Times New Roman"/>
        </w:rPr>
        <w:t>(5)   Identification of System Four and its variety balancers</w:t>
      </w:r>
    </w:p>
    <w:p w14:paraId="5F53FF6F" w14:textId="77777777" w:rsidR="00AA5452" w:rsidRPr="00D6772C" w:rsidRDefault="00AA5452" w:rsidP="00AA5452">
      <w:pPr>
        <w:pStyle w:val="BodyText"/>
        <w:ind w:left="851" w:right="-46" w:hanging="425"/>
        <w:jc w:val="both"/>
        <w:rPr>
          <w:rFonts w:ascii="Times New Roman" w:hAnsi="Times New Roman" w:cs="Times New Roman"/>
        </w:rPr>
      </w:pPr>
      <w:r w:rsidRPr="00D6772C">
        <w:rPr>
          <w:rFonts w:ascii="Times New Roman" w:hAnsi="Times New Roman" w:cs="Times New Roman"/>
        </w:rPr>
        <w:t>(6)   Identification of System Five and its variety balancer</w:t>
      </w:r>
    </w:p>
    <w:p w14:paraId="347B3C29"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These are covered in sections 5.2 – 5.7</w:t>
      </w:r>
    </w:p>
    <w:p w14:paraId="76BFCDE1"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 fourth stage assembles the model at the recursion level “system-in-focus” (section 3.8)</w:t>
      </w:r>
    </w:p>
    <w:p w14:paraId="374A1A8A"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 fifth stage examines different recursion levels (described in section 5.9)</w:t>
      </w:r>
    </w:p>
    <w:p w14:paraId="30E8E5E4" w14:textId="206FE942" w:rsidR="00AA5452" w:rsidRPr="00D6772C" w:rsidRDefault="00AA5452" w:rsidP="008B3479">
      <w:pPr>
        <w:pStyle w:val="BodyText"/>
        <w:ind w:right="-46"/>
        <w:jc w:val="both"/>
        <w:rPr>
          <w:rFonts w:ascii="Times New Roman" w:hAnsi="Times New Roman" w:cs="Times New Roman"/>
        </w:rPr>
      </w:pPr>
      <w:r w:rsidRPr="00D6772C">
        <w:rPr>
          <w:rFonts w:ascii="Times New Roman" w:hAnsi="Times New Roman" w:cs="Times New Roman"/>
          <w:highlight w:val="yellow"/>
        </w:rPr>
        <w:t>Section 5.10 discusses the GCC as a supranational body</w:t>
      </w:r>
      <w:r w:rsidRPr="00D6772C">
        <w:rPr>
          <w:rFonts w:ascii="Times New Roman" w:hAnsi="Times New Roman" w:cs="Times New Roman"/>
        </w:rPr>
        <w:t xml:space="preserve"> and section 5.11 is a summary of the activities.   There are many diagrams to accompany this chapter but for ease of reading, several have been placed in Appendix B </w:t>
      </w:r>
    </w:p>
    <w:p w14:paraId="71C839C9" w14:textId="77777777" w:rsidR="00AA5452" w:rsidRPr="00D6772C" w:rsidRDefault="00AA5452" w:rsidP="008B3479">
      <w:pPr>
        <w:pStyle w:val="Heading2"/>
        <w:rPr>
          <w:rFonts w:ascii="Times New Roman" w:hAnsi="Times New Roman"/>
          <w:sz w:val="24"/>
          <w:szCs w:val="24"/>
        </w:rPr>
      </w:pPr>
      <w:bookmarkStart w:id="254" w:name="_Toc57021094"/>
      <w:r w:rsidRPr="00D6772C">
        <w:rPr>
          <w:rFonts w:ascii="Times New Roman" w:hAnsi="Times New Roman"/>
          <w:sz w:val="24"/>
          <w:szCs w:val="24"/>
        </w:rPr>
        <w:t>5.1 Stage Two: Identification of the System – in –</w:t>
      </w:r>
      <w:r w:rsidRPr="00D6772C">
        <w:rPr>
          <w:rFonts w:ascii="Times New Roman" w:hAnsi="Times New Roman"/>
          <w:spacing w:val="1"/>
          <w:sz w:val="24"/>
          <w:szCs w:val="24"/>
        </w:rPr>
        <w:t xml:space="preserve"> </w:t>
      </w:r>
      <w:r w:rsidRPr="00D6772C">
        <w:rPr>
          <w:rFonts w:ascii="Times New Roman" w:hAnsi="Times New Roman"/>
          <w:sz w:val="24"/>
          <w:szCs w:val="24"/>
        </w:rPr>
        <w:t>Focus</w:t>
      </w:r>
      <w:bookmarkEnd w:id="254"/>
    </w:p>
    <w:p w14:paraId="295DCBAF"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Based on the results of the analysis of data gathered from interviews, participant- observation and secondary sources, the organizational objectives of the GCC and its identity</w:t>
      </w:r>
      <w:r w:rsidRPr="00D6772C">
        <w:rPr>
          <w:rFonts w:ascii="Times New Roman" w:hAnsi="Times New Roman" w:cs="Times New Roman"/>
          <w:spacing w:val="-9"/>
        </w:rPr>
        <w:t xml:space="preserve"> </w:t>
      </w:r>
      <w:r w:rsidRPr="00D6772C">
        <w:rPr>
          <w:rFonts w:ascii="Times New Roman" w:hAnsi="Times New Roman" w:cs="Times New Roman"/>
        </w:rPr>
        <w:t>were</w:t>
      </w:r>
      <w:r w:rsidRPr="00D6772C">
        <w:rPr>
          <w:rFonts w:ascii="Times New Roman" w:hAnsi="Times New Roman" w:cs="Times New Roman"/>
          <w:spacing w:val="-7"/>
        </w:rPr>
        <w:t xml:space="preserve"> </w:t>
      </w:r>
      <w:r w:rsidRPr="00D6772C">
        <w:rPr>
          <w:rFonts w:ascii="Times New Roman" w:hAnsi="Times New Roman" w:cs="Times New Roman"/>
        </w:rPr>
        <w:t>clearly</w:t>
      </w:r>
      <w:r w:rsidRPr="00D6772C">
        <w:rPr>
          <w:rFonts w:ascii="Times New Roman" w:hAnsi="Times New Roman" w:cs="Times New Roman"/>
          <w:spacing w:val="-9"/>
        </w:rPr>
        <w:t xml:space="preserve"> </w:t>
      </w:r>
      <w:r w:rsidRPr="00D6772C">
        <w:rPr>
          <w:rFonts w:ascii="Times New Roman" w:hAnsi="Times New Roman" w:cs="Times New Roman"/>
        </w:rPr>
        <w:t>established.</w:t>
      </w:r>
      <w:r w:rsidRPr="00D6772C">
        <w:rPr>
          <w:rFonts w:ascii="Times New Roman" w:hAnsi="Times New Roman" w:cs="Times New Roman"/>
          <w:spacing w:val="-6"/>
        </w:rPr>
        <w:t xml:space="preserve"> </w:t>
      </w:r>
      <w:r w:rsidRPr="00D6772C">
        <w:rPr>
          <w:rFonts w:ascii="Times New Roman" w:hAnsi="Times New Roman" w:cs="Times New Roman"/>
        </w:rPr>
        <w:t>This resulted in the Rich Picture, shown in figure 4.2 and the</w:t>
      </w:r>
      <w:r w:rsidRPr="00D6772C">
        <w:rPr>
          <w:rFonts w:ascii="Times New Roman" w:hAnsi="Times New Roman" w:cs="Times New Roman"/>
          <w:spacing w:val="-8"/>
        </w:rPr>
        <w:t xml:space="preserve"> </w:t>
      </w:r>
      <w:r w:rsidRPr="00D6772C">
        <w:rPr>
          <w:rFonts w:ascii="Times New Roman" w:hAnsi="Times New Roman" w:cs="Times New Roman"/>
        </w:rPr>
        <w:t>following</w:t>
      </w:r>
      <w:r w:rsidRPr="00D6772C">
        <w:rPr>
          <w:rFonts w:ascii="Times New Roman" w:hAnsi="Times New Roman" w:cs="Times New Roman"/>
          <w:spacing w:val="-8"/>
        </w:rPr>
        <w:t xml:space="preserve"> </w:t>
      </w:r>
      <w:r w:rsidRPr="00D6772C">
        <w:rPr>
          <w:rFonts w:ascii="Times New Roman" w:hAnsi="Times New Roman" w:cs="Times New Roman"/>
        </w:rPr>
        <w:t>root</w:t>
      </w:r>
      <w:r w:rsidRPr="00D6772C">
        <w:rPr>
          <w:rFonts w:ascii="Times New Roman" w:hAnsi="Times New Roman" w:cs="Times New Roman"/>
          <w:spacing w:val="-6"/>
        </w:rPr>
        <w:t xml:space="preserve"> </w:t>
      </w:r>
      <w:r w:rsidRPr="00D6772C">
        <w:rPr>
          <w:rFonts w:ascii="Times New Roman" w:hAnsi="Times New Roman" w:cs="Times New Roman"/>
        </w:rPr>
        <w:t xml:space="preserve">definition. </w:t>
      </w:r>
      <w:r w:rsidRPr="00D6772C">
        <w:rPr>
          <w:rFonts w:ascii="Times New Roman" w:hAnsi="Times New Roman" w:cs="Times New Roman"/>
          <w:spacing w:val="-8"/>
        </w:rPr>
        <w:t xml:space="preserve"> </w:t>
      </w:r>
    </w:p>
    <w:p w14:paraId="0E5BAF33" w14:textId="77777777" w:rsidR="00AA5452" w:rsidRPr="00D6772C" w:rsidRDefault="00AA5452" w:rsidP="00AA5452">
      <w:pPr>
        <w:pStyle w:val="BodyText"/>
        <w:ind w:right="-46"/>
        <w:jc w:val="both"/>
        <w:rPr>
          <w:rFonts w:ascii="Times New Roman" w:hAnsi="Times New Roman" w:cs="Times New Roman"/>
          <w:i/>
          <w:iCs/>
        </w:rPr>
      </w:pPr>
      <w:r w:rsidRPr="00D6772C">
        <w:rPr>
          <w:rFonts w:ascii="Times New Roman" w:hAnsi="Times New Roman" w:cs="Times New Roman"/>
          <w:i/>
          <w:iCs/>
        </w:rPr>
        <w:t xml:space="preserve">The GCC is a political, economic, social, regional cooperation organization owned by the leaders of the GCC member states established to “effect coordination, integration, and </w:t>
      </w:r>
      <w:r w:rsidRPr="00D6772C">
        <w:rPr>
          <w:rFonts w:ascii="Times New Roman" w:hAnsi="Times New Roman" w:cs="Times New Roman"/>
          <w:i/>
          <w:iCs/>
        </w:rPr>
        <w:lastRenderedPageBreak/>
        <w:t>interconnection among members states in all fields in order to achieve unity among them” by formulating and implementing relevant policies, resolutions and agreements in accordance with the legal instruments and limits set by its Charter.</w:t>
      </w:r>
    </w:p>
    <w:p w14:paraId="6E5CFAF6"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Following the  recommendation of Beer (1985)  that “the best plan is to consider a trio of viable systems at any one time; the organization we wish to study, that within which it is contained, and the set of organizations contained by it – one level of recursion down.” Figure 5.1 shows this trio of viable systems within the context of the GCC. The viable system within which the GCC is embedded is ‘the regional institutions in the Gulf region.’ This constitutes the outermost box. Next to this is the middle box which contains the GCC, which is the System- in- Focus. Lastly, the third box contains the viable systems that the GCC embeds, namely: </w:t>
      </w:r>
      <w:proofErr w:type="gramStart"/>
      <w:r w:rsidRPr="00D6772C">
        <w:rPr>
          <w:rFonts w:ascii="Times New Roman" w:hAnsi="Times New Roman" w:cs="Times New Roman"/>
        </w:rPr>
        <w:t>the</w:t>
      </w:r>
      <w:proofErr w:type="gramEnd"/>
      <w:r w:rsidRPr="00D6772C">
        <w:rPr>
          <w:rFonts w:ascii="Times New Roman" w:hAnsi="Times New Roman" w:cs="Times New Roman"/>
        </w:rPr>
        <w:t xml:space="preserve"> Supreme Council, the Ministerial Council, and the Secretariat General.</w:t>
      </w:r>
    </w:p>
    <w:p w14:paraId="00149B7E" w14:textId="35FF0A66" w:rsidR="00AA5452" w:rsidRPr="00D6772C" w:rsidRDefault="002B4063" w:rsidP="002B4063">
      <w:pPr>
        <w:pStyle w:val="Caption"/>
        <w:rPr>
          <w:rFonts w:ascii="Times New Roman" w:hAnsi="Times New Roman"/>
          <w:sz w:val="24"/>
          <w:szCs w:val="24"/>
        </w:rPr>
      </w:pPr>
      <w:bookmarkStart w:id="255" w:name="_Toc57021189"/>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1</w:t>
      </w:r>
      <w:r w:rsidR="00092A66" w:rsidRPr="00D6772C">
        <w:rPr>
          <w:rFonts w:ascii="Times New Roman" w:hAnsi="Times New Roman"/>
          <w:sz w:val="24"/>
          <w:szCs w:val="24"/>
        </w:rPr>
        <w:fldChar w:fldCharType="end"/>
      </w:r>
      <w:r w:rsidR="00AA5452" w:rsidRPr="00D6772C">
        <w:rPr>
          <w:rFonts w:ascii="Times New Roman" w:hAnsi="Times New Roman"/>
          <w:noProof/>
          <w:sz w:val="24"/>
          <w:szCs w:val="24"/>
        </w:rPr>
        <mc:AlternateContent>
          <mc:Choice Requires="wpg">
            <w:drawing>
              <wp:anchor distT="0" distB="0" distL="0" distR="0" simplePos="0" relativeHeight="251692032" behindDoc="0" locked="0" layoutInCell="1" allowOverlap="1" wp14:anchorId="6BE60CFD" wp14:editId="738D2DC2">
                <wp:simplePos x="0" y="0"/>
                <wp:positionH relativeFrom="margin">
                  <wp:posOffset>1170940</wp:posOffset>
                </wp:positionH>
                <wp:positionV relativeFrom="paragraph">
                  <wp:posOffset>128</wp:posOffset>
                </wp:positionV>
                <wp:extent cx="3234960" cy="1840389"/>
                <wp:effectExtent l="0" t="0" r="3810" b="7620"/>
                <wp:wrapTopAndBottom/>
                <wp:docPr id="21" name="Group 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960" cy="1840389"/>
                          <a:chOff x="1590" y="-251"/>
                          <a:chExt cx="5711" cy="2626"/>
                        </a:xfrm>
                      </wpg:grpSpPr>
                      <pic:pic xmlns:pic="http://schemas.openxmlformats.org/drawingml/2006/picture">
                        <pic:nvPicPr>
                          <pic:cNvPr id="22" name="Picture 209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377" y="232"/>
                            <a:ext cx="4630"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9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3450" y="516"/>
                            <a:ext cx="2271"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09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450" y="1093"/>
                            <a:ext cx="2417"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8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675" y="1354"/>
                            <a:ext cx="1985"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2088"/>
                        <wps:cNvSpPr txBox="1">
                          <a:spLocks noChangeArrowheads="1"/>
                        </wps:cNvSpPr>
                        <wps:spPr bwMode="auto">
                          <a:xfrm>
                            <a:off x="1590" y="-251"/>
                            <a:ext cx="5711"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ED519" w14:textId="77777777" w:rsidR="006A0BE8" w:rsidRDefault="006A0BE8" w:rsidP="00AA5452">
                              <w:pPr>
                                <w:rPr>
                                  <w:sz w:val="18"/>
                                </w:rPr>
                              </w:pPr>
                            </w:p>
                            <w:p w14:paraId="1331CB78" w14:textId="77777777" w:rsidR="006A0BE8" w:rsidRDefault="006A0BE8" w:rsidP="00AA5452">
                              <w:pPr>
                                <w:ind w:left="1262" w:right="1473"/>
                                <w:jc w:val="center"/>
                                <w:rPr>
                                  <w:rFonts w:ascii="Times New Roman"/>
                                  <w:b/>
                                  <w:sz w:val="16"/>
                                </w:rPr>
                              </w:pPr>
                            </w:p>
                            <w:p w14:paraId="78577496" w14:textId="77777777" w:rsidR="006A0BE8" w:rsidRDefault="006A0BE8" w:rsidP="00AA5452">
                              <w:pPr>
                                <w:ind w:left="1262" w:right="1473"/>
                                <w:jc w:val="center"/>
                                <w:rPr>
                                  <w:rFonts w:ascii="Times New Roman"/>
                                  <w:b/>
                                  <w:sz w:val="16"/>
                                </w:rPr>
                              </w:pPr>
                            </w:p>
                            <w:p w14:paraId="4E208EF6" w14:textId="77777777" w:rsidR="006A0BE8" w:rsidRDefault="006A0BE8" w:rsidP="00AA5452">
                              <w:pPr>
                                <w:spacing w:before="148"/>
                                <w:ind w:left="1262" w:right="1473"/>
                                <w:jc w:val="center"/>
                                <w:rPr>
                                  <w:rFonts w:ascii="Times New Roman"/>
                                  <w:b/>
                                  <w:sz w:val="16"/>
                                </w:rPr>
                              </w:pPr>
                              <w:r>
                                <w:rPr>
                                  <w:rFonts w:ascii="Times New Roman"/>
                                  <w:b/>
                                  <w:sz w:val="16"/>
                                </w:rPr>
                                <w:t xml:space="preserve">   A Regional Institution for the Gulf Region</w:t>
                              </w:r>
                            </w:p>
                            <w:p w14:paraId="52193F92" w14:textId="77777777" w:rsidR="006A0BE8" w:rsidRDefault="006A0BE8" w:rsidP="00AA5452">
                              <w:pPr>
                                <w:spacing w:before="148"/>
                                <w:ind w:left="1262" w:right="1473"/>
                                <w:jc w:val="center"/>
                                <w:rPr>
                                  <w:rFonts w:ascii="Times New Roman"/>
                                  <w:b/>
                                  <w:sz w:val="16"/>
                                </w:rPr>
                              </w:pPr>
                              <w:r>
                                <w:rPr>
                                  <w:rFonts w:ascii="Times New Roman"/>
                                  <w:b/>
                                  <w:sz w:val="16"/>
                                </w:rPr>
                                <w:t xml:space="preserve">     </w:t>
                              </w:r>
                            </w:p>
                            <w:p w14:paraId="2DA89377" w14:textId="77777777" w:rsidR="006A0BE8" w:rsidRDefault="006A0BE8" w:rsidP="00AA5452">
                              <w:pPr>
                                <w:spacing w:before="1"/>
                                <w:ind w:left="1440" w:right="1331" w:firstLine="720"/>
                                <w:rPr>
                                  <w:rFonts w:ascii="Times New Roman"/>
                                  <w:b/>
                                  <w:sz w:val="16"/>
                                </w:rPr>
                              </w:pPr>
                            </w:p>
                            <w:p w14:paraId="372E0463" w14:textId="77777777" w:rsidR="006A0BE8" w:rsidRDefault="006A0BE8" w:rsidP="00AA5452">
                              <w:pPr>
                                <w:spacing w:before="1"/>
                                <w:ind w:left="1440" w:right="1331" w:firstLine="720"/>
                                <w:rPr>
                                  <w:rFonts w:ascii="Times New Roman"/>
                                  <w:b/>
                                  <w:sz w:val="16"/>
                                </w:rPr>
                              </w:pPr>
                              <w:r>
                                <w:rPr>
                                  <w:rFonts w:ascii="Times New Roman"/>
                                  <w:b/>
                                  <w:sz w:val="16"/>
                                </w:rPr>
                                <w:t>The</w:t>
                              </w:r>
                              <w:r>
                                <w:rPr>
                                  <w:rFonts w:ascii="Times New Roman"/>
                                  <w:b/>
                                  <w:spacing w:val="4"/>
                                  <w:sz w:val="16"/>
                                </w:rPr>
                                <w:t xml:space="preserve"> </w:t>
                              </w:r>
                              <w:r>
                                <w:rPr>
                                  <w:rFonts w:ascii="Times New Roman"/>
                                  <w:b/>
                                  <w:sz w:val="16"/>
                                </w:rPr>
                                <w:t>GCC</w:t>
                              </w:r>
                            </w:p>
                            <w:p w14:paraId="7B6B20BA" w14:textId="77777777" w:rsidR="006A0BE8" w:rsidRDefault="006A0BE8" w:rsidP="00AA5452">
                              <w:pPr>
                                <w:spacing w:before="73"/>
                                <w:ind w:left="1262" w:right="1309"/>
                                <w:jc w:val="center"/>
                                <w:rPr>
                                  <w:rFonts w:ascii="Times New Roman"/>
                                  <w:b/>
                                  <w:sz w:val="16"/>
                                </w:rPr>
                              </w:pPr>
                              <w:r>
                                <w:rPr>
                                  <w:rFonts w:ascii="Times New Roman"/>
                                  <w:b/>
                                  <w:sz w:val="16"/>
                                </w:rPr>
                                <w:t xml:space="preserve">     Three Councils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60CFD" id="Group 2087" o:spid="_x0000_s1101" style="position:absolute;left:0;text-align:left;margin-left:92.2pt;margin-top:0;width:254.7pt;height:144.9pt;z-index:251692032;mso-wrap-distance-left:0;mso-wrap-distance-right:0;mso-position-horizontal-relative:margin;mso-position-vertical-relative:text" coordorigin="1590,-251" coordsize="5711,2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">
                <v:shape id="Picture 2092" o:spid="_x0000_s1102" type="#_x0000_t75" style="position:absolute;left:2377;top:232;width:4630;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">
                  <v:imagedata r:id="rId65" o:title=""/>
                </v:shape>
                <v:shape id="Picture 2091" o:spid="_x0000_s1103" type="#_x0000_t75" style="position:absolute;left:3450;top:516;width:2271;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">
                  <v:imagedata r:id="rId66" o:title=""/>
                </v:shape>
                <v:shape id="Picture 2090" o:spid="_x0000_s1104" type="#_x0000_t75" style="position:absolute;left:3450;top:1093;width:2417;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">
                  <v:imagedata r:id="rId67" o:title=""/>
                </v:shape>
                <v:shape id="Picture 2089" o:spid="_x0000_s1105" type="#_x0000_t75" style="position:absolute;left:3675;top:1354;width:198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">
                  <v:imagedata r:id="rId68" o:title=""/>
                </v:shape>
                <v:shape id="Text Box 2088" o:spid="_x0000_s1106" type="#_x0000_t202" style="position:absolute;left:1590;top:-251;width:571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9AED519" w14:textId="77777777" w:rsidR="006A0BE8" w:rsidRDefault="006A0BE8" w:rsidP="00AA5452">
                        <w:pPr>
                          <w:rPr>
                            <w:sz w:val="18"/>
                          </w:rPr>
                        </w:pPr>
                      </w:p>
                      <w:p w14:paraId="1331CB78" w14:textId="77777777" w:rsidR="006A0BE8" w:rsidRDefault="006A0BE8" w:rsidP="00AA5452">
                        <w:pPr>
                          <w:ind w:left="1262" w:right="1473"/>
                          <w:jc w:val="center"/>
                          <w:rPr>
                            <w:rFonts w:ascii="Times New Roman"/>
                            <w:b/>
                            <w:sz w:val="16"/>
                          </w:rPr>
                        </w:pPr>
                      </w:p>
                      <w:p w14:paraId="78577496" w14:textId="77777777" w:rsidR="006A0BE8" w:rsidRDefault="006A0BE8" w:rsidP="00AA5452">
                        <w:pPr>
                          <w:ind w:left="1262" w:right="1473"/>
                          <w:jc w:val="center"/>
                          <w:rPr>
                            <w:rFonts w:ascii="Times New Roman"/>
                            <w:b/>
                            <w:sz w:val="16"/>
                          </w:rPr>
                        </w:pPr>
                      </w:p>
                      <w:p w14:paraId="4E208EF6" w14:textId="77777777" w:rsidR="006A0BE8" w:rsidRDefault="006A0BE8" w:rsidP="00AA5452">
                        <w:pPr>
                          <w:spacing w:before="148"/>
                          <w:ind w:left="1262" w:right="1473"/>
                          <w:jc w:val="center"/>
                          <w:rPr>
                            <w:rFonts w:ascii="Times New Roman"/>
                            <w:b/>
                            <w:sz w:val="16"/>
                          </w:rPr>
                        </w:pPr>
                        <w:r>
                          <w:rPr>
                            <w:rFonts w:ascii="Times New Roman"/>
                            <w:b/>
                            <w:sz w:val="16"/>
                          </w:rPr>
                          <w:t xml:space="preserve">   A Regional Institution for the Gulf Region</w:t>
                        </w:r>
                      </w:p>
                      <w:p w14:paraId="52193F92" w14:textId="77777777" w:rsidR="006A0BE8" w:rsidRDefault="006A0BE8" w:rsidP="00AA5452">
                        <w:pPr>
                          <w:spacing w:before="148"/>
                          <w:ind w:left="1262" w:right="1473"/>
                          <w:jc w:val="center"/>
                          <w:rPr>
                            <w:rFonts w:ascii="Times New Roman"/>
                            <w:b/>
                            <w:sz w:val="16"/>
                          </w:rPr>
                        </w:pPr>
                        <w:r>
                          <w:rPr>
                            <w:rFonts w:ascii="Times New Roman"/>
                            <w:b/>
                            <w:sz w:val="16"/>
                          </w:rPr>
                          <w:t xml:space="preserve">     </w:t>
                        </w:r>
                      </w:p>
                      <w:p w14:paraId="2DA89377" w14:textId="77777777" w:rsidR="006A0BE8" w:rsidRDefault="006A0BE8" w:rsidP="00AA5452">
                        <w:pPr>
                          <w:spacing w:before="1"/>
                          <w:ind w:left="1440" w:right="1331" w:firstLine="720"/>
                          <w:rPr>
                            <w:rFonts w:ascii="Times New Roman"/>
                            <w:b/>
                            <w:sz w:val="16"/>
                          </w:rPr>
                        </w:pPr>
                      </w:p>
                      <w:p w14:paraId="372E0463" w14:textId="77777777" w:rsidR="006A0BE8" w:rsidRDefault="006A0BE8" w:rsidP="00AA5452">
                        <w:pPr>
                          <w:spacing w:before="1"/>
                          <w:ind w:left="1440" w:right="1331" w:firstLine="720"/>
                          <w:rPr>
                            <w:rFonts w:ascii="Times New Roman"/>
                            <w:b/>
                            <w:sz w:val="16"/>
                          </w:rPr>
                        </w:pPr>
                        <w:r>
                          <w:rPr>
                            <w:rFonts w:ascii="Times New Roman"/>
                            <w:b/>
                            <w:sz w:val="16"/>
                          </w:rPr>
                          <w:t>The</w:t>
                        </w:r>
                        <w:r>
                          <w:rPr>
                            <w:rFonts w:ascii="Times New Roman"/>
                            <w:b/>
                            <w:spacing w:val="4"/>
                            <w:sz w:val="16"/>
                          </w:rPr>
                          <w:t xml:space="preserve"> </w:t>
                        </w:r>
                        <w:r>
                          <w:rPr>
                            <w:rFonts w:ascii="Times New Roman"/>
                            <w:b/>
                            <w:sz w:val="16"/>
                          </w:rPr>
                          <w:t>GCC</w:t>
                        </w:r>
                      </w:p>
                      <w:p w14:paraId="7B6B20BA" w14:textId="77777777" w:rsidR="006A0BE8" w:rsidRDefault="006A0BE8" w:rsidP="00AA5452">
                        <w:pPr>
                          <w:spacing w:before="73"/>
                          <w:ind w:left="1262" w:right="1309"/>
                          <w:jc w:val="center"/>
                          <w:rPr>
                            <w:rFonts w:ascii="Times New Roman"/>
                            <w:b/>
                            <w:sz w:val="16"/>
                          </w:rPr>
                        </w:pPr>
                        <w:r>
                          <w:rPr>
                            <w:rFonts w:ascii="Times New Roman"/>
                            <w:b/>
                            <w:sz w:val="16"/>
                          </w:rPr>
                          <w:t xml:space="preserve">     Three Councils</w:t>
                        </w:r>
                      </w:p>
                    </w:txbxContent>
                  </v:textbox>
                </v:shape>
                <w10:wrap type="topAndBottom" anchorx="margin"/>
              </v:group>
            </w:pict>
          </mc:Fallback>
        </mc:AlternateContent>
      </w:r>
      <w:r w:rsidR="00AA5452" w:rsidRPr="00D6772C">
        <w:rPr>
          <w:rFonts w:ascii="Times New Roman" w:hAnsi="Times New Roman"/>
          <w:sz w:val="24"/>
          <w:szCs w:val="24"/>
        </w:rPr>
        <w:t xml:space="preserve"> Three Levels of Recursion.  Source: Created by the Researcher</w:t>
      </w:r>
      <w:bookmarkEnd w:id="255"/>
    </w:p>
    <w:p w14:paraId="319DE872" w14:textId="77777777" w:rsidR="00AA5452" w:rsidRPr="00D6772C" w:rsidRDefault="00AA5452" w:rsidP="00AA5452">
      <w:pPr>
        <w:ind w:right="-46"/>
        <w:jc w:val="both"/>
        <w:rPr>
          <w:rFonts w:ascii="Times New Roman" w:hAnsi="Times New Roman" w:cs="Times New Roman"/>
        </w:rPr>
      </w:pPr>
    </w:p>
    <w:p w14:paraId="11EB35AF"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rPr>
        <w:t>The six steps of stage three are now followed to explore the organisation of the GCC using the viable system methodology.</w:t>
      </w:r>
    </w:p>
    <w:p w14:paraId="07773AA4" w14:textId="77777777" w:rsidR="00AA5452" w:rsidRPr="00D6772C" w:rsidRDefault="00AA5452" w:rsidP="00AA5452">
      <w:pPr>
        <w:ind w:right="-46"/>
        <w:jc w:val="both"/>
        <w:rPr>
          <w:rFonts w:ascii="Times New Roman" w:hAnsi="Times New Roman" w:cs="Times New Roman"/>
        </w:rPr>
      </w:pPr>
    </w:p>
    <w:p w14:paraId="041164AC" w14:textId="77777777" w:rsidR="00AA5452" w:rsidRPr="00D6772C" w:rsidRDefault="00AA5452" w:rsidP="008B3479">
      <w:pPr>
        <w:pStyle w:val="Heading2"/>
        <w:rPr>
          <w:rFonts w:ascii="Times New Roman" w:hAnsi="Times New Roman"/>
          <w:sz w:val="24"/>
          <w:szCs w:val="24"/>
          <w:highlight w:val="yellow"/>
        </w:rPr>
      </w:pPr>
      <w:bookmarkStart w:id="256" w:name="_Toc57021095"/>
      <w:r w:rsidRPr="00D6772C">
        <w:rPr>
          <w:rFonts w:ascii="Times New Roman" w:hAnsi="Times New Roman"/>
          <w:i/>
          <w:iCs/>
          <w:sz w:val="24"/>
          <w:szCs w:val="24"/>
          <w:highlight w:val="yellow"/>
        </w:rPr>
        <w:t>5.</w:t>
      </w:r>
      <w:r w:rsidRPr="00D6772C">
        <w:rPr>
          <w:rFonts w:ascii="Times New Roman" w:hAnsi="Times New Roman"/>
          <w:sz w:val="24"/>
          <w:szCs w:val="24"/>
          <w:highlight w:val="yellow"/>
        </w:rPr>
        <w:t>2 Stage Three. Step One:  Identification of the System Ones</w:t>
      </w:r>
      <w:bookmarkEnd w:id="256"/>
      <w:r w:rsidRPr="00D6772C">
        <w:rPr>
          <w:rFonts w:ascii="Times New Roman" w:hAnsi="Times New Roman"/>
          <w:sz w:val="24"/>
          <w:szCs w:val="24"/>
          <w:highlight w:val="yellow"/>
        </w:rPr>
        <w:t xml:space="preserve"> </w:t>
      </w:r>
    </w:p>
    <w:p w14:paraId="2A4FCBB7" w14:textId="77777777" w:rsidR="00AA5452" w:rsidRPr="00D6772C" w:rsidRDefault="00AA5452" w:rsidP="00AA5452">
      <w:pPr>
        <w:pStyle w:val="BodyText"/>
        <w:ind w:right="-46"/>
        <w:jc w:val="both"/>
        <w:rPr>
          <w:rFonts w:ascii="Times New Roman" w:hAnsi="Times New Roman" w:cs="Times New Roman"/>
          <w:highlight w:val="yellow"/>
        </w:rPr>
      </w:pPr>
      <w:r w:rsidRPr="00D6772C">
        <w:rPr>
          <w:rFonts w:ascii="Times New Roman" w:hAnsi="Times New Roman" w:cs="Times New Roman"/>
          <w:highlight w:val="yellow"/>
        </w:rPr>
        <w:t>System Ones are the part of the GCC which “do the work”. Three system Ones were identified which are now described in more detail.</w:t>
      </w:r>
    </w:p>
    <w:p w14:paraId="5246EBEB" w14:textId="77777777" w:rsidR="00AA5452" w:rsidRPr="00D6772C" w:rsidRDefault="00AA5452" w:rsidP="008B3479">
      <w:pPr>
        <w:pStyle w:val="Heading3"/>
        <w:rPr>
          <w:rFonts w:ascii="Times New Roman" w:hAnsi="Times New Roman"/>
          <w:szCs w:val="24"/>
          <w:highlight w:val="yellow"/>
        </w:rPr>
      </w:pPr>
      <w:bookmarkStart w:id="257" w:name="_Toc57021096"/>
      <w:r w:rsidRPr="00D6772C">
        <w:rPr>
          <w:rFonts w:ascii="Times New Roman" w:hAnsi="Times New Roman"/>
          <w:szCs w:val="24"/>
          <w:highlight w:val="yellow"/>
        </w:rPr>
        <w:t>5.2.1 The Supreme Council</w:t>
      </w:r>
      <w:bookmarkEnd w:id="257"/>
    </w:p>
    <w:p w14:paraId="05D5784E"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This is an unusual choice for a System one as the Supreme Council would normally be considered a System Five.  It must be remembered that it is the function or role that is important in the VSM and an entity can have more than one role. </w:t>
      </w:r>
      <w:r w:rsidRPr="00D6772C">
        <w:rPr>
          <w:rFonts w:ascii="Times New Roman" w:hAnsi="Times New Roman" w:cs="Times New Roman"/>
          <w:highlight w:val="yellow"/>
        </w:rPr>
        <w:t>The same people can also belong to more than one subsystem</w:t>
      </w:r>
      <w:r w:rsidRPr="00D6772C">
        <w:rPr>
          <w:rFonts w:ascii="Times New Roman" w:hAnsi="Times New Roman" w:cs="Times New Roman"/>
        </w:rPr>
        <w:t xml:space="preserve">.  </w:t>
      </w:r>
      <w:r w:rsidRPr="00D6772C">
        <w:rPr>
          <w:rFonts w:ascii="Times New Roman" w:hAnsi="Times New Roman" w:cs="Times New Roman"/>
          <w:highlight w:val="yellow"/>
        </w:rPr>
        <w:t>The supreme council can be regarded as a</w:t>
      </w:r>
      <w:r w:rsidRPr="00D6772C">
        <w:rPr>
          <w:rFonts w:ascii="Times New Roman" w:hAnsi="Times New Roman" w:cs="Times New Roman"/>
        </w:rPr>
        <w:t xml:space="preserve"> system one in the sense that it sets the agenda for the operations but as we shall see later it also functions as a system five.</w:t>
      </w:r>
    </w:p>
    <w:p w14:paraId="69750B52"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highlight w:val="yellow"/>
        </w:rPr>
        <w:t>The SSM identified</w:t>
      </w:r>
      <w:r w:rsidRPr="00D6772C">
        <w:rPr>
          <w:rFonts w:ascii="Times New Roman" w:hAnsi="Times New Roman" w:cs="Times New Roman"/>
        </w:rPr>
        <w:t xml:space="preserve"> the environment in which the Supreme Council of the GCC operates</w:t>
      </w:r>
      <w:r w:rsidRPr="00D6772C">
        <w:rPr>
          <w:rFonts w:ascii="Times New Roman" w:hAnsi="Times New Roman" w:cs="Times New Roman"/>
          <w:spacing w:val="-5"/>
        </w:rPr>
        <w:t xml:space="preserve"> </w:t>
      </w:r>
      <w:r w:rsidRPr="00D6772C">
        <w:rPr>
          <w:rFonts w:ascii="Times New Roman" w:hAnsi="Times New Roman" w:cs="Times New Roman"/>
          <w:spacing w:val="-4"/>
          <w:highlight w:val="yellow"/>
        </w:rPr>
        <w:t>as</w:t>
      </w:r>
      <w:r w:rsidRPr="00D6772C">
        <w:rPr>
          <w:rFonts w:ascii="Times New Roman" w:hAnsi="Times New Roman" w:cs="Times New Roman"/>
          <w:spacing w:val="-4"/>
        </w:rPr>
        <w:t xml:space="preserve"> the </w:t>
      </w:r>
      <w:r w:rsidRPr="00D6772C">
        <w:rPr>
          <w:rFonts w:ascii="Times New Roman" w:hAnsi="Times New Roman" w:cs="Times New Roman"/>
        </w:rPr>
        <w:t>economic</w:t>
      </w:r>
      <w:r w:rsidRPr="00D6772C">
        <w:rPr>
          <w:rFonts w:ascii="Times New Roman" w:hAnsi="Times New Roman" w:cs="Times New Roman"/>
          <w:spacing w:val="-5"/>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political</w:t>
      </w:r>
      <w:r w:rsidRPr="00D6772C">
        <w:rPr>
          <w:rFonts w:ascii="Times New Roman" w:hAnsi="Times New Roman" w:cs="Times New Roman"/>
          <w:spacing w:val="-7"/>
        </w:rPr>
        <w:t xml:space="preserve"> </w:t>
      </w:r>
      <w:r w:rsidRPr="00D6772C">
        <w:rPr>
          <w:rFonts w:ascii="Times New Roman" w:hAnsi="Times New Roman" w:cs="Times New Roman"/>
        </w:rPr>
        <w:t>forces</w:t>
      </w:r>
      <w:r w:rsidRPr="00D6772C">
        <w:rPr>
          <w:rFonts w:ascii="Times New Roman" w:hAnsi="Times New Roman" w:cs="Times New Roman"/>
          <w:spacing w:val="-7"/>
        </w:rPr>
        <w:t xml:space="preserve"> </w:t>
      </w:r>
      <w:r w:rsidRPr="00D6772C">
        <w:rPr>
          <w:rFonts w:ascii="Times New Roman" w:hAnsi="Times New Roman" w:cs="Times New Roman"/>
        </w:rPr>
        <w:t>that</w:t>
      </w:r>
      <w:r w:rsidRPr="00D6772C">
        <w:rPr>
          <w:rFonts w:ascii="Times New Roman" w:hAnsi="Times New Roman" w:cs="Times New Roman"/>
          <w:spacing w:val="-6"/>
        </w:rPr>
        <w:t xml:space="preserve"> </w:t>
      </w:r>
      <w:r w:rsidRPr="00D6772C">
        <w:rPr>
          <w:rFonts w:ascii="Times New Roman" w:hAnsi="Times New Roman" w:cs="Times New Roman"/>
        </w:rPr>
        <w:t>affect</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 xml:space="preserve">Gulf region. This </w:t>
      </w:r>
      <w:r w:rsidRPr="00D6772C">
        <w:rPr>
          <w:rFonts w:ascii="Times New Roman" w:hAnsi="Times New Roman" w:cs="Times New Roman"/>
          <w:highlight w:val="yellow"/>
        </w:rPr>
        <w:t>environment</w:t>
      </w:r>
      <w:r w:rsidRPr="00D6772C">
        <w:rPr>
          <w:rFonts w:ascii="Times New Roman" w:hAnsi="Times New Roman" w:cs="Times New Roman"/>
        </w:rPr>
        <w:t xml:space="preserve"> has a high variety which must be attenuated.  </w:t>
      </w:r>
      <w:r w:rsidRPr="00D6772C">
        <w:rPr>
          <w:rFonts w:ascii="Times New Roman" w:hAnsi="Times New Roman" w:cs="Times New Roman"/>
          <w:highlight w:val="yellow"/>
        </w:rPr>
        <w:t>To do this</w:t>
      </w:r>
      <w:r w:rsidRPr="00D6772C">
        <w:rPr>
          <w:rFonts w:ascii="Times New Roman" w:hAnsi="Times New Roman" w:cs="Times New Roman"/>
        </w:rPr>
        <w:t xml:space="preserve">, the system one </w:t>
      </w:r>
      <w:r w:rsidRPr="00D6772C">
        <w:rPr>
          <w:rFonts w:ascii="Times New Roman" w:hAnsi="Times New Roman" w:cs="Times New Roman"/>
          <w:highlight w:val="yellow"/>
        </w:rPr>
        <w:t>operations must therefore deal with</w:t>
      </w:r>
      <w:r w:rsidRPr="00D6772C">
        <w:rPr>
          <w:rFonts w:ascii="Times New Roman" w:hAnsi="Times New Roman" w:cs="Times New Roman"/>
        </w:rPr>
        <w:t xml:space="preserve"> the following:</w:t>
      </w:r>
    </w:p>
    <w:p w14:paraId="4A403177" w14:textId="77777777" w:rsidR="00AA5452" w:rsidRPr="00D6772C" w:rsidRDefault="00AA5452" w:rsidP="00AA5452">
      <w:pPr>
        <w:pStyle w:val="BodyText"/>
        <w:numPr>
          <w:ilvl w:val="0"/>
          <w:numId w:val="32"/>
        </w:numPr>
        <w:ind w:right="-46"/>
        <w:jc w:val="both"/>
        <w:rPr>
          <w:rFonts w:ascii="Times New Roman" w:hAnsi="Times New Roman" w:cs="Times New Roman"/>
        </w:rPr>
      </w:pPr>
      <w:r w:rsidRPr="00D6772C">
        <w:rPr>
          <w:rFonts w:ascii="Times New Roman" w:hAnsi="Times New Roman" w:cs="Times New Roman"/>
        </w:rPr>
        <w:t xml:space="preserve">standardisation of the economic and political laws of member states in order to effect integration and promote cooperation. </w:t>
      </w:r>
    </w:p>
    <w:p w14:paraId="1BB6728E" w14:textId="77777777" w:rsidR="00AA5452" w:rsidRPr="00D6772C" w:rsidRDefault="00AA5452" w:rsidP="00AA5452">
      <w:pPr>
        <w:pStyle w:val="BodyText"/>
        <w:numPr>
          <w:ilvl w:val="0"/>
          <w:numId w:val="32"/>
        </w:numPr>
        <w:ind w:right="-46"/>
        <w:jc w:val="both"/>
        <w:rPr>
          <w:rFonts w:ascii="Times New Roman" w:hAnsi="Times New Roman" w:cs="Times New Roman"/>
        </w:rPr>
      </w:pPr>
      <w:r w:rsidRPr="00D6772C">
        <w:rPr>
          <w:rFonts w:ascii="Times New Roman" w:hAnsi="Times New Roman" w:cs="Times New Roman"/>
        </w:rPr>
        <w:t xml:space="preserve">drafting of economic and political agreements, resolutions and polices relevant to the integration and cooperation of GCC member states as stated in the GCC founding Charter. This is done as the need for relevant laws, resolutions and policies arises based </w:t>
      </w:r>
      <w:r w:rsidRPr="00D6772C">
        <w:rPr>
          <w:rFonts w:ascii="Times New Roman" w:hAnsi="Times New Roman" w:cs="Times New Roman"/>
        </w:rPr>
        <w:lastRenderedPageBreak/>
        <w:t>on the directive of the Supreme</w:t>
      </w:r>
      <w:r w:rsidRPr="00D6772C">
        <w:rPr>
          <w:rFonts w:ascii="Times New Roman" w:hAnsi="Times New Roman" w:cs="Times New Roman"/>
          <w:spacing w:val="-1"/>
        </w:rPr>
        <w:t xml:space="preserve"> </w:t>
      </w:r>
      <w:r w:rsidRPr="00D6772C">
        <w:rPr>
          <w:rFonts w:ascii="Times New Roman" w:hAnsi="Times New Roman" w:cs="Times New Roman"/>
        </w:rPr>
        <w:t>Council.</w:t>
      </w:r>
    </w:p>
    <w:p w14:paraId="415580A3"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highlight w:val="yellow"/>
        </w:rPr>
        <w:t xml:space="preserve">Primary data </w:t>
      </w:r>
      <w:proofErr w:type="spellStart"/>
      <w:r w:rsidRPr="00D6772C">
        <w:rPr>
          <w:rFonts w:ascii="Times New Roman" w:hAnsi="Times New Roman" w:cs="Times New Roman"/>
          <w:highlight w:val="yellow"/>
        </w:rPr>
        <w:t>souces</w:t>
      </w:r>
      <w:proofErr w:type="spellEnd"/>
      <w:r w:rsidRPr="00D6772C">
        <w:rPr>
          <w:rFonts w:ascii="Times New Roman" w:hAnsi="Times New Roman" w:cs="Times New Roman"/>
          <w:highlight w:val="yellow"/>
        </w:rPr>
        <w:t xml:space="preserve"> from the SSM identified the present ‘management’ function of the Supreme Council as a System One to consist of</w:t>
      </w:r>
      <w:r w:rsidRPr="00D6772C">
        <w:rPr>
          <w:rFonts w:ascii="Times New Roman" w:hAnsi="Times New Roman" w:cs="Times New Roman"/>
        </w:rPr>
        <w:t xml:space="preserve"> </w:t>
      </w:r>
    </w:p>
    <w:p w14:paraId="0834B8E5" w14:textId="77777777" w:rsidR="00AA5452" w:rsidRPr="00D6772C" w:rsidRDefault="00AA5452" w:rsidP="00AA5452">
      <w:pPr>
        <w:pStyle w:val="ListParagraph"/>
        <w:numPr>
          <w:ilvl w:val="0"/>
          <w:numId w:val="36"/>
        </w:numPr>
        <w:ind w:right="-46"/>
        <w:jc w:val="both"/>
        <w:rPr>
          <w:rFonts w:ascii="Times New Roman" w:hAnsi="Times New Roman" w:cs="Times New Roman"/>
          <w:spacing w:val="-16"/>
        </w:rPr>
      </w:pPr>
      <w:r w:rsidRPr="00D6772C">
        <w:rPr>
          <w:rFonts w:ascii="Times New Roman" w:hAnsi="Times New Roman" w:cs="Times New Roman"/>
        </w:rPr>
        <w:t>the evaluation</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4"/>
        </w:rPr>
        <w:t xml:space="preserve"> </w:t>
      </w:r>
      <w:r w:rsidRPr="00D6772C">
        <w:rPr>
          <w:rFonts w:ascii="Times New Roman" w:hAnsi="Times New Roman" w:cs="Times New Roman"/>
        </w:rPr>
        <w:t>approval</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draft</w:t>
      </w:r>
      <w:r w:rsidRPr="00D6772C">
        <w:rPr>
          <w:rFonts w:ascii="Times New Roman" w:hAnsi="Times New Roman" w:cs="Times New Roman"/>
          <w:spacing w:val="-14"/>
        </w:rPr>
        <w:t xml:space="preserve"> </w:t>
      </w:r>
      <w:r w:rsidRPr="00D6772C">
        <w:rPr>
          <w:rFonts w:ascii="Times New Roman" w:hAnsi="Times New Roman" w:cs="Times New Roman"/>
        </w:rPr>
        <w:t>resolutions</w:t>
      </w:r>
      <w:r w:rsidRPr="00D6772C">
        <w:rPr>
          <w:rFonts w:ascii="Times New Roman" w:hAnsi="Times New Roman" w:cs="Times New Roman"/>
          <w:spacing w:val="-15"/>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policy</w:t>
      </w:r>
      <w:r w:rsidRPr="00D6772C">
        <w:rPr>
          <w:rFonts w:ascii="Times New Roman" w:hAnsi="Times New Roman" w:cs="Times New Roman"/>
          <w:spacing w:val="-17"/>
        </w:rPr>
        <w:t xml:space="preserve"> </w:t>
      </w:r>
      <w:r w:rsidRPr="00D6772C">
        <w:rPr>
          <w:rFonts w:ascii="Times New Roman" w:hAnsi="Times New Roman" w:cs="Times New Roman"/>
        </w:rPr>
        <w:t>recommendations</w:t>
      </w:r>
      <w:r w:rsidRPr="00D6772C">
        <w:rPr>
          <w:rFonts w:ascii="Times New Roman" w:hAnsi="Times New Roman" w:cs="Times New Roman"/>
          <w:spacing w:val="-14"/>
        </w:rPr>
        <w:t xml:space="preserve"> </w:t>
      </w:r>
      <w:r w:rsidRPr="00D6772C">
        <w:rPr>
          <w:rFonts w:ascii="Times New Roman" w:hAnsi="Times New Roman" w:cs="Times New Roman"/>
        </w:rPr>
        <w:t>submitted</w:t>
      </w:r>
      <w:r w:rsidRPr="00D6772C">
        <w:rPr>
          <w:rFonts w:ascii="Times New Roman" w:hAnsi="Times New Roman" w:cs="Times New Roman"/>
          <w:spacing w:val="-14"/>
        </w:rPr>
        <w:t xml:space="preserve"> </w:t>
      </w:r>
      <w:r w:rsidRPr="00D6772C">
        <w:rPr>
          <w:rFonts w:ascii="Times New Roman" w:hAnsi="Times New Roman" w:cs="Times New Roman"/>
        </w:rPr>
        <w:t>by the</w:t>
      </w:r>
      <w:r w:rsidRPr="00D6772C">
        <w:rPr>
          <w:rFonts w:ascii="Times New Roman" w:hAnsi="Times New Roman" w:cs="Times New Roman"/>
          <w:spacing w:val="-19"/>
        </w:rPr>
        <w:t xml:space="preserve"> </w:t>
      </w:r>
      <w:r w:rsidRPr="00D6772C">
        <w:rPr>
          <w:rFonts w:ascii="Times New Roman" w:hAnsi="Times New Roman" w:cs="Times New Roman"/>
        </w:rPr>
        <w:t>Ministerial</w:t>
      </w:r>
      <w:r w:rsidRPr="00D6772C">
        <w:rPr>
          <w:rFonts w:ascii="Times New Roman" w:hAnsi="Times New Roman" w:cs="Times New Roman"/>
          <w:spacing w:val="-19"/>
        </w:rPr>
        <w:t xml:space="preserve"> </w:t>
      </w:r>
      <w:r w:rsidRPr="00D6772C">
        <w:rPr>
          <w:rFonts w:ascii="Times New Roman" w:hAnsi="Times New Roman" w:cs="Times New Roman"/>
        </w:rPr>
        <w:t>Council,</w:t>
      </w:r>
    </w:p>
    <w:p w14:paraId="69A5EE33" w14:textId="77777777" w:rsidR="00AA5452" w:rsidRPr="00D6772C" w:rsidRDefault="00AA5452" w:rsidP="00AA5452">
      <w:pPr>
        <w:pStyle w:val="ListParagraph"/>
        <w:numPr>
          <w:ilvl w:val="0"/>
          <w:numId w:val="36"/>
        </w:numPr>
        <w:ind w:right="-46"/>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approval</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9"/>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rules</w:t>
      </w:r>
      <w:r w:rsidRPr="00D6772C">
        <w:rPr>
          <w:rFonts w:ascii="Times New Roman" w:hAnsi="Times New Roman" w:cs="Times New Roman"/>
          <w:spacing w:val="-21"/>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procedure</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9"/>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Commission for</w:t>
      </w:r>
      <w:r w:rsidRPr="00D6772C">
        <w:rPr>
          <w:rFonts w:ascii="Times New Roman" w:hAnsi="Times New Roman" w:cs="Times New Roman"/>
          <w:spacing w:val="-19"/>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Settlement</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Disputes</w:t>
      </w:r>
      <w:r w:rsidRPr="00D6772C">
        <w:rPr>
          <w:rFonts w:ascii="Times New Roman" w:hAnsi="Times New Roman" w:cs="Times New Roman"/>
          <w:spacing w:val="-20"/>
        </w:rPr>
        <w:t xml:space="preserve"> </w:t>
      </w:r>
      <w:r w:rsidRPr="00D6772C">
        <w:rPr>
          <w:rFonts w:ascii="Times New Roman" w:hAnsi="Times New Roman" w:cs="Times New Roman"/>
        </w:rPr>
        <w:t>and</w:t>
      </w:r>
      <w:r w:rsidRPr="00D6772C">
        <w:rPr>
          <w:rFonts w:ascii="Times New Roman" w:hAnsi="Times New Roman" w:cs="Times New Roman"/>
          <w:spacing w:val="-17"/>
        </w:rPr>
        <w:t xml:space="preserve"> </w:t>
      </w:r>
      <w:r w:rsidRPr="00D6772C">
        <w:rPr>
          <w:rFonts w:ascii="Times New Roman" w:hAnsi="Times New Roman" w:cs="Times New Roman"/>
        </w:rPr>
        <w:t>nomination</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its</w:t>
      </w:r>
      <w:r w:rsidRPr="00D6772C">
        <w:rPr>
          <w:rFonts w:ascii="Times New Roman" w:hAnsi="Times New Roman" w:cs="Times New Roman"/>
          <w:spacing w:val="-19"/>
        </w:rPr>
        <w:t xml:space="preserve"> </w:t>
      </w:r>
      <w:r w:rsidRPr="00D6772C">
        <w:rPr>
          <w:rFonts w:ascii="Times New Roman" w:hAnsi="Times New Roman" w:cs="Times New Roman"/>
        </w:rPr>
        <w:t>members,</w:t>
      </w:r>
    </w:p>
    <w:p w14:paraId="1DAFFF88" w14:textId="77777777" w:rsidR="00AA5452" w:rsidRPr="00D6772C" w:rsidRDefault="00AA5452" w:rsidP="00AA5452">
      <w:pPr>
        <w:pStyle w:val="ListParagraph"/>
        <w:numPr>
          <w:ilvl w:val="0"/>
          <w:numId w:val="36"/>
        </w:numPr>
        <w:ind w:right="-46"/>
        <w:jc w:val="both"/>
        <w:rPr>
          <w:rFonts w:ascii="Times New Roman" w:hAnsi="Times New Roman" w:cs="Times New Roman"/>
        </w:rPr>
      </w:pPr>
      <w:r w:rsidRPr="00D6772C">
        <w:rPr>
          <w:rFonts w:ascii="Times New Roman" w:hAnsi="Times New Roman" w:cs="Times New Roman"/>
        </w:rPr>
        <w:t xml:space="preserve">assigning committees to study important issues referred by the Ministerial Council and Secretariat- General. </w:t>
      </w:r>
    </w:p>
    <w:p w14:paraId="03EAD88E" w14:textId="77777777" w:rsidR="00AA5452" w:rsidRPr="00D6772C" w:rsidRDefault="00AA5452" w:rsidP="008B3479">
      <w:pPr>
        <w:pStyle w:val="Heading3"/>
        <w:rPr>
          <w:rFonts w:ascii="Times New Roman" w:hAnsi="Times New Roman"/>
          <w:szCs w:val="24"/>
        </w:rPr>
      </w:pPr>
      <w:bookmarkStart w:id="258" w:name="_Toc57021097"/>
      <w:r w:rsidRPr="00D6772C">
        <w:rPr>
          <w:rFonts w:ascii="Times New Roman" w:hAnsi="Times New Roman"/>
          <w:szCs w:val="24"/>
        </w:rPr>
        <w:t>5.2.2 The Ministerial Council</w:t>
      </w:r>
      <w:bookmarkEnd w:id="258"/>
    </w:p>
    <w:p w14:paraId="63827263" w14:textId="77777777" w:rsidR="00AA5452" w:rsidRPr="00D6772C" w:rsidRDefault="00AA5452" w:rsidP="00AA5452">
      <w:pPr>
        <w:ind w:right="-46"/>
        <w:jc w:val="both"/>
        <w:rPr>
          <w:rFonts w:ascii="Times New Roman" w:hAnsi="Times New Roman" w:cs="Times New Roman"/>
          <w:highlight w:val="yellow"/>
        </w:rPr>
      </w:pPr>
      <w:proofErr w:type="gramStart"/>
      <w:r w:rsidRPr="00D6772C">
        <w:rPr>
          <w:rFonts w:ascii="Times New Roman" w:hAnsi="Times New Roman" w:cs="Times New Roman"/>
        </w:rPr>
        <w:t>Similar</w:t>
      </w:r>
      <w:r w:rsidRPr="00D6772C">
        <w:rPr>
          <w:rFonts w:ascii="Times New Roman" w:hAnsi="Times New Roman" w:cs="Times New Roman"/>
          <w:spacing w:val="-5"/>
        </w:rPr>
        <w:t xml:space="preserve"> </w:t>
      </w:r>
      <w:r w:rsidRPr="00D6772C">
        <w:rPr>
          <w:rFonts w:ascii="Times New Roman" w:hAnsi="Times New Roman" w:cs="Times New Roman"/>
        </w:rPr>
        <w:t>to</w:t>
      </w:r>
      <w:proofErr w:type="gramEnd"/>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Supreme</w:t>
      </w:r>
      <w:r w:rsidRPr="00D6772C">
        <w:rPr>
          <w:rFonts w:ascii="Times New Roman" w:hAnsi="Times New Roman" w:cs="Times New Roman"/>
          <w:spacing w:val="-6"/>
        </w:rPr>
        <w:t xml:space="preserve"> </w:t>
      </w:r>
      <w:r w:rsidRPr="00D6772C">
        <w:rPr>
          <w:rFonts w:ascii="Times New Roman" w:hAnsi="Times New Roman" w:cs="Times New Roman"/>
        </w:rPr>
        <w:t>Council,</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environment</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case</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Ministerial</w:t>
      </w:r>
      <w:r w:rsidRPr="00D6772C">
        <w:rPr>
          <w:rFonts w:ascii="Times New Roman" w:hAnsi="Times New Roman" w:cs="Times New Roman"/>
          <w:spacing w:val="-5"/>
        </w:rPr>
        <w:t xml:space="preserve"> </w:t>
      </w:r>
      <w:r w:rsidRPr="00D6772C">
        <w:rPr>
          <w:rFonts w:ascii="Times New Roman" w:hAnsi="Times New Roman" w:cs="Times New Roman"/>
        </w:rPr>
        <w:t>Council consists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high</w:t>
      </w:r>
      <w:r w:rsidRPr="00D6772C">
        <w:rPr>
          <w:rFonts w:ascii="Times New Roman" w:hAnsi="Times New Roman" w:cs="Times New Roman"/>
          <w:spacing w:val="-4"/>
        </w:rPr>
        <w:t xml:space="preserve"> </w:t>
      </w:r>
      <w:r w:rsidRPr="00D6772C">
        <w:rPr>
          <w:rFonts w:ascii="Times New Roman" w:hAnsi="Times New Roman" w:cs="Times New Roman"/>
        </w:rPr>
        <w:t>variety</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economic</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political</w:t>
      </w:r>
      <w:r w:rsidRPr="00D6772C">
        <w:rPr>
          <w:rFonts w:ascii="Times New Roman" w:hAnsi="Times New Roman" w:cs="Times New Roman"/>
          <w:spacing w:val="-7"/>
        </w:rPr>
        <w:t xml:space="preserve"> </w:t>
      </w:r>
      <w:r w:rsidRPr="00D6772C">
        <w:rPr>
          <w:rFonts w:ascii="Times New Roman" w:hAnsi="Times New Roman" w:cs="Times New Roman"/>
        </w:rPr>
        <w:t>forces</w:t>
      </w:r>
      <w:r w:rsidRPr="00D6772C">
        <w:rPr>
          <w:rFonts w:ascii="Times New Roman" w:hAnsi="Times New Roman" w:cs="Times New Roman"/>
          <w:spacing w:val="-7"/>
        </w:rPr>
        <w:t xml:space="preserve"> </w:t>
      </w:r>
      <w:r w:rsidRPr="00D6772C">
        <w:rPr>
          <w:rFonts w:ascii="Times New Roman" w:hAnsi="Times New Roman" w:cs="Times New Roman"/>
        </w:rPr>
        <w:t>operating</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Gulf</w:t>
      </w:r>
      <w:r w:rsidRPr="00D6772C">
        <w:rPr>
          <w:rFonts w:ascii="Times New Roman" w:hAnsi="Times New Roman" w:cs="Times New Roman"/>
          <w:spacing w:val="-4"/>
        </w:rPr>
        <w:t xml:space="preserve"> </w:t>
      </w:r>
      <w:r w:rsidRPr="00D6772C">
        <w:rPr>
          <w:rFonts w:ascii="Times New Roman" w:hAnsi="Times New Roman" w:cs="Times New Roman"/>
        </w:rPr>
        <w:t xml:space="preserve">region. </w:t>
      </w:r>
      <w:r w:rsidRPr="00D6772C">
        <w:rPr>
          <w:rFonts w:ascii="Times New Roman" w:hAnsi="Times New Roman" w:cs="Times New Roman"/>
          <w:highlight w:val="yellow"/>
        </w:rPr>
        <w:t>As a system one, the Ministerial Council must attenuate this variety</w:t>
      </w:r>
      <w:r w:rsidRPr="00D6772C">
        <w:rPr>
          <w:rFonts w:ascii="Times New Roman" w:hAnsi="Times New Roman" w:cs="Times New Roman"/>
        </w:rPr>
        <w:t xml:space="preserve">. </w:t>
      </w:r>
      <w:r w:rsidRPr="00D6772C">
        <w:rPr>
          <w:rFonts w:ascii="Times New Roman" w:hAnsi="Times New Roman" w:cs="Times New Roman"/>
          <w:highlight w:val="yellow"/>
        </w:rPr>
        <w:t xml:space="preserve">Primary data sources from the </w:t>
      </w:r>
      <w:proofErr w:type="gramStart"/>
      <w:r w:rsidRPr="00D6772C">
        <w:rPr>
          <w:rFonts w:ascii="Times New Roman" w:hAnsi="Times New Roman" w:cs="Times New Roman"/>
          <w:highlight w:val="yellow"/>
        </w:rPr>
        <w:t>SSM  identified</w:t>
      </w:r>
      <w:proofErr w:type="gramEnd"/>
      <w:r w:rsidRPr="00D6772C">
        <w:rPr>
          <w:rFonts w:ascii="Times New Roman" w:hAnsi="Times New Roman" w:cs="Times New Roman"/>
          <w:highlight w:val="yellow"/>
        </w:rPr>
        <w:t xml:space="preserve"> the present management function  of the Ministerial Council to consist of:</w:t>
      </w:r>
    </w:p>
    <w:p w14:paraId="1E6B1FA7" w14:textId="77777777" w:rsidR="00AA5452" w:rsidRPr="00D6772C" w:rsidRDefault="00AA5452" w:rsidP="00AA5452">
      <w:pPr>
        <w:pStyle w:val="ListParagraph"/>
        <w:numPr>
          <w:ilvl w:val="0"/>
          <w:numId w:val="37"/>
        </w:numPr>
        <w:ind w:right="-46"/>
        <w:jc w:val="both"/>
        <w:rPr>
          <w:rFonts w:ascii="Times New Roman" w:hAnsi="Times New Roman" w:cs="Times New Roman"/>
          <w:spacing w:val="-4"/>
        </w:rPr>
      </w:pPr>
      <w:r w:rsidRPr="00D6772C">
        <w:rPr>
          <w:rFonts w:ascii="Times New Roman" w:hAnsi="Times New Roman" w:cs="Times New Roman"/>
        </w:rPr>
        <w:t>determining policy direction for approval by the Supreme Council since only those matters that are recommended by the committees are the ones that will be taken up in the ministerial meetings. Subsequently, only those matters included in the agenda will be submitted to</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Supreme</w:t>
      </w:r>
      <w:r w:rsidRPr="00D6772C">
        <w:rPr>
          <w:rFonts w:ascii="Times New Roman" w:hAnsi="Times New Roman" w:cs="Times New Roman"/>
          <w:spacing w:val="-6"/>
        </w:rPr>
        <w:t xml:space="preserve"> </w:t>
      </w:r>
      <w:r w:rsidRPr="00D6772C">
        <w:rPr>
          <w:rFonts w:ascii="Times New Roman" w:hAnsi="Times New Roman" w:cs="Times New Roman"/>
        </w:rPr>
        <w:t>Council</w:t>
      </w:r>
      <w:r w:rsidRPr="00D6772C">
        <w:rPr>
          <w:rFonts w:ascii="Times New Roman" w:hAnsi="Times New Roman" w:cs="Times New Roman"/>
          <w:spacing w:val="-6"/>
        </w:rPr>
        <w:t xml:space="preserve"> </w:t>
      </w:r>
      <w:r w:rsidRPr="00D6772C">
        <w:rPr>
          <w:rFonts w:ascii="Times New Roman" w:hAnsi="Times New Roman" w:cs="Times New Roman"/>
        </w:rPr>
        <w:t>for</w:t>
      </w:r>
      <w:r w:rsidRPr="00D6772C">
        <w:rPr>
          <w:rFonts w:ascii="Times New Roman" w:hAnsi="Times New Roman" w:cs="Times New Roman"/>
          <w:spacing w:val="-5"/>
        </w:rPr>
        <w:t xml:space="preserve"> </w:t>
      </w:r>
      <w:r w:rsidRPr="00D6772C">
        <w:rPr>
          <w:rFonts w:ascii="Times New Roman" w:hAnsi="Times New Roman" w:cs="Times New Roman"/>
        </w:rPr>
        <w:t>evaluation</w:t>
      </w:r>
      <w:r w:rsidRPr="00D6772C">
        <w:rPr>
          <w:rFonts w:ascii="Times New Roman" w:hAnsi="Times New Roman" w:cs="Times New Roman"/>
          <w:spacing w:val="-4"/>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approval.</w:t>
      </w:r>
      <w:r w:rsidRPr="00D6772C">
        <w:rPr>
          <w:rFonts w:ascii="Times New Roman" w:hAnsi="Times New Roman" w:cs="Times New Roman"/>
          <w:spacing w:val="-4"/>
        </w:rPr>
        <w:t xml:space="preserve"> </w:t>
      </w:r>
    </w:p>
    <w:p w14:paraId="0EA9FB6C" w14:textId="77777777" w:rsidR="00AA5452" w:rsidRPr="00D6772C" w:rsidRDefault="00AA5452" w:rsidP="00AA5452">
      <w:pPr>
        <w:pStyle w:val="ListParagraph"/>
        <w:widowControl w:val="0"/>
        <w:numPr>
          <w:ilvl w:val="0"/>
          <w:numId w:val="37"/>
        </w:numPr>
        <w:autoSpaceDE w:val="0"/>
        <w:autoSpaceDN w:val="0"/>
        <w:ind w:right="-46"/>
        <w:jc w:val="both"/>
        <w:rPr>
          <w:rFonts w:ascii="Times New Roman" w:hAnsi="Times New Roman" w:cs="Times New Roman"/>
          <w:spacing w:val="-4"/>
        </w:rPr>
      </w:pPr>
      <w:r w:rsidRPr="00D6772C">
        <w:rPr>
          <w:rFonts w:ascii="Times New Roman" w:hAnsi="Times New Roman" w:cs="Times New Roman"/>
        </w:rPr>
        <w:t>recommending draft resolutions and policy instruments to the Supreme</w:t>
      </w:r>
      <w:r w:rsidRPr="00D6772C">
        <w:rPr>
          <w:rFonts w:ascii="Times New Roman" w:hAnsi="Times New Roman" w:cs="Times New Roman"/>
          <w:spacing w:val="-12"/>
        </w:rPr>
        <w:t xml:space="preserve"> </w:t>
      </w:r>
      <w:r w:rsidRPr="00D6772C">
        <w:rPr>
          <w:rFonts w:ascii="Times New Roman" w:hAnsi="Times New Roman" w:cs="Times New Roman"/>
        </w:rPr>
        <w:t>Council.</w:t>
      </w:r>
    </w:p>
    <w:p w14:paraId="2A1F2917" w14:textId="77777777" w:rsidR="00AA5452" w:rsidRPr="00D6772C" w:rsidRDefault="00AA5452" w:rsidP="00AA5452">
      <w:pPr>
        <w:ind w:right="-46"/>
        <w:jc w:val="both"/>
        <w:rPr>
          <w:rFonts w:ascii="Times New Roman" w:hAnsi="Times New Roman" w:cs="Times New Roman"/>
          <w:spacing w:val="-9"/>
        </w:rPr>
      </w:pPr>
    </w:p>
    <w:p w14:paraId="08781C71" w14:textId="77777777" w:rsidR="00AA5452" w:rsidRPr="00D6772C" w:rsidRDefault="00AA5452" w:rsidP="008B3479">
      <w:pPr>
        <w:pStyle w:val="Heading3"/>
        <w:rPr>
          <w:rFonts w:ascii="Times New Roman" w:hAnsi="Times New Roman"/>
          <w:szCs w:val="24"/>
        </w:rPr>
      </w:pPr>
      <w:bookmarkStart w:id="259" w:name="_Toc57021098"/>
      <w:r w:rsidRPr="00D6772C">
        <w:rPr>
          <w:rFonts w:ascii="Times New Roman" w:hAnsi="Times New Roman"/>
          <w:szCs w:val="24"/>
        </w:rPr>
        <w:t>5.2.3 Secretariat–General</w:t>
      </w:r>
      <w:bookmarkEnd w:id="259"/>
    </w:p>
    <w:p w14:paraId="02E7E0AA" w14:textId="77777777" w:rsidR="00AA5452" w:rsidRPr="00D6772C" w:rsidRDefault="00AA5452" w:rsidP="00AA5452">
      <w:pPr>
        <w:ind w:right="-46"/>
        <w:jc w:val="both"/>
        <w:rPr>
          <w:rFonts w:ascii="Times New Roman" w:hAnsi="Times New Roman" w:cs="Times New Roman"/>
          <w:highlight w:val="yellow"/>
        </w:rPr>
      </w:pPr>
      <w:r w:rsidRPr="00D6772C">
        <w:rPr>
          <w:rFonts w:ascii="Times New Roman" w:hAnsi="Times New Roman" w:cs="Times New Roman"/>
        </w:rPr>
        <w:t xml:space="preserve">The environment in which the Secretariat-General operates is the same one that encompasses the Supreme Council and the Ministerial Council. </w:t>
      </w:r>
      <w:r w:rsidRPr="00D6772C">
        <w:rPr>
          <w:rFonts w:ascii="Times New Roman" w:hAnsi="Times New Roman" w:cs="Times New Roman"/>
          <w:highlight w:val="yellow"/>
        </w:rPr>
        <w:t xml:space="preserve">Primary data sources from the SSM identified the present management </w:t>
      </w:r>
      <w:proofErr w:type="gramStart"/>
      <w:r w:rsidRPr="00D6772C">
        <w:rPr>
          <w:rFonts w:ascii="Times New Roman" w:hAnsi="Times New Roman" w:cs="Times New Roman"/>
          <w:highlight w:val="yellow"/>
        </w:rPr>
        <w:t>function  to</w:t>
      </w:r>
      <w:proofErr w:type="gramEnd"/>
      <w:r w:rsidRPr="00D6772C">
        <w:rPr>
          <w:rFonts w:ascii="Times New Roman" w:hAnsi="Times New Roman" w:cs="Times New Roman"/>
          <w:highlight w:val="yellow"/>
        </w:rPr>
        <w:t xml:space="preserve"> consist of:</w:t>
      </w:r>
    </w:p>
    <w:p w14:paraId="14A2836C" w14:textId="77777777" w:rsidR="00AA5452" w:rsidRPr="00D6772C" w:rsidRDefault="00AA5452" w:rsidP="00AA5452">
      <w:pPr>
        <w:pStyle w:val="ListParagraph"/>
        <w:widowControl w:val="0"/>
        <w:numPr>
          <w:ilvl w:val="0"/>
          <w:numId w:val="38"/>
        </w:numPr>
        <w:autoSpaceDE w:val="0"/>
        <w:autoSpaceDN w:val="0"/>
        <w:ind w:right="-46"/>
        <w:jc w:val="both"/>
        <w:rPr>
          <w:rFonts w:ascii="Times New Roman" w:hAnsi="Times New Roman" w:cs="Times New Roman"/>
        </w:rPr>
      </w:pPr>
      <w:r w:rsidRPr="00D6772C">
        <w:rPr>
          <w:rFonts w:ascii="Times New Roman" w:hAnsi="Times New Roman" w:cs="Times New Roman"/>
        </w:rPr>
        <w:t xml:space="preserve">integrating plans and programmes for common action by member states. </w:t>
      </w:r>
    </w:p>
    <w:p w14:paraId="3998796A" w14:textId="77777777" w:rsidR="00AA5452" w:rsidRPr="00D6772C" w:rsidRDefault="00AA5452" w:rsidP="00AA5452">
      <w:pPr>
        <w:pStyle w:val="ListParagraph"/>
        <w:widowControl w:val="0"/>
        <w:numPr>
          <w:ilvl w:val="0"/>
          <w:numId w:val="38"/>
        </w:numPr>
        <w:autoSpaceDE w:val="0"/>
        <w:autoSpaceDN w:val="0"/>
        <w:ind w:right="-46"/>
        <w:jc w:val="both"/>
        <w:rPr>
          <w:rFonts w:ascii="Times New Roman" w:hAnsi="Times New Roman" w:cs="Times New Roman"/>
          <w:spacing w:val="-9"/>
        </w:rPr>
      </w:pPr>
      <w:r w:rsidRPr="00D6772C">
        <w:rPr>
          <w:rFonts w:ascii="Times New Roman" w:hAnsi="Times New Roman" w:cs="Times New Roman"/>
        </w:rPr>
        <w:t>preparation of studies pertinent to the promotion of coordination and cooperation amongst member states;</w:t>
      </w:r>
    </w:p>
    <w:p w14:paraId="2976A450" w14:textId="77777777" w:rsidR="00AA5452" w:rsidRPr="00D6772C" w:rsidRDefault="00AA5452" w:rsidP="00AA5452">
      <w:pPr>
        <w:pStyle w:val="ListParagraph"/>
        <w:widowControl w:val="0"/>
        <w:numPr>
          <w:ilvl w:val="0"/>
          <w:numId w:val="38"/>
        </w:numPr>
        <w:autoSpaceDE w:val="0"/>
        <w:autoSpaceDN w:val="0"/>
        <w:ind w:right="-46"/>
        <w:jc w:val="both"/>
        <w:rPr>
          <w:rFonts w:ascii="Times New Roman" w:hAnsi="Times New Roman" w:cs="Times New Roman"/>
        </w:rPr>
      </w:pPr>
      <w:r w:rsidRPr="00D6772C">
        <w:rPr>
          <w:rFonts w:ascii="Times New Roman" w:hAnsi="Times New Roman" w:cs="Times New Roman"/>
          <w:spacing w:val="-9"/>
        </w:rPr>
        <w:t xml:space="preserve">preparation of </w:t>
      </w:r>
      <w:r w:rsidRPr="00D6772C">
        <w:rPr>
          <w:rFonts w:ascii="Times New Roman" w:hAnsi="Times New Roman" w:cs="Times New Roman"/>
        </w:rPr>
        <w:t>agenda</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draft</w:t>
      </w:r>
      <w:r w:rsidRPr="00D6772C">
        <w:rPr>
          <w:rFonts w:ascii="Times New Roman" w:hAnsi="Times New Roman" w:cs="Times New Roman"/>
          <w:spacing w:val="-6"/>
        </w:rPr>
        <w:t xml:space="preserve"> </w:t>
      </w:r>
      <w:r w:rsidRPr="00D6772C">
        <w:rPr>
          <w:rFonts w:ascii="Times New Roman" w:hAnsi="Times New Roman" w:cs="Times New Roman"/>
        </w:rPr>
        <w:t>resolutions</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be</w:t>
      </w:r>
      <w:r w:rsidRPr="00D6772C">
        <w:rPr>
          <w:rFonts w:ascii="Times New Roman" w:hAnsi="Times New Roman" w:cs="Times New Roman"/>
          <w:spacing w:val="-8"/>
        </w:rPr>
        <w:t xml:space="preserve"> </w:t>
      </w:r>
      <w:r w:rsidRPr="00D6772C">
        <w:rPr>
          <w:rFonts w:ascii="Times New Roman" w:hAnsi="Times New Roman" w:cs="Times New Roman"/>
        </w:rPr>
        <w:t>submitted</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Ministerial</w:t>
      </w:r>
      <w:r w:rsidRPr="00D6772C">
        <w:rPr>
          <w:rFonts w:ascii="Times New Roman" w:hAnsi="Times New Roman" w:cs="Times New Roman"/>
          <w:spacing w:val="-7"/>
        </w:rPr>
        <w:t xml:space="preserve"> </w:t>
      </w:r>
      <w:r w:rsidRPr="00D6772C">
        <w:rPr>
          <w:rFonts w:ascii="Times New Roman" w:hAnsi="Times New Roman" w:cs="Times New Roman"/>
        </w:rPr>
        <w:t xml:space="preserve">Council. </w:t>
      </w:r>
    </w:p>
    <w:p w14:paraId="478A4B82" w14:textId="77777777" w:rsidR="00AA5452" w:rsidRPr="00D6772C" w:rsidRDefault="00AA5452" w:rsidP="00AA5452">
      <w:pPr>
        <w:pStyle w:val="ListParagraph"/>
        <w:widowControl w:val="0"/>
        <w:autoSpaceDE w:val="0"/>
        <w:autoSpaceDN w:val="0"/>
        <w:ind w:right="-46"/>
        <w:jc w:val="both"/>
        <w:rPr>
          <w:rFonts w:ascii="Times New Roman" w:hAnsi="Times New Roman" w:cs="Times New Roman"/>
        </w:rPr>
      </w:pPr>
    </w:p>
    <w:p w14:paraId="1F7F87C8" w14:textId="77777777" w:rsidR="00AA5452" w:rsidRPr="00D6772C" w:rsidRDefault="00AA5452" w:rsidP="008B3479">
      <w:pPr>
        <w:pStyle w:val="Heading2"/>
        <w:rPr>
          <w:rFonts w:ascii="Times New Roman" w:hAnsi="Times New Roman"/>
          <w:sz w:val="24"/>
          <w:szCs w:val="24"/>
        </w:rPr>
      </w:pPr>
      <w:bookmarkStart w:id="260" w:name="_Toc57021099"/>
      <w:r w:rsidRPr="00D6772C">
        <w:rPr>
          <w:rFonts w:ascii="Times New Roman" w:hAnsi="Times New Roman"/>
          <w:sz w:val="24"/>
          <w:szCs w:val="24"/>
        </w:rPr>
        <w:t>5.3 Stage Three. Step 2: The System Ones and the Four Principles of Organisation</w:t>
      </w:r>
      <w:bookmarkEnd w:id="260"/>
    </w:p>
    <w:p w14:paraId="7A88B70E" w14:textId="77777777" w:rsidR="00AA5452" w:rsidRPr="00D6772C" w:rsidRDefault="00AA5452" w:rsidP="008B3479">
      <w:pPr>
        <w:pStyle w:val="Heading3"/>
        <w:rPr>
          <w:rFonts w:ascii="Times New Roman" w:hAnsi="Times New Roman"/>
          <w:szCs w:val="24"/>
        </w:rPr>
      </w:pPr>
      <w:bookmarkStart w:id="261" w:name="_Toc57021100"/>
      <w:r w:rsidRPr="00D6772C">
        <w:rPr>
          <w:rFonts w:ascii="Times New Roman" w:hAnsi="Times New Roman"/>
          <w:szCs w:val="24"/>
          <w:highlight w:val="yellow"/>
        </w:rPr>
        <w:t>5.3.1 The First principle</w:t>
      </w:r>
      <w:bookmarkEnd w:id="261"/>
    </w:p>
    <w:p w14:paraId="69E38527" w14:textId="77777777" w:rsidR="00AA5452" w:rsidRPr="00D6772C" w:rsidRDefault="00AA5452" w:rsidP="00AA5452">
      <w:pPr>
        <w:ind w:right="-46"/>
        <w:jc w:val="both"/>
        <w:rPr>
          <w:rFonts w:ascii="Times New Roman" w:hAnsi="Times New Roman" w:cs="Times New Roman"/>
          <w:highlight w:val="yellow"/>
        </w:rPr>
      </w:pPr>
      <w:r w:rsidRPr="00D6772C">
        <w:rPr>
          <w:rFonts w:ascii="Times New Roman" w:hAnsi="Times New Roman" w:cs="Times New Roman"/>
          <w:highlight w:val="yellow"/>
        </w:rPr>
        <w:t>As stated in section 2.5.2.6, the first Principle of Organization, is that “managerial, operational</w:t>
      </w:r>
      <w:r w:rsidRPr="00D6772C">
        <w:rPr>
          <w:rFonts w:ascii="Times New Roman" w:hAnsi="Times New Roman" w:cs="Times New Roman"/>
          <w:spacing w:val="-8"/>
          <w:highlight w:val="yellow"/>
        </w:rPr>
        <w:t xml:space="preserve"> </w:t>
      </w:r>
      <w:r w:rsidRPr="00D6772C">
        <w:rPr>
          <w:rFonts w:ascii="Times New Roman" w:hAnsi="Times New Roman" w:cs="Times New Roman"/>
          <w:highlight w:val="yellow"/>
        </w:rPr>
        <w:t>and</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environmental</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varieties,</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diffusing</w:t>
      </w:r>
      <w:r w:rsidRPr="00D6772C">
        <w:rPr>
          <w:rFonts w:ascii="Times New Roman" w:hAnsi="Times New Roman" w:cs="Times New Roman"/>
          <w:spacing w:val="-9"/>
          <w:highlight w:val="yellow"/>
        </w:rPr>
        <w:t xml:space="preserve"> </w:t>
      </w:r>
      <w:r w:rsidRPr="00D6772C">
        <w:rPr>
          <w:rFonts w:ascii="Times New Roman" w:hAnsi="Times New Roman" w:cs="Times New Roman"/>
          <w:highlight w:val="yellow"/>
        </w:rPr>
        <w:t>through</w:t>
      </w:r>
      <w:r w:rsidRPr="00D6772C">
        <w:rPr>
          <w:rFonts w:ascii="Times New Roman" w:hAnsi="Times New Roman" w:cs="Times New Roman"/>
          <w:spacing w:val="-6"/>
          <w:highlight w:val="yellow"/>
        </w:rPr>
        <w:t xml:space="preserve"> </w:t>
      </w:r>
      <w:r w:rsidRPr="00D6772C">
        <w:rPr>
          <w:rFonts w:ascii="Times New Roman" w:hAnsi="Times New Roman" w:cs="Times New Roman"/>
          <w:highlight w:val="yellow"/>
        </w:rPr>
        <w:t>an</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institutional</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system</w:t>
      </w:r>
      <w:r w:rsidRPr="00D6772C">
        <w:rPr>
          <w:rFonts w:ascii="Times New Roman" w:hAnsi="Times New Roman" w:cs="Times New Roman"/>
          <w:spacing w:val="3"/>
          <w:highlight w:val="yellow"/>
        </w:rPr>
        <w:t xml:space="preserve"> should </w:t>
      </w:r>
      <w:r w:rsidRPr="00D6772C">
        <w:rPr>
          <w:rFonts w:ascii="Times New Roman" w:hAnsi="Times New Roman" w:cs="Times New Roman"/>
          <w:highlight w:val="yellow"/>
        </w:rPr>
        <w:t>tend to equate; they should be designed to do so with minimum damage to people and cost” (Beer, 1985).  This must now be investigated for the GCC.</w:t>
      </w:r>
    </w:p>
    <w:p w14:paraId="587806C1" w14:textId="77777777" w:rsidR="00AA5452" w:rsidRPr="00D6772C" w:rsidRDefault="00AA5452" w:rsidP="00AA5452">
      <w:pPr>
        <w:ind w:right="-46" w:firstLine="720"/>
        <w:jc w:val="both"/>
        <w:rPr>
          <w:rFonts w:ascii="Times New Roman" w:hAnsi="Times New Roman" w:cs="Times New Roman"/>
          <w:highlight w:val="yellow"/>
        </w:rPr>
      </w:pPr>
      <w:r w:rsidRPr="00D6772C">
        <w:rPr>
          <w:rFonts w:ascii="Times New Roman" w:hAnsi="Times New Roman" w:cs="Times New Roman"/>
          <w:highlight w:val="yellow"/>
        </w:rPr>
        <w:t>Two instances in the present management functions of the Supreme Council are identified as “issues” by the Rich Picture were dispute resolution and duplication of committees.</w:t>
      </w:r>
    </w:p>
    <w:p w14:paraId="0FA7EEEF" w14:textId="77777777" w:rsidR="00AA5452" w:rsidRPr="00D6772C" w:rsidRDefault="00AA5452" w:rsidP="00AA5452">
      <w:pPr>
        <w:ind w:right="-46"/>
        <w:jc w:val="both"/>
        <w:rPr>
          <w:rFonts w:ascii="Times New Roman" w:hAnsi="Times New Roman" w:cs="Times New Roman"/>
          <w:iCs/>
          <w:color w:val="FF0000"/>
        </w:rPr>
      </w:pPr>
      <w:r w:rsidRPr="00D6772C">
        <w:rPr>
          <w:rFonts w:ascii="Times New Roman" w:hAnsi="Times New Roman" w:cs="Times New Roman"/>
          <w:iCs/>
        </w:rPr>
        <w:t>For dispute resolution, the Supreme Council lacks effective variety engineering since it according to its charter,</w:t>
      </w:r>
      <w:r w:rsidRPr="00D6772C">
        <w:rPr>
          <w:rFonts w:ascii="Times New Roman" w:hAnsi="Times New Roman" w:cs="Times New Roman"/>
          <w:iCs/>
          <w:color w:val="FF0000"/>
        </w:rPr>
        <w:t xml:space="preserve"> </w:t>
      </w:r>
      <w:r w:rsidRPr="00D6772C">
        <w:rPr>
          <w:rFonts w:ascii="Times New Roman" w:hAnsi="Times New Roman" w:cs="Times New Roman"/>
          <w:iCs/>
        </w:rPr>
        <w:t xml:space="preserve">it does not have any kind of authorization that can demand compliance of member states. Furthermore, the Commission for the Settlement of Disputes is only formed at an ad-hoc basis and at the behest of the members of the Supreme Council. </w:t>
      </w:r>
      <w:r w:rsidRPr="00D6772C">
        <w:rPr>
          <w:rFonts w:ascii="Times New Roman" w:hAnsi="Times New Roman" w:cs="Times New Roman"/>
          <w:color w:val="000000" w:themeColor="text1"/>
          <w:highlight w:val="yellow"/>
        </w:rPr>
        <w:t>The</w:t>
      </w:r>
      <w:r w:rsidRPr="00D6772C">
        <w:rPr>
          <w:rFonts w:ascii="Times New Roman" w:hAnsi="Times New Roman" w:cs="Times New Roman"/>
          <w:color w:val="000000" w:themeColor="text1"/>
          <w:spacing w:val="-12"/>
          <w:highlight w:val="yellow"/>
        </w:rPr>
        <w:t xml:space="preserve"> </w:t>
      </w:r>
      <w:r w:rsidRPr="00D6772C">
        <w:rPr>
          <w:rFonts w:ascii="Times New Roman" w:hAnsi="Times New Roman" w:cs="Times New Roman"/>
          <w:color w:val="000000" w:themeColor="text1"/>
          <w:highlight w:val="yellow"/>
        </w:rPr>
        <w:t>Cooperation</w:t>
      </w:r>
      <w:r w:rsidRPr="00D6772C">
        <w:rPr>
          <w:rFonts w:ascii="Times New Roman" w:hAnsi="Times New Roman" w:cs="Times New Roman"/>
          <w:color w:val="000000" w:themeColor="text1"/>
          <w:spacing w:val="-12"/>
          <w:highlight w:val="yellow"/>
        </w:rPr>
        <w:t xml:space="preserve"> </w:t>
      </w:r>
      <w:r w:rsidRPr="00D6772C">
        <w:rPr>
          <w:rFonts w:ascii="Times New Roman" w:hAnsi="Times New Roman" w:cs="Times New Roman"/>
          <w:color w:val="000000" w:themeColor="text1"/>
          <w:highlight w:val="yellow"/>
        </w:rPr>
        <w:t>Council</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for</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the</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Arab</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States</w:t>
      </w:r>
      <w:r w:rsidRPr="00D6772C">
        <w:rPr>
          <w:rFonts w:ascii="Times New Roman" w:hAnsi="Times New Roman" w:cs="Times New Roman"/>
          <w:color w:val="000000" w:themeColor="text1"/>
          <w:spacing w:val="-15"/>
          <w:highlight w:val="yellow"/>
        </w:rPr>
        <w:t xml:space="preserve"> </w:t>
      </w:r>
      <w:r w:rsidRPr="00D6772C">
        <w:rPr>
          <w:rFonts w:ascii="Times New Roman" w:hAnsi="Times New Roman" w:cs="Times New Roman"/>
          <w:color w:val="000000" w:themeColor="text1"/>
          <w:highlight w:val="yellow"/>
        </w:rPr>
        <w:t>of</w:t>
      </w:r>
      <w:r w:rsidRPr="00D6772C">
        <w:rPr>
          <w:rFonts w:ascii="Times New Roman" w:hAnsi="Times New Roman" w:cs="Times New Roman"/>
          <w:color w:val="000000" w:themeColor="text1"/>
          <w:spacing w:val="-10"/>
          <w:highlight w:val="yellow"/>
        </w:rPr>
        <w:t xml:space="preserve"> </w:t>
      </w:r>
      <w:r w:rsidRPr="00D6772C">
        <w:rPr>
          <w:rFonts w:ascii="Times New Roman" w:hAnsi="Times New Roman" w:cs="Times New Roman"/>
          <w:color w:val="000000" w:themeColor="text1"/>
          <w:highlight w:val="yellow"/>
        </w:rPr>
        <w:t>the</w:t>
      </w:r>
      <w:r w:rsidRPr="00D6772C">
        <w:rPr>
          <w:rFonts w:ascii="Times New Roman" w:hAnsi="Times New Roman" w:cs="Times New Roman"/>
          <w:color w:val="000000" w:themeColor="text1"/>
          <w:spacing w:val="-12"/>
          <w:highlight w:val="yellow"/>
        </w:rPr>
        <w:t xml:space="preserve"> </w:t>
      </w:r>
      <w:r w:rsidRPr="00D6772C">
        <w:rPr>
          <w:rFonts w:ascii="Times New Roman" w:hAnsi="Times New Roman" w:cs="Times New Roman"/>
          <w:color w:val="000000" w:themeColor="text1"/>
          <w:highlight w:val="yellow"/>
        </w:rPr>
        <w:t>Gulf”</w:t>
      </w:r>
      <w:r w:rsidRPr="00D6772C">
        <w:rPr>
          <w:rFonts w:ascii="Times New Roman" w:hAnsi="Times New Roman" w:cs="Times New Roman"/>
          <w:color w:val="000000" w:themeColor="text1"/>
          <w:spacing w:val="-14"/>
          <w:highlight w:val="yellow"/>
        </w:rPr>
        <w:t xml:space="preserve"> </w:t>
      </w:r>
      <w:proofErr w:type="gramStart"/>
      <w:r w:rsidRPr="00D6772C">
        <w:rPr>
          <w:rFonts w:ascii="Times New Roman" w:hAnsi="Times New Roman" w:cs="Times New Roman"/>
          <w:color w:val="000000" w:themeColor="text1"/>
          <w:highlight w:val="yellow"/>
        </w:rPr>
        <w:t>(</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1982</w:t>
      </w:r>
      <w:proofErr w:type="gramEnd"/>
      <w:r w:rsidRPr="00D6772C">
        <w:rPr>
          <w:rFonts w:ascii="Times New Roman" w:hAnsi="Times New Roman" w:cs="Times New Roman"/>
          <w:color w:val="000000" w:themeColor="text1"/>
          <w:highlight w:val="yellow"/>
        </w:rPr>
        <w:t>).</w:t>
      </w:r>
      <w:r w:rsidRPr="00D6772C">
        <w:rPr>
          <w:rFonts w:ascii="Times New Roman" w:hAnsi="Times New Roman" w:cs="Times New Roman"/>
          <w:color w:val="000000" w:themeColor="text1"/>
          <w:spacing w:val="-15"/>
          <w:highlight w:val="yellow"/>
        </w:rPr>
        <w:t xml:space="preserve"> </w:t>
      </w:r>
      <w:r w:rsidRPr="00D6772C">
        <w:rPr>
          <w:rFonts w:ascii="Times New Roman" w:hAnsi="Times New Roman" w:cs="Times New Roman"/>
          <w:iCs/>
        </w:rPr>
        <w:t>These defects prevent the requisite variety from being attained. It also lacks effective variety engineering when</w:t>
      </w:r>
      <w:r w:rsidRPr="00D6772C">
        <w:rPr>
          <w:rFonts w:ascii="Times New Roman" w:hAnsi="Times New Roman" w:cs="Times New Roman"/>
          <w:iCs/>
          <w:spacing w:val="-8"/>
        </w:rPr>
        <w:t xml:space="preserve"> </w:t>
      </w:r>
      <w:r w:rsidRPr="00D6772C">
        <w:rPr>
          <w:rFonts w:ascii="Times New Roman" w:hAnsi="Times New Roman" w:cs="Times New Roman"/>
          <w:iCs/>
        </w:rPr>
        <w:t>it</w:t>
      </w:r>
      <w:r w:rsidRPr="00D6772C">
        <w:rPr>
          <w:rFonts w:ascii="Times New Roman" w:hAnsi="Times New Roman" w:cs="Times New Roman"/>
          <w:iCs/>
          <w:spacing w:val="-10"/>
        </w:rPr>
        <w:t xml:space="preserve"> </w:t>
      </w:r>
      <w:r w:rsidRPr="00D6772C">
        <w:rPr>
          <w:rFonts w:ascii="Times New Roman" w:hAnsi="Times New Roman" w:cs="Times New Roman"/>
          <w:iCs/>
        </w:rPr>
        <w:t>comes</w:t>
      </w:r>
      <w:r w:rsidRPr="00D6772C">
        <w:rPr>
          <w:rFonts w:ascii="Times New Roman" w:hAnsi="Times New Roman" w:cs="Times New Roman"/>
          <w:iCs/>
          <w:spacing w:val="-8"/>
        </w:rPr>
        <w:t xml:space="preserve"> </w:t>
      </w:r>
      <w:r w:rsidRPr="00D6772C">
        <w:rPr>
          <w:rFonts w:ascii="Times New Roman" w:hAnsi="Times New Roman" w:cs="Times New Roman"/>
          <w:iCs/>
        </w:rPr>
        <w:t>to</w:t>
      </w:r>
      <w:r w:rsidRPr="00D6772C">
        <w:rPr>
          <w:rFonts w:ascii="Times New Roman" w:hAnsi="Times New Roman" w:cs="Times New Roman"/>
          <w:iCs/>
          <w:spacing w:val="-10"/>
        </w:rPr>
        <w:t xml:space="preserve"> </w:t>
      </w:r>
      <w:r w:rsidRPr="00D6772C">
        <w:rPr>
          <w:rFonts w:ascii="Times New Roman" w:hAnsi="Times New Roman" w:cs="Times New Roman"/>
          <w:iCs/>
        </w:rPr>
        <w:t>the</w:t>
      </w:r>
      <w:r w:rsidRPr="00D6772C">
        <w:rPr>
          <w:rFonts w:ascii="Times New Roman" w:hAnsi="Times New Roman" w:cs="Times New Roman"/>
          <w:iCs/>
          <w:spacing w:val="-7"/>
        </w:rPr>
        <w:t xml:space="preserve"> </w:t>
      </w:r>
      <w:r w:rsidRPr="00D6772C">
        <w:rPr>
          <w:rFonts w:ascii="Times New Roman" w:hAnsi="Times New Roman" w:cs="Times New Roman"/>
          <w:iCs/>
        </w:rPr>
        <w:t>creation</w:t>
      </w:r>
      <w:r w:rsidRPr="00D6772C">
        <w:rPr>
          <w:rFonts w:ascii="Times New Roman" w:hAnsi="Times New Roman" w:cs="Times New Roman"/>
          <w:iCs/>
          <w:spacing w:val="-7"/>
        </w:rPr>
        <w:t xml:space="preserve"> </w:t>
      </w:r>
      <w:r w:rsidRPr="00D6772C">
        <w:rPr>
          <w:rFonts w:ascii="Times New Roman" w:hAnsi="Times New Roman" w:cs="Times New Roman"/>
          <w:iCs/>
        </w:rPr>
        <w:t>of</w:t>
      </w:r>
      <w:r w:rsidRPr="00D6772C">
        <w:rPr>
          <w:rFonts w:ascii="Times New Roman" w:hAnsi="Times New Roman" w:cs="Times New Roman"/>
          <w:iCs/>
          <w:spacing w:val="-8"/>
        </w:rPr>
        <w:t xml:space="preserve"> </w:t>
      </w:r>
      <w:r w:rsidRPr="00D6772C">
        <w:rPr>
          <w:rFonts w:ascii="Times New Roman" w:hAnsi="Times New Roman" w:cs="Times New Roman"/>
          <w:iCs/>
        </w:rPr>
        <w:t>committees</w:t>
      </w:r>
      <w:r w:rsidRPr="00D6772C">
        <w:rPr>
          <w:rFonts w:ascii="Times New Roman" w:hAnsi="Times New Roman" w:cs="Times New Roman"/>
          <w:iCs/>
          <w:spacing w:val="-8"/>
        </w:rPr>
        <w:t xml:space="preserve"> </w:t>
      </w:r>
      <w:r w:rsidRPr="00D6772C">
        <w:rPr>
          <w:rFonts w:ascii="Times New Roman" w:hAnsi="Times New Roman" w:cs="Times New Roman"/>
          <w:iCs/>
        </w:rPr>
        <w:t>comprising</w:t>
      </w:r>
      <w:r w:rsidRPr="00D6772C">
        <w:rPr>
          <w:rFonts w:ascii="Times New Roman" w:hAnsi="Times New Roman" w:cs="Times New Roman"/>
          <w:iCs/>
          <w:spacing w:val="-8"/>
        </w:rPr>
        <w:t xml:space="preserve"> </w:t>
      </w:r>
      <w:r w:rsidRPr="00D6772C">
        <w:rPr>
          <w:rFonts w:ascii="Times New Roman" w:hAnsi="Times New Roman" w:cs="Times New Roman"/>
          <w:iCs/>
        </w:rPr>
        <w:t>the</w:t>
      </w:r>
      <w:r w:rsidRPr="00D6772C">
        <w:rPr>
          <w:rFonts w:ascii="Times New Roman" w:hAnsi="Times New Roman" w:cs="Times New Roman"/>
          <w:iCs/>
          <w:spacing w:val="-7"/>
        </w:rPr>
        <w:t xml:space="preserve"> </w:t>
      </w:r>
      <w:r w:rsidRPr="00D6772C">
        <w:rPr>
          <w:rFonts w:ascii="Times New Roman" w:hAnsi="Times New Roman" w:cs="Times New Roman"/>
          <w:iCs/>
        </w:rPr>
        <w:t>Consultative</w:t>
      </w:r>
      <w:r w:rsidRPr="00D6772C">
        <w:rPr>
          <w:rFonts w:ascii="Times New Roman" w:hAnsi="Times New Roman" w:cs="Times New Roman"/>
          <w:iCs/>
          <w:spacing w:val="-7"/>
        </w:rPr>
        <w:t xml:space="preserve"> </w:t>
      </w:r>
      <w:r w:rsidRPr="00D6772C">
        <w:rPr>
          <w:rFonts w:ascii="Times New Roman" w:hAnsi="Times New Roman" w:cs="Times New Roman"/>
          <w:iCs/>
        </w:rPr>
        <w:t xml:space="preserve">Commission of the Supreme Council since they </w:t>
      </w:r>
      <w:r w:rsidRPr="00D6772C">
        <w:rPr>
          <w:rFonts w:ascii="Times New Roman" w:hAnsi="Times New Roman" w:cs="Times New Roman"/>
          <w:iCs/>
        </w:rPr>
        <w:lastRenderedPageBreak/>
        <w:t>perform functions similar to those carried out by the preparatory and technical committees of the Ministerial Council thereby resulting in the duplication of responsibilities delegated to the various</w:t>
      </w:r>
      <w:r w:rsidRPr="00D6772C">
        <w:rPr>
          <w:rFonts w:ascii="Times New Roman" w:hAnsi="Times New Roman" w:cs="Times New Roman"/>
          <w:iCs/>
          <w:spacing w:val="-17"/>
        </w:rPr>
        <w:t xml:space="preserve"> </w:t>
      </w:r>
      <w:r w:rsidRPr="00D6772C">
        <w:rPr>
          <w:rFonts w:ascii="Times New Roman" w:hAnsi="Times New Roman" w:cs="Times New Roman"/>
          <w:iCs/>
        </w:rPr>
        <w:t>committees. (</w:t>
      </w:r>
      <w:proofErr w:type="spellStart"/>
      <w:r w:rsidRPr="00D6772C">
        <w:rPr>
          <w:rFonts w:ascii="Times New Roman" w:hAnsi="Times New Roman" w:cs="Times New Roman"/>
          <w:iCs/>
          <w:color w:val="FF0000"/>
        </w:rPr>
        <w:t>Bishara</w:t>
      </w:r>
      <w:proofErr w:type="spellEnd"/>
      <w:r w:rsidRPr="00D6772C">
        <w:rPr>
          <w:rFonts w:ascii="Times New Roman" w:hAnsi="Times New Roman" w:cs="Times New Roman"/>
          <w:iCs/>
          <w:color w:val="FF0000"/>
        </w:rPr>
        <w:t xml:space="preserve"> 1982) </w:t>
      </w:r>
      <w:r w:rsidRPr="00D6772C">
        <w:rPr>
          <w:rFonts w:ascii="Times New Roman" w:hAnsi="Times New Roman" w:cs="Times New Roman"/>
        </w:rPr>
        <w:t>Hence, the present structure suggests that the Supreme Council, as an embedment of the GCC, has requisite variety ONLY to some extent. Its present structure allows effective variety engineering in terms of its pursuit of the standardisation of economic and political</w:t>
      </w:r>
      <w:r w:rsidRPr="00D6772C">
        <w:rPr>
          <w:rFonts w:ascii="Times New Roman" w:hAnsi="Times New Roman" w:cs="Times New Roman"/>
          <w:spacing w:val="-6"/>
        </w:rPr>
        <w:t xml:space="preserve"> </w:t>
      </w:r>
      <w:r w:rsidRPr="00D6772C">
        <w:rPr>
          <w:rFonts w:ascii="Times New Roman" w:hAnsi="Times New Roman" w:cs="Times New Roman"/>
        </w:rPr>
        <w:t>laws</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member</w:t>
      </w:r>
      <w:r w:rsidRPr="00D6772C">
        <w:rPr>
          <w:rFonts w:ascii="Times New Roman" w:hAnsi="Times New Roman" w:cs="Times New Roman"/>
          <w:spacing w:val="-6"/>
        </w:rPr>
        <w:t xml:space="preserve"> </w:t>
      </w:r>
      <w:r w:rsidRPr="00D6772C">
        <w:rPr>
          <w:rFonts w:ascii="Times New Roman" w:hAnsi="Times New Roman" w:cs="Times New Roman"/>
        </w:rPr>
        <w:t>states</w:t>
      </w:r>
      <w:r w:rsidRPr="00D6772C">
        <w:rPr>
          <w:rFonts w:ascii="Times New Roman" w:hAnsi="Times New Roman" w:cs="Times New Roman"/>
          <w:spacing w:val="-4"/>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order</w:t>
      </w:r>
      <w:r w:rsidRPr="00D6772C">
        <w:rPr>
          <w:rFonts w:ascii="Times New Roman" w:hAnsi="Times New Roman" w:cs="Times New Roman"/>
          <w:spacing w:val="-5"/>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r w:rsidRPr="00D6772C">
        <w:rPr>
          <w:rFonts w:ascii="Times New Roman" w:hAnsi="Times New Roman" w:cs="Times New Roman"/>
        </w:rPr>
        <w:t>effect</w:t>
      </w:r>
      <w:r w:rsidRPr="00D6772C">
        <w:rPr>
          <w:rFonts w:ascii="Times New Roman" w:hAnsi="Times New Roman" w:cs="Times New Roman"/>
          <w:spacing w:val="-4"/>
        </w:rPr>
        <w:t xml:space="preserve"> </w:t>
      </w:r>
      <w:r w:rsidRPr="00D6772C">
        <w:rPr>
          <w:rFonts w:ascii="Times New Roman" w:hAnsi="Times New Roman" w:cs="Times New Roman"/>
        </w:rPr>
        <w:t>integration</w:t>
      </w:r>
      <w:r w:rsidRPr="00D6772C">
        <w:rPr>
          <w:rFonts w:ascii="Times New Roman" w:hAnsi="Times New Roman" w:cs="Times New Roman"/>
          <w:spacing w:val="-6"/>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promote</w:t>
      </w:r>
      <w:r w:rsidRPr="00D6772C">
        <w:rPr>
          <w:rFonts w:ascii="Times New Roman" w:hAnsi="Times New Roman" w:cs="Times New Roman"/>
          <w:spacing w:val="-4"/>
        </w:rPr>
        <w:t xml:space="preserve"> </w:t>
      </w:r>
      <w:r w:rsidRPr="00D6772C">
        <w:rPr>
          <w:rFonts w:ascii="Times New Roman" w:hAnsi="Times New Roman" w:cs="Times New Roman"/>
        </w:rPr>
        <w:t>cooperation. However, it lacks effective variety engineering when it comes to dispute settlement and the creation of associated committees. Thus, it fails to fully satisfy the First Principle of</w:t>
      </w:r>
      <w:r w:rsidRPr="00D6772C">
        <w:rPr>
          <w:rFonts w:ascii="Times New Roman" w:hAnsi="Times New Roman" w:cs="Times New Roman"/>
          <w:spacing w:val="-2"/>
        </w:rPr>
        <w:t xml:space="preserve"> </w:t>
      </w:r>
      <w:r w:rsidRPr="00D6772C">
        <w:rPr>
          <w:rFonts w:ascii="Times New Roman" w:hAnsi="Times New Roman" w:cs="Times New Roman"/>
        </w:rPr>
        <w:t>Organization.</w:t>
      </w:r>
    </w:p>
    <w:p w14:paraId="388611FA"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As identified in section 4.3.1.2.2, the Ministerial Council is responsible for recommending draft resolutions and policy instruments to the Supreme</w:t>
      </w:r>
      <w:r w:rsidRPr="00D6772C">
        <w:rPr>
          <w:rFonts w:ascii="Times New Roman" w:hAnsi="Times New Roman" w:cs="Times New Roman"/>
          <w:spacing w:val="-12"/>
        </w:rPr>
        <w:t xml:space="preserve"> </w:t>
      </w:r>
      <w:r w:rsidRPr="00D6772C">
        <w:rPr>
          <w:rFonts w:ascii="Times New Roman" w:hAnsi="Times New Roman" w:cs="Times New Roman"/>
        </w:rPr>
        <w:t>Council. The primary data from the SSM identified that this was highly selective and thus it also fails to fully satisfy the First Principle of Organization</w:t>
      </w:r>
      <w:r w:rsidRPr="00D6772C">
        <w:rPr>
          <w:rFonts w:ascii="Times New Roman" w:hAnsi="Times New Roman" w:cs="Times New Roman"/>
          <w:spacing w:val="-8"/>
        </w:rPr>
        <w:t>.</w:t>
      </w:r>
    </w:p>
    <w:p w14:paraId="0A6C84C8" w14:textId="77777777" w:rsidR="00AA5452" w:rsidRPr="00D6772C" w:rsidRDefault="00AA5452" w:rsidP="00AA5452">
      <w:pPr>
        <w:pStyle w:val="BodyText"/>
        <w:tabs>
          <w:tab w:val="left" w:pos="7371"/>
        </w:tabs>
        <w:ind w:right="-46"/>
        <w:jc w:val="both"/>
        <w:rPr>
          <w:rFonts w:ascii="Times New Roman" w:hAnsi="Times New Roman" w:cs="Times New Roman"/>
          <w:color w:val="0070C0"/>
        </w:rPr>
      </w:pPr>
      <w:r w:rsidRPr="00D6772C">
        <w:rPr>
          <w:rFonts w:ascii="Times New Roman" w:hAnsi="Times New Roman" w:cs="Times New Roman"/>
          <w:highlight w:val="yellow"/>
        </w:rPr>
        <w:t xml:space="preserve">The researcher is the deputy director of the Secretariat general and </w:t>
      </w:r>
      <w:proofErr w:type="gramStart"/>
      <w:r w:rsidRPr="00D6772C">
        <w:rPr>
          <w:rFonts w:ascii="Times New Roman" w:hAnsi="Times New Roman" w:cs="Times New Roman"/>
          <w:highlight w:val="yellow"/>
        </w:rPr>
        <w:t>is well aware</w:t>
      </w:r>
      <w:r w:rsidRPr="00D6772C">
        <w:rPr>
          <w:rFonts w:ascii="Times New Roman" w:hAnsi="Times New Roman" w:cs="Times New Roman"/>
        </w:rPr>
        <w:t xml:space="preserve"> that</w:t>
      </w:r>
      <w:proofErr w:type="gramEnd"/>
      <w:r w:rsidRPr="00D6772C">
        <w:rPr>
          <w:rFonts w:ascii="Times New Roman" w:hAnsi="Times New Roman" w:cs="Times New Roman"/>
        </w:rPr>
        <w:t xml:space="preserve"> its operations and management of the Secretariat-General are hampered by</w:t>
      </w:r>
      <w:r w:rsidRPr="00D6772C">
        <w:rPr>
          <w:rFonts w:ascii="Times New Roman" w:hAnsi="Times New Roman" w:cs="Times New Roman"/>
          <w:spacing w:val="-8"/>
        </w:rPr>
        <w:t xml:space="preserve"> </w:t>
      </w:r>
      <w:r w:rsidRPr="00D6772C">
        <w:rPr>
          <w:rFonts w:ascii="Times New Roman" w:hAnsi="Times New Roman" w:cs="Times New Roman"/>
        </w:rPr>
        <w:t>its</w:t>
      </w:r>
      <w:r w:rsidRPr="00D6772C">
        <w:rPr>
          <w:rFonts w:ascii="Times New Roman" w:hAnsi="Times New Roman" w:cs="Times New Roman"/>
          <w:spacing w:val="-4"/>
        </w:rPr>
        <w:t xml:space="preserve"> </w:t>
      </w:r>
      <w:r w:rsidRPr="00D6772C">
        <w:rPr>
          <w:rFonts w:ascii="Times New Roman" w:hAnsi="Times New Roman" w:cs="Times New Roman"/>
        </w:rPr>
        <w:t>aging</w:t>
      </w:r>
      <w:r w:rsidRPr="00D6772C">
        <w:rPr>
          <w:rFonts w:ascii="Times New Roman" w:hAnsi="Times New Roman" w:cs="Times New Roman"/>
          <w:spacing w:val="-5"/>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understaffed</w:t>
      </w:r>
      <w:r w:rsidRPr="00D6772C">
        <w:rPr>
          <w:rFonts w:ascii="Times New Roman" w:hAnsi="Times New Roman" w:cs="Times New Roman"/>
          <w:spacing w:val="-4"/>
        </w:rPr>
        <w:t xml:space="preserve"> </w:t>
      </w:r>
      <w:r w:rsidRPr="00D6772C">
        <w:rPr>
          <w:rFonts w:ascii="Times New Roman" w:hAnsi="Times New Roman" w:cs="Times New Roman"/>
        </w:rPr>
        <w:t>workforce.</w:t>
      </w:r>
      <w:r w:rsidRPr="00D6772C">
        <w:rPr>
          <w:rFonts w:ascii="Times New Roman" w:hAnsi="Times New Roman" w:cs="Times New Roman"/>
          <w:spacing w:val="-6"/>
        </w:rPr>
        <w:t xml:space="preserve"> </w:t>
      </w:r>
      <w:r w:rsidRPr="00D6772C">
        <w:rPr>
          <w:rFonts w:ascii="Times New Roman" w:hAnsi="Times New Roman" w:cs="Times New Roman"/>
        </w:rPr>
        <w:t>Thus,</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Secretariat-General</w:t>
      </w:r>
      <w:r w:rsidRPr="00D6772C">
        <w:rPr>
          <w:rFonts w:ascii="Times New Roman" w:hAnsi="Times New Roman" w:cs="Times New Roman"/>
          <w:spacing w:val="-5"/>
        </w:rPr>
        <w:t xml:space="preserve"> </w:t>
      </w:r>
      <w:r w:rsidRPr="00D6772C">
        <w:rPr>
          <w:rFonts w:ascii="Times New Roman" w:hAnsi="Times New Roman" w:cs="Times New Roman"/>
        </w:rPr>
        <w:t>does</w:t>
      </w:r>
      <w:r w:rsidRPr="00D6772C">
        <w:rPr>
          <w:rFonts w:ascii="Times New Roman" w:hAnsi="Times New Roman" w:cs="Times New Roman"/>
          <w:spacing w:val="-7"/>
        </w:rPr>
        <w:t xml:space="preserve"> </w:t>
      </w:r>
      <w:r w:rsidRPr="00D6772C">
        <w:rPr>
          <w:rFonts w:ascii="Times New Roman" w:hAnsi="Times New Roman" w:cs="Times New Roman"/>
        </w:rPr>
        <w:t>not</w:t>
      </w:r>
      <w:r w:rsidRPr="00D6772C">
        <w:rPr>
          <w:rFonts w:ascii="Times New Roman" w:hAnsi="Times New Roman" w:cs="Times New Roman"/>
          <w:spacing w:val="-6"/>
        </w:rPr>
        <w:t xml:space="preserve"> </w:t>
      </w:r>
      <w:r w:rsidRPr="00D6772C">
        <w:rPr>
          <w:rFonts w:ascii="Times New Roman" w:hAnsi="Times New Roman" w:cs="Times New Roman"/>
        </w:rPr>
        <w:t>have requisite</w:t>
      </w:r>
      <w:r w:rsidRPr="00D6772C">
        <w:rPr>
          <w:rFonts w:ascii="Times New Roman" w:hAnsi="Times New Roman" w:cs="Times New Roman"/>
          <w:spacing w:val="-4"/>
        </w:rPr>
        <w:t xml:space="preserve"> </w:t>
      </w:r>
      <w:r w:rsidRPr="00D6772C">
        <w:rPr>
          <w:rFonts w:ascii="Times New Roman" w:hAnsi="Times New Roman" w:cs="Times New Roman"/>
        </w:rPr>
        <w:t>variety</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workforce</w:t>
      </w:r>
      <w:r w:rsidRPr="00D6772C">
        <w:rPr>
          <w:rFonts w:ascii="Times New Roman" w:hAnsi="Times New Roman" w:cs="Times New Roman"/>
          <w:spacing w:val="-5"/>
        </w:rPr>
        <w:t xml:space="preserve"> </w:t>
      </w:r>
      <w:r w:rsidRPr="00D6772C">
        <w:rPr>
          <w:rFonts w:ascii="Times New Roman" w:hAnsi="Times New Roman" w:cs="Times New Roman"/>
        </w:rPr>
        <w:t>handling</w:t>
      </w:r>
      <w:r w:rsidRPr="00D6772C">
        <w:rPr>
          <w:rFonts w:ascii="Times New Roman" w:hAnsi="Times New Roman" w:cs="Times New Roman"/>
          <w:spacing w:val="-7"/>
        </w:rPr>
        <w:t xml:space="preserve"> </w:t>
      </w:r>
      <w:r w:rsidRPr="00D6772C">
        <w:rPr>
          <w:rFonts w:ascii="Times New Roman" w:hAnsi="Times New Roman" w:cs="Times New Roman"/>
        </w:rPr>
        <w:t>its</w:t>
      </w:r>
      <w:r w:rsidRPr="00D6772C">
        <w:rPr>
          <w:rFonts w:ascii="Times New Roman" w:hAnsi="Times New Roman" w:cs="Times New Roman"/>
          <w:spacing w:val="-5"/>
        </w:rPr>
        <w:t xml:space="preserve"> </w:t>
      </w:r>
      <w:r w:rsidRPr="00D6772C">
        <w:rPr>
          <w:rFonts w:ascii="Times New Roman" w:hAnsi="Times New Roman" w:cs="Times New Roman"/>
        </w:rPr>
        <w:t>operations</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9"/>
        </w:rPr>
        <w:t xml:space="preserve"> </w:t>
      </w:r>
      <w:r w:rsidRPr="00D6772C">
        <w:rPr>
          <w:rFonts w:ascii="Times New Roman" w:hAnsi="Times New Roman" w:cs="Times New Roman"/>
        </w:rPr>
        <w:t>management.</w:t>
      </w:r>
      <w:r w:rsidRPr="00D6772C">
        <w:rPr>
          <w:rFonts w:ascii="Times New Roman" w:hAnsi="Times New Roman" w:cs="Times New Roman"/>
          <w:spacing w:val="2"/>
        </w:rPr>
        <w:t xml:space="preserve"> </w:t>
      </w:r>
      <w:r w:rsidRPr="00D6772C">
        <w:rPr>
          <w:rFonts w:ascii="Times New Roman" w:hAnsi="Times New Roman" w:cs="Times New Roman"/>
        </w:rPr>
        <w:t>The primary data suggests that the Secretariat-General, as an embedment of the GCC, has requisite variety only in terms of the performance of its operational activities and the assumption management functions relevant to permanent policy monitoring and oversight</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administrative</w:t>
      </w:r>
      <w:r w:rsidRPr="00D6772C">
        <w:rPr>
          <w:rFonts w:ascii="Times New Roman" w:hAnsi="Times New Roman" w:cs="Times New Roman"/>
          <w:spacing w:val="-12"/>
        </w:rPr>
        <w:t xml:space="preserve"> </w:t>
      </w:r>
      <w:r w:rsidRPr="00D6772C">
        <w:rPr>
          <w:rFonts w:ascii="Times New Roman" w:hAnsi="Times New Roman" w:cs="Times New Roman"/>
        </w:rPr>
        <w:t>and</w:t>
      </w:r>
      <w:r w:rsidRPr="00D6772C">
        <w:rPr>
          <w:rFonts w:ascii="Times New Roman" w:hAnsi="Times New Roman" w:cs="Times New Roman"/>
          <w:spacing w:val="-15"/>
        </w:rPr>
        <w:t xml:space="preserve"> </w:t>
      </w:r>
      <w:r w:rsidRPr="00D6772C">
        <w:rPr>
          <w:rFonts w:ascii="Times New Roman" w:hAnsi="Times New Roman" w:cs="Times New Roman"/>
        </w:rPr>
        <w:t>financial</w:t>
      </w:r>
      <w:r w:rsidRPr="00D6772C">
        <w:rPr>
          <w:rFonts w:ascii="Times New Roman" w:hAnsi="Times New Roman" w:cs="Times New Roman"/>
          <w:spacing w:val="-14"/>
        </w:rPr>
        <w:t xml:space="preserve"> </w:t>
      </w:r>
      <w:r w:rsidRPr="00D6772C">
        <w:rPr>
          <w:rFonts w:ascii="Times New Roman" w:hAnsi="Times New Roman" w:cs="Times New Roman"/>
        </w:rPr>
        <w:t>regulations</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GCC.</w:t>
      </w:r>
      <w:r w:rsidRPr="00D6772C">
        <w:rPr>
          <w:rFonts w:ascii="Times New Roman" w:hAnsi="Times New Roman" w:cs="Times New Roman"/>
          <w:spacing w:val="-14"/>
        </w:rPr>
        <w:t xml:space="preserve"> </w:t>
      </w:r>
      <w:r w:rsidRPr="00D6772C">
        <w:rPr>
          <w:rFonts w:ascii="Times New Roman" w:hAnsi="Times New Roman" w:cs="Times New Roman"/>
        </w:rPr>
        <w:t>Thus,</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Secretariat- General</w:t>
      </w:r>
      <w:r w:rsidRPr="00D6772C">
        <w:rPr>
          <w:rFonts w:ascii="Times New Roman" w:hAnsi="Times New Roman" w:cs="Times New Roman"/>
          <w:spacing w:val="11"/>
        </w:rPr>
        <w:t xml:space="preserve"> </w:t>
      </w:r>
      <w:r w:rsidRPr="00D6772C">
        <w:rPr>
          <w:rFonts w:ascii="Times New Roman" w:hAnsi="Times New Roman" w:cs="Times New Roman"/>
        </w:rPr>
        <w:t>fails</w:t>
      </w:r>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12"/>
        </w:rPr>
        <w:t xml:space="preserve"> </w:t>
      </w:r>
      <w:r w:rsidRPr="00D6772C">
        <w:rPr>
          <w:rFonts w:ascii="Times New Roman" w:hAnsi="Times New Roman" w:cs="Times New Roman"/>
        </w:rPr>
        <w:t>fully</w:t>
      </w:r>
      <w:r w:rsidRPr="00D6772C">
        <w:rPr>
          <w:rFonts w:ascii="Times New Roman" w:hAnsi="Times New Roman" w:cs="Times New Roman"/>
          <w:spacing w:val="11"/>
        </w:rPr>
        <w:t xml:space="preserve"> </w:t>
      </w:r>
      <w:r w:rsidRPr="00D6772C">
        <w:rPr>
          <w:rFonts w:ascii="Times New Roman" w:hAnsi="Times New Roman" w:cs="Times New Roman"/>
        </w:rPr>
        <w:t>satisfy</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First</w:t>
      </w:r>
      <w:r w:rsidRPr="00D6772C">
        <w:rPr>
          <w:rFonts w:ascii="Times New Roman" w:hAnsi="Times New Roman" w:cs="Times New Roman"/>
          <w:spacing w:val="13"/>
        </w:rPr>
        <w:t xml:space="preserve"> </w:t>
      </w:r>
      <w:r w:rsidRPr="00D6772C">
        <w:rPr>
          <w:rFonts w:ascii="Times New Roman" w:hAnsi="Times New Roman" w:cs="Times New Roman"/>
        </w:rPr>
        <w:t>Principle</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Organization</w:t>
      </w:r>
      <w:r w:rsidRPr="00D6772C">
        <w:rPr>
          <w:rFonts w:ascii="Times New Roman" w:hAnsi="Times New Roman" w:cs="Times New Roman"/>
          <w:color w:val="0070C0"/>
        </w:rPr>
        <w:t>.</w:t>
      </w:r>
      <w:r w:rsidRPr="00D6772C">
        <w:rPr>
          <w:rFonts w:ascii="Times New Roman" w:hAnsi="Times New Roman" w:cs="Times New Roman"/>
          <w:color w:val="0070C0"/>
          <w:spacing w:val="15"/>
        </w:rPr>
        <w:t xml:space="preserve"> </w:t>
      </w:r>
    </w:p>
    <w:p w14:paraId="002EA1C9"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highlight w:val="yellow"/>
        </w:rPr>
        <w:t xml:space="preserve">To summarise, all three system ones fail </w:t>
      </w:r>
      <w:proofErr w:type="gramStart"/>
      <w:r w:rsidRPr="00D6772C">
        <w:rPr>
          <w:rFonts w:ascii="Times New Roman" w:hAnsi="Times New Roman" w:cs="Times New Roman"/>
          <w:highlight w:val="yellow"/>
        </w:rPr>
        <w:t>to  fully</w:t>
      </w:r>
      <w:proofErr w:type="gramEnd"/>
      <w:r w:rsidRPr="00D6772C">
        <w:rPr>
          <w:rFonts w:ascii="Times New Roman" w:hAnsi="Times New Roman" w:cs="Times New Roman"/>
          <w:highlight w:val="yellow"/>
        </w:rPr>
        <w:t xml:space="preserve"> satisfy the first principle of organisation. </w:t>
      </w:r>
      <w:proofErr w:type="gramStart"/>
      <w:r w:rsidRPr="00D6772C">
        <w:rPr>
          <w:rFonts w:ascii="Times New Roman" w:hAnsi="Times New Roman" w:cs="Times New Roman"/>
          <w:highlight w:val="yellow"/>
        </w:rPr>
        <w:t>This  will</w:t>
      </w:r>
      <w:proofErr w:type="gramEnd"/>
      <w:r w:rsidRPr="00D6772C">
        <w:rPr>
          <w:rFonts w:ascii="Times New Roman" w:hAnsi="Times New Roman" w:cs="Times New Roman"/>
          <w:highlight w:val="yellow"/>
        </w:rPr>
        <w:t xml:space="preserve"> be addressed in chapter </w:t>
      </w:r>
      <w:r w:rsidRPr="00D6772C">
        <w:rPr>
          <w:rFonts w:ascii="Times New Roman" w:hAnsi="Times New Roman" w:cs="Times New Roman"/>
        </w:rPr>
        <w:t>7</w:t>
      </w:r>
    </w:p>
    <w:p w14:paraId="1801472E" w14:textId="77777777" w:rsidR="00AA5452" w:rsidRPr="00D6772C" w:rsidRDefault="00AA5452" w:rsidP="008B3479">
      <w:pPr>
        <w:pStyle w:val="Heading3"/>
        <w:rPr>
          <w:rFonts w:ascii="Times New Roman" w:hAnsi="Times New Roman"/>
          <w:szCs w:val="24"/>
        </w:rPr>
      </w:pPr>
      <w:bookmarkStart w:id="262" w:name="_Toc57021101"/>
      <w:r w:rsidRPr="00D6772C">
        <w:rPr>
          <w:rFonts w:ascii="Times New Roman" w:hAnsi="Times New Roman"/>
          <w:szCs w:val="24"/>
        </w:rPr>
        <w:t>5.3.2 The Second principle</w:t>
      </w:r>
      <w:bookmarkEnd w:id="262"/>
    </w:p>
    <w:p w14:paraId="04147B2B" w14:textId="77777777" w:rsidR="00AA5452" w:rsidRPr="00D6772C" w:rsidRDefault="00AA5452" w:rsidP="00AA5452">
      <w:pPr>
        <w:ind w:right="-46"/>
        <w:jc w:val="both"/>
        <w:rPr>
          <w:rFonts w:ascii="Times New Roman" w:hAnsi="Times New Roman" w:cs="Times New Roman"/>
          <w:highlight w:val="yellow"/>
        </w:rPr>
      </w:pPr>
      <w:r w:rsidRPr="00D6772C">
        <w:rPr>
          <w:rFonts w:ascii="Times New Roman" w:hAnsi="Times New Roman" w:cs="Times New Roman"/>
          <w:highlight w:val="yellow"/>
        </w:rPr>
        <w:t>The second Principle of Organization posits that the four directional channels carrying information between the management unit, the operation, and the environment must each have a higher capacity to transmit a given amount of information relevant to variety selection in a given time than the originating subsystem has to generate it at that time. This is now examined for the three system ones.</w:t>
      </w:r>
    </w:p>
    <w:p w14:paraId="20C5DF18"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5.3.2.1 The Supreme Council</w:t>
      </w:r>
    </w:p>
    <w:p w14:paraId="620C69C6"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According to Beer (1985, p. 37), “the management of the system-in- focus, called the Senior Management, is IN PRINCIPLE unable to entertain the variety generated by anyone (never mind all) of its subsidiary viable systems that constitute System One.” Hence, the indiscriminate intervention of senior management in the finer managerial details</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embedded</w:t>
      </w:r>
      <w:r w:rsidRPr="00D6772C">
        <w:rPr>
          <w:rFonts w:ascii="Times New Roman" w:hAnsi="Times New Roman" w:cs="Times New Roman"/>
          <w:spacing w:val="-11"/>
        </w:rPr>
        <w:t xml:space="preserve"> </w:t>
      </w:r>
      <w:r w:rsidRPr="00D6772C">
        <w:rPr>
          <w:rFonts w:ascii="Times New Roman" w:hAnsi="Times New Roman" w:cs="Times New Roman"/>
        </w:rPr>
        <w:t>elements</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‘System</w:t>
      </w:r>
      <w:r w:rsidRPr="00D6772C">
        <w:rPr>
          <w:rFonts w:ascii="Times New Roman" w:hAnsi="Times New Roman" w:cs="Times New Roman"/>
          <w:spacing w:val="-15"/>
        </w:rPr>
        <w:t xml:space="preserve"> </w:t>
      </w:r>
      <w:r w:rsidRPr="00D6772C">
        <w:rPr>
          <w:rFonts w:ascii="Times New Roman" w:hAnsi="Times New Roman" w:cs="Times New Roman"/>
        </w:rPr>
        <w:t>One’</w:t>
      </w:r>
      <w:r w:rsidRPr="00D6772C">
        <w:rPr>
          <w:rFonts w:ascii="Times New Roman" w:hAnsi="Times New Roman" w:cs="Times New Roman"/>
          <w:spacing w:val="-13"/>
        </w:rPr>
        <w:t xml:space="preserve"> </w:t>
      </w:r>
      <w:r w:rsidRPr="00D6772C">
        <w:rPr>
          <w:rFonts w:ascii="Times New Roman" w:hAnsi="Times New Roman" w:cs="Times New Roman"/>
        </w:rPr>
        <w:t>does</w:t>
      </w:r>
      <w:r w:rsidRPr="00D6772C">
        <w:rPr>
          <w:rFonts w:ascii="Times New Roman" w:hAnsi="Times New Roman" w:cs="Times New Roman"/>
          <w:spacing w:val="-14"/>
        </w:rPr>
        <w:t xml:space="preserve"> </w:t>
      </w:r>
      <w:r w:rsidRPr="00D6772C">
        <w:rPr>
          <w:rFonts w:ascii="Times New Roman" w:hAnsi="Times New Roman" w:cs="Times New Roman"/>
        </w:rPr>
        <w:t>not</w:t>
      </w:r>
      <w:r w:rsidRPr="00D6772C">
        <w:rPr>
          <w:rFonts w:ascii="Times New Roman" w:hAnsi="Times New Roman" w:cs="Times New Roman"/>
          <w:spacing w:val="-13"/>
        </w:rPr>
        <w:t xml:space="preserve"> </w:t>
      </w:r>
      <w:r w:rsidRPr="00D6772C">
        <w:rPr>
          <w:rFonts w:ascii="Times New Roman" w:hAnsi="Times New Roman" w:cs="Times New Roman"/>
        </w:rPr>
        <w:t>have</w:t>
      </w:r>
      <w:r w:rsidRPr="00D6772C">
        <w:rPr>
          <w:rFonts w:ascii="Times New Roman" w:hAnsi="Times New Roman" w:cs="Times New Roman"/>
          <w:spacing w:val="-11"/>
        </w:rPr>
        <w:t xml:space="preserve"> </w:t>
      </w:r>
      <w:r w:rsidRPr="00D6772C">
        <w:rPr>
          <w:rFonts w:ascii="Times New Roman" w:hAnsi="Times New Roman" w:cs="Times New Roman"/>
        </w:rPr>
        <w:t>requisite</w:t>
      </w:r>
      <w:r w:rsidRPr="00D6772C">
        <w:rPr>
          <w:rFonts w:ascii="Times New Roman" w:hAnsi="Times New Roman" w:cs="Times New Roman"/>
          <w:spacing w:val="-10"/>
        </w:rPr>
        <w:t xml:space="preserve"> </w:t>
      </w:r>
      <w:r w:rsidRPr="00D6772C">
        <w:rPr>
          <w:rFonts w:ascii="Times New Roman" w:hAnsi="Times New Roman" w:cs="Times New Roman"/>
        </w:rPr>
        <w:t>variety</w:t>
      </w:r>
      <w:r w:rsidRPr="00D6772C">
        <w:rPr>
          <w:rFonts w:ascii="Times New Roman" w:hAnsi="Times New Roman" w:cs="Times New Roman"/>
          <w:spacing w:val="-13"/>
        </w:rPr>
        <w:t xml:space="preserve"> </w:t>
      </w:r>
      <w:r w:rsidRPr="00D6772C">
        <w:rPr>
          <w:rFonts w:ascii="Times New Roman" w:hAnsi="Times New Roman" w:cs="Times New Roman"/>
        </w:rPr>
        <w:t>and is</w:t>
      </w:r>
      <w:r w:rsidRPr="00D6772C">
        <w:rPr>
          <w:rFonts w:ascii="Times New Roman" w:hAnsi="Times New Roman" w:cs="Times New Roman"/>
          <w:spacing w:val="-14"/>
        </w:rPr>
        <w:t xml:space="preserve"> </w:t>
      </w:r>
      <w:r w:rsidRPr="00D6772C">
        <w:rPr>
          <w:rFonts w:ascii="Times New Roman" w:hAnsi="Times New Roman" w:cs="Times New Roman"/>
        </w:rPr>
        <w:t>therefore,</w:t>
      </w:r>
      <w:r w:rsidRPr="00D6772C">
        <w:rPr>
          <w:rFonts w:ascii="Times New Roman" w:hAnsi="Times New Roman" w:cs="Times New Roman"/>
          <w:spacing w:val="-15"/>
        </w:rPr>
        <w:t xml:space="preserve"> </w:t>
      </w:r>
      <w:r w:rsidRPr="00D6772C">
        <w:rPr>
          <w:rFonts w:ascii="Times New Roman" w:hAnsi="Times New Roman" w:cs="Times New Roman"/>
        </w:rPr>
        <w:t>in</w:t>
      </w:r>
      <w:r w:rsidRPr="00D6772C">
        <w:rPr>
          <w:rFonts w:ascii="Times New Roman" w:hAnsi="Times New Roman" w:cs="Times New Roman"/>
          <w:spacing w:val="-16"/>
        </w:rPr>
        <w:t xml:space="preserve"> </w:t>
      </w:r>
      <w:r w:rsidRPr="00D6772C">
        <w:rPr>
          <w:rFonts w:ascii="Times New Roman" w:hAnsi="Times New Roman" w:cs="Times New Roman"/>
        </w:rPr>
        <w:t>opposition</w:t>
      </w:r>
      <w:r w:rsidRPr="00D6772C">
        <w:rPr>
          <w:rFonts w:ascii="Times New Roman" w:hAnsi="Times New Roman" w:cs="Times New Roman"/>
          <w:spacing w:val="-15"/>
        </w:rPr>
        <w:t xml:space="preserve"> </w:t>
      </w:r>
      <w:r w:rsidRPr="00D6772C">
        <w:rPr>
          <w:rFonts w:ascii="Times New Roman" w:hAnsi="Times New Roman" w:cs="Times New Roman"/>
        </w:rPr>
        <w:t>to</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First</w:t>
      </w:r>
      <w:r w:rsidRPr="00D6772C">
        <w:rPr>
          <w:rFonts w:ascii="Times New Roman" w:hAnsi="Times New Roman" w:cs="Times New Roman"/>
          <w:spacing w:val="-14"/>
        </w:rPr>
        <w:t xml:space="preserve"> </w:t>
      </w:r>
      <w:r w:rsidRPr="00D6772C">
        <w:rPr>
          <w:rFonts w:ascii="Times New Roman" w:hAnsi="Times New Roman" w:cs="Times New Roman"/>
        </w:rPr>
        <w:t>Principle</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Organization.</w:t>
      </w:r>
      <w:r w:rsidRPr="00D6772C">
        <w:rPr>
          <w:rFonts w:ascii="Times New Roman" w:hAnsi="Times New Roman" w:cs="Times New Roman"/>
          <w:spacing w:val="-15"/>
        </w:rPr>
        <w:t xml:space="preserve"> </w:t>
      </w:r>
      <w:r w:rsidRPr="00D6772C">
        <w:rPr>
          <w:rFonts w:ascii="Times New Roman" w:hAnsi="Times New Roman" w:cs="Times New Roman"/>
        </w:rPr>
        <w:t>In</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case</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a</w:t>
      </w:r>
      <w:r w:rsidRPr="00D6772C">
        <w:rPr>
          <w:rFonts w:ascii="Times New Roman" w:hAnsi="Times New Roman" w:cs="Times New Roman"/>
          <w:spacing w:val="-16"/>
        </w:rPr>
        <w:t xml:space="preserve"> </w:t>
      </w:r>
      <w:r w:rsidRPr="00D6772C">
        <w:rPr>
          <w:rFonts w:ascii="Times New Roman" w:hAnsi="Times New Roman" w:cs="Times New Roman"/>
        </w:rPr>
        <w:t>modern organization, the fundamental variety balancers include corporate and legal requirements.</w:t>
      </w:r>
      <w:r w:rsidRPr="00D6772C">
        <w:rPr>
          <w:rFonts w:ascii="Times New Roman" w:hAnsi="Times New Roman" w:cs="Times New Roman"/>
          <w:spacing w:val="-13"/>
        </w:rPr>
        <w:t xml:space="preserve"> </w:t>
      </w:r>
      <w:r w:rsidRPr="00D6772C">
        <w:rPr>
          <w:rFonts w:ascii="Times New Roman" w:hAnsi="Times New Roman" w:cs="Times New Roman"/>
        </w:rPr>
        <w:t>Beer</w:t>
      </w:r>
      <w:r w:rsidRPr="00D6772C">
        <w:rPr>
          <w:rFonts w:ascii="Times New Roman" w:hAnsi="Times New Roman" w:cs="Times New Roman"/>
          <w:spacing w:val="-13"/>
        </w:rPr>
        <w:t xml:space="preserve"> </w:t>
      </w:r>
      <w:r w:rsidRPr="00D6772C">
        <w:rPr>
          <w:rFonts w:ascii="Times New Roman" w:hAnsi="Times New Roman" w:cs="Times New Roman"/>
        </w:rPr>
        <w:t>(1985,</w:t>
      </w:r>
      <w:r w:rsidRPr="00D6772C">
        <w:rPr>
          <w:rFonts w:ascii="Times New Roman" w:hAnsi="Times New Roman" w:cs="Times New Roman"/>
          <w:spacing w:val="-14"/>
        </w:rPr>
        <w:t xml:space="preserve"> </w:t>
      </w:r>
      <w:proofErr w:type="spellStart"/>
      <w:r w:rsidRPr="00D6772C">
        <w:rPr>
          <w:rFonts w:ascii="Times New Roman" w:hAnsi="Times New Roman" w:cs="Times New Roman"/>
        </w:rPr>
        <w:t>p.38</w:t>
      </w:r>
      <w:proofErr w:type="spellEnd"/>
      <w:r w:rsidRPr="00D6772C">
        <w:rPr>
          <w:rFonts w:ascii="Times New Roman" w:hAnsi="Times New Roman" w:cs="Times New Roman"/>
        </w:rPr>
        <w:t>)</w:t>
      </w:r>
      <w:r w:rsidRPr="00D6772C">
        <w:rPr>
          <w:rFonts w:ascii="Times New Roman" w:hAnsi="Times New Roman" w:cs="Times New Roman"/>
          <w:spacing w:val="-16"/>
        </w:rPr>
        <w:t xml:space="preserve"> </w:t>
      </w:r>
      <w:r w:rsidRPr="00D6772C">
        <w:rPr>
          <w:rFonts w:ascii="Times New Roman" w:hAnsi="Times New Roman" w:cs="Times New Roman"/>
        </w:rPr>
        <w:t>elucidates</w:t>
      </w:r>
      <w:r w:rsidRPr="00D6772C">
        <w:rPr>
          <w:rFonts w:ascii="Times New Roman" w:hAnsi="Times New Roman" w:cs="Times New Roman"/>
          <w:spacing w:val="-15"/>
        </w:rPr>
        <w:t xml:space="preserve"> </w:t>
      </w:r>
      <w:r w:rsidRPr="00D6772C">
        <w:rPr>
          <w:rFonts w:ascii="Times New Roman" w:hAnsi="Times New Roman" w:cs="Times New Roman"/>
        </w:rPr>
        <w:t>that</w:t>
      </w:r>
      <w:r w:rsidRPr="00D6772C">
        <w:rPr>
          <w:rFonts w:ascii="Times New Roman" w:hAnsi="Times New Roman" w:cs="Times New Roman"/>
          <w:spacing w:val="-12"/>
        </w:rPr>
        <w:t xml:space="preserve"> </w:t>
      </w:r>
      <w:r w:rsidRPr="00D6772C">
        <w:rPr>
          <w:rFonts w:ascii="Times New Roman" w:hAnsi="Times New Roman" w:cs="Times New Roman"/>
        </w:rPr>
        <w:t>legally,</w:t>
      </w:r>
      <w:r w:rsidRPr="00D6772C">
        <w:rPr>
          <w:rFonts w:ascii="Times New Roman" w:hAnsi="Times New Roman" w:cs="Times New Roman"/>
          <w:spacing w:val="-12"/>
        </w:rPr>
        <w:t xml:space="preserve"> </w:t>
      </w:r>
      <w:r w:rsidRPr="00D6772C">
        <w:rPr>
          <w:rFonts w:ascii="Times New Roman" w:hAnsi="Times New Roman" w:cs="Times New Roman"/>
        </w:rPr>
        <w:t>‘System</w:t>
      </w:r>
      <w:r w:rsidRPr="00D6772C">
        <w:rPr>
          <w:rFonts w:ascii="Times New Roman" w:hAnsi="Times New Roman" w:cs="Times New Roman"/>
          <w:spacing w:val="-14"/>
        </w:rPr>
        <w:t xml:space="preserve"> </w:t>
      </w:r>
      <w:r w:rsidRPr="00D6772C">
        <w:rPr>
          <w:rFonts w:ascii="Times New Roman" w:hAnsi="Times New Roman" w:cs="Times New Roman"/>
        </w:rPr>
        <w:t>One’</w:t>
      </w:r>
      <w:r w:rsidRPr="00D6772C">
        <w:rPr>
          <w:rFonts w:ascii="Times New Roman" w:hAnsi="Times New Roman" w:cs="Times New Roman"/>
          <w:spacing w:val="-14"/>
        </w:rPr>
        <w:t xml:space="preserve"> </w:t>
      </w:r>
      <w:r w:rsidRPr="00D6772C">
        <w:rPr>
          <w:rFonts w:ascii="Times New Roman" w:hAnsi="Times New Roman" w:cs="Times New Roman"/>
        </w:rPr>
        <w:t>is</w:t>
      </w:r>
      <w:r w:rsidRPr="00D6772C">
        <w:rPr>
          <w:rFonts w:ascii="Times New Roman" w:hAnsi="Times New Roman" w:cs="Times New Roman"/>
          <w:spacing w:val="-13"/>
        </w:rPr>
        <w:t xml:space="preserve"> </w:t>
      </w:r>
      <w:r w:rsidRPr="00D6772C">
        <w:rPr>
          <w:rFonts w:ascii="Times New Roman" w:hAnsi="Times New Roman" w:cs="Times New Roman"/>
        </w:rPr>
        <w:t>bound</w:t>
      </w:r>
      <w:r w:rsidRPr="00D6772C">
        <w:rPr>
          <w:rFonts w:ascii="Times New Roman" w:hAnsi="Times New Roman" w:cs="Times New Roman"/>
          <w:spacing w:val="-12"/>
        </w:rPr>
        <w:t xml:space="preserve"> </w:t>
      </w:r>
      <w:r w:rsidRPr="00D6772C">
        <w:rPr>
          <w:rFonts w:ascii="Times New Roman" w:hAnsi="Times New Roman" w:cs="Times New Roman"/>
        </w:rPr>
        <w:t>into</w:t>
      </w:r>
      <w:r w:rsidRPr="00D6772C">
        <w:rPr>
          <w:rFonts w:ascii="Times New Roman" w:hAnsi="Times New Roman" w:cs="Times New Roman"/>
          <w:spacing w:val="-13"/>
        </w:rPr>
        <w:t xml:space="preserve"> </w:t>
      </w:r>
      <w:r w:rsidRPr="00D6772C">
        <w:rPr>
          <w:rFonts w:ascii="Times New Roman" w:hAnsi="Times New Roman" w:cs="Times New Roman"/>
        </w:rPr>
        <w:t>the parent</w:t>
      </w:r>
      <w:r w:rsidRPr="00D6772C">
        <w:rPr>
          <w:rFonts w:ascii="Times New Roman" w:hAnsi="Times New Roman" w:cs="Times New Roman"/>
          <w:spacing w:val="-5"/>
        </w:rPr>
        <w:t xml:space="preserve"> </w:t>
      </w:r>
      <w:r w:rsidRPr="00D6772C">
        <w:rPr>
          <w:rFonts w:ascii="Times New Roman" w:hAnsi="Times New Roman" w:cs="Times New Roman"/>
        </w:rPr>
        <w:t>System</w:t>
      </w:r>
      <w:r w:rsidRPr="00D6772C">
        <w:rPr>
          <w:rFonts w:ascii="Times New Roman" w:hAnsi="Times New Roman" w:cs="Times New Roman"/>
          <w:spacing w:val="-3"/>
        </w:rPr>
        <w:t xml:space="preserve"> </w:t>
      </w:r>
      <w:r w:rsidRPr="00D6772C">
        <w:rPr>
          <w:rFonts w:ascii="Times New Roman" w:hAnsi="Times New Roman" w:cs="Times New Roman"/>
        </w:rPr>
        <w:t>-</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focus</w:t>
      </w:r>
      <w:r w:rsidRPr="00D6772C">
        <w:rPr>
          <w:rFonts w:ascii="Times New Roman" w:hAnsi="Times New Roman" w:cs="Times New Roman"/>
          <w:spacing w:val="-5"/>
        </w:rPr>
        <w:t xml:space="preserve"> </w:t>
      </w:r>
      <w:r w:rsidRPr="00D6772C">
        <w:rPr>
          <w:rFonts w:ascii="Times New Roman" w:hAnsi="Times New Roman" w:cs="Times New Roman"/>
        </w:rPr>
        <w:t>by</w:t>
      </w:r>
      <w:r w:rsidRPr="00D6772C">
        <w:rPr>
          <w:rFonts w:ascii="Times New Roman" w:hAnsi="Times New Roman" w:cs="Times New Roman"/>
          <w:spacing w:val="-8"/>
        </w:rPr>
        <w:t xml:space="preserve"> </w:t>
      </w:r>
      <w:r w:rsidRPr="00D6772C">
        <w:rPr>
          <w:rFonts w:ascii="Times New Roman" w:hAnsi="Times New Roman" w:cs="Times New Roman"/>
        </w:rPr>
        <w:t>its</w:t>
      </w:r>
      <w:r w:rsidRPr="00D6772C">
        <w:rPr>
          <w:rFonts w:ascii="Times New Roman" w:hAnsi="Times New Roman" w:cs="Times New Roman"/>
          <w:spacing w:val="-6"/>
        </w:rPr>
        <w:t xml:space="preserve"> </w:t>
      </w:r>
      <w:r w:rsidRPr="00D6772C">
        <w:rPr>
          <w:rFonts w:ascii="Times New Roman" w:hAnsi="Times New Roman" w:cs="Times New Roman"/>
        </w:rPr>
        <w:t>Articles</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Association,</w:t>
      </w:r>
      <w:r w:rsidRPr="00D6772C">
        <w:rPr>
          <w:rFonts w:ascii="Times New Roman" w:hAnsi="Times New Roman" w:cs="Times New Roman"/>
          <w:spacing w:val="-4"/>
        </w:rPr>
        <w:t xml:space="preserve"> </w:t>
      </w:r>
      <w:r w:rsidRPr="00D6772C">
        <w:rPr>
          <w:rFonts w:ascii="Times New Roman" w:hAnsi="Times New Roman" w:cs="Times New Roman"/>
        </w:rPr>
        <w:t>and</w:t>
      </w:r>
      <w:r w:rsidRPr="00D6772C">
        <w:rPr>
          <w:rFonts w:ascii="Times New Roman" w:hAnsi="Times New Roman" w:cs="Times New Roman"/>
          <w:spacing w:val="-5"/>
        </w:rPr>
        <w:t xml:space="preserve"> </w:t>
      </w:r>
      <w:r w:rsidRPr="00D6772C">
        <w:rPr>
          <w:rFonts w:ascii="Times New Roman" w:hAnsi="Times New Roman" w:cs="Times New Roman"/>
        </w:rPr>
        <w:t>by</w:t>
      </w:r>
      <w:r w:rsidRPr="00D6772C">
        <w:rPr>
          <w:rFonts w:ascii="Times New Roman" w:hAnsi="Times New Roman" w:cs="Times New Roman"/>
          <w:spacing w:val="-8"/>
        </w:rPr>
        <w:t xml:space="preserve"> </w:t>
      </w:r>
      <w:r w:rsidRPr="00D6772C">
        <w:rPr>
          <w:rFonts w:ascii="Times New Roman" w:hAnsi="Times New Roman" w:cs="Times New Roman"/>
        </w:rPr>
        <w:t>all</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provisions</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the Companies’</w:t>
      </w:r>
      <w:r w:rsidRPr="00D6772C">
        <w:rPr>
          <w:rFonts w:ascii="Times New Roman" w:hAnsi="Times New Roman" w:cs="Times New Roman"/>
          <w:spacing w:val="-13"/>
        </w:rPr>
        <w:t xml:space="preserve"> </w:t>
      </w:r>
      <w:r w:rsidRPr="00D6772C">
        <w:rPr>
          <w:rFonts w:ascii="Times New Roman" w:hAnsi="Times New Roman" w:cs="Times New Roman"/>
        </w:rPr>
        <w:t>Act</w:t>
      </w:r>
      <w:r w:rsidRPr="00D6772C">
        <w:rPr>
          <w:rFonts w:ascii="Times New Roman" w:hAnsi="Times New Roman" w:cs="Times New Roman"/>
          <w:spacing w:val="-12"/>
        </w:rPr>
        <w:t xml:space="preserve"> </w:t>
      </w:r>
      <w:r w:rsidRPr="00D6772C">
        <w:rPr>
          <w:rFonts w:ascii="Times New Roman" w:hAnsi="Times New Roman" w:cs="Times New Roman"/>
        </w:rPr>
        <w:t>that</w:t>
      </w:r>
      <w:r w:rsidRPr="00D6772C">
        <w:rPr>
          <w:rFonts w:ascii="Times New Roman" w:hAnsi="Times New Roman" w:cs="Times New Roman"/>
          <w:spacing w:val="-9"/>
        </w:rPr>
        <w:t xml:space="preserve"> </w:t>
      </w:r>
      <w:r w:rsidRPr="00D6772C">
        <w:rPr>
          <w:rFonts w:ascii="Times New Roman" w:hAnsi="Times New Roman" w:cs="Times New Roman"/>
        </w:rPr>
        <w:t>concern</w:t>
      </w:r>
      <w:r w:rsidRPr="00D6772C">
        <w:rPr>
          <w:rFonts w:ascii="Times New Roman" w:hAnsi="Times New Roman" w:cs="Times New Roman"/>
          <w:spacing w:val="-12"/>
        </w:rPr>
        <w:t xml:space="preserve"> </w:t>
      </w:r>
      <w:r w:rsidRPr="00D6772C">
        <w:rPr>
          <w:rFonts w:ascii="Times New Roman" w:hAnsi="Times New Roman" w:cs="Times New Roman"/>
        </w:rPr>
        <w:t>affiliation.”</w:t>
      </w:r>
      <w:r w:rsidRPr="00D6772C">
        <w:rPr>
          <w:rFonts w:ascii="Times New Roman" w:hAnsi="Times New Roman" w:cs="Times New Roman"/>
          <w:spacing w:val="-17"/>
        </w:rPr>
        <w:t xml:space="preserve"> </w:t>
      </w:r>
      <w:r w:rsidRPr="00D6772C">
        <w:rPr>
          <w:rFonts w:ascii="Times New Roman" w:hAnsi="Times New Roman" w:cs="Times New Roman"/>
        </w:rPr>
        <w:t>Within</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context</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embedded</w:t>
      </w:r>
      <w:r w:rsidRPr="00D6772C">
        <w:rPr>
          <w:rFonts w:ascii="Times New Roman" w:hAnsi="Times New Roman" w:cs="Times New Roman"/>
          <w:spacing w:val="-11"/>
        </w:rPr>
        <w:t xml:space="preserve"> </w:t>
      </w:r>
      <w:r w:rsidRPr="00D6772C">
        <w:rPr>
          <w:rFonts w:ascii="Times New Roman" w:hAnsi="Times New Roman" w:cs="Times New Roman"/>
        </w:rPr>
        <w:t>elements of ‘System One’ of the GCC, namely: The Supreme Council, the Ministerial Council and the Secretariat-General, these legal requirements are embodied in the Articles of the</w:t>
      </w:r>
      <w:r w:rsidRPr="00D6772C">
        <w:rPr>
          <w:rFonts w:ascii="Times New Roman" w:hAnsi="Times New Roman" w:cs="Times New Roman"/>
          <w:spacing w:val="-8"/>
        </w:rPr>
        <w:t xml:space="preserve"> </w:t>
      </w:r>
      <w:r w:rsidRPr="00D6772C">
        <w:rPr>
          <w:rFonts w:ascii="Times New Roman" w:hAnsi="Times New Roman" w:cs="Times New Roman"/>
        </w:rPr>
        <w:t>GCC</w:t>
      </w:r>
      <w:r w:rsidRPr="00D6772C">
        <w:rPr>
          <w:rFonts w:ascii="Times New Roman" w:hAnsi="Times New Roman" w:cs="Times New Roman"/>
          <w:spacing w:val="-10"/>
        </w:rPr>
        <w:t xml:space="preserve"> </w:t>
      </w:r>
      <w:r w:rsidRPr="00D6772C">
        <w:rPr>
          <w:rFonts w:ascii="Times New Roman" w:hAnsi="Times New Roman" w:cs="Times New Roman"/>
        </w:rPr>
        <w:t>Charter</w:t>
      </w:r>
      <w:r w:rsidRPr="00D6772C">
        <w:rPr>
          <w:rFonts w:ascii="Times New Roman" w:hAnsi="Times New Roman" w:cs="Times New Roman"/>
          <w:spacing w:val="-10"/>
        </w:rPr>
        <w:t xml:space="preserve"> </w:t>
      </w:r>
      <w:r w:rsidRPr="00D6772C">
        <w:rPr>
          <w:rFonts w:ascii="Times New Roman" w:hAnsi="Times New Roman" w:cs="Times New Roman"/>
        </w:rPr>
        <w:t>(1981)</w:t>
      </w:r>
      <w:r w:rsidRPr="00D6772C">
        <w:rPr>
          <w:rFonts w:ascii="Times New Roman" w:hAnsi="Times New Roman" w:cs="Times New Roman"/>
          <w:spacing w:val="-10"/>
        </w:rPr>
        <w:t xml:space="preserve"> </w:t>
      </w:r>
      <w:r w:rsidRPr="00D6772C">
        <w:rPr>
          <w:rFonts w:ascii="Times New Roman" w:hAnsi="Times New Roman" w:cs="Times New Roman"/>
        </w:rPr>
        <w:t>which</w:t>
      </w:r>
      <w:r w:rsidRPr="00D6772C">
        <w:rPr>
          <w:rFonts w:ascii="Times New Roman" w:hAnsi="Times New Roman" w:cs="Times New Roman"/>
          <w:spacing w:val="-8"/>
        </w:rPr>
        <w:t xml:space="preserve"> </w:t>
      </w:r>
      <w:r w:rsidRPr="00D6772C">
        <w:rPr>
          <w:rFonts w:ascii="Times New Roman" w:hAnsi="Times New Roman" w:cs="Times New Roman"/>
        </w:rPr>
        <w:t>specifies</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rules</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procedure</w:t>
      </w:r>
      <w:r w:rsidRPr="00D6772C">
        <w:rPr>
          <w:rFonts w:ascii="Times New Roman" w:hAnsi="Times New Roman" w:cs="Times New Roman"/>
          <w:spacing w:val="-11"/>
        </w:rPr>
        <w:t xml:space="preserve"> </w:t>
      </w:r>
      <w:r w:rsidRPr="00D6772C">
        <w:rPr>
          <w:rFonts w:ascii="Times New Roman" w:hAnsi="Times New Roman" w:cs="Times New Roman"/>
        </w:rPr>
        <w:t>for</w:t>
      </w:r>
      <w:r w:rsidRPr="00D6772C">
        <w:rPr>
          <w:rFonts w:ascii="Times New Roman" w:hAnsi="Times New Roman" w:cs="Times New Roman"/>
          <w:spacing w:val="-10"/>
        </w:rPr>
        <w:t xml:space="preserve"> </w:t>
      </w:r>
      <w:r w:rsidRPr="00D6772C">
        <w:rPr>
          <w:rFonts w:ascii="Times New Roman" w:hAnsi="Times New Roman" w:cs="Times New Roman"/>
        </w:rPr>
        <w:t>these</w:t>
      </w:r>
      <w:r w:rsidRPr="00D6772C">
        <w:rPr>
          <w:rFonts w:ascii="Times New Roman" w:hAnsi="Times New Roman" w:cs="Times New Roman"/>
          <w:spacing w:val="-8"/>
        </w:rPr>
        <w:t xml:space="preserve"> </w:t>
      </w:r>
      <w:r w:rsidRPr="00D6772C">
        <w:rPr>
          <w:rFonts w:ascii="Times New Roman" w:hAnsi="Times New Roman" w:cs="Times New Roman"/>
        </w:rPr>
        <w:t>departments.</w:t>
      </w:r>
    </w:p>
    <w:p w14:paraId="1142BCFB"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According to Beer (1985), “the Resource Bargain is the ‘deal’ by which some degree of autonomy is agreed between the Senior Management and its junior counterparts.” In the case of the Supreme Council, which is a ‘System One’ of the system – in – focus,  </w:t>
      </w:r>
      <w:r w:rsidRPr="00D6772C">
        <w:rPr>
          <w:rFonts w:ascii="Times New Roman" w:hAnsi="Times New Roman" w:cs="Times New Roman"/>
          <w:highlight w:val="yellow"/>
        </w:rPr>
        <w:t>the interviews and questionnaires showed</w:t>
      </w:r>
      <w:r w:rsidRPr="00D6772C">
        <w:rPr>
          <w:rFonts w:ascii="Times New Roman" w:hAnsi="Times New Roman" w:cs="Times New Roman"/>
        </w:rPr>
        <w:t xml:space="preserve"> that the senior management (members of the Supreme Council) does not afford autonomy to the Commission for the Settlement of Disputes and to its associated </w:t>
      </w:r>
      <w:r w:rsidRPr="00D6772C">
        <w:rPr>
          <w:rFonts w:ascii="Times New Roman" w:hAnsi="Times New Roman" w:cs="Times New Roman"/>
        </w:rPr>
        <w:lastRenderedPageBreak/>
        <w:t>committees. With respect to the Consultative Commission, its members are chosen by members of the Supreme Council based on their qualification and experience. (Bylaws of the GCC,” 1981) Moreover, they receive their directive from the Supreme Council regarding their areas of concern when it comes to policy formulation. They are given autonomy</w:t>
      </w:r>
      <w:r w:rsidRPr="00D6772C">
        <w:rPr>
          <w:rFonts w:ascii="Times New Roman" w:hAnsi="Times New Roman" w:cs="Times New Roman"/>
          <w:spacing w:val="-7"/>
        </w:rPr>
        <w:t xml:space="preserve"> </w:t>
      </w:r>
      <w:r w:rsidRPr="00D6772C">
        <w:rPr>
          <w:rFonts w:ascii="Times New Roman" w:hAnsi="Times New Roman" w:cs="Times New Roman"/>
        </w:rPr>
        <w:t>regarding</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policies</w:t>
      </w:r>
      <w:r w:rsidRPr="00D6772C">
        <w:rPr>
          <w:rFonts w:ascii="Times New Roman" w:hAnsi="Times New Roman" w:cs="Times New Roman"/>
          <w:spacing w:val="-3"/>
        </w:rPr>
        <w:t xml:space="preserve"> </w:t>
      </w:r>
      <w:r w:rsidRPr="00D6772C">
        <w:rPr>
          <w:rFonts w:ascii="Times New Roman" w:hAnsi="Times New Roman" w:cs="Times New Roman"/>
        </w:rPr>
        <w:t>that</w:t>
      </w:r>
      <w:r w:rsidRPr="00D6772C">
        <w:rPr>
          <w:rFonts w:ascii="Times New Roman" w:hAnsi="Times New Roman" w:cs="Times New Roman"/>
          <w:spacing w:val="-5"/>
        </w:rPr>
        <w:t xml:space="preserve"> </w:t>
      </w:r>
      <w:r w:rsidRPr="00D6772C">
        <w:rPr>
          <w:rFonts w:ascii="Times New Roman" w:hAnsi="Times New Roman" w:cs="Times New Roman"/>
        </w:rPr>
        <w:t>they</w:t>
      </w:r>
      <w:r w:rsidRPr="00D6772C">
        <w:rPr>
          <w:rFonts w:ascii="Times New Roman" w:hAnsi="Times New Roman" w:cs="Times New Roman"/>
          <w:spacing w:val="-6"/>
        </w:rPr>
        <w:t xml:space="preserve"> </w:t>
      </w:r>
      <w:r w:rsidRPr="00D6772C">
        <w:rPr>
          <w:rFonts w:ascii="Times New Roman" w:hAnsi="Times New Roman" w:cs="Times New Roman"/>
        </w:rPr>
        <w:t>would</w:t>
      </w:r>
      <w:r w:rsidRPr="00D6772C">
        <w:rPr>
          <w:rFonts w:ascii="Times New Roman" w:hAnsi="Times New Roman" w:cs="Times New Roman"/>
          <w:spacing w:val="-3"/>
        </w:rPr>
        <w:t xml:space="preserve"> </w:t>
      </w:r>
      <w:r w:rsidRPr="00D6772C">
        <w:rPr>
          <w:rFonts w:ascii="Times New Roman" w:hAnsi="Times New Roman" w:cs="Times New Roman"/>
        </w:rPr>
        <w:t>recommend</w:t>
      </w:r>
      <w:r w:rsidRPr="00D6772C">
        <w:rPr>
          <w:rFonts w:ascii="Times New Roman" w:hAnsi="Times New Roman" w:cs="Times New Roman"/>
          <w:spacing w:val="-5"/>
        </w:rPr>
        <w:t xml:space="preserve"> </w:t>
      </w:r>
      <w:r w:rsidRPr="00D6772C">
        <w:rPr>
          <w:rFonts w:ascii="Times New Roman" w:hAnsi="Times New Roman" w:cs="Times New Roman"/>
        </w:rPr>
        <w:t>to</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Supreme</w:t>
      </w:r>
      <w:r w:rsidRPr="00D6772C">
        <w:rPr>
          <w:rFonts w:ascii="Times New Roman" w:hAnsi="Times New Roman" w:cs="Times New Roman"/>
          <w:spacing w:val="-5"/>
        </w:rPr>
        <w:t xml:space="preserve"> </w:t>
      </w:r>
      <w:r w:rsidRPr="00D6772C">
        <w:rPr>
          <w:rFonts w:ascii="Times New Roman" w:hAnsi="Times New Roman" w:cs="Times New Roman"/>
        </w:rPr>
        <w:t>Council. However,</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Supreme</w:t>
      </w:r>
      <w:r w:rsidRPr="00D6772C">
        <w:rPr>
          <w:rFonts w:ascii="Times New Roman" w:hAnsi="Times New Roman" w:cs="Times New Roman"/>
          <w:spacing w:val="-8"/>
        </w:rPr>
        <w:t xml:space="preserve"> </w:t>
      </w:r>
      <w:r w:rsidRPr="00D6772C">
        <w:rPr>
          <w:rFonts w:ascii="Times New Roman" w:hAnsi="Times New Roman" w:cs="Times New Roman"/>
        </w:rPr>
        <w:t>Council</w:t>
      </w:r>
      <w:r w:rsidRPr="00D6772C">
        <w:rPr>
          <w:rFonts w:ascii="Times New Roman" w:hAnsi="Times New Roman" w:cs="Times New Roman"/>
          <w:spacing w:val="-8"/>
        </w:rPr>
        <w:t xml:space="preserve"> </w:t>
      </w:r>
      <w:r w:rsidRPr="00D6772C">
        <w:rPr>
          <w:rFonts w:ascii="Times New Roman" w:hAnsi="Times New Roman" w:cs="Times New Roman"/>
        </w:rPr>
        <w:t>still</w:t>
      </w:r>
      <w:r w:rsidRPr="00D6772C">
        <w:rPr>
          <w:rFonts w:ascii="Times New Roman" w:hAnsi="Times New Roman" w:cs="Times New Roman"/>
          <w:spacing w:val="-9"/>
        </w:rPr>
        <w:t xml:space="preserve"> </w:t>
      </w:r>
      <w:r w:rsidRPr="00D6772C">
        <w:rPr>
          <w:rFonts w:ascii="Times New Roman" w:hAnsi="Times New Roman" w:cs="Times New Roman"/>
        </w:rPr>
        <w:t>has</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prerogative</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r w:rsidRPr="00D6772C">
        <w:rPr>
          <w:rFonts w:ascii="Times New Roman" w:hAnsi="Times New Roman" w:cs="Times New Roman"/>
        </w:rPr>
        <w:t>approve</w:t>
      </w:r>
      <w:r w:rsidRPr="00D6772C">
        <w:rPr>
          <w:rFonts w:ascii="Times New Roman" w:hAnsi="Times New Roman" w:cs="Times New Roman"/>
          <w:spacing w:val="-6"/>
        </w:rPr>
        <w:t xml:space="preserve"> </w:t>
      </w:r>
      <w:r w:rsidRPr="00D6772C">
        <w:rPr>
          <w:rFonts w:ascii="Times New Roman" w:hAnsi="Times New Roman" w:cs="Times New Roman"/>
        </w:rPr>
        <w:t>or</w:t>
      </w:r>
      <w:r w:rsidRPr="00D6772C">
        <w:rPr>
          <w:rFonts w:ascii="Times New Roman" w:hAnsi="Times New Roman" w:cs="Times New Roman"/>
          <w:spacing w:val="-10"/>
        </w:rPr>
        <w:t xml:space="preserve"> </w:t>
      </w:r>
      <w:r w:rsidRPr="00D6772C">
        <w:rPr>
          <w:rFonts w:ascii="Times New Roman" w:hAnsi="Times New Roman" w:cs="Times New Roman"/>
        </w:rPr>
        <w:t>otherwise</w:t>
      </w:r>
      <w:r w:rsidRPr="00D6772C">
        <w:rPr>
          <w:rFonts w:ascii="Times New Roman" w:hAnsi="Times New Roman" w:cs="Times New Roman"/>
          <w:spacing w:val="-6"/>
        </w:rPr>
        <w:t xml:space="preserve"> </w:t>
      </w:r>
      <w:r w:rsidRPr="00D6772C">
        <w:rPr>
          <w:rFonts w:ascii="Times New Roman" w:hAnsi="Times New Roman" w:cs="Times New Roman"/>
        </w:rPr>
        <w:t>reject their policy propositions. With respect to the Supreme Council’s Bureau, it is given autonomy by members of the council to review resolutions that they approved and adopted. With respect to its associated committees and the Commission for the Settlement of Disputes, the Supreme Council affords no autonomy to these bodies since they are formed based on the directive or behest of the Supreme Council. Furthermore, according to the “Bylaws of the GCC” (1981):</w:t>
      </w:r>
    </w:p>
    <w:p w14:paraId="485899D0" w14:textId="77777777" w:rsidR="00AA5452" w:rsidRPr="00D6772C" w:rsidRDefault="00AA5452" w:rsidP="00AA5452">
      <w:pPr>
        <w:pStyle w:val="BodyText"/>
        <w:ind w:left="567" w:right="525"/>
        <w:jc w:val="both"/>
        <w:rPr>
          <w:rFonts w:ascii="Times New Roman" w:hAnsi="Times New Roman" w:cs="Times New Roman"/>
        </w:rPr>
      </w:pPr>
      <w:r w:rsidRPr="00D6772C">
        <w:rPr>
          <w:rFonts w:ascii="Times New Roman" w:hAnsi="Times New Roman" w:cs="Times New Roman"/>
          <w:i/>
          <w:iCs/>
        </w:rPr>
        <w:t>The committees cannot discuss any issue unless it is referred to them by the council.</w:t>
      </w:r>
      <w:r w:rsidRPr="00D6772C">
        <w:rPr>
          <w:rFonts w:ascii="Times New Roman" w:hAnsi="Times New Roman" w:cs="Times New Roman"/>
          <w:i/>
          <w:iCs/>
          <w:spacing w:val="-13"/>
        </w:rPr>
        <w:t xml:space="preserve"> </w:t>
      </w:r>
      <w:r w:rsidRPr="00D6772C">
        <w:rPr>
          <w:rFonts w:ascii="Times New Roman" w:hAnsi="Times New Roman" w:cs="Times New Roman"/>
          <w:i/>
          <w:iCs/>
        </w:rPr>
        <w:t>The</w:t>
      </w:r>
      <w:r w:rsidRPr="00D6772C">
        <w:rPr>
          <w:rFonts w:ascii="Times New Roman" w:hAnsi="Times New Roman" w:cs="Times New Roman"/>
          <w:i/>
          <w:iCs/>
          <w:spacing w:val="-11"/>
        </w:rPr>
        <w:t xml:space="preserve"> </w:t>
      </w:r>
      <w:r w:rsidRPr="00D6772C">
        <w:rPr>
          <w:rFonts w:ascii="Times New Roman" w:hAnsi="Times New Roman" w:cs="Times New Roman"/>
          <w:i/>
          <w:iCs/>
        </w:rPr>
        <w:t>committees</w:t>
      </w:r>
      <w:r w:rsidRPr="00D6772C">
        <w:rPr>
          <w:rFonts w:ascii="Times New Roman" w:hAnsi="Times New Roman" w:cs="Times New Roman"/>
          <w:i/>
          <w:iCs/>
          <w:spacing w:val="-12"/>
        </w:rPr>
        <w:t xml:space="preserve"> </w:t>
      </w:r>
      <w:r w:rsidRPr="00D6772C">
        <w:rPr>
          <w:rFonts w:ascii="Times New Roman" w:hAnsi="Times New Roman" w:cs="Times New Roman"/>
          <w:i/>
          <w:iCs/>
        </w:rPr>
        <w:t>also</w:t>
      </w:r>
      <w:r w:rsidRPr="00D6772C">
        <w:rPr>
          <w:rFonts w:ascii="Times New Roman" w:hAnsi="Times New Roman" w:cs="Times New Roman"/>
          <w:i/>
          <w:iCs/>
          <w:spacing w:val="-10"/>
        </w:rPr>
        <w:t xml:space="preserve"> </w:t>
      </w:r>
      <w:r w:rsidRPr="00D6772C">
        <w:rPr>
          <w:rFonts w:ascii="Times New Roman" w:hAnsi="Times New Roman" w:cs="Times New Roman"/>
          <w:i/>
          <w:iCs/>
        </w:rPr>
        <w:t>cannot</w:t>
      </w:r>
      <w:r w:rsidRPr="00D6772C">
        <w:rPr>
          <w:rFonts w:ascii="Times New Roman" w:hAnsi="Times New Roman" w:cs="Times New Roman"/>
          <w:i/>
          <w:iCs/>
          <w:spacing w:val="-11"/>
        </w:rPr>
        <w:t xml:space="preserve"> </w:t>
      </w:r>
      <w:r w:rsidRPr="00D6772C">
        <w:rPr>
          <w:rFonts w:ascii="Times New Roman" w:hAnsi="Times New Roman" w:cs="Times New Roman"/>
          <w:i/>
          <w:iCs/>
        </w:rPr>
        <w:t>adopt</w:t>
      </w:r>
      <w:r w:rsidRPr="00D6772C">
        <w:rPr>
          <w:rFonts w:ascii="Times New Roman" w:hAnsi="Times New Roman" w:cs="Times New Roman"/>
          <w:i/>
          <w:iCs/>
          <w:spacing w:val="-11"/>
        </w:rPr>
        <w:t xml:space="preserve"> </w:t>
      </w:r>
      <w:r w:rsidRPr="00D6772C">
        <w:rPr>
          <w:rFonts w:ascii="Times New Roman" w:hAnsi="Times New Roman" w:cs="Times New Roman"/>
          <w:i/>
          <w:iCs/>
        </w:rPr>
        <w:t>any</w:t>
      </w:r>
      <w:r w:rsidRPr="00D6772C">
        <w:rPr>
          <w:rFonts w:ascii="Times New Roman" w:hAnsi="Times New Roman" w:cs="Times New Roman"/>
          <w:i/>
          <w:iCs/>
          <w:spacing w:val="-11"/>
        </w:rPr>
        <w:t xml:space="preserve"> </w:t>
      </w:r>
      <w:r w:rsidRPr="00D6772C">
        <w:rPr>
          <w:rFonts w:ascii="Times New Roman" w:hAnsi="Times New Roman" w:cs="Times New Roman"/>
          <w:i/>
          <w:iCs/>
        </w:rPr>
        <w:t>recommendations</w:t>
      </w:r>
      <w:r w:rsidRPr="00D6772C">
        <w:rPr>
          <w:rFonts w:ascii="Times New Roman" w:hAnsi="Times New Roman" w:cs="Times New Roman"/>
          <w:i/>
          <w:iCs/>
          <w:spacing w:val="-12"/>
        </w:rPr>
        <w:t xml:space="preserve"> </w:t>
      </w:r>
      <w:r w:rsidRPr="00D6772C">
        <w:rPr>
          <w:rFonts w:ascii="Times New Roman" w:hAnsi="Times New Roman" w:cs="Times New Roman"/>
          <w:i/>
          <w:iCs/>
        </w:rPr>
        <w:t>on</w:t>
      </w:r>
      <w:r w:rsidRPr="00D6772C">
        <w:rPr>
          <w:rFonts w:ascii="Times New Roman" w:hAnsi="Times New Roman" w:cs="Times New Roman"/>
          <w:i/>
          <w:iCs/>
          <w:spacing w:val="-13"/>
        </w:rPr>
        <w:t xml:space="preserve"> </w:t>
      </w:r>
      <w:r w:rsidRPr="00D6772C">
        <w:rPr>
          <w:rFonts w:ascii="Times New Roman" w:hAnsi="Times New Roman" w:cs="Times New Roman"/>
          <w:i/>
          <w:iCs/>
        </w:rPr>
        <w:t>any</w:t>
      </w:r>
      <w:r w:rsidRPr="00D6772C">
        <w:rPr>
          <w:rFonts w:ascii="Times New Roman" w:hAnsi="Times New Roman" w:cs="Times New Roman"/>
          <w:i/>
          <w:iCs/>
          <w:spacing w:val="-13"/>
        </w:rPr>
        <w:t xml:space="preserve"> </w:t>
      </w:r>
      <w:r w:rsidRPr="00D6772C">
        <w:rPr>
          <w:rFonts w:ascii="Times New Roman" w:hAnsi="Times New Roman" w:cs="Times New Roman"/>
          <w:i/>
          <w:iCs/>
        </w:rPr>
        <w:t>issue that</w:t>
      </w:r>
      <w:r w:rsidRPr="00D6772C">
        <w:rPr>
          <w:rFonts w:ascii="Times New Roman" w:hAnsi="Times New Roman" w:cs="Times New Roman"/>
          <w:i/>
          <w:iCs/>
          <w:spacing w:val="-18"/>
        </w:rPr>
        <w:t xml:space="preserve"> </w:t>
      </w:r>
      <w:r w:rsidRPr="00D6772C">
        <w:rPr>
          <w:rFonts w:ascii="Times New Roman" w:hAnsi="Times New Roman" w:cs="Times New Roman"/>
          <w:i/>
          <w:iCs/>
        </w:rPr>
        <w:t>is</w:t>
      </w:r>
      <w:r w:rsidRPr="00D6772C">
        <w:rPr>
          <w:rFonts w:ascii="Times New Roman" w:hAnsi="Times New Roman" w:cs="Times New Roman"/>
          <w:i/>
          <w:iCs/>
          <w:spacing w:val="-19"/>
        </w:rPr>
        <w:t xml:space="preserve"> </w:t>
      </w:r>
      <w:r w:rsidRPr="00D6772C">
        <w:rPr>
          <w:rFonts w:ascii="Times New Roman" w:hAnsi="Times New Roman" w:cs="Times New Roman"/>
          <w:i/>
          <w:iCs/>
        </w:rPr>
        <w:t>listed</w:t>
      </w:r>
      <w:r w:rsidRPr="00D6772C">
        <w:rPr>
          <w:rFonts w:ascii="Times New Roman" w:hAnsi="Times New Roman" w:cs="Times New Roman"/>
          <w:i/>
          <w:iCs/>
          <w:spacing w:val="-20"/>
        </w:rPr>
        <w:t xml:space="preserve"> </w:t>
      </w:r>
      <w:r w:rsidRPr="00D6772C">
        <w:rPr>
          <w:rFonts w:ascii="Times New Roman" w:hAnsi="Times New Roman" w:cs="Times New Roman"/>
          <w:i/>
          <w:iCs/>
        </w:rPr>
        <w:t>on</w:t>
      </w:r>
      <w:r w:rsidRPr="00D6772C">
        <w:rPr>
          <w:rFonts w:ascii="Times New Roman" w:hAnsi="Times New Roman" w:cs="Times New Roman"/>
          <w:i/>
          <w:iCs/>
          <w:spacing w:val="-17"/>
        </w:rPr>
        <w:t xml:space="preserve"> </w:t>
      </w:r>
      <w:r w:rsidRPr="00D6772C">
        <w:rPr>
          <w:rFonts w:ascii="Times New Roman" w:hAnsi="Times New Roman" w:cs="Times New Roman"/>
          <w:i/>
          <w:iCs/>
        </w:rPr>
        <w:t>their</w:t>
      </w:r>
      <w:r w:rsidRPr="00D6772C">
        <w:rPr>
          <w:rFonts w:ascii="Times New Roman" w:hAnsi="Times New Roman" w:cs="Times New Roman"/>
          <w:i/>
          <w:iCs/>
          <w:spacing w:val="-20"/>
        </w:rPr>
        <w:t xml:space="preserve"> </w:t>
      </w:r>
      <w:r w:rsidRPr="00D6772C">
        <w:rPr>
          <w:rFonts w:ascii="Times New Roman" w:hAnsi="Times New Roman" w:cs="Times New Roman"/>
          <w:i/>
          <w:iCs/>
        </w:rPr>
        <w:t>agenda</w:t>
      </w:r>
      <w:r w:rsidRPr="00D6772C">
        <w:rPr>
          <w:rFonts w:ascii="Times New Roman" w:hAnsi="Times New Roman" w:cs="Times New Roman"/>
          <w:i/>
          <w:iCs/>
          <w:spacing w:val="-18"/>
        </w:rPr>
        <w:t xml:space="preserve"> </w:t>
      </w:r>
      <w:r w:rsidRPr="00D6772C">
        <w:rPr>
          <w:rFonts w:ascii="Times New Roman" w:hAnsi="Times New Roman" w:cs="Times New Roman"/>
          <w:i/>
          <w:iCs/>
        </w:rPr>
        <w:t>and</w:t>
      </w:r>
      <w:r w:rsidRPr="00D6772C">
        <w:rPr>
          <w:rFonts w:ascii="Times New Roman" w:hAnsi="Times New Roman" w:cs="Times New Roman"/>
          <w:i/>
          <w:iCs/>
          <w:spacing w:val="-17"/>
        </w:rPr>
        <w:t xml:space="preserve"> </w:t>
      </w:r>
      <w:r w:rsidRPr="00D6772C">
        <w:rPr>
          <w:rFonts w:ascii="Times New Roman" w:hAnsi="Times New Roman" w:cs="Times New Roman"/>
          <w:i/>
          <w:iCs/>
        </w:rPr>
        <w:t>whose</w:t>
      </w:r>
      <w:r w:rsidRPr="00D6772C">
        <w:rPr>
          <w:rFonts w:ascii="Times New Roman" w:hAnsi="Times New Roman" w:cs="Times New Roman"/>
          <w:i/>
          <w:iCs/>
          <w:spacing w:val="-18"/>
        </w:rPr>
        <w:t xml:space="preserve"> </w:t>
      </w:r>
      <w:r w:rsidRPr="00D6772C">
        <w:rPr>
          <w:rFonts w:ascii="Times New Roman" w:hAnsi="Times New Roman" w:cs="Times New Roman"/>
          <w:i/>
          <w:iCs/>
        </w:rPr>
        <w:t>adoption</w:t>
      </w:r>
      <w:r w:rsidRPr="00D6772C">
        <w:rPr>
          <w:rFonts w:ascii="Times New Roman" w:hAnsi="Times New Roman" w:cs="Times New Roman"/>
          <w:i/>
          <w:iCs/>
          <w:spacing w:val="-18"/>
        </w:rPr>
        <w:t xml:space="preserve"> </w:t>
      </w:r>
      <w:r w:rsidRPr="00D6772C">
        <w:rPr>
          <w:rFonts w:ascii="Times New Roman" w:hAnsi="Times New Roman" w:cs="Times New Roman"/>
          <w:i/>
          <w:iCs/>
        </w:rPr>
        <w:t>entails</w:t>
      </w:r>
      <w:r w:rsidRPr="00D6772C">
        <w:rPr>
          <w:rFonts w:ascii="Times New Roman" w:hAnsi="Times New Roman" w:cs="Times New Roman"/>
          <w:i/>
          <w:iCs/>
          <w:spacing w:val="-18"/>
        </w:rPr>
        <w:t xml:space="preserve"> </w:t>
      </w:r>
      <w:r w:rsidRPr="00D6772C">
        <w:rPr>
          <w:rFonts w:ascii="Times New Roman" w:hAnsi="Times New Roman" w:cs="Times New Roman"/>
          <w:i/>
          <w:iCs/>
        </w:rPr>
        <w:t>a</w:t>
      </w:r>
      <w:r w:rsidRPr="00D6772C">
        <w:rPr>
          <w:rFonts w:ascii="Times New Roman" w:hAnsi="Times New Roman" w:cs="Times New Roman"/>
          <w:i/>
          <w:iCs/>
          <w:spacing w:val="-13"/>
        </w:rPr>
        <w:t xml:space="preserve"> </w:t>
      </w:r>
      <w:r w:rsidRPr="00D6772C">
        <w:rPr>
          <w:rFonts w:ascii="Times New Roman" w:hAnsi="Times New Roman" w:cs="Times New Roman"/>
          <w:i/>
          <w:iCs/>
        </w:rPr>
        <w:t>financial</w:t>
      </w:r>
      <w:r w:rsidRPr="00D6772C">
        <w:rPr>
          <w:rFonts w:ascii="Times New Roman" w:hAnsi="Times New Roman" w:cs="Times New Roman"/>
          <w:i/>
          <w:iCs/>
          <w:spacing w:val="-19"/>
        </w:rPr>
        <w:t xml:space="preserve"> </w:t>
      </w:r>
      <w:r w:rsidRPr="00D6772C">
        <w:rPr>
          <w:rFonts w:ascii="Times New Roman" w:hAnsi="Times New Roman" w:cs="Times New Roman"/>
          <w:i/>
          <w:iCs/>
        </w:rPr>
        <w:t>commitment by the council before they receive a report from the secretary general on the financial and administrative effects pertaining to the adoption of these recommendations</w:t>
      </w:r>
      <w:r w:rsidRPr="00D6772C">
        <w:rPr>
          <w:rFonts w:ascii="Times New Roman" w:hAnsi="Times New Roman" w:cs="Times New Roman"/>
        </w:rPr>
        <w:t xml:space="preserve"> (“Bylaws of the GCC,” 1981, p.</w:t>
      </w:r>
      <w:r w:rsidRPr="00D6772C">
        <w:rPr>
          <w:rFonts w:ascii="Times New Roman" w:hAnsi="Times New Roman" w:cs="Times New Roman"/>
          <w:spacing w:val="-3"/>
        </w:rPr>
        <w:t xml:space="preserve"> </w:t>
      </w:r>
      <w:proofErr w:type="spellStart"/>
      <w:r w:rsidRPr="00D6772C">
        <w:rPr>
          <w:rFonts w:ascii="Times New Roman" w:hAnsi="Times New Roman" w:cs="Times New Roman"/>
        </w:rPr>
        <w:t>A8</w:t>
      </w:r>
      <w:proofErr w:type="spellEnd"/>
      <w:r w:rsidRPr="00D6772C">
        <w:rPr>
          <w:rFonts w:ascii="Times New Roman" w:hAnsi="Times New Roman" w:cs="Times New Roman"/>
        </w:rPr>
        <w:t>).</w:t>
      </w:r>
    </w:p>
    <w:p w14:paraId="0A1195FC"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With the rather restricted autonomy afforded by the Supreme Council to the Consultative Commission and the total withholding of autonomy to its associated committees</w:t>
      </w:r>
      <w:r w:rsidRPr="00D6772C">
        <w:rPr>
          <w:rFonts w:ascii="Times New Roman" w:hAnsi="Times New Roman" w:cs="Times New Roman"/>
          <w:spacing w:val="-4"/>
        </w:rPr>
        <w:t xml:space="preserve"> </w:t>
      </w:r>
      <w:r w:rsidRPr="00D6772C">
        <w:rPr>
          <w:rFonts w:ascii="Times New Roman" w:hAnsi="Times New Roman" w:cs="Times New Roman"/>
        </w:rPr>
        <w:t>and</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Commission</w:t>
      </w:r>
      <w:r w:rsidRPr="00D6772C">
        <w:rPr>
          <w:rFonts w:ascii="Times New Roman" w:hAnsi="Times New Roman" w:cs="Times New Roman"/>
          <w:spacing w:val="-5"/>
        </w:rPr>
        <w:t xml:space="preserve"> </w:t>
      </w:r>
      <w:r w:rsidRPr="00D6772C">
        <w:rPr>
          <w:rFonts w:ascii="Times New Roman" w:hAnsi="Times New Roman" w:cs="Times New Roman"/>
        </w:rPr>
        <w:t>for</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Settlement</w:t>
      </w:r>
      <w:r w:rsidRPr="00D6772C">
        <w:rPr>
          <w:rFonts w:ascii="Times New Roman" w:hAnsi="Times New Roman" w:cs="Times New Roman"/>
          <w:spacing w:val="-3"/>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Disputes,</w:t>
      </w:r>
      <w:r w:rsidRPr="00D6772C">
        <w:rPr>
          <w:rFonts w:ascii="Times New Roman" w:hAnsi="Times New Roman" w:cs="Times New Roman"/>
          <w:spacing w:val="-4"/>
        </w:rPr>
        <w:t xml:space="preserve"> </w:t>
      </w:r>
      <w:r w:rsidRPr="00D6772C">
        <w:rPr>
          <w:rFonts w:ascii="Times New Roman" w:hAnsi="Times New Roman" w:cs="Times New Roman"/>
        </w:rPr>
        <w:t>it</w:t>
      </w:r>
      <w:r w:rsidRPr="00D6772C">
        <w:rPr>
          <w:rFonts w:ascii="Times New Roman" w:hAnsi="Times New Roman" w:cs="Times New Roman"/>
          <w:spacing w:val="-3"/>
        </w:rPr>
        <w:t xml:space="preserve"> </w:t>
      </w:r>
      <w:r w:rsidRPr="00D6772C">
        <w:rPr>
          <w:rFonts w:ascii="Times New Roman" w:hAnsi="Times New Roman" w:cs="Times New Roman"/>
        </w:rPr>
        <w:t>would</w:t>
      </w:r>
      <w:r w:rsidRPr="00D6772C">
        <w:rPr>
          <w:rFonts w:ascii="Times New Roman" w:hAnsi="Times New Roman" w:cs="Times New Roman"/>
          <w:spacing w:val="-4"/>
        </w:rPr>
        <w:t xml:space="preserve"> </w:t>
      </w:r>
      <w:r w:rsidRPr="00D6772C">
        <w:rPr>
          <w:rFonts w:ascii="Times New Roman" w:hAnsi="Times New Roman" w:cs="Times New Roman"/>
        </w:rPr>
        <w:t>be</w:t>
      </w:r>
      <w:r w:rsidRPr="00D6772C">
        <w:rPr>
          <w:rFonts w:ascii="Times New Roman" w:hAnsi="Times New Roman" w:cs="Times New Roman"/>
          <w:spacing w:val="-4"/>
        </w:rPr>
        <w:t xml:space="preserve"> </w:t>
      </w:r>
      <w:r w:rsidRPr="00D6772C">
        <w:rPr>
          <w:rFonts w:ascii="Times New Roman" w:hAnsi="Times New Roman" w:cs="Times New Roman"/>
        </w:rPr>
        <w:t>clear</w:t>
      </w:r>
      <w:r w:rsidRPr="00D6772C">
        <w:rPr>
          <w:rFonts w:ascii="Times New Roman" w:hAnsi="Times New Roman" w:cs="Times New Roman"/>
          <w:spacing w:val="-4"/>
        </w:rPr>
        <w:t xml:space="preserve"> </w:t>
      </w:r>
      <w:r w:rsidRPr="00D6772C">
        <w:rPr>
          <w:rFonts w:ascii="Times New Roman" w:hAnsi="Times New Roman" w:cs="Times New Roman"/>
        </w:rPr>
        <w:t>that this particular embedded element of System One (the Supreme Council) has a resource bargain that is facilitated by unilateral edict. However, the council affords complete</w:t>
      </w:r>
      <w:r w:rsidRPr="00D6772C">
        <w:rPr>
          <w:rFonts w:ascii="Times New Roman" w:hAnsi="Times New Roman" w:cs="Times New Roman"/>
          <w:spacing w:val="-19"/>
        </w:rPr>
        <w:t xml:space="preserve"> </w:t>
      </w:r>
      <w:r w:rsidRPr="00D6772C">
        <w:rPr>
          <w:rFonts w:ascii="Times New Roman" w:hAnsi="Times New Roman" w:cs="Times New Roman"/>
        </w:rPr>
        <w:t>autonomy</w:t>
      </w:r>
      <w:r w:rsidRPr="00D6772C">
        <w:rPr>
          <w:rFonts w:ascii="Times New Roman" w:hAnsi="Times New Roman" w:cs="Times New Roman"/>
          <w:spacing w:val="-19"/>
        </w:rPr>
        <w:t xml:space="preserve"> </w:t>
      </w:r>
      <w:r w:rsidRPr="00D6772C">
        <w:rPr>
          <w:rFonts w:ascii="Times New Roman" w:hAnsi="Times New Roman" w:cs="Times New Roman"/>
        </w:rPr>
        <w:t>to</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Supreme</w:t>
      </w:r>
      <w:r w:rsidRPr="00D6772C">
        <w:rPr>
          <w:rFonts w:ascii="Times New Roman" w:hAnsi="Times New Roman" w:cs="Times New Roman"/>
          <w:spacing w:val="-17"/>
        </w:rPr>
        <w:t xml:space="preserve"> </w:t>
      </w:r>
      <w:r w:rsidRPr="00D6772C">
        <w:rPr>
          <w:rFonts w:ascii="Times New Roman" w:hAnsi="Times New Roman" w:cs="Times New Roman"/>
        </w:rPr>
        <w:t>Council’s</w:t>
      </w:r>
      <w:r w:rsidRPr="00D6772C">
        <w:rPr>
          <w:rFonts w:ascii="Times New Roman" w:hAnsi="Times New Roman" w:cs="Times New Roman"/>
          <w:spacing w:val="-17"/>
        </w:rPr>
        <w:t xml:space="preserve"> </w:t>
      </w:r>
      <w:r w:rsidRPr="00D6772C">
        <w:rPr>
          <w:rFonts w:ascii="Times New Roman" w:hAnsi="Times New Roman" w:cs="Times New Roman"/>
        </w:rPr>
        <w:t>Bureau</w:t>
      </w:r>
      <w:r w:rsidRPr="00D6772C">
        <w:rPr>
          <w:rFonts w:ascii="Times New Roman" w:hAnsi="Times New Roman" w:cs="Times New Roman"/>
          <w:spacing w:val="-17"/>
        </w:rPr>
        <w:t xml:space="preserve"> </w:t>
      </w:r>
      <w:r w:rsidRPr="00D6772C">
        <w:rPr>
          <w:rFonts w:ascii="Times New Roman" w:hAnsi="Times New Roman" w:cs="Times New Roman"/>
        </w:rPr>
        <w:t>to</w:t>
      </w:r>
      <w:r w:rsidRPr="00D6772C">
        <w:rPr>
          <w:rFonts w:ascii="Times New Roman" w:hAnsi="Times New Roman" w:cs="Times New Roman"/>
          <w:spacing w:val="-15"/>
        </w:rPr>
        <w:t xml:space="preserve"> </w:t>
      </w:r>
      <w:r w:rsidRPr="00D6772C">
        <w:rPr>
          <w:rFonts w:ascii="Times New Roman" w:hAnsi="Times New Roman" w:cs="Times New Roman"/>
        </w:rPr>
        <w:t>review</w:t>
      </w:r>
      <w:r w:rsidRPr="00D6772C">
        <w:rPr>
          <w:rFonts w:ascii="Times New Roman" w:hAnsi="Times New Roman" w:cs="Times New Roman"/>
          <w:spacing w:val="-19"/>
        </w:rPr>
        <w:t xml:space="preserve"> </w:t>
      </w:r>
      <w:r w:rsidRPr="00D6772C">
        <w:rPr>
          <w:rFonts w:ascii="Times New Roman" w:hAnsi="Times New Roman" w:cs="Times New Roman"/>
        </w:rPr>
        <w:t>approved</w:t>
      </w:r>
      <w:r w:rsidRPr="00D6772C">
        <w:rPr>
          <w:rFonts w:ascii="Times New Roman" w:hAnsi="Times New Roman" w:cs="Times New Roman"/>
          <w:spacing w:val="-17"/>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adopted resolutions. Hence, the level of autonomy that the council affords is variable, depending on the nature of the tasks carried out by its sub</w:t>
      </w:r>
      <w:r w:rsidRPr="00D6772C">
        <w:rPr>
          <w:rFonts w:ascii="Times New Roman" w:hAnsi="Times New Roman" w:cs="Times New Roman"/>
          <w:spacing w:val="-18"/>
        </w:rPr>
        <w:t xml:space="preserve"> </w:t>
      </w:r>
      <w:r w:rsidRPr="00D6772C">
        <w:rPr>
          <w:rFonts w:ascii="Times New Roman" w:hAnsi="Times New Roman" w:cs="Times New Roman"/>
        </w:rPr>
        <w:t>departments.</w:t>
      </w:r>
    </w:p>
    <w:p w14:paraId="5FB39AB8"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Accountability, which is the governing mode of management of resource bargaining (Beer, 1985), is effected through the submission of draft policies made by the Consultative Commission and of reports made by its associated committees, the Commission for the Settlement of Disputes to the Supreme Council and the</w:t>
      </w:r>
      <w:r w:rsidRPr="00D6772C">
        <w:rPr>
          <w:rFonts w:ascii="Times New Roman" w:hAnsi="Times New Roman" w:cs="Times New Roman"/>
          <w:spacing w:val="-34"/>
        </w:rPr>
        <w:t xml:space="preserve"> </w:t>
      </w:r>
      <w:r w:rsidRPr="00D6772C">
        <w:rPr>
          <w:rFonts w:ascii="Times New Roman" w:hAnsi="Times New Roman" w:cs="Times New Roman"/>
        </w:rPr>
        <w:t>Supreme Council’s</w:t>
      </w:r>
      <w:r w:rsidRPr="00D6772C">
        <w:rPr>
          <w:rFonts w:ascii="Times New Roman" w:hAnsi="Times New Roman" w:cs="Times New Roman"/>
          <w:spacing w:val="-6"/>
        </w:rPr>
        <w:t xml:space="preserve"> </w:t>
      </w:r>
      <w:r w:rsidRPr="00D6772C">
        <w:rPr>
          <w:rFonts w:ascii="Times New Roman" w:hAnsi="Times New Roman" w:cs="Times New Roman"/>
        </w:rPr>
        <w:t>Bureau.</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complete</w:t>
      </w:r>
      <w:r w:rsidRPr="00D6772C">
        <w:rPr>
          <w:rFonts w:ascii="Times New Roman" w:hAnsi="Times New Roman" w:cs="Times New Roman"/>
          <w:spacing w:val="-5"/>
        </w:rPr>
        <w:t xml:space="preserve"> </w:t>
      </w:r>
      <w:r w:rsidRPr="00D6772C">
        <w:rPr>
          <w:rFonts w:ascii="Times New Roman" w:hAnsi="Times New Roman" w:cs="Times New Roman"/>
        </w:rPr>
        <w:t>autonomy</w:t>
      </w:r>
      <w:r w:rsidRPr="00D6772C">
        <w:rPr>
          <w:rFonts w:ascii="Times New Roman" w:hAnsi="Times New Roman" w:cs="Times New Roman"/>
          <w:spacing w:val="-8"/>
        </w:rPr>
        <w:t xml:space="preserve"> </w:t>
      </w:r>
      <w:r w:rsidRPr="00D6772C">
        <w:rPr>
          <w:rFonts w:ascii="Times New Roman" w:hAnsi="Times New Roman" w:cs="Times New Roman"/>
        </w:rPr>
        <w:t>afforded</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Supreme</w:t>
      </w:r>
      <w:r w:rsidRPr="00D6772C">
        <w:rPr>
          <w:rFonts w:ascii="Times New Roman" w:hAnsi="Times New Roman" w:cs="Times New Roman"/>
          <w:spacing w:val="-7"/>
        </w:rPr>
        <w:t xml:space="preserve"> </w:t>
      </w:r>
      <w:r w:rsidRPr="00D6772C">
        <w:rPr>
          <w:rFonts w:ascii="Times New Roman" w:hAnsi="Times New Roman" w:cs="Times New Roman"/>
        </w:rPr>
        <w:t>Council’s</w:t>
      </w:r>
      <w:r w:rsidRPr="00D6772C">
        <w:rPr>
          <w:rFonts w:ascii="Times New Roman" w:hAnsi="Times New Roman" w:cs="Times New Roman"/>
          <w:spacing w:val="-6"/>
        </w:rPr>
        <w:t xml:space="preserve"> </w:t>
      </w:r>
      <w:r w:rsidRPr="00D6772C">
        <w:rPr>
          <w:rFonts w:ascii="Times New Roman" w:hAnsi="Times New Roman" w:cs="Times New Roman"/>
        </w:rPr>
        <w:t xml:space="preserve">Bureau and the rather restricted autonomy afforded to the Consultative Commission (amplifiers) and the transmission of draft policies and reports to the Supreme Council (attenuator) are the acts of regulation that constitute the strategies that offer requisite variety. In addition, the Supreme Council allocates resources (attenuator) for the remuneration of the members of </w:t>
      </w:r>
      <w:proofErr w:type="gramStart"/>
      <w:r w:rsidRPr="00D6772C">
        <w:rPr>
          <w:rFonts w:ascii="Times New Roman" w:hAnsi="Times New Roman" w:cs="Times New Roman"/>
        </w:rPr>
        <w:t>it</w:t>
      </w:r>
      <w:proofErr w:type="gramEnd"/>
      <w:r w:rsidRPr="00D6772C">
        <w:rPr>
          <w:rFonts w:ascii="Times New Roman" w:hAnsi="Times New Roman" w:cs="Times New Roman"/>
        </w:rPr>
        <w:t xml:space="preserve"> subsystems which forms part of the budget of the General-Secretariat (“Rules of Procedures of the Commission for the Settlement of Dispute”,</w:t>
      </w:r>
      <w:r w:rsidRPr="00D6772C">
        <w:rPr>
          <w:rFonts w:ascii="Times New Roman" w:hAnsi="Times New Roman" w:cs="Times New Roman"/>
          <w:spacing w:val="-1"/>
        </w:rPr>
        <w:t xml:space="preserve"> </w:t>
      </w:r>
      <w:r w:rsidRPr="00D6772C">
        <w:rPr>
          <w:rFonts w:ascii="Times New Roman" w:hAnsi="Times New Roman" w:cs="Times New Roman"/>
        </w:rPr>
        <w:t>1981).</w:t>
      </w:r>
    </w:p>
    <w:p w14:paraId="08436B33"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Beer (1985, p. 42) elucidates that “channels are in place to contain the variety of information flow and of data transmission.” In the case of the Supreme Council, channels that carry information amplify towards the environment. Hence, these channels carry information contained in its policies and agreements towards the citizens of the GCC member states whose channels are focused on adherence to established policies and ratified agreements (attenuation). The Second Principle of Organization posits that:</w:t>
      </w:r>
    </w:p>
    <w:p w14:paraId="1D743BA7" w14:textId="77777777" w:rsidR="00AA5452" w:rsidRPr="00D6772C" w:rsidRDefault="00AA5452" w:rsidP="00AA5452">
      <w:pPr>
        <w:pStyle w:val="BodyText"/>
        <w:ind w:left="1120" w:right="-46"/>
        <w:jc w:val="both"/>
        <w:rPr>
          <w:rFonts w:ascii="Times New Roman" w:hAnsi="Times New Roman" w:cs="Times New Roman"/>
        </w:rPr>
      </w:pPr>
      <w:r w:rsidRPr="00D6772C">
        <w:rPr>
          <w:rFonts w:ascii="Times New Roman" w:hAnsi="Times New Roman" w:cs="Times New Roman"/>
          <w:i/>
          <w:iCs/>
        </w:rPr>
        <w:t>The four directional channels carrying information between the management unit, the operation, and the environment must each have a higher capacity to transmit a given amount of information relevant to variety selection in a given time than the originating subsystem has to generate it at that time.</w:t>
      </w:r>
      <w:r w:rsidRPr="00D6772C">
        <w:rPr>
          <w:rFonts w:ascii="Times New Roman" w:hAnsi="Times New Roman" w:cs="Times New Roman"/>
        </w:rPr>
        <w:t xml:space="preserve"> Beer (1985).</w:t>
      </w:r>
    </w:p>
    <w:p w14:paraId="0F212B05"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Hence, there is a time element involved in the analysis of whether or not the four directional channels of the Supreme Council possess a higher capacity to transmit information in a given time than the originating subsystem has in creating the said information in that particular time. </w:t>
      </w:r>
      <w:r w:rsidRPr="00D6772C">
        <w:rPr>
          <w:rFonts w:ascii="Times New Roman" w:hAnsi="Times New Roman" w:cs="Times New Roman"/>
        </w:rPr>
        <w:lastRenderedPageBreak/>
        <w:t>The Consultative Commission, which is one of the originating subsystems, prepares draft policies to be submitted to the</w:t>
      </w:r>
      <w:r w:rsidRPr="00D6772C">
        <w:rPr>
          <w:rFonts w:ascii="Times New Roman" w:hAnsi="Times New Roman" w:cs="Times New Roman"/>
          <w:spacing w:val="53"/>
        </w:rPr>
        <w:t xml:space="preserve"> </w:t>
      </w:r>
      <w:r w:rsidRPr="00D6772C">
        <w:rPr>
          <w:rFonts w:ascii="Times New Roman" w:hAnsi="Times New Roman" w:cs="Times New Roman"/>
        </w:rPr>
        <w:t>Supreme Council for approval, which convenes only once a year. With respect to the Commission</w:t>
      </w:r>
      <w:r w:rsidRPr="00D6772C">
        <w:rPr>
          <w:rFonts w:ascii="Times New Roman" w:hAnsi="Times New Roman" w:cs="Times New Roman"/>
          <w:spacing w:val="-16"/>
        </w:rPr>
        <w:t xml:space="preserve"> </w:t>
      </w:r>
      <w:r w:rsidRPr="00D6772C">
        <w:rPr>
          <w:rFonts w:ascii="Times New Roman" w:hAnsi="Times New Roman" w:cs="Times New Roman"/>
        </w:rPr>
        <w:t>for</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Settlement</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Disputes,</w:t>
      </w:r>
      <w:r w:rsidRPr="00D6772C">
        <w:rPr>
          <w:rFonts w:ascii="Times New Roman" w:hAnsi="Times New Roman" w:cs="Times New Roman"/>
          <w:spacing w:val="-13"/>
        </w:rPr>
        <w:t xml:space="preserve"> </w:t>
      </w:r>
      <w:r w:rsidRPr="00D6772C">
        <w:rPr>
          <w:rFonts w:ascii="Times New Roman" w:hAnsi="Times New Roman" w:cs="Times New Roman"/>
        </w:rPr>
        <w:t>it</w:t>
      </w:r>
      <w:r w:rsidRPr="00D6772C">
        <w:rPr>
          <w:rFonts w:ascii="Times New Roman" w:hAnsi="Times New Roman" w:cs="Times New Roman"/>
          <w:spacing w:val="-19"/>
        </w:rPr>
        <w:t xml:space="preserve"> </w:t>
      </w:r>
      <w:r w:rsidRPr="00D6772C">
        <w:rPr>
          <w:rFonts w:ascii="Times New Roman" w:hAnsi="Times New Roman" w:cs="Times New Roman"/>
        </w:rPr>
        <w:t>hands</w:t>
      </w:r>
      <w:r w:rsidRPr="00D6772C">
        <w:rPr>
          <w:rFonts w:ascii="Times New Roman" w:hAnsi="Times New Roman" w:cs="Times New Roman"/>
          <w:spacing w:val="-14"/>
        </w:rPr>
        <w:t xml:space="preserve"> </w:t>
      </w:r>
      <w:r w:rsidRPr="00D6772C">
        <w:rPr>
          <w:rFonts w:ascii="Times New Roman" w:hAnsi="Times New Roman" w:cs="Times New Roman"/>
        </w:rPr>
        <w:t>over</w:t>
      </w:r>
      <w:r w:rsidRPr="00D6772C">
        <w:rPr>
          <w:rFonts w:ascii="Times New Roman" w:hAnsi="Times New Roman" w:cs="Times New Roman"/>
          <w:spacing w:val="-14"/>
        </w:rPr>
        <w:t xml:space="preserve"> </w:t>
      </w:r>
      <w:r w:rsidRPr="00D6772C">
        <w:rPr>
          <w:rFonts w:ascii="Times New Roman" w:hAnsi="Times New Roman" w:cs="Times New Roman"/>
        </w:rPr>
        <w:t>its</w:t>
      </w:r>
      <w:r w:rsidRPr="00D6772C">
        <w:rPr>
          <w:rFonts w:ascii="Times New Roman" w:hAnsi="Times New Roman" w:cs="Times New Roman"/>
          <w:spacing w:val="-14"/>
        </w:rPr>
        <w:t xml:space="preserve"> </w:t>
      </w:r>
      <w:r w:rsidRPr="00D6772C">
        <w:rPr>
          <w:rFonts w:ascii="Times New Roman" w:hAnsi="Times New Roman" w:cs="Times New Roman"/>
        </w:rPr>
        <w:t>recommendations</w:t>
      </w:r>
      <w:r w:rsidRPr="00D6772C">
        <w:rPr>
          <w:rFonts w:ascii="Times New Roman" w:hAnsi="Times New Roman" w:cs="Times New Roman"/>
          <w:spacing w:val="-16"/>
        </w:rPr>
        <w:t xml:space="preserve"> </w:t>
      </w:r>
      <w:r w:rsidRPr="00D6772C">
        <w:rPr>
          <w:rFonts w:ascii="Times New Roman" w:hAnsi="Times New Roman" w:cs="Times New Roman"/>
        </w:rPr>
        <w:t xml:space="preserve">directly to the Supreme Council for appropriate action (“Rules </w:t>
      </w:r>
      <w:r w:rsidRPr="00D6772C">
        <w:rPr>
          <w:rFonts w:ascii="Times New Roman" w:hAnsi="Times New Roman" w:cs="Times New Roman"/>
          <w:spacing w:val="2"/>
        </w:rPr>
        <w:t xml:space="preserve">of </w:t>
      </w:r>
      <w:r w:rsidRPr="00D6772C">
        <w:rPr>
          <w:rFonts w:ascii="Times New Roman" w:hAnsi="Times New Roman" w:cs="Times New Roman"/>
        </w:rPr>
        <w:t>Procedures of the Commission for the Settlement of Dispute”, 1981). Finally, the Supreme Council’s Bureau reviews the implementation of approved policies and submits its report annually to the Supreme Council, in time for its annual convocation</w:t>
      </w:r>
      <w:r w:rsidRPr="00D6772C">
        <w:rPr>
          <w:rFonts w:ascii="Times New Roman" w:hAnsi="Times New Roman" w:cs="Times New Roman"/>
          <w:spacing w:val="-22"/>
        </w:rPr>
        <w:t xml:space="preserve"> </w:t>
      </w:r>
      <w:r w:rsidRPr="00D6772C">
        <w:rPr>
          <w:rFonts w:ascii="Times New Roman" w:hAnsi="Times New Roman" w:cs="Times New Roman"/>
        </w:rPr>
        <w:t>schedule.</w:t>
      </w:r>
    </w:p>
    <w:p w14:paraId="067C1EE2"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Thus, with respect to the subsystems of the Supreme Council, namely: The Consultative Commission, the Commission for the Settlement of Disputes and the Supreme Council’s Bureau, the Supreme Council satisfies the Second Principle of Organization. This is because the Supreme Council has a higher capacity to transmit information in the form of approved resolutions, policies, agreements and reports to the GCC member states at a given time compared to the capacity of its subsystems to</w:t>
      </w:r>
      <w:r w:rsidRPr="00D6772C">
        <w:rPr>
          <w:rFonts w:ascii="Times New Roman" w:hAnsi="Times New Roman" w:cs="Times New Roman"/>
          <w:spacing w:val="-4"/>
        </w:rPr>
        <w:t xml:space="preserve"> </w:t>
      </w:r>
      <w:r w:rsidRPr="00D6772C">
        <w:rPr>
          <w:rFonts w:ascii="Times New Roman" w:hAnsi="Times New Roman" w:cs="Times New Roman"/>
        </w:rPr>
        <w:t>generate</w:t>
      </w:r>
      <w:r w:rsidRPr="00D6772C">
        <w:rPr>
          <w:rFonts w:ascii="Times New Roman" w:hAnsi="Times New Roman" w:cs="Times New Roman"/>
          <w:spacing w:val="-4"/>
        </w:rPr>
        <w:t xml:space="preserve"> </w:t>
      </w:r>
      <w:r w:rsidRPr="00D6772C">
        <w:rPr>
          <w:rFonts w:ascii="Times New Roman" w:hAnsi="Times New Roman" w:cs="Times New Roman"/>
        </w:rPr>
        <w:t>such</w:t>
      </w:r>
      <w:r w:rsidRPr="00D6772C">
        <w:rPr>
          <w:rFonts w:ascii="Times New Roman" w:hAnsi="Times New Roman" w:cs="Times New Roman"/>
          <w:spacing w:val="-7"/>
        </w:rPr>
        <w:t xml:space="preserve"> </w:t>
      </w:r>
      <w:r w:rsidRPr="00D6772C">
        <w:rPr>
          <w:rFonts w:ascii="Times New Roman" w:hAnsi="Times New Roman" w:cs="Times New Roman"/>
        </w:rPr>
        <w:t>information</w:t>
      </w:r>
      <w:r w:rsidRPr="00D6772C">
        <w:rPr>
          <w:rFonts w:ascii="Times New Roman" w:hAnsi="Times New Roman" w:cs="Times New Roman"/>
          <w:spacing w:val="-7"/>
        </w:rPr>
        <w:t xml:space="preserve"> </w:t>
      </w:r>
      <w:r w:rsidRPr="00D6772C">
        <w:rPr>
          <w:rFonts w:ascii="Times New Roman" w:hAnsi="Times New Roman" w:cs="Times New Roman"/>
        </w:rPr>
        <w:t>at</w:t>
      </w:r>
      <w:r w:rsidRPr="00D6772C">
        <w:rPr>
          <w:rFonts w:ascii="Times New Roman" w:hAnsi="Times New Roman" w:cs="Times New Roman"/>
          <w:spacing w:val="-4"/>
        </w:rPr>
        <w:t xml:space="preserve"> </w:t>
      </w:r>
      <w:r w:rsidRPr="00D6772C">
        <w:rPr>
          <w:rFonts w:ascii="Times New Roman" w:hAnsi="Times New Roman" w:cs="Times New Roman"/>
        </w:rPr>
        <w:t>that</w:t>
      </w:r>
      <w:r w:rsidRPr="00D6772C">
        <w:rPr>
          <w:rFonts w:ascii="Times New Roman" w:hAnsi="Times New Roman" w:cs="Times New Roman"/>
          <w:spacing w:val="-7"/>
        </w:rPr>
        <w:t xml:space="preserve"> </w:t>
      </w:r>
      <w:r w:rsidRPr="00D6772C">
        <w:rPr>
          <w:rFonts w:ascii="Times New Roman" w:hAnsi="Times New Roman" w:cs="Times New Roman"/>
        </w:rPr>
        <w:t>time.</w:t>
      </w:r>
      <w:r w:rsidRPr="00D6772C">
        <w:rPr>
          <w:rFonts w:ascii="Times New Roman" w:hAnsi="Times New Roman" w:cs="Times New Roman"/>
          <w:spacing w:val="-5"/>
        </w:rPr>
        <w:t xml:space="preserve"> </w:t>
      </w:r>
      <w:r w:rsidRPr="00D6772C">
        <w:rPr>
          <w:rFonts w:ascii="Times New Roman" w:hAnsi="Times New Roman" w:cs="Times New Roman"/>
        </w:rPr>
        <w:t>Figure</w:t>
      </w:r>
      <w:r w:rsidRPr="00D6772C">
        <w:rPr>
          <w:rFonts w:ascii="Times New Roman" w:hAnsi="Times New Roman" w:cs="Times New Roman"/>
          <w:spacing w:val="-5"/>
        </w:rPr>
        <w:t xml:space="preserve"> </w:t>
      </w:r>
      <w:proofErr w:type="spellStart"/>
      <w:r w:rsidRPr="00D6772C">
        <w:rPr>
          <w:rFonts w:ascii="Times New Roman" w:hAnsi="Times New Roman" w:cs="Times New Roman"/>
          <w:spacing w:val="-5"/>
        </w:rPr>
        <w:t>B1</w:t>
      </w:r>
      <w:proofErr w:type="spellEnd"/>
      <w:r w:rsidRPr="00D6772C">
        <w:rPr>
          <w:rFonts w:ascii="Times New Roman" w:hAnsi="Times New Roman" w:cs="Times New Roman"/>
          <w:spacing w:val="-4"/>
        </w:rPr>
        <w:t xml:space="preserve"> </w:t>
      </w:r>
      <w:r w:rsidRPr="00D6772C">
        <w:rPr>
          <w:rFonts w:ascii="Times New Roman" w:hAnsi="Times New Roman" w:cs="Times New Roman"/>
        </w:rPr>
        <w:t>Appendix B presents</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fundamental</w:t>
      </w:r>
      <w:r w:rsidRPr="00D6772C">
        <w:rPr>
          <w:rFonts w:ascii="Times New Roman" w:hAnsi="Times New Roman" w:cs="Times New Roman"/>
          <w:spacing w:val="-6"/>
        </w:rPr>
        <w:t xml:space="preserve"> </w:t>
      </w:r>
      <w:r w:rsidRPr="00D6772C">
        <w:rPr>
          <w:rFonts w:ascii="Times New Roman" w:hAnsi="Times New Roman" w:cs="Times New Roman"/>
        </w:rPr>
        <w:t>variety balancers of the Supreme Council and the channel capacity levels of the four directional channels carrying</w:t>
      </w:r>
      <w:r w:rsidRPr="00D6772C">
        <w:rPr>
          <w:rFonts w:ascii="Times New Roman" w:hAnsi="Times New Roman" w:cs="Times New Roman"/>
          <w:spacing w:val="-2"/>
        </w:rPr>
        <w:t xml:space="preserve"> </w:t>
      </w:r>
      <w:r w:rsidRPr="00D6772C">
        <w:rPr>
          <w:rFonts w:ascii="Times New Roman" w:hAnsi="Times New Roman" w:cs="Times New Roman"/>
        </w:rPr>
        <w:t xml:space="preserve">information. </w:t>
      </w:r>
      <w:r w:rsidRPr="00D6772C">
        <w:rPr>
          <w:rFonts w:ascii="Times New Roman" w:hAnsi="Times New Roman" w:cs="Times New Roman"/>
          <w:highlight w:val="yellow"/>
        </w:rPr>
        <w:t>These have been identified by the researcher in his role as participant-observer</w:t>
      </w:r>
    </w:p>
    <w:p w14:paraId="62B98330"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5.3.2.2 The Ministerial Council</w:t>
      </w:r>
    </w:p>
    <w:p w14:paraId="01EAC665"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The Ministerial Council is another ‘System One’ of the GCC. It is bound into the GCC or the parent system – in – focus through the GCC Charter (1981). </w:t>
      </w:r>
      <w:r w:rsidRPr="00D6772C">
        <w:rPr>
          <w:rFonts w:ascii="Times New Roman" w:hAnsi="Times New Roman" w:cs="Times New Roman"/>
          <w:highlight w:val="yellow"/>
        </w:rPr>
        <w:t>This charter details</w:t>
      </w:r>
      <w:r w:rsidRPr="00D6772C">
        <w:rPr>
          <w:rFonts w:ascii="Times New Roman" w:hAnsi="Times New Roman" w:cs="Times New Roman"/>
        </w:rPr>
        <w:t xml:space="preserve">  that the Resource Bargain is struck between the senior management and the Ministerial Council in the following manner: the senior management gives autonomy to the Ministerial Council to create working committees and subsequently assign them tasks relevant to the study of matters included in the agenda. </w:t>
      </w:r>
      <w:r w:rsidRPr="00D6772C">
        <w:rPr>
          <w:rFonts w:ascii="Times New Roman" w:hAnsi="Times New Roman" w:cs="Times New Roman"/>
          <w:color w:val="000000" w:themeColor="text1"/>
          <w:highlight w:val="yellow"/>
        </w:rPr>
        <w:t>The</w:t>
      </w:r>
      <w:r w:rsidRPr="00D6772C">
        <w:rPr>
          <w:rFonts w:ascii="Times New Roman" w:hAnsi="Times New Roman" w:cs="Times New Roman"/>
          <w:color w:val="000000" w:themeColor="text1"/>
          <w:spacing w:val="-12"/>
          <w:highlight w:val="yellow"/>
        </w:rPr>
        <w:t xml:space="preserve"> </w:t>
      </w:r>
      <w:r w:rsidRPr="00D6772C">
        <w:rPr>
          <w:rFonts w:ascii="Times New Roman" w:hAnsi="Times New Roman" w:cs="Times New Roman"/>
          <w:color w:val="000000" w:themeColor="text1"/>
          <w:highlight w:val="yellow"/>
        </w:rPr>
        <w:t>Cooperation</w:t>
      </w:r>
      <w:r w:rsidRPr="00D6772C">
        <w:rPr>
          <w:rFonts w:ascii="Times New Roman" w:hAnsi="Times New Roman" w:cs="Times New Roman"/>
          <w:color w:val="000000" w:themeColor="text1"/>
          <w:spacing w:val="-12"/>
          <w:highlight w:val="yellow"/>
        </w:rPr>
        <w:t xml:space="preserve"> </w:t>
      </w:r>
      <w:r w:rsidRPr="00D6772C">
        <w:rPr>
          <w:rFonts w:ascii="Times New Roman" w:hAnsi="Times New Roman" w:cs="Times New Roman"/>
          <w:color w:val="000000" w:themeColor="text1"/>
          <w:highlight w:val="yellow"/>
        </w:rPr>
        <w:t>Council</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for</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the</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Arab</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States</w:t>
      </w:r>
      <w:r w:rsidRPr="00D6772C">
        <w:rPr>
          <w:rFonts w:ascii="Times New Roman" w:hAnsi="Times New Roman" w:cs="Times New Roman"/>
          <w:color w:val="000000" w:themeColor="text1"/>
          <w:spacing w:val="-15"/>
          <w:highlight w:val="yellow"/>
        </w:rPr>
        <w:t xml:space="preserve"> </w:t>
      </w:r>
      <w:r w:rsidRPr="00D6772C">
        <w:rPr>
          <w:rFonts w:ascii="Times New Roman" w:hAnsi="Times New Roman" w:cs="Times New Roman"/>
          <w:color w:val="000000" w:themeColor="text1"/>
          <w:highlight w:val="yellow"/>
        </w:rPr>
        <w:t>of</w:t>
      </w:r>
      <w:r w:rsidRPr="00D6772C">
        <w:rPr>
          <w:rFonts w:ascii="Times New Roman" w:hAnsi="Times New Roman" w:cs="Times New Roman"/>
          <w:color w:val="000000" w:themeColor="text1"/>
          <w:spacing w:val="-10"/>
          <w:highlight w:val="yellow"/>
        </w:rPr>
        <w:t xml:space="preserve"> </w:t>
      </w:r>
      <w:r w:rsidRPr="00D6772C">
        <w:rPr>
          <w:rFonts w:ascii="Times New Roman" w:hAnsi="Times New Roman" w:cs="Times New Roman"/>
          <w:color w:val="000000" w:themeColor="text1"/>
          <w:highlight w:val="yellow"/>
        </w:rPr>
        <w:t>the</w:t>
      </w:r>
      <w:r w:rsidRPr="00D6772C">
        <w:rPr>
          <w:rFonts w:ascii="Times New Roman" w:hAnsi="Times New Roman" w:cs="Times New Roman"/>
          <w:color w:val="000000" w:themeColor="text1"/>
          <w:spacing w:val="-12"/>
          <w:highlight w:val="yellow"/>
        </w:rPr>
        <w:t xml:space="preserve"> </w:t>
      </w:r>
      <w:r w:rsidRPr="00D6772C">
        <w:rPr>
          <w:rFonts w:ascii="Times New Roman" w:hAnsi="Times New Roman" w:cs="Times New Roman"/>
          <w:color w:val="000000" w:themeColor="text1"/>
          <w:highlight w:val="yellow"/>
        </w:rPr>
        <w:t>Gulf”</w:t>
      </w:r>
      <w:r w:rsidRPr="00D6772C">
        <w:rPr>
          <w:rFonts w:ascii="Times New Roman" w:hAnsi="Times New Roman" w:cs="Times New Roman"/>
          <w:color w:val="000000" w:themeColor="text1"/>
          <w:spacing w:val="-14"/>
          <w:highlight w:val="yellow"/>
        </w:rPr>
        <w:t xml:space="preserve"> </w:t>
      </w:r>
      <w:proofErr w:type="gramStart"/>
      <w:r w:rsidRPr="00D6772C">
        <w:rPr>
          <w:rFonts w:ascii="Times New Roman" w:hAnsi="Times New Roman" w:cs="Times New Roman"/>
          <w:color w:val="000000" w:themeColor="text1"/>
          <w:highlight w:val="yellow"/>
        </w:rPr>
        <w:t>(</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1982</w:t>
      </w:r>
      <w:proofErr w:type="gramEnd"/>
      <w:r w:rsidRPr="00D6772C">
        <w:rPr>
          <w:rFonts w:ascii="Times New Roman" w:hAnsi="Times New Roman" w:cs="Times New Roman"/>
          <w:color w:val="000000" w:themeColor="text1"/>
          <w:highlight w:val="yellow"/>
        </w:rPr>
        <w:t>).</w:t>
      </w:r>
      <w:r w:rsidRPr="00D6772C">
        <w:rPr>
          <w:rFonts w:ascii="Times New Roman" w:hAnsi="Times New Roman" w:cs="Times New Roman"/>
          <w:color w:val="000000" w:themeColor="text1"/>
          <w:spacing w:val="-15"/>
          <w:highlight w:val="yellow"/>
        </w:rPr>
        <w:t xml:space="preserve"> </w:t>
      </w:r>
      <w:r w:rsidRPr="00D6772C">
        <w:rPr>
          <w:rFonts w:ascii="Times New Roman" w:hAnsi="Times New Roman" w:cs="Times New Roman"/>
        </w:rPr>
        <w:t>In addition, the senior management gives autonomy</w:t>
      </w:r>
      <w:r w:rsidRPr="00D6772C">
        <w:rPr>
          <w:rFonts w:ascii="Times New Roman" w:hAnsi="Times New Roman" w:cs="Times New Roman"/>
          <w:spacing w:val="-9"/>
        </w:rPr>
        <w:t xml:space="preserve"> </w:t>
      </w:r>
      <w:r w:rsidRPr="00D6772C">
        <w:rPr>
          <w:rFonts w:ascii="Times New Roman" w:hAnsi="Times New Roman" w:cs="Times New Roman"/>
        </w:rPr>
        <w:t>to</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Ministerial</w:t>
      </w:r>
      <w:r w:rsidRPr="00D6772C">
        <w:rPr>
          <w:rFonts w:ascii="Times New Roman" w:hAnsi="Times New Roman" w:cs="Times New Roman"/>
          <w:spacing w:val="-6"/>
        </w:rPr>
        <w:t xml:space="preserve"> </w:t>
      </w:r>
      <w:r w:rsidRPr="00D6772C">
        <w:rPr>
          <w:rFonts w:ascii="Times New Roman" w:hAnsi="Times New Roman" w:cs="Times New Roman"/>
        </w:rPr>
        <w:t>Council</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come</w:t>
      </w:r>
      <w:r w:rsidRPr="00D6772C">
        <w:rPr>
          <w:rFonts w:ascii="Times New Roman" w:hAnsi="Times New Roman" w:cs="Times New Roman"/>
          <w:spacing w:val="-7"/>
        </w:rPr>
        <w:t xml:space="preserve"> </w:t>
      </w:r>
      <w:r w:rsidRPr="00D6772C">
        <w:rPr>
          <w:rFonts w:ascii="Times New Roman" w:hAnsi="Times New Roman" w:cs="Times New Roman"/>
        </w:rPr>
        <w:t>up</w:t>
      </w:r>
      <w:r w:rsidRPr="00D6772C">
        <w:rPr>
          <w:rFonts w:ascii="Times New Roman" w:hAnsi="Times New Roman" w:cs="Times New Roman"/>
          <w:spacing w:val="-5"/>
        </w:rPr>
        <w:t xml:space="preserve"> </w:t>
      </w:r>
      <w:r w:rsidRPr="00D6772C">
        <w:rPr>
          <w:rFonts w:ascii="Times New Roman" w:hAnsi="Times New Roman" w:cs="Times New Roman"/>
        </w:rPr>
        <w:t>with</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draft</w:t>
      </w:r>
      <w:r w:rsidRPr="00D6772C">
        <w:rPr>
          <w:rFonts w:ascii="Times New Roman" w:hAnsi="Times New Roman" w:cs="Times New Roman"/>
          <w:spacing w:val="-9"/>
        </w:rPr>
        <w:t xml:space="preserve"> </w:t>
      </w:r>
      <w:r w:rsidRPr="00D6772C">
        <w:rPr>
          <w:rFonts w:ascii="Times New Roman" w:hAnsi="Times New Roman" w:cs="Times New Roman"/>
        </w:rPr>
        <w:t>agenda</w:t>
      </w:r>
      <w:r w:rsidRPr="00D6772C">
        <w:rPr>
          <w:rFonts w:ascii="Times New Roman" w:hAnsi="Times New Roman" w:cs="Times New Roman"/>
          <w:spacing w:val="-7"/>
        </w:rPr>
        <w:t xml:space="preserve"> </w:t>
      </w:r>
      <w:r w:rsidRPr="00D6772C">
        <w:rPr>
          <w:rFonts w:ascii="Times New Roman" w:hAnsi="Times New Roman" w:cs="Times New Roman"/>
        </w:rPr>
        <w:t>for</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Supreme Council meetings. The senior management also gives autonomy to the Ministerial Council to oversee, monitor and evaluate the policy formulation and implementation processes. In return, the Ministerial Council, through the Ministerial Council’s Office assumes accountability for the following: (1) coordination of its work and that of its associated subcommittees; (2) supervision of the drafting of resolutions; and (3) proposition of policies and resolutions. In addition, its preparatory, working, and technical committees assumes accountability for the drawing up and distribution of minutes and daily bulletins as well as pertinent</w:t>
      </w:r>
      <w:r w:rsidRPr="00D6772C">
        <w:rPr>
          <w:rFonts w:ascii="Times New Roman" w:hAnsi="Times New Roman" w:cs="Times New Roman"/>
          <w:spacing w:val="-8"/>
        </w:rPr>
        <w:t xml:space="preserve"> </w:t>
      </w:r>
      <w:r w:rsidRPr="00D6772C">
        <w:rPr>
          <w:rFonts w:ascii="Times New Roman" w:hAnsi="Times New Roman" w:cs="Times New Roman"/>
        </w:rPr>
        <w:t xml:space="preserve">reports. </w:t>
      </w:r>
      <w:r w:rsidRPr="00D6772C">
        <w:rPr>
          <w:rFonts w:ascii="Times New Roman" w:hAnsi="Times New Roman" w:cs="Times New Roman"/>
          <w:highlight w:val="yellow"/>
        </w:rPr>
        <w:t>(“Bylaws of the GCC,” 1981).</w:t>
      </w:r>
    </w:p>
    <w:p w14:paraId="26C9D122"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provision</w:t>
      </w:r>
      <w:r w:rsidRPr="00D6772C">
        <w:rPr>
          <w:rFonts w:ascii="Times New Roman" w:hAnsi="Times New Roman" w:cs="Times New Roman"/>
          <w:spacing w:val="-3"/>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autonomy</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Ministerial</w:t>
      </w:r>
      <w:r w:rsidRPr="00D6772C">
        <w:rPr>
          <w:rFonts w:ascii="Times New Roman" w:hAnsi="Times New Roman" w:cs="Times New Roman"/>
          <w:spacing w:val="-7"/>
        </w:rPr>
        <w:t xml:space="preserve"> </w:t>
      </w:r>
      <w:r w:rsidRPr="00D6772C">
        <w:rPr>
          <w:rFonts w:ascii="Times New Roman" w:hAnsi="Times New Roman" w:cs="Times New Roman"/>
        </w:rPr>
        <w:t>Council</w:t>
      </w:r>
      <w:r w:rsidRPr="00D6772C">
        <w:rPr>
          <w:rFonts w:ascii="Times New Roman" w:hAnsi="Times New Roman" w:cs="Times New Roman"/>
          <w:spacing w:val="-7"/>
        </w:rPr>
        <w:t xml:space="preserve"> </w:t>
      </w:r>
      <w:r w:rsidRPr="00D6772C">
        <w:rPr>
          <w:rFonts w:ascii="Times New Roman" w:hAnsi="Times New Roman" w:cs="Times New Roman"/>
        </w:rPr>
        <w:t>by</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senior</w:t>
      </w:r>
      <w:r w:rsidRPr="00D6772C">
        <w:rPr>
          <w:rFonts w:ascii="Times New Roman" w:hAnsi="Times New Roman" w:cs="Times New Roman"/>
          <w:spacing w:val="-6"/>
        </w:rPr>
        <w:t xml:space="preserve"> </w:t>
      </w:r>
      <w:r w:rsidRPr="00D6772C">
        <w:rPr>
          <w:rFonts w:ascii="Times New Roman" w:hAnsi="Times New Roman" w:cs="Times New Roman"/>
        </w:rPr>
        <w:t>management</w:t>
      </w:r>
      <w:r w:rsidRPr="00D6772C">
        <w:rPr>
          <w:rFonts w:ascii="Times New Roman" w:hAnsi="Times New Roman" w:cs="Times New Roman"/>
          <w:spacing w:val="-6"/>
        </w:rPr>
        <w:t xml:space="preserve"> </w:t>
      </w:r>
      <w:r w:rsidRPr="00D6772C">
        <w:rPr>
          <w:rFonts w:ascii="Times New Roman" w:hAnsi="Times New Roman" w:cs="Times New Roman"/>
        </w:rPr>
        <w:t>has</w:t>
      </w:r>
      <w:r w:rsidRPr="00D6772C">
        <w:rPr>
          <w:rFonts w:ascii="Times New Roman" w:hAnsi="Times New Roman" w:cs="Times New Roman"/>
          <w:spacing w:val="-6"/>
        </w:rPr>
        <w:t xml:space="preserve"> </w:t>
      </w:r>
      <w:r w:rsidRPr="00D6772C">
        <w:rPr>
          <w:rFonts w:ascii="Times New Roman" w:hAnsi="Times New Roman" w:cs="Times New Roman"/>
        </w:rPr>
        <w:t xml:space="preserve">a higher channel capacity because it is already specified in the Articles of the GCC Charter (1981); compared to its assumption of accountability through the submission of reports, draft agenda and resolutions. In terms of the channel capacity of the Ministerial Council for transmitting variety between management and operations, the preparation of reports and draft resolutions and agenda by its associated committees and the Ministerial Council’s Office which occurs every three months, has a higher channel capacity compared to the submission of these documents to the senior management whose members convenes only once a year. In terms of the channel capacity of the Ministerial Council for transmitting variety between its operations </w:t>
      </w:r>
      <w:r w:rsidRPr="00D6772C">
        <w:rPr>
          <w:rFonts w:ascii="Times New Roman" w:hAnsi="Times New Roman" w:cs="Times New Roman"/>
          <w:spacing w:val="3"/>
        </w:rPr>
        <w:t xml:space="preserve">and </w:t>
      </w:r>
      <w:r w:rsidRPr="00D6772C">
        <w:rPr>
          <w:rFonts w:ascii="Times New Roman" w:hAnsi="Times New Roman" w:cs="Times New Roman"/>
        </w:rPr>
        <w:t>the environment, the information channels have a higher capacity to transmit information to the member states compared to the rate at which such information in the form of policies and agreements are complied with by the member states. Thus, with respect to the subsystems of the Ministerial Council, namely: The Ministerial Council’s Office and the preparatory, working, and technical committees - the Ministerial</w:t>
      </w:r>
      <w:r w:rsidRPr="00D6772C">
        <w:rPr>
          <w:rFonts w:ascii="Times New Roman" w:hAnsi="Times New Roman" w:cs="Times New Roman"/>
          <w:spacing w:val="-6"/>
        </w:rPr>
        <w:t xml:space="preserve"> </w:t>
      </w:r>
      <w:r w:rsidRPr="00D6772C">
        <w:rPr>
          <w:rFonts w:ascii="Times New Roman" w:hAnsi="Times New Roman" w:cs="Times New Roman"/>
        </w:rPr>
        <w:t>Council</w:t>
      </w:r>
      <w:r w:rsidRPr="00D6772C">
        <w:rPr>
          <w:rFonts w:ascii="Times New Roman" w:hAnsi="Times New Roman" w:cs="Times New Roman"/>
          <w:spacing w:val="-5"/>
        </w:rPr>
        <w:t xml:space="preserve"> </w:t>
      </w:r>
      <w:r w:rsidRPr="00D6772C">
        <w:rPr>
          <w:rFonts w:ascii="Times New Roman" w:hAnsi="Times New Roman" w:cs="Times New Roman"/>
        </w:rPr>
        <w:t>satisfies</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Second</w:t>
      </w:r>
      <w:r w:rsidRPr="00D6772C">
        <w:rPr>
          <w:rFonts w:ascii="Times New Roman" w:hAnsi="Times New Roman" w:cs="Times New Roman"/>
          <w:spacing w:val="-4"/>
        </w:rPr>
        <w:t xml:space="preserve"> </w:t>
      </w:r>
      <w:r w:rsidRPr="00D6772C">
        <w:rPr>
          <w:rFonts w:ascii="Times New Roman" w:hAnsi="Times New Roman" w:cs="Times New Roman"/>
        </w:rPr>
        <w:t>Principle</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Organization.</w:t>
      </w:r>
      <w:r w:rsidRPr="00D6772C">
        <w:rPr>
          <w:rFonts w:ascii="Times New Roman" w:hAnsi="Times New Roman" w:cs="Times New Roman"/>
          <w:spacing w:val="-6"/>
        </w:rPr>
        <w:t xml:space="preserve"> </w:t>
      </w:r>
      <w:r w:rsidRPr="00D6772C">
        <w:rPr>
          <w:rFonts w:ascii="Times New Roman" w:hAnsi="Times New Roman" w:cs="Times New Roman"/>
        </w:rPr>
        <w:t>This</w:t>
      </w:r>
      <w:r w:rsidRPr="00D6772C">
        <w:rPr>
          <w:rFonts w:ascii="Times New Roman" w:hAnsi="Times New Roman" w:cs="Times New Roman"/>
          <w:spacing w:val="-5"/>
        </w:rPr>
        <w:t xml:space="preserve"> </w:t>
      </w:r>
      <w:r w:rsidRPr="00D6772C">
        <w:rPr>
          <w:rFonts w:ascii="Times New Roman" w:hAnsi="Times New Roman" w:cs="Times New Roman"/>
        </w:rPr>
        <w:t>is</w:t>
      </w:r>
      <w:r w:rsidRPr="00D6772C">
        <w:rPr>
          <w:rFonts w:ascii="Times New Roman" w:hAnsi="Times New Roman" w:cs="Times New Roman"/>
          <w:spacing w:val="-5"/>
        </w:rPr>
        <w:t xml:space="preserve"> </w:t>
      </w:r>
      <w:r w:rsidRPr="00D6772C">
        <w:rPr>
          <w:rFonts w:ascii="Times New Roman" w:hAnsi="Times New Roman" w:cs="Times New Roman"/>
        </w:rPr>
        <w:t>because</w:t>
      </w:r>
      <w:r w:rsidRPr="00D6772C">
        <w:rPr>
          <w:rFonts w:ascii="Times New Roman" w:hAnsi="Times New Roman" w:cs="Times New Roman"/>
          <w:spacing w:val="-4"/>
        </w:rPr>
        <w:t xml:space="preserve"> </w:t>
      </w:r>
      <w:r w:rsidRPr="00D6772C">
        <w:rPr>
          <w:rFonts w:ascii="Times New Roman" w:hAnsi="Times New Roman" w:cs="Times New Roman"/>
        </w:rPr>
        <w:t xml:space="preserve">the Ministerial Council has a higher capacity to transmit information in the form of approved resolutions, policies, agreements and reports to the GCC </w:t>
      </w:r>
      <w:r w:rsidRPr="00D6772C">
        <w:rPr>
          <w:rFonts w:ascii="Times New Roman" w:hAnsi="Times New Roman" w:cs="Times New Roman"/>
        </w:rPr>
        <w:lastRenderedPageBreak/>
        <w:t>member states</w:t>
      </w:r>
      <w:r w:rsidRPr="00D6772C">
        <w:rPr>
          <w:rFonts w:ascii="Times New Roman" w:hAnsi="Times New Roman" w:cs="Times New Roman"/>
          <w:spacing w:val="-36"/>
        </w:rPr>
        <w:t xml:space="preserve"> </w:t>
      </w:r>
      <w:r w:rsidRPr="00D6772C">
        <w:rPr>
          <w:rFonts w:ascii="Times New Roman" w:hAnsi="Times New Roman" w:cs="Times New Roman"/>
        </w:rPr>
        <w:t>at a</w:t>
      </w:r>
      <w:r w:rsidRPr="00D6772C">
        <w:rPr>
          <w:rFonts w:ascii="Times New Roman" w:hAnsi="Times New Roman" w:cs="Times New Roman"/>
          <w:spacing w:val="-5"/>
        </w:rPr>
        <w:t xml:space="preserve"> </w:t>
      </w:r>
      <w:r w:rsidRPr="00D6772C">
        <w:rPr>
          <w:rFonts w:ascii="Times New Roman" w:hAnsi="Times New Roman" w:cs="Times New Roman"/>
        </w:rPr>
        <w:t>given</w:t>
      </w:r>
      <w:r w:rsidRPr="00D6772C">
        <w:rPr>
          <w:rFonts w:ascii="Times New Roman" w:hAnsi="Times New Roman" w:cs="Times New Roman"/>
          <w:spacing w:val="-4"/>
        </w:rPr>
        <w:t xml:space="preserve"> </w:t>
      </w:r>
      <w:r w:rsidRPr="00D6772C">
        <w:rPr>
          <w:rFonts w:ascii="Times New Roman" w:hAnsi="Times New Roman" w:cs="Times New Roman"/>
        </w:rPr>
        <w:t>time</w:t>
      </w:r>
      <w:r w:rsidRPr="00D6772C">
        <w:rPr>
          <w:rFonts w:ascii="Times New Roman" w:hAnsi="Times New Roman" w:cs="Times New Roman"/>
          <w:spacing w:val="-4"/>
        </w:rPr>
        <w:t xml:space="preserve"> </w:t>
      </w:r>
      <w:r w:rsidRPr="00D6772C">
        <w:rPr>
          <w:rFonts w:ascii="Times New Roman" w:hAnsi="Times New Roman" w:cs="Times New Roman"/>
        </w:rPr>
        <w:t>compared</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capacity</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its</w:t>
      </w:r>
      <w:r w:rsidRPr="00D6772C">
        <w:rPr>
          <w:rFonts w:ascii="Times New Roman" w:hAnsi="Times New Roman" w:cs="Times New Roman"/>
          <w:spacing w:val="-7"/>
        </w:rPr>
        <w:t xml:space="preserve"> </w:t>
      </w:r>
      <w:r w:rsidRPr="00D6772C">
        <w:rPr>
          <w:rFonts w:ascii="Times New Roman" w:hAnsi="Times New Roman" w:cs="Times New Roman"/>
        </w:rPr>
        <w:t>subsystems</w:t>
      </w:r>
      <w:r w:rsidRPr="00D6772C">
        <w:rPr>
          <w:rFonts w:ascii="Times New Roman" w:hAnsi="Times New Roman" w:cs="Times New Roman"/>
          <w:spacing w:val="-5"/>
        </w:rPr>
        <w:t xml:space="preserve"> </w:t>
      </w:r>
      <w:r w:rsidRPr="00D6772C">
        <w:rPr>
          <w:rFonts w:ascii="Times New Roman" w:hAnsi="Times New Roman" w:cs="Times New Roman"/>
        </w:rPr>
        <w:t>to</w:t>
      </w:r>
      <w:r w:rsidRPr="00D6772C">
        <w:rPr>
          <w:rFonts w:ascii="Times New Roman" w:hAnsi="Times New Roman" w:cs="Times New Roman"/>
          <w:spacing w:val="-4"/>
        </w:rPr>
        <w:t xml:space="preserve"> </w:t>
      </w:r>
      <w:r w:rsidRPr="00D6772C">
        <w:rPr>
          <w:rFonts w:ascii="Times New Roman" w:hAnsi="Times New Roman" w:cs="Times New Roman"/>
        </w:rPr>
        <w:t>generate</w:t>
      </w:r>
      <w:r w:rsidRPr="00D6772C">
        <w:rPr>
          <w:rFonts w:ascii="Times New Roman" w:hAnsi="Times New Roman" w:cs="Times New Roman"/>
          <w:spacing w:val="-5"/>
        </w:rPr>
        <w:t xml:space="preserve"> </w:t>
      </w:r>
      <w:r w:rsidRPr="00D6772C">
        <w:rPr>
          <w:rFonts w:ascii="Times New Roman" w:hAnsi="Times New Roman" w:cs="Times New Roman"/>
        </w:rPr>
        <w:t>such</w:t>
      </w:r>
      <w:r w:rsidRPr="00D6772C">
        <w:rPr>
          <w:rFonts w:ascii="Times New Roman" w:hAnsi="Times New Roman" w:cs="Times New Roman"/>
          <w:spacing w:val="-4"/>
        </w:rPr>
        <w:t xml:space="preserve"> </w:t>
      </w:r>
      <w:r w:rsidRPr="00D6772C">
        <w:rPr>
          <w:rFonts w:ascii="Times New Roman" w:hAnsi="Times New Roman" w:cs="Times New Roman"/>
        </w:rPr>
        <w:t xml:space="preserve">information at that time. </w:t>
      </w:r>
      <w:r w:rsidRPr="00D6772C">
        <w:rPr>
          <w:rFonts w:ascii="Times New Roman" w:hAnsi="Times New Roman" w:cs="Times New Roman"/>
          <w:highlight w:val="yellow"/>
        </w:rPr>
        <w:t xml:space="preserve">Figure </w:t>
      </w:r>
      <w:proofErr w:type="spellStart"/>
      <w:r w:rsidRPr="00D6772C">
        <w:rPr>
          <w:rFonts w:ascii="Times New Roman" w:hAnsi="Times New Roman" w:cs="Times New Roman"/>
        </w:rPr>
        <w:t>B2</w:t>
      </w:r>
      <w:proofErr w:type="spellEnd"/>
      <w:r w:rsidRPr="00D6772C">
        <w:rPr>
          <w:rFonts w:ascii="Times New Roman" w:hAnsi="Times New Roman" w:cs="Times New Roman"/>
        </w:rPr>
        <w:t xml:space="preserve"> Appendix B presents the fundamental variety balancers of the Ministerial Council and the channel capacity levels of the four directional channels carrying information. </w:t>
      </w:r>
      <w:r w:rsidRPr="00D6772C">
        <w:rPr>
          <w:rFonts w:ascii="Times New Roman" w:hAnsi="Times New Roman" w:cs="Times New Roman"/>
          <w:highlight w:val="yellow"/>
        </w:rPr>
        <w:t>These have been identified by the researcher in his role as participant-observer</w:t>
      </w:r>
    </w:p>
    <w:p w14:paraId="2768C0EC"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5.3.2.3 The Secretariat-General</w:t>
      </w:r>
    </w:p>
    <w:p w14:paraId="78BDF7B8"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Secretariat-</w:t>
      </w:r>
      <w:r w:rsidRPr="00D6772C">
        <w:rPr>
          <w:rFonts w:ascii="Times New Roman" w:hAnsi="Times New Roman" w:cs="Times New Roman"/>
          <w:spacing w:val="-15"/>
        </w:rPr>
        <w:t xml:space="preserve"> </w:t>
      </w:r>
      <w:r w:rsidRPr="00D6772C">
        <w:rPr>
          <w:rFonts w:ascii="Times New Roman" w:hAnsi="Times New Roman" w:cs="Times New Roman"/>
        </w:rPr>
        <w:t>General</w:t>
      </w:r>
      <w:r w:rsidRPr="00D6772C">
        <w:rPr>
          <w:rFonts w:ascii="Times New Roman" w:hAnsi="Times New Roman" w:cs="Times New Roman"/>
          <w:spacing w:val="-12"/>
        </w:rPr>
        <w:t xml:space="preserve"> </w:t>
      </w:r>
      <w:r w:rsidRPr="00D6772C">
        <w:rPr>
          <w:rFonts w:ascii="Times New Roman" w:hAnsi="Times New Roman" w:cs="Times New Roman"/>
        </w:rPr>
        <w:t>is</w:t>
      </w:r>
      <w:r w:rsidRPr="00D6772C">
        <w:rPr>
          <w:rFonts w:ascii="Times New Roman" w:hAnsi="Times New Roman" w:cs="Times New Roman"/>
          <w:spacing w:val="-12"/>
        </w:rPr>
        <w:t xml:space="preserve"> </w:t>
      </w:r>
      <w:r w:rsidRPr="00D6772C">
        <w:rPr>
          <w:rFonts w:ascii="Times New Roman" w:hAnsi="Times New Roman" w:cs="Times New Roman"/>
        </w:rPr>
        <w:t>another</w:t>
      </w:r>
      <w:r w:rsidRPr="00D6772C">
        <w:rPr>
          <w:rFonts w:ascii="Times New Roman" w:hAnsi="Times New Roman" w:cs="Times New Roman"/>
          <w:spacing w:val="-12"/>
        </w:rPr>
        <w:t xml:space="preserve"> </w:t>
      </w:r>
      <w:r w:rsidRPr="00D6772C">
        <w:rPr>
          <w:rFonts w:ascii="Times New Roman" w:hAnsi="Times New Roman" w:cs="Times New Roman"/>
        </w:rPr>
        <w:t>‘System</w:t>
      </w:r>
      <w:r w:rsidRPr="00D6772C">
        <w:rPr>
          <w:rFonts w:ascii="Times New Roman" w:hAnsi="Times New Roman" w:cs="Times New Roman"/>
          <w:spacing w:val="-13"/>
        </w:rPr>
        <w:t xml:space="preserve"> </w:t>
      </w:r>
      <w:r w:rsidRPr="00D6772C">
        <w:rPr>
          <w:rFonts w:ascii="Times New Roman" w:hAnsi="Times New Roman" w:cs="Times New Roman"/>
        </w:rPr>
        <w:t>One’</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GCC.</w:t>
      </w:r>
      <w:r w:rsidRPr="00D6772C">
        <w:rPr>
          <w:rFonts w:ascii="Times New Roman" w:hAnsi="Times New Roman" w:cs="Times New Roman"/>
          <w:spacing w:val="42"/>
        </w:rPr>
        <w:t xml:space="preserve"> </w:t>
      </w:r>
      <w:proofErr w:type="gramStart"/>
      <w:r w:rsidRPr="00D6772C">
        <w:rPr>
          <w:rFonts w:ascii="Times New Roman" w:hAnsi="Times New Roman" w:cs="Times New Roman"/>
        </w:rPr>
        <w:t>Similar</w:t>
      </w:r>
      <w:r w:rsidRPr="00D6772C">
        <w:rPr>
          <w:rFonts w:ascii="Times New Roman" w:hAnsi="Times New Roman" w:cs="Times New Roman"/>
          <w:spacing w:val="-12"/>
        </w:rPr>
        <w:t xml:space="preserve"> </w:t>
      </w:r>
      <w:r w:rsidRPr="00D6772C">
        <w:rPr>
          <w:rFonts w:ascii="Times New Roman" w:hAnsi="Times New Roman" w:cs="Times New Roman"/>
        </w:rPr>
        <w:t>to</w:t>
      </w:r>
      <w:proofErr w:type="gramEnd"/>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Supreme Council</w:t>
      </w:r>
      <w:r w:rsidRPr="00D6772C">
        <w:rPr>
          <w:rFonts w:ascii="Times New Roman" w:hAnsi="Times New Roman" w:cs="Times New Roman"/>
          <w:spacing w:val="-5"/>
        </w:rPr>
        <w:t xml:space="preserve"> </w:t>
      </w:r>
      <w:r w:rsidRPr="00D6772C">
        <w:rPr>
          <w:rFonts w:ascii="Times New Roman" w:hAnsi="Times New Roman" w:cs="Times New Roman"/>
        </w:rPr>
        <w:t>and</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Ministerial</w:t>
      </w:r>
      <w:r w:rsidRPr="00D6772C">
        <w:rPr>
          <w:rFonts w:ascii="Times New Roman" w:hAnsi="Times New Roman" w:cs="Times New Roman"/>
          <w:spacing w:val="-4"/>
        </w:rPr>
        <w:t xml:space="preserve"> </w:t>
      </w:r>
      <w:r w:rsidRPr="00D6772C">
        <w:rPr>
          <w:rFonts w:ascii="Times New Roman" w:hAnsi="Times New Roman" w:cs="Times New Roman"/>
        </w:rPr>
        <w:t>Council,</w:t>
      </w:r>
      <w:r w:rsidRPr="00D6772C">
        <w:rPr>
          <w:rFonts w:ascii="Times New Roman" w:hAnsi="Times New Roman" w:cs="Times New Roman"/>
          <w:spacing w:val="-4"/>
        </w:rPr>
        <w:t xml:space="preserve"> </w:t>
      </w:r>
      <w:r w:rsidRPr="00D6772C">
        <w:rPr>
          <w:rFonts w:ascii="Times New Roman" w:hAnsi="Times New Roman" w:cs="Times New Roman"/>
        </w:rPr>
        <w:t>it</w:t>
      </w:r>
      <w:r w:rsidRPr="00D6772C">
        <w:rPr>
          <w:rFonts w:ascii="Times New Roman" w:hAnsi="Times New Roman" w:cs="Times New Roman"/>
          <w:spacing w:val="-7"/>
        </w:rPr>
        <w:t xml:space="preserve"> </w:t>
      </w:r>
      <w:r w:rsidRPr="00D6772C">
        <w:rPr>
          <w:rFonts w:ascii="Times New Roman" w:hAnsi="Times New Roman" w:cs="Times New Roman"/>
        </w:rPr>
        <w:t>is</w:t>
      </w:r>
      <w:r w:rsidRPr="00D6772C">
        <w:rPr>
          <w:rFonts w:ascii="Times New Roman" w:hAnsi="Times New Roman" w:cs="Times New Roman"/>
          <w:spacing w:val="-4"/>
        </w:rPr>
        <w:t xml:space="preserve"> </w:t>
      </w:r>
      <w:r w:rsidRPr="00D6772C">
        <w:rPr>
          <w:rFonts w:ascii="Times New Roman" w:hAnsi="Times New Roman" w:cs="Times New Roman"/>
        </w:rPr>
        <w:t>bound</w:t>
      </w:r>
      <w:r w:rsidRPr="00D6772C">
        <w:rPr>
          <w:rFonts w:ascii="Times New Roman" w:hAnsi="Times New Roman" w:cs="Times New Roman"/>
          <w:spacing w:val="-4"/>
        </w:rPr>
        <w:t xml:space="preserve"> </w:t>
      </w:r>
      <w:r w:rsidRPr="00D6772C">
        <w:rPr>
          <w:rFonts w:ascii="Times New Roman" w:hAnsi="Times New Roman" w:cs="Times New Roman"/>
        </w:rPr>
        <w:t>into</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GCC</w:t>
      </w:r>
      <w:r w:rsidRPr="00D6772C">
        <w:rPr>
          <w:rFonts w:ascii="Times New Roman" w:hAnsi="Times New Roman" w:cs="Times New Roman"/>
          <w:spacing w:val="-6"/>
        </w:rPr>
        <w:t xml:space="preserve"> </w:t>
      </w:r>
      <w:r w:rsidRPr="00D6772C">
        <w:rPr>
          <w:rFonts w:ascii="Times New Roman" w:hAnsi="Times New Roman" w:cs="Times New Roman"/>
        </w:rPr>
        <w:t>or</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parent</w:t>
      </w:r>
      <w:r w:rsidRPr="00D6772C">
        <w:rPr>
          <w:rFonts w:ascii="Times New Roman" w:hAnsi="Times New Roman" w:cs="Times New Roman"/>
          <w:spacing w:val="-4"/>
        </w:rPr>
        <w:t xml:space="preserve"> </w:t>
      </w:r>
      <w:r w:rsidRPr="00D6772C">
        <w:rPr>
          <w:rFonts w:ascii="Times New Roman" w:hAnsi="Times New Roman" w:cs="Times New Roman"/>
        </w:rPr>
        <w:t>system</w:t>
      </w:r>
      <w:r w:rsidRPr="00D6772C">
        <w:rPr>
          <w:rFonts w:ascii="Times New Roman" w:hAnsi="Times New Roman" w:cs="Times New Roman"/>
          <w:spacing w:val="4"/>
        </w:rPr>
        <w:t xml:space="preserve"> </w:t>
      </w:r>
      <w:r w:rsidRPr="00D6772C">
        <w:rPr>
          <w:rFonts w:ascii="Times New Roman" w:hAnsi="Times New Roman" w:cs="Times New Roman"/>
        </w:rPr>
        <w:t>–</w:t>
      </w:r>
      <w:r w:rsidRPr="00D6772C">
        <w:rPr>
          <w:rFonts w:ascii="Times New Roman" w:hAnsi="Times New Roman" w:cs="Times New Roman"/>
          <w:spacing w:val="-6"/>
        </w:rPr>
        <w:t xml:space="preserve"> </w:t>
      </w:r>
      <w:r w:rsidRPr="00D6772C">
        <w:rPr>
          <w:rFonts w:ascii="Times New Roman" w:hAnsi="Times New Roman" w:cs="Times New Roman"/>
        </w:rPr>
        <w:t>in</w:t>
      </w:r>
    </w:p>
    <w:p w14:paraId="2AD553D1"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 focus through the GCC Charter (1981). </w:t>
      </w:r>
      <w:r w:rsidRPr="00D6772C">
        <w:rPr>
          <w:rFonts w:ascii="Times New Roman" w:hAnsi="Times New Roman" w:cs="Times New Roman"/>
          <w:highlight w:val="yellow"/>
        </w:rPr>
        <w:t xml:space="preserve">This charter </w:t>
      </w:r>
      <w:r w:rsidRPr="00D6772C">
        <w:rPr>
          <w:rFonts w:ascii="Times New Roman" w:hAnsi="Times New Roman" w:cs="Times New Roman"/>
          <w:color w:val="000000" w:themeColor="text1"/>
          <w:highlight w:val="yellow"/>
        </w:rPr>
        <w:t>The</w:t>
      </w:r>
      <w:r w:rsidRPr="00D6772C">
        <w:rPr>
          <w:rFonts w:ascii="Times New Roman" w:hAnsi="Times New Roman" w:cs="Times New Roman"/>
          <w:color w:val="000000" w:themeColor="text1"/>
          <w:spacing w:val="-12"/>
          <w:highlight w:val="yellow"/>
        </w:rPr>
        <w:t xml:space="preserve"> </w:t>
      </w:r>
      <w:r w:rsidRPr="00D6772C">
        <w:rPr>
          <w:rFonts w:ascii="Times New Roman" w:hAnsi="Times New Roman" w:cs="Times New Roman"/>
          <w:color w:val="000000" w:themeColor="text1"/>
          <w:highlight w:val="yellow"/>
        </w:rPr>
        <w:t>Cooperation</w:t>
      </w:r>
      <w:r w:rsidRPr="00D6772C">
        <w:rPr>
          <w:rFonts w:ascii="Times New Roman" w:hAnsi="Times New Roman" w:cs="Times New Roman"/>
          <w:color w:val="000000" w:themeColor="text1"/>
          <w:spacing w:val="-12"/>
          <w:highlight w:val="yellow"/>
        </w:rPr>
        <w:t xml:space="preserve"> </w:t>
      </w:r>
      <w:r w:rsidRPr="00D6772C">
        <w:rPr>
          <w:rFonts w:ascii="Times New Roman" w:hAnsi="Times New Roman" w:cs="Times New Roman"/>
          <w:color w:val="000000" w:themeColor="text1"/>
          <w:highlight w:val="yellow"/>
        </w:rPr>
        <w:t>Council</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for</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the</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Arab</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States</w:t>
      </w:r>
      <w:r w:rsidRPr="00D6772C">
        <w:rPr>
          <w:rFonts w:ascii="Times New Roman" w:hAnsi="Times New Roman" w:cs="Times New Roman"/>
          <w:color w:val="000000" w:themeColor="text1"/>
          <w:spacing w:val="-15"/>
          <w:highlight w:val="yellow"/>
        </w:rPr>
        <w:t xml:space="preserve"> </w:t>
      </w:r>
      <w:r w:rsidRPr="00D6772C">
        <w:rPr>
          <w:rFonts w:ascii="Times New Roman" w:hAnsi="Times New Roman" w:cs="Times New Roman"/>
          <w:color w:val="000000" w:themeColor="text1"/>
          <w:highlight w:val="yellow"/>
        </w:rPr>
        <w:t>of</w:t>
      </w:r>
      <w:r w:rsidRPr="00D6772C">
        <w:rPr>
          <w:rFonts w:ascii="Times New Roman" w:hAnsi="Times New Roman" w:cs="Times New Roman"/>
          <w:color w:val="000000" w:themeColor="text1"/>
          <w:spacing w:val="-10"/>
          <w:highlight w:val="yellow"/>
        </w:rPr>
        <w:t xml:space="preserve"> </w:t>
      </w:r>
      <w:r w:rsidRPr="00D6772C">
        <w:rPr>
          <w:rFonts w:ascii="Times New Roman" w:hAnsi="Times New Roman" w:cs="Times New Roman"/>
          <w:color w:val="000000" w:themeColor="text1"/>
          <w:highlight w:val="yellow"/>
        </w:rPr>
        <w:t>the</w:t>
      </w:r>
      <w:r w:rsidRPr="00D6772C">
        <w:rPr>
          <w:rFonts w:ascii="Times New Roman" w:hAnsi="Times New Roman" w:cs="Times New Roman"/>
          <w:color w:val="000000" w:themeColor="text1"/>
          <w:spacing w:val="-12"/>
          <w:highlight w:val="yellow"/>
        </w:rPr>
        <w:t xml:space="preserve"> </w:t>
      </w:r>
      <w:r w:rsidRPr="00D6772C">
        <w:rPr>
          <w:rFonts w:ascii="Times New Roman" w:hAnsi="Times New Roman" w:cs="Times New Roman"/>
          <w:color w:val="000000" w:themeColor="text1"/>
          <w:highlight w:val="yellow"/>
        </w:rPr>
        <w:t>Gulf”</w:t>
      </w:r>
      <w:r w:rsidRPr="00D6772C">
        <w:rPr>
          <w:rFonts w:ascii="Times New Roman" w:hAnsi="Times New Roman" w:cs="Times New Roman"/>
          <w:color w:val="000000" w:themeColor="text1"/>
          <w:spacing w:val="-14"/>
          <w:highlight w:val="yellow"/>
        </w:rPr>
        <w:t xml:space="preserve"> </w:t>
      </w:r>
      <w:proofErr w:type="gramStart"/>
      <w:r w:rsidRPr="00D6772C">
        <w:rPr>
          <w:rFonts w:ascii="Times New Roman" w:hAnsi="Times New Roman" w:cs="Times New Roman"/>
          <w:color w:val="000000" w:themeColor="text1"/>
          <w:highlight w:val="yellow"/>
        </w:rPr>
        <w:t>(</w:t>
      </w:r>
      <w:r w:rsidRPr="00D6772C">
        <w:rPr>
          <w:rFonts w:ascii="Times New Roman" w:hAnsi="Times New Roman" w:cs="Times New Roman"/>
          <w:color w:val="000000" w:themeColor="text1"/>
          <w:spacing w:val="-14"/>
          <w:highlight w:val="yellow"/>
        </w:rPr>
        <w:t xml:space="preserve"> </w:t>
      </w:r>
      <w:r w:rsidRPr="00D6772C">
        <w:rPr>
          <w:rFonts w:ascii="Times New Roman" w:hAnsi="Times New Roman" w:cs="Times New Roman"/>
          <w:color w:val="000000" w:themeColor="text1"/>
          <w:highlight w:val="yellow"/>
        </w:rPr>
        <w:t>1982</w:t>
      </w:r>
      <w:proofErr w:type="gramEnd"/>
      <w:r w:rsidRPr="00D6772C">
        <w:rPr>
          <w:rFonts w:ascii="Times New Roman" w:hAnsi="Times New Roman" w:cs="Times New Roman"/>
          <w:color w:val="000000" w:themeColor="text1"/>
          <w:highlight w:val="yellow"/>
        </w:rPr>
        <w:t>).</w:t>
      </w:r>
      <w:r w:rsidRPr="00D6772C">
        <w:rPr>
          <w:rFonts w:ascii="Times New Roman" w:hAnsi="Times New Roman" w:cs="Times New Roman"/>
          <w:color w:val="000000" w:themeColor="text1"/>
          <w:spacing w:val="-15"/>
          <w:highlight w:val="yellow"/>
        </w:rPr>
        <w:t xml:space="preserve"> </w:t>
      </w:r>
      <w:r w:rsidRPr="00D6772C">
        <w:rPr>
          <w:rFonts w:ascii="Times New Roman" w:hAnsi="Times New Roman" w:cs="Times New Roman"/>
          <w:highlight w:val="yellow"/>
        </w:rPr>
        <w:t>details that</w:t>
      </w:r>
      <w:r w:rsidRPr="00D6772C">
        <w:rPr>
          <w:rFonts w:ascii="Times New Roman" w:hAnsi="Times New Roman" w:cs="Times New Roman"/>
        </w:rPr>
        <w:t xml:space="preserve"> the Resource Bargain is struck between the senior management and the General- Secretariat in the following manner: the senior management gives autonomy to the General- Secretariat in the preparation of studies </w:t>
      </w:r>
      <w:r w:rsidRPr="00D6772C">
        <w:rPr>
          <w:rFonts w:ascii="Times New Roman" w:hAnsi="Times New Roman" w:cs="Times New Roman"/>
          <w:spacing w:val="39"/>
        </w:rPr>
        <w:t xml:space="preserve"> </w:t>
      </w:r>
      <w:r w:rsidRPr="00D6772C">
        <w:rPr>
          <w:rFonts w:ascii="Times New Roman" w:hAnsi="Times New Roman" w:cs="Times New Roman"/>
        </w:rPr>
        <w:t xml:space="preserve">relevant </w:t>
      </w:r>
      <w:r w:rsidRPr="00D6772C">
        <w:rPr>
          <w:rFonts w:ascii="Times New Roman" w:hAnsi="Times New Roman" w:cs="Times New Roman"/>
          <w:spacing w:val="42"/>
        </w:rPr>
        <w:t xml:space="preserve"> </w:t>
      </w:r>
      <w:r w:rsidRPr="00D6772C">
        <w:rPr>
          <w:rFonts w:ascii="Times New Roman" w:hAnsi="Times New Roman" w:cs="Times New Roman"/>
        </w:rPr>
        <w:t xml:space="preserve">to </w:t>
      </w:r>
      <w:r w:rsidRPr="00D6772C">
        <w:rPr>
          <w:rFonts w:ascii="Times New Roman" w:hAnsi="Times New Roman" w:cs="Times New Roman"/>
          <w:spacing w:val="42"/>
        </w:rPr>
        <w:t xml:space="preserve"> </w:t>
      </w:r>
      <w:r w:rsidRPr="00D6772C">
        <w:rPr>
          <w:rFonts w:ascii="Times New Roman" w:hAnsi="Times New Roman" w:cs="Times New Roman"/>
        </w:rPr>
        <w:t xml:space="preserve">the </w:t>
      </w:r>
      <w:r w:rsidRPr="00D6772C">
        <w:rPr>
          <w:rFonts w:ascii="Times New Roman" w:hAnsi="Times New Roman" w:cs="Times New Roman"/>
          <w:spacing w:val="43"/>
        </w:rPr>
        <w:t xml:space="preserve"> </w:t>
      </w:r>
      <w:r w:rsidRPr="00D6772C">
        <w:rPr>
          <w:rFonts w:ascii="Times New Roman" w:hAnsi="Times New Roman" w:cs="Times New Roman"/>
        </w:rPr>
        <w:t xml:space="preserve">integration </w:t>
      </w:r>
      <w:r w:rsidRPr="00D6772C">
        <w:rPr>
          <w:rFonts w:ascii="Times New Roman" w:hAnsi="Times New Roman" w:cs="Times New Roman"/>
          <w:spacing w:val="39"/>
        </w:rPr>
        <w:t xml:space="preserve"> </w:t>
      </w:r>
      <w:r w:rsidRPr="00D6772C">
        <w:rPr>
          <w:rFonts w:ascii="Times New Roman" w:hAnsi="Times New Roman" w:cs="Times New Roman"/>
        </w:rPr>
        <w:t xml:space="preserve">of </w:t>
      </w:r>
      <w:r w:rsidRPr="00D6772C">
        <w:rPr>
          <w:rFonts w:ascii="Times New Roman" w:hAnsi="Times New Roman" w:cs="Times New Roman"/>
          <w:spacing w:val="42"/>
        </w:rPr>
        <w:t xml:space="preserve"> </w:t>
      </w:r>
      <w:r w:rsidRPr="00D6772C">
        <w:rPr>
          <w:rFonts w:ascii="Times New Roman" w:hAnsi="Times New Roman" w:cs="Times New Roman"/>
        </w:rPr>
        <w:t xml:space="preserve">the </w:t>
      </w:r>
      <w:r w:rsidRPr="00D6772C">
        <w:rPr>
          <w:rFonts w:ascii="Times New Roman" w:hAnsi="Times New Roman" w:cs="Times New Roman"/>
          <w:spacing w:val="40"/>
        </w:rPr>
        <w:t xml:space="preserve"> </w:t>
      </w:r>
      <w:r w:rsidRPr="00D6772C">
        <w:rPr>
          <w:rFonts w:ascii="Times New Roman" w:hAnsi="Times New Roman" w:cs="Times New Roman"/>
        </w:rPr>
        <w:t xml:space="preserve">member </w:t>
      </w:r>
      <w:r w:rsidRPr="00D6772C">
        <w:rPr>
          <w:rFonts w:ascii="Times New Roman" w:hAnsi="Times New Roman" w:cs="Times New Roman"/>
          <w:spacing w:val="40"/>
        </w:rPr>
        <w:t xml:space="preserve"> </w:t>
      </w:r>
      <w:r w:rsidRPr="00D6772C">
        <w:rPr>
          <w:rFonts w:ascii="Times New Roman" w:hAnsi="Times New Roman" w:cs="Times New Roman"/>
        </w:rPr>
        <w:t xml:space="preserve">states, </w:t>
      </w:r>
      <w:r w:rsidRPr="00D6772C">
        <w:rPr>
          <w:rFonts w:ascii="Times New Roman" w:hAnsi="Times New Roman" w:cs="Times New Roman"/>
          <w:spacing w:val="42"/>
        </w:rPr>
        <w:t xml:space="preserve"> </w:t>
      </w:r>
      <w:r w:rsidRPr="00D6772C">
        <w:rPr>
          <w:rFonts w:ascii="Times New Roman" w:hAnsi="Times New Roman" w:cs="Times New Roman"/>
        </w:rPr>
        <w:t xml:space="preserve">in </w:t>
      </w:r>
      <w:r w:rsidRPr="00D6772C">
        <w:rPr>
          <w:rFonts w:ascii="Times New Roman" w:hAnsi="Times New Roman" w:cs="Times New Roman"/>
          <w:spacing w:val="39"/>
        </w:rPr>
        <w:t xml:space="preserve"> </w:t>
      </w:r>
      <w:r w:rsidRPr="00D6772C">
        <w:rPr>
          <w:rFonts w:ascii="Times New Roman" w:hAnsi="Times New Roman" w:cs="Times New Roman"/>
        </w:rPr>
        <w:t xml:space="preserve">overseeing </w:t>
      </w:r>
      <w:r w:rsidRPr="00D6772C">
        <w:rPr>
          <w:rFonts w:ascii="Times New Roman" w:hAnsi="Times New Roman" w:cs="Times New Roman"/>
          <w:spacing w:val="41"/>
        </w:rPr>
        <w:t xml:space="preserve"> </w:t>
      </w:r>
      <w:r w:rsidRPr="00D6772C">
        <w:rPr>
          <w:rFonts w:ascii="Times New Roman" w:hAnsi="Times New Roman" w:cs="Times New Roman"/>
        </w:rPr>
        <w:t>the implementation of administrative and financial regulations of the GCC, and in forming the technical secretariat and the subcommittees of the Ministerial Council. In return, the Secretariat- General, assumes accountability for the following: (1) preparation of periodic reports on the progress of work of the GCC; (2) preparation of the GCC’s budget and closing accounts; (3) preparation of the agenda and draft resolutions</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4"/>
        </w:rPr>
        <w:t xml:space="preserve"> </w:t>
      </w:r>
      <w:r w:rsidRPr="00D6772C">
        <w:rPr>
          <w:rFonts w:ascii="Times New Roman" w:hAnsi="Times New Roman" w:cs="Times New Roman"/>
        </w:rPr>
        <w:t>be</w:t>
      </w:r>
      <w:r w:rsidRPr="00D6772C">
        <w:rPr>
          <w:rFonts w:ascii="Times New Roman" w:hAnsi="Times New Roman" w:cs="Times New Roman"/>
          <w:spacing w:val="-3"/>
        </w:rPr>
        <w:t xml:space="preserve"> </w:t>
      </w:r>
      <w:r w:rsidRPr="00D6772C">
        <w:rPr>
          <w:rFonts w:ascii="Times New Roman" w:hAnsi="Times New Roman" w:cs="Times New Roman"/>
        </w:rPr>
        <w:t>submitted</w:t>
      </w:r>
      <w:r w:rsidRPr="00D6772C">
        <w:rPr>
          <w:rFonts w:ascii="Times New Roman" w:hAnsi="Times New Roman" w:cs="Times New Roman"/>
          <w:spacing w:val="-5"/>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Ministerial</w:t>
      </w:r>
      <w:r w:rsidRPr="00D6772C">
        <w:rPr>
          <w:rFonts w:ascii="Times New Roman" w:hAnsi="Times New Roman" w:cs="Times New Roman"/>
          <w:spacing w:val="-6"/>
        </w:rPr>
        <w:t xml:space="preserve"> </w:t>
      </w:r>
      <w:r w:rsidRPr="00D6772C">
        <w:rPr>
          <w:rFonts w:ascii="Times New Roman" w:hAnsi="Times New Roman" w:cs="Times New Roman"/>
        </w:rPr>
        <w:t>Council;</w:t>
      </w:r>
      <w:r w:rsidRPr="00D6772C">
        <w:rPr>
          <w:rFonts w:ascii="Times New Roman" w:hAnsi="Times New Roman" w:cs="Times New Roman"/>
          <w:spacing w:val="-3"/>
        </w:rPr>
        <w:t xml:space="preserve"> </w:t>
      </w:r>
      <w:r w:rsidRPr="00D6772C">
        <w:rPr>
          <w:rFonts w:ascii="Times New Roman" w:hAnsi="Times New Roman" w:cs="Times New Roman"/>
        </w:rPr>
        <w:t>(4)</w:t>
      </w:r>
      <w:r w:rsidRPr="00D6772C">
        <w:rPr>
          <w:rFonts w:ascii="Times New Roman" w:hAnsi="Times New Roman" w:cs="Times New Roman"/>
          <w:spacing w:val="-7"/>
        </w:rPr>
        <w:t xml:space="preserve"> </w:t>
      </w:r>
      <w:r w:rsidRPr="00D6772C">
        <w:rPr>
          <w:rFonts w:ascii="Times New Roman" w:hAnsi="Times New Roman" w:cs="Times New Roman"/>
        </w:rPr>
        <w:t>making</w:t>
      </w:r>
      <w:r w:rsidRPr="00D6772C">
        <w:rPr>
          <w:rFonts w:ascii="Times New Roman" w:hAnsi="Times New Roman" w:cs="Times New Roman"/>
          <w:spacing w:val="-5"/>
        </w:rPr>
        <w:t xml:space="preserve"> </w:t>
      </w:r>
      <w:r w:rsidRPr="00D6772C">
        <w:rPr>
          <w:rFonts w:ascii="Times New Roman" w:hAnsi="Times New Roman" w:cs="Times New Roman"/>
        </w:rPr>
        <w:t>recommendations</w:t>
      </w:r>
      <w:r w:rsidRPr="00D6772C">
        <w:rPr>
          <w:rFonts w:ascii="Times New Roman" w:hAnsi="Times New Roman" w:cs="Times New Roman"/>
          <w:spacing w:val="-6"/>
        </w:rPr>
        <w:t xml:space="preserve"> </w:t>
      </w:r>
      <w:r w:rsidRPr="00D6772C">
        <w:rPr>
          <w:rFonts w:ascii="Times New Roman" w:hAnsi="Times New Roman" w:cs="Times New Roman"/>
        </w:rPr>
        <w:t>to the Chairman of the Ministerial Council about convocations and extraordinary sessions of the Ministerial Council; and (5) nomination of the Assistant Secretaries- General.</w:t>
      </w:r>
    </w:p>
    <w:p w14:paraId="54FD4A12"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Similar to the Ministerial Council in terms of the provision of autonomy by senior management, the Secretariat-General has a higher channel capacity because it is already specified in the Articles of the GCC Charter (1981), compared to its assumption of accountability</w:t>
      </w:r>
      <w:r w:rsidRPr="00D6772C">
        <w:rPr>
          <w:rFonts w:ascii="Times New Roman" w:hAnsi="Times New Roman" w:cs="Times New Roman"/>
          <w:spacing w:val="-49"/>
        </w:rPr>
        <w:t xml:space="preserve"> </w:t>
      </w:r>
      <w:r w:rsidRPr="00D6772C">
        <w:rPr>
          <w:rFonts w:ascii="Times New Roman" w:hAnsi="Times New Roman" w:cs="Times New Roman"/>
        </w:rPr>
        <w:t>through the preparation of periodic reports, draft agenda and resolutions, and drafting of recommendations to the Ministerial Council. In terms of the channel capacity of the Secretariat-General for transmitting variety between management and operations, the preparation of periodic reports, draft agenda and resolutions, and the drafting of recommendations to the Ministerial Council which occur all year round, have a higher channel capacity compared to the submission of these documents to the senior management whose members convene only once a year. In terms of the channel capacity of the Secretariat-General for transmitting variety between its operations and the environment, its information channels have a higher capacity to transmit information to the member states compared to the rate at which such information in the form of policies and agreements are complied with by the member</w:t>
      </w:r>
      <w:r w:rsidRPr="00D6772C">
        <w:rPr>
          <w:rFonts w:ascii="Times New Roman" w:hAnsi="Times New Roman" w:cs="Times New Roman"/>
          <w:spacing w:val="-3"/>
        </w:rPr>
        <w:t xml:space="preserve"> </w:t>
      </w:r>
      <w:r w:rsidRPr="00D6772C">
        <w:rPr>
          <w:rFonts w:ascii="Times New Roman" w:hAnsi="Times New Roman" w:cs="Times New Roman"/>
        </w:rPr>
        <w:t xml:space="preserve">states. </w:t>
      </w:r>
      <w:r w:rsidRPr="00D6772C">
        <w:rPr>
          <w:rFonts w:ascii="Times New Roman" w:hAnsi="Times New Roman" w:cs="Times New Roman"/>
          <w:highlight w:val="yellow"/>
        </w:rPr>
        <w:t>(“Bylaws of the GCC,” 1981).</w:t>
      </w:r>
    </w:p>
    <w:p w14:paraId="140F89E1"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Hence, with reference to the subsystems of the Secretariat-General, namely: the different operational sectors, and the subordinate employees, it satisfies the Second Principle of Organization. This is because the Secretariat-General has a higher capacity to transmit information in the form of reports to the GCC member states at a given time compared to the capacity of its subsystems to generate such information at that time. </w:t>
      </w:r>
      <w:r w:rsidRPr="00D6772C">
        <w:rPr>
          <w:rFonts w:ascii="Times New Roman" w:hAnsi="Times New Roman" w:cs="Times New Roman"/>
          <w:highlight w:val="yellow"/>
        </w:rPr>
        <w:t xml:space="preserve">Figure </w:t>
      </w:r>
      <w:proofErr w:type="spellStart"/>
      <w:r w:rsidRPr="00D6772C">
        <w:rPr>
          <w:rFonts w:ascii="Times New Roman" w:hAnsi="Times New Roman" w:cs="Times New Roman"/>
        </w:rPr>
        <w:t>B3</w:t>
      </w:r>
      <w:proofErr w:type="spellEnd"/>
      <w:r w:rsidRPr="00D6772C">
        <w:rPr>
          <w:rFonts w:ascii="Times New Roman" w:hAnsi="Times New Roman" w:cs="Times New Roman"/>
        </w:rPr>
        <w:t xml:space="preserve"> Appendix B presents the fundamental variety balancers of the Secretariat- General and the channel capacity levels of the four directional channels carrying information.</w:t>
      </w:r>
      <w:r w:rsidRPr="00D6772C">
        <w:rPr>
          <w:rFonts w:ascii="Times New Roman" w:hAnsi="Times New Roman" w:cs="Times New Roman"/>
          <w:highlight w:val="yellow"/>
        </w:rPr>
        <w:t xml:space="preserve"> These have been identified by the researcher in his role as participant-observer</w:t>
      </w:r>
    </w:p>
    <w:p w14:paraId="33294173" w14:textId="77777777" w:rsidR="00AA5452" w:rsidRPr="0016176B" w:rsidRDefault="00AA5452" w:rsidP="0016176B">
      <w:pPr>
        <w:pStyle w:val="Heading3"/>
        <w:rPr>
          <w:rFonts w:asciiTheme="majorBidi" w:hAnsiTheme="majorBidi" w:cstheme="majorBidi"/>
        </w:rPr>
      </w:pPr>
      <w:bookmarkStart w:id="263" w:name="_Toc57021102"/>
      <w:r w:rsidRPr="0016176B">
        <w:rPr>
          <w:rFonts w:asciiTheme="majorBidi" w:hAnsiTheme="majorBidi" w:cstheme="majorBidi"/>
        </w:rPr>
        <w:t>5.3.3 Third Principle of Organization</w:t>
      </w:r>
      <w:bookmarkEnd w:id="263"/>
    </w:p>
    <w:p w14:paraId="50C0A1E8" w14:textId="77777777" w:rsidR="00AA5452" w:rsidRPr="00D6772C" w:rsidRDefault="00AA5452" w:rsidP="00AA5452">
      <w:pPr>
        <w:tabs>
          <w:tab w:val="left" w:pos="7371"/>
        </w:tabs>
        <w:ind w:right="-46"/>
        <w:jc w:val="both"/>
        <w:rPr>
          <w:rFonts w:ascii="Times New Roman" w:hAnsi="Times New Roman" w:cs="Times New Roman"/>
        </w:rPr>
      </w:pPr>
      <w:r w:rsidRPr="00D6772C">
        <w:rPr>
          <w:rFonts w:ascii="Times New Roman" w:hAnsi="Times New Roman" w:cs="Times New Roman"/>
        </w:rPr>
        <w:t>According to Beer (1985), the Third Principle of Organization posits that: “whenever the information carried on a channel capable of distinguishing a given variety crosses a boundary, it undergoes transduction; the variety of the transducer must be at least equivalent to the variety of the channel.”</w:t>
      </w:r>
    </w:p>
    <w:p w14:paraId="091025EA" w14:textId="77777777" w:rsidR="00AA5452" w:rsidRPr="00D6772C" w:rsidRDefault="00AA5452" w:rsidP="00AA5452">
      <w:pPr>
        <w:pStyle w:val="BodyText"/>
        <w:ind w:right="-46"/>
        <w:jc w:val="both"/>
        <w:rPr>
          <w:rFonts w:ascii="Times New Roman" w:hAnsi="Times New Roman" w:cs="Times New Roman"/>
          <w:lang w:val="en-US"/>
        </w:rPr>
      </w:pPr>
      <w:r w:rsidRPr="00D6772C">
        <w:rPr>
          <w:rFonts w:ascii="Times New Roman" w:hAnsi="Times New Roman" w:cs="Times New Roman"/>
          <w:lang w:val="en-US"/>
        </w:rPr>
        <w:t xml:space="preserve">A transducer carries a message across a boundary. Within the context of an organizational setting, individuals operating at the organizational boundaries must be aware of the prevalent </w:t>
      </w:r>
      <w:r w:rsidRPr="00D6772C">
        <w:rPr>
          <w:rFonts w:ascii="Times New Roman" w:hAnsi="Times New Roman" w:cs="Times New Roman"/>
          <w:lang w:val="en-US"/>
        </w:rPr>
        <w:lastRenderedPageBreak/>
        <w:t xml:space="preserve">languages and distinctions on both sides of the boundaries for them to be considered effective transducers (Leonard, 1990).  </w:t>
      </w:r>
      <w:r w:rsidRPr="00D6772C">
        <w:rPr>
          <w:rFonts w:ascii="Times New Roman" w:hAnsi="Times New Roman" w:cs="Times New Roman"/>
          <w:highlight w:val="yellow"/>
          <w:lang w:val="en-US"/>
        </w:rPr>
        <w:t xml:space="preserve">The identification and understanding of these transducers </w:t>
      </w:r>
      <w:proofErr w:type="gramStart"/>
      <w:r w:rsidRPr="00D6772C">
        <w:rPr>
          <w:rFonts w:ascii="Times New Roman" w:hAnsi="Times New Roman" w:cs="Times New Roman"/>
          <w:highlight w:val="yellow"/>
          <w:lang w:val="en-US"/>
        </w:rPr>
        <w:t>is</w:t>
      </w:r>
      <w:proofErr w:type="gramEnd"/>
      <w:r w:rsidRPr="00D6772C">
        <w:rPr>
          <w:rFonts w:ascii="Times New Roman" w:hAnsi="Times New Roman" w:cs="Times New Roman"/>
          <w:highlight w:val="yellow"/>
          <w:lang w:val="en-US"/>
        </w:rPr>
        <w:t xml:space="preserve"> a major piece of work by the researcher. It used secondary data in the form of the charters and bylaws of the GCC. It also took full advantage of the role of the researcher as a participant observer. He was a participant for the secretariat general transducers and an observer for the other two system ones) A final source of data were the relevant minutes of meetings that were held. These minutes are now in the public domain but could be accessed by the researcher in his managerial role.</w:t>
      </w:r>
      <w:r w:rsidRPr="00D6772C">
        <w:rPr>
          <w:rFonts w:ascii="Times New Roman" w:hAnsi="Times New Roman" w:cs="Times New Roman"/>
          <w:lang w:val="en-US"/>
        </w:rPr>
        <w:t xml:space="preserve"> The following subsections will discuss the different transducers that populate the three System Ones of the GCC</w:t>
      </w:r>
    </w:p>
    <w:p w14:paraId="4B8B334F"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5.3.3.1 Transducers of the Supreme Council</w:t>
      </w:r>
    </w:p>
    <w:p w14:paraId="363C4B78"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Transducers of messages that cross the boundary of the Supreme Council’s operations going into its management consist of the rapporteurs of committees who are tasked to study issues assigned to them by the Supreme Council. In addition, members of the technical committees that were formed by the Supreme Council for consultation relevant to program preparation and implementation (“Bylaws of the GCC”, 1981) also act as transducers in this case. They code the messages into reports</w:t>
      </w:r>
      <w:r w:rsidRPr="00D6772C">
        <w:rPr>
          <w:rFonts w:ascii="Times New Roman" w:hAnsi="Times New Roman" w:cs="Times New Roman"/>
          <w:spacing w:val="-10"/>
        </w:rPr>
        <w:t xml:space="preserve"> </w:t>
      </w:r>
      <w:r w:rsidRPr="00D6772C">
        <w:rPr>
          <w:rFonts w:ascii="Times New Roman" w:hAnsi="Times New Roman" w:cs="Times New Roman"/>
        </w:rPr>
        <w:t>submitted</w:t>
      </w:r>
      <w:r w:rsidRPr="00D6772C">
        <w:rPr>
          <w:rFonts w:ascii="Times New Roman" w:hAnsi="Times New Roman" w:cs="Times New Roman"/>
          <w:spacing w:val="-12"/>
        </w:rPr>
        <w:t xml:space="preserve"> </w:t>
      </w:r>
      <w:r w:rsidRPr="00D6772C">
        <w:rPr>
          <w:rFonts w:ascii="Times New Roman" w:hAnsi="Times New Roman" w:cs="Times New Roman"/>
        </w:rPr>
        <w:t>to</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Supreme</w:t>
      </w:r>
      <w:r w:rsidRPr="00D6772C">
        <w:rPr>
          <w:rFonts w:ascii="Times New Roman" w:hAnsi="Times New Roman" w:cs="Times New Roman"/>
          <w:spacing w:val="-11"/>
        </w:rPr>
        <w:t xml:space="preserve"> </w:t>
      </w:r>
      <w:r w:rsidRPr="00D6772C">
        <w:rPr>
          <w:rFonts w:ascii="Times New Roman" w:hAnsi="Times New Roman" w:cs="Times New Roman"/>
        </w:rPr>
        <w:t>Council</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9"/>
        </w:rPr>
        <w:t xml:space="preserve"> </w:t>
      </w:r>
      <w:r w:rsidRPr="00D6772C">
        <w:rPr>
          <w:rFonts w:ascii="Times New Roman" w:hAnsi="Times New Roman" w:cs="Times New Roman"/>
        </w:rPr>
        <w:t>into</w:t>
      </w:r>
      <w:r w:rsidRPr="00D6772C">
        <w:rPr>
          <w:rFonts w:ascii="Times New Roman" w:hAnsi="Times New Roman" w:cs="Times New Roman"/>
          <w:spacing w:val="-12"/>
        </w:rPr>
        <w:t xml:space="preserve"> </w:t>
      </w:r>
      <w:r w:rsidRPr="00D6772C">
        <w:rPr>
          <w:rFonts w:ascii="Times New Roman" w:hAnsi="Times New Roman" w:cs="Times New Roman"/>
        </w:rPr>
        <w:t>draft</w:t>
      </w:r>
      <w:r w:rsidRPr="00D6772C">
        <w:rPr>
          <w:rFonts w:ascii="Times New Roman" w:hAnsi="Times New Roman" w:cs="Times New Roman"/>
          <w:spacing w:val="-12"/>
        </w:rPr>
        <w:t xml:space="preserve"> </w:t>
      </w:r>
      <w:r w:rsidRPr="00D6772C">
        <w:rPr>
          <w:rFonts w:ascii="Times New Roman" w:hAnsi="Times New Roman" w:cs="Times New Roman"/>
        </w:rPr>
        <w:t>agenda</w:t>
      </w:r>
      <w:r w:rsidRPr="00D6772C">
        <w:rPr>
          <w:rFonts w:ascii="Times New Roman" w:hAnsi="Times New Roman" w:cs="Times New Roman"/>
          <w:spacing w:val="-11"/>
        </w:rPr>
        <w:t xml:space="preserve"> </w:t>
      </w:r>
      <w:r w:rsidRPr="00D6772C">
        <w:rPr>
          <w:rFonts w:ascii="Times New Roman" w:hAnsi="Times New Roman" w:cs="Times New Roman"/>
        </w:rPr>
        <w:t>used</w:t>
      </w:r>
      <w:r w:rsidRPr="00D6772C">
        <w:rPr>
          <w:rFonts w:ascii="Times New Roman" w:hAnsi="Times New Roman" w:cs="Times New Roman"/>
          <w:spacing w:val="-9"/>
        </w:rPr>
        <w:t xml:space="preserve"> </w:t>
      </w:r>
      <w:r w:rsidRPr="00D6772C">
        <w:rPr>
          <w:rFonts w:ascii="Times New Roman" w:hAnsi="Times New Roman" w:cs="Times New Roman"/>
        </w:rPr>
        <w:t>during</w:t>
      </w:r>
      <w:r w:rsidRPr="00D6772C">
        <w:rPr>
          <w:rFonts w:ascii="Times New Roman" w:hAnsi="Times New Roman" w:cs="Times New Roman"/>
          <w:spacing w:val="-12"/>
        </w:rPr>
        <w:t xml:space="preserve"> </w:t>
      </w:r>
      <w:r w:rsidRPr="00D6772C">
        <w:rPr>
          <w:rFonts w:ascii="Times New Roman" w:hAnsi="Times New Roman" w:cs="Times New Roman"/>
        </w:rPr>
        <w:t>meetings or convocations of the members of the Supreme Council. On the other hand, transducers of messages that cross the boundary of management going into its operations consist of the results of the review of adopted resolutions, as well as the approved agenda, resolutions, agreements and policies. These messages are decoded</w:t>
      </w:r>
      <w:r w:rsidRPr="00D6772C">
        <w:rPr>
          <w:rFonts w:ascii="Times New Roman" w:hAnsi="Times New Roman" w:cs="Times New Roman"/>
          <w:spacing w:val="-9"/>
        </w:rPr>
        <w:t xml:space="preserve"> </w:t>
      </w:r>
      <w:r w:rsidRPr="00D6772C">
        <w:rPr>
          <w:rFonts w:ascii="Times New Roman" w:hAnsi="Times New Roman" w:cs="Times New Roman"/>
        </w:rPr>
        <w:t>by</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members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technical</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other</w:t>
      </w:r>
      <w:r w:rsidRPr="00D6772C">
        <w:rPr>
          <w:rFonts w:ascii="Times New Roman" w:hAnsi="Times New Roman" w:cs="Times New Roman"/>
          <w:spacing w:val="-7"/>
        </w:rPr>
        <w:t xml:space="preserve"> </w:t>
      </w:r>
      <w:r w:rsidRPr="00D6772C">
        <w:rPr>
          <w:rFonts w:ascii="Times New Roman" w:hAnsi="Times New Roman" w:cs="Times New Roman"/>
        </w:rPr>
        <w:t>committees</w:t>
      </w:r>
      <w:r w:rsidRPr="00D6772C">
        <w:rPr>
          <w:rFonts w:ascii="Times New Roman" w:hAnsi="Times New Roman" w:cs="Times New Roman"/>
          <w:spacing w:val="-9"/>
        </w:rPr>
        <w:t xml:space="preserve"> </w:t>
      </w:r>
      <w:r w:rsidRPr="00D6772C">
        <w:rPr>
          <w:rFonts w:ascii="Times New Roman" w:hAnsi="Times New Roman" w:cs="Times New Roman"/>
        </w:rPr>
        <w:t>reporting</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Supreme Council,</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Supreme</w:t>
      </w:r>
      <w:r w:rsidRPr="00D6772C">
        <w:rPr>
          <w:rFonts w:ascii="Times New Roman" w:hAnsi="Times New Roman" w:cs="Times New Roman"/>
          <w:spacing w:val="-17"/>
        </w:rPr>
        <w:t xml:space="preserve"> </w:t>
      </w:r>
      <w:r w:rsidRPr="00D6772C">
        <w:rPr>
          <w:rFonts w:ascii="Times New Roman" w:hAnsi="Times New Roman" w:cs="Times New Roman"/>
        </w:rPr>
        <w:t>Council’s</w:t>
      </w:r>
      <w:r w:rsidRPr="00D6772C">
        <w:rPr>
          <w:rFonts w:ascii="Times New Roman" w:hAnsi="Times New Roman" w:cs="Times New Roman"/>
          <w:spacing w:val="-15"/>
        </w:rPr>
        <w:t xml:space="preserve"> </w:t>
      </w:r>
      <w:r w:rsidRPr="00D6772C">
        <w:rPr>
          <w:rFonts w:ascii="Times New Roman" w:hAnsi="Times New Roman" w:cs="Times New Roman"/>
        </w:rPr>
        <w:t>Bureau</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Secretary–General</w:t>
      </w:r>
      <w:r w:rsidRPr="00D6772C">
        <w:rPr>
          <w:rFonts w:ascii="Times New Roman" w:hAnsi="Times New Roman" w:cs="Times New Roman"/>
          <w:highlight w:val="yellow"/>
        </w:rPr>
        <w:t>.</w:t>
      </w:r>
      <w:r w:rsidRPr="00D6772C">
        <w:rPr>
          <w:rFonts w:ascii="Times New Roman" w:hAnsi="Times New Roman" w:cs="Times New Roman"/>
          <w:spacing w:val="-16"/>
          <w:highlight w:val="yellow"/>
        </w:rPr>
        <w:t xml:space="preserve"> </w:t>
      </w:r>
      <w:r w:rsidRPr="00D6772C">
        <w:rPr>
          <w:rFonts w:ascii="Times New Roman" w:hAnsi="Times New Roman" w:cs="Times New Roman"/>
          <w:highlight w:val="yellow"/>
        </w:rPr>
        <w:t>Figure</w:t>
      </w:r>
      <w:r w:rsidRPr="00D6772C">
        <w:rPr>
          <w:rFonts w:ascii="Times New Roman" w:hAnsi="Times New Roman" w:cs="Times New Roman"/>
          <w:spacing w:val="-14"/>
          <w:highlight w:val="yellow"/>
        </w:rPr>
        <w:t xml:space="preserve"> </w:t>
      </w:r>
      <w:r w:rsidRPr="00D6772C">
        <w:rPr>
          <w:rFonts w:ascii="Times New Roman" w:hAnsi="Times New Roman" w:cs="Times New Roman"/>
        </w:rPr>
        <w:t xml:space="preserve">5.2 shows the different transducers of the Supreme </w:t>
      </w:r>
      <w:proofErr w:type="gramStart"/>
      <w:r w:rsidRPr="00D6772C">
        <w:rPr>
          <w:rFonts w:ascii="Times New Roman" w:hAnsi="Times New Roman" w:cs="Times New Roman"/>
        </w:rPr>
        <w:t>Council  (</w:t>
      </w:r>
      <w:proofErr w:type="gramEnd"/>
      <w:r w:rsidRPr="00D6772C">
        <w:rPr>
          <w:rFonts w:ascii="Times New Roman" w:hAnsi="Times New Roman" w:cs="Times New Roman"/>
          <w:highlight w:val="yellow"/>
        </w:rPr>
        <w:t>identified by the researcher</w:t>
      </w:r>
      <w:r w:rsidRPr="00D6772C">
        <w:rPr>
          <w:rFonts w:ascii="Times New Roman" w:hAnsi="Times New Roman" w:cs="Times New Roman"/>
        </w:rPr>
        <w:t>)  that cross the boundary between its operations and</w:t>
      </w:r>
      <w:r w:rsidRPr="00D6772C">
        <w:rPr>
          <w:rFonts w:ascii="Times New Roman" w:hAnsi="Times New Roman" w:cs="Times New Roman"/>
          <w:spacing w:val="-5"/>
        </w:rPr>
        <w:t xml:space="preserve"> </w:t>
      </w:r>
      <w:r w:rsidRPr="00D6772C">
        <w:rPr>
          <w:rFonts w:ascii="Times New Roman" w:hAnsi="Times New Roman" w:cs="Times New Roman"/>
        </w:rPr>
        <w:t>management.</w:t>
      </w:r>
    </w:p>
    <w:p w14:paraId="42281867" w14:textId="77777777" w:rsidR="00AA5452" w:rsidRPr="00D6772C" w:rsidRDefault="00AA5452" w:rsidP="00AA5452">
      <w:pPr>
        <w:pStyle w:val="BodyText"/>
        <w:ind w:right="-46"/>
        <w:jc w:val="both"/>
        <w:rPr>
          <w:rFonts w:ascii="Times New Roman" w:hAnsi="Times New Roman" w:cs="Times New Roman"/>
        </w:rPr>
      </w:pPr>
    </w:p>
    <w:p w14:paraId="173D1125"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noProof/>
          <w:lang w:val="en-US" w:eastAsia="en-US" w:bidi="ar-SA"/>
        </w:rPr>
        <mc:AlternateContent>
          <mc:Choice Requires="wps">
            <w:drawing>
              <wp:anchor distT="45720" distB="45720" distL="114300" distR="114300" simplePos="0" relativeHeight="251698176" behindDoc="0" locked="0" layoutInCell="1" allowOverlap="1" wp14:anchorId="0A216264" wp14:editId="3DC853FF">
                <wp:simplePos x="0" y="0"/>
                <wp:positionH relativeFrom="margin">
                  <wp:align>left</wp:align>
                </wp:positionH>
                <wp:positionV relativeFrom="paragraph">
                  <wp:posOffset>99349</wp:posOffset>
                </wp:positionV>
                <wp:extent cx="1706880" cy="1022985"/>
                <wp:effectExtent l="0" t="0" r="26670" b="2476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022985"/>
                        </a:xfrm>
                        <a:prstGeom prst="rect">
                          <a:avLst/>
                        </a:prstGeom>
                        <a:solidFill>
                          <a:srgbClr val="FFFFFF"/>
                        </a:solidFill>
                        <a:ln w="9525">
                          <a:solidFill>
                            <a:srgbClr val="000000"/>
                          </a:solidFill>
                          <a:miter lim="800000"/>
                          <a:headEnd/>
                          <a:tailEnd/>
                        </a:ln>
                      </wps:spPr>
                      <wps:txbx>
                        <w:txbxContent>
                          <w:p w14:paraId="69CDCA2C" w14:textId="77777777" w:rsidR="006A0BE8" w:rsidRDefault="006A0BE8" w:rsidP="00AA5452">
                            <w:pPr>
                              <w:pStyle w:val="NormalWeb"/>
                              <w:spacing w:before="0" w:beforeAutospacing="0" w:after="0" w:afterAutospacing="0"/>
                              <w:rPr>
                                <w:sz w:val="20"/>
                                <w:szCs w:val="20"/>
                                <w:lang w:val="en-US"/>
                              </w:rPr>
                            </w:pPr>
                            <w:r>
                              <w:rPr>
                                <w:sz w:val="20"/>
                                <w:szCs w:val="20"/>
                                <w:lang w:val="en-US"/>
                              </w:rPr>
                              <w:t xml:space="preserve">Results of the Review of </w:t>
                            </w:r>
                          </w:p>
                          <w:p w14:paraId="16D1E62F" w14:textId="77777777" w:rsidR="006A0BE8" w:rsidRDefault="006A0BE8" w:rsidP="00AA5452">
                            <w:pPr>
                              <w:pStyle w:val="NormalWeb"/>
                              <w:spacing w:before="0" w:beforeAutospacing="0" w:after="0" w:afterAutospacing="0"/>
                              <w:rPr>
                                <w:sz w:val="20"/>
                                <w:szCs w:val="20"/>
                                <w:lang w:val="en-US"/>
                              </w:rPr>
                            </w:pPr>
                            <w:r>
                              <w:rPr>
                                <w:sz w:val="20"/>
                                <w:szCs w:val="20"/>
                                <w:lang w:val="en-US"/>
                              </w:rPr>
                              <w:t>adopted resolutions;</w:t>
                            </w:r>
                          </w:p>
                          <w:p w14:paraId="0D7857A5" w14:textId="77777777" w:rsidR="006A0BE8" w:rsidRDefault="006A0BE8" w:rsidP="00AA5452">
                            <w:pPr>
                              <w:pStyle w:val="NormalWeb"/>
                              <w:spacing w:before="0" w:beforeAutospacing="0" w:after="0" w:afterAutospacing="0"/>
                              <w:rPr>
                                <w:sz w:val="20"/>
                                <w:szCs w:val="20"/>
                                <w:lang w:val="en-US"/>
                              </w:rPr>
                            </w:pPr>
                            <w:r>
                              <w:rPr>
                                <w:sz w:val="20"/>
                                <w:szCs w:val="20"/>
                                <w:lang w:val="en-US"/>
                              </w:rPr>
                              <w:t xml:space="preserve"> approved agenda; approved </w:t>
                            </w:r>
                          </w:p>
                          <w:p w14:paraId="5CC6FBC1" w14:textId="77777777" w:rsidR="006A0BE8" w:rsidRDefault="006A0BE8" w:rsidP="00AA5452">
                            <w:pPr>
                              <w:pStyle w:val="NormalWeb"/>
                              <w:spacing w:before="0" w:beforeAutospacing="0" w:after="0" w:afterAutospacing="0"/>
                              <w:rPr>
                                <w:sz w:val="20"/>
                                <w:szCs w:val="20"/>
                                <w:lang w:val="en-US"/>
                              </w:rPr>
                            </w:pPr>
                            <w:r>
                              <w:rPr>
                                <w:sz w:val="20"/>
                                <w:szCs w:val="20"/>
                                <w:lang w:val="en-US"/>
                              </w:rPr>
                              <w:t xml:space="preserve">resolutions, </w:t>
                            </w:r>
                          </w:p>
                          <w:p w14:paraId="58B4F866" w14:textId="77777777" w:rsidR="006A0BE8" w:rsidRPr="00AF14CD" w:rsidRDefault="006A0BE8" w:rsidP="00AA5452">
                            <w:pPr>
                              <w:pStyle w:val="NormalWeb"/>
                              <w:spacing w:before="0" w:beforeAutospacing="0" w:after="0" w:afterAutospacing="0"/>
                              <w:rPr>
                                <w:sz w:val="20"/>
                                <w:szCs w:val="20"/>
                                <w:lang w:val="en-US"/>
                              </w:rPr>
                            </w:pPr>
                            <w:r>
                              <w:rPr>
                                <w:sz w:val="20"/>
                                <w:szCs w:val="20"/>
                                <w:lang w:val="en-US"/>
                              </w:rPr>
                              <w:t>agreements and policies</w:t>
                            </w:r>
                          </w:p>
                          <w:p w14:paraId="31AA405D"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16264" id="Text Box 2" o:spid="_x0000_s1107" type="#_x0000_t202" style="position:absolute;left:0;text-align:left;margin-left:0;margin-top:7.8pt;width:134.4pt;height:80.5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">
                <v:textbox>
                  <w:txbxContent>
                    <w:p w14:paraId="69CDCA2C" w14:textId="77777777" w:rsidR="006A0BE8" w:rsidRDefault="006A0BE8" w:rsidP="00AA5452">
                      <w:pPr>
                        <w:pStyle w:val="NormalWeb"/>
                        <w:spacing w:before="0" w:beforeAutospacing="0" w:after="0" w:afterAutospacing="0"/>
                        <w:rPr>
                          <w:sz w:val="20"/>
                          <w:szCs w:val="20"/>
                          <w:lang w:val="en-US"/>
                        </w:rPr>
                      </w:pPr>
                      <w:r>
                        <w:rPr>
                          <w:sz w:val="20"/>
                          <w:szCs w:val="20"/>
                          <w:lang w:val="en-US"/>
                        </w:rPr>
                        <w:t xml:space="preserve">Results of the Review of </w:t>
                      </w:r>
                    </w:p>
                    <w:p w14:paraId="16D1E62F" w14:textId="77777777" w:rsidR="006A0BE8" w:rsidRDefault="006A0BE8" w:rsidP="00AA5452">
                      <w:pPr>
                        <w:pStyle w:val="NormalWeb"/>
                        <w:spacing w:before="0" w:beforeAutospacing="0" w:after="0" w:afterAutospacing="0"/>
                        <w:rPr>
                          <w:sz w:val="20"/>
                          <w:szCs w:val="20"/>
                          <w:lang w:val="en-US"/>
                        </w:rPr>
                      </w:pPr>
                      <w:r>
                        <w:rPr>
                          <w:sz w:val="20"/>
                          <w:szCs w:val="20"/>
                          <w:lang w:val="en-US"/>
                        </w:rPr>
                        <w:t>adopted resolutions;</w:t>
                      </w:r>
                    </w:p>
                    <w:p w14:paraId="0D7857A5" w14:textId="77777777" w:rsidR="006A0BE8" w:rsidRDefault="006A0BE8" w:rsidP="00AA5452">
                      <w:pPr>
                        <w:pStyle w:val="NormalWeb"/>
                        <w:spacing w:before="0" w:beforeAutospacing="0" w:after="0" w:afterAutospacing="0"/>
                        <w:rPr>
                          <w:sz w:val="20"/>
                          <w:szCs w:val="20"/>
                          <w:lang w:val="en-US"/>
                        </w:rPr>
                      </w:pPr>
                      <w:r>
                        <w:rPr>
                          <w:sz w:val="20"/>
                          <w:szCs w:val="20"/>
                          <w:lang w:val="en-US"/>
                        </w:rPr>
                        <w:t xml:space="preserve"> approved agenda; approved </w:t>
                      </w:r>
                    </w:p>
                    <w:p w14:paraId="5CC6FBC1" w14:textId="77777777" w:rsidR="006A0BE8" w:rsidRDefault="006A0BE8" w:rsidP="00AA5452">
                      <w:pPr>
                        <w:pStyle w:val="NormalWeb"/>
                        <w:spacing w:before="0" w:beforeAutospacing="0" w:after="0" w:afterAutospacing="0"/>
                        <w:rPr>
                          <w:sz w:val="20"/>
                          <w:szCs w:val="20"/>
                          <w:lang w:val="en-US"/>
                        </w:rPr>
                      </w:pPr>
                      <w:r>
                        <w:rPr>
                          <w:sz w:val="20"/>
                          <w:szCs w:val="20"/>
                          <w:lang w:val="en-US"/>
                        </w:rPr>
                        <w:t xml:space="preserve">resolutions, </w:t>
                      </w:r>
                    </w:p>
                    <w:p w14:paraId="58B4F866" w14:textId="77777777" w:rsidR="006A0BE8" w:rsidRPr="00AF14CD" w:rsidRDefault="006A0BE8" w:rsidP="00AA5452">
                      <w:pPr>
                        <w:pStyle w:val="NormalWeb"/>
                        <w:spacing w:before="0" w:beforeAutospacing="0" w:after="0" w:afterAutospacing="0"/>
                        <w:rPr>
                          <w:sz w:val="20"/>
                          <w:szCs w:val="20"/>
                          <w:lang w:val="en-US"/>
                        </w:rPr>
                      </w:pPr>
                      <w:r>
                        <w:rPr>
                          <w:sz w:val="20"/>
                          <w:szCs w:val="20"/>
                          <w:lang w:val="en-US"/>
                        </w:rPr>
                        <w:t>agreements and policies</w:t>
                      </w:r>
                    </w:p>
                    <w:p w14:paraId="31AA405D" w14:textId="77777777" w:rsidR="006A0BE8" w:rsidRDefault="006A0BE8" w:rsidP="00AA5452"/>
                  </w:txbxContent>
                </v:textbox>
                <w10:wrap type="square" anchorx="margin"/>
              </v:shape>
            </w:pict>
          </mc:Fallback>
        </mc:AlternateContent>
      </w:r>
    </w:p>
    <w:p w14:paraId="1CC7773C"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noProof/>
          <w:lang w:val="en-US" w:eastAsia="en-US" w:bidi="ar-SA"/>
        </w:rPr>
        <mc:AlternateContent>
          <mc:Choice Requires="wps">
            <w:drawing>
              <wp:anchor distT="0" distB="0" distL="114300" distR="114300" simplePos="0" relativeHeight="251697152" behindDoc="0" locked="0" layoutInCell="1" allowOverlap="1" wp14:anchorId="494B23EB" wp14:editId="62ADD6BF">
                <wp:simplePos x="0" y="0"/>
                <wp:positionH relativeFrom="column">
                  <wp:posOffset>3695758</wp:posOffset>
                </wp:positionH>
                <wp:positionV relativeFrom="paragraph">
                  <wp:posOffset>162733</wp:posOffset>
                </wp:positionV>
                <wp:extent cx="1906385" cy="742603"/>
                <wp:effectExtent l="0" t="0" r="17780" b="19685"/>
                <wp:wrapNone/>
                <wp:docPr id="2362" name="Text Box 2362"/>
                <wp:cNvGraphicFramePr/>
                <a:graphic xmlns:a="http://schemas.openxmlformats.org/drawingml/2006/main">
                  <a:graphicData uri="http://schemas.microsoft.com/office/word/2010/wordprocessingShape">
                    <wps:wsp>
                      <wps:cNvSpPr txBox="1"/>
                      <wps:spPr>
                        <a:xfrm>
                          <a:off x="0" y="0"/>
                          <a:ext cx="1906385" cy="742603"/>
                        </a:xfrm>
                        <a:prstGeom prst="rect">
                          <a:avLst/>
                        </a:prstGeom>
                        <a:solidFill>
                          <a:schemeClr val="lt1"/>
                        </a:solidFill>
                        <a:ln w="6350">
                          <a:solidFill>
                            <a:prstClr val="black"/>
                          </a:solidFill>
                        </a:ln>
                      </wps:spPr>
                      <wps:txbx>
                        <w:txbxContent>
                          <w:p w14:paraId="5DE70DB1" w14:textId="77777777" w:rsidR="006A0BE8" w:rsidRDefault="006A0BE8" w:rsidP="00AA5452">
                            <w:pPr>
                              <w:pStyle w:val="NormalWeb"/>
                              <w:spacing w:before="0" w:beforeAutospacing="0" w:after="0" w:afterAutospacing="0"/>
                              <w:rPr>
                                <w:sz w:val="20"/>
                                <w:szCs w:val="20"/>
                                <w:lang w:val="en-US"/>
                              </w:rPr>
                            </w:pPr>
                            <w:r w:rsidRPr="00CF0292">
                              <w:rPr>
                                <w:sz w:val="20"/>
                                <w:szCs w:val="20"/>
                                <w:lang w:val="en-US"/>
                              </w:rPr>
                              <w:t xml:space="preserve">Members of technical &amp; other </w:t>
                            </w:r>
                          </w:p>
                          <w:p w14:paraId="04052907" w14:textId="77777777" w:rsidR="006A0BE8" w:rsidRDefault="006A0BE8" w:rsidP="00AA5452">
                            <w:pPr>
                              <w:pStyle w:val="NormalWeb"/>
                              <w:spacing w:before="0" w:beforeAutospacing="0" w:after="0" w:afterAutospacing="0"/>
                              <w:rPr>
                                <w:sz w:val="20"/>
                                <w:szCs w:val="20"/>
                                <w:lang w:val="en-US"/>
                              </w:rPr>
                            </w:pPr>
                            <w:r w:rsidRPr="00CF0292">
                              <w:rPr>
                                <w:sz w:val="20"/>
                                <w:szCs w:val="20"/>
                                <w:lang w:val="en-US"/>
                              </w:rPr>
                              <w:t xml:space="preserve">committees reporting to the Supreme </w:t>
                            </w:r>
                          </w:p>
                          <w:p w14:paraId="5503B055" w14:textId="77777777" w:rsidR="006A0BE8" w:rsidRPr="00A72A30" w:rsidRDefault="006A0BE8" w:rsidP="00AA5452">
                            <w:pPr>
                              <w:pStyle w:val="NormalWeb"/>
                              <w:spacing w:before="0" w:beforeAutospacing="0" w:after="0" w:afterAutospacing="0"/>
                              <w:rPr>
                                <w:sz w:val="20"/>
                                <w:szCs w:val="20"/>
                                <w:lang w:val="en-US"/>
                              </w:rPr>
                            </w:pPr>
                            <w:r w:rsidRPr="00CF0292">
                              <w:rPr>
                                <w:sz w:val="20"/>
                                <w:szCs w:val="20"/>
                                <w:lang w:val="en-US"/>
                              </w:rPr>
                              <w:t>Council; the Secretary –General</w:t>
                            </w:r>
                          </w:p>
                          <w:p w14:paraId="09908EF7" w14:textId="77777777" w:rsidR="006A0BE8" w:rsidRDefault="006A0BE8" w:rsidP="00AA5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B23EB" id="Text Box 2362" o:spid="_x0000_s1108" type="#_x0000_t202" style="position:absolute;left:0;text-align:left;margin-left:291pt;margin-top:12.8pt;width:150.1pt;height:58.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" fillcolor="white [3201]" strokeweight=".5pt">
                <v:textbox>
                  <w:txbxContent>
                    <w:p w14:paraId="5DE70DB1" w14:textId="77777777" w:rsidR="006A0BE8" w:rsidRDefault="006A0BE8" w:rsidP="00AA5452">
                      <w:pPr>
                        <w:pStyle w:val="NormalWeb"/>
                        <w:spacing w:before="0" w:beforeAutospacing="0" w:after="0" w:afterAutospacing="0"/>
                        <w:rPr>
                          <w:sz w:val="20"/>
                          <w:szCs w:val="20"/>
                          <w:lang w:val="en-US"/>
                        </w:rPr>
                      </w:pPr>
                      <w:r w:rsidRPr="00CF0292">
                        <w:rPr>
                          <w:sz w:val="20"/>
                          <w:szCs w:val="20"/>
                          <w:lang w:val="en-US"/>
                        </w:rPr>
                        <w:t xml:space="preserve">Members of technical &amp; other </w:t>
                      </w:r>
                    </w:p>
                    <w:p w14:paraId="04052907" w14:textId="77777777" w:rsidR="006A0BE8" w:rsidRDefault="006A0BE8" w:rsidP="00AA5452">
                      <w:pPr>
                        <w:pStyle w:val="NormalWeb"/>
                        <w:spacing w:before="0" w:beforeAutospacing="0" w:after="0" w:afterAutospacing="0"/>
                        <w:rPr>
                          <w:sz w:val="20"/>
                          <w:szCs w:val="20"/>
                          <w:lang w:val="en-US"/>
                        </w:rPr>
                      </w:pPr>
                      <w:r w:rsidRPr="00CF0292">
                        <w:rPr>
                          <w:sz w:val="20"/>
                          <w:szCs w:val="20"/>
                          <w:lang w:val="en-US"/>
                        </w:rPr>
                        <w:t xml:space="preserve">committees reporting to the Supreme </w:t>
                      </w:r>
                    </w:p>
                    <w:p w14:paraId="5503B055" w14:textId="77777777" w:rsidR="006A0BE8" w:rsidRPr="00A72A30" w:rsidRDefault="006A0BE8" w:rsidP="00AA5452">
                      <w:pPr>
                        <w:pStyle w:val="NormalWeb"/>
                        <w:spacing w:before="0" w:beforeAutospacing="0" w:after="0" w:afterAutospacing="0"/>
                        <w:rPr>
                          <w:sz w:val="20"/>
                          <w:szCs w:val="20"/>
                          <w:lang w:val="en-US"/>
                        </w:rPr>
                      </w:pPr>
                      <w:r w:rsidRPr="00CF0292">
                        <w:rPr>
                          <w:sz w:val="20"/>
                          <w:szCs w:val="20"/>
                          <w:lang w:val="en-US"/>
                        </w:rPr>
                        <w:t>Council; the Secretary –General</w:t>
                      </w:r>
                    </w:p>
                    <w:p w14:paraId="09908EF7" w14:textId="77777777" w:rsidR="006A0BE8" w:rsidRDefault="006A0BE8" w:rsidP="00AA5452"/>
                  </w:txbxContent>
                </v:textbox>
              </v:shape>
            </w:pict>
          </mc:Fallback>
        </mc:AlternateContent>
      </w:r>
      <w:r w:rsidRPr="00D6772C">
        <w:rPr>
          <w:rFonts w:ascii="Times New Roman" w:hAnsi="Times New Roman" w:cs="Times New Roman"/>
          <w:noProof/>
          <w:lang w:val="en-US" w:eastAsia="en-US" w:bidi="ar-SA"/>
        </w:rPr>
        <mc:AlternateContent>
          <mc:Choice Requires="wpg">
            <w:drawing>
              <wp:anchor distT="0" distB="0" distL="114300" distR="114300" simplePos="0" relativeHeight="251694080" behindDoc="1" locked="0" layoutInCell="1" allowOverlap="1" wp14:anchorId="42143833" wp14:editId="1CBCDC10">
                <wp:simplePos x="0" y="0"/>
                <wp:positionH relativeFrom="page">
                  <wp:posOffset>1224511</wp:posOffset>
                </wp:positionH>
                <wp:positionV relativeFrom="paragraph">
                  <wp:posOffset>12007</wp:posOffset>
                </wp:positionV>
                <wp:extent cx="5187950" cy="2922270"/>
                <wp:effectExtent l="1905" t="12065" r="1270" b="0"/>
                <wp:wrapNone/>
                <wp:docPr id="2363"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0" cy="2922270"/>
                          <a:chOff x="1728" y="-806"/>
                          <a:chExt cx="8170" cy="4602"/>
                        </a:xfrm>
                      </wpg:grpSpPr>
                      <pic:pic xmlns:pic="http://schemas.openxmlformats.org/drawingml/2006/picture">
                        <pic:nvPicPr>
                          <pic:cNvPr id="2364" name="Picture 16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655" y="-806"/>
                            <a:ext cx="176"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5" name="Line 1683"/>
                        <wps:cNvCnPr>
                          <a:cxnSpLocks noChangeShapeType="1"/>
                        </wps:cNvCnPr>
                        <wps:spPr bwMode="auto">
                          <a:xfrm>
                            <a:off x="6742" y="-791"/>
                            <a:ext cx="0" cy="1128"/>
                          </a:xfrm>
                          <a:prstGeom prst="line">
                            <a:avLst/>
                          </a:prstGeom>
                          <a:noFill/>
                          <a:ln w="2537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6" name="Picture 168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645" y="427"/>
                            <a:ext cx="18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7" name="Picture 16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640" y="717"/>
                            <a:ext cx="190" cy="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Line 1680"/>
                        <wps:cNvCnPr>
                          <a:cxnSpLocks noChangeShapeType="1"/>
                        </wps:cNvCnPr>
                        <wps:spPr bwMode="auto">
                          <a:xfrm>
                            <a:off x="6727" y="753"/>
                            <a:ext cx="15" cy="1843"/>
                          </a:xfrm>
                          <a:prstGeom prst="line">
                            <a:avLst/>
                          </a:prstGeom>
                          <a:noFill/>
                          <a:ln w="2537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 name="Picture 16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648" y="2540"/>
                            <a:ext cx="101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Line 1678"/>
                        <wps:cNvCnPr>
                          <a:cxnSpLocks noChangeShapeType="1"/>
                        </wps:cNvCnPr>
                        <wps:spPr bwMode="auto">
                          <a:xfrm>
                            <a:off x="6716" y="2596"/>
                            <a:ext cx="879" cy="22"/>
                          </a:xfrm>
                          <a:prstGeom prst="line">
                            <a:avLst/>
                          </a:prstGeom>
                          <a:noFill/>
                          <a:ln w="2492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Picture 16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665" y="2527"/>
                            <a:ext cx="18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6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904" y="2571"/>
                            <a:ext cx="199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Line 1675"/>
                        <wps:cNvCnPr>
                          <a:cxnSpLocks noChangeShapeType="1"/>
                        </wps:cNvCnPr>
                        <wps:spPr bwMode="auto">
                          <a:xfrm>
                            <a:off x="7972" y="2625"/>
                            <a:ext cx="1859" cy="0"/>
                          </a:xfrm>
                          <a:prstGeom prst="line">
                            <a:avLst/>
                          </a:prstGeom>
                          <a:noFill/>
                          <a:ln w="2492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16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185" y="-62"/>
                            <a:ext cx="76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1673"/>
                        <wps:cNvSpPr>
                          <a:spLocks/>
                        </wps:cNvSpPr>
                        <wps:spPr bwMode="auto">
                          <a:xfrm>
                            <a:off x="4260" y="-9"/>
                            <a:ext cx="603" cy="707"/>
                          </a:xfrm>
                          <a:custGeom>
                            <a:avLst/>
                            <a:gdLst>
                              <a:gd name="T0" fmla="+- 0 4261 4261"/>
                              <a:gd name="T1" fmla="*/ T0 w 603"/>
                              <a:gd name="T2" fmla="+- 0 -9 -9"/>
                              <a:gd name="T3" fmla="*/ -9 h 707"/>
                              <a:gd name="T4" fmla="+- 0 4336 4261"/>
                              <a:gd name="T5" fmla="*/ T4 w 603"/>
                              <a:gd name="T6" fmla="+- 0 23 -9"/>
                              <a:gd name="T7" fmla="*/ 23 h 707"/>
                              <a:gd name="T8" fmla="+- 0 4377 4261"/>
                              <a:gd name="T9" fmla="*/ T8 w 603"/>
                              <a:gd name="T10" fmla="+- 0 40 -9"/>
                              <a:gd name="T11" fmla="*/ 40 h 707"/>
                              <a:gd name="T12" fmla="+- 0 4393 4261"/>
                              <a:gd name="T13" fmla="*/ T12 w 603"/>
                              <a:gd name="T14" fmla="+- 0 48 -9"/>
                              <a:gd name="T15" fmla="*/ 48 h 707"/>
                              <a:gd name="T16" fmla="+- 0 4399 4261"/>
                              <a:gd name="T17" fmla="*/ T16 w 603"/>
                              <a:gd name="T18" fmla="+- 0 50 -9"/>
                              <a:gd name="T19" fmla="*/ 50 h 707"/>
                              <a:gd name="T20" fmla="+- 0 4476 4261"/>
                              <a:gd name="T21" fmla="*/ T20 w 603"/>
                              <a:gd name="T22" fmla="+- 0 62 -9"/>
                              <a:gd name="T23" fmla="*/ 62 h 707"/>
                              <a:gd name="T24" fmla="+- 0 4536 4261"/>
                              <a:gd name="T25" fmla="*/ T24 w 603"/>
                              <a:gd name="T26" fmla="+- 0 76 -9"/>
                              <a:gd name="T27" fmla="*/ 76 h 707"/>
                              <a:gd name="T28" fmla="+- 0 4602 4261"/>
                              <a:gd name="T29" fmla="*/ T28 w 603"/>
                              <a:gd name="T30" fmla="+- 0 103 -9"/>
                              <a:gd name="T31" fmla="*/ 103 h 707"/>
                              <a:gd name="T32" fmla="+- 0 4617 4261"/>
                              <a:gd name="T33" fmla="*/ T32 w 603"/>
                              <a:gd name="T34" fmla="+- 0 112 -9"/>
                              <a:gd name="T35" fmla="*/ 112 h 707"/>
                              <a:gd name="T36" fmla="+- 0 4632 4261"/>
                              <a:gd name="T37" fmla="*/ T36 w 603"/>
                              <a:gd name="T38" fmla="+- 0 121 -9"/>
                              <a:gd name="T39" fmla="*/ 121 h 707"/>
                              <a:gd name="T40" fmla="+- 0 4647 4261"/>
                              <a:gd name="T41" fmla="*/ T40 w 603"/>
                              <a:gd name="T42" fmla="+- 0 127 -9"/>
                              <a:gd name="T43" fmla="*/ 127 h 707"/>
                              <a:gd name="T44" fmla="+- 0 4663 4261"/>
                              <a:gd name="T45" fmla="*/ T44 w 603"/>
                              <a:gd name="T46" fmla="+- 0 132 -9"/>
                              <a:gd name="T47" fmla="*/ 132 h 707"/>
                              <a:gd name="T48" fmla="+- 0 4678 4261"/>
                              <a:gd name="T49" fmla="*/ T48 w 603"/>
                              <a:gd name="T50" fmla="+- 0 137 -9"/>
                              <a:gd name="T51" fmla="*/ 137 h 707"/>
                              <a:gd name="T52" fmla="+- 0 4692 4261"/>
                              <a:gd name="T53" fmla="*/ T52 w 603"/>
                              <a:gd name="T54" fmla="+- 0 144 -9"/>
                              <a:gd name="T55" fmla="*/ 144 h 707"/>
                              <a:gd name="T56" fmla="+- 0 4718 4261"/>
                              <a:gd name="T57" fmla="*/ T56 w 603"/>
                              <a:gd name="T58" fmla="+- 0 163 -9"/>
                              <a:gd name="T59" fmla="*/ 163 h 707"/>
                              <a:gd name="T60" fmla="+- 0 4727 4261"/>
                              <a:gd name="T61" fmla="*/ T60 w 603"/>
                              <a:gd name="T62" fmla="+- 0 177 -9"/>
                              <a:gd name="T63" fmla="*/ 177 h 707"/>
                              <a:gd name="T64" fmla="+- 0 4734 4261"/>
                              <a:gd name="T65" fmla="*/ T64 w 603"/>
                              <a:gd name="T66" fmla="+- 0 192 -9"/>
                              <a:gd name="T67" fmla="*/ 192 h 707"/>
                              <a:gd name="T68" fmla="+- 0 4752 4261"/>
                              <a:gd name="T69" fmla="*/ T68 w 603"/>
                              <a:gd name="T70" fmla="+- 0 215 -9"/>
                              <a:gd name="T71" fmla="*/ 215 h 707"/>
                              <a:gd name="T72" fmla="+- 0 4760 4261"/>
                              <a:gd name="T73" fmla="*/ T72 w 603"/>
                              <a:gd name="T74" fmla="+- 0 222 -9"/>
                              <a:gd name="T75" fmla="*/ 222 h 707"/>
                              <a:gd name="T76" fmla="+- 0 4770 4261"/>
                              <a:gd name="T77" fmla="*/ T76 w 603"/>
                              <a:gd name="T78" fmla="+- 0 227 -9"/>
                              <a:gd name="T79" fmla="*/ 227 h 707"/>
                              <a:gd name="T80" fmla="+- 0 4779 4261"/>
                              <a:gd name="T81" fmla="*/ T80 w 603"/>
                              <a:gd name="T82" fmla="+- 0 233 -9"/>
                              <a:gd name="T83" fmla="*/ 233 h 707"/>
                              <a:gd name="T84" fmla="+- 0 4788 4261"/>
                              <a:gd name="T85" fmla="*/ T84 w 603"/>
                              <a:gd name="T86" fmla="+- 0 238 -9"/>
                              <a:gd name="T87" fmla="*/ 238 h 707"/>
                              <a:gd name="T88" fmla="+- 0 4800 4261"/>
                              <a:gd name="T89" fmla="*/ T88 w 603"/>
                              <a:gd name="T90" fmla="+- 0 274 -9"/>
                              <a:gd name="T91" fmla="*/ 274 h 707"/>
                              <a:gd name="T92" fmla="+- 0 4800 4261"/>
                              <a:gd name="T93" fmla="*/ T92 w 603"/>
                              <a:gd name="T94" fmla="+- 0 273 -9"/>
                              <a:gd name="T95" fmla="*/ 273 h 707"/>
                              <a:gd name="T96" fmla="+- 0 4803 4261"/>
                              <a:gd name="T97" fmla="*/ T96 w 603"/>
                              <a:gd name="T98" fmla="+- 0 272 -9"/>
                              <a:gd name="T99" fmla="*/ 272 h 707"/>
                              <a:gd name="T100" fmla="+- 0 4824 4261"/>
                              <a:gd name="T101" fmla="*/ T100 w 603"/>
                              <a:gd name="T102" fmla="+- 0 309 -9"/>
                              <a:gd name="T103" fmla="*/ 309 h 707"/>
                              <a:gd name="T104" fmla="+- 0 4830 4261"/>
                              <a:gd name="T105" fmla="*/ T104 w 603"/>
                              <a:gd name="T106" fmla="+- 0 320 -9"/>
                              <a:gd name="T107" fmla="*/ 320 h 707"/>
                              <a:gd name="T108" fmla="+- 0 4831 4261"/>
                              <a:gd name="T109" fmla="*/ T108 w 603"/>
                              <a:gd name="T110" fmla="+- 0 333 -9"/>
                              <a:gd name="T111" fmla="*/ 333 h 707"/>
                              <a:gd name="T112" fmla="+- 0 4836 4261"/>
                              <a:gd name="T113" fmla="*/ T112 w 603"/>
                              <a:gd name="T114" fmla="+- 0 344 -9"/>
                              <a:gd name="T115" fmla="*/ 344 h 707"/>
                              <a:gd name="T116" fmla="+- 0 4842 4261"/>
                              <a:gd name="T117" fmla="*/ T116 w 603"/>
                              <a:gd name="T118" fmla="+- 0 353 -9"/>
                              <a:gd name="T119" fmla="*/ 353 h 707"/>
                              <a:gd name="T120" fmla="+- 0 4850 4261"/>
                              <a:gd name="T121" fmla="*/ T120 w 603"/>
                              <a:gd name="T122" fmla="+- 0 361 -9"/>
                              <a:gd name="T123" fmla="*/ 361 h 707"/>
                              <a:gd name="T124" fmla="+- 0 4857 4261"/>
                              <a:gd name="T125" fmla="*/ T124 w 603"/>
                              <a:gd name="T126" fmla="+- 0 370 -9"/>
                              <a:gd name="T127" fmla="*/ 370 h 707"/>
                              <a:gd name="T128" fmla="+- 0 4860 4261"/>
                              <a:gd name="T129" fmla="*/ T128 w 603"/>
                              <a:gd name="T130" fmla="+- 0 380 -9"/>
                              <a:gd name="T131" fmla="*/ 380 h 707"/>
                              <a:gd name="T132" fmla="+- 0 4863 4261"/>
                              <a:gd name="T133" fmla="*/ T132 w 603"/>
                              <a:gd name="T134" fmla="+- 0 459 -9"/>
                              <a:gd name="T135" fmla="*/ 459 h 707"/>
                              <a:gd name="T136" fmla="+- 0 4863 4261"/>
                              <a:gd name="T137" fmla="*/ T136 w 603"/>
                              <a:gd name="T138" fmla="+- 0 538 -9"/>
                              <a:gd name="T139" fmla="*/ 538 h 707"/>
                              <a:gd name="T140" fmla="+- 0 4861 4261"/>
                              <a:gd name="T141" fmla="*/ T140 w 603"/>
                              <a:gd name="T142" fmla="+- 0 618 -9"/>
                              <a:gd name="T143" fmla="*/ 618 h 707"/>
                              <a:gd name="T144" fmla="+- 0 4860 4261"/>
                              <a:gd name="T145" fmla="*/ T144 w 603"/>
                              <a:gd name="T146" fmla="+- 0 697 -9"/>
                              <a:gd name="T147" fmla="*/ 697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03" h="707">
                                <a:moveTo>
                                  <a:pt x="0" y="0"/>
                                </a:moveTo>
                                <a:lnTo>
                                  <a:pt x="75" y="32"/>
                                </a:lnTo>
                                <a:lnTo>
                                  <a:pt x="116" y="49"/>
                                </a:lnTo>
                                <a:lnTo>
                                  <a:pt x="132" y="57"/>
                                </a:lnTo>
                                <a:lnTo>
                                  <a:pt x="138" y="59"/>
                                </a:lnTo>
                                <a:lnTo>
                                  <a:pt x="215" y="71"/>
                                </a:lnTo>
                                <a:lnTo>
                                  <a:pt x="275" y="85"/>
                                </a:lnTo>
                                <a:lnTo>
                                  <a:pt x="341" y="112"/>
                                </a:lnTo>
                                <a:lnTo>
                                  <a:pt x="356" y="121"/>
                                </a:lnTo>
                                <a:lnTo>
                                  <a:pt x="371" y="130"/>
                                </a:lnTo>
                                <a:lnTo>
                                  <a:pt x="386" y="136"/>
                                </a:lnTo>
                                <a:lnTo>
                                  <a:pt x="402" y="141"/>
                                </a:lnTo>
                                <a:lnTo>
                                  <a:pt x="417" y="146"/>
                                </a:lnTo>
                                <a:lnTo>
                                  <a:pt x="431" y="153"/>
                                </a:lnTo>
                                <a:lnTo>
                                  <a:pt x="457" y="172"/>
                                </a:lnTo>
                                <a:lnTo>
                                  <a:pt x="466" y="186"/>
                                </a:lnTo>
                                <a:lnTo>
                                  <a:pt x="473" y="201"/>
                                </a:lnTo>
                                <a:lnTo>
                                  <a:pt x="491" y="224"/>
                                </a:lnTo>
                                <a:lnTo>
                                  <a:pt x="499" y="231"/>
                                </a:lnTo>
                                <a:lnTo>
                                  <a:pt x="509" y="236"/>
                                </a:lnTo>
                                <a:lnTo>
                                  <a:pt x="518" y="242"/>
                                </a:lnTo>
                                <a:lnTo>
                                  <a:pt x="527" y="247"/>
                                </a:lnTo>
                                <a:lnTo>
                                  <a:pt x="539" y="283"/>
                                </a:lnTo>
                                <a:lnTo>
                                  <a:pt x="539" y="282"/>
                                </a:lnTo>
                                <a:lnTo>
                                  <a:pt x="542" y="281"/>
                                </a:lnTo>
                                <a:lnTo>
                                  <a:pt x="563" y="318"/>
                                </a:lnTo>
                                <a:lnTo>
                                  <a:pt x="569" y="329"/>
                                </a:lnTo>
                                <a:lnTo>
                                  <a:pt x="570" y="342"/>
                                </a:lnTo>
                                <a:lnTo>
                                  <a:pt x="575" y="353"/>
                                </a:lnTo>
                                <a:lnTo>
                                  <a:pt x="581" y="362"/>
                                </a:lnTo>
                                <a:lnTo>
                                  <a:pt x="589" y="370"/>
                                </a:lnTo>
                                <a:lnTo>
                                  <a:pt x="596" y="379"/>
                                </a:lnTo>
                                <a:lnTo>
                                  <a:pt x="599" y="389"/>
                                </a:lnTo>
                                <a:lnTo>
                                  <a:pt x="602" y="468"/>
                                </a:lnTo>
                                <a:lnTo>
                                  <a:pt x="602" y="547"/>
                                </a:lnTo>
                                <a:lnTo>
                                  <a:pt x="600" y="627"/>
                                </a:lnTo>
                                <a:lnTo>
                                  <a:pt x="599" y="706"/>
                                </a:lnTo>
                              </a:path>
                            </a:pathLst>
                          </a:custGeom>
                          <a:noFill/>
                          <a:ln w="251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6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776" y="755"/>
                            <a:ext cx="18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6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885" y="647"/>
                            <a:ext cx="75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1670"/>
                        <wps:cNvSpPr>
                          <a:spLocks/>
                        </wps:cNvSpPr>
                        <wps:spPr bwMode="auto">
                          <a:xfrm>
                            <a:off x="4964" y="701"/>
                            <a:ext cx="612" cy="177"/>
                          </a:xfrm>
                          <a:custGeom>
                            <a:avLst/>
                            <a:gdLst>
                              <a:gd name="T0" fmla="+- 0 4965 4965"/>
                              <a:gd name="T1" fmla="*/ T0 w 612"/>
                              <a:gd name="T2" fmla="+- 0 879 702"/>
                              <a:gd name="T3" fmla="*/ 879 h 177"/>
                              <a:gd name="T4" fmla="+- 0 5038 4965"/>
                              <a:gd name="T5" fmla="*/ T4 w 612"/>
                              <a:gd name="T6" fmla="+- 0 822 702"/>
                              <a:gd name="T7" fmla="*/ 822 h 177"/>
                              <a:gd name="T8" fmla="+- 0 5097 4965"/>
                              <a:gd name="T9" fmla="*/ T8 w 612"/>
                              <a:gd name="T10" fmla="+- 0 796 702"/>
                              <a:gd name="T11" fmla="*/ 796 h 177"/>
                              <a:gd name="T12" fmla="+- 0 5115 4965"/>
                              <a:gd name="T13" fmla="*/ T12 w 612"/>
                              <a:gd name="T14" fmla="+- 0 791 702"/>
                              <a:gd name="T15" fmla="*/ 791 h 177"/>
                              <a:gd name="T16" fmla="+- 0 5133 4965"/>
                              <a:gd name="T17" fmla="*/ T16 w 612"/>
                              <a:gd name="T18" fmla="+- 0 784 702"/>
                              <a:gd name="T19" fmla="*/ 784 h 177"/>
                              <a:gd name="T20" fmla="+- 0 5145 4965"/>
                              <a:gd name="T21" fmla="*/ T20 w 612"/>
                              <a:gd name="T22" fmla="+- 0 778 702"/>
                              <a:gd name="T23" fmla="*/ 778 h 177"/>
                              <a:gd name="T24" fmla="+- 0 5156 4965"/>
                              <a:gd name="T25" fmla="*/ T24 w 612"/>
                              <a:gd name="T26" fmla="+- 0 772 702"/>
                              <a:gd name="T27" fmla="*/ 772 h 177"/>
                              <a:gd name="T28" fmla="+- 0 5168 4965"/>
                              <a:gd name="T29" fmla="*/ T28 w 612"/>
                              <a:gd name="T30" fmla="+- 0 766 702"/>
                              <a:gd name="T31" fmla="*/ 766 h 177"/>
                              <a:gd name="T32" fmla="+- 0 5246 4965"/>
                              <a:gd name="T33" fmla="*/ T32 w 612"/>
                              <a:gd name="T34" fmla="+- 0 739 702"/>
                              <a:gd name="T35" fmla="*/ 739 h 177"/>
                              <a:gd name="T36" fmla="+- 0 5313 4965"/>
                              <a:gd name="T37" fmla="*/ T36 w 612"/>
                              <a:gd name="T38" fmla="+- 0 726 702"/>
                              <a:gd name="T39" fmla="*/ 726 h 177"/>
                              <a:gd name="T40" fmla="+- 0 5400 4965"/>
                              <a:gd name="T41" fmla="*/ T40 w 612"/>
                              <a:gd name="T42" fmla="+- 0 713 702"/>
                              <a:gd name="T43" fmla="*/ 713 h 177"/>
                              <a:gd name="T44" fmla="+- 0 5483 4965"/>
                              <a:gd name="T45" fmla="*/ T44 w 612"/>
                              <a:gd name="T46" fmla="+- 0 703 702"/>
                              <a:gd name="T47" fmla="*/ 703 h 177"/>
                              <a:gd name="T48" fmla="+- 0 5518 4965"/>
                              <a:gd name="T49" fmla="*/ T48 w 612"/>
                              <a:gd name="T50" fmla="+- 0 702 702"/>
                              <a:gd name="T51" fmla="*/ 702 h 177"/>
                              <a:gd name="T52" fmla="+- 0 5576 4965"/>
                              <a:gd name="T53" fmla="*/ T52 w 612"/>
                              <a:gd name="T54" fmla="+- 0 702 702"/>
                              <a:gd name="T55" fmla="*/ 702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2" h="177">
                                <a:moveTo>
                                  <a:pt x="0" y="177"/>
                                </a:moveTo>
                                <a:lnTo>
                                  <a:pt x="73" y="120"/>
                                </a:lnTo>
                                <a:lnTo>
                                  <a:pt x="132" y="94"/>
                                </a:lnTo>
                                <a:lnTo>
                                  <a:pt x="150" y="89"/>
                                </a:lnTo>
                                <a:lnTo>
                                  <a:pt x="168" y="82"/>
                                </a:lnTo>
                                <a:lnTo>
                                  <a:pt x="180" y="76"/>
                                </a:lnTo>
                                <a:lnTo>
                                  <a:pt x="191" y="70"/>
                                </a:lnTo>
                                <a:lnTo>
                                  <a:pt x="203" y="64"/>
                                </a:lnTo>
                                <a:lnTo>
                                  <a:pt x="281" y="37"/>
                                </a:lnTo>
                                <a:lnTo>
                                  <a:pt x="348" y="24"/>
                                </a:lnTo>
                                <a:lnTo>
                                  <a:pt x="435" y="11"/>
                                </a:lnTo>
                                <a:lnTo>
                                  <a:pt x="518" y="1"/>
                                </a:lnTo>
                                <a:lnTo>
                                  <a:pt x="553" y="0"/>
                                </a:lnTo>
                                <a:lnTo>
                                  <a:pt x="611" y="0"/>
                                </a:lnTo>
                              </a:path>
                            </a:pathLst>
                          </a:custGeom>
                          <a:noFill/>
                          <a:ln w="24957">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6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532" y="565"/>
                            <a:ext cx="194"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6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631" y="399"/>
                            <a:ext cx="118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1667"/>
                        <wps:cNvSpPr>
                          <a:spLocks/>
                        </wps:cNvSpPr>
                        <wps:spPr bwMode="auto">
                          <a:xfrm>
                            <a:off x="5708" y="454"/>
                            <a:ext cx="1020" cy="201"/>
                          </a:xfrm>
                          <a:custGeom>
                            <a:avLst/>
                            <a:gdLst>
                              <a:gd name="T0" fmla="+- 0 5708 5708"/>
                              <a:gd name="T1" fmla="*/ T0 w 1020"/>
                              <a:gd name="T2" fmla="+- 0 655 455"/>
                              <a:gd name="T3" fmla="*/ 655 h 201"/>
                              <a:gd name="T4" fmla="+- 0 5729 5708"/>
                              <a:gd name="T5" fmla="*/ T4 w 1020"/>
                              <a:gd name="T6" fmla="+- 0 643 455"/>
                              <a:gd name="T7" fmla="*/ 643 h 201"/>
                              <a:gd name="T8" fmla="+- 0 5750 5708"/>
                              <a:gd name="T9" fmla="*/ T8 w 1020"/>
                              <a:gd name="T10" fmla="+- 0 632 455"/>
                              <a:gd name="T11" fmla="*/ 632 h 201"/>
                              <a:gd name="T12" fmla="+- 0 5771 5708"/>
                              <a:gd name="T13" fmla="*/ T12 w 1020"/>
                              <a:gd name="T14" fmla="+- 0 620 455"/>
                              <a:gd name="T15" fmla="*/ 620 h 201"/>
                              <a:gd name="T16" fmla="+- 0 5792 5708"/>
                              <a:gd name="T17" fmla="*/ T16 w 1020"/>
                              <a:gd name="T18" fmla="+- 0 608 455"/>
                              <a:gd name="T19" fmla="*/ 608 h 201"/>
                              <a:gd name="T20" fmla="+- 0 5801 5708"/>
                              <a:gd name="T21" fmla="*/ T20 w 1020"/>
                              <a:gd name="T22" fmla="+- 0 602 455"/>
                              <a:gd name="T23" fmla="*/ 602 h 201"/>
                              <a:gd name="T24" fmla="+- 0 5810 5708"/>
                              <a:gd name="T25" fmla="*/ T24 w 1020"/>
                              <a:gd name="T26" fmla="+- 0 595 455"/>
                              <a:gd name="T27" fmla="*/ 595 h 201"/>
                              <a:gd name="T28" fmla="+- 0 5818 5708"/>
                              <a:gd name="T29" fmla="*/ T28 w 1020"/>
                              <a:gd name="T30" fmla="+- 0 589 455"/>
                              <a:gd name="T31" fmla="*/ 589 h 201"/>
                              <a:gd name="T32" fmla="+- 0 5888 5708"/>
                              <a:gd name="T33" fmla="*/ T32 w 1020"/>
                              <a:gd name="T34" fmla="+- 0 568 455"/>
                              <a:gd name="T35" fmla="*/ 568 h 201"/>
                              <a:gd name="T36" fmla="+- 0 5924 5708"/>
                              <a:gd name="T37" fmla="*/ T36 w 1020"/>
                              <a:gd name="T38" fmla="+- 0 561 455"/>
                              <a:gd name="T39" fmla="*/ 561 h 201"/>
                              <a:gd name="T40" fmla="+- 0 5933 5708"/>
                              <a:gd name="T41" fmla="*/ T40 w 1020"/>
                              <a:gd name="T42" fmla="+- 0 555 455"/>
                              <a:gd name="T43" fmla="*/ 555 h 201"/>
                              <a:gd name="T44" fmla="+- 0 5996 5708"/>
                              <a:gd name="T45" fmla="*/ T44 w 1020"/>
                              <a:gd name="T46" fmla="+- 0 524 455"/>
                              <a:gd name="T47" fmla="*/ 524 h 201"/>
                              <a:gd name="T48" fmla="+- 0 6014 5708"/>
                              <a:gd name="T49" fmla="*/ T48 w 1020"/>
                              <a:gd name="T50" fmla="+- 0 519 455"/>
                              <a:gd name="T51" fmla="*/ 519 h 201"/>
                              <a:gd name="T52" fmla="+- 0 6032 5708"/>
                              <a:gd name="T53" fmla="*/ T52 w 1020"/>
                              <a:gd name="T54" fmla="+- 0 514 455"/>
                              <a:gd name="T55" fmla="*/ 514 h 201"/>
                              <a:gd name="T56" fmla="+- 0 6050 5708"/>
                              <a:gd name="T57" fmla="*/ T56 w 1020"/>
                              <a:gd name="T58" fmla="+- 0 507 455"/>
                              <a:gd name="T59" fmla="*/ 507 h 201"/>
                              <a:gd name="T60" fmla="+- 0 6068 5708"/>
                              <a:gd name="T61" fmla="*/ T60 w 1020"/>
                              <a:gd name="T62" fmla="+- 0 501 455"/>
                              <a:gd name="T63" fmla="*/ 501 h 201"/>
                              <a:gd name="T64" fmla="+- 0 6085 5708"/>
                              <a:gd name="T65" fmla="*/ T64 w 1020"/>
                              <a:gd name="T66" fmla="+- 0 495 455"/>
                              <a:gd name="T67" fmla="*/ 495 h 201"/>
                              <a:gd name="T68" fmla="+- 0 6104 5708"/>
                              <a:gd name="T69" fmla="*/ T68 w 1020"/>
                              <a:gd name="T70" fmla="+- 0 490 455"/>
                              <a:gd name="T71" fmla="*/ 490 h 201"/>
                              <a:gd name="T72" fmla="+- 0 6119 5708"/>
                              <a:gd name="T73" fmla="*/ T72 w 1020"/>
                              <a:gd name="T74" fmla="+- 0 487 455"/>
                              <a:gd name="T75" fmla="*/ 487 h 201"/>
                              <a:gd name="T76" fmla="+- 0 6134 5708"/>
                              <a:gd name="T77" fmla="*/ T76 w 1020"/>
                              <a:gd name="T78" fmla="+- 0 484 455"/>
                              <a:gd name="T79" fmla="*/ 484 h 201"/>
                              <a:gd name="T80" fmla="+- 0 6149 5708"/>
                              <a:gd name="T81" fmla="*/ T80 w 1020"/>
                              <a:gd name="T82" fmla="+- 0 482 455"/>
                              <a:gd name="T83" fmla="*/ 482 h 201"/>
                              <a:gd name="T84" fmla="+- 0 6164 5708"/>
                              <a:gd name="T85" fmla="*/ T84 w 1020"/>
                              <a:gd name="T86" fmla="+- 0 478 455"/>
                              <a:gd name="T87" fmla="*/ 478 h 201"/>
                              <a:gd name="T88" fmla="+- 0 6176 5708"/>
                              <a:gd name="T89" fmla="*/ T88 w 1020"/>
                              <a:gd name="T90" fmla="+- 0 475 455"/>
                              <a:gd name="T91" fmla="*/ 475 h 201"/>
                              <a:gd name="T92" fmla="+- 0 6188 5708"/>
                              <a:gd name="T93" fmla="*/ T92 w 1020"/>
                              <a:gd name="T94" fmla="+- 0 470 455"/>
                              <a:gd name="T95" fmla="*/ 470 h 201"/>
                              <a:gd name="T96" fmla="+- 0 6200 5708"/>
                              <a:gd name="T97" fmla="*/ T96 w 1020"/>
                              <a:gd name="T98" fmla="+- 0 467 455"/>
                              <a:gd name="T99" fmla="*/ 467 h 201"/>
                              <a:gd name="T100" fmla="+- 0 6212 5708"/>
                              <a:gd name="T101" fmla="*/ T100 w 1020"/>
                              <a:gd name="T102" fmla="+- 0 463 455"/>
                              <a:gd name="T103" fmla="*/ 463 h 201"/>
                              <a:gd name="T104" fmla="+- 0 6224 5708"/>
                              <a:gd name="T105" fmla="*/ T104 w 1020"/>
                              <a:gd name="T106" fmla="+- 0 460 455"/>
                              <a:gd name="T107" fmla="*/ 460 h 201"/>
                              <a:gd name="T108" fmla="+- 0 6236 5708"/>
                              <a:gd name="T109" fmla="*/ T108 w 1020"/>
                              <a:gd name="T110" fmla="+- 0 458 455"/>
                              <a:gd name="T111" fmla="*/ 458 h 201"/>
                              <a:gd name="T112" fmla="+- 0 6248 5708"/>
                              <a:gd name="T113" fmla="*/ T112 w 1020"/>
                              <a:gd name="T114" fmla="+- 0 455 455"/>
                              <a:gd name="T115" fmla="*/ 455 h 201"/>
                              <a:gd name="T116" fmla="+- 0 6324 5708"/>
                              <a:gd name="T117" fmla="*/ T116 w 1020"/>
                              <a:gd name="T118" fmla="+- 0 459 455"/>
                              <a:gd name="T119" fmla="*/ 459 h 201"/>
                              <a:gd name="T120" fmla="+- 0 6401 5708"/>
                              <a:gd name="T121" fmla="*/ T120 w 1020"/>
                              <a:gd name="T122" fmla="+- 0 463 455"/>
                              <a:gd name="T123" fmla="*/ 463 h 201"/>
                              <a:gd name="T124" fmla="+- 0 6478 5708"/>
                              <a:gd name="T125" fmla="*/ T124 w 1020"/>
                              <a:gd name="T126" fmla="+- 0 468 455"/>
                              <a:gd name="T127" fmla="*/ 468 h 201"/>
                              <a:gd name="T128" fmla="+- 0 6555 5708"/>
                              <a:gd name="T129" fmla="*/ T128 w 1020"/>
                              <a:gd name="T130" fmla="+- 0 472 455"/>
                              <a:gd name="T131" fmla="*/ 472 h 201"/>
                              <a:gd name="T132" fmla="+- 0 6631 5708"/>
                              <a:gd name="T133" fmla="*/ T132 w 1020"/>
                              <a:gd name="T134" fmla="+- 0 478 455"/>
                              <a:gd name="T135" fmla="*/ 478 h 201"/>
                              <a:gd name="T136" fmla="+- 0 6694 5708"/>
                              <a:gd name="T137" fmla="*/ T136 w 1020"/>
                              <a:gd name="T138" fmla="+- 0 507 455"/>
                              <a:gd name="T139" fmla="*/ 507 h 201"/>
                              <a:gd name="T140" fmla="+- 0 6703 5708"/>
                              <a:gd name="T141" fmla="*/ T140 w 1020"/>
                              <a:gd name="T142" fmla="+- 0 514 455"/>
                              <a:gd name="T143" fmla="*/ 514 h 201"/>
                              <a:gd name="T144" fmla="+- 0 6727 5708"/>
                              <a:gd name="T145" fmla="*/ T144 w 1020"/>
                              <a:gd name="T146" fmla="+- 0 549 455"/>
                              <a:gd name="T147" fmla="*/ 54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20" h="201">
                                <a:moveTo>
                                  <a:pt x="0" y="200"/>
                                </a:moveTo>
                                <a:lnTo>
                                  <a:pt x="21" y="188"/>
                                </a:lnTo>
                                <a:lnTo>
                                  <a:pt x="42" y="177"/>
                                </a:lnTo>
                                <a:lnTo>
                                  <a:pt x="63" y="165"/>
                                </a:lnTo>
                                <a:lnTo>
                                  <a:pt x="84" y="153"/>
                                </a:lnTo>
                                <a:lnTo>
                                  <a:pt x="93" y="147"/>
                                </a:lnTo>
                                <a:lnTo>
                                  <a:pt x="102" y="140"/>
                                </a:lnTo>
                                <a:lnTo>
                                  <a:pt x="110" y="134"/>
                                </a:lnTo>
                                <a:lnTo>
                                  <a:pt x="180" y="113"/>
                                </a:lnTo>
                                <a:lnTo>
                                  <a:pt x="216" y="106"/>
                                </a:lnTo>
                                <a:lnTo>
                                  <a:pt x="225" y="100"/>
                                </a:lnTo>
                                <a:lnTo>
                                  <a:pt x="288" y="69"/>
                                </a:lnTo>
                                <a:lnTo>
                                  <a:pt x="306" y="64"/>
                                </a:lnTo>
                                <a:lnTo>
                                  <a:pt x="324" y="59"/>
                                </a:lnTo>
                                <a:lnTo>
                                  <a:pt x="342" y="52"/>
                                </a:lnTo>
                                <a:lnTo>
                                  <a:pt x="360" y="46"/>
                                </a:lnTo>
                                <a:lnTo>
                                  <a:pt x="377" y="40"/>
                                </a:lnTo>
                                <a:lnTo>
                                  <a:pt x="396" y="35"/>
                                </a:lnTo>
                                <a:lnTo>
                                  <a:pt x="411" y="32"/>
                                </a:lnTo>
                                <a:lnTo>
                                  <a:pt x="426" y="29"/>
                                </a:lnTo>
                                <a:lnTo>
                                  <a:pt x="441" y="27"/>
                                </a:lnTo>
                                <a:lnTo>
                                  <a:pt x="456" y="23"/>
                                </a:lnTo>
                                <a:lnTo>
                                  <a:pt x="468" y="20"/>
                                </a:lnTo>
                                <a:lnTo>
                                  <a:pt x="480" y="15"/>
                                </a:lnTo>
                                <a:lnTo>
                                  <a:pt x="492" y="12"/>
                                </a:lnTo>
                                <a:lnTo>
                                  <a:pt x="504" y="8"/>
                                </a:lnTo>
                                <a:lnTo>
                                  <a:pt x="516" y="5"/>
                                </a:lnTo>
                                <a:lnTo>
                                  <a:pt x="528" y="3"/>
                                </a:lnTo>
                                <a:lnTo>
                                  <a:pt x="540" y="0"/>
                                </a:lnTo>
                                <a:lnTo>
                                  <a:pt x="616" y="4"/>
                                </a:lnTo>
                                <a:lnTo>
                                  <a:pt x="693" y="8"/>
                                </a:lnTo>
                                <a:lnTo>
                                  <a:pt x="770" y="13"/>
                                </a:lnTo>
                                <a:lnTo>
                                  <a:pt x="847" y="17"/>
                                </a:lnTo>
                                <a:lnTo>
                                  <a:pt x="923" y="23"/>
                                </a:lnTo>
                                <a:lnTo>
                                  <a:pt x="986" y="52"/>
                                </a:lnTo>
                                <a:lnTo>
                                  <a:pt x="995" y="59"/>
                                </a:lnTo>
                                <a:lnTo>
                                  <a:pt x="1019" y="94"/>
                                </a:lnTo>
                              </a:path>
                            </a:pathLst>
                          </a:custGeom>
                          <a:noFill/>
                          <a:ln w="24939">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 name="Picture 16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847" y="1106"/>
                            <a:ext cx="372"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Freeform 1665"/>
                        <wps:cNvSpPr>
                          <a:spLocks/>
                        </wps:cNvSpPr>
                        <wps:spPr bwMode="auto">
                          <a:xfrm>
                            <a:off x="4916" y="1161"/>
                            <a:ext cx="216" cy="1037"/>
                          </a:xfrm>
                          <a:custGeom>
                            <a:avLst/>
                            <a:gdLst>
                              <a:gd name="T0" fmla="+- 0 4917 4917"/>
                              <a:gd name="T1" fmla="*/ T0 w 216"/>
                              <a:gd name="T2" fmla="+- 0 1161 1161"/>
                              <a:gd name="T3" fmla="*/ 1161 h 1037"/>
                              <a:gd name="T4" fmla="+- 0 4935 4917"/>
                              <a:gd name="T5" fmla="*/ T4 w 216"/>
                              <a:gd name="T6" fmla="+- 0 1163 1161"/>
                              <a:gd name="T7" fmla="*/ 1163 h 1037"/>
                              <a:gd name="T8" fmla="+- 0 4953 4917"/>
                              <a:gd name="T9" fmla="*/ T8 w 216"/>
                              <a:gd name="T10" fmla="+- 0 1165 1161"/>
                              <a:gd name="T11" fmla="*/ 1165 h 1037"/>
                              <a:gd name="T12" fmla="+- 0 4971 4917"/>
                              <a:gd name="T13" fmla="*/ T12 w 216"/>
                              <a:gd name="T14" fmla="+- 0 1168 1161"/>
                              <a:gd name="T15" fmla="*/ 1168 h 1037"/>
                              <a:gd name="T16" fmla="+- 0 5037 4917"/>
                              <a:gd name="T17" fmla="*/ T16 w 216"/>
                              <a:gd name="T18" fmla="+- 0 1208 1161"/>
                              <a:gd name="T19" fmla="*/ 1208 h 1037"/>
                              <a:gd name="T20" fmla="+- 0 5083 4917"/>
                              <a:gd name="T21" fmla="*/ T20 w 216"/>
                              <a:gd name="T22" fmla="+- 0 1295 1161"/>
                              <a:gd name="T23" fmla="*/ 1295 h 1037"/>
                              <a:gd name="T24" fmla="+- 0 5086 4917"/>
                              <a:gd name="T25" fmla="*/ T24 w 216"/>
                              <a:gd name="T26" fmla="+- 0 1308 1161"/>
                              <a:gd name="T27" fmla="*/ 1308 h 1037"/>
                              <a:gd name="T28" fmla="+- 0 5085 4917"/>
                              <a:gd name="T29" fmla="*/ T28 w 216"/>
                              <a:gd name="T30" fmla="+- 0 1305 1161"/>
                              <a:gd name="T31" fmla="*/ 1305 h 1037"/>
                              <a:gd name="T32" fmla="+- 0 5082 4917"/>
                              <a:gd name="T33" fmla="*/ T32 w 216"/>
                              <a:gd name="T34" fmla="+- 0 1294 1161"/>
                              <a:gd name="T35" fmla="*/ 1294 h 1037"/>
                              <a:gd name="T36" fmla="+- 0 5080 4917"/>
                              <a:gd name="T37" fmla="*/ T36 w 216"/>
                              <a:gd name="T38" fmla="+- 0 1286 1161"/>
                              <a:gd name="T39" fmla="*/ 1286 h 1037"/>
                              <a:gd name="T40" fmla="+- 0 5080 4917"/>
                              <a:gd name="T41" fmla="*/ T40 w 216"/>
                              <a:gd name="T42" fmla="+- 0 1290 1161"/>
                              <a:gd name="T43" fmla="*/ 1290 h 1037"/>
                              <a:gd name="T44" fmla="+- 0 5097 4917"/>
                              <a:gd name="T45" fmla="*/ T44 w 216"/>
                              <a:gd name="T46" fmla="+- 0 1373 1161"/>
                              <a:gd name="T47" fmla="*/ 1373 h 1037"/>
                              <a:gd name="T48" fmla="+- 0 5114 4917"/>
                              <a:gd name="T49" fmla="*/ T48 w 216"/>
                              <a:gd name="T50" fmla="+- 0 1446 1161"/>
                              <a:gd name="T51" fmla="*/ 1446 h 1037"/>
                              <a:gd name="T52" fmla="+- 0 5133 4917"/>
                              <a:gd name="T53" fmla="*/ T52 w 216"/>
                              <a:gd name="T54" fmla="+- 0 1503 1161"/>
                              <a:gd name="T55" fmla="*/ 1503 h 1037"/>
                              <a:gd name="T56" fmla="+- 0 5131 4917"/>
                              <a:gd name="T57" fmla="*/ T56 w 216"/>
                              <a:gd name="T58" fmla="+- 0 1585 1161"/>
                              <a:gd name="T59" fmla="*/ 1585 h 1037"/>
                              <a:gd name="T60" fmla="+- 0 5129 4917"/>
                              <a:gd name="T61" fmla="*/ T60 w 216"/>
                              <a:gd name="T62" fmla="+- 0 1667 1161"/>
                              <a:gd name="T63" fmla="*/ 1667 h 1037"/>
                              <a:gd name="T64" fmla="+- 0 5128 4917"/>
                              <a:gd name="T65" fmla="*/ T64 w 216"/>
                              <a:gd name="T66" fmla="+- 0 1750 1161"/>
                              <a:gd name="T67" fmla="*/ 1750 h 1037"/>
                              <a:gd name="T68" fmla="+- 0 5126 4917"/>
                              <a:gd name="T69" fmla="*/ T68 w 216"/>
                              <a:gd name="T70" fmla="+- 0 1832 1161"/>
                              <a:gd name="T71" fmla="*/ 1832 h 1037"/>
                              <a:gd name="T72" fmla="+- 0 5124 4917"/>
                              <a:gd name="T73" fmla="*/ T72 w 216"/>
                              <a:gd name="T74" fmla="+- 0 1915 1161"/>
                              <a:gd name="T75" fmla="*/ 1915 h 1037"/>
                              <a:gd name="T76" fmla="+- 0 5121 4917"/>
                              <a:gd name="T77" fmla="*/ T76 w 216"/>
                              <a:gd name="T78" fmla="+- 0 1997 1161"/>
                              <a:gd name="T79" fmla="*/ 1997 h 1037"/>
                              <a:gd name="T80" fmla="+- 0 5090 4917"/>
                              <a:gd name="T81" fmla="*/ T80 w 216"/>
                              <a:gd name="T82" fmla="+- 0 2050 1161"/>
                              <a:gd name="T83" fmla="*/ 2050 h 1037"/>
                              <a:gd name="T84" fmla="+- 0 5073 4917"/>
                              <a:gd name="T85" fmla="*/ T84 w 216"/>
                              <a:gd name="T86" fmla="+- 0 2068 1161"/>
                              <a:gd name="T87" fmla="*/ 2068 h 1037"/>
                              <a:gd name="T88" fmla="+- 0 5066 4917"/>
                              <a:gd name="T89" fmla="*/ T88 w 216"/>
                              <a:gd name="T90" fmla="+- 0 2076 1161"/>
                              <a:gd name="T91" fmla="*/ 2076 h 1037"/>
                              <a:gd name="T92" fmla="+- 0 5060 4917"/>
                              <a:gd name="T93" fmla="*/ T92 w 216"/>
                              <a:gd name="T94" fmla="+- 0 2085 1161"/>
                              <a:gd name="T95" fmla="*/ 2085 h 1037"/>
                              <a:gd name="T96" fmla="+- 0 5055 4917"/>
                              <a:gd name="T97" fmla="*/ T96 w 216"/>
                              <a:gd name="T98" fmla="+- 0 2094 1161"/>
                              <a:gd name="T99" fmla="*/ 2094 h 1037"/>
                              <a:gd name="T100" fmla="+- 0 5049 4917"/>
                              <a:gd name="T101" fmla="*/ T100 w 216"/>
                              <a:gd name="T102" fmla="+- 0 2103 1161"/>
                              <a:gd name="T103" fmla="*/ 2103 h 1037"/>
                              <a:gd name="T104" fmla="+- 0 5028 4917"/>
                              <a:gd name="T105" fmla="*/ T104 w 216"/>
                              <a:gd name="T106" fmla="+- 0 2131 1161"/>
                              <a:gd name="T107" fmla="*/ 2131 h 1037"/>
                              <a:gd name="T108" fmla="+- 0 5004 4917"/>
                              <a:gd name="T109" fmla="*/ T108 w 216"/>
                              <a:gd name="T110" fmla="+- 0 2162 1161"/>
                              <a:gd name="T111" fmla="*/ 2162 h 1037"/>
                              <a:gd name="T112" fmla="+- 0 4985 4917"/>
                              <a:gd name="T113" fmla="*/ T112 w 216"/>
                              <a:gd name="T114" fmla="+- 0 2187 1161"/>
                              <a:gd name="T115" fmla="*/ 2187 h 1037"/>
                              <a:gd name="T116" fmla="+- 0 4977 4917"/>
                              <a:gd name="T117" fmla="*/ T116 w 216"/>
                              <a:gd name="T118" fmla="+- 0 2197 1161"/>
                              <a:gd name="T119" fmla="*/ 2197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6" h="1037">
                                <a:moveTo>
                                  <a:pt x="0" y="0"/>
                                </a:moveTo>
                                <a:lnTo>
                                  <a:pt x="18" y="2"/>
                                </a:lnTo>
                                <a:lnTo>
                                  <a:pt x="36" y="4"/>
                                </a:lnTo>
                                <a:lnTo>
                                  <a:pt x="54" y="7"/>
                                </a:lnTo>
                                <a:lnTo>
                                  <a:pt x="120" y="47"/>
                                </a:lnTo>
                                <a:lnTo>
                                  <a:pt x="166" y="134"/>
                                </a:lnTo>
                                <a:lnTo>
                                  <a:pt x="169" y="147"/>
                                </a:lnTo>
                                <a:lnTo>
                                  <a:pt x="168" y="144"/>
                                </a:lnTo>
                                <a:lnTo>
                                  <a:pt x="165" y="133"/>
                                </a:lnTo>
                                <a:lnTo>
                                  <a:pt x="163" y="125"/>
                                </a:lnTo>
                                <a:lnTo>
                                  <a:pt x="163" y="129"/>
                                </a:lnTo>
                                <a:lnTo>
                                  <a:pt x="180" y="212"/>
                                </a:lnTo>
                                <a:lnTo>
                                  <a:pt x="197" y="285"/>
                                </a:lnTo>
                                <a:lnTo>
                                  <a:pt x="216" y="342"/>
                                </a:lnTo>
                                <a:lnTo>
                                  <a:pt x="214" y="424"/>
                                </a:lnTo>
                                <a:lnTo>
                                  <a:pt x="212" y="506"/>
                                </a:lnTo>
                                <a:lnTo>
                                  <a:pt x="211" y="589"/>
                                </a:lnTo>
                                <a:lnTo>
                                  <a:pt x="209" y="671"/>
                                </a:lnTo>
                                <a:lnTo>
                                  <a:pt x="207" y="754"/>
                                </a:lnTo>
                                <a:lnTo>
                                  <a:pt x="204" y="836"/>
                                </a:lnTo>
                                <a:lnTo>
                                  <a:pt x="173" y="889"/>
                                </a:lnTo>
                                <a:lnTo>
                                  <a:pt x="156" y="907"/>
                                </a:lnTo>
                                <a:lnTo>
                                  <a:pt x="149" y="915"/>
                                </a:lnTo>
                                <a:lnTo>
                                  <a:pt x="143" y="924"/>
                                </a:lnTo>
                                <a:lnTo>
                                  <a:pt x="138" y="933"/>
                                </a:lnTo>
                                <a:lnTo>
                                  <a:pt x="132" y="942"/>
                                </a:lnTo>
                                <a:lnTo>
                                  <a:pt x="111" y="970"/>
                                </a:lnTo>
                                <a:lnTo>
                                  <a:pt x="87" y="1001"/>
                                </a:lnTo>
                                <a:lnTo>
                                  <a:pt x="68" y="1026"/>
                                </a:lnTo>
                                <a:lnTo>
                                  <a:pt x="60" y="1036"/>
                                </a:lnTo>
                              </a:path>
                            </a:pathLst>
                          </a:custGeom>
                          <a:noFill/>
                          <a:ln w="253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166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968" y="2278"/>
                            <a:ext cx="18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66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039" y="2335"/>
                            <a:ext cx="1075"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662"/>
                        <wps:cNvSpPr>
                          <a:spLocks/>
                        </wps:cNvSpPr>
                        <wps:spPr bwMode="auto">
                          <a:xfrm>
                            <a:off x="5117" y="2386"/>
                            <a:ext cx="928" cy="499"/>
                          </a:xfrm>
                          <a:custGeom>
                            <a:avLst/>
                            <a:gdLst>
                              <a:gd name="T0" fmla="+- 0 5118 5118"/>
                              <a:gd name="T1" fmla="*/ T0 w 928"/>
                              <a:gd name="T2" fmla="+- 0 2386 2386"/>
                              <a:gd name="T3" fmla="*/ 2386 h 499"/>
                              <a:gd name="T4" fmla="+- 0 5156 5118"/>
                              <a:gd name="T5" fmla="*/ T4 w 928"/>
                              <a:gd name="T6" fmla="+- 0 2413 2386"/>
                              <a:gd name="T7" fmla="*/ 2413 h 499"/>
                              <a:gd name="T8" fmla="+- 0 5163 5118"/>
                              <a:gd name="T9" fmla="*/ T8 w 928"/>
                              <a:gd name="T10" fmla="+- 0 2419 2386"/>
                              <a:gd name="T11" fmla="*/ 2419 h 499"/>
                              <a:gd name="T12" fmla="+- 0 5166 5118"/>
                              <a:gd name="T13" fmla="*/ T12 w 928"/>
                              <a:gd name="T14" fmla="+- 0 2423 2386"/>
                              <a:gd name="T15" fmla="*/ 2423 h 499"/>
                              <a:gd name="T16" fmla="+- 0 5190 5118"/>
                              <a:gd name="T17" fmla="*/ T16 w 928"/>
                              <a:gd name="T18" fmla="+- 0 2447 2386"/>
                              <a:gd name="T19" fmla="*/ 2447 h 499"/>
                              <a:gd name="T20" fmla="+- 0 5795 5118"/>
                              <a:gd name="T21" fmla="*/ T20 w 928"/>
                              <a:gd name="T22" fmla="+- 0 2812 2386"/>
                              <a:gd name="T23" fmla="*/ 2812 h 499"/>
                              <a:gd name="T24" fmla="+- 0 5813 5118"/>
                              <a:gd name="T25" fmla="*/ T24 w 928"/>
                              <a:gd name="T26" fmla="+- 0 2819 2386"/>
                              <a:gd name="T27" fmla="*/ 2819 h 499"/>
                              <a:gd name="T28" fmla="+- 0 5822 5118"/>
                              <a:gd name="T29" fmla="*/ T28 w 928"/>
                              <a:gd name="T30" fmla="+- 0 2822 2386"/>
                              <a:gd name="T31" fmla="*/ 2822 h 499"/>
                              <a:gd name="T32" fmla="+- 0 5833 5118"/>
                              <a:gd name="T33" fmla="*/ T32 w 928"/>
                              <a:gd name="T34" fmla="+- 0 2827 2386"/>
                              <a:gd name="T35" fmla="*/ 2827 h 499"/>
                              <a:gd name="T36" fmla="+- 0 5845 5118"/>
                              <a:gd name="T37" fmla="*/ T36 w 928"/>
                              <a:gd name="T38" fmla="+- 0 2832 2386"/>
                              <a:gd name="T39" fmla="*/ 2832 h 499"/>
                              <a:gd name="T40" fmla="+- 0 5856 5118"/>
                              <a:gd name="T41" fmla="*/ T40 w 928"/>
                              <a:gd name="T42" fmla="+- 0 2837 2386"/>
                              <a:gd name="T43" fmla="*/ 2837 h 499"/>
                              <a:gd name="T44" fmla="+- 0 5947 5118"/>
                              <a:gd name="T45" fmla="*/ T44 w 928"/>
                              <a:gd name="T46" fmla="+- 0 2853 2386"/>
                              <a:gd name="T47" fmla="*/ 2853 h 499"/>
                              <a:gd name="T48" fmla="+- 0 5947 5118"/>
                              <a:gd name="T49" fmla="*/ T48 w 928"/>
                              <a:gd name="T50" fmla="+- 0 2850 2386"/>
                              <a:gd name="T51" fmla="*/ 2850 h 499"/>
                              <a:gd name="T52" fmla="+- 0 5948 5118"/>
                              <a:gd name="T53" fmla="*/ T52 w 928"/>
                              <a:gd name="T54" fmla="+- 0 2850 2386"/>
                              <a:gd name="T55" fmla="*/ 2850 h 499"/>
                              <a:gd name="T56" fmla="+- 0 5982 5118"/>
                              <a:gd name="T57" fmla="*/ T56 w 928"/>
                              <a:gd name="T58" fmla="+- 0 2864 2386"/>
                              <a:gd name="T59" fmla="*/ 2864 h 499"/>
                              <a:gd name="T60" fmla="+- 0 5991 5118"/>
                              <a:gd name="T61" fmla="*/ T60 w 928"/>
                              <a:gd name="T62" fmla="+- 0 2868 2386"/>
                              <a:gd name="T63" fmla="*/ 2868 h 499"/>
                              <a:gd name="T64" fmla="+- 0 5999 5118"/>
                              <a:gd name="T65" fmla="*/ T64 w 928"/>
                              <a:gd name="T66" fmla="+- 0 2871 2386"/>
                              <a:gd name="T67" fmla="*/ 2871 h 499"/>
                              <a:gd name="T68" fmla="+- 0 6008 5118"/>
                              <a:gd name="T69" fmla="*/ T68 w 928"/>
                              <a:gd name="T70" fmla="+- 0 2874 2386"/>
                              <a:gd name="T71" fmla="*/ 2874 h 499"/>
                              <a:gd name="T72" fmla="+- 0 6021 5118"/>
                              <a:gd name="T73" fmla="*/ T72 w 928"/>
                              <a:gd name="T74" fmla="+- 0 2878 2386"/>
                              <a:gd name="T75" fmla="*/ 2878 h 499"/>
                              <a:gd name="T76" fmla="+- 0 6045 5118"/>
                              <a:gd name="T77" fmla="*/ T76 w 928"/>
                              <a:gd name="T78" fmla="+- 0 2885 2386"/>
                              <a:gd name="T79" fmla="*/ 288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8" h="499">
                                <a:moveTo>
                                  <a:pt x="0" y="0"/>
                                </a:moveTo>
                                <a:lnTo>
                                  <a:pt x="38" y="27"/>
                                </a:lnTo>
                                <a:lnTo>
                                  <a:pt x="45" y="33"/>
                                </a:lnTo>
                                <a:lnTo>
                                  <a:pt x="48" y="37"/>
                                </a:lnTo>
                                <a:lnTo>
                                  <a:pt x="72" y="61"/>
                                </a:lnTo>
                                <a:lnTo>
                                  <a:pt x="677" y="426"/>
                                </a:lnTo>
                                <a:lnTo>
                                  <a:pt x="695" y="433"/>
                                </a:lnTo>
                                <a:lnTo>
                                  <a:pt x="704" y="436"/>
                                </a:lnTo>
                                <a:lnTo>
                                  <a:pt x="715" y="441"/>
                                </a:lnTo>
                                <a:lnTo>
                                  <a:pt x="727" y="446"/>
                                </a:lnTo>
                                <a:lnTo>
                                  <a:pt x="738" y="451"/>
                                </a:lnTo>
                                <a:lnTo>
                                  <a:pt x="829" y="467"/>
                                </a:lnTo>
                                <a:lnTo>
                                  <a:pt x="829" y="464"/>
                                </a:lnTo>
                                <a:lnTo>
                                  <a:pt x="830" y="464"/>
                                </a:lnTo>
                                <a:lnTo>
                                  <a:pt x="864" y="478"/>
                                </a:lnTo>
                                <a:lnTo>
                                  <a:pt x="873" y="482"/>
                                </a:lnTo>
                                <a:lnTo>
                                  <a:pt x="881" y="485"/>
                                </a:lnTo>
                                <a:lnTo>
                                  <a:pt x="890" y="488"/>
                                </a:lnTo>
                                <a:lnTo>
                                  <a:pt x="903" y="492"/>
                                </a:lnTo>
                                <a:lnTo>
                                  <a:pt x="927" y="499"/>
                                </a:lnTo>
                              </a:path>
                            </a:pathLst>
                          </a:custGeom>
                          <a:noFill/>
                          <a:ln w="25024">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66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999" y="2745"/>
                            <a:ext cx="21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6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086" y="3051"/>
                            <a:ext cx="148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6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048" y="2625"/>
                            <a:ext cx="1705"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1658"/>
                        <wps:cNvSpPr>
                          <a:spLocks/>
                        </wps:cNvSpPr>
                        <wps:spPr bwMode="auto">
                          <a:xfrm>
                            <a:off x="6114" y="2660"/>
                            <a:ext cx="1571" cy="266"/>
                          </a:xfrm>
                          <a:custGeom>
                            <a:avLst/>
                            <a:gdLst>
                              <a:gd name="T0" fmla="+- 0 6115 6115"/>
                              <a:gd name="T1" fmla="*/ T0 w 1571"/>
                              <a:gd name="T2" fmla="+- 0 2926 2661"/>
                              <a:gd name="T3" fmla="*/ 2926 h 266"/>
                              <a:gd name="T4" fmla="+- 0 6220 6115"/>
                              <a:gd name="T5" fmla="*/ T4 w 1571"/>
                              <a:gd name="T6" fmla="+- 0 2925 2661"/>
                              <a:gd name="T7" fmla="*/ 2925 h 266"/>
                              <a:gd name="T8" fmla="+- 0 6304 6115"/>
                              <a:gd name="T9" fmla="*/ T8 w 1571"/>
                              <a:gd name="T10" fmla="+- 0 2924 2661"/>
                              <a:gd name="T11" fmla="*/ 2924 h 266"/>
                              <a:gd name="T12" fmla="+- 0 6371 6115"/>
                              <a:gd name="T13" fmla="*/ T12 w 1571"/>
                              <a:gd name="T14" fmla="+- 0 2923 2661"/>
                              <a:gd name="T15" fmla="*/ 2923 h 266"/>
                              <a:gd name="T16" fmla="+- 0 6422 6115"/>
                              <a:gd name="T17" fmla="*/ T16 w 1571"/>
                              <a:gd name="T18" fmla="+- 0 2923 2661"/>
                              <a:gd name="T19" fmla="*/ 2923 h 266"/>
                              <a:gd name="T20" fmla="+- 0 6460 6115"/>
                              <a:gd name="T21" fmla="*/ T20 w 1571"/>
                              <a:gd name="T22" fmla="+- 0 2923 2661"/>
                              <a:gd name="T23" fmla="*/ 2923 h 266"/>
                              <a:gd name="T24" fmla="+- 0 6487 6115"/>
                              <a:gd name="T25" fmla="*/ T24 w 1571"/>
                              <a:gd name="T26" fmla="+- 0 2923 2661"/>
                              <a:gd name="T27" fmla="*/ 2923 h 266"/>
                              <a:gd name="T28" fmla="+- 0 6504 6115"/>
                              <a:gd name="T29" fmla="*/ T28 w 1571"/>
                              <a:gd name="T30" fmla="+- 0 2924 2661"/>
                              <a:gd name="T31" fmla="*/ 2924 h 266"/>
                              <a:gd name="T32" fmla="+- 0 6515 6115"/>
                              <a:gd name="T33" fmla="*/ T32 w 1571"/>
                              <a:gd name="T34" fmla="+- 0 2924 2661"/>
                              <a:gd name="T35" fmla="*/ 2924 h 266"/>
                              <a:gd name="T36" fmla="+- 0 6520 6115"/>
                              <a:gd name="T37" fmla="*/ T36 w 1571"/>
                              <a:gd name="T38" fmla="+- 0 2924 2661"/>
                              <a:gd name="T39" fmla="*/ 2924 h 266"/>
                              <a:gd name="T40" fmla="+- 0 6523 6115"/>
                              <a:gd name="T41" fmla="*/ T40 w 1571"/>
                              <a:gd name="T42" fmla="+- 0 2924 2661"/>
                              <a:gd name="T43" fmla="*/ 2924 h 266"/>
                              <a:gd name="T44" fmla="+- 0 6526 6115"/>
                              <a:gd name="T45" fmla="*/ T44 w 1571"/>
                              <a:gd name="T46" fmla="+- 0 2923 2661"/>
                              <a:gd name="T47" fmla="*/ 2923 h 266"/>
                              <a:gd name="T48" fmla="+- 0 6530 6115"/>
                              <a:gd name="T49" fmla="*/ T48 w 1571"/>
                              <a:gd name="T50" fmla="+- 0 2922 2661"/>
                              <a:gd name="T51" fmla="*/ 2922 h 266"/>
                              <a:gd name="T52" fmla="+- 0 6538 6115"/>
                              <a:gd name="T53" fmla="*/ T52 w 1571"/>
                              <a:gd name="T54" fmla="+- 0 2920 2661"/>
                              <a:gd name="T55" fmla="*/ 2920 h 266"/>
                              <a:gd name="T56" fmla="+- 0 6607 6115"/>
                              <a:gd name="T57" fmla="*/ T56 w 1571"/>
                              <a:gd name="T58" fmla="+- 0 2911 2661"/>
                              <a:gd name="T59" fmla="*/ 2911 h 266"/>
                              <a:gd name="T60" fmla="+- 0 6696 6115"/>
                              <a:gd name="T61" fmla="*/ T60 w 1571"/>
                              <a:gd name="T62" fmla="+- 0 2901 2661"/>
                              <a:gd name="T63" fmla="*/ 2901 h 266"/>
                              <a:gd name="T64" fmla="+- 0 6723 6115"/>
                              <a:gd name="T65" fmla="*/ T64 w 1571"/>
                              <a:gd name="T66" fmla="+- 0 2899 2661"/>
                              <a:gd name="T67" fmla="*/ 2899 h 266"/>
                              <a:gd name="T68" fmla="+- 0 6749 6115"/>
                              <a:gd name="T69" fmla="*/ T68 w 1571"/>
                              <a:gd name="T70" fmla="+- 0 2897 2661"/>
                              <a:gd name="T71" fmla="*/ 2897 h 266"/>
                              <a:gd name="T72" fmla="+- 0 6786 6115"/>
                              <a:gd name="T73" fmla="*/ T72 w 1571"/>
                              <a:gd name="T74" fmla="+- 0 2891 2661"/>
                              <a:gd name="T75" fmla="*/ 2891 h 266"/>
                              <a:gd name="T76" fmla="+- 0 6817 6115"/>
                              <a:gd name="T77" fmla="*/ T76 w 1571"/>
                              <a:gd name="T78" fmla="+- 0 2886 2661"/>
                              <a:gd name="T79" fmla="*/ 2886 h 266"/>
                              <a:gd name="T80" fmla="+- 0 6847 6115"/>
                              <a:gd name="T81" fmla="*/ T80 w 1571"/>
                              <a:gd name="T82" fmla="+- 0 2881 2661"/>
                              <a:gd name="T83" fmla="*/ 2881 h 266"/>
                              <a:gd name="T84" fmla="+- 0 6877 6115"/>
                              <a:gd name="T85" fmla="*/ T84 w 1571"/>
                              <a:gd name="T86" fmla="+- 0 2876 2661"/>
                              <a:gd name="T87" fmla="*/ 2876 h 266"/>
                              <a:gd name="T88" fmla="+- 0 6907 6115"/>
                              <a:gd name="T89" fmla="*/ T88 w 1571"/>
                              <a:gd name="T90" fmla="+- 0 2870 2661"/>
                              <a:gd name="T91" fmla="*/ 2870 h 266"/>
                              <a:gd name="T92" fmla="+- 0 6917 6115"/>
                              <a:gd name="T93" fmla="*/ T92 w 1571"/>
                              <a:gd name="T94" fmla="+- 0 2869 2661"/>
                              <a:gd name="T95" fmla="*/ 2869 h 266"/>
                              <a:gd name="T96" fmla="+- 0 6927 6115"/>
                              <a:gd name="T97" fmla="*/ T96 w 1571"/>
                              <a:gd name="T98" fmla="+- 0 2867 2661"/>
                              <a:gd name="T99" fmla="*/ 2867 h 266"/>
                              <a:gd name="T100" fmla="+- 0 6937 6115"/>
                              <a:gd name="T101" fmla="*/ T100 w 1571"/>
                              <a:gd name="T102" fmla="+- 0 2865 2661"/>
                              <a:gd name="T103" fmla="*/ 2865 h 266"/>
                              <a:gd name="T104" fmla="+- 0 6947 6115"/>
                              <a:gd name="T105" fmla="*/ T104 w 1571"/>
                              <a:gd name="T106" fmla="+- 0 2863 2661"/>
                              <a:gd name="T107" fmla="*/ 2863 h 266"/>
                              <a:gd name="T108" fmla="+- 0 6964 6115"/>
                              <a:gd name="T109" fmla="*/ T108 w 1571"/>
                              <a:gd name="T110" fmla="+- 0 2862 2661"/>
                              <a:gd name="T111" fmla="*/ 2862 h 266"/>
                              <a:gd name="T112" fmla="+- 0 6981 6115"/>
                              <a:gd name="T113" fmla="*/ T112 w 1571"/>
                              <a:gd name="T114" fmla="+- 0 2860 2661"/>
                              <a:gd name="T115" fmla="*/ 2860 h 266"/>
                              <a:gd name="T116" fmla="+- 0 6997 6115"/>
                              <a:gd name="T117" fmla="*/ T116 w 1571"/>
                              <a:gd name="T118" fmla="+- 0 2858 2661"/>
                              <a:gd name="T119" fmla="*/ 2858 h 266"/>
                              <a:gd name="T120" fmla="+- 0 7081 6115"/>
                              <a:gd name="T121" fmla="*/ T120 w 1571"/>
                              <a:gd name="T122" fmla="+- 0 2848 2661"/>
                              <a:gd name="T123" fmla="*/ 2848 h 266"/>
                              <a:gd name="T124" fmla="+- 0 7132 6115"/>
                              <a:gd name="T125" fmla="*/ T124 w 1571"/>
                              <a:gd name="T126" fmla="+- 0 2839 2661"/>
                              <a:gd name="T127" fmla="*/ 2839 h 266"/>
                              <a:gd name="T128" fmla="+- 0 7142 6115"/>
                              <a:gd name="T129" fmla="*/ T128 w 1571"/>
                              <a:gd name="T130" fmla="+- 0 2836 2661"/>
                              <a:gd name="T131" fmla="*/ 2836 h 266"/>
                              <a:gd name="T132" fmla="+- 0 7152 6115"/>
                              <a:gd name="T133" fmla="*/ T132 w 1571"/>
                              <a:gd name="T134" fmla="+- 0 2832 2661"/>
                              <a:gd name="T135" fmla="*/ 2832 h 266"/>
                              <a:gd name="T136" fmla="+- 0 7162 6115"/>
                              <a:gd name="T137" fmla="*/ T136 w 1571"/>
                              <a:gd name="T138" fmla="+- 0 2828 2661"/>
                              <a:gd name="T139" fmla="*/ 2828 h 266"/>
                              <a:gd name="T140" fmla="+- 0 7189 6115"/>
                              <a:gd name="T141" fmla="*/ T140 w 1571"/>
                              <a:gd name="T142" fmla="+- 0 2815 2661"/>
                              <a:gd name="T143" fmla="*/ 2815 h 266"/>
                              <a:gd name="T144" fmla="+- 0 7204 6115"/>
                              <a:gd name="T145" fmla="*/ T144 w 1571"/>
                              <a:gd name="T146" fmla="+- 0 2806 2661"/>
                              <a:gd name="T147" fmla="*/ 2806 h 266"/>
                              <a:gd name="T148" fmla="+- 0 7221 6115"/>
                              <a:gd name="T149" fmla="*/ T148 w 1571"/>
                              <a:gd name="T150" fmla="+- 0 2798 2661"/>
                              <a:gd name="T151" fmla="*/ 2798 h 266"/>
                              <a:gd name="T152" fmla="+- 0 7304 6115"/>
                              <a:gd name="T153" fmla="*/ T152 w 1571"/>
                              <a:gd name="T154" fmla="+- 0 2779 2661"/>
                              <a:gd name="T155" fmla="*/ 2779 h 266"/>
                              <a:gd name="T156" fmla="+- 0 7350 6115"/>
                              <a:gd name="T157" fmla="*/ T156 w 1571"/>
                              <a:gd name="T158" fmla="+- 0 2773 2661"/>
                              <a:gd name="T159" fmla="*/ 2773 h 266"/>
                              <a:gd name="T160" fmla="+- 0 7389 6115"/>
                              <a:gd name="T161" fmla="*/ T160 w 1571"/>
                              <a:gd name="T162" fmla="+- 0 2759 2661"/>
                              <a:gd name="T163" fmla="*/ 2759 h 266"/>
                              <a:gd name="T164" fmla="+- 0 7389 6115"/>
                              <a:gd name="T165" fmla="*/ T164 w 1571"/>
                              <a:gd name="T166" fmla="+- 0 2759 2661"/>
                              <a:gd name="T167" fmla="*/ 2759 h 266"/>
                              <a:gd name="T168" fmla="+- 0 7393 6115"/>
                              <a:gd name="T169" fmla="*/ T168 w 1571"/>
                              <a:gd name="T170" fmla="+- 0 2759 2661"/>
                              <a:gd name="T171" fmla="*/ 2759 h 266"/>
                              <a:gd name="T172" fmla="+- 0 7444 6115"/>
                              <a:gd name="T173" fmla="*/ T172 w 1571"/>
                              <a:gd name="T174" fmla="+- 0 2745 2661"/>
                              <a:gd name="T175" fmla="*/ 2745 h 266"/>
                              <a:gd name="T176" fmla="+- 0 7454 6115"/>
                              <a:gd name="T177" fmla="*/ T176 w 1571"/>
                              <a:gd name="T178" fmla="+- 0 2741 2661"/>
                              <a:gd name="T179" fmla="*/ 2741 h 266"/>
                              <a:gd name="T180" fmla="+- 0 7464 6115"/>
                              <a:gd name="T181" fmla="*/ T180 w 1571"/>
                              <a:gd name="T182" fmla="+- 0 2737 2661"/>
                              <a:gd name="T183" fmla="*/ 2737 h 266"/>
                              <a:gd name="T184" fmla="+- 0 7473 6115"/>
                              <a:gd name="T185" fmla="*/ T184 w 1571"/>
                              <a:gd name="T186" fmla="+- 0 2734 2661"/>
                              <a:gd name="T187" fmla="*/ 2734 h 266"/>
                              <a:gd name="T188" fmla="+- 0 7484 6115"/>
                              <a:gd name="T189" fmla="*/ T188 w 1571"/>
                              <a:gd name="T190" fmla="+- 0 2731 2661"/>
                              <a:gd name="T191" fmla="*/ 2731 h 266"/>
                              <a:gd name="T192" fmla="+- 0 7504 6115"/>
                              <a:gd name="T193" fmla="*/ T192 w 1571"/>
                              <a:gd name="T194" fmla="+- 0 2727 2661"/>
                              <a:gd name="T195" fmla="*/ 2727 h 266"/>
                              <a:gd name="T196" fmla="+- 0 7525 6115"/>
                              <a:gd name="T197" fmla="*/ T196 w 1571"/>
                              <a:gd name="T198" fmla="+- 0 2724 2661"/>
                              <a:gd name="T199" fmla="*/ 2724 h 266"/>
                              <a:gd name="T200" fmla="+- 0 7545 6115"/>
                              <a:gd name="T201" fmla="*/ T200 w 1571"/>
                              <a:gd name="T202" fmla="+- 0 2721 2661"/>
                              <a:gd name="T203" fmla="*/ 2721 h 266"/>
                              <a:gd name="T204" fmla="+- 0 7564 6115"/>
                              <a:gd name="T205" fmla="*/ T204 w 1571"/>
                              <a:gd name="T206" fmla="+- 0 2717 2661"/>
                              <a:gd name="T207" fmla="*/ 2717 h 266"/>
                              <a:gd name="T208" fmla="+- 0 7618 6115"/>
                              <a:gd name="T209" fmla="*/ T208 w 1571"/>
                              <a:gd name="T210" fmla="+- 0 2703 2661"/>
                              <a:gd name="T211" fmla="*/ 2703 h 266"/>
                              <a:gd name="T212" fmla="+- 0 7623 6115"/>
                              <a:gd name="T213" fmla="*/ T212 w 1571"/>
                              <a:gd name="T214" fmla="+- 0 2696 2661"/>
                              <a:gd name="T215" fmla="*/ 2696 h 266"/>
                              <a:gd name="T216" fmla="+- 0 7623 6115"/>
                              <a:gd name="T217" fmla="*/ T216 w 1571"/>
                              <a:gd name="T218" fmla="+- 0 2688 2661"/>
                              <a:gd name="T219" fmla="*/ 2688 h 266"/>
                              <a:gd name="T220" fmla="+- 0 7632 6115"/>
                              <a:gd name="T221" fmla="*/ T220 w 1571"/>
                              <a:gd name="T222" fmla="+- 0 2682 2661"/>
                              <a:gd name="T223" fmla="*/ 2682 h 266"/>
                              <a:gd name="T224" fmla="+- 0 7646 6115"/>
                              <a:gd name="T225" fmla="*/ T224 w 1571"/>
                              <a:gd name="T226" fmla="+- 0 2675 2661"/>
                              <a:gd name="T227" fmla="*/ 2675 h 266"/>
                              <a:gd name="T228" fmla="+- 0 7664 6115"/>
                              <a:gd name="T229" fmla="*/ T228 w 1571"/>
                              <a:gd name="T230" fmla="+- 0 2668 2661"/>
                              <a:gd name="T231" fmla="*/ 2668 h 266"/>
                              <a:gd name="T232" fmla="+- 0 7679 6115"/>
                              <a:gd name="T233" fmla="*/ T232 w 1571"/>
                              <a:gd name="T234" fmla="+- 0 2663 2661"/>
                              <a:gd name="T235" fmla="*/ 2663 h 266"/>
                              <a:gd name="T236" fmla="+- 0 7685 6115"/>
                              <a:gd name="T237" fmla="*/ T236 w 1571"/>
                              <a:gd name="T238" fmla="+- 0 2661 2661"/>
                              <a:gd name="T239" fmla="*/ 266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71" h="266">
                                <a:moveTo>
                                  <a:pt x="0" y="265"/>
                                </a:moveTo>
                                <a:lnTo>
                                  <a:pt x="105" y="264"/>
                                </a:lnTo>
                                <a:lnTo>
                                  <a:pt x="189" y="263"/>
                                </a:lnTo>
                                <a:lnTo>
                                  <a:pt x="256" y="262"/>
                                </a:lnTo>
                                <a:lnTo>
                                  <a:pt x="307" y="262"/>
                                </a:lnTo>
                                <a:lnTo>
                                  <a:pt x="345" y="262"/>
                                </a:lnTo>
                                <a:lnTo>
                                  <a:pt x="372" y="262"/>
                                </a:lnTo>
                                <a:lnTo>
                                  <a:pt x="389" y="263"/>
                                </a:lnTo>
                                <a:lnTo>
                                  <a:pt x="400" y="263"/>
                                </a:lnTo>
                                <a:lnTo>
                                  <a:pt x="405" y="263"/>
                                </a:lnTo>
                                <a:lnTo>
                                  <a:pt x="408" y="263"/>
                                </a:lnTo>
                                <a:lnTo>
                                  <a:pt x="411" y="262"/>
                                </a:lnTo>
                                <a:lnTo>
                                  <a:pt x="415" y="261"/>
                                </a:lnTo>
                                <a:lnTo>
                                  <a:pt x="423" y="259"/>
                                </a:lnTo>
                                <a:lnTo>
                                  <a:pt x="492" y="250"/>
                                </a:lnTo>
                                <a:lnTo>
                                  <a:pt x="581" y="240"/>
                                </a:lnTo>
                                <a:lnTo>
                                  <a:pt x="608" y="238"/>
                                </a:lnTo>
                                <a:lnTo>
                                  <a:pt x="634" y="236"/>
                                </a:lnTo>
                                <a:lnTo>
                                  <a:pt x="671" y="230"/>
                                </a:lnTo>
                                <a:lnTo>
                                  <a:pt x="702" y="225"/>
                                </a:lnTo>
                                <a:lnTo>
                                  <a:pt x="732" y="220"/>
                                </a:lnTo>
                                <a:lnTo>
                                  <a:pt x="762" y="215"/>
                                </a:lnTo>
                                <a:lnTo>
                                  <a:pt x="792" y="209"/>
                                </a:lnTo>
                                <a:lnTo>
                                  <a:pt x="802" y="208"/>
                                </a:lnTo>
                                <a:lnTo>
                                  <a:pt x="812" y="206"/>
                                </a:lnTo>
                                <a:lnTo>
                                  <a:pt x="822" y="204"/>
                                </a:lnTo>
                                <a:lnTo>
                                  <a:pt x="832" y="202"/>
                                </a:lnTo>
                                <a:lnTo>
                                  <a:pt x="849" y="201"/>
                                </a:lnTo>
                                <a:lnTo>
                                  <a:pt x="866" y="199"/>
                                </a:lnTo>
                                <a:lnTo>
                                  <a:pt x="882" y="197"/>
                                </a:lnTo>
                                <a:lnTo>
                                  <a:pt x="966" y="187"/>
                                </a:lnTo>
                                <a:lnTo>
                                  <a:pt x="1017" y="178"/>
                                </a:lnTo>
                                <a:lnTo>
                                  <a:pt x="1027" y="175"/>
                                </a:lnTo>
                                <a:lnTo>
                                  <a:pt x="1037" y="171"/>
                                </a:lnTo>
                                <a:lnTo>
                                  <a:pt x="1047" y="167"/>
                                </a:lnTo>
                                <a:lnTo>
                                  <a:pt x="1074" y="154"/>
                                </a:lnTo>
                                <a:lnTo>
                                  <a:pt x="1089" y="145"/>
                                </a:lnTo>
                                <a:lnTo>
                                  <a:pt x="1106" y="137"/>
                                </a:lnTo>
                                <a:lnTo>
                                  <a:pt x="1189" y="118"/>
                                </a:lnTo>
                                <a:lnTo>
                                  <a:pt x="1235" y="112"/>
                                </a:lnTo>
                                <a:lnTo>
                                  <a:pt x="1274" y="98"/>
                                </a:lnTo>
                                <a:lnTo>
                                  <a:pt x="1278" y="98"/>
                                </a:lnTo>
                                <a:lnTo>
                                  <a:pt x="1329" y="84"/>
                                </a:lnTo>
                                <a:lnTo>
                                  <a:pt x="1339" y="80"/>
                                </a:lnTo>
                                <a:lnTo>
                                  <a:pt x="1349" y="76"/>
                                </a:lnTo>
                                <a:lnTo>
                                  <a:pt x="1358" y="73"/>
                                </a:lnTo>
                                <a:lnTo>
                                  <a:pt x="1369" y="70"/>
                                </a:lnTo>
                                <a:lnTo>
                                  <a:pt x="1389" y="66"/>
                                </a:lnTo>
                                <a:lnTo>
                                  <a:pt x="1410" y="63"/>
                                </a:lnTo>
                                <a:lnTo>
                                  <a:pt x="1430" y="60"/>
                                </a:lnTo>
                                <a:lnTo>
                                  <a:pt x="1449" y="56"/>
                                </a:lnTo>
                                <a:lnTo>
                                  <a:pt x="1503" y="42"/>
                                </a:lnTo>
                                <a:lnTo>
                                  <a:pt x="1508" y="35"/>
                                </a:lnTo>
                                <a:lnTo>
                                  <a:pt x="1508" y="27"/>
                                </a:lnTo>
                                <a:lnTo>
                                  <a:pt x="1517" y="21"/>
                                </a:lnTo>
                                <a:lnTo>
                                  <a:pt x="1531" y="14"/>
                                </a:lnTo>
                                <a:lnTo>
                                  <a:pt x="1549" y="7"/>
                                </a:lnTo>
                                <a:lnTo>
                                  <a:pt x="1564" y="2"/>
                                </a:lnTo>
                                <a:lnTo>
                                  <a:pt x="1570" y="0"/>
                                </a:lnTo>
                              </a:path>
                            </a:pathLst>
                          </a:custGeom>
                          <a:noFill/>
                          <a:ln w="24934">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 name="Picture 16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4463" y="2599"/>
                            <a:ext cx="888"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1656"/>
                        <wps:cNvSpPr>
                          <a:spLocks/>
                        </wps:cNvSpPr>
                        <wps:spPr bwMode="auto">
                          <a:xfrm>
                            <a:off x="4545" y="2644"/>
                            <a:ext cx="720" cy="1037"/>
                          </a:xfrm>
                          <a:custGeom>
                            <a:avLst/>
                            <a:gdLst>
                              <a:gd name="T0" fmla="+- 0 5169 4545"/>
                              <a:gd name="T1" fmla="*/ T0 w 720"/>
                              <a:gd name="T2" fmla="+- 0 2645 2645"/>
                              <a:gd name="T3" fmla="*/ 2645 h 1037"/>
                              <a:gd name="T4" fmla="+- 0 5181 4545"/>
                              <a:gd name="T5" fmla="*/ T4 w 720"/>
                              <a:gd name="T6" fmla="+- 0 2662 2645"/>
                              <a:gd name="T7" fmla="*/ 2662 h 1037"/>
                              <a:gd name="T8" fmla="+- 0 5194 4545"/>
                              <a:gd name="T9" fmla="*/ T8 w 720"/>
                              <a:gd name="T10" fmla="+- 0 2679 2645"/>
                              <a:gd name="T11" fmla="*/ 2679 h 1037"/>
                              <a:gd name="T12" fmla="+- 0 5206 4545"/>
                              <a:gd name="T13" fmla="*/ T12 w 720"/>
                              <a:gd name="T14" fmla="+- 0 2697 2645"/>
                              <a:gd name="T15" fmla="*/ 2697 h 1037"/>
                              <a:gd name="T16" fmla="+- 0 5232 4545"/>
                              <a:gd name="T17" fmla="*/ T16 w 720"/>
                              <a:gd name="T18" fmla="+- 0 2752 2645"/>
                              <a:gd name="T19" fmla="*/ 2752 h 1037"/>
                              <a:gd name="T20" fmla="+- 0 5255 4545"/>
                              <a:gd name="T21" fmla="*/ T20 w 720"/>
                              <a:gd name="T22" fmla="+- 0 2830 2645"/>
                              <a:gd name="T23" fmla="*/ 2830 h 1037"/>
                              <a:gd name="T24" fmla="+- 0 5265 4545"/>
                              <a:gd name="T25" fmla="*/ T24 w 720"/>
                              <a:gd name="T26" fmla="+- 0 2868 2645"/>
                              <a:gd name="T27" fmla="*/ 2868 h 1037"/>
                              <a:gd name="T28" fmla="+- 0 5262 4545"/>
                              <a:gd name="T29" fmla="*/ T28 w 720"/>
                              <a:gd name="T30" fmla="+- 0 2921 2645"/>
                              <a:gd name="T31" fmla="*/ 2921 h 1037"/>
                              <a:gd name="T32" fmla="+- 0 5260 4545"/>
                              <a:gd name="T33" fmla="*/ T32 w 720"/>
                              <a:gd name="T34" fmla="+- 0 2974 2645"/>
                              <a:gd name="T35" fmla="*/ 2974 h 1037"/>
                              <a:gd name="T36" fmla="+- 0 5253 4545"/>
                              <a:gd name="T37" fmla="*/ T36 w 720"/>
                              <a:gd name="T38" fmla="+- 0 3080 2645"/>
                              <a:gd name="T39" fmla="*/ 3080 h 1037"/>
                              <a:gd name="T40" fmla="+- 0 5223 4545"/>
                              <a:gd name="T41" fmla="*/ T40 w 720"/>
                              <a:gd name="T42" fmla="+- 0 3145 2645"/>
                              <a:gd name="T43" fmla="*/ 3145 h 1037"/>
                              <a:gd name="T44" fmla="+- 0 5182 4545"/>
                              <a:gd name="T45" fmla="*/ T44 w 720"/>
                              <a:gd name="T46" fmla="+- 0 3198 2645"/>
                              <a:gd name="T47" fmla="*/ 3198 h 1037"/>
                              <a:gd name="T48" fmla="+- 0 5130 4545"/>
                              <a:gd name="T49" fmla="*/ T48 w 720"/>
                              <a:gd name="T50" fmla="+- 0 3239 2645"/>
                              <a:gd name="T51" fmla="*/ 3239 h 1037"/>
                              <a:gd name="T52" fmla="+- 0 5121 4545"/>
                              <a:gd name="T53" fmla="*/ T52 w 720"/>
                              <a:gd name="T54" fmla="+- 0 3245 2645"/>
                              <a:gd name="T55" fmla="*/ 3245 h 1037"/>
                              <a:gd name="T56" fmla="+- 0 5079 4545"/>
                              <a:gd name="T57" fmla="*/ T56 w 720"/>
                              <a:gd name="T58" fmla="+- 0 3301 2645"/>
                              <a:gd name="T59" fmla="*/ 3301 h 1037"/>
                              <a:gd name="T60" fmla="+- 0 5050 4545"/>
                              <a:gd name="T61" fmla="*/ T60 w 720"/>
                              <a:gd name="T62" fmla="+- 0 3323 2645"/>
                              <a:gd name="T63" fmla="*/ 3323 h 1037"/>
                              <a:gd name="T64" fmla="+- 0 5036 4545"/>
                              <a:gd name="T65" fmla="*/ T64 w 720"/>
                              <a:gd name="T66" fmla="+- 0 3322 2645"/>
                              <a:gd name="T67" fmla="*/ 3322 h 1037"/>
                              <a:gd name="T68" fmla="+- 0 5025 4545"/>
                              <a:gd name="T69" fmla="*/ T68 w 720"/>
                              <a:gd name="T70" fmla="+- 0 3328 2645"/>
                              <a:gd name="T71" fmla="*/ 3328 h 1037"/>
                              <a:gd name="T72" fmla="+- 0 5015 4545"/>
                              <a:gd name="T73" fmla="*/ T72 w 720"/>
                              <a:gd name="T74" fmla="+- 0 3333 2645"/>
                              <a:gd name="T75" fmla="*/ 3333 h 1037"/>
                              <a:gd name="T76" fmla="+- 0 5006 4545"/>
                              <a:gd name="T77" fmla="*/ T76 w 720"/>
                              <a:gd name="T78" fmla="+- 0 3339 2645"/>
                              <a:gd name="T79" fmla="*/ 3339 h 1037"/>
                              <a:gd name="T80" fmla="+- 0 4998 4545"/>
                              <a:gd name="T81" fmla="*/ T80 w 720"/>
                              <a:gd name="T82" fmla="+- 0 3345 2645"/>
                              <a:gd name="T83" fmla="*/ 3345 h 1037"/>
                              <a:gd name="T84" fmla="+- 0 4989 4545"/>
                              <a:gd name="T85" fmla="*/ T84 w 720"/>
                              <a:gd name="T86" fmla="+- 0 3351 2645"/>
                              <a:gd name="T87" fmla="*/ 3351 h 1037"/>
                              <a:gd name="T88" fmla="+- 0 4983 4545"/>
                              <a:gd name="T89" fmla="*/ T88 w 720"/>
                              <a:gd name="T90" fmla="+- 0 3360 2645"/>
                              <a:gd name="T91" fmla="*/ 3360 h 1037"/>
                              <a:gd name="T92" fmla="+- 0 4978 4545"/>
                              <a:gd name="T93" fmla="*/ T92 w 720"/>
                              <a:gd name="T94" fmla="+- 0 3369 2645"/>
                              <a:gd name="T95" fmla="*/ 3369 h 1037"/>
                              <a:gd name="T96" fmla="+- 0 4972 4545"/>
                              <a:gd name="T97" fmla="*/ T96 w 720"/>
                              <a:gd name="T98" fmla="+- 0 3378 2645"/>
                              <a:gd name="T99" fmla="*/ 3378 h 1037"/>
                              <a:gd name="T100" fmla="+- 0 4965 4545"/>
                              <a:gd name="T101" fmla="*/ T100 w 720"/>
                              <a:gd name="T102" fmla="+- 0 3386 2645"/>
                              <a:gd name="T103" fmla="*/ 3386 h 1037"/>
                              <a:gd name="T104" fmla="+- 0 4945 4545"/>
                              <a:gd name="T105" fmla="*/ T104 w 720"/>
                              <a:gd name="T106" fmla="+- 0 3403 2645"/>
                              <a:gd name="T107" fmla="*/ 3403 h 1037"/>
                              <a:gd name="T108" fmla="+- 0 4931 4545"/>
                              <a:gd name="T109" fmla="*/ T108 w 720"/>
                              <a:gd name="T110" fmla="+- 0 3410 2645"/>
                              <a:gd name="T111" fmla="*/ 3410 h 1037"/>
                              <a:gd name="T112" fmla="+- 0 4916 4545"/>
                              <a:gd name="T113" fmla="*/ T112 w 720"/>
                              <a:gd name="T114" fmla="+- 0 3413 2645"/>
                              <a:gd name="T115" fmla="*/ 3413 h 1037"/>
                              <a:gd name="T116" fmla="+- 0 4893 4545"/>
                              <a:gd name="T117" fmla="*/ T116 w 720"/>
                              <a:gd name="T118" fmla="+- 0 3422 2645"/>
                              <a:gd name="T119" fmla="*/ 3422 h 1037"/>
                              <a:gd name="T120" fmla="+- 0 4839 4545"/>
                              <a:gd name="T121" fmla="*/ T120 w 720"/>
                              <a:gd name="T122" fmla="+- 0 3463 2645"/>
                              <a:gd name="T123" fmla="*/ 3463 h 1037"/>
                              <a:gd name="T124" fmla="+- 0 4831 4545"/>
                              <a:gd name="T125" fmla="*/ T124 w 720"/>
                              <a:gd name="T126" fmla="+- 0 3472 2645"/>
                              <a:gd name="T127" fmla="*/ 3472 h 1037"/>
                              <a:gd name="T128" fmla="+- 0 4821 4545"/>
                              <a:gd name="T129" fmla="*/ T128 w 720"/>
                              <a:gd name="T130" fmla="+- 0 3481 2645"/>
                              <a:gd name="T131" fmla="*/ 3481 h 1037"/>
                              <a:gd name="T132" fmla="+- 0 4809 4545"/>
                              <a:gd name="T133" fmla="*/ T132 w 720"/>
                              <a:gd name="T134" fmla="+- 0 3487 2645"/>
                              <a:gd name="T135" fmla="*/ 3487 h 1037"/>
                              <a:gd name="T136" fmla="+- 0 4797 4545"/>
                              <a:gd name="T137" fmla="*/ T136 w 720"/>
                              <a:gd name="T138" fmla="+- 0 3492 2645"/>
                              <a:gd name="T139" fmla="*/ 3492 h 1037"/>
                              <a:gd name="T140" fmla="+- 0 4784 4545"/>
                              <a:gd name="T141" fmla="*/ T140 w 720"/>
                              <a:gd name="T142" fmla="+- 0 3497 2645"/>
                              <a:gd name="T143" fmla="*/ 3497 h 1037"/>
                              <a:gd name="T144" fmla="+- 0 4773 4545"/>
                              <a:gd name="T145" fmla="*/ T144 w 720"/>
                              <a:gd name="T146" fmla="+- 0 3504 2645"/>
                              <a:gd name="T147" fmla="*/ 3504 h 1037"/>
                              <a:gd name="T148" fmla="+- 0 4755 4545"/>
                              <a:gd name="T149" fmla="*/ T148 w 720"/>
                              <a:gd name="T150" fmla="+- 0 3521 2645"/>
                              <a:gd name="T151" fmla="*/ 3521 h 1037"/>
                              <a:gd name="T152" fmla="+- 0 4738 4545"/>
                              <a:gd name="T153" fmla="*/ T152 w 720"/>
                              <a:gd name="T154" fmla="+- 0 3540 2645"/>
                              <a:gd name="T155" fmla="*/ 3540 h 1037"/>
                              <a:gd name="T156" fmla="+- 0 4720 4545"/>
                              <a:gd name="T157" fmla="*/ T156 w 720"/>
                              <a:gd name="T158" fmla="+- 0 3559 2645"/>
                              <a:gd name="T159" fmla="*/ 3559 h 1037"/>
                              <a:gd name="T160" fmla="+- 0 4701 4545"/>
                              <a:gd name="T161" fmla="*/ T160 w 720"/>
                              <a:gd name="T162" fmla="+- 0 3575 2645"/>
                              <a:gd name="T163" fmla="*/ 3575 h 1037"/>
                              <a:gd name="T164" fmla="+- 0 4683 4545"/>
                              <a:gd name="T165" fmla="*/ T164 w 720"/>
                              <a:gd name="T166" fmla="+- 0 3586 2645"/>
                              <a:gd name="T167" fmla="*/ 3586 h 1037"/>
                              <a:gd name="T168" fmla="+- 0 4664 4545"/>
                              <a:gd name="T169" fmla="*/ T168 w 720"/>
                              <a:gd name="T170" fmla="+- 0 3597 2645"/>
                              <a:gd name="T171" fmla="*/ 3597 h 1037"/>
                              <a:gd name="T172" fmla="+- 0 4646 4545"/>
                              <a:gd name="T173" fmla="*/ T172 w 720"/>
                              <a:gd name="T174" fmla="+- 0 3608 2645"/>
                              <a:gd name="T175" fmla="*/ 3608 h 1037"/>
                              <a:gd name="T176" fmla="+- 0 4629 4545"/>
                              <a:gd name="T177" fmla="*/ T176 w 720"/>
                              <a:gd name="T178" fmla="+- 0 3622 2645"/>
                              <a:gd name="T179" fmla="*/ 3622 h 1037"/>
                              <a:gd name="T180" fmla="+- 0 4620 4545"/>
                              <a:gd name="T181" fmla="*/ T180 w 720"/>
                              <a:gd name="T182" fmla="+- 0 3631 2645"/>
                              <a:gd name="T183" fmla="*/ 3631 h 1037"/>
                              <a:gd name="T184" fmla="+- 0 4612 4545"/>
                              <a:gd name="T185" fmla="*/ T184 w 720"/>
                              <a:gd name="T186" fmla="+- 0 3640 2645"/>
                              <a:gd name="T187" fmla="*/ 3640 h 1037"/>
                              <a:gd name="T188" fmla="+- 0 4603 4545"/>
                              <a:gd name="T189" fmla="*/ T188 w 720"/>
                              <a:gd name="T190" fmla="+- 0 3649 2645"/>
                              <a:gd name="T191" fmla="*/ 3649 h 1037"/>
                              <a:gd name="T192" fmla="+- 0 4593 4545"/>
                              <a:gd name="T193" fmla="*/ T192 w 720"/>
                              <a:gd name="T194" fmla="+- 0 3657 2645"/>
                              <a:gd name="T195" fmla="*/ 3657 h 1037"/>
                              <a:gd name="T196" fmla="+- 0 4556 4545"/>
                              <a:gd name="T197" fmla="*/ T196 w 720"/>
                              <a:gd name="T198" fmla="+- 0 3678 2645"/>
                              <a:gd name="T199" fmla="*/ 3678 h 1037"/>
                              <a:gd name="T200" fmla="+- 0 4553 4545"/>
                              <a:gd name="T201" fmla="*/ T200 w 720"/>
                              <a:gd name="T202" fmla="+- 0 3675 2645"/>
                              <a:gd name="T203" fmla="*/ 3675 h 1037"/>
                              <a:gd name="T204" fmla="+- 0 4558 4545"/>
                              <a:gd name="T205" fmla="*/ T204 w 720"/>
                              <a:gd name="T206" fmla="+- 0 3668 2645"/>
                              <a:gd name="T207" fmla="*/ 3668 h 1037"/>
                              <a:gd name="T208" fmla="+- 0 4545 4545"/>
                              <a:gd name="T209" fmla="*/ T208 w 720"/>
                              <a:gd name="T210" fmla="+- 0 3681 2645"/>
                              <a:gd name="T211" fmla="*/ 3681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20" h="1037">
                                <a:moveTo>
                                  <a:pt x="624" y="0"/>
                                </a:moveTo>
                                <a:lnTo>
                                  <a:pt x="636" y="17"/>
                                </a:lnTo>
                                <a:lnTo>
                                  <a:pt x="649" y="34"/>
                                </a:lnTo>
                                <a:lnTo>
                                  <a:pt x="661" y="52"/>
                                </a:lnTo>
                                <a:lnTo>
                                  <a:pt x="687" y="107"/>
                                </a:lnTo>
                                <a:lnTo>
                                  <a:pt x="710" y="185"/>
                                </a:lnTo>
                                <a:lnTo>
                                  <a:pt x="720" y="223"/>
                                </a:lnTo>
                                <a:lnTo>
                                  <a:pt x="717" y="276"/>
                                </a:lnTo>
                                <a:lnTo>
                                  <a:pt x="715" y="329"/>
                                </a:lnTo>
                                <a:lnTo>
                                  <a:pt x="708" y="435"/>
                                </a:lnTo>
                                <a:lnTo>
                                  <a:pt x="678" y="500"/>
                                </a:lnTo>
                                <a:lnTo>
                                  <a:pt x="637" y="553"/>
                                </a:lnTo>
                                <a:lnTo>
                                  <a:pt x="585" y="594"/>
                                </a:lnTo>
                                <a:lnTo>
                                  <a:pt x="576" y="600"/>
                                </a:lnTo>
                                <a:lnTo>
                                  <a:pt x="534" y="656"/>
                                </a:lnTo>
                                <a:lnTo>
                                  <a:pt x="505" y="678"/>
                                </a:lnTo>
                                <a:lnTo>
                                  <a:pt x="491" y="677"/>
                                </a:lnTo>
                                <a:lnTo>
                                  <a:pt x="480" y="683"/>
                                </a:lnTo>
                                <a:lnTo>
                                  <a:pt x="470" y="688"/>
                                </a:lnTo>
                                <a:lnTo>
                                  <a:pt x="461" y="694"/>
                                </a:lnTo>
                                <a:lnTo>
                                  <a:pt x="453" y="700"/>
                                </a:lnTo>
                                <a:lnTo>
                                  <a:pt x="444" y="706"/>
                                </a:lnTo>
                                <a:lnTo>
                                  <a:pt x="438" y="715"/>
                                </a:lnTo>
                                <a:lnTo>
                                  <a:pt x="433" y="724"/>
                                </a:lnTo>
                                <a:lnTo>
                                  <a:pt x="427" y="733"/>
                                </a:lnTo>
                                <a:lnTo>
                                  <a:pt x="420" y="741"/>
                                </a:lnTo>
                                <a:lnTo>
                                  <a:pt x="400" y="758"/>
                                </a:lnTo>
                                <a:lnTo>
                                  <a:pt x="386" y="765"/>
                                </a:lnTo>
                                <a:lnTo>
                                  <a:pt x="371" y="768"/>
                                </a:lnTo>
                                <a:lnTo>
                                  <a:pt x="348" y="777"/>
                                </a:lnTo>
                                <a:lnTo>
                                  <a:pt x="294" y="818"/>
                                </a:lnTo>
                                <a:lnTo>
                                  <a:pt x="286" y="827"/>
                                </a:lnTo>
                                <a:lnTo>
                                  <a:pt x="276" y="836"/>
                                </a:lnTo>
                                <a:lnTo>
                                  <a:pt x="264" y="842"/>
                                </a:lnTo>
                                <a:lnTo>
                                  <a:pt x="252" y="847"/>
                                </a:lnTo>
                                <a:lnTo>
                                  <a:pt x="239" y="852"/>
                                </a:lnTo>
                                <a:lnTo>
                                  <a:pt x="228" y="859"/>
                                </a:lnTo>
                                <a:lnTo>
                                  <a:pt x="210" y="876"/>
                                </a:lnTo>
                                <a:lnTo>
                                  <a:pt x="193" y="895"/>
                                </a:lnTo>
                                <a:lnTo>
                                  <a:pt x="175" y="914"/>
                                </a:lnTo>
                                <a:lnTo>
                                  <a:pt x="156" y="930"/>
                                </a:lnTo>
                                <a:lnTo>
                                  <a:pt x="138" y="941"/>
                                </a:lnTo>
                                <a:lnTo>
                                  <a:pt x="119" y="952"/>
                                </a:lnTo>
                                <a:lnTo>
                                  <a:pt x="101" y="963"/>
                                </a:lnTo>
                                <a:lnTo>
                                  <a:pt x="84" y="977"/>
                                </a:lnTo>
                                <a:lnTo>
                                  <a:pt x="75" y="986"/>
                                </a:lnTo>
                                <a:lnTo>
                                  <a:pt x="67" y="995"/>
                                </a:lnTo>
                                <a:lnTo>
                                  <a:pt x="58" y="1004"/>
                                </a:lnTo>
                                <a:lnTo>
                                  <a:pt x="48" y="1012"/>
                                </a:lnTo>
                                <a:lnTo>
                                  <a:pt x="11" y="1033"/>
                                </a:lnTo>
                                <a:lnTo>
                                  <a:pt x="8" y="1030"/>
                                </a:lnTo>
                                <a:lnTo>
                                  <a:pt x="13" y="1023"/>
                                </a:lnTo>
                                <a:lnTo>
                                  <a:pt x="0" y="1036"/>
                                </a:lnTo>
                              </a:path>
                            </a:pathLst>
                          </a:custGeom>
                          <a:noFill/>
                          <a:ln w="25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6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42" y="1794"/>
                            <a:ext cx="2945"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6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983" y="1026"/>
                            <a:ext cx="2744"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6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902" y="-674"/>
                            <a:ext cx="2923"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6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727" y="-201"/>
                            <a:ext cx="2453" cy="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4497836" id="Group 1651" o:spid="_x0000_s1026" style="position:absolute;margin-left:96.4pt;margin-top:.95pt;width:408.5pt;height:230.1pt;z-index:-251622400;mso-position-horizontal-relative:page" coordorigin="1728,-806" coordsize="8170,4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wDaRoAATAXTuYAAAAA&#10;SUVORK5CYIJQSwMECgAAAAAAAAAhAPBEH7VIAQAASAEAABUAAABkcnMvbWVkaWEvaW1hZ2UyMS5w&#10;bmeJUE5HDQoaCgAAAA1JSERSAAABlQAAAIUIBgAAAJP6ZRQAAAAGYktHRAD/AP8A/6C9p5MAAAAJ&#10;cEhZcwAADsQAAA7EAZUrDhsAAADoSURBVHic7cExAQAAAMKg9U9tDQ+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7A0pWAAEJ+WeSAAAAAElFTkSuQmCCUEsDBAoAAAAAAAAA&#10;IQD8rhuuggEAAIIBAAAVAAAAZHJzL21lZGlhL2ltYWdlMjIucG5niVBORw0KGgoAAAANSUhEUgAA&#10;AVQAAADLCAYAAAAx1WuXAAAABmJLR0QA/wD/AP+gvaeTAAAACXBIWXMAAA7EAAAOxAGVKw4bAAAB&#10;IklEQVR4nO3BAQ0AAADCoPdPbQ8HF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">
                <v:shape id="Picture 1684" o:spid="_x0000_s1027" type="#_x0000_t75" style="position:absolute;left:6655;top:-806;width:176;height: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">
                  <v:imagedata r:id="rId111" o:title=""/>
                </v:shape>
                <v:line id="Line 1683" o:spid="_x0000_s1028" style="position:absolute;visibility:visible;mso-wrap-style:square" from="6742,-791" to="674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" strokeweight=".70492mm"/>
                <v:shape id="Picture 1682" o:spid="_x0000_s1029" type="#_x0000_t75" style="position:absolute;left:6645;top:427;width:18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">
                  <v:imagedata r:id="rId112" o:title=""/>
                </v:shape>
                <v:shape id="Picture 1681" o:spid="_x0000_s1030" type="#_x0000_t75" style="position:absolute;left:6640;top:717;width:190;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">
                  <v:imagedata r:id="rId113" o:title=""/>
                </v:shape>
                <v:line id="Line 1680" o:spid="_x0000_s1031" style="position:absolute;visibility:visible;mso-wrap-style:square" from="6727,753" to="6742,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" strokeweight=".70492mm"/>
                <v:shape id="Picture 1679" o:spid="_x0000_s1032" type="#_x0000_t75" style="position:absolute;left:6648;top:2540;width:101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">
                  <v:imagedata r:id="rId114" o:title=""/>
                </v:shape>
                <v:line id="Line 1678" o:spid="_x0000_s1033" style="position:absolute;visibility:visible;mso-wrap-style:square" from="6716,2596" to="7595,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" strokeweight=".69228mm"/>
                <v:shape id="Picture 1677" o:spid="_x0000_s1034" type="#_x0000_t75" style="position:absolute;left:7665;top:2527;width:18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">
                  <v:imagedata r:id="rId115" o:title=""/>
                </v:shape>
                <v:shape id="Picture 1676" o:spid="_x0000_s1035" type="#_x0000_t75" style="position:absolute;left:7904;top:2571;width:1993;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">
                  <v:imagedata r:id="rId116" o:title=""/>
                </v:shape>
                <v:line id="Line 1675" o:spid="_x0000_s1036" style="position:absolute;visibility:visible;mso-wrap-style:square" from="7972,2625" to="983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" strokeweight=".69228mm"/>
                <v:shape id="Picture 1674" o:spid="_x0000_s1037" type="#_x0000_t75" style="position:absolute;left:4185;top:-62;width:76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">
                  <v:imagedata r:id="rId117" o:title=""/>
                </v:shape>
                <v:shape id="Freeform 1673" o:spid="_x0000_s1038" style="position:absolute;left:4260;top:-9;width:603;height:707;visibility:visible;mso-wrap-style:square;v-text-anchor:top" coordsize="60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" path="m,l75,32r41,17l132,57r6,2l215,71r60,14l341,112r15,9l371,130r15,6l402,141r15,5l431,153r26,19l466,186r7,15l491,224r8,7l509,236r9,6l527,247r12,36l539,282r3,-1l563,318r6,11l570,342r5,11l581,362r8,8l596,379r3,10l602,468r,79l600,627r-1,79e" filled="f" strokeweight=".69958mm">
                  <v:path arrowok="t" o:connecttype="custom" o:connectlocs="0,-9;75,23;116,40;132,48;138,50;215,62;275,76;341,103;356,112;371,121;386,127;402,132;417,137;431,144;457,163;466,177;473,192;491,215;499,222;509,227;518,233;527,238;539,274;539,273;542,272;563,309;569,320;570,333;575,344;581,353;589,361;596,370;599,380;602,459;602,538;600,618;599,697" o:connectangles="0,0,0,0,0,0,0,0,0,0,0,0,0,0,0,0,0,0,0,0,0,0,0,0,0,0,0,0,0,0,0,0,0,0,0,0,0"/>
                </v:shape>
                <v:shape id="Picture 1672" o:spid="_x0000_s1039" type="#_x0000_t75" style="position:absolute;left:4776;top:755;width:185;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">
                  <v:imagedata r:id="rId118" o:title=""/>
                </v:shape>
                <v:shape id="Picture 1671" o:spid="_x0000_s1040" type="#_x0000_t75" style="position:absolute;left:4885;top:647;width:758;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">
                  <v:imagedata r:id="rId119" o:title=""/>
                </v:shape>
                <v:shape id="Freeform 1670" o:spid="_x0000_s1041" style="position:absolute;left:4964;top:701;width:612;height:177;visibility:visible;mso-wrap-style:square;v-text-anchor:top" coordsize="61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" path="m,177l73,120,132,94r18,-5l168,82r12,-6l191,70r12,-6l281,37,348,24,435,11,518,1,553,r58,e" filled="f" strokecolor="#c0504d" strokeweight=".69325mm">
                  <v:path arrowok="t" o:connecttype="custom" o:connectlocs="0,879;73,822;132,796;150,791;168,784;180,778;191,772;203,766;281,739;348,726;435,713;518,703;553,702;611,702" o:connectangles="0,0,0,0,0,0,0,0,0,0,0,0,0,0"/>
                </v:shape>
                <v:shape id="Picture 1669" o:spid="_x0000_s1042" type="#_x0000_t75" style="position:absolute;left:5532;top:565;width:194;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">
                  <v:imagedata r:id="rId120" o:title=""/>
                </v:shape>
                <v:shape id="Picture 1668" o:spid="_x0000_s1043" type="#_x0000_t75" style="position:absolute;left:5631;top:399;width:118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">
                  <v:imagedata r:id="rId121" o:title=""/>
                </v:shape>
                <v:shape id="Freeform 1667" o:spid="_x0000_s1044" style="position:absolute;left:5708;top:454;width:1020;height:201;visibility:visible;mso-wrap-style:square;v-text-anchor:top" coordsize="102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" path="m,200l21,188,42,177,63,165,84,153r9,-6l102,140r8,-6l180,113r36,-7l225,100,288,69r18,-5l324,59r18,-7l360,46r17,-6l396,35r15,-3l426,29r15,-2l456,23r12,-3l480,15r12,-3l504,8,516,5,528,3,540,r76,4l693,8r77,5l847,17r76,6l986,52r9,7l1019,94e" filled="f" strokecolor="#c0504d" strokeweight=".69275mm">
                  <v:path arrowok="t" o:connecttype="custom" o:connectlocs="0,655;21,643;42,632;63,620;84,608;93,602;102,595;110,589;180,568;216,561;225,555;288,524;306,519;324,514;342,507;360,501;377,495;396,490;411,487;426,484;441,482;456,478;468,475;480,470;492,467;504,463;516,460;528,458;540,455;616,459;693,463;770,468;847,472;923,478;986,507;995,514;1019,549" o:connectangles="0,0,0,0,0,0,0,0,0,0,0,0,0,0,0,0,0,0,0,0,0,0,0,0,0,0,0,0,0,0,0,0,0,0,0,0,0"/>
                </v:shape>
                <v:shape id="Picture 1666" o:spid="_x0000_s1045" type="#_x0000_t75" style="position:absolute;left:4847;top:1106;width:372;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">
                  <v:imagedata r:id="rId122" o:title=""/>
                </v:shape>
                <v:shape id="Freeform 1665" o:spid="_x0000_s1046" style="position:absolute;left:4916;top:1161;width:216;height:1037;visibility:visible;mso-wrap-style:square;v-text-anchor:top" coordsize="216,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" path="m,l18,2,36,4,54,7r66,40l166,134r3,13l168,144r-3,-11l163,125r,4l180,212r17,73l216,342r-2,82l212,506r-1,83l209,671r-2,83l204,836r-31,53l156,907r-7,8l143,924r-5,9l132,942r-21,28l87,1001r-19,25l60,1036e" filled="f" strokeweight=".70439mm">
                  <v:path arrowok="t" o:connecttype="custom" o:connectlocs="0,1161;18,1163;36,1165;54,1168;120,1208;166,1295;169,1308;168,1305;165,1294;163,1286;163,1290;180,1373;197,1446;216,1503;214,1585;212,1667;211,1750;209,1832;207,1915;204,1997;173,2050;156,2068;149,2076;143,2085;138,2094;132,2103;111,2131;87,2162;68,2187;60,2197" o:connectangles="0,0,0,0,0,0,0,0,0,0,0,0,0,0,0,0,0,0,0,0,0,0,0,0,0,0,0,0,0,0"/>
                </v:shape>
                <v:shape id="Picture 1664" o:spid="_x0000_s1047" type="#_x0000_t75" style="position:absolute;left:4968;top:2278;width:184;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">
                  <v:imagedata r:id="rId123" o:title=""/>
                </v:shape>
                <v:shape id="Picture 1663" o:spid="_x0000_s1048" type="#_x0000_t75" style="position:absolute;left:5039;top:2335;width:1075;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">
                  <v:imagedata r:id="rId124" o:title=""/>
                </v:shape>
                <v:shape id="Freeform 1662" o:spid="_x0000_s1049" style="position:absolute;left:5117;top:2386;width:928;height:499;visibility:visible;mso-wrap-style:square;v-text-anchor:top" coordsize="928,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" path="m,l38,27r7,6l48,37,72,61,677,426r18,7l704,436r11,5l727,446r11,5l829,467r,-3l830,464r34,14l873,482r8,3l890,488r13,4l927,499e" filled="f" strokecolor="#c0504d" strokeweight=".69511mm">
                  <v:path arrowok="t" o:connecttype="custom" o:connectlocs="0,2386;38,2413;45,2419;48,2423;72,2447;677,2812;695,2819;704,2822;715,2827;727,2832;738,2837;829,2853;829,2850;830,2850;864,2864;873,2868;881,2871;890,2874;903,2878;927,2885" o:connectangles="0,0,0,0,0,0,0,0,0,0,0,0,0,0,0,0,0,0,0,0"/>
                </v:shape>
                <v:shape id="Picture 1661" o:spid="_x0000_s1050" type="#_x0000_t75" style="position:absolute;left:5999;top:2745;width:211;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">
                  <v:imagedata r:id="rId125" o:title=""/>
                </v:shape>
                <v:shape id="Picture 1660" o:spid="_x0000_s1051" type="#_x0000_t75" style="position:absolute;left:7086;top:3051;width:1482;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">
                  <v:imagedata r:id="rId126" o:title=""/>
                </v:shape>
                <v:shape id="Picture 1659" o:spid="_x0000_s1052" type="#_x0000_t75" style="position:absolute;left:6048;top:2625;width:1705;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">
                  <v:imagedata r:id="rId127" o:title=""/>
                </v:shape>
                <v:shape id="Freeform 1658" o:spid="_x0000_s1053" style="position:absolute;left:6114;top:2660;width:1571;height:266;visibility:visible;mso-wrap-style:square;v-text-anchor:top" coordsize="157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" path="m,265r105,-1l189,263r67,-1l307,262r38,l372,262r17,1l400,263r5,l408,263r3,-1l415,261r8,-2l492,250r89,-10l608,238r26,-2l671,230r31,-5l732,220r30,-5l792,209r10,-1l812,206r10,-2l832,202r17,-1l866,199r16,-2l966,187r51,-9l1027,175r10,-4l1047,167r27,-13l1089,145r17,-8l1189,118r46,-6l1274,98r4,l1329,84r10,-4l1349,76r9,-3l1369,70r20,-4l1410,63r20,-3l1449,56r54,-14l1508,35r,-8l1517,21r14,-7l1549,7r15,-5l1570,e" filled="f" strokecolor="#c0504d" strokeweight=".69261mm">
                  <v:path arrowok="t" o:connecttype="custom" o:connectlocs="0,2926;105,2925;189,2924;256,2923;307,2923;345,2923;372,2923;389,2924;400,2924;405,2924;408,2924;411,2923;415,2922;423,2920;492,2911;581,2901;608,2899;634,2897;671,2891;702,2886;732,2881;762,2876;792,2870;802,2869;812,2867;822,2865;832,2863;849,2862;866,2860;882,2858;966,2848;1017,2839;1027,2836;1037,2832;1047,2828;1074,2815;1089,2806;1106,2798;1189,2779;1235,2773;1274,2759;1274,2759;1278,2759;1329,2745;1339,2741;1349,2737;1358,2734;1369,2731;1389,2727;1410,2724;1430,2721;1449,2717;1503,2703;1508,2696;1508,2688;1517,2682;1531,2675;1549,2668;1564,2663;1570,2661" o:connectangles="0,0,0,0,0,0,0,0,0,0,0,0,0,0,0,0,0,0,0,0,0,0,0,0,0,0,0,0,0,0,0,0,0,0,0,0,0,0,0,0,0,0,0,0,0,0,0,0,0,0,0,0,0,0,0,0,0,0,0,0"/>
                </v:shape>
                <v:shape id="Picture 1657" o:spid="_x0000_s1054" type="#_x0000_t75" style="position:absolute;left:4463;top:2599;width:888;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">
                  <v:imagedata r:id="rId128" o:title=""/>
                </v:shape>
                <v:shape id="Freeform 1656" o:spid="_x0000_s1055" style="position:absolute;left:4545;top:2644;width:720;height:1037;visibility:visible;mso-wrap-style:square;v-text-anchor:top" coordsize="720,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" path="m624,r12,17l649,34r12,18l687,107r23,78l720,223r-3,53l715,329r-7,106l678,500r-41,53l585,594r-9,6l534,656r-29,22l491,677r-11,6l470,688r-9,6l453,700r-9,6l438,715r-5,9l427,733r-7,8l400,758r-14,7l371,768r-23,9l294,818r-8,9l276,836r-12,6l252,847r-13,5l228,859r-18,17l193,895r-18,19l156,930r-18,11l119,952r-18,11l84,977r-9,9l67,995r-9,9l48,1012r-37,21l8,1030r5,-7l,1036e" filled="f" strokeweight=".70081mm">
                  <v:path arrowok="t" o:connecttype="custom" o:connectlocs="624,2645;636,2662;649,2679;661,2697;687,2752;710,2830;720,2868;717,2921;715,2974;708,3080;678,3145;637,3198;585,3239;576,3245;534,3301;505,3323;491,3322;480,3328;470,3333;461,3339;453,3345;444,3351;438,3360;433,3369;427,3378;420,3386;400,3403;386,3410;371,3413;348,3422;294,3463;286,3472;276,3481;264,3487;252,3492;239,3497;228,3504;210,3521;193,3540;175,3559;156,3575;138,3586;119,3597;101,3608;84,3622;75,3631;67,3640;58,3649;48,3657;11,3678;8,3675;13,3668;0,3681" o:connectangles="0,0,0,0,0,0,0,0,0,0,0,0,0,0,0,0,0,0,0,0,0,0,0,0,0,0,0,0,0,0,0,0,0,0,0,0,0,0,0,0,0,0,0,0,0,0,0,0,0,0,0,0,0"/>
                </v:shape>
                <v:shape id="Picture 1655" o:spid="_x0000_s1056" type="#_x0000_t75" style="position:absolute;left:1842;top:1794;width:2945;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">
                  <v:imagedata r:id="rId129" o:title=""/>
                </v:shape>
                <v:shape id="Picture 1654" o:spid="_x0000_s1057" type="#_x0000_t75" style="position:absolute;left:6983;top:1026;width:2744;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">
                  <v:imagedata r:id="rId130" o:title=""/>
                </v:shape>
                <v:shape id="Picture 1653" o:spid="_x0000_s1058" type="#_x0000_t75" style="position:absolute;left:6902;top:-674;width:292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">
                  <v:imagedata r:id="rId131" o:title=""/>
                </v:shape>
                <v:shape id="Picture 1652" o:spid="_x0000_s1059" type="#_x0000_t75" style="position:absolute;left:1727;top:-201;width:245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">
                  <v:imagedata r:id="rId132" o:title=""/>
                </v:shape>
                <w10:wrap anchorx="page"/>
              </v:group>
            </w:pict>
          </mc:Fallback>
        </mc:AlternateContent>
      </w:r>
    </w:p>
    <w:p w14:paraId="2B35F484" w14:textId="77777777" w:rsidR="00AA5452" w:rsidRPr="00D6772C" w:rsidRDefault="00AA5452" w:rsidP="00AA5452">
      <w:pPr>
        <w:pStyle w:val="BodyText"/>
        <w:ind w:right="-46"/>
        <w:jc w:val="both"/>
        <w:rPr>
          <w:rFonts w:ascii="Times New Roman" w:hAnsi="Times New Roman" w:cs="Times New Roman"/>
        </w:rPr>
      </w:pPr>
    </w:p>
    <w:p w14:paraId="4FF23CE0" w14:textId="77777777" w:rsidR="00AA5452" w:rsidRPr="00D6772C" w:rsidRDefault="00AA5452" w:rsidP="00AA5452">
      <w:pPr>
        <w:pStyle w:val="BodyText"/>
        <w:ind w:right="-46"/>
        <w:jc w:val="both"/>
        <w:rPr>
          <w:rFonts w:ascii="Times New Roman" w:hAnsi="Times New Roman" w:cs="Times New Roman"/>
        </w:rPr>
      </w:pPr>
    </w:p>
    <w:p w14:paraId="1B163DCF" w14:textId="77777777" w:rsidR="00AA5452" w:rsidRPr="00D6772C" w:rsidRDefault="00AA5452" w:rsidP="00AA5452">
      <w:pPr>
        <w:pStyle w:val="BodyText"/>
        <w:ind w:right="-46"/>
        <w:jc w:val="both"/>
        <w:rPr>
          <w:rFonts w:ascii="Times New Roman" w:hAnsi="Times New Roman" w:cs="Times New Roman"/>
        </w:rPr>
      </w:pPr>
    </w:p>
    <w:p w14:paraId="3F4DFF46"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noProof/>
          <w:lang w:val="en-US" w:eastAsia="en-US" w:bidi="ar-SA"/>
        </w:rPr>
        <mc:AlternateContent>
          <mc:Choice Requires="wps">
            <w:drawing>
              <wp:anchor distT="45720" distB="45720" distL="114300" distR="114300" simplePos="0" relativeHeight="251696128" behindDoc="0" locked="0" layoutInCell="1" allowOverlap="1" wp14:anchorId="14531BFF" wp14:editId="5365B25E">
                <wp:simplePos x="0" y="0"/>
                <wp:positionH relativeFrom="column">
                  <wp:posOffset>3701415</wp:posOffset>
                </wp:positionH>
                <wp:positionV relativeFrom="paragraph">
                  <wp:posOffset>89535</wp:posOffset>
                </wp:positionV>
                <wp:extent cx="1906270" cy="925195"/>
                <wp:effectExtent l="0" t="0" r="17780" b="27305"/>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06270" cy="925195"/>
                        </a:xfrm>
                        <a:prstGeom prst="rect">
                          <a:avLst/>
                        </a:prstGeom>
                        <a:solidFill>
                          <a:srgbClr val="FFFFFF"/>
                        </a:solidFill>
                        <a:ln w="9525">
                          <a:solidFill>
                            <a:srgbClr val="000000"/>
                          </a:solidFill>
                          <a:miter lim="800000"/>
                          <a:headEnd/>
                          <a:tailEnd/>
                        </a:ln>
                      </wps:spPr>
                      <wps:txbx>
                        <w:txbxContent>
                          <w:p w14:paraId="094DAB52" w14:textId="77777777" w:rsidR="006A0BE8" w:rsidRPr="00C10478" w:rsidRDefault="006A0BE8" w:rsidP="00AA5452">
                            <w:pPr>
                              <w:pStyle w:val="NormalWeb"/>
                              <w:spacing w:before="0" w:beforeAutospacing="0" w:after="200" w:afterAutospacing="0"/>
                              <w:rPr>
                                <w:sz w:val="20"/>
                                <w:szCs w:val="20"/>
                                <w:lang w:val="en-US"/>
                              </w:rPr>
                            </w:pPr>
                            <w:r>
                              <w:rPr>
                                <w:sz w:val="20"/>
                                <w:szCs w:val="20"/>
                                <w:lang w:val="en-US"/>
                              </w:rPr>
                              <w:t>Reports submitted to the Supreme Council; draft agenda; r</w:t>
                            </w:r>
                            <w:r w:rsidRPr="00690B1E">
                              <w:rPr>
                                <w:sz w:val="20"/>
                                <w:szCs w:val="20"/>
                                <w:lang w:val="en-US"/>
                              </w:rPr>
                              <w:t>eports of the Commission for the Settlement of Disputes and the Supreme Council’s Bureau</w:t>
                            </w:r>
                          </w:p>
                          <w:p w14:paraId="03B21381"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31BFF" id="_x0000_s1109" type="#_x0000_t202" style="position:absolute;left:0;text-align:left;margin-left:291.45pt;margin-top:7.05pt;width:150.1pt;height:72.85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">
                <v:textbox>
                  <w:txbxContent>
                    <w:p w14:paraId="094DAB52" w14:textId="77777777" w:rsidR="006A0BE8" w:rsidRPr="00C10478" w:rsidRDefault="006A0BE8" w:rsidP="00AA5452">
                      <w:pPr>
                        <w:pStyle w:val="NormalWeb"/>
                        <w:spacing w:before="0" w:beforeAutospacing="0" w:after="200" w:afterAutospacing="0"/>
                        <w:rPr>
                          <w:sz w:val="20"/>
                          <w:szCs w:val="20"/>
                          <w:lang w:val="en-US"/>
                        </w:rPr>
                      </w:pPr>
                      <w:r>
                        <w:rPr>
                          <w:sz w:val="20"/>
                          <w:szCs w:val="20"/>
                          <w:lang w:val="en-US"/>
                        </w:rPr>
                        <w:t>Reports submitted to the Supreme Council; draft agenda; r</w:t>
                      </w:r>
                      <w:r w:rsidRPr="00690B1E">
                        <w:rPr>
                          <w:sz w:val="20"/>
                          <w:szCs w:val="20"/>
                          <w:lang w:val="en-US"/>
                        </w:rPr>
                        <w:t>eports of the Commission for the Settlement of Disputes and the Supreme Council’s Bureau</w:t>
                      </w:r>
                    </w:p>
                    <w:p w14:paraId="03B21381" w14:textId="77777777" w:rsidR="006A0BE8" w:rsidRDefault="006A0BE8" w:rsidP="00AA5452"/>
                  </w:txbxContent>
                </v:textbox>
                <w10:wrap type="square"/>
              </v:shape>
            </w:pict>
          </mc:Fallback>
        </mc:AlternateContent>
      </w:r>
    </w:p>
    <w:p w14:paraId="2E46E870"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noProof/>
          <w:lang w:val="en-US" w:eastAsia="en-US" w:bidi="ar-SA"/>
        </w:rPr>
        <mc:AlternateContent>
          <mc:Choice Requires="wps">
            <w:drawing>
              <wp:anchor distT="0" distB="0" distL="114300" distR="114300" simplePos="0" relativeHeight="251699200" behindDoc="0" locked="0" layoutInCell="1" allowOverlap="1" wp14:anchorId="7F78AAD8" wp14:editId="533F137C">
                <wp:simplePos x="0" y="0"/>
                <wp:positionH relativeFrom="column">
                  <wp:posOffset>43989</wp:posOffset>
                </wp:positionH>
                <wp:positionV relativeFrom="paragraph">
                  <wp:posOffset>208395</wp:posOffset>
                </wp:positionV>
                <wp:extent cx="1573877" cy="1031355"/>
                <wp:effectExtent l="0" t="0" r="26670" b="16510"/>
                <wp:wrapNone/>
                <wp:docPr id="167" name="Text Box 167"/>
                <wp:cNvGraphicFramePr/>
                <a:graphic xmlns:a="http://schemas.openxmlformats.org/drawingml/2006/main">
                  <a:graphicData uri="http://schemas.microsoft.com/office/word/2010/wordprocessingShape">
                    <wps:wsp>
                      <wps:cNvSpPr txBox="1"/>
                      <wps:spPr>
                        <a:xfrm>
                          <a:off x="0" y="0"/>
                          <a:ext cx="1573877" cy="1031355"/>
                        </a:xfrm>
                        <a:prstGeom prst="rect">
                          <a:avLst/>
                        </a:prstGeom>
                        <a:solidFill>
                          <a:schemeClr val="lt1"/>
                        </a:solidFill>
                        <a:ln w="6350">
                          <a:solidFill>
                            <a:prstClr val="black"/>
                          </a:solidFill>
                        </a:ln>
                      </wps:spPr>
                      <wps:txbx>
                        <w:txbxContent>
                          <w:p w14:paraId="40188D0F" w14:textId="77777777" w:rsidR="006A0BE8" w:rsidRDefault="006A0BE8" w:rsidP="00AA5452">
                            <w:pPr>
                              <w:pStyle w:val="NormalWeb"/>
                              <w:spacing w:before="0" w:beforeAutospacing="0" w:after="0" w:afterAutospacing="0"/>
                              <w:rPr>
                                <w:sz w:val="20"/>
                                <w:szCs w:val="20"/>
                                <w:lang w:val="en-US"/>
                              </w:rPr>
                            </w:pPr>
                            <w:r w:rsidRPr="005A4C7A">
                              <w:rPr>
                                <w:sz w:val="20"/>
                                <w:szCs w:val="20"/>
                                <w:lang w:val="en-US"/>
                              </w:rPr>
                              <w:t xml:space="preserve">Rapporteurs of committees; </w:t>
                            </w:r>
                          </w:p>
                          <w:p w14:paraId="08E84135" w14:textId="77777777" w:rsidR="006A0BE8" w:rsidRDefault="006A0BE8" w:rsidP="00AA5452">
                            <w:pPr>
                              <w:pStyle w:val="NormalWeb"/>
                              <w:spacing w:before="0" w:beforeAutospacing="0" w:after="0" w:afterAutospacing="0"/>
                              <w:rPr>
                                <w:sz w:val="20"/>
                                <w:szCs w:val="20"/>
                                <w:lang w:val="en-US"/>
                              </w:rPr>
                            </w:pPr>
                            <w:r w:rsidRPr="005A4C7A">
                              <w:rPr>
                                <w:sz w:val="20"/>
                                <w:szCs w:val="20"/>
                                <w:lang w:val="en-US"/>
                              </w:rPr>
                              <w:t xml:space="preserve">topic experts acting as consultants </w:t>
                            </w:r>
                          </w:p>
                          <w:p w14:paraId="511A500A" w14:textId="77777777" w:rsidR="006A0BE8" w:rsidRPr="005A4C7A" w:rsidRDefault="006A0BE8" w:rsidP="00AA5452">
                            <w:pPr>
                              <w:pStyle w:val="NormalWeb"/>
                              <w:spacing w:before="0" w:beforeAutospacing="0" w:after="0" w:afterAutospacing="0"/>
                              <w:rPr>
                                <w:sz w:val="20"/>
                                <w:szCs w:val="20"/>
                                <w:lang w:val="en-US"/>
                              </w:rPr>
                            </w:pPr>
                            <w:r w:rsidRPr="005A4C7A">
                              <w:rPr>
                                <w:sz w:val="20"/>
                                <w:szCs w:val="20"/>
                                <w:lang w:val="en-US"/>
                              </w:rPr>
                              <w:t>for the members of the Supreme Council</w:t>
                            </w:r>
                          </w:p>
                          <w:p w14:paraId="797D7BE7" w14:textId="77777777" w:rsidR="006A0BE8" w:rsidRDefault="006A0BE8" w:rsidP="00AA54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8AAD8" id="Text Box 167" o:spid="_x0000_s1110" type="#_x0000_t202" style="position:absolute;left:0;text-align:left;margin-left:3.45pt;margin-top:16.4pt;width:123.95pt;height:8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" fillcolor="white [3201]" strokeweight=".5pt">
                <v:textbox>
                  <w:txbxContent>
                    <w:p w14:paraId="40188D0F" w14:textId="77777777" w:rsidR="006A0BE8" w:rsidRDefault="006A0BE8" w:rsidP="00AA5452">
                      <w:pPr>
                        <w:pStyle w:val="NormalWeb"/>
                        <w:spacing w:before="0" w:beforeAutospacing="0" w:after="0" w:afterAutospacing="0"/>
                        <w:rPr>
                          <w:sz w:val="20"/>
                          <w:szCs w:val="20"/>
                          <w:lang w:val="en-US"/>
                        </w:rPr>
                      </w:pPr>
                      <w:r w:rsidRPr="005A4C7A">
                        <w:rPr>
                          <w:sz w:val="20"/>
                          <w:szCs w:val="20"/>
                          <w:lang w:val="en-US"/>
                        </w:rPr>
                        <w:t xml:space="preserve">Rapporteurs of committees; </w:t>
                      </w:r>
                    </w:p>
                    <w:p w14:paraId="08E84135" w14:textId="77777777" w:rsidR="006A0BE8" w:rsidRDefault="006A0BE8" w:rsidP="00AA5452">
                      <w:pPr>
                        <w:pStyle w:val="NormalWeb"/>
                        <w:spacing w:before="0" w:beforeAutospacing="0" w:after="0" w:afterAutospacing="0"/>
                        <w:rPr>
                          <w:sz w:val="20"/>
                          <w:szCs w:val="20"/>
                          <w:lang w:val="en-US"/>
                        </w:rPr>
                      </w:pPr>
                      <w:r w:rsidRPr="005A4C7A">
                        <w:rPr>
                          <w:sz w:val="20"/>
                          <w:szCs w:val="20"/>
                          <w:lang w:val="en-US"/>
                        </w:rPr>
                        <w:t xml:space="preserve">topic experts acting as consultants </w:t>
                      </w:r>
                    </w:p>
                    <w:p w14:paraId="511A500A" w14:textId="77777777" w:rsidR="006A0BE8" w:rsidRPr="005A4C7A" w:rsidRDefault="006A0BE8" w:rsidP="00AA5452">
                      <w:pPr>
                        <w:pStyle w:val="NormalWeb"/>
                        <w:spacing w:before="0" w:beforeAutospacing="0" w:after="0" w:afterAutospacing="0"/>
                        <w:rPr>
                          <w:sz w:val="20"/>
                          <w:szCs w:val="20"/>
                          <w:lang w:val="en-US"/>
                        </w:rPr>
                      </w:pPr>
                      <w:r w:rsidRPr="005A4C7A">
                        <w:rPr>
                          <w:sz w:val="20"/>
                          <w:szCs w:val="20"/>
                          <w:lang w:val="en-US"/>
                        </w:rPr>
                        <w:t>for the members of the Supreme Council</w:t>
                      </w:r>
                    </w:p>
                    <w:p w14:paraId="797D7BE7" w14:textId="77777777" w:rsidR="006A0BE8" w:rsidRDefault="006A0BE8" w:rsidP="00AA5452"/>
                  </w:txbxContent>
                </v:textbox>
              </v:shape>
            </w:pict>
          </mc:Fallback>
        </mc:AlternateContent>
      </w:r>
    </w:p>
    <w:p w14:paraId="714FD984" w14:textId="77777777" w:rsidR="00AA5452" w:rsidRPr="00D6772C" w:rsidRDefault="00AA5452" w:rsidP="00AA5452">
      <w:pPr>
        <w:pStyle w:val="BodyText"/>
        <w:ind w:right="-46"/>
        <w:jc w:val="both"/>
        <w:rPr>
          <w:rFonts w:ascii="Times New Roman" w:hAnsi="Times New Roman" w:cs="Times New Roman"/>
        </w:rPr>
      </w:pPr>
    </w:p>
    <w:p w14:paraId="1F588C13" w14:textId="77777777" w:rsidR="00AA5452" w:rsidRPr="00D6772C" w:rsidRDefault="00AA5452" w:rsidP="00AA5452">
      <w:pPr>
        <w:pStyle w:val="BodyText"/>
        <w:ind w:right="-46"/>
        <w:jc w:val="both"/>
        <w:rPr>
          <w:rFonts w:ascii="Times New Roman" w:hAnsi="Times New Roman" w:cs="Times New Roman"/>
        </w:rPr>
      </w:pPr>
    </w:p>
    <w:p w14:paraId="230276C4" w14:textId="77777777" w:rsidR="00AA5452" w:rsidRPr="00D6772C" w:rsidRDefault="00AA5452" w:rsidP="00AA5452">
      <w:pPr>
        <w:pStyle w:val="BodyText"/>
        <w:ind w:right="-46"/>
        <w:jc w:val="both"/>
        <w:rPr>
          <w:rFonts w:ascii="Times New Roman" w:hAnsi="Times New Roman" w:cs="Times New Roman"/>
        </w:rPr>
      </w:pPr>
    </w:p>
    <w:p w14:paraId="30930A15" w14:textId="77777777" w:rsidR="00AA5452" w:rsidRPr="00D6772C" w:rsidRDefault="00AA5452" w:rsidP="00AA5452">
      <w:pPr>
        <w:pStyle w:val="BodyText"/>
        <w:ind w:right="-46"/>
        <w:jc w:val="both"/>
        <w:rPr>
          <w:rFonts w:ascii="Times New Roman" w:hAnsi="Times New Roman" w:cs="Times New Roman"/>
        </w:rPr>
      </w:pPr>
    </w:p>
    <w:p w14:paraId="13F6890B" w14:textId="77777777" w:rsidR="00AA5452" w:rsidRPr="00D6772C" w:rsidRDefault="00AA5452" w:rsidP="00AA5452">
      <w:pPr>
        <w:pStyle w:val="BodyText"/>
        <w:ind w:right="-46"/>
        <w:jc w:val="both"/>
        <w:rPr>
          <w:rFonts w:ascii="Times New Roman" w:hAnsi="Times New Roman" w:cs="Times New Roman"/>
        </w:rPr>
      </w:pPr>
    </w:p>
    <w:p w14:paraId="73F4346C" w14:textId="77777777" w:rsidR="00AA5452" w:rsidRPr="00D6772C" w:rsidRDefault="00AA5452" w:rsidP="00AA5452">
      <w:pPr>
        <w:pStyle w:val="BodyText"/>
        <w:ind w:right="-46"/>
        <w:jc w:val="both"/>
        <w:rPr>
          <w:rFonts w:ascii="Times New Roman" w:hAnsi="Times New Roman" w:cs="Times New Roman"/>
        </w:rPr>
      </w:pPr>
    </w:p>
    <w:p w14:paraId="7A8C13BC" w14:textId="77777777" w:rsidR="00AA5452" w:rsidRPr="00D6772C" w:rsidRDefault="00AA5452" w:rsidP="00AA5452">
      <w:pPr>
        <w:pStyle w:val="BodyText"/>
        <w:ind w:right="-46"/>
        <w:jc w:val="both"/>
        <w:rPr>
          <w:rFonts w:ascii="Times New Roman" w:hAnsi="Times New Roman" w:cs="Times New Roman"/>
        </w:rPr>
      </w:pPr>
    </w:p>
    <w:p w14:paraId="6ADE00EA" w14:textId="77777777" w:rsidR="00AA5452" w:rsidRPr="00D6772C" w:rsidRDefault="00AA5452" w:rsidP="00AA5452">
      <w:pPr>
        <w:pStyle w:val="BodyText"/>
        <w:ind w:right="-46"/>
        <w:jc w:val="both"/>
        <w:rPr>
          <w:rFonts w:ascii="Times New Roman" w:hAnsi="Times New Roman" w:cs="Times New Roman"/>
        </w:rPr>
      </w:pPr>
    </w:p>
    <w:p w14:paraId="61D60751" w14:textId="77777777" w:rsidR="00AA5452" w:rsidRPr="00D6772C" w:rsidRDefault="00AA5452" w:rsidP="00AA5452">
      <w:pPr>
        <w:pStyle w:val="BodyText"/>
        <w:ind w:right="-46"/>
        <w:jc w:val="both"/>
        <w:rPr>
          <w:rFonts w:ascii="Times New Roman" w:hAnsi="Times New Roman" w:cs="Times New Roman"/>
        </w:rPr>
      </w:pPr>
    </w:p>
    <w:p w14:paraId="6AE3A76F" w14:textId="77777777" w:rsidR="00AA5452" w:rsidRPr="00D6772C" w:rsidRDefault="00AA5452" w:rsidP="00AA5452">
      <w:pPr>
        <w:pStyle w:val="BodyText"/>
        <w:ind w:right="-46"/>
        <w:jc w:val="both"/>
        <w:rPr>
          <w:rFonts w:ascii="Times New Roman" w:hAnsi="Times New Roman" w:cs="Times New Roman"/>
        </w:rPr>
      </w:pPr>
    </w:p>
    <w:p w14:paraId="3A9B3493" w14:textId="77777777" w:rsidR="00AA5452" w:rsidRPr="00D6772C" w:rsidRDefault="00AA5452" w:rsidP="00AA5452">
      <w:pPr>
        <w:pStyle w:val="BodyText"/>
        <w:ind w:right="-46"/>
        <w:jc w:val="both"/>
        <w:rPr>
          <w:rFonts w:ascii="Times New Roman" w:hAnsi="Times New Roman" w:cs="Times New Roman"/>
        </w:rPr>
      </w:pPr>
    </w:p>
    <w:p w14:paraId="6F3CD0ED" w14:textId="77777777" w:rsidR="00AA5452" w:rsidRPr="00D6772C" w:rsidRDefault="00AA5452" w:rsidP="00AA5452">
      <w:pPr>
        <w:pStyle w:val="BodyText"/>
        <w:ind w:right="-46"/>
        <w:jc w:val="both"/>
        <w:rPr>
          <w:rFonts w:ascii="Times New Roman" w:hAnsi="Times New Roman" w:cs="Times New Roman"/>
        </w:rPr>
      </w:pPr>
    </w:p>
    <w:p w14:paraId="0B281906" w14:textId="77777777" w:rsidR="00AA5452" w:rsidRPr="00D6772C" w:rsidRDefault="00AA5452" w:rsidP="00AA5452">
      <w:pPr>
        <w:pStyle w:val="BodyText"/>
        <w:ind w:right="-46"/>
        <w:jc w:val="both"/>
        <w:rPr>
          <w:rFonts w:ascii="Times New Roman" w:hAnsi="Times New Roman" w:cs="Times New Roman"/>
        </w:rPr>
      </w:pPr>
    </w:p>
    <w:p w14:paraId="1C54B7A6" w14:textId="51B1B41A" w:rsidR="00AA5452" w:rsidRPr="00D6772C" w:rsidRDefault="002B4063" w:rsidP="002B4063">
      <w:pPr>
        <w:pStyle w:val="Caption"/>
        <w:rPr>
          <w:rFonts w:ascii="Times New Roman" w:hAnsi="Times New Roman"/>
          <w:sz w:val="24"/>
          <w:szCs w:val="24"/>
        </w:rPr>
      </w:pPr>
      <w:bookmarkStart w:id="264" w:name="_Toc57021190"/>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2</w:t>
      </w:r>
      <w:r w:rsidR="00092A66" w:rsidRPr="00D6772C">
        <w:rPr>
          <w:rFonts w:ascii="Times New Roman" w:hAnsi="Times New Roman"/>
          <w:sz w:val="24"/>
          <w:szCs w:val="24"/>
        </w:rPr>
        <w:fldChar w:fldCharType="end"/>
      </w:r>
      <w:r w:rsidRPr="00D6772C">
        <w:rPr>
          <w:rFonts w:ascii="Times New Roman" w:hAnsi="Times New Roman"/>
          <w:sz w:val="24"/>
          <w:szCs w:val="24"/>
        </w:rPr>
        <w:t xml:space="preserve"> </w:t>
      </w:r>
      <w:r w:rsidR="00AA5452" w:rsidRPr="00D6772C">
        <w:rPr>
          <w:rFonts w:ascii="Times New Roman" w:hAnsi="Times New Roman"/>
          <w:sz w:val="24"/>
          <w:szCs w:val="24"/>
        </w:rPr>
        <w:t>Transducers between the Supreme Council Operations and Management.</w:t>
      </w:r>
      <w:bookmarkEnd w:id="264"/>
    </w:p>
    <w:p w14:paraId="7916252E"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rPr>
        <w:t>Source: Created by the Researcher</w:t>
      </w:r>
    </w:p>
    <w:p w14:paraId="619D59A8" w14:textId="77777777" w:rsidR="00AA5452" w:rsidRPr="00D6772C" w:rsidRDefault="00AA5452" w:rsidP="00AA5452">
      <w:pPr>
        <w:pStyle w:val="BodyText"/>
        <w:ind w:right="-46"/>
        <w:jc w:val="both"/>
        <w:rPr>
          <w:rFonts w:ascii="Times New Roman" w:hAnsi="Times New Roman" w:cs="Times New Roman"/>
          <w:highlight w:val="yellow"/>
        </w:rPr>
      </w:pPr>
    </w:p>
    <w:p w14:paraId="6C857D49"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highlight w:val="yellow"/>
        </w:rPr>
        <w:lastRenderedPageBreak/>
        <w:t>There are also transducers between the system one and its environment. The researcher identified the following</w:t>
      </w:r>
      <w:r w:rsidRPr="00D6772C">
        <w:rPr>
          <w:rFonts w:ascii="Times New Roman" w:hAnsi="Times New Roman" w:cs="Times New Roman"/>
        </w:rPr>
        <w:t xml:space="preserve">: (1) key economic and financial indicators of member-states of the GCC; (2) military intelligence data of member-states of the GCC; and (3) accomplishment reports of member-states relevant to their compliance to the various GCC economic and political agreements. These transducers decode messages for the members of the Consultative Commission and associated committees who turn them into: (1) draft economic and political / military agreements; (2) draft policies and resolutions; and (3) research studies commissioned by the Supreme Council. On the other hand, transducers from the operations of the Supreme Council into the environment consist of the members of the Consultative Commission and associated committees who report directly to the members of the </w:t>
      </w:r>
      <w:proofErr w:type="gramStart"/>
      <w:r w:rsidRPr="00D6772C">
        <w:rPr>
          <w:rFonts w:ascii="Times New Roman" w:hAnsi="Times New Roman" w:cs="Times New Roman"/>
        </w:rPr>
        <w:t>Supreme  Council</w:t>
      </w:r>
      <w:proofErr w:type="gramEnd"/>
      <w:r w:rsidRPr="00D6772C">
        <w:rPr>
          <w:rFonts w:ascii="Times New Roman" w:hAnsi="Times New Roman" w:cs="Times New Roman"/>
        </w:rPr>
        <w:t xml:space="preserve">. The messages they decode become the economic, political / military agreements, policies and resolutions that are implemented in the member states. The information decoded by the above-mentioned transducers are carried by official data-producing agencies in the GCC member states and by information channels from the Supreme Council operations going out into the environment. </w:t>
      </w:r>
      <w:r w:rsidRPr="00D6772C">
        <w:rPr>
          <w:rFonts w:ascii="Times New Roman" w:hAnsi="Times New Roman" w:cs="Times New Roman"/>
          <w:highlight w:val="yellow"/>
        </w:rPr>
        <w:t xml:space="preserve">Figure </w:t>
      </w:r>
      <w:r w:rsidRPr="00D6772C">
        <w:rPr>
          <w:rFonts w:ascii="Times New Roman" w:hAnsi="Times New Roman" w:cs="Times New Roman"/>
        </w:rPr>
        <w:t>5.3 shows the transducers of the Supreme Council (</w:t>
      </w:r>
      <w:r w:rsidRPr="00D6772C">
        <w:rPr>
          <w:rFonts w:ascii="Times New Roman" w:hAnsi="Times New Roman" w:cs="Times New Roman"/>
          <w:highlight w:val="yellow"/>
        </w:rPr>
        <w:t>identified by the researcher</w:t>
      </w:r>
      <w:r w:rsidRPr="00D6772C">
        <w:rPr>
          <w:rFonts w:ascii="Times New Roman" w:hAnsi="Times New Roman" w:cs="Times New Roman"/>
        </w:rPr>
        <w:t>) crossing the boundary between its environment and operations</w:t>
      </w:r>
    </w:p>
    <w:p w14:paraId="58245201" w14:textId="77777777" w:rsidR="00AA5452" w:rsidRPr="00D6772C" w:rsidRDefault="00AA5452" w:rsidP="00AA5452">
      <w:pPr>
        <w:pStyle w:val="BodyText"/>
        <w:ind w:right="-46"/>
        <w:jc w:val="both"/>
        <w:rPr>
          <w:rFonts w:ascii="Times New Roman" w:hAnsi="Times New Roman" w:cs="Times New Roman"/>
          <w:spacing w:val="-16"/>
        </w:rPr>
      </w:pPr>
      <w:r w:rsidRPr="00D6772C">
        <w:rPr>
          <w:rFonts w:ascii="Times New Roman" w:hAnsi="Times New Roman" w:cs="Times New Roman"/>
        </w:rPr>
        <w:t>Accountability transducers of the Supreme Council consist of the accountability mechanisms</w:t>
      </w:r>
      <w:r w:rsidRPr="00D6772C">
        <w:rPr>
          <w:rFonts w:ascii="Times New Roman" w:hAnsi="Times New Roman" w:cs="Times New Roman"/>
          <w:spacing w:val="-12"/>
        </w:rPr>
        <w:t xml:space="preserve"> </w:t>
      </w:r>
      <w:r w:rsidRPr="00D6772C">
        <w:rPr>
          <w:rFonts w:ascii="Times New Roman" w:hAnsi="Times New Roman" w:cs="Times New Roman"/>
        </w:rPr>
        <w:t>(see</w:t>
      </w:r>
      <w:r w:rsidRPr="00D6772C">
        <w:rPr>
          <w:rFonts w:ascii="Times New Roman" w:hAnsi="Times New Roman" w:cs="Times New Roman"/>
          <w:spacing w:val="-10"/>
        </w:rPr>
        <w:t xml:space="preserve"> </w:t>
      </w:r>
      <w:r w:rsidRPr="00D6772C">
        <w:rPr>
          <w:rFonts w:ascii="Times New Roman" w:hAnsi="Times New Roman" w:cs="Times New Roman"/>
        </w:rPr>
        <w:t>Figure</w:t>
      </w:r>
      <w:r w:rsidRPr="00D6772C">
        <w:rPr>
          <w:rFonts w:ascii="Times New Roman" w:hAnsi="Times New Roman" w:cs="Times New Roman"/>
          <w:spacing w:val="-10"/>
        </w:rPr>
        <w:t xml:space="preserve"> </w:t>
      </w:r>
      <w:r w:rsidRPr="00D6772C">
        <w:rPr>
          <w:rFonts w:ascii="Times New Roman" w:hAnsi="Times New Roman" w:cs="Times New Roman"/>
        </w:rPr>
        <w:t>6.5)</w:t>
      </w:r>
      <w:r w:rsidRPr="00D6772C">
        <w:rPr>
          <w:rFonts w:ascii="Times New Roman" w:hAnsi="Times New Roman" w:cs="Times New Roman"/>
          <w:spacing w:val="-12"/>
        </w:rPr>
        <w:t xml:space="preserve"> </w:t>
      </w:r>
      <w:r w:rsidRPr="00D6772C">
        <w:rPr>
          <w:rFonts w:ascii="Times New Roman" w:hAnsi="Times New Roman" w:cs="Times New Roman"/>
        </w:rPr>
        <w:t>prescribed</w:t>
      </w:r>
      <w:r w:rsidRPr="00D6772C">
        <w:rPr>
          <w:rFonts w:ascii="Times New Roman" w:hAnsi="Times New Roman" w:cs="Times New Roman"/>
          <w:spacing w:val="-10"/>
        </w:rPr>
        <w:t xml:space="preserve"> </w:t>
      </w:r>
      <w:r w:rsidRPr="00D6772C">
        <w:rPr>
          <w:rFonts w:ascii="Times New Roman" w:hAnsi="Times New Roman" w:cs="Times New Roman"/>
        </w:rPr>
        <w:t>in</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different</w:t>
      </w:r>
      <w:r w:rsidRPr="00D6772C">
        <w:rPr>
          <w:rFonts w:ascii="Times New Roman" w:hAnsi="Times New Roman" w:cs="Times New Roman"/>
          <w:spacing w:val="-11"/>
        </w:rPr>
        <w:t xml:space="preserve"> </w:t>
      </w:r>
      <w:r w:rsidRPr="00D6772C">
        <w:rPr>
          <w:rFonts w:ascii="Times New Roman" w:hAnsi="Times New Roman" w:cs="Times New Roman"/>
        </w:rPr>
        <w:t>rules</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procedures</w:t>
      </w:r>
      <w:r w:rsidRPr="00D6772C">
        <w:rPr>
          <w:rFonts w:ascii="Times New Roman" w:hAnsi="Times New Roman" w:cs="Times New Roman"/>
          <w:spacing w:val="-11"/>
        </w:rPr>
        <w:t xml:space="preserve"> </w:t>
      </w:r>
      <w:r w:rsidRPr="00D6772C">
        <w:rPr>
          <w:rFonts w:ascii="Times New Roman" w:hAnsi="Times New Roman" w:cs="Times New Roman"/>
        </w:rPr>
        <w:t>set</w:t>
      </w:r>
      <w:r w:rsidRPr="00D6772C">
        <w:rPr>
          <w:rFonts w:ascii="Times New Roman" w:hAnsi="Times New Roman" w:cs="Times New Roman"/>
          <w:spacing w:val="-12"/>
        </w:rPr>
        <w:t xml:space="preserve"> </w:t>
      </w:r>
      <w:r w:rsidRPr="00D6772C">
        <w:rPr>
          <w:rFonts w:ascii="Times New Roman" w:hAnsi="Times New Roman" w:cs="Times New Roman"/>
        </w:rPr>
        <w:t>for</w:t>
      </w:r>
      <w:r w:rsidRPr="00D6772C">
        <w:rPr>
          <w:rFonts w:ascii="Times New Roman" w:hAnsi="Times New Roman" w:cs="Times New Roman"/>
          <w:spacing w:val="-11"/>
        </w:rPr>
        <w:t xml:space="preserve"> </w:t>
      </w:r>
      <w:r w:rsidRPr="00D6772C">
        <w:rPr>
          <w:rFonts w:ascii="Times New Roman" w:hAnsi="Times New Roman" w:cs="Times New Roman"/>
        </w:rPr>
        <w:t>the Consultative</w:t>
      </w:r>
      <w:r w:rsidRPr="00D6772C">
        <w:rPr>
          <w:rFonts w:ascii="Times New Roman" w:hAnsi="Times New Roman" w:cs="Times New Roman"/>
          <w:spacing w:val="-9"/>
        </w:rPr>
        <w:t xml:space="preserve"> </w:t>
      </w:r>
      <w:r w:rsidRPr="00D6772C">
        <w:rPr>
          <w:rFonts w:ascii="Times New Roman" w:hAnsi="Times New Roman" w:cs="Times New Roman"/>
        </w:rPr>
        <w:t>Commission,</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Commission</w:t>
      </w:r>
      <w:r w:rsidRPr="00D6772C">
        <w:rPr>
          <w:rFonts w:ascii="Times New Roman" w:hAnsi="Times New Roman" w:cs="Times New Roman"/>
          <w:spacing w:val="-11"/>
        </w:rPr>
        <w:t xml:space="preserve"> </w:t>
      </w:r>
      <w:r w:rsidRPr="00D6772C">
        <w:rPr>
          <w:rFonts w:ascii="Times New Roman" w:hAnsi="Times New Roman" w:cs="Times New Roman"/>
        </w:rPr>
        <w:t>for</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Settlement</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Disputes,</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 xml:space="preserve">various committees formed at the behest of the council members, and the Supreme Council Bureau. On the other hand, transducers that cross the boundary from senior management to management consist of the management strategies of the Supreme </w:t>
      </w:r>
      <w:proofErr w:type="gramStart"/>
      <w:r w:rsidRPr="00D6772C">
        <w:rPr>
          <w:rFonts w:ascii="Times New Roman" w:hAnsi="Times New Roman" w:cs="Times New Roman"/>
        </w:rPr>
        <w:t>Council</w:t>
      </w:r>
      <w:r w:rsidRPr="00D6772C">
        <w:rPr>
          <w:rFonts w:ascii="Times New Roman" w:hAnsi="Times New Roman" w:cs="Times New Roman"/>
          <w:spacing w:val="-16"/>
        </w:rPr>
        <w:t xml:space="preserve">  </w:t>
      </w:r>
      <w:r w:rsidRPr="00D6772C">
        <w:rPr>
          <w:rFonts w:ascii="Times New Roman" w:hAnsi="Times New Roman" w:cs="Times New Roman"/>
        </w:rPr>
        <w:t>such</w:t>
      </w:r>
      <w:proofErr w:type="gramEnd"/>
      <w:r w:rsidRPr="00D6772C">
        <w:rPr>
          <w:rFonts w:ascii="Times New Roman" w:hAnsi="Times New Roman" w:cs="Times New Roman"/>
          <w:spacing w:val="-16"/>
        </w:rPr>
        <w:t xml:space="preserve"> </w:t>
      </w:r>
      <w:r w:rsidRPr="00D6772C">
        <w:rPr>
          <w:rFonts w:ascii="Times New Roman" w:hAnsi="Times New Roman" w:cs="Times New Roman"/>
        </w:rPr>
        <w:t>as</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preparation</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studies</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review</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approval</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draft</w:t>
      </w:r>
      <w:r w:rsidRPr="00D6772C">
        <w:rPr>
          <w:rFonts w:ascii="Times New Roman" w:hAnsi="Times New Roman" w:cs="Times New Roman"/>
          <w:spacing w:val="-17"/>
        </w:rPr>
        <w:t xml:space="preserve"> </w:t>
      </w:r>
      <w:r w:rsidRPr="00D6772C">
        <w:rPr>
          <w:rFonts w:ascii="Times New Roman" w:hAnsi="Times New Roman" w:cs="Times New Roman"/>
        </w:rPr>
        <w:t>resolutions and</w:t>
      </w:r>
      <w:r w:rsidRPr="00D6772C">
        <w:rPr>
          <w:rFonts w:ascii="Times New Roman" w:hAnsi="Times New Roman" w:cs="Times New Roman"/>
          <w:spacing w:val="-3"/>
        </w:rPr>
        <w:t xml:space="preserve"> </w:t>
      </w:r>
      <w:r w:rsidRPr="00D6772C">
        <w:rPr>
          <w:rFonts w:ascii="Times New Roman" w:hAnsi="Times New Roman" w:cs="Times New Roman"/>
        </w:rPr>
        <w:t>agreements</w:t>
      </w:r>
    </w:p>
    <w:p w14:paraId="046ACD34" w14:textId="77777777" w:rsidR="00AA5452" w:rsidRPr="00D6772C" w:rsidRDefault="00AA5452" w:rsidP="00AA5452">
      <w:pPr>
        <w:pStyle w:val="BodyText"/>
        <w:ind w:left="400" w:right="-46"/>
        <w:jc w:val="both"/>
        <w:rPr>
          <w:rFonts w:ascii="Times New Roman" w:hAnsi="Times New Roman" w:cs="Times New Roman"/>
          <w:spacing w:val="-16"/>
        </w:rPr>
      </w:pPr>
    </w:p>
    <w:p w14:paraId="104EF965" w14:textId="77777777" w:rsidR="00AA5452" w:rsidRPr="00D6772C" w:rsidRDefault="00AA5452" w:rsidP="00AA5452">
      <w:pPr>
        <w:pStyle w:val="BodyText"/>
        <w:ind w:left="400" w:right="-46"/>
        <w:jc w:val="both"/>
        <w:rPr>
          <w:rFonts w:ascii="Times New Roman" w:hAnsi="Times New Roman" w:cs="Times New Roman"/>
          <w:spacing w:val="-16"/>
        </w:rPr>
      </w:pPr>
    </w:p>
    <w:p w14:paraId="40C23F54" w14:textId="77777777" w:rsidR="00AA5452" w:rsidRPr="00D6772C" w:rsidRDefault="00AA5452" w:rsidP="00AA5452">
      <w:pPr>
        <w:ind w:left="426" w:right="-46"/>
        <w:jc w:val="both"/>
        <w:rPr>
          <w:rFonts w:ascii="Times New Roman" w:hAnsi="Times New Roman" w:cs="Times New Roman"/>
        </w:rPr>
      </w:pPr>
      <w:r w:rsidRPr="00D6772C">
        <w:rPr>
          <w:rFonts w:ascii="Times New Roman" w:hAnsi="Times New Roman" w:cs="Times New Roman"/>
          <w:noProof/>
          <w:highlight w:val="yellow"/>
          <w:lang w:val="en-US"/>
        </w:rPr>
        <mc:AlternateContent>
          <mc:Choice Requires="wpg">
            <w:drawing>
              <wp:anchor distT="0" distB="0" distL="0" distR="0" simplePos="0" relativeHeight="251693056" behindDoc="0" locked="0" layoutInCell="1" allowOverlap="1" wp14:anchorId="35DB4EFE" wp14:editId="39724309">
                <wp:simplePos x="0" y="0"/>
                <wp:positionH relativeFrom="page">
                  <wp:posOffset>1790700</wp:posOffset>
                </wp:positionH>
                <wp:positionV relativeFrom="paragraph">
                  <wp:posOffset>1270</wp:posOffset>
                </wp:positionV>
                <wp:extent cx="3923030" cy="2281555"/>
                <wp:effectExtent l="0" t="0" r="1270" b="4445"/>
                <wp:wrapTopAndBottom/>
                <wp:docPr id="168" name="Group 1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3030" cy="2281555"/>
                          <a:chOff x="2421" y="287"/>
                          <a:chExt cx="7138" cy="5261"/>
                        </a:xfrm>
                      </wpg:grpSpPr>
                      <pic:pic xmlns:pic="http://schemas.openxmlformats.org/drawingml/2006/picture">
                        <pic:nvPicPr>
                          <pic:cNvPr id="169" name="Picture 16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660" y="1798"/>
                            <a:ext cx="18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64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219" y="1973"/>
                            <a:ext cx="564"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1645"/>
                        <wps:cNvSpPr>
                          <a:spLocks/>
                        </wps:cNvSpPr>
                        <wps:spPr bwMode="auto">
                          <a:xfrm>
                            <a:off x="5300" y="2011"/>
                            <a:ext cx="396" cy="721"/>
                          </a:xfrm>
                          <a:custGeom>
                            <a:avLst/>
                            <a:gdLst>
                              <a:gd name="T0" fmla="+- 0 5696 5301"/>
                              <a:gd name="T1" fmla="*/ T0 w 396"/>
                              <a:gd name="T2" fmla="+- 0 2011 2011"/>
                              <a:gd name="T3" fmla="*/ 2011 h 721"/>
                              <a:gd name="T4" fmla="+- 0 5694 5301"/>
                              <a:gd name="T5" fmla="*/ T4 w 396"/>
                              <a:gd name="T6" fmla="+- 0 2049 2011"/>
                              <a:gd name="T7" fmla="*/ 2049 h 721"/>
                              <a:gd name="T8" fmla="+- 0 5692 5301"/>
                              <a:gd name="T9" fmla="*/ T8 w 396"/>
                              <a:gd name="T10" fmla="+- 0 2087 2011"/>
                              <a:gd name="T11" fmla="*/ 2087 h 721"/>
                              <a:gd name="T12" fmla="+- 0 5689 5301"/>
                              <a:gd name="T13" fmla="*/ T12 w 396"/>
                              <a:gd name="T14" fmla="+- 0 2125 2011"/>
                              <a:gd name="T15" fmla="*/ 2125 h 721"/>
                              <a:gd name="T16" fmla="+- 0 5685 5301"/>
                              <a:gd name="T17" fmla="*/ T16 w 396"/>
                              <a:gd name="T18" fmla="+- 0 2163 2011"/>
                              <a:gd name="T19" fmla="*/ 2163 h 721"/>
                              <a:gd name="T20" fmla="+- 0 5684 5301"/>
                              <a:gd name="T21" fmla="*/ T20 w 396"/>
                              <a:gd name="T22" fmla="+- 0 2174 2011"/>
                              <a:gd name="T23" fmla="*/ 2174 h 721"/>
                              <a:gd name="T24" fmla="+- 0 5682 5301"/>
                              <a:gd name="T25" fmla="*/ T24 w 396"/>
                              <a:gd name="T26" fmla="+- 0 2185 2011"/>
                              <a:gd name="T27" fmla="*/ 2185 h 721"/>
                              <a:gd name="T28" fmla="+- 0 5675 5301"/>
                              <a:gd name="T29" fmla="*/ T28 w 396"/>
                              <a:gd name="T30" fmla="+- 0 2194 2011"/>
                              <a:gd name="T31" fmla="*/ 2194 h 721"/>
                              <a:gd name="T32" fmla="+- 0 5667 5301"/>
                              <a:gd name="T33" fmla="*/ T32 w 396"/>
                              <a:gd name="T34" fmla="+- 0 2203 2011"/>
                              <a:gd name="T35" fmla="*/ 2203 h 721"/>
                              <a:gd name="T36" fmla="+- 0 5619 5301"/>
                              <a:gd name="T37" fmla="*/ T36 w 396"/>
                              <a:gd name="T38" fmla="+- 0 2259 2011"/>
                              <a:gd name="T39" fmla="*/ 2259 h 721"/>
                              <a:gd name="T40" fmla="+- 0 5600 5301"/>
                              <a:gd name="T41" fmla="*/ T40 w 396"/>
                              <a:gd name="T42" fmla="+- 0 2316 2011"/>
                              <a:gd name="T43" fmla="*/ 2316 h 721"/>
                              <a:gd name="T44" fmla="+- 0 5596 5301"/>
                              <a:gd name="T45" fmla="*/ T44 w 396"/>
                              <a:gd name="T46" fmla="+- 0 2326 2011"/>
                              <a:gd name="T47" fmla="*/ 2326 h 721"/>
                              <a:gd name="T48" fmla="+- 0 5595 5301"/>
                              <a:gd name="T49" fmla="*/ T48 w 396"/>
                              <a:gd name="T50" fmla="+- 0 2337 2011"/>
                              <a:gd name="T51" fmla="*/ 2337 h 721"/>
                              <a:gd name="T52" fmla="+- 0 5589 5301"/>
                              <a:gd name="T53" fmla="*/ T52 w 396"/>
                              <a:gd name="T54" fmla="+- 0 2346 2011"/>
                              <a:gd name="T55" fmla="*/ 2346 h 721"/>
                              <a:gd name="T56" fmla="+- 0 5578 5301"/>
                              <a:gd name="T57" fmla="*/ T56 w 396"/>
                              <a:gd name="T58" fmla="+- 0 2361 2011"/>
                              <a:gd name="T59" fmla="*/ 2361 h 721"/>
                              <a:gd name="T60" fmla="+- 0 5565 5301"/>
                              <a:gd name="T61" fmla="*/ T60 w 396"/>
                              <a:gd name="T62" fmla="+- 0 2375 2011"/>
                              <a:gd name="T63" fmla="*/ 2375 h 721"/>
                              <a:gd name="T64" fmla="+- 0 5555 5301"/>
                              <a:gd name="T65" fmla="*/ T64 w 396"/>
                              <a:gd name="T66" fmla="+- 0 2390 2011"/>
                              <a:gd name="T67" fmla="*/ 2390 h 721"/>
                              <a:gd name="T68" fmla="+- 0 5547 5301"/>
                              <a:gd name="T69" fmla="*/ T68 w 396"/>
                              <a:gd name="T70" fmla="+- 0 2407 2011"/>
                              <a:gd name="T71" fmla="*/ 2407 h 721"/>
                              <a:gd name="T72" fmla="+- 0 5525 5301"/>
                              <a:gd name="T73" fmla="*/ T72 w 396"/>
                              <a:gd name="T74" fmla="+- 0 2468 2011"/>
                              <a:gd name="T75" fmla="*/ 2468 h 721"/>
                              <a:gd name="T76" fmla="+- 0 5519 5301"/>
                              <a:gd name="T77" fmla="*/ T76 w 396"/>
                              <a:gd name="T78" fmla="+- 0 2486 2011"/>
                              <a:gd name="T79" fmla="*/ 2486 h 721"/>
                              <a:gd name="T80" fmla="+- 0 5514 5301"/>
                              <a:gd name="T81" fmla="*/ T80 w 396"/>
                              <a:gd name="T82" fmla="+- 0 2500 2011"/>
                              <a:gd name="T83" fmla="*/ 2500 h 721"/>
                              <a:gd name="T84" fmla="+- 0 5469 5301"/>
                              <a:gd name="T85" fmla="*/ T84 w 396"/>
                              <a:gd name="T86" fmla="+- 0 2552 2011"/>
                              <a:gd name="T87" fmla="*/ 2552 h 721"/>
                              <a:gd name="T88" fmla="+- 0 5461 5301"/>
                              <a:gd name="T89" fmla="*/ T88 w 396"/>
                              <a:gd name="T90" fmla="+- 0 2559 2011"/>
                              <a:gd name="T91" fmla="*/ 2559 h 721"/>
                              <a:gd name="T92" fmla="+- 0 5457 5301"/>
                              <a:gd name="T93" fmla="*/ T92 w 396"/>
                              <a:gd name="T94" fmla="+- 0 2569 2011"/>
                              <a:gd name="T95" fmla="*/ 2569 h 721"/>
                              <a:gd name="T96" fmla="+- 0 5457 5301"/>
                              <a:gd name="T97" fmla="*/ T96 w 396"/>
                              <a:gd name="T98" fmla="+- 0 2581 2011"/>
                              <a:gd name="T99" fmla="*/ 2581 h 721"/>
                              <a:gd name="T100" fmla="+- 0 5450 5301"/>
                              <a:gd name="T101" fmla="*/ T100 w 396"/>
                              <a:gd name="T102" fmla="+- 0 2590 2011"/>
                              <a:gd name="T103" fmla="*/ 2590 h 721"/>
                              <a:gd name="T104" fmla="+- 0 5421 5301"/>
                              <a:gd name="T105" fmla="*/ T104 w 396"/>
                              <a:gd name="T106" fmla="+- 0 2624 2011"/>
                              <a:gd name="T107" fmla="*/ 2624 h 721"/>
                              <a:gd name="T108" fmla="+- 0 5403 5301"/>
                              <a:gd name="T109" fmla="*/ T108 w 396"/>
                              <a:gd name="T110" fmla="+- 0 2642 2011"/>
                              <a:gd name="T111" fmla="*/ 2642 h 721"/>
                              <a:gd name="T112" fmla="+- 0 5384 5301"/>
                              <a:gd name="T113" fmla="*/ T112 w 396"/>
                              <a:gd name="T114" fmla="+- 0 2651 2011"/>
                              <a:gd name="T115" fmla="*/ 2651 h 721"/>
                              <a:gd name="T116" fmla="+- 0 5354 5301"/>
                              <a:gd name="T117" fmla="*/ T116 w 396"/>
                              <a:gd name="T118" fmla="+- 0 2661 2011"/>
                              <a:gd name="T119" fmla="*/ 2661 h 721"/>
                              <a:gd name="T120" fmla="+- 0 5331 5301"/>
                              <a:gd name="T121" fmla="*/ T120 w 396"/>
                              <a:gd name="T122" fmla="+- 0 2695 2011"/>
                              <a:gd name="T123" fmla="*/ 2695 h 721"/>
                              <a:gd name="T124" fmla="+- 0 5321 5301"/>
                              <a:gd name="T125" fmla="*/ T124 w 396"/>
                              <a:gd name="T126" fmla="+- 0 2710 2011"/>
                              <a:gd name="T127" fmla="*/ 2710 h 721"/>
                              <a:gd name="T128" fmla="+- 0 5315 5301"/>
                              <a:gd name="T129" fmla="*/ T128 w 396"/>
                              <a:gd name="T130" fmla="+- 0 2718 2011"/>
                              <a:gd name="T131" fmla="*/ 2718 h 721"/>
                              <a:gd name="T132" fmla="+- 0 5301 5301"/>
                              <a:gd name="T133" fmla="*/ T132 w 396"/>
                              <a:gd name="T134" fmla="+- 0 2732 2011"/>
                              <a:gd name="T135" fmla="*/ 2732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96" h="721">
                                <a:moveTo>
                                  <a:pt x="395" y="0"/>
                                </a:moveTo>
                                <a:lnTo>
                                  <a:pt x="393" y="38"/>
                                </a:lnTo>
                                <a:lnTo>
                                  <a:pt x="391" y="76"/>
                                </a:lnTo>
                                <a:lnTo>
                                  <a:pt x="388" y="114"/>
                                </a:lnTo>
                                <a:lnTo>
                                  <a:pt x="384" y="152"/>
                                </a:lnTo>
                                <a:lnTo>
                                  <a:pt x="383" y="163"/>
                                </a:lnTo>
                                <a:lnTo>
                                  <a:pt x="381" y="174"/>
                                </a:lnTo>
                                <a:lnTo>
                                  <a:pt x="374" y="183"/>
                                </a:lnTo>
                                <a:lnTo>
                                  <a:pt x="366" y="192"/>
                                </a:lnTo>
                                <a:lnTo>
                                  <a:pt x="318" y="248"/>
                                </a:lnTo>
                                <a:lnTo>
                                  <a:pt x="299" y="305"/>
                                </a:lnTo>
                                <a:lnTo>
                                  <a:pt x="295" y="315"/>
                                </a:lnTo>
                                <a:lnTo>
                                  <a:pt x="294" y="326"/>
                                </a:lnTo>
                                <a:lnTo>
                                  <a:pt x="288" y="335"/>
                                </a:lnTo>
                                <a:lnTo>
                                  <a:pt x="277" y="350"/>
                                </a:lnTo>
                                <a:lnTo>
                                  <a:pt x="264" y="364"/>
                                </a:lnTo>
                                <a:lnTo>
                                  <a:pt x="254" y="379"/>
                                </a:lnTo>
                                <a:lnTo>
                                  <a:pt x="246" y="396"/>
                                </a:lnTo>
                                <a:lnTo>
                                  <a:pt x="224" y="457"/>
                                </a:lnTo>
                                <a:lnTo>
                                  <a:pt x="218" y="475"/>
                                </a:lnTo>
                                <a:lnTo>
                                  <a:pt x="213" y="489"/>
                                </a:lnTo>
                                <a:lnTo>
                                  <a:pt x="168" y="541"/>
                                </a:lnTo>
                                <a:lnTo>
                                  <a:pt x="160" y="548"/>
                                </a:lnTo>
                                <a:lnTo>
                                  <a:pt x="156" y="558"/>
                                </a:lnTo>
                                <a:lnTo>
                                  <a:pt x="156" y="570"/>
                                </a:lnTo>
                                <a:lnTo>
                                  <a:pt x="149" y="579"/>
                                </a:lnTo>
                                <a:lnTo>
                                  <a:pt x="120" y="613"/>
                                </a:lnTo>
                                <a:lnTo>
                                  <a:pt x="102" y="631"/>
                                </a:lnTo>
                                <a:lnTo>
                                  <a:pt x="83" y="640"/>
                                </a:lnTo>
                                <a:lnTo>
                                  <a:pt x="53" y="650"/>
                                </a:lnTo>
                                <a:lnTo>
                                  <a:pt x="30" y="684"/>
                                </a:lnTo>
                                <a:lnTo>
                                  <a:pt x="20" y="699"/>
                                </a:lnTo>
                                <a:lnTo>
                                  <a:pt x="14" y="707"/>
                                </a:lnTo>
                                <a:lnTo>
                                  <a:pt x="0" y="721"/>
                                </a:lnTo>
                              </a:path>
                            </a:pathLst>
                          </a:custGeom>
                          <a:noFill/>
                          <a:ln w="253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64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148" y="2754"/>
                            <a:ext cx="17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6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5758" y="1836"/>
                            <a:ext cx="72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1642"/>
                        <wps:cNvSpPr>
                          <a:spLocks/>
                        </wps:cNvSpPr>
                        <wps:spPr bwMode="auto">
                          <a:xfrm>
                            <a:off x="5827" y="1890"/>
                            <a:ext cx="588" cy="97"/>
                          </a:xfrm>
                          <a:custGeom>
                            <a:avLst/>
                            <a:gdLst>
                              <a:gd name="T0" fmla="+- 0 5827 5827"/>
                              <a:gd name="T1" fmla="*/ T0 w 588"/>
                              <a:gd name="T2" fmla="+- 0 1891 1891"/>
                              <a:gd name="T3" fmla="*/ 1891 h 97"/>
                              <a:gd name="T4" fmla="+- 0 5872 5827"/>
                              <a:gd name="T5" fmla="*/ T4 w 588"/>
                              <a:gd name="T6" fmla="+- 0 1892 1891"/>
                              <a:gd name="T7" fmla="*/ 1892 h 97"/>
                              <a:gd name="T8" fmla="+- 0 5917 5827"/>
                              <a:gd name="T9" fmla="*/ T8 w 588"/>
                              <a:gd name="T10" fmla="+- 0 1893 1891"/>
                              <a:gd name="T11" fmla="*/ 1893 h 97"/>
                              <a:gd name="T12" fmla="+- 0 5963 5827"/>
                              <a:gd name="T13" fmla="*/ T12 w 588"/>
                              <a:gd name="T14" fmla="+- 0 1894 1891"/>
                              <a:gd name="T15" fmla="*/ 1894 h 97"/>
                              <a:gd name="T16" fmla="+- 0 6008 5827"/>
                              <a:gd name="T17" fmla="*/ T16 w 588"/>
                              <a:gd name="T18" fmla="+- 0 1897 1891"/>
                              <a:gd name="T19" fmla="*/ 1897 h 97"/>
                              <a:gd name="T20" fmla="+- 0 6025 5827"/>
                              <a:gd name="T21" fmla="*/ T20 w 588"/>
                              <a:gd name="T22" fmla="+- 0 1899 1891"/>
                              <a:gd name="T23" fmla="*/ 1899 h 97"/>
                              <a:gd name="T24" fmla="+- 0 6043 5827"/>
                              <a:gd name="T25" fmla="*/ T24 w 588"/>
                              <a:gd name="T26" fmla="+- 0 1902 1891"/>
                              <a:gd name="T27" fmla="*/ 1902 h 97"/>
                              <a:gd name="T28" fmla="+- 0 6060 5827"/>
                              <a:gd name="T29" fmla="*/ T28 w 588"/>
                              <a:gd name="T30" fmla="+- 0 1906 1891"/>
                              <a:gd name="T31" fmla="*/ 1906 h 97"/>
                              <a:gd name="T32" fmla="+- 0 6077 5827"/>
                              <a:gd name="T33" fmla="*/ T32 w 588"/>
                              <a:gd name="T34" fmla="+- 0 1909 1891"/>
                              <a:gd name="T35" fmla="*/ 1909 h 97"/>
                              <a:gd name="T36" fmla="+- 0 6118 5827"/>
                              <a:gd name="T37" fmla="*/ T36 w 588"/>
                              <a:gd name="T38" fmla="+- 0 1915 1891"/>
                              <a:gd name="T39" fmla="*/ 1915 h 97"/>
                              <a:gd name="T40" fmla="+- 0 6144 5827"/>
                              <a:gd name="T41" fmla="*/ T40 w 588"/>
                              <a:gd name="T42" fmla="+- 0 1924 1891"/>
                              <a:gd name="T43" fmla="*/ 1924 h 97"/>
                              <a:gd name="T44" fmla="+- 0 6157 5827"/>
                              <a:gd name="T45" fmla="*/ T44 w 588"/>
                              <a:gd name="T46" fmla="+- 0 1928 1891"/>
                              <a:gd name="T47" fmla="*/ 1928 h 97"/>
                              <a:gd name="T48" fmla="+- 0 6172 5827"/>
                              <a:gd name="T49" fmla="*/ T48 w 588"/>
                              <a:gd name="T50" fmla="+- 0 1929 1891"/>
                              <a:gd name="T51" fmla="*/ 1929 h 97"/>
                              <a:gd name="T52" fmla="+- 0 6205 5827"/>
                              <a:gd name="T53" fmla="*/ T52 w 588"/>
                              <a:gd name="T54" fmla="+- 0 1933 1891"/>
                              <a:gd name="T55" fmla="*/ 1933 h 97"/>
                              <a:gd name="T56" fmla="+- 0 6218 5827"/>
                              <a:gd name="T57" fmla="*/ T56 w 588"/>
                              <a:gd name="T58" fmla="+- 0 1937 1891"/>
                              <a:gd name="T59" fmla="*/ 1937 h 97"/>
                              <a:gd name="T60" fmla="+- 0 6277 5827"/>
                              <a:gd name="T61" fmla="*/ T60 w 588"/>
                              <a:gd name="T62" fmla="+- 0 1952 1891"/>
                              <a:gd name="T63" fmla="*/ 1952 h 97"/>
                              <a:gd name="T64" fmla="+- 0 6303 5827"/>
                              <a:gd name="T65" fmla="*/ T64 w 588"/>
                              <a:gd name="T66" fmla="+- 0 1955 1891"/>
                              <a:gd name="T67" fmla="*/ 1955 h 97"/>
                              <a:gd name="T68" fmla="+- 0 6316 5827"/>
                              <a:gd name="T69" fmla="*/ T68 w 588"/>
                              <a:gd name="T70" fmla="+- 0 1956 1891"/>
                              <a:gd name="T71" fmla="*/ 1956 h 97"/>
                              <a:gd name="T72" fmla="+- 0 6338 5827"/>
                              <a:gd name="T73" fmla="*/ T72 w 588"/>
                              <a:gd name="T74" fmla="+- 0 1964 1891"/>
                              <a:gd name="T75" fmla="*/ 1964 h 97"/>
                              <a:gd name="T76" fmla="+- 0 6348 5827"/>
                              <a:gd name="T77" fmla="*/ T76 w 588"/>
                              <a:gd name="T78" fmla="+- 0 1968 1891"/>
                              <a:gd name="T79" fmla="*/ 1968 h 97"/>
                              <a:gd name="T80" fmla="+- 0 6356 5827"/>
                              <a:gd name="T81" fmla="*/ T80 w 588"/>
                              <a:gd name="T82" fmla="+- 0 1970 1891"/>
                              <a:gd name="T83" fmla="*/ 1970 h 97"/>
                              <a:gd name="T84" fmla="+- 0 6374 5827"/>
                              <a:gd name="T85" fmla="*/ T84 w 588"/>
                              <a:gd name="T86" fmla="+- 0 1974 1891"/>
                              <a:gd name="T87" fmla="*/ 1974 h 97"/>
                              <a:gd name="T88" fmla="+- 0 6386 5827"/>
                              <a:gd name="T89" fmla="*/ T88 w 588"/>
                              <a:gd name="T90" fmla="+- 0 1983 1891"/>
                              <a:gd name="T91" fmla="*/ 1983 h 97"/>
                              <a:gd name="T92" fmla="+- 0 6392 5827"/>
                              <a:gd name="T93" fmla="*/ T92 w 588"/>
                              <a:gd name="T94" fmla="+- 0 1987 1891"/>
                              <a:gd name="T95" fmla="*/ 1987 h 97"/>
                              <a:gd name="T96" fmla="+- 0 6399 5827"/>
                              <a:gd name="T97" fmla="*/ T96 w 588"/>
                              <a:gd name="T98" fmla="+- 0 1987 1891"/>
                              <a:gd name="T99" fmla="*/ 1987 h 97"/>
                              <a:gd name="T100" fmla="+- 0 6415 5827"/>
                              <a:gd name="T101" fmla="*/ T100 w 588"/>
                              <a:gd name="T102" fmla="+- 0 1986 1891"/>
                              <a:gd name="T103" fmla="*/ 1986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88" h="97">
                                <a:moveTo>
                                  <a:pt x="0" y="0"/>
                                </a:moveTo>
                                <a:lnTo>
                                  <a:pt x="45" y="1"/>
                                </a:lnTo>
                                <a:lnTo>
                                  <a:pt x="90" y="2"/>
                                </a:lnTo>
                                <a:lnTo>
                                  <a:pt x="136" y="3"/>
                                </a:lnTo>
                                <a:lnTo>
                                  <a:pt x="181" y="6"/>
                                </a:lnTo>
                                <a:lnTo>
                                  <a:pt x="198" y="8"/>
                                </a:lnTo>
                                <a:lnTo>
                                  <a:pt x="216" y="11"/>
                                </a:lnTo>
                                <a:lnTo>
                                  <a:pt x="233" y="15"/>
                                </a:lnTo>
                                <a:lnTo>
                                  <a:pt x="250" y="18"/>
                                </a:lnTo>
                                <a:lnTo>
                                  <a:pt x="291" y="24"/>
                                </a:lnTo>
                                <a:lnTo>
                                  <a:pt x="317" y="33"/>
                                </a:lnTo>
                                <a:lnTo>
                                  <a:pt x="330" y="37"/>
                                </a:lnTo>
                                <a:lnTo>
                                  <a:pt x="345" y="38"/>
                                </a:lnTo>
                                <a:lnTo>
                                  <a:pt x="378" y="42"/>
                                </a:lnTo>
                                <a:lnTo>
                                  <a:pt x="391" y="46"/>
                                </a:lnTo>
                                <a:lnTo>
                                  <a:pt x="450" y="61"/>
                                </a:lnTo>
                                <a:lnTo>
                                  <a:pt x="476" y="64"/>
                                </a:lnTo>
                                <a:lnTo>
                                  <a:pt x="489" y="65"/>
                                </a:lnTo>
                                <a:lnTo>
                                  <a:pt x="511" y="73"/>
                                </a:lnTo>
                                <a:lnTo>
                                  <a:pt x="521" y="77"/>
                                </a:lnTo>
                                <a:lnTo>
                                  <a:pt x="529" y="79"/>
                                </a:lnTo>
                                <a:lnTo>
                                  <a:pt x="547" y="83"/>
                                </a:lnTo>
                                <a:lnTo>
                                  <a:pt x="559" y="92"/>
                                </a:lnTo>
                                <a:lnTo>
                                  <a:pt x="565" y="96"/>
                                </a:lnTo>
                                <a:lnTo>
                                  <a:pt x="572" y="96"/>
                                </a:lnTo>
                                <a:lnTo>
                                  <a:pt x="588" y="95"/>
                                </a:lnTo>
                              </a:path>
                            </a:pathLst>
                          </a:custGeom>
                          <a:noFill/>
                          <a:ln w="2542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64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228" y="2820"/>
                            <a:ext cx="61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Freeform 1640"/>
                        <wps:cNvSpPr>
                          <a:spLocks/>
                        </wps:cNvSpPr>
                        <wps:spPr bwMode="auto">
                          <a:xfrm>
                            <a:off x="5300" y="2875"/>
                            <a:ext cx="456" cy="181"/>
                          </a:xfrm>
                          <a:custGeom>
                            <a:avLst/>
                            <a:gdLst>
                              <a:gd name="T0" fmla="+- 0 5301 5301"/>
                              <a:gd name="T1" fmla="*/ T0 w 456"/>
                              <a:gd name="T2" fmla="+- 0 2884 2876"/>
                              <a:gd name="T3" fmla="*/ 2884 h 181"/>
                              <a:gd name="T4" fmla="+- 0 5310 5301"/>
                              <a:gd name="T5" fmla="*/ T4 w 456"/>
                              <a:gd name="T6" fmla="+- 0 2881 2876"/>
                              <a:gd name="T7" fmla="*/ 2881 h 181"/>
                              <a:gd name="T8" fmla="+- 0 5319 5301"/>
                              <a:gd name="T9" fmla="*/ T8 w 456"/>
                              <a:gd name="T10" fmla="+- 0 2876 2876"/>
                              <a:gd name="T11" fmla="*/ 2876 h 181"/>
                              <a:gd name="T12" fmla="+- 0 5329 5301"/>
                              <a:gd name="T13" fmla="*/ T12 w 456"/>
                              <a:gd name="T14" fmla="+- 0 2876 2876"/>
                              <a:gd name="T15" fmla="*/ 2876 h 181"/>
                              <a:gd name="T16" fmla="+- 0 5400 5301"/>
                              <a:gd name="T17" fmla="*/ T16 w 456"/>
                              <a:gd name="T18" fmla="+- 0 2889 2876"/>
                              <a:gd name="T19" fmla="*/ 2889 h 181"/>
                              <a:gd name="T20" fmla="+- 0 5479 5301"/>
                              <a:gd name="T21" fmla="*/ T20 w 456"/>
                              <a:gd name="T22" fmla="+- 0 2931 2876"/>
                              <a:gd name="T23" fmla="*/ 2931 h 181"/>
                              <a:gd name="T24" fmla="+- 0 5490 5301"/>
                              <a:gd name="T25" fmla="*/ T24 w 456"/>
                              <a:gd name="T26" fmla="+- 0 2936 2876"/>
                              <a:gd name="T27" fmla="*/ 2936 h 181"/>
                              <a:gd name="T28" fmla="+- 0 5544 5301"/>
                              <a:gd name="T29" fmla="*/ T28 w 456"/>
                              <a:gd name="T30" fmla="+- 0 2952 2876"/>
                              <a:gd name="T31" fmla="*/ 2952 h 181"/>
                              <a:gd name="T32" fmla="+- 0 5554 5301"/>
                              <a:gd name="T33" fmla="*/ T32 w 456"/>
                              <a:gd name="T34" fmla="+- 0 2954 2876"/>
                              <a:gd name="T35" fmla="*/ 2954 h 181"/>
                              <a:gd name="T36" fmla="+- 0 5592 5301"/>
                              <a:gd name="T37" fmla="*/ T36 w 456"/>
                              <a:gd name="T38" fmla="+- 0 2962 2876"/>
                              <a:gd name="T39" fmla="*/ 2962 h 181"/>
                              <a:gd name="T40" fmla="+- 0 5609 5301"/>
                              <a:gd name="T41" fmla="*/ T40 w 456"/>
                              <a:gd name="T42" fmla="+- 0 2966 2876"/>
                              <a:gd name="T43" fmla="*/ 2966 h 181"/>
                              <a:gd name="T44" fmla="+- 0 5619 5301"/>
                              <a:gd name="T45" fmla="*/ T44 w 456"/>
                              <a:gd name="T46" fmla="+- 0 2969 2876"/>
                              <a:gd name="T47" fmla="*/ 2969 h 181"/>
                              <a:gd name="T48" fmla="+- 0 5627 5301"/>
                              <a:gd name="T49" fmla="*/ T48 w 456"/>
                              <a:gd name="T50" fmla="+- 0 2972 2876"/>
                              <a:gd name="T51" fmla="*/ 2972 h 181"/>
                              <a:gd name="T52" fmla="+- 0 5643 5301"/>
                              <a:gd name="T53" fmla="*/ T52 w 456"/>
                              <a:gd name="T54" fmla="+- 0 2977 2876"/>
                              <a:gd name="T55" fmla="*/ 2977 h 181"/>
                              <a:gd name="T56" fmla="+- 0 5653 5301"/>
                              <a:gd name="T57" fmla="*/ T56 w 456"/>
                              <a:gd name="T58" fmla="+- 0 2980 2876"/>
                              <a:gd name="T59" fmla="*/ 2980 h 181"/>
                              <a:gd name="T60" fmla="+- 0 5662 5301"/>
                              <a:gd name="T61" fmla="*/ T60 w 456"/>
                              <a:gd name="T62" fmla="+- 0 2981 2876"/>
                              <a:gd name="T63" fmla="*/ 2981 h 181"/>
                              <a:gd name="T64" fmla="+- 0 5672 5301"/>
                              <a:gd name="T65" fmla="*/ T64 w 456"/>
                              <a:gd name="T66" fmla="+- 0 2985 2876"/>
                              <a:gd name="T67" fmla="*/ 2985 h 181"/>
                              <a:gd name="T68" fmla="+- 0 5681 5301"/>
                              <a:gd name="T69" fmla="*/ T68 w 456"/>
                              <a:gd name="T70" fmla="+- 0 2989 2876"/>
                              <a:gd name="T71" fmla="*/ 2989 h 181"/>
                              <a:gd name="T72" fmla="+- 0 5690 5301"/>
                              <a:gd name="T73" fmla="*/ T72 w 456"/>
                              <a:gd name="T74" fmla="+- 0 2996 2876"/>
                              <a:gd name="T75" fmla="*/ 2996 h 181"/>
                              <a:gd name="T76" fmla="+- 0 5700 5301"/>
                              <a:gd name="T77" fmla="*/ T76 w 456"/>
                              <a:gd name="T78" fmla="+- 0 3001 2876"/>
                              <a:gd name="T79" fmla="*/ 3001 h 181"/>
                              <a:gd name="T80" fmla="+- 0 5704 5301"/>
                              <a:gd name="T81" fmla="*/ T80 w 456"/>
                              <a:gd name="T82" fmla="+- 0 3004 2876"/>
                              <a:gd name="T83" fmla="*/ 3004 h 181"/>
                              <a:gd name="T84" fmla="+- 0 5709 5301"/>
                              <a:gd name="T85" fmla="*/ T84 w 456"/>
                              <a:gd name="T86" fmla="+- 0 3005 2876"/>
                              <a:gd name="T87" fmla="*/ 3005 h 181"/>
                              <a:gd name="T88" fmla="+- 0 5714 5301"/>
                              <a:gd name="T89" fmla="*/ T88 w 456"/>
                              <a:gd name="T90" fmla="+- 0 3009 2876"/>
                              <a:gd name="T91" fmla="*/ 3009 h 181"/>
                              <a:gd name="T92" fmla="+- 0 5753 5301"/>
                              <a:gd name="T93" fmla="*/ T92 w 456"/>
                              <a:gd name="T94" fmla="+- 0 3051 2876"/>
                              <a:gd name="T95" fmla="*/ 3051 h 181"/>
                              <a:gd name="T96" fmla="+- 0 5756 5301"/>
                              <a:gd name="T97" fmla="*/ T96 w 456"/>
                              <a:gd name="T98" fmla="+- 0 3056 2876"/>
                              <a:gd name="T99" fmla="*/ 3056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6" h="181">
                                <a:moveTo>
                                  <a:pt x="0" y="8"/>
                                </a:moveTo>
                                <a:lnTo>
                                  <a:pt x="9" y="5"/>
                                </a:lnTo>
                                <a:lnTo>
                                  <a:pt x="18" y="0"/>
                                </a:lnTo>
                                <a:lnTo>
                                  <a:pt x="28" y="0"/>
                                </a:lnTo>
                                <a:lnTo>
                                  <a:pt x="99" y="13"/>
                                </a:lnTo>
                                <a:lnTo>
                                  <a:pt x="178" y="55"/>
                                </a:lnTo>
                                <a:lnTo>
                                  <a:pt x="189" y="60"/>
                                </a:lnTo>
                                <a:lnTo>
                                  <a:pt x="243" y="76"/>
                                </a:lnTo>
                                <a:lnTo>
                                  <a:pt x="253" y="78"/>
                                </a:lnTo>
                                <a:lnTo>
                                  <a:pt x="291" y="86"/>
                                </a:lnTo>
                                <a:lnTo>
                                  <a:pt x="308" y="90"/>
                                </a:lnTo>
                                <a:lnTo>
                                  <a:pt x="318" y="93"/>
                                </a:lnTo>
                                <a:lnTo>
                                  <a:pt x="326" y="96"/>
                                </a:lnTo>
                                <a:lnTo>
                                  <a:pt x="342" y="101"/>
                                </a:lnTo>
                                <a:lnTo>
                                  <a:pt x="352" y="104"/>
                                </a:lnTo>
                                <a:lnTo>
                                  <a:pt x="361" y="105"/>
                                </a:lnTo>
                                <a:lnTo>
                                  <a:pt x="371" y="109"/>
                                </a:lnTo>
                                <a:lnTo>
                                  <a:pt x="380" y="113"/>
                                </a:lnTo>
                                <a:lnTo>
                                  <a:pt x="389" y="120"/>
                                </a:lnTo>
                                <a:lnTo>
                                  <a:pt x="399" y="125"/>
                                </a:lnTo>
                                <a:lnTo>
                                  <a:pt x="403" y="128"/>
                                </a:lnTo>
                                <a:lnTo>
                                  <a:pt x="408" y="129"/>
                                </a:lnTo>
                                <a:lnTo>
                                  <a:pt x="413" y="133"/>
                                </a:lnTo>
                                <a:lnTo>
                                  <a:pt x="452" y="175"/>
                                </a:lnTo>
                                <a:lnTo>
                                  <a:pt x="455" y="180"/>
                                </a:lnTo>
                              </a:path>
                            </a:pathLst>
                          </a:custGeom>
                          <a:noFill/>
                          <a:ln w="25416">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163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394" y="1870"/>
                            <a:ext cx="2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6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756" y="2948"/>
                            <a:ext cx="24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63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6547" y="1973"/>
                            <a:ext cx="81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1636"/>
                        <wps:cNvSpPr>
                          <a:spLocks/>
                        </wps:cNvSpPr>
                        <wps:spPr bwMode="auto">
                          <a:xfrm>
                            <a:off x="6618" y="2029"/>
                            <a:ext cx="661" cy="145"/>
                          </a:xfrm>
                          <a:custGeom>
                            <a:avLst/>
                            <a:gdLst>
                              <a:gd name="T0" fmla="+- 0 6619 6619"/>
                              <a:gd name="T1" fmla="*/ T0 w 661"/>
                              <a:gd name="T2" fmla="+- 0 2029 2029"/>
                              <a:gd name="T3" fmla="*/ 2029 h 145"/>
                              <a:gd name="T4" fmla="+- 0 6638 6619"/>
                              <a:gd name="T5" fmla="*/ T4 w 661"/>
                              <a:gd name="T6" fmla="+- 0 2032 2029"/>
                              <a:gd name="T7" fmla="*/ 2032 h 145"/>
                              <a:gd name="T8" fmla="+- 0 6658 6619"/>
                              <a:gd name="T9" fmla="*/ T8 w 661"/>
                              <a:gd name="T10" fmla="+- 0 2035 2029"/>
                              <a:gd name="T11" fmla="*/ 2035 h 145"/>
                              <a:gd name="T12" fmla="+- 0 6677 6619"/>
                              <a:gd name="T13" fmla="*/ T12 w 661"/>
                              <a:gd name="T14" fmla="+- 0 2038 2029"/>
                              <a:gd name="T15" fmla="*/ 2038 h 145"/>
                              <a:gd name="T16" fmla="+- 0 6696 6619"/>
                              <a:gd name="T17" fmla="*/ T16 w 661"/>
                              <a:gd name="T18" fmla="+- 0 2041 2029"/>
                              <a:gd name="T19" fmla="*/ 2041 h 145"/>
                              <a:gd name="T20" fmla="+- 0 6722 6619"/>
                              <a:gd name="T21" fmla="*/ T20 w 661"/>
                              <a:gd name="T22" fmla="+- 0 2050 2029"/>
                              <a:gd name="T23" fmla="*/ 2050 h 145"/>
                              <a:gd name="T24" fmla="+- 0 6727 6619"/>
                              <a:gd name="T25" fmla="*/ T24 w 661"/>
                              <a:gd name="T26" fmla="+- 0 2056 2029"/>
                              <a:gd name="T27" fmla="*/ 2056 h 145"/>
                              <a:gd name="T28" fmla="+- 0 6736 6619"/>
                              <a:gd name="T29" fmla="*/ T28 w 661"/>
                              <a:gd name="T30" fmla="+- 0 2061 2029"/>
                              <a:gd name="T31" fmla="*/ 2061 h 145"/>
                              <a:gd name="T32" fmla="+- 0 6774 6619"/>
                              <a:gd name="T33" fmla="*/ T32 w 661"/>
                              <a:gd name="T34" fmla="+- 0 2066 2029"/>
                              <a:gd name="T35" fmla="*/ 2066 h 145"/>
                              <a:gd name="T36" fmla="+- 0 6842 6619"/>
                              <a:gd name="T37" fmla="*/ T36 w 661"/>
                              <a:gd name="T38" fmla="+- 0 2070 2029"/>
                              <a:gd name="T39" fmla="*/ 2070 h 145"/>
                              <a:gd name="T40" fmla="+- 0 6910 6619"/>
                              <a:gd name="T41" fmla="*/ T40 w 661"/>
                              <a:gd name="T42" fmla="+- 0 2073 2029"/>
                              <a:gd name="T43" fmla="*/ 2073 h 145"/>
                              <a:gd name="T44" fmla="+- 0 6978 6619"/>
                              <a:gd name="T45" fmla="*/ T44 w 661"/>
                              <a:gd name="T46" fmla="+- 0 2075 2029"/>
                              <a:gd name="T47" fmla="*/ 2075 h 145"/>
                              <a:gd name="T48" fmla="+- 0 7046 6619"/>
                              <a:gd name="T49" fmla="*/ T48 w 661"/>
                              <a:gd name="T50" fmla="+- 0 2078 2029"/>
                              <a:gd name="T51" fmla="*/ 2078 h 145"/>
                              <a:gd name="T52" fmla="+- 0 7056 6619"/>
                              <a:gd name="T53" fmla="*/ T52 w 661"/>
                              <a:gd name="T54" fmla="+- 0 2081 2029"/>
                              <a:gd name="T55" fmla="*/ 2081 h 145"/>
                              <a:gd name="T56" fmla="+- 0 7065 6619"/>
                              <a:gd name="T57" fmla="*/ T56 w 661"/>
                              <a:gd name="T58" fmla="+- 0 2084 2029"/>
                              <a:gd name="T59" fmla="*/ 2084 h 145"/>
                              <a:gd name="T60" fmla="+- 0 7075 6619"/>
                              <a:gd name="T61" fmla="*/ T60 w 661"/>
                              <a:gd name="T62" fmla="+- 0 2087 2029"/>
                              <a:gd name="T63" fmla="*/ 2087 h 145"/>
                              <a:gd name="T64" fmla="+- 0 7085 6619"/>
                              <a:gd name="T65" fmla="*/ T64 w 661"/>
                              <a:gd name="T66" fmla="+- 0 2090 2029"/>
                              <a:gd name="T67" fmla="*/ 2090 h 145"/>
                              <a:gd name="T68" fmla="+- 0 7138 6619"/>
                              <a:gd name="T69" fmla="*/ T68 w 661"/>
                              <a:gd name="T70" fmla="+- 0 2102 2029"/>
                              <a:gd name="T71" fmla="*/ 2102 h 145"/>
                              <a:gd name="T72" fmla="+- 0 7144 6619"/>
                              <a:gd name="T73" fmla="*/ T72 w 661"/>
                              <a:gd name="T74" fmla="+- 0 2102 2029"/>
                              <a:gd name="T75" fmla="*/ 2102 h 145"/>
                              <a:gd name="T76" fmla="+- 0 7145 6619"/>
                              <a:gd name="T77" fmla="*/ T76 w 661"/>
                              <a:gd name="T78" fmla="+- 0 2102 2029"/>
                              <a:gd name="T79" fmla="*/ 2102 h 145"/>
                              <a:gd name="T80" fmla="+- 0 7182 6619"/>
                              <a:gd name="T81" fmla="*/ T80 w 661"/>
                              <a:gd name="T82" fmla="+- 0 2114 2029"/>
                              <a:gd name="T83" fmla="*/ 2114 h 145"/>
                              <a:gd name="T84" fmla="+- 0 7189 6619"/>
                              <a:gd name="T85" fmla="*/ T84 w 661"/>
                              <a:gd name="T86" fmla="+- 0 2123 2029"/>
                              <a:gd name="T87" fmla="*/ 2123 h 145"/>
                              <a:gd name="T88" fmla="+- 0 7196 6619"/>
                              <a:gd name="T89" fmla="*/ T88 w 661"/>
                              <a:gd name="T90" fmla="+- 0 2133 2029"/>
                              <a:gd name="T91" fmla="*/ 2133 h 145"/>
                              <a:gd name="T92" fmla="+- 0 7203 6619"/>
                              <a:gd name="T93" fmla="*/ T92 w 661"/>
                              <a:gd name="T94" fmla="+- 0 2142 2029"/>
                              <a:gd name="T95" fmla="*/ 2142 h 145"/>
                              <a:gd name="T96" fmla="+- 0 7211 6619"/>
                              <a:gd name="T97" fmla="*/ T96 w 661"/>
                              <a:gd name="T98" fmla="+- 0 2150 2029"/>
                              <a:gd name="T99" fmla="*/ 2150 h 145"/>
                              <a:gd name="T100" fmla="+- 0 7234 6619"/>
                              <a:gd name="T101" fmla="*/ T100 w 661"/>
                              <a:gd name="T102" fmla="+- 0 2164 2029"/>
                              <a:gd name="T103" fmla="*/ 2164 h 145"/>
                              <a:gd name="T104" fmla="+- 0 7249 6619"/>
                              <a:gd name="T105" fmla="*/ T104 w 661"/>
                              <a:gd name="T106" fmla="+- 0 2171 2029"/>
                              <a:gd name="T107" fmla="*/ 2171 h 145"/>
                              <a:gd name="T108" fmla="+- 0 7263 6619"/>
                              <a:gd name="T109" fmla="*/ T108 w 661"/>
                              <a:gd name="T110" fmla="+- 0 2173 2029"/>
                              <a:gd name="T111" fmla="*/ 2173 h 145"/>
                              <a:gd name="T112" fmla="+- 0 7279 6619"/>
                              <a:gd name="T113" fmla="*/ T112 w 661"/>
                              <a:gd name="T114" fmla="+- 0 2174 2029"/>
                              <a:gd name="T115" fmla="*/ 2174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1" h="145">
                                <a:moveTo>
                                  <a:pt x="0" y="0"/>
                                </a:moveTo>
                                <a:lnTo>
                                  <a:pt x="19" y="3"/>
                                </a:lnTo>
                                <a:lnTo>
                                  <a:pt x="39" y="6"/>
                                </a:lnTo>
                                <a:lnTo>
                                  <a:pt x="58" y="9"/>
                                </a:lnTo>
                                <a:lnTo>
                                  <a:pt x="77" y="12"/>
                                </a:lnTo>
                                <a:lnTo>
                                  <a:pt x="103" y="21"/>
                                </a:lnTo>
                                <a:lnTo>
                                  <a:pt x="108" y="27"/>
                                </a:lnTo>
                                <a:lnTo>
                                  <a:pt x="117" y="32"/>
                                </a:lnTo>
                                <a:lnTo>
                                  <a:pt x="155" y="37"/>
                                </a:lnTo>
                                <a:lnTo>
                                  <a:pt x="223" y="41"/>
                                </a:lnTo>
                                <a:lnTo>
                                  <a:pt x="291" y="44"/>
                                </a:lnTo>
                                <a:lnTo>
                                  <a:pt x="359" y="46"/>
                                </a:lnTo>
                                <a:lnTo>
                                  <a:pt x="427" y="49"/>
                                </a:lnTo>
                                <a:lnTo>
                                  <a:pt x="437" y="52"/>
                                </a:lnTo>
                                <a:lnTo>
                                  <a:pt x="446" y="55"/>
                                </a:lnTo>
                                <a:lnTo>
                                  <a:pt x="456" y="58"/>
                                </a:lnTo>
                                <a:lnTo>
                                  <a:pt x="466" y="61"/>
                                </a:lnTo>
                                <a:lnTo>
                                  <a:pt x="519" y="73"/>
                                </a:lnTo>
                                <a:lnTo>
                                  <a:pt x="525" y="73"/>
                                </a:lnTo>
                                <a:lnTo>
                                  <a:pt x="526" y="73"/>
                                </a:lnTo>
                                <a:lnTo>
                                  <a:pt x="563" y="85"/>
                                </a:lnTo>
                                <a:lnTo>
                                  <a:pt x="570" y="94"/>
                                </a:lnTo>
                                <a:lnTo>
                                  <a:pt x="577" y="104"/>
                                </a:lnTo>
                                <a:lnTo>
                                  <a:pt x="584" y="113"/>
                                </a:lnTo>
                                <a:lnTo>
                                  <a:pt x="592" y="121"/>
                                </a:lnTo>
                                <a:lnTo>
                                  <a:pt x="615" y="135"/>
                                </a:lnTo>
                                <a:lnTo>
                                  <a:pt x="630" y="142"/>
                                </a:lnTo>
                                <a:lnTo>
                                  <a:pt x="644" y="144"/>
                                </a:lnTo>
                                <a:lnTo>
                                  <a:pt x="660" y="145"/>
                                </a:lnTo>
                              </a:path>
                            </a:pathLst>
                          </a:custGeom>
                          <a:noFill/>
                          <a:ln w="2542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163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5911" y="3058"/>
                            <a:ext cx="943"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Freeform 1634"/>
                        <wps:cNvSpPr>
                          <a:spLocks/>
                        </wps:cNvSpPr>
                        <wps:spPr bwMode="auto">
                          <a:xfrm>
                            <a:off x="5982" y="3113"/>
                            <a:ext cx="792" cy="205"/>
                          </a:xfrm>
                          <a:custGeom>
                            <a:avLst/>
                            <a:gdLst>
                              <a:gd name="T0" fmla="+- 0 5982 5982"/>
                              <a:gd name="T1" fmla="*/ T0 w 792"/>
                              <a:gd name="T2" fmla="+- 0 3126 3114"/>
                              <a:gd name="T3" fmla="*/ 3126 h 205"/>
                              <a:gd name="T4" fmla="+- 0 6000 5982"/>
                              <a:gd name="T5" fmla="*/ T4 w 792"/>
                              <a:gd name="T6" fmla="+- 0 3122 3114"/>
                              <a:gd name="T7" fmla="*/ 3122 h 205"/>
                              <a:gd name="T8" fmla="+- 0 6018 5982"/>
                              <a:gd name="T9" fmla="*/ T8 w 792"/>
                              <a:gd name="T10" fmla="+- 0 3118 3114"/>
                              <a:gd name="T11" fmla="*/ 3118 h 205"/>
                              <a:gd name="T12" fmla="+- 0 6036 5982"/>
                              <a:gd name="T13" fmla="*/ T12 w 792"/>
                              <a:gd name="T14" fmla="+- 0 3115 3114"/>
                              <a:gd name="T15" fmla="*/ 3115 h 205"/>
                              <a:gd name="T16" fmla="+- 0 6054 5982"/>
                              <a:gd name="T17" fmla="*/ T16 w 792"/>
                              <a:gd name="T18" fmla="+- 0 3114 3114"/>
                              <a:gd name="T19" fmla="*/ 3114 h 205"/>
                              <a:gd name="T20" fmla="+- 0 6102 5982"/>
                              <a:gd name="T21" fmla="*/ T20 w 792"/>
                              <a:gd name="T22" fmla="+- 0 3115 3114"/>
                              <a:gd name="T23" fmla="*/ 3115 h 205"/>
                              <a:gd name="T24" fmla="+- 0 6150 5982"/>
                              <a:gd name="T25" fmla="*/ T24 w 792"/>
                              <a:gd name="T26" fmla="+- 0 3117 3114"/>
                              <a:gd name="T27" fmla="*/ 3117 h 205"/>
                              <a:gd name="T28" fmla="+- 0 6246 5982"/>
                              <a:gd name="T29" fmla="*/ T28 w 792"/>
                              <a:gd name="T30" fmla="+- 0 3126 3114"/>
                              <a:gd name="T31" fmla="*/ 3126 h 205"/>
                              <a:gd name="T32" fmla="+- 0 6300 5982"/>
                              <a:gd name="T33" fmla="*/ T32 w 792"/>
                              <a:gd name="T34" fmla="+- 0 3135 3114"/>
                              <a:gd name="T35" fmla="*/ 3135 h 205"/>
                              <a:gd name="T36" fmla="+- 0 6318 5982"/>
                              <a:gd name="T37" fmla="*/ T36 w 792"/>
                              <a:gd name="T38" fmla="+- 0 3138 3114"/>
                              <a:gd name="T39" fmla="*/ 3138 h 205"/>
                              <a:gd name="T40" fmla="+- 0 6342 5982"/>
                              <a:gd name="T41" fmla="*/ T40 w 792"/>
                              <a:gd name="T42" fmla="+- 0 3141 3114"/>
                              <a:gd name="T43" fmla="*/ 3141 h 205"/>
                              <a:gd name="T44" fmla="+- 0 6366 5982"/>
                              <a:gd name="T45" fmla="*/ T44 w 792"/>
                              <a:gd name="T46" fmla="+- 0 3144 3114"/>
                              <a:gd name="T47" fmla="*/ 3144 h 205"/>
                              <a:gd name="T48" fmla="+- 0 6390 5982"/>
                              <a:gd name="T49" fmla="*/ T48 w 792"/>
                              <a:gd name="T50" fmla="+- 0 3147 3114"/>
                              <a:gd name="T51" fmla="*/ 3147 h 205"/>
                              <a:gd name="T52" fmla="+- 0 6414 5982"/>
                              <a:gd name="T53" fmla="*/ T52 w 792"/>
                              <a:gd name="T54" fmla="+- 0 3150 3114"/>
                              <a:gd name="T55" fmla="*/ 3150 h 205"/>
                              <a:gd name="T56" fmla="+- 0 6486 5982"/>
                              <a:gd name="T57" fmla="*/ T56 w 792"/>
                              <a:gd name="T58" fmla="+- 0 3174 3114"/>
                              <a:gd name="T59" fmla="*/ 3174 h 205"/>
                              <a:gd name="T60" fmla="+- 0 6498 5982"/>
                              <a:gd name="T61" fmla="*/ T60 w 792"/>
                              <a:gd name="T62" fmla="+- 0 3178 3114"/>
                              <a:gd name="T63" fmla="*/ 3178 h 205"/>
                              <a:gd name="T64" fmla="+- 0 6510 5982"/>
                              <a:gd name="T65" fmla="*/ T64 w 792"/>
                              <a:gd name="T66" fmla="+- 0 3183 3114"/>
                              <a:gd name="T67" fmla="*/ 3183 h 205"/>
                              <a:gd name="T68" fmla="+- 0 6522 5982"/>
                              <a:gd name="T69" fmla="*/ T68 w 792"/>
                              <a:gd name="T70" fmla="+- 0 3186 3114"/>
                              <a:gd name="T71" fmla="*/ 3186 h 205"/>
                              <a:gd name="T72" fmla="+- 0 6570 5982"/>
                              <a:gd name="T73" fmla="*/ T72 w 792"/>
                              <a:gd name="T74" fmla="+- 0 3198 3114"/>
                              <a:gd name="T75" fmla="*/ 3198 h 205"/>
                              <a:gd name="T76" fmla="+- 0 6579 5982"/>
                              <a:gd name="T77" fmla="*/ T76 w 792"/>
                              <a:gd name="T78" fmla="+- 0 3204 3114"/>
                              <a:gd name="T79" fmla="*/ 3204 h 205"/>
                              <a:gd name="T80" fmla="+- 0 6587 5982"/>
                              <a:gd name="T81" fmla="*/ T80 w 792"/>
                              <a:gd name="T82" fmla="+- 0 3210 3114"/>
                              <a:gd name="T83" fmla="*/ 3210 h 205"/>
                              <a:gd name="T84" fmla="+- 0 6596 5982"/>
                              <a:gd name="T85" fmla="*/ T84 w 792"/>
                              <a:gd name="T86" fmla="+- 0 3216 3114"/>
                              <a:gd name="T87" fmla="*/ 3216 h 205"/>
                              <a:gd name="T88" fmla="+- 0 6606 5982"/>
                              <a:gd name="T89" fmla="*/ T88 w 792"/>
                              <a:gd name="T90" fmla="+- 0 3222 3114"/>
                              <a:gd name="T91" fmla="*/ 3222 h 205"/>
                              <a:gd name="T92" fmla="+- 0 6617 5982"/>
                              <a:gd name="T93" fmla="*/ T92 w 792"/>
                              <a:gd name="T94" fmla="+- 0 3227 3114"/>
                              <a:gd name="T95" fmla="*/ 3227 h 205"/>
                              <a:gd name="T96" fmla="+- 0 6631 5982"/>
                              <a:gd name="T97" fmla="*/ T96 w 792"/>
                              <a:gd name="T98" fmla="+- 0 3227 3114"/>
                              <a:gd name="T99" fmla="*/ 3227 h 205"/>
                              <a:gd name="T100" fmla="+- 0 6642 5982"/>
                              <a:gd name="T101" fmla="*/ T100 w 792"/>
                              <a:gd name="T102" fmla="+- 0 3234 3114"/>
                              <a:gd name="T103" fmla="*/ 3234 h 205"/>
                              <a:gd name="T104" fmla="+- 0 6651 5982"/>
                              <a:gd name="T105" fmla="*/ T104 w 792"/>
                              <a:gd name="T106" fmla="+- 0 3242 3114"/>
                              <a:gd name="T107" fmla="*/ 3242 h 205"/>
                              <a:gd name="T108" fmla="+- 0 6659 5982"/>
                              <a:gd name="T109" fmla="*/ T108 w 792"/>
                              <a:gd name="T110" fmla="+- 0 3252 3114"/>
                              <a:gd name="T111" fmla="*/ 3252 h 205"/>
                              <a:gd name="T112" fmla="+- 0 6668 5982"/>
                              <a:gd name="T113" fmla="*/ T112 w 792"/>
                              <a:gd name="T114" fmla="+- 0 3262 3114"/>
                              <a:gd name="T115" fmla="*/ 3262 h 205"/>
                              <a:gd name="T116" fmla="+- 0 6678 5982"/>
                              <a:gd name="T117" fmla="*/ T116 w 792"/>
                              <a:gd name="T118" fmla="+- 0 3270 3114"/>
                              <a:gd name="T119" fmla="*/ 3270 h 205"/>
                              <a:gd name="T120" fmla="+- 0 6736 5982"/>
                              <a:gd name="T121" fmla="*/ T120 w 792"/>
                              <a:gd name="T122" fmla="+- 0 3298 3114"/>
                              <a:gd name="T123" fmla="*/ 3298 h 205"/>
                              <a:gd name="T124" fmla="+- 0 6749 5982"/>
                              <a:gd name="T125" fmla="*/ T124 w 792"/>
                              <a:gd name="T126" fmla="+- 0 3297 3114"/>
                              <a:gd name="T127" fmla="*/ 3297 h 205"/>
                              <a:gd name="T128" fmla="+- 0 6751 5982"/>
                              <a:gd name="T129" fmla="*/ T128 w 792"/>
                              <a:gd name="T130" fmla="+- 0 3294 3114"/>
                              <a:gd name="T131" fmla="*/ 3294 h 205"/>
                              <a:gd name="T132" fmla="+- 0 6774 5982"/>
                              <a:gd name="T133" fmla="*/ T132 w 792"/>
                              <a:gd name="T134" fmla="+- 0 3318 3114"/>
                              <a:gd name="T135" fmla="*/ 3318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2" h="205">
                                <a:moveTo>
                                  <a:pt x="0" y="12"/>
                                </a:moveTo>
                                <a:lnTo>
                                  <a:pt x="18" y="8"/>
                                </a:lnTo>
                                <a:lnTo>
                                  <a:pt x="36" y="4"/>
                                </a:lnTo>
                                <a:lnTo>
                                  <a:pt x="54" y="1"/>
                                </a:lnTo>
                                <a:lnTo>
                                  <a:pt x="72" y="0"/>
                                </a:lnTo>
                                <a:lnTo>
                                  <a:pt x="120" y="1"/>
                                </a:lnTo>
                                <a:lnTo>
                                  <a:pt x="168" y="3"/>
                                </a:lnTo>
                                <a:lnTo>
                                  <a:pt x="264" y="12"/>
                                </a:lnTo>
                                <a:lnTo>
                                  <a:pt x="318" y="21"/>
                                </a:lnTo>
                                <a:lnTo>
                                  <a:pt x="336" y="24"/>
                                </a:lnTo>
                                <a:lnTo>
                                  <a:pt x="360" y="27"/>
                                </a:lnTo>
                                <a:lnTo>
                                  <a:pt x="384" y="30"/>
                                </a:lnTo>
                                <a:lnTo>
                                  <a:pt x="408" y="33"/>
                                </a:lnTo>
                                <a:lnTo>
                                  <a:pt x="432" y="36"/>
                                </a:lnTo>
                                <a:lnTo>
                                  <a:pt x="504" y="60"/>
                                </a:lnTo>
                                <a:lnTo>
                                  <a:pt x="516" y="64"/>
                                </a:lnTo>
                                <a:lnTo>
                                  <a:pt x="528" y="69"/>
                                </a:lnTo>
                                <a:lnTo>
                                  <a:pt x="540" y="72"/>
                                </a:lnTo>
                                <a:lnTo>
                                  <a:pt x="588" y="84"/>
                                </a:lnTo>
                                <a:lnTo>
                                  <a:pt x="597" y="90"/>
                                </a:lnTo>
                                <a:lnTo>
                                  <a:pt x="605" y="96"/>
                                </a:lnTo>
                                <a:lnTo>
                                  <a:pt x="614" y="102"/>
                                </a:lnTo>
                                <a:lnTo>
                                  <a:pt x="624" y="108"/>
                                </a:lnTo>
                                <a:lnTo>
                                  <a:pt x="635" y="113"/>
                                </a:lnTo>
                                <a:lnTo>
                                  <a:pt x="649" y="113"/>
                                </a:lnTo>
                                <a:lnTo>
                                  <a:pt x="660" y="120"/>
                                </a:lnTo>
                                <a:lnTo>
                                  <a:pt x="669" y="128"/>
                                </a:lnTo>
                                <a:lnTo>
                                  <a:pt x="677" y="138"/>
                                </a:lnTo>
                                <a:lnTo>
                                  <a:pt x="686" y="148"/>
                                </a:lnTo>
                                <a:lnTo>
                                  <a:pt x="696" y="156"/>
                                </a:lnTo>
                                <a:lnTo>
                                  <a:pt x="754" y="184"/>
                                </a:lnTo>
                                <a:lnTo>
                                  <a:pt x="767" y="183"/>
                                </a:lnTo>
                                <a:lnTo>
                                  <a:pt x="769" y="180"/>
                                </a:lnTo>
                                <a:lnTo>
                                  <a:pt x="792" y="204"/>
                                </a:lnTo>
                              </a:path>
                            </a:pathLst>
                          </a:custGeom>
                          <a:noFill/>
                          <a:ln w="25419">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63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7232" y="2069"/>
                            <a:ext cx="1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63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6738" y="3331"/>
                            <a:ext cx="17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63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240" y="834"/>
                            <a:ext cx="780"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1630"/>
                        <wps:cNvSpPr>
                          <a:spLocks/>
                        </wps:cNvSpPr>
                        <wps:spPr bwMode="auto">
                          <a:xfrm>
                            <a:off x="7326" y="890"/>
                            <a:ext cx="620" cy="917"/>
                          </a:xfrm>
                          <a:custGeom>
                            <a:avLst/>
                            <a:gdLst>
                              <a:gd name="T0" fmla="+- 0 7333 7327"/>
                              <a:gd name="T1" fmla="*/ T0 w 620"/>
                              <a:gd name="T2" fmla="+- 0 1792 891"/>
                              <a:gd name="T3" fmla="*/ 1792 h 917"/>
                              <a:gd name="T4" fmla="+- 0 7331 7327"/>
                              <a:gd name="T5" fmla="*/ T4 w 620"/>
                              <a:gd name="T6" fmla="+- 0 1761 891"/>
                              <a:gd name="T7" fmla="*/ 1761 h 917"/>
                              <a:gd name="T8" fmla="+- 0 7329 7327"/>
                              <a:gd name="T9" fmla="*/ T8 w 620"/>
                              <a:gd name="T10" fmla="+- 0 1734 891"/>
                              <a:gd name="T11" fmla="*/ 1734 h 917"/>
                              <a:gd name="T12" fmla="+- 0 7327 7327"/>
                              <a:gd name="T13" fmla="*/ T12 w 620"/>
                              <a:gd name="T14" fmla="+- 0 1710 891"/>
                              <a:gd name="T15" fmla="*/ 1710 h 917"/>
                              <a:gd name="T16" fmla="+- 0 7330 7327"/>
                              <a:gd name="T17" fmla="*/ T16 w 620"/>
                              <a:gd name="T18" fmla="+- 0 1685 891"/>
                              <a:gd name="T19" fmla="*/ 1685 h 917"/>
                              <a:gd name="T20" fmla="+- 0 7329 7327"/>
                              <a:gd name="T21" fmla="*/ T20 w 620"/>
                              <a:gd name="T22" fmla="+- 0 1646 891"/>
                              <a:gd name="T23" fmla="*/ 1646 h 917"/>
                              <a:gd name="T24" fmla="+- 0 7327 7327"/>
                              <a:gd name="T25" fmla="*/ T24 w 620"/>
                              <a:gd name="T26" fmla="+- 0 1622 891"/>
                              <a:gd name="T27" fmla="*/ 1622 h 917"/>
                              <a:gd name="T28" fmla="+- 0 7336 7327"/>
                              <a:gd name="T29" fmla="*/ T28 w 620"/>
                              <a:gd name="T30" fmla="+- 0 1574 891"/>
                              <a:gd name="T31" fmla="*/ 1574 h 917"/>
                              <a:gd name="T32" fmla="+- 0 7349 7327"/>
                              <a:gd name="T33" fmla="*/ T32 w 620"/>
                              <a:gd name="T34" fmla="+- 0 1529 891"/>
                              <a:gd name="T35" fmla="*/ 1529 h 917"/>
                              <a:gd name="T36" fmla="+- 0 7356 7327"/>
                              <a:gd name="T37" fmla="*/ T36 w 620"/>
                              <a:gd name="T38" fmla="+- 0 1472 891"/>
                              <a:gd name="T39" fmla="*/ 1472 h 917"/>
                              <a:gd name="T40" fmla="+- 0 7360 7327"/>
                              <a:gd name="T41" fmla="*/ T40 w 620"/>
                              <a:gd name="T42" fmla="+- 0 1463 891"/>
                              <a:gd name="T43" fmla="*/ 1463 h 917"/>
                              <a:gd name="T44" fmla="+- 0 7377 7327"/>
                              <a:gd name="T45" fmla="*/ T44 w 620"/>
                              <a:gd name="T46" fmla="+- 0 1409 891"/>
                              <a:gd name="T47" fmla="*/ 1409 h 917"/>
                              <a:gd name="T48" fmla="+- 0 7382 7327"/>
                              <a:gd name="T49" fmla="*/ T48 w 620"/>
                              <a:gd name="T50" fmla="+- 0 1395 891"/>
                              <a:gd name="T51" fmla="*/ 1395 h 917"/>
                              <a:gd name="T52" fmla="+- 0 7404 7327"/>
                              <a:gd name="T53" fmla="*/ T52 w 620"/>
                              <a:gd name="T54" fmla="+- 0 1359 891"/>
                              <a:gd name="T55" fmla="*/ 1359 h 917"/>
                              <a:gd name="T56" fmla="+- 0 7428 7327"/>
                              <a:gd name="T57" fmla="*/ T56 w 620"/>
                              <a:gd name="T58" fmla="+- 0 1299 891"/>
                              <a:gd name="T59" fmla="*/ 1299 h 917"/>
                              <a:gd name="T60" fmla="+- 0 7447 7327"/>
                              <a:gd name="T61" fmla="*/ T60 w 620"/>
                              <a:gd name="T62" fmla="+- 0 1273 891"/>
                              <a:gd name="T63" fmla="*/ 1273 h 917"/>
                              <a:gd name="T64" fmla="+- 0 7460 7327"/>
                              <a:gd name="T65" fmla="*/ T64 w 620"/>
                              <a:gd name="T66" fmla="+- 0 1255 891"/>
                              <a:gd name="T67" fmla="*/ 1255 h 917"/>
                              <a:gd name="T68" fmla="+- 0 7472 7327"/>
                              <a:gd name="T69" fmla="*/ T68 w 620"/>
                              <a:gd name="T70" fmla="+- 0 1218 891"/>
                              <a:gd name="T71" fmla="*/ 1218 h 917"/>
                              <a:gd name="T72" fmla="+- 0 7480 7327"/>
                              <a:gd name="T73" fmla="*/ T72 w 620"/>
                              <a:gd name="T74" fmla="+- 0 1185 891"/>
                              <a:gd name="T75" fmla="*/ 1185 h 917"/>
                              <a:gd name="T76" fmla="+- 0 7503 7327"/>
                              <a:gd name="T77" fmla="*/ T76 w 620"/>
                              <a:gd name="T78" fmla="+- 0 1155 891"/>
                              <a:gd name="T79" fmla="*/ 1155 h 917"/>
                              <a:gd name="T80" fmla="+- 0 7531 7327"/>
                              <a:gd name="T81" fmla="*/ T80 w 620"/>
                              <a:gd name="T82" fmla="+- 0 1138 891"/>
                              <a:gd name="T83" fmla="*/ 1138 h 917"/>
                              <a:gd name="T84" fmla="+- 0 7555 7327"/>
                              <a:gd name="T85" fmla="*/ T84 w 620"/>
                              <a:gd name="T86" fmla="+- 0 1091 891"/>
                              <a:gd name="T87" fmla="*/ 1091 h 917"/>
                              <a:gd name="T88" fmla="+- 0 7570 7327"/>
                              <a:gd name="T89" fmla="*/ T88 w 620"/>
                              <a:gd name="T90" fmla="+- 0 1080 891"/>
                              <a:gd name="T91" fmla="*/ 1080 h 917"/>
                              <a:gd name="T92" fmla="+- 0 7616 7327"/>
                              <a:gd name="T93" fmla="*/ T92 w 620"/>
                              <a:gd name="T94" fmla="+- 0 1036 891"/>
                              <a:gd name="T95" fmla="*/ 1036 h 917"/>
                              <a:gd name="T96" fmla="+- 0 7632 7327"/>
                              <a:gd name="T97" fmla="*/ T96 w 620"/>
                              <a:gd name="T98" fmla="+- 0 1027 891"/>
                              <a:gd name="T99" fmla="*/ 1027 h 917"/>
                              <a:gd name="T100" fmla="+- 0 7688 7327"/>
                              <a:gd name="T101" fmla="*/ T100 w 620"/>
                              <a:gd name="T102" fmla="+- 0 991 891"/>
                              <a:gd name="T103" fmla="*/ 991 h 917"/>
                              <a:gd name="T104" fmla="+- 0 7695 7327"/>
                              <a:gd name="T105" fmla="*/ T104 w 620"/>
                              <a:gd name="T106" fmla="+- 0 986 891"/>
                              <a:gd name="T107" fmla="*/ 986 h 917"/>
                              <a:gd name="T108" fmla="+- 0 7788 7327"/>
                              <a:gd name="T109" fmla="*/ T108 w 620"/>
                              <a:gd name="T110" fmla="+- 0 925 891"/>
                              <a:gd name="T111" fmla="*/ 925 h 917"/>
                              <a:gd name="T112" fmla="+- 0 7798 7327"/>
                              <a:gd name="T113" fmla="*/ T112 w 620"/>
                              <a:gd name="T114" fmla="+- 0 910 891"/>
                              <a:gd name="T115" fmla="*/ 910 h 917"/>
                              <a:gd name="T116" fmla="+- 0 7831 7327"/>
                              <a:gd name="T117" fmla="*/ T116 w 620"/>
                              <a:gd name="T118" fmla="+- 0 902 891"/>
                              <a:gd name="T119" fmla="*/ 902 h 917"/>
                              <a:gd name="T120" fmla="+- 0 7884 7327"/>
                              <a:gd name="T121" fmla="*/ T120 w 620"/>
                              <a:gd name="T122" fmla="+- 0 894 891"/>
                              <a:gd name="T123" fmla="*/ 894 h 917"/>
                              <a:gd name="T124" fmla="+- 0 7925 7327"/>
                              <a:gd name="T125" fmla="*/ T124 w 620"/>
                              <a:gd name="T126" fmla="+- 0 895 891"/>
                              <a:gd name="T127" fmla="*/ 895 h 917"/>
                              <a:gd name="T128" fmla="+- 0 7936 7327"/>
                              <a:gd name="T129" fmla="*/ T128 w 620"/>
                              <a:gd name="T130" fmla="+- 0 896 891"/>
                              <a:gd name="T131" fmla="*/ 896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0" h="917">
                                <a:moveTo>
                                  <a:pt x="6" y="916"/>
                                </a:moveTo>
                                <a:lnTo>
                                  <a:pt x="6" y="901"/>
                                </a:lnTo>
                                <a:lnTo>
                                  <a:pt x="5" y="885"/>
                                </a:lnTo>
                                <a:lnTo>
                                  <a:pt x="4" y="870"/>
                                </a:lnTo>
                                <a:lnTo>
                                  <a:pt x="3" y="855"/>
                                </a:lnTo>
                                <a:lnTo>
                                  <a:pt x="2" y="843"/>
                                </a:lnTo>
                                <a:lnTo>
                                  <a:pt x="0" y="830"/>
                                </a:lnTo>
                                <a:lnTo>
                                  <a:pt x="0" y="819"/>
                                </a:lnTo>
                                <a:lnTo>
                                  <a:pt x="0" y="805"/>
                                </a:lnTo>
                                <a:lnTo>
                                  <a:pt x="3" y="794"/>
                                </a:lnTo>
                                <a:lnTo>
                                  <a:pt x="3" y="781"/>
                                </a:lnTo>
                                <a:lnTo>
                                  <a:pt x="2" y="755"/>
                                </a:lnTo>
                                <a:lnTo>
                                  <a:pt x="0" y="743"/>
                                </a:lnTo>
                                <a:lnTo>
                                  <a:pt x="0" y="731"/>
                                </a:lnTo>
                                <a:lnTo>
                                  <a:pt x="3" y="706"/>
                                </a:lnTo>
                                <a:lnTo>
                                  <a:pt x="9" y="683"/>
                                </a:lnTo>
                                <a:lnTo>
                                  <a:pt x="16" y="661"/>
                                </a:lnTo>
                                <a:lnTo>
                                  <a:pt x="22" y="638"/>
                                </a:lnTo>
                                <a:lnTo>
                                  <a:pt x="26" y="613"/>
                                </a:lnTo>
                                <a:lnTo>
                                  <a:pt x="29" y="581"/>
                                </a:lnTo>
                                <a:lnTo>
                                  <a:pt x="29" y="575"/>
                                </a:lnTo>
                                <a:lnTo>
                                  <a:pt x="33" y="572"/>
                                </a:lnTo>
                                <a:lnTo>
                                  <a:pt x="42" y="547"/>
                                </a:lnTo>
                                <a:lnTo>
                                  <a:pt x="50" y="518"/>
                                </a:lnTo>
                                <a:lnTo>
                                  <a:pt x="52" y="508"/>
                                </a:lnTo>
                                <a:lnTo>
                                  <a:pt x="55" y="504"/>
                                </a:lnTo>
                                <a:lnTo>
                                  <a:pt x="68" y="490"/>
                                </a:lnTo>
                                <a:lnTo>
                                  <a:pt x="77" y="468"/>
                                </a:lnTo>
                                <a:lnTo>
                                  <a:pt x="89" y="437"/>
                                </a:lnTo>
                                <a:lnTo>
                                  <a:pt x="101" y="408"/>
                                </a:lnTo>
                                <a:lnTo>
                                  <a:pt x="110" y="392"/>
                                </a:lnTo>
                                <a:lnTo>
                                  <a:pt x="120" y="382"/>
                                </a:lnTo>
                                <a:lnTo>
                                  <a:pt x="127" y="374"/>
                                </a:lnTo>
                                <a:lnTo>
                                  <a:pt x="133" y="364"/>
                                </a:lnTo>
                                <a:lnTo>
                                  <a:pt x="139" y="347"/>
                                </a:lnTo>
                                <a:lnTo>
                                  <a:pt x="145" y="327"/>
                                </a:lnTo>
                                <a:lnTo>
                                  <a:pt x="148" y="309"/>
                                </a:lnTo>
                                <a:lnTo>
                                  <a:pt x="153" y="294"/>
                                </a:lnTo>
                                <a:lnTo>
                                  <a:pt x="162" y="278"/>
                                </a:lnTo>
                                <a:lnTo>
                                  <a:pt x="176" y="264"/>
                                </a:lnTo>
                                <a:lnTo>
                                  <a:pt x="190" y="257"/>
                                </a:lnTo>
                                <a:lnTo>
                                  <a:pt x="204" y="247"/>
                                </a:lnTo>
                                <a:lnTo>
                                  <a:pt x="217" y="226"/>
                                </a:lnTo>
                                <a:lnTo>
                                  <a:pt x="228" y="200"/>
                                </a:lnTo>
                                <a:lnTo>
                                  <a:pt x="233" y="195"/>
                                </a:lnTo>
                                <a:lnTo>
                                  <a:pt x="243" y="189"/>
                                </a:lnTo>
                                <a:lnTo>
                                  <a:pt x="275" y="160"/>
                                </a:lnTo>
                                <a:lnTo>
                                  <a:pt x="289" y="145"/>
                                </a:lnTo>
                                <a:lnTo>
                                  <a:pt x="295" y="140"/>
                                </a:lnTo>
                                <a:lnTo>
                                  <a:pt x="305" y="136"/>
                                </a:lnTo>
                                <a:lnTo>
                                  <a:pt x="333" y="119"/>
                                </a:lnTo>
                                <a:lnTo>
                                  <a:pt x="361" y="100"/>
                                </a:lnTo>
                                <a:lnTo>
                                  <a:pt x="360" y="99"/>
                                </a:lnTo>
                                <a:lnTo>
                                  <a:pt x="368" y="95"/>
                                </a:lnTo>
                                <a:lnTo>
                                  <a:pt x="423" y="69"/>
                                </a:lnTo>
                                <a:lnTo>
                                  <a:pt x="461" y="34"/>
                                </a:lnTo>
                                <a:lnTo>
                                  <a:pt x="467" y="28"/>
                                </a:lnTo>
                                <a:lnTo>
                                  <a:pt x="471" y="19"/>
                                </a:lnTo>
                                <a:lnTo>
                                  <a:pt x="477" y="17"/>
                                </a:lnTo>
                                <a:lnTo>
                                  <a:pt x="504" y="11"/>
                                </a:lnTo>
                                <a:lnTo>
                                  <a:pt x="530" y="7"/>
                                </a:lnTo>
                                <a:lnTo>
                                  <a:pt x="557" y="3"/>
                                </a:lnTo>
                                <a:lnTo>
                                  <a:pt x="584" y="0"/>
                                </a:lnTo>
                                <a:lnTo>
                                  <a:pt x="598" y="4"/>
                                </a:lnTo>
                                <a:lnTo>
                                  <a:pt x="604" y="5"/>
                                </a:lnTo>
                                <a:lnTo>
                                  <a:pt x="609" y="5"/>
                                </a:lnTo>
                                <a:lnTo>
                                  <a:pt x="619" y="2"/>
                                </a:lnTo>
                              </a:path>
                            </a:pathLst>
                          </a:custGeom>
                          <a:noFill/>
                          <a:ln w="2539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2" name="Picture 162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3900" y="3017"/>
                            <a:ext cx="1355"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3" name="Freeform 1628"/>
                        <wps:cNvSpPr>
                          <a:spLocks/>
                        </wps:cNvSpPr>
                        <wps:spPr bwMode="auto">
                          <a:xfrm>
                            <a:off x="3981" y="3055"/>
                            <a:ext cx="1187" cy="1214"/>
                          </a:xfrm>
                          <a:custGeom>
                            <a:avLst/>
                            <a:gdLst>
                              <a:gd name="T0" fmla="+- 0 5169 3982"/>
                              <a:gd name="T1" fmla="*/ T0 w 1187"/>
                              <a:gd name="T2" fmla="+- 0 3056 3056"/>
                              <a:gd name="T3" fmla="*/ 3056 h 1214"/>
                              <a:gd name="T4" fmla="+- 0 5166 3982"/>
                              <a:gd name="T5" fmla="*/ T4 w 1187"/>
                              <a:gd name="T6" fmla="+- 0 3107 3056"/>
                              <a:gd name="T7" fmla="*/ 3107 h 1214"/>
                              <a:gd name="T8" fmla="+- 0 5163 3982"/>
                              <a:gd name="T9" fmla="*/ T8 w 1187"/>
                              <a:gd name="T10" fmla="+- 0 3158 3056"/>
                              <a:gd name="T11" fmla="*/ 3158 h 1214"/>
                              <a:gd name="T12" fmla="+- 0 5160 3982"/>
                              <a:gd name="T13" fmla="*/ T12 w 1187"/>
                              <a:gd name="T14" fmla="+- 0 3209 3056"/>
                              <a:gd name="T15" fmla="*/ 3209 h 1214"/>
                              <a:gd name="T16" fmla="+- 0 5157 3982"/>
                              <a:gd name="T17" fmla="*/ T16 w 1187"/>
                              <a:gd name="T18" fmla="+- 0 3260 3056"/>
                              <a:gd name="T19" fmla="*/ 3260 h 1214"/>
                              <a:gd name="T20" fmla="+- 0 5155 3982"/>
                              <a:gd name="T21" fmla="*/ T20 w 1187"/>
                              <a:gd name="T22" fmla="+- 0 3281 3056"/>
                              <a:gd name="T23" fmla="*/ 3281 h 1214"/>
                              <a:gd name="T24" fmla="+- 0 5154 3982"/>
                              <a:gd name="T25" fmla="*/ T24 w 1187"/>
                              <a:gd name="T26" fmla="+- 0 3303 3056"/>
                              <a:gd name="T27" fmla="*/ 3303 h 1214"/>
                              <a:gd name="T28" fmla="+- 0 5135 3982"/>
                              <a:gd name="T29" fmla="*/ T28 w 1187"/>
                              <a:gd name="T30" fmla="+- 0 3363 3056"/>
                              <a:gd name="T31" fmla="*/ 3363 h 1214"/>
                              <a:gd name="T32" fmla="+- 0 5109 3982"/>
                              <a:gd name="T33" fmla="*/ T32 w 1187"/>
                              <a:gd name="T34" fmla="+- 0 3399 3056"/>
                              <a:gd name="T35" fmla="*/ 3399 h 1214"/>
                              <a:gd name="T36" fmla="+- 0 5097 3982"/>
                              <a:gd name="T37" fmla="*/ T36 w 1187"/>
                              <a:gd name="T38" fmla="+- 0 3416 3056"/>
                              <a:gd name="T39" fmla="*/ 3416 h 1214"/>
                              <a:gd name="T40" fmla="+- 0 5090 3982"/>
                              <a:gd name="T41" fmla="*/ T40 w 1187"/>
                              <a:gd name="T42" fmla="+- 0 3425 3056"/>
                              <a:gd name="T43" fmla="*/ 3425 h 1214"/>
                              <a:gd name="T44" fmla="+- 0 5083 3982"/>
                              <a:gd name="T45" fmla="*/ T44 w 1187"/>
                              <a:gd name="T46" fmla="+- 0 3434 3056"/>
                              <a:gd name="T47" fmla="*/ 3434 h 1214"/>
                              <a:gd name="T48" fmla="+- 0 5077 3982"/>
                              <a:gd name="T49" fmla="*/ T48 w 1187"/>
                              <a:gd name="T50" fmla="+- 0 3443 3056"/>
                              <a:gd name="T51" fmla="*/ 3443 h 1214"/>
                              <a:gd name="T52" fmla="+- 0 5073 3982"/>
                              <a:gd name="T53" fmla="*/ T52 w 1187"/>
                              <a:gd name="T54" fmla="+- 0 3452 3056"/>
                              <a:gd name="T55" fmla="*/ 3452 h 1214"/>
                              <a:gd name="T56" fmla="+- 0 5069 3982"/>
                              <a:gd name="T57" fmla="*/ T56 w 1187"/>
                              <a:gd name="T58" fmla="+- 0 3464 3056"/>
                              <a:gd name="T59" fmla="*/ 3464 h 1214"/>
                              <a:gd name="T60" fmla="+- 0 5070 3982"/>
                              <a:gd name="T61" fmla="*/ T60 w 1187"/>
                              <a:gd name="T62" fmla="+- 0 3480 3056"/>
                              <a:gd name="T63" fmla="*/ 3480 h 1214"/>
                              <a:gd name="T64" fmla="+- 0 5061 3982"/>
                              <a:gd name="T65" fmla="*/ T64 w 1187"/>
                              <a:gd name="T66" fmla="+- 0 3488 3056"/>
                              <a:gd name="T67" fmla="*/ 3488 h 1214"/>
                              <a:gd name="T68" fmla="+- 0 5052 3982"/>
                              <a:gd name="T69" fmla="*/ T68 w 1187"/>
                              <a:gd name="T70" fmla="+- 0 3497 3056"/>
                              <a:gd name="T71" fmla="*/ 3497 h 1214"/>
                              <a:gd name="T72" fmla="+- 0 5037 3982"/>
                              <a:gd name="T73" fmla="*/ T72 w 1187"/>
                              <a:gd name="T74" fmla="+- 0 3496 3056"/>
                              <a:gd name="T75" fmla="*/ 3496 h 1214"/>
                              <a:gd name="T76" fmla="+- 0 5025 3982"/>
                              <a:gd name="T77" fmla="*/ T76 w 1187"/>
                              <a:gd name="T78" fmla="+- 0 3500 3056"/>
                              <a:gd name="T79" fmla="*/ 3500 h 1214"/>
                              <a:gd name="T80" fmla="+- 0 5016 3982"/>
                              <a:gd name="T81" fmla="*/ T80 w 1187"/>
                              <a:gd name="T82" fmla="+- 0 3510 3056"/>
                              <a:gd name="T83" fmla="*/ 3510 h 1214"/>
                              <a:gd name="T84" fmla="+- 0 5008 3982"/>
                              <a:gd name="T85" fmla="*/ T84 w 1187"/>
                              <a:gd name="T86" fmla="+- 0 3519 3056"/>
                              <a:gd name="T87" fmla="*/ 3519 h 1214"/>
                              <a:gd name="T88" fmla="+- 0 4999 3982"/>
                              <a:gd name="T89" fmla="*/ T88 w 1187"/>
                              <a:gd name="T90" fmla="+- 0 3528 3056"/>
                              <a:gd name="T91" fmla="*/ 3528 h 1214"/>
                              <a:gd name="T92" fmla="+- 0 4989 3982"/>
                              <a:gd name="T93" fmla="*/ T92 w 1187"/>
                              <a:gd name="T94" fmla="+- 0 3536 3056"/>
                              <a:gd name="T95" fmla="*/ 3536 h 1214"/>
                              <a:gd name="T96" fmla="+- 0 4954 3982"/>
                              <a:gd name="T97" fmla="*/ T96 w 1187"/>
                              <a:gd name="T98" fmla="+- 0 3558 3056"/>
                              <a:gd name="T99" fmla="*/ 3558 h 1214"/>
                              <a:gd name="T100" fmla="+- 0 4947 3982"/>
                              <a:gd name="T101" fmla="*/ T100 w 1187"/>
                              <a:gd name="T102" fmla="+- 0 3557 3056"/>
                              <a:gd name="T103" fmla="*/ 3557 h 1214"/>
                              <a:gd name="T104" fmla="+- 0 4955 3982"/>
                              <a:gd name="T105" fmla="*/ T104 w 1187"/>
                              <a:gd name="T106" fmla="+- 0 3546 3056"/>
                              <a:gd name="T107" fmla="*/ 3546 h 1214"/>
                              <a:gd name="T108" fmla="+- 0 4962 3982"/>
                              <a:gd name="T109" fmla="*/ T108 w 1187"/>
                              <a:gd name="T110" fmla="+- 0 3537 3056"/>
                              <a:gd name="T111" fmla="*/ 3537 h 1214"/>
                              <a:gd name="T112" fmla="+- 0 4954 3982"/>
                              <a:gd name="T113" fmla="*/ T112 w 1187"/>
                              <a:gd name="T114" fmla="+- 0 3542 3056"/>
                              <a:gd name="T115" fmla="*/ 3542 h 1214"/>
                              <a:gd name="T116" fmla="+- 0 4900 3982"/>
                              <a:gd name="T117" fmla="*/ T116 w 1187"/>
                              <a:gd name="T118" fmla="+- 0 3588 3056"/>
                              <a:gd name="T119" fmla="*/ 3588 h 1214"/>
                              <a:gd name="T120" fmla="+- 0 4857 3982"/>
                              <a:gd name="T121" fmla="*/ T120 w 1187"/>
                              <a:gd name="T122" fmla="+- 0 3644 3056"/>
                              <a:gd name="T123" fmla="*/ 3644 h 1214"/>
                              <a:gd name="T124" fmla="+- 0 4849 3982"/>
                              <a:gd name="T125" fmla="*/ T124 w 1187"/>
                              <a:gd name="T126" fmla="+- 0 3668 3056"/>
                              <a:gd name="T127" fmla="*/ 3668 h 1214"/>
                              <a:gd name="T128" fmla="+- 0 4845 3982"/>
                              <a:gd name="T129" fmla="*/ T128 w 1187"/>
                              <a:gd name="T130" fmla="+- 0 3680 3056"/>
                              <a:gd name="T131" fmla="*/ 3680 h 1214"/>
                              <a:gd name="T132" fmla="+- 0 4844 3982"/>
                              <a:gd name="T133" fmla="*/ T132 w 1187"/>
                              <a:gd name="T134" fmla="+- 0 3759 3056"/>
                              <a:gd name="T135" fmla="*/ 3759 h 1214"/>
                              <a:gd name="T136" fmla="+- 0 4843 3982"/>
                              <a:gd name="T137" fmla="*/ T136 w 1187"/>
                              <a:gd name="T138" fmla="+- 0 3837 3056"/>
                              <a:gd name="T139" fmla="*/ 3837 h 1214"/>
                              <a:gd name="T140" fmla="+- 0 4841 3982"/>
                              <a:gd name="T141" fmla="*/ T140 w 1187"/>
                              <a:gd name="T142" fmla="+- 0 3915 3056"/>
                              <a:gd name="T143" fmla="*/ 3915 h 1214"/>
                              <a:gd name="T144" fmla="+- 0 4833 3982"/>
                              <a:gd name="T145" fmla="*/ T144 w 1187"/>
                              <a:gd name="T146" fmla="+- 0 3993 3056"/>
                              <a:gd name="T147" fmla="*/ 3993 h 1214"/>
                              <a:gd name="T148" fmla="+- 0 4820 3982"/>
                              <a:gd name="T149" fmla="*/ T148 w 1187"/>
                              <a:gd name="T150" fmla="+- 0 4041 3056"/>
                              <a:gd name="T151" fmla="*/ 4041 h 1214"/>
                              <a:gd name="T152" fmla="+- 0 4803 3982"/>
                              <a:gd name="T153" fmla="*/ T152 w 1187"/>
                              <a:gd name="T154" fmla="+- 0 4060 3056"/>
                              <a:gd name="T155" fmla="*/ 4060 h 1214"/>
                              <a:gd name="T156" fmla="+- 0 4779 3982"/>
                              <a:gd name="T157" fmla="*/ T156 w 1187"/>
                              <a:gd name="T158" fmla="+- 0 4066 3056"/>
                              <a:gd name="T159" fmla="*/ 4066 h 1214"/>
                              <a:gd name="T160" fmla="+- 0 4749 3982"/>
                              <a:gd name="T161" fmla="*/ T160 w 1187"/>
                              <a:gd name="T162" fmla="+- 0 4077 3056"/>
                              <a:gd name="T163" fmla="*/ 4077 h 1214"/>
                              <a:gd name="T164" fmla="+- 0 4694 3982"/>
                              <a:gd name="T165" fmla="*/ T164 w 1187"/>
                              <a:gd name="T166" fmla="+- 0 4110 3056"/>
                              <a:gd name="T167" fmla="*/ 4110 h 1214"/>
                              <a:gd name="T168" fmla="+- 0 4680 3982"/>
                              <a:gd name="T169" fmla="*/ T168 w 1187"/>
                              <a:gd name="T170" fmla="+- 0 4122 3056"/>
                              <a:gd name="T171" fmla="*/ 4122 h 1214"/>
                              <a:gd name="T172" fmla="+- 0 4671 3982"/>
                              <a:gd name="T173" fmla="*/ T172 w 1187"/>
                              <a:gd name="T174" fmla="+- 0 4127 3056"/>
                              <a:gd name="T175" fmla="*/ 4127 h 1214"/>
                              <a:gd name="T176" fmla="+- 0 4629 3982"/>
                              <a:gd name="T177" fmla="*/ T176 w 1187"/>
                              <a:gd name="T178" fmla="+- 0 4137 3056"/>
                              <a:gd name="T179" fmla="*/ 4137 h 1214"/>
                              <a:gd name="T180" fmla="+- 0 4620 3982"/>
                              <a:gd name="T181" fmla="*/ T180 w 1187"/>
                              <a:gd name="T182" fmla="+- 0 4143 3056"/>
                              <a:gd name="T183" fmla="*/ 4143 h 1214"/>
                              <a:gd name="T184" fmla="+- 0 4611 3982"/>
                              <a:gd name="T185" fmla="*/ T184 w 1187"/>
                              <a:gd name="T186" fmla="+- 0 4149 3056"/>
                              <a:gd name="T187" fmla="*/ 4149 h 1214"/>
                              <a:gd name="T188" fmla="+- 0 4602 3982"/>
                              <a:gd name="T189" fmla="*/ T188 w 1187"/>
                              <a:gd name="T190" fmla="+- 0 4156 3056"/>
                              <a:gd name="T191" fmla="*/ 4156 h 1214"/>
                              <a:gd name="T192" fmla="+- 0 4538 3982"/>
                              <a:gd name="T193" fmla="*/ T192 w 1187"/>
                              <a:gd name="T194" fmla="+- 0 4177 3056"/>
                              <a:gd name="T195" fmla="*/ 4177 h 1214"/>
                              <a:gd name="T196" fmla="+- 0 4485 3982"/>
                              <a:gd name="T197" fmla="*/ T196 w 1187"/>
                              <a:gd name="T198" fmla="+- 0 4185 3056"/>
                              <a:gd name="T199" fmla="*/ 4185 h 1214"/>
                              <a:gd name="T200" fmla="+- 0 4476 3982"/>
                              <a:gd name="T201" fmla="*/ T200 w 1187"/>
                              <a:gd name="T202" fmla="+- 0 4194 3056"/>
                              <a:gd name="T203" fmla="*/ 4194 h 1214"/>
                              <a:gd name="T204" fmla="+- 0 4423 3982"/>
                              <a:gd name="T205" fmla="*/ T204 w 1187"/>
                              <a:gd name="T206" fmla="+- 0 4240 3056"/>
                              <a:gd name="T207" fmla="*/ 4240 h 1214"/>
                              <a:gd name="T208" fmla="+- 0 4359 3982"/>
                              <a:gd name="T209" fmla="*/ T208 w 1187"/>
                              <a:gd name="T210" fmla="+- 0 4261 3056"/>
                              <a:gd name="T211" fmla="*/ 4261 h 1214"/>
                              <a:gd name="T212" fmla="+- 0 4305 3982"/>
                              <a:gd name="T213" fmla="*/ T212 w 1187"/>
                              <a:gd name="T214" fmla="+- 0 4269 3056"/>
                              <a:gd name="T215" fmla="*/ 4269 h 1214"/>
                              <a:gd name="T216" fmla="+- 0 4255 3982"/>
                              <a:gd name="T217" fmla="*/ T216 w 1187"/>
                              <a:gd name="T218" fmla="+- 0 4266 3056"/>
                              <a:gd name="T219" fmla="*/ 4266 h 1214"/>
                              <a:gd name="T220" fmla="+- 0 4184 3982"/>
                              <a:gd name="T221" fmla="*/ T220 w 1187"/>
                              <a:gd name="T222" fmla="+- 0 4261 3056"/>
                              <a:gd name="T223" fmla="*/ 4261 h 1214"/>
                              <a:gd name="T224" fmla="+- 0 4108 3982"/>
                              <a:gd name="T225" fmla="*/ T224 w 1187"/>
                              <a:gd name="T226" fmla="+- 0 4252 3056"/>
                              <a:gd name="T227" fmla="*/ 4252 h 1214"/>
                              <a:gd name="T228" fmla="+- 0 4042 3982"/>
                              <a:gd name="T229" fmla="*/ T228 w 1187"/>
                              <a:gd name="T230" fmla="+- 0 4233 3056"/>
                              <a:gd name="T231" fmla="*/ 4233 h 1214"/>
                              <a:gd name="T232" fmla="+- 0 3994 3982"/>
                              <a:gd name="T233" fmla="*/ T232 w 1187"/>
                              <a:gd name="T234" fmla="+- 0 4209 3056"/>
                              <a:gd name="T235" fmla="*/ 4209 h 1214"/>
                              <a:gd name="T236" fmla="+- 0 3982 3982"/>
                              <a:gd name="T237" fmla="*/ T236 w 1187"/>
                              <a:gd name="T238" fmla="+- 0 4197 3056"/>
                              <a:gd name="T239" fmla="*/ 4197 h 1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87" h="1214">
                                <a:moveTo>
                                  <a:pt x="1187" y="0"/>
                                </a:moveTo>
                                <a:lnTo>
                                  <a:pt x="1184" y="51"/>
                                </a:lnTo>
                                <a:lnTo>
                                  <a:pt x="1181" y="102"/>
                                </a:lnTo>
                                <a:lnTo>
                                  <a:pt x="1178" y="153"/>
                                </a:lnTo>
                                <a:lnTo>
                                  <a:pt x="1175" y="204"/>
                                </a:lnTo>
                                <a:lnTo>
                                  <a:pt x="1173" y="225"/>
                                </a:lnTo>
                                <a:lnTo>
                                  <a:pt x="1172" y="247"/>
                                </a:lnTo>
                                <a:lnTo>
                                  <a:pt x="1153" y="307"/>
                                </a:lnTo>
                                <a:lnTo>
                                  <a:pt x="1127" y="343"/>
                                </a:lnTo>
                                <a:lnTo>
                                  <a:pt x="1115" y="360"/>
                                </a:lnTo>
                                <a:lnTo>
                                  <a:pt x="1108" y="369"/>
                                </a:lnTo>
                                <a:lnTo>
                                  <a:pt x="1101" y="378"/>
                                </a:lnTo>
                                <a:lnTo>
                                  <a:pt x="1095" y="387"/>
                                </a:lnTo>
                                <a:lnTo>
                                  <a:pt x="1091" y="396"/>
                                </a:lnTo>
                                <a:lnTo>
                                  <a:pt x="1087" y="408"/>
                                </a:lnTo>
                                <a:lnTo>
                                  <a:pt x="1088" y="424"/>
                                </a:lnTo>
                                <a:lnTo>
                                  <a:pt x="1079" y="432"/>
                                </a:lnTo>
                                <a:lnTo>
                                  <a:pt x="1070" y="441"/>
                                </a:lnTo>
                                <a:lnTo>
                                  <a:pt x="1055" y="440"/>
                                </a:lnTo>
                                <a:lnTo>
                                  <a:pt x="1043" y="444"/>
                                </a:lnTo>
                                <a:lnTo>
                                  <a:pt x="1034" y="454"/>
                                </a:lnTo>
                                <a:lnTo>
                                  <a:pt x="1026" y="463"/>
                                </a:lnTo>
                                <a:lnTo>
                                  <a:pt x="1017" y="472"/>
                                </a:lnTo>
                                <a:lnTo>
                                  <a:pt x="1007" y="480"/>
                                </a:lnTo>
                                <a:lnTo>
                                  <a:pt x="972" y="502"/>
                                </a:lnTo>
                                <a:lnTo>
                                  <a:pt x="965" y="501"/>
                                </a:lnTo>
                                <a:lnTo>
                                  <a:pt x="973" y="490"/>
                                </a:lnTo>
                                <a:lnTo>
                                  <a:pt x="980" y="481"/>
                                </a:lnTo>
                                <a:lnTo>
                                  <a:pt x="972" y="486"/>
                                </a:lnTo>
                                <a:lnTo>
                                  <a:pt x="918" y="532"/>
                                </a:lnTo>
                                <a:lnTo>
                                  <a:pt x="875" y="588"/>
                                </a:lnTo>
                                <a:lnTo>
                                  <a:pt x="867" y="612"/>
                                </a:lnTo>
                                <a:lnTo>
                                  <a:pt x="863" y="624"/>
                                </a:lnTo>
                                <a:lnTo>
                                  <a:pt x="862" y="703"/>
                                </a:lnTo>
                                <a:lnTo>
                                  <a:pt x="861" y="781"/>
                                </a:lnTo>
                                <a:lnTo>
                                  <a:pt x="859" y="859"/>
                                </a:lnTo>
                                <a:lnTo>
                                  <a:pt x="851" y="937"/>
                                </a:lnTo>
                                <a:lnTo>
                                  <a:pt x="838" y="985"/>
                                </a:lnTo>
                                <a:lnTo>
                                  <a:pt x="821" y="1004"/>
                                </a:lnTo>
                                <a:lnTo>
                                  <a:pt x="797" y="1010"/>
                                </a:lnTo>
                                <a:lnTo>
                                  <a:pt x="767" y="1021"/>
                                </a:lnTo>
                                <a:lnTo>
                                  <a:pt x="712" y="1054"/>
                                </a:lnTo>
                                <a:lnTo>
                                  <a:pt x="698" y="1066"/>
                                </a:lnTo>
                                <a:lnTo>
                                  <a:pt x="689" y="1071"/>
                                </a:lnTo>
                                <a:lnTo>
                                  <a:pt x="647" y="1081"/>
                                </a:lnTo>
                                <a:lnTo>
                                  <a:pt x="638" y="1087"/>
                                </a:lnTo>
                                <a:lnTo>
                                  <a:pt x="629" y="1093"/>
                                </a:lnTo>
                                <a:lnTo>
                                  <a:pt x="620" y="1100"/>
                                </a:lnTo>
                                <a:lnTo>
                                  <a:pt x="556" y="1121"/>
                                </a:lnTo>
                                <a:lnTo>
                                  <a:pt x="503" y="1129"/>
                                </a:lnTo>
                                <a:lnTo>
                                  <a:pt x="494" y="1138"/>
                                </a:lnTo>
                                <a:lnTo>
                                  <a:pt x="441" y="1184"/>
                                </a:lnTo>
                                <a:lnTo>
                                  <a:pt x="377" y="1205"/>
                                </a:lnTo>
                                <a:lnTo>
                                  <a:pt x="323" y="1213"/>
                                </a:lnTo>
                                <a:lnTo>
                                  <a:pt x="273" y="1210"/>
                                </a:lnTo>
                                <a:lnTo>
                                  <a:pt x="202" y="1205"/>
                                </a:lnTo>
                                <a:lnTo>
                                  <a:pt x="126" y="1196"/>
                                </a:lnTo>
                                <a:lnTo>
                                  <a:pt x="60" y="1177"/>
                                </a:lnTo>
                                <a:lnTo>
                                  <a:pt x="12" y="1153"/>
                                </a:lnTo>
                                <a:lnTo>
                                  <a:pt x="0" y="1141"/>
                                </a:lnTo>
                              </a:path>
                            </a:pathLst>
                          </a:custGeom>
                          <a:noFill/>
                          <a:ln w="253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4" name="Picture 162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6854" y="2395"/>
                            <a:ext cx="60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5" name="Freeform 1626"/>
                        <wps:cNvSpPr>
                          <a:spLocks/>
                        </wps:cNvSpPr>
                        <wps:spPr bwMode="auto">
                          <a:xfrm>
                            <a:off x="6942" y="2450"/>
                            <a:ext cx="445" cy="697"/>
                          </a:xfrm>
                          <a:custGeom>
                            <a:avLst/>
                            <a:gdLst>
                              <a:gd name="T0" fmla="+- 0 7387 6943"/>
                              <a:gd name="T1" fmla="*/ T0 w 445"/>
                              <a:gd name="T2" fmla="+- 0 2451 2451"/>
                              <a:gd name="T3" fmla="*/ 2451 h 697"/>
                              <a:gd name="T4" fmla="+- 0 7314 6943"/>
                              <a:gd name="T5" fmla="*/ T4 w 445"/>
                              <a:gd name="T6" fmla="+- 0 2458 2451"/>
                              <a:gd name="T7" fmla="*/ 2458 h 697"/>
                              <a:gd name="T8" fmla="+- 0 7294 6943"/>
                              <a:gd name="T9" fmla="*/ T8 w 445"/>
                              <a:gd name="T10" fmla="+- 0 2459 2451"/>
                              <a:gd name="T11" fmla="*/ 2459 h 697"/>
                              <a:gd name="T12" fmla="+- 0 7288 6943"/>
                              <a:gd name="T13" fmla="*/ T12 w 445"/>
                              <a:gd name="T14" fmla="+- 0 2468 2451"/>
                              <a:gd name="T15" fmla="*/ 2468 h 697"/>
                              <a:gd name="T16" fmla="+- 0 7255 6943"/>
                              <a:gd name="T17" fmla="*/ T16 w 445"/>
                              <a:gd name="T18" fmla="+- 0 2499 2451"/>
                              <a:gd name="T19" fmla="*/ 2499 h 697"/>
                              <a:gd name="T20" fmla="+- 0 7238 6943"/>
                              <a:gd name="T21" fmla="*/ T20 w 445"/>
                              <a:gd name="T22" fmla="+- 0 2512 2451"/>
                              <a:gd name="T23" fmla="*/ 2512 h 697"/>
                              <a:gd name="T24" fmla="+- 0 7220 6943"/>
                              <a:gd name="T25" fmla="*/ T24 w 445"/>
                              <a:gd name="T26" fmla="+- 0 2524 2451"/>
                              <a:gd name="T27" fmla="*/ 2524 h 697"/>
                              <a:gd name="T28" fmla="+- 0 7202 6943"/>
                              <a:gd name="T29" fmla="*/ T28 w 445"/>
                              <a:gd name="T30" fmla="+- 0 2535 2451"/>
                              <a:gd name="T31" fmla="*/ 2535 h 697"/>
                              <a:gd name="T32" fmla="+- 0 7183 6943"/>
                              <a:gd name="T33" fmla="*/ T32 w 445"/>
                              <a:gd name="T34" fmla="+- 0 2547 2451"/>
                              <a:gd name="T35" fmla="*/ 2547 h 697"/>
                              <a:gd name="T36" fmla="+- 0 7129 6943"/>
                              <a:gd name="T37" fmla="*/ T36 w 445"/>
                              <a:gd name="T38" fmla="+- 0 2587 2451"/>
                              <a:gd name="T39" fmla="*/ 2587 h 697"/>
                              <a:gd name="T40" fmla="+- 0 7084 6943"/>
                              <a:gd name="T41" fmla="*/ T40 w 445"/>
                              <a:gd name="T42" fmla="+- 0 2641 2451"/>
                              <a:gd name="T43" fmla="*/ 2641 h 697"/>
                              <a:gd name="T44" fmla="+- 0 7058 6943"/>
                              <a:gd name="T45" fmla="*/ T44 w 445"/>
                              <a:gd name="T46" fmla="+- 0 2697 2451"/>
                              <a:gd name="T47" fmla="*/ 2697 h 697"/>
                              <a:gd name="T48" fmla="+- 0 7053 6943"/>
                              <a:gd name="T49" fmla="*/ T48 w 445"/>
                              <a:gd name="T50" fmla="+- 0 2716 2451"/>
                              <a:gd name="T51" fmla="*/ 2716 h 697"/>
                              <a:gd name="T52" fmla="+- 0 7047 6943"/>
                              <a:gd name="T53" fmla="*/ T52 w 445"/>
                              <a:gd name="T54" fmla="+- 0 2734 2451"/>
                              <a:gd name="T55" fmla="*/ 2734 h 697"/>
                              <a:gd name="T56" fmla="+- 0 7040 6943"/>
                              <a:gd name="T57" fmla="*/ T56 w 445"/>
                              <a:gd name="T58" fmla="+- 0 2751 2451"/>
                              <a:gd name="T59" fmla="*/ 2751 h 697"/>
                              <a:gd name="T60" fmla="+- 0 7026 6943"/>
                              <a:gd name="T61" fmla="*/ T60 w 445"/>
                              <a:gd name="T62" fmla="+- 0 2778 2451"/>
                              <a:gd name="T63" fmla="*/ 2778 h 697"/>
                              <a:gd name="T64" fmla="+- 0 7013 6943"/>
                              <a:gd name="T65" fmla="*/ T64 w 445"/>
                              <a:gd name="T66" fmla="+- 0 2804 2451"/>
                              <a:gd name="T67" fmla="*/ 2804 h 697"/>
                              <a:gd name="T68" fmla="+- 0 7001 6943"/>
                              <a:gd name="T69" fmla="*/ T68 w 445"/>
                              <a:gd name="T70" fmla="+- 0 2831 2451"/>
                              <a:gd name="T71" fmla="*/ 2831 h 697"/>
                              <a:gd name="T72" fmla="+- 0 6992 6943"/>
                              <a:gd name="T73" fmla="*/ T72 w 445"/>
                              <a:gd name="T74" fmla="+- 0 2859 2451"/>
                              <a:gd name="T75" fmla="*/ 2859 h 697"/>
                              <a:gd name="T76" fmla="+- 0 6980 6943"/>
                              <a:gd name="T77" fmla="*/ T76 w 445"/>
                              <a:gd name="T78" fmla="+- 0 2905 2451"/>
                              <a:gd name="T79" fmla="*/ 2905 h 697"/>
                              <a:gd name="T80" fmla="+- 0 6980 6943"/>
                              <a:gd name="T81" fmla="*/ T80 w 445"/>
                              <a:gd name="T82" fmla="+- 0 2917 2451"/>
                              <a:gd name="T83" fmla="*/ 2917 h 697"/>
                              <a:gd name="T84" fmla="+- 0 6976 6943"/>
                              <a:gd name="T85" fmla="*/ T84 w 445"/>
                              <a:gd name="T86" fmla="+- 0 2925 2451"/>
                              <a:gd name="T87" fmla="*/ 2925 h 697"/>
                              <a:gd name="T88" fmla="+- 0 6956 6943"/>
                              <a:gd name="T89" fmla="*/ T88 w 445"/>
                              <a:gd name="T90" fmla="+- 0 2955 2451"/>
                              <a:gd name="T91" fmla="*/ 2955 h 697"/>
                              <a:gd name="T92" fmla="+- 0 6946 6943"/>
                              <a:gd name="T93" fmla="*/ T92 w 445"/>
                              <a:gd name="T94" fmla="+- 0 3012 2451"/>
                              <a:gd name="T95" fmla="*/ 3012 h 697"/>
                              <a:gd name="T96" fmla="+- 0 6943 6943"/>
                              <a:gd name="T97" fmla="*/ T96 w 445"/>
                              <a:gd name="T98" fmla="+- 0 3039 2451"/>
                              <a:gd name="T99" fmla="*/ 3039 h 697"/>
                              <a:gd name="T100" fmla="+- 0 6943 6943"/>
                              <a:gd name="T101" fmla="*/ T100 w 445"/>
                              <a:gd name="T102" fmla="+- 0 3072 2451"/>
                              <a:gd name="T103" fmla="*/ 3072 h 697"/>
                              <a:gd name="T104" fmla="+- 0 6944 6943"/>
                              <a:gd name="T105" fmla="*/ T104 w 445"/>
                              <a:gd name="T106" fmla="+- 0 3147 2451"/>
                              <a:gd name="T107" fmla="*/ 3147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45" h="697">
                                <a:moveTo>
                                  <a:pt x="444" y="0"/>
                                </a:moveTo>
                                <a:lnTo>
                                  <a:pt x="371" y="7"/>
                                </a:lnTo>
                                <a:lnTo>
                                  <a:pt x="351" y="8"/>
                                </a:lnTo>
                                <a:lnTo>
                                  <a:pt x="345" y="17"/>
                                </a:lnTo>
                                <a:lnTo>
                                  <a:pt x="312" y="48"/>
                                </a:lnTo>
                                <a:lnTo>
                                  <a:pt x="295" y="61"/>
                                </a:lnTo>
                                <a:lnTo>
                                  <a:pt x="277" y="73"/>
                                </a:lnTo>
                                <a:lnTo>
                                  <a:pt x="259" y="84"/>
                                </a:lnTo>
                                <a:lnTo>
                                  <a:pt x="240" y="96"/>
                                </a:lnTo>
                                <a:lnTo>
                                  <a:pt x="186" y="136"/>
                                </a:lnTo>
                                <a:lnTo>
                                  <a:pt x="141" y="190"/>
                                </a:lnTo>
                                <a:lnTo>
                                  <a:pt x="115" y="246"/>
                                </a:lnTo>
                                <a:lnTo>
                                  <a:pt x="110" y="265"/>
                                </a:lnTo>
                                <a:lnTo>
                                  <a:pt x="104" y="283"/>
                                </a:lnTo>
                                <a:lnTo>
                                  <a:pt x="97" y="300"/>
                                </a:lnTo>
                                <a:lnTo>
                                  <a:pt x="83" y="327"/>
                                </a:lnTo>
                                <a:lnTo>
                                  <a:pt x="70" y="353"/>
                                </a:lnTo>
                                <a:lnTo>
                                  <a:pt x="58" y="380"/>
                                </a:lnTo>
                                <a:lnTo>
                                  <a:pt x="49" y="408"/>
                                </a:lnTo>
                                <a:lnTo>
                                  <a:pt x="37" y="454"/>
                                </a:lnTo>
                                <a:lnTo>
                                  <a:pt x="37" y="466"/>
                                </a:lnTo>
                                <a:lnTo>
                                  <a:pt x="33" y="474"/>
                                </a:lnTo>
                                <a:lnTo>
                                  <a:pt x="13" y="504"/>
                                </a:lnTo>
                                <a:lnTo>
                                  <a:pt x="3" y="561"/>
                                </a:lnTo>
                                <a:lnTo>
                                  <a:pt x="0" y="588"/>
                                </a:lnTo>
                                <a:lnTo>
                                  <a:pt x="0" y="621"/>
                                </a:lnTo>
                                <a:lnTo>
                                  <a:pt x="1" y="696"/>
                                </a:lnTo>
                              </a:path>
                            </a:pathLst>
                          </a:custGeom>
                          <a:noFill/>
                          <a:ln w="2539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6" name="Picture 162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4823" y="286"/>
                            <a:ext cx="1036"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7" name="Freeform 1624"/>
                        <wps:cNvSpPr>
                          <a:spLocks/>
                        </wps:cNvSpPr>
                        <wps:spPr bwMode="auto">
                          <a:xfrm>
                            <a:off x="4899" y="342"/>
                            <a:ext cx="874" cy="1455"/>
                          </a:xfrm>
                          <a:custGeom>
                            <a:avLst/>
                            <a:gdLst>
                              <a:gd name="T0" fmla="+- 0 4913 4899"/>
                              <a:gd name="T1" fmla="*/ T0 w 874"/>
                              <a:gd name="T2" fmla="+- 0 431 343"/>
                              <a:gd name="T3" fmla="*/ 431 h 1455"/>
                              <a:gd name="T4" fmla="+- 0 4939 4899"/>
                              <a:gd name="T5" fmla="*/ T4 w 874"/>
                              <a:gd name="T6" fmla="+- 0 415 343"/>
                              <a:gd name="T7" fmla="*/ 415 h 1455"/>
                              <a:gd name="T8" fmla="+- 0 5062 4899"/>
                              <a:gd name="T9" fmla="*/ T8 w 874"/>
                              <a:gd name="T10" fmla="+- 0 384 343"/>
                              <a:gd name="T11" fmla="*/ 384 h 1455"/>
                              <a:gd name="T12" fmla="+- 0 5188 4899"/>
                              <a:gd name="T13" fmla="*/ T12 w 874"/>
                              <a:gd name="T14" fmla="+- 0 353 343"/>
                              <a:gd name="T15" fmla="*/ 353 h 1455"/>
                              <a:gd name="T16" fmla="+- 0 5232 4899"/>
                              <a:gd name="T17" fmla="*/ T16 w 874"/>
                              <a:gd name="T18" fmla="+- 0 343 343"/>
                              <a:gd name="T19" fmla="*/ 343 h 1455"/>
                              <a:gd name="T20" fmla="+- 0 5245 4899"/>
                              <a:gd name="T21" fmla="*/ T20 w 874"/>
                              <a:gd name="T22" fmla="+- 0 345 343"/>
                              <a:gd name="T23" fmla="*/ 345 h 1455"/>
                              <a:gd name="T24" fmla="+- 0 5275 4899"/>
                              <a:gd name="T25" fmla="*/ T24 w 874"/>
                              <a:gd name="T26" fmla="+- 0 350 343"/>
                              <a:gd name="T27" fmla="*/ 350 h 1455"/>
                              <a:gd name="T28" fmla="+- 0 5351 4899"/>
                              <a:gd name="T29" fmla="*/ T28 w 874"/>
                              <a:gd name="T30" fmla="+- 0 350 343"/>
                              <a:gd name="T31" fmla="*/ 350 h 1455"/>
                              <a:gd name="T32" fmla="+- 0 5424 4899"/>
                              <a:gd name="T33" fmla="*/ T32 w 874"/>
                              <a:gd name="T34" fmla="+- 0 350 343"/>
                              <a:gd name="T35" fmla="*/ 350 h 1455"/>
                              <a:gd name="T36" fmla="+- 0 5485 4899"/>
                              <a:gd name="T37" fmla="*/ T36 w 874"/>
                              <a:gd name="T38" fmla="+- 0 360 343"/>
                              <a:gd name="T39" fmla="*/ 360 h 1455"/>
                              <a:gd name="T40" fmla="+- 0 5542 4899"/>
                              <a:gd name="T41" fmla="*/ T40 w 874"/>
                              <a:gd name="T42" fmla="+- 0 381 343"/>
                              <a:gd name="T43" fmla="*/ 381 h 1455"/>
                              <a:gd name="T44" fmla="+- 0 5571 4899"/>
                              <a:gd name="T45" fmla="*/ T44 w 874"/>
                              <a:gd name="T46" fmla="+- 0 390 343"/>
                              <a:gd name="T47" fmla="*/ 390 h 1455"/>
                              <a:gd name="T48" fmla="+- 0 5592 4899"/>
                              <a:gd name="T49" fmla="*/ T48 w 874"/>
                              <a:gd name="T50" fmla="+- 0 396 343"/>
                              <a:gd name="T51" fmla="*/ 396 h 1455"/>
                              <a:gd name="T52" fmla="+- 0 5706 4899"/>
                              <a:gd name="T53" fmla="*/ T52 w 874"/>
                              <a:gd name="T54" fmla="+- 0 488 343"/>
                              <a:gd name="T55" fmla="*/ 488 h 1455"/>
                              <a:gd name="T56" fmla="+- 0 5755 4899"/>
                              <a:gd name="T57" fmla="*/ T56 w 874"/>
                              <a:gd name="T58" fmla="+- 0 617 343"/>
                              <a:gd name="T59" fmla="*/ 617 h 1455"/>
                              <a:gd name="T60" fmla="+- 0 5773 4899"/>
                              <a:gd name="T61" fmla="*/ T60 w 874"/>
                              <a:gd name="T62" fmla="+- 0 712 343"/>
                              <a:gd name="T63" fmla="*/ 712 h 1455"/>
                              <a:gd name="T64" fmla="+- 0 5747 4899"/>
                              <a:gd name="T65" fmla="*/ T64 w 874"/>
                              <a:gd name="T66" fmla="+- 0 753 343"/>
                              <a:gd name="T67" fmla="*/ 753 h 1455"/>
                              <a:gd name="T68" fmla="+- 0 5706 4899"/>
                              <a:gd name="T69" fmla="*/ T68 w 874"/>
                              <a:gd name="T70" fmla="+- 0 782 343"/>
                              <a:gd name="T71" fmla="*/ 782 h 1455"/>
                              <a:gd name="T72" fmla="+- 0 5683 4899"/>
                              <a:gd name="T73" fmla="*/ T72 w 874"/>
                              <a:gd name="T74" fmla="+- 0 808 343"/>
                              <a:gd name="T75" fmla="*/ 808 h 1455"/>
                              <a:gd name="T76" fmla="+- 0 5623 4899"/>
                              <a:gd name="T77" fmla="*/ T76 w 874"/>
                              <a:gd name="T78" fmla="+- 0 860 343"/>
                              <a:gd name="T79" fmla="*/ 860 h 1455"/>
                              <a:gd name="T80" fmla="+- 0 5575 4899"/>
                              <a:gd name="T81" fmla="*/ T80 w 874"/>
                              <a:gd name="T82" fmla="+- 0 902 343"/>
                              <a:gd name="T83" fmla="*/ 902 h 1455"/>
                              <a:gd name="T84" fmla="+- 0 5555 4899"/>
                              <a:gd name="T85" fmla="*/ T84 w 874"/>
                              <a:gd name="T86" fmla="+- 0 945 343"/>
                              <a:gd name="T87" fmla="*/ 945 h 1455"/>
                              <a:gd name="T88" fmla="+- 0 5550 4899"/>
                              <a:gd name="T89" fmla="*/ T88 w 874"/>
                              <a:gd name="T90" fmla="+- 0 981 343"/>
                              <a:gd name="T91" fmla="*/ 981 h 1455"/>
                              <a:gd name="T92" fmla="+- 0 5552 4899"/>
                              <a:gd name="T93" fmla="*/ T92 w 874"/>
                              <a:gd name="T94" fmla="+- 0 1005 343"/>
                              <a:gd name="T95" fmla="*/ 1005 h 1455"/>
                              <a:gd name="T96" fmla="+- 0 5551 4899"/>
                              <a:gd name="T97" fmla="*/ T96 w 874"/>
                              <a:gd name="T98" fmla="+- 0 1031 343"/>
                              <a:gd name="T99" fmla="*/ 1031 h 1455"/>
                              <a:gd name="T100" fmla="+- 0 5546 4899"/>
                              <a:gd name="T101" fmla="*/ T100 w 874"/>
                              <a:gd name="T102" fmla="+- 0 1057 343"/>
                              <a:gd name="T103" fmla="*/ 1057 h 1455"/>
                              <a:gd name="T104" fmla="+- 0 5543 4899"/>
                              <a:gd name="T105" fmla="*/ T104 w 874"/>
                              <a:gd name="T106" fmla="+- 0 1083 343"/>
                              <a:gd name="T107" fmla="*/ 1083 h 1455"/>
                              <a:gd name="T108" fmla="+- 0 5543 4899"/>
                              <a:gd name="T109" fmla="*/ T108 w 874"/>
                              <a:gd name="T110" fmla="+- 0 1109 343"/>
                              <a:gd name="T111" fmla="*/ 1109 h 1455"/>
                              <a:gd name="T112" fmla="+- 0 5594 4899"/>
                              <a:gd name="T113" fmla="*/ T112 w 874"/>
                              <a:gd name="T114" fmla="+- 0 1256 343"/>
                              <a:gd name="T115" fmla="*/ 1256 h 1455"/>
                              <a:gd name="T116" fmla="+- 0 5646 4899"/>
                              <a:gd name="T117" fmla="*/ T116 w 874"/>
                              <a:gd name="T118" fmla="+- 0 1404 343"/>
                              <a:gd name="T119" fmla="*/ 1404 h 1455"/>
                              <a:gd name="T120" fmla="+- 0 5718 4899"/>
                              <a:gd name="T121" fmla="*/ T120 w 874"/>
                              <a:gd name="T122" fmla="+- 0 1557 343"/>
                              <a:gd name="T123" fmla="*/ 1557 h 1455"/>
                              <a:gd name="T124" fmla="+- 0 5762 4899"/>
                              <a:gd name="T125" fmla="*/ T124 w 874"/>
                              <a:gd name="T126" fmla="+- 0 1619 343"/>
                              <a:gd name="T127" fmla="*/ 1619 h 1455"/>
                              <a:gd name="T128" fmla="+- 0 5769 4899"/>
                              <a:gd name="T129" fmla="*/ T128 w 874"/>
                              <a:gd name="T130" fmla="+- 0 1656 343"/>
                              <a:gd name="T131" fmla="*/ 1656 h 1455"/>
                              <a:gd name="T132" fmla="+- 0 5771 4899"/>
                              <a:gd name="T133" fmla="*/ T132 w 874"/>
                              <a:gd name="T134" fmla="+- 0 1692 343"/>
                              <a:gd name="T135" fmla="*/ 1692 h 1455"/>
                              <a:gd name="T136" fmla="+- 0 5759 4899"/>
                              <a:gd name="T137" fmla="*/ T136 w 874"/>
                              <a:gd name="T138" fmla="+- 0 1709 343"/>
                              <a:gd name="T139" fmla="*/ 1709 h 1455"/>
                              <a:gd name="T140" fmla="+- 0 5744 4899"/>
                              <a:gd name="T141" fmla="*/ T140 w 874"/>
                              <a:gd name="T142" fmla="+- 0 1725 343"/>
                              <a:gd name="T143" fmla="*/ 1725 h 1455"/>
                              <a:gd name="T144" fmla="+- 0 5737 4899"/>
                              <a:gd name="T145" fmla="*/ T144 w 874"/>
                              <a:gd name="T146" fmla="+- 0 1746 343"/>
                              <a:gd name="T147" fmla="*/ 1746 h 1455"/>
                              <a:gd name="T148" fmla="+- 0 5731 4899"/>
                              <a:gd name="T149" fmla="*/ T148 w 874"/>
                              <a:gd name="T150" fmla="+- 0 1767 343"/>
                              <a:gd name="T151" fmla="*/ 1767 h 1455"/>
                              <a:gd name="T152" fmla="+- 0 5721 4899"/>
                              <a:gd name="T153" fmla="*/ T152 w 874"/>
                              <a:gd name="T154" fmla="+- 0 1787 343"/>
                              <a:gd name="T155" fmla="*/ 1787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74" h="1455">
                                <a:moveTo>
                                  <a:pt x="0" y="96"/>
                                </a:moveTo>
                                <a:lnTo>
                                  <a:pt x="14" y="88"/>
                                </a:lnTo>
                                <a:lnTo>
                                  <a:pt x="27" y="80"/>
                                </a:lnTo>
                                <a:lnTo>
                                  <a:pt x="40" y="72"/>
                                </a:lnTo>
                                <a:lnTo>
                                  <a:pt x="54" y="67"/>
                                </a:lnTo>
                                <a:lnTo>
                                  <a:pt x="163" y="41"/>
                                </a:lnTo>
                                <a:lnTo>
                                  <a:pt x="239" y="22"/>
                                </a:lnTo>
                                <a:lnTo>
                                  <a:pt x="289" y="10"/>
                                </a:lnTo>
                                <a:lnTo>
                                  <a:pt x="318" y="3"/>
                                </a:lnTo>
                                <a:lnTo>
                                  <a:pt x="333" y="0"/>
                                </a:lnTo>
                                <a:lnTo>
                                  <a:pt x="341" y="0"/>
                                </a:lnTo>
                                <a:lnTo>
                                  <a:pt x="346" y="2"/>
                                </a:lnTo>
                                <a:lnTo>
                                  <a:pt x="355" y="5"/>
                                </a:lnTo>
                                <a:lnTo>
                                  <a:pt x="376" y="7"/>
                                </a:lnTo>
                                <a:lnTo>
                                  <a:pt x="412" y="8"/>
                                </a:lnTo>
                                <a:lnTo>
                                  <a:pt x="452" y="7"/>
                                </a:lnTo>
                                <a:lnTo>
                                  <a:pt x="489" y="6"/>
                                </a:lnTo>
                                <a:lnTo>
                                  <a:pt x="525" y="7"/>
                                </a:lnTo>
                                <a:lnTo>
                                  <a:pt x="564" y="11"/>
                                </a:lnTo>
                                <a:lnTo>
                                  <a:pt x="586" y="17"/>
                                </a:lnTo>
                                <a:lnTo>
                                  <a:pt x="615" y="27"/>
                                </a:lnTo>
                                <a:lnTo>
                                  <a:pt x="643" y="38"/>
                                </a:lnTo>
                                <a:lnTo>
                                  <a:pt x="662" y="44"/>
                                </a:lnTo>
                                <a:lnTo>
                                  <a:pt x="672" y="47"/>
                                </a:lnTo>
                                <a:lnTo>
                                  <a:pt x="683" y="50"/>
                                </a:lnTo>
                                <a:lnTo>
                                  <a:pt x="693" y="53"/>
                                </a:lnTo>
                                <a:lnTo>
                                  <a:pt x="764" y="92"/>
                                </a:lnTo>
                                <a:lnTo>
                                  <a:pt x="807" y="145"/>
                                </a:lnTo>
                                <a:lnTo>
                                  <a:pt x="842" y="228"/>
                                </a:lnTo>
                                <a:lnTo>
                                  <a:pt x="856" y="274"/>
                                </a:lnTo>
                                <a:lnTo>
                                  <a:pt x="868" y="321"/>
                                </a:lnTo>
                                <a:lnTo>
                                  <a:pt x="874" y="369"/>
                                </a:lnTo>
                                <a:lnTo>
                                  <a:pt x="867" y="392"/>
                                </a:lnTo>
                                <a:lnTo>
                                  <a:pt x="848" y="410"/>
                                </a:lnTo>
                                <a:lnTo>
                                  <a:pt x="826" y="425"/>
                                </a:lnTo>
                                <a:lnTo>
                                  <a:pt x="807" y="439"/>
                                </a:lnTo>
                                <a:lnTo>
                                  <a:pt x="795" y="452"/>
                                </a:lnTo>
                                <a:lnTo>
                                  <a:pt x="784" y="465"/>
                                </a:lnTo>
                                <a:lnTo>
                                  <a:pt x="773" y="479"/>
                                </a:lnTo>
                                <a:lnTo>
                                  <a:pt x="724" y="517"/>
                                </a:lnTo>
                                <a:lnTo>
                                  <a:pt x="687" y="539"/>
                                </a:lnTo>
                                <a:lnTo>
                                  <a:pt x="676" y="559"/>
                                </a:lnTo>
                                <a:lnTo>
                                  <a:pt x="665" y="580"/>
                                </a:lnTo>
                                <a:lnTo>
                                  <a:pt x="656" y="602"/>
                                </a:lnTo>
                                <a:lnTo>
                                  <a:pt x="651" y="625"/>
                                </a:lnTo>
                                <a:lnTo>
                                  <a:pt x="651" y="638"/>
                                </a:lnTo>
                                <a:lnTo>
                                  <a:pt x="652" y="650"/>
                                </a:lnTo>
                                <a:lnTo>
                                  <a:pt x="653" y="662"/>
                                </a:lnTo>
                                <a:lnTo>
                                  <a:pt x="654" y="675"/>
                                </a:lnTo>
                                <a:lnTo>
                                  <a:pt x="652" y="688"/>
                                </a:lnTo>
                                <a:lnTo>
                                  <a:pt x="649" y="701"/>
                                </a:lnTo>
                                <a:lnTo>
                                  <a:pt x="647" y="714"/>
                                </a:lnTo>
                                <a:lnTo>
                                  <a:pt x="645" y="728"/>
                                </a:lnTo>
                                <a:lnTo>
                                  <a:pt x="644" y="740"/>
                                </a:lnTo>
                                <a:lnTo>
                                  <a:pt x="644" y="753"/>
                                </a:lnTo>
                                <a:lnTo>
                                  <a:pt x="644" y="766"/>
                                </a:lnTo>
                                <a:lnTo>
                                  <a:pt x="669" y="840"/>
                                </a:lnTo>
                                <a:lnTo>
                                  <a:pt x="695" y="913"/>
                                </a:lnTo>
                                <a:lnTo>
                                  <a:pt x="720" y="987"/>
                                </a:lnTo>
                                <a:lnTo>
                                  <a:pt x="747" y="1061"/>
                                </a:lnTo>
                                <a:lnTo>
                                  <a:pt x="779" y="1142"/>
                                </a:lnTo>
                                <a:lnTo>
                                  <a:pt x="819" y="1214"/>
                                </a:lnTo>
                                <a:lnTo>
                                  <a:pt x="858" y="1270"/>
                                </a:lnTo>
                                <a:lnTo>
                                  <a:pt x="863" y="1276"/>
                                </a:lnTo>
                                <a:lnTo>
                                  <a:pt x="866" y="1294"/>
                                </a:lnTo>
                                <a:lnTo>
                                  <a:pt x="870" y="1313"/>
                                </a:lnTo>
                                <a:lnTo>
                                  <a:pt x="873" y="1331"/>
                                </a:lnTo>
                                <a:lnTo>
                                  <a:pt x="872" y="1349"/>
                                </a:lnTo>
                                <a:lnTo>
                                  <a:pt x="868" y="1358"/>
                                </a:lnTo>
                                <a:lnTo>
                                  <a:pt x="860" y="1366"/>
                                </a:lnTo>
                                <a:lnTo>
                                  <a:pt x="852" y="1374"/>
                                </a:lnTo>
                                <a:lnTo>
                                  <a:pt x="845" y="1382"/>
                                </a:lnTo>
                                <a:lnTo>
                                  <a:pt x="841" y="1392"/>
                                </a:lnTo>
                                <a:lnTo>
                                  <a:pt x="838" y="1403"/>
                                </a:lnTo>
                                <a:lnTo>
                                  <a:pt x="836" y="1413"/>
                                </a:lnTo>
                                <a:lnTo>
                                  <a:pt x="832" y="1424"/>
                                </a:lnTo>
                                <a:lnTo>
                                  <a:pt x="828" y="1434"/>
                                </a:lnTo>
                                <a:lnTo>
                                  <a:pt x="822" y="1444"/>
                                </a:lnTo>
                                <a:lnTo>
                                  <a:pt x="816" y="1454"/>
                                </a:lnTo>
                              </a:path>
                            </a:pathLst>
                          </a:custGeom>
                          <a:noFill/>
                          <a:ln w="253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8" name="Picture 162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6075" y="3625"/>
                            <a:ext cx="598" cy="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9" name="Freeform 1622"/>
                        <wps:cNvSpPr>
                          <a:spLocks/>
                        </wps:cNvSpPr>
                        <wps:spPr bwMode="auto">
                          <a:xfrm>
                            <a:off x="6163" y="3677"/>
                            <a:ext cx="431" cy="1764"/>
                          </a:xfrm>
                          <a:custGeom>
                            <a:avLst/>
                            <a:gdLst>
                              <a:gd name="T0" fmla="+- 0 6594 6163"/>
                              <a:gd name="T1" fmla="*/ T0 w 431"/>
                              <a:gd name="T2" fmla="+- 0 3677 3677"/>
                              <a:gd name="T3" fmla="*/ 3677 h 1764"/>
                              <a:gd name="T4" fmla="+- 0 6539 6163"/>
                              <a:gd name="T5" fmla="*/ T4 w 431"/>
                              <a:gd name="T6" fmla="+- 0 3717 3677"/>
                              <a:gd name="T7" fmla="*/ 3717 h 1764"/>
                              <a:gd name="T8" fmla="+- 0 6488 6163"/>
                              <a:gd name="T9" fmla="*/ T8 w 431"/>
                              <a:gd name="T10" fmla="+- 0 3760 3677"/>
                              <a:gd name="T11" fmla="*/ 3760 h 1764"/>
                              <a:gd name="T12" fmla="+- 0 6436 6163"/>
                              <a:gd name="T13" fmla="*/ T12 w 431"/>
                              <a:gd name="T14" fmla="+- 0 3813 3677"/>
                              <a:gd name="T15" fmla="*/ 3813 h 1764"/>
                              <a:gd name="T16" fmla="+- 0 6403 6163"/>
                              <a:gd name="T17" fmla="*/ T16 w 431"/>
                              <a:gd name="T18" fmla="+- 0 3866 3677"/>
                              <a:gd name="T19" fmla="*/ 3866 h 1764"/>
                              <a:gd name="T20" fmla="+- 0 6395 6163"/>
                              <a:gd name="T21" fmla="*/ T20 w 431"/>
                              <a:gd name="T22" fmla="+- 0 3880 3677"/>
                              <a:gd name="T23" fmla="*/ 3880 h 1764"/>
                              <a:gd name="T24" fmla="+- 0 6383 6163"/>
                              <a:gd name="T25" fmla="*/ T24 w 431"/>
                              <a:gd name="T26" fmla="+- 0 3889 3677"/>
                              <a:gd name="T27" fmla="*/ 3889 h 1764"/>
                              <a:gd name="T28" fmla="+- 0 6356 6163"/>
                              <a:gd name="T29" fmla="*/ T28 w 431"/>
                              <a:gd name="T30" fmla="+- 0 3906 3677"/>
                              <a:gd name="T31" fmla="*/ 3906 h 1764"/>
                              <a:gd name="T32" fmla="+- 0 6345 6163"/>
                              <a:gd name="T33" fmla="*/ T32 w 431"/>
                              <a:gd name="T34" fmla="+- 0 3919 3677"/>
                              <a:gd name="T35" fmla="*/ 3919 h 1764"/>
                              <a:gd name="T36" fmla="+- 0 6305 6163"/>
                              <a:gd name="T37" fmla="*/ T36 w 431"/>
                              <a:gd name="T38" fmla="+- 0 3974 3677"/>
                              <a:gd name="T39" fmla="*/ 3974 h 1764"/>
                              <a:gd name="T40" fmla="+- 0 6293 6163"/>
                              <a:gd name="T41" fmla="*/ T40 w 431"/>
                              <a:gd name="T42" fmla="+- 0 4007 3677"/>
                              <a:gd name="T43" fmla="*/ 4007 h 1764"/>
                              <a:gd name="T44" fmla="+- 0 6286 6163"/>
                              <a:gd name="T45" fmla="*/ T44 w 431"/>
                              <a:gd name="T46" fmla="+- 0 4022 3677"/>
                              <a:gd name="T47" fmla="*/ 4022 h 1764"/>
                              <a:gd name="T48" fmla="+- 0 6255 6163"/>
                              <a:gd name="T49" fmla="*/ T48 w 431"/>
                              <a:gd name="T50" fmla="+- 0 4081 3677"/>
                              <a:gd name="T51" fmla="*/ 4081 h 1764"/>
                              <a:gd name="T52" fmla="+- 0 6230 6163"/>
                              <a:gd name="T53" fmla="*/ T52 w 431"/>
                              <a:gd name="T54" fmla="+- 0 4135 3677"/>
                              <a:gd name="T55" fmla="*/ 4135 h 1764"/>
                              <a:gd name="T56" fmla="+- 0 6228 6163"/>
                              <a:gd name="T57" fmla="*/ T56 w 431"/>
                              <a:gd name="T58" fmla="+- 0 4165 3677"/>
                              <a:gd name="T59" fmla="*/ 4165 h 1764"/>
                              <a:gd name="T60" fmla="+- 0 6213 6163"/>
                              <a:gd name="T61" fmla="*/ T60 w 431"/>
                              <a:gd name="T62" fmla="+- 0 4239 3677"/>
                              <a:gd name="T63" fmla="*/ 4239 h 1764"/>
                              <a:gd name="T64" fmla="+- 0 6195 6163"/>
                              <a:gd name="T65" fmla="*/ T64 w 431"/>
                              <a:gd name="T66" fmla="+- 0 4288 3677"/>
                              <a:gd name="T67" fmla="*/ 4288 h 1764"/>
                              <a:gd name="T68" fmla="+- 0 6190 6163"/>
                              <a:gd name="T69" fmla="*/ T68 w 431"/>
                              <a:gd name="T70" fmla="+- 0 4306 3677"/>
                              <a:gd name="T71" fmla="*/ 4306 h 1764"/>
                              <a:gd name="T72" fmla="+- 0 6183 6163"/>
                              <a:gd name="T73" fmla="*/ T72 w 431"/>
                              <a:gd name="T74" fmla="+- 0 4345 3677"/>
                              <a:gd name="T75" fmla="*/ 4345 h 1764"/>
                              <a:gd name="T76" fmla="+- 0 6181 6163"/>
                              <a:gd name="T77" fmla="*/ T76 w 431"/>
                              <a:gd name="T78" fmla="+- 0 4367 3677"/>
                              <a:gd name="T79" fmla="*/ 4367 h 1764"/>
                              <a:gd name="T80" fmla="+- 0 6179 6163"/>
                              <a:gd name="T81" fmla="*/ T80 w 431"/>
                              <a:gd name="T82" fmla="+- 0 4388 3677"/>
                              <a:gd name="T83" fmla="*/ 4388 h 1764"/>
                              <a:gd name="T84" fmla="+- 0 6178 6163"/>
                              <a:gd name="T85" fmla="*/ T84 w 431"/>
                              <a:gd name="T86" fmla="+- 0 4410 3677"/>
                              <a:gd name="T87" fmla="*/ 4410 h 1764"/>
                              <a:gd name="T88" fmla="+- 0 6177 6163"/>
                              <a:gd name="T89" fmla="*/ T88 w 431"/>
                              <a:gd name="T90" fmla="+- 0 4432 3677"/>
                              <a:gd name="T91" fmla="*/ 4432 h 1764"/>
                              <a:gd name="T92" fmla="+- 0 6170 6163"/>
                              <a:gd name="T93" fmla="*/ T92 w 431"/>
                              <a:gd name="T94" fmla="+- 0 4518 3677"/>
                              <a:gd name="T95" fmla="*/ 4518 h 1764"/>
                              <a:gd name="T96" fmla="+- 0 6167 6163"/>
                              <a:gd name="T97" fmla="*/ T96 w 431"/>
                              <a:gd name="T98" fmla="+- 0 4562 3677"/>
                              <a:gd name="T99" fmla="*/ 4562 h 1764"/>
                              <a:gd name="T100" fmla="+- 0 6166 6163"/>
                              <a:gd name="T101" fmla="*/ T100 w 431"/>
                              <a:gd name="T102" fmla="+- 0 4573 3677"/>
                              <a:gd name="T103" fmla="*/ 4573 h 1764"/>
                              <a:gd name="T104" fmla="+- 0 6164 6163"/>
                              <a:gd name="T105" fmla="*/ T104 w 431"/>
                              <a:gd name="T106" fmla="+- 0 4583 3677"/>
                              <a:gd name="T107" fmla="*/ 4583 h 1764"/>
                              <a:gd name="T108" fmla="+- 0 6163 6163"/>
                              <a:gd name="T109" fmla="*/ T108 w 431"/>
                              <a:gd name="T110" fmla="+- 0 4594 3677"/>
                              <a:gd name="T111" fmla="*/ 4594 h 1764"/>
                              <a:gd name="T112" fmla="+- 0 6163 6163"/>
                              <a:gd name="T113" fmla="*/ T112 w 431"/>
                              <a:gd name="T114" fmla="+- 0 4605 3677"/>
                              <a:gd name="T115" fmla="*/ 4605 h 1764"/>
                              <a:gd name="T116" fmla="+- 0 6165 6163"/>
                              <a:gd name="T117" fmla="*/ T116 w 431"/>
                              <a:gd name="T118" fmla="+- 0 4655 3677"/>
                              <a:gd name="T119" fmla="*/ 4655 h 1764"/>
                              <a:gd name="T120" fmla="+- 0 6167 6163"/>
                              <a:gd name="T121" fmla="*/ T120 w 431"/>
                              <a:gd name="T122" fmla="+- 0 4679 3677"/>
                              <a:gd name="T123" fmla="*/ 4679 h 1764"/>
                              <a:gd name="T124" fmla="+- 0 6169 6163"/>
                              <a:gd name="T125" fmla="*/ T124 w 431"/>
                              <a:gd name="T126" fmla="+- 0 4703 3677"/>
                              <a:gd name="T127" fmla="*/ 4703 h 1764"/>
                              <a:gd name="T128" fmla="+- 0 6173 6163"/>
                              <a:gd name="T129" fmla="*/ T128 w 431"/>
                              <a:gd name="T130" fmla="+- 0 4759 3677"/>
                              <a:gd name="T131" fmla="*/ 4759 h 1764"/>
                              <a:gd name="T132" fmla="+- 0 6194 6163"/>
                              <a:gd name="T133" fmla="*/ T132 w 431"/>
                              <a:gd name="T134" fmla="+- 0 4831 3677"/>
                              <a:gd name="T135" fmla="*/ 4831 h 1764"/>
                              <a:gd name="T136" fmla="+- 0 6214 6163"/>
                              <a:gd name="T137" fmla="*/ T136 w 431"/>
                              <a:gd name="T138" fmla="+- 0 4904 3677"/>
                              <a:gd name="T139" fmla="*/ 4904 h 1764"/>
                              <a:gd name="T140" fmla="+- 0 6236 6163"/>
                              <a:gd name="T141" fmla="*/ T140 w 431"/>
                              <a:gd name="T142" fmla="+- 0 4977 3677"/>
                              <a:gd name="T143" fmla="*/ 4977 h 1764"/>
                              <a:gd name="T144" fmla="+- 0 6258 6163"/>
                              <a:gd name="T145" fmla="*/ T144 w 431"/>
                              <a:gd name="T146" fmla="+- 0 5049 3677"/>
                              <a:gd name="T147" fmla="*/ 5049 h 1764"/>
                              <a:gd name="T148" fmla="+- 0 6293 6163"/>
                              <a:gd name="T149" fmla="*/ T148 w 431"/>
                              <a:gd name="T150" fmla="+- 0 5108 3677"/>
                              <a:gd name="T151" fmla="*/ 5108 h 1764"/>
                              <a:gd name="T152" fmla="+- 0 6312 6163"/>
                              <a:gd name="T153" fmla="*/ T152 w 431"/>
                              <a:gd name="T154" fmla="+- 0 5124 3677"/>
                              <a:gd name="T155" fmla="*/ 5124 h 1764"/>
                              <a:gd name="T156" fmla="+- 0 6321 6163"/>
                              <a:gd name="T157" fmla="*/ T156 w 431"/>
                              <a:gd name="T158" fmla="+- 0 5133 3677"/>
                              <a:gd name="T159" fmla="*/ 5133 h 1764"/>
                              <a:gd name="T160" fmla="+- 0 6351 6163"/>
                              <a:gd name="T161" fmla="*/ T160 w 431"/>
                              <a:gd name="T162" fmla="+- 0 5186 3677"/>
                              <a:gd name="T163" fmla="*/ 5186 h 1764"/>
                              <a:gd name="T164" fmla="+- 0 6357 6163"/>
                              <a:gd name="T165" fmla="*/ T164 w 431"/>
                              <a:gd name="T166" fmla="+- 0 5202 3677"/>
                              <a:gd name="T167" fmla="*/ 5202 h 1764"/>
                              <a:gd name="T168" fmla="+- 0 6364 6163"/>
                              <a:gd name="T169" fmla="*/ T168 w 431"/>
                              <a:gd name="T170" fmla="+- 0 5218 3677"/>
                              <a:gd name="T171" fmla="*/ 5218 h 1764"/>
                              <a:gd name="T172" fmla="+- 0 6374 6163"/>
                              <a:gd name="T173" fmla="*/ T172 w 431"/>
                              <a:gd name="T174" fmla="+- 0 5233 3677"/>
                              <a:gd name="T175" fmla="*/ 5233 h 1764"/>
                              <a:gd name="T176" fmla="+- 0 6384 6163"/>
                              <a:gd name="T177" fmla="*/ T176 w 431"/>
                              <a:gd name="T178" fmla="+- 0 5243 3677"/>
                              <a:gd name="T179" fmla="*/ 5243 h 1764"/>
                              <a:gd name="T180" fmla="+- 0 6397 6163"/>
                              <a:gd name="T181" fmla="*/ T180 w 431"/>
                              <a:gd name="T182" fmla="+- 0 5250 3677"/>
                              <a:gd name="T183" fmla="*/ 5250 h 1764"/>
                              <a:gd name="T184" fmla="+- 0 6410 6163"/>
                              <a:gd name="T185" fmla="*/ T184 w 431"/>
                              <a:gd name="T186" fmla="+- 0 5256 3677"/>
                              <a:gd name="T187" fmla="*/ 5256 h 1764"/>
                              <a:gd name="T188" fmla="+- 0 6423 6163"/>
                              <a:gd name="T189" fmla="*/ T188 w 431"/>
                              <a:gd name="T190" fmla="+- 0 5263 3677"/>
                              <a:gd name="T191" fmla="*/ 5263 h 1764"/>
                              <a:gd name="T192" fmla="+- 0 6439 6163"/>
                              <a:gd name="T193" fmla="*/ T192 w 431"/>
                              <a:gd name="T194" fmla="+- 0 5284 3677"/>
                              <a:gd name="T195" fmla="*/ 5284 h 1764"/>
                              <a:gd name="T196" fmla="+- 0 6454 6163"/>
                              <a:gd name="T197" fmla="*/ T196 w 431"/>
                              <a:gd name="T198" fmla="+- 0 5306 3677"/>
                              <a:gd name="T199" fmla="*/ 5306 h 1764"/>
                              <a:gd name="T200" fmla="+- 0 6470 6163"/>
                              <a:gd name="T201" fmla="*/ T200 w 431"/>
                              <a:gd name="T202" fmla="+- 0 5327 3677"/>
                              <a:gd name="T203" fmla="*/ 5327 h 1764"/>
                              <a:gd name="T204" fmla="+- 0 6486 6163"/>
                              <a:gd name="T205" fmla="*/ T204 w 431"/>
                              <a:gd name="T206" fmla="+- 0 5347 3677"/>
                              <a:gd name="T207" fmla="*/ 5347 h 1764"/>
                              <a:gd name="T208" fmla="+- 0 6514 6163"/>
                              <a:gd name="T209" fmla="*/ T208 w 431"/>
                              <a:gd name="T210" fmla="+- 0 5378 3677"/>
                              <a:gd name="T211" fmla="*/ 5378 h 1764"/>
                              <a:gd name="T212" fmla="+- 0 6522 6163"/>
                              <a:gd name="T213" fmla="*/ T212 w 431"/>
                              <a:gd name="T214" fmla="+- 0 5381 3677"/>
                              <a:gd name="T215" fmla="*/ 5381 h 1764"/>
                              <a:gd name="T216" fmla="+- 0 6523 6163"/>
                              <a:gd name="T217" fmla="*/ T216 w 431"/>
                              <a:gd name="T218" fmla="+- 0 5378 3677"/>
                              <a:gd name="T219" fmla="*/ 5378 h 1764"/>
                              <a:gd name="T220" fmla="+- 0 6532 6163"/>
                              <a:gd name="T221" fmla="*/ T220 w 431"/>
                              <a:gd name="T222" fmla="+- 0 5387 3677"/>
                              <a:gd name="T223" fmla="*/ 5387 h 1764"/>
                              <a:gd name="T224" fmla="+- 0 6562 6163"/>
                              <a:gd name="T225" fmla="*/ T224 w 431"/>
                              <a:gd name="T226" fmla="+- 0 5427 3677"/>
                              <a:gd name="T227" fmla="*/ 5427 h 1764"/>
                              <a:gd name="T228" fmla="+- 0 6564 6163"/>
                              <a:gd name="T229" fmla="*/ T228 w 431"/>
                              <a:gd name="T230" fmla="+- 0 5431 3677"/>
                              <a:gd name="T231" fmla="*/ 5431 h 1764"/>
                              <a:gd name="T232" fmla="+- 0 6564 6163"/>
                              <a:gd name="T233" fmla="*/ T232 w 431"/>
                              <a:gd name="T234" fmla="+- 0 5436 3677"/>
                              <a:gd name="T235" fmla="*/ 5436 h 1764"/>
                              <a:gd name="T236" fmla="+- 0 6565 6163"/>
                              <a:gd name="T237" fmla="*/ T236 w 431"/>
                              <a:gd name="T238" fmla="+- 0 5441 3677"/>
                              <a:gd name="T239" fmla="*/ 5441 h 1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31" h="1764">
                                <a:moveTo>
                                  <a:pt x="431" y="0"/>
                                </a:moveTo>
                                <a:lnTo>
                                  <a:pt x="376" y="40"/>
                                </a:lnTo>
                                <a:lnTo>
                                  <a:pt x="325" y="83"/>
                                </a:lnTo>
                                <a:lnTo>
                                  <a:pt x="273" y="136"/>
                                </a:lnTo>
                                <a:lnTo>
                                  <a:pt x="240" y="189"/>
                                </a:lnTo>
                                <a:lnTo>
                                  <a:pt x="232" y="203"/>
                                </a:lnTo>
                                <a:lnTo>
                                  <a:pt x="220" y="212"/>
                                </a:lnTo>
                                <a:lnTo>
                                  <a:pt x="193" y="229"/>
                                </a:lnTo>
                                <a:lnTo>
                                  <a:pt x="182" y="242"/>
                                </a:lnTo>
                                <a:lnTo>
                                  <a:pt x="142" y="297"/>
                                </a:lnTo>
                                <a:lnTo>
                                  <a:pt x="130" y="330"/>
                                </a:lnTo>
                                <a:lnTo>
                                  <a:pt x="123" y="345"/>
                                </a:lnTo>
                                <a:lnTo>
                                  <a:pt x="92" y="404"/>
                                </a:lnTo>
                                <a:lnTo>
                                  <a:pt x="67" y="458"/>
                                </a:lnTo>
                                <a:lnTo>
                                  <a:pt x="65" y="488"/>
                                </a:lnTo>
                                <a:lnTo>
                                  <a:pt x="50" y="562"/>
                                </a:lnTo>
                                <a:lnTo>
                                  <a:pt x="32" y="611"/>
                                </a:lnTo>
                                <a:lnTo>
                                  <a:pt x="27" y="629"/>
                                </a:lnTo>
                                <a:lnTo>
                                  <a:pt x="20" y="668"/>
                                </a:lnTo>
                                <a:lnTo>
                                  <a:pt x="18" y="690"/>
                                </a:lnTo>
                                <a:lnTo>
                                  <a:pt x="16" y="711"/>
                                </a:lnTo>
                                <a:lnTo>
                                  <a:pt x="15" y="733"/>
                                </a:lnTo>
                                <a:lnTo>
                                  <a:pt x="14" y="755"/>
                                </a:lnTo>
                                <a:lnTo>
                                  <a:pt x="7" y="841"/>
                                </a:lnTo>
                                <a:lnTo>
                                  <a:pt x="4" y="885"/>
                                </a:lnTo>
                                <a:lnTo>
                                  <a:pt x="3" y="896"/>
                                </a:lnTo>
                                <a:lnTo>
                                  <a:pt x="1" y="906"/>
                                </a:lnTo>
                                <a:lnTo>
                                  <a:pt x="0" y="917"/>
                                </a:lnTo>
                                <a:lnTo>
                                  <a:pt x="0" y="928"/>
                                </a:lnTo>
                                <a:lnTo>
                                  <a:pt x="2" y="978"/>
                                </a:lnTo>
                                <a:lnTo>
                                  <a:pt x="4" y="1002"/>
                                </a:lnTo>
                                <a:lnTo>
                                  <a:pt x="6" y="1026"/>
                                </a:lnTo>
                                <a:lnTo>
                                  <a:pt x="10" y="1082"/>
                                </a:lnTo>
                                <a:lnTo>
                                  <a:pt x="31" y="1154"/>
                                </a:lnTo>
                                <a:lnTo>
                                  <a:pt x="51" y="1227"/>
                                </a:lnTo>
                                <a:lnTo>
                                  <a:pt x="73" y="1300"/>
                                </a:lnTo>
                                <a:lnTo>
                                  <a:pt x="95" y="1372"/>
                                </a:lnTo>
                                <a:lnTo>
                                  <a:pt x="130" y="1431"/>
                                </a:lnTo>
                                <a:lnTo>
                                  <a:pt x="149" y="1447"/>
                                </a:lnTo>
                                <a:lnTo>
                                  <a:pt x="158" y="1456"/>
                                </a:lnTo>
                                <a:lnTo>
                                  <a:pt x="188" y="1509"/>
                                </a:lnTo>
                                <a:lnTo>
                                  <a:pt x="194" y="1525"/>
                                </a:lnTo>
                                <a:lnTo>
                                  <a:pt x="201" y="1541"/>
                                </a:lnTo>
                                <a:lnTo>
                                  <a:pt x="211" y="1556"/>
                                </a:lnTo>
                                <a:lnTo>
                                  <a:pt x="221" y="1566"/>
                                </a:lnTo>
                                <a:lnTo>
                                  <a:pt x="234" y="1573"/>
                                </a:lnTo>
                                <a:lnTo>
                                  <a:pt x="247" y="1579"/>
                                </a:lnTo>
                                <a:lnTo>
                                  <a:pt x="260" y="1586"/>
                                </a:lnTo>
                                <a:lnTo>
                                  <a:pt x="276" y="1607"/>
                                </a:lnTo>
                                <a:lnTo>
                                  <a:pt x="291" y="1629"/>
                                </a:lnTo>
                                <a:lnTo>
                                  <a:pt x="307" y="1650"/>
                                </a:lnTo>
                                <a:lnTo>
                                  <a:pt x="323" y="1670"/>
                                </a:lnTo>
                                <a:lnTo>
                                  <a:pt x="351" y="1701"/>
                                </a:lnTo>
                                <a:lnTo>
                                  <a:pt x="359" y="1704"/>
                                </a:lnTo>
                                <a:lnTo>
                                  <a:pt x="360" y="1701"/>
                                </a:lnTo>
                                <a:lnTo>
                                  <a:pt x="369" y="1710"/>
                                </a:lnTo>
                                <a:lnTo>
                                  <a:pt x="399" y="1750"/>
                                </a:lnTo>
                                <a:lnTo>
                                  <a:pt x="401" y="1754"/>
                                </a:lnTo>
                                <a:lnTo>
                                  <a:pt x="401" y="1759"/>
                                </a:lnTo>
                                <a:lnTo>
                                  <a:pt x="402" y="1764"/>
                                </a:lnTo>
                              </a:path>
                            </a:pathLst>
                          </a:custGeom>
                          <a:noFill/>
                          <a:ln w="253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40" name="Picture 162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6613" y="3880"/>
                            <a:ext cx="2945"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1" name="Picture 162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7597" y="1242"/>
                            <a:ext cx="1821"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2" name="Picture 16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421" y="660"/>
                            <a:ext cx="24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3" name="Text Box 1618"/>
                        <wps:cNvSpPr txBox="1">
                          <a:spLocks noChangeArrowheads="1"/>
                        </wps:cNvSpPr>
                        <wps:spPr bwMode="auto">
                          <a:xfrm>
                            <a:off x="2574" y="746"/>
                            <a:ext cx="1904"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72FB" w14:textId="77777777" w:rsidR="006A0BE8" w:rsidRDefault="006A0BE8" w:rsidP="00AA5452">
                              <w:pPr>
                                <w:spacing w:line="244" w:lineRule="auto"/>
                                <w:ind w:right="-5"/>
                                <w:rPr>
                                  <w:rFonts w:ascii="Times New Roman"/>
                                  <w:sz w:val="20"/>
                                </w:rPr>
                              </w:pPr>
                              <w:r>
                                <w:rPr>
                                  <w:rFonts w:ascii="Times New Roman"/>
                                  <w:sz w:val="20"/>
                                </w:rPr>
                                <w:t>Economic, political / military agreements, policies and resolutions</w:t>
                              </w:r>
                            </w:p>
                          </w:txbxContent>
                        </wps:txbx>
                        <wps:bodyPr rot="0" vert="horz" wrap="square" lIns="0" tIns="0" rIns="0" bIns="0" anchor="t" anchorCtr="0" upright="1">
                          <a:noAutofit/>
                        </wps:bodyPr>
                      </wps:wsp>
                      <wps:wsp>
                        <wps:cNvPr id="2445" name="Text Box 1617"/>
                        <wps:cNvSpPr txBox="1">
                          <a:spLocks noChangeArrowheads="1"/>
                        </wps:cNvSpPr>
                        <wps:spPr bwMode="auto">
                          <a:xfrm>
                            <a:off x="7752" y="1326"/>
                            <a:ext cx="1466" cy="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60E41" w14:textId="77777777" w:rsidR="006A0BE8" w:rsidRDefault="006A0BE8" w:rsidP="00AA5452">
                              <w:pPr>
                                <w:ind w:right="-4"/>
                                <w:rPr>
                                  <w:rFonts w:ascii="Times New Roman"/>
                                  <w:sz w:val="20"/>
                                </w:rPr>
                              </w:pPr>
                              <w:r>
                                <w:rPr>
                                  <w:rFonts w:ascii="Times New Roman"/>
                                  <w:sz w:val="20"/>
                                </w:rPr>
                                <w:t>Members of the Consultative Commission and associated committees reporting directly to the members of the Supreme Council</w:t>
                              </w:r>
                            </w:p>
                          </w:txbxContent>
                        </wps:txbx>
                        <wps:bodyPr rot="0" vert="horz" wrap="square" lIns="0" tIns="0" rIns="0" bIns="0" anchor="t" anchorCtr="0" upright="1">
                          <a:noAutofit/>
                        </wps:bodyPr>
                      </wps:wsp>
                      <wps:wsp>
                        <wps:cNvPr id="2446" name="Text Box 1616"/>
                        <wps:cNvSpPr txBox="1">
                          <a:spLocks noChangeArrowheads="1"/>
                        </wps:cNvSpPr>
                        <wps:spPr bwMode="auto">
                          <a:xfrm>
                            <a:off x="6769" y="3966"/>
                            <a:ext cx="261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52AED" w14:textId="77777777" w:rsidR="006A0BE8" w:rsidRDefault="006A0BE8" w:rsidP="00AA5452">
                              <w:pPr>
                                <w:spacing w:line="242" w:lineRule="auto"/>
                                <w:ind w:right="5"/>
                                <w:rPr>
                                  <w:rFonts w:ascii="Times New Roman"/>
                                  <w:sz w:val="20"/>
                                </w:rPr>
                              </w:pPr>
                              <w:r>
                                <w:rPr>
                                  <w:rFonts w:ascii="Times New Roman"/>
                                  <w:sz w:val="20"/>
                                </w:rPr>
                                <w:t>Draft economic and political / military agreements, policies and resolutions; research studies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B4EFE" id="Group 1615" o:spid="_x0000_s1111" style="position:absolute;left:0;text-align:left;margin-left:141pt;margin-top:.1pt;width:308.9pt;height:179.65pt;z-index:251693056;mso-wrap-distance-left:0;mso-wrap-distance-right:0;mso-position-horizontal-relative:page;mso-position-vertical-relative:text" coordorigin="2421,287" coordsize="7138,5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">
                <v:shape id="Picture 1647" o:spid="_x0000_s1112" type="#_x0000_t75" style="position:absolute;left:5660;top:1798;width:184;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">
                  <v:imagedata r:id="rId152" o:title=""/>
                </v:shape>
                <v:shape id="Picture 1646" o:spid="_x0000_s1113" type="#_x0000_t75" style="position:absolute;left:5219;top:1973;width:564;height: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">
                  <v:imagedata r:id="rId153" o:title=""/>
                </v:shape>
                <v:shape id="Freeform 1645" o:spid="_x0000_s1114" style="position:absolute;left:5300;top:2011;width:396;height:721;visibility:visible;mso-wrap-style:square;v-text-anchor:top" coordsize="39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" path="m395,r-2,38l391,76r-3,38l384,152r-1,11l381,174r-7,9l366,192r-48,56l299,305r-4,10l294,326r-6,9l277,350r-13,14l254,379r-8,17l224,457r-6,18l213,489r-45,52l160,548r-4,10l156,570r-7,9l120,613r-18,18l83,640,53,650,30,684,20,699r-6,8l,721e" filled="f" strokeweight=".70519mm">
                  <v:path arrowok="t" o:connecttype="custom" o:connectlocs="395,2011;393,2049;391,2087;388,2125;384,2163;383,2174;381,2185;374,2194;366,2203;318,2259;299,2316;295,2326;294,2337;288,2346;277,2361;264,2375;254,2390;246,2407;224,2468;218,2486;213,2500;168,2552;160,2559;156,2569;156,2581;149,2590;120,2624;102,2642;83,2651;53,2661;30,2695;20,2710;14,2718;0,2732" o:connectangles="0,0,0,0,0,0,0,0,0,0,0,0,0,0,0,0,0,0,0,0,0,0,0,0,0,0,0,0,0,0,0,0,0,0"/>
                </v:shape>
                <v:shape id="Picture 1644" o:spid="_x0000_s1115" type="#_x0000_t75" style="position:absolute;left:5148;top:2754;width:17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">
                  <v:imagedata r:id="rId154" o:title=""/>
                </v:shape>
                <v:shape id="Picture 1643" o:spid="_x0000_s1116" type="#_x0000_t75" style="position:absolute;left:5758;top:1836;width:72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">
                  <v:imagedata r:id="rId155" o:title=""/>
                </v:shape>
                <v:shape id="Freeform 1642" o:spid="_x0000_s1117" style="position:absolute;left:5827;top:1890;width:588;height:97;visibility:visible;mso-wrap-style:square;v-text-anchor:top" coordsize="58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" path="m,l45,1,90,2r46,1l181,6r17,2l216,11r17,4l250,18r41,6l317,33r13,4l345,38r33,4l391,46r59,15l476,64r13,1l511,73r10,4l529,79r18,4l559,92r6,4l572,96r16,-1e" filled="f" strokecolor="#c0504d" strokeweight=".70611mm">
                  <v:path arrowok="t" o:connecttype="custom" o:connectlocs="0,1891;45,1892;90,1893;136,1894;181,1897;198,1899;216,1902;233,1906;250,1909;291,1915;317,1924;330,1928;345,1929;378,1933;391,1937;450,1952;476,1955;489,1956;511,1964;521,1968;529,1970;547,1974;559,1983;565,1987;572,1987;588,1986" o:connectangles="0,0,0,0,0,0,0,0,0,0,0,0,0,0,0,0,0,0,0,0,0,0,0,0,0,0"/>
                </v:shape>
                <v:shape id="Picture 1641" o:spid="_x0000_s1118" type="#_x0000_t75" style="position:absolute;left:5228;top:2820;width:612;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">
                  <v:imagedata r:id="rId156" o:title=""/>
                </v:shape>
                <v:shape id="Freeform 1640" o:spid="_x0000_s1119" style="position:absolute;left:5300;top:2875;width:456;height:181;visibility:visible;mso-wrap-style:square;v-text-anchor:top" coordsize="456,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" path="m,8l9,5,18,,28,,99,13r79,42l189,60r54,16l253,78r38,8l308,90r10,3l326,96r16,5l352,104r9,1l371,109r9,4l389,120r10,5l403,128r5,1l413,133r39,42l455,180e" filled="f" strokecolor="#c0504d" strokeweight=".706mm">
                  <v:path arrowok="t" o:connecttype="custom" o:connectlocs="0,2884;9,2881;18,2876;28,2876;99,2889;178,2931;189,2936;243,2952;253,2954;291,2962;308,2966;318,2969;326,2972;342,2977;352,2980;361,2981;371,2985;380,2989;389,2996;399,3001;403,3004;408,3005;413,3009;452,3051;455,3056" o:connectangles="0,0,0,0,0,0,0,0,0,0,0,0,0,0,0,0,0,0,0,0,0,0,0,0,0"/>
                </v:shape>
                <v:shape id="Picture 1639" o:spid="_x0000_s1120" type="#_x0000_t75" style="position:absolute;left:6394;top:1870;width:244;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">
                  <v:imagedata r:id="rId157" o:title=""/>
                </v:shape>
                <v:shape id="Picture 1638" o:spid="_x0000_s1121" type="#_x0000_t75" style="position:absolute;left:5756;top:2948;width:24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">
                  <v:imagedata r:id="rId158" o:title=""/>
                </v:shape>
                <v:shape id="Picture 1637" o:spid="_x0000_s1122" type="#_x0000_t75" style="position:absolute;left:6547;top:1973;width:81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">
                  <v:imagedata r:id="rId159" o:title=""/>
                </v:shape>
                <v:shape id="Freeform 1636" o:spid="_x0000_s1123" style="position:absolute;left:6618;top:2029;width:661;height:145;visibility:visible;mso-wrap-style:square;v-text-anchor:top" coordsize="66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" path="m,l19,3,39,6,58,9r19,3l103,21r5,6l117,32r38,5l223,41r68,3l359,46r68,3l437,52r9,3l456,58r10,3l519,73r6,l526,73r37,12l570,94r7,10l584,113r8,8l615,135r15,7l644,144r16,1e" filled="f" strokecolor="#c0504d" strokeweight=".70611mm">
                  <v:path arrowok="t" o:connecttype="custom" o:connectlocs="0,2029;19,2032;39,2035;58,2038;77,2041;103,2050;108,2056;117,2061;155,2066;223,2070;291,2073;359,2075;427,2078;437,2081;446,2084;456,2087;466,2090;519,2102;525,2102;526,2102;563,2114;570,2123;577,2133;584,2142;592,2150;615,2164;630,2171;644,2173;660,2174" o:connectangles="0,0,0,0,0,0,0,0,0,0,0,0,0,0,0,0,0,0,0,0,0,0,0,0,0,0,0,0,0"/>
                </v:shape>
                <v:shape id="Picture 1635" o:spid="_x0000_s1124" type="#_x0000_t75" style="position:absolute;left:5911;top:3058;width:943;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">
                  <v:imagedata r:id="rId160" o:title=""/>
                </v:shape>
                <v:shape id="Freeform 1634" o:spid="_x0000_s1125" style="position:absolute;left:5982;top:3113;width:792;height:205;visibility:visible;mso-wrap-style:square;v-text-anchor:top" coordsize="79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" path="m,12l18,8,36,4,54,1,72,r48,1l168,3r96,9l318,21r18,3l360,27r24,3l408,33r24,3l504,60r12,4l528,69r12,3l588,84r9,6l605,96r9,6l624,108r11,5l649,113r11,7l669,128r8,10l686,148r10,8l754,184r13,-1l769,180r23,24e" filled="f" strokecolor="#c0504d" strokeweight=".70608mm">
                  <v:path arrowok="t" o:connecttype="custom" o:connectlocs="0,3126;18,3122;36,3118;54,3115;72,3114;120,3115;168,3117;264,3126;318,3135;336,3138;360,3141;384,3144;408,3147;432,3150;504,3174;516,3178;528,3183;540,3186;588,3198;597,3204;605,3210;614,3216;624,3222;635,3227;649,3227;660,3234;669,3242;677,3252;686,3262;696,3270;754,3298;767,3297;769,3294;792,3318" o:connectangles="0,0,0,0,0,0,0,0,0,0,0,0,0,0,0,0,0,0,0,0,0,0,0,0,0,0,0,0,0,0,0,0,0,0"/>
                </v:shape>
                <v:shape id="Picture 1633" o:spid="_x0000_s1126" type="#_x0000_t75" style="position:absolute;left:7232;top:2069;width:17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">
                  <v:imagedata r:id="rId161" o:title=""/>
                </v:shape>
                <v:shape id="Picture 1632" o:spid="_x0000_s1127" type="#_x0000_t75" style="position:absolute;left:6738;top:3331;width:172;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">
                  <v:imagedata r:id="rId162" o:title=""/>
                </v:shape>
                <v:shape id="Picture 1631" o:spid="_x0000_s1128" type="#_x0000_t75" style="position:absolute;left:7240;top:834;width:780;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">
                  <v:imagedata r:id="rId163" o:title=""/>
                </v:shape>
                <v:shape id="Freeform 1630" o:spid="_x0000_s1129" style="position:absolute;left:7326;top:890;width:620;height:917;visibility:visible;mso-wrap-style:square;v-text-anchor:top" coordsize="6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" path="m6,916r,-15l5,885,4,870,3,855,2,843,,830,,819,,805,3,794r,-13l2,755,,743,,731,3,706,9,683r7,-22l22,638r4,-25l29,581r,-6l33,572r9,-25l50,518r2,-10l55,504,68,490r9,-22l89,437r12,-29l110,392r10,-10l127,374r6,-10l139,347r6,-20l148,309r5,-15l162,278r14,-14l190,257r14,-10l217,226r11,-26l233,195r10,-6l275,160r14,-15l295,140r10,-4l333,119r28,-19l360,99r8,-4l423,69,461,34r6,-6l471,19r6,-2l504,11,530,7,557,3,584,r14,4l604,5r5,l619,2e" filled="f" strokeweight=".70531mm">
                  <v:path arrowok="t" o:connecttype="custom" o:connectlocs="6,1792;4,1761;2,1734;0,1710;3,1685;2,1646;0,1622;9,1574;22,1529;29,1472;33,1463;50,1409;55,1395;77,1359;101,1299;120,1273;133,1255;145,1218;153,1185;176,1155;204,1138;228,1091;243,1080;289,1036;305,1027;361,991;368,986;461,925;471,910;504,902;557,894;598,895;609,896" o:connectangles="0,0,0,0,0,0,0,0,0,0,0,0,0,0,0,0,0,0,0,0,0,0,0,0,0,0,0,0,0,0,0,0,0"/>
                </v:shape>
                <v:shape id="Picture 1629" o:spid="_x0000_s1130" type="#_x0000_t75" style="position:absolute;left:3900;top:3017;width:1355;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">
                  <v:imagedata r:id="rId164" o:title=""/>
                </v:shape>
                <v:shape id="Freeform 1628" o:spid="_x0000_s1131" style="position:absolute;left:3981;top:3055;width:1187;height:1214;visibility:visible;mso-wrap-style:square;v-text-anchor:top" coordsize="1187,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" path="m1187,r-3,51l1181,102r-3,51l1175,204r-2,21l1172,247r-19,60l1127,343r-12,17l1108,369r-7,9l1095,387r-4,9l1087,408r1,16l1079,432r-9,9l1055,440r-12,4l1034,454r-8,9l1017,472r-10,8l972,502r-7,-1l973,490r7,-9l972,486r-54,46l875,588r-8,24l863,624r-1,79l861,781r-2,78l851,937r-13,48l821,1004r-24,6l767,1021r-55,33l698,1066r-9,5l647,1081r-9,6l629,1093r-9,7l556,1121r-53,8l494,1138r-53,46l377,1205r-54,8l273,1210r-71,-5l126,1196,60,1177,12,1153,,1141e" filled="f" strokeweight=".70553mm">
                  <v:path arrowok="t" o:connecttype="custom" o:connectlocs="1187,3056;1184,3107;1181,3158;1178,3209;1175,3260;1173,3281;1172,3303;1153,3363;1127,3399;1115,3416;1108,3425;1101,3434;1095,3443;1091,3452;1087,3464;1088,3480;1079,3488;1070,3497;1055,3496;1043,3500;1034,3510;1026,3519;1017,3528;1007,3536;972,3558;965,3557;973,3546;980,3537;972,3542;918,3588;875,3644;867,3668;863,3680;862,3759;861,3837;859,3915;851,3993;838,4041;821,4060;797,4066;767,4077;712,4110;698,4122;689,4127;647,4137;638,4143;629,4149;620,4156;556,4177;503,4185;494,4194;441,4240;377,4261;323,4269;273,4266;202,4261;126,4252;60,4233;12,4209;0,4197" o:connectangles="0,0,0,0,0,0,0,0,0,0,0,0,0,0,0,0,0,0,0,0,0,0,0,0,0,0,0,0,0,0,0,0,0,0,0,0,0,0,0,0,0,0,0,0,0,0,0,0,0,0,0,0,0,0,0,0,0,0,0,0"/>
                </v:shape>
                <v:shape id="Picture 1627" o:spid="_x0000_s1132" type="#_x0000_t75" style="position:absolute;left:6854;top:2395;width:602;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">
                  <v:imagedata r:id="rId165" o:title=""/>
                </v:shape>
                <v:shape id="Freeform 1626" o:spid="_x0000_s1133" style="position:absolute;left:6942;top:2450;width:445;height:697;visibility:visible;mso-wrap-style:square;v-text-anchor:top" coordsize="44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" path="m444,l371,7,351,8r-6,9l312,48,295,61,277,73,259,84,240,96r-54,40l141,190r-26,56l110,265r-6,18l97,300,83,327,70,353,58,380r-9,28l37,454r,12l33,474,13,504,3,561,,588r,33l1,696e" filled="f" strokeweight=".70528mm">
                  <v:path arrowok="t" o:connecttype="custom" o:connectlocs="444,2451;371,2458;351,2459;345,2468;312,2499;295,2512;277,2524;259,2535;240,2547;186,2587;141,2641;115,2697;110,2716;104,2734;97,2751;83,2778;70,2804;58,2831;49,2859;37,2905;37,2917;33,2925;13,2955;3,3012;0,3039;0,3072;1,3147" o:connectangles="0,0,0,0,0,0,0,0,0,0,0,0,0,0,0,0,0,0,0,0,0,0,0,0,0,0,0"/>
                </v:shape>
                <v:shape id="Picture 1625" o:spid="_x0000_s1134" type="#_x0000_t75" style="position:absolute;left:4823;top:286;width:1036;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">
                  <v:imagedata r:id="rId166" o:title=""/>
                </v:shape>
                <v:shape id="Freeform 1624" o:spid="_x0000_s1135" style="position:absolute;left:4899;top:342;width:874;height:1455;visibility:visible;mso-wrap-style:square;v-text-anchor:top" coordsize="874,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" path="m,96l14,88,27,80,40,72,54,67,163,41,239,22,289,10,318,3,333,r8,l346,2r9,3l376,7r36,1l452,7,489,6r36,1l564,11r22,6l615,27r28,11l662,44r10,3l683,50r10,3l764,92r43,53l842,228r14,46l868,321r6,48l867,392r-19,18l826,425r-19,14l795,452r-11,13l773,479r-49,38l687,539r-11,20l665,580r-9,22l651,625r,13l652,650r1,12l654,675r-2,13l649,701r-2,13l645,728r-1,12l644,753r,13l669,840r26,73l720,987r27,74l779,1142r40,72l858,1270r5,6l866,1294r4,19l873,1331r-1,18l868,1358r-8,8l852,1374r-7,8l841,1392r-3,11l836,1413r-4,11l828,1434r-6,10l816,1454e" filled="f" strokeweight=".70525mm">
                  <v:path arrowok="t" o:connecttype="custom" o:connectlocs="14,431;40,415;163,384;289,353;333,343;346,345;376,350;452,350;525,350;586,360;643,381;672,390;693,396;807,488;856,617;874,712;848,753;807,782;784,808;724,860;676,902;656,945;651,981;653,1005;652,1031;647,1057;644,1083;644,1109;695,1256;747,1404;819,1557;863,1619;870,1656;872,1692;860,1709;845,1725;838,1746;832,1767;822,1787" o:connectangles="0,0,0,0,0,0,0,0,0,0,0,0,0,0,0,0,0,0,0,0,0,0,0,0,0,0,0,0,0,0,0,0,0,0,0,0,0,0,0"/>
                </v:shape>
                <v:shape id="Picture 1623" o:spid="_x0000_s1136" type="#_x0000_t75" style="position:absolute;left:6075;top:3625;width:598;height: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">
                  <v:imagedata r:id="rId167" o:title=""/>
                </v:shape>
                <v:shape id="Freeform 1622" o:spid="_x0000_s1137" style="position:absolute;left:6163;top:3677;width:431;height:1764;visibility:visible;mso-wrap-style:square;v-text-anchor:top" coordsize="431,1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" path="m431,l376,40,325,83r-52,53l240,189r-8,14l220,212r-27,17l182,242r-40,55l130,330r-7,15l92,404,67,458r-2,30l50,562,32,611r-5,18l20,668r-2,22l16,711r-1,22l14,755,7,841,4,885,3,896,1,906,,917r,11l2,978r2,24l6,1026r4,56l31,1154r20,73l73,1300r22,72l130,1431r19,16l158,1456r30,53l194,1525r7,16l211,1556r10,10l234,1573r13,6l260,1586r16,21l291,1629r16,21l323,1670r28,31l359,1704r1,-3l369,1710r30,40l401,1754r,5l402,1764e" filled="f" strokeweight=".705mm">
                  <v:path arrowok="t" o:connecttype="custom" o:connectlocs="431,3677;376,3717;325,3760;273,3813;240,3866;232,3880;220,3889;193,3906;182,3919;142,3974;130,4007;123,4022;92,4081;67,4135;65,4165;50,4239;32,4288;27,4306;20,4345;18,4367;16,4388;15,4410;14,4432;7,4518;4,4562;3,4573;1,4583;0,4594;0,4605;2,4655;4,4679;6,4703;10,4759;31,4831;51,4904;73,4977;95,5049;130,5108;149,5124;158,5133;188,5186;194,5202;201,5218;211,5233;221,5243;234,5250;247,5256;260,5263;276,5284;291,5306;307,5327;323,5347;351,5378;359,5381;360,5378;369,5387;399,5427;401,5431;401,5436;402,5441" o:connectangles="0,0,0,0,0,0,0,0,0,0,0,0,0,0,0,0,0,0,0,0,0,0,0,0,0,0,0,0,0,0,0,0,0,0,0,0,0,0,0,0,0,0,0,0,0,0,0,0,0,0,0,0,0,0,0,0,0,0,0,0"/>
                </v:shape>
                <v:shape id="Picture 1621" o:spid="_x0000_s1138" type="#_x0000_t75" style="position:absolute;left:6613;top:3880;width:2945;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">
                  <v:imagedata r:id="rId168" o:title=""/>
                </v:shape>
                <v:shape id="Picture 1620" o:spid="_x0000_s1139" type="#_x0000_t75" style="position:absolute;left:7597;top:1242;width:1821;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">
                  <v:imagedata r:id="rId169" o:title=""/>
                </v:shape>
                <v:shape id="Picture 1619" o:spid="_x0000_s1140" type="#_x0000_t75" style="position:absolute;left:2421;top:660;width:24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">
                  <v:imagedata r:id="rId170" o:title=""/>
                </v:shape>
                <v:shape id="Text Box 1618" o:spid="_x0000_s1141" type="#_x0000_t202" style="position:absolute;left:2574;top:746;width:1904;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" filled="f" stroked="f">
                  <v:textbox inset="0,0,0,0">
                    <w:txbxContent>
                      <w:p w14:paraId="561B72FB" w14:textId="77777777" w:rsidR="006A0BE8" w:rsidRDefault="006A0BE8" w:rsidP="00AA5452">
                        <w:pPr>
                          <w:spacing w:line="244" w:lineRule="auto"/>
                          <w:ind w:right="-5"/>
                          <w:rPr>
                            <w:rFonts w:ascii="Times New Roman"/>
                            <w:sz w:val="20"/>
                          </w:rPr>
                        </w:pPr>
                        <w:r>
                          <w:rPr>
                            <w:rFonts w:ascii="Times New Roman"/>
                            <w:sz w:val="20"/>
                          </w:rPr>
                          <w:t>Economic, political / military agreements, policies and resolutions</w:t>
                        </w:r>
                      </w:p>
                    </w:txbxContent>
                  </v:textbox>
                </v:shape>
                <v:shape id="Text Box 1617" o:spid="_x0000_s1142" type="#_x0000_t202" style="position:absolute;left:7752;top:1326;width:1466;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" filled="f" stroked="f">
                  <v:textbox inset="0,0,0,0">
                    <w:txbxContent>
                      <w:p w14:paraId="67560E41" w14:textId="77777777" w:rsidR="006A0BE8" w:rsidRDefault="006A0BE8" w:rsidP="00AA5452">
                        <w:pPr>
                          <w:ind w:right="-4"/>
                          <w:rPr>
                            <w:rFonts w:ascii="Times New Roman"/>
                            <w:sz w:val="20"/>
                          </w:rPr>
                        </w:pPr>
                        <w:r>
                          <w:rPr>
                            <w:rFonts w:ascii="Times New Roman"/>
                            <w:sz w:val="20"/>
                          </w:rPr>
                          <w:t>Members of the Consultative Commission and associated committees reporting directly to the members of the Supreme Council</w:t>
                        </w:r>
                      </w:p>
                    </w:txbxContent>
                  </v:textbox>
                </v:shape>
                <v:shape id="Text Box 1616" o:spid="_x0000_s1143" type="#_x0000_t202" style="position:absolute;left:6769;top:3966;width:261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" filled="f" stroked="f">
                  <v:textbox inset="0,0,0,0">
                    <w:txbxContent>
                      <w:p w14:paraId="6C952AED" w14:textId="77777777" w:rsidR="006A0BE8" w:rsidRDefault="006A0BE8" w:rsidP="00AA5452">
                        <w:pPr>
                          <w:spacing w:line="242" w:lineRule="auto"/>
                          <w:ind w:right="5"/>
                          <w:rPr>
                            <w:rFonts w:ascii="Times New Roman"/>
                            <w:sz w:val="20"/>
                          </w:rPr>
                        </w:pPr>
                        <w:r>
                          <w:rPr>
                            <w:rFonts w:ascii="Times New Roman"/>
                            <w:sz w:val="20"/>
                          </w:rPr>
                          <w:t>Draft economic and political / military agreements, policies and resolutions; research studies</w:t>
                        </w:r>
                      </w:p>
                    </w:txbxContent>
                  </v:textbox>
                </v:shape>
                <w10:wrap type="topAndBottom" anchorx="page"/>
              </v:group>
            </w:pict>
          </mc:Fallback>
        </mc:AlternateContent>
      </w:r>
      <w:r w:rsidRPr="00D6772C">
        <w:rPr>
          <w:rFonts w:ascii="Times New Roman" w:hAnsi="Times New Roman" w:cs="Times New Roman"/>
        </w:rPr>
        <w:t xml:space="preserve"> </w:t>
      </w:r>
    </w:p>
    <w:p w14:paraId="770456B9" w14:textId="77777777" w:rsidR="00AA5452" w:rsidRPr="00D6772C" w:rsidRDefault="00AA5452" w:rsidP="00AA5452">
      <w:pPr>
        <w:pStyle w:val="BodyText"/>
        <w:ind w:right="-46"/>
        <w:jc w:val="both"/>
        <w:rPr>
          <w:rFonts w:ascii="Times New Roman" w:hAnsi="Times New Roman" w:cs="Times New Roman"/>
        </w:rPr>
      </w:pPr>
    </w:p>
    <w:p w14:paraId="7C7FF5E8" w14:textId="46DF0A9B" w:rsidR="00AA5452" w:rsidRPr="00D6772C" w:rsidRDefault="002B4063" w:rsidP="002B4063">
      <w:pPr>
        <w:pStyle w:val="Caption"/>
        <w:rPr>
          <w:rFonts w:ascii="Times New Roman" w:hAnsi="Times New Roman"/>
          <w:sz w:val="24"/>
          <w:szCs w:val="24"/>
        </w:rPr>
      </w:pPr>
      <w:bookmarkStart w:id="265" w:name="_Toc57021191"/>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3</w:t>
      </w:r>
      <w:r w:rsidR="00092A66" w:rsidRPr="00D6772C">
        <w:rPr>
          <w:rFonts w:ascii="Times New Roman" w:hAnsi="Times New Roman"/>
          <w:sz w:val="24"/>
          <w:szCs w:val="24"/>
        </w:rPr>
        <w:fldChar w:fldCharType="end"/>
      </w:r>
      <w:r w:rsidR="00AA5452" w:rsidRPr="00D6772C">
        <w:rPr>
          <w:rFonts w:ascii="Times New Roman" w:hAnsi="Times New Roman"/>
          <w:spacing w:val="-18"/>
          <w:sz w:val="24"/>
          <w:szCs w:val="24"/>
        </w:rPr>
        <w:t xml:space="preserve"> </w:t>
      </w:r>
      <w:r w:rsidR="00AA5452" w:rsidRPr="00D6772C">
        <w:rPr>
          <w:rFonts w:ascii="Times New Roman" w:hAnsi="Times New Roman"/>
          <w:sz w:val="24"/>
          <w:szCs w:val="24"/>
        </w:rPr>
        <w:t>Transducers</w:t>
      </w:r>
      <w:r w:rsidR="00AA5452" w:rsidRPr="00D6772C">
        <w:rPr>
          <w:rFonts w:ascii="Times New Roman" w:hAnsi="Times New Roman"/>
          <w:spacing w:val="-18"/>
          <w:sz w:val="24"/>
          <w:szCs w:val="24"/>
        </w:rPr>
        <w:t xml:space="preserve"> </w:t>
      </w:r>
      <w:r w:rsidR="00AA5452" w:rsidRPr="00D6772C">
        <w:rPr>
          <w:rFonts w:ascii="Times New Roman" w:hAnsi="Times New Roman"/>
          <w:sz w:val="24"/>
          <w:szCs w:val="24"/>
        </w:rPr>
        <w:t>between the</w:t>
      </w:r>
      <w:r w:rsidR="00AA5452" w:rsidRPr="00D6772C">
        <w:rPr>
          <w:rFonts w:ascii="Times New Roman" w:hAnsi="Times New Roman"/>
          <w:spacing w:val="-19"/>
          <w:sz w:val="24"/>
          <w:szCs w:val="24"/>
        </w:rPr>
        <w:t xml:space="preserve"> </w:t>
      </w:r>
      <w:r w:rsidR="00AA5452" w:rsidRPr="00D6772C">
        <w:rPr>
          <w:rFonts w:ascii="Times New Roman" w:hAnsi="Times New Roman"/>
          <w:sz w:val="24"/>
          <w:szCs w:val="24"/>
        </w:rPr>
        <w:t>Supreme</w:t>
      </w:r>
      <w:r w:rsidR="00AA5452" w:rsidRPr="00D6772C">
        <w:rPr>
          <w:rFonts w:ascii="Times New Roman" w:hAnsi="Times New Roman"/>
          <w:spacing w:val="-15"/>
          <w:sz w:val="24"/>
          <w:szCs w:val="24"/>
        </w:rPr>
        <w:t xml:space="preserve"> </w:t>
      </w:r>
      <w:r w:rsidR="00AA5452" w:rsidRPr="00D6772C">
        <w:rPr>
          <w:rFonts w:ascii="Times New Roman" w:hAnsi="Times New Roman"/>
          <w:sz w:val="24"/>
          <w:szCs w:val="24"/>
        </w:rPr>
        <w:t>Council</w:t>
      </w:r>
      <w:r w:rsidR="00AA5452" w:rsidRPr="00D6772C">
        <w:rPr>
          <w:rFonts w:ascii="Times New Roman" w:hAnsi="Times New Roman"/>
          <w:spacing w:val="-16"/>
          <w:sz w:val="24"/>
          <w:szCs w:val="24"/>
        </w:rPr>
        <w:t xml:space="preserve"> Operations </w:t>
      </w:r>
      <w:r w:rsidR="00AA5452" w:rsidRPr="00D6772C">
        <w:rPr>
          <w:rFonts w:ascii="Times New Roman" w:hAnsi="Times New Roman"/>
          <w:sz w:val="24"/>
          <w:szCs w:val="24"/>
        </w:rPr>
        <w:t>and</w:t>
      </w:r>
      <w:r w:rsidR="00AA5452" w:rsidRPr="00D6772C">
        <w:rPr>
          <w:rFonts w:ascii="Times New Roman" w:hAnsi="Times New Roman"/>
          <w:spacing w:val="-17"/>
          <w:sz w:val="24"/>
          <w:szCs w:val="24"/>
        </w:rPr>
        <w:t xml:space="preserve"> </w:t>
      </w:r>
      <w:r w:rsidR="00AA5452" w:rsidRPr="00D6772C">
        <w:rPr>
          <w:rFonts w:ascii="Times New Roman" w:hAnsi="Times New Roman"/>
          <w:sz w:val="24"/>
          <w:szCs w:val="24"/>
        </w:rPr>
        <w:t>its</w:t>
      </w:r>
      <w:r w:rsidR="00AA5452" w:rsidRPr="00D6772C">
        <w:rPr>
          <w:rFonts w:ascii="Times New Roman" w:hAnsi="Times New Roman"/>
          <w:spacing w:val="-16"/>
          <w:sz w:val="24"/>
          <w:szCs w:val="24"/>
        </w:rPr>
        <w:t xml:space="preserve"> </w:t>
      </w:r>
      <w:r w:rsidR="00AA5452" w:rsidRPr="00D6772C">
        <w:rPr>
          <w:rFonts w:ascii="Times New Roman" w:hAnsi="Times New Roman"/>
          <w:sz w:val="24"/>
          <w:szCs w:val="24"/>
        </w:rPr>
        <w:t>Environment .</w:t>
      </w:r>
      <w:proofErr w:type="spellStart"/>
      <w:r w:rsidR="00AA5452" w:rsidRPr="00D6772C">
        <w:rPr>
          <w:rFonts w:ascii="Times New Roman" w:hAnsi="Times New Roman"/>
          <w:sz w:val="24"/>
          <w:szCs w:val="24"/>
        </w:rPr>
        <w:t>Source:Researcher</w:t>
      </w:r>
      <w:bookmarkEnd w:id="265"/>
      <w:proofErr w:type="spellEnd"/>
    </w:p>
    <w:p w14:paraId="5409CB7A" w14:textId="77777777" w:rsidR="00AA5452" w:rsidRPr="00D6772C" w:rsidRDefault="00AA5452" w:rsidP="008B3479">
      <w:pPr>
        <w:pStyle w:val="Heading4"/>
        <w:rPr>
          <w:rFonts w:ascii="Times New Roman" w:hAnsi="Times New Roman"/>
          <w:szCs w:val="24"/>
        </w:rPr>
      </w:pPr>
      <w:r w:rsidRPr="00D6772C">
        <w:rPr>
          <w:rFonts w:ascii="Times New Roman" w:hAnsi="Times New Roman"/>
          <w:szCs w:val="24"/>
        </w:rPr>
        <w:t>5.3.3.2 Transducers of the Ministerial Council</w:t>
      </w:r>
    </w:p>
    <w:p w14:paraId="16CFED73" w14:textId="77777777" w:rsidR="00AA5452" w:rsidRPr="00D6772C" w:rsidRDefault="00AA5452" w:rsidP="00AA5452">
      <w:pPr>
        <w:pStyle w:val="BodyText"/>
        <w:ind w:right="-46" w:firstLine="16"/>
        <w:jc w:val="both"/>
        <w:rPr>
          <w:rFonts w:ascii="Times New Roman" w:hAnsi="Times New Roman" w:cs="Times New Roman"/>
        </w:rPr>
      </w:pPr>
      <w:r w:rsidRPr="00D6772C">
        <w:rPr>
          <w:rFonts w:ascii="Times New Roman" w:hAnsi="Times New Roman" w:cs="Times New Roman"/>
        </w:rPr>
        <w:t xml:space="preserve">The activities of the Ministerial Council identified in section 5.3.1 will need the following transducers </w:t>
      </w:r>
    </w:p>
    <w:p w14:paraId="41D51E5B" w14:textId="77777777" w:rsidR="00AA5452" w:rsidRPr="00D6772C" w:rsidRDefault="00AA5452" w:rsidP="00AA5452">
      <w:pPr>
        <w:pStyle w:val="BodyText"/>
        <w:numPr>
          <w:ilvl w:val="0"/>
          <w:numId w:val="39"/>
        </w:numPr>
        <w:ind w:right="-46"/>
        <w:jc w:val="both"/>
        <w:rPr>
          <w:rFonts w:ascii="Times New Roman" w:hAnsi="Times New Roman" w:cs="Times New Roman"/>
        </w:rPr>
      </w:pPr>
      <w:r w:rsidRPr="00D6772C">
        <w:rPr>
          <w:rFonts w:ascii="Times New Roman" w:hAnsi="Times New Roman" w:cs="Times New Roman"/>
        </w:rPr>
        <w:t xml:space="preserve">the members of the preparatory and working committees, rapporteurs of committees reporting directly to the members of the Ministerial Council, and the Secretariat-General or his representative. They code the messages into suggestions about matters to be </w:t>
      </w:r>
      <w:r w:rsidRPr="00D6772C">
        <w:rPr>
          <w:rFonts w:ascii="Times New Roman" w:hAnsi="Times New Roman" w:cs="Times New Roman"/>
        </w:rPr>
        <w:lastRenderedPageBreak/>
        <w:t xml:space="preserve">included in the draft agenda; as well as into studies about issues referred by the Secretariat-General. </w:t>
      </w:r>
    </w:p>
    <w:p w14:paraId="27FA7123" w14:textId="77777777" w:rsidR="00AA5452" w:rsidRPr="00D6772C" w:rsidRDefault="00AA5452" w:rsidP="00AA5452">
      <w:pPr>
        <w:pStyle w:val="BodyText"/>
        <w:numPr>
          <w:ilvl w:val="0"/>
          <w:numId w:val="39"/>
        </w:numPr>
        <w:ind w:right="-46"/>
        <w:jc w:val="both"/>
        <w:rPr>
          <w:rFonts w:ascii="Times New Roman" w:hAnsi="Times New Roman" w:cs="Times New Roman"/>
        </w:rPr>
      </w:pPr>
      <w:r w:rsidRPr="00D6772C">
        <w:rPr>
          <w:rFonts w:ascii="Times New Roman" w:hAnsi="Times New Roman" w:cs="Times New Roman"/>
        </w:rPr>
        <w:t>the draft agenda and agreements, and policy recommendations that will be submitted to the Supreme Council. These messages are decoded by the members of technical and other committees reporting to the Ministerial Council, as well</w:t>
      </w:r>
      <w:r w:rsidRPr="00D6772C">
        <w:rPr>
          <w:rFonts w:ascii="Times New Roman" w:hAnsi="Times New Roman" w:cs="Times New Roman"/>
          <w:spacing w:val="-16"/>
        </w:rPr>
        <w:t xml:space="preserve"> </w:t>
      </w:r>
      <w:r w:rsidRPr="00D6772C">
        <w:rPr>
          <w:rFonts w:ascii="Times New Roman" w:hAnsi="Times New Roman" w:cs="Times New Roman"/>
        </w:rPr>
        <w:t>as</w:t>
      </w:r>
      <w:r w:rsidRPr="00D6772C">
        <w:rPr>
          <w:rFonts w:ascii="Times New Roman" w:hAnsi="Times New Roman" w:cs="Times New Roman"/>
          <w:spacing w:val="-14"/>
        </w:rPr>
        <w:t xml:space="preserve"> </w:t>
      </w:r>
      <w:r w:rsidRPr="00D6772C">
        <w:rPr>
          <w:rFonts w:ascii="Times New Roman" w:hAnsi="Times New Roman" w:cs="Times New Roman"/>
        </w:rPr>
        <w:t>by</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Secretary</w:t>
      </w:r>
      <w:r w:rsidRPr="00D6772C">
        <w:rPr>
          <w:rFonts w:ascii="Times New Roman" w:hAnsi="Times New Roman" w:cs="Times New Roman"/>
          <w:spacing w:val="-14"/>
        </w:rPr>
        <w:t xml:space="preserve"> </w:t>
      </w:r>
      <w:r w:rsidRPr="00D6772C">
        <w:rPr>
          <w:rFonts w:ascii="Times New Roman" w:hAnsi="Times New Roman" w:cs="Times New Roman"/>
        </w:rPr>
        <w:t>–General</w:t>
      </w:r>
      <w:r w:rsidRPr="00D6772C">
        <w:rPr>
          <w:rFonts w:ascii="Times New Roman" w:hAnsi="Times New Roman" w:cs="Times New Roman"/>
          <w:spacing w:val="-17"/>
        </w:rPr>
        <w:t xml:space="preserve"> </w:t>
      </w:r>
      <w:r w:rsidRPr="00D6772C">
        <w:rPr>
          <w:rFonts w:ascii="Times New Roman" w:hAnsi="Times New Roman" w:cs="Times New Roman"/>
        </w:rPr>
        <w:t>who</w:t>
      </w:r>
      <w:r w:rsidRPr="00D6772C">
        <w:rPr>
          <w:rFonts w:ascii="Times New Roman" w:hAnsi="Times New Roman" w:cs="Times New Roman"/>
          <w:spacing w:val="-14"/>
        </w:rPr>
        <w:t xml:space="preserve"> </w:t>
      </w:r>
      <w:r w:rsidRPr="00D6772C">
        <w:rPr>
          <w:rFonts w:ascii="Times New Roman" w:hAnsi="Times New Roman" w:cs="Times New Roman"/>
        </w:rPr>
        <w:t>spearheads</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preparation</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draft</w:t>
      </w:r>
      <w:r w:rsidRPr="00D6772C">
        <w:rPr>
          <w:rFonts w:ascii="Times New Roman" w:hAnsi="Times New Roman" w:cs="Times New Roman"/>
          <w:spacing w:val="-16"/>
        </w:rPr>
        <w:t xml:space="preserve"> </w:t>
      </w:r>
      <w:r w:rsidRPr="00D6772C">
        <w:rPr>
          <w:rFonts w:ascii="Times New Roman" w:hAnsi="Times New Roman" w:cs="Times New Roman"/>
        </w:rPr>
        <w:t xml:space="preserve">agenda and relevant reports. </w:t>
      </w:r>
    </w:p>
    <w:p w14:paraId="4DD30AA7"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highlight w:val="yellow"/>
        </w:rPr>
        <w:t xml:space="preserve">Figure </w:t>
      </w:r>
      <w:r w:rsidRPr="00D6772C">
        <w:rPr>
          <w:rFonts w:ascii="Times New Roman" w:hAnsi="Times New Roman" w:cs="Times New Roman"/>
        </w:rPr>
        <w:t>5.4 shows the different transducers of the Ministerial Council (</w:t>
      </w:r>
      <w:r w:rsidRPr="00D6772C">
        <w:rPr>
          <w:rFonts w:ascii="Times New Roman" w:hAnsi="Times New Roman" w:cs="Times New Roman"/>
          <w:highlight w:val="yellow"/>
        </w:rPr>
        <w:t>identified by the researcher</w:t>
      </w:r>
      <w:r w:rsidRPr="00D6772C">
        <w:rPr>
          <w:rFonts w:ascii="Times New Roman" w:hAnsi="Times New Roman" w:cs="Times New Roman"/>
        </w:rPr>
        <w:t>) that cross the boundary between its operations and</w:t>
      </w:r>
      <w:r w:rsidRPr="00D6772C">
        <w:rPr>
          <w:rFonts w:ascii="Times New Roman" w:hAnsi="Times New Roman" w:cs="Times New Roman"/>
          <w:spacing w:val="-24"/>
        </w:rPr>
        <w:t xml:space="preserve"> </w:t>
      </w:r>
      <w:r w:rsidRPr="00D6772C">
        <w:rPr>
          <w:rFonts w:ascii="Times New Roman" w:hAnsi="Times New Roman" w:cs="Times New Roman"/>
        </w:rPr>
        <w:t>management.</w:t>
      </w:r>
    </w:p>
    <w:p w14:paraId="344C98B0" w14:textId="77777777" w:rsidR="00AA5452" w:rsidRPr="00D6772C" w:rsidRDefault="00AA5452" w:rsidP="00AA5452">
      <w:pPr>
        <w:pStyle w:val="BodyText"/>
        <w:ind w:left="400" w:right="-46"/>
        <w:jc w:val="both"/>
        <w:rPr>
          <w:rFonts w:ascii="Times New Roman" w:hAnsi="Times New Roman" w:cs="Times New Roman"/>
        </w:rPr>
      </w:pPr>
      <w:r w:rsidRPr="00D6772C">
        <w:rPr>
          <w:rFonts w:ascii="Times New Roman" w:hAnsi="Times New Roman" w:cs="Times New Roman"/>
          <w:noProof/>
          <w:lang w:val="en-US" w:eastAsia="en-US" w:bidi="ar-SA"/>
        </w:rPr>
        <w:drawing>
          <wp:inline distT="0" distB="0" distL="0" distR="0" wp14:anchorId="6F828529" wp14:editId="7D3B6E60">
            <wp:extent cx="4089321" cy="3363669"/>
            <wp:effectExtent l="0" t="0" r="0" b="0"/>
            <wp:docPr id="4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097601" cy="3370480"/>
                    </a:xfrm>
                    <a:prstGeom prst="rect">
                      <a:avLst/>
                    </a:prstGeom>
                    <a:noFill/>
                    <a:ln>
                      <a:noFill/>
                    </a:ln>
                  </pic:spPr>
                </pic:pic>
              </a:graphicData>
            </a:graphic>
          </wp:inline>
        </w:drawing>
      </w:r>
    </w:p>
    <w:p w14:paraId="798A609D" w14:textId="453FC912" w:rsidR="00AA5452" w:rsidRPr="00D6772C" w:rsidRDefault="002B4063" w:rsidP="002B4063">
      <w:pPr>
        <w:pStyle w:val="Caption"/>
        <w:rPr>
          <w:rFonts w:ascii="Times New Roman" w:hAnsi="Times New Roman"/>
          <w:sz w:val="24"/>
          <w:szCs w:val="24"/>
        </w:rPr>
      </w:pPr>
      <w:bookmarkStart w:id="266" w:name="_Toc57021192"/>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4</w:t>
      </w:r>
      <w:r w:rsidR="00092A66" w:rsidRPr="00D6772C">
        <w:rPr>
          <w:rFonts w:ascii="Times New Roman" w:hAnsi="Times New Roman"/>
          <w:sz w:val="24"/>
          <w:szCs w:val="24"/>
        </w:rPr>
        <w:fldChar w:fldCharType="end"/>
      </w:r>
      <w:r w:rsidR="00AA5452" w:rsidRPr="00D6772C">
        <w:rPr>
          <w:rFonts w:ascii="Times New Roman" w:hAnsi="Times New Roman"/>
          <w:sz w:val="24"/>
          <w:szCs w:val="24"/>
        </w:rPr>
        <w:t xml:space="preserve"> Transducers for the Ministerial Council and Operations and Management Source: Researcher</w:t>
      </w:r>
      <w:bookmarkEnd w:id="266"/>
    </w:p>
    <w:p w14:paraId="4CA96E94" w14:textId="77777777" w:rsidR="00AA5452" w:rsidRPr="00D6772C" w:rsidRDefault="00AA5452" w:rsidP="00AA5452">
      <w:pPr>
        <w:pStyle w:val="BodyText"/>
        <w:ind w:right="-46"/>
        <w:jc w:val="both"/>
        <w:rPr>
          <w:rFonts w:ascii="Times New Roman" w:hAnsi="Times New Roman" w:cs="Times New Roman"/>
        </w:rPr>
      </w:pPr>
    </w:p>
    <w:p w14:paraId="1B04143C" w14:textId="77777777" w:rsidR="00AA5452" w:rsidRPr="00D6772C" w:rsidRDefault="00AA5452" w:rsidP="00AA5452">
      <w:pPr>
        <w:pStyle w:val="BodyText"/>
        <w:ind w:right="-46"/>
        <w:jc w:val="both"/>
        <w:rPr>
          <w:rFonts w:ascii="Times New Roman" w:hAnsi="Times New Roman" w:cs="Times New Roman"/>
        </w:rPr>
      </w:pPr>
      <w:proofErr w:type="gramStart"/>
      <w:r w:rsidRPr="00D6772C">
        <w:rPr>
          <w:rFonts w:ascii="Times New Roman" w:hAnsi="Times New Roman" w:cs="Times New Roman"/>
        </w:rPr>
        <w:t>Similar</w:t>
      </w:r>
      <w:r w:rsidRPr="00D6772C">
        <w:rPr>
          <w:rFonts w:ascii="Times New Roman" w:hAnsi="Times New Roman" w:cs="Times New Roman"/>
          <w:spacing w:val="-16"/>
        </w:rPr>
        <w:t xml:space="preserve"> </w:t>
      </w:r>
      <w:r w:rsidRPr="00D6772C">
        <w:rPr>
          <w:rFonts w:ascii="Times New Roman" w:hAnsi="Times New Roman" w:cs="Times New Roman"/>
        </w:rPr>
        <w:t>to</w:t>
      </w:r>
      <w:proofErr w:type="gramEnd"/>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case</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Supreme</w:t>
      </w:r>
      <w:r w:rsidRPr="00D6772C">
        <w:rPr>
          <w:rFonts w:ascii="Times New Roman" w:hAnsi="Times New Roman" w:cs="Times New Roman"/>
          <w:spacing w:val="-14"/>
        </w:rPr>
        <w:t xml:space="preserve"> </w:t>
      </w:r>
      <w:r w:rsidRPr="00D6772C">
        <w:rPr>
          <w:rFonts w:ascii="Times New Roman" w:hAnsi="Times New Roman" w:cs="Times New Roman"/>
        </w:rPr>
        <w:t>Council,</w:t>
      </w:r>
      <w:r w:rsidRPr="00D6772C">
        <w:rPr>
          <w:rFonts w:ascii="Times New Roman" w:hAnsi="Times New Roman" w:cs="Times New Roman"/>
          <w:spacing w:val="-14"/>
        </w:rPr>
        <w:t xml:space="preserve"> </w:t>
      </w:r>
      <w:r w:rsidRPr="00D6772C">
        <w:rPr>
          <w:rFonts w:ascii="Times New Roman" w:hAnsi="Times New Roman" w:cs="Times New Roman"/>
        </w:rPr>
        <w:t>transducers</w:t>
      </w:r>
      <w:r w:rsidRPr="00D6772C">
        <w:rPr>
          <w:rFonts w:ascii="Times New Roman" w:hAnsi="Times New Roman" w:cs="Times New Roman"/>
          <w:spacing w:val="-15"/>
        </w:rPr>
        <w:t xml:space="preserve"> </w:t>
      </w:r>
      <w:r w:rsidRPr="00D6772C">
        <w:rPr>
          <w:rFonts w:ascii="Times New Roman" w:hAnsi="Times New Roman" w:cs="Times New Roman"/>
        </w:rPr>
        <w:t>between</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environment</w:t>
      </w:r>
      <w:r w:rsidRPr="00D6772C">
        <w:rPr>
          <w:rFonts w:ascii="Times New Roman" w:hAnsi="Times New Roman" w:cs="Times New Roman"/>
          <w:spacing w:val="-14"/>
        </w:rPr>
        <w:t xml:space="preserve"> </w:t>
      </w:r>
      <w:r w:rsidRPr="00D6772C">
        <w:rPr>
          <w:rFonts w:ascii="Times New Roman" w:hAnsi="Times New Roman" w:cs="Times New Roman"/>
        </w:rPr>
        <w:t>and the operations of the Ministerial Council include economic and financial indicators, military intelligence reports and reports of member-states. The transducers decode messages that make up the policy recommendations,</w:t>
      </w:r>
      <w:r w:rsidRPr="00D6772C">
        <w:rPr>
          <w:rFonts w:ascii="Times New Roman" w:hAnsi="Times New Roman" w:cs="Times New Roman"/>
          <w:spacing w:val="-14"/>
        </w:rPr>
        <w:t xml:space="preserve"> </w:t>
      </w:r>
      <w:r w:rsidRPr="00D6772C">
        <w:rPr>
          <w:rFonts w:ascii="Times New Roman" w:hAnsi="Times New Roman" w:cs="Times New Roman"/>
        </w:rPr>
        <w:t>proposals,</w:t>
      </w:r>
      <w:r w:rsidRPr="00D6772C">
        <w:rPr>
          <w:rFonts w:ascii="Times New Roman" w:hAnsi="Times New Roman" w:cs="Times New Roman"/>
          <w:spacing w:val="-12"/>
        </w:rPr>
        <w:t xml:space="preserve"> </w:t>
      </w:r>
      <w:r w:rsidRPr="00D6772C">
        <w:rPr>
          <w:rFonts w:ascii="Times New Roman" w:hAnsi="Times New Roman" w:cs="Times New Roman"/>
        </w:rPr>
        <w:t>research</w:t>
      </w:r>
      <w:r w:rsidRPr="00D6772C">
        <w:rPr>
          <w:rFonts w:ascii="Times New Roman" w:hAnsi="Times New Roman" w:cs="Times New Roman"/>
          <w:spacing w:val="-11"/>
        </w:rPr>
        <w:t xml:space="preserve"> </w:t>
      </w:r>
      <w:r w:rsidRPr="00D6772C">
        <w:rPr>
          <w:rFonts w:ascii="Times New Roman" w:hAnsi="Times New Roman" w:cs="Times New Roman"/>
        </w:rPr>
        <w:t>studies</w:t>
      </w:r>
      <w:r w:rsidRPr="00D6772C">
        <w:rPr>
          <w:rFonts w:ascii="Times New Roman" w:hAnsi="Times New Roman" w:cs="Times New Roman"/>
          <w:spacing w:val="-12"/>
        </w:rPr>
        <w:t xml:space="preserve"> </w:t>
      </w:r>
      <w:r w:rsidRPr="00D6772C">
        <w:rPr>
          <w:rFonts w:ascii="Times New Roman" w:hAnsi="Times New Roman" w:cs="Times New Roman"/>
        </w:rPr>
        <w:t>and</w:t>
      </w:r>
      <w:r w:rsidRPr="00D6772C">
        <w:rPr>
          <w:rFonts w:ascii="Times New Roman" w:hAnsi="Times New Roman" w:cs="Times New Roman"/>
          <w:spacing w:val="-12"/>
        </w:rPr>
        <w:t xml:space="preserve"> </w:t>
      </w:r>
      <w:r w:rsidRPr="00D6772C">
        <w:rPr>
          <w:rFonts w:ascii="Times New Roman" w:hAnsi="Times New Roman" w:cs="Times New Roman"/>
        </w:rPr>
        <w:t>draft</w:t>
      </w:r>
      <w:r w:rsidRPr="00D6772C">
        <w:rPr>
          <w:rFonts w:ascii="Times New Roman" w:hAnsi="Times New Roman" w:cs="Times New Roman"/>
          <w:spacing w:val="-11"/>
        </w:rPr>
        <w:t xml:space="preserve"> </w:t>
      </w:r>
      <w:r w:rsidRPr="00D6772C">
        <w:rPr>
          <w:rFonts w:ascii="Times New Roman" w:hAnsi="Times New Roman" w:cs="Times New Roman"/>
        </w:rPr>
        <w:t>agenda</w:t>
      </w:r>
      <w:r w:rsidRPr="00D6772C">
        <w:rPr>
          <w:rFonts w:ascii="Times New Roman" w:hAnsi="Times New Roman" w:cs="Times New Roman"/>
          <w:spacing w:val="-11"/>
        </w:rPr>
        <w:t xml:space="preserve"> </w:t>
      </w:r>
      <w:r w:rsidRPr="00D6772C">
        <w:rPr>
          <w:rFonts w:ascii="Times New Roman" w:hAnsi="Times New Roman" w:cs="Times New Roman"/>
        </w:rPr>
        <w:t>that</w:t>
      </w:r>
      <w:r w:rsidRPr="00D6772C">
        <w:rPr>
          <w:rFonts w:ascii="Times New Roman" w:hAnsi="Times New Roman" w:cs="Times New Roman"/>
          <w:spacing w:val="-13"/>
        </w:rPr>
        <w:t xml:space="preserve"> </w:t>
      </w:r>
      <w:r w:rsidRPr="00D6772C">
        <w:rPr>
          <w:rFonts w:ascii="Times New Roman" w:hAnsi="Times New Roman" w:cs="Times New Roman"/>
        </w:rPr>
        <w:t>are</w:t>
      </w:r>
      <w:r w:rsidRPr="00D6772C">
        <w:rPr>
          <w:rFonts w:ascii="Times New Roman" w:hAnsi="Times New Roman" w:cs="Times New Roman"/>
          <w:spacing w:val="-12"/>
        </w:rPr>
        <w:t xml:space="preserve"> </w:t>
      </w:r>
      <w:r w:rsidRPr="00D6772C">
        <w:rPr>
          <w:rFonts w:ascii="Times New Roman" w:hAnsi="Times New Roman" w:cs="Times New Roman"/>
        </w:rPr>
        <w:t>submitted</w:t>
      </w:r>
      <w:r w:rsidRPr="00D6772C">
        <w:rPr>
          <w:rFonts w:ascii="Times New Roman" w:hAnsi="Times New Roman" w:cs="Times New Roman"/>
          <w:spacing w:val="-11"/>
        </w:rPr>
        <w:t xml:space="preserve"> </w:t>
      </w:r>
      <w:r w:rsidRPr="00D6772C">
        <w:rPr>
          <w:rFonts w:ascii="Times New Roman" w:hAnsi="Times New Roman" w:cs="Times New Roman"/>
        </w:rPr>
        <w:t>to the Supreme Council for</w:t>
      </w:r>
      <w:r w:rsidRPr="00D6772C">
        <w:rPr>
          <w:rFonts w:ascii="Times New Roman" w:hAnsi="Times New Roman" w:cs="Times New Roman"/>
          <w:spacing w:val="-6"/>
        </w:rPr>
        <w:t xml:space="preserve"> </w:t>
      </w:r>
      <w:r w:rsidRPr="00D6772C">
        <w:rPr>
          <w:rFonts w:ascii="Times New Roman" w:hAnsi="Times New Roman" w:cs="Times New Roman"/>
        </w:rPr>
        <w:t>approval.  Extra transducers consist of the members of the Council’s Secretariat</w:t>
      </w:r>
      <w:r w:rsidRPr="00D6772C">
        <w:rPr>
          <w:rFonts w:ascii="Times New Roman" w:hAnsi="Times New Roman" w:cs="Times New Roman"/>
          <w:spacing w:val="-6"/>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subcommittees.</w:t>
      </w:r>
      <w:r w:rsidRPr="00D6772C">
        <w:rPr>
          <w:rFonts w:ascii="Times New Roman" w:hAnsi="Times New Roman" w:cs="Times New Roman"/>
          <w:spacing w:val="-6"/>
        </w:rPr>
        <w:t xml:space="preserve"> </w:t>
      </w:r>
      <w:r w:rsidRPr="00D6772C">
        <w:rPr>
          <w:rFonts w:ascii="Times New Roman" w:hAnsi="Times New Roman" w:cs="Times New Roman"/>
        </w:rPr>
        <w:t xml:space="preserve">The messages they decode become the information released in the media, and the approved proposals, resolutions, agreements and policies that are released in the member states. </w:t>
      </w:r>
      <w:r w:rsidRPr="00D6772C">
        <w:rPr>
          <w:rFonts w:ascii="Times New Roman" w:hAnsi="Times New Roman" w:cs="Times New Roman"/>
          <w:highlight w:val="yellow"/>
        </w:rPr>
        <w:t xml:space="preserve">Figure </w:t>
      </w:r>
      <w:r w:rsidRPr="00D6772C">
        <w:rPr>
          <w:rFonts w:ascii="Times New Roman" w:hAnsi="Times New Roman" w:cs="Times New Roman"/>
        </w:rPr>
        <w:t>5.5 shows the different transducers of the Ministerial Council (</w:t>
      </w:r>
      <w:r w:rsidRPr="00D6772C">
        <w:rPr>
          <w:rFonts w:ascii="Times New Roman" w:hAnsi="Times New Roman" w:cs="Times New Roman"/>
          <w:highlight w:val="yellow"/>
        </w:rPr>
        <w:t>identified by the researcher</w:t>
      </w:r>
      <w:r w:rsidRPr="00D6772C">
        <w:rPr>
          <w:rFonts w:ascii="Times New Roman" w:hAnsi="Times New Roman" w:cs="Times New Roman"/>
        </w:rPr>
        <w:t xml:space="preserve">) that cross the boundary between its operations and the environment </w:t>
      </w:r>
    </w:p>
    <w:p w14:paraId="06890DEE" w14:textId="77777777" w:rsidR="00AA5452" w:rsidRPr="00D6772C" w:rsidRDefault="00AA5452" w:rsidP="00AA5452">
      <w:pPr>
        <w:pStyle w:val="BodyText"/>
        <w:ind w:left="1560" w:right="-46"/>
        <w:jc w:val="both"/>
        <w:rPr>
          <w:rFonts w:ascii="Times New Roman" w:hAnsi="Times New Roman" w:cs="Times New Roman"/>
        </w:rPr>
      </w:pPr>
      <w:r w:rsidRPr="00D6772C">
        <w:rPr>
          <w:rFonts w:ascii="Times New Roman" w:hAnsi="Times New Roman" w:cs="Times New Roman"/>
          <w:noProof/>
          <w:lang w:val="en-US" w:eastAsia="en-US" w:bidi="ar-SA"/>
        </w:rPr>
        <w:lastRenderedPageBreak/>
        <w:drawing>
          <wp:inline distT="0" distB="0" distL="0" distR="0" wp14:anchorId="6C065C12" wp14:editId="4B0720D7">
            <wp:extent cx="4122053" cy="3810000"/>
            <wp:effectExtent l="0" t="0" r="0" b="0"/>
            <wp:docPr id="26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133280" cy="3820377"/>
                    </a:xfrm>
                    <a:prstGeom prst="rect">
                      <a:avLst/>
                    </a:prstGeom>
                    <a:noFill/>
                    <a:ln>
                      <a:noFill/>
                    </a:ln>
                  </pic:spPr>
                </pic:pic>
              </a:graphicData>
            </a:graphic>
          </wp:inline>
        </w:drawing>
      </w:r>
    </w:p>
    <w:p w14:paraId="52E8058D" w14:textId="68DA0D36" w:rsidR="00AA5452" w:rsidRPr="00D6772C" w:rsidRDefault="002B4063" w:rsidP="002B4063">
      <w:pPr>
        <w:pStyle w:val="Caption"/>
        <w:rPr>
          <w:rFonts w:ascii="Times New Roman" w:hAnsi="Times New Roman"/>
          <w:sz w:val="24"/>
          <w:szCs w:val="24"/>
        </w:rPr>
      </w:pPr>
      <w:bookmarkStart w:id="267" w:name="_Toc57021193"/>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00AA5452" w:rsidRPr="00D6772C">
        <w:rPr>
          <w:rFonts w:ascii="Times New Roman" w:hAnsi="Times New Roman"/>
          <w:sz w:val="24"/>
          <w:szCs w:val="24"/>
        </w:rPr>
        <w:t xml:space="preserve"> Transducers between the Ministerial Council and its Environment and Operations Source: Researcher</w:t>
      </w:r>
      <w:bookmarkEnd w:id="267"/>
    </w:p>
    <w:p w14:paraId="2A29E4DD" w14:textId="77777777" w:rsidR="00AA5452" w:rsidRPr="00D6772C" w:rsidRDefault="00AA5452" w:rsidP="00743D54">
      <w:pPr>
        <w:pStyle w:val="Heading4"/>
        <w:rPr>
          <w:rFonts w:ascii="Times New Roman" w:hAnsi="Times New Roman"/>
          <w:szCs w:val="24"/>
        </w:rPr>
      </w:pPr>
      <w:r w:rsidRPr="00D6772C">
        <w:rPr>
          <w:rFonts w:ascii="Times New Roman" w:hAnsi="Times New Roman"/>
          <w:szCs w:val="24"/>
        </w:rPr>
        <w:t>5.3.3.3 Transducers of the Secretariat-General</w:t>
      </w:r>
    </w:p>
    <w:p w14:paraId="243DC8AE"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highlight w:val="yellow"/>
        </w:rPr>
        <w:t xml:space="preserve">Similar research was made for the secretariat </w:t>
      </w:r>
      <w:proofErr w:type="gramStart"/>
      <w:r w:rsidRPr="00D6772C">
        <w:rPr>
          <w:rFonts w:ascii="Times New Roman" w:hAnsi="Times New Roman" w:cs="Times New Roman"/>
          <w:highlight w:val="yellow"/>
        </w:rPr>
        <w:t>General</w:t>
      </w:r>
      <w:proofErr w:type="gramEnd"/>
      <w:r w:rsidRPr="00D6772C">
        <w:rPr>
          <w:rFonts w:ascii="Times New Roman" w:hAnsi="Times New Roman" w:cs="Times New Roman"/>
          <w:highlight w:val="yellow"/>
        </w:rPr>
        <w:t xml:space="preserve"> but this was made easier by the role of the researcher in this System One. Full use was made of secondary </w:t>
      </w:r>
      <w:proofErr w:type="gramStart"/>
      <w:r w:rsidRPr="00D6772C">
        <w:rPr>
          <w:rFonts w:ascii="Times New Roman" w:hAnsi="Times New Roman" w:cs="Times New Roman"/>
          <w:highlight w:val="yellow"/>
        </w:rPr>
        <w:t>data</w:t>
      </w:r>
      <w:proofErr w:type="gramEnd"/>
      <w:r w:rsidRPr="00D6772C">
        <w:rPr>
          <w:rFonts w:ascii="Times New Roman" w:hAnsi="Times New Roman" w:cs="Times New Roman"/>
          <w:highlight w:val="yellow"/>
        </w:rPr>
        <w:t xml:space="preserve"> but the experience of the researcher played a more prominent role that in the previous two cases.</w:t>
      </w:r>
      <w:r w:rsidRPr="00D6772C">
        <w:rPr>
          <w:rFonts w:ascii="Times New Roman" w:hAnsi="Times New Roman" w:cs="Times New Roman"/>
        </w:rPr>
        <w:t xml:space="preserve"> The transducers were carried out by the secretariat General and his staff and consisted of </w:t>
      </w:r>
    </w:p>
    <w:p w14:paraId="71487F3E"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rPr>
        <w:t>decoding the messages into the following: (1</w:t>
      </w:r>
      <w:proofErr w:type="gramStart"/>
      <w:r w:rsidRPr="00D6772C">
        <w:rPr>
          <w:rFonts w:ascii="Times New Roman" w:hAnsi="Times New Roman" w:cs="Times New Roman"/>
        </w:rPr>
        <w:t>)  studies</w:t>
      </w:r>
      <w:proofErr w:type="gramEnd"/>
      <w:r w:rsidRPr="00D6772C">
        <w:rPr>
          <w:rFonts w:ascii="Times New Roman" w:hAnsi="Times New Roman" w:cs="Times New Roman"/>
        </w:rPr>
        <w:t xml:space="preserve"> and proposals; (2) periodic reports about the work of the GCC; (3) draft press releases of the Ministerial Council; and (4) draft administrative and financial regulations revolving around the growth of the GCC.   They also decode messages that comprise the draft agenda, resolutions, and policy recommendations that are submitted to the Ministerial Council for approval.  </w:t>
      </w:r>
      <w:r w:rsidRPr="00D6772C">
        <w:rPr>
          <w:rFonts w:ascii="Times New Roman" w:hAnsi="Times New Roman" w:cs="Times New Roman"/>
          <w:highlight w:val="yellow"/>
        </w:rPr>
        <w:t>Figure 5.</w:t>
      </w:r>
      <w:r w:rsidRPr="00D6772C">
        <w:rPr>
          <w:rFonts w:ascii="Times New Roman" w:hAnsi="Times New Roman" w:cs="Times New Roman"/>
        </w:rPr>
        <w:t>6 shows the different transducers of the Ministerial Council (</w:t>
      </w:r>
      <w:proofErr w:type="spellStart"/>
      <w:r w:rsidRPr="00D6772C">
        <w:rPr>
          <w:rFonts w:ascii="Times New Roman" w:hAnsi="Times New Roman" w:cs="Times New Roman"/>
          <w:highlight w:val="yellow"/>
        </w:rPr>
        <w:t>identfied</w:t>
      </w:r>
      <w:proofErr w:type="spellEnd"/>
      <w:r w:rsidRPr="00D6772C">
        <w:rPr>
          <w:rFonts w:ascii="Times New Roman" w:hAnsi="Times New Roman" w:cs="Times New Roman"/>
          <w:highlight w:val="yellow"/>
        </w:rPr>
        <w:t xml:space="preserve"> by the researcher</w:t>
      </w:r>
      <w:r w:rsidRPr="00D6772C">
        <w:rPr>
          <w:rFonts w:ascii="Times New Roman" w:hAnsi="Times New Roman" w:cs="Times New Roman"/>
        </w:rPr>
        <w:t xml:space="preserve">) that cross the boundary between its operations and management. </w:t>
      </w:r>
    </w:p>
    <w:p w14:paraId="05466B08"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 xml:space="preserve">Transducers between the environment and the operations of the Secretariat-General include economic and financial indicators, military intelligence reports, and accomplishment reports of member-states. These transducers decode messages that comprise the policy recommendations, proposals, research studies and draft agenda made by the Office of the Secretariat-General that are submitted to the Ministerial Council for approval. On the other hand, transducers from the operations of the Secretariat- General that cross the boundary of the environment consist of the Secretary-General and his staff, the Assistant Secretaries- General, and all subordinate employees. The messages they decode ultimately become part of the press releases, approved proposals, resolutions, agreements and policies, and reports about the GCC </w:t>
      </w:r>
      <w:r w:rsidRPr="00D6772C">
        <w:rPr>
          <w:rFonts w:ascii="Times New Roman" w:hAnsi="Times New Roman" w:cs="Times New Roman"/>
          <w:spacing w:val="2"/>
        </w:rPr>
        <w:t xml:space="preserve">that </w:t>
      </w:r>
      <w:r w:rsidRPr="00D6772C">
        <w:rPr>
          <w:rFonts w:ascii="Times New Roman" w:hAnsi="Times New Roman" w:cs="Times New Roman"/>
        </w:rPr>
        <w:t xml:space="preserve">are circulated in the member-states. </w:t>
      </w:r>
    </w:p>
    <w:p w14:paraId="7984CEF8" w14:textId="77777777" w:rsidR="00AA5452" w:rsidRPr="00D6772C" w:rsidRDefault="00AA5452" w:rsidP="00AA5452">
      <w:pPr>
        <w:ind w:left="1134" w:right="-46"/>
        <w:jc w:val="both"/>
        <w:rPr>
          <w:rFonts w:ascii="Times New Roman" w:hAnsi="Times New Roman" w:cs="Times New Roman"/>
        </w:rPr>
      </w:pPr>
      <w:r w:rsidRPr="00D6772C">
        <w:rPr>
          <w:rFonts w:ascii="Times New Roman" w:hAnsi="Times New Roman" w:cs="Times New Roman"/>
          <w:noProof/>
          <w:lang w:val="en-US"/>
        </w:rPr>
        <w:lastRenderedPageBreak/>
        <w:drawing>
          <wp:inline distT="0" distB="0" distL="0" distR="0" wp14:anchorId="6B83AD26" wp14:editId="35966ADD">
            <wp:extent cx="3840699" cy="3562350"/>
            <wp:effectExtent l="0" t="0" r="0" b="0"/>
            <wp:docPr id="2689"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842671" cy="3564179"/>
                    </a:xfrm>
                    <a:prstGeom prst="rect">
                      <a:avLst/>
                    </a:prstGeom>
                    <a:noFill/>
                    <a:ln>
                      <a:noFill/>
                    </a:ln>
                  </pic:spPr>
                </pic:pic>
              </a:graphicData>
            </a:graphic>
          </wp:inline>
        </w:drawing>
      </w:r>
    </w:p>
    <w:p w14:paraId="770501B7" w14:textId="38525C07" w:rsidR="00AA5452" w:rsidRPr="00D6772C" w:rsidRDefault="002B4063" w:rsidP="002B4063">
      <w:pPr>
        <w:pStyle w:val="Caption"/>
        <w:rPr>
          <w:rFonts w:ascii="Times New Roman" w:hAnsi="Times New Roman"/>
          <w:bCs w:val="0"/>
          <w:sz w:val="24"/>
          <w:szCs w:val="24"/>
        </w:rPr>
      </w:pPr>
      <w:bookmarkStart w:id="268" w:name="_Toc57021194"/>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6</w:t>
      </w:r>
      <w:r w:rsidR="00092A66" w:rsidRPr="00D6772C">
        <w:rPr>
          <w:rFonts w:ascii="Times New Roman" w:hAnsi="Times New Roman"/>
          <w:sz w:val="24"/>
          <w:szCs w:val="24"/>
        </w:rPr>
        <w:fldChar w:fldCharType="end"/>
      </w:r>
      <w:r w:rsidR="00AA5452" w:rsidRPr="00D6772C">
        <w:rPr>
          <w:rFonts w:ascii="Times New Roman" w:hAnsi="Times New Roman"/>
          <w:sz w:val="24"/>
          <w:szCs w:val="24"/>
        </w:rPr>
        <w:t xml:space="preserve"> Transducers of the Ministerial Council Crossing the Boundary between its Operations and Management Source: Researcher</w:t>
      </w:r>
      <w:bookmarkEnd w:id="268"/>
    </w:p>
    <w:p w14:paraId="161FD2FA" w14:textId="77777777" w:rsidR="00AA5452" w:rsidRPr="00D6772C" w:rsidRDefault="00AA5452" w:rsidP="00AA5452">
      <w:pPr>
        <w:ind w:right="-46"/>
        <w:jc w:val="both"/>
        <w:rPr>
          <w:rFonts w:ascii="Times New Roman" w:hAnsi="Times New Roman" w:cs="Times New Roman"/>
        </w:rPr>
      </w:pPr>
    </w:p>
    <w:p w14:paraId="5DED8048" w14:textId="34EA6D4D" w:rsidR="00AA5452" w:rsidRPr="00D6772C" w:rsidRDefault="00AA5452" w:rsidP="00AA5452">
      <w:pPr>
        <w:ind w:right="-46"/>
        <w:jc w:val="both"/>
        <w:rPr>
          <w:rFonts w:ascii="Times New Roman" w:hAnsi="Times New Roman" w:cs="Times New Roman"/>
          <w:bCs/>
        </w:rPr>
      </w:pPr>
      <w:r w:rsidRPr="00D6772C">
        <w:rPr>
          <w:rFonts w:ascii="Times New Roman" w:hAnsi="Times New Roman" w:cs="Times New Roman"/>
        </w:rPr>
        <w:t xml:space="preserve">Transducers between the environment and the operations of the Secretariat-General include economic and financial indicators, military intelligence reports, and reports of member-states. These transducers decode messages that comprise the policy recommendations, proposals, research studies and draft agenda made by the Office of the Secretariat-General that are submitted to the Ministerial Council for approval. On the other hand, transducers from the operations of the Secretariat-General that cross the boundary of the environment consist of the Secretary-General and his staff, the Assistant Secretaries- General, and all subordinate employees. The messages they decode ultimately become part of the press releases, approved proposals, resolutions, agreements and policies, and reports about the GCC that are circulated in the member-states. </w:t>
      </w:r>
      <w:r w:rsidRPr="00D6772C">
        <w:rPr>
          <w:rFonts w:ascii="Times New Roman" w:hAnsi="Times New Roman" w:cs="Times New Roman"/>
          <w:highlight w:val="yellow"/>
        </w:rPr>
        <w:t>Figure 5.</w:t>
      </w:r>
      <w:r w:rsidRPr="00D6772C">
        <w:rPr>
          <w:rFonts w:ascii="Times New Roman" w:hAnsi="Times New Roman" w:cs="Times New Roman"/>
        </w:rPr>
        <w:t xml:space="preserve">7 shows the different transducers of the Secretariat-General </w:t>
      </w:r>
      <w:r w:rsidR="00C108EE">
        <w:rPr>
          <w:rFonts w:ascii="Times New Roman" w:hAnsi="Times New Roman" w:cs="Times New Roman"/>
        </w:rPr>
        <w:t xml:space="preserve">(identified by the researcher) </w:t>
      </w:r>
      <w:r w:rsidRPr="00D6772C">
        <w:rPr>
          <w:rFonts w:ascii="Times New Roman" w:hAnsi="Times New Roman" w:cs="Times New Roman"/>
        </w:rPr>
        <w:t>that cross the boundary between its operations and environment</w:t>
      </w:r>
    </w:p>
    <w:p w14:paraId="7B5F4496" w14:textId="77777777" w:rsidR="00AA5452" w:rsidRPr="00D6772C" w:rsidRDefault="00AA5452" w:rsidP="00AA5452">
      <w:pPr>
        <w:pStyle w:val="BodyText"/>
        <w:ind w:right="-46"/>
        <w:jc w:val="both"/>
        <w:rPr>
          <w:rFonts w:ascii="Times New Roman" w:hAnsi="Times New Roman" w:cs="Times New Roman"/>
        </w:rPr>
      </w:pPr>
    </w:p>
    <w:p w14:paraId="10D7270E" w14:textId="77777777" w:rsidR="00AA5452" w:rsidRPr="00D6772C" w:rsidRDefault="00AA5452" w:rsidP="00AA5452">
      <w:pPr>
        <w:pStyle w:val="BodyText"/>
        <w:ind w:left="993" w:right="-46"/>
        <w:jc w:val="both"/>
        <w:rPr>
          <w:rFonts w:ascii="Times New Roman" w:hAnsi="Times New Roman" w:cs="Times New Roman"/>
        </w:rPr>
      </w:pPr>
      <w:r w:rsidRPr="00D6772C">
        <w:rPr>
          <w:rFonts w:ascii="Times New Roman" w:hAnsi="Times New Roman" w:cs="Times New Roman"/>
          <w:noProof/>
          <w:lang w:val="en-US" w:eastAsia="en-US" w:bidi="ar-SA"/>
        </w:rPr>
        <w:lastRenderedPageBreak/>
        <w:drawing>
          <wp:inline distT="0" distB="0" distL="0" distR="0" wp14:anchorId="668E7507" wp14:editId="022C7818">
            <wp:extent cx="3964596" cy="2562225"/>
            <wp:effectExtent l="0" t="0" r="0" b="0"/>
            <wp:docPr id="2690"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967780" cy="2564283"/>
                    </a:xfrm>
                    <a:prstGeom prst="rect">
                      <a:avLst/>
                    </a:prstGeom>
                    <a:noFill/>
                    <a:ln>
                      <a:noFill/>
                    </a:ln>
                  </pic:spPr>
                </pic:pic>
              </a:graphicData>
            </a:graphic>
          </wp:inline>
        </w:drawing>
      </w:r>
    </w:p>
    <w:p w14:paraId="2902019B" w14:textId="77777777" w:rsidR="00AA5452" w:rsidRPr="00D6772C" w:rsidRDefault="00AA5452" w:rsidP="00AA5452">
      <w:pPr>
        <w:pStyle w:val="BodyText"/>
        <w:ind w:right="-46"/>
        <w:jc w:val="both"/>
        <w:rPr>
          <w:rFonts w:ascii="Times New Roman" w:hAnsi="Times New Roman" w:cs="Times New Roman"/>
        </w:rPr>
      </w:pPr>
    </w:p>
    <w:p w14:paraId="4D044FA7" w14:textId="34068480" w:rsidR="00AA5452" w:rsidRPr="00D6772C" w:rsidRDefault="002B4063" w:rsidP="002B4063">
      <w:pPr>
        <w:pStyle w:val="Caption"/>
        <w:rPr>
          <w:rFonts w:ascii="Times New Roman" w:hAnsi="Times New Roman"/>
          <w:b w:val="0"/>
          <w:sz w:val="24"/>
          <w:szCs w:val="24"/>
        </w:rPr>
      </w:pPr>
      <w:bookmarkStart w:id="269" w:name="_Toc57021195"/>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7</w:t>
      </w:r>
      <w:r w:rsidR="00092A66" w:rsidRPr="00D6772C">
        <w:rPr>
          <w:rFonts w:ascii="Times New Roman" w:hAnsi="Times New Roman"/>
          <w:sz w:val="24"/>
          <w:szCs w:val="24"/>
        </w:rPr>
        <w:fldChar w:fldCharType="end"/>
      </w:r>
      <w:r w:rsidR="00AA5452" w:rsidRPr="00D6772C">
        <w:rPr>
          <w:rFonts w:ascii="Times New Roman" w:hAnsi="Times New Roman"/>
          <w:b w:val="0"/>
          <w:sz w:val="24"/>
          <w:szCs w:val="24"/>
        </w:rPr>
        <w:t xml:space="preserve"> Transducers of the Secretariat- General Crossing the Boundary between its Environment and </w:t>
      </w:r>
      <w:proofErr w:type="spellStart"/>
      <w:r w:rsidR="00AA5452" w:rsidRPr="00D6772C">
        <w:rPr>
          <w:rFonts w:ascii="Times New Roman" w:hAnsi="Times New Roman"/>
          <w:b w:val="0"/>
          <w:sz w:val="24"/>
          <w:szCs w:val="24"/>
        </w:rPr>
        <w:t>Operations.Source</w:t>
      </w:r>
      <w:proofErr w:type="spellEnd"/>
      <w:r w:rsidR="00AA5452" w:rsidRPr="00D6772C">
        <w:rPr>
          <w:rFonts w:ascii="Times New Roman" w:hAnsi="Times New Roman"/>
          <w:b w:val="0"/>
          <w:sz w:val="24"/>
          <w:szCs w:val="24"/>
        </w:rPr>
        <w:t>: Created by the Researcher</w:t>
      </w:r>
      <w:bookmarkEnd w:id="269"/>
    </w:p>
    <w:p w14:paraId="3970AA49"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On the other hand, transducers that cross the boundary from senior management to management consist of the management strategies of the Secretariat-General such as: (1) arranging for the convocation of the members  of the Supreme Council and the Ministerial Council; (2) preparation of studies and proposals, periodic reports about the work of the GCC, draft press releases of the Ministerial Council and draft administrative and financial regulations; (3) assumption of permanent oversight of policy implementation of the</w:t>
      </w:r>
      <w:r w:rsidRPr="00D6772C">
        <w:rPr>
          <w:rFonts w:ascii="Times New Roman" w:hAnsi="Times New Roman" w:cs="Times New Roman"/>
          <w:spacing w:val="-4"/>
        </w:rPr>
        <w:t xml:space="preserve"> </w:t>
      </w:r>
      <w:proofErr w:type="spellStart"/>
      <w:r w:rsidRPr="00D6772C">
        <w:rPr>
          <w:rFonts w:ascii="Times New Roman" w:hAnsi="Times New Roman" w:cs="Times New Roman"/>
        </w:rPr>
        <w:t>GCC.The</w:t>
      </w:r>
      <w:proofErr w:type="spellEnd"/>
      <w:r w:rsidRPr="00D6772C">
        <w:rPr>
          <w:rFonts w:ascii="Times New Roman" w:hAnsi="Times New Roman" w:cs="Times New Roman"/>
          <w:spacing w:val="-11"/>
        </w:rPr>
        <w:t xml:space="preserve"> </w:t>
      </w:r>
      <w:r w:rsidRPr="00D6772C">
        <w:rPr>
          <w:rFonts w:ascii="Times New Roman" w:hAnsi="Times New Roman" w:cs="Times New Roman"/>
        </w:rPr>
        <w:t>resource</w:t>
      </w:r>
      <w:r w:rsidRPr="00D6772C">
        <w:rPr>
          <w:rFonts w:ascii="Times New Roman" w:hAnsi="Times New Roman" w:cs="Times New Roman"/>
          <w:spacing w:val="-11"/>
        </w:rPr>
        <w:t xml:space="preserve"> </w:t>
      </w:r>
      <w:r w:rsidRPr="00D6772C">
        <w:rPr>
          <w:rFonts w:ascii="Times New Roman" w:hAnsi="Times New Roman" w:cs="Times New Roman"/>
        </w:rPr>
        <w:t>channels</w:t>
      </w:r>
      <w:r w:rsidRPr="00D6772C">
        <w:rPr>
          <w:rFonts w:ascii="Times New Roman" w:hAnsi="Times New Roman" w:cs="Times New Roman"/>
          <w:spacing w:val="-13"/>
        </w:rPr>
        <w:t xml:space="preserve"> </w:t>
      </w:r>
      <w:r w:rsidRPr="00D6772C">
        <w:rPr>
          <w:rFonts w:ascii="Times New Roman" w:hAnsi="Times New Roman" w:cs="Times New Roman"/>
        </w:rPr>
        <w:t>between</w:t>
      </w:r>
      <w:r w:rsidRPr="00D6772C">
        <w:rPr>
          <w:rFonts w:ascii="Times New Roman" w:hAnsi="Times New Roman" w:cs="Times New Roman"/>
          <w:spacing w:val="-11"/>
        </w:rPr>
        <w:t xml:space="preserve"> </w:t>
      </w:r>
      <w:r w:rsidRPr="00D6772C">
        <w:rPr>
          <w:rFonts w:ascii="Times New Roman" w:hAnsi="Times New Roman" w:cs="Times New Roman"/>
        </w:rPr>
        <w:t>each</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three</w:t>
      </w:r>
      <w:r w:rsidRPr="00D6772C">
        <w:rPr>
          <w:rFonts w:ascii="Times New Roman" w:hAnsi="Times New Roman" w:cs="Times New Roman"/>
          <w:spacing w:val="-11"/>
        </w:rPr>
        <w:t xml:space="preserve"> </w:t>
      </w:r>
      <w:r w:rsidRPr="00D6772C">
        <w:rPr>
          <w:rFonts w:ascii="Times New Roman" w:hAnsi="Times New Roman" w:cs="Times New Roman"/>
        </w:rPr>
        <w:t>system</w:t>
      </w:r>
      <w:r w:rsidRPr="00D6772C">
        <w:rPr>
          <w:rFonts w:ascii="Times New Roman" w:hAnsi="Times New Roman" w:cs="Times New Roman"/>
          <w:spacing w:val="-9"/>
        </w:rPr>
        <w:t xml:space="preserve"> </w:t>
      </w:r>
      <w:r w:rsidRPr="00D6772C">
        <w:rPr>
          <w:rFonts w:ascii="Times New Roman" w:hAnsi="Times New Roman" w:cs="Times New Roman"/>
        </w:rPr>
        <w:t>ones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GCC</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senior management (although by unilateral edict), transmit permissions through the amplifiers that justify the operations of each system one. Therefore, their channels have adequate variety which conveys the data that select this requisite variety (Second Principle of Organization). Finally, the transducers of the three system ones utilise</w:t>
      </w:r>
      <w:r w:rsidRPr="00D6772C">
        <w:rPr>
          <w:rFonts w:ascii="Times New Roman" w:hAnsi="Times New Roman" w:cs="Times New Roman"/>
          <w:spacing w:val="-19"/>
        </w:rPr>
        <w:t xml:space="preserve"> </w:t>
      </w:r>
      <w:r w:rsidRPr="00D6772C">
        <w:rPr>
          <w:rFonts w:ascii="Times New Roman" w:hAnsi="Times New Roman" w:cs="Times New Roman"/>
        </w:rPr>
        <w:t>coding</w:t>
      </w:r>
      <w:r w:rsidRPr="00D6772C">
        <w:rPr>
          <w:rFonts w:ascii="Times New Roman" w:hAnsi="Times New Roman" w:cs="Times New Roman"/>
          <w:spacing w:val="-20"/>
        </w:rPr>
        <w:t xml:space="preserve"> </w:t>
      </w:r>
      <w:r w:rsidRPr="00D6772C">
        <w:rPr>
          <w:rFonts w:ascii="Times New Roman" w:hAnsi="Times New Roman" w:cs="Times New Roman"/>
        </w:rPr>
        <w:t>mechanisms</w:t>
      </w:r>
      <w:r w:rsidRPr="00D6772C">
        <w:rPr>
          <w:rFonts w:ascii="Times New Roman" w:hAnsi="Times New Roman" w:cs="Times New Roman"/>
          <w:spacing w:val="-19"/>
        </w:rPr>
        <w:t xml:space="preserve"> </w:t>
      </w:r>
      <w:r w:rsidRPr="00D6772C">
        <w:rPr>
          <w:rFonts w:ascii="Times New Roman" w:hAnsi="Times New Roman" w:cs="Times New Roman"/>
        </w:rPr>
        <w:t>effectively</w:t>
      </w:r>
      <w:r w:rsidRPr="00D6772C">
        <w:rPr>
          <w:rFonts w:ascii="Times New Roman" w:hAnsi="Times New Roman" w:cs="Times New Roman"/>
          <w:spacing w:val="-22"/>
        </w:rPr>
        <w:t xml:space="preserve"> </w:t>
      </w:r>
      <w:r w:rsidRPr="00D6772C">
        <w:rPr>
          <w:rFonts w:ascii="Times New Roman" w:hAnsi="Times New Roman" w:cs="Times New Roman"/>
        </w:rPr>
        <w:t>(Third</w:t>
      </w:r>
      <w:r w:rsidRPr="00D6772C">
        <w:rPr>
          <w:rFonts w:ascii="Times New Roman" w:hAnsi="Times New Roman" w:cs="Times New Roman"/>
          <w:spacing w:val="-19"/>
        </w:rPr>
        <w:t xml:space="preserve"> </w:t>
      </w:r>
      <w:r w:rsidRPr="00D6772C">
        <w:rPr>
          <w:rFonts w:ascii="Times New Roman" w:hAnsi="Times New Roman" w:cs="Times New Roman"/>
        </w:rPr>
        <w:t>Principle</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Organization).</w:t>
      </w:r>
      <w:r w:rsidRPr="00D6772C">
        <w:rPr>
          <w:rFonts w:ascii="Times New Roman" w:hAnsi="Times New Roman" w:cs="Times New Roman"/>
          <w:spacing w:val="-19"/>
        </w:rPr>
        <w:t xml:space="preserve"> </w:t>
      </w:r>
      <w:r w:rsidRPr="00D6772C">
        <w:rPr>
          <w:rFonts w:ascii="Times New Roman" w:hAnsi="Times New Roman" w:cs="Times New Roman"/>
        </w:rPr>
        <w:t>This</w:t>
      </w:r>
      <w:r w:rsidRPr="00D6772C">
        <w:rPr>
          <w:rFonts w:ascii="Times New Roman" w:hAnsi="Times New Roman" w:cs="Times New Roman"/>
          <w:spacing w:val="-19"/>
        </w:rPr>
        <w:t xml:space="preserve"> </w:t>
      </w:r>
      <w:r w:rsidRPr="00D6772C">
        <w:rPr>
          <w:rFonts w:ascii="Times New Roman" w:hAnsi="Times New Roman" w:cs="Times New Roman"/>
        </w:rPr>
        <w:t>is</w:t>
      </w:r>
      <w:r w:rsidRPr="00D6772C">
        <w:rPr>
          <w:rFonts w:ascii="Times New Roman" w:hAnsi="Times New Roman" w:cs="Times New Roman"/>
          <w:spacing w:val="-19"/>
        </w:rPr>
        <w:t xml:space="preserve"> </w:t>
      </w:r>
      <w:r w:rsidRPr="00D6772C">
        <w:rPr>
          <w:rFonts w:ascii="Times New Roman" w:hAnsi="Times New Roman" w:cs="Times New Roman"/>
        </w:rPr>
        <w:t xml:space="preserve">because the design of accountability transducers and channels conform to the variety attenuation already encompassed </w:t>
      </w:r>
      <w:r w:rsidRPr="00D6772C">
        <w:rPr>
          <w:rFonts w:ascii="Times New Roman" w:hAnsi="Times New Roman" w:cs="Times New Roman"/>
          <w:spacing w:val="2"/>
        </w:rPr>
        <w:t xml:space="preserve">by </w:t>
      </w:r>
      <w:r w:rsidRPr="00D6772C">
        <w:rPr>
          <w:rFonts w:ascii="Times New Roman" w:hAnsi="Times New Roman" w:cs="Times New Roman"/>
        </w:rPr>
        <w:t>their management</w:t>
      </w:r>
      <w:r w:rsidRPr="00D6772C">
        <w:rPr>
          <w:rFonts w:ascii="Times New Roman" w:hAnsi="Times New Roman" w:cs="Times New Roman"/>
          <w:spacing w:val="-18"/>
        </w:rPr>
        <w:t xml:space="preserve"> </w:t>
      </w:r>
      <w:r w:rsidRPr="00D6772C">
        <w:rPr>
          <w:rFonts w:ascii="Times New Roman" w:hAnsi="Times New Roman" w:cs="Times New Roman"/>
        </w:rPr>
        <w:t>strategies.</w:t>
      </w:r>
    </w:p>
    <w:p w14:paraId="32418C96" w14:textId="77777777" w:rsidR="00AA5452" w:rsidRPr="00D6772C" w:rsidRDefault="00AA5452" w:rsidP="00743D54">
      <w:pPr>
        <w:pStyle w:val="Heading3"/>
        <w:rPr>
          <w:rFonts w:ascii="Times New Roman" w:hAnsi="Times New Roman"/>
          <w:szCs w:val="24"/>
        </w:rPr>
      </w:pPr>
      <w:bookmarkStart w:id="270" w:name="_Toc57021103"/>
      <w:r w:rsidRPr="00D6772C">
        <w:rPr>
          <w:rFonts w:ascii="Times New Roman" w:hAnsi="Times New Roman"/>
          <w:szCs w:val="24"/>
        </w:rPr>
        <w:t>5.3.4 Fourth Principle of</w:t>
      </w:r>
      <w:r w:rsidRPr="00D6772C">
        <w:rPr>
          <w:rFonts w:ascii="Times New Roman" w:hAnsi="Times New Roman"/>
          <w:spacing w:val="-9"/>
          <w:szCs w:val="24"/>
        </w:rPr>
        <w:t xml:space="preserve"> </w:t>
      </w:r>
      <w:r w:rsidRPr="00D6772C">
        <w:rPr>
          <w:rFonts w:ascii="Times New Roman" w:hAnsi="Times New Roman"/>
          <w:szCs w:val="24"/>
        </w:rPr>
        <w:t>Organization</w:t>
      </w:r>
      <w:bookmarkEnd w:id="270"/>
    </w:p>
    <w:p w14:paraId="17BB16B5"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rPr>
        <w:t>According to Beer (1985, p. 55), the Fourth Principle of Organization assumes that: “the operation of the first three principles must be cyclically maintained through time without hiatus or lags.” This principle highlights the requirement for communication and response to be quick enough to cope with the rate of changes affecting the organization. Thus, management in this context, “has to be a continuous process” (</w:t>
      </w:r>
      <w:proofErr w:type="spellStart"/>
      <w:r w:rsidRPr="00D6772C">
        <w:rPr>
          <w:rFonts w:ascii="Times New Roman" w:hAnsi="Times New Roman" w:cs="Times New Roman"/>
        </w:rPr>
        <w:t>Hilder</w:t>
      </w:r>
      <w:proofErr w:type="spellEnd"/>
      <w:r w:rsidRPr="00D6772C">
        <w:rPr>
          <w:rFonts w:ascii="Times New Roman" w:hAnsi="Times New Roman" w:cs="Times New Roman"/>
        </w:rPr>
        <w:t xml:space="preserve">, 1995, </w:t>
      </w:r>
      <w:proofErr w:type="spellStart"/>
      <w:r w:rsidRPr="00D6772C">
        <w:rPr>
          <w:rFonts w:ascii="Times New Roman" w:hAnsi="Times New Roman" w:cs="Times New Roman"/>
        </w:rPr>
        <w:t>p.28</w:t>
      </w:r>
      <w:proofErr w:type="spellEnd"/>
      <w:r w:rsidRPr="00D6772C">
        <w:rPr>
          <w:rFonts w:ascii="Times New Roman" w:hAnsi="Times New Roman" w:cs="Times New Roman"/>
        </w:rPr>
        <w:t>). Beer (1985, p. 56) elucidates that “the general dynamics of the System-in-focus derive from the vertical axis.” The vertical command axis is considered to possess independent access to each management box. Furthermore, Beer (1985) explains that:</w:t>
      </w:r>
    </w:p>
    <w:p w14:paraId="7F62EAC7" w14:textId="77777777" w:rsidR="00AA5452" w:rsidRPr="00D6772C" w:rsidRDefault="00AA5452" w:rsidP="00AA5452">
      <w:pPr>
        <w:pStyle w:val="BodyText"/>
        <w:ind w:left="284" w:right="-46"/>
        <w:jc w:val="both"/>
        <w:rPr>
          <w:rFonts w:ascii="Times New Roman" w:hAnsi="Times New Roman" w:cs="Times New Roman"/>
        </w:rPr>
      </w:pPr>
      <w:r w:rsidRPr="00D6772C">
        <w:rPr>
          <w:rFonts w:ascii="Times New Roman" w:hAnsi="Times New Roman" w:cs="Times New Roman"/>
        </w:rPr>
        <w:t>The channels shown are the resources-being-applied (according to various rules and programmes), and the continuous accountability for them, which between them form a homeostatic loop, and the intervention channel — which issues legal and other corporate commands.</w:t>
      </w:r>
      <w:r w:rsidRPr="00D6772C">
        <w:rPr>
          <w:rFonts w:ascii="Times New Roman" w:hAnsi="Times New Roman" w:cs="Times New Roman"/>
          <w:spacing w:val="-6"/>
        </w:rPr>
        <w:t xml:space="preserve"> </w:t>
      </w:r>
      <w:r w:rsidRPr="00D6772C">
        <w:rPr>
          <w:rFonts w:ascii="Times New Roman" w:hAnsi="Times New Roman" w:cs="Times New Roman"/>
        </w:rPr>
        <w:t>This</w:t>
      </w:r>
      <w:r w:rsidRPr="00D6772C">
        <w:rPr>
          <w:rFonts w:ascii="Times New Roman" w:hAnsi="Times New Roman" w:cs="Times New Roman"/>
          <w:spacing w:val="-5"/>
        </w:rPr>
        <w:t xml:space="preserve"> </w:t>
      </w:r>
      <w:r w:rsidRPr="00D6772C">
        <w:rPr>
          <w:rFonts w:ascii="Times New Roman" w:hAnsi="Times New Roman" w:cs="Times New Roman"/>
        </w:rPr>
        <w:t>second</w:t>
      </w:r>
      <w:r w:rsidRPr="00D6772C">
        <w:rPr>
          <w:rFonts w:ascii="Times New Roman" w:hAnsi="Times New Roman" w:cs="Times New Roman"/>
          <w:spacing w:val="-4"/>
        </w:rPr>
        <w:t xml:space="preserve"> </w:t>
      </w:r>
      <w:r w:rsidRPr="00D6772C">
        <w:rPr>
          <w:rFonts w:ascii="Times New Roman" w:hAnsi="Times New Roman" w:cs="Times New Roman"/>
        </w:rPr>
        <w:t>input</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5"/>
        </w:rPr>
        <w:t xml:space="preserve"> </w:t>
      </w:r>
      <w:r w:rsidRPr="00D6772C">
        <w:rPr>
          <w:rFonts w:ascii="Times New Roman" w:hAnsi="Times New Roman" w:cs="Times New Roman"/>
        </w:rPr>
        <w:t>System</w:t>
      </w:r>
      <w:r w:rsidRPr="00D6772C">
        <w:rPr>
          <w:rFonts w:ascii="Times New Roman" w:hAnsi="Times New Roman" w:cs="Times New Roman"/>
          <w:spacing w:val="-4"/>
        </w:rPr>
        <w:t xml:space="preserve"> </w:t>
      </w:r>
      <w:r w:rsidRPr="00D6772C">
        <w:rPr>
          <w:rFonts w:ascii="Times New Roman" w:hAnsi="Times New Roman" w:cs="Times New Roman"/>
        </w:rPr>
        <w:t>One</w:t>
      </w:r>
      <w:r w:rsidRPr="00D6772C">
        <w:rPr>
          <w:rFonts w:ascii="Times New Roman" w:hAnsi="Times New Roman" w:cs="Times New Roman"/>
          <w:spacing w:val="-6"/>
        </w:rPr>
        <w:t xml:space="preserve"> </w:t>
      </w:r>
      <w:r w:rsidRPr="00D6772C">
        <w:rPr>
          <w:rFonts w:ascii="Times New Roman" w:hAnsi="Times New Roman" w:cs="Times New Roman"/>
        </w:rPr>
        <w:t>may</w:t>
      </w:r>
      <w:r w:rsidRPr="00D6772C">
        <w:rPr>
          <w:rFonts w:ascii="Times New Roman" w:hAnsi="Times New Roman" w:cs="Times New Roman"/>
          <w:spacing w:val="-7"/>
        </w:rPr>
        <w:t xml:space="preserve"> </w:t>
      </w:r>
      <w:r w:rsidRPr="00D6772C">
        <w:rPr>
          <w:rFonts w:ascii="Times New Roman" w:hAnsi="Times New Roman" w:cs="Times New Roman"/>
        </w:rPr>
        <w:t>also</w:t>
      </w:r>
      <w:r w:rsidRPr="00D6772C">
        <w:rPr>
          <w:rFonts w:ascii="Times New Roman" w:hAnsi="Times New Roman" w:cs="Times New Roman"/>
          <w:spacing w:val="-6"/>
        </w:rPr>
        <w:t xml:space="preserve"> </w:t>
      </w:r>
      <w:r w:rsidRPr="00D6772C">
        <w:rPr>
          <w:rFonts w:ascii="Times New Roman" w:hAnsi="Times New Roman" w:cs="Times New Roman"/>
        </w:rPr>
        <w:t>be</w:t>
      </w:r>
      <w:r w:rsidRPr="00D6772C">
        <w:rPr>
          <w:rFonts w:ascii="Times New Roman" w:hAnsi="Times New Roman" w:cs="Times New Roman"/>
          <w:spacing w:val="-5"/>
        </w:rPr>
        <w:t xml:space="preserve"> </w:t>
      </w:r>
      <w:r w:rsidRPr="00D6772C">
        <w:rPr>
          <w:rFonts w:ascii="Times New Roman" w:hAnsi="Times New Roman" w:cs="Times New Roman"/>
        </w:rPr>
        <w:t>regarded as a loop, closed this time by mere obedience (Beer, 1985, p.</w:t>
      </w:r>
      <w:r w:rsidRPr="00D6772C">
        <w:rPr>
          <w:rFonts w:ascii="Times New Roman" w:hAnsi="Times New Roman" w:cs="Times New Roman"/>
          <w:spacing w:val="-24"/>
        </w:rPr>
        <w:t xml:space="preserve"> </w:t>
      </w:r>
      <w:r w:rsidRPr="00D6772C">
        <w:rPr>
          <w:rFonts w:ascii="Times New Roman" w:hAnsi="Times New Roman" w:cs="Times New Roman"/>
        </w:rPr>
        <w:t>56).</w:t>
      </w:r>
    </w:p>
    <w:p w14:paraId="10D5CA02" w14:textId="77777777" w:rsidR="00AA5452" w:rsidRPr="00D6772C" w:rsidRDefault="00AA5452" w:rsidP="00AA5452">
      <w:pPr>
        <w:pStyle w:val="NoSpacing"/>
        <w:ind w:right="-46"/>
        <w:jc w:val="both"/>
        <w:rPr>
          <w:rFonts w:ascii="Times New Roman" w:hAnsi="Times New Roman"/>
          <w:sz w:val="24"/>
          <w:szCs w:val="24"/>
        </w:rPr>
      </w:pPr>
      <w:r w:rsidRPr="00D6772C">
        <w:rPr>
          <w:rFonts w:ascii="Times New Roman" w:hAnsi="Times New Roman"/>
          <w:sz w:val="24"/>
          <w:szCs w:val="24"/>
        </w:rPr>
        <w:t>As</w:t>
      </w:r>
      <w:r w:rsidRPr="00D6772C">
        <w:rPr>
          <w:rFonts w:ascii="Times New Roman" w:hAnsi="Times New Roman"/>
          <w:spacing w:val="-7"/>
          <w:sz w:val="24"/>
          <w:szCs w:val="24"/>
        </w:rPr>
        <w:t xml:space="preserve"> </w:t>
      </w:r>
      <w:r w:rsidRPr="00D6772C">
        <w:rPr>
          <w:rFonts w:ascii="Times New Roman" w:hAnsi="Times New Roman"/>
          <w:sz w:val="24"/>
          <w:szCs w:val="24"/>
        </w:rPr>
        <w:t>shown</w:t>
      </w:r>
      <w:r w:rsidRPr="00D6772C">
        <w:rPr>
          <w:rFonts w:ascii="Times New Roman" w:hAnsi="Times New Roman"/>
          <w:spacing w:val="-6"/>
          <w:sz w:val="24"/>
          <w:szCs w:val="24"/>
        </w:rPr>
        <w:t xml:space="preserve"> </w:t>
      </w:r>
      <w:r w:rsidRPr="00D6772C">
        <w:rPr>
          <w:rFonts w:ascii="Times New Roman" w:hAnsi="Times New Roman"/>
          <w:sz w:val="24"/>
          <w:szCs w:val="24"/>
        </w:rPr>
        <w:t>in</w:t>
      </w:r>
      <w:r w:rsidRPr="00D6772C">
        <w:rPr>
          <w:rFonts w:ascii="Times New Roman" w:hAnsi="Times New Roman"/>
          <w:spacing w:val="-6"/>
          <w:sz w:val="24"/>
          <w:szCs w:val="24"/>
        </w:rPr>
        <w:t xml:space="preserve"> </w:t>
      </w:r>
      <w:r w:rsidRPr="00D6772C">
        <w:rPr>
          <w:rFonts w:ascii="Times New Roman" w:hAnsi="Times New Roman"/>
          <w:color w:val="000000" w:themeColor="text1"/>
          <w:sz w:val="24"/>
          <w:szCs w:val="24"/>
          <w:highlight w:val="yellow"/>
        </w:rPr>
        <w:t>Figure</w:t>
      </w:r>
      <w:r w:rsidRPr="00D6772C">
        <w:rPr>
          <w:rFonts w:ascii="Times New Roman" w:hAnsi="Times New Roman"/>
          <w:color w:val="000000" w:themeColor="text1"/>
          <w:spacing w:val="-9"/>
          <w:sz w:val="24"/>
          <w:szCs w:val="24"/>
          <w:highlight w:val="yellow"/>
        </w:rPr>
        <w:t xml:space="preserve"> </w:t>
      </w:r>
      <w:proofErr w:type="spellStart"/>
      <w:r w:rsidRPr="00D6772C">
        <w:rPr>
          <w:rFonts w:ascii="Times New Roman" w:hAnsi="Times New Roman"/>
          <w:color w:val="000000" w:themeColor="text1"/>
          <w:sz w:val="24"/>
          <w:szCs w:val="24"/>
          <w:highlight w:val="yellow"/>
        </w:rPr>
        <w:t>B4</w:t>
      </w:r>
      <w:proofErr w:type="spellEnd"/>
      <w:r w:rsidRPr="00D6772C">
        <w:rPr>
          <w:rFonts w:ascii="Times New Roman" w:hAnsi="Times New Roman"/>
          <w:color w:val="000000" w:themeColor="text1"/>
          <w:sz w:val="24"/>
          <w:szCs w:val="24"/>
          <w:highlight w:val="yellow"/>
        </w:rPr>
        <w:t xml:space="preserve"> in</w:t>
      </w:r>
      <w:r w:rsidRPr="00D6772C">
        <w:rPr>
          <w:rFonts w:ascii="Times New Roman" w:hAnsi="Times New Roman"/>
          <w:color w:val="000000" w:themeColor="text1"/>
          <w:sz w:val="24"/>
          <w:szCs w:val="24"/>
        </w:rPr>
        <w:t xml:space="preserve"> Appendix B,</w:t>
      </w:r>
      <w:r w:rsidRPr="00D6772C">
        <w:rPr>
          <w:rFonts w:ascii="Times New Roman" w:hAnsi="Times New Roman"/>
          <w:color w:val="000000" w:themeColor="text1"/>
          <w:spacing w:val="-6"/>
          <w:sz w:val="24"/>
          <w:szCs w:val="24"/>
        </w:rPr>
        <w:t xml:space="preserve"> </w:t>
      </w:r>
      <w:r w:rsidRPr="00D6772C">
        <w:rPr>
          <w:rFonts w:ascii="Times New Roman" w:hAnsi="Times New Roman"/>
          <w:sz w:val="24"/>
          <w:szCs w:val="24"/>
        </w:rPr>
        <w:t>the</w:t>
      </w:r>
      <w:r w:rsidRPr="00D6772C">
        <w:rPr>
          <w:rFonts w:ascii="Times New Roman" w:hAnsi="Times New Roman"/>
          <w:spacing w:val="-8"/>
          <w:sz w:val="24"/>
          <w:szCs w:val="24"/>
        </w:rPr>
        <w:t xml:space="preserve"> </w:t>
      </w:r>
      <w:r w:rsidRPr="00D6772C">
        <w:rPr>
          <w:rFonts w:ascii="Times New Roman" w:hAnsi="Times New Roman"/>
          <w:sz w:val="24"/>
          <w:szCs w:val="24"/>
        </w:rPr>
        <w:t>general dynamics</w:t>
      </w:r>
      <w:r w:rsidRPr="00D6772C">
        <w:rPr>
          <w:rFonts w:ascii="Times New Roman" w:hAnsi="Times New Roman"/>
          <w:spacing w:val="-6"/>
          <w:sz w:val="24"/>
          <w:szCs w:val="24"/>
        </w:rPr>
        <w:t xml:space="preserve"> </w:t>
      </w:r>
      <w:r w:rsidRPr="00D6772C">
        <w:rPr>
          <w:rFonts w:ascii="Times New Roman" w:hAnsi="Times New Roman"/>
          <w:sz w:val="24"/>
          <w:szCs w:val="24"/>
        </w:rPr>
        <w:t>of</w:t>
      </w:r>
      <w:r w:rsidRPr="00D6772C">
        <w:rPr>
          <w:rFonts w:ascii="Times New Roman" w:hAnsi="Times New Roman"/>
          <w:spacing w:val="-5"/>
          <w:sz w:val="24"/>
          <w:szCs w:val="24"/>
        </w:rPr>
        <w:t xml:space="preserve"> </w:t>
      </w:r>
      <w:r w:rsidRPr="00D6772C">
        <w:rPr>
          <w:rFonts w:ascii="Times New Roman" w:hAnsi="Times New Roman"/>
          <w:sz w:val="24"/>
          <w:szCs w:val="24"/>
        </w:rPr>
        <w:t>the</w:t>
      </w:r>
      <w:r w:rsidRPr="00D6772C">
        <w:rPr>
          <w:rFonts w:ascii="Times New Roman" w:hAnsi="Times New Roman"/>
          <w:spacing w:val="-6"/>
          <w:sz w:val="24"/>
          <w:szCs w:val="24"/>
        </w:rPr>
        <w:t xml:space="preserve"> </w:t>
      </w:r>
      <w:r w:rsidRPr="00D6772C">
        <w:rPr>
          <w:rFonts w:ascii="Times New Roman" w:hAnsi="Times New Roman"/>
          <w:sz w:val="24"/>
          <w:szCs w:val="24"/>
        </w:rPr>
        <w:t>Supreme</w:t>
      </w:r>
      <w:r w:rsidRPr="00D6772C">
        <w:rPr>
          <w:rFonts w:ascii="Times New Roman" w:hAnsi="Times New Roman"/>
          <w:spacing w:val="-8"/>
          <w:sz w:val="24"/>
          <w:szCs w:val="24"/>
        </w:rPr>
        <w:t xml:space="preserve"> </w:t>
      </w:r>
      <w:r w:rsidRPr="00D6772C">
        <w:rPr>
          <w:rFonts w:ascii="Times New Roman" w:hAnsi="Times New Roman"/>
          <w:sz w:val="24"/>
          <w:szCs w:val="24"/>
        </w:rPr>
        <w:t>Council</w:t>
      </w:r>
      <w:r w:rsidRPr="00D6772C">
        <w:rPr>
          <w:rFonts w:ascii="Times New Roman" w:hAnsi="Times New Roman"/>
          <w:spacing w:val="-8"/>
          <w:sz w:val="24"/>
          <w:szCs w:val="24"/>
        </w:rPr>
        <w:t xml:space="preserve"> </w:t>
      </w:r>
      <w:r w:rsidRPr="00D6772C">
        <w:rPr>
          <w:rFonts w:ascii="Times New Roman" w:hAnsi="Times New Roman"/>
          <w:sz w:val="24"/>
          <w:szCs w:val="24"/>
        </w:rPr>
        <w:t>consist</w:t>
      </w:r>
      <w:r w:rsidRPr="00D6772C">
        <w:rPr>
          <w:rFonts w:ascii="Times New Roman" w:hAnsi="Times New Roman"/>
          <w:spacing w:val="-9"/>
          <w:sz w:val="24"/>
          <w:szCs w:val="24"/>
        </w:rPr>
        <w:t xml:space="preserve"> </w:t>
      </w:r>
      <w:r w:rsidRPr="00D6772C">
        <w:rPr>
          <w:rFonts w:ascii="Times New Roman" w:hAnsi="Times New Roman"/>
          <w:sz w:val="24"/>
          <w:szCs w:val="24"/>
        </w:rPr>
        <w:t>of</w:t>
      </w:r>
      <w:r w:rsidRPr="00D6772C">
        <w:rPr>
          <w:rFonts w:ascii="Times New Roman" w:hAnsi="Times New Roman"/>
          <w:spacing w:val="-7"/>
          <w:sz w:val="24"/>
          <w:szCs w:val="24"/>
        </w:rPr>
        <w:t xml:space="preserve"> </w:t>
      </w:r>
      <w:r w:rsidRPr="00D6772C">
        <w:rPr>
          <w:rFonts w:ascii="Times New Roman" w:hAnsi="Times New Roman"/>
          <w:sz w:val="24"/>
          <w:szCs w:val="24"/>
        </w:rPr>
        <w:t xml:space="preserve">conducting further studies made on draft agenda, resolutions and researches recommended by the Ministerial Council; convocation of Supreme Council Members approval of draft </w:t>
      </w:r>
      <w:r w:rsidRPr="00D6772C">
        <w:rPr>
          <w:rFonts w:ascii="Times New Roman" w:hAnsi="Times New Roman"/>
          <w:sz w:val="24"/>
          <w:szCs w:val="24"/>
        </w:rPr>
        <w:lastRenderedPageBreak/>
        <w:t>resolutions, agreements, policies and rules of procedure recommended by the Ministerial Council; and delegating authority to the Ministerial Council to implement approved resolutions, agreements, policies and rules of</w:t>
      </w:r>
      <w:r w:rsidRPr="00D6772C">
        <w:rPr>
          <w:rFonts w:ascii="Times New Roman" w:hAnsi="Times New Roman"/>
          <w:spacing w:val="-1"/>
          <w:sz w:val="24"/>
          <w:szCs w:val="24"/>
        </w:rPr>
        <w:t xml:space="preserve"> </w:t>
      </w:r>
      <w:r w:rsidRPr="00D6772C">
        <w:rPr>
          <w:rFonts w:ascii="Times New Roman" w:hAnsi="Times New Roman"/>
          <w:sz w:val="24"/>
          <w:szCs w:val="24"/>
        </w:rPr>
        <w:t>procedure.</w:t>
      </w:r>
    </w:p>
    <w:p w14:paraId="74B36FFC"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In addition, the management boxes of the Supreme Council consist mostly of planning, staffing, directing and controlling functions such as: (1) assigning experts to conduct studies and draft resolutions; (2) assigning staff to schedule, oversee</w:t>
      </w:r>
      <w:r w:rsidRPr="00D6772C">
        <w:rPr>
          <w:rFonts w:ascii="Times New Roman" w:hAnsi="Times New Roman" w:cs="Times New Roman"/>
          <w:spacing w:val="-17"/>
        </w:rPr>
        <w:t xml:space="preserve"> </w:t>
      </w:r>
      <w:r w:rsidRPr="00D6772C">
        <w:rPr>
          <w:rFonts w:ascii="Times New Roman" w:hAnsi="Times New Roman" w:cs="Times New Roman"/>
        </w:rPr>
        <w:t>and</w:t>
      </w:r>
      <w:r w:rsidRPr="00D6772C">
        <w:rPr>
          <w:rFonts w:ascii="Times New Roman" w:hAnsi="Times New Roman" w:cs="Times New Roman"/>
          <w:spacing w:val="-19"/>
        </w:rPr>
        <w:t xml:space="preserve"> </w:t>
      </w:r>
      <w:r w:rsidRPr="00D6772C">
        <w:rPr>
          <w:rFonts w:ascii="Times New Roman" w:hAnsi="Times New Roman" w:cs="Times New Roman"/>
        </w:rPr>
        <w:t>manage</w:t>
      </w:r>
      <w:r w:rsidRPr="00D6772C">
        <w:rPr>
          <w:rFonts w:ascii="Times New Roman" w:hAnsi="Times New Roman" w:cs="Times New Roman"/>
          <w:spacing w:val="-19"/>
        </w:rPr>
        <w:t xml:space="preserve"> </w:t>
      </w:r>
      <w:r w:rsidRPr="00D6772C">
        <w:rPr>
          <w:rFonts w:ascii="Times New Roman" w:hAnsi="Times New Roman" w:cs="Times New Roman"/>
        </w:rPr>
        <w:t>Supreme</w:t>
      </w:r>
      <w:r w:rsidRPr="00D6772C">
        <w:rPr>
          <w:rFonts w:ascii="Times New Roman" w:hAnsi="Times New Roman" w:cs="Times New Roman"/>
          <w:spacing w:val="-17"/>
        </w:rPr>
        <w:t xml:space="preserve"> </w:t>
      </w:r>
      <w:r w:rsidRPr="00D6772C">
        <w:rPr>
          <w:rFonts w:ascii="Times New Roman" w:hAnsi="Times New Roman" w:cs="Times New Roman"/>
        </w:rPr>
        <w:t>Council</w:t>
      </w:r>
      <w:r w:rsidRPr="00D6772C">
        <w:rPr>
          <w:rFonts w:ascii="Times New Roman" w:hAnsi="Times New Roman" w:cs="Times New Roman"/>
          <w:spacing w:val="-21"/>
        </w:rPr>
        <w:t xml:space="preserve"> </w:t>
      </w:r>
      <w:r w:rsidRPr="00D6772C">
        <w:rPr>
          <w:rFonts w:ascii="Times New Roman" w:hAnsi="Times New Roman" w:cs="Times New Roman"/>
        </w:rPr>
        <w:t>meetings;</w:t>
      </w:r>
      <w:r w:rsidRPr="00D6772C">
        <w:rPr>
          <w:rFonts w:ascii="Times New Roman" w:hAnsi="Times New Roman" w:cs="Times New Roman"/>
          <w:spacing w:val="-17"/>
        </w:rPr>
        <w:t xml:space="preserve"> </w:t>
      </w:r>
      <w:r w:rsidRPr="00D6772C">
        <w:rPr>
          <w:rFonts w:ascii="Times New Roman" w:hAnsi="Times New Roman" w:cs="Times New Roman"/>
        </w:rPr>
        <w:t>and</w:t>
      </w:r>
      <w:r w:rsidRPr="00D6772C">
        <w:rPr>
          <w:rFonts w:ascii="Times New Roman" w:hAnsi="Times New Roman" w:cs="Times New Roman"/>
          <w:spacing w:val="-19"/>
        </w:rPr>
        <w:t xml:space="preserve"> </w:t>
      </w:r>
      <w:r w:rsidRPr="00D6772C">
        <w:rPr>
          <w:rFonts w:ascii="Times New Roman" w:hAnsi="Times New Roman" w:cs="Times New Roman"/>
        </w:rPr>
        <w:t>(3)</w:t>
      </w:r>
      <w:r w:rsidRPr="00D6772C">
        <w:rPr>
          <w:rFonts w:ascii="Times New Roman" w:hAnsi="Times New Roman" w:cs="Times New Roman"/>
          <w:spacing w:val="-20"/>
        </w:rPr>
        <w:t xml:space="preserve"> </w:t>
      </w:r>
      <w:r w:rsidRPr="00D6772C">
        <w:rPr>
          <w:rFonts w:ascii="Times New Roman" w:hAnsi="Times New Roman" w:cs="Times New Roman"/>
        </w:rPr>
        <w:t>delegation</w:t>
      </w:r>
      <w:r w:rsidRPr="00D6772C">
        <w:rPr>
          <w:rFonts w:ascii="Times New Roman" w:hAnsi="Times New Roman" w:cs="Times New Roman"/>
          <w:spacing w:val="-20"/>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responsibilities to staff to support the approval function of the Council as well as its policy monitoring mandate. In terms of resource bargaining, accountability takes the form of the submission of reports, schedules and other pertinent documents; while senior management</w:t>
      </w:r>
      <w:r w:rsidRPr="00D6772C">
        <w:rPr>
          <w:rFonts w:ascii="Times New Roman" w:hAnsi="Times New Roman" w:cs="Times New Roman"/>
          <w:spacing w:val="-11"/>
        </w:rPr>
        <w:t xml:space="preserve"> </w:t>
      </w:r>
      <w:r w:rsidRPr="00D6772C">
        <w:rPr>
          <w:rFonts w:ascii="Times New Roman" w:hAnsi="Times New Roman" w:cs="Times New Roman"/>
        </w:rPr>
        <w:t>allocates</w:t>
      </w:r>
      <w:r w:rsidRPr="00D6772C">
        <w:rPr>
          <w:rFonts w:ascii="Times New Roman" w:hAnsi="Times New Roman" w:cs="Times New Roman"/>
          <w:spacing w:val="-11"/>
        </w:rPr>
        <w:t xml:space="preserve"> </w:t>
      </w:r>
      <w:r w:rsidRPr="00D6772C">
        <w:rPr>
          <w:rFonts w:ascii="Times New Roman" w:hAnsi="Times New Roman" w:cs="Times New Roman"/>
        </w:rPr>
        <w:t>resources</w:t>
      </w:r>
      <w:r w:rsidRPr="00D6772C">
        <w:rPr>
          <w:rFonts w:ascii="Times New Roman" w:hAnsi="Times New Roman" w:cs="Times New Roman"/>
          <w:spacing w:val="-11"/>
        </w:rPr>
        <w:t xml:space="preserve"> </w:t>
      </w:r>
      <w:r w:rsidRPr="00D6772C">
        <w:rPr>
          <w:rFonts w:ascii="Times New Roman" w:hAnsi="Times New Roman" w:cs="Times New Roman"/>
        </w:rPr>
        <w:t>needed</w:t>
      </w:r>
      <w:r w:rsidRPr="00D6772C">
        <w:rPr>
          <w:rFonts w:ascii="Times New Roman" w:hAnsi="Times New Roman" w:cs="Times New Roman"/>
          <w:spacing w:val="-9"/>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effectively</w:t>
      </w:r>
      <w:r w:rsidRPr="00D6772C">
        <w:rPr>
          <w:rFonts w:ascii="Times New Roman" w:hAnsi="Times New Roman" w:cs="Times New Roman"/>
          <w:spacing w:val="-12"/>
        </w:rPr>
        <w:t xml:space="preserve"> </w:t>
      </w:r>
      <w:r w:rsidRPr="00D6772C">
        <w:rPr>
          <w:rFonts w:ascii="Times New Roman" w:hAnsi="Times New Roman" w:cs="Times New Roman"/>
        </w:rPr>
        <w:t>undertake</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proofErr w:type="gramStart"/>
      <w:r w:rsidRPr="00D6772C">
        <w:rPr>
          <w:rFonts w:ascii="Times New Roman" w:hAnsi="Times New Roman" w:cs="Times New Roman"/>
        </w:rPr>
        <w:t>aforementioned management</w:t>
      </w:r>
      <w:proofErr w:type="gramEnd"/>
      <w:r w:rsidRPr="00D6772C">
        <w:rPr>
          <w:rFonts w:ascii="Times New Roman" w:hAnsi="Times New Roman" w:cs="Times New Roman"/>
        </w:rPr>
        <w:t xml:space="preserve"> activities. This is done through unilateral edict because senior management also constitutes the Supreme Council – they are one and the</w:t>
      </w:r>
      <w:r w:rsidRPr="00D6772C">
        <w:rPr>
          <w:rFonts w:ascii="Times New Roman" w:hAnsi="Times New Roman" w:cs="Times New Roman"/>
          <w:spacing w:val="-20"/>
        </w:rPr>
        <w:t xml:space="preserve"> </w:t>
      </w:r>
      <w:r w:rsidRPr="00D6772C">
        <w:rPr>
          <w:rFonts w:ascii="Times New Roman" w:hAnsi="Times New Roman" w:cs="Times New Roman"/>
        </w:rPr>
        <w:t>same.</w:t>
      </w:r>
    </w:p>
    <w:p w14:paraId="22DC1EC5"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However, since the Supreme Council does not have requisite variety of dispute resolution and establishment of associated committees which leads to the</w:t>
      </w:r>
      <w:r w:rsidRPr="00D6772C">
        <w:rPr>
          <w:rFonts w:ascii="Times New Roman" w:hAnsi="Times New Roman" w:cs="Times New Roman"/>
          <w:spacing w:val="-33"/>
        </w:rPr>
        <w:t xml:space="preserve"> </w:t>
      </w:r>
      <w:r w:rsidRPr="00D6772C">
        <w:rPr>
          <w:rFonts w:ascii="Times New Roman" w:hAnsi="Times New Roman" w:cs="Times New Roman"/>
        </w:rPr>
        <w:t>duplication of responsibilities with those of the associated committees of the Ministerial Council, then the Supreme Council also fails to satisfy the Fourth Principle of</w:t>
      </w:r>
      <w:r w:rsidRPr="00D6772C">
        <w:rPr>
          <w:rFonts w:ascii="Times New Roman" w:hAnsi="Times New Roman" w:cs="Times New Roman"/>
          <w:spacing w:val="-27"/>
        </w:rPr>
        <w:t xml:space="preserve"> </w:t>
      </w:r>
      <w:r w:rsidRPr="00D6772C">
        <w:rPr>
          <w:rFonts w:ascii="Times New Roman" w:hAnsi="Times New Roman" w:cs="Times New Roman"/>
        </w:rPr>
        <w:t>Organization.</w:t>
      </w:r>
    </w:p>
    <w:p w14:paraId="719527BB"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As shown in Appendix B </w:t>
      </w:r>
      <w:r w:rsidRPr="00D6772C">
        <w:rPr>
          <w:rFonts w:ascii="Times New Roman" w:hAnsi="Times New Roman" w:cs="Times New Roman"/>
          <w:highlight w:val="yellow"/>
        </w:rPr>
        <w:t xml:space="preserve">Figure </w:t>
      </w:r>
      <w:proofErr w:type="spellStart"/>
      <w:r w:rsidRPr="00D6772C">
        <w:rPr>
          <w:rFonts w:ascii="Times New Roman" w:hAnsi="Times New Roman" w:cs="Times New Roman"/>
        </w:rPr>
        <w:t>B5</w:t>
      </w:r>
      <w:proofErr w:type="spellEnd"/>
      <w:r w:rsidRPr="00D6772C">
        <w:rPr>
          <w:rFonts w:ascii="Times New Roman" w:hAnsi="Times New Roman" w:cs="Times New Roman"/>
        </w:rPr>
        <w:t>, the general dynamics of the Ministerial Council consist of conducting further studies on researches, draft resolutions and agenda either already undertaken by the Secretariat-General or novel ones; convocation of Ministers; recommending proposals, draft resolutions and agreements</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9"/>
        </w:rPr>
        <w:t xml:space="preserve"> </w:t>
      </w:r>
      <w:r w:rsidRPr="00D6772C">
        <w:rPr>
          <w:rFonts w:ascii="Times New Roman" w:hAnsi="Times New Roman" w:cs="Times New Roman"/>
        </w:rPr>
        <w:t>agenda</w:t>
      </w:r>
      <w:r w:rsidRPr="00D6772C">
        <w:rPr>
          <w:rFonts w:ascii="Times New Roman" w:hAnsi="Times New Roman" w:cs="Times New Roman"/>
          <w:spacing w:val="-10"/>
        </w:rPr>
        <w:t xml:space="preserve"> </w:t>
      </w:r>
      <w:r w:rsidRPr="00D6772C">
        <w:rPr>
          <w:rFonts w:ascii="Times New Roman" w:hAnsi="Times New Roman" w:cs="Times New Roman"/>
        </w:rPr>
        <w:t>to</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Supreme</w:t>
      </w:r>
      <w:r w:rsidRPr="00D6772C">
        <w:rPr>
          <w:rFonts w:ascii="Times New Roman" w:hAnsi="Times New Roman" w:cs="Times New Roman"/>
          <w:spacing w:val="-9"/>
        </w:rPr>
        <w:t xml:space="preserve"> </w:t>
      </w:r>
      <w:r w:rsidRPr="00D6772C">
        <w:rPr>
          <w:rFonts w:ascii="Times New Roman" w:hAnsi="Times New Roman" w:cs="Times New Roman"/>
        </w:rPr>
        <w:t>Council;</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9"/>
        </w:rPr>
        <w:t xml:space="preserve"> </w:t>
      </w:r>
      <w:r w:rsidRPr="00D6772C">
        <w:rPr>
          <w:rFonts w:ascii="Times New Roman" w:hAnsi="Times New Roman" w:cs="Times New Roman"/>
        </w:rPr>
        <w:t>implementation</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approved resolutions, agreements and agenda. On the other hand, the management boxes of the Ministerial Council generally consist of planning and staffing functions such as assigning experts to conduct studies and draft resolutions, and assigning staff to schedule,</w:t>
      </w:r>
      <w:r w:rsidRPr="00D6772C">
        <w:rPr>
          <w:rFonts w:ascii="Times New Roman" w:hAnsi="Times New Roman" w:cs="Times New Roman"/>
          <w:spacing w:val="47"/>
        </w:rPr>
        <w:t xml:space="preserve"> </w:t>
      </w:r>
      <w:r w:rsidRPr="00D6772C">
        <w:rPr>
          <w:rFonts w:ascii="Times New Roman" w:hAnsi="Times New Roman" w:cs="Times New Roman"/>
        </w:rPr>
        <w:t>oversee,</w:t>
      </w:r>
      <w:r w:rsidRPr="00D6772C">
        <w:rPr>
          <w:rFonts w:ascii="Times New Roman" w:hAnsi="Times New Roman" w:cs="Times New Roman"/>
          <w:spacing w:val="48"/>
        </w:rPr>
        <w:t xml:space="preserve"> </w:t>
      </w:r>
      <w:r w:rsidRPr="00D6772C">
        <w:rPr>
          <w:rFonts w:ascii="Times New Roman" w:hAnsi="Times New Roman" w:cs="Times New Roman"/>
        </w:rPr>
        <w:t>manage</w:t>
      </w:r>
      <w:r w:rsidRPr="00D6772C">
        <w:rPr>
          <w:rFonts w:ascii="Times New Roman" w:hAnsi="Times New Roman" w:cs="Times New Roman"/>
          <w:spacing w:val="50"/>
        </w:rPr>
        <w:t xml:space="preserve"> </w:t>
      </w:r>
      <w:r w:rsidRPr="00D6772C">
        <w:rPr>
          <w:rFonts w:ascii="Times New Roman" w:hAnsi="Times New Roman" w:cs="Times New Roman"/>
        </w:rPr>
        <w:t>Council</w:t>
      </w:r>
      <w:r w:rsidRPr="00D6772C">
        <w:rPr>
          <w:rFonts w:ascii="Times New Roman" w:hAnsi="Times New Roman" w:cs="Times New Roman"/>
          <w:spacing w:val="47"/>
        </w:rPr>
        <w:t xml:space="preserve"> </w:t>
      </w:r>
      <w:r w:rsidRPr="00D6772C">
        <w:rPr>
          <w:rFonts w:ascii="Times New Roman" w:hAnsi="Times New Roman" w:cs="Times New Roman"/>
        </w:rPr>
        <w:t>meetings</w:t>
      </w:r>
      <w:r w:rsidRPr="00D6772C">
        <w:rPr>
          <w:rFonts w:ascii="Times New Roman" w:hAnsi="Times New Roman" w:cs="Times New Roman"/>
          <w:spacing w:val="50"/>
        </w:rPr>
        <w:t xml:space="preserve"> </w:t>
      </w:r>
      <w:r w:rsidRPr="00D6772C">
        <w:rPr>
          <w:rFonts w:ascii="Times New Roman" w:hAnsi="Times New Roman" w:cs="Times New Roman"/>
        </w:rPr>
        <w:t>and</w:t>
      </w:r>
      <w:r w:rsidRPr="00D6772C">
        <w:rPr>
          <w:rFonts w:ascii="Times New Roman" w:hAnsi="Times New Roman" w:cs="Times New Roman"/>
          <w:spacing w:val="48"/>
        </w:rPr>
        <w:t xml:space="preserve"> </w:t>
      </w:r>
      <w:r w:rsidRPr="00D6772C">
        <w:rPr>
          <w:rFonts w:ascii="Times New Roman" w:hAnsi="Times New Roman" w:cs="Times New Roman"/>
        </w:rPr>
        <w:t>monitor</w:t>
      </w:r>
      <w:r w:rsidRPr="00D6772C">
        <w:rPr>
          <w:rFonts w:ascii="Times New Roman" w:hAnsi="Times New Roman" w:cs="Times New Roman"/>
          <w:spacing w:val="48"/>
        </w:rPr>
        <w:t xml:space="preserve"> </w:t>
      </w:r>
      <w:r w:rsidRPr="00D6772C">
        <w:rPr>
          <w:rFonts w:ascii="Times New Roman" w:hAnsi="Times New Roman" w:cs="Times New Roman"/>
        </w:rPr>
        <w:t>the</w:t>
      </w:r>
      <w:r w:rsidRPr="00D6772C">
        <w:rPr>
          <w:rFonts w:ascii="Times New Roman" w:hAnsi="Times New Roman" w:cs="Times New Roman"/>
          <w:spacing w:val="51"/>
        </w:rPr>
        <w:t xml:space="preserve"> </w:t>
      </w:r>
      <w:r w:rsidRPr="00D6772C">
        <w:rPr>
          <w:rFonts w:ascii="Times New Roman" w:hAnsi="Times New Roman" w:cs="Times New Roman"/>
        </w:rPr>
        <w:t>implementation</w:t>
      </w:r>
      <w:r w:rsidRPr="00D6772C">
        <w:rPr>
          <w:rFonts w:ascii="Times New Roman" w:hAnsi="Times New Roman" w:cs="Times New Roman"/>
          <w:spacing w:val="47"/>
        </w:rPr>
        <w:t xml:space="preserve"> </w:t>
      </w:r>
      <w:r w:rsidRPr="00D6772C">
        <w:rPr>
          <w:rFonts w:ascii="Times New Roman" w:hAnsi="Times New Roman" w:cs="Times New Roman"/>
        </w:rPr>
        <w:t>of approved resolutions and agreements. A resource bargain is struck between the Ministerial Council management and senior management through the submission of reports, schedules and other relevant internal documents, and through the allocation of resources.</w:t>
      </w:r>
    </w:p>
    <w:p w14:paraId="02222BAC"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highlight w:val="yellow"/>
        </w:rPr>
        <w:t xml:space="preserve">As shown in </w:t>
      </w:r>
      <w:r w:rsidRPr="00D6772C">
        <w:rPr>
          <w:rFonts w:ascii="Times New Roman" w:hAnsi="Times New Roman" w:cs="Times New Roman"/>
        </w:rPr>
        <w:t xml:space="preserve">Appendix B </w:t>
      </w:r>
      <w:r w:rsidRPr="00D6772C">
        <w:rPr>
          <w:rFonts w:ascii="Times New Roman" w:hAnsi="Times New Roman" w:cs="Times New Roman"/>
          <w:highlight w:val="yellow"/>
        </w:rPr>
        <w:t xml:space="preserve">Figure </w:t>
      </w:r>
      <w:proofErr w:type="spellStart"/>
      <w:r w:rsidRPr="00D6772C">
        <w:rPr>
          <w:rFonts w:ascii="Times New Roman" w:hAnsi="Times New Roman" w:cs="Times New Roman"/>
        </w:rPr>
        <w:t>B6</w:t>
      </w:r>
      <w:proofErr w:type="spellEnd"/>
      <w:r w:rsidRPr="00D6772C">
        <w:rPr>
          <w:rFonts w:ascii="Times New Roman" w:hAnsi="Times New Roman" w:cs="Times New Roman"/>
        </w:rPr>
        <w:t>, the general dynamics of the Secretariat-General consist of preparation of administrative reports, plans and budgets; conducting research studies pertinent to the promotion of coordination and cooperation</w:t>
      </w:r>
      <w:r w:rsidRPr="00D6772C">
        <w:rPr>
          <w:rFonts w:ascii="Times New Roman" w:hAnsi="Times New Roman" w:cs="Times New Roman"/>
          <w:spacing w:val="-7"/>
        </w:rPr>
        <w:t xml:space="preserve"> </w:t>
      </w:r>
      <w:r w:rsidRPr="00D6772C">
        <w:rPr>
          <w:rFonts w:ascii="Times New Roman" w:hAnsi="Times New Roman" w:cs="Times New Roman"/>
        </w:rPr>
        <w:t>amongst</w:t>
      </w:r>
      <w:r w:rsidRPr="00D6772C">
        <w:rPr>
          <w:rFonts w:ascii="Times New Roman" w:hAnsi="Times New Roman" w:cs="Times New Roman"/>
          <w:spacing w:val="-7"/>
        </w:rPr>
        <w:t xml:space="preserve"> </w:t>
      </w:r>
      <w:r w:rsidRPr="00D6772C">
        <w:rPr>
          <w:rFonts w:ascii="Times New Roman" w:hAnsi="Times New Roman" w:cs="Times New Roman"/>
        </w:rPr>
        <w:t>member</w:t>
      </w:r>
      <w:r w:rsidRPr="00D6772C">
        <w:rPr>
          <w:rFonts w:ascii="Times New Roman" w:hAnsi="Times New Roman" w:cs="Times New Roman"/>
          <w:spacing w:val="-6"/>
        </w:rPr>
        <w:t xml:space="preserve"> </w:t>
      </w:r>
      <w:r w:rsidRPr="00D6772C">
        <w:rPr>
          <w:rFonts w:ascii="Times New Roman" w:hAnsi="Times New Roman" w:cs="Times New Roman"/>
        </w:rPr>
        <w:t>states;</w:t>
      </w:r>
      <w:r w:rsidRPr="00D6772C">
        <w:rPr>
          <w:rFonts w:ascii="Times New Roman" w:hAnsi="Times New Roman" w:cs="Times New Roman"/>
          <w:spacing w:val="-5"/>
        </w:rPr>
        <w:t xml:space="preserve"> </w:t>
      </w:r>
      <w:r w:rsidRPr="00D6772C">
        <w:rPr>
          <w:rFonts w:ascii="Times New Roman" w:hAnsi="Times New Roman" w:cs="Times New Roman"/>
        </w:rPr>
        <w:t>preparation</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draft</w:t>
      </w:r>
      <w:r w:rsidRPr="00D6772C">
        <w:rPr>
          <w:rFonts w:ascii="Times New Roman" w:hAnsi="Times New Roman" w:cs="Times New Roman"/>
          <w:spacing w:val="-5"/>
        </w:rPr>
        <w:t xml:space="preserve"> </w:t>
      </w:r>
      <w:r w:rsidRPr="00D6772C">
        <w:rPr>
          <w:rFonts w:ascii="Times New Roman" w:hAnsi="Times New Roman" w:cs="Times New Roman"/>
        </w:rPr>
        <w:t>resolutions,</w:t>
      </w:r>
      <w:r w:rsidRPr="00D6772C">
        <w:rPr>
          <w:rFonts w:ascii="Times New Roman" w:hAnsi="Times New Roman" w:cs="Times New Roman"/>
          <w:spacing w:val="-5"/>
        </w:rPr>
        <w:t xml:space="preserve"> </w:t>
      </w:r>
      <w:r w:rsidRPr="00D6772C">
        <w:rPr>
          <w:rFonts w:ascii="Times New Roman" w:hAnsi="Times New Roman" w:cs="Times New Roman"/>
        </w:rPr>
        <w:t xml:space="preserve">agreements and policies to be submitted to the Ministerial Council; and arranging meetings of the Ministerial and Supreme Councils. On the other hand, the management boxes </w:t>
      </w:r>
      <w:r w:rsidRPr="00D6772C">
        <w:rPr>
          <w:rFonts w:ascii="Times New Roman" w:hAnsi="Times New Roman" w:cs="Times New Roman"/>
          <w:spacing w:val="2"/>
        </w:rPr>
        <w:t xml:space="preserve">of </w:t>
      </w:r>
      <w:r w:rsidRPr="00D6772C">
        <w:rPr>
          <w:rFonts w:ascii="Times New Roman" w:hAnsi="Times New Roman" w:cs="Times New Roman"/>
        </w:rPr>
        <w:t>the Secretariat- General generally consist of staffing, directing and controlling functions such as assigning staff to create administrative reports, plans and budgets, and schedule the convocation of Ministers and members of the Supreme Council; and assigning experts to conduct studies as well as draft resolutions, agreements</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policies.</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resource</w:t>
      </w:r>
      <w:r w:rsidRPr="00D6772C">
        <w:rPr>
          <w:rFonts w:ascii="Times New Roman" w:hAnsi="Times New Roman" w:cs="Times New Roman"/>
          <w:spacing w:val="-8"/>
        </w:rPr>
        <w:t xml:space="preserve"> </w:t>
      </w:r>
      <w:r w:rsidRPr="00D6772C">
        <w:rPr>
          <w:rFonts w:ascii="Times New Roman" w:hAnsi="Times New Roman" w:cs="Times New Roman"/>
        </w:rPr>
        <w:t>bargain</w:t>
      </w:r>
      <w:r w:rsidRPr="00D6772C">
        <w:rPr>
          <w:rFonts w:ascii="Times New Roman" w:hAnsi="Times New Roman" w:cs="Times New Roman"/>
          <w:spacing w:val="-6"/>
        </w:rPr>
        <w:t xml:space="preserve"> </w:t>
      </w:r>
      <w:r w:rsidRPr="00D6772C">
        <w:rPr>
          <w:rFonts w:ascii="Times New Roman" w:hAnsi="Times New Roman" w:cs="Times New Roman"/>
        </w:rPr>
        <w:t>is</w:t>
      </w:r>
      <w:r w:rsidRPr="00D6772C">
        <w:rPr>
          <w:rFonts w:ascii="Times New Roman" w:hAnsi="Times New Roman" w:cs="Times New Roman"/>
          <w:spacing w:val="-8"/>
        </w:rPr>
        <w:t xml:space="preserve"> </w:t>
      </w:r>
      <w:r w:rsidRPr="00D6772C">
        <w:rPr>
          <w:rFonts w:ascii="Times New Roman" w:hAnsi="Times New Roman" w:cs="Times New Roman"/>
        </w:rPr>
        <w:t>struck</w:t>
      </w:r>
      <w:r w:rsidRPr="00D6772C">
        <w:rPr>
          <w:rFonts w:ascii="Times New Roman" w:hAnsi="Times New Roman" w:cs="Times New Roman"/>
          <w:spacing w:val="-7"/>
        </w:rPr>
        <w:t xml:space="preserve"> </w:t>
      </w:r>
      <w:r w:rsidRPr="00D6772C">
        <w:rPr>
          <w:rFonts w:ascii="Times New Roman" w:hAnsi="Times New Roman" w:cs="Times New Roman"/>
        </w:rPr>
        <w:t>between</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management</w:t>
      </w:r>
      <w:r w:rsidRPr="00D6772C">
        <w:rPr>
          <w:rFonts w:ascii="Times New Roman" w:hAnsi="Times New Roman" w:cs="Times New Roman"/>
          <w:spacing w:val="-6"/>
        </w:rPr>
        <w:t xml:space="preserve"> </w:t>
      </w:r>
      <w:r w:rsidRPr="00D6772C">
        <w:rPr>
          <w:rFonts w:ascii="Times New Roman" w:hAnsi="Times New Roman" w:cs="Times New Roman"/>
        </w:rPr>
        <w:t>of the Secretariat-General and senior management in the same manner as in the case of the Ministerial</w:t>
      </w:r>
      <w:r w:rsidRPr="00D6772C">
        <w:rPr>
          <w:rFonts w:ascii="Times New Roman" w:hAnsi="Times New Roman" w:cs="Times New Roman"/>
          <w:spacing w:val="1"/>
        </w:rPr>
        <w:t xml:space="preserve"> </w:t>
      </w:r>
      <w:r w:rsidRPr="00D6772C">
        <w:rPr>
          <w:rFonts w:ascii="Times New Roman" w:hAnsi="Times New Roman" w:cs="Times New Roman"/>
        </w:rPr>
        <w:t>Council</w:t>
      </w:r>
    </w:p>
    <w:p w14:paraId="73F206F9" w14:textId="77777777" w:rsidR="00AA5452" w:rsidRPr="00D6772C" w:rsidRDefault="00AA5452" w:rsidP="00AA5452">
      <w:pPr>
        <w:pStyle w:val="BodyText"/>
        <w:ind w:right="-46"/>
        <w:jc w:val="both"/>
        <w:rPr>
          <w:rFonts w:ascii="Times New Roman" w:hAnsi="Times New Roman" w:cs="Times New Roman"/>
          <w:bCs/>
        </w:rPr>
      </w:pPr>
      <w:r w:rsidRPr="00D6772C">
        <w:rPr>
          <w:rFonts w:ascii="Times New Roman" w:hAnsi="Times New Roman" w:cs="Times New Roman"/>
          <w:bCs/>
        </w:rPr>
        <w:t>However,</w:t>
      </w:r>
      <w:r w:rsidRPr="00D6772C">
        <w:rPr>
          <w:rFonts w:ascii="Times New Roman" w:hAnsi="Times New Roman" w:cs="Times New Roman"/>
          <w:bCs/>
          <w:spacing w:val="-17"/>
        </w:rPr>
        <w:t xml:space="preserve"> </w:t>
      </w:r>
      <w:r w:rsidRPr="00D6772C">
        <w:rPr>
          <w:rFonts w:ascii="Times New Roman" w:hAnsi="Times New Roman" w:cs="Times New Roman"/>
          <w:bCs/>
        </w:rPr>
        <w:t>the</w:t>
      </w:r>
      <w:r w:rsidRPr="00D6772C">
        <w:rPr>
          <w:rFonts w:ascii="Times New Roman" w:hAnsi="Times New Roman" w:cs="Times New Roman"/>
          <w:bCs/>
          <w:spacing w:val="-18"/>
        </w:rPr>
        <w:t xml:space="preserve"> </w:t>
      </w:r>
      <w:r w:rsidRPr="00D6772C">
        <w:rPr>
          <w:rFonts w:ascii="Times New Roman" w:hAnsi="Times New Roman" w:cs="Times New Roman"/>
          <w:bCs/>
        </w:rPr>
        <w:t>Secretariat-General</w:t>
      </w:r>
      <w:r w:rsidRPr="00D6772C">
        <w:rPr>
          <w:rFonts w:ascii="Times New Roman" w:hAnsi="Times New Roman" w:cs="Times New Roman"/>
          <w:bCs/>
          <w:spacing w:val="-18"/>
        </w:rPr>
        <w:t xml:space="preserve"> </w:t>
      </w:r>
      <w:r w:rsidRPr="00D6772C">
        <w:rPr>
          <w:rFonts w:ascii="Times New Roman" w:hAnsi="Times New Roman" w:cs="Times New Roman"/>
          <w:bCs/>
        </w:rPr>
        <w:t>fails</w:t>
      </w:r>
      <w:r w:rsidRPr="00D6772C">
        <w:rPr>
          <w:rFonts w:ascii="Times New Roman" w:hAnsi="Times New Roman" w:cs="Times New Roman"/>
          <w:bCs/>
          <w:spacing w:val="-16"/>
        </w:rPr>
        <w:t xml:space="preserve"> </w:t>
      </w:r>
      <w:r w:rsidRPr="00D6772C">
        <w:rPr>
          <w:rFonts w:ascii="Times New Roman" w:hAnsi="Times New Roman" w:cs="Times New Roman"/>
          <w:bCs/>
        </w:rPr>
        <w:t>to</w:t>
      </w:r>
      <w:r w:rsidRPr="00D6772C">
        <w:rPr>
          <w:rFonts w:ascii="Times New Roman" w:hAnsi="Times New Roman" w:cs="Times New Roman"/>
          <w:bCs/>
          <w:spacing w:val="-20"/>
        </w:rPr>
        <w:t xml:space="preserve"> </w:t>
      </w:r>
      <w:r w:rsidRPr="00D6772C">
        <w:rPr>
          <w:rFonts w:ascii="Times New Roman" w:hAnsi="Times New Roman" w:cs="Times New Roman"/>
          <w:bCs/>
        </w:rPr>
        <w:t>fully</w:t>
      </w:r>
      <w:r w:rsidRPr="00D6772C">
        <w:rPr>
          <w:rFonts w:ascii="Times New Roman" w:hAnsi="Times New Roman" w:cs="Times New Roman"/>
          <w:bCs/>
          <w:spacing w:val="-18"/>
        </w:rPr>
        <w:t xml:space="preserve"> </w:t>
      </w:r>
      <w:r w:rsidRPr="00D6772C">
        <w:rPr>
          <w:rFonts w:ascii="Times New Roman" w:hAnsi="Times New Roman" w:cs="Times New Roman"/>
          <w:bCs/>
        </w:rPr>
        <w:t>satisfy</w:t>
      </w:r>
      <w:r w:rsidRPr="00D6772C">
        <w:rPr>
          <w:rFonts w:ascii="Times New Roman" w:hAnsi="Times New Roman" w:cs="Times New Roman"/>
          <w:bCs/>
          <w:spacing w:val="-19"/>
        </w:rPr>
        <w:t xml:space="preserve"> </w:t>
      </w:r>
      <w:r w:rsidRPr="00D6772C">
        <w:rPr>
          <w:rFonts w:ascii="Times New Roman" w:hAnsi="Times New Roman" w:cs="Times New Roman"/>
          <w:bCs/>
        </w:rPr>
        <w:t>the</w:t>
      </w:r>
      <w:r w:rsidRPr="00D6772C">
        <w:rPr>
          <w:rFonts w:ascii="Times New Roman" w:hAnsi="Times New Roman" w:cs="Times New Roman"/>
          <w:bCs/>
          <w:spacing w:val="-15"/>
        </w:rPr>
        <w:t xml:space="preserve"> </w:t>
      </w:r>
      <w:r w:rsidRPr="00D6772C">
        <w:rPr>
          <w:rFonts w:ascii="Times New Roman" w:hAnsi="Times New Roman" w:cs="Times New Roman"/>
          <w:bCs/>
        </w:rPr>
        <w:t>First</w:t>
      </w:r>
      <w:r w:rsidRPr="00D6772C">
        <w:rPr>
          <w:rFonts w:ascii="Times New Roman" w:hAnsi="Times New Roman" w:cs="Times New Roman"/>
          <w:bCs/>
          <w:spacing w:val="-19"/>
        </w:rPr>
        <w:t xml:space="preserve"> </w:t>
      </w:r>
      <w:r w:rsidRPr="00D6772C">
        <w:rPr>
          <w:rFonts w:ascii="Times New Roman" w:hAnsi="Times New Roman" w:cs="Times New Roman"/>
          <w:bCs/>
        </w:rPr>
        <w:t>Principle</w:t>
      </w:r>
      <w:r w:rsidRPr="00D6772C">
        <w:rPr>
          <w:rFonts w:ascii="Times New Roman" w:hAnsi="Times New Roman" w:cs="Times New Roman"/>
          <w:bCs/>
          <w:spacing w:val="-16"/>
        </w:rPr>
        <w:t xml:space="preserve"> </w:t>
      </w:r>
      <w:r w:rsidRPr="00D6772C">
        <w:rPr>
          <w:rFonts w:ascii="Times New Roman" w:hAnsi="Times New Roman" w:cs="Times New Roman"/>
          <w:bCs/>
        </w:rPr>
        <w:t>of</w:t>
      </w:r>
      <w:r w:rsidRPr="00D6772C">
        <w:rPr>
          <w:rFonts w:ascii="Times New Roman" w:hAnsi="Times New Roman" w:cs="Times New Roman"/>
          <w:bCs/>
          <w:spacing w:val="-15"/>
        </w:rPr>
        <w:t xml:space="preserve"> </w:t>
      </w:r>
      <w:r w:rsidRPr="00D6772C">
        <w:rPr>
          <w:rFonts w:ascii="Times New Roman" w:hAnsi="Times New Roman" w:cs="Times New Roman"/>
          <w:bCs/>
        </w:rPr>
        <w:t>Organization because it does not have requisite variety in terms of its human resources due to its aging and understaffed workforce. As a result, the Secretariat-General also fails to satisfy the Fourth Principle of</w:t>
      </w:r>
      <w:r w:rsidRPr="00D6772C">
        <w:rPr>
          <w:rFonts w:ascii="Times New Roman" w:hAnsi="Times New Roman" w:cs="Times New Roman"/>
          <w:bCs/>
          <w:spacing w:val="-4"/>
        </w:rPr>
        <w:t xml:space="preserve"> </w:t>
      </w:r>
      <w:r w:rsidRPr="00D6772C">
        <w:rPr>
          <w:rFonts w:ascii="Times New Roman" w:hAnsi="Times New Roman" w:cs="Times New Roman"/>
          <w:bCs/>
        </w:rPr>
        <w:t>Organization.</w:t>
      </w:r>
    </w:p>
    <w:p w14:paraId="27028615" w14:textId="77777777" w:rsidR="00AA5452" w:rsidRPr="00D6772C" w:rsidRDefault="00AA5452" w:rsidP="00743D54">
      <w:pPr>
        <w:pStyle w:val="Heading2"/>
        <w:rPr>
          <w:rFonts w:ascii="Times New Roman" w:hAnsi="Times New Roman"/>
          <w:sz w:val="24"/>
          <w:szCs w:val="24"/>
          <w:highlight w:val="yellow"/>
        </w:rPr>
      </w:pPr>
      <w:bookmarkStart w:id="271" w:name="_Toc57021104"/>
      <w:r w:rsidRPr="00D6772C">
        <w:rPr>
          <w:rFonts w:ascii="Times New Roman" w:hAnsi="Times New Roman"/>
          <w:sz w:val="24"/>
          <w:szCs w:val="24"/>
          <w:highlight w:val="yellow"/>
        </w:rPr>
        <w:t>5.4 Stage Three. STEP 3: Identification of System Twos</w:t>
      </w:r>
      <w:bookmarkEnd w:id="271"/>
    </w:p>
    <w:p w14:paraId="26DE9558"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According to Beer (1985, p. 71), an oscillation occurs if after “failing to settle down in homeostatic equilibrium, a dynamic system over-corrects itself continuously.” Thus, “because</w:t>
      </w:r>
      <w:r w:rsidRPr="00D6772C">
        <w:rPr>
          <w:rFonts w:ascii="Times New Roman" w:hAnsi="Times New Roman" w:cs="Times New Roman"/>
          <w:spacing w:val="-12"/>
        </w:rPr>
        <w:t xml:space="preserve"> </w:t>
      </w:r>
      <w:r w:rsidRPr="00D6772C">
        <w:rPr>
          <w:rFonts w:ascii="Times New Roman" w:hAnsi="Times New Roman" w:cs="Times New Roman"/>
        </w:rPr>
        <w:t>every</w:t>
      </w:r>
      <w:r w:rsidRPr="00D6772C">
        <w:rPr>
          <w:rFonts w:ascii="Times New Roman" w:hAnsi="Times New Roman" w:cs="Times New Roman"/>
          <w:spacing w:val="-13"/>
        </w:rPr>
        <w:t xml:space="preserve"> </w:t>
      </w:r>
      <w:r w:rsidRPr="00D6772C">
        <w:rPr>
          <w:rFonts w:ascii="Times New Roman" w:hAnsi="Times New Roman" w:cs="Times New Roman"/>
        </w:rPr>
        <w:t>element</w:t>
      </w:r>
      <w:r w:rsidRPr="00D6772C">
        <w:rPr>
          <w:rFonts w:ascii="Times New Roman" w:hAnsi="Times New Roman" w:cs="Times New Roman"/>
          <w:spacing w:val="-9"/>
        </w:rPr>
        <w:t xml:space="preserve"> </w:t>
      </w:r>
      <w:r w:rsidRPr="00D6772C">
        <w:rPr>
          <w:rFonts w:ascii="Times New Roman" w:hAnsi="Times New Roman" w:cs="Times New Roman"/>
        </w:rPr>
        <w:t>is</w:t>
      </w:r>
      <w:r w:rsidRPr="00D6772C">
        <w:rPr>
          <w:rFonts w:ascii="Times New Roman" w:hAnsi="Times New Roman" w:cs="Times New Roman"/>
          <w:spacing w:val="-13"/>
        </w:rPr>
        <w:t xml:space="preserve"> </w:t>
      </w:r>
      <w:r w:rsidRPr="00D6772C">
        <w:rPr>
          <w:rFonts w:ascii="Times New Roman" w:hAnsi="Times New Roman" w:cs="Times New Roman"/>
        </w:rPr>
        <w:t>continuously</w:t>
      </w:r>
      <w:r w:rsidRPr="00D6772C">
        <w:rPr>
          <w:rFonts w:ascii="Times New Roman" w:hAnsi="Times New Roman" w:cs="Times New Roman"/>
          <w:spacing w:val="-12"/>
        </w:rPr>
        <w:t xml:space="preserve"> </w:t>
      </w:r>
      <w:r w:rsidRPr="00D6772C">
        <w:rPr>
          <w:rFonts w:ascii="Times New Roman" w:hAnsi="Times New Roman" w:cs="Times New Roman"/>
        </w:rPr>
        <w:t>trying</w:t>
      </w:r>
      <w:r w:rsidRPr="00D6772C">
        <w:rPr>
          <w:rFonts w:ascii="Times New Roman" w:hAnsi="Times New Roman" w:cs="Times New Roman"/>
          <w:spacing w:val="-12"/>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adjust</w:t>
      </w:r>
      <w:r w:rsidRPr="00D6772C">
        <w:rPr>
          <w:rFonts w:ascii="Times New Roman" w:hAnsi="Times New Roman" w:cs="Times New Roman"/>
          <w:spacing w:val="-12"/>
        </w:rPr>
        <w:t xml:space="preserve"> </w:t>
      </w:r>
      <w:r w:rsidRPr="00D6772C">
        <w:rPr>
          <w:rFonts w:ascii="Times New Roman" w:hAnsi="Times New Roman" w:cs="Times New Roman"/>
        </w:rPr>
        <w:t>to</w:t>
      </w:r>
      <w:r w:rsidRPr="00D6772C">
        <w:rPr>
          <w:rFonts w:ascii="Times New Roman" w:hAnsi="Times New Roman" w:cs="Times New Roman"/>
          <w:spacing w:val="-12"/>
        </w:rPr>
        <w:t xml:space="preserve"> </w:t>
      </w:r>
      <w:r w:rsidRPr="00D6772C">
        <w:rPr>
          <w:rFonts w:ascii="Times New Roman" w:hAnsi="Times New Roman" w:cs="Times New Roman"/>
        </w:rPr>
        <w:t>every</w:t>
      </w:r>
      <w:r w:rsidRPr="00D6772C">
        <w:rPr>
          <w:rFonts w:ascii="Times New Roman" w:hAnsi="Times New Roman" w:cs="Times New Roman"/>
          <w:spacing w:val="-12"/>
        </w:rPr>
        <w:t xml:space="preserve"> </w:t>
      </w:r>
      <w:r w:rsidRPr="00D6772C">
        <w:rPr>
          <w:rFonts w:ascii="Times New Roman" w:hAnsi="Times New Roman" w:cs="Times New Roman"/>
        </w:rPr>
        <w:t>element,</w:t>
      </w:r>
      <w:r w:rsidRPr="00D6772C">
        <w:rPr>
          <w:rFonts w:ascii="Times New Roman" w:hAnsi="Times New Roman" w:cs="Times New Roman"/>
          <w:spacing w:val="-12"/>
        </w:rPr>
        <w:t xml:space="preserve"> </w:t>
      </w:r>
      <w:r w:rsidRPr="00D6772C">
        <w:rPr>
          <w:rFonts w:ascii="Times New Roman" w:hAnsi="Times New Roman" w:cs="Times New Roman"/>
        </w:rPr>
        <w:t>nothing</w:t>
      </w:r>
      <w:r w:rsidRPr="00D6772C">
        <w:rPr>
          <w:rFonts w:ascii="Times New Roman" w:hAnsi="Times New Roman" w:cs="Times New Roman"/>
          <w:spacing w:val="-4"/>
        </w:rPr>
        <w:t xml:space="preserve"> </w:t>
      </w:r>
      <w:r w:rsidRPr="00D6772C">
        <w:rPr>
          <w:rFonts w:ascii="Times New Roman" w:hAnsi="Times New Roman" w:cs="Times New Roman"/>
        </w:rPr>
        <w:t xml:space="preserve">ever settles down” (Beer, 1985, p. 65). To counteract an oscillation, it must be damped with the use of system two, which has been defined by Beer (1985, p. 66) as “the viable system’s anti-oscillatory device for System </w:t>
      </w:r>
      <w:r w:rsidRPr="00D6772C">
        <w:rPr>
          <w:rFonts w:ascii="Times New Roman" w:hAnsi="Times New Roman" w:cs="Times New Roman"/>
        </w:rPr>
        <w:lastRenderedPageBreak/>
        <w:t xml:space="preserve">1. </w:t>
      </w:r>
      <w:r w:rsidRPr="00D6772C">
        <w:rPr>
          <w:rFonts w:ascii="Times New Roman" w:hAnsi="Times New Roman" w:cs="Times New Roman"/>
          <w:highlight w:val="yellow"/>
        </w:rPr>
        <w:t>Table 5.1</w:t>
      </w:r>
      <w:r w:rsidRPr="00D6772C">
        <w:rPr>
          <w:rFonts w:ascii="Times New Roman" w:hAnsi="Times New Roman" w:cs="Times New Roman"/>
        </w:rPr>
        <w:t xml:space="preserve"> </w:t>
      </w:r>
      <w:r w:rsidR="00743D54" w:rsidRPr="00D6772C">
        <w:rPr>
          <w:rFonts w:ascii="Times New Roman" w:hAnsi="Times New Roman" w:cs="Times New Roman"/>
        </w:rPr>
        <w:t xml:space="preserve">summarises </w:t>
      </w:r>
      <w:r w:rsidR="00743D54" w:rsidRPr="00D6772C">
        <w:rPr>
          <w:rFonts w:ascii="Times New Roman" w:hAnsi="Times New Roman" w:cs="Times New Roman"/>
          <w:spacing w:val="-47"/>
        </w:rPr>
        <w:t>the</w:t>
      </w:r>
      <w:r w:rsidRPr="00D6772C">
        <w:rPr>
          <w:rFonts w:ascii="Times New Roman" w:hAnsi="Times New Roman" w:cs="Times New Roman"/>
        </w:rPr>
        <w:t xml:space="preserve"> oscillations the system ones of the GCC and the sources of the </w:t>
      </w:r>
      <w:proofErr w:type="gramStart"/>
      <w:r w:rsidRPr="00D6772C">
        <w:rPr>
          <w:rFonts w:ascii="Times New Roman" w:hAnsi="Times New Roman" w:cs="Times New Roman"/>
        </w:rPr>
        <w:t>information..</w:t>
      </w:r>
      <w:proofErr w:type="gramEnd"/>
    </w:p>
    <w:p w14:paraId="44140FE9" w14:textId="77777777" w:rsidR="00AA5452" w:rsidRPr="00D6772C" w:rsidRDefault="00AA5452" w:rsidP="00AA5452">
      <w:pPr>
        <w:pStyle w:val="BodyText"/>
        <w:ind w:right="-46"/>
        <w:jc w:val="both"/>
        <w:rPr>
          <w:rFonts w:ascii="Times New Roman" w:hAnsi="Times New Roman" w:cs="Times New Roman"/>
        </w:rPr>
      </w:pPr>
    </w:p>
    <w:tbl>
      <w:tblPr>
        <w:tblW w:w="94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3825"/>
        <w:gridCol w:w="25"/>
        <w:gridCol w:w="3222"/>
        <w:gridCol w:w="331"/>
        <w:gridCol w:w="394"/>
        <w:gridCol w:w="78"/>
      </w:tblGrid>
      <w:tr w:rsidR="00AA5452" w:rsidRPr="00505963" w14:paraId="745211FD" w14:textId="77777777" w:rsidTr="00DF0E22">
        <w:trPr>
          <w:trHeight w:val="690"/>
        </w:trPr>
        <w:tc>
          <w:tcPr>
            <w:tcW w:w="1559" w:type="dxa"/>
          </w:tcPr>
          <w:p w14:paraId="50B3274C" w14:textId="77777777" w:rsidR="00AA5452" w:rsidRPr="00505963" w:rsidRDefault="00AA5452" w:rsidP="00DF0E22">
            <w:pPr>
              <w:pStyle w:val="TableParagraph"/>
              <w:ind w:right="-46"/>
              <w:rPr>
                <w:rFonts w:ascii="Times New Roman" w:hAnsi="Times New Roman" w:cs="Times New Roman"/>
                <w:b/>
                <w:sz w:val="20"/>
                <w:szCs w:val="20"/>
              </w:rPr>
            </w:pPr>
          </w:p>
          <w:p w14:paraId="03F77DA8" w14:textId="77777777" w:rsidR="00AA5452" w:rsidRPr="00505963" w:rsidRDefault="00AA5452" w:rsidP="00DF0E22">
            <w:pPr>
              <w:pStyle w:val="TableParagraph"/>
              <w:ind w:left="107" w:right="-46"/>
              <w:rPr>
                <w:rFonts w:ascii="Times New Roman" w:hAnsi="Times New Roman" w:cs="Times New Roman"/>
                <w:b/>
                <w:sz w:val="20"/>
                <w:szCs w:val="20"/>
              </w:rPr>
            </w:pPr>
            <w:r w:rsidRPr="00505963">
              <w:rPr>
                <w:rFonts w:ascii="Times New Roman" w:hAnsi="Times New Roman" w:cs="Times New Roman"/>
                <w:b/>
                <w:sz w:val="20"/>
                <w:szCs w:val="20"/>
              </w:rPr>
              <w:t>System One</w:t>
            </w:r>
          </w:p>
        </w:tc>
        <w:tc>
          <w:tcPr>
            <w:tcW w:w="3825" w:type="dxa"/>
          </w:tcPr>
          <w:p w14:paraId="489C50DA" w14:textId="77777777" w:rsidR="00AA5452" w:rsidRPr="00505963" w:rsidRDefault="00AA5452" w:rsidP="00DF0E22">
            <w:pPr>
              <w:pStyle w:val="TableParagraph"/>
              <w:ind w:right="-46"/>
              <w:rPr>
                <w:rFonts w:ascii="Times New Roman" w:hAnsi="Times New Roman" w:cs="Times New Roman"/>
                <w:b/>
                <w:sz w:val="20"/>
                <w:szCs w:val="20"/>
              </w:rPr>
            </w:pPr>
          </w:p>
          <w:p w14:paraId="2FD6853A" w14:textId="77777777" w:rsidR="00AA5452" w:rsidRPr="00505963" w:rsidRDefault="00AA5452" w:rsidP="00DF0E22">
            <w:pPr>
              <w:pStyle w:val="TableParagraph"/>
              <w:ind w:left="108" w:right="-46"/>
              <w:rPr>
                <w:rFonts w:ascii="Times New Roman" w:hAnsi="Times New Roman" w:cs="Times New Roman"/>
                <w:b/>
                <w:sz w:val="20"/>
                <w:szCs w:val="20"/>
              </w:rPr>
            </w:pPr>
            <w:r w:rsidRPr="00505963">
              <w:rPr>
                <w:rFonts w:ascii="Times New Roman" w:hAnsi="Times New Roman" w:cs="Times New Roman"/>
                <w:b/>
                <w:sz w:val="20"/>
                <w:szCs w:val="20"/>
              </w:rPr>
              <w:t>Oscillations</w:t>
            </w:r>
          </w:p>
        </w:tc>
        <w:tc>
          <w:tcPr>
            <w:tcW w:w="4050" w:type="dxa"/>
            <w:gridSpan w:val="5"/>
          </w:tcPr>
          <w:p w14:paraId="53C1C73A" w14:textId="77777777" w:rsidR="00AA5452" w:rsidRPr="00505963" w:rsidRDefault="00AA5452" w:rsidP="00DF0E22">
            <w:pPr>
              <w:pStyle w:val="TableParagraph"/>
              <w:ind w:left="109" w:right="-46"/>
              <w:jc w:val="both"/>
              <w:rPr>
                <w:rFonts w:ascii="Times New Roman" w:hAnsi="Times New Roman" w:cs="Times New Roman"/>
                <w:b/>
                <w:sz w:val="20"/>
                <w:szCs w:val="20"/>
              </w:rPr>
            </w:pPr>
          </w:p>
          <w:p w14:paraId="4C04EF03" w14:textId="77777777" w:rsidR="00AA5452" w:rsidRPr="00505963" w:rsidRDefault="00AA5452" w:rsidP="00DF0E22">
            <w:pPr>
              <w:pStyle w:val="TableParagraph"/>
              <w:ind w:left="109" w:right="-46"/>
              <w:jc w:val="both"/>
              <w:rPr>
                <w:rFonts w:ascii="Times New Roman" w:hAnsi="Times New Roman" w:cs="Times New Roman"/>
                <w:b/>
                <w:sz w:val="20"/>
                <w:szCs w:val="20"/>
              </w:rPr>
            </w:pPr>
            <w:r w:rsidRPr="00505963">
              <w:rPr>
                <w:rFonts w:ascii="Times New Roman" w:hAnsi="Times New Roman" w:cs="Times New Roman"/>
                <w:b/>
                <w:sz w:val="20"/>
                <w:szCs w:val="20"/>
                <w:highlight w:val="yellow"/>
              </w:rPr>
              <w:t>Source of Data</w:t>
            </w:r>
          </w:p>
        </w:tc>
      </w:tr>
      <w:tr w:rsidR="00AA5452" w:rsidRPr="00505963" w14:paraId="38F2586A" w14:textId="77777777" w:rsidTr="00DF0E22">
        <w:trPr>
          <w:trHeight w:val="1173"/>
        </w:trPr>
        <w:tc>
          <w:tcPr>
            <w:tcW w:w="1559" w:type="dxa"/>
            <w:vMerge w:val="restart"/>
          </w:tcPr>
          <w:p w14:paraId="0B891731" w14:textId="77777777" w:rsidR="00AA5452" w:rsidRPr="00505963" w:rsidRDefault="00AA5452" w:rsidP="00DF0E22">
            <w:pPr>
              <w:pStyle w:val="TableParagraph"/>
              <w:ind w:right="-46"/>
              <w:rPr>
                <w:rFonts w:ascii="Times New Roman" w:hAnsi="Times New Roman" w:cs="Times New Roman"/>
                <w:b/>
                <w:sz w:val="20"/>
                <w:szCs w:val="20"/>
              </w:rPr>
            </w:pPr>
          </w:p>
          <w:p w14:paraId="254B6514" w14:textId="77777777" w:rsidR="00AA5452" w:rsidRPr="00505963" w:rsidRDefault="00AA5452" w:rsidP="00DF0E22">
            <w:pPr>
              <w:pStyle w:val="TableParagraph"/>
              <w:ind w:right="-46"/>
              <w:rPr>
                <w:rFonts w:ascii="Times New Roman" w:hAnsi="Times New Roman" w:cs="Times New Roman"/>
                <w:b/>
                <w:sz w:val="20"/>
                <w:szCs w:val="20"/>
              </w:rPr>
            </w:pPr>
          </w:p>
          <w:p w14:paraId="58718588" w14:textId="77777777" w:rsidR="00AA5452" w:rsidRPr="00505963" w:rsidRDefault="00AA5452" w:rsidP="00DF0E22">
            <w:pPr>
              <w:pStyle w:val="TableParagraph"/>
              <w:ind w:right="-46"/>
              <w:rPr>
                <w:rFonts w:ascii="Times New Roman" w:hAnsi="Times New Roman" w:cs="Times New Roman"/>
                <w:b/>
                <w:sz w:val="20"/>
                <w:szCs w:val="20"/>
              </w:rPr>
            </w:pPr>
          </w:p>
          <w:p w14:paraId="161CA75F" w14:textId="77777777" w:rsidR="00AA5452" w:rsidRPr="00505963" w:rsidRDefault="00AA5452" w:rsidP="00DF0E22">
            <w:pPr>
              <w:pStyle w:val="TableParagraph"/>
              <w:ind w:right="-46"/>
              <w:rPr>
                <w:rFonts w:ascii="Times New Roman" w:hAnsi="Times New Roman" w:cs="Times New Roman"/>
                <w:b/>
                <w:sz w:val="20"/>
                <w:szCs w:val="20"/>
              </w:rPr>
            </w:pPr>
          </w:p>
          <w:p w14:paraId="644DAFBE" w14:textId="77777777" w:rsidR="00AA5452" w:rsidRPr="00505963" w:rsidRDefault="00AA5452" w:rsidP="00DF0E22">
            <w:pPr>
              <w:pStyle w:val="TableParagraph"/>
              <w:ind w:right="-46"/>
              <w:rPr>
                <w:rFonts w:ascii="Times New Roman" w:hAnsi="Times New Roman" w:cs="Times New Roman"/>
                <w:b/>
                <w:sz w:val="20"/>
                <w:szCs w:val="20"/>
              </w:rPr>
            </w:pPr>
          </w:p>
          <w:p w14:paraId="135BE9C3" w14:textId="77777777" w:rsidR="00AA5452" w:rsidRPr="00505963" w:rsidRDefault="00AA5452" w:rsidP="00DF0E22">
            <w:pPr>
              <w:pStyle w:val="TableParagraph"/>
              <w:ind w:right="-46"/>
              <w:rPr>
                <w:rFonts w:ascii="Times New Roman" w:hAnsi="Times New Roman" w:cs="Times New Roman"/>
                <w:b/>
                <w:sz w:val="20"/>
                <w:szCs w:val="20"/>
              </w:rPr>
            </w:pPr>
          </w:p>
          <w:p w14:paraId="48239A3B" w14:textId="77777777" w:rsidR="00AA5452" w:rsidRPr="00505963" w:rsidRDefault="00AA5452" w:rsidP="00DF0E22">
            <w:pPr>
              <w:pStyle w:val="TableParagraph"/>
              <w:ind w:right="-46"/>
              <w:rPr>
                <w:rFonts w:ascii="Times New Roman" w:hAnsi="Times New Roman" w:cs="Times New Roman"/>
                <w:b/>
                <w:sz w:val="20"/>
                <w:szCs w:val="20"/>
              </w:rPr>
            </w:pPr>
          </w:p>
          <w:p w14:paraId="18E0B2B6" w14:textId="77777777" w:rsidR="00AA5452" w:rsidRPr="00505963" w:rsidRDefault="00AA5452" w:rsidP="00DF0E22">
            <w:pPr>
              <w:pStyle w:val="TableParagraph"/>
              <w:ind w:right="-46"/>
              <w:rPr>
                <w:rFonts w:ascii="Times New Roman" w:hAnsi="Times New Roman" w:cs="Times New Roman"/>
                <w:b/>
                <w:sz w:val="20"/>
                <w:szCs w:val="20"/>
              </w:rPr>
            </w:pPr>
          </w:p>
          <w:p w14:paraId="7F34AB75" w14:textId="77777777" w:rsidR="00AA5452" w:rsidRPr="00505963" w:rsidRDefault="00AA5452" w:rsidP="00DF0E22">
            <w:pPr>
              <w:pStyle w:val="TableParagraph"/>
              <w:ind w:right="-46"/>
              <w:rPr>
                <w:rFonts w:ascii="Times New Roman" w:hAnsi="Times New Roman" w:cs="Times New Roman"/>
                <w:b/>
                <w:sz w:val="20"/>
                <w:szCs w:val="20"/>
              </w:rPr>
            </w:pPr>
          </w:p>
          <w:p w14:paraId="22A2A250" w14:textId="77777777" w:rsidR="00AA5452" w:rsidRPr="00505963" w:rsidRDefault="00AA5452" w:rsidP="00DF0E22">
            <w:pPr>
              <w:pStyle w:val="TableParagraph"/>
              <w:ind w:right="-46"/>
              <w:rPr>
                <w:rFonts w:ascii="Times New Roman" w:hAnsi="Times New Roman" w:cs="Times New Roman"/>
                <w:b/>
                <w:sz w:val="20"/>
                <w:szCs w:val="20"/>
              </w:rPr>
            </w:pPr>
          </w:p>
          <w:p w14:paraId="5439A5D0" w14:textId="77777777" w:rsidR="00AA5452" w:rsidRPr="00505963" w:rsidRDefault="00AA5452" w:rsidP="00DF0E22">
            <w:pPr>
              <w:pStyle w:val="TableParagraph"/>
              <w:ind w:right="-46"/>
              <w:rPr>
                <w:rFonts w:ascii="Times New Roman" w:hAnsi="Times New Roman" w:cs="Times New Roman"/>
                <w:b/>
                <w:sz w:val="20"/>
                <w:szCs w:val="20"/>
              </w:rPr>
            </w:pPr>
          </w:p>
          <w:p w14:paraId="429AF2BB" w14:textId="77777777" w:rsidR="00AA5452" w:rsidRPr="00505963" w:rsidRDefault="00AA5452" w:rsidP="00DF0E22">
            <w:pPr>
              <w:pStyle w:val="TableParagraph"/>
              <w:ind w:right="-46"/>
              <w:rPr>
                <w:rFonts w:ascii="Times New Roman" w:hAnsi="Times New Roman" w:cs="Times New Roman"/>
                <w:b/>
                <w:sz w:val="20"/>
                <w:szCs w:val="20"/>
              </w:rPr>
            </w:pPr>
          </w:p>
          <w:p w14:paraId="4D5EC56D" w14:textId="77777777" w:rsidR="00AA5452" w:rsidRPr="00505963" w:rsidRDefault="00AA5452" w:rsidP="00DF0E22">
            <w:pPr>
              <w:pStyle w:val="TableParagraph"/>
              <w:ind w:right="-46"/>
              <w:rPr>
                <w:rFonts w:ascii="Times New Roman" w:hAnsi="Times New Roman" w:cs="Times New Roman"/>
                <w:b/>
                <w:sz w:val="20"/>
                <w:szCs w:val="20"/>
              </w:rPr>
            </w:pPr>
          </w:p>
          <w:p w14:paraId="47C8CA1A" w14:textId="77777777" w:rsidR="00AA5452" w:rsidRPr="00505963" w:rsidRDefault="00AA5452" w:rsidP="00DF0E22">
            <w:pPr>
              <w:pStyle w:val="TableParagraph"/>
              <w:ind w:left="107" w:right="-46"/>
              <w:rPr>
                <w:rFonts w:ascii="Times New Roman" w:hAnsi="Times New Roman" w:cs="Times New Roman"/>
                <w:b/>
                <w:sz w:val="20"/>
                <w:szCs w:val="20"/>
              </w:rPr>
            </w:pPr>
            <w:r w:rsidRPr="00505963">
              <w:rPr>
                <w:rFonts w:ascii="Times New Roman" w:hAnsi="Times New Roman" w:cs="Times New Roman"/>
                <w:b/>
                <w:sz w:val="20"/>
                <w:szCs w:val="20"/>
              </w:rPr>
              <w:t>Supreme Council</w:t>
            </w:r>
          </w:p>
        </w:tc>
        <w:tc>
          <w:tcPr>
            <w:tcW w:w="3825" w:type="dxa"/>
          </w:tcPr>
          <w:p w14:paraId="7CFE29AC"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Issues with Presidency</w:t>
            </w:r>
          </w:p>
          <w:p w14:paraId="3D91B0B5"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Dissenting vote</w:t>
            </w:r>
          </w:p>
          <w:p w14:paraId="1934E819"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Confusion on issues included on the agenda</w:t>
            </w:r>
          </w:p>
        </w:tc>
        <w:tc>
          <w:tcPr>
            <w:tcW w:w="4050" w:type="dxa"/>
            <w:gridSpan w:val="5"/>
          </w:tcPr>
          <w:p w14:paraId="1DB8C07B" w14:textId="77777777" w:rsidR="00AA5452" w:rsidRPr="00505963" w:rsidRDefault="00AA5452" w:rsidP="00DF0E22">
            <w:pPr>
              <w:pStyle w:val="TableParagraph"/>
              <w:ind w:left="109" w:right="-46"/>
              <w:rPr>
                <w:rFonts w:ascii="Times New Roman" w:hAnsi="Times New Roman" w:cs="Times New Roman"/>
                <w:sz w:val="20"/>
                <w:szCs w:val="20"/>
              </w:rPr>
            </w:pPr>
            <w:r w:rsidRPr="00505963">
              <w:rPr>
                <w:rFonts w:ascii="Times New Roman" w:hAnsi="Times New Roman" w:cs="Times New Roman"/>
                <w:sz w:val="20"/>
                <w:szCs w:val="20"/>
              </w:rPr>
              <w:t>Bylaws of the GCC</w:t>
            </w:r>
          </w:p>
          <w:p w14:paraId="53BCE767" w14:textId="77777777" w:rsidR="00AA5452" w:rsidRPr="00505963" w:rsidRDefault="00AA5452" w:rsidP="00DF0E22">
            <w:pPr>
              <w:pStyle w:val="TableParagraph"/>
              <w:ind w:left="109" w:right="-46"/>
              <w:rPr>
                <w:rFonts w:ascii="Times New Roman" w:hAnsi="Times New Roman" w:cs="Times New Roman"/>
                <w:sz w:val="20"/>
                <w:szCs w:val="20"/>
              </w:rPr>
            </w:pPr>
            <w:r w:rsidRPr="00505963">
              <w:rPr>
                <w:rFonts w:ascii="Times New Roman" w:hAnsi="Times New Roman" w:cs="Times New Roman"/>
                <w:sz w:val="20"/>
                <w:szCs w:val="20"/>
              </w:rPr>
              <w:t>Bylaws of the GCC</w:t>
            </w:r>
          </w:p>
          <w:p w14:paraId="11064784" w14:textId="77777777" w:rsidR="00AA5452" w:rsidRPr="00505963" w:rsidRDefault="00AA5452" w:rsidP="00DF0E22">
            <w:pPr>
              <w:pStyle w:val="TableParagraph"/>
              <w:ind w:left="109" w:right="-46"/>
              <w:jc w:val="both"/>
              <w:rPr>
                <w:rFonts w:ascii="Times New Roman" w:hAnsi="Times New Roman" w:cs="Times New Roman"/>
                <w:sz w:val="20"/>
                <w:szCs w:val="20"/>
              </w:rPr>
            </w:pPr>
            <w:r w:rsidRPr="00505963">
              <w:rPr>
                <w:rFonts w:ascii="Times New Roman" w:hAnsi="Times New Roman" w:cs="Times New Roman"/>
                <w:sz w:val="20"/>
                <w:szCs w:val="20"/>
              </w:rPr>
              <w:t>Consultation with technical committees as provided for by the Bylaws of the GCC</w:t>
            </w:r>
          </w:p>
        </w:tc>
      </w:tr>
      <w:tr w:rsidR="00AA5452" w:rsidRPr="00505963" w14:paraId="23FFF910" w14:textId="77777777" w:rsidTr="00DF0E22">
        <w:trPr>
          <w:trHeight w:val="455"/>
        </w:trPr>
        <w:tc>
          <w:tcPr>
            <w:tcW w:w="1559" w:type="dxa"/>
            <w:vMerge/>
            <w:tcBorders>
              <w:top w:val="nil"/>
            </w:tcBorders>
          </w:tcPr>
          <w:p w14:paraId="44369C98" w14:textId="77777777" w:rsidR="00AA5452" w:rsidRPr="00505963" w:rsidRDefault="00AA5452" w:rsidP="00DF0E22">
            <w:pPr>
              <w:ind w:right="-46"/>
              <w:rPr>
                <w:rFonts w:ascii="Times New Roman" w:hAnsi="Times New Roman" w:cs="Times New Roman"/>
                <w:sz w:val="20"/>
                <w:szCs w:val="20"/>
              </w:rPr>
            </w:pPr>
          </w:p>
        </w:tc>
        <w:tc>
          <w:tcPr>
            <w:tcW w:w="3825" w:type="dxa"/>
          </w:tcPr>
          <w:p w14:paraId="7E2254FF"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Problem with the appointment of the Secretary-General</w:t>
            </w:r>
          </w:p>
        </w:tc>
        <w:tc>
          <w:tcPr>
            <w:tcW w:w="4050" w:type="dxa"/>
            <w:gridSpan w:val="5"/>
          </w:tcPr>
          <w:p w14:paraId="0623BC6B" w14:textId="77777777" w:rsidR="00AA5452" w:rsidRPr="00505963" w:rsidRDefault="00AA5452" w:rsidP="00DF0E22">
            <w:pPr>
              <w:pStyle w:val="TableParagraph"/>
              <w:ind w:left="109" w:right="-46"/>
              <w:rPr>
                <w:rFonts w:ascii="Times New Roman" w:hAnsi="Times New Roman" w:cs="Times New Roman"/>
                <w:sz w:val="20"/>
                <w:szCs w:val="20"/>
              </w:rPr>
            </w:pPr>
            <w:r w:rsidRPr="00505963">
              <w:rPr>
                <w:rFonts w:ascii="Times New Roman" w:hAnsi="Times New Roman" w:cs="Times New Roman"/>
                <w:sz w:val="20"/>
                <w:szCs w:val="20"/>
              </w:rPr>
              <w:t>GCC Charter</w:t>
            </w:r>
          </w:p>
        </w:tc>
      </w:tr>
      <w:tr w:rsidR="00AA5452" w:rsidRPr="00505963" w14:paraId="4F2B4F15" w14:textId="77777777" w:rsidTr="00DF0E22">
        <w:trPr>
          <w:trHeight w:val="712"/>
        </w:trPr>
        <w:tc>
          <w:tcPr>
            <w:tcW w:w="1559" w:type="dxa"/>
            <w:vMerge/>
            <w:tcBorders>
              <w:top w:val="nil"/>
            </w:tcBorders>
          </w:tcPr>
          <w:p w14:paraId="2E02AA63" w14:textId="77777777" w:rsidR="00AA5452" w:rsidRPr="00505963" w:rsidRDefault="00AA5452" w:rsidP="00DF0E22">
            <w:pPr>
              <w:ind w:right="-46"/>
              <w:rPr>
                <w:rFonts w:ascii="Times New Roman" w:hAnsi="Times New Roman" w:cs="Times New Roman"/>
                <w:sz w:val="20"/>
                <w:szCs w:val="20"/>
              </w:rPr>
            </w:pPr>
          </w:p>
        </w:tc>
        <w:tc>
          <w:tcPr>
            <w:tcW w:w="3825" w:type="dxa"/>
          </w:tcPr>
          <w:p w14:paraId="374F6E0F"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Confusion regarding policies adopted</w:t>
            </w:r>
          </w:p>
        </w:tc>
        <w:tc>
          <w:tcPr>
            <w:tcW w:w="4050" w:type="dxa"/>
            <w:gridSpan w:val="5"/>
          </w:tcPr>
          <w:p w14:paraId="7D3E03F8" w14:textId="77777777" w:rsidR="00AA5452" w:rsidRPr="00505963" w:rsidRDefault="00AA5452" w:rsidP="00DF0E22">
            <w:pPr>
              <w:pStyle w:val="TableParagraph"/>
              <w:ind w:left="109" w:right="-46"/>
              <w:jc w:val="both"/>
              <w:rPr>
                <w:rFonts w:ascii="Times New Roman" w:hAnsi="Times New Roman" w:cs="Times New Roman"/>
                <w:sz w:val="20"/>
                <w:szCs w:val="20"/>
              </w:rPr>
            </w:pPr>
            <w:r w:rsidRPr="00505963">
              <w:rPr>
                <w:rFonts w:ascii="Times New Roman" w:hAnsi="Times New Roman" w:cs="Times New Roman"/>
                <w:sz w:val="20"/>
                <w:szCs w:val="20"/>
              </w:rPr>
              <w:t>List of approved policies, resolutions and agreements maintained by the Supreme Council’s Bureau</w:t>
            </w:r>
          </w:p>
        </w:tc>
      </w:tr>
      <w:tr w:rsidR="00AA5452" w:rsidRPr="00505963" w14:paraId="71FC06A5" w14:textId="77777777" w:rsidTr="00DF0E22">
        <w:trPr>
          <w:gridAfter w:val="1"/>
          <w:wAfter w:w="78" w:type="dxa"/>
          <w:trHeight w:val="917"/>
        </w:trPr>
        <w:tc>
          <w:tcPr>
            <w:tcW w:w="1559" w:type="dxa"/>
            <w:vMerge/>
            <w:tcBorders>
              <w:top w:val="nil"/>
            </w:tcBorders>
          </w:tcPr>
          <w:p w14:paraId="4B85BA8F" w14:textId="77777777" w:rsidR="00AA5452" w:rsidRPr="00505963" w:rsidRDefault="00AA5452" w:rsidP="00DF0E22">
            <w:pPr>
              <w:ind w:right="-46"/>
              <w:rPr>
                <w:rFonts w:ascii="Times New Roman" w:hAnsi="Times New Roman" w:cs="Times New Roman"/>
                <w:sz w:val="20"/>
                <w:szCs w:val="20"/>
              </w:rPr>
            </w:pPr>
          </w:p>
        </w:tc>
        <w:tc>
          <w:tcPr>
            <w:tcW w:w="3825" w:type="dxa"/>
            <w:tcBorders>
              <w:right w:val="nil"/>
            </w:tcBorders>
          </w:tcPr>
          <w:p w14:paraId="6452E94C"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w w:val="95"/>
                <w:sz w:val="20"/>
                <w:szCs w:val="20"/>
              </w:rPr>
              <w:t xml:space="preserve">Disputes </w:t>
            </w:r>
            <w:r w:rsidRPr="00505963">
              <w:rPr>
                <w:rFonts w:ascii="Times New Roman" w:hAnsi="Times New Roman" w:cs="Times New Roman"/>
                <w:sz w:val="20"/>
                <w:szCs w:val="20"/>
              </w:rPr>
              <w:t>states between</w:t>
            </w:r>
          </w:p>
          <w:p w14:paraId="5BCCF148"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Member states</w:t>
            </w:r>
          </w:p>
        </w:tc>
        <w:tc>
          <w:tcPr>
            <w:tcW w:w="25" w:type="dxa"/>
            <w:tcBorders>
              <w:left w:val="nil"/>
            </w:tcBorders>
          </w:tcPr>
          <w:p w14:paraId="60514DD7" w14:textId="77777777" w:rsidR="00AA5452" w:rsidRPr="00505963" w:rsidRDefault="00AA5452" w:rsidP="00DF0E22">
            <w:pPr>
              <w:pStyle w:val="TableParagraph"/>
              <w:ind w:right="-46"/>
              <w:rPr>
                <w:rFonts w:ascii="Times New Roman" w:hAnsi="Times New Roman" w:cs="Times New Roman"/>
                <w:sz w:val="20"/>
                <w:szCs w:val="20"/>
              </w:rPr>
            </w:pPr>
            <w:r w:rsidRPr="00505963">
              <w:rPr>
                <w:rFonts w:ascii="Times New Roman" w:hAnsi="Times New Roman" w:cs="Times New Roman"/>
                <w:sz w:val="20"/>
                <w:szCs w:val="20"/>
              </w:rPr>
              <w:t xml:space="preserve"> </w:t>
            </w:r>
          </w:p>
        </w:tc>
        <w:tc>
          <w:tcPr>
            <w:tcW w:w="3947" w:type="dxa"/>
            <w:gridSpan w:val="3"/>
          </w:tcPr>
          <w:p w14:paraId="2A242685" w14:textId="77777777" w:rsidR="00AA5452" w:rsidRPr="00505963" w:rsidRDefault="00AA5452" w:rsidP="00DF0E22">
            <w:pPr>
              <w:pStyle w:val="TableParagraph"/>
              <w:ind w:left="109" w:right="-46"/>
              <w:jc w:val="both"/>
              <w:rPr>
                <w:rFonts w:ascii="Times New Roman" w:hAnsi="Times New Roman" w:cs="Times New Roman"/>
                <w:sz w:val="20"/>
                <w:szCs w:val="20"/>
              </w:rPr>
            </w:pPr>
            <w:r w:rsidRPr="00505963">
              <w:rPr>
                <w:rFonts w:ascii="Times New Roman" w:hAnsi="Times New Roman" w:cs="Times New Roman"/>
                <w:sz w:val="20"/>
                <w:szCs w:val="20"/>
              </w:rPr>
              <w:t>Policies on dispute resolution, International Laws and Practices, the GCC Charter</w:t>
            </w:r>
            <w:r w:rsidRPr="00505963">
              <w:rPr>
                <w:rFonts w:ascii="Times New Roman" w:hAnsi="Times New Roman" w:cs="Times New Roman"/>
                <w:spacing w:val="-26"/>
                <w:sz w:val="20"/>
                <w:szCs w:val="20"/>
              </w:rPr>
              <w:t xml:space="preserve"> </w:t>
            </w:r>
            <w:r w:rsidRPr="00505963">
              <w:rPr>
                <w:rFonts w:ascii="Times New Roman" w:hAnsi="Times New Roman" w:cs="Times New Roman"/>
                <w:spacing w:val="-6"/>
                <w:sz w:val="20"/>
                <w:szCs w:val="20"/>
              </w:rPr>
              <w:t>and</w:t>
            </w:r>
          </w:p>
          <w:p w14:paraId="47E687FE" w14:textId="77777777" w:rsidR="00AA5452" w:rsidRPr="00505963" w:rsidRDefault="00AA5452" w:rsidP="00DF0E22">
            <w:pPr>
              <w:pStyle w:val="TableParagraph"/>
              <w:ind w:left="109" w:right="-46"/>
              <w:jc w:val="both"/>
              <w:rPr>
                <w:rFonts w:ascii="Times New Roman" w:hAnsi="Times New Roman" w:cs="Times New Roman"/>
                <w:sz w:val="20"/>
                <w:szCs w:val="20"/>
              </w:rPr>
            </w:pPr>
            <w:r w:rsidRPr="00505963">
              <w:rPr>
                <w:rFonts w:ascii="Times New Roman" w:hAnsi="Times New Roman" w:cs="Times New Roman"/>
                <w:sz w:val="20"/>
                <w:szCs w:val="20"/>
              </w:rPr>
              <w:t>Principles of Islamic Sharia</w:t>
            </w:r>
          </w:p>
        </w:tc>
      </w:tr>
      <w:tr w:rsidR="00AA5452" w:rsidRPr="00505963" w14:paraId="7E14BED9" w14:textId="77777777" w:rsidTr="00DF0E22">
        <w:trPr>
          <w:trHeight w:val="921"/>
        </w:trPr>
        <w:tc>
          <w:tcPr>
            <w:tcW w:w="1559" w:type="dxa"/>
            <w:vMerge/>
            <w:tcBorders>
              <w:top w:val="nil"/>
            </w:tcBorders>
          </w:tcPr>
          <w:p w14:paraId="6C97CCF1" w14:textId="77777777" w:rsidR="00AA5452" w:rsidRPr="00505963" w:rsidRDefault="00AA5452" w:rsidP="00DF0E22">
            <w:pPr>
              <w:ind w:right="-46"/>
              <w:rPr>
                <w:rFonts w:ascii="Times New Roman" w:hAnsi="Times New Roman" w:cs="Times New Roman"/>
                <w:sz w:val="20"/>
                <w:szCs w:val="20"/>
              </w:rPr>
            </w:pPr>
          </w:p>
        </w:tc>
        <w:tc>
          <w:tcPr>
            <w:tcW w:w="3825" w:type="dxa"/>
          </w:tcPr>
          <w:p w14:paraId="169E3410"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Non-uniform implementation of policies</w:t>
            </w:r>
          </w:p>
        </w:tc>
        <w:tc>
          <w:tcPr>
            <w:tcW w:w="4050" w:type="dxa"/>
            <w:gridSpan w:val="5"/>
          </w:tcPr>
          <w:p w14:paraId="4E3FFCB0" w14:textId="77777777" w:rsidR="00AA5452" w:rsidRPr="00505963" w:rsidRDefault="00AA5452" w:rsidP="00DF0E22">
            <w:pPr>
              <w:pStyle w:val="TableParagraph"/>
              <w:tabs>
                <w:tab w:val="left" w:pos="673"/>
                <w:tab w:val="left" w:pos="1095"/>
                <w:tab w:val="left" w:pos="1296"/>
                <w:tab w:val="left" w:pos="1852"/>
                <w:tab w:val="left" w:pos="2183"/>
              </w:tabs>
              <w:ind w:left="6" w:right="-46"/>
              <w:rPr>
                <w:rFonts w:ascii="Times New Roman" w:hAnsi="Times New Roman" w:cs="Times New Roman"/>
                <w:sz w:val="20"/>
                <w:szCs w:val="20"/>
              </w:rPr>
            </w:pPr>
            <w:r w:rsidRPr="00505963">
              <w:rPr>
                <w:rFonts w:ascii="Times New Roman" w:hAnsi="Times New Roman" w:cs="Times New Roman"/>
                <w:sz w:val="20"/>
                <w:szCs w:val="20"/>
              </w:rPr>
              <w:t>List</w:t>
            </w:r>
            <w:r w:rsidRPr="00505963">
              <w:rPr>
                <w:rFonts w:ascii="Times New Roman" w:hAnsi="Times New Roman" w:cs="Times New Roman"/>
                <w:sz w:val="20"/>
                <w:szCs w:val="20"/>
              </w:rPr>
              <w:tab/>
              <w:t>of</w:t>
            </w:r>
            <w:r w:rsidRPr="00505963">
              <w:rPr>
                <w:rFonts w:ascii="Times New Roman" w:hAnsi="Times New Roman" w:cs="Times New Roman"/>
                <w:sz w:val="20"/>
                <w:szCs w:val="20"/>
              </w:rPr>
              <w:tab/>
              <w:t>approved</w:t>
            </w:r>
            <w:r w:rsidRPr="00505963">
              <w:rPr>
                <w:rFonts w:ascii="Times New Roman" w:hAnsi="Times New Roman" w:cs="Times New Roman"/>
                <w:sz w:val="20"/>
                <w:szCs w:val="20"/>
              </w:rPr>
              <w:tab/>
              <w:t>policies, resolutions</w:t>
            </w:r>
            <w:r w:rsidRPr="00505963">
              <w:rPr>
                <w:rFonts w:ascii="Times New Roman" w:hAnsi="Times New Roman" w:cs="Times New Roman"/>
                <w:sz w:val="20"/>
                <w:szCs w:val="20"/>
              </w:rPr>
              <w:tab/>
            </w:r>
            <w:r w:rsidRPr="00505963">
              <w:rPr>
                <w:rFonts w:ascii="Times New Roman" w:hAnsi="Times New Roman" w:cs="Times New Roman"/>
                <w:sz w:val="20"/>
                <w:szCs w:val="20"/>
              </w:rPr>
              <w:tab/>
              <w:t>and</w:t>
            </w:r>
            <w:r w:rsidRPr="00505963">
              <w:rPr>
                <w:rFonts w:ascii="Times New Roman" w:hAnsi="Times New Roman" w:cs="Times New Roman"/>
                <w:sz w:val="20"/>
                <w:szCs w:val="20"/>
              </w:rPr>
              <w:tab/>
              <w:t>agreements</w:t>
            </w:r>
          </w:p>
          <w:p w14:paraId="07CDD298" w14:textId="77777777" w:rsidR="00AA5452" w:rsidRPr="00505963" w:rsidRDefault="00AA5452" w:rsidP="00DF0E22">
            <w:pPr>
              <w:pStyle w:val="TableParagraph"/>
              <w:ind w:left="6" w:right="-46"/>
              <w:rPr>
                <w:rFonts w:ascii="Times New Roman" w:hAnsi="Times New Roman" w:cs="Times New Roman"/>
                <w:sz w:val="20"/>
                <w:szCs w:val="20"/>
              </w:rPr>
            </w:pPr>
            <w:r w:rsidRPr="00505963">
              <w:rPr>
                <w:rFonts w:ascii="Times New Roman" w:hAnsi="Times New Roman" w:cs="Times New Roman"/>
                <w:sz w:val="20"/>
                <w:szCs w:val="20"/>
              </w:rPr>
              <w:t>maintained by the Supreme Council’s Bureau</w:t>
            </w:r>
          </w:p>
        </w:tc>
      </w:tr>
      <w:tr w:rsidR="00AA5452" w:rsidRPr="00505963" w14:paraId="04ADC31C" w14:textId="77777777" w:rsidTr="00DF0E22">
        <w:trPr>
          <w:trHeight w:val="753"/>
        </w:trPr>
        <w:tc>
          <w:tcPr>
            <w:tcW w:w="1559" w:type="dxa"/>
            <w:vMerge/>
            <w:tcBorders>
              <w:top w:val="nil"/>
            </w:tcBorders>
          </w:tcPr>
          <w:p w14:paraId="7CEA7C6C" w14:textId="77777777" w:rsidR="00AA5452" w:rsidRPr="00505963" w:rsidRDefault="00AA5452" w:rsidP="00DF0E22">
            <w:pPr>
              <w:ind w:right="-46"/>
              <w:rPr>
                <w:rFonts w:ascii="Times New Roman" w:hAnsi="Times New Roman" w:cs="Times New Roman"/>
                <w:sz w:val="20"/>
                <w:szCs w:val="20"/>
              </w:rPr>
            </w:pPr>
          </w:p>
        </w:tc>
        <w:tc>
          <w:tcPr>
            <w:tcW w:w="3825" w:type="dxa"/>
          </w:tcPr>
          <w:p w14:paraId="4AB42329" w14:textId="77777777" w:rsidR="00AA5452" w:rsidRPr="00505963" w:rsidRDefault="00AA5452" w:rsidP="00DF0E22">
            <w:pPr>
              <w:pStyle w:val="TableParagraph"/>
              <w:ind w:left="108" w:right="-46"/>
              <w:jc w:val="both"/>
              <w:rPr>
                <w:rFonts w:ascii="Times New Roman" w:hAnsi="Times New Roman" w:cs="Times New Roman"/>
                <w:sz w:val="20"/>
                <w:szCs w:val="20"/>
              </w:rPr>
            </w:pPr>
            <w:r w:rsidRPr="00505963">
              <w:rPr>
                <w:rFonts w:ascii="Times New Roman" w:hAnsi="Times New Roman" w:cs="Times New Roman"/>
                <w:sz w:val="20"/>
                <w:szCs w:val="20"/>
              </w:rPr>
              <w:t>Differences of opinion as to the interpretation or execution of the GCC Charter</w:t>
            </w:r>
          </w:p>
        </w:tc>
        <w:tc>
          <w:tcPr>
            <w:tcW w:w="4050" w:type="dxa"/>
            <w:gridSpan w:val="5"/>
          </w:tcPr>
          <w:p w14:paraId="7BB5B355" w14:textId="77777777" w:rsidR="00AA5452" w:rsidRPr="00505963" w:rsidRDefault="00AA5452" w:rsidP="00DF0E22">
            <w:pPr>
              <w:pStyle w:val="TableParagraph"/>
              <w:ind w:left="109" w:right="-46"/>
              <w:rPr>
                <w:rFonts w:ascii="Times New Roman" w:hAnsi="Times New Roman" w:cs="Times New Roman"/>
                <w:sz w:val="20"/>
                <w:szCs w:val="20"/>
              </w:rPr>
            </w:pPr>
            <w:r w:rsidRPr="00505963">
              <w:rPr>
                <w:rFonts w:ascii="Times New Roman" w:hAnsi="Times New Roman" w:cs="Times New Roman"/>
                <w:sz w:val="20"/>
                <w:szCs w:val="20"/>
              </w:rPr>
              <w:t>Policies set by the Commission for the Settlement of Disputes</w:t>
            </w:r>
          </w:p>
        </w:tc>
      </w:tr>
      <w:tr w:rsidR="00AA5452" w:rsidRPr="00505963" w14:paraId="11A38774" w14:textId="77777777" w:rsidTr="00DF0E22">
        <w:trPr>
          <w:trHeight w:val="424"/>
        </w:trPr>
        <w:tc>
          <w:tcPr>
            <w:tcW w:w="1559" w:type="dxa"/>
            <w:vMerge/>
            <w:tcBorders>
              <w:top w:val="nil"/>
            </w:tcBorders>
          </w:tcPr>
          <w:p w14:paraId="1922CD22" w14:textId="77777777" w:rsidR="00AA5452" w:rsidRPr="00505963" w:rsidRDefault="00AA5452" w:rsidP="00DF0E22">
            <w:pPr>
              <w:ind w:right="-46"/>
              <w:rPr>
                <w:rFonts w:ascii="Times New Roman" w:hAnsi="Times New Roman" w:cs="Times New Roman"/>
                <w:sz w:val="20"/>
                <w:szCs w:val="20"/>
              </w:rPr>
            </w:pPr>
          </w:p>
        </w:tc>
        <w:tc>
          <w:tcPr>
            <w:tcW w:w="3825" w:type="dxa"/>
          </w:tcPr>
          <w:p w14:paraId="67246186" w14:textId="77777777" w:rsidR="00AA5452" w:rsidRPr="00505963" w:rsidRDefault="00AA5452" w:rsidP="00DF0E22">
            <w:pPr>
              <w:pStyle w:val="TableParagraph"/>
              <w:ind w:left="108" w:right="-46"/>
              <w:jc w:val="both"/>
              <w:rPr>
                <w:rFonts w:ascii="Times New Roman" w:hAnsi="Times New Roman" w:cs="Times New Roman"/>
                <w:sz w:val="20"/>
                <w:szCs w:val="20"/>
              </w:rPr>
            </w:pPr>
            <w:r w:rsidRPr="00505963">
              <w:rPr>
                <w:rFonts w:ascii="Times New Roman" w:hAnsi="Times New Roman" w:cs="Times New Roman"/>
                <w:sz w:val="20"/>
                <w:szCs w:val="20"/>
              </w:rPr>
              <w:t>Meetings and internal procedures of the Commission for the Settlement of Disputes</w:t>
            </w:r>
          </w:p>
        </w:tc>
        <w:tc>
          <w:tcPr>
            <w:tcW w:w="4050" w:type="dxa"/>
            <w:gridSpan w:val="5"/>
          </w:tcPr>
          <w:p w14:paraId="79BE3927" w14:textId="77777777" w:rsidR="00AA5452" w:rsidRPr="00505963" w:rsidRDefault="00AA5452" w:rsidP="00DF0E22">
            <w:pPr>
              <w:pStyle w:val="TableParagraph"/>
              <w:ind w:left="109" w:right="-46"/>
              <w:jc w:val="both"/>
              <w:rPr>
                <w:rFonts w:ascii="Times New Roman" w:hAnsi="Times New Roman" w:cs="Times New Roman"/>
                <w:sz w:val="20"/>
                <w:szCs w:val="20"/>
              </w:rPr>
            </w:pPr>
            <w:r w:rsidRPr="00505963">
              <w:rPr>
                <w:rFonts w:ascii="Times New Roman" w:hAnsi="Times New Roman" w:cs="Times New Roman"/>
                <w:sz w:val="20"/>
                <w:szCs w:val="20"/>
              </w:rPr>
              <w:t>Procedures required to conduct the Commission’s Affairs prepared by the Secretariat- General</w:t>
            </w:r>
          </w:p>
        </w:tc>
      </w:tr>
      <w:tr w:rsidR="00AA5452" w:rsidRPr="00505963" w14:paraId="176E8A61" w14:textId="77777777" w:rsidTr="00DF0E22">
        <w:trPr>
          <w:trHeight w:val="460"/>
        </w:trPr>
        <w:tc>
          <w:tcPr>
            <w:tcW w:w="1559" w:type="dxa"/>
            <w:vMerge w:val="restart"/>
          </w:tcPr>
          <w:p w14:paraId="49903166" w14:textId="77777777" w:rsidR="00AA5452" w:rsidRPr="00505963" w:rsidRDefault="00AA5452" w:rsidP="00DF0E22">
            <w:pPr>
              <w:pStyle w:val="TableParagraph"/>
              <w:ind w:right="-46"/>
              <w:rPr>
                <w:rFonts w:ascii="Times New Roman" w:hAnsi="Times New Roman" w:cs="Times New Roman"/>
                <w:b/>
                <w:sz w:val="20"/>
                <w:szCs w:val="20"/>
              </w:rPr>
            </w:pPr>
          </w:p>
          <w:p w14:paraId="3BC4021A" w14:textId="77777777" w:rsidR="00AA5452" w:rsidRPr="00505963" w:rsidRDefault="00AA5452" w:rsidP="00DF0E22">
            <w:pPr>
              <w:pStyle w:val="TableParagraph"/>
              <w:ind w:right="-46"/>
              <w:rPr>
                <w:rFonts w:ascii="Times New Roman" w:hAnsi="Times New Roman" w:cs="Times New Roman"/>
                <w:b/>
                <w:sz w:val="20"/>
                <w:szCs w:val="20"/>
              </w:rPr>
            </w:pPr>
          </w:p>
          <w:p w14:paraId="6991766F" w14:textId="77777777" w:rsidR="00AA5452" w:rsidRPr="00505963" w:rsidRDefault="00AA5452" w:rsidP="00DF0E22">
            <w:pPr>
              <w:pStyle w:val="TableParagraph"/>
              <w:ind w:right="-46"/>
              <w:rPr>
                <w:rFonts w:ascii="Times New Roman" w:hAnsi="Times New Roman" w:cs="Times New Roman"/>
                <w:b/>
                <w:sz w:val="20"/>
                <w:szCs w:val="20"/>
              </w:rPr>
            </w:pPr>
          </w:p>
          <w:p w14:paraId="0C797C1C" w14:textId="77777777" w:rsidR="00AA5452" w:rsidRPr="00505963" w:rsidRDefault="00AA5452" w:rsidP="00DF0E22">
            <w:pPr>
              <w:pStyle w:val="TableParagraph"/>
              <w:ind w:left="107" w:right="-46"/>
              <w:rPr>
                <w:rFonts w:ascii="Times New Roman" w:hAnsi="Times New Roman" w:cs="Times New Roman"/>
                <w:b/>
                <w:sz w:val="20"/>
                <w:szCs w:val="20"/>
              </w:rPr>
            </w:pPr>
            <w:r w:rsidRPr="00505963">
              <w:rPr>
                <w:rFonts w:ascii="Times New Roman" w:hAnsi="Times New Roman" w:cs="Times New Roman"/>
                <w:b/>
                <w:sz w:val="20"/>
                <w:szCs w:val="20"/>
              </w:rPr>
              <w:t>Ministerial Council</w:t>
            </w:r>
          </w:p>
        </w:tc>
        <w:tc>
          <w:tcPr>
            <w:tcW w:w="3825" w:type="dxa"/>
          </w:tcPr>
          <w:p w14:paraId="2B9AF459"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Postponement of the meeting</w:t>
            </w:r>
          </w:p>
        </w:tc>
        <w:tc>
          <w:tcPr>
            <w:tcW w:w="3247" w:type="dxa"/>
            <w:gridSpan w:val="2"/>
            <w:tcBorders>
              <w:right w:val="nil"/>
            </w:tcBorders>
          </w:tcPr>
          <w:p w14:paraId="729CBA51" w14:textId="77777777" w:rsidR="00AA5452" w:rsidRPr="00505963" w:rsidRDefault="00AA5452" w:rsidP="00DF0E22">
            <w:pPr>
              <w:pStyle w:val="TableParagraph"/>
              <w:ind w:left="109" w:right="-46"/>
              <w:jc w:val="both"/>
              <w:rPr>
                <w:rFonts w:ascii="Times New Roman" w:hAnsi="Times New Roman" w:cs="Times New Roman"/>
                <w:sz w:val="20"/>
                <w:szCs w:val="20"/>
              </w:rPr>
            </w:pPr>
            <w:r w:rsidRPr="00505963">
              <w:rPr>
                <w:rFonts w:ascii="Times New Roman" w:hAnsi="Times New Roman" w:cs="Times New Roman"/>
                <w:sz w:val="20"/>
                <w:szCs w:val="20"/>
              </w:rPr>
              <w:t>Rules of Procedures Ministerial Council</w:t>
            </w:r>
          </w:p>
        </w:tc>
        <w:tc>
          <w:tcPr>
            <w:tcW w:w="331" w:type="dxa"/>
            <w:tcBorders>
              <w:left w:val="nil"/>
              <w:right w:val="nil"/>
            </w:tcBorders>
          </w:tcPr>
          <w:p w14:paraId="01A4BA47" w14:textId="77777777" w:rsidR="00AA5452" w:rsidRPr="00505963" w:rsidRDefault="00AA5452" w:rsidP="00DF0E22">
            <w:pPr>
              <w:pStyle w:val="TableParagraph"/>
              <w:ind w:left="67" w:right="-46"/>
              <w:jc w:val="both"/>
              <w:rPr>
                <w:rFonts w:ascii="Times New Roman" w:hAnsi="Times New Roman" w:cs="Times New Roman"/>
                <w:sz w:val="20"/>
                <w:szCs w:val="20"/>
              </w:rPr>
            </w:pPr>
            <w:r w:rsidRPr="00505963">
              <w:rPr>
                <w:rFonts w:ascii="Times New Roman" w:hAnsi="Times New Roman" w:cs="Times New Roman"/>
                <w:sz w:val="20"/>
                <w:szCs w:val="20"/>
              </w:rPr>
              <w:t>of</w:t>
            </w:r>
          </w:p>
        </w:tc>
        <w:tc>
          <w:tcPr>
            <w:tcW w:w="472" w:type="dxa"/>
            <w:gridSpan w:val="2"/>
            <w:tcBorders>
              <w:left w:val="nil"/>
            </w:tcBorders>
          </w:tcPr>
          <w:p w14:paraId="278AEB38" w14:textId="77777777" w:rsidR="00AA5452" w:rsidRPr="00505963" w:rsidRDefault="00AA5452" w:rsidP="00DF0E22">
            <w:pPr>
              <w:pStyle w:val="TableParagraph"/>
              <w:ind w:left="89" w:right="-46"/>
              <w:jc w:val="both"/>
              <w:rPr>
                <w:rFonts w:ascii="Times New Roman" w:hAnsi="Times New Roman" w:cs="Times New Roman"/>
                <w:sz w:val="20"/>
                <w:szCs w:val="20"/>
              </w:rPr>
            </w:pPr>
            <w:r w:rsidRPr="00505963">
              <w:rPr>
                <w:rFonts w:ascii="Times New Roman" w:hAnsi="Times New Roman" w:cs="Times New Roman"/>
                <w:sz w:val="20"/>
                <w:szCs w:val="20"/>
              </w:rPr>
              <w:t>the</w:t>
            </w:r>
          </w:p>
        </w:tc>
      </w:tr>
      <w:tr w:rsidR="00AA5452" w:rsidRPr="00505963" w14:paraId="5423E80A" w14:textId="77777777" w:rsidTr="00DF0E22">
        <w:trPr>
          <w:trHeight w:val="457"/>
        </w:trPr>
        <w:tc>
          <w:tcPr>
            <w:tcW w:w="1559" w:type="dxa"/>
            <w:vMerge/>
            <w:tcBorders>
              <w:top w:val="nil"/>
            </w:tcBorders>
          </w:tcPr>
          <w:p w14:paraId="06BF71B6" w14:textId="77777777" w:rsidR="00AA5452" w:rsidRPr="00505963" w:rsidRDefault="00AA5452" w:rsidP="00DF0E22">
            <w:pPr>
              <w:ind w:right="-46"/>
              <w:rPr>
                <w:rFonts w:ascii="Times New Roman" w:hAnsi="Times New Roman" w:cs="Times New Roman"/>
                <w:sz w:val="20"/>
                <w:szCs w:val="20"/>
              </w:rPr>
            </w:pPr>
          </w:p>
        </w:tc>
        <w:tc>
          <w:tcPr>
            <w:tcW w:w="3825" w:type="dxa"/>
          </w:tcPr>
          <w:p w14:paraId="797A135D"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Inclusion of additional items on the agenda</w:t>
            </w:r>
          </w:p>
        </w:tc>
        <w:tc>
          <w:tcPr>
            <w:tcW w:w="3247" w:type="dxa"/>
            <w:gridSpan w:val="2"/>
            <w:tcBorders>
              <w:right w:val="nil"/>
            </w:tcBorders>
          </w:tcPr>
          <w:p w14:paraId="5B45E0D7" w14:textId="77777777" w:rsidR="00AA5452" w:rsidRPr="00505963" w:rsidRDefault="00AA5452" w:rsidP="00DF0E22">
            <w:pPr>
              <w:pStyle w:val="TableParagraph"/>
              <w:ind w:left="109" w:right="-46"/>
              <w:jc w:val="both"/>
              <w:rPr>
                <w:rFonts w:ascii="Times New Roman" w:hAnsi="Times New Roman" w:cs="Times New Roman"/>
                <w:sz w:val="20"/>
                <w:szCs w:val="20"/>
              </w:rPr>
            </w:pPr>
            <w:r w:rsidRPr="00505963">
              <w:rPr>
                <w:rFonts w:ascii="Times New Roman" w:hAnsi="Times New Roman" w:cs="Times New Roman"/>
                <w:sz w:val="20"/>
                <w:szCs w:val="20"/>
              </w:rPr>
              <w:t>Rules of Procedures Ministerial Council</w:t>
            </w:r>
          </w:p>
        </w:tc>
        <w:tc>
          <w:tcPr>
            <w:tcW w:w="331" w:type="dxa"/>
            <w:tcBorders>
              <w:left w:val="nil"/>
              <w:right w:val="nil"/>
            </w:tcBorders>
          </w:tcPr>
          <w:p w14:paraId="22CF78B1" w14:textId="77777777" w:rsidR="00AA5452" w:rsidRPr="00505963" w:rsidRDefault="00AA5452" w:rsidP="00DF0E22">
            <w:pPr>
              <w:pStyle w:val="TableParagraph"/>
              <w:ind w:left="69" w:right="-46"/>
              <w:jc w:val="both"/>
              <w:rPr>
                <w:rFonts w:ascii="Times New Roman" w:hAnsi="Times New Roman" w:cs="Times New Roman"/>
                <w:sz w:val="20"/>
                <w:szCs w:val="20"/>
              </w:rPr>
            </w:pPr>
            <w:r w:rsidRPr="00505963">
              <w:rPr>
                <w:rFonts w:ascii="Times New Roman" w:hAnsi="Times New Roman" w:cs="Times New Roman"/>
                <w:sz w:val="20"/>
                <w:szCs w:val="20"/>
              </w:rPr>
              <w:t>of</w:t>
            </w:r>
          </w:p>
        </w:tc>
        <w:tc>
          <w:tcPr>
            <w:tcW w:w="472" w:type="dxa"/>
            <w:gridSpan w:val="2"/>
            <w:tcBorders>
              <w:left w:val="nil"/>
            </w:tcBorders>
          </w:tcPr>
          <w:p w14:paraId="0C55D6F3" w14:textId="77777777" w:rsidR="00AA5452" w:rsidRPr="00505963" w:rsidRDefault="00AA5452" w:rsidP="00DF0E22">
            <w:pPr>
              <w:pStyle w:val="TableParagraph"/>
              <w:ind w:left="91" w:right="-46"/>
              <w:jc w:val="both"/>
              <w:rPr>
                <w:rFonts w:ascii="Times New Roman" w:hAnsi="Times New Roman" w:cs="Times New Roman"/>
                <w:sz w:val="20"/>
                <w:szCs w:val="20"/>
              </w:rPr>
            </w:pPr>
            <w:r w:rsidRPr="00505963">
              <w:rPr>
                <w:rFonts w:ascii="Times New Roman" w:hAnsi="Times New Roman" w:cs="Times New Roman"/>
                <w:sz w:val="20"/>
                <w:szCs w:val="20"/>
              </w:rPr>
              <w:t>the</w:t>
            </w:r>
          </w:p>
        </w:tc>
      </w:tr>
      <w:tr w:rsidR="00AA5452" w:rsidRPr="00505963" w14:paraId="3E85B0C5" w14:textId="77777777" w:rsidTr="00DF0E22">
        <w:trPr>
          <w:trHeight w:val="457"/>
        </w:trPr>
        <w:tc>
          <w:tcPr>
            <w:tcW w:w="1559" w:type="dxa"/>
            <w:vMerge/>
            <w:tcBorders>
              <w:top w:val="nil"/>
            </w:tcBorders>
          </w:tcPr>
          <w:p w14:paraId="0089B794" w14:textId="77777777" w:rsidR="00AA5452" w:rsidRPr="00505963" w:rsidRDefault="00AA5452" w:rsidP="00DF0E22">
            <w:pPr>
              <w:ind w:right="-46"/>
              <w:rPr>
                <w:rFonts w:ascii="Times New Roman" w:hAnsi="Times New Roman" w:cs="Times New Roman"/>
                <w:sz w:val="20"/>
                <w:szCs w:val="20"/>
              </w:rPr>
            </w:pPr>
          </w:p>
        </w:tc>
        <w:tc>
          <w:tcPr>
            <w:tcW w:w="3825" w:type="dxa"/>
          </w:tcPr>
          <w:p w14:paraId="3E546A7A"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If council chairman is party to an outstanding dispute</w:t>
            </w:r>
          </w:p>
        </w:tc>
        <w:tc>
          <w:tcPr>
            <w:tcW w:w="3247" w:type="dxa"/>
            <w:gridSpan w:val="2"/>
            <w:tcBorders>
              <w:right w:val="nil"/>
            </w:tcBorders>
          </w:tcPr>
          <w:p w14:paraId="4785AFA0" w14:textId="77777777" w:rsidR="00AA5452" w:rsidRPr="00505963" w:rsidRDefault="00AA5452" w:rsidP="00DF0E22">
            <w:pPr>
              <w:pStyle w:val="TableParagraph"/>
              <w:ind w:left="109" w:right="-46"/>
              <w:jc w:val="both"/>
              <w:rPr>
                <w:rFonts w:ascii="Times New Roman" w:hAnsi="Times New Roman" w:cs="Times New Roman"/>
                <w:sz w:val="20"/>
                <w:szCs w:val="20"/>
              </w:rPr>
            </w:pPr>
            <w:r w:rsidRPr="00505963">
              <w:rPr>
                <w:rFonts w:ascii="Times New Roman" w:hAnsi="Times New Roman" w:cs="Times New Roman"/>
                <w:sz w:val="20"/>
                <w:szCs w:val="20"/>
              </w:rPr>
              <w:t>Rules of Procedures Ministerial Council</w:t>
            </w:r>
          </w:p>
        </w:tc>
        <w:tc>
          <w:tcPr>
            <w:tcW w:w="331" w:type="dxa"/>
            <w:tcBorders>
              <w:left w:val="nil"/>
              <w:right w:val="nil"/>
            </w:tcBorders>
          </w:tcPr>
          <w:p w14:paraId="6EAF623E" w14:textId="77777777" w:rsidR="00AA5452" w:rsidRPr="00505963" w:rsidRDefault="00AA5452" w:rsidP="00DF0E22">
            <w:pPr>
              <w:pStyle w:val="TableParagraph"/>
              <w:ind w:left="67" w:right="-46"/>
              <w:jc w:val="both"/>
              <w:rPr>
                <w:rFonts w:ascii="Times New Roman" w:hAnsi="Times New Roman" w:cs="Times New Roman"/>
                <w:sz w:val="20"/>
                <w:szCs w:val="20"/>
              </w:rPr>
            </w:pPr>
            <w:r w:rsidRPr="00505963">
              <w:rPr>
                <w:rFonts w:ascii="Times New Roman" w:hAnsi="Times New Roman" w:cs="Times New Roman"/>
                <w:sz w:val="20"/>
                <w:szCs w:val="20"/>
              </w:rPr>
              <w:t>of</w:t>
            </w:r>
          </w:p>
        </w:tc>
        <w:tc>
          <w:tcPr>
            <w:tcW w:w="472" w:type="dxa"/>
            <w:gridSpan w:val="2"/>
            <w:tcBorders>
              <w:left w:val="nil"/>
            </w:tcBorders>
          </w:tcPr>
          <w:p w14:paraId="5958CB8C" w14:textId="77777777" w:rsidR="00AA5452" w:rsidRPr="00505963" w:rsidRDefault="00AA5452" w:rsidP="00DF0E22">
            <w:pPr>
              <w:pStyle w:val="TableParagraph"/>
              <w:ind w:left="89" w:right="-46"/>
              <w:jc w:val="both"/>
              <w:rPr>
                <w:rFonts w:ascii="Times New Roman" w:hAnsi="Times New Roman" w:cs="Times New Roman"/>
                <w:sz w:val="20"/>
                <w:szCs w:val="20"/>
              </w:rPr>
            </w:pPr>
            <w:r w:rsidRPr="00505963">
              <w:rPr>
                <w:rFonts w:ascii="Times New Roman" w:hAnsi="Times New Roman" w:cs="Times New Roman"/>
                <w:sz w:val="20"/>
                <w:szCs w:val="20"/>
              </w:rPr>
              <w:t>the</w:t>
            </w:r>
          </w:p>
        </w:tc>
      </w:tr>
      <w:tr w:rsidR="00AA5452" w:rsidRPr="00505963" w14:paraId="3A5220A8" w14:textId="77777777" w:rsidTr="00DF0E22">
        <w:trPr>
          <w:trHeight w:val="458"/>
        </w:trPr>
        <w:tc>
          <w:tcPr>
            <w:tcW w:w="1559" w:type="dxa"/>
            <w:vMerge/>
            <w:tcBorders>
              <w:top w:val="nil"/>
            </w:tcBorders>
          </w:tcPr>
          <w:p w14:paraId="29DB5986" w14:textId="77777777" w:rsidR="00AA5452" w:rsidRPr="00505963" w:rsidRDefault="00AA5452" w:rsidP="00DF0E22">
            <w:pPr>
              <w:ind w:right="-46"/>
              <w:rPr>
                <w:rFonts w:ascii="Times New Roman" w:hAnsi="Times New Roman" w:cs="Times New Roman"/>
                <w:sz w:val="20"/>
                <w:szCs w:val="20"/>
              </w:rPr>
            </w:pPr>
          </w:p>
        </w:tc>
        <w:tc>
          <w:tcPr>
            <w:tcW w:w="3825" w:type="dxa"/>
          </w:tcPr>
          <w:p w14:paraId="5F0628FE"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Dissenting opinions of council members</w:t>
            </w:r>
          </w:p>
        </w:tc>
        <w:tc>
          <w:tcPr>
            <w:tcW w:w="3247" w:type="dxa"/>
            <w:gridSpan w:val="2"/>
            <w:tcBorders>
              <w:right w:val="nil"/>
            </w:tcBorders>
          </w:tcPr>
          <w:p w14:paraId="0A5F84C6" w14:textId="77777777" w:rsidR="00AA5452" w:rsidRPr="00505963" w:rsidRDefault="00AA5452" w:rsidP="00DF0E22">
            <w:pPr>
              <w:pStyle w:val="TableParagraph"/>
              <w:ind w:left="109" w:right="-46"/>
              <w:jc w:val="both"/>
              <w:rPr>
                <w:rFonts w:ascii="Times New Roman" w:hAnsi="Times New Roman" w:cs="Times New Roman"/>
                <w:sz w:val="20"/>
                <w:szCs w:val="20"/>
              </w:rPr>
            </w:pPr>
            <w:r w:rsidRPr="00505963">
              <w:rPr>
                <w:rFonts w:ascii="Times New Roman" w:hAnsi="Times New Roman" w:cs="Times New Roman"/>
                <w:sz w:val="20"/>
                <w:szCs w:val="20"/>
              </w:rPr>
              <w:t>Rules of Procedures Ministerial Council</w:t>
            </w:r>
          </w:p>
        </w:tc>
        <w:tc>
          <w:tcPr>
            <w:tcW w:w="331" w:type="dxa"/>
            <w:tcBorders>
              <w:left w:val="nil"/>
              <w:right w:val="nil"/>
            </w:tcBorders>
          </w:tcPr>
          <w:p w14:paraId="0D755402" w14:textId="77777777" w:rsidR="00AA5452" w:rsidRPr="00505963" w:rsidRDefault="00AA5452" w:rsidP="00DF0E22">
            <w:pPr>
              <w:pStyle w:val="TableParagraph"/>
              <w:ind w:left="67" w:right="-46"/>
              <w:jc w:val="both"/>
              <w:rPr>
                <w:rFonts w:ascii="Times New Roman" w:hAnsi="Times New Roman" w:cs="Times New Roman"/>
                <w:sz w:val="20"/>
                <w:szCs w:val="20"/>
              </w:rPr>
            </w:pPr>
            <w:r w:rsidRPr="00505963">
              <w:rPr>
                <w:rFonts w:ascii="Times New Roman" w:hAnsi="Times New Roman" w:cs="Times New Roman"/>
                <w:sz w:val="20"/>
                <w:szCs w:val="20"/>
              </w:rPr>
              <w:t>of</w:t>
            </w:r>
          </w:p>
        </w:tc>
        <w:tc>
          <w:tcPr>
            <w:tcW w:w="472" w:type="dxa"/>
            <w:gridSpan w:val="2"/>
            <w:tcBorders>
              <w:left w:val="nil"/>
            </w:tcBorders>
          </w:tcPr>
          <w:p w14:paraId="69248D6B" w14:textId="77777777" w:rsidR="00AA5452" w:rsidRPr="00505963" w:rsidRDefault="00AA5452" w:rsidP="00DF0E22">
            <w:pPr>
              <w:pStyle w:val="TableParagraph"/>
              <w:ind w:left="89" w:right="-46"/>
              <w:jc w:val="both"/>
              <w:rPr>
                <w:rFonts w:ascii="Times New Roman" w:hAnsi="Times New Roman" w:cs="Times New Roman"/>
                <w:sz w:val="20"/>
                <w:szCs w:val="20"/>
              </w:rPr>
            </w:pPr>
            <w:r w:rsidRPr="00505963">
              <w:rPr>
                <w:rFonts w:ascii="Times New Roman" w:hAnsi="Times New Roman" w:cs="Times New Roman"/>
                <w:sz w:val="20"/>
                <w:szCs w:val="20"/>
              </w:rPr>
              <w:t>the</w:t>
            </w:r>
          </w:p>
        </w:tc>
      </w:tr>
      <w:tr w:rsidR="00AA5452" w:rsidRPr="00505963" w14:paraId="5DBD8E82" w14:textId="77777777" w:rsidTr="00DF0E22">
        <w:trPr>
          <w:trHeight w:val="455"/>
        </w:trPr>
        <w:tc>
          <w:tcPr>
            <w:tcW w:w="1559" w:type="dxa"/>
            <w:vMerge/>
            <w:tcBorders>
              <w:top w:val="nil"/>
            </w:tcBorders>
          </w:tcPr>
          <w:p w14:paraId="7BBB9E40" w14:textId="77777777" w:rsidR="00AA5452" w:rsidRPr="00505963" w:rsidRDefault="00AA5452" w:rsidP="00DF0E22">
            <w:pPr>
              <w:ind w:right="-46"/>
              <w:rPr>
                <w:rFonts w:ascii="Times New Roman" w:hAnsi="Times New Roman" w:cs="Times New Roman"/>
                <w:sz w:val="20"/>
                <w:szCs w:val="20"/>
              </w:rPr>
            </w:pPr>
          </w:p>
        </w:tc>
        <w:tc>
          <w:tcPr>
            <w:tcW w:w="3825" w:type="dxa"/>
          </w:tcPr>
          <w:p w14:paraId="67B2F98E"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Non-uniform implementation of approved policies</w:t>
            </w:r>
          </w:p>
        </w:tc>
        <w:tc>
          <w:tcPr>
            <w:tcW w:w="4050" w:type="dxa"/>
            <w:gridSpan w:val="5"/>
          </w:tcPr>
          <w:p w14:paraId="581CA39C" w14:textId="77777777" w:rsidR="00AA5452" w:rsidRPr="00505963" w:rsidRDefault="00AA5452" w:rsidP="00DF0E22">
            <w:pPr>
              <w:pStyle w:val="TableParagraph"/>
              <w:tabs>
                <w:tab w:val="left" w:pos="673"/>
                <w:tab w:val="left" w:pos="1095"/>
                <w:tab w:val="left" w:pos="2183"/>
              </w:tabs>
              <w:ind w:left="109" w:right="-46"/>
              <w:rPr>
                <w:rFonts w:ascii="Times New Roman" w:hAnsi="Times New Roman" w:cs="Times New Roman"/>
                <w:sz w:val="20"/>
                <w:szCs w:val="20"/>
              </w:rPr>
            </w:pPr>
            <w:r w:rsidRPr="00505963">
              <w:rPr>
                <w:rFonts w:ascii="Times New Roman" w:hAnsi="Times New Roman" w:cs="Times New Roman"/>
                <w:sz w:val="20"/>
                <w:szCs w:val="20"/>
              </w:rPr>
              <w:t>List</w:t>
            </w:r>
            <w:r w:rsidRPr="00505963">
              <w:rPr>
                <w:rFonts w:ascii="Times New Roman" w:hAnsi="Times New Roman" w:cs="Times New Roman"/>
                <w:sz w:val="20"/>
                <w:szCs w:val="20"/>
              </w:rPr>
              <w:tab/>
              <w:t>of</w:t>
            </w:r>
            <w:r w:rsidRPr="00505963">
              <w:rPr>
                <w:rFonts w:ascii="Times New Roman" w:hAnsi="Times New Roman" w:cs="Times New Roman"/>
                <w:sz w:val="20"/>
                <w:szCs w:val="20"/>
              </w:rPr>
              <w:tab/>
              <w:t>approved</w:t>
            </w:r>
            <w:r w:rsidRPr="00505963">
              <w:rPr>
                <w:rFonts w:ascii="Times New Roman" w:hAnsi="Times New Roman" w:cs="Times New Roman"/>
                <w:sz w:val="20"/>
                <w:szCs w:val="20"/>
              </w:rPr>
              <w:tab/>
            </w:r>
            <w:r w:rsidRPr="00505963">
              <w:rPr>
                <w:rFonts w:ascii="Times New Roman" w:hAnsi="Times New Roman" w:cs="Times New Roman"/>
                <w:spacing w:val="-3"/>
                <w:sz w:val="20"/>
                <w:szCs w:val="20"/>
              </w:rPr>
              <w:t xml:space="preserve">policies, </w:t>
            </w:r>
            <w:r w:rsidRPr="00505963">
              <w:rPr>
                <w:rFonts w:ascii="Times New Roman" w:hAnsi="Times New Roman" w:cs="Times New Roman"/>
                <w:sz w:val="20"/>
                <w:szCs w:val="20"/>
              </w:rPr>
              <w:t>resolutions and agreements</w:t>
            </w:r>
          </w:p>
        </w:tc>
      </w:tr>
      <w:tr w:rsidR="00AA5452" w:rsidRPr="00505963" w14:paraId="61F01392" w14:textId="77777777" w:rsidTr="00DF0E22">
        <w:trPr>
          <w:trHeight w:val="231"/>
        </w:trPr>
        <w:tc>
          <w:tcPr>
            <w:tcW w:w="1559" w:type="dxa"/>
            <w:vMerge w:val="restart"/>
          </w:tcPr>
          <w:p w14:paraId="4C10EE36" w14:textId="77777777" w:rsidR="00AA5452" w:rsidRPr="00505963" w:rsidRDefault="00AA5452" w:rsidP="00DF0E22">
            <w:pPr>
              <w:pStyle w:val="TableParagraph"/>
              <w:ind w:left="107" w:right="-46"/>
              <w:rPr>
                <w:rFonts w:ascii="Times New Roman" w:hAnsi="Times New Roman" w:cs="Times New Roman"/>
                <w:b/>
                <w:sz w:val="20"/>
                <w:szCs w:val="20"/>
              </w:rPr>
            </w:pPr>
          </w:p>
          <w:p w14:paraId="408F776B" w14:textId="77777777" w:rsidR="00AA5452" w:rsidRPr="00505963" w:rsidRDefault="00AA5452" w:rsidP="00DF0E22">
            <w:pPr>
              <w:pStyle w:val="TableParagraph"/>
              <w:ind w:left="107" w:right="-46"/>
              <w:rPr>
                <w:rFonts w:ascii="Times New Roman" w:hAnsi="Times New Roman" w:cs="Times New Roman"/>
                <w:b/>
                <w:sz w:val="20"/>
                <w:szCs w:val="20"/>
              </w:rPr>
            </w:pPr>
          </w:p>
          <w:p w14:paraId="5AE509A1" w14:textId="77777777" w:rsidR="00AA5452" w:rsidRPr="00505963" w:rsidRDefault="00AA5452" w:rsidP="00DF0E22">
            <w:pPr>
              <w:pStyle w:val="TableParagraph"/>
              <w:ind w:left="107" w:right="-46"/>
              <w:rPr>
                <w:rFonts w:ascii="Times New Roman" w:hAnsi="Times New Roman" w:cs="Times New Roman"/>
                <w:b/>
                <w:sz w:val="20"/>
                <w:szCs w:val="20"/>
              </w:rPr>
            </w:pPr>
          </w:p>
          <w:p w14:paraId="1FAF4373" w14:textId="77777777" w:rsidR="00AA5452" w:rsidRPr="00505963" w:rsidRDefault="00AA5452" w:rsidP="00DF0E22">
            <w:pPr>
              <w:pStyle w:val="TableParagraph"/>
              <w:ind w:left="107" w:right="-46"/>
              <w:rPr>
                <w:rFonts w:ascii="Times New Roman" w:hAnsi="Times New Roman" w:cs="Times New Roman"/>
                <w:b/>
                <w:sz w:val="20"/>
                <w:szCs w:val="20"/>
              </w:rPr>
            </w:pPr>
          </w:p>
          <w:p w14:paraId="21BB6414" w14:textId="77777777" w:rsidR="00AA5452" w:rsidRPr="00505963" w:rsidRDefault="00AA5452" w:rsidP="00DF0E22">
            <w:pPr>
              <w:pStyle w:val="TableParagraph"/>
              <w:ind w:right="-46"/>
              <w:rPr>
                <w:rFonts w:ascii="Times New Roman" w:hAnsi="Times New Roman" w:cs="Times New Roman"/>
                <w:b/>
                <w:sz w:val="20"/>
                <w:szCs w:val="20"/>
              </w:rPr>
            </w:pPr>
            <w:r w:rsidRPr="00505963">
              <w:rPr>
                <w:rFonts w:ascii="Times New Roman" w:hAnsi="Times New Roman" w:cs="Times New Roman"/>
                <w:b/>
                <w:sz w:val="20"/>
                <w:szCs w:val="20"/>
              </w:rPr>
              <w:t>Secretariat-General</w:t>
            </w:r>
          </w:p>
        </w:tc>
        <w:tc>
          <w:tcPr>
            <w:tcW w:w="3825" w:type="dxa"/>
          </w:tcPr>
          <w:p w14:paraId="2CFB09D1" w14:textId="77777777" w:rsidR="00AA5452" w:rsidRPr="00505963" w:rsidRDefault="00AA5452" w:rsidP="00DF0E22">
            <w:pPr>
              <w:pStyle w:val="TableParagraph"/>
              <w:ind w:left="108" w:right="-46"/>
              <w:jc w:val="both"/>
              <w:rPr>
                <w:rFonts w:ascii="Times New Roman" w:hAnsi="Times New Roman" w:cs="Times New Roman"/>
                <w:sz w:val="20"/>
                <w:szCs w:val="20"/>
              </w:rPr>
            </w:pPr>
            <w:r w:rsidRPr="00505963">
              <w:rPr>
                <w:rFonts w:ascii="Times New Roman" w:hAnsi="Times New Roman" w:cs="Times New Roman"/>
                <w:sz w:val="20"/>
                <w:szCs w:val="20"/>
              </w:rPr>
              <w:t xml:space="preserve">Confusion on budgetary </w:t>
            </w:r>
            <w:r w:rsidRPr="00505963">
              <w:rPr>
                <w:rFonts w:ascii="Times New Roman" w:hAnsi="Times New Roman" w:cs="Times New Roman"/>
                <w:w w:val="95"/>
                <w:sz w:val="20"/>
                <w:szCs w:val="20"/>
              </w:rPr>
              <w:t>allocations</w:t>
            </w:r>
          </w:p>
        </w:tc>
        <w:tc>
          <w:tcPr>
            <w:tcW w:w="4050" w:type="dxa"/>
            <w:gridSpan w:val="5"/>
          </w:tcPr>
          <w:p w14:paraId="35B45365" w14:textId="77777777" w:rsidR="00AA5452" w:rsidRPr="00505963" w:rsidRDefault="00AA5452" w:rsidP="00DF0E22">
            <w:pPr>
              <w:pStyle w:val="TableParagraph"/>
              <w:ind w:left="109" w:right="-46"/>
              <w:rPr>
                <w:rFonts w:ascii="Times New Roman" w:hAnsi="Times New Roman" w:cs="Times New Roman"/>
                <w:sz w:val="20"/>
                <w:szCs w:val="20"/>
              </w:rPr>
            </w:pPr>
            <w:r w:rsidRPr="00505963">
              <w:rPr>
                <w:rFonts w:ascii="Times New Roman" w:hAnsi="Times New Roman" w:cs="Times New Roman"/>
                <w:sz w:val="20"/>
                <w:szCs w:val="20"/>
              </w:rPr>
              <w:t>Budget schedule</w:t>
            </w:r>
          </w:p>
        </w:tc>
      </w:tr>
      <w:tr w:rsidR="00AA5452" w:rsidRPr="00505963" w14:paraId="24D9D736" w14:textId="77777777" w:rsidTr="00DF0E22">
        <w:trPr>
          <w:trHeight w:val="460"/>
        </w:trPr>
        <w:tc>
          <w:tcPr>
            <w:tcW w:w="1559" w:type="dxa"/>
            <w:vMerge/>
          </w:tcPr>
          <w:p w14:paraId="522BA5A0" w14:textId="77777777" w:rsidR="00AA5452" w:rsidRPr="00505963" w:rsidRDefault="00AA5452" w:rsidP="00DF0E22">
            <w:pPr>
              <w:pStyle w:val="TableParagraph"/>
              <w:ind w:right="-46"/>
              <w:rPr>
                <w:rFonts w:ascii="Times New Roman" w:hAnsi="Times New Roman" w:cs="Times New Roman"/>
                <w:sz w:val="20"/>
                <w:szCs w:val="20"/>
              </w:rPr>
            </w:pPr>
          </w:p>
        </w:tc>
        <w:tc>
          <w:tcPr>
            <w:tcW w:w="3825" w:type="dxa"/>
          </w:tcPr>
          <w:p w14:paraId="6F7DBFF1"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Confusion on the vast scope of work undertaken by the GCC</w:t>
            </w:r>
          </w:p>
        </w:tc>
        <w:tc>
          <w:tcPr>
            <w:tcW w:w="4050" w:type="dxa"/>
            <w:gridSpan w:val="5"/>
          </w:tcPr>
          <w:p w14:paraId="46397211"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List of accomplishments</w:t>
            </w:r>
          </w:p>
        </w:tc>
      </w:tr>
      <w:tr w:rsidR="00AA5452" w:rsidRPr="00505963" w14:paraId="37A98163" w14:textId="77777777" w:rsidTr="00DF0E22">
        <w:trPr>
          <w:trHeight w:val="458"/>
        </w:trPr>
        <w:tc>
          <w:tcPr>
            <w:tcW w:w="1559" w:type="dxa"/>
            <w:vMerge/>
          </w:tcPr>
          <w:p w14:paraId="5421EEB5" w14:textId="77777777" w:rsidR="00AA5452" w:rsidRPr="00505963" w:rsidRDefault="00AA5452" w:rsidP="00DF0E22">
            <w:pPr>
              <w:ind w:right="-46"/>
              <w:rPr>
                <w:rFonts w:ascii="Times New Roman" w:hAnsi="Times New Roman" w:cs="Times New Roman"/>
                <w:sz w:val="20"/>
                <w:szCs w:val="20"/>
              </w:rPr>
            </w:pPr>
          </w:p>
        </w:tc>
        <w:tc>
          <w:tcPr>
            <w:tcW w:w="3825" w:type="dxa"/>
          </w:tcPr>
          <w:p w14:paraId="34CF8985"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Growth and expansion of the GCC</w:t>
            </w:r>
          </w:p>
        </w:tc>
        <w:tc>
          <w:tcPr>
            <w:tcW w:w="4050" w:type="dxa"/>
            <w:gridSpan w:val="5"/>
          </w:tcPr>
          <w:p w14:paraId="18DB7F26" w14:textId="77777777" w:rsidR="00AA5452" w:rsidRPr="00505963" w:rsidRDefault="00AA5452" w:rsidP="00DF0E22">
            <w:pPr>
              <w:pStyle w:val="TableParagraph"/>
              <w:tabs>
                <w:tab w:val="left" w:pos="1600"/>
                <w:tab w:val="left" w:pos="2170"/>
              </w:tabs>
              <w:ind w:left="108" w:right="-46"/>
              <w:rPr>
                <w:rFonts w:ascii="Times New Roman" w:hAnsi="Times New Roman" w:cs="Times New Roman"/>
                <w:sz w:val="20"/>
                <w:szCs w:val="20"/>
              </w:rPr>
            </w:pPr>
            <w:r w:rsidRPr="00505963">
              <w:rPr>
                <w:rFonts w:ascii="Times New Roman" w:hAnsi="Times New Roman" w:cs="Times New Roman"/>
                <w:sz w:val="20"/>
                <w:szCs w:val="20"/>
              </w:rPr>
              <w:t>Administrative</w:t>
            </w:r>
            <w:r w:rsidRPr="00505963">
              <w:rPr>
                <w:rFonts w:ascii="Times New Roman" w:hAnsi="Times New Roman" w:cs="Times New Roman"/>
                <w:sz w:val="20"/>
                <w:szCs w:val="20"/>
              </w:rPr>
              <w:tab/>
              <w:t>and</w:t>
            </w:r>
            <w:r w:rsidRPr="00505963">
              <w:rPr>
                <w:rFonts w:ascii="Times New Roman" w:hAnsi="Times New Roman" w:cs="Times New Roman"/>
                <w:sz w:val="20"/>
                <w:szCs w:val="20"/>
              </w:rPr>
              <w:tab/>
            </w:r>
            <w:r w:rsidRPr="00505963">
              <w:rPr>
                <w:rFonts w:ascii="Times New Roman" w:hAnsi="Times New Roman" w:cs="Times New Roman"/>
                <w:spacing w:val="-1"/>
                <w:sz w:val="20"/>
                <w:szCs w:val="20"/>
              </w:rPr>
              <w:t xml:space="preserve">financial </w:t>
            </w:r>
            <w:r w:rsidRPr="00505963">
              <w:rPr>
                <w:rFonts w:ascii="Times New Roman" w:hAnsi="Times New Roman" w:cs="Times New Roman"/>
                <w:sz w:val="20"/>
                <w:szCs w:val="20"/>
              </w:rPr>
              <w:t>regulations</w:t>
            </w:r>
          </w:p>
        </w:tc>
      </w:tr>
      <w:tr w:rsidR="00AA5452" w:rsidRPr="00505963" w14:paraId="52C70367" w14:textId="77777777" w:rsidTr="00DF0E22">
        <w:trPr>
          <w:trHeight w:val="915"/>
        </w:trPr>
        <w:tc>
          <w:tcPr>
            <w:tcW w:w="1559" w:type="dxa"/>
            <w:vMerge/>
          </w:tcPr>
          <w:p w14:paraId="7CD58FB9" w14:textId="77777777" w:rsidR="00AA5452" w:rsidRPr="00505963" w:rsidRDefault="00AA5452" w:rsidP="00DF0E22">
            <w:pPr>
              <w:ind w:right="-46"/>
              <w:rPr>
                <w:rFonts w:ascii="Times New Roman" w:hAnsi="Times New Roman" w:cs="Times New Roman"/>
                <w:sz w:val="20"/>
                <w:szCs w:val="20"/>
              </w:rPr>
            </w:pPr>
          </w:p>
        </w:tc>
        <w:tc>
          <w:tcPr>
            <w:tcW w:w="3825" w:type="dxa"/>
          </w:tcPr>
          <w:p w14:paraId="27F7A777"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An important GCC concern suddenly arises</w:t>
            </w:r>
          </w:p>
        </w:tc>
        <w:tc>
          <w:tcPr>
            <w:tcW w:w="4050" w:type="dxa"/>
            <w:gridSpan w:val="5"/>
          </w:tcPr>
          <w:p w14:paraId="62E0526D" w14:textId="77777777" w:rsidR="00AA5452" w:rsidRPr="00505963" w:rsidRDefault="00AA5452" w:rsidP="00DF0E22">
            <w:pPr>
              <w:pStyle w:val="TableParagraph"/>
              <w:ind w:left="108" w:right="-46"/>
              <w:jc w:val="both"/>
              <w:rPr>
                <w:rFonts w:ascii="Times New Roman" w:hAnsi="Times New Roman" w:cs="Times New Roman"/>
                <w:sz w:val="20"/>
                <w:szCs w:val="20"/>
              </w:rPr>
            </w:pPr>
            <w:r w:rsidRPr="00505963">
              <w:rPr>
                <w:rFonts w:ascii="Times New Roman" w:hAnsi="Times New Roman" w:cs="Times New Roman"/>
                <w:sz w:val="20"/>
                <w:szCs w:val="20"/>
              </w:rPr>
              <w:t>By laws of the GCC, Rules of Procedures of the Ministerial Council, regarding the holding of extraordinary sessions</w:t>
            </w:r>
          </w:p>
        </w:tc>
      </w:tr>
      <w:tr w:rsidR="00AA5452" w:rsidRPr="00505963" w14:paraId="1AB1E737" w14:textId="77777777" w:rsidTr="00DF0E22">
        <w:trPr>
          <w:trHeight w:val="467"/>
        </w:trPr>
        <w:tc>
          <w:tcPr>
            <w:tcW w:w="1559" w:type="dxa"/>
            <w:vMerge/>
          </w:tcPr>
          <w:p w14:paraId="37DA5E29" w14:textId="77777777" w:rsidR="00AA5452" w:rsidRPr="00505963" w:rsidRDefault="00AA5452" w:rsidP="00DF0E22">
            <w:pPr>
              <w:ind w:right="-46"/>
              <w:rPr>
                <w:rFonts w:ascii="Times New Roman" w:hAnsi="Times New Roman" w:cs="Times New Roman"/>
                <w:sz w:val="20"/>
                <w:szCs w:val="20"/>
              </w:rPr>
            </w:pPr>
          </w:p>
        </w:tc>
        <w:tc>
          <w:tcPr>
            <w:tcW w:w="3825" w:type="dxa"/>
          </w:tcPr>
          <w:p w14:paraId="4F5B1945" w14:textId="77777777" w:rsidR="00AA5452" w:rsidRPr="00505963" w:rsidRDefault="00AA5452" w:rsidP="00DF0E22">
            <w:pPr>
              <w:pStyle w:val="TableParagraph"/>
              <w:ind w:left="108" w:right="-46"/>
              <w:jc w:val="both"/>
              <w:rPr>
                <w:rFonts w:ascii="Times New Roman" w:hAnsi="Times New Roman" w:cs="Times New Roman"/>
                <w:sz w:val="20"/>
                <w:szCs w:val="20"/>
              </w:rPr>
            </w:pPr>
            <w:r w:rsidRPr="00505963">
              <w:rPr>
                <w:rFonts w:ascii="Times New Roman" w:hAnsi="Times New Roman" w:cs="Times New Roman"/>
                <w:sz w:val="20"/>
                <w:szCs w:val="20"/>
              </w:rPr>
              <w:t>Problem with appointing assistant secretaries-general and deputies</w:t>
            </w:r>
          </w:p>
        </w:tc>
        <w:tc>
          <w:tcPr>
            <w:tcW w:w="4050" w:type="dxa"/>
            <w:gridSpan w:val="5"/>
          </w:tcPr>
          <w:p w14:paraId="74E545C1" w14:textId="77777777" w:rsidR="00AA5452" w:rsidRPr="00505963" w:rsidRDefault="00AA5452" w:rsidP="00DF0E22">
            <w:pPr>
              <w:pStyle w:val="TableParagraph"/>
              <w:ind w:left="108" w:right="-46"/>
              <w:rPr>
                <w:rFonts w:ascii="Times New Roman" w:hAnsi="Times New Roman" w:cs="Times New Roman"/>
                <w:sz w:val="20"/>
                <w:szCs w:val="20"/>
              </w:rPr>
            </w:pPr>
            <w:r w:rsidRPr="00505963">
              <w:rPr>
                <w:rFonts w:ascii="Times New Roman" w:hAnsi="Times New Roman" w:cs="Times New Roman"/>
                <w:sz w:val="20"/>
                <w:szCs w:val="20"/>
              </w:rPr>
              <w:t>By laws of the GCC</w:t>
            </w:r>
          </w:p>
        </w:tc>
      </w:tr>
      <w:tr w:rsidR="00AA5452" w:rsidRPr="00505963" w14:paraId="1A61DB98" w14:textId="77777777" w:rsidTr="00DF0E22">
        <w:trPr>
          <w:trHeight w:val="688"/>
        </w:trPr>
        <w:tc>
          <w:tcPr>
            <w:tcW w:w="1559" w:type="dxa"/>
            <w:vMerge/>
          </w:tcPr>
          <w:p w14:paraId="35FFE440" w14:textId="77777777" w:rsidR="00AA5452" w:rsidRPr="00505963" w:rsidRDefault="00AA5452" w:rsidP="00DF0E22">
            <w:pPr>
              <w:ind w:right="-46"/>
              <w:rPr>
                <w:rFonts w:ascii="Times New Roman" w:hAnsi="Times New Roman" w:cs="Times New Roman"/>
                <w:sz w:val="20"/>
                <w:szCs w:val="20"/>
              </w:rPr>
            </w:pPr>
          </w:p>
        </w:tc>
        <w:tc>
          <w:tcPr>
            <w:tcW w:w="3825" w:type="dxa"/>
          </w:tcPr>
          <w:p w14:paraId="34E438BA" w14:textId="77777777" w:rsidR="00AA5452" w:rsidRPr="00505963" w:rsidRDefault="00AA5452" w:rsidP="00DF0E22">
            <w:pPr>
              <w:pStyle w:val="TableParagraph"/>
              <w:tabs>
                <w:tab w:val="left" w:pos="2686"/>
              </w:tabs>
              <w:ind w:left="108" w:right="-46"/>
              <w:rPr>
                <w:rFonts w:ascii="Times New Roman" w:hAnsi="Times New Roman" w:cs="Times New Roman"/>
                <w:sz w:val="20"/>
                <w:szCs w:val="20"/>
              </w:rPr>
            </w:pPr>
            <w:r w:rsidRPr="00505963">
              <w:rPr>
                <w:rFonts w:ascii="Times New Roman" w:hAnsi="Times New Roman" w:cs="Times New Roman"/>
                <w:sz w:val="20"/>
                <w:szCs w:val="20"/>
              </w:rPr>
              <w:t>Conflicts in scheduling</w:t>
            </w:r>
          </w:p>
          <w:p w14:paraId="32610A5E" w14:textId="77777777" w:rsidR="00AA5452" w:rsidRPr="00505963" w:rsidRDefault="00AA5452" w:rsidP="00DF0E22">
            <w:pPr>
              <w:pStyle w:val="TableParagraph"/>
              <w:tabs>
                <w:tab w:val="left" w:pos="1141"/>
                <w:tab w:val="left" w:pos="1532"/>
                <w:tab w:val="left" w:pos="2563"/>
                <w:tab w:val="left" w:pos="2686"/>
              </w:tabs>
              <w:ind w:left="108" w:right="-46"/>
              <w:rPr>
                <w:rFonts w:ascii="Times New Roman" w:hAnsi="Times New Roman" w:cs="Times New Roman"/>
                <w:sz w:val="20"/>
                <w:szCs w:val="20"/>
              </w:rPr>
            </w:pPr>
            <w:r w:rsidRPr="00505963">
              <w:rPr>
                <w:rFonts w:ascii="Times New Roman" w:hAnsi="Times New Roman" w:cs="Times New Roman"/>
                <w:sz w:val="20"/>
                <w:szCs w:val="20"/>
              </w:rPr>
              <w:t>meetings</w:t>
            </w:r>
            <w:r w:rsidRPr="00505963">
              <w:rPr>
                <w:rFonts w:ascii="Times New Roman" w:hAnsi="Times New Roman" w:cs="Times New Roman"/>
                <w:sz w:val="20"/>
                <w:szCs w:val="20"/>
              </w:rPr>
              <w:tab/>
              <w:t>of</w:t>
            </w:r>
            <w:r w:rsidRPr="00505963">
              <w:rPr>
                <w:rFonts w:ascii="Times New Roman" w:hAnsi="Times New Roman" w:cs="Times New Roman"/>
                <w:sz w:val="20"/>
                <w:szCs w:val="20"/>
              </w:rPr>
              <w:tab/>
              <w:t xml:space="preserve">Supreme </w:t>
            </w:r>
            <w:r w:rsidRPr="00505963">
              <w:rPr>
                <w:rFonts w:ascii="Times New Roman" w:hAnsi="Times New Roman" w:cs="Times New Roman"/>
                <w:spacing w:val="-9"/>
                <w:sz w:val="20"/>
                <w:szCs w:val="20"/>
              </w:rPr>
              <w:t xml:space="preserve">and </w:t>
            </w:r>
            <w:r w:rsidRPr="00505963">
              <w:rPr>
                <w:rFonts w:ascii="Times New Roman" w:hAnsi="Times New Roman" w:cs="Times New Roman"/>
                <w:sz w:val="20"/>
                <w:szCs w:val="20"/>
              </w:rPr>
              <w:t>Ministerial</w:t>
            </w:r>
            <w:r w:rsidRPr="00505963">
              <w:rPr>
                <w:rFonts w:ascii="Times New Roman" w:hAnsi="Times New Roman" w:cs="Times New Roman"/>
                <w:spacing w:val="-3"/>
                <w:sz w:val="20"/>
                <w:szCs w:val="20"/>
              </w:rPr>
              <w:t xml:space="preserve"> </w:t>
            </w:r>
            <w:r w:rsidRPr="00505963">
              <w:rPr>
                <w:rFonts w:ascii="Times New Roman" w:hAnsi="Times New Roman" w:cs="Times New Roman"/>
                <w:sz w:val="20"/>
                <w:szCs w:val="20"/>
              </w:rPr>
              <w:t>Councils</w:t>
            </w:r>
          </w:p>
        </w:tc>
        <w:tc>
          <w:tcPr>
            <w:tcW w:w="4050" w:type="dxa"/>
            <w:gridSpan w:val="5"/>
          </w:tcPr>
          <w:p w14:paraId="4FD786F9" w14:textId="77777777" w:rsidR="00AA5452" w:rsidRPr="00505963" w:rsidRDefault="00AA5452" w:rsidP="00DF0E22">
            <w:pPr>
              <w:pStyle w:val="TableParagraph"/>
              <w:tabs>
                <w:tab w:val="left" w:pos="1777"/>
                <w:tab w:val="left" w:pos="2250"/>
              </w:tabs>
              <w:ind w:left="108" w:right="-46"/>
              <w:rPr>
                <w:rFonts w:ascii="Times New Roman" w:hAnsi="Times New Roman" w:cs="Times New Roman"/>
                <w:sz w:val="20"/>
                <w:szCs w:val="20"/>
              </w:rPr>
            </w:pPr>
            <w:r w:rsidRPr="00505963">
              <w:rPr>
                <w:rFonts w:ascii="Times New Roman" w:hAnsi="Times New Roman" w:cs="Times New Roman"/>
                <w:sz w:val="20"/>
                <w:szCs w:val="20"/>
              </w:rPr>
              <w:t>Administrative</w:t>
            </w:r>
            <w:r w:rsidRPr="00505963">
              <w:rPr>
                <w:rFonts w:ascii="Times New Roman" w:hAnsi="Times New Roman" w:cs="Times New Roman"/>
                <w:sz w:val="20"/>
                <w:szCs w:val="20"/>
              </w:rPr>
              <w:tab/>
              <w:t>/</w:t>
            </w:r>
            <w:r w:rsidRPr="00505963">
              <w:rPr>
                <w:rFonts w:ascii="Times New Roman" w:hAnsi="Times New Roman" w:cs="Times New Roman"/>
                <w:sz w:val="20"/>
                <w:szCs w:val="20"/>
              </w:rPr>
              <w:tab/>
            </w:r>
            <w:r w:rsidRPr="00505963">
              <w:rPr>
                <w:rFonts w:ascii="Times New Roman" w:hAnsi="Times New Roman" w:cs="Times New Roman"/>
                <w:spacing w:val="-3"/>
                <w:sz w:val="20"/>
                <w:szCs w:val="20"/>
              </w:rPr>
              <w:t xml:space="preserve">internal </w:t>
            </w:r>
            <w:r w:rsidRPr="00505963">
              <w:rPr>
                <w:rFonts w:ascii="Times New Roman" w:hAnsi="Times New Roman" w:cs="Times New Roman"/>
                <w:sz w:val="20"/>
                <w:szCs w:val="20"/>
              </w:rPr>
              <w:t>regulations,</w:t>
            </w:r>
            <w:r w:rsidRPr="00505963">
              <w:rPr>
                <w:rFonts w:ascii="Times New Roman" w:hAnsi="Times New Roman" w:cs="Times New Roman"/>
                <w:spacing w:val="-2"/>
                <w:sz w:val="20"/>
                <w:szCs w:val="20"/>
              </w:rPr>
              <w:t xml:space="preserve"> </w:t>
            </w:r>
            <w:r w:rsidRPr="00505963">
              <w:rPr>
                <w:rFonts w:ascii="Times New Roman" w:hAnsi="Times New Roman" w:cs="Times New Roman"/>
                <w:sz w:val="20"/>
                <w:szCs w:val="20"/>
              </w:rPr>
              <w:t>timetable</w:t>
            </w:r>
          </w:p>
        </w:tc>
      </w:tr>
    </w:tbl>
    <w:p w14:paraId="37322797" w14:textId="77777777" w:rsidR="00AA5452" w:rsidRPr="00D6772C" w:rsidRDefault="006C19DF" w:rsidP="006C19DF">
      <w:pPr>
        <w:pStyle w:val="Caption"/>
        <w:rPr>
          <w:rFonts w:ascii="Times New Roman" w:hAnsi="Times New Roman"/>
          <w:sz w:val="24"/>
          <w:szCs w:val="24"/>
        </w:rPr>
      </w:pPr>
      <w:bookmarkStart w:id="272" w:name="_Toc57096203"/>
      <w:r w:rsidRPr="00D6772C">
        <w:rPr>
          <w:rFonts w:ascii="Times New Roman" w:hAnsi="Times New Roman"/>
          <w:sz w:val="24"/>
          <w:szCs w:val="24"/>
        </w:rPr>
        <w:t xml:space="preserve">Table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Table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1</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Oscillations of System Ones of the GCC</w:t>
      </w:r>
      <w:r w:rsidRPr="00D6772C">
        <w:rPr>
          <w:rFonts w:ascii="Times New Roman" w:hAnsi="Times New Roman"/>
          <w:sz w:val="24"/>
          <w:szCs w:val="24"/>
        </w:rPr>
        <w:t xml:space="preserve"> and The Respective Activities </w:t>
      </w:r>
      <w:r w:rsidR="00AA5452" w:rsidRPr="00D6772C">
        <w:rPr>
          <w:rFonts w:ascii="Times New Roman" w:hAnsi="Times New Roman"/>
          <w:sz w:val="24"/>
          <w:szCs w:val="24"/>
        </w:rPr>
        <w:t>That Seem to Exert Damping effects.  Source:  Researcher</w:t>
      </w:r>
      <w:bookmarkEnd w:id="272"/>
    </w:p>
    <w:p w14:paraId="1A25AFBD"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A system two - as opposed to anti-oscillatory activities listed in the table above, manifests the </w:t>
      </w:r>
      <w:r w:rsidRPr="00D6772C">
        <w:rPr>
          <w:rFonts w:ascii="Times New Roman" w:hAnsi="Times New Roman" w:cs="Times New Roman"/>
        </w:rPr>
        <w:lastRenderedPageBreak/>
        <w:t>following intrinsic characteristics, namely: (1) it reflects managerial policies and decisions, but does not make them; (2) it is considered authoritative throughout</w:t>
      </w:r>
      <w:r w:rsidRPr="00D6772C">
        <w:rPr>
          <w:rFonts w:ascii="Times New Roman" w:hAnsi="Times New Roman" w:cs="Times New Roman"/>
          <w:spacing w:val="-13"/>
        </w:rPr>
        <w:t xml:space="preserve"> </w:t>
      </w:r>
      <w:r w:rsidRPr="00D6772C">
        <w:rPr>
          <w:rFonts w:ascii="Times New Roman" w:hAnsi="Times New Roman" w:cs="Times New Roman"/>
        </w:rPr>
        <w:t>System</w:t>
      </w:r>
      <w:r w:rsidRPr="00D6772C">
        <w:rPr>
          <w:rFonts w:ascii="Times New Roman" w:hAnsi="Times New Roman" w:cs="Times New Roman"/>
          <w:spacing w:val="-15"/>
        </w:rPr>
        <w:t xml:space="preserve"> </w:t>
      </w:r>
      <w:r w:rsidRPr="00D6772C">
        <w:rPr>
          <w:rFonts w:ascii="Times New Roman" w:hAnsi="Times New Roman" w:cs="Times New Roman"/>
        </w:rPr>
        <w:t>One</w:t>
      </w:r>
      <w:r w:rsidRPr="00D6772C">
        <w:rPr>
          <w:rFonts w:ascii="Times New Roman" w:hAnsi="Times New Roman" w:cs="Times New Roman"/>
          <w:spacing w:val="-13"/>
        </w:rPr>
        <w:t xml:space="preserve"> </w:t>
      </w:r>
      <w:r w:rsidRPr="00D6772C">
        <w:rPr>
          <w:rFonts w:ascii="Times New Roman" w:hAnsi="Times New Roman" w:cs="Times New Roman"/>
        </w:rPr>
        <w:t>“because</w:t>
      </w:r>
      <w:r w:rsidRPr="00D6772C">
        <w:rPr>
          <w:rFonts w:ascii="Times New Roman" w:hAnsi="Times New Roman" w:cs="Times New Roman"/>
          <w:spacing w:val="-13"/>
        </w:rPr>
        <w:t xml:space="preserve"> </w:t>
      </w:r>
      <w:r w:rsidRPr="00D6772C">
        <w:rPr>
          <w:rFonts w:ascii="Times New Roman" w:hAnsi="Times New Roman" w:cs="Times New Roman"/>
        </w:rPr>
        <w:t>it</w:t>
      </w:r>
      <w:r w:rsidRPr="00D6772C">
        <w:rPr>
          <w:rFonts w:ascii="Times New Roman" w:hAnsi="Times New Roman" w:cs="Times New Roman"/>
          <w:spacing w:val="-14"/>
        </w:rPr>
        <w:t xml:space="preserve"> </w:t>
      </w:r>
      <w:r w:rsidRPr="00D6772C">
        <w:rPr>
          <w:rFonts w:ascii="Times New Roman" w:hAnsi="Times New Roman" w:cs="Times New Roman"/>
        </w:rPr>
        <w:t>does</w:t>
      </w:r>
      <w:r w:rsidRPr="00D6772C">
        <w:rPr>
          <w:rFonts w:ascii="Times New Roman" w:hAnsi="Times New Roman" w:cs="Times New Roman"/>
          <w:spacing w:val="-16"/>
        </w:rPr>
        <w:t xml:space="preserve"> </w:t>
      </w:r>
      <w:r w:rsidRPr="00D6772C">
        <w:rPr>
          <w:rFonts w:ascii="Times New Roman" w:hAnsi="Times New Roman" w:cs="Times New Roman"/>
        </w:rPr>
        <w:t>not</w:t>
      </w:r>
      <w:r w:rsidRPr="00D6772C">
        <w:rPr>
          <w:rFonts w:ascii="Times New Roman" w:hAnsi="Times New Roman" w:cs="Times New Roman"/>
          <w:spacing w:val="-16"/>
        </w:rPr>
        <w:t xml:space="preserve"> </w:t>
      </w:r>
      <w:r w:rsidRPr="00D6772C">
        <w:rPr>
          <w:rFonts w:ascii="Times New Roman" w:hAnsi="Times New Roman" w:cs="Times New Roman"/>
        </w:rPr>
        <w:t>seize</w:t>
      </w:r>
      <w:r w:rsidRPr="00D6772C">
        <w:rPr>
          <w:rFonts w:ascii="Times New Roman" w:hAnsi="Times New Roman" w:cs="Times New Roman"/>
          <w:spacing w:val="-13"/>
        </w:rPr>
        <w:t xml:space="preserve"> </w:t>
      </w:r>
      <w:r w:rsidRPr="00D6772C">
        <w:rPr>
          <w:rFonts w:ascii="Times New Roman" w:hAnsi="Times New Roman" w:cs="Times New Roman"/>
        </w:rPr>
        <w:t>authority,</w:t>
      </w:r>
      <w:r w:rsidRPr="00D6772C">
        <w:rPr>
          <w:rFonts w:ascii="Times New Roman" w:hAnsi="Times New Roman" w:cs="Times New Roman"/>
          <w:spacing w:val="-13"/>
        </w:rPr>
        <w:t xml:space="preserve"> </w:t>
      </w:r>
      <w:r w:rsidRPr="00D6772C">
        <w:rPr>
          <w:rFonts w:ascii="Times New Roman" w:hAnsi="Times New Roman" w:cs="Times New Roman"/>
        </w:rPr>
        <w:t>but</w:t>
      </w:r>
      <w:r w:rsidRPr="00D6772C">
        <w:rPr>
          <w:rFonts w:ascii="Times New Roman" w:hAnsi="Times New Roman" w:cs="Times New Roman"/>
          <w:spacing w:val="-13"/>
        </w:rPr>
        <w:t xml:space="preserve"> </w:t>
      </w:r>
      <w:r w:rsidRPr="00D6772C">
        <w:rPr>
          <w:rFonts w:ascii="Times New Roman" w:hAnsi="Times New Roman" w:cs="Times New Roman"/>
        </w:rPr>
        <w:t>is</w:t>
      </w:r>
      <w:r w:rsidRPr="00D6772C">
        <w:rPr>
          <w:rFonts w:ascii="Times New Roman" w:hAnsi="Times New Roman" w:cs="Times New Roman"/>
          <w:spacing w:val="-15"/>
        </w:rPr>
        <w:t xml:space="preserve"> </w:t>
      </w:r>
      <w:r w:rsidRPr="00D6772C">
        <w:rPr>
          <w:rFonts w:ascii="Times New Roman" w:hAnsi="Times New Roman" w:cs="Times New Roman"/>
        </w:rPr>
        <w:t>gratefully</w:t>
      </w:r>
      <w:r w:rsidRPr="00D6772C">
        <w:rPr>
          <w:rFonts w:ascii="Times New Roman" w:hAnsi="Times New Roman" w:cs="Times New Roman"/>
          <w:spacing w:val="-16"/>
        </w:rPr>
        <w:t xml:space="preserve"> </w:t>
      </w:r>
      <w:r w:rsidRPr="00D6772C">
        <w:rPr>
          <w:rFonts w:ascii="Times New Roman" w:hAnsi="Times New Roman" w:cs="Times New Roman"/>
        </w:rPr>
        <w:t>accepted as</w:t>
      </w:r>
      <w:r w:rsidRPr="00D6772C">
        <w:rPr>
          <w:rFonts w:ascii="Times New Roman" w:hAnsi="Times New Roman" w:cs="Times New Roman"/>
          <w:spacing w:val="-15"/>
        </w:rPr>
        <w:t xml:space="preserve"> </w:t>
      </w:r>
      <w:r w:rsidRPr="00D6772C">
        <w:rPr>
          <w:rFonts w:ascii="Times New Roman" w:hAnsi="Times New Roman" w:cs="Times New Roman"/>
        </w:rPr>
        <w:t>a</w:t>
      </w:r>
      <w:r w:rsidRPr="00D6772C">
        <w:rPr>
          <w:rFonts w:ascii="Times New Roman" w:hAnsi="Times New Roman" w:cs="Times New Roman"/>
          <w:spacing w:val="-15"/>
        </w:rPr>
        <w:t xml:space="preserve"> </w:t>
      </w:r>
      <w:r w:rsidRPr="00D6772C">
        <w:rPr>
          <w:rFonts w:ascii="Times New Roman" w:hAnsi="Times New Roman" w:cs="Times New Roman"/>
        </w:rPr>
        <w:t>service”;</w:t>
      </w:r>
      <w:r w:rsidRPr="00D6772C">
        <w:rPr>
          <w:rFonts w:ascii="Times New Roman" w:hAnsi="Times New Roman" w:cs="Times New Roman"/>
          <w:spacing w:val="-15"/>
        </w:rPr>
        <w:t xml:space="preserve"> </w:t>
      </w:r>
      <w:r w:rsidRPr="00D6772C">
        <w:rPr>
          <w:rFonts w:ascii="Times New Roman" w:hAnsi="Times New Roman" w:cs="Times New Roman"/>
        </w:rPr>
        <w:t>(3)</w:t>
      </w:r>
      <w:r w:rsidRPr="00D6772C">
        <w:rPr>
          <w:rFonts w:ascii="Times New Roman" w:hAnsi="Times New Roman" w:cs="Times New Roman"/>
          <w:spacing w:val="-14"/>
        </w:rPr>
        <w:t xml:space="preserve"> </w:t>
      </w:r>
      <w:r w:rsidRPr="00D6772C">
        <w:rPr>
          <w:rFonts w:ascii="Times New Roman" w:hAnsi="Times New Roman" w:cs="Times New Roman"/>
        </w:rPr>
        <w:t>it</w:t>
      </w:r>
      <w:r w:rsidRPr="00D6772C">
        <w:rPr>
          <w:rFonts w:ascii="Times New Roman" w:hAnsi="Times New Roman" w:cs="Times New Roman"/>
          <w:spacing w:val="-15"/>
        </w:rPr>
        <w:t xml:space="preserve"> </w:t>
      </w:r>
      <w:r w:rsidRPr="00D6772C">
        <w:rPr>
          <w:rFonts w:ascii="Times New Roman" w:hAnsi="Times New Roman" w:cs="Times New Roman"/>
        </w:rPr>
        <w:t>“is</w:t>
      </w:r>
      <w:r w:rsidRPr="00D6772C">
        <w:rPr>
          <w:rFonts w:ascii="Times New Roman" w:hAnsi="Times New Roman" w:cs="Times New Roman"/>
          <w:spacing w:val="-14"/>
        </w:rPr>
        <w:t xml:space="preserve"> </w:t>
      </w:r>
      <w:r w:rsidRPr="00D6772C">
        <w:rPr>
          <w:rFonts w:ascii="Times New Roman" w:hAnsi="Times New Roman" w:cs="Times New Roman"/>
        </w:rPr>
        <w:t>rigid</w:t>
      </w:r>
      <w:r w:rsidRPr="00D6772C">
        <w:rPr>
          <w:rFonts w:ascii="Times New Roman" w:hAnsi="Times New Roman" w:cs="Times New Roman"/>
          <w:spacing w:val="-15"/>
        </w:rPr>
        <w:t xml:space="preserve"> </w:t>
      </w:r>
      <w:r w:rsidRPr="00D6772C">
        <w:rPr>
          <w:rFonts w:ascii="Times New Roman" w:hAnsi="Times New Roman" w:cs="Times New Roman"/>
        </w:rPr>
        <w:t>in</w:t>
      </w:r>
      <w:r w:rsidRPr="00D6772C">
        <w:rPr>
          <w:rFonts w:ascii="Times New Roman" w:hAnsi="Times New Roman" w:cs="Times New Roman"/>
          <w:spacing w:val="-14"/>
        </w:rPr>
        <w:t xml:space="preserve"> </w:t>
      </w:r>
      <w:r w:rsidRPr="00D6772C">
        <w:rPr>
          <w:rFonts w:ascii="Times New Roman" w:hAnsi="Times New Roman" w:cs="Times New Roman"/>
        </w:rPr>
        <w:t>routine</w:t>
      </w:r>
      <w:r w:rsidRPr="00D6772C">
        <w:rPr>
          <w:rFonts w:ascii="Times New Roman" w:hAnsi="Times New Roman" w:cs="Times New Roman"/>
          <w:spacing w:val="-14"/>
        </w:rPr>
        <w:t xml:space="preserve"> </w:t>
      </w:r>
      <w:r w:rsidRPr="00D6772C">
        <w:rPr>
          <w:rFonts w:ascii="Times New Roman" w:hAnsi="Times New Roman" w:cs="Times New Roman"/>
        </w:rPr>
        <w:t>circumstances</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is</w:t>
      </w:r>
      <w:r w:rsidRPr="00D6772C">
        <w:rPr>
          <w:rFonts w:ascii="Times New Roman" w:hAnsi="Times New Roman" w:cs="Times New Roman"/>
          <w:spacing w:val="-15"/>
        </w:rPr>
        <w:t xml:space="preserve"> </w:t>
      </w:r>
      <w:r w:rsidRPr="00D6772C">
        <w:rPr>
          <w:rFonts w:ascii="Times New Roman" w:hAnsi="Times New Roman" w:cs="Times New Roman"/>
        </w:rPr>
        <w:t>therefore</w:t>
      </w:r>
      <w:r w:rsidRPr="00D6772C">
        <w:rPr>
          <w:rFonts w:ascii="Times New Roman" w:hAnsi="Times New Roman" w:cs="Times New Roman"/>
          <w:spacing w:val="-16"/>
        </w:rPr>
        <w:t xml:space="preserve"> </w:t>
      </w:r>
      <w:r w:rsidRPr="00D6772C">
        <w:rPr>
          <w:rFonts w:ascii="Times New Roman" w:hAnsi="Times New Roman" w:cs="Times New Roman"/>
        </w:rPr>
        <w:t>a</w:t>
      </w:r>
      <w:r w:rsidRPr="00D6772C">
        <w:rPr>
          <w:rFonts w:ascii="Times New Roman" w:hAnsi="Times New Roman" w:cs="Times New Roman"/>
          <w:spacing w:val="-17"/>
        </w:rPr>
        <w:t xml:space="preserve"> </w:t>
      </w:r>
      <w:r w:rsidRPr="00D6772C">
        <w:rPr>
          <w:rFonts w:ascii="Times New Roman" w:hAnsi="Times New Roman" w:cs="Times New Roman"/>
        </w:rPr>
        <w:t>most</w:t>
      </w:r>
      <w:r w:rsidRPr="00D6772C">
        <w:rPr>
          <w:rFonts w:ascii="Times New Roman" w:hAnsi="Times New Roman" w:cs="Times New Roman"/>
          <w:spacing w:val="-16"/>
        </w:rPr>
        <w:t xml:space="preserve"> </w:t>
      </w:r>
      <w:r w:rsidRPr="00D6772C">
        <w:rPr>
          <w:rFonts w:ascii="Times New Roman" w:hAnsi="Times New Roman" w:cs="Times New Roman"/>
        </w:rPr>
        <w:t>convenient variety</w:t>
      </w:r>
      <w:r w:rsidRPr="00D6772C">
        <w:rPr>
          <w:rFonts w:ascii="Times New Roman" w:hAnsi="Times New Roman" w:cs="Times New Roman"/>
          <w:spacing w:val="-9"/>
        </w:rPr>
        <w:t xml:space="preserve"> </w:t>
      </w:r>
      <w:r w:rsidRPr="00D6772C">
        <w:rPr>
          <w:rFonts w:ascii="Times New Roman" w:hAnsi="Times New Roman" w:cs="Times New Roman"/>
        </w:rPr>
        <w:t>attenuator”;</w:t>
      </w:r>
      <w:r w:rsidRPr="00D6772C">
        <w:rPr>
          <w:rFonts w:ascii="Times New Roman" w:hAnsi="Times New Roman" w:cs="Times New Roman"/>
          <w:spacing w:val="-6"/>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(4)</w:t>
      </w:r>
      <w:r w:rsidRPr="00D6772C">
        <w:rPr>
          <w:rFonts w:ascii="Times New Roman" w:hAnsi="Times New Roman" w:cs="Times New Roman"/>
          <w:spacing w:val="-7"/>
        </w:rPr>
        <w:t xml:space="preserve"> </w:t>
      </w:r>
      <w:r w:rsidRPr="00D6772C">
        <w:rPr>
          <w:rFonts w:ascii="Times New Roman" w:hAnsi="Times New Roman" w:cs="Times New Roman"/>
        </w:rPr>
        <w:t>it</w:t>
      </w:r>
      <w:r w:rsidRPr="00D6772C">
        <w:rPr>
          <w:rFonts w:ascii="Times New Roman" w:hAnsi="Times New Roman" w:cs="Times New Roman"/>
          <w:spacing w:val="-7"/>
        </w:rPr>
        <w:t xml:space="preserve"> </w:t>
      </w:r>
      <w:r w:rsidRPr="00D6772C">
        <w:rPr>
          <w:rFonts w:ascii="Times New Roman" w:hAnsi="Times New Roman" w:cs="Times New Roman"/>
        </w:rPr>
        <w:t>“is</w:t>
      </w:r>
      <w:r w:rsidRPr="00D6772C">
        <w:rPr>
          <w:rFonts w:ascii="Times New Roman" w:hAnsi="Times New Roman" w:cs="Times New Roman"/>
          <w:spacing w:val="-6"/>
        </w:rPr>
        <w:t xml:space="preserve"> </w:t>
      </w:r>
      <w:r w:rsidRPr="00D6772C">
        <w:rPr>
          <w:rFonts w:ascii="Times New Roman" w:hAnsi="Times New Roman" w:cs="Times New Roman"/>
        </w:rPr>
        <w:t>flexible</w:t>
      </w:r>
      <w:r w:rsidRPr="00D6772C">
        <w:rPr>
          <w:rFonts w:ascii="Times New Roman" w:hAnsi="Times New Roman" w:cs="Times New Roman"/>
          <w:spacing w:val="-6"/>
        </w:rPr>
        <w:t xml:space="preserve"> </w:t>
      </w:r>
      <w:r w:rsidRPr="00D6772C">
        <w:rPr>
          <w:rFonts w:ascii="Times New Roman" w:hAnsi="Times New Roman" w:cs="Times New Roman"/>
        </w:rPr>
        <w:t>whenever</w:t>
      </w:r>
      <w:r w:rsidRPr="00D6772C">
        <w:rPr>
          <w:rFonts w:ascii="Times New Roman" w:hAnsi="Times New Roman" w:cs="Times New Roman"/>
          <w:spacing w:val="-7"/>
        </w:rPr>
        <w:t xml:space="preserve"> </w:t>
      </w:r>
      <w:r w:rsidRPr="00D6772C">
        <w:rPr>
          <w:rFonts w:ascii="Times New Roman" w:hAnsi="Times New Roman" w:cs="Times New Roman"/>
        </w:rPr>
        <w:t>an</w:t>
      </w:r>
      <w:r w:rsidRPr="00D6772C">
        <w:rPr>
          <w:rFonts w:ascii="Times New Roman" w:hAnsi="Times New Roman" w:cs="Times New Roman"/>
          <w:spacing w:val="-6"/>
        </w:rPr>
        <w:t xml:space="preserve"> </w:t>
      </w:r>
      <w:r w:rsidRPr="00D6772C">
        <w:rPr>
          <w:rFonts w:ascii="Times New Roman" w:hAnsi="Times New Roman" w:cs="Times New Roman"/>
        </w:rPr>
        <w:t>element</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System</w:t>
      </w:r>
      <w:r w:rsidRPr="00D6772C">
        <w:rPr>
          <w:rFonts w:ascii="Times New Roman" w:hAnsi="Times New Roman" w:cs="Times New Roman"/>
          <w:spacing w:val="-5"/>
        </w:rPr>
        <w:t xml:space="preserve"> </w:t>
      </w:r>
      <w:r w:rsidRPr="00D6772C">
        <w:rPr>
          <w:rFonts w:ascii="Times New Roman" w:hAnsi="Times New Roman" w:cs="Times New Roman"/>
        </w:rPr>
        <w:t>One</w:t>
      </w:r>
      <w:r w:rsidRPr="00D6772C">
        <w:rPr>
          <w:rFonts w:ascii="Times New Roman" w:hAnsi="Times New Roman" w:cs="Times New Roman"/>
          <w:spacing w:val="-5"/>
        </w:rPr>
        <w:t xml:space="preserve"> </w:t>
      </w:r>
      <w:r w:rsidRPr="00D6772C">
        <w:rPr>
          <w:rFonts w:ascii="Times New Roman" w:hAnsi="Times New Roman" w:cs="Times New Roman"/>
        </w:rPr>
        <w:t>is</w:t>
      </w:r>
      <w:r w:rsidRPr="00D6772C">
        <w:rPr>
          <w:rFonts w:ascii="Times New Roman" w:hAnsi="Times New Roman" w:cs="Times New Roman"/>
          <w:spacing w:val="-7"/>
        </w:rPr>
        <w:t xml:space="preserve"> </w:t>
      </w:r>
      <w:r w:rsidRPr="00D6772C">
        <w:rPr>
          <w:rFonts w:ascii="Times New Roman" w:hAnsi="Times New Roman" w:cs="Times New Roman"/>
        </w:rPr>
        <w:t>under duress”</w:t>
      </w:r>
      <w:r w:rsidRPr="00D6772C">
        <w:rPr>
          <w:rFonts w:ascii="Times New Roman" w:hAnsi="Times New Roman" w:cs="Times New Roman"/>
          <w:spacing w:val="-5"/>
        </w:rPr>
        <w:t xml:space="preserve"> </w:t>
      </w:r>
      <w:r w:rsidRPr="00D6772C">
        <w:rPr>
          <w:rFonts w:ascii="Times New Roman" w:hAnsi="Times New Roman" w:cs="Times New Roman"/>
        </w:rPr>
        <w:t>(Beer,</w:t>
      </w:r>
      <w:r w:rsidRPr="00D6772C">
        <w:rPr>
          <w:rFonts w:ascii="Times New Roman" w:hAnsi="Times New Roman" w:cs="Times New Roman"/>
          <w:spacing w:val="-4"/>
        </w:rPr>
        <w:t xml:space="preserve"> </w:t>
      </w:r>
      <w:r w:rsidRPr="00D6772C">
        <w:rPr>
          <w:rFonts w:ascii="Times New Roman" w:hAnsi="Times New Roman" w:cs="Times New Roman"/>
        </w:rPr>
        <w:t>1985,</w:t>
      </w:r>
      <w:r w:rsidRPr="00D6772C">
        <w:rPr>
          <w:rFonts w:ascii="Times New Roman" w:hAnsi="Times New Roman" w:cs="Times New Roman"/>
          <w:spacing w:val="-4"/>
        </w:rPr>
        <w:t xml:space="preserve"> </w:t>
      </w:r>
      <w:r w:rsidRPr="00D6772C">
        <w:rPr>
          <w:rFonts w:ascii="Times New Roman" w:hAnsi="Times New Roman" w:cs="Times New Roman"/>
        </w:rPr>
        <w:t>p.</w:t>
      </w:r>
      <w:r w:rsidRPr="00D6772C">
        <w:rPr>
          <w:rFonts w:ascii="Times New Roman" w:hAnsi="Times New Roman" w:cs="Times New Roman"/>
          <w:spacing w:val="-5"/>
        </w:rPr>
        <w:t xml:space="preserve"> </w:t>
      </w:r>
      <w:r w:rsidRPr="00D6772C">
        <w:rPr>
          <w:rFonts w:ascii="Times New Roman" w:hAnsi="Times New Roman" w:cs="Times New Roman"/>
        </w:rPr>
        <w:t>69).</w:t>
      </w:r>
      <w:r w:rsidRPr="00D6772C">
        <w:rPr>
          <w:rFonts w:ascii="Times New Roman" w:hAnsi="Times New Roman" w:cs="Times New Roman"/>
          <w:spacing w:val="-5"/>
        </w:rPr>
        <w:t xml:space="preserve"> </w:t>
      </w:r>
      <w:r w:rsidRPr="00D6772C">
        <w:rPr>
          <w:rFonts w:ascii="Times New Roman" w:hAnsi="Times New Roman" w:cs="Times New Roman"/>
        </w:rPr>
        <w:t>Moreover,</w:t>
      </w:r>
      <w:r w:rsidRPr="00D6772C">
        <w:rPr>
          <w:rFonts w:ascii="Times New Roman" w:hAnsi="Times New Roman" w:cs="Times New Roman"/>
          <w:spacing w:val="-4"/>
        </w:rPr>
        <w:t xml:space="preserve"> </w:t>
      </w:r>
      <w:r w:rsidRPr="00D6772C">
        <w:rPr>
          <w:rFonts w:ascii="Times New Roman" w:hAnsi="Times New Roman" w:cs="Times New Roman"/>
        </w:rPr>
        <w:t>a</w:t>
      </w:r>
      <w:r w:rsidRPr="00D6772C">
        <w:rPr>
          <w:rFonts w:ascii="Times New Roman" w:hAnsi="Times New Roman" w:cs="Times New Roman"/>
          <w:spacing w:val="-4"/>
        </w:rPr>
        <w:t xml:space="preserve"> </w:t>
      </w:r>
      <w:r w:rsidRPr="00D6772C">
        <w:rPr>
          <w:rFonts w:ascii="Times New Roman" w:hAnsi="Times New Roman" w:cs="Times New Roman"/>
        </w:rPr>
        <w:t>system</w:t>
      </w:r>
      <w:r w:rsidRPr="00D6772C">
        <w:rPr>
          <w:rFonts w:ascii="Times New Roman" w:hAnsi="Times New Roman" w:cs="Times New Roman"/>
          <w:spacing w:val="-2"/>
        </w:rPr>
        <w:t xml:space="preserve"> </w:t>
      </w:r>
      <w:r w:rsidRPr="00D6772C">
        <w:rPr>
          <w:rFonts w:ascii="Times New Roman" w:hAnsi="Times New Roman" w:cs="Times New Roman"/>
        </w:rPr>
        <w:t>two</w:t>
      </w:r>
      <w:r w:rsidRPr="00D6772C">
        <w:rPr>
          <w:rFonts w:ascii="Times New Roman" w:hAnsi="Times New Roman" w:cs="Times New Roman"/>
          <w:spacing w:val="-4"/>
        </w:rPr>
        <w:t xml:space="preserve"> </w:t>
      </w:r>
      <w:r w:rsidRPr="00D6772C">
        <w:rPr>
          <w:rFonts w:ascii="Times New Roman" w:hAnsi="Times New Roman" w:cs="Times New Roman"/>
        </w:rPr>
        <w:t>lacks</w:t>
      </w:r>
      <w:r w:rsidRPr="00D6772C">
        <w:rPr>
          <w:rFonts w:ascii="Times New Roman" w:hAnsi="Times New Roman" w:cs="Times New Roman"/>
          <w:spacing w:val="-3"/>
        </w:rPr>
        <w:t xml:space="preserve"> </w:t>
      </w:r>
      <w:r w:rsidRPr="00D6772C">
        <w:rPr>
          <w:rFonts w:ascii="Times New Roman" w:hAnsi="Times New Roman" w:cs="Times New Roman"/>
        </w:rPr>
        <w:t>command</w:t>
      </w:r>
      <w:r w:rsidRPr="00D6772C">
        <w:rPr>
          <w:rFonts w:ascii="Times New Roman" w:hAnsi="Times New Roman" w:cs="Times New Roman"/>
          <w:spacing w:val="-6"/>
        </w:rPr>
        <w:t xml:space="preserve"> </w:t>
      </w:r>
      <w:r w:rsidRPr="00D6772C">
        <w:rPr>
          <w:rFonts w:ascii="Times New Roman" w:hAnsi="Times New Roman" w:cs="Times New Roman"/>
        </w:rPr>
        <w:t>functions,</w:t>
      </w:r>
      <w:r w:rsidRPr="00D6772C">
        <w:rPr>
          <w:rFonts w:ascii="Times New Roman" w:hAnsi="Times New Roman" w:cs="Times New Roman"/>
          <w:spacing w:val="-3"/>
        </w:rPr>
        <w:t xml:space="preserve"> </w:t>
      </w:r>
      <w:r w:rsidRPr="00D6772C">
        <w:rPr>
          <w:rFonts w:ascii="Times New Roman" w:hAnsi="Times New Roman" w:cs="Times New Roman"/>
        </w:rPr>
        <w:t>but</w:t>
      </w:r>
      <w:r w:rsidRPr="00D6772C">
        <w:rPr>
          <w:rFonts w:ascii="Times New Roman" w:hAnsi="Times New Roman" w:cs="Times New Roman"/>
          <w:spacing w:val="-4"/>
        </w:rPr>
        <w:t xml:space="preserve"> </w:t>
      </w:r>
      <w:r w:rsidRPr="00D6772C">
        <w:rPr>
          <w:rFonts w:ascii="Times New Roman" w:hAnsi="Times New Roman" w:cs="Times New Roman"/>
        </w:rPr>
        <w:t>at the same time, possesses anti-oscillatory</w:t>
      </w:r>
      <w:r w:rsidRPr="00D6772C">
        <w:rPr>
          <w:rFonts w:ascii="Times New Roman" w:hAnsi="Times New Roman" w:cs="Times New Roman"/>
          <w:spacing w:val="-7"/>
        </w:rPr>
        <w:t xml:space="preserve"> </w:t>
      </w:r>
      <w:r w:rsidRPr="00D6772C">
        <w:rPr>
          <w:rFonts w:ascii="Times New Roman" w:hAnsi="Times New Roman" w:cs="Times New Roman"/>
        </w:rPr>
        <w:t>functions.</w:t>
      </w:r>
    </w:p>
    <w:p w14:paraId="32D39E02" w14:textId="77777777" w:rsidR="00AA5452" w:rsidRPr="00D6772C" w:rsidRDefault="00AA5452" w:rsidP="00AA5452">
      <w:pPr>
        <w:ind w:right="-46" w:firstLine="720"/>
        <w:jc w:val="both"/>
        <w:rPr>
          <w:rFonts w:ascii="Times New Roman" w:hAnsi="Times New Roman" w:cs="Times New Roman"/>
        </w:rPr>
      </w:pPr>
      <w:r w:rsidRPr="00D6772C">
        <w:rPr>
          <w:rFonts w:ascii="Times New Roman" w:hAnsi="Times New Roman" w:cs="Times New Roman"/>
        </w:rPr>
        <w:t xml:space="preserve">The red rectangles in </w:t>
      </w:r>
      <w:r w:rsidRPr="00D6772C">
        <w:rPr>
          <w:rFonts w:ascii="Times New Roman" w:hAnsi="Times New Roman" w:cs="Times New Roman"/>
          <w:highlight w:val="yellow"/>
        </w:rPr>
        <w:t xml:space="preserve">Figure </w:t>
      </w:r>
      <w:proofErr w:type="spellStart"/>
      <w:r w:rsidRPr="00D6772C">
        <w:rPr>
          <w:rFonts w:ascii="Times New Roman" w:hAnsi="Times New Roman" w:cs="Times New Roman"/>
        </w:rPr>
        <w:t>B7</w:t>
      </w:r>
      <w:proofErr w:type="spellEnd"/>
      <w:r w:rsidRPr="00D6772C">
        <w:rPr>
          <w:rFonts w:ascii="Times New Roman" w:hAnsi="Times New Roman" w:cs="Times New Roman"/>
        </w:rPr>
        <w:t xml:space="preserve"> Appendix B show three system twos (A, B and C) and their respective functions. These three system twos are dependent on the senior management, since they deal with the whole of the</w:t>
      </w:r>
      <w:r w:rsidRPr="00D6772C">
        <w:rPr>
          <w:rFonts w:ascii="Times New Roman" w:hAnsi="Times New Roman" w:cs="Times New Roman"/>
          <w:spacing w:val="-49"/>
        </w:rPr>
        <w:t xml:space="preserve"> </w:t>
      </w:r>
      <w:r w:rsidRPr="00D6772C">
        <w:rPr>
          <w:rFonts w:ascii="Times New Roman" w:hAnsi="Times New Roman" w:cs="Times New Roman"/>
        </w:rPr>
        <w:t xml:space="preserve">Supreme Council, as system one. Furthermore, they are associated with a generally variety-attenuating environment (Beer, 1985). </w:t>
      </w:r>
    </w:p>
    <w:p w14:paraId="7B617CFA"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 elemental subsystems of the Supreme Council, namely: The Consultative Commission of the Supreme Council, the Supreme Council’s Bureau, and the Dispute Settlement Commission, each has a role in the horizontal axis and a duty to conduct operations in their respective environments. Furthermore, each of them</w:t>
      </w:r>
      <w:r w:rsidRPr="00D6772C">
        <w:rPr>
          <w:rFonts w:ascii="Times New Roman" w:hAnsi="Times New Roman" w:cs="Times New Roman"/>
          <w:spacing w:val="-9"/>
        </w:rPr>
        <w:t xml:space="preserve"> </w:t>
      </w:r>
      <w:r w:rsidRPr="00D6772C">
        <w:rPr>
          <w:rFonts w:ascii="Times New Roman" w:hAnsi="Times New Roman" w:cs="Times New Roman"/>
        </w:rPr>
        <w:t>must:</w:t>
      </w:r>
      <w:r w:rsidRPr="00D6772C">
        <w:rPr>
          <w:rFonts w:ascii="Times New Roman" w:hAnsi="Times New Roman" w:cs="Times New Roman"/>
          <w:spacing w:val="-9"/>
        </w:rPr>
        <w:t xml:space="preserve"> </w:t>
      </w:r>
      <w:r w:rsidRPr="00D6772C">
        <w:rPr>
          <w:rFonts w:ascii="Times New Roman" w:hAnsi="Times New Roman" w:cs="Times New Roman"/>
        </w:rPr>
        <w:t>(1)</w:t>
      </w:r>
      <w:r w:rsidRPr="00D6772C">
        <w:rPr>
          <w:rFonts w:ascii="Times New Roman" w:hAnsi="Times New Roman" w:cs="Times New Roman"/>
          <w:spacing w:val="-11"/>
        </w:rPr>
        <w:t xml:space="preserve"> </w:t>
      </w:r>
      <w:r w:rsidRPr="00D6772C">
        <w:rPr>
          <w:rFonts w:ascii="Times New Roman" w:hAnsi="Times New Roman" w:cs="Times New Roman"/>
        </w:rPr>
        <w:t>“obey</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dictates</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corporate</w:t>
      </w:r>
      <w:r w:rsidRPr="00D6772C">
        <w:rPr>
          <w:rFonts w:ascii="Times New Roman" w:hAnsi="Times New Roman" w:cs="Times New Roman"/>
          <w:spacing w:val="-9"/>
        </w:rPr>
        <w:t xml:space="preserve"> </w:t>
      </w:r>
      <w:r w:rsidRPr="00D6772C">
        <w:rPr>
          <w:rFonts w:ascii="Times New Roman" w:hAnsi="Times New Roman" w:cs="Times New Roman"/>
        </w:rPr>
        <w:t>intervention”;</w:t>
      </w:r>
      <w:r w:rsidRPr="00D6772C">
        <w:rPr>
          <w:rFonts w:ascii="Times New Roman" w:hAnsi="Times New Roman" w:cs="Times New Roman"/>
          <w:spacing w:val="-10"/>
        </w:rPr>
        <w:t xml:space="preserve"> </w:t>
      </w:r>
      <w:r w:rsidRPr="00D6772C">
        <w:rPr>
          <w:rFonts w:ascii="Times New Roman" w:hAnsi="Times New Roman" w:cs="Times New Roman"/>
        </w:rPr>
        <w:t>(2)</w:t>
      </w:r>
      <w:r w:rsidRPr="00D6772C">
        <w:rPr>
          <w:rFonts w:ascii="Times New Roman" w:hAnsi="Times New Roman" w:cs="Times New Roman"/>
          <w:spacing w:val="-11"/>
        </w:rPr>
        <w:t xml:space="preserve"> </w:t>
      </w:r>
      <w:r w:rsidRPr="00D6772C">
        <w:rPr>
          <w:rFonts w:ascii="Times New Roman" w:hAnsi="Times New Roman" w:cs="Times New Roman"/>
        </w:rPr>
        <w:t>“operate</w:t>
      </w:r>
      <w:r w:rsidRPr="00D6772C">
        <w:rPr>
          <w:rFonts w:ascii="Times New Roman" w:hAnsi="Times New Roman" w:cs="Times New Roman"/>
          <w:spacing w:val="-8"/>
        </w:rPr>
        <w:t xml:space="preserve"> </w:t>
      </w:r>
      <w:r w:rsidRPr="00D6772C">
        <w:rPr>
          <w:rFonts w:ascii="Times New Roman" w:hAnsi="Times New Roman" w:cs="Times New Roman"/>
        </w:rPr>
        <w:t>within</w:t>
      </w:r>
      <w:r w:rsidRPr="00D6772C">
        <w:rPr>
          <w:rFonts w:ascii="Times New Roman" w:hAnsi="Times New Roman" w:cs="Times New Roman"/>
          <w:spacing w:val="-10"/>
        </w:rPr>
        <w:t xml:space="preserve"> </w:t>
      </w:r>
      <w:r w:rsidRPr="00D6772C">
        <w:rPr>
          <w:rFonts w:ascii="Times New Roman" w:hAnsi="Times New Roman" w:cs="Times New Roman"/>
        </w:rPr>
        <w:t>the terms of the resource bargain”; (3) “acknowledge the squiggly-line relationships with the operations” of the other elemental subsystems of the Supreme Council; and (4) “note whatever environmental intersects impinge on freedom of action” (Beer, 1985, p.</w:t>
      </w:r>
      <w:r w:rsidRPr="00D6772C">
        <w:rPr>
          <w:rFonts w:ascii="Times New Roman" w:hAnsi="Times New Roman" w:cs="Times New Roman"/>
          <w:spacing w:val="-1"/>
        </w:rPr>
        <w:t xml:space="preserve"> </w:t>
      </w:r>
      <w:r w:rsidRPr="00D6772C">
        <w:rPr>
          <w:rFonts w:ascii="Times New Roman" w:hAnsi="Times New Roman" w:cs="Times New Roman"/>
        </w:rPr>
        <w:t>64).</w:t>
      </w:r>
    </w:p>
    <w:p w14:paraId="6604833F" w14:textId="77777777" w:rsidR="00AA5452" w:rsidRPr="00D6772C" w:rsidRDefault="00AA5452" w:rsidP="00AA5452">
      <w:pPr>
        <w:ind w:right="-46" w:firstLine="720"/>
        <w:jc w:val="both"/>
        <w:rPr>
          <w:rFonts w:ascii="Times New Roman" w:hAnsi="Times New Roman" w:cs="Times New Roman"/>
        </w:rPr>
      </w:pPr>
      <w:r w:rsidRPr="00D6772C">
        <w:rPr>
          <w:rFonts w:ascii="Times New Roman" w:hAnsi="Times New Roman" w:cs="Times New Roman"/>
        </w:rPr>
        <w:t xml:space="preserve">As shown in </w:t>
      </w:r>
      <w:r w:rsidRPr="00D6772C">
        <w:rPr>
          <w:rFonts w:ascii="Times New Roman" w:hAnsi="Times New Roman" w:cs="Times New Roman"/>
          <w:highlight w:val="yellow"/>
        </w:rPr>
        <w:t xml:space="preserve">Figure </w:t>
      </w:r>
      <w:proofErr w:type="spellStart"/>
      <w:r w:rsidRPr="00D6772C">
        <w:rPr>
          <w:rFonts w:ascii="Times New Roman" w:hAnsi="Times New Roman" w:cs="Times New Roman"/>
        </w:rPr>
        <w:t>B7</w:t>
      </w:r>
      <w:proofErr w:type="spellEnd"/>
      <w:r w:rsidRPr="00D6772C">
        <w:rPr>
          <w:rFonts w:ascii="Times New Roman" w:hAnsi="Times New Roman" w:cs="Times New Roman"/>
        </w:rPr>
        <w:t xml:space="preserve"> Appendix B, the senior management is the Supreme Council while System Two, A, is the shared understanding of the requirements for integration and cooperation of member states; System Two, B, is the knowledge of policy implementation and monitoring; and System Two, C, is the understanding of international</w:t>
      </w:r>
      <w:r w:rsidRPr="00D6772C">
        <w:rPr>
          <w:rFonts w:ascii="Times New Roman" w:hAnsi="Times New Roman" w:cs="Times New Roman"/>
          <w:spacing w:val="-14"/>
        </w:rPr>
        <w:t xml:space="preserve"> </w:t>
      </w:r>
      <w:r w:rsidRPr="00D6772C">
        <w:rPr>
          <w:rFonts w:ascii="Times New Roman" w:hAnsi="Times New Roman" w:cs="Times New Roman"/>
        </w:rPr>
        <w:t>laws</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practices,</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GCC</w:t>
      </w:r>
      <w:r w:rsidRPr="00D6772C">
        <w:rPr>
          <w:rFonts w:ascii="Times New Roman" w:hAnsi="Times New Roman" w:cs="Times New Roman"/>
          <w:spacing w:val="-13"/>
        </w:rPr>
        <w:t xml:space="preserve"> </w:t>
      </w:r>
      <w:r w:rsidRPr="00D6772C">
        <w:rPr>
          <w:rFonts w:ascii="Times New Roman" w:hAnsi="Times New Roman" w:cs="Times New Roman"/>
        </w:rPr>
        <w:t>Charter</w:t>
      </w:r>
      <w:r w:rsidRPr="00D6772C">
        <w:rPr>
          <w:rFonts w:ascii="Times New Roman" w:hAnsi="Times New Roman" w:cs="Times New Roman"/>
          <w:spacing w:val="-15"/>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Principles</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Islamic</w:t>
      </w:r>
      <w:r w:rsidRPr="00D6772C">
        <w:rPr>
          <w:rFonts w:ascii="Times New Roman" w:hAnsi="Times New Roman" w:cs="Times New Roman"/>
          <w:spacing w:val="-14"/>
        </w:rPr>
        <w:t xml:space="preserve"> </w:t>
      </w:r>
      <w:r w:rsidRPr="00D6772C">
        <w:rPr>
          <w:rFonts w:ascii="Times New Roman" w:hAnsi="Times New Roman" w:cs="Times New Roman"/>
        </w:rPr>
        <w:t>Sharia</w:t>
      </w:r>
    </w:p>
    <w:p w14:paraId="562BEE9D"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highlight w:val="yellow"/>
        </w:rPr>
        <w:t xml:space="preserve">Figure </w:t>
      </w:r>
      <w:proofErr w:type="spellStart"/>
      <w:r w:rsidRPr="00D6772C">
        <w:rPr>
          <w:rFonts w:ascii="Times New Roman" w:hAnsi="Times New Roman" w:cs="Times New Roman"/>
        </w:rPr>
        <w:t>B8</w:t>
      </w:r>
      <w:proofErr w:type="spellEnd"/>
      <w:r w:rsidRPr="00D6772C">
        <w:rPr>
          <w:rFonts w:ascii="Times New Roman" w:hAnsi="Times New Roman" w:cs="Times New Roman"/>
        </w:rPr>
        <w:t xml:space="preserve"> Appendix B which presents the System Twos of the Ministerial Council, shows that senior management is the Supreme Council; while the elemental subsystems are the following: (1) preparatory committees; (2) working committees; and (3) the Ministerial Council’s</w:t>
      </w:r>
      <w:r w:rsidRPr="00D6772C">
        <w:rPr>
          <w:rFonts w:ascii="Times New Roman" w:hAnsi="Times New Roman" w:cs="Times New Roman"/>
          <w:spacing w:val="-15"/>
        </w:rPr>
        <w:t xml:space="preserve"> </w:t>
      </w:r>
      <w:r w:rsidRPr="00D6772C">
        <w:rPr>
          <w:rFonts w:ascii="Times New Roman" w:hAnsi="Times New Roman" w:cs="Times New Roman"/>
        </w:rPr>
        <w:t>Office.</w:t>
      </w:r>
      <w:r w:rsidRPr="00D6772C">
        <w:rPr>
          <w:rFonts w:ascii="Times New Roman" w:hAnsi="Times New Roman" w:cs="Times New Roman"/>
          <w:spacing w:val="40"/>
        </w:rPr>
        <w:t xml:space="preserve"> </w:t>
      </w:r>
      <w:r w:rsidRPr="00D6772C">
        <w:rPr>
          <w:rFonts w:ascii="Times New Roman" w:hAnsi="Times New Roman" w:cs="Times New Roman"/>
        </w:rPr>
        <w:t>It</w:t>
      </w:r>
      <w:r w:rsidRPr="00D6772C">
        <w:rPr>
          <w:rFonts w:ascii="Times New Roman" w:hAnsi="Times New Roman" w:cs="Times New Roman"/>
          <w:spacing w:val="-13"/>
        </w:rPr>
        <w:t xml:space="preserve"> </w:t>
      </w:r>
      <w:r w:rsidRPr="00D6772C">
        <w:rPr>
          <w:rFonts w:ascii="Times New Roman" w:hAnsi="Times New Roman" w:cs="Times New Roman"/>
        </w:rPr>
        <w:t>also</w:t>
      </w:r>
      <w:r w:rsidRPr="00D6772C">
        <w:rPr>
          <w:rFonts w:ascii="Times New Roman" w:hAnsi="Times New Roman" w:cs="Times New Roman"/>
          <w:spacing w:val="-12"/>
        </w:rPr>
        <w:t xml:space="preserve"> </w:t>
      </w:r>
      <w:r w:rsidRPr="00D6772C">
        <w:rPr>
          <w:rFonts w:ascii="Times New Roman" w:hAnsi="Times New Roman" w:cs="Times New Roman"/>
        </w:rPr>
        <w:t>shows</w:t>
      </w:r>
      <w:r w:rsidRPr="00D6772C">
        <w:rPr>
          <w:rFonts w:ascii="Times New Roman" w:hAnsi="Times New Roman" w:cs="Times New Roman"/>
          <w:spacing w:val="-14"/>
        </w:rPr>
        <w:t xml:space="preserve"> </w:t>
      </w:r>
      <w:r w:rsidRPr="00D6772C">
        <w:rPr>
          <w:rFonts w:ascii="Times New Roman" w:hAnsi="Times New Roman" w:cs="Times New Roman"/>
        </w:rPr>
        <w:t>that</w:t>
      </w:r>
      <w:r w:rsidRPr="00D6772C">
        <w:rPr>
          <w:rFonts w:ascii="Times New Roman" w:hAnsi="Times New Roman" w:cs="Times New Roman"/>
          <w:spacing w:val="-13"/>
        </w:rPr>
        <w:t xml:space="preserve"> </w:t>
      </w:r>
      <w:r w:rsidRPr="00D6772C">
        <w:rPr>
          <w:rFonts w:ascii="Times New Roman" w:hAnsi="Times New Roman" w:cs="Times New Roman"/>
        </w:rPr>
        <w:t>System</w:t>
      </w:r>
      <w:r w:rsidRPr="00D6772C">
        <w:rPr>
          <w:rFonts w:ascii="Times New Roman" w:hAnsi="Times New Roman" w:cs="Times New Roman"/>
          <w:spacing w:val="-14"/>
        </w:rPr>
        <w:t xml:space="preserve"> </w:t>
      </w:r>
      <w:r w:rsidRPr="00D6772C">
        <w:rPr>
          <w:rFonts w:ascii="Times New Roman" w:hAnsi="Times New Roman" w:cs="Times New Roman"/>
        </w:rPr>
        <w:t>Two,</w:t>
      </w:r>
      <w:r w:rsidRPr="00D6772C">
        <w:rPr>
          <w:rFonts w:ascii="Times New Roman" w:hAnsi="Times New Roman" w:cs="Times New Roman"/>
          <w:spacing w:val="-13"/>
        </w:rPr>
        <w:t xml:space="preserve"> </w:t>
      </w:r>
      <w:r w:rsidRPr="00D6772C">
        <w:rPr>
          <w:rFonts w:ascii="Times New Roman" w:hAnsi="Times New Roman" w:cs="Times New Roman"/>
        </w:rPr>
        <w:t>A,</w:t>
      </w:r>
      <w:r w:rsidRPr="00D6772C">
        <w:rPr>
          <w:rFonts w:ascii="Times New Roman" w:hAnsi="Times New Roman" w:cs="Times New Roman"/>
          <w:spacing w:val="-13"/>
        </w:rPr>
        <w:t xml:space="preserve"> </w:t>
      </w:r>
      <w:r w:rsidRPr="00D6772C">
        <w:rPr>
          <w:rFonts w:ascii="Times New Roman" w:hAnsi="Times New Roman" w:cs="Times New Roman"/>
        </w:rPr>
        <w:t>is</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expert</w:t>
      </w:r>
      <w:r w:rsidRPr="00D6772C">
        <w:rPr>
          <w:rFonts w:ascii="Times New Roman" w:hAnsi="Times New Roman" w:cs="Times New Roman"/>
          <w:spacing w:val="-14"/>
        </w:rPr>
        <w:t xml:space="preserve"> </w:t>
      </w:r>
      <w:r w:rsidRPr="00D6772C">
        <w:rPr>
          <w:rFonts w:ascii="Times New Roman" w:hAnsi="Times New Roman" w:cs="Times New Roman"/>
        </w:rPr>
        <w:t>knowledge</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 xml:space="preserve">matters on the agenda by members of the preparatory committees who serve </w:t>
      </w:r>
      <w:r w:rsidRPr="00D6772C">
        <w:rPr>
          <w:rFonts w:ascii="Times New Roman" w:hAnsi="Times New Roman" w:cs="Times New Roman"/>
          <w:spacing w:val="5"/>
        </w:rPr>
        <w:t xml:space="preserve">as </w:t>
      </w:r>
      <w:r w:rsidRPr="00D6772C">
        <w:rPr>
          <w:rFonts w:ascii="Times New Roman" w:hAnsi="Times New Roman" w:cs="Times New Roman"/>
        </w:rPr>
        <w:t>consultants of the members of Ministerial Council; while System Two, B is the knowledge of protocol</w:t>
      </w:r>
      <w:r w:rsidRPr="00D6772C">
        <w:rPr>
          <w:rFonts w:ascii="Times New Roman" w:hAnsi="Times New Roman" w:cs="Times New Roman"/>
          <w:spacing w:val="-13"/>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procedures</w:t>
      </w:r>
      <w:r w:rsidRPr="00D6772C">
        <w:rPr>
          <w:rFonts w:ascii="Times New Roman" w:hAnsi="Times New Roman" w:cs="Times New Roman"/>
          <w:spacing w:val="-12"/>
        </w:rPr>
        <w:t xml:space="preserve"> </w:t>
      </w:r>
      <w:r w:rsidRPr="00D6772C">
        <w:rPr>
          <w:rFonts w:ascii="Times New Roman" w:hAnsi="Times New Roman" w:cs="Times New Roman"/>
        </w:rPr>
        <w:t>for</w:t>
      </w:r>
      <w:r w:rsidRPr="00D6772C">
        <w:rPr>
          <w:rFonts w:ascii="Times New Roman" w:hAnsi="Times New Roman" w:cs="Times New Roman"/>
          <w:spacing w:val="-12"/>
        </w:rPr>
        <w:t xml:space="preserve"> </w:t>
      </w:r>
      <w:r w:rsidRPr="00D6772C">
        <w:rPr>
          <w:rFonts w:ascii="Times New Roman" w:hAnsi="Times New Roman" w:cs="Times New Roman"/>
        </w:rPr>
        <w:t>deliberations</w:t>
      </w:r>
      <w:r w:rsidRPr="00D6772C">
        <w:rPr>
          <w:rFonts w:ascii="Times New Roman" w:hAnsi="Times New Roman" w:cs="Times New Roman"/>
          <w:spacing w:val="-12"/>
        </w:rPr>
        <w:t xml:space="preserve"> </w:t>
      </w:r>
      <w:r w:rsidRPr="00D6772C">
        <w:rPr>
          <w:rFonts w:ascii="Times New Roman" w:hAnsi="Times New Roman" w:cs="Times New Roman"/>
        </w:rPr>
        <w:t>by</w:t>
      </w:r>
      <w:r w:rsidRPr="00D6772C">
        <w:rPr>
          <w:rFonts w:ascii="Times New Roman" w:hAnsi="Times New Roman" w:cs="Times New Roman"/>
          <w:spacing w:val="-12"/>
        </w:rPr>
        <w:t xml:space="preserve"> </w:t>
      </w:r>
      <w:r w:rsidRPr="00D6772C">
        <w:rPr>
          <w:rFonts w:ascii="Times New Roman" w:hAnsi="Times New Roman" w:cs="Times New Roman"/>
        </w:rPr>
        <w:t>members</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working</w:t>
      </w:r>
      <w:r w:rsidRPr="00D6772C">
        <w:rPr>
          <w:rFonts w:ascii="Times New Roman" w:hAnsi="Times New Roman" w:cs="Times New Roman"/>
          <w:spacing w:val="-11"/>
        </w:rPr>
        <w:t xml:space="preserve"> </w:t>
      </w:r>
      <w:r w:rsidRPr="00D6772C">
        <w:rPr>
          <w:rFonts w:ascii="Times New Roman" w:hAnsi="Times New Roman" w:cs="Times New Roman"/>
        </w:rPr>
        <w:t>committees</w:t>
      </w:r>
      <w:r w:rsidRPr="00D6772C">
        <w:rPr>
          <w:rFonts w:ascii="Times New Roman" w:hAnsi="Times New Roman" w:cs="Times New Roman"/>
          <w:spacing w:val="-9"/>
        </w:rPr>
        <w:t xml:space="preserve"> </w:t>
      </w:r>
      <w:r w:rsidRPr="00D6772C">
        <w:rPr>
          <w:rFonts w:ascii="Times New Roman" w:hAnsi="Times New Roman" w:cs="Times New Roman"/>
        </w:rPr>
        <w:t>who are assigned tasks related to deliberations during Ministerial Council meetings; and System</w:t>
      </w:r>
      <w:r w:rsidRPr="00D6772C">
        <w:rPr>
          <w:rFonts w:ascii="Times New Roman" w:hAnsi="Times New Roman" w:cs="Times New Roman"/>
          <w:spacing w:val="-11"/>
        </w:rPr>
        <w:t xml:space="preserve"> </w:t>
      </w:r>
      <w:r w:rsidRPr="00D6772C">
        <w:rPr>
          <w:rFonts w:ascii="Times New Roman" w:hAnsi="Times New Roman" w:cs="Times New Roman"/>
        </w:rPr>
        <w:t>Two,</w:t>
      </w:r>
      <w:r w:rsidRPr="00D6772C">
        <w:rPr>
          <w:rFonts w:ascii="Times New Roman" w:hAnsi="Times New Roman" w:cs="Times New Roman"/>
          <w:spacing w:val="-9"/>
        </w:rPr>
        <w:t xml:space="preserve"> </w:t>
      </w:r>
      <w:r w:rsidRPr="00D6772C">
        <w:rPr>
          <w:rFonts w:ascii="Times New Roman" w:hAnsi="Times New Roman" w:cs="Times New Roman"/>
        </w:rPr>
        <w:t>C,</w:t>
      </w:r>
      <w:r w:rsidRPr="00D6772C">
        <w:rPr>
          <w:rFonts w:ascii="Times New Roman" w:hAnsi="Times New Roman" w:cs="Times New Roman"/>
          <w:spacing w:val="-12"/>
        </w:rPr>
        <w:t xml:space="preserve"> </w:t>
      </w:r>
      <w:r w:rsidRPr="00D6772C">
        <w:rPr>
          <w:rFonts w:ascii="Times New Roman" w:hAnsi="Times New Roman" w:cs="Times New Roman"/>
        </w:rPr>
        <w:t>are</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schedules</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Council</w:t>
      </w:r>
      <w:r w:rsidRPr="00D6772C">
        <w:rPr>
          <w:rFonts w:ascii="Times New Roman" w:hAnsi="Times New Roman" w:cs="Times New Roman"/>
          <w:spacing w:val="-15"/>
        </w:rPr>
        <w:t xml:space="preserve"> </w:t>
      </w:r>
      <w:r w:rsidRPr="00D6772C">
        <w:rPr>
          <w:rFonts w:ascii="Times New Roman" w:hAnsi="Times New Roman" w:cs="Times New Roman"/>
        </w:rPr>
        <w:t>members</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subcommittees</w:t>
      </w:r>
      <w:r w:rsidRPr="00D6772C">
        <w:rPr>
          <w:rFonts w:ascii="Times New Roman" w:hAnsi="Times New Roman" w:cs="Times New Roman"/>
          <w:spacing w:val="-10"/>
        </w:rPr>
        <w:t xml:space="preserve"> </w:t>
      </w:r>
      <w:r w:rsidRPr="00D6772C">
        <w:rPr>
          <w:rFonts w:ascii="Times New Roman" w:hAnsi="Times New Roman" w:cs="Times New Roman"/>
        </w:rPr>
        <w:t>that</w:t>
      </w:r>
      <w:r w:rsidRPr="00D6772C">
        <w:rPr>
          <w:rFonts w:ascii="Times New Roman" w:hAnsi="Times New Roman" w:cs="Times New Roman"/>
          <w:spacing w:val="-11"/>
        </w:rPr>
        <w:t xml:space="preserve"> </w:t>
      </w:r>
      <w:r w:rsidRPr="00D6772C">
        <w:rPr>
          <w:rFonts w:ascii="Times New Roman" w:hAnsi="Times New Roman" w:cs="Times New Roman"/>
        </w:rPr>
        <w:t>serve as a guide for members of the Ministerial Council’s Office in directing session proceedings and in coordinating the work of the Council and the</w:t>
      </w:r>
      <w:r w:rsidRPr="00D6772C">
        <w:rPr>
          <w:rFonts w:ascii="Times New Roman" w:hAnsi="Times New Roman" w:cs="Times New Roman"/>
          <w:spacing w:val="-13"/>
        </w:rPr>
        <w:t xml:space="preserve"> </w:t>
      </w:r>
      <w:r w:rsidRPr="00D6772C">
        <w:rPr>
          <w:rFonts w:ascii="Times New Roman" w:hAnsi="Times New Roman" w:cs="Times New Roman"/>
        </w:rPr>
        <w:t>subcommittees.</w:t>
      </w:r>
    </w:p>
    <w:p w14:paraId="6E6DD7FF"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highlight w:val="yellow"/>
        </w:rPr>
        <w:t xml:space="preserve">Figure </w:t>
      </w:r>
      <w:proofErr w:type="spellStart"/>
      <w:r w:rsidRPr="00D6772C">
        <w:rPr>
          <w:rFonts w:ascii="Times New Roman" w:hAnsi="Times New Roman" w:cs="Times New Roman"/>
          <w:highlight w:val="yellow"/>
        </w:rPr>
        <w:t>B9</w:t>
      </w:r>
      <w:proofErr w:type="spellEnd"/>
      <w:r w:rsidRPr="00D6772C">
        <w:rPr>
          <w:rFonts w:ascii="Times New Roman" w:hAnsi="Times New Roman" w:cs="Times New Roman"/>
          <w:highlight w:val="yellow"/>
        </w:rPr>
        <w:t xml:space="preserve"> Appendix B,</w:t>
      </w:r>
      <w:r w:rsidRPr="00D6772C">
        <w:rPr>
          <w:rFonts w:ascii="Times New Roman" w:hAnsi="Times New Roman" w:cs="Times New Roman"/>
        </w:rPr>
        <w:t xml:space="preserve"> which presents the System Twos of the Secretariat-General, shows that senior management is the Supreme Council; while the elemental subsystems are the following:</w:t>
      </w:r>
      <w:r w:rsidRPr="00D6772C">
        <w:rPr>
          <w:rFonts w:ascii="Times New Roman" w:hAnsi="Times New Roman" w:cs="Times New Roman"/>
          <w:spacing w:val="-6"/>
        </w:rPr>
        <w:t xml:space="preserve"> </w:t>
      </w:r>
      <w:r w:rsidRPr="00D6772C">
        <w:rPr>
          <w:rFonts w:ascii="Times New Roman" w:hAnsi="Times New Roman" w:cs="Times New Roman"/>
        </w:rPr>
        <w:t>(1)</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Office</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Secretary-General;</w:t>
      </w:r>
      <w:r w:rsidRPr="00D6772C">
        <w:rPr>
          <w:rFonts w:ascii="Times New Roman" w:hAnsi="Times New Roman" w:cs="Times New Roman"/>
          <w:spacing w:val="-6"/>
        </w:rPr>
        <w:t xml:space="preserve"> </w:t>
      </w:r>
      <w:r w:rsidRPr="00D6772C">
        <w:rPr>
          <w:rFonts w:ascii="Times New Roman" w:hAnsi="Times New Roman" w:cs="Times New Roman"/>
        </w:rPr>
        <w:t>(2)</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different</w:t>
      </w:r>
      <w:r w:rsidRPr="00D6772C">
        <w:rPr>
          <w:rFonts w:ascii="Times New Roman" w:hAnsi="Times New Roman" w:cs="Times New Roman"/>
          <w:spacing w:val="-9"/>
        </w:rPr>
        <w:t xml:space="preserve"> </w:t>
      </w:r>
      <w:r w:rsidRPr="00D6772C">
        <w:rPr>
          <w:rFonts w:ascii="Times New Roman" w:hAnsi="Times New Roman" w:cs="Times New Roman"/>
        </w:rPr>
        <w:t>operational</w:t>
      </w:r>
      <w:r w:rsidRPr="00D6772C">
        <w:rPr>
          <w:rFonts w:ascii="Times New Roman" w:hAnsi="Times New Roman" w:cs="Times New Roman"/>
          <w:spacing w:val="-6"/>
        </w:rPr>
        <w:t xml:space="preserve"> </w:t>
      </w:r>
      <w:r w:rsidRPr="00D6772C">
        <w:rPr>
          <w:rFonts w:ascii="Times New Roman" w:hAnsi="Times New Roman" w:cs="Times New Roman"/>
        </w:rPr>
        <w:t>sectors; and (3) the staff. There are also three systems twos, namely: System Two, A, which is the knowledge of policy monitoring by members of the Office of the Secretary- General; System two, B, which is the knowledge of prevailing conditions in their assigned</w:t>
      </w:r>
      <w:r w:rsidRPr="00D6772C">
        <w:rPr>
          <w:rFonts w:ascii="Times New Roman" w:hAnsi="Times New Roman" w:cs="Times New Roman"/>
          <w:spacing w:val="-7"/>
        </w:rPr>
        <w:t xml:space="preserve"> </w:t>
      </w:r>
      <w:r w:rsidRPr="00D6772C">
        <w:rPr>
          <w:rFonts w:ascii="Times New Roman" w:hAnsi="Times New Roman" w:cs="Times New Roman"/>
        </w:rPr>
        <w:t>sectors</w:t>
      </w:r>
      <w:r w:rsidRPr="00D6772C">
        <w:rPr>
          <w:rFonts w:ascii="Times New Roman" w:hAnsi="Times New Roman" w:cs="Times New Roman"/>
          <w:spacing w:val="-6"/>
        </w:rPr>
        <w:t xml:space="preserve"> </w:t>
      </w:r>
      <w:r w:rsidRPr="00D6772C">
        <w:rPr>
          <w:rFonts w:ascii="Times New Roman" w:hAnsi="Times New Roman" w:cs="Times New Roman"/>
        </w:rPr>
        <w:t>by</w:t>
      </w:r>
      <w:r w:rsidRPr="00D6772C">
        <w:rPr>
          <w:rFonts w:ascii="Times New Roman" w:hAnsi="Times New Roman" w:cs="Times New Roman"/>
          <w:spacing w:val="-9"/>
        </w:rPr>
        <w:t xml:space="preserve"> </w:t>
      </w:r>
      <w:r w:rsidRPr="00D6772C">
        <w:rPr>
          <w:rFonts w:ascii="Times New Roman" w:hAnsi="Times New Roman" w:cs="Times New Roman"/>
        </w:rPr>
        <w:t>members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various</w:t>
      </w:r>
      <w:r w:rsidRPr="00D6772C">
        <w:rPr>
          <w:rFonts w:ascii="Times New Roman" w:hAnsi="Times New Roman" w:cs="Times New Roman"/>
          <w:spacing w:val="-9"/>
        </w:rPr>
        <w:t xml:space="preserve"> </w:t>
      </w:r>
      <w:r w:rsidRPr="00D6772C">
        <w:rPr>
          <w:rFonts w:ascii="Times New Roman" w:hAnsi="Times New Roman" w:cs="Times New Roman"/>
        </w:rPr>
        <w:t>operational</w:t>
      </w:r>
      <w:r w:rsidRPr="00D6772C">
        <w:rPr>
          <w:rFonts w:ascii="Times New Roman" w:hAnsi="Times New Roman" w:cs="Times New Roman"/>
          <w:spacing w:val="-7"/>
        </w:rPr>
        <w:t xml:space="preserve"> </w:t>
      </w:r>
      <w:r w:rsidRPr="00D6772C">
        <w:rPr>
          <w:rFonts w:ascii="Times New Roman" w:hAnsi="Times New Roman" w:cs="Times New Roman"/>
        </w:rPr>
        <w:t>sectors;</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System</w:t>
      </w:r>
      <w:r w:rsidRPr="00D6772C">
        <w:rPr>
          <w:rFonts w:ascii="Times New Roman" w:hAnsi="Times New Roman" w:cs="Times New Roman"/>
          <w:spacing w:val="-8"/>
        </w:rPr>
        <w:t xml:space="preserve"> </w:t>
      </w:r>
      <w:r w:rsidRPr="00D6772C">
        <w:rPr>
          <w:rFonts w:ascii="Times New Roman" w:hAnsi="Times New Roman" w:cs="Times New Roman"/>
        </w:rPr>
        <w:t>Two,</w:t>
      </w:r>
      <w:r w:rsidRPr="00D6772C">
        <w:rPr>
          <w:rFonts w:ascii="Times New Roman" w:hAnsi="Times New Roman" w:cs="Times New Roman"/>
          <w:spacing w:val="-6"/>
        </w:rPr>
        <w:t xml:space="preserve"> </w:t>
      </w:r>
      <w:r w:rsidRPr="00D6772C">
        <w:rPr>
          <w:rFonts w:ascii="Times New Roman" w:hAnsi="Times New Roman" w:cs="Times New Roman"/>
        </w:rPr>
        <w:t>C, which is standardization of forms and statistics by the administrative</w:t>
      </w:r>
      <w:r w:rsidRPr="00D6772C">
        <w:rPr>
          <w:rFonts w:ascii="Times New Roman" w:hAnsi="Times New Roman" w:cs="Times New Roman"/>
          <w:spacing w:val="-13"/>
        </w:rPr>
        <w:t xml:space="preserve"> </w:t>
      </w:r>
      <w:r w:rsidRPr="00D6772C">
        <w:rPr>
          <w:rFonts w:ascii="Times New Roman" w:hAnsi="Times New Roman" w:cs="Times New Roman"/>
        </w:rPr>
        <w:t>staff.</w:t>
      </w:r>
    </w:p>
    <w:p w14:paraId="48F5D72F" w14:textId="742D8336"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It is therefore clear from Appendix B (</w:t>
      </w:r>
      <w:r w:rsidRPr="00D6772C">
        <w:rPr>
          <w:rFonts w:ascii="Times New Roman" w:hAnsi="Times New Roman" w:cs="Times New Roman"/>
          <w:highlight w:val="yellow"/>
        </w:rPr>
        <w:t xml:space="preserve">Figures </w:t>
      </w:r>
      <w:proofErr w:type="spellStart"/>
      <w:r w:rsidRPr="00D6772C">
        <w:rPr>
          <w:rFonts w:ascii="Times New Roman" w:hAnsi="Times New Roman" w:cs="Times New Roman"/>
        </w:rPr>
        <w:t>B7</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B8</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B9</w:t>
      </w:r>
      <w:proofErr w:type="spellEnd"/>
      <w:r w:rsidRPr="00D6772C">
        <w:rPr>
          <w:rFonts w:ascii="Times New Roman" w:hAnsi="Times New Roman" w:cs="Times New Roman"/>
        </w:rPr>
        <w:t>) that the system twos of the respective elemental subsystems facilitate the fulfilment of the Fourth Principle of Organization by cyclically maintaining the operation of the first three principles of organization without lags or hiatus.</w:t>
      </w:r>
    </w:p>
    <w:p w14:paraId="1A4D00E4" w14:textId="77777777" w:rsidR="00AA5452" w:rsidRPr="00D6772C" w:rsidRDefault="00AA5452" w:rsidP="00743D54">
      <w:pPr>
        <w:pStyle w:val="Heading2"/>
        <w:rPr>
          <w:rFonts w:ascii="Times New Roman" w:hAnsi="Times New Roman"/>
          <w:sz w:val="24"/>
          <w:szCs w:val="24"/>
        </w:rPr>
      </w:pPr>
      <w:bookmarkStart w:id="273" w:name="_Toc57021105"/>
      <w:r w:rsidRPr="00D6772C">
        <w:rPr>
          <w:rFonts w:ascii="Times New Roman" w:hAnsi="Times New Roman"/>
          <w:sz w:val="24"/>
          <w:szCs w:val="24"/>
          <w:highlight w:val="yellow"/>
        </w:rPr>
        <w:lastRenderedPageBreak/>
        <w:t>5.5 Stage Three. STEP 4: Identification of System three</w:t>
      </w:r>
      <w:bookmarkEnd w:id="273"/>
      <w:r w:rsidRPr="00D6772C">
        <w:rPr>
          <w:rFonts w:ascii="Times New Roman" w:hAnsi="Times New Roman"/>
          <w:sz w:val="24"/>
          <w:szCs w:val="24"/>
        </w:rPr>
        <w:t xml:space="preserve"> </w:t>
      </w:r>
    </w:p>
    <w:p w14:paraId="1727E400"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rPr>
        <w:t>According to Beer (1985, p. 84), the First Axiom of Management posits that “the sum of horizontal variety disposed by all the operational elements EQUALS the sum of vertical variety disposed on the six vertical components of corporate cohesion.”</w:t>
      </w:r>
    </w:p>
    <w:p w14:paraId="70629E2D"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It was shown in the last section, that</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elemental</w:t>
      </w:r>
      <w:r w:rsidRPr="00D6772C">
        <w:rPr>
          <w:rFonts w:ascii="Times New Roman" w:hAnsi="Times New Roman" w:cs="Times New Roman"/>
          <w:spacing w:val="-12"/>
        </w:rPr>
        <w:t xml:space="preserve"> </w:t>
      </w:r>
      <w:r w:rsidRPr="00D6772C">
        <w:rPr>
          <w:rFonts w:ascii="Times New Roman" w:hAnsi="Times New Roman" w:cs="Times New Roman"/>
        </w:rPr>
        <w:t>units</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each</w:t>
      </w:r>
      <w:r w:rsidRPr="00D6772C">
        <w:rPr>
          <w:rFonts w:ascii="Times New Roman" w:hAnsi="Times New Roman" w:cs="Times New Roman"/>
          <w:spacing w:val="-11"/>
        </w:rPr>
        <w:t xml:space="preserve"> </w:t>
      </w:r>
      <w:r w:rsidRPr="00D6772C">
        <w:rPr>
          <w:rFonts w:ascii="Times New Roman" w:hAnsi="Times New Roman" w:cs="Times New Roman"/>
        </w:rPr>
        <w:t>system</w:t>
      </w:r>
      <w:r w:rsidRPr="00D6772C">
        <w:rPr>
          <w:rFonts w:ascii="Times New Roman" w:hAnsi="Times New Roman" w:cs="Times New Roman"/>
          <w:spacing w:val="-12"/>
        </w:rPr>
        <w:t xml:space="preserve"> </w:t>
      </w:r>
      <w:r w:rsidRPr="00D6772C">
        <w:rPr>
          <w:rFonts w:ascii="Times New Roman" w:hAnsi="Times New Roman" w:cs="Times New Roman"/>
        </w:rPr>
        <w:t xml:space="preserve">one </w:t>
      </w:r>
      <w:proofErr w:type="gramStart"/>
      <w:r w:rsidRPr="00D6772C">
        <w:rPr>
          <w:rFonts w:ascii="Times New Roman" w:hAnsi="Times New Roman" w:cs="Times New Roman"/>
        </w:rPr>
        <w:t>are</w:t>
      </w:r>
      <w:proofErr w:type="gramEnd"/>
      <w:r w:rsidRPr="00D6772C">
        <w:rPr>
          <w:rFonts w:ascii="Times New Roman" w:hAnsi="Times New Roman" w:cs="Times New Roman"/>
        </w:rPr>
        <w:t xml:space="preserve"> proliferating variety on the horizontal axis of the diagram” (Beer, 1985, p. 81). However, the following components serve as vertical constraints on the freedom of variety proliferation: (1) the corporate intervention; (2) the resource bargain; (3) the operational linkages; (4) the environmental intersects; and (5) system twos (anti- oscillation) (Beer, 1985). These vertical constraints are part of the organizational management</w:t>
      </w:r>
      <w:r w:rsidRPr="00D6772C">
        <w:rPr>
          <w:rFonts w:ascii="Times New Roman" w:hAnsi="Times New Roman" w:cs="Times New Roman"/>
          <w:spacing w:val="-3"/>
        </w:rPr>
        <w:t xml:space="preserve"> </w:t>
      </w:r>
      <w:r w:rsidRPr="00D6772C">
        <w:rPr>
          <w:rFonts w:ascii="Times New Roman" w:hAnsi="Times New Roman" w:cs="Times New Roman"/>
        </w:rPr>
        <w:t>design.</w:t>
      </w:r>
    </w:p>
    <w:p w14:paraId="125B1DCF"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According to Beer (1985), corporate intervention, the resource bargain, and system twos are designed to filter management information. However, as Beer (1985) asserts, the important issue to consider is the ability of senior management to absorb the variety proliferated by the horizontal elements of each system one. This is where ‘audits’ become another vertical constraint which senior management, by agreement with each system one management, can utilise to restore requisite variety by penetrating “straight to the operations themselves” (Beer, 1985, p 832)</w:t>
      </w:r>
    </w:p>
    <w:p w14:paraId="4C93529C"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System Three facilitates “the internal and immediate functions of the enterprise” or its day-to-day</w:t>
      </w:r>
      <w:r w:rsidRPr="00D6772C">
        <w:rPr>
          <w:rFonts w:ascii="Times New Roman" w:hAnsi="Times New Roman" w:cs="Times New Roman"/>
          <w:spacing w:val="-13"/>
        </w:rPr>
        <w:t xml:space="preserve"> </w:t>
      </w:r>
      <w:r w:rsidRPr="00D6772C">
        <w:rPr>
          <w:rFonts w:ascii="Times New Roman" w:hAnsi="Times New Roman" w:cs="Times New Roman"/>
        </w:rPr>
        <w:t>management”</w:t>
      </w:r>
      <w:r w:rsidRPr="00D6772C">
        <w:rPr>
          <w:rFonts w:ascii="Times New Roman" w:hAnsi="Times New Roman" w:cs="Times New Roman"/>
          <w:spacing w:val="-9"/>
        </w:rPr>
        <w:t xml:space="preserve"> </w:t>
      </w:r>
      <w:r w:rsidRPr="00D6772C">
        <w:rPr>
          <w:rFonts w:ascii="Times New Roman" w:hAnsi="Times New Roman" w:cs="Times New Roman"/>
        </w:rPr>
        <w:t>(Beer,</w:t>
      </w:r>
      <w:r w:rsidRPr="00D6772C">
        <w:rPr>
          <w:rFonts w:ascii="Times New Roman" w:hAnsi="Times New Roman" w:cs="Times New Roman"/>
          <w:spacing w:val="-13"/>
        </w:rPr>
        <w:t xml:space="preserve"> </w:t>
      </w:r>
      <w:r w:rsidRPr="00D6772C">
        <w:rPr>
          <w:rFonts w:ascii="Times New Roman" w:hAnsi="Times New Roman" w:cs="Times New Roman"/>
        </w:rPr>
        <w:t>1985,</w:t>
      </w:r>
      <w:r w:rsidRPr="00D6772C">
        <w:rPr>
          <w:rFonts w:ascii="Times New Roman" w:hAnsi="Times New Roman" w:cs="Times New Roman"/>
          <w:spacing w:val="-11"/>
        </w:rPr>
        <w:t xml:space="preserve"> </w:t>
      </w:r>
      <w:r w:rsidRPr="00D6772C">
        <w:rPr>
          <w:rFonts w:ascii="Times New Roman" w:hAnsi="Times New Roman" w:cs="Times New Roman"/>
        </w:rPr>
        <w:t>p.</w:t>
      </w:r>
      <w:r w:rsidRPr="00D6772C">
        <w:rPr>
          <w:rFonts w:ascii="Times New Roman" w:hAnsi="Times New Roman" w:cs="Times New Roman"/>
          <w:spacing w:val="-12"/>
        </w:rPr>
        <w:t xml:space="preserve"> </w:t>
      </w:r>
      <w:r w:rsidRPr="00D6772C">
        <w:rPr>
          <w:rFonts w:ascii="Times New Roman" w:hAnsi="Times New Roman" w:cs="Times New Roman"/>
        </w:rPr>
        <w:t>86).</w:t>
      </w:r>
      <w:r w:rsidRPr="00D6772C">
        <w:rPr>
          <w:rFonts w:ascii="Times New Roman" w:hAnsi="Times New Roman" w:cs="Times New Roman"/>
          <w:spacing w:val="-9"/>
        </w:rPr>
        <w:t xml:space="preserve"> </w:t>
      </w:r>
      <w:r w:rsidRPr="00D6772C">
        <w:rPr>
          <w:rFonts w:ascii="Times New Roman" w:hAnsi="Times New Roman" w:cs="Times New Roman"/>
        </w:rPr>
        <w:t>In</w:t>
      </w:r>
      <w:r w:rsidRPr="00D6772C">
        <w:rPr>
          <w:rFonts w:ascii="Times New Roman" w:hAnsi="Times New Roman" w:cs="Times New Roman"/>
          <w:spacing w:val="-11"/>
        </w:rPr>
        <w:t xml:space="preserve"> </w:t>
      </w:r>
      <w:r w:rsidRPr="00D6772C">
        <w:rPr>
          <w:rFonts w:ascii="Times New Roman" w:hAnsi="Times New Roman" w:cs="Times New Roman"/>
        </w:rPr>
        <w:t>addition,</w:t>
      </w:r>
      <w:r w:rsidRPr="00D6772C">
        <w:rPr>
          <w:rFonts w:ascii="Times New Roman" w:hAnsi="Times New Roman" w:cs="Times New Roman"/>
          <w:spacing w:val="-9"/>
        </w:rPr>
        <w:t xml:space="preserve"> </w:t>
      </w:r>
      <w:r w:rsidRPr="00D6772C">
        <w:rPr>
          <w:rFonts w:ascii="Times New Roman" w:hAnsi="Times New Roman" w:cs="Times New Roman"/>
        </w:rPr>
        <w:t>system</w:t>
      </w:r>
      <w:r w:rsidRPr="00D6772C">
        <w:rPr>
          <w:rFonts w:ascii="Times New Roman" w:hAnsi="Times New Roman" w:cs="Times New Roman"/>
          <w:spacing w:val="-10"/>
        </w:rPr>
        <w:t xml:space="preserve"> </w:t>
      </w:r>
      <w:r w:rsidRPr="00D6772C">
        <w:rPr>
          <w:rFonts w:ascii="Times New Roman" w:hAnsi="Times New Roman" w:cs="Times New Roman"/>
        </w:rPr>
        <w:t>three</w:t>
      </w:r>
      <w:r w:rsidRPr="00D6772C">
        <w:rPr>
          <w:rFonts w:ascii="Times New Roman" w:hAnsi="Times New Roman" w:cs="Times New Roman"/>
          <w:spacing w:val="-9"/>
        </w:rPr>
        <w:t xml:space="preserve"> </w:t>
      </w:r>
      <w:r w:rsidRPr="00D6772C">
        <w:rPr>
          <w:rFonts w:ascii="Times New Roman" w:hAnsi="Times New Roman" w:cs="Times New Roman"/>
        </w:rPr>
        <w:t>is</w:t>
      </w:r>
      <w:r w:rsidRPr="00D6772C">
        <w:rPr>
          <w:rFonts w:ascii="Times New Roman" w:hAnsi="Times New Roman" w:cs="Times New Roman"/>
          <w:spacing w:val="-10"/>
        </w:rPr>
        <w:t xml:space="preserve"> </w:t>
      </w:r>
      <w:r w:rsidRPr="00D6772C">
        <w:rPr>
          <w:rFonts w:ascii="Times New Roman" w:hAnsi="Times New Roman" w:cs="Times New Roman"/>
        </w:rPr>
        <w:t>responsible for</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anti-oscillatory</w:t>
      </w:r>
      <w:r w:rsidRPr="00D6772C">
        <w:rPr>
          <w:rFonts w:ascii="Times New Roman" w:hAnsi="Times New Roman" w:cs="Times New Roman"/>
          <w:spacing w:val="-12"/>
        </w:rPr>
        <w:t xml:space="preserve"> </w:t>
      </w:r>
      <w:r w:rsidRPr="00D6772C">
        <w:rPr>
          <w:rFonts w:ascii="Times New Roman" w:hAnsi="Times New Roman" w:cs="Times New Roman"/>
        </w:rPr>
        <w:t>functions</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system</w:t>
      </w:r>
      <w:r w:rsidRPr="00D6772C">
        <w:rPr>
          <w:rFonts w:ascii="Times New Roman" w:hAnsi="Times New Roman" w:cs="Times New Roman"/>
          <w:spacing w:val="-8"/>
        </w:rPr>
        <w:t xml:space="preserve"> </w:t>
      </w:r>
      <w:r w:rsidRPr="00D6772C">
        <w:rPr>
          <w:rFonts w:ascii="Times New Roman" w:hAnsi="Times New Roman" w:cs="Times New Roman"/>
        </w:rPr>
        <w:t>two,</w:t>
      </w:r>
      <w:r w:rsidRPr="00D6772C">
        <w:rPr>
          <w:rFonts w:ascii="Times New Roman" w:hAnsi="Times New Roman" w:cs="Times New Roman"/>
          <w:spacing w:val="-8"/>
        </w:rPr>
        <w:t xml:space="preserve"> </w:t>
      </w:r>
      <w:r w:rsidRPr="00D6772C">
        <w:rPr>
          <w:rFonts w:ascii="Times New Roman" w:hAnsi="Times New Roman" w:cs="Times New Roman"/>
        </w:rPr>
        <w:t>although</w:t>
      </w:r>
      <w:r w:rsidRPr="00D6772C">
        <w:rPr>
          <w:rFonts w:ascii="Times New Roman" w:hAnsi="Times New Roman" w:cs="Times New Roman"/>
          <w:spacing w:val="-8"/>
        </w:rPr>
        <w:t xml:space="preserve"> </w:t>
      </w:r>
      <w:r w:rsidRPr="00D6772C">
        <w:rPr>
          <w:rFonts w:ascii="Times New Roman" w:hAnsi="Times New Roman" w:cs="Times New Roman"/>
        </w:rPr>
        <w:t>it</w:t>
      </w:r>
      <w:r w:rsidRPr="00D6772C">
        <w:rPr>
          <w:rFonts w:ascii="Times New Roman" w:hAnsi="Times New Roman" w:cs="Times New Roman"/>
          <w:spacing w:val="-8"/>
        </w:rPr>
        <w:t xml:space="preserve"> </w:t>
      </w:r>
      <w:r w:rsidRPr="00D6772C">
        <w:rPr>
          <w:rFonts w:ascii="Times New Roman" w:hAnsi="Times New Roman" w:cs="Times New Roman"/>
        </w:rPr>
        <w:t>does</w:t>
      </w:r>
      <w:r w:rsidRPr="00D6772C">
        <w:rPr>
          <w:rFonts w:ascii="Times New Roman" w:hAnsi="Times New Roman" w:cs="Times New Roman"/>
          <w:spacing w:val="-11"/>
        </w:rPr>
        <w:t xml:space="preserve"> </w:t>
      </w:r>
      <w:r w:rsidRPr="00D6772C">
        <w:rPr>
          <w:rFonts w:ascii="Times New Roman" w:hAnsi="Times New Roman" w:cs="Times New Roman"/>
        </w:rPr>
        <w:t>not</w:t>
      </w:r>
      <w:r w:rsidRPr="00D6772C">
        <w:rPr>
          <w:rFonts w:ascii="Times New Roman" w:hAnsi="Times New Roman" w:cs="Times New Roman"/>
          <w:spacing w:val="-11"/>
        </w:rPr>
        <w:t xml:space="preserve"> </w:t>
      </w:r>
      <w:r w:rsidRPr="00D6772C">
        <w:rPr>
          <w:rFonts w:ascii="Times New Roman" w:hAnsi="Times New Roman" w:cs="Times New Roman"/>
        </w:rPr>
        <w:t>undertake</w:t>
      </w:r>
      <w:r w:rsidRPr="00D6772C">
        <w:rPr>
          <w:rFonts w:ascii="Times New Roman" w:hAnsi="Times New Roman" w:cs="Times New Roman"/>
          <w:spacing w:val="-7"/>
        </w:rPr>
        <w:t xml:space="preserve"> </w:t>
      </w:r>
      <w:r w:rsidRPr="00D6772C">
        <w:rPr>
          <w:rFonts w:ascii="Times New Roman" w:hAnsi="Times New Roman" w:cs="Times New Roman"/>
        </w:rPr>
        <w:t>it</w:t>
      </w:r>
      <w:r w:rsidRPr="00D6772C">
        <w:rPr>
          <w:rFonts w:ascii="Times New Roman" w:hAnsi="Times New Roman" w:cs="Times New Roman"/>
          <w:spacing w:val="-9"/>
        </w:rPr>
        <w:t xml:space="preserve"> </w:t>
      </w:r>
      <w:r w:rsidRPr="00D6772C">
        <w:rPr>
          <w:rFonts w:ascii="Times New Roman" w:hAnsi="Times New Roman" w:cs="Times New Roman"/>
        </w:rPr>
        <w:t>(Beer, 1985). “It is different from system one because it surveys the System as a totality — which the component horizontal elements are not placed to do”; and it differs from system</w:t>
      </w:r>
      <w:r w:rsidRPr="00D6772C">
        <w:rPr>
          <w:rFonts w:ascii="Times New Roman" w:hAnsi="Times New Roman" w:cs="Times New Roman"/>
          <w:spacing w:val="-13"/>
        </w:rPr>
        <w:t xml:space="preserve"> </w:t>
      </w:r>
      <w:r w:rsidRPr="00D6772C">
        <w:rPr>
          <w:rFonts w:ascii="Times New Roman" w:hAnsi="Times New Roman" w:cs="Times New Roman"/>
        </w:rPr>
        <w:t>two</w:t>
      </w:r>
      <w:r w:rsidRPr="00D6772C">
        <w:rPr>
          <w:rFonts w:ascii="Times New Roman" w:hAnsi="Times New Roman" w:cs="Times New Roman"/>
          <w:spacing w:val="-13"/>
        </w:rPr>
        <w:t xml:space="preserve"> </w:t>
      </w:r>
      <w:r w:rsidRPr="00D6772C">
        <w:rPr>
          <w:rFonts w:ascii="Times New Roman" w:hAnsi="Times New Roman" w:cs="Times New Roman"/>
        </w:rPr>
        <w:t>“because</w:t>
      </w:r>
      <w:r w:rsidRPr="00D6772C">
        <w:rPr>
          <w:rFonts w:ascii="Times New Roman" w:hAnsi="Times New Roman" w:cs="Times New Roman"/>
          <w:spacing w:val="-14"/>
        </w:rPr>
        <w:t xml:space="preserve"> </w:t>
      </w:r>
      <w:r w:rsidRPr="00D6772C">
        <w:rPr>
          <w:rFonts w:ascii="Times New Roman" w:hAnsi="Times New Roman" w:cs="Times New Roman"/>
        </w:rPr>
        <w:t>it</w:t>
      </w:r>
      <w:r w:rsidRPr="00D6772C">
        <w:rPr>
          <w:rFonts w:ascii="Times New Roman" w:hAnsi="Times New Roman" w:cs="Times New Roman"/>
          <w:spacing w:val="-15"/>
        </w:rPr>
        <w:t xml:space="preserve"> </w:t>
      </w:r>
      <w:r w:rsidRPr="00D6772C">
        <w:rPr>
          <w:rFonts w:ascii="Times New Roman" w:hAnsi="Times New Roman" w:cs="Times New Roman"/>
        </w:rPr>
        <w:t>exerts</w:t>
      </w:r>
      <w:r w:rsidRPr="00D6772C">
        <w:rPr>
          <w:rFonts w:ascii="Times New Roman" w:hAnsi="Times New Roman" w:cs="Times New Roman"/>
          <w:spacing w:val="-14"/>
        </w:rPr>
        <w:t xml:space="preserve"> </w:t>
      </w:r>
      <w:r w:rsidRPr="00D6772C">
        <w:rPr>
          <w:rFonts w:ascii="Times New Roman" w:hAnsi="Times New Roman" w:cs="Times New Roman"/>
        </w:rPr>
        <w:t>authority</w:t>
      </w:r>
      <w:r w:rsidRPr="00D6772C">
        <w:rPr>
          <w:rFonts w:ascii="Times New Roman" w:hAnsi="Times New Roman" w:cs="Times New Roman"/>
          <w:spacing w:val="-16"/>
        </w:rPr>
        <w:t xml:space="preserve"> </w:t>
      </w:r>
      <w:r w:rsidRPr="00D6772C">
        <w:rPr>
          <w:rFonts w:ascii="Times New Roman" w:hAnsi="Times New Roman" w:cs="Times New Roman"/>
        </w:rPr>
        <w:t>on</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central</w:t>
      </w:r>
      <w:r w:rsidRPr="00D6772C">
        <w:rPr>
          <w:rFonts w:ascii="Times New Roman" w:hAnsi="Times New Roman" w:cs="Times New Roman"/>
          <w:spacing w:val="-15"/>
        </w:rPr>
        <w:t xml:space="preserve"> </w:t>
      </w:r>
      <w:r w:rsidRPr="00D6772C">
        <w:rPr>
          <w:rFonts w:ascii="Times New Roman" w:hAnsi="Times New Roman" w:cs="Times New Roman"/>
        </w:rPr>
        <w:t>command</w:t>
      </w:r>
      <w:r w:rsidRPr="00D6772C">
        <w:rPr>
          <w:rFonts w:ascii="Times New Roman" w:hAnsi="Times New Roman" w:cs="Times New Roman"/>
          <w:spacing w:val="-13"/>
        </w:rPr>
        <w:t xml:space="preserve"> </w:t>
      </w:r>
      <w:r w:rsidRPr="00D6772C">
        <w:rPr>
          <w:rFonts w:ascii="Times New Roman" w:hAnsi="Times New Roman" w:cs="Times New Roman"/>
        </w:rPr>
        <w:t>channel”</w:t>
      </w:r>
      <w:r w:rsidRPr="00D6772C">
        <w:rPr>
          <w:rFonts w:ascii="Times New Roman" w:hAnsi="Times New Roman" w:cs="Times New Roman"/>
          <w:spacing w:val="-15"/>
        </w:rPr>
        <w:t xml:space="preserve"> </w:t>
      </w:r>
      <w:r w:rsidRPr="00D6772C">
        <w:rPr>
          <w:rFonts w:ascii="Times New Roman" w:hAnsi="Times New Roman" w:cs="Times New Roman"/>
        </w:rPr>
        <w:t>(Beer,</w:t>
      </w:r>
      <w:r w:rsidRPr="00D6772C">
        <w:rPr>
          <w:rFonts w:ascii="Times New Roman" w:hAnsi="Times New Roman" w:cs="Times New Roman"/>
          <w:spacing w:val="-14"/>
        </w:rPr>
        <w:t xml:space="preserve"> </w:t>
      </w:r>
      <w:r w:rsidRPr="00D6772C">
        <w:rPr>
          <w:rFonts w:ascii="Times New Roman" w:hAnsi="Times New Roman" w:cs="Times New Roman"/>
        </w:rPr>
        <w:t>1985,</w:t>
      </w:r>
    </w:p>
    <w:p w14:paraId="4AD4FE4B"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p. 81). The following are the characteristics of activities associated with system</w:t>
      </w:r>
      <w:r w:rsidRPr="00D6772C">
        <w:rPr>
          <w:rFonts w:ascii="Times New Roman" w:hAnsi="Times New Roman" w:cs="Times New Roman"/>
          <w:spacing w:val="-44"/>
        </w:rPr>
        <w:t xml:space="preserve"> </w:t>
      </w:r>
      <w:r w:rsidRPr="00D6772C">
        <w:rPr>
          <w:rFonts w:ascii="Times New Roman" w:hAnsi="Times New Roman" w:cs="Times New Roman"/>
        </w:rPr>
        <w:t>three: sporadic,</w:t>
      </w:r>
      <w:r w:rsidRPr="00D6772C">
        <w:rPr>
          <w:rFonts w:ascii="Times New Roman" w:hAnsi="Times New Roman" w:cs="Times New Roman"/>
          <w:spacing w:val="-14"/>
        </w:rPr>
        <w:t xml:space="preserve"> </w:t>
      </w:r>
      <w:r w:rsidRPr="00D6772C">
        <w:rPr>
          <w:rFonts w:ascii="Times New Roman" w:hAnsi="Times New Roman" w:cs="Times New Roman"/>
        </w:rPr>
        <w:t>variety,</w:t>
      </w:r>
      <w:r w:rsidRPr="00D6772C">
        <w:rPr>
          <w:rFonts w:ascii="Times New Roman" w:hAnsi="Times New Roman" w:cs="Times New Roman"/>
          <w:spacing w:val="-13"/>
        </w:rPr>
        <w:t xml:space="preserve"> </w:t>
      </w:r>
      <w:r w:rsidRPr="00D6772C">
        <w:rPr>
          <w:rFonts w:ascii="Times New Roman" w:hAnsi="Times New Roman" w:cs="Times New Roman"/>
        </w:rPr>
        <w:t>intra-operational,</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'task</w:t>
      </w:r>
      <w:r w:rsidRPr="00D6772C">
        <w:rPr>
          <w:rFonts w:ascii="Times New Roman" w:hAnsi="Times New Roman" w:cs="Times New Roman"/>
          <w:spacing w:val="-15"/>
        </w:rPr>
        <w:t xml:space="preserve"> </w:t>
      </w:r>
      <w:r w:rsidRPr="00D6772C">
        <w:rPr>
          <w:rFonts w:ascii="Times New Roman" w:hAnsi="Times New Roman" w:cs="Times New Roman"/>
        </w:rPr>
        <w:t>force'</w:t>
      </w:r>
      <w:r w:rsidRPr="00D6772C">
        <w:rPr>
          <w:rFonts w:ascii="Times New Roman" w:hAnsi="Times New Roman" w:cs="Times New Roman"/>
          <w:spacing w:val="-14"/>
        </w:rPr>
        <w:t xml:space="preserve"> </w:t>
      </w:r>
      <w:r w:rsidRPr="00D6772C">
        <w:rPr>
          <w:rFonts w:ascii="Times New Roman" w:hAnsi="Times New Roman" w:cs="Times New Roman"/>
        </w:rPr>
        <w:t>in</w:t>
      </w:r>
      <w:r w:rsidRPr="00D6772C">
        <w:rPr>
          <w:rFonts w:ascii="Times New Roman" w:hAnsi="Times New Roman" w:cs="Times New Roman"/>
          <w:spacing w:val="-13"/>
        </w:rPr>
        <w:t xml:space="preserve"> </w:t>
      </w:r>
      <w:r w:rsidRPr="00D6772C">
        <w:rPr>
          <w:rFonts w:ascii="Times New Roman" w:hAnsi="Times New Roman" w:cs="Times New Roman"/>
        </w:rPr>
        <w:t>nature</w:t>
      </w:r>
      <w:r w:rsidRPr="00D6772C">
        <w:rPr>
          <w:rFonts w:ascii="Times New Roman" w:hAnsi="Times New Roman" w:cs="Times New Roman"/>
          <w:spacing w:val="-13"/>
        </w:rPr>
        <w:t xml:space="preserve"> </w:t>
      </w:r>
      <w:r w:rsidRPr="00D6772C">
        <w:rPr>
          <w:rFonts w:ascii="Times New Roman" w:hAnsi="Times New Roman" w:cs="Times New Roman"/>
        </w:rPr>
        <w:t>(Beer,</w:t>
      </w:r>
      <w:r w:rsidRPr="00D6772C">
        <w:rPr>
          <w:rFonts w:ascii="Times New Roman" w:hAnsi="Times New Roman" w:cs="Times New Roman"/>
          <w:spacing w:val="-14"/>
        </w:rPr>
        <w:t xml:space="preserve"> </w:t>
      </w:r>
      <w:r w:rsidRPr="00D6772C">
        <w:rPr>
          <w:rFonts w:ascii="Times New Roman" w:hAnsi="Times New Roman" w:cs="Times New Roman"/>
        </w:rPr>
        <w:t>1985).</w:t>
      </w:r>
      <w:r w:rsidRPr="00D6772C">
        <w:rPr>
          <w:rFonts w:ascii="Times New Roman" w:hAnsi="Times New Roman" w:cs="Times New Roman"/>
          <w:spacing w:val="39"/>
        </w:rPr>
        <w:t xml:space="preserve"> </w:t>
      </w:r>
    </w:p>
    <w:p w14:paraId="682C51FE"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As</w:t>
      </w:r>
      <w:r w:rsidRPr="00D6772C">
        <w:rPr>
          <w:rFonts w:ascii="Times New Roman" w:hAnsi="Times New Roman" w:cs="Times New Roman"/>
          <w:spacing w:val="-8"/>
        </w:rPr>
        <w:t xml:space="preserve"> </w:t>
      </w:r>
      <w:r w:rsidRPr="00D6772C">
        <w:rPr>
          <w:rFonts w:ascii="Times New Roman" w:hAnsi="Times New Roman" w:cs="Times New Roman"/>
        </w:rPr>
        <w:t>shown</w:t>
      </w:r>
      <w:r w:rsidRPr="00D6772C">
        <w:rPr>
          <w:rFonts w:ascii="Times New Roman" w:hAnsi="Times New Roman" w:cs="Times New Roman"/>
          <w:spacing w:val="-7"/>
        </w:rPr>
        <w:t xml:space="preserve"> </w:t>
      </w:r>
      <w:r w:rsidRPr="00D6772C">
        <w:rPr>
          <w:rFonts w:ascii="Times New Roman" w:hAnsi="Times New Roman" w:cs="Times New Roman"/>
        </w:rPr>
        <w:t>in</w:t>
      </w:r>
      <w:r w:rsidRPr="00D6772C">
        <w:rPr>
          <w:rFonts w:ascii="Times New Roman" w:hAnsi="Times New Roman" w:cs="Times New Roman"/>
          <w:spacing w:val="-8"/>
        </w:rPr>
        <w:t xml:space="preserve"> Appendix B </w:t>
      </w:r>
      <w:r w:rsidRPr="00D6772C">
        <w:rPr>
          <w:rFonts w:ascii="Times New Roman" w:hAnsi="Times New Roman" w:cs="Times New Roman"/>
          <w:highlight w:val="yellow"/>
        </w:rPr>
        <w:t>Figure</w:t>
      </w:r>
      <w:r w:rsidRPr="00D6772C">
        <w:rPr>
          <w:rFonts w:ascii="Times New Roman" w:hAnsi="Times New Roman" w:cs="Times New Roman"/>
          <w:spacing w:val="-8"/>
          <w:highlight w:val="yellow"/>
        </w:rPr>
        <w:t xml:space="preserve"> </w:t>
      </w:r>
      <w:proofErr w:type="spellStart"/>
      <w:r w:rsidRPr="00D6772C">
        <w:rPr>
          <w:rFonts w:ascii="Times New Roman" w:hAnsi="Times New Roman" w:cs="Times New Roman"/>
        </w:rPr>
        <w:t>B10</w:t>
      </w:r>
      <w:proofErr w:type="spellEnd"/>
      <w:r w:rsidRPr="00D6772C">
        <w:rPr>
          <w:rFonts w:ascii="Times New Roman" w:hAnsi="Times New Roman" w:cs="Times New Roman"/>
        </w:rPr>
        <w:t>,</w:t>
      </w:r>
      <w:r w:rsidRPr="00D6772C">
        <w:rPr>
          <w:rFonts w:ascii="Times New Roman" w:hAnsi="Times New Roman" w:cs="Times New Roman"/>
          <w:spacing w:val="-5"/>
        </w:rPr>
        <w:t xml:space="preserve"> </w:t>
      </w:r>
      <w:r w:rsidRPr="00D6772C">
        <w:rPr>
          <w:rFonts w:ascii="Times New Roman" w:hAnsi="Times New Roman" w:cs="Times New Roman"/>
        </w:rPr>
        <w:t>system</w:t>
      </w:r>
      <w:r w:rsidRPr="00D6772C">
        <w:rPr>
          <w:rFonts w:ascii="Times New Roman" w:hAnsi="Times New Roman" w:cs="Times New Roman"/>
          <w:spacing w:val="-10"/>
        </w:rPr>
        <w:t xml:space="preserve"> </w:t>
      </w:r>
      <w:r w:rsidRPr="00D6772C">
        <w:rPr>
          <w:rFonts w:ascii="Times New Roman" w:hAnsi="Times New Roman" w:cs="Times New Roman"/>
        </w:rPr>
        <w:t>three</w:t>
      </w:r>
      <w:r w:rsidRPr="00D6772C">
        <w:rPr>
          <w:rFonts w:ascii="Times New Roman" w:hAnsi="Times New Roman" w:cs="Times New Roman"/>
          <w:spacing w:val="-7"/>
        </w:rPr>
        <w:t xml:space="preserve"> </w:t>
      </w:r>
      <w:r w:rsidRPr="00D6772C">
        <w:rPr>
          <w:rFonts w:ascii="Times New Roman" w:hAnsi="Times New Roman" w:cs="Times New Roman"/>
        </w:rPr>
        <w:t>rules</w:t>
      </w:r>
      <w:r w:rsidRPr="00D6772C">
        <w:rPr>
          <w:rFonts w:ascii="Times New Roman" w:hAnsi="Times New Roman" w:cs="Times New Roman"/>
          <w:spacing w:val="-7"/>
        </w:rPr>
        <w:t xml:space="preserve"> </w:t>
      </w:r>
      <w:r w:rsidRPr="00D6772C">
        <w:rPr>
          <w:rFonts w:ascii="Times New Roman" w:hAnsi="Times New Roman" w:cs="Times New Roman"/>
        </w:rPr>
        <w:t>(</w:t>
      </w:r>
      <w:proofErr w:type="spellStart"/>
      <w:r w:rsidRPr="00D6772C">
        <w:rPr>
          <w:rFonts w:ascii="Times New Roman" w:hAnsi="Times New Roman" w:cs="Times New Roman"/>
        </w:rPr>
        <w:t>R1</w:t>
      </w:r>
      <w:proofErr w:type="spellEnd"/>
      <w:r w:rsidRPr="00D6772C">
        <w:rPr>
          <w:rFonts w:ascii="Times New Roman" w:hAnsi="Times New Roman" w:cs="Times New Roman"/>
        </w:rPr>
        <w:t>,</w:t>
      </w:r>
      <w:r w:rsidRPr="00D6772C">
        <w:rPr>
          <w:rFonts w:ascii="Times New Roman" w:hAnsi="Times New Roman" w:cs="Times New Roman"/>
          <w:spacing w:val="-8"/>
        </w:rPr>
        <w:t xml:space="preserve"> </w:t>
      </w:r>
      <w:proofErr w:type="spellStart"/>
      <w:r w:rsidRPr="00D6772C">
        <w:rPr>
          <w:rFonts w:ascii="Times New Roman" w:hAnsi="Times New Roman" w:cs="Times New Roman"/>
        </w:rPr>
        <w:t>R2</w:t>
      </w:r>
      <w:proofErr w:type="spellEnd"/>
      <w:r w:rsidRPr="00D6772C">
        <w:rPr>
          <w:rFonts w:ascii="Times New Roman" w:hAnsi="Times New Roman" w:cs="Times New Roman"/>
        </w:rPr>
        <w:t>,</w:t>
      </w:r>
      <w:r w:rsidRPr="00D6772C">
        <w:rPr>
          <w:rFonts w:ascii="Times New Roman" w:hAnsi="Times New Roman" w:cs="Times New Roman"/>
          <w:spacing w:val="-7"/>
        </w:rPr>
        <w:t xml:space="preserve"> </w:t>
      </w:r>
      <w:proofErr w:type="spellStart"/>
      <w:r w:rsidRPr="00D6772C">
        <w:rPr>
          <w:rFonts w:ascii="Times New Roman" w:hAnsi="Times New Roman" w:cs="Times New Roman"/>
        </w:rPr>
        <w:t>R3</w:t>
      </w:r>
      <w:proofErr w:type="spellEnd"/>
      <w:r w:rsidRPr="00D6772C">
        <w:rPr>
          <w:rFonts w:ascii="Times New Roman" w:hAnsi="Times New Roman" w:cs="Times New Roman"/>
        </w:rPr>
        <w:t>,</w:t>
      </w:r>
      <w:r w:rsidRPr="00D6772C">
        <w:rPr>
          <w:rFonts w:ascii="Times New Roman" w:hAnsi="Times New Roman" w:cs="Times New Roman"/>
          <w:spacing w:val="-6"/>
        </w:rPr>
        <w:t xml:space="preserve"> </w:t>
      </w:r>
      <w:proofErr w:type="spellStart"/>
      <w:r w:rsidRPr="00D6772C">
        <w:rPr>
          <w:rFonts w:ascii="Times New Roman" w:hAnsi="Times New Roman" w:cs="Times New Roman"/>
        </w:rPr>
        <w:t>R4</w:t>
      </w:r>
      <w:proofErr w:type="spellEnd"/>
      <w:r w:rsidRPr="00D6772C">
        <w:rPr>
          <w:rFonts w:ascii="Times New Roman" w:hAnsi="Times New Roman" w:cs="Times New Roman"/>
          <w:spacing w:val="-8"/>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proofErr w:type="spellStart"/>
      <w:r w:rsidRPr="00D6772C">
        <w:rPr>
          <w:rFonts w:ascii="Times New Roman" w:hAnsi="Times New Roman" w:cs="Times New Roman"/>
        </w:rPr>
        <w:t>R5</w:t>
      </w:r>
      <w:proofErr w:type="spellEnd"/>
      <w:r w:rsidRPr="00D6772C">
        <w:rPr>
          <w:rFonts w:ascii="Times New Roman" w:hAnsi="Times New Roman" w:cs="Times New Roman"/>
        </w:rPr>
        <w:t>)</w:t>
      </w:r>
      <w:r w:rsidRPr="00D6772C">
        <w:rPr>
          <w:rFonts w:ascii="Times New Roman" w:hAnsi="Times New Roman" w:cs="Times New Roman"/>
          <w:spacing w:val="-6"/>
        </w:rPr>
        <w:t xml:space="preserve"> </w:t>
      </w:r>
      <w:r w:rsidRPr="00D6772C">
        <w:rPr>
          <w:rFonts w:ascii="Times New Roman" w:hAnsi="Times New Roman" w:cs="Times New Roman"/>
        </w:rPr>
        <w:t>which</w:t>
      </w:r>
      <w:r w:rsidRPr="00D6772C">
        <w:rPr>
          <w:rFonts w:ascii="Times New Roman" w:hAnsi="Times New Roman" w:cs="Times New Roman"/>
          <w:spacing w:val="-8"/>
        </w:rPr>
        <w:t xml:space="preserve"> </w:t>
      </w:r>
      <w:r w:rsidRPr="00D6772C">
        <w:rPr>
          <w:rFonts w:ascii="Times New Roman" w:hAnsi="Times New Roman" w:cs="Times New Roman"/>
        </w:rPr>
        <w:t>are</w:t>
      </w:r>
      <w:r w:rsidRPr="00D6772C">
        <w:rPr>
          <w:rFonts w:ascii="Times New Roman" w:hAnsi="Times New Roman" w:cs="Times New Roman"/>
          <w:spacing w:val="-7"/>
        </w:rPr>
        <w:t xml:space="preserve"> </w:t>
      </w:r>
      <w:r w:rsidRPr="00D6772C">
        <w:rPr>
          <w:rFonts w:ascii="Times New Roman" w:hAnsi="Times New Roman" w:cs="Times New Roman"/>
        </w:rPr>
        <w:t>found under the box with the Roman numeral ‘1’ represent the interventions that enable the GCC senior management (i.e. the Supreme Council) to discharge its legal responsibilities.</w:t>
      </w:r>
      <w:r w:rsidRPr="00D6772C">
        <w:rPr>
          <w:rFonts w:ascii="Times New Roman" w:hAnsi="Times New Roman" w:cs="Times New Roman"/>
          <w:spacing w:val="-10"/>
        </w:rPr>
        <w:t xml:space="preserve"> </w:t>
      </w:r>
      <w:proofErr w:type="gramStart"/>
      <w:r w:rsidRPr="00D6772C">
        <w:rPr>
          <w:rFonts w:ascii="Times New Roman" w:hAnsi="Times New Roman" w:cs="Times New Roman"/>
        </w:rPr>
        <w:t>All</w:t>
      </w:r>
      <w:r w:rsidRPr="00D6772C">
        <w:rPr>
          <w:rFonts w:ascii="Times New Roman" w:hAnsi="Times New Roman" w:cs="Times New Roman"/>
          <w:spacing w:val="-8"/>
        </w:rPr>
        <w:t xml:space="preserve"> </w:t>
      </w:r>
      <w:r w:rsidRPr="00D6772C">
        <w:rPr>
          <w:rFonts w:ascii="Times New Roman" w:hAnsi="Times New Roman" w:cs="Times New Roman"/>
        </w:rPr>
        <w:t>of</w:t>
      </w:r>
      <w:proofErr w:type="gramEnd"/>
      <w:r w:rsidRPr="00D6772C">
        <w:rPr>
          <w:rFonts w:ascii="Times New Roman" w:hAnsi="Times New Roman" w:cs="Times New Roman"/>
          <w:spacing w:val="-6"/>
        </w:rPr>
        <w:t xml:space="preserve"> </w:t>
      </w:r>
      <w:r w:rsidRPr="00D6772C">
        <w:rPr>
          <w:rFonts w:ascii="Times New Roman" w:hAnsi="Times New Roman" w:cs="Times New Roman"/>
        </w:rPr>
        <w:t>these</w:t>
      </w:r>
      <w:r w:rsidRPr="00D6772C">
        <w:rPr>
          <w:rFonts w:ascii="Times New Roman" w:hAnsi="Times New Roman" w:cs="Times New Roman"/>
          <w:spacing w:val="-6"/>
        </w:rPr>
        <w:t xml:space="preserve"> </w:t>
      </w:r>
      <w:r w:rsidRPr="00D6772C">
        <w:rPr>
          <w:rFonts w:ascii="Times New Roman" w:hAnsi="Times New Roman" w:cs="Times New Roman"/>
        </w:rPr>
        <w:t>rules</w:t>
      </w:r>
      <w:r w:rsidRPr="00D6772C">
        <w:rPr>
          <w:rFonts w:ascii="Times New Roman" w:hAnsi="Times New Roman" w:cs="Times New Roman"/>
          <w:spacing w:val="-7"/>
        </w:rPr>
        <w:t xml:space="preserve"> </w:t>
      </w:r>
      <w:r w:rsidRPr="00D6772C">
        <w:rPr>
          <w:rFonts w:ascii="Times New Roman" w:hAnsi="Times New Roman" w:cs="Times New Roman"/>
        </w:rPr>
        <w:t>are</w:t>
      </w:r>
      <w:r w:rsidRPr="00D6772C">
        <w:rPr>
          <w:rFonts w:ascii="Times New Roman" w:hAnsi="Times New Roman" w:cs="Times New Roman"/>
          <w:spacing w:val="-6"/>
        </w:rPr>
        <w:t xml:space="preserve"> </w:t>
      </w:r>
      <w:r w:rsidRPr="00D6772C">
        <w:rPr>
          <w:rFonts w:ascii="Times New Roman" w:hAnsi="Times New Roman" w:cs="Times New Roman"/>
        </w:rPr>
        <w:t>explicitly</w:t>
      </w:r>
      <w:r w:rsidRPr="00D6772C">
        <w:rPr>
          <w:rFonts w:ascii="Times New Roman" w:hAnsi="Times New Roman" w:cs="Times New Roman"/>
          <w:spacing w:val="-10"/>
        </w:rPr>
        <w:t xml:space="preserve"> </w:t>
      </w:r>
      <w:r w:rsidRPr="00D6772C">
        <w:rPr>
          <w:rFonts w:ascii="Times New Roman" w:hAnsi="Times New Roman" w:cs="Times New Roman"/>
        </w:rPr>
        <w:t>stated</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Bylaws</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GCC</w:t>
      </w:r>
      <w:r w:rsidRPr="00D6772C">
        <w:rPr>
          <w:rFonts w:ascii="Times New Roman" w:hAnsi="Times New Roman" w:cs="Times New Roman"/>
          <w:spacing w:val="-7"/>
        </w:rPr>
        <w:t xml:space="preserve"> </w:t>
      </w:r>
      <w:r w:rsidRPr="00D6772C">
        <w:rPr>
          <w:rFonts w:ascii="Times New Roman" w:hAnsi="Times New Roman" w:cs="Times New Roman"/>
        </w:rPr>
        <w:t>(1981) and</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Charter</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GCC</w:t>
      </w:r>
      <w:r w:rsidRPr="00D6772C">
        <w:rPr>
          <w:rFonts w:ascii="Times New Roman" w:hAnsi="Times New Roman" w:cs="Times New Roman"/>
          <w:spacing w:val="-4"/>
        </w:rPr>
        <w:t xml:space="preserve"> </w:t>
      </w:r>
      <w:r w:rsidRPr="00D6772C">
        <w:rPr>
          <w:rFonts w:ascii="Times New Roman" w:hAnsi="Times New Roman" w:cs="Times New Roman"/>
        </w:rPr>
        <w:t>(1981).</w:t>
      </w:r>
      <w:r w:rsidRPr="00D6772C">
        <w:rPr>
          <w:rFonts w:ascii="Times New Roman" w:hAnsi="Times New Roman" w:cs="Times New Roman"/>
          <w:spacing w:val="-5"/>
        </w:rPr>
        <w:t xml:space="preserve"> </w:t>
      </w:r>
      <w:r w:rsidRPr="00D6772C">
        <w:rPr>
          <w:rFonts w:ascii="Times New Roman" w:hAnsi="Times New Roman" w:cs="Times New Roman"/>
        </w:rPr>
        <w:t>For</w:t>
      </w:r>
      <w:r w:rsidRPr="00D6772C">
        <w:rPr>
          <w:rFonts w:ascii="Times New Roman" w:hAnsi="Times New Roman" w:cs="Times New Roman"/>
          <w:spacing w:val="-4"/>
        </w:rPr>
        <w:t xml:space="preserve"> </w:t>
      </w:r>
      <w:r w:rsidRPr="00D6772C">
        <w:rPr>
          <w:rFonts w:ascii="Times New Roman" w:hAnsi="Times New Roman" w:cs="Times New Roman"/>
        </w:rPr>
        <w:t>instance,</w:t>
      </w:r>
      <w:r w:rsidRPr="00D6772C">
        <w:rPr>
          <w:rFonts w:ascii="Times New Roman" w:hAnsi="Times New Roman" w:cs="Times New Roman"/>
          <w:spacing w:val="-5"/>
        </w:rPr>
        <w:t xml:space="preserve"> </w:t>
      </w:r>
      <w:r w:rsidRPr="00D6772C">
        <w:rPr>
          <w:rFonts w:ascii="Times New Roman" w:hAnsi="Times New Roman" w:cs="Times New Roman"/>
        </w:rPr>
        <w:t>these</w:t>
      </w:r>
      <w:r w:rsidRPr="00D6772C">
        <w:rPr>
          <w:rFonts w:ascii="Times New Roman" w:hAnsi="Times New Roman" w:cs="Times New Roman"/>
          <w:spacing w:val="-5"/>
        </w:rPr>
        <w:t xml:space="preserve"> </w:t>
      </w:r>
      <w:r w:rsidRPr="00D6772C">
        <w:rPr>
          <w:rFonts w:ascii="Times New Roman" w:hAnsi="Times New Roman" w:cs="Times New Roman"/>
        </w:rPr>
        <w:t>are</w:t>
      </w:r>
      <w:r w:rsidRPr="00D6772C">
        <w:rPr>
          <w:rFonts w:ascii="Times New Roman" w:hAnsi="Times New Roman" w:cs="Times New Roman"/>
          <w:spacing w:val="-3"/>
        </w:rPr>
        <w:t xml:space="preserve"> </w:t>
      </w:r>
      <w:r w:rsidRPr="00D6772C">
        <w:rPr>
          <w:rFonts w:ascii="Times New Roman" w:hAnsi="Times New Roman" w:cs="Times New Roman"/>
        </w:rPr>
        <w:t>rules</w:t>
      </w:r>
      <w:r w:rsidRPr="00D6772C">
        <w:rPr>
          <w:rFonts w:ascii="Times New Roman" w:hAnsi="Times New Roman" w:cs="Times New Roman"/>
          <w:spacing w:val="-6"/>
        </w:rPr>
        <w:t xml:space="preserve"> </w:t>
      </w:r>
      <w:r w:rsidRPr="00D6772C">
        <w:rPr>
          <w:rFonts w:ascii="Times New Roman" w:hAnsi="Times New Roman" w:cs="Times New Roman"/>
        </w:rPr>
        <w:t>:</w:t>
      </w:r>
      <w:r w:rsidRPr="00D6772C">
        <w:rPr>
          <w:rFonts w:ascii="Times New Roman" w:hAnsi="Times New Roman" w:cs="Times New Roman"/>
          <w:spacing w:val="-4"/>
        </w:rPr>
        <w:t xml:space="preserve"> </w:t>
      </w:r>
      <w:r w:rsidRPr="00D6772C">
        <w:rPr>
          <w:rFonts w:ascii="Times New Roman" w:hAnsi="Times New Roman" w:cs="Times New Roman"/>
        </w:rPr>
        <w:t>(</w:t>
      </w:r>
      <w:proofErr w:type="spellStart"/>
      <w:r w:rsidRPr="00D6772C">
        <w:rPr>
          <w:rFonts w:ascii="Times New Roman" w:hAnsi="Times New Roman" w:cs="Times New Roman"/>
        </w:rPr>
        <w:t>R1</w:t>
      </w:r>
      <w:proofErr w:type="spellEnd"/>
      <w:r w:rsidRPr="00D6772C">
        <w:rPr>
          <w:rFonts w:ascii="Times New Roman" w:hAnsi="Times New Roman" w:cs="Times New Roman"/>
        </w:rPr>
        <w:t>)</w:t>
      </w:r>
      <w:r w:rsidRPr="00D6772C">
        <w:rPr>
          <w:rFonts w:ascii="Times New Roman" w:hAnsi="Times New Roman" w:cs="Times New Roman"/>
          <w:spacing w:val="-4"/>
        </w:rPr>
        <w:t xml:space="preserve"> </w:t>
      </w:r>
      <w:r w:rsidRPr="00D6772C">
        <w:rPr>
          <w:rFonts w:ascii="Times New Roman" w:hAnsi="Times New Roman" w:cs="Times New Roman"/>
        </w:rPr>
        <w:t>specifying</w:t>
      </w:r>
      <w:r w:rsidRPr="00D6772C">
        <w:rPr>
          <w:rFonts w:ascii="Times New Roman" w:hAnsi="Times New Roman" w:cs="Times New Roman"/>
          <w:spacing w:val="-4"/>
        </w:rPr>
        <w:t xml:space="preserve"> </w:t>
      </w:r>
      <w:r w:rsidRPr="00D6772C">
        <w:rPr>
          <w:rFonts w:ascii="Times New Roman" w:hAnsi="Times New Roman" w:cs="Times New Roman"/>
        </w:rPr>
        <w:t>the length of tenure and appointment of the Secretary General and its staff ; (</w:t>
      </w:r>
      <w:proofErr w:type="spellStart"/>
      <w:r w:rsidRPr="00D6772C">
        <w:rPr>
          <w:rFonts w:ascii="Times New Roman" w:hAnsi="Times New Roman" w:cs="Times New Roman"/>
        </w:rPr>
        <w:t>R2</w:t>
      </w:r>
      <w:proofErr w:type="spellEnd"/>
      <w:r w:rsidRPr="00D6772C">
        <w:rPr>
          <w:rFonts w:ascii="Times New Roman" w:hAnsi="Times New Roman" w:cs="Times New Roman"/>
        </w:rPr>
        <w:t>) mandating</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Secretariat-General</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prepare</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GCC</w:t>
      </w:r>
      <w:r w:rsidRPr="00D6772C">
        <w:rPr>
          <w:rFonts w:ascii="Times New Roman" w:hAnsi="Times New Roman" w:cs="Times New Roman"/>
          <w:spacing w:val="-10"/>
        </w:rPr>
        <w:t xml:space="preserve"> </w:t>
      </w:r>
      <w:r w:rsidRPr="00D6772C">
        <w:rPr>
          <w:rFonts w:ascii="Times New Roman" w:hAnsi="Times New Roman" w:cs="Times New Roman"/>
        </w:rPr>
        <w:t>budgets</w:t>
      </w:r>
      <w:r w:rsidRPr="00D6772C">
        <w:rPr>
          <w:rFonts w:ascii="Times New Roman" w:hAnsi="Times New Roman" w:cs="Times New Roman"/>
          <w:spacing w:val="-8"/>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closing</w:t>
      </w:r>
      <w:r w:rsidRPr="00D6772C">
        <w:rPr>
          <w:rFonts w:ascii="Times New Roman" w:hAnsi="Times New Roman" w:cs="Times New Roman"/>
          <w:spacing w:val="-8"/>
        </w:rPr>
        <w:t xml:space="preserve"> </w:t>
      </w:r>
      <w:r w:rsidRPr="00D6772C">
        <w:rPr>
          <w:rFonts w:ascii="Times New Roman" w:hAnsi="Times New Roman" w:cs="Times New Roman"/>
        </w:rPr>
        <w:t>accounts (</w:t>
      </w:r>
      <w:proofErr w:type="spellStart"/>
      <w:r w:rsidRPr="00D6772C">
        <w:rPr>
          <w:rFonts w:ascii="Times New Roman" w:hAnsi="Times New Roman" w:cs="Times New Roman"/>
        </w:rPr>
        <w:t>R2</w:t>
      </w:r>
      <w:proofErr w:type="spellEnd"/>
      <w:r w:rsidRPr="00D6772C">
        <w:rPr>
          <w:rFonts w:ascii="Times New Roman" w:hAnsi="Times New Roman" w:cs="Times New Roman"/>
        </w:rPr>
        <w:t>); (</w:t>
      </w:r>
      <w:proofErr w:type="spellStart"/>
      <w:r w:rsidRPr="00D6772C">
        <w:rPr>
          <w:rFonts w:ascii="Times New Roman" w:hAnsi="Times New Roman" w:cs="Times New Roman"/>
        </w:rPr>
        <w:t>R3</w:t>
      </w:r>
      <w:proofErr w:type="spellEnd"/>
      <w:r w:rsidRPr="00D6772C">
        <w:rPr>
          <w:rFonts w:ascii="Times New Roman" w:hAnsi="Times New Roman" w:cs="Times New Roman"/>
        </w:rPr>
        <w:t>) related to staff recruitment and selection ; (</w:t>
      </w:r>
      <w:proofErr w:type="spellStart"/>
      <w:r w:rsidRPr="00D6772C">
        <w:rPr>
          <w:rFonts w:ascii="Times New Roman" w:hAnsi="Times New Roman" w:cs="Times New Roman"/>
        </w:rPr>
        <w:t>R4</w:t>
      </w:r>
      <w:proofErr w:type="spellEnd"/>
      <w:r w:rsidRPr="00D6772C">
        <w:rPr>
          <w:rFonts w:ascii="Times New Roman" w:hAnsi="Times New Roman" w:cs="Times New Roman"/>
        </w:rPr>
        <w:t>) related to the training of staff; and (</w:t>
      </w:r>
      <w:proofErr w:type="spellStart"/>
      <w:r w:rsidRPr="00D6772C">
        <w:rPr>
          <w:rFonts w:ascii="Times New Roman" w:hAnsi="Times New Roman" w:cs="Times New Roman"/>
        </w:rPr>
        <w:t>R5</w:t>
      </w:r>
      <w:proofErr w:type="spellEnd"/>
      <w:r w:rsidRPr="00D6772C">
        <w:rPr>
          <w:rFonts w:ascii="Times New Roman" w:hAnsi="Times New Roman" w:cs="Times New Roman"/>
        </w:rPr>
        <w:t>) related to the preparation of the “draft of administrative and financial regulations commensurate with the growth of the Cooperation Council and its expanding responsibilities” (Charter of the GCC, 1981, p.</w:t>
      </w:r>
      <w:r w:rsidRPr="00D6772C">
        <w:rPr>
          <w:rFonts w:ascii="Times New Roman" w:hAnsi="Times New Roman" w:cs="Times New Roman"/>
          <w:spacing w:val="-10"/>
        </w:rPr>
        <w:t xml:space="preserve"> </w:t>
      </w:r>
      <w:r w:rsidRPr="00D6772C">
        <w:rPr>
          <w:rFonts w:ascii="Times New Roman" w:hAnsi="Times New Roman" w:cs="Times New Roman"/>
        </w:rPr>
        <w:t>6).</w:t>
      </w:r>
    </w:p>
    <w:p w14:paraId="075279CF"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resource</w:t>
      </w:r>
      <w:r w:rsidRPr="00D6772C">
        <w:rPr>
          <w:rFonts w:ascii="Times New Roman" w:hAnsi="Times New Roman" w:cs="Times New Roman"/>
          <w:spacing w:val="-10"/>
        </w:rPr>
        <w:t xml:space="preserve"> </w:t>
      </w:r>
      <w:r w:rsidRPr="00D6772C">
        <w:rPr>
          <w:rFonts w:ascii="Times New Roman" w:hAnsi="Times New Roman" w:cs="Times New Roman"/>
        </w:rPr>
        <w:t>bargains</w:t>
      </w:r>
      <w:r w:rsidRPr="00D6772C">
        <w:rPr>
          <w:rFonts w:ascii="Times New Roman" w:hAnsi="Times New Roman" w:cs="Times New Roman"/>
          <w:spacing w:val="-7"/>
        </w:rPr>
        <w:t xml:space="preserve"> </w:t>
      </w:r>
      <w:r w:rsidRPr="00D6772C">
        <w:rPr>
          <w:rFonts w:ascii="Times New Roman" w:hAnsi="Times New Roman" w:cs="Times New Roman"/>
        </w:rPr>
        <w:t>which</w:t>
      </w:r>
      <w:r w:rsidRPr="00D6772C">
        <w:rPr>
          <w:rFonts w:ascii="Times New Roman" w:hAnsi="Times New Roman" w:cs="Times New Roman"/>
          <w:spacing w:val="-7"/>
        </w:rPr>
        <w:t xml:space="preserve"> </w:t>
      </w:r>
      <w:r w:rsidRPr="00D6772C">
        <w:rPr>
          <w:rFonts w:ascii="Times New Roman" w:hAnsi="Times New Roman" w:cs="Times New Roman"/>
        </w:rPr>
        <w:t>are</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arrangements</w:t>
      </w:r>
      <w:r w:rsidRPr="00D6772C">
        <w:rPr>
          <w:rFonts w:ascii="Times New Roman" w:hAnsi="Times New Roman" w:cs="Times New Roman"/>
          <w:spacing w:val="-10"/>
        </w:rPr>
        <w:t xml:space="preserve"> </w:t>
      </w:r>
      <w:r w:rsidRPr="00D6772C">
        <w:rPr>
          <w:rFonts w:ascii="Times New Roman" w:hAnsi="Times New Roman" w:cs="Times New Roman"/>
        </w:rPr>
        <w:t>made</w:t>
      </w:r>
      <w:r w:rsidRPr="00D6772C">
        <w:rPr>
          <w:rFonts w:ascii="Times New Roman" w:hAnsi="Times New Roman" w:cs="Times New Roman"/>
          <w:spacing w:val="-9"/>
        </w:rPr>
        <w:t xml:space="preserve"> </w:t>
      </w:r>
      <w:r w:rsidRPr="00D6772C">
        <w:rPr>
          <w:rFonts w:ascii="Times New Roman" w:hAnsi="Times New Roman" w:cs="Times New Roman"/>
        </w:rPr>
        <w:t>to</w:t>
      </w:r>
      <w:r w:rsidRPr="00D6772C">
        <w:rPr>
          <w:rFonts w:ascii="Times New Roman" w:hAnsi="Times New Roman" w:cs="Times New Roman"/>
          <w:spacing w:val="-9"/>
        </w:rPr>
        <w:t xml:space="preserve"> </w:t>
      </w:r>
      <w:r w:rsidRPr="00D6772C">
        <w:rPr>
          <w:rFonts w:ascii="Times New Roman" w:hAnsi="Times New Roman" w:cs="Times New Roman"/>
        </w:rPr>
        <w:t>distribute</w:t>
      </w:r>
      <w:r w:rsidRPr="00D6772C">
        <w:rPr>
          <w:rFonts w:ascii="Times New Roman" w:hAnsi="Times New Roman" w:cs="Times New Roman"/>
          <w:spacing w:val="-6"/>
        </w:rPr>
        <w:t xml:space="preserve"> </w:t>
      </w:r>
      <w:r w:rsidRPr="00D6772C">
        <w:rPr>
          <w:rFonts w:ascii="Times New Roman" w:hAnsi="Times New Roman" w:cs="Times New Roman"/>
        </w:rPr>
        <w:t>resources</w:t>
      </w:r>
      <w:r w:rsidRPr="00D6772C">
        <w:rPr>
          <w:rFonts w:ascii="Times New Roman" w:hAnsi="Times New Roman" w:cs="Times New Roman"/>
          <w:spacing w:val="-10"/>
        </w:rPr>
        <w:t xml:space="preserve"> </w:t>
      </w:r>
      <w:r w:rsidRPr="00D6772C">
        <w:rPr>
          <w:rFonts w:ascii="Times New Roman" w:hAnsi="Times New Roman" w:cs="Times New Roman"/>
        </w:rPr>
        <w:t>and obtain accountability for them” (Beer, 1985, p. 89) are also are found under the box with the Roman numeral ‘1’. These include the following: (</w:t>
      </w:r>
      <w:proofErr w:type="spellStart"/>
      <w:r w:rsidRPr="00D6772C">
        <w:rPr>
          <w:rFonts w:ascii="Times New Roman" w:hAnsi="Times New Roman" w:cs="Times New Roman"/>
        </w:rPr>
        <w:t>P1</w:t>
      </w:r>
      <w:proofErr w:type="spellEnd"/>
      <w:r w:rsidRPr="00D6772C">
        <w:rPr>
          <w:rFonts w:ascii="Times New Roman" w:hAnsi="Times New Roman" w:cs="Times New Roman"/>
        </w:rPr>
        <w:t>) succession planning program; (</w:t>
      </w:r>
      <w:proofErr w:type="spellStart"/>
      <w:r w:rsidRPr="00D6772C">
        <w:rPr>
          <w:rFonts w:ascii="Times New Roman" w:hAnsi="Times New Roman" w:cs="Times New Roman"/>
        </w:rPr>
        <w:t>P2</w:t>
      </w:r>
      <w:proofErr w:type="spellEnd"/>
      <w:r w:rsidRPr="00D6772C">
        <w:rPr>
          <w:rFonts w:ascii="Times New Roman" w:hAnsi="Times New Roman" w:cs="Times New Roman"/>
        </w:rPr>
        <w:t>) financial planning and analysis system; (</w:t>
      </w:r>
      <w:proofErr w:type="spellStart"/>
      <w:r w:rsidRPr="00D6772C">
        <w:rPr>
          <w:rFonts w:ascii="Times New Roman" w:hAnsi="Times New Roman" w:cs="Times New Roman"/>
        </w:rPr>
        <w:t>P3</w:t>
      </w:r>
      <w:proofErr w:type="spellEnd"/>
      <w:r w:rsidRPr="00D6772C">
        <w:rPr>
          <w:rFonts w:ascii="Times New Roman" w:hAnsi="Times New Roman" w:cs="Times New Roman"/>
        </w:rPr>
        <w:t>) human resources policies and procedures; (</w:t>
      </w:r>
      <w:proofErr w:type="spellStart"/>
      <w:r w:rsidRPr="00D6772C">
        <w:rPr>
          <w:rFonts w:ascii="Times New Roman" w:hAnsi="Times New Roman" w:cs="Times New Roman"/>
        </w:rPr>
        <w:t>P4</w:t>
      </w:r>
      <w:proofErr w:type="spellEnd"/>
      <w:r w:rsidRPr="00D6772C">
        <w:rPr>
          <w:rFonts w:ascii="Times New Roman" w:hAnsi="Times New Roman" w:cs="Times New Roman"/>
        </w:rPr>
        <w:t>) training system; and (</w:t>
      </w:r>
      <w:proofErr w:type="spellStart"/>
      <w:r w:rsidRPr="00D6772C">
        <w:rPr>
          <w:rFonts w:ascii="Times New Roman" w:hAnsi="Times New Roman" w:cs="Times New Roman"/>
        </w:rPr>
        <w:t>P5</w:t>
      </w:r>
      <w:proofErr w:type="spellEnd"/>
      <w:r w:rsidRPr="00D6772C">
        <w:rPr>
          <w:rFonts w:ascii="Times New Roman" w:hAnsi="Times New Roman" w:cs="Times New Roman"/>
        </w:rPr>
        <w:t>) proposal development</w:t>
      </w:r>
      <w:r w:rsidRPr="00D6772C">
        <w:rPr>
          <w:rFonts w:ascii="Times New Roman" w:hAnsi="Times New Roman" w:cs="Times New Roman"/>
          <w:spacing w:val="-13"/>
        </w:rPr>
        <w:t xml:space="preserve"> </w:t>
      </w:r>
      <w:r w:rsidRPr="00D6772C">
        <w:rPr>
          <w:rFonts w:ascii="Times New Roman" w:hAnsi="Times New Roman" w:cs="Times New Roman"/>
        </w:rPr>
        <w:t>system.</w:t>
      </w:r>
    </w:p>
    <w:p w14:paraId="0217A955"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The anti-oscillatory activities which can be found linked with system two (Roman numeral 2) are anchored on consensus rather than on </w:t>
      </w:r>
      <w:proofErr w:type="spellStart"/>
      <w:r w:rsidRPr="00D6772C">
        <w:rPr>
          <w:rFonts w:ascii="Times New Roman" w:hAnsi="Times New Roman" w:cs="Times New Roman"/>
        </w:rPr>
        <w:t>dictat</w:t>
      </w:r>
      <w:proofErr w:type="spellEnd"/>
      <w:r w:rsidRPr="00D6772C">
        <w:rPr>
          <w:rFonts w:ascii="Times New Roman" w:hAnsi="Times New Roman" w:cs="Times New Roman"/>
        </w:rPr>
        <w:t xml:space="preserve"> management (Beer, 1985). These activities include the following: (A) shared knowledge of the rules for succession; (B) feedback and adjustment processes required to ensure that the GCC is on the right financial path in order to effectively accomplish its goals; (C) GCC guidelines on staff recruitment and selection; (D) personnel training and development guidelines;</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(E)</w:t>
      </w:r>
      <w:r w:rsidRPr="00D6772C">
        <w:rPr>
          <w:rFonts w:ascii="Times New Roman" w:hAnsi="Times New Roman" w:cs="Times New Roman"/>
          <w:spacing w:val="-11"/>
        </w:rPr>
        <w:t xml:space="preserve"> </w:t>
      </w:r>
      <w:r w:rsidRPr="00D6772C">
        <w:rPr>
          <w:rFonts w:ascii="Times New Roman" w:hAnsi="Times New Roman" w:cs="Times New Roman"/>
        </w:rPr>
        <w:t>knowledge</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financial</w:t>
      </w:r>
      <w:r w:rsidRPr="00D6772C">
        <w:rPr>
          <w:rFonts w:ascii="Times New Roman" w:hAnsi="Times New Roman" w:cs="Times New Roman"/>
          <w:spacing w:val="-10"/>
        </w:rPr>
        <w:t xml:space="preserve"> </w:t>
      </w:r>
      <w:r w:rsidRPr="00D6772C">
        <w:rPr>
          <w:rFonts w:ascii="Times New Roman" w:hAnsi="Times New Roman" w:cs="Times New Roman"/>
        </w:rPr>
        <w:t>requirements</w:t>
      </w:r>
      <w:r w:rsidRPr="00D6772C">
        <w:rPr>
          <w:rFonts w:ascii="Times New Roman" w:hAnsi="Times New Roman" w:cs="Times New Roman"/>
          <w:spacing w:val="-9"/>
        </w:rPr>
        <w:t xml:space="preserve"> </w:t>
      </w:r>
      <w:r w:rsidRPr="00D6772C">
        <w:rPr>
          <w:rFonts w:ascii="Times New Roman" w:hAnsi="Times New Roman" w:cs="Times New Roman"/>
        </w:rPr>
        <w:t>based</w:t>
      </w:r>
      <w:r w:rsidRPr="00D6772C">
        <w:rPr>
          <w:rFonts w:ascii="Times New Roman" w:hAnsi="Times New Roman" w:cs="Times New Roman"/>
          <w:spacing w:val="-9"/>
        </w:rPr>
        <w:t xml:space="preserve"> </w:t>
      </w:r>
      <w:r w:rsidRPr="00D6772C">
        <w:rPr>
          <w:rFonts w:ascii="Times New Roman" w:hAnsi="Times New Roman" w:cs="Times New Roman"/>
        </w:rPr>
        <w:t>on</w:t>
      </w:r>
      <w:r w:rsidRPr="00D6772C">
        <w:rPr>
          <w:rFonts w:ascii="Times New Roman" w:hAnsi="Times New Roman" w:cs="Times New Roman"/>
          <w:spacing w:val="-9"/>
        </w:rPr>
        <w:t xml:space="preserve"> </w:t>
      </w:r>
      <w:r w:rsidRPr="00D6772C">
        <w:rPr>
          <w:rFonts w:ascii="Times New Roman" w:hAnsi="Times New Roman" w:cs="Times New Roman"/>
        </w:rPr>
        <w:t>forecasted</w:t>
      </w:r>
      <w:r w:rsidRPr="00D6772C">
        <w:rPr>
          <w:rFonts w:ascii="Times New Roman" w:hAnsi="Times New Roman" w:cs="Times New Roman"/>
          <w:spacing w:val="-9"/>
        </w:rPr>
        <w:t xml:space="preserve"> </w:t>
      </w:r>
      <w:r w:rsidRPr="00D6772C">
        <w:rPr>
          <w:rFonts w:ascii="Times New Roman" w:hAnsi="Times New Roman" w:cs="Times New Roman"/>
        </w:rPr>
        <w:t xml:space="preserve">financial statements. The audits or system three-star activities which are ad-hoc, high-variety activities, are also consensual in nature. These include the following: (V) succession planning; (W) financial planning and control; (X) personnel policy; (Y) method of </w:t>
      </w:r>
      <w:r w:rsidRPr="00D6772C">
        <w:rPr>
          <w:rFonts w:ascii="Times New Roman" w:hAnsi="Times New Roman" w:cs="Times New Roman"/>
        </w:rPr>
        <w:lastRenderedPageBreak/>
        <w:t>recruiting and training; and (Z) funding</w:t>
      </w:r>
      <w:r w:rsidRPr="00D6772C">
        <w:rPr>
          <w:rFonts w:ascii="Times New Roman" w:hAnsi="Times New Roman" w:cs="Times New Roman"/>
          <w:spacing w:val="-11"/>
        </w:rPr>
        <w:t xml:space="preserve"> </w:t>
      </w:r>
      <w:r w:rsidRPr="00D6772C">
        <w:rPr>
          <w:rFonts w:ascii="Times New Roman" w:hAnsi="Times New Roman" w:cs="Times New Roman"/>
        </w:rPr>
        <w:t>allocations. It has now been established that: (1) it is the GCC’s system ones - the Supreme Council, the Ministerial Council, and the Secretariat-General - which produce the viable system; (2) system twos are required “to damp the oscillatory behaviour inherent in the structure of system one”; and (3) system three plays the “role     observing the One-Two complex from the privileged position of (</w:t>
      </w:r>
      <w:proofErr w:type="spellStart"/>
      <w:r w:rsidRPr="00D6772C">
        <w:rPr>
          <w:rFonts w:ascii="Times New Roman" w:hAnsi="Times New Roman" w:cs="Times New Roman"/>
        </w:rPr>
        <w:t>intrasystemic</w:t>
      </w:r>
      <w:proofErr w:type="spellEnd"/>
      <w:r w:rsidRPr="00D6772C">
        <w:rPr>
          <w:rFonts w:ascii="Times New Roman" w:hAnsi="Times New Roman" w:cs="Times New Roman"/>
        </w:rPr>
        <w:t>) omniscience” (Beer, 1985, p. 92).</w:t>
      </w:r>
    </w:p>
    <w:p w14:paraId="60C7DF05"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 xml:space="preserve">The GCC’s system three </w:t>
      </w:r>
      <w:proofErr w:type="gramStart"/>
      <w:r w:rsidRPr="00D6772C">
        <w:rPr>
          <w:rFonts w:ascii="Times New Roman" w:hAnsi="Times New Roman" w:cs="Times New Roman"/>
        </w:rPr>
        <w:t>is able to</w:t>
      </w:r>
      <w:proofErr w:type="gramEnd"/>
      <w:r w:rsidRPr="00D6772C">
        <w:rPr>
          <w:rFonts w:ascii="Times New Roman" w:hAnsi="Times New Roman" w:cs="Times New Roman"/>
        </w:rPr>
        <w:t xml:space="preserve"> assume the aforementioned role of observing the One-Two complex through the possession of following components, namely: (1) the partakers in resource bargaining, the allocation of resources, the accountability loop;</w:t>
      </w:r>
    </w:p>
    <w:p w14:paraId="6EC3A50C"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(2) the supportive management activities needed to administer the A, B, C, D, E activities of System Two; and (3) the supportive management that help initiate and conduct the V, W, X, Y and Z activities of System Three Star (Beer, 1985). </w:t>
      </w:r>
    </w:p>
    <w:p w14:paraId="629FB338"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supportive</w:t>
      </w:r>
      <w:r w:rsidRPr="00D6772C">
        <w:rPr>
          <w:rFonts w:ascii="Times New Roman" w:hAnsi="Times New Roman" w:cs="Times New Roman"/>
          <w:spacing w:val="-12"/>
        </w:rPr>
        <w:t xml:space="preserve"> </w:t>
      </w:r>
      <w:r w:rsidRPr="00D6772C">
        <w:rPr>
          <w:rFonts w:ascii="Times New Roman" w:hAnsi="Times New Roman" w:cs="Times New Roman"/>
        </w:rPr>
        <w:t>management</w:t>
      </w:r>
      <w:r w:rsidRPr="00D6772C">
        <w:rPr>
          <w:rFonts w:ascii="Times New Roman" w:hAnsi="Times New Roman" w:cs="Times New Roman"/>
          <w:spacing w:val="-14"/>
        </w:rPr>
        <w:t xml:space="preserve"> </w:t>
      </w:r>
      <w:r w:rsidRPr="00D6772C">
        <w:rPr>
          <w:rFonts w:ascii="Times New Roman" w:hAnsi="Times New Roman" w:cs="Times New Roman"/>
        </w:rPr>
        <w:t>activities</w:t>
      </w:r>
      <w:r w:rsidRPr="00D6772C">
        <w:rPr>
          <w:rFonts w:ascii="Times New Roman" w:hAnsi="Times New Roman" w:cs="Times New Roman"/>
          <w:spacing w:val="-12"/>
        </w:rPr>
        <w:t xml:space="preserve"> </w:t>
      </w:r>
      <w:r w:rsidRPr="00D6772C">
        <w:rPr>
          <w:rFonts w:ascii="Times New Roman" w:hAnsi="Times New Roman" w:cs="Times New Roman"/>
        </w:rPr>
        <w:t>needed</w:t>
      </w:r>
      <w:r w:rsidRPr="00D6772C">
        <w:rPr>
          <w:rFonts w:ascii="Times New Roman" w:hAnsi="Times New Roman" w:cs="Times New Roman"/>
          <w:spacing w:val="-11"/>
        </w:rPr>
        <w:t xml:space="preserve"> </w:t>
      </w:r>
      <w:r w:rsidRPr="00D6772C">
        <w:rPr>
          <w:rFonts w:ascii="Times New Roman" w:hAnsi="Times New Roman" w:cs="Times New Roman"/>
        </w:rPr>
        <w:t>to</w:t>
      </w:r>
      <w:r w:rsidRPr="00D6772C">
        <w:rPr>
          <w:rFonts w:ascii="Times New Roman" w:hAnsi="Times New Roman" w:cs="Times New Roman"/>
          <w:spacing w:val="-14"/>
        </w:rPr>
        <w:t xml:space="preserve"> </w:t>
      </w:r>
      <w:r w:rsidRPr="00D6772C">
        <w:rPr>
          <w:rFonts w:ascii="Times New Roman" w:hAnsi="Times New Roman" w:cs="Times New Roman"/>
        </w:rPr>
        <w:t>administer</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A,</w:t>
      </w:r>
      <w:r w:rsidRPr="00D6772C">
        <w:rPr>
          <w:rFonts w:ascii="Times New Roman" w:hAnsi="Times New Roman" w:cs="Times New Roman"/>
          <w:spacing w:val="-14"/>
        </w:rPr>
        <w:t xml:space="preserve"> </w:t>
      </w:r>
      <w:r w:rsidRPr="00D6772C">
        <w:rPr>
          <w:rFonts w:ascii="Times New Roman" w:hAnsi="Times New Roman" w:cs="Times New Roman"/>
        </w:rPr>
        <w:t>B,</w:t>
      </w:r>
      <w:r w:rsidRPr="00D6772C">
        <w:rPr>
          <w:rFonts w:ascii="Times New Roman" w:hAnsi="Times New Roman" w:cs="Times New Roman"/>
          <w:spacing w:val="-12"/>
        </w:rPr>
        <w:t xml:space="preserve"> </w:t>
      </w:r>
      <w:r w:rsidRPr="00D6772C">
        <w:rPr>
          <w:rFonts w:ascii="Times New Roman" w:hAnsi="Times New Roman" w:cs="Times New Roman"/>
        </w:rPr>
        <w:t>C,</w:t>
      </w:r>
      <w:r w:rsidRPr="00D6772C">
        <w:rPr>
          <w:rFonts w:ascii="Times New Roman" w:hAnsi="Times New Roman" w:cs="Times New Roman"/>
          <w:spacing w:val="-14"/>
        </w:rPr>
        <w:t xml:space="preserve"> </w:t>
      </w:r>
      <w:r w:rsidRPr="00D6772C">
        <w:rPr>
          <w:rFonts w:ascii="Times New Roman" w:hAnsi="Times New Roman" w:cs="Times New Roman"/>
        </w:rPr>
        <w:t>D,</w:t>
      </w:r>
      <w:r w:rsidRPr="00D6772C">
        <w:rPr>
          <w:rFonts w:ascii="Times New Roman" w:hAnsi="Times New Roman" w:cs="Times New Roman"/>
          <w:spacing w:val="-13"/>
        </w:rPr>
        <w:t xml:space="preserve"> </w:t>
      </w:r>
      <w:r w:rsidRPr="00D6772C">
        <w:rPr>
          <w:rFonts w:ascii="Times New Roman" w:hAnsi="Times New Roman" w:cs="Times New Roman"/>
        </w:rPr>
        <w:t>E</w:t>
      </w:r>
      <w:r w:rsidRPr="00D6772C">
        <w:rPr>
          <w:rFonts w:ascii="Times New Roman" w:hAnsi="Times New Roman" w:cs="Times New Roman"/>
          <w:spacing w:val="-14"/>
        </w:rPr>
        <w:t xml:space="preserve"> </w:t>
      </w:r>
      <w:r w:rsidRPr="00D6772C">
        <w:rPr>
          <w:rFonts w:ascii="Times New Roman" w:hAnsi="Times New Roman" w:cs="Times New Roman"/>
        </w:rPr>
        <w:t>activities of</w:t>
      </w:r>
      <w:r w:rsidRPr="00D6772C">
        <w:rPr>
          <w:rFonts w:ascii="Times New Roman" w:hAnsi="Times New Roman" w:cs="Times New Roman"/>
          <w:spacing w:val="-15"/>
        </w:rPr>
        <w:t xml:space="preserve"> </w:t>
      </w:r>
      <w:r w:rsidRPr="00D6772C">
        <w:rPr>
          <w:rFonts w:ascii="Times New Roman" w:hAnsi="Times New Roman" w:cs="Times New Roman"/>
        </w:rPr>
        <w:t>System</w:t>
      </w:r>
      <w:r w:rsidRPr="00D6772C">
        <w:rPr>
          <w:rFonts w:ascii="Times New Roman" w:hAnsi="Times New Roman" w:cs="Times New Roman"/>
          <w:spacing w:val="-16"/>
        </w:rPr>
        <w:t xml:space="preserve"> </w:t>
      </w:r>
      <w:r w:rsidRPr="00D6772C">
        <w:rPr>
          <w:rFonts w:ascii="Times New Roman" w:hAnsi="Times New Roman" w:cs="Times New Roman"/>
        </w:rPr>
        <w:t>Two</w:t>
      </w:r>
      <w:r w:rsidRPr="00D6772C">
        <w:rPr>
          <w:rFonts w:ascii="Times New Roman" w:hAnsi="Times New Roman" w:cs="Times New Roman"/>
          <w:spacing w:val="-16"/>
        </w:rPr>
        <w:t xml:space="preserve"> </w:t>
      </w:r>
      <w:r w:rsidRPr="00D6772C">
        <w:rPr>
          <w:rFonts w:ascii="Times New Roman" w:hAnsi="Times New Roman" w:cs="Times New Roman"/>
        </w:rPr>
        <w:t>include</w:t>
      </w:r>
      <w:r w:rsidRPr="00D6772C">
        <w:rPr>
          <w:rFonts w:ascii="Times New Roman" w:hAnsi="Times New Roman" w:cs="Times New Roman"/>
          <w:spacing w:val="-20"/>
        </w:rPr>
        <w:t xml:space="preserve"> </w:t>
      </w:r>
      <w:r w:rsidRPr="00D6772C">
        <w:rPr>
          <w:rFonts w:ascii="Times New Roman" w:hAnsi="Times New Roman" w:cs="Times New Roman"/>
        </w:rPr>
        <w:t>those</w:t>
      </w:r>
      <w:r w:rsidRPr="00D6772C">
        <w:rPr>
          <w:rFonts w:ascii="Times New Roman" w:hAnsi="Times New Roman" w:cs="Times New Roman"/>
          <w:spacing w:val="-18"/>
        </w:rPr>
        <w:t xml:space="preserve"> </w:t>
      </w:r>
      <w:r w:rsidRPr="00D6772C">
        <w:rPr>
          <w:rFonts w:ascii="Times New Roman" w:hAnsi="Times New Roman" w:cs="Times New Roman"/>
        </w:rPr>
        <w:t>activities</w:t>
      </w:r>
      <w:r w:rsidRPr="00D6772C">
        <w:rPr>
          <w:rFonts w:ascii="Times New Roman" w:hAnsi="Times New Roman" w:cs="Times New Roman"/>
          <w:spacing w:val="-16"/>
        </w:rPr>
        <w:t xml:space="preserve"> </w:t>
      </w:r>
      <w:r w:rsidRPr="00D6772C">
        <w:rPr>
          <w:rFonts w:ascii="Times New Roman" w:hAnsi="Times New Roman" w:cs="Times New Roman"/>
        </w:rPr>
        <w:t>that</w:t>
      </w:r>
      <w:r w:rsidRPr="00D6772C">
        <w:rPr>
          <w:rFonts w:ascii="Times New Roman" w:hAnsi="Times New Roman" w:cs="Times New Roman"/>
          <w:spacing w:val="-18"/>
        </w:rPr>
        <w:t xml:space="preserve"> </w:t>
      </w:r>
      <w:r w:rsidRPr="00D6772C">
        <w:rPr>
          <w:rFonts w:ascii="Times New Roman" w:hAnsi="Times New Roman" w:cs="Times New Roman"/>
        </w:rPr>
        <w:t>are</w:t>
      </w:r>
      <w:r w:rsidRPr="00D6772C">
        <w:rPr>
          <w:rFonts w:ascii="Times New Roman" w:hAnsi="Times New Roman" w:cs="Times New Roman"/>
          <w:spacing w:val="-19"/>
        </w:rPr>
        <w:t xml:space="preserve"> </w:t>
      </w:r>
      <w:r w:rsidRPr="00D6772C">
        <w:rPr>
          <w:rFonts w:ascii="Times New Roman" w:hAnsi="Times New Roman" w:cs="Times New Roman"/>
        </w:rPr>
        <w:t>centred</w:t>
      </w:r>
      <w:r w:rsidRPr="00D6772C">
        <w:rPr>
          <w:rFonts w:ascii="Times New Roman" w:hAnsi="Times New Roman" w:cs="Times New Roman"/>
          <w:spacing w:val="-18"/>
        </w:rPr>
        <w:t xml:space="preserve"> </w:t>
      </w:r>
      <w:r w:rsidRPr="00D6772C">
        <w:rPr>
          <w:rFonts w:ascii="Times New Roman" w:hAnsi="Times New Roman" w:cs="Times New Roman"/>
        </w:rPr>
        <w:t>on:</w:t>
      </w:r>
      <w:r w:rsidRPr="00D6772C">
        <w:rPr>
          <w:rFonts w:ascii="Times New Roman" w:hAnsi="Times New Roman" w:cs="Times New Roman"/>
          <w:spacing w:val="-16"/>
        </w:rPr>
        <w:t xml:space="preserve"> </w:t>
      </w:r>
      <w:r w:rsidRPr="00D6772C">
        <w:rPr>
          <w:rFonts w:ascii="Times New Roman" w:hAnsi="Times New Roman" w:cs="Times New Roman"/>
        </w:rPr>
        <w:t>(A)</w:t>
      </w:r>
      <w:r w:rsidRPr="00D6772C">
        <w:rPr>
          <w:rFonts w:ascii="Times New Roman" w:hAnsi="Times New Roman" w:cs="Times New Roman"/>
          <w:spacing w:val="-17"/>
        </w:rPr>
        <w:t xml:space="preserve"> </w:t>
      </w:r>
      <w:r w:rsidRPr="00D6772C">
        <w:rPr>
          <w:rFonts w:ascii="Times New Roman" w:hAnsi="Times New Roman" w:cs="Times New Roman"/>
        </w:rPr>
        <w:t>identifying</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required competencies, identifying and assessing potential candidates, and formulating learning and development plan; (B) cost analysis, budgeting, capital resources management,</w:t>
      </w:r>
      <w:r w:rsidRPr="00D6772C">
        <w:rPr>
          <w:rFonts w:ascii="Times New Roman" w:hAnsi="Times New Roman" w:cs="Times New Roman"/>
          <w:spacing w:val="-16"/>
        </w:rPr>
        <w:t xml:space="preserve"> </w:t>
      </w:r>
      <w:r w:rsidRPr="00D6772C">
        <w:rPr>
          <w:rFonts w:ascii="Times New Roman" w:hAnsi="Times New Roman" w:cs="Times New Roman"/>
        </w:rPr>
        <w:t>cost</w:t>
      </w:r>
      <w:r w:rsidRPr="00D6772C">
        <w:rPr>
          <w:rFonts w:ascii="Times New Roman" w:hAnsi="Times New Roman" w:cs="Times New Roman"/>
          <w:spacing w:val="-15"/>
        </w:rPr>
        <w:t xml:space="preserve"> </w:t>
      </w:r>
      <w:r w:rsidRPr="00D6772C">
        <w:rPr>
          <w:rFonts w:ascii="Times New Roman" w:hAnsi="Times New Roman" w:cs="Times New Roman"/>
        </w:rPr>
        <w:t>-</w:t>
      </w:r>
      <w:r w:rsidRPr="00D6772C">
        <w:rPr>
          <w:rFonts w:ascii="Times New Roman" w:hAnsi="Times New Roman" w:cs="Times New Roman"/>
          <w:spacing w:val="-16"/>
        </w:rPr>
        <w:t xml:space="preserve"> </w:t>
      </w:r>
      <w:r w:rsidRPr="00D6772C">
        <w:rPr>
          <w:rFonts w:ascii="Times New Roman" w:hAnsi="Times New Roman" w:cs="Times New Roman"/>
        </w:rPr>
        <w:t>benefit</w:t>
      </w:r>
      <w:r w:rsidRPr="00D6772C">
        <w:rPr>
          <w:rFonts w:ascii="Times New Roman" w:hAnsi="Times New Roman" w:cs="Times New Roman"/>
          <w:spacing w:val="-17"/>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cost-effectiveness</w:t>
      </w:r>
      <w:r w:rsidRPr="00D6772C">
        <w:rPr>
          <w:rFonts w:ascii="Times New Roman" w:hAnsi="Times New Roman" w:cs="Times New Roman"/>
          <w:spacing w:val="-17"/>
        </w:rPr>
        <w:t xml:space="preserve"> </w:t>
      </w:r>
      <w:r w:rsidRPr="00D6772C">
        <w:rPr>
          <w:rFonts w:ascii="Times New Roman" w:hAnsi="Times New Roman" w:cs="Times New Roman"/>
        </w:rPr>
        <w:t>analysis;</w:t>
      </w:r>
      <w:r w:rsidRPr="00D6772C">
        <w:rPr>
          <w:rFonts w:ascii="Times New Roman" w:hAnsi="Times New Roman" w:cs="Times New Roman"/>
          <w:spacing w:val="-15"/>
        </w:rPr>
        <w:t xml:space="preserve"> </w:t>
      </w:r>
      <w:r w:rsidRPr="00D6772C">
        <w:rPr>
          <w:rFonts w:ascii="Times New Roman" w:hAnsi="Times New Roman" w:cs="Times New Roman"/>
        </w:rPr>
        <w:t>(C)</w:t>
      </w:r>
      <w:r w:rsidRPr="00D6772C">
        <w:rPr>
          <w:rFonts w:ascii="Times New Roman" w:hAnsi="Times New Roman" w:cs="Times New Roman"/>
          <w:spacing w:val="-16"/>
        </w:rPr>
        <w:t xml:space="preserve"> </w:t>
      </w:r>
      <w:r w:rsidRPr="00D6772C">
        <w:rPr>
          <w:rFonts w:ascii="Times New Roman" w:hAnsi="Times New Roman" w:cs="Times New Roman"/>
        </w:rPr>
        <w:t>staffing</w:t>
      </w:r>
      <w:r w:rsidRPr="00D6772C">
        <w:rPr>
          <w:rFonts w:ascii="Times New Roman" w:hAnsi="Times New Roman" w:cs="Times New Roman"/>
          <w:spacing w:val="-15"/>
        </w:rPr>
        <w:t xml:space="preserve"> </w:t>
      </w:r>
      <w:r w:rsidRPr="00D6772C">
        <w:rPr>
          <w:rFonts w:ascii="Times New Roman" w:hAnsi="Times New Roman" w:cs="Times New Roman"/>
        </w:rPr>
        <w:t>requirements;(D) employee training and development needs and preferences; (D) application of financial accounting standards, respectively.</w:t>
      </w:r>
    </w:p>
    <w:p w14:paraId="00B17DE6" w14:textId="110FA1C9" w:rsidR="00AA5452" w:rsidRPr="00D6772C" w:rsidRDefault="00AA5452" w:rsidP="00092A66">
      <w:pPr>
        <w:pStyle w:val="BodyText"/>
        <w:ind w:right="-46" w:firstLine="720"/>
        <w:jc w:val="both"/>
        <w:rPr>
          <w:rFonts w:ascii="Times New Roman" w:hAnsi="Times New Roman" w:cs="Times New Roman"/>
        </w:rPr>
      </w:pPr>
      <w:r w:rsidRPr="00D6772C">
        <w:rPr>
          <w:rFonts w:ascii="Times New Roman" w:hAnsi="Times New Roman" w:cs="Times New Roman"/>
        </w:rPr>
        <w:t xml:space="preserve">The supportive management that help initiate and conduct the V, </w:t>
      </w:r>
      <w:r w:rsidRPr="00D6772C">
        <w:rPr>
          <w:rFonts w:ascii="Times New Roman" w:hAnsi="Times New Roman" w:cs="Times New Roman"/>
          <w:spacing w:val="4"/>
        </w:rPr>
        <w:t xml:space="preserve">W, </w:t>
      </w:r>
      <w:r w:rsidRPr="00D6772C">
        <w:rPr>
          <w:rFonts w:ascii="Times New Roman" w:hAnsi="Times New Roman" w:cs="Times New Roman"/>
        </w:rPr>
        <w:t>X, Y and activities of System Three Star include the following: (V) gap analysis and workforce data; (W) reports of past financial performance and targets; (X) past and prevailing human</w:t>
      </w:r>
      <w:r w:rsidRPr="00D6772C">
        <w:rPr>
          <w:rFonts w:ascii="Times New Roman" w:hAnsi="Times New Roman" w:cs="Times New Roman"/>
          <w:spacing w:val="-13"/>
        </w:rPr>
        <w:t xml:space="preserve"> </w:t>
      </w:r>
      <w:r w:rsidRPr="00D6772C">
        <w:rPr>
          <w:rFonts w:ascii="Times New Roman" w:hAnsi="Times New Roman" w:cs="Times New Roman"/>
        </w:rPr>
        <w:t>resources</w:t>
      </w:r>
      <w:r w:rsidRPr="00D6772C">
        <w:rPr>
          <w:rFonts w:ascii="Times New Roman" w:hAnsi="Times New Roman" w:cs="Times New Roman"/>
          <w:spacing w:val="-15"/>
        </w:rPr>
        <w:t xml:space="preserve"> </w:t>
      </w:r>
      <w:r w:rsidRPr="00D6772C">
        <w:rPr>
          <w:rFonts w:ascii="Times New Roman" w:hAnsi="Times New Roman" w:cs="Times New Roman"/>
        </w:rPr>
        <w:t>practices,</w:t>
      </w:r>
      <w:r w:rsidRPr="00D6772C">
        <w:rPr>
          <w:rFonts w:ascii="Times New Roman" w:hAnsi="Times New Roman" w:cs="Times New Roman"/>
          <w:spacing w:val="-12"/>
        </w:rPr>
        <w:t xml:space="preserve"> </w:t>
      </w:r>
      <w:r w:rsidRPr="00D6772C">
        <w:rPr>
          <w:rFonts w:ascii="Times New Roman" w:hAnsi="Times New Roman" w:cs="Times New Roman"/>
        </w:rPr>
        <w:t>present</w:t>
      </w:r>
      <w:r w:rsidRPr="00D6772C">
        <w:rPr>
          <w:rFonts w:ascii="Times New Roman" w:hAnsi="Times New Roman" w:cs="Times New Roman"/>
          <w:spacing w:val="-12"/>
        </w:rPr>
        <w:t xml:space="preserve"> </w:t>
      </w:r>
      <w:r w:rsidRPr="00D6772C">
        <w:rPr>
          <w:rFonts w:ascii="Times New Roman" w:hAnsi="Times New Roman" w:cs="Times New Roman"/>
        </w:rPr>
        <w:t>challenges,</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employee</w:t>
      </w:r>
      <w:r w:rsidRPr="00D6772C">
        <w:rPr>
          <w:rFonts w:ascii="Times New Roman" w:hAnsi="Times New Roman" w:cs="Times New Roman"/>
          <w:spacing w:val="-14"/>
        </w:rPr>
        <w:t xml:space="preserve"> </w:t>
      </w:r>
      <w:r w:rsidRPr="00D6772C">
        <w:rPr>
          <w:rFonts w:ascii="Times New Roman" w:hAnsi="Times New Roman" w:cs="Times New Roman"/>
        </w:rPr>
        <w:t>needs;</w:t>
      </w:r>
      <w:r w:rsidRPr="00D6772C">
        <w:rPr>
          <w:rFonts w:ascii="Times New Roman" w:hAnsi="Times New Roman" w:cs="Times New Roman"/>
          <w:spacing w:val="-12"/>
        </w:rPr>
        <w:t xml:space="preserve"> </w:t>
      </w:r>
      <w:r w:rsidRPr="00D6772C">
        <w:rPr>
          <w:rFonts w:ascii="Times New Roman" w:hAnsi="Times New Roman" w:cs="Times New Roman"/>
        </w:rPr>
        <w:t>(Y)</w:t>
      </w:r>
      <w:r w:rsidRPr="00D6772C">
        <w:rPr>
          <w:rFonts w:ascii="Times New Roman" w:hAnsi="Times New Roman" w:cs="Times New Roman"/>
          <w:spacing w:val="-14"/>
        </w:rPr>
        <w:t xml:space="preserve"> </w:t>
      </w:r>
      <w:r w:rsidRPr="00D6772C">
        <w:rPr>
          <w:rFonts w:ascii="Times New Roman" w:hAnsi="Times New Roman" w:cs="Times New Roman"/>
        </w:rPr>
        <w:t>acquisition, deployment and retention; and (Z) identified funding requirements.</w:t>
      </w:r>
    </w:p>
    <w:p w14:paraId="34379D53" w14:textId="77777777" w:rsidR="00AA5452" w:rsidRPr="00D6772C" w:rsidRDefault="00AA5452" w:rsidP="00743D54">
      <w:pPr>
        <w:pStyle w:val="Heading2"/>
        <w:rPr>
          <w:rFonts w:ascii="Times New Roman" w:hAnsi="Times New Roman"/>
          <w:sz w:val="24"/>
          <w:szCs w:val="24"/>
          <w:highlight w:val="yellow"/>
        </w:rPr>
      </w:pPr>
      <w:bookmarkStart w:id="274" w:name="_Toc57021106"/>
      <w:r w:rsidRPr="00D6772C">
        <w:rPr>
          <w:rFonts w:ascii="Times New Roman" w:hAnsi="Times New Roman"/>
          <w:sz w:val="24"/>
          <w:szCs w:val="24"/>
          <w:highlight w:val="yellow"/>
        </w:rPr>
        <w:t>5.6 Stage Three. STEP 5 Identification of System Four</w:t>
      </w:r>
      <w:bookmarkEnd w:id="274"/>
    </w:p>
    <w:p w14:paraId="549B388B"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Second</w:t>
      </w:r>
      <w:r w:rsidRPr="00D6772C">
        <w:rPr>
          <w:rFonts w:ascii="Times New Roman" w:hAnsi="Times New Roman" w:cs="Times New Roman"/>
          <w:spacing w:val="-7"/>
        </w:rPr>
        <w:t xml:space="preserve"> </w:t>
      </w:r>
      <w:r w:rsidRPr="00D6772C">
        <w:rPr>
          <w:rFonts w:ascii="Times New Roman" w:hAnsi="Times New Roman" w:cs="Times New Roman"/>
        </w:rPr>
        <w:t>Axiom</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Management</w:t>
      </w:r>
      <w:r w:rsidRPr="00D6772C">
        <w:rPr>
          <w:rFonts w:ascii="Times New Roman" w:hAnsi="Times New Roman" w:cs="Times New Roman"/>
          <w:spacing w:val="-9"/>
        </w:rPr>
        <w:t xml:space="preserve"> </w:t>
      </w:r>
      <w:r w:rsidRPr="00D6772C">
        <w:rPr>
          <w:rFonts w:ascii="Times New Roman" w:hAnsi="Times New Roman" w:cs="Times New Roman"/>
        </w:rPr>
        <w:t>posits</w:t>
      </w:r>
      <w:r w:rsidRPr="00D6772C">
        <w:rPr>
          <w:rFonts w:ascii="Times New Roman" w:hAnsi="Times New Roman" w:cs="Times New Roman"/>
          <w:spacing w:val="-10"/>
        </w:rPr>
        <w:t xml:space="preserve"> </w:t>
      </w:r>
      <w:r w:rsidRPr="00D6772C">
        <w:rPr>
          <w:rFonts w:ascii="Times New Roman" w:hAnsi="Times New Roman" w:cs="Times New Roman"/>
        </w:rPr>
        <w:t>that</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variety</w:t>
      </w:r>
      <w:r w:rsidRPr="00D6772C">
        <w:rPr>
          <w:rFonts w:ascii="Times New Roman" w:hAnsi="Times New Roman" w:cs="Times New Roman"/>
          <w:spacing w:val="-9"/>
        </w:rPr>
        <w:t xml:space="preserve"> </w:t>
      </w:r>
      <w:r w:rsidRPr="00D6772C">
        <w:rPr>
          <w:rFonts w:ascii="Times New Roman" w:hAnsi="Times New Roman" w:cs="Times New Roman"/>
        </w:rPr>
        <w:t>disposed</w:t>
      </w:r>
      <w:r w:rsidRPr="00D6772C">
        <w:rPr>
          <w:rFonts w:ascii="Times New Roman" w:hAnsi="Times New Roman" w:cs="Times New Roman"/>
          <w:spacing w:val="-7"/>
        </w:rPr>
        <w:t xml:space="preserve"> </w:t>
      </w:r>
      <w:r w:rsidRPr="00D6772C">
        <w:rPr>
          <w:rFonts w:ascii="Times New Roman" w:hAnsi="Times New Roman" w:cs="Times New Roman"/>
        </w:rPr>
        <w:t>by</w:t>
      </w:r>
      <w:r w:rsidRPr="00D6772C">
        <w:rPr>
          <w:rFonts w:ascii="Times New Roman" w:hAnsi="Times New Roman" w:cs="Times New Roman"/>
          <w:spacing w:val="-9"/>
        </w:rPr>
        <w:t xml:space="preserve"> </w:t>
      </w:r>
      <w:r w:rsidRPr="00D6772C">
        <w:rPr>
          <w:rFonts w:ascii="Times New Roman" w:hAnsi="Times New Roman" w:cs="Times New Roman"/>
        </w:rPr>
        <w:t>System</w:t>
      </w:r>
      <w:r w:rsidRPr="00D6772C">
        <w:rPr>
          <w:rFonts w:ascii="Times New Roman" w:hAnsi="Times New Roman" w:cs="Times New Roman"/>
          <w:spacing w:val="-9"/>
        </w:rPr>
        <w:t xml:space="preserve"> </w:t>
      </w:r>
      <w:r w:rsidRPr="00D6772C">
        <w:rPr>
          <w:rFonts w:ascii="Times New Roman" w:hAnsi="Times New Roman" w:cs="Times New Roman"/>
        </w:rPr>
        <w:t>Three resulting</w:t>
      </w:r>
      <w:r w:rsidRPr="00D6772C">
        <w:rPr>
          <w:rFonts w:ascii="Times New Roman" w:hAnsi="Times New Roman" w:cs="Times New Roman"/>
          <w:spacing w:val="-10"/>
        </w:rPr>
        <w:t xml:space="preserve"> </w:t>
      </w:r>
      <w:r w:rsidRPr="00D6772C">
        <w:rPr>
          <w:rFonts w:ascii="Times New Roman" w:hAnsi="Times New Roman" w:cs="Times New Roman"/>
        </w:rPr>
        <w:t>from</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operation</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First</w:t>
      </w:r>
      <w:r w:rsidRPr="00D6772C">
        <w:rPr>
          <w:rFonts w:ascii="Times New Roman" w:hAnsi="Times New Roman" w:cs="Times New Roman"/>
          <w:spacing w:val="-9"/>
        </w:rPr>
        <w:t xml:space="preserve"> </w:t>
      </w:r>
      <w:r w:rsidRPr="00D6772C">
        <w:rPr>
          <w:rFonts w:ascii="Times New Roman" w:hAnsi="Times New Roman" w:cs="Times New Roman"/>
        </w:rPr>
        <w:t>Axiom</w:t>
      </w:r>
      <w:r w:rsidRPr="00D6772C">
        <w:rPr>
          <w:rFonts w:ascii="Times New Roman" w:hAnsi="Times New Roman" w:cs="Times New Roman"/>
          <w:spacing w:val="52"/>
        </w:rPr>
        <w:t xml:space="preserve"> </w:t>
      </w:r>
      <w:r w:rsidRPr="00D6772C">
        <w:rPr>
          <w:rFonts w:ascii="Times New Roman" w:hAnsi="Times New Roman" w:cs="Times New Roman"/>
        </w:rPr>
        <w:t>Equals</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variety</w:t>
      </w:r>
      <w:r w:rsidRPr="00D6772C">
        <w:rPr>
          <w:rFonts w:ascii="Times New Roman" w:hAnsi="Times New Roman" w:cs="Times New Roman"/>
          <w:spacing w:val="-9"/>
        </w:rPr>
        <w:t xml:space="preserve"> </w:t>
      </w:r>
      <w:r w:rsidRPr="00D6772C">
        <w:rPr>
          <w:rFonts w:ascii="Times New Roman" w:hAnsi="Times New Roman" w:cs="Times New Roman"/>
        </w:rPr>
        <w:t>disposed</w:t>
      </w:r>
      <w:r w:rsidRPr="00D6772C">
        <w:rPr>
          <w:rFonts w:ascii="Times New Roman" w:hAnsi="Times New Roman" w:cs="Times New Roman"/>
          <w:spacing w:val="-7"/>
        </w:rPr>
        <w:t xml:space="preserve"> </w:t>
      </w:r>
      <w:r w:rsidRPr="00D6772C">
        <w:rPr>
          <w:rFonts w:ascii="Times New Roman" w:hAnsi="Times New Roman" w:cs="Times New Roman"/>
        </w:rPr>
        <w:t>by</w:t>
      </w:r>
      <w:r w:rsidRPr="00D6772C">
        <w:rPr>
          <w:rFonts w:ascii="Times New Roman" w:hAnsi="Times New Roman" w:cs="Times New Roman"/>
          <w:spacing w:val="-12"/>
        </w:rPr>
        <w:t xml:space="preserve"> </w:t>
      </w:r>
      <w:r w:rsidRPr="00D6772C">
        <w:rPr>
          <w:rFonts w:ascii="Times New Roman" w:hAnsi="Times New Roman" w:cs="Times New Roman"/>
        </w:rPr>
        <w:t>System Four”</w:t>
      </w:r>
      <w:r w:rsidRPr="00D6772C">
        <w:rPr>
          <w:rFonts w:ascii="Times New Roman" w:hAnsi="Times New Roman" w:cs="Times New Roman"/>
          <w:spacing w:val="-15"/>
        </w:rPr>
        <w:t xml:space="preserve"> </w:t>
      </w:r>
      <w:r w:rsidRPr="00D6772C">
        <w:rPr>
          <w:rFonts w:ascii="Times New Roman" w:hAnsi="Times New Roman" w:cs="Times New Roman"/>
        </w:rPr>
        <w:t>(Beer,</w:t>
      </w:r>
      <w:r w:rsidRPr="00D6772C">
        <w:rPr>
          <w:rFonts w:ascii="Times New Roman" w:hAnsi="Times New Roman" w:cs="Times New Roman"/>
          <w:spacing w:val="-17"/>
        </w:rPr>
        <w:t xml:space="preserve"> </w:t>
      </w:r>
      <w:r w:rsidRPr="00D6772C">
        <w:rPr>
          <w:rFonts w:ascii="Times New Roman" w:hAnsi="Times New Roman" w:cs="Times New Roman"/>
        </w:rPr>
        <w:t>1985,</w:t>
      </w:r>
      <w:r w:rsidRPr="00D6772C">
        <w:rPr>
          <w:rFonts w:ascii="Times New Roman" w:hAnsi="Times New Roman" w:cs="Times New Roman"/>
          <w:spacing w:val="-13"/>
        </w:rPr>
        <w:t xml:space="preserve"> </w:t>
      </w:r>
      <w:proofErr w:type="spellStart"/>
      <w:r w:rsidRPr="00D6772C">
        <w:rPr>
          <w:rFonts w:ascii="Times New Roman" w:hAnsi="Times New Roman" w:cs="Times New Roman"/>
        </w:rPr>
        <w:t>p.118</w:t>
      </w:r>
      <w:proofErr w:type="spellEnd"/>
      <w:r w:rsidRPr="00D6772C">
        <w:rPr>
          <w:rFonts w:ascii="Times New Roman" w:hAnsi="Times New Roman" w:cs="Times New Roman"/>
        </w:rPr>
        <w:t>).</w:t>
      </w:r>
      <w:r w:rsidRPr="00D6772C">
        <w:rPr>
          <w:rFonts w:ascii="Times New Roman" w:hAnsi="Times New Roman" w:cs="Times New Roman"/>
          <w:spacing w:val="-13"/>
        </w:rPr>
        <w:t xml:space="preserve"> </w:t>
      </w:r>
      <w:r w:rsidRPr="00D6772C">
        <w:rPr>
          <w:rFonts w:ascii="Times New Roman" w:hAnsi="Times New Roman" w:cs="Times New Roman"/>
        </w:rPr>
        <w:t>System</w:t>
      </w:r>
      <w:r w:rsidRPr="00D6772C">
        <w:rPr>
          <w:rFonts w:ascii="Times New Roman" w:hAnsi="Times New Roman" w:cs="Times New Roman"/>
          <w:spacing w:val="-15"/>
        </w:rPr>
        <w:t xml:space="preserve"> </w:t>
      </w:r>
      <w:r w:rsidRPr="00D6772C">
        <w:rPr>
          <w:rFonts w:ascii="Times New Roman" w:hAnsi="Times New Roman" w:cs="Times New Roman"/>
        </w:rPr>
        <w:t>4,</w:t>
      </w:r>
      <w:r w:rsidRPr="00D6772C">
        <w:rPr>
          <w:rFonts w:ascii="Times New Roman" w:hAnsi="Times New Roman" w:cs="Times New Roman"/>
          <w:spacing w:val="-16"/>
        </w:rPr>
        <w:t xml:space="preserve"> </w:t>
      </w:r>
      <w:r w:rsidRPr="00D6772C">
        <w:rPr>
          <w:rFonts w:ascii="Times New Roman" w:hAnsi="Times New Roman" w:cs="Times New Roman"/>
        </w:rPr>
        <w:t>as</w:t>
      </w:r>
      <w:r w:rsidRPr="00D6772C">
        <w:rPr>
          <w:rFonts w:ascii="Times New Roman" w:hAnsi="Times New Roman" w:cs="Times New Roman"/>
          <w:spacing w:val="-15"/>
        </w:rPr>
        <w:t xml:space="preserve"> </w:t>
      </w:r>
      <w:r w:rsidRPr="00D6772C">
        <w:rPr>
          <w:rFonts w:ascii="Times New Roman" w:hAnsi="Times New Roman" w:cs="Times New Roman"/>
        </w:rPr>
        <w:t>Beer</w:t>
      </w:r>
      <w:r w:rsidRPr="00D6772C">
        <w:rPr>
          <w:rFonts w:ascii="Times New Roman" w:hAnsi="Times New Roman" w:cs="Times New Roman"/>
          <w:spacing w:val="-15"/>
        </w:rPr>
        <w:t xml:space="preserve"> </w:t>
      </w:r>
      <w:r w:rsidRPr="00D6772C">
        <w:rPr>
          <w:rFonts w:ascii="Times New Roman" w:hAnsi="Times New Roman" w:cs="Times New Roman"/>
        </w:rPr>
        <w:t>(1985)</w:t>
      </w:r>
      <w:r w:rsidRPr="00D6772C">
        <w:rPr>
          <w:rFonts w:ascii="Times New Roman" w:hAnsi="Times New Roman" w:cs="Times New Roman"/>
          <w:spacing w:val="-17"/>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proofErr w:type="spellStart"/>
      <w:r w:rsidRPr="00D6772C">
        <w:rPr>
          <w:rFonts w:ascii="Times New Roman" w:hAnsi="Times New Roman" w:cs="Times New Roman"/>
        </w:rPr>
        <w:t>Hilder</w:t>
      </w:r>
      <w:proofErr w:type="spellEnd"/>
      <w:r w:rsidRPr="00D6772C">
        <w:rPr>
          <w:rFonts w:ascii="Times New Roman" w:hAnsi="Times New Roman" w:cs="Times New Roman"/>
          <w:spacing w:val="-14"/>
        </w:rPr>
        <w:t xml:space="preserve"> </w:t>
      </w:r>
      <w:r w:rsidRPr="00D6772C">
        <w:rPr>
          <w:rFonts w:ascii="Times New Roman" w:hAnsi="Times New Roman" w:cs="Times New Roman"/>
        </w:rPr>
        <w:t>(2005)</w:t>
      </w:r>
      <w:r w:rsidRPr="00D6772C">
        <w:rPr>
          <w:rFonts w:ascii="Times New Roman" w:hAnsi="Times New Roman" w:cs="Times New Roman"/>
          <w:spacing w:val="-15"/>
        </w:rPr>
        <w:t xml:space="preserve"> </w:t>
      </w:r>
      <w:r w:rsidRPr="00D6772C">
        <w:rPr>
          <w:rFonts w:ascii="Times New Roman" w:hAnsi="Times New Roman" w:cs="Times New Roman"/>
        </w:rPr>
        <w:t>point</w:t>
      </w:r>
      <w:r w:rsidRPr="00D6772C">
        <w:rPr>
          <w:rFonts w:ascii="Times New Roman" w:hAnsi="Times New Roman" w:cs="Times New Roman"/>
          <w:spacing w:val="-16"/>
        </w:rPr>
        <w:t xml:space="preserve"> </w:t>
      </w:r>
      <w:r w:rsidRPr="00D6772C">
        <w:rPr>
          <w:rFonts w:ascii="Times New Roman" w:hAnsi="Times New Roman" w:cs="Times New Roman"/>
        </w:rPr>
        <w:t>out,</w:t>
      </w:r>
      <w:r w:rsidRPr="00D6772C">
        <w:rPr>
          <w:rFonts w:ascii="Times New Roman" w:hAnsi="Times New Roman" w:cs="Times New Roman"/>
          <w:spacing w:val="-17"/>
        </w:rPr>
        <w:t xml:space="preserve"> </w:t>
      </w:r>
      <w:proofErr w:type="spellStart"/>
      <w:r w:rsidRPr="00D6772C">
        <w:rPr>
          <w:rFonts w:ascii="Times New Roman" w:hAnsi="Times New Roman" w:cs="Times New Roman"/>
        </w:rPr>
        <w:t>fulfills</w:t>
      </w:r>
      <w:proofErr w:type="spellEnd"/>
      <w:r w:rsidRPr="00D6772C">
        <w:rPr>
          <w:rFonts w:ascii="Times New Roman" w:hAnsi="Times New Roman" w:cs="Times New Roman"/>
        </w:rPr>
        <w:t xml:space="preserve"> the intelligence function of the organization and thus requires a thorough understanding</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total</w:t>
      </w:r>
      <w:r w:rsidRPr="00D6772C">
        <w:rPr>
          <w:rFonts w:ascii="Times New Roman" w:hAnsi="Times New Roman" w:cs="Times New Roman"/>
          <w:spacing w:val="-12"/>
        </w:rPr>
        <w:t xml:space="preserve"> </w:t>
      </w:r>
      <w:r w:rsidRPr="00D6772C">
        <w:rPr>
          <w:rFonts w:ascii="Times New Roman" w:hAnsi="Times New Roman" w:cs="Times New Roman"/>
        </w:rPr>
        <w:t>environment</w:t>
      </w:r>
      <w:r w:rsidRPr="00D6772C">
        <w:rPr>
          <w:rFonts w:ascii="Times New Roman" w:hAnsi="Times New Roman" w:cs="Times New Roman"/>
          <w:spacing w:val="-14"/>
        </w:rPr>
        <w:t xml:space="preserve"> </w:t>
      </w:r>
      <w:r w:rsidRPr="00D6772C">
        <w:rPr>
          <w:rFonts w:ascii="Times New Roman" w:hAnsi="Times New Roman" w:cs="Times New Roman"/>
        </w:rPr>
        <w:t>upon</w:t>
      </w:r>
      <w:r w:rsidRPr="00D6772C">
        <w:rPr>
          <w:rFonts w:ascii="Times New Roman" w:hAnsi="Times New Roman" w:cs="Times New Roman"/>
          <w:spacing w:val="-12"/>
        </w:rPr>
        <w:t xml:space="preserve"> </w:t>
      </w:r>
      <w:r w:rsidRPr="00D6772C">
        <w:rPr>
          <w:rFonts w:ascii="Times New Roman" w:hAnsi="Times New Roman" w:cs="Times New Roman"/>
        </w:rPr>
        <w:t>which</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organization</w:t>
      </w:r>
      <w:r w:rsidRPr="00D6772C">
        <w:rPr>
          <w:rFonts w:ascii="Times New Roman" w:hAnsi="Times New Roman" w:cs="Times New Roman"/>
          <w:spacing w:val="-12"/>
        </w:rPr>
        <w:t xml:space="preserve"> </w:t>
      </w:r>
      <w:r w:rsidRPr="00D6772C">
        <w:rPr>
          <w:rFonts w:ascii="Times New Roman" w:hAnsi="Times New Roman" w:cs="Times New Roman"/>
        </w:rPr>
        <w:t>in</w:t>
      </w:r>
      <w:r w:rsidRPr="00D6772C">
        <w:rPr>
          <w:rFonts w:ascii="Times New Roman" w:hAnsi="Times New Roman" w:cs="Times New Roman"/>
          <w:spacing w:val="-13"/>
        </w:rPr>
        <w:t xml:space="preserve"> </w:t>
      </w:r>
      <w:r w:rsidRPr="00D6772C">
        <w:rPr>
          <w:rFonts w:ascii="Times New Roman" w:hAnsi="Times New Roman" w:cs="Times New Roman"/>
        </w:rPr>
        <w:t>question</w:t>
      </w:r>
      <w:r w:rsidRPr="00D6772C">
        <w:rPr>
          <w:rFonts w:ascii="Times New Roman" w:hAnsi="Times New Roman" w:cs="Times New Roman"/>
          <w:spacing w:val="-12"/>
        </w:rPr>
        <w:t xml:space="preserve"> </w:t>
      </w:r>
      <w:r w:rsidRPr="00D6772C">
        <w:rPr>
          <w:rFonts w:ascii="Times New Roman" w:hAnsi="Times New Roman" w:cs="Times New Roman"/>
        </w:rPr>
        <w:t>(or</w:t>
      </w:r>
      <w:r w:rsidRPr="00D6772C">
        <w:rPr>
          <w:rFonts w:ascii="Times New Roman" w:hAnsi="Times New Roman" w:cs="Times New Roman"/>
          <w:spacing w:val="-13"/>
        </w:rPr>
        <w:t xml:space="preserve"> </w:t>
      </w:r>
      <w:r w:rsidRPr="00D6772C">
        <w:rPr>
          <w:rFonts w:ascii="Times New Roman" w:hAnsi="Times New Roman" w:cs="Times New Roman"/>
        </w:rPr>
        <w:t xml:space="preserve">the system-in-focus) is embedded. According to Beer (1985, </w:t>
      </w:r>
      <w:proofErr w:type="spellStart"/>
      <w:r w:rsidRPr="00D6772C">
        <w:rPr>
          <w:rFonts w:ascii="Times New Roman" w:hAnsi="Times New Roman" w:cs="Times New Roman"/>
        </w:rPr>
        <w:t>p.80</w:t>
      </w:r>
      <w:proofErr w:type="spellEnd"/>
      <w:r w:rsidRPr="00D6772C">
        <w:rPr>
          <w:rFonts w:ascii="Times New Roman" w:hAnsi="Times New Roman" w:cs="Times New Roman"/>
        </w:rPr>
        <w:t xml:space="preserve">), “the environment of the System-in-focus is not the sum of System One environments.” Therefore, the environment of the GCC is not the sum of the environments of the Supreme Council, or the Ministerial Council, or the Secretariat-General- each taken separately. Beer (1985, </w:t>
      </w:r>
      <w:proofErr w:type="spellStart"/>
      <w:r w:rsidRPr="00D6772C">
        <w:rPr>
          <w:rFonts w:ascii="Times New Roman" w:hAnsi="Times New Roman" w:cs="Times New Roman"/>
        </w:rPr>
        <w:t>p.107</w:t>
      </w:r>
      <w:proofErr w:type="spellEnd"/>
      <w:r w:rsidRPr="00D6772C">
        <w:rPr>
          <w:rFonts w:ascii="Times New Roman" w:hAnsi="Times New Roman" w:cs="Times New Roman"/>
        </w:rPr>
        <w:t>) elucidates that “the environment of System One is (by definition) the environment of the existing operational enterprise, whereas the environment of the whole System-in-focus belongs in another level of recursion.” The environment of the whole System-in-focus “is beyond the capability of System 1 units, since these concerns</w:t>
      </w:r>
      <w:r w:rsidRPr="00D6772C">
        <w:rPr>
          <w:rFonts w:ascii="Times New Roman" w:hAnsi="Times New Roman" w:cs="Times New Roman"/>
          <w:spacing w:val="-11"/>
        </w:rPr>
        <w:t xml:space="preserve"> </w:t>
      </w:r>
      <w:r w:rsidRPr="00D6772C">
        <w:rPr>
          <w:rFonts w:ascii="Times New Roman" w:hAnsi="Times New Roman" w:cs="Times New Roman"/>
        </w:rPr>
        <w:t>themselves</w:t>
      </w:r>
      <w:r w:rsidRPr="00D6772C">
        <w:rPr>
          <w:rFonts w:ascii="Times New Roman" w:hAnsi="Times New Roman" w:cs="Times New Roman"/>
          <w:spacing w:val="-12"/>
        </w:rPr>
        <w:t xml:space="preserve"> </w:t>
      </w:r>
      <w:r w:rsidRPr="00D6772C">
        <w:rPr>
          <w:rFonts w:ascii="Times New Roman" w:hAnsi="Times New Roman" w:cs="Times New Roman"/>
        </w:rPr>
        <w:t>with</w:t>
      </w:r>
      <w:r w:rsidRPr="00D6772C">
        <w:rPr>
          <w:rFonts w:ascii="Times New Roman" w:hAnsi="Times New Roman" w:cs="Times New Roman"/>
          <w:spacing w:val="-10"/>
        </w:rPr>
        <w:t xml:space="preserve"> </w:t>
      </w:r>
      <w:r w:rsidRPr="00D6772C">
        <w:rPr>
          <w:rFonts w:ascii="Times New Roman" w:hAnsi="Times New Roman" w:cs="Times New Roman"/>
        </w:rPr>
        <w:t>only</w:t>
      </w:r>
      <w:r w:rsidRPr="00D6772C">
        <w:rPr>
          <w:rFonts w:ascii="Times New Roman" w:hAnsi="Times New Roman" w:cs="Times New Roman"/>
          <w:spacing w:val="-13"/>
        </w:rPr>
        <w:t xml:space="preserve"> </w:t>
      </w:r>
      <w:r w:rsidRPr="00D6772C">
        <w:rPr>
          <w:rFonts w:ascii="Times New Roman" w:hAnsi="Times New Roman" w:cs="Times New Roman"/>
        </w:rPr>
        <w:t>a</w:t>
      </w:r>
      <w:r w:rsidRPr="00D6772C">
        <w:rPr>
          <w:rFonts w:ascii="Times New Roman" w:hAnsi="Times New Roman" w:cs="Times New Roman"/>
          <w:spacing w:val="-11"/>
        </w:rPr>
        <w:t xml:space="preserve"> </w:t>
      </w:r>
      <w:r w:rsidRPr="00D6772C">
        <w:rPr>
          <w:rFonts w:ascii="Times New Roman" w:hAnsi="Times New Roman" w:cs="Times New Roman"/>
        </w:rPr>
        <w:t>sub-set</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this</w:t>
      </w:r>
      <w:r w:rsidRPr="00D6772C">
        <w:rPr>
          <w:rFonts w:ascii="Times New Roman" w:hAnsi="Times New Roman" w:cs="Times New Roman"/>
          <w:spacing w:val="-13"/>
        </w:rPr>
        <w:t xml:space="preserve"> </w:t>
      </w:r>
      <w:r w:rsidRPr="00D6772C">
        <w:rPr>
          <w:rFonts w:ascii="Times New Roman" w:hAnsi="Times New Roman" w:cs="Times New Roman"/>
        </w:rPr>
        <w:t>total</w:t>
      </w:r>
      <w:r w:rsidRPr="00D6772C">
        <w:rPr>
          <w:rFonts w:ascii="Times New Roman" w:hAnsi="Times New Roman" w:cs="Times New Roman"/>
          <w:spacing w:val="-12"/>
        </w:rPr>
        <w:t xml:space="preserve"> </w:t>
      </w:r>
      <w:r w:rsidRPr="00D6772C">
        <w:rPr>
          <w:rFonts w:ascii="Times New Roman" w:hAnsi="Times New Roman" w:cs="Times New Roman"/>
        </w:rPr>
        <w:t>environment”</w:t>
      </w:r>
      <w:r w:rsidRPr="00D6772C">
        <w:rPr>
          <w:rFonts w:ascii="Times New Roman" w:hAnsi="Times New Roman" w:cs="Times New Roman"/>
          <w:spacing w:val="-12"/>
        </w:rPr>
        <w:t xml:space="preserve"> </w:t>
      </w:r>
      <w:r w:rsidRPr="00D6772C">
        <w:rPr>
          <w:rFonts w:ascii="Times New Roman" w:hAnsi="Times New Roman" w:cs="Times New Roman"/>
        </w:rPr>
        <w:t>(</w:t>
      </w:r>
      <w:proofErr w:type="spellStart"/>
      <w:r w:rsidRPr="00D6772C">
        <w:rPr>
          <w:rFonts w:ascii="Times New Roman" w:hAnsi="Times New Roman" w:cs="Times New Roman"/>
        </w:rPr>
        <w:t>Hilder</w:t>
      </w:r>
      <w:proofErr w:type="spellEnd"/>
      <w:r w:rsidRPr="00D6772C">
        <w:rPr>
          <w:rFonts w:ascii="Times New Roman" w:hAnsi="Times New Roman" w:cs="Times New Roman"/>
        </w:rPr>
        <w:t>,</w:t>
      </w:r>
      <w:r w:rsidRPr="00D6772C">
        <w:rPr>
          <w:rFonts w:ascii="Times New Roman" w:hAnsi="Times New Roman" w:cs="Times New Roman"/>
          <w:spacing w:val="-11"/>
        </w:rPr>
        <w:t xml:space="preserve"> </w:t>
      </w:r>
      <w:r w:rsidRPr="00D6772C">
        <w:rPr>
          <w:rFonts w:ascii="Times New Roman" w:hAnsi="Times New Roman" w:cs="Times New Roman"/>
        </w:rPr>
        <w:t>2005,</w:t>
      </w:r>
      <w:r w:rsidRPr="00D6772C">
        <w:rPr>
          <w:rFonts w:ascii="Times New Roman" w:hAnsi="Times New Roman" w:cs="Times New Roman"/>
          <w:spacing w:val="-11"/>
        </w:rPr>
        <w:t xml:space="preserve"> </w:t>
      </w:r>
      <w:r w:rsidRPr="00D6772C">
        <w:rPr>
          <w:rFonts w:ascii="Times New Roman" w:hAnsi="Times New Roman" w:cs="Times New Roman"/>
        </w:rPr>
        <w:t>p.</w:t>
      </w:r>
      <w:r w:rsidRPr="00D6772C">
        <w:rPr>
          <w:rFonts w:ascii="Times New Roman" w:hAnsi="Times New Roman" w:cs="Times New Roman"/>
          <w:spacing w:val="-11"/>
        </w:rPr>
        <w:t xml:space="preserve"> </w:t>
      </w:r>
      <w:r w:rsidRPr="00D6772C">
        <w:rPr>
          <w:rFonts w:ascii="Times New Roman" w:hAnsi="Times New Roman" w:cs="Times New Roman"/>
        </w:rPr>
        <w:t xml:space="preserve">37). On the other hand, System Three fulfils the control function of the organization and forms part of Senior </w:t>
      </w:r>
      <w:proofErr w:type="gramStart"/>
      <w:r w:rsidRPr="00D6772C">
        <w:rPr>
          <w:rFonts w:ascii="Times New Roman" w:hAnsi="Times New Roman" w:cs="Times New Roman"/>
        </w:rPr>
        <w:t>Management</w:t>
      </w:r>
      <w:proofErr w:type="gramEnd"/>
      <w:r w:rsidRPr="00D6772C">
        <w:rPr>
          <w:rFonts w:ascii="Times New Roman" w:hAnsi="Times New Roman" w:cs="Times New Roman"/>
        </w:rPr>
        <w:t xml:space="preserve"> which is in turn, responsible for coping with the bigger environment – the total environment upon which the organization operates (Beer, 1985). Thus, while System Three constitutes what Beer (1985) describes as the inside- and-now, System Four, on the other hand, constitutes what Beer (1985) describes as the outside-and-then. Table 5.2 presents the activities of System Four of the GCC which are envisaged to guarantee adaptation to the</w:t>
      </w:r>
      <w:r w:rsidRPr="00D6772C">
        <w:rPr>
          <w:rFonts w:ascii="Times New Roman" w:hAnsi="Times New Roman" w:cs="Times New Roman"/>
          <w:spacing w:val="-16"/>
        </w:rPr>
        <w:t xml:space="preserve"> </w:t>
      </w:r>
      <w:r w:rsidRPr="00D6772C">
        <w:rPr>
          <w:rFonts w:ascii="Times New Roman" w:hAnsi="Times New Roman" w:cs="Times New Roman"/>
        </w:rPr>
        <w:t>future.</w:t>
      </w:r>
    </w:p>
    <w:p w14:paraId="61D50519" w14:textId="77777777" w:rsidR="00AA5452" w:rsidRPr="00D6772C" w:rsidRDefault="00AA5452" w:rsidP="00AA5452">
      <w:pPr>
        <w:pStyle w:val="BodyText"/>
        <w:ind w:right="-46"/>
        <w:jc w:val="both"/>
        <w:rPr>
          <w:rFonts w:ascii="Times New Roman" w:hAnsi="Times New Roman" w:cs="Times New Roman"/>
          <w:spacing w:val="-6"/>
        </w:rPr>
      </w:pPr>
      <w:r w:rsidRPr="00D6772C">
        <w:rPr>
          <w:rFonts w:ascii="Times New Roman" w:hAnsi="Times New Roman" w:cs="Times New Roman"/>
        </w:rPr>
        <w:t>Beer</w:t>
      </w:r>
      <w:r w:rsidRPr="00D6772C">
        <w:rPr>
          <w:rFonts w:ascii="Times New Roman" w:hAnsi="Times New Roman" w:cs="Times New Roman"/>
          <w:spacing w:val="-12"/>
        </w:rPr>
        <w:t xml:space="preserve"> </w:t>
      </w:r>
      <w:r w:rsidRPr="00D6772C">
        <w:rPr>
          <w:rFonts w:ascii="Times New Roman" w:hAnsi="Times New Roman" w:cs="Times New Roman"/>
        </w:rPr>
        <w:t>(1985,</w:t>
      </w:r>
      <w:r w:rsidRPr="00D6772C">
        <w:rPr>
          <w:rFonts w:ascii="Times New Roman" w:hAnsi="Times New Roman" w:cs="Times New Roman"/>
          <w:spacing w:val="-11"/>
        </w:rPr>
        <w:t xml:space="preserve"> </w:t>
      </w:r>
      <w:r w:rsidRPr="00D6772C">
        <w:rPr>
          <w:rFonts w:ascii="Times New Roman" w:hAnsi="Times New Roman" w:cs="Times New Roman"/>
        </w:rPr>
        <w:t>p.</w:t>
      </w:r>
      <w:r w:rsidRPr="00D6772C">
        <w:rPr>
          <w:rFonts w:ascii="Times New Roman" w:hAnsi="Times New Roman" w:cs="Times New Roman"/>
          <w:spacing w:val="-10"/>
        </w:rPr>
        <w:t xml:space="preserve"> </w:t>
      </w:r>
      <w:r w:rsidRPr="00D6772C">
        <w:rPr>
          <w:rFonts w:ascii="Times New Roman" w:hAnsi="Times New Roman" w:cs="Times New Roman"/>
        </w:rPr>
        <w:t>115)</w:t>
      </w:r>
      <w:r w:rsidRPr="00D6772C">
        <w:rPr>
          <w:rFonts w:ascii="Times New Roman" w:hAnsi="Times New Roman" w:cs="Times New Roman"/>
          <w:spacing w:val="-12"/>
        </w:rPr>
        <w:t xml:space="preserve"> </w:t>
      </w:r>
      <w:r w:rsidRPr="00D6772C">
        <w:rPr>
          <w:rFonts w:ascii="Times New Roman" w:hAnsi="Times New Roman" w:cs="Times New Roman"/>
        </w:rPr>
        <w:t>argues</w:t>
      </w:r>
      <w:r w:rsidRPr="00D6772C">
        <w:rPr>
          <w:rFonts w:ascii="Times New Roman" w:hAnsi="Times New Roman" w:cs="Times New Roman"/>
          <w:spacing w:val="-11"/>
        </w:rPr>
        <w:t xml:space="preserve"> </w:t>
      </w:r>
      <w:r w:rsidRPr="00D6772C">
        <w:rPr>
          <w:rFonts w:ascii="Times New Roman" w:hAnsi="Times New Roman" w:cs="Times New Roman"/>
        </w:rPr>
        <w:t>that</w:t>
      </w:r>
      <w:r w:rsidRPr="00D6772C">
        <w:rPr>
          <w:rFonts w:ascii="Times New Roman" w:hAnsi="Times New Roman" w:cs="Times New Roman"/>
          <w:spacing w:val="-11"/>
        </w:rPr>
        <w:t xml:space="preserve"> </w:t>
      </w:r>
      <w:r w:rsidRPr="00D6772C">
        <w:rPr>
          <w:rFonts w:ascii="Times New Roman" w:hAnsi="Times New Roman" w:cs="Times New Roman"/>
        </w:rPr>
        <w:t>“SYSTEM</w:t>
      </w:r>
      <w:r w:rsidRPr="00D6772C">
        <w:rPr>
          <w:rFonts w:ascii="Times New Roman" w:hAnsi="Times New Roman" w:cs="Times New Roman"/>
          <w:spacing w:val="-11"/>
        </w:rPr>
        <w:t xml:space="preserve"> </w:t>
      </w:r>
      <w:r w:rsidRPr="00D6772C">
        <w:rPr>
          <w:rFonts w:ascii="Times New Roman" w:hAnsi="Times New Roman" w:cs="Times New Roman"/>
        </w:rPr>
        <w:t>FOUR</w:t>
      </w:r>
      <w:r w:rsidRPr="00D6772C">
        <w:rPr>
          <w:rFonts w:ascii="Times New Roman" w:hAnsi="Times New Roman" w:cs="Times New Roman"/>
          <w:spacing w:val="-12"/>
        </w:rPr>
        <w:t xml:space="preserve"> </w:t>
      </w:r>
      <w:r w:rsidRPr="00D6772C">
        <w:rPr>
          <w:rFonts w:ascii="Times New Roman" w:hAnsi="Times New Roman" w:cs="Times New Roman"/>
        </w:rPr>
        <w:t>is</w:t>
      </w:r>
      <w:r w:rsidRPr="00D6772C">
        <w:rPr>
          <w:rFonts w:ascii="Times New Roman" w:hAnsi="Times New Roman" w:cs="Times New Roman"/>
          <w:spacing w:val="-11"/>
        </w:rPr>
        <w:t xml:space="preserve"> </w:t>
      </w:r>
      <w:r w:rsidRPr="00D6772C">
        <w:rPr>
          <w:rFonts w:ascii="Times New Roman" w:hAnsi="Times New Roman" w:cs="Times New Roman"/>
        </w:rPr>
        <w:t>not</w:t>
      </w:r>
      <w:r w:rsidRPr="00D6772C">
        <w:rPr>
          <w:rFonts w:ascii="Times New Roman" w:hAnsi="Times New Roman" w:cs="Times New Roman"/>
          <w:spacing w:val="-11"/>
        </w:rPr>
        <w:t xml:space="preserve"> </w:t>
      </w:r>
      <w:r w:rsidRPr="00D6772C">
        <w:rPr>
          <w:rFonts w:ascii="Times New Roman" w:hAnsi="Times New Roman" w:cs="Times New Roman"/>
        </w:rPr>
        <w:t>only</w:t>
      </w:r>
      <w:r w:rsidRPr="00D6772C">
        <w:rPr>
          <w:rFonts w:ascii="Times New Roman" w:hAnsi="Times New Roman" w:cs="Times New Roman"/>
          <w:spacing w:val="-13"/>
        </w:rPr>
        <w:t xml:space="preserve"> </w:t>
      </w:r>
      <w:r w:rsidRPr="00D6772C">
        <w:rPr>
          <w:rFonts w:ascii="Times New Roman" w:hAnsi="Times New Roman" w:cs="Times New Roman"/>
        </w:rPr>
        <w:t>concerned</w:t>
      </w:r>
      <w:r w:rsidRPr="00D6772C">
        <w:rPr>
          <w:rFonts w:ascii="Times New Roman" w:hAnsi="Times New Roman" w:cs="Times New Roman"/>
          <w:spacing w:val="-11"/>
        </w:rPr>
        <w:t xml:space="preserve"> </w:t>
      </w:r>
      <w:r w:rsidRPr="00D6772C">
        <w:rPr>
          <w:rFonts w:ascii="Times New Roman" w:hAnsi="Times New Roman" w:cs="Times New Roman"/>
        </w:rPr>
        <w:t>to</w:t>
      </w:r>
      <w:r w:rsidRPr="00D6772C">
        <w:rPr>
          <w:rFonts w:ascii="Times New Roman" w:hAnsi="Times New Roman" w:cs="Times New Roman"/>
          <w:spacing w:val="-12"/>
        </w:rPr>
        <w:t xml:space="preserve"> </w:t>
      </w:r>
      <w:r w:rsidRPr="00D6772C">
        <w:rPr>
          <w:rFonts w:ascii="Times New Roman" w:hAnsi="Times New Roman" w:cs="Times New Roman"/>
        </w:rPr>
        <w:t>manage</w:t>
      </w:r>
      <w:r w:rsidRPr="00D6772C">
        <w:rPr>
          <w:rFonts w:ascii="Times New Roman" w:hAnsi="Times New Roman" w:cs="Times New Roman"/>
          <w:spacing w:val="-10"/>
        </w:rPr>
        <w:t xml:space="preserve"> </w:t>
      </w:r>
      <w:r w:rsidRPr="00D6772C">
        <w:rPr>
          <w:rFonts w:ascii="Times New Roman" w:hAnsi="Times New Roman" w:cs="Times New Roman"/>
        </w:rPr>
        <w:t>the outside-and-then,</w:t>
      </w:r>
      <w:r w:rsidRPr="00D6772C">
        <w:rPr>
          <w:rFonts w:ascii="Times New Roman" w:hAnsi="Times New Roman" w:cs="Times New Roman"/>
          <w:spacing w:val="-5"/>
        </w:rPr>
        <w:t xml:space="preserve"> </w:t>
      </w:r>
      <w:r w:rsidRPr="00D6772C">
        <w:rPr>
          <w:rFonts w:ascii="Times New Roman" w:hAnsi="Times New Roman" w:cs="Times New Roman"/>
        </w:rPr>
        <w:t>but</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4"/>
        </w:rPr>
        <w:t xml:space="preserve"> </w:t>
      </w:r>
      <w:r w:rsidRPr="00D6772C">
        <w:rPr>
          <w:rFonts w:ascii="Times New Roman" w:hAnsi="Times New Roman" w:cs="Times New Roman"/>
        </w:rPr>
        <w:t>provide</w:t>
      </w:r>
      <w:r w:rsidRPr="00D6772C">
        <w:rPr>
          <w:rFonts w:ascii="Times New Roman" w:hAnsi="Times New Roman" w:cs="Times New Roman"/>
          <w:spacing w:val="-4"/>
        </w:rPr>
        <w:t xml:space="preserve"> </w:t>
      </w:r>
      <w:r w:rsidRPr="00D6772C">
        <w:rPr>
          <w:rFonts w:ascii="Times New Roman" w:hAnsi="Times New Roman" w:cs="Times New Roman"/>
        </w:rPr>
        <w:t>self-</w:t>
      </w:r>
      <w:r w:rsidRPr="00D6772C">
        <w:rPr>
          <w:rFonts w:ascii="Times New Roman" w:hAnsi="Times New Roman" w:cs="Times New Roman"/>
          <w:spacing w:val="-5"/>
        </w:rPr>
        <w:t xml:space="preserve"> </w:t>
      </w:r>
      <w:r w:rsidRPr="00D6772C">
        <w:rPr>
          <w:rFonts w:ascii="Times New Roman" w:hAnsi="Times New Roman" w:cs="Times New Roman"/>
        </w:rPr>
        <w:t>awareness</w:t>
      </w:r>
      <w:r w:rsidRPr="00D6772C">
        <w:rPr>
          <w:rFonts w:ascii="Times New Roman" w:hAnsi="Times New Roman" w:cs="Times New Roman"/>
          <w:spacing w:val="-7"/>
        </w:rPr>
        <w:t xml:space="preserve"> </w:t>
      </w:r>
      <w:r w:rsidRPr="00D6772C">
        <w:rPr>
          <w:rFonts w:ascii="Times New Roman" w:hAnsi="Times New Roman" w:cs="Times New Roman"/>
        </w:rPr>
        <w:t>for</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System-in-focus.”</w:t>
      </w:r>
      <w:r w:rsidRPr="00D6772C">
        <w:rPr>
          <w:rFonts w:ascii="Times New Roman" w:hAnsi="Times New Roman" w:cs="Times New Roman"/>
          <w:spacing w:val="-5"/>
        </w:rPr>
        <w:t xml:space="preserve"> </w:t>
      </w:r>
      <w:r w:rsidRPr="00D6772C">
        <w:rPr>
          <w:rFonts w:ascii="Times New Roman" w:hAnsi="Times New Roman" w:cs="Times New Roman"/>
        </w:rPr>
        <w:t>In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case of</w:t>
      </w:r>
      <w:r w:rsidRPr="00D6772C">
        <w:rPr>
          <w:rFonts w:ascii="Times New Roman" w:hAnsi="Times New Roman" w:cs="Times New Roman"/>
          <w:spacing w:val="-2"/>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GCC,</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model</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its</w:t>
      </w:r>
      <w:r w:rsidRPr="00D6772C">
        <w:rPr>
          <w:rFonts w:ascii="Times New Roman" w:hAnsi="Times New Roman" w:cs="Times New Roman"/>
          <w:spacing w:val="-7"/>
        </w:rPr>
        <w:t xml:space="preserve"> </w:t>
      </w:r>
      <w:r w:rsidRPr="00D6772C">
        <w:rPr>
          <w:rFonts w:ascii="Times New Roman" w:hAnsi="Times New Roman" w:cs="Times New Roman"/>
        </w:rPr>
        <w:t>System</w:t>
      </w:r>
      <w:r w:rsidRPr="00D6772C">
        <w:rPr>
          <w:rFonts w:ascii="Times New Roman" w:hAnsi="Times New Roman" w:cs="Times New Roman"/>
          <w:spacing w:val="-5"/>
        </w:rPr>
        <w:t xml:space="preserve"> </w:t>
      </w:r>
      <w:r w:rsidRPr="00D6772C">
        <w:rPr>
          <w:rFonts w:ascii="Times New Roman" w:hAnsi="Times New Roman" w:cs="Times New Roman"/>
        </w:rPr>
        <w:t>Four</w:t>
      </w:r>
      <w:r w:rsidRPr="00D6772C">
        <w:rPr>
          <w:rFonts w:ascii="Times New Roman" w:hAnsi="Times New Roman" w:cs="Times New Roman"/>
          <w:spacing w:val="-4"/>
        </w:rPr>
        <w:t xml:space="preserve"> </w:t>
      </w:r>
      <w:r w:rsidRPr="00D6772C">
        <w:rPr>
          <w:rFonts w:ascii="Times New Roman" w:hAnsi="Times New Roman" w:cs="Times New Roman"/>
        </w:rPr>
        <w:t>(see</w:t>
      </w:r>
      <w:r w:rsidRPr="00D6772C">
        <w:rPr>
          <w:rFonts w:ascii="Times New Roman" w:hAnsi="Times New Roman" w:cs="Times New Roman"/>
          <w:spacing w:val="-6"/>
        </w:rPr>
        <w:t xml:space="preserve"> </w:t>
      </w:r>
      <w:r w:rsidRPr="00D6772C">
        <w:rPr>
          <w:rFonts w:ascii="Times New Roman" w:hAnsi="Times New Roman" w:cs="Times New Roman"/>
          <w:highlight w:val="yellow"/>
        </w:rPr>
        <w:t>Figure</w:t>
      </w:r>
      <w:r w:rsidRPr="00D6772C">
        <w:rPr>
          <w:rFonts w:ascii="Times New Roman" w:hAnsi="Times New Roman" w:cs="Times New Roman"/>
          <w:spacing w:val="-4"/>
          <w:highlight w:val="yellow"/>
        </w:rPr>
        <w:t xml:space="preserve"> </w:t>
      </w:r>
      <w:r w:rsidRPr="00D6772C">
        <w:rPr>
          <w:rFonts w:ascii="Times New Roman" w:hAnsi="Times New Roman" w:cs="Times New Roman"/>
        </w:rPr>
        <w:t>5.8)</w:t>
      </w:r>
      <w:r w:rsidRPr="00D6772C">
        <w:rPr>
          <w:rFonts w:ascii="Times New Roman" w:hAnsi="Times New Roman" w:cs="Times New Roman"/>
          <w:spacing w:val="-7"/>
        </w:rPr>
        <w:t xml:space="preserve"> </w:t>
      </w:r>
      <w:r w:rsidRPr="00D6772C">
        <w:rPr>
          <w:rFonts w:ascii="Times New Roman" w:hAnsi="Times New Roman" w:cs="Times New Roman"/>
        </w:rPr>
        <w:t>is</w:t>
      </w:r>
      <w:r w:rsidRPr="00D6772C">
        <w:rPr>
          <w:rFonts w:ascii="Times New Roman" w:hAnsi="Times New Roman" w:cs="Times New Roman"/>
          <w:spacing w:val="-4"/>
        </w:rPr>
        <w:t xml:space="preserve"> </w:t>
      </w:r>
      <w:r w:rsidRPr="00D6772C">
        <w:rPr>
          <w:rFonts w:ascii="Times New Roman" w:hAnsi="Times New Roman" w:cs="Times New Roman"/>
        </w:rPr>
        <w:t>embodied</w:t>
      </w:r>
      <w:r w:rsidRPr="00D6772C">
        <w:rPr>
          <w:rFonts w:ascii="Times New Roman" w:hAnsi="Times New Roman" w:cs="Times New Roman"/>
          <w:spacing w:val="-4"/>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a</w:t>
      </w:r>
      <w:r w:rsidRPr="00D6772C">
        <w:rPr>
          <w:rFonts w:ascii="Times New Roman" w:hAnsi="Times New Roman" w:cs="Times New Roman"/>
          <w:spacing w:val="-6"/>
        </w:rPr>
        <w:t xml:space="preserve"> </w:t>
      </w:r>
      <w:r w:rsidRPr="00D6772C">
        <w:rPr>
          <w:rFonts w:ascii="Times New Roman" w:hAnsi="Times New Roman" w:cs="Times New Roman"/>
        </w:rPr>
        <w:t>model</w:t>
      </w:r>
      <w:r w:rsidRPr="00D6772C">
        <w:rPr>
          <w:rFonts w:ascii="Times New Roman" w:hAnsi="Times New Roman" w:cs="Times New Roman"/>
          <w:spacing w:val="-7"/>
        </w:rPr>
        <w:t xml:space="preserve"> </w:t>
      </w:r>
      <w:r w:rsidRPr="00D6772C">
        <w:rPr>
          <w:rFonts w:ascii="Times New Roman" w:hAnsi="Times New Roman" w:cs="Times New Roman"/>
        </w:rPr>
        <w:t xml:space="preserve">of the whole organization (the GCC). In particular, the need for political integration and economic cooperation are the variety </w:t>
      </w:r>
      <w:r w:rsidRPr="00D6772C">
        <w:rPr>
          <w:rFonts w:ascii="Times New Roman" w:hAnsi="Times New Roman" w:cs="Times New Roman"/>
        </w:rPr>
        <w:lastRenderedPageBreak/>
        <w:t>proliferated by the GCC environment. Such variety, in turn, is attenuated by the operations (i.e. policy formulation and implementation)</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GCC.</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policies</w:t>
      </w:r>
      <w:r w:rsidRPr="00D6772C">
        <w:rPr>
          <w:rFonts w:ascii="Times New Roman" w:hAnsi="Times New Roman" w:cs="Times New Roman"/>
          <w:spacing w:val="-19"/>
        </w:rPr>
        <w:t xml:space="preserve"> </w:t>
      </w:r>
      <w:r w:rsidRPr="00D6772C">
        <w:rPr>
          <w:rFonts w:ascii="Times New Roman" w:hAnsi="Times New Roman" w:cs="Times New Roman"/>
        </w:rPr>
        <w:t>formulated</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7"/>
        </w:rPr>
        <w:t xml:space="preserve"> </w:t>
      </w:r>
      <w:r w:rsidRPr="00D6772C">
        <w:rPr>
          <w:rFonts w:ascii="Times New Roman" w:hAnsi="Times New Roman" w:cs="Times New Roman"/>
        </w:rPr>
        <w:t>implemented,</w:t>
      </w:r>
      <w:r w:rsidRPr="00D6772C">
        <w:rPr>
          <w:rFonts w:ascii="Times New Roman" w:hAnsi="Times New Roman" w:cs="Times New Roman"/>
          <w:spacing w:val="-17"/>
        </w:rPr>
        <w:t xml:space="preserve"> </w:t>
      </w:r>
      <w:r w:rsidRPr="00D6772C">
        <w:rPr>
          <w:rFonts w:ascii="Times New Roman" w:hAnsi="Times New Roman" w:cs="Times New Roman"/>
        </w:rPr>
        <w:t>which</w:t>
      </w:r>
      <w:r w:rsidRPr="00D6772C">
        <w:rPr>
          <w:rFonts w:ascii="Times New Roman" w:hAnsi="Times New Roman" w:cs="Times New Roman"/>
          <w:spacing w:val="-16"/>
        </w:rPr>
        <w:t xml:space="preserve"> </w:t>
      </w:r>
      <w:r w:rsidRPr="00D6772C">
        <w:rPr>
          <w:rFonts w:ascii="Times New Roman" w:hAnsi="Times New Roman" w:cs="Times New Roman"/>
        </w:rPr>
        <w:t>embody the variety proliferated by GCC operations, are then attenuated by the management of the GCC through its</w:t>
      </w:r>
      <w:r w:rsidRPr="00D6772C">
        <w:rPr>
          <w:rFonts w:ascii="Times New Roman" w:hAnsi="Times New Roman" w:cs="Times New Roman"/>
          <w:spacing w:val="-2"/>
        </w:rPr>
        <w:t xml:space="preserve"> </w:t>
      </w:r>
      <w:r w:rsidRPr="00D6772C">
        <w:rPr>
          <w:rFonts w:ascii="Times New Roman" w:hAnsi="Times New Roman" w:cs="Times New Roman"/>
        </w:rPr>
        <w:t xml:space="preserve">workforce. Figure 5.8 shows the key features of System Four. It presents a model of System Four activities discussed above being embodied in a model of the </w:t>
      </w:r>
      <w:proofErr w:type="gramStart"/>
      <w:r w:rsidRPr="00D6772C">
        <w:rPr>
          <w:rFonts w:ascii="Times New Roman" w:hAnsi="Times New Roman" w:cs="Times New Roman"/>
        </w:rPr>
        <w:t>GCC as a whole</w:t>
      </w:r>
      <w:proofErr w:type="gramEnd"/>
      <w:r w:rsidRPr="00D6772C">
        <w:rPr>
          <w:rFonts w:ascii="Times New Roman" w:hAnsi="Times New Roman" w:cs="Times New Roman"/>
        </w:rPr>
        <w:t xml:space="preserve">. Arrow A indicates the upward filtering through System Three of the account of the inside-and-now. Arrow B, on the other hand, indicates </w:t>
      </w:r>
      <w:proofErr w:type="gramStart"/>
      <w:r w:rsidRPr="00D6772C">
        <w:rPr>
          <w:rFonts w:ascii="Times New Roman" w:hAnsi="Times New Roman" w:cs="Times New Roman"/>
        </w:rPr>
        <w:t>the manner by which</w:t>
      </w:r>
      <w:proofErr w:type="gramEnd"/>
      <w:r w:rsidRPr="00D6772C">
        <w:rPr>
          <w:rFonts w:ascii="Times New Roman" w:hAnsi="Times New Roman" w:cs="Times New Roman"/>
        </w:rPr>
        <w:t xml:space="preserve"> the System Four model of itself arrives in a model of the whole System-in-Focus (i.e. the GCC).</w:t>
      </w:r>
      <w:r w:rsidRPr="00D6772C">
        <w:rPr>
          <w:rFonts w:ascii="Times New Roman" w:hAnsi="Times New Roman" w:cs="Times New Roman"/>
          <w:spacing w:val="-6"/>
        </w:rPr>
        <w:t xml:space="preserve"> </w:t>
      </w:r>
    </w:p>
    <w:p w14:paraId="44317516" w14:textId="77777777" w:rsidR="00AA5452" w:rsidRPr="00D6772C" w:rsidRDefault="00AA5452" w:rsidP="00AA5452">
      <w:pPr>
        <w:pStyle w:val="BodyText"/>
        <w:ind w:right="-46"/>
        <w:jc w:val="both"/>
        <w:rPr>
          <w:rFonts w:ascii="Times New Roman" w:hAnsi="Times New Roman" w:cs="Times New Roman"/>
        </w:rPr>
      </w:pPr>
    </w:p>
    <w:tbl>
      <w:tblPr>
        <w:tblW w:w="92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3"/>
        <w:gridCol w:w="3161"/>
        <w:gridCol w:w="1232"/>
        <w:gridCol w:w="1976"/>
      </w:tblGrid>
      <w:tr w:rsidR="00AA5452" w:rsidRPr="00D6772C" w14:paraId="56D1458C" w14:textId="77777777" w:rsidTr="00DF0E22">
        <w:trPr>
          <w:trHeight w:val="230"/>
        </w:trPr>
        <w:tc>
          <w:tcPr>
            <w:tcW w:w="2923" w:type="dxa"/>
          </w:tcPr>
          <w:p w14:paraId="3865A123" w14:textId="77777777" w:rsidR="00AA5452" w:rsidRPr="00D6772C" w:rsidRDefault="00AA5452" w:rsidP="00DF0E22">
            <w:pPr>
              <w:pStyle w:val="TableParagraph"/>
              <w:ind w:left="107" w:right="-46"/>
              <w:rPr>
                <w:rFonts w:ascii="Times New Roman" w:hAnsi="Times New Roman" w:cs="Times New Roman"/>
                <w:b/>
                <w:sz w:val="24"/>
                <w:szCs w:val="24"/>
              </w:rPr>
            </w:pPr>
            <w:r w:rsidRPr="00D6772C">
              <w:rPr>
                <w:rFonts w:ascii="Times New Roman" w:hAnsi="Times New Roman" w:cs="Times New Roman"/>
                <w:b/>
                <w:sz w:val="24"/>
                <w:szCs w:val="24"/>
              </w:rPr>
              <w:t>Activity</w:t>
            </w:r>
          </w:p>
        </w:tc>
        <w:tc>
          <w:tcPr>
            <w:tcW w:w="3161" w:type="dxa"/>
          </w:tcPr>
          <w:p w14:paraId="2DE394E2" w14:textId="77777777" w:rsidR="00AA5452" w:rsidRPr="00D6772C" w:rsidRDefault="00AA5452" w:rsidP="00DF0E22">
            <w:pPr>
              <w:pStyle w:val="TableParagraph"/>
              <w:ind w:left="107" w:right="-46"/>
              <w:rPr>
                <w:rFonts w:ascii="Times New Roman" w:hAnsi="Times New Roman" w:cs="Times New Roman"/>
                <w:b/>
                <w:sz w:val="24"/>
                <w:szCs w:val="24"/>
              </w:rPr>
            </w:pPr>
            <w:r w:rsidRPr="00D6772C">
              <w:rPr>
                <w:rFonts w:ascii="Times New Roman" w:hAnsi="Times New Roman" w:cs="Times New Roman"/>
                <w:b/>
                <w:sz w:val="24"/>
                <w:szCs w:val="24"/>
              </w:rPr>
              <w:t>Unit Responsible</w:t>
            </w:r>
          </w:p>
        </w:tc>
        <w:tc>
          <w:tcPr>
            <w:tcW w:w="1232" w:type="dxa"/>
          </w:tcPr>
          <w:p w14:paraId="0ED35B6D" w14:textId="77777777" w:rsidR="00AA5452" w:rsidRPr="00D6772C" w:rsidRDefault="00AA5452" w:rsidP="00DF0E22">
            <w:pPr>
              <w:pStyle w:val="TableParagraph"/>
              <w:ind w:left="108" w:right="-46"/>
              <w:rPr>
                <w:rFonts w:ascii="Times New Roman" w:hAnsi="Times New Roman" w:cs="Times New Roman"/>
                <w:b/>
                <w:sz w:val="24"/>
                <w:szCs w:val="24"/>
              </w:rPr>
            </w:pPr>
            <w:r w:rsidRPr="00D6772C">
              <w:rPr>
                <w:rFonts w:ascii="Times New Roman" w:hAnsi="Times New Roman" w:cs="Times New Roman"/>
                <w:b/>
                <w:sz w:val="24"/>
                <w:szCs w:val="24"/>
              </w:rPr>
              <w:t>THEN</w:t>
            </w:r>
          </w:p>
        </w:tc>
        <w:tc>
          <w:tcPr>
            <w:tcW w:w="1976" w:type="dxa"/>
          </w:tcPr>
          <w:p w14:paraId="5D671659" w14:textId="77777777" w:rsidR="00AA5452" w:rsidRPr="00D6772C" w:rsidRDefault="00AA5452" w:rsidP="00DF0E22">
            <w:pPr>
              <w:pStyle w:val="TableParagraph"/>
              <w:ind w:left="107" w:right="-46"/>
              <w:rPr>
                <w:rFonts w:ascii="Times New Roman" w:hAnsi="Times New Roman" w:cs="Times New Roman"/>
                <w:b/>
                <w:sz w:val="24"/>
                <w:szCs w:val="24"/>
              </w:rPr>
            </w:pPr>
            <w:r w:rsidRPr="00D6772C">
              <w:rPr>
                <w:rFonts w:ascii="Times New Roman" w:hAnsi="Times New Roman" w:cs="Times New Roman"/>
                <w:b/>
                <w:sz w:val="24"/>
                <w:szCs w:val="24"/>
              </w:rPr>
              <w:t>Concern</w:t>
            </w:r>
          </w:p>
        </w:tc>
      </w:tr>
      <w:tr w:rsidR="00AA5452" w:rsidRPr="00D6772C" w14:paraId="29EA7ABC" w14:textId="77777777" w:rsidTr="00DF0E22">
        <w:trPr>
          <w:trHeight w:val="921"/>
        </w:trPr>
        <w:tc>
          <w:tcPr>
            <w:tcW w:w="2923" w:type="dxa"/>
          </w:tcPr>
          <w:p w14:paraId="3565F74F" w14:textId="77777777" w:rsidR="00AA5452" w:rsidRPr="00D6772C" w:rsidRDefault="00AA5452" w:rsidP="00DF0E22">
            <w:pPr>
              <w:pStyle w:val="TableParagraph"/>
              <w:tabs>
                <w:tab w:val="left" w:pos="2207"/>
              </w:tabs>
              <w:ind w:left="107" w:right="-46"/>
              <w:rPr>
                <w:rFonts w:ascii="Times New Roman" w:hAnsi="Times New Roman" w:cs="Times New Roman"/>
                <w:sz w:val="24"/>
                <w:szCs w:val="24"/>
              </w:rPr>
            </w:pPr>
            <w:r w:rsidRPr="00D6772C">
              <w:rPr>
                <w:rFonts w:ascii="Times New Roman" w:hAnsi="Times New Roman" w:cs="Times New Roman"/>
                <w:sz w:val="24"/>
                <w:szCs w:val="24"/>
              </w:rPr>
              <w:t>Creation</w:t>
            </w:r>
            <w:r w:rsidRPr="00D6772C">
              <w:rPr>
                <w:rFonts w:ascii="Times New Roman" w:hAnsi="Times New Roman" w:cs="Times New Roman"/>
                <w:sz w:val="24"/>
                <w:szCs w:val="24"/>
              </w:rPr>
              <w:tab/>
              <w:t>and</w:t>
            </w:r>
          </w:p>
          <w:p w14:paraId="23CD574F"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implementation of unified policy formulation and implementation processes</w:t>
            </w:r>
          </w:p>
        </w:tc>
        <w:tc>
          <w:tcPr>
            <w:tcW w:w="3161" w:type="dxa"/>
          </w:tcPr>
          <w:p w14:paraId="179B41BA"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Supreme Council, the Ministerial Council, and the Secretariat- General</w:t>
            </w:r>
          </w:p>
        </w:tc>
        <w:tc>
          <w:tcPr>
            <w:tcW w:w="1232" w:type="dxa"/>
          </w:tcPr>
          <w:p w14:paraId="3A352FBF" w14:textId="77777777" w:rsidR="00AA5452" w:rsidRPr="00D6772C" w:rsidRDefault="00AA5452" w:rsidP="00DF0E22">
            <w:pPr>
              <w:pStyle w:val="TableParagraph"/>
              <w:ind w:left="108" w:right="-46"/>
              <w:rPr>
                <w:rFonts w:ascii="Times New Roman" w:hAnsi="Times New Roman" w:cs="Times New Roman"/>
                <w:sz w:val="24"/>
                <w:szCs w:val="24"/>
              </w:rPr>
            </w:pPr>
            <w:r w:rsidRPr="00D6772C">
              <w:rPr>
                <w:rFonts w:ascii="Times New Roman" w:hAnsi="Times New Roman" w:cs="Times New Roman"/>
                <w:sz w:val="24"/>
                <w:szCs w:val="24"/>
              </w:rPr>
              <w:t>5 years</w:t>
            </w:r>
          </w:p>
        </w:tc>
        <w:tc>
          <w:tcPr>
            <w:tcW w:w="1976" w:type="dxa"/>
          </w:tcPr>
          <w:p w14:paraId="25758E8D"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A (high priority)</w:t>
            </w:r>
          </w:p>
        </w:tc>
      </w:tr>
      <w:tr w:rsidR="00AA5452" w:rsidRPr="00D6772C" w14:paraId="4FE21EB2" w14:textId="77777777" w:rsidTr="00DF0E22">
        <w:trPr>
          <w:trHeight w:val="897"/>
        </w:trPr>
        <w:tc>
          <w:tcPr>
            <w:tcW w:w="2923" w:type="dxa"/>
          </w:tcPr>
          <w:p w14:paraId="23734B07"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Establishment of a complementary production export platform</w:t>
            </w:r>
          </w:p>
        </w:tc>
        <w:tc>
          <w:tcPr>
            <w:tcW w:w="3161" w:type="dxa"/>
          </w:tcPr>
          <w:p w14:paraId="1911FF05"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Supreme Council, the Ministerial Council, and the Secretariat- General</w:t>
            </w:r>
          </w:p>
        </w:tc>
        <w:tc>
          <w:tcPr>
            <w:tcW w:w="1232" w:type="dxa"/>
          </w:tcPr>
          <w:p w14:paraId="6271347D" w14:textId="77777777" w:rsidR="00AA5452" w:rsidRPr="00D6772C" w:rsidRDefault="00AA5452" w:rsidP="00DF0E22">
            <w:pPr>
              <w:pStyle w:val="TableParagraph"/>
              <w:ind w:left="108" w:right="-46"/>
              <w:rPr>
                <w:rFonts w:ascii="Times New Roman" w:hAnsi="Times New Roman" w:cs="Times New Roman"/>
                <w:sz w:val="24"/>
                <w:szCs w:val="24"/>
              </w:rPr>
            </w:pPr>
            <w:r w:rsidRPr="00D6772C">
              <w:rPr>
                <w:rFonts w:ascii="Times New Roman" w:hAnsi="Times New Roman" w:cs="Times New Roman"/>
                <w:sz w:val="24"/>
                <w:szCs w:val="24"/>
              </w:rPr>
              <w:t>5 years</w:t>
            </w:r>
          </w:p>
        </w:tc>
        <w:tc>
          <w:tcPr>
            <w:tcW w:w="1976" w:type="dxa"/>
          </w:tcPr>
          <w:p w14:paraId="2BF778CD"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A (high priority)</w:t>
            </w:r>
          </w:p>
        </w:tc>
      </w:tr>
      <w:tr w:rsidR="00AA5452" w:rsidRPr="00D6772C" w14:paraId="7149D21D" w14:textId="77777777" w:rsidTr="00DF0E22">
        <w:trPr>
          <w:trHeight w:val="897"/>
        </w:trPr>
        <w:tc>
          <w:tcPr>
            <w:tcW w:w="2923" w:type="dxa"/>
            <w:tcBorders>
              <w:top w:val="single" w:sz="4" w:space="0" w:color="000000"/>
              <w:left w:val="single" w:sz="4" w:space="0" w:color="000000"/>
              <w:bottom w:val="single" w:sz="4" w:space="0" w:color="000000"/>
              <w:right w:val="single" w:sz="4" w:space="0" w:color="000000"/>
            </w:tcBorders>
          </w:tcPr>
          <w:p w14:paraId="30C084C8"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Introduction of a common currency</w:t>
            </w:r>
          </w:p>
        </w:tc>
        <w:tc>
          <w:tcPr>
            <w:tcW w:w="3161" w:type="dxa"/>
            <w:tcBorders>
              <w:top w:val="single" w:sz="4" w:space="0" w:color="000000"/>
              <w:left w:val="single" w:sz="4" w:space="0" w:color="000000"/>
              <w:bottom w:val="single" w:sz="4" w:space="0" w:color="000000"/>
              <w:right w:val="single" w:sz="4" w:space="0" w:color="000000"/>
            </w:tcBorders>
          </w:tcPr>
          <w:p w14:paraId="64B2B8A2"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Supreme Council, the Ministerial Council, and the Secretariat- General</w:t>
            </w:r>
          </w:p>
        </w:tc>
        <w:tc>
          <w:tcPr>
            <w:tcW w:w="1232" w:type="dxa"/>
            <w:tcBorders>
              <w:top w:val="single" w:sz="4" w:space="0" w:color="000000"/>
              <w:left w:val="single" w:sz="4" w:space="0" w:color="000000"/>
              <w:bottom w:val="single" w:sz="4" w:space="0" w:color="000000"/>
              <w:right w:val="single" w:sz="4" w:space="0" w:color="000000"/>
            </w:tcBorders>
          </w:tcPr>
          <w:p w14:paraId="3761FFBC" w14:textId="77777777" w:rsidR="00AA5452" w:rsidRPr="00D6772C" w:rsidRDefault="00AA5452" w:rsidP="00DF0E22">
            <w:pPr>
              <w:pStyle w:val="TableParagraph"/>
              <w:ind w:left="108" w:right="-46"/>
              <w:rPr>
                <w:rFonts w:ascii="Times New Roman" w:hAnsi="Times New Roman" w:cs="Times New Roman"/>
                <w:sz w:val="24"/>
                <w:szCs w:val="24"/>
              </w:rPr>
            </w:pPr>
            <w:r w:rsidRPr="00D6772C">
              <w:rPr>
                <w:rFonts w:ascii="Times New Roman" w:hAnsi="Times New Roman" w:cs="Times New Roman"/>
                <w:sz w:val="24"/>
                <w:szCs w:val="24"/>
              </w:rPr>
              <w:t>Current (1-</w:t>
            </w:r>
          </w:p>
          <w:p w14:paraId="459CA3D1" w14:textId="77777777" w:rsidR="00AA5452" w:rsidRPr="00D6772C" w:rsidRDefault="00AA5452" w:rsidP="00DF0E22">
            <w:pPr>
              <w:pStyle w:val="TableParagraph"/>
              <w:ind w:left="108" w:right="-46"/>
              <w:rPr>
                <w:rFonts w:ascii="Times New Roman" w:hAnsi="Times New Roman" w:cs="Times New Roman"/>
                <w:sz w:val="24"/>
                <w:szCs w:val="24"/>
              </w:rPr>
            </w:pPr>
            <w:r w:rsidRPr="00D6772C">
              <w:rPr>
                <w:rFonts w:ascii="Times New Roman" w:hAnsi="Times New Roman" w:cs="Times New Roman"/>
                <w:sz w:val="24"/>
                <w:szCs w:val="24"/>
              </w:rPr>
              <w:t>3 years)</w:t>
            </w:r>
          </w:p>
        </w:tc>
        <w:tc>
          <w:tcPr>
            <w:tcW w:w="1976" w:type="dxa"/>
            <w:tcBorders>
              <w:top w:val="single" w:sz="4" w:space="0" w:color="000000"/>
              <w:left w:val="single" w:sz="4" w:space="0" w:color="000000"/>
              <w:bottom w:val="single" w:sz="4" w:space="0" w:color="000000"/>
              <w:right w:val="single" w:sz="4" w:space="0" w:color="000000"/>
            </w:tcBorders>
          </w:tcPr>
          <w:p w14:paraId="25455E92"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A (high priority)</w:t>
            </w:r>
          </w:p>
        </w:tc>
      </w:tr>
      <w:tr w:rsidR="00AA5452" w:rsidRPr="00D6772C" w14:paraId="466F34F0" w14:textId="77777777" w:rsidTr="00DF0E22">
        <w:trPr>
          <w:trHeight w:val="897"/>
        </w:trPr>
        <w:tc>
          <w:tcPr>
            <w:tcW w:w="2923" w:type="dxa"/>
            <w:tcBorders>
              <w:top w:val="single" w:sz="4" w:space="0" w:color="000000"/>
              <w:left w:val="single" w:sz="4" w:space="0" w:color="000000"/>
              <w:bottom w:val="single" w:sz="4" w:space="0" w:color="000000"/>
              <w:right w:val="single" w:sz="4" w:space="0" w:color="000000"/>
            </w:tcBorders>
          </w:tcPr>
          <w:p w14:paraId="380EA2E3"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Hiring more staff for the Secretariat-General’s Office</w:t>
            </w:r>
          </w:p>
        </w:tc>
        <w:tc>
          <w:tcPr>
            <w:tcW w:w="3161" w:type="dxa"/>
            <w:tcBorders>
              <w:top w:val="single" w:sz="4" w:space="0" w:color="000000"/>
              <w:left w:val="single" w:sz="4" w:space="0" w:color="000000"/>
              <w:bottom w:val="single" w:sz="4" w:space="0" w:color="000000"/>
              <w:right w:val="single" w:sz="4" w:space="0" w:color="000000"/>
            </w:tcBorders>
          </w:tcPr>
          <w:p w14:paraId="248BBE26"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Supreme Council, the Ministerial Council, and the Secretariat- General</w:t>
            </w:r>
          </w:p>
        </w:tc>
        <w:tc>
          <w:tcPr>
            <w:tcW w:w="1232" w:type="dxa"/>
            <w:tcBorders>
              <w:top w:val="single" w:sz="4" w:space="0" w:color="000000"/>
              <w:left w:val="single" w:sz="4" w:space="0" w:color="000000"/>
              <w:bottom w:val="single" w:sz="4" w:space="0" w:color="000000"/>
              <w:right w:val="single" w:sz="4" w:space="0" w:color="000000"/>
            </w:tcBorders>
          </w:tcPr>
          <w:p w14:paraId="200A8FEC" w14:textId="77777777" w:rsidR="00AA5452" w:rsidRPr="00D6772C" w:rsidRDefault="00AA5452" w:rsidP="00DF0E22">
            <w:pPr>
              <w:pStyle w:val="TableParagraph"/>
              <w:ind w:left="108" w:right="-46"/>
              <w:rPr>
                <w:rFonts w:ascii="Times New Roman" w:hAnsi="Times New Roman" w:cs="Times New Roman"/>
                <w:sz w:val="24"/>
                <w:szCs w:val="24"/>
              </w:rPr>
            </w:pPr>
            <w:r w:rsidRPr="00D6772C">
              <w:rPr>
                <w:rFonts w:ascii="Times New Roman" w:hAnsi="Times New Roman" w:cs="Times New Roman"/>
                <w:sz w:val="24"/>
                <w:szCs w:val="24"/>
              </w:rPr>
              <w:t>3 years</w:t>
            </w:r>
          </w:p>
        </w:tc>
        <w:tc>
          <w:tcPr>
            <w:tcW w:w="1976" w:type="dxa"/>
            <w:tcBorders>
              <w:top w:val="single" w:sz="4" w:space="0" w:color="000000"/>
              <w:left w:val="single" w:sz="4" w:space="0" w:color="000000"/>
              <w:bottom w:val="single" w:sz="4" w:space="0" w:color="000000"/>
              <w:right w:val="single" w:sz="4" w:space="0" w:color="000000"/>
            </w:tcBorders>
          </w:tcPr>
          <w:p w14:paraId="50401B96"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B</w:t>
            </w:r>
          </w:p>
        </w:tc>
      </w:tr>
      <w:tr w:rsidR="00AA5452" w:rsidRPr="00D6772C" w14:paraId="5ADE59E2" w14:textId="77777777" w:rsidTr="00DF0E22">
        <w:trPr>
          <w:trHeight w:val="897"/>
        </w:trPr>
        <w:tc>
          <w:tcPr>
            <w:tcW w:w="2923" w:type="dxa"/>
            <w:tcBorders>
              <w:top w:val="single" w:sz="4" w:space="0" w:color="000000"/>
              <w:left w:val="single" w:sz="4" w:space="0" w:color="000000"/>
              <w:bottom w:val="single" w:sz="4" w:space="0" w:color="000000"/>
              <w:right w:val="single" w:sz="4" w:space="0" w:color="000000"/>
            </w:tcBorders>
          </w:tcPr>
          <w:p w14:paraId="334EC729"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Establishment</w:t>
            </w:r>
            <w:r w:rsidRPr="00D6772C">
              <w:rPr>
                <w:rFonts w:ascii="Times New Roman" w:hAnsi="Times New Roman" w:cs="Times New Roman"/>
                <w:sz w:val="24"/>
                <w:szCs w:val="24"/>
              </w:rPr>
              <w:tab/>
              <w:t>of</w:t>
            </w:r>
          </w:p>
          <w:p w14:paraId="703B3FEA"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mechanisms</w:t>
            </w:r>
            <w:r w:rsidRPr="00D6772C">
              <w:rPr>
                <w:rFonts w:ascii="Times New Roman" w:hAnsi="Times New Roman" w:cs="Times New Roman"/>
                <w:sz w:val="24"/>
                <w:szCs w:val="24"/>
              </w:rPr>
              <w:tab/>
              <w:t>and processes to eliminate duplicate committees</w:t>
            </w:r>
          </w:p>
        </w:tc>
        <w:tc>
          <w:tcPr>
            <w:tcW w:w="3161" w:type="dxa"/>
            <w:tcBorders>
              <w:top w:val="single" w:sz="4" w:space="0" w:color="000000"/>
              <w:left w:val="single" w:sz="4" w:space="0" w:color="000000"/>
              <w:bottom w:val="single" w:sz="4" w:space="0" w:color="000000"/>
              <w:right w:val="single" w:sz="4" w:space="0" w:color="000000"/>
            </w:tcBorders>
          </w:tcPr>
          <w:p w14:paraId="2C0FF3E9"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Supreme Council, the Ministerial Council, and the Secretariat- General</w:t>
            </w:r>
          </w:p>
        </w:tc>
        <w:tc>
          <w:tcPr>
            <w:tcW w:w="1232" w:type="dxa"/>
            <w:tcBorders>
              <w:top w:val="single" w:sz="4" w:space="0" w:color="000000"/>
              <w:left w:val="single" w:sz="4" w:space="0" w:color="000000"/>
              <w:bottom w:val="single" w:sz="4" w:space="0" w:color="000000"/>
              <w:right w:val="single" w:sz="4" w:space="0" w:color="000000"/>
            </w:tcBorders>
          </w:tcPr>
          <w:p w14:paraId="7B0D0DE1" w14:textId="77777777" w:rsidR="00AA5452" w:rsidRPr="00D6772C" w:rsidRDefault="00AA5452" w:rsidP="00DF0E22">
            <w:pPr>
              <w:pStyle w:val="TableParagraph"/>
              <w:ind w:left="108" w:right="-46"/>
              <w:rPr>
                <w:rFonts w:ascii="Times New Roman" w:hAnsi="Times New Roman" w:cs="Times New Roman"/>
                <w:sz w:val="24"/>
                <w:szCs w:val="24"/>
              </w:rPr>
            </w:pPr>
            <w:r w:rsidRPr="00D6772C">
              <w:rPr>
                <w:rFonts w:ascii="Times New Roman" w:hAnsi="Times New Roman" w:cs="Times New Roman"/>
                <w:sz w:val="24"/>
                <w:szCs w:val="24"/>
              </w:rPr>
              <w:t>5 years</w:t>
            </w:r>
          </w:p>
        </w:tc>
        <w:tc>
          <w:tcPr>
            <w:tcW w:w="1976" w:type="dxa"/>
            <w:tcBorders>
              <w:top w:val="single" w:sz="4" w:space="0" w:color="000000"/>
              <w:left w:val="single" w:sz="4" w:space="0" w:color="000000"/>
              <w:bottom w:val="single" w:sz="4" w:space="0" w:color="000000"/>
              <w:right w:val="single" w:sz="4" w:space="0" w:color="000000"/>
            </w:tcBorders>
          </w:tcPr>
          <w:p w14:paraId="3EDA6195"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A (high priority)</w:t>
            </w:r>
          </w:p>
        </w:tc>
      </w:tr>
      <w:tr w:rsidR="00AA5452" w:rsidRPr="00D6772C" w14:paraId="054F85EF" w14:textId="77777777" w:rsidTr="00DF0E22">
        <w:trPr>
          <w:trHeight w:val="897"/>
        </w:trPr>
        <w:tc>
          <w:tcPr>
            <w:tcW w:w="2923" w:type="dxa"/>
            <w:tcBorders>
              <w:top w:val="single" w:sz="4" w:space="0" w:color="000000"/>
              <w:left w:val="single" w:sz="4" w:space="0" w:color="000000"/>
              <w:bottom w:val="single" w:sz="4" w:space="0" w:color="000000"/>
              <w:right w:val="single" w:sz="4" w:space="0" w:color="000000"/>
            </w:tcBorders>
          </w:tcPr>
          <w:p w14:paraId="1F2B1B41"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Retiring aging staff</w:t>
            </w:r>
          </w:p>
        </w:tc>
        <w:tc>
          <w:tcPr>
            <w:tcW w:w="3161" w:type="dxa"/>
            <w:tcBorders>
              <w:top w:val="single" w:sz="4" w:space="0" w:color="000000"/>
              <w:left w:val="single" w:sz="4" w:space="0" w:color="000000"/>
              <w:bottom w:val="single" w:sz="4" w:space="0" w:color="000000"/>
              <w:right w:val="single" w:sz="4" w:space="0" w:color="000000"/>
            </w:tcBorders>
          </w:tcPr>
          <w:p w14:paraId="53C15285"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Supreme Council, the Ministerial Council, and the Secretariat- General</w:t>
            </w:r>
          </w:p>
        </w:tc>
        <w:tc>
          <w:tcPr>
            <w:tcW w:w="1232" w:type="dxa"/>
            <w:tcBorders>
              <w:top w:val="single" w:sz="4" w:space="0" w:color="000000"/>
              <w:left w:val="single" w:sz="4" w:space="0" w:color="000000"/>
              <w:bottom w:val="single" w:sz="4" w:space="0" w:color="000000"/>
              <w:right w:val="single" w:sz="4" w:space="0" w:color="000000"/>
            </w:tcBorders>
          </w:tcPr>
          <w:p w14:paraId="3A87A437" w14:textId="77777777" w:rsidR="00AA5452" w:rsidRPr="00D6772C" w:rsidRDefault="00AA5452" w:rsidP="00DF0E22">
            <w:pPr>
              <w:pStyle w:val="TableParagraph"/>
              <w:ind w:left="108" w:right="-46"/>
              <w:rPr>
                <w:rFonts w:ascii="Times New Roman" w:hAnsi="Times New Roman" w:cs="Times New Roman"/>
                <w:sz w:val="24"/>
                <w:szCs w:val="24"/>
              </w:rPr>
            </w:pPr>
            <w:r w:rsidRPr="00D6772C">
              <w:rPr>
                <w:rFonts w:ascii="Times New Roman" w:hAnsi="Times New Roman" w:cs="Times New Roman"/>
                <w:sz w:val="24"/>
                <w:szCs w:val="24"/>
              </w:rPr>
              <w:t>3 years</w:t>
            </w:r>
          </w:p>
        </w:tc>
        <w:tc>
          <w:tcPr>
            <w:tcW w:w="1976" w:type="dxa"/>
            <w:tcBorders>
              <w:top w:val="single" w:sz="4" w:space="0" w:color="000000"/>
              <w:left w:val="single" w:sz="4" w:space="0" w:color="000000"/>
              <w:bottom w:val="single" w:sz="4" w:space="0" w:color="000000"/>
              <w:right w:val="single" w:sz="4" w:space="0" w:color="000000"/>
            </w:tcBorders>
          </w:tcPr>
          <w:p w14:paraId="00B39B0A"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B</w:t>
            </w:r>
          </w:p>
        </w:tc>
      </w:tr>
      <w:tr w:rsidR="00AA5452" w:rsidRPr="00D6772C" w14:paraId="5798EE0A" w14:textId="77777777" w:rsidTr="00DF0E22">
        <w:trPr>
          <w:trHeight w:val="897"/>
        </w:trPr>
        <w:tc>
          <w:tcPr>
            <w:tcW w:w="2923" w:type="dxa"/>
            <w:tcBorders>
              <w:top w:val="single" w:sz="4" w:space="0" w:color="000000"/>
              <w:left w:val="single" w:sz="4" w:space="0" w:color="000000"/>
              <w:bottom w:val="single" w:sz="4" w:space="0" w:color="000000"/>
              <w:right w:val="single" w:sz="4" w:space="0" w:color="000000"/>
            </w:tcBorders>
          </w:tcPr>
          <w:p w14:paraId="56D1D740"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Establishment</w:t>
            </w:r>
            <w:r w:rsidRPr="00D6772C">
              <w:rPr>
                <w:rFonts w:ascii="Times New Roman" w:hAnsi="Times New Roman" w:cs="Times New Roman"/>
                <w:sz w:val="24"/>
                <w:szCs w:val="24"/>
              </w:rPr>
              <w:tab/>
              <w:t>of</w:t>
            </w:r>
          </w:p>
          <w:p w14:paraId="4B3B84C7"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mechanisms to speed-up approval of draft resolutions</w:t>
            </w:r>
          </w:p>
        </w:tc>
        <w:tc>
          <w:tcPr>
            <w:tcW w:w="3161" w:type="dxa"/>
            <w:tcBorders>
              <w:top w:val="single" w:sz="4" w:space="0" w:color="000000"/>
              <w:left w:val="single" w:sz="4" w:space="0" w:color="000000"/>
              <w:bottom w:val="single" w:sz="4" w:space="0" w:color="000000"/>
              <w:right w:val="single" w:sz="4" w:space="0" w:color="000000"/>
            </w:tcBorders>
          </w:tcPr>
          <w:p w14:paraId="4561AEAB"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Supreme Council, the Ministerial</w:t>
            </w:r>
          </w:p>
          <w:p w14:paraId="4F76B0EF" w14:textId="77777777" w:rsidR="00AA5452" w:rsidRPr="00D6772C" w:rsidRDefault="00AA5452" w:rsidP="00DF0E22">
            <w:pPr>
              <w:pStyle w:val="TableParagraph"/>
              <w:ind w:left="107" w:right="-46"/>
              <w:jc w:val="both"/>
              <w:rPr>
                <w:rFonts w:ascii="Times New Roman" w:hAnsi="Times New Roman" w:cs="Times New Roman"/>
                <w:sz w:val="24"/>
                <w:szCs w:val="24"/>
              </w:rPr>
            </w:pPr>
            <w:r w:rsidRPr="00D6772C">
              <w:rPr>
                <w:rFonts w:ascii="Times New Roman" w:hAnsi="Times New Roman" w:cs="Times New Roman"/>
                <w:sz w:val="24"/>
                <w:szCs w:val="24"/>
              </w:rPr>
              <w:t>Council, and the Secretariat- General</w:t>
            </w:r>
          </w:p>
        </w:tc>
        <w:tc>
          <w:tcPr>
            <w:tcW w:w="1232" w:type="dxa"/>
            <w:tcBorders>
              <w:top w:val="single" w:sz="4" w:space="0" w:color="000000"/>
              <w:left w:val="single" w:sz="4" w:space="0" w:color="000000"/>
              <w:bottom w:val="single" w:sz="4" w:space="0" w:color="000000"/>
              <w:right w:val="single" w:sz="4" w:space="0" w:color="000000"/>
            </w:tcBorders>
          </w:tcPr>
          <w:p w14:paraId="176EA05C" w14:textId="77777777" w:rsidR="00AA5452" w:rsidRPr="00D6772C" w:rsidRDefault="00AA5452" w:rsidP="00DF0E22">
            <w:pPr>
              <w:pStyle w:val="TableParagraph"/>
              <w:ind w:left="108" w:right="-46"/>
              <w:rPr>
                <w:rFonts w:ascii="Times New Roman" w:hAnsi="Times New Roman" w:cs="Times New Roman"/>
                <w:sz w:val="24"/>
                <w:szCs w:val="24"/>
              </w:rPr>
            </w:pPr>
            <w:r w:rsidRPr="00D6772C">
              <w:rPr>
                <w:rFonts w:ascii="Times New Roman" w:hAnsi="Times New Roman" w:cs="Times New Roman"/>
                <w:sz w:val="24"/>
                <w:szCs w:val="24"/>
              </w:rPr>
              <w:t>5 years</w:t>
            </w:r>
          </w:p>
        </w:tc>
        <w:tc>
          <w:tcPr>
            <w:tcW w:w="1976" w:type="dxa"/>
            <w:tcBorders>
              <w:top w:val="single" w:sz="4" w:space="0" w:color="000000"/>
              <w:left w:val="single" w:sz="4" w:space="0" w:color="000000"/>
              <w:bottom w:val="single" w:sz="4" w:space="0" w:color="000000"/>
              <w:right w:val="single" w:sz="4" w:space="0" w:color="000000"/>
            </w:tcBorders>
          </w:tcPr>
          <w:p w14:paraId="0A0AB39B"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A (high priority)</w:t>
            </w:r>
          </w:p>
        </w:tc>
      </w:tr>
    </w:tbl>
    <w:p w14:paraId="20F0E055" w14:textId="77777777" w:rsidR="00AA5452" w:rsidRPr="00D6772C" w:rsidRDefault="00AA5452" w:rsidP="006C19DF">
      <w:pPr>
        <w:pStyle w:val="Caption"/>
        <w:rPr>
          <w:rFonts w:ascii="Times New Roman" w:hAnsi="Times New Roman"/>
          <w:sz w:val="24"/>
          <w:szCs w:val="24"/>
        </w:rPr>
      </w:pPr>
      <w:r w:rsidRPr="00D6772C">
        <w:rPr>
          <w:rFonts w:ascii="Times New Roman" w:hAnsi="Times New Roman"/>
          <w:sz w:val="24"/>
          <w:szCs w:val="24"/>
        </w:rPr>
        <w:t xml:space="preserve">              </w:t>
      </w:r>
      <w:bookmarkStart w:id="275" w:name="_Toc57096204"/>
      <w:r w:rsidR="006C19DF"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2</w:t>
      </w:r>
      <w:r w:rsidR="006C19DF" w:rsidRPr="00D6772C">
        <w:rPr>
          <w:rFonts w:ascii="Times New Roman" w:hAnsi="Times New Roman"/>
          <w:sz w:val="24"/>
          <w:szCs w:val="24"/>
        </w:rPr>
        <w:fldChar w:fldCharType="end"/>
      </w:r>
      <w:r w:rsidRPr="00D6772C">
        <w:rPr>
          <w:rFonts w:ascii="Times New Roman" w:hAnsi="Times New Roman"/>
          <w:sz w:val="24"/>
          <w:szCs w:val="24"/>
        </w:rPr>
        <w:t xml:space="preserve"> Activities of System Four of the GCC   Source: Created by the Researcher</w:t>
      </w:r>
      <w:bookmarkEnd w:id="275"/>
    </w:p>
    <w:p w14:paraId="53DAE988" w14:textId="77777777" w:rsidR="00AA5452" w:rsidRPr="00D6772C" w:rsidRDefault="00AA5452" w:rsidP="00AA5452">
      <w:pPr>
        <w:tabs>
          <w:tab w:val="left" w:pos="9923"/>
        </w:tabs>
        <w:ind w:left="400" w:right="-46"/>
        <w:jc w:val="both"/>
        <w:rPr>
          <w:rFonts w:ascii="Times New Roman" w:hAnsi="Times New Roman" w:cs="Times New Roman"/>
        </w:rPr>
      </w:pPr>
    </w:p>
    <w:p w14:paraId="103DD948" w14:textId="77777777" w:rsidR="00AA5452" w:rsidRPr="00D6772C" w:rsidRDefault="00AA5452" w:rsidP="00AA5452">
      <w:pPr>
        <w:tabs>
          <w:tab w:val="left" w:pos="9923"/>
        </w:tabs>
        <w:ind w:left="400" w:right="-46"/>
        <w:jc w:val="both"/>
        <w:rPr>
          <w:rFonts w:ascii="Times New Roman" w:hAnsi="Times New Roman" w:cs="Times New Roman"/>
        </w:rPr>
      </w:pPr>
    </w:p>
    <w:p w14:paraId="2FC54E96" w14:textId="77777777" w:rsidR="00AA5452" w:rsidRPr="00D6772C" w:rsidRDefault="00AA5452" w:rsidP="00AA5452">
      <w:pPr>
        <w:tabs>
          <w:tab w:val="left" w:pos="9923"/>
        </w:tabs>
        <w:ind w:left="400" w:right="-46"/>
        <w:jc w:val="both"/>
        <w:rPr>
          <w:rFonts w:ascii="Times New Roman" w:hAnsi="Times New Roman" w:cs="Times New Roman"/>
          <w:noProof/>
          <w:u w:val="single"/>
          <w:lang w:val="en-US"/>
        </w:rPr>
      </w:pPr>
      <w:r w:rsidRPr="00D6772C">
        <w:rPr>
          <w:rFonts w:ascii="Times New Roman" w:hAnsi="Times New Roman" w:cs="Times New Roman"/>
          <w:noProof/>
          <w:u w:val="single"/>
          <w:lang w:val="en-US"/>
        </w:rPr>
        <w:lastRenderedPageBreak/>
        <w:drawing>
          <wp:anchor distT="0" distB="0" distL="0" distR="0" simplePos="0" relativeHeight="251695104" behindDoc="0" locked="0" layoutInCell="1" allowOverlap="1" wp14:anchorId="7F07EF6E" wp14:editId="6E795070">
            <wp:simplePos x="0" y="0"/>
            <wp:positionH relativeFrom="page">
              <wp:posOffset>2190750</wp:posOffset>
            </wp:positionH>
            <wp:positionV relativeFrom="paragraph">
              <wp:posOffset>16390</wp:posOffset>
            </wp:positionV>
            <wp:extent cx="2924175" cy="2109470"/>
            <wp:effectExtent l="0" t="0" r="9525" b="5080"/>
            <wp:wrapThrough wrapText="bothSides">
              <wp:wrapPolygon edited="0">
                <wp:start x="0" y="0"/>
                <wp:lineTo x="0" y="21457"/>
                <wp:lineTo x="21530" y="21457"/>
                <wp:lineTo x="21530" y="0"/>
                <wp:lineTo x="0" y="0"/>
              </wp:wrapPolygon>
            </wp:wrapThrough>
            <wp:docPr id="2691" name="image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50.jpeg"/>
                    <pic:cNvPicPr/>
                  </pic:nvPicPr>
                  <pic:blipFill>
                    <a:blip r:embed="rId174" cstate="print"/>
                    <a:stretch>
                      <a:fillRect/>
                    </a:stretch>
                  </pic:blipFill>
                  <pic:spPr>
                    <a:xfrm>
                      <a:off x="0" y="0"/>
                      <a:ext cx="2924175" cy="2109470"/>
                    </a:xfrm>
                    <a:prstGeom prst="rect">
                      <a:avLst/>
                    </a:prstGeom>
                  </pic:spPr>
                </pic:pic>
              </a:graphicData>
            </a:graphic>
            <wp14:sizeRelH relativeFrom="margin">
              <wp14:pctWidth>0</wp14:pctWidth>
            </wp14:sizeRelH>
            <wp14:sizeRelV relativeFrom="margin">
              <wp14:pctHeight>0</wp14:pctHeight>
            </wp14:sizeRelV>
          </wp:anchor>
        </w:drawing>
      </w:r>
    </w:p>
    <w:p w14:paraId="3F64A982" w14:textId="77777777" w:rsidR="00AA5452" w:rsidRPr="00D6772C" w:rsidRDefault="00AA5452" w:rsidP="00AA5452">
      <w:pPr>
        <w:tabs>
          <w:tab w:val="left" w:pos="9923"/>
        </w:tabs>
        <w:ind w:left="400" w:right="-46"/>
        <w:jc w:val="both"/>
        <w:rPr>
          <w:rFonts w:ascii="Times New Roman" w:hAnsi="Times New Roman" w:cs="Times New Roman"/>
          <w:noProof/>
          <w:u w:val="single"/>
          <w:lang w:val="en-US"/>
        </w:rPr>
      </w:pPr>
    </w:p>
    <w:p w14:paraId="13C7B1FA" w14:textId="77777777" w:rsidR="00AA5452" w:rsidRPr="00D6772C" w:rsidRDefault="00AA5452" w:rsidP="00AA5452">
      <w:pPr>
        <w:tabs>
          <w:tab w:val="left" w:pos="9923"/>
        </w:tabs>
        <w:ind w:left="400" w:right="-46"/>
        <w:jc w:val="both"/>
        <w:rPr>
          <w:rFonts w:ascii="Times New Roman" w:hAnsi="Times New Roman" w:cs="Times New Roman"/>
          <w:noProof/>
          <w:u w:val="single"/>
          <w:lang w:val="en-US"/>
        </w:rPr>
      </w:pPr>
    </w:p>
    <w:p w14:paraId="6F037DD0" w14:textId="77777777" w:rsidR="00AA5452" w:rsidRPr="00D6772C" w:rsidRDefault="00AA5452" w:rsidP="00AA5452">
      <w:pPr>
        <w:tabs>
          <w:tab w:val="left" w:pos="9923"/>
        </w:tabs>
        <w:ind w:left="400" w:right="-46"/>
        <w:jc w:val="both"/>
        <w:rPr>
          <w:rFonts w:ascii="Times New Roman" w:hAnsi="Times New Roman" w:cs="Times New Roman"/>
          <w:noProof/>
          <w:u w:val="single"/>
          <w:lang w:val="en-US"/>
        </w:rPr>
      </w:pPr>
    </w:p>
    <w:p w14:paraId="73FE8507" w14:textId="77777777" w:rsidR="00AA5452" w:rsidRPr="00D6772C" w:rsidRDefault="00AA5452" w:rsidP="00AA5452">
      <w:pPr>
        <w:tabs>
          <w:tab w:val="left" w:pos="9923"/>
        </w:tabs>
        <w:ind w:left="400" w:right="-46"/>
        <w:jc w:val="both"/>
        <w:rPr>
          <w:rFonts w:ascii="Times New Roman" w:hAnsi="Times New Roman" w:cs="Times New Roman"/>
          <w:noProof/>
          <w:u w:val="single"/>
          <w:lang w:val="en-US"/>
        </w:rPr>
      </w:pPr>
    </w:p>
    <w:p w14:paraId="0642501D" w14:textId="77777777" w:rsidR="00AA5452" w:rsidRPr="00D6772C" w:rsidRDefault="00AA5452" w:rsidP="00AA5452">
      <w:pPr>
        <w:tabs>
          <w:tab w:val="left" w:pos="9923"/>
        </w:tabs>
        <w:ind w:left="400" w:right="-46"/>
        <w:jc w:val="both"/>
        <w:rPr>
          <w:rFonts w:ascii="Times New Roman" w:hAnsi="Times New Roman" w:cs="Times New Roman"/>
          <w:noProof/>
          <w:u w:val="single"/>
          <w:lang w:val="en-US"/>
        </w:rPr>
      </w:pPr>
    </w:p>
    <w:p w14:paraId="390811AC" w14:textId="77777777" w:rsidR="00AA5452" w:rsidRPr="00D6772C" w:rsidRDefault="00AA5452" w:rsidP="00AA5452">
      <w:pPr>
        <w:tabs>
          <w:tab w:val="left" w:pos="9923"/>
        </w:tabs>
        <w:ind w:left="400" w:right="-46"/>
        <w:jc w:val="both"/>
        <w:rPr>
          <w:rFonts w:ascii="Times New Roman" w:hAnsi="Times New Roman" w:cs="Times New Roman"/>
          <w:noProof/>
          <w:u w:val="single"/>
          <w:lang w:val="en-US"/>
        </w:rPr>
      </w:pPr>
    </w:p>
    <w:p w14:paraId="059AC29D" w14:textId="77777777" w:rsidR="00AA5452" w:rsidRPr="00D6772C" w:rsidRDefault="00AA5452" w:rsidP="00AA5452">
      <w:pPr>
        <w:tabs>
          <w:tab w:val="left" w:pos="9923"/>
        </w:tabs>
        <w:ind w:left="400" w:right="-46"/>
        <w:jc w:val="both"/>
        <w:rPr>
          <w:rFonts w:ascii="Times New Roman" w:hAnsi="Times New Roman" w:cs="Times New Roman"/>
          <w:noProof/>
          <w:u w:val="single"/>
          <w:lang w:val="en-US"/>
        </w:rPr>
      </w:pPr>
    </w:p>
    <w:p w14:paraId="1D28AD52" w14:textId="77777777" w:rsidR="00AA5452" w:rsidRPr="00D6772C" w:rsidRDefault="00AA5452" w:rsidP="00AA5452">
      <w:pPr>
        <w:tabs>
          <w:tab w:val="left" w:pos="9923"/>
        </w:tabs>
        <w:ind w:left="400" w:right="-46"/>
        <w:jc w:val="both"/>
        <w:rPr>
          <w:rFonts w:ascii="Times New Roman" w:hAnsi="Times New Roman" w:cs="Times New Roman"/>
          <w:noProof/>
          <w:u w:val="single"/>
          <w:lang w:val="en-US"/>
        </w:rPr>
      </w:pPr>
    </w:p>
    <w:p w14:paraId="3C8DE3AD" w14:textId="77777777" w:rsidR="00AA5452" w:rsidRPr="00D6772C" w:rsidRDefault="00AA5452" w:rsidP="00AA5452">
      <w:pPr>
        <w:tabs>
          <w:tab w:val="left" w:pos="9923"/>
        </w:tabs>
        <w:ind w:left="400" w:right="-46"/>
        <w:jc w:val="both"/>
        <w:rPr>
          <w:rFonts w:ascii="Times New Roman" w:hAnsi="Times New Roman" w:cs="Times New Roman"/>
          <w:noProof/>
          <w:u w:val="single"/>
          <w:lang w:val="en-US"/>
        </w:rPr>
      </w:pPr>
    </w:p>
    <w:p w14:paraId="2A64493A" w14:textId="77777777" w:rsidR="00AA5452" w:rsidRPr="00D6772C" w:rsidRDefault="00AA5452" w:rsidP="00AA5452">
      <w:pPr>
        <w:tabs>
          <w:tab w:val="left" w:pos="9923"/>
        </w:tabs>
        <w:ind w:left="400" w:right="-46"/>
        <w:jc w:val="both"/>
        <w:rPr>
          <w:rFonts w:ascii="Times New Roman" w:hAnsi="Times New Roman" w:cs="Times New Roman"/>
          <w:noProof/>
          <w:u w:val="single"/>
          <w:lang w:val="en-US"/>
        </w:rPr>
      </w:pPr>
    </w:p>
    <w:p w14:paraId="645A06B1" w14:textId="77777777" w:rsidR="00AA5452" w:rsidRPr="00D6772C" w:rsidRDefault="00AA5452" w:rsidP="00AA5452">
      <w:pPr>
        <w:tabs>
          <w:tab w:val="left" w:pos="9923"/>
        </w:tabs>
        <w:ind w:left="400" w:right="-46"/>
        <w:jc w:val="both"/>
        <w:rPr>
          <w:rFonts w:ascii="Times New Roman" w:hAnsi="Times New Roman" w:cs="Times New Roman"/>
        </w:rPr>
      </w:pPr>
    </w:p>
    <w:p w14:paraId="6CBF9F39" w14:textId="77777777" w:rsidR="00AA5452" w:rsidRPr="00D6772C" w:rsidRDefault="00AA5452" w:rsidP="00AA5452">
      <w:pPr>
        <w:tabs>
          <w:tab w:val="left" w:pos="9923"/>
        </w:tabs>
        <w:ind w:left="400" w:right="-46"/>
        <w:jc w:val="both"/>
        <w:rPr>
          <w:rFonts w:ascii="Times New Roman" w:hAnsi="Times New Roman" w:cs="Times New Roman"/>
        </w:rPr>
      </w:pPr>
    </w:p>
    <w:p w14:paraId="0E4C2F44" w14:textId="77777777" w:rsidR="00AA5452" w:rsidRPr="00D6772C" w:rsidRDefault="00AA5452" w:rsidP="00AA5452">
      <w:pPr>
        <w:ind w:left="400" w:right="-46"/>
        <w:jc w:val="center"/>
        <w:rPr>
          <w:rFonts w:ascii="Times New Roman" w:hAnsi="Times New Roman" w:cs="Times New Roman"/>
          <w:highlight w:val="yellow"/>
        </w:rPr>
      </w:pPr>
    </w:p>
    <w:p w14:paraId="1BBE0A5D" w14:textId="52171CF2" w:rsidR="00AA5452" w:rsidRPr="00D6772C" w:rsidRDefault="002B4063" w:rsidP="002B4063">
      <w:pPr>
        <w:pStyle w:val="Caption"/>
        <w:rPr>
          <w:rFonts w:ascii="Times New Roman" w:hAnsi="Times New Roman"/>
          <w:sz w:val="24"/>
          <w:szCs w:val="24"/>
        </w:rPr>
      </w:pPr>
      <w:bookmarkStart w:id="276" w:name="_Toc57021196"/>
      <w:r w:rsidRPr="00D6772C">
        <w:rPr>
          <w:rFonts w:ascii="Times New Roman" w:hAnsi="Times New Roman"/>
          <w:sz w:val="24"/>
          <w:szCs w:val="24"/>
          <w:highlight w:val="yellow"/>
        </w:rPr>
        <w:t xml:space="preserve">Figure </w:t>
      </w:r>
      <w:r w:rsidR="00092A66" w:rsidRPr="00D6772C">
        <w:rPr>
          <w:rFonts w:ascii="Times New Roman" w:hAnsi="Times New Roman"/>
          <w:sz w:val="24"/>
          <w:szCs w:val="24"/>
          <w:highlight w:val="yellow"/>
        </w:rPr>
        <w:fldChar w:fldCharType="begin"/>
      </w:r>
      <w:r w:rsidR="00092A66" w:rsidRPr="00D6772C">
        <w:rPr>
          <w:rFonts w:ascii="Times New Roman" w:hAnsi="Times New Roman"/>
          <w:sz w:val="24"/>
          <w:szCs w:val="24"/>
          <w:highlight w:val="yellow"/>
        </w:rPr>
        <w:instrText xml:space="preserve"> STYLEREF 1 \s </w:instrText>
      </w:r>
      <w:r w:rsidR="00092A66" w:rsidRPr="00D6772C">
        <w:rPr>
          <w:rFonts w:ascii="Times New Roman" w:hAnsi="Times New Roman"/>
          <w:sz w:val="24"/>
          <w:szCs w:val="24"/>
          <w:highlight w:val="yellow"/>
        </w:rPr>
        <w:fldChar w:fldCharType="separate"/>
      </w:r>
      <w:r w:rsidR="002A6DE0">
        <w:rPr>
          <w:rFonts w:ascii="Times New Roman" w:hAnsi="Times New Roman"/>
          <w:noProof/>
          <w:sz w:val="24"/>
          <w:szCs w:val="24"/>
          <w:highlight w:val="yellow"/>
          <w:cs/>
        </w:rPr>
        <w:t>‎</w:t>
      </w:r>
      <w:r w:rsidR="002A6DE0">
        <w:rPr>
          <w:rFonts w:ascii="Times New Roman" w:hAnsi="Times New Roman"/>
          <w:noProof/>
          <w:sz w:val="24"/>
          <w:szCs w:val="24"/>
          <w:highlight w:val="yellow"/>
        </w:rPr>
        <w:t>5</w:t>
      </w:r>
      <w:r w:rsidR="00092A66" w:rsidRPr="00D6772C">
        <w:rPr>
          <w:rFonts w:ascii="Times New Roman" w:hAnsi="Times New Roman"/>
          <w:sz w:val="24"/>
          <w:szCs w:val="24"/>
          <w:highlight w:val="yellow"/>
        </w:rPr>
        <w:fldChar w:fldCharType="end"/>
      </w:r>
      <w:r w:rsidR="00092A66" w:rsidRPr="00D6772C">
        <w:rPr>
          <w:rFonts w:ascii="Times New Roman" w:hAnsi="Times New Roman"/>
          <w:sz w:val="24"/>
          <w:szCs w:val="24"/>
          <w:highlight w:val="yellow"/>
        </w:rPr>
        <w:t>.</w:t>
      </w:r>
      <w:r w:rsidR="00092A66" w:rsidRPr="00D6772C">
        <w:rPr>
          <w:rFonts w:ascii="Times New Roman" w:hAnsi="Times New Roman"/>
          <w:sz w:val="24"/>
          <w:szCs w:val="24"/>
          <w:highlight w:val="yellow"/>
        </w:rPr>
        <w:fldChar w:fldCharType="begin"/>
      </w:r>
      <w:r w:rsidR="00092A66" w:rsidRPr="00D6772C">
        <w:rPr>
          <w:rFonts w:ascii="Times New Roman" w:hAnsi="Times New Roman"/>
          <w:sz w:val="24"/>
          <w:szCs w:val="24"/>
          <w:highlight w:val="yellow"/>
        </w:rPr>
        <w:instrText xml:space="preserve"> SEQ Figure \* ARABIC \s 1 </w:instrText>
      </w:r>
      <w:r w:rsidR="00092A66" w:rsidRPr="00D6772C">
        <w:rPr>
          <w:rFonts w:ascii="Times New Roman" w:hAnsi="Times New Roman"/>
          <w:sz w:val="24"/>
          <w:szCs w:val="24"/>
          <w:highlight w:val="yellow"/>
        </w:rPr>
        <w:fldChar w:fldCharType="separate"/>
      </w:r>
      <w:r w:rsidR="002A6DE0">
        <w:rPr>
          <w:rFonts w:ascii="Times New Roman" w:hAnsi="Times New Roman"/>
          <w:noProof/>
          <w:sz w:val="24"/>
          <w:szCs w:val="24"/>
          <w:highlight w:val="yellow"/>
        </w:rPr>
        <w:t>8</w:t>
      </w:r>
      <w:r w:rsidR="00092A66" w:rsidRPr="00D6772C">
        <w:rPr>
          <w:rFonts w:ascii="Times New Roman" w:hAnsi="Times New Roman"/>
          <w:sz w:val="24"/>
          <w:szCs w:val="24"/>
          <w:highlight w:val="yellow"/>
        </w:rPr>
        <w:fldChar w:fldCharType="end"/>
      </w:r>
      <w:r w:rsidR="00AA5452" w:rsidRPr="00D6772C">
        <w:rPr>
          <w:rFonts w:ascii="Times New Roman" w:hAnsi="Times New Roman"/>
          <w:sz w:val="24"/>
          <w:szCs w:val="24"/>
        </w:rPr>
        <w:t xml:space="preserve"> Key Features of System Four. Source: Beer (1985, p. 116)</w:t>
      </w:r>
      <w:bookmarkEnd w:id="276"/>
    </w:p>
    <w:p w14:paraId="64A05046" w14:textId="77777777" w:rsidR="00AA5452" w:rsidRPr="00D6772C" w:rsidRDefault="00AA5452" w:rsidP="00AA5452">
      <w:pPr>
        <w:tabs>
          <w:tab w:val="left" w:pos="9923"/>
        </w:tabs>
        <w:ind w:left="400" w:right="-46"/>
        <w:jc w:val="both"/>
        <w:rPr>
          <w:rFonts w:ascii="Times New Roman" w:hAnsi="Times New Roman" w:cs="Times New Roman"/>
        </w:rPr>
      </w:pPr>
    </w:p>
    <w:p w14:paraId="753479FF"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 System Three and System Four homeostats need to satisfy the four Principles of Organization. As such, there needs to be an appropriate channel capacity (Second Principle of Organization), as well as requisite variety in the transducers (Third Principle of Organization), and the general dynamics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GCC</w:t>
      </w:r>
      <w:r w:rsidRPr="00D6772C">
        <w:rPr>
          <w:rFonts w:ascii="Times New Roman" w:hAnsi="Times New Roman" w:cs="Times New Roman"/>
          <w:spacing w:val="-12"/>
        </w:rPr>
        <w:t xml:space="preserve"> </w:t>
      </w:r>
      <w:r w:rsidRPr="00D6772C">
        <w:rPr>
          <w:rFonts w:ascii="Times New Roman" w:hAnsi="Times New Roman" w:cs="Times New Roman"/>
        </w:rPr>
        <w:t>(Fourth</w:t>
      </w:r>
      <w:r w:rsidRPr="00D6772C">
        <w:rPr>
          <w:rFonts w:ascii="Times New Roman" w:hAnsi="Times New Roman" w:cs="Times New Roman"/>
          <w:spacing w:val="-11"/>
        </w:rPr>
        <w:t xml:space="preserve"> </w:t>
      </w:r>
      <w:r w:rsidRPr="00D6772C">
        <w:rPr>
          <w:rFonts w:ascii="Times New Roman" w:hAnsi="Times New Roman" w:cs="Times New Roman"/>
        </w:rPr>
        <w:t>Principle</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Organization).</w:t>
      </w:r>
      <w:r w:rsidRPr="00D6772C">
        <w:rPr>
          <w:rFonts w:ascii="Times New Roman" w:hAnsi="Times New Roman" w:cs="Times New Roman"/>
          <w:spacing w:val="-12"/>
        </w:rPr>
        <w:t xml:space="preserve"> </w:t>
      </w:r>
      <w:r w:rsidRPr="00D6772C">
        <w:rPr>
          <w:rFonts w:ascii="Times New Roman" w:hAnsi="Times New Roman" w:cs="Times New Roman"/>
        </w:rPr>
        <w:t>Furthermore,</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GCC</w:t>
      </w:r>
      <w:r w:rsidRPr="00D6772C">
        <w:rPr>
          <w:rFonts w:ascii="Times New Roman" w:hAnsi="Times New Roman" w:cs="Times New Roman"/>
          <w:spacing w:val="-12"/>
        </w:rPr>
        <w:t xml:space="preserve"> </w:t>
      </w:r>
      <w:r w:rsidRPr="00D6772C">
        <w:rPr>
          <w:rFonts w:ascii="Times New Roman" w:hAnsi="Times New Roman" w:cs="Times New Roman"/>
        </w:rPr>
        <w:t>needs to</w:t>
      </w:r>
      <w:r w:rsidRPr="00D6772C">
        <w:rPr>
          <w:rFonts w:ascii="Times New Roman" w:hAnsi="Times New Roman" w:cs="Times New Roman"/>
          <w:spacing w:val="-14"/>
        </w:rPr>
        <w:t xml:space="preserve"> </w:t>
      </w:r>
      <w:r w:rsidRPr="00D6772C">
        <w:rPr>
          <w:rFonts w:ascii="Times New Roman" w:hAnsi="Times New Roman" w:cs="Times New Roman"/>
        </w:rPr>
        <w:t>possess</w:t>
      </w:r>
      <w:r w:rsidRPr="00D6772C">
        <w:rPr>
          <w:rFonts w:ascii="Times New Roman" w:hAnsi="Times New Roman" w:cs="Times New Roman"/>
          <w:spacing w:val="-14"/>
        </w:rPr>
        <w:t xml:space="preserve"> </w:t>
      </w:r>
      <w:r w:rsidRPr="00D6772C">
        <w:rPr>
          <w:rFonts w:ascii="Times New Roman" w:hAnsi="Times New Roman" w:cs="Times New Roman"/>
        </w:rPr>
        <w:t>an</w:t>
      </w:r>
      <w:r w:rsidRPr="00D6772C">
        <w:rPr>
          <w:rFonts w:ascii="Times New Roman" w:hAnsi="Times New Roman" w:cs="Times New Roman"/>
          <w:spacing w:val="-12"/>
        </w:rPr>
        <w:t xml:space="preserve"> </w:t>
      </w:r>
      <w:r w:rsidRPr="00D6772C">
        <w:rPr>
          <w:rFonts w:ascii="Times New Roman" w:hAnsi="Times New Roman" w:cs="Times New Roman"/>
        </w:rPr>
        <w:t>equation</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variety</w:t>
      </w:r>
      <w:r w:rsidRPr="00D6772C">
        <w:rPr>
          <w:rFonts w:ascii="Times New Roman" w:hAnsi="Times New Roman" w:cs="Times New Roman"/>
          <w:spacing w:val="-11"/>
        </w:rPr>
        <w:t xml:space="preserve"> </w:t>
      </w:r>
      <w:r w:rsidRPr="00D6772C">
        <w:rPr>
          <w:rFonts w:ascii="Times New Roman" w:hAnsi="Times New Roman" w:cs="Times New Roman"/>
        </w:rPr>
        <w:t>(First</w:t>
      </w:r>
      <w:r w:rsidRPr="00D6772C">
        <w:rPr>
          <w:rFonts w:ascii="Times New Roman" w:hAnsi="Times New Roman" w:cs="Times New Roman"/>
          <w:spacing w:val="-11"/>
        </w:rPr>
        <w:t xml:space="preserve"> </w:t>
      </w:r>
      <w:r w:rsidRPr="00D6772C">
        <w:rPr>
          <w:rFonts w:ascii="Times New Roman" w:hAnsi="Times New Roman" w:cs="Times New Roman"/>
        </w:rPr>
        <w:t>Principle</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Organization)</w:t>
      </w:r>
      <w:r w:rsidRPr="00D6772C">
        <w:rPr>
          <w:rFonts w:ascii="Times New Roman" w:hAnsi="Times New Roman" w:cs="Times New Roman"/>
          <w:spacing w:val="-15"/>
        </w:rPr>
        <w:t xml:space="preserve"> </w:t>
      </w:r>
      <w:r w:rsidRPr="00D6772C">
        <w:rPr>
          <w:rFonts w:ascii="Times New Roman" w:hAnsi="Times New Roman" w:cs="Times New Roman"/>
        </w:rPr>
        <w:t>as</w:t>
      </w:r>
      <w:r w:rsidRPr="00D6772C">
        <w:rPr>
          <w:rFonts w:ascii="Times New Roman" w:hAnsi="Times New Roman" w:cs="Times New Roman"/>
          <w:spacing w:val="-12"/>
        </w:rPr>
        <w:t xml:space="preserve"> </w:t>
      </w:r>
      <w:r w:rsidRPr="00D6772C">
        <w:rPr>
          <w:rFonts w:ascii="Times New Roman" w:hAnsi="Times New Roman" w:cs="Times New Roman"/>
        </w:rPr>
        <w:t>it</w:t>
      </w:r>
      <w:r w:rsidRPr="00D6772C">
        <w:rPr>
          <w:rFonts w:ascii="Times New Roman" w:hAnsi="Times New Roman" w:cs="Times New Roman"/>
          <w:spacing w:val="-14"/>
        </w:rPr>
        <w:t xml:space="preserve"> </w:t>
      </w:r>
      <w:r w:rsidRPr="00D6772C">
        <w:rPr>
          <w:rFonts w:ascii="Times New Roman" w:hAnsi="Times New Roman" w:cs="Times New Roman"/>
        </w:rPr>
        <w:t>diffuses</w:t>
      </w:r>
      <w:r w:rsidRPr="00D6772C">
        <w:rPr>
          <w:rFonts w:ascii="Times New Roman" w:hAnsi="Times New Roman" w:cs="Times New Roman"/>
          <w:spacing w:val="-14"/>
        </w:rPr>
        <w:t xml:space="preserve"> </w:t>
      </w:r>
      <w:r w:rsidRPr="00D6772C">
        <w:rPr>
          <w:rFonts w:ascii="Times New Roman" w:hAnsi="Times New Roman" w:cs="Times New Roman"/>
        </w:rPr>
        <w:t>through the GCC’s institutional system. The GCC also needs to satisfy the First Axiom of Management which posits that “the sum of horizontal variety in System One is absorbed by the sum of (the six channels of) vertical variety” (Beer, 1985, p. 118). Hence, the GCC seems to only partially satisfy this requirement. Indeed, intelligent adaptation (System Four) cannot be achieved without an understanding of the organization as it currently exists (System Three). The thick curved arrows between System Three and System Four serve as indicators of “the very rich interaction that needs to exist between these two functions” (</w:t>
      </w:r>
      <w:proofErr w:type="spellStart"/>
      <w:r w:rsidRPr="00D6772C">
        <w:rPr>
          <w:rFonts w:ascii="Times New Roman" w:hAnsi="Times New Roman" w:cs="Times New Roman"/>
        </w:rPr>
        <w:t>Hilder</w:t>
      </w:r>
      <w:proofErr w:type="spellEnd"/>
      <w:r w:rsidRPr="00D6772C">
        <w:rPr>
          <w:rFonts w:ascii="Times New Roman" w:hAnsi="Times New Roman" w:cs="Times New Roman"/>
        </w:rPr>
        <w:t>, 2005, p. 39). Although results of the semi-structured interviews are proof of an appreciable understanding by selected employees</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GCC</w:t>
      </w:r>
      <w:r w:rsidRPr="00D6772C">
        <w:rPr>
          <w:rFonts w:ascii="Times New Roman" w:hAnsi="Times New Roman" w:cs="Times New Roman"/>
          <w:spacing w:val="-8"/>
        </w:rPr>
        <w:t xml:space="preserve"> </w:t>
      </w:r>
      <w:r w:rsidRPr="00D6772C">
        <w:rPr>
          <w:rFonts w:ascii="Times New Roman" w:hAnsi="Times New Roman" w:cs="Times New Roman"/>
        </w:rPr>
        <w:t>as</w:t>
      </w:r>
      <w:r w:rsidRPr="00D6772C">
        <w:rPr>
          <w:rFonts w:ascii="Times New Roman" w:hAnsi="Times New Roman" w:cs="Times New Roman"/>
          <w:spacing w:val="-7"/>
        </w:rPr>
        <w:t xml:space="preserve"> </w:t>
      </w:r>
      <w:r w:rsidRPr="00D6772C">
        <w:rPr>
          <w:rFonts w:ascii="Times New Roman" w:hAnsi="Times New Roman" w:cs="Times New Roman"/>
        </w:rPr>
        <w:t>it</w:t>
      </w:r>
      <w:r w:rsidRPr="00D6772C">
        <w:rPr>
          <w:rFonts w:ascii="Times New Roman" w:hAnsi="Times New Roman" w:cs="Times New Roman"/>
          <w:spacing w:val="-5"/>
        </w:rPr>
        <w:t xml:space="preserve"> </w:t>
      </w:r>
      <w:r w:rsidRPr="00D6772C">
        <w:rPr>
          <w:rFonts w:ascii="Times New Roman" w:hAnsi="Times New Roman" w:cs="Times New Roman"/>
        </w:rPr>
        <w:t>currently</w:t>
      </w:r>
      <w:r w:rsidRPr="00D6772C">
        <w:rPr>
          <w:rFonts w:ascii="Times New Roman" w:hAnsi="Times New Roman" w:cs="Times New Roman"/>
          <w:spacing w:val="-7"/>
        </w:rPr>
        <w:t xml:space="preserve"> </w:t>
      </w:r>
      <w:r w:rsidRPr="00D6772C">
        <w:rPr>
          <w:rFonts w:ascii="Times New Roman" w:hAnsi="Times New Roman" w:cs="Times New Roman"/>
        </w:rPr>
        <w:t>exists,</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required</w:t>
      </w:r>
      <w:r w:rsidRPr="00D6772C">
        <w:rPr>
          <w:rFonts w:ascii="Times New Roman" w:hAnsi="Times New Roman" w:cs="Times New Roman"/>
          <w:spacing w:val="-4"/>
        </w:rPr>
        <w:t xml:space="preserve"> </w:t>
      </w:r>
      <w:r w:rsidRPr="00D6772C">
        <w:rPr>
          <w:rFonts w:ascii="Times New Roman" w:hAnsi="Times New Roman" w:cs="Times New Roman"/>
        </w:rPr>
        <w:t>intelligent</w:t>
      </w:r>
      <w:r w:rsidRPr="00D6772C">
        <w:rPr>
          <w:rFonts w:ascii="Times New Roman" w:hAnsi="Times New Roman" w:cs="Times New Roman"/>
          <w:spacing w:val="-7"/>
        </w:rPr>
        <w:t xml:space="preserve"> </w:t>
      </w:r>
      <w:r w:rsidRPr="00D6772C">
        <w:rPr>
          <w:rFonts w:ascii="Times New Roman" w:hAnsi="Times New Roman" w:cs="Times New Roman"/>
        </w:rPr>
        <w:t>adaptations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the GCC are, unfortunately, not fed back through System Three in order to be implemented. Thus, the capability of the GCC to adapt to change and environmental perturbations remains</w:t>
      </w:r>
      <w:r w:rsidRPr="00D6772C">
        <w:rPr>
          <w:rFonts w:ascii="Times New Roman" w:hAnsi="Times New Roman" w:cs="Times New Roman"/>
          <w:spacing w:val="-3"/>
        </w:rPr>
        <w:t xml:space="preserve"> </w:t>
      </w:r>
      <w:r w:rsidRPr="00D6772C">
        <w:rPr>
          <w:rFonts w:ascii="Times New Roman" w:hAnsi="Times New Roman" w:cs="Times New Roman"/>
        </w:rPr>
        <w:t xml:space="preserve">questionable </w:t>
      </w:r>
    </w:p>
    <w:p w14:paraId="79393367"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In the final analysis, results of the assessment of GCC’s System Four would suggest that</w:t>
      </w:r>
      <w:r w:rsidRPr="00D6772C">
        <w:rPr>
          <w:rFonts w:ascii="Times New Roman" w:hAnsi="Times New Roman" w:cs="Times New Roman"/>
          <w:spacing w:val="-6"/>
        </w:rPr>
        <w:t xml:space="preserve"> </w:t>
      </w:r>
      <w:r w:rsidRPr="00D6772C">
        <w:rPr>
          <w:rFonts w:ascii="Times New Roman" w:hAnsi="Times New Roman" w:cs="Times New Roman"/>
        </w:rPr>
        <w:t>based</w:t>
      </w:r>
      <w:r w:rsidRPr="00D6772C">
        <w:rPr>
          <w:rFonts w:ascii="Times New Roman" w:hAnsi="Times New Roman" w:cs="Times New Roman"/>
          <w:spacing w:val="-4"/>
        </w:rPr>
        <w:t xml:space="preserve"> </w:t>
      </w:r>
      <w:r w:rsidRPr="00D6772C">
        <w:rPr>
          <w:rFonts w:ascii="Times New Roman" w:hAnsi="Times New Roman" w:cs="Times New Roman"/>
        </w:rPr>
        <w:t>on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design</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variety</w:t>
      </w:r>
      <w:r w:rsidRPr="00D6772C">
        <w:rPr>
          <w:rFonts w:ascii="Times New Roman" w:hAnsi="Times New Roman" w:cs="Times New Roman"/>
          <w:spacing w:val="-6"/>
        </w:rPr>
        <w:t xml:space="preserve"> </w:t>
      </w:r>
      <w:r w:rsidRPr="00D6772C">
        <w:rPr>
          <w:rFonts w:ascii="Times New Roman" w:hAnsi="Times New Roman" w:cs="Times New Roman"/>
        </w:rPr>
        <w:t>handling,</w:t>
      </w:r>
      <w:r w:rsidRPr="00D6772C">
        <w:rPr>
          <w:rFonts w:ascii="Times New Roman" w:hAnsi="Times New Roman" w:cs="Times New Roman"/>
          <w:spacing w:val="-3"/>
        </w:rPr>
        <w:t xml:space="preserve"> </w:t>
      </w:r>
      <w:r w:rsidRPr="00D6772C">
        <w:rPr>
          <w:rFonts w:ascii="Times New Roman" w:hAnsi="Times New Roman" w:cs="Times New Roman"/>
        </w:rPr>
        <w:t>it</w:t>
      </w:r>
      <w:r w:rsidRPr="00D6772C">
        <w:rPr>
          <w:rFonts w:ascii="Times New Roman" w:hAnsi="Times New Roman" w:cs="Times New Roman"/>
          <w:spacing w:val="-4"/>
        </w:rPr>
        <w:t xml:space="preserve"> </w:t>
      </w:r>
      <w:r w:rsidRPr="00D6772C">
        <w:rPr>
          <w:rFonts w:ascii="Times New Roman" w:hAnsi="Times New Roman" w:cs="Times New Roman"/>
        </w:rPr>
        <w:t>failed</w:t>
      </w:r>
      <w:r w:rsidRPr="00D6772C">
        <w:rPr>
          <w:rFonts w:ascii="Times New Roman" w:hAnsi="Times New Roman" w:cs="Times New Roman"/>
          <w:spacing w:val="-4"/>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fully</w:t>
      </w:r>
      <w:r w:rsidRPr="00D6772C">
        <w:rPr>
          <w:rFonts w:ascii="Times New Roman" w:hAnsi="Times New Roman" w:cs="Times New Roman"/>
          <w:spacing w:val="-6"/>
        </w:rPr>
        <w:t xml:space="preserve"> </w:t>
      </w:r>
      <w:r w:rsidRPr="00D6772C">
        <w:rPr>
          <w:rFonts w:ascii="Times New Roman" w:hAnsi="Times New Roman" w:cs="Times New Roman"/>
        </w:rPr>
        <w:t>satisfy</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Second</w:t>
      </w:r>
      <w:r w:rsidRPr="00D6772C">
        <w:rPr>
          <w:rFonts w:ascii="Times New Roman" w:hAnsi="Times New Roman" w:cs="Times New Roman"/>
          <w:spacing w:val="-3"/>
        </w:rPr>
        <w:t xml:space="preserve"> </w:t>
      </w:r>
      <w:r w:rsidRPr="00D6772C">
        <w:rPr>
          <w:rFonts w:ascii="Times New Roman" w:hAnsi="Times New Roman" w:cs="Times New Roman"/>
        </w:rPr>
        <w:t>Axiom of</w:t>
      </w:r>
      <w:r w:rsidRPr="00D6772C">
        <w:rPr>
          <w:rFonts w:ascii="Times New Roman" w:hAnsi="Times New Roman" w:cs="Times New Roman"/>
          <w:spacing w:val="-14"/>
        </w:rPr>
        <w:t xml:space="preserve"> </w:t>
      </w:r>
      <w:r w:rsidRPr="00D6772C">
        <w:rPr>
          <w:rFonts w:ascii="Times New Roman" w:hAnsi="Times New Roman" w:cs="Times New Roman"/>
        </w:rPr>
        <w:t>Management</w:t>
      </w:r>
      <w:r w:rsidRPr="00D6772C">
        <w:rPr>
          <w:rFonts w:ascii="Times New Roman" w:hAnsi="Times New Roman" w:cs="Times New Roman"/>
          <w:spacing w:val="-16"/>
        </w:rPr>
        <w:t xml:space="preserve"> </w:t>
      </w:r>
      <w:r w:rsidRPr="00D6772C">
        <w:rPr>
          <w:rFonts w:ascii="Times New Roman" w:hAnsi="Times New Roman" w:cs="Times New Roman"/>
        </w:rPr>
        <w:t>which</w:t>
      </w:r>
      <w:r w:rsidRPr="00D6772C">
        <w:rPr>
          <w:rFonts w:ascii="Times New Roman" w:hAnsi="Times New Roman" w:cs="Times New Roman"/>
          <w:spacing w:val="-16"/>
        </w:rPr>
        <w:t xml:space="preserve"> </w:t>
      </w:r>
      <w:r w:rsidRPr="00D6772C">
        <w:rPr>
          <w:rFonts w:ascii="Times New Roman" w:hAnsi="Times New Roman" w:cs="Times New Roman"/>
        </w:rPr>
        <w:t>posits</w:t>
      </w:r>
      <w:r w:rsidRPr="00D6772C">
        <w:rPr>
          <w:rFonts w:ascii="Times New Roman" w:hAnsi="Times New Roman" w:cs="Times New Roman"/>
          <w:spacing w:val="-16"/>
        </w:rPr>
        <w:t xml:space="preserve"> </w:t>
      </w:r>
      <w:r w:rsidRPr="00D6772C">
        <w:rPr>
          <w:rFonts w:ascii="Times New Roman" w:hAnsi="Times New Roman" w:cs="Times New Roman"/>
        </w:rPr>
        <w:t>that</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variety</w:t>
      </w:r>
      <w:r w:rsidRPr="00D6772C">
        <w:rPr>
          <w:rFonts w:ascii="Times New Roman" w:hAnsi="Times New Roman" w:cs="Times New Roman"/>
          <w:spacing w:val="-18"/>
        </w:rPr>
        <w:t xml:space="preserve"> </w:t>
      </w:r>
      <w:r w:rsidRPr="00D6772C">
        <w:rPr>
          <w:rFonts w:ascii="Times New Roman" w:hAnsi="Times New Roman" w:cs="Times New Roman"/>
        </w:rPr>
        <w:t>disposed</w:t>
      </w:r>
      <w:r w:rsidRPr="00D6772C">
        <w:rPr>
          <w:rFonts w:ascii="Times New Roman" w:hAnsi="Times New Roman" w:cs="Times New Roman"/>
          <w:spacing w:val="-16"/>
        </w:rPr>
        <w:t xml:space="preserve"> </w:t>
      </w:r>
      <w:r w:rsidRPr="00D6772C">
        <w:rPr>
          <w:rFonts w:ascii="Times New Roman" w:hAnsi="Times New Roman" w:cs="Times New Roman"/>
        </w:rPr>
        <w:t>by</w:t>
      </w:r>
      <w:r w:rsidRPr="00D6772C">
        <w:rPr>
          <w:rFonts w:ascii="Times New Roman" w:hAnsi="Times New Roman" w:cs="Times New Roman"/>
          <w:spacing w:val="-19"/>
        </w:rPr>
        <w:t xml:space="preserve"> </w:t>
      </w:r>
      <w:r w:rsidRPr="00D6772C">
        <w:rPr>
          <w:rFonts w:ascii="Times New Roman" w:hAnsi="Times New Roman" w:cs="Times New Roman"/>
        </w:rPr>
        <w:t>System</w:t>
      </w:r>
      <w:r w:rsidRPr="00D6772C">
        <w:rPr>
          <w:rFonts w:ascii="Times New Roman" w:hAnsi="Times New Roman" w:cs="Times New Roman"/>
          <w:spacing w:val="-15"/>
        </w:rPr>
        <w:t xml:space="preserve"> </w:t>
      </w:r>
      <w:r w:rsidRPr="00D6772C">
        <w:rPr>
          <w:rFonts w:ascii="Times New Roman" w:hAnsi="Times New Roman" w:cs="Times New Roman"/>
        </w:rPr>
        <w:t>Three</w:t>
      </w:r>
      <w:r w:rsidRPr="00D6772C">
        <w:rPr>
          <w:rFonts w:ascii="Times New Roman" w:hAnsi="Times New Roman" w:cs="Times New Roman"/>
          <w:spacing w:val="-14"/>
        </w:rPr>
        <w:t xml:space="preserve"> </w:t>
      </w:r>
      <w:r w:rsidRPr="00D6772C">
        <w:rPr>
          <w:rFonts w:ascii="Times New Roman" w:hAnsi="Times New Roman" w:cs="Times New Roman"/>
        </w:rPr>
        <w:t>resulting</w:t>
      </w:r>
      <w:r w:rsidRPr="00D6772C">
        <w:rPr>
          <w:rFonts w:ascii="Times New Roman" w:hAnsi="Times New Roman" w:cs="Times New Roman"/>
          <w:spacing w:val="-20"/>
        </w:rPr>
        <w:t xml:space="preserve"> </w:t>
      </w:r>
      <w:r w:rsidRPr="00D6772C">
        <w:rPr>
          <w:rFonts w:ascii="Times New Roman" w:hAnsi="Times New Roman" w:cs="Times New Roman"/>
        </w:rPr>
        <w:t>from the operation of the First Axiom equals the variety disposed by System Four.” For within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context</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GCC,</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variety</w:t>
      </w:r>
      <w:r w:rsidRPr="00D6772C">
        <w:rPr>
          <w:rFonts w:ascii="Times New Roman" w:hAnsi="Times New Roman" w:cs="Times New Roman"/>
          <w:spacing w:val="-8"/>
        </w:rPr>
        <w:t xml:space="preserve"> </w:t>
      </w:r>
      <w:r w:rsidRPr="00D6772C">
        <w:rPr>
          <w:rFonts w:ascii="Times New Roman" w:hAnsi="Times New Roman" w:cs="Times New Roman"/>
        </w:rPr>
        <w:t>disposed</w:t>
      </w:r>
      <w:r w:rsidRPr="00D6772C">
        <w:rPr>
          <w:rFonts w:ascii="Times New Roman" w:hAnsi="Times New Roman" w:cs="Times New Roman"/>
          <w:spacing w:val="-6"/>
        </w:rPr>
        <w:t xml:space="preserve"> </w:t>
      </w:r>
      <w:r w:rsidRPr="00D6772C">
        <w:rPr>
          <w:rFonts w:ascii="Times New Roman" w:hAnsi="Times New Roman" w:cs="Times New Roman"/>
        </w:rPr>
        <w:t>by</w:t>
      </w:r>
      <w:r w:rsidRPr="00D6772C">
        <w:rPr>
          <w:rFonts w:ascii="Times New Roman" w:hAnsi="Times New Roman" w:cs="Times New Roman"/>
          <w:spacing w:val="-9"/>
        </w:rPr>
        <w:t xml:space="preserve"> </w:t>
      </w:r>
      <w:r w:rsidRPr="00D6772C">
        <w:rPr>
          <w:rFonts w:ascii="Times New Roman" w:hAnsi="Times New Roman" w:cs="Times New Roman"/>
        </w:rPr>
        <w:t>its</w:t>
      </w:r>
      <w:r w:rsidRPr="00D6772C">
        <w:rPr>
          <w:rFonts w:ascii="Times New Roman" w:hAnsi="Times New Roman" w:cs="Times New Roman"/>
          <w:spacing w:val="-9"/>
        </w:rPr>
        <w:t xml:space="preserve"> </w:t>
      </w:r>
      <w:r w:rsidRPr="00D6772C">
        <w:rPr>
          <w:rFonts w:ascii="Times New Roman" w:hAnsi="Times New Roman" w:cs="Times New Roman"/>
        </w:rPr>
        <w:t>System</w:t>
      </w:r>
      <w:r w:rsidRPr="00D6772C">
        <w:rPr>
          <w:rFonts w:ascii="Times New Roman" w:hAnsi="Times New Roman" w:cs="Times New Roman"/>
          <w:spacing w:val="-9"/>
        </w:rPr>
        <w:t xml:space="preserve"> </w:t>
      </w:r>
      <w:r w:rsidRPr="00D6772C">
        <w:rPr>
          <w:rFonts w:ascii="Times New Roman" w:hAnsi="Times New Roman" w:cs="Times New Roman"/>
        </w:rPr>
        <w:t>Three</w:t>
      </w:r>
      <w:r w:rsidRPr="00D6772C">
        <w:rPr>
          <w:rFonts w:ascii="Times New Roman" w:hAnsi="Times New Roman" w:cs="Times New Roman"/>
          <w:spacing w:val="-8"/>
        </w:rPr>
        <w:t xml:space="preserve"> </w:t>
      </w:r>
      <w:r w:rsidRPr="00D6772C">
        <w:rPr>
          <w:rFonts w:ascii="Times New Roman" w:hAnsi="Times New Roman" w:cs="Times New Roman"/>
        </w:rPr>
        <w:t>appears</w:t>
      </w:r>
      <w:r w:rsidRPr="00D6772C">
        <w:rPr>
          <w:rFonts w:ascii="Times New Roman" w:hAnsi="Times New Roman" w:cs="Times New Roman"/>
          <w:spacing w:val="-10"/>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r w:rsidRPr="00D6772C">
        <w:rPr>
          <w:rFonts w:ascii="Times New Roman" w:hAnsi="Times New Roman" w:cs="Times New Roman"/>
        </w:rPr>
        <w:t xml:space="preserve">be more that that disposed by its System Four. This would lead to the failure to </w:t>
      </w:r>
      <w:proofErr w:type="gramStart"/>
      <w:r w:rsidRPr="00D6772C">
        <w:rPr>
          <w:rFonts w:ascii="Times New Roman" w:hAnsi="Times New Roman" w:cs="Times New Roman"/>
        </w:rPr>
        <w:t xml:space="preserve">plan </w:t>
      </w:r>
      <w:r w:rsidRPr="00D6772C">
        <w:rPr>
          <w:rFonts w:ascii="Times New Roman" w:hAnsi="Times New Roman" w:cs="Times New Roman"/>
          <w:spacing w:val="4"/>
        </w:rPr>
        <w:t xml:space="preserve">for </w:t>
      </w:r>
      <w:r w:rsidRPr="00D6772C">
        <w:rPr>
          <w:rFonts w:ascii="Times New Roman" w:hAnsi="Times New Roman" w:cs="Times New Roman"/>
        </w:rPr>
        <w:t>the future</w:t>
      </w:r>
      <w:proofErr w:type="gramEnd"/>
      <w:r w:rsidRPr="00D6772C">
        <w:rPr>
          <w:rFonts w:ascii="Times New Roman" w:hAnsi="Times New Roman" w:cs="Times New Roman"/>
        </w:rPr>
        <w:t xml:space="preserve"> due to ambiguity resulting largely from the lack of information. As Beer (1985, </w:t>
      </w:r>
      <w:proofErr w:type="spellStart"/>
      <w:r w:rsidRPr="00D6772C">
        <w:rPr>
          <w:rFonts w:ascii="Times New Roman" w:hAnsi="Times New Roman" w:cs="Times New Roman"/>
        </w:rPr>
        <w:t>p.120</w:t>
      </w:r>
      <w:proofErr w:type="spellEnd"/>
      <w:r w:rsidRPr="00D6772C">
        <w:rPr>
          <w:rFonts w:ascii="Times New Roman" w:hAnsi="Times New Roman" w:cs="Times New Roman"/>
        </w:rPr>
        <w:t>) asserts, “every attenuation of variety risks the loss of vital information, or the introduction of ambiguity.” In order to remedy the lack of a working Three-Four homeostat which serves as GCC’s adaptation mechanism, the GCC should consider employing more effective strategic planning initiatives. Such machinery is</w:t>
      </w:r>
      <w:r w:rsidRPr="00D6772C">
        <w:rPr>
          <w:rFonts w:ascii="Times New Roman" w:hAnsi="Times New Roman" w:cs="Times New Roman"/>
          <w:spacing w:val="3"/>
        </w:rPr>
        <w:t xml:space="preserve"> </w:t>
      </w:r>
      <w:proofErr w:type="spellStart"/>
      <w:r w:rsidRPr="00D6772C">
        <w:rPr>
          <w:rFonts w:ascii="Times New Roman" w:hAnsi="Times New Roman" w:cs="Times New Roman"/>
        </w:rPr>
        <w:t>envisagedto</w:t>
      </w:r>
      <w:proofErr w:type="spellEnd"/>
      <w:r w:rsidRPr="00D6772C">
        <w:rPr>
          <w:rFonts w:ascii="Times New Roman" w:hAnsi="Times New Roman" w:cs="Times New Roman"/>
          <w:spacing w:val="-3"/>
        </w:rPr>
        <w:t xml:space="preserve"> </w:t>
      </w:r>
      <w:r w:rsidRPr="00D6772C">
        <w:rPr>
          <w:rFonts w:ascii="Times New Roman" w:hAnsi="Times New Roman" w:cs="Times New Roman"/>
        </w:rPr>
        <w:t>hold</w:t>
      </w:r>
      <w:r w:rsidRPr="00D6772C">
        <w:rPr>
          <w:rFonts w:ascii="Times New Roman" w:hAnsi="Times New Roman" w:cs="Times New Roman"/>
          <w:spacing w:val="-3"/>
        </w:rPr>
        <w:t xml:space="preserve"> </w:t>
      </w:r>
      <w:r w:rsidRPr="00D6772C">
        <w:rPr>
          <w:rFonts w:ascii="Times New Roman" w:hAnsi="Times New Roman" w:cs="Times New Roman"/>
        </w:rPr>
        <w:t>steady</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various</w:t>
      </w:r>
      <w:r w:rsidRPr="00D6772C">
        <w:rPr>
          <w:rFonts w:ascii="Times New Roman" w:hAnsi="Times New Roman" w:cs="Times New Roman"/>
          <w:spacing w:val="-4"/>
        </w:rPr>
        <w:t xml:space="preserve"> </w:t>
      </w:r>
      <w:r w:rsidRPr="00D6772C">
        <w:rPr>
          <w:rFonts w:ascii="Times New Roman" w:hAnsi="Times New Roman" w:cs="Times New Roman"/>
        </w:rPr>
        <w:t>variety</w:t>
      </w:r>
      <w:r w:rsidRPr="00D6772C">
        <w:rPr>
          <w:rFonts w:ascii="Times New Roman" w:hAnsi="Times New Roman" w:cs="Times New Roman"/>
          <w:spacing w:val="-5"/>
        </w:rPr>
        <w:t xml:space="preserve"> </w:t>
      </w:r>
      <w:r w:rsidRPr="00D6772C">
        <w:rPr>
          <w:rFonts w:ascii="Times New Roman" w:hAnsi="Times New Roman" w:cs="Times New Roman"/>
        </w:rPr>
        <w:t>balances</w:t>
      </w:r>
      <w:r w:rsidRPr="00D6772C">
        <w:rPr>
          <w:rFonts w:ascii="Times New Roman" w:hAnsi="Times New Roman" w:cs="Times New Roman"/>
          <w:spacing w:val="-4"/>
        </w:rPr>
        <w:t xml:space="preserve"> </w:t>
      </w:r>
      <w:r w:rsidRPr="00D6772C">
        <w:rPr>
          <w:rFonts w:ascii="Times New Roman" w:hAnsi="Times New Roman" w:cs="Times New Roman"/>
        </w:rPr>
        <w:t>that</w:t>
      </w:r>
      <w:r w:rsidRPr="00D6772C">
        <w:rPr>
          <w:rFonts w:ascii="Times New Roman" w:hAnsi="Times New Roman" w:cs="Times New Roman"/>
          <w:spacing w:val="-3"/>
        </w:rPr>
        <w:t xml:space="preserve"> </w:t>
      </w:r>
      <w:r w:rsidRPr="00D6772C">
        <w:rPr>
          <w:rFonts w:ascii="Times New Roman" w:hAnsi="Times New Roman" w:cs="Times New Roman"/>
        </w:rPr>
        <w:t>serve</w:t>
      </w:r>
      <w:r w:rsidRPr="00D6772C">
        <w:rPr>
          <w:rFonts w:ascii="Times New Roman" w:hAnsi="Times New Roman" w:cs="Times New Roman"/>
          <w:spacing w:val="-4"/>
        </w:rPr>
        <w:t xml:space="preserve"> </w:t>
      </w:r>
      <w:r w:rsidRPr="00D6772C">
        <w:rPr>
          <w:rFonts w:ascii="Times New Roman" w:hAnsi="Times New Roman" w:cs="Times New Roman"/>
        </w:rPr>
        <w:t>to</w:t>
      </w:r>
      <w:r w:rsidRPr="00D6772C">
        <w:rPr>
          <w:rFonts w:ascii="Times New Roman" w:hAnsi="Times New Roman" w:cs="Times New Roman"/>
          <w:spacing w:val="-2"/>
        </w:rPr>
        <w:t xml:space="preserve"> </w:t>
      </w:r>
      <w:r w:rsidRPr="00D6772C">
        <w:rPr>
          <w:rFonts w:ascii="Times New Roman" w:hAnsi="Times New Roman" w:cs="Times New Roman"/>
        </w:rPr>
        <w:t>match</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rate</w:t>
      </w:r>
      <w:r w:rsidRPr="00D6772C">
        <w:rPr>
          <w:rFonts w:ascii="Times New Roman" w:hAnsi="Times New Roman" w:cs="Times New Roman"/>
          <w:spacing w:val="-3"/>
        </w:rPr>
        <w:t xml:space="preserve"> </w:t>
      </w:r>
      <w:r w:rsidRPr="00D6772C">
        <w:rPr>
          <w:rFonts w:ascii="Times New Roman" w:hAnsi="Times New Roman" w:cs="Times New Roman"/>
        </w:rPr>
        <w:t>at</w:t>
      </w:r>
      <w:r w:rsidRPr="00D6772C">
        <w:rPr>
          <w:rFonts w:ascii="Times New Roman" w:hAnsi="Times New Roman" w:cs="Times New Roman"/>
          <w:spacing w:val="-3"/>
        </w:rPr>
        <w:t xml:space="preserve"> </w:t>
      </w:r>
      <w:r w:rsidRPr="00D6772C">
        <w:rPr>
          <w:rFonts w:ascii="Times New Roman" w:hAnsi="Times New Roman" w:cs="Times New Roman"/>
        </w:rPr>
        <w:t>which</w:t>
      </w:r>
      <w:r w:rsidRPr="00D6772C">
        <w:rPr>
          <w:rFonts w:ascii="Times New Roman" w:hAnsi="Times New Roman" w:cs="Times New Roman"/>
          <w:spacing w:val="-4"/>
        </w:rPr>
        <w:t xml:space="preserve"> </w:t>
      </w:r>
      <w:r w:rsidRPr="00D6772C">
        <w:rPr>
          <w:rFonts w:ascii="Times New Roman" w:hAnsi="Times New Roman" w:cs="Times New Roman"/>
        </w:rPr>
        <w:t>such balances operate to restore equilibrium with the mean rate of environmental perturbations.</w:t>
      </w:r>
    </w:p>
    <w:p w14:paraId="2275FBB8" w14:textId="77777777" w:rsidR="00AA5452" w:rsidRPr="00D6772C" w:rsidRDefault="00AA5452" w:rsidP="00AA5452">
      <w:pPr>
        <w:pStyle w:val="BodyText"/>
        <w:ind w:right="-46" w:firstLine="720"/>
        <w:jc w:val="both"/>
        <w:rPr>
          <w:rFonts w:ascii="Times New Roman" w:hAnsi="Times New Roman" w:cs="Times New Roman"/>
        </w:rPr>
      </w:pPr>
    </w:p>
    <w:p w14:paraId="23467AB7" w14:textId="77777777" w:rsidR="00AA5452" w:rsidRPr="00D6772C" w:rsidRDefault="00AA5452" w:rsidP="00743D54">
      <w:pPr>
        <w:pStyle w:val="Heading2"/>
        <w:rPr>
          <w:rFonts w:ascii="Times New Roman" w:hAnsi="Times New Roman"/>
          <w:sz w:val="24"/>
          <w:szCs w:val="24"/>
        </w:rPr>
      </w:pPr>
      <w:bookmarkStart w:id="277" w:name="_Toc57021107"/>
      <w:r w:rsidRPr="00D6772C">
        <w:rPr>
          <w:rFonts w:ascii="Times New Roman" w:hAnsi="Times New Roman"/>
          <w:sz w:val="24"/>
          <w:szCs w:val="24"/>
          <w:highlight w:val="yellow"/>
        </w:rPr>
        <w:lastRenderedPageBreak/>
        <w:t>5.7 Stage Three. STEP 6: Identification of System Five</w:t>
      </w:r>
      <w:bookmarkEnd w:id="277"/>
      <w:r w:rsidRPr="00D6772C">
        <w:rPr>
          <w:rFonts w:ascii="Times New Roman" w:hAnsi="Times New Roman"/>
          <w:sz w:val="24"/>
          <w:szCs w:val="24"/>
        </w:rPr>
        <w:t xml:space="preserve"> </w:t>
      </w:r>
    </w:p>
    <w:p w14:paraId="61DE9326" w14:textId="77777777" w:rsidR="00AA5452" w:rsidRPr="00D6772C" w:rsidRDefault="00AA5452" w:rsidP="00AA5452">
      <w:pPr>
        <w:ind w:right="-46" w:firstLine="14"/>
        <w:jc w:val="both"/>
        <w:rPr>
          <w:rFonts w:ascii="Times New Roman" w:hAnsi="Times New Roman" w:cs="Times New Roman"/>
        </w:rPr>
      </w:pPr>
      <w:r w:rsidRPr="00D6772C">
        <w:rPr>
          <w:rFonts w:ascii="Times New Roman" w:hAnsi="Times New Roman" w:cs="Times New Roman"/>
        </w:rPr>
        <w:t>According to Beer (1985, p. 130), the Third Axiom of Management posits that “the variety disposed by System Five equals the residual variety generated by the operation</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Second</w:t>
      </w:r>
      <w:r w:rsidRPr="00D6772C">
        <w:rPr>
          <w:rFonts w:ascii="Times New Roman" w:hAnsi="Times New Roman" w:cs="Times New Roman"/>
          <w:spacing w:val="-7"/>
        </w:rPr>
        <w:t xml:space="preserve"> </w:t>
      </w:r>
      <w:r w:rsidRPr="00D6772C">
        <w:rPr>
          <w:rFonts w:ascii="Times New Roman" w:hAnsi="Times New Roman" w:cs="Times New Roman"/>
        </w:rPr>
        <w:t>Axiom.”</w:t>
      </w:r>
      <w:r w:rsidRPr="00D6772C">
        <w:rPr>
          <w:rFonts w:ascii="Times New Roman" w:hAnsi="Times New Roman" w:cs="Times New Roman"/>
          <w:spacing w:val="-6"/>
        </w:rPr>
        <w:t xml:space="preserve"> </w:t>
      </w:r>
      <w:r w:rsidRPr="00D6772C">
        <w:rPr>
          <w:rFonts w:ascii="Times New Roman" w:hAnsi="Times New Roman" w:cs="Times New Roman"/>
        </w:rPr>
        <w:t>Again,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Second</w:t>
      </w:r>
      <w:r w:rsidRPr="00D6772C">
        <w:rPr>
          <w:rFonts w:ascii="Times New Roman" w:hAnsi="Times New Roman" w:cs="Times New Roman"/>
          <w:spacing w:val="-4"/>
        </w:rPr>
        <w:t xml:space="preserve"> </w:t>
      </w:r>
      <w:r w:rsidRPr="00D6772C">
        <w:rPr>
          <w:rFonts w:ascii="Times New Roman" w:hAnsi="Times New Roman" w:cs="Times New Roman"/>
        </w:rPr>
        <w:t>Axiom</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Management</w:t>
      </w:r>
      <w:r w:rsidRPr="00D6772C">
        <w:rPr>
          <w:rFonts w:ascii="Times New Roman" w:hAnsi="Times New Roman" w:cs="Times New Roman"/>
          <w:spacing w:val="-10"/>
        </w:rPr>
        <w:t xml:space="preserve"> </w:t>
      </w:r>
      <w:r w:rsidRPr="00D6772C">
        <w:rPr>
          <w:rFonts w:ascii="Times New Roman" w:hAnsi="Times New Roman" w:cs="Times New Roman"/>
        </w:rPr>
        <w:t>posits</w:t>
      </w:r>
      <w:r w:rsidRPr="00D6772C">
        <w:rPr>
          <w:rFonts w:ascii="Times New Roman" w:hAnsi="Times New Roman" w:cs="Times New Roman"/>
          <w:spacing w:val="-9"/>
        </w:rPr>
        <w:t xml:space="preserve"> </w:t>
      </w:r>
      <w:r w:rsidRPr="00D6772C">
        <w:rPr>
          <w:rFonts w:ascii="Times New Roman" w:hAnsi="Times New Roman" w:cs="Times New Roman"/>
        </w:rPr>
        <w:t>that “the variety disposed by System Three resulting from the operation of the First Axiom Equals the variety disposed by System Four” (Beer, 1985,</w:t>
      </w:r>
      <w:r w:rsidRPr="00D6772C">
        <w:rPr>
          <w:rFonts w:ascii="Times New Roman" w:hAnsi="Times New Roman" w:cs="Times New Roman"/>
          <w:spacing w:val="-12"/>
        </w:rPr>
        <w:t xml:space="preserve"> </w:t>
      </w:r>
      <w:proofErr w:type="spellStart"/>
      <w:r w:rsidRPr="00D6772C">
        <w:rPr>
          <w:rFonts w:ascii="Times New Roman" w:hAnsi="Times New Roman" w:cs="Times New Roman"/>
        </w:rPr>
        <w:t>p.118</w:t>
      </w:r>
      <w:proofErr w:type="spellEnd"/>
      <w:r w:rsidRPr="00D6772C">
        <w:rPr>
          <w:rFonts w:ascii="Times New Roman" w:hAnsi="Times New Roman" w:cs="Times New Roman"/>
        </w:rPr>
        <w:t>).</w:t>
      </w:r>
    </w:p>
    <w:p w14:paraId="32BFFC63" w14:textId="77777777" w:rsidR="00AA5452" w:rsidRPr="00D6772C" w:rsidRDefault="00AA5452" w:rsidP="00AA5452">
      <w:pPr>
        <w:pStyle w:val="BodyText"/>
        <w:ind w:right="-46" w:firstLine="14"/>
        <w:jc w:val="both"/>
        <w:rPr>
          <w:rFonts w:ascii="Times New Roman" w:hAnsi="Times New Roman" w:cs="Times New Roman"/>
        </w:rPr>
      </w:pPr>
      <w:r w:rsidRPr="00D6772C">
        <w:rPr>
          <w:rFonts w:ascii="Times New Roman" w:hAnsi="Times New Roman" w:cs="Times New Roman"/>
        </w:rPr>
        <w:t>The intelligence function or the System Four of any given organization does not exist in</w:t>
      </w:r>
      <w:r w:rsidRPr="00D6772C">
        <w:rPr>
          <w:rFonts w:ascii="Times New Roman" w:hAnsi="Times New Roman" w:cs="Times New Roman"/>
          <w:spacing w:val="-4"/>
        </w:rPr>
        <w:t xml:space="preserve"> </w:t>
      </w:r>
      <w:r w:rsidRPr="00D6772C">
        <w:rPr>
          <w:rFonts w:ascii="Times New Roman" w:hAnsi="Times New Roman" w:cs="Times New Roman"/>
        </w:rPr>
        <w:t>a</w:t>
      </w:r>
      <w:r w:rsidRPr="00D6772C">
        <w:rPr>
          <w:rFonts w:ascii="Times New Roman" w:hAnsi="Times New Roman" w:cs="Times New Roman"/>
          <w:spacing w:val="-3"/>
        </w:rPr>
        <w:t xml:space="preserve"> </w:t>
      </w:r>
      <w:r w:rsidRPr="00D6772C">
        <w:rPr>
          <w:rFonts w:ascii="Times New Roman" w:hAnsi="Times New Roman" w:cs="Times New Roman"/>
        </w:rPr>
        <w:t>vacuum</w:t>
      </w:r>
      <w:r w:rsidRPr="00D6772C">
        <w:rPr>
          <w:rFonts w:ascii="Times New Roman" w:hAnsi="Times New Roman" w:cs="Times New Roman"/>
          <w:spacing w:val="-3"/>
        </w:rPr>
        <w:t xml:space="preserve"> </w:t>
      </w:r>
      <w:r w:rsidRPr="00D6772C">
        <w:rPr>
          <w:rFonts w:ascii="Times New Roman" w:hAnsi="Times New Roman" w:cs="Times New Roman"/>
        </w:rPr>
        <w:t>(</w:t>
      </w:r>
      <w:proofErr w:type="spellStart"/>
      <w:r w:rsidRPr="00D6772C">
        <w:rPr>
          <w:rFonts w:ascii="Times New Roman" w:hAnsi="Times New Roman" w:cs="Times New Roman"/>
        </w:rPr>
        <w:t>Hilder</w:t>
      </w:r>
      <w:proofErr w:type="spellEnd"/>
      <w:r w:rsidRPr="00D6772C">
        <w:rPr>
          <w:rFonts w:ascii="Times New Roman" w:hAnsi="Times New Roman" w:cs="Times New Roman"/>
        </w:rPr>
        <w:t>,</w:t>
      </w:r>
      <w:r w:rsidRPr="00D6772C">
        <w:rPr>
          <w:rFonts w:ascii="Times New Roman" w:hAnsi="Times New Roman" w:cs="Times New Roman"/>
          <w:spacing w:val="-4"/>
        </w:rPr>
        <w:t xml:space="preserve"> </w:t>
      </w:r>
      <w:r w:rsidRPr="00D6772C">
        <w:rPr>
          <w:rFonts w:ascii="Times New Roman" w:hAnsi="Times New Roman" w:cs="Times New Roman"/>
        </w:rPr>
        <w:t>2005).</w:t>
      </w:r>
      <w:r w:rsidRPr="00D6772C">
        <w:rPr>
          <w:rFonts w:ascii="Times New Roman" w:hAnsi="Times New Roman" w:cs="Times New Roman"/>
          <w:spacing w:val="-7"/>
        </w:rPr>
        <w:t xml:space="preserve"> </w:t>
      </w:r>
      <w:r w:rsidRPr="00D6772C">
        <w:rPr>
          <w:rFonts w:ascii="Times New Roman" w:hAnsi="Times New Roman" w:cs="Times New Roman"/>
        </w:rPr>
        <w:t>This</w:t>
      </w:r>
      <w:r w:rsidRPr="00D6772C">
        <w:rPr>
          <w:rFonts w:ascii="Times New Roman" w:hAnsi="Times New Roman" w:cs="Times New Roman"/>
          <w:spacing w:val="-4"/>
        </w:rPr>
        <w:t xml:space="preserve"> </w:t>
      </w:r>
      <w:r w:rsidRPr="00D6772C">
        <w:rPr>
          <w:rFonts w:ascii="Times New Roman" w:hAnsi="Times New Roman" w:cs="Times New Roman"/>
        </w:rPr>
        <w:t>can</w:t>
      </w:r>
      <w:r w:rsidRPr="00D6772C">
        <w:rPr>
          <w:rFonts w:ascii="Times New Roman" w:hAnsi="Times New Roman" w:cs="Times New Roman"/>
          <w:spacing w:val="-6"/>
        </w:rPr>
        <w:t xml:space="preserve"> </w:t>
      </w:r>
      <w:r w:rsidRPr="00D6772C">
        <w:rPr>
          <w:rFonts w:ascii="Times New Roman" w:hAnsi="Times New Roman" w:cs="Times New Roman"/>
        </w:rPr>
        <w:t>be</w:t>
      </w:r>
      <w:r w:rsidRPr="00D6772C">
        <w:rPr>
          <w:rFonts w:ascii="Times New Roman" w:hAnsi="Times New Roman" w:cs="Times New Roman"/>
          <w:spacing w:val="-5"/>
        </w:rPr>
        <w:t xml:space="preserve"> </w:t>
      </w:r>
      <w:r w:rsidRPr="00D6772C">
        <w:rPr>
          <w:rFonts w:ascii="Times New Roman" w:hAnsi="Times New Roman" w:cs="Times New Roman"/>
        </w:rPr>
        <w:t>attributed</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fact</w:t>
      </w:r>
      <w:r w:rsidRPr="00D6772C">
        <w:rPr>
          <w:rFonts w:ascii="Times New Roman" w:hAnsi="Times New Roman" w:cs="Times New Roman"/>
          <w:spacing w:val="-6"/>
        </w:rPr>
        <w:t xml:space="preserve"> </w:t>
      </w:r>
      <w:r w:rsidRPr="00D6772C">
        <w:rPr>
          <w:rFonts w:ascii="Times New Roman" w:hAnsi="Times New Roman" w:cs="Times New Roman"/>
        </w:rPr>
        <w:t>that</w:t>
      </w:r>
      <w:r w:rsidRPr="00D6772C">
        <w:rPr>
          <w:rFonts w:ascii="Times New Roman" w:hAnsi="Times New Roman" w:cs="Times New Roman"/>
          <w:spacing w:val="-3"/>
        </w:rPr>
        <w:t xml:space="preserve"> </w:t>
      </w:r>
      <w:r w:rsidRPr="00D6772C">
        <w:rPr>
          <w:rFonts w:ascii="Times New Roman" w:hAnsi="Times New Roman" w:cs="Times New Roman"/>
        </w:rPr>
        <w:t>every</w:t>
      </w:r>
      <w:r w:rsidRPr="00D6772C">
        <w:rPr>
          <w:rFonts w:ascii="Times New Roman" w:hAnsi="Times New Roman" w:cs="Times New Roman"/>
          <w:spacing w:val="-7"/>
        </w:rPr>
        <w:t xml:space="preserve"> </w:t>
      </w:r>
      <w:r w:rsidRPr="00D6772C">
        <w:rPr>
          <w:rFonts w:ascii="Times New Roman" w:hAnsi="Times New Roman" w:cs="Times New Roman"/>
        </w:rPr>
        <w:t>organizational ethos arises from its overall policy making entity which Beer (1985) refers to as the organization’s System Five. It is envisaged to fulfil the following roles, namely: (1) to provide a logical closure to the viable system; and (2) to monitor the homeostat between</w:t>
      </w:r>
      <w:r w:rsidRPr="00D6772C">
        <w:rPr>
          <w:rFonts w:ascii="Times New Roman" w:hAnsi="Times New Roman" w:cs="Times New Roman"/>
          <w:spacing w:val="-12"/>
        </w:rPr>
        <w:t xml:space="preserve"> </w:t>
      </w:r>
      <w:r w:rsidRPr="00D6772C">
        <w:rPr>
          <w:rFonts w:ascii="Times New Roman" w:hAnsi="Times New Roman" w:cs="Times New Roman"/>
        </w:rPr>
        <w:t>System</w:t>
      </w:r>
      <w:r w:rsidRPr="00D6772C">
        <w:rPr>
          <w:rFonts w:ascii="Times New Roman" w:hAnsi="Times New Roman" w:cs="Times New Roman"/>
          <w:spacing w:val="-13"/>
        </w:rPr>
        <w:t xml:space="preserve"> </w:t>
      </w:r>
      <w:r w:rsidRPr="00D6772C">
        <w:rPr>
          <w:rFonts w:ascii="Times New Roman" w:hAnsi="Times New Roman" w:cs="Times New Roman"/>
        </w:rPr>
        <w:t>Three</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inside-and-now)</w:t>
      </w:r>
      <w:r w:rsidRPr="00D6772C">
        <w:rPr>
          <w:rFonts w:ascii="Times New Roman" w:hAnsi="Times New Roman" w:cs="Times New Roman"/>
          <w:spacing w:val="-12"/>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System</w:t>
      </w:r>
      <w:r w:rsidRPr="00D6772C">
        <w:rPr>
          <w:rFonts w:ascii="Times New Roman" w:hAnsi="Times New Roman" w:cs="Times New Roman"/>
          <w:spacing w:val="-12"/>
        </w:rPr>
        <w:t xml:space="preserve"> </w:t>
      </w:r>
      <w:r w:rsidRPr="00D6772C">
        <w:rPr>
          <w:rFonts w:ascii="Times New Roman" w:hAnsi="Times New Roman" w:cs="Times New Roman"/>
        </w:rPr>
        <w:t>Four</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outside-and-then). While its first aforementioned role “effectively defines the identity and ethos of the organization”</w:t>
      </w:r>
      <w:r w:rsidRPr="00D6772C">
        <w:rPr>
          <w:rFonts w:ascii="Times New Roman" w:hAnsi="Times New Roman" w:cs="Times New Roman"/>
          <w:spacing w:val="-13"/>
        </w:rPr>
        <w:t xml:space="preserve"> </w:t>
      </w:r>
      <w:r w:rsidRPr="00D6772C">
        <w:rPr>
          <w:rFonts w:ascii="Times New Roman" w:hAnsi="Times New Roman" w:cs="Times New Roman"/>
        </w:rPr>
        <w:t>such</w:t>
      </w:r>
      <w:r w:rsidRPr="00D6772C">
        <w:rPr>
          <w:rFonts w:ascii="Times New Roman" w:hAnsi="Times New Roman" w:cs="Times New Roman"/>
          <w:spacing w:val="-14"/>
        </w:rPr>
        <w:t xml:space="preserve"> </w:t>
      </w:r>
      <w:r w:rsidRPr="00D6772C">
        <w:rPr>
          <w:rFonts w:ascii="Times New Roman" w:hAnsi="Times New Roman" w:cs="Times New Roman"/>
        </w:rPr>
        <w:t>as</w:t>
      </w:r>
      <w:r w:rsidRPr="00D6772C">
        <w:rPr>
          <w:rFonts w:ascii="Times New Roman" w:hAnsi="Times New Roman" w:cs="Times New Roman"/>
          <w:spacing w:val="-15"/>
        </w:rPr>
        <w:t xml:space="preserve"> </w:t>
      </w:r>
      <w:r w:rsidRPr="00D6772C">
        <w:rPr>
          <w:rFonts w:ascii="Times New Roman" w:hAnsi="Times New Roman" w:cs="Times New Roman"/>
        </w:rPr>
        <w:t>“its</w:t>
      </w:r>
      <w:r w:rsidRPr="00D6772C">
        <w:rPr>
          <w:rFonts w:ascii="Times New Roman" w:hAnsi="Times New Roman" w:cs="Times New Roman"/>
          <w:spacing w:val="-12"/>
        </w:rPr>
        <w:t xml:space="preserve"> </w:t>
      </w:r>
      <w:r w:rsidRPr="00D6772C">
        <w:rPr>
          <w:rFonts w:ascii="Times New Roman" w:hAnsi="Times New Roman" w:cs="Times New Roman"/>
        </w:rPr>
        <w:t>personality</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4"/>
        </w:rPr>
        <w:t xml:space="preserve"> </w:t>
      </w:r>
      <w:r w:rsidRPr="00D6772C">
        <w:rPr>
          <w:rFonts w:ascii="Times New Roman" w:hAnsi="Times New Roman" w:cs="Times New Roman"/>
        </w:rPr>
        <w:t>purpose”;</w:t>
      </w:r>
      <w:r w:rsidRPr="00D6772C">
        <w:rPr>
          <w:rFonts w:ascii="Times New Roman" w:hAnsi="Times New Roman" w:cs="Times New Roman"/>
          <w:spacing w:val="-13"/>
        </w:rPr>
        <w:t xml:space="preserve"> </w:t>
      </w:r>
      <w:r w:rsidRPr="00D6772C">
        <w:rPr>
          <w:rFonts w:ascii="Times New Roman" w:hAnsi="Times New Roman" w:cs="Times New Roman"/>
        </w:rPr>
        <w:t>its</w:t>
      </w:r>
      <w:r w:rsidRPr="00D6772C">
        <w:rPr>
          <w:rFonts w:ascii="Times New Roman" w:hAnsi="Times New Roman" w:cs="Times New Roman"/>
          <w:spacing w:val="-15"/>
        </w:rPr>
        <w:t xml:space="preserve"> </w:t>
      </w:r>
      <w:r w:rsidRPr="00D6772C">
        <w:rPr>
          <w:rFonts w:ascii="Times New Roman" w:hAnsi="Times New Roman" w:cs="Times New Roman"/>
        </w:rPr>
        <w:t>second</w:t>
      </w:r>
      <w:r w:rsidRPr="00D6772C">
        <w:rPr>
          <w:rFonts w:ascii="Times New Roman" w:hAnsi="Times New Roman" w:cs="Times New Roman"/>
          <w:spacing w:val="-14"/>
        </w:rPr>
        <w:t xml:space="preserve"> </w:t>
      </w:r>
      <w:r w:rsidRPr="00D6772C">
        <w:rPr>
          <w:rFonts w:ascii="Times New Roman" w:hAnsi="Times New Roman" w:cs="Times New Roman"/>
        </w:rPr>
        <w:t>role</w:t>
      </w:r>
      <w:r w:rsidRPr="00D6772C">
        <w:rPr>
          <w:rFonts w:ascii="Times New Roman" w:hAnsi="Times New Roman" w:cs="Times New Roman"/>
          <w:spacing w:val="-14"/>
        </w:rPr>
        <w:t xml:space="preserve"> </w:t>
      </w:r>
      <w:r w:rsidRPr="00D6772C">
        <w:rPr>
          <w:rFonts w:ascii="Times New Roman" w:hAnsi="Times New Roman" w:cs="Times New Roman"/>
        </w:rPr>
        <w:t>helps</w:t>
      </w:r>
      <w:r w:rsidRPr="00D6772C">
        <w:rPr>
          <w:rFonts w:ascii="Times New Roman" w:hAnsi="Times New Roman" w:cs="Times New Roman"/>
          <w:spacing w:val="-12"/>
        </w:rPr>
        <w:t xml:space="preserve"> </w:t>
      </w:r>
      <w:r w:rsidRPr="00D6772C">
        <w:rPr>
          <w:rFonts w:ascii="Times New Roman" w:hAnsi="Times New Roman" w:cs="Times New Roman"/>
        </w:rPr>
        <w:t>maintain</w:t>
      </w:r>
      <w:r w:rsidRPr="00D6772C">
        <w:rPr>
          <w:rFonts w:ascii="Times New Roman" w:hAnsi="Times New Roman" w:cs="Times New Roman"/>
          <w:spacing w:val="-12"/>
        </w:rPr>
        <w:t xml:space="preserve"> </w:t>
      </w:r>
      <w:r w:rsidRPr="00D6772C">
        <w:rPr>
          <w:rFonts w:ascii="Times New Roman" w:hAnsi="Times New Roman" w:cs="Times New Roman"/>
        </w:rPr>
        <w:t>“the balance</w:t>
      </w:r>
      <w:r w:rsidRPr="00D6772C">
        <w:rPr>
          <w:rFonts w:ascii="Times New Roman" w:hAnsi="Times New Roman" w:cs="Times New Roman"/>
          <w:spacing w:val="-13"/>
        </w:rPr>
        <w:t xml:space="preserve"> </w:t>
      </w:r>
      <w:r w:rsidRPr="00D6772C">
        <w:rPr>
          <w:rFonts w:ascii="Times New Roman" w:hAnsi="Times New Roman" w:cs="Times New Roman"/>
        </w:rPr>
        <w:t>between</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management</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here-and-now</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management</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out</w:t>
      </w:r>
      <w:r w:rsidRPr="00D6772C">
        <w:rPr>
          <w:rFonts w:ascii="Times New Roman" w:hAnsi="Times New Roman" w:cs="Times New Roman"/>
          <w:spacing w:val="-10"/>
        </w:rPr>
        <w:t xml:space="preserve"> </w:t>
      </w:r>
      <w:r w:rsidRPr="00D6772C">
        <w:rPr>
          <w:rFonts w:ascii="Times New Roman" w:hAnsi="Times New Roman" w:cs="Times New Roman"/>
        </w:rPr>
        <w:t>there and the future (</w:t>
      </w:r>
      <w:proofErr w:type="spellStart"/>
      <w:r w:rsidRPr="00D6772C">
        <w:rPr>
          <w:rFonts w:ascii="Times New Roman" w:hAnsi="Times New Roman" w:cs="Times New Roman"/>
        </w:rPr>
        <w:t>Hilder</w:t>
      </w:r>
      <w:proofErr w:type="spellEnd"/>
      <w:r w:rsidRPr="00D6772C">
        <w:rPr>
          <w:rFonts w:ascii="Times New Roman" w:hAnsi="Times New Roman" w:cs="Times New Roman"/>
        </w:rPr>
        <w:t xml:space="preserve">, 2005, p. 41). In addition, Beer (1985), elucidates that systems 3, 4, and 5 deal with the outside-and-then and is </w:t>
      </w:r>
      <w:proofErr w:type="spellStart"/>
      <w:r w:rsidRPr="00D6772C">
        <w:rPr>
          <w:rFonts w:ascii="Times New Roman" w:hAnsi="Times New Roman" w:cs="Times New Roman"/>
        </w:rPr>
        <w:t>metasystemic</w:t>
      </w:r>
      <w:proofErr w:type="spellEnd"/>
      <w:r w:rsidRPr="00D6772C">
        <w:rPr>
          <w:rFonts w:ascii="Times New Roman" w:hAnsi="Times New Roman" w:cs="Times New Roman"/>
        </w:rPr>
        <w:t xml:space="preserve"> or over and above systems 1, 2 and 3. In addition, System Five attenuates System Three by acting as a variety sponge by virtue of organisational</w:t>
      </w:r>
      <w:r w:rsidRPr="00D6772C">
        <w:rPr>
          <w:rFonts w:ascii="Times New Roman" w:hAnsi="Times New Roman" w:cs="Times New Roman"/>
          <w:spacing w:val="-8"/>
        </w:rPr>
        <w:t xml:space="preserve"> </w:t>
      </w:r>
      <w:r w:rsidRPr="00D6772C">
        <w:rPr>
          <w:rFonts w:ascii="Times New Roman" w:hAnsi="Times New Roman" w:cs="Times New Roman"/>
        </w:rPr>
        <w:t>ethos.</w:t>
      </w:r>
    </w:p>
    <w:p w14:paraId="0A4224CE" w14:textId="77777777" w:rsidR="00AA5452" w:rsidRPr="00D6772C" w:rsidRDefault="00AA5452" w:rsidP="00AA5452">
      <w:pPr>
        <w:pStyle w:val="BodyText"/>
        <w:ind w:right="-46" w:firstLine="14"/>
        <w:jc w:val="both"/>
        <w:rPr>
          <w:rFonts w:ascii="Times New Roman" w:hAnsi="Times New Roman" w:cs="Times New Roman"/>
        </w:rPr>
      </w:pPr>
      <w:r w:rsidRPr="00D6772C">
        <w:rPr>
          <w:rFonts w:ascii="Times New Roman" w:hAnsi="Times New Roman" w:cs="Times New Roman"/>
        </w:rPr>
        <w:t>Within the context of the GCC, its System Five is comprised by members of the Supreme Council who are the respective heads of member states, namely: Abdullah bin</w:t>
      </w:r>
      <w:r w:rsidRPr="00D6772C">
        <w:rPr>
          <w:rFonts w:ascii="Times New Roman" w:hAnsi="Times New Roman" w:cs="Times New Roman"/>
          <w:spacing w:val="-8"/>
        </w:rPr>
        <w:t xml:space="preserve"> </w:t>
      </w:r>
      <w:proofErr w:type="spellStart"/>
      <w:r w:rsidRPr="00D6772C">
        <w:rPr>
          <w:rFonts w:ascii="Times New Roman" w:hAnsi="Times New Roman" w:cs="Times New Roman"/>
        </w:rPr>
        <w:t>Abdulaziz</w:t>
      </w:r>
      <w:proofErr w:type="spellEnd"/>
      <w:r w:rsidRPr="00D6772C">
        <w:rPr>
          <w:rFonts w:ascii="Times New Roman" w:hAnsi="Times New Roman" w:cs="Times New Roman"/>
          <w:spacing w:val="-11"/>
        </w:rPr>
        <w:t xml:space="preserve"> </w:t>
      </w:r>
      <w:r w:rsidRPr="00D6772C">
        <w:rPr>
          <w:rFonts w:ascii="Times New Roman" w:hAnsi="Times New Roman" w:cs="Times New Roman"/>
        </w:rPr>
        <w:t>Al</w:t>
      </w:r>
      <w:r w:rsidRPr="00D6772C">
        <w:rPr>
          <w:rFonts w:ascii="Times New Roman" w:hAnsi="Times New Roman" w:cs="Times New Roman"/>
          <w:spacing w:val="-8"/>
        </w:rPr>
        <w:t xml:space="preserve"> </w:t>
      </w:r>
      <w:r w:rsidRPr="00D6772C">
        <w:rPr>
          <w:rFonts w:ascii="Times New Roman" w:hAnsi="Times New Roman" w:cs="Times New Roman"/>
        </w:rPr>
        <w:t>Saud</w:t>
      </w:r>
      <w:r w:rsidRPr="00D6772C">
        <w:rPr>
          <w:rFonts w:ascii="Times New Roman" w:hAnsi="Times New Roman" w:cs="Times New Roman"/>
          <w:spacing w:val="-7"/>
        </w:rPr>
        <w:t xml:space="preserve"> </w:t>
      </w:r>
      <w:r w:rsidRPr="00D6772C">
        <w:rPr>
          <w:rFonts w:ascii="Times New Roman" w:hAnsi="Times New Roman" w:cs="Times New Roman"/>
        </w:rPr>
        <w:t>(King</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Saudi</w:t>
      </w:r>
      <w:r w:rsidRPr="00D6772C">
        <w:rPr>
          <w:rFonts w:ascii="Times New Roman" w:hAnsi="Times New Roman" w:cs="Times New Roman"/>
          <w:spacing w:val="-8"/>
        </w:rPr>
        <w:t xml:space="preserve"> </w:t>
      </w:r>
      <w:r w:rsidRPr="00D6772C">
        <w:rPr>
          <w:rFonts w:ascii="Times New Roman" w:hAnsi="Times New Roman" w:cs="Times New Roman"/>
        </w:rPr>
        <w:t>Arabia),</w:t>
      </w:r>
      <w:r w:rsidRPr="00D6772C">
        <w:rPr>
          <w:rFonts w:ascii="Times New Roman" w:hAnsi="Times New Roman" w:cs="Times New Roman"/>
          <w:spacing w:val="-10"/>
        </w:rPr>
        <w:t xml:space="preserve"> </w:t>
      </w:r>
      <w:r w:rsidRPr="00D6772C">
        <w:rPr>
          <w:rFonts w:ascii="Times New Roman" w:hAnsi="Times New Roman" w:cs="Times New Roman"/>
        </w:rPr>
        <w:t>Sheikh</w:t>
      </w:r>
      <w:r w:rsidRPr="00D6772C">
        <w:rPr>
          <w:rFonts w:ascii="Times New Roman" w:hAnsi="Times New Roman" w:cs="Times New Roman"/>
          <w:spacing w:val="-7"/>
        </w:rPr>
        <w:t xml:space="preserve"> </w:t>
      </w:r>
      <w:r w:rsidRPr="00D6772C">
        <w:rPr>
          <w:rFonts w:ascii="Times New Roman" w:hAnsi="Times New Roman" w:cs="Times New Roman"/>
        </w:rPr>
        <w:t>Sabah</w:t>
      </w:r>
      <w:r w:rsidRPr="00D6772C">
        <w:rPr>
          <w:rFonts w:ascii="Times New Roman" w:hAnsi="Times New Roman" w:cs="Times New Roman"/>
          <w:spacing w:val="-7"/>
        </w:rPr>
        <w:t xml:space="preserve"> </w:t>
      </w:r>
      <w:r w:rsidRPr="00D6772C">
        <w:rPr>
          <w:rFonts w:ascii="Times New Roman" w:hAnsi="Times New Roman" w:cs="Times New Roman"/>
        </w:rPr>
        <w:t>IV</w:t>
      </w:r>
      <w:r w:rsidRPr="00D6772C">
        <w:rPr>
          <w:rFonts w:ascii="Times New Roman" w:hAnsi="Times New Roman" w:cs="Times New Roman"/>
          <w:spacing w:val="-10"/>
        </w:rPr>
        <w:t xml:space="preserve"> </w:t>
      </w:r>
      <w:r w:rsidRPr="00D6772C">
        <w:rPr>
          <w:rFonts w:ascii="Times New Roman" w:hAnsi="Times New Roman" w:cs="Times New Roman"/>
        </w:rPr>
        <w:t>Al-Ahmad</w:t>
      </w:r>
      <w:r w:rsidRPr="00D6772C">
        <w:rPr>
          <w:rFonts w:ascii="Times New Roman" w:hAnsi="Times New Roman" w:cs="Times New Roman"/>
          <w:spacing w:val="-9"/>
        </w:rPr>
        <w:t xml:space="preserve"> </w:t>
      </w:r>
      <w:r w:rsidRPr="00D6772C">
        <w:rPr>
          <w:rFonts w:ascii="Times New Roman" w:hAnsi="Times New Roman" w:cs="Times New Roman"/>
        </w:rPr>
        <w:t>Al-Jaber</w:t>
      </w:r>
      <w:r w:rsidRPr="00D6772C">
        <w:rPr>
          <w:rFonts w:ascii="Times New Roman" w:hAnsi="Times New Roman" w:cs="Times New Roman"/>
          <w:spacing w:val="-9"/>
        </w:rPr>
        <w:t xml:space="preserve"> </w:t>
      </w:r>
      <w:r w:rsidRPr="00D6772C">
        <w:rPr>
          <w:rFonts w:ascii="Times New Roman" w:hAnsi="Times New Roman" w:cs="Times New Roman"/>
        </w:rPr>
        <w:t xml:space="preserve">Al- Sabah (Emir of Kuwait), Sheikh </w:t>
      </w:r>
      <w:proofErr w:type="spellStart"/>
      <w:r w:rsidRPr="00D6772C">
        <w:rPr>
          <w:rFonts w:ascii="Times New Roman" w:hAnsi="Times New Roman" w:cs="Times New Roman"/>
        </w:rPr>
        <w:t>Khalifah</w:t>
      </w:r>
      <w:proofErr w:type="spellEnd"/>
      <w:r w:rsidRPr="00D6772C">
        <w:rPr>
          <w:rFonts w:ascii="Times New Roman" w:hAnsi="Times New Roman" w:cs="Times New Roman"/>
        </w:rPr>
        <w:t xml:space="preserve"> Bin Zayed Al Nahyan (President of United Arab Emirates), Abdullah bin Nasser bin Khalifa Al Thani (Prime Minister of Qatar), Khalifa</w:t>
      </w:r>
      <w:r w:rsidRPr="00D6772C">
        <w:rPr>
          <w:rFonts w:ascii="Times New Roman" w:hAnsi="Times New Roman" w:cs="Times New Roman"/>
          <w:spacing w:val="-15"/>
        </w:rPr>
        <w:t xml:space="preserve"> </w:t>
      </w:r>
      <w:r w:rsidRPr="00D6772C">
        <w:rPr>
          <w:rFonts w:ascii="Times New Roman" w:hAnsi="Times New Roman" w:cs="Times New Roman"/>
        </w:rPr>
        <w:t>bin</w:t>
      </w:r>
      <w:r w:rsidRPr="00D6772C">
        <w:rPr>
          <w:rFonts w:ascii="Times New Roman" w:hAnsi="Times New Roman" w:cs="Times New Roman"/>
          <w:spacing w:val="-15"/>
        </w:rPr>
        <w:t xml:space="preserve"> </w:t>
      </w:r>
      <w:r w:rsidRPr="00D6772C">
        <w:rPr>
          <w:rFonts w:ascii="Times New Roman" w:hAnsi="Times New Roman" w:cs="Times New Roman"/>
        </w:rPr>
        <w:t>Salman</w:t>
      </w:r>
      <w:r w:rsidRPr="00D6772C">
        <w:rPr>
          <w:rFonts w:ascii="Times New Roman" w:hAnsi="Times New Roman" w:cs="Times New Roman"/>
          <w:spacing w:val="-15"/>
        </w:rPr>
        <w:t xml:space="preserve"> </w:t>
      </w:r>
      <w:r w:rsidRPr="00D6772C">
        <w:rPr>
          <w:rFonts w:ascii="Times New Roman" w:hAnsi="Times New Roman" w:cs="Times New Roman"/>
        </w:rPr>
        <w:t>Al</w:t>
      </w:r>
      <w:r w:rsidRPr="00D6772C">
        <w:rPr>
          <w:rFonts w:ascii="Times New Roman" w:hAnsi="Times New Roman" w:cs="Times New Roman"/>
          <w:spacing w:val="-17"/>
        </w:rPr>
        <w:t xml:space="preserve"> </w:t>
      </w:r>
      <w:r w:rsidRPr="00D6772C">
        <w:rPr>
          <w:rFonts w:ascii="Times New Roman" w:hAnsi="Times New Roman" w:cs="Times New Roman"/>
        </w:rPr>
        <w:t>Khalifa</w:t>
      </w:r>
      <w:r w:rsidRPr="00D6772C">
        <w:rPr>
          <w:rFonts w:ascii="Times New Roman" w:hAnsi="Times New Roman" w:cs="Times New Roman"/>
          <w:spacing w:val="-14"/>
        </w:rPr>
        <w:t xml:space="preserve"> </w:t>
      </w:r>
      <w:r w:rsidRPr="00D6772C">
        <w:rPr>
          <w:rFonts w:ascii="Times New Roman" w:hAnsi="Times New Roman" w:cs="Times New Roman"/>
        </w:rPr>
        <w:t>(Prime</w:t>
      </w:r>
      <w:r w:rsidRPr="00D6772C">
        <w:rPr>
          <w:rFonts w:ascii="Times New Roman" w:hAnsi="Times New Roman" w:cs="Times New Roman"/>
          <w:spacing w:val="-14"/>
        </w:rPr>
        <w:t xml:space="preserve"> </w:t>
      </w:r>
      <w:r w:rsidRPr="00D6772C">
        <w:rPr>
          <w:rFonts w:ascii="Times New Roman" w:hAnsi="Times New Roman" w:cs="Times New Roman"/>
        </w:rPr>
        <w:t>Minister</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Bahrain),</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5"/>
        </w:rPr>
        <w:t xml:space="preserve"> </w:t>
      </w:r>
      <w:r w:rsidRPr="00D6772C">
        <w:rPr>
          <w:rFonts w:ascii="Times New Roman" w:hAnsi="Times New Roman" w:cs="Times New Roman"/>
        </w:rPr>
        <w:t>Qaboos</w:t>
      </w:r>
      <w:r w:rsidRPr="00D6772C">
        <w:rPr>
          <w:rFonts w:ascii="Times New Roman" w:hAnsi="Times New Roman" w:cs="Times New Roman"/>
          <w:spacing w:val="-13"/>
        </w:rPr>
        <w:t xml:space="preserve"> </w:t>
      </w:r>
      <w:r w:rsidRPr="00D6772C">
        <w:rPr>
          <w:rFonts w:ascii="Times New Roman" w:hAnsi="Times New Roman" w:cs="Times New Roman"/>
        </w:rPr>
        <w:t>bin</w:t>
      </w:r>
      <w:r w:rsidRPr="00D6772C">
        <w:rPr>
          <w:rFonts w:ascii="Times New Roman" w:hAnsi="Times New Roman" w:cs="Times New Roman"/>
          <w:spacing w:val="-15"/>
        </w:rPr>
        <w:t xml:space="preserve"> </w:t>
      </w:r>
      <w:r w:rsidRPr="00D6772C">
        <w:rPr>
          <w:rFonts w:ascii="Times New Roman" w:hAnsi="Times New Roman" w:cs="Times New Roman"/>
        </w:rPr>
        <w:t>Said</w:t>
      </w:r>
      <w:r w:rsidRPr="00D6772C">
        <w:rPr>
          <w:rFonts w:ascii="Times New Roman" w:hAnsi="Times New Roman" w:cs="Times New Roman"/>
          <w:spacing w:val="-16"/>
        </w:rPr>
        <w:t xml:space="preserve"> </w:t>
      </w:r>
      <w:r w:rsidRPr="00D6772C">
        <w:rPr>
          <w:rFonts w:ascii="Times New Roman" w:hAnsi="Times New Roman" w:cs="Times New Roman"/>
        </w:rPr>
        <w:t>Al</w:t>
      </w:r>
      <w:r w:rsidRPr="00D6772C">
        <w:rPr>
          <w:rFonts w:ascii="Times New Roman" w:hAnsi="Times New Roman" w:cs="Times New Roman"/>
          <w:spacing w:val="-13"/>
        </w:rPr>
        <w:t xml:space="preserve"> </w:t>
      </w:r>
      <w:r w:rsidRPr="00D6772C">
        <w:rPr>
          <w:rFonts w:ascii="Times New Roman" w:hAnsi="Times New Roman" w:cs="Times New Roman"/>
        </w:rPr>
        <w:t>Said (Sultan</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8"/>
        </w:rPr>
        <w:t xml:space="preserve"> </w:t>
      </w:r>
      <w:r w:rsidRPr="00D6772C">
        <w:rPr>
          <w:rFonts w:ascii="Times New Roman" w:hAnsi="Times New Roman" w:cs="Times New Roman"/>
        </w:rPr>
        <w:t>Oman).</w:t>
      </w:r>
      <w:r w:rsidRPr="00D6772C">
        <w:rPr>
          <w:rFonts w:ascii="Times New Roman" w:hAnsi="Times New Roman" w:cs="Times New Roman"/>
          <w:spacing w:val="-19"/>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Supreme</w:t>
      </w:r>
      <w:r w:rsidRPr="00D6772C">
        <w:rPr>
          <w:rFonts w:ascii="Times New Roman" w:hAnsi="Times New Roman" w:cs="Times New Roman"/>
          <w:spacing w:val="-17"/>
        </w:rPr>
        <w:t xml:space="preserve"> </w:t>
      </w:r>
      <w:r w:rsidRPr="00D6772C">
        <w:rPr>
          <w:rFonts w:ascii="Times New Roman" w:hAnsi="Times New Roman" w:cs="Times New Roman"/>
        </w:rPr>
        <w:t>Council</w:t>
      </w:r>
      <w:r w:rsidRPr="00D6772C">
        <w:rPr>
          <w:rFonts w:ascii="Times New Roman" w:hAnsi="Times New Roman" w:cs="Times New Roman"/>
          <w:spacing w:val="-18"/>
        </w:rPr>
        <w:t xml:space="preserve"> </w:t>
      </w:r>
      <w:r w:rsidRPr="00D6772C">
        <w:rPr>
          <w:rFonts w:ascii="Times New Roman" w:hAnsi="Times New Roman" w:cs="Times New Roman"/>
        </w:rPr>
        <w:t>is</w:t>
      </w:r>
      <w:r w:rsidRPr="00D6772C">
        <w:rPr>
          <w:rFonts w:ascii="Times New Roman" w:hAnsi="Times New Roman" w:cs="Times New Roman"/>
          <w:spacing w:val="-18"/>
        </w:rPr>
        <w:t xml:space="preserve"> </w:t>
      </w:r>
      <w:r w:rsidRPr="00D6772C">
        <w:rPr>
          <w:rFonts w:ascii="Times New Roman" w:hAnsi="Times New Roman" w:cs="Times New Roman"/>
        </w:rPr>
        <w:t>a</w:t>
      </w:r>
      <w:r w:rsidRPr="00D6772C">
        <w:rPr>
          <w:rFonts w:ascii="Times New Roman" w:hAnsi="Times New Roman" w:cs="Times New Roman"/>
          <w:spacing w:val="-17"/>
        </w:rPr>
        <w:t xml:space="preserve"> </w:t>
      </w:r>
      <w:r w:rsidRPr="00D6772C">
        <w:rPr>
          <w:rFonts w:ascii="Times New Roman" w:hAnsi="Times New Roman" w:cs="Times New Roman"/>
        </w:rPr>
        <w:t>decision-taking</w:t>
      </w:r>
      <w:r w:rsidRPr="00D6772C">
        <w:rPr>
          <w:rFonts w:ascii="Times New Roman" w:hAnsi="Times New Roman" w:cs="Times New Roman"/>
          <w:spacing w:val="-18"/>
        </w:rPr>
        <w:t xml:space="preserve"> </w:t>
      </w:r>
      <w:r w:rsidRPr="00D6772C">
        <w:rPr>
          <w:rFonts w:ascii="Times New Roman" w:hAnsi="Times New Roman" w:cs="Times New Roman"/>
        </w:rPr>
        <w:t>body</w:t>
      </w:r>
      <w:r w:rsidRPr="00D6772C">
        <w:rPr>
          <w:rFonts w:ascii="Times New Roman" w:hAnsi="Times New Roman" w:cs="Times New Roman"/>
          <w:spacing w:val="-20"/>
        </w:rPr>
        <w:t xml:space="preserve"> </w:t>
      </w:r>
      <w:r w:rsidRPr="00D6772C">
        <w:rPr>
          <w:rFonts w:ascii="Times New Roman" w:hAnsi="Times New Roman" w:cs="Times New Roman"/>
        </w:rPr>
        <w:t>that</w:t>
      </w:r>
      <w:r w:rsidRPr="00D6772C">
        <w:rPr>
          <w:rFonts w:ascii="Times New Roman" w:hAnsi="Times New Roman" w:cs="Times New Roman"/>
          <w:spacing w:val="-17"/>
        </w:rPr>
        <w:t xml:space="preserve"> </w:t>
      </w:r>
      <w:r w:rsidRPr="00D6772C">
        <w:rPr>
          <w:rFonts w:ascii="Times New Roman" w:hAnsi="Times New Roman" w:cs="Times New Roman"/>
        </w:rPr>
        <w:t>wields</w:t>
      </w:r>
      <w:r w:rsidRPr="00D6772C">
        <w:rPr>
          <w:rFonts w:ascii="Times New Roman" w:hAnsi="Times New Roman" w:cs="Times New Roman"/>
          <w:spacing w:val="-17"/>
        </w:rPr>
        <w:t xml:space="preserve"> </w:t>
      </w:r>
      <w:r w:rsidRPr="00D6772C">
        <w:rPr>
          <w:rFonts w:ascii="Times New Roman" w:hAnsi="Times New Roman" w:cs="Times New Roman"/>
        </w:rPr>
        <w:t>immense powers</w:t>
      </w:r>
      <w:r w:rsidRPr="00D6772C">
        <w:rPr>
          <w:rFonts w:ascii="Times New Roman" w:hAnsi="Times New Roman" w:cs="Times New Roman"/>
          <w:spacing w:val="-11"/>
        </w:rPr>
        <w:t xml:space="preserve"> </w:t>
      </w:r>
      <w:r w:rsidRPr="00D6772C">
        <w:rPr>
          <w:rFonts w:ascii="Times New Roman" w:hAnsi="Times New Roman" w:cs="Times New Roman"/>
        </w:rPr>
        <w:t>when</w:t>
      </w:r>
      <w:r w:rsidRPr="00D6772C">
        <w:rPr>
          <w:rFonts w:ascii="Times New Roman" w:hAnsi="Times New Roman" w:cs="Times New Roman"/>
          <w:spacing w:val="-8"/>
        </w:rPr>
        <w:t xml:space="preserve"> </w:t>
      </w:r>
      <w:r w:rsidRPr="00D6772C">
        <w:rPr>
          <w:rFonts w:ascii="Times New Roman" w:hAnsi="Times New Roman" w:cs="Times New Roman"/>
        </w:rPr>
        <w:t>it</w:t>
      </w:r>
      <w:r w:rsidRPr="00D6772C">
        <w:rPr>
          <w:rFonts w:ascii="Times New Roman" w:hAnsi="Times New Roman" w:cs="Times New Roman"/>
          <w:spacing w:val="-9"/>
        </w:rPr>
        <w:t xml:space="preserve"> </w:t>
      </w:r>
      <w:r w:rsidRPr="00D6772C">
        <w:rPr>
          <w:rFonts w:ascii="Times New Roman" w:hAnsi="Times New Roman" w:cs="Times New Roman"/>
        </w:rPr>
        <w:t>comes</w:t>
      </w:r>
      <w:r w:rsidRPr="00D6772C">
        <w:rPr>
          <w:rFonts w:ascii="Times New Roman" w:hAnsi="Times New Roman" w:cs="Times New Roman"/>
          <w:spacing w:val="-12"/>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creation</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relevant</w:t>
      </w:r>
      <w:r w:rsidRPr="00D6772C">
        <w:rPr>
          <w:rFonts w:ascii="Times New Roman" w:hAnsi="Times New Roman" w:cs="Times New Roman"/>
          <w:spacing w:val="-12"/>
        </w:rPr>
        <w:t xml:space="preserve"> </w:t>
      </w:r>
      <w:r w:rsidRPr="00D6772C">
        <w:rPr>
          <w:rFonts w:ascii="Times New Roman" w:hAnsi="Times New Roman" w:cs="Times New Roman"/>
        </w:rPr>
        <w:t>committees,</w:t>
      </w:r>
      <w:r w:rsidRPr="00D6772C">
        <w:rPr>
          <w:rFonts w:ascii="Times New Roman" w:hAnsi="Times New Roman" w:cs="Times New Roman"/>
          <w:spacing w:val="-11"/>
        </w:rPr>
        <w:t xml:space="preserve"> </w:t>
      </w:r>
      <w:r w:rsidRPr="00D6772C">
        <w:rPr>
          <w:rFonts w:ascii="Times New Roman" w:hAnsi="Times New Roman" w:cs="Times New Roman"/>
        </w:rPr>
        <w:t>delegation</w:t>
      </w:r>
      <w:r w:rsidRPr="00D6772C">
        <w:rPr>
          <w:rFonts w:ascii="Times New Roman" w:hAnsi="Times New Roman" w:cs="Times New Roman"/>
          <w:spacing w:val="-11"/>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one</w:t>
      </w:r>
      <w:r w:rsidRPr="00D6772C">
        <w:rPr>
          <w:rFonts w:ascii="Times New Roman" w:hAnsi="Times New Roman" w:cs="Times New Roman"/>
          <w:spacing w:val="-11"/>
        </w:rPr>
        <w:t xml:space="preserve"> </w:t>
      </w:r>
      <w:r w:rsidRPr="00D6772C">
        <w:rPr>
          <w:rFonts w:ascii="Times New Roman" w:hAnsi="Times New Roman" w:cs="Times New Roman"/>
        </w:rPr>
        <w:t>or</w:t>
      </w:r>
      <w:r w:rsidRPr="00D6772C">
        <w:rPr>
          <w:rFonts w:ascii="Times New Roman" w:hAnsi="Times New Roman" w:cs="Times New Roman"/>
          <w:spacing w:val="-10"/>
        </w:rPr>
        <w:t xml:space="preserve"> </w:t>
      </w:r>
      <w:r w:rsidRPr="00D6772C">
        <w:rPr>
          <w:rFonts w:ascii="Times New Roman" w:hAnsi="Times New Roman" w:cs="Times New Roman"/>
        </w:rPr>
        <w:t xml:space="preserve">two committee members of the task to study a particular topic, approval of draft agenda and resolutions, settlement of disputes between member states, and the allocation of resources. In the </w:t>
      </w:r>
      <w:proofErr w:type="spellStart"/>
      <w:r w:rsidRPr="00D6772C">
        <w:rPr>
          <w:rFonts w:ascii="Times New Roman" w:hAnsi="Times New Roman" w:cs="Times New Roman"/>
        </w:rPr>
        <w:t>CATWOE</w:t>
      </w:r>
      <w:proofErr w:type="spellEnd"/>
      <w:r w:rsidRPr="00D6772C">
        <w:rPr>
          <w:rFonts w:ascii="Times New Roman" w:hAnsi="Times New Roman" w:cs="Times New Roman"/>
        </w:rPr>
        <w:t xml:space="preserve"> mnemonic, the Supreme Council was referred to as the ‘owners of the GCC who have the authority to cause the GCC to cease to exist’ in effect</w:t>
      </w:r>
      <w:r w:rsidRPr="00D6772C">
        <w:rPr>
          <w:rFonts w:ascii="Times New Roman" w:hAnsi="Times New Roman" w:cs="Times New Roman"/>
          <w:spacing w:val="-9"/>
        </w:rPr>
        <w:t xml:space="preserve"> </w:t>
      </w:r>
      <w:r w:rsidRPr="00D6772C">
        <w:rPr>
          <w:rFonts w:ascii="Times New Roman" w:hAnsi="Times New Roman" w:cs="Times New Roman"/>
        </w:rPr>
        <w:t>highlighting</w:t>
      </w:r>
      <w:r w:rsidRPr="00D6772C">
        <w:rPr>
          <w:rFonts w:ascii="Times New Roman" w:hAnsi="Times New Roman" w:cs="Times New Roman"/>
          <w:spacing w:val="-7"/>
        </w:rPr>
        <w:t xml:space="preserve"> </w:t>
      </w:r>
      <w:r w:rsidRPr="00D6772C">
        <w:rPr>
          <w:rFonts w:ascii="Times New Roman" w:hAnsi="Times New Roman" w:cs="Times New Roman"/>
        </w:rPr>
        <w:t>its</w:t>
      </w:r>
      <w:r w:rsidRPr="00D6772C">
        <w:rPr>
          <w:rFonts w:ascii="Times New Roman" w:hAnsi="Times New Roman" w:cs="Times New Roman"/>
          <w:spacing w:val="-7"/>
        </w:rPr>
        <w:t xml:space="preserve"> </w:t>
      </w:r>
      <w:r w:rsidRPr="00D6772C">
        <w:rPr>
          <w:rFonts w:ascii="Times New Roman" w:hAnsi="Times New Roman" w:cs="Times New Roman"/>
        </w:rPr>
        <w:t>behest</w:t>
      </w:r>
      <w:r w:rsidRPr="00D6772C">
        <w:rPr>
          <w:rFonts w:ascii="Times New Roman" w:hAnsi="Times New Roman" w:cs="Times New Roman"/>
          <w:spacing w:val="-8"/>
        </w:rPr>
        <w:t xml:space="preserve"> </w:t>
      </w:r>
      <w:r w:rsidRPr="00D6772C">
        <w:rPr>
          <w:rFonts w:ascii="Times New Roman" w:hAnsi="Times New Roman" w:cs="Times New Roman"/>
        </w:rPr>
        <w:t>powers</w:t>
      </w:r>
      <w:r w:rsidRPr="00D6772C">
        <w:rPr>
          <w:rFonts w:ascii="Times New Roman" w:hAnsi="Times New Roman" w:cs="Times New Roman"/>
          <w:spacing w:val="-7"/>
        </w:rPr>
        <w:t xml:space="preserve"> </w:t>
      </w:r>
      <w:r w:rsidRPr="00D6772C">
        <w:rPr>
          <w:rFonts w:ascii="Times New Roman" w:hAnsi="Times New Roman" w:cs="Times New Roman"/>
        </w:rPr>
        <w:t>(see</w:t>
      </w:r>
      <w:r w:rsidRPr="00D6772C">
        <w:rPr>
          <w:rFonts w:ascii="Times New Roman" w:hAnsi="Times New Roman" w:cs="Times New Roman"/>
          <w:spacing w:val="-6"/>
        </w:rPr>
        <w:t xml:space="preserve"> </w:t>
      </w:r>
      <w:r w:rsidRPr="00D6772C">
        <w:rPr>
          <w:rFonts w:ascii="Times New Roman" w:hAnsi="Times New Roman" w:cs="Times New Roman"/>
        </w:rPr>
        <w:t>Table</w:t>
      </w:r>
      <w:r w:rsidRPr="00D6772C">
        <w:rPr>
          <w:rFonts w:ascii="Times New Roman" w:hAnsi="Times New Roman" w:cs="Times New Roman"/>
          <w:spacing w:val="-5"/>
        </w:rPr>
        <w:t xml:space="preserve"> </w:t>
      </w:r>
      <w:r w:rsidRPr="00D6772C">
        <w:rPr>
          <w:rFonts w:ascii="Times New Roman" w:hAnsi="Times New Roman" w:cs="Times New Roman"/>
        </w:rPr>
        <w:t>4.8).</w:t>
      </w:r>
      <w:r w:rsidRPr="00D6772C">
        <w:rPr>
          <w:rFonts w:ascii="Times New Roman" w:hAnsi="Times New Roman" w:cs="Times New Roman"/>
          <w:spacing w:val="-2"/>
        </w:rPr>
        <w:t xml:space="preserve"> </w:t>
      </w:r>
      <w:r w:rsidRPr="00D6772C">
        <w:rPr>
          <w:rFonts w:ascii="Times New Roman" w:hAnsi="Times New Roman" w:cs="Times New Roman"/>
        </w:rPr>
        <w:t>Such</w:t>
      </w:r>
      <w:r w:rsidRPr="00D6772C">
        <w:rPr>
          <w:rFonts w:ascii="Times New Roman" w:hAnsi="Times New Roman" w:cs="Times New Roman"/>
          <w:spacing w:val="-5"/>
        </w:rPr>
        <w:t xml:space="preserve"> </w:t>
      </w:r>
      <w:r w:rsidRPr="00D6772C">
        <w:rPr>
          <w:rFonts w:ascii="Times New Roman" w:hAnsi="Times New Roman" w:cs="Times New Roman"/>
        </w:rPr>
        <w:t>absolute</w:t>
      </w:r>
      <w:r w:rsidRPr="00D6772C">
        <w:rPr>
          <w:rFonts w:ascii="Times New Roman" w:hAnsi="Times New Roman" w:cs="Times New Roman"/>
          <w:spacing w:val="-6"/>
        </w:rPr>
        <w:t xml:space="preserve"> </w:t>
      </w:r>
      <w:r w:rsidRPr="00D6772C">
        <w:rPr>
          <w:rFonts w:ascii="Times New Roman" w:hAnsi="Times New Roman" w:cs="Times New Roman"/>
        </w:rPr>
        <w:t>powers</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4"/>
        </w:rPr>
        <w:t xml:space="preserve"> </w:t>
      </w:r>
      <w:r w:rsidRPr="00D6772C">
        <w:rPr>
          <w:rFonts w:ascii="Times New Roman" w:hAnsi="Times New Roman" w:cs="Times New Roman"/>
        </w:rPr>
        <w:t>various areas</w:t>
      </w:r>
      <w:r w:rsidRPr="00D6772C">
        <w:rPr>
          <w:rFonts w:ascii="Times New Roman" w:hAnsi="Times New Roman" w:cs="Times New Roman"/>
          <w:spacing w:val="-12"/>
        </w:rPr>
        <w:t xml:space="preserve"> </w:t>
      </w:r>
      <w:r w:rsidRPr="00D6772C">
        <w:rPr>
          <w:rFonts w:ascii="Times New Roman" w:hAnsi="Times New Roman" w:cs="Times New Roman"/>
        </w:rPr>
        <w:t>has</w:t>
      </w:r>
      <w:r w:rsidRPr="00D6772C">
        <w:rPr>
          <w:rFonts w:ascii="Times New Roman" w:hAnsi="Times New Roman" w:cs="Times New Roman"/>
          <w:spacing w:val="-11"/>
        </w:rPr>
        <w:t xml:space="preserve"> </w:t>
      </w:r>
      <w:r w:rsidRPr="00D6772C">
        <w:rPr>
          <w:rFonts w:ascii="Times New Roman" w:hAnsi="Times New Roman" w:cs="Times New Roman"/>
        </w:rPr>
        <w:t>been</w:t>
      </w:r>
      <w:r w:rsidRPr="00D6772C">
        <w:rPr>
          <w:rFonts w:ascii="Times New Roman" w:hAnsi="Times New Roman" w:cs="Times New Roman"/>
          <w:spacing w:val="-11"/>
        </w:rPr>
        <w:t xml:space="preserve"> </w:t>
      </w:r>
      <w:r w:rsidRPr="00D6772C">
        <w:rPr>
          <w:rFonts w:ascii="Times New Roman" w:hAnsi="Times New Roman" w:cs="Times New Roman"/>
        </w:rPr>
        <w:t>granted</w:t>
      </w:r>
      <w:r w:rsidRPr="00D6772C">
        <w:rPr>
          <w:rFonts w:ascii="Times New Roman" w:hAnsi="Times New Roman" w:cs="Times New Roman"/>
          <w:spacing w:val="-11"/>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Supreme</w:t>
      </w:r>
      <w:r w:rsidRPr="00D6772C">
        <w:rPr>
          <w:rFonts w:ascii="Times New Roman" w:hAnsi="Times New Roman" w:cs="Times New Roman"/>
          <w:spacing w:val="-11"/>
        </w:rPr>
        <w:t xml:space="preserve"> </w:t>
      </w:r>
      <w:r w:rsidRPr="00D6772C">
        <w:rPr>
          <w:rFonts w:ascii="Times New Roman" w:hAnsi="Times New Roman" w:cs="Times New Roman"/>
        </w:rPr>
        <w:t>Council</w:t>
      </w:r>
      <w:r w:rsidRPr="00D6772C">
        <w:rPr>
          <w:rFonts w:ascii="Times New Roman" w:hAnsi="Times New Roman" w:cs="Times New Roman"/>
          <w:spacing w:val="-13"/>
        </w:rPr>
        <w:t xml:space="preserve"> </w:t>
      </w:r>
      <w:r w:rsidRPr="00D6772C">
        <w:rPr>
          <w:rFonts w:ascii="Times New Roman" w:hAnsi="Times New Roman" w:cs="Times New Roman"/>
        </w:rPr>
        <w:t>by</w:t>
      </w:r>
      <w:r w:rsidRPr="00D6772C">
        <w:rPr>
          <w:rFonts w:ascii="Times New Roman" w:hAnsi="Times New Roman" w:cs="Times New Roman"/>
          <w:spacing w:val="-12"/>
        </w:rPr>
        <w:t xml:space="preserve"> </w:t>
      </w:r>
      <w:r w:rsidRPr="00D6772C">
        <w:rPr>
          <w:rFonts w:ascii="Times New Roman" w:hAnsi="Times New Roman" w:cs="Times New Roman"/>
        </w:rPr>
        <w:t>virtue</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provisions</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GCC Charter of 1981 (The Cooperation Council for the Arab States of the Gulf,</w:t>
      </w:r>
      <w:r w:rsidRPr="00D6772C">
        <w:rPr>
          <w:rFonts w:ascii="Times New Roman" w:hAnsi="Times New Roman" w:cs="Times New Roman"/>
          <w:spacing w:val="-20"/>
        </w:rPr>
        <w:t xml:space="preserve"> </w:t>
      </w:r>
      <w:r w:rsidRPr="00D6772C">
        <w:rPr>
          <w:rFonts w:ascii="Times New Roman" w:hAnsi="Times New Roman" w:cs="Times New Roman"/>
        </w:rPr>
        <w:t>1981).</w:t>
      </w:r>
    </w:p>
    <w:p w14:paraId="268AA736"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Furthermore, as previously discussed in section 5.8, the variety disposed by GCC’s System</w:t>
      </w:r>
      <w:r w:rsidRPr="00D6772C">
        <w:rPr>
          <w:rFonts w:ascii="Times New Roman" w:hAnsi="Times New Roman" w:cs="Times New Roman"/>
          <w:spacing w:val="-18"/>
        </w:rPr>
        <w:t xml:space="preserve"> </w:t>
      </w:r>
      <w:r w:rsidRPr="00D6772C">
        <w:rPr>
          <w:rFonts w:ascii="Times New Roman" w:hAnsi="Times New Roman" w:cs="Times New Roman"/>
        </w:rPr>
        <w:t>Three</w:t>
      </w:r>
      <w:r w:rsidRPr="00D6772C">
        <w:rPr>
          <w:rFonts w:ascii="Times New Roman" w:hAnsi="Times New Roman" w:cs="Times New Roman"/>
          <w:spacing w:val="-18"/>
        </w:rPr>
        <w:t xml:space="preserve"> </w:t>
      </w:r>
      <w:r w:rsidRPr="00D6772C">
        <w:rPr>
          <w:rFonts w:ascii="Times New Roman" w:hAnsi="Times New Roman" w:cs="Times New Roman"/>
        </w:rPr>
        <w:t>appears</w:t>
      </w:r>
      <w:r w:rsidRPr="00D6772C">
        <w:rPr>
          <w:rFonts w:ascii="Times New Roman" w:hAnsi="Times New Roman" w:cs="Times New Roman"/>
          <w:spacing w:val="-18"/>
        </w:rPr>
        <w:t xml:space="preserve"> </w:t>
      </w:r>
      <w:r w:rsidRPr="00D6772C">
        <w:rPr>
          <w:rFonts w:ascii="Times New Roman" w:hAnsi="Times New Roman" w:cs="Times New Roman"/>
        </w:rPr>
        <w:t>to</w:t>
      </w:r>
      <w:r w:rsidRPr="00D6772C">
        <w:rPr>
          <w:rFonts w:ascii="Times New Roman" w:hAnsi="Times New Roman" w:cs="Times New Roman"/>
          <w:spacing w:val="-18"/>
        </w:rPr>
        <w:t xml:space="preserve"> </w:t>
      </w:r>
      <w:r w:rsidRPr="00D6772C">
        <w:rPr>
          <w:rFonts w:ascii="Times New Roman" w:hAnsi="Times New Roman" w:cs="Times New Roman"/>
        </w:rPr>
        <w:t>be</w:t>
      </w:r>
      <w:r w:rsidRPr="00D6772C">
        <w:rPr>
          <w:rFonts w:ascii="Times New Roman" w:hAnsi="Times New Roman" w:cs="Times New Roman"/>
          <w:spacing w:val="-18"/>
        </w:rPr>
        <w:t xml:space="preserve"> </w:t>
      </w:r>
      <w:r w:rsidRPr="00D6772C">
        <w:rPr>
          <w:rFonts w:ascii="Times New Roman" w:hAnsi="Times New Roman" w:cs="Times New Roman"/>
        </w:rPr>
        <w:t>more</w:t>
      </w:r>
      <w:r w:rsidRPr="00D6772C">
        <w:rPr>
          <w:rFonts w:ascii="Times New Roman" w:hAnsi="Times New Roman" w:cs="Times New Roman"/>
          <w:spacing w:val="-19"/>
        </w:rPr>
        <w:t xml:space="preserve"> </w:t>
      </w:r>
      <w:r w:rsidRPr="00D6772C">
        <w:rPr>
          <w:rFonts w:ascii="Times New Roman" w:hAnsi="Times New Roman" w:cs="Times New Roman"/>
        </w:rPr>
        <w:t>that</w:t>
      </w:r>
      <w:r w:rsidRPr="00D6772C">
        <w:rPr>
          <w:rFonts w:ascii="Times New Roman" w:hAnsi="Times New Roman" w:cs="Times New Roman"/>
          <w:spacing w:val="-18"/>
        </w:rPr>
        <w:t xml:space="preserve"> </w:t>
      </w:r>
      <w:r w:rsidRPr="00D6772C">
        <w:rPr>
          <w:rFonts w:ascii="Times New Roman" w:hAnsi="Times New Roman" w:cs="Times New Roman"/>
        </w:rPr>
        <w:t>that</w:t>
      </w:r>
      <w:r w:rsidRPr="00D6772C">
        <w:rPr>
          <w:rFonts w:ascii="Times New Roman" w:hAnsi="Times New Roman" w:cs="Times New Roman"/>
          <w:spacing w:val="-18"/>
        </w:rPr>
        <w:t xml:space="preserve"> </w:t>
      </w:r>
      <w:r w:rsidRPr="00D6772C">
        <w:rPr>
          <w:rFonts w:ascii="Times New Roman" w:hAnsi="Times New Roman" w:cs="Times New Roman"/>
        </w:rPr>
        <w:t>disposed</w:t>
      </w:r>
      <w:r w:rsidRPr="00D6772C">
        <w:rPr>
          <w:rFonts w:ascii="Times New Roman" w:hAnsi="Times New Roman" w:cs="Times New Roman"/>
          <w:spacing w:val="-18"/>
        </w:rPr>
        <w:t xml:space="preserve"> </w:t>
      </w:r>
      <w:r w:rsidRPr="00D6772C">
        <w:rPr>
          <w:rFonts w:ascii="Times New Roman" w:hAnsi="Times New Roman" w:cs="Times New Roman"/>
        </w:rPr>
        <w:t>by</w:t>
      </w:r>
      <w:r w:rsidRPr="00D6772C">
        <w:rPr>
          <w:rFonts w:ascii="Times New Roman" w:hAnsi="Times New Roman" w:cs="Times New Roman"/>
          <w:spacing w:val="-19"/>
        </w:rPr>
        <w:t xml:space="preserve"> </w:t>
      </w:r>
      <w:r w:rsidRPr="00D6772C">
        <w:rPr>
          <w:rFonts w:ascii="Times New Roman" w:hAnsi="Times New Roman" w:cs="Times New Roman"/>
        </w:rPr>
        <w:t>its</w:t>
      </w:r>
      <w:r w:rsidRPr="00D6772C">
        <w:rPr>
          <w:rFonts w:ascii="Times New Roman" w:hAnsi="Times New Roman" w:cs="Times New Roman"/>
          <w:spacing w:val="-16"/>
        </w:rPr>
        <w:t xml:space="preserve"> </w:t>
      </w:r>
      <w:r w:rsidRPr="00D6772C">
        <w:rPr>
          <w:rFonts w:ascii="Times New Roman" w:hAnsi="Times New Roman" w:cs="Times New Roman"/>
        </w:rPr>
        <w:t>System</w:t>
      </w:r>
      <w:r w:rsidRPr="00D6772C">
        <w:rPr>
          <w:rFonts w:ascii="Times New Roman" w:hAnsi="Times New Roman" w:cs="Times New Roman"/>
          <w:spacing w:val="-16"/>
        </w:rPr>
        <w:t xml:space="preserve"> </w:t>
      </w:r>
      <w:r w:rsidRPr="00D6772C">
        <w:rPr>
          <w:rFonts w:ascii="Times New Roman" w:hAnsi="Times New Roman" w:cs="Times New Roman"/>
        </w:rPr>
        <w:t>Four.</w:t>
      </w:r>
      <w:r w:rsidRPr="00D6772C">
        <w:rPr>
          <w:rFonts w:ascii="Times New Roman" w:hAnsi="Times New Roman" w:cs="Times New Roman"/>
          <w:spacing w:val="-19"/>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 xml:space="preserve">Supreme Council soaks up any variety left unbalanced </w:t>
      </w:r>
      <w:r w:rsidRPr="00D6772C">
        <w:rPr>
          <w:rFonts w:ascii="Times New Roman" w:hAnsi="Times New Roman" w:cs="Times New Roman"/>
          <w:spacing w:val="3"/>
        </w:rPr>
        <w:t xml:space="preserve">by </w:t>
      </w:r>
      <w:r w:rsidRPr="00D6772C">
        <w:rPr>
          <w:rFonts w:ascii="Times New Roman" w:hAnsi="Times New Roman" w:cs="Times New Roman"/>
        </w:rPr>
        <w:t>the operation of the System 3 - System 4 homeostat. The Supreme Council (as the GCC’s System Five) maintains the System 3-4 homeostat in the following manner: With reference to System Three, the Supreme Council attenuates variety proliferated by System Three by virtue of the provisions of the GCC Charter of 1981 (The Cooperation Council for the Arab States of</w:t>
      </w:r>
      <w:r w:rsidRPr="00D6772C">
        <w:rPr>
          <w:rFonts w:ascii="Times New Roman" w:hAnsi="Times New Roman" w:cs="Times New Roman"/>
          <w:spacing w:val="38"/>
        </w:rPr>
        <w:t xml:space="preserve"> </w:t>
      </w:r>
      <w:r w:rsidRPr="00D6772C">
        <w:rPr>
          <w:rFonts w:ascii="Times New Roman" w:hAnsi="Times New Roman" w:cs="Times New Roman"/>
        </w:rPr>
        <w:t>the</w:t>
      </w:r>
      <w:r w:rsidRPr="00D6772C">
        <w:rPr>
          <w:rFonts w:ascii="Times New Roman" w:hAnsi="Times New Roman" w:cs="Times New Roman"/>
          <w:spacing w:val="35"/>
        </w:rPr>
        <w:t xml:space="preserve"> </w:t>
      </w:r>
      <w:r w:rsidRPr="00D6772C">
        <w:rPr>
          <w:rFonts w:ascii="Times New Roman" w:hAnsi="Times New Roman" w:cs="Times New Roman"/>
        </w:rPr>
        <w:t>Gulf,</w:t>
      </w:r>
      <w:r w:rsidRPr="00D6772C">
        <w:rPr>
          <w:rFonts w:ascii="Times New Roman" w:hAnsi="Times New Roman" w:cs="Times New Roman"/>
          <w:spacing w:val="34"/>
        </w:rPr>
        <w:t xml:space="preserve"> </w:t>
      </w:r>
      <w:r w:rsidRPr="00D6772C">
        <w:rPr>
          <w:rFonts w:ascii="Times New Roman" w:hAnsi="Times New Roman" w:cs="Times New Roman"/>
        </w:rPr>
        <w:t>1981)</w:t>
      </w:r>
      <w:r w:rsidRPr="00D6772C">
        <w:rPr>
          <w:rFonts w:ascii="Times New Roman" w:hAnsi="Times New Roman" w:cs="Times New Roman"/>
          <w:spacing w:val="33"/>
        </w:rPr>
        <w:t xml:space="preserve"> </w:t>
      </w:r>
      <w:r w:rsidRPr="00D6772C">
        <w:rPr>
          <w:rFonts w:ascii="Times New Roman" w:hAnsi="Times New Roman" w:cs="Times New Roman"/>
        </w:rPr>
        <w:t>that</w:t>
      </w:r>
      <w:r w:rsidRPr="00D6772C">
        <w:rPr>
          <w:rFonts w:ascii="Times New Roman" w:hAnsi="Times New Roman" w:cs="Times New Roman"/>
          <w:spacing w:val="37"/>
        </w:rPr>
        <w:t xml:space="preserve"> </w:t>
      </w:r>
      <w:r w:rsidRPr="00D6772C">
        <w:rPr>
          <w:rFonts w:ascii="Times New Roman" w:hAnsi="Times New Roman" w:cs="Times New Roman"/>
        </w:rPr>
        <w:t>grants</w:t>
      </w:r>
      <w:r w:rsidRPr="00D6772C">
        <w:rPr>
          <w:rFonts w:ascii="Times New Roman" w:hAnsi="Times New Roman" w:cs="Times New Roman"/>
          <w:spacing w:val="36"/>
        </w:rPr>
        <w:t xml:space="preserve"> </w:t>
      </w:r>
      <w:r w:rsidRPr="00D6772C">
        <w:rPr>
          <w:rFonts w:ascii="Times New Roman" w:hAnsi="Times New Roman" w:cs="Times New Roman"/>
        </w:rPr>
        <w:t>it</w:t>
      </w:r>
      <w:r w:rsidRPr="00D6772C">
        <w:rPr>
          <w:rFonts w:ascii="Times New Roman" w:hAnsi="Times New Roman" w:cs="Times New Roman"/>
          <w:spacing w:val="34"/>
        </w:rPr>
        <w:t xml:space="preserve"> </w:t>
      </w:r>
      <w:r w:rsidRPr="00D6772C">
        <w:rPr>
          <w:rFonts w:ascii="Times New Roman" w:hAnsi="Times New Roman" w:cs="Times New Roman"/>
        </w:rPr>
        <w:t>absolute</w:t>
      </w:r>
      <w:r w:rsidRPr="00D6772C">
        <w:rPr>
          <w:rFonts w:ascii="Times New Roman" w:hAnsi="Times New Roman" w:cs="Times New Roman"/>
          <w:spacing w:val="35"/>
        </w:rPr>
        <w:t xml:space="preserve"> </w:t>
      </w:r>
      <w:r w:rsidRPr="00D6772C">
        <w:rPr>
          <w:rFonts w:ascii="Times New Roman" w:hAnsi="Times New Roman" w:cs="Times New Roman"/>
        </w:rPr>
        <w:t>powers</w:t>
      </w:r>
      <w:r w:rsidRPr="00D6772C">
        <w:rPr>
          <w:rFonts w:ascii="Times New Roman" w:hAnsi="Times New Roman" w:cs="Times New Roman"/>
          <w:spacing w:val="36"/>
        </w:rPr>
        <w:t xml:space="preserve"> </w:t>
      </w:r>
      <w:r w:rsidRPr="00D6772C">
        <w:rPr>
          <w:rFonts w:ascii="Times New Roman" w:hAnsi="Times New Roman" w:cs="Times New Roman"/>
        </w:rPr>
        <w:t>to</w:t>
      </w:r>
      <w:r w:rsidRPr="00D6772C">
        <w:rPr>
          <w:rFonts w:ascii="Times New Roman" w:hAnsi="Times New Roman" w:cs="Times New Roman"/>
          <w:spacing w:val="37"/>
        </w:rPr>
        <w:t xml:space="preserve"> </w:t>
      </w:r>
      <w:r w:rsidRPr="00D6772C">
        <w:rPr>
          <w:rFonts w:ascii="Times New Roman" w:hAnsi="Times New Roman" w:cs="Times New Roman"/>
        </w:rPr>
        <w:t>take</w:t>
      </w:r>
      <w:r w:rsidRPr="00D6772C">
        <w:rPr>
          <w:rFonts w:ascii="Times New Roman" w:hAnsi="Times New Roman" w:cs="Times New Roman"/>
          <w:spacing w:val="35"/>
        </w:rPr>
        <w:t xml:space="preserve"> </w:t>
      </w:r>
      <w:r w:rsidRPr="00D6772C">
        <w:rPr>
          <w:rFonts w:ascii="Times New Roman" w:hAnsi="Times New Roman" w:cs="Times New Roman"/>
        </w:rPr>
        <w:t>decisions</w:t>
      </w:r>
      <w:r w:rsidRPr="00D6772C">
        <w:rPr>
          <w:rFonts w:ascii="Times New Roman" w:hAnsi="Times New Roman" w:cs="Times New Roman"/>
          <w:spacing w:val="36"/>
        </w:rPr>
        <w:t xml:space="preserve"> </w:t>
      </w:r>
      <w:r w:rsidRPr="00D6772C">
        <w:rPr>
          <w:rFonts w:ascii="Times New Roman" w:hAnsi="Times New Roman" w:cs="Times New Roman"/>
        </w:rPr>
        <w:t>relevant</w:t>
      </w:r>
      <w:r w:rsidRPr="00D6772C">
        <w:rPr>
          <w:rFonts w:ascii="Times New Roman" w:hAnsi="Times New Roman" w:cs="Times New Roman"/>
          <w:spacing w:val="37"/>
        </w:rPr>
        <w:t xml:space="preserve"> </w:t>
      </w:r>
      <w:r w:rsidRPr="00D6772C">
        <w:rPr>
          <w:rFonts w:ascii="Times New Roman" w:hAnsi="Times New Roman" w:cs="Times New Roman"/>
        </w:rPr>
        <w:t>to</w:t>
      </w:r>
      <w:r w:rsidRPr="00D6772C">
        <w:rPr>
          <w:rFonts w:ascii="Times New Roman" w:hAnsi="Times New Roman" w:cs="Times New Roman"/>
          <w:spacing w:val="35"/>
        </w:rPr>
        <w:t xml:space="preserve"> </w:t>
      </w:r>
      <w:r w:rsidRPr="00D6772C">
        <w:rPr>
          <w:rFonts w:ascii="Times New Roman" w:hAnsi="Times New Roman" w:cs="Times New Roman"/>
        </w:rPr>
        <w:t>the aforementioned areas. With reference to System 4, the Supreme Council determines the types of environmental filters that it deems legitimate. For instance, the Supreme Council convenes the Commission for the Settlement of Dispute on an ad-hoc basis, thereby determining that it is only a temporary subsystem whose members meet based on the degree of the need for convocation and “in accordance with the nature of the dispute between member states” (</w:t>
      </w:r>
      <w:proofErr w:type="spellStart"/>
      <w:r w:rsidRPr="00D6772C">
        <w:rPr>
          <w:rFonts w:ascii="Times New Roman" w:hAnsi="Times New Roman" w:cs="Times New Roman"/>
        </w:rPr>
        <w:t>Suominen</w:t>
      </w:r>
      <w:proofErr w:type="spellEnd"/>
      <w:r w:rsidRPr="00D6772C">
        <w:rPr>
          <w:rFonts w:ascii="Times New Roman" w:hAnsi="Times New Roman" w:cs="Times New Roman"/>
        </w:rPr>
        <w:t>, 2013, p. 168). In this case, the environmental filters are the level of need for convocation and the nature of dispute between disagreeing member states. These environmental filters have been determined by the Supreme Council and were stipulated in the Charter of 1981 (The Cooperation Council for the Arab States of the Gulf, 1981).</w:t>
      </w:r>
    </w:p>
    <w:p w14:paraId="46772860" w14:textId="231E6312"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Beer (1985, p. 132) points out that “System Five ‘masterminds’ a metasystem called 3-4-5, the </w:t>
      </w:r>
      <w:r w:rsidRPr="00D6772C">
        <w:rPr>
          <w:rFonts w:ascii="Times New Roman" w:hAnsi="Times New Roman" w:cs="Times New Roman"/>
        </w:rPr>
        <w:lastRenderedPageBreak/>
        <w:t>outside-and-then management.” By shifting the window on the set of recursions</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GCC</w:t>
      </w:r>
      <w:r w:rsidRPr="00D6772C">
        <w:rPr>
          <w:rFonts w:ascii="Times New Roman" w:hAnsi="Times New Roman" w:cs="Times New Roman"/>
          <w:spacing w:val="-10"/>
        </w:rPr>
        <w:t xml:space="preserve"> </w:t>
      </w:r>
      <w:r w:rsidRPr="00D6772C">
        <w:rPr>
          <w:rFonts w:ascii="Times New Roman" w:hAnsi="Times New Roman" w:cs="Times New Roman"/>
        </w:rPr>
        <w:t>one</w:t>
      </w:r>
      <w:r w:rsidRPr="00D6772C">
        <w:rPr>
          <w:rFonts w:ascii="Times New Roman" w:hAnsi="Times New Roman" w:cs="Times New Roman"/>
          <w:spacing w:val="-10"/>
        </w:rPr>
        <w:t xml:space="preserve"> </w:t>
      </w:r>
      <w:r w:rsidRPr="00D6772C">
        <w:rPr>
          <w:rFonts w:ascii="Times New Roman" w:hAnsi="Times New Roman" w:cs="Times New Roman"/>
        </w:rPr>
        <w:t>level</w:t>
      </w:r>
      <w:r w:rsidRPr="00D6772C">
        <w:rPr>
          <w:rFonts w:ascii="Times New Roman" w:hAnsi="Times New Roman" w:cs="Times New Roman"/>
          <w:spacing w:val="-10"/>
        </w:rPr>
        <w:t xml:space="preserve"> </w:t>
      </w:r>
      <w:r w:rsidRPr="00D6772C">
        <w:rPr>
          <w:rFonts w:ascii="Times New Roman" w:hAnsi="Times New Roman" w:cs="Times New Roman"/>
        </w:rPr>
        <w:t>up,</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metasystem</w:t>
      </w:r>
      <w:r w:rsidRPr="00D6772C">
        <w:rPr>
          <w:rFonts w:ascii="Times New Roman" w:hAnsi="Times New Roman" w:cs="Times New Roman"/>
          <w:spacing w:val="-2"/>
        </w:rPr>
        <w:t xml:space="preserve"> </w:t>
      </w:r>
      <w:r w:rsidRPr="00D6772C">
        <w:rPr>
          <w:rFonts w:ascii="Times New Roman" w:hAnsi="Times New Roman" w:cs="Times New Roman"/>
        </w:rPr>
        <w:t>3-4-5</w:t>
      </w:r>
      <w:r w:rsidRPr="00D6772C">
        <w:rPr>
          <w:rFonts w:ascii="Times New Roman" w:hAnsi="Times New Roman" w:cs="Times New Roman"/>
          <w:spacing w:val="-11"/>
        </w:rPr>
        <w:t xml:space="preserve"> </w:t>
      </w:r>
      <w:r w:rsidRPr="00D6772C">
        <w:rPr>
          <w:rFonts w:ascii="Times New Roman" w:hAnsi="Times New Roman" w:cs="Times New Roman"/>
        </w:rPr>
        <w:t>now</w:t>
      </w:r>
      <w:r w:rsidRPr="00D6772C">
        <w:rPr>
          <w:rFonts w:ascii="Times New Roman" w:hAnsi="Times New Roman" w:cs="Times New Roman"/>
          <w:spacing w:val="-11"/>
        </w:rPr>
        <w:t xml:space="preserve"> </w:t>
      </w:r>
      <w:r w:rsidRPr="00D6772C">
        <w:rPr>
          <w:rFonts w:ascii="Times New Roman" w:hAnsi="Times New Roman" w:cs="Times New Roman"/>
        </w:rPr>
        <w:t>becomes</w:t>
      </w:r>
      <w:r w:rsidRPr="00D6772C">
        <w:rPr>
          <w:rFonts w:ascii="Times New Roman" w:hAnsi="Times New Roman" w:cs="Times New Roman"/>
          <w:spacing w:val="-12"/>
        </w:rPr>
        <w:t xml:space="preserve"> </w:t>
      </w:r>
      <w:r w:rsidRPr="00D6772C">
        <w:rPr>
          <w:rFonts w:ascii="Times New Roman" w:hAnsi="Times New Roman" w:cs="Times New Roman"/>
        </w:rPr>
        <w:t>System</w:t>
      </w:r>
      <w:r w:rsidRPr="00D6772C">
        <w:rPr>
          <w:rFonts w:ascii="Times New Roman" w:hAnsi="Times New Roman" w:cs="Times New Roman"/>
          <w:spacing w:val="-9"/>
        </w:rPr>
        <w:t xml:space="preserve"> </w:t>
      </w:r>
      <w:r w:rsidRPr="00D6772C">
        <w:rPr>
          <w:rFonts w:ascii="Times New Roman" w:hAnsi="Times New Roman" w:cs="Times New Roman"/>
        </w:rPr>
        <w:t>One 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GCC.</w:t>
      </w:r>
      <w:r w:rsidRPr="00D6772C">
        <w:rPr>
          <w:rFonts w:ascii="Times New Roman" w:hAnsi="Times New Roman" w:cs="Times New Roman"/>
          <w:spacing w:val="-11"/>
        </w:rPr>
        <w:t xml:space="preserve"> </w:t>
      </w:r>
      <w:r w:rsidRPr="00D6772C">
        <w:rPr>
          <w:rFonts w:ascii="Times New Roman" w:hAnsi="Times New Roman" w:cs="Times New Roman"/>
        </w:rPr>
        <w:t>Rightfully</w:t>
      </w:r>
      <w:r w:rsidRPr="00D6772C">
        <w:rPr>
          <w:rFonts w:ascii="Times New Roman" w:hAnsi="Times New Roman" w:cs="Times New Roman"/>
          <w:spacing w:val="-12"/>
        </w:rPr>
        <w:t xml:space="preserve"> </w:t>
      </w:r>
      <w:r w:rsidRPr="00D6772C">
        <w:rPr>
          <w:rFonts w:ascii="Times New Roman" w:hAnsi="Times New Roman" w:cs="Times New Roman"/>
        </w:rPr>
        <w:t>so,</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Supreme</w:t>
      </w:r>
      <w:r w:rsidRPr="00D6772C">
        <w:rPr>
          <w:rFonts w:ascii="Times New Roman" w:hAnsi="Times New Roman" w:cs="Times New Roman"/>
          <w:spacing w:val="-10"/>
        </w:rPr>
        <w:t xml:space="preserve"> </w:t>
      </w:r>
      <w:r w:rsidRPr="00D6772C">
        <w:rPr>
          <w:rFonts w:ascii="Times New Roman" w:hAnsi="Times New Roman" w:cs="Times New Roman"/>
        </w:rPr>
        <w:t>Council</w:t>
      </w:r>
      <w:r w:rsidRPr="00D6772C">
        <w:rPr>
          <w:rFonts w:ascii="Times New Roman" w:hAnsi="Times New Roman" w:cs="Times New Roman"/>
          <w:spacing w:val="-13"/>
        </w:rPr>
        <w:t xml:space="preserve"> </w:t>
      </w:r>
      <w:r w:rsidRPr="00D6772C">
        <w:rPr>
          <w:rFonts w:ascii="Times New Roman" w:hAnsi="Times New Roman" w:cs="Times New Roman"/>
        </w:rPr>
        <w:t>is</w:t>
      </w:r>
      <w:r w:rsidRPr="00D6772C">
        <w:rPr>
          <w:rFonts w:ascii="Times New Roman" w:hAnsi="Times New Roman" w:cs="Times New Roman"/>
          <w:spacing w:val="-11"/>
        </w:rPr>
        <w:t xml:space="preserve"> </w:t>
      </w:r>
      <w:r w:rsidRPr="00D6772C">
        <w:rPr>
          <w:rFonts w:ascii="Times New Roman" w:hAnsi="Times New Roman" w:cs="Times New Roman"/>
        </w:rPr>
        <w:t>one</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System</w:t>
      </w:r>
      <w:r w:rsidRPr="00D6772C">
        <w:rPr>
          <w:rFonts w:ascii="Times New Roman" w:hAnsi="Times New Roman" w:cs="Times New Roman"/>
          <w:spacing w:val="-11"/>
        </w:rPr>
        <w:t xml:space="preserve"> </w:t>
      </w:r>
      <w:r w:rsidRPr="00D6772C">
        <w:rPr>
          <w:rFonts w:ascii="Times New Roman" w:hAnsi="Times New Roman" w:cs="Times New Roman"/>
        </w:rPr>
        <w:t>Ones</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GCC because</w:t>
      </w:r>
      <w:r w:rsidRPr="00D6772C">
        <w:rPr>
          <w:rFonts w:ascii="Times New Roman" w:hAnsi="Times New Roman" w:cs="Times New Roman"/>
          <w:spacing w:val="-8"/>
        </w:rPr>
        <w:t xml:space="preserve"> </w:t>
      </w:r>
      <w:r w:rsidRPr="00D6772C">
        <w:rPr>
          <w:rFonts w:ascii="Times New Roman" w:hAnsi="Times New Roman" w:cs="Times New Roman"/>
        </w:rPr>
        <w:t>it</w:t>
      </w:r>
      <w:r w:rsidRPr="00D6772C">
        <w:rPr>
          <w:rFonts w:ascii="Times New Roman" w:hAnsi="Times New Roman" w:cs="Times New Roman"/>
          <w:spacing w:val="-9"/>
        </w:rPr>
        <w:t xml:space="preserve"> </w:t>
      </w:r>
      <w:r w:rsidRPr="00D6772C">
        <w:rPr>
          <w:rFonts w:ascii="Times New Roman" w:hAnsi="Times New Roman" w:cs="Times New Roman"/>
        </w:rPr>
        <w:t>is</w:t>
      </w:r>
      <w:r w:rsidRPr="00D6772C">
        <w:rPr>
          <w:rFonts w:ascii="Times New Roman" w:hAnsi="Times New Roman" w:cs="Times New Roman"/>
          <w:spacing w:val="-9"/>
        </w:rPr>
        <w:t xml:space="preserve"> </w:t>
      </w:r>
      <w:r w:rsidRPr="00D6772C">
        <w:rPr>
          <w:rFonts w:ascii="Times New Roman" w:hAnsi="Times New Roman" w:cs="Times New Roman"/>
        </w:rPr>
        <w:t>a</w:t>
      </w:r>
      <w:r w:rsidRPr="00D6772C">
        <w:rPr>
          <w:rFonts w:ascii="Times New Roman" w:hAnsi="Times New Roman" w:cs="Times New Roman"/>
          <w:spacing w:val="-8"/>
        </w:rPr>
        <w:t xml:space="preserve"> </w:t>
      </w:r>
      <w:r w:rsidRPr="00D6772C">
        <w:rPr>
          <w:rFonts w:ascii="Times New Roman" w:hAnsi="Times New Roman" w:cs="Times New Roman"/>
        </w:rPr>
        <w:t>viable</w:t>
      </w:r>
      <w:r w:rsidRPr="00D6772C">
        <w:rPr>
          <w:rFonts w:ascii="Times New Roman" w:hAnsi="Times New Roman" w:cs="Times New Roman"/>
          <w:spacing w:val="-9"/>
        </w:rPr>
        <w:t xml:space="preserve"> </w:t>
      </w:r>
      <w:r w:rsidRPr="00D6772C">
        <w:rPr>
          <w:rFonts w:ascii="Times New Roman" w:hAnsi="Times New Roman" w:cs="Times New Roman"/>
        </w:rPr>
        <w:t>system</w:t>
      </w:r>
      <w:r w:rsidRPr="00D6772C">
        <w:rPr>
          <w:rFonts w:ascii="Times New Roman" w:hAnsi="Times New Roman" w:cs="Times New Roman"/>
          <w:spacing w:val="-7"/>
        </w:rPr>
        <w:t xml:space="preserve"> </w:t>
      </w:r>
      <w:r w:rsidRPr="00D6772C">
        <w:rPr>
          <w:rFonts w:ascii="Times New Roman" w:hAnsi="Times New Roman" w:cs="Times New Roman"/>
        </w:rPr>
        <w:t>in</w:t>
      </w:r>
      <w:r w:rsidRPr="00D6772C">
        <w:rPr>
          <w:rFonts w:ascii="Times New Roman" w:hAnsi="Times New Roman" w:cs="Times New Roman"/>
          <w:spacing w:val="-9"/>
        </w:rPr>
        <w:t xml:space="preserve"> </w:t>
      </w:r>
      <w:r w:rsidRPr="00D6772C">
        <w:rPr>
          <w:rFonts w:ascii="Times New Roman" w:hAnsi="Times New Roman" w:cs="Times New Roman"/>
        </w:rPr>
        <w:t>that</w:t>
      </w:r>
      <w:r w:rsidRPr="00D6772C">
        <w:rPr>
          <w:rFonts w:ascii="Times New Roman" w:hAnsi="Times New Roman" w:cs="Times New Roman"/>
          <w:spacing w:val="-8"/>
        </w:rPr>
        <w:t xml:space="preserve"> </w:t>
      </w:r>
      <w:r w:rsidRPr="00D6772C">
        <w:rPr>
          <w:rFonts w:ascii="Times New Roman" w:hAnsi="Times New Roman" w:cs="Times New Roman"/>
        </w:rPr>
        <w:t>“it</w:t>
      </w:r>
      <w:r w:rsidRPr="00D6772C">
        <w:rPr>
          <w:rFonts w:ascii="Times New Roman" w:hAnsi="Times New Roman" w:cs="Times New Roman"/>
          <w:spacing w:val="-9"/>
        </w:rPr>
        <w:t xml:space="preserve"> </w:t>
      </w:r>
      <w:r w:rsidRPr="00D6772C">
        <w:rPr>
          <w:rFonts w:ascii="Times New Roman" w:hAnsi="Times New Roman" w:cs="Times New Roman"/>
        </w:rPr>
        <w:t>is</w:t>
      </w:r>
      <w:r w:rsidRPr="00D6772C">
        <w:rPr>
          <w:rFonts w:ascii="Times New Roman" w:hAnsi="Times New Roman" w:cs="Times New Roman"/>
          <w:spacing w:val="-10"/>
        </w:rPr>
        <w:t xml:space="preserve"> </w:t>
      </w:r>
      <w:r w:rsidRPr="00D6772C">
        <w:rPr>
          <w:rFonts w:ascii="Times New Roman" w:hAnsi="Times New Roman" w:cs="Times New Roman"/>
        </w:rPr>
        <w:t>able</w:t>
      </w:r>
      <w:r w:rsidRPr="00D6772C">
        <w:rPr>
          <w:rFonts w:ascii="Times New Roman" w:hAnsi="Times New Roman" w:cs="Times New Roman"/>
          <w:spacing w:val="-10"/>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maintain</w:t>
      </w:r>
      <w:r w:rsidRPr="00D6772C">
        <w:rPr>
          <w:rFonts w:ascii="Times New Roman" w:hAnsi="Times New Roman" w:cs="Times New Roman"/>
          <w:spacing w:val="-10"/>
        </w:rPr>
        <w:t xml:space="preserve"> </w:t>
      </w:r>
      <w:r w:rsidRPr="00D6772C">
        <w:rPr>
          <w:rFonts w:ascii="Times New Roman" w:hAnsi="Times New Roman" w:cs="Times New Roman"/>
        </w:rPr>
        <w:t>a</w:t>
      </w:r>
      <w:r w:rsidRPr="00D6772C">
        <w:rPr>
          <w:rFonts w:ascii="Times New Roman" w:hAnsi="Times New Roman" w:cs="Times New Roman"/>
          <w:spacing w:val="-8"/>
        </w:rPr>
        <w:t xml:space="preserve"> </w:t>
      </w:r>
      <w:r w:rsidRPr="00D6772C">
        <w:rPr>
          <w:rFonts w:ascii="Times New Roman" w:hAnsi="Times New Roman" w:cs="Times New Roman"/>
        </w:rPr>
        <w:t>separate</w:t>
      </w:r>
      <w:r w:rsidRPr="00D6772C">
        <w:rPr>
          <w:rFonts w:ascii="Times New Roman" w:hAnsi="Times New Roman" w:cs="Times New Roman"/>
          <w:spacing w:val="-9"/>
        </w:rPr>
        <w:t xml:space="preserve"> </w:t>
      </w:r>
      <w:r w:rsidRPr="00D6772C">
        <w:rPr>
          <w:rFonts w:ascii="Times New Roman" w:hAnsi="Times New Roman" w:cs="Times New Roman"/>
        </w:rPr>
        <w:t>existence”</w:t>
      </w:r>
      <w:r w:rsidRPr="00D6772C">
        <w:rPr>
          <w:rFonts w:ascii="Times New Roman" w:hAnsi="Times New Roman" w:cs="Times New Roman"/>
          <w:spacing w:val="-10"/>
        </w:rPr>
        <w:t xml:space="preserve"> </w:t>
      </w:r>
      <w:r w:rsidRPr="00D6772C">
        <w:rPr>
          <w:rFonts w:ascii="Times New Roman" w:hAnsi="Times New Roman" w:cs="Times New Roman"/>
        </w:rPr>
        <w:t xml:space="preserve">(Beer, 1985, </w:t>
      </w:r>
      <w:proofErr w:type="spellStart"/>
      <w:r w:rsidRPr="00D6772C">
        <w:rPr>
          <w:rFonts w:ascii="Times New Roman" w:hAnsi="Times New Roman" w:cs="Times New Roman"/>
        </w:rPr>
        <w:t>p.1</w:t>
      </w:r>
      <w:proofErr w:type="spellEnd"/>
      <w:r w:rsidRPr="00D6772C">
        <w:rPr>
          <w:rFonts w:ascii="Times New Roman" w:hAnsi="Times New Roman" w:cs="Times New Roman"/>
        </w:rPr>
        <w:t xml:space="preserve">). According to the Law of Cohesion, “the System One variety accessible to System Three of Recursion x equals the variety disposed by the sum of the metasystems of Recursion y for every recursive pair” (Beer, 1985, p. 132). The Law of Cohesion, according to Beer (1985) is </w:t>
      </w:r>
      <w:proofErr w:type="gramStart"/>
      <w:r w:rsidRPr="00D6772C">
        <w:rPr>
          <w:rFonts w:ascii="Times New Roman" w:hAnsi="Times New Roman" w:cs="Times New Roman"/>
        </w:rPr>
        <w:t>actually the</w:t>
      </w:r>
      <w:proofErr w:type="gramEnd"/>
      <w:r w:rsidRPr="00D6772C">
        <w:rPr>
          <w:rFonts w:ascii="Times New Roman" w:hAnsi="Times New Roman" w:cs="Times New Roman"/>
        </w:rPr>
        <w:t xml:space="preserve"> First Axiom of Management expressed</w:t>
      </w:r>
      <w:r w:rsidRPr="00D6772C">
        <w:rPr>
          <w:rFonts w:ascii="Times New Roman" w:hAnsi="Times New Roman" w:cs="Times New Roman"/>
          <w:spacing w:val="-5"/>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language</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System</w:t>
      </w:r>
      <w:r w:rsidRPr="00D6772C">
        <w:rPr>
          <w:rFonts w:ascii="Times New Roman" w:hAnsi="Times New Roman" w:cs="Times New Roman"/>
          <w:spacing w:val="-2"/>
        </w:rPr>
        <w:t xml:space="preserve"> </w:t>
      </w:r>
      <w:r w:rsidRPr="00D6772C">
        <w:rPr>
          <w:rFonts w:ascii="Times New Roman" w:hAnsi="Times New Roman" w:cs="Times New Roman"/>
        </w:rPr>
        <w:t>–in</w:t>
      </w:r>
      <w:r w:rsidRPr="00D6772C">
        <w:rPr>
          <w:rFonts w:ascii="Times New Roman" w:hAnsi="Times New Roman" w:cs="Times New Roman"/>
          <w:spacing w:val="-9"/>
        </w:rPr>
        <w:t xml:space="preserve"> </w:t>
      </w:r>
      <w:r w:rsidRPr="00D6772C">
        <w:rPr>
          <w:rFonts w:ascii="Times New Roman" w:hAnsi="Times New Roman" w:cs="Times New Roman"/>
        </w:rPr>
        <w:t>–</w:t>
      </w:r>
      <w:r w:rsidRPr="00D6772C">
        <w:rPr>
          <w:rFonts w:ascii="Times New Roman" w:hAnsi="Times New Roman" w:cs="Times New Roman"/>
          <w:spacing w:val="-3"/>
        </w:rPr>
        <w:t xml:space="preserve"> </w:t>
      </w:r>
      <w:r w:rsidRPr="00D6772C">
        <w:rPr>
          <w:rFonts w:ascii="Times New Roman" w:hAnsi="Times New Roman" w:cs="Times New Roman"/>
        </w:rPr>
        <w:t>Focus.</w:t>
      </w:r>
      <w:r w:rsidRPr="00D6772C">
        <w:rPr>
          <w:rFonts w:ascii="Times New Roman" w:hAnsi="Times New Roman" w:cs="Times New Roman"/>
          <w:spacing w:val="-4"/>
        </w:rPr>
        <w:t xml:space="preserve"> </w:t>
      </w:r>
      <w:r w:rsidRPr="00D6772C">
        <w:rPr>
          <w:rFonts w:ascii="Times New Roman" w:hAnsi="Times New Roman" w:cs="Times New Roman"/>
        </w:rPr>
        <w:t>Hence,</w:t>
      </w:r>
      <w:r w:rsidRPr="00D6772C">
        <w:rPr>
          <w:rFonts w:ascii="Times New Roman" w:hAnsi="Times New Roman" w:cs="Times New Roman"/>
          <w:spacing w:val="-4"/>
        </w:rPr>
        <w:t xml:space="preserve"> </w:t>
      </w:r>
      <w:r w:rsidRPr="00D6772C">
        <w:rPr>
          <w:rFonts w:ascii="Times New Roman" w:hAnsi="Times New Roman" w:cs="Times New Roman"/>
        </w:rPr>
        <w:t>all</w:t>
      </w:r>
      <w:r w:rsidRPr="00D6772C">
        <w:rPr>
          <w:rFonts w:ascii="Times New Roman" w:hAnsi="Times New Roman" w:cs="Times New Roman"/>
          <w:spacing w:val="-8"/>
        </w:rPr>
        <w:t xml:space="preserve"> </w:t>
      </w:r>
      <w:r w:rsidRPr="00D6772C">
        <w:rPr>
          <w:rFonts w:ascii="Times New Roman" w:hAnsi="Times New Roman" w:cs="Times New Roman"/>
        </w:rPr>
        <w:t>viable</w:t>
      </w:r>
      <w:r w:rsidRPr="00D6772C">
        <w:rPr>
          <w:rFonts w:ascii="Times New Roman" w:hAnsi="Times New Roman" w:cs="Times New Roman"/>
          <w:spacing w:val="-4"/>
        </w:rPr>
        <w:t xml:space="preserve"> </w:t>
      </w:r>
      <w:r w:rsidRPr="00D6772C">
        <w:rPr>
          <w:rFonts w:ascii="Times New Roman" w:hAnsi="Times New Roman" w:cs="Times New Roman"/>
        </w:rPr>
        <w:t>systems</w:t>
      </w:r>
      <w:r w:rsidRPr="00D6772C">
        <w:rPr>
          <w:rFonts w:ascii="Times New Roman" w:hAnsi="Times New Roman" w:cs="Times New Roman"/>
          <w:spacing w:val="-7"/>
        </w:rPr>
        <w:t xml:space="preserve"> </w:t>
      </w:r>
      <w:r w:rsidRPr="00D6772C">
        <w:rPr>
          <w:rFonts w:ascii="Times New Roman" w:hAnsi="Times New Roman" w:cs="Times New Roman"/>
        </w:rPr>
        <w:t xml:space="preserve">such as the Supreme Council possess a mechanism for satisfying the Law of Cohesion which takes the form of the algedonic </w:t>
      </w:r>
      <w:proofErr w:type="spellStart"/>
      <w:r w:rsidRPr="00D6772C">
        <w:rPr>
          <w:rFonts w:ascii="Times New Roman" w:hAnsi="Times New Roman" w:cs="Times New Roman"/>
        </w:rPr>
        <w:t>signaling</w:t>
      </w:r>
      <w:proofErr w:type="spellEnd"/>
      <w:r w:rsidRPr="00D6772C">
        <w:rPr>
          <w:rFonts w:ascii="Times New Roman" w:hAnsi="Times New Roman" w:cs="Times New Roman"/>
        </w:rPr>
        <w:t xml:space="preserve"> system (Beer, 1985; </w:t>
      </w:r>
      <w:proofErr w:type="spellStart"/>
      <w:r w:rsidRPr="00D6772C">
        <w:rPr>
          <w:rFonts w:ascii="Times New Roman" w:hAnsi="Times New Roman" w:cs="Times New Roman"/>
        </w:rPr>
        <w:t>Hilder</w:t>
      </w:r>
      <w:proofErr w:type="spellEnd"/>
      <w:r w:rsidRPr="00D6772C">
        <w:rPr>
          <w:rFonts w:ascii="Times New Roman" w:hAnsi="Times New Roman" w:cs="Times New Roman"/>
        </w:rPr>
        <w:t>, 2005). The</w:t>
      </w:r>
      <w:r w:rsidRPr="00D6772C">
        <w:rPr>
          <w:rFonts w:ascii="Times New Roman" w:hAnsi="Times New Roman" w:cs="Times New Roman"/>
          <w:spacing w:val="-8"/>
        </w:rPr>
        <w:t xml:space="preserve"> </w:t>
      </w:r>
      <w:r w:rsidRPr="00D6772C">
        <w:rPr>
          <w:rFonts w:ascii="Times New Roman" w:hAnsi="Times New Roman" w:cs="Times New Roman"/>
        </w:rPr>
        <w:t>algedonic</w:t>
      </w:r>
      <w:r w:rsidRPr="00D6772C">
        <w:rPr>
          <w:rFonts w:ascii="Times New Roman" w:hAnsi="Times New Roman" w:cs="Times New Roman"/>
          <w:spacing w:val="-9"/>
        </w:rPr>
        <w:t xml:space="preserve"> </w:t>
      </w:r>
      <w:r w:rsidRPr="00D6772C">
        <w:rPr>
          <w:rFonts w:ascii="Times New Roman" w:hAnsi="Times New Roman" w:cs="Times New Roman"/>
        </w:rPr>
        <w:t>signals</w:t>
      </w:r>
      <w:r w:rsidRPr="00D6772C">
        <w:rPr>
          <w:rFonts w:ascii="Times New Roman" w:hAnsi="Times New Roman" w:cs="Times New Roman"/>
          <w:spacing w:val="-10"/>
        </w:rPr>
        <w:t xml:space="preserve"> </w:t>
      </w:r>
      <w:r w:rsidRPr="00D6772C">
        <w:rPr>
          <w:rFonts w:ascii="Times New Roman" w:hAnsi="Times New Roman" w:cs="Times New Roman"/>
        </w:rPr>
        <w:t>function</w:t>
      </w:r>
      <w:r w:rsidRPr="00D6772C">
        <w:rPr>
          <w:rFonts w:ascii="Times New Roman" w:hAnsi="Times New Roman" w:cs="Times New Roman"/>
          <w:spacing w:val="-5"/>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(1)</w:t>
      </w:r>
      <w:r w:rsidRPr="00D6772C">
        <w:rPr>
          <w:rFonts w:ascii="Times New Roman" w:hAnsi="Times New Roman" w:cs="Times New Roman"/>
          <w:spacing w:val="-9"/>
        </w:rPr>
        <w:t xml:space="preserve"> </w:t>
      </w:r>
      <w:r w:rsidRPr="00D6772C">
        <w:rPr>
          <w:rFonts w:ascii="Times New Roman" w:hAnsi="Times New Roman" w:cs="Times New Roman"/>
        </w:rPr>
        <w:t>monitor</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signals</w:t>
      </w:r>
      <w:r w:rsidRPr="00D6772C">
        <w:rPr>
          <w:rFonts w:ascii="Times New Roman" w:hAnsi="Times New Roman" w:cs="Times New Roman"/>
          <w:spacing w:val="-9"/>
        </w:rPr>
        <w:t xml:space="preserve"> </w:t>
      </w:r>
      <w:r w:rsidRPr="00D6772C">
        <w:rPr>
          <w:rFonts w:ascii="Times New Roman" w:hAnsi="Times New Roman" w:cs="Times New Roman"/>
        </w:rPr>
        <w:t>passing</w:t>
      </w:r>
      <w:r w:rsidRPr="00D6772C">
        <w:rPr>
          <w:rFonts w:ascii="Times New Roman" w:hAnsi="Times New Roman" w:cs="Times New Roman"/>
          <w:spacing w:val="-10"/>
        </w:rPr>
        <w:t xml:space="preserve"> </w:t>
      </w:r>
      <w:r w:rsidRPr="00D6772C">
        <w:rPr>
          <w:rFonts w:ascii="Times New Roman" w:hAnsi="Times New Roman" w:cs="Times New Roman"/>
        </w:rPr>
        <w:t>from</w:t>
      </w:r>
      <w:r w:rsidRPr="00D6772C">
        <w:rPr>
          <w:rFonts w:ascii="Times New Roman" w:hAnsi="Times New Roman" w:cs="Times New Roman"/>
          <w:spacing w:val="-7"/>
        </w:rPr>
        <w:t xml:space="preserve"> </w:t>
      </w:r>
      <w:r w:rsidRPr="00D6772C">
        <w:rPr>
          <w:rFonts w:ascii="Times New Roman" w:hAnsi="Times New Roman" w:cs="Times New Roman"/>
        </w:rPr>
        <w:t>System One</w:t>
      </w:r>
      <w:r w:rsidRPr="00D6772C">
        <w:rPr>
          <w:rFonts w:ascii="Times New Roman" w:hAnsi="Times New Roman" w:cs="Times New Roman"/>
          <w:spacing w:val="-7"/>
        </w:rPr>
        <w:t xml:space="preserve"> </w:t>
      </w:r>
      <w:r w:rsidRPr="00D6772C">
        <w:rPr>
          <w:rFonts w:ascii="Times New Roman" w:hAnsi="Times New Roman" w:cs="Times New Roman"/>
        </w:rPr>
        <w:t>to System</w:t>
      </w:r>
      <w:r w:rsidRPr="00D6772C">
        <w:rPr>
          <w:rFonts w:ascii="Times New Roman" w:hAnsi="Times New Roman" w:cs="Times New Roman"/>
          <w:spacing w:val="-17"/>
        </w:rPr>
        <w:t xml:space="preserve"> </w:t>
      </w:r>
      <w:r w:rsidRPr="00D6772C">
        <w:rPr>
          <w:rFonts w:ascii="Times New Roman" w:hAnsi="Times New Roman" w:cs="Times New Roman"/>
        </w:rPr>
        <w:t>Three;</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7"/>
        </w:rPr>
        <w:t xml:space="preserve"> </w:t>
      </w:r>
      <w:r w:rsidRPr="00D6772C">
        <w:rPr>
          <w:rFonts w:ascii="Times New Roman" w:hAnsi="Times New Roman" w:cs="Times New Roman"/>
        </w:rPr>
        <w:t>(2)</w:t>
      </w:r>
      <w:r w:rsidRPr="00D6772C">
        <w:rPr>
          <w:rFonts w:ascii="Times New Roman" w:hAnsi="Times New Roman" w:cs="Times New Roman"/>
          <w:spacing w:val="-21"/>
        </w:rPr>
        <w:t xml:space="preserve"> </w:t>
      </w:r>
      <w:r w:rsidRPr="00D6772C">
        <w:rPr>
          <w:rFonts w:ascii="Times New Roman" w:hAnsi="Times New Roman" w:cs="Times New Roman"/>
        </w:rPr>
        <w:t>facilitate</w:t>
      </w:r>
      <w:r w:rsidRPr="00D6772C">
        <w:rPr>
          <w:rFonts w:ascii="Times New Roman" w:hAnsi="Times New Roman" w:cs="Times New Roman"/>
          <w:spacing w:val="-17"/>
        </w:rPr>
        <w:t xml:space="preserve"> </w:t>
      </w:r>
      <w:r w:rsidRPr="00D6772C">
        <w:rPr>
          <w:rFonts w:ascii="Times New Roman" w:hAnsi="Times New Roman" w:cs="Times New Roman"/>
        </w:rPr>
        <w:t>reception</w:t>
      </w:r>
      <w:r w:rsidRPr="00D6772C">
        <w:rPr>
          <w:rFonts w:ascii="Times New Roman" w:hAnsi="Times New Roman" w:cs="Times New Roman"/>
          <w:spacing w:val="-19"/>
        </w:rPr>
        <w:t xml:space="preserve"> </w:t>
      </w:r>
      <w:r w:rsidRPr="00D6772C">
        <w:rPr>
          <w:rFonts w:ascii="Times New Roman" w:hAnsi="Times New Roman" w:cs="Times New Roman"/>
        </w:rPr>
        <w:t>by</w:t>
      </w:r>
      <w:r w:rsidRPr="00D6772C">
        <w:rPr>
          <w:rFonts w:ascii="Times New Roman" w:hAnsi="Times New Roman" w:cs="Times New Roman"/>
          <w:spacing w:val="-21"/>
        </w:rPr>
        <w:t xml:space="preserve"> </w:t>
      </w:r>
      <w:r w:rsidRPr="00D6772C">
        <w:rPr>
          <w:rFonts w:ascii="Times New Roman" w:hAnsi="Times New Roman" w:cs="Times New Roman"/>
        </w:rPr>
        <w:t>System</w:t>
      </w:r>
      <w:r w:rsidRPr="00D6772C">
        <w:rPr>
          <w:rFonts w:ascii="Times New Roman" w:hAnsi="Times New Roman" w:cs="Times New Roman"/>
          <w:spacing w:val="-14"/>
        </w:rPr>
        <w:t xml:space="preserve"> </w:t>
      </w:r>
      <w:r w:rsidRPr="00D6772C">
        <w:rPr>
          <w:rFonts w:ascii="Times New Roman" w:hAnsi="Times New Roman" w:cs="Times New Roman"/>
        </w:rPr>
        <w:t>One,</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8"/>
        </w:rPr>
        <w:t xml:space="preserve"> </w:t>
      </w:r>
      <w:r w:rsidRPr="00D6772C">
        <w:rPr>
          <w:rFonts w:ascii="Times New Roman" w:hAnsi="Times New Roman" w:cs="Times New Roman"/>
        </w:rPr>
        <w:t>a</w:t>
      </w:r>
      <w:r w:rsidRPr="00D6772C">
        <w:rPr>
          <w:rFonts w:ascii="Times New Roman" w:hAnsi="Times New Roman" w:cs="Times New Roman"/>
          <w:spacing w:val="-17"/>
        </w:rPr>
        <w:t xml:space="preserve"> </w:t>
      </w:r>
      <w:r w:rsidRPr="00D6772C">
        <w:rPr>
          <w:rFonts w:ascii="Times New Roman" w:hAnsi="Times New Roman" w:cs="Times New Roman"/>
        </w:rPr>
        <w:t>direct</w:t>
      </w:r>
      <w:r w:rsidRPr="00D6772C">
        <w:rPr>
          <w:rFonts w:ascii="Times New Roman" w:hAnsi="Times New Roman" w:cs="Times New Roman"/>
          <w:spacing w:val="-20"/>
        </w:rPr>
        <w:t xml:space="preserve"> </w:t>
      </w:r>
      <w:r w:rsidRPr="00D6772C">
        <w:rPr>
          <w:rFonts w:ascii="Times New Roman" w:hAnsi="Times New Roman" w:cs="Times New Roman"/>
        </w:rPr>
        <w:t>emergency</w:t>
      </w:r>
      <w:r w:rsidRPr="00D6772C">
        <w:rPr>
          <w:rFonts w:ascii="Times New Roman" w:hAnsi="Times New Roman" w:cs="Times New Roman"/>
          <w:spacing w:val="-21"/>
        </w:rPr>
        <w:t xml:space="preserve"> </w:t>
      </w:r>
      <w:r w:rsidRPr="00D6772C">
        <w:rPr>
          <w:rFonts w:ascii="Times New Roman" w:hAnsi="Times New Roman" w:cs="Times New Roman"/>
        </w:rPr>
        <w:t>signal once an emergency condition is detected, subsequently waking it up and prompting it to</w:t>
      </w:r>
      <w:r w:rsidRPr="00D6772C">
        <w:rPr>
          <w:rFonts w:ascii="Times New Roman" w:hAnsi="Times New Roman" w:cs="Times New Roman"/>
          <w:spacing w:val="-6"/>
        </w:rPr>
        <w:t xml:space="preserve"> </w:t>
      </w:r>
      <w:r w:rsidRPr="00D6772C">
        <w:rPr>
          <w:rFonts w:ascii="Times New Roman" w:hAnsi="Times New Roman" w:cs="Times New Roman"/>
        </w:rPr>
        <w:t>“request</w:t>
      </w:r>
      <w:r w:rsidRPr="00D6772C">
        <w:rPr>
          <w:rFonts w:ascii="Times New Roman" w:hAnsi="Times New Roman" w:cs="Times New Roman"/>
          <w:spacing w:val="-5"/>
        </w:rPr>
        <w:t xml:space="preserve"> </w:t>
      </w:r>
      <w:r w:rsidRPr="00D6772C">
        <w:rPr>
          <w:rFonts w:ascii="Times New Roman" w:hAnsi="Times New Roman" w:cs="Times New Roman"/>
        </w:rPr>
        <w:t>emergency</w:t>
      </w:r>
      <w:r w:rsidRPr="00D6772C">
        <w:rPr>
          <w:rFonts w:ascii="Times New Roman" w:hAnsi="Times New Roman" w:cs="Times New Roman"/>
          <w:spacing w:val="-8"/>
        </w:rPr>
        <w:t xml:space="preserve"> </w:t>
      </w:r>
      <w:r w:rsidRPr="00D6772C">
        <w:rPr>
          <w:rFonts w:ascii="Times New Roman" w:hAnsi="Times New Roman" w:cs="Times New Roman"/>
        </w:rPr>
        <w:t>action”</w:t>
      </w:r>
      <w:r w:rsidRPr="00D6772C">
        <w:rPr>
          <w:rFonts w:ascii="Times New Roman" w:hAnsi="Times New Roman" w:cs="Times New Roman"/>
          <w:spacing w:val="-6"/>
        </w:rPr>
        <w:t xml:space="preserve"> </w:t>
      </w:r>
      <w:r w:rsidRPr="00D6772C">
        <w:rPr>
          <w:rFonts w:ascii="Times New Roman" w:hAnsi="Times New Roman" w:cs="Times New Roman"/>
        </w:rPr>
        <w:t>by</w:t>
      </w:r>
      <w:r w:rsidRPr="00D6772C">
        <w:rPr>
          <w:rFonts w:ascii="Times New Roman" w:hAnsi="Times New Roman" w:cs="Times New Roman"/>
          <w:spacing w:val="-9"/>
        </w:rPr>
        <w:t xml:space="preserve"> </w:t>
      </w:r>
      <w:r w:rsidRPr="00D6772C">
        <w:rPr>
          <w:rFonts w:ascii="Times New Roman" w:hAnsi="Times New Roman" w:cs="Times New Roman"/>
        </w:rPr>
        <w:t>Systems</w:t>
      </w:r>
      <w:r w:rsidRPr="00D6772C">
        <w:rPr>
          <w:rFonts w:ascii="Times New Roman" w:hAnsi="Times New Roman" w:cs="Times New Roman"/>
          <w:spacing w:val="-1"/>
        </w:rPr>
        <w:t xml:space="preserve"> </w:t>
      </w:r>
      <w:r w:rsidRPr="00D6772C">
        <w:rPr>
          <w:rFonts w:ascii="Times New Roman" w:hAnsi="Times New Roman" w:cs="Times New Roman"/>
        </w:rPr>
        <w:t>Three</w:t>
      </w:r>
      <w:r w:rsidRPr="00D6772C">
        <w:rPr>
          <w:rFonts w:ascii="Times New Roman" w:hAnsi="Times New Roman" w:cs="Times New Roman"/>
          <w:spacing w:val="-5"/>
        </w:rPr>
        <w:t xml:space="preserve"> </w:t>
      </w:r>
      <w:r w:rsidRPr="00D6772C">
        <w:rPr>
          <w:rFonts w:ascii="Times New Roman" w:hAnsi="Times New Roman" w:cs="Times New Roman"/>
        </w:rPr>
        <w:t>and</w:t>
      </w:r>
      <w:r w:rsidRPr="00D6772C">
        <w:rPr>
          <w:rFonts w:ascii="Times New Roman" w:hAnsi="Times New Roman" w:cs="Times New Roman"/>
          <w:spacing w:val="-5"/>
        </w:rPr>
        <w:t xml:space="preserve"> </w:t>
      </w:r>
      <w:r w:rsidRPr="00D6772C">
        <w:rPr>
          <w:rFonts w:ascii="Times New Roman" w:hAnsi="Times New Roman" w:cs="Times New Roman"/>
        </w:rPr>
        <w:t>Four.</w:t>
      </w:r>
      <w:r w:rsidRPr="00D6772C">
        <w:rPr>
          <w:rFonts w:ascii="Times New Roman" w:hAnsi="Times New Roman" w:cs="Times New Roman"/>
          <w:spacing w:val="-6"/>
        </w:rPr>
        <w:t xml:space="preserve"> </w:t>
      </w:r>
      <w:r w:rsidRPr="00D6772C">
        <w:rPr>
          <w:rFonts w:ascii="Times New Roman" w:hAnsi="Times New Roman" w:cs="Times New Roman"/>
        </w:rPr>
        <w:t>However,</w:t>
      </w:r>
      <w:r w:rsidRPr="00D6772C">
        <w:rPr>
          <w:rFonts w:ascii="Times New Roman" w:hAnsi="Times New Roman" w:cs="Times New Roman"/>
          <w:spacing w:val="-5"/>
        </w:rPr>
        <w:t xml:space="preserve"> </w:t>
      </w:r>
      <w:proofErr w:type="spellStart"/>
      <w:r w:rsidRPr="00D6772C">
        <w:rPr>
          <w:rFonts w:ascii="Times New Roman" w:hAnsi="Times New Roman" w:cs="Times New Roman"/>
        </w:rPr>
        <w:t>Hilder</w:t>
      </w:r>
      <w:proofErr w:type="spellEnd"/>
      <w:r w:rsidRPr="00D6772C">
        <w:rPr>
          <w:rFonts w:ascii="Times New Roman" w:hAnsi="Times New Roman" w:cs="Times New Roman"/>
          <w:spacing w:val="-6"/>
        </w:rPr>
        <w:t xml:space="preserve"> </w:t>
      </w:r>
      <w:r w:rsidRPr="00D6772C">
        <w:rPr>
          <w:rFonts w:ascii="Times New Roman" w:hAnsi="Times New Roman" w:cs="Times New Roman"/>
        </w:rPr>
        <w:t>(2005,</w:t>
      </w:r>
      <w:r w:rsidRPr="00D6772C">
        <w:rPr>
          <w:rFonts w:ascii="Times New Roman" w:hAnsi="Times New Roman" w:cs="Times New Roman"/>
          <w:spacing w:val="-5"/>
        </w:rPr>
        <w:t xml:space="preserve"> </w:t>
      </w:r>
      <w:r w:rsidRPr="00D6772C">
        <w:rPr>
          <w:rFonts w:ascii="Times New Roman" w:hAnsi="Times New Roman" w:cs="Times New Roman"/>
        </w:rPr>
        <w:t xml:space="preserve">p. 43) explains that “algedonic </w:t>
      </w:r>
      <w:proofErr w:type="spellStart"/>
      <w:r w:rsidRPr="00D6772C">
        <w:rPr>
          <w:rFonts w:ascii="Times New Roman" w:hAnsi="Times New Roman" w:cs="Times New Roman"/>
        </w:rPr>
        <w:t>signaling</w:t>
      </w:r>
      <w:proofErr w:type="spellEnd"/>
      <w:r w:rsidRPr="00D6772C">
        <w:rPr>
          <w:rFonts w:ascii="Times New Roman" w:hAnsi="Times New Roman" w:cs="Times New Roman"/>
        </w:rPr>
        <w:t xml:space="preserve"> systems can be designed to automatically alert higher-level management to a serious problem, but only after first notifying System 1 management</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giving</w:t>
      </w:r>
      <w:r w:rsidRPr="00D6772C">
        <w:rPr>
          <w:rFonts w:ascii="Times New Roman" w:hAnsi="Times New Roman" w:cs="Times New Roman"/>
          <w:spacing w:val="-13"/>
        </w:rPr>
        <w:t xml:space="preserve"> </w:t>
      </w:r>
      <w:r w:rsidRPr="00D6772C">
        <w:rPr>
          <w:rFonts w:ascii="Times New Roman" w:hAnsi="Times New Roman" w:cs="Times New Roman"/>
        </w:rPr>
        <w:t>them</w:t>
      </w:r>
      <w:r w:rsidRPr="00D6772C">
        <w:rPr>
          <w:rFonts w:ascii="Times New Roman" w:hAnsi="Times New Roman" w:cs="Times New Roman"/>
          <w:spacing w:val="-13"/>
        </w:rPr>
        <w:t xml:space="preserve"> </w:t>
      </w:r>
      <w:r w:rsidRPr="00D6772C">
        <w:rPr>
          <w:rFonts w:ascii="Times New Roman" w:hAnsi="Times New Roman" w:cs="Times New Roman"/>
        </w:rPr>
        <w:t>a</w:t>
      </w:r>
      <w:r w:rsidRPr="00D6772C">
        <w:rPr>
          <w:rFonts w:ascii="Times New Roman" w:hAnsi="Times New Roman" w:cs="Times New Roman"/>
          <w:spacing w:val="-11"/>
        </w:rPr>
        <w:t xml:space="preserve"> </w:t>
      </w:r>
      <w:r w:rsidRPr="00D6772C">
        <w:rPr>
          <w:rFonts w:ascii="Times New Roman" w:hAnsi="Times New Roman" w:cs="Times New Roman"/>
        </w:rPr>
        <w:t>chance</w:t>
      </w:r>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resolve</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trouble.”</w:t>
      </w:r>
      <w:r w:rsidRPr="00D6772C">
        <w:rPr>
          <w:rFonts w:ascii="Times New Roman" w:hAnsi="Times New Roman" w:cs="Times New Roman"/>
          <w:spacing w:val="-12"/>
        </w:rPr>
        <w:t xml:space="preserve"> </w:t>
      </w:r>
      <w:r w:rsidRPr="00D6772C">
        <w:rPr>
          <w:rFonts w:ascii="Times New Roman" w:hAnsi="Times New Roman" w:cs="Times New Roman"/>
        </w:rPr>
        <w:t>Examples</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algedonic signals of the GCC include the following: (1) political instability in the Gulf region; (2) economic crisis in the Gulf region; (3) border disputes between member states; (4) disparity in implementation of approved resolutions as well as political and economic instruments by member states; (5) dissension of a member state regarding the adoption of a common currency which has already been approved; and (6) problems with resource allocation. The Supreme Council is alerted of serious algedonic signals through the holding of emergency meetings as provided for in the GCC Charter of 1981 (The Cooperation Council for the Arab States of the Gulf,</w:t>
      </w:r>
      <w:r w:rsidRPr="00D6772C">
        <w:rPr>
          <w:rFonts w:ascii="Times New Roman" w:hAnsi="Times New Roman" w:cs="Times New Roman"/>
          <w:spacing w:val="-16"/>
        </w:rPr>
        <w:t xml:space="preserve"> </w:t>
      </w:r>
      <w:r w:rsidRPr="00D6772C">
        <w:rPr>
          <w:rFonts w:ascii="Times New Roman" w:hAnsi="Times New Roman" w:cs="Times New Roman"/>
        </w:rPr>
        <w:t>1981).</w:t>
      </w:r>
    </w:p>
    <w:p w14:paraId="6454BD98" w14:textId="002DD3B2" w:rsidR="00AA5452" w:rsidRPr="00D6772C" w:rsidRDefault="0016176B" w:rsidP="00743D54">
      <w:pPr>
        <w:pStyle w:val="Heading2"/>
        <w:rPr>
          <w:rFonts w:ascii="Times New Roman" w:hAnsi="Times New Roman"/>
          <w:sz w:val="24"/>
          <w:szCs w:val="24"/>
        </w:rPr>
      </w:pPr>
      <w:bookmarkStart w:id="278" w:name="_Toc57021108"/>
      <w:r>
        <w:rPr>
          <w:rFonts w:ascii="Times New Roman" w:hAnsi="Times New Roman"/>
          <w:sz w:val="24"/>
          <w:szCs w:val="24"/>
          <w:highlight w:val="yellow"/>
        </w:rPr>
        <w:t xml:space="preserve">5.8 </w:t>
      </w:r>
      <w:r w:rsidR="00743D54" w:rsidRPr="00D6772C">
        <w:rPr>
          <w:rFonts w:ascii="Times New Roman" w:hAnsi="Times New Roman"/>
          <w:sz w:val="24"/>
          <w:szCs w:val="24"/>
          <w:highlight w:val="yellow"/>
        </w:rPr>
        <w:t xml:space="preserve">Stage Four </w:t>
      </w:r>
      <w:r w:rsidR="00AA5452" w:rsidRPr="00D6772C">
        <w:rPr>
          <w:rFonts w:ascii="Times New Roman" w:hAnsi="Times New Roman"/>
          <w:sz w:val="24"/>
          <w:szCs w:val="24"/>
          <w:highlight w:val="yellow"/>
        </w:rPr>
        <w:t>A Viable System Model of the GCC as a system-in-focus</w:t>
      </w:r>
      <w:bookmarkEnd w:id="278"/>
    </w:p>
    <w:p w14:paraId="21FA5E71"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It has been identified that the</w:t>
      </w:r>
      <w:r w:rsidRPr="00D6772C">
        <w:rPr>
          <w:rFonts w:ascii="Times New Roman" w:hAnsi="Times New Roman" w:cs="Times New Roman"/>
          <w:spacing w:val="-8"/>
        </w:rPr>
        <w:t xml:space="preserve"> </w:t>
      </w:r>
      <w:r w:rsidRPr="00D6772C">
        <w:rPr>
          <w:rFonts w:ascii="Times New Roman" w:hAnsi="Times New Roman" w:cs="Times New Roman"/>
        </w:rPr>
        <w:t>input</w:t>
      </w:r>
      <w:r w:rsidRPr="00D6772C">
        <w:rPr>
          <w:rFonts w:ascii="Times New Roman" w:hAnsi="Times New Roman" w:cs="Times New Roman"/>
          <w:spacing w:val="-10"/>
        </w:rPr>
        <w:t xml:space="preserve"> </w:t>
      </w:r>
      <w:r w:rsidRPr="00D6772C">
        <w:rPr>
          <w:rFonts w:ascii="Times New Roman" w:hAnsi="Times New Roman" w:cs="Times New Roman"/>
        </w:rPr>
        <w:t>transducers</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higher</w:t>
      </w:r>
      <w:r w:rsidRPr="00D6772C">
        <w:rPr>
          <w:rFonts w:ascii="Times New Roman" w:hAnsi="Times New Roman" w:cs="Times New Roman"/>
          <w:spacing w:val="-8"/>
        </w:rPr>
        <w:t xml:space="preserve"> </w:t>
      </w:r>
      <w:r w:rsidRPr="00D6772C">
        <w:rPr>
          <w:rFonts w:ascii="Times New Roman" w:hAnsi="Times New Roman" w:cs="Times New Roman"/>
        </w:rPr>
        <w:t>variety</w:t>
      </w:r>
      <w:r w:rsidRPr="00D6772C">
        <w:rPr>
          <w:rFonts w:ascii="Times New Roman" w:hAnsi="Times New Roman" w:cs="Times New Roman"/>
          <w:spacing w:val="-10"/>
        </w:rPr>
        <w:t xml:space="preserve"> </w:t>
      </w:r>
      <w:r w:rsidRPr="00D6772C">
        <w:rPr>
          <w:rFonts w:ascii="Times New Roman" w:hAnsi="Times New Roman" w:cs="Times New Roman"/>
        </w:rPr>
        <w:t>bloc</w:t>
      </w:r>
      <w:r w:rsidRPr="00D6772C">
        <w:rPr>
          <w:rFonts w:ascii="Times New Roman" w:hAnsi="Times New Roman" w:cs="Times New Roman"/>
          <w:spacing w:val="-7"/>
        </w:rPr>
        <w:t xml:space="preserve"> </w:t>
      </w:r>
      <w:r w:rsidRPr="00D6772C">
        <w:rPr>
          <w:rFonts w:ascii="Times New Roman" w:hAnsi="Times New Roman" w:cs="Times New Roman"/>
        </w:rPr>
        <w:t>include</w:t>
      </w:r>
      <w:r w:rsidRPr="00D6772C">
        <w:rPr>
          <w:rFonts w:ascii="Times New Roman" w:hAnsi="Times New Roman" w:cs="Times New Roman"/>
          <w:spacing w:val="-8"/>
        </w:rPr>
        <w:t xml:space="preserve"> </w:t>
      </w:r>
      <w:r w:rsidRPr="00D6772C">
        <w:rPr>
          <w:rFonts w:ascii="Times New Roman" w:hAnsi="Times New Roman" w:cs="Times New Roman"/>
        </w:rPr>
        <w:t>the requisite variety of the key economic and financial indicators of member GCC</w:t>
      </w:r>
      <w:r w:rsidRPr="00D6772C">
        <w:rPr>
          <w:rFonts w:ascii="Times New Roman" w:hAnsi="Times New Roman" w:cs="Times New Roman"/>
          <w:spacing w:val="-4"/>
        </w:rPr>
        <w:t xml:space="preserve"> </w:t>
      </w:r>
      <w:r w:rsidRPr="00D6772C">
        <w:rPr>
          <w:rFonts w:ascii="Times New Roman" w:hAnsi="Times New Roman" w:cs="Times New Roman"/>
        </w:rPr>
        <w:t>states. The output</w:t>
      </w:r>
      <w:r w:rsidRPr="00D6772C">
        <w:rPr>
          <w:rFonts w:ascii="Times New Roman" w:hAnsi="Times New Roman" w:cs="Times New Roman"/>
          <w:spacing w:val="-14"/>
        </w:rPr>
        <w:t xml:space="preserve"> </w:t>
      </w:r>
      <w:r w:rsidRPr="00D6772C">
        <w:rPr>
          <w:rFonts w:ascii="Times New Roman" w:hAnsi="Times New Roman" w:cs="Times New Roman"/>
        </w:rPr>
        <w:t>transducers</w:t>
      </w:r>
      <w:r w:rsidRPr="00D6772C">
        <w:rPr>
          <w:rFonts w:ascii="Times New Roman" w:hAnsi="Times New Roman" w:cs="Times New Roman"/>
          <w:spacing w:val="-16"/>
        </w:rPr>
        <w:t xml:space="preserve"> </w:t>
      </w:r>
      <w:r w:rsidRPr="00D6772C">
        <w:rPr>
          <w:rFonts w:ascii="Times New Roman" w:hAnsi="Times New Roman" w:cs="Times New Roman"/>
        </w:rPr>
        <w:t>in</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same</w:t>
      </w:r>
      <w:r w:rsidRPr="00D6772C">
        <w:rPr>
          <w:rFonts w:ascii="Times New Roman" w:hAnsi="Times New Roman" w:cs="Times New Roman"/>
          <w:spacing w:val="-14"/>
        </w:rPr>
        <w:t xml:space="preserve"> </w:t>
      </w:r>
      <w:r w:rsidRPr="00D6772C">
        <w:rPr>
          <w:rFonts w:ascii="Times New Roman" w:hAnsi="Times New Roman" w:cs="Times New Roman"/>
        </w:rPr>
        <w:t>bloc</w:t>
      </w:r>
      <w:r w:rsidRPr="00D6772C">
        <w:rPr>
          <w:rFonts w:ascii="Times New Roman" w:hAnsi="Times New Roman" w:cs="Times New Roman"/>
          <w:spacing w:val="-12"/>
        </w:rPr>
        <w:t xml:space="preserve"> </w:t>
      </w:r>
      <w:r w:rsidRPr="00D6772C">
        <w:rPr>
          <w:rFonts w:ascii="Times New Roman" w:hAnsi="Times New Roman" w:cs="Times New Roman"/>
        </w:rPr>
        <w:t>include</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requisite</w:t>
      </w:r>
      <w:r w:rsidRPr="00D6772C">
        <w:rPr>
          <w:rFonts w:ascii="Times New Roman" w:hAnsi="Times New Roman" w:cs="Times New Roman"/>
          <w:spacing w:val="-14"/>
        </w:rPr>
        <w:t xml:space="preserve"> </w:t>
      </w:r>
      <w:r w:rsidRPr="00D6772C">
        <w:rPr>
          <w:rFonts w:ascii="Times New Roman" w:hAnsi="Times New Roman" w:cs="Times New Roman"/>
        </w:rPr>
        <w:t>variety</w:t>
      </w:r>
      <w:r w:rsidRPr="00D6772C">
        <w:rPr>
          <w:rFonts w:ascii="Times New Roman" w:hAnsi="Times New Roman" w:cs="Times New Roman"/>
          <w:spacing w:val="-14"/>
        </w:rPr>
        <w:t xml:space="preserve"> </w:t>
      </w:r>
      <w:r w:rsidRPr="00D6772C">
        <w:rPr>
          <w:rFonts w:ascii="Times New Roman" w:hAnsi="Times New Roman" w:cs="Times New Roman"/>
        </w:rPr>
        <w:t xml:space="preserve">of the economic and political agreements that are required.  The variety attenuators from the higher variety bloc going to the lower variety bloc include draft economic and political agreements; a mechanism for dispute resolution; and the expertise of committee members for the entire GCC (to avoid duplication of function with the associated committees of the Ministerial Council). The input transducers of the lower variety bloc include the requisite variety </w:t>
      </w:r>
      <w:proofErr w:type="gramStart"/>
      <w:r w:rsidRPr="00D6772C">
        <w:rPr>
          <w:rFonts w:ascii="Times New Roman" w:hAnsi="Times New Roman" w:cs="Times New Roman"/>
        </w:rPr>
        <w:t>of:</w:t>
      </w:r>
      <w:proofErr w:type="gramEnd"/>
      <w:r w:rsidRPr="00D6772C">
        <w:rPr>
          <w:rFonts w:ascii="Times New Roman" w:hAnsi="Times New Roman" w:cs="Times New Roman"/>
        </w:rPr>
        <w:t xml:space="preserve"> approved agreements; the interpretation of dispute cases; and translating results of studies into changes. The corresponding output transducers include a systemic account of the implementation process; upheld decisions for disputes; and proposed economic and political policies for standardization. The amplifiers from the lower variety bloc going to the higher variety bloc include the requisite variety of the implementation programme; the dispute resolution programme; and standardized laws and regulations. Each of these amplifiers feed into the input transducers of the higher variety bloc, thereby exhibiting cyclical</w:t>
      </w:r>
      <w:r w:rsidRPr="00D6772C">
        <w:rPr>
          <w:rFonts w:ascii="Times New Roman" w:hAnsi="Times New Roman" w:cs="Times New Roman"/>
          <w:spacing w:val="-15"/>
        </w:rPr>
        <w:t xml:space="preserve"> </w:t>
      </w:r>
      <w:r w:rsidRPr="00D6772C">
        <w:rPr>
          <w:rFonts w:ascii="Times New Roman" w:hAnsi="Times New Roman" w:cs="Times New Roman"/>
        </w:rPr>
        <w:t>dynamics.</w:t>
      </w:r>
    </w:p>
    <w:p w14:paraId="1D05CFF2" w14:textId="77777777" w:rsidR="00AA5452" w:rsidRPr="00D6772C" w:rsidRDefault="00AA5452" w:rsidP="00AA5452">
      <w:pPr>
        <w:ind w:right="-46" w:firstLine="357"/>
        <w:jc w:val="both"/>
        <w:rPr>
          <w:rFonts w:ascii="Times New Roman" w:hAnsi="Times New Roman" w:cs="Times New Roman"/>
        </w:rPr>
      </w:pPr>
      <w:r w:rsidRPr="00D6772C">
        <w:rPr>
          <w:rFonts w:ascii="Times New Roman" w:hAnsi="Times New Roman" w:cs="Times New Roman"/>
          <w:highlight w:val="yellow"/>
        </w:rPr>
        <w:t xml:space="preserve">Figure </w:t>
      </w:r>
      <w:proofErr w:type="spellStart"/>
      <w:r w:rsidRPr="00D6772C">
        <w:rPr>
          <w:rFonts w:ascii="Times New Roman" w:hAnsi="Times New Roman" w:cs="Times New Roman"/>
          <w:highlight w:val="yellow"/>
        </w:rPr>
        <w:t>B11</w:t>
      </w:r>
      <w:proofErr w:type="spellEnd"/>
      <w:r w:rsidRPr="00D6772C">
        <w:rPr>
          <w:rFonts w:ascii="Times New Roman" w:hAnsi="Times New Roman" w:cs="Times New Roman"/>
          <w:highlight w:val="yellow"/>
        </w:rPr>
        <w:t xml:space="preserve"> in Appendix B</w:t>
      </w:r>
      <w:r w:rsidRPr="00D6772C">
        <w:rPr>
          <w:rFonts w:ascii="Times New Roman" w:hAnsi="Times New Roman" w:cs="Times New Roman"/>
        </w:rPr>
        <w:t xml:space="preserve"> shows the completed Viable System Model of the GCC as a System-in-focus.  The</w:t>
      </w:r>
      <w:r w:rsidRPr="00D6772C">
        <w:rPr>
          <w:rFonts w:ascii="Times New Roman" w:hAnsi="Times New Roman" w:cs="Times New Roman"/>
          <w:spacing w:val="-14"/>
        </w:rPr>
        <w:t xml:space="preserve"> </w:t>
      </w:r>
      <w:r w:rsidRPr="00D6772C">
        <w:rPr>
          <w:rFonts w:ascii="Times New Roman" w:hAnsi="Times New Roman" w:cs="Times New Roman"/>
        </w:rPr>
        <w:t>viable</w:t>
      </w:r>
      <w:r w:rsidRPr="00D6772C">
        <w:rPr>
          <w:rFonts w:ascii="Times New Roman" w:hAnsi="Times New Roman" w:cs="Times New Roman"/>
          <w:spacing w:val="-15"/>
        </w:rPr>
        <w:t xml:space="preserve"> </w:t>
      </w:r>
      <w:r w:rsidRPr="00D6772C">
        <w:rPr>
          <w:rFonts w:ascii="Times New Roman" w:hAnsi="Times New Roman" w:cs="Times New Roman"/>
        </w:rPr>
        <w:t>systems</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GCC</w:t>
      </w:r>
      <w:r w:rsidRPr="00D6772C">
        <w:rPr>
          <w:rFonts w:ascii="Times New Roman" w:hAnsi="Times New Roman" w:cs="Times New Roman"/>
          <w:spacing w:val="-16"/>
        </w:rPr>
        <w:t xml:space="preserve"> </w:t>
      </w:r>
      <w:r w:rsidRPr="00D6772C">
        <w:rPr>
          <w:rFonts w:ascii="Times New Roman" w:hAnsi="Times New Roman" w:cs="Times New Roman"/>
        </w:rPr>
        <w:t>include the Supreme Council, the Ministerial Council and the Secretariat –General. The relevant Articles of the Charter</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GCC</w:t>
      </w:r>
      <w:r w:rsidRPr="00D6772C">
        <w:rPr>
          <w:rFonts w:ascii="Times New Roman" w:hAnsi="Times New Roman" w:cs="Times New Roman"/>
          <w:spacing w:val="-10"/>
        </w:rPr>
        <w:t xml:space="preserve"> </w:t>
      </w:r>
      <w:r w:rsidRPr="00D6772C">
        <w:rPr>
          <w:rFonts w:ascii="Times New Roman" w:hAnsi="Times New Roman" w:cs="Times New Roman"/>
        </w:rPr>
        <w:t>(1981)</w:t>
      </w:r>
      <w:r w:rsidRPr="00D6772C">
        <w:rPr>
          <w:rFonts w:ascii="Times New Roman" w:hAnsi="Times New Roman" w:cs="Times New Roman"/>
          <w:spacing w:val="-10"/>
        </w:rPr>
        <w:t xml:space="preserve"> </w:t>
      </w:r>
      <w:r w:rsidRPr="00D6772C">
        <w:rPr>
          <w:rFonts w:ascii="Times New Roman" w:hAnsi="Times New Roman" w:cs="Times New Roman"/>
        </w:rPr>
        <w:t>stipulate</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operations</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management</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each</w:t>
      </w:r>
      <w:r w:rsidRPr="00D6772C">
        <w:rPr>
          <w:rFonts w:ascii="Times New Roman" w:hAnsi="Times New Roman" w:cs="Times New Roman"/>
          <w:spacing w:val="-8"/>
        </w:rPr>
        <w:t xml:space="preserve"> </w:t>
      </w:r>
      <w:r w:rsidRPr="00D6772C">
        <w:rPr>
          <w:rFonts w:ascii="Times New Roman" w:hAnsi="Times New Roman" w:cs="Times New Roman"/>
        </w:rPr>
        <w:t>division.</w:t>
      </w:r>
    </w:p>
    <w:p w14:paraId="030747EA" w14:textId="77777777" w:rsidR="00AA5452" w:rsidRPr="00D6772C" w:rsidRDefault="00AA5452" w:rsidP="00AA5452">
      <w:pPr>
        <w:pStyle w:val="ListParagraph"/>
        <w:widowControl w:val="0"/>
        <w:numPr>
          <w:ilvl w:val="0"/>
          <w:numId w:val="28"/>
        </w:numPr>
        <w:autoSpaceDE w:val="0"/>
        <w:autoSpaceDN w:val="0"/>
        <w:ind w:left="714" w:right="-46" w:hanging="357"/>
        <w:contextualSpacing w:val="0"/>
        <w:jc w:val="both"/>
        <w:rPr>
          <w:rFonts w:ascii="Times New Roman" w:hAnsi="Times New Roman" w:cs="Times New Roman"/>
        </w:rPr>
      </w:pPr>
      <w:r w:rsidRPr="00D6772C">
        <w:rPr>
          <w:rFonts w:ascii="Times New Roman" w:hAnsi="Times New Roman" w:cs="Times New Roman"/>
        </w:rPr>
        <w:t xml:space="preserve">The </w:t>
      </w:r>
      <w:proofErr w:type="spellStart"/>
      <w:r w:rsidRPr="00D6772C">
        <w:rPr>
          <w:rFonts w:ascii="Times New Roman" w:hAnsi="Times New Roman" w:cs="Times New Roman"/>
        </w:rPr>
        <w:t>embedments</w:t>
      </w:r>
      <w:proofErr w:type="spellEnd"/>
      <w:r w:rsidRPr="00D6772C">
        <w:rPr>
          <w:rFonts w:ascii="Times New Roman" w:hAnsi="Times New Roman" w:cs="Times New Roman"/>
        </w:rPr>
        <w:t xml:space="preserve"> of the Supreme Council include the Consultative Commission of the Supreme Council; the Supreme Council’s Bureau; and the Dispute Settlement Commission. </w:t>
      </w:r>
    </w:p>
    <w:p w14:paraId="495E9D0C" w14:textId="77777777" w:rsidR="00AA5452" w:rsidRPr="00D6772C" w:rsidRDefault="00AA5452" w:rsidP="00AA5452">
      <w:pPr>
        <w:pStyle w:val="ListParagraph"/>
        <w:widowControl w:val="0"/>
        <w:numPr>
          <w:ilvl w:val="0"/>
          <w:numId w:val="28"/>
        </w:numPr>
        <w:autoSpaceDE w:val="0"/>
        <w:autoSpaceDN w:val="0"/>
        <w:ind w:left="714" w:right="-46" w:hanging="357"/>
        <w:contextualSpacing w:val="0"/>
        <w:jc w:val="both"/>
        <w:rPr>
          <w:rFonts w:ascii="Times New Roman" w:hAnsi="Times New Roman" w:cs="Times New Roman"/>
        </w:rPr>
      </w:pPr>
      <w:r w:rsidRPr="00D6772C">
        <w:rPr>
          <w:rFonts w:ascii="Times New Roman" w:hAnsi="Times New Roman" w:cs="Times New Roman"/>
        </w:rPr>
        <w:t xml:space="preserve">The </w:t>
      </w:r>
      <w:proofErr w:type="spellStart"/>
      <w:r w:rsidRPr="00D6772C">
        <w:rPr>
          <w:rFonts w:ascii="Times New Roman" w:hAnsi="Times New Roman" w:cs="Times New Roman"/>
        </w:rPr>
        <w:t>embedments</w:t>
      </w:r>
      <w:proofErr w:type="spellEnd"/>
      <w:r w:rsidRPr="00D6772C">
        <w:rPr>
          <w:rFonts w:ascii="Times New Roman" w:hAnsi="Times New Roman" w:cs="Times New Roman"/>
        </w:rPr>
        <w:t xml:space="preserve"> of the Ministerial Council include the Ministerial Council’s Office and </w:t>
      </w:r>
      <w:r w:rsidRPr="00D6772C">
        <w:rPr>
          <w:rFonts w:ascii="Times New Roman" w:hAnsi="Times New Roman" w:cs="Times New Roman"/>
        </w:rPr>
        <w:lastRenderedPageBreak/>
        <w:t xml:space="preserve">its Preparatory, Working, and Technical Committees. </w:t>
      </w:r>
    </w:p>
    <w:p w14:paraId="4DBBA250" w14:textId="77777777" w:rsidR="00AA5452" w:rsidRPr="00D6772C" w:rsidRDefault="00AA5452" w:rsidP="00AA5452">
      <w:pPr>
        <w:pStyle w:val="ListParagraph"/>
        <w:widowControl w:val="0"/>
        <w:numPr>
          <w:ilvl w:val="0"/>
          <w:numId w:val="28"/>
        </w:numPr>
        <w:autoSpaceDE w:val="0"/>
        <w:autoSpaceDN w:val="0"/>
        <w:ind w:left="714" w:right="-46" w:hanging="357"/>
        <w:contextualSpacing w:val="0"/>
        <w:jc w:val="both"/>
        <w:rPr>
          <w:rFonts w:ascii="Times New Roman" w:hAnsi="Times New Roman" w:cs="Times New Roman"/>
        </w:rPr>
      </w:pPr>
      <w:r w:rsidRPr="00D6772C">
        <w:rPr>
          <w:rFonts w:ascii="Times New Roman" w:hAnsi="Times New Roman" w:cs="Times New Roman"/>
        </w:rPr>
        <w:t xml:space="preserve">The </w:t>
      </w:r>
      <w:proofErr w:type="spellStart"/>
      <w:r w:rsidRPr="00D6772C">
        <w:rPr>
          <w:rFonts w:ascii="Times New Roman" w:hAnsi="Times New Roman" w:cs="Times New Roman"/>
        </w:rPr>
        <w:t>embedments</w:t>
      </w:r>
      <w:proofErr w:type="spellEnd"/>
      <w:r w:rsidRPr="00D6772C">
        <w:rPr>
          <w:rFonts w:ascii="Times New Roman" w:hAnsi="Times New Roman" w:cs="Times New Roman"/>
        </w:rPr>
        <w:t xml:space="preserve"> of the Secretariat –General include the different operational sectors such as the General Office, Economic Affairs, Political Affairs, Military Affairs, Legal Affairs, Finance and Administrative Affairs, Patent Bureau, Human and Environment Affairs, Internal Auditing Unit, Office of the Secretary-General. </w:t>
      </w:r>
    </w:p>
    <w:p w14:paraId="324EB673" w14:textId="77777777" w:rsidR="00AA5452" w:rsidRPr="00D6772C" w:rsidRDefault="00AA5452" w:rsidP="00AA5452">
      <w:pPr>
        <w:pStyle w:val="BodyText"/>
        <w:ind w:right="-46" w:firstLine="357"/>
        <w:jc w:val="both"/>
        <w:rPr>
          <w:rFonts w:ascii="Times New Roman" w:hAnsi="Times New Roman" w:cs="Times New Roman"/>
        </w:rPr>
      </w:pPr>
      <w:r w:rsidRPr="00D6772C">
        <w:rPr>
          <w:rFonts w:ascii="Times New Roman" w:hAnsi="Times New Roman" w:cs="Times New Roman"/>
        </w:rPr>
        <w:t>With reference to variety attenuation, the operations of the Supreme Council through the standardisation of economic and political laws of member states that facilitate integration and promote cooperation, attenuates the high variety of economic and political forces in the environment. On the other hand, its management amplify the lower</w:t>
      </w:r>
      <w:r w:rsidRPr="00D6772C">
        <w:rPr>
          <w:rFonts w:ascii="Times New Roman" w:hAnsi="Times New Roman" w:cs="Times New Roman"/>
          <w:spacing w:val="-15"/>
        </w:rPr>
        <w:t xml:space="preserve"> </w:t>
      </w:r>
      <w:r w:rsidRPr="00D6772C">
        <w:rPr>
          <w:rFonts w:ascii="Times New Roman" w:hAnsi="Times New Roman" w:cs="Times New Roman"/>
        </w:rPr>
        <w:t>level</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variety</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economic</w:t>
      </w:r>
      <w:r w:rsidRPr="00D6772C">
        <w:rPr>
          <w:rFonts w:ascii="Times New Roman" w:hAnsi="Times New Roman" w:cs="Times New Roman"/>
          <w:spacing w:val="-13"/>
        </w:rPr>
        <w:t xml:space="preserve"> </w:t>
      </w:r>
      <w:r w:rsidRPr="00D6772C">
        <w:rPr>
          <w:rFonts w:ascii="Times New Roman" w:hAnsi="Times New Roman" w:cs="Times New Roman"/>
        </w:rPr>
        <w:t>and</w:t>
      </w:r>
      <w:r w:rsidRPr="00D6772C">
        <w:rPr>
          <w:rFonts w:ascii="Times New Roman" w:hAnsi="Times New Roman" w:cs="Times New Roman"/>
          <w:spacing w:val="-12"/>
        </w:rPr>
        <w:t xml:space="preserve"> </w:t>
      </w:r>
      <w:r w:rsidRPr="00D6772C">
        <w:rPr>
          <w:rFonts w:ascii="Times New Roman" w:hAnsi="Times New Roman" w:cs="Times New Roman"/>
        </w:rPr>
        <w:t>political</w:t>
      </w:r>
      <w:r w:rsidRPr="00D6772C">
        <w:rPr>
          <w:rFonts w:ascii="Times New Roman" w:hAnsi="Times New Roman" w:cs="Times New Roman"/>
          <w:spacing w:val="-16"/>
        </w:rPr>
        <w:t xml:space="preserve"> </w:t>
      </w:r>
      <w:r w:rsidRPr="00D6772C">
        <w:rPr>
          <w:rFonts w:ascii="Times New Roman" w:hAnsi="Times New Roman" w:cs="Times New Roman"/>
        </w:rPr>
        <w:t>forces</w:t>
      </w:r>
      <w:r w:rsidRPr="00D6772C">
        <w:rPr>
          <w:rFonts w:ascii="Times New Roman" w:hAnsi="Times New Roman" w:cs="Times New Roman"/>
          <w:spacing w:val="-14"/>
        </w:rPr>
        <w:t xml:space="preserve"> </w:t>
      </w:r>
      <w:r w:rsidRPr="00D6772C">
        <w:rPr>
          <w:rFonts w:ascii="Times New Roman" w:hAnsi="Times New Roman" w:cs="Times New Roman"/>
        </w:rPr>
        <w:t>that</w:t>
      </w:r>
      <w:r w:rsidRPr="00D6772C">
        <w:rPr>
          <w:rFonts w:ascii="Times New Roman" w:hAnsi="Times New Roman" w:cs="Times New Roman"/>
          <w:spacing w:val="-12"/>
        </w:rPr>
        <w:t xml:space="preserve"> </w:t>
      </w:r>
      <w:r w:rsidRPr="00D6772C">
        <w:rPr>
          <w:rFonts w:ascii="Times New Roman" w:hAnsi="Times New Roman" w:cs="Times New Roman"/>
        </w:rPr>
        <w:t>justify</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need</w:t>
      </w:r>
      <w:r w:rsidRPr="00D6772C">
        <w:rPr>
          <w:rFonts w:ascii="Times New Roman" w:hAnsi="Times New Roman" w:cs="Times New Roman"/>
          <w:spacing w:val="-15"/>
        </w:rPr>
        <w:t xml:space="preserve"> </w:t>
      </w:r>
      <w:r w:rsidRPr="00D6772C">
        <w:rPr>
          <w:rFonts w:ascii="Times New Roman" w:hAnsi="Times New Roman" w:cs="Times New Roman"/>
        </w:rPr>
        <w:t>for</w:t>
      </w:r>
      <w:r w:rsidRPr="00D6772C">
        <w:rPr>
          <w:rFonts w:ascii="Times New Roman" w:hAnsi="Times New Roman" w:cs="Times New Roman"/>
          <w:spacing w:val="-15"/>
        </w:rPr>
        <w:t xml:space="preserve"> </w:t>
      </w:r>
      <w:r w:rsidRPr="00D6772C">
        <w:rPr>
          <w:rFonts w:ascii="Times New Roman" w:hAnsi="Times New Roman" w:cs="Times New Roman"/>
        </w:rPr>
        <w:t>economic and political cooperation and integration resulting from the attenuation by the operations</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Supreme</w:t>
      </w:r>
      <w:r w:rsidRPr="00D6772C">
        <w:rPr>
          <w:rFonts w:ascii="Times New Roman" w:hAnsi="Times New Roman" w:cs="Times New Roman"/>
          <w:spacing w:val="-6"/>
        </w:rPr>
        <w:t xml:space="preserve"> </w:t>
      </w:r>
      <w:r w:rsidRPr="00D6772C">
        <w:rPr>
          <w:rFonts w:ascii="Times New Roman" w:hAnsi="Times New Roman" w:cs="Times New Roman"/>
        </w:rPr>
        <w:t>Council.</w:t>
      </w:r>
      <w:r w:rsidRPr="00D6772C">
        <w:rPr>
          <w:rFonts w:ascii="Times New Roman" w:hAnsi="Times New Roman" w:cs="Times New Roman"/>
          <w:spacing w:val="-7"/>
        </w:rPr>
        <w:t xml:space="preserve"> </w:t>
      </w:r>
      <w:r w:rsidRPr="00D6772C">
        <w:rPr>
          <w:rFonts w:ascii="Times New Roman" w:hAnsi="Times New Roman" w:cs="Times New Roman"/>
        </w:rPr>
        <w:t>Similarly,</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operations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Ministerial</w:t>
      </w:r>
      <w:r w:rsidRPr="00D6772C">
        <w:rPr>
          <w:rFonts w:ascii="Times New Roman" w:hAnsi="Times New Roman" w:cs="Times New Roman"/>
          <w:spacing w:val="-7"/>
        </w:rPr>
        <w:t xml:space="preserve"> </w:t>
      </w:r>
      <w:r w:rsidRPr="00D6772C">
        <w:rPr>
          <w:rFonts w:ascii="Times New Roman" w:hAnsi="Times New Roman" w:cs="Times New Roman"/>
        </w:rPr>
        <w:t>Council attenuate the high variety of environmental forces through the creation of preparatory and technical committees tasked to study matters included in the agenda. Its management, on the other hand, amplifies the variety of economic and political agreements and policy instruments by its assumption of the oversight role in the monitoring and analysis of the policy formulation and implementation processes. Finally,</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operations</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Secretariat-General</w:t>
      </w:r>
      <w:r w:rsidRPr="00D6772C">
        <w:rPr>
          <w:rFonts w:ascii="Times New Roman" w:hAnsi="Times New Roman" w:cs="Times New Roman"/>
          <w:spacing w:val="-12"/>
        </w:rPr>
        <w:t xml:space="preserve"> </w:t>
      </w:r>
      <w:r w:rsidRPr="00D6772C">
        <w:rPr>
          <w:rFonts w:ascii="Times New Roman" w:hAnsi="Times New Roman" w:cs="Times New Roman"/>
        </w:rPr>
        <w:t>attenuates</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variety</w:t>
      </w:r>
      <w:r w:rsidRPr="00D6772C">
        <w:rPr>
          <w:rFonts w:ascii="Times New Roman" w:hAnsi="Times New Roman" w:cs="Times New Roman"/>
          <w:spacing w:val="-13"/>
        </w:rPr>
        <w:t xml:space="preserve"> </w:t>
      </w:r>
      <w:r w:rsidRPr="00D6772C">
        <w:rPr>
          <w:rFonts w:ascii="Times New Roman" w:hAnsi="Times New Roman" w:cs="Times New Roman"/>
        </w:rPr>
        <w:t>proliferated</w:t>
      </w:r>
      <w:r w:rsidRPr="00D6772C">
        <w:rPr>
          <w:rFonts w:ascii="Times New Roman" w:hAnsi="Times New Roman" w:cs="Times New Roman"/>
          <w:spacing w:val="-12"/>
        </w:rPr>
        <w:t xml:space="preserve"> </w:t>
      </w:r>
      <w:r w:rsidRPr="00D6772C">
        <w:rPr>
          <w:rFonts w:ascii="Times New Roman" w:hAnsi="Times New Roman" w:cs="Times New Roman"/>
        </w:rPr>
        <w:t>by the environment by integrating the different programmes for common action by member states. Its management amplifies the variety attenuated by its ‘operations’ through its permanent policy monitoring role and the overseeing of the various administrative and financial regulations of the GCC. However, the Supreme Council, the</w:t>
      </w:r>
      <w:r w:rsidRPr="00D6772C">
        <w:rPr>
          <w:rFonts w:ascii="Times New Roman" w:hAnsi="Times New Roman" w:cs="Times New Roman"/>
          <w:spacing w:val="-13"/>
        </w:rPr>
        <w:t xml:space="preserve"> </w:t>
      </w:r>
      <w:r w:rsidRPr="00D6772C">
        <w:rPr>
          <w:rFonts w:ascii="Times New Roman" w:hAnsi="Times New Roman" w:cs="Times New Roman"/>
        </w:rPr>
        <w:t>Ministerial</w:t>
      </w:r>
      <w:r w:rsidRPr="00D6772C">
        <w:rPr>
          <w:rFonts w:ascii="Times New Roman" w:hAnsi="Times New Roman" w:cs="Times New Roman"/>
          <w:spacing w:val="-14"/>
        </w:rPr>
        <w:t xml:space="preserve"> </w:t>
      </w:r>
      <w:r w:rsidRPr="00D6772C">
        <w:rPr>
          <w:rFonts w:ascii="Times New Roman" w:hAnsi="Times New Roman" w:cs="Times New Roman"/>
        </w:rPr>
        <w:t>Council</w:t>
      </w:r>
      <w:r w:rsidRPr="00D6772C">
        <w:rPr>
          <w:rFonts w:ascii="Times New Roman" w:hAnsi="Times New Roman" w:cs="Times New Roman"/>
          <w:spacing w:val="-17"/>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Secretariat</w:t>
      </w:r>
      <w:r w:rsidRPr="00D6772C">
        <w:rPr>
          <w:rFonts w:ascii="Times New Roman" w:hAnsi="Times New Roman" w:cs="Times New Roman"/>
          <w:spacing w:val="-13"/>
        </w:rPr>
        <w:t xml:space="preserve"> </w:t>
      </w:r>
      <w:r w:rsidRPr="00D6772C">
        <w:rPr>
          <w:rFonts w:ascii="Times New Roman" w:hAnsi="Times New Roman" w:cs="Times New Roman"/>
        </w:rPr>
        <w:t>–General</w:t>
      </w:r>
      <w:r w:rsidRPr="00D6772C">
        <w:rPr>
          <w:rFonts w:ascii="Times New Roman" w:hAnsi="Times New Roman" w:cs="Times New Roman"/>
          <w:spacing w:val="-14"/>
        </w:rPr>
        <w:t xml:space="preserve"> </w:t>
      </w:r>
      <w:r w:rsidRPr="00D6772C">
        <w:rPr>
          <w:rFonts w:ascii="Times New Roman" w:hAnsi="Times New Roman" w:cs="Times New Roman"/>
        </w:rPr>
        <w:t>do</w:t>
      </w:r>
      <w:r w:rsidRPr="00D6772C">
        <w:rPr>
          <w:rFonts w:ascii="Times New Roman" w:hAnsi="Times New Roman" w:cs="Times New Roman"/>
          <w:spacing w:val="-13"/>
        </w:rPr>
        <w:t xml:space="preserve"> </w:t>
      </w:r>
      <w:r w:rsidRPr="00D6772C">
        <w:rPr>
          <w:rFonts w:ascii="Times New Roman" w:hAnsi="Times New Roman" w:cs="Times New Roman"/>
        </w:rPr>
        <w:t>not</w:t>
      </w:r>
      <w:r w:rsidRPr="00D6772C">
        <w:rPr>
          <w:rFonts w:ascii="Times New Roman" w:hAnsi="Times New Roman" w:cs="Times New Roman"/>
          <w:spacing w:val="-13"/>
        </w:rPr>
        <w:t xml:space="preserve"> </w:t>
      </w:r>
      <w:r w:rsidRPr="00D6772C">
        <w:rPr>
          <w:rFonts w:ascii="Times New Roman" w:hAnsi="Times New Roman" w:cs="Times New Roman"/>
        </w:rPr>
        <w:t>have</w:t>
      </w:r>
      <w:r w:rsidRPr="00D6772C">
        <w:rPr>
          <w:rFonts w:ascii="Times New Roman" w:hAnsi="Times New Roman" w:cs="Times New Roman"/>
          <w:spacing w:val="-13"/>
        </w:rPr>
        <w:t xml:space="preserve"> </w:t>
      </w:r>
      <w:r w:rsidRPr="00D6772C">
        <w:rPr>
          <w:rFonts w:ascii="Times New Roman" w:hAnsi="Times New Roman" w:cs="Times New Roman"/>
        </w:rPr>
        <w:t>an</w:t>
      </w:r>
      <w:r w:rsidRPr="00D6772C">
        <w:rPr>
          <w:rFonts w:ascii="Times New Roman" w:hAnsi="Times New Roman" w:cs="Times New Roman"/>
          <w:spacing w:val="-16"/>
        </w:rPr>
        <w:t xml:space="preserve"> </w:t>
      </w:r>
      <w:r w:rsidRPr="00D6772C">
        <w:rPr>
          <w:rFonts w:ascii="Times New Roman" w:hAnsi="Times New Roman" w:cs="Times New Roman"/>
        </w:rPr>
        <w:t>equation</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variety (First Principle of Organization) in some aspects of their respective operations and management</w:t>
      </w:r>
      <w:r w:rsidRPr="00D6772C">
        <w:rPr>
          <w:rFonts w:ascii="Times New Roman" w:hAnsi="Times New Roman" w:cs="Times New Roman"/>
          <w:spacing w:val="-3"/>
        </w:rPr>
        <w:t xml:space="preserve"> </w:t>
      </w:r>
      <w:r w:rsidRPr="00D6772C">
        <w:rPr>
          <w:rFonts w:ascii="Times New Roman" w:hAnsi="Times New Roman" w:cs="Times New Roman"/>
        </w:rPr>
        <w:t>activities.</w:t>
      </w:r>
    </w:p>
    <w:p w14:paraId="10BA1606" w14:textId="77777777" w:rsidR="00AA5452" w:rsidRPr="00D6772C" w:rsidRDefault="00AA5452" w:rsidP="00AA5452">
      <w:pPr>
        <w:pStyle w:val="BodyText"/>
        <w:ind w:right="-46" w:firstLine="357"/>
        <w:jc w:val="both"/>
        <w:rPr>
          <w:rFonts w:ascii="Times New Roman" w:hAnsi="Times New Roman" w:cs="Times New Roman"/>
        </w:rPr>
      </w:pPr>
      <w:r w:rsidRPr="00D6772C">
        <w:rPr>
          <w:rFonts w:ascii="Times New Roman" w:hAnsi="Times New Roman" w:cs="Times New Roman"/>
        </w:rPr>
        <w:t xml:space="preserve">With reference to system two (anti-oscillatory devices) and in the context of the Supreme Council, its systems twos include the following: </w:t>
      </w:r>
    </w:p>
    <w:p w14:paraId="4DEB9927" w14:textId="77777777" w:rsidR="00AA5452" w:rsidRPr="00D6772C" w:rsidRDefault="00AA5452" w:rsidP="00AA5452">
      <w:pPr>
        <w:pStyle w:val="BodyText"/>
        <w:numPr>
          <w:ilvl w:val="0"/>
          <w:numId w:val="29"/>
        </w:numPr>
        <w:ind w:left="714" w:right="-46" w:hanging="357"/>
        <w:jc w:val="both"/>
        <w:rPr>
          <w:rFonts w:ascii="Times New Roman" w:hAnsi="Times New Roman" w:cs="Times New Roman"/>
        </w:rPr>
      </w:pPr>
      <w:r w:rsidRPr="00D6772C">
        <w:rPr>
          <w:rFonts w:ascii="Times New Roman" w:hAnsi="Times New Roman" w:cs="Times New Roman"/>
        </w:rPr>
        <w:t xml:space="preserve">shared understanding of the requirements for integration and cooperation of member states; </w:t>
      </w:r>
    </w:p>
    <w:p w14:paraId="625F571D" w14:textId="77777777" w:rsidR="00AA5452" w:rsidRPr="00D6772C" w:rsidRDefault="00AA5452" w:rsidP="00AA5452">
      <w:pPr>
        <w:pStyle w:val="BodyText"/>
        <w:numPr>
          <w:ilvl w:val="0"/>
          <w:numId w:val="29"/>
        </w:numPr>
        <w:ind w:left="714" w:right="-46" w:hanging="357"/>
        <w:jc w:val="both"/>
        <w:rPr>
          <w:rFonts w:ascii="Times New Roman" w:hAnsi="Times New Roman" w:cs="Times New Roman"/>
        </w:rPr>
      </w:pPr>
      <w:r w:rsidRPr="00D6772C">
        <w:rPr>
          <w:rFonts w:ascii="Times New Roman" w:hAnsi="Times New Roman" w:cs="Times New Roman"/>
        </w:rPr>
        <w:t xml:space="preserve">knowledge of policy implementation and monitoring; and </w:t>
      </w:r>
    </w:p>
    <w:p w14:paraId="7E9DED97" w14:textId="77777777" w:rsidR="00AA5452" w:rsidRPr="00D6772C" w:rsidRDefault="00AA5452" w:rsidP="00AA5452">
      <w:pPr>
        <w:pStyle w:val="BodyText"/>
        <w:numPr>
          <w:ilvl w:val="0"/>
          <w:numId w:val="29"/>
        </w:numPr>
        <w:ind w:left="714" w:right="-46" w:hanging="357"/>
        <w:jc w:val="both"/>
        <w:rPr>
          <w:rFonts w:ascii="Times New Roman" w:hAnsi="Times New Roman" w:cs="Times New Roman"/>
        </w:rPr>
      </w:pPr>
      <w:r w:rsidRPr="00D6772C">
        <w:rPr>
          <w:rFonts w:ascii="Times New Roman" w:hAnsi="Times New Roman" w:cs="Times New Roman"/>
        </w:rPr>
        <w:t>an understanding of international laws and</w:t>
      </w:r>
      <w:r w:rsidRPr="00D6772C">
        <w:rPr>
          <w:rFonts w:ascii="Times New Roman" w:hAnsi="Times New Roman" w:cs="Times New Roman"/>
          <w:spacing w:val="-11"/>
        </w:rPr>
        <w:t xml:space="preserve"> </w:t>
      </w:r>
      <w:r w:rsidRPr="00D6772C">
        <w:rPr>
          <w:rFonts w:ascii="Times New Roman" w:hAnsi="Times New Roman" w:cs="Times New Roman"/>
        </w:rPr>
        <w:t>practices,</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GCC</w:t>
      </w:r>
      <w:r w:rsidRPr="00D6772C">
        <w:rPr>
          <w:rFonts w:ascii="Times New Roman" w:hAnsi="Times New Roman" w:cs="Times New Roman"/>
          <w:spacing w:val="-12"/>
        </w:rPr>
        <w:t xml:space="preserve"> </w:t>
      </w:r>
      <w:r w:rsidRPr="00D6772C">
        <w:rPr>
          <w:rFonts w:ascii="Times New Roman" w:hAnsi="Times New Roman" w:cs="Times New Roman"/>
        </w:rPr>
        <w:t>Charter</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Principles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Islamic</w:t>
      </w:r>
      <w:r w:rsidRPr="00D6772C">
        <w:rPr>
          <w:rFonts w:ascii="Times New Roman" w:hAnsi="Times New Roman" w:cs="Times New Roman"/>
          <w:spacing w:val="-11"/>
        </w:rPr>
        <w:t xml:space="preserve"> </w:t>
      </w:r>
      <w:r w:rsidRPr="00D6772C">
        <w:rPr>
          <w:rFonts w:ascii="Times New Roman" w:hAnsi="Times New Roman" w:cs="Times New Roman"/>
        </w:rPr>
        <w:t>Sharia</w:t>
      </w:r>
      <w:r w:rsidRPr="00D6772C">
        <w:rPr>
          <w:rFonts w:ascii="Times New Roman" w:hAnsi="Times New Roman" w:cs="Times New Roman"/>
          <w:spacing w:val="-12"/>
        </w:rPr>
        <w:t>.</w:t>
      </w:r>
      <w:r w:rsidRPr="00D6772C">
        <w:rPr>
          <w:rFonts w:ascii="Times New Roman" w:hAnsi="Times New Roman" w:cs="Times New Roman"/>
        </w:rPr>
        <w:t xml:space="preserve"> </w:t>
      </w:r>
    </w:p>
    <w:p w14:paraId="0BB0B5F1"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In the context of the Ministerial Council, its system twos include </w:t>
      </w:r>
    </w:p>
    <w:p w14:paraId="15408A3D" w14:textId="77777777" w:rsidR="00AA5452" w:rsidRPr="00D6772C" w:rsidRDefault="00AA5452" w:rsidP="00AA5452">
      <w:pPr>
        <w:pStyle w:val="BodyText"/>
        <w:numPr>
          <w:ilvl w:val="0"/>
          <w:numId w:val="30"/>
        </w:numPr>
        <w:ind w:right="-46"/>
        <w:jc w:val="both"/>
        <w:rPr>
          <w:rFonts w:ascii="Times New Roman" w:hAnsi="Times New Roman" w:cs="Times New Roman"/>
        </w:rPr>
      </w:pPr>
      <w:r w:rsidRPr="00D6772C">
        <w:rPr>
          <w:rFonts w:ascii="Times New Roman" w:hAnsi="Times New Roman" w:cs="Times New Roman"/>
        </w:rPr>
        <w:t>the expert</w:t>
      </w:r>
      <w:r w:rsidRPr="00D6772C">
        <w:rPr>
          <w:rFonts w:ascii="Times New Roman" w:hAnsi="Times New Roman" w:cs="Times New Roman"/>
          <w:spacing w:val="-15"/>
        </w:rPr>
        <w:t xml:space="preserve"> </w:t>
      </w:r>
      <w:r w:rsidRPr="00D6772C">
        <w:rPr>
          <w:rFonts w:ascii="Times New Roman" w:hAnsi="Times New Roman" w:cs="Times New Roman"/>
        </w:rPr>
        <w:t>knowledge</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7"/>
        </w:rPr>
        <w:t xml:space="preserve"> </w:t>
      </w:r>
      <w:r w:rsidRPr="00D6772C">
        <w:rPr>
          <w:rFonts w:ascii="Times New Roman" w:hAnsi="Times New Roman" w:cs="Times New Roman"/>
        </w:rPr>
        <w:t>schedules of Council members</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subcommittees.</w:t>
      </w:r>
      <w:r w:rsidRPr="00D6772C">
        <w:rPr>
          <w:rFonts w:ascii="Times New Roman" w:hAnsi="Times New Roman" w:cs="Times New Roman"/>
          <w:spacing w:val="-11"/>
        </w:rPr>
        <w:t xml:space="preserve"> </w:t>
      </w:r>
    </w:p>
    <w:p w14:paraId="6803F5AA" w14:textId="77777777" w:rsidR="00AA5452" w:rsidRPr="00D6772C" w:rsidRDefault="00AA5452" w:rsidP="00AA5452">
      <w:pPr>
        <w:pStyle w:val="BodyText"/>
        <w:numPr>
          <w:ilvl w:val="0"/>
          <w:numId w:val="30"/>
        </w:numPr>
        <w:ind w:right="-46"/>
        <w:jc w:val="both"/>
        <w:rPr>
          <w:rFonts w:ascii="Times New Roman" w:hAnsi="Times New Roman" w:cs="Times New Roman"/>
        </w:rPr>
      </w:pPr>
      <w:r w:rsidRPr="00D6772C">
        <w:rPr>
          <w:rFonts w:ascii="Times New Roman" w:hAnsi="Times New Roman" w:cs="Times New Roman"/>
        </w:rPr>
        <w:t>knowledge of policy monitoring by members of the Office of the</w:t>
      </w:r>
      <w:r w:rsidRPr="00D6772C">
        <w:rPr>
          <w:rFonts w:ascii="Times New Roman" w:hAnsi="Times New Roman" w:cs="Times New Roman"/>
          <w:spacing w:val="-16"/>
        </w:rPr>
        <w:t xml:space="preserve"> </w:t>
      </w:r>
      <w:r w:rsidRPr="00D6772C">
        <w:rPr>
          <w:rFonts w:ascii="Times New Roman" w:hAnsi="Times New Roman" w:cs="Times New Roman"/>
        </w:rPr>
        <w:t>Secretary-General;</w:t>
      </w:r>
      <w:r w:rsidRPr="00D6772C">
        <w:rPr>
          <w:rFonts w:ascii="Times New Roman" w:hAnsi="Times New Roman" w:cs="Times New Roman"/>
          <w:spacing w:val="-18"/>
        </w:rPr>
        <w:t xml:space="preserve"> </w:t>
      </w:r>
      <w:r w:rsidRPr="00D6772C">
        <w:rPr>
          <w:rFonts w:ascii="Times New Roman" w:hAnsi="Times New Roman" w:cs="Times New Roman"/>
        </w:rPr>
        <w:t>knowledge</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prevailing</w:t>
      </w:r>
      <w:r w:rsidRPr="00D6772C">
        <w:rPr>
          <w:rFonts w:ascii="Times New Roman" w:hAnsi="Times New Roman" w:cs="Times New Roman"/>
          <w:spacing w:val="-16"/>
        </w:rPr>
        <w:t xml:space="preserve"> </w:t>
      </w:r>
      <w:r w:rsidRPr="00D6772C">
        <w:rPr>
          <w:rFonts w:ascii="Times New Roman" w:hAnsi="Times New Roman" w:cs="Times New Roman"/>
        </w:rPr>
        <w:t>conditions</w:t>
      </w:r>
      <w:r w:rsidRPr="00D6772C">
        <w:rPr>
          <w:rFonts w:ascii="Times New Roman" w:hAnsi="Times New Roman" w:cs="Times New Roman"/>
          <w:spacing w:val="-16"/>
        </w:rPr>
        <w:t xml:space="preserve"> </w:t>
      </w:r>
      <w:r w:rsidRPr="00D6772C">
        <w:rPr>
          <w:rFonts w:ascii="Times New Roman" w:hAnsi="Times New Roman" w:cs="Times New Roman"/>
        </w:rPr>
        <w:t>in</w:t>
      </w:r>
      <w:r w:rsidRPr="00D6772C">
        <w:rPr>
          <w:rFonts w:ascii="Times New Roman" w:hAnsi="Times New Roman" w:cs="Times New Roman"/>
          <w:spacing w:val="-15"/>
        </w:rPr>
        <w:t xml:space="preserve"> </w:t>
      </w:r>
      <w:r w:rsidRPr="00D6772C">
        <w:rPr>
          <w:rFonts w:ascii="Times New Roman" w:hAnsi="Times New Roman" w:cs="Times New Roman"/>
        </w:rPr>
        <w:t>their</w:t>
      </w:r>
      <w:r w:rsidRPr="00D6772C">
        <w:rPr>
          <w:rFonts w:ascii="Times New Roman" w:hAnsi="Times New Roman" w:cs="Times New Roman"/>
          <w:spacing w:val="-18"/>
        </w:rPr>
        <w:t xml:space="preserve"> </w:t>
      </w:r>
      <w:r w:rsidRPr="00D6772C">
        <w:rPr>
          <w:rFonts w:ascii="Times New Roman" w:hAnsi="Times New Roman" w:cs="Times New Roman"/>
        </w:rPr>
        <w:t>assigned</w:t>
      </w:r>
      <w:r w:rsidRPr="00D6772C">
        <w:rPr>
          <w:rFonts w:ascii="Times New Roman" w:hAnsi="Times New Roman" w:cs="Times New Roman"/>
          <w:spacing w:val="-15"/>
        </w:rPr>
        <w:t xml:space="preserve"> </w:t>
      </w:r>
      <w:r w:rsidRPr="00D6772C">
        <w:rPr>
          <w:rFonts w:ascii="Times New Roman" w:hAnsi="Times New Roman" w:cs="Times New Roman"/>
        </w:rPr>
        <w:t xml:space="preserve">sectors by </w:t>
      </w:r>
    </w:p>
    <w:p w14:paraId="7AF45ABD" w14:textId="77777777" w:rsidR="00AA5452" w:rsidRPr="00D6772C" w:rsidRDefault="00AA5452" w:rsidP="00AA5452">
      <w:pPr>
        <w:pStyle w:val="BodyText"/>
        <w:ind w:left="720" w:right="-46"/>
        <w:jc w:val="both"/>
        <w:rPr>
          <w:rFonts w:ascii="Times New Roman" w:hAnsi="Times New Roman" w:cs="Times New Roman"/>
        </w:rPr>
      </w:pPr>
      <w:r w:rsidRPr="00D6772C">
        <w:rPr>
          <w:rFonts w:ascii="Times New Roman" w:hAnsi="Times New Roman" w:cs="Times New Roman"/>
        </w:rPr>
        <w:t>members of the various operational sectors</w:t>
      </w:r>
    </w:p>
    <w:p w14:paraId="0B49F8A7" w14:textId="77777777" w:rsidR="00AA5452" w:rsidRPr="00D6772C" w:rsidRDefault="00AA5452" w:rsidP="00AA5452">
      <w:pPr>
        <w:pStyle w:val="BodyText"/>
        <w:numPr>
          <w:ilvl w:val="0"/>
          <w:numId w:val="30"/>
        </w:numPr>
        <w:ind w:right="-46"/>
        <w:jc w:val="both"/>
        <w:rPr>
          <w:rFonts w:ascii="Times New Roman" w:hAnsi="Times New Roman" w:cs="Times New Roman"/>
        </w:rPr>
      </w:pPr>
      <w:r w:rsidRPr="00D6772C">
        <w:rPr>
          <w:rFonts w:ascii="Times New Roman" w:hAnsi="Times New Roman" w:cs="Times New Roman"/>
        </w:rPr>
        <w:t>standardization of forms and statistics by the administrative</w:t>
      </w:r>
      <w:r w:rsidRPr="00D6772C">
        <w:rPr>
          <w:rFonts w:ascii="Times New Roman" w:hAnsi="Times New Roman" w:cs="Times New Roman"/>
          <w:spacing w:val="-6"/>
        </w:rPr>
        <w:t xml:space="preserve"> </w:t>
      </w:r>
      <w:r w:rsidRPr="00D6772C">
        <w:rPr>
          <w:rFonts w:ascii="Times New Roman" w:hAnsi="Times New Roman" w:cs="Times New Roman"/>
        </w:rPr>
        <w:t>staff.</w:t>
      </w:r>
    </w:p>
    <w:p w14:paraId="2FD4D90A"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In the context of the Secretariat general, the system twos include:</w:t>
      </w:r>
    </w:p>
    <w:p w14:paraId="13971B38" w14:textId="77777777" w:rsidR="00AA5452" w:rsidRPr="00D6772C" w:rsidRDefault="00AA5452" w:rsidP="00AA5452">
      <w:pPr>
        <w:pStyle w:val="ListParagraph"/>
        <w:widowControl w:val="0"/>
        <w:numPr>
          <w:ilvl w:val="0"/>
          <w:numId w:val="30"/>
        </w:numPr>
        <w:autoSpaceDE w:val="0"/>
        <w:autoSpaceDN w:val="0"/>
        <w:ind w:right="-46"/>
        <w:contextualSpacing w:val="0"/>
        <w:jc w:val="both"/>
        <w:rPr>
          <w:rFonts w:ascii="Times New Roman" w:hAnsi="Times New Roman" w:cs="Times New Roman"/>
        </w:rPr>
      </w:pPr>
      <w:r w:rsidRPr="00D6772C">
        <w:rPr>
          <w:rFonts w:ascii="Times New Roman" w:hAnsi="Times New Roman" w:cs="Times New Roman"/>
        </w:rPr>
        <w:t>shared knowledge of the rules for succession;</w:t>
      </w:r>
    </w:p>
    <w:p w14:paraId="26FBEADE" w14:textId="77777777" w:rsidR="00AA5452" w:rsidRPr="00D6772C" w:rsidRDefault="00AA5452" w:rsidP="00AA5452">
      <w:pPr>
        <w:pStyle w:val="ListParagraph"/>
        <w:widowControl w:val="0"/>
        <w:numPr>
          <w:ilvl w:val="0"/>
          <w:numId w:val="30"/>
        </w:numPr>
        <w:autoSpaceDE w:val="0"/>
        <w:autoSpaceDN w:val="0"/>
        <w:ind w:right="-46"/>
        <w:contextualSpacing w:val="0"/>
        <w:jc w:val="both"/>
        <w:rPr>
          <w:rFonts w:ascii="Times New Roman" w:hAnsi="Times New Roman" w:cs="Times New Roman"/>
        </w:rPr>
      </w:pPr>
      <w:r w:rsidRPr="00D6772C">
        <w:rPr>
          <w:rFonts w:ascii="Times New Roman" w:hAnsi="Times New Roman" w:cs="Times New Roman"/>
        </w:rPr>
        <w:t>feedback and adjustment</w:t>
      </w:r>
      <w:r w:rsidRPr="00D6772C">
        <w:rPr>
          <w:rFonts w:ascii="Times New Roman" w:hAnsi="Times New Roman" w:cs="Times New Roman"/>
          <w:spacing w:val="-4"/>
        </w:rPr>
        <w:t xml:space="preserve"> </w:t>
      </w:r>
      <w:r w:rsidRPr="00D6772C">
        <w:rPr>
          <w:rFonts w:ascii="Times New Roman" w:hAnsi="Times New Roman" w:cs="Times New Roman"/>
        </w:rPr>
        <w:t>processes</w:t>
      </w:r>
      <w:r w:rsidRPr="00D6772C">
        <w:rPr>
          <w:rFonts w:ascii="Times New Roman" w:hAnsi="Times New Roman" w:cs="Times New Roman"/>
          <w:spacing w:val="-7"/>
        </w:rPr>
        <w:t xml:space="preserve"> </w:t>
      </w:r>
      <w:r w:rsidRPr="00D6772C">
        <w:rPr>
          <w:rFonts w:ascii="Times New Roman" w:hAnsi="Times New Roman" w:cs="Times New Roman"/>
        </w:rPr>
        <w:t>required</w:t>
      </w:r>
      <w:r w:rsidRPr="00D6772C">
        <w:rPr>
          <w:rFonts w:ascii="Times New Roman" w:hAnsi="Times New Roman" w:cs="Times New Roman"/>
          <w:spacing w:val="-3"/>
        </w:rPr>
        <w:t xml:space="preserve"> </w:t>
      </w:r>
      <w:r w:rsidRPr="00D6772C">
        <w:rPr>
          <w:rFonts w:ascii="Times New Roman" w:hAnsi="Times New Roman" w:cs="Times New Roman"/>
        </w:rPr>
        <w:t>to</w:t>
      </w:r>
      <w:r w:rsidRPr="00D6772C">
        <w:rPr>
          <w:rFonts w:ascii="Times New Roman" w:hAnsi="Times New Roman" w:cs="Times New Roman"/>
          <w:spacing w:val="-3"/>
        </w:rPr>
        <w:t xml:space="preserve"> </w:t>
      </w:r>
      <w:r w:rsidRPr="00D6772C">
        <w:rPr>
          <w:rFonts w:ascii="Times New Roman" w:hAnsi="Times New Roman" w:cs="Times New Roman"/>
        </w:rPr>
        <w:t>ensure</w:t>
      </w:r>
      <w:r w:rsidRPr="00D6772C">
        <w:rPr>
          <w:rFonts w:ascii="Times New Roman" w:hAnsi="Times New Roman" w:cs="Times New Roman"/>
          <w:spacing w:val="-6"/>
        </w:rPr>
        <w:t xml:space="preserve"> </w:t>
      </w:r>
      <w:r w:rsidRPr="00D6772C">
        <w:rPr>
          <w:rFonts w:ascii="Times New Roman" w:hAnsi="Times New Roman" w:cs="Times New Roman"/>
        </w:rPr>
        <w:t>that</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GCC</w:t>
      </w:r>
      <w:r w:rsidRPr="00D6772C">
        <w:rPr>
          <w:rFonts w:ascii="Times New Roman" w:hAnsi="Times New Roman" w:cs="Times New Roman"/>
          <w:spacing w:val="-5"/>
        </w:rPr>
        <w:t xml:space="preserve"> </w:t>
      </w:r>
      <w:r w:rsidRPr="00D6772C">
        <w:rPr>
          <w:rFonts w:ascii="Times New Roman" w:hAnsi="Times New Roman" w:cs="Times New Roman"/>
        </w:rPr>
        <w:t>is</w:t>
      </w:r>
      <w:r w:rsidRPr="00D6772C">
        <w:rPr>
          <w:rFonts w:ascii="Times New Roman" w:hAnsi="Times New Roman" w:cs="Times New Roman"/>
          <w:spacing w:val="-4"/>
        </w:rPr>
        <w:t xml:space="preserve"> </w:t>
      </w:r>
      <w:r w:rsidRPr="00D6772C">
        <w:rPr>
          <w:rFonts w:ascii="Times New Roman" w:hAnsi="Times New Roman" w:cs="Times New Roman"/>
        </w:rPr>
        <w:t>on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right</w:t>
      </w:r>
      <w:r w:rsidRPr="00D6772C">
        <w:rPr>
          <w:rFonts w:ascii="Times New Roman" w:hAnsi="Times New Roman" w:cs="Times New Roman"/>
          <w:spacing w:val="-6"/>
        </w:rPr>
        <w:t xml:space="preserve"> </w:t>
      </w:r>
      <w:r w:rsidRPr="00D6772C">
        <w:rPr>
          <w:rFonts w:ascii="Times New Roman" w:hAnsi="Times New Roman" w:cs="Times New Roman"/>
        </w:rPr>
        <w:t>financial</w:t>
      </w:r>
      <w:r w:rsidRPr="00D6772C">
        <w:rPr>
          <w:rFonts w:ascii="Times New Roman" w:hAnsi="Times New Roman" w:cs="Times New Roman"/>
          <w:spacing w:val="-3"/>
        </w:rPr>
        <w:t xml:space="preserve"> </w:t>
      </w:r>
      <w:r w:rsidRPr="00D6772C">
        <w:rPr>
          <w:rFonts w:ascii="Times New Roman" w:hAnsi="Times New Roman" w:cs="Times New Roman"/>
        </w:rPr>
        <w:t>path</w:t>
      </w:r>
      <w:r w:rsidRPr="00D6772C">
        <w:rPr>
          <w:rFonts w:ascii="Times New Roman" w:hAnsi="Times New Roman" w:cs="Times New Roman"/>
          <w:spacing w:val="-3"/>
        </w:rPr>
        <w:t xml:space="preserve"> </w:t>
      </w:r>
      <w:r w:rsidRPr="00D6772C">
        <w:rPr>
          <w:rFonts w:ascii="Times New Roman" w:hAnsi="Times New Roman" w:cs="Times New Roman"/>
        </w:rPr>
        <w:t>in order to effectively accomplish its goals;</w:t>
      </w:r>
    </w:p>
    <w:p w14:paraId="296E10FB" w14:textId="77777777" w:rsidR="00AA5452" w:rsidRPr="00D6772C" w:rsidRDefault="00AA5452" w:rsidP="00AA5452">
      <w:pPr>
        <w:pStyle w:val="ListParagraph"/>
        <w:widowControl w:val="0"/>
        <w:numPr>
          <w:ilvl w:val="0"/>
          <w:numId w:val="30"/>
        </w:numPr>
        <w:autoSpaceDE w:val="0"/>
        <w:autoSpaceDN w:val="0"/>
        <w:ind w:right="-46"/>
        <w:contextualSpacing w:val="0"/>
        <w:jc w:val="both"/>
        <w:rPr>
          <w:rFonts w:ascii="Times New Roman" w:hAnsi="Times New Roman" w:cs="Times New Roman"/>
        </w:rPr>
      </w:pPr>
      <w:r w:rsidRPr="00D6772C">
        <w:rPr>
          <w:rFonts w:ascii="Times New Roman" w:hAnsi="Times New Roman" w:cs="Times New Roman"/>
        </w:rPr>
        <w:t xml:space="preserve">GCC guidelines on staff recruitment and selection; </w:t>
      </w:r>
    </w:p>
    <w:p w14:paraId="7E8E27D9" w14:textId="77777777" w:rsidR="00AA5452" w:rsidRPr="00D6772C" w:rsidRDefault="00AA5452" w:rsidP="00AA5452">
      <w:pPr>
        <w:pStyle w:val="ListParagraph"/>
        <w:widowControl w:val="0"/>
        <w:numPr>
          <w:ilvl w:val="0"/>
          <w:numId w:val="30"/>
        </w:numPr>
        <w:autoSpaceDE w:val="0"/>
        <w:autoSpaceDN w:val="0"/>
        <w:ind w:right="-46"/>
        <w:contextualSpacing w:val="0"/>
        <w:jc w:val="both"/>
        <w:rPr>
          <w:rFonts w:ascii="Times New Roman" w:hAnsi="Times New Roman" w:cs="Times New Roman"/>
        </w:rPr>
      </w:pPr>
      <w:r w:rsidRPr="00D6772C">
        <w:rPr>
          <w:rFonts w:ascii="Times New Roman" w:hAnsi="Times New Roman" w:cs="Times New Roman"/>
        </w:rPr>
        <w:t>personnel training and development guidelines; and</w:t>
      </w:r>
    </w:p>
    <w:p w14:paraId="2E9BB8A7" w14:textId="77777777" w:rsidR="00AA5452" w:rsidRPr="00D6772C" w:rsidRDefault="00AA5452" w:rsidP="00AA5452">
      <w:pPr>
        <w:pStyle w:val="ListParagraph"/>
        <w:widowControl w:val="0"/>
        <w:numPr>
          <w:ilvl w:val="0"/>
          <w:numId w:val="30"/>
        </w:numPr>
        <w:autoSpaceDE w:val="0"/>
        <w:autoSpaceDN w:val="0"/>
        <w:ind w:right="-46"/>
        <w:contextualSpacing w:val="0"/>
        <w:jc w:val="both"/>
        <w:rPr>
          <w:rFonts w:ascii="Times New Roman" w:hAnsi="Times New Roman" w:cs="Times New Roman"/>
        </w:rPr>
      </w:pPr>
      <w:r w:rsidRPr="00D6772C">
        <w:rPr>
          <w:rFonts w:ascii="Times New Roman" w:hAnsi="Times New Roman" w:cs="Times New Roman"/>
        </w:rPr>
        <w:t xml:space="preserve">knowledge of financial requirements based on forecasted financial statements. </w:t>
      </w:r>
    </w:p>
    <w:p w14:paraId="2707AC38"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rPr>
        <w:t>On the other hand, system three-star interventions which are sporadic and high variety in nature, include succession planning; financial planning and control; personnel policy; and recruiting and training.</w:t>
      </w:r>
    </w:p>
    <w:p w14:paraId="6C66BA1B" w14:textId="77777777" w:rsidR="00AA5452" w:rsidRPr="00D6772C" w:rsidRDefault="00AA5452" w:rsidP="00AA5452">
      <w:pPr>
        <w:pStyle w:val="BodyText"/>
        <w:ind w:right="-46" w:firstLine="357"/>
        <w:jc w:val="both"/>
        <w:rPr>
          <w:rFonts w:ascii="Times New Roman" w:hAnsi="Times New Roman" w:cs="Times New Roman"/>
        </w:rPr>
      </w:pPr>
      <w:r w:rsidRPr="00D6772C">
        <w:rPr>
          <w:rFonts w:ascii="Times New Roman" w:hAnsi="Times New Roman" w:cs="Times New Roman"/>
        </w:rPr>
        <w:t>With</w:t>
      </w:r>
      <w:r w:rsidRPr="00D6772C">
        <w:rPr>
          <w:rFonts w:ascii="Times New Roman" w:hAnsi="Times New Roman" w:cs="Times New Roman"/>
          <w:spacing w:val="-9"/>
        </w:rPr>
        <w:t xml:space="preserve"> </w:t>
      </w:r>
      <w:r w:rsidRPr="00D6772C">
        <w:rPr>
          <w:rFonts w:ascii="Times New Roman" w:hAnsi="Times New Roman" w:cs="Times New Roman"/>
        </w:rPr>
        <w:t>reference</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GCC’s</w:t>
      </w:r>
      <w:r w:rsidRPr="00D6772C">
        <w:rPr>
          <w:rFonts w:ascii="Times New Roman" w:hAnsi="Times New Roman" w:cs="Times New Roman"/>
          <w:spacing w:val="-10"/>
        </w:rPr>
        <w:t xml:space="preserve"> </w:t>
      </w:r>
      <w:r w:rsidRPr="00D6772C">
        <w:rPr>
          <w:rFonts w:ascii="Times New Roman" w:hAnsi="Times New Roman" w:cs="Times New Roman"/>
        </w:rPr>
        <w:t>system</w:t>
      </w:r>
      <w:r w:rsidRPr="00D6772C">
        <w:rPr>
          <w:rFonts w:ascii="Times New Roman" w:hAnsi="Times New Roman" w:cs="Times New Roman"/>
          <w:spacing w:val="-9"/>
        </w:rPr>
        <w:t xml:space="preserve"> </w:t>
      </w:r>
      <w:r w:rsidRPr="00D6772C">
        <w:rPr>
          <w:rFonts w:ascii="Times New Roman" w:hAnsi="Times New Roman" w:cs="Times New Roman"/>
        </w:rPr>
        <w:t>three,</w:t>
      </w:r>
      <w:r w:rsidRPr="00D6772C">
        <w:rPr>
          <w:rFonts w:ascii="Times New Roman" w:hAnsi="Times New Roman" w:cs="Times New Roman"/>
          <w:spacing w:val="-9"/>
        </w:rPr>
        <w:t xml:space="preserve"> </w:t>
      </w:r>
      <w:r w:rsidRPr="00D6772C">
        <w:rPr>
          <w:rFonts w:ascii="Times New Roman" w:hAnsi="Times New Roman" w:cs="Times New Roman"/>
        </w:rPr>
        <w:t>these</w:t>
      </w:r>
      <w:r w:rsidRPr="00D6772C">
        <w:rPr>
          <w:rFonts w:ascii="Times New Roman" w:hAnsi="Times New Roman" w:cs="Times New Roman"/>
          <w:spacing w:val="-8"/>
        </w:rPr>
        <w:t xml:space="preserve"> </w:t>
      </w:r>
      <w:r w:rsidRPr="00D6772C">
        <w:rPr>
          <w:rFonts w:ascii="Times New Roman" w:hAnsi="Times New Roman" w:cs="Times New Roman"/>
        </w:rPr>
        <w:t>include</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following</w:t>
      </w:r>
    </w:p>
    <w:p w14:paraId="3BFE8EE0" w14:textId="77777777" w:rsidR="00AA5452" w:rsidRPr="00D6772C" w:rsidRDefault="00AA5452" w:rsidP="00AA5452">
      <w:pPr>
        <w:pStyle w:val="BodyText"/>
        <w:numPr>
          <w:ilvl w:val="0"/>
          <w:numId w:val="31"/>
        </w:numPr>
        <w:ind w:left="714" w:right="-46" w:hanging="357"/>
        <w:jc w:val="both"/>
        <w:rPr>
          <w:rFonts w:ascii="Times New Roman" w:hAnsi="Times New Roman" w:cs="Times New Roman"/>
        </w:rPr>
      </w:pPr>
      <w:r w:rsidRPr="00D6772C">
        <w:rPr>
          <w:rFonts w:ascii="Times New Roman" w:hAnsi="Times New Roman" w:cs="Times New Roman"/>
        </w:rPr>
        <w:t>the rules</w:t>
      </w:r>
      <w:r w:rsidRPr="00D6772C">
        <w:rPr>
          <w:rFonts w:ascii="Times New Roman" w:hAnsi="Times New Roman" w:cs="Times New Roman"/>
          <w:spacing w:val="-15"/>
        </w:rPr>
        <w:t xml:space="preserve"> </w:t>
      </w:r>
      <w:r w:rsidRPr="00D6772C">
        <w:rPr>
          <w:rFonts w:ascii="Times New Roman" w:hAnsi="Times New Roman" w:cs="Times New Roman"/>
        </w:rPr>
        <w:t>that</w:t>
      </w:r>
      <w:r w:rsidRPr="00D6772C">
        <w:rPr>
          <w:rFonts w:ascii="Times New Roman" w:hAnsi="Times New Roman" w:cs="Times New Roman"/>
          <w:spacing w:val="-17"/>
        </w:rPr>
        <w:t xml:space="preserve"> </w:t>
      </w:r>
      <w:r w:rsidRPr="00D6772C">
        <w:rPr>
          <w:rFonts w:ascii="Times New Roman" w:hAnsi="Times New Roman" w:cs="Times New Roman"/>
        </w:rPr>
        <w:t>facilitate</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9"/>
        </w:rPr>
        <w:t xml:space="preserve"> </w:t>
      </w:r>
      <w:r w:rsidRPr="00D6772C">
        <w:rPr>
          <w:rFonts w:ascii="Times New Roman" w:hAnsi="Times New Roman" w:cs="Times New Roman"/>
        </w:rPr>
        <w:t>discharge</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legal</w:t>
      </w:r>
      <w:r w:rsidRPr="00D6772C">
        <w:rPr>
          <w:rFonts w:ascii="Times New Roman" w:hAnsi="Times New Roman" w:cs="Times New Roman"/>
          <w:spacing w:val="-15"/>
        </w:rPr>
        <w:t xml:space="preserve"> </w:t>
      </w:r>
      <w:r w:rsidRPr="00D6772C">
        <w:rPr>
          <w:rFonts w:ascii="Times New Roman" w:hAnsi="Times New Roman" w:cs="Times New Roman"/>
        </w:rPr>
        <w:t>responsibilities</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senior</w:t>
      </w:r>
      <w:r w:rsidRPr="00D6772C">
        <w:rPr>
          <w:rFonts w:ascii="Times New Roman" w:hAnsi="Times New Roman" w:cs="Times New Roman"/>
          <w:spacing w:val="-14"/>
        </w:rPr>
        <w:t xml:space="preserve"> </w:t>
      </w:r>
      <w:r w:rsidRPr="00D6772C">
        <w:rPr>
          <w:rFonts w:ascii="Times New Roman" w:hAnsi="Times New Roman" w:cs="Times New Roman"/>
        </w:rPr>
        <w:t xml:space="preserve">management </w:t>
      </w:r>
      <w:r w:rsidRPr="00D6772C">
        <w:rPr>
          <w:rFonts w:ascii="Times New Roman" w:hAnsi="Times New Roman" w:cs="Times New Roman"/>
        </w:rPr>
        <w:lastRenderedPageBreak/>
        <w:t>of</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GCC</w:t>
      </w:r>
      <w:r w:rsidRPr="00D6772C">
        <w:rPr>
          <w:rFonts w:ascii="Times New Roman" w:hAnsi="Times New Roman" w:cs="Times New Roman"/>
          <w:spacing w:val="-10"/>
        </w:rPr>
        <w:t xml:space="preserve"> </w:t>
      </w:r>
      <w:r w:rsidRPr="00D6772C">
        <w:rPr>
          <w:rFonts w:ascii="Times New Roman" w:hAnsi="Times New Roman" w:cs="Times New Roman"/>
        </w:rPr>
        <w:t>as</w:t>
      </w:r>
      <w:r w:rsidRPr="00D6772C">
        <w:rPr>
          <w:rFonts w:ascii="Times New Roman" w:hAnsi="Times New Roman" w:cs="Times New Roman"/>
          <w:spacing w:val="-7"/>
        </w:rPr>
        <w:t xml:space="preserve"> </w:t>
      </w:r>
      <w:r w:rsidRPr="00D6772C">
        <w:rPr>
          <w:rFonts w:ascii="Times New Roman" w:hAnsi="Times New Roman" w:cs="Times New Roman"/>
        </w:rPr>
        <w:t>stipulated</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Bylaws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GCC</w:t>
      </w:r>
      <w:r w:rsidRPr="00D6772C">
        <w:rPr>
          <w:rFonts w:ascii="Times New Roman" w:hAnsi="Times New Roman" w:cs="Times New Roman"/>
          <w:spacing w:val="-7"/>
        </w:rPr>
        <w:t xml:space="preserve"> </w:t>
      </w:r>
      <w:r w:rsidRPr="00D6772C">
        <w:rPr>
          <w:rFonts w:ascii="Times New Roman" w:hAnsi="Times New Roman" w:cs="Times New Roman"/>
        </w:rPr>
        <w:t>(1981)</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Charter</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GCC (1981)</w:t>
      </w:r>
    </w:p>
    <w:p w14:paraId="2FBC04F6" w14:textId="77777777" w:rsidR="00AA5452" w:rsidRPr="00D6772C" w:rsidRDefault="00AA5452" w:rsidP="00AA5452">
      <w:pPr>
        <w:pStyle w:val="BodyText"/>
        <w:numPr>
          <w:ilvl w:val="0"/>
          <w:numId w:val="31"/>
        </w:numPr>
        <w:ind w:left="714" w:right="-46" w:hanging="357"/>
        <w:jc w:val="both"/>
        <w:rPr>
          <w:rFonts w:ascii="Times New Roman" w:hAnsi="Times New Roman" w:cs="Times New Roman"/>
        </w:rPr>
      </w:pPr>
      <w:r w:rsidRPr="00D6772C">
        <w:rPr>
          <w:rFonts w:ascii="Times New Roman" w:hAnsi="Times New Roman" w:cs="Times New Roman"/>
        </w:rPr>
        <w:t>the resource bargains; and</w:t>
      </w:r>
    </w:p>
    <w:p w14:paraId="5B17262F" w14:textId="77777777" w:rsidR="00AA5452" w:rsidRPr="00D6772C" w:rsidRDefault="00AA5452" w:rsidP="00AA5452">
      <w:pPr>
        <w:pStyle w:val="BodyText"/>
        <w:numPr>
          <w:ilvl w:val="0"/>
          <w:numId w:val="31"/>
        </w:numPr>
        <w:ind w:left="714" w:right="-46" w:hanging="357"/>
        <w:jc w:val="both"/>
        <w:rPr>
          <w:rFonts w:ascii="Times New Roman" w:hAnsi="Times New Roman" w:cs="Times New Roman"/>
        </w:rPr>
      </w:pPr>
      <w:r w:rsidRPr="00D6772C">
        <w:rPr>
          <w:rFonts w:ascii="Times New Roman" w:hAnsi="Times New Roman" w:cs="Times New Roman"/>
        </w:rPr>
        <w:t xml:space="preserve">the anti-oscillatory activities that are linked with system two. </w:t>
      </w:r>
    </w:p>
    <w:p w14:paraId="2220CA98"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In addition, system three of the GCC </w:t>
      </w:r>
      <w:proofErr w:type="gramStart"/>
      <w:r w:rsidRPr="00D6772C">
        <w:rPr>
          <w:rFonts w:ascii="Times New Roman" w:hAnsi="Times New Roman" w:cs="Times New Roman"/>
        </w:rPr>
        <w:t>is able to</w:t>
      </w:r>
      <w:proofErr w:type="gramEnd"/>
      <w:r w:rsidRPr="00D6772C">
        <w:rPr>
          <w:rFonts w:ascii="Times New Roman" w:hAnsi="Times New Roman" w:cs="Times New Roman"/>
        </w:rPr>
        <w:t xml:space="preserve"> observe the </w:t>
      </w:r>
      <w:r w:rsidRPr="00D6772C">
        <w:rPr>
          <w:rFonts w:ascii="Times New Roman" w:hAnsi="Times New Roman" w:cs="Times New Roman"/>
          <w:spacing w:val="2"/>
        </w:rPr>
        <w:t xml:space="preserve">One- </w:t>
      </w:r>
      <w:r w:rsidRPr="00D6772C">
        <w:rPr>
          <w:rFonts w:ascii="Times New Roman" w:hAnsi="Times New Roman" w:cs="Times New Roman"/>
        </w:rPr>
        <w:t>Two</w:t>
      </w:r>
      <w:r w:rsidRPr="00D6772C">
        <w:rPr>
          <w:rFonts w:ascii="Times New Roman" w:hAnsi="Times New Roman" w:cs="Times New Roman"/>
          <w:spacing w:val="-8"/>
        </w:rPr>
        <w:t xml:space="preserve"> </w:t>
      </w:r>
      <w:r w:rsidRPr="00D6772C">
        <w:rPr>
          <w:rFonts w:ascii="Times New Roman" w:hAnsi="Times New Roman" w:cs="Times New Roman"/>
        </w:rPr>
        <w:t>complex</w:t>
      </w:r>
      <w:r w:rsidRPr="00D6772C">
        <w:rPr>
          <w:rFonts w:ascii="Times New Roman" w:hAnsi="Times New Roman" w:cs="Times New Roman"/>
          <w:spacing w:val="-11"/>
        </w:rPr>
        <w:t xml:space="preserve"> </w:t>
      </w:r>
      <w:r w:rsidRPr="00D6772C">
        <w:rPr>
          <w:rFonts w:ascii="Times New Roman" w:hAnsi="Times New Roman" w:cs="Times New Roman"/>
        </w:rPr>
        <w:t>by</w:t>
      </w:r>
      <w:r w:rsidRPr="00D6772C">
        <w:rPr>
          <w:rFonts w:ascii="Times New Roman" w:hAnsi="Times New Roman" w:cs="Times New Roman"/>
          <w:spacing w:val="-12"/>
        </w:rPr>
        <w:t xml:space="preserve"> </w:t>
      </w:r>
      <w:r w:rsidRPr="00D6772C">
        <w:rPr>
          <w:rFonts w:ascii="Times New Roman" w:hAnsi="Times New Roman" w:cs="Times New Roman"/>
        </w:rPr>
        <w:t>actively</w:t>
      </w:r>
      <w:r w:rsidRPr="00D6772C">
        <w:rPr>
          <w:rFonts w:ascii="Times New Roman" w:hAnsi="Times New Roman" w:cs="Times New Roman"/>
          <w:spacing w:val="-11"/>
        </w:rPr>
        <w:t xml:space="preserve"> </w:t>
      </w:r>
      <w:r w:rsidRPr="00D6772C">
        <w:rPr>
          <w:rFonts w:ascii="Times New Roman" w:hAnsi="Times New Roman" w:cs="Times New Roman"/>
        </w:rPr>
        <w:t>partaking</w:t>
      </w:r>
      <w:r w:rsidRPr="00D6772C">
        <w:rPr>
          <w:rFonts w:ascii="Times New Roman" w:hAnsi="Times New Roman" w:cs="Times New Roman"/>
          <w:spacing w:val="-9"/>
        </w:rPr>
        <w:t xml:space="preserve"> </w:t>
      </w:r>
      <w:r w:rsidRPr="00D6772C">
        <w:rPr>
          <w:rFonts w:ascii="Times New Roman" w:hAnsi="Times New Roman" w:cs="Times New Roman"/>
        </w:rPr>
        <w:t>in</w:t>
      </w:r>
      <w:r w:rsidRPr="00D6772C">
        <w:rPr>
          <w:rFonts w:ascii="Times New Roman" w:hAnsi="Times New Roman" w:cs="Times New Roman"/>
          <w:spacing w:val="-9"/>
        </w:rPr>
        <w:t xml:space="preserve"> </w:t>
      </w:r>
      <w:r w:rsidRPr="00D6772C">
        <w:rPr>
          <w:rFonts w:ascii="Times New Roman" w:hAnsi="Times New Roman" w:cs="Times New Roman"/>
        </w:rPr>
        <w:t>resource</w:t>
      </w:r>
      <w:r w:rsidRPr="00D6772C">
        <w:rPr>
          <w:rFonts w:ascii="Times New Roman" w:hAnsi="Times New Roman" w:cs="Times New Roman"/>
          <w:spacing w:val="-8"/>
        </w:rPr>
        <w:t xml:space="preserve"> </w:t>
      </w:r>
      <w:r w:rsidRPr="00D6772C">
        <w:rPr>
          <w:rFonts w:ascii="Times New Roman" w:hAnsi="Times New Roman" w:cs="Times New Roman"/>
        </w:rPr>
        <w:t>bargaining,</w:t>
      </w:r>
      <w:r w:rsidRPr="00D6772C">
        <w:rPr>
          <w:rFonts w:ascii="Times New Roman" w:hAnsi="Times New Roman" w:cs="Times New Roman"/>
          <w:spacing w:val="-9"/>
        </w:rPr>
        <w:t xml:space="preserve"> </w:t>
      </w:r>
      <w:r w:rsidRPr="00D6772C">
        <w:rPr>
          <w:rFonts w:ascii="Times New Roman" w:hAnsi="Times New Roman" w:cs="Times New Roman"/>
        </w:rPr>
        <w:t>allocation</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resources</w:t>
      </w:r>
      <w:r w:rsidRPr="00D6772C">
        <w:rPr>
          <w:rFonts w:ascii="Times New Roman" w:hAnsi="Times New Roman" w:cs="Times New Roman"/>
          <w:spacing w:val="-10"/>
        </w:rPr>
        <w:t xml:space="preserve"> </w:t>
      </w:r>
      <w:r w:rsidRPr="00D6772C">
        <w:rPr>
          <w:rFonts w:ascii="Times New Roman" w:hAnsi="Times New Roman" w:cs="Times New Roman"/>
        </w:rPr>
        <w:t>and the accountability</w:t>
      </w:r>
      <w:r w:rsidRPr="00D6772C">
        <w:rPr>
          <w:rFonts w:ascii="Times New Roman" w:hAnsi="Times New Roman" w:cs="Times New Roman"/>
          <w:spacing w:val="-6"/>
        </w:rPr>
        <w:t xml:space="preserve"> </w:t>
      </w:r>
      <w:r w:rsidRPr="00D6772C">
        <w:rPr>
          <w:rFonts w:ascii="Times New Roman" w:hAnsi="Times New Roman" w:cs="Times New Roman"/>
        </w:rPr>
        <w:t xml:space="preserve">loop. With reference to the GCC’s system four or its outside-and-then, the </w:t>
      </w:r>
      <w:proofErr w:type="spellStart"/>
      <w:r w:rsidRPr="00D6772C">
        <w:rPr>
          <w:rFonts w:ascii="Times New Roman" w:hAnsi="Times New Roman" w:cs="Times New Roman"/>
        </w:rPr>
        <w:t>GGC</w:t>
      </w:r>
      <w:proofErr w:type="spellEnd"/>
      <w:r w:rsidRPr="00D6772C">
        <w:rPr>
          <w:rFonts w:ascii="Times New Roman" w:hAnsi="Times New Roman" w:cs="Times New Roman"/>
        </w:rPr>
        <w:t xml:space="preserve"> seems to fail</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feed</w:t>
      </w:r>
      <w:r w:rsidRPr="00D6772C">
        <w:rPr>
          <w:rFonts w:ascii="Times New Roman" w:hAnsi="Times New Roman" w:cs="Times New Roman"/>
          <w:spacing w:val="-6"/>
        </w:rPr>
        <w:t xml:space="preserve"> </w:t>
      </w:r>
      <w:r w:rsidRPr="00D6772C">
        <w:rPr>
          <w:rFonts w:ascii="Times New Roman" w:hAnsi="Times New Roman" w:cs="Times New Roman"/>
        </w:rPr>
        <w:t>back</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required</w:t>
      </w:r>
      <w:r w:rsidRPr="00D6772C">
        <w:rPr>
          <w:rFonts w:ascii="Times New Roman" w:hAnsi="Times New Roman" w:cs="Times New Roman"/>
          <w:spacing w:val="-6"/>
        </w:rPr>
        <w:t xml:space="preserve"> </w:t>
      </w:r>
      <w:r w:rsidRPr="00D6772C">
        <w:rPr>
          <w:rFonts w:ascii="Times New Roman" w:hAnsi="Times New Roman" w:cs="Times New Roman"/>
        </w:rPr>
        <w:t>intelligent</w:t>
      </w:r>
      <w:r w:rsidRPr="00D6772C">
        <w:rPr>
          <w:rFonts w:ascii="Times New Roman" w:hAnsi="Times New Roman" w:cs="Times New Roman"/>
          <w:spacing w:val="-6"/>
        </w:rPr>
        <w:t xml:space="preserve"> </w:t>
      </w:r>
      <w:r w:rsidRPr="00D6772C">
        <w:rPr>
          <w:rFonts w:ascii="Times New Roman" w:hAnsi="Times New Roman" w:cs="Times New Roman"/>
        </w:rPr>
        <w:t>adaptations,</w:t>
      </w:r>
      <w:r w:rsidRPr="00D6772C">
        <w:rPr>
          <w:rFonts w:ascii="Times New Roman" w:hAnsi="Times New Roman" w:cs="Times New Roman"/>
          <w:spacing w:val="-6"/>
        </w:rPr>
        <w:t xml:space="preserve"> </w:t>
      </w:r>
      <w:r w:rsidRPr="00D6772C">
        <w:rPr>
          <w:rFonts w:ascii="Times New Roman" w:hAnsi="Times New Roman" w:cs="Times New Roman"/>
        </w:rPr>
        <w:t>thereby</w:t>
      </w:r>
      <w:r w:rsidRPr="00D6772C">
        <w:rPr>
          <w:rFonts w:ascii="Times New Roman" w:hAnsi="Times New Roman" w:cs="Times New Roman"/>
          <w:spacing w:val="-8"/>
        </w:rPr>
        <w:t xml:space="preserve"> </w:t>
      </w:r>
      <w:r w:rsidRPr="00D6772C">
        <w:rPr>
          <w:rFonts w:ascii="Times New Roman" w:hAnsi="Times New Roman" w:cs="Times New Roman"/>
        </w:rPr>
        <w:t>delimiting</w:t>
      </w:r>
      <w:r w:rsidRPr="00D6772C">
        <w:rPr>
          <w:rFonts w:ascii="Times New Roman" w:hAnsi="Times New Roman" w:cs="Times New Roman"/>
          <w:spacing w:val="-8"/>
        </w:rPr>
        <w:t xml:space="preserve"> </w:t>
      </w:r>
      <w:r w:rsidRPr="00D6772C">
        <w:rPr>
          <w:rFonts w:ascii="Times New Roman" w:hAnsi="Times New Roman" w:cs="Times New Roman"/>
        </w:rPr>
        <w:t>its</w:t>
      </w:r>
      <w:r w:rsidRPr="00D6772C">
        <w:rPr>
          <w:rFonts w:ascii="Times New Roman" w:hAnsi="Times New Roman" w:cs="Times New Roman"/>
          <w:spacing w:val="-7"/>
        </w:rPr>
        <w:t xml:space="preserve"> </w:t>
      </w:r>
      <w:r w:rsidRPr="00D6772C">
        <w:rPr>
          <w:rFonts w:ascii="Times New Roman" w:hAnsi="Times New Roman" w:cs="Times New Roman"/>
        </w:rPr>
        <w:t>capability</w:t>
      </w:r>
      <w:r w:rsidRPr="00D6772C">
        <w:rPr>
          <w:rFonts w:ascii="Times New Roman" w:hAnsi="Times New Roman" w:cs="Times New Roman"/>
          <w:spacing w:val="-9"/>
        </w:rPr>
        <w:t xml:space="preserve"> </w:t>
      </w:r>
      <w:r w:rsidRPr="00D6772C">
        <w:rPr>
          <w:rFonts w:ascii="Times New Roman" w:hAnsi="Times New Roman" w:cs="Times New Roman"/>
        </w:rPr>
        <w:t xml:space="preserve">to adapt to change and environmental perturbations. </w:t>
      </w:r>
      <w:r w:rsidRPr="00D6772C">
        <w:rPr>
          <w:rFonts w:ascii="Times New Roman" w:hAnsi="Times New Roman" w:cs="Times New Roman"/>
        </w:rPr>
        <w:tab/>
      </w:r>
    </w:p>
    <w:p w14:paraId="5F08E3D0"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The System Four activities of the GCC are grouped into major areas (</w:t>
      </w:r>
      <w:r w:rsidRPr="00D6772C">
        <w:rPr>
          <w:rFonts w:ascii="Times New Roman" w:hAnsi="Times New Roman" w:cs="Times New Roman"/>
          <w:highlight w:val="yellow"/>
        </w:rPr>
        <w:t>Figure 5.</w:t>
      </w:r>
      <w:r w:rsidRPr="00D6772C">
        <w:rPr>
          <w:rFonts w:ascii="Times New Roman" w:hAnsi="Times New Roman" w:cs="Times New Roman"/>
        </w:rPr>
        <w:t xml:space="preserve">9) which are “inter-related by their common implication in the response stem” of the GCC (Beer, 1985, p. The figure shows </w:t>
      </w:r>
      <w:proofErr w:type="gramStart"/>
      <w:r w:rsidRPr="00D6772C">
        <w:rPr>
          <w:rFonts w:ascii="Times New Roman" w:hAnsi="Times New Roman" w:cs="Times New Roman"/>
        </w:rPr>
        <w:t>the manner by which</w:t>
      </w:r>
      <w:proofErr w:type="gramEnd"/>
      <w:r w:rsidRPr="00D6772C">
        <w:rPr>
          <w:rFonts w:ascii="Times New Roman" w:hAnsi="Times New Roman" w:cs="Times New Roman"/>
        </w:rPr>
        <w:t xml:space="preserve"> these major areas overlap. For instance, effective policy implementation depends, to a large extent, on the relevance and suitability of policies formulated in view of the attainment of the goals of the GCC such as political integration and economic cooperation. In the same vein, effective policy formulation and implementation are heavily anchored on the quality of GCC’s workforce. Hence, these thrusts into the future overlap, thereby indicating the requirement for collaboration...</w:t>
      </w:r>
    </w:p>
    <w:p w14:paraId="73187E0C" w14:textId="77777777" w:rsidR="00AA5452" w:rsidRPr="00D6772C" w:rsidRDefault="00AA5452" w:rsidP="00AA5452">
      <w:pPr>
        <w:ind w:left="426" w:right="-46"/>
        <w:jc w:val="both"/>
        <w:rPr>
          <w:rFonts w:ascii="Times New Roman" w:eastAsia="Calibri" w:hAnsi="Times New Roman" w:cs="Times New Roman"/>
          <w:color w:val="FF0000"/>
        </w:rPr>
      </w:pPr>
      <w:r w:rsidRPr="00D6772C">
        <w:rPr>
          <w:rFonts w:ascii="Times New Roman" w:eastAsia="Calibri" w:hAnsi="Times New Roman" w:cs="Times New Roman"/>
          <w:noProof/>
          <w:color w:val="FF0000"/>
          <w:lang w:val="en-US"/>
        </w:rPr>
        <mc:AlternateContent>
          <mc:Choice Requires="wps">
            <w:drawing>
              <wp:anchor distT="0" distB="0" distL="114300" distR="114300" simplePos="0" relativeHeight="251701248" behindDoc="0" locked="0" layoutInCell="1" allowOverlap="1" wp14:anchorId="3F0FC4CF" wp14:editId="5AFE173C">
                <wp:simplePos x="0" y="0"/>
                <wp:positionH relativeFrom="column">
                  <wp:posOffset>1165860</wp:posOffset>
                </wp:positionH>
                <wp:positionV relativeFrom="paragraph">
                  <wp:posOffset>1798320</wp:posOffset>
                </wp:positionV>
                <wp:extent cx="1737360" cy="1379220"/>
                <wp:effectExtent l="0" t="0" r="15240" b="11430"/>
                <wp:wrapNone/>
                <wp:docPr id="2447" name="Oval 2447"/>
                <wp:cNvGraphicFramePr/>
                <a:graphic xmlns:a="http://schemas.openxmlformats.org/drawingml/2006/main">
                  <a:graphicData uri="http://schemas.microsoft.com/office/word/2010/wordprocessingShape">
                    <wps:wsp>
                      <wps:cNvSpPr/>
                      <wps:spPr>
                        <a:xfrm>
                          <a:off x="0" y="0"/>
                          <a:ext cx="1737360" cy="1379220"/>
                        </a:xfrm>
                        <a:prstGeom prst="ellipse">
                          <a:avLst/>
                        </a:prstGeom>
                      </wps:spPr>
                      <wps:style>
                        <a:lnRef idx="2">
                          <a:schemeClr val="dk1"/>
                        </a:lnRef>
                        <a:fillRef idx="1">
                          <a:schemeClr val="lt1"/>
                        </a:fillRef>
                        <a:effectRef idx="0">
                          <a:schemeClr val="dk1"/>
                        </a:effectRef>
                        <a:fontRef idx="minor">
                          <a:schemeClr val="dk1"/>
                        </a:fontRef>
                      </wps:style>
                      <wps:txbx>
                        <w:txbxContent>
                          <w:p w14:paraId="658A5410" w14:textId="77777777" w:rsidR="006A0BE8" w:rsidRDefault="006A0BE8" w:rsidP="00AA5452">
                            <w:pPr>
                              <w:jc w:val="center"/>
                              <w:rPr>
                                <w:sz w:val="20"/>
                                <w:szCs w:val="20"/>
                                <w:lang w:val="en-US"/>
                              </w:rPr>
                            </w:pPr>
                          </w:p>
                          <w:p w14:paraId="06C7E0F4" w14:textId="77777777" w:rsidR="006A0BE8" w:rsidRPr="0030340C" w:rsidRDefault="006A0BE8" w:rsidP="00AA5452">
                            <w:pPr>
                              <w:jc w:val="center"/>
                              <w:rPr>
                                <w:sz w:val="20"/>
                                <w:szCs w:val="20"/>
                                <w:lang w:val="en-US"/>
                              </w:rPr>
                            </w:pPr>
                            <w:r w:rsidRPr="0030340C">
                              <w:rPr>
                                <w:sz w:val="20"/>
                                <w:szCs w:val="20"/>
                                <w:lang w:val="en-US"/>
                              </w:rPr>
                              <w:t xml:space="preserve">Workforce/ </w:t>
                            </w:r>
                            <w:proofErr w:type="spellStart"/>
                            <w:r w:rsidRPr="0030340C">
                              <w:rPr>
                                <w:sz w:val="20"/>
                                <w:szCs w:val="20"/>
                                <w:lang w:val="en-US"/>
                              </w:rPr>
                              <w:t>HRM</w:t>
                            </w:r>
                            <w:proofErr w:type="spellEnd"/>
                            <w:r w:rsidRPr="0030340C">
                              <w:rPr>
                                <w:sz w:val="20"/>
                                <w:szCs w:val="20"/>
                                <w:lang w:val="en-US"/>
                              </w:rPr>
                              <w:t xml:space="preserv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0FC4CF" id="Oval 2447" o:spid="_x0000_s1144" style="position:absolute;left:0;text-align:left;margin-left:91.8pt;margin-top:141.6pt;width:136.8pt;height:108.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" fillcolor="white [3201]" strokecolor="black [3200]" strokeweight="1pt">
                <v:stroke joinstyle="miter"/>
                <v:textbox>
                  <w:txbxContent>
                    <w:p w14:paraId="658A5410" w14:textId="77777777" w:rsidR="006A0BE8" w:rsidRDefault="006A0BE8" w:rsidP="00AA5452">
                      <w:pPr>
                        <w:jc w:val="center"/>
                        <w:rPr>
                          <w:sz w:val="20"/>
                          <w:szCs w:val="20"/>
                          <w:lang w:val="en-US"/>
                        </w:rPr>
                      </w:pPr>
                    </w:p>
                    <w:p w14:paraId="06C7E0F4" w14:textId="77777777" w:rsidR="006A0BE8" w:rsidRPr="0030340C" w:rsidRDefault="006A0BE8" w:rsidP="00AA5452">
                      <w:pPr>
                        <w:jc w:val="center"/>
                        <w:rPr>
                          <w:sz w:val="20"/>
                          <w:szCs w:val="20"/>
                          <w:lang w:val="en-US"/>
                        </w:rPr>
                      </w:pPr>
                      <w:r w:rsidRPr="0030340C">
                        <w:rPr>
                          <w:sz w:val="20"/>
                          <w:szCs w:val="20"/>
                          <w:lang w:val="en-US"/>
                        </w:rPr>
                        <w:t xml:space="preserve">Workforce/ </w:t>
                      </w:r>
                      <w:proofErr w:type="spellStart"/>
                      <w:r w:rsidRPr="0030340C">
                        <w:rPr>
                          <w:sz w:val="20"/>
                          <w:szCs w:val="20"/>
                          <w:lang w:val="en-US"/>
                        </w:rPr>
                        <w:t>HRM</w:t>
                      </w:r>
                      <w:proofErr w:type="spellEnd"/>
                      <w:r w:rsidRPr="0030340C">
                        <w:rPr>
                          <w:sz w:val="20"/>
                          <w:szCs w:val="20"/>
                          <w:lang w:val="en-US"/>
                        </w:rPr>
                        <w:t xml:space="preserve"> Management</w:t>
                      </w:r>
                    </w:p>
                  </w:txbxContent>
                </v:textbox>
              </v:oval>
            </w:pict>
          </mc:Fallback>
        </mc:AlternateContent>
      </w:r>
      <w:r w:rsidRPr="00D6772C">
        <w:rPr>
          <w:rFonts w:ascii="Times New Roman" w:eastAsia="Calibri" w:hAnsi="Times New Roman" w:cs="Times New Roman"/>
          <w:noProof/>
          <w:color w:val="FF0000"/>
          <w:lang w:val="en-US"/>
        </w:rPr>
        <mc:AlternateContent>
          <mc:Choice Requires="wps">
            <w:drawing>
              <wp:anchor distT="0" distB="0" distL="114300" distR="114300" simplePos="0" relativeHeight="251703296" behindDoc="0" locked="0" layoutInCell="1" allowOverlap="1" wp14:anchorId="60CE3110" wp14:editId="613D0B9A">
                <wp:simplePos x="0" y="0"/>
                <wp:positionH relativeFrom="column">
                  <wp:posOffset>2590800</wp:posOffset>
                </wp:positionH>
                <wp:positionV relativeFrom="paragraph">
                  <wp:posOffset>899160</wp:posOffset>
                </wp:positionV>
                <wp:extent cx="1851660" cy="1135380"/>
                <wp:effectExtent l="0" t="0" r="15240" b="26670"/>
                <wp:wrapNone/>
                <wp:docPr id="2448" name="Oval 2448"/>
                <wp:cNvGraphicFramePr/>
                <a:graphic xmlns:a="http://schemas.openxmlformats.org/drawingml/2006/main">
                  <a:graphicData uri="http://schemas.microsoft.com/office/word/2010/wordprocessingShape">
                    <wps:wsp>
                      <wps:cNvSpPr/>
                      <wps:spPr>
                        <a:xfrm>
                          <a:off x="0" y="0"/>
                          <a:ext cx="1851660" cy="1135380"/>
                        </a:xfrm>
                        <a:prstGeom prst="ellipse">
                          <a:avLst/>
                        </a:prstGeom>
                      </wps:spPr>
                      <wps:style>
                        <a:lnRef idx="2">
                          <a:schemeClr val="dk1"/>
                        </a:lnRef>
                        <a:fillRef idx="1">
                          <a:schemeClr val="lt1"/>
                        </a:fillRef>
                        <a:effectRef idx="0">
                          <a:schemeClr val="dk1"/>
                        </a:effectRef>
                        <a:fontRef idx="minor">
                          <a:schemeClr val="dk1"/>
                        </a:fontRef>
                      </wps:style>
                      <wps:txbx>
                        <w:txbxContent>
                          <w:p w14:paraId="4E44313E" w14:textId="77777777" w:rsidR="006A0BE8" w:rsidRPr="004638C2" w:rsidRDefault="006A0BE8" w:rsidP="00AA5452">
                            <w:pPr>
                              <w:jc w:val="center"/>
                              <w:rPr>
                                <w:sz w:val="20"/>
                                <w:szCs w:val="20"/>
                                <w:lang w:val="en-US"/>
                              </w:rPr>
                            </w:pPr>
                            <w:r w:rsidRPr="004638C2">
                              <w:rPr>
                                <w:sz w:val="20"/>
                                <w:szCs w:val="20"/>
                                <w:lang w:val="en-US"/>
                              </w:rPr>
                              <w:t>Policy Formulation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CE3110" id="Oval 2448" o:spid="_x0000_s1145" style="position:absolute;left:0;text-align:left;margin-left:204pt;margin-top:70.8pt;width:145.8pt;height:89.4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" fillcolor="white [3201]" strokecolor="black [3200]" strokeweight="1pt">
                <v:stroke joinstyle="miter"/>
                <v:textbox>
                  <w:txbxContent>
                    <w:p w14:paraId="4E44313E" w14:textId="77777777" w:rsidR="006A0BE8" w:rsidRPr="004638C2" w:rsidRDefault="006A0BE8" w:rsidP="00AA5452">
                      <w:pPr>
                        <w:jc w:val="center"/>
                        <w:rPr>
                          <w:sz w:val="20"/>
                          <w:szCs w:val="20"/>
                          <w:lang w:val="en-US"/>
                        </w:rPr>
                      </w:pPr>
                      <w:r w:rsidRPr="004638C2">
                        <w:rPr>
                          <w:sz w:val="20"/>
                          <w:szCs w:val="20"/>
                          <w:lang w:val="en-US"/>
                        </w:rPr>
                        <w:t>Policy Formulation</w:t>
                      </w:r>
                    </w:p>
                  </w:txbxContent>
                </v:textbox>
              </v:oval>
            </w:pict>
          </mc:Fallback>
        </mc:AlternateContent>
      </w:r>
      <w:r w:rsidRPr="00D6772C">
        <w:rPr>
          <w:rFonts w:ascii="Times New Roman" w:eastAsia="Calibri" w:hAnsi="Times New Roman" w:cs="Times New Roman"/>
          <w:noProof/>
          <w:color w:val="FF0000"/>
          <w:lang w:val="en-US"/>
        </w:rPr>
        <mc:AlternateContent>
          <mc:Choice Requires="wps">
            <w:drawing>
              <wp:anchor distT="0" distB="0" distL="114300" distR="114300" simplePos="0" relativeHeight="251702272" behindDoc="0" locked="0" layoutInCell="1" allowOverlap="1" wp14:anchorId="7DF2F626" wp14:editId="6CD9FC86">
                <wp:simplePos x="0" y="0"/>
                <wp:positionH relativeFrom="column">
                  <wp:posOffset>1013460</wp:posOffset>
                </wp:positionH>
                <wp:positionV relativeFrom="paragraph">
                  <wp:posOffset>815340</wp:posOffset>
                </wp:positionV>
                <wp:extent cx="1889760" cy="1318260"/>
                <wp:effectExtent l="0" t="0" r="15240" b="15240"/>
                <wp:wrapNone/>
                <wp:docPr id="2449" name="Oval 2449"/>
                <wp:cNvGraphicFramePr/>
                <a:graphic xmlns:a="http://schemas.openxmlformats.org/drawingml/2006/main">
                  <a:graphicData uri="http://schemas.microsoft.com/office/word/2010/wordprocessingShape">
                    <wps:wsp>
                      <wps:cNvSpPr/>
                      <wps:spPr>
                        <a:xfrm>
                          <a:off x="0" y="0"/>
                          <a:ext cx="1889760" cy="1318260"/>
                        </a:xfrm>
                        <a:prstGeom prst="ellipse">
                          <a:avLst/>
                        </a:prstGeom>
                      </wps:spPr>
                      <wps:style>
                        <a:lnRef idx="2">
                          <a:schemeClr val="dk1"/>
                        </a:lnRef>
                        <a:fillRef idx="1">
                          <a:schemeClr val="lt1"/>
                        </a:fillRef>
                        <a:effectRef idx="0">
                          <a:schemeClr val="dk1"/>
                        </a:effectRef>
                        <a:fontRef idx="minor">
                          <a:schemeClr val="dk1"/>
                        </a:fontRef>
                      </wps:style>
                      <wps:txbx>
                        <w:txbxContent>
                          <w:p w14:paraId="192C2C51" w14:textId="77777777" w:rsidR="006A0BE8" w:rsidRPr="004638C2" w:rsidRDefault="006A0BE8" w:rsidP="00AA5452">
                            <w:pPr>
                              <w:jc w:val="center"/>
                              <w:rPr>
                                <w:sz w:val="20"/>
                                <w:szCs w:val="20"/>
                                <w:lang w:val="en-US"/>
                              </w:rPr>
                            </w:pPr>
                            <w:r w:rsidRPr="004638C2">
                              <w:rPr>
                                <w:sz w:val="20"/>
                                <w:szCs w:val="20"/>
                                <w:lang w:val="en-US"/>
                              </w:rPr>
                              <w:t>Policy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2F626" id="Oval 2449" o:spid="_x0000_s1146" style="position:absolute;left:0;text-align:left;margin-left:79.8pt;margin-top:64.2pt;width:148.8pt;height:10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" fillcolor="white [3201]" strokecolor="black [3200]" strokeweight="1pt">
                <v:stroke joinstyle="miter"/>
                <v:textbox>
                  <w:txbxContent>
                    <w:p w14:paraId="192C2C51" w14:textId="77777777" w:rsidR="006A0BE8" w:rsidRPr="004638C2" w:rsidRDefault="006A0BE8" w:rsidP="00AA5452">
                      <w:pPr>
                        <w:jc w:val="center"/>
                        <w:rPr>
                          <w:sz w:val="20"/>
                          <w:szCs w:val="20"/>
                          <w:lang w:val="en-US"/>
                        </w:rPr>
                      </w:pPr>
                      <w:r w:rsidRPr="004638C2">
                        <w:rPr>
                          <w:sz w:val="20"/>
                          <w:szCs w:val="20"/>
                          <w:lang w:val="en-US"/>
                        </w:rPr>
                        <w:t>Policy Implementation</w:t>
                      </w:r>
                    </w:p>
                  </w:txbxContent>
                </v:textbox>
              </v:oval>
            </w:pict>
          </mc:Fallback>
        </mc:AlternateContent>
      </w:r>
      <w:r w:rsidRPr="00D6772C">
        <w:rPr>
          <w:rFonts w:ascii="Times New Roman" w:eastAsia="Calibri" w:hAnsi="Times New Roman" w:cs="Times New Roman"/>
          <w:noProof/>
          <w:color w:val="FF0000"/>
          <w:lang w:val="en-US"/>
        </w:rPr>
        <mc:AlternateContent>
          <mc:Choice Requires="wps">
            <w:drawing>
              <wp:anchor distT="0" distB="0" distL="114300" distR="114300" simplePos="0" relativeHeight="251704320" behindDoc="0" locked="0" layoutInCell="1" allowOverlap="1" wp14:anchorId="01B9901A" wp14:editId="46D9ECD1">
                <wp:simplePos x="0" y="0"/>
                <wp:positionH relativeFrom="column">
                  <wp:posOffset>2362200</wp:posOffset>
                </wp:positionH>
                <wp:positionV relativeFrom="paragraph">
                  <wp:posOffset>1546860</wp:posOffset>
                </wp:positionV>
                <wp:extent cx="1630680" cy="1112520"/>
                <wp:effectExtent l="0" t="0" r="26670" b="11430"/>
                <wp:wrapNone/>
                <wp:docPr id="2450" name="Oval 2450"/>
                <wp:cNvGraphicFramePr/>
                <a:graphic xmlns:a="http://schemas.openxmlformats.org/drawingml/2006/main">
                  <a:graphicData uri="http://schemas.microsoft.com/office/word/2010/wordprocessingShape">
                    <wps:wsp>
                      <wps:cNvSpPr/>
                      <wps:spPr>
                        <a:xfrm>
                          <a:off x="0" y="0"/>
                          <a:ext cx="1630680" cy="1112520"/>
                        </a:xfrm>
                        <a:prstGeom prst="ellipse">
                          <a:avLst/>
                        </a:prstGeom>
                      </wps:spPr>
                      <wps:style>
                        <a:lnRef idx="2">
                          <a:schemeClr val="dk1"/>
                        </a:lnRef>
                        <a:fillRef idx="1">
                          <a:schemeClr val="lt1"/>
                        </a:fillRef>
                        <a:effectRef idx="0">
                          <a:schemeClr val="dk1"/>
                        </a:effectRef>
                        <a:fontRef idx="minor">
                          <a:schemeClr val="dk1"/>
                        </a:fontRef>
                      </wps:style>
                      <wps:txbx>
                        <w:txbxContent>
                          <w:p w14:paraId="5AC14FF2" w14:textId="77777777" w:rsidR="006A0BE8" w:rsidRPr="0030340C" w:rsidRDefault="006A0BE8" w:rsidP="00AA5452">
                            <w:pPr>
                              <w:jc w:val="center"/>
                              <w:rPr>
                                <w:sz w:val="20"/>
                                <w:szCs w:val="20"/>
                                <w:lang w:val="en-US"/>
                              </w:rPr>
                            </w:pPr>
                            <w:proofErr w:type="gramStart"/>
                            <w:r w:rsidRPr="0030340C">
                              <w:rPr>
                                <w:sz w:val="20"/>
                                <w:szCs w:val="20"/>
                                <w:lang w:val="en-US"/>
                              </w:rPr>
                              <w:t xml:space="preserve">Economic </w:t>
                            </w:r>
                            <w:r>
                              <w:rPr>
                                <w:sz w:val="20"/>
                                <w:szCs w:val="20"/>
                                <w:lang w:val="en-US"/>
                              </w:rPr>
                              <w:t xml:space="preserve"> Cooperation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9901A" id="Oval 2450" o:spid="_x0000_s1147" style="position:absolute;left:0;text-align:left;margin-left:186pt;margin-top:121.8pt;width:128.4pt;height:8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" fillcolor="white [3201]" strokecolor="black [3200]" strokeweight="1pt">
                <v:stroke joinstyle="miter"/>
                <v:textbox>
                  <w:txbxContent>
                    <w:p w14:paraId="5AC14FF2" w14:textId="77777777" w:rsidR="006A0BE8" w:rsidRPr="0030340C" w:rsidRDefault="006A0BE8" w:rsidP="00AA5452">
                      <w:pPr>
                        <w:jc w:val="center"/>
                        <w:rPr>
                          <w:sz w:val="20"/>
                          <w:szCs w:val="20"/>
                          <w:lang w:val="en-US"/>
                        </w:rPr>
                      </w:pPr>
                      <w:proofErr w:type="gramStart"/>
                      <w:r w:rsidRPr="0030340C">
                        <w:rPr>
                          <w:sz w:val="20"/>
                          <w:szCs w:val="20"/>
                          <w:lang w:val="en-US"/>
                        </w:rPr>
                        <w:t xml:space="preserve">Economic </w:t>
                      </w:r>
                      <w:r>
                        <w:rPr>
                          <w:sz w:val="20"/>
                          <w:szCs w:val="20"/>
                          <w:lang w:val="en-US"/>
                        </w:rPr>
                        <w:t xml:space="preserve"> Cooperation</w:t>
                      </w:r>
                      <w:proofErr w:type="gramEnd"/>
                    </w:p>
                  </w:txbxContent>
                </v:textbox>
              </v:oval>
            </w:pict>
          </mc:Fallback>
        </mc:AlternateContent>
      </w:r>
      <w:r w:rsidRPr="00D6772C">
        <w:rPr>
          <w:rFonts w:ascii="Times New Roman" w:eastAsia="Calibri" w:hAnsi="Times New Roman" w:cs="Times New Roman"/>
          <w:noProof/>
          <w:color w:val="FF0000"/>
          <w:lang w:val="en-US"/>
        </w:rPr>
        <mc:AlternateContent>
          <mc:Choice Requires="wps">
            <w:drawing>
              <wp:anchor distT="0" distB="0" distL="114300" distR="114300" simplePos="0" relativeHeight="251700224" behindDoc="0" locked="0" layoutInCell="1" allowOverlap="1" wp14:anchorId="315EF0AF" wp14:editId="2244437E">
                <wp:simplePos x="0" y="0"/>
                <wp:positionH relativeFrom="column">
                  <wp:posOffset>2171700</wp:posOffset>
                </wp:positionH>
                <wp:positionV relativeFrom="paragraph">
                  <wp:posOffset>251460</wp:posOffset>
                </wp:positionV>
                <wp:extent cx="1188720" cy="1112520"/>
                <wp:effectExtent l="0" t="0" r="11430" b="11430"/>
                <wp:wrapNone/>
                <wp:docPr id="2451" name="Oval 2451"/>
                <wp:cNvGraphicFramePr/>
                <a:graphic xmlns:a="http://schemas.openxmlformats.org/drawingml/2006/main">
                  <a:graphicData uri="http://schemas.microsoft.com/office/word/2010/wordprocessingShape">
                    <wps:wsp>
                      <wps:cNvSpPr/>
                      <wps:spPr>
                        <a:xfrm>
                          <a:off x="0" y="0"/>
                          <a:ext cx="1188720" cy="1112520"/>
                        </a:xfrm>
                        <a:prstGeom prst="ellipse">
                          <a:avLst/>
                        </a:prstGeom>
                        <a:solidFill>
                          <a:sysClr val="window" lastClr="FFFFFF"/>
                        </a:solidFill>
                        <a:ln w="25400" cap="flat" cmpd="sng" algn="ctr">
                          <a:solidFill>
                            <a:sysClr val="windowText" lastClr="000000"/>
                          </a:solidFill>
                          <a:prstDash val="solid"/>
                        </a:ln>
                        <a:effectLst/>
                      </wps:spPr>
                      <wps:txbx>
                        <w:txbxContent>
                          <w:p w14:paraId="32B3B367" w14:textId="77777777" w:rsidR="006A0BE8" w:rsidRPr="0030340C" w:rsidRDefault="006A0BE8" w:rsidP="00AA5452">
                            <w:pPr>
                              <w:jc w:val="center"/>
                              <w:rPr>
                                <w:sz w:val="20"/>
                                <w:szCs w:val="20"/>
                                <w:lang w:val="en-US"/>
                              </w:rPr>
                            </w:pPr>
                            <w:r>
                              <w:rPr>
                                <w:sz w:val="20"/>
                                <w:szCs w:val="20"/>
                                <w:lang w:val="en-US"/>
                              </w:rPr>
                              <w:t xml:space="preserve">Political </w:t>
                            </w:r>
                            <w:r w:rsidRPr="0030340C">
                              <w:rPr>
                                <w:sz w:val="20"/>
                                <w:szCs w:val="20"/>
                                <w:lang w:val="en-US"/>
                              </w:rPr>
                              <w:t>Integration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EF0AF" id="Oval 2451" o:spid="_x0000_s1148" style="position:absolute;left:0;text-align:left;margin-left:171pt;margin-top:19.8pt;width:93.6pt;height:8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" fillcolor="window" strokecolor="windowText" strokeweight="2pt">
                <v:textbox>
                  <w:txbxContent>
                    <w:p w14:paraId="32B3B367" w14:textId="77777777" w:rsidR="006A0BE8" w:rsidRPr="0030340C" w:rsidRDefault="006A0BE8" w:rsidP="00AA5452">
                      <w:pPr>
                        <w:jc w:val="center"/>
                        <w:rPr>
                          <w:sz w:val="20"/>
                          <w:szCs w:val="20"/>
                          <w:lang w:val="en-US"/>
                        </w:rPr>
                      </w:pPr>
                      <w:r>
                        <w:rPr>
                          <w:sz w:val="20"/>
                          <w:szCs w:val="20"/>
                          <w:lang w:val="en-US"/>
                        </w:rPr>
                        <w:t xml:space="preserve">Political </w:t>
                      </w:r>
                      <w:r w:rsidRPr="0030340C">
                        <w:rPr>
                          <w:sz w:val="20"/>
                          <w:szCs w:val="20"/>
                          <w:lang w:val="en-US"/>
                        </w:rPr>
                        <w:t>Integration</w:t>
                      </w:r>
                    </w:p>
                  </w:txbxContent>
                </v:textbox>
              </v:oval>
            </w:pict>
          </mc:Fallback>
        </mc:AlternateContent>
      </w:r>
      <w:r w:rsidRPr="00D6772C">
        <w:rPr>
          <w:rFonts w:ascii="Times New Roman" w:eastAsia="Calibri" w:hAnsi="Times New Roman" w:cs="Times New Roman"/>
          <w:noProof/>
          <w:color w:val="FF0000"/>
          <w:lang w:val="en-US"/>
        </w:rPr>
        <mc:AlternateContent>
          <mc:Choice Requires="wpc">
            <w:drawing>
              <wp:inline distT="0" distB="0" distL="0" distR="0" wp14:anchorId="2FDDEB0D" wp14:editId="6F8F26FD">
                <wp:extent cx="4393871" cy="2956900"/>
                <wp:effectExtent l="0" t="0" r="0" b="0"/>
                <wp:docPr id="2692" name="Canvas 26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w16cex="http://schemas.microsoft.com/office/word/2018/wordml/cex" xmlns:w16="http://schemas.microsoft.com/office/word/2018/wordml">
            <w:pict>
              <v:group w14:anchorId="729853C8" id="Canvas 2692" o:spid="_x0000_s1026" editas="canvas" style="width:345.95pt;height:232.85pt;mso-position-horizontal-relative:char;mso-position-vertical-relative:line" coordsize="43935,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">
                <v:shape id="_x0000_s1027" type="#_x0000_t75" style="position:absolute;width:43935;height:29565;visibility:visible;mso-wrap-style:square">
                  <v:fill o:detectmouseclick="t"/>
                  <v:path o:connecttype="none"/>
                </v:shape>
                <w10:anchorlock/>
              </v:group>
            </w:pict>
          </mc:Fallback>
        </mc:AlternateContent>
      </w:r>
    </w:p>
    <w:p w14:paraId="0DA88A3F" w14:textId="77777777" w:rsidR="002B4063" w:rsidRPr="00D6772C" w:rsidRDefault="00AA5452" w:rsidP="00AA5452">
      <w:pPr>
        <w:ind w:right="-46"/>
        <w:contextualSpacing/>
        <w:rPr>
          <w:rFonts w:ascii="Times New Roman" w:eastAsia="Calibri" w:hAnsi="Times New Roman" w:cs="Times New Roman"/>
          <w:bCs/>
        </w:rPr>
      </w:pPr>
      <w:r w:rsidRPr="00D6772C">
        <w:rPr>
          <w:rFonts w:ascii="Times New Roman" w:eastAsia="Calibri" w:hAnsi="Times New Roman" w:cs="Times New Roman"/>
          <w:bCs/>
        </w:rPr>
        <w:t xml:space="preserve">      </w:t>
      </w:r>
    </w:p>
    <w:p w14:paraId="5C4C0612" w14:textId="494E1475" w:rsidR="00AA5452" w:rsidRPr="00D6772C" w:rsidRDefault="00AA5452" w:rsidP="00092A66">
      <w:pPr>
        <w:pStyle w:val="Caption"/>
        <w:rPr>
          <w:rFonts w:ascii="Times New Roman" w:eastAsia="Calibri" w:hAnsi="Times New Roman"/>
          <w:sz w:val="24"/>
          <w:szCs w:val="24"/>
        </w:rPr>
      </w:pPr>
      <w:r w:rsidRPr="00D6772C">
        <w:rPr>
          <w:rFonts w:ascii="Times New Roman" w:eastAsia="Calibri" w:hAnsi="Times New Roman"/>
          <w:sz w:val="24"/>
          <w:szCs w:val="24"/>
        </w:rPr>
        <w:t xml:space="preserve">   </w:t>
      </w:r>
      <w:bookmarkStart w:id="279" w:name="_Toc57021197"/>
      <w:r w:rsidR="002B4063"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9</w:t>
      </w:r>
      <w:r w:rsidR="00092A66" w:rsidRPr="00D6772C">
        <w:rPr>
          <w:rFonts w:ascii="Times New Roman" w:hAnsi="Times New Roman"/>
          <w:sz w:val="24"/>
          <w:szCs w:val="24"/>
        </w:rPr>
        <w:fldChar w:fldCharType="end"/>
      </w:r>
      <w:r w:rsidRPr="00D6772C">
        <w:rPr>
          <w:rFonts w:ascii="Times New Roman" w:eastAsia="Calibri" w:hAnsi="Times New Roman"/>
          <w:sz w:val="24"/>
          <w:szCs w:val="24"/>
        </w:rPr>
        <w:t xml:space="preserve"> Major Area Groupings of the System Four Activities of the GCC  Source: Researcher</w:t>
      </w:r>
      <w:bookmarkEnd w:id="279"/>
    </w:p>
    <w:p w14:paraId="6B91D1E7" w14:textId="77777777" w:rsidR="00AA5452" w:rsidRPr="00D6772C" w:rsidRDefault="00AA5452" w:rsidP="00743D54">
      <w:pPr>
        <w:pStyle w:val="Heading2"/>
        <w:rPr>
          <w:rFonts w:ascii="Times New Roman" w:hAnsi="Times New Roman"/>
          <w:sz w:val="24"/>
          <w:szCs w:val="24"/>
          <w:highlight w:val="yellow"/>
        </w:rPr>
      </w:pPr>
      <w:bookmarkStart w:id="280" w:name="_Toc57021109"/>
      <w:r w:rsidRPr="00D6772C">
        <w:rPr>
          <w:rFonts w:ascii="Times New Roman" w:hAnsi="Times New Roman"/>
          <w:sz w:val="24"/>
          <w:szCs w:val="24"/>
          <w:highlight w:val="yellow"/>
          <w:lang w:val="uk-UA"/>
        </w:rPr>
        <w:t xml:space="preserve">5.9 </w:t>
      </w:r>
      <w:r w:rsidRPr="00D6772C">
        <w:rPr>
          <w:rFonts w:ascii="Times New Roman" w:hAnsi="Times New Roman"/>
          <w:sz w:val="24"/>
          <w:szCs w:val="24"/>
          <w:highlight w:val="yellow"/>
        </w:rPr>
        <w:t>Stage FIVE  Further levels of recursion</w:t>
      </w:r>
      <w:bookmarkEnd w:id="280"/>
      <w:r w:rsidRPr="00D6772C">
        <w:rPr>
          <w:rFonts w:ascii="Times New Roman" w:hAnsi="Times New Roman"/>
          <w:sz w:val="24"/>
          <w:szCs w:val="24"/>
          <w:highlight w:val="yellow"/>
        </w:rPr>
        <w:t xml:space="preserve"> </w:t>
      </w:r>
    </w:p>
    <w:p w14:paraId="542E844D" w14:textId="77777777" w:rsidR="00AA5452" w:rsidRPr="00D6772C" w:rsidRDefault="00AA5452" w:rsidP="00AA5452">
      <w:pPr>
        <w:ind w:right="-46"/>
        <w:jc w:val="both"/>
        <w:rPr>
          <w:rFonts w:ascii="Times New Roman" w:hAnsi="Times New Roman" w:cs="Times New Roman"/>
          <w:highlight w:val="yellow"/>
        </w:rPr>
      </w:pPr>
      <w:r w:rsidRPr="00D6772C">
        <w:rPr>
          <w:rFonts w:ascii="Times New Roman" w:hAnsi="Times New Roman" w:cs="Times New Roman"/>
          <w:highlight w:val="yellow"/>
        </w:rPr>
        <w:t>Sections 5.2 – 5.8 detail the workings of the system -in-focus. As mentioned in Beer (1985) this is the middle level of recursion (recursion 1) – there is a level up (recursion 0) and a level down (recursion 2). These are shown in figure 5.10</w:t>
      </w:r>
      <w:r w:rsidRPr="00D6772C">
        <w:rPr>
          <w:rFonts w:ascii="Times New Roman" w:hAnsi="Times New Roman" w:cs="Times New Roman"/>
          <w:highlight w:val="yellow"/>
        </w:rPr>
        <w:tab/>
      </w:r>
      <w:r w:rsidRPr="00D6772C">
        <w:rPr>
          <w:rFonts w:ascii="Times New Roman" w:hAnsi="Times New Roman" w:cs="Times New Roman"/>
          <w:highlight w:val="yellow"/>
        </w:rPr>
        <w:tab/>
      </w:r>
      <w:r w:rsidRPr="00D6772C">
        <w:rPr>
          <w:rFonts w:ascii="Times New Roman" w:hAnsi="Times New Roman" w:cs="Times New Roman"/>
          <w:highlight w:val="yellow"/>
        </w:rPr>
        <w:tab/>
      </w:r>
      <w:r w:rsidRPr="00D6772C">
        <w:rPr>
          <w:rFonts w:ascii="Times New Roman" w:hAnsi="Times New Roman" w:cs="Times New Roman"/>
          <w:highlight w:val="yellow"/>
        </w:rPr>
        <w:tab/>
      </w:r>
    </w:p>
    <w:p w14:paraId="179661B4" w14:textId="77777777" w:rsidR="00AA5452" w:rsidRPr="00D6772C" w:rsidRDefault="00AA5452" w:rsidP="00AA5452">
      <w:pPr>
        <w:ind w:right="-46"/>
        <w:jc w:val="both"/>
        <w:rPr>
          <w:rFonts w:ascii="Times New Roman" w:hAnsi="Times New Roman" w:cs="Times New Roman"/>
          <w:highlight w:val="yellow"/>
        </w:rPr>
      </w:pPr>
      <w:r w:rsidRPr="00D6772C">
        <w:rPr>
          <w:rFonts w:ascii="Times New Roman" w:hAnsi="Times New Roman" w:cs="Times New Roman"/>
          <w:highlight w:val="yellow"/>
        </w:rPr>
        <w:t xml:space="preserve">Recursion level zero is shown in figure 5.1 and has been discussed in section 5.1.  </w:t>
      </w:r>
    </w:p>
    <w:p w14:paraId="7F2F0729" w14:textId="77777777" w:rsidR="00AA5452" w:rsidRPr="00D6772C" w:rsidRDefault="00AA5452" w:rsidP="00AA5452">
      <w:pPr>
        <w:ind w:right="-46"/>
        <w:jc w:val="both"/>
        <w:rPr>
          <w:rFonts w:ascii="Times New Roman" w:hAnsi="Times New Roman" w:cs="Times New Roman"/>
          <w:highlight w:val="yellow"/>
        </w:rPr>
      </w:pPr>
      <w:r w:rsidRPr="00D6772C">
        <w:rPr>
          <w:rFonts w:ascii="Times New Roman" w:hAnsi="Times New Roman" w:cs="Times New Roman"/>
          <w:highlight w:val="yellow"/>
        </w:rPr>
        <w:t>Recursion level one is the system in focus which has been fully analysed</w:t>
      </w:r>
    </w:p>
    <w:p w14:paraId="4A32A8C1" w14:textId="77777777" w:rsidR="00AA5452" w:rsidRPr="00D6772C" w:rsidRDefault="00AA5452" w:rsidP="00AA5452">
      <w:pPr>
        <w:ind w:right="-46"/>
        <w:jc w:val="both"/>
        <w:rPr>
          <w:rFonts w:ascii="Times New Roman" w:hAnsi="Times New Roman" w:cs="Times New Roman"/>
          <w:highlight w:val="yellow"/>
        </w:rPr>
      </w:pPr>
      <w:r w:rsidRPr="00D6772C">
        <w:rPr>
          <w:rFonts w:ascii="Times New Roman" w:hAnsi="Times New Roman" w:cs="Times New Roman"/>
          <w:highlight w:val="yellow"/>
        </w:rPr>
        <w:t>At recursion level two, each of the system ones of the system-in-focus (the GCC) is itself a viable system with its own five subsystems. There are thus three full viable systems at this level – the Supreme Council, The Ministerial Council and the Secretariat-General. A common error in a badly organised organisation is that decisions are taken at the wrong level of recursion i.e.  the decision is taken at a higher level which robs the lower level of responsibility.</w:t>
      </w:r>
      <w:r w:rsidRPr="00D6772C">
        <w:rPr>
          <w:rFonts w:ascii="Times New Roman" w:hAnsi="Times New Roman" w:cs="Times New Roman"/>
        </w:rPr>
        <w:t xml:space="preserve"> </w:t>
      </w:r>
    </w:p>
    <w:p w14:paraId="1480CD81" w14:textId="77777777" w:rsidR="00AA5452" w:rsidRPr="00D6772C" w:rsidRDefault="00AA5452" w:rsidP="00AA5452">
      <w:pPr>
        <w:pStyle w:val="BodyText"/>
        <w:ind w:right="-46"/>
        <w:jc w:val="both"/>
        <w:rPr>
          <w:rFonts w:ascii="Times New Roman" w:hAnsi="Times New Roman" w:cs="Times New Roman"/>
          <w:spacing w:val="-8"/>
        </w:rPr>
      </w:pPr>
      <w:r w:rsidRPr="00D6772C">
        <w:rPr>
          <w:rFonts w:ascii="Times New Roman" w:hAnsi="Times New Roman" w:cs="Times New Roman"/>
        </w:rPr>
        <w:lastRenderedPageBreak/>
        <w:t>At</w:t>
      </w:r>
      <w:r w:rsidRPr="00D6772C">
        <w:rPr>
          <w:rFonts w:ascii="Times New Roman" w:hAnsi="Times New Roman" w:cs="Times New Roman"/>
          <w:spacing w:val="-8"/>
        </w:rPr>
        <w:t xml:space="preserve"> </w:t>
      </w:r>
      <w:r w:rsidRPr="00D6772C">
        <w:rPr>
          <w:rFonts w:ascii="Times New Roman" w:hAnsi="Times New Roman" w:cs="Times New Roman"/>
        </w:rPr>
        <w:t>recursion level two,</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focus</w:t>
      </w:r>
      <w:r w:rsidRPr="00D6772C">
        <w:rPr>
          <w:rFonts w:ascii="Times New Roman" w:hAnsi="Times New Roman" w:cs="Times New Roman"/>
          <w:spacing w:val="-8"/>
        </w:rPr>
        <w:t xml:space="preserve"> </w:t>
      </w:r>
      <w:r w:rsidRPr="00D6772C">
        <w:rPr>
          <w:rFonts w:ascii="Times New Roman" w:hAnsi="Times New Roman" w:cs="Times New Roman"/>
        </w:rPr>
        <w:t>shifts</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embedded</w:t>
      </w:r>
      <w:r w:rsidRPr="00D6772C">
        <w:rPr>
          <w:rFonts w:ascii="Times New Roman" w:hAnsi="Times New Roman" w:cs="Times New Roman"/>
          <w:spacing w:val="-7"/>
        </w:rPr>
        <w:t xml:space="preserve"> </w:t>
      </w:r>
      <w:r w:rsidRPr="00D6772C">
        <w:rPr>
          <w:rFonts w:ascii="Times New Roman" w:hAnsi="Times New Roman" w:cs="Times New Roman"/>
        </w:rPr>
        <w:t>systems</w:t>
      </w:r>
      <w:r w:rsidRPr="00D6772C">
        <w:rPr>
          <w:rFonts w:ascii="Times New Roman" w:hAnsi="Times New Roman" w:cs="Times New Roman"/>
          <w:spacing w:val="-8"/>
        </w:rPr>
        <w:t xml:space="preserve"> in the system ones of the higher recursion.</w:t>
      </w:r>
    </w:p>
    <w:p w14:paraId="2C589C17" w14:textId="77777777" w:rsidR="00AA5452" w:rsidRPr="00D6772C" w:rsidRDefault="00AA5452" w:rsidP="00743D54">
      <w:pPr>
        <w:pStyle w:val="Heading3"/>
        <w:rPr>
          <w:rFonts w:ascii="Times New Roman" w:hAnsi="Times New Roman"/>
          <w:szCs w:val="24"/>
        </w:rPr>
      </w:pPr>
      <w:bookmarkStart w:id="281" w:name="_Toc57021110"/>
      <w:r w:rsidRPr="00D6772C">
        <w:rPr>
          <w:rFonts w:ascii="Times New Roman" w:hAnsi="Times New Roman"/>
          <w:spacing w:val="-8"/>
          <w:szCs w:val="24"/>
          <w:highlight w:val="yellow"/>
        </w:rPr>
        <w:t xml:space="preserve">5.9.1 The </w:t>
      </w:r>
      <w:r w:rsidRPr="00D6772C">
        <w:rPr>
          <w:rFonts w:ascii="Times New Roman" w:hAnsi="Times New Roman"/>
          <w:szCs w:val="24"/>
          <w:highlight w:val="yellow"/>
        </w:rPr>
        <w:t>Supreme Council.</w:t>
      </w:r>
      <w:bookmarkEnd w:id="281"/>
    </w:p>
    <w:p w14:paraId="5E68EA1B"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The new system ones at this level are: </w:t>
      </w:r>
    </w:p>
    <w:p w14:paraId="79EA0025" w14:textId="77777777" w:rsidR="00AA5452" w:rsidRPr="00D6772C" w:rsidRDefault="00AA5452" w:rsidP="00AA5452">
      <w:pPr>
        <w:pStyle w:val="BodyText"/>
        <w:ind w:left="284" w:right="-46"/>
        <w:jc w:val="both"/>
        <w:rPr>
          <w:rFonts w:ascii="Times New Roman" w:hAnsi="Times New Roman" w:cs="Times New Roman"/>
        </w:rPr>
      </w:pPr>
      <w:r w:rsidRPr="00D6772C">
        <w:rPr>
          <w:rFonts w:ascii="Times New Roman" w:hAnsi="Times New Roman" w:cs="Times New Roman"/>
        </w:rPr>
        <w:t xml:space="preserve">(1) the committee which decides on the submission schedule for draft reports and resolutions; </w:t>
      </w:r>
    </w:p>
    <w:p w14:paraId="211492B0" w14:textId="77777777" w:rsidR="00AA5452" w:rsidRPr="00D6772C" w:rsidRDefault="00AA5452" w:rsidP="00AA5452">
      <w:pPr>
        <w:pStyle w:val="BodyText"/>
        <w:ind w:left="284" w:right="-46"/>
        <w:jc w:val="both"/>
        <w:rPr>
          <w:rFonts w:ascii="Times New Roman" w:hAnsi="Times New Roman" w:cs="Times New Roman"/>
        </w:rPr>
      </w:pPr>
      <w:r w:rsidRPr="00D6772C">
        <w:rPr>
          <w:rFonts w:ascii="Times New Roman" w:hAnsi="Times New Roman" w:cs="Times New Roman"/>
        </w:rPr>
        <w:t>(2) the committees that checks that policies and agreements are adhered to.</w:t>
      </w:r>
    </w:p>
    <w:p w14:paraId="2D4C3E88"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The system three supplies resources for these committees and appropriate system twos attenuate variety between them.  There is a system four that takes note of the information emanating from the system-in-focus and a system five that coordinates the decisions between system three and four. </w:t>
      </w:r>
    </w:p>
    <w:p w14:paraId="6107C404" w14:textId="77777777" w:rsidR="00AA5452" w:rsidRPr="00D6772C" w:rsidRDefault="00AA5452" w:rsidP="00AA5452">
      <w:pPr>
        <w:pStyle w:val="BodyText"/>
        <w:ind w:right="-46"/>
        <w:jc w:val="both"/>
        <w:rPr>
          <w:rFonts w:ascii="Times New Roman" w:hAnsi="Times New Roman" w:cs="Times New Roman"/>
        </w:rPr>
      </w:pPr>
    </w:p>
    <w:p w14:paraId="01F7BAC7"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Staff in system three, four and five at this level can also be in the corresponding systems in the system-in-focus (as the VSM emphasizes roles not people) but their responsibilities and decision making in the two levels of recursion are different. </w:t>
      </w:r>
    </w:p>
    <w:p w14:paraId="17C5184C" w14:textId="77777777" w:rsidR="00AA5452" w:rsidRPr="00D6772C" w:rsidRDefault="00AA5452" w:rsidP="00AA5452">
      <w:pPr>
        <w:pStyle w:val="BodyText"/>
        <w:ind w:right="-46"/>
        <w:jc w:val="both"/>
        <w:rPr>
          <w:rFonts w:ascii="Times New Roman" w:hAnsi="Times New Roman" w:cs="Times New Roman"/>
        </w:rPr>
      </w:pPr>
    </w:p>
    <w:p w14:paraId="7F41D155" w14:textId="77777777" w:rsidR="00AA5452" w:rsidRPr="00D6772C" w:rsidRDefault="00AA5452" w:rsidP="006C19DF">
      <w:pPr>
        <w:ind w:right="-46"/>
        <w:jc w:val="both"/>
        <w:rPr>
          <w:rFonts w:ascii="Times New Roman" w:hAnsi="Times New Roman" w:cs="Times New Roman"/>
        </w:rPr>
      </w:pPr>
      <w:r w:rsidRPr="00D6772C">
        <w:rPr>
          <w:rFonts w:ascii="Times New Roman" w:hAnsi="Times New Roman" w:cs="Times New Roman"/>
          <w:noProof/>
          <w:color w:val="FF0000"/>
          <w:lang w:val="en-US"/>
        </w:rPr>
        <mc:AlternateContent>
          <mc:Choice Requires="wps">
            <w:drawing>
              <wp:anchor distT="0" distB="0" distL="114300" distR="114300" simplePos="0" relativeHeight="251715584" behindDoc="0" locked="0" layoutInCell="1" allowOverlap="1" wp14:anchorId="61D7ACDF" wp14:editId="2A0FD5AF">
                <wp:simplePos x="0" y="0"/>
                <wp:positionH relativeFrom="column">
                  <wp:posOffset>4076700</wp:posOffset>
                </wp:positionH>
                <wp:positionV relativeFrom="paragraph">
                  <wp:posOffset>173355</wp:posOffset>
                </wp:positionV>
                <wp:extent cx="914400" cy="1143000"/>
                <wp:effectExtent l="0" t="0" r="19050" b="19050"/>
                <wp:wrapNone/>
                <wp:docPr id="2452" name="Rectangle 2452"/>
                <wp:cNvGraphicFramePr/>
                <a:graphic xmlns:a="http://schemas.openxmlformats.org/drawingml/2006/main">
                  <a:graphicData uri="http://schemas.microsoft.com/office/word/2010/wordprocessingShape">
                    <wps:wsp>
                      <wps:cNvSpPr/>
                      <wps:spPr>
                        <a:xfrm>
                          <a:off x="0" y="0"/>
                          <a:ext cx="9144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734C85C5" id="Rectangle 2452" o:spid="_x0000_s1026" style="position:absolute;margin-left:321pt;margin-top:13.65pt;width:1in;height:90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" fillcolor="#4472c4 [3204]" strokecolor="#1f3763 [1604]" strokeweight="1pt"/>
            </w:pict>
          </mc:Fallback>
        </mc:AlternateContent>
      </w:r>
    </w:p>
    <w:p w14:paraId="1B08A3CA"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lang w:val="en-US"/>
        </w:rPr>
        <mc:AlternateContent>
          <mc:Choice Requires="wps">
            <w:drawing>
              <wp:anchor distT="45720" distB="45720" distL="114300" distR="114300" simplePos="0" relativeHeight="251723776" behindDoc="0" locked="0" layoutInCell="1" allowOverlap="1" wp14:anchorId="3C8558EA" wp14:editId="62B0E7A4">
                <wp:simplePos x="0" y="0"/>
                <wp:positionH relativeFrom="column">
                  <wp:posOffset>4179570</wp:posOffset>
                </wp:positionH>
                <wp:positionV relativeFrom="paragraph">
                  <wp:posOffset>55245</wp:posOffset>
                </wp:positionV>
                <wp:extent cx="689610" cy="232410"/>
                <wp:effectExtent l="0" t="0" r="15240" b="15240"/>
                <wp:wrapSquare wrapText="bothSides"/>
                <wp:docPr id="2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32410"/>
                        </a:xfrm>
                        <a:prstGeom prst="rect">
                          <a:avLst/>
                        </a:prstGeom>
                        <a:solidFill>
                          <a:srgbClr val="FFFFFF"/>
                        </a:solidFill>
                        <a:ln w="9525">
                          <a:solidFill>
                            <a:srgbClr val="000000"/>
                          </a:solidFill>
                          <a:miter lim="800000"/>
                          <a:headEnd/>
                          <a:tailEnd/>
                        </a:ln>
                      </wps:spPr>
                      <wps:txbx>
                        <w:txbxContent>
                          <w:p w14:paraId="2EDF00BC" w14:textId="77777777" w:rsidR="006A0BE8" w:rsidRDefault="006A0BE8" w:rsidP="00AA5452">
                            <w:r w:rsidRPr="00292C1B">
                              <w:rPr>
                                <w:sz w:val="16"/>
                                <w:szCs w:val="16"/>
                              </w:rPr>
                              <w:t>Com</w:t>
                            </w:r>
                            <w:r>
                              <w:rPr>
                                <w:sz w:val="16"/>
                                <w:szCs w:val="16"/>
                              </w:rPr>
                              <w:t>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558EA" id="_x0000_s1149" type="#_x0000_t202" style="position:absolute;left:0;text-align:left;margin-left:329.1pt;margin-top:4.35pt;width:54.3pt;height:18.3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">
                <v:textbox>
                  <w:txbxContent>
                    <w:p w14:paraId="2EDF00BC" w14:textId="77777777" w:rsidR="006A0BE8" w:rsidRDefault="006A0BE8" w:rsidP="00AA5452">
                      <w:r w:rsidRPr="00292C1B">
                        <w:rPr>
                          <w:sz w:val="16"/>
                          <w:szCs w:val="16"/>
                        </w:rPr>
                        <w:t>Com</w:t>
                      </w:r>
                      <w:r>
                        <w:rPr>
                          <w:sz w:val="16"/>
                          <w:szCs w:val="16"/>
                        </w:rPr>
                        <w:t>mittee</w:t>
                      </w:r>
                    </w:p>
                  </w:txbxContent>
                </v:textbox>
                <w10:wrap type="square"/>
              </v:shape>
            </w:pict>
          </mc:Fallback>
        </mc:AlternateContent>
      </w:r>
    </w:p>
    <w:p w14:paraId="3580443D" w14:textId="77777777" w:rsidR="00AA5452" w:rsidRPr="00D6772C" w:rsidRDefault="00AA5452" w:rsidP="00AA5452">
      <w:pPr>
        <w:ind w:right="-46"/>
        <w:jc w:val="both"/>
        <w:rPr>
          <w:rFonts w:ascii="Times New Roman" w:hAnsi="Times New Roman" w:cs="Times New Roman"/>
        </w:rPr>
      </w:pPr>
    </w:p>
    <w:p w14:paraId="14C6B96C" w14:textId="77777777" w:rsidR="00AA5452" w:rsidRPr="00D6772C" w:rsidRDefault="00AA5452" w:rsidP="00AA5452">
      <w:pPr>
        <w:ind w:right="-46"/>
        <w:jc w:val="both"/>
        <w:rPr>
          <w:rFonts w:ascii="Times New Roman" w:hAnsi="Times New Roman" w:cs="Times New Roman"/>
        </w:rPr>
      </w:pPr>
    </w:p>
    <w:p w14:paraId="26C40EDF"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lang w:val="en-US"/>
        </w:rPr>
        <mc:AlternateContent>
          <mc:Choice Requires="wps">
            <w:drawing>
              <wp:anchor distT="45720" distB="45720" distL="114300" distR="114300" simplePos="0" relativeHeight="251722752" behindDoc="0" locked="0" layoutInCell="1" allowOverlap="1" wp14:anchorId="37B3683A" wp14:editId="78B25741">
                <wp:simplePos x="0" y="0"/>
                <wp:positionH relativeFrom="column">
                  <wp:posOffset>4196715</wp:posOffset>
                </wp:positionH>
                <wp:positionV relativeFrom="paragraph">
                  <wp:posOffset>12065</wp:posOffset>
                </wp:positionV>
                <wp:extent cx="698500" cy="209550"/>
                <wp:effectExtent l="0" t="0" r="25400" b="19050"/>
                <wp:wrapSquare wrapText="bothSides"/>
                <wp:docPr id="2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09550"/>
                        </a:xfrm>
                        <a:prstGeom prst="rect">
                          <a:avLst/>
                        </a:prstGeom>
                        <a:solidFill>
                          <a:srgbClr val="FFFFFF"/>
                        </a:solidFill>
                        <a:ln w="9525">
                          <a:solidFill>
                            <a:srgbClr val="000000"/>
                          </a:solidFill>
                          <a:miter lim="800000"/>
                          <a:headEnd/>
                          <a:tailEnd/>
                        </a:ln>
                      </wps:spPr>
                      <wps:txbx>
                        <w:txbxContent>
                          <w:p w14:paraId="7F6A4497" w14:textId="77777777" w:rsidR="006A0BE8" w:rsidRDefault="006A0BE8" w:rsidP="00AA5452">
                            <w:r w:rsidRPr="00292C1B">
                              <w:rPr>
                                <w:sz w:val="16"/>
                                <w:szCs w:val="16"/>
                              </w:rPr>
                              <w:t>Com</w:t>
                            </w:r>
                            <w:r>
                              <w:rPr>
                                <w:sz w:val="16"/>
                                <w:szCs w:val="16"/>
                              </w:rPr>
                              <w:t>mittee</w:t>
                            </w:r>
                          </w:p>
                          <w:p w14:paraId="2AD65A9B"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3683A" id="_x0000_s1150" type="#_x0000_t202" style="position:absolute;left:0;text-align:left;margin-left:330.45pt;margin-top:.95pt;width:55pt;height:16.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">
                <v:textbox>
                  <w:txbxContent>
                    <w:p w14:paraId="7F6A4497" w14:textId="77777777" w:rsidR="006A0BE8" w:rsidRDefault="006A0BE8" w:rsidP="00AA5452">
                      <w:r w:rsidRPr="00292C1B">
                        <w:rPr>
                          <w:sz w:val="16"/>
                          <w:szCs w:val="16"/>
                        </w:rPr>
                        <w:t>Com</w:t>
                      </w:r>
                      <w:r>
                        <w:rPr>
                          <w:sz w:val="16"/>
                          <w:szCs w:val="16"/>
                        </w:rPr>
                        <w:t>mittee</w:t>
                      </w:r>
                    </w:p>
                    <w:p w14:paraId="2AD65A9B" w14:textId="77777777" w:rsidR="006A0BE8" w:rsidRDefault="006A0BE8" w:rsidP="00AA5452"/>
                  </w:txbxContent>
                </v:textbox>
                <w10:wrap type="square"/>
              </v:shape>
            </w:pict>
          </mc:Fallback>
        </mc:AlternateContent>
      </w:r>
    </w:p>
    <w:p w14:paraId="4A7B420D"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color w:val="FF0000"/>
          <w:lang w:val="en-US"/>
        </w:rPr>
        <mc:AlternateContent>
          <mc:Choice Requires="wps">
            <w:drawing>
              <wp:anchor distT="0" distB="0" distL="114300" distR="114300" simplePos="0" relativeHeight="251712512" behindDoc="0" locked="0" layoutInCell="1" allowOverlap="1" wp14:anchorId="6CCA3ED0" wp14:editId="25D8A87A">
                <wp:simplePos x="0" y="0"/>
                <wp:positionH relativeFrom="margin">
                  <wp:posOffset>2746174</wp:posOffset>
                </wp:positionH>
                <wp:positionV relativeFrom="paragraph">
                  <wp:posOffset>56176</wp:posOffset>
                </wp:positionV>
                <wp:extent cx="1294649" cy="115539"/>
                <wp:effectExtent l="0" t="190500" r="0" b="170815"/>
                <wp:wrapNone/>
                <wp:docPr id="2455" name="Arrow: Right 2455"/>
                <wp:cNvGraphicFramePr/>
                <a:graphic xmlns:a="http://schemas.openxmlformats.org/drawingml/2006/main">
                  <a:graphicData uri="http://schemas.microsoft.com/office/word/2010/wordprocessingShape">
                    <wps:wsp>
                      <wps:cNvSpPr/>
                      <wps:spPr>
                        <a:xfrm rot="20629191" flipV="1">
                          <a:off x="0" y="0"/>
                          <a:ext cx="1294649" cy="11553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9B5195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55" o:spid="_x0000_s1026" type="#_x0000_t13" style="position:absolute;margin-left:216.25pt;margin-top:4.4pt;width:101.95pt;height:9.1pt;rotation:1060382fd;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" adj="20636" fillcolor="#4472c4 [3204]" strokecolor="#1f3763 [1604]" strokeweight="1pt">
                <w10:wrap anchorx="margin"/>
              </v:shape>
            </w:pict>
          </mc:Fallback>
        </mc:AlternateContent>
      </w:r>
      <w:r w:rsidRPr="00D6772C">
        <w:rPr>
          <w:rFonts w:ascii="Times New Roman" w:hAnsi="Times New Roman" w:cs="Times New Roman"/>
          <w:noProof/>
          <w:color w:val="FF0000"/>
          <w:lang w:val="en-US"/>
        </w:rPr>
        <mc:AlternateContent>
          <mc:Choice Requires="wps">
            <w:drawing>
              <wp:anchor distT="0" distB="0" distL="114300" distR="114300" simplePos="0" relativeHeight="251714560" behindDoc="0" locked="0" layoutInCell="1" allowOverlap="1" wp14:anchorId="03C40DFE" wp14:editId="13596932">
                <wp:simplePos x="0" y="0"/>
                <wp:positionH relativeFrom="column">
                  <wp:posOffset>1784188</wp:posOffset>
                </wp:positionH>
                <wp:positionV relativeFrom="paragraph">
                  <wp:posOffset>177165</wp:posOffset>
                </wp:positionV>
                <wp:extent cx="904875" cy="1857375"/>
                <wp:effectExtent l="0" t="0" r="28575" b="28575"/>
                <wp:wrapNone/>
                <wp:docPr id="2456" name="Rectangle 2456"/>
                <wp:cNvGraphicFramePr/>
                <a:graphic xmlns:a="http://schemas.openxmlformats.org/drawingml/2006/main">
                  <a:graphicData uri="http://schemas.microsoft.com/office/word/2010/wordprocessingShape">
                    <wps:wsp>
                      <wps:cNvSpPr/>
                      <wps:spPr>
                        <a:xfrm>
                          <a:off x="0" y="0"/>
                          <a:ext cx="904875" cy="1857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8DE8F14" id="Rectangle 2456" o:spid="_x0000_s1026" style="position:absolute;margin-left:140.5pt;margin-top:13.95pt;width:71.25pt;height:146.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" fillcolor="#4472c4 [3204]" strokecolor="#1f3763 [1604]" strokeweight="1pt"/>
            </w:pict>
          </mc:Fallback>
        </mc:AlternateContent>
      </w:r>
    </w:p>
    <w:p w14:paraId="75A1B9AC"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color w:val="FF0000"/>
          <w:lang w:val="en-US"/>
        </w:rPr>
        <mc:AlternateContent>
          <mc:Choice Requires="wps">
            <w:drawing>
              <wp:anchor distT="0" distB="0" distL="114300" distR="114300" simplePos="0" relativeHeight="251713536" behindDoc="0" locked="0" layoutInCell="1" allowOverlap="1" wp14:anchorId="6825652C" wp14:editId="7DA74A28">
                <wp:simplePos x="0" y="0"/>
                <wp:positionH relativeFrom="margin">
                  <wp:posOffset>0</wp:posOffset>
                </wp:positionH>
                <wp:positionV relativeFrom="paragraph">
                  <wp:posOffset>-635</wp:posOffset>
                </wp:positionV>
                <wp:extent cx="914400" cy="1790700"/>
                <wp:effectExtent l="0" t="0" r="19050" b="19050"/>
                <wp:wrapNone/>
                <wp:docPr id="2457" name="Rectangle 2457"/>
                <wp:cNvGraphicFramePr/>
                <a:graphic xmlns:a="http://schemas.openxmlformats.org/drawingml/2006/main">
                  <a:graphicData uri="http://schemas.microsoft.com/office/word/2010/wordprocessingShape">
                    <wps:wsp>
                      <wps:cNvSpPr/>
                      <wps:spPr>
                        <a:xfrm>
                          <a:off x="0" y="0"/>
                          <a:ext cx="914400" cy="1790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6312BF27" id="Rectangle 2457" o:spid="_x0000_s1026" style="position:absolute;margin-left:0;margin-top:-.05pt;width:1in;height:141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" fillcolor="#4472c4 [3204]" strokecolor="#1f3763 [1604]" strokeweight="1pt">
                <w10:wrap anchorx="margin"/>
              </v:rect>
            </w:pict>
          </mc:Fallback>
        </mc:AlternateContent>
      </w:r>
    </w:p>
    <w:p w14:paraId="585CEA3A"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lang w:val="en-US"/>
        </w:rPr>
        <mc:AlternateContent>
          <mc:Choice Requires="wps">
            <w:drawing>
              <wp:anchor distT="45720" distB="45720" distL="114300" distR="114300" simplePos="0" relativeHeight="251719680" behindDoc="0" locked="0" layoutInCell="1" allowOverlap="1" wp14:anchorId="15D4E66E" wp14:editId="2398D438">
                <wp:simplePos x="0" y="0"/>
                <wp:positionH relativeFrom="column">
                  <wp:posOffset>1850126</wp:posOffset>
                </wp:positionH>
                <wp:positionV relativeFrom="paragraph">
                  <wp:posOffset>3810</wp:posOffset>
                </wp:positionV>
                <wp:extent cx="793115" cy="439420"/>
                <wp:effectExtent l="0" t="0" r="26035" b="17780"/>
                <wp:wrapSquare wrapText="bothSides"/>
                <wp:docPr id="2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439420"/>
                        </a:xfrm>
                        <a:prstGeom prst="rect">
                          <a:avLst/>
                        </a:prstGeom>
                        <a:solidFill>
                          <a:srgbClr val="FFFFFF"/>
                        </a:solidFill>
                        <a:ln w="9525">
                          <a:solidFill>
                            <a:srgbClr val="000000"/>
                          </a:solidFill>
                          <a:miter lim="800000"/>
                          <a:headEnd/>
                          <a:tailEnd/>
                        </a:ln>
                      </wps:spPr>
                      <wps:txbx>
                        <w:txbxContent>
                          <w:p w14:paraId="5677E46E" w14:textId="77777777" w:rsidR="006A0BE8" w:rsidRDefault="006A0BE8" w:rsidP="00AA5452">
                            <w:r>
                              <w:t>Supreme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4E66E" id="_x0000_s1151" type="#_x0000_t202" style="position:absolute;left:0;text-align:left;margin-left:145.7pt;margin-top:.3pt;width:62.45pt;height:34.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">
                <v:textbox>
                  <w:txbxContent>
                    <w:p w14:paraId="5677E46E" w14:textId="77777777" w:rsidR="006A0BE8" w:rsidRDefault="006A0BE8" w:rsidP="00AA5452">
                      <w:r>
                        <w:t>Supreme Council</w:t>
                      </w:r>
                    </w:p>
                  </w:txbxContent>
                </v:textbox>
                <w10:wrap type="square"/>
              </v:shape>
            </w:pict>
          </mc:Fallback>
        </mc:AlternateContent>
      </w:r>
      <w:r w:rsidRPr="00D6772C">
        <w:rPr>
          <w:rFonts w:ascii="Times New Roman" w:hAnsi="Times New Roman" w:cs="Times New Roman"/>
          <w:noProof/>
          <w:lang w:val="en-US"/>
        </w:rPr>
        <mc:AlternateContent>
          <mc:Choice Requires="wps">
            <w:drawing>
              <wp:anchor distT="45720" distB="45720" distL="114300" distR="114300" simplePos="0" relativeHeight="251716608" behindDoc="0" locked="0" layoutInCell="1" allowOverlap="1" wp14:anchorId="39121C0C" wp14:editId="06CAB894">
                <wp:simplePos x="0" y="0"/>
                <wp:positionH relativeFrom="column">
                  <wp:posOffset>104775</wp:posOffset>
                </wp:positionH>
                <wp:positionV relativeFrom="paragraph">
                  <wp:posOffset>93345</wp:posOffset>
                </wp:positionV>
                <wp:extent cx="638175" cy="209550"/>
                <wp:effectExtent l="0" t="0" r="28575" b="19050"/>
                <wp:wrapSquare wrapText="bothSides"/>
                <wp:docPr id="2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FFFFFF"/>
                        </a:solidFill>
                        <a:ln w="9525">
                          <a:solidFill>
                            <a:srgbClr val="000000"/>
                          </a:solidFill>
                          <a:miter lim="800000"/>
                          <a:headEnd/>
                          <a:tailEnd/>
                        </a:ln>
                      </wps:spPr>
                      <wps:txbx>
                        <w:txbxContent>
                          <w:p w14:paraId="54B35A74"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21C0C" id="_x0000_s1152" type="#_x0000_t202" style="position:absolute;left:0;text-align:left;margin-left:8.25pt;margin-top:7.35pt;width:50.25pt;height:16.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">
                <v:textbox>
                  <w:txbxContent>
                    <w:p w14:paraId="54B35A74" w14:textId="77777777" w:rsidR="006A0BE8" w:rsidRDefault="006A0BE8" w:rsidP="00AA5452"/>
                  </w:txbxContent>
                </v:textbox>
                <w10:wrap type="square"/>
              </v:shape>
            </w:pict>
          </mc:Fallback>
        </mc:AlternateContent>
      </w:r>
    </w:p>
    <w:p w14:paraId="7F929EE3"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color w:val="FF0000"/>
          <w:lang w:val="en-US"/>
        </w:rPr>
        <mc:AlternateContent>
          <mc:Choice Requires="wps">
            <w:drawing>
              <wp:anchor distT="0" distB="0" distL="114300" distR="114300" simplePos="0" relativeHeight="251727872" behindDoc="0" locked="0" layoutInCell="1" allowOverlap="1" wp14:anchorId="2A17AC6E" wp14:editId="693EC74F">
                <wp:simplePos x="0" y="0"/>
                <wp:positionH relativeFrom="column">
                  <wp:posOffset>4043875</wp:posOffset>
                </wp:positionH>
                <wp:positionV relativeFrom="paragraph">
                  <wp:posOffset>5715</wp:posOffset>
                </wp:positionV>
                <wp:extent cx="914400" cy="1143000"/>
                <wp:effectExtent l="0" t="0" r="19050" b="19050"/>
                <wp:wrapNone/>
                <wp:docPr id="2460" name="Rectangle 2460"/>
                <wp:cNvGraphicFramePr/>
                <a:graphic xmlns:a="http://schemas.openxmlformats.org/drawingml/2006/main">
                  <a:graphicData uri="http://schemas.microsoft.com/office/word/2010/wordprocessingShape">
                    <wps:wsp>
                      <wps:cNvSpPr/>
                      <wps:spPr>
                        <a:xfrm>
                          <a:off x="0" y="0"/>
                          <a:ext cx="9144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788573CB" id="Rectangle 2460" o:spid="_x0000_s1026" style="position:absolute;margin-left:318.4pt;margin-top:.45pt;width:1in;height:90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" fillcolor="#4472c4 [3204]" strokecolor="#1f3763 [1604]" strokeweight="1pt"/>
            </w:pict>
          </mc:Fallback>
        </mc:AlternateContent>
      </w:r>
      <w:r w:rsidRPr="00D6772C">
        <w:rPr>
          <w:rFonts w:ascii="Times New Roman" w:hAnsi="Times New Roman" w:cs="Times New Roman"/>
          <w:noProof/>
          <w:color w:val="FF0000"/>
          <w:lang w:val="en-US"/>
        </w:rPr>
        <mc:AlternateContent>
          <mc:Choice Requires="wps">
            <w:drawing>
              <wp:anchor distT="45720" distB="45720" distL="114300" distR="114300" simplePos="0" relativeHeight="251710464" behindDoc="0" locked="0" layoutInCell="1" allowOverlap="1" wp14:anchorId="28710940" wp14:editId="137CB724">
                <wp:simplePos x="0" y="0"/>
                <wp:positionH relativeFrom="margin">
                  <wp:posOffset>38100</wp:posOffset>
                </wp:positionH>
                <wp:positionV relativeFrom="paragraph">
                  <wp:posOffset>16510</wp:posOffset>
                </wp:positionV>
                <wp:extent cx="857250" cy="342900"/>
                <wp:effectExtent l="0" t="0" r="19050" b="19050"/>
                <wp:wrapSquare wrapText="bothSides"/>
                <wp:docPr id="2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w="9525">
                          <a:solidFill>
                            <a:srgbClr val="000000"/>
                          </a:solidFill>
                          <a:miter lim="800000"/>
                          <a:headEnd/>
                          <a:tailEnd/>
                        </a:ln>
                      </wps:spPr>
                      <wps:txbx>
                        <w:txbxContent>
                          <w:p w14:paraId="010E550D" w14:textId="77777777" w:rsidR="006A0BE8" w:rsidRDefault="006A0BE8" w:rsidP="00AA5452">
                            <w:r>
                              <w:t>GCC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10940" id="_x0000_s1153" type="#_x0000_t202" style="position:absolute;left:0;text-align:left;margin-left:3pt;margin-top:1.3pt;width:67.5pt;height:27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ENJwIAAE4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">
                <v:textbox>
                  <w:txbxContent>
                    <w:p w14:paraId="010E550D" w14:textId="77777777" w:rsidR="006A0BE8" w:rsidRDefault="006A0BE8" w:rsidP="00AA5452">
                      <w:r>
                        <w:t>GCC</w:t>
                      </w:r>
                    </w:p>
                  </w:txbxContent>
                </v:textbox>
                <w10:wrap type="square" anchorx="margin"/>
              </v:shape>
            </w:pict>
          </mc:Fallback>
        </mc:AlternateContent>
      </w:r>
      <w:r w:rsidRPr="00D6772C">
        <w:rPr>
          <w:rFonts w:ascii="Times New Roman" w:hAnsi="Times New Roman" w:cs="Times New Roman"/>
          <w:noProof/>
          <w:color w:val="FF0000"/>
          <w:lang w:val="en-US"/>
        </w:rPr>
        <mc:AlternateContent>
          <mc:Choice Requires="wps">
            <w:drawing>
              <wp:anchor distT="0" distB="0" distL="114300" distR="114300" simplePos="0" relativeHeight="251705344" behindDoc="0" locked="0" layoutInCell="1" allowOverlap="1" wp14:anchorId="328AA038" wp14:editId="0B314A68">
                <wp:simplePos x="0" y="0"/>
                <wp:positionH relativeFrom="column">
                  <wp:posOffset>209550</wp:posOffset>
                </wp:positionH>
                <wp:positionV relativeFrom="paragraph">
                  <wp:posOffset>11430</wp:posOffset>
                </wp:positionV>
                <wp:extent cx="571500" cy="200025"/>
                <wp:effectExtent l="0" t="0" r="19050" b="28575"/>
                <wp:wrapNone/>
                <wp:docPr id="2462" name="Rectangle 2462"/>
                <wp:cNvGraphicFramePr/>
                <a:graphic xmlns:a="http://schemas.openxmlformats.org/drawingml/2006/main">
                  <a:graphicData uri="http://schemas.microsoft.com/office/word/2010/wordprocessingShape">
                    <wps:wsp>
                      <wps:cNvSpPr/>
                      <wps:spPr>
                        <a:xfrm>
                          <a:off x="0" y="0"/>
                          <a:ext cx="571500" cy="200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01C274C0" id="Rectangle 2462" o:spid="_x0000_s1026" style="position:absolute;margin-left:16.5pt;margin-top:.9pt;width:4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" fillcolor="white [3212]" strokecolor="#1f3763 [1604]" strokeweight="1pt"/>
            </w:pict>
          </mc:Fallback>
        </mc:AlternateContent>
      </w:r>
    </w:p>
    <w:p w14:paraId="36E67947"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lang w:val="en-US"/>
        </w:rPr>
        <mc:AlternateContent>
          <mc:Choice Requires="wps">
            <w:drawing>
              <wp:anchor distT="45720" distB="45720" distL="114300" distR="114300" simplePos="0" relativeHeight="251729920" behindDoc="0" locked="0" layoutInCell="1" allowOverlap="1" wp14:anchorId="7D0024E2" wp14:editId="0993FFA5">
                <wp:simplePos x="0" y="0"/>
                <wp:positionH relativeFrom="column">
                  <wp:posOffset>4187825</wp:posOffset>
                </wp:positionH>
                <wp:positionV relativeFrom="paragraph">
                  <wp:posOffset>6985</wp:posOffset>
                </wp:positionV>
                <wp:extent cx="680720" cy="234950"/>
                <wp:effectExtent l="0" t="0" r="24130" b="12700"/>
                <wp:wrapSquare wrapText="bothSides"/>
                <wp:docPr id="2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0720" cy="234950"/>
                        </a:xfrm>
                        <a:prstGeom prst="rect">
                          <a:avLst/>
                        </a:prstGeom>
                        <a:solidFill>
                          <a:srgbClr val="FFFFFF"/>
                        </a:solidFill>
                        <a:ln w="9525">
                          <a:solidFill>
                            <a:srgbClr val="000000"/>
                          </a:solidFill>
                          <a:miter lim="800000"/>
                          <a:headEnd/>
                          <a:tailEnd/>
                        </a:ln>
                      </wps:spPr>
                      <wps:txbx>
                        <w:txbxContent>
                          <w:p w14:paraId="6FBC04D2" w14:textId="77777777" w:rsidR="006A0BE8" w:rsidRDefault="006A0BE8" w:rsidP="00AA5452">
                            <w:r w:rsidRPr="00292C1B">
                              <w:rPr>
                                <w:sz w:val="16"/>
                                <w:szCs w:val="16"/>
                              </w:rPr>
                              <w:t>Com</w:t>
                            </w:r>
                            <w:r>
                              <w:rPr>
                                <w:sz w:val="16"/>
                                <w:szCs w:val="16"/>
                              </w:rPr>
                              <w:t>mittee</w:t>
                            </w:r>
                          </w:p>
                          <w:p w14:paraId="1B11D17B"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24E2" id="_x0000_s1154" type="#_x0000_t202" style="position:absolute;left:0;text-align:left;margin-left:329.75pt;margin-top:.55pt;width:53.6pt;height:18.5pt;rotation:180;flip:y;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">
                <v:textbox>
                  <w:txbxContent>
                    <w:p w14:paraId="6FBC04D2" w14:textId="77777777" w:rsidR="006A0BE8" w:rsidRDefault="006A0BE8" w:rsidP="00AA5452">
                      <w:r w:rsidRPr="00292C1B">
                        <w:rPr>
                          <w:sz w:val="16"/>
                          <w:szCs w:val="16"/>
                        </w:rPr>
                        <w:t>Com</w:t>
                      </w:r>
                      <w:r>
                        <w:rPr>
                          <w:sz w:val="16"/>
                          <w:szCs w:val="16"/>
                        </w:rPr>
                        <w:t>mittee</w:t>
                      </w:r>
                    </w:p>
                    <w:p w14:paraId="1B11D17B" w14:textId="77777777" w:rsidR="006A0BE8" w:rsidRDefault="006A0BE8" w:rsidP="00AA5452"/>
                  </w:txbxContent>
                </v:textbox>
                <w10:wrap type="square"/>
              </v:shape>
            </w:pict>
          </mc:Fallback>
        </mc:AlternateContent>
      </w:r>
      <w:r w:rsidRPr="00D6772C">
        <w:rPr>
          <w:rFonts w:ascii="Times New Roman" w:hAnsi="Times New Roman" w:cs="Times New Roman"/>
          <w:noProof/>
          <w:lang w:val="en-US"/>
        </w:rPr>
        <mc:AlternateContent>
          <mc:Choice Requires="wps">
            <w:drawing>
              <wp:anchor distT="45720" distB="45720" distL="114300" distR="114300" simplePos="0" relativeHeight="251724800" behindDoc="0" locked="0" layoutInCell="1" allowOverlap="1" wp14:anchorId="0DC31511" wp14:editId="100BE287">
                <wp:simplePos x="0" y="0"/>
                <wp:positionH relativeFrom="page">
                  <wp:posOffset>4878778</wp:posOffset>
                </wp:positionH>
                <wp:positionV relativeFrom="paragraph">
                  <wp:posOffset>34038</wp:posOffset>
                </wp:positionV>
                <wp:extent cx="638175" cy="209550"/>
                <wp:effectExtent l="0" t="0" r="28575"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FFFFFF"/>
                        </a:solidFill>
                        <a:ln w="9525">
                          <a:solidFill>
                            <a:srgbClr val="000000"/>
                          </a:solidFill>
                          <a:miter lim="800000"/>
                          <a:headEnd/>
                          <a:tailEnd/>
                        </a:ln>
                      </wps:spPr>
                      <wps:txbx>
                        <w:txbxContent>
                          <w:p w14:paraId="705E7406"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31511" id="_x0000_s1155" type="#_x0000_t202" style="position:absolute;left:0;text-align:left;margin-left:384.15pt;margin-top:2.7pt;width:50.25pt;height:16.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">
                <v:textbox>
                  <w:txbxContent>
                    <w:p w14:paraId="705E7406" w14:textId="77777777" w:rsidR="006A0BE8" w:rsidRDefault="006A0BE8" w:rsidP="00AA5452"/>
                  </w:txbxContent>
                </v:textbox>
                <w10:wrap type="square" anchorx="page"/>
              </v:shape>
            </w:pict>
          </mc:Fallback>
        </mc:AlternateContent>
      </w:r>
    </w:p>
    <w:p w14:paraId="42C77AB9"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lang w:val="en-US"/>
        </w:rPr>
        <mc:AlternateContent>
          <mc:Choice Requires="wps">
            <w:drawing>
              <wp:anchor distT="45720" distB="45720" distL="114300" distR="114300" simplePos="0" relativeHeight="251720704" behindDoc="0" locked="0" layoutInCell="1" allowOverlap="1" wp14:anchorId="32FE151C" wp14:editId="587C9243">
                <wp:simplePos x="0" y="0"/>
                <wp:positionH relativeFrom="column">
                  <wp:posOffset>1781282</wp:posOffset>
                </wp:positionH>
                <wp:positionV relativeFrom="paragraph">
                  <wp:posOffset>47301</wp:posOffset>
                </wp:positionV>
                <wp:extent cx="922655" cy="439420"/>
                <wp:effectExtent l="0" t="0" r="10795" b="1778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439420"/>
                        </a:xfrm>
                        <a:prstGeom prst="rect">
                          <a:avLst/>
                        </a:prstGeom>
                        <a:solidFill>
                          <a:srgbClr val="FFFFFF"/>
                        </a:solidFill>
                        <a:ln w="9525">
                          <a:solidFill>
                            <a:srgbClr val="000000"/>
                          </a:solidFill>
                          <a:miter lim="800000"/>
                          <a:headEnd/>
                          <a:tailEnd/>
                        </a:ln>
                      </wps:spPr>
                      <wps:txbx>
                        <w:txbxContent>
                          <w:p w14:paraId="7E50436B" w14:textId="77777777" w:rsidR="006A0BE8" w:rsidRDefault="006A0BE8" w:rsidP="00AA5452">
                            <w:r>
                              <w:t xml:space="preserve">Ministerial </w:t>
                            </w:r>
                          </w:p>
                          <w:p w14:paraId="683758E1" w14:textId="77777777" w:rsidR="006A0BE8" w:rsidRDefault="006A0BE8" w:rsidP="00AA5452">
                            <w:r>
                              <w:t xml:space="preserve">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E151C" id="_x0000_s1156" type="#_x0000_t202" style="position:absolute;left:0;text-align:left;margin-left:140.25pt;margin-top:3.7pt;width:72.65pt;height:34.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">
                <v:textbox>
                  <w:txbxContent>
                    <w:p w14:paraId="7E50436B" w14:textId="77777777" w:rsidR="006A0BE8" w:rsidRDefault="006A0BE8" w:rsidP="00AA5452">
                      <w:r>
                        <w:t xml:space="preserve">Ministerial </w:t>
                      </w:r>
                    </w:p>
                    <w:p w14:paraId="683758E1" w14:textId="77777777" w:rsidR="006A0BE8" w:rsidRDefault="006A0BE8" w:rsidP="00AA5452">
                      <w:r>
                        <w:t xml:space="preserve">   Council</w:t>
                      </w:r>
                    </w:p>
                  </w:txbxContent>
                </v:textbox>
                <w10:wrap type="square"/>
              </v:shape>
            </w:pict>
          </mc:Fallback>
        </mc:AlternateContent>
      </w:r>
      <w:r w:rsidRPr="00D6772C">
        <w:rPr>
          <w:rFonts w:ascii="Times New Roman" w:hAnsi="Times New Roman" w:cs="Times New Roman"/>
          <w:noProof/>
          <w:lang w:val="en-US"/>
        </w:rPr>
        <mc:AlternateContent>
          <mc:Choice Requires="wps">
            <w:drawing>
              <wp:anchor distT="45720" distB="45720" distL="114300" distR="114300" simplePos="0" relativeHeight="251717632" behindDoc="0" locked="0" layoutInCell="1" allowOverlap="1" wp14:anchorId="3E03EBEE" wp14:editId="377EF043">
                <wp:simplePos x="0" y="0"/>
                <wp:positionH relativeFrom="column">
                  <wp:posOffset>142875</wp:posOffset>
                </wp:positionH>
                <wp:positionV relativeFrom="paragraph">
                  <wp:posOffset>34290</wp:posOffset>
                </wp:positionV>
                <wp:extent cx="638175" cy="285750"/>
                <wp:effectExtent l="0" t="0" r="2857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5750"/>
                        </a:xfrm>
                        <a:prstGeom prst="rect">
                          <a:avLst/>
                        </a:prstGeom>
                        <a:solidFill>
                          <a:srgbClr val="FFFFFF"/>
                        </a:solidFill>
                        <a:ln w="9525">
                          <a:solidFill>
                            <a:srgbClr val="000000"/>
                          </a:solidFill>
                          <a:miter lim="800000"/>
                          <a:headEnd/>
                          <a:tailEnd/>
                        </a:ln>
                      </wps:spPr>
                      <wps:txbx>
                        <w:txbxContent>
                          <w:p w14:paraId="3E052D29" w14:textId="77777777" w:rsidR="006A0BE8" w:rsidRPr="00EC79BA" w:rsidRDefault="006A0BE8" w:rsidP="00AA5452">
                            <w:pPr>
                              <w:rPr>
                                <w:b/>
                                <w:bCs/>
                              </w:rPr>
                            </w:pPr>
                            <w:r w:rsidRPr="00EC79BA">
                              <w:rPr>
                                <w:b/>
                                <w:bCs/>
                              </w:rPr>
                              <w:t>GCC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3EBEE" id="_x0000_s1157" type="#_x0000_t202" style="position:absolute;left:0;text-align:left;margin-left:11.25pt;margin-top:2.7pt;width:50.25pt;height:2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">
                <v:textbox>
                  <w:txbxContent>
                    <w:p w14:paraId="3E052D29" w14:textId="77777777" w:rsidR="006A0BE8" w:rsidRPr="00EC79BA" w:rsidRDefault="006A0BE8" w:rsidP="00AA5452">
                      <w:pPr>
                        <w:rPr>
                          <w:b/>
                          <w:bCs/>
                        </w:rPr>
                      </w:pPr>
                      <w:r w:rsidRPr="00EC79BA">
                        <w:rPr>
                          <w:b/>
                          <w:bCs/>
                        </w:rPr>
                        <w:t>GCC</w:t>
                      </w:r>
                    </w:p>
                  </w:txbxContent>
                </v:textbox>
                <w10:wrap type="square"/>
              </v:shape>
            </w:pict>
          </mc:Fallback>
        </mc:AlternateContent>
      </w:r>
    </w:p>
    <w:p w14:paraId="79BBF48E"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color w:val="FF0000"/>
          <w:lang w:val="en-US"/>
        </w:rPr>
        <mc:AlternateContent>
          <mc:Choice Requires="wps">
            <w:drawing>
              <wp:anchor distT="0" distB="0" distL="114300" distR="114300" simplePos="0" relativeHeight="251725824" behindDoc="0" locked="0" layoutInCell="1" allowOverlap="1" wp14:anchorId="1BD41C46" wp14:editId="334D6C6B">
                <wp:simplePos x="0" y="0"/>
                <wp:positionH relativeFrom="column">
                  <wp:posOffset>2838450</wp:posOffset>
                </wp:positionH>
                <wp:positionV relativeFrom="paragraph">
                  <wp:posOffset>32385</wp:posOffset>
                </wp:positionV>
                <wp:extent cx="1047750" cy="114300"/>
                <wp:effectExtent l="0" t="19050" r="38100" b="38100"/>
                <wp:wrapNone/>
                <wp:docPr id="195" name="Arrow: Right 195"/>
                <wp:cNvGraphicFramePr/>
                <a:graphic xmlns:a="http://schemas.openxmlformats.org/drawingml/2006/main">
                  <a:graphicData uri="http://schemas.microsoft.com/office/word/2010/wordprocessingShape">
                    <wps:wsp>
                      <wps:cNvSpPr/>
                      <wps:spPr>
                        <a:xfrm>
                          <a:off x="0" y="0"/>
                          <a:ext cx="1047750" cy="114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53AA2DB" id="Arrow: Right 195" o:spid="_x0000_s1026" type="#_x0000_t13" style="position:absolute;margin-left:223.5pt;margin-top:2.55pt;width:82.5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" adj="20422" fillcolor="#4472c4 [3204]" strokecolor="#1f3763 [1604]" strokeweight="1pt"/>
            </w:pict>
          </mc:Fallback>
        </mc:AlternateContent>
      </w:r>
      <w:r w:rsidRPr="00D6772C">
        <w:rPr>
          <w:rFonts w:ascii="Times New Roman" w:hAnsi="Times New Roman" w:cs="Times New Roman"/>
          <w:noProof/>
          <w:color w:val="FF0000"/>
          <w:lang w:val="en-US"/>
        </w:rPr>
        <mc:AlternateContent>
          <mc:Choice Requires="wps">
            <w:drawing>
              <wp:anchor distT="0" distB="0" distL="114300" distR="114300" simplePos="0" relativeHeight="251711488" behindDoc="0" locked="0" layoutInCell="1" allowOverlap="1" wp14:anchorId="3C45072F" wp14:editId="3F316666">
                <wp:simplePos x="0" y="0"/>
                <wp:positionH relativeFrom="column">
                  <wp:posOffset>1001395</wp:posOffset>
                </wp:positionH>
                <wp:positionV relativeFrom="paragraph">
                  <wp:posOffset>22860</wp:posOffset>
                </wp:positionV>
                <wp:extent cx="575587" cy="169469"/>
                <wp:effectExtent l="0" t="19050" r="34290" b="40640"/>
                <wp:wrapNone/>
                <wp:docPr id="196" name="Arrow: Right 196"/>
                <wp:cNvGraphicFramePr/>
                <a:graphic xmlns:a="http://schemas.openxmlformats.org/drawingml/2006/main">
                  <a:graphicData uri="http://schemas.microsoft.com/office/word/2010/wordprocessingShape">
                    <wps:wsp>
                      <wps:cNvSpPr/>
                      <wps:spPr>
                        <a:xfrm>
                          <a:off x="0" y="0"/>
                          <a:ext cx="575587" cy="16946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0A59841" id="Arrow: Right 196" o:spid="_x0000_s1026" type="#_x0000_t13" style="position:absolute;margin-left:78.85pt;margin-top:1.8pt;width:45.3pt;height:1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" adj="18420" fillcolor="#4472c4 [3204]" strokecolor="#1f3763 [1604]" strokeweight="1pt"/>
            </w:pict>
          </mc:Fallback>
        </mc:AlternateContent>
      </w:r>
      <w:r w:rsidRPr="00D6772C">
        <w:rPr>
          <w:rFonts w:ascii="Times New Roman" w:hAnsi="Times New Roman" w:cs="Times New Roman"/>
          <w:noProof/>
          <w:color w:val="FF0000"/>
          <w:lang w:val="en-US"/>
        </w:rPr>
        <mc:AlternateContent>
          <mc:Choice Requires="wps">
            <w:drawing>
              <wp:anchor distT="0" distB="0" distL="114300" distR="114300" simplePos="0" relativeHeight="251706368" behindDoc="0" locked="0" layoutInCell="1" allowOverlap="1" wp14:anchorId="6532261A" wp14:editId="4FECA57C">
                <wp:simplePos x="0" y="0"/>
                <wp:positionH relativeFrom="column">
                  <wp:posOffset>247650</wp:posOffset>
                </wp:positionH>
                <wp:positionV relativeFrom="paragraph">
                  <wp:posOffset>9525</wp:posOffset>
                </wp:positionV>
                <wp:extent cx="571500" cy="20002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571500" cy="200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1CB9662" id="Rectangle 197" o:spid="_x0000_s1026" style="position:absolute;margin-left:19.5pt;margin-top:.75pt;width:45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" fillcolor="white [3212]" strokecolor="#1f3763 [1604]" strokeweight="1pt"/>
            </w:pict>
          </mc:Fallback>
        </mc:AlternateContent>
      </w:r>
    </w:p>
    <w:p w14:paraId="3AA1D443"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lang w:val="en-US"/>
        </w:rPr>
        <mc:AlternateContent>
          <mc:Choice Requires="wps">
            <w:drawing>
              <wp:anchor distT="45720" distB="45720" distL="114300" distR="114300" simplePos="0" relativeHeight="251730944" behindDoc="0" locked="0" layoutInCell="1" allowOverlap="1" wp14:anchorId="4495716B" wp14:editId="342CFAE0">
                <wp:simplePos x="0" y="0"/>
                <wp:positionH relativeFrom="column">
                  <wp:posOffset>4179199</wp:posOffset>
                </wp:positionH>
                <wp:positionV relativeFrom="paragraph">
                  <wp:posOffset>14222</wp:posOffset>
                </wp:positionV>
                <wp:extent cx="638175" cy="209550"/>
                <wp:effectExtent l="0" t="0" r="28575" b="19050"/>
                <wp:wrapSquare wrapText="bothSides"/>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FFFFFF"/>
                        </a:solidFill>
                        <a:ln w="9525">
                          <a:solidFill>
                            <a:srgbClr val="000000"/>
                          </a:solidFill>
                          <a:miter lim="800000"/>
                          <a:headEnd/>
                          <a:tailEnd/>
                        </a:ln>
                      </wps:spPr>
                      <wps:txbx>
                        <w:txbxContent>
                          <w:p w14:paraId="580CEFFD" w14:textId="77777777" w:rsidR="006A0BE8" w:rsidRDefault="006A0BE8" w:rsidP="00AA5452">
                            <w:r w:rsidRPr="00292C1B">
                              <w:rPr>
                                <w:sz w:val="16"/>
                                <w:szCs w:val="16"/>
                              </w:rPr>
                              <w:t>Com</w:t>
                            </w:r>
                            <w:r>
                              <w:rPr>
                                <w:sz w:val="16"/>
                                <w:szCs w:val="16"/>
                              </w:rPr>
                              <w:t>mittee</w:t>
                            </w:r>
                          </w:p>
                          <w:p w14:paraId="035F9AF3"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5716B" id="_x0000_s1158" type="#_x0000_t202" style="position:absolute;left:0;text-align:left;margin-left:329.05pt;margin-top:1.1pt;width:50.25pt;height:16.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">
                <v:textbox>
                  <w:txbxContent>
                    <w:p w14:paraId="580CEFFD" w14:textId="77777777" w:rsidR="006A0BE8" w:rsidRDefault="006A0BE8" w:rsidP="00AA5452">
                      <w:r w:rsidRPr="00292C1B">
                        <w:rPr>
                          <w:sz w:val="16"/>
                          <w:szCs w:val="16"/>
                        </w:rPr>
                        <w:t>Com</w:t>
                      </w:r>
                      <w:r>
                        <w:rPr>
                          <w:sz w:val="16"/>
                          <w:szCs w:val="16"/>
                        </w:rPr>
                        <w:t>mittee</w:t>
                      </w:r>
                    </w:p>
                    <w:p w14:paraId="035F9AF3" w14:textId="77777777" w:rsidR="006A0BE8" w:rsidRDefault="006A0BE8" w:rsidP="00AA5452"/>
                  </w:txbxContent>
                </v:textbox>
                <w10:wrap type="square"/>
              </v:shape>
            </w:pict>
          </mc:Fallback>
        </mc:AlternateContent>
      </w:r>
    </w:p>
    <w:p w14:paraId="6D58DEBC"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lang w:val="en-US"/>
        </w:rPr>
        <mc:AlternateContent>
          <mc:Choice Requires="wps">
            <w:drawing>
              <wp:anchor distT="45720" distB="45720" distL="114300" distR="114300" simplePos="0" relativeHeight="251721728" behindDoc="0" locked="0" layoutInCell="1" allowOverlap="1" wp14:anchorId="3CA13785" wp14:editId="0FDBC27C">
                <wp:simplePos x="0" y="0"/>
                <wp:positionH relativeFrom="column">
                  <wp:posOffset>1772549</wp:posOffset>
                </wp:positionH>
                <wp:positionV relativeFrom="paragraph">
                  <wp:posOffset>47769</wp:posOffset>
                </wp:positionV>
                <wp:extent cx="904875" cy="465455"/>
                <wp:effectExtent l="0" t="0" r="28575" b="10795"/>
                <wp:wrapSquare wrapText="bothSides"/>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65455"/>
                        </a:xfrm>
                        <a:prstGeom prst="rect">
                          <a:avLst/>
                        </a:prstGeom>
                        <a:solidFill>
                          <a:srgbClr val="FFFFFF"/>
                        </a:solidFill>
                        <a:ln w="9525">
                          <a:solidFill>
                            <a:srgbClr val="000000"/>
                          </a:solidFill>
                          <a:miter lim="800000"/>
                          <a:headEnd/>
                          <a:tailEnd/>
                        </a:ln>
                      </wps:spPr>
                      <wps:txbx>
                        <w:txbxContent>
                          <w:p w14:paraId="66D4D380" w14:textId="77777777" w:rsidR="006A0BE8" w:rsidRDefault="006A0BE8" w:rsidP="00AA5452">
                            <w:r>
                              <w:t>Secretariat</w:t>
                            </w:r>
                          </w:p>
                          <w:p w14:paraId="0DC2B8B5" w14:textId="77777777" w:rsidR="006A0BE8" w:rsidRDefault="006A0BE8" w:rsidP="00AA5452">
                            <w:r>
                              <w:t>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13785" id="_x0000_s1159" type="#_x0000_t202" style="position:absolute;left:0;text-align:left;margin-left:139.55pt;margin-top:3.75pt;width:71.25pt;height:36.6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">
                <v:textbox>
                  <w:txbxContent>
                    <w:p w14:paraId="66D4D380" w14:textId="77777777" w:rsidR="006A0BE8" w:rsidRDefault="006A0BE8" w:rsidP="00AA5452">
                      <w:r>
                        <w:t>Secretariat</w:t>
                      </w:r>
                    </w:p>
                    <w:p w14:paraId="0DC2B8B5" w14:textId="77777777" w:rsidR="006A0BE8" w:rsidRDefault="006A0BE8" w:rsidP="00AA5452">
                      <w:r>
                        <w:t>General</w:t>
                      </w:r>
                    </w:p>
                  </w:txbxContent>
                </v:textbox>
                <w10:wrap type="square"/>
              </v:shape>
            </w:pict>
          </mc:Fallback>
        </mc:AlternateContent>
      </w:r>
      <w:r w:rsidRPr="00D6772C">
        <w:rPr>
          <w:rFonts w:ascii="Times New Roman" w:hAnsi="Times New Roman" w:cs="Times New Roman"/>
          <w:noProof/>
          <w:lang w:val="en-US"/>
        </w:rPr>
        <mc:AlternateContent>
          <mc:Choice Requires="wps">
            <w:drawing>
              <wp:anchor distT="45720" distB="45720" distL="114300" distR="114300" simplePos="0" relativeHeight="251718656" behindDoc="0" locked="0" layoutInCell="1" allowOverlap="1" wp14:anchorId="7CC0C85D" wp14:editId="0AD39645">
                <wp:simplePos x="0" y="0"/>
                <wp:positionH relativeFrom="column">
                  <wp:posOffset>180975</wp:posOffset>
                </wp:positionH>
                <wp:positionV relativeFrom="paragraph">
                  <wp:posOffset>13335</wp:posOffset>
                </wp:positionV>
                <wp:extent cx="638175" cy="209550"/>
                <wp:effectExtent l="0" t="0" r="28575" b="19050"/>
                <wp:wrapSquare wrapText="bothSides"/>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09550"/>
                        </a:xfrm>
                        <a:prstGeom prst="rect">
                          <a:avLst/>
                        </a:prstGeom>
                        <a:solidFill>
                          <a:srgbClr val="FFFFFF"/>
                        </a:solidFill>
                        <a:ln w="9525">
                          <a:solidFill>
                            <a:srgbClr val="000000"/>
                          </a:solidFill>
                          <a:miter lim="800000"/>
                          <a:headEnd/>
                          <a:tailEnd/>
                        </a:ln>
                      </wps:spPr>
                      <wps:txbx>
                        <w:txbxContent>
                          <w:p w14:paraId="3C6E2784"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0C85D" id="_x0000_s1160" type="#_x0000_t202" style="position:absolute;left:0;text-align:left;margin-left:14.25pt;margin-top:1.05pt;width:50.25pt;height:16.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">
                <v:textbox>
                  <w:txbxContent>
                    <w:p w14:paraId="3C6E2784" w14:textId="77777777" w:rsidR="006A0BE8" w:rsidRDefault="006A0BE8" w:rsidP="00AA5452"/>
                  </w:txbxContent>
                </v:textbox>
                <w10:wrap type="square"/>
              </v:shape>
            </w:pict>
          </mc:Fallback>
        </mc:AlternateContent>
      </w:r>
    </w:p>
    <w:p w14:paraId="0565CEAF" w14:textId="77777777" w:rsidR="00AA5452" w:rsidRPr="00D6772C" w:rsidRDefault="00AA5452" w:rsidP="00AA5452">
      <w:pPr>
        <w:ind w:right="-46"/>
        <w:jc w:val="both"/>
        <w:rPr>
          <w:rFonts w:ascii="Times New Roman" w:hAnsi="Times New Roman" w:cs="Times New Roman"/>
        </w:rPr>
      </w:pPr>
    </w:p>
    <w:p w14:paraId="2DB6B0C5" w14:textId="77777777" w:rsidR="00AA5452" w:rsidRPr="00D6772C" w:rsidRDefault="00AA5452" w:rsidP="00AA5452">
      <w:pPr>
        <w:ind w:right="-46"/>
        <w:jc w:val="both"/>
        <w:rPr>
          <w:rFonts w:ascii="Times New Roman" w:hAnsi="Times New Roman" w:cs="Times New Roman"/>
        </w:rPr>
      </w:pPr>
    </w:p>
    <w:p w14:paraId="54A83AF3"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color w:val="FF0000"/>
          <w:lang w:val="en-US"/>
        </w:rPr>
        <mc:AlternateContent>
          <mc:Choice Requires="wps">
            <w:drawing>
              <wp:anchor distT="0" distB="0" distL="114300" distR="114300" simplePos="0" relativeHeight="251726848" behindDoc="0" locked="0" layoutInCell="1" allowOverlap="1" wp14:anchorId="7238798E" wp14:editId="7B9C2808">
                <wp:simplePos x="0" y="0"/>
                <wp:positionH relativeFrom="column">
                  <wp:posOffset>2750185</wp:posOffset>
                </wp:positionH>
                <wp:positionV relativeFrom="paragraph">
                  <wp:posOffset>36195</wp:posOffset>
                </wp:positionV>
                <wp:extent cx="1167048" cy="144421"/>
                <wp:effectExtent l="0" t="228600" r="0" b="236855"/>
                <wp:wrapNone/>
                <wp:docPr id="409" name="Arrow: Right 409"/>
                <wp:cNvGraphicFramePr/>
                <a:graphic xmlns:a="http://schemas.openxmlformats.org/drawingml/2006/main">
                  <a:graphicData uri="http://schemas.microsoft.com/office/word/2010/wordprocessingShape">
                    <wps:wsp>
                      <wps:cNvSpPr/>
                      <wps:spPr>
                        <a:xfrm rot="1471470">
                          <a:off x="0" y="0"/>
                          <a:ext cx="1167048" cy="14442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FADC9AE" id="Arrow: Right 409" o:spid="_x0000_s1026" type="#_x0000_t13" style="position:absolute;margin-left:216.55pt;margin-top:2.85pt;width:91.9pt;height:11.35pt;rotation:1607238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" adj="20264" fillcolor="#4472c4 [3204]" strokecolor="#1f3763 [1604]" strokeweight="1pt"/>
            </w:pict>
          </mc:Fallback>
        </mc:AlternateContent>
      </w:r>
      <w:r w:rsidRPr="00D6772C">
        <w:rPr>
          <w:rFonts w:ascii="Times New Roman" w:hAnsi="Times New Roman" w:cs="Times New Roman"/>
          <w:noProof/>
          <w:color w:val="FF0000"/>
          <w:lang w:val="en-US"/>
        </w:rPr>
        <mc:AlternateContent>
          <mc:Choice Requires="wps">
            <w:drawing>
              <wp:anchor distT="0" distB="0" distL="114300" distR="114300" simplePos="0" relativeHeight="251709440" behindDoc="0" locked="0" layoutInCell="1" allowOverlap="1" wp14:anchorId="30B8A707" wp14:editId="36EC9594">
                <wp:simplePos x="0" y="0"/>
                <wp:positionH relativeFrom="margin">
                  <wp:posOffset>-257175</wp:posOffset>
                </wp:positionH>
                <wp:positionV relativeFrom="paragraph">
                  <wp:posOffset>182880</wp:posOffset>
                </wp:positionV>
                <wp:extent cx="1228725" cy="457200"/>
                <wp:effectExtent l="0" t="0" r="28575" b="19050"/>
                <wp:wrapNone/>
                <wp:docPr id="410" name="Text Box 410"/>
                <wp:cNvGraphicFramePr/>
                <a:graphic xmlns:a="http://schemas.openxmlformats.org/drawingml/2006/main">
                  <a:graphicData uri="http://schemas.microsoft.com/office/word/2010/wordprocessingShape">
                    <wps:wsp>
                      <wps:cNvSpPr txBox="1"/>
                      <wps:spPr>
                        <a:xfrm>
                          <a:off x="0" y="0"/>
                          <a:ext cx="1228725" cy="457200"/>
                        </a:xfrm>
                        <a:prstGeom prst="rect">
                          <a:avLst/>
                        </a:prstGeom>
                        <a:solidFill>
                          <a:schemeClr val="lt1"/>
                        </a:solidFill>
                        <a:ln w="6350">
                          <a:solidFill>
                            <a:prstClr val="black"/>
                          </a:solidFill>
                        </a:ln>
                      </wps:spPr>
                      <wps:txbx>
                        <w:txbxContent>
                          <w:p w14:paraId="2BBAB5DB" w14:textId="77777777" w:rsidR="006A0BE8" w:rsidRPr="00CF30EF" w:rsidRDefault="006A0BE8" w:rsidP="00AA5452">
                            <w:pPr>
                              <w:rPr>
                                <w:b/>
                                <w:bCs/>
                              </w:rPr>
                            </w:pPr>
                            <w:r w:rsidRPr="00CF30EF">
                              <w:rPr>
                                <w:b/>
                                <w:bCs/>
                              </w:rPr>
                              <w:t>RECURSION LEVEL ZERO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8A707" id="Text Box 410" o:spid="_x0000_s1161" type="#_x0000_t202" style="position:absolute;left:0;text-align:left;margin-left:-20.25pt;margin-top:14.4pt;width:96.75pt;height:3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" fillcolor="white [3201]" strokeweight=".5pt">
                <v:textbox>
                  <w:txbxContent>
                    <w:p w14:paraId="2BBAB5DB" w14:textId="77777777" w:rsidR="006A0BE8" w:rsidRPr="00CF30EF" w:rsidRDefault="006A0BE8" w:rsidP="00AA5452">
                      <w:pPr>
                        <w:rPr>
                          <w:b/>
                          <w:bCs/>
                        </w:rPr>
                      </w:pPr>
                      <w:r w:rsidRPr="00CF30EF">
                        <w:rPr>
                          <w:b/>
                          <w:bCs/>
                        </w:rPr>
                        <w:t>RECURSION LEVEL ZERO</w:t>
                      </w:r>
                    </w:p>
                  </w:txbxContent>
                </v:textbox>
                <w10:wrap anchorx="margin"/>
              </v:shape>
            </w:pict>
          </mc:Fallback>
        </mc:AlternateContent>
      </w:r>
    </w:p>
    <w:p w14:paraId="54EA5DC2"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color w:val="FF0000"/>
          <w:lang w:val="en-US"/>
        </w:rPr>
        <mc:AlternateContent>
          <mc:Choice Requires="wps">
            <w:drawing>
              <wp:anchor distT="0" distB="0" distL="114300" distR="114300" simplePos="0" relativeHeight="251728896" behindDoc="0" locked="0" layoutInCell="1" allowOverlap="1" wp14:anchorId="2D332708" wp14:editId="1E6D36B3">
                <wp:simplePos x="0" y="0"/>
                <wp:positionH relativeFrom="column">
                  <wp:posOffset>4043875</wp:posOffset>
                </wp:positionH>
                <wp:positionV relativeFrom="paragraph">
                  <wp:posOffset>9525</wp:posOffset>
                </wp:positionV>
                <wp:extent cx="914400" cy="1143000"/>
                <wp:effectExtent l="0" t="0" r="19050" b="19050"/>
                <wp:wrapNone/>
                <wp:docPr id="411" name="Rectangle 411"/>
                <wp:cNvGraphicFramePr/>
                <a:graphic xmlns:a="http://schemas.openxmlformats.org/drawingml/2006/main">
                  <a:graphicData uri="http://schemas.microsoft.com/office/word/2010/wordprocessingShape">
                    <wps:wsp>
                      <wps:cNvSpPr/>
                      <wps:spPr>
                        <a:xfrm>
                          <a:off x="0" y="0"/>
                          <a:ext cx="914400" cy="1143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5507F35C" id="Rectangle 411" o:spid="_x0000_s1026" style="position:absolute;margin-left:318.4pt;margin-top:.75pt;width:1in;height:90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" fillcolor="#4472c4 [3204]" strokecolor="#1f3763 [1604]" strokeweight="1pt"/>
            </w:pict>
          </mc:Fallback>
        </mc:AlternateContent>
      </w:r>
    </w:p>
    <w:p w14:paraId="3E1BC161"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lang w:val="en-US"/>
        </w:rPr>
        <mc:AlternateContent>
          <mc:Choice Requires="wps">
            <w:drawing>
              <wp:anchor distT="45720" distB="45720" distL="114300" distR="114300" simplePos="0" relativeHeight="251731968" behindDoc="0" locked="0" layoutInCell="1" allowOverlap="1" wp14:anchorId="5ED82DDE" wp14:editId="26648A5F">
                <wp:simplePos x="0" y="0"/>
                <wp:positionH relativeFrom="column">
                  <wp:posOffset>4179091</wp:posOffset>
                </wp:positionH>
                <wp:positionV relativeFrom="paragraph">
                  <wp:posOffset>17144</wp:posOffset>
                </wp:positionV>
                <wp:extent cx="688975" cy="206375"/>
                <wp:effectExtent l="0" t="0" r="15875" b="22225"/>
                <wp:wrapSquare wrapText="bothSides"/>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8975" cy="206375"/>
                        </a:xfrm>
                        <a:prstGeom prst="rect">
                          <a:avLst/>
                        </a:prstGeom>
                        <a:solidFill>
                          <a:srgbClr val="FFFFFF"/>
                        </a:solidFill>
                        <a:ln w="9525">
                          <a:solidFill>
                            <a:srgbClr val="000000"/>
                          </a:solidFill>
                          <a:miter lim="800000"/>
                          <a:headEnd/>
                          <a:tailEnd/>
                        </a:ln>
                      </wps:spPr>
                      <wps:txbx>
                        <w:txbxContent>
                          <w:p w14:paraId="7612A77B" w14:textId="77777777" w:rsidR="006A0BE8" w:rsidRDefault="006A0BE8" w:rsidP="00AA5452">
                            <w:r w:rsidRPr="00292C1B">
                              <w:rPr>
                                <w:sz w:val="16"/>
                                <w:szCs w:val="16"/>
                              </w:rPr>
                              <w:t>Com</w:t>
                            </w:r>
                            <w:r>
                              <w:rPr>
                                <w:sz w:val="16"/>
                                <w:szCs w:val="16"/>
                              </w:rPr>
                              <w:t>mittee</w:t>
                            </w:r>
                          </w:p>
                          <w:p w14:paraId="44B0062E"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82DDE" id="_x0000_s1162" type="#_x0000_t202" style="position:absolute;left:0;text-align:left;margin-left:329.05pt;margin-top:1.35pt;width:54.25pt;height:16.25pt;rotation:180;flip:y;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">
                <v:textbox>
                  <w:txbxContent>
                    <w:p w14:paraId="7612A77B" w14:textId="77777777" w:rsidR="006A0BE8" w:rsidRDefault="006A0BE8" w:rsidP="00AA5452">
                      <w:r w:rsidRPr="00292C1B">
                        <w:rPr>
                          <w:sz w:val="16"/>
                          <w:szCs w:val="16"/>
                        </w:rPr>
                        <w:t>Com</w:t>
                      </w:r>
                      <w:r>
                        <w:rPr>
                          <w:sz w:val="16"/>
                          <w:szCs w:val="16"/>
                        </w:rPr>
                        <w:t>mittee</w:t>
                      </w:r>
                    </w:p>
                    <w:p w14:paraId="44B0062E" w14:textId="77777777" w:rsidR="006A0BE8" w:rsidRDefault="006A0BE8" w:rsidP="00AA5452"/>
                  </w:txbxContent>
                </v:textbox>
                <w10:wrap type="square"/>
              </v:shape>
            </w:pict>
          </mc:Fallback>
        </mc:AlternateContent>
      </w:r>
    </w:p>
    <w:p w14:paraId="49D68147" w14:textId="77777777" w:rsidR="00AA5452" w:rsidRPr="00D6772C" w:rsidRDefault="00AA5452" w:rsidP="00AA5452">
      <w:pPr>
        <w:ind w:right="-46"/>
        <w:jc w:val="both"/>
        <w:rPr>
          <w:rFonts w:ascii="Times New Roman" w:hAnsi="Times New Roman" w:cs="Times New Roman"/>
        </w:rPr>
      </w:pPr>
    </w:p>
    <w:p w14:paraId="452A4EDE"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color w:val="FF0000"/>
          <w:lang w:val="en-US"/>
        </w:rPr>
        <mc:AlternateContent>
          <mc:Choice Requires="wps">
            <w:drawing>
              <wp:anchor distT="45720" distB="45720" distL="114300" distR="114300" simplePos="0" relativeHeight="251708416" behindDoc="0" locked="0" layoutInCell="1" allowOverlap="1" wp14:anchorId="7A1D277D" wp14:editId="4B80E377">
                <wp:simplePos x="0" y="0"/>
                <wp:positionH relativeFrom="column">
                  <wp:posOffset>1257300</wp:posOffset>
                </wp:positionH>
                <wp:positionV relativeFrom="paragraph">
                  <wp:posOffset>6350</wp:posOffset>
                </wp:positionV>
                <wp:extent cx="1885950" cy="333375"/>
                <wp:effectExtent l="0" t="0" r="19050" b="28575"/>
                <wp:wrapSquare wrapText="bothSides"/>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33375"/>
                        </a:xfrm>
                        <a:prstGeom prst="rect">
                          <a:avLst/>
                        </a:prstGeom>
                        <a:solidFill>
                          <a:srgbClr val="FFFFFF"/>
                        </a:solidFill>
                        <a:ln w="9525">
                          <a:solidFill>
                            <a:srgbClr val="000000"/>
                          </a:solidFill>
                          <a:miter lim="800000"/>
                          <a:headEnd/>
                          <a:tailEnd/>
                        </a:ln>
                      </wps:spPr>
                      <wps:txbx>
                        <w:txbxContent>
                          <w:p w14:paraId="3C3BADDC" w14:textId="77777777" w:rsidR="006A0BE8" w:rsidRPr="00CF30EF" w:rsidRDefault="006A0BE8" w:rsidP="00AA5452">
                            <w:pPr>
                              <w:rPr>
                                <w:b/>
                                <w:bCs/>
                              </w:rPr>
                            </w:pPr>
                            <w:r w:rsidRPr="00CF30EF">
                              <w:rPr>
                                <w:b/>
                                <w:bCs/>
                              </w:rPr>
                              <w:t xml:space="preserve">RECURSION LEVEL </w:t>
                            </w:r>
                            <w:r>
                              <w:rPr>
                                <w:b/>
                                <w:bCs/>
                              </w:rPr>
                              <w:t>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D277D" id="_x0000_s1163" type="#_x0000_t202" style="position:absolute;left:0;text-align:left;margin-left:99pt;margin-top:.5pt;width:148.5pt;height:26.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">
                <v:textbox>
                  <w:txbxContent>
                    <w:p w14:paraId="3C3BADDC" w14:textId="77777777" w:rsidR="006A0BE8" w:rsidRPr="00CF30EF" w:rsidRDefault="006A0BE8" w:rsidP="00AA5452">
                      <w:pPr>
                        <w:rPr>
                          <w:b/>
                          <w:bCs/>
                        </w:rPr>
                      </w:pPr>
                      <w:r w:rsidRPr="00CF30EF">
                        <w:rPr>
                          <w:b/>
                          <w:bCs/>
                        </w:rPr>
                        <w:t xml:space="preserve">RECURSION LEVEL </w:t>
                      </w:r>
                      <w:r>
                        <w:rPr>
                          <w:b/>
                          <w:bCs/>
                        </w:rPr>
                        <w:t>ONE</w:t>
                      </w:r>
                    </w:p>
                  </w:txbxContent>
                </v:textbox>
                <w10:wrap type="square"/>
              </v:shape>
            </w:pict>
          </mc:Fallback>
        </mc:AlternateContent>
      </w:r>
    </w:p>
    <w:p w14:paraId="03207ED5"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lang w:val="en-US"/>
        </w:rPr>
        <mc:AlternateContent>
          <mc:Choice Requires="wps">
            <w:drawing>
              <wp:anchor distT="45720" distB="45720" distL="114300" distR="114300" simplePos="0" relativeHeight="251732992" behindDoc="0" locked="0" layoutInCell="1" allowOverlap="1" wp14:anchorId="2AA32C37" wp14:editId="50E4079B">
                <wp:simplePos x="0" y="0"/>
                <wp:positionH relativeFrom="column">
                  <wp:posOffset>4204970</wp:posOffset>
                </wp:positionH>
                <wp:positionV relativeFrom="paragraph">
                  <wp:posOffset>69850</wp:posOffset>
                </wp:positionV>
                <wp:extent cx="698500" cy="209550"/>
                <wp:effectExtent l="0" t="0" r="25400" b="19050"/>
                <wp:wrapSquare wrapText="bothSides"/>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09550"/>
                        </a:xfrm>
                        <a:prstGeom prst="rect">
                          <a:avLst/>
                        </a:prstGeom>
                        <a:solidFill>
                          <a:srgbClr val="FFFFFF"/>
                        </a:solidFill>
                        <a:ln w="9525">
                          <a:solidFill>
                            <a:srgbClr val="000000"/>
                          </a:solidFill>
                          <a:miter lim="800000"/>
                          <a:headEnd/>
                          <a:tailEnd/>
                        </a:ln>
                      </wps:spPr>
                      <wps:txbx>
                        <w:txbxContent>
                          <w:p w14:paraId="352683FA" w14:textId="77777777" w:rsidR="006A0BE8" w:rsidRDefault="006A0BE8" w:rsidP="00AA5452">
                            <w:r w:rsidRPr="00292C1B">
                              <w:rPr>
                                <w:sz w:val="16"/>
                                <w:szCs w:val="16"/>
                              </w:rPr>
                              <w:t>Com</w:t>
                            </w:r>
                            <w:r>
                              <w:rPr>
                                <w:sz w:val="16"/>
                                <w:szCs w:val="16"/>
                              </w:rPr>
                              <w:t>mittee</w:t>
                            </w:r>
                          </w:p>
                          <w:p w14:paraId="21A1E3C4"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32C37" id="_x0000_s1164" type="#_x0000_t202" style="position:absolute;left:0;text-align:left;margin-left:331.1pt;margin-top:5.5pt;width:55pt;height:16.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KAIAAE0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">
                <v:textbox>
                  <w:txbxContent>
                    <w:p w14:paraId="352683FA" w14:textId="77777777" w:rsidR="006A0BE8" w:rsidRDefault="006A0BE8" w:rsidP="00AA5452">
                      <w:r w:rsidRPr="00292C1B">
                        <w:rPr>
                          <w:sz w:val="16"/>
                          <w:szCs w:val="16"/>
                        </w:rPr>
                        <w:t>Com</w:t>
                      </w:r>
                      <w:r>
                        <w:rPr>
                          <w:sz w:val="16"/>
                          <w:szCs w:val="16"/>
                        </w:rPr>
                        <w:t>mittee</w:t>
                      </w:r>
                    </w:p>
                    <w:p w14:paraId="21A1E3C4" w14:textId="77777777" w:rsidR="006A0BE8" w:rsidRDefault="006A0BE8" w:rsidP="00AA5452"/>
                  </w:txbxContent>
                </v:textbox>
                <w10:wrap type="square"/>
              </v:shape>
            </w:pict>
          </mc:Fallback>
        </mc:AlternateContent>
      </w:r>
    </w:p>
    <w:p w14:paraId="10AE5F3D" w14:textId="77777777" w:rsidR="00AA5452" w:rsidRPr="00D6772C" w:rsidRDefault="00AA5452" w:rsidP="00AA5452">
      <w:pPr>
        <w:ind w:right="-46"/>
        <w:jc w:val="both"/>
        <w:rPr>
          <w:rFonts w:ascii="Times New Roman" w:hAnsi="Times New Roman" w:cs="Times New Roman"/>
        </w:rPr>
      </w:pPr>
    </w:p>
    <w:p w14:paraId="0C8860F0" w14:textId="77777777" w:rsidR="00AA5452" w:rsidRPr="00D6772C" w:rsidRDefault="00AA5452" w:rsidP="00AA5452">
      <w:pPr>
        <w:ind w:right="-46"/>
        <w:jc w:val="both"/>
        <w:rPr>
          <w:rFonts w:ascii="Times New Roman" w:hAnsi="Times New Roman" w:cs="Times New Roman"/>
        </w:rPr>
      </w:pPr>
    </w:p>
    <w:p w14:paraId="66FB7D06" w14:textId="77777777" w:rsidR="00AA5452" w:rsidRPr="00D6772C" w:rsidRDefault="00AA5452" w:rsidP="00AA5452">
      <w:pPr>
        <w:ind w:right="-46"/>
        <w:jc w:val="both"/>
        <w:rPr>
          <w:rFonts w:ascii="Times New Roman" w:hAnsi="Times New Roman" w:cs="Times New Roman"/>
        </w:rPr>
      </w:pPr>
      <w:r w:rsidRPr="00D6772C">
        <w:rPr>
          <w:rFonts w:ascii="Times New Roman" w:hAnsi="Times New Roman" w:cs="Times New Roman"/>
          <w:noProof/>
          <w:color w:val="FF0000"/>
          <w:lang w:val="en-US"/>
        </w:rPr>
        <mc:AlternateContent>
          <mc:Choice Requires="wps">
            <w:drawing>
              <wp:anchor distT="45720" distB="45720" distL="114300" distR="114300" simplePos="0" relativeHeight="251707392" behindDoc="0" locked="0" layoutInCell="1" allowOverlap="1" wp14:anchorId="5704A60A" wp14:editId="6862BA94">
                <wp:simplePos x="0" y="0"/>
                <wp:positionH relativeFrom="column">
                  <wp:posOffset>3928110</wp:posOffset>
                </wp:positionH>
                <wp:positionV relativeFrom="paragraph">
                  <wp:posOffset>118110</wp:posOffset>
                </wp:positionV>
                <wp:extent cx="1209675" cy="504825"/>
                <wp:effectExtent l="0" t="0" r="28575" b="28575"/>
                <wp:wrapSquare wrapText="bothSides"/>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04825"/>
                        </a:xfrm>
                        <a:prstGeom prst="rect">
                          <a:avLst/>
                        </a:prstGeom>
                        <a:solidFill>
                          <a:srgbClr val="FFFFFF"/>
                        </a:solidFill>
                        <a:ln w="9525">
                          <a:solidFill>
                            <a:srgbClr val="000000"/>
                          </a:solidFill>
                          <a:miter lim="800000"/>
                          <a:headEnd/>
                          <a:tailEnd/>
                        </a:ln>
                      </wps:spPr>
                      <wps:txbx>
                        <w:txbxContent>
                          <w:p w14:paraId="03C4B341" w14:textId="77777777" w:rsidR="006A0BE8" w:rsidRPr="00CF30EF" w:rsidRDefault="006A0BE8" w:rsidP="00AA5452">
                            <w:pPr>
                              <w:rPr>
                                <w:b/>
                                <w:bCs/>
                              </w:rPr>
                            </w:pPr>
                            <w:r w:rsidRPr="00CF30EF">
                              <w:rPr>
                                <w:b/>
                                <w:bCs/>
                              </w:rPr>
                              <w:t>RECURSION LEVEL 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4A60A" id="_x0000_s1165" type="#_x0000_t202" style="position:absolute;left:0;text-align:left;margin-left:309.3pt;margin-top:9.3pt;width:95.25pt;height:39.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">
                <v:textbox>
                  <w:txbxContent>
                    <w:p w14:paraId="03C4B341" w14:textId="77777777" w:rsidR="006A0BE8" w:rsidRPr="00CF30EF" w:rsidRDefault="006A0BE8" w:rsidP="00AA5452">
                      <w:pPr>
                        <w:rPr>
                          <w:b/>
                          <w:bCs/>
                        </w:rPr>
                      </w:pPr>
                      <w:r w:rsidRPr="00CF30EF">
                        <w:rPr>
                          <w:b/>
                          <w:bCs/>
                        </w:rPr>
                        <w:t>RECURSION LEVEL TWO</w:t>
                      </w:r>
                    </w:p>
                  </w:txbxContent>
                </v:textbox>
                <w10:wrap type="square"/>
              </v:shape>
            </w:pict>
          </mc:Fallback>
        </mc:AlternateContent>
      </w:r>
    </w:p>
    <w:p w14:paraId="58F844F7" w14:textId="77777777" w:rsidR="00AA5452" w:rsidRPr="00D6772C" w:rsidRDefault="00AA5452" w:rsidP="00AA5452">
      <w:pPr>
        <w:ind w:right="-46"/>
        <w:jc w:val="both"/>
        <w:rPr>
          <w:rFonts w:ascii="Times New Roman" w:hAnsi="Times New Roman" w:cs="Times New Roman"/>
        </w:rPr>
      </w:pPr>
    </w:p>
    <w:p w14:paraId="477AA640" w14:textId="77777777" w:rsidR="00AA5452" w:rsidRPr="00D6772C" w:rsidRDefault="00AA5452" w:rsidP="00AA5452">
      <w:pPr>
        <w:ind w:right="-46"/>
        <w:jc w:val="both"/>
        <w:rPr>
          <w:rFonts w:ascii="Times New Roman" w:hAnsi="Times New Roman" w:cs="Times New Roman"/>
        </w:rPr>
      </w:pPr>
    </w:p>
    <w:p w14:paraId="4748BC04" w14:textId="77777777" w:rsidR="00AA5452" w:rsidRPr="00D6772C" w:rsidRDefault="00AA5452" w:rsidP="00AA5452">
      <w:pPr>
        <w:ind w:right="-46"/>
        <w:jc w:val="both"/>
        <w:rPr>
          <w:rFonts w:ascii="Times New Roman" w:hAnsi="Times New Roman" w:cs="Times New Roman"/>
        </w:rPr>
      </w:pPr>
    </w:p>
    <w:p w14:paraId="4C61CC54" w14:textId="77777777" w:rsidR="00AA5452" w:rsidRPr="00D6772C" w:rsidRDefault="00AA5452" w:rsidP="00AA5452">
      <w:pPr>
        <w:ind w:right="-46"/>
        <w:jc w:val="both"/>
        <w:rPr>
          <w:rFonts w:ascii="Times New Roman" w:hAnsi="Times New Roman" w:cs="Times New Roman"/>
        </w:rPr>
      </w:pPr>
    </w:p>
    <w:p w14:paraId="5EE89B6A" w14:textId="231229B5" w:rsidR="00AA5452" w:rsidRPr="00D6772C" w:rsidRDefault="002B4063" w:rsidP="002B4063">
      <w:pPr>
        <w:pStyle w:val="Caption"/>
        <w:rPr>
          <w:rFonts w:ascii="Times New Roman" w:hAnsi="Times New Roman"/>
          <w:sz w:val="24"/>
          <w:szCs w:val="24"/>
        </w:rPr>
      </w:pPr>
      <w:bookmarkStart w:id="282" w:name="_Toc57021198"/>
      <w:r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10</w:t>
      </w:r>
      <w:r w:rsidR="00092A66" w:rsidRPr="00D6772C">
        <w:rPr>
          <w:rFonts w:ascii="Times New Roman" w:hAnsi="Times New Roman"/>
          <w:sz w:val="24"/>
          <w:szCs w:val="24"/>
        </w:rPr>
        <w:fldChar w:fldCharType="end"/>
      </w:r>
      <w:r w:rsidRPr="00D6772C">
        <w:rPr>
          <w:rFonts w:ascii="Times New Roman" w:hAnsi="Times New Roman"/>
          <w:sz w:val="24"/>
          <w:szCs w:val="24"/>
        </w:rPr>
        <w:t xml:space="preserve"> </w:t>
      </w:r>
      <w:r w:rsidR="00AA5452" w:rsidRPr="00D6772C">
        <w:rPr>
          <w:rFonts w:ascii="Times New Roman" w:hAnsi="Times New Roman"/>
          <w:sz w:val="24"/>
          <w:szCs w:val="24"/>
        </w:rPr>
        <w:t>Different levels of Recursion</w:t>
      </w:r>
      <w:bookmarkEnd w:id="282"/>
    </w:p>
    <w:p w14:paraId="1C9F16BD"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 xml:space="preserve">In the case of these committees, there is a new environment.  Requisite variety can be achieved by attenuating this environment to the level that the operations of the preparatory and </w:t>
      </w:r>
      <w:r w:rsidRPr="00D6772C">
        <w:rPr>
          <w:rFonts w:ascii="Times New Roman" w:hAnsi="Times New Roman" w:cs="Times New Roman"/>
        </w:rPr>
        <w:lastRenderedPageBreak/>
        <w:t>technical committees can handle. This requires forming a team which can handle the specific tasks.</w:t>
      </w:r>
      <w:r w:rsidRPr="00D6772C">
        <w:rPr>
          <w:rFonts w:ascii="Times New Roman" w:hAnsi="Times New Roman" w:cs="Times New Roman"/>
          <w:spacing w:val="-3"/>
        </w:rPr>
        <w:t xml:space="preserve"> </w:t>
      </w:r>
      <w:r w:rsidRPr="00D6772C">
        <w:rPr>
          <w:rFonts w:ascii="Times New Roman" w:hAnsi="Times New Roman" w:cs="Times New Roman"/>
        </w:rPr>
        <w:t>At</w:t>
      </w:r>
      <w:r w:rsidRPr="00D6772C">
        <w:rPr>
          <w:rFonts w:ascii="Times New Roman" w:hAnsi="Times New Roman" w:cs="Times New Roman"/>
          <w:spacing w:val="-4"/>
        </w:rPr>
        <w:t xml:space="preserve"> </w:t>
      </w:r>
      <w:r w:rsidRPr="00D6772C">
        <w:rPr>
          <w:rFonts w:ascii="Times New Roman" w:hAnsi="Times New Roman" w:cs="Times New Roman"/>
        </w:rPr>
        <w:t>the same time, the management of the preparatory and technical committees amplify the variety</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economic</w:t>
      </w:r>
      <w:r w:rsidRPr="00D6772C">
        <w:rPr>
          <w:rFonts w:ascii="Times New Roman" w:hAnsi="Times New Roman" w:cs="Times New Roman"/>
          <w:spacing w:val="-17"/>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political</w:t>
      </w:r>
      <w:r w:rsidRPr="00D6772C">
        <w:rPr>
          <w:rFonts w:ascii="Times New Roman" w:hAnsi="Times New Roman" w:cs="Times New Roman"/>
          <w:spacing w:val="-17"/>
        </w:rPr>
        <w:t xml:space="preserve"> </w:t>
      </w:r>
      <w:r w:rsidRPr="00D6772C">
        <w:rPr>
          <w:rFonts w:ascii="Times New Roman" w:hAnsi="Times New Roman" w:cs="Times New Roman"/>
        </w:rPr>
        <w:t>agreements</w:t>
      </w:r>
      <w:r w:rsidRPr="00D6772C">
        <w:rPr>
          <w:rFonts w:ascii="Times New Roman" w:hAnsi="Times New Roman" w:cs="Times New Roman"/>
          <w:spacing w:val="-18"/>
        </w:rPr>
        <w:t xml:space="preserve"> </w:t>
      </w:r>
      <w:r w:rsidRPr="00D6772C">
        <w:rPr>
          <w:rFonts w:ascii="Times New Roman" w:hAnsi="Times New Roman" w:cs="Times New Roman"/>
        </w:rPr>
        <w:t>and</w:t>
      </w:r>
      <w:r w:rsidRPr="00D6772C">
        <w:rPr>
          <w:rFonts w:ascii="Times New Roman" w:hAnsi="Times New Roman" w:cs="Times New Roman"/>
          <w:spacing w:val="-18"/>
        </w:rPr>
        <w:t xml:space="preserve"> </w:t>
      </w:r>
      <w:r w:rsidRPr="00D6772C">
        <w:rPr>
          <w:rFonts w:ascii="Times New Roman" w:hAnsi="Times New Roman" w:cs="Times New Roman"/>
        </w:rPr>
        <w:t>policy</w:t>
      </w:r>
      <w:r w:rsidRPr="00D6772C">
        <w:rPr>
          <w:rFonts w:ascii="Times New Roman" w:hAnsi="Times New Roman" w:cs="Times New Roman"/>
          <w:spacing w:val="-19"/>
        </w:rPr>
        <w:t xml:space="preserve"> </w:t>
      </w:r>
      <w:r w:rsidRPr="00D6772C">
        <w:rPr>
          <w:rFonts w:ascii="Times New Roman" w:hAnsi="Times New Roman" w:cs="Times New Roman"/>
        </w:rPr>
        <w:t>instruments</w:t>
      </w:r>
      <w:r w:rsidRPr="00D6772C">
        <w:rPr>
          <w:rFonts w:ascii="Times New Roman" w:hAnsi="Times New Roman" w:cs="Times New Roman"/>
          <w:spacing w:val="-18"/>
        </w:rPr>
        <w:t xml:space="preserve"> </w:t>
      </w:r>
      <w:r w:rsidRPr="00D6772C">
        <w:rPr>
          <w:rFonts w:ascii="Times New Roman" w:hAnsi="Times New Roman" w:cs="Times New Roman"/>
        </w:rPr>
        <w:t>by</w:t>
      </w:r>
      <w:r w:rsidRPr="00D6772C">
        <w:rPr>
          <w:rFonts w:ascii="Times New Roman" w:hAnsi="Times New Roman" w:cs="Times New Roman"/>
          <w:spacing w:val="-19"/>
        </w:rPr>
        <w:t xml:space="preserve"> </w:t>
      </w:r>
      <w:r w:rsidRPr="00D6772C">
        <w:rPr>
          <w:rFonts w:ascii="Times New Roman" w:hAnsi="Times New Roman" w:cs="Times New Roman"/>
        </w:rPr>
        <w:t>recommending appropriate</w:t>
      </w:r>
      <w:r w:rsidRPr="00D6772C">
        <w:rPr>
          <w:rFonts w:ascii="Times New Roman" w:hAnsi="Times New Roman" w:cs="Times New Roman"/>
          <w:spacing w:val="-18"/>
        </w:rPr>
        <w:t xml:space="preserve"> </w:t>
      </w:r>
      <w:r w:rsidRPr="00D6772C">
        <w:rPr>
          <w:rFonts w:ascii="Times New Roman" w:hAnsi="Times New Roman" w:cs="Times New Roman"/>
        </w:rPr>
        <w:t>draft</w:t>
      </w:r>
      <w:r w:rsidRPr="00D6772C">
        <w:rPr>
          <w:rFonts w:ascii="Times New Roman" w:hAnsi="Times New Roman" w:cs="Times New Roman"/>
          <w:spacing w:val="-18"/>
        </w:rPr>
        <w:t xml:space="preserve"> </w:t>
      </w:r>
      <w:r w:rsidRPr="00D6772C">
        <w:rPr>
          <w:rFonts w:ascii="Times New Roman" w:hAnsi="Times New Roman" w:cs="Times New Roman"/>
        </w:rPr>
        <w:t>resolutions</w:t>
      </w:r>
      <w:r w:rsidRPr="00D6772C">
        <w:rPr>
          <w:rFonts w:ascii="Times New Roman" w:hAnsi="Times New Roman" w:cs="Times New Roman"/>
          <w:spacing w:val="-19"/>
        </w:rPr>
        <w:t xml:space="preserve"> </w:t>
      </w:r>
      <w:r w:rsidRPr="00D6772C">
        <w:rPr>
          <w:rFonts w:ascii="Times New Roman" w:hAnsi="Times New Roman" w:cs="Times New Roman"/>
        </w:rPr>
        <w:t>and</w:t>
      </w:r>
      <w:r w:rsidRPr="00D6772C">
        <w:rPr>
          <w:rFonts w:ascii="Times New Roman" w:hAnsi="Times New Roman" w:cs="Times New Roman"/>
          <w:spacing w:val="-18"/>
        </w:rPr>
        <w:t xml:space="preserve"> </w:t>
      </w:r>
      <w:r w:rsidRPr="00D6772C">
        <w:rPr>
          <w:rFonts w:ascii="Times New Roman" w:hAnsi="Times New Roman" w:cs="Times New Roman"/>
        </w:rPr>
        <w:t>policy</w:t>
      </w:r>
      <w:r w:rsidRPr="00D6772C">
        <w:rPr>
          <w:rFonts w:ascii="Times New Roman" w:hAnsi="Times New Roman" w:cs="Times New Roman"/>
          <w:spacing w:val="-19"/>
        </w:rPr>
        <w:t xml:space="preserve"> </w:t>
      </w:r>
      <w:r w:rsidRPr="00D6772C">
        <w:rPr>
          <w:rFonts w:ascii="Times New Roman" w:hAnsi="Times New Roman" w:cs="Times New Roman"/>
        </w:rPr>
        <w:t>instruments</w:t>
      </w:r>
      <w:r w:rsidRPr="00D6772C">
        <w:rPr>
          <w:rFonts w:ascii="Times New Roman" w:hAnsi="Times New Roman" w:cs="Times New Roman"/>
          <w:spacing w:val="-16"/>
        </w:rPr>
        <w:t xml:space="preserve">. </w:t>
      </w:r>
    </w:p>
    <w:p w14:paraId="1E381359"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In terms of the channel capacity of the new system ones to transmit variety between its management and operations, the drafting of reports and resolutions and scheduling the agenda - has a higher channel capacity compared to the submission of these documents to the System-in-focus which</w:t>
      </w:r>
      <w:r w:rsidRPr="00D6772C">
        <w:rPr>
          <w:rFonts w:ascii="Times New Roman" w:hAnsi="Times New Roman" w:cs="Times New Roman"/>
          <w:spacing w:val="-6"/>
        </w:rPr>
        <w:t xml:space="preserve"> </w:t>
      </w:r>
      <w:r w:rsidRPr="00D6772C">
        <w:rPr>
          <w:rFonts w:ascii="Times New Roman" w:hAnsi="Times New Roman" w:cs="Times New Roman"/>
        </w:rPr>
        <w:t>acts</w:t>
      </w:r>
      <w:r w:rsidRPr="00D6772C">
        <w:rPr>
          <w:rFonts w:ascii="Times New Roman" w:hAnsi="Times New Roman" w:cs="Times New Roman"/>
          <w:spacing w:val="-6"/>
        </w:rPr>
        <w:t xml:space="preserve"> </w:t>
      </w:r>
      <w:r w:rsidRPr="00D6772C">
        <w:rPr>
          <w:rFonts w:ascii="Times New Roman" w:hAnsi="Times New Roman" w:cs="Times New Roman"/>
        </w:rPr>
        <w:t>as</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GCC’s</w:t>
      </w:r>
      <w:r w:rsidRPr="00D6772C">
        <w:rPr>
          <w:rFonts w:ascii="Times New Roman" w:hAnsi="Times New Roman" w:cs="Times New Roman"/>
          <w:spacing w:val="-7"/>
        </w:rPr>
        <w:t xml:space="preserve"> </w:t>
      </w:r>
      <w:r w:rsidRPr="00D6772C">
        <w:rPr>
          <w:rFonts w:ascii="Times New Roman" w:hAnsi="Times New Roman" w:cs="Times New Roman"/>
        </w:rPr>
        <w:t>senior</w:t>
      </w:r>
      <w:r w:rsidRPr="00D6772C">
        <w:rPr>
          <w:rFonts w:ascii="Times New Roman" w:hAnsi="Times New Roman" w:cs="Times New Roman"/>
          <w:spacing w:val="-8"/>
        </w:rPr>
        <w:t xml:space="preserve"> </w:t>
      </w:r>
      <w:r w:rsidRPr="00D6772C">
        <w:rPr>
          <w:rFonts w:ascii="Times New Roman" w:hAnsi="Times New Roman" w:cs="Times New Roman"/>
        </w:rPr>
        <w:t>management,</w:t>
      </w:r>
      <w:r w:rsidRPr="00D6772C">
        <w:rPr>
          <w:rFonts w:ascii="Times New Roman" w:hAnsi="Times New Roman" w:cs="Times New Roman"/>
          <w:spacing w:val="-8"/>
        </w:rPr>
        <w:t xml:space="preserve"> </w:t>
      </w:r>
      <w:r w:rsidRPr="00D6772C">
        <w:rPr>
          <w:rFonts w:ascii="Times New Roman" w:hAnsi="Times New Roman" w:cs="Times New Roman"/>
        </w:rPr>
        <w:t>whose</w:t>
      </w:r>
      <w:r w:rsidRPr="00D6772C">
        <w:rPr>
          <w:rFonts w:ascii="Times New Roman" w:hAnsi="Times New Roman" w:cs="Times New Roman"/>
          <w:spacing w:val="-6"/>
        </w:rPr>
        <w:t xml:space="preserve"> </w:t>
      </w:r>
      <w:r w:rsidRPr="00D6772C">
        <w:rPr>
          <w:rFonts w:ascii="Times New Roman" w:hAnsi="Times New Roman" w:cs="Times New Roman"/>
        </w:rPr>
        <w:t>members</w:t>
      </w:r>
      <w:r w:rsidRPr="00D6772C">
        <w:rPr>
          <w:rFonts w:ascii="Times New Roman" w:hAnsi="Times New Roman" w:cs="Times New Roman"/>
          <w:spacing w:val="-7"/>
        </w:rPr>
        <w:t xml:space="preserve"> </w:t>
      </w:r>
      <w:r w:rsidRPr="00D6772C">
        <w:rPr>
          <w:rFonts w:ascii="Times New Roman" w:hAnsi="Times New Roman" w:cs="Times New Roman"/>
        </w:rPr>
        <w:t>convenes</w:t>
      </w:r>
      <w:r w:rsidRPr="00D6772C">
        <w:rPr>
          <w:rFonts w:ascii="Times New Roman" w:hAnsi="Times New Roman" w:cs="Times New Roman"/>
          <w:spacing w:val="-8"/>
        </w:rPr>
        <w:t xml:space="preserve"> </w:t>
      </w:r>
      <w:r w:rsidRPr="00D6772C">
        <w:rPr>
          <w:rFonts w:ascii="Times New Roman" w:hAnsi="Times New Roman" w:cs="Times New Roman"/>
        </w:rPr>
        <w:t>only</w:t>
      </w:r>
      <w:r w:rsidRPr="00D6772C">
        <w:rPr>
          <w:rFonts w:ascii="Times New Roman" w:hAnsi="Times New Roman" w:cs="Times New Roman"/>
          <w:spacing w:val="-10"/>
        </w:rPr>
        <w:t xml:space="preserve"> </w:t>
      </w:r>
      <w:r w:rsidRPr="00D6772C">
        <w:rPr>
          <w:rFonts w:ascii="Times New Roman" w:hAnsi="Times New Roman" w:cs="Times New Roman"/>
        </w:rPr>
        <w:t>once</w:t>
      </w:r>
      <w:r w:rsidRPr="00D6772C">
        <w:rPr>
          <w:rFonts w:ascii="Times New Roman" w:hAnsi="Times New Roman" w:cs="Times New Roman"/>
          <w:spacing w:val="-8"/>
        </w:rPr>
        <w:t xml:space="preserve"> </w:t>
      </w:r>
      <w:r w:rsidRPr="00D6772C">
        <w:rPr>
          <w:rFonts w:ascii="Times New Roman" w:hAnsi="Times New Roman" w:cs="Times New Roman"/>
        </w:rPr>
        <w:t>a year.</w:t>
      </w:r>
      <w:r w:rsidRPr="00D6772C">
        <w:rPr>
          <w:rFonts w:ascii="Times New Roman" w:hAnsi="Times New Roman" w:cs="Times New Roman"/>
          <w:spacing w:val="-8"/>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terms</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channel</w:t>
      </w:r>
      <w:r w:rsidRPr="00D6772C">
        <w:rPr>
          <w:rFonts w:ascii="Times New Roman" w:hAnsi="Times New Roman" w:cs="Times New Roman"/>
          <w:spacing w:val="-7"/>
        </w:rPr>
        <w:t xml:space="preserve"> </w:t>
      </w:r>
      <w:r w:rsidRPr="00D6772C">
        <w:rPr>
          <w:rFonts w:ascii="Times New Roman" w:hAnsi="Times New Roman" w:cs="Times New Roman"/>
        </w:rPr>
        <w:t>capacity</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this new system one, for</w:t>
      </w:r>
      <w:r w:rsidRPr="00D6772C">
        <w:rPr>
          <w:rFonts w:ascii="Times New Roman" w:hAnsi="Times New Roman" w:cs="Times New Roman"/>
          <w:spacing w:val="-10"/>
        </w:rPr>
        <w:t xml:space="preserve"> </w:t>
      </w:r>
      <w:r w:rsidRPr="00D6772C">
        <w:rPr>
          <w:rFonts w:ascii="Times New Roman" w:hAnsi="Times New Roman" w:cs="Times New Roman"/>
        </w:rPr>
        <w:t>transmitting</w:t>
      </w:r>
      <w:r w:rsidRPr="00D6772C">
        <w:rPr>
          <w:rFonts w:ascii="Times New Roman" w:hAnsi="Times New Roman" w:cs="Times New Roman"/>
          <w:spacing w:val="-8"/>
        </w:rPr>
        <w:t xml:space="preserve"> </w:t>
      </w:r>
      <w:r w:rsidRPr="00D6772C">
        <w:rPr>
          <w:rFonts w:ascii="Times New Roman" w:hAnsi="Times New Roman" w:cs="Times New Roman"/>
        </w:rPr>
        <w:t>variety between its operations and the environment, the information channels have a higher capacity to transmit information to the member states compared to the rate at which such information in the form of policies and agreements are complied with by the member</w:t>
      </w:r>
      <w:r w:rsidRPr="00D6772C">
        <w:rPr>
          <w:rFonts w:ascii="Times New Roman" w:hAnsi="Times New Roman" w:cs="Times New Roman"/>
          <w:spacing w:val="-1"/>
        </w:rPr>
        <w:t xml:space="preserve"> </w:t>
      </w:r>
      <w:r w:rsidRPr="00D6772C">
        <w:rPr>
          <w:rFonts w:ascii="Times New Roman" w:hAnsi="Times New Roman" w:cs="Times New Roman"/>
        </w:rPr>
        <w:t>states.</w:t>
      </w:r>
    </w:p>
    <w:p w14:paraId="684B0A22" w14:textId="77777777" w:rsidR="00AA5452" w:rsidRPr="00D6772C" w:rsidRDefault="00AA5452" w:rsidP="00AA5452">
      <w:pPr>
        <w:pStyle w:val="BodyText"/>
        <w:ind w:right="-46" w:firstLine="720"/>
        <w:jc w:val="both"/>
        <w:rPr>
          <w:rFonts w:ascii="Times New Roman" w:hAnsi="Times New Roman" w:cs="Times New Roman"/>
        </w:rPr>
      </w:pPr>
      <w:r w:rsidRPr="00D6772C">
        <w:rPr>
          <w:rFonts w:ascii="Times New Roman" w:hAnsi="Times New Roman" w:cs="Times New Roman"/>
        </w:rPr>
        <w:t>In addition, transducers of the of messages that cross the boundary of the Supreme Council’s operations going into its management consist of the members of the preparatory and working committees, rapporteurs of committees reporting directly to The members of the Ministerial Council, and the Secretariat-General or their representatives. On the other hand, transducers between the environment and the operations</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Supreme</w:t>
      </w:r>
      <w:r w:rsidRPr="00D6772C">
        <w:rPr>
          <w:rFonts w:ascii="Times New Roman" w:hAnsi="Times New Roman" w:cs="Times New Roman"/>
          <w:spacing w:val="-12"/>
        </w:rPr>
        <w:t xml:space="preserve"> </w:t>
      </w:r>
      <w:r w:rsidRPr="00D6772C">
        <w:rPr>
          <w:rFonts w:ascii="Times New Roman" w:hAnsi="Times New Roman" w:cs="Times New Roman"/>
        </w:rPr>
        <w:t>Council</w:t>
      </w:r>
      <w:r w:rsidRPr="00D6772C">
        <w:rPr>
          <w:rFonts w:ascii="Times New Roman" w:hAnsi="Times New Roman" w:cs="Times New Roman"/>
          <w:spacing w:val="-14"/>
        </w:rPr>
        <w:t xml:space="preserve"> </w:t>
      </w:r>
      <w:r w:rsidRPr="00D6772C">
        <w:rPr>
          <w:rFonts w:ascii="Times New Roman" w:hAnsi="Times New Roman" w:cs="Times New Roman"/>
        </w:rPr>
        <w:t>include</w:t>
      </w:r>
      <w:r w:rsidRPr="00D6772C">
        <w:rPr>
          <w:rFonts w:ascii="Times New Roman" w:hAnsi="Times New Roman" w:cs="Times New Roman"/>
          <w:spacing w:val="-13"/>
        </w:rPr>
        <w:t xml:space="preserve"> </w:t>
      </w:r>
      <w:r w:rsidRPr="00D6772C">
        <w:rPr>
          <w:rFonts w:ascii="Times New Roman" w:hAnsi="Times New Roman" w:cs="Times New Roman"/>
        </w:rPr>
        <w:t>instructions and directives from the system-in-focus. These transducers operating at the organizational boundaries of the GCC are aware of the prevalent languages and distinctions on both sides of the</w:t>
      </w:r>
      <w:r w:rsidRPr="00D6772C">
        <w:rPr>
          <w:rFonts w:ascii="Times New Roman" w:hAnsi="Times New Roman" w:cs="Times New Roman"/>
          <w:spacing w:val="-14"/>
        </w:rPr>
        <w:t xml:space="preserve"> </w:t>
      </w:r>
      <w:r w:rsidRPr="00D6772C">
        <w:rPr>
          <w:rFonts w:ascii="Times New Roman" w:hAnsi="Times New Roman" w:cs="Times New Roman"/>
        </w:rPr>
        <w:t>boundaries.</w:t>
      </w:r>
    </w:p>
    <w:p w14:paraId="21D09B29" w14:textId="77777777" w:rsidR="00AA5452" w:rsidRPr="00D6772C" w:rsidRDefault="00AA5452" w:rsidP="00AA5452">
      <w:pPr>
        <w:pStyle w:val="BodyText"/>
        <w:ind w:right="-46" w:firstLine="360"/>
        <w:jc w:val="both"/>
        <w:rPr>
          <w:rFonts w:ascii="Times New Roman" w:hAnsi="Times New Roman" w:cs="Times New Roman"/>
        </w:rPr>
      </w:pPr>
      <w:r w:rsidRPr="00D6772C">
        <w:rPr>
          <w:rFonts w:ascii="Times New Roman" w:hAnsi="Times New Roman" w:cs="Times New Roman"/>
        </w:rPr>
        <w:t>Thus, the new system ones</w:t>
      </w:r>
      <w:r w:rsidRPr="00D6772C">
        <w:rPr>
          <w:rFonts w:ascii="Times New Roman" w:hAnsi="Times New Roman" w:cs="Times New Roman"/>
          <w:spacing w:val="-14"/>
        </w:rPr>
        <w:t xml:space="preserve"> </w:t>
      </w:r>
      <w:r w:rsidRPr="00D6772C">
        <w:rPr>
          <w:rFonts w:ascii="Times New Roman" w:hAnsi="Times New Roman" w:cs="Times New Roman"/>
        </w:rPr>
        <w:t>successfully</w:t>
      </w:r>
      <w:r w:rsidRPr="00D6772C">
        <w:rPr>
          <w:rFonts w:ascii="Times New Roman" w:hAnsi="Times New Roman" w:cs="Times New Roman"/>
          <w:spacing w:val="-13"/>
        </w:rPr>
        <w:t xml:space="preserve"> </w:t>
      </w:r>
      <w:r w:rsidRPr="00D6772C">
        <w:rPr>
          <w:rFonts w:ascii="Times New Roman" w:hAnsi="Times New Roman" w:cs="Times New Roman"/>
        </w:rPr>
        <w:t>attain</w:t>
      </w:r>
      <w:r w:rsidRPr="00D6772C">
        <w:rPr>
          <w:rFonts w:ascii="Times New Roman" w:hAnsi="Times New Roman" w:cs="Times New Roman"/>
          <w:spacing w:val="-13"/>
        </w:rPr>
        <w:t xml:space="preserve"> </w:t>
      </w:r>
      <w:r w:rsidRPr="00D6772C">
        <w:rPr>
          <w:rFonts w:ascii="Times New Roman" w:hAnsi="Times New Roman" w:cs="Times New Roman"/>
        </w:rPr>
        <w:t>requisite</w:t>
      </w:r>
      <w:r w:rsidRPr="00D6772C">
        <w:rPr>
          <w:rFonts w:ascii="Times New Roman" w:hAnsi="Times New Roman" w:cs="Times New Roman"/>
          <w:spacing w:val="-11"/>
        </w:rPr>
        <w:t xml:space="preserve"> </w:t>
      </w:r>
      <w:r w:rsidRPr="00D6772C">
        <w:rPr>
          <w:rFonts w:ascii="Times New Roman" w:hAnsi="Times New Roman" w:cs="Times New Roman"/>
        </w:rPr>
        <w:t>variety</w:t>
      </w:r>
      <w:r w:rsidRPr="00D6772C">
        <w:rPr>
          <w:rFonts w:ascii="Times New Roman" w:hAnsi="Times New Roman" w:cs="Times New Roman"/>
          <w:spacing w:val="-13"/>
        </w:rPr>
        <w:t xml:space="preserve"> </w:t>
      </w:r>
      <w:r w:rsidRPr="00D6772C">
        <w:rPr>
          <w:rFonts w:ascii="Times New Roman" w:hAnsi="Times New Roman" w:cs="Times New Roman"/>
        </w:rPr>
        <w:t>through</w:t>
      </w:r>
      <w:r w:rsidRPr="00D6772C">
        <w:rPr>
          <w:rFonts w:ascii="Times New Roman" w:hAnsi="Times New Roman" w:cs="Times New Roman"/>
          <w:spacing w:val="-12"/>
        </w:rPr>
        <w:t xml:space="preserve"> </w:t>
      </w:r>
      <w:r w:rsidRPr="00D6772C">
        <w:rPr>
          <w:rFonts w:ascii="Times New Roman" w:hAnsi="Times New Roman" w:cs="Times New Roman"/>
        </w:rPr>
        <w:t xml:space="preserve">the following ways: </w:t>
      </w:r>
    </w:p>
    <w:p w14:paraId="5ADD4172" w14:textId="77777777" w:rsidR="00AA5452" w:rsidRPr="00D6772C" w:rsidRDefault="00AA5452" w:rsidP="00AA5452">
      <w:pPr>
        <w:pStyle w:val="BodyText"/>
        <w:numPr>
          <w:ilvl w:val="0"/>
          <w:numId w:val="35"/>
        </w:numPr>
        <w:ind w:right="-46"/>
        <w:jc w:val="both"/>
        <w:rPr>
          <w:rFonts w:ascii="Times New Roman" w:hAnsi="Times New Roman" w:cs="Times New Roman"/>
        </w:rPr>
      </w:pPr>
      <w:r w:rsidRPr="00D6772C">
        <w:rPr>
          <w:rFonts w:ascii="Times New Roman" w:hAnsi="Times New Roman" w:cs="Times New Roman"/>
        </w:rPr>
        <w:t xml:space="preserve">by employing management strategies that attenuate the high variety of information from the System-in-focus and their respective operations resulting in homeostasis and subsequently satisfying the First Principle of Organization; </w:t>
      </w:r>
    </w:p>
    <w:p w14:paraId="75248C2D" w14:textId="77777777" w:rsidR="00AA5452" w:rsidRPr="00D6772C" w:rsidRDefault="00AA5452" w:rsidP="00AA5452">
      <w:pPr>
        <w:pStyle w:val="BodyText"/>
        <w:numPr>
          <w:ilvl w:val="0"/>
          <w:numId w:val="35"/>
        </w:numPr>
        <w:ind w:right="-46"/>
        <w:jc w:val="both"/>
        <w:rPr>
          <w:rFonts w:ascii="Times New Roman" w:hAnsi="Times New Roman" w:cs="Times New Roman"/>
        </w:rPr>
      </w:pPr>
      <w:r w:rsidRPr="00D6772C">
        <w:rPr>
          <w:rFonts w:ascii="Times New Roman" w:hAnsi="Times New Roman" w:cs="Times New Roman"/>
        </w:rPr>
        <w:t>by transmitting permissions between the: (a) resource channels of the preparatory and technical committees and the Ministerial Council’s Office; and (b)</w:t>
      </w:r>
      <w:r w:rsidRPr="00D6772C">
        <w:rPr>
          <w:rFonts w:ascii="Times New Roman" w:hAnsi="Times New Roman" w:cs="Times New Roman"/>
          <w:spacing w:val="5"/>
        </w:rPr>
        <w:t xml:space="preserve"> </w:t>
      </w:r>
      <w:r w:rsidRPr="00D6772C">
        <w:rPr>
          <w:rFonts w:ascii="Times New Roman" w:hAnsi="Times New Roman" w:cs="Times New Roman"/>
        </w:rPr>
        <w:t xml:space="preserve">senior management, using the amplifiers that justify the operations of the preparatory and technical committees and the Ministerial Council’s Office, resulting in their channels having adequate variety, thereby subsequently satisfying the Second Principle of Organization; and </w:t>
      </w:r>
    </w:p>
    <w:p w14:paraId="16228B6B" w14:textId="77777777" w:rsidR="00AA5452" w:rsidRPr="00D6772C" w:rsidRDefault="00AA5452" w:rsidP="00AA5452">
      <w:pPr>
        <w:pStyle w:val="BodyText"/>
        <w:numPr>
          <w:ilvl w:val="0"/>
          <w:numId w:val="35"/>
        </w:numPr>
        <w:ind w:right="-46"/>
        <w:jc w:val="both"/>
        <w:rPr>
          <w:rFonts w:ascii="Times New Roman" w:hAnsi="Times New Roman" w:cs="Times New Roman"/>
        </w:rPr>
      </w:pPr>
      <w:r w:rsidRPr="00D6772C">
        <w:rPr>
          <w:rFonts w:ascii="Times New Roman" w:hAnsi="Times New Roman" w:cs="Times New Roman"/>
        </w:rPr>
        <w:t xml:space="preserve">by the utilisation of coding mechanisms by the transducers of the Ministerial Council, thereby satisfying the Third Principle of Organization. </w:t>
      </w:r>
    </w:p>
    <w:p w14:paraId="464B3F18"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 xml:space="preserve">However, the Supreme Council fails to fully satisfy the First and Fourth Principles of Organization because it does not have requisite variety when it comes to the monitoring and analysis of the policy formulation and implementation processes as evidenced by the decentralised implementation through the national systems </w:t>
      </w:r>
    </w:p>
    <w:p w14:paraId="4FC05089" w14:textId="77777777" w:rsidR="00AA5452" w:rsidRPr="00D6772C" w:rsidRDefault="00AA5452" w:rsidP="00743D54">
      <w:pPr>
        <w:pStyle w:val="Heading3"/>
        <w:rPr>
          <w:rFonts w:ascii="Times New Roman" w:hAnsi="Times New Roman"/>
          <w:szCs w:val="24"/>
        </w:rPr>
      </w:pPr>
      <w:bookmarkStart w:id="283" w:name="_Toc57021111"/>
      <w:r w:rsidRPr="00D6772C">
        <w:rPr>
          <w:rFonts w:ascii="Times New Roman" w:hAnsi="Times New Roman"/>
          <w:szCs w:val="24"/>
          <w:highlight w:val="yellow"/>
        </w:rPr>
        <w:t>5.9.2 The Ministerial Council</w:t>
      </w:r>
      <w:bookmarkEnd w:id="283"/>
    </w:p>
    <w:p w14:paraId="1FDE894A"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highlight w:val="yellow"/>
        </w:rPr>
        <w:t>Figure</w:t>
      </w:r>
      <w:r w:rsidRPr="00D6772C">
        <w:rPr>
          <w:rFonts w:ascii="Times New Roman" w:hAnsi="Times New Roman" w:cs="Times New Roman"/>
          <w:spacing w:val="-15"/>
          <w:highlight w:val="yellow"/>
        </w:rPr>
        <w:t xml:space="preserve"> </w:t>
      </w:r>
      <w:r w:rsidRPr="00D6772C">
        <w:rPr>
          <w:rFonts w:ascii="Times New Roman" w:hAnsi="Times New Roman" w:cs="Times New Roman"/>
        </w:rPr>
        <w:t>5.10 also</w:t>
      </w:r>
      <w:r w:rsidRPr="00D6772C">
        <w:rPr>
          <w:rFonts w:ascii="Times New Roman" w:hAnsi="Times New Roman" w:cs="Times New Roman"/>
          <w:spacing w:val="-17"/>
        </w:rPr>
        <w:t xml:space="preserve"> </w:t>
      </w:r>
      <w:r w:rsidRPr="00D6772C">
        <w:rPr>
          <w:rFonts w:ascii="Times New Roman" w:hAnsi="Times New Roman" w:cs="Times New Roman"/>
        </w:rPr>
        <w:t>shows</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9"/>
        </w:rPr>
        <w:t xml:space="preserve"> </w:t>
      </w:r>
      <w:r w:rsidRPr="00D6772C">
        <w:rPr>
          <w:rFonts w:ascii="Times New Roman" w:hAnsi="Times New Roman" w:cs="Times New Roman"/>
        </w:rPr>
        <w:t>model</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Ministerial</w:t>
      </w:r>
      <w:r w:rsidRPr="00D6772C">
        <w:rPr>
          <w:rFonts w:ascii="Times New Roman" w:hAnsi="Times New Roman" w:cs="Times New Roman"/>
          <w:spacing w:val="-18"/>
        </w:rPr>
        <w:t xml:space="preserve"> </w:t>
      </w:r>
      <w:r w:rsidRPr="00D6772C">
        <w:rPr>
          <w:rFonts w:ascii="Times New Roman" w:hAnsi="Times New Roman" w:cs="Times New Roman"/>
        </w:rPr>
        <w:t>Council</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GCC</w:t>
      </w:r>
      <w:r w:rsidRPr="00D6772C">
        <w:rPr>
          <w:rFonts w:ascii="Times New Roman" w:hAnsi="Times New Roman" w:cs="Times New Roman"/>
          <w:spacing w:val="-16"/>
        </w:rPr>
        <w:t xml:space="preserve"> </w:t>
      </w:r>
      <w:r w:rsidRPr="00D6772C">
        <w:rPr>
          <w:rFonts w:ascii="Times New Roman" w:hAnsi="Times New Roman" w:cs="Times New Roman"/>
        </w:rPr>
        <w:t>at</w:t>
      </w:r>
      <w:r w:rsidRPr="00D6772C">
        <w:rPr>
          <w:rFonts w:ascii="Times New Roman" w:hAnsi="Times New Roman" w:cs="Times New Roman"/>
          <w:spacing w:val="-16"/>
        </w:rPr>
        <w:t xml:space="preserve"> </w:t>
      </w:r>
      <w:r w:rsidRPr="00D6772C">
        <w:rPr>
          <w:rFonts w:ascii="Times New Roman" w:hAnsi="Times New Roman" w:cs="Times New Roman"/>
        </w:rPr>
        <w:t>recursion</w:t>
      </w:r>
      <w:r w:rsidRPr="00D6772C">
        <w:rPr>
          <w:rFonts w:ascii="Times New Roman" w:hAnsi="Times New Roman" w:cs="Times New Roman"/>
          <w:spacing w:val="-14"/>
        </w:rPr>
        <w:t xml:space="preserve"> </w:t>
      </w:r>
      <w:r w:rsidRPr="00D6772C">
        <w:rPr>
          <w:rFonts w:ascii="Times New Roman" w:hAnsi="Times New Roman" w:cs="Times New Roman"/>
        </w:rPr>
        <w:t>number two.</w:t>
      </w:r>
      <w:r w:rsidRPr="00D6772C">
        <w:rPr>
          <w:rFonts w:ascii="Times New Roman" w:hAnsi="Times New Roman" w:cs="Times New Roman"/>
          <w:spacing w:val="51"/>
        </w:rPr>
        <w:t xml:space="preserve"> </w:t>
      </w:r>
      <w:r w:rsidRPr="00D6772C">
        <w:rPr>
          <w:rFonts w:ascii="Times New Roman" w:hAnsi="Times New Roman" w:cs="Times New Roman"/>
        </w:rPr>
        <w:t>At</w:t>
      </w:r>
      <w:r w:rsidRPr="00D6772C">
        <w:rPr>
          <w:rFonts w:ascii="Times New Roman" w:hAnsi="Times New Roman" w:cs="Times New Roman"/>
          <w:spacing w:val="-8"/>
        </w:rPr>
        <w:t xml:space="preserve"> </w:t>
      </w:r>
      <w:r w:rsidRPr="00D6772C">
        <w:rPr>
          <w:rFonts w:ascii="Times New Roman" w:hAnsi="Times New Roman" w:cs="Times New Roman"/>
        </w:rPr>
        <w:t>this</w:t>
      </w:r>
      <w:r w:rsidRPr="00D6772C">
        <w:rPr>
          <w:rFonts w:ascii="Times New Roman" w:hAnsi="Times New Roman" w:cs="Times New Roman"/>
          <w:spacing w:val="-9"/>
        </w:rPr>
        <w:t xml:space="preserve"> </w:t>
      </w:r>
      <w:r w:rsidRPr="00D6772C">
        <w:rPr>
          <w:rFonts w:ascii="Times New Roman" w:hAnsi="Times New Roman" w:cs="Times New Roman"/>
        </w:rPr>
        <w:t>level</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recursion,</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focus</w:t>
      </w:r>
      <w:r w:rsidRPr="00D6772C">
        <w:rPr>
          <w:rFonts w:ascii="Times New Roman" w:hAnsi="Times New Roman" w:cs="Times New Roman"/>
          <w:spacing w:val="-8"/>
        </w:rPr>
        <w:t xml:space="preserve"> </w:t>
      </w:r>
      <w:r w:rsidRPr="00D6772C">
        <w:rPr>
          <w:rFonts w:ascii="Times New Roman" w:hAnsi="Times New Roman" w:cs="Times New Roman"/>
        </w:rPr>
        <w:t>shifts</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embedded</w:t>
      </w:r>
      <w:r w:rsidRPr="00D6772C">
        <w:rPr>
          <w:rFonts w:ascii="Times New Roman" w:hAnsi="Times New Roman" w:cs="Times New Roman"/>
          <w:spacing w:val="-7"/>
        </w:rPr>
        <w:t xml:space="preserve"> </w:t>
      </w:r>
      <w:r w:rsidRPr="00D6772C">
        <w:rPr>
          <w:rFonts w:ascii="Times New Roman" w:hAnsi="Times New Roman" w:cs="Times New Roman"/>
        </w:rPr>
        <w:t>systems</w:t>
      </w:r>
      <w:r w:rsidRPr="00D6772C">
        <w:rPr>
          <w:rFonts w:ascii="Times New Roman" w:hAnsi="Times New Roman" w:cs="Times New Roman"/>
          <w:spacing w:val="-8"/>
        </w:rPr>
        <w:t xml:space="preserve"> </w:t>
      </w:r>
      <w:r w:rsidRPr="00D6772C">
        <w:rPr>
          <w:rFonts w:ascii="Times New Roman" w:hAnsi="Times New Roman" w:cs="Times New Roman"/>
        </w:rPr>
        <w:t>that</w:t>
      </w:r>
      <w:r w:rsidRPr="00D6772C">
        <w:rPr>
          <w:rFonts w:ascii="Times New Roman" w:hAnsi="Times New Roman" w:cs="Times New Roman"/>
          <w:spacing w:val="-8"/>
        </w:rPr>
        <w:t xml:space="preserve"> </w:t>
      </w:r>
      <w:r w:rsidRPr="00D6772C">
        <w:rPr>
          <w:rFonts w:ascii="Times New Roman" w:hAnsi="Times New Roman" w:cs="Times New Roman"/>
        </w:rPr>
        <w:t>make</w:t>
      </w:r>
      <w:r w:rsidRPr="00D6772C">
        <w:rPr>
          <w:rFonts w:ascii="Times New Roman" w:hAnsi="Times New Roman" w:cs="Times New Roman"/>
          <w:spacing w:val="-7"/>
        </w:rPr>
        <w:t xml:space="preserve"> </w:t>
      </w:r>
      <w:r w:rsidRPr="00D6772C">
        <w:rPr>
          <w:rFonts w:ascii="Times New Roman" w:hAnsi="Times New Roman" w:cs="Times New Roman"/>
        </w:rPr>
        <w:t>up the Ministerial Council, namely: (1) the preparatory and technical committees; and</w:t>
      </w:r>
      <w:r w:rsidRPr="00D6772C">
        <w:rPr>
          <w:rFonts w:ascii="Times New Roman" w:hAnsi="Times New Roman" w:cs="Times New Roman"/>
          <w:spacing w:val="-46"/>
        </w:rPr>
        <w:t xml:space="preserve"> </w:t>
      </w:r>
      <w:r w:rsidRPr="00D6772C">
        <w:rPr>
          <w:rFonts w:ascii="Times New Roman" w:hAnsi="Times New Roman" w:cs="Times New Roman"/>
        </w:rPr>
        <w:t>(2) the Ministerial Council’s Office. In the case of these committees, there is a new environment which is the System-in-focus.  The handling of requisite variety, the channel capacity of the new system ones to transmit variety between their management and operations, the preparation of reports, research studies, draft resolutions and draft agenda and transducers all follow the same pattern and logic as in the case for the Supreme Council.</w:t>
      </w:r>
    </w:p>
    <w:p w14:paraId="3745967A" w14:textId="77777777" w:rsidR="00AA5452" w:rsidRPr="00D6772C" w:rsidRDefault="00AA5452" w:rsidP="00743D54">
      <w:pPr>
        <w:pStyle w:val="Heading3"/>
        <w:rPr>
          <w:rFonts w:ascii="Times New Roman" w:hAnsi="Times New Roman"/>
          <w:szCs w:val="24"/>
        </w:rPr>
      </w:pPr>
      <w:bookmarkStart w:id="284" w:name="_Toc57021112"/>
      <w:r w:rsidRPr="00D6772C">
        <w:rPr>
          <w:rFonts w:ascii="Times New Roman" w:hAnsi="Times New Roman"/>
          <w:szCs w:val="24"/>
          <w:highlight w:val="yellow"/>
        </w:rPr>
        <w:t>5.9.3 The Secretariat General</w:t>
      </w:r>
      <w:bookmarkEnd w:id="284"/>
    </w:p>
    <w:p w14:paraId="03AAA1D0"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highlight w:val="yellow"/>
        </w:rPr>
        <w:t xml:space="preserve">Figure </w:t>
      </w:r>
      <w:r w:rsidRPr="00D6772C">
        <w:rPr>
          <w:rFonts w:ascii="Times New Roman" w:hAnsi="Times New Roman" w:cs="Times New Roman"/>
        </w:rPr>
        <w:t>5.10 also presents the model of the Secretariat-General at recursion level two. At</w:t>
      </w:r>
      <w:r w:rsidRPr="00D6772C">
        <w:rPr>
          <w:rFonts w:ascii="Times New Roman" w:hAnsi="Times New Roman" w:cs="Times New Roman"/>
          <w:spacing w:val="-8"/>
        </w:rPr>
        <w:t xml:space="preserve"> </w:t>
      </w:r>
      <w:r w:rsidRPr="00D6772C">
        <w:rPr>
          <w:rFonts w:ascii="Times New Roman" w:hAnsi="Times New Roman" w:cs="Times New Roman"/>
        </w:rPr>
        <w:t>this</w:t>
      </w:r>
      <w:r w:rsidRPr="00D6772C">
        <w:rPr>
          <w:rFonts w:ascii="Times New Roman" w:hAnsi="Times New Roman" w:cs="Times New Roman"/>
          <w:spacing w:val="-9"/>
        </w:rPr>
        <w:t xml:space="preserve"> </w:t>
      </w:r>
      <w:r w:rsidRPr="00D6772C">
        <w:rPr>
          <w:rFonts w:ascii="Times New Roman" w:hAnsi="Times New Roman" w:cs="Times New Roman"/>
        </w:rPr>
        <w:lastRenderedPageBreak/>
        <w:t>level</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recursion,</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focus</w:t>
      </w:r>
      <w:r w:rsidRPr="00D6772C">
        <w:rPr>
          <w:rFonts w:ascii="Times New Roman" w:hAnsi="Times New Roman" w:cs="Times New Roman"/>
          <w:spacing w:val="-8"/>
        </w:rPr>
        <w:t xml:space="preserve"> </w:t>
      </w:r>
      <w:r w:rsidRPr="00D6772C">
        <w:rPr>
          <w:rFonts w:ascii="Times New Roman" w:hAnsi="Times New Roman" w:cs="Times New Roman"/>
        </w:rPr>
        <w:t>shifts</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embedded</w:t>
      </w:r>
      <w:r w:rsidRPr="00D6772C">
        <w:rPr>
          <w:rFonts w:ascii="Times New Roman" w:hAnsi="Times New Roman" w:cs="Times New Roman"/>
          <w:spacing w:val="-7"/>
        </w:rPr>
        <w:t xml:space="preserve"> </w:t>
      </w:r>
      <w:r w:rsidRPr="00D6772C">
        <w:rPr>
          <w:rFonts w:ascii="Times New Roman" w:hAnsi="Times New Roman" w:cs="Times New Roman"/>
        </w:rPr>
        <w:t>systems</w:t>
      </w:r>
      <w:r w:rsidRPr="00D6772C">
        <w:rPr>
          <w:rFonts w:ascii="Times New Roman" w:hAnsi="Times New Roman" w:cs="Times New Roman"/>
          <w:spacing w:val="-8"/>
        </w:rPr>
        <w:t xml:space="preserve"> </w:t>
      </w:r>
      <w:r w:rsidRPr="00D6772C">
        <w:rPr>
          <w:rFonts w:ascii="Times New Roman" w:hAnsi="Times New Roman" w:cs="Times New Roman"/>
        </w:rPr>
        <w:t>that</w:t>
      </w:r>
      <w:r w:rsidRPr="00D6772C">
        <w:rPr>
          <w:rFonts w:ascii="Times New Roman" w:hAnsi="Times New Roman" w:cs="Times New Roman"/>
          <w:spacing w:val="-8"/>
        </w:rPr>
        <w:t xml:space="preserve"> </w:t>
      </w:r>
      <w:r w:rsidRPr="00D6772C">
        <w:rPr>
          <w:rFonts w:ascii="Times New Roman" w:hAnsi="Times New Roman" w:cs="Times New Roman"/>
        </w:rPr>
        <w:t>make</w:t>
      </w:r>
      <w:r w:rsidRPr="00D6772C">
        <w:rPr>
          <w:rFonts w:ascii="Times New Roman" w:hAnsi="Times New Roman" w:cs="Times New Roman"/>
          <w:spacing w:val="-7"/>
        </w:rPr>
        <w:t xml:space="preserve"> </w:t>
      </w:r>
      <w:r w:rsidRPr="00D6772C">
        <w:rPr>
          <w:rFonts w:ascii="Times New Roman" w:hAnsi="Times New Roman" w:cs="Times New Roman"/>
        </w:rPr>
        <w:t>up the Ministerial Council, namely: (1) the preparatory and technical committees; and</w:t>
      </w:r>
      <w:r w:rsidRPr="00D6772C">
        <w:rPr>
          <w:rFonts w:ascii="Times New Roman" w:hAnsi="Times New Roman" w:cs="Times New Roman"/>
          <w:spacing w:val="-46"/>
        </w:rPr>
        <w:t xml:space="preserve"> </w:t>
      </w:r>
      <w:r w:rsidRPr="00D6772C">
        <w:rPr>
          <w:rFonts w:ascii="Times New Roman" w:hAnsi="Times New Roman" w:cs="Times New Roman"/>
        </w:rPr>
        <w:t>(2) the Ministerial Council’s Office. In the case of these committees, there is a new environment which is the System-in-focus.  The handling of requisite variety, the channel capacity of the new system ones to transmit variety between their management and operations, the preparation of reports, research studies, draft resolutions and draft agenda and transducers all follow the same pattern and logic as in the case for the Supreme Council</w:t>
      </w:r>
    </w:p>
    <w:p w14:paraId="440E53B9" w14:textId="77777777" w:rsidR="00AA5452" w:rsidRPr="00D6772C"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Thus, the new system ones</w:t>
      </w:r>
      <w:r w:rsidRPr="00D6772C">
        <w:rPr>
          <w:rFonts w:ascii="Times New Roman" w:hAnsi="Times New Roman" w:cs="Times New Roman"/>
          <w:spacing w:val="-14"/>
        </w:rPr>
        <w:t xml:space="preserve"> </w:t>
      </w:r>
      <w:r w:rsidRPr="00D6772C">
        <w:rPr>
          <w:rFonts w:ascii="Times New Roman" w:hAnsi="Times New Roman" w:cs="Times New Roman"/>
        </w:rPr>
        <w:t>successfully</w:t>
      </w:r>
      <w:r w:rsidRPr="00D6772C">
        <w:rPr>
          <w:rFonts w:ascii="Times New Roman" w:hAnsi="Times New Roman" w:cs="Times New Roman"/>
          <w:spacing w:val="-13"/>
        </w:rPr>
        <w:t xml:space="preserve"> </w:t>
      </w:r>
      <w:proofErr w:type="gramStart"/>
      <w:r w:rsidRPr="00D6772C">
        <w:rPr>
          <w:rFonts w:ascii="Times New Roman" w:hAnsi="Times New Roman" w:cs="Times New Roman"/>
        </w:rPr>
        <w:t>attains</w:t>
      </w:r>
      <w:proofErr w:type="gramEnd"/>
      <w:r w:rsidRPr="00D6772C">
        <w:rPr>
          <w:rFonts w:ascii="Times New Roman" w:hAnsi="Times New Roman" w:cs="Times New Roman"/>
          <w:spacing w:val="-13"/>
        </w:rPr>
        <w:t xml:space="preserve"> </w:t>
      </w:r>
      <w:r w:rsidRPr="00D6772C">
        <w:rPr>
          <w:rFonts w:ascii="Times New Roman" w:hAnsi="Times New Roman" w:cs="Times New Roman"/>
        </w:rPr>
        <w:t>requisite</w:t>
      </w:r>
      <w:r w:rsidRPr="00D6772C">
        <w:rPr>
          <w:rFonts w:ascii="Times New Roman" w:hAnsi="Times New Roman" w:cs="Times New Roman"/>
          <w:spacing w:val="-11"/>
        </w:rPr>
        <w:t xml:space="preserve"> </w:t>
      </w:r>
      <w:r w:rsidRPr="00D6772C">
        <w:rPr>
          <w:rFonts w:ascii="Times New Roman" w:hAnsi="Times New Roman" w:cs="Times New Roman"/>
        </w:rPr>
        <w:t>variety</w:t>
      </w:r>
      <w:r w:rsidRPr="00D6772C">
        <w:rPr>
          <w:rFonts w:ascii="Times New Roman" w:hAnsi="Times New Roman" w:cs="Times New Roman"/>
          <w:spacing w:val="-13"/>
        </w:rPr>
        <w:t xml:space="preserve"> </w:t>
      </w:r>
      <w:r w:rsidRPr="00D6772C">
        <w:rPr>
          <w:rFonts w:ascii="Times New Roman" w:hAnsi="Times New Roman" w:cs="Times New Roman"/>
        </w:rPr>
        <w:t>through</w:t>
      </w:r>
      <w:r w:rsidRPr="00D6772C">
        <w:rPr>
          <w:rFonts w:ascii="Times New Roman" w:hAnsi="Times New Roman" w:cs="Times New Roman"/>
          <w:spacing w:val="-12"/>
        </w:rPr>
        <w:t xml:space="preserve"> </w:t>
      </w:r>
      <w:r w:rsidRPr="00D6772C">
        <w:rPr>
          <w:rFonts w:ascii="Times New Roman" w:hAnsi="Times New Roman" w:cs="Times New Roman"/>
        </w:rPr>
        <w:t xml:space="preserve">the following ways: </w:t>
      </w:r>
    </w:p>
    <w:p w14:paraId="74AEABA8" w14:textId="77777777" w:rsidR="00AA5452" w:rsidRPr="00D6772C" w:rsidRDefault="00AA5452" w:rsidP="00AA5452">
      <w:pPr>
        <w:pStyle w:val="BodyText"/>
        <w:ind w:left="709" w:right="-46" w:hanging="425"/>
        <w:jc w:val="both"/>
        <w:rPr>
          <w:rFonts w:ascii="Times New Roman" w:hAnsi="Times New Roman" w:cs="Times New Roman"/>
        </w:rPr>
      </w:pPr>
      <w:r w:rsidRPr="00D6772C">
        <w:rPr>
          <w:rFonts w:ascii="Times New Roman" w:hAnsi="Times New Roman" w:cs="Times New Roman"/>
        </w:rPr>
        <w:t xml:space="preserve">(1) by employing management strategies that attenuate the high variety of information from the System-in-focus and their respective operations resulting in homeostasis and subsequently satisfying the First Principle of Organization; </w:t>
      </w:r>
    </w:p>
    <w:p w14:paraId="6BFC48DC" w14:textId="77777777" w:rsidR="00AA5452" w:rsidRPr="00D6772C" w:rsidRDefault="00AA5452" w:rsidP="00AA5452">
      <w:pPr>
        <w:pStyle w:val="BodyText"/>
        <w:ind w:left="709" w:right="-46" w:hanging="425"/>
        <w:jc w:val="both"/>
        <w:rPr>
          <w:rFonts w:ascii="Times New Roman" w:hAnsi="Times New Roman" w:cs="Times New Roman"/>
        </w:rPr>
      </w:pPr>
      <w:r w:rsidRPr="00D6772C">
        <w:rPr>
          <w:rFonts w:ascii="Times New Roman" w:hAnsi="Times New Roman" w:cs="Times New Roman"/>
        </w:rPr>
        <w:t>(2) by transmitting permissions between the: (a) resource channels of the preparatory and technical committees and the System Three; and (b)</w:t>
      </w:r>
      <w:r w:rsidRPr="00D6772C">
        <w:rPr>
          <w:rFonts w:ascii="Times New Roman" w:hAnsi="Times New Roman" w:cs="Times New Roman"/>
          <w:spacing w:val="5"/>
        </w:rPr>
        <w:t xml:space="preserve"> </w:t>
      </w:r>
      <w:r w:rsidRPr="00D6772C">
        <w:rPr>
          <w:rFonts w:ascii="Times New Roman" w:hAnsi="Times New Roman" w:cs="Times New Roman"/>
        </w:rPr>
        <w:t xml:space="preserve">senior management, using the amplifiers that justify the operations of the preparatory and technical committees and the Ministerial Council’s Office, resulting in their channels having adequate variety, thereby subsequently satisfying the Second Principle of Organization; and </w:t>
      </w:r>
    </w:p>
    <w:p w14:paraId="48841170" w14:textId="77777777" w:rsidR="00AA5452" w:rsidRPr="00D6772C" w:rsidRDefault="00AA5452" w:rsidP="00AA5452">
      <w:pPr>
        <w:pStyle w:val="BodyText"/>
        <w:ind w:left="709" w:right="-46" w:hanging="425"/>
        <w:jc w:val="both"/>
        <w:rPr>
          <w:rFonts w:ascii="Times New Roman" w:hAnsi="Times New Roman" w:cs="Times New Roman"/>
        </w:rPr>
      </w:pPr>
      <w:r w:rsidRPr="00D6772C">
        <w:rPr>
          <w:rFonts w:ascii="Times New Roman" w:hAnsi="Times New Roman" w:cs="Times New Roman"/>
        </w:rPr>
        <w:t xml:space="preserve">(3) by the utilisation of coding mechanisms by suitable transducers, thereby satisfying the Third Principle of Organization. </w:t>
      </w:r>
    </w:p>
    <w:p w14:paraId="7B43334C" w14:textId="18998A2B" w:rsidR="00AA5452" w:rsidRPr="00D6772C" w:rsidRDefault="00AA5452" w:rsidP="00092A66">
      <w:pPr>
        <w:pStyle w:val="BodyText"/>
        <w:ind w:left="426" w:right="-46" w:hanging="284"/>
        <w:jc w:val="both"/>
        <w:rPr>
          <w:rFonts w:ascii="Times New Roman" w:hAnsi="Times New Roman" w:cs="Times New Roman"/>
        </w:rPr>
      </w:pPr>
      <w:r w:rsidRPr="00D6772C">
        <w:rPr>
          <w:rFonts w:ascii="Times New Roman" w:hAnsi="Times New Roman" w:cs="Times New Roman"/>
        </w:rPr>
        <w:t>However, the VSM at this level fails to fully satisfy the First and Fourth Principles of Organization because it does not have requisite variety when it comes to the monitoring and analysis of the policy formulation and implementation processes as evidenced by the decentralised implementation through the national systems.</w:t>
      </w:r>
    </w:p>
    <w:p w14:paraId="5C13DE5F" w14:textId="77777777" w:rsidR="00AA5452" w:rsidRPr="00D6772C" w:rsidRDefault="00AA5452" w:rsidP="00743D54">
      <w:pPr>
        <w:pStyle w:val="Heading2"/>
        <w:rPr>
          <w:rFonts w:ascii="Times New Roman" w:hAnsi="Times New Roman"/>
          <w:sz w:val="24"/>
          <w:szCs w:val="24"/>
        </w:rPr>
      </w:pPr>
      <w:bookmarkStart w:id="285" w:name="_Toc57021113"/>
      <w:r w:rsidRPr="00D6772C">
        <w:rPr>
          <w:rFonts w:ascii="Times New Roman" w:hAnsi="Times New Roman"/>
          <w:sz w:val="24"/>
          <w:szCs w:val="24"/>
          <w:highlight w:val="yellow"/>
        </w:rPr>
        <w:t>5.10 The GCC as a supranational body</w:t>
      </w:r>
      <w:bookmarkEnd w:id="285"/>
    </w:p>
    <w:p w14:paraId="0146D4C8" w14:textId="0841D47B" w:rsidR="00AA5452" w:rsidRDefault="00AA5452" w:rsidP="00AA5452">
      <w:pPr>
        <w:pStyle w:val="BodyText"/>
        <w:ind w:right="-46"/>
        <w:jc w:val="both"/>
        <w:rPr>
          <w:rFonts w:ascii="Times New Roman" w:hAnsi="Times New Roman" w:cs="Times New Roman"/>
        </w:rPr>
      </w:pPr>
      <w:r w:rsidRPr="00D6772C">
        <w:rPr>
          <w:rFonts w:ascii="Times New Roman" w:hAnsi="Times New Roman" w:cs="Times New Roman"/>
        </w:rPr>
        <w:t>The GCC has been found to be implicated in the following compromises of purpose: Firstly, the goal of a full economic integration remains unmet and hence becomes one of selective integration as evidenced by the lack of a complementary production export platform, difficulty in coordinating national plans so they balance with GCC-centric pursuits, and the absence of “explicit processes</w:t>
      </w:r>
      <w:r w:rsidRPr="00D6772C">
        <w:rPr>
          <w:rFonts w:ascii="Times New Roman" w:hAnsi="Times New Roman" w:cs="Times New Roman"/>
          <w:spacing w:val="-12"/>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mechanisms”</w:t>
      </w:r>
      <w:r w:rsidRPr="00D6772C">
        <w:rPr>
          <w:rFonts w:ascii="Times New Roman" w:hAnsi="Times New Roman" w:cs="Times New Roman"/>
          <w:spacing w:val="-10"/>
        </w:rPr>
        <w:t xml:space="preserve">. </w:t>
      </w:r>
      <w:r w:rsidRPr="00D6772C">
        <w:rPr>
          <w:rFonts w:ascii="Times New Roman" w:hAnsi="Times New Roman" w:cs="Times New Roman"/>
        </w:rPr>
        <w:t>Secondly,</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in</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same vein, the goal of a full political integration has not been achieved resulting in limited cooperation and consultation amongst member</w:t>
      </w:r>
      <w:r w:rsidRPr="00D6772C">
        <w:rPr>
          <w:rFonts w:ascii="Times New Roman" w:hAnsi="Times New Roman" w:cs="Times New Roman"/>
          <w:spacing w:val="-8"/>
        </w:rPr>
        <w:t xml:space="preserve"> </w:t>
      </w:r>
      <w:r w:rsidR="00505963">
        <w:rPr>
          <w:rFonts w:ascii="Times New Roman" w:hAnsi="Times New Roman" w:cs="Times New Roman"/>
        </w:rPr>
        <w:t xml:space="preserve">states. </w:t>
      </w:r>
      <w:r w:rsidRPr="00D6772C">
        <w:rPr>
          <w:rFonts w:ascii="Times New Roman" w:hAnsi="Times New Roman" w:cs="Times New Roman"/>
        </w:rPr>
        <w:t>The question of becoming a supranational body is summarised in table 5.3</w:t>
      </w:r>
    </w:p>
    <w:p w14:paraId="3574550C" w14:textId="77777777" w:rsidR="0080582A" w:rsidRPr="00D6772C" w:rsidRDefault="0080582A" w:rsidP="0080582A">
      <w:pPr>
        <w:ind w:right="-46" w:firstLine="720"/>
        <w:jc w:val="both"/>
        <w:rPr>
          <w:rFonts w:ascii="Times New Roman" w:hAnsi="Times New Roman" w:cs="Times New Roman"/>
          <w:lang w:val="en-US"/>
        </w:rPr>
      </w:pPr>
      <w:r w:rsidRPr="00D6772C">
        <w:rPr>
          <w:rFonts w:ascii="Times New Roman" w:hAnsi="Times New Roman" w:cs="Times New Roman"/>
          <w:lang w:val="en-US"/>
        </w:rPr>
        <w:t xml:space="preserve">The VSM analysis as shown that the GCC does not have the requisite variety to make supranational decisions.  In fact, its present structure precludes this.  To do so would require an alternative structure where the six member states are themselves the system ones of a new structure and a new system five would be needed.  It is discussed further in section 8.3 </w:t>
      </w:r>
      <w:r w:rsidRPr="00D6772C">
        <w:rPr>
          <w:rFonts w:ascii="Times New Roman" w:hAnsi="Times New Roman" w:cs="Times New Roman"/>
        </w:rPr>
        <w:t xml:space="preserve">The required transformations for the GCC to be able to become a more viable organisation are identified at this stage: </w:t>
      </w:r>
    </w:p>
    <w:p w14:paraId="4AEF85A0" w14:textId="77777777" w:rsidR="0080582A" w:rsidRPr="00D6772C" w:rsidRDefault="0080582A" w:rsidP="0080582A">
      <w:pPr>
        <w:pStyle w:val="BodyText"/>
        <w:numPr>
          <w:ilvl w:val="0"/>
          <w:numId w:val="34"/>
        </w:numPr>
        <w:ind w:right="-46"/>
        <w:jc w:val="both"/>
        <w:rPr>
          <w:rFonts w:ascii="Times New Roman" w:hAnsi="Times New Roman" w:cs="Times New Roman"/>
        </w:rPr>
      </w:pPr>
      <w:r w:rsidRPr="00D6772C">
        <w:rPr>
          <w:rFonts w:ascii="Times New Roman" w:hAnsi="Times New Roman" w:cs="Times New Roman"/>
        </w:rPr>
        <w:t xml:space="preserve">the time required to approve draft resolutions is reduced by 10%, year on year; </w:t>
      </w:r>
    </w:p>
    <w:p w14:paraId="61E623EA" w14:textId="77777777" w:rsidR="0080582A" w:rsidRPr="00D6772C" w:rsidRDefault="0080582A" w:rsidP="0080582A">
      <w:pPr>
        <w:pStyle w:val="BodyText"/>
        <w:numPr>
          <w:ilvl w:val="0"/>
          <w:numId w:val="34"/>
        </w:numPr>
        <w:ind w:right="-46"/>
        <w:jc w:val="both"/>
        <w:rPr>
          <w:rFonts w:ascii="Times New Roman" w:hAnsi="Times New Roman" w:cs="Times New Roman"/>
        </w:rPr>
      </w:pPr>
      <w:r w:rsidRPr="00D6772C">
        <w:rPr>
          <w:rFonts w:ascii="Times New Roman" w:hAnsi="Times New Roman" w:cs="Times New Roman"/>
        </w:rPr>
        <w:t xml:space="preserve">committees performing duplicate activities or responsibilities are dissolved; </w:t>
      </w:r>
    </w:p>
    <w:p w14:paraId="54FCAB36" w14:textId="77777777" w:rsidR="0080582A" w:rsidRPr="00D6772C" w:rsidRDefault="0080582A" w:rsidP="0080582A">
      <w:pPr>
        <w:pStyle w:val="BodyText"/>
        <w:numPr>
          <w:ilvl w:val="0"/>
          <w:numId w:val="34"/>
        </w:numPr>
        <w:ind w:right="-46"/>
        <w:jc w:val="both"/>
        <w:rPr>
          <w:rFonts w:ascii="Times New Roman" w:hAnsi="Times New Roman" w:cs="Times New Roman"/>
        </w:rPr>
      </w:pPr>
      <w:r w:rsidRPr="00D6772C">
        <w:rPr>
          <w:rFonts w:ascii="Times New Roman" w:hAnsi="Times New Roman" w:cs="Times New Roman"/>
        </w:rPr>
        <w:t xml:space="preserve">there is a supranational tool; </w:t>
      </w:r>
    </w:p>
    <w:p w14:paraId="7C412356" w14:textId="77777777" w:rsidR="0080582A" w:rsidRPr="00D6772C" w:rsidRDefault="0080582A" w:rsidP="0080582A">
      <w:pPr>
        <w:pStyle w:val="BodyText"/>
        <w:numPr>
          <w:ilvl w:val="0"/>
          <w:numId w:val="34"/>
        </w:numPr>
        <w:ind w:right="-46"/>
        <w:jc w:val="both"/>
        <w:rPr>
          <w:rFonts w:ascii="Times New Roman" w:hAnsi="Times New Roman" w:cs="Times New Roman"/>
        </w:rPr>
      </w:pPr>
      <w:r w:rsidRPr="00D6772C">
        <w:rPr>
          <w:rFonts w:ascii="Times New Roman" w:hAnsi="Times New Roman" w:cs="Times New Roman"/>
        </w:rPr>
        <w:t>the time required to resolve disputes amongst member states is reduced by 100%;</w:t>
      </w:r>
    </w:p>
    <w:p w14:paraId="69F58995" w14:textId="77777777" w:rsidR="0080582A" w:rsidRPr="00D6772C" w:rsidRDefault="0080582A" w:rsidP="0080582A">
      <w:pPr>
        <w:pStyle w:val="BodyText"/>
        <w:numPr>
          <w:ilvl w:val="0"/>
          <w:numId w:val="34"/>
        </w:numPr>
        <w:ind w:right="-46"/>
        <w:jc w:val="both"/>
        <w:rPr>
          <w:rFonts w:ascii="Times New Roman" w:hAnsi="Times New Roman" w:cs="Times New Roman"/>
          <w:spacing w:val="-10"/>
        </w:rPr>
      </w:pPr>
      <w:r w:rsidRPr="00D6772C">
        <w:rPr>
          <w:rFonts w:ascii="Times New Roman" w:hAnsi="Times New Roman" w:cs="Times New Roman"/>
        </w:rPr>
        <w:t>there is a 100% uniform implementation</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resolutions,</w:t>
      </w:r>
      <w:r w:rsidRPr="00D6772C">
        <w:rPr>
          <w:rFonts w:ascii="Times New Roman" w:hAnsi="Times New Roman" w:cs="Times New Roman"/>
          <w:spacing w:val="-11"/>
        </w:rPr>
        <w:t xml:space="preserve"> </w:t>
      </w:r>
      <w:r w:rsidRPr="00D6772C">
        <w:rPr>
          <w:rFonts w:ascii="Times New Roman" w:hAnsi="Times New Roman" w:cs="Times New Roman"/>
        </w:rPr>
        <w:t>policies</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9"/>
        </w:rPr>
        <w:t xml:space="preserve"> </w:t>
      </w:r>
      <w:r w:rsidRPr="00D6772C">
        <w:rPr>
          <w:rFonts w:ascii="Times New Roman" w:hAnsi="Times New Roman" w:cs="Times New Roman"/>
        </w:rPr>
        <w:t>agreements</w:t>
      </w:r>
      <w:r w:rsidRPr="00D6772C">
        <w:rPr>
          <w:rFonts w:ascii="Times New Roman" w:hAnsi="Times New Roman" w:cs="Times New Roman"/>
          <w:spacing w:val="-11"/>
        </w:rPr>
        <w:t xml:space="preserve"> </w:t>
      </w:r>
      <w:r w:rsidRPr="00D6772C">
        <w:rPr>
          <w:rFonts w:ascii="Times New Roman" w:hAnsi="Times New Roman" w:cs="Times New Roman"/>
        </w:rPr>
        <w:t>in</w:t>
      </w:r>
      <w:r w:rsidRPr="00D6772C">
        <w:rPr>
          <w:rFonts w:ascii="Times New Roman" w:hAnsi="Times New Roman" w:cs="Times New Roman"/>
          <w:spacing w:val="-11"/>
        </w:rPr>
        <w:t xml:space="preserve"> </w:t>
      </w:r>
      <w:r w:rsidRPr="00D6772C">
        <w:rPr>
          <w:rFonts w:ascii="Times New Roman" w:hAnsi="Times New Roman" w:cs="Times New Roman"/>
        </w:rPr>
        <w:t>all</w:t>
      </w:r>
      <w:r w:rsidRPr="00D6772C">
        <w:rPr>
          <w:rFonts w:ascii="Times New Roman" w:hAnsi="Times New Roman" w:cs="Times New Roman"/>
          <w:spacing w:val="-10"/>
        </w:rPr>
        <w:t xml:space="preserve"> </w:t>
      </w:r>
      <w:r w:rsidRPr="00D6772C">
        <w:rPr>
          <w:rFonts w:ascii="Times New Roman" w:hAnsi="Times New Roman" w:cs="Times New Roman"/>
        </w:rPr>
        <w:t>member</w:t>
      </w:r>
      <w:r w:rsidRPr="00D6772C">
        <w:rPr>
          <w:rFonts w:ascii="Times New Roman" w:hAnsi="Times New Roman" w:cs="Times New Roman"/>
          <w:spacing w:val="-10"/>
        </w:rPr>
        <w:t xml:space="preserve"> </w:t>
      </w:r>
      <w:r w:rsidRPr="00D6772C">
        <w:rPr>
          <w:rFonts w:ascii="Times New Roman" w:hAnsi="Times New Roman" w:cs="Times New Roman"/>
        </w:rPr>
        <w:t>states;</w:t>
      </w:r>
    </w:p>
    <w:p w14:paraId="0BAC1656" w14:textId="77777777" w:rsidR="0080582A" w:rsidRPr="00D6772C" w:rsidRDefault="0080582A" w:rsidP="0080582A">
      <w:pPr>
        <w:pStyle w:val="BodyText"/>
        <w:numPr>
          <w:ilvl w:val="0"/>
          <w:numId w:val="34"/>
        </w:numPr>
        <w:ind w:right="-46"/>
        <w:jc w:val="both"/>
        <w:rPr>
          <w:rFonts w:ascii="Times New Roman" w:hAnsi="Times New Roman" w:cs="Times New Roman"/>
        </w:rPr>
      </w:pPr>
      <w:r w:rsidRPr="00D6772C">
        <w:rPr>
          <w:rFonts w:ascii="Times New Roman" w:hAnsi="Times New Roman" w:cs="Times New Roman"/>
        </w:rPr>
        <w:t>there are more and younger employees at the Office of the General Secretariat;</w:t>
      </w:r>
      <w:r w:rsidRPr="00D6772C">
        <w:rPr>
          <w:rFonts w:ascii="Times New Roman" w:hAnsi="Times New Roman" w:cs="Times New Roman"/>
          <w:spacing w:val="2"/>
        </w:rPr>
        <w:t xml:space="preserve"> </w:t>
      </w:r>
    </w:p>
    <w:p w14:paraId="63E1A8B9" w14:textId="77777777" w:rsidR="0080582A" w:rsidRPr="00D6772C" w:rsidRDefault="0080582A" w:rsidP="0080582A">
      <w:pPr>
        <w:pStyle w:val="BodyText"/>
        <w:numPr>
          <w:ilvl w:val="0"/>
          <w:numId w:val="34"/>
        </w:numPr>
        <w:ind w:right="-46"/>
        <w:jc w:val="both"/>
        <w:rPr>
          <w:rFonts w:ascii="Times New Roman" w:hAnsi="Times New Roman" w:cs="Times New Roman"/>
        </w:rPr>
      </w:pPr>
      <w:r w:rsidRPr="00D6772C">
        <w:rPr>
          <w:rFonts w:ascii="Times New Roman" w:hAnsi="Times New Roman" w:cs="Times New Roman"/>
        </w:rPr>
        <w:t>the time required to implement policies is reduced by 10%, year on year; and</w:t>
      </w:r>
    </w:p>
    <w:p w14:paraId="6312A5FC" w14:textId="77777777" w:rsidR="0080582A" w:rsidRPr="00D6772C" w:rsidRDefault="0080582A" w:rsidP="0080582A">
      <w:pPr>
        <w:pStyle w:val="BodyText"/>
        <w:numPr>
          <w:ilvl w:val="0"/>
          <w:numId w:val="34"/>
        </w:numPr>
        <w:ind w:right="-46"/>
        <w:jc w:val="both"/>
        <w:rPr>
          <w:rFonts w:ascii="Times New Roman" w:hAnsi="Times New Roman" w:cs="Times New Roman"/>
        </w:rPr>
      </w:pPr>
      <w:r w:rsidRPr="00D6772C">
        <w:rPr>
          <w:rFonts w:ascii="Times New Roman" w:hAnsi="Times New Roman" w:cs="Times New Roman"/>
        </w:rPr>
        <w:t>well- coordinated policy formulation and implementation processes are in place.</w:t>
      </w:r>
    </w:p>
    <w:p w14:paraId="4FB41BFA" w14:textId="77777777" w:rsidR="0080582A" w:rsidRPr="00D6772C" w:rsidRDefault="0080582A" w:rsidP="00AA5452">
      <w:pPr>
        <w:pStyle w:val="BodyText"/>
        <w:ind w:right="-46"/>
        <w:jc w:val="both"/>
        <w:rPr>
          <w:rFonts w:ascii="Times New Roman" w:hAnsi="Times New Roman" w:cs="Times New Roman"/>
        </w:rPr>
      </w:pPr>
    </w:p>
    <w:p w14:paraId="6E114C4A" w14:textId="77777777" w:rsidR="00092A66" w:rsidRPr="00D6772C" w:rsidRDefault="00092A66" w:rsidP="00AA5452">
      <w:pPr>
        <w:pStyle w:val="BodyText"/>
        <w:ind w:right="-46"/>
        <w:jc w:val="both"/>
        <w:rPr>
          <w:rFonts w:ascii="Times New Roman" w:hAnsi="Times New Roman" w:cs="Times New Roman"/>
        </w:rPr>
      </w:pPr>
    </w:p>
    <w:tbl>
      <w:tblPr>
        <w:tblStyle w:val="TableGrid"/>
        <w:tblW w:w="0" w:type="auto"/>
        <w:tblInd w:w="400" w:type="dxa"/>
        <w:tblLook w:val="04A0" w:firstRow="1" w:lastRow="0" w:firstColumn="1" w:lastColumn="0" w:noHBand="0" w:noVBand="1"/>
      </w:tblPr>
      <w:tblGrid>
        <w:gridCol w:w="2997"/>
        <w:gridCol w:w="1701"/>
        <w:gridCol w:w="3828"/>
      </w:tblGrid>
      <w:tr w:rsidR="00AA5452" w:rsidRPr="00D6772C" w14:paraId="491166F6" w14:textId="77777777" w:rsidTr="00DF0E22">
        <w:tc>
          <w:tcPr>
            <w:tcW w:w="4698" w:type="dxa"/>
            <w:gridSpan w:val="2"/>
          </w:tcPr>
          <w:p w14:paraId="155DB036" w14:textId="77777777" w:rsidR="00AA5452" w:rsidRPr="00D6772C" w:rsidRDefault="00AA5452" w:rsidP="00DF0E22">
            <w:pPr>
              <w:ind w:right="-46"/>
              <w:jc w:val="both"/>
              <w:rPr>
                <w:rFonts w:ascii="Times New Roman" w:hAnsi="Times New Roman"/>
                <w:b/>
              </w:rPr>
            </w:pPr>
            <w:r w:rsidRPr="00D6772C">
              <w:rPr>
                <w:rFonts w:ascii="Times New Roman" w:hAnsi="Times New Roman"/>
                <w:w w:val="95"/>
              </w:rPr>
              <w:lastRenderedPageBreak/>
              <w:t xml:space="preserve">Problematical </w:t>
            </w:r>
            <w:r w:rsidRPr="00D6772C">
              <w:rPr>
                <w:rFonts w:ascii="Times New Roman" w:hAnsi="Times New Roman"/>
              </w:rPr>
              <w:t>Situation Face by the GCC</w:t>
            </w:r>
          </w:p>
        </w:tc>
        <w:tc>
          <w:tcPr>
            <w:tcW w:w="3828" w:type="dxa"/>
          </w:tcPr>
          <w:p w14:paraId="463DB9E5" w14:textId="77777777" w:rsidR="00AA5452" w:rsidRPr="00D6772C" w:rsidRDefault="00AA5452" w:rsidP="00DF0E22">
            <w:pPr>
              <w:ind w:left="-101" w:right="-46"/>
              <w:jc w:val="both"/>
              <w:rPr>
                <w:rFonts w:ascii="Times New Roman" w:hAnsi="Times New Roman"/>
                <w:b/>
              </w:rPr>
            </w:pPr>
            <w:r w:rsidRPr="00D6772C">
              <w:rPr>
                <w:rFonts w:ascii="Times New Roman" w:hAnsi="Times New Roman"/>
              </w:rPr>
              <w:t>Lack of a supranational tool</w:t>
            </w:r>
          </w:p>
        </w:tc>
      </w:tr>
      <w:tr w:rsidR="00AA5452" w:rsidRPr="00D6772C" w14:paraId="43B3E7A9" w14:textId="77777777" w:rsidTr="00DF0E22">
        <w:tc>
          <w:tcPr>
            <w:tcW w:w="2997" w:type="dxa"/>
            <w:vMerge w:val="restart"/>
          </w:tcPr>
          <w:p w14:paraId="3BA7C894" w14:textId="77777777" w:rsidR="00AA5452" w:rsidRPr="00D6772C" w:rsidRDefault="00AA5452" w:rsidP="00DF0E22">
            <w:pPr>
              <w:ind w:right="-46"/>
              <w:jc w:val="both"/>
              <w:rPr>
                <w:rFonts w:ascii="Times New Roman" w:hAnsi="Times New Roman"/>
              </w:rPr>
            </w:pPr>
          </w:p>
          <w:p w14:paraId="2EC6AE1C" w14:textId="77777777" w:rsidR="00AA5452" w:rsidRPr="00D6772C" w:rsidRDefault="00AA5452" w:rsidP="00DF0E22">
            <w:pPr>
              <w:ind w:right="-46"/>
              <w:jc w:val="both"/>
              <w:rPr>
                <w:rFonts w:ascii="Times New Roman" w:hAnsi="Times New Roman"/>
              </w:rPr>
            </w:pPr>
          </w:p>
          <w:p w14:paraId="17122192" w14:textId="77777777" w:rsidR="00AA5452" w:rsidRPr="00D6772C" w:rsidRDefault="00AA5452" w:rsidP="00DF0E22">
            <w:pPr>
              <w:ind w:right="-46"/>
              <w:jc w:val="both"/>
              <w:rPr>
                <w:rFonts w:ascii="Times New Roman" w:hAnsi="Times New Roman"/>
                <w:b/>
              </w:rPr>
            </w:pPr>
            <w:r w:rsidRPr="00D6772C">
              <w:rPr>
                <w:rFonts w:ascii="Times New Roman" w:hAnsi="Times New Roman"/>
              </w:rPr>
              <w:t>Findings from SSM</w:t>
            </w:r>
          </w:p>
        </w:tc>
        <w:tc>
          <w:tcPr>
            <w:tcW w:w="1701" w:type="dxa"/>
          </w:tcPr>
          <w:p w14:paraId="2D9E96C3" w14:textId="77777777" w:rsidR="00AA5452" w:rsidRPr="00D6772C" w:rsidRDefault="00AA5452" w:rsidP="00DF0E22">
            <w:pPr>
              <w:ind w:right="-46"/>
              <w:jc w:val="both"/>
              <w:rPr>
                <w:rFonts w:ascii="Times New Roman" w:hAnsi="Times New Roman"/>
                <w:b/>
              </w:rPr>
            </w:pPr>
            <w:r w:rsidRPr="00D6772C">
              <w:rPr>
                <w:rFonts w:ascii="Times New Roman" w:hAnsi="Times New Roman"/>
              </w:rPr>
              <w:t>from secondary data analysis</w:t>
            </w:r>
          </w:p>
        </w:tc>
        <w:tc>
          <w:tcPr>
            <w:tcW w:w="3828" w:type="dxa"/>
          </w:tcPr>
          <w:p w14:paraId="380A7D93" w14:textId="77777777" w:rsidR="00AA5452" w:rsidRPr="00D6772C" w:rsidRDefault="00AA5452" w:rsidP="00DF0E22">
            <w:pPr>
              <w:pStyle w:val="TableParagraph"/>
              <w:ind w:left="-101" w:right="-46"/>
              <w:rPr>
                <w:rFonts w:ascii="Times New Roman" w:hAnsi="Times New Roman" w:cs="Times New Roman"/>
                <w:sz w:val="24"/>
                <w:szCs w:val="24"/>
              </w:rPr>
            </w:pPr>
            <w:r w:rsidRPr="00D6772C">
              <w:rPr>
                <w:rFonts w:ascii="Times New Roman" w:hAnsi="Times New Roman" w:cs="Times New Roman"/>
                <w:sz w:val="24"/>
                <w:szCs w:val="24"/>
              </w:rPr>
              <w:t>GCC member states find it difficult to</w:t>
            </w:r>
          </w:p>
          <w:p w14:paraId="058035DD" w14:textId="77777777" w:rsidR="00AA5452" w:rsidRPr="00D6772C" w:rsidRDefault="00AA5452" w:rsidP="00DF0E22">
            <w:pPr>
              <w:pStyle w:val="TableParagraph"/>
              <w:ind w:left="-101" w:right="-46"/>
              <w:rPr>
                <w:rFonts w:ascii="Times New Roman" w:hAnsi="Times New Roman" w:cs="Times New Roman"/>
                <w:sz w:val="24"/>
                <w:szCs w:val="24"/>
              </w:rPr>
            </w:pPr>
            <w:r w:rsidRPr="00D6772C">
              <w:rPr>
                <w:rFonts w:ascii="Times New Roman" w:hAnsi="Times New Roman" w:cs="Times New Roman"/>
                <w:sz w:val="24"/>
                <w:szCs w:val="24"/>
              </w:rPr>
              <w:t>Coordinate national plans and ensure</w:t>
            </w:r>
          </w:p>
          <w:p w14:paraId="229F2160" w14:textId="77777777" w:rsidR="00AA5452" w:rsidRPr="00D6772C" w:rsidRDefault="00AA5452" w:rsidP="00DF0E22">
            <w:pPr>
              <w:pStyle w:val="TableParagraph"/>
              <w:ind w:left="-101" w:right="-46"/>
              <w:rPr>
                <w:rFonts w:ascii="Times New Roman" w:hAnsi="Times New Roman" w:cs="Times New Roman"/>
                <w:sz w:val="24"/>
                <w:szCs w:val="24"/>
              </w:rPr>
            </w:pPr>
            <w:r w:rsidRPr="00D6772C">
              <w:rPr>
                <w:rFonts w:ascii="Times New Roman" w:hAnsi="Times New Roman" w:cs="Times New Roman"/>
                <w:sz w:val="24"/>
                <w:szCs w:val="24"/>
              </w:rPr>
              <w:t>that they balance with GCC-centric pursuits within the domains of collaborative competition for economic efficiency and productivity.</w:t>
            </w:r>
          </w:p>
          <w:p w14:paraId="4DD01B4B" w14:textId="77777777" w:rsidR="00AA5452" w:rsidRPr="00D6772C" w:rsidRDefault="00AA5452" w:rsidP="00DF0E22">
            <w:pPr>
              <w:pStyle w:val="TableParagraph"/>
              <w:tabs>
                <w:tab w:val="left" w:pos="2206"/>
              </w:tabs>
              <w:ind w:left="-107" w:right="-46"/>
              <w:rPr>
                <w:rFonts w:ascii="Times New Roman" w:hAnsi="Times New Roman" w:cs="Times New Roman"/>
                <w:sz w:val="24"/>
                <w:szCs w:val="24"/>
              </w:rPr>
            </w:pPr>
            <w:r w:rsidRPr="00D6772C">
              <w:rPr>
                <w:rFonts w:ascii="Times New Roman" w:hAnsi="Times New Roman" w:cs="Times New Roman"/>
                <w:sz w:val="24"/>
                <w:szCs w:val="24"/>
              </w:rPr>
              <w:t xml:space="preserve">The lack of a supranational tool, leaves each state responsible for maintaining full control over its security and </w:t>
            </w:r>
            <w:proofErr w:type="spellStart"/>
            <w:r w:rsidRPr="00D6772C">
              <w:rPr>
                <w:rFonts w:ascii="Times New Roman" w:hAnsi="Times New Roman" w:cs="Times New Roman"/>
                <w:sz w:val="24"/>
                <w:szCs w:val="24"/>
              </w:rPr>
              <w:t>defence</w:t>
            </w:r>
            <w:proofErr w:type="spellEnd"/>
            <w:r w:rsidRPr="00D6772C">
              <w:rPr>
                <w:rFonts w:ascii="Times New Roman" w:hAnsi="Times New Roman" w:cs="Times New Roman"/>
                <w:sz w:val="24"/>
                <w:szCs w:val="24"/>
              </w:rPr>
              <w:t xml:space="preserve"> policy</w:t>
            </w:r>
          </w:p>
        </w:tc>
      </w:tr>
      <w:tr w:rsidR="00AA5452" w:rsidRPr="00D6772C" w14:paraId="30B7AB7C" w14:textId="77777777" w:rsidTr="00DF0E22">
        <w:tc>
          <w:tcPr>
            <w:tcW w:w="2997" w:type="dxa"/>
            <w:vMerge/>
          </w:tcPr>
          <w:p w14:paraId="67CB08F2" w14:textId="77777777" w:rsidR="00AA5452" w:rsidRPr="00D6772C" w:rsidRDefault="00AA5452" w:rsidP="00DF0E22">
            <w:pPr>
              <w:ind w:right="-46"/>
              <w:jc w:val="both"/>
              <w:rPr>
                <w:rFonts w:ascii="Times New Roman" w:hAnsi="Times New Roman"/>
                <w:b/>
              </w:rPr>
            </w:pPr>
          </w:p>
        </w:tc>
        <w:tc>
          <w:tcPr>
            <w:tcW w:w="1701" w:type="dxa"/>
          </w:tcPr>
          <w:p w14:paraId="732321D9" w14:textId="77777777" w:rsidR="00AA5452" w:rsidRPr="00D6772C" w:rsidRDefault="00AA5452" w:rsidP="00DF0E22">
            <w:pPr>
              <w:ind w:right="-46"/>
              <w:jc w:val="both"/>
              <w:rPr>
                <w:rFonts w:ascii="Times New Roman" w:hAnsi="Times New Roman"/>
                <w:b/>
              </w:rPr>
            </w:pPr>
            <w:r w:rsidRPr="00D6772C">
              <w:rPr>
                <w:rFonts w:ascii="Times New Roman" w:hAnsi="Times New Roman"/>
              </w:rPr>
              <w:t>from primary data analysis</w:t>
            </w:r>
          </w:p>
        </w:tc>
        <w:tc>
          <w:tcPr>
            <w:tcW w:w="3828" w:type="dxa"/>
          </w:tcPr>
          <w:p w14:paraId="25D67E4A" w14:textId="77777777" w:rsidR="00AA5452" w:rsidRPr="00D6772C" w:rsidRDefault="00AA5452" w:rsidP="00DF0E22">
            <w:pPr>
              <w:pStyle w:val="TableParagraph"/>
              <w:ind w:left="-101" w:right="-46"/>
              <w:rPr>
                <w:rFonts w:ascii="Times New Roman" w:hAnsi="Times New Roman" w:cs="Times New Roman"/>
                <w:sz w:val="24"/>
                <w:szCs w:val="24"/>
              </w:rPr>
            </w:pPr>
            <w:r w:rsidRPr="00D6772C">
              <w:rPr>
                <w:rFonts w:ascii="Times New Roman" w:hAnsi="Times New Roman" w:cs="Times New Roman"/>
                <w:sz w:val="24"/>
                <w:szCs w:val="24"/>
              </w:rPr>
              <w:t>National interests of the member states are placed over and above those of the collective interests of the GCC.</w:t>
            </w:r>
          </w:p>
        </w:tc>
      </w:tr>
      <w:tr w:rsidR="00AA5452" w:rsidRPr="00D6772C" w14:paraId="6E2E9924" w14:textId="77777777" w:rsidTr="00DF0E22">
        <w:tc>
          <w:tcPr>
            <w:tcW w:w="4698" w:type="dxa"/>
            <w:gridSpan w:val="2"/>
          </w:tcPr>
          <w:p w14:paraId="113A7C48" w14:textId="77777777" w:rsidR="00AA5452" w:rsidRPr="00D6772C" w:rsidRDefault="00AA5452" w:rsidP="00DF0E22">
            <w:pPr>
              <w:ind w:right="-46"/>
              <w:jc w:val="both"/>
              <w:rPr>
                <w:rFonts w:ascii="Times New Roman" w:hAnsi="Times New Roman"/>
                <w:b/>
              </w:rPr>
            </w:pPr>
            <w:r w:rsidRPr="00D6772C">
              <w:rPr>
                <w:rFonts w:ascii="Times New Roman" w:hAnsi="Times New Roman"/>
              </w:rPr>
              <w:t>Findings from VSM Modelling</w:t>
            </w:r>
          </w:p>
        </w:tc>
        <w:tc>
          <w:tcPr>
            <w:tcW w:w="3828" w:type="dxa"/>
          </w:tcPr>
          <w:p w14:paraId="0BBE8D88"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The requisite variety of a supranational</w:t>
            </w:r>
          </w:p>
          <w:p w14:paraId="284856CD"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 xml:space="preserve">body is one of the key </w:t>
            </w:r>
            <w:proofErr w:type="gramStart"/>
            <w:r w:rsidRPr="00D6772C">
              <w:rPr>
                <w:rFonts w:ascii="Times New Roman" w:hAnsi="Times New Roman" w:cs="Times New Roman"/>
                <w:sz w:val="24"/>
                <w:szCs w:val="24"/>
              </w:rPr>
              <w:t>variety</w:t>
            </w:r>
            <w:proofErr w:type="gramEnd"/>
          </w:p>
          <w:p w14:paraId="7A36B961"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attenuators coming from the higher</w:t>
            </w:r>
          </w:p>
          <w:p w14:paraId="2072C64F" w14:textId="77777777" w:rsidR="00AA5452" w:rsidRPr="00D6772C" w:rsidRDefault="00AA5452" w:rsidP="00DF0E22">
            <w:pPr>
              <w:tabs>
                <w:tab w:val="left" w:pos="2161"/>
              </w:tabs>
              <w:ind w:left="-107" w:right="-46"/>
              <w:jc w:val="both"/>
              <w:rPr>
                <w:rFonts w:ascii="Times New Roman" w:hAnsi="Times New Roman"/>
                <w:b/>
              </w:rPr>
            </w:pPr>
            <w:r w:rsidRPr="00D6772C">
              <w:rPr>
                <w:rFonts w:ascii="Times New Roman" w:hAnsi="Times New Roman"/>
              </w:rPr>
              <w:t>variety bloc going to   lower variety bloc</w:t>
            </w:r>
          </w:p>
        </w:tc>
      </w:tr>
      <w:tr w:rsidR="00AA5452" w:rsidRPr="00D6772C" w14:paraId="1ABF85AE" w14:textId="77777777" w:rsidTr="00DF0E22">
        <w:tc>
          <w:tcPr>
            <w:tcW w:w="4698" w:type="dxa"/>
            <w:gridSpan w:val="2"/>
          </w:tcPr>
          <w:p w14:paraId="0CB5EF1F" w14:textId="77777777" w:rsidR="00AA5452" w:rsidRPr="00D6772C" w:rsidRDefault="00AA5452" w:rsidP="00DF0E22">
            <w:pPr>
              <w:ind w:right="-46"/>
              <w:jc w:val="both"/>
              <w:rPr>
                <w:rFonts w:ascii="Times New Roman" w:hAnsi="Times New Roman"/>
                <w:w w:val="95"/>
              </w:rPr>
            </w:pPr>
          </w:p>
          <w:p w14:paraId="3AA32140" w14:textId="77777777" w:rsidR="00AA5452" w:rsidRPr="00D6772C" w:rsidRDefault="00AA5452" w:rsidP="00DF0E22">
            <w:pPr>
              <w:ind w:right="-46"/>
              <w:jc w:val="both"/>
              <w:rPr>
                <w:rFonts w:ascii="Times New Roman" w:hAnsi="Times New Roman"/>
                <w:w w:val="95"/>
              </w:rPr>
            </w:pPr>
          </w:p>
          <w:p w14:paraId="1F3F5571" w14:textId="77777777" w:rsidR="00AA5452" w:rsidRPr="00D6772C" w:rsidRDefault="00AA5452" w:rsidP="00DF0E22">
            <w:pPr>
              <w:ind w:right="-46"/>
              <w:jc w:val="both"/>
              <w:rPr>
                <w:rFonts w:ascii="Times New Roman" w:hAnsi="Times New Roman"/>
                <w:w w:val="95"/>
              </w:rPr>
            </w:pPr>
          </w:p>
          <w:p w14:paraId="5BBD8493" w14:textId="77777777" w:rsidR="00AA5452" w:rsidRPr="00D6772C" w:rsidRDefault="00AA5452" w:rsidP="00DF0E22">
            <w:pPr>
              <w:ind w:right="-46"/>
              <w:jc w:val="both"/>
              <w:rPr>
                <w:rFonts w:ascii="Times New Roman" w:hAnsi="Times New Roman"/>
                <w:w w:val="95"/>
              </w:rPr>
            </w:pPr>
          </w:p>
          <w:p w14:paraId="1093E1E8" w14:textId="77777777" w:rsidR="00AA5452" w:rsidRPr="00D6772C" w:rsidRDefault="00AA5452" w:rsidP="00DF0E22">
            <w:pPr>
              <w:ind w:right="-46"/>
              <w:jc w:val="both"/>
              <w:rPr>
                <w:rFonts w:ascii="Times New Roman" w:hAnsi="Times New Roman"/>
                <w:b/>
              </w:rPr>
            </w:pPr>
            <w:r w:rsidRPr="00D6772C">
              <w:rPr>
                <w:rFonts w:ascii="Times New Roman" w:hAnsi="Times New Roman"/>
                <w:w w:val="95"/>
              </w:rPr>
              <w:t xml:space="preserve">Findings </w:t>
            </w:r>
            <w:r w:rsidRPr="00D6772C">
              <w:rPr>
                <w:rFonts w:ascii="Times New Roman" w:hAnsi="Times New Roman"/>
              </w:rPr>
              <w:t>from SD Analysis</w:t>
            </w:r>
          </w:p>
        </w:tc>
        <w:tc>
          <w:tcPr>
            <w:tcW w:w="3828" w:type="dxa"/>
          </w:tcPr>
          <w:p w14:paraId="144E4758"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The lack of a supra national tool and the</w:t>
            </w:r>
          </w:p>
          <w:p w14:paraId="1A13A814"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placing of national interests of the member states over and above those of the collective interests of the GCC were the problems articulated in the SD model.</w:t>
            </w:r>
          </w:p>
          <w:p w14:paraId="7F23C813" w14:textId="77777777" w:rsidR="00AA5452" w:rsidRPr="00D6772C" w:rsidRDefault="00AA5452" w:rsidP="00DF0E22">
            <w:pPr>
              <w:pStyle w:val="TableParagraph"/>
              <w:ind w:left="-107" w:right="-46"/>
              <w:rPr>
                <w:rFonts w:ascii="Times New Roman" w:hAnsi="Times New Roman" w:cs="Times New Roman"/>
                <w:sz w:val="24"/>
                <w:szCs w:val="24"/>
              </w:rPr>
            </w:pPr>
            <w:r w:rsidRPr="00D6772C">
              <w:rPr>
                <w:rFonts w:ascii="Times New Roman" w:hAnsi="Times New Roman" w:cs="Times New Roman"/>
                <w:sz w:val="24"/>
                <w:szCs w:val="24"/>
              </w:rPr>
              <w:t xml:space="preserve">The </w:t>
            </w:r>
            <w:r w:rsidRPr="00D6772C">
              <w:rPr>
                <w:rFonts w:ascii="Times New Roman" w:hAnsi="Times New Roman" w:cs="Times New Roman"/>
                <w:w w:val="95"/>
                <w:sz w:val="24"/>
                <w:szCs w:val="24"/>
              </w:rPr>
              <w:t xml:space="preserve">‘supranational </w:t>
            </w:r>
            <w:r w:rsidRPr="00D6772C">
              <w:rPr>
                <w:rFonts w:ascii="Times New Roman" w:hAnsi="Times New Roman" w:cs="Times New Roman"/>
                <w:sz w:val="24"/>
                <w:szCs w:val="24"/>
              </w:rPr>
              <w:t>tool’ loop is a reinforcing feedback loop, implying that as the need for the attainment of economic integration goals increases, so does the prerequisite for the establishment of a supranational tool above what it would otherwise have been.</w:t>
            </w:r>
          </w:p>
        </w:tc>
      </w:tr>
      <w:tr w:rsidR="00AA5452" w:rsidRPr="00D6772C" w14:paraId="1F2E404C" w14:textId="77777777" w:rsidTr="00DF0E22">
        <w:trPr>
          <w:trHeight w:val="640"/>
        </w:trPr>
        <w:tc>
          <w:tcPr>
            <w:tcW w:w="4698" w:type="dxa"/>
            <w:gridSpan w:val="2"/>
          </w:tcPr>
          <w:p w14:paraId="40781298" w14:textId="77777777" w:rsidR="00AA5452" w:rsidRPr="00D6772C" w:rsidRDefault="00AA5452" w:rsidP="00DF0E22">
            <w:pPr>
              <w:ind w:right="-46"/>
              <w:jc w:val="both"/>
              <w:rPr>
                <w:rFonts w:ascii="Times New Roman" w:hAnsi="Times New Roman"/>
              </w:rPr>
            </w:pPr>
          </w:p>
          <w:p w14:paraId="596E1567" w14:textId="77777777" w:rsidR="00AA5452" w:rsidRPr="00D6772C" w:rsidRDefault="00AA5452" w:rsidP="00DF0E22">
            <w:pPr>
              <w:ind w:right="-46"/>
              <w:jc w:val="both"/>
              <w:rPr>
                <w:rFonts w:ascii="Times New Roman" w:hAnsi="Times New Roman"/>
                <w:b/>
              </w:rPr>
            </w:pPr>
            <w:r w:rsidRPr="00D6772C">
              <w:rPr>
                <w:rFonts w:ascii="Times New Roman" w:hAnsi="Times New Roman"/>
              </w:rPr>
              <w:t>Findings from the Evaluation Conceptual Models</w:t>
            </w:r>
          </w:p>
        </w:tc>
        <w:tc>
          <w:tcPr>
            <w:tcW w:w="3828" w:type="dxa"/>
          </w:tcPr>
          <w:p w14:paraId="6F37F57E" w14:textId="77777777" w:rsidR="00AA5452" w:rsidRPr="00D6772C" w:rsidRDefault="00AA5452" w:rsidP="00DF0E22">
            <w:pPr>
              <w:pStyle w:val="TableParagraph"/>
              <w:ind w:left="-101" w:right="-46"/>
              <w:rPr>
                <w:rFonts w:ascii="Times New Roman" w:hAnsi="Times New Roman" w:cs="Times New Roman"/>
                <w:sz w:val="24"/>
                <w:szCs w:val="24"/>
              </w:rPr>
            </w:pPr>
            <w:r w:rsidRPr="00D6772C">
              <w:rPr>
                <w:rFonts w:ascii="Times New Roman" w:hAnsi="Times New Roman" w:cs="Times New Roman"/>
                <w:sz w:val="24"/>
                <w:szCs w:val="24"/>
              </w:rPr>
              <w:t xml:space="preserve">Establishing </w:t>
            </w:r>
            <w:r w:rsidRPr="00D6772C">
              <w:rPr>
                <w:rFonts w:ascii="Times New Roman" w:hAnsi="Times New Roman" w:cs="Times New Roman"/>
                <w:w w:val="99"/>
                <w:sz w:val="24"/>
                <w:szCs w:val="24"/>
              </w:rPr>
              <w:t xml:space="preserve">a </w:t>
            </w:r>
            <w:r w:rsidRPr="00D6772C">
              <w:rPr>
                <w:rFonts w:ascii="Times New Roman" w:hAnsi="Times New Roman" w:cs="Times New Roman"/>
                <w:sz w:val="24"/>
                <w:szCs w:val="24"/>
              </w:rPr>
              <w:t>supranational body will help the GCC do what it is required to</w:t>
            </w:r>
          </w:p>
          <w:p w14:paraId="50D1E440" w14:textId="77777777" w:rsidR="00AA5452" w:rsidRPr="00D6772C" w:rsidRDefault="00AA5452" w:rsidP="00DF0E22">
            <w:pPr>
              <w:pStyle w:val="TableParagraph"/>
              <w:ind w:left="-101" w:right="-46"/>
              <w:rPr>
                <w:rFonts w:ascii="Times New Roman" w:hAnsi="Times New Roman" w:cs="Times New Roman"/>
                <w:sz w:val="24"/>
                <w:szCs w:val="24"/>
              </w:rPr>
            </w:pPr>
            <w:r w:rsidRPr="00D6772C">
              <w:rPr>
                <w:rFonts w:ascii="Times New Roman" w:hAnsi="Times New Roman" w:cs="Times New Roman"/>
                <w:sz w:val="24"/>
                <w:szCs w:val="24"/>
              </w:rPr>
              <w:t xml:space="preserve">do more efficiently and </w:t>
            </w:r>
            <w:r w:rsidRPr="00D6772C">
              <w:rPr>
                <w:rFonts w:ascii="Times New Roman" w:hAnsi="Times New Roman" w:cs="Times New Roman"/>
                <w:w w:val="95"/>
                <w:sz w:val="24"/>
                <w:szCs w:val="24"/>
              </w:rPr>
              <w:t>effectively</w:t>
            </w:r>
          </w:p>
        </w:tc>
      </w:tr>
    </w:tbl>
    <w:p w14:paraId="4C655D4E" w14:textId="77777777" w:rsidR="00AA5452" w:rsidRPr="00D6772C" w:rsidRDefault="006C19DF" w:rsidP="006C19DF">
      <w:pPr>
        <w:pStyle w:val="Caption"/>
        <w:jc w:val="left"/>
        <w:rPr>
          <w:rFonts w:ascii="Times New Roman" w:hAnsi="Times New Roman"/>
          <w:sz w:val="24"/>
          <w:szCs w:val="24"/>
        </w:rPr>
      </w:pPr>
      <w:bookmarkStart w:id="286" w:name="_Toc57096205"/>
      <w:r w:rsidRPr="00D6772C">
        <w:rPr>
          <w:rFonts w:ascii="Times New Roman" w:hAnsi="Times New Roman"/>
          <w:sz w:val="24"/>
          <w:szCs w:val="24"/>
        </w:rPr>
        <w:t xml:space="preserve">Table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5</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Table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3</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Findings from SSM </w:t>
      </w:r>
      <w:proofErr w:type="spellStart"/>
      <w:r w:rsidR="00AA5452" w:rsidRPr="00D6772C">
        <w:rPr>
          <w:rFonts w:ascii="Times New Roman" w:hAnsi="Times New Roman"/>
          <w:sz w:val="24"/>
          <w:szCs w:val="24"/>
        </w:rPr>
        <w:t>andVSM</w:t>
      </w:r>
      <w:bookmarkEnd w:id="286"/>
      <w:proofErr w:type="spellEnd"/>
    </w:p>
    <w:p w14:paraId="2747C8DE" w14:textId="77777777" w:rsidR="00AA5452" w:rsidRPr="00D6772C" w:rsidRDefault="00AA5452" w:rsidP="00743D54">
      <w:pPr>
        <w:pStyle w:val="Heading2"/>
        <w:rPr>
          <w:rFonts w:ascii="Times New Roman" w:hAnsi="Times New Roman"/>
          <w:sz w:val="24"/>
          <w:szCs w:val="24"/>
        </w:rPr>
      </w:pPr>
      <w:bookmarkStart w:id="287" w:name="_Toc57021114"/>
      <w:r w:rsidRPr="00D6772C">
        <w:rPr>
          <w:rFonts w:ascii="Times New Roman" w:hAnsi="Times New Roman"/>
          <w:sz w:val="24"/>
          <w:szCs w:val="24"/>
        </w:rPr>
        <w:t>5.11 Summary of Chapter Five</w:t>
      </w:r>
      <w:bookmarkEnd w:id="287"/>
    </w:p>
    <w:p w14:paraId="07F1A3A6" w14:textId="77777777" w:rsidR="00AA5452" w:rsidRPr="00D6772C" w:rsidRDefault="00AA5452" w:rsidP="00AA5452">
      <w:pPr>
        <w:pStyle w:val="BodyText"/>
        <w:ind w:right="-46"/>
        <w:jc w:val="both"/>
        <w:rPr>
          <w:rFonts w:ascii="Times New Roman" w:hAnsi="Times New Roman" w:cs="Times New Roman"/>
          <w:highlight w:val="yellow"/>
        </w:rPr>
      </w:pPr>
      <w:r w:rsidRPr="00D6772C">
        <w:rPr>
          <w:rFonts w:ascii="Times New Roman" w:hAnsi="Times New Roman" w:cs="Times New Roman"/>
          <w:highlight w:val="yellow"/>
        </w:rPr>
        <w:t xml:space="preserve">This chapter followed in detail the five stages of the research design. A detailed diagnostic of the GCC as a system-in-focus was undertaken and the variety balances were carefully examined.  It was found that the three system ones failed to satisfy the first (and. thus the fourth) principle of organisation.  There were also problems with the system 3-system 4 homeostat.  </w:t>
      </w:r>
    </w:p>
    <w:p w14:paraId="5C1FD738" w14:textId="77777777" w:rsidR="00743D54" w:rsidRPr="00D6772C" w:rsidRDefault="00743D54">
      <w:pPr>
        <w:spacing w:line="259" w:lineRule="auto"/>
        <w:rPr>
          <w:rFonts w:ascii="Times New Roman" w:eastAsia="Arial" w:hAnsi="Times New Roman" w:cs="Times New Roman"/>
          <w:b/>
          <w:bCs/>
          <w:lang w:eastAsia="en-GB" w:bidi="en-GB"/>
        </w:rPr>
      </w:pPr>
      <w:r w:rsidRPr="00D6772C">
        <w:rPr>
          <w:rFonts w:ascii="Times New Roman" w:hAnsi="Times New Roman" w:cs="Times New Roman"/>
          <w:b/>
          <w:bCs/>
        </w:rPr>
        <w:br w:type="page"/>
      </w:r>
    </w:p>
    <w:p w14:paraId="4C9056DC" w14:textId="77777777" w:rsidR="00AA5452" w:rsidRPr="00D6772C" w:rsidRDefault="00AA5452" w:rsidP="00743D54">
      <w:pPr>
        <w:pStyle w:val="Heading1"/>
        <w:rPr>
          <w:rFonts w:ascii="Times New Roman" w:hAnsi="Times New Roman"/>
          <w:sz w:val="24"/>
          <w:szCs w:val="24"/>
        </w:rPr>
      </w:pPr>
      <w:bookmarkStart w:id="288" w:name="_Toc57021115"/>
      <w:r w:rsidRPr="00D6772C">
        <w:rPr>
          <w:rFonts w:ascii="Times New Roman" w:hAnsi="Times New Roman"/>
          <w:sz w:val="24"/>
          <w:szCs w:val="24"/>
        </w:rPr>
        <w:lastRenderedPageBreak/>
        <w:t>Using the System Dynamic methodology</w:t>
      </w:r>
      <w:bookmarkEnd w:id="288"/>
    </w:p>
    <w:p w14:paraId="586115C1" w14:textId="77777777" w:rsidR="00AA5452" w:rsidRPr="00D6772C" w:rsidRDefault="00AA5452" w:rsidP="00AA5452">
      <w:pPr>
        <w:pStyle w:val="BodyText"/>
        <w:ind w:right="-188"/>
        <w:jc w:val="both"/>
        <w:rPr>
          <w:rFonts w:ascii="Times New Roman" w:hAnsi="Times New Roman" w:cs="Times New Roman"/>
        </w:rPr>
      </w:pPr>
      <w:r w:rsidRPr="00D6772C">
        <w:rPr>
          <w:rFonts w:ascii="Times New Roman" w:hAnsi="Times New Roman" w:cs="Times New Roman"/>
        </w:rPr>
        <w:t xml:space="preserve">                        </w:t>
      </w:r>
    </w:p>
    <w:p w14:paraId="1F8C732B" w14:textId="77777777" w:rsidR="00AA5452" w:rsidRPr="00D6772C" w:rsidRDefault="00AA5452" w:rsidP="00AA5452">
      <w:pPr>
        <w:pStyle w:val="BodyText"/>
        <w:ind w:right="-188"/>
        <w:jc w:val="both"/>
        <w:rPr>
          <w:rFonts w:ascii="Times New Roman" w:hAnsi="Times New Roman" w:cs="Times New Roman"/>
        </w:rPr>
      </w:pPr>
      <w:r w:rsidRPr="00D6772C">
        <w:rPr>
          <w:rFonts w:ascii="Times New Roman" w:hAnsi="Times New Roman" w:cs="Times New Roman"/>
        </w:rPr>
        <w:t xml:space="preserve"> </w:t>
      </w:r>
      <w:r w:rsidRPr="00D6772C">
        <w:rPr>
          <w:rFonts w:ascii="Times New Roman" w:hAnsi="Times New Roman" w:cs="Times New Roman"/>
          <w:highlight w:val="yellow"/>
        </w:rPr>
        <w:t xml:space="preserve">The previous chapter constructed a viable system model of the GCC. The variety balances between the systems was analysed especially system four. System Four is often termed (the “looking outside” system.  Its function is observe what is happening in the environment and try and identify scenarios of the future with their subsequent effect on system Three (the resource provider)  It is thus concerned very much with “what-if” scenarios which is a major use of System Dynamics. Management and decision-making processes within a composite system includes many stakeholders, accompanied with different attitudes that are related through several feedback loops. Consequently, the adoption of the broad approach of systems thinking and the utilisation of the System Dynamics methodology offer a good framework for the evaluation of different behaviours.  In general, systems thinking enables a clear representation of process, structure and method in which effects can be derived from causes, and the dynamics of decision-making can be appropriately explained. Another advantage of the System Dynamics methodology is its ability to handle can also handle “soft variables” </w:t>
      </w:r>
    </w:p>
    <w:p w14:paraId="6A2AFB3B"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 xml:space="preserve">The benefits of System Dynamic modelling </w:t>
      </w:r>
      <w:proofErr w:type="gramStart"/>
      <w:r w:rsidRPr="00D6772C">
        <w:rPr>
          <w:rFonts w:ascii="Times New Roman" w:hAnsi="Times New Roman" w:cs="Times New Roman"/>
        </w:rPr>
        <w:t>is</w:t>
      </w:r>
      <w:proofErr w:type="gramEnd"/>
      <w:r w:rsidRPr="00D6772C">
        <w:rPr>
          <w:rFonts w:ascii="Times New Roman" w:hAnsi="Times New Roman" w:cs="Times New Roman"/>
        </w:rPr>
        <w:t xml:space="preserve"> that it enables one to spot any counter intuitive effects that may come about by making changes. The counterintuitive behaviour of social systems is exemplified when “our attempts to stabilize the system destabilize it” (</w:t>
      </w:r>
      <w:proofErr w:type="spellStart"/>
      <w:r w:rsidRPr="00D6772C">
        <w:rPr>
          <w:rFonts w:ascii="Times New Roman" w:hAnsi="Times New Roman" w:cs="Times New Roman"/>
        </w:rPr>
        <w:t>Sterman</w:t>
      </w:r>
      <w:proofErr w:type="spellEnd"/>
      <w:r w:rsidRPr="00D6772C">
        <w:rPr>
          <w:rFonts w:ascii="Times New Roman" w:hAnsi="Times New Roman" w:cs="Times New Roman"/>
        </w:rPr>
        <w:t xml:space="preserve">, 2000). Indeed, the unexpected dynamics of social systems often result in “policy resistance, the tendency for interventions to be delayed, diluted or defeated by the response of the system to the intervention itself (Meadows, 1982; cited in </w:t>
      </w:r>
      <w:proofErr w:type="spellStart"/>
      <w:r w:rsidRPr="00D6772C">
        <w:rPr>
          <w:rFonts w:ascii="Times New Roman" w:hAnsi="Times New Roman" w:cs="Times New Roman"/>
        </w:rPr>
        <w:t>Sterman</w:t>
      </w:r>
      <w:proofErr w:type="spellEnd"/>
      <w:r w:rsidRPr="00D6772C">
        <w:rPr>
          <w:rFonts w:ascii="Times New Roman" w:hAnsi="Times New Roman" w:cs="Times New Roman"/>
        </w:rPr>
        <w:t>, ibid). Policy resistance arises due to the general lack of understanding regarding the entire scope of feedbacks</w:t>
      </w:r>
      <w:r w:rsidRPr="00D6772C">
        <w:rPr>
          <w:rFonts w:ascii="Times New Roman" w:hAnsi="Times New Roman" w:cs="Times New Roman"/>
          <w:spacing w:val="-7"/>
        </w:rPr>
        <w:t xml:space="preserve"> </w:t>
      </w:r>
      <w:r w:rsidRPr="00D6772C">
        <w:rPr>
          <w:rFonts w:ascii="Times New Roman" w:hAnsi="Times New Roman" w:cs="Times New Roman"/>
        </w:rPr>
        <w:t>running</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system.</w:t>
      </w:r>
      <w:r w:rsidRPr="00D6772C">
        <w:rPr>
          <w:rFonts w:ascii="Times New Roman" w:hAnsi="Times New Roman" w:cs="Times New Roman"/>
          <w:spacing w:val="-5"/>
        </w:rPr>
        <w:t xml:space="preserve"> </w:t>
      </w:r>
      <w:r w:rsidRPr="00D6772C">
        <w:rPr>
          <w:rFonts w:ascii="Times New Roman" w:hAnsi="Times New Roman" w:cs="Times New Roman"/>
        </w:rPr>
        <w:t>As</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state</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system</w:t>
      </w:r>
      <w:r w:rsidRPr="00D6772C">
        <w:rPr>
          <w:rFonts w:ascii="Times New Roman" w:hAnsi="Times New Roman" w:cs="Times New Roman"/>
          <w:spacing w:val="-7"/>
        </w:rPr>
        <w:t xml:space="preserve"> </w:t>
      </w:r>
      <w:r w:rsidRPr="00D6772C">
        <w:rPr>
          <w:rFonts w:ascii="Times New Roman" w:hAnsi="Times New Roman" w:cs="Times New Roman"/>
        </w:rPr>
        <w:t>becomes</w:t>
      </w:r>
      <w:r w:rsidRPr="00D6772C">
        <w:rPr>
          <w:rFonts w:ascii="Times New Roman" w:hAnsi="Times New Roman" w:cs="Times New Roman"/>
          <w:spacing w:val="-6"/>
        </w:rPr>
        <w:t xml:space="preserve"> </w:t>
      </w:r>
      <w:r w:rsidRPr="00D6772C">
        <w:rPr>
          <w:rFonts w:ascii="Times New Roman" w:hAnsi="Times New Roman" w:cs="Times New Roman"/>
        </w:rPr>
        <w:t>altered</w:t>
      </w:r>
      <w:r w:rsidRPr="00D6772C">
        <w:rPr>
          <w:rFonts w:ascii="Times New Roman" w:hAnsi="Times New Roman" w:cs="Times New Roman"/>
          <w:spacing w:val="-7"/>
        </w:rPr>
        <w:t xml:space="preserve"> </w:t>
      </w:r>
      <w:r w:rsidRPr="00D6772C">
        <w:rPr>
          <w:rFonts w:ascii="Times New Roman" w:hAnsi="Times New Roman" w:cs="Times New Roman"/>
        </w:rPr>
        <w:t>as</w:t>
      </w:r>
      <w:r w:rsidRPr="00D6772C">
        <w:rPr>
          <w:rFonts w:ascii="Times New Roman" w:hAnsi="Times New Roman" w:cs="Times New Roman"/>
          <w:spacing w:val="-6"/>
        </w:rPr>
        <w:t xml:space="preserve"> </w:t>
      </w:r>
      <w:r w:rsidRPr="00D6772C">
        <w:rPr>
          <w:rFonts w:ascii="Times New Roman" w:hAnsi="Times New Roman" w:cs="Times New Roman"/>
        </w:rPr>
        <w:t>a</w:t>
      </w:r>
      <w:r w:rsidRPr="00D6772C">
        <w:rPr>
          <w:rFonts w:ascii="Times New Roman" w:hAnsi="Times New Roman" w:cs="Times New Roman"/>
          <w:spacing w:val="-8"/>
        </w:rPr>
        <w:t xml:space="preserve"> </w:t>
      </w:r>
      <w:r w:rsidRPr="00D6772C">
        <w:rPr>
          <w:rFonts w:ascii="Times New Roman" w:hAnsi="Times New Roman" w:cs="Times New Roman"/>
        </w:rPr>
        <w:t>result of</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intervention,</w:t>
      </w:r>
      <w:r w:rsidRPr="00D6772C">
        <w:rPr>
          <w:rFonts w:ascii="Times New Roman" w:hAnsi="Times New Roman" w:cs="Times New Roman"/>
          <w:spacing w:val="-13"/>
        </w:rPr>
        <w:t xml:space="preserve"> </w:t>
      </w:r>
      <w:r w:rsidRPr="00D6772C">
        <w:rPr>
          <w:rFonts w:ascii="Times New Roman" w:hAnsi="Times New Roman" w:cs="Times New Roman"/>
        </w:rPr>
        <w:t>stakeholders</w:t>
      </w:r>
      <w:r w:rsidRPr="00D6772C">
        <w:rPr>
          <w:rFonts w:ascii="Times New Roman" w:hAnsi="Times New Roman" w:cs="Times New Roman"/>
          <w:spacing w:val="-15"/>
        </w:rPr>
        <w:t xml:space="preserve"> </w:t>
      </w:r>
      <w:r w:rsidRPr="00D6772C">
        <w:rPr>
          <w:rFonts w:ascii="Times New Roman" w:hAnsi="Times New Roman" w:cs="Times New Roman"/>
        </w:rPr>
        <w:t>are</w:t>
      </w:r>
      <w:r w:rsidRPr="00D6772C">
        <w:rPr>
          <w:rFonts w:ascii="Times New Roman" w:hAnsi="Times New Roman" w:cs="Times New Roman"/>
          <w:spacing w:val="-14"/>
        </w:rPr>
        <w:t xml:space="preserve"> </w:t>
      </w:r>
      <w:r w:rsidRPr="00D6772C">
        <w:rPr>
          <w:rFonts w:ascii="Times New Roman" w:hAnsi="Times New Roman" w:cs="Times New Roman"/>
        </w:rPr>
        <w:t>likely</w:t>
      </w:r>
      <w:r w:rsidRPr="00D6772C">
        <w:rPr>
          <w:rFonts w:ascii="Times New Roman" w:hAnsi="Times New Roman" w:cs="Times New Roman"/>
          <w:spacing w:val="-16"/>
        </w:rPr>
        <w:t xml:space="preserve"> </w:t>
      </w:r>
      <w:r w:rsidRPr="00D6772C">
        <w:rPr>
          <w:rFonts w:ascii="Times New Roman" w:hAnsi="Times New Roman" w:cs="Times New Roman"/>
        </w:rPr>
        <w:t>to</w:t>
      </w:r>
      <w:r w:rsidRPr="00D6772C">
        <w:rPr>
          <w:rFonts w:ascii="Times New Roman" w:hAnsi="Times New Roman" w:cs="Times New Roman"/>
          <w:spacing w:val="-13"/>
        </w:rPr>
        <w:t xml:space="preserve"> </w:t>
      </w:r>
      <w:r w:rsidRPr="00D6772C">
        <w:rPr>
          <w:rFonts w:ascii="Times New Roman" w:hAnsi="Times New Roman" w:cs="Times New Roman"/>
        </w:rPr>
        <w:t>react</w:t>
      </w:r>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15"/>
        </w:rPr>
        <w:t xml:space="preserve"> </w:t>
      </w:r>
      <w:r w:rsidRPr="00D6772C">
        <w:rPr>
          <w:rFonts w:ascii="Times New Roman" w:hAnsi="Times New Roman" w:cs="Times New Roman"/>
        </w:rPr>
        <w:t>restore</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balance</w:t>
      </w:r>
      <w:r w:rsidRPr="00D6772C">
        <w:rPr>
          <w:rFonts w:ascii="Times New Roman" w:hAnsi="Times New Roman" w:cs="Times New Roman"/>
          <w:spacing w:val="-13"/>
        </w:rPr>
        <w:t xml:space="preserve"> </w:t>
      </w:r>
      <w:r w:rsidRPr="00D6772C">
        <w:rPr>
          <w:rFonts w:ascii="Times New Roman" w:hAnsi="Times New Roman" w:cs="Times New Roman"/>
        </w:rPr>
        <w:t>that</w:t>
      </w:r>
      <w:r w:rsidRPr="00D6772C">
        <w:rPr>
          <w:rFonts w:ascii="Times New Roman" w:hAnsi="Times New Roman" w:cs="Times New Roman"/>
          <w:spacing w:val="-13"/>
        </w:rPr>
        <w:t xml:space="preserve"> </w:t>
      </w:r>
      <w:r w:rsidRPr="00D6772C">
        <w:rPr>
          <w:rFonts w:ascii="Times New Roman" w:hAnsi="Times New Roman" w:cs="Times New Roman"/>
        </w:rPr>
        <w:t>has</w:t>
      </w:r>
      <w:r w:rsidRPr="00D6772C">
        <w:rPr>
          <w:rFonts w:ascii="Times New Roman" w:hAnsi="Times New Roman" w:cs="Times New Roman"/>
          <w:spacing w:val="-14"/>
        </w:rPr>
        <w:t xml:space="preserve"> </w:t>
      </w:r>
      <w:r w:rsidRPr="00D6772C">
        <w:rPr>
          <w:rFonts w:ascii="Times New Roman" w:hAnsi="Times New Roman" w:cs="Times New Roman"/>
        </w:rPr>
        <w:t>been perturbed by such intervention. In addition, an intervention is likely to trigger certain side effects (</w:t>
      </w:r>
      <w:proofErr w:type="spellStart"/>
      <w:r w:rsidRPr="00D6772C">
        <w:rPr>
          <w:rFonts w:ascii="Times New Roman" w:hAnsi="Times New Roman" w:cs="Times New Roman"/>
        </w:rPr>
        <w:t>Sterman</w:t>
      </w:r>
      <w:proofErr w:type="spellEnd"/>
      <w:r w:rsidRPr="00D6772C">
        <w:rPr>
          <w:rFonts w:ascii="Times New Roman" w:hAnsi="Times New Roman" w:cs="Times New Roman"/>
        </w:rPr>
        <w:t xml:space="preserve">, ibid). </w:t>
      </w:r>
    </w:p>
    <w:p w14:paraId="0DF4F2A2"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System Dynamics has both a qualitative and a quantitative aspect. The qualitative part involves identifying key variables and producing causal loop diagrams which identify existing feedback loops (both obvious and counter intuitive).  The quantitative part is to use these diagrams to produce a stock-and flow or system dynamic model.  These models can then be populated with data and graphs and tables can be produced showing behaviour over time. In this chapter, only the qualitative approach will be used to show any possible counter intuitive behaviour that may occur.</w:t>
      </w:r>
    </w:p>
    <w:p w14:paraId="090CEF6C" w14:textId="77777777" w:rsidR="00AA5452" w:rsidRPr="00D6772C" w:rsidRDefault="00AA5452" w:rsidP="00AA5452">
      <w:pPr>
        <w:pStyle w:val="BodyText"/>
        <w:ind w:right="-188" w:firstLine="720"/>
        <w:jc w:val="both"/>
        <w:rPr>
          <w:rFonts w:ascii="Times New Roman" w:hAnsi="Times New Roman" w:cs="Times New Roman"/>
        </w:rPr>
      </w:pPr>
    </w:p>
    <w:p w14:paraId="5049A90C" w14:textId="77777777" w:rsidR="00AA5452" w:rsidRPr="00D6772C" w:rsidRDefault="00AA5452" w:rsidP="00743D54">
      <w:pPr>
        <w:pStyle w:val="Heading2"/>
        <w:rPr>
          <w:rFonts w:ascii="Times New Roman" w:hAnsi="Times New Roman"/>
          <w:sz w:val="24"/>
          <w:szCs w:val="24"/>
          <w:highlight w:val="yellow"/>
        </w:rPr>
      </w:pPr>
      <w:bookmarkStart w:id="289" w:name="_Toc57021116"/>
      <w:r w:rsidRPr="00D6772C">
        <w:rPr>
          <w:rFonts w:ascii="Times New Roman" w:hAnsi="Times New Roman"/>
          <w:sz w:val="24"/>
          <w:szCs w:val="24"/>
          <w:highlight w:val="yellow"/>
        </w:rPr>
        <w:t>6.1 The use of the System Dynamics Modelling in this research</w:t>
      </w:r>
      <w:bookmarkEnd w:id="289"/>
    </w:p>
    <w:p w14:paraId="34E70EA5" w14:textId="77777777" w:rsidR="00AA5452" w:rsidRPr="00D6772C" w:rsidRDefault="00AA5452" w:rsidP="00AA5452">
      <w:pPr>
        <w:pStyle w:val="BodyText"/>
        <w:tabs>
          <w:tab w:val="left" w:pos="8222"/>
        </w:tabs>
        <w:ind w:right="-188"/>
        <w:jc w:val="both"/>
        <w:rPr>
          <w:rFonts w:ascii="Times New Roman" w:hAnsi="Times New Roman" w:cs="Times New Roman"/>
          <w:iCs/>
        </w:rPr>
      </w:pPr>
      <w:r w:rsidRPr="00D6772C">
        <w:rPr>
          <w:rFonts w:ascii="Times New Roman" w:hAnsi="Times New Roman" w:cs="Times New Roman"/>
          <w:highlight w:val="yellow"/>
        </w:rPr>
        <w:t xml:space="preserve">A major problem with the GCC was the confusion at the heart of its identity. It was formed as a collection of six member states with a common purpose (which has been modelled using the VSM) but many tasks could only be achieved if it were a supranational body. This would involve a major reorganization.   The issue has been explored in section 4.3.4 and </w:t>
      </w:r>
      <w:r w:rsidRPr="00D6772C">
        <w:rPr>
          <w:rFonts w:ascii="Times New Roman" w:hAnsi="Times New Roman" w:cs="Times New Roman"/>
          <w:iCs/>
          <w:highlight w:val="yellow"/>
        </w:rPr>
        <w:t>Table 6.1 summarises the views from the third semi-structured interviews, participant observation and secondary research.</w:t>
      </w:r>
      <w:r w:rsidRPr="00D6772C">
        <w:rPr>
          <w:rFonts w:ascii="Times New Roman" w:hAnsi="Times New Roman" w:cs="Times New Roman"/>
          <w:iCs/>
        </w:rPr>
        <w:t xml:space="preserve"> </w:t>
      </w:r>
    </w:p>
    <w:p w14:paraId="1F29AF41" w14:textId="77777777" w:rsidR="00AA5452" w:rsidRPr="00D6772C" w:rsidRDefault="00AA5452" w:rsidP="00AA5452">
      <w:pPr>
        <w:pStyle w:val="BodyText"/>
        <w:tabs>
          <w:tab w:val="left" w:pos="8222"/>
        </w:tabs>
        <w:ind w:right="-188"/>
        <w:jc w:val="both"/>
        <w:rPr>
          <w:rFonts w:ascii="Times New Roman" w:hAnsi="Times New Roman" w:cs="Times New Roman"/>
          <w:highlight w:val="yellow"/>
        </w:rPr>
      </w:pPr>
      <w:r w:rsidRPr="00D6772C">
        <w:rPr>
          <w:rFonts w:ascii="Times New Roman" w:hAnsi="Times New Roman" w:cs="Times New Roman"/>
          <w:iCs/>
        </w:rPr>
        <w:t xml:space="preserve">               </w:t>
      </w:r>
      <w:r w:rsidRPr="00D6772C">
        <w:rPr>
          <w:rFonts w:ascii="Times New Roman" w:hAnsi="Times New Roman" w:cs="Times New Roman"/>
          <w:highlight w:val="yellow"/>
        </w:rPr>
        <w:t xml:space="preserve">This chapter shows how the use of qualitative System Dynamics (causal loop modelling) can be used effectively by a system four.  A further step (after getting agreement on the causal models) would be to build a full System Dynamics model, insert data and then look at the consequences.  This final step was not part of this research. </w:t>
      </w:r>
    </w:p>
    <w:p w14:paraId="1D3505E4" w14:textId="77777777" w:rsidR="00AA5452" w:rsidRPr="00D6772C" w:rsidRDefault="00AA5452" w:rsidP="00AA5452">
      <w:pPr>
        <w:pStyle w:val="BodyText"/>
        <w:tabs>
          <w:tab w:val="left" w:pos="851"/>
          <w:tab w:val="left" w:pos="8222"/>
        </w:tabs>
        <w:ind w:right="-188"/>
        <w:jc w:val="both"/>
        <w:rPr>
          <w:rFonts w:ascii="Times New Roman" w:hAnsi="Times New Roman" w:cs="Times New Roman"/>
          <w:highlight w:val="yellow"/>
        </w:rPr>
      </w:pPr>
      <w:r w:rsidRPr="00D6772C">
        <w:rPr>
          <w:rFonts w:ascii="Times New Roman" w:hAnsi="Times New Roman" w:cs="Times New Roman"/>
          <w:highlight w:val="yellow"/>
        </w:rPr>
        <w:tab/>
        <w:t xml:space="preserve">The example selected to illustrate the use of System Dynamics in this research is to investigate the consequences of changing to a supranational body.  </w:t>
      </w:r>
      <w:r w:rsidRPr="00D6772C">
        <w:rPr>
          <w:rFonts w:ascii="Times New Roman" w:hAnsi="Times New Roman" w:cs="Times New Roman"/>
          <w:iCs/>
          <w:highlight w:val="yellow"/>
        </w:rPr>
        <w:t xml:space="preserve">If the GCC reorganised itself to become a supranational body (as outlined in chapter seven) then there would be consequences.  System Dynamics asks the question “what would happen if…?” thus it is a suitable tool to address </w:t>
      </w:r>
      <w:r w:rsidRPr="00D6772C">
        <w:rPr>
          <w:rFonts w:ascii="Times New Roman" w:hAnsi="Times New Roman" w:cs="Times New Roman"/>
          <w:iCs/>
          <w:highlight w:val="yellow"/>
        </w:rPr>
        <w:lastRenderedPageBreak/>
        <w:t xml:space="preserve">such a problem. The approach thus looks at an organisation it terms of its past (the SSM), its present (the current organisational structure using the diagnostic aspect of the VSM) and its future  (using the variety engineering aspect of the VSM and the causal loops of SD) </w:t>
      </w:r>
      <w:r w:rsidRPr="00D6772C">
        <w:rPr>
          <w:rFonts w:ascii="Times New Roman" w:hAnsi="Times New Roman" w:cs="Times New Roman"/>
          <w:highlight w:val="yellow"/>
        </w:rPr>
        <w:t xml:space="preserve"> important in the context of this application for system four.</w:t>
      </w:r>
    </w:p>
    <w:p w14:paraId="162FB4ED"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highlight w:val="yellow"/>
        </w:rPr>
        <w:t>Qualitative System Dynamics uses reference</w:t>
      </w:r>
      <w:r w:rsidRPr="00D6772C">
        <w:rPr>
          <w:rFonts w:ascii="Times New Roman" w:hAnsi="Times New Roman" w:cs="Times New Roman"/>
          <w:spacing w:val="-8"/>
          <w:highlight w:val="yellow"/>
        </w:rPr>
        <w:t xml:space="preserve"> </w:t>
      </w:r>
      <w:r w:rsidRPr="00D6772C">
        <w:rPr>
          <w:rFonts w:ascii="Times New Roman" w:hAnsi="Times New Roman" w:cs="Times New Roman"/>
          <w:highlight w:val="yellow"/>
        </w:rPr>
        <w:t>modes</w:t>
      </w:r>
      <w:r w:rsidRPr="00D6772C">
        <w:rPr>
          <w:rFonts w:ascii="Times New Roman" w:hAnsi="Times New Roman" w:cs="Times New Roman"/>
          <w:spacing w:val="-8"/>
          <w:highlight w:val="yellow"/>
        </w:rPr>
        <w:t xml:space="preserve"> to </w:t>
      </w:r>
      <w:r w:rsidRPr="00D6772C">
        <w:rPr>
          <w:rFonts w:ascii="Times New Roman" w:hAnsi="Times New Roman" w:cs="Times New Roman"/>
          <w:highlight w:val="yellow"/>
        </w:rPr>
        <w:t>show</w:t>
      </w:r>
      <w:r w:rsidRPr="00D6772C">
        <w:rPr>
          <w:rFonts w:ascii="Times New Roman" w:hAnsi="Times New Roman" w:cs="Times New Roman"/>
          <w:spacing w:val="-12"/>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8"/>
          <w:highlight w:val="yellow"/>
        </w:rPr>
        <w:t xml:space="preserve"> </w:t>
      </w:r>
      <w:r w:rsidRPr="00D6772C">
        <w:rPr>
          <w:rFonts w:ascii="Times New Roman" w:hAnsi="Times New Roman" w:cs="Times New Roman"/>
          <w:highlight w:val="yellow"/>
        </w:rPr>
        <w:t>development of a problem over time. These can then be used as a reference for the behaviour of the system.  All reference modes used in this chapter are obtained from published secondary sources backed by archival references and participant-observation.</w:t>
      </w:r>
    </w:p>
    <w:p w14:paraId="3F3CAB4F" w14:textId="77777777" w:rsidR="00AA5452" w:rsidRPr="00D6772C" w:rsidRDefault="00AA5452" w:rsidP="00AA5452">
      <w:pPr>
        <w:ind w:right="-188"/>
        <w:rPr>
          <w:rFonts w:ascii="Times New Roman" w:hAnsi="Times New Roman" w:cs="Times New Roman"/>
          <w:lang w:val="en-US"/>
        </w:rPr>
      </w:pP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3119"/>
        <w:gridCol w:w="3260"/>
      </w:tblGrid>
      <w:tr w:rsidR="00AA5452" w:rsidRPr="00D6772C" w14:paraId="22B61755" w14:textId="77777777" w:rsidTr="00DF0E22">
        <w:trPr>
          <w:trHeight w:val="230"/>
        </w:trPr>
        <w:tc>
          <w:tcPr>
            <w:tcW w:w="9072" w:type="dxa"/>
            <w:gridSpan w:val="3"/>
          </w:tcPr>
          <w:p w14:paraId="1584CCEB" w14:textId="77777777" w:rsidR="00AA5452" w:rsidRPr="00D6772C" w:rsidRDefault="00AA5452" w:rsidP="00DF0E22">
            <w:pPr>
              <w:pStyle w:val="TableParagraph"/>
              <w:tabs>
                <w:tab w:val="left" w:pos="3768"/>
              </w:tabs>
              <w:spacing w:line="210" w:lineRule="exact"/>
              <w:ind w:left="3768" w:right="-188"/>
              <w:jc w:val="both"/>
              <w:rPr>
                <w:rFonts w:ascii="Times New Roman" w:hAnsi="Times New Roman" w:cs="Times New Roman"/>
                <w:sz w:val="24"/>
                <w:szCs w:val="24"/>
              </w:rPr>
            </w:pPr>
            <w:r w:rsidRPr="00D6772C">
              <w:rPr>
                <w:rFonts w:ascii="Times New Roman" w:hAnsi="Times New Roman" w:cs="Times New Roman"/>
                <w:sz w:val="24"/>
                <w:szCs w:val="24"/>
              </w:rPr>
              <w:t>Sources of Data</w:t>
            </w:r>
          </w:p>
        </w:tc>
      </w:tr>
      <w:tr w:rsidR="00AA5452" w:rsidRPr="00D6772C" w14:paraId="058A4A0A" w14:textId="77777777" w:rsidTr="00DF0E22">
        <w:trPr>
          <w:trHeight w:val="460"/>
        </w:trPr>
        <w:tc>
          <w:tcPr>
            <w:tcW w:w="2693" w:type="dxa"/>
          </w:tcPr>
          <w:p w14:paraId="3EA9E80D" w14:textId="77777777" w:rsidR="00AA5452" w:rsidRPr="00D6772C" w:rsidRDefault="00AA5452" w:rsidP="00DF0E22">
            <w:pPr>
              <w:pStyle w:val="TableParagraph"/>
              <w:tabs>
                <w:tab w:val="left" w:pos="1021"/>
                <w:tab w:val="left" w:pos="1694"/>
                <w:tab w:val="left" w:pos="3768"/>
              </w:tabs>
              <w:spacing w:before="3" w:line="230" w:lineRule="exact"/>
              <w:ind w:left="107" w:right="-188"/>
              <w:jc w:val="both"/>
              <w:rPr>
                <w:rFonts w:ascii="Times New Roman" w:hAnsi="Times New Roman" w:cs="Times New Roman"/>
                <w:sz w:val="24"/>
                <w:szCs w:val="24"/>
              </w:rPr>
            </w:pPr>
            <w:r w:rsidRPr="00D6772C">
              <w:rPr>
                <w:rFonts w:ascii="Times New Roman" w:hAnsi="Times New Roman" w:cs="Times New Roman"/>
                <w:sz w:val="24"/>
                <w:szCs w:val="24"/>
              </w:rPr>
              <w:t>Quotes</w:t>
            </w:r>
            <w:r w:rsidRPr="00D6772C">
              <w:rPr>
                <w:rFonts w:ascii="Times New Roman" w:hAnsi="Times New Roman" w:cs="Times New Roman"/>
                <w:sz w:val="24"/>
                <w:szCs w:val="24"/>
              </w:rPr>
              <w:tab/>
              <w:t>from</w:t>
            </w:r>
            <w:r w:rsidRPr="00D6772C">
              <w:rPr>
                <w:rFonts w:ascii="Times New Roman" w:hAnsi="Times New Roman" w:cs="Times New Roman"/>
                <w:sz w:val="24"/>
                <w:szCs w:val="24"/>
              </w:rPr>
              <w:tab/>
            </w:r>
            <w:r w:rsidRPr="00D6772C">
              <w:rPr>
                <w:rFonts w:ascii="Times New Roman" w:hAnsi="Times New Roman" w:cs="Times New Roman"/>
                <w:spacing w:val="-4"/>
                <w:sz w:val="24"/>
                <w:szCs w:val="24"/>
              </w:rPr>
              <w:t xml:space="preserve">semi- </w:t>
            </w:r>
            <w:r w:rsidRPr="00D6772C">
              <w:rPr>
                <w:rFonts w:ascii="Times New Roman" w:hAnsi="Times New Roman" w:cs="Times New Roman"/>
                <w:sz w:val="24"/>
                <w:szCs w:val="24"/>
              </w:rPr>
              <w:t>structured</w:t>
            </w:r>
            <w:r w:rsidRPr="00D6772C">
              <w:rPr>
                <w:rFonts w:ascii="Times New Roman" w:hAnsi="Times New Roman" w:cs="Times New Roman"/>
                <w:spacing w:val="-3"/>
                <w:sz w:val="24"/>
                <w:szCs w:val="24"/>
              </w:rPr>
              <w:t xml:space="preserve"> </w:t>
            </w:r>
            <w:r w:rsidRPr="00D6772C">
              <w:rPr>
                <w:rFonts w:ascii="Times New Roman" w:hAnsi="Times New Roman" w:cs="Times New Roman"/>
                <w:sz w:val="24"/>
                <w:szCs w:val="24"/>
              </w:rPr>
              <w:t>interviews</w:t>
            </w:r>
          </w:p>
        </w:tc>
        <w:tc>
          <w:tcPr>
            <w:tcW w:w="3119" w:type="dxa"/>
          </w:tcPr>
          <w:p w14:paraId="17382234" w14:textId="77777777" w:rsidR="00AA5452" w:rsidRPr="00D6772C" w:rsidRDefault="00AA5452" w:rsidP="00DF0E22">
            <w:pPr>
              <w:pStyle w:val="TableParagraph"/>
              <w:tabs>
                <w:tab w:val="left" w:pos="3768"/>
              </w:tabs>
              <w:spacing w:line="229" w:lineRule="exact"/>
              <w:ind w:left="107" w:right="-188"/>
              <w:jc w:val="both"/>
              <w:rPr>
                <w:rFonts w:ascii="Times New Roman" w:hAnsi="Times New Roman" w:cs="Times New Roman"/>
                <w:sz w:val="24"/>
                <w:szCs w:val="24"/>
              </w:rPr>
            </w:pPr>
            <w:r w:rsidRPr="00D6772C">
              <w:rPr>
                <w:rFonts w:ascii="Times New Roman" w:hAnsi="Times New Roman" w:cs="Times New Roman"/>
                <w:sz w:val="24"/>
                <w:szCs w:val="24"/>
              </w:rPr>
              <w:t>Participant- observation</w:t>
            </w:r>
          </w:p>
        </w:tc>
        <w:tc>
          <w:tcPr>
            <w:tcW w:w="3260" w:type="dxa"/>
          </w:tcPr>
          <w:p w14:paraId="5F84D272" w14:textId="77777777" w:rsidR="00AA5452" w:rsidRPr="00D6772C" w:rsidRDefault="00AA5452" w:rsidP="00DF0E22">
            <w:pPr>
              <w:pStyle w:val="TableParagraph"/>
              <w:tabs>
                <w:tab w:val="left" w:pos="3768"/>
              </w:tabs>
              <w:spacing w:line="229" w:lineRule="exact"/>
              <w:ind w:left="107" w:right="-188"/>
              <w:jc w:val="both"/>
              <w:rPr>
                <w:rFonts w:ascii="Times New Roman" w:hAnsi="Times New Roman" w:cs="Times New Roman"/>
                <w:sz w:val="24"/>
                <w:szCs w:val="24"/>
              </w:rPr>
            </w:pPr>
            <w:r w:rsidRPr="00D6772C">
              <w:rPr>
                <w:rFonts w:ascii="Times New Roman" w:hAnsi="Times New Roman" w:cs="Times New Roman"/>
                <w:sz w:val="24"/>
                <w:szCs w:val="24"/>
              </w:rPr>
              <w:t>Secondary research</w:t>
            </w:r>
          </w:p>
        </w:tc>
      </w:tr>
      <w:tr w:rsidR="00AA5452" w:rsidRPr="00D6772C" w14:paraId="2675099D" w14:textId="77777777" w:rsidTr="00DF0E22">
        <w:trPr>
          <w:trHeight w:val="2117"/>
        </w:trPr>
        <w:tc>
          <w:tcPr>
            <w:tcW w:w="2693" w:type="dxa"/>
          </w:tcPr>
          <w:p w14:paraId="25472751" w14:textId="77777777" w:rsidR="00AA5452" w:rsidRPr="00D6772C" w:rsidRDefault="00AA5452" w:rsidP="00DF0E22">
            <w:pPr>
              <w:pStyle w:val="TableParagraph"/>
              <w:tabs>
                <w:tab w:val="left" w:pos="3768"/>
              </w:tabs>
              <w:spacing w:before="6"/>
              <w:ind w:right="139"/>
              <w:jc w:val="both"/>
              <w:rPr>
                <w:rFonts w:ascii="Times New Roman" w:hAnsi="Times New Roman" w:cs="Times New Roman"/>
                <w:sz w:val="24"/>
                <w:szCs w:val="24"/>
              </w:rPr>
            </w:pPr>
          </w:p>
          <w:p w14:paraId="35BC256B" w14:textId="77777777" w:rsidR="00AA5452" w:rsidRPr="00D6772C" w:rsidRDefault="00AA5452" w:rsidP="00DF0E22">
            <w:pPr>
              <w:pStyle w:val="TableParagraph"/>
              <w:tabs>
                <w:tab w:val="left" w:pos="3768"/>
              </w:tabs>
              <w:ind w:left="162" w:right="139" w:hanging="4"/>
              <w:jc w:val="both"/>
              <w:rPr>
                <w:rFonts w:ascii="Times New Roman" w:hAnsi="Times New Roman" w:cs="Times New Roman"/>
                <w:sz w:val="24"/>
                <w:szCs w:val="24"/>
              </w:rPr>
            </w:pPr>
          </w:p>
          <w:p w14:paraId="0DF44F4B" w14:textId="77777777" w:rsidR="00AA5452" w:rsidRPr="00D6772C" w:rsidRDefault="00AA5452" w:rsidP="00DF0E22">
            <w:pPr>
              <w:pStyle w:val="TableParagraph"/>
              <w:tabs>
                <w:tab w:val="left" w:pos="3768"/>
              </w:tabs>
              <w:ind w:left="162" w:right="139" w:hanging="4"/>
              <w:jc w:val="both"/>
              <w:rPr>
                <w:rFonts w:ascii="Times New Roman" w:hAnsi="Times New Roman" w:cs="Times New Roman"/>
                <w:sz w:val="24"/>
                <w:szCs w:val="24"/>
              </w:rPr>
            </w:pPr>
          </w:p>
          <w:p w14:paraId="7092A66B" w14:textId="77777777" w:rsidR="00AA5452" w:rsidRPr="00D6772C" w:rsidRDefault="00AA5452" w:rsidP="00DF0E22">
            <w:pPr>
              <w:pStyle w:val="TableParagraph"/>
              <w:tabs>
                <w:tab w:val="left" w:pos="3768"/>
              </w:tabs>
              <w:ind w:left="162" w:right="139" w:hanging="4"/>
              <w:jc w:val="both"/>
              <w:rPr>
                <w:rFonts w:ascii="Times New Roman" w:hAnsi="Times New Roman" w:cs="Times New Roman"/>
                <w:sz w:val="24"/>
                <w:szCs w:val="24"/>
              </w:rPr>
            </w:pPr>
            <w:r w:rsidRPr="00D6772C">
              <w:rPr>
                <w:rFonts w:ascii="Times New Roman" w:hAnsi="Times New Roman" w:cs="Times New Roman"/>
                <w:sz w:val="24"/>
                <w:szCs w:val="24"/>
              </w:rPr>
              <w:t>“Since the GCC is made up of six different countries, they are subject to following their own interests in implementing policies. “</w:t>
            </w:r>
          </w:p>
        </w:tc>
        <w:tc>
          <w:tcPr>
            <w:tcW w:w="3119" w:type="dxa"/>
          </w:tcPr>
          <w:p w14:paraId="45073D39" w14:textId="77777777" w:rsidR="00AA5452" w:rsidRPr="00D6772C" w:rsidRDefault="00AA5452" w:rsidP="00DF0E22">
            <w:pPr>
              <w:pStyle w:val="TableParagraph"/>
              <w:tabs>
                <w:tab w:val="left" w:pos="1843"/>
                <w:tab w:val="left" w:pos="3768"/>
              </w:tabs>
              <w:ind w:left="142" w:right="138" w:hanging="9"/>
              <w:jc w:val="both"/>
              <w:rPr>
                <w:rFonts w:ascii="Times New Roman" w:hAnsi="Times New Roman" w:cs="Times New Roman"/>
                <w:sz w:val="24"/>
                <w:szCs w:val="24"/>
              </w:rPr>
            </w:pPr>
            <w:r w:rsidRPr="00D6772C">
              <w:rPr>
                <w:rFonts w:ascii="Times New Roman" w:hAnsi="Times New Roman" w:cs="Times New Roman"/>
                <w:sz w:val="24"/>
                <w:szCs w:val="24"/>
              </w:rPr>
              <w:t>The GCC has been working on the principle of ‘cooperation’ as the</w:t>
            </w:r>
            <w:r w:rsidRPr="00D6772C">
              <w:rPr>
                <w:rFonts w:ascii="Times New Roman" w:hAnsi="Times New Roman" w:cs="Times New Roman"/>
                <w:spacing w:val="-19"/>
                <w:sz w:val="24"/>
                <w:szCs w:val="24"/>
              </w:rPr>
              <w:t xml:space="preserve"> </w:t>
            </w:r>
            <w:r w:rsidRPr="00D6772C">
              <w:rPr>
                <w:rFonts w:ascii="Times New Roman" w:hAnsi="Times New Roman" w:cs="Times New Roman"/>
                <w:sz w:val="24"/>
                <w:szCs w:val="24"/>
              </w:rPr>
              <w:t>name clearly indicates; not as a ‘union’. As such, all member states</w:t>
            </w:r>
            <w:r w:rsidRPr="00D6772C">
              <w:rPr>
                <w:rFonts w:ascii="Times New Roman" w:hAnsi="Times New Roman" w:cs="Times New Roman"/>
                <w:spacing w:val="-14"/>
                <w:sz w:val="24"/>
                <w:szCs w:val="24"/>
              </w:rPr>
              <w:t xml:space="preserve"> </w:t>
            </w:r>
            <w:r w:rsidRPr="00D6772C">
              <w:rPr>
                <w:rFonts w:ascii="Times New Roman" w:hAnsi="Times New Roman" w:cs="Times New Roman"/>
                <w:sz w:val="24"/>
                <w:szCs w:val="24"/>
              </w:rPr>
              <w:t>acknowledge the need for clear segregation between sovereignty /independence versus the cooperation/integration objectives throughout the decision- making and policy</w:t>
            </w:r>
            <w:r w:rsidRPr="00D6772C">
              <w:rPr>
                <w:rFonts w:ascii="Times New Roman" w:hAnsi="Times New Roman" w:cs="Times New Roman"/>
                <w:spacing w:val="-7"/>
                <w:sz w:val="24"/>
                <w:szCs w:val="24"/>
              </w:rPr>
              <w:t xml:space="preserve"> </w:t>
            </w:r>
            <w:r w:rsidRPr="00D6772C">
              <w:rPr>
                <w:rFonts w:ascii="Times New Roman" w:hAnsi="Times New Roman" w:cs="Times New Roman"/>
                <w:sz w:val="24"/>
                <w:szCs w:val="24"/>
              </w:rPr>
              <w:t>formulation process.</w:t>
            </w:r>
          </w:p>
        </w:tc>
        <w:tc>
          <w:tcPr>
            <w:tcW w:w="3260" w:type="dxa"/>
          </w:tcPr>
          <w:p w14:paraId="41C49257" w14:textId="77777777" w:rsidR="00AA5452" w:rsidRPr="00D6772C" w:rsidRDefault="00AA5452" w:rsidP="00DF0E22">
            <w:pPr>
              <w:pStyle w:val="TableParagraph"/>
              <w:tabs>
                <w:tab w:val="left" w:pos="3768"/>
              </w:tabs>
              <w:ind w:right="139"/>
              <w:jc w:val="both"/>
              <w:rPr>
                <w:rFonts w:ascii="Times New Roman" w:hAnsi="Times New Roman" w:cs="Times New Roman"/>
                <w:sz w:val="24"/>
                <w:szCs w:val="24"/>
              </w:rPr>
            </w:pPr>
          </w:p>
          <w:p w14:paraId="2D2EFD41" w14:textId="77777777" w:rsidR="00AA5452" w:rsidRPr="00D6772C" w:rsidRDefault="00AA5452" w:rsidP="00DF0E22">
            <w:pPr>
              <w:pStyle w:val="TableParagraph"/>
              <w:tabs>
                <w:tab w:val="left" w:pos="3768"/>
              </w:tabs>
              <w:spacing w:before="7"/>
              <w:ind w:right="139"/>
              <w:jc w:val="both"/>
              <w:rPr>
                <w:rFonts w:ascii="Times New Roman" w:hAnsi="Times New Roman" w:cs="Times New Roman"/>
                <w:sz w:val="24"/>
                <w:szCs w:val="24"/>
              </w:rPr>
            </w:pPr>
          </w:p>
          <w:p w14:paraId="7EB684CB" w14:textId="77777777" w:rsidR="00AA5452" w:rsidRPr="00D6772C" w:rsidRDefault="00AA5452" w:rsidP="00DF0E22">
            <w:pPr>
              <w:pStyle w:val="TableParagraph"/>
              <w:tabs>
                <w:tab w:val="left" w:pos="3768"/>
              </w:tabs>
              <w:ind w:left="24" w:right="139" w:firstLine="2"/>
              <w:jc w:val="both"/>
              <w:rPr>
                <w:rFonts w:ascii="Times New Roman" w:hAnsi="Times New Roman" w:cs="Times New Roman"/>
                <w:sz w:val="24"/>
                <w:szCs w:val="24"/>
              </w:rPr>
            </w:pPr>
          </w:p>
          <w:p w14:paraId="3B116C50" w14:textId="77777777" w:rsidR="00AA5452" w:rsidRPr="00D6772C" w:rsidRDefault="00AA5452" w:rsidP="00DF0E22">
            <w:pPr>
              <w:pStyle w:val="TableParagraph"/>
              <w:tabs>
                <w:tab w:val="left" w:pos="3768"/>
              </w:tabs>
              <w:ind w:left="24" w:right="139" w:firstLine="2"/>
              <w:jc w:val="both"/>
              <w:rPr>
                <w:rFonts w:ascii="Times New Roman" w:hAnsi="Times New Roman" w:cs="Times New Roman"/>
                <w:sz w:val="24"/>
                <w:szCs w:val="24"/>
              </w:rPr>
            </w:pPr>
            <w:r w:rsidRPr="00D6772C">
              <w:rPr>
                <w:rFonts w:ascii="Times New Roman" w:hAnsi="Times New Roman" w:cs="Times New Roman"/>
                <w:sz w:val="24"/>
                <w:szCs w:val="24"/>
              </w:rPr>
              <w:t>“It cannot be said that the GCC economic program has transcended national sovereignty” Peterson (1988,</w:t>
            </w:r>
            <w:r w:rsidRPr="00D6772C">
              <w:rPr>
                <w:rFonts w:ascii="Times New Roman" w:hAnsi="Times New Roman" w:cs="Times New Roman"/>
                <w:spacing w:val="-23"/>
                <w:sz w:val="24"/>
                <w:szCs w:val="24"/>
              </w:rPr>
              <w:t xml:space="preserve">) </w:t>
            </w:r>
            <w:r w:rsidRPr="00D6772C">
              <w:rPr>
                <w:rFonts w:ascii="Times New Roman" w:hAnsi="Times New Roman" w:cs="Times New Roman"/>
                <w:sz w:val="24"/>
                <w:szCs w:val="24"/>
              </w:rPr>
              <w:t>cited in Abdulla, 1999,</w:t>
            </w:r>
          </w:p>
        </w:tc>
      </w:tr>
      <w:tr w:rsidR="00AA5452" w:rsidRPr="00D6772C" w14:paraId="57DFCDDA" w14:textId="77777777" w:rsidTr="00DF0E22">
        <w:trPr>
          <w:trHeight w:val="1564"/>
        </w:trPr>
        <w:tc>
          <w:tcPr>
            <w:tcW w:w="2693" w:type="dxa"/>
          </w:tcPr>
          <w:p w14:paraId="72FE89A0" w14:textId="77777777" w:rsidR="00AA5452" w:rsidRPr="00D6772C" w:rsidRDefault="00AA5452" w:rsidP="00DF0E22">
            <w:pPr>
              <w:pStyle w:val="TableParagraph"/>
              <w:tabs>
                <w:tab w:val="left" w:pos="3768"/>
              </w:tabs>
              <w:ind w:left="7" w:right="139"/>
              <w:jc w:val="both"/>
              <w:rPr>
                <w:rFonts w:ascii="Times New Roman" w:hAnsi="Times New Roman" w:cs="Times New Roman"/>
                <w:sz w:val="24"/>
                <w:szCs w:val="24"/>
              </w:rPr>
            </w:pPr>
            <w:r w:rsidRPr="00D6772C">
              <w:rPr>
                <w:rFonts w:ascii="Times New Roman" w:hAnsi="Times New Roman" w:cs="Times New Roman"/>
                <w:sz w:val="24"/>
                <w:szCs w:val="24"/>
              </w:rPr>
              <w:t>“There should be a mechanism that will transcend the interest of the Gulf region or the GCC above the sovereign or national interests of the</w:t>
            </w:r>
          </w:p>
          <w:p w14:paraId="29F2A4CE" w14:textId="77777777" w:rsidR="00AA5452" w:rsidRPr="00D6772C" w:rsidRDefault="00AA5452" w:rsidP="00DF0E22">
            <w:pPr>
              <w:pStyle w:val="TableParagraph"/>
              <w:tabs>
                <w:tab w:val="left" w:pos="3768"/>
              </w:tabs>
              <w:spacing w:line="211" w:lineRule="exact"/>
              <w:ind w:left="7" w:right="139"/>
              <w:jc w:val="both"/>
              <w:rPr>
                <w:rFonts w:ascii="Times New Roman" w:hAnsi="Times New Roman" w:cs="Times New Roman"/>
                <w:sz w:val="24"/>
                <w:szCs w:val="24"/>
              </w:rPr>
            </w:pPr>
            <w:r w:rsidRPr="00D6772C">
              <w:rPr>
                <w:rFonts w:ascii="Times New Roman" w:hAnsi="Times New Roman" w:cs="Times New Roman"/>
                <w:sz w:val="24"/>
                <w:szCs w:val="24"/>
              </w:rPr>
              <w:t>members of the GCC.”</w:t>
            </w:r>
          </w:p>
        </w:tc>
        <w:tc>
          <w:tcPr>
            <w:tcW w:w="3119" w:type="dxa"/>
          </w:tcPr>
          <w:p w14:paraId="5CA9390B" w14:textId="77777777" w:rsidR="00AA5452" w:rsidRPr="00D6772C" w:rsidRDefault="00AA5452" w:rsidP="00DF0E22">
            <w:pPr>
              <w:pStyle w:val="TableParagraph"/>
              <w:tabs>
                <w:tab w:val="left" w:pos="3768"/>
              </w:tabs>
              <w:ind w:right="138"/>
              <w:jc w:val="both"/>
              <w:rPr>
                <w:rFonts w:ascii="Times New Roman" w:hAnsi="Times New Roman" w:cs="Times New Roman"/>
                <w:sz w:val="24"/>
                <w:szCs w:val="24"/>
              </w:rPr>
            </w:pPr>
            <w:r w:rsidRPr="00D6772C">
              <w:rPr>
                <w:rFonts w:ascii="Times New Roman" w:hAnsi="Times New Roman" w:cs="Times New Roman"/>
                <w:sz w:val="24"/>
                <w:szCs w:val="24"/>
              </w:rPr>
              <w:t>This principle is known and ‘clearly arranged’ rather than ‘loosely arranged’ by member states; and it</w:t>
            </w:r>
            <w:r w:rsidRPr="00D6772C">
              <w:rPr>
                <w:rFonts w:ascii="Times New Roman" w:hAnsi="Times New Roman" w:cs="Times New Roman"/>
                <w:spacing w:val="-23"/>
                <w:sz w:val="24"/>
                <w:szCs w:val="24"/>
              </w:rPr>
              <w:t xml:space="preserve"> </w:t>
            </w:r>
            <w:r w:rsidRPr="00D6772C">
              <w:rPr>
                <w:rFonts w:ascii="Times New Roman" w:hAnsi="Times New Roman" w:cs="Times New Roman"/>
                <w:sz w:val="24"/>
                <w:szCs w:val="24"/>
              </w:rPr>
              <w:t>is internally communicated openly from the experience of this</w:t>
            </w:r>
            <w:r w:rsidRPr="00D6772C">
              <w:rPr>
                <w:rFonts w:ascii="Times New Roman" w:hAnsi="Times New Roman" w:cs="Times New Roman"/>
                <w:spacing w:val="-8"/>
                <w:sz w:val="24"/>
                <w:szCs w:val="24"/>
              </w:rPr>
              <w:t xml:space="preserve"> </w:t>
            </w:r>
            <w:r w:rsidRPr="00D6772C">
              <w:rPr>
                <w:rFonts w:ascii="Times New Roman" w:hAnsi="Times New Roman" w:cs="Times New Roman"/>
                <w:sz w:val="24"/>
                <w:szCs w:val="24"/>
              </w:rPr>
              <w:t>researcher.</w:t>
            </w:r>
          </w:p>
        </w:tc>
        <w:tc>
          <w:tcPr>
            <w:tcW w:w="3260" w:type="dxa"/>
          </w:tcPr>
          <w:p w14:paraId="62FE3C67" w14:textId="77777777" w:rsidR="00AA5452" w:rsidRPr="00D6772C" w:rsidRDefault="00AA5452" w:rsidP="00DF0E22">
            <w:pPr>
              <w:pStyle w:val="TableParagraph"/>
              <w:tabs>
                <w:tab w:val="left" w:pos="3768"/>
              </w:tabs>
              <w:ind w:right="139"/>
              <w:jc w:val="both"/>
              <w:rPr>
                <w:rFonts w:ascii="Times New Roman" w:hAnsi="Times New Roman" w:cs="Times New Roman"/>
                <w:sz w:val="24"/>
                <w:szCs w:val="24"/>
              </w:rPr>
            </w:pPr>
          </w:p>
          <w:p w14:paraId="4E601A5A" w14:textId="77777777" w:rsidR="00AA5452" w:rsidRPr="00D6772C" w:rsidRDefault="00AA5452" w:rsidP="00DF0E22">
            <w:pPr>
              <w:pStyle w:val="TableParagraph"/>
              <w:tabs>
                <w:tab w:val="left" w:pos="3768"/>
              </w:tabs>
              <w:ind w:right="139"/>
              <w:jc w:val="both"/>
              <w:rPr>
                <w:rFonts w:ascii="Times New Roman" w:hAnsi="Times New Roman" w:cs="Times New Roman"/>
                <w:sz w:val="24"/>
                <w:szCs w:val="24"/>
              </w:rPr>
            </w:pPr>
            <w:r w:rsidRPr="00D6772C">
              <w:rPr>
                <w:rFonts w:ascii="Times New Roman" w:hAnsi="Times New Roman" w:cs="Times New Roman"/>
                <w:sz w:val="24"/>
                <w:szCs w:val="24"/>
              </w:rPr>
              <w:t>“The key challenge for the GCC is to remain true to the original promise of integration (Low &amp; Salazar (2011, p. 28).”</w:t>
            </w:r>
          </w:p>
        </w:tc>
      </w:tr>
      <w:tr w:rsidR="00AA5452" w:rsidRPr="00D6772C" w14:paraId="6BF1E0D1" w14:textId="77777777" w:rsidTr="00DF0E22">
        <w:trPr>
          <w:trHeight w:val="2280"/>
        </w:trPr>
        <w:tc>
          <w:tcPr>
            <w:tcW w:w="2693" w:type="dxa"/>
            <w:tcBorders>
              <w:top w:val="nil"/>
            </w:tcBorders>
            <w:shd w:val="clear" w:color="auto" w:fill="auto"/>
          </w:tcPr>
          <w:p w14:paraId="3FE91842" w14:textId="77777777" w:rsidR="00AA5452" w:rsidRPr="00D6772C" w:rsidRDefault="00AA5452" w:rsidP="00DF0E22">
            <w:pPr>
              <w:pStyle w:val="TableParagraph"/>
              <w:tabs>
                <w:tab w:val="left" w:pos="3768"/>
              </w:tabs>
              <w:spacing w:before="116"/>
              <w:ind w:right="139"/>
              <w:jc w:val="both"/>
              <w:rPr>
                <w:rFonts w:ascii="Times New Roman" w:hAnsi="Times New Roman" w:cs="Times New Roman"/>
                <w:sz w:val="24"/>
                <w:szCs w:val="24"/>
              </w:rPr>
            </w:pPr>
            <w:r w:rsidRPr="00D6772C">
              <w:rPr>
                <w:rFonts w:ascii="Times New Roman" w:hAnsi="Times New Roman" w:cs="Times New Roman"/>
                <w:sz w:val="24"/>
                <w:szCs w:val="24"/>
              </w:rPr>
              <w:t>“Although the GCC</w:t>
            </w:r>
            <w:r w:rsidRPr="00D6772C">
              <w:rPr>
                <w:rFonts w:ascii="Times New Roman" w:hAnsi="Times New Roman" w:cs="Times New Roman"/>
                <w:spacing w:val="-14"/>
                <w:sz w:val="24"/>
                <w:szCs w:val="24"/>
              </w:rPr>
              <w:t xml:space="preserve"> </w:t>
            </w:r>
            <w:r w:rsidRPr="00D6772C">
              <w:rPr>
                <w:rFonts w:ascii="Times New Roman" w:hAnsi="Times New Roman" w:cs="Times New Roman"/>
                <w:sz w:val="24"/>
                <w:szCs w:val="24"/>
              </w:rPr>
              <w:t>has achieved cooperation in various areas, there are issues that</w:t>
            </w:r>
            <w:r w:rsidRPr="00D6772C">
              <w:rPr>
                <w:rFonts w:ascii="Times New Roman" w:hAnsi="Times New Roman" w:cs="Times New Roman"/>
                <w:spacing w:val="-6"/>
                <w:sz w:val="24"/>
                <w:szCs w:val="24"/>
              </w:rPr>
              <w:t xml:space="preserve"> </w:t>
            </w:r>
            <w:r w:rsidRPr="00D6772C">
              <w:rPr>
                <w:rFonts w:ascii="Times New Roman" w:hAnsi="Times New Roman" w:cs="Times New Roman"/>
                <w:sz w:val="24"/>
                <w:szCs w:val="24"/>
              </w:rPr>
              <w:t>have been treated differently by member countries. There is a laxity a Differential implementation of policies by each country.”</w:t>
            </w:r>
          </w:p>
        </w:tc>
        <w:tc>
          <w:tcPr>
            <w:tcW w:w="3119" w:type="dxa"/>
            <w:tcBorders>
              <w:top w:val="nil"/>
            </w:tcBorders>
          </w:tcPr>
          <w:p w14:paraId="6C5483AD" w14:textId="77777777" w:rsidR="00AA5452" w:rsidRPr="00D6772C" w:rsidRDefault="00AA5452" w:rsidP="00DF0E22">
            <w:pPr>
              <w:pStyle w:val="TableParagraph"/>
              <w:tabs>
                <w:tab w:val="left" w:pos="1985"/>
                <w:tab w:val="left" w:pos="3768"/>
              </w:tabs>
              <w:spacing w:line="230" w:lineRule="atLeast"/>
              <w:ind w:right="138"/>
              <w:jc w:val="both"/>
              <w:rPr>
                <w:rFonts w:ascii="Times New Roman" w:hAnsi="Times New Roman" w:cs="Times New Roman"/>
                <w:sz w:val="24"/>
                <w:szCs w:val="24"/>
              </w:rPr>
            </w:pPr>
            <w:r w:rsidRPr="00D6772C">
              <w:rPr>
                <w:rFonts w:ascii="Times New Roman" w:hAnsi="Times New Roman" w:cs="Times New Roman"/>
                <w:sz w:val="24"/>
                <w:szCs w:val="24"/>
              </w:rPr>
              <w:t xml:space="preserve">Member states have identified a </w:t>
            </w:r>
            <w:r w:rsidRPr="00D6772C">
              <w:rPr>
                <w:rFonts w:ascii="Times New Roman" w:hAnsi="Times New Roman" w:cs="Times New Roman"/>
                <w:spacing w:val="-4"/>
                <w:sz w:val="24"/>
                <w:szCs w:val="24"/>
              </w:rPr>
              <w:t xml:space="preserve">wide </w:t>
            </w:r>
            <w:r w:rsidRPr="00D6772C">
              <w:rPr>
                <w:rFonts w:ascii="Times New Roman" w:hAnsi="Times New Roman" w:cs="Times New Roman"/>
                <w:sz w:val="24"/>
                <w:szCs w:val="24"/>
              </w:rPr>
              <w:t>‘cooperation and integration domain.’ In some part of this domain, the</w:t>
            </w:r>
            <w:r w:rsidRPr="00D6772C">
              <w:rPr>
                <w:rFonts w:ascii="Times New Roman" w:hAnsi="Times New Roman" w:cs="Times New Roman"/>
                <w:spacing w:val="-11"/>
                <w:sz w:val="24"/>
                <w:szCs w:val="24"/>
              </w:rPr>
              <w:t xml:space="preserve"> </w:t>
            </w:r>
            <w:r w:rsidRPr="00D6772C">
              <w:rPr>
                <w:rFonts w:ascii="Times New Roman" w:hAnsi="Times New Roman" w:cs="Times New Roman"/>
                <w:sz w:val="24"/>
                <w:szCs w:val="24"/>
              </w:rPr>
              <w:t>GC states have identified areas through which sovereignty could be shared. In other parts, the GCC states have limited the cooperation to ‘exchange of information.’</w:t>
            </w:r>
          </w:p>
        </w:tc>
        <w:tc>
          <w:tcPr>
            <w:tcW w:w="3260" w:type="dxa"/>
            <w:tcBorders>
              <w:top w:val="nil"/>
            </w:tcBorders>
          </w:tcPr>
          <w:p w14:paraId="014C6CAD" w14:textId="77777777" w:rsidR="00AA5452" w:rsidRPr="00D6772C" w:rsidRDefault="00AA5452" w:rsidP="00DF0E22">
            <w:pPr>
              <w:pStyle w:val="TableParagraph"/>
              <w:tabs>
                <w:tab w:val="left" w:pos="3768"/>
              </w:tabs>
              <w:ind w:right="139"/>
              <w:jc w:val="both"/>
              <w:rPr>
                <w:rFonts w:ascii="Times New Roman" w:hAnsi="Times New Roman" w:cs="Times New Roman"/>
                <w:sz w:val="24"/>
                <w:szCs w:val="24"/>
              </w:rPr>
            </w:pPr>
            <w:r w:rsidRPr="00D6772C">
              <w:rPr>
                <w:rFonts w:ascii="Times New Roman" w:hAnsi="Times New Roman" w:cs="Times New Roman"/>
                <w:sz w:val="24"/>
                <w:szCs w:val="24"/>
              </w:rPr>
              <w:t>over its “security and defence policy and acts almost exclusively according to its national interests and</w:t>
            </w:r>
            <w:r w:rsidRPr="00D6772C">
              <w:rPr>
                <w:rFonts w:ascii="Times New Roman" w:hAnsi="Times New Roman" w:cs="Times New Roman"/>
                <w:spacing w:val="1"/>
                <w:sz w:val="24"/>
                <w:szCs w:val="24"/>
              </w:rPr>
              <w:t xml:space="preserve"> </w:t>
            </w:r>
            <w:r w:rsidRPr="00D6772C">
              <w:rPr>
                <w:rFonts w:ascii="Times New Roman" w:hAnsi="Times New Roman" w:cs="Times New Roman"/>
                <w:spacing w:val="-3"/>
                <w:sz w:val="24"/>
                <w:szCs w:val="24"/>
              </w:rPr>
              <w:t>national</w:t>
            </w:r>
            <w:r w:rsidRPr="00D6772C">
              <w:rPr>
                <w:rFonts w:ascii="Times New Roman" w:hAnsi="Times New Roman" w:cs="Times New Roman"/>
                <w:sz w:val="24"/>
                <w:szCs w:val="24"/>
              </w:rPr>
              <w:t xml:space="preserve"> strategy” (Koch, 2010, p.</w:t>
            </w:r>
            <w:r w:rsidRPr="00D6772C">
              <w:rPr>
                <w:rFonts w:ascii="Times New Roman" w:hAnsi="Times New Roman" w:cs="Times New Roman"/>
                <w:spacing w:val="-21"/>
                <w:sz w:val="24"/>
                <w:szCs w:val="24"/>
              </w:rPr>
              <w:t xml:space="preserve"> </w:t>
            </w:r>
            <w:r w:rsidRPr="00D6772C">
              <w:rPr>
                <w:rFonts w:ascii="Times New Roman" w:hAnsi="Times New Roman" w:cs="Times New Roman"/>
                <w:sz w:val="24"/>
                <w:szCs w:val="24"/>
              </w:rPr>
              <w:t xml:space="preserve">28). The GCC is a “loose arrangement of sovereign /independent states cooperating within an organization for a common purpose” </w:t>
            </w:r>
          </w:p>
        </w:tc>
      </w:tr>
    </w:tbl>
    <w:p w14:paraId="394AA611" w14:textId="77777777" w:rsidR="00AA5452" w:rsidRPr="00D6772C" w:rsidRDefault="006C19DF" w:rsidP="006C19DF">
      <w:pPr>
        <w:pStyle w:val="Caption"/>
        <w:rPr>
          <w:rFonts w:ascii="Times New Roman" w:hAnsi="Times New Roman"/>
          <w:sz w:val="24"/>
          <w:szCs w:val="24"/>
        </w:rPr>
      </w:pPr>
      <w:bookmarkStart w:id="290" w:name="_Toc57096206"/>
      <w:r w:rsidRPr="00D6772C">
        <w:rPr>
          <w:rFonts w:ascii="Times New Roman" w:hAnsi="Times New Roman"/>
          <w:sz w:val="24"/>
          <w:szCs w:val="24"/>
        </w:rPr>
        <w:t xml:space="preserve">Table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Table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1</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Findings from the Semi-Structured Interviews, Participant- Observation and Secondary Research.</w:t>
      </w:r>
      <w:bookmarkEnd w:id="290"/>
    </w:p>
    <w:p w14:paraId="7FD1AE04" w14:textId="77777777" w:rsidR="00AA5452" w:rsidRPr="00D6772C" w:rsidRDefault="00AA5452" w:rsidP="00743D54">
      <w:pPr>
        <w:pStyle w:val="Heading2"/>
        <w:rPr>
          <w:rFonts w:ascii="Times New Roman" w:hAnsi="Times New Roman"/>
          <w:sz w:val="24"/>
          <w:szCs w:val="24"/>
        </w:rPr>
      </w:pPr>
      <w:bookmarkStart w:id="291" w:name="_Toc57021117"/>
      <w:r w:rsidRPr="00D6772C">
        <w:rPr>
          <w:rFonts w:ascii="Times New Roman" w:hAnsi="Times New Roman"/>
          <w:sz w:val="24"/>
          <w:szCs w:val="24"/>
        </w:rPr>
        <w:t>6.2 Identification of key areas which would need to be addressed by the GCC in its role as a supranational body</w:t>
      </w:r>
      <w:bookmarkEnd w:id="291"/>
    </w:p>
    <w:p w14:paraId="2A0DD979" w14:textId="77777777" w:rsidR="00AA5452" w:rsidRPr="00D6772C" w:rsidRDefault="00AA5452" w:rsidP="00AA5452">
      <w:pPr>
        <w:pStyle w:val="BodyText"/>
        <w:ind w:right="-188"/>
        <w:jc w:val="both"/>
        <w:rPr>
          <w:rFonts w:ascii="Times New Roman" w:hAnsi="Times New Roman" w:cs="Times New Roman"/>
        </w:rPr>
      </w:pPr>
      <w:r w:rsidRPr="00D6772C">
        <w:rPr>
          <w:rFonts w:ascii="Times New Roman" w:hAnsi="Times New Roman" w:cs="Times New Roman"/>
        </w:rPr>
        <w:t>In</w:t>
      </w:r>
      <w:r w:rsidRPr="00D6772C">
        <w:rPr>
          <w:rFonts w:ascii="Times New Roman" w:hAnsi="Times New Roman" w:cs="Times New Roman"/>
          <w:spacing w:val="-8"/>
        </w:rPr>
        <w:t xml:space="preserve"> </w:t>
      </w:r>
      <w:r w:rsidRPr="00D6772C">
        <w:rPr>
          <w:rFonts w:ascii="Times New Roman" w:hAnsi="Times New Roman" w:cs="Times New Roman"/>
        </w:rPr>
        <w:t>terms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political</w:t>
      </w:r>
      <w:r w:rsidRPr="00D6772C">
        <w:rPr>
          <w:rFonts w:ascii="Times New Roman" w:hAnsi="Times New Roman" w:cs="Times New Roman"/>
          <w:spacing w:val="-10"/>
        </w:rPr>
        <w:t xml:space="preserve"> </w:t>
      </w:r>
      <w:r w:rsidRPr="00D6772C">
        <w:rPr>
          <w:rFonts w:ascii="Times New Roman" w:hAnsi="Times New Roman" w:cs="Times New Roman"/>
        </w:rPr>
        <w:t>agreements,</w:t>
      </w:r>
      <w:r w:rsidRPr="00D6772C">
        <w:rPr>
          <w:rFonts w:ascii="Times New Roman" w:hAnsi="Times New Roman" w:cs="Times New Roman"/>
          <w:spacing w:val="-8"/>
        </w:rPr>
        <w:t xml:space="preserve"> </w:t>
      </w:r>
      <w:r w:rsidRPr="00D6772C">
        <w:rPr>
          <w:rFonts w:ascii="Times New Roman" w:hAnsi="Times New Roman" w:cs="Times New Roman"/>
        </w:rPr>
        <w:t>there</w:t>
      </w:r>
      <w:r w:rsidRPr="00D6772C">
        <w:rPr>
          <w:rFonts w:ascii="Times New Roman" w:hAnsi="Times New Roman" w:cs="Times New Roman"/>
          <w:spacing w:val="-9"/>
        </w:rPr>
        <w:t xml:space="preserve"> </w:t>
      </w:r>
      <w:r w:rsidRPr="00D6772C">
        <w:rPr>
          <w:rFonts w:ascii="Times New Roman" w:hAnsi="Times New Roman" w:cs="Times New Roman"/>
        </w:rPr>
        <w:t>were</w:t>
      </w:r>
      <w:r w:rsidRPr="00D6772C">
        <w:rPr>
          <w:rFonts w:ascii="Times New Roman" w:hAnsi="Times New Roman" w:cs="Times New Roman"/>
          <w:spacing w:val="-9"/>
        </w:rPr>
        <w:t xml:space="preserve"> </w:t>
      </w:r>
      <w:r w:rsidRPr="00D6772C">
        <w:rPr>
          <w:rFonts w:ascii="Times New Roman" w:hAnsi="Times New Roman" w:cs="Times New Roman"/>
        </w:rPr>
        <w:t>no</w:t>
      </w:r>
      <w:r w:rsidRPr="00D6772C">
        <w:rPr>
          <w:rFonts w:ascii="Times New Roman" w:hAnsi="Times New Roman" w:cs="Times New Roman"/>
          <w:spacing w:val="-7"/>
        </w:rPr>
        <w:t xml:space="preserve"> </w:t>
      </w:r>
      <w:r w:rsidRPr="00D6772C">
        <w:rPr>
          <w:rFonts w:ascii="Times New Roman" w:hAnsi="Times New Roman" w:cs="Times New Roman"/>
        </w:rPr>
        <w:t>formally</w:t>
      </w:r>
      <w:r w:rsidRPr="00D6772C">
        <w:rPr>
          <w:rFonts w:ascii="Times New Roman" w:hAnsi="Times New Roman" w:cs="Times New Roman"/>
          <w:spacing w:val="-12"/>
        </w:rPr>
        <w:t xml:space="preserve"> </w:t>
      </w:r>
      <w:r w:rsidRPr="00D6772C">
        <w:rPr>
          <w:rFonts w:ascii="Times New Roman" w:hAnsi="Times New Roman" w:cs="Times New Roman"/>
        </w:rPr>
        <w:t>codified</w:t>
      </w:r>
      <w:r w:rsidRPr="00D6772C">
        <w:rPr>
          <w:rFonts w:ascii="Times New Roman" w:hAnsi="Times New Roman" w:cs="Times New Roman"/>
          <w:spacing w:val="-9"/>
        </w:rPr>
        <w:t xml:space="preserve"> </w:t>
      </w:r>
      <w:r w:rsidRPr="00D6772C">
        <w:rPr>
          <w:rFonts w:ascii="Times New Roman" w:hAnsi="Times New Roman" w:cs="Times New Roman"/>
        </w:rPr>
        <w:t>political</w:t>
      </w:r>
      <w:r w:rsidRPr="00D6772C">
        <w:rPr>
          <w:rFonts w:ascii="Times New Roman" w:hAnsi="Times New Roman" w:cs="Times New Roman"/>
          <w:spacing w:val="-9"/>
        </w:rPr>
        <w:t xml:space="preserve"> </w:t>
      </w:r>
      <w:r w:rsidRPr="00D6772C">
        <w:rPr>
          <w:rFonts w:ascii="Times New Roman" w:hAnsi="Times New Roman" w:cs="Times New Roman"/>
        </w:rPr>
        <w:t>commitments included</w:t>
      </w:r>
      <w:r w:rsidRPr="00D6772C">
        <w:rPr>
          <w:rFonts w:ascii="Times New Roman" w:hAnsi="Times New Roman" w:cs="Times New Roman"/>
          <w:spacing w:val="28"/>
        </w:rPr>
        <w:t xml:space="preserve"> </w:t>
      </w:r>
      <w:r w:rsidRPr="00D6772C">
        <w:rPr>
          <w:rFonts w:ascii="Times New Roman" w:hAnsi="Times New Roman" w:cs="Times New Roman"/>
        </w:rPr>
        <w:t>in</w:t>
      </w:r>
      <w:r w:rsidRPr="00D6772C">
        <w:rPr>
          <w:rFonts w:ascii="Times New Roman" w:hAnsi="Times New Roman" w:cs="Times New Roman"/>
          <w:spacing w:val="27"/>
        </w:rPr>
        <w:t xml:space="preserve"> </w:t>
      </w:r>
      <w:r w:rsidRPr="00D6772C">
        <w:rPr>
          <w:rFonts w:ascii="Times New Roman" w:hAnsi="Times New Roman" w:cs="Times New Roman"/>
        </w:rPr>
        <w:t>the</w:t>
      </w:r>
      <w:r w:rsidRPr="00D6772C">
        <w:rPr>
          <w:rFonts w:ascii="Times New Roman" w:hAnsi="Times New Roman" w:cs="Times New Roman"/>
          <w:spacing w:val="28"/>
        </w:rPr>
        <w:t xml:space="preserve"> </w:t>
      </w:r>
      <w:r w:rsidRPr="00D6772C">
        <w:rPr>
          <w:rFonts w:ascii="Times New Roman" w:hAnsi="Times New Roman" w:cs="Times New Roman"/>
        </w:rPr>
        <w:t>1981</w:t>
      </w:r>
      <w:r w:rsidRPr="00D6772C">
        <w:rPr>
          <w:rFonts w:ascii="Times New Roman" w:hAnsi="Times New Roman" w:cs="Times New Roman"/>
          <w:spacing w:val="25"/>
        </w:rPr>
        <w:t xml:space="preserve"> </w:t>
      </w:r>
      <w:r w:rsidRPr="00D6772C">
        <w:rPr>
          <w:rFonts w:ascii="Times New Roman" w:hAnsi="Times New Roman" w:cs="Times New Roman"/>
        </w:rPr>
        <w:t>Charter.</w:t>
      </w:r>
      <w:r w:rsidRPr="00D6772C">
        <w:rPr>
          <w:rFonts w:ascii="Times New Roman" w:hAnsi="Times New Roman" w:cs="Times New Roman"/>
          <w:spacing w:val="29"/>
        </w:rPr>
        <w:t xml:space="preserve"> </w:t>
      </w:r>
      <w:r w:rsidRPr="00D6772C">
        <w:rPr>
          <w:rFonts w:ascii="Times New Roman" w:hAnsi="Times New Roman" w:cs="Times New Roman"/>
        </w:rPr>
        <w:t>However,</w:t>
      </w:r>
      <w:r w:rsidRPr="00D6772C">
        <w:rPr>
          <w:rFonts w:ascii="Times New Roman" w:hAnsi="Times New Roman" w:cs="Times New Roman"/>
          <w:spacing w:val="30"/>
        </w:rPr>
        <w:t xml:space="preserve"> </w:t>
      </w:r>
      <w:r w:rsidRPr="00D6772C">
        <w:rPr>
          <w:rFonts w:ascii="Times New Roman" w:hAnsi="Times New Roman" w:cs="Times New Roman"/>
        </w:rPr>
        <w:t xml:space="preserve">there were public expressions made by the respective ministers </w:t>
      </w:r>
      <w:r w:rsidRPr="00D6772C">
        <w:rPr>
          <w:rFonts w:ascii="Times New Roman" w:hAnsi="Times New Roman" w:cs="Times New Roman"/>
        </w:rPr>
        <w:lastRenderedPageBreak/>
        <w:t xml:space="preserve">of member states regarding the GCC’s desire for collective defence. Such a desire was later manifested in the </w:t>
      </w:r>
      <w:r w:rsidRPr="00D6772C">
        <w:rPr>
          <w:rFonts w:ascii="Times New Roman" w:hAnsi="Times New Roman" w:cs="Times New Roman"/>
          <w:color w:val="FF0000"/>
          <w:highlight w:val="yellow"/>
        </w:rPr>
        <w:t>GCC Joint Defence Agreement of 2001</w:t>
      </w:r>
      <w:r w:rsidRPr="00D6772C">
        <w:rPr>
          <w:rFonts w:ascii="Times New Roman" w:hAnsi="Times New Roman" w:cs="Times New Roman"/>
          <w:color w:val="FF0000"/>
        </w:rPr>
        <w:t xml:space="preserve"> </w:t>
      </w:r>
      <w:r w:rsidRPr="00D6772C">
        <w:rPr>
          <w:rFonts w:ascii="Times New Roman" w:hAnsi="Times New Roman" w:cs="Times New Roman"/>
        </w:rPr>
        <w:t>that promotes the collective defence and regards any aggression against a member state to be tantamount to aggression against all the other GCC states. The GCC, to some extent had successfully attained the preservation of regional security and stability in the</w:t>
      </w:r>
      <w:r w:rsidRPr="00D6772C">
        <w:rPr>
          <w:rFonts w:ascii="Times New Roman" w:hAnsi="Times New Roman" w:cs="Times New Roman"/>
          <w:spacing w:val="-8"/>
        </w:rPr>
        <w:t xml:space="preserve"> </w:t>
      </w:r>
      <w:proofErr w:type="spellStart"/>
      <w:r w:rsidRPr="00D6772C">
        <w:rPr>
          <w:rFonts w:ascii="Times New Roman" w:hAnsi="Times New Roman" w:cs="Times New Roman"/>
        </w:rPr>
        <w:t>1980</w:t>
      </w:r>
      <w:proofErr w:type="gramStart"/>
      <w:r w:rsidRPr="00D6772C">
        <w:rPr>
          <w:rFonts w:ascii="Times New Roman" w:hAnsi="Times New Roman" w:cs="Times New Roman"/>
        </w:rPr>
        <w:t>s</w:t>
      </w:r>
      <w:proofErr w:type="spellEnd"/>
      <w:r w:rsidRPr="00D6772C">
        <w:rPr>
          <w:rFonts w:ascii="Times New Roman" w:hAnsi="Times New Roman" w:cs="Times New Roman"/>
        </w:rPr>
        <w:t>. .</w:t>
      </w:r>
      <w:proofErr w:type="gramEnd"/>
      <w:r w:rsidRPr="00D6772C">
        <w:rPr>
          <w:rFonts w:ascii="Times New Roman" w:hAnsi="Times New Roman" w:cs="Times New Roman"/>
          <w:spacing w:val="-9"/>
        </w:rPr>
        <w:t xml:space="preserve"> </w:t>
      </w:r>
    </w:p>
    <w:p w14:paraId="705CC0E9"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 xml:space="preserve">The </w:t>
      </w:r>
      <w:r w:rsidRPr="00D6772C">
        <w:rPr>
          <w:rFonts w:ascii="Times New Roman" w:hAnsi="Times New Roman" w:cs="Times New Roman"/>
          <w:color w:val="FF0000"/>
          <w:highlight w:val="yellow"/>
        </w:rPr>
        <w:t>1981 Economic Agreement or the Unified Economic Convention of GCC Countries</w:t>
      </w:r>
      <w:r w:rsidRPr="00D6772C">
        <w:rPr>
          <w:rFonts w:ascii="Times New Roman" w:hAnsi="Times New Roman" w:cs="Times New Roman"/>
          <w:color w:val="FF0000"/>
        </w:rPr>
        <w:t xml:space="preserve"> </w:t>
      </w:r>
      <w:r w:rsidRPr="00D6772C">
        <w:rPr>
          <w:rFonts w:ascii="Times New Roman" w:hAnsi="Times New Roman" w:cs="Times New Roman"/>
        </w:rPr>
        <w:t xml:space="preserve">which serves as the foundational GCC charter stipulates the need for member states to forge and further fortify existing economic ties with one another including trade, financial and technological cooperation.  A subsequent Economic Agreement was ratified in 2001 which included equal treatment of GCC nationals, the formulation of a customs union and a common market and currency. It also looked at integration in industry, electricity, communications, agriculture, hydrocarbon, tourism, health, education, transport, and communication and information technology. Both agreements paved the way for sector-specific arrangements such as a common agriculture policy and the creation of joint venture projects in various sectors which subsequently generated positive economic outcomes. </w:t>
      </w:r>
      <w:r w:rsidRPr="00D6772C">
        <w:rPr>
          <w:rFonts w:ascii="Times New Roman" w:hAnsi="Times New Roman" w:cs="Times New Roman"/>
          <w:highlight w:val="yellow"/>
        </w:rPr>
        <w:t>(</w:t>
      </w:r>
      <w:r w:rsidRPr="00D6772C">
        <w:rPr>
          <w:rFonts w:ascii="Times New Roman" w:hAnsi="Times New Roman" w:cs="Times New Roman"/>
          <w:color w:val="FF0000"/>
          <w:highlight w:val="yellow"/>
        </w:rPr>
        <w:t>Low &amp; Salazar 2002</w:t>
      </w:r>
      <w:r w:rsidRPr="00D6772C">
        <w:rPr>
          <w:rFonts w:ascii="Times New Roman" w:hAnsi="Times New Roman" w:cs="Times New Roman"/>
          <w:highlight w:val="yellow"/>
        </w:rPr>
        <w:t>)</w:t>
      </w:r>
      <w:r w:rsidRPr="00D6772C">
        <w:rPr>
          <w:rFonts w:ascii="Times New Roman" w:hAnsi="Times New Roman" w:cs="Times New Roman"/>
        </w:rPr>
        <w:t xml:space="preserve"> </w:t>
      </w:r>
    </w:p>
    <w:p w14:paraId="31618F33"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 xml:space="preserve"> Another issue arising from the implementation of the economic agreements was the implementation of the GCC Common Market which facilitated joint duty collection; joint importation of pharmaceuticals and food products; exemption of industrial inputs from custom duties; facilitation of factor and product flows; and enhancement of medical tourism and other service sectors resulting from increased intra-GCC travel (Low &amp; Salazar, 2011, p. 23). </w:t>
      </w:r>
    </w:p>
    <w:p w14:paraId="06BF6861"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 xml:space="preserve"> Findings from the analysis </w:t>
      </w:r>
      <w:r w:rsidRPr="00D6772C">
        <w:rPr>
          <w:rFonts w:ascii="Times New Roman" w:hAnsi="Times New Roman" w:cs="Times New Roman"/>
          <w:spacing w:val="2"/>
        </w:rPr>
        <w:t xml:space="preserve">of </w:t>
      </w:r>
      <w:r w:rsidRPr="00D6772C">
        <w:rPr>
          <w:rFonts w:ascii="Times New Roman" w:hAnsi="Times New Roman" w:cs="Times New Roman"/>
        </w:rPr>
        <w:t>the achievements of the GCC’s economic goals suggest</w:t>
      </w:r>
      <w:r w:rsidRPr="00D6772C">
        <w:rPr>
          <w:rFonts w:ascii="Times New Roman" w:hAnsi="Times New Roman" w:cs="Times New Roman"/>
          <w:spacing w:val="-12"/>
        </w:rPr>
        <w:t xml:space="preserve"> </w:t>
      </w:r>
      <w:r w:rsidRPr="00D6772C">
        <w:rPr>
          <w:rFonts w:ascii="Times New Roman" w:hAnsi="Times New Roman" w:cs="Times New Roman"/>
        </w:rPr>
        <w:t>that</w:t>
      </w:r>
      <w:r w:rsidRPr="00D6772C">
        <w:rPr>
          <w:rFonts w:ascii="Times New Roman" w:hAnsi="Times New Roman" w:cs="Times New Roman"/>
          <w:spacing w:val="-13"/>
        </w:rPr>
        <w:t xml:space="preserve"> </w:t>
      </w:r>
      <w:r w:rsidRPr="00D6772C">
        <w:rPr>
          <w:rFonts w:ascii="Times New Roman" w:hAnsi="Times New Roman" w:cs="Times New Roman"/>
        </w:rPr>
        <w:t>there</w:t>
      </w:r>
      <w:r w:rsidRPr="00D6772C">
        <w:rPr>
          <w:rFonts w:ascii="Times New Roman" w:hAnsi="Times New Roman" w:cs="Times New Roman"/>
          <w:spacing w:val="-11"/>
        </w:rPr>
        <w:t xml:space="preserve"> </w:t>
      </w:r>
      <w:r w:rsidRPr="00D6772C">
        <w:rPr>
          <w:rFonts w:ascii="Times New Roman" w:hAnsi="Times New Roman" w:cs="Times New Roman"/>
        </w:rPr>
        <w:t>has</w:t>
      </w:r>
      <w:r w:rsidRPr="00D6772C">
        <w:rPr>
          <w:rFonts w:ascii="Times New Roman" w:hAnsi="Times New Roman" w:cs="Times New Roman"/>
          <w:spacing w:val="-12"/>
        </w:rPr>
        <w:t xml:space="preserve"> </w:t>
      </w:r>
      <w:r w:rsidRPr="00D6772C">
        <w:rPr>
          <w:rFonts w:ascii="Times New Roman" w:hAnsi="Times New Roman" w:cs="Times New Roman"/>
        </w:rPr>
        <w:t>been</w:t>
      </w:r>
      <w:r w:rsidRPr="00D6772C">
        <w:rPr>
          <w:rFonts w:ascii="Times New Roman" w:hAnsi="Times New Roman" w:cs="Times New Roman"/>
          <w:spacing w:val="-11"/>
        </w:rPr>
        <w:t xml:space="preserve"> </w:t>
      </w:r>
      <w:r w:rsidRPr="00D6772C">
        <w:rPr>
          <w:rFonts w:ascii="Times New Roman" w:hAnsi="Times New Roman" w:cs="Times New Roman"/>
        </w:rPr>
        <w:t>a</w:t>
      </w:r>
      <w:r w:rsidRPr="00D6772C">
        <w:rPr>
          <w:rFonts w:ascii="Times New Roman" w:hAnsi="Times New Roman" w:cs="Times New Roman"/>
          <w:spacing w:val="-11"/>
        </w:rPr>
        <w:t xml:space="preserve"> </w:t>
      </w:r>
      <w:r w:rsidRPr="00D6772C">
        <w:rPr>
          <w:rFonts w:ascii="Times New Roman" w:hAnsi="Times New Roman" w:cs="Times New Roman"/>
        </w:rPr>
        <w:t>considerable six-fold increase in intra-GCC trade starting from a low base of approximately 3% of their total external trade (Anthony, 1997; cited in Lawson, 1999). Indeed, intra-GCC trade volume increased from less than US $6 billion in 1983 to US $20 billion in 2002, which is equivalent to nearly 6.2% compound annual growth rates (Low &amp; Salazar, 2011).</w:t>
      </w:r>
    </w:p>
    <w:p w14:paraId="08033C53" w14:textId="77777777" w:rsidR="00CF7C89" w:rsidRDefault="00AA5452" w:rsidP="00CF7C89">
      <w:pPr>
        <w:pStyle w:val="BodyText"/>
        <w:ind w:right="-188"/>
        <w:jc w:val="both"/>
        <w:rPr>
          <w:rFonts w:ascii="Times New Roman" w:hAnsi="Times New Roman" w:cs="Times New Roman"/>
          <w:iCs/>
        </w:rPr>
      </w:pPr>
      <w:r w:rsidRPr="00D6772C">
        <w:rPr>
          <w:rFonts w:ascii="Times New Roman" w:hAnsi="Times New Roman" w:cs="Times New Roman"/>
        </w:rPr>
        <w:t xml:space="preserve">Two main areas are selected for causal analysis – dispute resolution and economic agreements which are further divided into Intra GCC trade, Common Tariffs and </w:t>
      </w:r>
      <w:r w:rsidRPr="00D6772C">
        <w:rPr>
          <w:rFonts w:ascii="Times New Roman" w:hAnsi="Times New Roman" w:cs="Times New Roman"/>
          <w:iCs/>
        </w:rPr>
        <w:t xml:space="preserve">Currency Unification. </w:t>
      </w:r>
      <w:r w:rsidRPr="00D6772C">
        <w:rPr>
          <w:rFonts w:ascii="Times New Roman" w:hAnsi="Times New Roman" w:cs="Times New Roman"/>
          <w:iCs/>
          <w:highlight w:val="yellow"/>
        </w:rPr>
        <w:t xml:space="preserve">The first was selected because the workings of the Dispute resolution committee </w:t>
      </w:r>
      <w:proofErr w:type="gramStart"/>
      <w:r w:rsidRPr="00D6772C">
        <w:rPr>
          <w:rFonts w:ascii="Times New Roman" w:hAnsi="Times New Roman" w:cs="Times New Roman"/>
          <w:iCs/>
          <w:highlight w:val="yellow"/>
        </w:rPr>
        <w:t>is</w:t>
      </w:r>
      <w:proofErr w:type="gramEnd"/>
      <w:r w:rsidRPr="00D6772C">
        <w:rPr>
          <w:rFonts w:ascii="Times New Roman" w:hAnsi="Times New Roman" w:cs="Times New Roman"/>
          <w:iCs/>
          <w:highlight w:val="yellow"/>
        </w:rPr>
        <w:t xml:space="preserve"> an area flagged up by the Rich Picture and economic integration is one of the initial aims in the founding Charter. These four areas are used as examples to show the power of the System Dynamics methodology</w:t>
      </w:r>
      <w:bookmarkStart w:id="292" w:name="_Toc57021118"/>
    </w:p>
    <w:p w14:paraId="208282D6" w14:textId="77777777" w:rsidR="00CF7C89" w:rsidRDefault="00CF7C89" w:rsidP="00CF7C89">
      <w:pPr>
        <w:pStyle w:val="BodyText"/>
        <w:ind w:right="-188"/>
        <w:jc w:val="both"/>
        <w:rPr>
          <w:rFonts w:ascii="Times New Roman" w:hAnsi="Times New Roman" w:cs="Times New Roman"/>
          <w:iCs/>
        </w:rPr>
      </w:pPr>
    </w:p>
    <w:p w14:paraId="5B5E7B66" w14:textId="77777777" w:rsidR="00CF7C89" w:rsidRPr="00CF7C89" w:rsidRDefault="00AA5452" w:rsidP="00CF7C89">
      <w:pPr>
        <w:pStyle w:val="BodyText"/>
        <w:numPr>
          <w:ilvl w:val="2"/>
          <w:numId w:val="26"/>
        </w:numPr>
        <w:ind w:left="709" w:right="-188"/>
        <w:jc w:val="both"/>
        <w:rPr>
          <w:rFonts w:ascii="Times New Roman" w:hAnsi="Times New Roman" w:cs="Times New Roman"/>
          <w:b/>
          <w:bCs/>
          <w:iCs/>
        </w:rPr>
      </w:pPr>
      <w:r w:rsidRPr="00CF7C89">
        <w:rPr>
          <w:rFonts w:ascii="Times New Roman" w:hAnsi="Times New Roman"/>
          <w:b/>
          <w:bCs/>
        </w:rPr>
        <w:t>Dispute Resolution</w:t>
      </w:r>
      <w:bookmarkEnd w:id="292"/>
    </w:p>
    <w:p w14:paraId="389A9A08" w14:textId="4301C8CA" w:rsidR="00AA5452" w:rsidRPr="00D6772C" w:rsidRDefault="00AA5452" w:rsidP="00820560">
      <w:pPr>
        <w:ind w:right="-188"/>
        <w:jc w:val="both"/>
        <w:rPr>
          <w:rFonts w:ascii="Times New Roman" w:hAnsi="Times New Roman" w:cs="Times New Roman"/>
        </w:rPr>
      </w:pPr>
      <w:r w:rsidRPr="00D6772C">
        <w:rPr>
          <w:rFonts w:ascii="Times New Roman" w:hAnsi="Times New Roman"/>
        </w:rPr>
        <w:t xml:space="preserve">Archival research and secondary data have revealed the history of GCC </w:t>
      </w:r>
      <w:r w:rsidR="00820560" w:rsidRPr="00D6772C">
        <w:rPr>
          <w:rFonts w:ascii="Times New Roman" w:hAnsi="Times New Roman"/>
        </w:rPr>
        <w:t>interventions over</w:t>
      </w:r>
      <w:r w:rsidRPr="00D6772C">
        <w:rPr>
          <w:rFonts w:ascii="Times New Roman" w:hAnsi="Times New Roman"/>
        </w:rPr>
        <w:t xml:space="preserve"> the past fifty years. </w:t>
      </w: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5"/>
        <w:gridCol w:w="4666"/>
        <w:gridCol w:w="2069"/>
        <w:gridCol w:w="1582"/>
      </w:tblGrid>
      <w:tr w:rsidR="00AA5452" w:rsidRPr="00D6772C" w14:paraId="247F7456" w14:textId="77777777" w:rsidTr="00DF0E22">
        <w:trPr>
          <w:trHeight w:val="230"/>
        </w:trPr>
        <w:tc>
          <w:tcPr>
            <w:tcW w:w="755" w:type="dxa"/>
          </w:tcPr>
          <w:p w14:paraId="1E13FE26" w14:textId="77777777" w:rsidR="00AA5452" w:rsidRPr="00D6772C" w:rsidRDefault="00AA5452" w:rsidP="00DF0E22">
            <w:pPr>
              <w:pStyle w:val="TableParagraph"/>
              <w:ind w:right="-188"/>
              <w:jc w:val="both"/>
              <w:rPr>
                <w:rFonts w:ascii="Times New Roman" w:hAnsi="Times New Roman" w:cs="Times New Roman"/>
                <w:sz w:val="24"/>
                <w:szCs w:val="24"/>
              </w:rPr>
            </w:pPr>
          </w:p>
        </w:tc>
        <w:tc>
          <w:tcPr>
            <w:tcW w:w="4666" w:type="dxa"/>
          </w:tcPr>
          <w:p w14:paraId="0009B819" w14:textId="77777777" w:rsidR="00AA5452" w:rsidRPr="00D6772C" w:rsidRDefault="00AA5452" w:rsidP="00DF0E22">
            <w:pPr>
              <w:pStyle w:val="TableParagraph"/>
              <w:spacing w:line="210" w:lineRule="exact"/>
              <w:ind w:left="1937" w:right="-188"/>
              <w:jc w:val="both"/>
              <w:rPr>
                <w:rFonts w:ascii="Times New Roman" w:hAnsi="Times New Roman" w:cs="Times New Roman"/>
                <w:sz w:val="24"/>
                <w:szCs w:val="24"/>
              </w:rPr>
            </w:pPr>
            <w:r w:rsidRPr="00D6772C">
              <w:rPr>
                <w:rFonts w:ascii="Times New Roman" w:hAnsi="Times New Roman" w:cs="Times New Roman"/>
                <w:sz w:val="24"/>
                <w:szCs w:val="24"/>
              </w:rPr>
              <w:t>Conflict</w:t>
            </w:r>
          </w:p>
        </w:tc>
        <w:tc>
          <w:tcPr>
            <w:tcW w:w="2069" w:type="dxa"/>
          </w:tcPr>
          <w:p w14:paraId="0FE844B7" w14:textId="77777777" w:rsidR="00AA5452" w:rsidRPr="00D6772C" w:rsidRDefault="00AA5452" w:rsidP="00DF0E22">
            <w:pPr>
              <w:pStyle w:val="TableParagraph"/>
              <w:spacing w:line="210" w:lineRule="exact"/>
              <w:ind w:left="178" w:right="-188"/>
              <w:jc w:val="both"/>
              <w:rPr>
                <w:rFonts w:ascii="Times New Roman" w:hAnsi="Times New Roman" w:cs="Times New Roman"/>
                <w:sz w:val="24"/>
                <w:szCs w:val="24"/>
              </w:rPr>
            </w:pPr>
            <w:r w:rsidRPr="00D6772C">
              <w:rPr>
                <w:rFonts w:ascii="Times New Roman" w:hAnsi="Times New Roman" w:cs="Times New Roman"/>
                <w:sz w:val="24"/>
                <w:szCs w:val="24"/>
              </w:rPr>
              <w:t>Correlates of War</w:t>
            </w:r>
          </w:p>
        </w:tc>
        <w:tc>
          <w:tcPr>
            <w:tcW w:w="1582" w:type="dxa"/>
          </w:tcPr>
          <w:p w14:paraId="5CA0EBB5" w14:textId="77777777" w:rsidR="00AA5452" w:rsidRPr="00D6772C" w:rsidRDefault="00AA5452" w:rsidP="00DF0E22">
            <w:pPr>
              <w:pStyle w:val="TableParagraph"/>
              <w:spacing w:line="210" w:lineRule="exact"/>
              <w:ind w:left="614" w:right="-188"/>
              <w:jc w:val="both"/>
              <w:rPr>
                <w:rFonts w:ascii="Times New Roman" w:hAnsi="Times New Roman" w:cs="Times New Roman"/>
                <w:sz w:val="24"/>
                <w:szCs w:val="24"/>
              </w:rPr>
            </w:pPr>
            <w:r w:rsidRPr="00D6772C">
              <w:rPr>
                <w:rFonts w:ascii="Times New Roman" w:hAnsi="Times New Roman" w:cs="Times New Roman"/>
                <w:sz w:val="24"/>
                <w:szCs w:val="24"/>
              </w:rPr>
              <w:t>Other</w:t>
            </w:r>
          </w:p>
        </w:tc>
      </w:tr>
      <w:tr w:rsidR="00AA5452" w:rsidRPr="00D6772C" w14:paraId="2FDEA7FE" w14:textId="77777777" w:rsidTr="00DF0E22">
        <w:trPr>
          <w:trHeight w:val="230"/>
        </w:trPr>
        <w:tc>
          <w:tcPr>
            <w:tcW w:w="755" w:type="dxa"/>
          </w:tcPr>
          <w:p w14:paraId="489ED8FD"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w w:val="99"/>
                <w:sz w:val="24"/>
                <w:szCs w:val="24"/>
              </w:rPr>
              <w:t>1</w:t>
            </w:r>
          </w:p>
        </w:tc>
        <w:tc>
          <w:tcPr>
            <w:tcW w:w="4666" w:type="dxa"/>
          </w:tcPr>
          <w:p w14:paraId="10F74245"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 xml:space="preserve">Israeli vs. Palestinians (1967 </w:t>
            </w:r>
            <w:proofErr w:type="gramStart"/>
            <w:r w:rsidRPr="00D6772C">
              <w:rPr>
                <w:rFonts w:ascii="Times New Roman" w:hAnsi="Times New Roman" w:cs="Times New Roman"/>
                <w:sz w:val="24"/>
                <w:szCs w:val="24"/>
              </w:rPr>
              <w:t>- )</w:t>
            </w:r>
            <w:proofErr w:type="gramEnd"/>
          </w:p>
        </w:tc>
        <w:tc>
          <w:tcPr>
            <w:tcW w:w="2069" w:type="dxa"/>
          </w:tcPr>
          <w:p w14:paraId="78B61B2B" w14:textId="77777777" w:rsidR="00AA5452" w:rsidRPr="00D6772C" w:rsidRDefault="00AA5452" w:rsidP="00DF0E22">
            <w:pPr>
              <w:pStyle w:val="TableParagraph"/>
              <w:spacing w:line="210" w:lineRule="exact"/>
              <w:ind w:left="178" w:right="-188"/>
              <w:jc w:val="both"/>
              <w:rPr>
                <w:rFonts w:ascii="Times New Roman" w:hAnsi="Times New Roman" w:cs="Times New Roman"/>
                <w:sz w:val="24"/>
                <w:szCs w:val="24"/>
              </w:rPr>
            </w:pPr>
            <w:r w:rsidRPr="00D6772C">
              <w:rPr>
                <w:rFonts w:ascii="Times New Roman" w:hAnsi="Times New Roman" w:cs="Times New Roman"/>
                <w:sz w:val="24"/>
                <w:szCs w:val="24"/>
              </w:rPr>
              <w:t>CW</w:t>
            </w:r>
          </w:p>
        </w:tc>
        <w:tc>
          <w:tcPr>
            <w:tcW w:w="1582" w:type="dxa"/>
          </w:tcPr>
          <w:p w14:paraId="7D3D331C" w14:textId="77777777" w:rsidR="00AA5452" w:rsidRPr="00D6772C" w:rsidRDefault="00AA5452" w:rsidP="00DF0E22">
            <w:pPr>
              <w:pStyle w:val="TableParagraph"/>
              <w:ind w:right="-188"/>
              <w:jc w:val="both"/>
              <w:rPr>
                <w:rFonts w:ascii="Times New Roman" w:hAnsi="Times New Roman" w:cs="Times New Roman"/>
                <w:sz w:val="24"/>
                <w:szCs w:val="24"/>
              </w:rPr>
            </w:pPr>
          </w:p>
        </w:tc>
      </w:tr>
      <w:tr w:rsidR="00AA5452" w:rsidRPr="00D6772C" w14:paraId="07E447F6" w14:textId="77777777" w:rsidTr="00DF0E22">
        <w:trPr>
          <w:trHeight w:val="230"/>
        </w:trPr>
        <w:tc>
          <w:tcPr>
            <w:tcW w:w="755" w:type="dxa"/>
          </w:tcPr>
          <w:p w14:paraId="0BDF87A1"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w w:val="99"/>
                <w:sz w:val="24"/>
                <w:szCs w:val="24"/>
              </w:rPr>
              <w:t>2</w:t>
            </w:r>
          </w:p>
        </w:tc>
        <w:tc>
          <w:tcPr>
            <w:tcW w:w="4666" w:type="dxa"/>
          </w:tcPr>
          <w:p w14:paraId="1962E27D"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 xml:space="preserve">UAE vs. Iran – Abu Musa and </w:t>
            </w:r>
            <w:proofErr w:type="spellStart"/>
            <w:r w:rsidRPr="00D6772C">
              <w:rPr>
                <w:rFonts w:ascii="Times New Roman" w:hAnsi="Times New Roman" w:cs="Times New Roman"/>
                <w:sz w:val="24"/>
                <w:szCs w:val="24"/>
              </w:rPr>
              <w:t>Tunbs</w:t>
            </w:r>
            <w:proofErr w:type="spellEnd"/>
            <w:r w:rsidRPr="00D6772C">
              <w:rPr>
                <w:rFonts w:ascii="Times New Roman" w:hAnsi="Times New Roman" w:cs="Times New Roman"/>
                <w:sz w:val="24"/>
                <w:szCs w:val="24"/>
              </w:rPr>
              <w:t xml:space="preserve"> (1971-)</w:t>
            </w:r>
          </w:p>
        </w:tc>
        <w:tc>
          <w:tcPr>
            <w:tcW w:w="2069" w:type="dxa"/>
          </w:tcPr>
          <w:p w14:paraId="01979554" w14:textId="77777777" w:rsidR="00AA5452" w:rsidRPr="00D6772C" w:rsidRDefault="00AA5452" w:rsidP="00DF0E22">
            <w:pPr>
              <w:pStyle w:val="TableParagraph"/>
              <w:ind w:right="-188"/>
              <w:jc w:val="both"/>
              <w:rPr>
                <w:rFonts w:ascii="Times New Roman" w:hAnsi="Times New Roman" w:cs="Times New Roman"/>
                <w:sz w:val="24"/>
                <w:szCs w:val="24"/>
              </w:rPr>
            </w:pPr>
          </w:p>
        </w:tc>
        <w:tc>
          <w:tcPr>
            <w:tcW w:w="1582" w:type="dxa"/>
          </w:tcPr>
          <w:p w14:paraId="2F4868AC" w14:textId="77777777" w:rsidR="00AA5452" w:rsidRPr="00D6772C" w:rsidRDefault="00AA5452" w:rsidP="00DF0E22">
            <w:pPr>
              <w:pStyle w:val="TableParagraph"/>
              <w:spacing w:line="210" w:lineRule="exact"/>
              <w:ind w:left="610" w:right="-188"/>
              <w:jc w:val="both"/>
              <w:rPr>
                <w:rFonts w:ascii="Times New Roman" w:hAnsi="Times New Roman" w:cs="Times New Roman"/>
                <w:sz w:val="24"/>
                <w:szCs w:val="24"/>
              </w:rPr>
            </w:pPr>
            <w:r w:rsidRPr="00D6772C">
              <w:rPr>
                <w:rFonts w:ascii="Times New Roman" w:hAnsi="Times New Roman" w:cs="Times New Roman"/>
                <w:sz w:val="24"/>
                <w:szCs w:val="24"/>
              </w:rPr>
              <w:t>BO</w:t>
            </w:r>
          </w:p>
        </w:tc>
      </w:tr>
      <w:tr w:rsidR="00AA5452" w:rsidRPr="00D6772C" w14:paraId="67DAEE59" w14:textId="77777777" w:rsidTr="00DF0E22">
        <w:trPr>
          <w:trHeight w:val="230"/>
        </w:trPr>
        <w:tc>
          <w:tcPr>
            <w:tcW w:w="755" w:type="dxa"/>
          </w:tcPr>
          <w:p w14:paraId="5BA94D31"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w w:val="99"/>
                <w:sz w:val="24"/>
                <w:szCs w:val="24"/>
              </w:rPr>
              <w:t>3</w:t>
            </w:r>
          </w:p>
        </w:tc>
        <w:tc>
          <w:tcPr>
            <w:tcW w:w="4666" w:type="dxa"/>
          </w:tcPr>
          <w:p w14:paraId="0903486D"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Iran-Iraq War (1980-1988)</w:t>
            </w:r>
          </w:p>
        </w:tc>
        <w:tc>
          <w:tcPr>
            <w:tcW w:w="2069" w:type="dxa"/>
          </w:tcPr>
          <w:p w14:paraId="5DFE43E1" w14:textId="77777777" w:rsidR="00AA5452" w:rsidRPr="00D6772C" w:rsidRDefault="00AA5452" w:rsidP="00DF0E22">
            <w:pPr>
              <w:pStyle w:val="TableParagraph"/>
              <w:spacing w:line="210" w:lineRule="exact"/>
              <w:ind w:left="178" w:right="-188"/>
              <w:jc w:val="both"/>
              <w:rPr>
                <w:rFonts w:ascii="Times New Roman" w:hAnsi="Times New Roman" w:cs="Times New Roman"/>
                <w:sz w:val="24"/>
                <w:szCs w:val="24"/>
              </w:rPr>
            </w:pPr>
            <w:r w:rsidRPr="00D6772C">
              <w:rPr>
                <w:rFonts w:ascii="Times New Roman" w:hAnsi="Times New Roman" w:cs="Times New Roman"/>
                <w:sz w:val="24"/>
                <w:szCs w:val="24"/>
              </w:rPr>
              <w:t>IS</w:t>
            </w:r>
          </w:p>
        </w:tc>
        <w:tc>
          <w:tcPr>
            <w:tcW w:w="1582" w:type="dxa"/>
          </w:tcPr>
          <w:p w14:paraId="7E7EF71C" w14:textId="77777777" w:rsidR="00AA5452" w:rsidRPr="00D6772C" w:rsidRDefault="00AA5452" w:rsidP="00DF0E22">
            <w:pPr>
              <w:pStyle w:val="TableParagraph"/>
              <w:ind w:right="-188"/>
              <w:jc w:val="both"/>
              <w:rPr>
                <w:rFonts w:ascii="Times New Roman" w:hAnsi="Times New Roman" w:cs="Times New Roman"/>
                <w:sz w:val="24"/>
                <w:szCs w:val="24"/>
              </w:rPr>
            </w:pPr>
          </w:p>
        </w:tc>
      </w:tr>
      <w:tr w:rsidR="00AA5452" w:rsidRPr="00D6772C" w14:paraId="2DCD9CAA" w14:textId="77777777" w:rsidTr="00DF0E22">
        <w:trPr>
          <w:trHeight w:val="230"/>
        </w:trPr>
        <w:tc>
          <w:tcPr>
            <w:tcW w:w="755" w:type="dxa"/>
          </w:tcPr>
          <w:p w14:paraId="54F6ABDD"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w w:val="99"/>
                <w:sz w:val="24"/>
                <w:szCs w:val="24"/>
              </w:rPr>
              <w:t>4</w:t>
            </w:r>
          </w:p>
        </w:tc>
        <w:tc>
          <w:tcPr>
            <w:tcW w:w="4666" w:type="dxa"/>
          </w:tcPr>
          <w:p w14:paraId="162C2DD5"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**Oman vs. Yemen (1982 – 1987)</w:t>
            </w:r>
          </w:p>
        </w:tc>
        <w:tc>
          <w:tcPr>
            <w:tcW w:w="2069" w:type="dxa"/>
          </w:tcPr>
          <w:p w14:paraId="37E6F11D" w14:textId="77777777" w:rsidR="00AA5452" w:rsidRPr="00D6772C" w:rsidRDefault="00AA5452" w:rsidP="00DF0E22">
            <w:pPr>
              <w:pStyle w:val="TableParagraph"/>
              <w:ind w:right="-188"/>
              <w:jc w:val="both"/>
              <w:rPr>
                <w:rFonts w:ascii="Times New Roman" w:hAnsi="Times New Roman" w:cs="Times New Roman"/>
                <w:sz w:val="24"/>
                <w:szCs w:val="24"/>
              </w:rPr>
            </w:pPr>
          </w:p>
        </w:tc>
        <w:tc>
          <w:tcPr>
            <w:tcW w:w="1582" w:type="dxa"/>
          </w:tcPr>
          <w:p w14:paraId="31BCA9DF" w14:textId="77777777" w:rsidR="00AA5452" w:rsidRPr="00D6772C" w:rsidRDefault="00AA5452" w:rsidP="00DF0E22">
            <w:pPr>
              <w:pStyle w:val="TableParagraph"/>
              <w:spacing w:line="210" w:lineRule="exact"/>
              <w:ind w:left="610" w:right="-188"/>
              <w:jc w:val="both"/>
              <w:rPr>
                <w:rFonts w:ascii="Times New Roman" w:hAnsi="Times New Roman" w:cs="Times New Roman"/>
                <w:sz w:val="24"/>
                <w:szCs w:val="24"/>
              </w:rPr>
            </w:pPr>
            <w:r w:rsidRPr="00D6772C">
              <w:rPr>
                <w:rFonts w:ascii="Times New Roman" w:hAnsi="Times New Roman" w:cs="Times New Roman"/>
                <w:sz w:val="24"/>
                <w:szCs w:val="24"/>
              </w:rPr>
              <w:t>BO</w:t>
            </w:r>
          </w:p>
        </w:tc>
      </w:tr>
      <w:tr w:rsidR="00AA5452" w:rsidRPr="00D6772C" w14:paraId="535C4C4A" w14:textId="77777777" w:rsidTr="00DF0E22">
        <w:trPr>
          <w:trHeight w:val="230"/>
        </w:trPr>
        <w:tc>
          <w:tcPr>
            <w:tcW w:w="755" w:type="dxa"/>
          </w:tcPr>
          <w:p w14:paraId="43FFF8A1"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w w:val="99"/>
                <w:sz w:val="24"/>
                <w:szCs w:val="24"/>
              </w:rPr>
              <w:t>5</w:t>
            </w:r>
          </w:p>
        </w:tc>
        <w:tc>
          <w:tcPr>
            <w:tcW w:w="4666" w:type="dxa"/>
          </w:tcPr>
          <w:p w14:paraId="4DF20E48"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 Bahrain vs. Qatar (1982 -1995)</w:t>
            </w:r>
          </w:p>
        </w:tc>
        <w:tc>
          <w:tcPr>
            <w:tcW w:w="2069" w:type="dxa"/>
          </w:tcPr>
          <w:p w14:paraId="5A1AB92B" w14:textId="77777777" w:rsidR="00AA5452" w:rsidRPr="00D6772C" w:rsidRDefault="00AA5452" w:rsidP="00DF0E22">
            <w:pPr>
              <w:pStyle w:val="TableParagraph"/>
              <w:ind w:right="-188"/>
              <w:jc w:val="both"/>
              <w:rPr>
                <w:rFonts w:ascii="Times New Roman" w:hAnsi="Times New Roman" w:cs="Times New Roman"/>
                <w:sz w:val="24"/>
                <w:szCs w:val="24"/>
              </w:rPr>
            </w:pPr>
          </w:p>
        </w:tc>
        <w:tc>
          <w:tcPr>
            <w:tcW w:w="1582" w:type="dxa"/>
          </w:tcPr>
          <w:p w14:paraId="4E3E9EBB" w14:textId="77777777" w:rsidR="00AA5452" w:rsidRPr="00D6772C" w:rsidRDefault="00AA5452" w:rsidP="00DF0E22">
            <w:pPr>
              <w:pStyle w:val="TableParagraph"/>
              <w:spacing w:line="210" w:lineRule="exact"/>
              <w:ind w:left="610" w:right="-188"/>
              <w:jc w:val="both"/>
              <w:rPr>
                <w:rFonts w:ascii="Times New Roman" w:hAnsi="Times New Roman" w:cs="Times New Roman"/>
                <w:sz w:val="24"/>
                <w:szCs w:val="24"/>
              </w:rPr>
            </w:pPr>
            <w:r w:rsidRPr="00D6772C">
              <w:rPr>
                <w:rFonts w:ascii="Times New Roman" w:hAnsi="Times New Roman" w:cs="Times New Roman"/>
                <w:sz w:val="24"/>
                <w:szCs w:val="24"/>
              </w:rPr>
              <w:t>BO</w:t>
            </w:r>
          </w:p>
        </w:tc>
      </w:tr>
      <w:tr w:rsidR="00AA5452" w:rsidRPr="00D6772C" w14:paraId="1A5AB252" w14:textId="77777777" w:rsidTr="00DF0E22">
        <w:trPr>
          <w:trHeight w:val="230"/>
        </w:trPr>
        <w:tc>
          <w:tcPr>
            <w:tcW w:w="755" w:type="dxa"/>
          </w:tcPr>
          <w:p w14:paraId="16E7A35A"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w w:val="99"/>
                <w:sz w:val="24"/>
                <w:szCs w:val="24"/>
              </w:rPr>
              <w:t>6</w:t>
            </w:r>
          </w:p>
        </w:tc>
        <w:tc>
          <w:tcPr>
            <w:tcW w:w="4666" w:type="dxa"/>
          </w:tcPr>
          <w:p w14:paraId="4F727FD2"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Iraq vs. Kurds &amp; Shiites (1985-1993)</w:t>
            </w:r>
          </w:p>
        </w:tc>
        <w:tc>
          <w:tcPr>
            <w:tcW w:w="2069" w:type="dxa"/>
          </w:tcPr>
          <w:p w14:paraId="769E8A1B" w14:textId="77777777" w:rsidR="00AA5452" w:rsidRPr="00D6772C" w:rsidRDefault="00AA5452" w:rsidP="00DF0E22">
            <w:pPr>
              <w:pStyle w:val="TableParagraph"/>
              <w:spacing w:line="210" w:lineRule="exact"/>
              <w:ind w:left="172" w:right="-188"/>
              <w:jc w:val="both"/>
              <w:rPr>
                <w:rFonts w:ascii="Times New Roman" w:hAnsi="Times New Roman" w:cs="Times New Roman"/>
                <w:sz w:val="24"/>
                <w:szCs w:val="24"/>
              </w:rPr>
            </w:pPr>
            <w:r w:rsidRPr="00D6772C">
              <w:rPr>
                <w:rFonts w:ascii="Times New Roman" w:hAnsi="Times New Roman" w:cs="Times New Roman"/>
                <w:sz w:val="24"/>
                <w:szCs w:val="24"/>
              </w:rPr>
              <w:t>CW</w:t>
            </w:r>
          </w:p>
        </w:tc>
        <w:tc>
          <w:tcPr>
            <w:tcW w:w="1582" w:type="dxa"/>
          </w:tcPr>
          <w:p w14:paraId="3B252073" w14:textId="77777777" w:rsidR="00AA5452" w:rsidRPr="00D6772C" w:rsidRDefault="00AA5452" w:rsidP="00DF0E22">
            <w:pPr>
              <w:pStyle w:val="TableParagraph"/>
              <w:ind w:right="-188"/>
              <w:jc w:val="both"/>
              <w:rPr>
                <w:rFonts w:ascii="Times New Roman" w:hAnsi="Times New Roman" w:cs="Times New Roman"/>
                <w:sz w:val="24"/>
                <w:szCs w:val="24"/>
              </w:rPr>
            </w:pPr>
          </w:p>
        </w:tc>
      </w:tr>
      <w:tr w:rsidR="00AA5452" w:rsidRPr="00D6772C" w14:paraId="7E86A064" w14:textId="77777777" w:rsidTr="00DF0E22">
        <w:trPr>
          <w:trHeight w:val="230"/>
        </w:trPr>
        <w:tc>
          <w:tcPr>
            <w:tcW w:w="755" w:type="dxa"/>
          </w:tcPr>
          <w:p w14:paraId="2477C5C3"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w w:val="99"/>
                <w:sz w:val="24"/>
                <w:szCs w:val="24"/>
              </w:rPr>
              <w:t>7</w:t>
            </w:r>
          </w:p>
        </w:tc>
        <w:tc>
          <w:tcPr>
            <w:tcW w:w="4666" w:type="dxa"/>
          </w:tcPr>
          <w:p w14:paraId="21EA98BE"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Iraq-Kuwait – Gulf War (1990-1991)</w:t>
            </w:r>
          </w:p>
        </w:tc>
        <w:tc>
          <w:tcPr>
            <w:tcW w:w="2069" w:type="dxa"/>
          </w:tcPr>
          <w:p w14:paraId="3FF26EC4" w14:textId="77777777" w:rsidR="00AA5452" w:rsidRPr="00D6772C" w:rsidRDefault="00AA5452" w:rsidP="00DF0E22">
            <w:pPr>
              <w:pStyle w:val="TableParagraph"/>
              <w:spacing w:line="210" w:lineRule="exact"/>
              <w:ind w:left="178" w:right="-188"/>
              <w:jc w:val="both"/>
              <w:rPr>
                <w:rFonts w:ascii="Times New Roman" w:hAnsi="Times New Roman" w:cs="Times New Roman"/>
                <w:sz w:val="24"/>
                <w:szCs w:val="24"/>
              </w:rPr>
            </w:pPr>
            <w:r w:rsidRPr="00D6772C">
              <w:rPr>
                <w:rFonts w:ascii="Times New Roman" w:hAnsi="Times New Roman" w:cs="Times New Roman"/>
                <w:sz w:val="24"/>
                <w:szCs w:val="24"/>
              </w:rPr>
              <w:t>IS</w:t>
            </w:r>
          </w:p>
        </w:tc>
        <w:tc>
          <w:tcPr>
            <w:tcW w:w="1582" w:type="dxa"/>
          </w:tcPr>
          <w:p w14:paraId="52902274" w14:textId="77777777" w:rsidR="00AA5452" w:rsidRPr="00D6772C" w:rsidRDefault="00AA5452" w:rsidP="00DF0E22">
            <w:pPr>
              <w:pStyle w:val="TableParagraph"/>
              <w:ind w:right="-188"/>
              <w:jc w:val="both"/>
              <w:rPr>
                <w:rFonts w:ascii="Times New Roman" w:hAnsi="Times New Roman" w:cs="Times New Roman"/>
                <w:sz w:val="24"/>
                <w:szCs w:val="24"/>
              </w:rPr>
            </w:pPr>
          </w:p>
        </w:tc>
      </w:tr>
      <w:tr w:rsidR="00AA5452" w:rsidRPr="00D6772C" w14:paraId="5485C693" w14:textId="77777777" w:rsidTr="00DF0E22">
        <w:trPr>
          <w:trHeight w:val="230"/>
        </w:trPr>
        <w:tc>
          <w:tcPr>
            <w:tcW w:w="755" w:type="dxa"/>
          </w:tcPr>
          <w:p w14:paraId="0DC41DE2"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w w:val="99"/>
                <w:sz w:val="24"/>
                <w:szCs w:val="24"/>
              </w:rPr>
              <w:t>8</w:t>
            </w:r>
          </w:p>
        </w:tc>
        <w:tc>
          <w:tcPr>
            <w:tcW w:w="4666" w:type="dxa"/>
          </w:tcPr>
          <w:p w14:paraId="37BB1CD3"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**Qatar vs. Saudi Arabia (-1997)</w:t>
            </w:r>
          </w:p>
        </w:tc>
        <w:tc>
          <w:tcPr>
            <w:tcW w:w="2069" w:type="dxa"/>
          </w:tcPr>
          <w:p w14:paraId="204DAD8F" w14:textId="77777777" w:rsidR="00AA5452" w:rsidRPr="00D6772C" w:rsidRDefault="00AA5452" w:rsidP="00DF0E22">
            <w:pPr>
              <w:pStyle w:val="TableParagraph"/>
              <w:ind w:right="-188"/>
              <w:jc w:val="both"/>
              <w:rPr>
                <w:rFonts w:ascii="Times New Roman" w:hAnsi="Times New Roman" w:cs="Times New Roman"/>
                <w:sz w:val="24"/>
                <w:szCs w:val="24"/>
              </w:rPr>
            </w:pPr>
          </w:p>
        </w:tc>
        <w:tc>
          <w:tcPr>
            <w:tcW w:w="1582" w:type="dxa"/>
          </w:tcPr>
          <w:p w14:paraId="5F0817CC" w14:textId="77777777" w:rsidR="00AA5452" w:rsidRPr="00D6772C" w:rsidRDefault="00AA5452" w:rsidP="00DF0E22">
            <w:pPr>
              <w:pStyle w:val="TableParagraph"/>
              <w:spacing w:line="210" w:lineRule="exact"/>
              <w:ind w:left="610" w:right="-188"/>
              <w:jc w:val="both"/>
              <w:rPr>
                <w:rFonts w:ascii="Times New Roman" w:hAnsi="Times New Roman" w:cs="Times New Roman"/>
                <w:sz w:val="24"/>
                <w:szCs w:val="24"/>
              </w:rPr>
            </w:pPr>
            <w:r w:rsidRPr="00D6772C">
              <w:rPr>
                <w:rFonts w:ascii="Times New Roman" w:hAnsi="Times New Roman" w:cs="Times New Roman"/>
                <w:sz w:val="24"/>
                <w:szCs w:val="24"/>
              </w:rPr>
              <w:t>BO</w:t>
            </w:r>
          </w:p>
        </w:tc>
      </w:tr>
      <w:tr w:rsidR="00AA5452" w:rsidRPr="00D6772C" w14:paraId="5D7D294E" w14:textId="77777777" w:rsidTr="00DF0E22">
        <w:trPr>
          <w:trHeight w:val="230"/>
        </w:trPr>
        <w:tc>
          <w:tcPr>
            <w:tcW w:w="755" w:type="dxa"/>
          </w:tcPr>
          <w:p w14:paraId="2B1FCA99"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w w:val="99"/>
                <w:sz w:val="24"/>
                <w:szCs w:val="24"/>
              </w:rPr>
              <w:t>9</w:t>
            </w:r>
          </w:p>
        </w:tc>
        <w:tc>
          <w:tcPr>
            <w:tcW w:w="4666" w:type="dxa"/>
          </w:tcPr>
          <w:p w14:paraId="7DAC1736"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 xml:space="preserve">Iraq vs. </w:t>
            </w:r>
            <w:proofErr w:type="spellStart"/>
            <w:r w:rsidRPr="00D6772C">
              <w:rPr>
                <w:rFonts w:ascii="Times New Roman" w:hAnsi="Times New Roman" w:cs="Times New Roman"/>
                <w:sz w:val="24"/>
                <w:szCs w:val="24"/>
              </w:rPr>
              <w:t>KDP</w:t>
            </w:r>
            <w:proofErr w:type="spellEnd"/>
            <w:r w:rsidRPr="00D6772C">
              <w:rPr>
                <w:rFonts w:ascii="Times New Roman" w:hAnsi="Times New Roman" w:cs="Times New Roman"/>
                <w:sz w:val="24"/>
                <w:szCs w:val="24"/>
              </w:rPr>
              <w:t xml:space="preserve"> Kurds (1996)</w:t>
            </w:r>
          </w:p>
        </w:tc>
        <w:tc>
          <w:tcPr>
            <w:tcW w:w="2069" w:type="dxa"/>
          </w:tcPr>
          <w:p w14:paraId="4E036555" w14:textId="77777777" w:rsidR="00AA5452" w:rsidRPr="00D6772C" w:rsidRDefault="00AA5452" w:rsidP="00DF0E22">
            <w:pPr>
              <w:pStyle w:val="TableParagraph"/>
              <w:spacing w:line="210" w:lineRule="exact"/>
              <w:ind w:left="172" w:right="-188"/>
              <w:jc w:val="both"/>
              <w:rPr>
                <w:rFonts w:ascii="Times New Roman" w:hAnsi="Times New Roman" w:cs="Times New Roman"/>
                <w:sz w:val="24"/>
                <w:szCs w:val="24"/>
              </w:rPr>
            </w:pPr>
            <w:r w:rsidRPr="00D6772C">
              <w:rPr>
                <w:rFonts w:ascii="Times New Roman" w:hAnsi="Times New Roman" w:cs="Times New Roman"/>
                <w:sz w:val="24"/>
                <w:szCs w:val="24"/>
              </w:rPr>
              <w:t>CW</w:t>
            </w:r>
          </w:p>
        </w:tc>
        <w:tc>
          <w:tcPr>
            <w:tcW w:w="1582" w:type="dxa"/>
          </w:tcPr>
          <w:p w14:paraId="73534B50" w14:textId="77777777" w:rsidR="00AA5452" w:rsidRPr="00D6772C" w:rsidRDefault="00AA5452" w:rsidP="00DF0E22">
            <w:pPr>
              <w:pStyle w:val="TableParagraph"/>
              <w:ind w:right="-188"/>
              <w:jc w:val="both"/>
              <w:rPr>
                <w:rFonts w:ascii="Times New Roman" w:hAnsi="Times New Roman" w:cs="Times New Roman"/>
                <w:sz w:val="24"/>
                <w:szCs w:val="24"/>
              </w:rPr>
            </w:pPr>
          </w:p>
        </w:tc>
      </w:tr>
      <w:tr w:rsidR="00AA5452" w:rsidRPr="00D6772C" w14:paraId="1CF85672" w14:textId="77777777" w:rsidTr="00DF0E22">
        <w:trPr>
          <w:trHeight w:val="230"/>
        </w:trPr>
        <w:tc>
          <w:tcPr>
            <w:tcW w:w="755" w:type="dxa"/>
          </w:tcPr>
          <w:p w14:paraId="25A68F3F"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sz w:val="24"/>
                <w:szCs w:val="24"/>
              </w:rPr>
              <w:t>10</w:t>
            </w:r>
          </w:p>
        </w:tc>
        <w:tc>
          <w:tcPr>
            <w:tcW w:w="4666" w:type="dxa"/>
          </w:tcPr>
          <w:p w14:paraId="01D22BAC"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Qatar failed coup (1996)</w:t>
            </w:r>
          </w:p>
        </w:tc>
        <w:tc>
          <w:tcPr>
            <w:tcW w:w="2069" w:type="dxa"/>
          </w:tcPr>
          <w:p w14:paraId="76E21968" w14:textId="77777777" w:rsidR="00AA5452" w:rsidRPr="00D6772C" w:rsidRDefault="00AA5452" w:rsidP="00DF0E22">
            <w:pPr>
              <w:pStyle w:val="TableParagraph"/>
              <w:ind w:right="-188"/>
              <w:jc w:val="both"/>
              <w:rPr>
                <w:rFonts w:ascii="Times New Roman" w:hAnsi="Times New Roman" w:cs="Times New Roman"/>
                <w:sz w:val="24"/>
                <w:szCs w:val="24"/>
              </w:rPr>
            </w:pPr>
          </w:p>
        </w:tc>
        <w:tc>
          <w:tcPr>
            <w:tcW w:w="1582" w:type="dxa"/>
          </w:tcPr>
          <w:p w14:paraId="5AF5A644" w14:textId="77777777" w:rsidR="00AA5452" w:rsidRPr="00D6772C" w:rsidRDefault="00AA5452" w:rsidP="00DF0E22">
            <w:pPr>
              <w:pStyle w:val="TableParagraph"/>
              <w:spacing w:line="210" w:lineRule="exact"/>
              <w:ind w:left="614" w:right="-188"/>
              <w:jc w:val="both"/>
              <w:rPr>
                <w:rFonts w:ascii="Times New Roman" w:hAnsi="Times New Roman" w:cs="Times New Roman"/>
                <w:sz w:val="24"/>
                <w:szCs w:val="24"/>
              </w:rPr>
            </w:pPr>
            <w:r w:rsidRPr="00D6772C">
              <w:rPr>
                <w:rFonts w:ascii="Times New Roman" w:hAnsi="Times New Roman" w:cs="Times New Roman"/>
                <w:sz w:val="24"/>
                <w:szCs w:val="24"/>
              </w:rPr>
              <w:t>CR</w:t>
            </w:r>
          </w:p>
        </w:tc>
      </w:tr>
      <w:tr w:rsidR="00AA5452" w:rsidRPr="00D6772C" w14:paraId="0CDD1A34" w14:textId="77777777" w:rsidTr="00DF0E22">
        <w:trPr>
          <w:trHeight w:val="230"/>
        </w:trPr>
        <w:tc>
          <w:tcPr>
            <w:tcW w:w="755" w:type="dxa"/>
          </w:tcPr>
          <w:p w14:paraId="7E1921C9"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sz w:val="24"/>
                <w:szCs w:val="24"/>
              </w:rPr>
              <w:t>11</w:t>
            </w:r>
          </w:p>
        </w:tc>
        <w:tc>
          <w:tcPr>
            <w:tcW w:w="4666" w:type="dxa"/>
          </w:tcPr>
          <w:p w14:paraId="25321C13"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Third Gulf War (2003-)</w:t>
            </w:r>
          </w:p>
        </w:tc>
        <w:tc>
          <w:tcPr>
            <w:tcW w:w="2069" w:type="dxa"/>
          </w:tcPr>
          <w:p w14:paraId="0E6BC8B7" w14:textId="77777777" w:rsidR="00AA5452" w:rsidRPr="00D6772C" w:rsidRDefault="00AA5452" w:rsidP="00DF0E22">
            <w:pPr>
              <w:pStyle w:val="TableParagraph"/>
              <w:spacing w:line="210" w:lineRule="exact"/>
              <w:ind w:left="178" w:right="-188"/>
              <w:jc w:val="both"/>
              <w:rPr>
                <w:rFonts w:ascii="Times New Roman" w:hAnsi="Times New Roman" w:cs="Times New Roman"/>
                <w:sz w:val="24"/>
                <w:szCs w:val="24"/>
              </w:rPr>
            </w:pPr>
            <w:r w:rsidRPr="00D6772C">
              <w:rPr>
                <w:rFonts w:ascii="Times New Roman" w:hAnsi="Times New Roman" w:cs="Times New Roman"/>
                <w:sz w:val="24"/>
                <w:szCs w:val="24"/>
              </w:rPr>
              <w:t>/IS/</w:t>
            </w:r>
          </w:p>
        </w:tc>
        <w:tc>
          <w:tcPr>
            <w:tcW w:w="1582" w:type="dxa"/>
          </w:tcPr>
          <w:p w14:paraId="57FFD6B7" w14:textId="77777777" w:rsidR="00AA5452" w:rsidRPr="00D6772C" w:rsidRDefault="00AA5452" w:rsidP="00DF0E22">
            <w:pPr>
              <w:pStyle w:val="TableParagraph"/>
              <w:spacing w:line="210" w:lineRule="exact"/>
              <w:ind w:left="614" w:right="-188"/>
              <w:jc w:val="both"/>
              <w:rPr>
                <w:rFonts w:ascii="Times New Roman" w:hAnsi="Times New Roman" w:cs="Times New Roman"/>
                <w:sz w:val="24"/>
                <w:szCs w:val="24"/>
              </w:rPr>
            </w:pPr>
            <w:r w:rsidRPr="00D6772C">
              <w:rPr>
                <w:rFonts w:ascii="Times New Roman" w:hAnsi="Times New Roman" w:cs="Times New Roman"/>
                <w:sz w:val="24"/>
                <w:szCs w:val="24"/>
              </w:rPr>
              <w:t>CR</w:t>
            </w:r>
          </w:p>
        </w:tc>
      </w:tr>
      <w:tr w:rsidR="00AA5452" w:rsidRPr="00D6772C" w14:paraId="6B857DAC" w14:textId="77777777" w:rsidTr="00DF0E22">
        <w:trPr>
          <w:trHeight w:val="230"/>
        </w:trPr>
        <w:tc>
          <w:tcPr>
            <w:tcW w:w="755" w:type="dxa"/>
          </w:tcPr>
          <w:p w14:paraId="1942E9B3"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sz w:val="24"/>
                <w:szCs w:val="24"/>
              </w:rPr>
              <w:t>12</w:t>
            </w:r>
          </w:p>
        </w:tc>
        <w:tc>
          <w:tcPr>
            <w:tcW w:w="4666" w:type="dxa"/>
          </w:tcPr>
          <w:p w14:paraId="370C4355"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Iran nuclear facilities crisis</w:t>
            </w:r>
          </w:p>
        </w:tc>
        <w:tc>
          <w:tcPr>
            <w:tcW w:w="2069" w:type="dxa"/>
          </w:tcPr>
          <w:p w14:paraId="6C7FDC68" w14:textId="77777777" w:rsidR="00AA5452" w:rsidRPr="00D6772C" w:rsidRDefault="00AA5452" w:rsidP="00DF0E22">
            <w:pPr>
              <w:pStyle w:val="TableParagraph"/>
              <w:ind w:right="-188"/>
              <w:jc w:val="both"/>
              <w:rPr>
                <w:rFonts w:ascii="Times New Roman" w:hAnsi="Times New Roman" w:cs="Times New Roman"/>
                <w:sz w:val="24"/>
                <w:szCs w:val="24"/>
              </w:rPr>
            </w:pPr>
          </w:p>
        </w:tc>
        <w:tc>
          <w:tcPr>
            <w:tcW w:w="1582" w:type="dxa"/>
          </w:tcPr>
          <w:p w14:paraId="00377B65" w14:textId="77777777" w:rsidR="00AA5452" w:rsidRPr="00D6772C" w:rsidRDefault="00AA5452" w:rsidP="00DF0E22">
            <w:pPr>
              <w:pStyle w:val="TableParagraph"/>
              <w:ind w:right="-188"/>
              <w:jc w:val="both"/>
              <w:rPr>
                <w:rFonts w:ascii="Times New Roman" w:hAnsi="Times New Roman" w:cs="Times New Roman"/>
                <w:sz w:val="24"/>
                <w:szCs w:val="24"/>
              </w:rPr>
            </w:pPr>
          </w:p>
        </w:tc>
      </w:tr>
      <w:tr w:rsidR="00AA5452" w:rsidRPr="00D6772C" w14:paraId="03911FDE" w14:textId="77777777" w:rsidTr="00DF0E22">
        <w:trPr>
          <w:trHeight w:val="230"/>
        </w:trPr>
        <w:tc>
          <w:tcPr>
            <w:tcW w:w="755" w:type="dxa"/>
          </w:tcPr>
          <w:p w14:paraId="7B332139" w14:textId="77777777" w:rsidR="00AA5452" w:rsidRPr="00D6772C" w:rsidRDefault="00AA5452" w:rsidP="00DF0E22">
            <w:pPr>
              <w:pStyle w:val="TableParagraph"/>
              <w:spacing w:line="210" w:lineRule="exact"/>
              <w:ind w:left="107" w:right="-188"/>
              <w:jc w:val="both"/>
              <w:rPr>
                <w:rFonts w:ascii="Times New Roman" w:hAnsi="Times New Roman" w:cs="Times New Roman"/>
                <w:sz w:val="24"/>
                <w:szCs w:val="24"/>
              </w:rPr>
            </w:pPr>
            <w:r w:rsidRPr="00D6772C">
              <w:rPr>
                <w:rFonts w:ascii="Times New Roman" w:hAnsi="Times New Roman" w:cs="Times New Roman"/>
                <w:sz w:val="24"/>
                <w:szCs w:val="24"/>
              </w:rPr>
              <w:t>13</w:t>
            </w:r>
          </w:p>
        </w:tc>
        <w:tc>
          <w:tcPr>
            <w:tcW w:w="4666" w:type="dxa"/>
          </w:tcPr>
          <w:p w14:paraId="738E8BF4" w14:textId="77777777" w:rsidR="00AA5452" w:rsidRPr="00D6772C" w:rsidRDefault="00AA5452" w:rsidP="00DF0E22">
            <w:pPr>
              <w:pStyle w:val="TableParagraph"/>
              <w:spacing w:line="210" w:lineRule="exact"/>
              <w:ind w:left="105" w:right="-188"/>
              <w:jc w:val="both"/>
              <w:rPr>
                <w:rFonts w:ascii="Times New Roman" w:hAnsi="Times New Roman" w:cs="Times New Roman"/>
                <w:sz w:val="24"/>
                <w:szCs w:val="24"/>
              </w:rPr>
            </w:pPr>
            <w:r w:rsidRPr="00D6772C">
              <w:rPr>
                <w:rFonts w:ascii="Times New Roman" w:hAnsi="Times New Roman" w:cs="Times New Roman"/>
                <w:sz w:val="24"/>
                <w:szCs w:val="24"/>
              </w:rPr>
              <w:t>*Lebanon presidential crisis (2007-2008)</w:t>
            </w:r>
          </w:p>
        </w:tc>
        <w:tc>
          <w:tcPr>
            <w:tcW w:w="2069" w:type="dxa"/>
          </w:tcPr>
          <w:p w14:paraId="3E9C0068" w14:textId="77777777" w:rsidR="00AA5452" w:rsidRPr="00D6772C" w:rsidRDefault="00AA5452" w:rsidP="00DF0E22">
            <w:pPr>
              <w:pStyle w:val="TableParagraph"/>
              <w:ind w:right="-188"/>
              <w:jc w:val="both"/>
              <w:rPr>
                <w:rFonts w:ascii="Times New Roman" w:hAnsi="Times New Roman" w:cs="Times New Roman"/>
                <w:sz w:val="24"/>
                <w:szCs w:val="24"/>
              </w:rPr>
            </w:pPr>
          </w:p>
        </w:tc>
        <w:tc>
          <w:tcPr>
            <w:tcW w:w="1582" w:type="dxa"/>
          </w:tcPr>
          <w:p w14:paraId="01C87DDC" w14:textId="77777777" w:rsidR="00AA5452" w:rsidRPr="00D6772C" w:rsidRDefault="00AA5452" w:rsidP="00DF0E22">
            <w:pPr>
              <w:pStyle w:val="TableParagraph"/>
              <w:spacing w:line="210" w:lineRule="exact"/>
              <w:ind w:left="614" w:right="-188"/>
              <w:jc w:val="both"/>
              <w:rPr>
                <w:rFonts w:ascii="Times New Roman" w:hAnsi="Times New Roman" w:cs="Times New Roman"/>
                <w:sz w:val="24"/>
                <w:szCs w:val="24"/>
              </w:rPr>
            </w:pPr>
            <w:r w:rsidRPr="00D6772C">
              <w:rPr>
                <w:rFonts w:ascii="Times New Roman" w:hAnsi="Times New Roman" w:cs="Times New Roman"/>
                <w:sz w:val="24"/>
                <w:szCs w:val="24"/>
              </w:rPr>
              <w:t>CR</w:t>
            </w:r>
          </w:p>
        </w:tc>
      </w:tr>
    </w:tbl>
    <w:p w14:paraId="71802AF0" w14:textId="77777777" w:rsidR="00AA5452" w:rsidRPr="00D6772C" w:rsidRDefault="00AA5452" w:rsidP="006C19DF">
      <w:pPr>
        <w:pStyle w:val="Caption"/>
        <w:rPr>
          <w:rFonts w:ascii="Times New Roman" w:hAnsi="Times New Roman"/>
          <w:sz w:val="24"/>
          <w:szCs w:val="24"/>
        </w:rPr>
      </w:pPr>
      <w:r w:rsidRPr="00D6772C">
        <w:rPr>
          <w:rFonts w:ascii="Times New Roman" w:hAnsi="Times New Roman"/>
          <w:sz w:val="24"/>
          <w:szCs w:val="24"/>
        </w:rPr>
        <w:t xml:space="preserve">                               </w:t>
      </w:r>
      <w:bookmarkStart w:id="293" w:name="_Toc57096207"/>
      <w:r w:rsidR="006C19DF" w:rsidRPr="00D6772C">
        <w:rPr>
          <w:rFonts w:ascii="Times New Roman" w:hAnsi="Times New Roman"/>
          <w:sz w:val="24"/>
          <w:szCs w:val="24"/>
        </w:rPr>
        <w:t xml:space="preserve">Table </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STYLEREF 1 \s </w:instrText>
      </w:r>
      <w:r w:rsidR="006C19DF"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006C19DF" w:rsidRPr="00D6772C">
        <w:rPr>
          <w:rFonts w:ascii="Times New Roman" w:hAnsi="Times New Roman"/>
          <w:sz w:val="24"/>
          <w:szCs w:val="24"/>
        </w:rPr>
        <w:fldChar w:fldCharType="end"/>
      </w:r>
      <w:r w:rsidR="006C19DF" w:rsidRPr="00D6772C">
        <w:rPr>
          <w:rFonts w:ascii="Times New Roman" w:hAnsi="Times New Roman"/>
          <w:sz w:val="24"/>
          <w:szCs w:val="24"/>
        </w:rPr>
        <w:t>.</w:t>
      </w:r>
      <w:r w:rsidR="006C19DF" w:rsidRPr="00D6772C">
        <w:rPr>
          <w:rFonts w:ascii="Times New Roman" w:hAnsi="Times New Roman"/>
          <w:sz w:val="24"/>
          <w:szCs w:val="24"/>
        </w:rPr>
        <w:fldChar w:fldCharType="begin"/>
      </w:r>
      <w:r w:rsidR="006C19DF" w:rsidRPr="00D6772C">
        <w:rPr>
          <w:rFonts w:ascii="Times New Roman" w:hAnsi="Times New Roman"/>
          <w:sz w:val="24"/>
          <w:szCs w:val="24"/>
        </w:rPr>
        <w:instrText xml:space="preserve"> SEQ Table \* ARABIC \s 1 </w:instrText>
      </w:r>
      <w:r w:rsidR="006C19DF" w:rsidRPr="00D6772C">
        <w:rPr>
          <w:rFonts w:ascii="Times New Roman" w:hAnsi="Times New Roman"/>
          <w:sz w:val="24"/>
          <w:szCs w:val="24"/>
        </w:rPr>
        <w:fldChar w:fldCharType="separate"/>
      </w:r>
      <w:r w:rsidR="002A6DE0">
        <w:rPr>
          <w:rFonts w:ascii="Times New Roman" w:hAnsi="Times New Roman"/>
          <w:noProof/>
          <w:sz w:val="24"/>
          <w:szCs w:val="24"/>
        </w:rPr>
        <w:t>2</w:t>
      </w:r>
      <w:r w:rsidR="006C19DF" w:rsidRPr="00D6772C">
        <w:rPr>
          <w:rFonts w:ascii="Times New Roman" w:hAnsi="Times New Roman"/>
          <w:sz w:val="24"/>
          <w:szCs w:val="24"/>
        </w:rPr>
        <w:fldChar w:fldCharType="end"/>
      </w:r>
      <w:r w:rsidR="006C19DF" w:rsidRPr="00D6772C">
        <w:rPr>
          <w:rFonts w:ascii="Times New Roman" w:hAnsi="Times New Roman"/>
          <w:sz w:val="24"/>
          <w:szCs w:val="24"/>
        </w:rPr>
        <w:t xml:space="preserve"> </w:t>
      </w:r>
      <w:r w:rsidRPr="00D6772C">
        <w:rPr>
          <w:rFonts w:ascii="Times New Roman" w:hAnsi="Times New Roman"/>
          <w:sz w:val="24"/>
          <w:szCs w:val="24"/>
        </w:rPr>
        <w:t>Gulf and Middle East Conflicts and GCC Interventions</w:t>
      </w:r>
      <w:bookmarkEnd w:id="293"/>
      <w:r w:rsidRPr="00D6772C">
        <w:rPr>
          <w:rFonts w:ascii="Times New Roman" w:hAnsi="Times New Roman"/>
          <w:sz w:val="24"/>
          <w:szCs w:val="24"/>
        </w:rPr>
        <w:t xml:space="preserve"> </w:t>
      </w:r>
    </w:p>
    <w:p w14:paraId="5CFC3F39" w14:textId="77777777" w:rsidR="00AA5452" w:rsidRPr="00D6772C" w:rsidRDefault="00AA5452" w:rsidP="00AA5452">
      <w:pPr>
        <w:ind w:left="284" w:right="-188"/>
        <w:rPr>
          <w:rFonts w:ascii="Times New Roman" w:hAnsi="Times New Roman" w:cs="Times New Roman"/>
          <w:i/>
          <w:iCs/>
        </w:rPr>
      </w:pPr>
      <w:r w:rsidRPr="00D6772C">
        <w:rPr>
          <w:rFonts w:ascii="Times New Roman" w:hAnsi="Times New Roman" w:cs="Times New Roman"/>
          <w:i/>
          <w:iCs/>
        </w:rPr>
        <w:lastRenderedPageBreak/>
        <w:t xml:space="preserve">Notes: (1) italics: GCC interventions; (2) single asterisk (*) contributed to success; (3) double asterisk (**): primary cause of success; (4) correlates of war (&gt; 1,000 deaths) – IS: Interstate wars, CW -:civil/ethnic wars, Others (&lt;1,000 deaths);(5) BO-boundary demarcation crisis/boundary war; (6) CR-political or diplomatic crisis / low intensity wars.  Source: </w:t>
      </w:r>
      <w:proofErr w:type="spellStart"/>
      <w:r w:rsidRPr="00D6772C">
        <w:rPr>
          <w:rFonts w:ascii="Times New Roman" w:hAnsi="Times New Roman" w:cs="Times New Roman"/>
          <w:i/>
          <w:iCs/>
        </w:rPr>
        <w:t>Pinfari</w:t>
      </w:r>
      <w:proofErr w:type="spellEnd"/>
      <w:r w:rsidRPr="00D6772C">
        <w:rPr>
          <w:rFonts w:ascii="Times New Roman" w:hAnsi="Times New Roman" w:cs="Times New Roman"/>
          <w:i/>
          <w:iCs/>
        </w:rPr>
        <w:t xml:space="preserve"> (2009) </w:t>
      </w:r>
    </w:p>
    <w:p w14:paraId="54125CFA" w14:textId="77777777" w:rsidR="00AA5452" w:rsidRPr="00D6772C" w:rsidRDefault="00AA5452" w:rsidP="00AA5452">
      <w:pPr>
        <w:ind w:right="-188"/>
        <w:rPr>
          <w:rFonts w:ascii="Times New Roman" w:hAnsi="Times New Roman" w:cs="Times New Roman"/>
          <w:i/>
          <w:iCs/>
        </w:rPr>
      </w:pPr>
    </w:p>
    <w:p w14:paraId="06DEA95B" w14:textId="609663AD" w:rsidR="00820560" w:rsidRPr="00820560" w:rsidRDefault="00820560" w:rsidP="00820560">
      <w:pPr>
        <w:pStyle w:val="BodyText"/>
        <w:ind w:right="-188"/>
        <w:jc w:val="both"/>
        <w:rPr>
          <w:rFonts w:ascii="Times New Roman" w:hAnsi="Times New Roman" w:cs="Times New Roman"/>
          <w:b/>
          <w:bCs/>
          <w:iCs/>
        </w:rPr>
      </w:pPr>
      <w:r w:rsidRPr="00D6772C">
        <w:rPr>
          <w:rFonts w:ascii="Times New Roman" w:hAnsi="Times New Roman"/>
        </w:rPr>
        <w:t xml:space="preserve">Table 6.2 </w:t>
      </w:r>
      <w:r>
        <w:rPr>
          <w:rFonts w:ascii="Times New Roman" w:hAnsi="Times New Roman"/>
        </w:rPr>
        <w:t>above showed</w:t>
      </w:r>
      <w:r w:rsidRPr="00D6772C">
        <w:rPr>
          <w:rFonts w:ascii="Times New Roman" w:hAnsi="Times New Roman"/>
        </w:rPr>
        <w:t xml:space="preserve"> a summary of the Gulf and Middle Eastern</w:t>
      </w:r>
      <w:r w:rsidRPr="00D6772C">
        <w:rPr>
          <w:rFonts w:ascii="Times New Roman" w:hAnsi="Times New Roman"/>
          <w:spacing w:val="-14"/>
        </w:rPr>
        <w:t xml:space="preserve"> </w:t>
      </w:r>
      <w:r w:rsidRPr="00D6772C">
        <w:rPr>
          <w:rFonts w:ascii="Times New Roman" w:hAnsi="Times New Roman"/>
        </w:rPr>
        <w:t>conflicts</w:t>
      </w:r>
      <w:r w:rsidRPr="00D6772C">
        <w:rPr>
          <w:rFonts w:ascii="Times New Roman" w:hAnsi="Times New Roman"/>
          <w:spacing w:val="-13"/>
        </w:rPr>
        <w:t xml:space="preserve"> </w:t>
      </w:r>
      <w:r w:rsidRPr="00D6772C">
        <w:rPr>
          <w:rFonts w:ascii="Times New Roman" w:hAnsi="Times New Roman"/>
        </w:rPr>
        <w:t>and</w:t>
      </w:r>
      <w:r w:rsidRPr="00D6772C">
        <w:rPr>
          <w:rFonts w:ascii="Times New Roman" w:hAnsi="Times New Roman"/>
          <w:spacing w:val="-11"/>
        </w:rPr>
        <w:t xml:space="preserve"> </w:t>
      </w:r>
      <w:r w:rsidRPr="00D6772C">
        <w:rPr>
          <w:rFonts w:ascii="Times New Roman" w:hAnsi="Times New Roman"/>
        </w:rPr>
        <w:t>the</w:t>
      </w:r>
      <w:r w:rsidRPr="00D6772C">
        <w:rPr>
          <w:rFonts w:ascii="Times New Roman" w:hAnsi="Times New Roman"/>
          <w:spacing w:val="-11"/>
        </w:rPr>
        <w:t xml:space="preserve"> </w:t>
      </w:r>
      <w:r w:rsidRPr="00D6772C">
        <w:rPr>
          <w:rFonts w:ascii="Times New Roman" w:hAnsi="Times New Roman"/>
        </w:rPr>
        <w:t>respective</w:t>
      </w:r>
      <w:r w:rsidRPr="00D6772C">
        <w:rPr>
          <w:rFonts w:ascii="Times New Roman" w:hAnsi="Times New Roman"/>
          <w:spacing w:val="-11"/>
        </w:rPr>
        <w:t xml:space="preserve"> </w:t>
      </w:r>
      <w:r w:rsidRPr="00D6772C">
        <w:rPr>
          <w:rFonts w:ascii="Times New Roman" w:hAnsi="Times New Roman"/>
        </w:rPr>
        <w:t>GCC</w:t>
      </w:r>
      <w:r w:rsidRPr="00D6772C">
        <w:rPr>
          <w:rFonts w:ascii="Times New Roman" w:hAnsi="Times New Roman"/>
          <w:spacing w:val="-12"/>
        </w:rPr>
        <w:t xml:space="preserve"> </w:t>
      </w:r>
      <w:r w:rsidRPr="00D6772C">
        <w:rPr>
          <w:rFonts w:ascii="Times New Roman" w:hAnsi="Times New Roman"/>
        </w:rPr>
        <w:t>courses</w:t>
      </w:r>
      <w:r w:rsidRPr="00D6772C">
        <w:rPr>
          <w:rFonts w:ascii="Times New Roman" w:hAnsi="Times New Roman"/>
          <w:spacing w:val="-11"/>
        </w:rPr>
        <w:t xml:space="preserve"> </w:t>
      </w:r>
      <w:r w:rsidRPr="00D6772C">
        <w:rPr>
          <w:rFonts w:ascii="Times New Roman" w:hAnsi="Times New Roman"/>
        </w:rPr>
        <w:t>of</w:t>
      </w:r>
      <w:r w:rsidRPr="00D6772C">
        <w:rPr>
          <w:rFonts w:ascii="Times New Roman" w:hAnsi="Times New Roman"/>
          <w:spacing w:val="-9"/>
        </w:rPr>
        <w:t xml:space="preserve"> </w:t>
      </w:r>
      <w:proofErr w:type="gramStart"/>
      <w:r w:rsidRPr="00D6772C">
        <w:rPr>
          <w:rFonts w:ascii="Times New Roman" w:hAnsi="Times New Roman"/>
        </w:rPr>
        <w:t>action..</w:t>
      </w:r>
      <w:proofErr w:type="gramEnd"/>
      <w:r w:rsidRPr="00D6772C">
        <w:rPr>
          <w:rFonts w:ascii="Times New Roman" w:hAnsi="Times New Roman"/>
        </w:rPr>
        <w:t xml:space="preserve"> Figure</w:t>
      </w:r>
      <w:r w:rsidRPr="00D6772C">
        <w:rPr>
          <w:rFonts w:ascii="Times New Roman" w:hAnsi="Times New Roman"/>
          <w:spacing w:val="-11"/>
        </w:rPr>
        <w:t xml:space="preserve"> </w:t>
      </w:r>
      <w:proofErr w:type="spellStart"/>
      <w:r w:rsidRPr="00D6772C">
        <w:rPr>
          <w:rFonts w:ascii="Times New Roman" w:hAnsi="Times New Roman"/>
        </w:rPr>
        <w:t>C1</w:t>
      </w:r>
      <w:proofErr w:type="spellEnd"/>
      <w:r w:rsidRPr="00D6772C">
        <w:rPr>
          <w:rFonts w:ascii="Times New Roman" w:hAnsi="Times New Roman"/>
        </w:rPr>
        <w:t xml:space="preserve"> </w:t>
      </w:r>
      <w:r w:rsidRPr="00D6772C">
        <w:rPr>
          <w:rFonts w:ascii="Times New Roman" w:hAnsi="Times New Roman"/>
          <w:spacing w:val="-10"/>
        </w:rPr>
        <w:t xml:space="preserve">Appendix C </w:t>
      </w:r>
      <w:r w:rsidRPr="00D6772C">
        <w:rPr>
          <w:rFonts w:ascii="Times New Roman" w:hAnsi="Times New Roman"/>
        </w:rPr>
        <w:t>shows</w:t>
      </w:r>
      <w:r w:rsidRPr="00D6772C">
        <w:rPr>
          <w:rFonts w:ascii="Times New Roman" w:hAnsi="Times New Roman"/>
          <w:spacing w:val="-12"/>
        </w:rPr>
        <w:t xml:space="preserve"> </w:t>
      </w:r>
      <w:r w:rsidRPr="00D6772C">
        <w:rPr>
          <w:rFonts w:ascii="Times New Roman" w:hAnsi="Times New Roman"/>
        </w:rPr>
        <w:t>the</w:t>
      </w:r>
      <w:r w:rsidRPr="00D6772C">
        <w:rPr>
          <w:rFonts w:ascii="Times New Roman" w:hAnsi="Times New Roman"/>
          <w:spacing w:val="-11"/>
        </w:rPr>
        <w:t xml:space="preserve"> </w:t>
      </w:r>
      <w:r w:rsidRPr="00D6772C">
        <w:rPr>
          <w:rFonts w:ascii="Times New Roman" w:hAnsi="Times New Roman"/>
        </w:rPr>
        <w:t>time horizon of Gulf and Middle East conflicts from 1967 to</w:t>
      </w:r>
      <w:r w:rsidRPr="00D6772C">
        <w:rPr>
          <w:rFonts w:ascii="Times New Roman" w:hAnsi="Times New Roman"/>
          <w:spacing w:val="-7"/>
        </w:rPr>
        <w:t xml:space="preserve"> </w:t>
      </w:r>
      <w:r w:rsidRPr="00D6772C">
        <w:rPr>
          <w:rFonts w:ascii="Times New Roman" w:hAnsi="Times New Roman"/>
        </w:rPr>
        <w:t>present As</w:t>
      </w:r>
      <w:r w:rsidRPr="00D6772C">
        <w:rPr>
          <w:rFonts w:ascii="Times New Roman" w:hAnsi="Times New Roman"/>
          <w:spacing w:val="-7"/>
        </w:rPr>
        <w:t xml:space="preserve"> </w:t>
      </w:r>
      <w:r w:rsidRPr="00D6772C">
        <w:rPr>
          <w:rFonts w:ascii="Times New Roman" w:hAnsi="Times New Roman"/>
        </w:rPr>
        <w:t>shown</w:t>
      </w:r>
      <w:r w:rsidRPr="00D6772C">
        <w:rPr>
          <w:rFonts w:ascii="Times New Roman" w:hAnsi="Times New Roman"/>
          <w:spacing w:val="-5"/>
        </w:rPr>
        <w:t xml:space="preserve"> </w:t>
      </w:r>
      <w:r w:rsidRPr="00D6772C">
        <w:rPr>
          <w:rFonts w:ascii="Times New Roman" w:hAnsi="Times New Roman"/>
        </w:rPr>
        <w:t>in</w:t>
      </w:r>
      <w:r w:rsidRPr="00D6772C">
        <w:rPr>
          <w:rFonts w:ascii="Times New Roman" w:hAnsi="Times New Roman"/>
          <w:spacing w:val="-6"/>
        </w:rPr>
        <w:t xml:space="preserve"> </w:t>
      </w:r>
      <w:r w:rsidRPr="00D6772C">
        <w:rPr>
          <w:rFonts w:ascii="Times New Roman" w:hAnsi="Times New Roman"/>
        </w:rPr>
        <w:t>these tables</w:t>
      </w:r>
      <w:r w:rsidRPr="00D6772C">
        <w:rPr>
          <w:rFonts w:ascii="Times New Roman" w:hAnsi="Times New Roman"/>
          <w:spacing w:val="-5"/>
        </w:rPr>
        <w:t xml:space="preserve"> , </w:t>
      </w:r>
      <w:r w:rsidRPr="00D6772C">
        <w:rPr>
          <w:rFonts w:ascii="Times New Roman" w:hAnsi="Times New Roman"/>
        </w:rPr>
        <w:t>the</w:t>
      </w:r>
      <w:r w:rsidRPr="00D6772C">
        <w:rPr>
          <w:rFonts w:ascii="Times New Roman" w:hAnsi="Times New Roman"/>
          <w:spacing w:val="-6"/>
        </w:rPr>
        <w:t xml:space="preserve"> </w:t>
      </w:r>
      <w:r w:rsidRPr="00D6772C">
        <w:rPr>
          <w:rFonts w:ascii="Times New Roman" w:hAnsi="Times New Roman"/>
        </w:rPr>
        <w:t>GCC</w:t>
      </w:r>
      <w:r w:rsidRPr="00D6772C">
        <w:rPr>
          <w:rFonts w:ascii="Times New Roman" w:hAnsi="Times New Roman"/>
          <w:spacing w:val="-6"/>
        </w:rPr>
        <w:t xml:space="preserve"> </w:t>
      </w:r>
      <w:r w:rsidRPr="00D6772C">
        <w:rPr>
          <w:rFonts w:ascii="Times New Roman" w:hAnsi="Times New Roman"/>
        </w:rPr>
        <w:t>participated</w:t>
      </w:r>
      <w:r w:rsidRPr="00D6772C">
        <w:rPr>
          <w:rFonts w:ascii="Times New Roman" w:hAnsi="Times New Roman"/>
          <w:spacing w:val="-6"/>
        </w:rPr>
        <w:t xml:space="preserve"> </w:t>
      </w:r>
      <w:r w:rsidRPr="00D6772C">
        <w:rPr>
          <w:rFonts w:ascii="Times New Roman" w:hAnsi="Times New Roman"/>
        </w:rPr>
        <w:t>in</w:t>
      </w:r>
      <w:r w:rsidRPr="00D6772C">
        <w:rPr>
          <w:rFonts w:ascii="Times New Roman" w:hAnsi="Times New Roman"/>
          <w:spacing w:val="-5"/>
        </w:rPr>
        <w:t xml:space="preserve"> </w:t>
      </w:r>
      <w:r w:rsidRPr="00D6772C">
        <w:rPr>
          <w:rFonts w:ascii="Times New Roman" w:hAnsi="Times New Roman"/>
        </w:rPr>
        <w:t>the</w:t>
      </w:r>
      <w:r w:rsidRPr="00D6772C">
        <w:rPr>
          <w:rFonts w:ascii="Times New Roman" w:hAnsi="Times New Roman"/>
          <w:spacing w:val="-2"/>
        </w:rPr>
        <w:t xml:space="preserve"> </w:t>
      </w:r>
      <w:r w:rsidRPr="00D6772C">
        <w:rPr>
          <w:rFonts w:ascii="Times New Roman" w:hAnsi="Times New Roman"/>
        </w:rPr>
        <w:t>mediation</w:t>
      </w:r>
      <w:r w:rsidRPr="00D6772C">
        <w:rPr>
          <w:rFonts w:ascii="Times New Roman" w:hAnsi="Times New Roman"/>
          <w:spacing w:val="-6"/>
        </w:rPr>
        <w:t xml:space="preserve"> </w:t>
      </w:r>
      <w:r w:rsidRPr="00D6772C">
        <w:rPr>
          <w:rFonts w:ascii="Times New Roman" w:hAnsi="Times New Roman"/>
        </w:rPr>
        <w:t>of</w:t>
      </w:r>
      <w:r w:rsidRPr="00D6772C">
        <w:rPr>
          <w:rFonts w:ascii="Times New Roman" w:hAnsi="Times New Roman"/>
          <w:spacing w:val="-3"/>
        </w:rPr>
        <w:t xml:space="preserve"> </w:t>
      </w:r>
      <w:r w:rsidRPr="00D6772C">
        <w:rPr>
          <w:rFonts w:ascii="Times New Roman" w:hAnsi="Times New Roman"/>
        </w:rPr>
        <w:t>seven regional or sub-regional conflicts since 1981, namely: (the civil/ethnic war between</w:t>
      </w:r>
      <w:r w:rsidRPr="00D6772C">
        <w:rPr>
          <w:rFonts w:ascii="Times New Roman" w:hAnsi="Times New Roman"/>
          <w:spacing w:val="-17"/>
        </w:rPr>
        <w:t xml:space="preserve"> </w:t>
      </w:r>
      <w:r w:rsidRPr="00D6772C">
        <w:rPr>
          <w:rFonts w:ascii="Times New Roman" w:hAnsi="Times New Roman"/>
        </w:rPr>
        <w:t>Israel</w:t>
      </w:r>
      <w:r w:rsidRPr="00D6772C">
        <w:rPr>
          <w:rFonts w:ascii="Times New Roman" w:hAnsi="Times New Roman"/>
          <w:spacing w:val="-17"/>
        </w:rPr>
        <w:t xml:space="preserve"> </w:t>
      </w:r>
      <w:r w:rsidRPr="00D6772C">
        <w:rPr>
          <w:rFonts w:ascii="Times New Roman" w:hAnsi="Times New Roman"/>
        </w:rPr>
        <w:t>and</w:t>
      </w:r>
      <w:r w:rsidRPr="00D6772C">
        <w:rPr>
          <w:rFonts w:ascii="Times New Roman" w:hAnsi="Times New Roman"/>
          <w:spacing w:val="-13"/>
        </w:rPr>
        <w:t xml:space="preserve"> </w:t>
      </w:r>
      <w:r w:rsidRPr="00D6772C">
        <w:rPr>
          <w:rFonts w:ascii="Times New Roman" w:hAnsi="Times New Roman"/>
        </w:rPr>
        <w:t>Palestine</w:t>
      </w:r>
      <w:r w:rsidRPr="00D6772C">
        <w:rPr>
          <w:rFonts w:ascii="Times New Roman" w:hAnsi="Times New Roman"/>
          <w:spacing w:val="-15"/>
        </w:rPr>
        <w:t xml:space="preserve"> </w:t>
      </w:r>
      <w:r w:rsidRPr="00D6772C">
        <w:rPr>
          <w:rFonts w:ascii="Times New Roman" w:hAnsi="Times New Roman"/>
        </w:rPr>
        <w:t>(1967</w:t>
      </w:r>
      <w:r w:rsidRPr="00D6772C">
        <w:rPr>
          <w:rFonts w:ascii="Times New Roman" w:hAnsi="Times New Roman"/>
          <w:spacing w:val="-16"/>
        </w:rPr>
        <w:t xml:space="preserve"> </w:t>
      </w:r>
      <w:r w:rsidRPr="00D6772C">
        <w:rPr>
          <w:rFonts w:ascii="Times New Roman" w:hAnsi="Times New Roman"/>
        </w:rPr>
        <w:t>to</w:t>
      </w:r>
      <w:r w:rsidRPr="00D6772C">
        <w:rPr>
          <w:rFonts w:ascii="Times New Roman" w:hAnsi="Times New Roman"/>
          <w:spacing w:val="-15"/>
        </w:rPr>
        <w:t xml:space="preserve"> </w:t>
      </w:r>
      <w:r w:rsidRPr="00D6772C">
        <w:rPr>
          <w:rFonts w:ascii="Times New Roman" w:hAnsi="Times New Roman"/>
        </w:rPr>
        <w:t>present)</w:t>
      </w:r>
      <w:r w:rsidRPr="00D6772C">
        <w:rPr>
          <w:rFonts w:ascii="Times New Roman" w:hAnsi="Times New Roman"/>
          <w:spacing w:val="-15"/>
        </w:rPr>
        <w:t xml:space="preserve"> </w:t>
      </w:r>
      <w:r w:rsidRPr="00D6772C">
        <w:rPr>
          <w:rFonts w:ascii="Times New Roman" w:hAnsi="Times New Roman"/>
        </w:rPr>
        <w:t>;</w:t>
      </w:r>
      <w:r w:rsidRPr="00D6772C">
        <w:rPr>
          <w:rFonts w:ascii="Times New Roman" w:hAnsi="Times New Roman"/>
          <w:spacing w:val="-13"/>
        </w:rPr>
        <w:t xml:space="preserve"> </w:t>
      </w:r>
      <w:r w:rsidRPr="00D6772C">
        <w:rPr>
          <w:rFonts w:ascii="Times New Roman" w:hAnsi="Times New Roman"/>
        </w:rPr>
        <w:t>the</w:t>
      </w:r>
      <w:r w:rsidRPr="00D6772C">
        <w:rPr>
          <w:rFonts w:ascii="Times New Roman" w:hAnsi="Times New Roman"/>
          <w:spacing w:val="-16"/>
        </w:rPr>
        <w:t xml:space="preserve"> </w:t>
      </w:r>
      <w:r w:rsidRPr="00D6772C">
        <w:rPr>
          <w:rFonts w:ascii="Times New Roman" w:hAnsi="Times New Roman"/>
        </w:rPr>
        <w:t>boundary</w:t>
      </w:r>
      <w:r w:rsidRPr="00D6772C">
        <w:rPr>
          <w:rFonts w:ascii="Times New Roman" w:hAnsi="Times New Roman"/>
          <w:spacing w:val="-17"/>
        </w:rPr>
        <w:t xml:space="preserve"> </w:t>
      </w:r>
      <w:r w:rsidRPr="00D6772C">
        <w:rPr>
          <w:rFonts w:ascii="Times New Roman" w:hAnsi="Times New Roman"/>
        </w:rPr>
        <w:t>demarcation</w:t>
      </w:r>
      <w:r w:rsidRPr="00D6772C">
        <w:rPr>
          <w:rFonts w:ascii="Times New Roman" w:hAnsi="Times New Roman"/>
          <w:spacing w:val="-15"/>
        </w:rPr>
        <w:t xml:space="preserve"> </w:t>
      </w:r>
      <w:r w:rsidRPr="00D6772C">
        <w:rPr>
          <w:rFonts w:ascii="Times New Roman" w:hAnsi="Times New Roman"/>
        </w:rPr>
        <w:t xml:space="preserve">crisis between the UAE and Iran-Abu Musa and </w:t>
      </w:r>
      <w:proofErr w:type="spellStart"/>
      <w:r w:rsidRPr="00D6772C">
        <w:rPr>
          <w:rFonts w:ascii="Times New Roman" w:hAnsi="Times New Roman"/>
        </w:rPr>
        <w:t>Tunbs</w:t>
      </w:r>
      <w:proofErr w:type="spellEnd"/>
      <w:r w:rsidRPr="00D6772C">
        <w:rPr>
          <w:rFonts w:ascii="Times New Roman" w:hAnsi="Times New Roman"/>
        </w:rPr>
        <w:t xml:space="preserve"> (1971 to present) ; the boundary demarcation crisis between Oman and Yemen (1982-1987); the boundary demarcation crisis between Bahrain and Qatar (1982-1995); the boundary demarcation crisis between Qatar and Saudi Arabia; the Iran nuclear facilities crisis (2002-present) and the political crisis during the Lebanon presidential crisis (2007-2008). These data indicate that the GCC has effectively contributed to the success of the mediation efforts on four occasions, namely: in the boundary</w:t>
      </w:r>
      <w:r w:rsidRPr="00D6772C">
        <w:rPr>
          <w:rFonts w:ascii="Times New Roman" w:hAnsi="Times New Roman"/>
          <w:spacing w:val="-16"/>
        </w:rPr>
        <w:t xml:space="preserve"> </w:t>
      </w:r>
      <w:r w:rsidRPr="00D6772C">
        <w:rPr>
          <w:rFonts w:ascii="Times New Roman" w:hAnsi="Times New Roman"/>
        </w:rPr>
        <w:t>demarcation</w:t>
      </w:r>
      <w:r w:rsidRPr="00D6772C">
        <w:rPr>
          <w:rFonts w:ascii="Times New Roman" w:hAnsi="Times New Roman"/>
          <w:spacing w:val="-14"/>
        </w:rPr>
        <w:t xml:space="preserve"> </w:t>
      </w:r>
      <w:r w:rsidRPr="00D6772C">
        <w:rPr>
          <w:rFonts w:ascii="Times New Roman" w:hAnsi="Times New Roman"/>
        </w:rPr>
        <w:t>crisis</w:t>
      </w:r>
      <w:r w:rsidRPr="00D6772C">
        <w:rPr>
          <w:rFonts w:ascii="Times New Roman" w:hAnsi="Times New Roman"/>
          <w:spacing w:val="-13"/>
        </w:rPr>
        <w:t xml:space="preserve"> </w:t>
      </w:r>
      <w:r w:rsidRPr="00D6772C">
        <w:rPr>
          <w:rFonts w:ascii="Times New Roman" w:hAnsi="Times New Roman"/>
        </w:rPr>
        <w:t>between</w:t>
      </w:r>
      <w:r w:rsidRPr="00D6772C">
        <w:rPr>
          <w:rFonts w:ascii="Times New Roman" w:hAnsi="Times New Roman"/>
          <w:spacing w:val="-12"/>
        </w:rPr>
        <w:t xml:space="preserve"> </w:t>
      </w:r>
      <w:r w:rsidRPr="00D6772C">
        <w:rPr>
          <w:rFonts w:ascii="Times New Roman" w:hAnsi="Times New Roman"/>
        </w:rPr>
        <w:t>Oman</w:t>
      </w:r>
      <w:r w:rsidRPr="00D6772C">
        <w:rPr>
          <w:rFonts w:ascii="Times New Roman" w:hAnsi="Times New Roman"/>
          <w:spacing w:val="-12"/>
        </w:rPr>
        <w:t xml:space="preserve"> </w:t>
      </w:r>
      <w:r w:rsidRPr="00D6772C">
        <w:rPr>
          <w:rFonts w:ascii="Times New Roman" w:hAnsi="Times New Roman"/>
        </w:rPr>
        <w:t>and</w:t>
      </w:r>
      <w:r w:rsidRPr="00D6772C">
        <w:rPr>
          <w:rFonts w:ascii="Times New Roman" w:hAnsi="Times New Roman"/>
          <w:spacing w:val="-11"/>
        </w:rPr>
        <w:t xml:space="preserve"> </w:t>
      </w:r>
      <w:r w:rsidRPr="00D6772C">
        <w:rPr>
          <w:rFonts w:ascii="Times New Roman" w:hAnsi="Times New Roman"/>
        </w:rPr>
        <w:t>Yemen,</w:t>
      </w:r>
      <w:r w:rsidRPr="00D6772C">
        <w:rPr>
          <w:rFonts w:ascii="Times New Roman" w:hAnsi="Times New Roman"/>
          <w:spacing w:val="-14"/>
        </w:rPr>
        <w:t xml:space="preserve"> </w:t>
      </w:r>
      <w:r w:rsidRPr="00D6772C">
        <w:rPr>
          <w:rFonts w:ascii="Times New Roman" w:hAnsi="Times New Roman"/>
        </w:rPr>
        <w:t>between</w:t>
      </w:r>
      <w:r w:rsidRPr="00D6772C">
        <w:rPr>
          <w:rFonts w:ascii="Times New Roman" w:hAnsi="Times New Roman"/>
          <w:spacing w:val="-12"/>
        </w:rPr>
        <w:t xml:space="preserve"> </w:t>
      </w:r>
      <w:r w:rsidRPr="00D6772C">
        <w:rPr>
          <w:rFonts w:ascii="Times New Roman" w:hAnsi="Times New Roman"/>
        </w:rPr>
        <w:t>Bahrain</w:t>
      </w:r>
      <w:r w:rsidRPr="00D6772C">
        <w:rPr>
          <w:rFonts w:ascii="Times New Roman" w:hAnsi="Times New Roman"/>
          <w:spacing w:val="-14"/>
        </w:rPr>
        <w:t xml:space="preserve"> </w:t>
      </w:r>
      <w:r w:rsidRPr="00D6772C">
        <w:rPr>
          <w:rFonts w:ascii="Times New Roman" w:hAnsi="Times New Roman"/>
        </w:rPr>
        <w:t>and</w:t>
      </w:r>
      <w:r w:rsidRPr="00D6772C">
        <w:rPr>
          <w:rFonts w:ascii="Times New Roman" w:hAnsi="Times New Roman"/>
          <w:spacing w:val="-14"/>
        </w:rPr>
        <w:t xml:space="preserve"> </w:t>
      </w:r>
      <w:r w:rsidRPr="00D6772C">
        <w:rPr>
          <w:rFonts w:ascii="Times New Roman" w:hAnsi="Times New Roman"/>
        </w:rPr>
        <w:t>Qatar, between Qatar and Saudi Arabia, and in the Lebanon presidential crisis. This record of success constitutes approximately 57% of all mediation efforts expended by the GCC (</w:t>
      </w:r>
      <w:proofErr w:type="spellStart"/>
      <w:r w:rsidRPr="00D6772C">
        <w:rPr>
          <w:rFonts w:ascii="Times New Roman" w:hAnsi="Times New Roman"/>
        </w:rPr>
        <w:t>Pinfari</w:t>
      </w:r>
      <w:proofErr w:type="spellEnd"/>
      <w:r w:rsidRPr="00D6772C">
        <w:rPr>
          <w:rFonts w:ascii="Times New Roman" w:hAnsi="Times New Roman"/>
        </w:rPr>
        <w:t>,</w:t>
      </w:r>
      <w:r w:rsidRPr="00D6772C">
        <w:rPr>
          <w:rFonts w:ascii="Times New Roman" w:hAnsi="Times New Roman"/>
          <w:spacing w:val="-1"/>
        </w:rPr>
        <w:t xml:space="preserve"> </w:t>
      </w:r>
      <w:r w:rsidRPr="00D6772C">
        <w:rPr>
          <w:rFonts w:ascii="Times New Roman" w:hAnsi="Times New Roman"/>
        </w:rPr>
        <w:t xml:space="preserve">2009). </w:t>
      </w:r>
      <w:proofErr w:type="spellStart"/>
      <w:r w:rsidRPr="00D6772C">
        <w:rPr>
          <w:rFonts w:ascii="Times New Roman" w:hAnsi="Times New Roman"/>
        </w:rPr>
        <w:t>Pinfari</w:t>
      </w:r>
      <w:proofErr w:type="spellEnd"/>
      <w:r w:rsidRPr="00D6772C">
        <w:rPr>
          <w:rFonts w:ascii="Times New Roman" w:hAnsi="Times New Roman"/>
          <w:spacing w:val="-6"/>
        </w:rPr>
        <w:t xml:space="preserve"> </w:t>
      </w:r>
      <w:r w:rsidRPr="00D6772C">
        <w:rPr>
          <w:rFonts w:ascii="Times New Roman" w:hAnsi="Times New Roman"/>
        </w:rPr>
        <w:t>(2009,</w:t>
      </w:r>
      <w:r w:rsidRPr="00D6772C">
        <w:rPr>
          <w:rFonts w:ascii="Times New Roman" w:hAnsi="Times New Roman"/>
          <w:spacing w:val="-4"/>
        </w:rPr>
        <w:t xml:space="preserve"> </w:t>
      </w:r>
      <w:r w:rsidRPr="00D6772C">
        <w:rPr>
          <w:rFonts w:ascii="Times New Roman" w:hAnsi="Times New Roman"/>
        </w:rPr>
        <w:t>p.</w:t>
      </w:r>
      <w:r w:rsidRPr="00D6772C">
        <w:rPr>
          <w:rFonts w:ascii="Times New Roman" w:hAnsi="Times New Roman"/>
          <w:spacing w:val="-4"/>
        </w:rPr>
        <w:t xml:space="preserve"> </w:t>
      </w:r>
      <w:r w:rsidRPr="00D6772C">
        <w:rPr>
          <w:rFonts w:ascii="Times New Roman" w:hAnsi="Times New Roman"/>
        </w:rPr>
        <w:t>15)</w:t>
      </w:r>
      <w:r w:rsidRPr="00D6772C">
        <w:rPr>
          <w:rFonts w:ascii="Times New Roman" w:hAnsi="Times New Roman"/>
          <w:spacing w:val="-5"/>
        </w:rPr>
        <w:t xml:space="preserve"> </w:t>
      </w:r>
      <w:r w:rsidRPr="00D6772C">
        <w:rPr>
          <w:rFonts w:ascii="Times New Roman" w:hAnsi="Times New Roman"/>
        </w:rPr>
        <w:t>claims</w:t>
      </w:r>
      <w:r w:rsidRPr="00D6772C">
        <w:rPr>
          <w:rFonts w:ascii="Times New Roman" w:hAnsi="Times New Roman"/>
          <w:spacing w:val="-4"/>
        </w:rPr>
        <w:t xml:space="preserve"> </w:t>
      </w:r>
      <w:r w:rsidRPr="00D6772C">
        <w:rPr>
          <w:rFonts w:ascii="Times New Roman" w:hAnsi="Times New Roman"/>
        </w:rPr>
        <w:t>that</w:t>
      </w:r>
      <w:r w:rsidRPr="00D6772C">
        <w:rPr>
          <w:rFonts w:ascii="Times New Roman" w:hAnsi="Times New Roman"/>
          <w:spacing w:val="-4"/>
        </w:rPr>
        <w:t xml:space="preserve"> </w:t>
      </w:r>
      <w:r w:rsidRPr="00D6772C">
        <w:rPr>
          <w:rFonts w:ascii="Times New Roman" w:hAnsi="Times New Roman"/>
        </w:rPr>
        <w:t>there</w:t>
      </w:r>
      <w:r w:rsidRPr="00D6772C">
        <w:rPr>
          <w:rFonts w:ascii="Times New Roman" w:hAnsi="Times New Roman"/>
          <w:spacing w:val="-3"/>
        </w:rPr>
        <w:t xml:space="preserve"> </w:t>
      </w:r>
      <w:r w:rsidRPr="00D6772C">
        <w:rPr>
          <w:rFonts w:ascii="Times New Roman" w:hAnsi="Times New Roman"/>
        </w:rPr>
        <w:t>is</w:t>
      </w:r>
      <w:r w:rsidRPr="00D6772C">
        <w:rPr>
          <w:rFonts w:ascii="Times New Roman" w:hAnsi="Times New Roman"/>
          <w:spacing w:val="-5"/>
        </w:rPr>
        <w:t xml:space="preserve"> </w:t>
      </w:r>
      <w:r w:rsidRPr="00D6772C">
        <w:rPr>
          <w:rFonts w:ascii="Times New Roman" w:hAnsi="Times New Roman"/>
        </w:rPr>
        <w:t>in</w:t>
      </w:r>
      <w:r w:rsidRPr="00D6772C">
        <w:rPr>
          <w:rFonts w:ascii="Times New Roman" w:hAnsi="Times New Roman"/>
          <w:spacing w:val="-6"/>
        </w:rPr>
        <w:t xml:space="preserve"> </w:t>
      </w:r>
      <w:r w:rsidRPr="00D6772C">
        <w:rPr>
          <w:rFonts w:ascii="Times New Roman" w:hAnsi="Times New Roman"/>
        </w:rPr>
        <w:t>fact,</w:t>
      </w:r>
      <w:r w:rsidRPr="00D6772C">
        <w:rPr>
          <w:rFonts w:ascii="Times New Roman" w:hAnsi="Times New Roman"/>
          <w:spacing w:val="-4"/>
        </w:rPr>
        <w:t xml:space="preserve"> </w:t>
      </w:r>
      <w:r w:rsidRPr="00D6772C">
        <w:rPr>
          <w:rFonts w:ascii="Times New Roman" w:hAnsi="Times New Roman"/>
        </w:rPr>
        <w:t>a</w:t>
      </w:r>
      <w:r w:rsidRPr="00D6772C">
        <w:rPr>
          <w:rFonts w:ascii="Times New Roman" w:hAnsi="Times New Roman"/>
          <w:spacing w:val="-4"/>
        </w:rPr>
        <w:t xml:space="preserve"> </w:t>
      </w:r>
      <w:r w:rsidRPr="00D6772C">
        <w:rPr>
          <w:rFonts w:ascii="Times New Roman" w:hAnsi="Times New Roman"/>
        </w:rPr>
        <w:t>lack</w:t>
      </w:r>
      <w:r w:rsidRPr="00D6772C">
        <w:rPr>
          <w:rFonts w:ascii="Times New Roman" w:hAnsi="Times New Roman"/>
          <w:spacing w:val="-4"/>
        </w:rPr>
        <w:t xml:space="preserve"> </w:t>
      </w:r>
      <w:r w:rsidRPr="00D6772C">
        <w:rPr>
          <w:rFonts w:ascii="Times New Roman" w:hAnsi="Times New Roman"/>
        </w:rPr>
        <w:t>of</w:t>
      </w:r>
      <w:r w:rsidRPr="00D6772C">
        <w:rPr>
          <w:rFonts w:ascii="Times New Roman" w:hAnsi="Times New Roman"/>
          <w:spacing w:val="-4"/>
        </w:rPr>
        <w:t xml:space="preserve"> </w:t>
      </w:r>
      <w:r w:rsidRPr="00D6772C">
        <w:rPr>
          <w:rFonts w:ascii="Times New Roman" w:hAnsi="Times New Roman"/>
        </w:rPr>
        <w:t>“evidence</w:t>
      </w:r>
      <w:r w:rsidRPr="00D6772C">
        <w:rPr>
          <w:rFonts w:ascii="Times New Roman" w:hAnsi="Times New Roman"/>
          <w:spacing w:val="-5"/>
        </w:rPr>
        <w:t xml:space="preserve"> </w:t>
      </w:r>
      <w:r w:rsidRPr="00D6772C">
        <w:rPr>
          <w:rFonts w:ascii="Times New Roman" w:hAnsi="Times New Roman"/>
        </w:rPr>
        <w:t>of</w:t>
      </w:r>
      <w:r w:rsidRPr="00D6772C">
        <w:rPr>
          <w:rFonts w:ascii="Times New Roman" w:hAnsi="Times New Roman"/>
          <w:spacing w:val="-2"/>
        </w:rPr>
        <w:t xml:space="preserve"> </w:t>
      </w:r>
      <w:r w:rsidRPr="00D6772C">
        <w:rPr>
          <w:rFonts w:ascii="Times New Roman" w:hAnsi="Times New Roman"/>
        </w:rPr>
        <w:t>the</w:t>
      </w:r>
      <w:r w:rsidRPr="00D6772C">
        <w:rPr>
          <w:rFonts w:ascii="Times New Roman" w:hAnsi="Times New Roman"/>
          <w:spacing w:val="-4"/>
        </w:rPr>
        <w:t xml:space="preserve"> </w:t>
      </w:r>
      <w:r w:rsidRPr="00D6772C">
        <w:rPr>
          <w:rFonts w:ascii="Times New Roman" w:hAnsi="Times New Roman"/>
        </w:rPr>
        <w:t>GCC</w:t>
      </w:r>
      <w:r w:rsidRPr="00D6772C">
        <w:rPr>
          <w:rFonts w:ascii="Times New Roman" w:hAnsi="Times New Roman"/>
          <w:spacing w:val="-5"/>
        </w:rPr>
        <w:t xml:space="preserve"> </w:t>
      </w:r>
      <w:r w:rsidRPr="00D6772C">
        <w:rPr>
          <w:rFonts w:ascii="Times New Roman" w:hAnsi="Times New Roman"/>
        </w:rPr>
        <w:t>having succeeded</w:t>
      </w:r>
      <w:r w:rsidRPr="00D6772C">
        <w:rPr>
          <w:rFonts w:ascii="Times New Roman" w:hAnsi="Times New Roman"/>
          <w:spacing w:val="-11"/>
        </w:rPr>
        <w:t xml:space="preserve"> </w:t>
      </w:r>
      <w:r w:rsidRPr="00D6772C">
        <w:rPr>
          <w:rFonts w:ascii="Times New Roman" w:hAnsi="Times New Roman"/>
        </w:rPr>
        <w:t>in</w:t>
      </w:r>
      <w:r w:rsidRPr="00D6772C">
        <w:rPr>
          <w:rFonts w:ascii="Times New Roman" w:hAnsi="Times New Roman"/>
          <w:spacing w:val="-12"/>
        </w:rPr>
        <w:t xml:space="preserve"> </w:t>
      </w:r>
      <w:r w:rsidRPr="00D6772C">
        <w:rPr>
          <w:rFonts w:ascii="Times New Roman" w:hAnsi="Times New Roman"/>
        </w:rPr>
        <w:t>mediating</w:t>
      </w:r>
      <w:r w:rsidRPr="00D6772C">
        <w:rPr>
          <w:rFonts w:ascii="Times New Roman" w:hAnsi="Times New Roman"/>
          <w:spacing w:val="-12"/>
        </w:rPr>
        <w:t xml:space="preserve"> </w:t>
      </w:r>
      <w:r w:rsidRPr="00D6772C">
        <w:rPr>
          <w:rFonts w:ascii="Times New Roman" w:hAnsi="Times New Roman"/>
        </w:rPr>
        <w:t>in</w:t>
      </w:r>
      <w:r w:rsidRPr="00D6772C">
        <w:rPr>
          <w:rFonts w:ascii="Times New Roman" w:hAnsi="Times New Roman"/>
          <w:spacing w:val="-11"/>
        </w:rPr>
        <w:t xml:space="preserve"> </w:t>
      </w:r>
      <w:r w:rsidRPr="00D6772C">
        <w:rPr>
          <w:rFonts w:ascii="Times New Roman" w:hAnsi="Times New Roman"/>
        </w:rPr>
        <w:t>major</w:t>
      </w:r>
      <w:r w:rsidRPr="00D6772C">
        <w:rPr>
          <w:rFonts w:ascii="Times New Roman" w:hAnsi="Times New Roman"/>
          <w:spacing w:val="-11"/>
        </w:rPr>
        <w:t xml:space="preserve"> </w:t>
      </w:r>
      <w:r w:rsidRPr="00D6772C">
        <w:rPr>
          <w:rFonts w:ascii="Times New Roman" w:hAnsi="Times New Roman"/>
        </w:rPr>
        <w:t>inter-state</w:t>
      </w:r>
      <w:r w:rsidRPr="00D6772C">
        <w:rPr>
          <w:rFonts w:ascii="Times New Roman" w:hAnsi="Times New Roman"/>
          <w:spacing w:val="-11"/>
        </w:rPr>
        <w:t xml:space="preserve"> </w:t>
      </w:r>
      <w:r w:rsidRPr="00D6772C">
        <w:rPr>
          <w:rFonts w:ascii="Times New Roman" w:hAnsi="Times New Roman"/>
        </w:rPr>
        <w:t>conflict</w:t>
      </w:r>
      <w:r w:rsidRPr="00D6772C">
        <w:rPr>
          <w:rFonts w:ascii="Times New Roman" w:hAnsi="Times New Roman"/>
          <w:spacing w:val="-10"/>
        </w:rPr>
        <w:t xml:space="preserve"> </w:t>
      </w:r>
      <w:r w:rsidRPr="00D6772C">
        <w:rPr>
          <w:rFonts w:ascii="Times New Roman" w:hAnsi="Times New Roman"/>
        </w:rPr>
        <w:t>in</w:t>
      </w:r>
      <w:r w:rsidRPr="00D6772C">
        <w:rPr>
          <w:rFonts w:ascii="Times New Roman" w:hAnsi="Times New Roman"/>
          <w:spacing w:val="-10"/>
        </w:rPr>
        <w:t xml:space="preserve"> </w:t>
      </w:r>
      <w:r w:rsidRPr="00D6772C">
        <w:rPr>
          <w:rFonts w:ascii="Times New Roman" w:hAnsi="Times New Roman"/>
        </w:rPr>
        <w:t>the</w:t>
      </w:r>
      <w:r w:rsidRPr="00D6772C">
        <w:rPr>
          <w:rFonts w:ascii="Times New Roman" w:hAnsi="Times New Roman"/>
          <w:spacing w:val="-11"/>
        </w:rPr>
        <w:t xml:space="preserve"> </w:t>
      </w:r>
      <w:r w:rsidRPr="00D6772C">
        <w:rPr>
          <w:rFonts w:ascii="Times New Roman" w:hAnsi="Times New Roman"/>
        </w:rPr>
        <w:t>Gulf</w:t>
      </w:r>
      <w:r w:rsidRPr="00D6772C">
        <w:rPr>
          <w:rFonts w:ascii="Times New Roman" w:hAnsi="Times New Roman"/>
          <w:spacing w:val="-8"/>
        </w:rPr>
        <w:t xml:space="preserve"> </w:t>
      </w:r>
      <w:r w:rsidRPr="00D6772C">
        <w:rPr>
          <w:rFonts w:ascii="Times New Roman" w:hAnsi="Times New Roman"/>
        </w:rPr>
        <w:t>since</w:t>
      </w:r>
      <w:r w:rsidRPr="00D6772C">
        <w:rPr>
          <w:rFonts w:ascii="Times New Roman" w:hAnsi="Times New Roman"/>
          <w:spacing w:val="-12"/>
        </w:rPr>
        <w:t xml:space="preserve"> </w:t>
      </w:r>
      <w:r w:rsidRPr="00D6772C">
        <w:rPr>
          <w:rFonts w:ascii="Times New Roman" w:hAnsi="Times New Roman"/>
        </w:rPr>
        <w:t>1981.”</w:t>
      </w:r>
      <w:r w:rsidRPr="00D6772C">
        <w:rPr>
          <w:rFonts w:ascii="Times New Roman" w:hAnsi="Times New Roman"/>
          <w:spacing w:val="-12"/>
        </w:rPr>
        <w:t xml:space="preserve"> </w:t>
      </w:r>
      <w:r w:rsidRPr="00D6772C">
        <w:rPr>
          <w:rFonts w:ascii="Times New Roman" w:hAnsi="Times New Roman"/>
        </w:rPr>
        <w:t>This</w:t>
      </w:r>
      <w:r w:rsidRPr="00D6772C">
        <w:rPr>
          <w:rFonts w:ascii="Times New Roman" w:hAnsi="Times New Roman"/>
          <w:spacing w:val="-11"/>
        </w:rPr>
        <w:t xml:space="preserve"> </w:t>
      </w:r>
      <w:r w:rsidRPr="00D6772C">
        <w:rPr>
          <w:rFonts w:ascii="Times New Roman" w:hAnsi="Times New Roman"/>
        </w:rPr>
        <w:t>is</w:t>
      </w:r>
      <w:r w:rsidRPr="00D6772C">
        <w:rPr>
          <w:rFonts w:ascii="Times New Roman" w:hAnsi="Times New Roman"/>
          <w:spacing w:val="-11"/>
        </w:rPr>
        <w:t xml:space="preserve"> </w:t>
      </w:r>
      <w:r w:rsidRPr="00D6772C">
        <w:rPr>
          <w:rFonts w:ascii="Times New Roman" w:hAnsi="Times New Roman"/>
        </w:rPr>
        <w:t xml:space="preserve">due to the GCC’s sub-sub-regionalism and tilted neutrality which </w:t>
      </w:r>
      <w:proofErr w:type="spellStart"/>
      <w:r w:rsidRPr="00D6772C">
        <w:rPr>
          <w:rFonts w:ascii="Times New Roman" w:hAnsi="Times New Roman"/>
        </w:rPr>
        <w:t>Pinfari</w:t>
      </w:r>
      <w:proofErr w:type="spellEnd"/>
      <w:r w:rsidRPr="00D6772C">
        <w:rPr>
          <w:rFonts w:ascii="Times New Roman" w:hAnsi="Times New Roman"/>
        </w:rPr>
        <w:t xml:space="preserve"> (2009, p. 15) describes</w:t>
      </w:r>
      <w:r w:rsidRPr="00D6772C">
        <w:rPr>
          <w:rFonts w:ascii="Times New Roman" w:hAnsi="Times New Roman"/>
          <w:spacing w:val="-3"/>
        </w:rPr>
        <w:t xml:space="preserve"> </w:t>
      </w:r>
      <w:r w:rsidRPr="00D6772C">
        <w:rPr>
          <w:rFonts w:ascii="Times New Roman" w:hAnsi="Times New Roman"/>
        </w:rPr>
        <w:t xml:space="preserve">below: The defence of Kuwait during the 1990-91 war also brings to the surface once again the potential clashes between conflict resolution and collective security duties for regional or sub-regional organisations that exclude relevant regional actors from their membership. Barnett and </w:t>
      </w:r>
      <w:proofErr w:type="spellStart"/>
      <w:r w:rsidRPr="00D6772C">
        <w:rPr>
          <w:rFonts w:ascii="Times New Roman" w:hAnsi="Times New Roman"/>
        </w:rPr>
        <w:t>Gause</w:t>
      </w:r>
      <w:proofErr w:type="spellEnd"/>
      <w:r w:rsidRPr="00D6772C">
        <w:rPr>
          <w:rFonts w:ascii="Times New Roman" w:hAnsi="Times New Roman"/>
        </w:rPr>
        <w:t xml:space="preserve"> (1998: 180) note that ‘the GCC stood behind Kuwait from the outset’ of the crisis and provided military</w:t>
      </w:r>
      <w:r w:rsidRPr="00D6772C">
        <w:rPr>
          <w:rFonts w:ascii="Times New Roman" w:hAnsi="Times New Roman"/>
          <w:spacing w:val="-10"/>
        </w:rPr>
        <w:t xml:space="preserve"> </w:t>
      </w:r>
      <w:r w:rsidRPr="00D6772C">
        <w:rPr>
          <w:rFonts w:ascii="Times New Roman" w:hAnsi="Times New Roman"/>
        </w:rPr>
        <w:t>support</w:t>
      </w:r>
      <w:r w:rsidRPr="00D6772C">
        <w:rPr>
          <w:rFonts w:ascii="Times New Roman" w:hAnsi="Times New Roman"/>
          <w:spacing w:val="-7"/>
        </w:rPr>
        <w:t xml:space="preserve"> </w:t>
      </w:r>
      <w:r w:rsidRPr="00D6772C">
        <w:rPr>
          <w:rFonts w:ascii="Times New Roman" w:hAnsi="Times New Roman"/>
        </w:rPr>
        <w:t>through</w:t>
      </w:r>
      <w:r w:rsidRPr="00D6772C">
        <w:rPr>
          <w:rFonts w:ascii="Times New Roman" w:hAnsi="Times New Roman"/>
          <w:spacing w:val="-6"/>
        </w:rPr>
        <w:t xml:space="preserve"> </w:t>
      </w:r>
      <w:r w:rsidRPr="00D6772C">
        <w:rPr>
          <w:rFonts w:ascii="Times New Roman" w:hAnsi="Times New Roman"/>
        </w:rPr>
        <w:t>the</w:t>
      </w:r>
      <w:r w:rsidRPr="00D6772C">
        <w:rPr>
          <w:rFonts w:ascii="Times New Roman" w:hAnsi="Times New Roman"/>
          <w:spacing w:val="-6"/>
        </w:rPr>
        <w:t xml:space="preserve"> </w:t>
      </w:r>
      <w:r w:rsidRPr="00D6772C">
        <w:rPr>
          <w:rFonts w:ascii="Times New Roman" w:hAnsi="Times New Roman"/>
        </w:rPr>
        <w:t>joint</w:t>
      </w:r>
      <w:r w:rsidRPr="00D6772C">
        <w:rPr>
          <w:rFonts w:ascii="Times New Roman" w:hAnsi="Times New Roman"/>
          <w:spacing w:val="-9"/>
        </w:rPr>
        <w:t xml:space="preserve"> </w:t>
      </w:r>
      <w:r w:rsidRPr="00D6772C">
        <w:rPr>
          <w:rFonts w:ascii="Times New Roman" w:hAnsi="Times New Roman"/>
        </w:rPr>
        <w:t>military</w:t>
      </w:r>
      <w:r w:rsidRPr="00D6772C">
        <w:rPr>
          <w:rFonts w:ascii="Times New Roman" w:hAnsi="Times New Roman"/>
          <w:spacing w:val="-10"/>
        </w:rPr>
        <w:t xml:space="preserve"> </w:t>
      </w:r>
      <w:r w:rsidRPr="00D6772C">
        <w:rPr>
          <w:rFonts w:ascii="Times New Roman" w:hAnsi="Times New Roman"/>
        </w:rPr>
        <w:t>force</w:t>
      </w:r>
      <w:r w:rsidRPr="00D6772C">
        <w:rPr>
          <w:rFonts w:ascii="Times New Roman" w:hAnsi="Times New Roman"/>
          <w:spacing w:val="-9"/>
        </w:rPr>
        <w:t xml:space="preserve"> </w:t>
      </w:r>
      <w:r w:rsidRPr="00D6772C">
        <w:rPr>
          <w:rFonts w:ascii="Times New Roman" w:hAnsi="Times New Roman"/>
        </w:rPr>
        <w:t>‘Peninsula</w:t>
      </w:r>
      <w:r w:rsidRPr="00D6772C">
        <w:rPr>
          <w:rFonts w:ascii="Times New Roman" w:hAnsi="Times New Roman"/>
          <w:spacing w:val="-6"/>
        </w:rPr>
        <w:t xml:space="preserve"> </w:t>
      </w:r>
      <w:r w:rsidRPr="00D6772C">
        <w:rPr>
          <w:rFonts w:ascii="Times New Roman" w:hAnsi="Times New Roman"/>
        </w:rPr>
        <w:t>Shield’</w:t>
      </w:r>
      <w:r w:rsidRPr="00D6772C">
        <w:rPr>
          <w:rFonts w:ascii="Times New Roman" w:hAnsi="Times New Roman"/>
          <w:spacing w:val="-6"/>
        </w:rPr>
        <w:t xml:space="preserve"> </w:t>
      </w:r>
      <w:r w:rsidRPr="00D6772C">
        <w:rPr>
          <w:rFonts w:ascii="Times New Roman" w:hAnsi="Times New Roman"/>
        </w:rPr>
        <w:t>[…] (</w:t>
      </w:r>
      <w:proofErr w:type="spellStart"/>
      <w:r w:rsidRPr="00D6772C">
        <w:rPr>
          <w:rFonts w:ascii="Times New Roman" w:hAnsi="Times New Roman"/>
        </w:rPr>
        <w:t>Pinfari</w:t>
      </w:r>
      <w:proofErr w:type="spellEnd"/>
      <w:r w:rsidRPr="00D6772C">
        <w:rPr>
          <w:rFonts w:ascii="Times New Roman" w:hAnsi="Times New Roman"/>
        </w:rPr>
        <w:t>, 2009, p.</w:t>
      </w:r>
      <w:r w:rsidRPr="00D6772C">
        <w:rPr>
          <w:rFonts w:ascii="Times New Roman" w:hAnsi="Times New Roman"/>
          <w:spacing w:val="-5"/>
        </w:rPr>
        <w:t xml:space="preserve"> </w:t>
      </w:r>
      <w:r w:rsidRPr="00D6772C">
        <w:rPr>
          <w:rFonts w:ascii="Times New Roman" w:hAnsi="Times New Roman"/>
        </w:rPr>
        <w:t>15).</w:t>
      </w:r>
    </w:p>
    <w:p w14:paraId="62B0CEE0" w14:textId="77777777" w:rsidR="00820560" w:rsidRPr="00D6772C" w:rsidRDefault="00820560" w:rsidP="00820560">
      <w:pPr>
        <w:ind w:right="-188" w:firstLine="720"/>
        <w:jc w:val="both"/>
        <w:rPr>
          <w:rFonts w:ascii="Times New Roman" w:hAnsi="Times New Roman" w:cs="Times New Roman"/>
        </w:rPr>
      </w:pPr>
      <w:r w:rsidRPr="00D6772C">
        <w:rPr>
          <w:rFonts w:ascii="Times New Roman" w:hAnsi="Times New Roman" w:cs="Times New Roman"/>
        </w:rPr>
        <w:t xml:space="preserve">Despite the success of GCC’s mediation efforts in the </w:t>
      </w:r>
      <w:proofErr w:type="spellStart"/>
      <w:r w:rsidRPr="00D6772C">
        <w:rPr>
          <w:rFonts w:ascii="Times New Roman" w:hAnsi="Times New Roman" w:cs="Times New Roman"/>
        </w:rPr>
        <w:t>descalation</w:t>
      </w:r>
      <w:proofErr w:type="spellEnd"/>
      <w:r w:rsidRPr="00D6772C">
        <w:rPr>
          <w:rFonts w:ascii="Times New Roman" w:hAnsi="Times New Roman" w:cs="Times New Roman"/>
        </w:rPr>
        <w:t xml:space="preserve"> of conflicts in 1982-1987 (Oman/Yemen dispute), 1982-1995 (Bahrain/Qatar dispute), and 1997 (Qatar/Saudi Arabia Dispute), the Bahrain/Qatar dispute took a long time to resolve, and required the assistance of the International Court of Justice. This clearly shows that even if the GCC member states Bahrain and Qatar were the relevant actors in the conflict, the difficulty in resolving the dispute fortifies Koch’s (2010, p. 28) view that each GCC member state maintains full control over its “security and defence policy and acts almost exclusively according to its national interests and national strategy” (Koch, 2010, p.</w:t>
      </w:r>
      <w:r w:rsidRPr="00D6772C">
        <w:rPr>
          <w:rFonts w:ascii="Times New Roman" w:hAnsi="Times New Roman" w:cs="Times New Roman"/>
          <w:spacing w:val="-13"/>
        </w:rPr>
        <w:t xml:space="preserve"> </w:t>
      </w:r>
      <w:r w:rsidRPr="00D6772C">
        <w:rPr>
          <w:rFonts w:ascii="Times New Roman" w:hAnsi="Times New Roman" w:cs="Times New Roman"/>
        </w:rPr>
        <w:t>28).</w:t>
      </w:r>
    </w:p>
    <w:p w14:paraId="33FD51B3" w14:textId="77777777" w:rsidR="00820560" w:rsidRPr="00D6772C" w:rsidRDefault="00820560" w:rsidP="00820560">
      <w:pPr>
        <w:ind w:right="-188" w:firstLine="720"/>
        <w:jc w:val="both"/>
        <w:rPr>
          <w:rFonts w:ascii="Times New Roman" w:hAnsi="Times New Roman" w:cs="Times New Roman"/>
        </w:rPr>
      </w:pPr>
      <w:r w:rsidRPr="00D6772C">
        <w:rPr>
          <w:rFonts w:ascii="Times New Roman" w:hAnsi="Times New Roman" w:cs="Times New Roman"/>
        </w:rPr>
        <w:t>However,</w:t>
      </w:r>
      <w:r w:rsidRPr="00D6772C">
        <w:rPr>
          <w:rFonts w:ascii="Times New Roman" w:hAnsi="Times New Roman" w:cs="Times New Roman"/>
          <w:spacing w:val="-12"/>
        </w:rPr>
        <w:t xml:space="preserve"> </w:t>
      </w:r>
      <w:r w:rsidRPr="00D6772C">
        <w:rPr>
          <w:rFonts w:ascii="Times New Roman" w:hAnsi="Times New Roman" w:cs="Times New Roman"/>
        </w:rPr>
        <w:t>a</w:t>
      </w:r>
      <w:r w:rsidRPr="00D6772C">
        <w:rPr>
          <w:rFonts w:ascii="Times New Roman" w:hAnsi="Times New Roman" w:cs="Times New Roman"/>
          <w:spacing w:val="-11"/>
        </w:rPr>
        <w:t xml:space="preserve"> </w:t>
      </w:r>
      <w:r w:rsidRPr="00D6772C">
        <w:rPr>
          <w:rFonts w:ascii="Times New Roman" w:hAnsi="Times New Roman" w:cs="Times New Roman"/>
        </w:rPr>
        <w:t>deeper</w:t>
      </w:r>
      <w:r w:rsidRPr="00D6772C">
        <w:rPr>
          <w:rFonts w:ascii="Times New Roman" w:hAnsi="Times New Roman" w:cs="Times New Roman"/>
          <w:spacing w:val="-12"/>
        </w:rPr>
        <w:t xml:space="preserve"> </w:t>
      </w:r>
      <w:r w:rsidRPr="00D6772C">
        <w:rPr>
          <w:rFonts w:ascii="Times New Roman" w:hAnsi="Times New Roman" w:cs="Times New Roman"/>
        </w:rPr>
        <w:t>analysis</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details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these</w:t>
      </w:r>
      <w:r w:rsidRPr="00D6772C">
        <w:rPr>
          <w:rFonts w:ascii="Times New Roman" w:hAnsi="Times New Roman" w:cs="Times New Roman"/>
          <w:spacing w:val="-13"/>
        </w:rPr>
        <w:t xml:space="preserve"> </w:t>
      </w:r>
      <w:r w:rsidRPr="00D6772C">
        <w:rPr>
          <w:rFonts w:ascii="Times New Roman" w:hAnsi="Times New Roman" w:cs="Times New Roman"/>
        </w:rPr>
        <w:t>mediation</w:t>
      </w:r>
      <w:r w:rsidRPr="00D6772C">
        <w:rPr>
          <w:rFonts w:ascii="Times New Roman" w:hAnsi="Times New Roman" w:cs="Times New Roman"/>
          <w:spacing w:val="-13"/>
        </w:rPr>
        <w:t xml:space="preserve"> </w:t>
      </w:r>
      <w:proofErr w:type="gramStart"/>
      <w:r w:rsidRPr="00D6772C">
        <w:rPr>
          <w:rFonts w:ascii="Times New Roman" w:hAnsi="Times New Roman" w:cs="Times New Roman"/>
        </w:rPr>
        <w:t>efforts</w:t>
      </w:r>
      <w:r w:rsidRPr="00D6772C">
        <w:rPr>
          <w:rFonts w:ascii="Times New Roman" w:hAnsi="Times New Roman" w:cs="Times New Roman"/>
          <w:spacing w:val="-16"/>
        </w:rPr>
        <w:t xml:space="preserve"> </w:t>
      </w:r>
      <w:r w:rsidRPr="00D6772C">
        <w:rPr>
          <w:rFonts w:ascii="Times New Roman" w:hAnsi="Times New Roman" w:cs="Times New Roman"/>
          <w:spacing w:val="-11"/>
        </w:rPr>
        <w:t xml:space="preserve"> </w:t>
      </w:r>
      <w:r w:rsidRPr="00D6772C">
        <w:rPr>
          <w:rFonts w:ascii="Times New Roman" w:hAnsi="Times New Roman" w:cs="Times New Roman"/>
        </w:rPr>
        <w:t>would</w:t>
      </w:r>
      <w:proofErr w:type="gramEnd"/>
      <w:r w:rsidRPr="00D6772C">
        <w:rPr>
          <w:rFonts w:ascii="Times New Roman" w:hAnsi="Times New Roman" w:cs="Times New Roman"/>
        </w:rPr>
        <w:t xml:space="preserve"> suggest that such efforts are “less impressive than data may suggest” (</w:t>
      </w:r>
      <w:proofErr w:type="spellStart"/>
      <w:r w:rsidRPr="00D6772C">
        <w:rPr>
          <w:rFonts w:ascii="Times New Roman" w:hAnsi="Times New Roman" w:cs="Times New Roman"/>
        </w:rPr>
        <w:t>Pinfari</w:t>
      </w:r>
      <w:proofErr w:type="spellEnd"/>
      <w:r w:rsidRPr="00D6772C">
        <w:rPr>
          <w:rFonts w:ascii="Times New Roman" w:hAnsi="Times New Roman" w:cs="Times New Roman"/>
        </w:rPr>
        <w:t>, 2009).The resolution of some of the conflicts were effected through outside mediation. For instance, the resolution</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Bahrain</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Qatar</w:t>
      </w:r>
      <w:r w:rsidRPr="00D6772C">
        <w:rPr>
          <w:rFonts w:ascii="Times New Roman" w:hAnsi="Times New Roman" w:cs="Times New Roman"/>
          <w:spacing w:val="-7"/>
        </w:rPr>
        <w:t xml:space="preserve"> </w:t>
      </w:r>
      <w:r w:rsidRPr="00D6772C">
        <w:rPr>
          <w:rFonts w:ascii="Times New Roman" w:hAnsi="Times New Roman" w:cs="Times New Roman"/>
        </w:rPr>
        <w:t>conflict over</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ownership</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Hawar</w:t>
      </w:r>
      <w:r w:rsidRPr="00D6772C">
        <w:rPr>
          <w:rFonts w:ascii="Times New Roman" w:hAnsi="Times New Roman" w:cs="Times New Roman"/>
          <w:spacing w:val="-7"/>
        </w:rPr>
        <w:t xml:space="preserve"> </w:t>
      </w:r>
      <w:r w:rsidRPr="00D6772C">
        <w:rPr>
          <w:rFonts w:ascii="Times New Roman" w:hAnsi="Times New Roman" w:cs="Times New Roman"/>
        </w:rPr>
        <w:t>Island</w:t>
      </w:r>
      <w:r w:rsidRPr="00D6772C">
        <w:rPr>
          <w:rFonts w:ascii="Times New Roman" w:hAnsi="Times New Roman" w:cs="Times New Roman"/>
          <w:spacing w:val="-6"/>
        </w:rPr>
        <w:t xml:space="preserve"> </w:t>
      </w:r>
      <w:r w:rsidRPr="00D6772C">
        <w:rPr>
          <w:rFonts w:ascii="Times New Roman" w:hAnsi="Times New Roman" w:cs="Times New Roman"/>
        </w:rPr>
        <w:t>(</w:t>
      </w:r>
      <w:proofErr w:type="spellStart"/>
      <w:r w:rsidRPr="00D6772C">
        <w:rPr>
          <w:rFonts w:ascii="Times New Roman" w:hAnsi="Times New Roman" w:cs="Times New Roman"/>
        </w:rPr>
        <w:t>Makhawi</w:t>
      </w:r>
      <w:proofErr w:type="spellEnd"/>
      <w:r w:rsidRPr="00D6772C">
        <w:rPr>
          <w:rFonts w:ascii="Times New Roman" w:hAnsi="Times New Roman" w:cs="Times New Roman"/>
        </w:rPr>
        <w:t>,</w:t>
      </w:r>
      <w:r w:rsidRPr="00D6772C">
        <w:rPr>
          <w:rFonts w:ascii="Times New Roman" w:hAnsi="Times New Roman" w:cs="Times New Roman"/>
          <w:spacing w:val="-8"/>
        </w:rPr>
        <w:t xml:space="preserve"> </w:t>
      </w:r>
      <w:r w:rsidRPr="00D6772C">
        <w:rPr>
          <w:rFonts w:ascii="Times New Roman" w:hAnsi="Times New Roman" w:cs="Times New Roman"/>
        </w:rPr>
        <w:t>1999).</w:t>
      </w:r>
      <w:r w:rsidRPr="00D6772C">
        <w:rPr>
          <w:rFonts w:ascii="Times New Roman" w:hAnsi="Times New Roman" w:cs="Times New Roman"/>
          <w:spacing w:val="-9"/>
        </w:rPr>
        <w:t xml:space="preserve"> </w:t>
      </w:r>
      <w:r w:rsidRPr="00D6772C">
        <w:rPr>
          <w:rFonts w:ascii="Times New Roman" w:hAnsi="Times New Roman" w:cs="Times New Roman"/>
        </w:rPr>
        <w:t>In</w:t>
      </w:r>
      <w:r w:rsidRPr="00D6772C">
        <w:rPr>
          <w:rFonts w:ascii="Times New Roman" w:hAnsi="Times New Roman" w:cs="Times New Roman"/>
          <w:spacing w:val="-8"/>
        </w:rPr>
        <w:t xml:space="preserve"> </w:t>
      </w:r>
      <w:r w:rsidRPr="00D6772C">
        <w:rPr>
          <w:rFonts w:ascii="Times New Roman" w:hAnsi="Times New Roman" w:cs="Times New Roman"/>
        </w:rPr>
        <w:t>addition,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GCC</w:t>
      </w:r>
      <w:r w:rsidRPr="00D6772C">
        <w:rPr>
          <w:rFonts w:ascii="Times New Roman" w:hAnsi="Times New Roman" w:cs="Times New Roman"/>
          <w:spacing w:val="-7"/>
        </w:rPr>
        <w:t xml:space="preserve"> </w:t>
      </w:r>
      <w:r w:rsidRPr="00D6772C">
        <w:rPr>
          <w:rFonts w:ascii="Times New Roman" w:hAnsi="Times New Roman" w:cs="Times New Roman"/>
        </w:rPr>
        <w:t>sought</w:t>
      </w:r>
      <w:r w:rsidRPr="00D6772C">
        <w:rPr>
          <w:rFonts w:ascii="Times New Roman" w:hAnsi="Times New Roman" w:cs="Times New Roman"/>
          <w:spacing w:val="-9"/>
        </w:rPr>
        <w:t xml:space="preserve"> </w:t>
      </w:r>
      <w:r w:rsidRPr="00D6772C">
        <w:rPr>
          <w:rFonts w:ascii="Times New Roman" w:hAnsi="Times New Roman" w:cs="Times New Roman"/>
        </w:rPr>
        <w:t>the help</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International</w:t>
      </w:r>
      <w:r w:rsidRPr="00D6772C">
        <w:rPr>
          <w:rFonts w:ascii="Times New Roman" w:hAnsi="Times New Roman" w:cs="Times New Roman"/>
          <w:spacing w:val="-5"/>
        </w:rPr>
        <w:t xml:space="preserve"> </w:t>
      </w:r>
      <w:r w:rsidRPr="00D6772C">
        <w:rPr>
          <w:rFonts w:ascii="Times New Roman" w:hAnsi="Times New Roman" w:cs="Times New Roman"/>
        </w:rPr>
        <w:t>Court</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Justice</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4"/>
        </w:rPr>
        <w:t xml:space="preserve"> </w:t>
      </w:r>
      <w:r w:rsidRPr="00D6772C">
        <w:rPr>
          <w:rFonts w:ascii="Times New Roman" w:hAnsi="Times New Roman" w:cs="Times New Roman"/>
        </w:rPr>
        <w:t>settle</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dispute</w:t>
      </w:r>
      <w:r w:rsidRPr="00D6772C">
        <w:rPr>
          <w:rFonts w:ascii="Times New Roman" w:hAnsi="Times New Roman" w:cs="Times New Roman"/>
          <w:spacing w:val="-3"/>
        </w:rPr>
        <w:t xml:space="preserve"> </w:t>
      </w:r>
      <w:r w:rsidRPr="00D6772C">
        <w:rPr>
          <w:rFonts w:ascii="Times New Roman" w:hAnsi="Times New Roman" w:cs="Times New Roman"/>
        </w:rPr>
        <w:t>(Koch,</w:t>
      </w:r>
      <w:r w:rsidRPr="00D6772C">
        <w:rPr>
          <w:rFonts w:ascii="Times New Roman" w:hAnsi="Times New Roman" w:cs="Times New Roman"/>
          <w:spacing w:val="-6"/>
        </w:rPr>
        <w:t xml:space="preserve"> </w:t>
      </w:r>
      <w:r w:rsidRPr="00D6772C">
        <w:rPr>
          <w:rFonts w:ascii="Times New Roman" w:hAnsi="Times New Roman" w:cs="Times New Roman"/>
        </w:rPr>
        <w:t>2010)</w:t>
      </w:r>
      <w:r w:rsidRPr="00D6772C">
        <w:rPr>
          <w:rFonts w:ascii="Times New Roman" w:hAnsi="Times New Roman" w:cs="Times New Roman"/>
          <w:spacing w:val="-5"/>
        </w:rPr>
        <w:t xml:space="preserve"> </w:t>
      </w:r>
      <w:r w:rsidRPr="00D6772C">
        <w:rPr>
          <w:rFonts w:ascii="Times New Roman" w:hAnsi="Times New Roman" w:cs="Times New Roman"/>
        </w:rPr>
        <w:t>resulting</w:t>
      </w:r>
      <w:r w:rsidRPr="00D6772C">
        <w:rPr>
          <w:rFonts w:ascii="Times New Roman" w:hAnsi="Times New Roman" w:cs="Times New Roman"/>
          <w:spacing w:val="-6"/>
        </w:rPr>
        <w:t xml:space="preserve"> </w:t>
      </w:r>
      <w:r w:rsidRPr="00D6772C">
        <w:rPr>
          <w:rFonts w:ascii="Times New Roman" w:hAnsi="Times New Roman" w:cs="Times New Roman"/>
        </w:rPr>
        <w:t>in a</w:t>
      </w:r>
      <w:r w:rsidRPr="00D6772C">
        <w:rPr>
          <w:rFonts w:ascii="Times New Roman" w:hAnsi="Times New Roman" w:cs="Times New Roman"/>
          <w:spacing w:val="-6"/>
        </w:rPr>
        <w:t xml:space="preserve"> </w:t>
      </w:r>
      <w:r w:rsidRPr="00D6772C">
        <w:rPr>
          <w:rFonts w:ascii="Times New Roman" w:hAnsi="Times New Roman" w:cs="Times New Roman"/>
        </w:rPr>
        <w:t>ruling</w:t>
      </w:r>
      <w:r w:rsidRPr="00D6772C">
        <w:rPr>
          <w:rFonts w:ascii="Times New Roman" w:hAnsi="Times New Roman" w:cs="Times New Roman"/>
          <w:spacing w:val="-7"/>
        </w:rPr>
        <w:t xml:space="preserve"> </w:t>
      </w:r>
      <w:r w:rsidRPr="00D6772C">
        <w:rPr>
          <w:rFonts w:ascii="Times New Roman" w:hAnsi="Times New Roman" w:cs="Times New Roman"/>
        </w:rPr>
        <w:t>that</w:t>
      </w:r>
      <w:r w:rsidRPr="00D6772C">
        <w:rPr>
          <w:rFonts w:ascii="Times New Roman" w:hAnsi="Times New Roman" w:cs="Times New Roman"/>
          <w:spacing w:val="-8"/>
        </w:rPr>
        <w:t xml:space="preserve"> </w:t>
      </w:r>
      <w:r w:rsidRPr="00D6772C">
        <w:rPr>
          <w:rFonts w:ascii="Times New Roman" w:hAnsi="Times New Roman" w:cs="Times New Roman"/>
        </w:rPr>
        <w:t>afforded</w:t>
      </w:r>
      <w:r w:rsidRPr="00D6772C">
        <w:rPr>
          <w:rFonts w:ascii="Times New Roman" w:hAnsi="Times New Roman" w:cs="Times New Roman"/>
          <w:spacing w:val="-7"/>
        </w:rPr>
        <w:t xml:space="preserve"> </w:t>
      </w:r>
      <w:r w:rsidRPr="00D6772C">
        <w:rPr>
          <w:rFonts w:ascii="Times New Roman" w:hAnsi="Times New Roman" w:cs="Times New Roman"/>
        </w:rPr>
        <w:t>Qatar</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sovereignty</w:t>
      </w:r>
      <w:r w:rsidRPr="00D6772C">
        <w:rPr>
          <w:rFonts w:ascii="Times New Roman" w:hAnsi="Times New Roman" w:cs="Times New Roman"/>
          <w:spacing w:val="-8"/>
        </w:rPr>
        <w:t xml:space="preserve"> </w:t>
      </w:r>
      <w:r w:rsidRPr="00D6772C">
        <w:rPr>
          <w:rFonts w:ascii="Times New Roman" w:hAnsi="Times New Roman" w:cs="Times New Roman"/>
        </w:rPr>
        <w:t>over</w:t>
      </w:r>
      <w:r w:rsidRPr="00D6772C">
        <w:rPr>
          <w:rFonts w:ascii="Times New Roman" w:hAnsi="Times New Roman" w:cs="Times New Roman"/>
          <w:spacing w:val="-6"/>
        </w:rPr>
        <w:t xml:space="preserve"> </w:t>
      </w:r>
      <w:proofErr w:type="spellStart"/>
      <w:r w:rsidRPr="00D6772C">
        <w:rPr>
          <w:rFonts w:ascii="Times New Roman" w:hAnsi="Times New Roman" w:cs="Times New Roman"/>
        </w:rPr>
        <w:t>Zubarah</w:t>
      </w:r>
      <w:proofErr w:type="spellEnd"/>
      <w:r w:rsidRPr="00D6772C">
        <w:rPr>
          <w:rFonts w:ascii="Times New Roman" w:hAnsi="Times New Roman" w:cs="Times New Roman"/>
        </w:rPr>
        <w:t>,</w:t>
      </w:r>
      <w:r w:rsidRPr="00D6772C">
        <w:rPr>
          <w:rFonts w:ascii="Times New Roman" w:hAnsi="Times New Roman" w:cs="Times New Roman"/>
          <w:spacing w:val="-5"/>
        </w:rPr>
        <w:t xml:space="preserve"> </w:t>
      </w:r>
      <w:proofErr w:type="spellStart"/>
      <w:r w:rsidRPr="00D6772C">
        <w:rPr>
          <w:rFonts w:ascii="Times New Roman" w:hAnsi="Times New Roman" w:cs="Times New Roman"/>
        </w:rPr>
        <w:t>Janan</w:t>
      </w:r>
      <w:proofErr w:type="spellEnd"/>
      <w:r w:rsidRPr="00D6772C">
        <w:rPr>
          <w:rFonts w:ascii="Times New Roman" w:hAnsi="Times New Roman" w:cs="Times New Roman"/>
          <w:spacing w:val="-5"/>
        </w:rPr>
        <w:t xml:space="preserve"> </w:t>
      </w:r>
      <w:r w:rsidRPr="00D6772C">
        <w:rPr>
          <w:rFonts w:ascii="Times New Roman" w:hAnsi="Times New Roman" w:cs="Times New Roman"/>
        </w:rPr>
        <w:t>island</w:t>
      </w:r>
      <w:r w:rsidRPr="00D6772C">
        <w:rPr>
          <w:rFonts w:ascii="Times New Roman" w:hAnsi="Times New Roman" w:cs="Times New Roman"/>
          <w:spacing w:val="-6"/>
        </w:rPr>
        <w:t xml:space="preserve"> </w:t>
      </w:r>
      <w:r w:rsidRPr="00D6772C">
        <w:rPr>
          <w:rFonts w:ascii="Times New Roman" w:hAnsi="Times New Roman" w:cs="Times New Roman"/>
        </w:rPr>
        <w:t>and</w:t>
      </w:r>
      <w:r w:rsidRPr="00D6772C">
        <w:rPr>
          <w:rFonts w:ascii="Times New Roman" w:hAnsi="Times New Roman" w:cs="Times New Roman"/>
          <w:spacing w:val="-5"/>
        </w:rPr>
        <w:t xml:space="preserve"> </w:t>
      </w:r>
      <w:proofErr w:type="spellStart"/>
      <w:r w:rsidRPr="00D6772C">
        <w:rPr>
          <w:rFonts w:ascii="Times New Roman" w:hAnsi="Times New Roman" w:cs="Times New Roman"/>
        </w:rPr>
        <w:t>Fasht</w:t>
      </w:r>
      <w:proofErr w:type="spellEnd"/>
      <w:r w:rsidRPr="00D6772C">
        <w:rPr>
          <w:rFonts w:ascii="Times New Roman" w:hAnsi="Times New Roman" w:cs="Times New Roman"/>
          <w:spacing w:val="-8"/>
        </w:rPr>
        <w:t xml:space="preserve"> </w:t>
      </w:r>
      <w:r w:rsidRPr="00D6772C">
        <w:rPr>
          <w:rFonts w:ascii="Times New Roman" w:hAnsi="Times New Roman" w:cs="Times New Roman"/>
        </w:rPr>
        <w:t xml:space="preserve">ad- </w:t>
      </w:r>
      <w:proofErr w:type="spellStart"/>
      <w:r w:rsidRPr="00D6772C">
        <w:rPr>
          <w:rFonts w:ascii="Times New Roman" w:hAnsi="Times New Roman" w:cs="Times New Roman"/>
        </w:rPr>
        <w:t>Dibal</w:t>
      </w:r>
      <w:proofErr w:type="spellEnd"/>
      <w:r w:rsidRPr="00D6772C">
        <w:rPr>
          <w:rFonts w:ascii="Times New Roman" w:hAnsi="Times New Roman" w:cs="Times New Roman"/>
        </w:rPr>
        <w:t xml:space="preserve">, and gave Bahrain sovereignty over the Hawar islands and </w:t>
      </w:r>
      <w:proofErr w:type="spellStart"/>
      <w:r w:rsidRPr="00D6772C">
        <w:rPr>
          <w:rFonts w:ascii="Times New Roman" w:hAnsi="Times New Roman" w:cs="Times New Roman"/>
        </w:rPr>
        <w:t>Qit’at</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Jaradah</w:t>
      </w:r>
      <w:proofErr w:type="spellEnd"/>
      <w:r w:rsidRPr="00D6772C">
        <w:rPr>
          <w:rFonts w:ascii="Times New Roman" w:hAnsi="Times New Roman" w:cs="Times New Roman"/>
        </w:rPr>
        <w:t>. Furthermore, the International Court of Justice “fully established a set of maritime boundaries and legal rights-of-passage” (“Case Study: Bahrain, Qatar and the International Court of Justice”,</w:t>
      </w:r>
      <w:r w:rsidRPr="00D6772C">
        <w:rPr>
          <w:rFonts w:ascii="Times New Roman" w:hAnsi="Times New Roman" w:cs="Times New Roman"/>
          <w:spacing w:val="-3"/>
        </w:rPr>
        <w:t xml:space="preserve"> </w:t>
      </w:r>
      <w:r w:rsidRPr="00D6772C">
        <w:rPr>
          <w:rFonts w:ascii="Times New Roman" w:hAnsi="Times New Roman" w:cs="Times New Roman"/>
        </w:rPr>
        <w:t>2013). Furthermore, in the case of disputes between a GCC member state and a non- member state, the GCC shows bias for member states.</w:t>
      </w:r>
    </w:p>
    <w:p w14:paraId="5F85B28B" w14:textId="77777777" w:rsidR="00AA5452" w:rsidRPr="00D6772C" w:rsidRDefault="00AA5452" w:rsidP="00AA5452">
      <w:pPr>
        <w:ind w:right="-188" w:firstLine="720"/>
        <w:rPr>
          <w:rFonts w:ascii="Times New Roman" w:hAnsi="Times New Roman" w:cs="Times New Roman"/>
          <w:i/>
          <w:iCs/>
        </w:rPr>
      </w:pPr>
      <w:r w:rsidRPr="00D6772C">
        <w:rPr>
          <w:rFonts w:ascii="Times New Roman" w:hAnsi="Times New Roman" w:cs="Times New Roman"/>
        </w:rPr>
        <w:t xml:space="preserve">Results of the mediation efforts of the GCC in the seven regional or </w:t>
      </w:r>
      <w:r w:rsidRPr="00D6772C">
        <w:rPr>
          <w:rFonts w:ascii="Times New Roman" w:hAnsi="Times New Roman" w:cs="Times New Roman"/>
          <w:spacing w:val="2"/>
        </w:rPr>
        <w:t xml:space="preserve">sub- </w:t>
      </w:r>
      <w:r w:rsidRPr="00D6772C">
        <w:rPr>
          <w:rFonts w:ascii="Times New Roman" w:hAnsi="Times New Roman" w:cs="Times New Roman"/>
        </w:rPr>
        <w:t>regional conflicts since 1981 were not 100% successful. Four</w:t>
      </w:r>
      <w:r w:rsidRPr="00D6772C">
        <w:rPr>
          <w:rFonts w:ascii="Times New Roman" w:hAnsi="Times New Roman" w:cs="Times New Roman"/>
          <w:spacing w:val="-12"/>
        </w:rPr>
        <w:t xml:space="preserve"> </w:t>
      </w:r>
      <w:r w:rsidRPr="00D6772C">
        <w:rPr>
          <w:rFonts w:ascii="Times New Roman" w:hAnsi="Times New Roman" w:cs="Times New Roman"/>
        </w:rPr>
        <w:t>disputes</w:t>
      </w:r>
      <w:r w:rsidRPr="00D6772C">
        <w:rPr>
          <w:rFonts w:ascii="Times New Roman" w:hAnsi="Times New Roman" w:cs="Times New Roman"/>
          <w:spacing w:val="-12"/>
        </w:rPr>
        <w:t xml:space="preserve"> could be termed successful </w:t>
      </w:r>
      <w:r w:rsidRPr="00D6772C">
        <w:rPr>
          <w:rFonts w:ascii="Times New Roman" w:hAnsi="Times New Roman" w:cs="Times New Roman"/>
        </w:rPr>
        <w:t>whereby</w:t>
      </w:r>
      <w:r w:rsidRPr="00D6772C">
        <w:rPr>
          <w:rFonts w:ascii="Times New Roman" w:hAnsi="Times New Roman" w:cs="Times New Roman"/>
          <w:spacing w:val="-13"/>
        </w:rPr>
        <w:t xml:space="preserve"> </w:t>
      </w:r>
      <w:r w:rsidRPr="00D6772C">
        <w:rPr>
          <w:rFonts w:ascii="Times New Roman" w:hAnsi="Times New Roman" w:cs="Times New Roman"/>
        </w:rPr>
        <w:lastRenderedPageBreak/>
        <w:t>GCC intervention in the remaining three conflicts were considered unsuccessful. Table 6.3 below summarises this research.</w:t>
      </w:r>
    </w:p>
    <w:p w14:paraId="271F6287" w14:textId="77777777" w:rsidR="00AA5452" w:rsidRPr="00D6772C" w:rsidRDefault="00AA5452" w:rsidP="00AA5452">
      <w:pPr>
        <w:ind w:right="-188" w:firstLine="720"/>
        <w:jc w:val="both"/>
        <w:rPr>
          <w:rFonts w:ascii="Times New Roman" w:hAnsi="Times New Roman" w:cs="Times New Roman"/>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1386"/>
        <w:gridCol w:w="1890"/>
        <w:gridCol w:w="4276"/>
      </w:tblGrid>
      <w:tr w:rsidR="00AA5452" w:rsidRPr="00D6772C" w14:paraId="5F4DD9C9" w14:textId="77777777" w:rsidTr="00DF0E22">
        <w:trPr>
          <w:trHeight w:val="460"/>
        </w:trPr>
        <w:tc>
          <w:tcPr>
            <w:tcW w:w="1884" w:type="dxa"/>
          </w:tcPr>
          <w:p w14:paraId="7A139B53" w14:textId="77777777" w:rsidR="00AA5452" w:rsidRPr="00D6772C" w:rsidRDefault="00AA5452" w:rsidP="00DF0E22">
            <w:pPr>
              <w:pStyle w:val="TableParagraph"/>
              <w:spacing w:before="114"/>
              <w:ind w:left="107" w:right="-188"/>
              <w:rPr>
                <w:rFonts w:ascii="Times New Roman" w:hAnsi="Times New Roman" w:cs="Times New Roman"/>
                <w:sz w:val="24"/>
                <w:szCs w:val="24"/>
              </w:rPr>
            </w:pPr>
            <w:r w:rsidRPr="00D6772C">
              <w:rPr>
                <w:rFonts w:ascii="Times New Roman" w:hAnsi="Times New Roman" w:cs="Times New Roman"/>
                <w:sz w:val="24"/>
                <w:szCs w:val="24"/>
              </w:rPr>
              <w:t>Conflict</w:t>
            </w:r>
          </w:p>
        </w:tc>
        <w:tc>
          <w:tcPr>
            <w:tcW w:w="1386" w:type="dxa"/>
          </w:tcPr>
          <w:p w14:paraId="5D3AA787" w14:textId="77777777" w:rsidR="00AA5452" w:rsidRPr="00D6772C" w:rsidRDefault="00AA5452" w:rsidP="00DF0E22">
            <w:pPr>
              <w:pStyle w:val="TableParagraph"/>
              <w:spacing w:before="3" w:line="230" w:lineRule="exact"/>
              <w:ind w:left="107" w:right="-188"/>
              <w:rPr>
                <w:rFonts w:ascii="Times New Roman" w:hAnsi="Times New Roman" w:cs="Times New Roman"/>
                <w:sz w:val="24"/>
                <w:szCs w:val="24"/>
              </w:rPr>
            </w:pPr>
            <w:r w:rsidRPr="00D6772C">
              <w:rPr>
                <w:rFonts w:ascii="Times New Roman" w:hAnsi="Times New Roman" w:cs="Times New Roman"/>
                <w:sz w:val="24"/>
                <w:szCs w:val="24"/>
              </w:rPr>
              <w:t xml:space="preserve">Type of </w:t>
            </w:r>
            <w:r w:rsidRPr="00D6772C">
              <w:rPr>
                <w:rFonts w:ascii="Times New Roman" w:hAnsi="Times New Roman" w:cs="Times New Roman"/>
                <w:w w:val="95"/>
                <w:sz w:val="24"/>
                <w:szCs w:val="24"/>
              </w:rPr>
              <w:t>Conflict</w:t>
            </w:r>
          </w:p>
        </w:tc>
        <w:tc>
          <w:tcPr>
            <w:tcW w:w="1890" w:type="dxa"/>
          </w:tcPr>
          <w:p w14:paraId="2E39C0EF" w14:textId="77777777" w:rsidR="00AA5452" w:rsidRPr="00D6772C" w:rsidRDefault="00AA5452" w:rsidP="00DF0E22">
            <w:pPr>
              <w:pStyle w:val="TableParagraph"/>
              <w:spacing w:before="114"/>
              <w:ind w:left="106" w:right="-188"/>
              <w:rPr>
                <w:rFonts w:ascii="Times New Roman" w:hAnsi="Times New Roman" w:cs="Times New Roman"/>
                <w:sz w:val="24"/>
                <w:szCs w:val="24"/>
              </w:rPr>
            </w:pPr>
            <w:r w:rsidRPr="00D6772C">
              <w:rPr>
                <w:rFonts w:ascii="Times New Roman" w:hAnsi="Times New Roman" w:cs="Times New Roman"/>
                <w:sz w:val="24"/>
                <w:szCs w:val="24"/>
              </w:rPr>
              <w:t>Intervention</w:t>
            </w:r>
          </w:p>
        </w:tc>
        <w:tc>
          <w:tcPr>
            <w:tcW w:w="4276" w:type="dxa"/>
          </w:tcPr>
          <w:p w14:paraId="78AB50F6" w14:textId="77777777" w:rsidR="00AA5452" w:rsidRPr="00D6772C" w:rsidRDefault="00AA5452" w:rsidP="00DF0E22">
            <w:pPr>
              <w:pStyle w:val="TableParagraph"/>
              <w:spacing w:before="114"/>
              <w:ind w:left="106" w:right="-188"/>
              <w:rPr>
                <w:rFonts w:ascii="Times New Roman" w:hAnsi="Times New Roman" w:cs="Times New Roman"/>
                <w:sz w:val="24"/>
                <w:szCs w:val="24"/>
              </w:rPr>
            </w:pPr>
            <w:r w:rsidRPr="00D6772C">
              <w:rPr>
                <w:rFonts w:ascii="Times New Roman" w:hAnsi="Times New Roman" w:cs="Times New Roman"/>
                <w:sz w:val="24"/>
                <w:szCs w:val="24"/>
              </w:rPr>
              <w:t>Outcome of Intervention</w:t>
            </w:r>
          </w:p>
        </w:tc>
      </w:tr>
      <w:tr w:rsidR="00AA5452" w:rsidRPr="00D6772C" w14:paraId="6B4FF5A1" w14:textId="77777777" w:rsidTr="00DF0E22">
        <w:trPr>
          <w:trHeight w:val="686"/>
        </w:trPr>
        <w:tc>
          <w:tcPr>
            <w:tcW w:w="1884" w:type="dxa"/>
          </w:tcPr>
          <w:p w14:paraId="48A8EDED" w14:textId="77777777" w:rsidR="00AA5452" w:rsidRPr="00D6772C" w:rsidRDefault="00AA5452" w:rsidP="00DF0E22">
            <w:pPr>
              <w:pStyle w:val="TableParagraph"/>
              <w:spacing w:line="237" w:lineRule="auto"/>
              <w:ind w:left="107" w:right="-188"/>
              <w:rPr>
                <w:rFonts w:ascii="Times New Roman" w:hAnsi="Times New Roman" w:cs="Times New Roman"/>
                <w:sz w:val="24"/>
                <w:szCs w:val="24"/>
              </w:rPr>
            </w:pPr>
            <w:r w:rsidRPr="00D6772C">
              <w:rPr>
                <w:rFonts w:ascii="Times New Roman" w:hAnsi="Times New Roman" w:cs="Times New Roman"/>
                <w:sz w:val="24"/>
                <w:szCs w:val="24"/>
              </w:rPr>
              <w:t xml:space="preserve">Israeli vs. </w:t>
            </w:r>
            <w:r w:rsidRPr="00D6772C">
              <w:rPr>
                <w:rFonts w:ascii="Times New Roman" w:hAnsi="Times New Roman" w:cs="Times New Roman"/>
                <w:w w:val="95"/>
                <w:sz w:val="24"/>
                <w:szCs w:val="24"/>
              </w:rPr>
              <w:t>Palestinians</w:t>
            </w:r>
          </w:p>
          <w:p w14:paraId="13BC8B3F" w14:textId="77777777" w:rsidR="00AA5452" w:rsidRPr="00D6772C" w:rsidRDefault="00AA5452" w:rsidP="00DF0E22">
            <w:pPr>
              <w:pStyle w:val="TableParagraph"/>
              <w:spacing w:line="211" w:lineRule="exact"/>
              <w:ind w:left="107" w:right="-188"/>
              <w:rPr>
                <w:rFonts w:ascii="Times New Roman" w:hAnsi="Times New Roman" w:cs="Times New Roman"/>
                <w:sz w:val="24"/>
                <w:szCs w:val="24"/>
              </w:rPr>
            </w:pPr>
            <w:r w:rsidRPr="00D6772C">
              <w:rPr>
                <w:rFonts w:ascii="Times New Roman" w:hAnsi="Times New Roman" w:cs="Times New Roman"/>
                <w:sz w:val="24"/>
                <w:szCs w:val="24"/>
              </w:rPr>
              <w:t>(1967 -)</w:t>
            </w:r>
          </w:p>
        </w:tc>
        <w:tc>
          <w:tcPr>
            <w:tcW w:w="1386" w:type="dxa"/>
          </w:tcPr>
          <w:p w14:paraId="4336A3D0" w14:textId="77777777" w:rsidR="00AA5452" w:rsidRPr="00D6772C" w:rsidRDefault="00AA5452" w:rsidP="00DF0E22">
            <w:pPr>
              <w:pStyle w:val="TableParagraph"/>
              <w:spacing w:line="237" w:lineRule="auto"/>
              <w:ind w:left="107" w:right="-188"/>
              <w:rPr>
                <w:rFonts w:ascii="Times New Roman" w:hAnsi="Times New Roman" w:cs="Times New Roman"/>
                <w:sz w:val="24"/>
                <w:szCs w:val="24"/>
              </w:rPr>
            </w:pPr>
            <w:r w:rsidRPr="00D6772C">
              <w:rPr>
                <w:rFonts w:ascii="Times New Roman" w:hAnsi="Times New Roman" w:cs="Times New Roman"/>
                <w:sz w:val="24"/>
                <w:szCs w:val="24"/>
              </w:rPr>
              <w:t>Civil /Ethnic War</w:t>
            </w:r>
          </w:p>
        </w:tc>
        <w:tc>
          <w:tcPr>
            <w:tcW w:w="1890" w:type="dxa"/>
          </w:tcPr>
          <w:p w14:paraId="223737AF" w14:textId="77777777" w:rsidR="00AA5452" w:rsidRPr="00D6772C" w:rsidRDefault="00AA5452" w:rsidP="00DF0E22">
            <w:pPr>
              <w:pStyle w:val="TableParagraph"/>
              <w:spacing w:line="227" w:lineRule="exact"/>
              <w:ind w:left="106" w:right="-188"/>
              <w:rPr>
                <w:rFonts w:ascii="Times New Roman" w:hAnsi="Times New Roman" w:cs="Times New Roman"/>
                <w:sz w:val="24"/>
                <w:szCs w:val="24"/>
              </w:rPr>
            </w:pPr>
            <w:r w:rsidRPr="00D6772C">
              <w:rPr>
                <w:rFonts w:ascii="Times New Roman" w:hAnsi="Times New Roman" w:cs="Times New Roman"/>
                <w:sz w:val="24"/>
                <w:szCs w:val="24"/>
              </w:rPr>
              <w:t>Fahd Plan (1982)</w:t>
            </w:r>
          </w:p>
        </w:tc>
        <w:tc>
          <w:tcPr>
            <w:tcW w:w="4276" w:type="dxa"/>
          </w:tcPr>
          <w:p w14:paraId="3B5FF53D" w14:textId="77777777" w:rsidR="00AA5452" w:rsidRPr="00D6772C" w:rsidRDefault="00AA5452" w:rsidP="00DF0E22">
            <w:pPr>
              <w:pStyle w:val="TableParagraph"/>
              <w:spacing w:before="1" w:line="235" w:lineRule="auto"/>
              <w:ind w:left="106" w:right="-188"/>
              <w:rPr>
                <w:rFonts w:ascii="Times New Roman" w:hAnsi="Times New Roman" w:cs="Times New Roman"/>
                <w:sz w:val="24"/>
                <w:szCs w:val="24"/>
              </w:rPr>
            </w:pPr>
            <w:r w:rsidRPr="00D6772C">
              <w:rPr>
                <w:rFonts w:ascii="Times New Roman" w:hAnsi="Times New Roman" w:cs="Times New Roman"/>
                <w:sz w:val="24"/>
                <w:szCs w:val="24"/>
              </w:rPr>
              <w:t>Plan was rejected by Israel. Intervention was a failure.</w:t>
            </w:r>
          </w:p>
        </w:tc>
      </w:tr>
      <w:tr w:rsidR="00AA5452" w:rsidRPr="00D6772C" w14:paraId="5F5316CB" w14:textId="77777777" w:rsidTr="00DF0E22">
        <w:trPr>
          <w:trHeight w:val="746"/>
        </w:trPr>
        <w:tc>
          <w:tcPr>
            <w:tcW w:w="1884" w:type="dxa"/>
          </w:tcPr>
          <w:p w14:paraId="758F24D6" w14:textId="77777777" w:rsidR="00AA5452" w:rsidRPr="00D6772C" w:rsidRDefault="00AA5452" w:rsidP="00DF0E22">
            <w:pPr>
              <w:pStyle w:val="TableParagraph"/>
              <w:ind w:left="107" w:right="-188"/>
              <w:rPr>
                <w:rFonts w:ascii="Times New Roman" w:hAnsi="Times New Roman" w:cs="Times New Roman"/>
                <w:sz w:val="24"/>
                <w:szCs w:val="24"/>
              </w:rPr>
            </w:pPr>
            <w:r w:rsidRPr="00D6772C">
              <w:rPr>
                <w:rFonts w:ascii="Times New Roman" w:hAnsi="Times New Roman" w:cs="Times New Roman"/>
                <w:sz w:val="24"/>
                <w:szCs w:val="24"/>
              </w:rPr>
              <w:t>Oman/Yemen Dispute (1982-1987)</w:t>
            </w:r>
          </w:p>
        </w:tc>
        <w:tc>
          <w:tcPr>
            <w:tcW w:w="1386" w:type="dxa"/>
          </w:tcPr>
          <w:p w14:paraId="0F850F9F" w14:textId="77777777" w:rsidR="00AA5452" w:rsidRPr="00D6772C" w:rsidRDefault="00AA5452" w:rsidP="00DF0E22">
            <w:pPr>
              <w:pStyle w:val="TableParagraph"/>
              <w:ind w:left="107" w:right="-188"/>
              <w:rPr>
                <w:rFonts w:ascii="Times New Roman" w:hAnsi="Times New Roman" w:cs="Times New Roman"/>
                <w:sz w:val="24"/>
                <w:szCs w:val="24"/>
              </w:rPr>
            </w:pPr>
            <w:r w:rsidRPr="00D6772C">
              <w:rPr>
                <w:rFonts w:ascii="Times New Roman" w:hAnsi="Times New Roman" w:cs="Times New Roman"/>
                <w:sz w:val="24"/>
                <w:szCs w:val="24"/>
              </w:rPr>
              <w:t>Boundary Demarcation Crisis</w:t>
            </w:r>
          </w:p>
        </w:tc>
        <w:tc>
          <w:tcPr>
            <w:tcW w:w="1890" w:type="dxa"/>
          </w:tcPr>
          <w:p w14:paraId="7EB4ED32" w14:textId="77777777" w:rsidR="00AA5452" w:rsidRPr="00D6772C" w:rsidRDefault="00AA5452" w:rsidP="00DF0E22">
            <w:pPr>
              <w:pStyle w:val="TableParagraph"/>
              <w:spacing w:before="3" w:line="230" w:lineRule="exact"/>
              <w:ind w:left="106" w:right="-188"/>
              <w:rPr>
                <w:rFonts w:ascii="Times New Roman" w:hAnsi="Times New Roman" w:cs="Times New Roman"/>
                <w:sz w:val="24"/>
                <w:szCs w:val="24"/>
              </w:rPr>
            </w:pPr>
            <w:r w:rsidRPr="00D6772C">
              <w:rPr>
                <w:rFonts w:ascii="Times New Roman" w:hAnsi="Times New Roman" w:cs="Times New Roman"/>
                <w:sz w:val="24"/>
                <w:szCs w:val="24"/>
              </w:rPr>
              <w:t>Diplomatic mediation by Kuwait and the UAE</w:t>
            </w:r>
          </w:p>
        </w:tc>
        <w:tc>
          <w:tcPr>
            <w:tcW w:w="4276" w:type="dxa"/>
          </w:tcPr>
          <w:p w14:paraId="7DFC9E55" w14:textId="77777777" w:rsidR="00AA5452" w:rsidRPr="00D6772C" w:rsidRDefault="00AA5452" w:rsidP="00DF0E22">
            <w:pPr>
              <w:pStyle w:val="TableParagraph"/>
              <w:spacing w:line="242" w:lineRule="auto"/>
              <w:ind w:left="106" w:right="-188"/>
              <w:rPr>
                <w:rFonts w:ascii="Times New Roman" w:hAnsi="Times New Roman" w:cs="Times New Roman"/>
                <w:sz w:val="24"/>
                <w:szCs w:val="24"/>
              </w:rPr>
            </w:pPr>
            <w:r w:rsidRPr="00D6772C">
              <w:rPr>
                <w:rFonts w:ascii="Times New Roman" w:hAnsi="Times New Roman" w:cs="Times New Roman"/>
                <w:sz w:val="24"/>
                <w:szCs w:val="24"/>
              </w:rPr>
              <w:t>Intervention was primary cause of success as dispute was resolved and both countries exchanged ambassadors.</w:t>
            </w:r>
          </w:p>
        </w:tc>
      </w:tr>
      <w:tr w:rsidR="00AA5452" w:rsidRPr="00D6772C" w14:paraId="301AFCC7" w14:textId="77777777" w:rsidTr="00DF0E22">
        <w:trPr>
          <w:trHeight w:val="1147"/>
        </w:trPr>
        <w:tc>
          <w:tcPr>
            <w:tcW w:w="1884" w:type="dxa"/>
            <w:vMerge w:val="restart"/>
          </w:tcPr>
          <w:p w14:paraId="119E4397" w14:textId="77777777" w:rsidR="00AA5452" w:rsidRPr="00D6772C" w:rsidRDefault="00AA5452" w:rsidP="00DF0E22">
            <w:pPr>
              <w:pStyle w:val="TableParagraph"/>
              <w:ind w:right="-188"/>
              <w:rPr>
                <w:rFonts w:ascii="Times New Roman" w:hAnsi="Times New Roman" w:cs="Times New Roman"/>
                <w:sz w:val="24"/>
                <w:szCs w:val="24"/>
              </w:rPr>
            </w:pPr>
          </w:p>
          <w:p w14:paraId="7F93A329" w14:textId="77777777" w:rsidR="00AA5452" w:rsidRPr="00D6772C" w:rsidRDefault="00AA5452" w:rsidP="00DF0E22">
            <w:pPr>
              <w:pStyle w:val="TableParagraph"/>
              <w:ind w:right="-188"/>
              <w:rPr>
                <w:rFonts w:ascii="Times New Roman" w:hAnsi="Times New Roman" w:cs="Times New Roman"/>
                <w:sz w:val="24"/>
                <w:szCs w:val="24"/>
              </w:rPr>
            </w:pPr>
          </w:p>
          <w:p w14:paraId="5DE75BA5" w14:textId="77777777" w:rsidR="00AA5452" w:rsidRPr="00D6772C" w:rsidRDefault="00AA5452" w:rsidP="00DF0E22">
            <w:pPr>
              <w:pStyle w:val="TableParagraph"/>
              <w:ind w:right="-188"/>
              <w:rPr>
                <w:rFonts w:ascii="Times New Roman" w:hAnsi="Times New Roman" w:cs="Times New Roman"/>
                <w:sz w:val="24"/>
                <w:szCs w:val="24"/>
              </w:rPr>
            </w:pPr>
          </w:p>
          <w:p w14:paraId="0FB3BD9C" w14:textId="77777777" w:rsidR="00AA5452" w:rsidRPr="00D6772C" w:rsidRDefault="00AA5452" w:rsidP="00DF0E22">
            <w:pPr>
              <w:pStyle w:val="TableParagraph"/>
              <w:spacing w:before="162"/>
              <w:ind w:left="107" w:right="-188"/>
              <w:rPr>
                <w:rFonts w:ascii="Times New Roman" w:hAnsi="Times New Roman" w:cs="Times New Roman"/>
                <w:sz w:val="24"/>
                <w:szCs w:val="24"/>
              </w:rPr>
            </w:pPr>
            <w:r w:rsidRPr="00D6772C">
              <w:rPr>
                <w:rFonts w:ascii="Times New Roman" w:hAnsi="Times New Roman" w:cs="Times New Roman"/>
                <w:w w:val="95"/>
                <w:sz w:val="24"/>
                <w:szCs w:val="24"/>
              </w:rPr>
              <w:t xml:space="preserve">Bahrain/Qatar </w:t>
            </w:r>
            <w:r w:rsidRPr="00D6772C">
              <w:rPr>
                <w:rFonts w:ascii="Times New Roman" w:hAnsi="Times New Roman" w:cs="Times New Roman"/>
                <w:sz w:val="24"/>
                <w:szCs w:val="24"/>
              </w:rPr>
              <w:t>Dispute (1982</w:t>
            </w:r>
          </w:p>
          <w:p w14:paraId="7D7DB607" w14:textId="77777777" w:rsidR="00AA5452" w:rsidRPr="00D6772C" w:rsidRDefault="00AA5452" w:rsidP="00DF0E22">
            <w:pPr>
              <w:pStyle w:val="TableParagraph"/>
              <w:spacing w:before="1"/>
              <w:ind w:left="107" w:right="-188"/>
              <w:rPr>
                <w:rFonts w:ascii="Times New Roman" w:hAnsi="Times New Roman" w:cs="Times New Roman"/>
                <w:sz w:val="24"/>
                <w:szCs w:val="24"/>
              </w:rPr>
            </w:pPr>
            <w:r w:rsidRPr="00D6772C">
              <w:rPr>
                <w:rFonts w:ascii="Times New Roman" w:hAnsi="Times New Roman" w:cs="Times New Roman"/>
                <w:sz w:val="24"/>
                <w:szCs w:val="24"/>
              </w:rPr>
              <w:t>-1995)</w:t>
            </w:r>
          </w:p>
        </w:tc>
        <w:tc>
          <w:tcPr>
            <w:tcW w:w="1386" w:type="dxa"/>
            <w:vMerge w:val="restart"/>
          </w:tcPr>
          <w:p w14:paraId="5ABD18C3" w14:textId="77777777" w:rsidR="00AA5452" w:rsidRPr="00D6772C" w:rsidRDefault="00AA5452" w:rsidP="00DF0E22">
            <w:pPr>
              <w:pStyle w:val="TableParagraph"/>
              <w:ind w:right="-188"/>
              <w:rPr>
                <w:rFonts w:ascii="Times New Roman" w:hAnsi="Times New Roman" w:cs="Times New Roman"/>
                <w:sz w:val="24"/>
                <w:szCs w:val="24"/>
              </w:rPr>
            </w:pPr>
          </w:p>
          <w:p w14:paraId="236BD22C" w14:textId="77777777" w:rsidR="00AA5452" w:rsidRPr="00D6772C" w:rsidRDefault="00AA5452" w:rsidP="00DF0E22">
            <w:pPr>
              <w:pStyle w:val="TableParagraph"/>
              <w:ind w:right="-188"/>
              <w:rPr>
                <w:rFonts w:ascii="Times New Roman" w:hAnsi="Times New Roman" w:cs="Times New Roman"/>
                <w:sz w:val="24"/>
                <w:szCs w:val="24"/>
              </w:rPr>
            </w:pPr>
          </w:p>
          <w:p w14:paraId="7A6AB9F2" w14:textId="77777777" w:rsidR="00AA5452" w:rsidRPr="00D6772C" w:rsidRDefault="00AA5452" w:rsidP="00DF0E22">
            <w:pPr>
              <w:pStyle w:val="TableParagraph"/>
              <w:ind w:right="-188"/>
              <w:rPr>
                <w:rFonts w:ascii="Times New Roman" w:hAnsi="Times New Roman" w:cs="Times New Roman"/>
                <w:sz w:val="24"/>
                <w:szCs w:val="24"/>
              </w:rPr>
            </w:pPr>
          </w:p>
          <w:p w14:paraId="6B6C828E" w14:textId="77777777" w:rsidR="00AA5452" w:rsidRPr="00D6772C" w:rsidRDefault="00AA5452" w:rsidP="00DF0E22">
            <w:pPr>
              <w:pStyle w:val="TableParagraph"/>
              <w:spacing w:before="162"/>
              <w:ind w:left="107" w:right="-188"/>
              <w:rPr>
                <w:rFonts w:ascii="Times New Roman" w:hAnsi="Times New Roman" w:cs="Times New Roman"/>
                <w:sz w:val="24"/>
                <w:szCs w:val="24"/>
              </w:rPr>
            </w:pPr>
            <w:r w:rsidRPr="00D6772C">
              <w:rPr>
                <w:rFonts w:ascii="Times New Roman" w:hAnsi="Times New Roman" w:cs="Times New Roman"/>
                <w:sz w:val="24"/>
                <w:szCs w:val="24"/>
              </w:rPr>
              <w:t>Boundary Demarcation Crisis</w:t>
            </w:r>
          </w:p>
        </w:tc>
        <w:tc>
          <w:tcPr>
            <w:tcW w:w="1890" w:type="dxa"/>
          </w:tcPr>
          <w:p w14:paraId="3CD9755A" w14:textId="77777777" w:rsidR="00AA5452" w:rsidRPr="00D6772C" w:rsidRDefault="00AA5452" w:rsidP="00DF0E22">
            <w:pPr>
              <w:pStyle w:val="TableParagraph"/>
              <w:ind w:left="106" w:right="-188"/>
              <w:rPr>
                <w:rFonts w:ascii="Times New Roman" w:hAnsi="Times New Roman" w:cs="Times New Roman"/>
                <w:sz w:val="24"/>
                <w:szCs w:val="24"/>
              </w:rPr>
            </w:pPr>
            <w:r w:rsidRPr="00D6772C">
              <w:rPr>
                <w:rFonts w:ascii="Times New Roman" w:hAnsi="Times New Roman" w:cs="Times New Roman"/>
                <w:sz w:val="24"/>
                <w:szCs w:val="24"/>
              </w:rPr>
              <w:t xml:space="preserve">Diplomatic mediation by Saudi Arabia on </w:t>
            </w:r>
            <w:proofErr w:type="spellStart"/>
            <w:r w:rsidRPr="00D6772C">
              <w:rPr>
                <w:rFonts w:ascii="Times New Roman" w:hAnsi="Times New Roman" w:cs="Times New Roman"/>
                <w:sz w:val="24"/>
                <w:szCs w:val="24"/>
              </w:rPr>
              <w:t>Diwal</w:t>
            </w:r>
            <w:proofErr w:type="spellEnd"/>
            <w:r w:rsidRPr="00D6772C">
              <w:rPr>
                <w:rFonts w:ascii="Times New Roman" w:hAnsi="Times New Roman" w:cs="Times New Roman"/>
                <w:sz w:val="24"/>
                <w:szCs w:val="24"/>
              </w:rPr>
              <w:t xml:space="preserve"> Shoal</w:t>
            </w:r>
          </w:p>
          <w:p w14:paraId="7D77C998" w14:textId="77777777" w:rsidR="00AA5452" w:rsidRPr="00D6772C" w:rsidRDefault="00AA5452" w:rsidP="00DF0E22">
            <w:pPr>
              <w:pStyle w:val="TableParagraph"/>
              <w:spacing w:line="210" w:lineRule="exact"/>
              <w:ind w:left="106" w:right="-188"/>
              <w:rPr>
                <w:rFonts w:ascii="Times New Roman" w:hAnsi="Times New Roman" w:cs="Times New Roman"/>
                <w:sz w:val="24"/>
                <w:szCs w:val="24"/>
              </w:rPr>
            </w:pPr>
            <w:r w:rsidRPr="00D6772C">
              <w:rPr>
                <w:rFonts w:ascii="Times New Roman" w:hAnsi="Times New Roman" w:cs="Times New Roman"/>
                <w:sz w:val="24"/>
                <w:szCs w:val="24"/>
              </w:rPr>
              <w:t>dispute (1986)</w:t>
            </w:r>
          </w:p>
        </w:tc>
        <w:tc>
          <w:tcPr>
            <w:tcW w:w="4276" w:type="dxa"/>
          </w:tcPr>
          <w:p w14:paraId="777DCC7E" w14:textId="77777777" w:rsidR="00AA5452" w:rsidRPr="00D6772C" w:rsidRDefault="00AA5452" w:rsidP="00DF0E22">
            <w:pPr>
              <w:pStyle w:val="TableParagraph"/>
              <w:ind w:left="106" w:right="-188"/>
              <w:rPr>
                <w:rFonts w:ascii="Times New Roman" w:hAnsi="Times New Roman" w:cs="Times New Roman"/>
                <w:sz w:val="24"/>
                <w:szCs w:val="24"/>
              </w:rPr>
            </w:pPr>
            <w:r w:rsidRPr="00D6772C">
              <w:rPr>
                <w:rFonts w:ascii="Times New Roman" w:hAnsi="Times New Roman" w:cs="Times New Roman"/>
                <w:sz w:val="24"/>
                <w:szCs w:val="24"/>
              </w:rPr>
              <w:t>Intervention was primary cause of success resulting in the re-establishment of the pre- war status quo.</w:t>
            </w:r>
          </w:p>
        </w:tc>
      </w:tr>
      <w:tr w:rsidR="00AA5452" w:rsidRPr="00D6772C" w14:paraId="71A11A4C" w14:textId="77777777" w:rsidTr="00DF0E22">
        <w:trPr>
          <w:trHeight w:val="1380"/>
        </w:trPr>
        <w:tc>
          <w:tcPr>
            <w:tcW w:w="1884" w:type="dxa"/>
            <w:vMerge/>
            <w:tcBorders>
              <w:top w:val="nil"/>
            </w:tcBorders>
          </w:tcPr>
          <w:p w14:paraId="166033A4" w14:textId="77777777" w:rsidR="00AA5452" w:rsidRPr="00D6772C" w:rsidRDefault="00AA5452" w:rsidP="00DF0E22">
            <w:pPr>
              <w:ind w:right="-188"/>
              <w:rPr>
                <w:rFonts w:ascii="Times New Roman" w:hAnsi="Times New Roman" w:cs="Times New Roman"/>
              </w:rPr>
            </w:pPr>
          </w:p>
        </w:tc>
        <w:tc>
          <w:tcPr>
            <w:tcW w:w="1386" w:type="dxa"/>
            <w:vMerge/>
            <w:tcBorders>
              <w:top w:val="nil"/>
            </w:tcBorders>
          </w:tcPr>
          <w:p w14:paraId="03A9C9C9" w14:textId="77777777" w:rsidR="00AA5452" w:rsidRPr="00D6772C" w:rsidRDefault="00AA5452" w:rsidP="00DF0E22">
            <w:pPr>
              <w:ind w:right="-188"/>
              <w:rPr>
                <w:rFonts w:ascii="Times New Roman" w:hAnsi="Times New Roman" w:cs="Times New Roman"/>
              </w:rPr>
            </w:pPr>
          </w:p>
        </w:tc>
        <w:tc>
          <w:tcPr>
            <w:tcW w:w="1890" w:type="dxa"/>
          </w:tcPr>
          <w:p w14:paraId="23AEE822" w14:textId="77777777" w:rsidR="00AA5452" w:rsidRPr="00D6772C" w:rsidRDefault="00AA5452" w:rsidP="00DF0E22">
            <w:pPr>
              <w:pStyle w:val="TableParagraph"/>
              <w:ind w:left="106" w:right="-188"/>
              <w:rPr>
                <w:rFonts w:ascii="Times New Roman" w:hAnsi="Times New Roman" w:cs="Times New Roman"/>
                <w:sz w:val="24"/>
                <w:szCs w:val="24"/>
              </w:rPr>
            </w:pPr>
            <w:r w:rsidRPr="00D6772C">
              <w:rPr>
                <w:rFonts w:ascii="Times New Roman" w:hAnsi="Times New Roman" w:cs="Times New Roman"/>
                <w:sz w:val="24"/>
                <w:szCs w:val="24"/>
              </w:rPr>
              <w:t xml:space="preserve">Diplomatic mediation by Saudi Arabia </w:t>
            </w:r>
            <w:r w:rsidRPr="00D6772C">
              <w:rPr>
                <w:rFonts w:ascii="Times New Roman" w:hAnsi="Times New Roman" w:cs="Times New Roman"/>
                <w:spacing w:val="-7"/>
                <w:sz w:val="24"/>
                <w:szCs w:val="24"/>
              </w:rPr>
              <w:t xml:space="preserve">on </w:t>
            </w:r>
            <w:proofErr w:type="spellStart"/>
            <w:r w:rsidRPr="00D6772C">
              <w:rPr>
                <w:rFonts w:ascii="Times New Roman" w:hAnsi="Times New Roman" w:cs="Times New Roman"/>
                <w:sz w:val="24"/>
                <w:szCs w:val="24"/>
              </w:rPr>
              <w:t>Harwar</w:t>
            </w:r>
            <w:proofErr w:type="spellEnd"/>
          </w:p>
          <w:p w14:paraId="080C181A" w14:textId="77777777" w:rsidR="00AA5452" w:rsidRPr="00D6772C" w:rsidRDefault="00AA5452" w:rsidP="00DF0E22">
            <w:pPr>
              <w:pStyle w:val="TableParagraph"/>
              <w:spacing w:before="3" w:line="230" w:lineRule="exact"/>
              <w:ind w:left="106" w:right="-188"/>
              <w:rPr>
                <w:rFonts w:ascii="Times New Roman" w:hAnsi="Times New Roman" w:cs="Times New Roman"/>
                <w:sz w:val="24"/>
                <w:szCs w:val="24"/>
              </w:rPr>
            </w:pPr>
            <w:r w:rsidRPr="00D6772C">
              <w:rPr>
                <w:rFonts w:ascii="Times New Roman" w:hAnsi="Times New Roman" w:cs="Times New Roman"/>
                <w:sz w:val="24"/>
                <w:szCs w:val="24"/>
              </w:rPr>
              <w:t xml:space="preserve">Island </w:t>
            </w:r>
            <w:r w:rsidRPr="00D6772C">
              <w:rPr>
                <w:rFonts w:ascii="Times New Roman" w:hAnsi="Times New Roman" w:cs="Times New Roman"/>
                <w:spacing w:val="-3"/>
                <w:sz w:val="24"/>
                <w:szCs w:val="24"/>
              </w:rPr>
              <w:t xml:space="preserve">dispute </w:t>
            </w:r>
            <w:r w:rsidRPr="00D6772C">
              <w:rPr>
                <w:rFonts w:ascii="Times New Roman" w:hAnsi="Times New Roman" w:cs="Times New Roman"/>
                <w:sz w:val="24"/>
                <w:szCs w:val="24"/>
              </w:rPr>
              <w:t>(1987)</w:t>
            </w:r>
          </w:p>
        </w:tc>
        <w:tc>
          <w:tcPr>
            <w:tcW w:w="4276" w:type="dxa"/>
          </w:tcPr>
          <w:p w14:paraId="53055651" w14:textId="77777777" w:rsidR="00AA5452" w:rsidRPr="00D6772C" w:rsidRDefault="00AA5452" w:rsidP="00DF0E22">
            <w:pPr>
              <w:pStyle w:val="TableParagraph"/>
              <w:ind w:left="106" w:right="-188"/>
              <w:rPr>
                <w:rFonts w:ascii="Times New Roman" w:hAnsi="Times New Roman" w:cs="Times New Roman"/>
                <w:sz w:val="24"/>
                <w:szCs w:val="24"/>
              </w:rPr>
            </w:pPr>
            <w:r w:rsidRPr="00D6772C">
              <w:rPr>
                <w:rFonts w:ascii="Times New Roman" w:hAnsi="Times New Roman" w:cs="Times New Roman"/>
                <w:sz w:val="24"/>
                <w:szCs w:val="24"/>
              </w:rPr>
              <w:t>Referred dispute resolution to the International Court of Justice. There was a re-establishment of diplomatic relations in</w:t>
            </w:r>
          </w:p>
          <w:p w14:paraId="0ECD3619" w14:textId="77777777" w:rsidR="00AA5452" w:rsidRPr="00D6772C" w:rsidRDefault="00AA5452" w:rsidP="00DF0E22">
            <w:pPr>
              <w:pStyle w:val="TableParagraph"/>
              <w:spacing w:before="2" w:line="230" w:lineRule="exact"/>
              <w:ind w:left="106" w:right="-188"/>
              <w:rPr>
                <w:rFonts w:ascii="Times New Roman" w:hAnsi="Times New Roman" w:cs="Times New Roman"/>
                <w:sz w:val="24"/>
                <w:szCs w:val="24"/>
              </w:rPr>
            </w:pPr>
            <w:r w:rsidRPr="00D6772C">
              <w:rPr>
                <w:rFonts w:ascii="Times New Roman" w:hAnsi="Times New Roman" w:cs="Times New Roman"/>
                <w:sz w:val="24"/>
                <w:szCs w:val="24"/>
              </w:rPr>
              <w:t>1997. The International Court of Justice made a fair ruling that afforded sovereignty of Bahrain and Qatar over contested areas.</w:t>
            </w:r>
          </w:p>
        </w:tc>
      </w:tr>
      <w:tr w:rsidR="00AA5452" w:rsidRPr="00D6772C" w14:paraId="30D66A4B" w14:textId="77777777" w:rsidTr="00DF0E22">
        <w:trPr>
          <w:trHeight w:val="699"/>
        </w:trPr>
        <w:tc>
          <w:tcPr>
            <w:tcW w:w="1884" w:type="dxa"/>
          </w:tcPr>
          <w:p w14:paraId="4C7ABECF" w14:textId="77777777" w:rsidR="00AA5452" w:rsidRPr="00D6772C" w:rsidRDefault="00AA5452" w:rsidP="00DF0E22">
            <w:pPr>
              <w:pStyle w:val="TableParagraph"/>
              <w:spacing w:line="230" w:lineRule="exact"/>
              <w:ind w:left="107" w:right="-188"/>
              <w:rPr>
                <w:rFonts w:ascii="Times New Roman" w:hAnsi="Times New Roman" w:cs="Times New Roman"/>
                <w:sz w:val="24"/>
                <w:szCs w:val="24"/>
              </w:rPr>
            </w:pPr>
            <w:r w:rsidRPr="00D6772C">
              <w:rPr>
                <w:rFonts w:ascii="Times New Roman" w:hAnsi="Times New Roman" w:cs="Times New Roman"/>
                <w:w w:val="95"/>
                <w:sz w:val="24"/>
                <w:szCs w:val="24"/>
              </w:rPr>
              <w:t xml:space="preserve">Qatar/Saudi </w:t>
            </w:r>
            <w:r w:rsidRPr="00D6772C">
              <w:rPr>
                <w:rFonts w:ascii="Times New Roman" w:hAnsi="Times New Roman" w:cs="Times New Roman"/>
                <w:sz w:val="24"/>
                <w:szCs w:val="24"/>
              </w:rPr>
              <w:t>Arabia dispute (1997)</w:t>
            </w:r>
          </w:p>
        </w:tc>
        <w:tc>
          <w:tcPr>
            <w:tcW w:w="1386" w:type="dxa"/>
          </w:tcPr>
          <w:p w14:paraId="1BF6E5F1" w14:textId="77777777" w:rsidR="00AA5452" w:rsidRPr="00D6772C" w:rsidRDefault="00AA5452" w:rsidP="00DF0E22">
            <w:pPr>
              <w:pStyle w:val="TableParagraph"/>
              <w:ind w:left="107" w:right="-188"/>
              <w:rPr>
                <w:rFonts w:ascii="Times New Roman" w:hAnsi="Times New Roman" w:cs="Times New Roman"/>
                <w:sz w:val="24"/>
                <w:szCs w:val="24"/>
              </w:rPr>
            </w:pPr>
            <w:r w:rsidRPr="00D6772C">
              <w:rPr>
                <w:rFonts w:ascii="Times New Roman" w:hAnsi="Times New Roman" w:cs="Times New Roman"/>
                <w:sz w:val="24"/>
                <w:szCs w:val="24"/>
              </w:rPr>
              <w:t>Boundary Demarcation Crisis</w:t>
            </w:r>
          </w:p>
        </w:tc>
        <w:tc>
          <w:tcPr>
            <w:tcW w:w="1890" w:type="dxa"/>
          </w:tcPr>
          <w:p w14:paraId="69E000C0" w14:textId="77777777" w:rsidR="00AA5452" w:rsidRPr="00D6772C" w:rsidRDefault="00AA5452" w:rsidP="00DF0E22">
            <w:pPr>
              <w:pStyle w:val="TableParagraph"/>
              <w:ind w:left="106" w:right="-188"/>
              <w:rPr>
                <w:rFonts w:ascii="Times New Roman" w:hAnsi="Times New Roman" w:cs="Times New Roman"/>
                <w:sz w:val="24"/>
                <w:szCs w:val="24"/>
              </w:rPr>
            </w:pPr>
            <w:r w:rsidRPr="00D6772C">
              <w:rPr>
                <w:rFonts w:ascii="Times New Roman" w:hAnsi="Times New Roman" w:cs="Times New Roman"/>
                <w:w w:val="95"/>
                <w:sz w:val="24"/>
                <w:szCs w:val="24"/>
              </w:rPr>
              <w:t xml:space="preserve">Diplomatic </w:t>
            </w:r>
            <w:r w:rsidRPr="00D6772C">
              <w:rPr>
                <w:rFonts w:ascii="Times New Roman" w:hAnsi="Times New Roman" w:cs="Times New Roman"/>
                <w:sz w:val="24"/>
                <w:szCs w:val="24"/>
              </w:rPr>
              <w:t>mediation</w:t>
            </w:r>
          </w:p>
        </w:tc>
        <w:tc>
          <w:tcPr>
            <w:tcW w:w="4276" w:type="dxa"/>
          </w:tcPr>
          <w:p w14:paraId="5189BA6A" w14:textId="77777777" w:rsidR="00AA5452" w:rsidRPr="00D6772C" w:rsidRDefault="00AA5452" w:rsidP="00DF0E22">
            <w:pPr>
              <w:pStyle w:val="TableParagraph"/>
              <w:spacing w:line="224" w:lineRule="exact"/>
              <w:ind w:left="106" w:right="-188"/>
              <w:rPr>
                <w:rFonts w:ascii="Times New Roman" w:hAnsi="Times New Roman" w:cs="Times New Roman"/>
                <w:sz w:val="24"/>
                <w:szCs w:val="24"/>
              </w:rPr>
            </w:pPr>
            <w:r w:rsidRPr="00D6772C">
              <w:rPr>
                <w:rFonts w:ascii="Times New Roman" w:hAnsi="Times New Roman" w:cs="Times New Roman"/>
                <w:sz w:val="24"/>
                <w:szCs w:val="24"/>
              </w:rPr>
              <w:t>Intervention was primary cause of success</w:t>
            </w:r>
          </w:p>
          <w:p w14:paraId="2BC1473B" w14:textId="77777777" w:rsidR="00AA5452" w:rsidRPr="00D6772C" w:rsidRDefault="00AA5452" w:rsidP="00DF0E22">
            <w:pPr>
              <w:pStyle w:val="TableParagraph"/>
              <w:spacing w:before="3"/>
              <w:ind w:left="106" w:right="-188"/>
              <w:rPr>
                <w:rFonts w:ascii="Times New Roman" w:hAnsi="Times New Roman" w:cs="Times New Roman"/>
                <w:sz w:val="24"/>
                <w:szCs w:val="24"/>
              </w:rPr>
            </w:pPr>
            <w:r w:rsidRPr="00D6772C">
              <w:rPr>
                <w:rFonts w:ascii="Times New Roman" w:hAnsi="Times New Roman" w:cs="Times New Roman"/>
                <w:sz w:val="24"/>
                <w:szCs w:val="24"/>
              </w:rPr>
              <w:t xml:space="preserve">resulting in the </w:t>
            </w:r>
            <w:proofErr w:type="spellStart"/>
            <w:r w:rsidRPr="00D6772C">
              <w:rPr>
                <w:rFonts w:ascii="Times New Roman" w:hAnsi="Times New Roman" w:cs="Times New Roman"/>
                <w:sz w:val="24"/>
                <w:szCs w:val="24"/>
              </w:rPr>
              <w:t>descalation</w:t>
            </w:r>
            <w:proofErr w:type="spellEnd"/>
            <w:r w:rsidRPr="00D6772C">
              <w:rPr>
                <w:rFonts w:ascii="Times New Roman" w:hAnsi="Times New Roman" w:cs="Times New Roman"/>
                <w:sz w:val="24"/>
                <w:szCs w:val="24"/>
              </w:rPr>
              <w:t xml:space="preserve"> of conflict.</w:t>
            </w:r>
          </w:p>
        </w:tc>
      </w:tr>
      <w:tr w:rsidR="00AA5452" w:rsidRPr="00D6772C" w14:paraId="74E5B056" w14:textId="77777777" w:rsidTr="00DF0E22">
        <w:trPr>
          <w:trHeight w:val="709"/>
        </w:trPr>
        <w:tc>
          <w:tcPr>
            <w:tcW w:w="1884" w:type="dxa"/>
          </w:tcPr>
          <w:p w14:paraId="2CB87A24" w14:textId="77777777" w:rsidR="00AA5452" w:rsidRPr="00D6772C" w:rsidRDefault="00AA5452" w:rsidP="00DF0E22">
            <w:pPr>
              <w:pStyle w:val="TableParagraph"/>
              <w:ind w:left="107" w:right="-188"/>
              <w:rPr>
                <w:rFonts w:ascii="Times New Roman" w:hAnsi="Times New Roman" w:cs="Times New Roman"/>
                <w:sz w:val="24"/>
                <w:szCs w:val="24"/>
              </w:rPr>
            </w:pPr>
            <w:r w:rsidRPr="00D6772C">
              <w:rPr>
                <w:rFonts w:ascii="Times New Roman" w:hAnsi="Times New Roman" w:cs="Times New Roman"/>
                <w:sz w:val="24"/>
                <w:szCs w:val="24"/>
              </w:rPr>
              <w:t>UAE/Iran Dispute - Abu Musa (1971-)</w:t>
            </w:r>
          </w:p>
        </w:tc>
        <w:tc>
          <w:tcPr>
            <w:tcW w:w="1386" w:type="dxa"/>
          </w:tcPr>
          <w:p w14:paraId="3C328813" w14:textId="77777777" w:rsidR="00AA5452" w:rsidRPr="00D6772C" w:rsidRDefault="00AA5452" w:rsidP="00DF0E22">
            <w:pPr>
              <w:pStyle w:val="TableParagraph"/>
              <w:ind w:left="107" w:right="-188"/>
              <w:rPr>
                <w:rFonts w:ascii="Times New Roman" w:hAnsi="Times New Roman" w:cs="Times New Roman"/>
                <w:sz w:val="24"/>
                <w:szCs w:val="24"/>
              </w:rPr>
            </w:pPr>
            <w:r w:rsidRPr="00D6772C">
              <w:rPr>
                <w:rFonts w:ascii="Times New Roman" w:hAnsi="Times New Roman" w:cs="Times New Roman"/>
                <w:sz w:val="24"/>
                <w:szCs w:val="24"/>
              </w:rPr>
              <w:t>Boundary Demarcation Crisis</w:t>
            </w:r>
          </w:p>
        </w:tc>
        <w:tc>
          <w:tcPr>
            <w:tcW w:w="1890" w:type="dxa"/>
          </w:tcPr>
          <w:p w14:paraId="799B284D" w14:textId="77777777" w:rsidR="00AA5452" w:rsidRPr="00D6772C" w:rsidRDefault="00AA5452" w:rsidP="00DF0E22">
            <w:pPr>
              <w:pStyle w:val="TableParagraph"/>
              <w:ind w:left="106" w:right="-188"/>
              <w:rPr>
                <w:rFonts w:ascii="Times New Roman" w:hAnsi="Times New Roman" w:cs="Times New Roman"/>
                <w:sz w:val="24"/>
                <w:szCs w:val="24"/>
              </w:rPr>
            </w:pPr>
            <w:r w:rsidRPr="00D6772C">
              <w:rPr>
                <w:rFonts w:ascii="Times New Roman" w:hAnsi="Times New Roman" w:cs="Times New Roman"/>
                <w:sz w:val="24"/>
                <w:szCs w:val="24"/>
              </w:rPr>
              <w:t>Establishment of a tripartite commission (1999)</w:t>
            </w:r>
          </w:p>
        </w:tc>
        <w:tc>
          <w:tcPr>
            <w:tcW w:w="4276" w:type="dxa"/>
          </w:tcPr>
          <w:p w14:paraId="50660549" w14:textId="77777777" w:rsidR="00AA5452" w:rsidRPr="00D6772C" w:rsidRDefault="00AA5452" w:rsidP="00DF0E22">
            <w:pPr>
              <w:pStyle w:val="TableParagraph"/>
              <w:ind w:left="106" w:right="-188"/>
              <w:rPr>
                <w:rFonts w:ascii="Times New Roman" w:hAnsi="Times New Roman" w:cs="Times New Roman"/>
                <w:sz w:val="24"/>
                <w:szCs w:val="24"/>
              </w:rPr>
            </w:pPr>
            <w:r w:rsidRPr="00D6772C">
              <w:rPr>
                <w:rFonts w:ascii="Times New Roman" w:hAnsi="Times New Roman" w:cs="Times New Roman"/>
                <w:sz w:val="24"/>
                <w:szCs w:val="24"/>
              </w:rPr>
              <w:t>Intervention was a failure due to Iran’s rejection.</w:t>
            </w:r>
          </w:p>
        </w:tc>
      </w:tr>
      <w:tr w:rsidR="00AA5452" w:rsidRPr="00D6772C" w14:paraId="33C981DE" w14:textId="77777777" w:rsidTr="00DF0E22">
        <w:trPr>
          <w:trHeight w:val="686"/>
        </w:trPr>
        <w:tc>
          <w:tcPr>
            <w:tcW w:w="1884" w:type="dxa"/>
          </w:tcPr>
          <w:p w14:paraId="2AAAC5E2" w14:textId="77777777" w:rsidR="00AA5452" w:rsidRPr="00D6772C" w:rsidRDefault="00AA5452" w:rsidP="00DF0E22">
            <w:pPr>
              <w:pStyle w:val="TableParagraph"/>
              <w:ind w:left="107" w:right="-188"/>
              <w:rPr>
                <w:rFonts w:ascii="Times New Roman" w:hAnsi="Times New Roman" w:cs="Times New Roman"/>
                <w:sz w:val="24"/>
                <w:szCs w:val="24"/>
              </w:rPr>
            </w:pPr>
            <w:r w:rsidRPr="00D6772C">
              <w:rPr>
                <w:rFonts w:ascii="Times New Roman" w:hAnsi="Times New Roman" w:cs="Times New Roman"/>
                <w:sz w:val="24"/>
                <w:szCs w:val="24"/>
              </w:rPr>
              <w:t>Iran Nuclear Facilities Crisis</w:t>
            </w:r>
          </w:p>
        </w:tc>
        <w:tc>
          <w:tcPr>
            <w:tcW w:w="1386" w:type="dxa"/>
          </w:tcPr>
          <w:p w14:paraId="747645A4" w14:textId="77777777" w:rsidR="00AA5452" w:rsidRPr="00D6772C" w:rsidRDefault="00AA5452" w:rsidP="00DF0E22">
            <w:pPr>
              <w:pStyle w:val="TableParagraph"/>
              <w:ind w:left="107" w:right="-188"/>
              <w:rPr>
                <w:rFonts w:ascii="Times New Roman" w:hAnsi="Times New Roman" w:cs="Times New Roman"/>
                <w:sz w:val="24"/>
                <w:szCs w:val="24"/>
              </w:rPr>
            </w:pPr>
            <w:r w:rsidRPr="00D6772C">
              <w:rPr>
                <w:rFonts w:ascii="Times New Roman" w:hAnsi="Times New Roman" w:cs="Times New Roman"/>
                <w:sz w:val="24"/>
                <w:szCs w:val="24"/>
              </w:rPr>
              <w:t xml:space="preserve">Political or </w:t>
            </w:r>
            <w:r w:rsidRPr="00D6772C">
              <w:rPr>
                <w:rFonts w:ascii="Times New Roman" w:hAnsi="Times New Roman" w:cs="Times New Roman"/>
                <w:w w:val="95"/>
                <w:sz w:val="24"/>
                <w:szCs w:val="24"/>
              </w:rPr>
              <w:t xml:space="preserve">Diplomatic </w:t>
            </w:r>
            <w:r w:rsidRPr="00D6772C">
              <w:rPr>
                <w:rFonts w:ascii="Times New Roman" w:hAnsi="Times New Roman" w:cs="Times New Roman"/>
                <w:sz w:val="24"/>
                <w:szCs w:val="24"/>
              </w:rPr>
              <w:t>Crisis</w:t>
            </w:r>
          </w:p>
        </w:tc>
        <w:tc>
          <w:tcPr>
            <w:tcW w:w="1890" w:type="dxa"/>
          </w:tcPr>
          <w:p w14:paraId="785A9CE9" w14:textId="77777777" w:rsidR="00AA5452" w:rsidRPr="00D6772C" w:rsidRDefault="00AA5452" w:rsidP="00DF0E22">
            <w:pPr>
              <w:pStyle w:val="TableParagraph"/>
              <w:ind w:left="106" w:right="-188"/>
              <w:rPr>
                <w:rFonts w:ascii="Times New Roman" w:hAnsi="Times New Roman" w:cs="Times New Roman"/>
                <w:sz w:val="24"/>
                <w:szCs w:val="24"/>
              </w:rPr>
            </w:pPr>
            <w:r w:rsidRPr="00D6772C">
              <w:rPr>
                <w:rFonts w:ascii="Times New Roman" w:hAnsi="Times New Roman" w:cs="Times New Roman"/>
                <w:sz w:val="24"/>
                <w:szCs w:val="24"/>
              </w:rPr>
              <w:t>Diplomatic mediation by Qatar in 2006.</w:t>
            </w:r>
          </w:p>
          <w:p w14:paraId="47428C0F" w14:textId="77777777" w:rsidR="00AA5452" w:rsidRPr="00D6772C" w:rsidRDefault="00AA5452" w:rsidP="00DF0E22">
            <w:pPr>
              <w:pStyle w:val="TableParagraph"/>
              <w:spacing w:before="1" w:line="211" w:lineRule="exact"/>
              <w:ind w:right="-188"/>
              <w:rPr>
                <w:rFonts w:ascii="Times New Roman" w:hAnsi="Times New Roman" w:cs="Times New Roman"/>
                <w:sz w:val="24"/>
                <w:szCs w:val="24"/>
              </w:rPr>
            </w:pPr>
          </w:p>
        </w:tc>
        <w:tc>
          <w:tcPr>
            <w:tcW w:w="4276" w:type="dxa"/>
          </w:tcPr>
          <w:p w14:paraId="5F03E733" w14:textId="77777777" w:rsidR="00AA5452" w:rsidRPr="00D6772C" w:rsidRDefault="00AA5452" w:rsidP="00DF0E22">
            <w:pPr>
              <w:pStyle w:val="TableParagraph"/>
              <w:ind w:left="106" w:right="-188"/>
              <w:rPr>
                <w:rFonts w:ascii="Times New Roman" w:hAnsi="Times New Roman" w:cs="Times New Roman"/>
                <w:sz w:val="24"/>
                <w:szCs w:val="24"/>
              </w:rPr>
            </w:pPr>
            <w:r w:rsidRPr="00D6772C">
              <w:rPr>
                <w:rFonts w:ascii="Times New Roman" w:hAnsi="Times New Roman" w:cs="Times New Roman"/>
                <w:sz w:val="24"/>
                <w:szCs w:val="24"/>
              </w:rPr>
              <w:t>Just a symbolic action. Iran’s acceptance had no significant impact on the process of negotiations.</w:t>
            </w:r>
          </w:p>
        </w:tc>
      </w:tr>
      <w:tr w:rsidR="00AA5452" w:rsidRPr="00D6772C" w14:paraId="2EB70AF0" w14:textId="77777777" w:rsidTr="00DF0E22">
        <w:trPr>
          <w:trHeight w:val="921"/>
        </w:trPr>
        <w:tc>
          <w:tcPr>
            <w:tcW w:w="1884" w:type="dxa"/>
            <w:tcBorders>
              <w:top w:val="single" w:sz="4" w:space="0" w:color="000000"/>
              <w:left w:val="single" w:sz="4" w:space="0" w:color="000000"/>
              <w:bottom w:val="single" w:sz="4" w:space="0" w:color="000000"/>
              <w:right w:val="single" w:sz="4" w:space="0" w:color="000000"/>
            </w:tcBorders>
          </w:tcPr>
          <w:p w14:paraId="54880288" w14:textId="77777777" w:rsidR="00AA5452" w:rsidRPr="00D6772C" w:rsidRDefault="00AA5452" w:rsidP="00DF0E22">
            <w:pPr>
              <w:pStyle w:val="TableParagraph"/>
              <w:ind w:left="107" w:right="-188"/>
              <w:rPr>
                <w:rFonts w:ascii="Times New Roman" w:hAnsi="Times New Roman" w:cs="Times New Roman"/>
                <w:sz w:val="24"/>
                <w:szCs w:val="24"/>
              </w:rPr>
            </w:pPr>
            <w:r w:rsidRPr="00D6772C">
              <w:rPr>
                <w:rFonts w:ascii="Times New Roman" w:hAnsi="Times New Roman" w:cs="Times New Roman"/>
                <w:sz w:val="24"/>
                <w:szCs w:val="24"/>
              </w:rPr>
              <w:t>Lebanon presidential crisis (2007-08)</w:t>
            </w:r>
          </w:p>
        </w:tc>
        <w:tc>
          <w:tcPr>
            <w:tcW w:w="1386" w:type="dxa"/>
            <w:tcBorders>
              <w:top w:val="single" w:sz="4" w:space="0" w:color="000000"/>
              <w:left w:val="single" w:sz="4" w:space="0" w:color="000000"/>
              <w:bottom w:val="single" w:sz="4" w:space="0" w:color="000000"/>
              <w:right w:val="single" w:sz="4" w:space="0" w:color="000000"/>
            </w:tcBorders>
          </w:tcPr>
          <w:p w14:paraId="00D5EFEE" w14:textId="77777777" w:rsidR="00AA5452" w:rsidRPr="00D6772C" w:rsidRDefault="00AA5452" w:rsidP="00DF0E22">
            <w:pPr>
              <w:pStyle w:val="TableParagraph"/>
              <w:ind w:left="107" w:right="-188"/>
              <w:rPr>
                <w:rFonts w:ascii="Times New Roman" w:hAnsi="Times New Roman" w:cs="Times New Roman"/>
                <w:sz w:val="24"/>
                <w:szCs w:val="24"/>
              </w:rPr>
            </w:pPr>
            <w:r w:rsidRPr="00D6772C">
              <w:rPr>
                <w:rFonts w:ascii="Times New Roman" w:hAnsi="Times New Roman" w:cs="Times New Roman"/>
                <w:sz w:val="24"/>
                <w:szCs w:val="24"/>
              </w:rPr>
              <w:t>Civil /Ethnic War</w:t>
            </w:r>
          </w:p>
        </w:tc>
        <w:tc>
          <w:tcPr>
            <w:tcW w:w="1890" w:type="dxa"/>
            <w:tcBorders>
              <w:top w:val="single" w:sz="4" w:space="0" w:color="000000"/>
              <w:left w:val="single" w:sz="4" w:space="0" w:color="000000"/>
              <w:bottom w:val="single" w:sz="4" w:space="0" w:color="000000"/>
              <w:right w:val="single" w:sz="4" w:space="0" w:color="000000"/>
            </w:tcBorders>
          </w:tcPr>
          <w:p w14:paraId="2A622CBE" w14:textId="77777777" w:rsidR="00AA5452" w:rsidRPr="00D6772C" w:rsidRDefault="00AA5452" w:rsidP="00DF0E22">
            <w:pPr>
              <w:pStyle w:val="TableParagraph"/>
              <w:ind w:left="106" w:right="56"/>
              <w:rPr>
                <w:rFonts w:ascii="Times New Roman" w:hAnsi="Times New Roman" w:cs="Times New Roman"/>
                <w:sz w:val="24"/>
                <w:szCs w:val="24"/>
              </w:rPr>
            </w:pPr>
            <w:r w:rsidRPr="00D6772C">
              <w:rPr>
                <w:rFonts w:ascii="Times New Roman" w:hAnsi="Times New Roman" w:cs="Times New Roman"/>
                <w:sz w:val="24"/>
                <w:szCs w:val="24"/>
              </w:rPr>
              <w:t xml:space="preserve">Diplomatic mediation by Qatar </w:t>
            </w:r>
          </w:p>
        </w:tc>
        <w:tc>
          <w:tcPr>
            <w:tcW w:w="4276" w:type="dxa"/>
            <w:tcBorders>
              <w:top w:val="single" w:sz="4" w:space="0" w:color="000000"/>
              <w:left w:val="single" w:sz="4" w:space="0" w:color="000000"/>
              <w:bottom w:val="single" w:sz="4" w:space="0" w:color="000000"/>
              <w:right w:val="single" w:sz="4" w:space="0" w:color="000000"/>
            </w:tcBorders>
          </w:tcPr>
          <w:p w14:paraId="135B401B" w14:textId="77777777" w:rsidR="00AA5452" w:rsidRPr="00D6772C" w:rsidRDefault="00AA5452" w:rsidP="00DF0E22">
            <w:pPr>
              <w:pStyle w:val="TableParagraph"/>
              <w:ind w:left="106" w:right="-188"/>
              <w:rPr>
                <w:rFonts w:ascii="Times New Roman" w:hAnsi="Times New Roman" w:cs="Times New Roman"/>
                <w:sz w:val="24"/>
                <w:szCs w:val="24"/>
              </w:rPr>
            </w:pPr>
            <w:r w:rsidRPr="00D6772C">
              <w:rPr>
                <w:rFonts w:ascii="Times New Roman" w:hAnsi="Times New Roman" w:cs="Times New Roman"/>
                <w:sz w:val="24"/>
                <w:szCs w:val="24"/>
              </w:rPr>
              <w:t>Although GCC intervention contributed to success, significant mediation efforts were contributed by the Arab League.</w:t>
            </w:r>
          </w:p>
        </w:tc>
      </w:tr>
    </w:tbl>
    <w:p w14:paraId="7E38342F" w14:textId="5D769A26" w:rsidR="00AA5452" w:rsidRPr="00D6772C" w:rsidRDefault="006C19DF" w:rsidP="0080582A">
      <w:pPr>
        <w:pStyle w:val="Caption"/>
        <w:rPr>
          <w:rFonts w:ascii="Times New Roman" w:hAnsi="Times New Roman"/>
        </w:rPr>
      </w:pPr>
      <w:bookmarkStart w:id="294" w:name="_Toc57096208"/>
      <w:r w:rsidRPr="00D6772C">
        <w:rPr>
          <w:rFonts w:ascii="Times New Roman" w:hAnsi="Times New Roman"/>
          <w:sz w:val="24"/>
          <w:szCs w:val="24"/>
        </w:rPr>
        <w:t xml:space="preserve">Table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Table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3</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GCC Intervention in Regional or Sub-Regional Conflicts from 1981 up   to 2008  Source: Created by the Researcher from Data Obtained from </w:t>
      </w:r>
      <w:proofErr w:type="spellStart"/>
      <w:r w:rsidR="00AA5452" w:rsidRPr="00D6772C">
        <w:rPr>
          <w:rFonts w:ascii="Times New Roman" w:hAnsi="Times New Roman"/>
          <w:sz w:val="24"/>
          <w:szCs w:val="24"/>
        </w:rPr>
        <w:t>Pinfari</w:t>
      </w:r>
      <w:proofErr w:type="spellEnd"/>
      <w:r w:rsidR="00AA5452" w:rsidRPr="00D6772C">
        <w:rPr>
          <w:rFonts w:ascii="Times New Roman" w:hAnsi="Times New Roman"/>
          <w:sz w:val="24"/>
          <w:szCs w:val="24"/>
        </w:rPr>
        <w:t xml:space="preserve"> (2009)</w:t>
      </w:r>
      <w:bookmarkEnd w:id="294"/>
    </w:p>
    <w:p w14:paraId="3E24803A" w14:textId="77777777" w:rsidR="00AA5452" w:rsidRPr="00D6772C" w:rsidRDefault="00AA5452" w:rsidP="00AA5452">
      <w:pPr>
        <w:pStyle w:val="BodyText"/>
        <w:ind w:right="-188"/>
        <w:jc w:val="both"/>
        <w:rPr>
          <w:rFonts w:ascii="Times New Roman" w:hAnsi="Times New Roman" w:cs="Times New Roman"/>
        </w:rPr>
      </w:pPr>
      <w:r w:rsidRPr="00D6772C">
        <w:rPr>
          <w:rFonts w:ascii="Times New Roman" w:hAnsi="Times New Roman" w:cs="Times New Roman"/>
        </w:rPr>
        <w:t xml:space="preserve">As </w:t>
      </w:r>
      <w:proofErr w:type="spellStart"/>
      <w:r w:rsidRPr="00D6772C">
        <w:rPr>
          <w:rFonts w:ascii="Times New Roman" w:hAnsi="Times New Roman" w:cs="Times New Roman"/>
        </w:rPr>
        <w:t>Pinfari</w:t>
      </w:r>
      <w:proofErr w:type="spellEnd"/>
      <w:r w:rsidRPr="00D6772C">
        <w:rPr>
          <w:rFonts w:ascii="Times New Roman" w:hAnsi="Times New Roman" w:cs="Times New Roman"/>
        </w:rPr>
        <w:t xml:space="preserve"> (2009) explains:</w:t>
      </w:r>
    </w:p>
    <w:p w14:paraId="1957FA47" w14:textId="77777777" w:rsidR="00AA5452" w:rsidRPr="00D6772C" w:rsidRDefault="00AA5452" w:rsidP="00AA5452">
      <w:pPr>
        <w:pStyle w:val="BodyText"/>
        <w:ind w:left="426" w:right="-188"/>
        <w:jc w:val="both"/>
        <w:rPr>
          <w:rFonts w:ascii="Times New Roman" w:hAnsi="Times New Roman" w:cs="Times New Roman"/>
        </w:rPr>
      </w:pPr>
      <w:r w:rsidRPr="00D6772C">
        <w:rPr>
          <w:rFonts w:ascii="Times New Roman" w:hAnsi="Times New Roman" w:cs="Times New Roman"/>
          <w:i/>
          <w:iCs/>
        </w:rPr>
        <w:t>The</w:t>
      </w:r>
      <w:r w:rsidRPr="00D6772C">
        <w:rPr>
          <w:rFonts w:ascii="Times New Roman" w:hAnsi="Times New Roman" w:cs="Times New Roman"/>
          <w:i/>
          <w:iCs/>
          <w:spacing w:val="-4"/>
        </w:rPr>
        <w:t xml:space="preserve"> </w:t>
      </w:r>
      <w:r w:rsidRPr="00D6772C">
        <w:rPr>
          <w:rFonts w:ascii="Times New Roman" w:hAnsi="Times New Roman" w:cs="Times New Roman"/>
          <w:i/>
          <w:iCs/>
        </w:rPr>
        <w:t>GCC</w:t>
      </w:r>
      <w:r w:rsidRPr="00D6772C">
        <w:rPr>
          <w:rFonts w:ascii="Times New Roman" w:hAnsi="Times New Roman" w:cs="Times New Roman"/>
          <w:i/>
          <w:iCs/>
          <w:spacing w:val="-5"/>
        </w:rPr>
        <w:t xml:space="preserve"> </w:t>
      </w:r>
      <w:r w:rsidRPr="00D6772C">
        <w:rPr>
          <w:rFonts w:ascii="Times New Roman" w:hAnsi="Times New Roman" w:cs="Times New Roman"/>
          <w:i/>
          <w:iCs/>
        </w:rPr>
        <w:t>failed</w:t>
      </w:r>
      <w:r w:rsidRPr="00D6772C">
        <w:rPr>
          <w:rFonts w:ascii="Times New Roman" w:hAnsi="Times New Roman" w:cs="Times New Roman"/>
          <w:i/>
          <w:iCs/>
          <w:spacing w:val="-4"/>
        </w:rPr>
        <w:t xml:space="preserve"> </w:t>
      </w:r>
      <w:r w:rsidRPr="00D6772C">
        <w:rPr>
          <w:rFonts w:ascii="Times New Roman" w:hAnsi="Times New Roman" w:cs="Times New Roman"/>
          <w:i/>
          <w:iCs/>
        </w:rPr>
        <w:t>to</w:t>
      </w:r>
      <w:r w:rsidRPr="00D6772C">
        <w:rPr>
          <w:rFonts w:ascii="Times New Roman" w:hAnsi="Times New Roman" w:cs="Times New Roman"/>
          <w:i/>
          <w:iCs/>
          <w:spacing w:val="-4"/>
        </w:rPr>
        <w:t xml:space="preserve"> </w:t>
      </w:r>
      <w:r w:rsidRPr="00D6772C">
        <w:rPr>
          <w:rFonts w:ascii="Times New Roman" w:hAnsi="Times New Roman" w:cs="Times New Roman"/>
          <w:i/>
          <w:iCs/>
        </w:rPr>
        <w:t>portray</w:t>
      </w:r>
      <w:r w:rsidRPr="00D6772C">
        <w:rPr>
          <w:rFonts w:ascii="Times New Roman" w:hAnsi="Times New Roman" w:cs="Times New Roman"/>
          <w:i/>
          <w:iCs/>
          <w:spacing w:val="-7"/>
        </w:rPr>
        <w:t xml:space="preserve"> </w:t>
      </w:r>
      <w:r w:rsidRPr="00D6772C">
        <w:rPr>
          <w:rFonts w:ascii="Times New Roman" w:hAnsi="Times New Roman" w:cs="Times New Roman"/>
          <w:i/>
          <w:iCs/>
        </w:rPr>
        <w:t>itself</w:t>
      </w:r>
      <w:r w:rsidRPr="00D6772C">
        <w:rPr>
          <w:rFonts w:ascii="Times New Roman" w:hAnsi="Times New Roman" w:cs="Times New Roman"/>
          <w:i/>
          <w:iCs/>
          <w:spacing w:val="-2"/>
        </w:rPr>
        <w:t xml:space="preserve"> </w:t>
      </w:r>
      <w:r w:rsidRPr="00D6772C">
        <w:rPr>
          <w:rFonts w:ascii="Times New Roman" w:hAnsi="Times New Roman" w:cs="Times New Roman"/>
          <w:i/>
          <w:iCs/>
        </w:rPr>
        <w:t>as</w:t>
      </w:r>
      <w:r w:rsidRPr="00D6772C">
        <w:rPr>
          <w:rFonts w:ascii="Times New Roman" w:hAnsi="Times New Roman" w:cs="Times New Roman"/>
          <w:i/>
          <w:iCs/>
          <w:spacing w:val="-4"/>
        </w:rPr>
        <w:t xml:space="preserve"> </w:t>
      </w:r>
      <w:r w:rsidRPr="00D6772C">
        <w:rPr>
          <w:rFonts w:ascii="Times New Roman" w:hAnsi="Times New Roman" w:cs="Times New Roman"/>
          <w:i/>
          <w:iCs/>
        </w:rPr>
        <w:t>a</w:t>
      </w:r>
      <w:r w:rsidRPr="00D6772C">
        <w:rPr>
          <w:rFonts w:ascii="Times New Roman" w:hAnsi="Times New Roman" w:cs="Times New Roman"/>
          <w:i/>
          <w:iCs/>
          <w:spacing w:val="-4"/>
        </w:rPr>
        <w:t xml:space="preserve"> </w:t>
      </w:r>
      <w:r w:rsidRPr="00D6772C">
        <w:rPr>
          <w:rFonts w:ascii="Times New Roman" w:hAnsi="Times New Roman" w:cs="Times New Roman"/>
          <w:i/>
          <w:iCs/>
        </w:rPr>
        <w:t>credible</w:t>
      </w:r>
      <w:r w:rsidRPr="00D6772C">
        <w:rPr>
          <w:rFonts w:ascii="Times New Roman" w:hAnsi="Times New Roman" w:cs="Times New Roman"/>
          <w:i/>
          <w:iCs/>
          <w:spacing w:val="-4"/>
        </w:rPr>
        <w:t xml:space="preserve"> </w:t>
      </w:r>
      <w:r w:rsidRPr="00D6772C">
        <w:rPr>
          <w:rFonts w:ascii="Times New Roman" w:hAnsi="Times New Roman" w:cs="Times New Roman"/>
          <w:i/>
          <w:iCs/>
        </w:rPr>
        <w:t>‘neutral’</w:t>
      </w:r>
      <w:r w:rsidRPr="00D6772C">
        <w:rPr>
          <w:rFonts w:ascii="Times New Roman" w:hAnsi="Times New Roman" w:cs="Times New Roman"/>
          <w:i/>
          <w:iCs/>
          <w:spacing w:val="-7"/>
        </w:rPr>
        <w:t xml:space="preserve"> </w:t>
      </w:r>
      <w:r w:rsidRPr="00D6772C">
        <w:rPr>
          <w:rFonts w:ascii="Times New Roman" w:hAnsi="Times New Roman" w:cs="Times New Roman"/>
          <w:i/>
          <w:iCs/>
        </w:rPr>
        <w:t>mediator</w:t>
      </w:r>
      <w:r w:rsidRPr="00D6772C">
        <w:rPr>
          <w:rFonts w:ascii="Times New Roman" w:hAnsi="Times New Roman" w:cs="Times New Roman"/>
          <w:i/>
          <w:iCs/>
          <w:spacing w:val="-5"/>
        </w:rPr>
        <w:t xml:space="preserve"> </w:t>
      </w:r>
      <w:r w:rsidRPr="00D6772C">
        <w:rPr>
          <w:rFonts w:ascii="Times New Roman" w:hAnsi="Times New Roman" w:cs="Times New Roman"/>
          <w:i/>
          <w:iCs/>
        </w:rPr>
        <w:t xml:space="preserve">even in minor </w:t>
      </w:r>
      <w:proofErr w:type="spellStart"/>
      <w:r w:rsidRPr="00D6772C">
        <w:rPr>
          <w:rFonts w:ascii="Times New Roman" w:hAnsi="Times New Roman" w:cs="Times New Roman"/>
          <w:i/>
          <w:iCs/>
        </w:rPr>
        <w:t>crises</w:t>
      </w:r>
      <w:proofErr w:type="spellEnd"/>
      <w:r w:rsidRPr="00D6772C">
        <w:rPr>
          <w:rFonts w:ascii="Times New Roman" w:hAnsi="Times New Roman" w:cs="Times New Roman"/>
          <w:i/>
          <w:iCs/>
        </w:rPr>
        <w:t xml:space="preserve"> involving member states and Iran. In 1999, Iran rejected the mediation commission proposed by the GCC to solve the dispute over Abu Musa and the </w:t>
      </w:r>
      <w:proofErr w:type="spellStart"/>
      <w:r w:rsidRPr="00D6772C">
        <w:rPr>
          <w:rFonts w:ascii="Times New Roman" w:hAnsi="Times New Roman" w:cs="Times New Roman"/>
          <w:i/>
          <w:iCs/>
        </w:rPr>
        <w:t>Turfts</w:t>
      </w:r>
      <w:proofErr w:type="spellEnd"/>
      <w:r w:rsidRPr="00D6772C">
        <w:rPr>
          <w:rFonts w:ascii="Times New Roman" w:hAnsi="Times New Roman" w:cs="Times New Roman"/>
          <w:i/>
          <w:iCs/>
        </w:rPr>
        <w:t xml:space="preserve"> islands after one member of the commission had broken his neutrality by speaking in favour</w:t>
      </w:r>
      <w:r w:rsidRPr="00D6772C">
        <w:rPr>
          <w:rFonts w:ascii="Times New Roman" w:hAnsi="Times New Roman" w:cs="Times New Roman"/>
          <w:i/>
          <w:iCs/>
          <w:spacing w:val="-44"/>
        </w:rPr>
        <w:t xml:space="preserve"> </w:t>
      </w:r>
      <w:r w:rsidRPr="00D6772C">
        <w:rPr>
          <w:rFonts w:ascii="Times New Roman" w:hAnsi="Times New Roman" w:cs="Times New Roman"/>
          <w:i/>
          <w:iCs/>
        </w:rPr>
        <w:t>of the UAE. The mediation activity of Qatari diplomacy during the ongoing international crisis over the Iranian nuclear programme, backed</w:t>
      </w:r>
      <w:r w:rsidRPr="00D6772C">
        <w:rPr>
          <w:rFonts w:ascii="Times New Roman" w:hAnsi="Times New Roman" w:cs="Times New Roman"/>
          <w:i/>
          <w:iCs/>
          <w:spacing w:val="-11"/>
        </w:rPr>
        <w:t xml:space="preserve"> </w:t>
      </w:r>
      <w:r w:rsidRPr="00D6772C">
        <w:rPr>
          <w:rFonts w:ascii="Times New Roman" w:hAnsi="Times New Roman" w:cs="Times New Roman"/>
          <w:i/>
          <w:iCs/>
        </w:rPr>
        <w:t>by</w:t>
      </w:r>
      <w:r w:rsidRPr="00D6772C">
        <w:rPr>
          <w:rFonts w:ascii="Times New Roman" w:hAnsi="Times New Roman" w:cs="Times New Roman"/>
          <w:i/>
          <w:iCs/>
          <w:spacing w:val="-13"/>
        </w:rPr>
        <w:t xml:space="preserve"> </w:t>
      </w:r>
      <w:r w:rsidRPr="00D6772C">
        <w:rPr>
          <w:rFonts w:ascii="Times New Roman" w:hAnsi="Times New Roman" w:cs="Times New Roman"/>
          <w:i/>
          <w:iCs/>
        </w:rPr>
        <w:t>the</w:t>
      </w:r>
      <w:r w:rsidRPr="00D6772C">
        <w:rPr>
          <w:rFonts w:ascii="Times New Roman" w:hAnsi="Times New Roman" w:cs="Times New Roman"/>
          <w:i/>
          <w:iCs/>
          <w:spacing w:val="-12"/>
        </w:rPr>
        <w:t xml:space="preserve"> </w:t>
      </w:r>
      <w:r w:rsidRPr="00D6772C">
        <w:rPr>
          <w:rFonts w:ascii="Times New Roman" w:hAnsi="Times New Roman" w:cs="Times New Roman"/>
          <w:i/>
          <w:iCs/>
        </w:rPr>
        <w:t>GCC</w:t>
      </w:r>
      <w:r w:rsidRPr="00D6772C">
        <w:rPr>
          <w:rFonts w:ascii="Times New Roman" w:hAnsi="Times New Roman" w:cs="Times New Roman"/>
          <w:i/>
          <w:iCs/>
          <w:spacing w:val="-11"/>
        </w:rPr>
        <w:t xml:space="preserve"> </w:t>
      </w:r>
      <w:r w:rsidRPr="00D6772C">
        <w:rPr>
          <w:rFonts w:ascii="Times New Roman" w:hAnsi="Times New Roman" w:cs="Times New Roman"/>
          <w:i/>
          <w:iCs/>
        </w:rPr>
        <w:t>ministerial</w:t>
      </w:r>
      <w:r w:rsidRPr="00D6772C">
        <w:rPr>
          <w:rFonts w:ascii="Times New Roman" w:hAnsi="Times New Roman" w:cs="Times New Roman"/>
          <w:i/>
          <w:iCs/>
          <w:spacing w:val="-11"/>
        </w:rPr>
        <w:t xml:space="preserve"> </w:t>
      </w:r>
      <w:r w:rsidRPr="00D6772C">
        <w:rPr>
          <w:rFonts w:ascii="Times New Roman" w:hAnsi="Times New Roman" w:cs="Times New Roman"/>
          <w:i/>
          <w:iCs/>
        </w:rPr>
        <w:t>meetings</w:t>
      </w:r>
      <w:r w:rsidRPr="00D6772C">
        <w:rPr>
          <w:rFonts w:ascii="Times New Roman" w:hAnsi="Times New Roman" w:cs="Times New Roman"/>
          <w:i/>
          <w:iCs/>
          <w:spacing w:val="-11"/>
        </w:rPr>
        <w:t xml:space="preserve"> </w:t>
      </w:r>
      <w:r w:rsidRPr="00D6772C">
        <w:rPr>
          <w:rFonts w:ascii="Times New Roman" w:hAnsi="Times New Roman" w:cs="Times New Roman"/>
          <w:i/>
          <w:iCs/>
        </w:rPr>
        <w:t>in</w:t>
      </w:r>
      <w:r w:rsidRPr="00D6772C">
        <w:rPr>
          <w:rFonts w:ascii="Times New Roman" w:hAnsi="Times New Roman" w:cs="Times New Roman"/>
          <w:i/>
          <w:iCs/>
          <w:spacing w:val="-13"/>
        </w:rPr>
        <w:t xml:space="preserve"> </w:t>
      </w:r>
      <w:r w:rsidRPr="00D6772C">
        <w:rPr>
          <w:rFonts w:ascii="Times New Roman" w:hAnsi="Times New Roman" w:cs="Times New Roman"/>
          <w:i/>
          <w:iCs/>
        </w:rPr>
        <w:t>December</w:t>
      </w:r>
      <w:r w:rsidRPr="00D6772C">
        <w:rPr>
          <w:rFonts w:ascii="Times New Roman" w:hAnsi="Times New Roman" w:cs="Times New Roman"/>
          <w:i/>
          <w:iCs/>
          <w:spacing w:val="-14"/>
        </w:rPr>
        <w:t xml:space="preserve"> </w:t>
      </w:r>
      <w:r w:rsidRPr="00D6772C">
        <w:rPr>
          <w:rFonts w:ascii="Times New Roman" w:hAnsi="Times New Roman" w:cs="Times New Roman"/>
          <w:i/>
          <w:iCs/>
        </w:rPr>
        <w:t>2005</w:t>
      </w:r>
      <w:r w:rsidRPr="00D6772C">
        <w:rPr>
          <w:rFonts w:ascii="Times New Roman" w:hAnsi="Times New Roman" w:cs="Times New Roman"/>
          <w:i/>
          <w:iCs/>
          <w:spacing w:val="-10"/>
        </w:rPr>
        <w:t xml:space="preserve"> </w:t>
      </w:r>
      <w:r w:rsidRPr="00D6772C">
        <w:rPr>
          <w:rFonts w:ascii="Times New Roman" w:hAnsi="Times New Roman" w:cs="Times New Roman"/>
          <w:i/>
          <w:iCs/>
        </w:rPr>
        <w:t>and</w:t>
      </w:r>
      <w:r w:rsidRPr="00D6772C">
        <w:rPr>
          <w:rFonts w:ascii="Times New Roman" w:hAnsi="Times New Roman" w:cs="Times New Roman"/>
          <w:i/>
          <w:iCs/>
          <w:spacing w:val="-10"/>
        </w:rPr>
        <w:t xml:space="preserve"> </w:t>
      </w:r>
      <w:r w:rsidRPr="00D6772C">
        <w:rPr>
          <w:rFonts w:ascii="Times New Roman" w:hAnsi="Times New Roman" w:cs="Times New Roman"/>
          <w:i/>
          <w:iCs/>
        </w:rPr>
        <w:t>May 2006, was welcomed by Iran’s National Security Chief Ali Larijani, but has been largely symbolic and has not helped ease the severity of the crisis</w:t>
      </w:r>
      <w:r w:rsidRPr="00D6772C">
        <w:rPr>
          <w:rFonts w:ascii="Times New Roman" w:hAnsi="Times New Roman" w:cs="Times New Roman"/>
        </w:rPr>
        <w:t xml:space="preserve"> </w:t>
      </w:r>
    </w:p>
    <w:p w14:paraId="4BCA4F16" w14:textId="77777777" w:rsidR="00AA5452" w:rsidRPr="00D6772C" w:rsidRDefault="00AA5452" w:rsidP="00743D54">
      <w:pPr>
        <w:pStyle w:val="Heading3"/>
        <w:rPr>
          <w:rFonts w:ascii="Times New Roman" w:hAnsi="Times New Roman"/>
          <w:szCs w:val="24"/>
        </w:rPr>
      </w:pPr>
      <w:bookmarkStart w:id="295" w:name="_Toc57021119"/>
      <w:r w:rsidRPr="00D6772C">
        <w:rPr>
          <w:rFonts w:ascii="Times New Roman" w:hAnsi="Times New Roman"/>
          <w:szCs w:val="24"/>
        </w:rPr>
        <w:lastRenderedPageBreak/>
        <w:t>6.2.2 Economic Issues</w:t>
      </w:r>
      <w:bookmarkEnd w:id="295"/>
    </w:p>
    <w:p w14:paraId="2B48ED23" w14:textId="77777777" w:rsidR="00AA5452" w:rsidRPr="00D6772C" w:rsidRDefault="00AA5452" w:rsidP="00AA5452">
      <w:pPr>
        <w:ind w:left="-142" w:right="-187" w:firstLine="862"/>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placing</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national</w:t>
      </w:r>
      <w:r w:rsidRPr="00D6772C">
        <w:rPr>
          <w:rFonts w:ascii="Times New Roman" w:hAnsi="Times New Roman" w:cs="Times New Roman"/>
          <w:spacing w:val="-5"/>
        </w:rPr>
        <w:t xml:space="preserve"> </w:t>
      </w:r>
      <w:r w:rsidRPr="00D6772C">
        <w:rPr>
          <w:rFonts w:ascii="Times New Roman" w:hAnsi="Times New Roman" w:cs="Times New Roman"/>
        </w:rPr>
        <w:t>interests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member</w:t>
      </w:r>
      <w:r w:rsidRPr="00D6772C">
        <w:rPr>
          <w:rFonts w:ascii="Times New Roman" w:hAnsi="Times New Roman" w:cs="Times New Roman"/>
          <w:spacing w:val="-5"/>
        </w:rPr>
        <w:t xml:space="preserve"> </w:t>
      </w:r>
      <w:r w:rsidRPr="00D6772C">
        <w:rPr>
          <w:rFonts w:ascii="Times New Roman" w:hAnsi="Times New Roman" w:cs="Times New Roman"/>
        </w:rPr>
        <w:t>states</w:t>
      </w:r>
      <w:r w:rsidRPr="00D6772C">
        <w:rPr>
          <w:rFonts w:ascii="Times New Roman" w:hAnsi="Times New Roman" w:cs="Times New Roman"/>
          <w:spacing w:val="-3"/>
        </w:rPr>
        <w:t xml:space="preserve"> </w:t>
      </w:r>
      <w:r w:rsidRPr="00D6772C">
        <w:rPr>
          <w:rFonts w:ascii="Times New Roman" w:hAnsi="Times New Roman" w:cs="Times New Roman"/>
        </w:rPr>
        <w:t>over and above those of the collective interests of the GCC has also been evident in the differential implementation of the 1981 and 2001 economic agreements (Low &amp; Salazar, 2011). Extensive literature searches ((</w:t>
      </w:r>
      <w:proofErr w:type="spellStart"/>
      <w:r w:rsidRPr="00D6772C">
        <w:rPr>
          <w:rFonts w:ascii="Times New Roman" w:hAnsi="Times New Roman" w:cs="Times New Roman"/>
        </w:rPr>
        <w:t>Tashiian</w:t>
      </w:r>
      <w:proofErr w:type="spellEnd"/>
      <w:r w:rsidRPr="00D6772C">
        <w:rPr>
          <w:rFonts w:ascii="Times New Roman" w:hAnsi="Times New Roman" w:cs="Times New Roman"/>
        </w:rPr>
        <w:t xml:space="preserve">, 2013, </w:t>
      </w:r>
      <w:proofErr w:type="spellStart"/>
      <w:r w:rsidRPr="00D6772C">
        <w:rPr>
          <w:rFonts w:ascii="Times New Roman" w:hAnsi="Times New Roman" w:cs="Times New Roman"/>
        </w:rPr>
        <w:t>Zacher</w:t>
      </w:r>
      <w:proofErr w:type="spellEnd"/>
      <w:r w:rsidRPr="00D6772C">
        <w:rPr>
          <w:rFonts w:ascii="Times New Roman" w:hAnsi="Times New Roman" w:cs="Times New Roman"/>
        </w:rPr>
        <w:t xml:space="preserve">, 1979. Maddy-Weitzman, 2010, </w:t>
      </w:r>
      <w:proofErr w:type="spellStart"/>
      <w:r w:rsidRPr="00D6772C">
        <w:rPr>
          <w:rFonts w:ascii="Times New Roman" w:hAnsi="Times New Roman" w:cs="Times New Roman"/>
        </w:rPr>
        <w:t>Kupcham</w:t>
      </w:r>
      <w:proofErr w:type="spellEnd"/>
      <w:r w:rsidRPr="00D6772C">
        <w:rPr>
          <w:rFonts w:ascii="Times New Roman" w:hAnsi="Times New Roman" w:cs="Times New Roman"/>
        </w:rPr>
        <w:t xml:space="preserve"> 2010, </w:t>
      </w:r>
      <w:proofErr w:type="spellStart"/>
      <w:r w:rsidRPr="00D6772C">
        <w:rPr>
          <w:rFonts w:ascii="Times New Roman" w:hAnsi="Times New Roman" w:cs="Times New Roman"/>
        </w:rPr>
        <w:t>Gulsan</w:t>
      </w:r>
      <w:proofErr w:type="spellEnd"/>
      <w:r w:rsidRPr="00D6772C">
        <w:rPr>
          <w:rFonts w:ascii="Times New Roman" w:hAnsi="Times New Roman" w:cs="Times New Roman"/>
        </w:rPr>
        <w:t xml:space="preserve">, 1991, </w:t>
      </w:r>
      <w:proofErr w:type="spellStart"/>
      <w:r w:rsidRPr="00D6772C">
        <w:rPr>
          <w:rFonts w:ascii="Times New Roman" w:hAnsi="Times New Roman" w:cs="Times New Roman"/>
        </w:rPr>
        <w:t>Hamzawyet</w:t>
      </w:r>
      <w:proofErr w:type="spellEnd"/>
      <w:r w:rsidRPr="00D6772C">
        <w:rPr>
          <w:rFonts w:ascii="Times New Roman" w:hAnsi="Times New Roman" w:cs="Times New Roman"/>
        </w:rPr>
        <w:t xml:space="preserve"> al, 2010, Dean 2004, Deutsch, 1957, Bowker &amp; Bowker, 1996) highlight the lack of integration / standardization mechanisms and processes as evidenced by the manner by which member states operationalize their commitments — at varying speeds and extent of operationalization.  Table 6.4 summarizes the features and outcomes of these economic agreements. </w:t>
      </w:r>
    </w:p>
    <w:p w14:paraId="27BE3201" w14:textId="77777777" w:rsidR="00AA5452" w:rsidRPr="00D6772C" w:rsidRDefault="00AA5452" w:rsidP="00AA5452">
      <w:pPr>
        <w:pStyle w:val="BodyText"/>
        <w:spacing w:before="7"/>
        <w:ind w:right="-188"/>
        <w:jc w:val="both"/>
        <w:rPr>
          <w:rFonts w:ascii="Times New Roman" w:hAnsi="Times New Roman" w:cs="Times New Roman"/>
        </w:rPr>
      </w:pP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2268"/>
        <w:gridCol w:w="5812"/>
      </w:tblGrid>
      <w:tr w:rsidR="00AA5452" w:rsidRPr="0080582A" w14:paraId="090FF1D8" w14:textId="77777777" w:rsidTr="00DF0E22">
        <w:trPr>
          <w:trHeight w:val="230"/>
        </w:trPr>
        <w:tc>
          <w:tcPr>
            <w:tcW w:w="1276" w:type="dxa"/>
          </w:tcPr>
          <w:p w14:paraId="4691257B" w14:textId="77777777" w:rsidR="00AA5452" w:rsidRPr="0080582A" w:rsidRDefault="00AA5452" w:rsidP="00DF0E22">
            <w:pPr>
              <w:pStyle w:val="TableParagraph"/>
              <w:spacing w:line="210" w:lineRule="exact"/>
              <w:ind w:right="-188"/>
              <w:jc w:val="both"/>
              <w:rPr>
                <w:rFonts w:ascii="Times New Roman" w:hAnsi="Times New Roman" w:cs="Times New Roman"/>
                <w:sz w:val="20"/>
                <w:szCs w:val="20"/>
              </w:rPr>
            </w:pPr>
            <w:r w:rsidRPr="0080582A">
              <w:rPr>
                <w:rFonts w:ascii="Times New Roman" w:hAnsi="Times New Roman" w:cs="Times New Roman"/>
                <w:sz w:val="20"/>
                <w:szCs w:val="20"/>
              </w:rPr>
              <w:t>Economic Agreement</w:t>
            </w:r>
          </w:p>
        </w:tc>
        <w:tc>
          <w:tcPr>
            <w:tcW w:w="2268" w:type="dxa"/>
          </w:tcPr>
          <w:p w14:paraId="4957C6B6" w14:textId="77777777" w:rsidR="00AA5452" w:rsidRPr="0080582A" w:rsidRDefault="00AA5452" w:rsidP="00DF0E22">
            <w:pPr>
              <w:pStyle w:val="TableParagraph"/>
              <w:spacing w:line="210" w:lineRule="exact"/>
              <w:ind w:left="100" w:right="-188"/>
              <w:jc w:val="both"/>
              <w:rPr>
                <w:rFonts w:ascii="Times New Roman" w:hAnsi="Times New Roman" w:cs="Times New Roman"/>
                <w:sz w:val="20"/>
                <w:szCs w:val="20"/>
              </w:rPr>
            </w:pPr>
            <w:r w:rsidRPr="0080582A">
              <w:rPr>
                <w:rFonts w:ascii="Times New Roman" w:hAnsi="Times New Roman" w:cs="Times New Roman"/>
                <w:sz w:val="20"/>
                <w:szCs w:val="20"/>
              </w:rPr>
              <w:t>Features</w:t>
            </w:r>
          </w:p>
        </w:tc>
        <w:tc>
          <w:tcPr>
            <w:tcW w:w="5812" w:type="dxa"/>
          </w:tcPr>
          <w:p w14:paraId="476F0497" w14:textId="77777777" w:rsidR="00AA5452" w:rsidRPr="0080582A" w:rsidRDefault="00AA5452" w:rsidP="00DF0E22">
            <w:pPr>
              <w:pStyle w:val="TableParagraph"/>
              <w:spacing w:line="210" w:lineRule="exact"/>
              <w:ind w:left="1027" w:right="-188"/>
              <w:jc w:val="both"/>
              <w:rPr>
                <w:rFonts w:ascii="Times New Roman" w:hAnsi="Times New Roman" w:cs="Times New Roman"/>
                <w:sz w:val="20"/>
                <w:szCs w:val="20"/>
              </w:rPr>
            </w:pPr>
            <w:r w:rsidRPr="0080582A">
              <w:rPr>
                <w:rFonts w:ascii="Times New Roman" w:hAnsi="Times New Roman" w:cs="Times New Roman"/>
                <w:sz w:val="20"/>
                <w:szCs w:val="20"/>
              </w:rPr>
              <w:t>Outcomes</w:t>
            </w:r>
          </w:p>
        </w:tc>
      </w:tr>
      <w:tr w:rsidR="00AA5452" w:rsidRPr="0080582A" w14:paraId="1AA6B7CE" w14:textId="77777777" w:rsidTr="00DF0E22">
        <w:trPr>
          <w:trHeight w:val="693"/>
        </w:trPr>
        <w:tc>
          <w:tcPr>
            <w:tcW w:w="1276" w:type="dxa"/>
            <w:vMerge w:val="restart"/>
          </w:tcPr>
          <w:p w14:paraId="43BDAEE8" w14:textId="77777777" w:rsidR="00AA5452" w:rsidRPr="0080582A" w:rsidRDefault="00AA5452" w:rsidP="00DF0E22">
            <w:pPr>
              <w:pStyle w:val="TableParagraph"/>
              <w:jc w:val="both"/>
              <w:rPr>
                <w:rFonts w:ascii="Times New Roman" w:hAnsi="Times New Roman" w:cs="Times New Roman"/>
                <w:sz w:val="20"/>
                <w:szCs w:val="20"/>
              </w:rPr>
            </w:pPr>
          </w:p>
          <w:p w14:paraId="5EEBC00A" w14:textId="77777777" w:rsidR="00AA5452" w:rsidRPr="0080582A" w:rsidRDefault="00AA5452" w:rsidP="00DF0E22">
            <w:pPr>
              <w:pStyle w:val="TableParagraph"/>
              <w:jc w:val="both"/>
              <w:rPr>
                <w:rFonts w:ascii="Times New Roman" w:hAnsi="Times New Roman" w:cs="Times New Roman"/>
                <w:sz w:val="20"/>
                <w:szCs w:val="20"/>
              </w:rPr>
            </w:pPr>
          </w:p>
          <w:p w14:paraId="15331D99" w14:textId="77777777" w:rsidR="00AA5452" w:rsidRPr="0080582A" w:rsidRDefault="00AA5452" w:rsidP="00DF0E22">
            <w:pPr>
              <w:pStyle w:val="TableParagraph"/>
              <w:jc w:val="both"/>
              <w:rPr>
                <w:rFonts w:ascii="Times New Roman" w:hAnsi="Times New Roman" w:cs="Times New Roman"/>
                <w:sz w:val="20"/>
                <w:szCs w:val="20"/>
              </w:rPr>
            </w:pPr>
          </w:p>
          <w:p w14:paraId="65032184" w14:textId="77777777" w:rsidR="00AA5452" w:rsidRPr="0080582A" w:rsidRDefault="00AA5452" w:rsidP="00DF0E22">
            <w:pPr>
              <w:pStyle w:val="TableParagraph"/>
              <w:jc w:val="both"/>
              <w:rPr>
                <w:rFonts w:ascii="Times New Roman" w:hAnsi="Times New Roman" w:cs="Times New Roman"/>
                <w:sz w:val="20"/>
                <w:szCs w:val="20"/>
              </w:rPr>
            </w:pPr>
          </w:p>
          <w:p w14:paraId="4429A1DD" w14:textId="77777777" w:rsidR="00AA5452" w:rsidRPr="0080582A" w:rsidRDefault="00AA5452" w:rsidP="00DF0E22">
            <w:pPr>
              <w:pStyle w:val="TableParagraph"/>
              <w:jc w:val="both"/>
              <w:rPr>
                <w:rFonts w:ascii="Times New Roman" w:hAnsi="Times New Roman" w:cs="Times New Roman"/>
                <w:sz w:val="20"/>
                <w:szCs w:val="20"/>
              </w:rPr>
            </w:pPr>
          </w:p>
          <w:p w14:paraId="0C337E1E" w14:textId="77777777" w:rsidR="00AA5452" w:rsidRPr="0080582A" w:rsidRDefault="00AA5452" w:rsidP="00DF0E22">
            <w:pPr>
              <w:pStyle w:val="TableParagraph"/>
              <w:jc w:val="both"/>
              <w:rPr>
                <w:rFonts w:ascii="Times New Roman" w:hAnsi="Times New Roman" w:cs="Times New Roman"/>
                <w:sz w:val="20"/>
                <w:szCs w:val="20"/>
              </w:rPr>
            </w:pPr>
          </w:p>
          <w:p w14:paraId="2E7A0EC7" w14:textId="77777777" w:rsidR="00AA5452" w:rsidRPr="0080582A" w:rsidRDefault="00AA5452" w:rsidP="00DF0E22">
            <w:pPr>
              <w:pStyle w:val="TableParagraph"/>
              <w:jc w:val="both"/>
              <w:rPr>
                <w:rFonts w:ascii="Times New Roman" w:hAnsi="Times New Roman" w:cs="Times New Roman"/>
                <w:sz w:val="20"/>
                <w:szCs w:val="20"/>
              </w:rPr>
            </w:pPr>
          </w:p>
          <w:p w14:paraId="1B95C5E2" w14:textId="77777777" w:rsidR="00AA5452" w:rsidRPr="0080582A" w:rsidRDefault="00AA5452" w:rsidP="00DF0E22">
            <w:pPr>
              <w:pStyle w:val="TableParagraph"/>
              <w:jc w:val="both"/>
              <w:rPr>
                <w:rFonts w:ascii="Times New Roman" w:hAnsi="Times New Roman" w:cs="Times New Roman"/>
                <w:sz w:val="20"/>
                <w:szCs w:val="20"/>
              </w:rPr>
            </w:pPr>
          </w:p>
          <w:p w14:paraId="5BD51D8E" w14:textId="77777777" w:rsidR="00AA5452" w:rsidRPr="0080582A" w:rsidRDefault="00AA5452" w:rsidP="00DF0E22">
            <w:pPr>
              <w:pStyle w:val="TableParagraph"/>
              <w:jc w:val="both"/>
              <w:rPr>
                <w:rFonts w:ascii="Times New Roman" w:hAnsi="Times New Roman" w:cs="Times New Roman"/>
                <w:sz w:val="20"/>
                <w:szCs w:val="20"/>
              </w:rPr>
            </w:pPr>
          </w:p>
          <w:p w14:paraId="19DBC21B" w14:textId="77777777" w:rsidR="00AA5452" w:rsidRPr="0080582A" w:rsidRDefault="00AA5452" w:rsidP="00DF0E22">
            <w:pPr>
              <w:pStyle w:val="TableParagraph"/>
              <w:spacing w:before="147"/>
              <w:ind w:left="11"/>
              <w:jc w:val="both"/>
              <w:rPr>
                <w:rFonts w:ascii="Times New Roman" w:hAnsi="Times New Roman" w:cs="Times New Roman"/>
                <w:sz w:val="20"/>
                <w:szCs w:val="20"/>
              </w:rPr>
            </w:pPr>
            <w:r w:rsidRPr="0080582A">
              <w:rPr>
                <w:rFonts w:ascii="Times New Roman" w:hAnsi="Times New Roman" w:cs="Times New Roman"/>
                <w:sz w:val="20"/>
                <w:szCs w:val="20"/>
              </w:rPr>
              <w:t>1981 Economic Agreement</w:t>
            </w:r>
          </w:p>
        </w:tc>
        <w:tc>
          <w:tcPr>
            <w:tcW w:w="2268" w:type="dxa"/>
          </w:tcPr>
          <w:p w14:paraId="1EB24068" w14:textId="77777777" w:rsidR="00AA5452" w:rsidRPr="0080582A" w:rsidRDefault="00AA5452" w:rsidP="00DF0E22">
            <w:pPr>
              <w:pStyle w:val="TableParagraph"/>
              <w:ind w:left="-2"/>
              <w:jc w:val="both"/>
              <w:rPr>
                <w:rFonts w:ascii="Times New Roman" w:hAnsi="Times New Roman" w:cs="Times New Roman"/>
                <w:sz w:val="20"/>
                <w:szCs w:val="20"/>
              </w:rPr>
            </w:pPr>
            <w:r w:rsidRPr="0080582A">
              <w:rPr>
                <w:rFonts w:ascii="Times New Roman" w:hAnsi="Times New Roman" w:cs="Times New Roman"/>
                <w:sz w:val="20"/>
                <w:szCs w:val="20"/>
              </w:rPr>
              <w:t>Freer trade in goods in GCC member states</w:t>
            </w:r>
          </w:p>
        </w:tc>
        <w:tc>
          <w:tcPr>
            <w:tcW w:w="5812" w:type="dxa"/>
          </w:tcPr>
          <w:p w14:paraId="375D8AE8" w14:textId="77777777" w:rsidR="00AA5452" w:rsidRPr="0080582A" w:rsidRDefault="00AA5452" w:rsidP="00DF0E22">
            <w:pPr>
              <w:pStyle w:val="TableParagraph"/>
              <w:ind w:left="107" w:right="139"/>
              <w:jc w:val="both"/>
              <w:rPr>
                <w:rFonts w:ascii="Times New Roman" w:hAnsi="Times New Roman" w:cs="Times New Roman"/>
                <w:sz w:val="20"/>
                <w:szCs w:val="20"/>
              </w:rPr>
            </w:pPr>
            <w:r w:rsidRPr="0080582A">
              <w:rPr>
                <w:rFonts w:ascii="Times New Roman" w:hAnsi="Times New Roman" w:cs="Times New Roman"/>
                <w:sz w:val="20"/>
                <w:szCs w:val="20"/>
              </w:rPr>
              <w:t xml:space="preserve">Steep rise in intra GCC trade. However, customs departments of member states demand certificates for commodities resulting in </w:t>
            </w:r>
            <w:r w:rsidRPr="0080582A">
              <w:rPr>
                <w:rFonts w:ascii="Times New Roman" w:hAnsi="Times New Roman" w:cs="Times New Roman"/>
                <w:spacing w:val="-3"/>
                <w:sz w:val="20"/>
                <w:szCs w:val="20"/>
              </w:rPr>
              <w:t xml:space="preserve">delays </w:t>
            </w:r>
            <w:r w:rsidRPr="0080582A">
              <w:rPr>
                <w:rFonts w:ascii="Times New Roman" w:hAnsi="Times New Roman" w:cs="Times New Roman"/>
                <w:sz w:val="20"/>
                <w:szCs w:val="20"/>
              </w:rPr>
              <w:t>and double payment of</w:t>
            </w:r>
            <w:r w:rsidRPr="0080582A">
              <w:rPr>
                <w:rFonts w:ascii="Times New Roman" w:hAnsi="Times New Roman" w:cs="Times New Roman"/>
                <w:spacing w:val="-7"/>
                <w:sz w:val="20"/>
                <w:szCs w:val="20"/>
              </w:rPr>
              <w:t xml:space="preserve"> </w:t>
            </w:r>
            <w:r w:rsidRPr="0080582A">
              <w:rPr>
                <w:rFonts w:ascii="Times New Roman" w:hAnsi="Times New Roman" w:cs="Times New Roman"/>
                <w:sz w:val="20"/>
                <w:szCs w:val="20"/>
              </w:rPr>
              <w:t>custom duties.</w:t>
            </w:r>
          </w:p>
        </w:tc>
      </w:tr>
      <w:tr w:rsidR="00AA5452" w:rsidRPr="0080582A" w14:paraId="15663F0D" w14:textId="77777777" w:rsidTr="00DF0E22">
        <w:trPr>
          <w:trHeight w:val="230"/>
        </w:trPr>
        <w:tc>
          <w:tcPr>
            <w:tcW w:w="1276" w:type="dxa"/>
            <w:vMerge/>
            <w:tcBorders>
              <w:top w:val="nil"/>
            </w:tcBorders>
          </w:tcPr>
          <w:p w14:paraId="08E6254B" w14:textId="77777777" w:rsidR="00AA5452" w:rsidRPr="0080582A" w:rsidRDefault="00AA5452" w:rsidP="00DF0E22">
            <w:pPr>
              <w:jc w:val="both"/>
              <w:rPr>
                <w:rFonts w:ascii="Times New Roman" w:hAnsi="Times New Roman" w:cs="Times New Roman"/>
                <w:sz w:val="20"/>
                <w:szCs w:val="20"/>
              </w:rPr>
            </w:pPr>
          </w:p>
        </w:tc>
        <w:tc>
          <w:tcPr>
            <w:tcW w:w="2268" w:type="dxa"/>
          </w:tcPr>
          <w:p w14:paraId="00315E5B" w14:textId="77777777" w:rsidR="00AA5452" w:rsidRPr="0080582A" w:rsidRDefault="00AA5452" w:rsidP="00DF0E22">
            <w:pPr>
              <w:pStyle w:val="TableParagraph"/>
              <w:spacing w:line="210" w:lineRule="exact"/>
              <w:ind w:left="-2"/>
              <w:jc w:val="both"/>
              <w:rPr>
                <w:rFonts w:ascii="Times New Roman" w:hAnsi="Times New Roman" w:cs="Times New Roman"/>
                <w:sz w:val="20"/>
                <w:szCs w:val="20"/>
              </w:rPr>
            </w:pPr>
            <w:r w:rsidRPr="0080582A">
              <w:rPr>
                <w:rFonts w:ascii="Times New Roman" w:hAnsi="Times New Roman" w:cs="Times New Roman"/>
                <w:sz w:val="20"/>
                <w:szCs w:val="20"/>
              </w:rPr>
              <w:t xml:space="preserve">Coordination of trade </w:t>
            </w:r>
          </w:p>
        </w:tc>
        <w:tc>
          <w:tcPr>
            <w:tcW w:w="5812" w:type="dxa"/>
          </w:tcPr>
          <w:p w14:paraId="00FD6DB4" w14:textId="77777777" w:rsidR="00AA5452" w:rsidRPr="0080582A" w:rsidRDefault="00AA5452" w:rsidP="00DF0E22">
            <w:pPr>
              <w:pStyle w:val="TableParagraph"/>
              <w:spacing w:line="210" w:lineRule="exact"/>
              <w:ind w:left="107" w:right="139"/>
              <w:jc w:val="both"/>
              <w:rPr>
                <w:rFonts w:ascii="Times New Roman" w:hAnsi="Times New Roman" w:cs="Times New Roman"/>
                <w:sz w:val="20"/>
                <w:szCs w:val="20"/>
              </w:rPr>
            </w:pPr>
            <w:r w:rsidRPr="0080582A">
              <w:rPr>
                <w:rFonts w:ascii="Times New Roman" w:hAnsi="Times New Roman" w:cs="Times New Roman"/>
                <w:sz w:val="20"/>
                <w:szCs w:val="20"/>
              </w:rPr>
              <w:t>Problems in the flows of trade</w:t>
            </w:r>
          </w:p>
        </w:tc>
      </w:tr>
      <w:tr w:rsidR="00AA5452" w:rsidRPr="0080582A" w14:paraId="67B0040A" w14:textId="77777777" w:rsidTr="00DF0E22">
        <w:trPr>
          <w:trHeight w:val="1429"/>
        </w:trPr>
        <w:tc>
          <w:tcPr>
            <w:tcW w:w="1276" w:type="dxa"/>
            <w:vMerge/>
            <w:tcBorders>
              <w:top w:val="nil"/>
            </w:tcBorders>
          </w:tcPr>
          <w:p w14:paraId="0E8DA177" w14:textId="77777777" w:rsidR="00AA5452" w:rsidRPr="0080582A" w:rsidRDefault="00AA5452" w:rsidP="00DF0E22">
            <w:pPr>
              <w:jc w:val="both"/>
              <w:rPr>
                <w:rFonts w:ascii="Times New Roman" w:hAnsi="Times New Roman" w:cs="Times New Roman"/>
                <w:sz w:val="20"/>
                <w:szCs w:val="20"/>
              </w:rPr>
            </w:pPr>
          </w:p>
        </w:tc>
        <w:tc>
          <w:tcPr>
            <w:tcW w:w="2268" w:type="dxa"/>
          </w:tcPr>
          <w:p w14:paraId="6A7812D1" w14:textId="77777777" w:rsidR="00AA5452" w:rsidRPr="0080582A" w:rsidRDefault="00AA5452" w:rsidP="00DF0E22">
            <w:pPr>
              <w:pStyle w:val="TableParagraph"/>
              <w:spacing w:before="11"/>
              <w:ind w:left="-2"/>
              <w:jc w:val="both"/>
              <w:rPr>
                <w:rFonts w:ascii="Times New Roman" w:hAnsi="Times New Roman" w:cs="Times New Roman"/>
                <w:sz w:val="20"/>
                <w:szCs w:val="20"/>
              </w:rPr>
            </w:pPr>
          </w:p>
          <w:p w14:paraId="1B76CBCC" w14:textId="77777777" w:rsidR="00AA5452" w:rsidRPr="0080582A" w:rsidRDefault="00AA5452" w:rsidP="00DF0E22">
            <w:pPr>
              <w:pStyle w:val="TableParagraph"/>
              <w:ind w:left="-2" w:hanging="43"/>
              <w:jc w:val="both"/>
              <w:rPr>
                <w:rFonts w:ascii="Times New Roman" w:hAnsi="Times New Roman" w:cs="Times New Roman"/>
                <w:sz w:val="20"/>
                <w:szCs w:val="20"/>
              </w:rPr>
            </w:pPr>
            <w:proofErr w:type="spellStart"/>
            <w:r w:rsidRPr="0080582A">
              <w:rPr>
                <w:rFonts w:ascii="Times New Roman" w:hAnsi="Times New Roman" w:cs="Times New Roman"/>
                <w:sz w:val="20"/>
                <w:szCs w:val="20"/>
              </w:rPr>
              <w:t>IImplementation</w:t>
            </w:r>
            <w:proofErr w:type="spellEnd"/>
            <w:r w:rsidRPr="0080582A">
              <w:rPr>
                <w:rFonts w:ascii="Times New Roman" w:hAnsi="Times New Roman" w:cs="Times New Roman"/>
                <w:sz w:val="20"/>
                <w:szCs w:val="20"/>
              </w:rPr>
              <w:t xml:space="preserve"> of a common tariff</w:t>
            </w:r>
          </w:p>
        </w:tc>
        <w:tc>
          <w:tcPr>
            <w:tcW w:w="5812" w:type="dxa"/>
          </w:tcPr>
          <w:p w14:paraId="37750BDB" w14:textId="77777777" w:rsidR="00AA5452" w:rsidRPr="0080582A" w:rsidRDefault="00AA5452" w:rsidP="00DF0E22">
            <w:pPr>
              <w:pStyle w:val="TableParagraph"/>
              <w:ind w:left="107" w:right="139"/>
              <w:jc w:val="both"/>
              <w:rPr>
                <w:rFonts w:ascii="Times New Roman" w:hAnsi="Times New Roman" w:cs="Times New Roman"/>
                <w:sz w:val="20"/>
                <w:szCs w:val="20"/>
              </w:rPr>
            </w:pPr>
            <w:r w:rsidRPr="0080582A">
              <w:rPr>
                <w:rFonts w:ascii="Times New Roman" w:hAnsi="Times New Roman" w:cs="Times New Roman"/>
                <w:sz w:val="20"/>
                <w:szCs w:val="20"/>
              </w:rPr>
              <w:t xml:space="preserve">In 1983, a common tariff ranging from 4% to 20% was levied on </w:t>
            </w:r>
            <w:proofErr w:type="spellStart"/>
            <w:r w:rsidRPr="0080582A">
              <w:rPr>
                <w:rFonts w:ascii="Times New Roman" w:hAnsi="Times New Roman" w:cs="Times New Roman"/>
                <w:sz w:val="20"/>
                <w:szCs w:val="20"/>
              </w:rPr>
              <w:t>imports.UAE</w:t>
            </w:r>
            <w:proofErr w:type="spellEnd"/>
            <w:r w:rsidRPr="0080582A">
              <w:rPr>
                <w:rFonts w:ascii="Times New Roman" w:hAnsi="Times New Roman" w:cs="Times New Roman"/>
                <w:sz w:val="20"/>
                <w:szCs w:val="20"/>
              </w:rPr>
              <w:t xml:space="preserve"> and Oman failed to comply within the September 1983 deadline of tariff implementation because the levy decreased domestic commerce.</w:t>
            </w:r>
          </w:p>
          <w:p w14:paraId="2054939F" w14:textId="77777777" w:rsidR="00AA5452" w:rsidRPr="0080582A" w:rsidRDefault="00AA5452" w:rsidP="00DF0E22">
            <w:pPr>
              <w:pStyle w:val="TableParagraph"/>
              <w:ind w:left="107" w:right="139"/>
              <w:jc w:val="both"/>
              <w:rPr>
                <w:rFonts w:ascii="Times New Roman" w:hAnsi="Times New Roman" w:cs="Times New Roman"/>
                <w:sz w:val="20"/>
                <w:szCs w:val="20"/>
              </w:rPr>
            </w:pPr>
            <w:r w:rsidRPr="0080582A">
              <w:rPr>
                <w:rFonts w:ascii="Times New Roman" w:hAnsi="Times New Roman" w:cs="Times New Roman"/>
                <w:sz w:val="20"/>
                <w:szCs w:val="20"/>
              </w:rPr>
              <w:t>Member states protected domestic markets from foreign competition.  Intra GCC trade remains limited.</w:t>
            </w:r>
          </w:p>
        </w:tc>
      </w:tr>
      <w:tr w:rsidR="00AA5452" w:rsidRPr="0080582A" w14:paraId="36C529F4" w14:textId="77777777" w:rsidTr="00DF0E22">
        <w:trPr>
          <w:trHeight w:val="552"/>
        </w:trPr>
        <w:tc>
          <w:tcPr>
            <w:tcW w:w="1276" w:type="dxa"/>
            <w:vMerge/>
            <w:tcBorders>
              <w:top w:val="nil"/>
            </w:tcBorders>
          </w:tcPr>
          <w:p w14:paraId="6697E632" w14:textId="77777777" w:rsidR="00AA5452" w:rsidRPr="0080582A" w:rsidRDefault="00AA5452" w:rsidP="00DF0E22">
            <w:pPr>
              <w:pStyle w:val="TableParagraph"/>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6C6701F3" w14:textId="77777777" w:rsidR="00AA5452" w:rsidRPr="0080582A" w:rsidRDefault="00AA5452" w:rsidP="00DF0E22">
            <w:pPr>
              <w:pStyle w:val="TableParagraph"/>
              <w:ind w:left="-2"/>
              <w:jc w:val="both"/>
              <w:rPr>
                <w:rFonts w:ascii="Times New Roman" w:hAnsi="Times New Roman" w:cs="Times New Roman"/>
                <w:sz w:val="20"/>
                <w:szCs w:val="20"/>
              </w:rPr>
            </w:pPr>
            <w:r w:rsidRPr="0080582A">
              <w:rPr>
                <w:rFonts w:ascii="Times New Roman" w:hAnsi="Times New Roman" w:cs="Times New Roman"/>
                <w:sz w:val="20"/>
                <w:szCs w:val="20"/>
              </w:rPr>
              <w:t>National treatment of all GCC citizens</w:t>
            </w:r>
          </w:p>
        </w:tc>
        <w:tc>
          <w:tcPr>
            <w:tcW w:w="5812" w:type="dxa"/>
            <w:tcBorders>
              <w:top w:val="single" w:sz="4" w:space="0" w:color="000000"/>
              <w:left w:val="single" w:sz="4" w:space="0" w:color="000000"/>
              <w:bottom w:val="single" w:sz="4" w:space="0" w:color="000000"/>
              <w:right w:val="single" w:sz="4" w:space="0" w:color="000000"/>
            </w:tcBorders>
          </w:tcPr>
          <w:p w14:paraId="46C2B5CC"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Mechanisms and processes for equal treatment of nationals remain unclear.</w:t>
            </w:r>
          </w:p>
        </w:tc>
      </w:tr>
      <w:tr w:rsidR="00AA5452" w:rsidRPr="0080582A" w14:paraId="4F1891B6" w14:textId="77777777" w:rsidTr="00DF0E22">
        <w:trPr>
          <w:trHeight w:val="750"/>
        </w:trPr>
        <w:tc>
          <w:tcPr>
            <w:tcW w:w="1276" w:type="dxa"/>
            <w:vMerge/>
            <w:tcBorders>
              <w:top w:val="nil"/>
            </w:tcBorders>
          </w:tcPr>
          <w:p w14:paraId="44E73D1F" w14:textId="77777777" w:rsidR="00AA5452" w:rsidRPr="0080582A" w:rsidRDefault="00AA5452" w:rsidP="00DF0E22">
            <w:pPr>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7620B30A" w14:textId="77777777" w:rsidR="00AA5452" w:rsidRPr="0080582A" w:rsidRDefault="00AA5452" w:rsidP="00DF0E22">
            <w:pPr>
              <w:pStyle w:val="TableParagraph"/>
              <w:ind w:left="-2"/>
              <w:jc w:val="both"/>
              <w:rPr>
                <w:rFonts w:ascii="Times New Roman" w:hAnsi="Times New Roman" w:cs="Times New Roman"/>
                <w:sz w:val="20"/>
                <w:szCs w:val="20"/>
              </w:rPr>
            </w:pPr>
            <w:r w:rsidRPr="0080582A">
              <w:rPr>
                <w:rFonts w:ascii="Times New Roman" w:hAnsi="Times New Roman" w:cs="Times New Roman"/>
                <w:sz w:val="20"/>
                <w:szCs w:val="20"/>
              </w:rPr>
              <w:t>Unification of key trade regulations</w:t>
            </w:r>
          </w:p>
        </w:tc>
        <w:tc>
          <w:tcPr>
            <w:tcW w:w="5812" w:type="dxa"/>
            <w:tcBorders>
              <w:top w:val="single" w:sz="4" w:space="0" w:color="000000"/>
              <w:left w:val="single" w:sz="4" w:space="0" w:color="000000"/>
              <w:bottom w:val="single" w:sz="4" w:space="0" w:color="000000"/>
              <w:right w:val="single" w:sz="4" w:space="0" w:color="000000"/>
            </w:tcBorders>
          </w:tcPr>
          <w:p w14:paraId="5F816C3C"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Unification of regulations was left to the national agencies of member states to protect</w:t>
            </w:r>
          </w:p>
          <w:p w14:paraId="03221F54"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national sovereignty.</w:t>
            </w:r>
          </w:p>
        </w:tc>
      </w:tr>
      <w:tr w:rsidR="00AA5452" w:rsidRPr="0080582A" w14:paraId="17D72218" w14:textId="77777777" w:rsidTr="00DF0E22">
        <w:trPr>
          <w:trHeight w:val="920"/>
        </w:trPr>
        <w:tc>
          <w:tcPr>
            <w:tcW w:w="1276" w:type="dxa"/>
            <w:vMerge w:val="restart"/>
            <w:tcBorders>
              <w:top w:val="nil"/>
            </w:tcBorders>
          </w:tcPr>
          <w:p w14:paraId="7C9AD5CC" w14:textId="77777777" w:rsidR="00AA5452" w:rsidRPr="0080582A" w:rsidRDefault="00AA5452" w:rsidP="00DF0E22">
            <w:pPr>
              <w:pStyle w:val="TableParagraph"/>
              <w:jc w:val="both"/>
              <w:rPr>
                <w:rFonts w:ascii="Times New Roman" w:hAnsi="Times New Roman" w:cs="Times New Roman"/>
                <w:sz w:val="20"/>
                <w:szCs w:val="20"/>
              </w:rPr>
            </w:pPr>
          </w:p>
          <w:p w14:paraId="5B08EC6B" w14:textId="77777777" w:rsidR="00AA5452" w:rsidRPr="0080582A" w:rsidRDefault="00AA5452" w:rsidP="00DF0E22">
            <w:pPr>
              <w:pStyle w:val="TableParagraph"/>
              <w:jc w:val="both"/>
              <w:rPr>
                <w:rFonts w:ascii="Times New Roman" w:hAnsi="Times New Roman" w:cs="Times New Roman"/>
                <w:sz w:val="20"/>
                <w:szCs w:val="20"/>
              </w:rPr>
            </w:pPr>
          </w:p>
          <w:p w14:paraId="0062A1B6" w14:textId="77777777" w:rsidR="00AA5452" w:rsidRPr="0080582A" w:rsidRDefault="00AA5452" w:rsidP="00DF0E22">
            <w:pPr>
              <w:pStyle w:val="TableParagraph"/>
              <w:jc w:val="both"/>
              <w:rPr>
                <w:rFonts w:ascii="Times New Roman" w:hAnsi="Times New Roman" w:cs="Times New Roman"/>
                <w:sz w:val="20"/>
                <w:szCs w:val="20"/>
              </w:rPr>
            </w:pPr>
          </w:p>
          <w:p w14:paraId="62E2789D" w14:textId="77777777" w:rsidR="00AA5452" w:rsidRPr="0080582A" w:rsidRDefault="00AA5452" w:rsidP="00DF0E22">
            <w:pPr>
              <w:pStyle w:val="TableParagraph"/>
              <w:jc w:val="both"/>
              <w:rPr>
                <w:rFonts w:ascii="Times New Roman" w:hAnsi="Times New Roman" w:cs="Times New Roman"/>
                <w:sz w:val="20"/>
                <w:szCs w:val="20"/>
              </w:rPr>
            </w:pPr>
          </w:p>
          <w:p w14:paraId="253A1367" w14:textId="77777777" w:rsidR="00AA5452" w:rsidRPr="0080582A" w:rsidRDefault="00AA5452" w:rsidP="00DF0E22">
            <w:pPr>
              <w:pStyle w:val="TableParagraph"/>
              <w:jc w:val="both"/>
              <w:rPr>
                <w:rFonts w:ascii="Times New Roman" w:hAnsi="Times New Roman" w:cs="Times New Roman"/>
                <w:sz w:val="20"/>
                <w:szCs w:val="20"/>
              </w:rPr>
            </w:pPr>
          </w:p>
          <w:p w14:paraId="40071BA7" w14:textId="77777777" w:rsidR="00AA5452" w:rsidRPr="0080582A" w:rsidRDefault="00AA5452" w:rsidP="00DF0E22">
            <w:pPr>
              <w:pStyle w:val="TableParagraph"/>
              <w:jc w:val="both"/>
              <w:rPr>
                <w:rFonts w:ascii="Times New Roman" w:hAnsi="Times New Roman" w:cs="Times New Roman"/>
                <w:sz w:val="20"/>
                <w:szCs w:val="20"/>
              </w:rPr>
            </w:pPr>
          </w:p>
          <w:p w14:paraId="6BBCA936" w14:textId="77777777" w:rsidR="00AA5452" w:rsidRPr="0080582A" w:rsidRDefault="00AA5452" w:rsidP="00DF0E22">
            <w:pPr>
              <w:pStyle w:val="TableParagraph"/>
              <w:jc w:val="both"/>
              <w:rPr>
                <w:rFonts w:ascii="Times New Roman" w:hAnsi="Times New Roman" w:cs="Times New Roman"/>
                <w:sz w:val="20"/>
                <w:szCs w:val="20"/>
              </w:rPr>
            </w:pPr>
          </w:p>
          <w:p w14:paraId="3FB46AC3" w14:textId="77777777" w:rsidR="00AA5452" w:rsidRPr="0080582A" w:rsidRDefault="00AA5452" w:rsidP="00DF0E22">
            <w:pPr>
              <w:pStyle w:val="TableParagraph"/>
              <w:jc w:val="both"/>
              <w:rPr>
                <w:rFonts w:ascii="Times New Roman" w:hAnsi="Times New Roman" w:cs="Times New Roman"/>
                <w:sz w:val="20"/>
                <w:szCs w:val="20"/>
              </w:rPr>
            </w:pPr>
          </w:p>
          <w:p w14:paraId="07709548" w14:textId="77777777" w:rsidR="00AA5452" w:rsidRPr="0080582A" w:rsidRDefault="00AA5452" w:rsidP="00DF0E22">
            <w:pPr>
              <w:pStyle w:val="TableParagraph"/>
              <w:jc w:val="both"/>
              <w:rPr>
                <w:rFonts w:ascii="Times New Roman" w:hAnsi="Times New Roman" w:cs="Times New Roman"/>
                <w:sz w:val="20"/>
                <w:szCs w:val="20"/>
              </w:rPr>
            </w:pPr>
          </w:p>
          <w:p w14:paraId="051BA7DA" w14:textId="77777777" w:rsidR="00AA5452" w:rsidRPr="0080582A" w:rsidRDefault="00AA5452" w:rsidP="00DF0E22">
            <w:pPr>
              <w:pStyle w:val="TableParagraph"/>
              <w:jc w:val="both"/>
              <w:rPr>
                <w:rFonts w:ascii="Times New Roman" w:hAnsi="Times New Roman" w:cs="Times New Roman"/>
                <w:sz w:val="20"/>
                <w:szCs w:val="20"/>
              </w:rPr>
            </w:pPr>
          </w:p>
          <w:p w14:paraId="11030E9F" w14:textId="77777777" w:rsidR="00AA5452" w:rsidRPr="0080582A" w:rsidRDefault="00AA5452" w:rsidP="00DF0E22">
            <w:pPr>
              <w:pStyle w:val="TableParagraph"/>
              <w:jc w:val="both"/>
              <w:rPr>
                <w:rFonts w:ascii="Times New Roman" w:hAnsi="Times New Roman" w:cs="Times New Roman"/>
                <w:sz w:val="20"/>
                <w:szCs w:val="20"/>
              </w:rPr>
            </w:pPr>
          </w:p>
          <w:p w14:paraId="3D54949F" w14:textId="77777777" w:rsidR="00AA5452" w:rsidRPr="0080582A" w:rsidRDefault="00AA5452" w:rsidP="00DF0E22">
            <w:pPr>
              <w:pStyle w:val="TableParagraph"/>
              <w:spacing w:before="3"/>
              <w:jc w:val="both"/>
              <w:rPr>
                <w:rFonts w:ascii="Times New Roman" w:hAnsi="Times New Roman" w:cs="Times New Roman"/>
                <w:sz w:val="20"/>
                <w:szCs w:val="20"/>
              </w:rPr>
            </w:pPr>
          </w:p>
          <w:p w14:paraId="70D66DB4" w14:textId="77777777" w:rsidR="00AA5452" w:rsidRPr="0080582A" w:rsidRDefault="00AA5452" w:rsidP="00DF0E22">
            <w:pPr>
              <w:pStyle w:val="TableParagraph"/>
              <w:ind w:left="147"/>
              <w:jc w:val="both"/>
              <w:rPr>
                <w:rFonts w:ascii="Times New Roman" w:hAnsi="Times New Roman" w:cs="Times New Roman"/>
                <w:sz w:val="20"/>
                <w:szCs w:val="20"/>
              </w:rPr>
            </w:pPr>
            <w:r w:rsidRPr="0080582A">
              <w:rPr>
                <w:rFonts w:ascii="Times New Roman" w:hAnsi="Times New Roman" w:cs="Times New Roman"/>
                <w:sz w:val="20"/>
                <w:szCs w:val="20"/>
              </w:rPr>
              <w:t>2001 Economic Agreement</w:t>
            </w:r>
          </w:p>
        </w:tc>
        <w:tc>
          <w:tcPr>
            <w:tcW w:w="2268" w:type="dxa"/>
            <w:tcBorders>
              <w:top w:val="single" w:sz="4" w:space="0" w:color="000000"/>
              <w:left w:val="single" w:sz="4" w:space="0" w:color="000000"/>
              <w:bottom w:val="single" w:sz="4" w:space="0" w:color="000000"/>
              <w:right w:val="single" w:sz="4" w:space="0" w:color="000000"/>
            </w:tcBorders>
          </w:tcPr>
          <w:p w14:paraId="6D3B7957" w14:textId="77777777" w:rsidR="00AA5452" w:rsidRPr="0080582A" w:rsidRDefault="00AA5452" w:rsidP="00DF0E22">
            <w:pPr>
              <w:pStyle w:val="TableParagraph"/>
              <w:ind w:left="-2"/>
              <w:jc w:val="both"/>
              <w:rPr>
                <w:rFonts w:ascii="Times New Roman" w:hAnsi="Times New Roman" w:cs="Times New Roman"/>
                <w:sz w:val="20"/>
                <w:szCs w:val="20"/>
              </w:rPr>
            </w:pPr>
          </w:p>
          <w:p w14:paraId="1DAAEEA0" w14:textId="77777777" w:rsidR="00AA5452" w:rsidRPr="0080582A" w:rsidRDefault="00AA5452" w:rsidP="00DF0E22">
            <w:pPr>
              <w:pStyle w:val="TableParagraph"/>
              <w:ind w:left="-2"/>
              <w:jc w:val="both"/>
              <w:rPr>
                <w:rFonts w:ascii="Times New Roman" w:hAnsi="Times New Roman" w:cs="Times New Roman"/>
                <w:sz w:val="20"/>
                <w:szCs w:val="20"/>
              </w:rPr>
            </w:pPr>
          </w:p>
          <w:p w14:paraId="419138E1" w14:textId="77777777" w:rsidR="00AA5452" w:rsidRPr="0080582A" w:rsidRDefault="00AA5452" w:rsidP="00DF0E22">
            <w:pPr>
              <w:pStyle w:val="TableParagraph"/>
              <w:ind w:left="-2"/>
              <w:jc w:val="both"/>
              <w:rPr>
                <w:rFonts w:ascii="Times New Roman" w:hAnsi="Times New Roman" w:cs="Times New Roman"/>
                <w:sz w:val="20"/>
                <w:szCs w:val="20"/>
              </w:rPr>
            </w:pPr>
            <w:r w:rsidRPr="0080582A">
              <w:rPr>
                <w:rFonts w:ascii="Times New Roman" w:hAnsi="Times New Roman" w:cs="Times New Roman"/>
                <w:sz w:val="20"/>
                <w:szCs w:val="20"/>
              </w:rPr>
              <w:t>Establishment of a GCC Customs Union</w:t>
            </w:r>
          </w:p>
        </w:tc>
        <w:tc>
          <w:tcPr>
            <w:tcW w:w="5812" w:type="dxa"/>
            <w:tcBorders>
              <w:top w:val="single" w:sz="4" w:space="0" w:color="000000"/>
              <w:left w:val="single" w:sz="4" w:space="0" w:color="000000"/>
              <w:bottom w:val="single" w:sz="4" w:space="0" w:color="000000"/>
              <w:right w:val="single" w:sz="4" w:space="0" w:color="000000"/>
            </w:tcBorders>
          </w:tcPr>
          <w:p w14:paraId="7B3FF7E3"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Introduced in 2003, it stipulates the gradual to full implementation of 5% common external tariff for products imported outside the GCC.</w:t>
            </w:r>
          </w:p>
          <w:p w14:paraId="6015ABBC"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In the 2008 review, it was found that proper procedures and mechanisms for customs revenue collections were lacking.</w:t>
            </w:r>
          </w:p>
          <w:p w14:paraId="3A6A3745"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Member states failed to standardize regulatory instruments.</w:t>
            </w:r>
          </w:p>
        </w:tc>
      </w:tr>
      <w:tr w:rsidR="00AA5452" w:rsidRPr="0080582A" w14:paraId="765B49C3" w14:textId="77777777" w:rsidTr="00DF0E22">
        <w:trPr>
          <w:trHeight w:val="429"/>
        </w:trPr>
        <w:tc>
          <w:tcPr>
            <w:tcW w:w="1276" w:type="dxa"/>
            <w:vMerge/>
            <w:tcBorders>
              <w:top w:val="nil"/>
            </w:tcBorders>
          </w:tcPr>
          <w:p w14:paraId="3343A5E5" w14:textId="77777777" w:rsidR="00AA5452" w:rsidRPr="0080582A" w:rsidRDefault="00AA5452" w:rsidP="00DF0E22">
            <w:pPr>
              <w:ind w:right="-188"/>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45401E5A" w14:textId="77777777" w:rsidR="00AA5452" w:rsidRPr="0080582A" w:rsidRDefault="00AA5452" w:rsidP="00DF0E22">
            <w:pPr>
              <w:pStyle w:val="TableParagraph"/>
              <w:ind w:left="-2"/>
              <w:rPr>
                <w:rFonts w:ascii="Times New Roman" w:hAnsi="Times New Roman" w:cs="Times New Roman"/>
                <w:sz w:val="20"/>
                <w:szCs w:val="20"/>
              </w:rPr>
            </w:pPr>
            <w:r w:rsidRPr="0080582A">
              <w:rPr>
                <w:rFonts w:ascii="Times New Roman" w:hAnsi="Times New Roman" w:cs="Times New Roman"/>
                <w:sz w:val="20"/>
                <w:szCs w:val="20"/>
              </w:rPr>
              <w:t>Expansion of the GCC Common Market</w:t>
            </w:r>
          </w:p>
        </w:tc>
        <w:tc>
          <w:tcPr>
            <w:tcW w:w="5812" w:type="dxa"/>
            <w:tcBorders>
              <w:top w:val="single" w:sz="4" w:space="0" w:color="000000"/>
              <w:left w:val="single" w:sz="4" w:space="0" w:color="000000"/>
              <w:bottom w:val="single" w:sz="4" w:space="0" w:color="000000"/>
              <w:right w:val="single" w:sz="4" w:space="0" w:color="000000"/>
            </w:tcBorders>
          </w:tcPr>
          <w:p w14:paraId="47D94C92"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Member states failed to standardize</w:t>
            </w:r>
            <w:r w:rsidRPr="0080582A">
              <w:rPr>
                <w:rFonts w:ascii="Times New Roman" w:hAnsi="Times New Roman" w:cs="Times New Roman"/>
                <w:sz w:val="20"/>
                <w:szCs w:val="20"/>
              </w:rPr>
              <w:tab/>
              <w:t>regulatory instruments.</w:t>
            </w:r>
          </w:p>
        </w:tc>
      </w:tr>
      <w:tr w:rsidR="00AA5452" w:rsidRPr="0080582A" w14:paraId="546C8DD8" w14:textId="77777777" w:rsidTr="00DF0E22">
        <w:trPr>
          <w:trHeight w:val="985"/>
        </w:trPr>
        <w:tc>
          <w:tcPr>
            <w:tcW w:w="1276" w:type="dxa"/>
            <w:vMerge/>
            <w:tcBorders>
              <w:top w:val="nil"/>
            </w:tcBorders>
          </w:tcPr>
          <w:p w14:paraId="2729BE0B" w14:textId="77777777" w:rsidR="00AA5452" w:rsidRPr="0080582A" w:rsidRDefault="00AA5452" w:rsidP="00DF0E22">
            <w:pPr>
              <w:ind w:right="-188"/>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076C7DBF" w14:textId="77777777" w:rsidR="00AA5452" w:rsidRPr="0080582A" w:rsidRDefault="00AA5452" w:rsidP="00DF0E22">
            <w:pPr>
              <w:pStyle w:val="TableParagraph"/>
              <w:ind w:left="-2"/>
              <w:jc w:val="both"/>
              <w:rPr>
                <w:rFonts w:ascii="Times New Roman" w:hAnsi="Times New Roman" w:cs="Times New Roman"/>
                <w:sz w:val="20"/>
                <w:szCs w:val="20"/>
              </w:rPr>
            </w:pPr>
          </w:p>
          <w:p w14:paraId="6820C261" w14:textId="77777777" w:rsidR="00AA5452" w:rsidRPr="0080582A" w:rsidRDefault="00AA5452" w:rsidP="00DF0E22">
            <w:pPr>
              <w:pStyle w:val="TableParagraph"/>
              <w:ind w:left="-2"/>
              <w:jc w:val="both"/>
              <w:rPr>
                <w:rFonts w:ascii="Times New Roman" w:hAnsi="Times New Roman" w:cs="Times New Roman"/>
                <w:sz w:val="20"/>
                <w:szCs w:val="20"/>
              </w:rPr>
            </w:pPr>
          </w:p>
          <w:p w14:paraId="4BCDF3B5" w14:textId="77777777" w:rsidR="00AA5452" w:rsidRPr="0080582A" w:rsidRDefault="00AA5452" w:rsidP="00DF0E22">
            <w:pPr>
              <w:pStyle w:val="TableParagraph"/>
              <w:ind w:left="-2"/>
              <w:jc w:val="both"/>
              <w:rPr>
                <w:rFonts w:ascii="Times New Roman" w:hAnsi="Times New Roman" w:cs="Times New Roman"/>
                <w:sz w:val="20"/>
                <w:szCs w:val="20"/>
              </w:rPr>
            </w:pPr>
          </w:p>
          <w:p w14:paraId="370B32E2" w14:textId="77777777" w:rsidR="00AA5452" w:rsidRPr="0080582A" w:rsidRDefault="00AA5452" w:rsidP="00DF0E22">
            <w:pPr>
              <w:pStyle w:val="TableParagraph"/>
              <w:ind w:left="-2"/>
              <w:jc w:val="both"/>
              <w:rPr>
                <w:rFonts w:ascii="Times New Roman" w:hAnsi="Times New Roman" w:cs="Times New Roman"/>
                <w:sz w:val="20"/>
                <w:szCs w:val="20"/>
              </w:rPr>
            </w:pPr>
            <w:r w:rsidRPr="0080582A">
              <w:rPr>
                <w:rFonts w:ascii="Times New Roman" w:hAnsi="Times New Roman" w:cs="Times New Roman"/>
                <w:sz w:val="20"/>
                <w:szCs w:val="20"/>
              </w:rPr>
              <w:t>Currency unification</w:t>
            </w:r>
          </w:p>
        </w:tc>
        <w:tc>
          <w:tcPr>
            <w:tcW w:w="5812" w:type="dxa"/>
            <w:tcBorders>
              <w:top w:val="single" w:sz="4" w:space="0" w:color="000000"/>
              <w:left w:val="single" w:sz="4" w:space="0" w:color="000000"/>
              <w:bottom w:val="single" w:sz="4" w:space="0" w:color="000000"/>
              <w:right w:val="single" w:sz="4" w:space="0" w:color="000000"/>
            </w:tcBorders>
          </w:tcPr>
          <w:p w14:paraId="43ABD08F"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In 2004, the 2010 deadline was set for the establishment of a monetary union and a common currency.</w:t>
            </w:r>
          </w:p>
          <w:p w14:paraId="316CCA3A"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In 2008, an interim central bank was formed.</w:t>
            </w:r>
          </w:p>
          <w:p w14:paraId="3596E977"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In 2009, Oman opted out of the monetary union.</w:t>
            </w:r>
          </w:p>
          <w:p w14:paraId="79873E43"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In 2010, UAE withdrew from the monetary union.</w:t>
            </w:r>
          </w:p>
        </w:tc>
      </w:tr>
      <w:tr w:rsidR="00AA5452" w:rsidRPr="0080582A" w14:paraId="2EAC4419" w14:textId="77777777" w:rsidTr="00DF0E22">
        <w:trPr>
          <w:trHeight w:val="479"/>
        </w:trPr>
        <w:tc>
          <w:tcPr>
            <w:tcW w:w="1276" w:type="dxa"/>
            <w:vMerge/>
            <w:tcBorders>
              <w:top w:val="nil"/>
            </w:tcBorders>
          </w:tcPr>
          <w:p w14:paraId="638A7AE6" w14:textId="77777777" w:rsidR="00AA5452" w:rsidRPr="0080582A" w:rsidRDefault="00AA5452" w:rsidP="00DF0E22">
            <w:pPr>
              <w:ind w:right="-188"/>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5299A4D1" w14:textId="77777777" w:rsidR="00AA5452" w:rsidRPr="0080582A" w:rsidRDefault="00AA5452" w:rsidP="00DF0E22">
            <w:pPr>
              <w:pStyle w:val="TableParagraph"/>
              <w:ind w:left="-2"/>
              <w:jc w:val="both"/>
              <w:rPr>
                <w:rFonts w:ascii="Times New Roman" w:hAnsi="Times New Roman" w:cs="Times New Roman"/>
                <w:sz w:val="20"/>
                <w:szCs w:val="20"/>
              </w:rPr>
            </w:pPr>
            <w:r w:rsidRPr="0080582A">
              <w:rPr>
                <w:rFonts w:ascii="Times New Roman" w:hAnsi="Times New Roman" w:cs="Times New Roman"/>
                <w:sz w:val="20"/>
                <w:szCs w:val="20"/>
              </w:rPr>
              <w:t>Developmental integration</w:t>
            </w:r>
          </w:p>
        </w:tc>
        <w:tc>
          <w:tcPr>
            <w:tcW w:w="5812" w:type="dxa"/>
            <w:tcBorders>
              <w:top w:val="single" w:sz="4" w:space="0" w:color="000000"/>
              <w:left w:val="single" w:sz="4" w:space="0" w:color="000000"/>
              <w:bottom w:val="single" w:sz="4" w:space="0" w:color="000000"/>
              <w:right w:val="single" w:sz="4" w:space="0" w:color="000000"/>
            </w:tcBorders>
          </w:tcPr>
          <w:p w14:paraId="6B54C8E7"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Member</w:t>
            </w:r>
            <w:r w:rsidRPr="0080582A">
              <w:rPr>
                <w:rFonts w:ascii="Times New Roman" w:hAnsi="Times New Roman" w:cs="Times New Roman"/>
                <w:sz w:val="20"/>
                <w:szCs w:val="20"/>
              </w:rPr>
              <w:tab/>
              <w:t>states</w:t>
            </w:r>
            <w:r w:rsidRPr="0080582A">
              <w:rPr>
                <w:rFonts w:ascii="Times New Roman" w:hAnsi="Times New Roman" w:cs="Times New Roman"/>
                <w:sz w:val="20"/>
                <w:szCs w:val="20"/>
              </w:rPr>
              <w:tab/>
              <w:t>failed</w:t>
            </w:r>
            <w:r w:rsidRPr="0080582A">
              <w:rPr>
                <w:rFonts w:ascii="Times New Roman" w:hAnsi="Times New Roman" w:cs="Times New Roman"/>
                <w:sz w:val="20"/>
                <w:szCs w:val="20"/>
              </w:rPr>
              <w:tab/>
              <w:t>to standardize legal instruments.</w:t>
            </w:r>
          </w:p>
        </w:tc>
      </w:tr>
      <w:tr w:rsidR="00AA5452" w:rsidRPr="0080582A" w14:paraId="1399501F" w14:textId="77777777" w:rsidTr="00DF0E22">
        <w:trPr>
          <w:trHeight w:val="985"/>
        </w:trPr>
        <w:tc>
          <w:tcPr>
            <w:tcW w:w="1276" w:type="dxa"/>
            <w:vMerge/>
            <w:tcBorders>
              <w:top w:val="nil"/>
            </w:tcBorders>
          </w:tcPr>
          <w:p w14:paraId="21BD486D" w14:textId="77777777" w:rsidR="00AA5452" w:rsidRPr="0080582A" w:rsidRDefault="00AA5452" w:rsidP="00DF0E22">
            <w:pPr>
              <w:ind w:right="-188"/>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7590532A" w14:textId="77777777" w:rsidR="00AA5452" w:rsidRPr="0080582A" w:rsidRDefault="00AA5452" w:rsidP="00DF0E22">
            <w:pPr>
              <w:pStyle w:val="TableParagraph"/>
              <w:jc w:val="both"/>
              <w:rPr>
                <w:rFonts w:ascii="Times New Roman" w:hAnsi="Times New Roman" w:cs="Times New Roman"/>
                <w:sz w:val="20"/>
                <w:szCs w:val="20"/>
              </w:rPr>
            </w:pPr>
            <w:r w:rsidRPr="0080582A">
              <w:rPr>
                <w:rFonts w:ascii="Times New Roman" w:hAnsi="Times New Roman" w:cs="Times New Roman"/>
                <w:sz w:val="20"/>
                <w:szCs w:val="20"/>
              </w:rPr>
              <w:t>Human resources development</w:t>
            </w:r>
          </w:p>
        </w:tc>
        <w:tc>
          <w:tcPr>
            <w:tcW w:w="5812" w:type="dxa"/>
            <w:tcBorders>
              <w:top w:val="single" w:sz="4" w:space="0" w:color="000000"/>
              <w:left w:val="single" w:sz="4" w:space="0" w:color="000000"/>
              <w:bottom w:val="single" w:sz="4" w:space="0" w:color="000000"/>
              <w:right w:val="single" w:sz="4" w:space="0" w:color="000000"/>
            </w:tcBorders>
          </w:tcPr>
          <w:p w14:paraId="3CD35CBB"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In 2005, equal treatment of GCC citizens was extended to government hiring, social insurance and pensions. GCC member states implemented policies and regulations at varying speeds and varying scope and depth.</w:t>
            </w:r>
          </w:p>
        </w:tc>
      </w:tr>
      <w:tr w:rsidR="00AA5452" w:rsidRPr="0080582A" w14:paraId="3A2B809F" w14:textId="77777777" w:rsidTr="00DF0E22">
        <w:trPr>
          <w:trHeight w:val="760"/>
        </w:trPr>
        <w:tc>
          <w:tcPr>
            <w:tcW w:w="1276" w:type="dxa"/>
            <w:vMerge/>
            <w:tcBorders>
              <w:top w:val="nil"/>
            </w:tcBorders>
          </w:tcPr>
          <w:p w14:paraId="7BA37519" w14:textId="77777777" w:rsidR="00AA5452" w:rsidRPr="0080582A" w:rsidRDefault="00AA5452" w:rsidP="00DF0E22">
            <w:pPr>
              <w:ind w:right="-188"/>
              <w:jc w:val="both"/>
              <w:rPr>
                <w:rFonts w:ascii="Times New Roman" w:hAnsi="Times New Roman" w:cs="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48D036FE" w14:textId="77777777" w:rsidR="00AA5452" w:rsidRPr="0080582A" w:rsidRDefault="00AA5452" w:rsidP="00DF0E22">
            <w:pPr>
              <w:pStyle w:val="TableParagraph"/>
              <w:ind w:right="141"/>
              <w:jc w:val="both"/>
              <w:rPr>
                <w:rFonts w:ascii="Times New Roman" w:hAnsi="Times New Roman" w:cs="Times New Roman"/>
                <w:sz w:val="20"/>
                <w:szCs w:val="20"/>
              </w:rPr>
            </w:pPr>
            <w:r w:rsidRPr="0080582A">
              <w:rPr>
                <w:rFonts w:ascii="Times New Roman" w:hAnsi="Times New Roman" w:cs="Times New Roman"/>
                <w:sz w:val="20"/>
                <w:szCs w:val="20"/>
              </w:rPr>
              <w:t>Integration of basic infrastructure and telecommunications</w:t>
            </w:r>
          </w:p>
        </w:tc>
        <w:tc>
          <w:tcPr>
            <w:tcW w:w="5812" w:type="dxa"/>
            <w:tcBorders>
              <w:top w:val="single" w:sz="4" w:space="0" w:color="000000"/>
              <w:left w:val="single" w:sz="4" w:space="0" w:color="000000"/>
              <w:bottom w:val="single" w:sz="4" w:space="0" w:color="000000"/>
              <w:right w:val="single" w:sz="4" w:space="0" w:color="000000"/>
            </w:tcBorders>
          </w:tcPr>
          <w:p w14:paraId="76DA924D" w14:textId="77777777" w:rsidR="00AA5452" w:rsidRPr="0080582A" w:rsidRDefault="00AA5452" w:rsidP="00DF0E22">
            <w:pPr>
              <w:pStyle w:val="TableParagraph"/>
              <w:ind w:right="139"/>
              <w:jc w:val="both"/>
              <w:rPr>
                <w:rFonts w:ascii="Times New Roman" w:hAnsi="Times New Roman" w:cs="Times New Roman"/>
                <w:sz w:val="20"/>
                <w:szCs w:val="20"/>
              </w:rPr>
            </w:pPr>
            <w:r w:rsidRPr="0080582A">
              <w:rPr>
                <w:rFonts w:ascii="Times New Roman" w:hAnsi="Times New Roman" w:cs="Times New Roman"/>
                <w:sz w:val="20"/>
                <w:szCs w:val="20"/>
              </w:rPr>
              <w:t>Economic nationalism persists, hampered by weak transportation and communication infrastructure. Lack of unified legislation for e- commerce</w:t>
            </w:r>
          </w:p>
        </w:tc>
      </w:tr>
    </w:tbl>
    <w:p w14:paraId="2F3FE77C" w14:textId="4A942987" w:rsidR="00AA5452" w:rsidRPr="00D6772C" w:rsidRDefault="006C19DF" w:rsidP="00092A66">
      <w:pPr>
        <w:pStyle w:val="Caption"/>
        <w:rPr>
          <w:rFonts w:ascii="Times New Roman" w:hAnsi="Times New Roman"/>
          <w:sz w:val="24"/>
          <w:szCs w:val="24"/>
        </w:rPr>
      </w:pPr>
      <w:bookmarkStart w:id="296" w:name="_Toc57096209"/>
      <w:r w:rsidRPr="00D6772C">
        <w:rPr>
          <w:rFonts w:ascii="Times New Roman" w:hAnsi="Times New Roman"/>
          <w:sz w:val="24"/>
          <w:szCs w:val="24"/>
        </w:rPr>
        <w:t xml:space="preserve">Table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Table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4</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the Key Features and Outcomes of the 1981 and 2001 GCC Economic Agreements Source: Created by the Researcher Using Data from Low &amp; Salazar (2011)</w:t>
      </w:r>
      <w:bookmarkEnd w:id="296"/>
    </w:p>
    <w:p w14:paraId="41A05757" w14:textId="77777777" w:rsidR="00AA5452" w:rsidRPr="00D6772C" w:rsidRDefault="00AA5452" w:rsidP="00743D54">
      <w:pPr>
        <w:pStyle w:val="Heading2"/>
        <w:rPr>
          <w:rFonts w:ascii="Times New Roman" w:hAnsi="Times New Roman"/>
          <w:sz w:val="24"/>
          <w:szCs w:val="24"/>
        </w:rPr>
      </w:pPr>
      <w:bookmarkStart w:id="297" w:name="_Toc57021120"/>
      <w:r w:rsidRPr="00D6772C">
        <w:rPr>
          <w:rFonts w:ascii="Times New Roman" w:hAnsi="Times New Roman"/>
          <w:sz w:val="24"/>
          <w:szCs w:val="24"/>
        </w:rPr>
        <w:lastRenderedPageBreak/>
        <w:t>6.3 Qualitative Investigation.</w:t>
      </w:r>
      <w:bookmarkEnd w:id="297"/>
    </w:p>
    <w:p w14:paraId="3F436F89" w14:textId="77777777" w:rsidR="00AA5452" w:rsidRPr="00D6772C" w:rsidRDefault="00AA5452" w:rsidP="00AA5452">
      <w:pPr>
        <w:pStyle w:val="BodyText"/>
        <w:tabs>
          <w:tab w:val="left" w:pos="426"/>
        </w:tabs>
        <w:ind w:right="-188" w:hanging="17"/>
        <w:jc w:val="both"/>
        <w:rPr>
          <w:rFonts w:ascii="Times New Roman" w:hAnsi="Times New Roman" w:cs="Times New Roman"/>
        </w:rPr>
      </w:pPr>
      <w:r w:rsidRPr="00D6772C">
        <w:rPr>
          <w:rFonts w:ascii="Times New Roman" w:hAnsi="Times New Roman" w:cs="Times New Roman"/>
        </w:rPr>
        <w:tab/>
      </w:r>
      <w:r w:rsidRPr="00D6772C">
        <w:rPr>
          <w:rFonts w:ascii="Times New Roman" w:hAnsi="Times New Roman" w:cs="Times New Roman"/>
        </w:rPr>
        <w:tab/>
      </w:r>
      <w:r w:rsidRPr="00D6772C">
        <w:rPr>
          <w:rFonts w:ascii="Times New Roman" w:hAnsi="Times New Roman" w:cs="Times New Roman"/>
        </w:rPr>
        <w:tab/>
        <w:t>To effectively represent the problematical situation affecting the</w:t>
      </w:r>
      <w:r w:rsidRPr="00D6772C">
        <w:rPr>
          <w:rFonts w:ascii="Times New Roman" w:hAnsi="Times New Roman" w:cs="Times New Roman"/>
          <w:spacing w:val="-3"/>
        </w:rPr>
        <w:t xml:space="preserve"> </w:t>
      </w:r>
      <w:r w:rsidRPr="00D6772C">
        <w:rPr>
          <w:rFonts w:ascii="Times New Roman" w:hAnsi="Times New Roman" w:cs="Times New Roman"/>
        </w:rPr>
        <w:t>GCC</w:t>
      </w:r>
      <w:r w:rsidRPr="00D6772C">
        <w:rPr>
          <w:rFonts w:ascii="Times New Roman" w:hAnsi="Times New Roman" w:cs="Times New Roman"/>
          <w:spacing w:val="-7"/>
        </w:rPr>
        <w:t xml:space="preserve"> </w:t>
      </w:r>
      <w:r w:rsidRPr="00D6772C">
        <w:rPr>
          <w:rFonts w:ascii="Times New Roman" w:hAnsi="Times New Roman" w:cs="Times New Roman"/>
        </w:rPr>
        <w:t>as</w:t>
      </w:r>
      <w:r w:rsidRPr="00D6772C">
        <w:rPr>
          <w:rFonts w:ascii="Times New Roman" w:hAnsi="Times New Roman" w:cs="Times New Roman"/>
          <w:spacing w:val="-3"/>
        </w:rPr>
        <w:t xml:space="preserve"> </w:t>
      </w:r>
      <w:r w:rsidRPr="00D6772C">
        <w:rPr>
          <w:rFonts w:ascii="Times New Roman" w:hAnsi="Times New Roman" w:cs="Times New Roman"/>
        </w:rPr>
        <w:t>a</w:t>
      </w:r>
      <w:r w:rsidRPr="00D6772C">
        <w:rPr>
          <w:rFonts w:ascii="Times New Roman" w:hAnsi="Times New Roman" w:cs="Times New Roman"/>
          <w:spacing w:val="-4"/>
        </w:rPr>
        <w:t xml:space="preserve"> </w:t>
      </w:r>
      <w:r w:rsidRPr="00D6772C">
        <w:rPr>
          <w:rFonts w:ascii="Times New Roman" w:hAnsi="Times New Roman" w:cs="Times New Roman"/>
        </w:rPr>
        <w:t>system,</w:t>
      </w:r>
      <w:r w:rsidRPr="00D6772C">
        <w:rPr>
          <w:rFonts w:ascii="Times New Roman" w:hAnsi="Times New Roman" w:cs="Times New Roman"/>
          <w:spacing w:val="-6"/>
        </w:rPr>
        <w:t xml:space="preserve"> </w:t>
      </w:r>
      <w:proofErr w:type="spellStart"/>
      <w:r w:rsidRPr="00D6772C">
        <w:rPr>
          <w:rFonts w:ascii="Times New Roman" w:hAnsi="Times New Roman" w:cs="Times New Roman"/>
        </w:rPr>
        <w:t>Sterman</w:t>
      </w:r>
      <w:proofErr w:type="spellEnd"/>
      <w:r w:rsidRPr="00D6772C">
        <w:rPr>
          <w:rFonts w:ascii="Times New Roman" w:hAnsi="Times New Roman" w:cs="Times New Roman"/>
          <w:spacing w:val="-3"/>
        </w:rPr>
        <w:t xml:space="preserve"> </w:t>
      </w:r>
      <w:r w:rsidRPr="00D6772C">
        <w:rPr>
          <w:rFonts w:ascii="Times New Roman" w:hAnsi="Times New Roman" w:cs="Times New Roman"/>
        </w:rPr>
        <w:t>(2000)</w:t>
      </w:r>
      <w:r w:rsidRPr="00D6772C">
        <w:rPr>
          <w:rFonts w:ascii="Times New Roman" w:hAnsi="Times New Roman" w:cs="Times New Roman"/>
          <w:spacing w:val="-5"/>
        </w:rPr>
        <w:t xml:space="preserve"> </w:t>
      </w:r>
      <w:r w:rsidRPr="00D6772C">
        <w:rPr>
          <w:rFonts w:ascii="Times New Roman" w:hAnsi="Times New Roman" w:cs="Times New Roman"/>
        </w:rPr>
        <w:t>recommends</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use</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1"/>
        </w:rPr>
        <w:t xml:space="preserve"> </w:t>
      </w:r>
      <w:r w:rsidRPr="00D6772C">
        <w:rPr>
          <w:rFonts w:ascii="Times New Roman" w:hAnsi="Times New Roman" w:cs="Times New Roman"/>
        </w:rPr>
        <w:t>causal</w:t>
      </w:r>
      <w:r w:rsidRPr="00D6772C">
        <w:rPr>
          <w:rFonts w:ascii="Times New Roman" w:hAnsi="Times New Roman" w:cs="Times New Roman"/>
          <w:spacing w:val="-5"/>
        </w:rPr>
        <w:t xml:space="preserve"> </w:t>
      </w:r>
      <w:r w:rsidRPr="00D6772C">
        <w:rPr>
          <w:rFonts w:ascii="Times New Roman" w:hAnsi="Times New Roman" w:cs="Times New Roman"/>
        </w:rPr>
        <w:t>loop</w:t>
      </w:r>
      <w:r w:rsidRPr="00D6772C">
        <w:rPr>
          <w:rFonts w:ascii="Times New Roman" w:hAnsi="Times New Roman" w:cs="Times New Roman"/>
          <w:spacing w:val="-6"/>
        </w:rPr>
        <w:t xml:space="preserve"> </w:t>
      </w:r>
      <w:r w:rsidRPr="00D6772C">
        <w:rPr>
          <w:rFonts w:ascii="Times New Roman" w:hAnsi="Times New Roman" w:cs="Times New Roman"/>
        </w:rPr>
        <w:t xml:space="preserve">diagrams. </w:t>
      </w:r>
      <w:proofErr w:type="spellStart"/>
      <w:r w:rsidRPr="00D6772C">
        <w:rPr>
          <w:rFonts w:ascii="Times New Roman" w:hAnsi="Times New Roman" w:cs="Times New Roman"/>
        </w:rPr>
        <w:t>Sterman</w:t>
      </w:r>
      <w:proofErr w:type="spellEnd"/>
      <w:r w:rsidRPr="00D6772C">
        <w:rPr>
          <w:rFonts w:ascii="Times New Roman" w:hAnsi="Times New Roman" w:cs="Times New Roman"/>
        </w:rPr>
        <w:t xml:space="preserve"> (2000) points out that causal loop diagrams are used to elicit and capture the mental models of the participants; and use these to capture the important feedbacks that are the cause (s) of the problem.   </w:t>
      </w:r>
      <w:r w:rsidRPr="00D6772C">
        <w:rPr>
          <w:rFonts w:ascii="Times New Roman" w:hAnsi="Times New Roman" w:cs="Times New Roman"/>
          <w:highlight w:val="yellow"/>
        </w:rPr>
        <w:t>The process for building these models is as follows:</w:t>
      </w:r>
    </w:p>
    <w:p w14:paraId="191AA6D3" w14:textId="77777777" w:rsidR="00AA5452" w:rsidRPr="00D6772C" w:rsidRDefault="00AA5452" w:rsidP="00BD536F">
      <w:pPr>
        <w:pStyle w:val="BodyText"/>
        <w:numPr>
          <w:ilvl w:val="0"/>
          <w:numId w:val="43"/>
        </w:numPr>
        <w:tabs>
          <w:tab w:val="left" w:pos="709"/>
        </w:tabs>
        <w:spacing w:before="1"/>
        <w:ind w:left="993" w:right="-188"/>
        <w:jc w:val="both"/>
        <w:rPr>
          <w:rFonts w:ascii="Times New Roman" w:hAnsi="Times New Roman" w:cs="Times New Roman"/>
          <w:highlight w:val="yellow"/>
        </w:rPr>
      </w:pPr>
      <w:r w:rsidRPr="00D6772C">
        <w:rPr>
          <w:rFonts w:ascii="Times New Roman" w:hAnsi="Times New Roman" w:cs="Times New Roman"/>
          <w:highlight w:val="yellow"/>
        </w:rPr>
        <w:t>The researcher read extensively the minutes and files in the GCC archives concerning past behaviour. This was to familiarise himself with all the issues</w:t>
      </w:r>
    </w:p>
    <w:p w14:paraId="2E7EAE24" w14:textId="77777777" w:rsidR="00AA5452" w:rsidRPr="00D6772C" w:rsidRDefault="00AA5452" w:rsidP="00BD536F">
      <w:pPr>
        <w:pStyle w:val="BodyText"/>
        <w:numPr>
          <w:ilvl w:val="0"/>
          <w:numId w:val="43"/>
        </w:numPr>
        <w:tabs>
          <w:tab w:val="left" w:pos="709"/>
        </w:tabs>
        <w:spacing w:before="1"/>
        <w:ind w:left="993" w:right="-188"/>
        <w:jc w:val="both"/>
        <w:rPr>
          <w:rFonts w:ascii="Times New Roman" w:hAnsi="Times New Roman" w:cs="Times New Roman"/>
          <w:highlight w:val="yellow"/>
        </w:rPr>
      </w:pPr>
      <w:r w:rsidRPr="00D6772C">
        <w:rPr>
          <w:rFonts w:ascii="Times New Roman" w:hAnsi="Times New Roman" w:cs="Times New Roman"/>
          <w:highlight w:val="yellow"/>
        </w:rPr>
        <w:t>The researcher in his role as deputy director in the Secretariat general consulted colleagues on the latest developments.</w:t>
      </w:r>
    </w:p>
    <w:p w14:paraId="4CEB6B7A" w14:textId="77777777" w:rsidR="00AA5452" w:rsidRPr="00D6772C" w:rsidRDefault="00AA5452" w:rsidP="00BD536F">
      <w:pPr>
        <w:pStyle w:val="BodyText"/>
        <w:numPr>
          <w:ilvl w:val="0"/>
          <w:numId w:val="43"/>
        </w:numPr>
        <w:tabs>
          <w:tab w:val="left" w:pos="709"/>
        </w:tabs>
        <w:spacing w:before="1"/>
        <w:ind w:left="993" w:right="-188"/>
        <w:jc w:val="both"/>
        <w:rPr>
          <w:rFonts w:ascii="Times New Roman" w:hAnsi="Times New Roman" w:cs="Times New Roman"/>
          <w:highlight w:val="yellow"/>
        </w:rPr>
      </w:pPr>
      <w:r w:rsidRPr="00D6772C">
        <w:rPr>
          <w:rFonts w:ascii="Times New Roman" w:hAnsi="Times New Roman" w:cs="Times New Roman"/>
          <w:highlight w:val="yellow"/>
        </w:rPr>
        <w:t>These were the basis for the reference modes</w:t>
      </w:r>
    </w:p>
    <w:p w14:paraId="7E86FD56" w14:textId="77777777" w:rsidR="00AA5452" w:rsidRPr="00D6772C" w:rsidRDefault="00AA5452" w:rsidP="00BD536F">
      <w:pPr>
        <w:pStyle w:val="BodyText"/>
        <w:numPr>
          <w:ilvl w:val="0"/>
          <w:numId w:val="43"/>
        </w:numPr>
        <w:tabs>
          <w:tab w:val="left" w:pos="709"/>
        </w:tabs>
        <w:spacing w:before="1"/>
        <w:ind w:left="993" w:right="-188"/>
        <w:jc w:val="both"/>
        <w:rPr>
          <w:rFonts w:ascii="Times New Roman" w:hAnsi="Times New Roman" w:cs="Times New Roman"/>
          <w:highlight w:val="yellow"/>
        </w:rPr>
      </w:pPr>
      <w:r w:rsidRPr="00D6772C">
        <w:rPr>
          <w:rFonts w:ascii="Times New Roman" w:hAnsi="Times New Roman" w:cs="Times New Roman"/>
          <w:highlight w:val="yellow"/>
        </w:rPr>
        <w:t xml:space="preserve">Using this </w:t>
      </w:r>
      <w:proofErr w:type="gramStart"/>
      <w:r w:rsidRPr="00D6772C">
        <w:rPr>
          <w:rFonts w:ascii="Times New Roman" w:hAnsi="Times New Roman" w:cs="Times New Roman"/>
          <w:highlight w:val="yellow"/>
        </w:rPr>
        <w:t>knowledge</w:t>
      </w:r>
      <w:proofErr w:type="gramEnd"/>
      <w:r w:rsidRPr="00D6772C">
        <w:rPr>
          <w:rFonts w:ascii="Times New Roman" w:hAnsi="Times New Roman" w:cs="Times New Roman"/>
          <w:highlight w:val="yellow"/>
        </w:rPr>
        <w:t xml:space="preserve"> the researcher constructed preliminary causal models.</w:t>
      </w:r>
    </w:p>
    <w:p w14:paraId="1BB1BA2A" w14:textId="77777777" w:rsidR="00AA5452" w:rsidRPr="00D6772C" w:rsidRDefault="00AA5452" w:rsidP="00BD536F">
      <w:pPr>
        <w:pStyle w:val="BodyText"/>
        <w:numPr>
          <w:ilvl w:val="0"/>
          <w:numId w:val="43"/>
        </w:numPr>
        <w:tabs>
          <w:tab w:val="left" w:pos="709"/>
        </w:tabs>
        <w:spacing w:before="1"/>
        <w:ind w:left="993" w:right="-188"/>
        <w:jc w:val="both"/>
        <w:rPr>
          <w:rFonts w:ascii="Times New Roman" w:hAnsi="Times New Roman" w:cs="Times New Roman"/>
          <w:highlight w:val="yellow"/>
        </w:rPr>
      </w:pPr>
      <w:r w:rsidRPr="00D6772C">
        <w:rPr>
          <w:rFonts w:ascii="Times New Roman" w:hAnsi="Times New Roman" w:cs="Times New Roman"/>
          <w:highlight w:val="yellow"/>
        </w:rPr>
        <w:t>These models were discussed with heads and chairs of relevant committees and amendments made</w:t>
      </w:r>
    </w:p>
    <w:p w14:paraId="0C3FA2B8" w14:textId="77777777" w:rsidR="00AA5452" w:rsidRPr="00D6772C" w:rsidRDefault="00AA5452" w:rsidP="00BD536F">
      <w:pPr>
        <w:pStyle w:val="BodyText"/>
        <w:numPr>
          <w:ilvl w:val="0"/>
          <w:numId w:val="43"/>
        </w:numPr>
        <w:tabs>
          <w:tab w:val="left" w:pos="709"/>
        </w:tabs>
        <w:spacing w:before="1"/>
        <w:ind w:left="993" w:right="-188"/>
        <w:jc w:val="both"/>
        <w:rPr>
          <w:rFonts w:ascii="Times New Roman" w:hAnsi="Times New Roman" w:cs="Times New Roman"/>
          <w:highlight w:val="yellow"/>
        </w:rPr>
      </w:pPr>
      <w:r w:rsidRPr="00D6772C">
        <w:rPr>
          <w:rFonts w:ascii="Times New Roman" w:hAnsi="Times New Roman" w:cs="Times New Roman"/>
          <w:highlight w:val="yellow"/>
        </w:rPr>
        <w:t>The final causal models are the ones shown below.</w:t>
      </w:r>
    </w:p>
    <w:p w14:paraId="00522EEF" w14:textId="77777777" w:rsidR="00AA5452" w:rsidRPr="00D6772C" w:rsidRDefault="00AA5452" w:rsidP="00743D54">
      <w:pPr>
        <w:pStyle w:val="Heading3"/>
        <w:rPr>
          <w:rFonts w:ascii="Times New Roman" w:hAnsi="Times New Roman"/>
          <w:szCs w:val="24"/>
        </w:rPr>
      </w:pPr>
      <w:bookmarkStart w:id="298" w:name="_Toc57021121"/>
      <w:r w:rsidRPr="00D6772C">
        <w:rPr>
          <w:rFonts w:ascii="Times New Roman" w:hAnsi="Times New Roman"/>
          <w:szCs w:val="24"/>
        </w:rPr>
        <w:t>6.3.1 Dispute Resolution</w:t>
      </w:r>
      <w:bookmarkEnd w:id="298"/>
      <w:r w:rsidRPr="00D6772C">
        <w:rPr>
          <w:rFonts w:ascii="Times New Roman" w:hAnsi="Times New Roman"/>
          <w:szCs w:val="24"/>
        </w:rPr>
        <w:t xml:space="preserve"> </w:t>
      </w:r>
    </w:p>
    <w:p w14:paraId="6BDF423D" w14:textId="2A2C199A" w:rsidR="0080582A"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Figure 6.1 below shows the reference mode for the de-escalation efforts expended by the GCC compared to the success of such efforts from 1982 up to 2008. This is taken from published documents</w:t>
      </w:r>
      <w:r w:rsidRPr="00D6772C">
        <w:rPr>
          <w:rFonts w:ascii="Times New Roman" w:hAnsi="Times New Roman" w:cs="Times New Roman"/>
          <w:highlight w:val="yellow"/>
        </w:rPr>
        <w:t>. (</w:t>
      </w:r>
      <w:proofErr w:type="spellStart"/>
      <w:r w:rsidRPr="00D6772C">
        <w:rPr>
          <w:rFonts w:ascii="Times New Roman" w:hAnsi="Times New Roman" w:cs="Times New Roman"/>
          <w:highlight w:val="yellow"/>
        </w:rPr>
        <w:t>Pinfari</w:t>
      </w:r>
      <w:proofErr w:type="spellEnd"/>
      <w:r w:rsidRPr="00D6772C">
        <w:rPr>
          <w:rFonts w:ascii="Times New Roman" w:hAnsi="Times New Roman" w:cs="Times New Roman"/>
          <w:highlight w:val="yellow"/>
        </w:rPr>
        <w:t>, 2009</w:t>
      </w:r>
      <w:r w:rsidRPr="00D6772C">
        <w:rPr>
          <w:rFonts w:ascii="Times New Roman" w:hAnsi="Times New Roman" w:cs="Times New Roman"/>
          <w:spacing w:val="-6"/>
          <w:highlight w:val="yellow"/>
        </w:rPr>
        <w:t xml:space="preserve">, </w:t>
      </w:r>
      <w:proofErr w:type="spellStart"/>
      <w:r w:rsidRPr="00D6772C">
        <w:rPr>
          <w:rFonts w:ascii="Times New Roman" w:hAnsi="Times New Roman" w:cs="Times New Roman"/>
          <w:highlight w:val="yellow"/>
        </w:rPr>
        <w:t>Makhawi</w:t>
      </w:r>
      <w:proofErr w:type="spellEnd"/>
      <w:r w:rsidRPr="00D6772C">
        <w:rPr>
          <w:rFonts w:ascii="Times New Roman" w:hAnsi="Times New Roman" w:cs="Times New Roman"/>
          <w:highlight w:val="yellow"/>
        </w:rPr>
        <w:t>,</w:t>
      </w:r>
      <w:r w:rsidRPr="00D6772C">
        <w:rPr>
          <w:rFonts w:ascii="Times New Roman" w:hAnsi="Times New Roman" w:cs="Times New Roman"/>
          <w:spacing w:val="-8"/>
          <w:highlight w:val="yellow"/>
        </w:rPr>
        <w:t xml:space="preserve"> </w:t>
      </w:r>
      <w:r w:rsidRPr="00D6772C">
        <w:rPr>
          <w:rFonts w:ascii="Times New Roman" w:hAnsi="Times New Roman" w:cs="Times New Roman"/>
          <w:highlight w:val="yellow"/>
        </w:rPr>
        <w:t>1999, Koch,</w:t>
      </w:r>
      <w:r w:rsidRPr="00D6772C">
        <w:rPr>
          <w:rFonts w:ascii="Times New Roman" w:hAnsi="Times New Roman" w:cs="Times New Roman"/>
          <w:spacing w:val="-6"/>
          <w:highlight w:val="yellow"/>
        </w:rPr>
        <w:t xml:space="preserve"> </w:t>
      </w:r>
      <w:r w:rsidRPr="00D6772C">
        <w:rPr>
          <w:rFonts w:ascii="Times New Roman" w:hAnsi="Times New Roman" w:cs="Times New Roman"/>
          <w:highlight w:val="yellow"/>
        </w:rPr>
        <w:t>2010</w:t>
      </w:r>
      <w:r w:rsidRPr="00D6772C">
        <w:rPr>
          <w:rFonts w:ascii="Times New Roman" w:hAnsi="Times New Roman" w:cs="Times New Roman"/>
        </w:rPr>
        <w:t>)</w:t>
      </w:r>
      <w:r w:rsidRPr="00D6772C">
        <w:rPr>
          <w:rFonts w:ascii="Times New Roman" w:hAnsi="Times New Roman" w:cs="Times New Roman"/>
          <w:spacing w:val="-5"/>
        </w:rPr>
        <w:t xml:space="preserve"> </w:t>
      </w:r>
      <w:r w:rsidRPr="00D6772C">
        <w:rPr>
          <w:rFonts w:ascii="Times New Roman" w:hAnsi="Times New Roman" w:cs="Times New Roman"/>
        </w:rPr>
        <w:t>As shown in the figure, the efforts expended by the GCC to de-escalate the Gulf and Middle East conflicts were consistently higher than the success of such efforts. Thus, GCC efforts to de-escalate such conflicts were not 100 percent successful.</w:t>
      </w:r>
    </w:p>
    <w:p w14:paraId="1A6830FD" w14:textId="77777777" w:rsidR="00AA5452" w:rsidRPr="00D6772C" w:rsidRDefault="00AA5452" w:rsidP="00AA5452">
      <w:pPr>
        <w:pStyle w:val="BodyText"/>
        <w:ind w:right="-188" w:firstLine="720"/>
        <w:jc w:val="both"/>
        <w:rPr>
          <w:rFonts w:ascii="Times New Roman" w:hAnsi="Times New Roman" w:cs="Times New Roman"/>
        </w:rPr>
      </w:pPr>
    </w:p>
    <w:p w14:paraId="6EFD1FEF" w14:textId="77777777" w:rsidR="00AA5452" w:rsidRPr="00D6772C" w:rsidRDefault="00AA5452" w:rsidP="00AA5452">
      <w:pPr>
        <w:pStyle w:val="BodyText"/>
        <w:ind w:right="-188"/>
        <w:jc w:val="both"/>
        <w:rPr>
          <w:rFonts w:ascii="Times New Roman" w:hAnsi="Times New Roman" w:cs="Times New Roman"/>
        </w:rPr>
      </w:pPr>
      <w:r w:rsidRPr="00D6772C">
        <w:rPr>
          <w:rFonts w:ascii="Times New Roman" w:hAnsi="Times New Roman" w:cs="Times New Roman"/>
          <w:noProof/>
          <w:lang w:val="en-US" w:eastAsia="en-US" w:bidi="ar-SA"/>
        </w:rPr>
        <mc:AlternateContent>
          <mc:Choice Requires="wpg">
            <w:drawing>
              <wp:anchor distT="0" distB="0" distL="114300" distR="114300" simplePos="0" relativeHeight="251740160" behindDoc="0" locked="0" layoutInCell="1" allowOverlap="1" wp14:anchorId="2E9C9DA7" wp14:editId="4958D9FF">
                <wp:simplePos x="0" y="0"/>
                <wp:positionH relativeFrom="page">
                  <wp:posOffset>2903555</wp:posOffset>
                </wp:positionH>
                <wp:positionV relativeFrom="paragraph">
                  <wp:posOffset>329272</wp:posOffset>
                </wp:positionV>
                <wp:extent cx="893849" cy="323215"/>
                <wp:effectExtent l="0" t="0" r="0" b="0"/>
                <wp:wrapNone/>
                <wp:docPr id="28"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849" cy="323215"/>
                          <a:chOff x="2225" y="302"/>
                          <a:chExt cx="879" cy="509"/>
                        </a:xfrm>
                      </wpg:grpSpPr>
                      <pic:pic xmlns:pic="http://schemas.openxmlformats.org/drawingml/2006/picture">
                        <pic:nvPicPr>
                          <pic:cNvPr id="29" name="Picture 37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224" y="302"/>
                            <a:ext cx="87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7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332" y="306"/>
                            <a:ext cx="68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Line 375"/>
                        <wps:cNvCnPr>
                          <a:cxnSpLocks noChangeShapeType="1"/>
                        </wps:cNvCnPr>
                        <wps:spPr bwMode="auto">
                          <a:xfrm>
                            <a:off x="2400" y="362"/>
                            <a:ext cx="540" cy="12"/>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 name="Picture 37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332" y="623"/>
                            <a:ext cx="6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Line 373"/>
                        <wps:cNvCnPr>
                          <a:cxnSpLocks noChangeShapeType="1"/>
                        </wps:cNvCnPr>
                        <wps:spPr bwMode="auto">
                          <a:xfrm>
                            <a:off x="2400" y="680"/>
                            <a:ext cx="540" cy="0"/>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2C20ACF" id="Group 372" o:spid="_x0000_s1026" style="position:absolute;margin-left:228.65pt;margin-top:25.95pt;width:70.4pt;height:25.45pt;z-index:251740160;mso-position-horizontal-relative:page" coordorigin="2225,302" coordsize="879,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">
                <v:shape id="Picture 377" o:spid="_x0000_s1027" type="#_x0000_t75" style="position:absolute;left:2224;top:302;width:879;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">
                  <v:imagedata r:id="rId178" o:title=""/>
                </v:shape>
                <v:shape id="Picture 376" o:spid="_x0000_s1028" type="#_x0000_t75" style="position:absolute;left:2332;top:306;width:68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">
                  <v:imagedata r:id="rId179" o:title=""/>
                </v:shape>
                <v:line id="Line 375" o:spid="_x0000_s1029" style="position:absolute;visibility:visible;mso-wrap-style:square" from="2400,362" to="294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" strokecolor="#4f81bc" strokeweight="2pt"/>
                <v:shape id="Picture 374" o:spid="_x0000_s1030" type="#_x0000_t75" style="position:absolute;left:2332;top:623;width:68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">
                  <v:imagedata r:id="rId180" o:title=""/>
                </v:shape>
                <v:line id="Line 373" o:spid="_x0000_s1031" style="position:absolute;visibility:visible;mso-wrap-style:square" from="2400,680" to="294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" strokecolor="#c0504d" strokeweight="2pt"/>
                <w10:wrap anchorx="page"/>
              </v:group>
            </w:pict>
          </mc:Fallback>
        </mc:AlternateContent>
      </w:r>
      <w:r w:rsidRPr="00D6772C">
        <w:rPr>
          <w:rFonts w:ascii="Times New Roman" w:hAnsi="Times New Roman" w:cs="Times New Roman"/>
          <w:noProof/>
          <w:lang w:val="en-US" w:eastAsia="en-US" w:bidi="ar-SA"/>
        </w:rPr>
        <mc:AlternateContent>
          <mc:Choice Requires="wps">
            <w:drawing>
              <wp:anchor distT="0" distB="0" distL="114300" distR="114300" simplePos="0" relativeHeight="251746304" behindDoc="0" locked="0" layoutInCell="1" allowOverlap="1" wp14:anchorId="70AFECAB" wp14:editId="28173E94">
                <wp:simplePos x="0" y="0"/>
                <wp:positionH relativeFrom="margin">
                  <wp:posOffset>3380824</wp:posOffset>
                </wp:positionH>
                <wp:positionV relativeFrom="paragraph">
                  <wp:posOffset>122939</wp:posOffset>
                </wp:positionV>
                <wp:extent cx="2549294" cy="535709"/>
                <wp:effectExtent l="0" t="0" r="22860" b="17145"/>
                <wp:wrapNone/>
                <wp:docPr id="66" name="Text Box 66"/>
                <wp:cNvGraphicFramePr/>
                <a:graphic xmlns:a="http://schemas.openxmlformats.org/drawingml/2006/main">
                  <a:graphicData uri="http://schemas.microsoft.com/office/word/2010/wordprocessingShape">
                    <wps:wsp>
                      <wps:cNvSpPr txBox="1"/>
                      <wps:spPr>
                        <a:xfrm>
                          <a:off x="0" y="0"/>
                          <a:ext cx="2549294" cy="535709"/>
                        </a:xfrm>
                        <a:prstGeom prst="rect">
                          <a:avLst/>
                        </a:prstGeom>
                        <a:solidFill>
                          <a:schemeClr val="lt1"/>
                        </a:solidFill>
                        <a:ln w="6350">
                          <a:solidFill>
                            <a:prstClr val="black"/>
                          </a:solidFill>
                        </a:ln>
                      </wps:spPr>
                      <wps:txbx>
                        <w:txbxContent>
                          <w:p w14:paraId="02ABAF7D" w14:textId="77777777" w:rsidR="006A0BE8" w:rsidRDefault="006A0BE8" w:rsidP="00AA5452">
                            <w:r>
                              <w:t>De-escalation efforts by GCC</w:t>
                            </w:r>
                          </w:p>
                          <w:p w14:paraId="0F77F154" w14:textId="77777777" w:rsidR="006A0BE8" w:rsidRDefault="006A0BE8" w:rsidP="00AA5452">
                            <w:r>
                              <w:t>Success of GCC de-escalation efforts</w:t>
                            </w:r>
                          </w:p>
                          <w:p w14:paraId="0771EFB9" w14:textId="77777777" w:rsidR="006A0BE8" w:rsidRDefault="006A0BE8" w:rsidP="00AA545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FECAB" id="Text Box 66" o:spid="_x0000_s1166" type="#_x0000_t202" style="position:absolute;left:0;text-align:left;margin-left:266.2pt;margin-top:9.7pt;width:200.75pt;height:42.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" fillcolor="white [3201]" strokeweight=".5pt">
                <v:textbox>
                  <w:txbxContent>
                    <w:p w14:paraId="02ABAF7D" w14:textId="77777777" w:rsidR="006A0BE8" w:rsidRDefault="006A0BE8" w:rsidP="00AA5452">
                      <w:r>
                        <w:t>De-escalation efforts by GCC</w:t>
                      </w:r>
                    </w:p>
                    <w:p w14:paraId="0F77F154" w14:textId="77777777" w:rsidR="006A0BE8" w:rsidRDefault="006A0BE8" w:rsidP="00AA5452">
                      <w:r>
                        <w:t>Success of GCC de-escalation efforts</w:t>
                      </w:r>
                    </w:p>
                    <w:p w14:paraId="0771EFB9" w14:textId="77777777" w:rsidR="006A0BE8" w:rsidRDefault="006A0BE8" w:rsidP="00AA5452">
                      <w:r>
                        <w:t xml:space="preserve"> </w:t>
                      </w:r>
                    </w:p>
                  </w:txbxContent>
                </v:textbox>
                <w10:wrap anchorx="margin"/>
              </v:shape>
            </w:pict>
          </mc:Fallback>
        </mc:AlternateContent>
      </w:r>
      <w:r w:rsidRPr="00D6772C">
        <w:rPr>
          <w:rFonts w:ascii="Times New Roman" w:hAnsi="Times New Roman" w:cs="Times New Roman"/>
          <w:noProof/>
          <w:lang w:val="en-US" w:eastAsia="en-US" w:bidi="ar-SA"/>
        </w:rPr>
        <w:drawing>
          <wp:anchor distT="0" distB="0" distL="0" distR="0" simplePos="0" relativeHeight="251744256" behindDoc="1" locked="0" layoutInCell="1" allowOverlap="1" wp14:anchorId="1EC88152" wp14:editId="0D15DA31">
            <wp:simplePos x="0" y="0"/>
            <wp:positionH relativeFrom="page">
              <wp:posOffset>3681614</wp:posOffset>
            </wp:positionH>
            <wp:positionV relativeFrom="paragraph">
              <wp:posOffset>456103</wp:posOffset>
            </wp:positionV>
            <wp:extent cx="2826385" cy="389890"/>
            <wp:effectExtent l="0" t="0" r="0" b="0"/>
            <wp:wrapNone/>
            <wp:docPr id="53" name="image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62.png"/>
                    <pic:cNvPicPr/>
                  </pic:nvPicPr>
                  <pic:blipFill>
                    <a:blip r:embed="rId181" cstate="print"/>
                    <a:stretch>
                      <a:fillRect/>
                    </a:stretch>
                  </pic:blipFill>
                  <pic:spPr>
                    <a:xfrm>
                      <a:off x="0" y="0"/>
                      <a:ext cx="2826385" cy="389890"/>
                    </a:xfrm>
                    <a:prstGeom prst="rect">
                      <a:avLst/>
                    </a:prstGeom>
                  </pic:spPr>
                </pic:pic>
              </a:graphicData>
            </a:graphic>
          </wp:anchor>
        </w:drawing>
      </w:r>
      <w:r w:rsidRPr="00D6772C">
        <w:rPr>
          <w:rFonts w:ascii="Times New Roman" w:hAnsi="Times New Roman" w:cs="Times New Roman"/>
          <w:noProof/>
          <w:lang w:val="en-US" w:eastAsia="en-US" w:bidi="ar-SA"/>
        </w:rPr>
        <w:drawing>
          <wp:anchor distT="0" distB="0" distL="0" distR="0" simplePos="0" relativeHeight="251745280" behindDoc="1" locked="0" layoutInCell="1" allowOverlap="1" wp14:anchorId="1A605482" wp14:editId="7C96B65F">
            <wp:simplePos x="0" y="0"/>
            <wp:positionH relativeFrom="page">
              <wp:posOffset>2835564</wp:posOffset>
            </wp:positionH>
            <wp:positionV relativeFrom="paragraph">
              <wp:posOffset>517005</wp:posOffset>
            </wp:positionV>
            <wp:extent cx="801273" cy="323850"/>
            <wp:effectExtent l="0" t="0" r="0" b="0"/>
            <wp:wrapNone/>
            <wp:docPr id="54" name="image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62.png"/>
                    <pic:cNvPicPr/>
                  </pic:nvPicPr>
                  <pic:blipFill>
                    <a:blip r:embed="rId181" cstate="print"/>
                    <a:stretch>
                      <a:fillRect/>
                    </a:stretch>
                  </pic:blipFill>
                  <pic:spPr>
                    <a:xfrm>
                      <a:off x="0" y="0"/>
                      <a:ext cx="822941" cy="332607"/>
                    </a:xfrm>
                    <a:prstGeom prst="rect">
                      <a:avLst/>
                    </a:prstGeom>
                  </pic:spPr>
                </pic:pic>
              </a:graphicData>
            </a:graphic>
            <wp14:sizeRelH relativeFrom="margin">
              <wp14:pctWidth>0</wp14:pctWidth>
            </wp14:sizeRelH>
            <wp14:sizeRelV relativeFrom="margin">
              <wp14:pctHeight>0</wp14:pctHeight>
            </wp14:sizeRelV>
          </wp:anchor>
        </w:drawing>
      </w:r>
      <w:r w:rsidRPr="00D6772C">
        <w:rPr>
          <w:rFonts w:ascii="Times New Roman" w:hAnsi="Times New Roman" w:cs="Times New Roman"/>
        </w:rPr>
        <w:t xml:space="preserve"> </w:t>
      </w:r>
      <w:r w:rsidRPr="00D6772C">
        <w:rPr>
          <w:rFonts w:ascii="Times New Roman" w:hAnsi="Times New Roman" w:cs="Times New Roman"/>
          <w:noProof/>
          <w:lang w:val="en-US" w:eastAsia="en-US" w:bidi="ar-SA"/>
        </w:rPr>
        <mc:AlternateContent>
          <mc:Choice Requires="wps">
            <w:drawing>
              <wp:anchor distT="0" distB="0" distL="114300" distR="114300" simplePos="0" relativeHeight="251741184" behindDoc="0" locked="0" layoutInCell="1" allowOverlap="1" wp14:anchorId="3CDF4EBA" wp14:editId="5DDC04EB">
                <wp:simplePos x="0" y="0"/>
                <wp:positionH relativeFrom="page">
                  <wp:posOffset>828040</wp:posOffset>
                </wp:positionH>
                <wp:positionV relativeFrom="paragraph">
                  <wp:posOffset>828675</wp:posOffset>
                </wp:positionV>
                <wp:extent cx="459740" cy="992505"/>
                <wp:effectExtent l="0" t="0" r="0" b="1905"/>
                <wp:wrapNone/>
                <wp:docPr id="6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99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D885" w14:textId="77777777" w:rsidR="006A0BE8" w:rsidRDefault="006A0BE8" w:rsidP="00AA5452">
                            <w:pPr>
                              <w:spacing w:before="12"/>
                              <w:ind w:left="20" w:right="18"/>
                              <w:jc w:val="both"/>
                              <w:rPr>
                                <w:sz w:val="20"/>
                              </w:rPr>
                            </w:pPr>
                            <w:r>
                              <w:rPr>
                                <w:sz w:val="20"/>
                              </w:rPr>
                              <w:t>Number of Gulf and Middle East Conflicts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4EBA" id="Text Box 390" o:spid="_x0000_s1167" type="#_x0000_t202" style="position:absolute;left:0;text-align:left;margin-left:65.2pt;margin-top:65.25pt;width:36.2pt;height:78.1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" filled="f" stroked="f">
                <v:textbox style="layout-flow:vertical;mso-layout-flow-alt:bottom-to-top" inset="0,0,0,0">
                  <w:txbxContent>
                    <w:p w14:paraId="41A8D885" w14:textId="77777777" w:rsidR="006A0BE8" w:rsidRDefault="006A0BE8" w:rsidP="00AA5452">
                      <w:pPr>
                        <w:spacing w:before="12"/>
                        <w:ind w:left="20" w:right="18"/>
                        <w:jc w:val="both"/>
                        <w:rPr>
                          <w:sz w:val="20"/>
                        </w:rPr>
                      </w:pPr>
                      <w:r>
                        <w:rPr>
                          <w:sz w:val="20"/>
                        </w:rPr>
                        <w:t>Number of Gulf and Middle East Conflicts</w:t>
                      </w:r>
                    </w:p>
                  </w:txbxContent>
                </v:textbox>
                <w10:wrap anchorx="page"/>
              </v:shape>
            </w:pict>
          </mc:Fallback>
        </mc:AlternateContent>
      </w:r>
    </w:p>
    <w:p w14:paraId="7FBF1320" w14:textId="77777777" w:rsidR="00AA5452" w:rsidRPr="00D6772C" w:rsidRDefault="00AA5452" w:rsidP="00AA5452">
      <w:pPr>
        <w:pStyle w:val="BodyText"/>
        <w:ind w:right="-188"/>
        <w:jc w:val="both"/>
        <w:rPr>
          <w:rFonts w:ascii="Times New Roman" w:hAnsi="Times New Roman" w:cs="Times New Roman"/>
        </w:rPr>
      </w:pPr>
      <w:r w:rsidRPr="00D6772C">
        <w:rPr>
          <w:rFonts w:ascii="Times New Roman" w:hAnsi="Times New Roman" w:cs="Times New Roman"/>
          <w:noProof/>
          <w:lang w:val="en-US" w:eastAsia="en-US" w:bidi="ar-SA"/>
        </w:rPr>
        <w:drawing>
          <wp:anchor distT="0" distB="0" distL="114300" distR="114300" simplePos="0" relativeHeight="251747328" behindDoc="0" locked="0" layoutInCell="1" allowOverlap="1" wp14:anchorId="5CB592EC" wp14:editId="3CD2429F">
            <wp:simplePos x="0" y="0"/>
            <wp:positionH relativeFrom="column">
              <wp:posOffset>4607156</wp:posOffset>
            </wp:positionH>
            <wp:positionV relativeFrom="paragraph">
              <wp:posOffset>2530533</wp:posOffset>
            </wp:positionV>
            <wp:extent cx="451485" cy="169545"/>
            <wp:effectExtent l="0" t="0" r="0" b="0"/>
            <wp:wrapNone/>
            <wp:docPr id="55"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38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148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6772C">
        <w:rPr>
          <w:rFonts w:ascii="Times New Roman" w:hAnsi="Times New Roman" w:cs="Times New Roman"/>
          <w:noProof/>
          <w:lang w:val="en-US" w:eastAsia="en-US" w:bidi="ar-SA"/>
        </w:rPr>
        <mc:AlternateContent>
          <mc:Choice Requires="wpg">
            <w:drawing>
              <wp:anchor distT="0" distB="0" distL="0" distR="0" simplePos="0" relativeHeight="251738112" behindDoc="0" locked="0" layoutInCell="1" allowOverlap="1" wp14:anchorId="6952B443" wp14:editId="24DA5AC3">
                <wp:simplePos x="0" y="0"/>
                <wp:positionH relativeFrom="page">
                  <wp:posOffset>1597025</wp:posOffset>
                </wp:positionH>
                <wp:positionV relativeFrom="paragraph">
                  <wp:posOffset>123190</wp:posOffset>
                </wp:positionV>
                <wp:extent cx="4483735" cy="2244725"/>
                <wp:effectExtent l="0" t="8890" r="5715" b="3810"/>
                <wp:wrapTopAndBottom/>
                <wp:docPr id="68"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735" cy="2244725"/>
                          <a:chOff x="2515" y="194"/>
                          <a:chExt cx="7061" cy="3535"/>
                        </a:xfrm>
                      </wpg:grpSpPr>
                      <wps:wsp>
                        <wps:cNvPr id="69" name="Line 389"/>
                        <wps:cNvCnPr>
                          <a:cxnSpLocks noChangeShapeType="1"/>
                        </wps:cNvCnPr>
                        <wps:spPr bwMode="auto">
                          <a:xfrm>
                            <a:off x="2595" y="202"/>
                            <a:ext cx="0" cy="3432"/>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388"/>
                        <wps:cNvCnPr>
                          <a:cxnSpLocks noChangeShapeType="1"/>
                        </wps:cNvCnPr>
                        <wps:spPr bwMode="auto">
                          <a:xfrm>
                            <a:off x="2565" y="3634"/>
                            <a:ext cx="701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59" name="Freeform 387"/>
                        <wps:cNvSpPr>
                          <a:spLocks/>
                        </wps:cNvSpPr>
                        <wps:spPr bwMode="auto">
                          <a:xfrm>
                            <a:off x="2580" y="1611"/>
                            <a:ext cx="6960" cy="2010"/>
                          </a:xfrm>
                          <a:custGeom>
                            <a:avLst/>
                            <a:gdLst>
                              <a:gd name="T0" fmla="+- 0 2586 2580"/>
                              <a:gd name="T1" fmla="*/ T0 w 6960"/>
                              <a:gd name="T2" fmla="+- 0 3539 1612"/>
                              <a:gd name="T3" fmla="*/ 3539 h 2010"/>
                              <a:gd name="T4" fmla="+- 0 2601 2580"/>
                              <a:gd name="T5" fmla="*/ T4 w 6960"/>
                              <a:gd name="T6" fmla="+- 0 3437 1612"/>
                              <a:gd name="T7" fmla="*/ 3437 h 2010"/>
                              <a:gd name="T8" fmla="+- 0 2625 2580"/>
                              <a:gd name="T9" fmla="*/ T8 w 6960"/>
                              <a:gd name="T10" fmla="+- 0 3382 1612"/>
                              <a:gd name="T11" fmla="*/ 3382 h 2010"/>
                              <a:gd name="T12" fmla="+- 0 2636 2580"/>
                              <a:gd name="T13" fmla="*/ T12 w 6960"/>
                              <a:gd name="T14" fmla="+- 0 3337 1612"/>
                              <a:gd name="T15" fmla="*/ 3337 h 2010"/>
                              <a:gd name="T16" fmla="+- 0 2648 2580"/>
                              <a:gd name="T17" fmla="*/ T16 w 6960"/>
                              <a:gd name="T18" fmla="+- 0 3299 1612"/>
                              <a:gd name="T19" fmla="*/ 3299 h 2010"/>
                              <a:gd name="T20" fmla="+- 0 2659 2580"/>
                              <a:gd name="T21" fmla="*/ T20 w 6960"/>
                              <a:gd name="T22" fmla="+- 0 3258 1612"/>
                              <a:gd name="T23" fmla="*/ 3258 h 2010"/>
                              <a:gd name="T24" fmla="+- 0 2670 2580"/>
                              <a:gd name="T25" fmla="*/ T24 w 6960"/>
                              <a:gd name="T26" fmla="+- 0 3202 1612"/>
                              <a:gd name="T27" fmla="*/ 3202 h 2010"/>
                              <a:gd name="T28" fmla="+- 0 2692 2580"/>
                              <a:gd name="T29" fmla="*/ T28 w 6960"/>
                              <a:gd name="T30" fmla="+- 0 3123 1612"/>
                              <a:gd name="T31" fmla="*/ 3123 h 2010"/>
                              <a:gd name="T32" fmla="+- 0 2706 2580"/>
                              <a:gd name="T33" fmla="*/ T32 w 6960"/>
                              <a:gd name="T34" fmla="+- 0 3006 1612"/>
                              <a:gd name="T35" fmla="*/ 3006 h 2010"/>
                              <a:gd name="T36" fmla="+- 0 2746 2580"/>
                              <a:gd name="T37" fmla="*/ T36 w 6960"/>
                              <a:gd name="T38" fmla="+- 0 2792 1612"/>
                              <a:gd name="T39" fmla="*/ 2792 h 2010"/>
                              <a:gd name="T40" fmla="+- 0 2773 2580"/>
                              <a:gd name="T41" fmla="*/ T40 w 6960"/>
                              <a:gd name="T42" fmla="+- 0 2657 1612"/>
                              <a:gd name="T43" fmla="*/ 2657 h 2010"/>
                              <a:gd name="T44" fmla="+- 0 2779 2580"/>
                              <a:gd name="T45" fmla="*/ T44 w 6960"/>
                              <a:gd name="T46" fmla="+- 0 2639 1612"/>
                              <a:gd name="T47" fmla="*/ 2639 h 2010"/>
                              <a:gd name="T48" fmla="+- 0 2811 2580"/>
                              <a:gd name="T49" fmla="*/ T48 w 6960"/>
                              <a:gd name="T50" fmla="+- 0 2527 1612"/>
                              <a:gd name="T51" fmla="*/ 2527 h 2010"/>
                              <a:gd name="T52" fmla="+- 0 2835 2580"/>
                              <a:gd name="T53" fmla="*/ T52 w 6960"/>
                              <a:gd name="T54" fmla="+- 0 2437 1612"/>
                              <a:gd name="T55" fmla="*/ 2437 h 2010"/>
                              <a:gd name="T56" fmla="+- 0 2858 2580"/>
                              <a:gd name="T57" fmla="*/ T56 w 6960"/>
                              <a:gd name="T58" fmla="+- 0 2403 1612"/>
                              <a:gd name="T59" fmla="*/ 2403 h 2010"/>
                              <a:gd name="T60" fmla="+- 0 2873 2580"/>
                              <a:gd name="T61" fmla="*/ T60 w 6960"/>
                              <a:gd name="T62" fmla="+- 0 2369 1612"/>
                              <a:gd name="T63" fmla="*/ 2369 h 2010"/>
                              <a:gd name="T64" fmla="+- 0 2887 2580"/>
                              <a:gd name="T65" fmla="*/ T64 w 6960"/>
                              <a:gd name="T66" fmla="+- 0 2335 1612"/>
                              <a:gd name="T67" fmla="*/ 2335 h 2010"/>
                              <a:gd name="T68" fmla="+- 0 2910 2580"/>
                              <a:gd name="T69" fmla="*/ T68 w 6960"/>
                              <a:gd name="T70" fmla="+- 0 2302 1612"/>
                              <a:gd name="T71" fmla="*/ 2302 h 2010"/>
                              <a:gd name="T72" fmla="+- 0 2920 2580"/>
                              <a:gd name="T73" fmla="*/ T72 w 6960"/>
                              <a:gd name="T74" fmla="+- 0 2267 1612"/>
                              <a:gd name="T75" fmla="*/ 2267 h 2010"/>
                              <a:gd name="T76" fmla="+- 0 2947 2580"/>
                              <a:gd name="T77" fmla="*/ T76 w 6960"/>
                              <a:gd name="T78" fmla="+- 0 2234 1612"/>
                              <a:gd name="T79" fmla="*/ 2234 h 2010"/>
                              <a:gd name="T80" fmla="+- 0 2978 2580"/>
                              <a:gd name="T81" fmla="*/ T80 w 6960"/>
                              <a:gd name="T82" fmla="+- 0 2201 1612"/>
                              <a:gd name="T83" fmla="*/ 2201 h 2010"/>
                              <a:gd name="T84" fmla="+- 0 3000 2580"/>
                              <a:gd name="T85" fmla="*/ T84 w 6960"/>
                              <a:gd name="T86" fmla="+- 0 2167 1612"/>
                              <a:gd name="T87" fmla="*/ 2167 h 2010"/>
                              <a:gd name="T88" fmla="+- 0 3034 2580"/>
                              <a:gd name="T89" fmla="*/ T88 w 6960"/>
                              <a:gd name="T90" fmla="+- 0 2122 1612"/>
                              <a:gd name="T91" fmla="*/ 2122 h 2010"/>
                              <a:gd name="T92" fmla="+- 0 3134 2580"/>
                              <a:gd name="T93" fmla="*/ T92 w 6960"/>
                              <a:gd name="T94" fmla="+- 0 1993 1612"/>
                              <a:gd name="T95" fmla="*/ 1993 h 2010"/>
                              <a:gd name="T96" fmla="+- 0 3171 2580"/>
                              <a:gd name="T97" fmla="*/ T96 w 6960"/>
                              <a:gd name="T98" fmla="+- 0 1955 1612"/>
                              <a:gd name="T99" fmla="*/ 1955 h 2010"/>
                              <a:gd name="T100" fmla="+- 0 3240 2580"/>
                              <a:gd name="T101" fmla="*/ T100 w 6960"/>
                              <a:gd name="T102" fmla="+- 0 1912 1612"/>
                              <a:gd name="T103" fmla="*/ 1912 h 2010"/>
                              <a:gd name="T104" fmla="+- 0 3319 2580"/>
                              <a:gd name="T105" fmla="*/ T104 w 6960"/>
                              <a:gd name="T106" fmla="+- 0 1869 1612"/>
                              <a:gd name="T107" fmla="*/ 1869 h 2010"/>
                              <a:gd name="T108" fmla="+- 0 3431 2580"/>
                              <a:gd name="T109" fmla="*/ T108 w 6960"/>
                              <a:gd name="T110" fmla="+- 0 1833 1612"/>
                              <a:gd name="T111" fmla="*/ 1833 h 2010"/>
                              <a:gd name="T112" fmla="+- 0 3465 2580"/>
                              <a:gd name="T113" fmla="*/ T112 w 6960"/>
                              <a:gd name="T114" fmla="+- 0 1822 1612"/>
                              <a:gd name="T115" fmla="*/ 1822 h 2010"/>
                              <a:gd name="T116" fmla="+- 0 3607 2580"/>
                              <a:gd name="T117" fmla="*/ T116 w 6960"/>
                              <a:gd name="T118" fmla="+- 0 1775 1612"/>
                              <a:gd name="T119" fmla="*/ 1775 h 2010"/>
                              <a:gd name="T120" fmla="+- 0 3753 2580"/>
                              <a:gd name="T121" fmla="*/ T120 w 6960"/>
                              <a:gd name="T122" fmla="+- 0 1753 1612"/>
                              <a:gd name="T123" fmla="*/ 1753 h 2010"/>
                              <a:gd name="T124" fmla="+- 0 3760 2580"/>
                              <a:gd name="T125" fmla="*/ T124 w 6960"/>
                              <a:gd name="T126" fmla="+- 0 1745 1612"/>
                              <a:gd name="T127" fmla="*/ 1745 h 2010"/>
                              <a:gd name="T128" fmla="+- 0 3892 2580"/>
                              <a:gd name="T129" fmla="*/ T128 w 6960"/>
                              <a:gd name="T130" fmla="+- 0 1705 1612"/>
                              <a:gd name="T131" fmla="*/ 1705 h 2010"/>
                              <a:gd name="T132" fmla="+- 0 4035 2580"/>
                              <a:gd name="T133" fmla="*/ T132 w 6960"/>
                              <a:gd name="T134" fmla="+- 0 1672 1612"/>
                              <a:gd name="T135" fmla="*/ 1672 h 2010"/>
                              <a:gd name="T136" fmla="+- 0 5130 2580"/>
                              <a:gd name="T137" fmla="*/ T136 w 6960"/>
                              <a:gd name="T138" fmla="+- 0 1627 1612"/>
                              <a:gd name="T139" fmla="*/ 1627 h 2010"/>
                              <a:gd name="T140" fmla="+- 0 5175 2580"/>
                              <a:gd name="T141" fmla="*/ T140 w 6960"/>
                              <a:gd name="T142" fmla="+- 0 1639 1612"/>
                              <a:gd name="T143" fmla="*/ 1639 h 2010"/>
                              <a:gd name="T144" fmla="+- 0 5340 2580"/>
                              <a:gd name="T145" fmla="*/ T144 w 6960"/>
                              <a:gd name="T146" fmla="+- 0 1652 1612"/>
                              <a:gd name="T147" fmla="*/ 1652 h 2010"/>
                              <a:gd name="T148" fmla="+- 0 7215 2580"/>
                              <a:gd name="T149" fmla="*/ T148 w 6960"/>
                              <a:gd name="T150" fmla="+- 0 1672 1612"/>
                              <a:gd name="T151" fmla="*/ 1672 h 2010"/>
                              <a:gd name="T152" fmla="+- 0 7612 2580"/>
                              <a:gd name="T153" fmla="*/ T152 w 6960"/>
                              <a:gd name="T154" fmla="+- 0 1696 1612"/>
                              <a:gd name="T155" fmla="*/ 1696 h 2010"/>
                              <a:gd name="T156" fmla="+- 0 7787 2580"/>
                              <a:gd name="T157" fmla="*/ T156 w 6960"/>
                              <a:gd name="T158" fmla="+- 0 1701 1612"/>
                              <a:gd name="T159" fmla="*/ 1701 h 2010"/>
                              <a:gd name="T160" fmla="+- 0 8019 2580"/>
                              <a:gd name="T161" fmla="*/ T160 w 6960"/>
                              <a:gd name="T162" fmla="+- 0 1699 1612"/>
                              <a:gd name="T163" fmla="*/ 1699 h 2010"/>
                              <a:gd name="T164" fmla="+- 0 8251 2580"/>
                              <a:gd name="T165" fmla="*/ T164 w 6960"/>
                              <a:gd name="T166" fmla="+- 0 1695 1612"/>
                              <a:gd name="T167" fmla="*/ 1695 h 2010"/>
                              <a:gd name="T168" fmla="+- 0 8483 2580"/>
                              <a:gd name="T169" fmla="*/ T168 w 6960"/>
                              <a:gd name="T170" fmla="+- 0 1691 1612"/>
                              <a:gd name="T171" fmla="*/ 1691 h 2010"/>
                              <a:gd name="T172" fmla="+- 0 8715 2580"/>
                              <a:gd name="T173" fmla="*/ T172 w 6960"/>
                              <a:gd name="T174" fmla="+- 0 1687 1612"/>
                              <a:gd name="T175" fmla="*/ 1687 h 2010"/>
                              <a:gd name="T176" fmla="+- 0 8924 2580"/>
                              <a:gd name="T177" fmla="*/ T176 w 6960"/>
                              <a:gd name="T178" fmla="+- 0 1664 1612"/>
                              <a:gd name="T179" fmla="*/ 1664 h 2010"/>
                              <a:gd name="T180" fmla="+- 0 9035 2580"/>
                              <a:gd name="T181" fmla="*/ T180 w 6960"/>
                              <a:gd name="T182" fmla="+- 0 1655 1612"/>
                              <a:gd name="T183" fmla="*/ 1655 h 2010"/>
                              <a:gd name="T184" fmla="+- 0 9266 2580"/>
                              <a:gd name="T185" fmla="*/ T184 w 6960"/>
                              <a:gd name="T186" fmla="+- 0 1648 1612"/>
                              <a:gd name="T187" fmla="*/ 1648 h 2010"/>
                              <a:gd name="T188" fmla="+- 0 9516 2580"/>
                              <a:gd name="T189" fmla="*/ T188 w 6960"/>
                              <a:gd name="T190" fmla="+- 0 1689 1612"/>
                              <a:gd name="T191" fmla="*/ 1689 h 2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960" h="2010">
                                <a:moveTo>
                                  <a:pt x="0" y="2010"/>
                                </a:moveTo>
                                <a:lnTo>
                                  <a:pt x="3" y="1968"/>
                                </a:lnTo>
                                <a:lnTo>
                                  <a:pt x="6" y="1927"/>
                                </a:lnTo>
                                <a:lnTo>
                                  <a:pt x="9" y="1886"/>
                                </a:lnTo>
                                <a:lnTo>
                                  <a:pt x="15" y="1845"/>
                                </a:lnTo>
                                <a:lnTo>
                                  <a:pt x="21" y="1825"/>
                                </a:lnTo>
                                <a:lnTo>
                                  <a:pt x="29" y="1807"/>
                                </a:lnTo>
                                <a:lnTo>
                                  <a:pt x="37" y="1788"/>
                                </a:lnTo>
                                <a:lnTo>
                                  <a:pt x="45" y="1770"/>
                                </a:lnTo>
                                <a:lnTo>
                                  <a:pt x="49" y="1755"/>
                                </a:lnTo>
                                <a:lnTo>
                                  <a:pt x="53" y="1740"/>
                                </a:lnTo>
                                <a:lnTo>
                                  <a:pt x="56" y="1725"/>
                                </a:lnTo>
                                <a:lnTo>
                                  <a:pt x="60" y="1710"/>
                                </a:lnTo>
                                <a:lnTo>
                                  <a:pt x="64" y="1698"/>
                                </a:lnTo>
                                <a:lnTo>
                                  <a:pt x="68" y="1687"/>
                                </a:lnTo>
                                <a:lnTo>
                                  <a:pt x="72" y="1676"/>
                                </a:lnTo>
                                <a:lnTo>
                                  <a:pt x="75" y="1665"/>
                                </a:lnTo>
                                <a:lnTo>
                                  <a:pt x="79" y="1646"/>
                                </a:lnTo>
                                <a:lnTo>
                                  <a:pt x="83" y="1627"/>
                                </a:lnTo>
                                <a:lnTo>
                                  <a:pt x="86" y="1608"/>
                                </a:lnTo>
                                <a:lnTo>
                                  <a:pt x="90" y="1590"/>
                                </a:lnTo>
                                <a:lnTo>
                                  <a:pt x="97" y="1563"/>
                                </a:lnTo>
                                <a:lnTo>
                                  <a:pt x="105" y="1537"/>
                                </a:lnTo>
                                <a:lnTo>
                                  <a:pt x="112" y="1511"/>
                                </a:lnTo>
                                <a:lnTo>
                                  <a:pt x="120" y="1485"/>
                                </a:lnTo>
                                <a:lnTo>
                                  <a:pt x="123" y="1439"/>
                                </a:lnTo>
                                <a:lnTo>
                                  <a:pt x="126" y="1394"/>
                                </a:lnTo>
                                <a:lnTo>
                                  <a:pt x="130" y="1349"/>
                                </a:lnTo>
                                <a:lnTo>
                                  <a:pt x="143" y="1261"/>
                                </a:lnTo>
                                <a:lnTo>
                                  <a:pt x="166" y="1180"/>
                                </a:lnTo>
                                <a:lnTo>
                                  <a:pt x="180" y="1140"/>
                                </a:lnTo>
                                <a:lnTo>
                                  <a:pt x="189" y="1075"/>
                                </a:lnTo>
                                <a:lnTo>
                                  <a:pt x="193" y="1045"/>
                                </a:lnTo>
                                <a:lnTo>
                                  <a:pt x="194" y="1036"/>
                                </a:lnTo>
                                <a:lnTo>
                                  <a:pt x="196" y="1034"/>
                                </a:lnTo>
                                <a:lnTo>
                                  <a:pt x="199" y="1027"/>
                                </a:lnTo>
                                <a:lnTo>
                                  <a:pt x="208" y="1002"/>
                                </a:lnTo>
                                <a:lnTo>
                                  <a:pt x="225" y="945"/>
                                </a:lnTo>
                                <a:lnTo>
                                  <a:pt x="231" y="915"/>
                                </a:lnTo>
                                <a:lnTo>
                                  <a:pt x="237" y="884"/>
                                </a:lnTo>
                                <a:lnTo>
                                  <a:pt x="244" y="853"/>
                                </a:lnTo>
                                <a:lnTo>
                                  <a:pt x="255" y="825"/>
                                </a:lnTo>
                                <a:lnTo>
                                  <a:pt x="262" y="813"/>
                                </a:lnTo>
                                <a:lnTo>
                                  <a:pt x="270" y="802"/>
                                </a:lnTo>
                                <a:lnTo>
                                  <a:pt x="278" y="791"/>
                                </a:lnTo>
                                <a:lnTo>
                                  <a:pt x="285" y="780"/>
                                </a:lnTo>
                                <a:lnTo>
                                  <a:pt x="289" y="769"/>
                                </a:lnTo>
                                <a:lnTo>
                                  <a:pt x="293" y="757"/>
                                </a:lnTo>
                                <a:lnTo>
                                  <a:pt x="296" y="746"/>
                                </a:lnTo>
                                <a:lnTo>
                                  <a:pt x="300" y="735"/>
                                </a:lnTo>
                                <a:lnTo>
                                  <a:pt x="307" y="723"/>
                                </a:lnTo>
                                <a:lnTo>
                                  <a:pt x="315" y="712"/>
                                </a:lnTo>
                                <a:lnTo>
                                  <a:pt x="323" y="701"/>
                                </a:lnTo>
                                <a:lnTo>
                                  <a:pt x="330" y="690"/>
                                </a:lnTo>
                                <a:lnTo>
                                  <a:pt x="334" y="678"/>
                                </a:lnTo>
                                <a:lnTo>
                                  <a:pt x="337" y="667"/>
                                </a:lnTo>
                                <a:lnTo>
                                  <a:pt x="340" y="655"/>
                                </a:lnTo>
                                <a:lnTo>
                                  <a:pt x="345" y="645"/>
                                </a:lnTo>
                                <a:lnTo>
                                  <a:pt x="355" y="632"/>
                                </a:lnTo>
                                <a:lnTo>
                                  <a:pt x="367" y="622"/>
                                </a:lnTo>
                                <a:lnTo>
                                  <a:pt x="379" y="611"/>
                                </a:lnTo>
                                <a:lnTo>
                                  <a:pt x="390" y="600"/>
                                </a:lnTo>
                                <a:lnTo>
                                  <a:pt x="398" y="589"/>
                                </a:lnTo>
                                <a:lnTo>
                                  <a:pt x="405" y="577"/>
                                </a:lnTo>
                                <a:lnTo>
                                  <a:pt x="413" y="566"/>
                                </a:lnTo>
                                <a:lnTo>
                                  <a:pt x="420" y="555"/>
                                </a:lnTo>
                                <a:lnTo>
                                  <a:pt x="431" y="540"/>
                                </a:lnTo>
                                <a:lnTo>
                                  <a:pt x="443" y="525"/>
                                </a:lnTo>
                                <a:lnTo>
                                  <a:pt x="454" y="510"/>
                                </a:lnTo>
                                <a:lnTo>
                                  <a:pt x="492" y="456"/>
                                </a:lnTo>
                                <a:lnTo>
                                  <a:pt x="540" y="405"/>
                                </a:lnTo>
                                <a:lnTo>
                                  <a:pt x="554" y="381"/>
                                </a:lnTo>
                                <a:lnTo>
                                  <a:pt x="561" y="370"/>
                                </a:lnTo>
                                <a:lnTo>
                                  <a:pt x="570" y="360"/>
                                </a:lnTo>
                                <a:lnTo>
                                  <a:pt x="591" y="343"/>
                                </a:lnTo>
                                <a:lnTo>
                                  <a:pt x="614" y="328"/>
                                </a:lnTo>
                                <a:lnTo>
                                  <a:pt x="637" y="314"/>
                                </a:lnTo>
                                <a:lnTo>
                                  <a:pt x="660" y="300"/>
                                </a:lnTo>
                                <a:lnTo>
                                  <a:pt x="696" y="275"/>
                                </a:lnTo>
                                <a:lnTo>
                                  <a:pt x="714" y="265"/>
                                </a:lnTo>
                                <a:lnTo>
                                  <a:pt x="739" y="257"/>
                                </a:lnTo>
                                <a:lnTo>
                                  <a:pt x="795" y="240"/>
                                </a:lnTo>
                                <a:lnTo>
                                  <a:pt x="840" y="225"/>
                                </a:lnTo>
                                <a:lnTo>
                                  <a:pt x="851" y="221"/>
                                </a:lnTo>
                                <a:lnTo>
                                  <a:pt x="862" y="216"/>
                                </a:lnTo>
                                <a:lnTo>
                                  <a:pt x="873" y="213"/>
                                </a:lnTo>
                                <a:lnTo>
                                  <a:pt x="885" y="210"/>
                                </a:lnTo>
                                <a:lnTo>
                                  <a:pt x="960" y="195"/>
                                </a:lnTo>
                                <a:lnTo>
                                  <a:pt x="1008" y="170"/>
                                </a:lnTo>
                                <a:lnTo>
                                  <a:pt x="1027" y="163"/>
                                </a:lnTo>
                                <a:lnTo>
                                  <a:pt x="1053" y="160"/>
                                </a:lnTo>
                                <a:lnTo>
                                  <a:pt x="1125" y="150"/>
                                </a:lnTo>
                                <a:lnTo>
                                  <a:pt x="1173" y="141"/>
                                </a:lnTo>
                                <a:lnTo>
                                  <a:pt x="1189" y="137"/>
                                </a:lnTo>
                                <a:lnTo>
                                  <a:pt x="1188" y="135"/>
                                </a:lnTo>
                                <a:lnTo>
                                  <a:pt x="1180" y="133"/>
                                </a:lnTo>
                                <a:lnTo>
                                  <a:pt x="1179" y="129"/>
                                </a:lnTo>
                                <a:lnTo>
                                  <a:pt x="1245" y="105"/>
                                </a:lnTo>
                                <a:lnTo>
                                  <a:pt x="1312" y="93"/>
                                </a:lnTo>
                                <a:lnTo>
                                  <a:pt x="1335" y="90"/>
                                </a:lnTo>
                                <a:lnTo>
                                  <a:pt x="1395" y="76"/>
                                </a:lnTo>
                                <a:lnTo>
                                  <a:pt x="1455" y="60"/>
                                </a:lnTo>
                                <a:lnTo>
                                  <a:pt x="1590" y="15"/>
                                </a:lnTo>
                                <a:lnTo>
                                  <a:pt x="1635" y="0"/>
                                </a:lnTo>
                                <a:lnTo>
                                  <a:pt x="2550" y="15"/>
                                </a:lnTo>
                                <a:lnTo>
                                  <a:pt x="2565" y="17"/>
                                </a:lnTo>
                                <a:lnTo>
                                  <a:pt x="2580" y="22"/>
                                </a:lnTo>
                                <a:lnTo>
                                  <a:pt x="2595" y="27"/>
                                </a:lnTo>
                                <a:lnTo>
                                  <a:pt x="2610" y="30"/>
                                </a:lnTo>
                                <a:lnTo>
                                  <a:pt x="2685" y="35"/>
                                </a:lnTo>
                                <a:lnTo>
                                  <a:pt x="2760" y="40"/>
                                </a:lnTo>
                                <a:lnTo>
                                  <a:pt x="2835" y="43"/>
                                </a:lnTo>
                                <a:lnTo>
                                  <a:pt x="2910" y="45"/>
                                </a:lnTo>
                                <a:lnTo>
                                  <a:pt x="4635" y="60"/>
                                </a:lnTo>
                                <a:lnTo>
                                  <a:pt x="4935" y="75"/>
                                </a:lnTo>
                                <a:lnTo>
                                  <a:pt x="4984" y="79"/>
                                </a:lnTo>
                                <a:lnTo>
                                  <a:pt x="5032" y="84"/>
                                </a:lnTo>
                                <a:lnTo>
                                  <a:pt x="5081" y="88"/>
                                </a:lnTo>
                                <a:lnTo>
                                  <a:pt x="5130" y="90"/>
                                </a:lnTo>
                                <a:lnTo>
                                  <a:pt x="5207" y="89"/>
                                </a:lnTo>
                                <a:lnTo>
                                  <a:pt x="5285" y="89"/>
                                </a:lnTo>
                                <a:lnTo>
                                  <a:pt x="5362" y="88"/>
                                </a:lnTo>
                                <a:lnTo>
                                  <a:pt x="5439" y="87"/>
                                </a:lnTo>
                                <a:lnTo>
                                  <a:pt x="5517" y="86"/>
                                </a:lnTo>
                                <a:lnTo>
                                  <a:pt x="5594" y="85"/>
                                </a:lnTo>
                                <a:lnTo>
                                  <a:pt x="5671" y="83"/>
                                </a:lnTo>
                                <a:lnTo>
                                  <a:pt x="5748" y="82"/>
                                </a:lnTo>
                                <a:lnTo>
                                  <a:pt x="5826" y="80"/>
                                </a:lnTo>
                                <a:lnTo>
                                  <a:pt x="5903" y="79"/>
                                </a:lnTo>
                                <a:lnTo>
                                  <a:pt x="5980" y="77"/>
                                </a:lnTo>
                                <a:lnTo>
                                  <a:pt x="6058" y="76"/>
                                </a:lnTo>
                                <a:lnTo>
                                  <a:pt x="6135" y="75"/>
                                </a:lnTo>
                                <a:lnTo>
                                  <a:pt x="6165" y="71"/>
                                </a:lnTo>
                                <a:lnTo>
                                  <a:pt x="6225" y="63"/>
                                </a:lnTo>
                                <a:lnTo>
                                  <a:pt x="6344" y="52"/>
                                </a:lnTo>
                                <a:lnTo>
                                  <a:pt x="6419" y="50"/>
                                </a:lnTo>
                                <a:lnTo>
                                  <a:pt x="6434" y="49"/>
                                </a:lnTo>
                                <a:lnTo>
                                  <a:pt x="6455" y="43"/>
                                </a:lnTo>
                                <a:lnTo>
                                  <a:pt x="6495" y="30"/>
                                </a:lnTo>
                                <a:lnTo>
                                  <a:pt x="6611" y="34"/>
                                </a:lnTo>
                                <a:lnTo>
                                  <a:pt x="6686" y="36"/>
                                </a:lnTo>
                                <a:lnTo>
                                  <a:pt x="6796" y="45"/>
                                </a:lnTo>
                                <a:lnTo>
                                  <a:pt x="6870" y="60"/>
                                </a:lnTo>
                                <a:lnTo>
                                  <a:pt x="6936" y="77"/>
                                </a:lnTo>
                                <a:lnTo>
                                  <a:pt x="6960" y="90"/>
                                </a:lnTo>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88" name="Picture 38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515" y="2051"/>
                            <a:ext cx="7040"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89" name="Freeform 385"/>
                        <wps:cNvSpPr>
                          <a:spLocks/>
                        </wps:cNvSpPr>
                        <wps:spPr bwMode="auto">
                          <a:xfrm>
                            <a:off x="2595" y="2106"/>
                            <a:ext cx="6900" cy="1515"/>
                          </a:xfrm>
                          <a:custGeom>
                            <a:avLst/>
                            <a:gdLst>
                              <a:gd name="T0" fmla="+- 0 2632 2595"/>
                              <a:gd name="T1" fmla="*/ T0 w 6900"/>
                              <a:gd name="T2" fmla="+- 0 3590 2107"/>
                              <a:gd name="T3" fmla="*/ 3590 h 1515"/>
                              <a:gd name="T4" fmla="+- 0 2681 2595"/>
                              <a:gd name="T5" fmla="*/ T4 w 6900"/>
                              <a:gd name="T6" fmla="+- 0 3557 2107"/>
                              <a:gd name="T7" fmla="*/ 3557 h 1515"/>
                              <a:gd name="T8" fmla="+- 0 2715 2595"/>
                              <a:gd name="T9" fmla="*/ T8 w 6900"/>
                              <a:gd name="T10" fmla="+- 0 3547 2107"/>
                              <a:gd name="T11" fmla="*/ 3547 h 1515"/>
                              <a:gd name="T12" fmla="+- 0 2743 2595"/>
                              <a:gd name="T13" fmla="*/ T12 w 6900"/>
                              <a:gd name="T14" fmla="+- 0 3502 2107"/>
                              <a:gd name="T15" fmla="*/ 3502 h 1515"/>
                              <a:gd name="T16" fmla="+- 0 2801 2595"/>
                              <a:gd name="T17" fmla="*/ T16 w 6900"/>
                              <a:gd name="T18" fmla="+- 0 3475 2107"/>
                              <a:gd name="T19" fmla="*/ 3475 h 1515"/>
                              <a:gd name="T20" fmla="+- 0 2835 2595"/>
                              <a:gd name="T21" fmla="*/ T20 w 6900"/>
                              <a:gd name="T22" fmla="+- 0 3442 2107"/>
                              <a:gd name="T23" fmla="*/ 3442 h 1515"/>
                              <a:gd name="T24" fmla="+- 0 2857 2595"/>
                              <a:gd name="T25" fmla="*/ T24 w 6900"/>
                              <a:gd name="T26" fmla="+- 0 3407 2107"/>
                              <a:gd name="T27" fmla="*/ 3407 h 1515"/>
                              <a:gd name="T28" fmla="+- 0 2887 2595"/>
                              <a:gd name="T29" fmla="*/ T28 w 6900"/>
                              <a:gd name="T30" fmla="+- 0 3381 2107"/>
                              <a:gd name="T31" fmla="*/ 3381 h 1515"/>
                              <a:gd name="T32" fmla="+- 0 2914 2595"/>
                              <a:gd name="T33" fmla="*/ T32 w 6900"/>
                              <a:gd name="T34" fmla="+- 0 3355 2107"/>
                              <a:gd name="T35" fmla="*/ 3355 h 1515"/>
                              <a:gd name="T36" fmla="+- 0 2952 2595"/>
                              <a:gd name="T37" fmla="*/ T36 w 6900"/>
                              <a:gd name="T38" fmla="+- 0 3266 2107"/>
                              <a:gd name="T39" fmla="*/ 3266 h 1515"/>
                              <a:gd name="T40" fmla="+- 0 3012 2595"/>
                              <a:gd name="T41" fmla="*/ T40 w 6900"/>
                              <a:gd name="T42" fmla="+- 0 3126 2107"/>
                              <a:gd name="T43" fmla="*/ 3126 h 1515"/>
                              <a:gd name="T44" fmla="+- 0 3075 2595"/>
                              <a:gd name="T45" fmla="*/ T44 w 6900"/>
                              <a:gd name="T46" fmla="+- 0 3052 2107"/>
                              <a:gd name="T47" fmla="*/ 3052 h 1515"/>
                              <a:gd name="T48" fmla="+- 0 3133 2595"/>
                              <a:gd name="T49" fmla="*/ T48 w 6900"/>
                              <a:gd name="T50" fmla="+- 0 2916 2107"/>
                              <a:gd name="T51" fmla="*/ 2916 h 1515"/>
                              <a:gd name="T52" fmla="+- 0 3158 2595"/>
                              <a:gd name="T53" fmla="*/ T52 w 6900"/>
                              <a:gd name="T54" fmla="+- 0 2861 2107"/>
                              <a:gd name="T55" fmla="*/ 2861 h 1515"/>
                              <a:gd name="T56" fmla="+- 0 3180 2595"/>
                              <a:gd name="T57" fmla="*/ T56 w 6900"/>
                              <a:gd name="T58" fmla="+- 0 2827 2107"/>
                              <a:gd name="T59" fmla="*/ 2827 h 1515"/>
                              <a:gd name="T60" fmla="+- 0 3202 2595"/>
                              <a:gd name="T61" fmla="*/ T60 w 6900"/>
                              <a:gd name="T62" fmla="+- 0 2759 2107"/>
                              <a:gd name="T63" fmla="*/ 2759 h 1515"/>
                              <a:gd name="T64" fmla="+- 0 3225 2595"/>
                              <a:gd name="T65" fmla="*/ T64 w 6900"/>
                              <a:gd name="T66" fmla="+- 0 2714 2107"/>
                              <a:gd name="T67" fmla="*/ 2714 h 1515"/>
                              <a:gd name="T68" fmla="+- 0 3244 2595"/>
                              <a:gd name="T69" fmla="*/ T68 w 6900"/>
                              <a:gd name="T70" fmla="+- 0 2681 2107"/>
                              <a:gd name="T71" fmla="*/ 2681 h 1515"/>
                              <a:gd name="T72" fmla="+- 0 3255 2595"/>
                              <a:gd name="T73" fmla="*/ T72 w 6900"/>
                              <a:gd name="T74" fmla="+- 0 2647 2107"/>
                              <a:gd name="T75" fmla="*/ 2647 h 1515"/>
                              <a:gd name="T76" fmla="+- 0 3287 2595"/>
                              <a:gd name="T77" fmla="*/ T76 w 6900"/>
                              <a:gd name="T78" fmla="+- 0 2604 2107"/>
                              <a:gd name="T79" fmla="*/ 2604 h 1515"/>
                              <a:gd name="T80" fmla="+- 0 3322 2595"/>
                              <a:gd name="T81" fmla="*/ T80 w 6900"/>
                              <a:gd name="T82" fmla="+- 0 2519 2107"/>
                              <a:gd name="T83" fmla="*/ 2519 h 1515"/>
                              <a:gd name="T84" fmla="+- 0 3345 2595"/>
                              <a:gd name="T85" fmla="*/ T84 w 6900"/>
                              <a:gd name="T86" fmla="+- 0 2452 2107"/>
                              <a:gd name="T87" fmla="*/ 2452 h 1515"/>
                              <a:gd name="T88" fmla="+- 0 3392 2595"/>
                              <a:gd name="T89" fmla="*/ T88 w 6900"/>
                              <a:gd name="T90" fmla="+- 0 2385 2107"/>
                              <a:gd name="T91" fmla="*/ 2385 h 1515"/>
                              <a:gd name="T92" fmla="+- 0 3419 2595"/>
                              <a:gd name="T93" fmla="*/ T92 w 6900"/>
                              <a:gd name="T94" fmla="+- 0 2331 2107"/>
                              <a:gd name="T95" fmla="*/ 2331 h 1515"/>
                              <a:gd name="T96" fmla="+- 0 3446 2595"/>
                              <a:gd name="T97" fmla="*/ T96 w 6900"/>
                              <a:gd name="T98" fmla="+- 0 2290 2107"/>
                              <a:gd name="T99" fmla="*/ 2290 h 1515"/>
                              <a:gd name="T100" fmla="+- 0 3480 2595"/>
                              <a:gd name="T101" fmla="*/ T100 w 6900"/>
                              <a:gd name="T102" fmla="+- 0 2257 2107"/>
                              <a:gd name="T103" fmla="*/ 2257 h 1515"/>
                              <a:gd name="T104" fmla="+- 0 3500 2595"/>
                              <a:gd name="T105" fmla="*/ T104 w 6900"/>
                              <a:gd name="T106" fmla="+- 0 2210 2107"/>
                              <a:gd name="T107" fmla="*/ 2210 h 1515"/>
                              <a:gd name="T108" fmla="+- 0 3531 2595"/>
                              <a:gd name="T109" fmla="*/ T108 w 6900"/>
                              <a:gd name="T110" fmla="+- 0 2188 2107"/>
                              <a:gd name="T111" fmla="*/ 2188 h 1515"/>
                              <a:gd name="T112" fmla="+- 0 3567 2595"/>
                              <a:gd name="T113" fmla="*/ T112 w 6900"/>
                              <a:gd name="T114" fmla="+- 0 2174 2107"/>
                              <a:gd name="T115" fmla="*/ 2174 h 1515"/>
                              <a:gd name="T116" fmla="+- 0 3647 2595"/>
                              <a:gd name="T117" fmla="*/ T116 w 6900"/>
                              <a:gd name="T118" fmla="+- 0 2141 2107"/>
                              <a:gd name="T119" fmla="*/ 2141 h 1515"/>
                              <a:gd name="T120" fmla="+- 0 3810 2595"/>
                              <a:gd name="T121" fmla="*/ T120 w 6900"/>
                              <a:gd name="T122" fmla="+- 0 2122 2107"/>
                              <a:gd name="T123" fmla="*/ 2122 h 1515"/>
                              <a:gd name="T124" fmla="+- 0 5690 2595"/>
                              <a:gd name="T125" fmla="*/ T124 w 6900"/>
                              <a:gd name="T126" fmla="+- 0 2141 2107"/>
                              <a:gd name="T127" fmla="*/ 2141 h 1515"/>
                              <a:gd name="T128" fmla="+- 0 5945 2595"/>
                              <a:gd name="T129" fmla="*/ T128 w 6900"/>
                              <a:gd name="T130" fmla="+- 0 2149 2107"/>
                              <a:gd name="T131" fmla="*/ 2149 h 1515"/>
                              <a:gd name="T132" fmla="+- 0 6894 2595"/>
                              <a:gd name="T133" fmla="*/ T132 w 6900"/>
                              <a:gd name="T134" fmla="+- 0 2170 2107"/>
                              <a:gd name="T135" fmla="*/ 2170 h 1515"/>
                              <a:gd name="T136" fmla="+- 0 7150 2595"/>
                              <a:gd name="T137" fmla="*/ T136 w 6900"/>
                              <a:gd name="T138" fmla="+- 0 2181 2107"/>
                              <a:gd name="T139" fmla="*/ 2181 h 1515"/>
                              <a:gd name="T140" fmla="+- 0 7395 2595"/>
                              <a:gd name="T141" fmla="*/ T140 w 6900"/>
                              <a:gd name="T142" fmla="+- 0 2197 2107"/>
                              <a:gd name="T143" fmla="*/ 2197 h 1515"/>
                              <a:gd name="T144" fmla="+- 0 7515 2595"/>
                              <a:gd name="T145" fmla="*/ T144 w 6900"/>
                              <a:gd name="T146" fmla="+- 0 2212 2107"/>
                              <a:gd name="T147" fmla="*/ 2212 h 1515"/>
                              <a:gd name="T148" fmla="+- 0 8468 2595"/>
                              <a:gd name="T149" fmla="*/ T148 w 6900"/>
                              <a:gd name="T150" fmla="+- 0 2191 2107"/>
                              <a:gd name="T151" fmla="*/ 2191 h 1515"/>
                              <a:gd name="T152" fmla="+- 0 8554 2595"/>
                              <a:gd name="T153" fmla="*/ T152 w 6900"/>
                              <a:gd name="T154" fmla="+- 0 2170 2107"/>
                              <a:gd name="T155" fmla="*/ 2170 h 1515"/>
                              <a:gd name="T156" fmla="+- 0 8640 2595"/>
                              <a:gd name="T157" fmla="*/ T156 w 6900"/>
                              <a:gd name="T158" fmla="+- 0 2152 2107"/>
                              <a:gd name="T159" fmla="*/ 2152 h 1515"/>
                              <a:gd name="T160" fmla="+- 0 8793 2595"/>
                              <a:gd name="T161" fmla="*/ T160 w 6900"/>
                              <a:gd name="T162" fmla="+- 0 2131 2107"/>
                              <a:gd name="T163" fmla="*/ 2131 h 1515"/>
                              <a:gd name="T164" fmla="+- 0 8940 2595"/>
                              <a:gd name="T165" fmla="*/ T164 w 6900"/>
                              <a:gd name="T166" fmla="+- 0 2114 2107"/>
                              <a:gd name="T167" fmla="*/ 2114 h 1515"/>
                              <a:gd name="T168" fmla="+- 0 9083 2595"/>
                              <a:gd name="T169" fmla="*/ T168 w 6900"/>
                              <a:gd name="T170" fmla="+- 0 2109 2107"/>
                              <a:gd name="T171" fmla="*/ 2109 h 1515"/>
                              <a:gd name="T172" fmla="+- 0 9330 2595"/>
                              <a:gd name="T173" fmla="*/ T172 w 6900"/>
                              <a:gd name="T174" fmla="+- 0 2119 2107"/>
                              <a:gd name="T175" fmla="*/ 2119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900" h="1515">
                                <a:moveTo>
                                  <a:pt x="0" y="1515"/>
                                </a:moveTo>
                                <a:lnTo>
                                  <a:pt x="18" y="1499"/>
                                </a:lnTo>
                                <a:lnTo>
                                  <a:pt x="37" y="1483"/>
                                </a:lnTo>
                                <a:lnTo>
                                  <a:pt x="55" y="1468"/>
                                </a:lnTo>
                                <a:lnTo>
                                  <a:pt x="75" y="1455"/>
                                </a:lnTo>
                                <a:lnTo>
                                  <a:pt x="86" y="1450"/>
                                </a:lnTo>
                                <a:lnTo>
                                  <a:pt x="98" y="1448"/>
                                </a:lnTo>
                                <a:lnTo>
                                  <a:pt x="110" y="1445"/>
                                </a:lnTo>
                                <a:lnTo>
                                  <a:pt x="120" y="1440"/>
                                </a:lnTo>
                                <a:lnTo>
                                  <a:pt x="154" y="1407"/>
                                </a:lnTo>
                                <a:lnTo>
                                  <a:pt x="156" y="1396"/>
                                </a:lnTo>
                                <a:lnTo>
                                  <a:pt x="148" y="1395"/>
                                </a:lnTo>
                                <a:lnTo>
                                  <a:pt x="153" y="1393"/>
                                </a:lnTo>
                                <a:lnTo>
                                  <a:pt x="195" y="1380"/>
                                </a:lnTo>
                                <a:lnTo>
                                  <a:pt x="206" y="1368"/>
                                </a:lnTo>
                                <a:lnTo>
                                  <a:pt x="218" y="1358"/>
                                </a:lnTo>
                                <a:lnTo>
                                  <a:pt x="229" y="1346"/>
                                </a:lnTo>
                                <a:lnTo>
                                  <a:pt x="240" y="1335"/>
                                </a:lnTo>
                                <a:lnTo>
                                  <a:pt x="248" y="1323"/>
                                </a:lnTo>
                                <a:lnTo>
                                  <a:pt x="255" y="1312"/>
                                </a:lnTo>
                                <a:lnTo>
                                  <a:pt x="262" y="1300"/>
                                </a:lnTo>
                                <a:lnTo>
                                  <a:pt x="270" y="1290"/>
                                </a:lnTo>
                                <a:lnTo>
                                  <a:pt x="280" y="1281"/>
                                </a:lnTo>
                                <a:lnTo>
                                  <a:pt x="292" y="1274"/>
                                </a:lnTo>
                                <a:lnTo>
                                  <a:pt x="303" y="1267"/>
                                </a:lnTo>
                                <a:lnTo>
                                  <a:pt x="315" y="1260"/>
                                </a:lnTo>
                                <a:lnTo>
                                  <a:pt x="319" y="1248"/>
                                </a:lnTo>
                                <a:lnTo>
                                  <a:pt x="322" y="1237"/>
                                </a:lnTo>
                                <a:lnTo>
                                  <a:pt x="326" y="1226"/>
                                </a:lnTo>
                                <a:lnTo>
                                  <a:pt x="357" y="1159"/>
                                </a:lnTo>
                                <a:lnTo>
                                  <a:pt x="390" y="1110"/>
                                </a:lnTo>
                                <a:lnTo>
                                  <a:pt x="398" y="1076"/>
                                </a:lnTo>
                                <a:lnTo>
                                  <a:pt x="417" y="1019"/>
                                </a:lnTo>
                                <a:lnTo>
                                  <a:pt x="457" y="966"/>
                                </a:lnTo>
                                <a:lnTo>
                                  <a:pt x="468" y="955"/>
                                </a:lnTo>
                                <a:lnTo>
                                  <a:pt x="480" y="945"/>
                                </a:lnTo>
                                <a:lnTo>
                                  <a:pt x="499" y="886"/>
                                </a:lnTo>
                                <a:lnTo>
                                  <a:pt x="533" y="832"/>
                                </a:lnTo>
                                <a:lnTo>
                                  <a:pt x="538" y="809"/>
                                </a:lnTo>
                                <a:lnTo>
                                  <a:pt x="545" y="786"/>
                                </a:lnTo>
                                <a:lnTo>
                                  <a:pt x="555" y="765"/>
                                </a:lnTo>
                                <a:lnTo>
                                  <a:pt x="563" y="754"/>
                                </a:lnTo>
                                <a:lnTo>
                                  <a:pt x="571" y="743"/>
                                </a:lnTo>
                                <a:lnTo>
                                  <a:pt x="579" y="731"/>
                                </a:lnTo>
                                <a:lnTo>
                                  <a:pt x="585" y="720"/>
                                </a:lnTo>
                                <a:lnTo>
                                  <a:pt x="593" y="697"/>
                                </a:lnTo>
                                <a:lnTo>
                                  <a:pt x="600" y="675"/>
                                </a:lnTo>
                                <a:lnTo>
                                  <a:pt x="607" y="652"/>
                                </a:lnTo>
                                <a:lnTo>
                                  <a:pt x="615" y="630"/>
                                </a:lnTo>
                                <a:lnTo>
                                  <a:pt x="622" y="618"/>
                                </a:lnTo>
                                <a:lnTo>
                                  <a:pt x="630" y="607"/>
                                </a:lnTo>
                                <a:lnTo>
                                  <a:pt x="638" y="596"/>
                                </a:lnTo>
                                <a:lnTo>
                                  <a:pt x="645" y="585"/>
                                </a:lnTo>
                                <a:lnTo>
                                  <a:pt x="649" y="574"/>
                                </a:lnTo>
                                <a:lnTo>
                                  <a:pt x="653" y="562"/>
                                </a:lnTo>
                                <a:lnTo>
                                  <a:pt x="656" y="551"/>
                                </a:lnTo>
                                <a:lnTo>
                                  <a:pt x="660" y="540"/>
                                </a:lnTo>
                                <a:lnTo>
                                  <a:pt x="682" y="500"/>
                                </a:lnTo>
                                <a:lnTo>
                                  <a:pt x="689" y="494"/>
                                </a:lnTo>
                                <a:lnTo>
                                  <a:pt x="692" y="497"/>
                                </a:lnTo>
                                <a:lnTo>
                                  <a:pt x="699" y="486"/>
                                </a:lnTo>
                                <a:lnTo>
                                  <a:pt x="720" y="435"/>
                                </a:lnTo>
                                <a:lnTo>
                                  <a:pt x="727" y="412"/>
                                </a:lnTo>
                                <a:lnTo>
                                  <a:pt x="733" y="388"/>
                                </a:lnTo>
                                <a:lnTo>
                                  <a:pt x="740" y="366"/>
                                </a:lnTo>
                                <a:lnTo>
                                  <a:pt x="750" y="345"/>
                                </a:lnTo>
                                <a:lnTo>
                                  <a:pt x="766" y="322"/>
                                </a:lnTo>
                                <a:lnTo>
                                  <a:pt x="781" y="300"/>
                                </a:lnTo>
                                <a:lnTo>
                                  <a:pt x="797" y="278"/>
                                </a:lnTo>
                                <a:lnTo>
                                  <a:pt x="810" y="255"/>
                                </a:lnTo>
                                <a:lnTo>
                                  <a:pt x="817" y="239"/>
                                </a:lnTo>
                                <a:lnTo>
                                  <a:pt x="824" y="224"/>
                                </a:lnTo>
                                <a:lnTo>
                                  <a:pt x="831" y="209"/>
                                </a:lnTo>
                                <a:lnTo>
                                  <a:pt x="840" y="195"/>
                                </a:lnTo>
                                <a:lnTo>
                                  <a:pt x="851" y="183"/>
                                </a:lnTo>
                                <a:lnTo>
                                  <a:pt x="863" y="172"/>
                                </a:lnTo>
                                <a:lnTo>
                                  <a:pt x="874" y="161"/>
                                </a:lnTo>
                                <a:lnTo>
                                  <a:pt x="885" y="150"/>
                                </a:lnTo>
                                <a:lnTo>
                                  <a:pt x="893" y="135"/>
                                </a:lnTo>
                                <a:lnTo>
                                  <a:pt x="899" y="119"/>
                                </a:lnTo>
                                <a:lnTo>
                                  <a:pt x="905" y="103"/>
                                </a:lnTo>
                                <a:lnTo>
                                  <a:pt x="915" y="90"/>
                                </a:lnTo>
                                <a:lnTo>
                                  <a:pt x="925" y="83"/>
                                </a:lnTo>
                                <a:lnTo>
                                  <a:pt x="936" y="81"/>
                                </a:lnTo>
                                <a:lnTo>
                                  <a:pt x="949" y="78"/>
                                </a:lnTo>
                                <a:lnTo>
                                  <a:pt x="960" y="75"/>
                                </a:lnTo>
                                <a:lnTo>
                                  <a:pt x="972" y="67"/>
                                </a:lnTo>
                                <a:lnTo>
                                  <a:pt x="982" y="59"/>
                                </a:lnTo>
                                <a:lnTo>
                                  <a:pt x="993" y="51"/>
                                </a:lnTo>
                                <a:lnTo>
                                  <a:pt x="1052" y="34"/>
                                </a:lnTo>
                                <a:lnTo>
                                  <a:pt x="1118" y="25"/>
                                </a:lnTo>
                                <a:lnTo>
                                  <a:pt x="1179" y="18"/>
                                </a:lnTo>
                                <a:lnTo>
                                  <a:pt x="1215" y="15"/>
                                </a:lnTo>
                                <a:lnTo>
                                  <a:pt x="2925" y="30"/>
                                </a:lnTo>
                                <a:lnTo>
                                  <a:pt x="3010" y="31"/>
                                </a:lnTo>
                                <a:lnTo>
                                  <a:pt x="3095" y="34"/>
                                </a:lnTo>
                                <a:lnTo>
                                  <a:pt x="3180" y="37"/>
                                </a:lnTo>
                                <a:lnTo>
                                  <a:pt x="3265" y="39"/>
                                </a:lnTo>
                                <a:lnTo>
                                  <a:pt x="3350" y="42"/>
                                </a:lnTo>
                                <a:lnTo>
                                  <a:pt x="3435" y="45"/>
                                </a:lnTo>
                                <a:lnTo>
                                  <a:pt x="4230" y="60"/>
                                </a:lnTo>
                                <a:lnTo>
                                  <a:pt x="4299" y="63"/>
                                </a:lnTo>
                                <a:lnTo>
                                  <a:pt x="4379" y="66"/>
                                </a:lnTo>
                                <a:lnTo>
                                  <a:pt x="4466" y="70"/>
                                </a:lnTo>
                                <a:lnTo>
                                  <a:pt x="4555" y="74"/>
                                </a:lnTo>
                                <a:lnTo>
                                  <a:pt x="4644" y="79"/>
                                </a:lnTo>
                                <a:lnTo>
                                  <a:pt x="4727" y="84"/>
                                </a:lnTo>
                                <a:lnTo>
                                  <a:pt x="4800" y="90"/>
                                </a:lnTo>
                                <a:lnTo>
                                  <a:pt x="4860" y="96"/>
                                </a:lnTo>
                                <a:lnTo>
                                  <a:pt x="4890" y="101"/>
                                </a:lnTo>
                                <a:lnTo>
                                  <a:pt x="4920" y="105"/>
                                </a:lnTo>
                                <a:lnTo>
                                  <a:pt x="5835" y="90"/>
                                </a:lnTo>
                                <a:lnTo>
                                  <a:pt x="5854" y="88"/>
                                </a:lnTo>
                                <a:lnTo>
                                  <a:pt x="5873" y="84"/>
                                </a:lnTo>
                                <a:lnTo>
                                  <a:pt x="5891" y="79"/>
                                </a:lnTo>
                                <a:lnTo>
                                  <a:pt x="5910" y="75"/>
                                </a:lnTo>
                                <a:lnTo>
                                  <a:pt x="5959" y="63"/>
                                </a:lnTo>
                                <a:lnTo>
                                  <a:pt x="5972" y="59"/>
                                </a:lnTo>
                                <a:lnTo>
                                  <a:pt x="5987" y="55"/>
                                </a:lnTo>
                                <a:lnTo>
                                  <a:pt x="6045" y="45"/>
                                </a:lnTo>
                                <a:lnTo>
                                  <a:pt x="6114" y="33"/>
                                </a:lnTo>
                                <a:lnTo>
                                  <a:pt x="6153" y="28"/>
                                </a:lnTo>
                                <a:lnTo>
                                  <a:pt x="6198" y="24"/>
                                </a:lnTo>
                                <a:lnTo>
                                  <a:pt x="6285" y="15"/>
                                </a:lnTo>
                                <a:lnTo>
                                  <a:pt x="6315" y="11"/>
                                </a:lnTo>
                                <a:lnTo>
                                  <a:pt x="6345" y="7"/>
                                </a:lnTo>
                                <a:lnTo>
                                  <a:pt x="6375" y="3"/>
                                </a:lnTo>
                                <a:lnTo>
                                  <a:pt x="6405" y="0"/>
                                </a:lnTo>
                                <a:lnTo>
                                  <a:pt x="6488" y="2"/>
                                </a:lnTo>
                                <a:lnTo>
                                  <a:pt x="6570" y="6"/>
                                </a:lnTo>
                                <a:lnTo>
                                  <a:pt x="6653" y="9"/>
                                </a:lnTo>
                                <a:lnTo>
                                  <a:pt x="6735" y="12"/>
                                </a:lnTo>
                                <a:lnTo>
                                  <a:pt x="6818" y="14"/>
                                </a:lnTo>
                                <a:lnTo>
                                  <a:pt x="6900" y="15"/>
                                </a:lnTo>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60CF959" id="Group 384" o:spid="_x0000_s1026" style="position:absolute;margin-left:125.75pt;margin-top:9.7pt;width:353.05pt;height:176.75pt;z-index:251738112;mso-wrap-distance-left:0;mso-wrap-distance-right:0;mso-position-horizontal-relative:page" coordorigin="2515,194" coordsize="7061,3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">
                <v:line id="Line 389" o:spid="_x0000_s1027" style="position:absolute;visibility:visible;mso-wrap-style:square" from="2595,202" to="2595,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"/>
                <v:line id="Line 388" o:spid="_x0000_s1028" style="position:absolute;visibility:visible;mso-wrap-style:square" from="2565,3634" to="9576,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"/>
                <v:shape id="Freeform 387" o:spid="_x0000_s1029" style="position:absolute;left:2580;top:1611;width:6960;height:2010;visibility:visible;mso-wrap-style:square;v-text-anchor:top" coordsize="6960,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" path="m,2010r3,-42l6,1927r3,-41l15,1845r6,-20l29,1807r8,-19l45,1770r4,-15l53,1740r3,-15l60,1710r4,-12l68,1687r4,-11l75,1665r4,-19l83,1627r3,-19l90,1590r7,-27l105,1537r7,-26l120,1485r3,-46l126,1394r4,-45l143,1261r23,-81l180,1140r9,-65l193,1045r1,-9l196,1034r3,-7l208,1002r17,-57l231,915r6,-31l244,853r11,-28l262,813r8,-11l278,791r7,-11l289,769r4,-12l296,746r4,-11l307,723r8,-11l323,701r7,-11l334,678r3,-11l340,655r5,-10l355,632r12,-10l379,611r11,-11l398,589r7,-12l413,566r7,-11l431,540r12,-15l454,510r38,-54l540,405r14,-24l561,370r9,-10l591,343r23,-15l637,314r23,-14l696,275r18,-10l739,257r56,-17l840,225r11,-4l862,216r11,-3l885,210r75,-15l1008,170r19,-7l1053,160r72,-10l1173,141r16,-4l1188,135r-8,-2l1179,129r66,-24l1312,93r23,-3l1395,76r60,-16l1590,15,1635,r915,15l2565,17r15,5l2595,27r15,3l2685,35r75,5l2835,43r75,2l4635,60r300,15l4984,79r48,5l5081,88r49,2l5207,89r78,l5362,88r77,-1l5517,86r77,-1l5671,83r77,-1l5826,80r77,-1l5980,77r78,-1l6135,75r30,-4l6225,63,6344,52r75,-2l6434,49r21,-6l6495,30r116,4l6686,36r110,9l6870,60r66,17l6960,90e" filled="f" strokecolor="#385d89" strokeweight="2pt">
                  <v:path arrowok="t" o:connecttype="custom" o:connectlocs="6,3539;21,3437;45,3382;56,3337;68,3299;79,3258;90,3202;112,3123;126,3006;166,2792;193,2657;199,2639;231,2527;255,2437;278,2403;293,2369;307,2335;330,2302;340,2267;367,2234;398,2201;420,2167;454,2122;554,1993;591,1955;660,1912;739,1869;851,1833;885,1822;1027,1775;1173,1753;1180,1745;1312,1705;1455,1672;2550,1627;2595,1639;2760,1652;4635,1672;5032,1696;5207,1701;5439,1699;5671,1695;5903,1691;6135,1687;6344,1664;6455,1655;6686,1648;6936,1689" o:connectangles="0,0,0,0,0,0,0,0,0,0,0,0,0,0,0,0,0,0,0,0,0,0,0,0,0,0,0,0,0,0,0,0,0,0,0,0,0,0,0,0,0,0,0,0,0,0,0,0"/>
                </v:shape>
                <v:shape id="Picture 386" o:spid="_x0000_s1030" type="#_x0000_t75" style="position:absolute;left:2515;top:2051;width:7040;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">
                  <v:imagedata r:id="rId184" o:title=""/>
                </v:shape>
                <v:shape id="Freeform 385" o:spid="_x0000_s1031" style="position:absolute;left:2595;top:2106;width:6900;height:1515;visibility:visible;mso-wrap-style:square;v-text-anchor:top" coordsize="6900,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" path="m,1515r18,-16l37,1483r18,-15l75,1455r11,-5l98,1448r12,-3l120,1440r34,-33l156,1396r-8,-1l153,1393r42,-13l206,1368r12,-10l229,1346r11,-11l248,1323r7,-11l262,1300r8,-10l280,1281r12,-7l303,1267r12,-7l319,1248r3,-11l326,1226r31,-67l390,1110r8,-34l417,1019r40,-53l468,955r12,-10l499,886r34,-54l538,809r7,-23l555,765r8,-11l571,743r8,-12l585,720r8,-23l600,675r7,-23l615,630r7,-12l630,607r8,-11l645,585r4,-11l653,562r3,-11l660,540r22,-40l689,494r3,3l699,486r21,-51l727,412r6,-24l740,366r10,-21l766,322r15,-22l797,278r13,-23l817,239r7,-15l831,209r9,-14l851,183r12,-11l874,161r11,-11l893,135r6,-16l905,103,915,90r10,-7l936,81r13,-3l960,75r12,-8l982,59r11,-8l1052,34r66,-9l1179,18r36,-3l2925,30r85,1l3095,34r85,3l3265,39r85,3l3435,45r795,15l4299,63r80,3l4466,70r89,4l4644,79r83,5l4800,90r60,6l4890,101r30,4l5835,90r19,-2l5873,84r18,-5l5910,75r49,-12l5972,59r15,-4l6045,45r69,-12l6153,28r45,-4l6285,15r30,-4l6345,7r30,-4l6405,r83,2l6570,6r83,3l6735,12r83,2l6900,15e" filled="f" strokecolor="#c0504d" strokeweight="2pt">
                  <v:path arrowok="t" o:connecttype="custom" o:connectlocs="37,3590;86,3557;120,3547;148,3502;206,3475;240,3442;262,3407;292,3381;319,3355;357,3266;417,3126;480,3052;538,2916;563,2861;585,2827;607,2759;630,2714;649,2681;660,2647;692,2604;727,2519;750,2452;797,2385;824,2331;851,2290;885,2257;905,2210;936,2188;972,2174;1052,2141;1215,2122;3095,2141;3350,2149;4299,2170;4555,2181;4800,2197;4920,2212;5873,2191;5959,2170;6045,2152;6198,2131;6345,2114;6488,2109;6735,2119" o:connectangles="0,0,0,0,0,0,0,0,0,0,0,0,0,0,0,0,0,0,0,0,0,0,0,0,0,0,0,0,0,0,0,0,0,0,0,0,0,0,0,0,0,0,0,0"/>
                </v:shape>
                <w10:wrap type="topAndBottom" anchorx="page"/>
              </v:group>
            </w:pict>
          </mc:Fallback>
        </mc:AlternateContent>
      </w:r>
      <w:r w:rsidRPr="00D6772C">
        <w:rPr>
          <w:rFonts w:ascii="Times New Roman" w:hAnsi="Times New Roman" w:cs="Times New Roman"/>
          <w:noProof/>
          <w:lang w:val="en-US" w:eastAsia="en-US" w:bidi="ar-SA"/>
        </w:rPr>
        <mc:AlternateContent>
          <mc:Choice Requires="wpg">
            <w:drawing>
              <wp:anchor distT="0" distB="0" distL="114300" distR="114300" simplePos="0" relativeHeight="251739136" behindDoc="0" locked="0" layoutInCell="1" allowOverlap="1" wp14:anchorId="67D8BE4F" wp14:editId="0109C3E1">
                <wp:simplePos x="0" y="0"/>
                <wp:positionH relativeFrom="page">
                  <wp:posOffset>5695315</wp:posOffset>
                </wp:positionH>
                <wp:positionV relativeFrom="paragraph">
                  <wp:posOffset>5080</wp:posOffset>
                </wp:positionV>
                <wp:extent cx="451485" cy="169545"/>
                <wp:effectExtent l="0" t="5080" r="0" b="0"/>
                <wp:wrapNone/>
                <wp:docPr id="1949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169545"/>
                          <a:chOff x="8969" y="8"/>
                          <a:chExt cx="711" cy="267"/>
                        </a:xfrm>
                      </wpg:grpSpPr>
                      <pic:pic xmlns:pic="http://schemas.openxmlformats.org/drawingml/2006/picture">
                        <pic:nvPicPr>
                          <pic:cNvPr id="19491" name="Picture 38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968" y="8"/>
                            <a:ext cx="71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92" name="Text Box 379"/>
                        <wps:cNvSpPr txBox="1">
                          <a:spLocks noChangeArrowheads="1"/>
                        </wps:cNvSpPr>
                        <wps:spPr bwMode="auto">
                          <a:xfrm>
                            <a:off x="8968" y="8"/>
                            <a:ext cx="71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ED416" w14:textId="77777777" w:rsidR="006A0BE8" w:rsidRDefault="006A0BE8" w:rsidP="00AA5452">
                              <w:pPr>
                                <w:spacing w:line="227" w:lineRule="exact"/>
                                <w:ind w:left="146"/>
                                <w:rPr>
                                  <w:rFonts w:ascii="Times New Roman"/>
                                  <w:sz w:val="20"/>
                                </w:rPr>
                              </w:pPr>
                              <w:r>
                                <w:rPr>
                                  <w:rFonts w:ascii="Times New Roman"/>
                                  <w:sz w:val="20"/>
                                </w:rPr>
                                <w:t>2008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8BE4F" id="Group 378" o:spid="_x0000_s1168" style="position:absolute;left:0;text-align:left;margin-left:448.45pt;margin-top:.4pt;width:35.55pt;height:13.35pt;z-index:251739136;mso-position-horizontal-relative:page;mso-position-vertical-relative:text" coordorigin="8969,8" coordsize="71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">
                <v:shape id="Picture 380" o:spid="_x0000_s1169" type="#_x0000_t75" style="position:absolute;left:8968;top:8;width:71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">
                  <v:imagedata r:id="rId185" o:title=""/>
                </v:shape>
                <v:shape id="Text Box 379" o:spid="_x0000_s1170" type="#_x0000_t202" style="position:absolute;left:8968;top:8;width:71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" filled="f" stroked="f">
                  <v:textbox inset="0,0,0,0">
                    <w:txbxContent>
                      <w:p w14:paraId="305ED416" w14:textId="77777777" w:rsidR="006A0BE8" w:rsidRDefault="006A0BE8" w:rsidP="00AA5452">
                        <w:pPr>
                          <w:spacing w:line="227" w:lineRule="exact"/>
                          <w:ind w:left="146"/>
                          <w:rPr>
                            <w:rFonts w:ascii="Times New Roman"/>
                            <w:sz w:val="20"/>
                          </w:rPr>
                        </w:pPr>
                        <w:r>
                          <w:rPr>
                            <w:rFonts w:ascii="Times New Roman"/>
                            <w:sz w:val="20"/>
                          </w:rPr>
                          <w:t>2008</w:t>
                        </w:r>
                      </w:p>
                    </w:txbxContent>
                  </v:textbox>
                </v:shape>
                <w10:wrap anchorx="page"/>
              </v:group>
            </w:pict>
          </mc:Fallback>
        </mc:AlternateContent>
      </w:r>
      <w:r w:rsidRPr="00D6772C">
        <w:rPr>
          <w:rFonts w:ascii="Times New Roman" w:hAnsi="Times New Roman" w:cs="Times New Roman"/>
          <w:noProof/>
          <w:lang w:val="en-US" w:eastAsia="en-US" w:bidi="ar-SA"/>
        </w:rPr>
        <w:drawing>
          <wp:anchor distT="0" distB="0" distL="0" distR="0" simplePos="0" relativeHeight="251742208" behindDoc="1" locked="0" layoutInCell="1" allowOverlap="1" wp14:anchorId="6EAC46C8" wp14:editId="622461C3">
            <wp:simplePos x="0" y="0"/>
            <wp:positionH relativeFrom="page">
              <wp:posOffset>3080004</wp:posOffset>
            </wp:positionH>
            <wp:positionV relativeFrom="paragraph">
              <wp:posOffset>58672</wp:posOffset>
            </wp:positionV>
            <wp:extent cx="888492" cy="115824"/>
            <wp:effectExtent l="0" t="0" r="0" b="0"/>
            <wp:wrapNone/>
            <wp:docPr id="56" name="image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58.png"/>
                    <pic:cNvPicPr/>
                  </pic:nvPicPr>
                  <pic:blipFill>
                    <a:blip r:embed="rId186" cstate="print"/>
                    <a:stretch>
                      <a:fillRect/>
                    </a:stretch>
                  </pic:blipFill>
                  <pic:spPr>
                    <a:xfrm>
                      <a:off x="0" y="0"/>
                      <a:ext cx="888492" cy="115824"/>
                    </a:xfrm>
                    <a:prstGeom prst="rect">
                      <a:avLst/>
                    </a:prstGeom>
                  </pic:spPr>
                </pic:pic>
              </a:graphicData>
            </a:graphic>
          </wp:anchor>
        </w:drawing>
      </w:r>
      <w:r w:rsidRPr="00D6772C">
        <w:rPr>
          <w:rFonts w:ascii="Times New Roman" w:hAnsi="Times New Roman" w:cs="Times New Roman"/>
        </w:rPr>
        <w:t xml:space="preserve">                             1982                                                                                              2008</w:t>
      </w:r>
    </w:p>
    <w:p w14:paraId="604DA3D7" w14:textId="5838B800" w:rsidR="00AA5452" w:rsidRPr="00D6772C" w:rsidRDefault="00AA5452" w:rsidP="00092A66">
      <w:pPr>
        <w:pStyle w:val="Caption"/>
        <w:rPr>
          <w:rFonts w:ascii="Times New Roman" w:hAnsi="Times New Roman"/>
          <w:sz w:val="24"/>
          <w:szCs w:val="24"/>
        </w:rPr>
      </w:pPr>
      <w:r w:rsidRPr="00D6772C">
        <w:rPr>
          <w:rFonts w:ascii="Times New Roman" w:hAnsi="Times New Roman"/>
          <w:sz w:val="24"/>
          <w:szCs w:val="24"/>
        </w:rPr>
        <w:t xml:space="preserve">   </w:t>
      </w:r>
      <w:bookmarkStart w:id="299" w:name="_Toc57021199"/>
      <w:r w:rsidR="00092A66"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1</w:t>
      </w:r>
      <w:r w:rsidR="00092A66" w:rsidRPr="00D6772C">
        <w:rPr>
          <w:rFonts w:ascii="Times New Roman" w:hAnsi="Times New Roman"/>
          <w:sz w:val="24"/>
          <w:szCs w:val="24"/>
        </w:rPr>
        <w:fldChar w:fldCharType="end"/>
      </w:r>
      <w:r w:rsidRPr="00D6772C">
        <w:rPr>
          <w:rFonts w:ascii="Times New Roman" w:hAnsi="Times New Roman"/>
          <w:sz w:val="24"/>
          <w:szCs w:val="24"/>
        </w:rPr>
        <w:t xml:space="preserve"> De-escalation Efforts Expended by the GCC 1982 to 2008  Source: Researcher</w:t>
      </w:r>
      <w:bookmarkEnd w:id="299"/>
    </w:p>
    <w:p w14:paraId="1D935AA1" w14:textId="77777777" w:rsidR="00AA5452" w:rsidRPr="00D6772C" w:rsidRDefault="00AA5452" w:rsidP="00AA5452">
      <w:pPr>
        <w:pStyle w:val="BodyText"/>
        <w:spacing w:before="80"/>
        <w:ind w:right="-188" w:firstLine="720"/>
        <w:jc w:val="both"/>
        <w:rPr>
          <w:rFonts w:ascii="Times New Roman" w:hAnsi="Times New Roman" w:cs="Times New Roman"/>
        </w:rPr>
      </w:pPr>
      <w:r w:rsidRPr="00D6772C">
        <w:rPr>
          <w:rFonts w:ascii="Times New Roman" w:hAnsi="Times New Roman" w:cs="Times New Roman"/>
        </w:rPr>
        <w:t>Similarly, Figure 6.2 shows the reference mode for the successfully resolved</w:t>
      </w:r>
      <w:r w:rsidRPr="00D6772C">
        <w:rPr>
          <w:rFonts w:ascii="Times New Roman" w:hAnsi="Times New Roman" w:cs="Times New Roman"/>
          <w:spacing w:val="-31"/>
        </w:rPr>
        <w:t xml:space="preserve"> </w:t>
      </w:r>
      <w:r w:rsidRPr="00D6772C">
        <w:rPr>
          <w:rFonts w:ascii="Times New Roman" w:hAnsi="Times New Roman" w:cs="Times New Roman"/>
        </w:rPr>
        <w:t>conflicts with the aid of outside mediation compared to the resolved conflicts through GCC mediation</w:t>
      </w:r>
      <w:r w:rsidRPr="00D6772C">
        <w:rPr>
          <w:rFonts w:ascii="Times New Roman" w:hAnsi="Times New Roman" w:cs="Times New Roman"/>
          <w:spacing w:val="-16"/>
        </w:rPr>
        <w:t xml:space="preserve"> </w:t>
      </w:r>
      <w:r w:rsidRPr="00D6772C">
        <w:rPr>
          <w:rFonts w:ascii="Times New Roman" w:hAnsi="Times New Roman" w:cs="Times New Roman"/>
        </w:rPr>
        <w:t>alone</w:t>
      </w:r>
      <w:r w:rsidRPr="00D6772C">
        <w:rPr>
          <w:rFonts w:ascii="Times New Roman" w:hAnsi="Times New Roman" w:cs="Times New Roman"/>
          <w:spacing w:val="-15"/>
        </w:rPr>
        <w:t xml:space="preserve"> </w:t>
      </w:r>
      <w:r w:rsidRPr="00D6772C">
        <w:rPr>
          <w:rFonts w:ascii="Times New Roman" w:hAnsi="Times New Roman" w:cs="Times New Roman"/>
        </w:rPr>
        <w:t>from</w:t>
      </w:r>
      <w:r w:rsidRPr="00D6772C">
        <w:rPr>
          <w:rFonts w:ascii="Times New Roman" w:hAnsi="Times New Roman" w:cs="Times New Roman"/>
          <w:spacing w:val="-12"/>
        </w:rPr>
        <w:t xml:space="preserve"> </w:t>
      </w:r>
      <w:r w:rsidRPr="00D6772C">
        <w:rPr>
          <w:rFonts w:ascii="Times New Roman" w:hAnsi="Times New Roman" w:cs="Times New Roman"/>
        </w:rPr>
        <w:t>1982</w:t>
      </w:r>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14"/>
        </w:rPr>
        <w:t xml:space="preserve"> </w:t>
      </w:r>
      <w:r w:rsidRPr="00D6772C">
        <w:rPr>
          <w:rFonts w:ascii="Times New Roman" w:hAnsi="Times New Roman" w:cs="Times New Roman"/>
        </w:rPr>
        <w:t>2008.</w:t>
      </w:r>
      <w:r w:rsidRPr="00D6772C">
        <w:rPr>
          <w:rFonts w:ascii="Times New Roman" w:hAnsi="Times New Roman" w:cs="Times New Roman"/>
          <w:spacing w:val="-12"/>
        </w:rPr>
        <w:t xml:space="preserve"> </w:t>
      </w:r>
      <w:r w:rsidRPr="00D6772C">
        <w:rPr>
          <w:rFonts w:ascii="Times New Roman" w:hAnsi="Times New Roman" w:cs="Times New Roman"/>
        </w:rPr>
        <w:t>As</w:t>
      </w:r>
      <w:r w:rsidRPr="00D6772C">
        <w:rPr>
          <w:rFonts w:ascii="Times New Roman" w:hAnsi="Times New Roman" w:cs="Times New Roman"/>
          <w:spacing w:val="-14"/>
        </w:rPr>
        <w:t xml:space="preserve"> </w:t>
      </w:r>
      <w:r w:rsidRPr="00D6772C">
        <w:rPr>
          <w:rFonts w:ascii="Times New Roman" w:hAnsi="Times New Roman" w:cs="Times New Roman"/>
        </w:rPr>
        <w:t>shown</w:t>
      </w:r>
      <w:r w:rsidRPr="00D6772C">
        <w:rPr>
          <w:rFonts w:ascii="Times New Roman" w:hAnsi="Times New Roman" w:cs="Times New Roman"/>
          <w:spacing w:val="-10"/>
        </w:rPr>
        <w:t xml:space="preserve"> </w:t>
      </w:r>
      <w:r w:rsidRPr="00D6772C">
        <w:rPr>
          <w:rFonts w:ascii="Times New Roman" w:hAnsi="Times New Roman" w:cs="Times New Roman"/>
        </w:rPr>
        <w:t>in</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figure,</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number</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successfully resolved conflicts with the aid of outside mediation was higher compared to the number of resolved conflicts through GCC mediation</w:t>
      </w:r>
      <w:r w:rsidRPr="00D6772C">
        <w:rPr>
          <w:rFonts w:ascii="Times New Roman" w:hAnsi="Times New Roman" w:cs="Times New Roman"/>
          <w:spacing w:val="-5"/>
        </w:rPr>
        <w:t xml:space="preserve"> </w:t>
      </w:r>
      <w:r w:rsidRPr="00D6772C">
        <w:rPr>
          <w:rFonts w:ascii="Times New Roman" w:hAnsi="Times New Roman" w:cs="Times New Roman"/>
        </w:rPr>
        <w:t>alone.</w:t>
      </w:r>
    </w:p>
    <w:p w14:paraId="39089F11" w14:textId="77777777" w:rsidR="00AA5452" w:rsidRPr="00D6772C" w:rsidRDefault="00AA5452" w:rsidP="00AA5452">
      <w:pPr>
        <w:pStyle w:val="BodyText"/>
        <w:spacing w:before="1"/>
        <w:ind w:right="-188"/>
        <w:jc w:val="both"/>
        <w:rPr>
          <w:rFonts w:ascii="Times New Roman" w:hAnsi="Times New Roman" w:cs="Times New Roman"/>
        </w:rPr>
      </w:pPr>
      <w:r w:rsidRPr="00D6772C">
        <w:rPr>
          <w:rFonts w:ascii="Times New Roman" w:hAnsi="Times New Roman" w:cs="Times New Roman"/>
          <w:noProof/>
          <w:lang w:val="en-US" w:eastAsia="en-US" w:bidi="ar-SA"/>
        </w:rPr>
        <w:lastRenderedPageBreak/>
        <mc:AlternateContent>
          <mc:Choice Requires="wps">
            <w:drawing>
              <wp:anchor distT="0" distB="0" distL="114300" distR="114300" simplePos="0" relativeHeight="251736064" behindDoc="0" locked="0" layoutInCell="1" allowOverlap="1" wp14:anchorId="28C76C01" wp14:editId="05872700">
                <wp:simplePos x="0" y="0"/>
                <wp:positionH relativeFrom="margin">
                  <wp:posOffset>352425</wp:posOffset>
                </wp:positionH>
                <wp:positionV relativeFrom="paragraph">
                  <wp:posOffset>634365</wp:posOffset>
                </wp:positionV>
                <wp:extent cx="502285" cy="993140"/>
                <wp:effectExtent l="0" t="0" r="12065" b="16510"/>
                <wp:wrapNone/>
                <wp:docPr id="1949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564C" w14:textId="77777777" w:rsidR="006A0BE8" w:rsidRDefault="006A0BE8" w:rsidP="00AA5452">
                            <w:pPr>
                              <w:spacing w:before="12" w:line="276" w:lineRule="auto"/>
                              <w:ind w:left="20" w:right="18"/>
                              <w:jc w:val="both"/>
                              <w:rPr>
                                <w:sz w:val="20"/>
                              </w:rPr>
                            </w:pPr>
                            <w:r>
                              <w:rPr>
                                <w:sz w:val="20"/>
                              </w:rPr>
                              <w:t>Number of Gulf and Middle East Conflicts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76C01" id="Text Box 371" o:spid="_x0000_s1171" type="#_x0000_t202" style="position:absolute;left:0;text-align:left;margin-left:27.75pt;margin-top:49.95pt;width:39.55pt;height:78.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" filled="f" stroked="f">
                <v:textbox style="layout-flow:vertical;mso-layout-flow-alt:bottom-to-top" inset="0,0,0,0">
                  <w:txbxContent>
                    <w:p w14:paraId="79F7564C" w14:textId="77777777" w:rsidR="006A0BE8" w:rsidRDefault="006A0BE8" w:rsidP="00AA5452">
                      <w:pPr>
                        <w:spacing w:before="12" w:line="276" w:lineRule="auto"/>
                        <w:ind w:left="20" w:right="18"/>
                        <w:jc w:val="both"/>
                        <w:rPr>
                          <w:sz w:val="20"/>
                        </w:rPr>
                      </w:pPr>
                      <w:r>
                        <w:rPr>
                          <w:sz w:val="20"/>
                        </w:rPr>
                        <w:t>Number of Gulf and Middle East Conflicts</w:t>
                      </w:r>
                    </w:p>
                  </w:txbxContent>
                </v:textbox>
                <w10:wrap anchorx="margin"/>
              </v:shape>
            </w:pict>
          </mc:Fallback>
        </mc:AlternateContent>
      </w:r>
      <w:r w:rsidRPr="00D6772C">
        <w:rPr>
          <w:rFonts w:ascii="Times New Roman" w:hAnsi="Times New Roman" w:cs="Times New Roman"/>
          <w:noProof/>
          <w:lang w:val="en-US" w:eastAsia="en-US" w:bidi="ar-SA"/>
        </w:rPr>
        <mc:AlternateContent>
          <mc:Choice Requires="wpg">
            <w:drawing>
              <wp:anchor distT="0" distB="0" distL="114300" distR="114300" simplePos="0" relativeHeight="251743232" behindDoc="0" locked="0" layoutInCell="1" allowOverlap="1" wp14:anchorId="2CEFED2A" wp14:editId="0B6A26A6">
                <wp:simplePos x="0" y="0"/>
                <wp:positionH relativeFrom="page">
                  <wp:posOffset>2664691</wp:posOffset>
                </wp:positionH>
                <wp:positionV relativeFrom="paragraph">
                  <wp:posOffset>517294</wp:posOffset>
                </wp:positionV>
                <wp:extent cx="558165" cy="323215"/>
                <wp:effectExtent l="3175" t="1270" r="635" b="0"/>
                <wp:wrapNone/>
                <wp:docPr id="19494"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323215"/>
                          <a:chOff x="2225" y="302"/>
                          <a:chExt cx="879" cy="509"/>
                        </a:xfrm>
                      </wpg:grpSpPr>
                      <pic:pic xmlns:pic="http://schemas.openxmlformats.org/drawingml/2006/picture">
                        <pic:nvPicPr>
                          <pic:cNvPr id="19495" name="Picture 37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224" y="302"/>
                            <a:ext cx="87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96" name="Picture 37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2332" y="306"/>
                            <a:ext cx="68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97" name="Line 375"/>
                        <wps:cNvCnPr>
                          <a:cxnSpLocks noChangeShapeType="1"/>
                        </wps:cNvCnPr>
                        <wps:spPr bwMode="auto">
                          <a:xfrm>
                            <a:off x="2400" y="362"/>
                            <a:ext cx="540" cy="12"/>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98" name="Picture 37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332" y="623"/>
                            <a:ext cx="6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99" name="Line 373"/>
                        <wps:cNvCnPr>
                          <a:cxnSpLocks noChangeShapeType="1"/>
                        </wps:cNvCnPr>
                        <wps:spPr bwMode="auto">
                          <a:xfrm>
                            <a:off x="2400" y="680"/>
                            <a:ext cx="540" cy="0"/>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93F918C" id="Group 372" o:spid="_x0000_s1026" style="position:absolute;margin-left:209.8pt;margin-top:40.75pt;width:43.95pt;height:25.45pt;z-index:251743232;mso-position-horizontal-relative:page" coordorigin="2225,302" coordsize="879,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">
                <v:shape id="Picture 377" o:spid="_x0000_s1027" type="#_x0000_t75" style="position:absolute;left:2224;top:302;width:879;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">
                  <v:imagedata r:id="rId178" o:title=""/>
                </v:shape>
                <v:shape id="Picture 376" o:spid="_x0000_s1028" type="#_x0000_t75" style="position:absolute;left:2332;top:306;width:68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">
                  <v:imagedata r:id="rId179" o:title=""/>
                </v:shape>
                <v:line id="Line 375" o:spid="_x0000_s1029" style="position:absolute;visibility:visible;mso-wrap-style:square" from="2400,362" to="294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" strokecolor="#4f81bc" strokeweight="2pt"/>
                <v:shape id="Picture 374" o:spid="_x0000_s1030" type="#_x0000_t75" style="position:absolute;left:2332;top:623;width:687;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">
                  <v:imagedata r:id="rId180" o:title=""/>
                </v:shape>
                <v:line id="Line 373" o:spid="_x0000_s1031" style="position:absolute;visibility:visible;mso-wrap-style:square" from="2400,680" to="294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" strokecolor="#c0504d" strokeweight="2pt"/>
                <w10:wrap anchorx="page"/>
              </v:group>
            </w:pict>
          </mc:Fallback>
        </mc:AlternateContent>
      </w:r>
      <w:r w:rsidRPr="00D6772C">
        <w:rPr>
          <w:rFonts w:ascii="Times New Roman" w:hAnsi="Times New Roman" w:cs="Times New Roman"/>
          <w:noProof/>
          <w:lang w:val="en-US" w:eastAsia="en-US" w:bidi="ar-SA"/>
        </w:rPr>
        <mc:AlternateContent>
          <mc:Choice Requires="wpg">
            <w:drawing>
              <wp:anchor distT="0" distB="0" distL="114300" distR="114300" simplePos="0" relativeHeight="251735040" behindDoc="0" locked="0" layoutInCell="1" allowOverlap="1" wp14:anchorId="02595F3D" wp14:editId="39A74BBA">
                <wp:simplePos x="0" y="0"/>
                <wp:positionH relativeFrom="page">
                  <wp:posOffset>3546879</wp:posOffset>
                </wp:positionH>
                <wp:positionV relativeFrom="paragraph">
                  <wp:posOffset>457951</wp:posOffset>
                </wp:positionV>
                <wp:extent cx="3213100" cy="420370"/>
                <wp:effectExtent l="0" t="3810" r="0" b="0"/>
                <wp:wrapNone/>
                <wp:docPr id="19500"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0" cy="420370"/>
                          <a:chOff x="3550" y="456"/>
                          <a:chExt cx="5060" cy="662"/>
                        </a:xfrm>
                      </wpg:grpSpPr>
                      <pic:pic xmlns:pic="http://schemas.openxmlformats.org/drawingml/2006/picture">
                        <pic:nvPicPr>
                          <pic:cNvPr id="19501" name="Picture 35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549" y="455"/>
                            <a:ext cx="5060"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02" name="Text Box 354"/>
                        <wps:cNvSpPr txBox="1">
                          <a:spLocks noChangeArrowheads="1"/>
                        </wps:cNvSpPr>
                        <wps:spPr bwMode="auto">
                          <a:xfrm>
                            <a:off x="3549" y="455"/>
                            <a:ext cx="5060"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3E2EC" w14:textId="77777777" w:rsidR="006A0BE8" w:rsidRDefault="006A0BE8" w:rsidP="00AA5452">
                              <w:pPr>
                                <w:spacing w:before="1"/>
                                <w:ind w:left="145"/>
                                <w:rPr>
                                  <w:sz w:val="20"/>
                                </w:rPr>
                              </w:pPr>
                              <w:r>
                                <w:rPr>
                                  <w:sz w:val="20"/>
                                </w:rPr>
                                <w:t>Resolved conflicts with the aid of outside mediation</w:t>
                              </w:r>
                            </w:p>
                            <w:p w14:paraId="62852763" w14:textId="77777777" w:rsidR="006A0BE8" w:rsidRDefault="006A0BE8" w:rsidP="00AA5452">
                              <w:pPr>
                                <w:spacing w:before="4"/>
                                <w:rPr>
                                  <w:b/>
                                  <w:sz w:val="17"/>
                                </w:rPr>
                              </w:pPr>
                            </w:p>
                            <w:p w14:paraId="2944EEE3" w14:textId="77777777" w:rsidR="006A0BE8" w:rsidRDefault="006A0BE8" w:rsidP="00AA5452">
                              <w:pPr>
                                <w:ind w:left="145"/>
                                <w:rPr>
                                  <w:sz w:val="20"/>
                                </w:rPr>
                              </w:pPr>
                              <w:r>
                                <w:rPr>
                                  <w:sz w:val="20"/>
                                </w:rPr>
                                <w:t>Resolved conflicts through GCC mediation alone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95F3D" id="Group 353" o:spid="_x0000_s1172" style="position:absolute;left:0;text-align:left;margin-left:279.3pt;margin-top:36.05pt;width:253pt;height:33.1pt;z-index:251735040;mso-position-horizontal-relative:page;mso-position-vertical-relative:text" coordorigin="3550,456" coordsize="5060,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">
                <v:shape id="Picture 355" o:spid="_x0000_s1173" type="#_x0000_t75" style="position:absolute;left:3549;top:455;width:5060;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">
                  <v:imagedata r:id="rId188" o:title=""/>
                </v:shape>
                <v:shape id="Text Box 354" o:spid="_x0000_s1174" type="#_x0000_t202" style="position:absolute;left:3549;top:455;width:506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" filled="f" stroked="f">
                  <v:textbox inset="0,0,0,0">
                    <w:txbxContent>
                      <w:p w14:paraId="15E3E2EC" w14:textId="77777777" w:rsidR="006A0BE8" w:rsidRDefault="006A0BE8" w:rsidP="00AA5452">
                        <w:pPr>
                          <w:spacing w:before="1"/>
                          <w:ind w:left="145"/>
                          <w:rPr>
                            <w:sz w:val="20"/>
                          </w:rPr>
                        </w:pPr>
                        <w:r>
                          <w:rPr>
                            <w:sz w:val="20"/>
                          </w:rPr>
                          <w:t>Resolved conflicts with the aid of outside mediation</w:t>
                        </w:r>
                      </w:p>
                      <w:p w14:paraId="62852763" w14:textId="77777777" w:rsidR="006A0BE8" w:rsidRDefault="006A0BE8" w:rsidP="00AA5452">
                        <w:pPr>
                          <w:spacing w:before="4"/>
                          <w:rPr>
                            <w:b/>
                            <w:sz w:val="17"/>
                          </w:rPr>
                        </w:pPr>
                      </w:p>
                      <w:p w14:paraId="2944EEE3" w14:textId="77777777" w:rsidR="006A0BE8" w:rsidRDefault="006A0BE8" w:rsidP="00AA5452">
                        <w:pPr>
                          <w:ind w:left="145"/>
                          <w:rPr>
                            <w:sz w:val="20"/>
                          </w:rPr>
                        </w:pPr>
                        <w:r>
                          <w:rPr>
                            <w:sz w:val="20"/>
                          </w:rPr>
                          <w:t>Resolved conflicts through GCC mediation alone</w:t>
                        </w:r>
                      </w:p>
                    </w:txbxContent>
                  </v:textbox>
                </v:shape>
                <w10:wrap anchorx="page"/>
              </v:group>
            </w:pict>
          </mc:Fallback>
        </mc:AlternateContent>
      </w:r>
      <w:r w:rsidRPr="00D6772C">
        <w:rPr>
          <w:rFonts w:ascii="Times New Roman" w:hAnsi="Times New Roman" w:cs="Times New Roman"/>
          <w:noProof/>
          <w:lang w:val="en-US" w:eastAsia="en-US" w:bidi="ar-SA"/>
        </w:rPr>
        <mc:AlternateContent>
          <mc:Choice Requires="wpg">
            <w:drawing>
              <wp:anchor distT="0" distB="0" distL="0" distR="0" simplePos="0" relativeHeight="251734016" behindDoc="0" locked="0" layoutInCell="1" allowOverlap="1" wp14:anchorId="6210EAA0" wp14:editId="3E05D49E">
                <wp:simplePos x="0" y="0"/>
                <wp:positionH relativeFrom="page">
                  <wp:posOffset>1405659</wp:posOffset>
                </wp:positionH>
                <wp:positionV relativeFrom="paragraph">
                  <wp:posOffset>240261</wp:posOffset>
                </wp:positionV>
                <wp:extent cx="4543425" cy="2275205"/>
                <wp:effectExtent l="2540" t="8255" r="6985" b="2540"/>
                <wp:wrapTopAndBottom/>
                <wp:docPr id="19503"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2275205"/>
                          <a:chOff x="2494" y="253"/>
                          <a:chExt cx="7155" cy="3583"/>
                        </a:xfrm>
                      </wpg:grpSpPr>
                      <wps:wsp>
                        <wps:cNvPr id="19504" name="Line 370"/>
                        <wps:cNvCnPr>
                          <a:cxnSpLocks noChangeShapeType="1"/>
                        </wps:cNvCnPr>
                        <wps:spPr bwMode="auto">
                          <a:xfrm>
                            <a:off x="2598" y="260"/>
                            <a:ext cx="0" cy="351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5" name="Line 369"/>
                        <wps:cNvCnPr>
                          <a:cxnSpLocks noChangeShapeType="1"/>
                        </wps:cNvCnPr>
                        <wps:spPr bwMode="auto">
                          <a:xfrm>
                            <a:off x="2568" y="3770"/>
                            <a:ext cx="70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6" name="Freeform 368"/>
                        <wps:cNvSpPr>
                          <a:spLocks/>
                        </wps:cNvSpPr>
                        <wps:spPr bwMode="auto">
                          <a:xfrm>
                            <a:off x="2554" y="1782"/>
                            <a:ext cx="6930" cy="1958"/>
                          </a:xfrm>
                          <a:custGeom>
                            <a:avLst/>
                            <a:gdLst>
                              <a:gd name="T0" fmla="+- 0 2606 2554"/>
                              <a:gd name="T1" fmla="*/ T0 w 6930"/>
                              <a:gd name="T2" fmla="+- 0 3534 1783"/>
                              <a:gd name="T3" fmla="*/ 3534 h 1958"/>
                              <a:gd name="T4" fmla="+- 0 2637 2554"/>
                              <a:gd name="T5" fmla="*/ T4 w 6930"/>
                              <a:gd name="T6" fmla="+- 0 3478 1783"/>
                              <a:gd name="T7" fmla="*/ 3478 h 1958"/>
                              <a:gd name="T8" fmla="+- 0 2667 2554"/>
                              <a:gd name="T9" fmla="*/ T8 w 6930"/>
                              <a:gd name="T10" fmla="+- 0 3399 1783"/>
                              <a:gd name="T11" fmla="*/ 3399 h 1958"/>
                              <a:gd name="T12" fmla="+- 0 2702 2554"/>
                              <a:gd name="T13" fmla="*/ T12 w 6930"/>
                              <a:gd name="T14" fmla="+- 0 3334 1783"/>
                              <a:gd name="T15" fmla="*/ 3334 h 1958"/>
                              <a:gd name="T16" fmla="+- 0 2736 2554"/>
                              <a:gd name="T17" fmla="*/ T16 w 6930"/>
                              <a:gd name="T18" fmla="+- 0 3229 1783"/>
                              <a:gd name="T19" fmla="*/ 3229 h 1958"/>
                              <a:gd name="T20" fmla="+- 0 2803 2554"/>
                              <a:gd name="T21" fmla="*/ T20 w 6930"/>
                              <a:gd name="T22" fmla="+- 0 3156 1783"/>
                              <a:gd name="T23" fmla="*/ 3156 h 1958"/>
                              <a:gd name="T24" fmla="+- 0 2842 2554"/>
                              <a:gd name="T25" fmla="*/ T24 w 6930"/>
                              <a:gd name="T26" fmla="+- 0 3081 1783"/>
                              <a:gd name="T27" fmla="*/ 3081 h 1958"/>
                              <a:gd name="T28" fmla="+- 0 2911 2554"/>
                              <a:gd name="T29" fmla="*/ T28 w 6930"/>
                              <a:gd name="T30" fmla="+- 0 2981 1783"/>
                              <a:gd name="T31" fmla="*/ 2981 h 1958"/>
                              <a:gd name="T32" fmla="+- 0 2983 2554"/>
                              <a:gd name="T33" fmla="*/ T32 w 6930"/>
                              <a:gd name="T34" fmla="+- 0 2920 1783"/>
                              <a:gd name="T35" fmla="*/ 2920 h 1958"/>
                              <a:gd name="T36" fmla="+- 0 3015 2554"/>
                              <a:gd name="T37" fmla="*/ T36 w 6930"/>
                              <a:gd name="T38" fmla="+- 0 2874 1783"/>
                              <a:gd name="T39" fmla="*/ 2874 h 1958"/>
                              <a:gd name="T40" fmla="+- 0 3057 2554"/>
                              <a:gd name="T41" fmla="*/ T40 w 6930"/>
                              <a:gd name="T42" fmla="+- 0 2829 1783"/>
                              <a:gd name="T43" fmla="*/ 2829 h 1958"/>
                              <a:gd name="T44" fmla="+- 0 3113 2554"/>
                              <a:gd name="T45" fmla="*/ T44 w 6930"/>
                              <a:gd name="T46" fmla="+- 0 2755 1783"/>
                              <a:gd name="T47" fmla="*/ 2755 h 1958"/>
                              <a:gd name="T48" fmla="+- 0 3121 2554"/>
                              <a:gd name="T49" fmla="*/ T48 w 6930"/>
                              <a:gd name="T50" fmla="+- 0 2757 1783"/>
                              <a:gd name="T51" fmla="*/ 2757 h 1958"/>
                              <a:gd name="T52" fmla="+- 0 3214 2554"/>
                              <a:gd name="T53" fmla="*/ T52 w 6930"/>
                              <a:gd name="T54" fmla="+- 0 2660 1783"/>
                              <a:gd name="T55" fmla="*/ 2660 h 1958"/>
                              <a:gd name="T56" fmla="+- 0 3259 2554"/>
                              <a:gd name="T57" fmla="*/ T56 w 6930"/>
                              <a:gd name="T58" fmla="+- 0 2630 1783"/>
                              <a:gd name="T59" fmla="*/ 2630 h 1958"/>
                              <a:gd name="T60" fmla="+- 0 3319 2554"/>
                              <a:gd name="T61" fmla="*/ T60 w 6930"/>
                              <a:gd name="T62" fmla="+- 0 2570 1783"/>
                              <a:gd name="T63" fmla="*/ 2570 h 1958"/>
                              <a:gd name="T64" fmla="+- 0 3364 2554"/>
                              <a:gd name="T65" fmla="*/ T64 w 6930"/>
                              <a:gd name="T66" fmla="+- 0 2540 1783"/>
                              <a:gd name="T67" fmla="*/ 2540 h 1958"/>
                              <a:gd name="T68" fmla="+- 0 3469 2554"/>
                              <a:gd name="T69" fmla="*/ T68 w 6930"/>
                              <a:gd name="T70" fmla="+- 0 2435 1783"/>
                              <a:gd name="T71" fmla="*/ 2435 h 1958"/>
                              <a:gd name="T72" fmla="+- 0 3514 2554"/>
                              <a:gd name="T73" fmla="*/ T72 w 6930"/>
                              <a:gd name="T74" fmla="+- 0 2390 1783"/>
                              <a:gd name="T75" fmla="*/ 2390 h 1958"/>
                              <a:gd name="T76" fmla="+- 0 3574 2554"/>
                              <a:gd name="T77" fmla="*/ T76 w 6930"/>
                              <a:gd name="T78" fmla="+- 0 2360 1783"/>
                              <a:gd name="T79" fmla="*/ 2360 h 1958"/>
                              <a:gd name="T80" fmla="+- 0 3634 2554"/>
                              <a:gd name="T81" fmla="*/ T80 w 6930"/>
                              <a:gd name="T82" fmla="+- 0 2315 1783"/>
                              <a:gd name="T83" fmla="*/ 2315 h 1958"/>
                              <a:gd name="T84" fmla="+- 0 3679 2554"/>
                              <a:gd name="T85" fmla="*/ T84 w 6930"/>
                              <a:gd name="T86" fmla="+- 0 2285 1783"/>
                              <a:gd name="T87" fmla="*/ 2285 h 1958"/>
                              <a:gd name="T88" fmla="+- 0 3709 2554"/>
                              <a:gd name="T89" fmla="*/ T88 w 6930"/>
                              <a:gd name="T90" fmla="+- 0 2240 1783"/>
                              <a:gd name="T91" fmla="*/ 2240 h 1958"/>
                              <a:gd name="T92" fmla="+- 0 3814 2554"/>
                              <a:gd name="T93" fmla="*/ T92 w 6930"/>
                              <a:gd name="T94" fmla="+- 0 2195 1783"/>
                              <a:gd name="T95" fmla="*/ 2195 h 1958"/>
                              <a:gd name="T96" fmla="+- 0 3918 2554"/>
                              <a:gd name="T97" fmla="*/ T96 w 6930"/>
                              <a:gd name="T98" fmla="+- 0 2132 1783"/>
                              <a:gd name="T99" fmla="*/ 2132 h 1958"/>
                              <a:gd name="T100" fmla="+- 0 4011 2554"/>
                              <a:gd name="T101" fmla="*/ T100 w 6930"/>
                              <a:gd name="T102" fmla="+- 0 2089 1783"/>
                              <a:gd name="T103" fmla="*/ 2089 h 1958"/>
                              <a:gd name="T104" fmla="+- 0 4084 2554"/>
                              <a:gd name="T105" fmla="*/ T104 w 6930"/>
                              <a:gd name="T106" fmla="+- 0 2060 1783"/>
                              <a:gd name="T107" fmla="*/ 2060 h 1958"/>
                              <a:gd name="T108" fmla="+- 0 4196 2554"/>
                              <a:gd name="T109" fmla="*/ T108 w 6930"/>
                              <a:gd name="T110" fmla="+- 0 1992 1783"/>
                              <a:gd name="T111" fmla="*/ 1992 h 1958"/>
                              <a:gd name="T112" fmla="+- 0 4242 2554"/>
                              <a:gd name="T113" fmla="*/ T112 w 6930"/>
                              <a:gd name="T114" fmla="+- 0 1971 1783"/>
                              <a:gd name="T115" fmla="*/ 1971 h 1958"/>
                              <a:gd name="T116" fmla="+- 0 4422 2554"/>
                              <a:gd name="T117" fmla="*/ T116 w 6930"/>
                              <a:gd name="T118" fmla="+- 0 1905 1783"/>
                              <a:gd name="T119" fmla="*/ 1905 h 1958"/>
                              <a:gd name="T120" fmla="+- 0 4735 2554"/>
                              <a:gd name="T121" fmla="*/ T120 w 6930"/>
                              <a:gd name="T122" fmla="+- 0 1867 1783"/>
                              <a:gd name="T123" fmla="*/ 1867 h 1958"/>
                              <a:gd name="T124" fmla="+- 0 5047 2554"/>
                              <a:gd name="T125" fmla="*/ T124 w 6930"/>
                              <a:gd name="T126" fmla="+- 0 1824 1783"/>
                              <a:gd name="T127" fmla="*/ 1824 h 1958"/>
                              <a:gd name="T128" fmla="+- 0 5360 2554"/>
                              <a:gd name="T129" fmla="*/ T128 w 6930"/>
                              <a:gd name="T130" fmla="+- 0 1797 1783"/>
                              <a:gd name="T131" fmla="*/ 1797 h 1958"/>
                              <a:gd name="T132" fmla="+- 0 5675 2554"/>
                              <a:gd name="T133" fmla="*/ T132 w 6930"/>
                              <a:gd name="T134" fmla="+- 0 1785 1783"/>
                              <a:gd name="T135" fmla="*/ 1785 h 1958"/>
                              <a:gd name="T136" fmla="+- 0 5992 2554"/>
                              <a:gd name="T137" fmla="*/ T136 w 6930"/>
                              <a:gd name="T138" fmla="+- 0 1784 1783"/>
                              <a:gd name="T139" fmla="*/ 1784 h 1958"/>
                              <a:gd name="T140" fmla="+- 0 6309 2554"/>
                              <a:gd name="T141" fmla="*/ T140 w 6930"/>
                              <a:gd name="T142" fmla="+- 0 1792 1783"/>
                              <a:gd name="T143" fmla="*/ 1792 h 1958"/>
                              <a:gd name="T144" fmla="+- 0 6626 2554"/>
                              <a:gd name="T145" fmla="*/ T144 w 6930"/>
                              <a:gd name="T146" fmla="+- 0 1806 1783"/>
                              <a:gd name="T147" fmla="*/ 1806 h 1958"/>
                              <a:gd name="T148" fmla="+- 0 6945 2554"/>
                              <a:gd name="T149" fmla="*/ T148 w 6930"/>
                              <a:gd name="T150" fmla="+- 0 1825 1783"/>
                              <a:gd name="T151" fmla="*/ 1825 h 1958"/>
                              <a:gd name="T152" fmla="+- 0 7263 2554"/>
                              <a:gd name="T153" fmla="*/ T152 w 6930"/>
                              <a:gd name="T154" fmla="+- 0 1846 1783"/>
                              <a:gd name="T155" fmla="*/ 1846 h 1958"/>
                              <a:gd name="T156" fmla="+- 0 7581 2554"/>
                              <a:gd name="T157" fmla="*/ T156 w 6930"/>
                              <a:gd name="T158" fmla="+- 0 1866 1783"/>
                              <a:gd name="T159" fmla="*/ 1866 h 1958"/>
                              <a:gd name="T160" fmla="+- 0 7899 2554"/>
                              <a:gd name="T161" fmla="*/ T160 w 6930"/>
                              <a:gd name="T162" fmla="+- 0 1882 1783"/>
                              <a:gd name="T163" fmla="*/ 1882 h 1958"/>
                              <a:gd name="T164" fmla="+- 0 8216 2554"/>
                              <a:gd name="T165" fmla="*/ T164 w 6930"/>
                              <a:gd name="T166" fmla="+- 0 1893 1783"/>
                              <a:gd name="T167" fmla="*/ 1893 h 1958"/>
                              <a:gd name="T168" fmla="+- 0 8455 2554"/>
                              <a:gd name="T169" fmla="*/ T168 w 6930"/>
                              <a:gd name="T170" fmla="+- 0 1917 1783"/>
                              <a:gd name="T171" fmla="*/ 1917 h 1958"/>
                              <a:gd name="T172" fmla="+- 0 8592 2554"/>
                              <a:gd name="T173" fmla="*/ T172 w 6930"/>
                              <a:gd name="T174" fmla="+- 0 1956 1783"/>
                              <a:gd name="T175" fmla="*/ 1956 h 1958"/>
                              <a:gd name="T176" fmla="+- 0 8873 2554"/>
                              <a:gd name="T177" fmla="*/ T176 w 6930"/>
                              <a:gd name="T178" fmla="+- 0 1992 1783"/>
                              <a:gd name="T179" fmla="*/ 1992 h 1958"/>
                              <a:gd name="T180" fmla="+- 0 9102 2554"/>
                              <a:gd name="T181" fmla="*/ T180 w 6930"/>
                              <a:gd name="T182" fmla="+- 0 2007 1783"/>
                              <a:gd name="T183" fmla="*/ 2007 h 1958"/>
                              <a:gd name="T184" fmla="+- 0 9191 2554"/>
                              <a:gd name="T185" fmla="*/ T184 w 6930"/>
                              <a:gd name="T186" fmla="+- 0 2024 1783"/>
                              <a:gd name="T187" fmla="*/ 2024 h 1958"/>
                              <a:gd name="T188" fmla="+- 0 9357 2554"/>
                              <a:gd name="T189" fmla="*/ T188 w 6930"/>
                              <a:gd name="T190" fmla="+- 0 2044 1783"/>
                              <a:gd name="T191" fmla="*/ 2044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930" h="1958">
                                <a:moveTo>
                                  <a:pt x="0" y="1957"/>
                                </a:moveTo>
                                <a:lnTo>
                                  <a:pt x="13" y="1879"/>
                                </a:lnTo>
                                <a:lnTo>
                                  <a:pt x="30" y="1807"/>
                                </a:lnTo>
                                <a:lnTo>
                                  <a:pt x="52" y="1751"/>
                                </a:lnTo>
                                <a:lnTo>
                                  <a:pt x="60" y="1740"/>
                                </a:lnTo>
                                <a:lnTo>
                                  <a:pt x="69" y="1729"/>
                                </a:lnTo>
                                <a:lnTo>
                                  <a:pt x="75" y="1717"/>
                                </a:lnTo>
                                <a:lnTo>
                                  <a:pt x="83" y="1695"/>
                                </a:lnTo>
                                <a:lnTo>
                                  <a:pt x="88" y="1671"/>
                                </a:lnTo>
                                <a:lnTo>
                                  <a:pt x="95" y="1648"/>
                                </a:lnTo>
                                <a:lnTo>
                                  <a:pt x="105" y="1627"/>
                                </a:lnTo>
                                <a:lnTo>
                                  <a:pt x="113" y="1616"/>
                                </a:lnTo>
                                <a:lnTo>
                                  <a:pt x="121" y="1605"/>
                                </a:lnTo>
                                <a:lnTo>
                                  <a:pt x="128" y="1594"/>
                                </a:lnTo>
                                <a:lnTo>
                                  <a:pt x="135" y="1582"/>
                                </a:lnTo>
                                <a:lnTo>
                                  <a:pt x="148" y="1551"/>
                                </a:lnTo>
                                <a:lnTo>
                                  <a:pt x="150" y="1533"/>
                                </a:lnTo>
                                <a:lnTo>
                                  <a:pt x="152" y="1514"/>
                                </a:lnTo>
                                <a:lnTo>
                                  <a:pt x="165" y="1477"/>
                                </a:lnTo>
                                <a:lnTo>
                                  <a:pt x="182" y="1446"/>
                                </a:lnTo>
                                <a:lnTo>
                                  <a:pt x="198" y="1430"/>
                                </a:lnTo>
                                <a:lnTo>
                                  <a:pt x="216" y="1416"/>
                                </a:lnTo>
                                <a:lnTo>
                                  <a:pt x="240" y="1387"/>
                                </a:lnTo>
                                <a:lnTo>
                                  <a:pt x="249" y="1373"/>
                                </a:lnTo>
                                <a:lnTo>
                                  <a:pt x="256" y="1358"/>
                                </a:lnTo>
                                <a:lnTo>
                                  <a:pt x="263" y="1342"/>
                                </a:lnTo>
                                <a:lnTo>
                                  <a:pt x="270" y="1327"/>
                                </a:lnTo>
                                <a:lnTo>
                                  <a:pt x="288" y="1298"/>
                                </a:lnTo>
                                <a:lnTo>
                                  <a:pt x="303" y="1279"/>
                                </a:lnTo>
                                <a:lnTo>
                                  <a:pt x="320" y="1262"/>
                                </a:lnTo>
                                <a:lnTo>
                                  <a:pt x="345" y="1237"/>
                                </a:lnTo>
                                <a:lnTo>
                                  <a:pt x="357" y="1198"/>
                                </a:lnTo>
                                <a:lnTo>
                                  <a:pt x="363" y="1191"/>
                                </a:lnTo>
                                <a:lnTo>
                                  <a:pt x="378" y="1184"/>
                                </a:lnTo>
                                <a:lnTo>
                                  <a:pt x="420" y="1147"/>
                                </a:lnTo>
                                <a:lnTo>
                                  <a:pt x="429" y="1137"/>
                                </a:lnTo>
                                <a:lnTo>
                                  <a:pt x="436" y="1125"/>
                                </a:lnTo>
                                <a:lnTo>
                                  <a:pt x="442" y="1113"/>
                                </a:lnTo>
                                <a:lnTo>
                                  <a:pt x="450" y="1102"/>
                                </a:lnTo>
                                <a:lnTo>
                                  <a:pt x="461" y="1091"/>
                                </a:lnTo>
                                <a:lnTo>
                                  <a:pt x="473" y="1080"/>
                                </a:lnTo>
                                <a:lnTo>
                                  <a:pt x="484" y="1069"/>
                                </a:lnTo>
                                <a:lnTo>
                                  <a:pt x="495" y="1057"/>
                                </a:lnTo>
                                <a:lnTo>
                                  <a:pt x="503" y="1046"/>
                                </a:lnTo>
                                <a:lnTo>
                                  <a:pt x="510" y="1035"/>
                                </a:lnTo>
                                <a:lnTo>
                                  <a:pt x="517" y="1023"/>
                                </a:lnTo>
                                <a:lnTo>
                                  <a:pt x="525" y="1012"/>
                                </a:lnTo>
                                <a:lnTo>
                                  <a:pt x="559" y="972"/>
                                </a:lnTo>
                                <a:lnTo>
                                  <a:pt x="574" y="955"/>
                                </a:lnTo>
                                <a:lnTo>
                                  <a:pt x="577" y="955"/>
                                </a:lnTo>
                                <a:lnTo>
                                  <a:pt x="572" y="964"/>
                                </a:lnTo>
                                <a:lnTo>
                                  <a:pt x="567" y="974"/>
                                </a:lnTo>
                                <a:lnTo>
                                  <a:pt x="615" y="937"/>
                                </a:lnTo>
                                <a:lnTo>
                                  <a:pt x="638" y="907"/>
                                </a:lnTo>
                                <a:lnTo>
                                  <a:pt x="648" y="892"/>
                                </a:lnTo>
                                <a:lnTo>
                                  <a:pt x="660" y="877"/>
                                </a:lnTo>
                                <a:lnTo>
                                  <a:pt x="671" y="869"/>
                                </a:lnTo>
                                <a:lnTo>
                                  <a:pt x="682" y="862"/>
                                </a:lnTo>
                                <a:lnTo>
                                  <a:pt x="694" y="855"/>
                                </a:lnTo>
                                <a:lnTo>
                                  <a:pt x="705" y="847"/>
                                </a:lnTo>
                                <a:lnTo>
                                  <a:pt x="721" y="833"/>
                                </a:lnTo>
                                <a:lnTo>
                                  <a:pt x="735" y="817"/>
                                </a:lnTo>
                                <a:lnTo>
                                  <a:pt x="750" y="802"/>
                                </a:lnTo>
                                <a:lnTo>
                                  <a:pt x="765" y="787"/>
                                </a:lnTo>
                                <a:lnTo>
                                  <a:pt x="776" y="779"/>
                                </a:lnTo>
                                <a:lnTo>
                                  <a:pt x="788" y="772"/>
                                </a:lnTo>
                                <a:lnTo>
                                  <a:pt x="799" y="765"/>
                                </a:lnTo>
                                <a:lnTo>
                                  <a:pt x="810" y="757"/>
                                </a:lnTo>
                                <a:lnTo>
                                  <a:pt x="837" y="732"/>
                                </a:lnTo>
                                <a:lnTo>
                                  <a:pt x="863" y="706"/>
                                </a:lnTo>
                                <a:lnTo>
                                  <a:pt x="889" y="679"/>
                                </a:lnTo>
                                <a:lnTo>
                                  <a:pt x="915" y="652"/>
                                </a:lnTo>
                                <a:lnTo>
                                  <a:pt x="926" y="640"/>
                                </a:lnTo>
                                <a:lnTo>
                                  <a:pt x="936" y="628"/>
                                </a:lnTo>
                                <a:lnTo>
                                  <a:pt x="947" y="616"/>
                                </a:lnTo>
                                <a:lnTo>
                                  <a:pt x="960" y="607"/>
                                </a:lnTo>
                                <a:lnTo>
                                  <a:pt x="975" y="600"/>
                                </a:lnTo>
                                <a:lnTo>
                                  <a:pt x="991" y="593"/>
                                </a:lnTo>
                                <a:lnTo>
                                  <a:pt x="1006" y="586"/>
                                </a:lnTo>
                                <a:lnTo>
                                  <a:pt x="1020" y="577"/>
                                </a:lnTo>
                                <a:lnTo>
                                  <a:pt x="1036" y="567"/>
                                </a:lnTo>
                                <a:lnTo>
                                  <a:pt x="1051" y="555"/>
                                </a:lnTo>
                                <a:lnTo>
                                  <a:pt x="1065" y="544"/>
                                </a:lnTo>
                                <a:lnTo>
                                  <a:pt x="1080" y="532"/>
                                </a:lnTo>
                                <a:lnTo>
                                  <a:pt x="1091" y="525"/>
                                </a:lnTo>
                                <a:lnTo>
                                  <a:pt x="1103" y="517"/>
                                </a:lnTo>
                                <a:lnTo>
                                  <a:pt x="1114" y="510"/>
                                </a:lnTo>
                                <a:lnTo>
                                  <a:pt x="1125" y="502"/>
                                </a:lnTo>
                                <a:lnTo>
                                  <a:pt x="1132" y="491"/>
                                </a:lnTo>
                                <a:lnTo>
                                  <a:pt x="1139" y="478"/>
                                </a:lnTo>
                                <a:lnTo>
                                  <a:pt x="1146" y="467"/>
                                </a:lnTo>
                                <a:lnTo>
                                  <a:pt x="1155" y="457"/>
                                </a:lnTo>
                                <a:lnTo>
                                  <a:pt x="1189" y="434"/>
                                </a:lnTo>
                                <a:lnTo>
                                  <a:pt x="1209" y="428"/>
                                </a:lnTo>
                                <a:lnTo>
                                  <a:pt x="1228" y="425"/>
                                </a:lnTo>
                                <a:lnTo>
                                  <a:pt x="1260" y="412"/>
                                </a:lnTo>
                                <a:lnTo>
                                  <a:pt x="1321" y="376"/>
                                </a:lnTo>
                                <a:lnTo>
                                  <a:pt x="1342" y="359"/>
                                </a:lnTo>
                                <a:lnTo>
                                  <a:pt x="1349" y="353"/>
                                </a:lnTo>
                                <a:lnTo>
                                  <a:pt x="1364" y="349"/>
                                </a:lnTo>
                                <a:lnTo>
                                  <a:pt x="1410" y="337"/>
                                </a:lnTo>
                                <a:lnTo>
                                  <a:pt x="1448" y="312"/>
                                </a:lnTo>
                                <a:lnTo>
                                  <a:pt x="1460" y="304"/>
                                </a:lnTo>
                                <a:lnTo>
                                  <a:pt x="1457" y="306"/>
                                </a:lnTo>
                                <a:lnTo>
                                  <a:pt x="1447" y="313"/>
                                </a:lnTo>
                                <a:lnTo>
                                  <a:pt x="1441" y="320"/>
                                </a:lnTo>
                                <a:lnTo>
                                  <a:pt x="1446" y="320"/>
                                </a:lnTo>
                                <a:lnTo>
                                  <a:pt x="1530" y="277"/>
                                </a:lnTo>
                                <a:lnTo>
                                  <a:pt x="1598" y="233"/>
                                </a:lnTo>
                                <a:lnTo>
                                  <a:pt x="1620" y="217"/>
                                </a:lnTo>
                                <a:lnTo>
                                  <a:pt x="1631" y="212"/>
                                </a:lnTo>
                                <a:lnTo>
                                  <a:pt x="1642" y="209"/>
                                </a:lnTo>
                                <a:lnTo>
                                  <a:pt x="1654" y="206"/>
                                </a:lnTo>
                                <a:lnTo>
                                  <a:pt x="1665" y="202"/>
                                </a:lnTo>
                                <a:lnTo>
                                  <a:pt x="1677" y="195"/>
                                </a:lnTo>
                                <a:lnTo>
                                  <a:pt x="1688" y="188"/>
                                </a:lnTo>
                                <a:lnTo>
                                  <a:pt x="1699" y="180"/>
                                </a:lnTo>
                                <a:lnTo>
                                  <a:pt x="1710" y="172"/>
                                </a:lnTo>
                                <a:lnTo>
                                  <a:pt x="1790" y="134"/>
                                </a:lnTo>
                                <a:lnTo>
                                  <a:pt x="1868" y="122"/>
                                </a:lnTo>
                                <a:lnTo>
                                  <a:pt x="1973" y="116"/>
                                </a:lnTo>
                                <a:lnTo>
                                  <a:pt x="2025" y="112"/>
                                </a:lnTo>
                                <a:lnTo>
                                  <a:pt x="2103" y="97"/>
                                </a:lnTo>
                                <a:lnTo>
                                  <a:pt x="2181" y="84"/>
                                </a:lnTo>
                                <a:lnTo>
                                  <a:pt x="2258" y="71"/>
                                </a:lnTo>
                                <a:lnTo>
                                  <a:pt x="2336" y="60"/>
                                </a:lnTo>
                                <a:lnTo>
                                  <a:pt x="2414" y="50"/>
                                </a:lnTo>
                                <a:lnTo>
                                  <a:pt x="2493" y="41"/>
                                </a:lnTo>
                                <a:lnTo>
                                  <a:pt x="2571" y="33"/>
                                </a:lnTo>
                                <a:lnTo>
                                  <a:pt x="2649" y="25"/>
                                </a:lnTo>
                                <a:lnTo>
                                  <a:pt x="2728" y="19"/>
                                </a:lnTo>
                                <a:lnTo>
                                  <a:pt x="2806" y="14"/>
                                </a:lnTo>
                                <a:lnTo>
                                  <a:pt x="2885" y="10"/>
                                </a:lnTo>
                                <a:lnTo>
                                  <a:pt x="2964" y="6"/>
                                </a:lnTo>
                                <a:lnTo>
                                  <a:pt x="3042" y="3"/>
                                </a:lnTo>
                                <a:lnTo>
                                  <a:pt x="3121" y="2"/>
                                </a:lnTo>
                                <a:lnTo>
                                  <a:pt x="3200" y="0"/>
                                </a:lnTo>
                                <a:lnTo>
                                  <a:pt x="3279" y="0"/>
                                </a:lnTo>
                                <a:lnTo>
                                  <a:pt x="3358" y="0"/>
                                </a:lnTo>
                                <a:lnTo>
                                  <a:pt x="3438" y="1"/>
                                </a:lnTo>
                                <a:lnTo>
                                  <a:pt x="3517" y="2"/>
                                </a:lnTo>
                                <a:lnTo>
                                  <a:pt x="3596" y="4"/>
                                </a:lnTo>
                                <a:lnTo>
                                  <a:pt x="3675" y="6"/>
                                </a:lnTo>
                                <a:lnTo>
                                  <a:pt x="3755" y="9"/>
                                </a:lnTo>
                                <a:lnTo>
                                  <a:pt x="3834" y="12"/>
                                </a:lnTo>
                                <a:lnTo>
                                  <a:pt x="3913" y="15"/>
                                </a:lnTo>
                                <a:lnTo>
                                  <a:pt x="3993" y="19"/>
                                </a:lnTo>
                                <a:lnTo>
                                  <a:pt x="4072" y="23"/>
                                </a:lnTo>
                                <a:lnTo>
                                  <a:pt x="4152" y="28"/>
                                </a:lnTo>
                                <a:lnTo>
                                  <a:pt x="4231" y="33"/>
                                </a:lnTo>
                                <a:lnTo>
                                  <a:pt x="4311" y="37"/>
                                </a:lnTo>
                                <a:lnTo>
                                  <a:pt x="4391" y="42"/>
                                </a:lnTo>
                                <a:lnTo>
                                  <a:pt x="4470" y="47"/>
                                </a:lnTo>
                                <a:lnTo>
                                  <a:pt x="4550" y="53"/>
                                </a:lnTo>
                                <a:lnTo>
                                  <a:pt x="4629" y="58"/>
                                </a:lnTo>
                                <a:lnTo>
                                  <a:pt x="4709" y="63"/>
                                </a:lnTo>
                                <a:lnTo>
                                  <a:pt x="4788" y="68"/>
                                </a:lnTo>
                                <a:lnTo>
                                  <a:pt x="4868" y="73"/>
                                </a:lnTo>
                                <a:lnTo>
                                  <a:pt x="4948" y="78"/>
                                </a:lnTo>
                                <a:lnTo>
                                  <a:pt x="5027" y="83"/>
                                </a:lnTo>
                                <a:lnTo>
                                  <a:pt x="5107" y="87"/>
                                </a:lnTo>
                                <a:lnTo>
                                  <a:pt x="5186" y="92"/>
                                </a:lnTo>
                                <a:lnTo>
                                  <a:pt x="5265" y="96"/>
                                </a:lnTo>
                                <a:lnTo>
                                  <a:pt x="5345" y="99"/>
                                </a:lnTo>
                                <a:lnTo>
                                  <a:pt x="5424" y="103"/>
                                </a:lnTo>
                                <a:lnTo>
                                  <a:pt x="5503" y="105"/>
                                </a:lnTo>
                                <a:lnTo>
                                  <a:pt x="5583" y="108"/>
                                </a:lnTo>
                                <a:lnTo>
                                  <a:pt x="5662" y="110"/>
                                </a:lnTo>
                                <a:lnTo>
                                  <a:pt x="5741" y="111"/>
                                </a:lnTo>
                                <a:lnTo>
                                  <a:pt x="5820" y="112"/>
                                </a:lnTo>
                                <a:lnTo>
                                  <a:pt x="5853" y="119"/>
                                </a:lnTo>
                                <a:lnTo>
                                  <a:pt x="5901" y="134"/>
                                </a:lnTo>
                                <a:lnTo>
                                  <a:pt x="5946" y="149"/>
                                </a:lnTo>
                                <a:lnTo>
                                  <a:pt x="5970" y="157"/>
                                </a:lnTo>
                                <a:lnTo>
                                  <a:pt x="6004" y="165"/>
                                </a:lnTo>
                                <a:lnTo>
                                  <a:pt x="6038" y="173"/>
                                </a:lnTo>
                                <a:lnTo>
                                  <a:pt x="6071" y="180"/>
                                </a:lnTo>
                                <a:lnTo>
                                  <a:pt x="6182" y="199"/>
                                </a:lnTo>
                                <a:lnTo>
                                  <a:pt x="6250" y="206"/>
                                </a:lnTo>
                                <a:lnTo>
                                  <a:pt x="6319" y="209"/>
                                </a:lnTo>
                                <a:lnTo>
                                  <a:pt x="6393" y="212"/>
                                </a:lnTo>
                                <a:lnTo>
                                  <a:pt x="6480" y="217"/>
                                </a:lnTo>
                                <a:lnTo>
                                  <a:pt x="6514" y="220"/>
                                </a:lnTo>
                                <a:lnTo>
                                  <a:pt x="6548" y="224"/>
                                </a:lnTo>
                                <a:lnTo>
                                  <a:pt x="6581" y="228"/>
                                </a:lnTo>
                                <a:lnTo>
                                  <a:pt x="6615" y="232"/>
                                </a:lnTo>
                                <a:lnTo>
                                  <a:pt x="6626" y="236"/>
                                </a:lnTo>
                                <a:lnTo>
                                  <a:pt x="6637" y="241"/>
                                </a:lnTo>
                                <a:lnTo>
                                  <a:pt x="6649" y="245"/>
                                </a:lnTo>
                                <a:lnTo>
                                  <a:pt x="6660" y="247"/>
                                </a:lnTo>
                                <a:lnTo>
                                  <a:pt x="6742" y="257"/>
                                </a:lnTo>
                                <a:lnTo>
                                  <a:pt x="6803" y="261"/>
                                </a:lnTo>
                                <a:lnTo>
                                  <a:pt x="6860" y="262"/>
                                </a:lnTo>
                                <a:lnTo>
                                  <a:pt x="6930" y="262"/>
                                </a:lnTo>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6" name="Picture 36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2493" y="2088"/>
                            <a:ext cx="6946"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7" name="Freeform 366"/>
                        <wps:cNvSpPr>
                          <a:spLocks/>
                        </wps:cNvSpPr>
                        <wps:spPr bwMode="auto">
                          <a:xfrm>
                            <a:off x="2569" y="2143"/>
                            <a:ext cx="6810" cy="1582"/>
                          </a:xfrm>
                          <a:custGeom>
                            <a:avLst/>
                            <a:gdLst>
                              <a:gd name="T0" fmla="+- 0 2627 2569"/>
                              <a:gd name="T1" fmla="*/ T0 w 6810"/>
                              <a:gd name="T2" fmla="+- 0 3705 2143"/>
                              <a:gd name="T3" fmla="*/ 3705 h 1582"/>
                              <a:gd name="T4" fmla="+- 0 2756 2569"/>
                              <a:gd name="T5" fmla="*/ T4 w 6810"/>
                              <a:gd name="T6" fmla="+- 0 3571 2143"/>
                              <a:gd name="T7" fmla="*/ 3571 h 1582"/>
                              <a:gd name="T8" fmla="+- 0 2798 2569"/>
                              <a:gd name="T9" fmla="*/ T8 w 6810"/>
                              <a:gd name="T10" fmla="+- 0 3537 2143"/>
                              <a:gd name="T11" fmla="*/ 3537 h 1582"/>
                              <a:gd name="T12" fmla="+- 0 2819 2569"/>
                              <a:gd name="T13" fmla="*/ T12 w 6810"/>
                              <a:gd name="T14" fmla="+- 0 3496 2143"/>
                              <a:gd name="T15" fmla="*/ 3496 h 1582"/>
                              <a:gd name="T16" fmla="+- 0 2877 2569"/>
                              <a:gd name="T17" fmla="*/ T16 w 6810"/>
                              <a:gd name="T18" fmla="+- 0 3417 2143"/>
                              <a:gd name="T19" fmla="*/ 3417 h 1582"/>
                              <a:gd name="T20" fmla="+- 0 2864 2569"/>
                              <a:gd name="T21" fmla="*/ T20 w 6810"/>
                              <a:gd name="T22" fmla="+- 0 3454 2143"/>
                              <a:gd name="T23" fmla="*/ 3454 h 1582"/>
                              <a:gd name="T24" fmla="+- 0 2930 2569"/>
                              <a:gd name="T25" fmla="*/ T24 w 6810"/>
                              <a:gd name="T26" fmla="+- 0 3333 2143"/>
                              <a:gd name="T27" fmla="*/ 3333 h 1582"/>
                              <a:gd name="T28" fmla="+- 0 3019 2569"/>
                              <a:gd name="T29" fmla="*/ T28 w 6810"/>
                              <a:gd name="T30" fmla="+- 0 3230 2143"/>
                              <a:gd name="T31" fmla="*/ 3230 h 1582"/>
                              <a:gd name="T32" fmla="+- 0 3086 2569"/>
                              <a:gd name="T33" fmla="*/ T32 w 6810"/>
                              <a:gd name="T34" fmla="+- 0 3162 2143"/>
                              <a:gd name="T35" fmla="*/ 3162 h 1582"/>
                              <a:gd name="T36" fmla="+- 0 3140 2569"/>
                              <a:gd name="T37" fmla="*/ T36 w 6810"/>
                              <a:gd name="T38" fmla="+- 0 3118 2143"/>
                              <a:gd name="T39" fmla="*/ 3118 h 1582"/>
                              <a:gd name="T40" fmla="+- 0 3191 2569"/>
                              <a:gd name="T41" fmla="*/ T40 w 6810"/>
                              <a:gd name="T42" fmla="+- 0 3072 2143"/>
                              <a:gd name="T43" fmla="*/ 3072 h 1582"/>
                              <a:gd name="T44" fmla="+- 0 3236 2569"/>
                              <a:gd name="T45" fmla="*/ T44 w 6810"/>
                              <a:gd name="T46" fmla="+- 0 3042 2143"/>
                              <a:gd name="T47" fmla="*/ 3042 h 1582"/>
                              <a:gd name="T48" fmla="+- 0 3282 2569"/>
                              <a:gd name="T49" fmla="*/ T48 w 6810"/>
                              <a:gd name="T50" fmla="+- 0 3020 2143"/>
                              <a:gd name="T51" fmla="*/ 3020 h 1582"/>
                              <a:gd name="T52" fmla="+- 0 3327 2569"/>
                              <a:gd name="T53" fmla="*/ T52 w 6810"/>
                              <a:gd name="T54" fmla="+- 0 2998 2143"/>
                              <a:gd name="T55" fmla="*/ 2998 h 1582"/>
                              <a:gd name="T56" fmla="+- 0 3395 2569"/>
                              <a:gd name="T57" fmla="*/ T56 w 6810"/>
                              <a:gd name="T58" fmla="+- 0 2961 2143"/>
                              <a:gd name="T59" fmla="*/ 2961 h 1582"/>
                              <a:gd name="T60" fmla="+- 0 3461 2569"/>
                              <a:gd name="T61" fmla="*/ T60 w 6810"/>
                              <a:gd name="T62" fmla="+- 0 2915 2143"/>
                              <a:gd name="T63" fmla="*/ 2915 h 1582"/>
                              <a:gd name="T64" fmla="+- 0 3545 2569"/>
                              <a:gd name="T65" fmla="*/ T64 w 6810"/>
                              <a:gd name="T66" fmla="+- 0 2872 2143"/>
                              <a:gd name="T67" fmla="*/ 2872 h 1582"/>
                              <a:gd name="T68" fmla="+- 0 3651 2569"/>
                              <a:gd name="T69" fmla="*/ T68 w 6810"/>
                              <a:gd name="T70" fmla="+- 0 2809 2143"/>
                              <a:gd name="T71" fmla="*/ 2809 h 1582"/>
                              <a:gd name="T72" fmla="+- 0 3740 2569"/>
                              <a:gd name="T73" fmla="*/ T72 w 6810"/>
                              <a:gd name="T74" fmla="+- 0 2750 2143"/>
                              <a:gd name="T75" fmla="*/ 2750 h 1582"/>
                              <a:gd name="T76" fmla="+- 0 3859 2569"/>
                              <a:gd name="T77" fmla="*/ T76 w 6810"/>
                              <a:gd name="T78" fmla="+- 0 2720 2143"/>
                              <a:gd name="T79" fmla="*/ 2720 h 1582"/>
                              <a:gd name="T80" fmla="+- 0 3919 2569"/>
                              <a:gd name="T81" fmla="*/ T80 w 6810"/>
                              <a:gd name="T82" fmla="+- 0 2690 2143"/>
                              <a:gd name="T83" fmla="*/ 2690 h 1582"/>
                              <a:gd name="T84" fmla="+- 0 4009 2569"/>
                              <a:gd name="T85" fmla="*/ T84 w 6810"/>
                              <a:gd name="T86" fmla="+- 0 2660 2143"/>
                              <a:gd name="T87" fmla="*/ 2660 h 1582"/>
                              <a:gd name="T88" fmla="+- 0 4069 2569"/>
                              <a:gd name="T89" fmla="*/ T88 w 6810"/>
                              <a:gd name="T90" fmla="+- 0 2630 2143"/>
                              <a:gd name="T91" fmla="*/ 2630 h 1582"/>
                              <a:gd name="T92" fmla="+- 0 4114 2569"/>
                              <a:gd name="T93" fmla="*/ T92 w 6810"/>
                              <a:gd name="T94" fmla="+- 0 2600 2143"/>
                              <a:gd name="T95" fmla="*/ 2600 h 1582"/>
                              <a:gd name="T96" fmla="+- 0 4159 2569"/>
                              <a:gd name="T97" fmla="*/ T96 w 6810"/>
                              <a:gd name="T98" fmla="+- 0 2585 2143"/>
                              <a:gd name="T99" fmla="*/ 2585 h 1582"/>
                              <a:gd name="T100" fmla="+- 0 4258 2569"/>
                              <a:gd name="T101" fmla="*/ T100 w 6810"/>
                              <a:gd name="T102" fmla="+- 0 2538 2143"/>
                              <a:gd name="T103" fmla="*/ 2538 h 1582"/>
                              <a:gd name="T104" fmla="+- 0 4399 2569"/>
                              <a:gd name="T105" fmla="*/ T104 w 6810"/>
                              <a:gd name="T106" fmla="+- 0 2484 2143"/>
                              <a:gd name="T107" fmla="*/ 2484 h 1582"/>
                              <a:gd name="T108" fmla="+- 0 4470 2569"/>
                              <a:gd name="T109" fmla="*/ T108 w 6810"/>
                              <a:gd name="T110" fmla="+- 0 2458 2143"/>
                              <a:gd name="T111" fmla="*/ 2458 h 1582"/>
                              <a:gd name="T112" fmla="+- 0 4558 2569"/>
                              <a:gd name="T113" fmla="*/ T112 w 6810"/>
                              <a:gd name="T114" fmla="+- 0 2431 2143"/>
                              <a:gd name="T115" fmla="*/ 2431 h 1582"/>
                              <a:gd name="T116" fmla="+- 0 4612 2569"/>
                              <a:gd name="T117" fmla="*/ T116 w 6810"/>
                              <a:gd name="T118" fmla="+- 0 2397 2143"/>
                              <a:gd name="T119" fmla="*/ 2397 h 1582"/>
                              <a:gd name="T120" fmla="+- 0 4717 2569"/>
                              <a:gd name="T121" fmla="*/ T120 w 6810"/>
                              <a:gd name="T122" fmla="+- 0 2366 2143"/>
                              <a:gd name="T123" fmla="*/ 2366 h 1582"/>
                              <a:gd name="T124" fmla="+- 0 4789 2569"/>
                              <a:gd name="T125" fmla="*/ T124 w 6810"/>
                              <a:gd name="T126" fmla="+- 0 2348 2143"/>
                              <a:gd name="T127" fmla="*/ 2348 h 1582"/>
                              <a:gd name="T128" fmla="+- 0 5128 2569"/>
                              <a:gd name="T129" fmla="*/ T128 w 6810"/>
                              <a:gd name="T130" fmla="+- 0 2319 2143"/>
                              <a:gd name="T131" fmla="*/ 2319 h 1582"/>
                              <a:gd name="T132" fmla="+- 0 5418 2569"/>
                              <a:gd name="T133" fmla="*/ T132 w 6810"/>
                              <a:gd name="T134" fmla="+- 0 2250 2143"/>
                              <a:gd name="T135" fmla="*/ 2250 h 1582"/>
                              <a:gd name="T136" fmla="+- 0 5722 2569"/>
                              <a:gd name="T137" fmla="*/ T136 w 6810"/>
                              <a:gd name="T138" fmla="+- 0 2190 2143"/>
                              <a:gd name="T139" fmla="*/ 2190 h 1582"/>
                              <a:gd name="T140" fmla="+- 0 6029 2569"/>
                              <a:gd name="T141" fmla="*/ T140 w 6810"/>
                              <a:gd name="T142" fmla="+- 0 2156 2143"/>
                              <a:gd name="T143" fmla="*/ 2156 h 1582"/>
                              <a:gd name="T144" fmla="+- 0 6341 2569"/>
                              <a:gd name="T145" fmla="*/ T144 w 6810"/>
                              <a:gd name="T146" fmla="+- 0 2144 2143"/>
                              <a:gd name="T147" fmla="*/ 2144 h 1582"/>
                              <a:gd name="T148" fmla="+- 0 6655 2569"/>
                              <a:gd name="T149" fmla="*/ T148 w 6810"/>
                              <a:gd name="T150" fmla="+- 0 2149 2143"/>
                              <a:gd name="T151" fmla="*/ 2149 h 1582"/>
                              <a:gd name="T152" fmla="+- 0 6971 2569"/>
                              <a:gd name="T153" fmla="*/ T152 w 6810"/>
                              <a:gd name="T154" fmla="+- 0 2167 2143"/>
                              <a:gd name="T155" fmla="*/ 2167 h 1582"/>
                              <a:gd name="T156" fmla="+- 0 7289 2569"/>
                              <a:gd name="T157" fmla="*/ T156 w 6810"/>
                              <a:gd name="T158" fmla="+- 0 2195 2143"/>
                              <a:gd name="T159" fmla="*/ 2195 h 1582"/>
                              <a:gd name="T160" fmla="+- 0 7607 2569"/>
                              <a:gd name="T161" fmla="*/ T160 w 6810"/>
                              <a:gd name="T162" fmla="+- 0 2227 2143"/>
                              <a:gd name="T163" fmla="*/ 2227 h 1582"/>
                              <a:gd name="T164" fmla="+- 0 7925 2569"/>
                              <a:gd name="T165" fmla="*/ T164 w 6810"/>
                              <a:gd name="T166" fmla="+- 0 2260 2143"/>
                              <a:gd name="T167" fmla="*/ 2260 h 1582"/>
                              <a:gd name="T168" fmla="+- 0 8243 2569"/>
                              <a:gd name="T169" fmla="*/ T168 w 6810"/>
                              <a:gd name="T170" fmla="+- 0 2288 2143"/>
                              <a:gd name="T171" fmla="*/ 2288 h 1582"/>
                              <a:gd name="T172" fmla="+- 0 8559 2569"/>
                              <a:gd name="T173" fmla="*/ T172 w 6810"/>
                              <a:gd name="T174" fmla="+- 0 2308 2143"/>
                              <a:gd name="T175" fmla="*/ 2308 h 1582"/>
                              <a:gd name="T176" fmla="+- 0 8821 2569"/>
                              <a:gd name="T177" fmla="*/ T176 w 6810"/>
                              <a:gd name="T178" fmla="+- 0 2319 2143"/>
                              <a:gd name="T179" fmla="*/ 2319 h 1582"/>
                              <a:gd name="T180" fmla="+- 0 8937 2569"/>
                              <a:gd name="T181" fmla="*/ T180 w 6810"/>
                              <a:gd name="T182" fmla="+- 0 2353 2143"/>
                              <a:gd name="T183" fmla="*/ 2353 h 1582"/>
                              <a:gd name="T184" fmla="+- 0 9101 2569"/>
                              <a:gd name="T185" fmla="*/ T184 w 6810"/>
                              <a:gd name="T186" fmla="+- 0 2401 2143"/>
                              <a:gd name="T187" fmla="*/ 2401 h 1582"/>
                              <a:gd name="T188" fmla="+- 0 9233 2569"/>
                              <a:gd name="T189" fmla="*/ T188 w 6810"/>
                              <a:gd name="T190" fmla="+- 0 2429 2143"/>
                              <a:gd name="T191" fmla="*/ 2429 h 1582"/>
                              <a:gd name="T192" fmla="+- 0 9236 2569"/>
                              <a:gd name="T193" fmla="*/ T192 w 6810"/>
                              <a:gd name="T194" fmla="+- 0 2438 2143"/>
                              <a:gd name="T195" fmla="*/ 2438 h 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10" h="1582">
                                <a:moveTo>
                                  <a:pt x="0" y="1582"/>
                                </a:moveTo>
                                <a:lnTo>
                                  <a:pt x="19" y="1576"/>
                                </a:lnTo>
                                <a:lnTo>
                                  <a:pt x="39" y="1570"/>
                                </a:lnTo>
                                <a:lnTo>
                                  <a:pt x="58" y="1562"/>
                                </a:lnTo>
                                <a:lnTo>
                                  <a:pt x="124" y="1511"/>
                                </a:lnTo>
                                <a:lnTo>
                                  <a:pt x="165" y="1462"/>
                                </a:lnTo>
                                <a:lnTo>
                                  <a:pt x="179" y="1439"/>
                                </a:lnTo>
                                <a:lnTo>
                                  <a:pt x="187" y="1428"/>
                                </a:lnTo>
                                <a:lnTo>
                                  <a:pt x="195" y="1417"/>
                                </a:lnTo>
                                <a:lnTo>
                                  <a:pt x="206" y="1409"/>
                                </a:lnTo>
                                <a:lnTo>
                                  <a:pt x="217" y="1401"/>
                                </a:lnTo>
                                <a:lnTo>
                                  <a:pt x="229" y="1394"/>
                                </a:lnTo>
                                <a:lnTo>
                                  <a:pt x="240" y="1387"/>
                                </a:lnTo>
                                <a:lnTo>
                                  <a:pt x="243" y="1376"/>
                                </a:lnTo>
                                <a:lnTo>
                                  <a:pt x="246" y="1364"/>
                                </a:lnTo>
                                <a:lnTo>
                                  <a:pt x="250" y="1353"/>
                                </a:lnTo>
                                <a:lnTo>
                                  <a:pt x="255" y="1342"/>
                                </a:lnTo>
                                <a:lnTo>
                                  <a:pt x="287" y="1296"/>
                                </a:lnTo>
                                <a:lnTo>
                                  <a:pt x="303" y="1276"/>
                                </a:lnTo>
                                <a:lnTo>
                                  <a:pt x="308" y="1274"/>
                                </a:lnTo>
                                <a:lnTo>
                                  <a:pt x="305" y="1285"/>
                                </a:lnTo>
                                <a:lnTo>
                                  <a:pt x="299" y="1299"/>
                                </a:lnTo>
                                <a:lnTo>
                                  <a:pt x="295" y="1311"/>
                                </a:lnTo>
                                <a:lnTo>
                                  <a:pt x="306" y="1294"/>
                                </a:lnTo>
                                <a:lnTo>
                                  <a:pt x="330" y="1252"/>
                                </a:lnTo>
                                <a:lnTo>
                                  <a:pt x="350" y="1213"/>
                                </a:lnTo>
                                <a:lnTo>
                                  <a:pt x="361" y="1190"/>
                                </a:lnTo>
                                <a:lnTo>
                                  <a:pt x="375" y="1168"/>
                                </a:lnTo>
                                <a:lnTo>
                                  <a:pt x="405" y="1132"/>
                                </a:lnTo>
                                <a:lnTo>
                                  <a:pt x="427" y="1109"/>
                                </a:lnTo>
                                <a:lnTo>
                                  <a:pt x="450" y="1087"/>
                                </a:lnTo>
                                <a:lnTo>
                                  <a:pt x="472" y="1065"/>
                                </a:lnTo>
                                <a:lnTo>
                                  <a:pt x="495" y="1042"/>
                                </a:lnTo>
                                <a:lnTo>
                                  <a:pt x="506" y="1031"/>
                                </a:lnTo>
                                <a:lnTo>
                                  <a:pt x="517" y="1019"/>
                                </a:lnTo>
                                <a:lnTo>
                                  <a:pt x="528" y="1008"/>
                                </a:lnTo>
                                <a:lnTo>
                                  <a:pt x="540" y="997"/>
                                </a:lnTo>
                                <a:lnTo>
                                  <a:pt x="555" y="986"/>
                                </a:lnTo>
                                <a:lnTo>
                                  <a:pt x="571" y="975"/>
                                </a:lnTo>
                                <a:lnTo>
                                  <a:pt x="586" y="964"/>
                                </a:lnTo>
                                <a:lnTo>
                                  <a:pt x="600" y="952"/>
                                </a:lnTo>
                                <a:lnTo>
                                  <a:pt x="612" y="941"/>
                                </a:lnTo>
                                <a:lnTo>
                                  <a:pt x="622" y="929"/>
                                </a:lnTo>
                                <a:lnTo>
                                  <a:pt x="633" y="917"/>
                                </a:lnTo>
                                <a:lnTo>
                                  <a:pt x="645" y="907"/>
                                </a:lnTo>
                                <a:lnTo>
                                  <a:pt x="656" y="902"/>
                                </a:lnTo>
                                <a:lnTo>
                                  <a:pt x="667" y="899"/>
                                </a:lnTo>
                                <a:lnTo>
                                  <a:pt x="679" y="896"/>
                                </a:lnTo>
                                <a:lnTo>
                                  <a:pt x="690" y="892"/>
                                </a:lnTo>
                                <a:lnTo>
                                  <a:pt x="702" y="885"/>
                                </a:lnTo>
                                <a:lnTo>
                                  <a:pt x="713" y="877"/>
                                </a:lnTo>
                                <a:lnTo>
                                  <a:pt x="724" y="869"/>
                                </a:lnTo>
                                <a:lnTo>
                                  <a:pt x="735" y="862"/>
                                </a:lnTo>
                                <a:lnTo>
                                  <a:pt x="746" y="858"/>
                                </a:lnTo>
                                <a:lnTo>
                                  <a:pt x="758" y="855"/>
                                </a:lnTo>
                                <a:lnTo>
                                  <a:pt x="769" y="852"/>
                                </a:lnTo>
                                <a:lnTo>
                                  <a:pt x="780" y="847"/>
                                </a:lnTo>
                                <a:lnTo>
                                  <a:pt x="803" y="833"/>
                                </a:lnTo>
                                <a:lnTo>
                                  <a:pt x="826" y="818"/>
                                </a:lnTo>
                                <a:lnTo>
                                  <a:pt x="848" y="803"/>
                                </a:lnTo>
                                <a:lnTo>
                                  <a:pt x="870" y="787"/>
                                </a:lnTo>
                                <a:lnTo>
                                  <a:pt x="881" y="780"/>
                                </a:lnTo>
                                <a:lnTo>
                                  <a:pt x="892" y="772"/>
                                </a:lnTo>
                                <a:lnTo>
                                  <a:pt x="903" y="764"/>
                                </a:lnTo>
                                <a:lnTo>
                                  <a:pt x="915" y="757"/>
                                </a:lnTo>
                                <a:lnTo>
                                  <a:pt x="946" y="743"/>
                                </a:lnTo>
                                <a:lnTo>
                                  <a:pt x="976" y="729"/>
                                </a:lnTo>
                                <a:lnTo>
                                  <a:pt x="1006" y="714"/>
                                </a:lnTo>
                                <a:lnTo>
                                  <a:pt x="1035" y="697"/>
                                </a:lnTo>
                                <a:lnTo>
                                  <a:pt x="1067" y="675"/>
                                </a:lnTo>
                                <a:lnTo>
                                  <a:pt x="1082" y="666"/>
                                </a:lnTo>
                                <a:lnTo>
                                  <a:pt x="1100" y="662"/>
                                </a:lnTo>
                                <a:lnTo>
                                  <a:pt x="1140" y="652"/>
                                </a:lnTo>
                                <a:lnTo>
                                  <a:pt x="1163" y="617"/>
                                </a:lnTo>
                                <a:lnTo>
                                  <a:pt x="1171" y="607"/>
                                </a:lnTo>
                                <a:lnTo>
                                  <a:pt x="1176" y="609"/>
                                </a:lnTo>
                                <a:lnTo>
                                  <a:pt x="1190" y="612"/>
                                </a:lnTo>
                                <a:lnTo>
                                  <a:pt x="1224" y="606"/>
                                </a:lnTo>
                                <a:lnTo>
                                  <a:pt x="1290" y="577"/>
                                </a:lnTo>
                                <a:lnTo>
                                  <a:pt x="1305" y="570"/>
                                </a:lnTo>
                                <a:lnTo>
                                  <a:pt x="1320" y="562"/>
                                </a:lnTo>
                                <a:lnTo>
                                  <a:pt x="1335" y="554"/>
                                </a:lnTo>
                                <a:lnTo>
                                  <a:pt x="1350" y="547"/>
                                </a:lnTo>
                                <a:lnTo>
                                  <a:pt x="1373" y="540"/>
                                </a:lnTo>
                                <a:lnTo>
                                  <a:pt x="1396" y="533"/>
                                </a:lnTo>
                                <a:lnTo>
                                  <a:pt x="1418" y="526"/>
                                </a:lnTo>
                                <a:lnTo>
                                  <a:pt x="1440" y="517"/>
                                </a:lnTo>
                                <a:lnTo>
                                  <a:pt x="1455" y="510"/>
                                </a:lnTo>
                                <a:lnTo>
                                  <a:pt x="1470" y="503"/>
                                </a:lnTo>
                                <a:lnTo>
                                  <a:pt x="1485" y="495"/>
                                </a:lnTo>
                                <a:lnTo>
                                  <a:pt x="1500" y="487"/>
                                </a:lnTo>
                                <a:lnTo>
                                  <a:pt x="1512" y="480"/>
                                </a:lnTo>
                                <a:lnTo>
                                  <a:pt x="1522" y="472"/>
                                </a:lnTo>
                                <a:lnTo>
                                  <a:pt x="1534" y="464"/>
                                </a:lnTo>
                                <a:lnTo>
                                  <a:pt x="1545" y="457"/>
                                </a:lnTo>
                                <a:lnTo>
                                  <a:pt x="1556" y="453"/>
                                </a:lnTo>
                                <a:lnTo>
                                  <a:pt x="1568" y="450"/>
                                </a:lnTo>
                                <a:lnTo>
                                  <a:pt x="1579" y="447"/>
                                </a:lnTo>
                                <a:lnTo>
                                  <a:pt x="1590" y="442"/>
                                </a:lnTo>
                                <a:lnTo>
                                  <a:pt x="1602" y="435"/>
                                </a:lnTo>
                                <a:lnTo>
                                  <a:pt x="1613" y="427"/>
                                </a:lnTo>
                                <a:lnTo>
                                  <a:pt x="1624" y="419"/>
                                </a:lnTo>
                                <a:lnTo>
                                  <a:pt x="1689" y="395"/>
                                </a:lnTo>
                                <a:lnTo>
                                  <a:pt x="1740" y="382"/>
                                </a:lnTo>
                                <a:lnTo>
                                  <a:pt x="1751" y="374"/>
                                </a:lnTo>
                                <a:lnTo>
                                  <a:pt x="1815" y="344"/>
                                </a:lnTo>
                                <a:lnTo>
                                  <a:pt x="1830" y="341"/>
                                </a:lnTo>
                                <a:lnTo>
                                  <a:pt x="1845" y="337"/>
                                </a:lnTo>
                                <a:lnTo>
                                  <a:pt x="1864" y="330"/>
                                </a:lnTo>
                                <a:lnTo>
                                  <a:pt x="1883" y="323"/>
                                </a:lnTo>
                                <a:lnTo>
                                  <a:pt x="1901" y="315"/>
                                </a:lnTo>
                                <a:lnTo>
                                  <a:pt x="1920" y="307"/>
                                </a:lnTo>
                                <a:lnTo>
                                  <a:pt x="1943" y="301"/>
                                </a:lnTo>
                                <a:lnTo>
                                  <a:pt x="1966" y="295"/>
                                </a:lnTo>
                                <a:lnTo>
                                  <a:pt x="1989" y="288"/>
                                </a:lnTo>
                                <a:lnTo>
                                  <a:pt x="2010" y="277"/>
                                </a:lnTo>
                                <a:lnTo>
                                  <a:pt x="2021" y="270"/>
                                </a:lnTo>
                                <a:lnTo>
                                  <a:pt x="2032" y="262"/>
                                </a:lnTo>
                                <a:lnTo>
                                  <a:pt x="2043" y="254"/>
                                </a:lnTo>
                                <a:lnTo>
                                  <a:pt x="2055" y="247"/>
                                </a:lnTo>
                                <a:lnTo>
                                  <a:pt x="2083" y="237"/>
                                </a:lnTo>
                                <a:lnTo>
                                  <a:pt x="2116" y="229"/>
                                </a:lnTo>
                                <a:lnTo>
                                  <a:pt x="2148" y="223"/>
                                </a:lnTo>
                                <a:lnTo>
                                  <a:pt x="2175" y="217"/>
                                </a:lnTo>
                                <a:lnTo>
                                  <a:pt x="2190" y="213"/>
                                </a:lnTo>
                                <a:lnTo>
                                  <a:pt x="2205" y="209"/>
                                </a:lnTo>
                                <a:lnTo>
                                  <a:pt x="2220" y="205"/>
                                </a:lnTo>
                                <a:lnTo>
                                  <a:pt x="2308" y="194"/>
                                </a:lnTo>
                                <a:lnTo>
                                  <a:pt x="2391" y="187"/>
                                </a:lnTo>
                                <a:lnTo>
                                  <a:pt x="2478" y="181"/>
                                </a:lnTo>
                                <a:lnTo>
                                  <a:pt x="2559" y="176"/>
                                </a:lnTo>
                                <a:lnTo>
                                  <a:pt x="2625" y="172"/>
                                </a:lnTo>
                                <a:lnTo>
                                  <a:pt x="2700" y="149"/>
                                </a:lnTo>
                                <a:lnTo>
                                  <a:pt x="2774" y="127"/>
                                </a:lnTo>
                                <a:lnTo>
                                  <a:pt x="2849" y="107"/>
                                </a:lnTo>
                                <a:lnTo>
                                  <a:pt x="2925" y="89"/>
                                </a:lnTo>
                                <a:lnTo>
                                  <a:pt x="3001" y="74"/>
                                </a:lnTo>
                                <a:lnTo>
                                  <a:pt x="3077" y="59"/>
                                </a:lnTo>
                                <a:lnTo>
                                  <a:pt x="3153" y="47"/>
                                </a:lnTo>
                                <a:lnTo>
                                  <a:pt x="3229" y="36"/>
                                </a:lnTo>
                                <a:lnTo>
                                  <a:pt x="3306" y="27"/>
                                </a:lnTo>
                                <a:lnTo>
                                  <a:pt x="3383" y="19"/>
                                </a:lnTo>
                                <a:lnTo>
                                  <a:pt x="3460" y="13"/>
                                </a:lnTo>
                                <a:lnTo>
                                  <a:pt x="3538" y="8"/>
                                </a:lnTo>
                                <a:lnTo>
                                  <a:pt x="3616" y="4"/>
                                </a:lnTo>
                                <a:lnTo>
                                  <a:pt x="3694" y="2"/>
                                </a:lnTo>
                                <a:lnTo>
                                  <a:pt x="3772" y="1"/>
                                </a:lnTo>
                                <a:lnTo>
                                  <a:pt x="3850" y="0"/>
                                </a:lnTo>
                                <a:lnTo>
                                  <a:pt x="3928" y="1"/>
                                </a:lnTo>
                                <a:lnTo>
                                  <a:pt x="4007" y="3"/>
                                </a:lnTo>
                                <a:lnTo>
                                  <a:pt x="4086" y="6"/>
                                </a:lnTo>
                                <a:lnTo>
                                  <a:pt x="4165" y="9"/>
                                </a:lnTo>
                                <a:lnTo>
                                  <a:pt x="4244" y="14"/>
                                </a:lnTo>
                                <a:lnTo>
                                  <a:pt x="4323" y="19"/>
                                </a:lnTo>
                                <a:lnTo>
                                  <a:pt x="4402" y="24"/>
                                </a:lnTo>
                                <a:lnTo>
                                  <a:pt x="4481" y="31"/>
                                </a:lnTo>
                                <a:lnTo>
                                  <a:pt x="4561" y="37"/>
                                </a:lnTo>
                                <a:lnTo>
                                  <a:pt x="4640" y="44"/>
                                </a:lnTo>
                                <a:lnTo>
                                  <a:pt x="4720" y="52"/>
                                </a:lnTo>
                                <a:lnTo>
                                  <a:pt x="4799" y="60"/>
                                </a:lnTo>
                                <a:lnTo>
                                  <a:pt x="4879" y="68"/>
                                </a:lnTo>
                                <a:lnTo>
                                  <a:pt x="4958" y="76"/>
                                </a:lnTo>
                                <a:lnTo>
                                  <a:pt x="5038" y="84"/>
                                </a:lnTo>
                                <a:lnTo>
                                  <a:pt x="5118" y="92"/>
                                </a:lnTo>
                                <a:lnTo>
                                  <a:pt x="5197" y="101"/>
                                </a:lnTo>
                                <a:lnTo>
                                  <a:pt x="5277" y="109"/>
                                </a:lnTo>
                                <a:lnTo>
                                  <a:pt x="5356" y="117"/>
                                </a:lnTo>
                                <a:lnTo>
                                  <a:pt x="5436" y="124"/>
                                </a:lnTo>
                                <a:lnTo>
                                  <a:pt x="5515" y="132"/>
                                </a:lnTo>
                                <a:lnTo>
                                  <a:pt x="5594" y="139"/>
                                </a:lnTo>
                                <a:lnTo>
                                  <a:pt x="5674" y="145"/>
                                </a:lnTo>
                                <a:lnTo>
                                  <a:pt x="5753" y="151"/>
                                </a:lnTo>
                                <a:lnTo>
                                  <a:pt x="5832" y="157"/>
                                </a:lnTo>
                                <a:lnTo>
                                  <a:pt x="5911" y="161"/>
                                </a:lnTo>
                                <a:lnTo>
                                  <a:pt x="5990" y="165"/>
                                </a:lnTo>
                                <a:lnTo>
                                  <a:pt x="6068" y="169"/>
                                </a:lnTo>
                                <a:lnTo>
                                  <a:pt x="6147" y="171"/>
                                </a:lnTo>
                                <a:lnTo>
                                  <a:pt x="6225" y="172"/>
                                </a:lnTo>
                                <a:lnTo>
                                  <a:pt x="6252" y="176"/>
                                </a:lnTo>
                                <a:lnTo>
                                  <a:pt x="6278" y="184"/>
                                </a:lnTo>
                                <a:lnTo>
                                  <a:pt x="6304" y="194"/>
                                </a:lnTo>
                                <a:lnTo>
                                  <a:pt x="6330" y="202"/>
                                </a:lnTo>
                                <a:lnTo>
                                  <a:pt x="6368" y="210"/>
                                </a:lnTo>
                                <a:lnTo>
                                  <a:pt x="6413" y="219"/>
                                </a:lnTo>
                                <a:lnTo>
                                  <a:pt x="6458" y="226"/>
                                </a:lnTo>
                                <a:lnTo>
                                  <a:pt x="6495" y="232"/>
                                </a:lnTo>
                                <a:lnTo>
                                  <a:pt x="6532" y="258"/>
                                </a:lnTo>
                                <a:lnTo>
                                  <a:pt x="6547" y="264"/>
                                </a:lnTo>
                                <a:lnTo>
                                  <a:pt x="6569" y="266"/>
                                </a:lnTo>
                                <a:lnTo>
                                  <a:pt x="6630" y="277"/>
                                </a:lnTo>
                                <a:lnTo>
                                  <a:pt x="6664" y="286"/>
                                </a:lnTo>
                                <a:lnTo>
                                  <a:pt x="6675" y="292"/>
                                </a:lnTo>
                                <a:lnTo>
                                  <a:pt x="6672" y="295"/>
                                </a:lnTo>
                                <a:lnTo>
                                  <a:pt x="6666" y="296"/>
                                </a:lnTo>
                                <a:lnTo>
                                  <a:pt x="6667" y="295"/>
                                </a:lnTo>
                                <a:lnTo>
                                  <a:pt x="6684" y="294"/>
                                </a:lnTo>
                                <a:lnTo>
                                  <a:pt x="6729" y="293"/>
                                </a:lnTo>
                                <a:lnTo>
                                  <a:pt x="6810" y="292"/>
                                </a:lnTo>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74D7907" id="Group 365" o:spid="_x0000_s1026" style="position:absolute;margin-left:110.7pt;margin-top:18.9pt;width:357.75pt;height:179.15pt;z-index:251734016;mso-wrap-distance-left:0;mso-wrap-distance-right:0;mso-position-horizontal-relative:page" coordorigin="2494,253" coordsize="7155,3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">
                <v:line id="Line 370" o:spid="_x0000_s1027" style="position:absolute;visibility:visible;mso-wrap-style:square" from="2598,260" to="2598,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"/>
                <v:line id="Line 369" o:spid="_x0000_s1028" style="position:absolute;visibility:visible;mso-wrap-style:square" from="2568,3770" to="9648,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"/>
                <v:shape id="Freeform 368" o:spid="_x0000_s1029" style="position:absolute;left:2554;top:1782;width:6930;height:1958;visibility:visible;mso-wrap-style:square;v-text-anchor:top" coordsize="6930,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" path="m,1957r13,-78l30,1807r22,-56l60,1740r9,-11l75,1717r8,-22l88,1671r7,-23l105,1627r8,-11l121,1605r7,-11l135,1582r13,-31l150,1533r2,-19l165,1477r17,-31l198,1430r18,-14l240,1387r9,-14l256,1358r7,-16l270,1327r18,-29l303,1279r17,-17l345,1237r12,-39l363,1191r15,-7l420,1147r9,-10l436,1125r6,-12l450,1102r11,-11l473,1080r11,-11l495,1057r8,-11l510,1035r7,-12l525,1012r34,-40l574,955r3,l572,964r-5,10l615,937r23,-30l648,892r12,-15l671,869r11,-7l694,855r11,-8l721,833r14,-16l750,802r15,-15l776,779r12,-7l799,765r11,-8l837,732r26,-26l889,679r26,-27l926,640r10,-12l947,616r13,-9l975,600r16,-7l1006,586r14,-9l1036,567r15,-12l1065,544r15,-12l1091,525r12,-8l1114,510r11,-8l1132,491r7,-13l1146,467r9,-10l1189,434r20,-6l1228,425r32,-13l1321,376r21,-17l1349,353r15,-4l1410,337r38,-25l1460,304r-3,2l1447,313r-6,7l1446,320r84,-43l1598,233r22,-16l1631,212r11,-3l1654,206r11,-4l1677,195r11,-7l1699,180r11,-8l1790,134r78,-12l1973,116r52,-4l2103,97r78,-13l2258,71r78,-11l2414,50r79,-9l2571,33r78,-8l2728,19r78,-5l2885,10r79,-4l3042,3r79,-1l3200,r79,l3358,r80,1l3517,2r79,2l3675,6r80,3l3834,12r79,3l3993,19r79,4l4152,28r79,5l4311,37r80,5l4470,47r80,6l4629,58r80,5l4788,68r80,5l4948,78r79,5l5107,87r79,5l5265,96r80,3l5424,103r79,2l5583,108r79,2l5741,111r79,1l5853,119r48,15l5946,149r24,8l6004,165r34,8l6071,180r111,19l6250,206r69,3l6393,212r87,5l6514,220r34,4l6581,228r34,4l6626,236r11,5l6649,245r11,2l6742,257r61,4l6860,262r70,e" filled="f" strokecolor="#385d89" strokeweight="2pt">
                  <v:path arrowok="t" o:connecttype="custom" o:connectlocs="52,3534;83,3478;113,3399;148,3334;182,3229;249,3156;288,3081;357,2981;429,2920;461,2874;503,2829;559,2755;567,2757;660,2660;705,2630;765,2570;810,2540;915,2435;960,2390;1020,2360;1080,2315;1125,2285;1155,2240;1260,2195;1364,2132;1457,2089;1530,2060;1642,1992;1688,1971;1868,1905;2181,1867;2493,1824;2806,1797;3121,1785;3438,1784;3755,1792;4072,1806;4391,1825;4709,1846;5027,1866;5345,1882;5662,1893;5901,1917;6038,1956;6319,1992;6548,2007;6637,2024;6803,2044" o:connectangles="0,0,0,0,0,0,0,0,0,0,0,0,0,0,0,0,0,0,0,0,0,0,0,0,0,0,0,0,0,0,0,0,0,0,0,0,0,0,0,0,0,0,0,0,0,0,0,0"/>
                </v:shape>
                <v:shape id="Picture 367" o:spid="_x0000_s1030" type="#_x0000_t75" style="position:absolute;left:2493;top:2088;width:6946;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">
                  <v:imagedata r:id="rId190" o:title=""/>
                </v:shape>
                <v:shape id="Freeform 366" o:spid="_x0000_s1031" style="position:absolute;left:2569;top:2143;width:6810;height:1582;visibility:visible;mso-wrap-style:square;v-text-anchor:top" coordsize="681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" path="m,1582r19,-6l39,1570r19,-8l124,1511r41,-49l179,1439r8,-11l195,1417r11,-8l217,1401r12,-7l240,1387r3,-11l246,1364r4,-11l255,1342r32,-46l303,1276r5,-2l305,1285r-6,14l295,1311r11,-17l330,1252r20,-39l361,1190r14,-22l405,1132r22,-23l450,1087r22,-22l495,1042r11,-11l517,1019r11,-11l540,997r15,-11l571,975r15,-11l600,952r12,-11l622,929r11,-12l645,907r11,-5l667,899r12,-3l690,892r12,-7l713,877r11,-8l735,862r11,-4l758,855r11,-3l780,847r23,-14l826,818r22,-15l870,787r11,-7l892,772r11,-8l915,757r31,-14l976,729r30,-15l1035,697r32,-22l1082,666r18,-4l1140,652r23,-35l1171,607r5,2l1190,612r34,-6l1290,577r15,-7l1320,562r15,-8l1350,547r23,-7l1396,533r22,-7l1440,517r15,-7l1470,503r15,-8l1500,487r12,-7l1522,472r12,-8l1545,457r11,-4l1568,450r11,-3l1590,442r12,-7l1613,427r11,-8l1689,395r51,-13l1751,374r64,-30l1830,341r15,-4l1864,330r19,-7l1901,315r19,-8l1943,301r23,-6l1989,288r21,-11l2021,270r11,-8l2043,254r12,-7l2083,237r33,-8l2148,223r27,-6l2190,213r15,-4l2220,205r88,-11l2391,187r87,-6l2559,176r66,-4l2700,149r74,-22l2849,107r76,-18l3001,74r76,-15l3153,47r76,-11l3306,27r77,-8l3460,13r78,-5l3616,4r78,-2l3772,1,3850,r78,1l4007,3r79,3l4165,9r79,5l4323,19r79,5l4481,31r80,6l4640,44r80,8l4799,60r80,8l4958,76r80,8l5118,92r79,9l5277,109r79,8l5436,124r79,8l5594,139r80,6l5753,151r79,6l5911,161r79,4l6068,169r79,2l6225,172r27,4l6278,184r26,10l6330,202r38,8l6413,219r45,7l6495,232r37,26l6547,264r22,2l6630,277r34,9l6675,292r-3,3l6666,296r1,-1l6684,294r45,-1l6810,292e" filled="f" strokecolor="#c0504d" strokeweight="2pt">
                  <v:path arrowok="t" o:connecttype="custom" o:connectlocs="58,3705;187,3571;229,3537;250,3496;308,3417;295,3454;361,3333;450,3230;517,3162;571,3118;622,3072;667,3042;713,3020;758,2998;826,2961;892,2915;976,2872;1082,2809;1171,2750;1290,2720;1350,2690;1440,2660;1500,2630;1545,2600;1590,2585;1689,2538;1830,2484;1901,2458;1989,2431;2043,2397;2148,2366;2220,2348;2559,2319;2849,2250;3153,2190;3460,2156;3772,2144;4086,2149;4402,2167;4720,2195;5038,2227;5356,2260;5674,2288;5990,2308;6252,2319;6368,2353;6532,2401;6664,2429;6667,2438" o:connectangles="0,0,0,0,0,0,0,0,0,0,0,0,0,0,0,0,0,0,0,0,0,0,0,0,0,0,0,0,0,0,0,0,0,0,0,0,0,0,0,0,0,0,0,0,0,0,0,0,0"/>
                </v:shape>
                <w10:wrap type="topAndBottom" anchorx="page"/>
              </v:group>
            </w:pict>
          </mc:Fallback>
        </mc:AlternateContent>
      </w:r>
      <w:r w:rsidRPr="00D6772C">
        <w:rPr>
          <w:rFonts w:ascii="Times New Roman" w:hAnsi="Times New Roman" w:cs="Times New Roman"/>
          <w:noProof/>
          <w:lang w:val="en-US" w:eastAsia="en-US" w:bidi="ar-SA"/>
        </w:rPr>
        <w:drawing>
          <wp:anchor distT="0" distB="0" distL="0" distR="0" simplePos="0" relativeHeight="251737088" behindDoc="1" locked="0" layoutInCell="1" allowOverlap="1" wp14:anchorId="00BA78BC" wp14:editId="0CB674C7">
            <wp:simplePos x="0" y="0"/>
            <wp:positionH relativeFrom="page">
              <wp:posOffset>3329940</wp:posOffset>
            </wp:positionH>
            <wp:positionV relativeFrom="paragraph">
              <wp:posOffset>59257</wp:posOffset>
            </wp:positionV>
            <wp:extent cx="888491" cy="115824"/>
            <wp:effectExtent l="0" t="0" r="0" b="0"/>
            <wp:wrapNone/>
            <wp:docPr id="57" name="image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58.png"/>
                    <pic:cNvPicPr/>
                  </pic:nvPicPr>
                  <pic:blipFill>
                    <a:blip r:embed="rId186" cstate="print"/>
                    <a:stretch>
                      <a:fillRect/>
                    </a:stretch>
                  </pic:blipFill>
                  <pic:spPr>
                    <a:xfrm>
                      <a:off x="0" y="0"/>
                      <a:ext cx="888491" cy="115824"/>
                    </a:xfrm>
                    <a:prstGeom prst="rect">
                      <a:avLst/>
                    </a:prstGeom>
                  </pic:spPr>
                </pic:pic>
              </a:graphicData>
            </a:graphic>
          </wp:anchor>
        </w:drawing>
      </w:r>
    </w:p>
    <w:p w14:paraId="1ACB1B15" w14:textId="77777777" w:rsidR="00AA5452" w:rsidRPr="00D6772C" w:rsidRDefault="00AA5452" w:rsidP="00AA5452">
      <w:pPr>
        <w:pStyle w:val="BodyText"/>
        <w:spacing w:before="1"/>
        <w:ind w:right="-188"/>
        <w:jc w:val="both"/>
        <w:rPr>
          <w:rFonts w:ascii="Times New Roman" w:hAnsi="Times New Roman" w:cs="Times New Roman"/>
        </w:rPr>
      </w:pPr>
      <w:r w:rsidRPr="00D6772C">
        <w:rPr>
          <w:rFonts w:ascii="Times New Roman" w:hAnsi="Times New Roman" w:cs="Times New Roman"/>
        </w:rPr>
        <w:t xml:space="preserve">                          1982                                                                                              2008</w:t>
      </w:r>
    </w:p>
    <w:p w14:paraId="7CDAA82D" w14:textId="168D95FC" w:rsidR="00AA5452" w:rsidRPr="00D6772C" w:rsidRDefault="00092A66" w:rsidP="00092A66">
      <w:pPr>
        <w:pStyle w:val="Caption"/>
        <w:rPr>
          <w:rFonts w:ascii="Times New Roman" w:hAnsi="Times New Roman"/>
          <w:sz w:val="24"/>
          <w:szCs w:val="24"/>
        </w:rPr>
      </w:pPr>
      <w:bookmarkStart w:id="300" w:name="_Toc57021200"/>
      <w:r w:rsidRPr="00D6772C">
        <w:rPr>
          <w:rFonts w:ascii="Times New Roman" w:hAnsi="Times New Roman"/>
          <w:sz w:val="24"/>
          <w:szCs w:val="24"/>
        </w:rPr>
        <w:t xml:space="preserve">Figure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Figure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2</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Resolved Conflicts with the Aid of Outside Mediation vis-a-vis Resolved Conflicts through GCC Mediation Alone from 1982 to 2008 Source: Created by the Researcher</w:t>
      </w:r>
      <w:bookmarkEnd w:id="300"/>
    </w:p>
    <w:p w14:paraId="6B72C559" w14:textId="77777777" w:rsidR="00AA5452" w:rsidRPr="00D6772C" w:rsidRDefault="00AA5452" w:rsidP="00AA5452">
      <w:pPr>
        <w:pStyle w:val="BodyText"/>
        <w:spacing w:before="1"/>
        <w:ind w:right="-188"/>
        <w:jc w:val="both"/>
        <w:rPr>
          <w:rFonts w:ascii="Times New Roman" w:hAnsi="Times New Roman" w:cs="Times New Roman"/>
        </w:rPr>
      </w:pPr>
    </w:p>
    <w:p w14:paraId="2D09E30A" w14:textId="77777777" w:rsidR="00AA5452" w:rsidRPr="00D6772C" w:rsidRDefault="00AA5452" w:rsidP="00AA5452">
      <w:pPr>
        <w:pStyle w:val="BodyText"/>
        <w:tabs>
          <w:tab w:val="left" w:pos="426"/>
        </w:tabs>
        <w:spacing w:before="1"/>
        <w:ind w:right="-188" w:hanging="17"/>
        <w:jc w:val="both"/>
        <w:rPr>
          <w:rFonts w:ascii="Times New Roman" w:hAnsi="Times New Roman" w:cs="Times New Roman"/>
        </w:rPr>
      </w:pPr>
      <w:r w:rsidRPr="00D6772C">
        <w:rPr>
          <w:rFonts w:ascii="Times New Roman" w:hAnsi="Times New Roman" w:cs="Times New Roman"/>
        </w:rPr>
        <w:tab/>
      </w:r>
      <w:r w:rsidRPr="00D6772C">
        <w:rPr>
          <w:rFonts w:ascii="Times New Roman" w:hAnsi="Times New Roman" w:cs="Times New Roman"/>
        </w:rPr>
        <w:tab/>
        <w:t>Figure 6.3 shows the causal loop diagram produced by the researcher ((</w:t>
      </w:r>
      <w:r w:rsidRPr="00D6772C">
        <w:rPr>
          <w:rFonts w:ascii="Times New Roman" w:hAnsi="Times New Roman" w:cs="Times New Roman"/>
          <w:highlight w:val="yellow"/>
        </w:rPr>
        <w:t>according to the procedure outlined in 6.3)</w:t>
      </w:r>
      <w:r w:rsidRPr="00D6772C">
        <w:rPr>
          <w:rFonts w:ascii="Times New Roman" w:hAnsi="Times New Roman" w:cs="Times New Roman"/>
        </w:rPr>
        <w:t>) which is designed to explore the low level of success for the GCC in resolving conflicts in the Gulf region. The researcher is a member of the Dispute Committee and therefore has first-hand experience of the issues involved in settling disputes. The causal model is his subjective mental model of such a situation.  As such, this model can be questioned for truth, but this is not the purpose of the exercise.  This model is simply to demonstrate how causal modelling is used</w:t>
      </w:r>
    </w:p>
    <w:p w14:paraId="6F57CC46" w14:textId="77777777" w:rsidR="00AA5452" w:rsidRPr="00D6772C" w:rsidRDefault="00AA5452" w:rsidP="00AA5452">
      <w:pPr>
        <w:pStyle w:val="BodyText"/>
        <w:spacing w:before="1"/>
        <w:ind w:left="400" w:right="-188"/>
        <w:jc w:val="both"/>
        <w:rPr>
          <w:rFonts w:ascii="Times New Roman" w:hAnsi="Times New Roman" w:cs="Times New Roman"/>
        </w:rPr>
      </w:pPr>
    </w:p>
    <w:p w14:paraId="16448AE0" w14:textId="77777777" w:rsidR="00AA5452" w:rsidRPr="00D6772C" w:rsidRDefault="00AA5452" w:rsidP="00AA5452">
      <w:pPr>
        <w:pStyle w:val="BodyText"/>
        <w:tabs>
          <w:tab w:val="left" w:pos="426"/>
        </w:tabs>
        <w:spacing w:before="1"/>
        <w:ind w:right="-188" w:hanging="17"/>
        <w:jc w:val="both"/>
        <w:rPr>
          <w:rFonts w:ascii="Times New Roman" w:hAnsi="Times New Roman" w:cs="Times New Roman"/>
        </w:rPr>
      </w:pPr>
    </w:p>
    <w:p w14:paraId="5E906726" w14:textId="77777777" w:rsidR="00AA5452" w:rsidRPr="00D6772C" w:rsidRDefault="00AA5452" w:rsidP="00AA5452">
      <w:pPr>
        <w:pStyle w:val="BodyText"/>
        <w:tabs>
          <w:tab w:val="left" w:pos="426"/>
        </w:tabs>
        <w:spacing w:before="1"/>
        <w:ind w:left="-142" w:right="-188"/>
        <w:jc w:val="both"/>
        <w:rPr>
          <w:rFonts w:ascii="Times New Roman" w:hAnsi="Times New Roman" w:cs="Times New Roman"/>
        </w:rPr>
      </w:pPr>
      <w:r w:rsidRPr="00D6772C">
        <w:rPr>
          <w:rFonts w:ascii="Times New Roman" w:hAnsi="Times New Roman" w:cs="Times New Roman"/>
          <w:noProof/>
          <w:lang w:val="en-US" w:eastAsia="en-US" w:bidi="ar-SA"/>
        </w:rPr>
        <w:drawing>
          <wp:inline distT="0" distB="0" distL="0" distR="0" wp14:anchorId="4EAABDC6" wp14:editId="1E36CC8D">
            <wp:extent cx="6154847" cy="27051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80464" cy="2716359"/>
                    </a:xfrm>
                    <a:prstGeom prst="rect">
                      <a:avLst/>
                    </a:prstGeom>
                    <a:noFill/>
                    <a:ln>
                      <a:noFill/>
                    </a:ln>
                  </pic:spPr>
                </pic:pic>
              </a:graphicData>
            </a:graphic>
          </wp:inline>
        </w:drawing>
      </w:r>
    </w:p>
    <w:p w14:paraId="64D20A59" w14:textId="77777777" w:rsidR="00AA5452" w:rsidRPr="00D6772C" w:rsidRDefault="00AA5452" w:rsidP="00AA5452">
      <w:pPr>
        <w:pStyle w:val="BodyText"/>
        <w:tabs>
          <w:tab w:val="left" w:pos="426"/>
        </w:tabs>
        <w:spacing w:before="1"/>
        <w:ind w:right="-188"/>
        <w:jc w:val="both"/>
        <w:rPr>
          <w:rFonts w:ascii="Times New Roman" w:hAnsi="Times New Roman" w:cs="Times New Roman"/>
        </w:rPr>
      </w:pPr>
    </w:p>
    <w:p w14:paraId="68E3E799" w14:textId="77777777" w:rsidR="00AA5452" w:rsidRPr="00D6772C" w:rsidRDefault="00AA5452" w:rsidP="00AA5452">
      <w:pPr>
        <w:tabs>
          <w:tab w:val="left" w:pos="5066"/>
        </w:tabs>
        <w:spacing w:before="93"/>
        <w:ind w:right="-188"/>
        <w:rPr>
          <w:rFonts w:ascii="Times New Roman" w:hAnsi="Times New Roman" w:cs="Times New Roman"/>
        </w:rPr>
      </w:pPr>
    </w:p>
    <w:p w14:paraId="405D5A27" w14:textId="617FA72D" w:rsidR="00AA5452" w:rsidRPr="00820560" w:rsidRDefault="00092A66" w:rsidP="00820560">
      <w:pPr>
        <w:pStyle w:val="Caption"/>
        <w:rPr>
          <w:rFonts w:ascii="Times New Roman" w:hAnsi="Times New Roman"/>
          <w:sz w:val="24"/>
          <w:szCs w:val="24"/>
        </w:rPr>
      </w:pPr>
      <w:bookmarkStart w:id="301" w:name="_Toc57021201"/>
      <w:r w:rsidRPr="00D6772C">
        <w:rPr>
          <w:rFonts w:ascii="Times New Roman" w:hAnsi="Times New Roman"/>
          <w:sz w:val="24"/>
          <w:szCs w:val="24"/>
        </w:rPr>
        <w:t xml:space="preserve">Figure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Figure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3</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Causal Loop Diagram Illustrating the Reinforcing Loop Polarity of the Need for Supranational Tool in the</w:t>
      </w:r>
      <w:r w:rsidR="00AA5452" w:rsidRPr="00D6772C">
        <w:rPr>
          <w:rFonts w:ascii="Times New Roman" w:hAnsi="Times New Roman"/>
          <w:spacing w:val="-12"/>
          <w:sz w:val="24"/>
          <w:szCs w:val="24"/>
        </w:rPr>
        <w:t xml:space="preserve"> </w:t>
      </w:r>
      <w:r w:rsidR="00AA5452" w:rsidRPr="00D6772C">
        <w:rPr>
          <w:rFonts w:ascii="Times New Roman" w:hAnsi="Times New Roman"/>
          <w:sz w:val="24"/>
          <w:szCs w:val="24"/>
        </w:rPr>
        <w:t>Dispute</w:t>
      </w:r>
      <w:r w:rsidR="00AA5452" w:rsidRPr="00D6772C">
        <w:rPr>
          <w:rFonts w:ascii="Times New Roman" w:hAnsi="Times New Roman"/>
          <w:spacing w:val="-2"/>
          <w:sz w:val="24"/>
          <w:szCs w:val="24"/>
        </w:rPr>
        <w:t xml:space="preserve"> </w:t>
      </w:r>
      <w:r w:rsidR="00AA5452" w:rsidRPr="00D6772C">
        <w:rPr>
          <w:rFonts w:ascii="Times New Roman" w:hAnsi="Times New Roman"/>
          <w:sz w:val="24"/>
          <w:szCs w:val="24"/>
        </w:rPr>
        <w:t>Resolution Source: Created by the</w:t>
      </w:r>
      <w:r w:rsidR="00AA5452" w:rsidRPr="00D6772C">
        <w:rPr>
          <w:rFonts w:ascii="Times New Roman" w:hAnsi="Times New Roman"/>
          <w:spacing w:val="-5"/>
          <w:sz w:val="24"/>
          <w:szCs w:val="24"/>
        </w:rPr>
        <w:t xml:space="preserve"> </w:t>
      </w:r>
      <w:proofErr w:type="spellStart"/>
      <w:r w:rsidR="00AA5452" w:rsidRPr="00D6772C">
        <w:rPr>
          <w:rFonts w:ascii="Times New Roman" w:hAnsi="Times New Roman"/>
          <w:sz w:val="24"/>
          <w:szCs w:val="24"/>
        </w:rPr>
        <w:t>Researche</w:t>
      </w:r>
      <w:bookmarkEnd w:id="301"/>
      <w:proofErr w:type="spellEnd"/>
    </w:p>
    <w:p w14:paraId="58585073" w14:textId="77777777" w:rsidR="00AA5452" w:rsidRPr="00D6772C" w:rsidRDefault="00AA5452" w:rsidP="00AA5452">
      <w:pPr>
        <w:pStyle w:val="BodyText"/>
        <w:tabs>
          <w:tab w:val="left" w:pos="426"/>
        </w:tabs>
        <w:spacing w:before="1"/>
        <w:ind w:right="-188" w:hanging="17"/>
        <w:jc w:val="both"/>
        <w:rPr>
          <w:rFonts w:ascii="Times New Roman" w:hAnsi="Times New Roman" w:cs="Times New Roman"/>
        </w:rPr>
      </w:pPr>
      <w:r w:rsidRPr="00D6772C">
        <w:rPr>
          <w:rFonts w:ascii="Times New Roman" w:hAnsi="Times New Roman" w:cs="Times New Roman"/>
        </w:rPr>
        <w:lastRenderedPageBreak/>
        <w:tab/>
      </w:r>
      <w:r w:rsidRPr="00D6772C">
        <w:rPr>
          <w:rFonts w:ascii="Times New Roman" w:hAnsi="Times New Roman" w:cs="Times New Roman"/>
        </w:rPr>
        <w:tab/>
        <w:t>As shown in the figure, the GCC charter, through the relevant provisions stipulated therein, promotes regional security and stability in the Gulf region. This positively contributes to the overall peace process in the Gulf. However, the</w:t>
      </w:r>
      <w:r w:rsidRPr="00D6772C">
        <w:rPr>
          <w:rFonts w:ascii="Times New Roman" w:hAnsi="Times New Roman" w:cs="Times New Roman"/>
          <w:spacing w:val="-11"/>
        </w:rPr>
        <w:t xml:space="preserve"> </w:t>
      </w:r>
      <w:r w:rsidRPr="00D6772C">
        <w:rPr>
          <w:rFonts w:ascii="Times New Roman" w:hAnsi="Times New Roman" w:cs="Times New Roman"/>
        </w:rPr>
        <w:t>peace</w:t>
      </w:r>
      <w:r w:rsidRPr="00D6772C">
        <w:rPr>
          <w:rFonts w:ascii="Times New Roman" w:hAnsi="Times New Roman" w:cs="Times New Roman"/>
          <w:spacing w:val="-11"/>
        </w:rPr>
        <w:t xml:space="preserve"> </w:t>
      </w:r>
      <w:r w:rsidRPr="00D6772C">
        <w:rPr>
          <w:rFonts w:ascii="Times New Roman" w:hAnsi="Times New Roman" w:cs="Times New Roman"/>
        </w:rPr>
        <w:t>process</w:t>
      </w:r>
      <w:r w:rsidRPr="00D6772C">
        <w:rPr>
          <w:rFonts w:ascii="Times New Roman" w:hAnsi="Times New Roman" w:cs="Times New Roman"/>
          <w:spacing w:val="-9"/>
        </w:rPr>
        <w:t xml:space="preserve"> </w:t>
      </w:r>
      <w:r w:rsidRPr="00D6772C">
        <w:rPr>
          <w:rFonts w:ascii="Times New Roman" w:hAnsi="Times New Roman" w:cs="Times New Roman"/>
        </w:rPr>
        <w:t>is</w:t>
      </w:r>
      <w:r w:rsidRPr="00D6772C">
        <w:rPr>
          <w:rFonts w:ascii="Times New Roman" w:hAnsi="Times New Roman" w:cs="Times New Roman"/>
          <w:spacing w:val="-12"/>
        </w:rPr>
        <w:t xml:space="preserve"> </w:t>
      </w:r>
      <w:r w:rsidRPr="00D6772C">
        <w:rPr>
          <w:rFonts w:ascii="Times New Roman" w:hAnsi="Times New Roman" w:cs="Times New Roman"/>
        </w:rPr>
        <w:t>negatively</w:t>
      </w:r>
      <w:r w:rsidRPr="00D6772C">
        <w:rPr>
          <w:rFonts w:ascii="Times New Roman" w:hAnsi="Times New Roman" w:cs="Times New Roman"/>
          <w:spacing w:val="-11"/>
        </w:rPr>
        <w:t xml:space="preserve"> </w:t>
      </w:r>
      <w:r w:rsidRPr="00D6772C">
        <w:rPr>
          <w:rFonts w:ascii="Times New Roman" w:hAnsi="Times New Roman" w:cs="Times New Roman"/>
        </w:rPr>
        <w:t>influenced</w:t>
      </w:r>
      <w:r w:rsidRPr="00D6772C">
        <w:rPr>
          <w:rFonts w:ascii="Times New Roman" w:hAnsi="Times New Roman" w:cs="Times New Roman"/>
          <w:spacing w:val="-11"/>
        </w:rPr>
        <w:t xml:space="preserve"> </w:t>
      </w:r>
      <w:r w:rsidRPr="00D6772C">
        <w:rPr>
          <w:rFonts w:ascii="Times New Roman" w:hAnsi="Times New Roman" w:cs="Times New Roman"/>
        </w:rPr>
        <w:t>by</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nationalism</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sovereignty</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each member state since each GCC member state maintains full control over its defence policy and acts according to its own interests (Koch, 2010). In the same vein, such issue</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nationalism</w:t>
      </w:r>
      <w:r w:rsidRPr="00D6772C">
        <w:rPr>
          <w:rFonts w:ascii="Times New Roman" w:hAnsi="Times New Roman" w:cs="Times New Roman"/>
          <w:spacing w:val="-8"/>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sovereignty</w:t>
      </w:r>
      <w:r w:rsidRPr="00D6772C">
        <w:rPr>
          <w:rFonts w:ascii="Times New Roman" w:hAnsi="Times New Roman" w:cs="Times New Roman"/>
          <w:spacing w:val="-9"/>
        </w:rPr>
        <w:t xml:space="preserve"> </w:t>
      </w:r>
      <w:r w:rsidRPr="00D6772C">
        <w:rPr>
          <w:rFonts w:ascii="Times New Roman" w:hAnsi="Times New Roman" w:cs="Times New Roman"/>
        </w:rPr>
        <w:t>negatively</w:t>
      </w:r>
      <w:r w:rsidRPr="00D6772C">
        <w:rPr>
          <w:rFonts w:ascii="Times New Roman" w:hAnsi="Times New Roman" w:cs="Times New Roman"/>
          <w:spacing w:val="-10"/>
        </w:rPr>
        <w:t xml:space="preserve"> </w:t>
      </w:r>
      <w:r w:rsidRPr="00D6772C">
        <w:rPr>
          <w:rFonts w:ascii="Times New Roman" w:hAnsi="Times New Roman" w:cs="Times New Roman"/>
        </w:rPr>
        <w:t>influences</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mediation</w:t>
      </w:r>
      <w:r w:rsidRPr="00D6772C">
        <w:rPr>
          <w:rFonts w:ascii="Times New Roman" w:hAnsi="Times New Roman" w:cs="Times New Roman"/>
          <w:spacing w:val="-6"/>
        </w:rPr>
        <w:t xml:space="preserve"> </w:t>
      </w:r>
      <w:r w:rsidRPr="00D6772C">
        <w:rPr>
          <w:rFonts w:ascii="Times New Roman" w:hAnsi="Times New Roman" w:cs="Times New Roman"/>
        </w:rPr>
        <w:t>efforts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 xml:space="preserve">the GCC and further necessitates the help of outside mediation to effectively resolve the conflicts. Hence, the link between outside mediation and de-escalation efforts of the GCC has a negative polarity. The establishment of a supranational tool is envisaged to increase the rate of success of GCC efforts. The polarity of the entire loop is positive. </w:t>
      </w:r>
      <w:r w:rsidRPr="00D6772C">
        <w:rPr>
          <w:rFonts w:ascii="Times New Roman" w:hAnsi="Times New Roman" w:cs="Times New Roman"/>
          <w:highlight w:val="yellow"/>
        </w:rPr>
        <w:t>This implies that the success of dispute resolution is heavily influenced by the issue of nationalism and sovereignty.  This it would be only be possible to establish and effective supranational body if these national interests were suppressed. This would involve a different System Five to the one exists at present.</w:t>
      </w:r>
    </w:p>
    <w:p w14:paraId="4F133427" w14:textId="77777777" w:rsidR="00AA5452" w:rsidRPr="00D6772C" w:rsidRDefault="00743D54" w:rsidP="00743D54">
      <w:pPr>
        <w:pStyle w:val="Heading3"/>
        <w:rPr>
          <w:rFonts w:ascii="Times New Roman" w:hAnsi="Times New Roman"/>
          <w:szCs w:val="24"/>
        </w:rPr>
      </w:pPr>
      <w:bookmarkStart w:id="302" w:name="_Toc57021122"/>
      <w:r w:rsidRPr="00D6772C">
        <w:rPr>
          <w:rFonts w:ascii="Times New Roman" w:hAnsi="Times New Roman"/>
          <w:szCs w:val="24"/>
        </w:rPr>
        <w:t>6.</w:t>
      </w:r>
      <w:r w:rsidR="00AA5452" w:rsidRPr="00D6772C">
        <w:rPr>
          <w:rFonts w:ascii="Times New Roman" w:hAnsi="Times New Roman"/>
          <w:szCs w:val="24"/>
        </w:rPr>
        <w:t>3.2 Economic Issues</w:t>
      </w:r>
      <w:bookmarkEnd w:id="302"/>
    </w:p>
    <w:p w14:paraId="2EC496FC" w14:textId="77777777" w:rsidR="00AA5452" w:rsidRPr="00D6772C" w:rsidRDefault="00AA5452" w:rsidP="00AA5452">
      <w:pPr>
        <w:pStyle w:val="Heading4"/>
        <w:spacing w:before="0" w:line="240" w:lineRule="auto"/>
        <w:ind w:right="-188"/>
        <w:rPr>
          <w:rFonts w:ascii="Times New Roman" w:hAnsi="Times New Roman"/>
          <w:b w:val="0"/>
          <w:bCs w:val="0"/>
          <w:i w:val="0"/>
          <w:iCs w:val="0"/>
          <w:szCs w:val="24"/>
          <w:highlight w:val="yellow"/>
        </w:rPr>
      </w:pPr>
      <w:r w:rsidRPr="00D6772C">
        <w:rPr>
          <w:rFonts w:ascii="Times New Roman" w:hAnsi="Times New Roman"/>
          <w:b w:val="0"/>
          <w:bCs w:val="0"/>
          <w:i w:val="0"/>
          <w:iCs w:val="0"/>
          <w:szCs w:val="24"/>
          <w:highlight w:val="yellow"/>
        </w:rPr>
        <w:t>As mentioned in section 4.1, the researcher is a member of several consultative committees. Three if which (the Committee for Economic and Social Planning, the Committee for Financial, Economic and Trade Cooperation, the Committee for Industrial Cooperation) are relevant to this section. For each of the following three issues, the procedure was for the researcher to devise his own causal model and then to present it to each committee for discussion.  Figures 6.4. 6.6 and 6.8 are the modified versions of the causal models that were agreed by selected GCC staff to represent a “reasonable” model of the situation.  The absolute truth of each model is not the issue, they are to show the power of the methodology.</w:t>
      </w:r>
    </w:p>
    <w:p w14:paraId="46E0FAB8" w14:textId="77777777" w:rsidR="00AA5452" w:rsidRPr="00D6772C" w:rsidRDefault="00AA5452" w:rsidP="00AA5452">
      <w:pPr>
        <w:rPr>
          <w:rFonts w:ascii="Times New Roman" w:hAnsi="Times New Roman" w:cs="Times New Roman"/>
          <w:highlight w:val="yellow"/>
          <w:lang w:val="en-US"/>
        </w:rPr>
      </w:pPr>
    </w:p>
    <w:p w14:paraId="3FFF2F06" w14:textId="77777777" w:rsidR="00AA5452" w:rsidRPr="00D6772C" w:rsidRDefault="00AA5452" w:rsidP="00743D54">
      <w:pPr>
        <w:pStyle w:val="Heading4"/>
        <w:rPr>
          <w:rFonts w:ascii="Times New Roman" w:hAnsi="Times New Roman"/>
          <w:szCs w:val="24"/>
        </w:rPr>
      </w:pPr>
      <w:r w:rsidRPr="00D6772C">
        <w:rPr>
          <w:rFonts w:ascii="Times New Roman" w:hAnsi="Times New Roman"/>
          <w:szCs w:val="24"/>
        </w:rPr>
        <w:t>6.3.2.1 Intra GCC Trade</w:t>
      </w:r>
    </w:p>
    <w:p w14:paraId="3BBBCC47" w14:textId="5DAE188F" w:rsidR="00AA5452" w:rsidRPr="00D6772C" w:rsidRDefault="00AA5452" w:rsidP="00AA5452">
      <w:pPr>
        <w:pStyle w:val="BodyText"/>
        <w:ind w:right="-188"/>
        <w:jc w:val="both"/>
        <w:rPr>
          <w:rFonts w:ascii="Times New Roman" w:hAnsi="Times New Roman" w:cs="Times New Roman"/>
        </w:rPr>
      </w:pPr>
      <w:r w:rsidRPr="00D6772C">
        <w:rPr>
          <w:rFonts w:ascii="Times New Roman" w:hAnsi="Times New Roman" w:cs="Times New Roman"/>
          <w:noProof/>
          <w:lang w:val="en-US" w:eastAsia="en-US" w:bidi="ar-SA"/>
        </w:rPr>
        <w:drawing>
          <wp:anchor distT="0" distB="0" distL="0" distR="0" simplePos="0" relativeHeight="251752448" behindDoc="0" locked="0" layoutInCell="1" allowOverlap="1" wp14:anchorId="214EF68B" wp14:editId="6D5508BC">
            <wp:simplePos x="0" y="0"/>
            <wp:positionH relativeFrom="page">
              <wp:posOffset>1156080</wp:posOffset>
            </wp:positionH>
            <wp:positionV relativeFrom="paragraph">
              <wp:posOffset>2385896</wp:posOffset>
            </wp:positionV>
            <wp:extent cx="414318" cy="1092708"/>
            <wp:effectExtent l="0" t="0" r="0" b="0"/>
            <wp:wrapNone/>
            <wp:docPr id="59" name="image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68.png"/>
                    <pic:cNvPicPr/>
                  </pic:nvPicPr>
                  <pic:blipFill>
                    <a:blip r:embed="rId192" cstate="print"/>
                    <a:stretch>
                      <a:fillRect/>
                    </a:stretch>
                  </pic:blipFill>
                  <pic:spPr>
                    <a:xfrm>
                      <a:off x="0" y="0"/>
                      <a:ext cx="414318" cy="1092708"/>
                    </a:xfrm>
                    <a:prstGeom prst="rect">
                      <a:avLst/>
                    </a:prstGeom>
                  </pic:spPr>
                </pic:pic>
              </a:graphicData>
            </a:graphic>
          </wp:anchor>
        </w:drawing>
      </w:r>
      <w:r w:rsidRPr="00D6772C">
        <w:rPr>
          <w:rFonts w:ascii="Times New Roman" w:hAnsi="Times New Roman" w:cs="Times New Roman"/>
        </w:rPr>
        <w:t>Figure</w:t>
      </w:r>
      <w:r w:rsidRPr="00D6772C">
        <w:rPr>
          <w:rFonts w:ascii="Times New Roman" w:hAnsi="Times New Roman" w:cs="Times New Roman"/>
          <w:spacing w:val="-15"/>
        </w:rPr>
        <w:t xml:space="preserve"> </w:t>
      </w:r>
      <w:r w:rsidRPr="00D6772C">
        <w:rPr>
          <w:rFonts w:ascii="Times New Roman" w:hAnsi="Times New Roman" w:cs="Times New Roman"/>
        </w:rPr>
        <w:t>6.4 shows</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reference</w:t>
      </w:r>
      <w:r w:rsidRPr="00D6772C">
        <w:rPr>
          <w:rFonts w:ascii="Times New Roman" w:hAnsi="Times New Roman" w:cs="Times New Roman"/>
          <w:spacing w:val="-16"/>
        </w:rPr>
        <w:t xml:space="preserve"> </w:t>
      </w:r>
      <w:r w:rsidRPr="00D6772C">
        <w:rPr>
          <w:rFonts w:ascii="Times New Roman" w:hAnsi="Times New Roman" w:cs="Times New Roman"/>
        </w:rPr>
        <w:t>mode</w:t>
      </w:r>
      <w:r w:rsidRPr="00D6772C">
        <w:rPr>
          <w:rFonts w:ascii="Times New Roman" w:hAnsi="Times New Roman" w:cs="Times New Roman"/>
          <w:spacing w:val="-18"/>
        </w:rPr>
        <w:t xml:space="preserve"> </w:t>
      </w:r>
      <w:r w:rsidRPr="00D6772C">
        <w:rPr>
          <w:rFonts w:ascii="Times New Roman" w:hAnsi="Times New Roman" w:cs="Times New Roman"/>
        </w:rPr>
        <w:t>for</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impact</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GCC</w:t>
      </w:r>
      <w:r w:rsidRPr="00D6772C">
        <w:rPr>
          <w:rFonts w:ascii="Times New Roman" w:hAnsi="Times New Roman" w:cs="Times New Roman"/>
          <w:spacing w:val="-15"/>
        </w:rPr>
        <w:t xml:space="preserve"> </w:t>
      </w:r>
      <w:r w:rsidRPr="00D6772C">
        <w:rPr>
          <w:rFonts w:ascii="Times New Roman" w:hAnsi="Times New Roman" w:cs="Times New Roman"/>
        </w:rPr>
        <w:t>economic</w:t>
      </w:r>
      <w:r w:rsidRPr="00D6772C">
        <w:rPr>
          <w:rFonts w:ascii="Times New Roman" w:hAnsi="Times New Roman" w:cs="Times New Roman"/>
          <w:spacing w:val="-17"/>
        </w:rPr>
        <w:t xml:space="preserve"> </w:t>
      </w:r>
      <w:r w:rsidRPr="00D6772C">
        <w:rPr>
          <w:rFonts w:ascii="Times New Roman" w:hAnsi="Times New Roman" w:cs="Times New Roman"/>
        </w:rPr>
        <w:t>agreements on</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rate</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intra-GCC</w:t>
      </w:r>
      <w:r w:rsidRPr="00D6772C">
        <w:rPr>
          <w:rFonts w:ascii="Times New Roman" w:hAnsi="Times New Roman" w:cs="Times New Roman"/>
          <w:spacing w:val="-17"/>
        </w:rPr>
        <w:t xml:space="preserve"> </w:t>
      </w:r>
      <w:r w:rsidRPr="00D6772C">
        <w:rPr>
          <w:rFonts w:ascii="Times New Roman" w:hAnsi="Times New Roman" w:cs="Times New Roman"/>
        </w:rPr>
        <w:t>trade</w:t>
      </w:r>
      <w:r w:rsidRPr="00D6772C">
        <w:rPr>
          <w:rFonts w:ascii="Times New Roman" w:hAnsi="Times New Roman" w:cs="Times New Roman"/>
          <w:spacing w:val="-20"/>
        </w:rPr>
        <w:t xml:space="preserve"> </w:t>
      </w:r>
      <w:r w:rsidRPr="00D6772C">
        <w:rPr>
          <w:rFonts w:ascii="Times New Roman" w:hAnsi="Times New Roman" w:cs="Times New Roman"/>
        </w:rPr>
        <w:t>and</w:t>
      </w:r>
      <w:r w:rsidRPr="00D6772C">
        <w:rPr>
          <w:rFonts w:ascii="Times New Roman" w:hAnsi="Times New Roman" w:cs="Times New Roman"/>
          <w:spacing w:val="-17"/>
        </w:rPr>
        <w:t xml:space="preserve"> </w:t>
      </w:r>
      <w:r w:rsidRPr="00D6772C">
        <w:rPr>
          <w:rFonts w:ascii="Times New Roman" w:hAnsi="Times New Roman" w:cs="Times New Roman"/>
        </w:rPr>
        <w:t>on</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unification</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trade</w:t>
      </w:r>
      <w:r w:rsidRPr="00D6772C">
        <w:rPr>
          <w:rFonts w:ascii="Times New Roman" w:hAnsi="Times New Roman" w:cs="Times New Roman"/>
          <w:spacing w:val="-18"/>
        </w:rPr>
        <w:t xml:space="preserve"> </w:t>
      </w:r>
      <w:r w:rsidRPr="00D6772C">
        <w:rPr>
          <w:rFonts w:ascii="Times New Roman" w:hAnsi="Times New Roman" w:cs="Times New Roman"/>
        </w:rPr>
        <w:t>policies</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member</w:t>
      </w:r>
      <w:r w:rsidRPr="00D6772C">
        <w:rPr>
          <w:rFonts w:ascii="Times New Roman" w:hAnsi="Times New Roman" w:cs="Times New Roman"/>
          <w:spacing w:val="-17"/>
        </w:rPr>
        <w:t xml:space="preserve"> </w:t>
      </w:r>
      <w:r w:rsidRPr="00D6772C">
        <w:rPr>
          <w:rFonts w:ascii="Times New Roman" w:hAnsi="Times New Roman" w:cs="Times New Roman"/>
        </w:rPr>
        <w:t xml:space="preserve">states. </w:t>
      </w:r>
    </w:p>
    <w:p w14:paraId="2C11B2A4" w14:textId="77777777" w:rsidR="00AA5452" w:rsidRPr="00D6772C" w:rsidRDefault="00AA5452" w:rsidP="00820560">
      <w:pPr>
        <w:pStyle w:val="BodyText"/>
        <w:tabs>
          <w:tab w:val="left" w:pos="284"/>
        </w:tabs>
        <w:spacing w:before="7"/>
        <w:ind w:right="-188"/>
        <w:jc w:val="both"/>
        <w:rPr>
          <w:rFonts w:ascii="Times New Roman" w:hAnsi="Times New Roman" w:cs="Times New Roman"/>
        </w:rPr>
      </w:pPr>
      <w:r w:rsidRPr="00D6772C">
        <w:rPr>
          <w:rFonts w:ascii="Times New Roman" w:hAnsi="Times New Roman" w:cs="Times New Roman"/>
          <w:noProof/>
          <w:lang w:val="en-US" w:eastAsia="en-US" w:bidi="ar-SA"/>
        </w:rPr>
        <mc:AlternateContent>
          <mc:Choice Requires="wps">
            <w:drawing>
              <wp:anchor distT="45720" distB="45720" distL="114300" distR="114300" simplePos="0" relativeHeight="251759616" behindDoc="0" locked="0" layoutInCell="1" allowOverlap="1" wp14:anchorId="723D171E" wp14:editId="2CACDFCC">
                <wp:simplePos x="0" y="0"/>
                <wp:positionH relativeFrom="margin">
                  <wp:posOffset>-857250</wp:posOffset>
                </wp:positionH>
                <wp:positionV relativeFrom="paragraph">
                  <wp:posOffset>896620</wp:posOffset>
                </wp:positionV>
                <wp:extent cx="2037080" cy="265430"/>
                <wp:effectExtent l="0" t="9525" r="0" b="0"/>
                <wp:wrapSquare wrapText="bothSides"/>
                <wp:docPr id="1678"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37080" cy="265430"/>
                        </a:xfrm>
                        <a:prstGeom prst="rect">
                          <a:avLst/>
                        </a:prstGeom>
                        <a:solidFill>
                          <a:srgbClr val="FFFFFF"/>
                        </a:solidFill>
                        <a:ln w="9525">
                          <a:noFill/>
                          <a:miter lim="800000"/>
                          <a:headEnd/>
                          <a:tailEnd/>
                        </a:ln>
                      </wps:spPr>
                      <wps:txbx>
                        <w:txbxContent>
                          <w:p w14:paraId="49D74950" w14:textId="77777777" w:rsidR="006A0BE8" w:rsidRDefault="006A0BE8" w:rsidP="00AA5452">
                            <w:r>
                              <w:t>Impact of trade Agreements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D171E" id="Text Box 1678" o:spid="_x0000_s1175" type="#_x0000_t202" style="position:absolute;left:0;text-align:left;margin-left:-67.5pt;margin-top:70.6pt;width:160.4pt;height:20.9pt;rotation:-90;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" stroked="f">
                <v:textbox>
                  <w:txbxContent>
                    <w:p w14:paraId="49D74950" w14:textId="77777777" w:rsidR="006A0BE8" w:rsidRDefault="006A0BE8" w:rsidP="00AA5452">
                      <w:r>
                        <w:t>Impact of trade Agreements</w:t>
                      </w:r>
                    </w:p>
                  </w:txbxContent>
                </v:textbox>
                <w10:wrap type="square" anchorx="margin"/>
              </v:shape>
            </w:pict>
          </mc:Fallback>
        </mc:AlternateContent>
      </w:r>
      <w:r w:rsidRPr="00D6772C">
        <w:rPr>
          <w:rFonts w:ascii="Times New Roman" w:hAnsi="Times New Roman" w:cs="Times New Roman"/>
          <w:noProof/>
          <w:lang w:val="en-US" w:eastAsia="en-US" w:bidi="ar-SA"/>
        </w:rPr>
        <mc:AlternateContent>
          <mc:Choice Requires="wps">
            <w:drawing>
              <wp:anchor distT="45720" distB="45720" distL="114300" distR="114300" simplePos="0" relativeHeight="251758592" behindDoc="0" locked="0" layoutInCell="1" allowOverlap="1" wp14:anchorId="7F125F5C" wp14:editId="7EE14CD8">
                <wp:simplePos x="0" y="0"/>
                <wp:positionH relativeFrom="column">
                  <wp:posOffset>3228975</wp:posOffset>
                </wp:positionH>
                <wp:positionV relativeFrom="paragraph">
                  <wp:posOffset>291465</wp:posOffset>
                </wp:positionV>
                <wp:extent cx="1876425" cy="619125"/>
                <wp:effectExtent l="0" t="0" r="28575" b="28575"/>
                <wp:wrapSquare wrapText="bothSides"/>
                <wp:docPr id="1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19125"/>
                        </a:xfrm>
                        <a:prstGeom prst="rect">
                          <a:avLst/>
                        </a:prstGeom>
                        <a:solidFill>
                          <a:srgbClr val="FFFFFF"/>
                        </a:solidFill>
                        <a:ln w="9525">
                          <a:solidFill>
                            <a:srgbClr val="000000"/>
                          </a:solidFill>
                          <a:miter lim="800000"/>
                          <a:headEnd/>
                          <a:tailEnd/>
                        </a:ln>
                      </wps:spPr>
                      <wps:txbx>
                        <w:txbxContent>
                          <w:p w14:paraId="06B549C6" w14:textId="77777777" w:rsidR="006A0BE8" w:rsidRPr="006B05E9" w:rsidRDefault="006A0BE8" w:rsidP="00AA5452">
                            <w:pPr>
                              <w:spacing w:before="1"/>
                              <w:ind w:left="145"/>
                              <w:rPr>
                                <w:b/>
                                <w:bCs/>
                                <w:color w:val="002060"/>
                                <w:sz w:val="20"/>
                              </w:rPr>
                            </w:pPr>
                            <w:r w:rsidRPr="006B05E9">
                              <w:rPr>
                                <w:b/>
                                <w:bCs/>
                                <w:color w:val="002060"/>
                                <w:sz w:val="20"/>
                              </w:rPr>
                              <w:t>Rate of Intra-GCC Trade</w:t>
                            </w:r>
                          </w:p>
                          <w:p w14:paraId="73DBD8A4" w14:textId="77777777" w:rsidR="006A0BE8" w:rsidRDefault="006A0BE8" w:rsidP="00AA5452">
                            <w:pPr>
                              <w:spacing w:before="4"/>
                              <w:rPr>
                                <w:sz w:val="17"/>
                              </w:rPr>
                            </w:pPr>
                          </w:p>
                          <w:p w14:paraId="5412EFC2" w14:textId="77777777" w:rsidR="006A0BE8" w:rsidRPr="006B05E9" w:rsidRDefault="006A0BE8" w:rsidP="00AA5452">
                            <w:pPr>
                              <w:ind w:left="145"/>
                              <w:rPr>
                                <w:b/>
                                <w:bCs/>
                                <w:color w:val="FF0000"/>
                                <w:sz w:val="20"/>
                              </w:rPr>
                            </w:pPr>
                            <w:r w:rsidRPr="006B05E9">
                              <w:rPr>
                                <w:b/>
                                <w:bCs/>
                                <w:color w:val="FF0000"/>
                                <w:sz w:val="20"/>
                              </w:rPr>
                              <w:t>Unification of Trade Policies</w:t>
                            </w:r>
                          </w:p>
                          <w:p w14:paraId="7584B9C5"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25F5C" id="_x0000_s1176" type="#_x0000_t202" style="position:absolute;left:0;text-align:left;margin-left:254.25pt;margin-top:22.95pt;width:147.75pt;height:48.7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">
                <v:textbox>
                  <w:txbxContent>
                    <w:p w14:paraId="06B549C6" w14:textId="77777777" w:rsidR="006A0BE8" w:rsidRPr="006B05E9" w:rsidRDefault="006A0BE8" w:rsidP="00AA5452">
                      <w:pPr>
                        <w:spacing w:before="1"/>
                        <w:ind w:left="145"/>
                        <w:rPr>
                          <w:b/>
                          <w:bCs/>
                          <w:color w:val="002060"/>
                          <w:sz w:val="20"/>
                        </w:rPr>
                      </w:pPr>
                      <w:r w:rsidRPr="006B05E9">
                        <w:rPr>
                          <w:b/>
                          <w:bCs/>
                          <w:color w:val="002060"/>
                          <w:sz w:val="20"/>
                        </w:rPr>
                        <w:t>Rate of Intra-GCC Trade</w:t>
                      </w:r>
                    </w:p>
                    <w:p w14:paraId="73DBD8A4" w14:textId="77777777" w:rsidR="006A0BE8" w:rsidRDefault="006A0BE8" w:rsidP="00AA5452">
                      <w:pPr>
                        <w:spacing w:before="4"/>
                        <w:rPr>
                          <w:sz w:val="17"/>
                        </w:rPr>
                      </w:pPr>
                    </w:p>
                    <w:p w14:paraId="5412EFC2" w14:textId="77777777" w:rsidR="006A0BE8" w:rsidRPr="006B05E9" w:rsidRDefault="006A0BE8" w:rsidP="00AA5452">
                      <w:pPr>
                        <w:ind w:left="145"/>
                        <w:rPr>
                          <w:b/>
                          <w:bCs/>
                          <w:color w:val="FF0000"/>
                          <w:sz w:val="20"/>
                        </w:rPr>
                      </w:pPr>
                      <w:r w:rsidRPr="006B05E9">
                        <w:rPr>
                          <w:b/>
                          <w:bCs/>
                          <w:color w:val="FF0000"/>
                          <w:sz w:val="20"/>
                        </w:rPr>
                        <w:t>Unification of Trade Policies</w:t>
                      </w:r>
                    </w:p>
                    <w:p w14:paraId="7584B9C5" w14:textId="77777777" w:rsidR="006A0BE8" w:rsidRDefault="006A0BE8" w:rsidP="00AA5452"/>
                  </w:txbxContent>
                </v:textbox>
                <w10:wrap type="square"/>
              </v:shape>
            </w:pict>
          </mc:Fallback>
        </mc:AlternateContent>
      </w:r>
      <w:r w:rsidRPr="00D6772C">
        <w:rPr>
          <w:rFonts w:ascii="Times New Roman" w:hAnsi="Times New Roman" w:cs="Times New Roman"/>
          <w:noProof/>
          <w:lang w:val="en-US" w:eastAsia="en-US" w:bidi="ar-SA"/>
        </w:rPr>
        <mc:AlternateContent>
          <mc:Choice Requires="wpg">
            <w:drawing>
              <wp:anchor distT="0" distB="0" distL="0" distR="0" simplePos="0" relativeHeight="251748352" behindDoc="0" locked="0" layoutInCell="1" allowOverlap="1" wp14:anchorId="244E0790" wp14:editId="6084D3FC">
                <wp:simplePos x="0" y="0"/>
                <wp:positionH relativeFrom="page">
                  <wp:posOffset>1218565</wp:posOffset>
                </wp:positionH>
                <wp:positionV relativeFrom="paragraph">
                  <wp:posOffset>292100</wp:posOffset>
                </wp:positionV>
                <wp:extent cx="4632325" cy="1952625"/>
                <wp:effectExtent l="0" t="0" r="0" b="9525"/>
                <wp:wrapTopAndBottom/>
                <wp:docPr id="1680"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2325" cy="1952625"/>
                          <a:chOff x="2710" y="276"/>
                          <a:chExt cx="6505" cy="2928"/>
                        </a:xfrm>
                      </wpg:grpSpPr>
                      <wps:wsp>
                        <wps:cNvPr id="1681" name="Line 348"/>
                        <wps:cNvCnPr>
                          <a:cxnSpLocks noChangeShapeType="1"/>
                        </wps:cNvCnPr>
                        <wps:spPr bwMode="auto">
                          <a:xfrm>
                            <a:off x="2795" y="284"/>
                            <a:ext cx="0" cy="279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82" name="Picture 34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2709" y="1056"/>
                            <a:ext cx="6505"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3" name="Freeform 346"/>
                        <wps:cNvSpPr>
                          <a:spLocks/>
                        </wps:cNvSpPr>
                        <wps:spPr bwMode="auto">
                          <a:xfrm>
                            <a:off x="2795" y="1112"/>
                            <a:ext cx="6270" cy="1981"/>
                          </a:xfrm>
                          <a:custGeom>
                            <a:avLst/>
                            <a:gdLst>
                              <a:gd name="T0" fmla="+- 0 2810 2795"/>
                              <a:gd name="T1" fmla="*/ T0 w 6270"/>
                              <a:gd name="T2" fmla="+- 0 2973 1112"/>
                              <a:gd name="T3" fmla="*/ 2973 h 1981"/>
                              <a:gd name="T4" fmla="+- 0 2845 2795"/>
                              <a:gd name="T5" fmla="*/ T4 w 6270"/>
                              <a:gd name="T6" fmla="+- 0 2917 1112"/>
                              <a:gd name="T7" fmla="*/ 2917 h 1981"/>
                              <a:gd name="T8" fmla="+- 0 2871 2795"/>
                              <a:gd name="T9" fmla="*/ T8 w 6270"/>
                              <a:gd name="T10" fmla="+- 0 2860 1112"/>
                              <a:gd name="T11" fmla="*/ 2860 h 1981"/>
                              <a:gd name="T12" fmla="+- 0 2908 2795"/>
                              <a:gd name="T13" fmla="*/ T12 w 6270"/>
                              <a:gd name="T14" fmla="+- 0 2770 1112"/>
                              <a:gd name="T15" fmla="*/ 2770 h 1981"/>
                              <a:gd name="T16" fmla="+- 0 2941 2795"/>
                              <a:gd name="T17" fmla="*/ T16 w 6270"/>
                              <a:gd name="T18" fmla="+- 0 2669 1112"/>
                              <a:gd name="T19" fmla="*/ 2669 h 1981"/>
                              <a:gd name="T20" fmla="+- 0 2975 2795"/>
                              <a:gd name="T21" fmla="*/ T20 w 6270"/>
                              <a:gd name="T22" fmla="+- 0 2598 1112"/>
                              <a:gd name="T23" fmla="*/ 2598 h 1981"/>
                              <a:gd name="T24" fmla="+- 0 3074 2795"/>
                              <a:gd name="T25" fmla="*/ T24 w 6270"/>
                              <a:gd name="T26" fmla="+- 0 2412 1112"/>
                              <a:gd name="T27" fmla="*/ 2412 h 1981"/>
                              <a:gd name="T28" fmla="+- 0 3125 2795"/>
                              <a:gd name="T29" fmla="*/ T28 w 6270"/>
                              <a:gd name="T30" fmla="+- 0 2283 1112"/>
                              <a:gd name="T31" fmla="*/ 2283 h 1981"/>
                              <a:gd name="T32" fmla="+- 0 3177 2795"/>
                              <a:gd name="T33" fmla="*/ T32 w 6270"/>
                              <a:gd name="T34" fmla="+- 0 2162 1112"/>
                              <a:gd name="T35" fmla="*/ 2162 h 1981"/>
                              <a:gd name="T36" fmla="+- 0 3275 2795"/>
                              <a:gd name="T37" fmla="*/ T36 w 6270"/>
                              <a:gd name="T38" fmla="+- 0 1848 1112"/>
                              <a:gd name="T39" fmla="*/ 1848 h 1981"/>
                              <a:gd name="T40" fmla="+- 0 3320 2795"/>
                              <a:gd name="T41" fmla="*/ T40 w 6270"/>
                              <a:gd name="T42" fmla="+- 0 1758 1112"/>
                              <a:gd name="T43" fmla="*/ 1758 h 1981"/>
                              <a:gd name="T44" fmla="+- 0 3365 2795"/>
                              <a:gd name="T45" fmla="*/ T44 w 6270"/>
                              <a:gd name="T46" fmla="+- 0 1653 1112"/>
                              <a:gd name="T47" fmla="*/ 1653 h 1981"/>
                              <a:gd name="T48" fmla="+- 0 3391 2795"/>
                              <a:gd name="T49" fmla="*/ T48 w 6270"/>
                              <a:gd name="T50" fmla="+- 0 1592 1112"/>
                              <a:gd name="T51" fmla="*/ 1592 h 1981"/>
                              <a:gd name="T52" fmla="+- 0 3440 2795"/>
                              <a:gd name="T53" fmla="*/ T52 w 6270"/>
                              <a:gd name="T54" fmla="+- 0 1525 1112"/>
                              <a:gd name="T55" fmla="*/ 1525 h 1981"/>
                              <a:gd name="T56" fmla="+- 0 3513 2795"/>
                              <a:gd name="T57" fmla="*/ T56 w 6270"/>
                              <a:gd name="T58" fmla="+- 0 1424 1112"/>
                              <a:gd name="T59" fmla="*/ 1424 h 1981"/>
                              <a:gd name="T60" fmla="+- 0 3620 2795"/>
                              <a:gd name="T61" fmla="*/ T60 w 6270"/>
                              <a:gd name="T62" fmla="+- 0 1248 1112"/>
                              <a:gd name="T63" fmla="*/ 1248 h 1981"/>
                              <a:gd name="T64" fmla="+- 0 3676 2795"/>
                              <a:gd name="T65" fmla="*/ T64 w 6270"/>
                              <a:gd name="T66" fmla="+- 0 1213 1112"/>
                              <a:gd name="T67" fmla="*/ 1213 h 1981"/>
                              <a:gd name="T68" fmla="+- 0 3754 2795"/>
                              <a:gd name="T69" fmla="*/ T68 w 6270"/>
                              <a:gd name="T70" fmla="+- 0 1174 1112"/>
                              <a:gd name="T71" fmla="*/ 1174 h 1981"/>
                              <a:gd name="T72" fmla="+- 0 4100 2795"/>
                              <a:gd name="T73" fmla="*/ T72 w 6270"/>
                              <a:gd name="T74" fmla="+- 0 1113 1112"/>
                              <a:gd name="T75" fmla="*/ 1113 h 1981"/>
                              <a:gd name="T76" fmla="+- 0 4464 2795"/>
                              <a:gd name="T77" fmla="*/ T76 w 6270"/>
                              <a:gd name="T78" fmla="+- 0 1126 1112"/>
                              <a:gd name="T79" fmla="*/ 1126 h 1981"/>
                              <a:gd name="T80" fmla="+- 0 4657 2795"/>
                              <a:gd name="T81" fmla="*/ T80 w 6270"/>
                              <a:gd name="T82" fmla="+- 0 1185 1112"/>
                              <a:gd name="T83" fmla="*/ 1185 h 1981"/>
                              <a:gd name="T84" fmla="+- 0 4734 2795"/>
                              <a:gd name="T85" fmla="*/ T84 w 6270"/>
                              <a:gd name="T86" fmla="+- 0 1226 1112"/>
                              <a:gd name="T87" fmla="*/ 1226 h 1981"/>
                              <a:gd name="T88" fmla="+- 0 4839 2795"/>
                              <a:gd name="T89" fmla="*/ T88 w 6270"/>
                              <a:gd name="T90" fmla="+- 0 1276 1112"/>
                              <a:gd name="T91" fmla="*/ 1276 h 1981"/>
                              <a:gd name="T92" fmla="+- 0 5138 2795"/>
                              <a:gd name="T93" fmla="*/ T92 w 6270"/>
                              <a:gd name="T94" fmla="+- 0 1337 1112"/>
                              <a:gd name="T95" fmla="*/ 1337 h 1981"/>
                              <a:gd name="T96" fmla="+- 0 5406 2795"/>
                              <a:gd name="T97" fmla="*/ T96 w 6270"/>
                              <a:gd name="T98" fmla="+- 0 1375 1112"/>
                              <a:gd name="T99" fmla="*/ 1375 h 1981"/>
                              <a:gd name="T100" fmla="+- 0 5585 2795"/>
                              <a:gd name="T101" fmla="*/ T100 w 6270"/>
                              <a:gd name="T102" fmla="+- 0 1406 1112"/>
                              <a:gd name="T103" fmla="*/ 1406 h 1981"/>
                              <a:gd name="T104" fmla="+- 0 5814 2795"/>
                              <a:gd name="T105" fmla="*/ T104 w 6270"/>
                              <a:gd name="T106" fmla="+- 0 1432 1112"/>
                              <a:gd name="T107" fmla="*/ 1432 h 1981"/>
                              <a:gd name="T108" fmla="+- 0 5991 2795"/>
                              <a:gd name="T109" fmla="*/ T108 w 6270"/>
                              <a:gd name="T110" fmla="+- 0 1479 1112"/>
                              <a:gd name="T111" fmla="*/ 1479 h 1981"/>
                              <a:gd name="T112" fmla="+- 0 6095 2795"/>
                              <a:gd name="T113" fmla="*/ T112 w 6270"/>
                              <a:gd name="T114" fmla="+- 0 1528 1112"/>
                              <a:gd name="T115" fmla="*/ 1528 h 1981"/>
                              <a:gd name="T116" fmla="+- 0 6185 2795"/>
                              <a:gd name="T117" fmla="*/ T116 w 6270"/>
                              <a:gd name="T118" fmla="+- 0 1578 1112"/>
                              <a:gd name="T119" fmla="*/ 1578 h 1981"/>
                              <a:gd name="T120" fmla="+- 0 6389 2795"/>
                              <a:gd name="T121" fmla="*/ T120 w 6270"/>
                              <a:gd name="T122" fmla="+- 0 1744 1112"/>
                              <a:gd name="T123" fmla="*/ 1744 h 1981"/>
                              <a:gd name="T124" fmla="+- 0 6545 2795"/>
                              <a:gd name="T125" fmla="*/ T124 w 6270"/>
                              <a:gd name="T126" fmla="+- 0 1893 1112"/>
                              <a:gd name="T127" fmla="*/ 1893 h 1981"/>
                              <a:gd name="T128" fmla="+- 0 6620 2795"/>
                              <a:gd name="T129" fmla="*/ T128 w 6270"/>
                              <a:gd name="T130" fmla="+- 0 1943 1112"/>
                              <a:gd name="T131" fmla="*/ 1943 h 1981"/>
                              <a:gd name="T132" fmla="+- 0 6688 2795"/>
                              <a:gd name="T133" fmla="*/ T132 w 6270"/>
                              <a:gd name="T134" fmla="+- 0 1968 1112"/>
                              <a:gd name="T135" fmla="*/ 1968 h 1981"/>
                              <a:gd name="T136" fmla="+- 0 7010 2795"/>
                              <a:gd name="T137" fmla="*/ T136 w 6270"/>
                              <a:gd name="T138" fmla="+- 0 2088 1112"/>
                              <a:gd name="T139" fmla="*/ 2088 h 1981"/>
                              <a:gd name="T140" fmla="+- 0 7073 2795"/>
                              <a:gd name="T141" fmla="*/ T140 w 6270"/>
                              <a:gd name="T142" fmla="+- 0 2139 1112"/>
                              <a:gd name="T143" fmla="*/ 2139 h 1981"/>
                              <a:gd name="T144" fmla="+- 0 7198 2795"/>
                              <a:gd name="T145" fmla="*/ T144 w 6270"/>
                              <a:gd name="T146" fmla="+- 0 2178 1112"/>
                              <a:gd name="T147" fmla="*/ 2178 h 1981"/>
                              <a:gd name="T148" fmla="+- 0 7411 2795"/>
                              <a:gd name="T149" fmla="*/ T148 w 6270"/>
                              <a:gd name="T150" fmla="+- 0 2279 1112"/>
                              <a:gd name="T151" fmla="*/ 2279 h 1981"/>
                              <a:gd name="T152" fmla="+- 0 7557 2795"/>
                              <a:gd name="T153" fmla="*/ T152 w 6270"/>
                              <a:gd name="T154" fmla="+- 0 2361 1112"/>
                              <a:gd name="T155" fmla="*/ 2361 h 1981"/>
                              <a:gd name="T156" fmla="+- 0 7760 2795"/>
                              <a:gd name="T157" fmla="*/ T156 w 6270"/>
                              <a:gd name="T158" fmla="+- 0 2448 1112"/>
                              <a:gd name="T159" fmla="*/ 2448 h 1981"/>
                              <a:gd name="T160" fmla="+- 0 7858 2795"/>
                              <a:gd name="T161" fmla="*/ T160 w 6270"/>
                              <a:gd name="T162" fmla="+- 0 2485 1112"/>
                              <a:gd name="T163" fmla="*/ 2485 h 1981"/>
                              <a:gd name="T164" fmla="+- 0 7925 2795"/>
                              <a:gd name="T165" fmla="*/ T164 w 6270"/>
                              <a:gd name="T166" fmla="+- 0 2508 1112"/>
                              <a:gd name="T167" fmla="*/ 2508 h 1981"/>
                              <a:gd name="T168" fmla="+- 0 8015 2795"/>
                              <a:gd name="T169" fmla="*/ T168 w 6270"/>
                              <a:gd name="T170" fmla="+- 0 2542 1112"/>
                              <a:gd name="T171" fmla="*/ 2542 h 1981"/>
                              <a:gd name="T172" fmla="+- 0 8106 2795"/>
                              <a:gd name="T173" fmla="*/ T172 w 6270"/>
                              <a:gd name="T174" fmla="+- 0 2567 1112"/>
                              <a:gd name="T175" fmla="*/ 2567 h 1981"/>
                              <a:gd name="T176" fmla="+- 0 8185 2795"/>
                              <a:gd name="T177" fmla="*/ T176 w 6270"/>
                              <a:gd name="T178" fmla="+- 0 2592 1112"/>
                              <a:gd name="T179" fmla="*/ 2592 h 1981"/>
                              <a:gd name="T180" fmla="+- 0 8285 2795"/>
                              <a:gd name="T181" fmla="*/ T180 w 6270"/>
                              <a:gd name="T182" fmla="+- 0 2643 1112"/>
                              <a:gd name="T183" fmla="*/ 2643 h 1981"/>
                              <a:gd name="T184" fmla="+- 0 8402 2795"/>
                              <a:gd name="T185" fmla="*/ T184 w 6270"/>
                              <a:gd name="T186" fmla="+- 0 2725 1112"/>
                              <a:gd name="T187" fmla="*/ 2725 h 1981"/>
                              <a:gd name="T188" fmla="+- 0 8466 2795"/>
                              <a:gd name="T189" fmla="*/ T188 w 6270"/>
                              <a:gd name="T190" fmla="+- 0 2794 1112"/>
                              <a:gd name="T191" fmla="*/ 2794 h 1981"/>
                              <a:gd name="T192" fmla="+- 0 8544 2795"/>
                              <a:gd name="T193" fmla="*/ T192 w 6270"/>
                              <a:gd name="T194" fmla="+- 0 2842 1112"/>
                              <a:gd name="T195" fmla="*/ 2842 h 1981"/>
                              <a:gd name="T196" fmla="+- 0 8645 2795"/>
                              <a:gd name="T197" fmla="*/ T196 w 6270"/>
                              <a:gd name="T198" fmla="+- 0 2913 1112"/>
                              <a:gd name="T199" fmla="*/ 2913 h 1981"/>
                              <a:gd name="T200" fmla="+- 0 8780 2795"/>
                              <a:gd name="T201" fmla="*/ T200 w 6270"/>
                              <a:gd name="T202" fmla="+- 0 2973 1112"/>
                              <a:gd name="T203" fmla="*/ 2973 h 1981"/>
                              <a:gd name="T204" fmla="+- 0 8862 2795"/>
                              <a:gd name="T205" fmla="*/ T204 w 6270"/>
                              <a:gd name="T206" fmla="+- 0 3012 1112"/>
                              <a:gd name="T207" fmla="*/ 3012 h 1981"/>
                              <a:gd name="T208" fmla="+- 0 8984 2795"/>
                              <a:gd name="T209" fmla="*/ T208 w 6270"/>
                              <a:gd name="T210" fmla="+- 0 3054 1112"/>
                              <a:gd name="T211" fmla="*/ 3054 h 1981"/>
                              <a:gd name="T212" fmla="+- 0 9049 2795"/>
                              <a:gd name="T213" fmla="*/ T212 w 6270"/>
                              <a:gd name="T214" fmla="+- 0 3093 1112"/>
                              <a:gd name="T215" fmla="*/ 3093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70" h="1981">
                                <a:moveTo>
                                  <a:pt x="0" y="1936"/>
                                </a:moveTo>
                                <a:lnTo>
                                  <a:pt x="4" y="1917"/>
                                </a:lnTo>
                                <a:lnTo>
                                  <a:pt x="6" y="1898"/>
                                </a:lnTo>
                                <a:lnTo>
                                  <a:pt x="10" y="1879"/>
                                </a:lnTo>
                                <a:lnTo>
                                  <a:pt x="15" y="1861"/>
                                </a:lnTo>
                                <a:lnTo>
                                  <a:pt x="22" y="1849"/>
                                </a:lnTo>
                                <a:lnTo>
                                  <a:pt x="30" y="1838"/>
                                </a:lnTo>
                                <a:lnTo>
                                  <a:pt x="38" y="1827"/>
                                </a:lnTo>
                                <a:lnTo>
                                  <a:pt x="45" y="1816"/>
                                </a:lnTo>
                                <a:lnTo>
                                  <a:pt x="50" y="1805"/>
                                </a:lnTo>
                                <a:lnTo>
                                  <a:pt x="53" y="1793"/>
                                </a:lnTo>
                                <a:lnTo>
                                  <a:pt x="56" y="1782"/>
                                </a:lnTo>
                                <a:lnTo>
                                  <a:pt x="60" y="1771"/>
                                </a:lnTo>
                                <a:lnTo>
                                  <a:pt x="68" y="1759"/>
                                </a:lnTo>
                                <a:lnTo>
                                  <a:pt x="76" y="1748"/>
                                </a:lnTo>
                                <a:lnTo>
                                  <a:pt x="84" y="1737"/>
                                </a:lnTo>
                                <a:lnTo>
                                  <a:pt x="90" y="1726"/>
                                </a:lnTo>
                                <a:lnTo>
                                  <a:pt x="99" y="1704"/>
                                </a:lnTo>
                                <a:lnTo>
                                  <a:pt x="107" y="1681"/>
                                </a:lnTo>
                                <a:lnTo>
                                  <a:pt x="113" y="1658"/>
                                </a:lnTo>
                                <a:lnTo>
                                  <a:pt x="120" y="1636"/>
                                </a:lnTo>
                                <a:lnTo>
                                  <a:pt x="135" y="1591"/>
                                </a:lnTo>
                                <a:lnTo>
                                  <a:pt x="139" y="1579"/>
                                </a:lnTo>
                                <a:lnTo>
                                  <a:pt x="142" y="1568"/>
                                </a:lnTo>
                                <a:lnTo>
                                  <a:pt x="146" y="1557"/>
                                </a:lnTo>
                                <a:lnTo>
                                  <a:pt x="150" y="1546"/>
                                </a:lnTo>
                                <a:lnTo>
                                  <a:pt x="158" y="1531"/>
                                </a:lnTo>
                                <a:lnTo>
                                  <a:pt x="166" y="1516"/>
                                </a:lnTo>
                                <a:lnTo>
                                  <a:pt x="173" y="1501"/>
                                </a:lnTo>
                                <a:lnTo>
                                  <a:pt x="180" y="1486"/>
                                </a:lnTo>
                                <a:lnTo>
                                  <a:pt x="194" y="1450"/>
                                </a:lnTo>
                                <a:lnTo>
                                  <a:pt x="196" y="1437"/>
                                </a:lnTo>
                                <a:lnTo>
                                  <a:pt x="202" y="1422"/>
                                </a:lnTo>
                                <a:lnTo>
                                  <a:pt x="243" y="1354"/>
                                </a:lnTo>
                                <a:lnTo>
                                  <a:pt x="279" y="1300"/>
                                </a:lnTo>
                                <a:lnTo>
                                  <a:pt x="285" y="1291"/>
                                </a:lnTo>
                                <a:lnTo>
                                  <a:pt x="298" y="1241"/>
                                </a:lnTo>
                                <a:lnTo>
                                  <a:pt x="301" y="1230"/>
                                </a:lnTo>
                                <a:lnTo>
                                  <a:pt x="307" y="1220"/>
                                </a:lnTo>
                                <a:lnTo>
                                  <a:pt x="330" y="1171"/>
                                </a:lnTo>
                                <a:lnTo>
                                  <a:pt x="345" y="1132"/>
                                </a:lnTo>
                                <a:lnTo>
                                  <a:pt x="345" y="1125"/>
                                </a:lnTo>
                                <a:lnTo>
                                  <a:pt x="349" y="1119"/>
                                </a:lnTo>
                                <a:lnTo>
                                  <a:pt x="375" y="1081"/>
                                </a:lnTo>
                                <a:lnTo>
                                  <a:pt x="382" y="1050"/>
                                </a:lnTo>
                                <a:lnTo>
                                  <a:pt x="389" y="1020"/>
                                </a:lnTo>
                                <a:lnTo>
                                  <a:pt x="397" y="990"/>
                                </a:lnTo>
                                <a:lnTo>
                                  <a:pt x="405" y="961"/>
                                </a:lnTo>
                                <a:lnTo>
                                  <a:pt x="450" y="826"/>
                                </a:lnTo>
                                <a:lnTo>
                                  <a:pt x="480" y="736"/>
                                </a:lnTo>
                                <a:lnTo>
                                  <a:pt x="484" y="724"/>
                                </a:lnTo>
                                <a:lnTo>
                                  <a:pt x="487" y="712"/>
                                </a:lnTo>
                                <a:lnTo>
                                  <a:pt x="490" y="701"/>
                                </a:lnTo>
                                <a:lnTo>
                                  <a:pt x="495" y="691"/>
                                </a:lnTo>
                                <a:lnTo>
                                  <a:pt x="525" y="646"/>
                                </a:lnTo>
                                <a:lnTo>
                                  <a:pt x="537" y="597"/>
                                </a:lnTo>
                                <a:lnTo>
                                  <a:pt x="540" y="585"/>
                                </a:lnTo>
                                <a:lnTo>
                                  <a:pt x="541" y="586"/>
                                </a:lnTo>
                                <a:lnTo>
                                  <a:pt x="549" y="579"/>
                                </a:lnTo>
                                <a:lnTo>
                                  <a:pt x="570" y="541"/>
                                </a:lnTo>
                                <a:lnTo>
                                  <a:pt x="575" y="530"/>
                                </a:lnTo>
                                <a:lnTo>
                                  <a:pt x="578" y="518"/>
                                </a:lnTo>
                                <a:lnTo>
                                  <a:pt x="581" y="506"/>
                                </a:lnTo>
                                <a:lnTo>
                                  <a:pt x="585" y="496"/>
                                </a:lnTo>
                                <a:lnTo>
                                  <a:pt x="596" y="480"/>
                                </a:lnTo>
                                <a:lnTo>
                                  <a:pt x="607" y="465"/>
                                </a:lnTo>
                                <a:lnTo>
                                  <a:pt x="619" y="451"/>
                                </a:lnTo>
                                <a:lnTo>
                                  <a:pt x="630" y="436"/>
                                </a:lnTo>
                                <a:lnTo>
                                  <a:pt x="638" y="424"/>
                                </a:lnTo>
                                <a:lnTo>
                                  <a:pt x="645" y="413"/>
                                </a:lnTo>
                                <a:lnTo>
                                  <a:pt x="653" y="402"/>
                                </a:lnTo>
                                <a:lnTo>
                                  <a:pt x="660" y="391"/>
                                </a:lnTo>
                                <a:lnTo>
                                  <a:pt x="679" y="366"/>
                                </a:lnTo>
                                <a:lnTo>
                                  <a:pt x="699" y="339"/>
                                </a:lnTo>
                                <a:lnTo>
                                  <a:pt x="718" y="312"/>
                                </a:lnTo>
                                <a:lnTo>
                                  <a:pt x="735" y="286"/>
                                </a:lnTo>
                                <a:lnTo>
                                  <a:pt x="754" y="249"/>
                                </a:lnTo>
                                <a:lnTo>
                                  <a:pt x="776" y="205"/>
                                </a:lnTo>
                                <a:lnTo>
                                  <a:pt x="800" y="163"/>
                                </a:lnTo>
                                <a:lnTo>
                                  <a:pt x="825" y="136"/>
                                </a:lnTo>
                                <a:lnTo>
                                  <a:pt x="837" y="128"/>
                                </a:lnTo>
                                <a:lnTo>
                                  <a:pt x="848" y="120"/>
                                </a:lnTo>
                                <a:lnTo>
                                  <a:pt x="859" y="112"/>
                                </a:lnTo>
                                <a:lnTo>
                                  <a:pt x="870" y="106"/>
                                </a:lnTo>
                                <a:lnTo>
                                  <a:pt x="881" y="101"/>
                                </a:lnTo>
                                <a:lnTo>
                                  <a:pt x="893" y="98"/>
                                </a:lnTo>
                                <a:lnTo>
                                  <a:pt x="904" y="95"/>
                                </a:lnTo>
                                <a:lnTo>
                                  <a:pt x="915" y="91"/>
                                </a:lnTo>
                                <a:lnTo>
                                  <a:pt x="946" y="73"/>
                                </a:lnTo>
                                <a:lnTo>
                                  <a:pt x="959" y="62"/>
                                </a:lnTo>
                                <a:lnTo>
                                  <a:pt x="973" y="54"/>
                                </a:lnTo>
                                <a:lnTo>
                                  <a:pt x="1088" y="30"/>
                                </a:lnTo>
                                <a:lnTo>
                                  <a:pt x="1158" y="19"/>
                                </a:lnTo>
                                <a:lnTo>
                                  <a:pt x="1227" y="10"/>
                                </a:lnTo>
                                <a:lnTo>
                                  <a:pt x="1305" y="1"/>
                                </a:lnTo>
                                <a:lnTo>
                                  <a:pt x="1357" y="1"/>
                                </a:lnTo>
                                <a:lnTo>
                                  <a:pt x="1426" y="0"/>
                                </a:lnTo>
                                <a:lnTo>
                                  <a:pt x="1505" y="1"/>
                                </a:lnTo>
                                <a:lnTo>
                                  <a:pt x="1588" y="4"/>
                                </a:lnTo>
                                <a:lnTo>
                                  <a:pt x="1669" y="14"/>
                                </a:lnTo>
                                <a:lnTo>
                                  <a:pt x="1740" y="31"/>
                                </a:lnTo>
                                <a:lnTo>
                                  <a:pt x="1797" y="53"/>
                                </a:lnTo>
                                <a:lnTo>
                                  <a:pt x="1815" y="61"/>
                                </a:lnTo>
                                <a:lnTo>
                                  <a:pt x="1838" y="67"/>
                                </a:lnTo>
                                <a:lnTo>
                                  <a:pt x="1862" y="73"/>
                                </a:lnTo>
                                <a:lnTo>
                                  <a:pt x="1884" y="80"/>
                                </a:lnTo>
                                <a:lnTo>
                                  <a:pt x="1905" y="91"/>
                                </a:lnTo>
                                <a:lnTo>
                                  <a:pt x="1917" y="98"/>
                                </a:lnTo>
                                <a:lnTo>
                                  <a:pt x="1928" y="106"/>
                                </a:lnTo>
                                <a:lnTo>
                                  <a:pt x="1939" y="114"/>
                                </a:lnTo>
                                <a:lnTo>
                                  <a:pt x="1950" y="121"/>
                                </a:lnTo>
                                <a:lnTo>
                                  <a:pt x="1961" y="125"/>
                                </a:lnTo>
                                <a:lnTo>
                                  <a:pt x="1973" y="128"/>
                                </a:lnTo>
                                <a:lnTo>
                                  <a:pt x="1984" y="131"/>
                                </a:lnTo>
                                <a:lnTo>
                                  <a:pt x="2044" y="164"/>
                                </a:lnTo>
                                <a:lnTo>
                                  <a:pt x="2130" y="196"/>
                                </a:lnTo>
                                <a:lnTo>
                                  <a:pt x="2153" y="204"/>
                                </a:lnTo>
                                <a:lnTo>
                                  <a:pt x="2164" y="208"/>
                                </a:lnTo>
                                <a:lnTo>
                                  <a:pt x="2254" y="218"/>
                                </a:lnTo>
                                <a:lnTo>
                                  <a:pt x="2343" y="225"/>
                                </a:lnTo>
                                <a:lnTo>
                                  <a:pt x="2430" y="241"/>
                                </a:lnTo>
                                <a:lnTo>
                                  <a:pt x="2498" y="248"/>
                                </a:lnTo>
                                <a:lnTo>
                                  <a:pt x="2532" y="251"/>
                                </a:lnTo>
                                <a:lnTo>
                                  <a:pt x="2565" y="256"/>
                                </a:lnTo>
                                <a:lnTo>
                                  <a:pt x="2611" y="263"/>
                                </a:lnTo>
                                <a:lnTo>
                                  <a:pt x="2656" y="270"/>
                                </a:lnTo>
                                <a:lnTo>
                                  <a:pt x="2700" y="278"/>
                                </a:lnTo>
                                <a:lnTo>
                                  <a:pt x="2745" y="286"/>
                                </a:lnTo>
                                <a:lnTo>
                                  <a:pt x="2768" y="290"/>
                                </a:lnTo>
                                <a:lnTo>
                                  <a:pt x="2790" y="294"/>
                                </a:lnTo>
                                <a:lnTo>
                                  <a:pt x="2813" y="298"/>
                                </a:lnTo>
                                <a:lnTo>
                                  <a:pt x="2835" y="301"/>
                                </a:lnTo>
                                <a:lnTo>
                                  <a:pt x="2886" y="305"/>
                                </a:lnTo>
                                <a:lnTo>
                                  <a:pt x="2952" y="312"/>
                                </a:lnTo>
                                <a:lnTo>
                                  <a:pt x="3019" y="320"/>
                                </a:lnTo>
                                <a:lnTo>
                                  <a:pt x="3098" y="337"/>
                                </a:lnTo>
                                <a:lnTo>
                                  <a:pt x="3143" y="354"/>
                                </a:lnTo>
                                <a:lnTo>
                                  <a:pt x="3165" y="361"/>
                                </a:lnTo>
                                <a:lnTo>
                                  <a:pt x="3181" y="364"/>
                                </a:lnTo>
                                <a:lnTo>
                                  <a:pt x="3196" y="367"/>
                                </a:lnTo>
                                <a:lnTo>
                                  <a:pt x="3211" y="371"/>
                                </a:lnTo>
                                <a:lnTo>
                                  <a:pt x="3225" y="376"/>
                                </a:lnTo>
                                <a:lnTo>
                                  <a:pt x="3262" y="391"/>
                                </a:lnTo>
                                <a:lnTo>
                                  <a:pt x="3282" y="403"/>
                                </a:lnTo>
                                <a:lnTo>
                                  <a:pt x="3300" y="416"/>
                                </a:lnTo>
                                <a:lnTo>
                                  <a:pt x="3330" y="436"/>
                                </a:lnTo>
                                <a:lnTo>
                                  <a:pt x="3345" y="443"/>
                                </a:lnTo>
                                <a:lnTo>
                                  <a:pt x="3360" y="451"/>
                                </a:lnTo>
                                <a:lnTo>
                                  <a:pt x="3376" y="458"/>
                                </a:lnTo>
                                <a:lnTo>
                                  <a:pt x="3390" y="466"/>
                                </a:lnTo>
                                <a:lnTo>
                                  <a:pt x="3446" y="503"/>
                                </a:lnTo>
                                <a:lnTo>
                                  <a:pt x="3495" y="541"/>
                                </a:lnTo>
                                <a:lnTo>
                                  <a:pt x="3553" y="592"/>
                                </a:lnTo>
                                <a:lnTo>
                                  <a:pt x="3595" y="631"/>
                                </a:lnTo>
                                <a:lnTo>
                                  <a:pt x="3594" y="632"/>
                                </a:lnTo>
                                <a:lnTo>
                                  <a:pt x="3588" y="630"/>
                                </a:lnTo>
                                <a:lnTo>
                                  <a:pt x="3585" y="632"/>
                                </a:lnTo>
                                <a:lnTo>
                                  <a:pt x="3648" y="710"/>
                                </a:lnTo>
                                <a:lnTo>
                                  <a:pt x="3705" y="749"/>
                                </a:lnTo>
                                <a:lnTo>
                                  <a:pt x="3750" y="781"/>
                                </a:lnTo>
                                <a:lnTo>
                                  <a:pt x="3765" y="792"/>
                                </a:lnTo>
                                <a:lnTo>
                                  <a:pt x="3780" y="805"/>
                                </a:lnTo>
                                <a:lnTo>
                                  <a:pt x="3794" y="816"/>
                                </a:lnTo>
                                <a:lnTo>
                                  <a:pt x="3810" y="826"/>
                                </a:lnTo>
                                <a:lnTo>
                                  <a:pt x="3825" y="831"/>
                                </a:lnTo>
                                <a:lnTo>
                                  <a:pt x="3840" y="835"/>
                                </a:lnTo>
                                <a:lnTo>
                                  <a:pt x="3855" y="837"/>
                                </a:lnTo>
                                <a:lnTo>
                                  <a:pt x="3870" y="841"/>
                                </a:lnTo>
                                <a:lnTo>
                                  <a:pt x="3882" y="848"/>
                                </a:lnTo>
                                <a:lnTo>
                                  <a:pt x="3893" y="856"/>
                                </a:lnTo>
                                <a:lnTo>
                                  <a:pt x="3904" y="864"/>
                                </a:lnTo>
                                <a:lnTo>
                                  <a:pt x="3998" y="903"/>
                                </a:lnTo>
                                <a:lnTo>
                                  <a:pt x="4080" y="931"/>
                                </a:lnTo>
                                <a:lnTo>
                                  <a:pt x="4170" y="961"/>
                                </a:lnTo>
                                <a:lnTo>
                                  <a:pt x="4215" y="976"/>
                                </a:lnTo>
                                <a:lnTo>
                                  <a:pt x="4226" y="988"/>
                                </a:lnTo>
                                <a:lnTo>
                                  <a:pt x="4236" y="1000"/>
                                </a:lnTo>
                                <a:lnTo>
                                  <a:pt x="4248" y="1012"/>
                                </a:lnTo>
                                <a:lnTo>
                                  <a:pt x="4260" y="1021"/>
                                </a:lnTo>
                                <a:lnTo>
                                  <a:pt x="4278" y="1027"/>
                                </a:lnTo>
                                <a:lnTo>
                                  <a:pt x="4297" y="1030"/>
                                </a:lnTo>
                                <a:lnTo>
                                  <a:pt x="4317" y="1032"/>
                                </a:lnTo>
                                <a:lnTo>
                                  <a:pt x="4335" y="1036"/>
                                </a:lnTo>
                                <a:lnTo>
                                  <a:pt x="4392" y="1058"/>
                                </a:lnTo>
                                <a:lnTo>
                                  <a:pt x="4403" y="1066"/>
                                </a:lnTo>
                                <a:lnTo>
                                  <a:pt x="4414" y="1074"/>
                                </a:lnTo>
                                <a:lnTo>
                                  <a:pt x="4500" y="1101"/>
                                </a:lnTo>
                                <a:lnTo>
                                  <a:pt x="4545" y="1111"/>
                                </a:lnTo>
                                <a:lnTo>
                                  <a:pt x="4556" y="1123"/>
                                </a:lnTo>
                                <a:lnTo>
                                  <a:pt x="4616" y="1167"/>
                                </a:lnTo>
                                <a:lnTo>
                                  <a:pt x="4680" y="1186"/>
                                </a:lnTo>
                                <a:lnTo>
                                  <a:pt x="4721" y="1218"/>
                                </a:lnTo>
                                <a:lnTo>
                                  <a:pt x="4744" y="1237"/>
                                </a:lnTo>
                                <a:lnTo>
                                  <a:pt x="4756" y="1246"/>
                                </a:lnTo>
                                <a:lnTo>
                                  <a:pt x="4762" y="1249"/>
                                </a:lnTo>
                                <a:lnTo>
                                  <a:pt x="4770" y="1250"/>
                                </a:lnTo>
                                <a:lnTo>
                                  <a:pt x="4785" y="1254"/>
                                </a:lnTo>
                                <a:lnTo>
                                  <a:pt x="4861" y="1285"/>
                                </a:lnTo>
                                <a:lnTo>
                                  <a:pt x="4935" y="1321"/>
                                </a:lnTo>
                                <a:lnTo>
                                  <a:pt x="4965" y="1336"/>
                                </a:lnTo>
                                <a:lnTo>
                                  <a:pt x="4980" y="1344"/>
                                </a:lnTo>
                                <a:lnTo>
                                  <a:pt x="4995" y="1351"/>
                                </a:lnTo>
                                <a:lnTo>
                                  <a:pt x="5018" y="1359"/>
                                </a:lnTo>
                                <a:lnTo>
                                  <a:pt x="5040" y="1366"/>
                                </a:lnTo>
                                <a:lnTo>
                                  <a:pt x="5063" y="1373"/>
                                </a:lnTo>
                                <a:lnTo>
                                  <a:pt x="5085" y="1381"/>
                                </a:lnTo>
                                <a:lnTo>
                                  <a:pt x="5097" y="1384"/>
                                </a:lnTo>
                                <a:lnTo>
                                  <a:pt x="5108" y="1388"/>
                                </a:lnTo>
                                <a:lnTo>
                                  <a:pt x="5119" y="1392"/>
                                </a:lnTo>
                                <a:lnTo>
                                  <a:pt x="5130" y="1396"/>
                                </a:lnTo>
                                <a:lnTo>
                                  <a:pt x="5149" y="1403"/>
                                </a:lnTo>
                                <a:lnTo>
                                  <a:pt x="5168" y="1411"/>
                                </a:lnTo>
                                <a:lnTo>
                                  <a:pt x="5186" y="1419"/>
                                </a:lnTo>
                                <a:lnTo>
                                  <a:pt x="5205" y="1426"/>
                                </a:lnTo>
                                <a:lnTo>
                                  <a:pt x="5220" y="1430"/>
                                </a:lnTo>
                                <a:lnTo>
                                  <a:pt x="5235" y="1433"/>
                                </a:lnTo>
                                <a:lnTo>
                                  <a:pt x="5251" y="1437"/>
                                </a:lnTo>
                                <a:lnTo>
                                  <a:pt x="5265" y="1441"/>
                                </a:lnTo>
                                <a:lnTo>
                                  <a:pt x="5288" y="1448"/>
                                </a:lnTo>
                                <a:lnTo>
                                  <a:pt x="5311" y="1455"/>
                                </a:lnTo>
                                <a:lnTo>
                                  <a:pt x="5333" y="1463"/>
                                </a:lnTo>
                                <a:lnTo>
                                  <a:pt x="5355" y="1471"/>
                                </a:lnTo>
                                <a:lnTo>
                                  <a:pt x="5367" y="1474"/>
                                </a:lnTo>
                                <a:lnTo>
                                  <a:pt x="5379" y="1477"/>
                                </a:lnTo>
                                <a:lnTo>
                                  <a:pt x="5390" y="1480"/>
                                </a:lnTo>
                                <a:lnTo>
                                  <a:pt x="5400" y="1486"/>
                                </a:lnTo>
                                <a:lnTo>
                                  <a:pt x="5430" y="1506"/>
                                </a:lnTo>
                                <a:lnTo>
                                  <a:pt x="5444" y="1515"/>
                                </a:lnTo>
                                <a:lnTo>
                                  <a:pt x="5458" y="1520"/>
                                </a:lnTo>
                                <a:lnTo>
                                  <a:pt x="5490" y="1531"/>
                                </a:lnTo>
                                <a:lnTo>
                                  <a:pt x="5501" y="1542"/>
                                </a:lnTo>
                                <a:lnTo>
                                  <a:pt x="5550" y="1584"/>
                                </a:lnTo>
                                <a:lnTo>
                                  <a:pt x="5580" y="1598"/>
                                </a:lnTo>
                                <a:lnTo>
                                  <a:pt x="5595" y="1606"/>
                                </a:lnTo>
                                <a:lnTo>
                                  <a:pt x="5607" y="1613"/>
                                </a:lnTo>
                                <a:lnTo>
                                  <a:pt x="5618" y="1620"/>
                                </a:lnTo>
                                <a:lnTo>
                                  <a:pt x="5629" y="1628"/>
                                </a:lnTo>
                                <a:lnTo>
                                  <a:pt x="5640" y="1636"/>
                                </a:lnTo>
                                <a:lnTo>
                                  <a:pt x="5668" y="1679"/>
                                </a:lnTo>
                                <a:lnTo>
                                  <a:pt x="5671" y="1682"/>
                                </a:lnTo>
                                <a:lnTo>
                                  <a:pt x="5677" y="1676"/>
                                </a:lnTo>
                                <a:lnTo>
                                  <a:pt x="5715" y="1696"/>
                                </a:lnTo>
                                <a:lnTo>
                                  <a:pt x="5728" y="1706"/>
                                </a:lnTo>
                                <a:lnTo>
                                  <a:pt x="5738" y="1718"/>
                                </a:lnTo>
                                <a:lnTo>
                                  <a:pt x="5749" y="1730"/>
                                </a:lnTo>
                                <a:lnTo>
                                  <a:pt x="5760" y="1741"/>
                                </a:lnTo>
                                <a:lnTo>
                                  <a:pt x="5782" y="1757"/>
                                </a:lnTo>
                                <a:lnTo>
                                  <a:pt x="5805" y="1771"/>
                                </a:lnTo>
                                <a:lnTo>
                                  <a:pt x="5828" y="1786"/>
                                </a:lnTo>
                                <a:lnTo>
                                  <a:pt x="5850" y="1801"/>
                                </a:lnTo>
                                <a:lnTo>
                                  <a:pt x="5861" y="1809"/>
                                </a:lnTo>
                                <a:lnTo>
                                  <a:pt x="5872" y="1817"/>
                                </a:lnTo>
                                <a:lnTo>
                                  <a:pt x="5883" y="1825"/>
                                </a:lnTo>
                                <a:lnTo>
                                  <a:pt x="5895" y="1831"/>
                                </a:lnTo>
                                <a:lnTo>
                                  <a:pt x="5985" y="1861"/>
                                </a:lnTo>
                                <a:lnTo>
                                  <a:pt x="5997" y="1864"/>
                                </a:lnTo>
                                <a:lnTo>
                                  <a:pt x="6009" y="1867"/>
                                </a:lnTo>
                                <a:lnTo>
                                  <a:pt x="6020" y="1870"/>
                                </a:lnTo>
                                <a:lnTo>
                                  <a:pt x="6030" y="1876"/>
                                </a:lnTo>
                                <a:lnTo>
                                  <a:pt x="6067" y="1900"/>
                                </a:lnTo>
                                <a:lnTo>
                                  <a:pt x="6085" y="1910"/>
                                </a:lnTo>
                                <a:lnTo>
                                  <a:pt x="6109" y="1918"/>
                                </a:lnTo>
                                <a:lnTo>
                                  <a:pt x="6165" y="1936"/>
                                </a:lnTo>
                                <a:lnTo>
                                  <a:pt x="6177" y="1939"/>
                                </a:lnTo>
                                <a:lnTo>
                                  <a:pt x="6189" y="1942"/>
                                </a:lnTo>
                                <a:lnTo>
                                  <a:pt x="6200" y="1945"/>
                                </a:lnTo>
                                <a:lnTo>
                                  <a:pt x="6210" y="1951"/>
                                </a:lnTo>
                                <a:lnTo>
                                  <a:pt x="6236" y="1969"/>
                                </a:lnTo>
                                <a:lnTo>
                                  <a:pt x="6246" y="1978"/>
                                </a:lnTo>
                                <a:lnTo>
                                  <a:pt x="6254" y="1981"/>
                                </a:lnTo>
                                <a:lnTo>
                                  <a:pt x="6270" y="1981"/>
                                </a:lnTo>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4" name="Picture 34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752" y="1553"/>
                            <a:ext cx="6231"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5" name="Freeform 344"/>
                        <wps:cNvSpPr>
                          <a:spLocks/>
                        </wps:cNvSpPr>
                        <wps:spPr bwMode="auto">
                          <a:xfrm>
                            <a:off x="2839" y="1607"/>
                            <a:ext cx="6077" cy="1470"/>
                          </a:xfrm>
                          <a:custGeom>
                            <a:avLst/>
                            <a:gdLst>
                              <a:gd name="T0" fmla="+- 0 2849 2839"/>
                              <a:gd name="T1" fmla="*/ T0 w 6077"/>
                              <a:gd name="T2" fmla="+- 0 2894 1608"/>
                              <a:gd name="T3" fmla="*/ 2894 h 1470"/>
                              <a:gd name="T4" fmla="+- 0 2878 2839"/>
                              <a:gd name="T5" fmla="*/ T4 w 6077"/>
                              <a:gd name="T6" fmla="+- 0 2853 1608"/>
                              <a:gd name="T7" fmla="*/ 2853 h 1470"/>
                              <a:gd name="T8" fmla="+- 0 2900 2839"/>
                              <a:gd name="T9" fmla="*/ T8 w 6077"/>
                              <a:gd name="T10" fmla="+- 0 2809 1608"/>
                              <a:gd name="T11" fmla="*/ 2809 h 1470"/>
                              <a:gd name="T12" fmla="+- 0 3135 2839"/>
                              <a:gd name="T13" fmla="*/ T12 w 6077"/>
                              <a:gd name="T14" fmla="+- 0 2537 1608"/>
                              <a:gd name="T15" fmla="*/ 2537 h 1470"/>
                              <a:gd name="T16" fmla="+- 0 3266 2839"/>
                              <a:gd name="T17" fmla="*/ T16 w 6077"/>
                              <a:gd name="T18" fmla="+- 0 2424 1608"/>
                              <a:gd name="T19" fmla="*/ 2424 h 1470"/>
                              <a:gd name="T20" fmla="+- 0 3311 2839"/>
                              <a:gd name="T21" fmla="*/ T20 w 6077"/>
                              <a:gd name="T22" fmla="+- 0 2378 1608"/>
                              <a:gd name="T23" fmla="*/ 2378 h 1470"/>
                              <a:gd name="T24" fmla="+- 0 3357 2839"/>
                              <a:gd name="T25" fmla="*/ T24 w 6077"/>
                              <a:gd name="T26" fmla="+- 0 2343 1608"/>
                              <a:gd name="T27" fmla="*/ 2343 h 1470"/>
                              <a:gd name="T28" fmla="+- 0 3418 2839"/>
                              <a:gd name="T29" fmla="*/ T28 w 6077"/>
                              <a:gd name="T30" fmla="+- 0 2273 1608"/>
                              <a:gd name="T31" fmla="*/ 2273 h 1470"/>
                              <a:gd name="T32" fmla="+- 0 3464 2839"/>
                              <a:gd name="T33" fmla="*/ T32 w 6077"/>
                              <a:gd name="T34" fmla="+- 0 2238 1608"/>
                              <a:gd name="T35" fmla="*/ 2238 h 1470"/>
                              <a:gd name="T36" fmla="+- 0 3525 2839"/>
                              <a:gd name="T37" fmla="*/ T36 w 6077"/>
                              <a:gd name="T38" fmla="+- 0 2156 1608"/>
                              <a:gd name="T39" fmla="*/ 2156 h 1470"/>
                              <a:gd name="T40" fmla="+- 0 3570 2839"/>
                              <a:gd name="T41" fmla="*/ T40 w 6077"/>
                              <a:gd name="T42" fmla="+- 0 2121 1608"/>
                              <a:gd name="T43" fmla="*/ 2121 h 1470"/>
                              <a:gd name="T44" fmla="+- 0 3601 2839"/>
                              <a:gd name="T45" fmla="*/ T44 w 6077"/>
                              <a:gd name="T46" fmla="+- 0 2068 1608"/>
                              <a:gd name="T47" fmla="*/ 2068 h 1470"/>
                              <a:gd name="T48" fmla="+- 0 3669 2839"/>
                              <a:gd name="T49" fmla="*/ T48 w 6077"/>
                              <a:gd name="T50" fmla="+- 0 1986 1608"/>
                              <a:gd name="T51" fmla="*/ 1986 h 1470"/>
                              <a:gd name="T52" fmla="+- 0 3773 2839"/>
                              <a:gd name="T53" fmla="*/ T52 w 6077"/>
                              <a:gd name="T54" fmla="+- 0 1899 1608"/>
                              <a:gd name="T55" fmla="*/ 1899 h 1470"/>
                              <a:gd name="T56" fmla="+- 0 3825 2839"/>
                              <a:gd name="T57" fmla="*/ T56 w 6077"/>
                              <a:gd name="T58" fmla="+- 0 1843 1608"/>
                              <a:gd name="T59" fmla="*/ 1843 h 1470"/>
                              <a:gd name="T60" fmla="+- 0 3915 2839"/>
                              <a:gd name="T61" fmla="*/ T60 w 6077"/>
                              <a:gd name="T62" fmla="+- 0 1775 1608"/>
                              <a:gd name="T63" fmla="*/ 1775 h 1470"/>
                              <a:gd name="T64" fmla="+- 0 4124 2839"/>
                              <a:gd name="T65" fmla="*/ T64 w 6077"/>
                              <a:gd name="T66" fmla="+- 0 1694 1608"/>
                              <a:gd name="T67" fmla="*/ 1694 h 1470"/>
                              <a:gd name="T68" fmla="+- 0 4251 2839"/>
                              <a:gd name="T69" fmla="*/ T68 w 6077"/>
                              <a:gd name="T70" fmla="+- 0 1660 1608"/>
                              <a:gd name="T71" fmla="*/ 1660 h 1470"/>
                              <a:gd name="T72" fmla="+- 0 4438 2839"/>
                              <a:gd name="T73" fmla="*/ T72 w 6077"/>
                              <a:gd name="T74" fmla="+- 0 1608 1608"/>
                              <a:gd name="T75" fmla="*/ 1608 h 1470"/>
                              <a:gd name="T76" fmla="+- 0 4697 2839"/>
                              <a:gd name="T77" fmla="*/ T76 w 6077"/>
                              <a:gd name="T78" fmla="+- 0 1619 1608"/>
                              <a:gd name="T79" fmla="*/ 1619 h 1470"/>
                              <a:gd name="T80" fmla="+- 0 4812 2839"/>
                              <a:gd name="T81" fmla="*/ T80 w 6077"/>
                              <a:gd name="T82" fmla="+- 0 1689 1608"/>
                              <a:gd name="T83" fmla="*/ 1689 h 1470"/>
                              <a:gd name="T84" fmla="+- 0 4879 2839"/>
                              <a:gd name="T85" fmla="*/ T84 w 6077"/>
                              <a:gd name="T86" fmla="+- 0 1737 1608"/>
                              <a:gd name="T87" fmla="*/ 1737 h 1470"/>
                              <a:gd name="T88" fmla="+- 0 5086 2839"/>
                              <a:gd name="T89" fmla="*/ T88 w 6077"/>
                              <a:gd name="T90" fmla="+- 0 1822 1608"/>
                              <a:gd name="T91" fmla="*/ 1822 h 1470"/>
                              <a:gd name="T92" fmla="+- 0 5155 2839"/>
                              <a:gd name="T93" fmla="*/ T92 w 6077"/>
                              <a:gd name="T94" fmla="+- 0 1853 1608"/>
                              <a:gd name="T95" fmla="*/ 1853 h 1470"/>
                              <a:gd name="T96" fmla="+- 0 5322 2839"/>
                              <a:gd name="T97" fmla="*/ T96 w 6077"/>
                              <a:gd name="T98" fmla="+- 0 1923 1608"/>
                              <a:gd name="T99" fmla="*/ 1923 h 1470"/>
                              <a:gd name="T100" fmla="+- 0 5443 2839"/>
                              <a:gd name="T101" fmla="*/ T100 w 6077"/>
                              <a:gd name="T102" fmla="+- 0 1969 1608"/>
                              <a:gd name="T103" fmla="*/ 1969 h 1470"/>
                              <a:gd name="T104" fmla="+- 0 5511 2839"/>
                              <a:gd name="T105" fmla="*/ T104 w 6077"/>
                              <a:gd name="T106" fmla="+- 0 2011 1608"/>
                              <a:gd name="T107" fmla="*/ 2011 h 1470"/>
                              <a:gd name="T108" fmla="+- 0 5624 2839"/>
                              <a:gd name="T109" fmla="*/ T108 w 6077"/>
                              <a:gd name="T110" fmla="+- 0 2050 1608"/>
                              <a:gd name="T111" fmla="*/ 2050 h 1470"/>
                              <a:gd name="T112" fmla="+- 0 5630 2839"/>
                              <a:gd name="T113" fmla="*/ T112 w 6077"/>
                              <a:gd name="T114" fmla="+- 0 2048 1608"/>
                              <a:gd name="T115" fmla="*/ 2048 h 1470"/>
                              <a:gd name="T116" fmla="+- 0 5729 2839"/>
                              <a:gd name="T117" fmla="*/ T116 w 6077"/>
                              <a:gd name="T118" fmla="+- 0 2091 1608"/>
                              <a:gd name="T119" fmla="*/ 2091 h 1470"/>
                              <a:gd name="T120" fmla="+- 0 5832 2839"/>
                              <a:gd name="T121" fmla="*/ T120 w 6077"/>
                              <a:gd name="T122" fmla="+- 0 2107 1608"/>
                              <a:gd name="T123" fmla="*/ 2107 h 1470"/>
                              <a:gd name="T124" fmla="+- 0 5911 2839"/>
                              <a:gd name="T125" fmla="*/ T124 w 6077"/>
                              <a:gd name="T126" fmla="+- 0 2119 1608"/>
                              <a:gd name="T127" fmla="*/ 2119 h 1470"/>
                              <a:gd name="T128" fmla="+- 0 6034 2839"/>
                              <a:gd name="T129" fmla="*/ T128 w 6077"/>
                              <a:gd name="T130" fmla="+- 0 2130 1608"/>
                              <a:gd name="T131" fmla="*/ 2130 h 1470"/>
                              <a:gd name="T132" fmla="+- 0 6136 2839"/>
                              <a:gd name="T133" fmla="*/ T132 w 6077"/>
                              <a:gd name="T134" fmla="+- 0 2141 1608"/>
                              <a:gd name="T135" fmla="*/ 2141 h 1470"/>
                              <a:gd name="T136" fmla="+- 0 6239 2839"/>
                              <a:gd name="T137" fmla="*/ T136 w 6077"/>
                              <a:gd name="T138" fmla="+- 0 2153 1608"/>
                              <a:gd name="T139" fmla="*/ 2153 h 1470"/>
                              <a:gd name="T140" fmla="+- 0 6380 2839"/>
                              <a:gd name="T141" fmla="*/ T140 w 6077"/>
                              <a:gd name="T142" fmla="+- 0 2176 1608"/>
                              <a:gd name="T143" fmla="*/ 2176 h 1470"/>
                              <a:gd name="T144" fmla="+- 0 6448 2839"/>
                              <a:gd name="T145" fmla="*/ T144 w 6077"/>
                              <a:gd name="T146" fmla="+- 0 2188 1608"/>
                              <a:gd name="T147" fmla="*/ 2188 h 1470"/>
                              <a:gd name="T148" fmla="+- 0 6624 2839"/>
                              <a:gd name="T149" fmla="*/ T148 w 6077"/>
                              <a:gd name="T150" fmla="+- 0 2272 1608"/>
                              <a:gd name="T151" fmla="*/ 2272 h 1470"/>
                              <a:gd name="T152" fmla="+- 0 6689 2839"/>
                              <a:gd name="T153" fmla="*/ T152 w 6077"/>
                              <a:gd name="T154" fmla="+- 0 2317 1608"/>
                              <a:gd name="T155" fmla="*/ 2317 h 1470"/>
                              <a:gd name="T156" fmla="+- 0 6761 2839"/>
                              <a:gd name="T157" fmla="*/ T156 w 6077"/>
                              <a:gd name="T158" fmla="+- 0 2348 1608"/>
                              <a:gd name="T159" fmla="*/ 2348 h 1470"/>
                              <a:gd name="T160" fmla="+- 0 6806 2839"/>
                              <a:gd name="T161" fmla="*/ T160 w 6077"/>
                              <a:gd name="T162" fmla="+- 0 2366 1608"/>
                              <a:gd name="T163" fmla="*/ 2366 h 1470"/>
                              <a:gd name="T164" fmla="+- 0 6852 2839"/>
                              <a:gd name="T165" fmla="*/ T164 w 6077"/>
                              <a:gd name="T166" fmla="+- 0 2384 1608"/>
                              <a:gd name="T167" fmla="*/ 2384 h 1470"/>
                              <a:gd name="T168" fmla="+- 0 6905 2839"/>
                              <a:gd name="T169" fmla="*/ T168 w 6077"/>
                              <a:gd name="T170" fmla="+- 0 2401 1608"/>
                              <a:gd name="T171" fmla="*/ 2401 h 1470"/>
                              <a:gd name="T172" fmla="+- 0 6959 2839"/>
                              <a:gd name="T173" fmla="*/ T172 w 6077"/>
                              <a:gd name="T174" fmla="+- 0 2418 1608"/>
                              <a:gd name="T175" fmla="*/ 2418 h 1470"/>
                              <a:gd name="T176" fmla="+- 0 7028 2839"/>
                              <a:gd name="T177" fmla="*/ T176 w 6077"/>
                              <a:gd name="T178" fmla="+- 0 2447 1608"/>
                              <a:gd name="T179" fmla="*/ 2447 h 1470"/>
                              <a:gd name="T180" fmla="+- 0 7134 2839"/>
                              <a:gd name="T181" fmla="*/ T180 w 6077"/>
                              <a:gd name="T182" fmla="+- 0 2484 1608"/>
                              <a:gd name="T183" fmla="*/ 2484 h 1470"/>
                              <a:gd name="T184" fmla="+- 0 7240 2839"/>
                              <a:gd name="T185" fmla="*/ T184 w 6077"/>
                              <a:gd name="T186" fmla="+- 0 2521 1608"/>
                              <a:gd name="T187" fmla="*/ 2521 h 1470"/>
                              <a:gd name="T188" fmla="+- 0 7297 2839"/>
                              <a:gd name="T189" fmla="*/ T188 w 6077"/>
                              <a:gd name="T190" fmla="+- 0 2535 1608"/>
                              <a:gd name="T191" fmla="*/ 2535 h 1470"/>
                              <a:gd name="T192" fmla="+- 0 7439 2839"/>
                              <a:gd name="T193" fmla="*/ T192 w 6077"/>
                              <a:gd name="T194" fmla="+- 0 2575 1608"/>
                              <a:gd name="T195" fmla="*/ 2575 h 1470"/>
                              <a:gd name="T196" fmla="+- 0 7546 2839"/>
                              <a:gd name="T197" fmla="*/ T196 w 6077"/>
                              <a:gd name="T198" fmla="+- 0 2597 1608"/>
                              <a:gd name="T199" fmla="*/ 2597 h 1470"/>
                              <a:gd name="T200" fmla="+- 0 7636 2839"/>
                              <a:gd name="T201" fmla="*/ T200 w 6077"/>
                              <a:gd name="T202" fmla="+- 0 2634 1608"/>
                              <a:gd name="T203" fmla="*/ 2634 h 1470"/>
                              <a:gd name="T204" fmla="+- 0 7768 2839"/>
                              <a:gd name="T205" fmla="*/ T204 w 6077"/>
                              <a:gd name="T206" fmla="+- 0 2676 1608"/>
                              <a:gd name="T207" fmla="*/ 2676 h 1470"/>
                              <a:gd name="T208" fmla="+- 0 7879 2839"/>
                              <a:gd name="T209" fmla="*/ T208 w 6077"/>
                              <a:gd name="T210" fmla="+- 0 2716 1608"/>
                              <a:gd name="T211" fmla="*/ 2716 h 1470"/>
                              <a:gd name="T212" fmla="+- 0 8047 2839"/>
                              <a:gd name="T213" fmla="*/ T212 w 6077"/>
                              <a:gd name="T214" fmla="+- 0 2786 1608"/>
                              <a:gd name="T215" fmla="*/ 2786 h 1470"/>
                              <a:gd name="T216" fmla="+- 0 8139 2839"/>
                              <a:gd name="T217" fmla="*/ T216 w 6077"/>
                              <a:gd name="T218" fmla="+- 0 2821 1608"/>
                              <a:gd name="T219" fmla="*/ 2821 h 1470"/>
                              <a:gd name="T220" fmla="+- 0 8200 2839"/>
                              <a:gd name="T221" fmla="*/ T220 w 6077"/>
                              <a:gd name="T222" fmla="+- 0 2844 1608"/>
                              <a:gd name="T223" fmla="*/ 2844 h 1470"/>
                              <a:gd name="T224" fmla="+- 0 8291 2839"/>
                              <a:gd name="T225" fmla="*/ T224 w 6077"/>
                              <a:gd name="T226" fmla="+- 0 2868 1608"/>
                              <a:gd name="T227" fmla="*/ 2868 h 1470"/>
                              <a:gd name="T228" fmla="+- 0 8382 2839"/>
                              <a:gd name="T229" fmla="*/ T228 w 6077"/>
                              <a:gd name="T230" fmla="+- 0 2903 1608"/>
                              <a:gd name="T231" fmla="*/ 2903 h 1470"/>
                              <a:gd name="T232" fmla="+- 0 8470 2839"/>
                              <a:gd name="T233" fmla="*/ T232 w 6077"/>
                              <a:gd name="T234" fmla="+- 0 2955 1608"/>
                              <a:gd name="T235" fmla="*/ 2955 h 1470"/>
                              <a:gd name="T236" fmla="+- 0 8527 2839"/>
                              <a:gd name="T237" fmla="*/ T236 w 6077"/>
                              <a:gd name="T238" fmla="+- 0 2979 1608"/>
                              <a:gd name="T239" fmla="*/ 2979 h 1470"/>
                              <a:gd name="T240" fmla="+- 0 8733 2839"/>
                              <a:gd name="T241" fmla="*/ T240 w 6077"/>
                              <a:gd name="T242" fmla="+- 0 3031 1608"/>
                              <a:gd name="T243" fmla="*/ 3031 h 1470"/>
                              <a:gd name="T244" fmla="+- 0 8778 2839"/>
                              <a:gd name="T245" fmla="*/ T244 w 6077"/>
                              <a:gd name="T246" fmla="+- 0 3043 1608"/>
                              <a:gd name="T247" fmla="*/ 3043 h 1470"/>
                              <a:gd name="T248" fmla="+- 0 8885 2839"/>
                              <a:gd name="T249" fmla="*/ T248 w 6077"/>
                              <a:gd name="T250" fmla="+- 0 3066 1608"/>
                              <a:gd name="T251" fmla="*/ 3066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077" h="1470">
                                <a:moveTo>
                                  <a:pt x="0" y="1330"/>
                                </a:moveTo>
                                <a:lnTo>
                                  <a:pt x="4" y="1315"/>
                                </a:lnTo>
                                <a:lnTo>
                                  <a:pt x="6" y="1300"/>
                                </a:lnTo>
                                <a:lnTo>
                                  <a:pt x="10" y="1286"/>
                                </a:lnTo>
                                <a:lnTo>
                                  <a:pt x="15" y="1271"/>
                                </a:lnTo>
                                <a:lnTo>
                                  <a:pt x="22" y="1262"/>
                                </a:lnTo>
                                <a:lnTo>
                                  <a:pt x="30" y="1254"/>
                                </a:lnTo>
                                <a:lnTo>
                                  <a:pt x="39" y="1245"/>
                                </a:lnTo>
                                <a:lnTo>
                                  <a:pt x="46" y="1236"/>
                                </a:lnTo>
                                <a:lnTo>
                                  <a:pt x="53" y="1225"/>
                                </a:lnTo>
                                <a:lnTo>
                                  <a:pt x="53" y="1212"/>
                                </a:lnTo>
                                <a:lnTo>
                                  <a:pt x="61" y="1201"/>
                                </a:lnTo>
                                <a:lnTo>
                                  <a:pt x="153" y="1096"/>
                                </a:lnTo>
                                <a:lnTo>
                                  <a:pt x="244" y="991"/>
                                </a:lnTo>
                                <a:lnTo>
                                  <a:pt x="289" y="938"/>
                                </a:lnTo>
                                <a:lnTo>
                                  <a:pt x="296" y="929"/>
                                </a:lnTo>
                                <a:lnTo>
                                  <a:pt x="345" y="890"/>
                                </a:lnTo>
                                <a:lnTo>
                                  <a:pt x="392" y="842"/>
                                </a:lnTo>
                                <a:lnTo>
                                  <a:pt x="416" y="825"/>
                                </a:lnTo>
                                <a:lnTo>
                                  <a:pt x="427" y="816"/>
                                </a:lnTo>
                                <a:lnTo>
                                  <a:pt x="438" y="805"/>
                                </a:lnTo>
                                <a:lnTo>
                                  <a:pt x="449" y="793"/>
                                </a:lnTo>
                                <a:lnTo>
                                  <a:pt x="461" y="781"/>
                                </a:lnTo>
                                <a:lnTo>
                                  <a:pt x="472" y="770"/>
                                </a:lnTo>
                                <a:lnTo>
                                  <a:pt x="484" y="761"/>
                                </a:lnTo>
                                <a:lnTo>
                                  <a:pt x="495" y="752"/>
                                </a:lnTo>
                                <a:lnTo>
                                  <a:pt x="507" y="744"/>
                                </a:lnTo>
                                <a:lnTo>
                                  <a:pt x="518" y="735"/>
                                </a:lnTo>
                                <a:lnTo>
                                  <a:pt x="533" y="717"/>
                                </a:lnTo>
                                <a:lnTo>
                                  <a:pt x="547" y="699"/>
                                </a:lnTo>
                                <a:lnTo>
                                  <a:pt x="562" y="681"/>
                                </a:lnTo>
                                <a:lnTo>
                                  <a:pt x="579" y="665"/>
                                </a:lnTo>
                                <a:lnTo>
                                  <a:pt x="591" y="656"/>
                                </a:lnTo>
                                <a:lnTo>
                                  <a:pt x="602" y="648"/>
                                </a:lnTo>
                                <a:lnTo>
                                  <a:pt x="614" y="639"/>
                                </a:lnTo>
                                <a:lnTo>
                                  <a:pt x="625" y="630"/>
                                </a:lnTo>
                                <a:lnTo>
                                  <a:pt x="654" y="600"/>
                                </a:lnTo>
                                <a:lnTo>
                                  <a:pt x="654" y="594"/>
                                </a:lnTo>
                                <a:lnTo>
                                  <a:pt x="655" y="585"/>
                                </a:lnTo>
                                <a:lnTo>
                                  <a:pt x="686" y="548"/>
                                </a:lnTo>
                                <a:lnTo>
                                  <a:pt x="696" y="539"/>
                                </a:lnTo>
                                <a:lnTo>
                                  <a:pt x="707" y="530"/>
                                </a:lnTo>
                                <a:lnTo>
                                  <a:pt x="719" y="521"/>
                                </a:lnTo>
                                <a:lnTo>
                                  <a:pt x="731" y="513"/>
                                </a:lnTo>
                                <a:lnTo>
                                  <a:pt x="736" y="501"/>
                                </a:lnTo>
                                <a:lnTo>
                                  <a:pt x="739" y="489"/>
                                </a:lnTo>
                                <a:lnTo>
                                  <a:pt x="746" y="478"/>
                                </a:lnTo>
                                <a:lnTo>
                                  <a:pt x="762" y="460"/>
                                </a:lnTo>
                                <a:lnTo>
                                  <a:pt x="785" y="435"/>
                                </a:lnTo>
                                <a:lnTo>
                                  <a:pt x="808" y="411"/>
                                </a:lnTo>
                                <a:lnTo>
                                  <a:pt x="823" y="396"/>
                                </a:lnTo>
                                <a:lnTo>
                                  <a:pt x="830" y="378"/>
                                </a:lnTo>
                                <a:lnTo>
                                  <a:pt x="868" y="326"/>
                                </a:lnTo>
                                <a:lnTo>
                                  <a:pt x="914" y="308"/>
                                </a:lnTo>
                                <a:lnTo>
                                  <a:pt x="929" y="303"/>
                                </a:lnTo>
                                <a:lnTo>
                                  <a:pt x="934" y="291"/>
                                </a:lnTo>
                                <a:lnTo>
                                  <a:pt x="936" y="278"/>
                                </a:lnTo>
                                <a:lnTo>
                                  <a:pt x="944" y="268"/>
                                </a:lnTo>
                                <a:lnTo>
                                  <a:pt x="964" y="250"/>
                                </a:lnTo>
                                <a:lnTo>
                                  <a:pt x="986" y="235"/>
                                </a:lnTo>
                                <a:lnTo>
                                  <a:pt x="1011" y="222"/>
                                </a:lnTo>
                                <a:lnTo>
                                  <a:pt x="1036" y="210"/>
                                </a:lnTo>
                                <a:lnTo>
                                  <a:pt x="1061" y="180"/>
                                </a:lnTo>
                                <a:lnTo>
                                  <a:pt x="1076" y="167"/>
                                </a:lnTo>
                                <a:lnTo>
                                  <a:pt x="1101" y="156"/>
                                </a:lnTo>
                                <a:lnTo>
                                  <a:pt x="1158" y="128"/>
                                </a:lnTo>
                                <a:lnTo>
                                  <a:pt x="1218" y="100"/>
                                </a:lnTo>
                                <a:lnTo>
                                  <a:pt x="1285" y="86"/>
                                </a:lnTo>
                                <a:lnTo>
                                  <a:pt x="1329" y="78"/>
                                </a:lnTo>
                                <a:lnTo>
                                  <a:pt x="1371" y="68"/>
                                </a:lnTo>
                                <a:lnTo>
                                  <a:pt x="1401" y="58"/>
                                </a:lnTo>
                                <a:lnTo>
                                  <a:pt x="1412" y="52"/>
                                </a:lnTo>
                                <a:lnTo>
                                  <a:pt x="1424" y="46"/>
                                </a:lnTo>
                                <a:lnTo>
                                  <a:pt x="1435" y="40"/>
                                </a:lnTo>
                                <a:lnTo>
                                  <a:pt x="1522" y="15"/>
                                </a:lnTo>
                                <a:lnTo>
                                  <a:pt x="1599" y="0"/>
                                </a:lnTo>
                                <a:lnTo>
                                  <a:pt x="1664" y="2"/>
                                </a:lnTo>
                                <a:lnTo>
                                  <a:pt x="1729" y="3"/>
                                </a:lnTo>
                                <a:lnTo>
                                  <a:pt x="1794" y="6"/>
                                </a:lnTo>
                                <a:lnTo>
                                  <a:pt x="1858" y="11"/>
                                </a:lnTo>
                                <a:lnTo>
                                  <a:pt x="1932" y="57"/>
                                </a:lnTo>
                                <a:lnTo>
                                  <a:pt x="1950" y="70"/>
                                </a:lnTo>
                                <a:lnTo>
                                  <a:pt x="1961" y="76"/>
                                </a:lnTo>
                                <a:lnTo>
                                  <a:pt x="1973" y="81"/>
                                </a:lnTo>
                                <a:lnTo>
                                  <a:pt x="1984" y="87"/>
                                </a:lnTo>
                                <a:lnTo>
                                  <a:pt x="1995" y="93"/>
                                </a:lnTo>
                                <a:lnTo>
                                  <a:pt x="2018" y="111"/>
                                </a:lnTo>
                                <a:lnTo>
                                  <a:pt x="2040" y="129"/>
                                </a:lnTo>
                                <a:lnTo>
                                  <a:pt x="2062" y="147"/>
                                </a:lnTo>
                                <a:lnTo>
                                  <a:pt x="2123" y="182"/>
                                </a:lnTo>
                                <a:lnTo>
                                  <a:pt x="2224" y="210"/>
                                </a:lnTo>
                                <a:lnTo>
                                  <a:pt x="2247" y="214"/>
                                </a:lnTo>
                                <a:lnTo>
                                  <a:pt x="2259" y="217"/>
                                </a:lnTo>
                                <a:lnTo>
                                  <a:pt x="2269" y="221"/>
                                </a:lnTo>
                                <a:lnTo>
                                  <a:pt x="2310" y="242"/>
                                </a:lnTo>
                                <a:lnTo>
                                  <a:pt x="2316" y="245"/>
                                </a:lnTo>
                                <a:lnTo>
                                  <a:pt x="2376" y="268"/>
                                </a:lnTo>
                                <a:lnTo>
                                  <a:pt x="2423" y="292"/>
                                </a:lnTo>
                                <a:lnTo>
                                  <a:pt x="2434" y="298"/>
                                </a:lnTo>
                                <a:lnTo>
                                  <a:pt x="2483" y="315"/>
                                </a:lnTo>
                                <a:lnTo>
                                  <a:pt x="2502" y="321"/>
                                </a:lnTo>
                                <a:lnTo>
                                  <a:pt x="2521" y="326"/>
                                </a:lnTo>
                                <a:lnTo>
                                  <a:pt x="2540" y="332"/>
                                </a:lnTo>
                                <a:lnTo>
                                  <a:pt x="2604" y="361"/>
                                </a:lnTo>
                                <a:lnTo>
                                  <a:pt x="2626" y="380"/>
                                </a:lnTo>
                                <a:lnTo>
                                  <a:pt x="2637" y="389"/>
                                </a:lnTo>
                                <a:lnTo>
                                  <a:pt x="2650" y="396"/>
                                </a:lnTo>
                                <a:lnTo>
                                  <a:pt x="2672" y="403"/>
                                </a:lnTo>
                                <a:lnTo>
                                  <a:pt x="2696" y="407"/>
                                </a:lnTo>
                                <a:lnTo>
                                  <a:pt x="2720" y="412"/>
                                </a:lnTo>
                                <a:lnTo>
                                  <a:pt x="2741" y="420"/>
                                </a:lnTo>
                                <a:lnTo>
                                  <a:pt x="2785" y="442"/>
                                </a:lnTo>
                                <a:lnTo>
                                  <a:pt x="2795" y="448"/>
                                </a:lnTo>
                                <a:lnTo>
                                  <a:pt x="2789" y="444"/>
                                </a:lnTo>
                                <a:lnTo>
                                  <a:pt x="2782" y="439"/>
                                </a:lnTo>
                                <a:lnTo>
                                  <a:pt x="2791" y="440"/>
                                </a:lnTo>
                                <a:lnTo>
                                  <a:pt x="2833" y="455"/>
                                </a:lnTo>
                                <a:lnTo>
                                  <a:pt x="2865" y="469"/>
                                </a:lnTo>
                                <a:lnTo>
                                  <a:pt x="2877" y="477"/>
                                </a:lnTo>
                                <a:lnTo>
                                  <a:pt x="2890" y="483"/>
                                </a:lnTo>
                                <a:lnTo>
                                  <a:pt x="2924" y="490"/>
                                </a:lnTo>
                                <a:lnTo>
                                  <a:pt x="2947" y="493"/>
                                </a:lnTo>
                                <a:lnTo>
                                  <a:pt x="2970" y="496"/>
                                </a:lnTo>
                                <a:lnTo>
                                  <a:pt x="2993" y="499"/>
                                </a:lnTo>
                                <a:lnTo>
                                  <a:pt x="3016" y="501"/>
                                </a:lnTo>
                                <a:lnTo>
                                  <a:pt x="3035" y="504"/>
                                </a:lnTo>
                                <a:lnTo>
                                  <a:pt x="3054" y="507"/>
                                </a:lnTo>
                                <a:lnTo>
                                  <a:pt x="3072" y="511"/>
                                </a:lnTo>
                                <a:lnTo>
                                  <a:pt x="3092" y="513"/>
                                </a:lnTo>
                                <a:lnTo>
                                  <a:pt x="3126" y="516"/>
                                </a:lnTo>
                                <a:lnTo>
                                  <a:pt x="3160" y="519"/>
                                </a:lnTo>
                                <a:lnTo>
                                  <a:pt x="3195" y="522"/>
                                </a:lnTo>
                                <a:lnTo>
                                  <a:pt x="3229" y="525"/>
                                </a:lnTo>
                                <a:lnTo>
                                  <a:pt x="3252" y="527"/>
                                </a:lnTo>
                                <a:lnTo>
                                  <a:pt x="3274" y="530"/>
                                </a:lnTo>
                                <a:lnTo>
                                  <a:pt x="3297" y="533"/>
                                </a:lnTo>
                                <a:lnTo>
                                  <a:pt x="3320" y="536"/>
                                </a:lnTo>
                                <a:lnTo>
                                  <a:pt x="3347" y="539"/>
                                </a:lnTo>
                                <a:lnTo>
                                  <a:pt x="3373" y="542"/>
                                </a:lnTo>
                                <a:lnTo>
                                  <a:pt x="3400" y="545"/>
                                </a:lnTo>
                                <a:lnTo>
                                  <a:pt x="3427" y="548"/>
                                </a:lnTo>
                                <a:lnTo>
                                  <a:pt x="3438" y="551"/>
                                </a:lnTo>
                                <a:lnTo>
                                  <a:pt x="3518" y="566"/>
                                </a:lnTo>
                                <a:lnTo>
                                  <a:pt x="3541" y="568"/>
                                </a:lnTo>
                                <a:lnTo>
                                  <a:pt x="3564" y="571"/>
                                </a:lnTo>
                                <a:lnTo>
                                  <a:pt x="3579" y="574"/>
                                </a:lnTo>
                                <a:lnTo>
                                  <a:pt x="3594" y="577"/>
                                </a:lnTo>
                                <a:lnTo>
                                  <a:pt x="3609" y="580"/>
                                </a:lnTo>
                                <a:lnTo>
                                  <a:pt x="3625" y="583"/>
                                </a:lnTo>
                                <a:lnTo>
                                  <a:pt x="3762" y="653"/>
                                </a:lnTo>
                                <a:lnTo>
                                  <a:pt x="3774" y="659"/>
                                </a:lnTo>
                                <a:lnTo>
                                  <a:pt x="3785" y="664"/>
                                </a:lnTo>
                                <a:lnTo>
                                  <a:pt x="3797" y="670"/>
                                </a:lnTo>
                                <a:lnTo>
                                  <a:pt x="3807" y="676"/>
                                </a:lnTo>
                                <a:lnTo>
                                  <a:pt x="3830" y="694"/>
                                </a:lnTo>
                                <a:lnTo>
                                  <a:pt x="3850" y="709"/>
                                </a:lnTo>
                                <a:lnTo>
                                  <a:pt x="3871" y="722"/>
                                </a:lnTo>
                                <a:lnTo>
                                  <a:pt x="3899" y="735"/>
                                </a:lnTo>
                                <a:lnTo>
                                  <a:pt x="3910" y="738"/>
                                </a:lnTo>
                                <a:lnTo>
                                  <a:pt x="3922" y="740"/>
                                </a:lnTo>
                                <a:lnTo>
                                  <a:pt x="3933" y="743"/>
                                </a:lnTo>
                                <a:lnTo>
                                  <a:pt x="3944" y="746"/>
                                </a:lnTo>
                                <a:lnTo>
                                  <a:pt x="3956" y="752"/>
                                </a:lnTo>
                                <a:lnTo>
                                  <a:pt x="3967" y="758"/>
                                </a:lnTo>
                                <a:lnTo>
                                  <a:pt x="3978" y="764"/>
                                </a:lnTo>
                                <a:lnTo>
                                  <a:pt x="3990" y="770"/>
                                </a:lnTo>
                                <a:lnTo>
                                  <a:pt x="4001" y="773"/>
                                </a:lnTo>
                                <a:lnTo>
                                  <a:pt x="4013" y="776"/>
                                </a:lnTo>
                                <a:lnTo>
                                  <a:pt x="4024" y="778"/>
                                </a:lnTo>
                                <a:lnTo>
                                  <a:pt x="4036" y="781"/>
                                </a:lnTo>
                                <a:lnTo>
                                  <a:pt x="4051" y="787"/>
                                </a:lnTo>
                                <a:lnTo>
                                  <a:pt x="4066" y="793"/>
                                </a:lnTo>
                                <a:lnTo>
                                  <a:pt x="4081" y="799"/>
                                </a:lnTo>
                                <a:lnTo>
                                  <a:pt x="4097" y="805"/>
                                </a:lnTo>
                                <a:lnTo>
                                  <a:pt x="4108" y="808"/>
                                </a:lnTo>
                                <a:lnTo>
                                  <a:pt x="4120" y="810"/>
                                </a:lnTo>
                                <a:lnTo>
                                  <a:pt x="4131" y="813"/>
                                </a:lnTo>
                                <a:lnTo>
                                  <a:pt x="4142" y="816"/>
                                </a:lnTo>
                                <a:lnTo>
                                  <a:pt x="4182" y="833"/>
                                </a:lnTo>
                                <a:lnTo>
                                  <a:pt x="4189" y="839"/>
                                </a:lnTo>
                                <a:lnTo>
                                  <a:pt x="4187" y="840"/>
                                </a:lnTo>
                                <a:lnTo>
                                  <a:pt x="4199" y="842"/>
                                </a:lnTo>
                                <a:lnTo>
                                  <a:pt x="4249" y="851"/>
                                </a:lnTo>
                                <a:lnTo>
                                  <a:pt x="4295" y="876"/>
                                </a:lnTo>
                                <a:lnTo>
                                  <a:pt x="4322" y="890"/>
                                </a:lnTo>
                                <a:lnTo>
                                  <a:pt x="4347" y="900"/>
                                </a:lnTo>
                                <a:lnTo>
                                  <a:pt x="4386" y="910"/>
                                </a:lnTo>
                                <a:lnTo>
                                  <a:pt x="4401" y="913"/>
                                </a:lnTo>
                                <a:lnTo>
                                  <a:pt x="4417" y="916"/>
                                </a:lnTo>
                                <a:lnTo>
                                  <a:pt x="4432" y="918"/>
                                </a:lnTo>
                                <a:lnTo>
                                  <a:pt x="4447" y="921"/>
                                </a:lnTo>
                                <a:lnTo>
                                  <a:pt x="4458" y="927"/>
                                </a:lnTo>
                                <a:lnTo>
                                  <a:pt x="4469" y="934"/>
                                </a:lnTo>
                                <a:lnTo>
                                  <a:pt x="4481" y="939"/>
                                </a:lnTo>
                                <a:lnTo>
                                  <a:pt x="4569" y="962"/>
                                </a:lnTo>
                                <a:lnTo>
                                  <a:pt x="4600" y="967"/>
                                </a:lnTo>
                                <a:lnTo>
                                  <a:pt x="4630" y="973"/>
                                </a:lnTo>
                                <a:lnTo>
                                  <a:pt x="4660" y="980"/>
                                </a:lnTo>
                                <a:lnTo>
                                  <a:pt x="4684" y="985"/>
                                </a:lnTo>
                                <a:lnTo>
                                  <a:pt x="4707" y="989"/>
                                </a:lnTo>
                                <a:lnTo>
                                  <a:pt x="4730" y="995"/>
                                </a:lnTo>
                                <a:lnTo>
                                  <a:pt x="4752" y="1003"/>
                                </a:lnTo>
                                <a:lnTo>
                                  <a:pt x="4791" y="1023"/>
                                </a:lnTo>
                                <a:lnTo>
                                  <a:pt x="4797" y="1026"/>
                                </a:lnTo>
                                <a:lnTo>
                                  <a:pt x="4858" y="1044"/>
                                </a:lnTo>
                                <a:lnTo>
                                  <a:pt x="4888" y="1056"/>
                                </a:lnTo>
                                <a:lnTo>
                                  <a:pt x="4904" y="1061"/>
                                </a:lnTo>
                                <a:lnTo>
                                  <a:pt x="4929" y="1068"/>
                                </a:lnTo>
                                <a:lnTo>
                                  <a:pt x="4957" y="1075"/>
                                </a:lnTo>
                                <a:lnTo>
                                  <a:pt x="4985" y="1080"/>
                                </a:lnTo>
                                <a:lnTo>
                                  <a:pt x="5010" y="1085"/>
                                </a:lnTo>
                                <a:lnTo>
                                  <a:pt x="5040" y="1108"/>
                                </a:lnTo>
                                <a:lnTo>
                                  <a:pt x="5074" y="1132"/>
                                </a:lnTo>
                                <a:lnTo>
                                  <a:pt x="5111" y="1154"/>
                                </a:lnTo>
                                <a:lnTo>
                                  <a:pt x="5148" y="1166"/>
                                </a:lnTo>
                                <a:lnTo>
                                  <a:pt x="5208" y="1178"/>
                                </a:lnTo>
                                <a:lnTo>
                                  <a:pt x="5247" y="1198"/>
                                </a:lnTo>
                                <a:lnTo>
                                  <a:pt x="5254" y="1201"/>
                                </a:lnTo>
                                <a:lnTo>
                                  <a:pt x="5261" y="1202"/>
                                </a:lnTo>
                                <a:lnTo>
                                  <a:pt x="5300" y="1213"/>
                                </a:lnTo>
                                <a:lnTo>
                                  <a:pt x="5315" y="1219"/>
                                </a:lnTo>
                                <a:lnTo>
                                  <a:pt x="5330" y="1225"/>
                                </a:lnTo>
                                <a:lnTo>
                                  <a:pt x="5345" y="1231"/>
                                </a:lnTo>
                                <a:lnTo>
                                  <a:pt x="5361" y="1236"/>
                                </a:lnTo>
                                <a:lnTo>
                                  <a:pt x="5384" y="1242"/>
                                </a:lnTo>
                                <a:lnTo>
                                  <a:pt x="5408" y="1246"/>
                                </a:lnTo>
                                <a:lnTo>
                                  <a:pt x="5431" y="1251"/>
                                </a:lnTo>
                                <a:lnTo>
                                  <a:pt x="5452" y="1260"/>
                                </a:lnTo>
                                <a:lnTo>
                                  <a:pt x="5482" y="1276"/>
                                </a:lnTo>
                                <a:lnTo>
                                  <a:pt x="5496" y="1282"/>
                                </a:lnTo>
                                <a:lnTo>
                                  <a:pt x="5511" y="1287"/>
                                </a:lnTo>
                                <a:lnTo>
                                  <a:pt x="5543" y="1295"/>
                                </a:lnTo>
                                <a:lnTo>
                                  <a:pt x="5550" y="1304"/>
                                </a:lnTo>
                                <a:lnTo>
                                  <a:pt x="5608" y="1338"/>
                                </a:lnTo>
                                <a:lnTo>
                                  <a:pt x="5620" y="1341"/>
                                </a:lnTo>
                                <a:lnTo>
                                  <a:pt x="5631" y="1347"/>
                                </a:lnTo>
                                <a:lnTo>
                                  <a:pt x="5642" y="1353"/>
                                </a:lnTo>
                                <a:lnTo>
                                  <a:pt x="5653" y="1359"/>
                                </a:lnTo>
                                <a:lnTo>
                                  <a:pt x="5665" y="1365"/>
                                </a:lnTo>
                                <a:lnTo>
                                  <a:pt x="5688" y="1371"/>
                                </a:lnTo>
                                <a:lnTo>
                                  <a:pt x="5711" y="1377"/>
                                </a:lnTo>
                                <a:lnTo>
                                  <a:pt x="5734" y="1382"/>
                                </a:lnTo>
                                <a:lnTo>
                                  <a:pt x="5757" y="1388"/>
                                </a:lnTo>
                                <a:lnTo>
                                  <a:pt x="5894" y="1423"/>
                                </a:lnTo>
                                <a:lnTo>
                                  <a:pt x="5905" y="1426"/>
                                </a:lnTo>
                                <a:lnTo>
                                  <a:pt x="5916" y="1429"/>
                                </a:lnTo>
                                <a:lnTo>
                                  <a:pt x="5928" y="1432"/>
                                </a:lnTo>
                                <a:lnTo>
                                  <a:pt x="5939" y="1435"/>
                                </a:lnTo>
                                <a:lnTo>
                                  <a:pt x="5967" y="1440"/>
                                </a:lnTo>
                                <a:lnTo>
                                  <a:pt x="5994" y="1445"/>
                                </a:lnTo>
                                <a:lnTo>
                                  <a:pt x="6019" y="1451"/>
                                </a:lnTo>
                                <a:lnTo>
                                  <a:pt x="6046" y="1458"/>
                                </a:lnTo>
                                <a:lnTo>
                                  <a:pt x="6057" y="1461"/>
                                </a:lnTo>
                                <a:lnTo>
                                  <a:pt x="6066" y="1466"/>
                                </a:lnTo>
                                <a:lnTo>
                                  <a:pt x="6076" y="1470"/>
                                </a:lnTo>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988060B" id="Group 343" o:spid="_x0000_s1026" style="position:absolute;margin-left:95.95pt;margin-top:23pt;width:364.75pt;height:153.75pt;z-index:251748352;mso-wrap-distance-left:0;mso-wrap-distance-right:0;mso-position-horizontal-relative:page" coordorigin="2710,276" coordsize="6505,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">
                <v:line id="Line 348" o:spid="_x0000_s1027" style="position:absolute;visibility:visible;mso-wrap-style:square" from="2795,284" to="2795,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"/>
                <v:shape id="Picture 347" o:spid="_x0000_s1028" type="#_x0000_t75" style="position:absolute;left:2709;top:1056;width:650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">
                  <v:imagedata r:id="rId195" o:title=""/>
                </v:shape>
                <v:shape id="Freeform 346" o:spid="_x0000_s1029" style="position:absolute;left:2795;top:1112;width:6270;height:1981;visibility:visible;mso-wrap-style:square;v-text-anchor:top" coordsize="627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" path="m,1936r4,-19l6,1898r4,-19l15,1861r7,-12l30,1838r8,-11l45,1816r5,-11l53,1793r3,-11l60,1771r8,-12l76,1748r8,-11l90,1726r9,-22l107,1681r6,-23l120,1636r15,-45l139,1579r3,-11l146,1557r4,-11l158,1531r8,-15l173,1501r7,-15l194,1450r2,-13l202,1422r41,-68l279,1300r6,-9l298,1241r3,-11l307,1220r23,-49l345,1132r,-7l349,1119r26,-38l382,1050r7,-30l397,990r8,-29l450,826r30,-90l484,724r3,-12l490,701r5,-10l525,646r12,-49l540,585r1,1l549,579r21,-38l575,530r3,-12l581,506r4,-10l596,480r11,-15l619,451r11,-15l638,424r7,-11l653,402r7,-11l679,366r20,-27l718,312r17,-26l754,249r22,-44l800,163r25,-27l837,128r11,-8l859,112r11,-6l881,101r12,-3l904,95r11,-4l946,73,959,62r14,-8l1088,30r70,-11l1227,10r78,-9l1357,1,1426,r79,1l1588,4r81,10l1740,31r57,22l1815,61r23,6l1862,73r22,7l1905,91r12,7l1928,106r11,8l1950,121r11,4l1973,128r11,3l2044,164r86,32l2153,204r11,4l2254,218r89,7l2430,241r68,7l2532,251r33,5l2611,263r45,7l2700,278r45,8l2768,290r22,4l2813,298r22,3l2886,305r66,7l3019,320r79,17l3143,354r22,7l3181,364r15,3l3211,371r14,5l3262,391r20,12l3300,416r30,20l3345,443r15,8l3376,458r14,8l3446,503r49,38l3553,592r42,39l3594,632r-6,-2l3585,632r63,78l3705,749r45,32l3765,792r15,13l3794,816r16,10l3825,831r15,4l3855,837r15,4l3882,848r11,8l3904,864r94,39l4080,931r90,30l4215,976r11,12l4236,1000r12,12l4260,1021r18,6l4297,1030r20,2l4335,1036r57,22l4403,1066r11,8l4500,1101r45,10l4556,1123r60,44l4680,1186r41,32l4744,1237r12,9l4762,1249r8,1l4785,1254r76,31l4935,1321r30,15l4980,1344r15,7l5018,1359r22,7l5063,1373r22,8l5097,1384r11,4l5119,1392r11,4l5149,1403r19,8l5186,1419r19,7l5220,1430r15,3l5251,1437r14,4l5288,1448r23,7l5333,1463r22,8l5367,1474r12,3l5390,1480r10,6l5430,1506r14,9l5458,1520r32,11l5501,1542r49,42l5580,1598r15,8l5607,1613r11,7l5629,1628r11,8l5668,1679r3,3l5677,1676r38,20l5728,1706r10,12l5749,1730r11,11l5782,1757r23,14l5828,1786r22,15l5861,1809r11,8l5883,1825r12,6l5985,1861r12,3l6009,1867r11,3l6030,1876r37,24l6085,1910r24,8l6165,1936r12,3l6189,1942r11,3l6210,1951r26,18l6246,1978r8,3l6270,1981e" filled="f" strokecolor="#4f81bc" strokeweight="2pt">
                  <v:path arrowok="t" o:connecttype="custom" o:connectlocs="15,2973;50,2917;76,2860;113,2770;146,2669;180,2598;279,2412;330,2283;382,2162;480,1848;525,1758;570,1653;596,1592;645,1525;718,1424;825,1248;881,1213;959,1174;1305,1113;1669,1126;1862,1185;1939,1226;2044,1276;2343,1337;2611,1375;2790,1406;3019,1432;3196,1479;3300,1528;3390,1578;3594,1744;3750,1893;3825,1943;3893,1968;4215,2088;4278,2139;4403,2178;4616,2279;4762,2361;4965,2448;5063,2485;5130,2508;5220,2542;5311,2567;5390,2592;5490,2643;5607,2725;5671,2794;5749,2842;5850,2913;5985,2973;6067,3012;6189,3054;6254,3093" o:connectangles="0,0,0,0,0,0,0,0,0,0,0,0,0,0,0,0,0,0,0,0,0,0,0,0,0,0,0,0,0,0,0,0,0,0,0,0,0,0,0,0,0,0,0,0,0,0,0,0,0,0,0,0,0,0"/>
                </v:shape>
                <v:shape id="Picture 345" o:spid="_x0000_s1030" type="#_x0000_t75" style="position:absolute;left:2752;top:1553;width:6231;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">
                  <v:imagedata r:id="rId196" o:title=""/>
                </v:shape>
                <v:shape id="Freeform 344" o:spid="_x0000_s1031" style="position:absolute;left:2839;top:1607;width:6077;height:1470;visibility:visible;mso-wrap-style:square;v-text-anchor:top" coordsize="6077,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" path="m,1330r4,-15l6,1300r4,-14l15,1271r7,-9l30,1254r9,-9l46,1236r7,-11l53,1212r8,-11l153,1096,244,991r45,-53l296,929r49,-39l392,842r24,-17l427,816r11,-11l449,793r12,-12l472,770r12,-9l495,752r12,-8l518,735r15,-18l547,699r15,-18l579,665r12,-9l602,648r12,-9l625,630r29,-30l654,594r1,-9l686,548r10,-9l707,530r12,-9l731,513r5,-12l739,489r7,-11l762,460r23,-25l808,411r15,-15l830,378r38,-52l914,308r15,-5l934,291r2,-13l944,268r20,-18l986,235r25,-13l1036,210r25,-30l1076,167r25,-11l1158,128r60,-28l1285,86r44,-8l1371,68r30,-10l1412,52r12,-6l1435,40r87,-25l1599,r65,2l1729,3r65,3l1858,11r74,46l1950,70r11,6l1973,81r11,6l1995,93r23,18l2040,129r22,18l2123,182r101,28l2247,214r12,3l2269,221r41,21l2316,245r60,23l2423,292r11,6l2483,315r19,6l2521,326r19,6l2604,361r22,19l2637,389r13,7l2672,403r24,4l2720,412r21,8l2785,442r10,6l2789,444r-7,-5l2791,440r42,15l2865,469r12,8l2890,483r34,7l2947,493r23,3l2993,499r23,2l3035,504r19,3l3072,511r20,2l3126,516r34,3l3195,522r34,3l3252,527r22,3l3297,533r23,3l3347,539r26,3l3400,545r27,3l3438,551r80,15l3541,568r23,3l3579,574r15,3l3609,580r16,3l3762,653r12,6l3785,664r12,6l3807,676r23,18l3850,709r21,13l3899,735r11,3l3922,740r11,3l3944,746r12,6l3967,758r11,6l3990,770r11,3l4013,776r11,2l4036,781r15,6l4066,793r15,6l4097,805r11,3l4120,810r11,3l4142,816r40,17l4189,839r-2,1l4199,842r50,9l4295,876r27,14l4347,900r39,10l4401,913r16,3l4432,918r15,3l4458,927r11,7l4481,939r88,23l4600,967r30,6l4660,980r24,5l4707,989r23,6l4752,1003r39,20l4797,1026r61,18l4888,1056r16,5l4929,1068r28,7l4985,1080r25,5l5040,1108r34,24l5111,1154r37,12l5208,1178r39,20l5254,1201r7,1l5300,1213r15,6l5330,1225r15,6l5361,1236r23,6l5408,1246r23,5l5452,1260r30,16l5496,1282r15,5l5543,1295r7,9l5608,1338r12,3l5631,1347r11,6l5653,1359r12,6l5688,1371r23,6l5734,1382r23,6l5894,1423r11,3l5916,1429r12,3l5939,1435r28,5l5994,1445r25,6l6046,1458r11,3l6066,1466r10,4e" filled="f" strokecolor="#c0504d" strokeweight="2pt">
                  <v:path arrowok="t" o:connecttype="custom" o:connectlocs="10,2894;39,2853;61,2809;296,2537;427,2424;472,2378;518,2343;579,2273;625,2238;686,2156;731,2121;762,2068;830,1986;934,1899;986,1843;1076,1775;1285,1694;1412,1660;1599,1608;1858,1619;1973,1689;2040,1737;2247,1822;2316,1853;2483,1923;2604,1969;2672,2011;2785,2050;2791,2048;2890,2091;2993,2107;3072,2119;3195,2130;3297,2141;3400,2153;3541,2176;3609,2188;3785,2272;3850,2317;3922,2348;3967,2366;4013,2384;4066,2401;4120,2418;4189,2447;4295,2484;4401,2521;4458,2535;4600,2575;4707,2597;4797,2634;4929,2676;5040,2716;5208,2786;5300,2821;5361,2844;5452,2868;5543,2903;5631,2955;5688,2979;5894,3031;5939,3043;6046,3066" o:connectangles="0,0,0,0,0,0,0,0,0,0,0,0,0,0,0,0,0,0,0,0,0,0,0,0,0,0,0,0,0,0,0,0,0,0,0,0,0,0,0,0,0,0,0,0,0,0,0,0,0,0,0,0,0,0,0,0,0,0,0,0,0,0,0"/>
                </v:shape>
                <w10:wrap type="topAndBottom" anchorx="page"/>
              </v:group>
            </w:pict>
          </mc:Fallback>
        </mc:AlternateContent>
      </w:r>
      <w:r w:rsidRPr="00D6772C">
        <w:rPr>
          <w:rFonts w:ascii="Times New Roman" w:hAnsi="Times New Roman" w:cs="Times New Roman"/>
          <w:noProof/>
          <w:lang w:val="en-US" w:eastAsia="en-US" w:bidi="ar-SA"/>
        </w:rPr>
        <mc:AlternateContent>
          <mc:Choice Requires="wpg">
            <w:drawing>
              <wp:anchor distT="0" distB="0" distL="0" distR="0" simplePos="0" relativeHeight="251749376" behindDoc="0" locked="0" layoutInCell="1" allowOverlap="1" wp14:anchorId="62C55EFC" wp14:editId="48D9CDBA">
                <wp:simplePos x="0" y="0"/>
                <wp:positionH relativeFrom="page">
                  <wp:posOffset>1662430</wp:posOffset>
                </wp:positionH>
                <wp:positionV relativeFrom="paragraph">
                  <wp:posOffset>2211705</wp:posOffset>
                </wp:positionV>
                <wp:extent cx="451485" cy="169545"/>
                <wp:effectExtent l="0" t="1905" r="635" b="0"/>
                <wp:wrapTopAndBottom/>
                <wp:docPr id="1686"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169545"/>
                          <a:chOff x="2618" y="3483"/>
                          <a:chExt cx="711" cy="267"/>
                        </a:xfrm>
                      </wpg:grpSpPr>
                      <pic:pic xmlns:pic="http://schemas.openxmlformats.org/drawingml/2006/picture">
                        <pic:nvPicPr>
                          <pic:cNvPr id="1687" name="Picture 34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2618" y="3482"/>
                            <a:ext cx="71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8" name="Text Box 341"/>
                        <wps:cNvSpPr txBox="1">
                          <a:spLocks noChangeArrowheads="1"/>
                        </wps:cNvSpPr>
                        <wps:spPr bwMode="auto">
                          <a:xfrm>
                            <a:off x="2618" y="3482"/>
                            <a:ext cx="71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F491" w14:textId="77777777" w:rsidR="006A0BE8" w:rsidRDefault="006A0BE8" w:rsidP="00AA5452">
                              <w:pPr>
                                <w:spacing w:line="227" w:lineRule="exact"/>
                                <w:ind w:left="144"/>
                                <w:rPr>
                                  <w:rFonts w:ascii="Times New Roman"/>
                                  <w:sz w:val="20"/>
                                </w:rPr>
                              </w:pPr>
                              <w:r>
                                <w:rPr>
                                  <w:rFonts w:ascii="Times New Roman"/>
                                  <w:sz w:val="20"/>
                                </w:rPr>
                                <w:t>1981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55EFC" id="Group 340" o:spid="_x0000_s1177" style="position:absolute;left:0;text-align:left;margin-left:130.9pt;margin-top:174.15pt;width:35.55pt;height:13.35pt;z-index:251749376;mso-wrap-distance-left:0;mso-wrap-distance-right:0;mso-position-horizontal-relative:page;mso-position-vertical-relative:text" coordorigin="2618,3483" coordsize="71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">
                <v:shape id="Picture 342" o:spid="_x0000_s1178" type="#_x0000_t75" style="position:absolute;left:2618;top:3482;width:71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">
                  <v:imagedata r:id="rId185" o:title=""/>
                </v:shape>
                <v:shape id="Text Box 341" o:spid="_x0000_s1179" type="#_x0000_t202" style="position:absolute;left:2618;top:3482;width:71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" filled="f" stroked="f">
                  <v:textbox inset="0,0,0,0">
                    <w:txbxContent>
                      <w:p w14:paraId="0E61F491" w14:textId="77777777" w:rsidR="006A0BE8" w:rsidRDefault="006A0BE8" w:rsidP="00AA5452">
                        <w:pPr>
                          <w:spacing w:line="227" w:lineRule="exact"/>
                          <w:ind w:left="144"/>
                          <w:rPr>
                            <w:rFonts w:ascii="Times New Roman"/>
                            <w:sz w:val="20"/>
                          </w:rPr>
                        </w:pPr>
                        <w:r>
                          <w:rPr>
                            <w:rFonts w:ascii="Times New Roman"/>
                            <w:sz w:val="20"/>
                          </w:rPr>
                          <w:t>1981</w:t>
                        </w:r>
                      </w:p>
                    </w:txbxContent>
                  </v:textbox>
                </v:shape>
                <w10:wrap type="topAndBottom" anchorx="page"/>
              </v:group>
            </w:pict>
          </mc:Fallback>
        </mc:AlternateContent>
      </w:r>
      <w:r w:rsidRPr="00D6772C">
        <w:rPr>
          <w:rFonts w:ascii="Times New Roman" w:hAnsi="Times New Roman" w:cs="Times New Roman"/>
          <w:noProof/>
          <w:lang w:val="en-US" w:eastAsia="en-US" w:bidi="ar-SA"/>
        </w:rPr>
        <mc:AlternateContent>
          <mc:Choice Requires="wpg">
            <w:drawing>
              <wp:anchor distT="0" distB="0" distL="0" distR="0" simplePos="0" relativeHeight="251750400" behindDoc="0" locked="0" layoutInCell="1" allowOverlap="1" wp14:anchorId="66B62CCA" wp14:editId="75E12183">
                <wp:simplePos x="0" y="0"/>
                <wp:positionH relativeFrom="page">
                  <wp:posOffset>3585845</wp:posOffset>
                </wp:positionH>
                <wp:positionV relativeFrom="paragraph">
                  <wp:posOffset>2191385</wp:posOffset>
                </wp:positionV>
                <wp:extent cx="520065" cy="169545"/>
                <wp:effectExtent l="4445" t="635" r="0" b="1270"/>
                <wp:wrapTopAndBottom/>
                <wp:docPr id="1689"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69545"/>
                          <a:chOff x="5647" y="3451"/>
                          <a:chExt cx="819" cy="267"/>
                        </a:xfrm>
                      </wpg:grpSpPr>
                      <pic:pic xmlns:pic="http://schemas.openxmlformats.org/drawingml/2006/picture">
                        <pic:nvPicPr>
                          <pic:cNvPr id="1690" name="Picture 33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647" y="3451"/>
                            <a:ext cx="81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3" name="Text Box 338"/>
                        <wps:cNvSpPr txBox="1">
                          <a:spLocks noChangeArrowheads="1"/>
                        </wps:cNvSpPr>
                        <wps:spPr bwMode="auto">
                          <a:xfrm>
                            <a:off x="5647" y="3451"/>
                            <a:ext cx="81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2B564" w14:textId="77777777" w:rsidR="006A0BE8" w:rsidRDefault="006A0BE8" w:rsidP="00AA5452">
                              <w:pPr>
                                <w:spacing w:line="227" w:lineRule="exact"/>
                                <w:ind w:left="145"/>
                                <w:rPr>
                                  <w:rFonts w:ascii="Times New Roman"/>
                                  <w:sz w:val="20"/>
                                </w:rPr>
                              </w:pPr>
                              <w:r>
                                <w:rPr>
                                  <w:rFonts w:ascii="Times New Roman"/>
                                  <w:sz w:val="20"/>
                                </w:rPr>
                                <w:t>Years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62CCA" id="Group 337" o:spid="_x0000_s1180" style="position:absolute;left:0;text-align:left;margin-left:282.35pt;margin-top:172.55pt;width:40.95pt;height:13.35pt;z-index:251750400;mso-wrap-distance-left:0;mso-wrap-distance-right:0;mso-position-horizontal-relative:page;mso-position-vertical-relative:text" coordorigin="5647,3451" coordsize="819,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">
                <v:shape id="Picture 339" o:spid="_x0000_s1181" type="#_x0000_t75" style="position:absolute;left:5647;top:3451;width:819;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">
                  <v:imagedata r:id="rId198" o:title=""/>
                </v:shape>
                <v:shape id="Text Box 338" o:spid="_x0000_s1182" type="#_x0000_t202" style="position:absolute;left:5647;top:3451;width:81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iwwwAAAN0AAAAPAAAAZHJzL2Rvd25yZXYueG1sRE9Na8JA&#10;EL0L/Q/LCL3pRgu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DQuosMMAAADdAAAADwAA&#10;AAAAAAAAAAAAAAAHAgAAZHJzL2Rvd25yZXYueG1sUEsFBgAAAAADAAMAtwAAAPcCAAAAAA==&#10;" filled="f" stroked="f">
                  <v:textbox inset="0,0,0,0">
                    <w:txbxContent>
                      <w:p w14:paraId="3AD2B564" w14:textId="77777777" w:rsidR="006A0BE8" w:rsidRDefault="006A0BE8" w:rsidP="00AA5452">
                        <w:pPr>
                          <w:spacing w:line="227" w:lineRule="exact"/>
                          <w:ind w:left="145"/>
                          <w:rPr>
                            <w:rFonts w:ascii="Times New Roman"/>
                            <w:sz w:val="20"/>
                          </w:rPr>
                        </w:pPr>
                        <w:r>
                          <w:rPr>
                            <w:rFonts w:ascii="Times New Roman"/>
                            <w:sz w:val="20"/>
                          </w:rPr>
                          <w:t>Years</w:t>
                        </w:r>
                      </w:p>
                    </w:txbxContent>
                  </v:textbox>
                </v:shape>
                <w10:wrap type="topAndBottom" anchorx="page"/>
              </v:group>
            </w:pict>
          </mc:Fallback>
        </mc:AlternateContent>
      </w:r>
      <w:r w:rsidRPr="00D6772C">
        <w:rPr>
          <w:rFonts w:ascii="Times New Roman" w:hAnsi="Times New Roman" w:cs="Times New Roman"/>
          <w:noProof/>
          <w:lang w:val="en-US" w:eastAsia="en-US" w:bidi="ar-SA"/>
        </w:rPr>
        <mc:AlternateContent>
          <mc:Choice Requires="wpg">
            <w:drawing>
              <wp:anchor distT="0" distB="0" distL="0" distR="0" simplePos="0" relativeHeight="251751424" behindDoc="0" locked="0" layoutInCell="1" allowOverlap="1" wp14:anchorId="58CFA084" wp14:editId="304DC098">
                <wp:simplePos x="0" y="0"/>
                <wp:positionH relativeFrom="page">
                  <wp:posOffset>5481955</wp:posOffset>
                </wp:positionH>
                <wp:positionV relativeFrom="paragraph">
                  <wp:posOffset>2211705</wp:posOffset>
                </wp:positionV>
                <wp:extent cx="451485" cy="169545"/>
                <wp:effectExtent l="5080" t="1905" r="635" b="0"/>
                <wp:wrapTopAndBottom/>
                <wp:docPr id="169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169545"/>
                          <a:chOff x="8633" y="3483"/>
                          <a:chExt cx="711" cy="267"/>
                        </a:xfrm>
                      </wpg:grpSpPr>
                      <pic:pic xmlns:pic="http://schemas.openxmlformats.org/drawingml/2006/picture">
                        <pic:nvPicPr>
                          <pic:cNvPr id="1695" name="Picture 33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8632" y="3482"/>
                            <a:ext cx="71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0" name="Text Box 335"/>
                        <wps:cNvSpPr txBox="1">
                          <a:spLocks noChangeArrowheads="1"/>
                        </wps:cNvSpPr>
                        <wps:spPr bwMode="auto">
                          <a:xfrm>
                            <a:off x="8632" y="3482"/>
                            <a:ext cx="71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4BED" w14:textId="77777777" w:rsidR="006A0BE8" w:rsidRDefault="006A0BE8" w:rsidP="00AA5452">
                              <w:pPr>
                                <w:spacing w:line="227" w:lineRule="exact"/>
                                <w:ind w:left="146"/>
                                <w:rPr>
                                  <w:rFonts w:ascii="Times New Roman"/>
                                  <w:sz w:val="20"/>
                                </w:rPr>
                              </w:pPr>
                              <w:r>
                                <w:rPr>
                                  <w:rFonts w:ascii="Times New Roman"/>
                                  <w:sz w:val="20"/>
                                </w:rPr>
                                <w:t>2014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FA084" id="Group 334" o:spid="_x0000_s1183" style="position:absolute;left:0;text-align:left;margin-left:431.65pt;margin-top:174.15pt;width:35.55pt;height:13.35pt;z-index:251751424;mso-wrap-distance-left:0;mso-wrap-distance-right:0;mso-position-horizontal-relative:page;mso-position-vertical-relative:text" coordorigin="8633,3483" coordsize="71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">
                <v:shape id="Picture 336" o:spid="_x0000_s1184" type="#_x0000_t75" style="position:absolute;left:8632;top:3482;width:71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">
                  <v:imagedata r:id="rId185" o:title=""/>
                </v:shape>
                <v:shape id="Text Box 335" o:spid="_x0000_s1185" type="#_x0000_t202" style="position:absolute;left:8632;top:3482;width:71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fCMj6O0fAAAA//8DAFBLAQItABQABgAIAAAAIQDb4fbL7gAAAIUBAAATAAAAAAAA&#10;AAAAAAAAAAAAAABbQ29udGVudF9UeXBlc10ueG1sUEsBAi0AFAAGAAgAAAAhAFr0LFu/AAAAFQEA&#10;AAsAAAAAAAAAAAAAAAAAHwEAAF9yZWxzLy5yZWxzUEsBAi0AFAAGAAgAAAAhAL7tSX3HAAAA3QAA&#10;AA8AAAAAAAAAAAAAAAAABwIAAGRycy9kb3ducmV2LnhtbFBLBQYAAAAAAwADALcAAAD7AgAAAAA=&#10;" filled="f" stroked="f">
                  <v:textbox inset="0,0,0,0">
                    <w:txbxContent>
                      <w:p w14:paraId="619D4BED" w14:textId="77777777" w:rsidR="006A0BE8" w:rsidRDefault="006A0BE8" w:rsidP="00AA5452">
                        <w:pPr>
                          <w:spacing w:line="227" w:lineRule="exact"/>
                          <w:ind w:left="146"/>
                          <w:rPr>
                            <w:rFonts w:ascii="Times New Roman"/>
                            <w:sz w:val="20"/>
                          </w:rPr>
                        </w:pPr>
                        <w:r>
                          <w:rPr>
                            <w:rFonts w:ascii="Times New Roman"/>
                            <w:sz w:val="20"/>
                          </w:rPr>
                          <w:t>2014</w:t>
                        </w:r>
                      </w:p>
                    </w:txbxContent>
                  </v:textbox>
                </v:shape>
                <w10:wrap type="topAndBottom" anchorx="page"/>
              </v:group>
            </w:pict>
          </mc:Fallback>
        </mc:AlternateContent>
      </w:r>
    </w:p>
    <w:p w14:paraId="3DFF1073" w14:textId="77777777" w:rsidR="00AA5452" w:rsidRPr="00D6772C" w:rsidRDefault="00AA5452" w:rsidP="00AA5452">
      <w:pPr>
        <w:pStyle w:val="BodyText"/>
        <w:spacing w:before="5"/>
        <w:ind w:right="-188"/>
        <w:jc w:val="both"/>
        <w:rPr>
          <w:rFonts w:ascii="Times New Roman" w:hAnsi="Times New Roman" w:cs="Times New Roman"/>
        </w:rPr>
      </w:pPr>
    </w:p>
    <w:p w14:paraId="74EC25D4" w14:textId="0E00DD96" w:rsidR="00AA5452" w:rsidRDefault="00092A66" w:rsidP="00820560">
      <w:pPr>
        <w:tabs>
          <w:tab w:val="left" w:pos="2459"/>
        </w:tabs>
        <w:ind w:right="-188"/>
        <w:jc w:val="both"/>
        <w:rPr>
          <w:rFonts w:ascii="Times New Roman" w:hAnsi="Times New Roman"/>
        </w:rPr>
      </w:pPr>
      <w:bookmarkStart w:id="303" w:name="_Toc57021202"/>
      <w:r w:rsidRPr="00D6772C">
        <w:rPr>
          <w:rFonts w:ascii="Times New Roman" w:hAnsi="Times New Roman"/>
        </w:rPr>
        <w:t xml:space="preserve">Figure </w:t>
      </w:r>
      <w:r w:rsidRPr="00D6772C">
        <w:rPr>
          <w:rFonts w:ascii="Times New Roman" w:hAnsi="Times New Roman"/>
        </w:rPr>
        <w:fldChar w:fldCharType="begin"/>
      </w:r>
      <w:r w:rsidRPr="00D6772C">
        <w:rPr>
          <w:rFonts w:ascii="Times New Roman" w:hAnsi="Times New Roman"/>
        </w:rPr>
        <w:instrText xml:space="preserve"> STYLEREF 1 \s </w:instrText>
      </w:r>
      <w:r w:rsidRPr="00D6772C">
        <w:rPr>
          <w:rFonts w:ascii="Times New Roman" w:hAnsi="Times New Roman"/>
        </w:rPr>
        <w:fldChar w:fldCharType="separate"/>
      </w:r>
      <w:r w:rsidR="002A6DE0">
        <w:rPr>
          <w:rFonts w:ascii="Times New Roman" w:hAnsi="Times New Roman"/>
          <w:noProof/>
          <w:cs/>
        </w:rPr>
        <w:t>‎</w:t>
      </w:r>
      <w:r w:rsidR="002A6DE0">
        <w:rPr>
          <w:rFonts w:ascii="Times New Roman" w:hAnsi="Times New Roman"/>
          <w:noProof/>
        </w:rPr>
        <w:t>6</w:t>
      </w:r>
      <w:r w:rsidRPr="00D6772C">
        <w:rPr>
          <w:rFonts w:ascii="Times New Roman" w:hAnsi="Times New Roman"/>
        </w:rPr>
        <w:fldChar w:fldCharType="end"/>
      </w:r>
      <w:r w:rsidRPr="00D6772C">
        <w:rPr>
          <w:rFonts w:ascii="Times New Roman" w:hAnsi="Times New Roman"/>
        </w:rPr>
        <w:t>.</w:t>
      </w:r>
      <w:r w:rsidRPr="00D6772C">
        <w:rPr>
          <w:rFonts w:ascii="Times New Roman" w:hAnsi="Times New Roman"/>
        </w:rPr>
        <w:fldChar w:fldCharType="begin"/>
      </w:r>
      <w:r w:rsidRPr="00D6772C">
        <w:rPr>
          <w:rFonts w:ascii="Times New Roman" w:hAnsi="Times New Roman"/>
        </w:rPr>
        <w:instrText xml:space="preserve"> SEQ Figure \* ARABIC \s 1 </w:instrText>
      </w:r>
      <w:r w:rsidRPr="00D6772C">
        <w:rPr>
          <w:rFonts w:ascii="Times New Roman" w:hAnsi="Times New Roman"/>
        </w:rPr>
        <w:fldChar w:fldCharType="separate"/>
      </w:r>
      <w:r w:rsidR="002A6DE0">
        <w:rPr>
          <w:rFonts w:ascii="Times New Roman" w:hAnsi="Times New Roman"/>
          <w:noProof/>
        </w:rPr>
        <w:t>4</w:t>
      </w:r>
      <w:r w:rsidRPr="00D6772C">
        <w:rPr>
          <w:rFonts w:ascii="Times New Roman" w:hAnsi="Times New Roman"/>
        </w:rPr>
        <w:fldChar w:fldCharType="end"/>
      </w:r>
      <w:r w:rsidR="00AA5452" w:rsidRPr="00D6772C">
        <w:rPr>
          <w:rFonts w:ascii="Times New Roman" w:hAnsi="Times New Roman"/>
        </w:rPr>
        <w:t xml:space="preserve"> Impact of Economic Agreements on the Rate of Intra-GCC Trade and Unification of Trade Policies from 1981</w:t>
      </w:r>
      <w:r w:rsidR="00AA5452" w:rsidRPr="00D6772C">
        <w:rPr>
          <w:rFonts w:ascii="Times New Roman" w:hAnsi="Times New Roman"/>
          <w:spacing w:val="-6"/>
        </w:rPr>
        <w:t xml:space="preserve"> </w:t>
      </w:r>
      <w:r w:rsidR="00AA5452" w:rsidRPr="00D6772C">
        <w:rPr>
          <w:rFonts w:ascii="Times New Roman" w:hAnsi="Times New Roman"/>
        </w:rPr>
        <w:t>to</w:t>
      </w:r>
      <w:r w:rsidR="00AA5452" w:rsidRPr="00D6772C">
        <w:rPr>
          <w:rFonts w:ascii="Times New Roman" w:hAnsi="Times New Roman"/>
          <w:spacing w:val="-2"/>
        </w:rPr>
        <w:t xml:space="preserve"> </w:t>
      </w:r>
      <w:r w:rsidR="00AA5452" w:rsidRPr="00D6772C">
        <w:rPr>
          <w:rFonts w:ascii="Times New Roman" w:hAnsi="Times New Roman"/>
        </w:rPr>
        <w:t>2014 Source: Created by the</w:t>
      </w:r>
      <w:r w:rsidR="00AA5452" w:rsidRPr="00D6772C">
        <w:rPr>
          <w:rFonts w:ascii="Times New Roman" w:hAnsi="Times New Roman"/>
          <w:spacing w:val="-3"/>
        </w:rPr>
        <w:t xml:space="preserve"> </w:t>
      </w:r>
      <w:r w:rsidR="00AA5452" w:rsidRPr="00D6772C">
        <w:rPr>
          <w:rFonts w:ascii="Times New Roman" w:hAnsi="Times New Roman"/>
        </w:rPr>
        <w:t>Researcher</w:t>
      </w:r>
      <w:bookmarkEnd w:id="303"/>
    </w:p>
    <w:p w14:paraId="5241789E" w14:textId="77777777" w:rsidR="00820560" w:rsidRPr="00820560" w:rsidRDefault="00820560" w:rsidP="00820560">
      <w:pPr>
        <w:tabs>
          <w:tab w:val="left" w:pos="2459"/>
        </w:tabs>
        <w:ind w:right="-188"/>
        <w:jc w:val="both"/>
        <w:rPr>
          <w:rFonts w:ascii="Times New Roman" w:hAnsi="Times New Roman" w:cs="Times New Roman"/>
        </w:rPr>
      </w:pPr>
    </w:p>
    <w:p w14:paraId="604AE8EA" w14:textId="34BD16EC" w:rsidR="00AA5452" w:rsidRPr="00D6772C" w:rsidRDefault="00820560" w:rsidP="00820560">
      <w:pPr>
        <w:pStyle w:val="BodyText"/>
        <w:ind w:right="-188"/>
        <w:jc w:val="both"/>
        <w:rPr>
          <w:rFonts w:ascii="Times New Roman" w:hAnsi="Times New Roman" w:cs="Times New Roman"/>
        </w:rPr>
      </w:pPr>
      <w:r w:rsidRPr="00D6772C">
        <w:rPr>
          <w:rFonts w:ascii="Times New Roman" w:hAnsi="Times New Roman" w:cs="Times New Roman"/>
        </w:rPr>
        <w:t>As shown in the figure, the rate of intra-GCC trade (as represented by the blue line) increased</w:t>
      </w:r>
      <w:r w:rsidRPr="00D6772C">
        <w:rPr>
          <w:rFonts w:ascii="Times New Roman" w:hAnsi="Times New Roman" w:cs="Times New Roman"/>
          <w:spacing w:val="-11"/>
        </w:rPr>
        <w:t xml:space="preserve"> </w:t>
      </w:r>
      <w:r w:rsidRPr="00D6772C">
        <w:rPr>
          <w:rFonts w:ascii="Times New Roman" w:hAnsi="Times New Roman" w:cs="Times New Roman"/>
        </w:rPr>
        <w:t>initially but</w:t>
      </w:r>
      <w:r w:rsidRPr="00D6772C">
        <w:rPr>
          <w:rFonts w:ascii="Times New Roman" w:hAnsi="Times New Roman" w:cs="Times New Roman"/>
          <w:spacing w:val="-10"/>
        </w:rPr>
        <w:t xml:space="preserve"> </w:t>
      </w:r>
      <w:r w:rsidRPr="00D6772C">
        <w:rPr>
          <w:rFonts w:ascii="Times New Roman" w:hAnsi="Times New Roman" w:cs="Times New Roman"/>
        </w:rPr>
        <w:t>declined</w:t>
      </w:r>
      <w:r w:rsidRPr="00D6772C">
        <w:rPr>
          <w:rFonts w:ascii="Times New Roman" w:hAnsi="Times New Roman" w:cs="Times New Roman"/>
          <w:spacing w:val="-8"/>
        </w:rPr>
        <w:t xml:space="preserve"> </w:t>
      </w:r>
      <w:r w:rsidRPr="00D6772C">
        <w:rPr>
          <w:rFonts w:ascii="Times New Roman" w:hAnsi="Times New Roman" w:cs="Times New Roman"/>
        </w:rPr>
        <w:t>after</w:t>
      </w:r>
      <w:r w:rsidRPr="00D6772C">
        <w:rPr>
          <w:rFonts w:ascii="Times New Roman" w:hAnsi="Times New Roman" w:cs="Times New Roman"/>
          <w:spacing w:val="-9"/>
        </w:rPr>
        <w:t xml:space="preserve"> </w:t>
      </w:r>
      <w:r w:rsidRPr="00D6772C">
        <w:rPr>
          <w:rFonts w:ascii="Times New Roman" w:hAnsi="Times New Roman" w:cs="Times New Roman"/>
        </w:rPr>
        <w:t>some</w:t>
      </w:r>
      <w:r w:rsidRPr="00D6772C">
        <w:rPr>
          <w:rFonts w:ascii="Times New Roman" w:hAnsi="Times New Roman" w:cs="Times New Roman"/>
          <w:spacing w:val="-8"/>
        </w:rPr>
        <w:t xml:space="preserve"> </w:t>
      </w:r>
      <w:r w:rsidRPr="00D6772C">
        <w:rPr>
          <w:rFonts w:ascii="Times New Roman" w:hAnsi="Times New Roman" w:cs="Times New Roman"/>
        </w:rPr>
        <w:t>time</w:t>
      </w:r>
      <w:r w:rsidRPr="00D6772C">
        <w:rPr>
          <w:rFonts w:ascii="Times New Roman" w:hAnsi="Times New Roman" w:cs="Times New Roman"/>
          <w:spacing w:val="-9"/>
        </w:rPr>
        <w:t xml:space="preserve"> </w:t>
      </w:r>
      <w:r w:rsidRPr="00D6772C">
        <w:rPr>
          <w:rFonts w:ascii="Times New Roman" w:hAnsi="Times New Roman" w:cs="Times New Roman"/>
        </w:rPr>
        <w:t>due</w:t>
      </w:r>
      <w:r w:rsidRPr="00D6772C">
        <w:rPr>
          <w:rFonts w:ascii="Times New Roman" w:hAnsi="Times New Roman" w:cs="Times New Roman"/>
          <w:spacing w:val="-10"/>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negative</w:t>
      </w:r>
      <w:r w:rsidRPr="00D6772C">
        <w:rPr>
          <w:rFonts w:ascii="Times New Roman" w:hAnsi="Times New Roman" w:cs="Times New Roman"/>
          <w:spacing w:val="-8"/>
        </w:rPr>
        <w:t xml:space="preserve"> </w:t>
      </w:r>
      <w:r w:rsidRPr="00D6772C">
        <w:rPr>
          <w:rFonts w:ascii="Times New Roman" w:hAnsi="Times New Roman" w:cs="Times New Roman"/>
        </w:rPr>
        <w:t>flows</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trade.</w:t>
      </w:r>
      <w:r w:rsidRPr="00D6772C">
        <w:rPr>
          <w:rFonts w:ascii="Times New Roman" w:hAnsi="Times New Roman" w:cs="Times New Roman"/>
          <w:spacing w:val="-11"/>
        </w:rPr>
        <w:t xml:space="preserve"> </w:t>
      </w:r>
      <w:r w:rsidRPr="00D6772C">
        <w:rPr>
          <w:rFonts w:ascii="Times New Roman" w:hAnsi="Times New Roman" w:cs="Times New Roman"/>
        </w:rPr>
        <w:t>The negative</w:t>
      </w:r>
      <w:r w:rsidRPr="00D6772C">
        <w:rPr>
          <w:rFonts w:ascii="Times New Roman" w:hAnsi="Times New Roman" w:cs="Times New Roman"/>
          <w:spacing w:val="-16"/>
        </w:rPr>
        <w:t xml:space="preserve"> </w:t>
      </w:r>
      <w:r w:rsidRPr="00D6772C">
        <w:rPr>
          <w:rFonts w:ascii="Times New Roman" w:hAnsi="Times New Roman" w:cs="Times New Roman"/>
        </w:rPr>
        <w:t>flows</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trade</w:t>
      </w:r>
      <w:r w:rsidRPr="00D6772C">
        <w:rPr>
          <w:rFonts w:ascii="Times New Roman" w:hAnsi="Times New Roman" w:cs="Times New Roman"/>
          <w:spacing w:val="-15"/>
        </w:rPr>
        <w:t xml:space="preserve"> </w:t>
      </w:r>
      <w:r w:rsidRPr="00D6772C">
        <w:rPr>
          <w:rFonts w:ascii="Times New Roman" w:hAnsi="Times New Roman" w:cs="Times New Roman"/>
        </w:rPr>
        <w:t>were</w:t>
      </w:r>
      <w:r w:rsidRPr="00D6772C">
        <w:rPr>
          <w:rFonts w:ascii="Times New Roman" w:hAnsi="Times New Roman" w:cs="Times New Roman"/>
          <w:spacing w:val="-16"/>
        </w:rPr>
        <w:t xml:space="preserve"> </w:t>
      </w:r>
      <w:r w:rsidRPr="00D6772C">
        <w:rPr>
          <w:rFonts w:ascii="Times New Roman" w:hAnsi="Times New Roman" w:cs="Times New Roman"/>
        </w:rPr>
        <w:t>largely</w:t>
      </w:r>
      <w:r w:rsidRPr="00D6772C">
        <w:rPr>
          <w:rFonts w:ascii="Times New Roman" w:hAnsi="Times New Roman" w:cs="Times New Roman"/>
          <w:spacing w:val="-18"/>
        </w:rPr>
        <w:t xml:space="preserve"> </w:t>
      </w:r>
      <w:r w:rsidRPr="00D6772C">
        <w:rPr>
          <w:rFonts w:ascii="Times New Roman" w:hAnsi="Times New Roman" w:cs="Times New Roman"/>
        </w:rPr>
        <w:t>a</w:t>
      </w:r>
      <w:r w:rsidRPr="00D6772C">
        <w:rPr>
          <w:rFonts w:ascii="Times New Roman" w:hAnsi="Times New Roman" w:cs="Times New Roman"/>
          <w:spacing w:val="-16"/>
        </w:rPr>
        <w:t xml:space="preserve"> </w:t>
      </w:r>
      <w:r w:rsidRPr="00D6772C">
        <w:rPr>
          <w:rFonts w:ascii="Times New Roman" w:hAnsi="Times New Roman" w:cs="Times New Roman"/>
        </w:rPr>
        <w:t>result</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delays</w:t>
      </w:r>
      <w:r w:rsidRPr="00D6772C">
        <w:rPr>
          <w:rFonts w:ascii="Times New Roman" w:hAnsi="Times New Roman" w:cs="Times New Roman"/>
          <w:spacing w:val="-15"/>
        </w:rPr>
        <w:t xml:space="preserve"> </w:t>
      </w:r>
      <w:r w:rsidRPr="00D6772C">
        <w:rPr>
          <w:rFonts w:ascii="Times New Roman" w:hAnsi="Times New Roman" w:cs="Times New Roman"/>
        </w:rPr>
        <w:t>in</w:t>
      </w:r>
      <w:r w:rsidRPr="00D6772C">
        <w:rPr>
          <w:rFonts w:ascii="Times New Roman" w:hAnsi="Times New Roman" w:cs="Times New Roman"/>
          <w:spacing w:val="-16"/>
        </w:rPr>
        <w:t xml:space="preserve"> </w:t>
      </w:r>
      <w:r w:rsidRPr="00D6772C">
        <w:rPr>
          <w:rFonts w:ascii="Times New Roman" w:hAnsi="Times New Roman" w:cs="Times New Roman"/>
        </w:rPr>
        <w:t>customs</w:t>
      </w:r>
      <w:r w:rsidRPr="00D6772C">
        <w:rPr>
          <w:rFonts w:ascii="Times New Roman" w:hAnsi="Times New Roman" w:cs="Times New Roman"/>
          <w:spacing w:val="-16"/>
        </w:rPr>
        <w:t xml:space="preserve"> </w:t>
      </w:r>
      <w:r w:rsidRPr="00D6772C">
        <w:rPr>
          <w:rFonts w:ascii="Times New Roman" w:hAnsi="Times New Roman" w:cs="Times New Roman"/>
        </w:rPr>
        <w:t>clearance</w:t>
      </w:r>
      <w:r w:rsidRPr="00D6772C">
        <w:rPr>
          <w:rFonts w:ascii="Times New Roman" w:hAnsi="Times New Roman" w:cs="Times New Roman"/>
          <w:spacing w:val="-15"/>
        </w:rPr>
        <w:t xml:space="preserve"> </w:t>
      </w:r>
      <w:r w:rsidRPr="00D6772C">
        <w:rPr>
          <w:rFonts w:ascii="Times New Roman" w:hAnsi="Times New Roman" w:cs="Times New Roman"/>
        </w:rPr>
        <w:t>and</w:t>
      </w:r>
      <w:r w:rsidRPr="00D6772C">
        <w:rPr>
          <w:rFonts w:ascii="Times New Roman" w:hAnsi="Times New Roman" w:cs="Times New Roman"/>
          <w:spacing w:val="-18"/>
        </w:rPr>
        <w:t xml:space="preserve"> </w:t>
      </w:r>
      <w:r w:rsidRPr="00D6772C">
        <w:rPr>
          <w:rFonts w:ascii="Times New Roman" w:hAnsi="Times New Roman" w:cs="Times New Roman"/>
        </w:rPr>
        <w:t xml:space="preserve">double payments of custom duties. </w:t>
      </w:r>
      <w:r w:rsidRPr="00D6772C">
        <w:rPr>
          <w:rFonts w:ascii="Times New Roman" w:hAnsi="Times New Roman" w:cs="Times New Roman"/>
        </w:rPr>
        <w:lastRenderedPageBreak/>
        <w:t>Customs departments of member states demanded certificates for commodities which led to the delays. Since member states protected domestic markets from foreign competition, unification of trade regulations was left to the national agencies of member states to protect national sovereignty. Hence, although initially, there was unification of key trade policies, the implementation of these policies became</w:t>
      </w:r>
      <w:r>
        <w:rPr>
          <w:rFonts w:ascii="Times New Roman" w:hAnsi="Times New Roman" w:cs="Times New Roman"/>
        </w:rPr>
        <w:t xml:space="preserve"> </w:t>
      </w:r>
      <w:r w:rsidRPr="00D6772C">
        <w:rPr>
          <w:rFonts w:ascii="Times New Roman" w:hAnsi="Times New Roman" w:cs="Times New Roman"/>
        </w:rPr>
        <w:t>fragmented in the long run (see red line)</w:t>
      </w:r>
    </w:p>
    <w:p w14:paraId="34D63313" w14:textId="77777777" w:rsidR="00AA5452" w:rsidRPr="00D6772C" w:rsidRDefault="00AA5452" w:rsidP="00AA5452">
      <w:pPr>
        <w:pStyle w:val="BodyText"/>
        <w:ind w:right="-188" w:firstLine="720"/>
        <w:jc w:val="both"/>
        <w:rPr>
          <w:rFonts w:ascii="Times New Roman" w:hAnsi="Times New Roman" w:cs="Times New Roman"/>
          <w:spacing w:val="11"/>
        </w:rPr>
      </w:pPr>
      <w:r w:rsidRPr="00D6772C">
        <w:rPr>
          <w:rFonts w:ascii="Times New Roman" w:hAnsi="Times New Roman" w:cs="Times New Roman"/>
        </w:rPr>
        <w:t>Figure 6.5 shows the causal loop diagram produced by the researcher (</w:t>
      </w:r>
      <w:r w:rsidRPr="00D6772C">
        <w:rPr>
          <w:rFonts w:ascii="Times New Roman" w:hAnsi="Times New Roman" w:cs="Times New Roman"/>
          <w:highlight w:val="yellow"/>
        </w:rPr>
        <w:t>according to the procedure outlined in 6.3)</w:t>
      </w:r>
      <w:r w:rsidRPr="00D6772C">
        <w:rPr>
          <w:rFonts w:ascii="Times New Roman" w:hAnsi="Times New Roman" w:cs="Times New Roman"/>
        </w:rPr>
        <w:t xml:space="preserve"> designed to examine the causes of the limited</w:t>
      </w:r>
      <w:r w:rsidRPr="00D6772C">
        <w:rPr>
          <w:rFonts w:ascii="Times New Roman" w:hAnsi="Times New Roman" w:cs="Times New Roman"/>
          <w:spacing w:val="-9"/>
        </w:rPr>
        <w:t xml:space="preserve"> </w:t>
      </w:r>
      <w:r w:rsidRPr="00D6772C">
        <w:rPr>
          <w:rFonts w:ascii="Times New Roman" w:hAnsi="Times New Roman" w:cs="Times New Roman"/>
        </w:rPr>
        <w:t>intra-GCC</w:t>
      </w:r>
      <w:r w:rsidRPr="00D6772C">
        <w:rPr>
          <w:rFonts w:ascii="Times New Roman" w:hAnsi="Times New Roman" w:cs="Times New Roman"/>
          <w:spacing w:val="-11"/>
        </w:rPr>
        <w:t xml:space="preserve"> </w:t>
      </w:r>
      <w:r w:rsidRPr="00D6772C">
        <w:rPr>
          <w:rFonts w:ascii="Times New Roman" w:hAnsi="Times New Roman" w:cs="Times New Roman"/>
        </w:rPr>
        <w:t>trade</w:t>
      </w:r>
      <w:r w:rsidRPr="00D6772C">
        <w:rPr>
          <w:rFonts w:ascii="Times New Roman" w:hAnsi="Times New Roman" w:cs="Times New Roman"/>
          <w:spacing w:val="-11"/>
        </w:rPr>
        <w:t xml:space="preserve"> </w:t>
      </w:r>
      <w:r w:rsidRPr="00D6772C">
        <w:rPr>
          <w:rFonts w:ascii="Times New Roman" w:hAnsi="Times New Roman" w:cs="Times New Roman"/>
        </w:rPr>
        <w:t>despite</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implementation</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trade</w:t>
      </w:r>
      <w:r w:rsidRPr="00D6772C">
        <w:rPr>
          <w:rFonts w:ascii="Times New Roman" w:hAnsi="Times New Roman" w:cs="Times New Roman"/>
          <w:spacing w:val="-8"/>
        </w:rPr>
        <w:t xml:space="preserve"> </w:t>
      </w:r>
      <w:r w:rsidRPr="00D6772C">
        <w:rPr>
          <w:rFonts w:ascii="Times New Roman" w:hAnsi="Times New Roman" w:cs="Times New Roman"/>
        </w:rPr>
        <w:t>regulations</w:t>
      </w:r>
      <w:r w:rsidRPr="00D6772C">
        <w:rPr>
          <w:rFonts w:ascii="Times New Roman" w:hAnsi="Times New Roman" w:cs="Times New Roman"/>
          <w:spacing w:val="-10"/>
        </w:rPr>
        <w:t xml:space="preserve"> </w:t>
      </w:r>
      <w:r w:rsidRPr="00D6772C">
        <w:rPr>
          <w:rFonts w:ascii="Times New Roman" w:hAnsi="Times New Roman" w:cs="Times New Roman"/>
        </w:rPr>
        <w:t>that</w:t>
      </w:r>
      <w:r w:rsidRPr="00D6772C">
        <w:rPr>
          <w:rFonts w:ascii="Times New Roman" w:hAnsi="Times New Roman" w:cs="Times New Roman"/>
          <w:spacing w:val="-11"/>
        </w:rPr>
        <w:t xml:space="preserve"> </w:t>
      </w:r>
      <w:r w:rsidRPr="00D6772C">
        <w:rPr>
          <w:rFonts w:ascii="Times New Roman" w:hAnsi="Times New Roman" w:cs="Times New Roman"/>
        </w:rPr>
        <w:t>are</w:t>
      </w:r>
      <w:r w:rsidRPr="00D6772C">
        <w:rPr>
          <w:rFonts w:ascii="Times New Roman" w:hAnsi="Times New Roman" w:cs="Times New Roman"/>
          <w:spacing w:val="-12"/>
        </w:rPr>
        <w:t xml:space="preserve"> </w:t>
      </w:r>
      <w:r w:rsidRPr="00D6772C">
        <w:rPr>
          <w:rFonts w:ascii="Times New Roman" w:hAnsi="Times New Roman" w:cs="Times New Roman"/>
        </w:rPr>
        <w:t>aimed at achieving the economic integration goals as stipulated in the GCC Charter. The figure shows a causal loop diagram consisting of four loops. The first loop is the ‘supranational tool’ loop showing the positive feedback loop that links the following variables:</w:t>
      </w:r>
      <w:r w:rsidRPr="00D6772C">
        <w:rPr>
          <w:rFonts w:ascii="Times New Roman" w:hAnsi="Times New Roman" w:cs="Times New Roman"/>
          <w:spacing w:val="11"/>
        </w:rPr>
        <w:t xml:space="preserve"> </w:t>
      </w:r>
    </w:p>
    <w:p w14:paraId="1872201E" w14:textId="77777777" w:rsidR="00AA5452" w:rsidRPr="00D6772C" w:rsidRDefault="00AA5452" w:rsidP="00BD536F">
      <w:pPr>
        <w:pStyle w:val="BodyText"/>
        <w:numPr>
          <w:ilvl w:val="0"/>
          <w:numId w:val="42"/>
        </w:numPr>
        <w:ind w:right="-188"/>
        <w:jc w:val="both"/>
        <w:rPr>
          <w:rFonts w:ascii="Times New Roman" w:hAnsi="Times New Roman" w:cs="Times New Roman"/>
        </w:rPr>
      </w:pPr>
      <w:r w:rsidRPr="00D6772C">
        <w:rPr>
          <w:rFonts w:ascii="Times New Roman" w:hAnsi="Times New Roman" w:cs="Times New Roman"/>
        </w:rPr>
        <w:t>implementation</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GCC</w:t>
      </w:r>
      <w:r w:rsidRPr="00D6772C">
        <w:rPr>
          <w:rFonts w:ascii="Times New Roman" w:hAnsi="Times New Roman" w:cs="Times New Roman"/>
          <w:spacing w:val="10"/>
        </w:rPr>
        <w:t xml:space="preserve"> </w:t>
      </w:r>
      <w:r w:rsidRPr="00D6772C">
        <w:rPr>
          <w:rFonts w:ascii="Times New Roman" w:hAnsi="Times New Roman" w:cs="Times New Roman"/>
        </w:rPr>
        <w:t>Charter</w:t>
      </w:r>
      <w:r w:rsidRPr="00D6772C">
        <w:rPr>
          <w:rFonts w:ascii="Times New Roman" w:hAnsi="Times New Roman" w:cs="Times New Roman"/>
          <w:spacing w:val="9"/>
        </w:rPr>
        <w:t xml:space="preserve"> </w:t>
      </w:r>
      <w:r w:rsidRPr="00D6772C">
        <w:rPr>
          <w:rFonts w:ascii="Times New Roman" w:hAnsi="Times New Roman" w:cs="Times New Roman"/>
        </w:rPr>
        <w:t>relevant</w:t>
      </w:r>
      <w:r w:rsidRPr="00D6772C">
        <w:rPr>
          <w:rFonts w:ascii="Times New Roman" w:hAnsi="Times New Roman" w:cs="Times New Roman"/>
          <w:spacing w:val="11"/>
        </w:rPr>
        <w:t xml:space="preserve"> </w:t>
      </w:r>
      <w:r w:rsidRPr="00D6772C">
        <w:rPr>
          <w:rFonts w:ascii="Times New Roman" w:hAnsi="Times New Roman" w:cs="Times New Roman"/>
        </w:rPr>
        <w:t>to</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economic</w:t>
      </w:r>
      <w:r w:rsidRPr="00D6772C">
        <w:rPr>
          <w:rFonts w:ascii="Times New Roman" w:hAnsi="Times New Roman" w:cs="Times New Roman"/>
          <w:spacing w:val="10"/>
        </w:rPr>
        <w:t xml:space="preserve"> </w:t>
      </w:r>
      <w:r w:rsidRPr="00D6772C">
        <w:rPr>
          <w:rFonts w:ascii="Times New Roman" w:hAnsi="Times New Roman" w:cs="Times New Roman"/>
        </w:rPr>
        <w:t>agreements;</w:t>
      </w:r>
    </w:p>
    <w:p w14:paraId="6D46EBEC" w14:textId="77777777" w:rsidR="00AA5452" w:rsidRPr="00D6772C" w:rsidRDefault="00AA5452" w:rsidP="00BD536F">
      <w:pPr>
        <w:pStyle w:val="ListParagraph"/>
        <w:widowControl w:val="0"/>
        <w:numPr>
          <w:ilvl w:val="0"/>
          <w:numId w:val="42"/>
        </w:numPr>
        <w:tabs>
          <w:tab w:val="left" w:pos="830"/>
        </w:tabs>
        <w:autoSpaceDE w:val="0"/>
        <w:autoSpaceDN w:val="0"/>
        <w:ind w:right="-188"/>
        <w:contextualSpacing w:val="0"/>
        <w:jc w:val="both"/>
        <w:rPr>
          <w:rFonts w:ascii="Times New Roman" w:hAnsi="Times New Roman" w:cs="Times New Roman"/>
        </w:rPr>
      </w:pPr>
      <w:r w:rsidRPr="00D6772C">
        <w:rPr>
          <w:rFonts w:ascii="Times New Roman" w:hAnsi="Times New Roman" w:cs="Times New Roman"/>
        </w:rPr>
        <w:t>the goal of economic integration;</w:t>
      </w:r>
    </w:p>
    <w:p w14:paraId="54D5B272" w14:textId="77777777" w:rsidR="00AA5452" w:rsidRPr="00D6772C" w:rsidRDefault="00AA5452" w:rsidP="00BD536F">
      <w:pPr>
        <w:pStyle w:val="ListParagraph"/>
        <w:widowControl w:val="0"/>
        <w:numPr>
          <w:ilvl w:val="0"/>
          <w:numId w:val="42"/>
        </w:numPr>
        <w:tabs>
          <w:tab w:val="left" w:pos="830"/>
        </w:tabs>
        <w:autoSpaceDE w:val="0"/>
        <w:autoSpaceDN w:val="0"/>
        <w:ind w:right="-188"/>
        <w:contextualSpacing w:val="0"/>
        <w:jc w:val="both"/>
        <w:rPr>
          <w:rFonts w:ascii="Times New Roman" w:hAnsi="Times New Roman" w:cs="Times New Roman"/>
        </w:rPr>
      </w:pPr>
      <w:r w:rsidRPr="00D6772C">
        <w:rPr>
          <w:rFonts w:ascii="Times New Roman" w:hAnsi="Times New Roman" w:cs="Times New Roman"/>
        </w:rPr>
        <w:t xml:space="preserve">supra national tool; and </w:t>
      </w:r>
    </w:p>
    <w:p w14:paraId="252BA70B" w14:textId="77777777" w:rsidR="00AA5452" w:rsidRPr="00D6772C" w:rsidRDefault="00AA5452" w:rsidP="00BD536F">
      <w:pPr>
        <w:pStyle w:val="ListParagraph"/>
        <w:widowControl w:val="0"/>
        <w:numPr>
          <w:ilvl w:val="0"/>
          <w:numId w:val="42"/>
        </w:numPr>
        <w:tabs>
          <w:tab w:val="left" w:pos="830"/>
        </w:tabs>
        <w:autoSpaceDE w:val="0"/>
        <w:autoSpaceDN w:val="0"/>
        <w:ind w:right="-188"/>
        <w:contextualSpacing w:val="0"/>
        <w:jc w:val="both"/>
        <w:rPr>
          <w:rFonts w:ascii="Times New Roman" w:hAnsi="Times New Roman" w:cs="Times New Roman"/>
        </w:rPr>
      </w:pPr>
      <w:r w:rsidRPr="00D6772C">
        <w:rPr>
          <w:rFonts w:ascii="Times New Roman" w:hAnsi="Times New Roman" w:cs="Times New Roman"/>
        </w:rPr>
        <w:t xml:space="preserve">economic regulation. </w:t>
      </w:r>
    </w:p>
    <w:p w14:paraId="27D05FA9" w14:textId="77777777" w:rsidR="00AA5452" w:rsidRPr="00D6772C" w:rsidRDefault="00AA5452" w:rsidP="00AA5452">
      <w:pPr>
        <w:tabs>
          <w:tab w:val="left" w:pos="830"/>
        </w:tabs>
        <w:ind w:left="-30" w:right="-188"/>
        <w:jc w:val="both"/>
        <w:rPr>
          <w:rFonts w:ascii="Times New Roman" w:hAnsi="Times New Roman" w:cs="Times New Roman"/>
        </w:rPr>
      </w:pPr>
      <w:r w:rsidRPr="00D6772C">
        <w:rPr>
          <w:rFonts w:ascii="Times New Roman" w:hAnsi="Times New Roman" w:cs="Times New Roman"/>
          <w:noProof/>
          <w:lang w:val="en-US"/>
        </w:rPr>
        <w:drawing>
          <wp:inline distT="0" distB="0" distL="0" distR="0" wp14:anchorId="31E25C7D" wp14:editId="5402F602">
            <wp:extent cx="5546436" cy="3346101"/>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67867" cy="3359030"/>
                    </a:xfrm>
                    <a:prstGeom prst="rect">
                      <a:avLst/>
                    </a:prstGeom>
                    <a:noFill/>
                    <a:ln>
                      <a:noFill/>
                    </a:ln>
                  </pic:spPr>
                </pic:pic>
              </a:graphicData>
            </a:graphic>
          </wp:inline>
        </w:drawing>
      </w:r>
    </w:p>
    <w:p w14:paraId="7FF2A8F6" w14:textId="0676B17C" w:rsidR="00AA5452" w:rsidRPr="00D6772C" w:rsidRDefault="00092A66" w:rsidP="00092A66">
      <w:pPr>
        <w:pStyle w:val="Caption"/>
        <w:rPr>
          <w:rFonts w:ascii="Times New Roman" w:hAnsi="Times New Roman"/>
          <w:sz w:val="24"/>
          <w:szCs w:val="24"/>
        </w:rPr>
      </w:pPr>
      <w:bookmarkStart w:id="304" w:name="_Toc57021203"/>
      <w:r w:rsidRPr="00D6772C">
        <w:rPr>
          <w:rFonts w:ascii="Times New Roman" w:hAnsi="Times New Roman"/>
          <w:sz w:val="24"/>
          <w:szCs w:val="24"/>
        </w:rPr>
        <w:t xml:space="preserve">Figure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Figure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5</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Causal Loop Diagram Illustrating the Feedback Loops Relevant to Intra-GCC Trade   Source: Researcher</w:t>
      </w:r>
      <w:bookmarkEnd w:id="304"/>
    </w:p>
    <w:p w14:paraId="24AEF88B" w14:textId="77777777" w:rsidR="00820560" w:rsidRPr="00D6772C" w:rsidRDefault="00820560" w:rsidP="00820560">
      <w:pPr>
        <w:tabs>
          <w:tab w:val="left" w:pos="830"/>
        </w:tabs>
        <w:ind w:left="-30" w:right="-188"/>
        <w:jc w:val="both"/>
        <w:rPr>
          <w:rFonts w:ascii="Times New Roman" w:hAnsi="Times New Roman" w:cs="Times New Roman"/>
        </w:rPr>
      </w:pPr>
      <w:r w:rsidRPr="00D6772C">
        <w:rPr>
          <w:rFonts w:ascii="Times New Roman" w:hAnsi="Times New Roman" w:cs="Times New Roman"/>
        </w:rPr>
        <w:t>This loop is a reinforcing feedback loop since its polarity is positive. This implies</w:t>
      </w:r>
      <w:r w:rsidRPr="00D6772C">
        <w:rPr>
          <w:rFonts w:ascii="Times New Roman" w:hAnsi="Times New Roman" w:cs="Times New Roman"/>
          <w:spacing w:val="-16"/>
        </w:rPr>
        <w:t xml:space="preserve"> </w:t>
      </w:r>
      <w:r w:rsidRPr="00D6772C">
        <w:rPr>
          <w:rFonts w:ascii="Times New Roman" w:hAnsi="Times New Roman" w:cs="Times New Roman"/>
        </w:rPr>
        <w:t>that</w:t>
      </w:r>
      <w:r w:rsidRPr="00D6772C">
        <w:rPr>
          <w:rFonts w:ascii="Times New Roman" w:hAnsi="Times New Roman" w:cs="Times New Roman"/>
          <w:spacing w:val="-13"/>
        </w:rPr>
        <w:t xml:space="preserve"> </w:t>
      </w:r>
      <w:r w:rsidRPr="00D6772C">
        <w:rPr>
          <w:rFonts w:ascii="Times New Roman" w:hAnsi="Times New Roman" w:cs="Times New Roman"/>
        </w:rPr>
        <w:t>as</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need</w:t>
      </w:r>
      <w:r w:rsidRPr="00D6772C">
        <w:rPr>
          <w:rFonts w:ascii="Times New Roman" w:hAnsi="Times New Roman" w:cs="Times New Roman"/>
          <w:spacing w:val="-16"/>
        </w:rPr>
        <w:t xml:space="preserve"> </w:t>
      </w:r>
      <w:r w:rsidRPr="00D6772C">
        <w:rPr>
          <w:rFonts w:ascii="Times New Roman" w:hAnsi="Times New Roman" w:cs="Times New Roman"/>
        </w:rPr>
        <w:t>for</w:t>
      </w:r>
      <w:r w:rsidRPr="00D6772C">
        <w:rPr>
          <w:rFonts w:ascii="Times New Roman" w:hAnsi="Times New Roman" w:cs="Times New Roman"/>
          <w:spacing w:val="-15"/>
        </w:rPr>
        <w:t xml:space="preserve"> </w:t>
      </w:r>
      <w:r w:rsidRPr="00D6772C">
        <w:rPr>
          <w:rFonts w:ascii="Times New Roman" w:hAnsi="Times New Roman" w:cs="Times New Roman"/>
        </w:rPr>
        <w:t>achieving</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economic</w:t>
      </w:r>
      <w:r w:rsidRPr="00D6772C">
        <w:rPr>
          <w:rFonts w:ascii="Times New Roman" w:hAnsi="Times New Roman" w:cs="Times New Roman"/>
          <w:spacing w:val="-17"/>
        </w:rPr>
        <w:t xml:space="preserve"> </w:t>
      </w:r>
      <w:r w:rsidRPr="00D6772C">
        <w:rPr>
          <w:rFonts w:ascii="Times New Roman" w:hAnsi="Times New Roman" w:cs="Times New Roman"/>
        </w:rPr>
        <w:t>integration</w:t>
      </w:r>
      <w:r w:rsidRPr="00D6772C">
        <w:rPr>
          <w:rFonts w:ascii="Times New Roman" w:hAnsi="Times New Roman" w:cs="Times New Roman"/>
          <w:spacing w:val="-13"/>
        </w:rPr>
        <w:t xml:space="preserve"> </w:t>
      </w:r>
      <w:r w:rsidRPr="00D6772C">
        <w:rPr>
          <w:rFonts w:ascii="Times New Roman" w:hAnsi="Times New Roman" w:cs="Times New Roman"/>
        </w:rPr>
        <w:t>goals</w:t>
      </w:r>
      <w:r w:rsidRPr="00D6772C">
        <w:rPr>
          <w:rFonts w:ascii="Times New Roman" w:hAnsi="Times New Roman" w:cs="Times New Roman"/>
          <w:spacing w:val="-16"/>
        </w:rPr>
        <w:t xml:space="preserve"> </w:t>
      </w:r>
      <w:r w:rsidRPr="00D6772C">
        <w:rPr>
          <w:rFonts w:ascii="Times New Roman" w:hAnsi="Times New Roman" w:cs="Times New Roman"/>
        </w:rPr>
        <w:t>rises</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cause), the requirement for the establishment of a supranational tool also increases above what it would otherwise have been (the effect). Similarly, as the requirement for the establishment of a supranational tool becomes fulfilled, economic regionalism becomes increasingly more achievable above what it would otherwise have</w:t>
      </w:r>
      <w:r w:rsidRPr="00D6772C">
        <w:rPr>
          <w:rFonts w:ascii="Times New Roman" w:hAnsi="Times New Roman" w:cs="Times New Roman"/>
          <w:spacing w:val="-25"/>
        </w:rPr>
        <w:t xml:space="preserve"> </w:t>
      </w:r>
      <w:r w:rsidRPr="00D6772C">
        <w:rPr>
          <w:rFonts w:ascii="Times New Roman" w:hAnsi="Times New Roman" w:cs="Times New Roman"/>
        </w:rPr>
        <w:t>been.</w:t>
      </w:r>
    </w:p>
    <w:p w14:paraId="6781A9DC" w14:textId="77777777" w:rsidR="00820560" w:rsidRPr="00D6772C" w:rsidRDefault="00820560" w:rsidP="00820560">
      <w:pPr>
        <w:tabs>
          <w:tab w:val="left" w:pos="830"/>
        </w:tabs>
        <w:ind w:right="-188"/>
        <w:jc w:val="both"/>
        <w:rPr>
          <w:rFonts w:ascii="Times New Roman" w:hAnsi="Times New Roman" w:cs="Times New Roman"/>
          <w:w w:val="118"/>
        </w:rPr>
      </w:pPr>
      <w:r w:rsidRPr="00D6772C">
        <w:rPr>
          <w:rFonts w:ascii="Times New Roman" w:hAnsi="Times New Roman" w:cs="Times New Roman"/>
        </w:rPr>
        <w:tab/>
        <w:t>The second loop is the ‘intra-GCC trade loop’ showing the negative feedback loop linking the following  variables economic integration goals; trade</w:t>
      </w:r>
      <w:r w:rsidRPr="00D6772C">
        <w:rPr>
          <w:rFonts w:ascii="Times New Roman" w:hAnsi="Times New Roman" w:cs="Times New Roman"/>
          <w:spacing w:val="-8"/>
        </w:rPr>
        <w:t xml:space="preserve"> </w:t>
      </w:r>
      <w:r w:rsidRPr="00D6772C">
        <w:rPr>
          <w:rFonts w:ascii="Times New Roman" w:hAnsi="Times New Roman" w:cs="Times New Roman"/>
        </w:rPr>
        <w:t>regulations; intra-GCC</w:t>
      </w:r>
      <w:r w:rsidRPr="00D6772C">
        <w:rPr>
          <w:rFonts w:ascii="Times New Roman" w:hAnsi="Times New Roman" w:cs="Times New Roman"/>
          <w:spacing w:val="-12"/>
        </w:rPr>
        <w:t xml:space="preserve"> </w:t>
      </w:r>
      <w:r w:rsidRPr="00D6772C">
        <w:rPr>
          <w:rFonts w:ascii="Times New Roman" w:hAnsi="Times New Roman" w:cs="Times New Roman"/>
        </w:rPr>
        <w:t>trade;</w:t>
      </w:r>
      <w:r w:rsidRPr="00D6772C">
        <w:rPr>
          <w:rFonts w:ascii="Times New Roman" w:hAnsi="Times New Roman" w:cs="Times New Roman"/>
          <w:spacing w:val="-10"/>
        </w:rPr>
        <w:t xml:space="preserve"> </w:t>
      </w:r>
      <w:r w:rsidRPr="00D6772C">
        <w:rPr>
          <w:rFonts w:ascii="Times New Roman" w:hAnsi="Times New Roman" w:cs="Times New Roman"/>
          <w:spacing w:val="-12"/>
        </w:rPr>
        <w:t xml:space="preserve"> </w:t>
      </w:r>
      <w:r w:rsidRPr="00D6772C">
        <w:rPr>
          <w:rFonts w:ascii="Times New Roman" w:hAnsi="Times New Roman" w:cs="Times New Roman"/>
        </w:rPr>
        <w:t>customs</w:t>
      </w:r>
      <w:r w:rsidRPr="00D6772C">
        <w:rPr>
          <w:rFonts w:ascii="Times New Roman" w:hAnsi="Times New Roman" w:cs="Times New Roman"/>
          <w:spacing w:val="-11"/>
        </w:rPr>
        <w:t xml:space="preserve"> </w:t>
      </w:r>
      <w:r w:rsidRPr="00D6772C">
        <w:rPr>
          <w:rFonts w:ascii="Times New Roman" w:hAnsi="Times New Roman" w:cs="Times New Roman"/>
        </w:rPr>
        <w:t>clearance</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member-states;</w:t>
      </w:r>
      <w:r w:rsidRPr="00D6772C">
        <w:rPr>
          <w:rFonts w:ascii="Times New Roman" w:hAnsi="Times New Roman" w:cs="Times New Roman"/>
          <w:spacing w:val="-10"/>
        </w:rPr>
        <w:t xml:space="preserve"> </w:t>
      </w:r>
      <w:r w:rsidRPr="00D6772C">
        <w:rPr>
          <w:rFonts w:ascii="Times New Roman" w:hAnsi="Times New Roman" w:cs="Times New Roman"/>
        </w:rPr>
        <w:t>payment</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 xml:space="preserve">customs duties; prices of domestic commodities; and establishment of a supranational tool. This </w:t>
      </w:r>
      <w:proofErr w:type="gramStart"/>
      <w:r w:rsidRPr="00D6772C">
        <w:rPr>
          <w:rFonts w:ascii="Times New Roman" w:hAnsi="Times New Roman" w:cs="Times New Roman"/>
        </w:rPr>
        <w:t>particular loop</w:t>
      </w:r>
      <w:proofErr w:type="gramEnd"/>
      <w:r w:rsidRPr="00D6772C">
        <w:rPr>
          <w:rFonts w:ascii="Times New Roman" w:hAnsi="Times New Roman" w:cs="Times New Roman"/>
        </w:rPr>
        <w:t xml:space="preserve"> is a balancing feedback loop since its polarity is negative. This implies that as the level of the implementation of trade regulations is increased (the</w:t>
      </w:r>
      <w:r w:rsidRPr="00D6772C">
        <w:rPr>
          <w:rFonts w:ascii="Times New Roman" w:hAnsi="Times New Roman" w:cs="Times New Roman"/>
          <w:spacing w:val="-4"/>
        </w:rPr>
        <w:t xml:space="preserve"> </w:t>
      </w:r>
      <w:r w:rsidRPr="00D6772C">
        <w:rPr>
          <w:rFonts w:ascii="Times New Roman" w:hAnsi="Times New Roman" w:cs="Times New Roman"/>
        </w:rPr>
        <w:t>cause),</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rate</w:t>
      </w:r>
      <w:r w:rsidRPr="00D6772C">
        <w:rPr>
          <w:rFonts w:ascii="Times New Roman" w:hAnsi="Times New Roman" w:cs="Times New Roman"/>
          <w:spacing w:val="-3"/>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intra-GCC</w:t>
      </w:r>
      <w:r w:rsidRPr="00D6772C">
        <w:rPr>
          <w:rFonts w:ascii="Times New Roman" w:hAnsi="Times New Roman" w:cs="Times New Roman"/>
          <w:spacing w:val="-5"/>
        </w:rPr>
        <w:t xml:space="preserve"> </w:t>
      </w:r>
      <w:r w:rsidRPr="00D6772C">
        <w:rPr>
          <w:rFonts w:ascii="Times New Roman" w:hAnsi="Times New Roman" w:cs="Times New Roman"/>
        </w:rPr>
        <w:t>trade</w:t>
      </w:r>
      <w:r w:rsidRPr="00D6772C">
        <w:rPr>
          <w:rFonts w:ascii="Times New Roman" w:hAnsi="Times New Roman" w:cs="Times New Roman"/>
          <w:spacing w:val="-3"/>
        </w:rPr>
        <w:t xml:space="preserve"> </w:t>
      </w:r>
      <w:r w:rsidRPr="00D6772C">
        <w:rPr>
          <w:rFonts w:ascii="Times New Roman" w:hAnsi="Times New Roman" w:cs="Times New Roman"/>
        </w:rPr>
        <w:t>also</w:t>
      </w:r>
      <w:r w:rsidRPr="00D6772C">
        <w:rPr>
          <w:rFonts w:ascii="Times New Roman" w:hAnsi="Times New Roman" w:cs="Times New Roman"/>
          <w:spacing w:val="-4"/>
        </w:rPr>
        <w:t xml:space="preserve"> </w:t>
      </w:r>
      <w:r w:rsidRPr="00D6772C">
        <w:rPr>
          <w:rFonts w:ascii="Times New Roman" w:hAnsi="Times New Roman" w:cs="Times New Roman"/>
        </w:rPr>
        <w:t>increases</w:t>
      </w:r>
      <w:r w:rsidRPr="00D6772C">
        <w:rPr>
          <w:rFonts w:ascii="Times New Roman" w:hAnsi="Times New Roman" w:cs="Times New Roman"/>
          <w:spacing w:val="-4"/>
        </w:rPr>
        <w:t xml:space="preserve"> </w:t>
      </w:r>
      <w:r w:rsidRPr="00D6772C">
        <w:rPr>
          <w:rFonts w:ascii="Times New Roman" w:hAnsi="Times New Roman" w:cs="Times New Roman"/>
        </w:rPr>
        <w:t>above</w:t>
      </w:r>
      <w:r w:rsidRPr="00D6772C">
        <w:rPr>
          <w:rFonts w:ascii="Times New Roman" w:hAnsi="Times New Roman" w:cs="Times New Roman"/>
          <w:spacing w:val="-3"/>
        </w:rPr>
        <w:t xml:space="preserve"> </w:t>
      </w:r>
      <w:r w:rsidRPr="00D6772C">
        <w:rPr>
          <w:rFonts w:ascii="Times New Roman" w:hAnsi="Times New Roman" w:cs="Times New Roman"/>
        </w:rPr>
        <w:t>what</w:t>
      </w:r>
      <w:r w:rsidRPr="00D6772C">
        <w:rPr>
          <w:rFonts w:ascii="Times New Roman" w:hAnsi="Times New Roman" w:cs="Times New Roman"/>
          <w:spacing w:val="-4"/>
        </w:rPr>
        <w:t xml:space="preserve"> </w:t>
      </w:r>
      <w:r w:rsidRPr="00D6772C">
        <w:rPr>
          <w:rFonts w:ascii="Times New Roman" w:hAnsi="Times New Roman" w:cs="Times New Roman"/>
        </w:rPr>
        <w:t>it</w:t>
      </w:r>
      <w:r w:rsidRPr="00D6772C">
        <w:rPr>
          <w:rFonts w:ascii="Times New Roman" w:hAnsi="Times New Roman" w:cs="Times New Roman"/>
          <w:spacing w:val="-4"/>
        </w:rPr>
        <w:t xml:space="preserve"> </w:t>
      </w:r>
      <w:r w:rsidRPr="00D6772C">
        <w:rPr>
          <w:rFonts w:ascii="Times New Roman" w:hAnsi="Times New Roman" w:cs="Times New Roman"/>
        </w:rPr>
        <w:t>would</w:t>
      </w:r>
      <w:r w:rsidRPr="00D6772C">
        <w:rPr>
          <w:rFonts w:ascii="Times New Roman" w:hAnsi="Times New Roman" w:cs="Times New Roman"/>
          <w:spacing w:val="-4"/>
        </w:rPr>
        <w:t xml:space="preserve"> </w:t>
      </w:r>
      <w:r w:rsidRPr="00D6772C">
        <w:rPr>
          <w:rFonts w:ascii="Times New Roman" w:hAnsi="Times New Roman" w:cs="Times New Roman"/>
        </w:rPr>
        <w:t xml:space="preserve">otherwise </w:t>
      </w:r>
      <w:r w:rsidRPr="00D6772C">
        <w:rPr>
          <w:rFonts w:ascii="Times New Roman" w:hAnsi="Times New Roman" w:cs="Times New Roman"/>
        </w:rPr>
        <w:lastRenderedPageBreak/>
        <w:t xml:space="preserve">have been (the effect). As the level of intra-GCC trade increases, the rate of customs clearance also increases above what it would otherwise have been. This is because although intra-GCC trade increases, “the customs departments of the member countries demanded certificates for commodities at the borders, resulting in delays and double payment of custom duties” (Low &amp; Salazar, 2011). </w:t>
      </w:r>
    </w:p>
    <w:p w14:paraId="1B48EC04" w14:textId="07170491" w:rsidR="00AA5452" w:rsidRPr="00D6772C" w:rsidRDefault="00820560" w:rsidP="00820560">
      <w:pPr>
        <w:tabs>
          <w:tab w:val="left" w:pos="830"/>
        </w:tabs>
        <w:ind w:right="-188"/>
        <w:jc w:val="both"/>
        <w:rPr>
          <w:rFonts w:ascii="Times New Roman" w:hAnsi="Times New Roman" w:cs="Times New Roman"/>
        </w:rPr>
      </w:pPr>
      <w:r w:rsidRPr="00D6772C">
        <w:rPr>
          <w:rFonts w:ascii="Times New Roman" w:hAnsi="Times New Roman" w:cs="Times New Roman"/>
          <w:w w:val="118"/>
        </w:rPr>
        <w:tab/>
      </w:r>
      <w:r w:rsidRPr="00D6772C">
        <w:rPr>
          <w:rFonts w:ascii="Times New Roman" w:hAnsi="Times New Roman" w:cs="Times New Roman"/>
        </w:rPr>
        <w:t>As a result of the double payment of customs duties, the prices of commodities also increase (positive</w:t>
      </w:r>
      <w:r w:rsidRPr="00D6772C">
        <w:rPr>
          <w:rFonts w:ascii="Times New Roman" w:hAnsi="Times New Roman" w:cs="Times New Roman"/>
          <w:spacing w:val="56"/>
        </w:rPr>
        <w:t xml:space="preserve"> </w:t>
      </w:r>
      <w:r w:rsidRPr="00D6772C">
        <w:rPr>
          <w:rFonts w:ascii="Times New Roman" w:hAnsi="Times New Roman" w:cs="Times New Roman"/>
        </w:rPr>
        <w:t>feedback</w:t>
      </w:r>
      <w:r w:rsidRPr="00D6772C">
        <w:rPr>
          <w:rFonts w:ascii="Times New Roman" w:hAnsi="Times New Roman" w:cs="Times New Roman"/>
          <w:spacing w:val="56"/>
        </w:rPr>
        <w:t xml:space="preserve"> </w:t>
      </w:r>
      <w:r w:rsidRPr="00D6772C">
        <w:rPr>
          <w:rFonts w:ascii="Times New Roman" w:hAnsi="Times New Roman" w:cs="Times New Roman"/>
        </w:rPr>
        <w:t>link).</w:t>
      </w:r>
      <w:r w:rsidRPr="00D6772C">
        <w:rPr>
          <w:rFonts w:ascii="Times New Roman" w:hAnsi="Times New Roman" w:cs="Times New Roman"/>
          <w:spacing w:val="55"/>
        </w:rPr>
        <w:t xml:space="preserve"> </w:t>
      </w:r>
      <w:r w:rsidRPr="00D6772C">
        <w:rPr>
          <w:rFonts w:ascii="Times New Roman" w:hAnsi="Times New Roman" w:cs="Times New Roman"/>
        </w:rPr>
        <w:t>Hence,</w:t>
      </w:r>
      <w:r w:rsidRPr="00D6772C">
        <w:rPr>
          <w:rFonts w:ascii="Times New Roman" w:hAnsi="Times New Roman" w:cs="Times New Roman"/>
          <w:spacing w:val="55"/>
        </w:rPr>
        <w:t xml:space="preserve"> </w:t>
      </w:r>
      <w:r w:rsidRPr="00D6772C">
        <w:rPr>
          <w:rFonts w:ascii="Times New Roman" w:hAnsi="Times New Roman" w:cs="Times New Roman"/>
        </w:rPr>
        <w:t>member</w:t>
      </w:r>
      <w:r w:rsidRPr="00D6772C">
        <w:rPr>
          <w:rFonts w:ascii="Times New Roman" w:hAnsi="Times New Roman" w:cs="Times New Roman"/>
          <w:spacing w:val="55"/>
        </w:rPr>
        <w:t xml:space="preserve"> </w:t>
      </w:r>
      <w:r w:rsidRPr="00D6772C">
        <w:rPr>
          <w:rFonts w:ascii="Times New Roman" w:hAnsi="Times New Roman" w:cs="Times New Roman"/>
        </w:rPr>
        <w:t>states</w:t>
      </w:r>
      <w:r w:rsidRPr="00D6772C">
        <w:rPr>
          <w:rFonts w:ascii="Times New Roman" w:hAnsi="Times New Roman" w:cs="Times New Roman"/>
          <w:spacing w:val="53"/>
        </w:rPr>
        <w:t xml:space="preserve"> </w:t>
      </w:r>
      <w:r w:rsidRPr="00D6772C">
        <w:rPr>
          <w:rFonts w:ascii="Times New Roman" w:hAnsi="Times New Roman" w:cs="Times New Roman"/>
        </w:rPr>
        <w:t>are</w:t>
      </w:r>
      <w:r w:rsidRPr="00D6772C">
        <w:rPr>
          <w:rFonts w:ascii="Times New Roman" w:hAnsi="Times New Roman" w:cs="Times New Roman"/>
          <w:spacing w:val="57"/>
        </w:rPr>
        <w:t xml:space="preserve"> </w:t>
      </w:r>
      <w:r w:rsidRPr="00D6772C">
        <w:rPr>
          <w:rFonts w:ascii="Times New Roman" w:hAnsi="Times New Roman" w:cs="Times New Roman"/>
        </w:rPr>
        <w:t>inclined</w:t>
      </w:r>
      <w:r w:rsidRPr="00D6772C">
        <w:rPr>
          <w:rFonts w:ascii="Times New Roman" w:hAnsi="Times New Roman" w:cs="Times New Roman"/>
          <w:spacing w:val="56"/>
        </w:rPr>
        <w:t xml:space="preserve"> </w:t>
      </w:r>
      <w:r w:rsidRPr="00D6772C">
        <w:rPr>
          <w:rFonts w:ascii="Times New Roman" w:hAnsi="Times New Roman" w:cs="Times New Roman"/>
        </w:rPr>
        <w:t>to</w:t>
      </w:r>
      <w:r w:rsidRPr="00D6772C">
        <w:rPr>
          <w:rFonts w:ascii="Times New Roman" w:hAnsi="Times New Roman" w:cs="Times New Roman"/>
          <w:spacing w:val="54"/>
        </w:rPr>
        <w:t xml:space="preserve"> </w:t>
      </w:r>
      <w:r w:rsidRPr="00D6772C">
        <w:rPr>
          <w:rFonts w:ascii="Times New Roman" w:hAnsi="Times New Roman" w:cs="Times New Roman"/>
        </w:rPr>
        <w:t>protect</w:t>
      </w:r>
      <w:r w:rsidRPr="00D6772C">
        <w:rPr>
          <w:rFonts w:ascii="Times New Roman" w:hAnsi="Times New Roman" w:cs="Times New Roman"/>
          <w:spacing w:val="54"/>
        </w:rPr>
        <w:t xml:space="preserve"> </w:t>
      </w:r>
      <w:r w:rsidRPr="00D6772C">
        <w:rPr>
          <w:rFonts w:ascii="Times New Roman" w:hAnsi="Times New Roman" w:cs="Times New Roman"/>
        </w:rPr>
        <w:t>their</w:t>
      </w:r>
      <w:r w:rsidRPr="00D6772C">
        <w:rPr>
          <w:rFonts w:ascii="Times New Roman" w:hAnsi="Times New Roman" w:cs="Times New Roman"/>
          <w:spacing w:val="56"/>
        </w:rPr>
        <w:t xml:space="preserve"> </w:t>
      </w:r>
      <w:r w:rsidRPr="00D6772C">
        <w:rPr>
          <w:rFonts w:ascii="Times New Roman" w:hAnsi="Times New Roman" w:cs="Times New Roman"/>
        </w:rPr>
        <w:t>own interests and implement GCC economic agreements in varying degrees and scope, depending on their national strategy (negative feedback). Thus, as the prices of commodities</w:t>
      </w:r>
      <w:r w:rsidRPr="00D6772C">
        <w:rPr>
          <w:rFonts w:ascii="Times New Roman" w:hAnsi="Times New Roman" w:cs="Times New Roman"/>
          <w:spacing w:val="-11"/>
        </w:rPr>
        <w:t xml:space="preserve"> </w:t>
      </w:r>
      <w:r w:rsidRPr="00D6772C">
        <w:rPr>
          <w:rFonts w:ascii="Times New Roman" w:hAnsi="Times New Roman" w:cs="Times New Roman"/>
        </w:rPr>
        <w:t>increase</w:t>
      </w:r>
      <w:r>
        <w:rPr>
          <w:rFonts w:ascii="Times New Roman" w:hAnsi="Times New Roman" w:cs="Times New Roman"/>
        </w:rPr>
        <w:tab/>
      </w:r>
      <w:r>
        <w:rPr>
          <w:rFonts w:ascii="Times New Roman" w:hAnsi="Times New Roman" w:cs="Times New Roman"/>
        </w:rPr>
        <w:tab/>
      </w:r>
      <w:proofErr w:type="gramStart"/>
      <w:r w:rsidR="00AA5452" w:rsidRPr="00D6772C">
        <w:rPr>
          <w:rFonts w:ascii="Times New Roman" w:hAnsi="Times New Roman" w:cs="Times New Roman"/>
        </w:rPr>
        <w:t>The</w:t>
      </w:r>
      <w:proofErr w:type="gramEnd"/>
      <w:r w:rsidR="00AA5452" w:rsidRPr="00D6772C">
        <w:rPr>
          <w:rFonts w:ascii="Times New Roman" w:hAnsi="Times New Roman" w:cs="Times New Roman"/>
        </w:rPr>
        <w:t xml:space="preserve"> third loop is the ‘GNP loop’ showing the negative feedback loop linking the following variables: prices of domestic commodities; economic growth of individual</w:t>
      </w:r>
      <w:r w:rsidR="00AA5452" w:rsidRPr="00D6772C">
        <w:rPr>
          <w:rFonts w:ascii="Times New Roman" w:hAnsi="Times New Roman" w:cs="Times New Roman"/>
          <w:spacing w:val="-18"/>
        </w:rPr>
        <w:t xml:space="preserve"> </w:t>
      </w:r>
      <w:r w:rsidR="00AA5452" w:rsidRPr="00D6772C">
        <w:rPr>
          <w:rFonts w:ascii="Times New Roman" w:hAnsi="Times New Roman" w:cs="Times New Roman"/>
        </w:rPr>
        <w:t>member</w:t>
      </w:r>
      <w:r w:rsidR="00AA5452" w:rsidRPr="00D6772C">
        <w:rPr>
          <w:rFonts w:ascii="Times New Roman" w:hAnsi="Times New Roman" w:cs="Times New Roman"/>
          <w:spacing w:val="-18"/>
        </w:rPr>
        <w:t xml:space="preserve"> </w:t>
      </w:r>
      <w:r w:rsidR="00AA5452" w:rsidRPr="00D6772C">
        <w:rPr>
          <w:rFonts w:ascii="Times New Roman" w:hAnsi="Times New Roman" w:cs="Times New Roman"/>
        </w:rPr>
        <w:t>states</w:t>
      </w:r>
      <w:r w:rsidR="00AA5452" w:rsidRPr="00D6772C">
        <w:rPr>
          <w:rFonts w:ascii="Times New Roman" w:hAnsi="Times New Roman" w:cs="Times New Roman"/>
          <w:spacing w:val="-17"/>
        </w:rPr>
        <w:t xml:space="preserve"> </w:t>
      </w:r>
      <w:r w:rsidR="00AA5452" w:rsidRPr="00D6772C">
        <w:rPr>
          <w:rFonts w:ascii="Times New Roman" w:hAnsi="Times New Roman" w:cs="Times New Roman"/>
        </w:rPr>
        <w:t>or</w:t>
      </w:r>
      <w:r w:rsidR="00AA5452" w:rsidRPr="00D6772C">
        <w:rPr>
          <w:rFonts w:ascii="Times New Roman" w:hAnsi="Times New Roman" w:cs="Times New Roman"/>
          <w:spacing w:val="-20"/>
        </w:rPr>
        <w:t xml:space="preserve"> </w:t>
      </w:r>
      <w:r w:rsidR="00AA5452" w:rsidRPr="00D6772C">
        <w:rPr>
          <w:rFonts w:ascii="Times New Roman" w:hAnsi="Times New Roman" w:cs="Times New Roman"/>
        </w:rPr>
        <w:t>countries;</w:t>
      </w:r>
      <w:r w:rsidR="00AA5452" w:rsidRPr="00D6772C">
        <w:rPr>
          <w:rFonts w:ascii="Times New Roman" w:hAnsi="Times New Roman" w:cs="Times New Roman"/>
          <w:spacing w:val="-17"/>
        </w:rPr>
        <w:t xml:space="preserve"> </w:t>
      </w:r>
      <w:r w:rsidR="00AA5452" w:rsidRPr="00D6772C">
        <w:rPr>
          <w:rFonts w:ascii="Times New Roman" w:hAnsi="Times New Roman" w:cs="Times New Roman"/>
        </w:rPr>
        <w:t>economic</w:t>
      </w:r>
      <w:r w:rsidR="00AA5452" w:rsidRPr="00D6772C">
        <w:rPr>
          <w:rFonts w:ascii="Times New Roman" w:hAnsi="Times New Roman" w:cs="Times New Roman"/>
          <w:spacing w:val="-20"/>
        </w:rPr>
        <w:t xml:space="preserve"> </w:t>
      </w:r>
      <w:r w:rsidR="00AA5452" w:rsidRPr="00D6772C">
        <w:rPr>
          <w:rFonts w:ascii="Times New Roman" w:hAnsi="Times New Roman" w:cs="Times New Roman"/>
        </w:rPr>
        <w:t>nationalism;</w:t>
      </w:r>
      <w:r w:rsidR="00AA5452" w:rsidRPr="00D6772C">
        <w:rPr>
          <w:rFonts w:ascii="Times New Roman" w:hAnsi="Times New Roman" w:cs="Times New Roman"/>
          <w:spacing w:val="-19"/>
        </w:rPr>
        <w:t xml:space="preserve"> </w:t>
      </w:r>
      <w:r w:rsidR="00AA5452" w:rsidRPr="00D6772C">
        <w:rPr>
          <w:rFonts w:ascii="Times New Roman" w:hAnsi="Times New Roman" w:cs="Times New Roman"/>
        </w:rPr>
        <w:t>and</w:t>
      </w:r>
      <w:r w:rsidR="00AA5452" w:rsidRPr="00D6772C">
        <w:rPr>
          <w:rFonts w:ascii="Times New Roman" w:hAnsi="Times New Roman" w:cs="Times New Roman"/>
          <w:spacing w:val="-19"/>
        </w:rPr>
        <w:t xml:space="preserve"> </w:t>
      </w:r>
      <w:r w:rsidR="00AA5452" w:rsidRPr="00D6772C">
        <w:rPr>
          <w:rFonts w:ascii="Times New Roman" w:hAnsi="Times New Roman" w:cs="Times New Roman"/>
        </w:rPr>
        <w:t>supranational tool. This loop is a balancing feedback loop since its polarity is negative. This implies that</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as</w:t>
      </w:r>
      <w:r w:rsidR="00AA5452" w:rsidRPr="00D6772C">
        <w:rPr>
          <w:rFonts w:ascii="Times New Roman" w:hAnsi="Times New Roman" w:cs="Times New Roman"/>
          <w:spacing w:val="-12"/>
        </w:rPr>
        <w:t xml:space="preserve"> </w:t>
      </w:r>
      <w:r w:rsidR="00AA5452" w:rsidRPr="00D6772C">
        <w:rPr>
          <w:rFonts w:ascii="Times New Roman" w:hAnsi="Times New Roman" w:cs="Times New Roman"/>
        </w:rPr>
        <w:t>the</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prices</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of</w:t>
      </w:r>
      <w:r w:rsidR="00AA5452" w:rsidRPr="00D6772C">
        <w:rPr>
          <w:rFonts w:ascii="Times New Roman" w:hAnsi="Times New Roman" w:cs="Times New Roman"/>
          <w:spacing w:val="-9"/>
        </w:rPr>
        <w:t xml:space="preserve"> </w:t>
      </w:r>
      <w:r w:rsidR="00AA5452" w:rsidRPr="00D6772C">
        <w:rPr>
          <w:rFonts w:ascii="Times New Roman" w:hAnsi="Times New Roman" w:cs="Times New Roman"/>
        </w:rPr>
        <w:t>domestic</w:t>
      </w:r>
      <w:r w:rsidR="00AA5452" w:rsidRPr="00D6772C">
        <w:rPr>
          <w:rFonts w:ascii="Times New Roman" w:hAnsi="Times New Roman" w:cs="Times New Roman"/>
          <w:spacing w:val="-12"/>
        </w:rPr>
        <w:t xml:space="preserve"> </w:t>
      </w:r>
      <w:r w:rsidR="00AA5452" w:rsidRPr="00D6772C">
        <w:rPr>
          <w:rFonts w:ascii="Times New Roman" w:hAnsi="Times New Roman" w:cs="Times New Roman"/>
        </w:rPr>
        <w:t>commodities</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increase</w:t>
      </w:r>
      <w:r w:rsidR="00AA5452" w:rsidRPr="00D6772C">
        <w:rPr>
          <w:rFonts w:ascii="Times New Roman" w:hAnsi="Times New Roman" w:cs="Times New Roman"/>
          <w:spacing w:val="-8"/>
        </w:rPr>
        <w:t xml:space="preserve"> </w:t>
      </w:r>
      <w:r w:rsidR="00AA5452" w:rsidRPr="00D6772C">
        <w:rPr>
          <w:rFonts w:ascii="Times New Roman" w:hAnsi="Times New Roman" w:cs="Times New Roman"/>
        </w:rPr>
        <w:t>(the</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cause),</w:t>
      </w:r>
      <w:r w:rsidR="00AA5452" w:rsidRPr="00D6772C">
        <w:rPr>
          <w:rFonts w:ascii="Times New Roman" w:hAnsi="Times New Roman" w:cs="Times New Roman"/>
          <w:spacing w:val="-12"/>
        </w:rPr>
        <w:t xml:space="preserve"> </w:t>
      </w:r>
      <w:r w:rsidR="00AA5452" w:rsidRPr="00D6772C">
        <w:rPr>
          <w:rFonts w:ascii="Times New Roman" w:hAnsi="Times New Roman" w:cs="Times New Roman"/>
        </w:rPr>
        <w:t>the</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economic</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growth of individual member states or countries decreases below what it would otherwise have</w:t>
      </w:r>
      <w:r w:rsidR="00AA5452" w:rsidRPr="00D6772C">
        <w:rPr>
          <w:rFonts w:ascii="Times New Roman" w:hAnsi="Times New Roman" w:cs="Times New Roman"/>
          <w:spacing w:val="-13"/>
        </w:rPr>
        <w:t xml:space="preserve"> </w:t>
      </w:r>
      <w:r w:rsidR="00AA5452" w:rsidRPr="00D6772C">
        <w:rPr>
          <w:rFonts w:ascii="Times New Roman" w:hAnsi="Times New Roman" w:cs="Times New Roman"/>
        </w:rPr>
        <w:t>been</w:t>
      </w:r>
      <w:r w:rsidR="00AA5452" w:rsidRPr="00D6772C">
        <w:rPr>
          <w:rFonts w:ascii="Times New Roman" w:hAnsi="Times New Roman" w:cs="Times New Roman"/>
          <w:spacing w:val="-13"/>
        </w:rPr>
        <w:t xml:space="preserve"> </w:t>
      </w:r>
      <w:r w:rsidR="00AA5452" w:rsidRPr="00D6772C">
        <w:rPr>
          <w:rFonts w:ascii="Times New Roman" w:hAnsi="Times New Roman" w:cs="Times New Roman"/>
        </w:rPr>
        <w:t>(the</w:t>
      </w:r>
      <w:r w:rsidR="00AA5452" w:rsidRPr="00D6772C">
        <w:rPr>
          <w:rFonts w:ascii="Times New Roman" w:hAnsi="Times New Roman" w:cs="Times New Roman"/>
          <w:spacing w:val="-13"/>
        </w:rPr>
        <w:t xml:space="preserve"> </w:t>
      </w:r>
      <w:r w:rsidR="00AA5452" w:rsidRPr="00D6772C">
        <w:rPr>
          <w:rFonts w:ascii="Times New Roman" w:hAnsi="Times New Roman" w:cs="Times New Roman"/>
        </w:rPr>
        <w:t>effect).</w:t>
      </w:r>
      <w:r w:rsidR="00AA5452" w:rsidRPr="00D6772C">
        <w:rPr>
          <w:rFonts w:ascii="Times New Roman" w:hAnsi="Times New Roman" w:cs="Times New Roman"/>
          <w:spacing w:val="-16"/>
        </w:rPr>
        <w:t xml:space="preserve"> </w:t>
      </w:r>
      <w:r w:rsidR="00AA5452" w:rsidRPr="00D6772C">
        <w:rPr>
          <w:rFonts w:ascii="Times New Roman" w:hAnsi="Times New Roman" w:cs="Times New Roman"/>
        </w:rPr>
        <w:t>As</w:t>
      </w:r>
      <w:r w:rsidR="00AA5452" w:rsidRPr="00D6772C">
        <w:rPr>
          <w:rFonts w:ascii="Times New Roman" w:hAnsi="Times New Roman" w:cs="Times New Roman"/>
          <w:spacing w:val="-14"/>
        </w:rPr>
        <w:t xml:space="preserve"> </w:t>
      </w:r>
      <w:r w:rsidR="00AA5452" w:rsidRPr="00D6772C">
        <w:rPr>
          <w:rFonts w:ascii="Times New Roman" w:hAnsi="Times New Roman" w:cs="Times New Roman"/>
        </w:rPr>
        <w:t>a</w:t>
      </w:r>
      <w:r w:rsidR="00AA5452" w:rsidRPr="00D6772C">
        <w:rPr>
          <w:rFonts w:ascii="Times New Roman" w:hAnsi="Times New Roman" w:cs="Times New Roman"/>
          <w:spacing w:val="-13"/>
        </w:rPr>
        <w:t xml:space="preserve"> </w:t>
      </w:r>
      <w:r w:rsidR="00AA5452" w:rsidRPr="00D6772C">
        <w:rPr>
          <w:rFonts w:ascii="Times New Roman" w:hAnsi="Times New Roman" w:cs="Times New Roman"/>
        </w:rPr>
        <w:t>result,</w:t>
      </w:r>
      <w:r w:rsidR="00AA5452" w:rsidRPr="00D6772C">
        <w:rPr>
          <w:rFonts w:ascii="Times New Roman" w:hAnsi="Times New Roman" w:cs="Times New Roman"/>
          <w:spacing w:val="-13"/>
        </w:rPr>
        <w:t xml:space="preserve"> </w:t>
      </w:r>
      <w:r w:rsidR="00AA5452" w:rsidRPr="00D6772C">
        <w:rPr>
          <w:rFonts w:ascii="Times New Roman" w:hAnsi="Times New Roman" w:cs="Times New Roman"/>
        </w:rPr>
        <w:t>the</w:t>
      </w:r>
      <w:r w:rsidR="00AA5452" w:rsidRPr="00D6772C">
        <w:rPr>
          <w:rFonts w:ascii="Times New Roman" w:hAnsi="Times New Roman" w:cs="Times New Roman"/>
          <w:spacing w:val="-13"/>
        </w:rPr>
        <w:t xml:space="preserve"> </w:t>
      </w:r>
      <w:r w:rsidR="00AA5452" w:rsidRPr="00D6772C">
        <w:rPr>
          <w:rFonts w:ascii="Times New Roman" w:hAnsi="Times New Roman" w:cs="Times New Roman"/>
        </w:rPr>
        <w:t>level</w:t>
      </w:r>
      <w:r w:rsidR="00AA5452" w:rsidRPr="00D6772C">
        <w:rPr>
          <w:rFonts w:ascii="Times New Roman" w:hAnsi="Times New Roman" w:cs="Times New Roman"/>
          <w:spacing w:val="-14"/>
        </w:rPr>
        <w:t xml:space="preserve"> </w:t>
      </w:r>
      <w:r w:rsidR="00AA5452" w:rsidRPr="00D6772C">
        <w:rPr>
          <w:rFonts w:ascii="Times New Roman" w:hAnsi="Times New Roman" w:cs="Times New Roman"/>
        </w:rPr>
        <w:t>of</w:t>
      </w:r>
      <w:r w:rsidR="00AA5452" w:rsidRPr="00D6772C">
        <w:rPr>
          <w:rFonts w:ascii="Times New Roman" w:hAnsi="Times New Roman" w:cs="Times New Roman"/>
          <w:spacing w:val="-14"/>
        </w:rPr>
        <w:t xml:space="preserve"> </w:t>
      </w:r>
      <w:r w:rsidR="00AA5452" w:rsidRPr="00D6772C">
        <w:rPr>
          <w:rFonts w:ascii="Times New Roman" w:hAnsi="Times New Roman" w:cs="Times New Roman"/>
        </w:rPr>
        <w:t>economic</w:t>
      </w:r>
      <w:r w:rsidR="00AA5452" w:rsidRPr="00D6772C">
        <w:rPr>
          <w:rFonts w:ascii="Times New Roman" w:hAnsi="Times New Roman" w:cs="Times New Roman"/>
          <w:spacing w:val="-17"/>
        </w:rPr>
        <w:t xml:space="preserve"> </w:t>
      </w:r>
      <w:r w:rsidR="00AA5452" w:rsidRPr="00D6772C">
        <w:rPr>
          <w:rFonts w:ascii="Times New Roman" w:hAnsi="Times New Roman" w:cs="Times New Roman"/>
        </w:rPr>
        <w:t>nationalism</w:t>
      </w:r>
      <w:r w:rsidR="00AA5452" w:rsidRPr="00D6772C">
        <w:rPr>
          <w:rFonts w:ascii="Times New Roman" w:hAnsi="Times New Roman" w:cs="Times New Roman"/>
          <w:spacing w:val="-15"/>
        </w:rPr>
        <w:t xml:space="preserve"> </w:t>
      </w:r>
      <w:r w:rsidR="00AA5452" w:rsidRPr="00D6772C">
        <w:rPr>
          <w:rFonts w:ascii="Times New Roman" w:hAnsi="Times New Roman" w:cs="Times New Roman"/>
        </w:rPr>
        <w:t>of</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each</w:t>
      </w:r>
      <w:r w:rsidR="00AA5452" w:rsidRPr="00D6772C">
        <w:rPr>
          <w:rFonts w:ascii="Times New Roman" w:hAnsi="Times New Roman" w:cs="Times New Roman"/>
          <w:spacing w:val="-13"/>
        </w:rPr>
        <w:t xml:space="preserve"> </w:t>
      </w:r>
      <w:r w:rsidR="00AA5452" w:rsidRPr="00D6772C">
        <w:rPr>
          <w:rFonts w:ascii="Times New Roman" w:hAnsi="Times New Roman" w:cs="Times New Roman"/>
        </w:rPr>
        <w:t>individual member state also increases. The impacts of the increase in the prices of domestic commodities</w:t>
      </w:r>
      <w:r w:rsidR="00AA5452" w:rsidRPr="00D6772C">
        <w:rPr>
          <w:rFonts w:ascii="Times New Roman" w:hAnsi="Times New Roman" w:cs="Times New Roman"/>
          <w:spacing w:val="-9"/>
        </w:rPr>
        <w:t xml:space="preserve"> </w:t>
      </w:r>
      <w:r w:rsidR="00AA5452" w:rsidRPr="00D6772C">
        <w:rPr>
          <w:rFonts w:ascii="Times New Roman" w:hAnsi="Times New Roman" w:cs="Times New Roman"/>
        </w:rPr>
        <w:t>and</w:t>
      </w:r>
      <w:r w:rsidR="00AA5452" w:rsidRPr="00D6772C">
        <w:rPr>
          <w:rFonts w:ascii="Times New Roman" w:hAnsi="Times New Roman" w:cs="Times New Roman"/>
          <w:spacing w:val="-8"/>
        </w:rPr>
        <w:t xml:space="preserve"> </w:t>
      </w:r>
      <w:r w:rsidR="00AA5452" w:rsidRPr="00D6772C">
        <w:rPr>
          <w:rFonts w:ascii="Times New Roman" w:hAnsi="Times New Roman" w:cs="Times New Roman"/>
        </w:rPr>
        <w:t>in</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the</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level</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of</w:t>
      </w:r>
      <w:r w:rsidR="00AA5452" w:rsidRPr="00D6772C">
        <w:rPr>
          <w:rFonts w:ascii="Times New Roman" w:hAnsi="Times New Roman" w:cs="Times New Roman"/>
          <w:spacing w:val="-9"/>
        </w:rPr>
        <w:t xml:space="preserve"> </w:t>
      </w:r>
      <w:r w:rsidR="00AA5452" w:rsidRPr="00D6772C">
        <w:rPr>
          <w:rFonts w:ascii="Times New Roman" w:hAnsi="Times New Roman" w:cs="Times New Roman"/>
        </w:rPr>
        <w:t>economic</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nationalism</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of</w:t>
      </w:r>
      <w:r w:rsidR="00AA5452" w:rsidRPr="00D6772C">
        <w:rPr>
          <w:rFonts w:ascii="Times New Roman" w:hAnsi="Times New Roman" w:cs="Times New Roman"/>
          <w:spacing w:val="-7"/>
        </w:rPr>
        <w:t xml:space="preserve"> </w:t>
      </w:r>
      <w:r w:rsidR="00AA5452" w:rsidRPr="00D6772C">
        <w:rPr>
          <w:rFonts w:ascii="Times New Roman" w:hAnsi="Times New Roman" w:cs="Times New Roman"/>
        </w:rPr>
        <w:t>individual</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member</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states</w:t>
      </w:r>
      <w:r w:rsidR="00AA5452" w:rsidRPr="00D6772C">
        <w:rPr>
          <w:rFonts w:ascii="Times New Roman" w:hAnsi="Times New Roman" w:cs="Times New Roman"/>
          <w:spacing w:val="-9"/>
        </w:rPr>
        <w:t xml:space="preserve"> </w:t>
      </w:r>
      <w:r w:rsidR="00AA5452" w:rsidRPr="00D6772C">
        <w:rPr>
          <w:rFonts w:ascii="Times New Roman" w:hAnsi="Times New Roman" w:cs="Times New Roman"/>
        </w:rPr>
        <w:t>can be</w:t>
      </w:r>
      <w:r w:rsidR="00AA5452" w:rsidRPr="00D6772C">
        <w:rPr>
          <w:rFonts w:ascii="Times New Roman" w:hAnsi="Times New Roman" w:cs="Times New Roman"/>
          <w:spacing w:val="-4"/>
        </w:rPr>
        <w:t xml:space="preserve"> </w:t>
      </w:r>
      <w:r w:rsidR="00AA5452" w:rsidRPr="00D6772C">
        <w:rPr>
          <w:rFonts w:ascii="Times New Roman" w:hAnsi="Times New Roman" w:cs="Times New Roman"/>
        </w:rPr>
        <w:t>counteracted</w:t>
      </w:r>
      <w:r w:rsidR="00AA5452" w:rsidRPr="00D6772C">
        <w:rPr>
          <w:rFonts w:ascii="Times New Roman" w:hAnsi="Times New Roman" w:cs="Times New Roman"/>
          <w:spacing w:val="-6"/>
        </w:rPr>
        <w:t xml:space="preserve"> </w:t>
      </w:r>
      <w:r w:rsidR="00AA5452" w:rsidRPr="00D6772C">
        <w:rPr>
          <w:rFonts w:ascii="Times New Roman" w:hAnsi="Times New Roman" w:cs="Times New Roman"/>
        </w:rPr>
        <w:t>by</w:t>
      </w:r>
      <w:r w:rsidR="00AA5452" w:rsidRPr="00D6772C">
        <w:rPr>
          <w:rFonts w:ascii="Times New Roman" w:hAnsi="Times New Roman" w:cs="Times New Roman"/>
          <w:spacing w:val="-7"/>
        </w:rPr>
        <w:t xml:space="preserve"> </w:t>
      </w:r>
      <w:r w:rsidR="00AA5452" w:rsidRPr="00D6772C">
        <w:rPr>
          <w:rFonts w:ascii="Times New Roman" w:hAnsi="Times New Roman" w:cs="Times New Roman"/>
        </w:rPr>
        <w:t>the</w:t>
      </w:r>
      <w:r w:rsidR="00AA5452" w:rsidRPr="00D6772C">
        <w:rPr>
          <w:rFonts w:ascii="Times New Roman" w:hAnsi="Times New Roman" w:cs="Times New Roman"/>
          <w:spacing w:val="-5"/>
        </w:rPr>
        <w:t xml:space="preserve"> </w:t>
      </w:r>
      <w:r w:rsidR="00AA5452" w:rsidRPr="00D6772C">
        <w:rPr>
          <w:rFonts w:ascii="Times New Roman" w:hAnsi="Times New Roman" w:cs="Times New Roman"/>
        </w:rPr>
        <w:t>establishment</w:t>
      </w:r>
      <w:r w:rsidR="00AA5452" w:rsidRPr="00D6772C">
        <w:rPr>
          <w:rFonts w:ascii="Times New Roman" w:hAnsi="Times New Roman" w:cs="Times New Roman"/>
          <w:spacing w:val="-4"/>
        </w:rPr>
        <w:t xml:space="preserve"> </w:t>
      </w:r>
      <w:r w:rsidR="00AA5452" w:rsidRPr="00D6772C">
        <w:rPr>
          <w:rFonts w:ascii="Times New Roman" w:hAnsi="Times New Roman" w:cs="Times New Roman"/>
        </w:rPr>
        <w:t>of</w:t>
      </w:r>
      <w:r w:rsidR="00AA5452" w:rsidRPr="00D6772C">
        <w:rPr>
          <w:rFonts w:ascii="Times New Roman" w:hAnsi="Times New Roman" w:cs="Times New Roman"/>
          <w:spacing w:val="-1"/>
        </w:rPr>
        <w:t xml:space="preserve"> </w:t>
      </w:r>
      <w:r w:rsidR="00AA5452" w:rsidRPr="00D6772C">
        <w:rPr>
          <w:rFonts w:ascii="Times New Roman" w:hAnsi="Times New Roman" w:cs="Times New Roman"/>
        </w:rPr>
        <w:t>a</w:t>
      </w:r>
      <w:r w:rsidR="00AA5452" w:rsidRPr="00D6772C">
        <w:rPr>
          <w:rFonts w:ascii="Times New Roman" w:hAnsi="Times New Roman" w:cs="Times New Roman"/>
          <w:spacing w:val="-4"/>
        </w:rPr>
        <w:t xml:space="preserve"> </w:t>
      </w:r>
      <w:r w:rsidR="00AA5452" w:rsidRPr="00D6772C">
        <w:rPr>
          <w:rFonts w:ascii="Times New Roman" w:hAnsi="Times New Roman" w:cs="Times New Roman"/>
        </w:rPr>
        <w:t>supranational</w:t>
      </w:r>
      <w:r w:rsidR="00AA5452" w:rsidRPr="00D6772C">
        <w:rPr>
          <w:rFonts w:ascii="Times New Roman" w:hAnsi="Times New Roman" w:cs="Times New Roman"/>
          <w:spacing w:val="-3"/>
        </w:rPr>
        <w:t xml:space="preserve"> </w:t>
      </w:r>
      <w:r w:rsidR="00AA5452" w:rsidRPr="00D6772C">
        <w:rPr>
          <w:rFonts w:ascii="Times New Roman" w:hAnsi="Times New Roman" w:cs="Times New Roman"/>
        </w:rPr>
        <w:t>tool.</w:t>
      </w:r>
      <w:r w:rsidR="00AA5452" w:rsidRPr="00D6772C">
        <w:rPr>
          <w:rFonts w:ascii="Times New Roman" w:hAnsi="Times New Roman" w:cs="Times New Roman"/>
          <w:spacing w:val="-6"/>
        </w:rPr>
        <w:t xml:space="preserve"> </w:t>
      </w:r>
      <w:r w:rsidR="00AA5452" w:rsidRPr="00D6772C">
        <w:rPr>
          <w:rFonts w:ascii="Times New Roman" w:hAnsi="Times New Roman" w:cs="Times New Roman"/>
        </w:rPr>
        <w:t>The</w:t>
      </w:r>
      <w:r w:rsidR="00AA5452" w:rsidRPr="00D6772C">
        <w:rPr>
          <w:rFonts w:ascii="Times New Roman" w:hAnsi="Times New Roman" w:cs="Times New Roman"/>
          <w:spacing w:val="-4"/>
        </w:rPr>
        <w:t xml:space="preserve"> </w:t>
      </w:r>
      <w:r w:rsidR="00AA5452" w:rsidRPr="00D6772C">
        <w:rPr>
          <w:rFonts w:ascii="Times New Roman" w:hAnsi="Times New Roman" w:cs="Times New Roman"/>
        </w:rPr>
        <w:t>absolute</w:t>
      </w:r>
      <w:r w:rsidR="00AA5452" w:rsidRPr="00D6772C">
        <w:rPr>
          <w:rFonts w:ascii="Times New Roman" w:hAnsi="Times New Roman" w:cs="Times New Roman"/>
          <w:spacing w:val="-4"/>
        </w:rPr>
        <w:t xml:space="preserve"> </w:t>
      </w:r>
      <w:r w:rsidR="00AA5452" w:rsidRPr="00D6772C">
        <w:rPr>
          <w:rFonts w:ascii="Times New Roman" w:hAnsi="Times New Roman" w:cs="Times New Roman"/>
        </w:rPr>
        <w:t>polarity</w:t>
      </w:r>
      <w:r w:rsidR="00AA5452" w:rsidRPr="00D6772C">
        <w:rPr>
          <w:rFonts w:ascii="Times New Roman" w:hAnsi="Times New Roman" w:cs="Times New Roman"/>
          <w:spacing w:val="-6"/>
        </w:rPr>
        <w:t xml:space="preserve"> </w:t>
      </w:r>
      <w:r w:rsidR="00AA5452" w:rsidRPr="00D6772C">
        <w:rPr>
          <w:rFonts w:ascii="Times New Roman" w:hAnsi="Times New Roman" w:cs="Times New Roman"/>
        </w:rPr>
        <w:t>of the</w:t>
      </w:r>
      <w:r w:rsidR="00AA5452" w:rsidRPr="00D6772C">
        <w:rPr>
          <w:rFonts w:ascii="Times New Roman" w:hAnsi="Times New Roman" w:cs="Times New Roman"/>
          <w:spacing w:val="-8"/>
        </w:rPr>
        <w:t xml:space="preserve"> </w:t>
      </w:r>
      <w:r w:rsidR="00AA5452" w:rsidRPr="00D6772C">
        <w:rPr>
          <w:rFonts w:ascii="Times New Roman" w:hAnsi="Times New Roman" w:cs="Times New Roman"/>
        </w:rPr>
        <w:t>loop</w:t>
      </w:r>
      <w:r w:rsidR="00AA5452" w:rsidRPr="00D6772C">
        <w:rPr>
          <w:rFonts w:ascii="Times New Roman" w:hAnsi="Times New Roman" w:cs="Times New Roman"/>
          <w:spacing w:val="-7"/>
        </w:rPr>
        <w:t xml:space="preserve"> </w:t>
      </w:r>
      <w:r w:rsidR="00AA5452" w:rsidRPr="00D6772C">
        <w:rPr>
          <w:rFonts w:ascii="Times New Roman" w:hAnsi="Times New Roman" w:cs="Times New Roman"/>
        </w:rPr>
        <w:t>of</w:t>
      </w:r>
      <w:r w:rsidR="00AA5452" w:rsidRPr="00D6772C">
        <w:rPr>
          <w:rFonts w:ascii="Times New Roman" w:hAnsi="Times New Roman" w:cs="Times New Roman"/>
          <w:spacing w:val="-7"/>
        </w:rPr>
        <w:t xml:space="preserve"> </w:t>
      </w:r>
      <w:r w:rsidR="00AA5452" w:rsidRPr="00D6772C">
        <w:rPr>
          <w:rFonts w:ascii="Times New Roman" w:hAnsi="Times New Roman" w:cs="Times New Roman"/>
        </w:rPr>
        <w:t>these</w:t>
      </w:r>
      <w:r w:rsidR="00AA5452" w:rsidRPr="00D6772C">
        <w:rPr>
          <w:rFonts w:ascii="Times New Roman" w:hAnsi="Times New Roman" w:cs="Times New Roman"/>
          <w:spacing w:val="-7"/>
        </w:rPr>
        <w:t xml:space="preserve"> </w:t>
      </w:r>
      <w:r w:rsidR="00AA5452" w:rsidRPr="00D6772C">
        <w:rPr>
          <w:rFonts w:ascii="Times New Roman" w:hAnsi="Times New Roman" w:cs="Times New Roman"/>
        </w:rPr>
        <w:t>three</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variables</w:t>
      </w:r>
      <w:r w:rsidR="00AA5452" w:rsidRPr="00D6772C">
        <w:rPr>
          <w:rFonts w:ascii="Times New Roman" w:hAnsi="Times New Roman" w:cs="Times New Roman"/>
          <w:spacing w:val="-9"/>
        </w:rPr>
        <w:t xml:space="preserve"> </w:t>
      </w:r>
      <w:r w:rsidR="00AA5452" w:rsidRPr="00D6772C">
        <w:rPr>
          <w:rFonts w:ascii="Times New Roman" w:hAnsi="Times New Roman" w:cs="Times New Roman"/>
        </w:rPr>
        <w:t>is</w:t>
      </w:r>
      <w:r w:rsidR="00AA5452" w:rsidRPr="00D6772C">
        <w:rPr>
          <w:rFonts w:ascii="Times New Roman" w:hAnsi="Times New Roman" w:cs="Times New Roman"/>
          <w:spacing w:val="-9"/>
        </w:rPr>
        <w:t xml:space="preserve"> </w:t>
      </w:r>
      <w:r w:rsidR="00AA5452" w:rsidRPr="00D6772C">
        <w:rPr>
          <w:rFonts w:ascii="Times New Roman" w:hAnsi="Times New Roman" w:cs="Times New Roman"/>
        </w:rPr>
        <w:t>negative</w:t>
      </w:r>
      <w:r w:rsidR="00AA5452" w:rsidRPr="00D6772C">
        <w:rPr>
          <w:rFonts w:ascii="Times New Roman" w:hAnsi="Times New Roman" w:cs="Times New Roman"/>
          <w:spacing w:val="-7"/>
        </w:rPr>
        <w:t xml:space="preserve"> </w:t>
      </w:r>
      <w:r w:rsidR="00AA5452" w:rsidRPr="00D6772C">
        <w:rPr>
          <w:rFonts w:ascii="Times New Roman" w:hAnsi="Times New Roman" w:cs="Times New Roman"/>
        </w:rPr>
        <w:t>showing</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the</w:t>
      </w:r>
      <w:r w:rsidR="00AA5452" w:rsidRPr="00D6772C">
        <w:rPr>
          <w:rFonts w:ascii="Times New Roman" w:hAnsi="Times New Roman" w:cs="Times New Roman"/>
          <w:spacing w:val="-7"/>
        </w:rPr>
        <w:t xml:space="preserve"> </w:t>
      </w:r>
      <w:r w:rsidR="00AA5452" w:rsidRPr="00D6772C">
        <w:rPr>
          <w:rFonts w:ascii="Times New Roman" w:hAnsi="Times New Roman" w:cs="Times New Roman"/>
        </w:rPr>
        <w:t>causes</w:t>
      </w:r>
      <w:r w:rsidR="00AA5452" w:rsidRPr="00D6772C">
        <w:rPr>
          <w:rFonts w:ascii="Times New Roman" w:hAnsi="Times New Roman" w:cs="Times New Roman"/>
          <w:spacing w:val="-8"/>
        </w:rPr>
        <w:t xml:space="preserve"> </w:t>
      </w:r>
      <w:r w:rsidR="00AA5452" w:rsidRPr="00D6772C">
        <w:rPr>
          <w:rFonts w:ascii="Times New Roman" w:hAnsi="Times New Roman" w:cs="Times New Roman"/>
        </w:rPr>
        <w:t>of</w:t>
      </w:r>
      <w:r w:rsidR="00AA5452" w:rsidRPr="00D6772C">
        <w:rPr>
          <w:rFonts w:ascii="Times New Roman" w:hAnsi="Times New Roman" w:cs="Times New Roman"/>
          <w:spacing w:val="-7"/>
        </w:rPr>
        <w:t xml:space="preserve"> </w:t>
      </w:r>
      <w:r w:rsidR="00AA5452" w:rsidRPr="00D6772C">
        <w:rPr>
          <w:rFonts w:ascii="Times New Roman" w:hAnsi="Times New Roman" w:cs="Times New Roman"/>
        </w:rPr>
        <w:t>the</w:t>
      </w:r>
      <w:r w:rsidR="00AA5452" w:rsidRPr="00D6772C">
        <w:rPr>
          <w:rFonts w:ascii="Times New Roman" w:hAnsi="Times New Roman" w:cs="Times New Roman"/>
          <w:spacing w:val="-7"/>
        </w:rPr>
        <w:t xml:space="preserve"> </w:t>
      </w:r>
      <w:r w:rsidR="00AA5452" w:rsidRPr="00D6772C">
        <w:rPr>
          <w:rFonts w:ascii="Times New Roman" w:hAnsi="Times New Roman" w:cs="Times New Roman"/>
        </w:rPr>
        <w:t>slow</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economic growth of individual member states — the increase in the prices of domestic commodities</w:t>
      </w:r>
      <w:r w:rsidR="00AA5452" w:rsidRPr="00D6772C">
        <w:rPr>
          <w:rFonts w:ascii="Times New Roman" w:hAnsi="Times New Roman" w:cs="Times New Roman"/>
          <w:spacing w:val="-12"/>
        </w:rPr>
        <w:t xml:space="preserve"> </w:t>
      </w:r>
      <w:r w:rsidR="00AA5452" w:rsidRPr="00D6772C">
        <w:rPr>
          <w:rFonts w:ascii="Times New Roman" w:hAnsi="Times New Roman" w:cs="Times New Roman"/>
        </w:rPr>
        <w:t>and</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in</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the</w:t>
      </w:r>
      <w:r w:rsidR="00AA5452" w:rsidRPr="00D6772C">
        <w:rPr>
          <w:rFonts w:ascii="Times New Roman" w:hAnsi="Times New Roman" w:cs="Times New Roman"/>
          <w:spacing w:val="-11"/>
        </w:rPr>
        <w:t xml:space="preserve"> </w:t>
      </w:r>
      <w:r w:rsidR="00AA5452" w:rsidRPr="00D6772C">
        <w:rPr>
          <w:rFonts w:ascii="Times New Roman" w:hAnsi="Times New Roman" w:cs="Times New Roman"/>
        </w:rPr>
        <w:t>level</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of</w:t>
      </w:r>
      <w:r w:rsidR="00AA5452" w:rsidRPr="00D6772C">
        <w:rPr>
          <w:rFonts w:ascii="Times New Roman" w:hAnsi="Times New Roman" w:cs="Times New Roman"/>
          <w:spacing w:val="-9"/>
        </w:rPr>
        <w:t xml:space="preserve"> </w:t>
      </w:r>
      <w:r w:rsidR="00AA5452" w:rsidRPr="00D6772C">
        <w:rPr>
          <w:rFonts w:ascii="Times New Roman" w:hAnsi="Times New Roman" w:cs="Times New Roman"/>
        </w:rPr>
        <w:t>economic</w:t>
      </w:r>
      <w:r w:rsidR="00AA5452" w:rsidRPr="00D6772C">
        <w:rPr>
          <w:rFonts w:ascii="Times New Roman" w:hAnsi="Times New Roman" w:cs="Times New Roman"/>
          <w:spacing w:val="-12"/>
        </w:rPr>
        <w:t xml:space="preserve"> </w:t>
      </w:r>
      <w:r w:rsidR="00AA5452" w:rsidRPr="00D6772C">
        <w:rPr>
          <w:rFonts w:ascii="Times New Roman" w:hAnsi="Times New Roman" w:cs="Times New Roman"/>
        </w:rPr>
        <w:t>nationalism</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of</w:t>
      </w:r>
      <w:r w:rsidR="00AA5452" w:rsidRPr="00D6772C">
        <w:rPr>
          <w:rFonts w:ascii="Times New Roman" w:hAnsi="Times New Roman" w:cs="Times New Roman"/>
          <w:spacing w:val="-9"/>
        </w:rPr>
        <w:t xml:space="preserve"> </w:t>
      </w:r>
      <w:r w:rsidR="00AA5452" w:rsidRPr="00D6772C">
        <w:rPr>
          <w:rFonts w:ascii="Times New Roman" w:hAnsi="Times New Roman" w:cs="Times New Roman"/>
        </w:rPr>
        <w:t>individual</w:t>
      </w:r>
      <w:r w:rsidR="00AA5452" w:rsidRPr="00D6772C">
        <w:rPr>
          <w:rFonts w:ascii="Times New Roman" w:hAnsi="Times New Roman" w:cs="Times New Roman"/>
          <w:spacing w:val="-13"/>
        </w:rPr>
        <w:t xml:space="preserve"> </w:t>
      </w:r>
      <w:r w:rsidR="00AA5452" w:rsidRPr="00D6772C">
        <w:rPr>
          <w:rFonts w:ascii="Times New Roman" w:hAnsi="Times New Roman" w:cs="Times New Roman"/>
        </w:rPr>
        <w:t>member</w:t>
      </w:r>
      <w:r w:rsidR="00AA5452" w:rsidRPr="00D6772C">
        <w:rPr>
          <w:rFonts w:ascii="Times New Roman" w:hAnsi="Times New Roman" w:cs="Times New Roman"/>
          <w:spacing w:val="-10"/>
        </w:rPr>
        <w:t xml:space="preserve"> </w:t>
      </w:r>
      <w:r w:rsidR="00AA5452" w:rsidRPr="00D6772C">
        <w:rPr>
          <w:rFonts w:ascii="Times New Roman" w:hAnsi="Times New Roman" w:cs="Times New Roman"/>
        </w:rPr>
        <w:t>states</w:t>
      </w:r>
      <w:r w:rsidR="00AA5452" w:rsidRPr="00D6772C">
        <w:rPr>
          <w:rFonts w:ascii="Times New Roman" w:hAnsi="Times New Roman" w:cs="Times New Roman"/>
          <w:spacing w:val="-12"/>
        </w:rPr>
        <w:t xml:space="preserve"> </w:t>
      </w:r>
      <w:r w:rsidR="00AA5452" w:rsidRPr="00D6772C">
        <w:rPr>
          <w:rFonts w:ascii="Times New Roman" w:hAnsi="Times New Roman" w:cs="Times New Roman"/>
        </w:rPr>
        <w:t>and the effect, which is the need for a supranational</w:t>
      </w:r>
      <w:r w:rsidR="00AA5452" w:rsidRPr="00D6772C">
        <w:rPr>
          <w:rFonts w:ascii="Times New Roman" w:hAnsi="Times New Roman" w:cs="Times New Roman"/>
          <w:spacing w:val="-8"/>
        </w:rPr>
        <w:t xml:space="preserve"> </w:t>
      </w:r>
      <w:r w:rsidR="00AA5452" w:rsidRPr="00D6772C">
        <w:rPr>
          <w:rFonts w:ascii="Times New Roman" w:hAnsi="Times New Roman" w:cs="Times New Roman"/>
        </w:rPr>
        <w:t>tool</w:t>
      </w:r>
    </w:p>
    <w:p w14:paraId="579318AA"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The fourth loop is the ‘economic nationalism loop’ showing the positive feedback loop linking the following variables: (1) supranational tool; (2) economic regionalism; and (3) economic nationalism. This reinforcing loop indicates that as the establishment of a supranational tool is effected to enforce the integrative trade policies of the GCC, the level of economic nationalism of individual member states decreases (negative polarity</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link);</w:t>
      </w:r>
      <w:r w:rsidRPr="00D6772C">
        <w:rPr>
          <w:rFonts w:ascii="Times New Roman" w:hAnsi="Times New Roman" w:cs="Times New Roman"/>
          <w:spacing w:val="-12"/>
        </w:rPr>
        <w:t xml:space="preserve"> </w:t>
      </w:r>
      <w:r w:rsidRPr="00D6772C">
        <w:rPr>
          <w:rFonts w:ascii="Times New Roman" w:hAnsi="Times New Roman" w:cs="Times New Roman"/>
        </w:rPr>
        <w:t>while</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level</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economic</w:t>
      </w:r>
      <w:r w:rsidRPr="00D6772C">
        <w:rPr>
          <w:rFonts w:ascii="Times New Roman" w:hAnsi="Times New Roman" w:cs="Times New Roman"/>
          <w:spacing w:val="-12"/>
        </w:rPr>
        <w:t xml:space="preserve"> </w:t>
      </w:r>
      <w:r w:rsidRPr="00D6772C">
        <w:rPr>
          <w:rFonts w:ascii="Times New Roman" w:hAnsi="Times New Roman" w:cs="Times New Roman"/>
        </w:rPr>
        <w:t>regionalism</w:t>
      </w:r>
      <w:r w:rsidRPr="00D6772C">
        <w:rPr>
          <w:rFonts w:ascii="Times New Roman" w:hAnsi="Times New Roman" w:cs="Times New Roman"/>
          <w:spacing w:val="-9"/>
        </w:rPr>
        <w:t xml:space="preserve"> </w:t>
      </w:r>
      <w:r w:rsidRPr="00D6772C">
        <w:rPr>
          <w:rFonts w:ascii="Times New Roman" w:hAnsi="Times New Roman" w:cs="Times New Roman"/>
        </w:rPr>
        <w:t>increases</w:t>
      </w:r>
      <w:r w:rsidRPr="00D6772C">
        <w:rPr>
          <w:rFonts w:ascii="Times New Roman" w:hAnsi="Times New Roman" w:cs="Times New Roman"/>
          <w:spacing w:val="-12"/>
        </w:rPr>
        <w:t xml:space="preserve"> </w:t>
      </w:r>
      <w:r w:rsidRPr="00D6772C">
        <w:rPr>
          <w:rFonts w:ascii="Times New Roman" w:hAnsi="Times New Roman" w:cs="Times New Roman"/>
        </w:rPr>
        <w:t>(positive</w:t>
      </w:r>
      <w:r w:rsidRPr="00D6772C">
        <w:rPr>
          <w:rFonts w:ascii="Times New Roman" w:hAnsi="Times New Roman" w:cs="Times New Roman"/>
          <w:spacing w:val="-10"/>
        </w:rPr>
        <w:t xml:space="preserve"> </w:t>
      </w:r>
      <w:r w:rsidRPr="00D6772C">
        <w:rPr>
          <w:rFonts w:ascii="Times New Roman" w:hAnsi="Times New Roman" w:cs="Times New Roman"/>
        </w:rPr>
        <w:t>polarity of the</w:t>
      </w:r>
      <w:r w:rsidRPr="00D6772C">
        <w:rPr>
          <w:rFonts w:ascii="Times New Roman" w:hAnsi="Times New Roman" w:cs="Times New Roman"/>
          <w:spacing w:val="1"/>
        </w:rPr>
        <w:t xml:space="preserve"> </w:t>
      </w:r>
      <w:r w:rsidRPr="00D6772C">
        <w:rPr>
          <w:rFonts w:ascii="Times New Roman" w:hAnsi="Times New Roman" w:cs="Times New Roman"/>
        </w:rPr>
        <w:t>link)</w:t>
      </w:r>
    </w:p>
    <w:p w14:paraId="412608F9" w14:textId="77777777" w:rsidR="00AA5452" w:rsidRPr="00D6772C" w:rsidRDefault="00AA5452" w:rsidP="00AA5452">
      <w:pPr>
        <w:pStyle w:val="BodyText"/>
        <w:ind w:right="-188" w:firstLine="720"/>
        <w:jc w:val="both"/>
        <w:rPr>
          <w:rFonts w:ascii="Times New Roman" w:hAnsi="Times New Roman" w:cs="Times New Roman"/>
        </w:rPr>
      </w:pPr>
    </w:p>
    <w:p w14:paraId="6B3322C7" w14:textId="77777777" w:rsidR="00AA5452" w:rsidRPr="00D6772C" w:rsidRDefault="00AA5452" w:rsidP="00743D54">
      <w:pPr>
        <w:pStyle w:val="Heading4"/>
        <w:rPr>
          <w:rFonts w:ascii="Times New Roman" w:hAnsi="Times New Roman"/>
          <w:szCs w:val="24"/>
        </w:rPr>
      </w:pPr>
      <w:r w:rsidRPr="00D6772C">
        <w:rPr>
          <w:rFonts w:ascii="Times New Roman" w:hAnsi="Times New Roman"/>
          <w:szCs w:val="24"/>
        </w:rPr>
        <w:t>6.3.1.2 Common Tariff</w:t>
      </w:r>
    </w:p>
    <w:p w14:paraId="23CA22D5" w14:textId="1BD25C28"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Figure</w:t>
      </w:r>
      <w:r w:rsidRPr="00D6772C">
        <w:rPr>
          <w:rFonts w:ascii="Times New Roman" w:hAnsi="Times New Roman" w:cs="Times New Roman"/>
          <w:spacing w:val="-15"/>
        </w:rPr>
        <w:t xml:space="preserve"> </w:t>
      </w:r>
      <w:proofErr w:type="gramStart"/>
      <w:r w:rsidRPr="00D6772C">
        <w:rPr>
          <w:rFonts w:ascii="Times New Roman" w:hAnsi="Times New Roman" w:cs="Times New Roman"/>
          <w:spacing w:val="-15"/>
        </w:rPr>
        <w:t>6..</w:t>
      </w:r>
      <w:proofErr w:type="gramEnd"/>
      <w:r w:rsidRPr="00D6772C">
        <w:rPr>
          <w:rFonts w:ascii="Times New Roman" w:hAnsi="Times New Roman" w:cs="Times New Roman"/>
          <w:spacing w:val="-15"/>
        </w:rPr>
        <w:t xml:space="preserve">6   </w:t>
      </w:r>
      <w:r w:rsidRPr="00D6772C">
        <w:rPr>
          <w:rFonts w:ascii="Times New Roman" w:hAnsi="Times New Roman" w:cs="Times New Roman"/>
        </w:rPr>
        <w:t>shows</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reference</w:t>
      </w:r>
      <w:r w:rsidRPr="00D6772C">
        <w:rPr>
          <w:rFonts w:ascii="Times New Roman" w:hAnsi="Times New Roman" w:cs="Times New Roman"/>
          <w:spacing w:val="-16"/>
        </w:rPr>
        <w:t xml:space="preserve"> </w:t>
      </w:r>
      <w:r w:rsidRPr="00D6772C">
        <w:rPr>
          <w:rFonts w:ascii="Times New Roman" w:hAnsi="Times New Roman" w:cs="Times New Roman"/>
        </w:rPr>
        <w:t>mode</w:t>
      </w:r>
      <w:r w:rsidRPr="00D6772C">
        <w:rPr>
          <w:rFonts w:ascii="Times New Roman" w:hAnsi="Times New Roman" w:cs="Times New Roman"/>
          <w:spacing w:val="-18"/>
        </w:rPr>
        <w:t xml:space="preserve"> </w:t>
      </w:r>
      <w:r w:rsidRPr="00D6772C">
        <w:rPr>
          <w:rFonts w:ascii="Times New Roman" w:hAnsi="Times New Roman" w:cs="Times New Roman"/>
        </w:rPr>
        <w:t>for</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impact</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GCC</w:t>
      </w:r>
      <w:r w:rsidRPr="00D6772C">
        <w:rPr>
          <w:rFonts w:ascii="Times New Roman" w:hAnsi="Times New Roman" w:cs="Times New Roman"/>
          <w:spacing w:val="-15"/>
        </w:rPr>
        <w:t xml:space="preserve"> </w:t>
      </w:r>
      <w:r w:rsidRPr="00D6772C">
        <w:rPr>
          <w:rFonts w:ascii="Times New Roman" w:hAnsi="Times New Roman" w:cs="Times New Roman"/>
        </w:rPr>
        <w:t>economic</w:t>
      </w:r>
      <w:r w:rsidRPr="00D6772C">
        <w:rPr>
          <w:rFonts w:ascii="Times New Roman" w:hAnsi="Times New Roman" w:cs="Times New Roman"/>
          <w:spacing w:val="-17"/>
        </w:rPr>
        <w:t xml:space="preserve"> </w:t>
      </w:r>
      <w:r w:rsidRPr="00D6772C">
        <w:rPr>
          <w:rFonts w:ascii="Times New Roman" w:hAnsi="Times New Roman" w:cs="Times New Roman"/>
        </w:rPr>
        <w:t xml:space="preserve">agreements on economic unification and economic nationalism from 1981 to 2014. </w:t>
      </w:r>
    </w:p>
    <w:p w14:paraId="1CA706A5" w14:textId="77777777" w:rsidR="00AA5452" w:rsidRPr="00D6772C" w:rsidRDefault="00AA5452" w:rsidP="00AA5452">
      <w:pPr>
        <w:pStyle w:val="BodyText"/>
        <w:ind w:right="-188"/>
        <w:jc w:val="both"/>
        <w:rPr>
          <w:rFonts w:ascii="Times New Roman" w:hAnsi="Times New Roman" w:cs="Times New Roman"/>
        </w:rPr>
      </w:pPr>
    </w:p>
    <w:p w14:paraId="4EB6A36F" w14:textId="77777777" w:rsidR="00AA5452" w:rsidRPr="00D6772C" w:rsidRDefault="00AA5452" w:rsidP="00AA5452">
      <w:pPr>
        <w:pStyle w:val="BodyText"/>
        <w:spacing w:before="2"/>
        <w:ind w:left="142" w:right="-188"/>
        <w:jc w:val="both"/>
        <w:rPr>
          <w:rFonts w:ascii="Times New Roman" w:hAnsi="Times New Roman" w:cs="Times New Roman"/>
        </w:rPr>
      </w:pPr>
      <w:r w:rsidRPr="00D6772C">
        <w:rPr>
          <w:rFonts w:ascii="Times New Roman" w:hAnsi="Times New Roman" w:cs="Times New Roman"/>
          <w:noProof/>
          <w:lang w:val="en-US" w:eastAsia="en-US" w:bidi="ar-SA"/>
        </w:rPr>
        <mc:AlternateContent>
          <mc:Choice Requires="wps">
            <w:drawing>
              <wp:anchor distT="45720" distB="45720" distL="114300" distR="114300" simplePos="0" relativeHeight="251760640" behindDoc="0" locked="0" layoutInCell="1" allowOverlap="1" wp14:anchorId="10A49953" wp14:editId="159ABC87">
                <wp:simplePos x="0" y="0"/>
                <wp:positionH relativeFrom="margin">
                  <wp:align>left</wp:align>
                </wp:positionH>
                <wp:positionV relativeFrom="paragraph">
                  <wp:posOffset>393065</wp:posOffset>
                </wp:positionV>
                <wp:extent cx="1297940" cy="548005"/>
                <wp:effectExtent l="0" t="6033" r="0" b="0"/>
                <wp:wrapSquare wrapText="bothSides"/>
                <wp:docPr id="1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7940" cy="548005"/>
                        </a:xfrm>
                        <a:prstGeom prst="rect">
                          <a:avLst/>
                        </a:prstGeom>
                        <a:solidFill>
                          <a:srgbClr val="FFFFFF"/>
                        </a:solidFill>
                        <a:ln w="9525">
                          <a:noFill/>
                          <a:miter lim="800000"/>
                          <a:headEnd/>
                          <a:tailEnd/>
                        </a:ln>
                      </wps:spPr>
                      <wps:txbx>
                        <w:txbxContent>
                          <w:p w14:paraId="67A8443B" w14:textId="77777777" w:rsidR="006A0BE8" w:rsidRDefault="006A0BE8" w:rsidP="00AA5452">
                            <w:pPr>
                              <w:rPr>
                                <w:rFonts w:asciiTheme="minorBidi" w:hAnsiTheme="minorBidi"/>
                                <w:sz w:val="20"/>
                                <w:szCs w:val="20"/>
                              </w:rPr>
                            </w:pPr>
                            <w:r w:rsidRPr="003E020E">
                              <w:rPr>
                                <w:rFonts w:asciiTheme="minorBidi" w:hAnsiTheme="minorBidi"/>
                                <w:sz w:val="20"/>
                                <w:szCs w:val="20"/>
                              </w:rPr>
                              <w:t xml:space="preserve">Impact of Economic </w:t>
                            </w:r>
                          </w:p>
                          <w:p w14:paraId="3D4E7C33" w14:textId="77777777" w:rsidR="006A0BE8" w:rsidRDefault="006A0BE8" w:rsidP="00AA5452">
                            <w:pPr>
                              <w:rPr>
                                <w:rFonts w:asciiTheme="minorBidi" w:hAnsiTheme="minorBidi"/>
                                <w:sz w:val="20"/>
                                <w:szCs w:val="20"/>
                              </w:rPr>
                            </w:pPr>
                            <w:r w:rsidRPr="003E020E">
                              <w:rPr>
                                <w:rFonts w:asciiTheme="minorBidi" w:hAnsiTheme="minorBidi"/>
                                <w:sz w:val="20"/>
                                <w:szCs w:val="20"/>
                              </w:rPr>
                              <w:t>Agreements</w:t>
                            </w:r>
                          </w:p>
                          <w:p w14:paraId="06FF9888" w14:textId="77777777" w:rsidR="006A0BE8" w:rsidRDefault="006A0BE8" w:rsidP="00AA54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49953" id="_x0000_s1186" type="#_x0000_t202" style="position:absolute;left:0;text-align:left;margin-left:0;margin-top:30.95pt;width:102.2pt;height:43.15pt;rotation:-90;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" stroked="f">
                <v:textbox>
                  <w:txbxContent>
                    <w:p w14:paraId="67A8443B" w14:textId="77777777" w:rsidR="006A0BE8" w:rsidRDefault="006A0BE8" w:rsidP="00AA5452">
                      <w:pPr>
                        <w:rPr>
                          <w:rFonts w:asciiTheme="minorBidi" w:hAnsiTheme="minorBidi"/>
                          <w:sz w:val="20"/>
                          <w:szCs w:val="20"/>
                        </w:rPr>
                      </w:pPr>
                      <w:r w:rsidRPr="003E020E">
                        <w:rPr>
                          <w:rFonts w:asciiTheme="minorBidi" w:hAnsiTheme="minorBidi"/>
                          <w:sz w:val="20"/>
                          <w:szCs w:val="20"/>
                        </w:rPr>
                        <w:t xml:space="preserve">Impact of Economic </w:t>
                      </w:r>
                    </w:p>
                    <w:p w14:paraId="3D4E7C33" w14:textId="77777777" w:rsidR="006A0BE8" w:rsidRDefault="006A0BE8" w:rsidP="00AA5452">
                      <w:pPr>
                        <w:rPr>
                          <w:rFonts w:asciiTheme="minorBidi" w:hAnsiTheme="minorBidi"/>
                          <w:sz w:val="20"/>
                          <w:szCs w:val="20"/>
                        </w:rPr>
                      </w:pPr>
                      <w:r w:rsidRPr="003E020E">
                        <w:rPr>
                          <w:rFonts w:asciiTheme="minorBidi" w:hAnsiTheme="minorBidi"/>
                          <w:sz w:val="20"/>
                          <w:szCs w:val="20"/>
                        </w:rPr>
                        <w:t>Agreements</w:t>
                      </w:r>
                    </w:p>
                    <w:p w14:paraId="06FF9888" w14:textId="77777777" w:rsidR="006A0BE8" w:rsidRDefault="006A0BE8" w:rsidP="00AA5452"/>
                  </w:txbxContent>
                </v:textbox>
                <w10:wrap type="square" anchorx="margin"/>
              </v:shape>
            </w:pict>
          </mc:Fallback>
        </mc:AlternateContent>
      </w:r>
      <w:r w:rsidRPr="00D6772C">
        <w:rPr>
          <w:rFonts w:ascii="Times New Roman" w:hAnsi="Times New Roman" w:cs="Times New Roman"/>
          <w:noProof/>
          <w:lang w:val="en-US" w:eastAsia="en-US" w:bidi="ar-SA"/>
        </w:rPr>
        <mc:AlternateContent>
          <mc:Choice Requires="wps">
            <w:drawing>
              <wp:anchor distT="45720" distB="45720" distL="114300" distR="114300" simplePos="0" relativeHeight="251753472" behindDoc="0" locked="0" layoutInCell="1" allowOverlap="1" wp14:anchorId="6C3F436F" wp14:editId="520AE299">
                <wp:simplePos x="0" y="0"/>
                <wp:positionH relativeFrom="margin">
                  <wp:align>right</wp:align>
                </wp:positionH>
                <wp:positionV relativeFrom="paragraph">
                  <wp:posOffset>363220</wp:posOffset>
                </wp:positionV>
                <wp:extent cx="1809750" cy="1404620"/>
                <wp:effectExtent l="0" t="0" r="19050" b="16510"/>
                <wp:wrapSquare wrapText="bothSides"/>
                <wp:docPr id="1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solidFill>
                          <a:srgbClr val="FFFFFF"/>
                        </a:solidFill>
                        <a:ln w="9525">
                          <a:solidFill>
                            <a:srgbClr val="000000"/>
                          </a:solidFill>
                          <a:miter lim="800000"/>
                          <a:headEnd/>
                          <a:tailEnd/>
                        </a:ln>
                      </wps:spPr>
                      <wps:txbx>
                        <w:txbxContent>
                          <w:p w14:paraId="79BDC403" w14:textId="77777777" w:rsidR="006A0BE8" w:rsidRPr="007052A2" w:rsidRDefault="006A0BE8" w:rsidP="00AA5452">
                            <w:pPr>
                              <w:rPr>
                                <w:b/>
                                <w:bCs/>
                                <w:color w:val="0070C0"/>
                              </w:rPr>
                            </w:pPr>
                            <w:r w:rsidRPr="007052A2">
                              <w:rPr>
                                <w:b/>
                                <w:bCs/>
                                <w:color w:val="0070C0"/>
                              </w:rPr>
                              <w:t>Economic Unification</w:t>
                            </w:r>
                          </w:p>
                          <w:p w14:paraId="001595C3" w14:textId="77777777" w:rsidR="006A0BE8" w:rsidRPr="007052A2" w:rsidRDefault="006A0BE8" w:rsidP="00AA5452">
                            <w:pPr>
                              <w:rPr>
                                <w:b/>
                                <w:bCs/>
                                <w:color w:val="FF0000"/>
                              </w:rPr>
                            </w:pPr>
                            <w:r w:rsidRPr="007052A2">
                              <w:rPr>
                                <w:b/>
                                <w:bCs/>
                                <w:color w:val="FF0000"/>
                              </w:rPr>
                              <w:t>Economic Nationalism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F436F" id="_x0000_s1187" type="#_x0000_t202" style="position:absolute;left:0;text-align:left;margin-left:91.3pt;margin-top:28.6pt;width:142.5pt;height:110.6pt;z-index:2517534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">
                <v:textbox style="mso-fit-shape-to-text:t">
                  <w:txbxContent>
                    <w:p w14:paraId="79BDC403" w14:textId="77777777" w:rsidR="006A0BE8" w:rsidRPr="007052A2" w:rsidRDefault="006A0BE8" w:rsidP="00AA5452">
                      <w:pPr>
                        <w:rPr>
                          <w:b/>
                          <w:bCs/>
                          <w:color w:val="0070C0"/>
                        </w:rPr>
                      </w:pPr>
                      <w:r w:rsidRPr="007052A2">
                        <w:rPr>
                          <w:b/>
                          <w:bCs/>
                          <w:color w:val="0070C0"/>
                        </w:rPr>
                        <w:t>Economic Unification</w:t>
                      </w:r>
                    </w:p>
                    <w:p w14:paraId="001595C3" w14:textId="77777777" w:rsidR="006A0BE8" w:rsidRPr="007052A2" w:rsidRDefault="006A0BE8" w:rsidP="00AA5452">
                      <w:pPr>
                        <w:rPr>
                          <w:b/>
                          <w:bCs/>
                          <w:color w:val="FF0000"/>
                        </w:rPr>
                      </w:pPr>
                      <w:r w:rsidRPr="007052A2">
                        <w:rPr>
                          <w:b/>
                          <w:bCs/>
                          <w:color w:val="FF0000"/>
                        </w:rPr>
                        <w:t>Economic Nationalism</w:t>
                      </w:r>
                    </w:p>
                  </w:txbxContent>
                </v:textbox>
                <w10:wrap type="square" anchorx="margin"/>
              </v:shape>
            </w:pict>
          </mc:Fallback>
        </mc:AlternateContent>
      </w:r>
      <w:r w:rsidRPr="00D6772C">
        <w:rPr>
          <w:rFonts w:ascii="Times New Roman" w:hAnsi="Times New Roman" w:cs="Times New Roman"/>
          <w:noProof/>
          <w:lang w:val="en-US" w:eastAsia="en-US" w:bidi="ar-SA"/>
        </w:rPr>
        <mc:AlternateContent>
          <mc:Choice Requires="wpg">
            <w:drawing>
              <wp:inline distT="0" distB="0" distL="0" distR="0" wp14:anchorId="06A3E95E" wp14:editId="593C7032">
                <wp:extent cx="2772473" cy="1123950"/>
                <wp:effectExtent l="0" t="0" r="8890" b="19050"/>
                <wp:docPr id="1763"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2473" cy="1123950"/>
                          <a:chOff x="0" y="0"/>
                          <a:chExt cx="6536" cy="3374"/>
                        </a:xfrm>
                      </wpg:grpSpPr>
                      <wps:wsp>
                        <wps:cNvPr id="1764" name="Line 323"/>
                        <wps:cNvCnPr>
                          <a:cxnSpLocks noChangeShapeType="1"/>
                        </wps:cNvCnPr>
                        <wps:spPr bwMode="auto">
                          <a:xfrm>
                            <a:off x="87" y="0"/>
                            <a:ext cx="0" cy="333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5" name="Picture 32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16" y="1226"/>
                            <a:ext cx="6505" cy="2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6" name="Freeform 321"/>
                        <wps:cNvSpPr>
                          <a:spLocks/>
                        </wps:cNvSpPr>
                        <wps:spPr bwMode="auto">
                          <a:xfrm>
                            <a:off x="103" y="1282"/>
                            <a:ext cx="6270" cy="1981"/>
                          </a:xfrm>
                          <a:custGeom>
                            <a:avLst/>
                            <a:gdLst>
                              <a:gd name="T0" fmla="+- 0 119 104"/>
                              <a:gd name="T1" fmla="*/ T0 w 6270"/>
                              <a:gd name="T2" fmla="+- 0 3143 1282"/>
                              <a:gd name="T3" fmla="*/ 3143 h 1981"/>
                              <a:gd name="T4" fmla="+- 0 153 104"/>
                              <a:gd name="T5" fmla="*/ T4 w 6270"/>
                              <a:gd name="T6" fmla="+- 0 3087 1282"/>
                              <a:gd name="T7" fmla="*/ 3087 h 1981"/>
                              <a:gd name="T8" fmla="+- 0 179 104"/>
                              <a:gd name="T9" fmla="*/ T8 w 6270"/>
                              <a:gd name="T10" fmla="+- 0 3030 1282"/>
                              <a:gd name="T11" fmla="*/ 3030 h 1981"/>
                              <a:gd name="T12" fmla="+- 0 216 104"/>
                              <a:gd name="T13" fmla="*/ T12 w 6270"/>
                              <a:gd name="T14" fmla="+- 0 2940 1282"/>
                              <a:gd name="T15" fmla="*/ 2940 h 1981"/>
                              <a:gd name="T16" fmla="+- 0 249 104"/>
                              <a:gd name="T17" fmla="*/ T16 w 6270"/>
                              <a:gd name="T18" fmla="+- 0 2839 1282"/>
                              <a:gd name="T19" fmla="*/ 2839 h 1981"/>
                              <a:gd name="T20" fmla="+- 0 284 104"/>
                              <a:gd name="T21" fmla="*/ T20 w 6270"/>
                              <a:gd name="T22" fmla="+- 0 2768 1282"/>
                              <a:gd name="T23" fmla="*/ 2768 h 1981"/>
                              <a:gd name="T24" fmla="+- 0 382 104"/>
                              <a:gd name="T25" fmla="*/ T24 w 6270"/>
                              <a:gd name="T26" fmla="+- 0 2583 1282"/>
                              <a:gd name="T27" fmla="*/ 2583 h 1981"/>
                              <a:gd name="T28" fmla="+- 0 434 104"/>
                              <a:gd name="T29" fmla="*/ T28 w 6270"/>
                              <a:gd name="T30" fmla="+- 0 2453 1282"/>
                              <a:gd name="T31" fmla="*/ 2453 h 1981"/>
                              <a:gd name="T32" fmla="+- 0 486 104"/>
                              <a:gd name="T33" fmla="*/ T32 w 6270"/>
                              <a:gd name="T34" fmla="+- 0 2333 1282"/>
                              <a:gd name="T35" fmla="*/ 2333 h 1981"/>
                              <a:gd name="T36" fmla="+- 0 584 104"/>
                              <a:gd name="T37" fmla="*/ T36 w 6270"/>
                              <a:gd name="T38" fmla="+- 0 2018 1282"/>
                              <a:gd name="T39" fmla="*/ 2018 h 1981"/>
                              <a:gd name="T40" fmla="+- 0 629 104"/>
                              <a:gd name="T41" fmla="*/ T40 w 6270"/>
                              <a:gd name="T42" fmla="+- 0 1928 1282"/>
                              <a:gd name="T43" fmla="*/ 1928 h 1981"/>
                              <a:gd name="T44" fmla="+- 0 674 104"/>
                              <a:gd name="T45" fmla="*/ T44 w 6270"/>
                              <a:gd name="T46" fmla="+- 0 1823 1282"/>
                              <a:gd name="T47" fmla="*/ 1823 h 1981"/>
                              <a:gd name="T48" fmla="+- 0 699 104"/>
                              <a:gd name="T49" fmla="*/ T48 w 6270"/>
                              <a:gd name="T50" fmla="+- 0 1762 1282"/>
                              <a:gd name="T51" fmla="*/ 1762 h 1981"/>
                              <a:gd name="T52" fmla="+- 0 749 104"/>
                              <a:gd name="T53" fmla="*/ T52 w 6270"/>
                              <a:gd name="T54" fmla="+- 0 1695 1282"/>
                              <a:gd name="T55" fmla="*/ 1695 h 1981"/>
                              <a:gd name="T56" fmla="+- 0 822 104"/>
                              <a:gd name="T57" fmla="*/ T56 w 6270"/>
                              <a:gd name="T58" fmla="+- 0 1595 1282"/>
                              <a:gd name="T59" fmla="*/ 1595 h 1981"/>
                              <a:gd name="T60" fmla="+- 0 929 104"/>
                              <a:gd name="T61" fmla="*/ T60 w 6270"/>
                              <a:gd name="T62" fmla="+- 0 1418 1282"/>
                              <a:gd name="T63" fmla="*/ 1418 h 1981"/>
                              <a:gd name="T64" fmla="+- 0 985 104"/>
                              <a:gd name="T65" fmla="*/ T64 w 6270"/>
                              <a:gd name="T66" fmla="+- 0 1384 1282"/>
                              <a:gd name="T67" fmla="*/ 1384 h 1981"/>
                              <a:gd name="T68" fmla="+- 0 1062 104"/>
                              <a:gd name="T69" fmla="*/ T68 w 6270"/>
                              <a:gd name="T70" fmla="+- 0 1344 1282"/>
                              <a:gd name="T71" fmla="*/ 1344 h 1981"/>
                              <a:gd name="T72" fmla="+- 0 1409 104"/>
                              <a:gd name="T73" fmla="*/ T72 w 6270"/>
                              <a:gd name="T74" fmla="+- 0 1283 1282"/>
                              <a:gd name="T75" fmla="*/ 1283 h 1981"/>
                              <a:gd name="T76" fmla="+- 0 1772 104"/>
                              <a:gd name="T77" fmla="*/ T76 w 6270"/>
                              <a:gd name="T78" fmla="+- 0 1296 1282"/>
                              <a:gd name="T79" fmla="*/ 1296 h 1981"/>
                              <a:gd name="T80" fmla="+- 0 1965 104"/>
                              <a:gd name="T81" fmla="*/ T80 w 6270"/>
                              <a:gd name="T82" fmla="+- 0 1355 1282"/>
                              <a:gd name="T83" fmla="*/ 1355 h 1981"/>
                              <a:gd name="T84" fmla="+- 0 2042 104"/>
                              <a:gd name="T85" fmla="*/ T84 w 6270"/>
                              <a:gd name="T86" fmla="+- 0 1396 1282"/>
                              <a:gd name="T87" fmla="*/ 1396 h 1981"/>
                              <a:gd name="T88" fmla="+- 0 2098 104"/>
                              <a:gd name="T89" fmla="*/ T88 w 6270"/>
                              <a:gd name="T90" fmla="+- 0 1418 1282"/>
                              <a:gd name="T91" fmla="*/ 1418 h 1981"/>
                              <a:gd name="T92" fmla="+- 0 2357 104"/>
                              <a:gd name="T93" fmla="*/ T92 w 6270"/>
                              <a:gd name="T94" fmla="+- 0 1500 1282"/>
                              <a:gd name="T95" fmla="*/ 1500 h 1981"/>
                              <a:gd name="T96" fmla="+- 0 2668 104"/>
                              <a:gd name="T97" fmla="*/ T96 w 6270"/>
                              <a:gd name="T98" fmla="+- 0 1538 1282"/>
                              <a:gd name="T99" fmla="*/ 1538 h 1981"/>
                              <a:gd name="T100" fmla="+- 0 2871 104"/>
                              <a:gd name="T101" fmla="*/ T100 w 6270"/>
                              <a:gd name="T102" fmla="+- 0 1572 1282"/>
                              <a:gd name="T103" fmla="*/ 1572 h 1981"/>
                              <a:gd name="T104" fmla="+- 0 3055 104"/>
                              <a:gd name="T105" fmla="*/ T104 w 6270"/>
                              <a:gd name="T106" fmla="+- 0 1594 1282"/>
                              <a:gd name="T107" fmla="*/ 1594 h 1981"/>
                              <a:gd name="T108" fmla="+- 0 3246 104"/>
                              <a:gd name="T109" fmla="*/ T108 w 6270"/>
                              <a:gd name="T110" fmla="+- 0 1636 1282"/>
                              <a:gd name="T111" fmla="*/ 1636 h 1981"/>
                              <a:gd name="T112" fmla="+- 0 3328 104"/>
                              <a:gd name="T113" fmla="*/ T112 w 6270"/>
                              <a:gd name="T114" fmla="+- 0 1658 1282"/>
                              <a:gd name="T115" fmla="*/ 1658 h 1981"/>
                              <a:gd name="T116" fmla="+- 0 3448 104"/>
                              <a:gd name="T117" fmla="*/ T116 w 6270"/>
                              <a:gd name="T118" fmla="+- 0 1726 1282"/>
                              <a:gd name="T119" fmla="*/ 1726 h 1981"/>
                              <a:gd name="T120" fmla="+- 0 3598 104"/>
                              <a:gd name="T121" fmla="*/ T120 w 6270"/>
                              <a:gd name="T122" fmla="+- 0 1823 1282"/>
                              <a:gd name="T123" fmla="*/ 1823 h 1981"/>
                              <a:gd name="T124" fmla="+- 0 3688 104"/>
                              <a:gd name="T125" fmla="*/ T124 w 6270"/>
                              <a:gd name="T126" fmla="+- 0 1914 1282"/>
                              <a:gd name="T127" fmla="*/ 1914 h 1981"/>
                              <a:gd name="T128" fmla="+- 0 3882 104"/>
                              <a:gd name="T129" fmla="*/ T128 w 6270"/>
                              <a:gd name="T130" fmla="+- 0 2087 1282"/>
                              <a:gd name="T131" fmla="*/ 2087 h 1981"/>
                              <a:gd name="T132" fmla="+- 0 3958 104"/>
                              <a:gd name="T133" fmla="*/ T132 w 6270"/>
                              <a:gd name="T134" fmla="+- 0 2120 1282"/>
                              <a:gd name="T135" fmla="*/ 2120 h 1981"/>
                              <a:gd name="T136" fmla="+- 0 4101 104"/>
                              <a:gd name="T137" fmla="*/ T136 w 6270"/>
                              <a:gd name="T138" fmla="+- 0 2185 1282"/>
                              <a:gd name="T139" fmla="*/ 2185 h 1981"/>
                              <a:gd name="T140" fmla="+- 0 4339 104"/>
                              <a:gd name="T141" fmla="*/ T140 w 6270"/>
                              <a:gd name="T142" fmla="+- 0 2282 1282"/>
                              <a:gd name="T143" fmla="*/ 2282 h 1981"/>
                              <a:gd name="T144" fmla="+- 0 4419 104"/>
                              <a:gd name="T145" fmla="*/ T144 w 6270"/>
                              <a:gd name="T146" fmla="+- 0 2314 1282"/>
                              <a:gd name="T147" fmla="*/ 2314 h 1981"/>
                              <a:gd name="T148" fmla="+- 0 4603 104"/>
                              <a:gd name="T149" fmla="*/ T148 w 6270"/>
                              <a:gd name="T150" fmla="+- 0 2383 1282"/>
                              <a:gd name="T151" fmla="*/ 2383 h 1981"/>
                              <a:gd name="T152" fmla="+- 0 4824 104"/>
                              <a:gd name="T153" fmla="*/ T152 w 6270"/>
                              <a:gd name="T154" fmla="+- 0 2501 1282"/>
                              <a:gd name="T155" fmla="*/ 2501 h 1981"/>
                              <a:gd name="T156" fmla="+- 0 4887 104"/>
                              <a:gd name="T157" fmla="*/ T156 w 6270"/>
                              <a:gd name="T158" fmla="+- 0 2536 1282"/>
                              <a:gd name="T159" fmla="*/ 2536 h 1981"/>
                              <a:gd name="T160" fmla="+- 0 5098 104"/>
                              <a:gd name="T161" fmla="*/ T160 w 6270"/>
                              <a:gd name="T162" fmla="+- 0 2633 1282"/>
                              <a:gd name="T163" fmla="*/ 2633 h 1981"/>
                              <a:gd name="T164" fmla="+- 0 5199 104"/>
                              <a:gd name="T165" fmla="*/ T164 w 6270"/>
                              <a:gd name="T166" fmla="+- 0 2666 1282"/>
                              <a:gd name="T167" fmla="*/ 2666 h 1981"/>
                              <a:gd name="T168" fmla="+- 0 5270 104"/>
                              <a:gd name="T169" fmla="*/ T168 w 6270"/>
                              <a:gd name="T170" fmla="+- 0 2693 1282"/>
                              <a:gd name="T171" fmla="*/ 2693 h 1981"/>
                              <a:gd name="T172" fmla="+- 0 5353 104"/>
                              <a:gd name="T173" fmla="*/ T172 w 6270"/>
                              <a:gd name="T174" fmla="+- 0 2719 1282"/>
                              <a:gd name="T175" fmla="*/ 2719 h 1981"/>
                              <a:gd name="T176" fmla="+- 0 5458 104"/>
                              <a:gd name="T177" fmla="*/ T176 w 6270"/>
                              <a:gd name="T178" fmla="+- 0 2753 1282"/>
                              <a:gd name="T179" fmla="*/ 2753 h 1981"/>
                              <a:gd name="T180" fmla="+- 0 5533 104"/>
                              <a:gd name="T181" fmla="*/ T180 w 6270"/>
                              <a:gd name="T182" fmla="+- 0 2788 1282"/>
                              <a:gd name="T183" fmla="*/ 2788 h 1981"/>
                              <a:gd name="T184" fmla="+- 0 5652 104"/>
                              <a:gd name="T185" fmla="*/ T184 w 6270"/>
                              <a:gd name="T186" fmla="+- 0 2866 1282"/>
                              <a:gd name="T187" fmla="*/ 2866 h 1981"/>
                              <a:gd name="T188" fmla="+- 0 5732 104"/>
                              <a:gd name="T189" fmla="*/ T188 w 6270"/>
                              <a:gd name="T190" fmla="+- 0 2910 1282"/>
                              <a:gd name="T191" fmla="*/ 2910 h 1981"/>
                              <a:gd name="T192" fmla="+- 0 5818 104"/>
                              <a:gd name="T193" fmla="*/ T192 w 6270"/>
                              <a:gd name="T194" fmla="+- 0 2978 1282"/>
                              <a:gd name="T195" fmla="*/ 2978 h 1981"/>
                              <a:gd name="T196" fmla="+- 0 5885 104"/>
                              <a:gd name="T197" fmla="*/ T196 w 6270"/>
                              <a:gd name="T198" fmla="+- 0 3039 1282"/>
                              <a:gd name="T199" fmla="*/ 3039 h 1981"/>
                              <a:gd name="T200" fmla="+- 0 5975 104"/>
                              <a:gd name="T201" fmla="*/ T200 w 6270"/>
                              <a:gd name="T202" fmla="+- 0 3099 1282"/>
                              <a:gd name="T203" fmla="*/ 3099 h 1981"/>
                              <a:gd name="T204" fmla="+- 0 6111 104"/>
                              <a:gd name="T205" fmla="*/ T204 w 6270"/>
                              <a:gd name="T206" fmla="+- 0 3149 1282"/>
                              <a:gd name="T207" fmla="*/ 3149 h 1981"/>
                              <a:gd name="T208" fmla="+- 0 6212 104"/>
                              <a:gd name="T209" fmla="*/ T208 w 6270"/>
                              <a:gd name="T210" fmla="+- 0 3200 1282"/>
                              <a:gd name="T211" fmla="*/ 3200 h 1981"/>
                              <a:gd name="T212" fmla="+- 0 6313 104"/>
                              <a:gd name="T213" fmla="*/ T212 w 6270"/>
                              <a:gd name="T214" fmla="+- 0 3233 1282"/>
                              <a:gd name="T215" fmla="*/ 3233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270" h="1981">
                                <a:moveTo>
                                  <a:pt x="0" y="1936"/>
                                </a:moveTo>
                                <a:lnTo>
                                  <a:pt x="3" y="1917"/>
                                </a:lnTo>
                                <a:lnTo>
                                  <a:pt x="6" y="1898"/>
                                </a:lnTo>
                                <a:lnTo>
                                  <a:pt x="9" y="1879"/>
                                </a:lnTo>
                                <a:lnTo>
                                  <a:pt x="15" y="1861"/>
                                </a:lnTo>
                                <a:lnTo>
                                  <a:pt x="21" y="1849"/>
                                </a:lnTo>
                                <a:lnTo>
                                  <a:pt x="29" y="1838"/>
                                </a:lnTo>
                                <a:lnTo>
                                  <a:pt x="37" y="1827"/>
                                </a:lnTo>
                                <a:lnTo>
                                  <a:pt x="45" y="1816"/>
                                </a:lnTo>
                                <a:lnTo>
                                  <a:pt x="49" y="1805"/>
                                </a:lnTo>
                                <a:lnTo>
                                  <a:pt x="52" y="1793"/>
                                </a:lnTo>
                                <a:lnTo>
                                  <a:pt x="55" y="1782"/>
                                </a:lnTo>
                                <a:lnTo>
                                  <a:pt x="60" y="1771"/>
                                </a:lnTo>
                                <a:lnTo>
                                  <a:pt x="67" y="1759"/>
                                </a:lnTo>
                                <a:lnTo>
                                  <a:pt x="75" y="1748"/>
                                </a:lnTo>
                                <a:lnTo>
                                  <a:pt x="83" y="1737"/>
                                </a:lnTo>
                                <a:lnTo>
                                  <a:pt x="90" y="1726"/>
                                </a:lnTo>
                                <a:lnTo>
                                  <a:pt x="98" y="1704"/>
                                </a:lnTo>
                                <a:lnTo>
                                  <a:pt x="106" y="1681"/>
                                </a:lnTo>
                                <a:lnTo>
                                  <a:pt x="112" y="1658"/>
                                </a:lnTo>
                                <a:lnTo>
                                  <a:pt x="120" y="1636"/>
                                </a:lnTo>
                                <a:lnTo>
                                  <a:pt x="135" y="1591"/>
                                </a:lnTo>
                                <a:lnTo>
                                  <a:pt x="138" y="1579"/>
                                </a:lnTo>
                                <a:lnTo>
                                  <a:pt x="141" y="1568"/>
                                </a:lnTo>
                                <a:lnTo>
                                  <a:pt x="145" y="1557"/>
                                </a:lnTo>
                                <a:lnTo>
                                  <a:pt x="150" y="1546"/>
                                </a:lnTo>
                                <a:lnTo>
                                  <a:pt x="157" y="1531"/>
                                </a:lnTo>
                                <a:lnTo>
                                  <a:pt x="165" y="1516"/>
                                </a:lnTo>
                                <a:lnTo>
                                  <a:pt x="173" y="1501"/>
                                </a:lnTo>
                                <a:lnTo>
                                  <a:pt x="180" y="1486"/>
                                </a:lnTo>
                                <a:lnTo>
                                  <a:pt x="193" y="1450"/>
                                </a:lnTo>
                                <a:lnTo>
                                  <a:pt x="195" y="1437"/>
                                </a:lnTo>
                                <a:lnTo>
                                  <a:pt x="201" y="1422"/>
                                </a:lnTo>
                                <a:lnTo>
                                  <a:pt x="242" y="1354"/>
                                </a:lnTo>
                                <a:lnTo>
                                  <a:pt x="278" y="1301"/>
                                </a:lnTo>
                                <a:lnTo>
                                  <a:pt x="285" y="1291"/>
                                </a:lnTo>
                                <a:lnTo>
                                  <a:pt x="297" y="1241"/>
                                </a:lnTo>
                                <a:lnTo>
                                  <a:pt x="300" y="1230"/>
                                </a:lnTo>
                                <a:lnTo>
                                  <a:pt x="307" y="1220"/>
                                </a:lnTo>
                                <a:lnTo>
                                  <a:pt x="330" y="1171"/>
                                </a:lnTo>
                                <a:lnTo>
                                  <a:pt x="344" y="1132"/>
                                </a:lnTo>
                                <a:lnTo>
                                  <a:pt x="344" y="1126"/>
                                </a:lnTo>
                                <a:lnTo>
                                  <a:pt x="348" y="1119"/>
                                </a:lnTo>
                                <a:lnTo>
                                  <a:pt x="375" y="1081"/>
                                </a:lnTo>
                                <a:lnTo>
                                  <a:pt x="382" y="1051"/>
                                </a:lnTo>
                                <a:lnTo>
                                  <a:pt x="388" y="1020"/>
                                </a:lnTo>
                                <a:lnTo>
                                  <a:pt x="396" y="990"/>
                                </a:lnTo>
                                <a:lnTo>
                                  <a:pt x="405" y="961"/>
                                </a:lnTo>
                                <a:lnTo>
                                  <a:pt x="450" y="826"/>
                                </a:lnTo>
                                <a:lnTo>
                                  <a:pt x="480" y="736"/>
                                </a:lnTo>
                                <a:lnTo>
                                  <a:pt x="483" y="724"/>
                                </a:lnTo>
                                <a:lnTo>
                                  <a:pt x="486" y="713"/>
                                </a:lnTo>
                                <a:lnTo>
                                  <a:pt x="489" y="701"/>
                                </a:lnTo>
                                <a:lnTo>
                                  <a:pt x="495" y="691"/>
                                </a:lnTo>
                                <a:lnTo>
                                  <a:pt x="525" y="646"/>
                                </a:lnTo>
                                <a:lnTo>
                                  <a:pt x="536" y="597"/>
                                </a:lnTo>
                                <a:lnTo>
                                  <a:pt x="539" y="585"/>
                                </a:lnTo>
                                <a:lnTo>
                                  <a:pt x="540" y="587"/>
                                </a:lnTo>
                                <a:lnTo>
                                  <a:pt x="548" y="580"/>
                                </a:lnTo>
                                <a:lnTo>
                                  <a:pt x="570" y="541"/>
                                </a:lnTo>
                                <a:lnTo>
                                  <a:pt x="574" y="530"/>
                                </a:lnTo>
                                <a:lnTo>
                                  <a:pt x="577" y="518"/>
                                </a:lnTo>
                                <a:lnTo>
                                  <a:pt x="580" y="507"/>
                                </a:lnTo>
                                <a:lnTo>
                                  <a:pt x="585" y="496"/>
                                </a:lnTo>
                                <a:lnTo>
                                  <a:pt x="595" y="480"/>
                                </a:lnTo>
                                <a:lnTo>
                                  <a:pt x="606" y="465"/>
                                </a:lnTo>
                                <a:lnTo>
                                  <a:pt x="618" y="451"/>
                                </a:lnTo>
                                <a:lnTo>
                                  <a:pt x="630" y="436"/>
                                </a:lnTo>
                                <a:lnTo>
                                  <a:pt x="637" y="425"/>
                                </a:lnTo>
                                <a:lnTo>
                                  <a:pt x="645" y="413"/>
                                </a:lnTo>
                                <a:lnTo>
                                  <a:pt x="652" y="402"/>
                                </a:lnTo>
                                <a:lnTo>
                                  <a:pt x="660" y="391"/>
                                </a:lnTo>
                                <a:lnTo>
                                  <a:pt x="678" y="366"/>
                                </a:lnTo>
                                <a:lnTo>
                                  <a:pt x="698" y="339"/>
                                </a:lnTo>
                                <a:lnTo>
                                  <a:pt x="718" y="313"/>
                                </a:lnTo>
                                <a:lnTo>
                                  <a:pt x="735" y="286"/>
                                </a:lnTo>
                                <a:lnTo>
                                  <a:pt x="753" y="249"/>
                                </a:lnTo>
                                <a:lnTo>
                                  <a:pt x="775" y="205"/>
                                </a:lnTo>
                                <a:lnTo>
                                  <a:pt x="799" y="163"/>
                                </a:lnTo>
                                <a:lnTo>
                                  <a:pt x="825" y="136"/>
                                </a:lnTo>
                                <a:lnTo>
                                  <a:pt x="836" y="128"/>
                                </a:lnTo>
                                <a:lnTo>
                                  <a:pt x="847" y="120"/>
                                </a:lnTo>
                                <a:lnTo>
                                  <a:pt x="858" y="113"/>
                                </a:lnTo>
                                <a:lnTo>
                                  <a:pt x="870" y="106"/>
                                </a:lnTo>
                                <a:lnTo>
                                  <a:pt x="881" y="102"/>
                                </a:lnTo>
                                <a:lnTo>
                                  <a:pt x="892" y="98"/>
                                </a:lnTo>
                                <a:lnTo>
                                  <a:pt x="904" y="95"/>
                                </a:lnTo>
                                <a:lnTo>
                                  <a:pt x="915" y="91"/>
                                </a:lnTo>
                                <a:lnTo>
                                  <a:pt x="945" y="73"/>
                                </a:lnTo>
                                <a:lnTo>
                                  <a:pt x="958" y="62"/>
                                </a:lnTo>
                                <a:lnTo>
                                  <a:pt x="972" y="54"/>
                                </a:lnTo>
                                <a:lnTo>
                                  <a:pt x="1087" y="31"/>
                                </a:lnTo>
                                <a:lnTo>
                                  <a:pt x="1157" y="20"/>
                                </a:lnTo>
                                <a:lnTo>
                                  <a:pt x="1226" y="11"/>
                                </a:lnTo>
                                <a:lnTo>
                                  <a:pt x="1305" y="1"/>
                                </a:lnTo>
                                <a:lnTo>
                                  <a:pt x="1357" y="1"/>
                                </a:lnTo>
                                <a:lnTo>
                                  <a:pt x="1425" y="0"/>
                                </a:lnTo>
                                <a:lnTo>
                                  <a:pt x="1504" y="1"/>
                                </a:lnTo>
                                <a:lnTo>
                                  <a:pt x="1587" y="5"/>
                                </a:lnTo>
                                <a:lnTo>
                                  <a:pt x="1668" y="14"/>
                                </a:lnTo>
                                <a:lnTo>
                                  <a:pt x="1739" y="31"/>
                                </a:lnTo>
                                <a:lnTo>
                                  <a:pt x="1796" y="53"/>
                                </a:lnTo>
                                <a:lnTo>
                                  <a:pt x="1814" y="61"/>
                                </a:lnTo>
                                <a:lnTo>
                                  <a:pt x="1837" y="68"/>
                                </a:lnTo>
                                <a:lnTo>
                                  <a:pt x="1861" y="73"/>
                                </a:lnTo>
                                <a:lnTo>
                                  <a:pt x="1883" y="80"/>
                                </a:lnTo>
                                <a:lnTo>
                                  <a:pt x="1904" y="91"/>
                                </a:lnTo>
                                <a:lnTo>
                                  <a:pt x="1916" y="99"/>
                                </a:lnTo>
                                <a:lnTo>
                                  <a:pt x="1927" y="107"/>
                                </a:lnTo>
                                <a:lnTo>
                                  <a:pt x="1938" y="114"/>
                                </a:lnTo>
                                <a:lnTo>
                                  <a:pt x="1949" y="121"/>
                                </a:lnTo>
                                <a:lnTo>
                                  <a:pt x="1960" y="125"/>
                                </a:lnTo>
                                <a:lnTo>
                                  <a:pt x="1972" y="128"/>
                                </a:lnTo>
                                <a:lnTo>
                                  <a:pt x="1983" y="132"/>
                                </a:lnTo>
                                <a:lnTo>
                                  <a:pt x="1994" y="136"/>
                                </a:lnTo>
                                <a:lnTo>
                                  <a:pt x="2063" y="174"/>
                                </a:lnTo>
                                <a:lnTo>
                                  <a:pt x="2129" y="196"/>
                                </a:lnTo>
                                <a:lnTo>
                                  <a:pt x="2152" y="205"/>
                                </a:lnTo>
                                <a:lnTo>
                                  <a:pt x="2163" y="209"/>
                                </a:lnTo>
                                <a:lnTo>
                                  <a:pt x="2253" y="218"/>
                                </a:lnTo>
                                <a:lnTo>
                                  <a:pt x="2342" y="226"/>
                                </a:lnTo>
                                <a:lnTo>
                                  <a:pt x="2429" y="241"/>
                                </a:lnTo>
                                <a:lnTo>
                                  <a:pt x="2497" y="248"/>
                                </a:lnTo>
                                <a:lnTo>
                                  <a:pt x="2531" y="252"/>
                                </a:lnTo>
                                <a:lnTo>
                                  <a:pt x="2564" y="256"/>
                                </a:lnTo>
                                <a:lnTo>
                                  <a:pt x="2609" y="263"/>
                                </a:lnTo>
                                <a:lnTo>
                                  <a:pt x="2654" y="270"/>
                                </a:lnTo>
                                <a:lnTo>
                                  <a:pt x="2699" y="278"/>
                                </a:lnTo>
                                <a:lnTo>
                                  <a:pt x="2744" y="286"/>
                                </a:lnTo>
                                <a:lnTo>
                                  <a:pt x="2767" y="290"/>
                                </a:lnTo>
                                <a:lnTo>
                                  <a:pt x="2789" y="294"/>
                                </a:lnTo>
                                <a:lnTo>
                                  <a:pt x="2812" y="298"/>
                                </a:lnTo>
                                <a:lnTo>
                                  <a:pt x="2834" y="301"/>
                                </a:lnTo>
                                <a:lnTo>
                                  <a:pt x="2885" y="306"/>
                                </a:lnTo>
                                <a:lnTo>
                                  <a:pt x="2951" y="312"/>
                                </a:lnTo>
                                <a:lnTo>
                                  <a:pt x="3018" y="320"/>
                                </a:lnTo>
                                <a:lnTo>
                                  <a:pt x="3074" y="331"/>
                                </a:lnTo>
                                <a:lnTo>
                                  <a:pt x="3097" y="338"/>
                                </a:lnTo>
                                <a:lnTo>
                                  <a:pt x="3119" y="346"/>
                                </a:lnTo>
                                <a:lnTo>
                                  <a:pt x="3142" y="354"/>
                                </a:lnTo>
                                <a:lnTo>
                                  <a:pt x="3164" y="361"/>
                                </a:lnTo>
                                <a:lnTo>
                                  <a:pt x="3179" y="364"/>
                                </a:lnTo>
                                <a:lnTo>
                                  <a:pt x="3195" y="367"/>
                                </a:lnTo>
                                <a:lnTo>
                                  <a:pt x="3210" y="371"/>
                                </a:lnTo>
                                <a:lnTo>
                                  <a:pt x="3224" y="376"/>
                                </a:lnTo>
                                <a:lnTo>
                                  <a:pt x="3261" y="391"/>
                                </a:lnTo>
                                <a:lnTo>
                                  <a:pt x="3281" y="403"/>
                                </a:lnTo>
                                <a:lnTo>
                                  <a:pt x="3299" y="417"/>
                                </a:lnTo>
                                <a:lnTo>
                                  <a:pt x="3329" y="436"/>
                                </a:lnTo>
                                <a:lnTo>
                                  <a:pt x="3344" y="444"/>
                                </a:lnTo>
                                <a:lnTo>
                                  <a:pt x="3359" y="451"/>
                                </a:lnTo>
                                <a:lnTo>
                                  <a:pt x="3374" y="458"/>
                                </a:lnTo>
                                <a:lnTo>
                                  <a:pt x="3389" y="466"/>
                                </a:lnTo>
                                <a:lnTo>
                                  <a:pt x="3445" y="503"/>
                                </a:lnTo>
                                <a:lnTo>
                                  <a:pt x="3494" y="541"/>
                                </a:lnTo>
                                <a:lnTo>
                                  <a:pt x="3551" y="592"/>
                                </a:lnTo>
                                <a:lnTo>
                                  <a:pt x="3593" y="631"/>
                                </a:lnTo>
                                <a:lnTo>
                                  <a:pt x="3593" y="632"/>
                                </a:lnTo>
                                <a:lnTo>
                                  <a:pt x="3587" y="630"/>
                                </a:lnTo>
                                <a:lnTo>
                                  <a:pt x="3584" y="632"/>
                                </a:lnTo>
                                <a:lnTo>
                                  <a:pt x="3646" y="710"/>
                                </a:lnTo>
                                <a:lnTo>
                                  <a:pt x="3704" y="749"/>
                                </a:lnTo>
                                <a:lnTo>
                                  <a:pt x="3749" y="781"/>
                                </a:lnTo>
                                <a:lnTo>
                                  <a:pt x="3764" y="793"/>
                                </a:lnTo>
                                <a:lnTo>
                                  <a:pt x="3778" y="805"/>
                                </a:lnTo>
                                <a:lnTo>
                                  <a:pt x="3793" y="816"/>
                                </a:lnTo>
                                <a:lnTo>
                                  <a:pt x="3809" y="826"/>
                                </a:lnTo>
                                <a:lnTo>
                                  <a:pt x="3824" y="831"/>
                                </a:lnTo>
                                <a:lnTo>
                                  <a:pt x="3839" y="835"/>
                                </a:lnTo>
                                <a:lnTo>
                                  <a:pt x="3854" y="838"/>
                                </a:lnTo>
                                <a:lnTo>
                                  <a:pt x="3869" y="841"/>
                                </a:lnTo>
                                <a:lnTo>
                                  <a:pt x="3880" y="849"/>
                                </a:lnTo>
                                <a:lnTo>
                                  <a:pt x="3891" y="857"/>
                                </a:lnTo>
                                <a:lnTo>
                                  <a:pt x="3903" y="864"/>
                                </a:lnTo>
                                <a:lnTo>
                                  <a:pt x="3997" y="903"/>
                                </a:lnTo>
                                <a:lnTo>
                                  <a:pt x="4079" y="931"/>
                                </a:lnTo>
                                <a:lnTo>
                                  <a:pt x="4169" y="961"/>
                                </a:lnTo>
                                <a:lnTo>
                                  <a:pt x="4214" y="976"/>
                                </a:lnTo>
                                <a:lnTo>
                                  <a:pt x="4225" y="988"/>
                                </a:lnTo>
                                <a:lnTo>
                                  <a:pt x="4235" y="1000"/>
                                </a:lnTo>
                                <a:lnTo>
                                  <a:pt x="4246" y="1012"/>
                                </a:lnTo>
                                <a:lnTo>
                                  <a:pt x="4259" y="1021"/>
                                </a:lnTo>
                                <a:lnTo>
                                  <a:pt x="4277" y="1027"/>
                                </a:lnTo>
                                <a:lnTo>
                                  <a:pt x="4296" y="1030"/>
                                </a:lnTo>
                                <a:lnTo>
                                  <a:pt x="4315" y="1032"/>
                                </a:lnTo>
                                <a:lnTo>
                                  <a:pt x="4334" y="1036"/>
                                </a:lnTo>
                                <a:lnTo>
                                  <a:pt x="4391" y="1058"/>
                                </a:lnTo>
                                <a:lnTo>
                                  <a:pt x="4401" y="1066"/>
                                </a:lnTo>
                                <a:lnTo>
                                  <a:pt x="4412" y="1075"/>
                                </a:lnTo>
                                <a:lnTo>
                                  <a:pt x="4499" y="1101"/>
                                </a:lnTo>
                                <a:lnTo>
                                  <a:pt x="4544" y="1111"/>
                                </a:lnTo>
                                <a:lnTo>
                                  <a:pt x="4555" y="1123"/>
                                </a:lnTo>
                                <a:lnTo>
                                  <a:pt x="4615" y="1167"/>
                                </a:lnTo>
                                <a:lnTo>
                                  <a:pt x="4679" y="1186"/>
                                </a:lnTo>
                                <a:lnTo>
                                  <a:pt x="4720" y="1219"/>
                                </a:lnTo>
                                <a:lnTo>
                                  <a:pt x="4743" y="1237"/>
                                </a:lnTo>
                                <a:lnTo>
                                  <a:pt x="4754" y="1246"/>
                                </a:lnTo>
                                <a:lnTo>
                                  <a:pt x="4761" y="1249"/>
                                </a:lnTo>
                                <a:lnTo>
                                  <a:pt x="4768" y="1250"/>
                                </a:lnTo>
                                <a:lnTo>
                                  <a:pt x="4783" y="1254"/>
                                </a:lnTo>
                                <a:lnTo>
                                  <a:pt x="4860" y="1285"/>
                                </a:lnTo>
                                <a:lnTo>
                                  <a:pt x="4934" y="1321"/>
                                </a:lnTo>
                                <a:lnTo>
                                  <a:pt x="4964" y="1336"/>
                                </a:lnTo>
                                <a:lnTo>
                                  <a:pt x="4979" y="1344"/>
                                </a:lnTo>
                                <a:lnTo>
                                  <a:pt x="4994" y="1351"/>
                                </a:lnTo>
                                <a:lnTo>
                                  <a:pt x="5016" y="1359"/>
                                </a:lnTo>
                                <a:lnTo>
                                  <a:pt x="5039" y="1366"/>
                                </a:lnTo>
                                <a:lnTo>
                                  <a:pt x="5062" y="1374"/>
                                </a:lnTo>
                                <a:lnTo>
                                  <a:pt x="5084" y="1381"/>
                                </a:lnTo>
                                <a:lnTo>
                                  <a:pt x="5095" y="1384"/>
                                </a:lnTo>
                                <a:lnTo>
                                  <a:pt x="5107" y="1388"/>
                                </a:lnTo>
                                <a:lnTo>
                                  <a:pt x="5118" y="1392"/>
                                </a:lnTo>
                                <a:lnTo>
                                  <a:pt x="5129" y="1396"/>
                                </a:lnTo>
                                <a:lnTo>
                                  <a:pt x="5148" y="1403"/>
                                </a:lnTo>
                                <a:lnTo>
                                  <a:pt x="5166" y="1411"/>
                                </a:lnTo>
                                <a:lnTo>
                                  <a:pt x="5185" y="1419"/>
                                </a:lnTo>
                                <a:lnTo>
                                  <a:pt x="5204" y="1426"/>
                                </a:lnTo>
                                <a:lnTo>
                                  <a:pt x="5219" y="1430"/>
                                </a:lnTo>
                                <a:lnTo>
                                  <a:pt x="5234" y="1433"/>
                                </a:lnTo>
                                <a:lnTo>
                                  <a:pt x="5249" y="1437"/>
                                </a:lnTo>
                                <a:lnTo>
                                  <a:pt x="5264" y="1441"/>
                                </a:lnTo>
                                <a:lnTo>
                                  <a:pt x="5287" y="1448"/>
                                </a:lnTo>
                                <a:lnTo>
                                  <a:pt x="5309" y="1455"/>
                                </a:lnTo>
                                <a:lnTo>
                                  <a:pt x="5332" y="1463"/>
                                </a:lnTo>
                                <a:lnTo>
                                  <a:pt x="5354" y="1471"/>
                                </a:lnTo>
                                <a:lnTo>
                                  <a:pt x="5366" y="1474"/>
                                </a:lnTo>
                                <a:lnTo>
                                  <a:pt x="5377" y="1477"/>
                                </a:lnTo>
                                <a:lnTo>
                                  <a:pt x="5389" y="1480"/>
                                </a:lnTo>
                                <a:lnTo>
                                  <a:pt x="5399" y="1486"/>
                                </a:lnTo>
                                <a:lnTo>
                                  <a:pt x="5429" y="1506"/>
                                </a:lnTo>
                                <a:lnTo>
                                  <a:pt x="5443" y="1515"/>
                                </a:lnTo>
                                <a:lnTo>
                                  <a:pt x="5457" y="1520"/>
                                </a:lnTo>
                                <a:lnTo>
                                  <a:pt x="5489" y="1531"/>
                                </a:lnTo>
                                <a:lnTo>
                                  <a:pt x="5500" y="1542"/>
                                </a:lnTo>
                                <a:lnTo>
                                  <a:pt x="5548" y="1584"/>
                                </a:lnTo>
                                <a:lnTo>
                                  <a:pt x="5579" y="1598"/>
                                </a:lnTo>
                                <a:lnTo>
                                  <a:pt x="5594" y="1606"/>
                                </a:lnTo>
                                <a:lnTo>
                                  <a:pt x="5606" y="1613"/>
                                </a:lnTo>
                                <a:lnTo>
                                  <a:pt x="5617" y="1620"/>
                                </a:lnTo>
                                <a:lnTo>
                                  <a:pt x="5628" y="1628"/>
                                </a:lnTo>
                                <a:lnTo>
                                  <a:pt x="5639" y="1636"/>
                                </a:lnTo>
                                <a:lnTo>
                                  <a:pt x="5667" y="1679"/>
                                </a:lnTo>
                                <a:lnTo>
                                  <a:pt x="5669" y="1682"/>
                                </a:lnTo>
                                <a:lnTo>
                                  <a:pt x="5675" y="1676"/>
                                </a:lnTo>
                                <a:lnTo>
                                  <a:pt x="5714" y="1696"/>
                                </a:lnTo>
                                <a:lnTo>
                                  <a:pt x="5726" y="1706"/>
                                </a:lnTo>
                                <a:lnTo>
                                  <a:pt x="5737" y="1718"/>
                                </a:lnTo>
                                <a:lnTo>
                                  <a:pt x="5747" y="1730"/>
                                </a:lnTo>
                                <a:lnTo>
                                  <a:pt x="5759" y="1741"/>
                                </a:lnTo>
                                <a:lnTo>
                                  <a:pt x="5781" y="1757"/>
                                </a:lnTo>
                                <a:lnTo>
                                  <a:pt x="5803" y="1772"/>
                                </a:lnTo>
                                <a:lnTo>
                                  <a:pt x="5826" y="1786"/>
                                </a:lnTo>
                                <a:lnTo>
                                  <a:pt x="5849" y="1801"/>
                                </a:lnTo>
                                <a:lnTo>
                                  <a:pt x="5860" y="1809"/>
                                </a:lnTo>
                                <a:lnTo>
                                  <a:pt x="5871" y="1817"/>
                                </a:lnTo>
                                <a:lnTo>
                                  <a:pt x="5882" y="1825"/>
                                </a:lnTo>
                                <a:lnTo>
                                  <a:pt x="5894" y="1831"/>
                                </a:lnTo>
                                <a:lnTo>
                                  <a:pt x="5984" y="1861"/>
                                </a:lnTo>
                                <a:lnTo>
                                  <a:pt x="5996" y="1864"/>
                                </a:lnTo>
                                <a:lnTo>
                                  <a:pt x="6007" y="1867"/>
                                </a:lnTo>
                                <a:lnTo>
                                  <a:pt x="6019" y="1870"/>
                                </a:lnTo>
                                <a:lnTo>
                                  <a:pt x="6029" y="1876"/>
                                </a:lnTo>
                                <a:lnTo>
                                  <a:pt x="6065" y="1900"/>
                                </a:lnTo>
                                <a:lnTo>
                                  <a:pt x="6083" y="1910"/>
                                </a:lnTo>
                                <a:lnTo>
                                  <a:pt x="6108" y="1918"/>
                                </a:lnTo>
                                <a:lnTo>
                                  <a:pt x="6164" y="1936"/>
                                </a:lnTo>
                                <a:lnTo>
                                  <a:pt x="6176" y="1939"/>
                                </a:lnTo>
                                <a:lnTo>
                                  <a:pt x="6187" y="1942"/>
                                </a:lnTo>
                                <a:lnTo>
                                  <a:pt x="6199" y="1945"/>
                                </a:lnTo>
                                <a:lnTo>
                                  <a:pt x="6209" y="1951"/>
                                </a:lnTo>
                                <a:lnTo>
                                  <a:pt x="6234" y="1969"/>
                                </a:lnTo>
                                <a:lnTo>
                                  <a:pt x="6245" y="1978"/>
                                </a:lnTo>
                                <a:lnTo>
                                  <a:pt x="6253" y="1981"/>
                                </a:lnTo>
                                <a:lnTo>
                                  <a:pt x="6269" y="1981"/>
                                </a:lnTo>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7" name="Picture 32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1434"/>
                            <a:ext cx="6536" cy="1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319"/>
                        <wps:cNvSpPr>
                          <a:spLocks/>
                        </wps:cNvSpPr>
                        <wps:spPr bwMode="auto">
                          <a:xfrm>
                            <a:off x="85" y="1489"/>
                            <a:ext cx="6390" cy="1733"/>
                          </a:xfrm>
                          <a:custGeom>
                            <a:avLst/>
                            <a:gdLst>
                              <a:gd name="T0" fmla="+- 0 100 86"/>
                              <a:gd name="T1" fmla="*/ T0 w 6390"/>
                              <a:gd name="T2" fmla="+- 0 3185 1490"/>
                              <a:gd name="T3" fmla="*/ 3185 h 1733"/>
                              <a:gd name="T4" fmla="+- 0 130 86"/>
                              <a:gd name="T5" fmla="*/ T4 w 6390"/>
                              <a:gd name="T6" fmla="+- 0 3124 1490"/>
                              <a:gd name="T7" fmla="*/ 3124 h 1733"/>
                              <a:gd name="T8" fmla="+- 0 176 86"/>
                              <a:gd name="T9" fmla="*/ T8 w 6390"/>
                              <a:gd name="T10" fmla="+- 0 3058 1490"/>
                              <a:gd name="T11" fmla="*/ 3058 h 1733"/>
                              <a:gd name="T12" fmla="+- 0 243 86"/>
                              <a:gd name="T13" fmla="*/ T12 w 6390"/>
                              <a:gd name="T14" fmla="+- 0 2956 1490"/>
                              <a:gd name="T15" fmla="*/ 2956 h 1733"/>
                              <a:gd name="T16" fmla="+- 0 338 86"/>
                              <a:gd name="T17" fmla="*/ T16 w 6390"/>
                              <a:gd name="T18" fmla="+- 0 2858 1490"/>
                              <a:gd name="T19" fmla="*/ 2858 h 1733"/>
                              <a:gd name="T20" fmla="+- 0 369 86"/>
                              <a:gd name="T21" fmla="*/ T20 w 6390"/>
                              <a:gd name="T22" fmla="+- 0 2801 1490"/>
                              <a:gd name="T23" fmla="*/ 2801 h 1733"/>
                              <a:gd name="T24" fmla="+- 0 399 86"/>
                              <a:gd name="T25" fmla="*/ T24 w 6390"/>
                              <a:gd name="T26" fmla="+- 0 2763 1490"/>
                              <a:gd name="T27" fmla="*/ 2763 h 1733"/>
                              <a:gd name="T28" fmla="+- 0 446 86"/>
                              <a:gd name="T29" fmla="*/ T28 w 6390"/>
                              <a:gd name="T30" fmla="+- 0 2743 1490"/>
                              <a:gd name="T31" fmla="*/ 2743 h 1733"/>
                              <a:gd name="T32" fmla="+- 0 479 86"/>
                              <a:gd name="T33" fmla="*/ T32 w 6390"/>
                              <a:gd name="T34" fmla="+- 0 2709 1490"/>
                              <a:gd name="T35" fmla="*/ 2709 h 1733"/>
                              <a:gd name="T36" fmla="+- 0 612 86"/>
                              <a:gd name="T37" fmla="*/ T36 w 6390"/>
                              <a:gd name="T38" fmla="+- 0 2624 1490"/>
                              <a:gd name="T39" fmla="*/ 2624 h 1733"/>
                              <a:gd name="T40" fmla="+- 0 664 86"/>
                              <a:gd name="T41" fmla="*/ T40 w 6390"/>
                              <a:gd name="T42" fmla="+- 0 2586 1490"/>
                              <a:gd name="T43" fmla="*/ 2586 h 1733"/>
                              <a:gd name="T44" fmla="+- 0 731 86"/>
                              <a:gd name="T45" fmla="*/ T44 w 6390"/>
                              <a:gd name="T46" fmla="+- 0 2518 1490"/>
                              <a:gd name="T47" fmla="*/ 2518 h 1733"/>
                              <a:gd name="T48" fmla="+- 0 765 86"/>
                              <a:gd name="T49" fmla="*/ T48 w 6390"/>
                              <a:gd name="T50" fmla="+- 0 2496 1490"/>
                              <a:gd name="T51" fmla="*/ 2496 h 1733"/>
                              <a:gd name="T52" fmla="+- 0 819 86"/>
                              <a:gd name="T53" fmla="*/ T52 w 6390"/>
                              <a:gd name="T54" fmla="+- 0 2444 1490"/>
                              <a:gd name="T55" fmla="*/ 2444 h 1733"/>
                              <a:gd name="T56" fmla="+- 0 873 86"/>
                              <a:gd name="T57" fmla="*/ T56 w 6390"/>
                              <a:gd name="T58" fmla="+- 0 2416 1490"/>
                              <a:gd name="T59" fmla="*/ 2416 h 1733"/>
                              <a:gd name="T60" fmla="+- 0 896 86"/>
                              <a:gd name="T61" fmla="*/ T60 w 6390"/>
                              <a:gd name="T62" fmla="+- 0 2383 1490"/>
                              <a:gd name="T63" fmla="*/ 2383 h 1733"/>
                              <a:gd name="T64" fmla="+- 0 930 86"/>
                              <a:gd name="T65" fmla="*/ T64 w 6390"/>
                              <a:gd name="T66" fmla="+- 0 2372 1490"/>
                              <a:gd name="T67" fmla="*/ 2372 h 1733"/>
                              <a:gd name="T68" fmla="+- 0 1036 86"/>
                              <a:gd name="T69" fmla="*/ T68 w 6390"/>
                              <a:gd name="T70" fmla="+- 0 2292 1490"/>
                              <a:gd name="T71" fmla="*/ 2292 h 1733"/>
                              <a:gd name="T72" fmla="+- 0 1038 86"/>
                              <a:gd name="T73" fmla="*/ T72 w 6390"/>
                              <a:gd name="T74" fmla="+- 0 2288 1490"/>
                              <a:gd name="T75" fmla="*/ 2288 h 1733"/>
                              <a:gd name="T76" fmla="+- 0 1123 86"/>
                              <a:gd name="T77" fmla="*/ T76 w 6390"/>
                              <a:gd name="T78" fmla="+- 0 2190 1490"/>
                              <a:gd name="T79" fmla="*/ 2190 h 1733"/>
                              <a:gd name="T80" fmla="+- 0 1203 86"/>
                              <a:gd name="T81" fmla="*/ T80 w 6390"/>
                              <a:gd name="T82" fmla="+- 0 2113 1490"/>
                              <a:gd name="T83" fmla="*/ 2113 h 1733"/>
                              <a:gd name="T84" fmla="+- 0 1271 86"/>
                              <a:gd name="T85" fmla="*/ T84 w 6390"/>
                              <a:gd name="T86" fmla="+- 0 2068 1490"/>
                              <a:gd name="T87" fmla="*/ 2068 h 1733"/>
                              <a:gd name="T88" fmla="+- 0 1303 86"/>
                              <a:gd name="T89" fmla="*/ T88 w 6390"/>
                              <a:gd name="T90" fmla="+- 0 2033 1490"/>
                              <a:gd name="T91" fmla="*/ 2033 h 1733"/>
                              <a:gd name="T92" fmla="+- 0 1338 86"/>
                              <a:gd name="T93" fmla="*/ T92 w 6390"/>
                              <a:gd name="T94" fmla="+- 0 2015 1490"/>
                              <a:gd name="T95" fmla="*/ 2015 h 1733"/>
                              <a:gd name="T96" fmla="+- 0 1422 86"/>
                              <a:gd name="T97" fmla="*/ T96 w 6390"/>
                              <a:gd name="T98" fmla="+- 0 1980 1490"/>
                              <a:gd name="T99" fmla="*/ 1980 h 1733"/>
                              <a:gd name="T100" fmla="+- 0 1547 86"/>
                              <a:gd name="T101" fmla="*/ T100 w 6390"/>
                              <a:gd name="T102" fmla="+- 0 1899 1490"/>
                              <a:gd name="T103" fmla="*/ 1899 h 1733"/>
                              <a:gd name="T104" fmla="+- 0 1672 86"/>
                              <a:gd name="T105" fmla="*/ T104 w 6390"/>
                              <a:gd name="T106" fmla="+- 0 1854 1490"/>
                              <a:gd name="T107" fmla="*/ 1854 h 1733"/>
                              <a:gd name="T108" fmla="+- 0 1826 86"/>
                              <a:gd name="T109" fmla="*/ T108 w 6390"/>
                              <a:gd name="T110" fmla="+- 0 1817 1490"/>
                              <a:gd name="T111" fmla="*/ 1817 h 1733"/>
                              <a:gd name="T112" fmla="+- 0 1886 86"/>
                              <a:gd name="T113" fmla="*/ T112 w 6390"/>
                              <a:gd name="T114" fmla="+- 0 1798 1490"/>
                              <a:gd name="T115" fmla="*/ 1798 h 1733"/>
                              <a:gd name="T116" fmla="+- 0 1976 86"/>
                              <a:gd name="T117" fmla="*/ T116 w 6390"/>
                              <a:gd name="T118" fmla="+- 0 1786 1490"/>
                              <a:gd name="T119" fmla="*/ 1786 h 1733"/>
                              <a:gd name="T120" fmla="+- 0 2051 86"/>
                              <a:gd name="T121" fmla="*/ T120 w 6390"/>
                              <a:gd name="T122" fmla="+- 0 1768 1490"/>
                              <a:gd name="T123" fmla="*/ 1768 h 1733"/>
                              <a:gd name="T124" fmla="+- 0 2111 86"/>
                              <a:gd name="T125" fmla="*/ T124 w 6390"/>
                              <a:gd name="T126" fmla="+- 0 1753 1490"/>
                              <a:gd name="T127" fmla="*/ 1753 h 1733"/>
                              <a:gd name="T128" fmla="+- 0 2145 86"/>
                              <a:gd name="T129" fmla="*/ T128 w 6390"/>
                              <a:gd name="T130" fmla="+- 0 1743 1490"/>
                              <a:gd name="T131" fmla="*/ 1743 h 1733"/>
                              <a:gd name="T132" fmla="+- 0 2200 86"/>
                              <a:gd name="T133" fmla="*/ T132 w 6390"/>
                              <a:gd name="T134" fmla="+- 0 1706 1490"/>
                              <a:gd name="T135" fmla="*/ 1706 h 1733"/>
                              <a:gd name="T136" fmla="+- 0 2257 86"/>
                              <a:gd name="T137" fmla="*/ T136 w 6390"/>
                              <a:gd name="T138" fmla="+- 0 1675 1490"/>
                              <a:gd name="T139" fmla="*/ 1675 h 1733"/>
                              <a:gd name="T140" fmla="+- 0 2291 86"/>
                              <a:gd name="T141" fmla="*/ T140 w 6390"/>
                              <a:gd name="T142" fmla="+- 0 1663 1490"/>
                              <a:gd name="T143" fmla="*/ 1663 h 1733"/>
                              <a:gd name="T144" fmla="+- 0 2447 86"/>
                              <a:gd name="T145" fmla="*/ T144 w 6390"/>
                              <a:gd name="T146" fmla="+- 0 1556 1490"/>
                              <a:gd name="T147" fmla="*/ 1556 h 1733"/>
                              <a:gd name="T148" fmla="+- 0 2623 86"/>
                              <a:gd name="T149" fmla="*/ T148 w 6390"/>
                              <a:gd name="T150" fmla="+- 0 1519 1490"/>
                              <a:gd name="T151" fmla="*/ 1519 h 1733"/>
                              <a:gd name="T152" fmla="+- 0 2813 86"/>
                              <a:gd name="T153" fmla="*/ T152 w 6390"/>
                              <a:gd name="T154" fmla="+- 0 1492 1490"/>
                              <a:gd name="T155" fmla="*/ 1492 h 1733"/>
                              <a:gd name="T156" fmla="+- 0 2915 86"/>
                              <a:gd name="T157" fmla="*/ T156 w 6390"/>
                              <a:gd name="T158" fmla="+- 0 1496 1490"/>
                              <a:gd name="T159" fmla="*/ 1496 h 1733"/>
                              <a:gd name="T160" fmla="+- 0 3140 86"/>
                              <a:gd name="T161" fmla="*/ T160 w 6390"/>
                              <a:gd name="T162" fmla="+- 0 1519 1490"/>
                              <a:gd name="T163" fmla="*/ 1519 h 1733"/>
                              <a:gd name="T164" fmla="+- 0 3141 86"/>
                              <a:gd name="T165" fmla="*/ T164 w 6390"/>
                              <a:gd name="T166" fmla="+- 0 1530 1490"/>
                              <a:gd name="T167" fmla="*/ 1530 h 1733"/>
                              <a:gd name="T168" fmla="+- 0 3236 86"/>
                              <a:gd name="T169" fmla="*/ T168 w 6390"/>
                              <a:gd name="T170" fmla="+- 0 1548 1490"/>
                              <a:gd name="T171" fmla="*/ 1548 h 1733"/>
                              <a:gd name="T172" fmla="+- 0 3371 86"/>
                              <a:gd name="T173" fmla="*/ T172 w 6390"/>
                              <a:gd name="T174" fmla="+- 0 1558 1490"/>
                              <a:gd name="T175" fmla="*/ 1558 h 1733"/>
                              <a:gd name="T176" fmla="+- 0 4151 86"/>
                              <a:gd name="T177" fmla="*/ T176 w 6390"/>
                              <a:gd name="T178" fmla="+- 0 1535 1490"/>
                              <a:gd name="T179" fmla="*/ 1535 h 1733"/>
                              <a:gd name="T180" fmla="+- 0 4280 86"/>
                              <a:gd name="T181" fmla="*/ T180 w 6390"/>
                              <a:gd name="T182" fmla="+- 0 1529 1490"/>
                              <a:gd name="T183" fmla="*/ 1529 h 1733"/>
                              <a:gd name="T184" fmla="+- 0 4532 86"/>
                              <a:gd name="T185" fmla="*/ T184 w 6390"/>
                              <a:gd name="T186" fmla="+- 0 1540 1490"/>
                              <a:gd name="T187" fmla="*/ 1540 h 1733"/>
                              <a:gd name="T188" fmla="+- 0 4713 86"/>
                              <a:gd name="T189" fmla="*/ T188 w 6390"/>
                              <a:gd name="T190" fmla="+- 0 1550 1490"/>
                              <a:gd name="T191" fmla="*/ 1550 h 1733"/>
                              <a:gd name="T192" fmla="+- 0 4871 86"/>
                              <a:gd name="T193" fmla="*/ T192 w 6390"/>
                              <a:gd name="T194" fmla="+- 0 1565 1490"/>
                              <a:gd name="T195" fmla="*/ 1565 h 1733"/>
                              <a:gd name="T196" fmla="+- 0 4908 86"/>
                              <a:gd name="T197" fmla="*/ T196 w 6390"/>
                              <a:gd name="T198" fmla="+- 0 1572 1490"/>
                              <a:gd name="T199" fmla="*/ 1572 h 1733"/>
                              <a:gd name="T200" fmla="+- 0 4976 86"/>
                              <a:gd name="T201" fmla="*/ T200 w 6390"/>
                              <a:gd name="T202" fmla="+- 0 1588 1490"/>
                              <a:gd name="T203" fmla="*/ 1588 h 1733"/>
                              <a:gd name="T204" fmla="+- 0 5141 86"/>
                              <a:gd name="T205" fmla="*/ T204 w 6390"/>
                              <a:gd name="T206" fmla="+- 0 1603 1490"/>
                              <a:gd name="T207" fmla="*/ 1603 h 1733"/>
                              <a:gd name="T208" fmla="+- 0 5272 86"/>
                              <a:gd name="T209" fmla="*/ T208 w 6390"/>
                              <a:gd name="T210" fmla="+- 0 1623 1490"/>
                              <a:gd name="T211" fmla="*/ 1623 h 1733"/>
                              <a:gd name="T212" fmla="+- 0 5844 86"/>
                              <a:gd name="T213" fmla="*/ T212 w 6390"/>
                              <a:gd name="T214" fmla="+- 0 1614 1490"/>
                              <a:gd name="T215" fmla="*/ 1614 h 1733"/>
                              <a:gd name="T216" fmla="+- 0 5970 86"/>
                              <a:gd name="T217" fmla="*/ T216 w 6390"/>
                              <a:gd name="T218" fmla="+- 0 1609 1490"/>
                              <a:gd name="T219" fmla="*/ 1609 h 1733"/>
                              <a:gd name="T220" fmla="+- 0 6170 86"/>
                              <a:gd name="T221" fmla="*/ T220 w 6390"/>
                              <a:gd name="T222" fmla="+- 0 1593 1490"/>
                              <a:gd name="T223" fmla="*/ 1593 h 1733"/>
                              <a:gd name="T224" fmla="+- 0 6343 86"/>
                              <a:gd name="T225" fmla="*/ T224 w 6390"/>
                              <a:gd name="T226" fmla="+- 0 1601 1490"/>
                              <a:gd name="T227" fmla="*/ 1601 h 1733"/>
                              <a:gd name="T228" fmla="+- 0 6404 86"/>
                              <a:gd name="T229" fmla="*/ T228 w 6390"/>
                              <a:gd name="T230" fmla="+- 0 1603 1490"/>
                              <a:gd name="T231" fmla="*/ 1603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390" h="1733">
                                <a:moveTo>
                                  <a:pt x="0" y="1733"/>
                                </a:moveTo>
                                <a:lnTo>
                                  <a:pt x="7" y="1714"/>
                                </a:lnTo>
                                <a:lnTo>
                                  <a:pt x="14" y="1695"/>
                                </a:lnTo>
                                <a:lnTo>
                                  <a:pt x="21" y="1676"/>
                                </a:lnTo>
                                <a:lnTo>
                                  <a:pt x="30" y="1658"/>
                                </a:lnTo>
                                <a:lnTo>
                                  <a:pt x="44" y="1634"/>
                                </a:lnTo>
                                <a:lnTo>
                                  <a:pt x="59" y="1612"/>
                                </a:lnTo>
                                <a:lnTo>
                                  <a:pt x="74" y="1590"/>
                                </a:lnTo>
                                <a:lnTo>
                                  <a:pt x="90" y="1568"/>
                                </a:lnTo>
                                <a:lnTo>
                                  <a:pt x="120" y="1523"/>
                                </a:lnTo>
                                <a:lnTo>
                                  <a:pt x="150" y="1478"/>
                                </a:lnTo>
                                <a:lnTo>
                                  <a:pt x="157" y="1466"/>
                                </a:lnTo>
                                <a:lnTo>
                                  <a:pt x="204" y="1411"/>
                                </a:lnTo>
                                <a:lnTo>
                                  <a:pt x="229" y="1391"/>
                                </a:lnTo>
                                <a:lnTo>
                                  <a:pt x="252" y="1368"/>
                                </a:lnTo>
                                <a:lnTo>
                                  <a:pt x="270" y="1343"/>
                                </a:lnTo>
                                <a:lnTo>
                                  <a:pt x="276" y="1327"/>
                                </a:lnTo>
                                <a:lnTo>
                                  <a:pt x="283" y="1311"/>
                                </a:lnTo>
                                <a:lnTo>
                                  <a:pt x="290" y="1296"/>
                                </a:lnTo>
                                <a:lnTo>
                                  <a:pt x="300" y="1283"/>
                                </a:lnTo>
                                <a:lnTo>
                                  <a:pt x="313" y="1273"/>
                                </a:lnTo>
                                <a:lnTo>
                                  <a:pt x="329" y="1267"/>
                                </a:lnTo>
                                <a:lnTo>
                                  <a:pt x="345" y="1261"/>
                                </a:lnTo>
                                <a:lnTo>
                                  <a:pt x="360" y="1253"/>
                                </a:lnTo>
                                <a:lnTo>
                                  <a:pt x="372" y="1242"/>
                                </a:lnTo>
                                <a:lnTo>
                                  <a:pt x="382" y="1231"/>
                                </a:lnTo>
                                <a:lnTo>
                                  <a:pt x="393" y="1219"/>
                                </a:lnTo>
                                <a:lnTo>
                                  <a:pt x="405" y="1208"/>
                                </a:lnTo>
                                <a:lnTo>
                                  <a:pt x="471" y="1161"/>
                                </a:lnTo>
                                <a:lnTo>
                                  <a:pt x="526" y="1134"/>
                                </a:lnTo>
                                <a:lnTo>
                                  <a:pt x="541" y="1127"/>
                                </a:lnTo>
                                <a:lnTo>
                                  <a:pt x="555" y="1118"/>
                                </a:lnTo>
                                <a:lnTo>
                                  <a:pt x="578" y="1096"/>
                                </a:lnTo>
                                <a:lnTo>
                                  <a:pt x="599" y="1072"/>
                                </a:lnTo>
                                <a:lnTo>
                                  <a:pt x="621" y="1048"/>
                                </a:lnTo>
                                <a:lnTo>
                                  <a:pt x="645" y="1028"/>
                                </a:lnTo>
                                <a:lnTo>
                                  <a:pt x="656" y="1021"/>
                                </a:lnTo>
                                <a:lnTo>
                                  <a:pt x="668" y="1013"/>
                                </a:lnTo>
                                <a:lnTo>
                                  <a:pt x="679" y="1006"/>
                                </a:lnTo>
                                <a:lnTo>
                                  <a:pt x="690" y="998"/>
                                </a:lnTo>
                                <a:lnTo>
                                  <a:pt x="724" y="966"/>
                                </a:lnTo>
                                <a:lnTo>
                                  <a:pt x="733" y="954"/>
                                </a:lnTo>
                                <a:lnTo>
                                  <a:pt x="743" y="950"/>
                                </a:lnTo>
                                <a:lnTo>
                                  <a:pt x="780" y="938"/>
                                </a:lnTo>
                                <a:lnTo>
                                  <a:pt x="787" y="926"/>
                                </a:lnTo>
                                <a:lnTo>
                                  <a:pt x="793" y="914"/>
                                </a:lnTo>
                                <a:lnTo>
                                  <a:pt x="801" y="902"/>
                                </a:lnTo>
                                <a:lnTo>
                                  <a:pt x="810" y="893"/>
                                </a:lnTo>
                                <a:lnTo>
                                  <a:pt x="820" y="887"/>
                                </a:lnTo>
                                <a:lnTo>
                                  <a:pt x="832" y="884"/>
                                </a:lnTo>
                                <a:lnTo>
                                  <a:pt x="844" y="882"/>
                                </a:lnTo>
                                <a:lnTo>
                                  <a:pt x="855" y="878"/>
                                </a:lnTo>
                                <a:lnTo>
                                  <a:pt x="939" y="814"/>
                                </a:lnTo>
                                <a:lnTo>
                                  <a:pt x="950" y="802"/>
                                </a:lnTo>
                                <a:lnTo>
                                  <a:pt x="946" y="802"/>
                                </a:lnTo>
                                <a:lnTo>
                                  <a:pt x="942" y="804"/>
                                </a:lnTo>
                                <a:lnTo>
                                  <a:pt x="952" y="798"/>
                                </a:lnTo>
                                <a:lnTo>
                                  <a:pt x="990" y="773"/>
                                </a:lnTo>
                                <a:lnTo>
                                  <a:pt x="1014" y="735"/>
                                </a:lnTo>
                                <a:lnTo>
                                  <a:pt x="1037" y="700"/>
                                </a:lnTo>
                                <a:lnTo>
                                  <a:pt x="1063" y="668"/>
                                </a:lnTo>
                                <a:lnTo>
                                  <a:pt x="1095" y="638"/>
                                </a:lnTo>
                                <a:lnTo>
                                  <a:pt x="1117" y="623"/>
                                </a:lnTo>
                                <a:lnTo>
                                  <a:pt x="1141" y="609"/>
                                </a:lnTo>
                                <a:lnTo>
                                  <a:pt x="1164" y="595"/>
                                </a:lnTo>
                                <a:lnTo>
                                  <a:pt x="1185" y="578"/>
                                </a:lnTo>
                                <a:lnTo>
                                  <a:pt x="1196" y="566"/>
                                </a:lnTo>
                                <a:lnTo>
                                  <a:pt x="1206" y="554"/>
                                </a:lnTo>
                                <a:lnTo>
                                  <a:pt x="1217" y="543"/>
                                </a:lnTo>
                                <a:lnTo>
                                  <a:pt x="1230" y="533"/>
                                </a:lnTo>
                                <a:lnTo>
                                  <a:pt x="1240" y="528"/>
                                </a:lnTo>
                                <a:lnTo>
                                  <a:pt x="1252" y="525"/>
                                </a:lnTo>
                                <a:lnTo>
                                  <a:pt x="1264" y="522"/>
                                </a:lnTo>
                                <a:lnTo>
                                  <a:pt x="1275" y="518"/>
                                </a:lnTo>
                                <a:lnTo>
                                  <a:pt x="1336" y="490"/>
                                </a:lnTo>
                                <a:lnTo>
                                  <a:pt x="1395" y="458"/>
                                </a:lnTo>
                                <a:lnTo>
                                  <a:pt x="1438" y="425"/>
                                </a:lnTo>
                                <a:lnTo>
                                  <a:pt x="1461" y="409"/>
                                </a:lnTo>
                                <a:lnTo>
                                  <a:pt x="1485" y="398"/>
                                </a:lnTo>
                                <a:lnTo>
                                  <a:pt x="1575" y="368"/>
                                </a:lnTo>
                                <a:lnTo>
                                  <a:pt x="1586" y="364"/>
                                </a:lnTo>
                                <a:lnTo>
                                  <a:pt x="1657" y="346"/>
                                </a:lnTo>
                                <a:lnTo>
                                  <a:pt x="1676" y="342"/>
                                </a:lnTo>
                                <a:lnTo>
                                  <a:pt x="1740" y="327"/>
                                </a:lnTo>
                                <a:lnTo>
                                  <a:pt x="1777" y="315"/>
                                </a:lnTo>
                                <a:lnTo>
                                  <a:pt x="1788" y="311"/>
                                </a:lnTo>
                                <a:lnTo>
                                  <a:pt x="1800" y="308"/>
                                </a:lnTo>
                                <a:lnTo>
                                  <a:pt x="1830" y="303"/>
                                </a:lnTo>
                                <a:lnTo>
                                  <a:pt x="1860" y="300"/>
                                </a:lnTo>
                                <a:lnTo>
                                  <a:pt x="1890" y="296"/>
                                </a:lnTo>
                                <a:lnTo>
                                  <a:pt x="1920" y="293"/>
                                </a:lnTo>
                                <a:lnTo>
                                  <a:pt x="1959" y="280"/>
                                </a:lnTo>
                                <a:lnTo>
                                  <a:pt x="1965" y="278"/>
                                </a:lnTo>
                                <a:lnTo>
                                  <a:pt x="1962" y="279"/>
                                </a:lnTo>
                                <a:lnTo>
                                  <a:pt x="1974" y="277"/>
                                </a:lnTo>
                                <a:lnTo>
                                  <a:pt x="2025" y="263"/>
                                </a:lnTo>
                                <a:lnTo>
                                  <a:pt x="2036" y="260"/>
                                </a:lnTo>
                                <a:lnTo>
                                  <a:pt x="2048" y="257"/>
                                </a:lnTo>
                                <a:lnTo>
                                  <a:pt x="2059" y="253"/>
                                </a:lnTo>
                                <a:lnTo>
                                  <a:pt x="2070" y="248"/>
                                </a:lnTo>
                                <a:lnTo>
                                  <a:pt x="2092" y="233"/>
                                </a:lnTo>
                                <a:lnTo>
                                  <a:pt x="2114" y="216"/>
                                </a:lnTo>
                                <a:lnTo>
                                  <a:pt x="2136" y="200"/>
                                </a:lnTo>
                                <a:lnTo>
                                  <a:pt x="2160" y="188"/>
                                </a:lnTo>
                                <a:lnTo>
                                  <a:pt x="2171" y="185"/>
                                </a:lnTo>
                                <a:lnTo>
                                  <a:pt x="2183" y="181"/>
                                </a:lnTo>
                                <a:lnTo>
                                  <a:pt x="2194" y="178"/>
                                </a:lnTo>
                                <a:lnTo>
                                  <a:pt x="2205" y="173"/>
                                </a:lnTo>
                                <a:lnTo>
                                  <a:pt x="2340" y="83"/>
                                </a:lnTo>
                                <a:lnTo>
                                  <a:pt x="2351" y="75"/>
                                </a:lnTo>
                                <a:lnTo>
                                  <a:pt x="2361" y="66"/>
                                </a:lnTo>
                                <a:lnTo>
                                  <a:pt x="2373" y="59"/>
                                </a:lnTo>
                                <a:lnTo>
                                  <a:pt x="2432" y="37"/>
                                </a:lnTo>
                                <a:lnTo>
                                  <a:pt x="2537" y="29"/>
                                </a:lnTo>
                                <a:lnTo>
                                  <a:pt x="2640" y="23"/>
                                </a:lnTo>
                                <a:lnTo>
                                  <a:pt x="2692" y="10"/>
                                </a:lnTo>
                                <a:lnTo>
                                  <a:pt x="2727" y="2"/>
                                </a:lnTo>
                                <a:lnTo>
                                  <a:pt x="2754" y="0"/>
                                </a:lnTo>
                                <a:lnTo>
                                  <a:pt x="2784" y="1"/>
                                </a:lnTo>
                                <a:lnTo>
                                  <a:pt x="2829" y="6"/>
                                </a:lnTo>
                                <a:lnTo>
                                  <a:pt x="2897" y="13"/>
                                </a:lnTo>
                                <a:lnTo>
                                  <a:pt x="3000" y="23"/>
                                </a:lnTo>
                                <a:lnTo>
                                  <a:pt x="3054" y="29"/>
                                </a:lnTo>
                                <a:lnTo>
                                  <a:pt x="3070" y="33"/>
                                </a:lnTo>
                                <a:lnTo>
                                  <a:pt x="3064" y="37"/>
                                </a:lnTo>
                                <a:lnTo>
                                  <a:pt x="3055" y="40"/>
                                </a:lnTo>
                                <a:lnTo>
                                  <a:pt x="3063" y="46"/>
                                </a:lnTo>
                                <a:lnTo>
                                  <a:pt x="3105" y="53"/>
                                </a:lnTo>
                                <a:lnTo>
                                  <a:pt x="3150" y="58"/>
                                </a:lnTo>
                                <a:lnTo>
                                  <a:pt x="3195" y="62"/>
                                </a:lnTo>
                                <a:lnTo>
                                  <a:pt x="3240" y="65"/>
                                </a:lnTo>
                                <a:lnTo>
                                  <a:pt x="3285" y="68"/>
                                </a:lnTo>
                                <a:lnTo>
                                  <a:pt x="4020" y="53"/>
                                </a:lnTo>
                                <a:lnTo>
                                  <a:pt x="4042" y="50"/>
                                </a:lnTo>
                                <a:lnTo>
                                  <a:pt x="4065" y="45"/>
                                </a:lnTo>
                                <a:lnTo>
                                  <a:pt x="4087" y="40"/>
                                </a:lnTo>
                                <a:lnTo>
                                  <a:pt x="4110" y="38"/>
                                </a:lnTo>
                                <a:lnTo>
                                  <a:pt x="4194" y="39"/>
                                </a:lnTo>
                                <a:lnTo>
                                  <a:pt x="4278" y="42"/>
                                </a:lnTo>
                                <a:lnTo>
                                  <a:pt x="4362" y="46"/>
                                </a:lnTo>
                                <a:lnTo>
                                  <a:pt x="4446" y="50"/>
                                </a:lnTo>
                                <a:lnTo>
                                  <a:pt x="4530" y="53"/>
                                </a:lnTo>
                                <a:lnTo>
                                  <a:pt x="4579" y="56"/>
                                </a:lnTo>
                                <a:lnTo>
                                  <a:pt x="4627" y="60"/>
                                </a:lnTo>
                                <a:lnTo>
                                  <a:pt x="4676" y="63"/>
                                </a:lnTo>
                                <a:lnTo>
                                  <a:pt x="4725" y="68"/>
                                </a:lnTo>
                                <a:lnTo>
                                  <a:pt x="4785" y="75"/>
                                </a:lnTo>
                                <a:lnTo>
                                  <a:pt x="4816" y="79"/>
                                </a:lnTo>
                                <a:lnTo>
                                  <a:pt x="4826" y="81"/>
                                </a:lnTo>
                                <a:lnTo>
                                  <a:pt x="4822" y="82"/>
                                </a:lnTo>
                                <a:lnTo>
                                  <a:pt x="4814" y="83"/>
                                </a:lnTo>
                                <a:lnTo>
                                  <a:pt x="4808" y="84"/>
                                </a:lnTo>
                                <a:lnTo>
                                  <a:pt x="4890" y="98"/>
                                </a:lnTo>
                                <a:lnTo>
                                  <a:pt x="4972" y="106"/>
                                </a:lnTo>
                                <a:lnTo>
                                  <a:pt x="5014" y="109"/>
                                </a:lnTo>
                                <a:lnTo>
                                  <a:pt x="5055" y="113"/>
                                </a:lnTo>
                                <a:lnTo>
                                  <a:pt x="5108" y="119"/>
                                </a:lnTo>
                                <a:lnTo>
                                  <a:pt x="5148" y="126"/>
                                </a:lnTo>
                                <a:lnTo>
                                  <a:pt x="5186" y="133"/>
                                </a:lnTo>
                                <a:lnTo>
                                  <a:pt x="5235" y="143"/>
                                </a:lnTo>
                                <a:lnTo>
                                  <a:pt x="5655" y="128"/>
                                </a:lnTo>
                                <a:lnTo>
                                  <a:pt x="5758" y="124"/>
                                </a:lnTo>
                                <a:lnTo>
                                  <a:pt x="5820" y="123"/>
                                </a:lnTo>
                                <a:lnTo>
                                  <a:pt x="5857" y="122"/>
                                </a:lnTo>
                                <a:lnTo>
                                  <a:pt x="5884" y="119"/>
                                </a:lnTo>
                                <a:lnTo>
                                  <a:pt x="5916" y="111"/>
                                </a:lnTo>
                                <a:lnTo>
                                  <a:pt x="5970" y="98"/>
                                </a:lnTo>
                                <a:lnTo>
                                  <a:pt x="6084" y="103"/>
                                </a:lnTo>
                                <a:lnTo>
                                  <a:pt x="6166" y="106"/>
                                </a:lnTo>
                                <a:lnTo>
                                  <a:pt x="6221" y="109"/>
                                </a:lnTo>
                                <a:lnTo>
                                  <a:pt x="6257" y="111"/>
                                </a:lnTo>
                                <a:lnTo>
                                  <a:pt x="6280" y="112"/>
                                </a:lnTo>
                                <a:lnTo>
                                  <a:pt x="6299" y="113"/>
                                </a:lnTo>
                                <a:lnTo>
                                  <a:pt x="6318" y="113"/>
                                </a:lnTo>
                                <a:lnTo>
                                  <a:pt x="6346" y="113"/>
                                </a:lnTo>
                                <a:lnTo>
                                  <a:pt x="6390" y="113"/>
                                </a:lnTo>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w:pict>
              <v:group w14:anchorId="008C18D4" id="Group 318" o:spid="_x0000_s1026" style="width:218.3pt;height:88.5pt;mso-position-horizontal-relative:char;mso-position-vertical-relative:line" coordsize="6536,3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">
                <v:line id="Line 323" o:spid="_x0000_s1027" style="position:absolute;visibility:visible;mso-wrap-style:square" from="87,0" to="87,3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"/>
                <v:shape id="Picture 322" o:spid="_x0000_s1028" type="#_x0000_t75" style="position:absolute;left:16;top:1226;width:650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">
                  <v:imagedata r:id="rId202" o:title=""/>
                </v:shape>
                <v:shape id="Freeform 321" o:spid="_x0000_s1029" style="position:absolute;left:103;top:1282;width:6270;height:1981;visibility:visible;mso-wrap-style:square;v-text-anchor:top" coordsize="627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" path="m,1936r3,-19l6,1898r3,-19l15,1861r6,-12l29,1838r8,-11l45,1816r4,-11l52,1793r3,-11l60,1771r7,-12l75,1748r8,-11l90,1726r8,-22l106,1681r6,-23l120,1636r15,-45l138,1579r3,-11l145,1557r5,-11l157,1531r8,-15l173,1501r7,-15l193,1450r2,-13l201,1422r41,-68l278,1301r7,-10l297,1241r3,-11l307,1220r23,-49l344,1132r,-6l348,1119r27,-38l382,1051r6,-31l396,990r9,-29l450,826r30,-90l483,724r3,-11l489,701r6,-10l525,646r11,-49l539,585r1,2l548,580r22,-39l574,530r3,-12l580,507r5,-11l595,480r11,-15l618,451r12,-15l637,425r8,-12l652,402r8,-11l678,366r20,-27l718,313r17,-27l753,249r22,-44l799,163r26,-27l836,128r11,-8l858,113r12,-7l881,102r11,-4l904,95r11,-4l945,73,958,62r14,-8l1087,31r70,-11l1226,11,1305,1r52,l1425,r79,1l1587,5r81,9l1739,31r57,22l1814,61r23,7l1861,73r22,7l1904,91r12,8l1927,107r11,7l1949,121r11,4l1972,128r11,4l1994,136r69,38l2129,196r23,9l2163,209r90,9l2342,226r87,15l2497,248r34,4l2564,256r45,7l2654,270r45,8l2744,286r23,4l2789,294r23,4l2834,301r51,5l2951,312r67,8l3074,331r23,7l3119,346r23,8l3164,361r15,3l3195,367r15,4l3224,376r37,15l3281,403r18,14l3329,436r15,8l3359,451r15,7l3389,466r56,37l3494,541r57,51l3593,631r,1l3587,630r-3,2l3646,710r58,39l3749,781r15,12l3778,805r15,11l3809,826r15,5l3839,835r15,3l3869,841r11,8l3891,857r12,7l3997,903r82,28l4169,961r45,15l4225,988r10,12l4246,1012r13,9l4277,1027r19,3l4315,1032r19,4l4391,1058r10,8l4412,1075r87,26l4544,1111r11,12l4615,1167r64,19l4720,1219r23,18l4754,1246r7,3l4768,1250r15,4l4860,1285r74,36l4964,1336r15,8l4994,1351r22,8l5039,1366r23,8l5084,1381r11,3l5107,1388r11,4l5129,1396r19,7l5166,1411r19,8l5204,1426r15,4l5234,1433r15,4l5264,1441r23,7l5309,1455r23,8l5354,1471r12,3l5377,1477r12,3l5399,1486r30,20l5443,1515r14,5l5489,1531r11,11l5548,1584r31,14l5594,1606r12,7l5617,1620r11,8l5639,1636r28,43l5669,1682r6,-6l5714,1696r12,10l5737,1718r10,12l5759,1741r22,16l5803,1772r23,14l5849,1801r11,8l5871,1817r11,8l5894,1831r90,30l5996,1864r11,3l6019,1870r10,6l6065,1900r18,10l6108,1918r56,18l6176,1939r11,3l6199,1945r10,6l6234,1969r11,9l6253,1981r16,e" filled="f" strokecolor="#4f81bc" strokeweight="2pt">
                  <v:path arrowok="t" o:connecttype="custom" o:connectlocs="15,3143;49,3087;75,3030;112,2940;145,2839;180,2768;278,2583;330,2453;382,2333;480,2018;525,1928;570,1823;595,1762;645,1695;718,1595;825,1418;881,1384;958,1344;1305,1283;1668,1296;1861,1355;1938,1396;1994,1418;2253,1500;2564,1538;2767,1572;2951,1594;3142,1636;3224,1658;3344,1726;3494,1823;3584,1914;3778,2087;3854,2120;3997,2185;4235,2282;4315,2314;4499,2383;4720,2501;4783,2536;4994,2633;5095,2666;5166,2693;5249,2719;5354,2753;5429,2788;5548,2866;5628,2910;5714,2978;5781,3039;5871,3099;6007,3149;6108,3200;6209,3233" o:connectangles="0,0,0,0,0,0,0,0,0,0,0,0,0,0,0,0,0,0,0,0,0,0,0,0,0,0,0,0,0,0,0,0,0,0,0,0,0,0,0,0,0,0,0,0,0,0,0,0,0,0,0,0,0,0"/>
                </v:shape>
                <v:shape id="Picture 320" o:spid="_x0000_s1030" type="#_x0000_t75" style="position:absolute;top:1434;width:6536;height: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">
                  <v:imagedata r:id="rId203" o:title=""/>
                </v:shape>
                <v:shape id="Freeform 319" o:spid="_x0000_s1031" style="position:absolute;left:85;top:1489;width:6390;height:1733;visibility:visible;mso-wrap-style:square;v-text-anchor:top" coordsize="6390,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" path="m,1733r7,-19l14,1695r7,-19l30,1658r14,-24l59,1612r15,-22l90,1568r30,-45l150,1478r7,-12l204,1411r25,-20l252,1368r18,-25l276,1327r7,-16l290,1296r10,-13l313,1273r16,-6l345,1261r15,-8l372,1242r10,-11l393,1219r12,-11l471,1161r55,-27l541,1127r14,-9l578,1096r21,-24l621,1048r24,-20l656,1021r12,-8l679,1006r11,-8l724,966r9,-12l743,950r37,-12l787,926r6,-12l801,902r9,-9l820,887r12,-3l844,882r11,-4l939,814r11,-12l946,802r-4,2l952,798r38,-25l1014,735r23,-35l1063,668r32,-30l1117,623r24,-14l1164,595r21,-17l1196,566r10,-12l1217,543r13,-10l1240,528r12,-3l1264,522r11,-4l1336,490r59,-32l1438,425r23,-16l1485,398r90,-30l1586,364r71,-18l1676,342r64,-15l1777,315r11,-4l1800,308r30,-5l1860,300r30,-4l1920,293r39,-13l1965,278r-3,1l1974,277r51,-14l2036,260r12,-3l2059,253r11,-5l2092,233r22,-17l2136,200r24,-12l2171,185r12,-4l2194,178r11,-5l2340,83r11,-8l2361,66r12,-7l2432,37r105,-8l2640,23r52,-13l2727,2,2754,r30,1l2829,6r68,7l3000,23r54,6l3070,33r-6,4l3055,40r8,6l3105,53r45,5l3195,62r45,3l3285,68,4020,53r22,-3l4065,45r22,-5l4110,38r84,1l4278,42r84,4l4446,50r84,3l4579,56r48,4l4676,63r49,5l4785,75r31,4l4826,81r-4,1l4814,83r-6,1l4890,98r82,8l5014,109r41,4l5108,119r40,7l5186,133r49,10l5655,128r103,-4l5820,123r37,-1l5884,119r32,-8l5970,98r114,5l6166,106r55,3l6257,111r23,1l6299,113r19,l6346,113r44,e" filled="f" strokecolor="#c0504d" strokeweight="2pt">
                  <v:path arrowok="t" o:connecttype="custom" o:connectlocs="14,3185;44,3124;90,3058;157,2956;252,2858;283,2801;313,2763;360,2743;393,2709;526,2624;578,2586;645,2518;679,2496;733,2444;787,2416;810,2383;844,2372;950,2292;952,2288;1037,2190;1117,2113;1185,2068;1217,2033;1252,2015;1336,1980;1461,1899;1586,1854;1740,1817;1800,1798;1890,1786;1965,1768;2025,1753;2059,1743;2114,1706;2171,1675;2205,1663;2361,1556;2537,1519;2727,1492;2829,1496;3054,1519;3055,1530;3150,1548;3285,1558;4065,1535;4194,1529;4446,1540;4627,1550;4785,1565;4822,1572;4890,1588;5055,1603;5186,1623;5758,1614;5884,1609;6084,1593;6257,1601;6318,1603" o:connectangles="0,0,0,0,0,0,0,0,0,0,0,0,0,0,0,0,0,0,0,0,0,0,0,0,0,0,0,0,0,0,0,0,0,0,0,0,0,0,0,0,0,0,0,0,0,0,0,0,0,0,0,0,0,0,0,0,0,0"/>
                </v:shape>
                <w10:anchorlock/>
              </v:group>
            </w:pict>
          </mc:Fallback>
        </mc:AlternateContent>
      </w:r>
    </w:p>
    <w:p w14:paraId="4FA8BBB4" w14:textId="77777777" w:rsidR="00AA5452" w:rsidRPr="00D6772C" w:rsidRDefault="00AA5452" w:rsidP="00AA5452">
      <w:pPr>
        <w:pStyle w:val="BodyText"/>
        <w:spacing w:before="6"/>
        <w:ind w:right="-188"/>
        <w:jc w:val="both"/>
        <w:rPr>
          <w:rFonts w:ascii="Times New Roman" w:hAnsi="Times New Roman" w:cs="Times New Roman"/>
        </w:rPr>
      </w:pPr>
      <w:r w:rsidRPr="00D6772C">
        <w:rPr>
          <w:rFonts w:ascii="Times New Roman" w:hAnsi="Times New Roman" w:cs="Times New Roman"/>
        </w:rPr>
        <w:t xml:space="preserve">       1981                                 years                  2014</w:t>
      </w:r>
    </w:p>
    <w:p w14:paraId="1735D530" w14:textId="0F0AC427" w:rsidR="00AA5452" w:rsidRPr="00D6772C" w:rsidRDefault="00092A66" w:rsidP="00092A66">
      <w:pPr>
        <w:pStyle w:val="Caption"/>
        <w:rPr>
          <w:rFonts w:ascii="Times New Roman" w:hAnsi="Times New Roman"/>
          <w:sz w:val="24"/>
          <w:szCs w:val="24"/>
        </w:rPr>
      </w:pPr>
      <w:bookmarkStart w:id="305" w:name="_Toc57021204"/>
      <w:r w:rsidRPr="00D6772C">
        <w:rPr>
          <w:rFonts w:ascii="Times New Roman" w:hAnsi="Times New Roman"/>
          <w:sz w:val="24"/>
          <w:szCs w:val="24"/>
        </w:rPr>
        <w:t xml:space="preserve">Figure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Figure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6</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Reference Mode for the Impact of Economic Agreements on Economic Unification and Economic Nationalism from 1981 to 2014 Source: Created by the Researcher</w:t>
      </w:r>
      <w:bookmarkEnd w:id="305"/>
    </w:p>
    <w:p w14:paraId="07406264" w14:textId="0268383F" w:rsidR="00AA5452" w:rsidRPr="00D6772C" w:rsidRDefault="00820560" w:rsidP="00820560">
      <w:pPr>
        <w:pStyle w:val="BodyText"/>
        <w:ind w:right="-188" w:firstLine="720"/>
        <w:jc w:val="both"/>
        <w:rPr>
          <w:rFonts w:ascii="Times New Roman" w:hAnsi="Times New Roman" w:cs="Times New Roman"/>
        </w:rPr>
      </w:pPr>
      <w:r w:rsidRPr="00D6772C">
        <w:rPr>
          <w:rFonts w:ascii="Times New Roman" w:hAnsi="Times New Roman" w:cs="Times New Roman"/>
        </w:rPr>
        <w:t>The figure shows that as the various provisions of the economic agreements were being implemented</w:t>
      </w:r>
      <w:r w:rsidRPr="00D6772C">
        <w:rPr>
          <w:rFonts w:ascii="Times New Roman" w:hAnsi="Times New Roman" w:cs="Times New Roman"/>
          <w:spacing w:val="-20"/>
        </w:rPr>
        <w:t xml:space="preserve"> </w:t>
      </w:r>
      <w:r w:rsidRPr="00D6772C">
        <w:rPr>
          <w:rFonts w:ascii="Times New Roman" w:hAnsi="Times New Roman" w:cs="Times New Roman"/>
        </w:rPr>
        <w:t>from</w:t>
      </w:r>
      <w:r w:rsidRPr="00D6772C">
        <w:rPr>
          <w:rFonts w:ascii="Times New Roman" w:hAnsi="Times New Roman" w:cs="Times New Roman"/>
          <w:spacing w:val="-20"/>
        </w:rPr>
        <w:t xml:space="preserve"> </w:t>
      </w:r>
      <w:r w:rsidRPr="00D6772C">
        <w:rPr>
          <w:rFonts w:ascii="Times New Roman" w:hAnsi="Times New Roman" w:cs="Times New Roman"/>
        </w:rPr>
        <w:t>1981</w:t>
      </w:r>
      <w:r w:rsidRPr="00D6772C">
        <w:rPr>
          <w:rFonts w:ascii="Times New Roman" w:hAnsi="Times New Roman" w:cs="Times New Roman"/>
          <w:spacing w:val="-18"/>
        </w:rPr>
        <w:t xml:space="preserve"> </w:t>
      </w:r>
      <w:r w:rsidRPr="00D6772C">
        <w:rPr>
          <w:rFonts w:ascii="Times New Roman" w:hAnsi="Times New Roman" w:cs="Times New Roman"/>
        </w:rPr>
        <w:t>up</w:t>
      </w:r>
      <w:r w:rsidRPr="00D6772C">
        <w:rPr>
          <w:rFonts w:ascii="Times New Roman" w:hAnsi="Times New Roman" w:cs="Times New Roman"/>
          <w:spacing w:val="-18"/>
        </w:rPr>
        <w:t xml:space="preserve"> </w:t>
      </w:r>
      <w:r w:rsidRPr="00D6772C">
        <w:rPr>
          <w:rFonts w:ascii="Times New Roman" w:hAnsi="Times New Roman" w:cs="Times New Roman"/>
        </w:rPr>
        <w:t>to</w:t>
      </w:r>
      <w:r w:rsidRPr="00D6772C">
        <w:rPr>
          <w:rFonts w:ascii="Times New Roman" w:hAnsi="Times New Roman" w:cs="Times New Roman"/>
          <w:spacing w:val="-18"/>
        </w:rPr>
        <w:t xml:space="preserve"> </w:t>
      </w:r>
      <w:r w:rsidRPr="00D6772C">
        <w:rPr>
          <w:rFonts w:ascii="Times New Roman" w:hAnsi="Times New Roman" w:cs="Times New Roman"/>
        </w:rPr>
        <w:t>2014,</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level</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economic</w:t>
      </w:r>
      <w:r w:rsidRPr="00D6772C">
        <w:rPr>
          <w:rFonts w:ascii="Times New Roman" w:hAnsi="Times New Roman" w:cs="Times New Roman"/>
          <w:spacing w:val="-19"/>
        </w:rPr>
        <w:t xml:space="preserve"> </w:t>
      </w:r>
      <w:r w:rsidRPr="00D6772C">
        <w:rPr>
          <w:rFonts w:ascii="Times New Roman" w:hAnsi="Times New Roman" w:cs="Times New Roman"/>
        </w:rPr>
        <w:t>unification</w:t>
      </w:r>
      <w:r w:rsidRPr="00D6772C">
        <w:rPr>
          <w:rFonts w:ascii="Times New Roman" w:hAnsi="Times New Roman" w:cs="Times New Roman"/>
          <w:spacing w:val="-20"/>
        </w:rPr>
        <w:t xml:space="preserve"> </w:t>
      </w:r>
      <w:r w:rsidRPr="00D6772C">
        <w:rPr>
          <w:rFonts w:ascii="Times New Roman" w:hAnsi="Times New Roman" w:cs="Times New Roman"/>
        </w:rPr>
        <w:t>increased</w:t>
      </w:r>
      <w:r w:rsidRPr="00D6772C">
        <w:rPr>
          <w:rFonts w:ascii="Times New Roman" w:hAnsi="Times New Roman" w:cs="Times New Roman"/>
          <w:spacing w:val="-18"/>
        </w:rPr>
        <w:t xml:space="preserve"> </w:t>
      </w:r>
      <w:r w:rsidRPr="00D6772C">
        <w:rPr>
          <w:rFonts w:ascii="Times New Roman" w:hAnsi="Times New Roman" w:cs="Times New Roman"/>
        </w:rPr>
        <w:t xml:space="preserve">initially, but gradually dropped due to the failure of member states to standardize legal instruments. Member states implemented policies and regulations at varying speeds and at varying scope and depth. In </w:t>
      </w:r>
      <w:r w:rsidRPr="00D6772C">
        <w:rPr>
          <w:rFonts w:ascii="Times New Roman" w:hAnsi="Times New Roman" w:cs="Times New Roman"/>
        </w:rPr>
        <w:lastRenderedPageBreak/>
        <w:t xml:space="preserve">terms of economic nationalism, after the 1981 economic agreements were implemented, there was a decrease in economic nationalism. </w:t>
      </w:r>
      <w:proofErr w:type="gramStart"/>
      <w:r w:rsidRPr="00D6772C">
        <w:rPr>
          <w:rFonts w:ascii="Times New Roman" w:hAnsi="Times New Roman" w:cs="Times New Roman"/>
        </w:rPr>
        <w:t>However ,economic</w:t>
      </w:r>
      <w:proofErr w:type="gramEnd"/>
      <w:r w:rsidRPr="00D6772C">
        <w:rPr>
          <w:rFonts w:ascii="Times New Roman" w:hAnsi="Times New Roman" w:cs="Times New Roman"/>
        </w:rPr>
        <w:t xml:space="preserve"> nationalism increased due to the propensity of member states to protect their own economic interests and</w:t>
      </w:r>
      <w:r w:rsidRPr="00D6772C">
        <w:rPr>
          <w:rFonts w:ascii="Times New Roman" w:hAnsi="Times New Roman" w:cs="Times New Roman"/>
          <w:spacing w:val="-5"/>
        </w:rPr>
        <w:t xml:space="preserve"> </w:t>
      </w:r>
      <w:r w:rsidRPr="00D6772C">
        <w:rPr>
          <w:rFonts w:ascii="Times New Roman" w:hAnsi="Times New Roman" w:cs="Times New Roman"/>
        </w:rPr>
        <w:t xml:space="preserve">sovereignty. </w:t>
      </w:r>
    </w:p>
    <w:p w14:paraId="4C0B4289" w14:textId="77777777" w:rsidR="00AA5452" w:rsidRPr="00D6772C" w:rsidRDefault="00AA5452" w:rsidP="00AA5452">
      <w:pPr>
        <w:pStyle w:val="BodyText"/>
        <w:spacing w:before="1"/>
        <w:ind w:right="-188" w:firstLine="720"/>
        <w:jc w:val="both"/>
        <w:rPr>
          <w:rFonts w:ascii="Times New Roman" w:hAnsi="Times New Roman" w:cs="Times New Roman"/>
        </w:rPr>
      </w:pPr>
      <w:r w:rsidRPr="00D6772C">
        <w:rPr>
          <w:rFonts w:ascii="Times New Roman" w:hAnsi="Times New Roman" w:cs="Times New Roman"/>
        </w:rPr>
        <w:t>Figure 6.10 produced by the researcher (</w:t>
      </w:r>
      <w:r w:rsidRPr="00D6772C">
        <w:rPr>
          <w:rFonts w:ascii="Times New Roman" w:hAnsi="Times New Roman" w:cs="Times New Roman"/>
          <w:highlight w:val="yellow"/>
        </w:rPr>
        <w:t>according to the procedure outlined in 6.3)</w:t>
      </w:r>
      <w:r w:rsidRPr="00D6772C">
        <w:rPr>
          <w:rFonts w:ascii="Times New Roman" w:hAnsi="Times New Roman" w:cs="Times New Roman"/>
        </w:rPr>
        <w:t>) shows the causal loop diagram for limited intra-GCC trade as a result of the implementation of a common tariff that was stipulated in the economic agreement</w:t>
      </w:r>
    </w:p>
    <w:p w14:paraId="6704620D" w14:textId="77777777" w:rsidR="00AA5452" w:rsidRPr="00D6772C" w:rsidRDefault="00AA5452" w:rsidP="00AA5452">
      <w:pPr>
        <w:pStyle w:val="BodyText"/>
        <w:ind w:right="-188"/>
        <w:jc w:val="both"/>
        <w:rPr>
          <w:rFonts w:ascii="Times New Roman" w:hAnsi="Times New Roman" w:cs="Times New Roman"/>
        </w:rPr>
      </w:pPr>
      <w:r w:rsidRPr="00D6772C">
        <w:rPr>
          <w:rFonts w:ascii="Times New Roman" w:hAnsi="Times New Roman" w:cs="Times New Roman"/>
        </w:rPr>
        <w:t xml:space="preserve">As shown in the figure, it has two loops, namely: (1) the ‘common tariff loop’; and (2) the ‘economic nationalism loop.’ </w:t>
      </w:r>
    </w:p>
    <w:p w14:paraId="2E327639"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The ‘common tariff loop’ is a reinforcing loop which indicates that the polarity of the loop is positive. This implies that as the enforcement of</w:t>
      </w:r>
      <w:r w:rsidRPr="00D6772C">
        <w:rPr>
          <w:rFonts w:ascii="Times New Roman" w:hAnsi="Times New Roman" w:cs="Times New Roman"/>
          <w:spacing w:val="-9"/>
        </w:rPr>
        <w:t xml:space="preserve"> </w:t>
      </w:r>
      <w:r w:rsidRPr="00D6772C">
        <w:rPr>
          <w:rFonts w:ascii="Times New Roman" w:hAnsi="Times New Roman" w:cs="Times New Roman"/>
        </w:rPr>
        <w:t>a</w:t>
      </w:r>
      <w:r w:rsidRPr="00D6772C">
        <w:rPr>
          <w:rFonts w:ascii="Times New Roman" w:hAnsi="Times New Roman" w:cs="Times New Roman"/>
          <w:spacing w:val="-10"/>
        </w:rPr>
        <w:t xml:space="preserve"> </w:t>
      </w:r>
      <w:r w:rsidRPr="00D6772C">
        <w:rPr>
          <w:rFonts w:ascii="Times New Roman" w:hAnsi="Times New Roman" w:cs="Times New Roman"/>
        </w:rPr>
        <w:t>common</w:t>
      </w:r>
      <w:r w:rsidRPr="00D6772C">
        <w:rPr>
          <w:rFonts w:ascii="Times New Roman" w:hAnsi="Times New Roman" w:cs="Times New Roman"/>
          <w:spacing w:val="-13"/>
        </w:rPr>
        <w:t xml:space="preserve"> </w:t>
      </w:r>
      <w:r w:rsidRPr="00D6772C">
        <w:rPr>
          <w:rFonts w:ascii="Times New Roman" w:hAnsi="Times New Roman" w:cs="Times New Roman"/>
        </w:rPr>
        <w:t>tariff</w:t>
      </w:r>
      <w:r w:rsidRPr="00D6772C">
        <w:rPr>
          <w:rFonts w:ascii="Times New Roman" w:hAnsi="Times New Roman" w:cs="Times New Roman"/>
          <w:spacing w:val="-7"/>
        </w:rPr>
        <w:t xml:space="preserve"> </w:t>
      </w:r>
      <w:r w:rsidRPr="00D6772C">
        <w:rPr>
          <w:rFonts w:ascii="Times New Roman" w:hAnsi="Times New Roman" w:cs="Times New Roman"/>
        </w:rPr>
        <w:t>is</w:t>
      </w:r>
      <w:r w:rsidRPr="00D6772C">
        <w:rPr>
          <w:rFonts w:ascii="Times New Roman" w:hAnsi="Times New Roman" w:cs="Times New Roman"/>
          <w:spacing w:val="-11"/>
        </w:rPr>
        <w:t xml:space="preserve"> </w:t>
      </w:r>
      <w:r w:rsidRPr="00D6772C">
        <w:rPr>
          <w:rFonts w:ascii="Times New Roman" w:hAnsi="Times New Roman" w:cs="Times New Roman"/>
        </w:rPr>
        <w:t>delayed,</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rate</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economic</w:t>
      </w:r>
      <w:r w:rsidRPr="00D6772C">
        <w:rPr>
          <w:rFonts w:ascii="Times New Roman" w:hAnsi="Times New Roman" w:cs="Times New Roman"/>
          <w:spacing w:val="-11"/>
        </w:rPr>
        <w:t xml:space="preserve"> </w:t>
      </w:r>
      <w:r w:rsidRPr="00D6772C">
        <w:rPr>
          <w:rFonts w:ascii="Times New Roman" w:hAnsi="Times New Roman" w:cs="Times New Roman"/>
        </w:rPr>
        <w:t>growth</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individual</w:t>
      </w:r>
      <w:r w:rsidRPr="00D6772C">
        <w:rPr>
          <w:rFonts w:ascii="Times New Roman" w:hAnsi="Times New Roman" w:cs="Times New Roman"/>
          <w:spacing w:val="-12"/>
        </w:rPr>
        <w:t xml:space="preserve"> </w:t>
      </w:r>
      <w:r w:rsidRPr="00D6772C">
        <w:rPr>
          <w:rFonts w:ascii="Times New Roman" w:hAnsi="Times New Roman" w:cs="Times New Roman"/>
        </w:rPr>
        <w:t>member</w:t>
      </w:r>
      <w:r w:rsidRPr="00D6772C">
        <w:rPr>
          <w:rFonts w:ascii="Times New Roman" w:hAnsi="Times New Roman" w:cs="Times New Roman"/>
          <w:spacing w:val="-11"/>
        </w:rPr>
        <w:t xml:space="preserve"> </w:t>
      </w:r>
      <w:r w:rsidRPr="00D6772C">
        <w:rPr>
          <w:rFonts w:ascii="Times New Roman" w:hAnsi="Times New Roman" w:cs="Times New Roman"/>
        </w:rPr>
        <w:t xml:space="preserve">states decreases. As a result, the level of economic nationalism increases in the absence of a supranational tool. </w:t>
      </w:r>
    </w:p>
    <w:p w14:paraId="60EE38F4"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Similarly, the ‘economic nationalism loop is a reinforcing loop which</w:t>
      </w:r>
      <w:r w:rsidRPr="00D6772C">
        <w:rPr>
          <w:rFonts w:ascii="Times New Roman" w:hAnsi="Times New Roman" w:cs="Times New Roman"/>
          <w:spacing w:val="9"/>
        </w:rPr>
        <w:t xml:space="preserve"> </w:t>
      </w:r>
      <w:r w:rsidRPr="00D6772C">
        <w:rPr>
          <w:rFonts w:ascii="Times New Roman" w:hAnsi="Times New Roman" w:cs="Times New Roman"/>
        </w:rPr>
        <w:t>indicates</w:t>
      </w:r>
      <w:r w:rsidRPr="00D6772C">
        <w:rPr>
          <w:rFonts w:ascii="Times New Roman" w:hAnsi="Times New Roman" w:cs="Times New Roman"/>
          <w:spacing w:val="7"/>
        </w:rPr>
        <w:t xml:space="preserve"> </w:t>
      </w:r>
      <w:r w:rsidRPr="00D6772C">
        <w:rPr>
          <w:rFonts w:ascii="Times New Roman" w:hAnsi="Times New Roman" w:cs="Times New Roman"/>
        </w:rPr>
        <w:t>that</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polarity</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loop</w:t>
      </w:r>
      <w:r w:rsidRPr="00D6772C">
        <w:rPr>
          <w:rFonts w:ascii="Times New Roman" w:hAnsi="Times New Roman" w:cs="Times New Roman"/>
          <w:spacing w:val="8"/>
        </w:rPr>
        <w:t xml:space="preserve"> </w:t>
      </w:r>
      <w:r w:rsidRPr="00D6772C">
        <w:rPr>
          <w:rFonts w:ascii="Times New Roman" w:hAnsi="Times New Roman" w:cs="Times New Roman"/>
        </w:rPr>
        <w:t>linking</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following</w:t>
      </w:r>
      <w:r w:rsidRPr="00D6772C">
        <w:rPr>
          <w:rFonts w:ascii="Times New Roman" w:hAnsi="Times New Roman" w:cs="Times New Roman"/>
          <w:spacing w:val="9"/>
        </w:rPr>
        <w:t xml:space="preserve"> </w:t>
      </w:r>
      <w:r w:rsidRPr="00D6772C">
        <w:rPr>
          <w:rFonts w:ascii="Times New Roman" w:hAnsi="Times New Roman" w:cs="Times New Roman"/>
        </w:rPr>
        <w:t>variables</w:t>
      </w:r>
      <w:r w:rsidRPr="00D6772C">
        <w:rPr>
          <w:rFonts w:ascii="Times New Roman" w:hAnsi="Times New Roman" w:cs="Times New Roman"/>
          <w:spacing w:val="10"/>
        </w:rPr>
        <w:t xml:space="preserve"> </w:t>
      </w:r>
      <w:r w:rsidRPr="00D6772C">
        <w:rPr>
          <w:rFonts w:ascii="Times New Roman" w:hAnsi="Times New Roman" w:cs="Times New Roman"/>
        </w:rPr>
        <w:t>is</w:t>
      </w:r>
      <w:r w:rsidRPr="00D6772C">
        <w:rPr>
          <w:rFonts w:ascii="Times New Roman" w:hAnsi="Times New Roman" w:cs="Times New Roman"/>
          <w:spacing w:val="7"/>
        </w:rPr>
        <w:t xml:space="preserve"> </w:t>
      </w:r>
      <w:r w:rsidRPr="00D6772C">
        <w:rPr>
          <w:rFonts w:ascii="Times New Roman" w:hAnsi="Times New Roman" w:cs="Times New Roman"/>
        </w:rPr>
        <w:t>positive:</w:t>
      </w:r>
    </w:p>
    <w:p w14:paraId="2E0BD716" w14:textId="77777777" w:rsidR="00AA5452" w:rsidRPr="00D6772C" w:rsidRDefault="00AA5452" w:rsidP="00AA5452">
      <w:pPr>
        <w:tabs>
          <w:tab w:val="left" w:pos="787"/>
        </w:tabs>
        <w:ind w:left="13" w:right="-188"/>
        <w:jc w:val="both"/>
        <w:rPr>
          <w:rFonts w:ascii="Times New Roman" w:hAnsi="Times New Roman" w:cs="Times New Roman"/>
        </w:rPr>
      </w:pPr>
      <w:r w:rsidRPr="00D6772C">
        <w:rPr>
          <w:rFonts w:ascii="Times New Roman" w:hAnsi="Times New Roman" w:cs="Times New Roman"/>
        </w:rPr>
        <w:t>common tariff; (2) the rate of economic growth of individual member states; (3) customs clearance; (4) customs duties; (5) prices of domestic commodities; and (6) economic</w:t>
      </w:r>
      <w:r w:rsidRPr="00D6772C">
        <w:rPr>
          <w:rFonts w:ascii="Times New Roman" w:hAnsi="Times New Roman" w:cs="Times New Roman"/>
          <w:spacing w:val="-20"/>
        </w:rPr>
        <w:t xml:space="preserve"> </w:t>
      </w:r>
      <w:r w:rsidRPr="00D6772C">
        <w:rPr>
          <w:rFonts w:ascii="Times New Roman" w:hAnsi="Times New Roman" w:cs="Times New Roman"/>
        </w:rPr>
        <w:t>nationalism.</w:t>
      </w:r>
      <w:r w:rsidRPr="00D6772C">
        <w:rPr>
          <w:rFonts w:ascii="Times New Roman" w:hAnsi="Times New Roman" w:cs="Times New Roman"/>
          <w:spacing w:val="-19"/>
        </w:rPr>
        <w:t xml:space="preserve"> </w:t>
      </w:r>
      <w:r w:rsidRPr="00D6772C">
        <w:rPr>
          <w:rFonts w:ascii="Times New Roman" w:hAnsi="Times New Roman" w:cs="Times New Roman"/>
        </w:rPr>
        <w:t>This</w:t>
      </w:r>
      <w:r w:rsidRPr="00D6772C">
        <w:rPr>
          <w:rFonts w:ascii="Times New Roman" w:hAnsi="Times New Roman" w:cs="Times New Roman"/>
          <w:spacing w:val="-17"/>
        </w:rPr>
        <w:t xml:space="preserve"> </w:t>
      </w:r>
      <w:r w:rsidRPr="00D6772C">
        <w:rPr>
          <w:rFonts w:ascii="Times New Roman" w:hAnsi="Times New Roman" w:cs="Times New Roman"/>
        </w:rPr>
        <w:t>reinforcing</w:t>
      </w:r>
      <w:r w:rsidRPr="00D6772C">
        <w:rPr>
          <w:rFonts w:ascii="Times New Roman" w:hAnsi="Times New Roman" w:cs="Times New Roman"/>
          <w:spacing w:val="-14"/>
        </w:rPr>
        <w:t xml:space="preserve"> </w:t>
      </w:r>
      <w:r w:rsidRPr="00D6772C">
        <w:rPr>
          <w:rFonts w:ascii="Times New Roman" w:hAnsi="Times New Roman" w:cs="Times New Roman"/>
        </w:rPr>
        <w:t>loop</w:t>
      </w:r>
      <w:r w:rsidRPr="00D6772C">
        <w:rPr>
          <w:rFonts w:ascii="Times New Roman" w:hAnsi="Times New Roman" w:cs="Times New Roman"/>
          <w:spacing w:val="-17"/>
        </w:rPr>
        <w:t xml:space="preserve"> </w:t>
      </w:r>
      <w:r w:rsidRPr="00D6772C">
        <w:rPr>
          <w:rFonts w:ascii="Times New Roman" w:hAnsi="Times New Roman" w:cs="Times New Roman"/>
        </w:rPr>
        <w:t>implies</w:t>
      </w:r>
      <w:r w:rsidRPr="00D6772C">
        <w:rPr>
          <w:rFonts w:ascii="Times New Roman" w:hAnsi="Times New Roman" w:cs="Times New Roman"/>
          <w:spacing w:val="-16"/>
        </w:rPr>
        <w:t xml:space="preserve"> </w:t>
      </w:r>
      <w:r w:rsidRPr="00D6772C">
        <w:rPr>
          <w:rFonts w:ascii="Times New Roman" w:hAnsi="Times New Roman" w:cs="Times New Roman"/>
        </w:rPr>
        <w:t>that</w:t>
      </w:r>
      <w:r w:rsidRPr="00D6772C">
        <w:rPr>
          <w:rFonts w:ascii="Times New Roman" w:hAnsi="Times New Roman" w:cs="Times New Roman"/>
          <w:spacing w:val="-19"/>
        </w:rPr>
        <w:t xml:space="preserve"> </w:t>
      </w:r>
      <w:r w:rsidRPr="00D6772C">
        <w:rPr>
          <w:rFonts w:ascii="Times New Roman" w:hAnsi="Times New Roman" w:cs="Times New Roman"/>
        </w:rPr>
        <w:t>as</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imposition</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7"/>
        </w:rPr>
        <w:t xml:space="preserve"> </w:t>
      </w:r>
      <w:r w:rsidRPr="00D6772C">
        <w:rPr>
          <w:rFonts w:ascii="Times New Roman" w:hAnsi="Times New Roman" w:cs="Times New Roman"/>
        </w:rPr>
        <w:t>a</w:t>
      </w:r>
      <w:r w:rsidRPr="00D6772C">
        <w:rPr>
          <w:rFonts w:ascii="Times New Roman" w:hAnsi="Times New Roman" w:cs="Times New Roman"/>
          <w:spacing w:val="-18"/>
        </w:rPr>
        <w:t xml:space="preserve"> </w:t>
      </w:r>
      <w:r w:rsidRPr="00D6772C">
        <w:rPr>
          <w:rFonts w:ascii="Times New Roman" w:hAnsi="Times New Roman" w:cs="Times New Roman"/>
        </w:rPr>
        <w:t>common tariff gets delayed, intra-GCC trade decreases below what it would otherwise have been.</w:t>
      </w:r>
      <w:r w:rsidRPr="00D6772C">
        <w:rPr>
          <w:rFonts w:ascii="Times New Roman" w:hAnsi="Times New Roman" w:cs="Times New Roman"/>
          <w:spacing w:val="-16"/>
        </w:rPr>
        <w:t xml:space="preserve"> </w:t>
      </w:r>
      <w:r w:rsidRPr="00D6772C">
        <w:rPr>
          <w:rFonts w:ascii="Times New Roman" w:hAnsi="Times New Roman" w:cs="Times New Roman"/>
        </w:rPr>
        <w:t>Although</w:t>
      </w:r>
      <w:r w:rsidRPr="00D6772C">
        <w:rPr>
          <w:rFonts w:ascii="Times New Roman" w:hAnsi="Times New Roman" w:cs="Times New Roman"/>
          <w:spacing w:val="-16"/>
        </w:rPr>
        <w:t xml:space="preserve"> </w:t>
      </w:r>
      <w:r w:rsidRPr="00D6772C">
        <w:rPr>
          <w:rFonts w:ascii="Times New Roman" w:hAnsi="Times New Roman" w:cs="Times New Roman"/>
        </w:rPr>
        <w:t>customs</w:t>
      </w:r>
      <w:r w:rsidRPr="00D6772C">
        <w:rPr>
          <w:rFonts w:ascii="Times New Roman" w:hAnsi="Times New Roman" w:cs="Times New Roman"/>
          <w:spacing w:val="-16"/>
        </w:rPr>
        <w:t xml:space="preserve"> </w:t>
      </w:r>
      <w:r w:rsidRPr="00D6772C">
        <w:rPr>
          <w:rFonts w:ascii="Times New Roman" w:hAnsi="Times New Roman" w:cs="Times New Roman"/>
        </w:rPr>
        <w:t>clearance</w:t>
      </w:r>
      <w:r w:rsidRPr="00D6772C">
        <w:rPr>
          <w:rFonts w:ascii="Times New Roman" w:hAnsi="Times New Roman" w:cs="Times New Roman"/>
          <w:spacing w:val="-18"/>
        </w:rPr>
        <w:t xml:space="preserve"> </w:t>
      </w:r>
      <w:r w:rsidRPr="00D6772C">
        <w:rPr>
          <w:rFonts w:ascii="Times New Roman" w:hAnsi="Times New Roman" w:cs="Times New Roman"/>
        </w:rPr>
        <w:t>becomes</w:t>
      </w:r>
      <w:r w:rsidRPr="00D6772C">
        <w:rPr>
          <w:rFonts w:ascii="Times New Roman" w:hAnsi="Times New Roman" w:cs="Times New Roman"/>
          <w:spacing w:val="-19"/>
        </w:rPr>
        <w:t xml:space="preserve"> </w:t>
      </w:r>
      <w:r w:rsidRPr="00D6772C">
        <w:rPr>
          <w:rFonts w:ascii="Times New Roman" w:hAnsi="Times New Roman" w:cs="Times New Roman"/>
        </w:rPr>
        <w:t>faster</w:t>
      </w:r>
      <w:r w:rsidRPr="00D6772C">
        <w:rPr>
          <w:rFonts w:ascii="Times New Roman" w:hAnsi="Times New Roman" w:cs="Times New Roman"/>
          <w:spacing w:val="-17"/>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payment</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customs</w:t>
      </w:r>
      <w:r w:rsidRPr="00D6772C">
        <w:rPr>
          <w:rFonts w:ascii="Times New Roman" w:hAnsi="Times New Roman" w:cs="Times New Roman"/>
          <w:spacing w:val="-19"/>
        </w:rPr>
        <w:t xml:space="preserve"> </w:t>
      </w:r>
      <w:r w:rsidRPr="00D6772C">
        <w:rPr>
          <w:rFonts w:ascii="Times New Roman" w:hAnsi="Times New Roman" w:cs="Times New Roman"/>
        </w:rPr>
        <w:t>duties is lower below what it would otherwise have been, this still leads to economic nationalism as the tariff rates becomes variable, depending on the national economic goals and strategy of each member</w:t>
      </w:r>
      <w:r w:rsidRPr="00D6772C">
        <w:rPr>
          <w:rFonts w:ascii="Times New Roman" w:hAnsi="Times New Roman" w:cs="Times New Roman"/>
          <w:spacing w:val="-4"/>
        </w:rPr>
        <w:t xml:space="preserve"> </w:t>
      </w:r>
      <w:r w:rsidRPr="00D6772C">
        <w:rPr>
          <w:rFonts w:ascii="Times New Roman" w:hAnsi="Times New Roman" w:cs="Times New Roman"/>
        </w:rPr>
        <w:t>state.</w:t>
      </w:r>
    </w:p>
    <w:p w14:paraId="174736CB" w14:textId="77777777" w:rsidR="00AA5452" w:rsidRPr="00D6772C" w:rsidRDefault="00AA5452" w:rsidP="00AA5452">
      <w:pPr>
        <w:tabs>
          <w:tab w:val="left" w:pos="2455"/>
        </w:tabs>
        <w:spacing w:before="93"/>
        <w:ind w:right="-188"/>
        <w:jc w:val="center"/>
        <w:rPr>
          <w:rFonts w:ascii="Times New Roman" w:hAnsi="Times New Roman" w:cs="Times New Roman"/>
        </w:rPr>
      </w:pPr>
      <w:r w:rsidRPr="00D6772C">
        <w:rPr>
          <w:rFonts w:ascii="Times New Roman" w:hAnsi="Times New Roman" w:cs="Times New Roman"/>
          <w:noProof/>
          <w:lang w:val="en-US"/>
        </w:rPr>
        <w:drawing>
          <wp:inline distT="0" distB="0" distL="0" distR="0" wp14:anchorId="7EA91F14" wp14:editId="391A3834">
            <wp:extent cx="6116320" cy="3332866"/>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16320" cy="3332866"/>
                    </a:xfrm>
                    <a:prstGeom prst="rect">
                      <a:avLst/>
                    </a:prstGeom>
                    <a:noFill/>
                    <a:ln>
                      <a:noFill/>
                    </a:ln>
                  </pic:spPr>
                </pic:pic>
              </a:graphicData>
            </a:graphic>
          </wp:inline>
        </w:drawing>
      </w:r>
    </w:p>
    <w:p w14:paraId="220DCE62" w14:textId="7686161A" w:rsidR="00AA5452" w:rsidRPr="00D6772C" w:rsidRDefault="00092A66" w:rsidP="00092A66">
      <w:pPr>
        <w:pStyle w:val="Caption"/>
        <w:rPr>
          <w:rFonts w:ascii="Times New Roman" w:hAnsi="Times New Roman"/>
          <w:sz w:val="24"/>
          <w:szCs w:val="24"/>
        </w:rPr>
      </w:pPr>
      <w:bookmarkStart w:id="306" w:name="_Toc57021205"/>
      <w:r w:rsidRPr="00D6772C">
        <w:rPr>
          <w:rFonts w:ascii="Times New Roman" w:hAnsi="Times New Roman"/>
          <w:sz w:val="24"/>
          <w:szCs w:val="24"/>
        </w:rPr>
        <w:t xml:space="preserve">Figure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Figure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7</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Causal Loop Diagram Illustrating the Feedback Loops Relevant to the Enforcement of a</w:t>
      </w:r>
      <w:r w:rsidR="00AA5452" w:rsidRPr="00D6772C">
        <w:rPr>
          <w:rFonts w:ascii="Times New Roman" w:hAnsi="Times New Roman"/>
          <w:spacing w:val="-4"/>
          <w:sz w:val="24"/>
          <w:szCs w:val="24"/>
        </w:rPr>
        <w:t xml:space="preserve"> </w:t>
      </w:r>
      <w:r w:rsidR="00AA5452" w:rsidRPr="00D6772C">
        <w:rPr>
          <w:rFonts w:ascii="Times New Roman" w:hAnsi="Times New Roman"/>
          <w:sz w:val="24"/>
          <w:szCs w:val="24"/>
        </w:rPr>
        <w:t>Common</w:t>
      </w:r>
      <w:r w:rsidR="00AA5452" w:rsidRPr="00D6772C">
        <w:rPr>
          <w:rFonts w:ascii="Times New Roman" w:hAnsi="Times New Roman"/>
          <w:spacing w:val="-1"/>
          <w:sz w:val="24"/>
          <w:szCs w:val="24"/>
        </w:rPr>
        <w:t xml:space="preserve"> </w:t>
      </w:r>
      <w:r w:rsidR="00AA5452" w:rsidRPr="00D6772C">
        <w:rPr>
          <w:rFonts w:ascii="Times New Roman" w:hAnsi="Times New Roman"/>
          <w:sz w:val="24"/>
          <w:szCs w:val="24"/>
        </w:rPr>
        <w:t>Tariff Source: Created by the</w:t>
      </w:r>
      <w:r w:rsidR="00AA5452" w:rsidRPr="00D6772C">
        <w:rPr>
          <w:rFonts w:ascii="Times New Roman" w:hAnsi="Times New Roman"/>
          <w:spacing w:val="-2"/>
          <w:sz w:val="24"/>
          <w:szCs w:val="24"/>
        </w:rPr>
        <w:t xml:space="preserve"> </w:t>
      </w:r>
      <w:r w:rsidR="00AA5452" w:rsidRPr="00D6772C">
        <w:rPr>
          <w:rFonts w:ascii="Times New Roman" w:hAnsi="Times New Roman"/>
          <w:sz w:val="24"/>
          <w:szCs w:val="24"/>
        </w:rPr>
        <w:t>Researcher</w:t>
      </w:r>
      <w:bookmarkEnd w:id="306"/>
    </w:p>
    <w:p w14:paraId="06B347C4" w14:textId="77777777" w:rsidR="00AA5452" w:rsidRPr="00D6772C" w:rsidRDefault="00AA5452" w:rsidP="00AA5452">
      <w:pPr>
        <w:spacing w:line="171" w:lineRule="exact"/>
        <w:ind w:left="2245" w:right="-188"/>
        <w:jc w:val="both"/>
        <w:rPr>
          <w:rFonts w:ascii="Times New Roman" w:hAnsi="Times New Roman" w:cs="Times New Roman"/>
          <w:w w:val="120"/>
        </w:rPr>
      </w:pPr>
    </w:p>
    <w:p w14:paraId="26D4EC97" w14:textId="77777777" w:rsidR="00AA5452" w:rsidRPr="00D6772C" w:rsidRDefault="00AA5452" w:rsidP="00743D54">
      <w:pPr>
        <w:pStyle w:val="Heading4"/>
        <w:rPr>
          <w:rFonts w:ascii="Times New Roman" w:hAnsi="Times New Roman"/>
          <w:szCs w:val="24"/>
        </w:rPr>
      </w:pPr>
      <w:r w:rsidRPr="00D6772C">
        <w:rPr>
          <w:rFonts w:ascii="Times New Roman" w:hAnsi="Times New Roman"/>
          <w:szCs w:val="24"/>
        </w:rPr>
        <w:lastRenderedPageBreak/>
        <w:t>6.3.1.3 Currency Unification</w:t>
      </w:r>
    </w:p>
    <w:p w14:paraId="51853425" w14:textId="77777777" w:rsidR="00AA5452" w:rsidRPr="00D6772C" w:rsidRDefault="00AA5452" w:rsidP="00AA5452">
      <w:pPr>
        <w:ind w:right="-188"/>
        <w:jc w:val="both"/>
        <w:rPr>
          <w:rFonts w:ascii="Times New Roman" w:hAnsi="Times New Roman" w:cs="Times New Roman"/>
        </w:rPr>
      </w:pPr>
      <w:r w:rsidRPr="00D6772C">
        <w:rPr>
          <w:rFonts w:ascii="Times New Roman" w:hAnsi="Times New Roman" w:cs="Times New Roman"/>
        </w:rPr>
        <w:t xml:space="preserve">Figure 6.8 shows the reference mode for the achievement of economic goals of the GCC </w:t>
      </w:r>
      <w:r w:rsidRPr="00D6772C">
        <w:rPr>
          <w:rFonts w:ascii="Times New Roman" w:hAnsi="Times New Roman" w:cs="Times New Roman"/>
          <w:noProof/>
          <w:lang w:val="en-US"/>
        </w:rPr>
        <mc:AlternateContent>
          <mc:Choice Requires="wps">
            <w:drawing>
              <wp:anchor distT="45720" distB="45720" distL="114300" distR="114300" simplePos="0" relativeHeight="251757568" behindDoc="0" locked="0" layoutInCell="1" allowOverlap="1" wp14:anchorId="3DEAF922" wp14:editId="7A6469CF">
                <wp:simplePos x="0" y="0"/>
                <wp:positionH relativeFrom="column">
                  <wp:posOffset>3556000</wp:posOffset>
                </wp:positionH>
                <wp:positionV relativeFrom="paragraph">
                  <wp:posOffset>474345</wp:posOffset>
                </wp:positionV>
                <wp:extent cx="2360930" cy="1404620"/>
                <wp:effectExtent l="0" t="0" r="22860" b="1143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EF25B37" w14:textId="77777777" w:rsidR="006A0BE8" w:rsidRDefault="006A0BE8" w:rsidP="00AA5452">
                            <w:r>
                              <w:rPr>
                                <w:sz w:val="20"/>
                              </w:rPr>
                              <w:t>Achievement of economic goals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AF922" id="_x0000_s1188" type="#_x0000_t202" style="position:absolute;left:0;text-align:left;margin-left:280pt;margin-top:37.35pt;width:185.9pt;height:110.6pt;z-index:251757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">
                <v:textbox style="mso-fit-shape-to-text:t">
                  <w:txbxContent>
                    <w:p w14:paraId="5EF25B37" w14:textId="77777777" w:rsidR="006A0BE8" w:rsidRDefault="006A0BE8" w:rsidP="00AA5452">
                      <w:r>
                        <w:rPr>
                          <w:sz w:val="20"/>
                        </w:rPr>
                        <w:t>Achievement of economic goals</w:t>
                      </w:r>
                    </w:p>
                  </w:txbxContent>
                </v:textbox>
                <w10:wrap type="square"/>
              </v:shape>
            </w:pict>
          </mc:Fallback>
        </mc:AlternateContent>
      </w:r>
      <w:r w:rsidRPr="00D6772C">
        <w:rPr>
          <w:rFonts w:ascii="Times New Roman" w:hAnsi="Times New Roman" w:cs="Times New Roman"/>
          <w:noProof/>
          <w:lang w:val="en-US"/>
        </w:rPr>
        <mc:AlternateContent>
          <mc:Choice Requires="wpg">
            <w:drawing>
              <wp:anchor distT="0" distB="0" distL="0" distR="0" simplePos="0" relativeHeight="251754496" behindDoc="0" locked="0" layoutInCell="1" allowOverlap="1" wp14:anchorId="793C2FF1" wp14:editId="15083999">
                <wp:simplePos x="0" y="0"/>
                <wp:positionH relativeFrom="page">
                  <wp:posOffset>3717290</wp:posOffset>
                </wp:positionH>
                <wp:positionV relativeFrom="paragraph">
                  <wp:posOffset>516890</wp:posOffset>
                </wp:positionV>
                <wp:extent cx="641985" cy="151130"/>
                <wp:effectExtent l="2540" t="1905" r="0" b="0"/>
                <wp:wrapTopAndBottom/>
                <wp:docPr id="34"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 cy="151130"/>
                          <a:chOff x="1954" y="138"/>
                          <a:chExt cx="1011" cy="238"/>
                        </a:xfrm>
                      </wpg:grpSpPr>
                      <pic:pic xmlns:pic="http://schemas.openxmlformats.org/drawingml/2006/picture">
                        <pic:nvPicPr>
                          <pic:cNvPr id="35" name="Picture 28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953" y="138"/>
                            <a:ext cx="101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8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090" y="210"/>
                            <a:ext cx="807"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Line 282"/>
                        <wps:cNvCnPr>
                          <a:cxnSpLocks noChangeShapeType="1"/>
                        </wps:cNvCnPr>
                        <wps:spPr bwMode="auto">
                          <a:xfrm>
                            <a:off x="2157" y="265"/>
                            <a:ext cx="660" cy="0"/>
                          </a:xfrm>
                          <a:prstGeom prst="line">
                            <a:avLst/>
                          </a:prstGeom>
                          <a:noFill/>
                          <a:ln w="25400">
                            <a:solidFill>
                              <a:srgbClr val="4F81B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7710E89" id="Group 281" o:spid="_x0000_s1026" style="position:absolute;margin-left:292.7pt;margin-top:40.7pt;width:50.55pt;height:11.9pt;z-index:251754496;mso-wrap-distance-left:0;mso-wrap-distance-right:0;mso-position-horizontal-relative:page" coordorigin="1954,138" coordsize="101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">
                <v:shape id="Picture 284" o:spid="_x0000_s1027" type="#_x0000_t75" style="position:absolute;left:1953;top:138;width:101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">
                  <v:imagedata r:id="rId207" o:title=""/>
                </v:shape>
                <v:shape id="Picture 283" o:spid="_x0000_s1028" type="#_x0000_t75" style="position:absolute;left:2090;top:210;width:807;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">
                  <v:imagedata r:id="rId208" o:title=""/>
                </v:shape>
                <v:line id="Line 282" o:spid="_x0000_s1029" style="position:absolute;visibility:visible;mso-wrap-style:square" from="2157,265" to="2817,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" strokecolor="#4f81bc" strokeweight="2pt"/>
                <w10:wrap type="topAndBottom" anchorx="page"/>
              </v:group>
            </w:pict>
          </mc:Fallback>
        </mc:AlternateContent>
      </w:r>
      <w:r w:rsidRPr="00D6772C">
        <w:rPr>
          <w:rFonts w:ascii="Times New Roman" w:hAnsi="Times New Roman" w:cs="Times New Roman"/>
          <w:noProof/>
          <w:lang w:val="en-US"/>
        </w:rPr>
        <mc:AlternateContent>
          <mc:Choice Requires="wps">
            <w:drawing>
              <wp:anchor distT="0" distB="0" distL="114300" distR="114300" simplePos="0" relativeHeight="251755520" behindDoc="0" locked="0" layoutInCell="1" allowOverlap="1" wp14:anchorId="77965E99" wp14:editId="5EB80060">
                <wp:simplePos x="0" y="0"/>
                <wp:positionH relativeFrom="page">
                  <wp:posOffset>1073150</wp:posOffset>
                </wp:positionH>
                <wp:positionV relativeFrom="paragraph">
                  <wp:posOffset>919480</wp:posOffset>
                </wp:positionV>
                <wp:extent cx="386715" cy="709295"/>
                <wp:effectExtent l="1270" t="0" r="2540" b="0"/>
                <wp:wrapNone/>
                <wp:docPr id="3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3AC3F" w14:textId="77777777" w:rsidR="006A0BE8" w:rsidRDefault="006A0BE8" w:rsidP="00AA5452">
                            <w:pPr>
                              <w:spacing w:before="12"/>
                              <w:ind w:left="20"/>
                              <w:rPr>
                                <w:sz w:val="20"/>
                              </w:rPr>
                            </w:pPr>
                            <w:r>
                              <w:rPr>
                                <w:sz w:val="20"/>
                              </w:rPr>
                              <w:t>Economic</w:t>
                            </w:r>
                          </w:p>
                          <w:p w14:paraId="5773E0CD" w14:textId="77777777" w:rsidR="006A0BE8" w:rsidRDefault="006A0BE8" w:rsidP="00AA5452">
                            <w:pPr>
                              <w:spacing w:before="116"/>
                              <w:ind w:left="20"/>
                              <w:rPr>
                                <w:sz w:val="20"/>
                              </w:rPr>
                            </w:pPr>
                            <w:r>
                              <w:rPr>
                                <w:sz w:val="20"/>
                              </w:rPr>
                              <w:t>Agreements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65E99" id="Text Box 299" o:spid="_x0000_s1189" type="#_x0000_t202" style="position:absolute;left:0;text-align:left;margin-left:84.5pt;margin-top:72.4pt;width:30.45pt;height:55.8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" filled="f" stroked="f">
                <v:textbox style="layout-flow:vertical;mso-layout-flow-alt:bottom-to-top" inset="0,0,0,0">
                  <w:txbxContent>
                    <w:p w14:paraId="7583AC3F" w14:textId="77777777" w:rsidR="006A0BE8" w:rsidRDefault="006A0BE8" w:rsidP="00AA5452">
                      <w:pPr>
                        <w:spacing w:before="12"/>
                        <w:ind w:left="20"/>
                        <w:rPr>
                          <w:sz w:val="20"/>
                        </w:rPr>
                      </w:pPr>
                      <w:r>
                        <w:rPr>
                          <w:sz w:val="20"/>
                        </w:rPr>
                        <w:t>Economic</w:t>
                      </w:r>
                    </w:p>
                    <w:p w14:paraId="5773E0CD" w14:textId="77777777" w:rsidR="006A0BE8" w:rsidRDefault="006A0BE8" w:rsidP="00AA5452">
                      <w:pPr>
                        <w:spacing w:before="116"/>
                        <w:ind w:left="20"/>
                        <w:rPr>
                          <w:sz w:val="20"/>
                        </w:rPr>
                      </w:pPr>
                      <w:r>
                        <w:rPr>
                          <w:sz w:val="20"/>
                        </w:rPr>
                        <w:t>Agreements</w:t>
                      </w:r>
                    </w:p>
                  </w:txbxContent>
                </v:textbox>
                <w10:wrap anchorx="page"/>
              </v:shape>
            </w:pict>
          </mc:Fallback>
        </mc:AlternateContent>
      </w:r>
      <w:r w:rsidRPr="00D6772C">
        <w:rPr>
          <w:rFonts w:ascii="Times New Roman" w:hAnsi="Times New Roman" w:cs="Times New Roman"/>
          <w:noProof/>
          <w:lang w:val="en-US"/>
        </w:rPr>
        <mc:AlternateContent>
          <mc:Choice Requires="wpg">
            <w:drawing>
              <wp:anchor distT="0" distB="0" distL="0" distR="0" simplePos="0" relativeHeight="251756544" behindDoc="0" locked="0" layoutInCell="1" allowOverlap="1" wp14:anchorId="53F35930" wp14:editId="39B15902">
                <wp:simplePos x="0" y="0"/>
                <wp:positionH relativeFrom="page">
                  <wp:posOffset>1638300</wp:posOffset>
                </wp:positionH>
                <wp:positionV relativeFrom="paragraph">
                  <wp:posOffset>309880</wp:posOffset>
                </wp:positionV>
                <wp:extent cx="4051935" cy="1984375"/>
                <wp:effectExtent l="0" t="0" r="5715" b="0"/>
                <wp:wrapTopAndBottom/>
                <wp:docPr id="3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935" cy="1984375"/>
                          <a:chOff x="2462" y="250"/>
                          <a:chExt cx="6574" cy="3313"/>
                        </a:xfrm>
                      </wpg:grpSpPr>
                      <wps:wsp>
                        <wps:cNvPr id="40" name="Line 298"/>
                        <wps:cNvCnPr>
                          <a:cxnSpLocks noChangeShapeType="1"/>
                        </wps:cNvCnPr>
                        <wps:spPr bwMode="auto">
                          <a:xfrm>
                            <a:off x="2548" y="258"/>
                            <a:ext cx="0" cy="319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97"/>
                        <wps:cNvCnPr>
                          <a:cxnSpLocks noChangeShapeType="1"/>
                        </wps:cNvCnPr>
                        <wps:spPr bwMode="auto">
                          <a:xfrm>
                            <a:off x="2532" y="3452"/>
                            <a:ext cx="64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9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462" y="1431"/>
                            <a:ext cx="6574"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295"/>
                        <wps:cNvSpPr>
                          <a:spLocks/>
                        </wps:cNvSpPr>
                        <wps:spPr bwMode="auto">
                          <a:xfrm>
                            <a:off x="2548" y="1486"/>
                            <a:ext cx="6419" cy="1966"/>
                          </a:xfrm>
                          <a:custGeom>
                            <a:avLst/>
                            <a:gdLst>
                              <a:gd name="T0" fmla="+- 0 2564 2548"/>
                              <a:gd name="T1" fmla="*/ T0 w 6419"/>
                              <a:gd name="T2" fmla="+- 0 3333 1487"/>
                              <a:gd name="T3" fmla="*/ 3333 h 1966"/>
                              <a:gd name="T4" fmla="+- 0 2599 2548"/>
                              <a:gd name="T5" fmla="*/ T4 w 6419"/>
                              <a:gd name="T6" fmla="+- 0 3278 1487"/>
                              <a:gd name="T7" fmla="*/ 3278 h 1966"/>
                              <a:gd name="T8" fmla="+- 0 2625 2548"/>
                              <a:gd name="T9" fmla="*/ T8 w 6419"/>
                              <a:gd name="T10" fmla="+- 0 3222 1487"/>
                              <a:gd name="T11" fmla="*/ 3222 h 1966"/>
                              <a:gd name="T12" fmla="+- 0 2664 2548"/>
                              <a:gd name="T13" fmla="*/ T12 w 6419"/>
                              <a:gd name="T14" fmla="+- 0 3132 1487"/>
                              <a:gd name="T15" fmla="*/ 3132 h 1966"/>
                              <a:gd name="T16" fmla="+- 0 2697 2548"/>
                              <a:gd name="T17" fmla="*/ T16 w 6419"/>
                              <a:gd name="T18" fmla="+- 0 3031 1487"/>
                              <a:gd name="T19" fmla="*/ 3031 h 1966"/>
                              <a:gd name="T20" fmla="+- 0 2733 2548"/>
                              <a:gd name="T21" fmla="*/ T20 w 6419"/>
                              <a:gd name="T22" fmla="+- 0 2961 1487"/>
                              <a:gd name="T23" fmla="*/ 2961 h 1966"/>
                              <a:gd name="T24" fmla="+- 0 2833 2548"/>
                              <a:gd name="T25" fmla="*/ T24 w 6419"/>
                              <a:gd name="T26" fmla="+- 0 2777 1487"/>
                              <a:gd name="T27" fmla="*/ 2777 h 1966"/>
                              <a:gd name="T28" fmla="+- 0 2886 2548"/>
                              <a:gd name="T29" fmla="*/ T28 w 6419"/>
                              <a:gd name="T30" fmla="+- 0 2648 1487"/>
                              <a:gd name="T31" fmla="*/ 2648 h 1966"/>
                              <a:gd name="T32" fmla="+- 0 2939 2548"/>
                              <a:gd name="T33" fmla="*/ T32 w 6419"/>
                              <a:gd name="T34" fmla="+- 0 2529 1487"/>
                              <a:gd name="T35" fmla="*/ 2529 h 1966"/>
                              <a:gd name="T36" fmla="+- 0 3040 2548"/>
                              <a:gd name="T37" fmla="*/ T36 w 6419"/>
                              <a:gd name="T38" fmla="+- 0 2217 1487"/>
                              <a:gd name="T39" fmla="*/ 2217 h 1966"/>
                              <a:gd name="T40" fmla="+- 0 3086 2548"/>
                              <a:gd name="T41" fmla="*/ T40 w 6419"/>
                              <a:gd name="T42" fmla="+- 0 2127 1487"/>
                              <a:gd name="T43" fmla="*/ 2127 h 1966"/>
                              <a:gd name="T44" fmla="+- 0 3132 2548"/>
                              <a:gd name="T45" fmla="*/ T44 w 6419"/>
                              <a:gd name="T46" fmla="+- 0 2023 1487"/>
                              <a:gd name="T47" fmla="*/ 2023 h 1966"/>
                              <a:gd name="T48" fmla="+- 0 3158 2548"/>
                              <a:gd name="T49" fmla="*/ T48 w 6419"/>
                              <a:gd name="T50" fmla="+- 0 1963 1487"/>
                              <a:gd name="T51" fmla="*/ 1963 h 1966"/>
                              <a:gd name="T52" fmla="+- 0 3209 2548"/>
                              <a:gd name="T53" fmla="*/ T52 w 6419"/>
                              <a:gd name="T54" fmla="+- 0 1897 1487"/>
                              <a:gd name="T55" fmla="*/ 1897 h 1966"/>
                              <a:gd name="T56" fmla="+- 0 3283 2548"/>
                              <a:gd name="T57" fmla="*/ T56 w 6419"/>
                              <a:gd name="T58" fmla="+- 0 1797 1487"/>
                              <a:gd name="T59" fmla="*/ 1797 h 1966"/>
                              <a:gd name="T60" fmla="+- 0 3393 2548"/>
                              <a:gd name="T61" fmla="*/ T60 w 6419"/>
                              <a:gd name="T62" fmla="+- 0 1621 1487"/>
                              <a:gd name="T63" fmla="*/ 1621 h 1966"/>
                              <a:gd name="T64" fmla="+- 0 3450 2548"/>
                              <a:gd name="T65" fmla="*/ T64 w 6419"/>
                              <a:gd name="T66" fmla="+- 0 1587 1487"/>
                              <a:gd name="T67" fmla="*/ 1587 h 1966"/>
                              <a:gd name="T68" fmla="+- 0 3530 2548"/>
                              <a:gd name="T69" fmla="*/ T68 w 6419"/>
                              <a:gd name="T70" fmla="+- 0 1548 1487"/>
                              <a:gd name="T71" fmla="*/ 1548 h 1966"/>
                              <a:gd name="T72" fmla="+- 0 3884 2548"/>
                              <a:gd name="T73" fmla="*/ T72 w 6419"/>
                              <a:gd name="T74" fmla="+- 0 1487 1487"/>
                              <a:gd name="T75" fmla="*/ 1487 h 1966"/>
                              <a:gd name="T76" fmla="+- 0 4256 2548"/>
                              <a:gd name="T77" fmla="*/ T76 w 6419"/>
                              <a:gd name="T78" fmla="+- 0 1500 1487"/>
                              <a:gd name="T79" fmla="*/ 1500 h 1966"/>
                              <a:gd name="T80" fmla="+- 0 4454 2548"/>
                              <a:gd name="T81" fmla="*/ T80 w 6419"/>
                              <a:gd name="T82" fmla="+- 0 1559 1487"/>
                              <a:gd name="T83" fmla="*/ 1559 h 1966"/>
                              <a:gd name="T84" fmla="+- 0 4533 2548"/>
                              <a:gd name="T85" fmla="*/ T84 w 6419"/>
                              <a:gd name="T86" fmla="+- 0 1599 1487"/>
                              <a:gd name="T87" fmla="*/ 1599 h 1966"/>
                              <a:gd name="T88" fmla="+- 0 4591 2548"/>
                              <a:gd name="T89" fmla="*/ T88 w 6419"/>
                              <a:gd name="T90" fmla="+- 0 1621 1487"/>
                              <a:gd name="T91" fmla="*/ 1621 h 1966"/>
                              <a:gd name="T92" fmla="+- 0 4851 2548"/>
                              <a:gd name="T93" fmla="*/ T92 w 6419"/>
                              <a:gd name="T94" fmla="+- 0 1702 1487"/>
                              <a:gd name="T95" fmla="*/ 1702 h 1966"/>
                              <a:gd name="T96" fmla="+- 0 5174 2548"/>
                              <a:gd name="T97" fmla="*/ T96 w 6419"/>
                              <a:gd name="T98" fmla="+- 0 1740 1487"/>
                              <a:gd name="T99" fmla="*/ 1740 h 1966"/>
                              <a:gd name="T100" fmla="+- 0 5381 2548"/>
                              <a:gd name="T101" fmla="*/ T100 w 6419"/>
                              <a:gd name="T102" fmla="+- 0 1774 1487"/>
                              <a:gd name="T103" fmla="*/ 1774 h 1966"/>
                              <a:gd name="T104" fmla="+- 0 5569 2548"/>
                              <a:gd name="T105" fmla="*/ T104 w 6419"/>
                              <a:gd name="T106" fmla="+- 0 1796 1487"/>
                              <a:gd name="T107" fmla="*/ 1796 h 1966"/>
                              <a:gd name="T108" fmla="+- 0 5765 2548"/>
                              <a:gd name="T109" fmla="*/ T108 w 6419"/>
                              <a:gd name="T110" fmla="+- 0 1838 1487"/>
                              <a:gd name="T111" fmla="*/ 1838 h 1966"/>
                              <a:gd name="T112" fmla="+- 0 5850 2548"/>
                              <a:gd name="T113" fmla="*/ T112 w 6419"/>
                              <a:gd name="T114" fmla="+- 0 1859 1487"/>
                              <a:gd name="T115" fmla="*/ 1859 h 1966"/>
                              <a:gd name="T116" fmla="+- 0 5972 2548"/>
                              <a:gd name="T117" fmla="*/ T116 w 6419"/>
                              <a:gd name="T118" fmla="+- 0 1927 1487"/>
                              <a:gd name="T119" fmla="*/ 1927 h 1966"/>
                              <a:gd name="T120" fmla="+- 0 6185 2548"/>
                              <a:gd name="T121" fmla="*/ T120 w 6419"/>
                              <a:gd name="T122" fmla="+- 0 2074 1487"/>
                              <a:gd name="T123" fmla="*/ 2074 h 1966"/>
                              <a:gd name="T124" fmla="+- 0 6282 2548"/>
                              <a:gd name="T125" fmla="*/ T124 w 6419"/>
                              <a:gd name="T126" fmla="+- 0 2191 1487"/>
                              <a:gd name="T127" fmla="*/ 2191 h 1966"/>
                              <a:gd name="T128" fmla="+- 0 6432 2548"/>
                              <a:gd name="T129" fmla="*/ T128 w 6419"/>
                              <a:gd name="T130" fmla="+- 0 2296 1487"/>
                              <a:gd name="T131" fmla="*/ 2296 h 1966"/>
                              <a:gd name="T132" fmla="+- 0 6510 2548"/>
                              <a:gd name="T133" fmla="*/ T132 w 6419"/>
                              <a:gd name="T134" fmla="+- 0 2321 1487"/>
                              <a:gd name="T135" fmla="*/ 2321 h 1966"/>
                              <a:gd name="T136" fmla="+- 0 6725 2548"/>
                              <a:gd name="T137" fmla="*/ T136 w 6419"/>
                              <a:gd name="T138" fmla="+- 0 2410 1487"/>
                              <a:gd name="T139" fmla="*/ 2410 h 1966"/>
                              <a:gd name="T140" fmla="+- 0 6896 2548"/>
                              <a:gd name="T141" fmla="*/ T140 w 6419"/>
                              <a:gd name="T142" fmla="+- 0 2491 1487"/>
                              <a:gd name="T143" fmla="*/ 2491 h 1966"/>
                              <a:gd name="T144" fmla="+- 0 6986 2548"/>
                              <a:gd name="T145" fmla="*/ T144 w 6419"/>
                              <a:gd name="T146" fmla="+- 0 2514 1487"/>
                              <a:gd name="T147" fmla="*/ 2514 h 1966"/>
                              <a:gd name="T148" fmla="+- 0 7201 2548"/>
                              <a:gd name="T149" fmla="*/ T148 w 6419"/>
                              <a:gd name="T150" fmla="+- 0 2589 1487"/>
                              <a:gd name="T151" fmla="*/ 2589 h 1966"/>
                              <a:gd name="T152" fmla="+- 0 7404 2548"/>
                              <a:gd name="T153" fmla="*/ T152 w 6419"/>
                              <a:gd name="T154" fmla="+- 0 2714 1487"/>
                              <a:gd name="T155" fmla="*/ 2714 h 1966"/>
                              <a:gd name="T156" fmla="+- 0 7524 2548"/>
                              <a:gd name="T157" fmla="*/ T156 w 6419"/>
                              <a:gd name="T158" fmla="+- 0 2762 1487"/>
                              <a:gd name="T159" fmla="*/ 2762 h 1966"/>
                              <a:gd name="T160" fmla="+- 0 7684 2548"/>
                              <a:gd name="T161" fmla="*/ T160 w 6419"/>
                              <a:gd name="T162" fmla="+- 0 2835 1487"/>
                              <a:gd name="T163" fmla="*/ 2835 h 1966"/>
                              <a:gd name="T164" fmla="+- 0 7777 2548"/>
                              <a:gd name="T165" fmla="*/ T164 w 6419"/>
                              <a:gd name="T166" fmla="+- 0 2864 1487"/>
                              <a:gd name="T167" fmla="*/ 2864 h 1966"/>
                              <a:gd name="T168" fmla="+- 0 7857 2548"/>
                              <a:gd name="T169" fmla="*/ T168 w 6419"/>
                              <a:gd name="T170" fmla="+- 0 2895 1487"/>
                              <a:gd name="T171" fmla="*/ 2895 h 1966"/>
                              <a:gd name="T172" fmla="+- 0 7938 2548"/>
                              <a:gd name="T173" fmla="*/ T172 w 6419"/>
                              <a:gd name="T174" fmla="+- 0 2916 1487"/>
                              <a:gd name="T175" fmla="*/ 2916 h 1966"/>
                              <a:gd name="T176" fmla="+- 0 8042 2548"/>
                              <a:gd name="T177" fmla="*/ T176 w 6419"/>
                              <a:gd name="T178" fmla="+- 0 2949 1487"/>
                              <a:gd name="T179" fmla="*/ 2949 h 1966"/>
                              <a:gd name="T180" fmla="+- 0 8121 2548"/>
                              <a:gd name="T181" fmla="*/ T180 w 6419"/>
                              <a:gd name="T182" fmla="+- 0 2990 1487"/>
                              <a:gd name="T183" fmla="*/ 2990 h 1966"/>
                              <a:gd name="T184" fmla="+- 0 8260 2548"/>
                              <a:gd name="T185" fmla="*/ T184 w 6419"/>
                              <a:gd name="T186" fmla="+- 0 3073 1487"/>
                              <a:gd name="T187" fmla="*/ 3073 h 1966"/>
                              <a:gd name="T188" fmla="+- 0 8322 2548"/>
                              <a:gd name="T189" fmla="*/ T188 w 6419"/>
                              <a:gd name="T190" fmla="+- 0 3110 1487"/>
                              <a:gd name="T191" fmla="*/ 3110 h 1966"/>
                              <a:gd name="T192" fmla="+- 0 8411 2548"/>
                              <a:gd name="T193" fmla="*/ T192 w 6419"/>
                              <a:gd name="T194" fmla="+- 0 3179 1487"/>
                              <a:gd name="T195" fmla="*/ 3179 h 1966"/>
                              <a:gd name="T196" fmla="+- 0 8490 2548"/>
                              <a:gd name="T197" fmla="*/ T196 w 6419"/>
                              <a:gd name="T198" fmla="+- 0 3245 1487"/>
                              <a:gd name="T199" fmla="*/ 3245 h 1966"/>
                              <a:gd name="T200" fmla="+- 0 8571 2548"/>
                              <a:gd name="T201" fmla="*/ T200 w 6419"/>
                              <a:gd name="T202" fmla="+- 0 3298 1487"/>
                              <a:gd name="T203" fmla="*/ 3298 h 1966"/>
                              <a:gd name="T204" fmla="+- 0 8710 2548"/>
                              <a:gd name="T205" fmla="*/ T204 w 6419"/>
                              <a:gd name="T206" fmla="+- 0 3343 1487"/>
                              <a:gd name="T207" fmla="*/ 3343 h 1966"/>
                              <a:gd name="T208" fmla="+- 0 8859 2548"/>
                              <a:gd name="T209" fmla="*/ T208 w 6419"/>
                              <a:gd name="T210" fmla="+- 0 3408 1487"/>
                              <a:gd name="T211" fmla="*/ 3408 h 1966"/>
                              <a:gd name="T212" fmla="+- 0 8931 2548"/>
                              <a:gd name="T213" fmla="*/ T212 w 6419"/>
                              <a:gd name="T214" fmla="+- 0 3441 1487"/>
                              <a:gd name="T215" fmla="*/ 3441 h 1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419" h="1966">
                                <a:moveTo>
                                  <a:pt x="0" y="1921"/>
                                </a:moveTo>
                                <a:lnTo>
                                  <a:pt x="4" y="1902"/>
                                </a:lnTo>
                                <a:lnTo>
                                  <a:pt x="7" y="1883"/>
                                </a:lnTo>
                                <a:lnTo>
                                  <a:pt x="10" y="1864"/>
                                </a:lnTo>
                                <a:lnTo>
                                  <a:pt x="16" y="1846"/>
                                </a:lnTo>
                                <a:lnTo>
                                  <a:pt x="22" y="1834"/>
                                </a:lnTo>
                                <a:lnTo>
                                  <a:pt x="30" y="1824"/>
                                </a:lnTo>
                                <a:lnTo>
                                  <a:pt x="39" y="1813"/>
                                </a:lnTo>
                                <a:lnTo>
                                  <a:pt x="46" y="1802"/>
                                </a:lnTo>
                                <a:lnTo>
                                  <a:pt x="51" y="1791"/>
                                </a:lnTo>
                                <a:lnTo>
                                  <a:pt x="54" y="1779"/>
                                </a:lnTo>
                                <a:lnTo>
                                  <a:pt x="57" y="1768"/>
                                </a:lnTo>
                                <a:lnTo>
                                  <a:pt x="62" y="1757"/>
                                </a:lnTo>
                                <a:lnTo>
                                  <a:pt x="69" y="1745"/>
                                </a:lnTo>
                                <a:lnTo>
                                  <a:pt x="77" y="1735"/>
                                </a:lnTo>
                                <a:lnTo>
                                  <a:pt x="86" y="1724"/>
                                </a:lnTo>
                                <a:lnTo>
                                  <a:pt x="92" y="1712"/>
                                </a:lnTo>
                                <a:lnTo>
                                  <a:pt x="101" y="1690"/>
                                </a:lnTo>
                                <a:lnTo>
                                  <a:pt x="109" y="1668"/>
                                </a:lnTo>
                                <a:lnTo>
                                  <a:pt x="116" y="1645"/>
                                </a:lnTo>
                                <a:lnTo>
                                  <a:pt x="123" y="1623"/>
                                </a:lnTo>
                                <a:lnTo>
                                  <a:pt x="139" y="1578"/>
                                </a:lnTo>
                                <a:lnTo>
                                  <a:pt x="142" y="1567"/>
                                </a:lnTo>
                                <a:lnTo>
                                  <a:pt x="145" y="1556"/>
                                </a:lnTo>
                                <a:lnTo>
                                  <a:pt x="149" y="1544"/>
                                </a:lnTo>
                                <a:lnTo>
                                  <a:pt x="154" y="1534"/>
                                </a:lnTo>
                                <a:lnTo>
                                  <a:pt x="162" y="1519"/>
                                </a:lnTo>
                                <a:lnTo>
                                  <a:pt x="170" y="1504"/>
                                </a:lnTo>
                                <a:lnTo>
                                  <a:pt x="177" y="1489"/>
                                </a:lnTo>
                                <a:lnTo>
                                  <a:pt x="185" y="1474"/>
                                </a:lnTo>
                                <a:lnTo>
                                  <a:pt x="198" y="1439"/>
                                </a:lnTo>
                                <a:lnTo>
                                  <a:pt x="200" y="1426"/>
                                </a:lnTo>
                                <a:lnTo>
                                  <a:pt x="206" y="1411"/>
                                </a:lnTo>
                                <a:lnTo>
                                  <a:pt x="248" y="1343"/>
                                </a:lnTo>
                                <a:lnTo>
                                  <a:pt x="285" y="1290"/>
                                </a:lnTo>
                                <a:lnTo>
                                  <a:pt x="292" y="1280"/>
                                </a:lnTo>
                                <a:lnTo>
                                  <a:pt x="304" y="1231"/>
                                </a:lnTo>
                                <a:lnTo>
                                  <a:pt x="308" y="1221"/>
                                </a:lnTo>
                                <a:lnTo>
                                  <a:pt x="315" y="1210"/>
                                </a:lnTo>
                                <a:lnTo>
                                  <a:pt x="338" y="1161"/>
                                </a:lnTo>
                                <a:lnTo>
                                  <a:pt x="353" y="1123"/>
                                </a:lnTo>
                                <a:lnTo>
                                  <a:pt x="353" y="1116"/>
                                </a:lnTo>
                                <a:lnTo>
                                  <a:pt x="357" y="1110"/>
                                </a:lnTo>
                                <a:lnTo>
                                  <a:pt x="384" y="1072"/>
                                </a:lnTo>
                                <a:lnTo>
                                  <a:pt x="391" y="1042"/>
                                </a:lnTo>
                                <a:lnTo>
                                  <a:pt x="398" y="1012"/>
                                </a:lnTo>
                                <a:lnTo>
                                  <a:pt x="406" y="982"/>
                                </a:lnTo>
                                <a:lnTo>
                                  <a:pt x="415" y="953"/>
                                </a:lnTo>
                                <a:lnTo>
                                  <a:pt x="461" y="819"/>
                                </a:lnTo>
                                <a:lnTo>
                                  <a:pt x="492" y="730"/>
                                </a:lnTo>
                                <a:lnTo>
                                  <a:pt x="495" y="718"/>
                                </a:lnTo>
                                <a:lnTo>
                                  <a:pt x="498" y="707"/>
                                </a:lnTo>
                                <a:lnTo>
                                  <a:pt x="502" y="695"/>
                                </a:lnTo>
                                <a:lnTo>
                                  <a:pt x="507" y="685"/>
                                </a:lnTo>
                                <a:lnTo>
                                  <a:pt x="538" y="640"/>
                                </a:lnTo>
                                <a:lnTo>
                                  <a:pt x="550" y="592"/>
                                </a:lnTo>
                                <a:lnTo>
                                  <a:pt x="553" y="580"/>
                                </a:lnTo>
                                <a:lnTo>
                                  <a:pt x="554" y="581"/>
                                </a:lnTo>
                                <a:lnTo>
                                  <a:pt x="562" y="575"/>
                                </a:lnTo>
                                <a:lnTo>
                                  <a:pt x="584" y="536"/>
                                </a:lnTo>
                                <a:lnTo>
                                  <a:pt x="588" y="525"/>
                                </a:lnTo>
                                <a:lnTo>
                                  <a:pt x="591" y="513"/>
                                </a:lnTo>
                                <a:lnTo>
                                  <a:pt x="594" y="502"/>
                                </a:lnTo>
                                <a:lnTo>
                                  <a:pt x="599" y="491"/>
                                </a:lnTo>
                                <a:lnTo>
                                  <a:pt x="610" y="476"/>
                                </a:lnTo>
                                <a:lnTo>
                                  <a:pt x="621" y="461"/>
                                </a:lnTo>
                                <a:lnTo>
                                  <a:pt x="634" y="447"/>
                                </a:lnTo>
                                <a:lnTo>
                                  <a:pt x="645" y="432"/>
                                </a:lnTo>
                                <a:lnTo>
                                  <a:pt x="653" y="421"/>
                                </a:lnTo>
                                <a:lnTo>
                                  <a:pt x="661" y="410"/>
                                </a:lnTo>
                                <a:lnTo>
                                  <a:pt x="668" y="398"/>
                                </a:lnTo>
                                <a:lnTo>
                                  <a:pt x="676" y="387"/>
                                </a:lnTo>
                                <a:lnTo>
                                  <a:pt x="695" y="362"/>
                                </a:lnTo>
                                <a:lnTo>
                                  <a:pt x="715" y="336"/>
                                </a:lnTo>
                                <a:lnTo>
                                  <a:pt x="735" y="310"/>
                                </a:lnTo>
                                <a:lnTo>
                                  <a:pt x="753" y="283"/>
                                </a:lnTo>
                                <a:lnTo>
                                  <a:pt x="772" y="247"/>
                                </a:lnTo>
                                <a:lnTo>
                                  <a:pt x="794" y="202"/>
                                </a:lnTo>
                                <a:lnTo>
                                  <a:pt x="819" y="161"/>
                                </a:lnTo>
                                <a:lnTo>
                                  <a:pt x="845" y="134"/>
                                </a:lnTo>
                                <a:lnTo>
                                  <a:pt x="856" y="126"/>
                                </a:lnTo>
                                <a:lnTo>
                                  <a:pt x="867" y="118"/>
                                </a:lnTo>
                                <a:lnTo>
                                  <a:pt x="879" y="111"/>
                                </a:lnTo>
                                <a:lnTo>
                                  <a:pt x="891" y="104"/>
                                </a:lnTo>
                                <a:lnTo>
                                  <a:pt x="902" y="100"/>
                                </a:lnTo>
                                <a:lnTo>
                                  <a:pt x="914" y="97"/>
                                </a:lnTo>
                                <a:lnTo>
                                  <a:pt x="926" y="94"/>
                                </a:lnTo>
                                <a:lnTo>
                                  <a:pt x="937" y="90"/>
                                </a:lnTo>
                                <a:lnTo>
                                  <a:pt x="968" y="72"/>
                                </a:lnTo>
                                <a:lnTo>
                                  <a:pt x="982" y="61"/>
                                </a:lnTo>
                                <a:lnTo>
                                  <a:pt x="996" y="53"/>
                                </a:lnTo>
                                <a:lnTo>
                                  <a:pt x="1113" y="30"/>
                                </a:lnTo>
                                <a:lnTo>
                                  <a:pt x="1185" y="19"/>
                                </a:lnTo>
                                <a:lnTo>
                                  <a:pt x="1256" y="10"/>
                                </a:lnTo>
                                <a:lnTo>
                                  <a:pt x="1336" y="0"/>
                                </a:lnTo>
                                <a:lnTo>
                                  <a:pt x="1389" y="0"/>
                                </a:lnTo>
                                <a:lnTo>
                                  <a:pt x="1460" y="0"/>
                                </a:lnTo>
                                <a:lnTo>
                                  <a:pt x="1541" y="0"/>
                                </a:lnTo>
                                <a:lnTo>
                                  <a:pt x="1626" y="4"/>
                                </a:lnTo>
                                <a:lnTo>
                                  <a:pt x="1708" y="13"/>
                                </a:lnTo>
                                <a:lnTo>
                                  <a:pt x="1782" y="30"/>
                                </a:lnTo>
                                <a:lnTo>
                                  <a:pt x="1839" y="52"/>
                                </a:lnTo>
                                <a:lnTo>
                                  <a:pt x="1858" y="60"/>
                                </a:lnTo>
                                <a:lnTo>
                                  <a:pt x="1882" y="66"/>
                                </a:lnTo>
                                <a:lnTo>
                                  <a:pt x="1906" y="72"/>
                                </a:lnTo>
                                <a:lnTo>
                                  <a:pt x="1929" y="79"/>
                                </a:lnTo>
                                <a:lnTo>
                                  <a:pt x="1950" y="90"/>
                                </a:lnTo>
                                <a:lnTo>
                                  <a:pt x="1962" y="97"/>
                                </a:lnTo>
                                <a:lnTo>
                                  <a:pt x="1973" y="105"/>
                                </a:lnTo>
                                <a:lnTo>
                                  <a:pt x="1985" y="112"/>
                                </a:lnTo>
                                <a:lnTo>
                                  <a:pt x="1997" y="119"/>
                                </a:lnTo>
                                <a:lnTo>
                                  <a:pt x="2008" y="124"/>
                                </a:lnTo>
                                <a:lnTo>
                                  <a:pt x="2020" y="127"/>
                                </a:lnTo>
                                <a:lnTo>
                                  <a:pt x="2031" y="130"/>
                                </a:lnTo>
                                <a:lnTo>
                                  <a:pt x="2043" y="134"/>
                                </a:lnTo>
                                <a:lnTo>
                                  <a:pt x="2113" y="172"/>
                                </a:lnTo>
                                <a:lnTo>
                                  <a:pt x="2181" y="194"/>
                                </a:lnTo>
                                <a:lnTo>
                                  <a:pt x="2204" y="202"/>
                                </a:lnTo>
                                <a:lnTo>
                                  <a:pt x="2215" y="206"/>
                                </a:lnTo>
                                <a:lnTo>
                                  <a:pt x="2303" y="215"/>
                                </a:lnTo>
                                <a:lnTo>
                                  <a:pt x="2392" y="223"/>
                                </a:lnTo>
                                <a:lnTo>
                                  <a:pt x="2488" y="238"/>
                                </a:lnTo>
                                <a:lnTo>
                                  <a:pt x="2557" y="246"/>
                                </a:lnTo>
                                <a:lnTo>
                                  <a:pt x="2592" y="249"/>
                                </a:lnTo>
                                <a:lnTo>
                                  <a:pt x="2626" y="253"/>
                                </a:lnTo>
                                <a:lnTo>
                                  <a:pt x="2672" y="260"/>
                                </a:lnTo>
                                <a:lnTo>
                                  <a:pt x="2718" y="268"/>
                                </a:lnTo>
                                <a:lnTo>
                                  <a:pt x="2764" y="275"/>
                                </a:lnTo>
                                <a:lnTo>
                                  <a:pt x="2810" y="283"/>
                                </a:lnTo>
                                <a:lnTo>
                                  <a:pt x="2833" y="287"/>
                                </a:lnTo>
                                <a:lnTo>
                                  <a:pt x="2856" y="291"/>
                                </a:lnTo>
                                <a:lnTo>
                                  <a:pt x="2879" y="295"/>
                                </a:lnTo>
                                <a:lnTo>
                                  <a:pt x="2902" y="298"/>
                                </a:lnTo>
                                <a:lnTo>
                                  <a:pt x="2954" y="303"/>
                                </a:lnTo>
                                <a:lnTo>
                                  <a:pt x="3021" y="309"/>
                                </a:lnTo>
                                <a:lnTo>
                                  <a:pt x="3090" y="317"/>
                                </a:lnTo>
                                <a:lnTo>
                                  <a:pt x="3148" y="328"/>
                                </a:lnTo>
                                <a:lnTo>
                                  <a:pt x="3171" y="334"/>
                                </a:lnTo>
                                <a:lnTo>
                                  <a:pt x="3194" y="343"/>
                                </a:lnTo>
                                <a:lnTo>
                                  <a:pt x="3217" y="351"/>
                                </a:lnTo>
                                <a:lnTo>
                                  <a:pt x="3240" y="357"/>
                                </a:lnTo>
                                <a:lnTo>
                                  <a:pt x="3256" y="361"/>
                                </a:lnTo>
                                <a:lnTo>
                                  <a:pt x="3271" y="364"/>
                                </a:lnTo>
                                <a:lnTo>
                                  <a:pt x="3287" y="368"/>
                                </a:lnTo>
                                <a:lnTo>
                                  <a:pt x="3302" y="372"/>
                                </a:lnTo>
                                <a:lnTo>
                                  <a:pt x="3339" y="388"/>
                                </a:lnTo>
                                <a:lnTo>
                                  <a:pt x="3359" y="400"/>
                                </a:lnTo>
                                <a:lnTo>
                                  <a:pt x="3378" y="413"/>
                                </a:lnTo>
                                <a:lnTo>
                                  <a:pt x="3409" y="432"/>
                                </a:lnTo>
                                <a:lnTo>
                                  <a:pt x="3424" y="440"/>
                                </a:lnTo>
                                <a:lnTo>
                                  <a:pt x="3440" y="447"/>
                                </a:lnTo>
                                <a:lnTo>
                                  <a:pt x="3455" y="454"/>
                                </a:lnTo>
                                <a:lnTo>
                                  <a:pt x="3528" y="499"/>
                                </a:lnTo>
                                <a:lnTo>
                                  <a:pt x="3578" y="536"/>
                                </a:lnTo>
                                <a:lnTo>
                                  <a:pt x="3637" y="587"/>
                                </a:lnTo>
                                <a:lnTo>
                                  <a:pt x="3679" y="626"/>
                                </a:lnTo>
                                <a:lnTo>
                                  <a:pt x="3679" y="627"/>
                                </a:lnTo>
                                <a:lnTo>
                                  <a:pt x="3673" y="625"/>
                                </a:lnTo>
                                <a:lnTo>
                                  <a:pt x="3670" y="627"/>
                                </a:lnTo>
                                <a:lnTo>
                                  <a:pt x="3734" y="704"/>
                                </a:lnTo>
                                <a:lnTo>
                                  <a:pt x="3793" y="743"/>
                                </a:lnTo>
                                <a:lnTo>
                                  <a:pt x="3839" y="774"/>
                                </a:lnTo>
                                <a:lnTo>
                                  <a:pt x="3854" y="786"/>
                                </a:lnTo>
                                <a:lnTo>
                                  <a:pt x="3869" y="798"/>
                                </a:lnTo>
                                <a:lnTo>
                                  <a:pt x="3884" y="809"/>
                                </a:lnTo>
                                <a:lnTo>
                                  <a:pt x="3901" y="819"/>
                                </a:lnTo>
                                <a:lnTo>
                                  <a:pt x="3915" y="824"/>
                                </a:lnTo>
                                <a:lnTo>
                                  <a:pt x="3931" y="828"/>
                                </a:lnTo>
                                <a:lnTo>
                                  <a:pt x="3946" y="831"/>
                                </a:lnTo>
                                <a:lnTo>
                                  <a:pt x="3962" y="834"/>
                                </a:lnTo>
                                <a:lnTo>
                                  <a:pt x="3973" y="841"/>
                                </a:lnTo>
                                <a:lnTo>
                                  <a:pt x="3985" y="849"/>
                                </a:lnTo>
                                <a:lnTo>
                                  <a:pt x="3996" y="857"/>
                                </a:lnTo>
                                <a:lnTo>
                                  <a:pt x="4092" y="896"/>
                                </a:lnTo>
                                <a:lnTo>
                                  <a:pt x="4177" y="923"/>
                                </a:lnTo>
                                <a:lnTo>
                                  <a:pt x="4269" y="953"/>
                                </a:lnTo>
                                <a:lnTo>
                                  <a:pt x="4315" y="968"/>
                                </a:lnTo>
                                <a:lnTo>
                                  <a:pt x="4326" y="980"/>
                                </a:lnTo>
                                <a:lnTo>
                                  <a:pt x="4337" y="992"/>
                                </a:lnTo>
                                <a:lnTo>
                                  <a:pt x="4348" y="1004"/>
                                </a:lnTo>
                                <a:lnTo>
                                  <a:pt x="4361" y="1013"/>
                                </a:lnTo>
                                <a:lnTo>
                                  <a:pt x="4380" y="1019"/>
                                </a:lnTo>
                                <a:lnTo>
                                  <a:pt x="4399" y="1022"/>
                                </a:lnTo>
                                <a:lnTo>
                                  <a:pt x="4419" y="1024"/>
                                </a:lnTo>
                                <a:lnTo>
                                  <a:pt x="4438" y="1027"/>
                                </a:lnTo>
                                <a:lnTo>
                                  <a:pt x="4496" y="1049"/>
                                </a:lnTo>
                                <a:lnTo>
                                  <a:pt x="4507" y="1058"/>
                                </a:lnTo>
                                <a:lnTo>
                                  <a:pt x="4518" y="1066"/>
                                </a:lnTo>
                                <a:lnTo>
                                  <a:pt x="4606" y="1092"/>
                                </a:lnTo>
                                <a:lnTo>
                                  <a:pt x="4653" y="1102"/>
                                </a:lnTo>
                                <a:lnTo>
                                  <a:pt x="4664" y="1114"/>
                                </a:lnTo>
                                <a:lnTo>
                                  <a:pt x="4725" y="1158"/>
                                </a:lnTo>
                                <a:lnTo>
                                  <a:pt x="4791" y="1176"/>
                                </a:lnTo>
                                <a:lnTo>
                                  <a:pt x="4833" y="1209"/>
                                </a:lnTo>
                                <a:lnTo>
                                  <a:pt x="4856" y="1227"/>
                                </a:lnTo>
                                <a:lnTo>
                                  <a:pt x="4868" y="1236"/>
                                </a:lnTo>
                                <a:lnTo>
                                  <a:pt x="4875" y="1239"/>
                                </a:lnTo>
                                <a:lnTo>
                                  <a:pt x="4883" y="1240"/>
                                </a:lnTo>
                                <a:lnTo>
                                  <a:pt x="4898" y="1244"/>
                                </a:lnTo>
                                <a:lnTo>
                                  <a:pt x="4976" y="1275"/>
                                </a:lnTo>
                                <a:lnTo>
                                  <a:pt x="5052" y="1310"/>
                                </a:lnTo>
                                <a:lnTo>
                                  <a:pt x="5083" y="1326"/>
                                </a:lnTo>
                                <a:lnTo>
                                  <a:pt x="5098" y="1333"/>
                                </a:lnTo>
                                <a:lnTo>
                                  <a:pt x="5114" y="1340"/>
                                </a:lnTo>
                                <a:lnTo>
                                  <a:pt x="5136" y="1348"/>
                                </a:lnTo>
                                <a:lnTo>
                                  <a:pt x="5159" y="1355"/>
                                </a:lnTo>
                                <a:lnTo>
                                  <a:pt x="5183" y="1362"/>
                                </a:lnTo>
                                <a:lnTo>
                                  <a:pt x="5206" y="1370"/>
                                </a:lnTo>
                                <a:lnTo>
                                  <a:pt x="5217" y="1373"/>
                                </a:lnTo>
                                <a:lnTo>
                                  <a:pt x="5229" y="1377"/>
                                </a:lnTo>
                                <a:lnTo>
                                  <a:pt x="5240" y="1380"/>
                                </a:lnTo>
                                <a:lnTo>
                                  <a:pt x="5252" y="1385"/>
                                </a:lnTo>
                                <a:lnTo>
                                  <a:pt x="5271" y="1392"/>
                                </a:lnTo>
                                <a:lnTo>
                                  <a:pt x="5290" y="1400"/>
                                </a:lnTo>
                                <a:lnTo>
                                  <a:pt x="5309" y="1408"/>
                                </a:lnTo>
                                <a:lnTo>
                                  <a:pt x="5329" y="1414"/>
                                </a:lnTo>
                                <a:lnTo>
                                  <a:pt x="5344" y="1419"/>
                                </a:lnTo>
                                <a:lnTo>
                                  <a:pt x="5359" y="1422"/>
                                </a:lnTo>
                                <a:lnTo>
                                  <a:pt x="5375" y="1425"/>
                                </a:lnTo>
                                <a:lnTo>
                                  <a:pt x="5390" y="1429"/>
                                </a:lnTo>
                                <a:lnTo>
                                  <a:pt x="5413" y="1436"/>
                                </a:lnTo>
                                <a:lnTo>
                                  <a:pt x="5436" y="1444"/>
                                </a:lnTo>
                                <a:lnTo>
                                  <a:pt x="5459" y="1452"/>
                                </a:lnTo>
                                <a:lnTo>
                                  <a:pt x="5482" y="1459"/>
                                </a:lnTo>
                                <a:lnTo>
                                  <a:pt x="5494" y="1462"/>
                                </a:lnTo>
                                <a:lnTo>
                                  <a:pt x="5506" y="1465"/>
                                </a:lnTo>
                                <a:lnTo>
                                  <a:pt x="5517" y="1469"/>
                                </a:lnTo>
                                <a:lnTo>
                                  <a:pt x="5528" y="1474"/>
                                </a:lnTo>
                                <a:lnTo>
                                  <a:pt x="5559" y="1494"/>
                                </a:lnTo>
                                <a:lnTo>
                                  <a:pt x="5573" y="1503"/>
                                </a:lnTo>
                                <a:lnTo>
                                  <a:pt x="5588" y="1508"/>
                                </a:lnTo>
                                <a:lnTo>
                                  <a:pt x="5620" y="1519"/>
                                </a:lnTo>
                                <a:lnTo>
                                  <a:pt x="5632" y="1530"/>
                                </a:lnTo>
                                <a:lnTo>
                                  <a:pt x="5681" y="1572"/>
                                </a:lnTo>
                                <a:lnTo>
                                  <a:pt x="5712" y="1586"/>
                                </a:lnTo>
                                <a:lnTo>
                                  <a:pt x="5728" y="1593"/>
                                </a:lnTo>
                                <a:lnTo>
                                  <a:pt x="5740" y="1600"/>
                                </a:lnTo>
                                <a:lnTo>
                                  <a:pt x="5751" y="1608"/>
                                </a:lnTo>
                                <a:lnTo>
                                  <a:pt x="5762" y="1615"/>
                                </a:lnTo>
                                <a:lnTo>
                                  <a:pt x="5774" y="1623"/>
                                </a:lnTo>
                                <a:lnTo>
                                  <a:pt x="5802" y="1666"/>
                                </a:lnTo>
                                <a:lnTo>
                                  <a:pt x="5805" y="1668"/>
                                </a:lnTo>
                                <a:lnTo>
                                  <a:pt x="5811" y="1663"/>
                                </a:lnTo>
                                <a:lnTo>
                                  <a:pt x="5851" y="1682"/>
                                </a:lnTo>
                                <a:lnTo>
                                  <a:pt x="5863" y="1692"/>
                                </a:lnTo>
                                <a:lnTo>
                                  <a:pt x="5874" y="1704"/>
                                </a:lnTo>
                                <a:lnTo>
                                  <a:pt x="5885" y="1716"/>
                                </a:lnTo>
                                <a:lnTo>
                                  <a:pt x="5897" y="1727"/>
                                </a:lnTo>
                                <a:lnTo>
                                  <a:pt x="5919" y="1743"/>
                                </a:lnTo>
                                <a:lnTo>
                                  <a:pt x="5942" y="1758"/>
                                </a:lnTo>
                                <a:lnTo>
                                  <a:pt x="5966" y="1772"/>
                                </a:lnTo>
                                <a:lnTo>
                                  <a:pt x="5989" y="1787"/>
                                </a:lnTo>
                                <a:lnTo>
                                  <a:pt x="6000" y="1795"/>
                                </a:lnTo>
                                <a:lnTo>
                                  <a:pt x="6011" y="1803"/>
                                </a:lnTo>
                                <a:lnTo>
                                  <a:pt x="6023" y="1811"/>
                                </a:lnTo>
                                <a:lnTo>
                                  <a:pt x="6035" y="1816"/>
                                </a:lnTo>
                                <a:lnTo>
                                  <a:pt x="6127" y="1846"/>
                                </a:lnTo>
                                <a:lnTo>
                                  <a:pt x="6139" y="1849"/>
                                </a:lnTo>
                                <a:lnTo>
                                  <a:pt x="6151" y="1852"/>
                                </a:lnTo>
                                <a:lnTo>
                                  <a:pt x="6162" y="1856"/>
                                </a:lnTo>
                                <a:lnTo>
                                  <a:pt x="6173" y="1861"/>
                                </a:lnTo>
                                <a:lnTo>
                                  <a:pt x="6210" y="1885"/>
                                </a:lnTo>
                                <a:lnTo>
                                  <a:pt x="6229" y="1895"/>
                                </a:lnTo>
                                <a:lnTo>
                                  <a:pt x="6254" y="1903"/>
                                </a:lnTo>
                                <a:lnTo>
                                  <a:pt x="6311" y="1921"/>
                                </a:lnTo>
                                <a:lnTo>
                                  <a:pt x="6323" y="1924"/>
                                </a:lnTo>
                                <a:lnTo>
                                  <a:pt x="6335" y="1927"/>
                                </a:lnTo>
                                <a:lnTo>
                                  <a:pt x="6347" y="1930"/>
                                </a:lnTo>
                                <a:lnTo>
                                  <a:pt x="6357" y="1936"/>
                                </a:lnTo>
                                <a:lnTo>
                                  <a:pt x="6383" y="1954"/>
                                </a:lnTo>
                                <a:lnTo>
                                  <a:pt x="6394" y="1962"/>
                                </a:lnTo>
                                <a:lnTo>
                                  <a:pt x="6402" y="1965"/>
                                </a:lnTo>
                                <a:lnTo>
                                  <a:pt x="6419" y="1965"/>
                                </a:lnTo>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1BFEA9F" id="Group 294" o:spid="_x0000_s1026" style="position:absolute;margin-left:129pt;margin-top:24.4pt;width:319.05pt;height:156.25pt;z-index:251756544;mso-wrap-distance-left:0;mso-wrap-distance-right:0;mso-position-horizontal-relative:page" coordorigin="2462,250" coordsize="6574,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">
                <v:line id="Line 298" o:spid="_x0000_s1027" style="position:absolute;visibility:visible;mso-wrap-style:square" from="2548,258" to="2548,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"/>
                <v:line id="Line 297" o:spid="_x0000_s1028" style="position:absolute;visibility:visible;mso-wrap-style:square" from="2532,3452" to="8967,3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"/>
                <v:shape id="Picture 296" o:spid="_x0000_s1029" type="#_x0000_t75" style="position:absolute;left:2462;top:1431;width:6574;height: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">
                  <v:imagedata r:id="rId210" o:title=""/>
                </v:shape>
                <v:shape id="Freeform 295" o:spid="_x0000_s1030" style="position:absolute;left:2548;top:1486;width:6419;height:1966;visibility:visible;mso-wrap-style:square;v-text-anchor:top" coordsize="6419,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" path="m,1921r4,-19l7,1883r3,-19l16,1846r6,-12l30,1824r9,-11l46,1802r5,-11l54,1779r3,-11l62,1757r7,-12l77,1735r9,-11l92,1712r9,-22l109,1668r7,-23l123,1623r16,-45l142,1567r3,-11l149,1544r5,-10l162,1519r8,-15l177,1489r8,-15l198,1439r2,-13l206,1411r42,-68l285,1290r7,-10l304,1231r4,-10l315,1210r23,-49l353,1123r,-7l357,1110r27,-38l391,1042r7,-30l406,982r9,-29l461,819r31,-89l495,718r3,-11l502,695r5,-10l538,640r12,-48l553,580r1,1l562,575r22,-39l588,525r3,-12l594,502r5,-11l610,476r11,-15l634,447r11,-15l653,421r8,-11l668,398r8,-11l695,362r20,-26l735,310r18,-27l772,247r22,-45l819,161r26,-27l856,126r11,-8l879,111r12,-7l902,100r12,-3l926,94r11,-4l968,72,982,61r14,-8l1113,30r72,-11l1256,10,1336,r53,l1460,r81,l1626,4r82,9l1782,30r57,22l1858,60r24,6l1906,72r23,7l1950,90r12,7l1973,105r12,7l1997,119r11,5l2020,127r11,3l2043,134r70,38l2181,194r23,8l2215,206r88,9l2392,223r96,15l2557,246r35,3l2626,253r46,7l2718,268r46,7l2810,283r23,4l2856,291r23,4l2902,298r52,5l3021,309r69,8l3148,328r23,6l3194,343r23,8l3240,357r16,4l3271,364r16,4l3302,372r37,16l3359,400r19,13l3409,432r15,8l3440,447r15,7l3528,499r50,37l3637,587r42,39l3679,627r-6,-2l3670,627r64,77l3793,743r46,31l3854,786r15,12l3884,809r17,10l3915,824r16,4l3946,831r16,3l3973,841r12,8l3996,857r96,39l4177,923r92,30l4315,968r11,12l4337,992r11,12l4361,1013r19,6l4399,1022r20,2l4438,1027r58,22l4507,1058r11,8l4606,1092r47,10l4664,1114r61,44l4791,1176r42,33l4856,1227r12,9l4875,1239r8,1l4898,1244r78,31l5052,1310r31,16l5098,1333r16,7l5136,1348r23,7l5183,1362r23,8l5217,1373r12,4l5240,1380r12,5l5271,1392r19,8l5309,1408r20,6l5344,1419r15,3l5375,1425r15,4l5413,1436r23,8l5459,1452r23,7l5494,1462r12,3l5517,1469r11,5l5559,1494r14,9l5588,1508r32,11l5632,1530r49,42l5712,1586r16,7l5740,1600r11,8l5762,1615r12,8l5802,1666r3,2l5811,1663r40,19l5863,1692r11,12l5885,1716r12,11l5919,1743r23,15l5966,1772r23,15l6000,1795r11,8l6023,1811r12,5l6127,1846r12,3l6151,1852r11,4l6173,1861r37,24l6229,1895r25,8l6311,1921r12,3l6335,1927r12,3l6357,1936r26,18l6394,1962r8,3l6419,1965e" filled="f" strokecolor="#4f81bc" strokeweight="2pt">
                  <v:path arrowok="t" o:connecttype="custom" o:connectlocs="16,3333;51,3278;77,3222;116,3132;149,3031;185,2961;285,2777;338,2648;391,2529;492,2217;538,2127;584,2023;610,1963;661,1897;735,1797;845,1621;902,1587;982,1548;1336,1487;1708,1500;1906,1559;1985,1599;2043,1621;2303,1702;2626,1740;2833,1774;3021,1796;3217,1838;3302,1859;3424,1927;3637,2074;3734,2191;3884,2296;3962,2321;4177,2410;4348,2491;4438,2514;4653,2589;4856,2714;4976,2762;5136,2835;5229,2864;5309,2895;5390,2916;5494,2949;5573,2990;5712,3073;5774,3110;5863,3179;5942,3245;6023,3298;6162,3343;6311,3408;6383,3441" o:connectangles="0,0,0,0,0,0,0,0,0,0,0,0,0,0,0,0,0,0,0,0,0,0,0,0,0,0,0,0,0,0,0,0,0,0,0,0,0,0,0,0,0,0,0,0,0,0,0,0,0,0,0,0,0,0"/>
                </v:shape>
                <w10:wrap type="topAndBottom" anchorx="page"/>
              </v:group>
            </w:pict>
          </mc:Fallback>
        </mc:AlternateContent>
      </w:r>
    </w:p>
    <w:p w14:paraId="7E2E60BB" w14:textId="77777777" w:rsidR="00AA5452" w:rsidRPr="00D6772C" w:rsidRDefault="00AA5452" w:rsidP="00AA5452">
      <w:pPr>
        <w:ind w:left="1134" w:right="-188"/>
        <w:jc w:val="both"/>
        <w:rPr>
          <w:rFonts w:ascii="Times New Roman" w:hAnsi="Times New Roman" w:cs="Times New Roman"/>
        </w:rPr>
      </w:pPr>
      <w:r w:rsidRPr="00D6772C">
        <w:rPr>
          <w:rFonts w:ascii="Times New Roman" w:hAnsi="Times New Roman" w:cs="Times New Roman"/>
          <w:noProof/>
          <w:lang w:val="en-US"/>
        </w:rPr>
        <mc:AlternateContent>
          <mc:Choice Requires="wpg">
            <w:drawing>
              <wp:inline distT="0" distB="0" distL="0" distR="0" wp14:anchorId="63B08202" wp14:editId="0578703B">
                <wp:extent cx="451485" cy="169545"/>
                <wp:effectExtent l="0" t="0" r="0" b="1905"/>
                <wp:docPr id="4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169545"/>
                          <a:chOff x="0" y="0"/>
                          <a:chExt cx="711" cy="267"/>
                        </a:xfrm>
                      </wpg:grpSpPr>
                      <pic:pic xmlns:pic="http://schemas.openxmlformats.org/drawingml/2006/picture">
                        <pic:nvPicPr>
                          <pic:cNvPr id="45" name="Picture 29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1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292"/>
                        <wps:cNvSpPr txBox="1">
                          <a:spLocks noChangeArrowheads="1"/>
                        </wps:cNvSpPr>
                        <wps:spPr bwMode="auto">
                          <a:xfrm>
                            <a:off x="0" y="0"/>
                            <a:ext cx="71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3B8BC" w14:textId="77777777" w:rsidR="006A0BE8" w:rsidRDefault="006A0BE8" w:rsidP="00AA5452">
                              <w:pPr>
                                <w:spacing w:line="228" w:lineRule="exact"/>
                                <w:ind w:left="144"/>
                                <w:rPr>
                                  <w:rFonts w:ascii="Times New Roman"/>
                                  <w:sz w:val="20"/>
                                </w:rPr>
                              </w:pPr>
                              <w:r>
                                <w:rPr>
                                  <w:rFonts w:ascii="Times New Roman"/>
                                  <w:sz w:val="20"/>
                                </w:rPr>
                                <w:t>1981</w:t>
                              </w:r>
                            </w:p>
                          </w:txbxContent>
                        </wps:txbx>
                        <wps:bodyPr rot="0" vert="horz" wrap="square" lIns="0" tIns="0" rIns="0" bIns="0" anchor="t" anchorCtr="0" upright="1">
                          <a:noAutofit/>
                        </wps:bodyPr>
                      </wps:wsp>
                    </wpg:wgp>
                  </a:graphicData>
                </a:graphic>
              </wp:inline>
            </w:drawing>
          </mc:Choice>
          <mc:Fallback>
            <w:pict>
              <v:group w14:anchorId="63B08202" id="Group 291" o:spid="_x0000_s1190" style="width:35.55pt;height:13.35pt;mso-position-horizontal-relative:char;mso-position-vertical-relative:line" coordsize="71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">
                <v:shape id="Picture 293" o:spid="_x0000_s1191" type="#_x0000_t75" style="position:absolute;width:711;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">
                  <v:imagedata r:id="rId185" o:title=""/>
                </v:shape>
                <v:shape id="Text Box 292" o:spid="_x0000_s1192" type="#_x0000_t202" style="position:absolute;width:71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7F3B8BC" w14:textId="77777777" w:rsidR="006A0BE8" w:rsidRDefault="006A0BE8" w:rsidP="00AA5452">
                        <w:pPr>
                          <w:spacing w:line="228" w:lineRule="exact"/>
                          <w:ind w:left="144"/>
                          <w:rPr>
                            <w:rFonts w:ascii="Times New Roman"/>
                            <w:sz w:val="20"/>
                          </w:rPr>
                        </w:pPr>
                        <w:r>
                          <w:rPr>
                            <w:rFonts w:ascii="Times New Roman"/>
                            <w:sz w:val="20"/>
                          </w:rPr>
                          <w:t>1981</w:t>
                        </w:r>
                      </w:p>
                    </w:txbxContent>
                  </v:textbox>
                </v:shape>
                <w10:anchorlock/>
              </v:group>
            </w:pict>
          </mc:Fallback>
        </mc:AlternateContent>
      </w:r>
      <w:r w:rsidRPr="00D6772C">
        <w:rPr>
          <w:rFonts w:ascii="Times New Roman" w:hAnsi="Times New Roman" w:cs="Times New Roman"/>
          <w:noProof/>
          <w:lang w:val="en-US"/>
        </w:rPr>
        <mc:AlternateContent>
          <mc:Choice Requires="wpg">
            <w:drawing>
              <wp:inline distT="0" distB="0" distL="0" distR="0" wp14:anchorId="78763151" wp14:editId="694EDEDE">
                <wp:extent cx="1767205" cy="163830"/>
                <wp:effectExtent l="0" t="0" r="4445" b="7620"/>
                <wp:docPr id="4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205" cy="163830"/>
                          <a:chOff x="0" y="0"/>
                          <a:chExt cx="2783" cy="258"/>
                        </a:xfrm>
                      </wpg:grpSpPr>
                      <pic:pic xmlns:pic="http://schemas.openxmlformats.org/drawingml/2006/picture">
                        <pic:nvPicPr>
                          <pic:cNvPr id="48" name="Picture 29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1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Text Box 289"/>
                        <wps:cNvSpPr txBox="1">
                          <a:spLocks noChangeArrowheads="1"/>
                        </wps:cNvSpPr>
                        <wps:spPr bwMode="auto">
                          <a:xfrm>
                            <a:off x="1772" y="30"/>
                            <a:ext cx="1011"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F772A" w14:textId="77777777" w:rsidR="006A0BE8" w:rsidRDefault="006A0BE8" w:rsidP="00AA5452">
                              <w:pPr>
                                <w:spacing w:line="227" w:lineRule="exact"/>
                                <w:ind w:left="145"/>
                                <w:rPr>
                                  <w:rFonts w:ascii="Times New Roman"/>
                                  <w:sz w:val="20"/>
                                </w:rPr>
                              </w:pPr>
                              <w:r>
                                <w:rPr>
                                  <w:rFonts w:ascii="Times New Roman"/>
                                  <w:sz w:val="20"/>
                                </w:rPr>
                                <w:t>Years</w:t>
                              </w:r>
                            </w:p>
                          </w:txbxContent>
                        </wps:txbx>
                        <wps:bodyPr rot="0" vert="horz" wrap="square" lIns="0" tIns="0" rIns="0" bIns="0" anchor="t" anchorCtr="0" upright="1">
                          <a:noAutofit/>
                        </wps:bodyPr>
                      </wps:wsp>
                    </wpg:wgp>
                  </a:graphicData>
                </a:graphic>
              </wp:inline>
            </w:drawing>
          </mc:Choice>
          <mc:Fallback>
            <w:pict>
              <v:group w14:anchorId="78763151" id="Group 288" o:spid="_x0000_s1193" style="width:139.15pt;height:12.9pt;mso-position-horizontal-relative:char;mso-position-vertical-relative:line" coordsize="278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">
                <v:shape id="Picture 290" o:spid="_x0000_s1194" type="#_x0000_t75" style="position:absolute;width:1011;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">
                  <v:imagedata r:id="rId212" o:title=""/>
                </v:shape>
                <v:shape id="Text Box 289" o:spid="_x0000_s1195" type="#_x0000_t202" style="position:absolute;left:1772;top:30;width:1011;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4FF772A" w14:textId="77777777" w:rsidR="006A0BE8" w:rsidRDefault="006A0BE8" w:rsidP="00AA5452">
                        <w:pPr>
                          <w:spacing w:line="227" w:lineRule="exact"/>
                          <w:ind w:left="145"/>
                          <w:rPr>
                            <w:rFonts w:ascii="Times New Roman"/>
                            <w:sz w:val="20"/>
                          </w:rPr>
                        </w:pPr>
                        <w:r>
                          <w:rPr>
                            <w:rFonts w:ascii="Times New Roman"/>
                            <w:sz w:val="20"/>
                          </w:rPr>
                          <w:t>Years</w:t>
                        </w:r>
                      </w:p>
                    </w:txbxContent>
                  </v:textbox>
                </v:shape>
                <w10:anchorlock/>
              </v:group>
            </w:pict>
          </mc:Fallback>
        </mc:AlternateContent>
      </w:r>
      <w:r w:rsidRPr="00D6772C">
        <w:rPr>
          <w:rFonts w:ascii="Times New Roman" w:hAnsi="Times New Roman" w:cs="Times New Roman"/>
          <w:noProof/>
          <w:lang w:val="en-US"/>
        </w:rPr>
        <mc:AlternateContent>
          <mc:Choice Requires="wpg">
            <w:drawing>
              <wp:inline distT="0" distB="0" distL="0" distR="0" wp14:anchorId="11C8E0F7" wp14:editId="626B0FF0">
                <wp:extent cx="1828165" cy="190500"/>
                <wp:effectExtent l="0" t="0" r="635" b="0"/>
                <wp:docPr id="5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1828165" cy="190500"/>
                          <a:chOff x="0" y="0"/>
                          <a:chExt cx="708" cy="243"/>
                        </a:xfrm>
                      </wpg:grpSpPr>
                      <pic:pic xmlns:pic="http://schemas.openxmlformats.org/drawingml/2006/picture">
                        <pic:nvPicPr>
                          <pic:cNvPr id="51" name="Picture 28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0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286"/>
                        <wps:cNvSpPr txBox="1">
                          <a:spLocks noChangeArrowheads="1"/>
                        </wps:cNvSpPr>
                        <wps:spPr bwMode="auto">
                          <a:xfrm>
                            <a:off x="0" y="0"/>
                            <a:ext cx="708"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0911" w14:textId="77777777" w:rsidR="006A0BE8" w:rsidRDefault="006A0BE8" w:rsidP="00AA5452">
                              <w:pPr>
                                <w:spacing w:line="228" w:lineRule="exact"/>
                                <w:ind w:left="146"/>
                                <w:rPr>
                                  <w:rFonts w:ascii="Times New Roman"/>
                                  <w:sz w:val="20"/>
                                </w:rPr>
                              </w:pPr>
                              <w:r>
                                <w:rPr>
                                  <w:rFonts w:ascii="Times New Roman"/>
                                  <w:sz w:val="20"/>
                                </w:rPr>
                                <w:t xml:space="preserve">                            2014</w:t>
                              </w:r>
                            </w:p>
                          </w:txbxContent>
                        </wps:txbx>
                        <wps:bodyPr rot="0" vert="horz" wrap="square" lIns="0" tIns="0" rIns="0" bIns="0" anchor="t" anchorCtr="0" upright="1">
                          <a:noAutofit/>
                        </wps:bodyPr>
                      </wps:wsp>
                    </wpg:wgp>
                  </a:graphicData>
                </a:graphic>
              </wp:inline>
            </w:drawing>
          </mc:Choice>
          <mc:Fallback>
            <w:pict>
              <v:group w14:anchorId="11C8E0F7" id="Group 285" o:spid="_x0000_s1196" style="width:143.95pt;height:15pt;flip:x y;mso-position-horizontal-relative:char;mso-position-vertical-relative:line" coordsize="708,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">
                <v:shape id="Picture 287" o:spid="_x0000_s1197" type="#_x0000_t75" style="position:absolute;width:708;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">
                  <v:imagedata r:id="rId214" o:title=""/>
                </v:shape>
                <v:shape id="Text Box 286" o:spid="_x0000_s1198" type="#_x0000_t202" style="position:absolute;width:708;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6D60911" w14:textId="77777777" w:rsidR="006A0BE8" w:rsidRDefault="006A0BE8" w:rsidP="00AA5452">
                        <w:pPr>
                          <w:spacing w:line="228" w:lineRule="exact"/>
                          <w:ind w:left="146"/>
                          <w:rPr>
                            <w:rFonts w:ascii="Times New Roman"/>
                            <w:sz w:val="20"/>
                          </w:rPr>
                        </w:pPr>
                        <w:r>
                          <w:rPr>
                            <w:rFonts w:ascii="Times New Roman"/>
                            <w:sz w:val="20"/>
                          </w:rPr>
                          <w:t xml:space="preserve">                            2014</w:t>
                        </w:r>
                      </w:p>
                    </w:txbxContent>
                  </v:textbox>
                </v:shape>
                <w10:anchorlock/>
              </v:group>
            </w:pict>
          </mc:Fallback>
        </mc:AlternateContent>
      </w:r>
    </w:p>
    <w:p w14:paraId="5441D859" w14:textId="3493A933" w:rsidR="00AA5452" w:rsidRPr="00D6772C" w:rsidRDefault="00092A66" w:rsidP="00092A66">
      <w:pPr>
        <w:pStyle w:val="Caption"/>
        <w:rPr>
          <w:rFonts w:ascii="Times New Roman" w:hAnsi="Times New Roman"/>
          <w:sz w:val="24"/>
          <w:szCs w:val="24"/>
        </w:rPr>
      </w:pPr>
      <w:bookmarkStart w:id="307" w:name="_Toc57021206"/>
      <w:r w:rsidRPr="00D6772C">
        <w:rPr>
          <w:rFonts w:ascii="Times New Roman" w:hAnsi="Times New Roman"/>
          <w:sz w:val="24"/>
          <w:szCs w:val="24"/>
        </w:rPr>
        <w:t xml:space="preserve">Figure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Figure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8</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Reference Mode for the Achievement of Economic Objectives from 1981 to 2014   Source: Researcher</w:t>
      </w:r>
      <w:bookmarkEnd w:id="307"/>
    </w:p>
    <w:p w14:paraId="7D15B641" w14:textId="77777777" w:rsidR="00AA5452" w:rsidRPr="00D6772C" w:rsidRDefault="00AA5452" w:rsidP="00AA5452">
      <w:pPr>
        <w:spacing w:before="1"/>
        <w:ind w:right="-188"/>
        <w:jc w:val="both"/>
        <w:rPr>
          <w:rFonts w:ascii="Times New Roman" w:hAnsi="Times New Roman" w:cs="Times New Roman"/>
        </w:rPr>
      </w:pPr>
    </w:p>
    <w:p w14:paraId="44FDD958" w14:textId="77777777" w:rsidR="00AA5452" w:rsidRPr="00D6772C" w:rsidRDefault="00AA5452" w:rsidP="00743D54">
      <w:pPr>
        <w:pStyle w:val="BodyText"/>
        <w:ind w:right="-188" w:firstLine="720"/>
        <w:jc w:val="both"/>
        <w:rPr>
          <w:rFonts w:ascii="Times New Roman" w:hAnsi="Times New Roman" w:cs="Times New Roman"/>
        </w:rPr>
      </w:pPr>
      <w:r w:rsidRPr="00D6772C">
        <w:rPr>
          <w:rFonts w:ascii="Times New Roman" w:hAnsi="Times New Roman" w:cs="Times New Roman"/>
        </w:rPr>
        <w:t>Figure 6.9 produced by the researcher (</w:t>
      </w:r>
      <w:r w:rsidRPr="00D6772C">
        <w:rPr>
          <w:rFonts w:ascii="Times New Roman" w:hAnsi="Times New Roman" w:cs="Times New Roman"/>
          <w:highlight w:val="yellow"/>
        </w:rPr>
        <w:t>according to the procedure outlined in 6.3)</w:t>
      </w:r>
      <w:r w:rsidR="00743D54" w:rsidRPr="00D6772C">
        <w:rPr>
          <w:rFonts w:ascii="Times New Roman" w:hAnsi="Times New Roman" w:cs="Times New Roman"/>
        </w:rPr>
        <w:t xml:space="preserve"> </w:t>
      </w:r>
      <w:r w:rsidRPr="00D6772C">
        <w:rPr>
          <w:rFonts w:ascii="Times New Roman" w:hAnsi="Times New Roman" w:cs="Times New Roman"/>
        </w:rPr>
        <w:t xml:space="preserve">shows the causal loop diagram designed to explore the impacts of the delay in the enforcement of a unified currency in the achievement of the goal of the GCC to integrate the economies of all member states. </w:t>
      </w:r>
    </w:p>
    <w:p w14:paraId="5987D704" w14:textId="77777777" w:rsidR="00AA5452" w:rsidRPr="00D6772C" w:rsidRDefault="00AA5452" w:rsidP="00AA5452">
      <w:pPr>
        <w:spacing w:before="93"/>
        <w:ind w:right="-188"/>
        <w:jc w:val="center"/>
        <w:rPr>
          <w:rFonts w:ascii="Times New Roman" w:hAnsi="Times New Roman" w:cs="Times New Roman"/>
        </w:rPr>
      </w:pPr>
    </w:p>
    <w:p w14:paraId="4B508A52" w14:textId="77777777" w:rsidR="00AA5452" w:rsidRPr="00D6772C" w:rsidRDefault="00AA5452" w:rsidP="00AA5452">
      <w:pPr>
        <w:spacing w:before="93"/>
        <w:ind w:right="-188"/>
        <w:jc w:val="center"/>
        <w:rPr>
          <w:rFonts w:ascii="Times New Roman" w:hAnsi="Times New Roman" w:cs="Times New Roman"/>
        </w:rPr>
      </w:pPr>
      <w:r w:rsidRPr="00D6772C">
        <w:rPr>
          <w:rFonts w:ascii="Times New Roman" w:hAnsi="Times New Roman" w:cs="Times New Roman"/>
          <w:noProof/>
          <w:lang w:val="en-US"/>
        </w:rPr>
        <w:drawing>
          <wp:inline distT="0" distB="0" distL="0" distR="0" wp14:anchorId="404F4A78" wp14:editId="3CE8C718">
            <wp:extent cx="6116320" cy="19870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16320" cy="1987003"/>
                    </a:xfrm>
                    <a:prstGeom prst="rect">
                      <a:avLst/>
                    </a:prstGeom>
                    <a:noFill/>
                    <a:ln>
                      <a:noFill/>
                    </a:ln>
                  </pic:spPr>
                </pic:pic>
              </a:graphicData>
            </a:graphic>
          </wp:inline>
        </w:drawing>
      </w:r>
    </w:p>
    <w:p w14:paraId="5AEF0051" w14:textId="65D4C818" w:rsidR="00AA5452" w:rsidRPr="00820560" w:rsidRDefault="00092A66" w:rsidP="00820560">
      <w:pPr>
        <w:pStyle w:val="Caption"/>
        <w:rPr>
          <w:rFonts w:ascii="Times New Roman" w:hAnsi="Times New Roman"/>
          <w:sz w:val="24"/>
          <w:szCs w:val="24"/>
        </w:rPr>
      </w:pPr>
      <w:bookmarkStart w:id="308" w:name="_Toc57021207"/>
      <w:r w:rsidRPr="00D6772C">
        <w:rPr>
          <w:rFonts w:ascii="Times New Roman" w:hAnsi="Times New Roman"/>
          <w:sz w:val="24"/>
          <w:szCs w:val="24"/>
        </w:rPr>
        <w:t xml:space="preserve">Figure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6</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Figure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9</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Causal Loop Diagram Illustrating the Feedback Loops Relevant to the Delay in the Implementation of Currency Unification’</w:t>
      </w:r>
      <w:bookmarkEnd w:id="308"/>
      <w:r w:rsidR="00820560">
        <w:rPr>
          <w:rFonts w:ascii="Times New Roman" w:hAnsi="Times New Roman"/>
          <w:sz w:val="24"/>
          <w:szCs w:val="24"/>
        </w:rPr>
        <w:t xml:space="preserve"> </w:t>
      </w:r>
      <w:r w:rsidR="00AA5452" w:rsidRPr="00D6772C">
        <w:rPr>
          <w:rFonts w:ascii="Times New Roman" w:hAnsi="Times New Roman"/>
        </w:rPr>
        <w:t>Source: The researcher.</w:t>
      </w:r>
    </w:p>
    <w:p w14:paraId="1DEC1060"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This ‘currency unification loop’ is a negative feedback loop which implies that the delay in the implementation of a unified currency is negatively linked to the monetary policy of each member state. As a</w:t>
      </w:r>
      <w:r w:rsidRPr="00D6772C">
        <w:rPr>
          <w:rFonts w:ascii="Times New Roman" w:hAnsi="Times New Roman" w:cs="Times New Roman"/>
          <w:spacing w:val="-11"/>
        </w:rPr>
        <w:t xml:space="preserve"> </w:t>
      </w:r>
      <w:r w:rsidRPr="00D6772C">
        <w:rPr>
          <w:rFonts w:ascii="Times New Roman" w:hAnsi="Times New Roman" w:cs="Times New Roman"/>
        </w:rPr>
        <w:t>result,</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rate</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intra-GCC</w:t>
      </w:r>
      <w:r w:rsidRPr="00D6772C">
        <w:rPr>
          <w:rFonts w:ascii="Times New Roman" w:hAnsi="Times New Roman" w:cs="Times New Roman"/>
          <w:spacing w:val="-12"/>
        </w:rPr>
        <w:t xml:space="preserve"> </w:t>
      </w:r>
      <w:r w:rsidRPr="00D6772C">
        <w:rPr>
          <w:rFonts w:ascii="Times New Roman" w:hAnsi="Times New Roman" w:cs="Times New Roman"/>
        </w:rPr>
        <w:t>trade</w:t>
      </w:r>
      <w:r w:rsidRPr="00D6772C">
        <w:rPr>
          <w:rFonts w:ascii="Times New Roman" w:hAnsi="Times New Roman" w:cs="Times New Roman"/>
          <w:spacing w:val="-11"/>
        </w:rPr>
        <w:t xml:space="preserve"> </w:t>
      </w:r>
      <w:r w:rsidRPr="00D6772C">
        <w:rPr>
          <w:rFonts w:ascii="Times New Roman" w:hAnsi="Times New Roman" w:cs="Times New Roman"/>
        </w:rPr>
        <w:t>decreases</w:t>
      </w:r>
      <w:r w:rsidRPr="00D6772C">
        <w:rPr>
          <w:rFonts w:ascii="Times New Roman" w:hAnsi="Times New Roman" w:cs="Times New Roman"/>
          <w:spacing w:val="-11"/>
        </w:rPr>
        <w:t xml:space="preserve"> </w:t>
      </w:r>
      <w:r w:rsidRPr="00D6772C">
        <w:rPr>
          <w:rFonts w:ascii="Times New Roman" w:hAnsi="Times New Roman" w:cs="Times New Roman"/>
        </w:rPr>
        <w:t>leading</w:t>
      </w:r>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adoption</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less</w:t>
      </w:r>
      <w:r w:rsidRPr="00D6772C">
        <w:rPr>
          <w:rFonts w:ascii="Times New Roman" w:hAnsi="Times New Roman" w:cs="Times New Roman"/>
          <w:spacing w:val="-11"/>
        </w:rPr>
        <w:t xml:space="preserve"> </w:t>
      </w:r>
      <w:r w:rsidRPr="00D6772C">
        <w:rPr>
          <w:rFonts w:ascii="Times New Roman" w:hAnsi="Times New Roman" w:cs="Times New Roman"/>
        </w:rPr>
        <w:t>effective pricing</w:t>
      </w:r>
      <w:r w:rsidRPr="00D6772C">
        <w:rPr>
          <w:rFonts w:ascii="Times New Roman" w:hAnsi="Times New Roman" w:cs="Times New Roman"/>
          <w:spacing w:val="-11"/>
        </w:rPr>
        <w:t xml:space="preserve"> </w:t>
      </w:r>
      <w:r w:rsidRPr="00D6772C">
        <w:rPr>
          <w:rFonts w:ascii="Times New Roman" w:hAnsi="Times New Roman" w:cs="Times New Roman"/>
        </w:rPr>
        <w:t>system</w:t>
      </w:r>
      <w:r w:rsidRPr="00D6772C">
        <w:rPr>
          <w:rFonts w:ascii="Times New Roman" w:hAnsi="Times New Roman" w:cs="Times New Roman"/>
          <w:spacing w:val="-9"/>
        </w:rPr>
        <w:t xml:space="preserve"> </w:t>
      </w:r>
      <w:r w:rsidRPr="00D6772C">
        <w:rPr>
          <w:rFonts w:ascii="Times New Roman" w:hAnsi="Times New Roman" w:cs="Times New Roman"/>
        </w:rPr>
        <w:t>that</w:t>
      </w:r>
      <w:r w:rsidRPr="00D6772C">
        <w:rPr>
          <w:rFonts w:ascii="Times New Roman" w:hAnsi="Times New Roman" w:cs="Times New Roman"/>
          <w:spacing w:val="-10"/>
        </w:rPr>
        <w:t xml:space="preserve"> </w:t>
      </w:r>
      <w:r w:rsidRPr="00D6772C">
        <w:rPr>
          <w:rFonts w:ascii="Times New Roman" w:hAnsi="Times New Roman" w:cs="Times New Roman"/>
        </w:rPr>
        <w:t>increases</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transaction</w:t>
      </w:r>
      <w:r w:rsidRPr="00D6772C">
        <w:rPr>
          <w:rFonts w:ascii="Times New Roman" w:hAnsi="Times New Roman" w:cs="Times New Roman"/>
          <w:spacing w:val="-9"/>
        </w:rPr>
        <w:t xml:space="preserve"> </w:t>
      </w:r>
      <w:r w:rsidRPr="00D6772C">
        <w:rPr>
          <w:rFonts w:ascii="Times New Roman" w:hAnsi="Times New Roman" w:cs="Times New Roman"/>
        </w:rPr>
        <w:t>costs</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12"/>
        </w:rPr>
        <w:t xml:space="preserve"> </w:t>
      </w:r>
      <w:r w:rsidRPr="00D6772C">
        <w:rPr>
          <w:rFonts w:ascii="Times New Roman" w:hAnsi="Times New Roman" w:cs="Times New Roman"/>
        </w:rPr>
        <w:t>ultimately,</w:t>
      </w:r>
      <w:r w:rsidRPr="00D6772C">
        <w:rPr>
          <w:rFonts w:ascii="Times New Roman" w:hAnsi="Times New Roman" w:cs="Times New Roman"/>
          <w:spacing w:val="-10"/>
        </w:rPr>
        <w:t xml:space="preserve"> </w:t>
      </w:r>
      <w:r w:rsidRPr="00D6772C">
        <w:rPr>
          <w:rFonts w:ascii="Times New Roman" w:hAnsi="Times New Roman" w:cs="Times New Roman"/>
        </w:rPr>
        <w:t>decreases</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level of economic</w:t>
      </w:r>
      <w:r w:rsidRPr="00D6772C">
        <w:rPr>
          <w:rFonts w:ascii="Times New Roman" w:hAnsi="Times New Roman" w:cs="Times New Roman"/>
          <w:spacing w:val="1"/>
        </w:rPr>
        <w:t xml:space="preserve"> </w:t>
      </w:r>
      <w:r w:rsidRPr="00D6772C">
        <w:rPr>
          <w:rFonts w:ascii="Times New Roman" w:hAnsi="Times New Roman" w:cs="Times New Roman"/>
        </w:rPr>
        <w:t>integration</w:t>
      </w:r>
    </w:p>
    <w:p w14:paraId="043CEA67" w14:textId="77777777" w:rsidR="00AA5452" w:rsidRPr="00D6772C" w:rsidRDefault="00AA5452" w:rsidP="00AA5452">
      <w:pPr>
        <w:pStyle w:val="BodyText"/>
        <w:ind w:right="-188" w:firstLine="720"/>
        <w:jc w:val="both"/>
        <w:rPr>
          <w:rFonts w:ascii="Times New Roman" w:hAnsi="Times New Roman" w:cs="Times New Roman"/>
          <w:w w:val="120"/>
        </w:rPr>
      </w:pPr>
      <w:r w:rsidRPr="00D6772C">
        <w:rPr>
          <w:rFonts w:ascii="Times New Roman" w:hAnsi="Times New Roman" w:cs="Times New Roman"/>
        </w:rPr>
        <w:t xml:space="preserve">As shown in the figure, the goal of economic unification was achieved for a while, sometime after the implementation of the 1981 economic agreements. However, true economic unification was not achieved in the succeeding years due to several reasons such as the protection of domestic markets from foreign competition; the dominance of economic nationalism over regionalism; the  implementation of policies and regulations at varying speeds and varying scope </w:t>
      </w:r>
      <w:r w:rsidRPr="00D6772C">
        <w:rPr>
          <w:rFonts w:ascii="Times New Roman" w:hAnsi="Times New Roman" w:cs="Times New Roman"/>
        </w:rPr>
        <w:lastRenderedPageBreak/>
        <w:t xml:space="preserve">and depth; and  customs departments of member states demanded certificates for commodities resulting in delays and double payment of custom duties (see Table 6.4). </w:t>
      </w:r>
      <w:r w:rsidRPr="00D6772C">
        <w:rPr>
          <w:rFonts w:ascii="Times New Roman" w:hAnsi="Times New Roman" w:cs="Times New Roman"/>
          <w:w w:val="120"/>
        </w:rPr>
        <w:t xml:space="preserve"> </w:t>
      </w:r>
    </w:p>
    <w:p w14:paraId="2FF91563"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w w:val="120"/>
        </w:rPr>
        <w:t xml:space="preserve">                     </w:t>
      </w:r>
    </w:p>
    <w:p w14:paraId="01B631A3" w14:textId="77777777" w:rsidR="00AA5452" w:rsidRPr="00D6772C" w:rsidRDefault="00AA5452" w:rsidP="00743D54">
      <w:pPr>
        <w:pStyle w:val="Heading2"/>
        <w:rPr>
          <w:rFonts w:ascii="Times New Roman" w:hAnsi="Times New Roman"/>
          <w:sz w:val="24"/>
          <w:szCs w:val="24"/>
        </w:rPr>
      </w:pPr>
      <w:bookmarkStart w:id="309" w:name="_Toc57021123"/>
      <w:r w:rsidRPr="00D6772C">
        <w:rPr>
          <w:rFonts w:ascii="Times New Roman" w:hAnsi="Times New Roman"/>
          <w:sz w:val="24"/>
          <w:szCs w:val="24"/>
        </w:rPr>
        <w:t>6.4 Review of the System Dynamic Analysis</w:t>
      </w:r>
      <w:bookmarkEnd w:id="309"/>
    </w:p>
    <w:p w14:paraId="459AF64F" w14:textId="77777777" w:rsidR="00AA5452" w:rsidRPr="00D6772C" w:rsidRDefault="00AA5452" w:rsidP="00AA5452">
      <w:pPr>
        <w:pStyle w:val="BodyText"/>
        <w:ind w:right="-188"/>
        <w:jc w:val="both"/>
        <w:rPr>
          <w:rFonts w:ascii="Times New Roman" w:hAnsi="Times New Roman" w:cs="Times New Roman"/>
        </w:rPr>
      </w:pPr>
      <w:r w:rsidRPr="00D6772C">
        <w:rPr>
          <w:rFonts w:ascii="Times New Roman" w:hAnsi="Times New Roman" w:cs="Times New Roman"/>
        </w:rPr>
        <w:t>Despite the utility of the causal loop diagram in capturing the dynamic hypothesis; and communicating the important feedbacks that are thought to be responsible for the problem, the causal loop diagram also bears some limitations (</w:t>
      </w:r>
      <w:proofErr w:type="spellStart"/>
      <w:r w:rsidRPr="00D6772C">
        <w:rPr>
          <w:rFonts w:ascii="Times New Roman" w:hAnsi="Times New Roman" w:cs="Times New Roman"/>
        </w:rPr>
        <w:t>Sterman</w:t>
      </w:r>
      <w:proofErr w:type="spellEnd"/>
      <w:r w:rsidRPr="00D6772C">
        <w:rPr>
          <w:rFonts w:ascii="Times New Roman" w:hAnsi="Times New Roman" w:cs="Times New Roman"/>
        </w:rPr>
        <w:t>, 2000). A key limitation</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causal</w:t>
      </w:r>
      <w:r w:rsidRPr="00D6772C">
        <w:rPr>
          <w:rFonts w:ascii="Times New Roman" w:hAnsi="Times New Roman" w:cs="Times New Roman"/>
          <w:spacing w:val="-17"/>
        </w:rPr>
        <w:t xml:space="preserve"> </w:t>
      </w:r>
      <w:r w:rsidRPr="00D6772C">
        <w:rPr>
          <w:rFonts w:ascii="Times New Roman" w:hAnsi="Times New Roman" w:cs="Times New Roman"/>
        </w:rPr>
        <w:t>loop</w:t>
      </w:r>
      <w:r w:rsidRPr="00D6772C">
        <w:rPr>
          <w:rFonts w:ascii="Times New Roman" w:hAnsi="Times New Roman" w:cs="Times New Roman"/>
          <w:spacing w:val="-15"/>
        </w:rPr>
        <w:t xml:space="preserve"> </w:t>
      </w:r>
      <w:r w:rsidRPr="00D6772C">
        <w:rPr>
          <w:rFonts w:ascii="Times New Roman" w:hAnsi="Times New Roman" w:cs="Times New Roman"/>
        </w:rPr>
        <w:t>diagram</w:t>
      </w:r>
      <w:r w:rsidRPr="00D6772C">
        <w:rPr>
          <w:rFonts w:ascii="Times New Roman" w:hAnsi="Times New Roman" w:cs="Times New Roman"/>
          <w:spacing w:val="-15"/>
        </w:rPr>
        <w:t xml:space="preserve"> </w:t>
      </w:r>
      <w:r w:rsidRPr="00D6772C">
        <w:rPr>
          <w:rFonts w:ascii="Times New Roman" w:hAnsi="Times New Roman" w:cs="Times New Roman"/>
        </w:rPr>
        <w:t>is</w:t>
      </w:r>
      <w:r w:rsidRPr="00D6772C">
        <w:rPr>
          <w:rFonts w:ascii="Times New Roman" w:hAnsi="Times New Roman" w:cs="Times New Roman"/>
          <w:spacing w:val="-17"/>
        </w:rPr>
        <w:t xml:space="preserve"> </w:t>
      </w:r>
      <w:r w:rsidRPr="00D6772C">
        <w:rPr>
          <w:rFonts w:ascii="Times New Roman" w:hAnsi="Times New Roman" w:cs="Times New Roman"/>
        </w:rPr>
        <w:t>that</w:t>
      </w:r>
      <w:r w:rsidRPr="00D6772C">
        <w:rPr>
          <w:rFonts w:ascii="Times New Roman" w:hAnsi="Times New Roman" w:cs="Times New Roman"/>
          <w:spacing w:val="-16"/>
        </w:rPr>
        <w:t xml:space="preserve"> </w:t>
      </w:r>
      <w:r w:rsidRPr="00D6772C">
        <w:rPr>
          <w:rFonts w:ascii="Times New Roman" w:hAnsi="Times New Roman" w:cs="Times New Roman"/>
        </w:rPr>
        <w:t>it</w:t>
      </w:r>
      <w:r w:rsidRPr="00D6772C">
        <w:rPr>
          <w:rFonts w:ascii="Times New Roman" w:hAnsi="Times New Roman" w:cs="Times New Roman"/>
          <w:spacing w:val="-15"/>
        </w:rPr>
        <w:t xml:space="preserve"> </w:t>
      </w:r>
      <w:r w:rsidRPr="00D6772C">
        <w:rPr>
          <w:rFonts w:ascii="Times New Roman" w:hAnsi="Times New Roman" w:cs="Times New Roman"/>
        </w:rPr>
        <w:t>can</w:t>
      </w:r>
      <w:r w:rsidRPr="00D6772C">
        <w:rPr>
          <w:rFonts w:ascii="Times New Roman" w:hAnsi="Times New Roman" w:cs="Times New Roman"/>
          <w:spacing w:val="-16"/>
        </w:rPr>
        <w:t xml:space="preserve"> </w:t>
      </w:r>
      <w:r w:rsidRPr="00D6772C">
        <w:rPr>
          <w:rFonts w:ascii="Times New Roman" w:hAnsi="Times New Roman" w:cs="Times New Roman"/>
        </w:rPr>
        <w:t>never</w:t>
      </w:r>
      <w:r w:rsidRPr="00D6772C">
        <w:rPr>
          <w:rFonts w:ascii="Times New Roman" w:hAnsi="Times New Roman" w:cs="Times New Roman"/>
          <w:spacing w:val="-17"/>
        </w:rPr>
        <w:t xml:space="preserve"> </w:t>
      </w:r>
      <w:r w:rsidRPr="00D6772C">
        <w:rPr>
          <w:rFonts w:ascii="Times New Roman" w:hAnsi="Times New Roman" w:cs="Times New Roman"/>
        </w:rPr>
        <w:t>be</w:t>
      </w:r>
      <w:r w:rsidRPr="00D6772C">
        <w:rPr>
          <w:rFonts w:ascii="Times New Roman" w:hAnsi="Times New Roman" w:cs="Times New Roman"/>
          <w:spacing w:val="-16"/>
        </w:rPr>
        <w:t xml:space="preserve"> </w:t>
      </w:r>
      <w:r w:rsidRPr="00D6772C">
        <w:rPr>
          <w:rFonts w:ascii="Times New Roman" w:hAnsi="Times New Roman" w:cs="Times New Roman"/>
        </w:rPr>
        <w:t>comprehensive</w:t>
      </w:r>
      <w:r w:rsidRPr="00D6772C">
        <w:rPr>
          <w:rFonts w:ascii="Times New Roman" w:hAnsi="Times New Roman" w:cs="Times New Roman"/>
          <w:spacing w:val="-15"/>
        </w:rPr>
        <w:t xml:space="preserve"> </w:t>
      </w:r>
      <w:r w:rsidRPr="00D6772C">
        <w:rPr>
          <w:rFonts w:ascii="Times New Roman" w:hAnsi="Times New Roman" w:cs="Times New Roman"/>
        </w:rPr>
        <w:t>in</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sense that</w:t>
      </w:r>
      <w:r w:rsidRPr="00D6772C">
        <w:rPr>
          <w:rFonts w:ascii="Times New Roman" w:hAnsi="Times New Roman" w:cs="Times New Roman"/>
          <w:spacing w:val="-11"/>
        </w:rPr>
        <w:t xml:space="preserve"> </w:t>
      </w:r>
      <w:r w:rsidRPr="00D6772C">
        <w:rPr>
          <w:rFonts w:ascii="Times New Roman" w:hAnsi="Times New Roman" w:cs="Times New Roman"/>
        </w:rPr>
        <w:t>it</w:t>
      </w:r>
      <w:r w:rsidRPr="00D6772C">
        <w:rPr>
          <w:rFonts w:ascii="Times New Roman" w:hAnsi="Times New Roman" w:cs="Times New Roman"/>
          <w:spacing w:val="-12"/>
        </w:rPr>
        <w:t xml:space="preserve"> </w:t>
      </w:r>
      <w:r w:rsidRPr="00D6772C">
        <w:rPr>
          <w:rFonts w:ascii="Times New Roman" w:hAnsi="Times New Roman" w:cs="Times New Roman"/>
        </w:rPr>
        <w:t>fails</w:t>
      </w:r>
      <w:r w:rsidRPr="00D6772C">
        <w:rPr>
          <w:rFonts w:ascii="Times New Roman" w:hAnsi="Times New Roman" w:cs="Times New Roman"/>
          <w:spacing w:val="-9"/>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distinguish</w:t>
      </w:r>
      <w:r w:rsidRPr="00D6772C">
        <w:rPr>
          <w:rFonts w:ascii="Times New Roman" w:hAnsi="Times New Roman" w:cs="Times New Roman"/>
          <w:spacing w:val="-9"/>
        </w:rPr>
        <w:t xml:space="preserve"> </w:t>
      </w:r>
      <w:r w:rsidRPr="00D6772C">
        <w:rPr>
          <w:rFonts w:ascii="Times New Roman" w:hAnsi="Times New Roman" w:cs="Times New Roman"/>
        </w:rPr>
        <w:t>between</w:t>
      </w:r>
      <w:r w:rsidRPr="00D6772C">
        <w:rPr>
          <w:rFonts w:ascii="Times New Roman" w:hAnsi="Times New Roman" w:cs="Times New Roman"/>
          <w:spacing w:val="-8"/>
        </w:rPr>
        <w:t xml:space="preserve"> </w:t>
      </w:r>
      <w:r w:rsidRPr="00D6772C">
        <w:rPr>
          <w:rFonts w:ascii="Times New Roman" w:hAnsi="Times New Roman" w:cs="Times New Roman"/>
        </w:rPr>
        <w:t>stocks</w:t>
      </w:r>
      <w:r w:rsidRPr="00D6772C">
        <w:rPr>
          <w:rFonts w:ascii="Times New Roman" w:hAnsi="Times New Roman" w:cs="Times New Roman"/>
          <w:spacing w:val="-12"/>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flows.</w:t>
      </w:r>
      <w:r w:rsidRPr="00D6772C">
        <w:rPr>
          <w:rFonts w:ascii="Times New Roman" w:hAnsi="Times New Roman" w:cs="Times New Roman"/>
          <w:spacing w:val="-9"/>
        </w:rPr>
        <w:t xml:space="preserve"> </w:t>
      </w:r>
      <w:r w:rsidRPr="00D6772C">
        <w:rPr>
          <w:rFonts w:ascii="Times New Roman" w:hAnsi="Times New Roman" w:cs="Times New Roman"/>
        </w:rPr>
        <w:t>Another</w:t>
      </w:r>
      <w:r w:rsidRPr="00D6772C">
        <w:rPr>
          <w:rFonts w:ascii="Times New Roman" w:hAnsi="Times New Roman" w:cs="Times New Roman"/>
          <w:spacing w:val="-10"/>
        </w:rPr>
        <w:t xml:space="preserve"> </w:t>
      </w:r>
      <w:r w:rsidRPr="00D6772C">
        <w:rPr>
          <w:rFonts w:ascii="Times New Roman" w:hAnsi="Times New Roman" w:cs="Times New Roman"/>
        </w:rPr>
        <w:t>key</w:t>
      </w:r>
      <w:r w:rsidRPr="00D6772C">
        <w:rPr>
          <w:rFonts w:ascii="Times New Roman" w:hAnsi="Times New Roman" w:cs="Times New Roman"/>
          <w:spacing w:val="-12"/>
        </w:rPr>
        <w:t xml:space="preserve"> </w:t>
      </w:r>
      <w:r w:rsidRPr="00D6772C">
        <w:rPr>
          <w:rFonts w:ascii="Times New Roman" w:hAnsi="Times New Roman" w:cs="Times New Roman"/>
        </w:rPr>
        <w:t>limitation</w:t>
      </w:r>
      <w:r w:rsidRPr="00D6772C">
        <w:rPr>
          <w:rFonts w:ascii="Times New Roman" w:hAnsi="Times New Roman" w:cs="Times New Roman"/>
          <w:spacing w:val="-11"/>
        </w:rPr>
        <w:t xml:space="preserve"> </w:t>
      </w:r>
      <w:r w:rsidRPr="00D6772C">
        <w:rPr>
          <w:rFonts w:ascii="Times New Roman" w:hAnsi="Times New Roman" w:cs="Times New Roman"/>
        </w:rPr>
        <w:t>is</w:t>
      </w:r>
      <w:r w:rsidRPr="00D6772C">
        <w:rPr>
          <w:rFonts w:ascii="Times New Roman" w:hAnsi="Times New Roman" w:cs="Times New Roman"/>
          <w:spacing w:val="-10"/>
        </w:rPr>
        <w:t xml:space="preserve"> </w:t>
      </w:r>
      <w:r w:rsidRPr="00D6772C">
        <w:rPr>
          <w:rFonts w:ascii="Times New Roman" w:hAnsi="Times New Roman" w:cs="Times New Roman"/>
        </w:rPr>
        <w:t>that</w:t>
      </w:r>
      <w:r w:rsidRPr="00D6772C">
        <w:rPr>
          <w:rFonts w:ascii="Times New Roman" w:hAnsi="Times New Roman" w:cs="Times New Roman"/>
          <w:spacing w:val="-10"/>
        </w:rPr>
        <w:t xml:space="preserve"> </w:t>
      </w:r>
      <w:r w:rsidRPr="00D6772C">
        <w:rPr>
          <w:rFonts w:ascii="Times New Roman" w:hAnsi="Times New Roman" w:cs="Times New Roman"/>
        </w:rPr>
        <w:t>some loops need to be specified in more detail (</w:t>
      </w:r>
      <w:proofErr w:type="spellStart"/>
      <w:r w:rsidRPr="00D6772C">
        <w:rPr>
          <w:rFonts w:ascii="Times New Roman" w:hAnsi="Times New Roman" w:cs="Times New Roman"/>
        </w:rPr>
        <w:t>Sterman</w:t>
      </w:r>
      <w:proofErr w:type="spellEnd"/>
      <w:r w:rsidRPr="00D6772C">
        <w:rPr>
          <w:rFonts w:ascii="Times New Roman" w:hAnsi="Times New Roman" w:cs="Times New Roman"/>
        </w:rPr>
        <w:t>,</w:t>
      </w:r>
      <w:r w:rsidRPr="00D6772C">
        <w:rPr>
          <w:rFonts w:ascii="Times New Roman" w:hAnsi="Times New Roman" w:cs="Times New Roman"/>
          <w:spacing w:val="-15"/>
        </w:rPr>
        <w:t xml:space="preserve"> </w:t>
      </w:r>
      <w:r w:rsidRPr="00D6772C">
        <w:rPr>
          <w:rFonts w:ascii="Times New Roman" w:hAnsi="Times New Roman" w:cs="Times New Roman"/>
        </w:rPr>
        <w:t>2000).</w:t>
      </w:r>
    </w:p>
    <w:p w14:paraId="64E8021A"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Furthermore, within the context of the present study, the issue of policy resistance becomes</w:t>
      </w:r>
      <w:r w:rsidRPr="00D6772C">
        <w:rPr>
          <w:rFonts w:ascii="Times New Roman" w:hAnsi="Times New Roman" w:cs="Times New Roman"/>
          <w:spacing w:val="-20"/>
        </w:rPr>
        <w:t xml:space="preserve"> </w:t>
      </w:r>
      <w:r w:rsidRPr="00D6772C">
        <w:rPr>
          <w:rFonts w:ascii="Times New Roman" w:hAnsi="Times New Roman" w:cs="Times New Roman"/>
        </w:rPr>
        <w:t>an</w:t>
      </w:r>
      <w:r w:rsidRPr="00D6772C">
        <w:rPr>
          <w:rFonts w:ascii="Times New Roman" w:hAnsi="Times New Roman" w:cs="Times New Roman"/>
          <w:spacing w:val="-18"/>
        </w:rPr>
        <w:t xml:space="preserve"> </w:t>
      </w:r>
      <w:r w:rsidRPr="00D6772C">
        <w:rPr>
          <w:rFonts w:ascii="Times New Roman" w:hAnsi="Times New Roman" w:cs="Times New Roman"/>
        </w:rPr>
        <w:t>important</w:t>
      </w:r>
      <w:r w:rsidRPr="00D6772C">
        <w:rPr>
          <w:rFonts w:ascii="Times New Roman" w:hAnsi="Times New Roman" w:cs="Times New Roman"/>
          <w:spacing w:val="-18"/>
        </w:rPr>
        <w:t xml:space="preserve"> </w:t>
      </w:r>
      <w:r w:rsidRPr="00D6772C">
        <w:rPr>
          <w:rFonts w:ascii="Times New Roman" w:hAnsi="Times New Roman" w:cs="Times New Roman"/>
        </w:rPr>
        <w:t>concern.</w:t>
      </w:r>
      <w:r w:rsidRPr="00D6772C">
        <w:rPr>
          <w:rFonts w:ascii="Times New Roman" w:hAnsi="Times New Roman" w:cs="Times New Roman"/>
          <w:spacing w:val="-18"/>
        </w:rPr>
        <w:t xml:space="preserve"> </w:t>
      </w:r>
      <w:r w:rsidRPr="00D6772C">
        <w:rPr>
          <w:rFonts w:ascii="Times New Roman" w:hAnsi="Times New Roman" w:cs="Times New Roman"/>
        </w:rPr>
        <w:t>As</w:t>
      </w:r>
      <w:r w:rsidRPr="00D6772C">
        <w:rPr>
          <w:rFonts w:ascii="Times New Roman" w:hAnsi="Times New Roman" w:cs="Times New Roman"/>
          <w:spacing w:val="-20"/>
        </w:rPr>
        <w:t xml:space="preserve"> </w:t>
      </w:r>
      <w:proofErr w:type="spellStart"/>
      <w:r w:rsidRPr="00D6772C">
        <w:rPr>
          <w:rFonts w:ascii="Times New Roman" w:hAnsi="Times New Roman" w:cs="Times New Roman"/>
        </w:rPr>
        <w:t>Sterman</w:t>
      </w:r>
      <w:proofErr w:type="spellEnd"/>
      <w:r w:rsidRPr="00D6772C">
        <w:rPr>
          <w:rFonts w:ascii="Times New Roman" w:hAnsi="Times New Roman" w:cs="Times New Roman"/>
          <w:spacing w:val="-16"/>
        </w:rPr>
        <w:t xml:space="preserve"> </w:t>
      </w:r>
      <w:r w:rsidRPr="00D6772C">
        <w:rPr>
          <w:rFonts w:ascii="Times New Roman" w:hAnsi="Times New Roman" w:cs="Times New Roman"/>
        </w:rPr>
        <w:t>(2000,</w:t>
      </w:r>
      <w:r w:rsidRPr="00D6772C">
        <w:rPr>
          <w:rFonts w:ascii="Times New Roman" w:hAnsi="Times New Roman" w:cs="Times New Roman"/>
          <w:spacing w:val="-18"/>
        </w:rPr>
        <w:t xml:space="preserve"> </w:t>
      </w:r>
      <w:r w:rsidRPr="00D6772C">
        <w:rPr>
          <w:rFonts w:ascii="Times New Roman" w:hAnsi="Times New Roman" w:cs="Times New Roman"/>
        </w:rPr>
        <w:t>p.</w:t>
      </w:r>
      <w:r w:rsidRPr="00D6772C">
        <w:rPr>
          <w:rFonts w:ascii="Times New Roman" w:hAnsi="Times New Roman" w:cs="Times New Roman"/>
          <w:spacing w:val="-18"/>
        </w:rPr>
        <w:t xml:space="preserve"> </w:t>
      </w:r>
      <w:r w:rsidRPr="00D6772C">
        <w:rPr>
          <w:rFonts w:ascii="Times New Roman" w:hAnsi="Times New Roman" w:cs="Times New Roman"/>
        </w:rPr>
        <w:t>189)</w:t>
      </w:r>
      <w:r w:rsidRPr="00D6772C">
        <w:rPr>
          <w:rFonts w:ascii="Times New Roman" w:hAnsi="Times New Roman" w:cs="Times New Roman"/>
          <w:spacing w:val="-20"/>
        </w:rPr>
        <w:t xml:space="preserve"> </w:t>
      </w:r>
      <w:r w:rsidRPr="00D6772C">
        <w:rPr>
          <w:rFonts w:ascii="Times New Roman" w:hAnsi="Times New Roman" w:cs="Times New Roman"/>
        </w:rPr>
        <w:t>points</w:t>
      </w:r>
      <w:r w:rsidRPr="00D6772C">
        <w:rPr>
          <w:rFonts w:ascii="Times New Roman" w:hAnsi="Times New Roman" w:cs="Times New Roman"/>
          <w:spacing w:val="-16"/>
        </w:rPr>
        <w:t xml:space="preserve"> </w:t>
      </w:r>
      <w:r w:rsidRPr="00D6772C">
        <w:rPr>
          <w:rFonts w:ascii="Times New Roman" w:hAnsi="Times New Roman" w:cs="Times New Roman"/>
        </w:rPr>
        <w:t>out,</w:t>
      </w:r>
      <w:r w:rsidRPr="00D6772C">
        <w:rPr>
          <w:rFonts w:ascii="Times New Roman" w:hAnsi="Times New Roman" w:cs="Times New Roman"/>
          <w:spacing w:val="-16"/>
        </w:rPr>
        <w:t xml:space="preserve"> </w:t>
      </w:r>
      <w:r w:rsidRPr="00D6772C">
        <w:rPr>
          <w:rFonts w:ascii="Times New Roman" w:hAnsi="Times New Roman" w:cs="Times New Roman"/>
        </w:rPr>
        <w:t>policies</w:t>
      </w:r>
      <w:r w:rsidRPr="00D6772C">
        <w:rPr>
          <w:rFonts w:ascii="Times New Roman" w:hAnsi="Times New Roman" w:cs="Times New Roman"/>
          <w:spacing w:val="-17"/>
        </w:rPr>
        <w:t xml:space="preserve"> </w:t>
      </w:r>
      <w:r w:rsidRPr="00D6772C">
        <w:rPr>
          <w:rFonts w:ascii="Times New Roman" w:hAnsi="Times New Roman" w:cs="Times New Roman"/>
        </w:rPr>
        <w:t xml:space="preserve">directed at alleviating the symptoms of a problem usually fail because they trigger compensating feedbacks, feedbacks that undercut the intended effects of the policy.” In the present study, the formulation and subsequent implementation of legal instruments and provisions in its Charter that call for: </w:t>
      </w:r>
    </w:p>
    <w:p w14:paraId="33A58247" w14:textId="77777777" w:rsidR="00AA5452" w:rsidRPr="00D6772C" w:rsidRDefault="00AA5452" w:rsidP="00AA5452">
      <w:pPr>
        <w:pStyle w:val="BodyText"/>
        <w:ind w:right="-188" w:firstLine="720"/>
        <w:jc w:val="both"/>
        <w:rPr>
          <w:rFonts w:ascii="Times New Roman" w:hAnsi="Times New Roman" w:cs="Times New Roman"/>
        </w:rPr>
      </w:pPr>
      <w:r w:rsidRPr="00D6772C">
        <w:rPr>
          <w:rFonts w:ascii="Times New Roman" w:hAnsi="Times New Roman" w:cs="Times New Roman"/>
        </w:rPr>
        <w:t>(1) the establishment of a supranational tool and;</w:t>
      </w:r>
    </w:p>
    <w:p w14:paraId="6F83A7AB" w14:textId="77777777" w:rsidR="00AA5452" w:rsidRPr="00D6772C" w:rsidRDefault="00AA5452" w:rsidP="00AA5452">
      <w:pPr>
        <w:pStyle w:val="BodyText"/>
        <w:ind w:left="993" w:right="-188" w:hanging="284"/>
        <w:jc w:val="both"/>
        <w:rPr>
          <w:rFonts w:ascii="Times New Roman" w:hAnsi="Times New Roman" w:cs="Times New Roman"/>
        </w:rPr>
      </w:pPr>
      <w:r w:rsidRPr="00D6772C">
        <w:rPr>
          <w:rFonts w:ascii="Times New Roman" w:hAnsi="Times New Roman" w:cs="Times New Roman"/>
        </w:rPr>
        <w:t>(2) that specify which areas in the political and economic integration blueprint should supersede national sovereignty, considering that this is a ‘cooperation council’ as opposed to a ‘union — can be considered as a policy that is directed at the symptom of difficulty — that is, fragmentation in the implementation of political and economic agreements that are designed for the integration of member states both politically and</w:t>
      </w:r>
      <w:r w:rsidRPr="00D6772C">
        <w:rPr>
          <w:rFonts w:ascii="Times New Roman" w:hAnsi="Times New Roman" w:cs="Times New Roman"/>
          <w:spacing w:val="-6"/>
        </w:rPr>
        <w:t xml:space="preserve"> </w:t>
      </w:r>
      <w:r w:rsidRPr="00D6772C">
        <w:rPr>
          <w:rFonts w:ascii="Times New Roman" w:hAnsi="Times New Roman" w:cs="Times New Roman"/>
        </w:rPr>
        <w:t>economically.</w:t>
      </w:r>
    </w:p>
    <w:p w14:paraId="28C44F12" w14:textId="77777777" w:rsidR="00AA5452" w:rsidRPr="00D6772C" w:rsidRDefault="00AA5452" w:rsidP="00AA5452">
      <w:pPr>
        <w:pStyle w:val="BodyText"/>
        <w:ind w:right="-188"/>
        <w:jc w:val="both"/>
        <w:rPr>
          <w:rFonts w:ascii="Times New Roman" w:hAnsi="Times New Roman" w:cs="Times New Roman"/>
        </w:rPr>
      </w:pPr>
      <w:r w:rsidRPr="00D6772C">
        <w:rPr>
          <w:rFonts w:ascii="Times New Roman" w:hAnsi="Times New Roman" w:cs="Times New Roman"/>
        </w:rPr>
        <w:t>The compensating loops are thought to arise due to the variable responses of actors who are motivated by their own goals and agenda to “changes in the state of the system</w:t>
      </w:r>
      <w:r w:rsidRPr="00D6772C">
        <w:rPr>
          <w:rFonts w:ascii="Times New Roman" w:hAnsi="Times New Roman" w:cs="Times New Roman"/>
          <w:spacing w:val="8"/>
        </w:rPr>
        <w:t xml:space="preserve"> </w:t>
      </w:r>
      <w:r w:rsidRPr="00D6772C">
        <w:rPr>
          <w:rFonts w:ascii="Times New Roman" w:hAnsi="Times New Roman" w:cs="Times New Roman"/>
        </w:rPr>
        <w:t>in</w:t>
      </w:r>
      <w:r w:rsidRPr="00D6772C">
        <w:rPr>
          <w:rFonts w:ascii="Times New Roman" w:hAnsi="Times New Roman" w:cs="Times New Roman"/>
          <w:spacing w:val="5"/>
        </w:rPr>
        <w:t xml:space="preserve"> </w:t>
      </w:r>
      <w:r w:rsidRPr="00D6772C">
        <w:rPr>
          <w:rFonts w:ascii="Times New Roman" w:hAnsi="Times New Roman" w:cs="Times New Roman"/>
        </w:rPr>
        <w:t>such</w:t>
      </w:r>
      <w:r w:rsidRPr="00D6772C">
        <w:rPr>
          <w:rFonts w:ascii="Times New Roman" w:hAnsi="Times New Roman" w:cs="Times New Roman"/>
          <w:spacing w:val="6"/>
        </w:rPr>
        <w:t xml:space="preserve"> </w:t>
      </w:r>
      <w:r w:rsidRPr="00D6772C">
        <w:rPr>
          <w:rFonts w:ascii="Times New Roman" w:hAnsi="Times New Roman" w:cs="Times New Roman"/>
        </w:rPr>
        <w:t>a</w:t>
      </w:r>
      <w:r w:rsidRPr="00D6772C">
        <w:rPr>
          <w:rFonts w:ascii="Times New Roman" w:hAnsi="Times New Roman" w:cs="Times New Roman"/>
          <w:spacing w:val="8"/>
        </w:rPr>
        <w:t xml:space="preserve"> </w:t>
      </w:r>
      <w:r w:rsidRPr="00D6772C">
        <w:rPr>
          <w:rFonts w:ascii="Times New Roman" w:hAnsi="Times New Roman" w:cs="Times New Roman"/>
        </w:rPr>
        <w:t>way</w:t>
      </w:r>
      <w:r w:rsidRPr="00D6772C">
        <w:rPr>
          <w:rFonts w:ascii="Times New Roman" w:hAnsi="Times New Roman" w:cs="Times New Roman"/>
          <w:spacing w:val="5"/>
        </w:rPr>
        <w:t xml:space="preserve"> </w:t>
      </w:r>
      <w:r w:rsidRPr="00D6772C">
        <w:rPr>
          <w:rFonts w:ascii="Times New Roman" w:hAnsi="Times New Roman" w:cs="Times New Roman"/>
        </w:rPr>
        <w:t>as</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offset</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intended</w:t>
      </w:r>
      <w:r w:rsidRPr="00D6772C">
        <w:rPr>
          <w:rFonts w:ascii="Times New Roman" w:hAnsi="Times New Roman" w:cs="Times New Roman"/>
          <w:spacing w:val="6"/>
        </w:rPr>
        <w:t xml:space="preserve"> </w:t>
      </w:r>
      <w:r w:rsidRPr="00D6772C">
        <w:rPr>
          <w:rFonts w:ascii="Times New Roman" w:hAnsi="Times New Roman" w:cs="Times New Roman"/>
        </w:rPr>
        <w:t>effects</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policy”</w:t>
      </w:r>
      <w:r w:rsidRPr="00D6772C">
        <w:rPr>
          <w:rFonts w:ascii="Times New Roman" w:hAnsi="Times New Roman" w:cs="Times New Roman"/>
          <w:spacing w:val="7"/>
        </w:rPr>
        <w:t xml:space="preserve"> </w:t>
      </w:r>
      <w:r w:rsidRPr="00D6772C">
        <w:rPr>
          <w:rFonts w:ascii="Times New Roman" w:hAnsi="Times New Roman" w:cs="Times New Roman"/>
        </w:rPr>
        <w:t>(</w:t>
      </w:r>
      <w:proofErr w:type="spellStart"/>
      <w:r w:rsidRPr="00D6772C">
        <w:rPr>
          <w:rFonts w:ascii="Times New Roman" w:hAnsi="Times New Roman" w:cs="Times New Roman"/>
        </w:rPr>
        <w:t>Sterman</w:t>
      </w:r>
      <w:proofErr w:type="spellEnd"/>
      <w:r w:rsidRPr="00D6772C">
        <w:rPr>
          <w:rFonts w:ascii="Times New Roman" w:hAnsi="Times New Roman" w:cs="Times New Roman"/>
        </w:rPr>
        <w:t>,</w:t>
      </w:r>
      <w:r w:rsidRPr="00D6772C">
        <w:rPr>
          <w:rFonts w:ascii="Times New Roman" w:hAnsi="Times New Roman" w:cs="Times New Roman"/>
          <w:spacing w:val="6"/>
        </w:rPr>
        <w:t xml:space="preserve"> </w:t>
      </w:r>
      <w:r w:rsidRPr="00D6772C">
        <w:rPr>
          <w:rFonts w:ascii="Times New Roman" w:hAnsi="Times New Roman" w:cs="Times New Roman"/>
        </w:rPr>
        <w:t xml:space="preserve">2000, p. 189). </w:t>
      </w:r>
      <w:proofErr w:type="spellStart"/>
      <w:r w:rsidRPr="00D6772C">
        <w:rPr>
          <w:rFonts w:ascii="Times New Roman" w:hAnsi="Times New Roman" w:cs="Times New Roman"/>
        </w:rPr>
        <w:t>Sterman</w:t>
      </w:r>
      <w:proofErr w:type="spellEnd"/>
      <w:r w:rsidRPr="00D6772C">
        <w:rPr>
          <w:rFonts w:ascii="Times New Roman" w:hAnsi="Times New Roman" w:cs="Times New Roman"/>
        </w:rPr>
        <w:t xml:space="preserve"> (2000, </w:t>
      </w:r>
      <w:proofErr w:type="spellStart"/>
      <w:r w:rsidRPr="00D6772C">
        <w:rPr>
          <w:rFonts w:ascii="Times New Roman" w:hAnsi="Times New Roman" w:cs="Times New Roman"/>
        </w:rPr>
        <w:t>p.189</w:t>
      </w:r>
      <w:proofErr w:type="spellEnd"/>
      <w:r w:rsidRPr="00D6772C">
        <w:rPr>
          <w:rFonts w:ascii="Times New Roman" w:hAnsi="Times New Roman" w:cs="Times New Roman"/>
        </w:rPr>
        <w:t xml:space="preserve">) warns that despite the seeming weakness of each individual loop, the combined effect can nonetheless completely compensate “for any policy directed at a problem.”  As Forrester (1969, </w:t>
      </w:r>
      <w:proofErr w:type="spellStart"/>
      <w:r w:rsidRPr="00D6772C">
        <w:rPr>
          <w:rFonts w:ascii="Times New Roman" w:hAnsi="Times New Roman" w:cs="Times New Roman"/>
        </w:rPr>
        <w:t>pp.9</w:t>
      </w:r>
      <w:proofErr w:type="spellEnd"/>
      <w:r w:rsidRPr="00D6772C">
        <w:rPr>
          <w:rFonts w:ascii="Times New Roman" w:hAnsi="Times New Roman" w:cs="Times New Roman"/>
        </w:rPr>
        <w:t xml:space="preserve">-10; cited in </w:t>
      </w:r>
      <w:proofErr w:type="spellStart"/>
      <w:r w:rsidRPr="00D6772C">
        <w:rPr>
          <w:rFonts w:ascii="Times New Roman" w:hAnsi="Times New Roman" w:cs="Times New Roman"/>
        </w:rPr>
        <w:t>Sterman</w:t>
      </w:r>
      <w:proofErr w:type="spellEnd"/>
      <w:r w:rsidRPr="00D6772C">
        <w:rPr>
          <w:rFonts w:ascii="Times New Roman" w:hAnsi="Times New Roman" w:cs="Times New Roman"/>
        </w:rPr>
        <w:t>, 2000,</w:t>
      </w:r>
      <w:r w:rsidRPr="00D6772C">
        <w:rPr>
          <w:rFonts w:ascii="Times New Roman" w:hAnsi="Times New Roman" w:cs="Times New Roman"/>
          <w:spacing w:val="-32"/>
        </w:rPr>
        <w:t xml:space="preserve"> </w:t>
      </w:r>
      <w:r w:rsidRPr="00D6772C">
        <w:rPr>
          <w:rFonts w:ascii="Times New Roman" w:hAnsi="Times New Roman" w:cs="Times New Roman"/>
        </w:rPr>
        <w:t>p.</w:t>
      </w:r>
    </w:p>
    <w:p w14:paraId="0E1A3A70" w14:textId="77777777" w:rsidR="00AA5452" w:rsidRPr="00D6772C" w:rsidRDefault="00AA5452" w:rsidP="00AA5452">
      <w:pPr>
        <w:pStyle w:val="BodyText"/>
        <w:spacing w:before="1"/>
        <w:ind w:right="-188"/>
        <w:jc w:val="both"/>
        <w:rPr>
          <w:rFonts w:ascii="Times New Roman" w:hAnsi="Times New Roman" w:cs="Times New Roman"/>
        </w:rPr>
      </w:pPr>
      <w:r w:rsidRPr="00D6772C">
        <w:rPr>
          <w:rFonts w:ascii="Times New Roman" w:hAnsi="Times New Roman" w:cs="Times New Roman"/>
        </w:rPr>
        <w:t>190) asserts:</w:t>
      </w:r>
    </w:p>
    <w:p w14:paraId="1F408673" w14:textId="77777777" w:rsidR="00AA5452" w:rsidRPr="00D6772C" w:rsidRDefault="00AA5452" w:rsidP="00AA5452">
      <w:pPr>
        <w:pStyle w:val="BodyText"/>
        <w:spacing w:before="1"/>
        <w:ind w:left="709" w:right="241"/>
        <w:jc w:val="both"/>
        <w:rPr>
          <w:rFonts w:ascii="Times New Roman" w:hAnsi="Times New Roman" w:cs="Times New Roman"/>
        </w:rPr>
      </w:pPr>
      <w:r w:rsidRPr="00D6772C">
        <w:rPr>
          <w:rFonts w:ascii="Times New Roman" w:hAnsi="Times New Roman" w:cs="Times New Roman"/>
          <w:i/>
          <w:iCs/>
        </w:rPr>
        <w:t>In the complex system the cause of a difficulty may lie far back in time</w:t>
      </w:r>
      <w:r w:rsidRPr="00D6772C">
        <w:rPr>
          <w:rFonts w:ascii="Times New Roman" w:hAnsi="Times New Roman" w:cs="Times New Roman"/>
          <w:i/>
          <w:iCs/>
          <w:spacing w:val="-10"/>
        </w:rPr>
        <w:t xml:space="preserve"> </w:t>
      </w:r>
      <w:r w:rsidRPr="00D6772C">
        <w:rPr>
          <w:rFonts w:ascii="Times New Roman" w:hAnsi="Times New Roman" w:cs="Times New Roman"/>
          <w:i/>
          <w:iCs/>
        </w:rPr>
        <w:t>from</w:t>
      </w:r>
      <w:r w:rsidRPr="00D6772C">
        <w:rPr>
          <w:rFonts w:ascii="Times New Roman" w:hAnsi="Times New Roman" w:cs="Times New Roman"/>
          <w:i/>
          <w:iCs/>
          <w:spacing w:val="-8"/>
        </w:rPr>
        <w:t xml:space="preserve"> </w:t>
      </w:r>
      <w:r w:rsidRPr="00D6772C">
        <w:rPr>
          <w:rFonts w:ascii="Times New Roman" w:hAnsi="Times New Roman" w:cs="Times New Roman"/>
          <w:i/>
          <w:iCs/>
        </w:rPr>
        <w:t>the</w:t>
      </w:r>
      <w:r w:rsidRPr="00D6772C">
        <w:rPr>
          <w:rFonts w:ascii="Times New Roman" w:hAnsi="Times New Roman" w:cs="Times New Roman"/>
          <w:i/>
          <w:iCs/>
          <w:spacing w:val="-7"/>
        </w:rPr>
        <w:t xml:space="preserve"> </w:t>
      </w:r>
      <w:r w:rsidRPr="00D6772C">
        <w:rPr>
          <w:rFonts w:ascii="Times New Roman" w:hAnsi="Times New Roman" w:cs="Times New Roman"/>
          <w:i/>
          <w:iCs/>
        </w:rPr>
        <w:t>symptoms,</w:t>
      </w:r>
      <w:r w:rsidRPr="00D6772C">
        <w:rPr>
          <w:rFonts w:ascii="Times New Roman" w:hAnsi="Times New Roman" w:cs="Times New Roman"/>
          <w:i/>
          <w:iCs/>
          <w:spacing w:val="-8"/>
        </w:rPr>
        <w:t xml:space="preserve"> </w:t>
      </w:r>
      <w:r w:rsidRPr="00D6772C">
        <w:rPr>
          <w:rFonts w:ascii="Times New Roman" w:hAnsi="Times New Roman" w:cs="Times New Roman"/>
          <w:i/>
          <w:iCs/>
        </w:rPr>
        <w:t>or</w:t>
      </w:r>
      <w:r w:rsidRPr="00D6772C">
        <w:rPr>
          <w:rFonts w:ascii="Times New Roman" w:hAnsi="Times New Roman" w:cs="Times New Roman"/>
          <w:i/>
          <w:iCs/>
          <w:spacing w:val="-9"/>
        </w:rPr>
        <w:t xml:space="preserve"> </w:t>
      </w:r>
      <w:r w:rsidRPr="00D6772C">
        <w:rPr>
          <w:rFonts w:ascii="Times New Roman" w:hAnsi="Times New Roman" w:cs="Times New Roman"/>
          <w:i/>
          <w:iCs/>
        </w:rPr>
        <w:t>in</w:t>
      </w:r>
      <w:r w:rsidRPr="00D6772C">
        <w:rPr>
          <w:rFonts w:ascii="Times New Roman" w:hAnsi="Times New Roman" w:cs="Times New Roman"/>
          <w:i/>
          <w:iCs/>
          <w:spacing w:val="-8"/>
        </w:rPr>
        <w:t xml:space="preserve"> </w:t>
      </w:r>
      <w:r w:rsidRPr="00D6772C">
        <w:rPr>
          <w:rFonts w:ascii="Times New Roman" w:hAnsi="Times New Roman" w:cs="Times New Roman"/>
          <w:i/>
          <w:iCs/>
        </w:rPr>
        <w:t>a</w:t>
      </w:r>
      <w:r w:rsidRPr="00D6772C">
        <w:rPr>
          <w:rFonts w:ascii="Times New Roman" w:hAnsi="Times New Roman" w:cs="Times New Roman"/>
          <w:i/>
          <w:iCs/>
          <w:spacing w:val="-7"/>
        </w:rPr>
        <w:t xml:space="preserve"> </w:t>
      </w:r>
      <w:r w:rsidRPr="00D6772C">
        <w:rPr>
          <w:rFonts w:ascii="Times New Roman" w:hAnsi="Times New Roman" w:cs="Times New Roman"/>
          <w:i/>
          <w:iCs/>
        </w:rPr>
        <w:t>completely</w:t>
      </w:r>
      <w:r w:rsidRPr="00D6772C">
        <w:rPr>
          <w:rFonts w:ascii="Times New Roman" w:hAnsi="Times New Roman" w:cs="Times New Roman"/>
          <w:i/>
          <w:iCs/>
          <w:spacing w:val="-11"/>
        </w:rPr>
        <w:t xml:space="preserve"> </w:t>
      </w:r>
      <w:r w:rsidRPr="00D6772C">
        <w:rPr>
          <w:rFonts w:ascii="Times New Roman" w:hAnsi="Times New Roman" w:cs="Times New Roman"/>
          <w:i/>
          <w:iCs/>
        </w:rPr>
        <w:t>different</w:t>
      </w:r>
      <w:r w:rsidRPr="00D6772C">
        <w:rPr>
          <w:rFonts w:ascii="Times New Roman" w:hAnsi="Times New Roman" w:cs="Times New Roman"/>
          <w:i/>
          <w:iCs/>
          <w:spacing w:val="-8"/>
        </w:rPr>
        <w:t xml:space="preserve"> </w:t>
      </w:r>
      <w:r w:rsidRPr="00D6772C">
        <w:rPr>
          <w:rFonts w:ascii="Times New Roman" w:hAnsi="Times New Roman" w:cs="Times New Roman"/>
          <w:i/>
          <w:iCs/>
        </w:rPr>
        <w:t>and</w:t>
      </w:r>
      <w:r w:rsidRPr="00D6772C">
        <w:rPr>
          <w:rFonts w:ascii="Times New Roman" w:hAnsi="Times New Roman" w:cs="Times New Roman"/>
          <w:i/>
          <w:iCs/>
          <w:spacing w:val="-7"/>
        </w:rPr>
        <w:t xml:space="preserve"> </w:t>
      </w:r>
      <w:r w:rsidRPr="00D6772C">
        <w:rPr>
          <w:rFonts w:ascii="Times New Roman" w:hAnsi="Times New Roman" w:cs="Times New Roman"/>
          <w:i/>
          <w:iCs/>
        </w:rPr>
        <w:t>remote</w:t>
      </w:r>
      <w:r w:rsidRPr="00D6772C">
        <w:rPr>
          <w:rFonts w:ascii="Times New Roman" w:hAnsi="Times New Roman" w:cs="Times New Roman"/>
          <w:i/>
          <w:iCs/>
          <w:spacing w:val="-7"/>
        </w:rPr>
        <w:t xml:space="preserve"> </w:t>
      </w:r>
      <w:r w:rsidRPr="00D6772C">
        <w:rPr>
          <w:rFonts w:ascii="Times New Roman" w:hAnsi="Times New Roman" w:cs="Times New Roman"/>
          <w:i/>
          <w:iCs/>
        </w:rPr>
        <w:t>part of the system. In fact, causes are usually found, not in prior events, but in the structure and policies of the system…Conditioned by our training in simple systems, we apply the same intuition to complex systems and are led into error. As a result, we treat symptoms, not causes. The outcome lies between ineffective and detrimental…If the attempted solution intensifies the problem, wrongly attributed to another source, the organization will likely redouble its corrective action, producing more difficulty and pressure for still more</w:t>
      </w:r>
      <w:r w:rsidRPr="00D6772C">
        <w:rPr>
          <w:rFonts w:ascii="Times New Roman" w:hAnsi="Times New Roman" w:cs="Times New Roman"/>
          <w:i/>
          <w:iCs/>
          <w:spacing w:val="-24"/>
        </w:rPr>
        <w:t xml:space="preserve"> </w:t>
      </w:r>
      <w:r w:rsidRPr="00D6772C">
        <w:rPr>
          <w:rFonts w:ascii="Times New Roman" w:hAnsi="Times New Roman" w:cs="Times New Roman"/>
          <w:i/>
          <w:iCs/>
        </w:rPr>
        <w:t>remedial action. A destructive spiral becomes established</w:t>
      </w:r>
      <w:r w:rsidRPr="00D6772C">
        <w:rPr>
          <w:rFonts w:ascii="Times New Roman" w:hAnsi="Times New Roman" w:cs="Times New Roman"/>
        </w:rPr>
        <w:t xml:space="preserve">. (Forrester, 1969, </w:t>
      </w:r>
      <w:proofErr w:type="spellStart"/>
      <w:r w:rsidRPr="00D6772C">
        <w:rPr>
          <w:rFonts w:ascii="Times New Roman" w:hAnsi="Times New Roman" w:cs="Times New Roman"/>
        </w:rPr>
        <w:t>pp.9</w:t>
      </w:r>
      <w:proofErr w:type="spellEnd"/>
      <w:r w:rsidRPr="00D6772C">
        <w:rPr>
          <w:rFonts w:ascii="Times New Roman" w:hAnsi="Times New Roman" w:cs="Times New Roman"/>
        </w:rPr>
        <w:t xml:space="preserve">-10; cited in </w:t>
      </w:r>
      <w:proofErr w:type="spellStart"/>
      <w:r w:rsidRPr="00D6772C">
        <w:rPr>
          <w:rFonts w:ascii="Times New Roman" w:hAnsi="Times New Roman" w:cs="Times New Roman"/>
        </w:rPr>
        <w:t>Sterman</w:t>
      </w:r>
      <w:proofErr w:type="spellEnd"/>
      <w:r w:rsidRPr="00D6772C">
        <w:rPr>
          <w:rFonts w:ascii="Times New Roman" w:hAnsi="Times New Roman" w:cs="Times New Roman"/>
        </w:rPr>
        <w:t>, 2000, p. 190).</w:t>
      </w:r>
    </w:p>
    <w:p w14:paraId="0972A041" w14:textId="77777777" w:rsidR="00AA5452" w:rsidRPr="00D6772C" w:rsidRDefault="00AA5452" w:rsidP="00AA5452">
      <w:pPr>
        <w:pStyle w:val="BodyText"/>
        <w:spacing w:before="1"/>
        <w:ind w:right="-188"/>
        <w:jc w:val="both"/>
        <w:rPr>
          <w:rFonts w:ascii="Times New Roman" w:hAnsi="Times New Roman" w:cs="Times New Roman"/>
        </w:rPr>
      </w:pPr>
      <w:r w:rsidRPr="00D6772C">
        <w:rPr>
          <w:rFonts w:ascii="Times New Roman" w:hAnsi="Times New Roman" w:cs="Times New Roman"/>
        </w:rPr>
        <w:t xml:space="preserve">However, within the context of the present study, the compensating loops will no longer be considered since the responses of other actors that will potentially create the “destructive spiral” as a result of the likelihood of the </w:t>
      </w:r>
      <w:r w:rsidRPr="00D6772C">
        <w:rPr>
          <w:rFonts w:ascii="Times New Roman" w:hAnsi="Times New Roman" w:cs="Times New Roman"/>
          <w:spacing w:val="2"/>
        </w:rPr>
        <w:t xml:space="preserve">GCC </w:t>
      </w:r>
      <w:r w:rsidRPr="00D6772C">
        <w:rPr>
          <w:rFonts w:ascii="Times New Roman" w:hAnsi="Times New Roman" w:cs="Times New Roman"/>
        </w:rPr>
        <w:t xml:space="preserve">to: </w:t>
      </w:r>
    </w:p>
    <w:p w14:paraId="0D7A931E" w14:textId="77777777" w:rsidR="00AA5452" w:rsidRPr="00D6772C" w:rsidRDefault="00AA5452" w:rsidP="00AA5452">
      <w:pPr>
        <w:pStyle w:val="BodyText"/>
        <w:spacing w:before="1"/>
        <w:ind w:left="567" w:right="-188"/>
        <w:jc w:val="both"/>
        <w:rPr>
          <w:rFonts w:ascii="Times New Roman" w:hAnsi="Times New Roman" w:cs="Times New Roman"/>
        </w:rPr>
      </w:pPr>
      <w:r w:rsidRPr="00D6772C">
        <w:rPr>
          <w:rFonts w:ascii="Times New Roman" w:hAnsi="Times New Roman" w:cs="Times New Roman"/>
        </w:rPr>
        <w:t xml:space="preserve">(1) redouble its corrective action; and </w:t>
      </w:r>
    </w:p>
    <w:p w14:paraId="326A8D89" w14:textId="77777777" w:rsidR="00AA5452" w:rsidRPr="00D6772C" w:rsidRDefault="00AA5452" w:rsidP="00AA5452">
      <w:pPr>
        <w:pStyle w:val="BodyText"/>
        <w:spacing w:before="1"/>
        <w:ind w:left="567" w:right="-188"/>
        <w:jc w:val="both"/>
        <w:rPr>
          <w:rFonts w:ascii="Times New Roman" w:hAnsi="Times New Roman" w:cs="Times New Roman"/>
        </w:rPr>
      </w:pPr>
      <w:r w:rsidRPr="00D6772C">
        <w:rPr>
          <w:rFonts w:ascii="Times New Roman" w:hAnsi="Times New Roman" w:cs="Times New Roman"/>
        </w:rPr>
        <w:t xml:space="preserve">(2) produce more difficulty and pressure for still more remedial action, already lies outside of the scope of the present study. </w:t>
      </w:r>
    </w:p>
    <w:p w14:paraId="3CC49DFB" w14:textId="77777777" w:rsidR="00AA5452" w:rsidRPr="00D6772C" w:rsidRDefault="00AA5452" w:rsidP="00AA5452">
      <w:pPr>
        <w:pStyle w:val="BodyText"/>
        <w:spacing w:before="1"/>
        <w:ind w:right="-188"/>
        <w:jc w:val="both"/>
        <w:rPr>
          <w:rFonts w:ascii="Times New Roman" w:hAnsi="Times New Roman" w:cs="Times New Roman"/>
        </w:rPr>
      </w:pPr>
      <w:r w:rsidRPr="00D6772C">
        <w:rPr>
          <w:rFonts w:ascii="Times New Roman" w:hAnsi="Times New Roman" w:cs="Times New Roman"/>
        </w:rPr>
        <w:t xml:space="preserve">This is because of the following reasons: </w:t>
      </w:r>
    </w:p>
    <w:p w14:paraId="5DED7E86" w14:textId="77777777" w:rsidR="00AA5452" w:rsidRPr="00D6772C" w:rsidRDefault="00AA5452" w:rsidP="00BD536F">
      <w:pPr>
        <w:pStyle w:val="BodyText"/>
        <w:numPr>
          <w:ilvl w:val="0"/>
          <w:numId w:val="60"/>
        </w:numPr>
        <w:spacing w:before="1"/>
        <w:ind w:left="851" w:right="-188"/>
        <w:jc w:val="both"/>
        <w:rPr>
          <w:rFonts w:ascii="Times New Roman" w:hAnsi="Times New Roman" w:cs="Times New Roman"/>
        </w:rPr>
      </w:pPr>
      <w:r w:rsidRPr="00D6772C">
        <w:rPr>
          <w:rFonts w:ascii="Times New Roman" w:hAnsi="Times New Roman" w:cs="Times New Roman"/>
        </w:rPr>
        <w:t>the aim of the present study is to diagnose the current organisational</w:t>
      </w:r>
      <w:r w:rsidRPr="00D6772C">
        <w:rPr>
          <w:rFonts w:ascii="Times New Roman" w:hAnsi="Times New Roman" w:cs="Times New Roman"/>
          <w:spacing w:val="-8"/>
        </w:rPr>
        <w:t xml:space="preserve"> </w:t>
      </w:r>
      <w:r w:rsidRPr="00D6772C">
        <w:rPr>
          <w:rFonts w:ascii="Times New Roman" w:hAnsi="Times New Roman" w:cs="Times New Roman"/>
        </w:rPr>
        <w:t>design</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GCC</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subsequently</w:t>
      </w:r>
      <w:r w:rsidRPr="00D6772C">
        <w:rPr>
          <w:rFonts w:ascii="Times New Roman" w:hAnsi="Times New Roman" w:cs="Times New Roman"/>
          <w:spacing w:val="-9"/>
        </w:rPr>
        <w:t xml:space="preserve"> </w:t>
      </w:r>
      <w:r w:rsidRPr="00D6772C">
        <w:rPr>
          <w:rFonts w:ascii="Times New Roman" w:hAnsi="Times New Roman" w:cs="Times New Roman"/>
        </w:rPr>
        <w:t>develop</w:t>
      </w:r>
      <w:r w:rsidRPr="00D6772C">
        <w:rPr>
          <w:rFonts w:ascii="Times New Roman" w:hAnsi="Times New Roman" w:cs="Times New Roman"/>
          <w:spacing w:val="-6"/>
        </w:rPr>
        <w:t xml:space="preserve"> </w:t>
      </w:r>
      <w:r w:rsidRPr="00D6772C">
        <w:rPr>
          <w:rFonts w:ascii="Times New Roman" w:hAnsi="Times New Roman" w:cs="Times New Roman"/>
        </w:rPr>
        <w:t>more</w:t>
      </w:r>
      <w:r w:rsidRPr="00D6772C">
        <w:rPr>
          <w:rFonts w:ascii="Times New Roman" w:hAnsi="Times New Roman" w:cs="Times New Roman"/>
          <w:spacing w:val="-10"/>
        </w:rPr>
        <w:t xml:space="preserve"> </w:t>
      </w:r>
      <w:r w:rsidRPr="00D6772C">
        <w:rPr>
          <w:rFonts w:ascii="Times New Roman" w:hAnsi="Times New Roman" w:cs="Times New Roman"/>
        </w:rPr>
        <w:t>viable</w:t>
      </w:r>
      <w:r w:rsidRPr="00D6772C">
        <w:rPr>
          <w:rFonts w:ascii="Times New Roman" w:hAnsi="Times New Roman" w:cs="Times New Roman"/>
          <w:spacing w:val="-6"/>
        </w:rPr>
        <w:t xml:space="preserve"> </w:t>
      </w:r>
      <w:r w:rsidRPr="00D6772C">
        <w:rPr>
          <w:rFonts w:ascii="Times New Roman" w:hAnsi="Times New Roman" w:cs="Times New Roman"/>
        </w:rPr>
        <w:t>models;</w:t>
      </w:r>
      <w:r w:rsidRPr="00D6772C">
        <w:rPr>
          <w:rFonts w:ascii="Times New Roman" w:hAnsi="Times New Roman" w:cs="Times New Roman"/>
          <w:spacing w:val="-7"/>
        </w:rPr>
        <w:t xml:space="preserve"> </w:t>
      </w:r>
      <w:r w:rsidRPr="00D6772C">
        <w:rPr>
          <w:rFonts w:ascii="Times New Roman" w:hAnsi="Times New Roman" w:cs="Times New Roman"/>
        </w:rPr>
        <w:t>and</w:t>
      </w:r>
    </w:p>
    <w:p w14:paraId="7B1BBA6F" w14:textId="77777777" w:rsidR="00AA5452" w:rsidRPr="00D6772C" w:rsidRDefault="00AA5452" w:rsidP="00BD536F">
      <w:pPr>
        <w:pStyle w:val="BodyText"/>
        <w:numPr>
          <w:ilvl w:val="0"/>
          <w:numId w:val="60"/>
        </w:numPr>
        <w:spacing w:before="1"/>
        <w:ind w:left="851" w:right="-188"/>
        <w:jc w:val="both"/>
        <w:rPr>
          <w:rFonts w:ascii="Times New Roman" w:hAnsi="Times New Roman" w:cs="Times New Roman"/>
          <w:spacing w:val="-7"/>
        </w:rPr>
      </w:pPr>
      <w:r w:rsidRPr="00D6772C">
        <w:rPr>
          <w:rFonts w:ascii="Times New Roman" w:hAnsi="Times New Roman" w:cs="Times New Roman"/>
        </w:rPr>
        <w:lastRenderedPageBreak/>
        <w:t>the research objectives related to SD modelling are to construct an SD model for forecasting future scenarios of the GCC, and to evaluate the effectiveness and applicability of the models in generating a more viable organisational structure for the GCC.</w:t>
      </w:r>
      <w:r w:rsidRPr="00D6772C">
        <w:rPr>
          <w:rFonts w:ascii="Times New Roman" w:hAnsi="Times New Roman" w:cs="Times New Roman"/>
          <w:spacing w:val="-7"/>
        </w:rPr>
        <w:t xml:space="preserve"> </w:t>
      </w:r>
    </w:p>
    <w:p w14:paraId="71CC39C5" w14:textId="77777777" w:rsidR="00AA5452" w:rsidRPr="00D6772C" w:rsidRDefault="00AA5452" w:rsidP="00BD536F">
      <w:pPr>
        <w:pStyle w:val="BodyText"/>
        <w:numPr>
          <w:ilvl w:val="0"/>
          <w:numId w:val="61"/>
        </w:numPr>
        <w:spacing w:before="1"/>
        <w:ind w:right="-188"/>
        <w:jc w:val="both"/>
        <w:rPr>
          <w:rFonts w:ascii="Times New Roman" w:hAnsi="Times New Roman" w:cs="Times New Roman"/>
        </w:rPr>
      </w:pPr>
      <w:r w:rsidRPr="00D6772C">
        <w:rPr>
          <w:rFonts w:ascii="Times New Roman" w:hAnsi="Times New Roman" w:cs="Times New Roman"/>
        </w:rPr>
        <w:t>Thus,</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evaluation</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aptness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model</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identified</w:t>
      </w:r>
      <w:r w:rsidRPr="00D6772C">
        <w:rPr>
          <w:rFonts w:ascii="Times New Roman" w:hAnsi="Times New Roman" w:cs="Times New Roman"/>
          <w:spacing w:val="-5"/>
        </w:rPr>
        <w:t xml:space="preserve"> </w:t>
      </w:r>
      <w:r w:rsidRPr="00D6772C">
        <w:rPr>
          <w:rFonts w:ascii="Times New Roman" w:hAnsi="Times New Roman" w:cs="Times New Roman"/>
        </w:rPr>
        <w:t>problem</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 GCC</w:t>
      </w:r>
      <w:r w:rsidRPr="00D6772C">
        <w:rPr>
          <w:rFonts w:ascii="Times New Roman" w:hAnsi="Times New Roman" w:cs="Times New Roman"/>
          <w:spacing w:val="-10"/>
        </w:rPr>
        <w:t xml:space="preserve"> </w:t>
      </w:r>
      <w:r w:rsidRPr="00D6772C">
        <w:rPr>
          <w:rFonts w:ascii="Times New Roman" w:hAnsi="Times New Roman" w:cs="Times New Roman"/>
        </w:rPr>
        <w:t>was</w:t>
      </w:r>
      <w:r w:rsidRPr="00D6772C">
        <w:rPr>
          <w:rFonts w:ascii="Times New Roman" w:hAnsi="Times New Roman" w:cs="Times New Roman"/>
          <w:spacing w:val="-9"/>
        </w:rPr>
        <w:t xml:space="preserve"> </w:t>
      </w:r>
      <w:r w:rsidRPr="00D6772C">
        <w:rPr>
          <w:rFonts w:ascii="Times New Roman" w:hAnsi="Times New Roman" w:cs="Times New Roman"/>
        </w:rPr>
        <w:t>not</w:t>
      </w:r>
      <w:r w:rsidRPr="00D6772C">
        <w:rPr>
          <w:rFonts w:ascii="Times New Roman" w:hAnsi="Times New Roman" w:cs="Times New Roman"/>
          <w:spacing w:val="-9"/>
        </w:rPr>
        <w:t xml:space="preserve"> </w:t>
      </w:r>
      <w:r w:rsidRPr="00D6772C">
        <w:rPr>
          <w:rFonts w:ascii="Times New Roman" w:hAnsi="Times New Roman" w:cs="Times New Roman"/>
        </w:rPr>
        <w:t>done</w:t>
      </w:r>
      <w:r w:rsidRPr="00D6772C">
        <w:rPr>
          <w:rFonts w:ascii="Times New Roman" w:hAnsi="Times New Roman" w:cs="Times New Roman"/>
          <w:spacing w:val="-8"/>
        </w:rPr>
        <w:t xml:space="preserve"> </w:t>
      </w:r>
      <w:r w:rsidRPr="00D6772C">
        <w:rPr>
          <w:rFonts w:ascii="Times New Roman" w:hAnsi="Times New Roman" w:cs="Times New Roman"/>
        </w:rPr>
        <w:t>in</w:t>
      </w:r>
      <w:r w:rsidRPr="00D6772C">
        <w:rPr>
          <w:rFonts w:ascii="Times New Roman" w:hAnsi="Times New Roman" w:cs="Times New Roman"/>
          <w:spacing w:val="-10"/>
        </w:rPr>
        <w:t xml:space="preserve"> </w:t>
      </w:r>
      <w:r w:rsidRPr="00D6772C">
        <w:rPr>
          <w:rFonts w:ascii="Times New Roman" w:hAnsi="Times New Roman" w:cs="Times New Roman"/>
        </w:rPr>
        <w:t>terms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identification</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compensating</w:t>
      </w:r>
      <w:r w:rsidRPr="00D6772C">
        <w:rPr>
          <w:rFonts w:ascii="Times New Roman" w:hAnsi="Times New Roman" w:cs="Times New Roman"/>
          <w:spacing w:val="-13"/>
        </w:rPr>
        <w:t xml:space="preserve"> </w:t>
      </w:r>
      <w:r w:rsidRPr="00D6772C">
        <w:rPr>
          <w:rFonts w:ascii="Times New Roman" w:hAnsi="Times New Roman" w:cs="Times New Roman"/>
        </w:rPr>
        <w:t>feedbacks</w:t>
      </w:r>
      <w:r w:rsidRPr="00D6772C">
        <w:rPr>
          <w:rFonts w:ascii="Times New Roman" w:hAnsi="Times New Roman" w:cs="Times New Roman"/>
          <w:spacing w:val="-12"/>
        </w:rPr>
        <w:t xml:space="preserve"> </w:t>
      </w:r>
      <w:r w:rsidRPr="00D6772C">
        <w:rPr>
          <w:rFonts w:ascii="Times New Roman" w:hAnsi="Times New Roman" w:cs="Times New Roman"/>
        </w:rPr>
        <w:t>that</w:t>
      </w:r>
      <w:r w:rsidRPr="00D6772C">
        <w:rPr>
          <w:rFonts w:ascii="Times New Roman" w:hAnsi="Times New Roman" w:cs="Times New Roman"/>
          <w:spacing w:val="-10"/>
        </w:rPr>
        <w:t xml:space="preserve"> </w:t>
      </w:r>
      <w:r w:rsidRPr="00D6772C">
        <w:rPr>
          <w:rFonts w:ascii="Times New Roman" w:hAnsi="Times New Roman" w:cs="Times New Roman"/>
        </w:rPr>
        <w:t>might have</w:t>
      </w:r>
      <w:r w:rsidRPr="00D6772C">
        <w:rPr>
          <w:rFonts w:ascii="Times New Roman" w:hAnsi="Times New Roman" w:cs="Times New Roman"/>
          <w:spacing w:val="-11"/>
        </w:rPr>
        <w:t xml:space="preserve"> </w:t>
      </w:r>
      <w:r w:rsidRPr="00D6772C">
        <w:rPr>
          <w:rFonts w:ascii="Times New Roman" w:hAnsi="Times New Roman" w:cs="Times New Roman"/>
        </w:rPr>
        <w:t>otherwise</w:t>
      </w:r>
      <w:r w:rsidRPr="00D6772C">
        <w:rPr>
          <w:rFonts w:ascii="Times New Roman" w:hAnsi="Times New Roman" w:cs="Times New Roman"/>
          <w:spacing w:val="-11"/>
        </w:rPr>
        <w:t xml:space="preserve"> </w:t>
      </w:r>
      <w:r w:rsidRPr="00D6772C">
        <w:rPr>
          <w:rFonts w:ascii="Times New Roman" w:hAnsi="Times New Roman" w:cs="Times New Roman"/>
        </w:rPr>
        <w:t>implied</w:t>
      </w:r>
      <w:r w:rsidRPr="00D6772C">
        <w:rPr>
          <w:rFonts w:ascii="Times New Roman" w:hAnsi="Times New Roman" w:cs="Times New Roman"/>
          <w:spacing w:val="-12"/>
        </w:rPr>
        <w:t xml:space="preserve"> </w:t>
      </w:r>
      <w:r w:rsidRPr="00D6772C">
        <w:rPr>
          <w:rFonts w:ascii="Times New Roman" w:hAnsi="Times New Roman" w:cs="Times New Roman"/>
        </w:rPr>
        <w:t>policy</w:t>
      </w:r>
      <w:r w:rsidRPr="00D6772C">
        <w:rPr>
          <w:rFonts w:ascii="Times New Roman" w:hAnsi="Times New Roman" w:cs="Times New Roman"/>
          <w:spacing w:val="-14"/>
        </w:rPr>
        <w:t xml:space="preserve"> </w:t>
      </w:r>
      <w:r w:rsidRPr="00D6772C">
        <w:rPr>
          <w:rFonts w:ascii="Times New Roman" w:hAnsi="Times New Roman" w:cs="Times New Roman"/>
        </w:rPr>
        <w:t>resistance,</w:t>
      </w:r>
      <w:r w:rsidRPr="00D6772C">
        <w:rPr>
          <w:rFonts w:ascii="Times New Roman" w:hAnsi="Times New Roman" w:cs="Times New Roman"/>
          <w:spacing w:val="-11"/>
        </w:rPr>
        <w:t xml:space="preserve"> </w:t>
      </w:r>
      <w:r w:rsidRPr="00D6772C">
        <w:rPr>
          <w:rFonts w:ascii="Times New Roman" w:hAnsi="Times New Roman" w:cs="Times New Roman"/>
        </w:rPr>
        <w:t>but</w:t>
      </w:r>
      <w:r w:rsidRPr="00D6772C">
        <w:rPr>
          <w:rFonts w:ascii="Times New Roman" w:hAnsi="Times New Roman" w:cs="Times New Roman"/>
          <w:spacing w:val="-10"/>
        </w:rPr>
        <w:t xml:space="preserve"> </w:t>
      </w:r>
      <w:r w:rsidRPr="00D6772C">
        <w:rPr>
          <w:rFonts w:ascii="Times New Roman" w:hAnsi="Times New Roman" w:cs="Times New Roman"/>
        </w:rPr>
        <w:t>rather</w:t>
      </w:r>
      <w:r w:rsidRPr="00D6772C">
        <w:rPr>
          <w:rFonts w:ascii="Times New Roman" w:hAnsi="Times New Roman" w:cs="Times New Roman"/>
          <w:spacing w:val="-12"/>
        </w:rPr>
        <w:t xml:space="preserve"> </w:t>
      </w:r>
      <w:r w:rsidRPr="00D6772C">
        <w:rPr>
          <w:rFonts w:ascii="Times New Roman" w:hAnsi="Times New Roman" w:cs="Times New Roman"/>
        </w:rPr>
        <w:t>by</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use</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criteria</w:t>
      </w:r>
      <w:r w:rsidRPr="00D6772C">
        <w:rPr>
          <w:rFonts w:ascii="Times New Roman" w:hAnsi="Times New Roman" w:cs="Times New Roman"/>
          <w:spacing w:val="-11"/>
        </w:rPr>
        <w:t xml:space="preserve"> </w:t>
      </w:r>
      <w:r w:rsidRPr="00D6772C">
        <w:rPr>
          <w:rFonts w:ascii="Times New Roman" w:hAnsi="Times New Roman" w:cs="Times New Roman"/>
        </w:rPr>
        <w:t xml:space="preserve">proposed by Checkland (2000) in evaluating conceptual models, namely: Efficacy: Will the organisational structure of the GCC do what is required? Will it work? </w:t>
      </w:r>
    </w:p>
    <w:p w14:paraId="42D127BD" w14:textId="77777777" w:rsidR="00AA5452" w:rsidRPr="00D6772C" w:rsidRDefault="00AA5452" w:rsidP="00BD536F">
      <w:pPr>
        <w:pStyle w:val="BodyText"/>
        <w:numPr>
          <w:ilvl w:val="0"/>
          <w:numId w:val="61"/>
        </w:numPr>
        <w:spacing w:before="1"/>
        <w:ind w:right="-188"/>
        <w:jc w:val="both"/>
        <w:rPr>
          <w:rFonts w:ascii="Times New Roman" w:hAnsi="Times New Roman" w:cs="Times New Roman"/>
        </w:rPr>
      </w:pPr>
      <w:r w:rsidRPr="00D6772C">
        <w:rPr>
          <w:rFonts w:ascii="Times New Roman" w:hAnsi="Times New Roman" w:cs="Times New Roman"/>
        </w:rPr>
        <w:t>Efficiency: What resources will be required to enable the organisational structure of the GCC to work?</w:t>
      </w:r>
      <w:r w:rsidRPr="00D6772C">
        <w:rPr>
          <w:rFonts w:ascii="Times New Roman" w:hAnsi="Times New Roman" w:cs="Times New Roman"/>
          <w:spacing w:val="-14"/>
        </w:rPr>
        <w:t xml:space="preserve"> </w:t>
      </w:r>
      <w:r w:rsidRPr="00D6772C">
        <w:rPr>
          <w:rFonts w:ascii="Times New Roman" w:hAnsi="Times New Roman" w:cs="Times New Roman"/>
          <w:spacing w:val="-16"/>
        </w:rPr>
        <w:t xml:space="preserve"> </w:t>
      </w:r>
      <w:r w:rsidRPr="00D6772C">
        <w:rPr>
          <w:rFonts w:ascii="Times New Roman" w:hAnsi="Times New Roman" w:cs="Times New Roman"/>
        </w:rPr>
        <w:t>Effectiveness:</w:t>
      </w:r>
      <w:r w:rsidRPr="00D6772C">
        <w:rPr>
          <w:rFonts w:ascii="Times New Roman" w:hAnsi="Times New Roman" w:cs="Times New Roman"/>
          <w:spacing w:val="36"/>
        </w:rPr>
        <w:t xml:space="preserve"> </w:t>
      </w:r>
      <w:r w:rsidRPr="00D6772C">
        <w:rPr>
          <w:rFonts w:ascii="Times New Roman" w:hAnsi="Times New Roman" w:cs="Times New Roman"/>
        </w:rPr>
        <w:t>Is</w:t>
      </w:r>
      <w:r w:rsidRPr="00D6772C">
        <w:rPr>
          <w:rFonts w:ascii="Times New Roman" w:hAnsi="Times New Roman" w:cs="Times New Roman"/>
          <w:spacing w:val="-13"/>
        </w:rPr>
        <w:t xml:space="preserve"> </w:t>
      </w:r>
      <w:r w:rsidRPr="00D6772C">
        <w:rPr>
          <w:rFonts w:ascii="Times New Roman" w:hAnsi="Times New Roman" w:cs="Times New Roman"/>
        </w:rPr>
        <w:t>this</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best</w:t>
      </w:r>
      <w:r w:rsidRPr="00D6772C">
        <w:rPr>
          <w:rFonts w:ascii="Times New Roman" w:hAnsi="Times New Roman" w:cs="Times New Roman"/>
          <w:spacing w:val="-16"/>
        </w:rPr>
        <w:t xml:space="preserve"> </w:t>
      </w:r>
      <w:r w:rsidRPr="00D6772C">
        <w:rPr>
          <w:rFonts w:ascii="Times New Roman" w:hAnsi="Times New Roman" w:cs="Times New Roman"/>
        </w:rPr>
        <w:t>way</w:t>
      </w:r>
      <w:r w:rsidRPr="00D6772C">
        <w:rPr>
          <w:rFonts w:ascii="Times New Roman" w:hAnsi="Times New Roman" w:cs="Times New Roman"/>
          <w:spacing w:val="-15"/>
        </w:rPr>
        <w:t xml:space="preserve"> </w:t>
      </w:r>
      <w:r w:rsidRPr="00D6772C">
        <w:rPr>
          <w:rFonts w:ascii="Times New Roman" w:hAnsi="Times New Roman" w:cs="Times New Roman"/>
        </w:rPr>
        <w:t>to</w:t>
      </w:r>
      <w:r w:rsidRPr="00D6772C">
        <w:rPr>
          <w:rFonts w:ascii="Times New Roman" w:hAnsi="Times New Roman" w:cs="Times New Roman"/>
          <w:spacing w:val="-15"/>
        </w:rPr>
        <w:t xml:space="preserve"> </w:t>
      </w:r>
      <w:r w:rsidRPr="00D6772C">
        <w:rPr>
          <w:rFonts w:ascii="Times New Roman" w:hAnsi="Times New Roman" w:cs="Times New Roman"/>
        </w:rPr>
        <w:t>meet</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proofErr w:type="gramStart"/>
      <w:r w:rsidRPr="00D6772C">
        <w:rPr>
          <w:rFonts w:ascii="Times New Roman" w:hAnsi="Times New Roman" w:cs="Times New Roman"/>
        </w:rPr>
        <w:t>higher</w:t>
      </w:r>
      <w:r w:rsidRPr="00D6772C">
        <w:rPr>
          <w:rFonts w:ascii="Times New Roman" w:hAnsi="Times New Roman" w:cs="Times New Roman"/>
          <w:spacing w:val="-17"/>
        </w:rPr>
        <w:t xml:space="preserve"> </w:t>
      </w:r>
      <w:r w:rsidRPr="00D6772C">
        <w:rPr>
          <w:rFonts w:ascii="Times New Roman" w:hAnsi="Times New Roman" w:cs="Times New Roman"/>
        </w:rPr>
        <w:t>level</w:t>
      </w:r>
      <w:proofErr w:type="gramEnd"/>
      <w:r w:rsidRPr="00D6772C">
        <w:rPr>
          <w:rFonts w:ascii="Times New Roman" w:hAnsi="Times New Roman" w:cs="Times New Roman"/>
          <w:spacing w:val="-13"/>
        </w:rPr>
        <w:t xml:space="preserve"> </w:t>
      </w:r>
      <w:r w:rsidRPr="00D6772C">
        <w:rPr>
          <w:rFonts w:ascii="Times New Roman" w:hAnsi="Times New Roman" w:cs="Times New Roman"/>
        </w:rPr>
        <w:t>goals</w:t>
      </w:r>
      <w:r w:rsidRPr="00D6772C">
        <w:rPr>
          <w:rFonts w:ascii="Times New Roman" w:hAnsi="Times New Roman" w:cs="Times New Roman"/>
          <w:spacing w:val="-14"/>
        </w:rPr>
        <w:t xml:space="preserve"> </w:t>
      </w:r>
      <w:r w:rsidRPr="00D6772C">
        <w:rPr>
          <w:rFonts w:ascii="Times New Roman" w:hAnsi="Times New Roman" w:cs="Times New Roman"/>
        </w:rPr>
        <w:t xml:space="preserve">within which the GCC must operate? </w:t>
      </w:r>
    </w:p>
    <w:p w14:paraId="6CEE4A29" w14:textId="77777777" w:rsidR="00AA5452" w:rsidRPr="00D6772C" w:rsidRDefault="00AA5452" w:rsidP="00AA5452">
      <w:pPr>
        <w:pStyle w:val="BodyText"/>
        <w:spacing w:before="1"/>
        <w:ind w:right="-188"/>
        <w:jc w:val="both"/>
        <w:rPr>
          <w:rFonts w:ascii="Times New Roman" w:hAnsi="Times New Roman" w:cs="Times New Roman"/>
        </w:rPr>
      </w:pPr>
      <w:r w:rsidRPr="00D6772C">
        <w:rPr>
          <w:rFonts w:ascii="Times New Roman" w:hAnsi="Times New Roman" w:cs="Times New Roman"/>
        </w:rPr>
        <w:t>Hence, the actual extent of policy resistance to the proposed SD model as a solution to the identified problem already lies outside the scope of the present</w:t>
      </w:r>
      <w:r w:rsidRPr="00D6772C">
        <w:rPr>
          <w:rFonts w:ascii="Times New Roman" w:hAnsi="Times New Roman" w:cs="Times New Roman"/>
          <w:spacing w:val="-3"/>
        </w:rPr>
        <w:t xml:space="preserve"> </w:t>
      </w:r>
      <w:r w:rsidRPr="00D6772C">
        <w:rPr>
          <w:rFonts w:ascii="Times New Roman" w:hAnsi="Times New Roman" w:cs="Times New Roman"/>
        </w:rPr>
        <w:t>study.</w:t>
      </w:r>
    </w:p>
    <w:p w14:paraId="0C9FF232" w14:textId="77777777" w:rsidR="00AA5452" w:rsidRPr="00D6772C" w:rsidRDefault="00AA5452" w:rsidP="00743D54">
      <w:pPr>
        <w:pStyle w:val="Heading2"/>
        <w:rPr>
          <w:rFonts w:ascii="Times New Roman" w:hAnsi="Times New Roman"/>
          <w:sz w:val="24"/>
          <w:szCs w:val="24"/>
        </w:rPr>
      </w:pPr>
      <w:bookmarkStart w:id="310" w:name="_Toc57021124"/>
      <w:r w:rsidRPr="00D6772C">
        <w:rPr>
          <w:rFonts w:ascii="Times New Roman" w:hAnsi="Times New Roman"/>
          <w:sz w:val="24"/>
          <w:szCs w:val="24"/>
        </w:rPr>
        <w:t>6.5 Conclusions</w:t>
      </w:r>
      <w:bookmarkEnd w:id="310"/>
    </w:p>
    <w:p w14:paraId="6F1B1FD5" w14:textId="77777777" w:rsidR="00AA5452" w:rsidRPr="00D6772C" w:rsidRDefault="00AA5452" w:rsidP="00AA5452">
      <w:pPr>
        <w:pStyle w:val="BodyText"/>
        <w:spacing w:before="1"/>
        <w:ind w:right="-188"/>
        <w:jc w:val="both"/>
        <w:rPr>
          <w:rFonts w:ascii="Times New Roman" w:hAnsi="Times New Roman" w:cs="Times New Roman"/>
        </w:rPr>
      </w:pPr>
      <w:r w:rsidRPr="00D6772C">
        <w:rPr>
          <w:rFonts w:ascii="Times New Roman" w:hAnsi="Times New Roman" w:cs="Times New Roman"/>
        </w:rPr>
        <w:t>This chapter has shown the powerful insights that the qualitative aspect of System Dynamics (causal modelling) can generate.  The area of interest was the effects of becoming a supranational body which places the collective interests of the GCC over the national ones.  The VSM analysis has shown the way to achieve this but the system dynamics methodology then analyses the consequences of such a decision</w:t>
      </w:r>
    </w:p>
    <w:p w14:paraId="7EA12D01" w14:textId="77777777" w:rsidR="00AA5452" w:rsidRPr="00D6772C" w:rsidRDefault="00AA5452" w:rsidP="00AA5452">
      <w:pPr>
        <w:pStyle w:val="BodyText"/>
        <w:spacing w:before="1"/>
        <w:ind w:right="-188" w:firstLine="720"/>
        <w:jc w:val="both"/>
        <w:rPr>
          <w:rFonts w:ascii="Times New Roman" w:hAnsi="Times New Roman" w:cs="Times New Roman"/>
        </w:rPr>
      </w:pPr>
      <w:r w:rsidRPr="00D6772C">
        <w:rPr>
          <w:rFonts w:ascii="Times New Roman" w:hAnsi="Times New Roman" w:cs="Times New Roman"/>
        </w:rPr>
        <w:t>To enable the formulation of the problem dynamically and to show the development of the problem over time, a reference mode was established. For the problem</w:t>
      </w:r>
      <w:r w:rsidRPr="00D6772C">
        <w:rPr>
          <w:rFonts w:ascii="Times New Roman" w:hAnsi="Times New Roman" w:cs="Times New Roman"/>
          <w:spacing w:val="-4"/>
        </w:rPr>
        <w:t xml:space="preserve"> </w:t>
      </w:r>
      <w:r w:rsidRPr="00D6772C">
        <w:rPr>
          <w:rFonts w:ascii="Times New Roman" w:hAnsi="Times New Roman" w:cs="Times New Roman"/>
        </w:rPr>
        <w:t>related</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r w:rsidRPr="00D6772C">
        <w:rPr>
          <w:rFonts w:ascii="Times New Roman" w:hAnsi="Times New Roman" w:cs="Times New Roman"/>
        </w:rPr>
        <w:t>political</w:t>
      </w:r>
      <w:r w:rsidRPr="00D6772C">
        <w:rPr>
          <w:rFonts w:ascii="Times New Roman" w:hAnsi="Times New Roman" w:cs="Times New Roman"/>
          <w:spacing w:val="-2"/>
        </w:rPr>
        <w:t xml:space="preserve"> </w:t>
      </w:r>
      <w:r w:rsidRPr="00D6772C">
        <w:rPr>
          <w:rFonts w:ascii="Times New Roman" w:hAnsi="Times New Roman" w:cs="Times New Roman"/>
        </w:rPr>
        <w:t>integration,</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time</w:t>
      </w:r>
      <w:r w:rsidRPr="00D6772C">
        <w:rPr>
          <w:rFonts w:ascii="Times New Roman" w:hAnsi="Times New Roman" w:cs="Times New Roman"/>
          <w:spacing w:val="-5"/>
        </w:rPr>
        <w:t xml:space="preserve"> </w:t>
      </w:r>
      <w:r w:rsidRPr="00D6772C">
        <w:rPr>
          <w:rFonts w:ascii="Times New Roman" w:hAnsi="Times New Roman" w:cs="Times New Roman"/>
        </w:rPr>
        <w:t>horizon</w:t>
      </w:r>
      <w:r w:rsidRPr="00D6772C">
        <w:rPr>
          <w:rFonts w:ascii="Times New Roman" w:hAnsi="Times New Roman" w:cs="Times New Roman"/>
          <w:spacing w:val="-4"/>
        </w:rPr>
        <w:t xml:space="preserve"> </w:t>
      </w:r>
      <w:r w:rsidRPr="00D6772C">
        <w:rPr>
          <w:rFonts w:ascii="Times New Roman" w:hAnsi="Times New Roman" w:cs="Times New Roman"/>
        </w:rPr>
        <w:t>that</w:t>
      </w:r>
      <w:r w:rsidRPr="00D6772C">
        <w:rPr>
          <w:rFonts w:ascii="Times New Roman" w:hAnsi="Times New Roman" w:cs="Times New Roman"/>
          <w:spacing w:val="-4"/>
        </w:rPr>
        <w:t xml:space="preserve"> </w:t>
      </w:r>
      <w:r w:rsidRPr="00D6772C">
        <w:rPr>
          <w:rFonts w:ascii="Times New Roman" w:hAnsi="Times New Roman" w:cs="Times New Roman"/>
        </w:rPr>
        <w:t>ranged</w:t>
      </w:r>
      <w:r w:rsidRPr="00D6772C">
        <w:rPr>
          <w:rFonts w:ascii="Times New Roman" w:hAnsi="Times New Roman" w:cs="Times New Roman"/>
          <w:spacing w:val="-7"/>
        </w:rPr>
        <w:t xml:space="preserve"> </w:t>
      </w:r>
      <w:r w:rsidRPr="00D6772C">
        <w:rPr>
          <w:rFonts w:ascii="Times New Roman" w:hAnsi="Times New Roman" w:cs="Times New Roman"/>
        </w:rPr>
        <w:t>from</w:t>
      </w:r>
      <w:r w:rsidRPr="00D6772C">
        <w:rPr>
          <w:rFonts w:ascii="Times New Roman" w:hAnsi="Times New Roman" w:cs="Times New Roman"/>
          <w:spacing w:val="-3"/>
        </w:rPr>
        <w:t xml:space="preserve"> </w:t>
      </w:r>
      <w:r w:rsidRPr="00D6772C">
        <w:rPr>
          <w:rFonts w:ascii="Times New Roman" w:hAnsi="Times New Roman" w:cs="Times New Roman"/>
        </w:rPr>
        <w:t>1967</w:t>
      </w:r>
      <w:r w:rsidRPr="00D6772C">
        <w:rPr>
          <w:rFonts w:ascii="Times New Roman" w:hAnsi="Times New Roman" w:cs="Times New Roman"/>
          <w:spacing w:val="1"/>
        </w:rPr>
        <w:t xml:space="preserve"> </w:t>
      </w:r>
      <w:r w:rsidRPr="00D6772C">
        <w:rPr>
          <w:rFonts w:ascii="Times New Roman" w:hAnsi="Times New Roman" w:cs="Times New Roman"/>
        </w:rPr>
        <w:t>–</w:t>
      </w:r>
      <w:r w:rsidRPr="00D6772C">
        <w:rPr>
          <w:rFonts w:ascii="Times New Roman" w:hAnsi="Times New Roman" w:cs="Times New Roman"/>
          <w:spacing w:val="-6"/>
        </w:rPr>
        <w:t xml:space="preserve"> </w:t>
      </w:r>
      <w:r w:rsidRPr="00D6772C">
        <w:rPr>
          <w:rFonts w:ascii="Times New Roman" w:hAnsi="Times New Roman" w:cs="Times New Roman"/>
        </w:rPr>
        <w:t xml:space="preserve">2008 was chosen. A summary of the outcome of GCC intervention in regional or </w:t>
      </w:r>
      <w:r w:rsidRPr="00D6772C">
        <w:rPr>
          <w:rFonts w:ascii="Times New Roman" w:hAnsi="Times New Roman" w:cs="Times New Roman"/>
          <w:spacing w:val="2"/>
        </w:rPr>
        <w:t xml:space="preserve">sub- </w:t>
      </w:r>
      <w:r w:rsidRPr="00D6772C">
        <w:rPr>
          <w:rFonts w:ascii="Times New Roman" w:hAnsi="Times New Roman" w:cs="Times New Roman"/>
        </w:rPr>
        <w:t>regional</w:t>
      </w:r>
      <w:r w:rsidRPr="00D6772C">
        <w:rPr>
          <w:rFonts w:ascii="Times New Roman" w:hAnsi="Times New Roman" w:cs="Times New Roman"/>
          <w:spacing w:val="-10"/>
        </w:rPr>
        <w:t xml:space="preserve"> </w:t>
      </w:r>
      <w:r w:rsidRPr="00D6772C">
        <w:rPr>
          <w:rFonts w:ascii="Times New Roman" w:hAnsi="Times New Roman" w:cs="Times New Roman"/>
        </w:rPr>
        <w:t>conflicts</w:t>
      </w:r>
      <w:r w:rsidRPr="00D6772C">
        <w:rPr>
          <w:rFonts w:ascii="Times New Roman" w:hAnsi="Times New Roman" w:cs="Times New Roman"/>
          <w:spacing w:val="-10"/>
        </w:rPr>
        <w:t xml:space="preserve"> </w:t>
      </w:r>
      <w:r w:rsidRPr="00D6772C">
        <w:rPr>
          <w:rFonts w:ascii="Times New Roman" w:hAnsi="Times New Roman" w:cs="Times New Roman"/>
        </w:rPr>
        <w:t>from</w:t>
      </w:r>
      <w:r w:rsidRPr="00D6772C">
        <w:rPr>
          <w:rFonts w:ascii="Times New Roman" w:hAnsi="Times New Roman" w:cs="Times New Roman"/>
          <w:spacing w:val="-10"/>
        </w:rPr>
        <w:t xml:space="preserve"> </w:t>
      </w:r>
      <w:r w:rsidRPr="00D6772C">
        <w:rPr>
          <w:rFonts w:ascii="Times New Roman" w:hAnsi="Times New Roman" w:cs="Times New Roman"/>
        </w:rPr>
        <w:t>1981</w:t>
      </w:r>
      <w:r w:rsidRPr="00D6772C">
        <w:rPr>
          <w:rFonts w:ascii="Times New Roman" w:hAnsi="Times New Roman" w:cs="Times New Roman"/>
          <w:spacing w:val="-8"/>
        </w:rPr>
        <w:t xml:space="preserve"> </w:t>
      </w:r>
      <w:r w:rsidRPr="00D6772C">
        <w:rPr>
          <w:rFonts w:ascii="Times New Roman" w:hAnsi="Times New Roman" w:cs="Times New Roman"/>
        </w:rPr>
        <w:t>up</w:t>
      </w:r>
      <w:r w:rsidRPr="00D6772C">
        <w:rPr>
          <w:rFonts w:ascii="Times New Roman" w:hAnsi="Times New Roman" w:cs="Times New Roman"/>
          <w:spacing w:val="-10"/>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2008</w:t>
      </w:r>
      <w:r w:rsidRPr="00D6772C">
        <w:rPr>
          <w:rFonts w:ascii="Times New Roman" w:hAnsi="Times New Roman" w:cs="Times New Roman"/>
          <w:spacing w:val="-7"/>
        </w:rPr>
        <w:t xml:space="preserve"> </w:t>
      </w:r>
      <w:r w:rsidRPr="00D6772C">
        <w:rPr>
          <w:rFonts w:ascii="Times New Roman" w:hAnsi="Times New Roman" w:cs="Times New Roman"/>
        </w:rPr>
        <w:t>was</w:t>
      </w:r>
      <w:r w:rsidRPr="00D6772C">
        <w:rPr>
          <w:rFonts w:ascii="Times New Roman" w:hAnsi="Times New Roman" w:cs="Times New Roman"/>
          <w:spacing w:val="-9"/>
        </w:rPr>
        <w:t xml:space="preserve"> </w:t>
      </w:r>
      <w:r w:rsidRPr="00D6772C">
        <w:rPr>
          <w:rFonts w:ascii="Times New Roman" w:hAnsi="Times New Roman" w:cs="Times New Roman"/>
        </w:rPr>
        <w:t>presented</w:t>
      </w:r>
      <w:r w:rsidRPr="00D6772C">
        <w:rPr>
          <w:rFonts w:ascii="Times New Roman" w:hAnsi="Times New Roman" w:cs="Times New Roman"/>
          <w:spacing w:val="-7"/>
        </w:rPr>
        <w:t xml:space="preserve"> </w:t>
      </w:r>
      <w:r w:rsidRPr="00D6772C">
        <w:rPr>
          <w:rFonts w:ascii="Times New Roman" w:hAnsi="Times New Roman" w:cs="Times New Roman"/>
        </w:rPr>
        <w:t>in</w:t>
      </w:r>
      <w:r w:rsidRPr="00D6772C">
        <w:rPr>
          <w:rFonts w:ascii="Times New Roman" w:hAnsi="Times New Roman" w:cs="Times New Roman"/>
          <w:spacing w:val="-11"/>
        </w:rPr>
        <w:t xml:space="preserve"> </w:t>
      </w:r>
      <w:r w:rsidRPr="00D6772C">
        <w:rPr>
          <w:rFonts w:ascii="Times New Roman" w:hAnsi="Times New Roman" w:cs="Times New Roman"/>
        </w:rPr>
        <w:t>Table</w:t>
      </w:r>
      <w:r w:rsidRPr="00D6772C">
        <w:rPr>
          <w:rFonts w:ascii="Times New Roman" w:hAnsi="Times New Roman" w:cs="Times New Roman"/>
          <w:spacing w:val="-10"/>
        </w:rPr>
        <w:t xml:space="preserve"> </w:t>
      </w:r>
      <w:r w:rsidRPr="00D6772C">
        <w:rPr>
          <w:rFonts w:ascii="Times New Roman" w:hAnsi="Times New Roman" w:cs="Times New Roman"/>
        </w:rPr>
        <w:t>6.3</w:t>
      </w:r>
      <w:r w:rsidRPr="00D6772C">
        <w:rPr>
          <w:rFonts w:ascii="Times New Roman" w:hAnsi="Times New Roman" w:cs="Times New Roman"/>
          <w:spacing w:val="-10"/>
        </w:rPr>
        <w:t xml:space="preserve"> </w:t>
      </w:r>
      <w:r w:rsidRPr="00D6772C">
        <w:rPr>
          <w:rFonts w:ascii="Times New Roman" w:hAnsi="Times New Roman" w:cs="Times New Roman"/>
        </w:rPr>
        <w:t>which</w:t>
      </w:r>
      <w:r w:rsidRPr="00D6772C">
        <w:rPr>
          <w:rFonts w:ascii="Times New Roman" w:hAnsi="Times New Roman" w:cs="Times New Roman"/>
          <w:spacing w:val="-8"/>
        </w:rPr>
        <w:t xml:space="preserve"> </w:t>
      </w:r>
      <w:r w:rsidRPr="00D6772C">
        <w:rPr>
          <w:rFonts w:ascii="Times New Roman" w:hAnsi="Times New Roman" w:cs="Times New Roman"/>
        </w:rPr>
        <w:t>showed</w:t>
      </w:r>
      <w:r w:rsidRPr="00D6772C">
        <w:rPr>
          <w:rFonts w:ascii="Times New Roman" w:hAnsi="Times New Roman" w:cs="Times New Roman"/>
          <w:spacing w:val="-8"/>
        </w:rPr>
        <w:t xml:space="preserve"> </w:t>
      </w:r>
      <w:r w:rsidRPr="00D6772C">
        <w:rPr>
          <w:rFonts w:ascii="Times New Roman" w:hAnsi="Times New Roman" w:cs="Times New Roman"/>
        </w:rPr>
        <w:t xml:space="preserve">that the mediation efforts of the GCC in the seven regional or sub-regional conflicts since 1981 were not 100% successful. </w:t>
      </w:r>
    </w:p>
    <w:p w14:paraId="08487EAC" w14:textId="77777777" w:rsidR="00AA5452" w:rsidRPr="00D6772C" w:rsidRDefault="00AA5452" w:rsidP="00AA5452">
      <w:pPr>
        <w:pStyle w:val="BodyText"/>
        <w:ind w:left="207" w:right="-188" w:firstLine="513"/>
        <w:jc w:val="both"/>
        <w:rPr>
          <w:rFonts w:ascii="Times New Roman" w:hAnsi="Times New Roman" w:cs="Times New Roman"/>
        </w:rPr>
      </w:pPr>
      <w:r w:rsidRPr="00D6772C">
        <w:rPr>
          <w:rFonts w:ascii="Times New Roman" w:hAnsi="Times New Roman" w:cs="Times New Roman"/>
        </w:rPr>
        <w:t>Causal loop diagrams for dispute resolution, intra-GCC trade, common tariff, and currency unification were constructed. Results of the analysis indicate the</w:t>
      </w:r>
      <w:r w:rsidRPr="00D6772C">
        <w:rPr>
          <w:rFonts w:ascii="Times New Roman" w:hAnsi="Times New Roman" w:cs="Times New Roman"/>
          <w:spacing w:val="-13"/>
        </w:rPr>
        <w:t xml:space="preserve"> </w:t>
      </w:r>
      <w:r w:rsidRPr="00D6772C">
        <w:rPr>
          <w:rFonts w:ascii="Times New Roman" w:hAnsi="Times New Roman" w:cs="Times New Roman"/>
        </w:rPr>
        <w:t>following:</w:t>
      </w:r>
    </w:p>
    <w:p w14:paraId="603030F9" w14:textId="77777777" w:rsidR="00AA5452" w:rsidRPr="00D6772C" w:rsidRDefault="00AA5452" w:rsidP="00AA5452">
      <w:pPr>
        <w:pStyle w:val="ListParagraph"/>
        <w:widowControl w:val="0"/>
        <w:numPr>
          <w:ilvl w:val="0"/>
          <w:numId w:val="41"/>
        </w:numPr>
        <w:tabs>
          <w:tab w:val="left" w:pos="684"/>
        </w:tabs>
        <w:autoSpaceDE w:val="0"/>
        <w:autoSpaceDN w:val="0"/>
        <w:ind w:left="567" w:right="-188"/>
        <w:contextualSpacing w:val="0"/>
        <w:jc w:val="both"/>
        <w:rPr>
          <w:rFonts w:ascii="Times New Roman" w:hAnsi="Times New Roman" w:cs="Times New Roman"/>
        </w:rPr>
      </w:pPr>
      <w:r w:rsidRPr="00D6772C">
        <w:rPr>
          <w:rFonts w:ascii="Times New Roman" w:hAnsi="Times New Roman" w:cs="Times New Roman"/>
        </w:rPr>
        <w:t>For</w:t>
      </w:r>
      <w:r w:rsidRPr="00D6772C">
        <w:rPr>
          <w:rFonts w:ascii="Times New Roman" w:hAnsi="Times New Roman" w:cs="Times New Roman"/>
          <w:spacing w:val="-10"/>
        </w:rPr>
        <w:t xml:space="preserve"> </w:t>
      </w:r>
      <w:r w:rsidRPr="00D6772C">
        <w:rPr>
          <w:rFonts w:ascii="Times New Roman" w:hAnsi="Times New Roman" w:cs="Times New Roman"/>
        </w:rPr>
        <w:t>dispute</w:t>
      </w:r>
      <w:r w:rsidRPr="00D6772C">
        <w:rPr>
          <w:rFonts w:ascii="Times New Roman" w:hAnsi="Times New Roman" w:cs="Times New Roman"/>
          <w:spacing w:val="-8"/>
        </w:rPr>
        <w:t xml:space="preserve"> </w:t>
      </w:r>
      <w:r w:rsidRPr="00D6772C">
        <w:rPr>
          <w:rFonts w:ascii="Times New Roman" w:hAnsi="Times New Roman" w:cs="Times New Roman"/>
        </w:rPr>
        <w:t>resolution,</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causal</w:t>
      </w:r>
      <w:r w:rsidRPr="00D6772C">
        <w:rPr>
          <w:rFonts w:ascii="Times New Roman" w:hAnsi="Times New Roman" w:cs="Times New Roman"/>
          <w:spacing w:val="-12"/>
        </w:rPr>
        <w:t xml:space="preserve"> </w:t>
      </w:r>
      <w:r w:rsidRPr="00D6772C">
        <w:rPr>
          <w:rFonts w:ascii="Times New Roman" w:hAnsi="Times New Roman" w:cs="Times New Roman"/>
        </w:rPr>
        <w:t>loop</w:t>
      </w:r>
      <w:r w:rsidRPr="00D6772C">
        <w:rPr>
          <w:rFonts w:ascii="Times New Roman" w:hAnsi="Times New Roman" w:cs="Times New Roman"/>
          <w:spacing w:val="-10"/>
        </w:rPr>
        <w:t xml:space="preserve"> </w:t>
      </w:r>
      <w:r w:rsidRPr="00D6772C">
        <w:rPr>
          <w:rFonts w:ascii="Times New Roman" w:hAnsi="Times New Roman" w:cs="Times New Roman"/>
        </w:rPr>
        <w:t>diagram</w:t>
      </w:r>
      <w:r w:rsidRPr="00D6772C">
        <w:rPr>
          <w:rFonts w:ascii="Times New Roman" w:hAnsi="Times New Roman" w:cs="Times New Roman"/>
          <w:spacing w:val="-8"/>
        </w:rPr>
        <w:t xml:space="preserve"> </w:t>
      </w:r>
      <w:r w:rsidRPr="00D6772C">
        <w:rPr>
          <w:rFonts w:ascii="Times New Roman" w:hAnsi="Times New Roman" w:cs="Times New Roman"/>
        </w:rPr>
        <w:t>(fig 6.5)</w:t>
      </w:r>
      <w:r w:rsidRPr="00D6772C">
        <w:rPr>
          <w:rFonts w:ascii="Times New Roman" w:hAnsi="Times New Roman" w:cs="Times New Roman"/>
          <w:spacing w:val="-10"/>
        </w:rPr>
        <w:t xml:space="preserve"> </w:t>
      </w:r>
      <w:r w:rsidRPr="00D6772C">
        <w:rPr>
          <w:rFonts w:ascii="Times New Roman" w:hAnsi="Times New Roman" w:cs="Times New Roman"/>
        </w:rPr>
        <w:t>illustrates</w:t>
      </w:r>
      <w:r w:rsidRPr="00D6772C">
        <w:rPr>
          <w:rFonts w:ascii="Times New Roman" w:hAnsi="Times New Roman" w:cs="Times New Roman"/>
          <w:spacing w:val="-8"/>
        </w:rPr>
        <w:t xml:space="preserve"> </w:t>
      </w:r>
      <w:r w:rsidRPr="00D6772C">
        <w:rPr>
          <w:rFonts w:ascii="Times New Roman" w:hAnsi="Times New Roman" w:cs="Times New Roman"/>
        </w:rPr>
        <w:t>that</w:t>
      </w:r>
      <w:r w:rsidRPr="00D6772C">
        <w:rPr>
          <w:rFonts w:ascii="Times New Roman" w:hAnsi="Times New Roman" w:cs="Times New Roman"/>
          <w:spacing w:val="-11"/>
        </w:rPr>
        <w:t xml:space="preserve"> </w:t>
      </w:r>
      <w:r w:rsidRPr="00D6772C">
        <w:rPr>
          <w:rFonts w:ascii="Times New Roman" w:hAnsi="Times New Roman" w:cs="Times New Roman"/>
        </w:rPr>
        <w:t>the link between outside mediation and de-escalation efforts of the GCC has a negative polarity, thereby implying the prerequisite for the establishment of a supranational to</w:t>
      </w:r>
      <w:r w:rsidRPr="00D6772C">
        <w:rPr>
          <w:rFonts w:ascii="Times New Roman" w:hAnsi="Times New Roman" w:cs="Times New Roman"/>
          <w:spacing w:val="-8"/>
        </w:rPr>
        <w:t xml:space="preserve"> </w:t>
      </w:r>
      <w:r w:rsidRPr="00D6772C">
        <w:rPr>
          <w:rFonts w:ascii="Times New Roman" w:hAnsi="Times New Roman" w:cs="Times New Roman"/>
        </w:rPr>
        <w:t>increase</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rate</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success</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GCC</w:t>
      </w:r>
      <w:r w:rsidRPr="00D6772C">
        <w:rPr>
          <w:rFonts w:ascii="Times New Roman" w:hAnsi="Times New Roman" w:cs="Times New Roman"/>
          <w:spacing w:val="-10"/>
        </w:rPr>
        <w:t xml:space="preserve"> </w:t>
      </w:r>
      <w:r w:rsidRPr="00D6772C">
        <w:rPr>
          <w:rFonts w:ascii="Times New Roman" w:hAnsi="Times New Roman" w:cs="Times New Roman"/>
        </w:rPr>
        <w:t>efforts.</w:t>
      </w:r>
      <w:r w:rsidRPr="00D6772C">
        <w:rPr>
          <w:rFonts w:ascii="Times New Roman" w:hAnsi="Times New Roman" w:cs="Times New Roman"/>
          <w:spacing w:val="51"/>
        </w:rPr>
        <w:t xml:space="preserve"> </w:t>
      </w:r>
      <w:r w:rsidRPr="00D6772C">
        <w:rPr>
          <w:rFonts w:ascii="Times New Roman" w:hAnsi="Times New Roman" w:cs="Times New Roman"/>
        </w:rPr>
        <w:t>In</w:t>
      </w:r>
      <w:r w:rsidRPr="00D6772C">
        <w:rPr>
          <w:rFonts w:ascii="Times New Roman" w:hAnsi="Times New Roman" w:cs="Times New Roman"/>
          <w:spacing w:val="-8"/>
        </w:rPr>
        <w:t xml:space="preserve"> </w:t>
      </w:r>
      <w:r w:rsidRPr="00D6772C">
        <w:rPr>
          <w:rFonts w:ascii="Times New Roman" w:hAnsi="Times New Roman" w:cs="Times New Roman"/>
        </w:rPr>
        <w:t>addition,</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causal</w:t>
      </w:r>
      <w:r w:rsidRPr="00D6772C">
        <w:rPr>
          <w:rFonts w:ascii="Times New Roman" w:hAnsi="Times New Roman" w:cs="Times New Roman"/>
          <w:spacing w:val="-9"/>
        </w:rPr>
        <w:t xml:space="preserve"> </w:t>
      </w:r>
      <w:r w:rsidRPr="00D6772C">
        <w:rPr>
          <w:rFonts w:ascii="Times New Roman" w:hAnsi="Times New Roman" w:cs="Times New Roman"/>
        </w:rPr>
        <w:t>loop</w:t>
      </w:r>
      <w:r w:rsidRPr="00D6772C">
        <w:rPr>
          <w:rFonts w:ascii="Times New Roman" w:hAnsi="Times New Roman" w:cs="Times New Roman"/>
          <w:spacing w:val="-8"/>
        </w:rPr>
        <w:t xml:space="preserve"> </w:t>
      </w:r>
      <w:r w:rsidRPr="00D6772C">
        <w:rPr>
          <w:rFonts w:ascii="Times New Roman" w:hAnsi="Times New Roman" w:cs="Times New Roman"/>
        </w:rPr>
        <w:t>diagram shows that the polarity of the entire loop is positive, thereby implying that the feedback</w:t>
      </w:r>
      <w:r w:rsidRPr="00D6772C">
        <w:rPr>
          <w:rFonts w:ascii="Times New Roman" w:hAnsi="Times New Roman" w:cs="Times New Roman"/>
          <w:spacing w:val="19"/>
        </w:rPr>
        <w:t xml:space="preserve"> </w:t>
      </w:r>
      <w:r w:rsidRPr="00D6772C">
        <w:rPr>
          <w:rFonts w:ascii="Times New Roman" w:hAnsi="Times New Roman" w:cs="Times New Roman"/>
        </w:rPr>
        <w:t>loop</w:t>
      </w:r>
      <w:r w:rsidRPr="00D6772C">
        <w:rPr>
          <w:rFonts w:ascii="Times New Roman" w:hAnsi="Times New Roman" w:cs="Times New Roman"/>
          <w:spacing w:val="20"/>
        </w:rPr>
        <w:t xml:space="preserve"> </w:t>
      </w:r>
      <w:r w:rsidRPr="00D6772C">
        <w:rPr>
          <w:rFonts w:ascii="Times New Roman" w:hAnsi="Times New Roman" w:cs="Times New Roman"/>
        </w:rPr>
        <w:t>of</w:t>
      </w:r>
      <w:r w:rsidRPr="00D6772C">
        <w:rPr>
          <w:rFonts w:ascii="Times New Roman" w:hAnsi="Times New Roman" w:cs="Times New Roman"/>
          <w:spacing w:val="21"/>
        </w:rPr>
        <w:t xml:space="preserve"> </w:t>
      </w:r>
      <w:r w:rsidRPr="00D6772C">
        <w:rPr>
          <w:rFonts w:ascii="Times New Roman" w:hAnsi="Times New Roman" w:cs="Times New Roman"/>
        </w:rPr>
        <w:t>dispute</w:t>
      </w:r>
      <w:r w:rsidRPr="00D6772C">
        <w:rPr>
          <w:rFonts w:ascii="Times New Roman" w:hAnsi="Times New Roman" w:cs="Times New Roman"/>
          <w:spacing w:val="21"/>
        </w:rPr>
        <w:t xml:space="preserve"> </w:t>
      </w:r>
      <w:r w:rsidRPr="00D6772C">
        <w:rPr>
          <w:rFonts w:ascii="Times New Roman" w:hAnsi="Times New Roman" w:cs="Times New Roman"/>
        </w:rPr>
        <w:t>resolution</w:t>
      </w:r>
      <w:r w:rsidRPr="00D6772C">
        <w:rPr>
          <w:rFonts w:ascii="Times New Roman" w:hAnsi="Times New Roman" w:cs="Times New Roman"/>
          <w:spacing w:val="20"/>
        </w:rPr>
        <w:t xml:space="preserve"> </w:t>
      </w:r>
      <w:r w:rsidRPr="00D6772C">
        <w:rPr>
          <w:rFonts w:ascii="Times New Roman" w:hAnsi="Times New Roman" w:cs="Times New Roman"/>
        </w:rPr>
        <w:t>is</w:t>
      </w:r>
      <w:r w:rsidRPr="00D6772C">
        <w:rPr>
          <w:rFonts w:ascii="Times New Roman" w:hAnsi="Times New Roman" w:cs="Times New Roman"/>
          <w:spacing w:val="20"/>
        </w:rPr>
        <w:t xml:space="preserve"> </w:t>
      </w:r>
      <w:r w:rsidRPr="00D6772C">
        <w:rPr>
          <w:rFonts w:ascii="Times New Roman" w:hAnsi="Times New Roman" w:cs="Times New Roman"/>
        </w:rPr>
        <w:t>influenced</w:t>
      </w:r>
      <w:r w:rsidRPr="00D6772C">
        <w:rPr>
          <w:rFonts w:ascii="Times New Roman" w:hAnsi="Times New Roman" w:cs="Times New Roman"/>
          <w:spacing w:val="20"/>
        </w:rPr>
        <w:t xml:space="preserve"> </w:t>
      </w:r>
      <w:r w:rsidRPr="00D6772C">
        <w:rPr>
          <w:rFonts w:ascii="Times New Roman" w:hAnsi="Times New Roman" w:cs="Times New Roman"/>
        </w:rPr>
        <w:t>by</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21"/>
        </w:rPr>
        <w:t xml:space="preserve"> </w:t>
      </w:r>
      <w:r w:rsidRPr="00D6772C">
        <w:rPr>
          <w:rFonts w:ascii="Times New Roman" w:hAnsi="Times New Roman" w:cs="Times New Roman"/>
        </w:rPr>
        <w:t>issue</w:t>
      </w:r>
      <w:r w:rsidRPr="00D6772C">
        <w:rPr>
          <w:rFonts w:ascii="Times New Roman" w:hAnsi="Times New Roman" w:cs="Times New Roman"/>
          <w:spacing w:val="20"/>
        </w:rPr>
        <w:t xml:space="preserve"> </w:t>
      </w:r>
      <w:r w:rsidRPr="00D6772C">
        <w:rPr>
          <w:rFonts w:ascii="Times New Roman" w:hAnsi="Times New Roman" w:cs="Times New Roman"/>
        </w:rPr>
        <w:t>of</w:t>
      </w:r>
      <w:r w:rsidRPr="00D6772C">
        <w:rPr>
          <w:rFonts w:ascii="Times New Roman" w:hAnsi="Times New Roman" w:cs="Times New Roman"/>
          <w:spacing w:val="22"/>
        </w:rPr>
        <w:t xml:space="preserve"> </w:t>
      </w:r>
      <w:r w:rsidRPr="00D6772C">
        <w:rPr>
          <w:rFonts w:ascii="Times New Roman" w:hAnsi="Times New Roman" w:cs="Times New Roman"/>
        </w:rPr>
        <w:t>nationalism</w:t>
      </w:r>
      <w:r w:rsidRPr="00D6772C">
        <w:rPr>
          <w:rFonts w:ascii="Times New Roman" w:hAnsi="Times New Roman" w:cs="Times New Roman"/>
          <w:spacing w:val="22"/>
        </w:rPr>
        <w:t xml:space="preserve"> </w:t>
      </w:r>
      <w:r w:rsidRPr="00D6772C">
        <w:rPr>
          <w:rFonts w:ascii="Times New Roman" w:hAnsi="Times New Roman" w:cs="Times New Roman"/>
        </w:rPr>
        <w:t>and sovereignty. It also implies that there is a need to establish a supranational tool to gain more successful results.</w:t>
      </w:r>
    </w:p>
    <w:p w14:paraId="33D3ABE8" w14:textId="77777777" w:rsidR="00AA5452" w:rsidRPr="00D6772C" w:rsidRDefault="00AA5452" w:rsidP="00AA5452">
      <w:pPr>
        <w:pStyle w:val="ListParagraph"/>
        <w:widowControl w:val="0"/>
        <w:numPr>
          <w:ilvl w:val="0"/>
          <w:numId w:val="41"/>
        </w:numPr>
        <w:tabs>
          <w:tab w:val="left" w:pos="684"/>
        </w:tabs>
        <w:autoSpaceDE w:val="0"/>
        <w:autoSpaceDN w:val="0"/>
        <w:ind w:left="567" w:right="-188" w:hanging="283"/>
        <w:contextualSpacing w:val="0"/>
        <w:jc w:val="both"/>
        <w:rPr>
          <w:rFonts w:ascii="Times New Roman" w:hAnsi="Times New Roman" w:cs="Times New Roman"/>
        </w:rPr>
      </w:pPr>
      <w:r w:rsidRPr="00D6772C">
        <w:rPr>
          <w:rFonts w:ascii="Times New Roman" w:hAnsi="Times New Roman" w:cs="Times New Roman"/>
        </w:rPr>
        <w:t>For intra-GCC trade, the causal loop diagram (see Figure 6.8) illustrates that the ‘supranational</w:t>
      </w:r>
      <w:r w:rsidRPr="00D6772C">
        <w:rPr>
          <w:rFonts w:ascii="Times New Roman" w:hAnsi="Times New Roman" w:cs="Times New Roman"/>
          <w:spacing w:val="-18"/>
        </w:rPr>
        <w:t xml:space="preserve"> </w:t>
      </w:r>
      <w:r w:rsidRPr="00D6772C">
        <w:rPr>
          <w:rFonts w:ascii="Times New Roman" w:hAnsi="Times New Roman" w:cs="Times New Roman"/>
        </w:rPr>
        <w:t>tool’</w:t>
      </w:r>
      <w:r w:rsidRPr="00D6772C">
        <w:rPr>
          <w:rFonts w:ascii="Times New Roman" w:hAnsi="Times New Roman" w:cs="Times New Roman"/>
          <w:spacing w:val="-18"/>
        </w:rPr>
        <w:t xml:space="preserve"> </w:t>
      </w:r>
      <w:r w:rsidRPr="00D6772C">
        <w:rPr>
          <w:rFonts w:ascii="Times New Roman" w:hAnsi="Times New Roman" w:cs="Times New Roman"/>
        </w:rPr>
        <w:t>loop</w:t>
      </w:r>
      <w:r w:rsidRPr="00D6772C">
        <w:rPr>
          <w:rFonts w:ascii="Times New Roman" w:hAnsi="Times New Roman" w:cs="Times New Roman"/>
          <w:spacing w:val="-17"/>
        </w:rPr>
        <w:t xml:space="preserve"> </w:t>
      </w:r>
      <w:r w:rsidRPr="00D6772C">
        <w:rPr>
          <w:rFonts w:ascii="Times New Roman" w:hAnsi="Times New Roman" w:cs="Times New Roman"/>
        </w:rPr>
        <w:t>is</w:t>
      </w:r>
      <w:r w:rsidRPr="00D6772C">
        <w:rPr>
          <w:rFonts w:ascii="Times New Roman" w:hAnsi="Times New Roman" w:cs="Times New Roman"/>
          <w:spacing w:val="-17"/>
        </w:rPr>
        <w:t xml:space="preserve"> </w:t>
      </w:r>
      <w:r w:rsidRPr="00D6772C">
        <w:rPr>
          <w:rFonts w:ascii="Times New Roman" w:hAnsi="Times New Roman" w:cs="Times New Roman"/>
        </w:rPr>
        <w:t>a</w:t>
      </w:r>
      <w:r w:rsidRPr="00D6772C">
        <w:rPr>
          <w:rFonts w:ascii="Times New Roman" w:hAnsi="Times New Roman" w:cs="Times New Roman"/>
          <w:spacing w:val="-17"/>
        </w:rPr>
        <w:t xml:space="preserve"> </w:t>
      </w:r>
      <w:r w:rsidRPr="00D6772C">
        <w:rPr>
          <w:rFonts w:ascii="Times New Roman" w:hAnsi="Times New Roman" w:cs="Times New Roman"/>
        </w:rPr>
        <w:t>positive</w:t>
      </w:r>
      <w:r w:rsidRPr="00D6772C">
        <w:rPr>
          <w:rFonts w:ascii="Times New Roman" w:hAnsi="Times New Roman" w:cs="Times New Roman"/>
          <w:spacing w:val="-17"/>
        </w:rPr>
        <w:t xml:space="preserve"> </w:t>
      </w:r>
      <w:r w:rsidRPr="00D6772C">
        <w:rPr>
          <w:rFonts w:ascii="Times New Roman" w:hAnsi="Times New Roman" w:cs="Times New Roman"/>
        </w:rPr>
        <w:t>feedback</w:t>
      </w:r>
      <w:r w:rsidRPr="00D6772C">
        <w:rPr>
          <w:rFonts w:ascii="Times New Roman" w:hAnsi="Times New Roman" w:cs="Times New Roman"/>
          <w:spacing w:val="-19"/>
        </w:rPr>
        <w:t xml:space="preserve"> </w:t>
      </w:r>
      <w:r w:rsidRPr="00D6772C">
        <w:rPr>
          <w:rFonts w:ascii="Times New Roman" w:hAnsi="Times New Roman" w:cs="Times New Roman"/>
        </w:rPr>
        <w:t>loop</w:t>
      </w:r>
      <w:r w:rsidRPr="00D6772C">
        <w:rPr>
          <w:rFonts w:ascii="Times New Roman" w:hAnsi="Times New Roman" w:cs="Times New Roman"/>
          <w:spacing w:val="-17"/>
        </w:rPr>
        <w:t xml:space="preserve"> </w:t>
      </w:r>
      <w:r w:rsidRPr="00D6772C">
        <w:rPr>
          <w:rFonts w:ascii="Times New Roman" w:hAnsi="Times New Roman" w:cs="Times New Roman"/>
        </w:rPr>
        <w:t>that</w:t>
      </w:r>
      <w:r w:rsidRPr="00D6772C">
        <w:rPr>
          <w:rFonts w:ascii="Times New Roman" w:hAnsi="Times New Roman" w:cs="Times New Roman"/>
          <w:spacing w:val="-17"/>
        </w:rPr>
        <w:t xml:space="preserve"> </w:t>
      </w:r>
      <w:r w:rsidRPr="00D6772C">
        <w:rPr>
          <w:rFonts w:ascii="Times New Roman" w:hAnsi="Times New Roman" w:cs="Times New Roman"/>
        </w:rPr>
        <w:t>links</w:t>
      </w:r>
      <w:r w:rsidRPr="00D6772C">
        <w:rPr>
          <w:rFonts w:ascii="Times New Roman" w:hAnsi="Times New Roman" w:cs="Times New Roman"/>
          <w:spacing w:val="-19"/>
        </w:rPr>
        <w:t xml:space="preserve"> </w:t>
      </w:r>
      <w:r w:rsidRPr="00D6772C">
        <w:rPr>
          <w:rFonts w:ascii="Times New Roman" w:hAnsi="Times New Roman" w:cs="Times New Roman"/>
        </w:rPr>
        <w:t>the</w:t>
      </w:r>
      <w:r w:rsidRPr="00D6772C">
        <w:rPr>
          <w:rFonts w:ascii="Times New Roman" w:hAnsi="Times New Roman" w:cs="Times New Roman"/>
          <w:spacing w:val="-21"/>
        </w:rPr>
        <w:t xml:space="preserve"> </w:t>
      </w:r>
      <w:r w:rsidRPr="00D6772C">
        <w:rPr>
          <w:rFonts w:ascii="Times New Roman" w:hAnsi="Times New Roman" w:cs="Times New Roman"/>
        </w:rPr>
        <w:t>following</w:t>
      </w:r>
      <w:r w:rsidRPr="00D6772C">
        <w:rPr>
          <w:rFonts w:ascii="Times New Roman" w:hAnsi="Times New Roman" w:cs="Times New Roman"/>
          <w:spacing w:val="-16"/>
        </w:rPr>
        <w:t xml:space="preserve"> </w:t>
      </w:r>
      <w:r w:rsidRPr="00D6772C">
        <w:rPr>
          <w:rFonts w:ascii="Times New Roman" w:hAnsi="Times New Roman" w:cs="Times New Roman"/>
        </w:rPr>
        <w:t>variables: implementation of GCC Charter relevant to the economic agreements, the goal of economic integration; supra national tool, and economic regulation. Since this</w:t>
      </w:r>
      <w:r w:rsidRPr="00D6772C">
        <w:rPr>
          <w:rFonts w:ascii="Times New Roman" w:hAnsi="Times New Roman" w:cs="Times New Roman"/>
          <w:spacing w:val="-40"/>
        </w:rPr>
        <w:t xml:space="preserve"> </w:t>
      </w:r>
      <w:r w:rsidRPr="00D6772C">
        <w:rPr>
          <w:rFonts w:ascii="Times New Roman" w:hAnsi="Times New Roman" w:cs="Times New Roman"/>
        </w:rPr>
        <w:t>loop has a positive polarity, it is a reinforcing feedback loop, implying that as the need for</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attainment</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economic</w:t>
      </w:r>
      <w:r w:rsidRPr="00D6772C">
        <w:rPr>
          <w:rFonts w:ascii="Times New Roman" w:hAnsi="Times New Roman" w:cs="Times New Roman"/>
          <w:spacing w:val="-12"/>
        </w:rPr>
        <w:t xml:space="preserve"> </w:t>
      </w:r>
      <w:r w:rsidRPr="00D6772C">
        <w:rPr>
          <w:rFonts w:ascii="Times New Roman" w:hAnsi="Times New Roman" w:cs="Times New Roman"/>
        </w:rPr>
        <w:t>integration</w:t>
      </w:r>
      <w:r w:rsidRPr="00D6772C">
        <w:rPr>
          <w:rFonts w:ascii="Times New Roman" w:hAnsi="Times New Roman" w:cs="Times New Roman"/>
          <w:spacing w:val="-11"/>
        </w:rPr>
        <w:t xml:space="preserve"> </w:t>
      </w:r>
      <w:r w:rsidRPr="00D6772C">
        <w:rPr>
          <w:rFonts w:ascii="Times New Roman" w:hAnsi="Times New Roman" w:cs="Times New Roman"/>
        </w:rPr>
        <w:t>goals</w:t>
      </w:r>
      <w:r w:rsidRPr="00D6772C">
        <w:rPr>
          <w:rFonts w:ascii="Times New Roman" w:hAnsi="Times New Roman" w:cs="Times New Roman"/>
          <w:spacing w:val="-13"/>
        </w:rPr>
        <w:t xml:space="preserve"> </w:t>
      </w:r>
      <w:r w:rsidRPr="00D6772C">
        <w:rPr>
          <w:rFonts w:ascii="Times New Roman" w:hAnsi="Times New Roman" w:cs="Times New Roman"/>
        </w:rPr>
        <w:t>increases,</w:t>
      </w:r>
      <w:r w:rsidRPr="00D6772C">
        <w:rPr>
          <w:rFonts w:ascii="Times New Roman" w:hAnsi="Times New Roman" w:cs="Times New Roman"/>
          <w:spacing w:val="-11"/>
        </w:rPr>
        <w:t xml:space="preserve"> </w:t>
      </w:r>
      <w:r w:rsidRPr="00D6772C">
        <w:rPr>
          <w:rFonts w:ascii="Times New Roman" w:hAnsi="Times New Roman" w:cs="Times New Roman"/>
        </w:rPr>
        <w:t>so</w:t>
      </w:r>
      <w:r w:rsidRPr="00D6772C">
        <w:rPr>
          <w:rFonts w:ascii="Times New Roman" w:hAnsi="Times New Roman" w:cs="Times New Roman"/>
          <w:spacing w:val="-6"/>
        </w:rPr>
        <w:t xml:space="preserve"> </w:t>
      </w:r>
      <w:r w:rsidRPr="00D6772C">
        <w:rPr>
          <w:rFonts w:ascii="Times New Roman" w:hAnsi="Times New Roman" w:cs="Times New Roman"/>
        </w:rPr>
        <w:t>does</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prerequisite for the establishment of a supranational tool above what it would otherwise have been.</w:t>
      </w:r>
    </w:p>
    <w:p w14:paraId="5A76A8E3" w14:textId="77777777" w:rsidR="00AA5452" w:rsidRPr="00D6772C" w:rsidRDefault="00AA5452" w:rsidP="00AA5452">
      <w:pPr>
        <w:pStyle w:val="ListParagraph"/>
        <w:widowControl w:val="0"/>
        <w:numPr>
          <w:ilvl w:val="0"/>
          <w:numId w:val="41"/>
        </w:numPr>
        <w:tabs>
          <w:tab w:val="left" w:pos="684"/>
        </w:tabs>
        <w:autoSpaceDE w:val="0"/>
        <w:autoSpaceDN w:val="0"/>
        <w:ind w:left="567" w:right="-188" w:hanging="283"/>
        <w:contextualSpacing w:val="0"/>
        <w:jc w:val="both"/>
        <w:rPr>
          <w:rFonts w:ascii="Times New Roman" w:hAnsi="Times New Roman" w:cs="Times New Roman"/>
        </w:rPr>
      </w:pPr>
      <w:r w:rsidRPr="00D6772C">
        <w:rPr>
          <w:rFonts w:ascii="Times New Roman" w:hAnsi="Times New Roman" w:cs="Times New Roman"/>
        </w:rPr>
        <w:t>For the common tariff, the causal loop diagram (figure 6.10) shows two</w:t>
      </w:r>
      <w:r w:rsidRPr="00D6772C">
        <w:rPr>
          <w:rFonts w:ascii="Times New Roman" w:hAnsi="Times New Roman" w:cs="Times New Roman"/>
          <w:spacing w:val="42"/>
        </w:rPr>
        <w:t xml:space="preserve"> </w:t>
      </w:r>
      <w:r w:rsidRPr="00D6772C">
        <w:rPr>
          <w:rFonts w:ascii="Times New Roman" w:hAnsi="Times New Roman" w:cs="Times New Roman"/>
        </w:rPr>
        <w:t>loops- the</w:t>
      </w:r>
      <w:r w:rsidRPr="00D6772C">
        <w:rPr>
          <w:rFonts w:ascii="Times New Roman" w:hAnsi="Times New Roman" w:cs="Times New Roman"/>
          <w:spacing w:val="-7"/>
        </w:rPr>
        <w:t xml:space="preserve"> </w:t>
      </w:r>
      <w:r w:rsidRPr="00D6772C">
        <w:rPr>
          <w:rFonts w:ascii="Times New Roman" w:hAnsi="Times New Roman" w:cs="Times New Roman"/>
        </w:rPr>
        <w:t>‘common</w:t>
      </w:r>
      <w:r w:rsidRPr="00D6772C">
        <w:rPr>
          <w:rFonts w:ascii="Times New Roman" w:hAnsi="Times New Roman" w:cs="Times New Roman"/>
          <w:spacing w:val="-7"/>
        </w:rPr>
        <w:t xml:space="preserve"> </w:t>
      </w:r>
      <w:r w:rsidRPr="00D6772C">
        <w:rPr>
          <w:rFonts w:ascii="Times New Roman" w:hAnsi="Times New Roman" w:cs="Times New Roman"/>
        </w:rPr>
        <w:t>tariff</w:t>
      </w:r>
      <w:r w:rsidRPr="00D6772C">
        <w:rPr>
          <w:rFonts w:ascii="Times New Roman" w:hAnsi="Times New Roman" w:cs="Times New Roman"/>
          <w:spacing w:val="-5"/>
        </w:rPr>
        <w:t xml:space="preserve"> </w:t>
      </w:r>
      <w:r w:rsidRPr="00D6772C">
        <w:rPr>
          <w:rFonts w:ascii="Times New Roman" w:hAnsi="Times New Roman" w:cs="Times New Roman"/>
        </w:rPr>
        <w:t>loop’</w:t>
      </w:r>
      <w:r w:rsidRPr="00D6772C">
        <w:rPr>
          <w:rFonts w:ascii="Times New Roman" w:hAnsi="Times New Roman" w:cs="Times New Roman"/>
          <w:spacing w:val="-5"/>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‘economic</w:t>
      </w:r>
      <w:r w:rsidRPr="00D6772C">
        <w:rPr>
          <w:rFonts w:ascii="Times New Roman" w:hAnsi="Times New Roman" w:cs="Times New Roman"/>
          <w:spacing w:val="-8"/>
        </w:rPr>
        <w:t xml:space="preserve"> </w:t>
      </w:r>
      <w:r w:rsidRPr="00D6772C">
        <w:rPr>
          <w:rFonts w:ascii="Times New Roman" w:hAnsi="Times New Roman" w:cs="Times New Roman"/>
        </w:rPr>
        <w:t>nationalism</w:t>
      </w:r>
      <w:r w:rsidRPr="00D6772C">
        <w:rPr>
          <w:rFonts w:ascii="Times New Roman" w:hAnsi="Times New Roman" w:cs="Times New Roman"/>
          <w:spacing w:val="-5"/>
        </w:rPr>
        <w:t xml:space="preserve"> </w:t>
      </w:r>
      <w:r w:rsidRPr="00D6772C">
        <w:rPr>
          <w:rFonts w:ascii="Times New Roman" w:hAnsi="Times New Roman" w:cs="Times New Roman"/>
        </w:rPr>
        <w:t>loop.’</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‘common</w:t>
      </w:r>
      <w:r w:rsidRPr="00D6772C">
        <w:rPr>
          <w:rFonts w:ascii="Times New Roman" w:hAnsi="Times New Roman" w:cs="Times New Roman"/>
          <w:spacing w:val="-5"/>
        </w:rPr>
        <w:t xml:space="preserve"> </w:t>
      </w:r>
      <w:r w:rsidRPr="00D6772C">
        <w:rPr>
          <w:rFonts w:ascii="Times New Roman" w:hAnsi="Times New Roman" w:cs="Times New Roman"/>
        </w:rPr>
        <w:t>tariff loop’ which has a positive polarity which implies that a delay in the implementation of a common tariff results in a slow trajectory of economic growth of member states. Thus, the lack of a supranational tool leads to economic nationalism.</w:t>
      </w:r>
      <w:r w:rsidRPr="00D6772C">
        <w:rPr>
          <w:rFonts w:ascii="Times New Roman" w:hAnsi="Times New Roman" w:cs="Times New Roman"/>
          <w:spacing w:val="-17"/>
        </w:rPr>
        <w:t xml:space="preserve"> </w:t>
      </w:r>
      <w:r w:rsidRPr="00D6772C">
        <w:rPr>
          <w:rFonts w:ascii="Times New Roman" w:hAnsi="Times New Roman" w:cs="Times New Roman"/>
        </w:rPr>
        <w:t>In</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same</w:t>
      </w:r>
      <w:r w:rsidRPr="00D6772C">
        <w:rPr>
          <w:rFonts w:ascii="Times New Roman" w:hAnsi="Times New Roman" w:cs="Times New Roman"/>
          <w:spacing w:val="-14"/>
        </w:rPr>
        <w:t xml:space="preserve"> </w:t>
      </w:r>
      <w:r w:rsidRPr="00D6772C">
        <w:rPr>
          <w:rFonts w:ascii="Times New Roman" w:hAnsi="Times New Roman" w:cs="Times New Roman"/>
        </w:rPr>
        <w:t>vein,</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‘economic</w:t>
      </w:r>
      <w:r w:rsidRPr="00D6772C">
        <w:rPr>
          <w:rFonts w:ascii="Times New Roman" w:hAnsi="Times New Roman" w:cs="Times New Roman"/>
          <w:spacing w:val="-16"/>
        </w:rPr>
        <w:t xml:space="preserve"> </w:t>
      </w:r>
      <w:r w:rsidRPr="00D6772C">
        <w:rPr>
          <w:rFonts w:ascii="Times New Roman" w:hAnsi="Times New Roman" w:cs="Times New Roman"/>
        </w:rPr>
        <w:t>nationalism</w:t>
      </w:r>
      <w:r w:rsidRPr="00D6772C">
        <w:rPr>
          <w:rFonts w:ascii="Times New Roman" w:hAnsi="Times New Roman" w:cs="Times New Roman"/>
          <w:spacing w:val="-14"/>
        </w:rPr>
        <w:t xml:space="preserve"> </w:t>
      </w:r>
      <w:r w:rsidRPr="00D6772C">
        <w:rPr>
          <w:rFonts w:ascii="Times New Roman" w:hAnsi="Times New Roman" w:cs="Times New Roman"/>
        </w:rPr>
        <w:t>loop’</w:t>
      </w:r>
      <w:r w:rsidRPr="00D6772C">
        <w:rPr>
          <w:rFonts w:ascii="Times New Roman" w:hAnsi="Times New Roman" w:cs="Times New Roman"/>
          <w:spacing w:val="-16"/>
        </w:rPr>
        <w:t xml:space="preserve"> </w:t>
      </w:r>
      <w:r w:rsidRPr="00D6772C">
        <w:rPr>
          <w:rFonts w:ascii="Times New Roman" w:hAnsi="Times New Roman" w:cs="Times New Roman"/>
        </w:rPr>
        <w:t>which</w:t>
      </w:r>
      <w:r w:rsidRPr="00D6772C">
        <w:rPr>
          <w:rFonts w:ascii="Times New Roman" w:hAnsi="Times New Roman" w:cs="Times New Roman"/>
          <w:spacing w:val="-14"/>
        </w:rPr>
        <w:t xml:space="preserve"> </w:t>
      </w:r>
      <w:r w:rsidRPr="00D6772C">
        <w:rPr>
          <w:rFonts w:ascii="Times New Roman" w:hAnsi="Times New Roman" w:cs="Times New Roman"/>
        </w:rPr>
        <w:t>is</w:t>
      </w:r>
      <w:r w:rsidRPr="00D6772C">
        <w:rPr>
          <w:rFonts w:ascii="Times New Roman" w:hAnsi="Times New Roman" w:cs="Times New Roman"/>
          <w:spacing w:val="-16"/>
        </w:rPr>
        <w:t xml:space="preserve"> </w:t>
      </w:r>
      <w:r w:rsidRPr="00D6772C">
        <w:rPr>
          <w:rFonts w:ascii="Times New Roman" w:hAnsi="Times New Roman" w:cs="Times New Roman"/>
        </w:rPr>
        <w:t>a</w:t>
      </w:r>
      <w:r w:rsidRPr="00D6772C">
        <w:rPr>
          <w:rFonts w:ascii="Times New Roman" w:hAnsi="Times New Roman" w:cs="Times New Roman"/>
          <w:spacing w:val="-14"/>
        </w:rPr>
        <w:t xml:space="preserve"> </w:t>
      </w:r>
      <w:r w:rsidRPr="00D6772C">
        <w:rPr>
          <w:rFonts w:ascii="Times New Roman" w:hAnsi="Times New Roman" w:cs="Times New Roman"/>
        </w:rPr>
        <w:t xml:space="preserve">reinforcing loop, shows that the delay in the implementation of </w:t>
      </w:r>
      <w:r w:rsidRPr="00D6772C">
        <w:rPr>
          <w:rFonts w:ascii="Times New Roman" w:hAnsi="Times New Roman" w:cs="Times New Roman"/>
        </w:rPr>
        <w:lastRenderedPageBreak/>
        <w:t>a common tariff results in the decreased rate of intra-GCC trade over time, and as the tariff rates become variable, economic nationalism sets</w:t>
      </w:r>
      <w:r w:rsidRPr="00D6772C">
        <w:rPr>
          <w:rFonts w:ascii="Times New Roman" w:hAnsi="Times New Roman" w:cs="Times New Roman"/>
          <w:spacing w:val="-5"/>
        </w:rPr>
        <w:t xml:space="preserve"> </w:t>
      </w:r>
      <w:r w:rsidRPr="00D6772C">
        <w:rPr>
          <w:rFonts w:ascii="Times New Roman" w:hAnsi="Times New Roman" w:cs="Times New Roman"/>
        </w:rPr>
        <w:t>in.</w:t>
      </w:r>
    </w:p>
    <w:p w14:paraId="153A02DB" w14:textId="77777777" w:rsidR="00AA5452" w:rsidRPr="00D6772C" w:rsidRDefault="00AA5452" w:rsidP="00AA5452">
      <w:pPr>
        <w:pStyle w:val="ListParagraph"/>
        <w:widowControl w:val="0"/>
        <w:numPr>
          <w:ilvl w:val="0"/>
          <w:numId w:val="41"/>
        </w:numPr>
        <w:tabs>
          <w:tab w:val="left" w:pos="684"/>
        </w:tabs>
        <w:autoSpaceDE w:val="0"/>
        <w:autoSpaceDN w:val="0"/>
        <w:ind w:left="567" w:right="-188" w:hanging="283"/>
        <w:contextualSpacing w:val="0"/>
        <w:jc w:val="both"/>
        <w:rPr>
          <w:rFonts w:ascii="Times New Roman" w:hAnsi="Times New Roman" w:cs="Times New Roman"/>
        </w:rPr>
      </w:pPr>
      <w:r w:rsidRPr="00D6772C">
        <w:rPr>
          <w:rFonts w:ascii="Times New Roman" w:hAnsi="Times New Roman" w:cs="Times New Roman"/>
        </w:rPr>
        <w:t>For currency unification, the causal loop diagram (see Figure 6.12) has a</w:t>
      </w:r>
      <w:r w:rsidRPr="00D6772C">
        <w:rPr>
          <w:rFonts w:ascii="Times New Roman" w:hAnsi="Times New Roman" w:cs="Times New Roman"/>
          <w:spacing w:val="-43"/>
        </w:rPr>
        <w:t xml:space="preserve"> </w:t>
      </w:r>
      <w:r w:rsidRPr="00D6772C">
        <w:rPr>
          <w:rFonts w:ascii="Times New Roman" w:hAnsi="Times New Roman" w:cs="Times New Roman"/>
        </w:rPr>
        <w:t>‘currency unification</w:t>
      </w:r>
      <w:r w:rsidRPr="00D6772C">
        <w:rPr>
          <w:rFonts w:ascii="Times New Roman" w:hAnsi="Times New Roman" w:cs="Times New Roman"/>
          <w:spacing w:val="-3"/>
        </w:rPr>
        <w:t xml:space="preserve"> </w:t>
      </w:r>
      <w:r w:rsidRPr="00D6772C">
        <w:rPr>
          <w:rFonts w:ascii="Times New Roman" w:hAnsi="Times New Roman" w:cs="Times New Roman"/>
        </w:rPr>
        <w:t>loop’</w:t>
      </w:r>
      <w:r w:rsidRPr="00D6772C">
        <w:rPr>
          <w:rFonts w:ascii="Times New Roman" w:hAnsi="Times New Roman" w:cs="Times New Roman"/>
          <w:spacing w:val="-4"/>
        </w:rPr>
        <w:t xml:space="preserve"> </w:t>
      </w:r>
      <w:r w:rsidRPr="00D6772C">
        <w:rPr>
          <w:rFonts w:ascii="Times New Roman" w:hAnsi="Times New Roman" w:cs="Times New Roman"/>
        </w:rPr>
        <w:t>which</w:t>
      </w:r>
      <w:r w:rsidRPr="00D6772C">
        <w:rPr>
          <w:rFonts w:ascii="Times New Roman" w:hAnsi="Times New Roman" w:cs="Times New Roman"/>
          <w:spacing w:val="-3"/>
        </w:rPr>
        <w:t xml:space="preserve"> </w:t>
      </w:r>
      <w:r w:rsidRPr="00D6772C">
        <w:rPr>
          <w:rFonts w:ascii="Times New Roman" w:hAnsi="Times New Roman" w:cs="Times New Roman"/>
        </w:rPr>
        <w:t>is</w:t>
      </w:r>
      <w:r w:rsidRPr="00D6772C">
        <w:rPr>
          <w:rFonts w:ascii="Times New Roman" w:hAnsi="Times New Roman" w:cs="Times New Roman"/>
          <w:spacing w:val="-3"/>
        </w:rPr>
        <w:t xml:space="preserve"> </w:t>
      </w:r>
      <w:r w:rsidRPr="00D6772C">
        <w:rPr>
          <w:rFonts w:ascii="Times New Roman" w:hAnsi="Times New Roman" w:cs="Times New Roman"/>
        </w:rPr>
        <w:t>a</w:t>
      </w:r>
      <w:r w:rsidRPr="00D6772C">
        <w:rPr>
          <w:rFonts w:ascii="Times New Roman" w:hAnsi="Times New Roman" w:cs="Times New Roman"/>
          <w:spacing w:val="-4"/>
        </w:rPr>
        <w:t xml:space="preserve"> </w:t>
      </w:r>
      <w:r w:rsidRPr="00D6772C">
        <w:rPr>
          <w:rFonts w:ascii="Times New Roman" w:hAnsi="Times New Roman" w:cs="Times New Roman"/>
        </w:rPr>
        <w:t>negative</w:t>
      </w:r>
      <w:r w:rsidRPr="00D6772C">
        <w:rPr>
          <w:rFonts w:ascii="Times New Roman" w:hAnsi="Times New Roman" w:cs="Times New Roman"/>
          <w:spacing w:val="-5"/>
        </w:rPr>
        <w:t xml:space="preserve"> </w:t>
      </w:r>
      <w:r w:rsidRPr="00D6772C">
        <w:rPr>
          <w:rFonts w:ascii="Times New Roman" w:hAnsi="Times New Roman" w:cs="Times New Roman"/>
        </w:rPr>
        <w:t>feedback</w:t>
      </w:r>
      <w:r w:rsidRPr="00D6772C">
        <w:rPr>
          <w:rFonts w:ascii="Times New Roman" w:hAnsi="Times New Roman" w:cs="Times New Roman"/>
          <w:spacing w:val="-3"/>
        </w:rPr>
        <w:t xml:space="preserve"> </w:t>
      </w:r>
      <w:r w:rsidRPr="00D6772C">
        <w:rPr>
          <w:rFonts w:ascii="Times New Roman" w:hAnsi="Times New Roman" w:cs="Times New Roman"/>
        </w:rPr>
        <w:t>loop</w:t>
      </w:r>
      <w:r w:rsidRPr="00D6772C">
        <w:rPr>
          <w:rFonts w:ascii="Times New Roman" w:hAnsi="Times New Roman" w:cs="Times New Roman"/>
          <w:spacing w:val="-5"/>
        </w:rPr>
        <w:t xml:space="preserve"> </w:t>
      </w:r>
      <w:r w:rsidRPr="00D6772C">
        <w:rPr>
          <w:rFonts w:ascii="Times New Roman" w:hAnsi="Times New Roman" w:cs="Times New Roman"/>
        </w:rPr>
        <w:t>that</w:t>
      </w:r>
      <w:r w:rsidRPr="00D6772C">
        <w:rPr>
          <w:rFonts w:ascii="Times New Roman" w:hAnsi="Times New Roman" w:cs="Times New Roman"/>
          <w:spacing w:val="-3"/>
        </w:rPr>
        <w:t xml:space="preserve"> </w:t>
      </w:r>
      <w:r w:rsidRPr="00D6772C">
        <w:rPr>
          <w:rFonts w:ascii="Times New Roman" w:hAnsi="Times New Roman" w:cs="Times New Roman"/>
        </w:rPr>
        <w:t>implies</w:t>
      </w:r>
      <w:r w:rsidRPr="00D6772C">
        <w:rPr>
          <w:rFonts w:ascii="Times New Roman" w:hAnsi="Times New Roman" w:cs="Times New Roman"/>
          <w:spacing w:val="-5"/>
        </w:rPr>
        <w:t xml:space="preserve"> </w:t>
      </w:r>
      <w:r w:rsidRPr="00D6772C">
        <w:rPr>
          <w:rFonts w:ascii="Times New Roman" w:hAnsi="Times New Roman" w:cs="Times New Roman"/>
        </w:rPr>
        <w:t>that</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delay</w:t>
      </w:r>
      <w:r w:rsidRPr="00D6772C">
        <w:rPr>
          <w:rFonts w:ascii="Times New Roman" w:hAnsi="Times New Roman" w:cs="Times New Roman"/>
          <w:spacing w:val="-5"/>
        </w:rPr>
        <w:t xml:space="preserve"> </w:t>
      </w:r>
      <w:r w:rsidRPr="00D6772C">
        <w:rPr>
          <w:rFonts w:ascii="Times New Roman" w:hAnsi="Times New Roman" w:cs="Times New Roman"/>
        </w:rPr>
        <w:t>in</w:t>
      </w:r>
      <w:r w:rsidRPr="00D6772C">
        <w:rPr>
          <w:rFonts w:ascii="Times New Roman" w:hAnsi="Times New Roman" w:cs="Times New Roman"/>
          <w:spacing w:val="-3"/>
        </w:rPr>
        <w:t xml:space="preserve"> </w:t>
      </w:r>
      <w:r w:rsidRPr="00D6772C">
        <w:rPr>
          <w:rFonts w:ascii="Times New Roman" w:hAnsi="Times New Roman" w:cs="Times New Roman"/>
        </w:rPr>
        <w:t>the implementation</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a</w:t>
      </w:r>
      <w:r w:rsidRPr="00D6772C">
        <w:rPr>
          <w:rFonts w:ascii="Times New Roman" w:hAnsi="Times New Roman" w:cs="Times New Roman"/>
          <w:spacing w:val="-16"/>
        </w:rPr>
        <w:t xml:space="preserve"> </w:t>
      </w:r>
      <w:r w:rsidRPr="00D6772C">
        <w:rPr>
          <w:rFonts w:ascii="Times New Roman" w:hAnsi="Times New Roman" w:cs="Times New Roman"/>
        </w:rPr>
        <w:t>unified</w:t>
      </w:r>
      <w:r w:rsidRPr="00D6772C">
        <w:rPr>
          <w:rFonts w:ascii="Times New Roman" w:hAnsi="Times New Roman" w:cs="Times New Roman"/>
          <w:spacing w:val="-15"/>
        </w:rPr>
        <w:t xml:space="preserve"> </w:t>
      </w:r>
      <w:r w:rsidRPr="00D6772C">
        <w:rPr>
          <w:rFonts w:ascii="Times New Roman" w:hAnsi="Times New Roman" w:cs="Times New Roman"/>
        </w:rPr>
        <w:t>currency</w:t>
      </w:r>
      <w:r w:rsidRPr="00D6772C">
        <w:rPr>
          <w:rFonts w:ascii="Times New Roman" w:hAnsi="Times New Roman" w:cs="Times New Roman"/>
          <w:spacing w:val="-19"/>
        </w:rPr>
        <w:t xml:space="preserve"> </w:t>
      </w:r>
      <w:r w:rsidRPr="00D6772C">
        <w:rPr>
          <w:rFonts w:ascii="Times New Roman" w:hAnsi="Times New Roman" w:cs="Times New Roman"/>
        </w:rPr>
        <w:t>is</w:t>
      </w:r>
      <w:r w:rsidRPr="00D6772C">
        <w:rPr>
          <w:rFonts w:ascii="Times New Roman" w:hAnsi="Times New Roman" w:cs="Times New Roman"/>
          <w:spacing w:val="-16"/>
        </w:rPr>
        <w:t xml:space="preserve"> </w:t>
      </w:r>
      <w:r w:rsidRPr="00D6772C">
        <w:rPr>
          <w:rFonts w:ascii="Times New Roman" w:hAnsi="Times New Roman" w:cs="Times New Roman"/>
        </w:rPr>
        <w:t>likely</w:t>
      </w:r>
      <w:r w:rsidRPr="00D6772C">
        <w:rPr>
          <w:rFonts w:ascii="Times New Roman" w:hAnsi="Times New Roman" w:cs="Times New Roman"/>
          <w:spacing w:val="-19"/>
        </w:rPr>
        <w:t xml:space="preserve"> </w:t>
      </w:r>
      <w:r w:rsidRPr="00D6772C">
        <w:rPr>
          <w:rFonts w:ascii="Times New Roman" w:hAnsi="Times New Roman" w:cs="Times New Roman"/>
        </w:rPr>
        <w:t>to</w:t>
      </w:r>
      <w:r w:rsidRPr="00D6772C">
        <w:rPr>
          <w:rFonts w:ascii="Times New Roman" w:hAnsi="Times New Roman" w:cs="Times New Roman"/>
          <w:spacing w:val="-14"/>
        </w:rPr>
        <w:t xml:space="preserve"> </w:t>
      </w:r>
      <w:r w:rsidRPr="00D6772C">
        <w:rPr>
          <w:rFonts w:ascii="Times New Roman" w:hAnsi="Times New Roman" w:cs="Times New Roman"/>
        </w:rPr>
        <w:t>negatively</w:t>
      </w:r>
      <w:r w:rsidRPr="00D6772C">
        <w:rPr>
          <w:rFonts w:ascii="Times New Roman" w:hAnsi="Times New Roman" w:cs="Times New Roman"/>
          <w:spacing w:val="-18"/>
        </w:rPr>
        <w:t xml:space="preserve"> </w:t>
      </w:r>
      <w:r w:rsidRPr="00D6772C">
        <w:rPr>
          <w:rFonts w:ascii="Times New Roman" w:hAnsi="Times New Roman" w:cs="Times New Roman"/>
        </w:rPr>
        <w:t>affect</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monetary</w:t>
      </w:r>
      <w:r w:rsidRPr="00D6772C">
        <w:rPr>
          <w:rFonts w:ascii="Times New Roman" w:hAnsi="Times New Roman" w:cs="Times New Roman"/>
          <w:spacing w:val="-19"/>
        </w:rPr>
        <w:t xml:space="preserve"> </w:t>
      </w:r>
      <w:r w:rsidRPr="00D6772C">
        <w:rPr>
          <w:rFonts w:ascii="Times New Roman" w:hAnsi="Times New Roman" w:cs="Times New Roman"/>
        </w:rPr>
        <w:t>policy of each member</w:t>
      </w:r>
      <w:r w:rsidRPr="00D6772C">
        <w:rPr>
          <w:rFonts w:ascii="Times New Roman" w:hAnsi="Times New Roman" w:cs="Times New Roman"/>
          <w:spacing w:val="-1"/>
        </w:rPr>
        <w:t xml:space="preserve"> </w:t>
      </w:r>
      <w:r w:rsidRPr="00D6772C">
        <w:rPr>
          <w:rFonts w:ascii="Times New Roman" w:hAnsi="Times New Roman" w:cs="Times New Roman"/>
        </w:rPr>
        <w:t>state.</w:t>
      </w:r>
    </w:p>
    <w:p w14:paraId="6D8C3EBB" w14:textId="77777777" w:rsidR="00AA5452" w:rsidRPr="00D6772C" w:rsidRDefault="00AA5452" w:rsidP="00AA5452">
      <w:pPr>
        <w:tabs>
          <w:tab w:val="left" w:pos="684"/>
        </w:tabs>
        <w:ind w:right="-188"/>
        <w:jc w:val="both"/>
        <w:rPr>
          <w:rFonts w:ascii="Times New Roman" w:hAnsi="Times New Roman" w:cs="Times New Roman"/>
        </w:rPr>
      </w:pPr>
      <w:r w:rsidRPr="00D6772C">
        <w:rPr>
          <w:rFonts w:ascii="Times New Roman" w:hAnsi="Times New Roman" w:cs="Times New Roman"/>
          <w:highlight w:val="yellow"/>
        </w:rPr>
        <w:t>The chapter shows the role that System Dynamics can play in the policy formulation of system four. The causal models are produced by the researcher and checked with colleagues at the GCC.  They are included to show the power of the methodology.</w:t>
      </w:r>
    </w:p>
    <w:p w14:paraId="384F8E76" w14:textId="77777777" w:rsidR="00AA5452" w:rsidRPr="00D6772C" w:rsidRDefault="00AA5452" w:rsidP="00AA5452">
      <w:pPr>
        <w:tabs>
          <w:tab w:val="left" w:pos="684"/>
        </w:tabs>
        <w:ind w:right="-188"/>
        <w:jc w:val="both"/>
        <w:rPr>
          <w:rFonts w:ascii="Times New Roman" w:hAnsi="Times New Roman" w:cs="Times New Roman"/>
        </w:rPr>
      </w:pPr>
    </w:p>
    <w:p w14:paraId="5F190887" w14:textId="77777777" w:rsidR="00AA5452" w:rsidRPr="00D6772C" w:rsidRDefault="00AA5452" w:rsidP="00AA5452">
      <w:pPr>
        <w:tabs>
          <w:tab w:val="left" w:pos="684"/>
        </w:tabs>
        <w:ind w:right="-188"/>
        <w:jc w:val="both"/>
        <w:rPr>
          <w:rFonts w:ascii="Times New Roman" w:hAnsi="Times New Roman" w:cs="Times New Roman"/>
        </w:rPr>
      </w:pPr>
    </w:p>
    <w:p w14:paraId="5E68FDB4" w14:textId="77777777" w:rsidR="00AA5452" w:rsidRPr="00D6772C" w:rsidRDefault="00AA5452" w:rsidP="00AA5452">
      <w:pPr>
        <w:tabs>
          <w:tab w:val="left" w:pos="684"/>
        </w:tabs>
        <w:ind w:right="-188"/>
        <w:jc w:val="both"/>
        <w:rPr>
          <w:rFonts w:ascii="Times New Roman" w:hAnsi="Times New Roman" w:cs="Times New Roman"/>
        </w:rPr>
      </w:pPr>
    </w:p>
    <w:p w14:paraId="7CD9DA59" w14:textId="77777777" w:rsidR="00AA5452" w:rsidRPr="00D6772C" w:rsidRDefault="00AA5452" w:rsidP="00AA5452">
      <w:pPr>
        <w:tabs>
          <w:tab w:val="left" w:pos="684"/>
        </w:tabs>
        <w:ind w:right="-188"/>
        <w:jc w:val="both"/>
        <w:rPr>
          <w:rFonts w:ascii="Times New Roman" w:hAnsi="Times New Roman" w:cs="Times New Roman"/>
        </w:rPr>
      </w:pPr>
    </w:p>
    <w:p w14:paraId="4C9A811E" w14:textId="77777777" w:rsidR="00AA5452" w:rsidRPr="00D6772C" w:rsidRDefault="00AA5452" w:rsidP="00AA5452">
      <w:pPr>
        <w:tabs>
          <w:tab w:val="left" w:pos="684"/>
        </w:tabs>
        <w:ind w:right="-188"/>
        <w:jc w:val="both"/>
        <w:rPr>
          <w:rFonts w:ascii="Times New Roman" w:hAnsi="Times New Roman" w:cs="Times New Roman"/>
        </w:rPr>
      </w:pPr>
    </w:p>
    <w:p w14:paraId="5E582E3E" w14:textId="77777777" w:rsidR="00AA5452" w:rsidRPr="00D6772C" w:rsidRDefault="00AA5452" w:rsidP="00AA5452">
      <w:pPr>
        <w:tabs>
          <w:tab w:val="left" w:pos="684"/>
        </w:tabs>
        <w:ind w:right="-188"/>
        <w:jc w:val="both"/>
        <w:rPr>
          <w:rFonts w:ascii="Times New Roman" w:hAnsi="Times New Roman" w:cs="Times New Roman"/>
        </w:rPr>
      </w:pPr>
    </w:p>
    <w:p w14:paraId="77F2F243" w14:textId="77777777" w:rsidR="00AA5452" w:rsidRPr="00D6772C" w:rsidRDefault="00AA5452" w:rsidP="00AA5452">
      <w:pPr>
        <w:tabs>
          <w:tab w:val="left" w:pos="684"/>
        </w:tabs>
        <w:ind w:right="-188"/>
        <w:jc w:val="both"/>
        <w:rPr>
          <w:rFonts w:ascii="Times New Roman" w:hAnsi="Times New Roman" w:cs="Times New Roman"/>
        </w:rPr>
      </w:pPr>
    </w:p>
    <w:p w14:paraId="3E44EA34" w14:textId="77777777" w:rsidR="00AA5452" w:rsidRPr="00D6772C" w:rsidRDefault="00AA5452" w:rsidP="00AA5452">
      <w:pPr>
        <w:tabs>
          <w:tab w:val="left" w:pos="684"/>
        </w:tabs>
        <w:ind w:right="-188"/>
        <w:jc w:val="both"/>
        <w:rPr>
          <w:rFonts w:ascii="Times New Roman" w:hAnsi="Times New Roman" w:cs="Times New Roman"/>
        </w:rPr>
      </w:pPr>
    </w:p>
    <w:p w14:paraId="74D99C16" w14:textId="77777777" w:rsidR="00AA5452" w:rsidRPr="00D6772C" w:rsidRDefault="00AA5452" w:rsidP="00AA5452">
      <w:pPr>
        <w:tabs>
          <w:tab w:val="left" w:pos="684"/>
        </w:tabs>
        <w:ind w:right="-188"/>
        <w:jc w:val="both"/>
        <w:rPr>
          <w:rFonts w:ascii="Times New Roman" w:hAnsi="Times New Roman" w:cs="Times New Roman"/>
        </w:rPr>
      </w:pPr>
    </w:p>
    <w:p w14:paraId="5B45F7F8" w14:textId="77777777" w:rsidR="00AA5452" w:rsidRPr="00D6772C" w:rsidRDefault="00AA5452" w:rsidP="00AA5452">
      <w:pPr>
        <w:tabs>
          <w:tab w:val="left" w:pos="684"/>
        </w:tabs>
        <w:ind w:right="-188"/>
        <w:jc w:val="both"/>
        <w:rPr>
          <w:rFonts w:ascii="Times New Roman" w:hAnsi="Times New Roman" w:cs="Times New Roman"/>
        </w:rPr>
      </w:pPr>
    </w:p>
    <w:p w14:paraId="2646C83A" w14:textId="77777777" w:rsidR="00AA5452" w:rsidRPr="00D6772C" w:rsidRDefault="00AA5452" w:rsidP="00AA5452">
      <w:pPr>
        <w:tabs>
          <w:tab w:val="left" w:pos="684"/>
        </w:tabs>
        <w:ind w:right="-188"/>
        <w:jc w:val="both"/>
        <w:rPr>
          <w:rFonts w:ascii="Times New Roman" w:hAnsi="Times New Roman" w:cs="Times New Roman"/>
        </w:rPr>
      </w:pPr>
    </w:p>
    <w:p w14:paraId="047C1877" w14:textId="77777777" w:rsidR="00AA5452" w:rsidRPr="00D6772C" w:rsidRDefault="00AA5452" w:rsidP="00AA5452">
      <w:pPr>
        <w:tabs>
          <w:tab w:val="left" w:pos="684"/>
        </w:tabs>
        <w:ind w:right="-188"/>
        <w:jc w:val="both"/>
        <w:rPr>
          <w:rFonts w:ascii="Times New Roman" w:hAnsi="Times New Roman" w:cs="Times New Roman"/>
        </w:rPr>
      </w:pPr>
    </w:p>
    <w:p w14:paraId="27C333F8" w14:textId="77777777" w:rsidR="00AA5452" w:rsidRPr="00D6772C" w:rsidRDefault="00AA5452" w:rsidP="00AA5452">
      <w:pPr>
        <w:tabs>
          <w:tab w:val="left" w:pos="684"/>
        </w:tabs>
        <w:ind w:right="-188"/>
        <w:jc w:val="both"/>
        <w:rPr>
          <w:rFonts w:ascii="Times New Roman" w:hAnsi="Times New Roman" w:cs="Times New Roman"/>
        </w:rPr>
      </w:pPr>
    </w:p>
    <w:p w14:paraId="06AD876A" w14:textId="1AFF92C9" w:rsidR="0080582A" w:rsidRDefault="0080582A">
      <w:pPr>
        <w:spacing w:line="259" w:lineRule="auto"/>
        <w:rPr>
          <w:rFonts w:ascii="Times New Roman" w:hAnsi="Times New Roman" w:cs="Times New Roman"/>
        </w:rPr>
      </w:pPr>
      <w:r>
        <w:rPr>
          <w:rFonts w:ascii="Times New Roman" w:hAnsi="Times New Roman" w:cs="Times New Roman"/>
        </w:rPr>
        <w:br w:type="page"/>
      </w:r>
    </w:p>
    <w:p w14:paraId="4A30AA93" w14:textId="38F297C8" w:rsidR="00AA5452" w:rsidRDefault="00AA5452" w:rsidP="00820560">
      <w:pPr>
        <w:pStyle w:val="Heading1"/>
        <w:spacing w:before="0" w:line="240" w:lineRule="auto"/>
        <w:rPr>
          <w:rFonts w:ascii="Times New Roman" w:hAnsi="Times New Roman"/>
          <w:sz w:val="24"/>
          <w:szCs w:val="24"/>
        </w:rPr>
      </w:pPr>
      <w:bookmarkStart w:id="311" w:name="_Toc57021125"/>
      <w:r w:rsidRPr="00D6772C">
        <w:rPr>
          <w:rFonts w:ascii="Times New Roman" w:hAnsi="Times New Roman"/>
          <w:sz w:val="24"/>
          <w:szCs w:val="24"/>
          <w:highlight w:val="yellow"/>
        </w:rPr>
        <w:lastRenderedPageBreak/>
        <w:t>Recommendations</w:t>
      </w:r>
      <w:bookmarkEnd w:id="311"/>
    </w:p>
    <w:p w14:paraId="4DB5955E" w14:textId="77777777" w:rsidR="00820560" w:rsidRPr="00820560" w:rsidRDefault="00820560" w:rsidP="00820560">
      <w:pPr>
        <w:rPr>
          <w:lang w:val="en-US"/>
        </w:rPr>
      </w:pPr>
    </w:p>
    <w:p w14:paraId="480CA4AA" w14:textId="77777777" w:rsidR="00AA5452" w:rsidRPr="00D6772C" w:rsidRDefault="00AA5452" w:rsidP="00672A3B">
      <w:pPr>
        <w:rPr>
          <w:rFonts w:ascii="Times New Roman" w:hAnsi="Times New Roman" w:cs="Times New Roman"/>
        </w:rPr>
      </w:pPr>
      <w:r w:rsidRPr="00D6772C">
        <w:rPr>
          <w:rFonts w:ascii="Times New Roman" w:hAnsi="Times New Roman" w:cs="Times New Roman"/>
          <w:highlight w:val="yellow"/>
        </w:rPr>
        <w:t xml:space="preserve">This chapter is the final stage in the braiding process. It uses the VSM model of the GCC (from chapter five) and then suggests improvements to the variety management that will help to alleviate these deficiencies.  </w:t>
      </w:r>
      <w:r w:rsidRPr="00D6772C">
        <w:rPr>
          <w:rFonts w:ascii="Times New Roman" w:hAnsi="Times New Roman" w:cs="Times New Roman"/>
          <w:iCs/>
          <w:highlight w:val="yellow"/>
        </w:rPr>
        <w:t>To address these features, the VSM structure (from chapter five) is matched with the VSM template to reveal where the variety has not been effectively controlled. This uses the knowledge of the researcher (as a participant in the organisation of the GCC) and his observational and deductive skills (as an observer)</w:t>
      </w:r>
      <w:r w:rsidRPr="00D6772C">
        <w:rPr>
          <w:rFonts w:ascii="Times New Roman" w:hAnsi="Times New Roman" w:cs="Times New Roman"/>
          <w:iCs/>
        </w:rPr>
        <w:t xml:space="preserve">   </w:t>
      </w:r>
    </w:p>
    <w:p w14:paraId="2815F0BD" w14:textId="77777777" w:rsidR="00AA5452" w:rsidRPr="00D6772C" w:rsidRDefault="00AA5452" w:rsidP="00672A3B">
      <w:pPr>
        <w:rPr>
          <w:rFonts w:ascii="Times New Roman" w:hAnsi="Times New Roman" w:cs="Times New Roman"/>
          <w:highlight w:val="yellow"/>
        </w:rPr>
      </w:pPr>
      <w:r w:rsidRPr="00D6772C">
        <w:rPr>
          <w:rFonts w:ascii="Times New Roman" w:hAnsi="Times New Roman" w:cs="Times New Roman"/>
          <w:highlight w:val="yellow"/>
        </w:rPr>
        <w:t xml:space="preserve">            The Rich Picture (from the SSM) identified six outstanding issues addressed in the current structure of the GCC which will now be individually addressed.</w:t>
      </w:r>
    </w:p>
    <w:p w14:paraId="6CC15A79" w14:textId="77777777" w:rsidR="00AA5452" w:rsidRPr="00D6772C" w:rsidRDefault="00AA5452" w:rsidP="00672A3B">
      <w:pPr>
        <w:pStyle w:val="ListParagraph"/>
        <w:numPr>
          <w:ilvl w:val="0"/>
          <w:numId w:val="62"/>
        </w:numPr>
        <w:rPr>
          <w:rFonts w:ascii="Times New Roman" w:hAnsi="Times New Roman" w:cs="Times New Roman"/>
          <w:highlight w:val="yellow"/>
        </w:rPr>
      </w:pPr>
      <w:r w:rsidRPr="00D6772C">
        <w:rPr>
          <w:rFonts w:ascii="Times New Roman" w:hAnsi="Times New Roman" w:cs="Times New Roman"/>
          <w:highlight w:val="yellow"/>
        </w:rPr>
        <w:t xml:space="preserve">fragmentation in policy making and implementation </w:t>
      </w:r>
    </w:p>
    <w:p w14:paraId="50B8CFAA" w14:textId="77777777" w:rsidR="00AA5452" w:rsidRPr="00D6772C" w:rsidRDefault="00AA5452" w:rsidP="00672A3B">
      <w:pPr>
        <w:pStyle w:val="ListParagraph"/>
        <w:numPr>
          <w:ilvl w:val="0"/>
          <w:numId w:val="62"/>
        </w:numPr>
        <w:rPr>
          <w:rFonts w:ascii="Times New Roman" w:hAnsi="Times New Roman" w:cs="Times New Roman"/>
          <w:highlight w:val="yellow"/>
        </w:rPr>
      </w:pPr>
      <w:r w:rsidRPr="00D6772C">
        <w:rPr>
          <w:rFonts w:ascii="Times New Roman" w:hAnsi="Times New Roman" w:cs="Times New Roman"/>
          <w:highlight w:val="yellow"/>
        </w:rPr>
        <w:t xml:space="preserve">duplication of responsibilities by the different committees; </w:t>
      </w:r>
    </w:p>
    <w:p w14:paraId="5D038266" w14:textId="77777777" w:rsidR="00AA5452" w:rsidRPr="00D6772C" w:rsidRDefault="00AA5452" w:rsidP="00672A3B">
      <w:pPr>
        <w:pStyle w:val="ListParagraph"/>
        <w:numPr>
          <w:ilvl w:val="0"/>
          <w:numId w:val="62"/>
        </w:numPr>
        <w:rPr>
          <w:rFonts w:ascii="Times New Roman" w:hAnsi="Times New Roman" w:cs="Times New Roman"/>
          <w:highlight w:val="yellow"/>
        </w:rPr>
      </w:pPr>
      <w:r w:rsidRPr="00D6772C">
        <w:rPr>
          <w:rFonts w:ascii="Times New Roman" w:hAnsi="Times New Roman" w:cs="Times New Roman"/>
          <w:highlight w:val="yellow"/>
        </w:rPr>
        <w:t>an understaffed General Secretariat Office;</w:t>
      </w:r>
    </w:p>
    <w:p w14:paraId="6AAE747E" w14:textId="77777777" w:rsidR="00AA5452" w:rsidRPr="00D6772C" w:rsidRDefault="00AA5452" w:rsidP="00672A3B">
      <w:pPr>
        <w:pStyle w:val="ListParagraph"/>
        <w:numPr>
          <w:ilvl w:val="0"/>
          <w:numId w:val="62"/>
        </w:numPr>
        <w:rPr>
          <w:rFonts w:ascii="Times New Roman" w:hAnsi="Times New Roman" w:cs="Times New Roman"/>
          <w:highlight w:val="yellow"/>
        </w:rPr>
      </w:pPr>
      <w:r w:rsidRPr="00D6772C">
        <w:rPr>
          <w:rFonts w:ascii="Times New Roman" w:hAnsi="Times New Roman" w:cs="Times New Roman"/>
          <w:highlight w:val="yellow"/>
        </w:rPr>
        <w:t xml:space="preserve">ad-hoc decision making </w:t>
      </w:r>
    </w:p>
    <w:p w14:paraId="41B80620" w14:textId="77777777" w:rsidR="00AA5452" w:rsidRPr="00D6772C" w:rsidRDefault="00AA5452" w:rsidP="00672A3B">
      <w:pPr>
        <w:pStyle w:val="ListParagraph"/>
        <w:numPr>
          <w:ilvl w:val="0"/>
          <w:numId w:val="62"/>
        </w:numPr>
        <w:rPr>
          <w:rFonts w:ascii="Times New Roman" w:hAnsi="Times New Roman" w:cs="Times New Roman"/>
          <w:highlight w:val="yellow"/>
        </w:rPr>
      </w:pPr>
      <w:r w:rsidRPr="00D6772C">
        <w:rPr>
          <w:rFonts w:ascii="Times New Roman" w:hAnsi="Times New Roman" w:cs="Times New Roman"/>
          <w:highlight w:val="yellow"/>
        </w:rPr>
        <w:t xml:space="preserve">slow implementation of policy; </w:t>
      </w:r>
    </w:p>
    <w:p w14:paraId="4BCFD93C" w14:textId="77777777" w:rsidR="00AA5452" w:rsidRPr="00D6772C" w:rsidRDefault="00AA5452" w:rsidP="00672A3B">
      <w:pPr>
        <w:pStyle w:val="ListParagraph"/>
        <w:numPr>
          <w:ilvl w:val="0"/>
          <w:numId w:val="62"/>
        </w:numPr>
        <w:rPr>
          <w:rFonts w:ascii="Times New Roman" w:hAnsi="Times New Roman" w:cs="Times New Roman"/>
        </w:rPr>
      </w:pPr>
      <w:r w:rsidRPr="00D6772C">
        <w:rPr>
          <w:rFonts w:ascii="Times New Roman" w:hAnsi="Times New Roman" w:cs="Times New Roman"/>
          <w:highlight w:val="yellow"/>
        </w:rPr>
        <w:t>lack of authorisation that can demand compliance of member states</w:t>
      </w:r>
      <w:r w:rsidRPr="00D6772C">
        <w:rPr>
          <w:rFonts w:ascii="Times New Roman" w:hAnsi="Times New Roman" w:cs="Times New Roman"/>
        </w:rPr>
        <w:t>.</w:t>
      </w:r>
    </w:p>
    <w:p w14:paraId="7FCDA3F1" w14:textId="77777777" w:rsidR="00AA5452" w:rsidRPr="00D6772C" w:rsidRDefault="00AA5452" w:rsidP="00AA5452">
      <w:pPr>
        <w:pStyle w:val="BodyText"/>
        <w:ind w:right="134"/>
        <w:jc w:val="both"/>
        <w:rPr>
          <w:rFonts w:ascii="Times New Roman" w:hAnsi="Times New Roman" w:cs="Times New Roman"/>
          <w:iCs/>
        </w:rPr>
      </w:pPr>
    </w:p>
    <w:p w14:paraId="0F1749E4" w14:textId="77777777" w:rsidR="00AA5452" w:rsidRPr="00D6772C" w:rsidRDefault="00AA5452" w:rsidP="00743D54">
      <w:pPr>
        <w:pStyle w:val="Heading2"/>
        <w:rPr>
          <w:rFonts w:ascii="Times New Roman" w:hAnsi="Times New Roman"/>
          <w:sz w:val="24"/>
          <w:szCs w:val="24"/>
        </w:rPr>
      </w:pPr>
      <w:bookmarkStart w:id="312" w:name="_Toc57021126"/>
      <w:r w:rsidRPr="00D6772C">
        <w:rPr>
          <w:rFonts w:ascii="Times New Roman" w:hAnsi="Times New Roman"/>
          <w:sz w:val="24"/>
          <w:szCs w:val="24"/>
        </w:rPr>
        <w:t>7.1 General Comments on the present structure of the GCC</w:t>
      </w:r>
      <w:bookmarkEnd w:id="312"/>
    </w:p>
    <w:p w14:paraId="0B7A74B1" w14:textId="77777777" w:rsidR="00AA5452" w:rsidRPr="00D6772C" w:rsidRDefault="00AA5452" w:rsidP="00AA5452">
      <w:pPr>
        <w:pStyle w:val="BodyText"/>
        <w:ind w:right="134" w:firstLine="720"/>
        <w:jc w:val="both"/>
        <w:rPr>
          <w:rFonts w:ascii="Times New Roman" w:hAnsi="Times New Roman" w:cs="Times New Roman"/>
        </w:rPr>
      </w:pPr>
      <w:r w:rsidRPr="00D6772C">
        <w:rPr>
          <w:rFonts w:ascii="Times New Roman" w:hAnsi="Times New Roman" w:cs="Times New Roman"/>
        </w:rPr>
        <w:t>An</w:t>
      </w:r>
      <w:r w:rsidRPr="00D6772C">
        <w:rPr>
          <w:rFonts w:ascii="Times New Roman" w:hAnsi="Times New Roman" w:cs="Times New Roman"/>
          <w:spacing w:val="-13"/>
        </w:rPr>
        <w:t xml:space="preserve"> </w:t>
      </w:r>
      <w:r w:rsidRPr="00D6772C">
        <w:rPr>
          <w:rFonts w:ascii="Times New Roman" w:hAnsi="Times New Roman" w:cs="Times New Roman"/>
        </w:rPr>
        <w:t>analysis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both</w:t>
      </w:r>
      <w:r w:rsidRPr="00D6772C">
        <w:rPr>
          <w:rFonts w:ascii="Times New Roman" w:hAnsi="Times New Roman" w:cs="Times New Roman"/>
          <w:spacing w:val="-13"/>
        </w:rPr>
        <w:t xml:space="preserve"> </w:t>
      </w:r>
      <w:r w:rsidRPr="00D6772C">
        <w:rPr>
          <w:rFonts w:ascii="Times New Roman" w:hAnsi="Times New Roman" w:cs="Times New Roman"/>
        </w:rPr>
        <w:t>secondary</w:t>
      </w:r>
      <w:r w:rsidRPr="00D6772C">
        <w:rPr>
          <w:rFonts w:ascii="Times New Roman" w:hAnsi="Times New Roman" w:cs="Times New Roman"/>
          <w:spacing w:val="-15"/>
        </w:rPr>
        <w:t xml:space="preserve"> </w:t>
      </w:r>
      <w:r w:rsidRPr="00D6772C">
        <w:rPr>
          <w:rFonts w:ascii="Times New Roman" w:hAnsi="Times New Roman" w:cs="Times New Roman"/>
        </w:rPr>
        <w:t>data</w:t>
      </w:r>
      <w:r w:rsidRPr="00D6772C">
        <w:rPr>
          <w:rFonts w:ascii="Times New Roman" w:hAnsi="Times New Roman" w:cs="Times New Roman"/>
          <w:spacing w:val="-13"/>
        </w:rPr>
        <w:t xml:space="preserve"> </w:t>
      </w:r>
      <w:r w:rsidRPr="00D6772C">
        <w:rPr>
          <w:rFonts w:ascii="Times New Roman" w:hAnsi="Times New Roman" w:cs="Times New Roman"/>
        </w:rPr>
        <w:t>(internal</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4"/>
        </w:rPr>
        <w:t xml:space="preserve"> </w:t>
      </w:r>
      <w:r w:rsidRPr="00D6772C">
        <w:rPr>
          <w:rFonts w:ascii="Times New Roman" w:hAnsi="Times New Roman" w:cs="Times New Roman"/>
        </w:rPr>
        <w:t>external</w:t>
      </w:r>
      <w:r w:rsidRPr="00D6772C">
        <w:rPr>
          <w:rFonts w:ascii="Times New Roman" w:hAnsi="Times New Roman" w:cs="Times New Roman"/>
          <w:spacing w:val="-14"/>
        </w:rPr>
        <w:t xml:space="preserve"> </w:t>
      </w:r>
      <w:r w:rsidRPr="00D6772C">
        <w:rPr>
          <w:rFonts w:ascii="Times New Roman" w:hAnsi="Times New Roman" w:cs="Times New Roman"/>
        </w:rPr>
        <w:t>GCC</w:t>
      </w:r>
      <w:r w:rsidRPr="00D6772C">
        <w:rPr>
          <w:rFonts w:ascii="Times New Roman" w:hAnsi="Times New Roman" w:cs="Times New Roman"/>
          <w:spacing w:val="-12"/>
        </w:rPr>
        <w:t xml:space="preserve"> </w:t>
      </w:r>
      <w:r w:rsidRPr="00D6772C">
        <w:rPr>
          <w:rFonts w:ascii="Times New Roman" w:hAnsi="Times New Roman" w:cs="Times New Roman"/>
        </w:rPr>
        <w:t>documents)</w:t>
      </w:r>
      <w:r w:rsidRPr="00D6772C">
        <w:rPr>
          <w:rFonts w:ascii="Times New Roman" w:hAnsi="Times New Roman" w:cs="Times New Roman"/>
          <w:spacing w:val="-14"/>
        </w:rPr>
        <w:t xml:space="preserve"> </w:t>
      </w:r>
      <w:r w:rsidRPr="00D6772C">
        <w:rPr>
          <w:rFonts w:ascii="Times New Roman" w:hAnsi="Times New Roman" w:cs="Times New Roman"/>
        </w:rPr>
        <w:t>and primary</w:t>
      </w:r>
      <w:r w:rsidRPr="00D6772C">
        <w:rPr>
          <w:rFonts w:ascii="Times New Roman" w:hAnsi="Times New Roman" w:cs="Times New Roman"/>
          <w:spacing w:val="-17"/>
        </w:rPr>
        <w:t xml:space="preserve"> </w:t>
      </w:r>
      <w:r w:rsidRPr="00D6772C">
        <w:rPr>
          <w:rFonts w:ascii="Times New Roman" w:hAnsi="Times New Roman" w:cs="Times New Roman"/>
        </w:rPr>
        <w:t>data</w:t>
      </w:r>
      <w:r w:rsidRPr="00D6772C">
        <w:rPr>
          <w:rFonts w:ascii="Times New Roman" w:hAnsi="Times New Roman" w:cs="Times New Roman"/>
          <w:spacing w:val="-15"/>
        </w:rPr>
        <w:t xml:space="preserve"> </w:t>
      </w:r>
      <w:r w:rsidRPr="00D6772C">
        <w:rPr>
          <w:rFonts w:ascii="Times New Roman" w:hAnsi="Times New Roman" w:cs="Times New Roman"/>
        </w:rPr>
        <w:t>(survey</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semi-structured</w:t>
      </w:r>
      <w:r w:rsidRPr="00D6772C">
        <w:rPr>
          <w:rFonts w:ascii="Times New Roman" w:hAnsi="Times New Roman" w:cs="Times New Roman"/>
          <w:spacing w:val="-13"/>
        </w:rPr>
        <w:t xml:space="preserve"> </w:t>
      </w:r>
      <w:r w:rsidRPr="00D6772C">
        <w:rPr>
          <w:rFonts w:ascii="Times New Roman" w:hAnsi="Times New Roman" w:cs="Times New Roman"/>
        </w:rPr>
        <w:t>interviews)</w:t>
      </w:r>
      <w:r w:rsidRPr="00D6772C">
        <w:rPr>
          <w:rFonts w:ascii="Times New Roman" w:hAnsi="Times New Roman" w:cs="Times New Roman"/>
          <w:spacing w:val="-15"/>
        </w:rPr>
        <w:t xml:space="preserve"> </w:t>
      </w:r>
      <w:r w:rsidRPr="00D6772C">
        <w:rPr>
          <w:rFonts w:ascii="Times New Roman" w:hAnsi="Times New Roman" w:cs="Times New Roman"/>
        </w:rPr>
        <w:t>using</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SSM</w:t>
      </w:r>
      <w:r w:rsidRPr="00D6772C">
        <w:rPr>
          <w:rFonts w:ascii="Times New Roman" w:hAnsi="Times New Roman" w:cs="Times New Roman"/>
          <w:spacing w:val="-13"/>
        </w:rPr>
        <w:t xml:space="preserve"> </w:t>
      </w:r>
      <w:r w:rsidRPr="00D6772C">
        <w:rPr>
          <w:rFonts w:ascii="Times New Roman" w:hAnsi="Times New Roman" w:cs="Times New Roman"/>
        </w:rPr>
        <w:t>methodology</w:t>
      </w:r>
      <w:r w:rsidRPr="00D6772C">
        <w:rPr>
          <w:rFonts w:ascii="Times New Roman" w:hAnsi="Times New Roman" w:cs="Times New Roman"/>
          <w:spacing w:val="-16"/>
        </w:rPr>
        <w:t xml:space="preserve"> </w:t>
      </w:r>
      <w:r w:rsidRPr="00D6772C">
        <w:rPr>
          <w:rFonts w:ascii="Times New Roman" w:hAnsi="Times New Roman" w:cs="Times New Roman"/>
        </w:rPr>
        <w:t xml:space="preserve">has been completed. Findings from this preliminary investigation helped illuminate the dilemma concerning the </w:t>
      </w:r>
      <w:proofErr w:type="gramStart"/>
      <w:r w:rsidRPr="00D6772C">
        <w:rPr>
          <w:rFonts w:ascii="Times New Roman" w:hAnsi="Times New Roman" w:cs="Times New Roman"/>
        </w:rPr>
        <w:t>true identity</w:t>
      </w:r>
      <w:proofErr w:type="gramEnd"/>
      <w:r w:rsidRPr="00D6772C">
        <w:rPr>
          <w:rFonts w:ascii="Times New Roman" w:hAnsi="Times New Roman" w:cs="Times New Roman"/>
        </w:rPr>
        <w:t xml:space="preserve"> of the GCC – was it a supranational body or a</w:t>
      </w:r>
      <w:r w:rsidRPr="00D6772C">
        <w:rPr>
          <w:rFonts w:ascii="Times New Roman" w:hAnsi="Times New Roman" w:cs="Times New Roman"/>
          <w:spacing w:val="-5"/>
        </w:rPr>
        <w:t xml:space="preserve"> </w:t>
      </w:r>
      <w:r w:rsidRPr="00D6772C">
        <w:rPr>
          <w:rFonts w:ascii="Times New Roman" w:hAnsi="Times New Roman" w:cs="Times New Roman"/>
        </w:rPr>
        <w:t>cooperation</w:t>
      </w:r>
      <w:r w:rsidRPr="00D6772C">
        <w:rPr>
          <w:rFonts w:ascii="Times New Roman" w:hAnsi="Times New Roman" w:cs="Times New Roman"/>
          <w:spacing w:val="-6"/>
        </w:rPr>
        <w:t xml:space="preserve"> </w:t>
      </w:r>
      <w:r w:rsidRPr="00D6772C">
        <w:rPr>
          <w:rFonts w:ascii="Times New Roman" w:hAnsi="Times New Roman" w:cs="Times New Roman"/>
        </w:rPr>
        <w:t>council</w:t>
      </w:r>
      <w:r w:rsidRPr="00D6772C">
        <w:rPr>
          <w:rFonts w:ascii="Times New Roman" w:hAnsi="Times New Roman" w:cs="Times New Roman"/>
          <w:spacing w:val="-7"/>
        </w:rPr>
        <w:t xml:space="preserve"> </w:t>
      </w:r>
      <w:r w:rsidRPr="00D6772C">
        <w:rPr>
          <w:rFonts w:ascii="Times New Roman" w:hAnsi="Times New Roman" w:cs="Times New Roman"/>
        </w:rPr>
        <w:t>whose</w:t>
      </w:r>
      <w:r w:rsidRPr="00D6772C">
        <w:rPr>
          <w:rFonts w:ascii="Times New Roman" w:hAnsi="Times New Roman" w:cs="Times New Roman"/>
          <w:spacing w:val="-5"/>
        </w:rPr>
        <w:t xml:space="preserve"> </w:t>
      </w:r>
      <w:r w:rsidRPr="00D6772C">
        <w:rPr>
          <w:rFonts w:ascii="Times New Roman" w:hAnsi="Times New Roman" w:cs="Times New Roman"/>
        </w:rPr>
        <w:t>goal</w:t>
      </w:r>
      <w:r w:rsidRPr="00D6772C">
        <w:rPr>
          <w:rFonts w:ascii="Times New Roman" w:hAnsi="Times New Roman" w:cs="Times New Roman"/>
          <w:spacing w:val="-7"/>
        </w:rPr>
        <w:t xml:space="preserve"> </w:t>
      </w:r>
      <w:r w:rsidRPr="00D6772C">
        <w:rPr>
          <w:rFonts w:ascii="Times New Roman" w:hAnsi="Times New Roman" w:cs="Times New Roman"/>
        </w:rPr>
        <w:t>is</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promote</w:t>
      </w:r>
      <w:r w:rsidRPr="00D6772C">
        <w:rPr>
          <w:rFonts w:ascii="Times New Roman" w:hAnsi="Times New Roman" w:cs="Times New Roman"/>
          <w:spacing w:val="-7"/>
        </w:rPr>
        <w:t xml:space="preserve"> </w:t>
      </w:r>
      <w:r w:rsidRPr="00D6772C">
        <w:rPr>
          <w:rFonts w:ascii="Times New Roman" w:hAnsi="Times New Roman" w:cs="Times New Roman"/>
        </w:rPr>
        <w:t>economic and political integration and cooperation amongst its</w:t>
      </w:r>
      <w:r w:rsidRPr="00D6772C">
        <w:rPr>
          <w:rFonts w:ascii="Times New Roman" w:hAnsi="Times New Roman" w:cs="Times New Roman"/>
          <w:spacing w:val="-10"/>
        </w:rPr>
        <w:t xml:space="preserve"> </w:t>
      </w:r>
      <w:r w:rsidRPr="00D6772C">
        <w:rPr>
          <w:rFonts w:ascii="Times New Roman" w:hAnsi="Times New Roman" w:cs="Times New Roman"/>
        </w:rPr>
        <w:t xml:space="preserve">members. The research indicated a strong desire for it to act as a supranational body but the subsequent VSM analysis revealed that it was not structurally equipped to do so. </w:t>
      </w:r>
    </w:p>
    <w:p w14:paraId="73DB5B00" w14:textId="77777777" w:rsidR="00AA5452" w:rsidRPr="00D6772C" w:rsidRDefault="00AA5452" w:rsidP="00AA5452">
      <w:pPr>
        <w:pStyle w:val="BodyText"/>
        <w:ind w:right="134" w:firstLine="720"/>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19"/>
        </w:rPr>
        <w:t xml:space="preserve"> </w:t>
      </w:r>
      <w:r w:rsidRPr="00D6772C">
        <w:rPr>
          <w:rFonts w:ascii="Times New Roman" w:hAnsi="Times New Roman" w:cs="Times New Roman"/>
        </w:rPr>
        <w:t>second</w:t>
      </w:r>
      <w:r w:rsidRPr="00D6772C">
        <w:rPr>
          <w:rFonts w:ascii="Times New Roman" w:hAnsi="Times New Roman" w:cs="Times New Roman"/>
          <w:spacing w:val="-18"/>
        </w:rPr>
        <w:t xml:space="preserve"> </w:t>
      </w:r>
      <w:r w:rsidRPr="00D6772C">
        <w:rPr>
          <w:rFonts w:ascii="Times New Roman" w:hAnsi="Times New Roman" w:cs="Times New Roman"/>
        </w:rPr>
        <w:t>stage</w:t>
      </w:r>
      <w:r w:rsidRPr="00D6772C">
        <w:rPr>
          <w:rFonts w:ascii="Times New Roman" w:hAnsi="Times New Roman" w:cs="Times New Roman"/>
          <w:spacing w:val="-18"/>
        </w:rPr>
        <w:t xml:space="preserve"> </w:t>
      </w:r>
      <w:r w:rsidRPr="00D6772C">
        <w:rPr>
          <w:rFonts w:ascii="Times New Roman" w:hAnsi="Times New Roman" w:cs="Times New Roman"/>
        </w:rPr>
        <w:t>of the</w:t>
      </w:r>
      <w:r w:rsidRPr="00D6772C">
        <w:rPr>
          <w:rFonts w:ascii="Times New Roman" w:hAnsi="Times New Roman" w:cs="Times New Roman"/>
          <w:spacing w:val="-18"/>
        </w:rPr>
        <w:t xml:space="preserve"> </w:t>
      </w:r>
      <w:r w:rsidRPr="00D6772C">
        <w:rPr>
          <w:rFonts w:ascii="Times New Roman" w:hAnsi="Times New Roman" w:cs="Times New Roman"/>
        </w:rPr>
        <w:t>methodology</w:t>
      </w:r>
      <w:r w:rsidRPr="00D6772C">
        <w:rPr>
          <w:rFonts w:ascii="Times New Roman" w:hAnsi="Times New Roman" w:cs="Times New Roman"/>
          <w:spacing w:val="-16"/>
        </w:rPr>
        <w:t xml:space="preserve"> </w:t>
      </w:r>
      <w:r w:rsidRPr="00D6772C">
        <w:rPr>
          <w:rFonts w:ascii="Times New Roman" w:hAnsi="Times New Roman" w:cs="Times New Roman"/>
        </w:rPr>
        <w:t>consisted</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expressing</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problem</w:t>
      </w:r>
      <w:r w:rsidRPr="00D6772C">
        <w:rPr>
          <w:rFonts w:ascii="Times New Roman" w:hAnsi="Times New Roman" w:cs="Times New Roman"/>
          <w:spacing w:val="-13"/>
        </w:rPr>
        <w:t xml:space="preserve"> </w:t>
      </w:r>
      <w:r w:rsidRPr="00D6772C">
        <w:rPr>
          <w:rFonts w:ascii="Times New Roman" w:hAnsi="Times New Roman" w:cs="Times New Roman"/>
        </w:rPr>
        <w:t>situation</w:t>
      </w:r>
      <w:r w:rsidRPr="00D6772C">
        <w:rPr>
          <w:rFonts w:ascii="Times New Roman" w:hAnsi="Times New Roman" w:cs="Times New Roman"/>
          <w:spacing w:val="-13"/>
        </w:rPr>
        <w:t xml:space="preserve"> </w:t>
      </w:r>
      <w:r w:rsidRPr="00D6772C">
        <w:rPr>
          <w:rFonts w:ascii="Times New Roman" w:hAnsi="Times New Roman" w:cs="Times New Roman"/>
        </w:rPr>
        <w:t>in</w:t>
      </w:r>
      <w:r w:rsidRPr="00D6772C">
        <w:rPr>
          <w:rFonts w:ascii="Times New Roman" w:hAnsi="Times New Roman" w:cs="Times New Roman"/>
          <w:spacing w:val="-13"/>
        </w:rPr>
        <w:t xml:space="preserve"> </w:t>
      </w:r>
      <w:r w:rsidRPr="00D6772C">
        <w:rPr>
          <w:rFonts w:ascii="Times New Roman" w:hAnsi="Times New Roman" w:cs="Times New Roman"/>
        </w:rPr>
        <w:t>a</w:t>
      </w:r>
      <w:r w:rsidRPr="00D6772C">
        <w:rPr>
          <w:rFonts w:ascii="Times New Roman" w:hAnsi="Times New Roman" w:cs="Times New Roman"/>
          <w:spacing w:val="-12"/>
        </w:rPr>
        <w:t xml:space="preserve"> </w:t>
      </w:r>
      <w:r w:rsidRPr="00D6772C">
        <w:rPr>
          <w:rFonts w:ascii="Times New Roman" w:hAnsi="Times New Roman" w:cs="Times New Roman"/>
        </w:rPr>
        <w:t>Rich</w:t>
      </w:r>
      <w:r w:rsidRPr="00D6772C">
        <w:rPr>
          <w:rFonts w:ascii="Times New Roman" w:hAnsi="Times New Roman" w:cs="Times New Roman"/>
          <w:spacing w:val="-16"/>
        </w:rPr>
        <w:t xml:space="preserve"> </w:t>
      </w:r>
      <w:r w:rsidRPr="00D6772C">
        <w:rPr>
          <w:rFonts w:ascii="Times New Roman" w:hAnsi="Times New Roman" w:cs="Times New Roman"/>
        </w:rPr>
        <w:t>Picture.</w:t>
      </w:r>
      <w:r w:rsidRPr="00D6772C">
        <w:rPr>
          <w:rFonts w:ascii="Times New Roman" w:hAnsi="Times New Roman" w:cs="Times New Roman"/>
          <w:spacing w:val="-13"/>
        </w:rPr>
        <w:t xml:space="preserve"> </w:t>
      </w:r>
      <w:r w:rsidRPr="00D6772C">
        <w:rPr>
          <w:rFonts w:ascii="Times New Roman" w:hAnsi="Times New Roman" w:cs="Times New Roman"/>
        </w:rPr>
        <w:t>The data</w:t>
      </w:r>
      <w:r w:rsidRPr="00D6772C">
        <w:rPr>
          <w:rFonts w:ascii="Times New Roman" w:hAnsi="Times New Roman" w:cs="Times New Roman"/>
          <w:spacing w:val="-13"/>
        </w:rPr>
        <w:t xml:space="preserve"> </w:t>
      </w:r>
      <w:r w:rsidRPr="00D6772C">
        <w:rPr>
          <w:rFonts w:ascii="Times New Roman" w:hAnsi="Times New Roman" w:cs="Times New Roman"/>
        </w:rPr>
        <w:t xml:space="preserve">used for this stage was also obtained from the primary data obtained </w:t>
      </w:r>
      <w:r w:rsidRPr="00D6772C">
        <w:rPr>
          <w:rFonts w:ascii="Times New Roman" w:hAnsi="Times New Roman" w:cs="Times New Roman"/>
          <w:spacing w:val="2"/>
        </w:rPr>
        <w:t xml:space="preserve">from </w:t>
      </w:r>
      <w:r w:rsidRPr="00D6772C">
        <w:rPr>
          <w:rFonts w:ascii="Times New Roman" w:hAnsi="Times New Roman" w:cs="Times New Roman"/>
        </w:rPr>
        <w:t>semi -structured interviews and on the analysis of various official documents of the GCC, as well as from the results of participant-observation. As shown in Table 4.3, the GCC was established out of a shared set of commonalities which include language, culture, government</w:t>
      </w:r>
      <w:r w:rsidRPr="00D6772C">
        <w:rPr>
          <w:rFonts w:ascii="Times New Roman" w:hAnsi="Times New Roman" w:cs="Times New Roman"/>
          <w:spacing w:val="-17"/>
        </w:rPr>
        <w:t xml:space="preserve"> </w:t>
      </w:r>
      <w:r w:rsidRPr="00D6772C">
        <w:rPr>
          <w:rFonts w:ascii="Times New Roman" w:hAnsi="Times New Roman" w:cs="Times New Roman"/>
        </w:rPr>
        <w:t>system,</w:t>
      </w:r>
      <w:r w:rsidRPr="00D6772C">
        <w:rPr>
          <w:rFonts w:ascii="Times New Roman" w:hAnsi="Times New Roman" w:cs="Times New Roman"/>
          <w:spacing w:val="-18"/>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Islamic</w:t>
      </w:r>
      <w:r w:rsidRPr="00D6772C">
        <w:rPr>
          <w:rFonts w:ascii="Times New Roman" w:hAnsi="Times New Roman" w:cs="Times New Roman"/>
          <w:spacing w:val="-18"/>
        </w:rPr>
        <w:t xml:space="preserve"> </w:t>
      </w:r>
      <w:r w:rsidRPr="00D6772C">
        <w:rPr>
          <w:rFonts w:ascii="Times New Roman" w:hAnsi="Times New Roman" w:cs="Times New Roman"/>
        </w:rPr>
        <w:t>principles.</w:t>
      </w:r>
      <w:r w:rsidRPr="00D6772C">
        <w:rPr>
          <w:rFonts w:ascii="Times New Roman" w:hAnsi="Times New Roman" w:cs="Times New Roman"/>
          <w:spacing w:val="-18"/>
        </w:rPr>
        <w:t xml:space="preserve"> </w:t>
      </w:r>
      <w:r w:rsidRPr="00D6772C">
        <w:rPr>
          <w:rFonts w:ascii="Times New Roman" w:hAnsi="Times New Roman" w:cs="Times New Roman"/>
        </w:rPr>
        <w:t>In</w:t>
      </w:r>
      <w:r w:rsidRPr="00D6772C">
        <w:rPr>
          <w:rFonts w:ascii="Times New Roman" w:hAnsi="Times New Roman" w:cs="Times New Roman"/>
          <w:spacing w:val="-17"/>
        </w:rPr>
        <w:t xml:space="preserve"> </w:t>
      </w:r>
      <w:r w:rsidRPr="00D6772C">
        <w:rPr>
          <w:rFonts w:ascii="Times New Roman" w:hAnsi="Times New Roman" w:cs="Times New Roman"/>
        </w:rPr>
        <w:t>addition,</w:t>
      </w:r>
      <w:r w:rsidRPr="00D6772C">
        <w:rPr>
          <w:rFonts w:ascii="Times New Roman" w:hAnsi="Times New Roman" w:cs="Times New Roman"/>
          <w:spacing w:val="-16"/>
        </w:rPr>
        <w:t xml:space="preserve"> </w:t>
      </w:r>
      <w:r w:rsidRPr="00D6772C">
        <w:rPr>
          <w:rFonts w:ascii="Times New Roman" w:hAnsi="Times New Roman" w:cs="Times New Roman"/>
        </w:rPr>
        <w:t>Table 4.3</w:t>
      </w:r>
      <w:r w:rsidRPr="00D6772C">
        <w:rPr>
          <w:rFonts w:ascii="Times New Roman" w:hAnsi="Times New Roman" w:cs="Times New Roman"/>
          <w:spacing w:val="-15"/>
        </w:rPr>
        <w:t xml:space="preserve"> </w:t>
      </w:r>
      <w:r w:rsidRPr="00D6772C">
        <w:rPr>
          <w:rFonts w:ascii="Times New Roman" w:hAnsi="Times New Roman" w:cs="Times New Roman"/>
        </w:rPr>
        <w:t>shows</w:t>
      </w:r>
      <w:r w:rsidRPr="00D6772C">
        <w:rPr>
          <w:rFonts w:ascii="Times New Roman" w:hAnsi="Times New Roman" w:cs="Times New Roman"/>
          <w:spacing w:val="-16"/>
        </w:rPr>
        <w:t xml:space="preserve"> </w:t>
      </w:r>
      <w:r w:rsidRPr="00D6772C">
        <w:rPr>
          <w:rFonts w:ascii="Times New Roman" w:hAnsi="Times New Roman" w:cs="Times New Roman"/>
        </w:rPr>
        <w:t>that</w:t>
      </w:r>
      <w:r w:rsidRPr="00D6772C">
        <w:rPr>
          <w:rFonts w:ascii="Times New Roman" w:hAnsi="Times New Roman" w:cs="Times New Roman"/>
          <w:spacing w:val="-17"/>
        </w:rPr>
        <w:t xml:space="preserve"> </w:t>
      </w:r>
      <w:r w:rsidRPr="00D6772C">
        <w:rPr>
          <w:rFonts w:ascii="Times New Roman" w:hAnsi="Times New Roman" w:cs="Times New Roman"/>
        </w:rPr>
        <w:t>although to some extent, the GCC’s political and economic integration goals have been successfully achieved; there are still some aspects of the economic and political cooperation agreements that are not yet implemented. Such lacklustre and</w:t>
      </w:r>
      <w:r w:rsidRPr="00D6772C">
        <w:rPr>
          <w:rFonts w:ascii="Times New Roman" w:hAnsi="Times New Roman" w:cs="Times New Roman"/>
          <w:spacing w:val="57"/>
        </w:rPr>
        <w:t xml:space="preserve"> </w:t>
      </w:r>
      <w:r w:rsidRPr="00D6772C">
        <w:rPr>
          <w:rFonts w:ascii="Times New Roman" w:hAnsi="Times New Roman" w:cs="Times New Roman"/>
        </w:rPr>
        <w:t>insipid implementation has been attributed to the lack of a supranational tool and the ceding of collective interests to issues of sovereignty of each member state. The rich picture also identified six operational problems with the current workings of the GCC which will be addressed in this chapter.</w:t>
      </w:r>
    </w:p>
    <w:p w14:paraId="413F11C0" w14:textId="77777777" w:rsidR="00AA5452" w:rsidRPr="00D6772C" w:rsidRDefault="00AA5452" w:rsidP="00AA5452">
      <w:pPr>
        <w:pStyle w:val="BodyText"/>
        <w:ind w:right="134" w:firstLine="709"/>
        <w:jc w:val="both"/>
        <w:rPr>
          <w:rFonts w:ascii="Times New Roman" w:hAnsi="Times New Roman" w:cs="Times New Roman"/>
        </w:rPr>
      </w:pPr>
      <w:r w:rsidRPr="00D6772C">
        <w:rPr>
          <w:rFonts w:ascii="Times New Roman" w:hAnsi="Times New Roman" w:cs="Times New Roman"/>
        </w:rPr>
        <w:t xml:space="preserve">The third stage of the SSM involved formulating a root definition. Findings from the data analysis were used to construct the following root definition of the GCC using the </w:t>
      </w:r>
      <w:proofErr w:type="spellStart"/>
      <w:r w:rsidRPr="00D6772C">
        <w:rPr>
          <w:rFonts w:ascii="Times New Roman" w:hAnsi="Times New Roman" w:cs="Times New Roman"/>
        </w:rPr>
        <w:t>CATWOE</w:t>
      </w:r>
      <w:proofErr w:type="spellEnd"/>
      <w:r w:rsidRPr="00D6772C">
        <w:rPr>
          <w:rFonts w:ascii="Times New Roman" w:hAnsi="Times New Roman" w:cs="Times New Roman"/>
        </w:rPr>
        <w:t xml:space="preserve"> mnemonic as a guide: </w:t>
      </w:r>
    </w:p>
    <w:p w14:paraId="2B98CB3E" w14:textId="77777777" w:rsidR="00AA5452" w:rsidRPr="00D6772C" w:rsidRDefault="00AA5452" w:rsidP="00AA5452">
      <w:pPr>
        <w:pStyle w:val="BodyText"/>
        <w:ind w:left="709" w:right="701"/>
        <w:jc w:val="both"/>
        <w:rPr>
          <w:rFonts w:ascii="Times New Roman" w:hAnsi="Times New Roman" w:cs="Times New Roman"/>
          <w:i/>
          <w:iCs/>
        </w:rPr>
      </w:pPr>
      <w:r w:rsidRPr="00D6772C">
        <w:rPr>
          <w:rFonts w:ascii="Times New Roman" w:hAnsi="Times New Roman" w:cs="Times New Roman"/>
          <w:i/>
          <w:iCs/>
        </w:rPr>
        <w:t>The GCC is a political, economic, social, regional cooperation organisation owned by the leaders of the GCC member states established to “effect coordination, integration, and interconnection among members states in all fields in order to achieve unity among them” (The Cooperation Council for the Arab States of the Gulf, Undated), by formulating and implementing relevant</w:t>
      </w:r>
      <w:r w:rsidRPr="00D6772C">
        <w:rPr>
          <w:rFonts w:ascii="Times New Roman" w:hAnsi="Times New Roman" w:cs="Times New Roman"/>
          <w:i/>
          <w:iCs/>
          <w:spacing w:val="-17"/>
        </w:rPr>
        <w:t xml:space="preserve"> </w:t>
      </w:r>
      <w:r w:rsidRPr="00D6772C">
        <w:rPr>
          <w:rFonts w:ascii="Times New Roman" w:hAnsi="Times New Roman" w:cs="Times New Roman"/>
          <w:i/>
          <w:iCs/>
        </w:rPr>
        <w:t>policies,</w:t>
      </w:r>
      <w:r w:rsidRPr="00D6772C">
        <w:rPr>
          <w:rFonts w:ascii="Times New Roman" w:hAnsi="Times New Roman" w:cs="Times New Roman"/>
          <w:i/>
          <w:iCs/>
          <w:spacing w:val="-15"/>
        </w:rPr>
        <w:t xml:space="preserve"> </w:t>
      </w:r>
      <w:r w:rsidRPr="00D6772C">
        <w:rPr>
          <w:rFonts w:ascii="Times New Roman" w:hAnsi="Times New Roman" w:cs="Times New Roman"/>
          <w:i/>
          <w:iCs/>
        </w:rPr>
        <w:t>resolutions</w:t>
      </w:r>
      <w:r w:rsidRPr="00D6772C">
        <w:rPr>
          <w:rFonts w:ascii="Times New Roman" w:hAnsi="Times New Roman" w:cs="Times New Roman"/>
          <w:i/>
          <w:iCs/>
          <w:spacing w:val="-16"/>
        </w:rPr>
        <w:t xml:space="preserve"> </w:t>
      </w:r>
      <w:r w:rsidRPr="00D6772C">
        <w:rPr>
          <w:rFonts w:ascii="Times New Roman" w:hAnsi="Times New Roman" w:cs="Times New Roman"/>
          <w:i/>
          <w:iCs/>
        </w:rPr>
        <w:t>and</w:t>
      </w:r>
      <w:r w:rsidRPr="00D6772C">
        <w:rPr>
          <w:rFonts w:ascii="Times New Roman" w:hAnsi="Times New Roman" w:cs="Times New Roman"/>
          <w:i/>
          <w:iCs/>
          <w:spacing w:val="-16"/>
        </w:rPr>
        <w:t xml:space="preserve"> </w:t>
      </w:r>
      <w:r w:rsidRPr="00D6772C">
        <w:rPr>
          <w:rFonts w:ascii="Times New Roman" w:hAnsi="Times New Roman" w:cs="Times New Roman"/>
          <w:i/>
          <w:iCs/>
        </w:rPr>
        <w:t>agreements</w:t>
      </w:r>
      <w:r w:rsidRPr="00D6772C">
        <w:rPr>
          <w:rFonts w:ascii="Times New Roman" w:hAnsi="Times New Roman" w:cs="Times New Roman"/>
          <w:i/>
          <w:iCs/>
          <w:spacing w:val="-16"/>
        </w:rPr>
        <w:t xml:space="preserve"> </w:t>
      </w:r>
      <w:r w:rsidRPr="00D6772C">
        <w:rPr>
          <w:rFonts w:ascii="Times New Roman" w:hAnsi="Times New Roman" w:cs="Times New Roman"/>
          <w:i/>
          <w:iCs/>
        </w:rPr>
        <w:t>in</w:t>
      </w:r>
      <w:r w:rsidRPr="00D6772C">
        <w:rPr>
          <w:rFonts w:ascii="Times New Roman" w:hAnsi="Times New Roman" w:cs="Times New Roman"/>
          <w:i/>
          <w:iCs/>
          <w:spacing w:val="-13"/>
        </w:rPr>
        <w:t xml:space="preserve"> </w:t>
      </w:r>
      <w:r w:rsidRPr="00D6772C">
        <w:rPr>
          <w:rFonts w:ascii="Times New Roman" w:hAnsi="Times New Roman" w:cs="Times New Roman"/>
          <w:i/>
          <w:iCs/>
        </w:rPr>
        <w:t>accordance</w:t>
      </w:r>
      <w:r w:rsidRPr="00D6772C">
        <w:rPr>
          <w:rFonts w:ascii="Times New Roman" w:hAnsi="Times New Roman" w:cs="Times New Roman"/>
          <w:i/>
          <w:iCs/>
          <w:spacing w:val="-16"/>
        </w:rPr>
        <w:t xml:space="preserve"> </w:t>
      </w:r>
      <w:r w:rsidRPr="00D6772C">
        <w:rPr>
          <w:rFonts w:ascii="Times New Roman" w:hAnsi="Times New Roman" w:cs="Times New Roman"/>
          <w:i/>
          <w:iCs/>
        </w:rPr>
        <w:t>with</w:t>
      </w:r>
      <w:r w:rsidRPr="00D6772C">
        <w:rPr>
          <w:rFonts w:ascii="Times New Roman" w:hAnsi="Times New Roman" w:cs="Times New Roman"/>
          <w:i/>
          <w:iCs/>
          <w:spacing w:val="-13"/>
        </w:rPr>
        <w:t xml:space="preserve"> </w:t>
      </w:r>
      <w:r w:rsidRPr="00D6772C">
        <w:rPr>
          <w:rFonts w:ascii="Times New Roman" w:hAnsi="Times New Roman" w:cs="Times New Roman"/>
          <w:i/>
          <w:iCs/>
        </w:rPr>
        <w:t>the</w:t>
      </w:r>
      <w:r w:rsidRPr="00D6772C">
        <w:rPr>
          <w:rFonts w:ascii="Times New Roman" w:hAnsi="Times New Roman" w:cs="Times New Roman"/>
          <w:i/>
          <w:iCs/>
          <w:spacing w:val="-15"/>
        </w:rPr>
        <w:t xml:space="preserve"> </w:t>
      </w:r>
      <w:r w:rsidRPr="00D6772C">
        <w:rPr>
          <w:rFonts w:ascii="Times New Roman" w:hAnsi="Times New Roman" w:cs="Times New Roman"/>
          <w:i/>
          <w:iCs/>
        </w:rPr>
        <w:t>legal</w:t>
      </w:r>
      <w:r w:rsidRPr="00D6772C">
        <w:rPr>
          <w:rFonts w:ascii="Times New Roman" w:hAnsi="Times New Roman" w:cs="Times New Roman"/>
          <w:i/>
          <w:iCs/>
          <w:spacing w:val="-18"/>
        </w:rPr>
        <w:t xml:space="preserve"> </w:t>
      </w:r>
      <w:r w:rsidRPr="00D6772C">
        <w:rPr>
          <w:rFonts w:ascii="Times New Roman" w:hAnsi="Times New Roman" w:cs="Times New Roman"/>
          <w:i/>
          <w:iCs/>
        </w:rPr>
        <w:t>instruments and limits set by its</w:t>
      </w:r>
      <w:r w:rsidRPr="00D6772C">
        <w:rPr>
          <w:rFonts w:ascii="Times New Roman" w:hAnsi="Times New Roman" w:cs="Times New Roman"/>
          <w:i/>
          <w:iCs/>
          <w:spacing w:val="-1"/>
        </w:rPr>
        <w:t xml:space="preserve"> </w:t>
      </w:r>
      <w:r w:rsidRPr="00D6772C">
        <w:rPr>
          <w:rFonts w:ascii="Times New Roman" w:hAnsi="Times New Roman" w:cs="Times New Roman"/>
          <w:i/>
          <w:iCs/>
        </w:rPr>
        <w:t>Charter.</w:t>
      </w:r>
    </w:p>
    <w:p w14:paraId="1FB9D0DC" w14:textId="77777777" w:rsidR="00AA5452" w:rsidRPr="00D6772C" w:rsidRDefault="00AA5452" w:rsidP="00AA5452">
      <w:pPr>
        <w:pStyle w:val="BodyText"/>
        <w:spacing w:before="92"/>
        <w:ind w:left="82" w:right="-42"/>
        <w:jc w:val="both"/>
        <w:rPr>
          <w:rFonts w:ascii="Times New Roman" w:hAnsi="Times New Roman" w:cs="Times New Roman"/>
        </w:rPr>
      </w:pPr>
      <w:r w:rsidRPr="00D6772C">
        <w:rPr>
          <w:rFonts w:ascii="Times New Roman" w:hAnsi="Times New Roman" w:cs="Times New Roman"/>
        </w:rPr>
        <w:lastRenderedPageBreak/>
        <w:t xml:space="preserve">Chapter five described the fourth stage which was a VSM analysis of the current organisational structure of the GCC. </w:t>
      </w:r>
      <w:proofErr w:type="spellStart"/>
      <w:r w:rsidRPr="00D6772C">
        <w:rPr>
          <w:rFonts w:ascii="Times New Roman" w:hAnsi="Times New Roman" w:cs="Times New Roman"/>
        </w:rPr>
        <w:t>Hilder</w:t>
      </w:r>
      <w:proofErr w:type="spellEnd"/>
      <w:r w:rsidRPr="00D6772C">
        <w:rPr>
          <w:rFonts w:ascii="Times New Roman" w:hAnsi="Times New Roman" w:cs="Times New Roman"/>
        </w:rPr>
        <w:t xml:space="preserve"> (1995, p. 36) states that “an organization’s authoritarianism can be measured</w:t>
      </w:r>
      <w:r w:rsidRPr="00D6772C">
        <w:rPr>
          <w:rFonts w:ascii="Times New Roman" w:hAnsi="Times New Roman" w:cs="Times New Roman"/>
          <w:spacing w:val="-6"/>
        </w:rPr>
        <w:t xml:space="preserve"> </w:t>
      </w:r>
      <w:r w:rsidRPr="00D6772C">
        <w:rPr>
          <w:rFonts w:ascii="Times New Roman" w:hAnsi="Times New Roman" w:cs="Times New Roman"/>
        </w:rPr>
        <w:t>by</w:t>
      </w:r>
      <w:r w:rsidRPr="00D6772C">
        <w:rPr>
          <w:rFonts w:ascii="Times New Roman" w:hAnsi="Times New Roman" w:cs="Times New Roman"/>
          <w:spacing w:val="-9"/>
        </w:rPr>
        <w:t xml:space="preserve"> </w:t>
      </w:r>
      <w:r w:rsidRPr="00D6772C">
        <w:rPr>
          <w:rFonts w:ascii="Times New Roman" w:hAnsi="Times New Roman" w:cs="Times New Roman"/>
        </w:rPr>
        <w:t>comparing</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variety</w:t>
      </w:r>
      <w:r w:rsidRPr="00D6772C">
        <w:rPr>
          <w:rFonts w:ascii="Times New Roman" w:hAnsi="Times New Roman" w:cs="Times New Roman"/>
          <w:spacing w:val="-8"/>
        </w:rPr>
        <w:t xml:space="preserve"> </w:t>
      </w:r>
      <w:r w:rsidRPr="00D6772C">
        <w:rPr>
          <w:rFonts w:ascii="Times New Roman" w:hAnsi="Times New Roman" w:cs="Times New Roman"/>
        </w:rPr>
        <w:t>exerted</w:t>
      </w:r>
      <w:r w:rsidRPr="00D6772C">
        <w:rPr>
          <w:rFonts w:ascii="Times New Roman" w:hAnsi="Times New Roman" w:cs="Times New Roman"/>
          <w:spacing w:val="-6"/>
        </w:rPr>
        <w:t xml:space="preserve"> </w:t>
      </w:r>
      <w:r w:rsidRPr="00D6772C">
        <w:rPr>
          <w:rFonts w:ascii="Times New Roman" w:hAnsi="Times New Roman" w:cs="Times New Roman"/>
        </w:rPr>
        <w:t>by</w:t>
      </w:r>
      <w:r w:rsidRPr="00D6772C">
        <w:rPr>
          <w:rFonts w:ascii="Times New Roman" w:hAnsi="Times New Roman" w:cs="Times New Roman"/>
          <w:spacing w:val="-9"/>
        </w:rPr>
        <w:t xml:space="preserve"> </w:t>
      </w:r>
      <w:r w:rsidRPr="00D6772C">
        <w:rPr>
          <w:rFonts w:ascii="Times New Roman" w:hAnsi="Times New Roman" w:cs="Times New Roman"/>
        </w:rPr>
        <w:t>System</w:t>
      </w:r>
      <w:r w:rsidRPr="00D6772C">
        <w:rPr>
          <w:rFonts w:ascii="Times New Roman" w:hAnsi="Times New Roman" w:cs="Times New Roman"/>
          <w:spacing w:val="-5"/>
        </w:rPr>
        <w:t xml:space="preserve"> </w:t>
      </w:r>
      <w:r w:rsidRPr="00D6772C">
        <w:rPr>
          <w:rFonts w:ascii="Times New Roman" w:hAnsi="Times New Roman" w:cs="Times New Roman"/>
        </w:rPr>
        <w:t>1</w:t>
      </w:r>
      <w:r w:rsidRPr="00D6772C">
        <w:rPr>
          <w:rFonts w:ascii="Times New Roman" w:hAnsi="Times New Roman" w:cs="Times New Roman"/>
          <w:spacing w:val="-6"/>
        </w:rPr>
        <w:t xml:space="preserve"> </w:t>
      </w:r>
      <w:r w:rsidRPr="00D6772C">
        <w:rPr>
          <w:rFonts w:ascii="Times New Roman" w:hAnsi="Times New Roman" w:cs="Times New Roman"/>
        </w:rPr>
        <w:t>management</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5"/>
        </w:rPr>
        <w:t xml:space="preserve"> </w:t>
      </w:r>
      <w:r w:rsidRPr="00D6772C">
        <w:rPr>
          <w:rFonts w:ascii="Times New Roman" w:hAnsi="Times New Roman" w:cs="Times New Roman"/>
        </w:rPr>
        <w:t>that</w:t>
      </w:r>
      <w:r w:rsidRPr="00D6772C">
        <w:rPr>
          <w:rFonts w:ascii="Times New Roman" w:hAnsi="Times New Roman" w:cs="Times New Roman"/>
          <w:spacing w:val="-6"/>
        </w:rPr>
        <w:t xml:space="preserve"> </w:t>
      </w:r>
      <w:r w:rsidRPr="00D6772C">
        <w:rPr>
          <w:rFonts w:ascii="Times New Roman" w:hAnsi="Times New Roman" w:cs="Times New Roman"/>
        </w:rPr>
        <w:t>exerted by System 3.” As Beer (1985) points out, the First Axiom of Management</w:t>
      </w:r>
      <w:r w:rsidRPr="00D6772C">
        <w:rPr>
          <w:rFonts w:ascii="Times New Roman" w:hAnsi="Times New Roman" w:cs="Times New Roman"/>
          <w:spacing w:val="-46"/>
        </w:rPr>
        <w:t xml:space="preserve"> </w:t>
      </w:r>
      <w:r w:rsidRPr="00D6772C">
        <w:rPr>
          <w:rFonts w:ascii="Times New Roman" w:hAnsi="Times New Roman" w:cs="Times New Roman"/>
        </w:rPr>
        <w:t>posits that</w:t>
      </w:r>
      <w:r w:rsidRPr="00D6772C">
        <w:rPr>
          <w:rFonts w:ascii="Times New Roman" w:hAnsi="Times New Roman" w:cs="Times New Roman"/>
          <w:spacing w:val="-6"/>
        </w:rPr>
        <w:t xml:space="preserve"> </w:t>
      </w:r>
      <w:proofErr w:type="gramStart"/>
      <w:r w:rsidRPr="00D6772C">
        <w:rPr>
          <w:rFonts w:ascii="Times New Roman" w:hAnsi="Times New Roman" w:cs="Times New Roman"/>
        </w:rPr>
        <w:t>all</w:t>
      </w:r>
      <w:r w:rsidRPr="00D6772C">
        <w:rPr>
          <w:rFonts w:ascii="Times New Roman" w:hAnsi="Times New Roman" w:cs="Times New Roman"/>
          <w:spacing w:val="-5"/>
        </w:rPr>
        <w:t xml:space="preserve"> </w:t>
      </w:r>
      <w:r w:rsidRPr="00D6772C">
        <w:rPr>
          <w:rFonts w:ascii="Times New Roman" w:hAnsi="Times New Roman" w:cs="Times New Roman"/>
        </w:rPr>
        <w:t>of</w:t>
      </w:r>
      <w:proofErr w:type="gramEnd"/>
      <w:r w:rsidRPr="00D6772C">
        <w:rPr>
          <w:rFonts w:ascii="Times New Roman" w:hAnsi="Times New Roman" w:cs="Times New Roman"/>
          <w:spacing w:val="-2"/>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requisite</w:t>
      </w:r>
      <w:r w:rsidRPr="00D6772C">
        <w:rPr>
          <w:rFonts w:ascii="Times New Roman" w:hAnsi="Times New Roman" w:cs="Times New Roman"/>
          <w:spacing w:val="-6"/>
        </w:rPr>
        <w:t xml:space="preserve"> </w:t>
      </w:r>
      <w:r w:rsidRPr="00D6772C">
        <w:rPr>
          <w:rFonts w:ascii="Times New Roman" w:hAnsi="Times New Roman" w:cs="Times New Roman"/>
        </w:rPr>
        <w:t>variety</w:t>
      </w:r>
      <w:r w:rsidRPr="00D6772C">
        <w:rPr>
          <w:rFonts w:ascii="Times New Roman" w:hAnsi="Times New Roman" w:cs="Times New Roman"/>
          <w:spacing w:val="-7"/>
        </w:rPr>
        <w:t xml:space="preserve"> </w:t>
      </w:r>
      <w:r w:rsidRPr="00D6772C">
        <w:rPr>
          <w:rFonts w:ascii="Times New Roman" w:hAnsi="Times New Roman" w:cs="Times New Roman"/>
        </w:rPr>
        <w:t>on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horizontal</w:t>
      </w:r>
      <w:r w:rsidRPr="00D6772C">
        <w:rPr>
          <w:rFonts w:ascii="Times New Roman" w:hAnsi="Times New Roman" w:cs="Times New Roman"/>
          <w:spacing w:val="-5"/>
        </w:rPr>
        <w:t xml:space="preserve"> </w:t>
      </w:r>
      <w:r w:rsidRPr="00D6772C">
        <w:rPr>
          <w:rFonts w:ascii="Times New Roman" w:hAnsi="Times New Roman" w:cs="Times New Roman"/>
        </w:rPr>
        <w:t>axis</w:t>
      </w:r>
      <w:r w:rsidRPr="00D6772C">
        <w:rPr>
          <w:rFonts w:ascii="Times New Roman" w:hAnsi="Times New Roman" w:cs="Times New Roman"/>
          <w:spacing w:val="-5"/>
        </w:rPr>
        <w:t xml:space="preserve"> </w:t>
      </w:r>
      <w:r w:rsidRPr="00D6772C">
        <w:rPr>
          <w:rFonts w:ascii="Times New Roman" w:hAnsi="Times New Roman" w:cs="Times New Roman"/>
        </w:rPr>
        <w:t>must</w:t>
      </w:r>
      <w:r w:rsidRPr="00D6772C">
        <w:rPr>
          <w:rFonts w:ascii="Times New Roman" w:hAnsi="Times New Roman" w:cs="Times New Roman"/>
          <w:spacing w:val="-4"/>
        </w:rPr>
        <w:t xml:space="preserve"> </w:t>
      </w:r>
      <w:r w:rsidRPr="00D6772C">
        <w:rPr>
          <w:rFonts w:ascii="Times New Roman" w:hAnsi="Times New Roman" w:cs="Times New Roman"/>
        </w:rPr>
        <w:t>be</w:t>
      </w:r>
      <w:r w:rsidRPr="00D6772C">
        <w:rPr>
          <w:rFonts w:ascii="Times New Roman" w:hAnsi="Times New Roman" w:cs="Times New Roman"/>
          <w:spacing w:val="-4"/>
        </w:rPr>
        <w:t xml:space="preserve"> </w:t>
      </w:r>
      <w:r w:rsidRPr="00D6772C">
        <w:rPr>
          <w:rFonts w:ascii="Times New Roman" w:hAnsi="Times New Roman" w:cs="Times New Roman"/>
        </w:rPr>
        <w:t>capable</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absorption</w:t>
      </w:r>
      <w:r w:rsidRPr="00D6772C">
        <w:rPr>
          <w:rFonts w:ascii="Times New Roman" w:hAnsi="Times New Roman" w:cs="Times New Roman"/>
          <w:spacing w:val="-6"/>
        </w:rPr>
        <w:t xml:space="preserve"> </w:t>
      </w:r>
      <w:r w:rsidRPr="00D6772C">
        <w:rPr>
          <w:rFonts w:ascii="Times New Roman" w:hAnsi="Times New Roman" w:cs="Times New Roman"/>
        </w:rPr>
        <w:t>by System</w:t>
      </w:r>
      <w:r w:rsidRPr="00D6772C">
        <w:rPr>
          <w:rFonts w:ascii="Times New Roman" w:hAnsi="Times New Roman" w:cs="Times New Roman"/>
          <w:spacing w:val="-13"/>
        </w:rPr>
        <w:t xml:space="preserve"> </w:t>
      </w:r>
      <w:r w:rsidRPr="00D6772C">
        <w:rPr>
          <w:rFonts w:ascii="Times New Roman" w:hAnsi="Times New Roman" w:cs="Times New Roman"/>
        </w:rPr>
        <w:t>3.</w:t>
      </w:r>
      <w:r w:rsidRPr="00D6772C">
        <w:rPr>
          <w:rFonts w:ascii="Times New Roman" w:hAnsi="Times New Roman" w:cs="Times New Roman"/>
          <w:spacing w:val="-21"/>
        </w:rPr>
        <w:t xml:space="preserve"> </w:t>
      </w:r>
      <w:r w:rsidRPr="00D6772C">
        <w:rPr>
          <w:rFonts w:ascii="Times New Roman" w:hAnsi="Times New Roman" w:cs="Times New Roman"/>
        </w:rPr>
        <w:t>Within</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context</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GCC,</w:t>
      </w:r>
      <w:r w:rsidRPr="00D6772C">
        <w:rPr>
          <w:rFonts w:ascii="Times New Roman" w:hAnsi="Times New Roman" w:cs="Times New Roman"/>
          <w:spacing w:val="-16"/>
        </w:rPr>
        <w:t xml:space="preserve"> </w:t>
      </w:r>
      <w:r w:rsidRPr="00D6772C">
        <w:rPr>
          <w:rFonts w:ascii="Times New Roman" w:hAnsi="Times New Roman" w:cs="Times New Roman"/>
        </w:rPr>
        <w:t>each</w:t>
      </w:r>
      <w:r w:rsidRPr="00D6772C">
        <w:rPr>
          <w:rFonts w:ascii="Times New Roman" w:hAnsi="Times New Roman" w:cs="Times New Roman"/>
          <w:spacing w:val="-12"/>
        </w:rPr>
        <w:t xml:space="preserve"> </w:t>
      </w:r>
      <w:r w:rsidRPr="00D6772C">
        <w:rPr>
          <w:rFonts w:ascii="Times New Roman" w:hAnsi="Times New Roman" w:cs="Times New Roman"/>
        </w:rPr>
        <w:t>System</w:t>
      </w:r>
      <w:r w:rsidRPr="00D6772C">
        <w:rPr>
          <w:rFonts w:ascii="Times New Roman" w:hAnsi="Times New Roman" w:cs="Times New Roman"/>
          <w:spacing w:val="-15"/>
        </w:rPr>
        <w:t xml:space="preserve"> </w:t>
      </w:r>
      <w:r w:rsidRPr="00D6772C">
        <w:rPr>
          <w:rFonts w:ascii="Times New Roman" w:hAnsi="Times New Roman" w:cs="Times New Roman"/>
        </w:rPr>
        <w:t>One’s</w:t>
      </w:r>
      <w:r w:rsidRPr="00D6772C">
        <w:rPr>
          <w:rFonts w:ascii="Times New Roman" w:hAnsi="Times New Roman" w:cs="Times New Roman"/>
          <w:spacing w:val="-15"/>
        </w:rPr>
        <w:t xml:space="preserve"> </w:t>
      </w:r>
      <w:r w:rsidRPr="00D6772C">
        <w:rPr>
          <w:rFonts w:ascii="Times New Roman" w:hAnsi="Times New Roman" w:cs="Times New Roman"/>
        </w:rPr>
        <w:t>variety</w:t>
      </w:r>
      <w:r w:rsidRPr="00D6772C">
        <w:rPr>
          <w:rFonts w:ascii="Times New Roman" w:hAnsi="Times New Roman" w:cs="Times New Roman"/>
          <w:spacing w:val="-16"/>
        </w:rPr>
        <w:t xml:space="preserve"> </w:t>
      </w:r>
      <w:r w:rsidRPr="00D6772C">
        <w:rPr>
          <w:rFonts w:ascii="Times New Roman" w:hAnsi="Times New Roman" w:cs="Times New Roman"/>
        </w:rPr>
        <w:t>(i.e.</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Supreme Council’s,</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Ministerial</w:t>
      </w:r>
      <w:r w:rsidRPr="00D6772C">
        <w:rPr>
          <w:rFonts w:ascii="Times New Roman" w:hAnsi="Times New Roman" w:cs="Times New Roman"/>
          <w:spacing w:val="-8"/>
        </w:rPr>
        <w:t xml:space="preserve"> </w:t>
      </w:r>
      <w:r w:rsidRPr="00D6772C">
        <w:rPr>
          <w:rFonts w:ascii="Times New Roman" w:hAnsi="Times New Roman" w:cs="Times New Roman"/>
        </w:rPr>
        <w:t>Council’s</w:t>
      </w:r>
      <w:r w:rsidRPr="00D6772C">
        <w:rPr>
          <w:rFonts w:ascii="Times New Roman" w:hAnsi="Times New Roman" w:cs="Times New Roman"/>
          <w:spacing w:val="-8"/>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Secretariat-General’s),</w:t>
      </w:r>
      <w:r w:rsidRPr="00D6772C">
        <w:rPr>
          <w:rFonts w:ascii="Times New Roman" w:hAnsi="Times New Roman" w:cs="Times New Roman"/>
          <w:spacing w:val="-8"/>
        </w:rPr>
        <w:t xml:space="preserve"> </w:t>
      </w:r>
      <w:r w:rsidRPr="00D6772C">
        <w:rPr>
          <w:rFonts w:ascii="Times New Roman" w:hAnsi="Times New Roman" w:cs="Times New Roman"/>
        </w:rPr>
        <w:t>appears to be wholly absorbed by System Three.  The excessive centralization of control by members of the Supreme Council (who are, in this case, also the senior management)</w:t>
      </w:r>
      <w:r w:rsidRPr="00D6772C">
        <w:rPr>
          <w:rFonts w:ascii="Times New Roman" w:hAnsi="Times New Roman" w:cs="Times New Roman"/>
          <w:spacing w:val="-12"/>
        </w:rPr>
        <w:t xml:space="preserve"> </w:t>
      </w:r>
      <w:r w:rsidRPr="00D6772C">
        <w:rPr>
          <w:rFonts w:ascii="Times New Roman" w:hAnsi="Times New Roman" w:cs="Times New Roman"/>
        </w:rPr>
        <w:t>on</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Ministerial</w:t>
      </w:r>
      <w:r w:rsidRPr="00D6772C">
        <w:rPr>
          <w:rFonts w:ascii="Times New Roman" w:hAnsi="Times New Roman" w:cs="Times New Roman"/>
          <w:spacing w:val="-12"/>
        </w:rPr>
        <w:t xml:space="preserve"> </w:t>
      </w:r>
      <w:r w:rsidRPr="00D6772C">
        <w:rPr>
          <w:rFonts w:ascii="Times New Roman" w:hAnsi="Times New Roman" w:cs="Times New Roman"/>
        </w:rPr>
        <w:t>Council</w:t>
      </w:r>
      <w:r w:rsidRPr="00D6772C">
        <w:rPr>
          <w:rFonts w:ascii="Times New Roman" w:hAnsi="Times New Roman" w:cs="Times New Roman"/>
          <w:spacing w:val="-13"/>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Secretariat-General</w:t>
      </w:r>
      <w:r w:rsidRPr="00D6772C">
        <w:rPr>
          <w:rFonts w:ascii="Times New Roman" w:hAnsi="Times New Roman" w:cs="Times New Roman"/>
          <w:spacing w:val="-12"/>
        </w:rPr>
        <w:t xml:space="preserve"> </w:t>
      </w:r>
      <w:r w:rsidRPr="00D6772C">
        <w:rPr>
          <w:rFonts w:ascii="Times New Roman" w:hAnsi="Times New Roman" w:cs="Times New Roman"/>
        </w:rPr>
        <w:t>can</w:t>
      </w:r>
      <w:r w:rsidRPr="00D6772C">
        <w:rPr>
          <w:rFonts w:ascii="Times New Roman" w:hAnsi="Times New Roman" w:cs="Times New Roman"/>
          <w:spacing w:val="-11"/>
        </w:rPr>
        <w:t xml:space="preserve"> </w:t>
      </w:r>
      <w:r w:rsidRPr="00D6772C">
        <w:rPr>
          <w:rFonts w:ascii="Times New Roman" w:hAnsi="Times New Roman" w:cs="Times New Roman"/>
        </w:rPr>
        <w:t>be</w:t>
      </w:r>
      <w:r w:rsidRPr="00D6772C">
        <w:rPr>
          <w:rFonts w:ascii="Times New Roman" w:hAnsi="Times New Roman" w:cs="Times New Roman"/>
          <w:spacing w:val="-11"/>
        </w:rPr>
        <w:t xml:space="preserve"> </w:t>
      </w:r>
      <w:r w:rsidRPr="00D6772C">
        <w:rPr>
          <w:rFonts w:ascii="Times New Roman" w:hAnsi="Times New Roman" w:cs="Times New Roman"/>
        </w:rPr>
        <w:t>attributed to the absolute powers vested in the Supreme Council as expressly stipulated in the Bylaws of the GCC (1981), especially when it comes to the creation of technical committees, approval of the agenda and draft recommendations, including those related to the settlement of disputes, and allocation of</w:t>
      </w:r>
      <w:r w:rsidRPr="00D6772C">
        <w:rPr>
          <w:rFonts w:ascii="Times New Roman" w:hAnsi="Times New Roman" w:cs="Times New Roman"/>
          <w:spacing w:val="-7"/>
        </w:rPr>
        <w:t xml:space="preserve"> </w:t>
      </w:r>
      <w:r w:rsidRPr="00D6772C">
        <w:rPr>
          <w:rFonts w:ascii="Times New Roman" w:hAnsi="Times New Roman" w:cs="Times New Roman"/>
        </w:rPr>
        <w:t xml:space="preserve">resources. The GCC is “required to act by its proper inputs and the perturbations that assail it” (Beer, 1985, </w:t>
      </w:r>
      <w:proofErr w:type="spellStart"/>
      <w:r w:rsidRPr="00D6772C">
        <w:rPr>
          <w:rFonts w:ascii="Times New Roman" w:hAnsi="Times New Roman" w:cs="Times New Roman"/>
        </w:rPr>
        <w:t>p.99</w:t>
      </w:r>
      <w:proofErr w:type="spellEnd"/>
      <w:r w:rsidRPr="00D6772C">
        <w:rPr>
          <w:rFonts w:ascii="Times New Roman" w:hAnsi="Times New Roman" w:cs="Times New Roman"/>
        </w:rPr>
        <w:t>). This is where cognitive dissonance sets in, since the GCC seems to fail to fulfil its intended purpose.  The</w:t>
      </w:r>
      <w:r w:rsidRPr="00D6772C">
        <w:rPr>
          <w:rFonts w:ascii="Times New Roman" w:hAnsi="Times New Roman" w:cs="Times New Roman"/>
          <w:spacing w:val="-6"/>
        </w:rPr>
        <w:t xml:space="preserve"> </w:t>
      </w:r>
      <w:r w:rsidRPr="00D6772C">
        <w:rPr>
          <w:rFonts w:ascii="Times New Roman" w:hAnsi="Times New Roman" w:cs="Times New Roman"/>
        </w:rPr>
        <w:t>GCC</w:t>
      </w:r>
      <w:r w:rsidRPr="00D6772C">
        <w:rPr>
          <w:rFonts w:ascii="Times New Roman" w:hAnsi="Times New Roman" w:cs="Times New Roman"/>
          <w:spacing w:val="-7"/>
        </w:rPr>
        <w:t xml:space="preserve"> </w:t>
      </w:r>
      <w:r w:rsidRPr="00D6772C">
        <w:rPr>
          <w:rFonts w:ascii="Times New Roman" w:hAnsi="Times New Roman" w:cs="Times New Roman"/>
        </w:rPr>
        <w:t>is</w:t>
      </w:r>
      <w:r w:rsidRPr="00D6772C">
        <w:rPr>
          <w:rFonts w:ascii="Times New Roman" w:hAnsi="Times New Roman" w:cs="Times New Roman"/>
          <w:spacing w:val="-10"/>
        </w:rPr>
        <w:t xml:space="preserve"> </w:t>
      </w:r>
      <w:r w:rsidRPr="00D6772C">
        <w:rPr>
          <w:rFonts w:ascii="Times New Roman" w:hAnsi="Times New Roman" w:cs="Times New Roman"/>
        </w:rPr>
        <w:t>thus,</w:t>
      </w:r>
      <w:r w:rsidRPr="00D6772C">
        <w:rPr>
          <w:rFonts w:ascii="Times New Roman" w:hAnsi="Times New Roman" w:cs="Times New Roman"/>
          <w:spacing w:val="-5"/>
        </w:rPr>
        <w:t xml:space="preserve"> </w:t>
      </w:r>
      <w:r w:rsidRPr="00D6772C">
        <w:rPr>
          <w:rFonts w:ascii="Times New Roman" w:hAnsi="Times New Roman" w:cs="Times New Roman"/>
        </w:rPr>
        <w:t>implicated</w:t>
      </w:r>
      <w:r w:rsidRPr="00D6772C">
        <w:rPr>
          <w:rFonts w:ascii="Times New Roman" w:hAnsi="Times New Roman" w:cs="Times New Roman"/>
          <w:spacing w:val="-8"/>
        </w:rPr>
        <w:t xml:space="preserve"> </w:t>
      </w:r>
      <w:r w:rsidRPr="00D6772C">
        <w:rPr>
          <w:rFonts w:ascii="Times New Roman" w:hAnsi="Times New Roman" w:cs="Times New Roman"/>
        </w:rPr>
        <w:t>in</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following</w:t>
      </w:r>
      <w:r w:rsidRPr="00D6772C">
        <w:rPr>
          <w:rFonts w:ascii="Times New Roman" w:hAnsi="Times New Roman" w:cs="Times New Roman"/>
          <w:spacing w:val="-8"/>
        </w:rPr>
        <w:t xml:space="preserve"> </w:t>
      </w:r>
      <w:r w:rsidRPr="00D6772C">
        <w:rPr>
          <w:rFonts w:ascii="Times New Roman" w:hAnsi="Times New Roman" w:cs="Times New Roman"/>
        </w:rPr>
        <w:t>compromises:</w:t>
      </w:r>
      <w:r w:rsidRPr="00D6772C">
        <w:rPr>
          <w:rFonts w:ascii="Times New Roman" w:hAnsi="Times New Roman" w:cs="Times New Roman"/>
          <w:spacing w:val="-6"/>
        </w:rPr>
        <w:t xml:space="preserve"> </w:t>
      </w:r>
      <w:r w:rsidRPr="00D6772C">
        <w:rPr>
          <w:rFonts w:ascii="Times New Roman" w:hAnsi="Times New Roman" w:cs="Times New Roman"/>
        </w:rPr>
        <w:t>Firstly,</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goal of a full economic integration remains unmet and hence becomes one of selective integration as evidenced by the lack of a complementary production export platform, difficulty</w:t>
      </w:r>
      <w:r w:rsidRPr="00D6772C">
        <w:rPr>
          <w:rFonts w:ascii="Times New Roman" w:hAnsi="Times New Roman" w:cs="Times New Roman"/>
          <w:spacing w:val="-13"/>
        </w:rPr>
        <w:t xml:space="preserve"> </w:t>
      </w:r>
      <w:r w:rsidRPr="00D6772C">
        <w:rPr>
          <w:rFonts w:ascii="Times New Roman" w:hAnsi="Times New Roman" w:cs="Times New Roman"/>
        </w:rPr>
        <w:t>in</w:t>
      </w:r>
      <w:r w:rsidRPr="00D6772C">
        <w:rPr>
          <w:rFonts w:ascii="Times New Roman" w:hAnsi="Times New Roman" w:cs="Times New Roman"/>
          <w:spacing w:val="-9"/>
        </w:rPr>
        <w:t xml:space="preserve"> </w:t>
      </w:r>
      <w:r w:rsidRPr="00D6772C">
        <w:rPr>
          <w:rFonts w:ascii="Times New Roman" w:hAnsi="Times New Roman" w:cs="Times New Roman"/>
        </w:rPr>
        <w:t>coordinating</w:t>
      </w:r>
      <w:r w:rsidRPr="00D6772C">
        <w:rPr>
          <w:rFonts w:ascii="Times New Roman" w:hAnsi="Times New Roman" w:cs="Times New Roman"/>
          <w:spacing w:val="-11"/>
        </w:rPr>
        <w:t xml:space="preserve"> </w:t>
      </w:r>
      <w:r w:rsidRPr="00D6772C">
        <w:rPr>
          <w:rFonts w:ascii="Times New Roman" w:hAnsi="Times New Roman" w:cs="Times New Roman"/>
        </w:rPr>
        <w:t>national</w:t>
      </w:r>
      <w:r w:rsidRPr="00D6772C">
        <w:rPr>
          <w:rFonts w:ascii="Times New Roman" w:hAnsi="Times New Roman" w:cs="Times New Roman"/>
          <w:spacing w:val="-10"/>
        </w:rPr>
        <w:t xml:space="preserve"> </w:t>
      </w:r>
      <w:r w:rsidRPr="00D6772C">
        <w:rPr>
          <w:rFonts w:ascii="Times New Roman" w:hAnsi="Times New Roman" w:cs="Times New Roman"/>
        </w:rPr>
        <w:t>plans</w:t>
      </w:r>
      <w:r w:rsidRPr="00D6772C">
        <w:rPr>
          <w:rFonts w:ascii="Times New Roman" w:hAnsi="Times New Roman" w:cs="Times New Roman"/>
          <w:spacing w:val="-9"/>
        </w:rPr>
        <w:t xml:space="preserve"> </w:t>
      </w:r>
      <w:r w:rsidRPr="00D6772C">
        <w:rPr>
          <w:rFonts w:ascii="Times New Roman" w:hAnsi="Times New Roman" w:cs="Times New Roman"/>
        </w:rPr>
        <w:t>so</w:t>
      </w:r>
      <w:r w:rsidRPr="00D6772C">
        <w:rPr>
          <w:rFonts w:ascii="Times New Roman" w:hAnsi="Times New Roman" w:cs="Times New Roman"/>
          <w:spacing w:val="-9"/>
        </w:rPr>
        <w:t xml:space="preserve"> </w:t>
      </w:r>
      <w:r w:rsidRPr="00D6772C">
        <w:rPr>
          <w:rFonts w:ascii="Times New Roman" w:hAnsi="Times New Roman" w:cs="Times New Roman"/>
        </w:rPr>
        <w:t>they</w:t>
      </w:r>
      <w:r w:rsidRPr="00D6772C">
        <w:rPr>
          <w:rFonts w:ascii="Times New Roman" w:hAnsi="Times New Roman" w:cs="Times New Roman"/>
          <w:spacing w:val="-12"/>
        </w:rPr>
        <w:t xml:space="preserve"> </w:t>
      </w:r>
      <w:r w:rsidRPr="00D6772C">
        <w:rPr>
          <w:rFonts w:ascii="Times New Roman" w:hAnsi="Times New Roman" w:cs="Times New Roman"/>
        </w:rPr>
        <w:t>balance</w:t>
      </w:r>
      <w:r w:rsidRPr="00D6772C">
        <w:rPr>
          <w:rFonts w:ascii="Times New Roman" w:hAnsi="Times New Roman" w:cs="Times New Roman"/>
          <w:spacing w:val="-11"/>
        </w:rPr>
        <w:t xml:space="preserve"> </w:t>
      </w:r>
      <w:r w:rsidRPr="00D6772C">
        <w:rPr>
          <w:rFonts w:ascii="Times New Roman" w:hAnsi="Times New Roman" w:cs="Times New Roman"/>
        </w:rPr>
        <w:t>with</w:t>
      </w:r>
      <w:r w:rsidRPr="00D6772C">
        <w:rPr>
          <w:rFonts w:ascii="Times New Roman" w:hAnsi="Times New Roman" w:cs="Times New Roman"/>
          <w:spacing w:val="-8"/>
        </w:rPr>
        <w:t xml:space="preserve"> </w:t>
      </w:r>
      <w:r w:rsidRPr="00D6772C">
        <w:rPr>
          <w:rFonts w:ascii="Times New Roman" w:hAnsi="Times New Roman" w:cs="Times New Roman"/>
        </w:rPr>
        <w:t>GCC-centric</w:t>
      </w:r>
      <w:r w:rsidRPr="00D6772C">
        <w:rPr>
          <w:rFonts w:ascii="Times New Roman" w:hAnsi="Times New Roman" w:cs="Times New Roman"/>
          <w:spacing w:val="-9"/>
        </w:rPr>
        <w:t xml:space="preserve"> </w:t>
      </w:r>
      <w:r w:rsidRPr="00D6772C">
        <w:rPr>
          <w:rFonts w:ascii="Times New Roman" w:hAnsi="Times New Roman" w:cs="Times New Roman"/>
        </w:rPr>
        <w:t>pursuits,</w:t>
      </w:r>
      <w:r w:rsidRPr="00D6772C">
        <w:rPr>
          <w:rFonts w:ascii="Times New Roman" w:hAnsi="Times New Roman" w:cs="Times New Roman"/>
          <w:spacing w:val="-10"/>
        </w:rPr>
        <w:t xml:space="preserve"> </w:t>
      </w:r>
      <w:r w:rsidRPr="00D6772C">
        <w:rPr>
          <w:rFonts w:ascii="Times New Roman" w:hAnsi="Times New Roman" w:cs="Times New Roman"/>
        </w:rPr>
        <w:t>and the absence of “explicit processes and mechanisms” (Low &amp; Salazar, 2011, p. 38). Secondly, and in the same vein, the goal of a full political integration has not been achieved resulting in limited cooperation and consultation amongst member</w:t>
      </w:r>
      <w:r w:rsidRPr="00D6772C">
        <w:rPr>
          <w:rFonts w:ascii="Times New Roman" w:hAnsi="Times New Roman" w:cs="Times New Roman"/>
          <w:spacing w:val="-28"/>
        </w:rPr>
        <w:t xml:space="preserve"> </w:t>
      </w:r>
      <w:r w:rsidRPr="00D6772C">
        <w:rPr>
          <w:rFonts w:ascii="Times New Roman" w:hAnsi="Times New Roman" w:cs="Times New Roman"/>
        </w:rPr>
        <w:t>states.</w:t>
      </w:r>
    </w:p>
    <w:p w14:paraId="368E3867" w14:textId="77777777" w:rsidR="00AA5452" w:rsidRPr="00D6772C" w:rsidRDefault="00AA5452" w:rsidP="00AA5452">
      <w:pPr>
        <w:pStyle w:val="BodyText"/>
        <w:ind w:left="82" w:right="-42" w:firstLine="638"/>
        <w:jc w:val="both"/>
        <w:rPr>
          <w:rFonts w:ascii="Times New Roman" w:hAnsi="Times New Roman" w:cs="Times New Roman"/>
        </w:rPr>
      </w:pPr>
      <w:r w:rsidRPr="00D6772C">
        <w:rPr>
          <w:rFonts w:ascii="Times New Roman" w:hAnsi="Times New Roman" w:cs="Times New Roman"/>
        </w:rPr>
        <w:t>According to Beer (1985, p. 102), the term ‘autonomy’ is defined as “the freedom remaining to the management on the horizontal axis to manage.” In terms of the Supreme Council, it is completely autonomous since it is free to perform  management</w:t>
      </w:r>
      <w:r w:rsidRPr="00D6772C">
        <w:rPr>
          <w:rFonts w:ascii="Times New Roman" w:hAnsi="Times New Roman" w:cs="Times New Roman"/>
          <w:spacing w:val="-11"/>
        </w:rPr>
        <w:t xml:space="preserve"> </w:t>
      </w:r>
      <w:r w:rsidRPr="00D6772C">
        <w:rPr>
          <w:rFonts w:ascii="Times New Roman" w:hAnsi="Times New Roman" w:cs="Times New Roman"/>
        </w:rPr>
        <w:t>functions</w:t>
      </w:r>
      <w:r w:rsidRPr="00D6772C">
        <w:rPr>
          <w:rFonts w:ascii="Times New Roman" w:hAnsi="Times New Roman" w:cs="Times New Roman"/>
          <w:spacing w:val="-12"/>
        </w:rPr>
        <w:t xml:space="preserve"> </w:t>
      </w:r>
      <w:r w:rsidRPr="00D6772C">
        <w:rPr>
          <w:rFonts w:ascii="Times New Roman" w:hAnsi="Times New Roman" w:cs="Times New Roman"/>
        </w:rPr>
        <w:t>connected with</w:t>
      </w:r>
      <w:r w:rsidRPr="00D6772C">
        <w:rPr>
          <w:rFonts w:ascii="Times New Roman" w:hAnsi="Times New Roman" w:cs="Times New Roman"/>
          <w:spacing w:val="-6"/>
        </w:rPr>
        <w:t xml:space="preserve"> </w:t>
      </w:r>
      <w:r w:rsidRPr="00D6772C">
        <w:rPr>
          <w:rFonts w:ascii="Times New Roman" w:hAnsi="Times New Roman" w:cs="Times New Roman"/>
        </w:rPr>
        <w:t>staffing</w:t>
      </w:r>
      <w:r w:rsidRPr="00D6772C">
        <w:rPr>
          <w:rFonts w:ascii="Times New Roman" w:hAnsi="Times New Roman" w:cs="Times New Roman"/>
          <w:spacing w:val="-6"/>
        </w:rPr>
        <w:t xml:space="preserve"> </w:t>
      </w:r>
      <w:r w:rsidRPr="00D6772C">
        <w:rPr>
          <w:rFonts w:ascii="Times New Roman" w:hAnsi="Times New Roman" w:cs="Times New Roman"/>
        </w:rPr>
        <w:t>(e.g.</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creation</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technical</w:t>
      </w:r>
      <w:r w:rsidRPr="00D6772C">
        <w:rPr>
          <w:rFonts w:ascii="Times New Roman" w:hAnsi="Times New Roman" w:cs="Times New Roman"/>
          <w:spacing w:val="-9"/>
        </w:rPr>
        <w:t xml:space="preserve"> </w:t>
      </w:r>
      <w:r w:rsidRPr="00D6772C">
        <w:rPr>
          <w:rFonts w:ascii="Times New Roman" w:hAnsi="Times New Roman" w:cs="Times New Roman"/>
        </w:rPr>
        <w:t>committees; delegation</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9"/>
        </w:rPr>
        <w:t xml:space="preserve"> </w:t>
      </w:r>
      <w:r w:rsidRPr="00D6772C">
        <w:rPr>
          <w:rFonts w:ascii="Times New Roman" w:hAnsi="Times New Roman" w:cs="Times New Roman"/>
        </w:rPr>
        <w:t>one</w:t>
      </w:r>
      <w:r w:rsidRPr="00D6772C">
        <w:rPr>
          <w:rFonts w:ascii="Times New Roman" w:hAnsi="Times New Roman" w:cs="Times New Roman"/>
          <w:spacing w:val="11"/>
        </w:rPr>
        <w:t xml:space="preserve"> </w:t>
      </w:r>
      <w:r w:rsidRPr="00D6772C">
        <w:rPr>
          <w:rFonts w:ascii="Times New Roman" w:hAnsi="Times New Roman" w:cs="Times New Roman"/>
        </w:rPr>
        <w:t>or</w:t>
      </w:r>
      <w:r w:rsidRPr="00D6772C">
        <w:rPr>
          <w:rFonts w:ascii="Times New Roman" w:hAnsi="Times New Roman" w:cs="Times New Roman"/>
          <w:spacing w:val="9"/>
        </w:rPr>
        <w:t xml:space="preserve"> </w:t>
      </w:r>
      <w:r w:rsidRPr="00D6772C">
        <w:rPr>
          <w:rFonts w:ascii="Times New Roman" w:hAnsi="Times New Roman" w:cs="Times New Roman"/>
        </w:rPr>
        <w:t>two</w:t>
      </w:r>
      <w:r w:rsidRPr="00D6772C">
        <w:rPr>
          <w:rFonts w:ascii="Times New Roman" w:hAnsi="Times New Roman" w:cs="Times New Roman"/>
          <w:spacing w:val="11"/>
        </w:rPr>
        <w:t xml:space="preserve"> </w:t>
      </w:r>
      <w:r w:rsidRPr="00D6772C">
        <w:rPr>
          <w:rFonts w:ascii="Times New Roman" w:hAnsi="Times New Roman" w:cs="Times New Roman"/>
        </w:rPr>
        <w:t>committee</w:t>
      </w:r>
      <w:r w:rsidRPr="00D6772C">
        <w:rPr>
          <w:rFonts w:ascii="Times New Roman" w:hAnsi="Times New Roman" w:cs="Times New Roman"/>
          <w:spacing w:val="8"/>
        </w:rPr>
        <w:t xml:space="preserve"> </w:t>
      </w:r>
      <w:r w:rsidRPr="00D6772C">
        <w:rPr>
          <w:rFonts w:ascii="Times New Roman" w:hAnsi="Times New Roman" w:cs="Times New Roman"/>
        </w:rPr>
        <w:t>members</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task</w:t>
      </w:r>
      <w:r w:rsidRPr="00D6772C">
        <w:rPr>
          <w:rFonts w:ascii="Times New Roman" w:hAnsi="Times New Roman" w:cs="Times New Roman"/>
          <w:spacing w:val="10"/>
        </w:rPr>
        <w:t xml:space="preserve"> </w:t>
      </w:r>
      <w:r w:rsidRPr="00D6772C">
        <w:rPr>
          <w:rFonts w:ascii="Times New Roman" w:hAnsi="Times New Roman" w:cs="Times New Roman"/>
        </w:rPr>
        <w:t>to</w:t>
      </w:r>
      <w:r w:rsidRPr="00D6772C">
        <w:rPr>
          <w:rFonts w:ascii="Times New Roman" w:hAnsi="Times New Roman" w:cs="Times New Roman"/>
          <w:spacing w:val="11"/>
        </w:rPr>
        <w:t xml:space="preserve"> </w:t>
      </w:r>
      <w:r w:rsidRPr="00D6772C">
        <w:rPr>
          <w:rFonts w:ascii="Times New Roman" w:hAnsi="Times New Roman" w:cs="Times New Roman"/>
        </w:rPr>
        <w:t>study</w:t>
      </w:r>
      <w:r w:rsidRPr="00D6772C">
        <w:rPr>
          <w:rFonts w:ascii="Times New Roman" w:hAnsi="Times New Roman" w:cs="Times New Roman"/>
          <w:spacing w:val="7"/>
        </w:rPr>
        <w:t xml:space="preserve"> </w:t>
      </w:r>
      <w:r w:rsidRPr="00D6772C">
        <w:rPr>
          <w:rFonts w:ascii="Times New Roman" w:hAnsi="Times New Roman" w:cs="Times New Roman"/>
        </w:rPr>
        <w:t>a</w:t>
      </w:r>
      <w:r w:rsidRPr="00D6772C">
        <w:rPr>
          <w:rFonts w:ascii="Times New Roman" w:hAnsi="Times New Roman" w:cs="Times New Roman"/>
          <w:spacing w:val="11"/>
        </w:rPr>
        <w:t xml:space="preserve"> </w:t>
      </w:r>
      <w:r w:rsidRPr="00D6772C">
        <w:rPr>
          <w:rFonts w:ascii="Times New Roman" w:hAnsi="Times New Roman" w:cs="Times New Roman"/>
        </w:rPr>
        <w:t>particular</w:t>
      </w:r>
      <w:r w:rsidRPr="00D6772C">
        <w:rPr>
          <w:rFonts w:ascii="Times New Roman" w:hAnsi="Times New Roman" w:cs="Times New Roman"/>
          <w:spacing w:val="9"/>
        </w:rPr>
        <w:t xml:space="preserve"> </w:t>
      </w:r>
      <w:r w:rsidRPr="00D6772C">
        <w:rPr>
          <w:rFonts w:ascii="Times New Roman" w:hAnsi="Times New Roman" w:cs="Times New Roman"/>
        </w:rPr>
        <w:t>topic); approval of draft resolutions and policies, approval of the rules of procedure of the Commission for the Settlement of Disputes and nomination of its members, approval 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budget;</w:t>
      </w:r>
      <w:r w:rsidRPr="00D6772C">
        <w:rPr>
          <w:rFonts w:ascii="Times New Roman" w:hAnsi="Times New Roman" w:cs="Times New Roman"/>
          <w:spacing w:val="-13"/>
        </w:rPr>
        <w:t xml:space="preserve"> </w:t>
      </w:r>
      <w:r w:rsidRPr="00D6772C">
        <w:rPr>
          <w:rFonts w:ascii="Times New Roman" w:hAnsi="Times New Roman" w:cs="Times New Roman"/>
        </w:rPr>
        <w:t>and</w:t>
      </w:r>
      <w:r w:rsidRPr="00D6772C">
        <w:rPr>
          <w:rFonts w:ascii="Times New Roman" w:hAnsi="Times New Roman" w:cs="Times New Roman"/>
          <w:spacing w:val="45"/>
        </w:rPr>
        <w:t xml:space="preserve"> </w:t>
      </w:r>
      <w:r w:rsidRPr="00D6772C">
        <w:rPr>
          <w:rFonts w:ascii="Times New Roman" w:hAnsi="Times New Roman" w:cs="Times New Roman"/>
        </w:rPr>
        <w:t>planning</w:t>
      </w:r>
      <w:r w:rsidRPr="00D6772C">
        <w:rPr>
          <w:rFonts w:ascii="Times New Roman" w:hAnsi="Times New Roman" w:cs="Times New Roman"/>
          <w:spacing w:val="-10"/>
        </w:rPr>
        <w:t xml:space="preserve"> </w:t>
      </w:r>
      <w:r w:rsidRPr="00D6772C">
        <w:rPr>
          <w:rFonts w:ascii="Times New Roman" w:hAnsi="Times New Roman" w:cs="Times New Roman"/>
        </w:rPr>
        <w:t>(e.g.</w:t>
      </w:r>
      <w:r w:rsidRPr="00D6772C">
        <w:rPr>
          <w:rFonts w:ascii="Times New Roman" w:hAnsi="Times New Roman" w:cs="Times New Roman"/>
          <w:spacing w:val="-11"/>
        </w:rPr>
        <w:t xml:space="preserve"> </w:t>
      </w:r>
      <w:r w:rsidRPr="00D6772C">
        <w:rPr>
          <w:rFonts w:ascii="Times New Roman" w:hAnsi="Times New Roman" w:cs="Times New Roman"/>
        </w:rPr>
        <w:t>setting</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goals</w:t>
      </w:r>
      <w:r w:rsidRPr="00D6772C">
        <w:rPr>
          <w:rFonts w:ascii="Times New Roman" w:hAnsi="Times New Roman" w:cs="Times New Roman"/>
          <w:spacing w:val="-12"/>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objectives</w:t>
      </w:r>
      <w:r w:rsidRPr="00D6772C">
        <w:rPr>
          <w:rFonts w:ascii="Times New Roman" w:hAnsi="Times New Roman" w:cs="Times New Roman"/>
          <w:spacing w:val="-12"/>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vision</w:t>
      </w:r>
      <w:r w:rsidRPr="00D6772C">
        <w:rPr>
          <w:rFonts w:ascii="Times New Roman" w:hAnsi="Times New Roman" w:cs="Times New Roman"/>
          <w:spacing w:val="-11"/>
        </w:rPr>
        <w:t xml:space="preserve"> </w:t>
      </w:r>
      <w:r w:rsidRPr="00D6772C">
        <w:rPr>
          <w:rFonts w:ascii="Times New Roman" w:hAnsi="Times New Roman" w:cs="Times New Roman"/>
        </w:rPr>
        <w:t>and mission</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GCC,</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strategizing).</w:t>
      </w:r>
      <w:r w:rsidRPr="00D6772C">
        <w:rPr>
          <w:rFonts w:ascii="Times New Roman" w:hAnsi="Times New Roman" w:cs="Times New Roman"/>
          <w:spacing w:val="-9"/>
        </w:rPr>
        <w:t xml:space="preserve"> </w:t>
      </w:r>
      <w:r w:rsidRPr="00D6772C">
        <w:rPr>
          <w:rFonts w:ascii="Times New Roman" w:hAnsi="Times New Roman" w:cs="Times New Roman"/>
        </w:rPr>
        <w:t xml:space="preserve">On the other hand, the Ministerial Council and the Secretariat –General are not autonomous when it comes to performing the </w:t>
      </w:r>
      <w:proofErr w:type="gramStart"/>
      <w:r w:rsidRPr="00D6772C">
        <w:rPr>
          <w:rFonts w:ascii="Times New Roman" w:hAnsi="Times New Roman" w:cs="Times New Roman"/>
        </w:rPr>
        <w:t>aforementioned management</w:t>
      </w:r>
      <w:proofErr w:type="gramEnd"/>
      <w:r w:rsidRPr="00D6772C">
        <w:rPr>
          <w:rFonts w:ascii="Times New Roman" w:hAnsi="Times New Roman" w:cs="Times New Roman"/>
        </w:rPr>
        <w:t xml:space="preserve"> functions. All their management decisions are contingent upon the approval of the members of the Supreme Council. These power arrangements illustrate the high degree of authoritarianism in the GCC by the Supreme Council who acts as the senior management at the same</w:t>
      </w:r>
      <w:r w:rsidRPr="00D6772C">
        <w:rPr>
          <w:rFonts w:ascii="Times New Roman" w:hAnsi="Times New Roman" w:cs="Times New Roman"/>
          <w:spacing w:val="-22"/>
        </w:rPr>
        <w:t xml:space="preserve"> </w:t>
      </w:r>
      <w:r w:rsidRPr="00D6772C">
        <w:rPr>
          <w:rFonts w:ascii="Times New Roman" w:hAnsi="Times New Roman" w:cs="Times New Roman"/>
        </w:rPr>
        <w:t>time.</w:t>
      </w:r>
    </w:p>
    <w:p w14:paraId="09168EE7" w14:textId="77777777" w:rsidR="00AA5452" w:rsidRPr="00D6772C" w:rsidRDefault="00AA5452" w:rsidP="00AA5452">
      <w:pPr>
        <w:pStyle w:val="BodyText"/>
        <w:ind w:left="82" w:right="-42" w:firstLine="638"/>
        <w:jc w:val="both"/>
        <w:rPr>
          <w:rFonts w:ascii="Times New Roman" w:hAnsi="Times New Roman" w:cs="Times New Roman"/>
        </w:rPr>
      </w:pPr>
    </w:p>
    <w:p w14:paraId="4174F255" w14:textId="77777777" w:rsidR="00AA5452" w:rsidRPr="00D6772C" w:rsidRDefault="00AA5452" w:rsidP="00743D54">
      <w:pPr>
        <w:pStyle w:val="Heading2"/>
        <w:rPr>
          <w:rFonts w:ascii="Times New Roman" w:hAnsi="Times New Roman"/>
          <w:sz w:val="24"/>
          <w:szCs w:val="24"/>
        </w:rPr>
      </w:pPr>
      <w:bookmarkStart w:id="313" w:name="_Toc57021127"/>
      <w:r w:rsidRPr="00D6772C">
        <w:rPr>
          <w:rFonts w:ascii="Times New Roman" w:hAnsi="Times New Roman"/>
          <w:sz w:val="24"/>
          <w:szCs w:val="24"/>
        </w:rPr>
        <w:t>7.2 The System Ones of the GCC</w:t>
      </w:r>
      <w:bookmarkEnd w:id="313"/>
    </w:p>
    <w:p w14:paraId="3E818C7B" w14:textId="77777777" w:rsidR="00AA5452" w:rsidRPr="00D6772C" w:rsidRDefault="00AA5452" w:rsidP="00AA5452">
      <w:pPr>
        <w:pStyle w:val="BodyText"/>
        <w:ind w:right="-7"/>
        <w:jc w:val="both"/>
        <w:rPr>
          <w:rFonts w:ascii="Times New Roman" w:hAnsi="Times New Roman" w:cs="Times New Roman"/>
        </w:rPr>
      </w:pPr>
      <w:r w:rsidRPr="00D6772C">
        <w:rPr>
          <w:rFonts w:ascii="Times New Roman" w:hAnsi="Times New Roman" w:cs="Times New Roman"/>
        </w:rPr>
        <w:t>To address the difficulties revealed by the Rich Picture, changes are needed in the three system ones of the system-in-</w:t>
      </w:r>
      <w:proofErr w:type="gramStart"/>
      <w:r w:rsidRPr="00D6772C">
        <w:rPr>
          <w:rFonts w:ascii="Times New Roman" w:hAnsi="Times New Roman" w:cs="Times New Roman"/>
        </w:rPr>
        <w:t>focus:-</w:t>
      </w:r>
      <w:proofErr w:type="gramEnd"/>
      <w:r w:rsidRPr="00D6772C">
        <w:rPr>
          <w:rFonts w:ascii="Times New Roman" w:hAnsi="Times New Roman" w:cs="Times New Roman"/>
        </w:rPr>
        <w:t xml:space="preserve"> the Supreme Council, the Ministerial Council and the Secretariat General. </w:t>
      </w:r>
    </w:p>
    <w:p w14:paraId="0AF73037" w14:textId="77777777" w:rsidR="00AA5452" w:rsidRPr="00D6772C" w:rsidRDefault="00AA5452" w:rsidP="00743D54">
      <w:pPr>
        <w:pStyle w:val="Heading3"/>
        <w:rPr>
          <w:rFonts w:ascii="Times New Roman" w:hAnsi="Times New Roman"/>
          <w:szCs w:val="24"/>
        </w:rPr>
      </w:pPr>
      <w:bookmarkStart w:id="314" w:name="_Toc57021128"/>
      <w:r w:rsidRPr="00D6772C">
        <w:rPr>
          <w:rFonts w:ascii="Times New Roman" w:hAnsi="Times New Roman"/>
          <w:szCs w:val="24"/>
        </w:rPr>
        <w:t>7.2.1 The Supreme Council</w:t>
      </w:r>
      <w:bookmarkEnd w:id="314"/>
    </w:p>
    <w:p w14:paraId="4801662D" w14:textId="77777777" w:rsidR="00AA5452" w:rsidRPr="00D6772C" w:rsidRDefault="00AA5452" w:rsidP="00AA5452">
      <w:pPr>
        <w:pStyle w:val="BodyText"/>
        <w:ind w:left="82" w:right="-7"/>
        <w:jc w:val="both"/>
        <w:rPr>
          <w:rFonts w:ascii="Times New Roman" w:hAnsi="Times New Roman" w:cs="Times New Roman"/>
        </w:rPr>
      </w:pPr>
      <w:r w:rsidRPr="00D6772C">
        <w:rPr>
          <w:rFonts w:ascii="Times New Roman" w:hAnsi="Times New Roman" w:cs="Times New Roman"/>
        </w:rPr>
        <w:t>Figure</w:t>
      </w:r>
      <w:r w:rsidRPr="00D6772C">
        <w:rPr>
          <w:rFonts w:ascii="Times New Roman" w:hAnsi="Times New Roman" w:cs="Times New Roman"/>
          <w:spacing w:val="-16"/>
        </w:rPr>
        <w:t xml:space="preserve"> </w:t>
      </w:r>
      <w:r w:rsidRPr="00D6772C">
        <w:rPr>
          <w:rFonts w:ascii="Times New Roman" w:hAnsi="Times New Roman" w:cs="Times New Roman"/>
        </w:rPr>
        <w:t>7.1 shows</w:t>
      </w:r>
      <w:r w:rsidRPr="00D6772C">
        <w:rPr>
          <w:rFonts w:ascii="Times New Roman" w:hAnsi="Times New Roman" w:cs="Times New Roman"/>
          <w:spacing w:val="-15"/>
        </w:rPr>
        <w:t xml:space="preserve"> </w:t>
      </w:r>
      <w:r w:rsidRPr="00D6772C">
        <w:rPr>
          <w:rFonts w:ascii="Times New Roman" w:hAnsi="Times New Roman" w:cs="Times New Roman"/>
        </w:rPr>
        <w:t>how</w:t>
      </w:r>
      <w:r w:rsidRPr="00D6772C">
        <w:rPr>
          <w:rFonts w:ascii="Times New Roman" w:hAnsi="Times New Roman" w:cs="Times New Roman"/>
          <w:spacing w:val="-19"/>
        </w:rPr>
        <w:t xml:space="preserve"> </w:t>
      </w:r>
      <w:r w:rsidRPr="00D6772C">
        <w:rPr>
          <w:rFonts w:ascii="Times New Roman" w:hAnsi="Times New Roman" w:cs="Times New Roman"/>
        </w:rPr>
        <w:t>the Supreme Council</w:t>
      </w:r>
      <w:r w:rsidRPr="00D6772C">
        <w:rPr>
          <w:rFonts w:ascii="Times New Roman" w:hAnsi="Times New Roman" w:cs="Times New Roman"/>
          <w:spacing w:val="-16"/>
        </w:rPr>
        <w:t xml:space="preserve"> </w:t>
      </w:r>
      <w:r w:rsidRPr="00D6772C">
        <w:rPr>
          <w:rFonts w:ascii="Times New Roman" w:hAnsi="Times New Roman" w:cs="Times New Roman"/>
        </w:rPr>
        <w:t>should</w:t>
      </w:r>
      <w:r w:rsidRPr="00D6772C">
        <w:rPr>
          <w:rFonts w:ascii="Times New Roman" w:hAnsi="Times New Roman" w:cs="Times New Roman"/>
          <w:spacing w:val="-16"/>
        </w:rPr>
        <w:t xml:space="preserve"> </w:t>
      </w:r>
      <w:r w:rsidRPr="00D6772C">
        <w:rPr>
          <w:rFonts w:ascii="Times New Roman" w:hAnsi="Times New Roman" w:cs="Times New Roman"/>
        </w:rPr>
        <w:t>deal</w:t>
      </w:r>
      <w:r w:rsidRPr="00D6772C">
        <w:rPr>
          <w:rFonts w:ascii="Times New Roman" w:hAnsi="Times New Roman" w:cs="Times New Roman"/>
          <w:spacing w:val="-17"/>
        </w:rPr>
        <w:t xml:space="preserve"> </w:t>
      </w:r>
      <w:r w:rsidRPr="00D6772C">
        <w:rPr>
          <w:rFonts w:ascii="Times New Roman" w:hAnsi="Times New Roman" w:cs="Times New Roman"/>
        </w:rPr>
        <w:t>with</w:t>
      </w:r>
      <w:r w:rsidRPr="00D6772C">
        <w:rPr>
          <w:rFonts w:ascii="Times New Roman" w:hAnsi="Times New Roman" w:cs="Times New Roman"/>
          <w:spacing w:val="-16"/>
        </w:rPr>
        <w:t xml:space="preserve"> </w:t>
      </w:r>
      <w:r w:rsidRPr="00D6772C">
        <w:rPr>
          <w:rFonts w:ascii="Times New Roman" w:hAnsi="Times New Roman" w:cs="Times New Roman"/>
        </w:rPr>
        <w:t>variety between blocs, along channels, across transducers and how the whole process exhibits</w:t>
      </w:r>
      <w:r w:rsidRPr="00D6772C">
        <w:rPr>
          <w:rFonts w:ascii="Times New Roman" w:hAnsi="Times New Roman" w:cs="Times New Roman"/>
          <w:spacing w:val="-7"/>
        </w:rPr>
        <w:t xml:space="preserve"> </w:t>
      </w:r>
      <w:r w:rsidRPr="00D6772C">
        <w:rPr>
          <w:rFonts w:ascii="Times New Roman" w:hAnsi="Times New Roman" w:cs="Times New Roman"/>
        </w:rPr>
        <w:t>cyclical</w:t>
      </w:r>
      <w:r w:rsidRPr="00D6772C">
        <w:rPr>
          <w:rFonts w:ascii="Times New Roman" w:hAnsi="Times New Roman" w:cs="Times New Roman"/>
          <w:spacing w:val="-8"/>
        </w:rPr>
        <w:t xml:space="preserve"> </w:t>
      </w:r>
      <w:r w:rsidRPr="00D6772C">
        <w:rPr>
          <w:rFonts w:ascii="Times New Roman" w:hAnsi="Times New Roman" w:cs="Times New Roman"/>
        </w:rPr>
        <w:t>dynamics.</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input</w:t>
      </w:r>
      <w:r w:rsidRPr="00D6772C">
        <w:rPr>
          <w:rFonts w:ascii="Times New Roman" w:hAnsi="Times New Roman" w:cs="Times New Roman"/>
          <w:spacing w:val="-10"/>
        </w:rPr>
        <w:t xml:space="preserve"> </w:t>
      </w:r>
      <w:r w:rsidRPr="00D6772C">
        <w:rPr>
          <w:rFonts w:ascii="Times New Roman" w:hAnsi="Times New Roman" w:cs="Times New Roman"/>
        </w:rPr>
        <w:t>transducers</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higher</w:t>
      </w:r>
      <w:r w:rsidRPr="00D6772C">
        <w:rPr>
          <w:rFonts w:ascii="Times New Roman" w:hAnsi="Times New Roman" w:cs="Times New Roman"/>
          <w:spacing w:val="-8"/>
        </w:rPr>
        <w:t xml:space="preserve"> </w:t>
      </w:r>
      <w:r w:rsidRPr="00D6772C">
        <w:rPr>
          <w:rFonts w:ascii="Times New Roman" w:hAnsi="Times New Roman" w:cs="Times New Roman"/>
        </w:rPr>
        <w:t>variety</w:t>
      </w:r>
      <w:r w:rsidRPr="00D6772C">
        <w:rPr>
          <w:rFonts w:ascii="Times New Roman" w:hAnsi="Times New Roman" w:cs="Times New Roman"/>
          <w:spacing w:val="-10"/>
        </w:rPr>
        <w:t xml:space="preserve"> </w:t>
      </w:r>
      <w:r w:rsidRPr="00D6772C">
        <w:rPr>
          <w:rFonts w:ascii="Times New Roman" w:hAnsi="Times New Roman" w:cs="Times New Roman"/>
        </w:rPr>
        <w:t>bloc</w:t>
      </w:r>
      <w:r w:rsidRPr="00D6772C">
        <w:rPr>
          <w:rFonts w:ascii="Times New Roman" w:hAnsi="Times New Roman" w:cs="Times New Roman"/>
          <w:spacing w:val="-7"/>
        </w:rPr>
        <w:t xml:space="preserve"> </w:t>
      </w:r>
      <w:r w:rsidRPr="00D6772C">
        <w:rPr>
          <w:rFonts w:ascii="Times New Roman" w:hAnsi="Times New Roman" w:cs="Times New Roman"/>
        </w:rPr>
        <w:t>include</w:t>
      </w:r>
      <w:r w:rsidRPr="00D6772C">
        <w:rPr>
          <w:rFonts w:ascii="Times New Roman" w:hAnsi="Times New Roman" w:cs="Times New Roman"/>
          <w:spacing w:val="-8"/>
        </w:rPr>
        <w:t xml:space="preserve"> </w:t>
      </w:r>
      <w:r w:rsidRPr="00D6772C">
        <w:rPr>
          <w:rFonts w:ascii="Times New Roman" w:hAnsi="Times New Roman" w:cs="Times New Roman"/>
        </w:rPr>
        <w:t>the requisite variety of key economic and financial indicators of member GCC</w:t>
      </w:r>
      <w:r w:rsidRPr="00D6772C">
        <w:rPr>
          <w:rFonts w:ascii="Times New Roman" w:hAnsi="Times New Roman" w:cs="Times New Roman"/>
          <w:spacing w:val="-4"/>
        </w:rPr>
        <w:t xml:space="preserve"> </w:t>
      </w:r>
      <w:r w:rsidRPr="00D6772C">
        <w:rPr>
          <w:rFonts w:ascii="Times New Roman" w:hAnsi="Times New Roman" w:cs="Times New Roman"/>
        </w:rPr>
        <w:t>states; disputes to be resolved; and the required research studies to be undertaken. The output</w:t>
      </w:r>
      <w:r w:rsidRPr="00D6772C">
        <w:rPr>
          <w:rFonts w:ascii="Times New Roman" w:hAnsi="Times New Roman" w:cs="Times New Roman"/>
          <w:spacing w:val="-14"/>
        </w:rPr>
        <w:t xml:space="preserve"> </w:t>
      </w:r>
      <w:r w:rsidRPr="00D6772C">
        <w:rPr>
          <w:rFonts w:ascii="Times New Roman" w:hAnsi="Times New Roman" w:cs="Times New Roman"/>
        </w:rPr>
        <w:t>transducers</w:t>
      </w:r>
      <w:r w:rsidRPr="00D6772C">
        <w:rPr>
          <w:rFonts w:ascii="Times New Roman" w:hAnsi="Times New Roman" w:cs="Times New Roman"/>
          <w:spacing w:val="-16"/>
        </w:rPr>
        <w:t xml:space="preserve"> </w:t>
      </w:r>
      <w:r w:rsidRPr="00D6772C">
        <w:rPr>
          <w:rFonts w:ascii="Times New Roman" w:hAnsi="Times New Roman" w:cs="Times New Roman"/>
        </w:rPr>
        <w:t>in</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same</w:t>
      </w:r>
      <w:r w:rsidRPr="00D6772C">
        <w:rPr>
          <w:rFonts w:ascii="Times New Roman" w:hAnsi="Times New Roman" w:cs="Times New Roman"/>
          <w:spacing w:val="-14"/>
        </w:rPr>
        <w:t xml:space="preserve"> </w:t>
      </w:r>
      <w:r w:rsidRPr="00D6772C">
        <w:rPr>
          <w:rFonts w:ascii="Times New Roman" w:hAnsi="Times New Roman" w:cs="Times New Roman"/>
        </w:rPr>
        <w:t>bloc</w:t>
      </w:r>
      <w:r w:rsidRPr="00D6772C">
        <w:rPr>
          <w:rFonts w:ascii="Times New Roman" w:hAnsi="Times New Roman" w:cs="Times New Roman"/>
          <w:spacing w:val="-12"/>
        </w:rPr>
        <w:t xml:space="preserve"> </w:t>
      </w:r>
      <w:r w:rsidRPr="00D6772C">
        <w:rPr>
          <w:rFonts w:ascii="Times New Roman" w:hAnsi="Times New Roman" w:cs="Times New Roman"/>
        </w:rPr>
        <w:t>include</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requisite</w:t>
      </w:r>
      <w:r w:rsidRPr="00D6772C">
        <w:rPr>
          <w:rFonts w:ascii="Times New Roman" w:hAnsi="Times New Roman" w:cs="Times New Roman"/>
          <w:spacing w:val="-14"/>
        </w:rPr>
        <w:t xml:space="preserve"> </w:t>
      </w:r>
      <w:r w:rsidRPr="00D6772C">
        <w:rPr>
          <w:rFonts w:ascii="Times New Roman" w:hAnsi="Times New Roman" w:cs="Times New Roman"/>
        </w:rPr>
        <w:t>variety</w:t>
      </w:r>
      <w:r w:rsidRPr="00D6772C">
        <w:rPr>
          <w:rFonts w:ascii="Times New Roman" w:hAnsi="Times New Roman" w:cs="Times New Roman"/>
          <w:spacing w:val="-14"/>
        </w:rPr>
        <w:t xml:space="preserve"> </w:t>
      </w:r>
      <w:proofErr w:type="gramStart"/>
      <w:r w:rsidRPr="00D6772C">
        <w:rPr>
          <w:rFonts w:ascii="Times New Roman" w:hAnsi="Times New Roman" w:cs="Times New Roman"/>
        </w:rPr>
        <w:t>of:</w:t>
      </w:r>
      <w:proofErr w:type="gramEnd"/>
      <w:r w:rsidRPr="00D6772C">
        <w:rPr>
          <w:rFonts w:ascii="Times New Roman" w:hAnsi="Times New Roman" w:cs="Times New Roman"/>
          <w:spacing w:val="-12"/>
        </w:rPr>
        <w:t xml:space="preserve"> </w:t>
      </w:r>
      <w:r w:rsidRPr="00D6772C">
        <w:rPr>
          <w:rFonts w:ascii="Times New Roman" w:hAnsi="Times New Roman" w:cs="Times New Roman"/>
        </w:rPr>
        <w:t>required</w:t>
      </w:r>
      <w:r w:rsidRPr="00D6772C">
        <w:rPr>
          <w:rFonts w:ascii="Times New Roman" w:hAnsi="Times New Roman" w:cs="Times New Roman"/>
          <w:spacing w:val="-12"/>
        </w:rPr>
        <w:t xml:space="preserve"> </w:t>
      </w:r>
      <w:r w:rsidRPr="00D6772C">
        <w:rPr>
          <w:rFonts w:ascii="Times New Roman" w:hAnsi="Times New Roman" w:cs="Times New Roman"/>
        </w:rPr>
        <w:t xml:space="preserve">economic and political agreements; dispute resolution process; and committees created for further research. The variety attenuators from the higher variety bloc going to the </w:t>
      </w:r>
      <w:r w:rsidRPr="00D6772C">
        <w:rPr>
          <w:rFonts w:ascii="Times New Roman" w:hAnsi="Times New Roman" w:cs="Times New Roman"/>
        </w:rPr>
        <w:lastRenderedPageBreak/>
        <w:t xml:space="preserve">lower variety bloc include the requisite variety of: draft economic and political agreements; dispute resolution; and expertise and representation of committee members for the entire GCC (to avoid duplication of function with the associated committees of the Ministerial Council).  </w:t>
      </w:r>
      <w:r w:rsidRPr="00D6772C">
        <w:rPr>
          <w:rFonts w:ascii="Times New Roman" w:hAnsi="Times New Roman" w:cs="Times New Roman"/>
          <w:highlight w:val="yellow"/>
        </w:rPr>
        <w:t>This schema has been produced by the researcher to counter the deficiencies identified in chapter five.</w:t>
      </w:r>
      <w:r w:rsidRPr="00D6772C">
        <w:rPr>
          <w:rFonts w:ascii="Times New Roman" w:hAnsi="Times New Roman" w:cs="Times New Roman"/>
        </w:rPr>
        <w:t xml:space="preserve"> </w:t>
      </w:r>
    </w:p>
    <w:p w14:paraId="067C81DA" w14:textId="77777777" w:rsidR="00AA5452" w:rsidRPr="00D6772C" w:rsidRDefault="00AA5452" w:rsidP="00AA5452">
      <w:pPr>
        <w:pStyle w:val="BodyText"/>
        <w:ind w:left="82" w:right="-7"/>
        <w:jc w:val="both"/>
        <w:rPr>
          <w:rFonts w:ascii="Times New Roman" w:hAnsi="Times New Roman" w:cs="Times New Roman"/>
        </w:rPr>
      </w:pPr>
    </w:p>
    <w:p w14:paraId="718E47A8" w14:textId="77777777" w:rsidR="00AA5452" w:rsidRPr="00D6772C" w:rsidRDefault="00AA5452" w:rsidP="00AA5452">
      <w:pPr>
        <w:pStyle w:val="BodyText"/>
        <w:spacing w:before="9"/>
        <w:ind w:left="82" w:right="804"/>
        <w:jc w:val="both"/>
        <w:rPr>
          <w:rFonts w:ascii="Times New Roman" w:hAnsi="Times New Roman" w:cs="Times New Roman"/>
        </w:rPr>
      </w:pPr>
      <w:r w:rsidRPr="00D6772C">
        <w:rPr>
          <w:rFonts w:ascii="Times New Roman" w:hAnsi="Times New Roman" w:cs="Times New Roman"/>
          <w:noProof/>
          <w:lang w:val="en-US" w:eastAsia="en-US" w:bidi="ar-SA"/>
        </w:rPr>
        <mc:AlternateContent>
          <mc:Choice Requires="wps">
            <w:drawing>
              <wp:anchor distT="45720" distB="45720" distL="114300" distR="114300" simplePos="0" relativeHeight="251662336" behindDoc="0" locked="0" layoutInCell="1" allowOverlap="1" wp14:anchorId="492AB3F7" wp14:editId="0646F92E">
                <wp:simplePos x="0" y="0"/>
                <wp:positionH relativeFrom="page">
                  <wp:align>center</wp:align>
                </wp:positionH>
                <wp:positionV relativeFrom="paragraph">
                  <wp:posOffset>5731510</wp:posOffset>
                </wp:positionV>
                <wp:extent cx="1485900" cy="1404620"/>
                <wp:effectExtent l="0" t="0" r="19050" b="24765"/>
                <wp:wrapSquare wrapText="bothSides"/>
                <wp:docPr id="2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4620"/>
                        </a:xfrm>
                        <a:prstGeom prst="rect">
                          <a:avLst/>
                        </a:prstGeom>
                        <a:solidFill>
                          <a:srgbClr val="FFFFFF"/>
                        </a:solidFill>
                        <a:ln w="9525">
                          <a:solidFill>
                            <a:srgbClr val="000000"/>
                          </a:solidFill>
                          <a:miter lim="800000"/>
                          <a:headEnd/>
                          <a:tailEnd/>
                        </a:ln>
                      </wps:spPr>
                      <wps:txbx>
                        <w:txbxContent>
                          <w:p w14:paraId="2389BDF8" w14:textId="77777777" w:rsidR="006A0BE8" w:rsidRDefault="006A0BE8" w:rsidP="00AA545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2AB3F7" id="_x0000_s1199" type="#_x0000_t202" style="position:absolute;left:0;text-align:left;margin-left:0;margin-top:451.3pt;width:117pt;height:110.6pt;z-index:25166233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">
                <v:textbox style="mso-fit-shape-to-text:t">
                  <w:txbxContent>
                    <w:p w14:paraId="2389BDF8" w14:textId="77777777" w:rsidR="006A0BE8" w:rsidRDefault="006A0BE8" w:rsidP="00AA5452"/>
                  </w:txbxContent>
                </v:textbox>
                <w10:wrap type="square" anchorx="page"/>
              </v:shape>
            </w:pict>
          </mc:Fallback>
        </mc:AlternateContent>
      </w:r>
      <w:r w:rsidRPr="00D6772C">
        <w:rPr>
          <w:rFonts w:ascii="Times New Roman" w:hAnsi="Times New Roman" w:cs="Times New Roman"/>
          <w:noProof/>
          <w:lang w:val="en-US" w:eastAsia="en-US" w:bidi="ar-SA"/>
        </w:rPr>
        <w:drawing>
          <wp:anchor distT="0" distB="0" distL="0" distR="0" simplePos="0" relativeHeight="251661312" behindDoc="0" locked="0" layoutInCell="1" allowOverlap="1" wp14:anchorId="6BD20325" wp14:editId="72CF8D70">
            <wp:simplePos x="0" y="0"/>
            <wp:positionH relativeFrom="page">
              <wp:posOffset>1207008</wp:posOffset>
            </wp:positionH>
            <wp:positionV relativeFrom="paragraph">
              <wp:posOffset>176767</wp:posOffset>
            </wp:positionV>
            <wp:extent cx="5316894" cy="6729984"/>
            <wp:effectExtent l="0" t="0" r="0" b="0"/>
            <wp:wrapTopAndBottom/>
            <wp:docPr id="1692" name="image6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69.jpeg"/>
                    <pic:cNvPicPr/>
                  </pic:nvPicPr>
                  <pic:blipFill>
                    <a:blip r:embed="rId216" cstate="print"/>
                    <a:stretch>
                      <a:fillRect/>
                    </a:stretch>
                  </pic:blipFill>
                  <pic:spPr>
                    <a:xfrm>
                      <a:off x="0" y="0"/>
                      <a:ext cx="5316894" cy="6729984"/>
                    </a:xfrm>
                    <a:prstGeom prst="rect">
                      <a:avLst/>
                    </a:prstGeom>
                  </pic:spPr>
                </pic:pic>
              </a:graphicData>
            </a:graphic>
          </wp:anchor>
        </w:drawing>
      </w:r>
    </w:p>
    <w:p w14:paraId="7A5FF276" w14:textId="6F8F5C7B" w:rsidR="00AA5452" w:rsidRPr="00D6772C" w:rsidRDefault="00AA5452" w:rsidP="00092A66">
      <w:pPr>
        <w:pStyle w:val="Caption"/>
        <w:rPr>
          <w:rFonts w:ascii="Times New Roman" w:hAnsi="Times New Roman"/>
          <w:sz w:val="24"/>
          <w:szCs w:val="24"/>
        </w:rPr>
      </w:pPr>
      <w:bookmarkStart w:id="315" w:name="_bookmark157"/>
      <w:bookmarkEnd w:id="315"/>
      <w:r w:rsidRPr="00D6772C">
        <w:rPr>
          <w:rFonts w:ascii="Times New Roman" w:hAnsi="Times New Roman"/>
          <w:sz w:val="24"/>
          <w:szCs w:val="24"/>
        </w:rPr>
        <w:t xml:space="preserve">          </w:t>
      </w:r>
      <w:bookmarkStart w:id="316" w:name="_Toc57021208"/>
      <w:r w:rsidR="00092A66" w:rsidRPr="00D6772C">
        <w:rPr>
          <w:rFonts w:ascii="Times New Roman" w:hAnsi="Times New Roman"/>
          <w:sz w:val="24"/>
          <w:szCs w:val="24"/>
        </w:rPr>
        <w:t xml:space="preserve">Figure </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STYLEREF 1 \s </w:instrText>
      </w:r>
      <w:r w:rsidR="00092A66"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7</w:t>
      </w:r>
      <w:r w:rsidR="00092A66" w:rsidRPr="00D6772C">
        <w:rPr>
          <w:rFonts w:ascii="Times New Roman" w:hAnsi="Times New Roman"/>
          <w:sz w:val="24"/>
          <w:szCs w:val="24"/>
        </w:rPr>
        <w:fldChar w:fldCharType="end"/>
      </w:r>
      <w:r w:rsidR="00092A66" w:rsidRPr="00D6772C">
        <w:rPr>
          <w:rFonts w:ascii="Times New Roman" w:hAnsi="Times New Roman"/>
          <w:sz w:val="24"/>
          <w:szCs w:val="24"/>
        </w:rPr>
        <w:t>.</w:t>
      </w:r>
      <w:r w:rsidR="00092A66" w:rsidRPr="00D6772C">
        <w:rPr>
          <w:rFonts w:ascii="Times New Roman" w:hAnsi="Times New Roman"/>
          <w:sz w:val="24"/>
          <w:szCs w:val="24"/>
        </w:rPr>
        <w:fldChar w:fldCharType="begin"/>
      </w:r>
      <w:r w:rsidR="00092A66" w:rsidRPr="00D6772C">
        <w:rPr>
          <w:rFonts w:ascii="Times New Roman" w:hAnsi="Times New Roman"/>
          <w:sz w:val="24"/>
          <w:szCs w:val="24"/>
        </w:rPr>
        <w:instrText xml:space="preserve"> SEQ Figure \* ARABIC \s 1 </w:instrText>
      </w:r>
      <w:r w:rsidR="00092A66" w:rsidRPr="00D6772C">
        <w:rPr>
          <w:rFonts w:ascii="Times New Roman" w:hAnsi="Times New Roman"/>
          <w:sz w:val="24"/>
          <w:szCs w:val="24"/>
        </w:rPr>
        <w:fldChar w:fldCharType="separate"/>
      </w:r>
      <w:r w:rsidR="002A6DE0">
        <w:rPr>
          <w:rFonts w:ascii="Times New Roman" w:hAnsi="Times New Roman"/>
          <w:noProof/>
          <w:sz w:val="24"/>
          <w:szCs w:val="24"/>
        </w:rPr>
        <w:t>1</w:t>
      </w:r>
      <w:r w:rsidR="00092A66" w:rsidRPr="00D6772C">
        <w:rPr>
          <w:rFonts w:ascii="Times New Roman" w:hAnsi="Times New Roman"/>
          <w:sz w:val="24"/>
          <w:szCs w:val="24"/>
        </w:rPr>
        <w:fldChar w:fldCharType="end"/>
      </w:r>
      <w:r w:rsidRPr="00D6772C">
        <w:rPr>
          <w:rFonts w:ascii="Times New Roman" w:hAnsi="Times New Roman"/>
          <w:sz w:val="24"/>
          <w:szCs w:val="24"/>
        </w:rPr>
        <w:t xml:space="preserve">   VSM of the Supreme Council of the GCC.  Source: Researcher.</w:t>
      </w:r>
      <w:bookmarkEnd w:id="316"/>
    </w:p>
    <w:p w14:paraId="4DE59193" w14:textId="77777777" w:rsidR="00AA5452" w:rsidRPr="00D6772C" w:rsidRDefault="00AA5452" w:rsidP="00AA5452">
      <w:pPr>
        <w:ind w:left="82" w:right="804"/>
        <w:jc w:val="both"/>
        <w:rPr>
          <w:rFonts w:ascii="Times New Roman" w:hAnsi="Times New Roman" w:cs="Times New Roman"/>
        </w:rPr>
      </w:pPr>
    </w:p>
    <w:p w14:paraId="680C7F11" w14:textId="3AE1F413" w:rsidR="00AA5452" w:rsidRPr="00116E4F" w:rsidRDefault="00AA5452" w:rsidP="00116E4F">
      <w:pPr>
        <w:pStyle w:val="Heading3"/>
        <w:rPr>
          <w:rFonts w:ascii="Times New Roman" w:hAnsi="Times New Roman"/>
          <w:szCs w:val="24"/>
        </w:rPr>
      </w:pPr>
      <w:bookmarkStart w:id="317" w:name="_Toc57021129"/>
      <w:r w:rsidRPr="00D6772C">
        <w:rPr>
          <w:rFonts w:ascii="Times New Roman" w:hAnsi="Times New Roman"/>
          <w:szCs w:val="24"/>
        </w:rPr>
        <w:lastRenderedPageBreak/>
        <w:t>7.2.2 The Ministerial Council</w:t>
      </w:r>
      <w:bookmarkEnd w:id="317"/>
    </w:p>
    <w:p w14:paraId="5E004FDB" w14:textId="77777777" w:rsidR="00116E4F" w:rsidRDefault="00116E4F" w:rsidP="00116E4F">
      <w:pPr>
        <w:pStyle w:val="BodyText"/>
        <w:spacing w:before="80"/>
        <w:ind w:left="82" w:right="-7"/>
        <w:jc w:val="both"/>
        <w:rPr>
          <w:rFonts w:ascii="Times New Roman" w:hAnsi="Times New Roman" w:cs="Times New Roman"/>
        </w:rPr>
      </w:pPr>
      <w:r w:rsidRPr="00D6772C">
        <w:rPr>
          <w:rFonts w:ascii="Times New Roman" w:hAnsi="Times New Roman" w:cs="Times New Roman"/>
        </w:rPr>
        <w:t>Figure 7.2 presents the model of the Ministerial Council at recursion zero which</w:t>
      </w:r>
      <w:r w:rsidRPr="00D6772C">
        <w:rPr>
          <w:rFonts w:ascii="Times New Roman" w:hAnsi="Times New Roman" w:cs="Times New Roman"/>
          <w:spacing w:val="-10"/>
        </w:rPr>
        <w:t xml:space="preserve"> </w:t>
      </w:r>
      <w:r w:rsidRPr="00D6772C">
        <w:rPr>
          <w:rFonts w:ascii="Times New Roman" w:hAnsi="Times New Roman" w:cs="Times New Roman"/>
        </w:rPr>
        <w:t>shifts</w:t>
      </w:r>
      <w:r>
        <w:rPr>
          <w:rFonts w:ascii="Times New Roman" w:hAnsi="Times New Roman" w:cs="Times New Roman"/>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focus</w:t>
      </w:r>
      <w:r w:rsidRPr="00D6772C">
        <w:rPr>
          <w:rFonts w:ascii="Times New Roman" w:hAnsi="Times New Roman" w:cs="Times New Roman"/>
          <w:spacing w:val="-10"/>
        </w:rPr>
        <w:t xml:space="preserve"> </w:t>
      </w:r>
      <w:r w:rsidRPr="00D6772C">
        <w:rPr>
          <w:rFonts w:ascii="Times New Roman" w:hAnsi="Times New Roman" w:cs="Times New Roman"/>
        </w:rPr>
        <w:t>on</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attainment</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requisite</w:t>
      </w:r>
      <w:r w:rsidRPr="00D6772C">
        <w:rPr>
          <w:rFonts w:ascii="Times New Roman" w:hAnsi="Times New Roman" w:cs="Times New Roman"/>
          <w:spacing w:val="-9"/>
        </w:rPr>
        <w:t xml:space="preserve"> </w:t>
      </w:r>
      <w:r w:rsidRPr="00D6772C">
        <w:rPr>
          <w:rFonts w:ascii="Times New Roman" w:hAnsi="Times New Roman" w:cs="Times New Roman"/>
        </w:rPr>
        <w:t>variety</w:t>
      </w:r>
      <w:r w:rsidRPr="00D6772C">
        <w:rPr>
          <w:rFonts w:ascii="Times New Roman" w:hAnsi="Times New Roman" w:cs="Times New Roman"/>
          <w:spacing w:val="-11"/>
        </w:rPr>
        <w:t xml:space="preserve"> </w:t>
      </w:r>
      <w:r w:rsidRPr="00D6772C">
        <w:rPr>
          <w:rFonts w:ascii="Times New Roman" w:hAnsi="Times New Roman" w:cs="Times New Roman"/>
        </w:rPr>
        <w:t>by</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Ministerial</w:t>
      </w:r>
      <w:r w:rsidRPr="00D6772C">
        <w:rPr>
          <w:rFonts w:ascii="Times New Roman" w:hAnsi="Times New Roman" w:cs="Times New Roman"/>
          <w:spacing w:val="-11"/>
        </w:rPr>
        <w:t xml:space="preserve"> </w:t>
      </w:r>
      <w:r w:rsidRPr="00D6772C">
        <w:rPr>
          <w:rFonts w:ascii="Times New Roman" w:hAnsi="Times New Roman" w:cs="Times New Roman"/>
        </w:rPr>
        <w:t>Council’s Office</w:t>
      </w:r>
      <w:r>
        <w:rPr>
          <w:rFonts w:ascii="Times New Roman" w:hAnsi="Times New Roman" w:cs="Times New Roman"/>
        </w:rPr>
        <w:t xml:space="preserve"> </w:t>
      </w:r>
      <w:r w:rsidRPr="00D6772C">
        <w:rPr>
          <w:rFonts w:ascii="Times New Roman" w:hAnsi="Times New Roman" w:cs="Times New Roman"/>
        </w:rPr>
        <w:t>(which is an embedment of the Ministerial Council).</w:t>
      </w:r>
    </w:p>
    <w:p w14:paraId="6E6045BC" w14:textId="5A2F2737" w:rsidR="00116E4F" w:rsidRDefault="00116E4F" w:rsidP="00116E4F">
      <w:pPr>
        <w:pStyle w:val="BodyText"/>
        <w:spacing w:before="80"/>
        <w:ind w:left="82" w:right="-7"/>
        <w:jc w:val="both"/>
        <w:rPr>
          <w:rFonts w:ascii="Times New Roman" w:hAnsi="Times New Roman" w:cs="Times New Roman"/>
        </w:rPr>
      </w:pPr>
      <w:r w:rsidRPr="00D6772C">
        <w:rPr>
          <w:rFonts w:ascii="Times New Roman" w:hAnsi="Times New Roman" w:cs="Times New Roman"/>
          <w:noProof/>
          <w:lang w:val="en-US" w:eastAsia="en-US" w:bidi="ar-SA"/>
        </w:rPr>
        <w:drawing>
          <wp:anchor distT="0" distB="0" distL="0" distR="0" simplePos="0" relativeHeight="251663360" behindDoc="0" locked="0" layoutInCell="1" allowOverlap="1" wp14:anchorId="1F71EA37" wp14:editId="32B393D0">
            <wp:simplePos x="0" y="0"/>
            <wp:positionH relativeFrom="page">
              <wp:posOffset>2382520</wp:posOffset>
            </wp:positionH>
            <wp:positionV relativeFrom="paragraph">
              <wp:posOffset>260985</wp:posOffset>
            </wp:positionV>
            <wp:extent cx="2870200" cy="4470400"/>
            <wp:effectExtent l="0" t="0" r="6350" b="6350"/>
            <wp:wrapTopAndBottom/>
            <wp:docPr id="76" name="image6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67.jpeg"/>
                    <pic:cNvPicPr/>
                  </pic:nvPicPr>
                  <pic:blipFill>
                    <a:blip r:embed="rId217" cstate="print"/>
                    <a:stretch>
                      <a:fillRect/>
                    </a:stretch>
                  </pic:blipFill>
                  <pic:spPr>
                    <a:xfrm>
                      <a:off x="0" y="0"/>
                      <a:ext cx="2870200" cy="4470400"/>
                    </a:xfrm>
                    <a:prstGeom prst="rect">
                      <a:avLst/>
                    </a:prstGeom>
                  </pic:spPr>
                </pic:pic>
              </a:graphicData>
            </a:graphic>
            <wp14:sizeRelH relativeFrom="margin">
              <wp14:pctWidth>0</wp14:pctWidth>
            </wp14:sizeRelH>
            <wp14:sizeRelV relativeFrom="margin">
              <wp14:pctHeight>0</wp14:pctHeight>
            </wp14:sizeRelV>
          </wp:anchor>
        </w:drawing>
      </w:r>
    </w:p>
    <w:p w14:paraId="4CC54D97" w14:textId="750004BC" w:rsidR="00116E4F" w:rsidRPr="00116E4F" w:rsidRDefault="00116E4F" w:rsidP="00116E4F">
      <w:pPr>
        <w:pStyle w:val="Caption"/>
        <w:rPr>
          <w:rFonts w:ascii="Times New Roman" w:hAnsi="Times New Roman"/>
          <w:bCs w:val="0"/>
          <w:sz w:val="24"/>
          <w:szCs w:val="24"/>
        </w:rPr>
      </w:pPr>
      <w:bookmarkStart w:id="318" w:name="_Toc57021209"/>
      <w:r w:rsidRPr="00D6772C">
        <w:rPr>
          <w:rFonts w:ascii="Times New Roman" w:hAnsi="Times New Roman"/>
          <w:sz w:val="24"/>
          <w:szCs w:val="24"/>
        </w:rPr>
        <w:t xml:space="preserve">Figure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7</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Figure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2</w:t>
      </w:r>
      <w:r w:rsidRPr="00D6772C">
        <w:rPr>
          <w:rFonts w:ascii="Times New Roman" w:hAnsi="Times New Roman"/>
          <w:sz w:val="24"/>
          <w:szCs w:val="24"/>
        </w:rPr>
        <w:fldChar w:fldCharType="end"/>
      </w:r>
      <w:r w:rsidRPr="00D6772C">
        <w:rPr>
          <w:rFonts w:ascii="Times New Roman" w:hAnsi="Times New Roman"/>
          <w:sz w:val="24"/>
          <w:szCs w:val="24"/>
        </w:rPr>
        <w:t xml:space="preserve"> Model of the Ministerial Council of the GCC at Recursion Number Zero Source: Researcher</w:t>
      </w:r>
      <w:bookmarkEnd w:id="318"/>
    </w:p>
    <w:p w14:paraId="6E8B9ABF" w14:textId="5D7CB24D" w:rsidR="00116E4F" w:rsidRPr="00D6772C" w:rsidRDefault="00116E4F" w:rsidP="00116E4F">
      <w:pPr>
        <w:pStyle w:val="BodyText"/>
        <w:spacing w:before="80"/>
        <w:ind w:left="82" w:right="-7" w:firstLine="638"/>
        <w:jc w:val="both"/>
        <w:rPr>
          <w:rFonts w:ascii="Times New Roman" w:hAnsi="Times New Roman" w:cs="Times New Roman"/>
          <w:spacing w:val="-15"/>
        </w:rPr>
      </w:pPr>
      <w:r w:rsidRPr="00D6772C">
        <w:rPr>
          <w:rFonts w:ascii="Times New Roman" w:hAnsi="Times New Roman" w:cs="Times New Roman"/>
        </w:rPr>
        <w:t>The input transducers of the lower variety bloc include the requisite variety of approved agreements; interpretation of dispute cases; and translating results of studies into changes. The corresponding output transducers include systemic account of the implementation process; the upholding of decisions for disputes and proposed economic and political policies for standardization. The amplifiers from the lower variety bloc going to the higher variety bloc include the requisite variety of a uniform implementation programme; a dispute resolution programme; and standardized laws and regulations. Each of these amplifiers feed into the input transducers of the higher variety bloc, thereby exhibiting cyclical</w:t>
      </w:r>
      <w:r w:rsidRPr="00D6772C">
        <w:rPr>
          <w:rFonts w:ascii="Times New Roman" w:hAnsi="Times New Roman" w:cs="Times New Roman"/>
          <w:spacing w:val="-15"/>
        </w:rPr>
        <w:t xml:space="preserve"> dynamics</w:t>
      </w:r>
    </w:p>
    <w:p w14:paraId="7CBC7929" w14:textId="77777777" w:rsidR="00116E4F" w:rsidRPr="00D6772C" w:rsidRDefault="00116E4F" w:rsidP="00116E4F">
      <w:pPr>
        <w:pStyle w:val="BodyText"/>
        <w:ind w:left="82" w:right="-7"/>
        <w:jc w:val="both"/>
        <w:rPr>
          <w:rFonts w:ascii="Times New Roman" w:hAnsi="Times New Roman" w:cs="Times New Roman"/>
        </w:rPr>
      </w:pPr>
      <w:r w:rsidRPr="00D6772C">
        <w:rPr>
          <w:rFonts w:ascii="Times New Roman" w:hAnsi="Times New Roman" w:cs="Times New Roman"/>
        </w:rPr>
        <w:t>The Ministerial Council can successfully</w:t>
      </w:r>
      <w:r w:rsidRPr="00D6772C">
        <w:rPr>
          <w:rFonts w:ascii="Times New Roman" w:hAnsi="Times New Roman" w:cs="Times New Roman"/>
          <w:spacing w:val="-13"/>
        </w:rPr>
        <w:t xml:space="preserve"> </w:t>
      </w:r>
      <w:r w:rsidRPr="00D6772C">
        <w:rPr>
          <w:rFonts w:ascii="Times New Roman" w:hAnsi="Times New Roman" w:cs="Times New Roman"/>
        </w:rPr>
        <w:t>attain</w:t>
      </w:r>
      <w:r w:rsidRPr="00D6772C">
        <w:rPr>
          <w:rFonts w:ascii="Times New Roman" w:hAnsi="Times New Roman" w:cs="Times New Roman"/>
          <w:spacing w:val="-13"/>
        </w:rPr>
        <w:t xml:space="preserve"> </w:t>
      </w:r>
      <w:r w:rsidRPr="00D6772C">
        <w:rPr>
          <w:rFonts w:ascii="Times New Roman" w:hAnsi="Times New Roman" w:cs="Times New Roman"/>
        </w:rPr>
        <w:t>requisite</w:t>
      </w:r>
      <w:r w:rsidRPr="00D6772C">
        <w:rPr>
          <w:rFonts w:ascii="Times New Roman" w:hAnsi="Times New Roman" w:cs="Times New Roman"/>
          <w:spacing w:val="-11"/>
        </w:rPr>
        <w:t xml:space="preserve"> </w:t>
      </w:r>
      <w:r w:rsidRPr="00D6772C">
        <w:rPr>
          <w:rFonts w:ascii="Times New Roman" w:hAnsi="Times New Roman" w:cs="Times New Roman"/>
        </w:rPr>
        <w:t>variety</w:t>
      </w:r>
      <w:r w:rsidRPr="00D6772C">
        <w:rPr>
          <w:rFonts w:ascii="Times New Roman" w:hAnsi="Times New Roman" w:cs="Times New Roman"/>
          <w:spacing w:val="-13"/>
        </w:rPr>
        <w:t xml:space="preserve"> </w:t>
      </w:r>
      <w:r w:rsidRPr="00D6772C">
        <w:rPr>
          <w:rFonts w:ascii="Times New Roman" w:hAnsi="Times New Roman" w:cs="Times New Roman"/>
        </w:rPr>
        <w:t>through</w:t>
      </w:r>
      <w:r w:rsidRPr="00D6772C">
        <w:rPr>
          <w:rFonts w:ascii="Times New Roman" w:hAnsi="Times New Roman" w:cs="Times New Roman"/>
          <w:spacing w:val="-12"/>
        </w:rPr>
        <w:t xml:space="preserve"> </w:t>
      </w:r>
      <w:r w:rsidRPr="00D6772C">
        <w:rPr>
          <w:rFonts w:ascii="Times New Roman" w:hAnsi="Times New Roman" w:cs="Times New Roman"/>
        </w:rPr>
        <w:t>the following ways:</w:t>
      </w:r>
    </w:p>
    <w:p w14:paraId="658109C3" w14:textId="77777777" w:rsidR="00116E4F" w:rsidRPr="00D6772C" w:rsidRDefault="00116E4F" w:rsidP="00116E4F">
      <w:pPr>
        <w:pStyle w:val="BodyText"/>
        <w:numPr>
          <w:ilvl w:val="0"/>
          <w:numId w:val="34"/>
        </w:numPr>
        <w:ind w:left="851" w:right="-7" w:hanging="425"/>
        <w:jc w:val="both"/>
        <w:rPr>
          <w:rFonts w:ascii="Times New Roman" w:hAnsi="Times New Roman" w:cs="Times New Roman"/>
        </w:rPr>
      </w:pPr>
      <w:r w:rsidRPr="00D6772C">
        <w:rPr>
          <w:rFonts w:ascii="Times New Roman" w:hAnsi="Times New Roman" w:cs="Times New Roman"/>
        </w:rPr>
        <w:t xml:space="preserve">by employing management strategies that attenuate the high variety of information from the environment and their respective operations resulting in homeostasis and subsequently satisfying the First Principle of Organization; </w:t>
      </w:r>
    </w:p>
    <w:p w14:paraId="22605F06" w14:textId="77777777" w:rsidR="00116E4F" w:rsidRPr="00D6772C" w:rsidRDefault="00116E4F" w:rsidP="00116E4F">
      <w:pPr>
        <w:pStyle w:val="BodyText"/>
        <w:numPr>
          <w:ilvl w:val="0"/>
          <w:numId w:val="34"/>
        </w:numPr>
        <w:ind w:left="851" w:right="-7" w:hanging="425"/>
        <w:jc w:val="both"/>
        <w:rPr>
          <w:rFonts w:ascii="Times New Roman" w:hAnsi="Times New Roman" w:cs="Times New Roman"/>
        </w:rPr>
      </w:pPr>
      <w:r w:rsidRPr="00D6772C">
        <w:rPr>
          <w:rFonts w:ascii="Times New Roman" w:hAnsi="Times New Roman" w:cs="Times New Roman"/>
        </w:rPr>
        <w:t xml:space="preserve">by transmitting permissions between the: </w:t>
      </w:r>
    </w:p>
    <w:p w14:paraId="662A3335" w14:textId="77777777" w:rsidR="00116E4F" w:rsidRPr="00D6772C" w:rsidRDefault="00116E4F" w:rsidP="00116E4F">
      <w:pPr>
        <w:pStyle w:val="BodyText"/>
        <w:numPr>
          <w:ilvl w:val="0"/>
          <w:numId w:val="45"/>
        </w:numPr>
        <w:ind w:left="1276" w:right="-7" w:hanging="425"/>
        <w:jc w:val="both"/>
        <w:rPr>
          <w:rFonts w:ascii="Times New Roman" w:hAnsi="Times New Roman" w:cs="Times New Roman"/>
        </w:rPr>
      </w:pPr>
      <w:r w:rsidRPr="00D6772C">
        <w:rPr>
          <w:rFonts w:ascii="Times New Roman" w:hAnsi="Times New Roman" w:cs="Times New Roman"/>
        </w:rPr>
        <w:t xml:space="preserve">resource channels of the preparatory and technical committees and the Ministerial Council’s Office; and </w:t>
      </w:r>
    </w:p>
    <w:p w14:paraId="7BFB63C6" w14:textId="77777777" w:rsidR="00116E4F" w:rsidRPr="00D6772C" w:rsidRDefault="00116E4F" w:rsidP="00116E4F">
      <w:pPr>
        <w:pStyle w:val="BodyText"/>
        <w:numPr>
          <w:ilvl w:val="0"/>
          <w:numId w:val="45"/>
        </w:numPr>
        <w:ind w:left="1276" w:right="-7" w:hanging="425"/>
        <w:jc w:val="both"/>
        <w:rPr>
          <w:rFonts w:ascii="Times New Roman" w:hAnsi="Times New Roman" w:cs="Times New Roman"/>
        </w:rPr>
      </w:pPr>
      <w:r w:rsidRPr="00D6772C">
        <w:rPr>
          <w:rFonts w:ascii="Times New Roman" w:hAnsi="Times New Roman" w:cs="Times New Roman"/>
        </w:rPr>
        <w:lastRenderedPageBreak/>
        <w:t xml:space="preserve">senior management, using the amplifiers that justify the operations of the preparatory and technical committees and the Ministerial Council’s Office. This will result in their channels having adequate variety, thereby subsequently satisfying the Second Principle of Organization; and </w:t>
      </w:r>
    </w:p>
    <w:p w14:paraId="762F95DE" w14:textId="77777777" w:rsidR="00116E4F" w:rsidRPr="00D6772C" w:rsidRDefault="00116E4F" w:rsidP="00116E4F">
      <w:pPr>
        <w:pStyle w:val="BodyText"/>
        <w:numPr>
          <w:ilvl w:val="0"/>
          <w:numId w:val="34"/>
        </w:numPr>
        <w:ind w:left="851" w:right="-7" w:hanging="425"/>
        <w:jc w:val="both"/>
        <w:rPr>
          <w:rFonts w:ascii="Times New Roman" w:hAnsi="Times New Roman" w:cs="Times New Roman"/>
        </w:rPr>
      </w:pPr>
      <w:r w:rsidRPr="00D6772C">
        <w:rPr>
          <w:rFonts w:ascii="Times New Roman" w:hAnsi="Times New Roman" w:cs="Times New Roman"/>
        </w:rPr>
        <w:t xml:space="preserve">by the utilisation of coding mechanisms by the transducers of the Ministerial Council, thereby satisfying the Third Principle of Organization. </w:t>
      </w:r>
    </w:p>
    <w:p w14:paraId="61C8965A" w14:textId="77777777" w:rsidR="00AA5452" w:rsidRPr="00D6772C" w:rsidRDefault="00AA5452" w:rsidP="00AA5452">
      <w:pPr>
        <w:pStyle w:val="BodyText"/>
        <w:ind w:right="804"/>
        <w:jc w:val="both"/>
        <w:rPr>
          <w:rFonts w:ascii="Times New Roman" w:hAnsi="Times New Roman" w:cs="Times New Roman"/>
        </w:rPr>
      </w:pPr>
      <w:r w:rsidRPr="00D6772C">
        <w:rPr>
          <w:rFonts w:ascii="Times New Roman" w:hAnsi="Times New Roman" w:cs="Times New Roman"/>
        </w:rPr>
        <w:t>The requisite variety can be obtained by a better monitoring of policy formulation and implementation processes and reviewing the draft agenda that will be submitted to the Supreme Council for approval. On the other hand, its management</w:t>
      </w:r>
      <w:r w:rsidRPr="00D6772C">
        <w:rPr>
          <w:rFonts w:ascii="Times New Roman" w:hAnsi="Times New Roman" w:cs="Times New Roman"/>
          <w:spacing w:val="-13"/>
        </w:rPr>
        <w:t xml:space="preserve"> </w:t>
      </w:r>
      <w:r w:rsidRPr="00D6772C">
        <w:rPr>
          <w:rFonts w:ascii="Times New Roman" w:hAnsi="Times New Roman" w:cs="Times New Roman"/>
        </w:rPr>
        <w:t>function</w:t>
      </w:r>
      <w:r w:rsidRPr="00D6772C">
        <w:rPr>
          <w:rFonts w:ascii="Times New Roman" w:hAnsi="Times New Roman" w:cs="Times New Roman"/>
          <w:spacing w:val="-12"/>
        </w:rPr>
        <w:t xml:space="preserve"> </w:t>
      </w:r>
      <w:r w:rsidRPr="00D6772C">
        <w:rPr>
          <w:rFonts w:ascii="Times New Roman" w:hAnsi="Times New Roman" w:cs="Times New Roman"/>
        </w:rPr>
        <w:t>which</w:t>
      </w:r>
      <w:r w:rsidRPr="00D6772C">
        <w:rPr>
          <w:rFonts w:ascii="Times New Roman" w:hAnsi="Times New Roman" w:cs="Times New Roman"/>
          <w:spacing w:val="-8"/>
        </w:rPr>
        <w:t xml:space="preserve"> </w:t>
      </w:r>
      <w:r w:rsidRPr="00D6772C">
        <w:rPr>
          <w:rFonts w:ascii="Times New Roman" w:hAnsi="Times New Roman" w:cs="Times New Roman"/>
        </w:rPr>
        <w:t>includes the</w:t>
      </w:r>
      <w:r w:rsidRPr="00D6772C">
        <w:rPr>
          <w:rFonts w:ascii="Times New Roman" w:hAnsi="Times New Roman" w:cs="Times New Roman"/>
          <w:spacing w:val="-9"/>
        </w:rPr>
        <w:t xml:space="preserve"> </w:t>
      </w:r>
      <w:r w:rsidRPr="00D6772C">
        <w:rPr>
          <w:rFonts w:ascii="Times New Roman" w:hAnsi="Times New Roman" w:cs="Times New Roman"/>
        </w:rPr>
        <w:t>allocation</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resources</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 xml:space="preserve">selection of experts who will undertake research studies and the assignment of areas for study and research, amplify the variety attenuated by the operations of the Ministerial Council’s Office. </w:t>
      </w:r>
      <w:r w:rsidRPr="00D6772C">
        <w:rPr>
          <w:rFonts w:ascii="Times New Roman" w:hAnsi="Times New Roman" w:cs="Times New Roman"/>
          <w:highlight w:val="yellow"/>
        </w:rPr>
        <w:t>This schema has been produced by the researcher to counter the deficiencies identified in chapter five.</w:t>
      </w:r>
      <w:r w:rsidRPr="00D6772C">
        <w:rPr>
          <w:rFonts w:ascii="Times New Roman" w:hAnsi="Times New Roman" w:cs="Times New Roman"/>
        </w:rPr>
        <w:t xml:space="preserve"> </w:t>
      </w:r>
    </w:p>
    <w:p w14:paraId="27ABEFA9" w14:textId="77777777" w:rsidR="00AA5452" w:rsidRPr="00D6772C" w:rsidRDefault="00AA5452" w:rsidP="00743D54">
      <w:pPr>
        <w:pStyle w:val="Heading3"/>
        <w:rPr>
          <w:rFonts w:ascii="Times New Roman" w:hAnsi="Times New Roman"/>
          <w:szCs w:val="24"/>
        </w:rPr>
      </w:pPr>
      <w:bookmarkStart w:id="319" w:name="_Toc57021130"/>
      <w:r w:rsidRPr="00D6772C">
        <w:rPr>
          <w:rFonts w:ascii="Times New Roman" w:hAnsi="Times New Roman"/>
          <w:szCs w:val="24"/>
        </w:rPr>
        <w:t>7.2.3 The Secretariat General</w:t>
      </w:r>
      <w:bookmarkEnd w:id="319"/>
    </w:p>
    <w:p w14:paraId="0A15FEBD" w14:textId="77777777" w:rsidR="00AA5452" w:rsidRPr="00D6772C" w:rsidRDefault="00AA5452" w:rsidP="00AA5452">
      <w:pPr>
        <w:pStyle w:val="BodyText"/>
        <w:ind w:left="82"/>
        <w:jc w:val="both"/>
        <w:rPr>
          <w:rFonts w:ascii="Times New Roman" w:hAnsi="Times New Roman" w:cs="Times New Roman"/>
        </w:rPr>
      </w:pPr>
      <w:r w:rsidRPr="00D6772C">
        <w:rPr>
          <w:rFonts w:ascii="Times New Roman" w:hAnsi="Times New Roman" w:cs="Times New Roman"/>
        </w:rPr>
        <w:t>Figure 7.3 shows the suggested model of system two and three star for the Secretariat General’s Office. It shows system two which is concerned with the regulation of oscillatory behaviour and system three-star channel which represents intervention in actual</w:t>
      </w:r>
      <w:r w:rsidRPr="00D6772C">
        <w:rPr>
          <w:rFonts w:ascii="Times New Roman" w:hAnsi="Times New Roman" w:cs="Times New Roman"/>
          <w:spacing w:val="-11"/>
        </w:rPr>
        <w:t xml:space="preserve"> </w:t>
      </w:r>
      <w:r w:rsidRPr="00D6772C">
        <w:rPr>
          <w:rFonts w:ascii="Times New Roman" w:hAnsi="Times New Roman" w:cs="Times New Roman"/>
        </w:rPr>
        <w:t>operations.</w:t>
      </w:r>
      <w:r w:rsidRPr="00D6772C">
        <w:rPr>
          <w:rFonts w:ascii="Times New Roman" w:hAnsi="Times New Roman" w:cs="Times New Roman"/>
          <w:spacing w:val="-10"/>
        </w:rPr>
        <w:t xml:space="preserve"> </w:t>
      </w:r>
      <w:r w:rsidRPr="00D6772C">
        <w:rPr>
          <w:rFonts w:ascii="Times New Roman" w:hAnsi="Times New Roman" w:cs="Times New Roman"/>
        </w:rPr>
        <w:t>System</w:t>
      </w:r>
      <w:r w:rsidRPr="00D6772C">
        <w:rPr>
          <w:rFonts w:ascii="Times New Roman" w:hAnsi="Times New Roman" w:cs="Times New Roman"/>
          <w:spacing w:val="-9"/>
        </w:rPr>
        <w:t xml:space="preserve"> </w:t>
      </w:r>
      <w:r w:rsidRPr="00D6772C">
        <w:rPr>
          <w:rFonts w:ascii="Times New Roman" w:hAnsi="Times New Roman" w:cs="Times New Roman"/>
        </w:rPr>
        <w:t>two</w:t>
      </w:r>
      <w:r w:rsidRPr="00D6772C">
        <w:rPr>
          <w:rFonts w:ascii="Times New Roman" w:hAnsi="Times New Roman" w:cs="Times New Roman"/>
          <w:spacing w:val="-9"/>
        </w:rPr>
        <w:t xml:space="preserve"> </w:t>
      </w:r>
      <w:r w:rsidRPr="00D6772C">
        <w:rPr>
          <w:rFonts w:ascii="Times New Roman" w:hAnsi="Times New Roman" w:cs="Times New Roman"/>
        </w:rPr>
        <w:t>activities</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Secretariat</w:t>
      </w:r>
      <w:r w:rsidRPr="00D6772C">
        <w:rPr>
          <w:rFonts w:ascii="Times New Roman" w:hAnsi="Times New Roman" w:cs="Times New Roman"/>
          <w:spacing w:val="-9"/>
        </w:rPr>
        <w:t xml:space="preserve"> </w:t>
      </w:r>
      <w:r w:rsidRPr="00D6772C">
        <w:rPr>
          <w:rFonts w:ascii="Times New Roman" w:hAnsi="Times New Roman" w:cs="Times New Roman"/>
        </w:rPr>
        <w:t>General’s</w:t>
      </w:r>
      <w:r w:rsidRPr="00D6772C">
        <w:rPr>
          <w:rFonts w:ascii="Times New Roman" w:hAnsi="Times New Roman" w:cs="Times New Roman"/>
          <w:spacing w:val="-10"/>
        </w:rPr>
        <w:t xml:space="preserve"> </w:t>
      </w:r>
      <w:r w:rsidRPr="00D6772C">
        <w:rPr>
          <w:rFonts w:ascii="Times New Roman" w:hAnsi="Times New Roman" w:cs="Times New Roman"/>
        </w:rPr>
        <w:t>Office</w:t>
      </w:r>
      <w:r w:rsidRPr="00D6772C">
        <w:rPr>
          <w:rFonts w:ascii="Times New Roman" w:hAnsi="Times New Roman" w:cs="Times New Roman"/>
          <w:spacing w:val="-9"/>
        </w:rPr>
        <w:t xml:space="preserve"> </w:t>
      </w:r>
      <w:r w:rsidRPr="00D6772C">
        <w:rPr>
          <w:rFonts w:ascii="Times New Roman" w:hAnsi="Times New Roman" w:cs="Times New Roman"/>
        </w:rPr>
        <w:t>include</w:t>
      </w:r>
      <w:r w:rsidRPr="00D6772C">
        <w:rPr>
          <w:rFonts w:ascii="Times New Roman" w:hAnsi="Times New Roman" w:cs="Times New Roman"/>
          <w:spacing w:val="-9"/>
        </w:rPr>
        <w:t xml:space="preserve"> </w:t>
      </w:r>
      <w:r w:rsidRPr="00D6772C">
        <w:rPr>
          <w:rFonts w:ascii="Times New Roman" w:hAnsi="Times New Roman" w:cs="Times New Roman"/>
        </w:rPr>
        <w:t xml:space="preserve">the following: </w:t>
      </w:r>
    </w:p>
    <w:p w14:paraId="08DA520F" w14:textId="77777777" w:rsidR="00AA5452" w:rsidRPr="00D6772C" w:rsidRDefault="00AA5452" w:rsidP="00AA5452">
      <w:pPr>
        <w:pStyle w:val="BodyText"/>
        <w:ind w:left="1134" w:hanging="425"/>
        <w:jc w:val="both"/>
        <w:rPr>
          <w:rFonts w:ascii="Times New Roman" w:hAnsi="Times New Roman" w:cs="Times New Roman"/>
        </w:rPr>
      </w:pPr>
      <w:r w:rsidRPr="00D6772C">
        <w:rPr>
          <w:rFonts w:ascii="Times New Roman" w:hAnsi="Times New Roman" w:cs="Times New Roman"/>
        </w:rPr>
        <w:t xml:space="preserve">shared knowledge of the rules for succession; </w:t>
      </w:r>
    </w:p>
    <w:p w14:paraId="3A8AC22C" w14:textId="77777777" w:rsidR="00AA5452" w:rsidRPr="00D6772C" w:rsidRDefault="00AA5452" w:rsidP="00AA5452">
      <w:pPr>
        <w:pStyle w:val="BodyText"/>
        <w:ind w:left="1134" w:hanging="425"/>
        <w:jc w:val="both"/>
        <w:rPr>
          <w:rFonts w:ascii="Times New Roman" w:hAnsi="Times New Roman" w:cs="Times New Roman"/>
          <w:spacing w:val="-6"/>
        </w:rPr>
      </w:pPr>
      <w:r w:rsidRPr="00D6772C">
        <w:rPr>
          <w:rFonts w:ascii="Times New Roman" w:hAnsi="Times New Roman" w:cs="Times New Roman"/>
        </w:rPr>
        <w:t>feedback and adjustment</w:t>
      </w:r>
      <w:r w:rsidRPr="00D6772C">
        <w:rPr>
          <w:rFonts w:ascii="Times New Roman" w:hAnsi="Times New Roman" w:cs="Times New Roman"/>
          <w:spacing w:val="-4"/>
        </w:rPr>
        <w:t xml:space="preserve"> </w:t>
      </w:r>
      <w:r w:rsidRPr="00D6772C">
        <w:rPr>
          <w:rFonts w:ascii="Times New Roman" w:hAnsi="Times New Roman" w:cs="Times New Roman"/>
        </w:rPr>
        <w:t>processes</w:t>
      </w:r>
      <w:r w:rsidRPr="00D6772C">
        <w:rPr>
          <w:rFonts w:ascii="Times New Roman" w:hAnsi="Times New Roman" w:cs="Times New Roman"/>
          <w:spacing w:val="-7"/>
        </w:rPr>
        <w:t xml:space="preserve"> </w:t>
      </w:r>
      <w:r w:rsidRPr="00D6772C">
        <w:rPr>
          <w:rFonts w:ascii="Times New Roman" w:hAnsi="Times New Roman" w:cs="Times New Roman"/>
        </w:rPr>
        <w:t>required</w:t>
      </w:r>
      <w:r w:rsidRPr="00D6772C">
        <w:rPr>
          <w:rFonts w:ascii="Times New Roman" w:hAnsi="Times New Roman" w:cs="Times New Roman"/>
          <w:spacing w:val="-3"/>
        </w:rPr>
        <w:t xml:space="preserve"> </w:t>
      </w:r>
      <w:r w:rsidRPr="00D6772C">
        <w:rPr>
          <w:rFonts w:ascii="Times New Roman" w:hAnsi="Times New Roman" w:cs="Times New Roman"/>
        </w:rPr>
        <w:t>to</w:t>
      </w:r>
      <w:r w:rsidRPr="00D6772C">
        <w:rPr>
          <w:rFonts w:ascii="Times New Roman" w:hAnsi="Times New Roman" w:cs="Times New Roman"/>
          <w:spacing w:val="-3"/>
        </w:rPr>
        <w:t xml:space="preserve"> </w:t>
      </w:r>
      <w:r w:rsidRPr="00D6772C">
        <w:rPr>
          <w:rFonts w:ascii="Times New Roman" w:hAnsi="Times New Roman" w:cs="Times New Roman"/>
        </w:rPr>
        <w:t>ensure</w:t>
      </w:r>
      <w:r w:rsidRPr="00D6772C">
        <w:rPr>
          <w:rFonts w:ascii="Times New Roman" w:hAnsi="Times New Roman" w:cs="Times New Roman"/>
          <w:spacing w:val="-6"/>
        </w:rPr>
        <w:t xml:space="preserve"> </w:t>
      </w:r>
      <w:r w:rsidRPr="00D6772C">
        <w:rPr>
          <w:rFonts w:ascii="Times New Roman" w:hAnsi="Times New Roman" w:cs="Times New Roman"/>
        </w:rPr>
        <w:t>that</w:t>
      </w:r>
      <w:r w:rsidRPr="00D6772C">
        <w:rPr>
          <w:rFonts w:ascii="Times New Roman" w:hAnsi="Times New Roman" w:cs="Times New Roman"/>
          <w:spacing w:val="-6"/>
        </w:rPr>
        <w:t xml:space="preserve"> </w:t>
      </w:r>
      <w:r w:rsidRPr="00D6772C">
        <w:rPr>
          <w:rFonts w:ascii="Times New Roman" w:hAnsi="Times New Roman" w:cs="Times New Roman"/>
        </w:rPr>
        <w:t>the GCC</w:t>
      </w:r>
      <w:r w:rsidRPr="00D6772C">
        <w:rPr>
          <w:rFonts w:ascii="Times New Roman" w:hAnsi="Times New Roman" w:cs="Times New Roman"/>
          <w:spacing w:val="-5"/>
        </w:rPr>
        <w:t xml:space="preserve"> </w:t>
      </w:r>
      <w:r w:rsidRPr="00D6772C">
        <w:rPr>
          <w:rFonts w:ascii="Times New Roman" w:hAnsi="Times New Roman" w:cs="Times New Roman"/>
        </w:rPr>
        <w:t>is</w:t>
      </w:r>
      <w:r w:rsidRPr="00D6772C">
        <w:rPr>
          <w:rFonts w:ascii="Times New Roman" w:hAnsi="Times New Roman" w:cs="Times New Roman"/>
          <w:spacing w:val="-4"/>
        </w:rPr>
        <w:t xml:space="preserve"> </w:t>
      </w:r>
      <w:r w:rsidRPr="00D6772C">
        <w:rPr>
          <w:rFonts w:ascii="Times New Roman" w:hAnsi="Times New Roman" w:cs="Times New Roman"/>
        </w:rPr>
        <w:t>on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right</w:t>
      </w:r>
    </w:p>
    <w:p w14:paraId="7847D8B7" w14:textId="77777777" w:rsidR="00AA5452" w:rsidRPr="00D6772C" w:rsidRDefault="00AA5452" w:rsidP="00AA5452">
      <w:pPr>
        <w:pStyle w:val="BodyText"/>
        <w:ind w:left="1134" w:hanging="425"/>
        <w:jc w:val="both"/>
        <w:rPr>
          <w:rFonts w:ascii="Times New Roman" w:hAnsi="Times New Roman" w:cs="Times New Roman"/>
        </w:rPr>
      </w:pPr>
      <w:r w:rsidRPr="00D6772C">
        <w:rPr>
          <w:rFonts w:ascii="Times New Roman" w:hAnsi="Times New Roman" w:cs="Times New Roman"/>
        </w:rPr>
        <w:t>financial</w:t>
      </w:r>
      <w:r w:rsidRPr="00D6772C">
        <w:rPr>
          <w:rFonts w:ascii="Times New Roman" w:hAnsi="Times New Roman" w:cs="Times New Roman"/>
          <w:spacing w:val="-3"/>
        </w:rPr>
        <w:t xml:space="preserve"> </w:t>
      </w:r>
      <w:r w:rsidRPr="00D6772C">
        <w:rPr>
          <w:rFonts w:ascii="Times New Roman" w:hAnsi="Times New Roman" w:cs="Times New Roman"/>
        </w:rPr>
        <w:t>path</w:t>
      </w:r>
      <w:r w:rsidRPr="00D6772C">
        <w:rPr>
          <w:rFonts w:ascii="Times New Roman" w:hAnsi="Times New Roman" w:cs="Times New Roman"/>
          <w:spacing w:val="-3"/>
        </w:rPr>
        <w:t xml:space="preserve"> </w:t>
      </w:r>
      <w:r w:rsidRPr="00D6772C">
        <w:rPr>
          <w:rFonts w:ascii="Times New Roman" w:hAnsi="Times New Roman" w:cs="Times New Roman"/>
        </w:rPr>
        <w:t xml:space="preserve">in order to effectively accomplish its goals; </w:t>
      </w:r>
    </w:p>
    <w:p w14:paraId="7751D04D" w14:textId="77777777" w:rsidR="00AA5452" w:rsidRPr="00D6772C" w:rsidRDefault="00AA5452" w:rsidP="00AA5452">
      <w:pPr>
        <w:pStyle w:val="BodyText"/>
        <w:ind w:left="1134" w:hanging="425"/>
        <w:jc w:val="both"/>
        <w:rPr>
          <w:rFonts w:ascii="Times New Roman" w:hAnsi="Times New Roman" w:cs="Times New Roman"/>
        </w:rPr>
      </w:pPr>
      <w:r w:rsidRPr="00D6772C">
        <w:rPr>
          <w:rFonts w:ascii="Times New Roman" w:hAnsi="Times New Roman" w:cs="Times New Roman"/>
        </w:rPr>
        <w:t xml:space="preserve">GCC guidelines on staff recruitment and selection; </w:t>
      </w:r>
    </w:p>
    <w:p w14:paraId="18B10280" w14:textId="77777777" w:rsidR="00AA5452" w:rsidRPr="00D6772C" w:rsidRDefault="00AA5452" w:rsidP="00AA5452">
      <w:pPr>
        <w:pStyle w:val="BodyText"/>
        <w:ind w:left="1134" w:hanging="425"/>
        <w:jc w:val="both"/>
        <w:rPr>
          <w:rFonts w:ascii="Times New Roman" w:hAnsi="Times New Roman" w:cs="Times New Roman"/>
        </w:rPr>
      </w:pPr>
      <w:r w:rsidRPr="00D6772C">
        <w:rPr>
          <w:rFonts w:ascii="Times New Roman" w:hAnsi="Times New Roman" w:cs="Times New Roman"/>
        </w:rPr>
        <w:t xml:space="preserve">personnel training and development guidelines; and </w:t>
      </w:r>
    </w:p>
    <w:p w14:paraId="59B9AAF6" w14:textId="77777777" w:rsidR="00AA5452" w:rsidRPr="00D6772C" w:rsidRDefault="00AA5452" w:rsidP="00AA5452">
      <w:pPr>
        <w:pStyle w:val="BodyText"/>
        <w:ind w:left="1134" w:hanging="425"/>
        <w:jc w:val="both"/>
        <w:rPr>
          <w:rFonts w:ascii="Times New Roman" w:hAnsi="Times New Roman" w:cs="Times New Roman"/>
        </w:rPr>
      </w:pPr>
      <w:r w:rsidRPr="00D6772C">
        <w:rPr>
          <w:rFonts w:ascii="Times New Roman" w:hAnsi="Times New Roman" w:cs="Times New Roman"/>
        </w:rPr>
        <w:t xml:space="preserve">knowledge of financial requirements based on forecasted financial statements. </w:t>
      </w:r>
    </w:p>
    <w:p w14:paraId="3940504C" w14:textId="77777777" w:rsidR="00AA5452" w:rsidRPr="00D6772C" w:rsidRDefault="00AA5452" w:rsidP="00AA5452">
      <w:pPr>
        <w:pStyle w:val="BodyText"/>
        <w:jc w:val="both"/>
        <w:rPr>
          <w:rFonts w:ascii="Times New Roman" w:hAnsi="Times New Roman" w:cs="Times New Roman"/>
        </w:rPr>
      </w:pPr>
    </w:p>
    <w:p w14:paraId="73554009" w14:textId="77777777" w:rsidR="00AA5452" w:rsidRPr="00D6772C" w:rsidRDefault="00AA5452" w:rsidP="00AA5452">
      <w:pPr>
        <w:pStyle w:val="BodyText"/>
        <w:spacing w:line="276" w:lineRule="auto"/>
        <w:ind w:left="1985" w:right="804"/>
        <w:jc w:val="both"/>
        <w:rPr>
          <w:rFonts w:ascii="Times New Roman" w:hAnsi="Times New Roman" w:cs="Times New Roman"/>
        </w:rPr>
      </w:pPr>
      <w:r w:rsidRPr="00D6772C">
        <w:rPr>
          <w:rFonts w:ascii="Times New Roman" w:hAnsi="Times New Roman" w:cs="Times New Roman"/>
          <w:noProof/>
          <w:lang w:val="en-US" w:eastAsia="en-US" w:bidi="ar-SA"/>
        </w:rPr>
        <w:drawing>
          <wp:inline distT="0" distB="0" distL="0" distR="0" wp14:anchorId="6FF1874F" wp14:editId="1FE0CF06">
            <wp:extent cx="2868486" cy="3349256"/>
            <wp:effectExtent l="0" t="0" r="8255" b="3810"/>
            <wp:docPr id="1691" name="image6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68.jpeg"/>
                    <pic:cNvPicPr/>
                  </pic:nvPicPr>
                  <pic:blipFill>
                    <a:blip r:embed="rId218" cstate="print"/>
                    <a:stretch>
                      <a:fillRect/>
                    </a:stretch>
                  </pic:blipFill>
                  <pic:spPr>
                    <a:xfrm>
                      <a:off x="0" y="0"/>
                      <a:ext cx="2876897" cy="3359077"/>
                    </a:xfrm>
                    <a:prstGeom prst="rect">
                      <a:avLst/>
                    </a:prstGeom>
                  </pic:spPr>
                </pic:pic>
              </a:graphicData>
            </a:graphic>
          </wp:inline>
        </w:drawing>
      </w:r>
    </w:p>
    <w:p w14:paraId="28867D9A" w14:textId="77777777" w:rsidR="00AA5452" w:rsidRPr="00D6772C" w:rsidRDefault="00AA5452" w:rsidP="00AA5452">
      <w:pPr>
        <w:spacing w:line="259" w:lineRule="auto"/>
        <w:ind w:right="804"/>
        <w:jc w:val="both"/>
        <w:rPr>
          <w:rFonts w:ascii="Times New Roman" w:hAnsi="Times New Roman" w:cs="Times New Roman"/>
        </w:rPr>
      </w:pPr>
    </w:p>
    <w:p w14:paraId="4A8D38D0" w14:textId="3770B5DE" w:rsidR="00AA5452" w:rsidRPr="00D6772C" w:rsidRDefault="00092A66" w:rsidP="00092A66">
      <w:pPr>
        <w:pStyle w:val="Caption"/>
        <w:rPr>
          <w:rFonts w:ascii="Times New Roman" w:hAnsi="Times New Roman"/>
          <w:sz w:val="24"/>
          <w:szCs w:val="24"/>
        </w:rPr>
      </w:pPr>
      <w:bookmarkStart w:id="320" w:name="_Toc57021210"/>
      <w:r w:rsidRPr="00D6772C">
        <w:rPr>
          <w:rFonts w:ascii="Times New Roman" w:hAnsi="Times New Roman"/>
          <w:sz w:val="24"/>
          <w:szCs w:val="24"/>
        </w:rPr>
        <w:t xml:space="preserve">Figure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7</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Figure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3</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Model of System Two and Three Star of the Secretariat General’s Office Source: the Researcher</w:t>
      </w:r>
      <w:bookmarkEnd w:id="320"/>
    </w:p>
    <w:p w14:paraId="3DE806BC" w14:textId="77777777" w:rsidR="00116E4F" w:rsidRPr="00D6772C" w:rsidRDefault="00116E4F" w:rsidP="00116E4F">
      <w:pPr>
        <w:pStyle w:val="BodyText"/>
        <w:jc w:val="both"/>
        <w:rPr>
          <w:rFonts w:ascii="Times New Roman" w:hAnsi="Times New Roman" w:cs="Times New Roman"/>
        </w:rPr>
      </w:pPr>
      <w:r w:rsidRPr="00D6772C">
        <w:rPr>
          <w:rFonts w:ascii="Times New Roman" w:hAnsi="Times New Roman" w:cs="Times New Roman"/>
        </w:rPr>
        <w:lastRenderedPageBreak/>
        <w:t>On the other hand, system three-star interventions which are sporadic and high variety in nature, include succession planning, financial planning, control; personnel policy; (methods of recruiting and training; and funding</w:t>
      </w:r>
      <w:r w:rsidRPr="00D6772C">
        <w:rPr>
          <w:rFonts w:ascii="Times New Roman" w:hAnsi="Times New Roman" w:cs="Times New Roman"/>
          <w:spacing w:val="-9"/>
        </w:rPr>
        <w:t xml:space="preserve"> </w:t>
      </w:r>
      <w:r w:rsidRPr="00D6772C">
        <w:rPr>
          <w:rFonts w:ascii="Times New Roman" w:hAnsi="Times New Roman" w:cs="Times New Roman"/>
        </w:rPr>
        <w:t>allocation</w:t>
      </w:r>
    </w:p>
    <w:p w14:paraId="16D1A16E"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The importance of the Secretariat- General as a subsystem of the GCC has been discussed briefly in the VSM modelling process, hence buttressing the findings from the SSM with respect to the importance of the Secretariat- General in regulating the operations of the GCC. In the discussion of the different subsystems of the GCC, the Secretariat- General’s scope of duties were identified to be as follows: responsible for integrating the different programmes for common action by GCC member</w:t>
      </w:r>
      <w:r w:rsidRPr="00D6772C">
        <w:rPr>
          <w:rFonts w:ascii="Times New Roman" w:hAnsi="Times New Roman" w:cs="Times New Roman"/>
          <w:spacing w:val="-8"/>
        </w:rPr>
        <w:t xml:space="preserve"> </w:t>
      </w:r>
      <w:r w:rsidRPr="00D6772C">
        <w:rPr>
          <w:rFonts w:ascii="Times New Roman" w:hAnsi="Times New Roman" w:cs="Times New Roman"/>
        </w:rPr>
        <w:t>states;</w:t>
      </w:r>
      <w:r w:rsidRPr="00D6772C">
        <w:rPr>
          <w:rFonts w:ascii="Times New Roman" w:hAnsi="Times New Roman" w:cs="Times New Roman"/>
          <w:spacing w:val="-10"/>
        </w:rPr>
        <w:t xml:space="preserve"> </w:t>
      </w:r>
      <w:r w:rsidRPr="00D6772C">
        <w:rPr>
          <w:rFonts w:ascii="Times New Roman" w:hAnsi="Times New Roman" w:cs="Times New Roman"/>
        </w:rPr>
        <w:t>assumption</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a</w:t>
      </w:r>
      <w:r w:rsidRPr="00D6772C">
        <w:rPr>
          <w:rFonts w:ascii="Times New Roman" w:hAnsi="Times New Roman" w:cs="Times New Roman"/>
          <w:spacing w:val="-9"/>
        </w:rPr>
        <w:t xml:space="preserve"> </w:t>
      </w:r>
      <w:r w:rsidRPr="00D6772C">
        <w:rPr>
          <w:rFonts w:ascii="Times New Roman" w:hAnsi="Times New Roman" w:cs="Times New Roman"/>
        </w:rPr>
        <w:t>permanent</w:t>
      </w:r>
      <w:r w:rsidRPr="00D6772C">
        <w:rPr>
          <w:rFonts w:ascii="Times New Roman" w:hAnsi="Times New Roman" w:cs="Times New Roman"/>
          <w:spacing w:val="-6"/>
        </w:rPr>
        <w:t xml:space="preserve"> </w:t>
      </w:r>
      <w:r w:rsidRPr="00D6772C">
        <w:rPr>
          <w:rFonts w:ascii="Times New Roman" w:hAnsi="Times New Roman" w:cs="Times New Roman"/>
        </w:rPr>
        <w:t>policy</w:t>
      </w:r>
      <w:r w:rsidRPr="00D6772C">
        <w:rPr>
          <w:rFonts w:ascii="Times New Roman" w:hAnsi="Times New Roman" w:cs="Times New Roman"/>
          <w:spacing w:val="-10"/>
        </w:rPr>
        <w:t xml:space="preserve"> </w:t>
      </w:r>
      <w:r w:rsidRPr="00D6772C">
        <w:rPr>
          <w:rFonts w:ascii="Times New Roman" w:hAnsi="Times New Roman" w:cs="Times New Roman"/>
        </w:rPr>
        <w:t>monitoring</w:t>
      </w:r>
      <w:r w:rsidRPr="00D6772C">
        <w:rPr>
          <w:rFonts w:ascii="Times New Roman" w:hAnsi="Times New Roman" w:cs="Times New Roman"/>
          <w:spacing w:val="-8"/>
        </w:rPr>
        <w:t xml:space="preserve"> </w:t>
      </w:r>
      <w:r w:rsidRPr="00D6772C">
        <w:rPr>
          <w:rFonts w:ascii="Times New Roman" w:hAnsi="Times New Roman" w:cs="Times New Roman"/>
        </w:rPr>
        <w:t>role</w:t>
      </w:r>
      <w:r w:rsidRPr="00D6772C">
        <w:rPr>
          <w:rFonts w:ascii="Times New Roman" w:hAnsi="Times New Roman" w:cs="Times New Roman"/>
          <w:spacing w:val="-12"/>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oversight</w:t>
      </w:r>
      <w:r w:rsidRPr="00D6772C">
        <w:rPr>
          <w:rFonts w:ascii="Times New Roman" w:hAnsi="Times New Roman" w:cs="Times New Roman"/>
          <w:spacing w:val="-7"/>
        </w:rPr>
        <w:t xml:space="preserve"> </w:t>
      </w:r>
      <w:r w:rsidRPr="00D6772C">
        <w:rPr>
          <w:rFonts w:ascii="Times New Roman" w:hAnsi="Times New Roman" w:cs="Times New Roman"/>
        </w:rPr>
        <w:t>of the various administrative and financial regulations of the GCC; preparation of the agenda and draft resolutions to be submitted to the Ministerial Council; scheduling and facilitation of convocations of members of the Supreme and Ministerial Councils and emergency meetings; and formulation and submission of policy recommendations by the different operational sectors to the Ministerial</w:t>
      </w:r>
      <w:r w:rsidRPr="00D6772C">
        <w:rPr>
          <w:rFonts w:ascii="Times New Roman" w:hAnsi="Times New Roman" w:cs="Times New Roman"/>
          <w:spacing w:val="-19"/>
        </w:rPr>
        <w:t xml:space="preserve"> </w:t>
      </w:r>
      <w:r w:rsidRPr="00D6772C">
        <w:rPr>
          <w:rFonts w:ascii="Times New Roman" w:hAnsi="Times New Roman" w:cs="Times New Roman"/>
        </w:rPr>
        <w:t>Council</w:t>
      </w:r>
    </w:p>
    <w:p w14:paraId="032AA46C"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Findings</w:t>
      </w:r>
      <w:r w:rsidRPr="00D6772C">
        <w:rPr>
          <w:rFonts w:ascii="Times New Roman" w:hAnsi="Times New Roman" w:cs="Times New Roman"/>
          <w:spacing w:val="-10"/>
        </w:rPr>
        <w:t xml:space="preserve"> </w:t>
      </w:r>
      <w:r w:rsidRPr="00D6772C">
        <w:rPr>
          <w:rFonts w:ascii="Times New Roman" w:hAnsi="Times New Roman" w:cs="Times New Roman"/>
        </w:rPr>
        <w:t>from</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evaluation</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conceptual</w:t>
      </w:r>
      <w:r w:rsidRPr="00D6772C">
        <w:rPr>
          <w:rFonts w:ascii="Times New Roman" w:hAnsi="Times New Roman" w:cs="Times New Roman"/>
          <w:spacing w:val="-10"/>
        </w:rPr>
        <w:t xml:space="preserve"> </w:t>
      </w:r>
      <w:r w:rsidRPr="00D6772C">
        <w:rPr>
          <w:rFonts w:ascii="Times New Roman" w:hAnsi="Times New Roman" w:cs="Times New Roman"/>
        </w:rPr>
        <w:t>models</w:t>
      </w:r>
      <w:r w:rsidRPr="00D6772C">
        <w:rPr>
          <w:rFonts w:ascii="Times New Roman" w:hAnsi="Times New Roman" w:cs="Times New Roman"/>
          <w:spacing w:val="-12"/>
        </w:rPr>
        <w:t xml:space="preserve"> </w:t>
      </w:r>
      <w:r w:rsidRPr="00D6772C">
        <w:rPr>
          <w:rFonts w:ascii="Times New Roman" w:hAnsi="Times New Roman" w:cs="Times New Roman"/>
        </w:rPr>
        <w:t>highlight</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need</w:t>
      </w:r>
      <w:r w:rsidRPr="00D6772C">
        <w:rPr>
          <w:rFonts w:ascii="Times New Roman" w:hAnsi="Times New Roman" w:cs="Times New Roman"/>
          <w:spacing w:val="-11"/>
        </w:rPr>
        <w:t xml:space="preserve"> </w:t>
      </w:r>
      <w:r w:rsidRPr="00D6772C">
        <w:rPr>
          <w:rFonts w:ascii="Times New Roman" w:hAnsi="Times New Roman" w:cs="Times New Roman"/>
        </w:rPr>
        <w:t>for</w:t>
      </w:r>
      <w:r w:rsidRPr="00D6772C">
        <w:rPr>
          <w:rFonts w:ascii="Times New Roman" w:hAnsi="Times New Roman" w:cs="Times New Roman"/>
          <w:spacing w:val="-10"/>
        </w:rPr>
        <w:t xml:space="preserve"> </w:t>
      </w:r>
      <w:r w:rsidRPr="00D6772C">
        <w:rPr>
          <w:rFonts w:ascii="Times New Roman" w:hAnsi="Times New Roman" w:cs="Times New Roman"/>
        </w:rPr>
        <w:t>recruiting more rank and file employees for the Secretariat- General, thereby buttressing the findings from the SSM and the VSM. Some of the anonymised quotes gathered from the</w:t>
      </w:r>
      <w:r w:rsidRPr="00D6772C">
        <w:rPr>
          <w:rFonts w:ascii="Times New Roman" w:hAnsi="Times New Roman" w:cs="Times New Roman"/>
          <w:spacing w:val="-5"/>
        </w:rPr>
        <w:t xml:space="preserve"> </w:t>
      </w:r>
      <w:r w:rsidRPr="00D6772C">
        <w:rPr>
          <w:rFonts w:ascii="Times New Roman" w:hAnsi="Times New Roman" w:cs="Times New Roman"/>
        </w:rPr>
        <w:t>semi-structured</w:t>
      </w:r>
      <w:r w:rsidRPr="00D6772C">
        <w:rPr>
          <w:rFonts w:ascii="Times New Roman" w:hAnsi="Times New Roman" w:cs="Times New Roman"/>
          <w:spacing w:val="-7"/>
        </w:rPr>
        <w:t xml:space="preserve"> </w:t>
      </w:r>
      <w:r w:rsidRPr="00D6772C">
        <w:rPr>
          <w:rFonts w:ascii="Times New Roman" w:hAnsi="Times New Roman" w:cs="Times New Roman"/>
        </w:rPr>
        <w:t>interviews</w:t>
      </w:r>
      <w:r w:rsidRPr="00D6772C">
        <w:rPr>
          <w:rFonts w:ascii="Times New Roman" w:hAnsi="Times New Roman" w:cs="Times New Roman"/>
          <w:spacing w:val="-4"/>
        </w:rPr>
        <w:t xml:space="preserve"> </w:t>
      </w:r>
      <w:r w:rsidRPr="00D6772C">
        <w:rPr>
          <w:rFonts w:ascii="Times New Roman" w:hAnsi="Times New Roman" w:cs="Times New Roman"/>
        </w:rPr>
        <w:t>for</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evaluation</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conceptual</w:t>
      </w:r>
      <w:r w:rsidRPr="00D6772C">
        <w:rPr>
          <w:rFonts w:ascii="Times New Roman" w:hAnsi="Times New Roman" w:cs="Times New Roman"/>
          <w:spacing w:val="-8"/>
        </w:rPr>
        <w:t xml:space="preserve"> </w:t>
      </w:r>
      <w:r w:rsidRPr="00D6772C">
        <w:rPr>
          <w:rFonts w:ascii="Times New Roman" w:hAnsi="Times New Roman" w:cs="Times New Roman"/>
        </w:rPr>
        <w:t>models</w:t>
      </w:r>
      <w:r w:rsidRPr="00D6772C">
        <w:rPr>
          <w:rFonts w:ascii="Times New Roman" w:hAnsi="Times New Roman" w:cs="Times New Roman"/>
          <w:spacing w:val="-6"/>
        </w:rPr>
        <w:t xml:space="preserve"> </w:t>
      </w:r>
      <w:r w:rsidRPr="00D6772C">
        <w:rPr>
          <w:rFonts w:ascii="Times New Roman" w:hAnsi="Times New Roman" w:cs="Times New Roman"/>
        </w:rPr>
        <w:t>include</w:t>
      </w:r>
      <w:r w:rsidRPr="00D6772C">
        <w:rPr>
          <w:rFonts w:ascii="Times New Roman" w:hAnsi="Times New Roman" w:cs="Times New Roman"/>
          <w:spacing w:val="-6"/>
        </w:rPr>
        <w:t xml:space="preserve"> </w:t>
      </w:r>
      <w:r w:rsidRPr="00D6772C">
        <w:rPr>
          <w:rFonts w:ascii="Times New Roman" w:hAnsi="Times New Roman" w:cs="Times New Roman"/>
        </w:rPr>
        <w:t>the following:</w:t>
      </w:r>
      <w:r w:rsidRPr="00D6772C">
        <w:rPr>
          <w:rFonts w:ascii="Times New Roman" w:hAnsi="Times New Roman" w:cs="Times New Roman"/>
          <w:spacing w:val="-10"/>
        </w:rPr>
        <w:t xml:space="preserve"> </w:t>
      </w:r>
      <w:r w:rsidRPr="00D6772C">
        <w:rPr>
          <w:rFonts w:ascii="Times New Roman" w:hAnsi="Times New Roman" w:cs="Times New Roman"/>
        </w:rPr>
        <w:t>(1)</w:t>
      </w:r>
      <w:r w:rsidRPr="00D6772C">
        <w:rPr>
          <w:rFonts w:ascii="Times New Roman" w:hAnsi="Times New Roman" w:cs="Times New Roman"/>
          <w:spacing w:val="-10"/>
        </w:rPr>
        <w:t xml:space="preserve"> </w:t>
      </w:r>
      <w:r w:rsidRPr="00D6772C">
        <w:rPr>
          <w:rFonts w:ascii="Times New Roman" w:hAnsi="Times New Roman" w:cs="Times New Roman"/>
        </w:rPr>
        <w:t>“This</w:t>
      </w:r>
      <w:r w:rsidRPr="00D6772C">
        <w:rPr>
          <w:rFonts w:ascii="Times New Roman" w:hAnsi="Times New Roman" w:cs="Times New Roman"/>
          <w:spacing w:val="-10"/>
        </w:rPr>
        <w:t xml:space="preserve"> </w:t>
      </w:r>
      <w:r w:rsidRPr="00D6772C">
        <w:rPr>
          <w:rFonts w:ascii="Times New Roman" w:hAnsi="Times New Roman" w:cs="Times New Roman"/>
        </w:rPr>
        <w:t>will</w:t>
      </w:r>
      <w:r w:rsidRPr="00D6772C">
        <w:rPr>
          <w:rFonts w:ascii="Times New Roman" w:hAnsi="Times New Roman" w:cs="Times New Roman"/>
          <w:spacing w:val="-10"/>
        </w:rPr>
        <w:t xml:space="preserve"> </w:t>
      </w:r>
      <w:r w:rsidRPr="00D6772C">
        <w:rPr>
          <w:rFonts w:ascii="Times New Roman" w:hAnsi="Times New Roman" w:cs="Times New Roman"/>
        </w:rPr>
        <w:t>help</w:t>
      </w:r>
      <w:r w:rsidRPr="00D6772C">
        <w:rPr>
          <w:rFonts w:ascii="Times New Roman" w:hAnsi="Times New Roman" w:cs="Times New Roman"/>
          <w:spacing w:val="-11"/>
        </w:rPr>
        <w:t xml:space="preserve"> </w:t>
      </w:r>
      <w:r w:rsidRPr="00D6772C">
        <w:rPr>
          <w:rFonts w:ascii="Times New Roman" w:hAnsi="Times New Roman" w:cs="Times New Roman"/>
        </w:rPr>
        <w:t>expedite</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processing</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all</w:t>
      </w:r>
      <w:r w:rsidRPr="00D6772C">
        <w:rPr>
          <w:rFonts w:ascii="Times New Roman" w:hAnsi="Times New Roman" w:cs="Times New Roman"/>
          <w:spacing w:val="-10"/>
        </w:rPr>
        <w:t xml:space="preserve"> </w:t>
      </w:r>
      <w:r w:rsidRPr="00D6772C">
        <w:rPr>
          <w:rFonts w:ascii="Times New Roman" w:hAnsi="Times New Roman" w:cs="Times New Roman"/>
        </w:rPr>
        <w:t>tasks</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GCC,</w:t>
      </w:r>
      <w:r w:rsidRPr="00D6772C">
        <w:rPr>
          <w:rFonts w:ascii="Times New Roman" w:hAnsi="Times New Roman" w:cs="Times New Roman"/>
          <w:spacing w:val="-11"/>
        </w:rPr>
        <w:t xml:space="preserve"> </w:t>
      </w:r>
      <w:r w:rsidRPr="00D6772C">
        <w:rPr>
          <w:rFonts w:ascii="Times New Roman" w:hAnsi="Times New Roman" w:cs="Times New Roman"/>
        </w:rPr>
        <w:t xml:space="preserve">especially that of the General Secretariat’s office which is currently under staffed. Also, most employees are of </w:t>
      </w:r>
      <w:proofErr w:type="spellStart"/>
      <w:r w:rsidRPr="00D6772C">
        <w:rPr>
          <w:rFonts w:ascii="Times New Roman" w:hAnsi="Times New Roman" w:cs="Times New Roman"/>
        </w:rPr>
        <w:t>retirable</w:t>
      </w:r>
      <w:proofErr w:type="spellEnd"/>
      <w:r w:rsidRPr="00D6772C">
        <w:rPr>
          <w:rFonts w:ascii="Times New Roman" w:hAnsi="Times New Roman" w:cs="Times New Roman"/>
        </w:rPr>
        <w:t xml:space="preserve"> age. The GCC needs more young blood to join its</w:t>
      </w:r>
      <w:r w:rsidRPr="00D6772C">
        <w:rPr>
          <w:rFonts w:ascii="Times New Roman" w:hAnsi="Times New Roman" w:cs="Times New Roman"/>
          <w:spacing w:val="4"/>
        </w:rPr>
        <w:t xml:space="preserve"> </w:t>
      </w:r>
      <w:r w:rsidRPr="00D6772C">
        <w:rPr>
          <w:rFonts w:ascii="Times New Roman" w:hAnsi="Times New Roman" w:cs="Times New Roman"/>
        </w:rPr>
        <w:t>ranks.”;</w:t>
      </w:r>
      <w:r w:rsidRPr="00D6772C">
        <w:rPr>
          <w:rFonts w:ascii="Times New Roman" w:hAnsi="Times New Roman" w:cs="Times New Roman"/>
          <w:highlight w:val="yellow"/>
        </w:rPr>
        <w:t xml:space="preserve"> This schema has been produced by the researcher to counter the deficiencies identified in chapter five.</w:t>
      </w:r>
      <w:r w:rsidRPr="00D6772C">
        <w:rPr>
          <w:rFonts w:ascii="Times New Roman" w:hAnsi="Times New Roman" w:cs="Times New Roman"/>
        </w:rPr>
        <w:t xml:space="preserve"> </w:t>
      </w:r>
    </w:p>
    <w:p w14:paraId="13C65E84" w14:textId="77777777" w:rsidR="00AA5452" w:rsidRPr="00D6772C" w:rsidRDefault="00AA5452" w:rsidP="00743D54">
      <w:pPr>
        <w:pStyle w:val="Heading2"/>
        <w:rPr>
          <w:rFonts w:ascii="Times New Roman" w:hAnsi="Times New Roman"/>
          <w:sz w:val="24"/>
          <w:szCs w:val="24"/>
        </w:rPr>
      </w:pPr>
      <w:bookmarkStart w:id="321" w:name="_Toc57021131"/>
      <w:r w:rsidRPr="00D6772C">
        <w:rPr>
          <w:rFonts w:ascii="Times New Roman" w:hAnsi="Times New Roman"/>
          <w:sz w:val="24"/>
          <w:szCs w:val="24"/>
        </w:rPr>
        <w:t>7.3 Addressing the areas identified by the Rich Picture</w:t>
      </w:r>
      <w:bookmarkEnd w:id="321"/>
    </w:p>
    <w:p w14:paraId="3C24AB18" w14:textId="77777777" w:rsidR="00AA5452" w:rsidRPr="00D6772C" w:rsidRDefault="00AA5452" w:rsidP="00AA5452">
      <w:pPr>
        <w:ind w:right="-7"/>
        <w:jc w:val="both"/>
        <w:rPr>
          <w:rFonts w:ascii="Times New Roman" w:hAnsi="Times New Roman" w:cs="Times New Roman"/>
          <w:lang w:val="en-US"/>
        </w:rPr>
      </w:pPr>
      <w:r w:rsidRPr="00D6772C">
        <w:rPr>
          <w:rFonts w:ascii="Times New Roman" w:hAnsi="Times New Roman" w:cs="Times New Roman"/>
          <w:lang w:val="en-US"/>
        </w:rPr>
        <w:t>The Rich Picture identified that the following areas needed to be addressed.</w:t>
      </w:r>
    </w:p>
    <w:p w14:paraId="65C499F3" w14:textId="77777777" w:rsidR="00AA5452" w:rsidRPr="00D6772C" w:rsidRDefault="00AA5452" w:rsidP="00AA5452">
      <w:pPr>
        <w:ind w:left="426" w:right="-7"/>
        <w:jc w:val="both"/>
        <w:rPr>
          <w:rFonts w:ascii="Times New Roman" w:hAnsi="Times New Roman" w:cs="Times New Roman"/>
        </w:rPr>
      </w:pPr>
      <w:r w:rsidRPr="00D6772C">
        <w:rPr>
          <w:rFonts w:ascii="Times New Roman" w:hAnsi="Times New Roman" w:cs="Times New Roman"/>
        </w:rPr>
        <w:t xml:space="preserve">fragmentation in policy making and implementation </w:t>
      </w:r>
    </w:p>
    <w:p w14:paraId="4252DE23" w14:textId="77777777" w:rsidR="00AA5452" w:rsidRPr="00D6772C" w:rsidRDefault="00AA5452" w:rsidP="00AA5452">
      <w:pPr>
        <w:pStyle w:val="BodyText"/>
        <w:ind w:left="426" w:right="-7"/>
        <w:jc w:val="both"/>
        <w:rPr>
          <w:rFonts w:ascii="Times New Roman" w:hAnsi="Times New Roman" w:cs="Times New Roman"/>
        </w:rPr>
      </w:pPr>
      <w:r w:rsidRPr="00D6772C">
        <w:rPr>
          <w:rFonts w:ascii="Times New Roman" w:hAnsi="Times New Roman" w:cs="Times New Roman"/>
        </w:rPr>
        <w:t xml:space="preserve">duplication of responsibilities by the different committees; </w:t>
      </w:r>
    </w:p>
    <w:p w14:paraId="0020BCE9" w14:textId="77777777" w:rsidR="00AA5452" w:rsidRPr="00D6772C" w:rsidRDefault="00AA5452" w:rsidP="00AA5452">
      <w:pPr>
        <w:pStyle w:val="BodyText"/>
        <w:ind w:left="426" w:right="-7"/>
        <w:jc w:val="both"/>
        <w:rPr>
          <w:rFonts w:ascii="Times New Roman" w:hAnsi="Times New Roman" w:cs="Times New Roman"/>
        </w:rPr>
      </w:pPr>
      <w:r w:rsidRPr="00D6772C">
        <w:rPr>
          <w:rFonts w:ascii="Times New Roman" w:hAnsi="Times New Roman" w:cs="Times New Roman"/>
        </w:rPr>
        <w:t>an understaffed General Secretariat Office;</w:t>
      </w:r>
    </w:p>
    <w:p w14:paraId="02FBE21B" w14:textId="77777777" w:rsidR="00AA5452" w:rsidRPr="00D6772C" w:rsidRDefault="00AA5452" w:rsidP="00AA5452">
      <w:pPr>
        <w:pStyle w:val="BodyText"/>
        <w:ind w:left="426" w:right="-7"/>
        <w:jc w:val="both"/>
        <w:rPr>
          <w:rFonts w:ascii="Times New Roman" w:hAnsi="Times New Roman" w:cs="Times New Roman"/>
        </w:rPr>
      </w:pPr>
      <w:r w:rsidRPr="00D6772C">
        <w:rPr>
          <w:rFonts w:ascii="Times New Roman" w:hAnsi="Times New Roman" w:cs="Times New Roman"/>
        </w:rPr>
        <w:t xml:space="preserve">ad-hoc decision making </w:t>
      </w:r>
    </w:p>
    <w:p w14:paraId="141DE6C7" w14:textId="77777777" w:rsidR="00AA5452" w:rsidRPr="00D6772C" w:rsidRDefault="00AA5452" w:rsidP="00AA5452">
      <w:pPr>
        <w:pStyle w:val="BodyText"/>
        <w:ind w:left="426" w:right="-7"/>
        <w:jc w:val="both"/>
        <w:rPr>
          <w:rFonts w:ascii="Times New Roman" w:hAnsi="Times New Roman" w:cs="Times New Roman"/>
        </w:rPr>
      </w:pPr>
      <w:r w:rsidRPr="00D6772C">
        <w:rPr>
          <w:rFonts w:ascii="Times New Roman" w:hAnsi="Times New Roman" w:cs="Times New Roman"/>
        </w:rPr>
        <w:t xml:space="preserve">slow implementation of policy; </w:t>
      </w:r>
    </w:p>
    <w:p w14:paraId="5A2B0E49" w14:textId="77777777" w:rsidR="00AA5452" w:rsidRPr="00D6772C" w:rsidRDefault="00AA5452" w:rsidP="00AA5452">
      <w:pPr>
        <w:pStyle w:val="BodyText"/>
        <w:ind w:left="426" w:right="-7"/>
        <w:jc w:val="both"/>
        <w:rPr>
          <w:rFonts w:ascii="Times New Roman" w:hAnsi="Times New Roman" w:cs="Times New Roman"/>
        </w:rPr>
      </w:pPr>
      <w:r w:rsidRPr="00D6772C">
        <w:rPr>
          <w:rFonts w:ascii="Times New Roman" w:hAnsi="Times New Roman" w:cs="Times New Roman"/>
        </w:rPr>
        <w:t>lack of authorisation that can demand compliance of member states</w:t>
      </w:r>
    </w:p>
    <w:p w14:paraId="40CFF4B4" w14:textId="77777777" w:rsidR="00AA5452" w:rsidRPr="00D6772C" w:rsidRDefault="00AA5452" w:rsidP="00AA5452">
      <w:pPr>
        <w:pStyle w:val="BodyText"/>
        <w:ind w:right="-7"/>
        <w:jc w:val="both"/>
        <w:rPr>
          <w:rFonts w:ascii="Times New Roman" w:hAnsi="Times New Roman" w:cs="Times New Roman"/>
        </w:rPr>
      </w:pPr>
      <w:r w:rsidRPr="00D6772C">
        <w:rPr>
          <w:rFonts w:ascii="Times New Roman" w:hAnsi="Times New Roman" w:cs="Times New Roman"/>
        </w:rPr>
        <w:t>We now analyse how the VSM model could be improved to address these questions</w:t>
      </w:r>
    </w:p>
    <w:p w14:paraId="04EB6806" w14:textId="77777777" w:rsidR="00AA5452" w:rsidRPr="00D6772C" w:rsidRDefault="00AA5452" w:rsidP="00743D54">
      <w:pPr>
        <w:pStyle w:val="Heading3"/>
        <w:rPr>
          <w:rFonts w:ascii="Times New Roman" w:hAnsi="Times New Roman"/>
          <w:szCs w:val="24"/>
        </w:rPr>
      </w:pPr>
      <w:bookmarkStart w:id="322" w:name="_Toc57021132"/>
      <w:r w:rsidRPr="00D6772C">
        <w:rPr>
          <w:rFonts w:ascii="Times New Roman" w:hAnsi="Times New Roman"/>
          <w:szCs w:val="24"/>
        </w:rPr>
        <w:t>7.3.1 Fragmentation in Policy Formulation and</w:t>
      </w:r>
      <w:r w:rsidRPr="00D6772C">
        <w:rPr>
          <w:rFonts w:ascii="Times New Roman" w:hAnsi="Times New Roman"/>
          <w:spacing w:val="-1"/>
          <w:szCs w:val="24"/>
        </w:rPr>
        <w:t xml:space="preserve"> </w:t>
      </w:r>
      <w:r w:rsidRPr="00D6772C">
        <w:rPr>
          <w:rFonts w:ascii="Times New Roman" w:hAnsi="Times New Roman"/>
          <w:szCs w:val="24"/>
        </w:rPr>
        <w:t>Implementation</w:t>
      </w:r>
      <w:bookmarkEnd w:id="322"/>
    </w:p>
    <w:p w14:paraId="56025E5C" w14:textId="343BFF41" w:rsidR="00AA5452"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highlight w:val="yellow"/>
        </w:rPr>
        <w:t>The Rich Picture (constructed by the SSM methodology) indicates</w:t>
      </w:r>
      <w:r w:rsidRPr="00D6772C">
        <w:rPr>
          <w:rFonts w:ascii="Times New Roman" w:hAnsi="Times New Roman" w:cs="Times New Roman"/>
        </w:rPr>
        <w:t xml:space="preserve"> </w:t>
      </w:r>
      <w:r w:rsidRPr="00D6772C">
        <w:rPr>
          <w:rFonts w:ascii="Times New Roman" w:hAnsi="Times New Roman" w:cs="Times New Roman"/>
          <w:highlight w:val="yellow"/>
        </w:rPr>
        <w:t>that fragmentation in policy formulation is a key organisational problem</w:t>
      </w:r>
      <w:r w:rsidRPr="00D6772C">
        <w:rPr>
          <w:rFonts w:ascii="Times New Roman" w:hAnsi="Times New Roman" w:cs="Times New Roman"/>
          <w:spacing w:val="-8"/>
          <w:highlight w:val="yellow"/>
        </w:rPr>
        <w:t xml:space="preserve"> </w:t>
      </w:r>
      <w:r w:rsidRPr="00D6772C">
        <w:rPr>
          <w:rFonts w:ascii="Times New Roman" w:hAnsi="Times New Roman" w:cs="Times New Roman"/>
          <w:highlight w:val="yellow"/>
        </w:rPr>
        <w:t>of</w:t>
      </w:r>
      <w:r w:rsidRPr="00D6772C">
        <w:rPr>
          <w:rFonts w:ascii="Times New Roman" w:hAnsi="Times New Roman" w:cs="Times New Roman"/>
          <w:spacing w:val="-6"/>
          <w:highlight w:val="yellow"/>
        </w:rPr>
        <w:t xml:space="preserve"> </w:t>
      </w:r>
      <w:r w:rsidRPr="00D6772C">
        <w:rPr>
          <w:rFonts w:ascii="Times New Roman" w:hAnsi="Times New Roman" w:cs="Times New Roman"/>
          <w:highlight w:val="yellow"/>
        </w:rPr>
        <w:t>the</w:t>
      </w:r>
      <w:r w:rsidRPr="00D6772C">
        <w:rPr>
          <w:rFonts w:ascii="Times New Roman" w:hAnsi="Times New Roman" w:cs="Times New Roman"/>
          <w:spacing w:val="-7"/>
          <w:highlight w:val="yellow"/>
        </w:rPr>
        <w:t xml:space="preserve"> </w:t>
      </w:r>
      <w:r w:rsidRPr="00D6772C">
        <w:rPr>
          <w:rFonts w:ascii="Times New Roman" w:hAnsi="Times New Roman" w:cs="Times New Roman"/>
          <w:highlight w:val="yellow"/>
        </w:rPr>
        <w:t>GCC.</w:t>
      </w:r>
      <w:r w:rsidRPr="00D6772C">
        <w:rPr>
          <w:rFonts w:ascii="Times New Roman" w:hAnsi="Times New Roman" w:cs="Times New Roman"/>
          <w:spacing w:val="-9"/>
        </w:rPr>
        <w:t xml:space="preserve"> </w:t>
      </w:r>
      <w:r w:rsidRPr="00D6772C">
        <w:rPr>
          <w:rFonts w:ascii="Times New Roman" w:hAnsi="Times New Roman" w:cs="Times New Roman"/>
        </w:rPr>
        <w:t>This</w:t>
      </w:r>
      <w:r w:rsidRPr="00D6772C">
        <w:rPr>
          <w:rFonts w:ascii="Times New Roman" w:hAnsi="Times New Roman" w:cs="Times New Roman"/>
          <w:spacing w:val="-10"/>
        </w:rPr>
        <w:t xml:space="preserve"> </w:t>
      </w:r>
      <w:r w:rsidRPr="00D6772C">
        <w:rPr>
          <w:rFonts w:ascii="Times New Roman" w:hAnsi="Times New Roman" w:cs="Times New Roman"/>
        </w:rPr>
        <w:t>fragmentation</w:t>
      </w:r>
      <w:r w:rsidRPr="00D6772C">
        <w:rPr>
          <w:rFonts w:ascii="Times New Roman" w:hAnsi="Times New Roman" w:cs="Times New Roman"/>
          <w:spacing w:val="-7"/>
        </w:rPr>
        <w:t xml:space="preserve"> </w:t>
      </w:r>
      <w:r w:rsidRPr="00D6772C">
        <w:rPr>
          <w:rFonts w:ascii="Times New Roman" w:hAnsi="Times New Roman" w:cs="Times New Roman"/>
        </w:rPr>
        <w:t>in</w:t>
      </w:r>
      <w:r w:rsidRPr="00D6772C">
        <w:rPr>
          <w:rFonts w:ascii="Times New Roman" w:hAnsi="Times New Roman" w:cs="Times New Roman"/>
          <w:spacing w:val="-9"/>
        </w:rPr>
        <w:t xml:space="preserve"> </w:t>
      </w:r>
      <w:r w:rsidRPr="00D6772C">
        <w:rPr>
          <w:rFonts w:ascii="Times New Roman" w:hAnsi="Times New Roman" w:cs="Times New Roman"/>
        </w:rPr>
        <w:t>policy</w:t>
      </w:r>
      <w:r w:rsidRPr="00D6772C">
        <w:rPr>
          <w:rFonts w:ascii="Times New Roman" w:hAnsi="Times New Roman" w:cs="Times New Roman"/>
          <w:spacing w:val="-9"/>
        </w:rPr>
        <w:t xml:space="preserve"> </w:t>
      </w:r>
      <w:r w:rsidRPr="00D6772C">
        <w:rPr>
          <w:rFonts w:ascii="Times New Roman" w:hAnsi="Times New Roman" w:cs="Times New Roman"/>
        </w:rPr>
        <w:t>formulation</w:t>
      </w:r>
      <w:r w:rsidRPr="00D6772C">
        <w:rPr>
          <w:rFonts w:ascii="Times New Roman" w:hAnsi="Times New Roman" w:cs="Times New Roman"/>
          <w:spacing w:val="-5"/>
        </w:rPr>
        <w:t xml:space="preserve"> </w:t>
      </w:r>
      <w:r w:rsidRPr="00D6772C">
        <w:rPr>
          <w:rFonts w:ascii="Times New Roman" w:hAnsi="Times New Roman" w:cs="Times New Roman"/>
        </w:rPr>
        <w:t>results</w:t>
      </w:r>
      <w:r w:rsidRPr="00D6772C">
        <w:rPr>
          <w:rFonts w:ascii="Times New Roman" w:hAnsi="Times New Roman" w:cs="Times New Roman"/>
          <w:spacing w:val="-9"/>
        </w:rPr>
        <w:t xml:space="preserve"> </w:t>
      </w:r>
      <w:r w:rsidRPr="00D6772C">
        <w:rPr>
          <w:rFonts w:ascii="Times New Roman" w:hAnsi="Times New Roman" w:cs="Times New Roman"/>
        </w:rPr>
        <w:t>in</w:t>
      </w:r>
      <w:r w:rsidRPr="00D6772C">
        <w:rPr>
          <w:rFonts w:ascii="Times New Roman" w:hAnsi="Times New Roman" w:cs="Times New Roman"/>
          <w:spacing w:val="-5"/>
        </w:rPr>
        <w:t xml:space="preserve"> </w:t>
      </w:r>
      <w:r w:rsidRPr="00D6772C">
        <w:rPr>
          <w:rFonts w:ascii="Times New Roman" w:hAnsi="Times New Roman" w:cs="Times New Roman"/>
        </w:rPr>
        <w:t>a</w:t>
      </w:r>
      <w:r w:rsidRPr="00D6772C">
        <w:rPr>
          <w:rFonts w:ascii="Times New Roman" w:hAnsi="Times New Roman" w:cs="Times New Roman"/>
          <w:spacing w:val="-8"/>
        </w:rPr>
        <w:t xml:space="preserve"> </w:t>
      </w:r>
      <w:r w:rsidRPr="00D6772C">
        <w:rPr>
          <w:rFonts w:ascii="Times New Roman" w:hAnsi="Times New Roman" w:cs="Times New Roman"/>
        </w:rPr>
        <w:t>considerable delay</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policy</w:t>
      </w:r>
      <w:r w:rsidRPr="00D6772C">
        <w:rPr>
          <w:rFonts w:ascii="Times New Roman" w:hAnsi="Times New Roman" w:cs="Times New Roman"/>
          <w:spacing w:val="-7"/>
        </w:rPr>
        <w:t xml:space="preserve"> </w:t>
      </w:r>
      <w:r w:rsidRPr="00D6772C">
        <w:rPr>
          <w:rFonts w:ascii="Times New Roman" w:hAnsi="Times New Roman" w:cs="Times New Roman"/>
        </w:rPr>
        <w:t>making</w:t>
      </w:r>
      <w:r w:rsidRPr="00D6772C">
        <w:rPr>
          <w:rFonts w:ascii="Times New Roman" w:hAnsi="Times New Roman" w:cs="Times New Roman"/>
          <w:spacing w:val="-4"/>
        </w:rPr>
        <w:t xml:space="preserve"> </w:t>
      </w:r>
      <w:r w:rsidRPr="00D6772C">
        <w:rPr>
          <w:rFonts w:ascii="Times New Roman" w:hAnsi="Times New Roman" w:cs="Times New Roman"/>
        </w:rPr>
        <w:t>and</w:t>
      </w:r>
      <w:r w:rsidRPr="00D6772C">
        <w:rPr>
          <w:rFonts w:ascii="Times New Roman" w:hAnsi="Times New Roman" w:cs="Times New Roman"/>
          <w:spacing w:val="-4"/>
        </w:rPr>
        <w:t xml:space="preserve"> </w:t>
      </w:r>
      <w:r w:rsidRPr="00D6772C">
        <w:rPr>
          <w:rFonts w:ascii="Times New Roman" w:hAnsi="Times New Roman" w:cs="Times New Roman"/>
        </w:rPr>
        <w:t>implementation</w:t>
      </w:r>
      <w:r w:rsidRPr="00D6772C">
        <w:rPr>
          <w:rFonts w:ascii="Times New Roman" w:hAnsi="Times New Roman" w:cs="Times New Roman"/>
          <w:spacing w:val="-4"/>
        </w:rPr>
        <w:t xml:space="preserve"> </w:t>
      </w:r>
      <w:r w:rsidRPr="00D6772C">
        <w:rPr>
          <w:rFonts w:ascii="Times New Roman" w:hAnsi="Times New Roman" w:cs="Times New Roman"/>
        </w:rPr>
        <w:t>processes.</w:t>
      </w:r>
      <w:r w:rsidRPr="00D6772C">
        <w:rPr>
          <w:rFonts w:ascii="Times New Roman" w:hAnsi="Times New Roman" w:cs="Times New Roman"/>
          <w:spacing w:val="-4"/>
        </w:rPr>
        <w:t xml:space="preserve"> </w:t>
      </w:r>
      <w:r w:rsidRPr="00D6772C">
        <w:rPr>
          <w:rFonts w:ascii="Times New Roman" w:hAnsi="Times New Roman" w:cs="Times New Roman"/>
        </w:rPr>
        <w:t>It</w:t>
      </w:r>
      <w:r w:rsidRPr="00D6772C">
        <w:rPr>
          <w:rFonts w:ascii="Times New Roman" w:hAnsi="Times New Roman" w:cs="Times New Roman"/>
          <w:spacing w:val="-4"/>
        </w:rPr>
        <w:t xml:space="preserve"> </w:t>
      </w:r>
      <w:r w:rsidRPr="00D6772C">
        <w:rPr>
          <w:rFonts w:ascii="Times New Roman" w:hAnsi="Times New Roman" w:cs="Times New Roman"/>
        </w:rPr>
        <w:t>also</w:t>
      </w:r>
      <w:r w:rsidRPr="00D6772C">
        <w:rPr>
          <w:rFonts w:ascii="Times New Roman" w:hAnsi="Times New Roman" w:cs="Times New Roman"/>
          <w:spacing w:val="-5"/>
        </w:rPr>
        <w:t xml:space="preserve"> </w:t>
      </w:r>
      <w:r w:rsidRPr="00D6772C">
        <w:rPr>
          <w:rFonts w:ascii="Times New Roman" w:hAnsi="Times New Roman" w:cs="Times New Roman"/>
        </w:rPr>
        <w:t>results</w:t>
      </w:r>
      <w:r w:rsidRPr="00D6772C">
        <w:rPr>
          <w:rFonts w:ascii="Times New Roman" w:hAnsi="Times New Roman" w:cs="Times New Roman"/>
          <w:spacing w:val="-4"/>
        </w:rPr>
        <w:t xml:space="preserve"> </w:t>
      </w:r>
      <w:r w:rsidRPr="00D6772C">
        <w:rPr>
          <w:rFonts w:ascii="Times New Roman" w:hAnsi="Times New Roman" w:cs="Times New Roman"/>
        </w:rPr>
        <w:t>in</w:t>
      </w:r>
      <w:r w:rsidRPr="00D6772C">
        <w:rPr>
          <w:rFonts w:ascii="Times New Roman" w:hAnsi="Times New Roman" w:cs="Times New Roman"/>
          <w:spacing w:val="-4"/>
        </w:rPr>
        <w:t xml:space="preserve"> </w:t>
      </w:r>
      <w:r w:rsidRPr="00D6772C">
        <w:rPr>
          <w:rFonts w:ascii="Times New Roman" w:hAnsi="Times New Roman" w:cs="Times New Roman"/>
        </w:rPr>
        <w:t>difficulty</w:t>
      </w:r>
      <w:r w:rsidRPr="00D6772C">
        <w:rPr>
          <w:rFonts w:ascii="Times New Roman" w:hAnsi="Times New Roman" w:cs="Times New Roman"/>
          <w:spacing w:val="-7"/>
        </w:rPr>
        <w:t xml:space="preserve"> </w:t>
      </w:r>
      <w:r w:rsidRPr="00D6772C">
        <w:rPr>
          <w:rFonts w:ascii="Times New Roman" w:hAnsi="Times New Roman" w:cs="Times New Roman"/>
        </w:rPr>
        <w:t>in dispute</w:t>
      </w:r>
      <w:r w:rsidRPr="00D6772C">
        <w:rPr>
          <w:rFonts w:ascii="Times New Roman" w:hAnsi="Times New Roman" w:cs="Times New Roman"/>
          <w:spacing w:val="-1"/>
        </w:rPr>
        <w:t xml:space="preserve"> </w:t>
      </w:r>
      <w:r w:rsidRPr="00D6772C">
        <w:rPr>
          <w:rFonts w:ascii="Times New Roman" w:hAnsi="Times New Roman" w:cs="Times New Roman"/>
        </w:rPr>
        <w:t>resolution.</w:t>
      </w:r>
    </w:p>
    <w:p w14:paraId="7CBC2B50" w14:textId="77777777" w:rsidR="00116E4F" w:rsidRDefault="00116E4F" w:rsidP="00AA5452">
      <w:pPr>
        <w:pStyle w:val="BodyText"/>
        <w:ind w:right="-7" w:firstLine="720"/>
        <w:jc w:val="both"/>
        <w:rPr>
          <w:rFonts w:ascii="Times New Roman" w:hAnsi="Times New Roman" w:cs="Times New Roman"/>
        </w:rPr>
      </w:pPr>
    </w:p>
    <w:p w14:paraId="4758C9A1" w14:textId="77777777" w:rsidR="00116E4F" w:rsidRPr="00D6772C" w:rsidRDefault="00116E4F" w:rsidP="00116E4F">
      <w:pPr>
        <w:pStyle w:val="BodyText"/>
        <w:ind w:right="-7" w:firstLine="400"/>
        <w:jc w:val="both"/>
        <w:rPr>
          <w:rFonts w:ascii="Times New Roman" w:hAnsi="Times New Roman" w:cs="Times New Roman"/>
        </w:rPr>
      </w:pPr>
      <w:r w:rsidRPr="00D6772C">
        <w:rPr>
          <w:rFonts w:ascii="Times New Roman" w:hAnsi="Times New Roman" w:cs="Times New Roman"/>
        </w:rPr>
        <w:t>Table 7.1 summarises the findings from SSM, VSM and SD analysis on the fragmentation in policy formulation and implementation as a key organisational problem</w:t>
      </w:r>
      <w:r w:rsidRPr="00D6772C">
        <w:rPr>
          <w:rFonts w:ascii="Times New Roman" w:hAnsi="Times New Roman" w:cs="Times New Roman"/>
          <w:spacing w:val="-3"/>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GCC.</w:t>
      </w:r>
      <w:r w:rsidRPr="00D6772C">
        <w:rPr>
          <w:rFonts w:ascii="Times New Roman" w:hAnsi="Times New Roman" w:cs="Times New Roman"/>
          <w:spacing w:val="-3"/>
        </w:rPr>
        <w:t xml:space="preserve"> </w:t>
      </w:r>
      <w:r w:rsidRPr="00D6772C">
        <w:rPr>
          <w:rFonts w:ascii="Times New Roman" w:hAnsi="Times New Roman" w:cs="Times New Roman"/>
        </w:rPr>
        <w:t>As</w:t>
      </w:r>
      <w:r w:rsidRPr="00D6772C">
        <w:rPr>
          <w:rFonts w:ascii="Times New Roman" w:hAnsi="Times New Roman" w:cs="Times New Roman"/>
          <w:spacing w:val="-4"/>
        </w:rPr>
        <w:t xml:space="preserve"> </w:t>
      </w:r>
      <w:r w:rsidRPr="00D6772C">
        <w:rPr>
          <w:rFonts w:ascii="Times New Roman" w:hAnsi="Times New Roman" w:cs="Times New Roman"/>
        </w:rPr>
        <w:t>shown</w:t>
      </w:r>
      <w:r w:rsidRPr="00D6772C">
        <w:rPr>
          <w:rFonts w:ascii="Times New Roman" w:hAnsi="Times New Roman" w:cs="Times New Roman"/>
          <w:spacing w:val="-3"/>
        </w:rPr>
        <w:t xml:space="preserve"> </w:t>
      </w:r>
      <w:r w:rsidRPr="00D6772C">
        <w:rPr>
          <w:rFonts w:ascii="Times New Roman" w:hAnsi="Times New Roman" w:cs="Times New Roman"/>
        </w:rPr>
        <w:t>in</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table,</w:t>
      </w:r>
      <w:r w:rsidRPr="00D6772C">
        <w:rPr>
          <w:rFonts w:ascii="Times New Roman" w:hAnsi="Times New Roman" w:cs="Times New Roman"/>
          <w:spacing w:val="-5"/>
        </w:rPr>
        <w:t xml:space="preserve"> </w:t>
      </w:r>
      <w:r w:rsidRPr="00D6772C">
        <w:rPr>
          <w:rFonts w:ascii="Times New Roman" w:hAnsi="Times New Roman" w:cs="Times New Roman"/>
        </w:rPr>
        <w:t>findings</w:t>
      </w:r>
      <w:r w:rsidRPr="00D6772C">
        <w:rPr>
          <w:rFonts w:ascii="Times New Roman" w:hAnsi="Times New Roman" w:cs="Times New Roman"/>
          <w:spacing w:val="-6"/>
        </w:rPr>
        <w:t xml:space="preserve"> </w:t>
      </w:r>
      <w:r w:rsidRPr="00D6772C">
        <w:rPr>
          <w:rFonts w:ascii="Times New Roman" w:hAnsi="Times New Roman" w:cs="Times New Roman"/>
        </w:rPr>
        <w:t>from</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SSM</w:t>
      </w:r>
      <w:r w:rsidRPr="00D6772C">
        <w:rPr>
          <w:rFonts w:ascii="Times New Roman" w:hAnsi="Times New Roman" w:cs="Times New Roman"/>
          <w:spacing w:val="-7"/>
        </w:rPr>
        <w:t xml:space="preserve"> </w:t>
      </w:r>
      <w:r w:rsidRPr="00D6772C">
        <w:rPr>
          <w:rFonts w:ascii="Times New Roman" w:hAnsi="Times New Roman" w:cs="Times New Roman"/>
        </w:rPr>
        <w:t>analysis</w:t>
      </w:r>
      <w:r w:rsidRPr="00D6772C">
        <w:rPr>
          <w:rFonts w:ascii="Times New Roman" w:hAnsi="Times New Roman" w:cs="Times New Roman"/>
          <w:spacing w:val="-4"/>
        </w:rPr>
        <w:t xml:space="preserve"> </w:t>
      </w:r>
      <w:r w:rsidRPr="00D6772C">
        <w:rPr>
          <w:rFonts w:ascii="Times New Roman" w:hAnsi="Times New Roman" w:cs="Times New Roman"/>
        </w:rPr>
        <w:t>regarding the identification of the fragmentation in policy formulation and implementation as a key</w:t>
      </w:r>
      <w:r w:rsidRPr="00D6772C">
        <w:rPr>
          <w:rFonts w:ascii="Times New Roman" w:hAnsi="Times New Roman" w:cs="Times New Roman"/>
          <w:spacing w:val="-13"/>
        </w:rPr>
        <w:t xml:space="preserve"> </w:t>
      </w:r>
      <w:r w:rsidRPr="00D6772C">
        <w:rPr>
          <w:rFonts w:ascii="Times New Roman" w:hAnsi="Times New Roman" w:cs="Times New Roman"/>
        </w:rPr>
        <w:t>organizational</w:t>
      </w:r>
      <w:r w:rsidRPr="00D6772C">
        <w:rPr>
          <w:rFonts w:ascii="Times New Roman" w:hAnsi="Times New Roman" w:cs="Times New Roman"/>
          <w:spacing w:val="-10"/>
        </w:rPr>
        <w:t xml:space="preserve"> </w:t>
      </w:r>
      <w:r w:rsidRPr="00D6772C">
        <w:rPr>
          <w:rFonts w:ascii="Times New Roman" w:hAnsi="Times New Roman" w:cs="Times New Roman"/>
        </w:rPr>
        <w:t>problem</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GCC</w:t>
      </w:r>
      <w:r w:rsidRPr="00D6772C">
        <w:rPr>
          <w:rFonts w:ascii="Times New Roman" w:hAnsi="Times New Roman" w:cs="Times New Roman"/>
          <w:spacing w:val="-12"/>
        </w:rPr>
        <w:t xml:space="preserve"> </w:t>
      </w:r>
      <w:r w:rsidRPr="00D6772C">
        <w:rPr>
          <w:rFonts w:ascii="Times New Roman" w:hAnsi="Times New Roman" w:cs="Times New Roman"/>
        </w:rPr>
        <w:t>have</w:t>
      </w:r>
      <w:r w:rsidRPr="00D6772C">
        <w:rPr>
          <w:rFonts w:ascii="Times New Roman" w:hAnsi="Times New Roman" w:cs="Times New Roman"/>
          <w:spacing w:val="-12"/>
        </w:rPr>
        <w:t xml:space="preserve"> </w:t>
      </w:r>
      <w:r w:rsidRPr="00D6772C">
        <w:rPr>
          <w:rFonts w:ascii="Times New Roman" w:hAnsi="Times New Roman" w:cs="Times New Roman"/>
        </w:rPr>
        <w:t>been</w:t>
      </w:r>
      <w:r w:rsidRPr="00D6772C">
        <w:rPr>
          <w:rFonts w:ascii="Times New Roman" w:hAnsi="Times New Roman" w:cs="Times New Roman"/>
          <w:spacing w:val="-8"/>
        </w:rPr>
        <w:t xml:space="preserve"> </w:t>
      </w:r>
      <w:r w:rsidRPr="00D6772C">
        <w:rPr>
          <w:rFonts w:ascii="Times New Roman" w:hAnsi="Times New Roman" w:cs="Times New Roman"/>
        </w:rPr>
        <w:t>strongly</w:t>
      </w:r>
      <w:r w:rsidRPr="00D6772C">
        <w:rPr>
          <w:rFonts w:ascii="Times New Roman" w:hAnsi="Times New Roman" w:cs="Times New Roman"/>
          <w:spacing w:val="-12"/>
        </w:rPr>
        <w:t xml:space="preserve"> </w:t>
      </w:r>
      <w:r w:rsidRPr="00D6772C">
        <w:rPr>
          <w:rFonts w:ascii="Times New Roman" w:hAnsi="Times New Roman" w:cs="Times New Roman"/>
        </w:rPr>
        <w:t>supported</w:t>
      </w:r>
      <w:r w:rsidRPr="00D6772C">
        <w:rPr>
          <w:rFonts w:ascii="Times New Roman" w:hAnsi="Times New Roman" w:cs="Times New Roman"/>
          <w:spacing w:val="-9"/>
        </w:rPr>
        <w:t xml:space="preserve"> </w:t>
      </w:r>
      <w:r w:rsidRPr="00D6772C">
        <w:rPr>
          <w:rFonts w:ascii="Times New Roman" w:hAnsi="Times New Roman" w:cs="Times New Roman"/>
        </w:rPr>
        <w:t>by</w:t>
      </w:r>
      <w:r w:rsidRPr="00D6772C">
        <w:rPr>
          <w:rFonts w:ascii="Times New Roman" w:hAnsi="Times New Roman" w:cs="Times New Roman"/>
          <w:spacing w:val="-14"/>
        </w:rPr>
        <w:t xml:space="preserve"> </w:t>
      </w:r>
      <w:r w:rsidRPr="00D6772C">
        <w:rPr>
          <w:rFonts w:ascii="Times New Roman" w:hAnsi="Times New Roman" w:cs="Times New Roman"/>
        </w:rPr>
        <w:t>findings</w:t>
      </w:r>
      <w:r w:rsidRPr="00D6772C">
        <w:rPr>
          <w:rFonts w:ascii="Times New Roman" w:hAnsi="Times New Roman" w:cs="Times New Roman"/>
          <w:spacing w:val="-12"/>
        </w:rPr>
        <w:t xml:space="preserve"> </w:t>
      </w:r>
      <w:r w:rsidRPr="00D6772C">
        <w:rPr>
          <w:rFonts w:ascii="Times New Roman" w:hAnsi="Times New Roman" w:cs="Times New Roman"/>
        </w:rPr>
        <w:t>from VSM and SD modelling, as well as by the findings from the evaluation of the conceptual</w:t>
      </w:r>
      <w:r w:rsidRPr="00D6772C">
        <w:rPr>
          <w:rFonts w:ascii="Times New Roman" w:hAnsi="Times New Roman" w:cs="Times New Roman"/>
          <w:spacing w:val="-4"/>
        </w:rPr>
        <w:t xml:space="preserve"> </w:t>
      </w:r>
      <w:r w:rsidRPr="00D6772C">
        <w:rPr>
          <w:rFonts w:ascii="Times New Roman" w:hAnsi="Times New Roman" w:cs="Times New Roman"/>
        </w:rPr>
        <w:t>models.</w:t>
      </w:r>
    </w:p>
    <w:p w14:paraId="06E98325" w14:textId="77777777" w:rsidR="00116E4F" w:rsidRPr="00D6772C" w:rsidRDefault="00116E4F" w:rsidP="00AA5452">
      <w:pPr>
        <w:pStyle w:val="BodyText"/>
        <w:ind w:right="-7" w:firstLine="720"/>
        <w:jc w:val="both"/>
        <w:rPr>
          <w:rFonts w:ascii="Times New Roman" w:hAnsi="Times New Roman" w:cs="Times New Roman"/>
        </w:rPr>
      </w:pPr>
    </w:p>
    <w:p w14:paraId="33EAC165" w14:textId="59D69FEF" w:rsidR="00AA5452" w:rsidRDefault="00AA5452" w:rsidP="00AA5452">
      <w:pPr>
        <w:pStyle w:val="BodyText"/>
        <w:ind w:right="-7" w:firstLine="720"/>
        <w:jc w:val="both"/>
        <w:rPr>
          <w:rFonts w:ascii="Times New Roman" w:hAnsi="Times New Roman" w:cs="Times New Roman"/>
        </w:rPr>
      </w:pPr>
    </w:p>
    <w:p w14:paraId="19C2880A" w14:textId="77777777" w:rsidR="00116E4F" w:rsidRPr="00D6772C" w:rsidRDefault="00116E4F" w:rsidP="00AA5452">
      <w:pPr>
        <w:pStyle w:val="BodyText"/>
        <w:ind w:right="-7" w:firstLine="720"/>
        <w:jc w:val="both"/>
        <w:rPr>
          <w:rFonts w:ascii="Times New Roman" w:hAnsi="Times New Roman" w:cs="Times New Roman"/>
        </w:rPr>
      </w:pPr>
    </w:p>
    <w:tbl>
      <w:tblPr>
        <w:tblStyle w:val="TableGrid"/>
        <w:tblW w:w="9234" w:type="dxa"/>
        <w:tblInd w:w="400" w:type="dxa"/>
        <w:tblLook w:val="04A0" w:firstRow="1" w:lastRow="0" w:firstColumn="1" w:lastColumn="0" w:noHBand="0" w:noVBand="1"/>
      </w:tblPr>
      <w:tblGrid>
        <w:gridCol w:w="2572"/>
        <w:gridCol w:w="1985"/>
        <w:gridCol w:w="4677"/>
      </w:tblGrid>
      <w:tr w:rsidR="00AA5452" w:rsidRPr="00D6772C" w14:paraId="72EB9C9E" w14:textId="77777777" w:rsidTr="00DF0E22">
        <w:tc>
          <w:tcPr>
            <w:tcW w:w="4557" w:type="dxa"/>
            <w:gridSpan w:val="2"/>
          </w:tcPr>
          <w:p w14:paraId="500A0E97" w14:textId="77777777" w:rsidR="00AA5452" w:rsidRPr="00D6772C" w:rsidRDefault="00AA5452" w:rsidP="00DF0E22">
            <w:pPr>
              <w:spacing w:after="2"/>
              <w:ind w:right="-7"/>
              <w:jc w:val="both"/>
              <w:rPr>
                <w:rFonts w:ascii="Times New Roman" w:hAnsi="Times New Roman"/>
              </w:rPr>
            </w:pPr>
            <w:r w:rsidRPr="00D6772C">
              <w:rPr>
                <w:rFonts w:ascii="Times New Roman" w:hAnsi="Times New Roman"/>
                <w:w w:val="95"/>
              </w:rPr>
              <w:lastRenderedPageBreak/>
              <w:t xml:space="preserve">Problematical </w:t>
            </w:r>
            <w:r w:rsidRPr="00D6772C">
              <w:rPr>
                <w:rFonts w:ascii="Times New Roman" w:hAnsi="Times New Roman"/>
              </w:rPr>
              <w:t>Situation Face by the GCC</w:t>
            </w:r>
          </w:p>
        </w:tc>
        <w:tc>
          <w:tcPr>
            <w:tcW w:w="4677" w:type="dxa"/>
          </w:tcPr>
          <w:p w14:paraId="2CDE9AF6" w14:textId="77777777" w:rsidR="00AA5452" w:rsidRPr="00D6772C" w:rsidRDefault="00AA5452" w:rsidP="00DF0E22">
            <w:pPr>
              <w:spacing w:after="2"/>
              <w:ind w:left="-107" w:right="-7"/>
              <w:jc w:val="both"/>
              <w:rPr>
                <w:rFonts w:ascii="Times New Roman" w:hAnsi="Times New Roman"/>
              </w:rPr>
            </w:pPr>
            <w:r w:rsidRPr="00D6772C">
              <w:rPr>
                <w:rFonts w:ascii="Times New Roman" w:hAnsi="Times New Roman"/>
              </w:rPr>
              <w:t>Fragmentation in policy formulation and implementation</w:t>
            </w:r>
          </w:p>
        </w:tc>
      </w:tr>
      <w:tr w:rsidR="00AA5452" w:rsidRPr="00D6772C" w14:paraId="270DE6F0" w14:textId="77777777" w:rsidTr="00DF0E22">
        <w:tc>
          <w:tcPr>
            <w:tcW w:w="2572" w:type="dxa"/>
            <w:vMerge w:val="restart"/>
          </w:tcPr>
          <w:p w14:paraId="53E43DA7" w14:textId="77777777" w:rsidR="00AA5452" w:rsidRPr="00D6772C" w:rsidRDefault="00AA5452" w:rsidP="00DF0E22">
            <w:pPr>
              <w:spacing w:after="2"/>
              <w:ind w:right="-7"/>
              <w:jc w:val="both"/>
              <w:rPr>
                <w:rFonts w:ascii="Times New Roman" w:hAnsi="Times New Roman"/>
              </w:rPr>
            </w:pPr>
          </w:p>
          <w:p w14:paraId="761E0B01" w14:textId="77777777" w:rsidR="00AA5452" w:rsidRPr="00D6772C" w:rsidRDefault="00AA5452" w:rsidP="00DF0E22">
            <w:pPr>
              <w:spacing w:after="2"/>
              <w:ind w:right="-7"/>
              <w:jc w:val="both"/>
              <w:rPr>
                <w:rFonts w:ascii="Times New Roman" w:hAnsi="Times New Roman"/>
              </w:rPr>
            </w:pPr>
          </w:p>
          <w:p w14:paraId="79990F4F" w14:textId="77777777" w:rsidR="00AA5452" w:rsidRPr="00D6772C" w:rsidRDefault="00AA5452" w:rsidP="00DF0E22">
            <w:pPr>
              <w:spacing w:after="2"/>
              <w:ind w:right="-7"/>
              <w:jc w:val="both"/>
              <w:rPr>
                <w:rFonts w:ascii="Times New Roman" w:hAnsi="Times New Roman"/>
              </w:rPr>
            </w:pPr>
            <w:r w:rsidRPr="00D6772C">
              <w:rPr>
                <w:rFonts w:ascii="Times New Roman" w:hAnsi="Times New Roman"/>
              </w:rPr>
              <w:t>Findings from SSM</w:t>
            </w:r>
          </w:p>
        </w:tc>
        <w:tc>
          <w:tcPr>
            <w:tcW w:w="1985" w:type="dxa"/>
          </w:tcPr>
          <w:p w14:paraId="7FED43E7" w14:textId="77777777" w:rsidR="00AA5452" w:rsidRPr="00D6772C" w:rsidRDefault="00AA5452" w:rsidP="00DF0E22">
            <w:pPr>
              <w:rPr>
                <w:rFonts w:ascii="Times New Roman" w:hAnsi="Times New Roman"/>
              </w:rPr>
            </w:pPr>
            <w:r w:rsidRPr="00D6772C">
              <w:rPr>
                <w:rFonts w:ascii="Times New Roman" w:hAnsi="Times New Roman"/>
              </w:rPr>
              <w:t>from Rich picture</w:t>
            </w:r>
          </w:p>
        </w:tc>
        <w:tc>
          <w:tcPr>
            <w:tcW w:w="4677" w:type="dxa"/>
          </w:tcPr>
          <w:p w14:paraId="4C52FF03" w14:textId="77777777" w:rsidR="00AA5452" w:rsidRPr="00D6772C" w:rsidRDefault="00AA5452" w:rsidP="00DF0E22">
            <w:pPr>
              <w:pStyle w:val="TableParagraph"/>
              <w:ind w:left="-107" w:right="-7"/>
              <w:jc w:val="both"/>
              <w:rPr>
                <w:rFonts w:ascii="Times New Roman" w:hAnsi="Times New Roman" w:cs="Times New Roman"/>
                <w:sz w:val="24"/>
                <w:szCs w:val="24"/>
              </w:rPr>
            </w:pPr>
            <w:r w:rsidRPr="00D6772C">
              <w:rPr>
                <w:rFonts w:ascii="Times New Roman" w:hAnsi="Times New Roman" w:cs="Times New Roman"/>
                <w:sz w:val="24"/>
                <w:szCs w:val="24"/>
              </w:rPr>
              <w:t xml:space="preserve">It is a major organisational problem of the GCC that results in the delay in policy formulation </w:t>
            </w:r>
          </w:p>
        </w:tc>
      </w:tr>
      <w:tr w:rsidR="00AA5452" w:rsidRPr="00D6772C" w14:paraId="534A7F91" w14:textId="77777777" w:rsidTr="00DF0E22">
        <w:tc>
          <w:tcPr>
            <w:tcW w:w="2572" w:type="dxa"/>
            <w:vMerge/>
          </w:tcPr>
          <w:p w14:paraId="5B615EA7" w14:textId="77777777" w:rsidR="00AA5452" w:rsidRPr="00D6772C" w:rsidRDefault="00AA5452" w:rsidP="00DF0E22">
            <w:pPr>
              <w:spacing w:after="2"/>
              <w:ind w:right="-7"/>
              <w:jc w:val="both"/>
              <w:rPr>
                <w:rFonts w:ascii="Times New Roman" w:hAnsi="Times New Roman"/>
              </w:rPr>
            </w:pPr>
          </w:p>
        </w:tc>
        <w:tc>
          <w:tcPr>
            <w:tcW w:w="1985" w:type="dxa"/>
          </w:tcPr>
          <w:p w14:paraId="417901DD" w14:textId="77777777" w:rsidR="00AA5452" w:rsidRPr="00D6772C" w:rsidRDefault="00AA5452" w:rsidP="00DF0E22">
            <w:pPr>
              <w:rPr>
                <w:rFonts w:ascii="Times New Roman" w:hAnsi="Times New Roman"/>
              </w:rPr>
            </w:pPr>
            <w:r w:rsidRPr="00D6772C">
              <w:rPr>
                <w:rFonts w:ascii="Times New Roman" w:hAnsi="Times New Roman"/>
              </w:rPr>
              <w:t>From Root definition</w:t>
            </w:r>
          </w:p>
        </w:tc>
        <w:tc>
          <w:tcPr>
            <w:tcW w:w="4677" w:type="dxa"/>
          </w:tcPr>
          <w:p w14:paraId="5A4942EA" w14:textId="77777777" w:rsidR="00AA5452" w:rsidRPr="00D6772C" w:rsidRDefault="00AA5452" w:rsidP="00DF0E22">
            <w:pPr>
              <w:pStyle w:val="TableParagraph"/>
              <w:ind w:left="-107" w:right="-7"/>
              <w:jc w:val="both"/>
              <w:rPr>
                <w:rFonts w:ascii="Times New Roman" w:hAnsi="Times New Roman" w:cs="Times New Roman"/>
                <w:sz w:val="24"/>
                <w:szCs w:val="24"/>
              </w:rPr>
            </w:pPr>
            <w:r w:rsidRPr="00D6772C">
              <w:rPr>
                <w:rFonts w:ascii="Times New Roman" w:hAnsi="Times New Roman" w:cs="Times New Roman"/>
                <w:sz w:val="24"/>
                <w:szCs w:val="24"/>
              </w:rPr>
              <w:t>The Supreme Council and the Supreme Council’s Office assume the role of a policy and decision- taking body, whilst the Consultative Commission of the Supreme Council and its associated committees, the Ministerial Council and its associated committees, the Ministerial Council’s Office, the Dispute Settlement Commission and the GCC</w:t>
            </w:r>
          </w:p>
          <w:p w14:paraId="4798FDB9" w14:textId="77777777" w:rsidR="00AA5452" w:rsidRPr="00D6772C" w:rsidRDefault="00AA5452" w:rsidP="00DF0E22">
            <w:pPr>
              <w:pStyle w:val="TableParagraph"/>
              <w:spacing w:before="1"/>
              <w:ind w:left="-107" w:right="-7"/>
              <w:jc w:val="both"/>
              <w:rPr>
                <w:rFonts w:ascii="Times New Roman" w:hAnsi="Times New Roman" w:cs="Times New Roman"/>
                <w:sz w:val="24"/>
                <w:szCs w:val="24"/>
              </w:rPr>
            </w:pPr>
            <w:r w:rsidRPr="00D6772C">
              <w:rPr>
                <w:rFonts w:ascii="Times New Roman" w:hAnsi="Times New Roman" w:cs="Times New Roman"/>
                <w:w w:val="95"/>
                <w:sz w:val="24"/>
                <w:szCs w:val="24"/>
              </w:rPr>
              <w:t xml:space="preserve">Secretariat- </w:t>
            </w:r>
            <w:r w:rsidRPr="00D6772C">
              <w:rPr>
                <w:rFonts w:ascii="Times New Roman" w:hAnsi="Times New Roman" w:cs="Times New Roman"/>
                <w:sz w:val="24"/>
                <w:szCs w:val="24"/>
              </w:rPr>
              <w:t>General all assume the role of a decision and policy- making support body</w:t>
            </w:r>
          </w:p>
        </w:tc>
      </w:tr>
      <w:tr w:rsidR="00AA5452" w:rsidRPr="00D6772C" w14:paraId="1071C15E" w14:textId="77777777" w:rsidTr="00DF0E22">
        <w:tc>
          <w:tcPr>
            <w:tcW w:w="4557" w:type="dxa"/>
            <w:gridSpan w:val="2"/>
          </w:tcPr>
          <w:p w14:paraId="6C0CC3F3" w14:textId="77777777" w:rsidR="00AA5452" w:rsidRPr="00D6772C" w:rsidRDefault="00AA5452" w:rsidP="00DF0E22">
            <w:pPr>
              <w:spacing w:after="2"/>
              <w:ind w:right="-7"/>
              <w:jc w:val="both"/>
              <w:rPr>
                <w:rFonts w:ascii="Times New Roman" w:hAnsi="Times New Roman"/>
              </w:rPr>
            </w:pPr>
            <w:r w:rsidRPr="00D6772C">
              <w:rPr>
                <w:rFonts w:ascii="Times New Roman" w:hAnsi="Times New Roman"/>
              </w:rPr>
              <w:t>Findings from VSM Modelling</w:t>
            </w:r>
          </w:p>
        </w:tc>
        <w:tc>
          <w:tcPr>
            <w:tcW w:w="4677" w:type="dxa"/>
          </w:tcPr>
          <w:p w14:paraId="40C63F28" w14:textId="77777777" w:rsidR="00AA5452" w:rsidRPr="00D6772C" w:rsidRDefault="00AA5452" w:rsidP="00DF0E22">
            <w:pPr>
              <w:pStyle w:val="TableParagraph"/>
              <w:ind w:left="-107" w:right="-7"/>
              <w:jc w:val="both"/>
              <w:rPr>
                <w:rFonts w:ascii="Times New Roman" w:hAnsi="Times New Roman" w:cs="Times New Roman"/>
                <w:sz w:val="24"/>
                <w:szCs w:val="24"/>
              </w:rPr>
            </w:pPr>
            <w:r w:rsidRPr="00D6772C">
              <w:rPr>
                <w:rFonts w:ascii="Times New Roman" w:hAnsi="Times New Roman" w:cs="Times New Roman"/>
                <w:sz w:val="24"/>
                <w:szCs w:val="24"/>
              </w:rPr>
              <w:t xml:space="preserve">The Supreme Council facilitates resource bargain through unilateral edict. The excessive </w:t>
            </w:r>
            <w:r w:rsidRPr="00D6772C">
              <w:rPr>
                <w:rFonts w:ascii="Times New Roman" w:hAnsi="Times New Roman" w:cs="Times New Roman"/>
                <w:w w:val="95"/>
                <w:sz w:val="24"/>
                <w:szCs w:val="24"/>
              </w:rPr>
              <w:t xml:space="preserve">centralization </w:t>
            </w:r>
            <w:r w:rsidRPr="00D6772C">
              <w:rPr>
                <w:rFonts w:ascii="Times New Roman" w:hAnsi="Times New Roman" w:cs="Times New Roman"/>
                <w:sz w:val="24"/>
                <w:szCs w:val="24"/>
              </w:rPr>
              <w:t>of control by members of the Supreme Council.</w:t>
            </w:r>
          </w:p>
        </w:tc>
      </w:tr>
    </w:tbl>
    <w:p w14:paraId="7713F2D6" w14:textId="77777777" w:rsidR="00AA5452" w:rsidRPr="00D6772C" w:rsidRDefault="006C19DF" w:rsidP="006C19DF">
      <w:pPr>
        <w:pStyle w:val="Caption"/>
        <w:rPr>
          <w:rFonts w:ascii="Times New Roman" w:hAnsi="Times New Roman"/>
          <w:sz w:val="24"/>
          <w:szCs w:val="24"/>
        </w:rPr>
      </w:pPr>
      <w:bookmarkStart w:id="323" w:name="_Toc57096210"/>
      <w:r w:rsidRPr="00D6772C">
        <w:rPr>
          <w:rFonts w:ascii="Times New Roman" w:hAnsi="Times New Roman"/>
          <w:sz w:val="24"/>
          <w:szCs w:val="24"/>
        </w:rPr>
        <w:t xml:space="preserve">Table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7</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Table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1</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the Findings SSM, VSM, and SD Analysis on the Fragmentation in Policy Formulation and Implementation as A Key Organisational Problem of the GCC  </w:t>
      </w:r>
      <w:proofErr w:type="spellStart"/>
      <w:r w:rsidR="00AA5452" w:rsidRPr="00D6772C">
        <w:rPr>
          <w:rFonts w:ascii="Times New Roman" w:hAnsi="Times New Roman"/>
          <w:sz w:val="24"/>
          <w:szCs w:val="24"/>
        </w:rPr>
        <w:t>Source:Researcher</w:t>
      </w:r>
      <w:bookmarkEnd w:id="323"/>
      <w:proofErr w:type="spellEnd"/>
    </w:p>
    <w:p w14:paraId="6DEE2CC0"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The Supreme Council, which is a decision-taking body, is responsible for the creation of</w:t>
      </w:r>
      <w:r w:rsidRPr="00D6772C">
        <w:rPr>
          <w:rFonts w:ascii="Times New Roman" w:hAnsi="Times New Roman" w:cs="Times New Roman"/>
          <w:spacing w:val="-7"/>
        </w:rPr>
        <w:t xml:space="preserve"> </w:t>
      </w:r>
      <w:r w:rsidRPr="00D6772C">
        <w:rPr>
          <w:rFonts w:ascii="Times New Roman" w:hAnsi="Times New Roman" w:cs="Times New Roman"/>
        </w:rPr>
        <w:t>technical</w:t>
      </w:r>
      <w:r w:rsidRPr="00D6772C">
        <w:rPr>
          <w:rFonts w:ascii="Times New Roman" w:hAnsi="Times New Roman" w:cs="Times New Roman"/>
          <w:spacing w:val="-9"/>
        </w:rPr>
        <w:t xml:space="preserve"> </w:t>
      </w:r>
      <w:r w:rsidRPr="00D6772C">
        <w:rPr>
          <w:rFonts w:ascii="Times New Roman" w:hAnsi="Times New Roman" w:cs="Times New Roman"/>
        </w:rPr>
        <w:t>committees</w:t>
      </w:r>
      <w:r w:rsidRPr="00D6772C">
        <w:rPr>
          <w:rFonts w:ascii="Times New Roman" w:hAnsi="Times New Roman" w:cs="Times New Roman"/>
          <w:spacing w:val="-7"/>
        </w:rPr>
        <w:t xml:space="preserve"> </w:t>
      </w:r>
      <w:r w:rsidRPr="00D6772C">
        <w:rPr>
          <w:rFonts w:ascii="Times New Roman" w:hAnsi="Times New Roman" w:cs="Times New Roman"/>
        </w:rPr>
        <w:t>since</w:t>
      </w:r>
      <w:r w:rsidRPr="00D6772C">
        <w:rPr>
          <w:rFonts w:ascii="Times New Roman" w:hAnsi="Times New Roman" w:cs="Times New Roman"/>
          <w:spacing w:val="-8"/>
        </w:rPr>
        <w:t xml:space="preserve"> </w:t>
      </w:r>
      <w:r w:rsidRPr="00D6772C">
        <w:rPr>
          <w:rFonts w:ascii="Times New Roman" w:hAnsi="Times New Roman" w:cs="Times New Roman"/>
        </w:rPr>
        <w:t>it</w:t>
      </w:r>
      <w:r w:rsidRPr="00D6772C">
        <w:rPr>
          <w:rFonts w:ascii="Times New Roman" w:hAnsi="Times New Roman" w:cs="Times New Roman"/>
          <w:spacing w:val="-8"/>
        </w:rPr>
        <w:t xml:space="preserve"> </w:t>
      </w:r>
      <w:r w:rsidRPr="00D6772C">
        <w:rPr>
          <w:rFonts w:ascii="Times New Roman" w:hAnsi="Times New Roman" w:cs="Times New Roman"/>
        </w:rPr>
        <w:t>holds</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power</w:t>
      </w:r>
      <w:r w:rsidRPr="00D6772C">
        <w:rPr>
          <w:rFonts w:ascii="Times New Roman" w:hAnsi="Times New Roman" w:cs="Times New Roman"/>
          <w:spacing w:val="-10"/>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appoint</w:t>
      </w:r>
      <w:r w:rsidRPr="00D6772C">
        <w:rPr>
          <w:rFonts w:ascii="Times New Roman" w:hAnsi="Times New Roman" w:cs="Times New Roman"/>
          <w:spacing w:val="-7"/>
        </w:rPr>
        <w:t xml:space="preserve"> </w:t>
      </w:r>
      <w:r w:rsidRPr="00D6772C">
        <w:rPr>
          <w:rFonts w:ascii="Times New Roman" w:hAnsi="Times New Roman" w:cs="Times New Roman"/>
        </w:rPr>
        <w:t>its</w:t>
      </w:r>
      <w:r w:rsidRPr="00D6772C">
        <w:rPr>
          <w:rFonts w:ascii="Times New Roman" w:hAnsi="Times New Roman" w:cs="Times New Roman"/>
          <w:spacing w:val="-12"/>
        </w:rPr>
        <w:t xml:space="preserve"> </w:t>
      </w:r>
      <w:r w:rsidRPr="00D6772C">
        <w:rPr>
          <w:rFonts w:ascii="Times New Roman" w:hAnsi="Times New Roman" w:cs="Times New Roman"/>
        </w:rPr>
        <w:t>members</w:t>
      </w:r>
      <w:r w:rsidRPr="00D6772C">
        <w:rPr>
          <w:rFonts w:ascii="Times New Roman" w:hAnsi="Times New Roman" w:cs="Times New Roman"/>
          <w:spacing w:val="-10"/>
        </w:rPr>
        <w:t xml:space="preserve"> </w:t>
      </w:r>
      <w:r w:rsidRPr="00D6772C">
        <w:rPr>
          <w:rFonts w:ascii="Times New Roman" w:hAnsi="Times New Roman" w:cs="Times New Roman"/>
        </w:rPr>
        <w:t>from</w:t>
      </w:r>
      <w:r w:rsidRPr="00D6772C">
        <w:rPr>
          <w:rFonts w:ascii="Times New Roman" w:hAnsi="Times New Roman" w:cs="Times New Roman"/>
          <w:spacing w:val="-7"/>
        </w:rPr>
        <w:t xml:space="preserve"> </w:t>
      </w:r>
      <w:r w:rsidRPr="00D6772C">
        <w:rPr>
          <w:rFonts w:ascii="Times New Roman" w:hAnsi="Times New Roman" w:cs="Times New Roman"/>
        </w:rPr>
        <w:t xml:space="preserve">amongst the specialist citizens of member states. The Supreme Council Office or Bureau is in turn, responsible for reviewing the resolutions passed by the Supreme Council. The Ministerial Council is responsible for the implementation of policy decisions of the Supreme Council. These decision-taking bodies can alter the activities of the GCC and can commit to resource allocation. Indeed, the Supreme Council has been identified in the </w:t>
      </w:r>
      <w:proofErr w:type="spellStart"/>
      <w:r w:rsidRPr="00D6772C">
        <w:rPr>
          <w:rFonts w:ascii="Times New Roman" w:hAnsi="Times New Roman" w:cs="Times New Roman"/>
        </w:rPr>
        <w:t>CATWOE</w:t>
      </w:r>
      <w:proofErr w:type="spellEnd"/>
      <w:r w:rsidRPr="00D6772C">
        <w:rPr>
          <w:rFonts w:ascii="Times New Roman" w:hAnsi="Times New Roman" w:cs="Times New Roman"/>
        </w:rPr>
        <w:t xml:space="preserve"> mnemonic as the ‘owners’ of the GCC who have the authority to cause the GCC to cease to exist. In addition, the committees cannot discuss issues not referred to them by the Supreme Council, nor can they draft recommendations on any issue listed on their</w:t>
      </w:r>
      <w:r w:rsidRPr="00D6772C">
        <w:rPr>
          <w:rFonts w:ascii="Times New Roman" w:hAnsi="Times New Roman" w:cs="Times New Roman"/>
          <w:spacing w:val="-13"/>
        </w:rPr>
        <w:t xml:space="preserve"> </w:t>
      </w:r>
      <w:r w:rsidRPr="00D6772C">
        <w:rPr>
          <w:rFonts w:ascii="Times New Roman" w:hAnsi="Times New Roman" w:cs="Times New Roman"/>
        </w:rPr>
        <w:t>agenda.</w:t>
      </w:r>
    </w:p>
    <w:p w14:paraId="6537ADA5" w14:textId="77777777" w:rsidR="00AA5452" w:rsidRPr="00D6772C" w:rsidRDefault="00AA5452" w:rsidP="00AA5452">
      <w:pPr>
        <w:pStyle w:val="BodyText"/>
        <w:ind w:right="-7"/>
        <w:jc w:val="both"/>
        <w:rPr>
          <w:rFonts w:ascii="Times New Roman" w:hAnsi="Times New Roman" w:cs="Times New Roman"/>
        </w:rPr>
      </w:pPr>
      <w:r w:rsidRPr="00D6772C">
        <w:rPr>
          <w:rFonts w:ascii="Times New Roman" w:hAnsi="Times New Roman" w:cs="Times New Roman"/>
        </w:rPr>
        <w:t>The VSM model</w:t>
      </w:r>
      <w:r w:rsidRPr="00D6772C">
        <w:rPr>
          <w:rFonts w:ascii="Times New Roman" w:hAnsi="Times New Roman" w:cs="Times New Roman"/>
          <w:spacing w:val="-20"/>
        </w:rPr>
        <w:t xml:space="preserve"> </w:t>
      </w:r>
      <w:r w:rsidRPr="00D6772C">
        <w:rPr>
          <w:rFonts w:ascii="Times New Roman" w:hAnsi="Times New Roman" w:cs="Times New Roman"/>
        </w:rPr>
        <w:t>highlights the</w:t>
      </w:r>
      <w:r w:rsidRPr="00D6772C">
        <w:rPr>
          <w:rFonts w:ascii="Times New Roman" w:hAnsi="Times New Roman" w:cs="Times New Roman"/>
          <w:spacing w:val="-17"/>
        </w:rPr>
        <w:t xml:space="preserve"> </w:t>
      </w:r>
      <w:r w:rsidRPr="00D6772C">
        <w:rPr>
          <w:rFonts w:ascii="Times New Roman" w:hAnsi="Times New Roman" w:cs="Times New Roman"/>
        </w:rPr>
        <w:t>GCC’s</w:t>
      </w:r>
      <w:r w:rsidRPr="00D6772C">
        <w:rPr>
          <w:rFonts w:ascii="Times New Roman" w:hAnsi="Times New Roman" w:cs="Times New Roman"/>
          <w:spacing w:val="-17"/>
        </w:rPr>
        <w:t xml:space="preserve"> </w:t>
      </w:r>
      <w:r w:rsidRPr="00D6772C">
        <w:rPr>
          <w:rFonts w:ascii="Times New Roman" w:hAnsi="Times New Roman" w:cs="Times New Roman"/>
        </w:rPr>
        <w:t>lack</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7"/>
        </w:rPr>
        <w:t xml:space="preserve"> </w:t>
      </w:r>
      <w:r w:rsidRPr="00D6772C">
        <w:rPr>
          <w:rFonts w:ascii="Times New Roman" w:hAnsi="Times New Roman" w:cs="Times New Roman"/>
        </w:rPr>
        <w:t>an</w:t>
      </w:r>
      <w:r w:rsidRPr="00D6772C">
        <w:rPr>
          <w:rFonts w:ascii="Times New Roman" w:hAnsi="Times New Roman" w:cs="Times New Roman"/>
          <w:spacing w:val="-19"/>
        </w:rPr>
        <w:t xml:space="preserve"> </w:t>
      </w:r>
      <w:r w:rsidRPr="00D6772C">
        <w:rPr>
          <w:rFonts w:ascii="Times New Roman" w:hAnsi="Times New Roman" w:cs="Times New Roman"/>
        </w:rPr>
        <w:t>equation</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variety</w:t>
      </w:r>
      <w:r w:rsidRPr="00D6772C">
        <w:rPr>
          <w:rFonts w:ascii="Times New Roman" w:hAnsi="Times New Roman" w:cs="Times New Roman"/>
          <w:spacing w:val="-19"/>
        </w:rPr>
        <w:t xml:space="preserve"> </w:t>
      </w:r>
      <w:r w:rsidRPr="00D6772C">
        <w:rPr>
          <w:rFonts w:ascii="Times New Roman" w:hAnsi="Times New Roman" w:cs="Times New Roman"/>
        </w:rPr>
        <w:t>(First</w:t>
      </w:r>
      <w:r w:rsidRPr="00D6772C">
        <w:rPr>
          <w:rFonts w:ascii="Times New Roman" w:hAnsi="Times New Roman" w:cs="Times New Roman"/>
          <w:spacing w:val="-17"/>
        </w:rPr>
        <w:t xml:space="preserve"> </w:t>
      </w:r>
      <w:r w:rsidRPr="00D6772C">
        <w:rPr>
          <w:rFonts w:ascii="Times New Roman" w:hAnsi="Times New Roman" w:cs="Times New Roman"/>
        </w:rPr>
        <w:t>Principle</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8"/>
        </w:rPr>
        <w:t xml:space="preserve"> </w:t>
      </w:r>
      <w:r w:rsidRPr="00D6772C">
        <w:rPr>
          <w:rFonts w:ascii="Times New Roman" w:hAnsi="Times New Roman" w:cs="Times New Roman"/>
        </w:rPr>
        <w:t>Organization) as it diffuses through the GCC’s institutional system as evidenced by the absolute power</w:t>
      </w:r>
      <w:r w:rsidRPr="00D6772C">
        <w:rPr>
          <w:rFonts w:ascii="Times New Roman" w:hAnsi="Times New Roman" w:cs="Times New Roman"/>
          <w:spacing w:val="-6"/>
        </w:rPr>
        <w:t xml:space="preserve"> </w:t>
      </w:r>
      <w:r w:rsidRPr="00D6772C">
        <w:rPr>
          <w:rFonts w:ascii="Times New Roman" w:hAnsi="Times New Roman" w:cs="Times New Roman"/>
        </w:rPr>
        <w:t>vested</w:t>
      </w:r>
      <w:r w:rsidRPr="00D6772C">
        <w:rPr>
          <w:rFonts w:ascii="Times New Roman" w:hAnsi="Times New Roman" w:cs="Times New Roman"/>
          <w:spacing w:val="-4"/>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Supreme</w:t>
      </w:r>
      <w:r w:rsidRPr="00D6772C">
        <w:rPr>
          <w:rFonts w:ascii="Times New Roman" w:hAnsi="Times New Roman" w:cs="Times New Roman"/>
          <w:spacing w:val="-5"/>
        </w:rPr>
        <w:t xml:space="preserve"> </w:t>
      </w:r>
      <w:r w:rsidRPr="00D6772C">
        <w:rPr>
          <w:rFonts w:ascii="Times New Roman" w:hAnsi="Times New Roman" w:cs="Times New Roman"/>
        </w:rPr>
        <w:t>Council</w:t>
      </w:r>
      <w:r w:rsidRPr="00D6772C">
        <w:rPr>
          <w:rFonts w:ascii="Times New Roman" w:hAnsi="Times New Roman" w:cs="Times New Roman"/>
          <w:spacing w:val="-5"/>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approval</w:t>
      </w:r>
      <w:r w:rsidRPr="00D6772C">
        <w:rPr>
          <w:rFonts w:ascii="Times New Roman" w:hAnsi="Times New Roman" w:cs="Times New Roman"/>
          <w:spacing w:val="-1"/>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draft</w:t>
      </w:r>
      <w:r w:rsidRPr="00D6772C">
        <w:rPr>
          <w:rFonts w:ascii="Times New Roman" w:hAnsi="Times New Roman" w:cs="Times New Roman"/>
          <w:spacing w:val="-4"/>
        </w:rPr>
        <w:t xml:space="preserve"> </w:t>
      </w:r>
      <w:r w:rsidRPr="00D6772C">
        <w:rPr>
          <w:rFonts w:ascii="Times New Roman" w:hAnsi="Times New Roman" w:cs="Times New Roman"/>
        </w:rPr>
        <w:t>resolutions</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 xml:space="preserve">policy decision taking. This lack of an equation of variety negatively impacts on the general dynamics of the GCC (Fourth Principle of Organization). Thus, it needs to satisfy the First Axiom of Management which posits that that </w:t>
      </w:r>
      <w:proofErr w:type="gramStart"/>
      <w:r w:rsidRPr="00D6772C">
        <w:rPr>
          <w:rFonts w:ascii="Times New Roman" w:hAnsi="Times New Roman" w:cs="Times New Roman"/>
        </w:rPr>
        <w:t>all of</w:t>
      </w:r>
      <w:proofErr w:type="gramEnd"/>
      <w:r w:rsidRPr="00D6772C">
        <w:rPr>
          <w:rFonts w:ascii="Times New Roman" w:hAnsi="Times New Roman" w:cs="Times New Roman"/>
        </w:rPr>
        <w:t xml:space="preserve"> the requisite variety on the horizontal axis must be capable of absorption by System 3. When applied in the context of the GCC, the variety of each System One - the Supreme Council, the Ministerial</w:t>
      </w:r>
      <w:r w:rsidRPr="00D6772C">
        <w:rPr>
          <w:rFonts w:ascii="Times New Roman" w:hAnsi="Times New Roman" w:cs="Times New Roman"/>
          <w:spacing w:val="-14"/>
        </w:rPr>
        <w:t xml:space="preserve"> </w:t>
      </w:r>
      <w:r w:rsidRPr="00D6772C">
        <w:rPr>
          <w:rFonts w:ascii="Times New Roman" w:hAnsi="Times New Roman" w:cs="Times New Roman"/>
        </w:rPr>
        <w:t>Council</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Secretariat-General</w:t>
      </w:r>
      <w:r w:rsidRPr="00D6772C">
        <w:rPr>
          <w:rFonts w:ascii="Times New Roman" w:hAnsi="Times New Roman" w:cs="Times New Roman"/>
          <w:spacing w:val="-14"/>
        </w:rPr>
        <w:t xml:space="preserve"> </w:t>
      </w:r>
      <w:r w:rsidRPr="00D6772C">
        <w:rPr>
          <w:rFonts w:ascii="Times New Roman" w:hAnsi="Times New Roman" w:cs="Times New Roman"/>
        </w:rPr>
        <w:t>are</w:t>
      </w:r>
      <w:r w:rsidRPr="00D6772C">
        <w:rPr>
          <w:rFonts w:ascii="Times New Roman" w:hAnsi="Times New Roman" w:cs="Times New Roman"/>
          <w:spacing w:val="-13"/>
        </w:rPr>
        <w:t xml:space="preserve"> </w:t>
      </w:r>
      <w:r w:rsidRPr="00D6772C">
        <w:rPr>
          <w:rFonts w:ascii="Times New Roman" w:hAnsi="Times New Roman" w:cs="Times New Roman"/>
        </w:rPr>
        <w:t>greatly</w:t>
      </w:r>
      <w:r w:rsidRPr="00D6772C">
        <w:rPr>
          <w:rFonts w:ascii="Times New Roman" w:hAnsi="Times New Roman" w:cs="Times New Roman"/>
          <w:spacing w:val="-16"/>
        </w:rPr>
        <w:t xml:space="preserve"> </w:t>
      </w:r>
      <w:r w:rsidRPr="00D6772C">
        <w:rPr>
          <w:rFonts w:ascii="Times New Roman" w:hAnsi="Times New Roman" w:cs="Times New Roman"/>
        </w:rPr>
        <w:t>needed</w:t>
      </w:r>
      <w:r w:rsidRPr="00D6772C">
        <w:rPr>
          <w:rFonts w:ascii="Times New Roman" w:hAnsi="Times New Roman" w:cs="Times New Roman"/>
          <w:spacing w:val="-12"/>
        </w:rPr>
        <w:t xml:space="preserve"> </w:t>
      </w:r>
      <w:r w:rsidRPr="00D6772C">
        <w:rPr>
          <w:rFonts w:ascii="Times New Roman" w:hAnsi="Times New Roman" w:cs="Times New Roman"/>
        </w:rPr>
        <w:t>to</w:t>
      </w:r>
      <w:r w:rsidRPr="00D6772C">
        <w:rPr>
          <w:rFonts w:ascii="Times New Roman" w:hAnsi="Times New Roman" w:cs="Times New Roman"/>
          <w:spacing w:val="-13"/>
        </w:rPr>
        <w:t xml:space="preserve"> </w:t>
      </w:r>
      <w:r w:rsidRPr="00D6772C">
        <w:rPr>
          <w:rFonts w:ascii="Times New Roman" w:hAnsi="Times New Roman" w:cs="Times New Roman"/>
        </w:rPr>
        <w:t>provide</w:t>
      </w:r>
      <w:r w:rsidRPr="00D6772C">
        <w:rPr>
          <w:rFonts w:ascii="Times New Roman" w:hAnsi="Times New Roman" w:cs="Times New Roman"/>
          <w:spacing w:val="-12"/>
        </w:rPr>
        <w:t xml:space="preserve"> </w:t>
      </w:r>
      <w:r w:rsidRPr="00D6772C">
        <w:rPr>
          <w:rFonts w:ascii="Times New Roman" w:hAnsi="Times New Roman" w:cs="Times New Roman"/>
        </w:rPr>
        <w:t>requisite variety</w:t>
      </w:r>
      <w:r w:rsidRPr="00D6772C">
        <w:rPr>
          <w:rFonts w:ascii="Times New Roman" w:hAnsi="Times New Roman" w:cs="Times New Roman"/>
          <w:spacing w:val="-15"/>
        </w:rPr>
        <w:t xml:space="preserve"> </w:t>
      </w:r>
      <w:r w:rsidRPr="00D6772C">
        <w:rPr>
          <w:rFonts w:ascii="Times New Roman" w:hAnsi="Times New Roman" w:cs="Times New Roman"/>
        </w:rPr>
        <w:t>on</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horizontal</w:t>
      </w:r>
      <w:r w:rsidRPr="00D6772C">
        <w:rPr>
          <w:rFonts w:ascii="Times New Roman" w:hAnsi="Times New Roman" w:cs="Times New Roman"/>
          <w:spacing w:val="-12"/>
        </w:rPr>
        <w:t xml:space="preserve"> </w:t>
      </w:r>
      <w:r w:rsidRPr="00D6772C">
        <w:rPr>
          <w:rFonts w:ascii="Times New Roman" w:hAnsi="Times New Roman" w:cs="Times New Roman"/>
        </w:rPr>
        <w:t>axis.</w:t>
      </w:r>
      <w:r w:rsidRPr="00D6772C">
        <w:rPr>
          <w:rFonts w:ascii="Times New Roman" w:hAnsi="Times New Roman" w:cs="Times New Roman"/>
          <w:spacing w:val="-13"/>
        </w:rPr>
        <w:t xml:space="preserve"> </w:t>
      </w:r>
      <w:r w:rsidRPr="00D6772C">
        <w:rPr>
          <w:rFonts w:ascii="Times New Roman" w:hAnsi="Times New Roman" w:cs="Times New Roman"/>
        </w:rPr>
        <w:t>However,</w:t>
      </w:r>
      <w:r w:rsidRPr="00D6772C">
        <w:rPr>
          <w:rFonts w:ascii="Times New Roman" w:hAnsi="Times New Roman" w:cs="Times New Roman"/>
          <w:spacing w:val="-12"/>
        </w:rPr>
        <w:t xml:space="preserve"> </w:t>
      </w:r>
      <w:r w:rsidRPr="00D6772C">
        <w:rPr>
          <w:rFonts w:ascii="Times New Roman" w:hAnsi="Times New Roman" w:cs="Times New Roman"/>
        </w:rPr>
        <w:t>they</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requisite</w:t>
      </w:r>
      <w:r w:rsidRPr="00D6772C">
        <w:rPr>
          <w:rFonts w:ascii="Times New Roman" w:hAnsi="Times New Roman" w:cs="Times New Roman"/>
          <w:spacing w:val="-10"/>
        </w:rPr>
        <w:t xml:space="preserve"> </w:t>
      </w:r>
      <w:r w:rsidRPr="00D6772C">
        <w:rPr>
          <w:rFonts w:ascii="Times New Roman" w:hAnsi="Times New Roman" w:cs="Times New Roman"/>
        </w:rPr>
        <w:t>variety)</w:t>
      </w:r>
      <w:r w:rsidRPr="00D6772C">
        <w:rPr>
          <w:rFonts w:ascii="Times New Roman" w:hAnsi="Times New Roman" w:cs="Times New Roman"/>
          <w:spacing w:val="-12"/>
        </w:rPr>
        <w:t xml:space="preserve"> </w:t>
      </w:r>
      <w:r w:rsidRPr="00D6772C">
        <w:rPr>
          <w:rFonts w:ascii="Times New Roman" w:hAnsi="Times New Roman" w:cs="Times New Roman"/>
        </w:rPr>
        <w:t>appear</w:t>
      </w:r>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15"/>
        </w:rPr>
        <w:t xml:space="preserve"> </w:t>
      </w:r>
      <w:r w:rsidRPr="00D6772C">
        <w:rPr>
          <w:rFonts w:ascii="Times New Roman" w:hAnsi="Times New Roman" w:cs="Times New Roman"/>
        </w:rPr>
        <w:t>be</w:t>
      </w:r>
      <w:r w:rsidRPr="00D6772C">
        <w:rPr>
          <w:rFonts w:ascii="Times New Roman" w:hAnsi="Times New Roman" w:cs="Times New Roman"/>
          <w:spacing w:val="-13"/>
        </w:rPr>
        <w:t xml:space="preserve"> </w:t>
      </w:r>
      <w:r w:rsidRPr="00D6772C">
        <w:rPr>
          <w:rFonts w:ascii="Times New Roman" w:hAnsi="Times New Roman" w:cs="Times New Roman"/>
        </w:rPr>
        <w:t>wholly absorbed by System Three, implying the excessive centralization of control by members of the Supreme</w:t>
      </w:r>
      <w:r w:rsidRPr="00D6772C">
        <w:rPr>
          <w:rFonts w:ascii="Times New Roman" w:hAnsi="Times New Roman" w:cs="Times New Roman"/>
          <w:spacing w:val="-1"/>
        </w:rPr>
        <w:t xml:space="preserve"> </w:t>
      </w:r>
      <w:r w:rsidRPr="00D6772C">
        <w:rPr>
          <w:rFonts w:ascii="Times New Roman" w:hAnsi="Times New Roman" w:cs="Times New Roman"/>
        </w:rPr>
        <w:t>Council.</w:t>
      </w:r>
      <w:r w:rsidRPr="00D6772C">
        <w:rPr>
          <w:rFonts w:ascii="Times New Roman" w:hAnsi="Times New Roman" w:cs="Times New Roman"/>
        </w:rPr>
        <w:tab/>
      </w:r>
    </w:p>
    <w:p w14:paraId="240D825D"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 xml:space="preserve">The Supreme Council, as one of the viable systems of the GCC, occupies a </w:t>
      </w:r>
      <w:proofErr w:type="spellStart"/>
      <w:r w:rsidRPr="00D6772C">
        <w:rPr>
          <w:rFonts w:ascii="Times New Roman" w:hAnsi="Times New Roman" w:cs="Times New Roman"/>
        </w:rPr>
        <w:t>metasystemic</w:t>
      </w:r>
      <w:proofErr w:type="spellEnd"/>
      <w:r w:rsidRPr="00D6772C">
        <w:rPr>
          <w:rFonts w:ascii="Times New Roman" w:hAnsi="Times New Roman" w:cs="Times New Roman"/>
          <w:spacing w:val="-17"/>
        </w:rPr>
        <w:t xml:space="preserve"> </w:t>
      </w:r>
      <w:r w:rsidRPr="00D6772C">
        <w:rPr>
          <w:rFonts w:ascii="Times New Roman" w:hAnsi="Times New Roman" w:cs="Times New Roman"/>
        </w:rPr>
        <w:t>position</w:t>
      </w:r>
      <w:r w:rsidRPr="00D6772C">
        <w:rPr>
          <w:rFonts w:ascii="Times New Roman" w:hAnsi="Times New Roman" w:cs="Times New Roman"/>
          <w:spacing w:val="-18"/>
        </w:rPr>
        <w:t xml:space="preserve"> </w:t>
      </w:r>
      <w:r w:rsidRPr="00D6772C">
        <w:rPr>
          <w:rFonts w:ascii="Times New Roman" w:hAnsi="Times New Roman" w:cs="Times New Roman"/>
        </w:rPr>
        <w:t>and</w:t>
      </w:r>
      <w:r w:rsidRPr="00D6772C">
        <w:rPr>
          <w:rFonts w:ascii="Times New Roman" w:hAnsi="Times New Roman" w:cs="Times New Roman"/>
          <w:spacing w:val="-17"/>
        </w:rPr>
        <w:t xml:space="preserve"> </w:t>
      </w:r>
      <w:r w:rsidRPr="00D6772C">
        <w:rPr>
          <w:rFonts w:ascii="Times New Roman" w:hAnsi="Times New Roman" w:cs="Times New Roman"/>
        </w:rPr>
        <w:t>masterminds</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3-4-5</w:t>
      </w:r>
      <w:r w:rsidRPr="00D6772C">
        <w:rPr>
          <w:rFonts w:ascii="Times New Roman" w:hAnsi="Times New Roman" w:cs="Times New Roman"/>
          <w:spacing w:val="-16"/>
        </w:rPr>
        <w:t xml:space="preserve"> </w:t>
      </w:r>
      <w:r w:rsidRPr="00D6772C">
        <w:rPr>
          <w:rFonts w:ascii="Times New Roman" w:hAnsi="Times New Roman" w:cs="Times New Roman"/>
        </w:rPr>
        <w:t>metasystem</w:t>
      </w:r>
      <w:r w:rsidRPr="00D6772C">
        <w:rPr>
          <w:rFonts w:ascii="Times New Roman" w:hAnsi="Times New Roman" w:cs="Times New Roman"/>
          <w:spacing w:val="-15"/>
        </w:rPr>
        <w:t xml:space="preserve"> </w:t>
      </w:r>
      <w:r w:rsidRPr="00D6772C">
        <w:rPr>
          <w:rFonts w:ascii="Times New Roman" w:hAnsi="Times New Roman" w:cs="Times New Roman"/>
        </w:rPr>
        <w:t>called</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 xml:space="preserve">outside-and- then management. In addition, it comprises System Five, which is situated above system four and which represents policy taking. Furthermore, the identified System Four activities which are grouped into major areas include the creation and implementation of a unified policy formulation and implementation process. However, this area cannot be fully satisfied due to the </w:t>
      </w:r>
      <w:r w:rsidRPr="00D6772C">
        <w:rPr>
          <w:rFonts w:ascii="Times New Roman" w:hAnsi="Times New Roman" w:cs="Times New Roman"/>
        </w:rPr>
        <w:lastRenderedPageBreak/>
        <w:t>problem in the fragmentation in policy formulation.</w:t>
      </w:r>
    </w:p>
    <w:p w14:paraId="354EE115" w14:textId="77777777" w:rsidR="00AA5452" w:rsidRPr="00D6772C" w:rsidRDefault="00AA5452" w:rsidP="00AA5452">
      <w:pPr>
        <w:pStyle w:val="ListParagraph"/>
        <w:tabs>
          <w:tab w:val="left" w:pos="828"/>
        </w:tabs>
        <w:ind w:left="0" w:right="-7"/>
        <w:jc w:val="both"/>
        <w:rPr>
          <w:rFonts w:ascii="Times New Roman" w:hAnsi="Times New Roman" w:cs="Times New Roman"/>
        </w:rPr>
      </w:pPr>
      <w:r w:rsidRPr="00D6772C">
        <w:rPr>
          <w:rFonts w:ascii="Times New Roman" w:hAnsi="Times New Roman" w:cs="Times New Roman"/>
        </w:rPr>
        <w:tab/>
        <w:t xml:space="preserve">Findings from the evaluation of the conceptual models support all the other findings (i.e. gathered from SSM and VSM) regarding the fragmentation in policy formulation and implementation. </w:t>
      </w:r>
      <w:proofErr w:type="gramStart"/>
      <w:r w:rsidRPr="00D6772C">
        <w:rPr>
          <w:rFonts w:ascii="Times New Roman" w:hAnsi="Times New Roman" w:cs="Times New Roman"/>
        </w:rPr>
        <w:t>In particular, findings</w:t>
      </w:r>
      <w:proofErr w:type="gramEnd"/>
      <w:r w:rsidRPr="00D6772C">
        <w:rPr>
          <w:rFonts w:ascii="Times New Roman" w:hAnsi="Times New Roman" w:cs="Times New Roman"/>
        </w:rPr>
        <w:t xml:space="preserve"> from the evaluation suggest the need for a systemic account of the implementation process and the establishment of a uniform implementation</w:t>
      </w:r>
      <w:r w:rsidRPr="00D6772C">
        <w:rPr>
          <w:rFonts w:ascii="Times New Roman" w:hAnsi="Times New Roman" w:cs="Times New Roman"/>
          <w:spacing w:val="-11"/>
        </w:rPr>
        <w:t xml:space="preserve"> </w:t>
      </w:r>
      <w:r w:rsidRPr="00D6772C">
        <w:rPr>
          <w:rFonts w:ascii="Times New Roman" w:hAnsi="Times New Roman" w:cs="Times New Roman"/>
        </w:rPr>
        <w:t>programme</w:t>
      </w:r>
      <w:r w:rsidRPr="00D6772C">
        <w:rPr>
          <w:rFonts w:ascii="Times New Roman" w:hAnsi="Times New Roman" w:cs="Times New Roman"/>
          <w:spacing w:val="-10"/>
        </w:rPr>
        <w:t xml:space="preserve"> </w:t>
      </w:r>
      <w:r w:rsidRPr="00D6772C">
        <w:rPr>
          <w:rFonts w:ascii="Times New Roman" w:hAnsi="Times New Roman" w:cs="Times New Roman"/>
        </w:rPr>
        <w:t>for</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GCC</w:t>
      </w:r>
      <w:r w:rsidRPr="00D6772C">
        <w:rPr>
          <w:rFonts w:ascii="Times New Roman" w:hAnsi="Times New Roman" w:cs="Times New Roman"/>
          <w:spacing w:val="-9"/>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be</w:t>
      </w:r>
      <w:r w:rsidRPr="00D6772C">
        <w:rPr>
          <w:rFonts w:ascii="Times New Roman" w:hAnsi="Times New Roman" w:cs="Times New Roman"/>
          <w:spacing w:val="-10"/>
        </w:rPr>
        <w:t xml:space="preserve"> </w:t>
      </w:r>
      <w:r w:rsidRPr="00D6772C">
        <w:rPr>
          <w:rFonts w:ascii="Times New Roman" w:hAnsi="Times New Roman" w:cs="Times New Roman"/>
        </w:rPr>
        <w:t>able</w:t>
      </w:r>
      <w:r w:rsidRPr="00D6772C">
        <w:rPr>
          <w:rFonts w:ascii="Times New Roman" w:hAnsi="Times New Roman" w:cs="Times New Roman"/>
          <w:spacing w:val="-11"/>
        </w:rPr>
        <w:t xml:space="preserve"> </w:t>
      </w:r>
      <w:r w:rsidRPr="00D6772C">
        <w:rPr>
          <w:rFonts w:ascii="Times New Roman" w:hAnsi="Times New Roman" w:cs="Times New Roman"/>
        </w:rPr>
        <w:t>to</w:t>
      </w:r>
      <w:r w:rsidRPr="00D6772C">
        <w:rPr>
          <w:rFonts w:ascii="Times New Roman" w:hAnsi="Times New Roman" w:cs="Times New Roman"/>
          <w:spacing w:val="-9"/>
        </w:rPr>
        <w:t xml:space="preserve"> </w:t>
      </w:r>
      <w:r w:rsidRPr="00D6772C">
        <w:rPr>
          <w:rFonts w:ascii="Times New Roman" w:hAnsi="Times New Roman" w:cs="Times New Roman"/>
        </w:rPr>
        <w:t>do</w:t>
      </w:r>
      <w:r w:rsidRPr="00D6772C">
        <w:rPr>
          <w:rFonts w:ascii="Times New Roman" w:hAnsi="Times New Roman" w:cs="Times New Roman"/>
          <w:spacing w:val="-8"/>
        </w:rPr>
        <w:t xml:space="preserve"> </w:t>
      </w:r>
      <w:r w:rsidRPr="00D6772C">
        <w:rPr>
          <w:rFonts w:ascii="Times New Roman" w:hAnsi="Times New Roman" w:cs="Times New Roman"/>
        </w:rPr>
        <w:t>what</w:t>
      </w:r>
      <w:r w:rsidRPr="00D6772C">
        <w:rPr>
          <w:rFonts w:ascii="Times New Roman" w:hAnsi="Times New Roman" w:cs="Times New Roman"/>
          <w:spacing w:val="-8"/>
        </w:rPr>
        <w:t xml:space="preserve"> </w:t>
      </w:r>
      <w:r w:rsidRPr="00D6772C">
        <w:rPr>
          <w:rFonts w:ascii="Times New Roman" w:hAnsi="Times New Roman" w:cs="Times New Roman"/>
        </w:rPr>
        <w:t>it</w:t>
      </w:r>
      <w:r w:rsidRPr="00D6772C">
        <w:rPr>
          <w:rFonts w:ascii="Times New Roman" w:hAnsi="Times New Roman" w:cs="Times New Roman"/>
          <w:spacing w:val="-11"/>
        </w:rPr>
        <w:t xml:space="preserve"> </w:t>
      </w:r>
      <w:r w:rsidRPr="00D6772C">
        <w:rPr>
          <w:rFonts w:ascii="Times New Roman" w:hAnsi="Times New Roman" w:cs="Times New Roman"/>
        </w:rPr>
        <w:t>is</w:t>
      </w:r>
      <w:r w:rsidRPr="00D6772C">
        <w:rPr>
          <w:rFonts w:ascii="Times New Roman" w:hAnsi="Times New Roman" w:cs="Times New Roman"/>
          <w:spacing w:val="-10"/>
        </w:rPr>
        <w:t xml:space="preserve"> </w:t>
      </w:r>
      <w:r w:rsidRPr="00D6772C">
        <w:rPr>
          <w:rFonts w:ascii="Times New Roman" w:hAnsi="Times New Roman" w:cs="Times New Roman"/>
        </w:rPr>
        <w:t>required</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do</w:t>
      </w:r>
      <w:r w:rsidRPr="00D6772C">
        <w:rPr>
          <w:rFonts w:ascii="Times New Roman" w:hAnsi="Times New Roman" w:cs="Times New Roman"/>
          <w:spacing w:val="-10"/>
        </w:rPr>
        <w:t xml:space="preserve"> </w:t>
      </w:r>
      <w:r w:rsidRPr="00D6772C">
        <w:rPr>
          <w:rFonts w:ascii="Times New Roman" w:hAnsi="Times New Roman" w:cs="Times New Roman"/>
        </w:rPr>
        <w:t>more effectively and efficiently. A systemic account of the implementation process is envisaged to help in the monitoring and effective evaluation of the implementation process of the GCC. On the other hand, a uniform implementation programme is deemed valuable in hastening the attainment of a full integration of political and economic agenda of GCC member</w:t>
      </w:r>
      <w:r w:rsidRPr="00D6772C">
        <w:rPr>
          <w:rFonts w:ascii="Times New Roman" w:hAnsi="Times New Roman" w:cs="Times New Roman"/>
          <w:spacing w:val="-7"/>
        </w:rPr>
        <w:t xml:space="preserve"> </w:t>
      </w:r>
      <w:r w:rsidRPr="00D6772C">
        <w:rPr>
          <w:rFonts w:ascii="Times New Roman" w:hAnsi="Times New Roman" w:cs="Times New Roman"/>
        </w:rPr>
        <w:t>countries</w:t>
      </w:r>
    </w:p>
    <w:p w14:paraId="2E1DBE6B" w14:textId="77777777" w:rsidR="00AA5452" w:rsidRPr="00D6772C" w:rsidRDefault="00AA5452" w:rsidP="00AA5452">
      <w:pPr>
        <w:pStyle w:val="ListParagraph"/>
        <w:tabs>
          <w:tab w:val="left" w:pos="828"/>
        </w:tabs>
        <w:ind w:left="0" w:right="-7"/>
        <w:jc w:val="both"/>
        <w:rPr>
          <w:rFonts w:ascii="Times New Roman" w:hAnsi="Times New Roman" w:cs="Times New Roman"/>
        </w:rPr>
      </w:pPr>
    </w:p>
    <w:p w14:paraId="461ED5E7" w14:textId="77777777" w:rsidR="00AA5452" w:rsidRPr="00D6772C" w:rsidRDefault="00AA5452" w:rsidP="00743D54">
      <w:pPr>
        <w:pStyle w:val="Heading3"/>
        <w:rPr>
          <w:rFonts w:ascii="Times New Roman" w:hAnsi="Times New Roman"/>
          <w:szCs w:val="24"/>
        </w:rPr>
      </w:pPr>
      <w:bookmarkStart w:id="324" w:name="_Toc57021133"/>
      <w:r w:rsidRPr="00D6772C">
        <w:rPr>
          <w:rFonts w:ascii="Times New Roman" w:hAnsi="Times New Roman"/>
          <w:szCs w:val="24"/>
        </w:rPr>
        <w:t>7.3.2 Duplication of Responsibilities by the Different</w:t>
      </w:r>
      <w:r w:rsidRPr="00D6772C">
        <w:rPr>
          <w:rFonts w:ascii="Times New Roman" w:hAnsi="Times New Roman"/>
          <w:spacing w:val="-5"/>
          <w:szCs w:val="24"/>
        </w:rPr>
        <w:t xml:space="preserve"> </w:t>
      </w:r>
      <w:r w:rsidRPr="00D6772C">
        <w:rPr>
          <w:rFonts w:ascii="Times New Roman" w:hAnsi="Times New Roman"/>
          <w:szCs w:val="24"/>
        </w:rPr>
        <w:t>Committees</w:t>
      </w:r>
      <w:bookmarkEnd w:id="324"/>
    </w:p>
    <w:p w14:paraId="2800E040"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highlight w:val="yellow"/>
        </w:rPr>
        <w:t>The Rich Picture (constructed by the SSM methodology) indicates</w:t>
      </w:r>
      <w:r w:rsidRPr="00D6772C">
        <w:rPr>
          <w:rFonts w:ascii="Times New Roman" w:hAnsi="Times New Roman" w:cs="Times New Roman"/>
        </w:rPr>
        <w:t xml:space="preserve"> that there is a duplication of responsibilities by the different </w:t>
      </w:r>
      <w:proofErr w:type="gramStart"/>
      <w:r w:rsidRPr="00D6772C">
        <w:rPr>
          <w:rFonts w:ascii="Times New Roman" w:hAnsi="Times New Roman" w:cs="Times New Roman"/>
        </w:rPr>
        <w:t>committees..</w:t>
      </w:r>
      <w:proofErr w:type="gramEnd"/>
      <w:r w:rsidRPr="00D6772C">
        <w:rPr>
          <w:rFonts w:ascii="Times New Roman" w:hAnsi="Times New Roman" w:cs="Times New Roman"/>
        </w:rPr>
        <w:t xml:space="preserve"> For instance, the Consultative Commission of the Supreme Council has five associated committees</w:t>
      </w:r>
      <w:r w:rsidRPr="00D6772C">
        <w:rPr>
          <w:rFonts w:ascii="Times New Roman" w:hAnsi="Times New Roman" w:cs="Times New Roman"/>
          <w:spacing w:val="-9"/>
        </w:rPr>
        <w:t xml:space="preserve"> </w:t>
      </w:r>
      <w:r w:rsidRPr="00D6772C">
        <w:rPr>
          <w:rFonts w:ascii="Times New Roman" w:hAnsi="Times New Roman" w:cs="Times New Roman"/>
        </w:rPr>
        <w:t>that</w:t>
      </w:r>
      <w:r w:rsidRPr="00D6772C">
        <w:rPr>
          <w:rFonts w:ascii="Times New Roman" w:hAnsi="Times New Roman" w:cs="Times New Roman"/>
          <w:spacing w:val="-11"/>
        </w:rPr>
        <w:t xml:space="preserve"> </w:t>
      </w:r>
      <w:r w:rsidRPr="00D6772C">
        <w:rPr>
          <w:rFonts w:ascii="Times New Roman" w:hAnsi="Times New Roman" w:cs="Times New Roman"/>
        </w:rPr>
        <w:t>are</w:t>
      </w:r>
      <w:r w:rsidRPr="00D6772C">
        <w:rPr>
          <w:rFonts w:ascii="Times New Roman" w:hAnsi="Times New Roman" w:cs="Times New Roman"/>
          <w:spacing w:val="-9"/>
        </w:rPr>
        <w:t xml:space="preserve"> </w:t>
      </w:r>
      <w:r w:rsidRPr="00D6772C">
        <w:rPr>
          <w:rFonts w:ascii="Times New Roman" w:hAnsi="Times New Roman" w:cs="Times New Roman"/>
        </w:rPr>
        <w:t>comprised</w:t>
      </w:r>
      <w:r w:rsidRPr="00D6772C">
        <w:rPr>
          <w:rFonts w:ascii="Times New Roman" w:hAnsi="Times New Roman" w:cs="Times New Roman"/>
          <w:spacing w:val="-8"/>
        </w:rPr>
        <w:t xml:space="preserve"> </w:t>
      </w:r>
      <w:r w:rsidRPr="00D6772C">
        <w:rPr>
          <w:rFonts w:ascii="Times New Roman" w:hAnsi="Times New Roman" w:cs="Times New Roman"/>
        </w:rPr>
        <w:t>respectively</w:t>
      </w:r>
      <w:r w:rsidRPr="00D6772C">
        <w:rPr>
          <w:rFonts w:ascii="Times New Roman" w:hAnsi="Times New Roman" w:cs="Times New Roman"/>
          <w:spacing w:val="-12"/>
        </w:rPr>
        <w:t xml:space="preserve"> </w:t>
      </w:r>
      <w:r w:rsidRPr="00D6772C">
        <w:rPr>
          <w:rFonts w:ascii="Times New Roman" w:hAnsi="Times New Roman" w:cs="Times New Roman"/>
        </w:rPr>
        <w:t>by</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following:</w:t>
      </w:r>
      <w:r w:rsidRPr="00D6772C">
        <w:rPr>
          <w:rFonts w:ascii="Times New Roman" w:hAnsi="Times New Roman" w:cs="Times New Roman"/>
          <w:spacing w:val="-9"/>
        </w:rPr>
        <w:t xml:space="preserve"> </w:t>
      </w:r>
      <w:r w:rsidRPr="00D6772C">
        <w:rPr>
          <w:rFonts w:ascii="Times New Roman" w:hAnsi="Times New Roman" w:cs="Times New Roman"/>
        </w:rPr>
        <w:t>Committee</w:t>
      </w:r>
      <w:r w:rsidRPr="00D6772C">
        <w:rPr>
          <w:rFonts w:ascii="Times New Roman" w:hAnsi="Times New Roman" w:cs="Times New Roman"/>
          <w:spacing w:val="-10"/>
        </w:rPr>
        <w:t xml:space="preserve"> </w:t>
      </w:r>
      <w:r w:rsidRPr="00D6772C">
        <w:rPr>
          <w:rFonts w:ascii="Times New Roman" w:hAnsi="Times New Roman" w:cs="Times New Roman"/>
        </w:rPr>
        <w:t>for</w:t>
      </w:r>
      <w:r w:rsidRPr="00D6772C">
        <w:rPr>
          <w:rFonts w:ascii="Times New Roman" w:hAnsi="Times New Roman" w:cs="Times New Roman"/>
          <w:spacing w:val="-10"/>
        </w:rPr>
        <w:t xml:space="preserve"> </w:t>
      </w:r>
      <w:r w:rsidRPr="00D6772C">
        <w:rPr>
          <w:rFonts w:ascii="Times New Roman" w:hAnsi="Times New Roman" w:cs="Times New Roman"/>
        </w:rPr>
        <w:t>Economic and Social Planning, Committee for Financial, Economic and Trade Cooperation, Committee for Industrial Cooperation, Oil Committee, and Committee for Social and Cultural Services. Each committee is essentially a decision-making body that has its own mandate provided for in the GCC Charter. For instance, the Committee for Economic and Social Planning is mandated to formulate policies pertaining to the economic integration of the member states, as well as those policies relevant to social planning. The Committee for Financial, Economic and Trade Cooperation has been given the mandate to coordinate the banking and monetary policies of member states in order to more effectively facilitate external cooperation and to establish a standard Gulf currency (i.e. Monetary Union). The Committee for Industrial Cooperation is mandated to develop policies related to the establishment</w:t>
      </w:r>
      <w:r w:rsidRPr="00D6772C">
        <w:rPr>
          <w:rFonts w:ascii="Times New Roman" w:hAnsi="Times New Roman" w:cs="Times New Roman"/>
          <w:spacing w:val="-46"/>
        </w:rPr>
        <w:t xml:space="preserve"> </w:t>
      </w:r>
      <w:r w:rsidRPr="00D6772C">
        <w:rPr>
          <w:rFonts w:ascii="Times New Roman" w:hAnsi="Times New Roman" w:cs="Times New Roman"/>
        </w:rPr>
        <w:t xml:space="preserve">of integrated programs for technical and vocational training. The Committee for Social and Cultural Services is mandated to formulate homogeneous policies for education, health, labour, social affairs and culture of all GCC member states. The Supreme </w:t>
      </w:r>
      <w:proofErr w:type="gramStart"/>
      <w:r w:rsidRPr="00D6772C">
        <w:rPr>
          <w:rFonts w:ascii="Times New Roman" w:hAnsi="Times New Roman" w:cs="Times New Roman"/>
        </w:rPr>
        <w:t>Council</w:t>
      </w:r>
      <w:proofErr w:type="gramEnd"/>
      <w:r w:rsidRPr="00D6772C">
        <w:rPr>
          <w:rFonts w:ascii="Times New Roman" w:hAnsi="Times New Roman" w:cs="Times New Roman"/>
        </w:rPr>
        <w:t xml:space="preserve"> however, has the sole authority to appoint the committee members and to allocate</w:t>
      </w:r>
      <w:r w:rsidRPr="00D6772C">
        <w:rPr>
          <w:rFonts w:ascii="Times New Roman" w:hAnsi="Times New Roman" w:cs="Times New Roman"/>
          <w:spacing w:val="-20"/>
        </w:rPr>
        <w:t xml:space="preserve"> </w:t>
      </w:r>
      <w:r w:rsidRPr="00D6772C">
        <w:rPr>
          <w:rFonts w:ascii="Times New Roman" w:hAnsi="Times New Roman" w:cs="Times New Roman"/>
        </w:rPr>
        <w:t>the</w:t>
      </w:r>
      <w:r w:rsidRPr="00D6772C">
        <w:rPr>
          <w:rFonts w:ascii="Times New Roman" w:hAnsi="Times New Roman" w:cs="Times New Roman"/>
          <w:spacing w:val="-20"/>
        </w:rPr>
        <w:t xml:space="preserve"> </w:t>
      </w:r>
      <w:r w:rsidRPr="00D6772C">
        <w:rPr>
          <w:rFonts w:ascii="Times New Roman" w:hAnsi="Times New Roman" w:cs="Times New Roman"/>
        </w:rPr>
        <w:t>necessary</w:t>
      </w:r>
      <w:r w:rsidRPr="00D6772C">
        <w:rPr>
          <w:rFonts w:ascii="Times New Roman" w:hAnsi="Times New Roman" w:cs="Times New Roman"/>
          <w:spacing w:val="-22"/>
        </w:rPr>
        <w:t xml:space="preserve"> </w:t>
      </w:r>
      <w:r w:rsidRPr="00D6772C">
        <w:rPr>
          <w:rFonts w:ascii="Times New Roman" w:hAnsi="Times New Roman" w:cs="Times New Roman"/>
        </w:rPr>
        <w:t>resources</w:t>
      </w:r>
      <w:r w:rsidRPr="00D6772C">
        <w:rPr>
          <w:rFonts w:ascii="Times New Roman" w:hAnsi="Times New Roman" w:cs="Times New Roman"/>
          <w:spacing w:val="-21"/>
        </w:rPr>
        <w:t xml:space="preserve"> </w:t>
      </w:r>
      <w:r w:rsidRPr="00D6772C">
        <w:rPr>
          <w:rFonts w:ascii="Times New Roman" w:hAnsi="Times New Roman" w:cs="Times New Roman"/>
        </w:rPr>
        <w:t>for</w:t>
      </w:r>
      <w:r w:rsidRPr="00D6772C">
        <w:rPr>
          <w:rFonts w:ascii="Times New Roman" w:hAnsi="Times New Roman" w:cs="Times New Roman"/>
          <w:spacing w:val="-19"/>
        </w:rPr>
        <w:t xml:space="preserve"> </w:t>
      </w:r>
      <w:r w:rsidRPr="00D6772C">
        <w:rPr>
          <w:rFonts w:ascii="Times New Roman" w:hAnsi="Times New Roman" w:cs="Times New Roman"/>
        </w:rPr>
        <w:t>their</w:t>
      </w:r>
      <w:r w:rsidRPr="00D6772C">
        <w:rPr>
          <w:rFonts w:ascii="Times New Roman" w:hAnsi="Times New Roman" w:cs="Times New Roman"/>
          <w:spacing w:val="-20"/>
        </w:rPr>
        <w:t xml:space="preserve"> </w:t>
      </w:r>
      <w:r w:rsidRPr="00D6772C">
        <w:rPr>
          <w:rFonts w:ascii="Times New Roman" w:hAnsi="Times New Roman" w:cs="Times New Roman"/>
        </w:rPr>
        <w:t>convocation</w:t>
      </w:r>
      <w:r w:rsidRPr="00D6772C">
        <w:rPr>
          <w:rFonts w:ascii="Times New Roman" w:hAnsi="Times New Roman" w:cs="Times New Roman"/>
          <w:spacing w:val="-18"/>
        </w:rPr>
        <w:t xml:space="preserve"> </w:t>
      </w:r>
      <w:r w:rsidRPr="00D6772C">
        <w:rPr>
          <w:rFonts w:ascii="Times New Roman" w:hAnsi="Times New Roman" w:cs="Times New Roman"/>
        </w:rPr>
        <w:t>or</w:t>
      </w:r>
      <w:r w:rsidRPr="00D6772C">
        <w:rPr>
          <w:rFonts w:ascii="Times New Roman" w:hAnsi="Times New Roman" w:cs="Times New Roman"/>
          <w:spacing w:val="-19"/>
        </w:rPr>
        <w:t xml:space="preserve"> </w:t>
      </w:r>
      <w:r w:rsidRPr="00D6772C">
        <w:rPr>
          <w:rFonts w:ascii="Times New Roman" w:hAnsi="Times New Roman" w:cs="Times New Roman"/>
        </w:rPr>
        <w:t>assembly.</w:t>
      </w:r>
      <w:r w:rsidRPr="00D6772C">
        <w:rPr>
          <w:rFonts w:ascii="Times New Roman" w:hAnsi="Times New Roman" w:cs="Times New Roman"/>
          <w:spacing w:val="-18"/>
        </w:rPr>
        <w:t xml:space="preserve"> </w:t>
      </w:r>
      <w:r w:rsidRPr="00D6772C">
        <w:rPr>
          <w:rFonts w:ascii="Times New Roman" w:hAnsi="Times New Roman" w:cs="Times New Roman"/>
        </w:rPr>
        <w:t>These</w:t>
      </w:r>
      <w:r w:rsidRPr="00D6772C">
        <w:rPr>
          <w:rFonts w:ascii="Times New Roman" w:hAnsi="Times New Roman" w:cs="Times New Roman"/>
          <w:spacing w:val="-18"/>
        </w:rPr>
        <w:t xml:space="preserve"> </w:t>
      </w:r>
      <w:r w:rsidRPr="00D6772C">
        <w:rPr>
          <w:rFonts w:ascii="Times New Roman" w:hAnsi="Times New Roman" w:cs="Times New Roman"/>
        </w:rPr>
        <w:t xml:space="preserve">committees do not have a permanent monitoring </w:t>
      </w:r>
      <w:proofErr w:type="gramStart"/>
      <w:r w:rsidRPr="00D6772C">
        <w:rPr>
          <w:rFonts w:ascii="Times New Roman" w:hAnsi="Times New Roman" w:cs="Times New Roman"/>
        </w:rPr>
        <w:t>mandate, but</w:t>
      </w:r>
      <w:proofErr w:type="gramEnd"/>
      <w:r w:rsidRPr="00D6772C">
        <w:rPr>
          <w:rFonts w:ascii="Times New Roman" w:hAnsi="Times New Roman" w:cs="Times New Roman"/>
        </w:rPr>
        <w:t xml:space="preserve"> are merely consultative in</w:t>
      </w:r>
      <w:r w:rsidRPr="00D6772C">
        <w:rPr>
          <w:rFonts w:ascii="Times New Roman" w:hAnsi="Times New Roman" w:cs="Times New Roman"/>
          <w:spacing w:val="-32"/>
        </w:rPr>
        <w:t xml:space="preserve"> </w:t>
      </w:r>
      <w:r w:rsidRPr="00D6772C">
        <w:rPr>
          <w:rFonts w:ascii="Times New Roman" w:hAnsi="Times New Roman" w:cs="Times New Roman"/>
        </w:rPr>
        <w:t>nature. The Ministerial Council is also given the mandate to establish preparatory committees comprising of delegates from</w:t>
      </w:r>
      <w:r w:rsidRPr="00D6772C">
        <w:rPr>
          <w:rFonts w:ascii="Times New Roman" w:hAnsi="Times New Roman" w:cs="Times New Roman"/>
          <w:spacing w:val="-15"/>
        </w:rPr>
        <w:t xml:space="preserve"> </w:t>
      </w:r>
      <w:r w:rsidRPr="00D6772C">
        <w:rPr>
          <w:rFonts w:ascii="Times New Roman" w:hAnsi="Times New Roman" w:cs="Times New Roman"/>
        </w:rPr>
        <w:t>member</w:t>
      </w:r>
      <w:r w:rsidRPr="00D6772C">
        <w:rPr>
          <w:rFonts w:ascii="Times New Roman" w:hAnsi="Times New Roman" w:cs="Times New Roman"/>
          <w:spacing w:val="-15"/>
        </w:rPr>
        <w:t xml:space="preserve"> </w:t>
      </w:r>
      <w:r w:rsidRPr="00D6772C">
        <w:rPr>
          <w:rFonts w:ascii="Times New Roman" w:hAnsi="Times New Roman" w:cs="Times New Roman"/>
        </w:rPr>
        <w:t>states.</w:t>
      </w:r>
      <w:r w:rsidRPr="00D6772C">
        <w:rPr>
          <w:rFonts w:ascii="Times New Roman" w:hAnsi="Times New Roman" w:cs="Times New Roman"/>
          <w:spacing w:val="-15"/>
        </w:rPr>
        <w:t xml:space="preserve"> </w:t>
      </w:r>
      <w:r w:rsidRPr="00D6772C">
        <w:rPr>
          <w:rFonts w:ascii="Times New Roman" w:hAnsi="Times New Roman" w:cs="Times New Roman"/>
        </w:rPr>
        <w:t>These</w:t>
      </w:r>
      <w:r w:rsidRPr="00D6772C">
        <w:rPr>
          <w:rFonts w:ascii="Times New Roman" w:hAnsi="Times New Roman" w:cs="Times New Roman"/>
          <w:spacing w:val="-13"/>
        </w:rPr>
        <w:t xml:space="preserve"> </w:t>
      </w:r>
      <w:r w:rsidRPr="00D6772C">
        <w:rPr>
          <w:rFonts w:ascii="Times New Roman" w:hAnsi="Times New Roman" w:cs="Times New Roman"/>
        </w:rPr>
        <w:t>committees</w:t>
      </w:r>
      <w:r w:rsidRPr="00D6772C">
        <w:rPr>
          <w:rFonts w:ascii="Times New Roman" w:hAnsi="Times New Roman" w:cs="Times New Roman"/>
          <w:spacing w:val="-13"/>
        </w:rPr>
        <w:t xml:space="preserve"> </w:t>
      </w:r>
      <w:r w:rsidRPr="00D6772C">
        <w:rPr>
          <w:rFonts w:ascii="Times New Roman" w:hAnsi="Times New Roman" w:cs="Times New Roman"/>
        </w:rPr>
        <w:t>are</w:t>
      </w:r>
      <w:r w:rsidRPr="00D6772C">
        <w:rPr>
          <w:rFonts w:ascii="Times New Roman" w:hAnsi="Times New Roman" w:cs="Times New Roman"/>
          <w:spacing w:val="-16"/>
        </w:rPr>
        <w:t xml:space="preserve"> </w:t>
      </w:r>
      <w:r w:rsidRPr="00D6772C">
        <w:rPr>
          <w:rFonts w:ascii="Times New Roman" w:hAnsi="Times New Roman" w:cs="Times New Roman"/>
        </w:rPr>
        <w:t>mandated</w:t>
      </w:r>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12"/>
        </w:rPr>
        <w:t xml:space="preserve"> </w:t>
      </w:r>
      <w:r w:rsidRPr="00D6772C">
        <w:rPr>
          <w:rFonts w:ascii="Times New Roman" w:hAnsi="Times New Roman" w:cs="Times New Roman"/>
        </w:rPr>
        <w:t>study</w:t>
      </w:r>
      <w:r w:rsidRPr="00D6772C">
        <w:rPr>
          <w:rFonts w:ascii="Times New Roman" w:hAnsi="Times New Roman" w:cs="Times New Roman"/>
          <w:spacing w:val="-16"/>
        </w:rPr>
        <w:t xml:space="preserve"> </w:t>
      </w:r>
      <w:r w:rsidRPr="00D6772C">
        <w:rPr>
          <w:rFonts w:ascii="Times New Roman" w:hAnsi="Times New Roman" w:cs="Times New Roman"/>
        </w:rPr>
        <w:t>matters</w:t>
      </w:r>
      <w:r w:rsidRPr="00D6772C">
        <w:rPr>
          <w:rFonts w:ascii="Times New Roman" w:hAnsi="Times New Roman" w:cs="Times New Roman"/>
          <w:spacing w:val="-14"/>
        </w:rPr>
        <w:t xml:space="preserve"> </w:t>
      </w:r>
      <w:r w:rsidRPr="00D6772C">
        <w:rPr>
          <w:rFonts w:ascii="Times New Roman" w:hAnsi="Times New Roman" w:cs="Times New Roman"/>
        </w:rPr>
        <w:t>included</w:t>
      </w:r>
      <w:r w:rsidRPr="00D6772C">
        <w:rPr>
          <w:rFonts w:ascii="Times New Roman" w:hAnsi="Times New Roman" w:cs="Times New Roman"/>
          <w:spacing w:val="-13"/>
        </w:rPr>
        <w:t xml:space="preserve"> </w:t>
      </w:r>
      <w:r w:rsidRPr="00D6772C">
        <w:rPr>
          <w:rFonts w:ascii="Times New Roman" w:hAnsi="Times New Roman" w:cs="Times New Roman"/>
        </w:rPr>
        <w:t>in</w:t>
      </w:r>
      <w:r w:rsidRPr="00D6772C">
        <w:rPr>
          <w:rFonts w:ascii="Times New Roman" w:hAnsi="Times New Roman" w:cs="Times New Roman"/>
          <w:spacing w:val="-12"/>
        </w:rPr>
        <w:t xml:space="preserve"> </w:t>
      </w:r>
      <w:r w:rsidRPr="00D6772C">
        <w:rPr>
          <w:rFonts w:ascii="Times New Roman" w:hAnsi="Times New Roman" w:cs="Times New Roman"/>
        </w:rPr>
        <w:t>the agenda</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session</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Ministerial</w:t>
      </w:r>
      <w:r w:rsidRPr="00D6772C">
        <w:rPr>
          <w:rFonts w:ascii="Times New Roman" w:hAnsi="Times New Roman" w:cs="Times New Roman"/>
          <w:spacing w:val="-15"/>
        </w:rPr>
        <w:t xml:space="preserve"> </w:t>
      </w:r>
      <w:r w:rsidRPr="00D6772C">
        <w:rPr>
          <w:rFonts w:ascii="Times New Roman" w:hAnsi="Times New Roman" w:cs="Times New Roman"/>
        </w:rPr>
        <w:t>Council,</w:t>
      </w:r>
      <w:r w:rsidRPr="00D6772C">
        <w:rPr>
          <w:rFonts w:ascii="Times New Roman" w:hAnsi="Times New Roman" w:cs="Times New Roman"/>
          <w:spacing w:val="-14"/>
        </w:rPr>
        <w:t xml:space="preserve"> </w:t>
      </w:r>
      <w:r w:rsidRPr="00D6772C">
        <w:rPr>
          <w:rFonts w:ascii="Times New Roman" w:hAnsi="Times New Roman" w:cs="Times New Roman"/>
        </w:rPr>
        <w:t>which</w:t>
      </w:r>
      <w:r w:rsidRPr="00D6772C">
        <w:rPr>
          <w:rFonts w:ascii="Times New Roman" w:hAnsi="Times New Roman" w:cs="Times New Roman"/>
          <w:spacing w:val="-13"/>
        </w:rPr>
        <w:t xml:space="preserve"> </w:t>
      </w:r>
      <w:r w:rsidRPr="00D6772C">
        <w:rPr>
          <w:rFonts w:ascii="Times New Roman" w:hAnsi="Times New Roman" w:cs="Times New Roman"/>
        </w:rPr>
        <w:t>are</w:t>
      </w:r>
      <w:r w:rsidRPr="00D6772C">
        <w:rPr>
          <w:rFonts w:ascii="Times New Roman" w:hAnsi="Times New Roman" w:cs="Times New Roman"/>
          <w:spacing w:val="-15"/>
        </w:rPr>
        <w:t xml:space="preserve"> </w:t>
      </w:r>
      <w:r w:rsidRPr="00D6772C">
        <w:rPr>
          <w:rFonts w:ascii="Times New Roman" w:hAnsi="Times New Roman" w:cs="Times New Roman"/>
        </w:rPr>
        <w:t>however,</w:t>
      </w:r>
      <w:r w:rsidRPr="00D6772C">
        <w:rPr>
          <w:rFonts w:ascii="Times New Roman" w:hAnsi="Times New Roman" w:cs="Times New Roman"/>
          <w:spacing w:val="-15"/>
        </w:rPr>
        <w:t xml:space="preserve"> </w:t>
      </w:r>
      <w:r w:rsidRPr="00D6772C">
        <w:rPr>
          <w:rFonts w:ascii="Times New Roman" w:hAnsi="Times New Roman" w:cs="Times New Roman"/>
        </w:rPr>
        <w:t>largely</w:t>
      </w:r>
      <w:r w:rsidRPr="00D6772C">
        <w:rPr>
          <w:rFonts w:ascii="Times New Roman" w:hAnsi="Times New Roman" w:cs="Times New Roman"/>
          <w:spacing w:val="-17"/>
        </w:rPr>
        <w:t xml:space="preserve"> </w:t>
      </w:r>
      <w:r w:rsidRPr="00D6772C">
        <w:rPr>
          <w:rFonts w:ascii="Times New Roman" w:hAnsi="Times New Roman" w:cs="Times New Roman"/>
        </w:rPr>
        <w:t>comprised by the policies formulated by the committees formed by the Consultative</w:t>
      </w:r>
      <w:r w:rsidRPr="00D6772C">
        <w:rPr>
          <w:rFonts w:ascii="Times New Roman" w:hAnsi="Times New Roman" w:cs="Times New Roman"/>
          <w:spacing w:val="-47"/>
        </w:rPr>
        <w:t xml:space="preserve"> </w:t>
      </w:r>
      <w:r w:rsidRPr="00D6772C">
        <w:rPr>
          <w:rFonts w:ascii="Times New Roman" w:hAnsi="Times New Roman" w:cs="Times New Roman"/>
        </w:rPr>
        <w:t>Commission of the Supreme Council. Hence, there is a clear duplication of responsibilities delegated to the associated committees formed by the Consultative Commission</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Supreme</w:t>
      </w:r>
      <w:r w:rsidRPr="00D6772C">
        <w:rPr>
          <w:rFonts w:ascii="Times New Roman" w:hAnsi="Times New Roman" w:cs="Times New Roman"/>
          <w:spacing w:val="-8"/>
        </w:rPr>
        <w:t xml:space="preserve"> </w:t>
      </w:r>
      <w:r w:rsidRPr="00D6772C">
        <w:rPr>
          <w:rFonts w:ascii="Times New Roman" w:hAnsi="Times New Roman" w:cs="Times New Roman"/>
        </w:rPr>
        <w:t>Council</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those</w:t>
      </w:r>
      <w:r w:rsidRPr="00D6772C">
        <w:rPr>
          <w:rFonts w:ascii="Times New Roman" w:hAnsi="Times New Roman" w:cs="Times New Roman"/>
          <w:spacing w:val="-7"/>
        </w:rPr>
        <w:t xml:space="preserve"> </w:t>
      </w:r>
      <w:r w:rsidRPr="00D6772C">
        <w:rPr>
          <w:rFonts w:ascii="Times New Roman" w:hAnsi="Times New Roman" w:cs="Times New Roman"/>
        </w:rPr>
        <w:t>established</w:t>
      </w:r>
      <w:r w:rsidRPr="00D6772C">
        <w:rPr>
          <w:rFonts w:ascii="Times New Roman" w:hAnsi="Times New Roman" w:cs="Times New Roman"/>
          <w:spacing w:val="-10"/>
        </w:rPr>
        <w:t xml:space="preserve"> </w:t>
      </w:r>
      <w:r w:rsidRPr="00D6772C">
        <w:rPr>
          <w:rFonts w:ascii="Times New Roman" w:hAnsi="Times New Roman" w:cs="Times New Roman"/>
        </w:rPr>
        <w:t>by</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Ministerial</w:t>
      </w:r>
      <w:r w:rsidRPr="00D6772C">
        <w:rPr>
          <w:rFonts w:ascii="Times New Roman" w:hAnsi="Times New Roman" w:cs="Times New Roman"/>
          <w:spacing w:val="-9"/>
        </w:rPr>
        <w:t xml:space="preserve"> </w:t>
      </w:r>
      <w:r w:rsidRPr="00D6772C">
        <w:rPr>
          <w:rFonts w:ascii="Times New Roman" w:hAnsi="Times New Roman" w:cs="Times New Roman"/>
        </w:rPr>
        <w:t>Council.</w:t>
      </w:r>
    </w:p>
    <w:p w14:paraId="44A7CF37" w14:textId="56E9B6E8" w:rsidR="00AA5452"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Table 7.2 shows the summary of findings from SSM, VSM, and SD analysis, and the evaluation of conceptual models with respect to the duplication of responsibilities by the different committees. As shown in the table, findings from the SSM analysis regarding</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identification</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duplication</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responsibilities</w:t>
      </w:r>
      <w:r w:rsidRPr="00D6772C">
        <w:rPr>
          <w:rFonts w:ascii="Times New Roman" w:hAnsi="Times New Roman" w:cs="Times New Roman"/>
          <w:spacing w:val="-16"/>
        </w:rPr>
        <w:t xml:space="preserve"> </w:t>
      </w:r>
      <w:r w:rsidRPr="00D6772C">
        <w:rPr>
          <w:rFonts w:ascii="Times New Roman" w:hAnsi="Times New Roman" w:cs="Times New Roman"/>
        </w:rPr>
        <w:t>by</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different</w:t>
      </w:r>
      <w:r w:rsidRPr="00D6772C">
        <w:rPr>
          <w:rFonts w:ascii="Times New Roman" w:hAnsi="Times New Roman" w:cs="Times New Roman"/>
          <w:spacing w:val="-16"/>
        </w:rPr>
        <w:t xml:space="preserve"> </w:t>
      </w:r>
      <w:r w:rsidRPr="00D6772C">
        <w:rPr>
          <w:rFonts w:ascii="Times New Roman" w:hAnsi="Times New Roman" w:cs="Times New Roman"/>
        </w:rPr>
        <w:t>committees a key organizational problem of the GCC have been strongly supported by findings from VSM modelling, as well as by the findings from the evaluation of the conceptual model.</w:t>
      </w:r>
    </w:p>
    <w:p w14:paraId="5F1AC2DD" w14:textId="20B2774C" w:rsidR="00116E4F" w:rsidRDefault="00116E4F" w:rsidP="00AA5452">
      <w:pPr>
        <w:pStyle w:val="BodyText"/>
        <w:ind w:right="-7" w:firstLine="720"/>
        <w:jc w:val="both"/>
        <w:rPr>
          <w:rFonts w:ascii="Times New Roman" w:hAnsi="Times New Roman" w:cs="Times New Roman"/>
        </w:rPr>
      </w:pPr>
    </w:p>
    <w:p w14:paraId="79975E5F" w14:textId="3F0C5274" w:rsidR="00116E4F" w:rsidRDefault="00116E4F" w:rsidP="00AA5452">
      <w:pPr>
        <w:pStyle w:val="BodyText"/>
        <w:ind w:right="-7" w:firstLine="720"/>
        <w:jc w:val="both"/>
        <w:rPr>
          <w:rFonts w:ascii="Times New Roman" w:hAnsi="Times New Roman" w:cs="Times New Roman"/>
        </w:rPr>
      </w:pPr>
    </w:p>
    <w:p w14:paraId="56C4145D" w14:textId="77777777" w:rsidR="00116E4F" w:rsidRPr="00D6772C" w:rsidRDefault="00116E4F" w:rsidP="00AA5452">
      <w:pPr>
        <w:pStyle w:val="BodyText"/>
        <w:ind w:right="-7" w:firstLine="720"/>
        <w:jc w:val="both"/>
        <w:rPr>
          <w:rFonts w:ascii="Times New Roman" w:hAnsi="Times New Roman" w:cs="Times New Roman"/>
        </w:rPr>
      </w:pPr>
    </w:p>
    <w:p w14:paraId="74C55442" w14:textId="77777777" w:rsidR="00AA5452" w:rsidRPr="00D6772C" w:rsidRDefault="00AA5452" w:rsidP="00AA5452">
      <w:pPr>
        <w:pStyle w:val="BodyText"/>
        <w:ind w:right="-7" w:firstLine="720"/>
        <w:jc w:val="both"/>
        <w:rPr>
          <w:rFonts w:ascii="Times New Roman" w:hAnsi="Times New Roman" w:cs="Times New Roman"/>
        </w:rPr>
      </w:pPr>
    </w:p>
    <w:tbl>
      <w:tblPr>
        <w:tblStyle w:val="TableGrid"/>
        <w:tblW w:w="9923" w:type="dxa"/>
        <w:tblInd w:w="-147" w:type="dxa"/>
        <w:tblLook w:val="04A0" w:firstRow="1" w:lastRow="0" w:firstColumn="1" w:lastColumn="0" w:noHBand="0" w:noVBand="1"/>
      </w:tblPr>
      <w:tblGrid>
        <w:gridCol w:w="2836"/>
        <w:gridCol w:w="1761"/>
        <w:gridCol w:w="5326"/>
      </w:tblGrid>
      <w:tr w:rsidR="00AA5452" w:rsidRPr="0080582A" w14:paraId="63213B40" w14:textId="77777777" w:rsidTr="00DF0E22">
        <w:tc>
          <w:tcPr>
            <w:tcW w:w="4597" w:type="dxa"/>
            <w:gridSpan w:val="2"/>
          </w:tcPr>
          <w:p w14:paraId="513E5BAA" w14:textId="77777777" w:rsidR="00AA5452" w:rsidRPr="0080582A" w:rsidRDefault="00AA5452" w:rsidP="00DF0E22">
            <w:pPr>
              <w:spacing w:line="276" w:lineRule="auto"/>
              <w:ind w:right="465"/>
              <w:jc w:val="both"/>
              <w:rPr>
                <w:rFonts w:ascii="Times New Roman" w:hAnsi="Times New Roman"/>
                <w:sz w:val="20"/>
                <w:szCs w:val="20"/>
              </w:rPr>
            </w:pPr>
            <w:r w:rsidRPr="0080582A">
              <w:rPr>
                <w:rFonts w:ascii="Times New Roman" w:hAnsi="Times New Roman"/>
                <w:w w:val="95"/>
                <w:sz w:val="20"/>
                <w:szCs w:val="20"/>
              </w:rPr>
              <w:lastRenderedPageBreak/>
              <w:t xml:space="preserve">Problematical </w:t>
            </w:r>
            <w:r w:rsidRPr="0080582A">
              <w:rPr>
                <w:rFonts w:ascii="Times New Roman" w:hAnsi="Times New Roman"/>
                <w:sz w:val="20"/>
                <w:szCs w:val="20"/>
              </w:rPr>
              <w:t>Situation Face by the GCC</w:t>
            </w:r>
          </w:p>
        </w:tc>
        <w:tc>
          <w:tcPr>
            <w:tcW w:w="5326" w:type="dxa"/>
          </w:tcPr>
          <w:p w14:paraId="604F73FB" w14:textId="77777777" w:rsidR="00AA5452" w:rsidRPr="0080582A" w:rsidRDefault="00AA5452" w:rsidP="00DF0E22">
            <w:pPr>
              <w:pStyle w:val="TableParagraph"/>
              <w:spacing w:line="276" w:lineRule="auto"/>
              <w:ind w:left="-107" w:right="-535"/>
              <w:jc w:val="both"/>
              <w:rPr>
                <w:rFonts w:ascii="Times New Roman" w:hAnsi="Times New Roman" w:cs="Times New Roman"/>
                <w:sz w:val="20"/>
                <w:szCs w:val="20"/>
              </w:rPr>
            </w:pPr>
            <w:r w:rsidRPr="0080582A">
              <w:rPr>
                <w:rFonts w:ascii="Times New Roman" w:hAnsi="Times New Roman" w:cs="Times New Roman"/>
                <w:sz w:val="20"/>
                <w:szCs w:val="20"/>
              </w:rPr>
              <w:t>Duplication of responsibilities by the different committees</w:t>
            </w:r>
          </w:p>
        </w:tc>
      </w:tr>
      <w:tr w:rsidR="00AA5452" w:rsidRPr="0080582A" w14:paraId="1395311F" w14:textId="77777777" w:rsidTr="00DF0E22">
        <w:tc>
          <w:tcPr>
            <w:tcW w:w="2836" w:type="dxa"/>
            <w:vMerge w:val="restart"/>
          </w:tcPr>
          <w:p w14:paraId="0CEAE2A4" w14:textId="77777777" w:rsidR="00AA5452" w:rsidRPr="0080582A" w:rsidRDefault="00AA5452" w:rsidP="00DF0E22">
            <w:pPr>
              <w:spacing w:line="276" w:lineRule="auto"/>
              <w:ind w:right="33"/>
              <w:rPr>
                <w:rFonts w:ascii="Times New Roman" w:hAnsi="Times New Roman"/>
                <w:sz w:val="20"/>
                <w:szCs w:val="20"/>
              </w:rPr>
            </w:pPr>
          </w:p>
          <w:p w14:paraId="2A055FA2" w14:textId="77777777" w:rsidR="00AA5452" w:rsidRPr="0080582A" w:rsidRDefault="00AA5452" w:rsidP="00DF0E22">
            <w:pPr>
              <w:spacing w:line="276" w:lineRule="auto"/>
              <w:ind w:right="33"/>
              <w:rPr>
                <w:rFonts w:ascii="Times New Roman" w:hAnsi="Times New Roman"/>
                <w:sz w:val="20"/>
                <w:szCs w:val="20"/>
              </w:rPr>
            </w:pPr>
          </w:p>
          <w:p w14:paraId="2B328A37" w14:textId="77777777" w:rsidR="00AA5452" w:rsidRPr="0080582A" w:rsidRDefault="00AA5452" w:rsidP="00DF0E22">
            <w:pPr>
              <w:spacing w:line="276" w:lineRule="auto"/>
              <w:ind w:right="33"/>
              <w:rPr>
                <w:rFonts w:ascii="Times New Roman" w:hAnsi="Times New Roman"/>
                <w:sz w:val="20"/>
                <w:szCs w:val="20"/>
              </w:rPr>
            </w:pPr>
            <w:r w:rsidRPr="0080582A">
              <w:rPr>
                <w:rFonts w:ascii="Times New Roman" w:hAnsi="Times New Roman"/>
                <w:sz w:val="20"/>
                <w:szCs w:val="20"/>
              </w:rPr>
              <w:t>Findings from SSM</w:t>
            </w:r>
          </w:p>
        </w:tc>
        <w:tc>
          <w:tcPr>
            <w:tcW w:w="1761" w:type="dxa"/>
          </w:tcPr>
          <w:p w14:paraId="4CED3AF1" w14:textId="77777777" w:rsidR="00AA5452" w:rsidRPr="0080582A" w:rsidRDefault="00AA5452" w:rsidP="00DF0E22">
            <w:pPr>
              <w:rPr>
                <w:rFonts w:ascii="Times New Roman" w:hAnsi="Times New Roman"/>
                <w:sz w:val="20"/>
                <w:szCs w:val="20"/>
              </w:rPr>
            </w:pPr>
            <w:r w:rsidRPr="0080582A">
              <w:rPr>
                <w:rFonts w:ascii="Times New Roman" w:hAnsi="Times New Roman"/>
                <w:sz w:val="20"/>
                <w:szCs w:val="20"/>
              </w:rPr>
              <w:t>from Rich picture</w:t>
            </w:r>
          </w:p>
        </w:tc>
        <w:tc>
          <w:tcPr>
            <w:tcW w:w="5326" w:type="dxa"/>
          </w:tcPr>
          <w:p w14:paraId="43FB1D05" w14:textId="77777777" w:rsidR="00AA5452" w:rsidRPr="0080582A" w:rsidRDefault="00AA5452" w:rsidP="00DF0E22">
            <w:pPr>
              <w:pStyle w:val="TableParagraph"/>
              <w:spacing w:line="276" w:lineRule="auto"/>
              <w:ind w:left="-107"/>
              <w:rPr>
                <w:rFonts w:ascii="Times New Roman" w:hAnsi="Times New Roman" w:cs="Times New Roman"/>
                <w:sz w:val="20"/>
                <w:szCs w:val="20"/>
              </w:rPr>
            </w:pPr>
            <w:r w:rsidRPr="0080582A">
              <w:rPr>
                <w:rFonts w:ascii="Times New Roman" w:hAnsi="Times New Roman" w:cs="Times New Roman"/>
                <w:sz w:val="20"/>
                <w:szCs w:val="20"/>
              </w:rPr>
              <w:t>There is a clear duplication of responsibility delegated to the associated committees formed by the Consultative Commission of the Supreme Council and those established by the Ministerial Council.</w:t>
            </w:r>
          </w:p>
        </w:tc>
      </w:tr>
      <w:tr w:rsidR="00AA5452" w:rsidRPr="0080582A" w14:paraId="06499013" w14:textId="77777777" w:rsidTr="00DF0E22">
        <w:tc>
          <w:tcPr>
            <w:tcW w:w="2836" w:type="dxa"/>
            <w:vMerge/>
          </w:tcPr>
          <w:p w14:paraId="5D8A1FBE" w14:textId="77777777" w:rsidR="00AA5452" w:rsidRPr="0080582A" w:rsidRDefault="00AA5452" w:rsidP="00DF0E22">
            <w:pPr>
              <w:spacing w:line="276" w:lineRule="auto"/>
              <w:ind w:right="1584"/>
              <w:rPr>
                <w:rFonts w:ascii="Times New Roman" w:hAnsi="Times New Roman"/>
                <w:sz w:val="20"/>
                <w:szCs w:val="20"/>
              </w:rPr>
            </w:pPr>
          </w:p>
        </w:tc>
        <w:tc>
          <w:tcPr>
            <w:tcW w:w="1761" w:type="dxa"/>
          </w:tcPr>
          <w:p w14:paraId="16F09FAE" w14:textId="77777777" w:rsidR="00AA5452" w:rsidRPr="0080582A" w:rsidRDefault="00AA5452" w:rsidP="00DF0E22">
            <w:pPr>
              <w:rPr>
                <w:rFonts w:ascii="Times New Roman" w:hAnsi="Times New Roman"/>
                <w:sz w:val="20"/>
                <w:szCs w:val="20"/>
              </w:rPr>
            </w:pPr>
            <w:r w:rsidRPr="0080582A">
              <w:rPr>
                <w:rFonts w:ascii="Times New Roman" w:hAnsi="Times New Roman"/>
                <w:sz w:val="20"/>
                <w:szCs w:val="20"/>
              </w:rPr>
              <w:t>From Root definition</w:t>
            </w:r>
          </w:p>
        </w:tc>
        <w:tc>
          <w:tcPr>
            <w:tcW w:w="5326" w:type="dxa"/>
          </w:tcPr>
          <w:p w14:paraId="282AA004" w14:textId="77777777" w:rsidR="00AA5452" w:rsidRPr="0080582A" w:rsidRDefault="00AA5452" w:rsidP="00DF0E22">
            <w:pPr>
              <w:pStyle w:val="TableParagraph"/>
              <w:spacing w:before="1" w:line="276" w:lineRule="auto"/>
              <w:ind w:left="-107" w:right="-247"/>
              <w:rPr>
                <w:rFonts w:ascii="Times New Roman" w:hAnsi="Times New Roman" w:cs="Times New Roman"/>
                <w:sz w:val="20"/>
                <w:szCs w:val="20"/>
              </w:rPr>
            </w:pPr>
            <w:r w:rsidRPr="0080582A">
              <w:rPr>
                <w:rFonts w:ascii="Times New Roman" w:hAnsi="Times New Roman" w:cs="Times New Roman"/>
                <w:sz w:val="20"/>
                <w:szCs w:val="20"/>
              </w:rPr>
              <w:t xml:space="preserve">The Ministerial Council and its associated committees, the different operational sectors under the Secretariat- General, and the Consultative Commission of the Supreme Council were shown to share the same mandate to study formulate and make policy </w:t>
            </w:r>
            <w:r w:rsidRPr="0080582A">
              <w:rPr>
                <w:rFonts w:ascii="Times New Roman" w:hAnsi="Times New Roman" w:cs="Times New Roman"/>
                <w:w w:val="95"/>
                <w:sz w:val="20"/>
                <w:szCs w:val="20"/>
              </w:rPr>
              <w:t>recommendations</w:t>
            </w:r>
          </w:p>
        </w:tc>
      </w:tr>
      <w:tr w:rsidR="00AA5452" w:rsidRPr="0080582A" w14:paraId="1C707DD2" w14:textId="77777777" w:rsidTr="00DF0E22">
        <w:tc>
          <w:tcPr>
            <w:tcW w:w="4597" w:type="dxa"/>
            <w:gridSpan w:val="2"/>
          </w:tcPr>
          <w:p w14:paraId="4F28DB7A" w14:textId="77777777" w:rsidR="00AA5452" w:rsidRPr="0080582A" w:rsidRDefault="00AA5452" w:rsidP="00DF0E22">
            <w:pPr>
              <w:spacing w:line="276" w:lineRule="auto"/>
              <w:ind w:right="1584"/>
              <w:rPr>
                <w:rFonts w:ascii="Times New Roman" w:hAnsi="Times New Roman"/>
                <w:sz w:val="20"/>
                <w:szCs w:val="20"/>
              </w:rPr>
            </w:pPr>
          </w:p>
          <w:p w14:paraId="6D78C876" w14:textId="77777777" w:rsidR="00AA5452" w:rsidRPr="0080582A" w:rsidRDefault="00AA5452" w:rsidP="00DF0E22">
            <w:pPr>
              <w:spacing w:line="276" w:lineRule="auto"/>
              <w:ind w:right="1584"/>
              <w:rPr>
                <w:rFonts w:ascii="Times New Roman" w:hAnsi="Times New Roman"/>
                <w:sz w:val="20"/>
                <w:szCs w:val="20"/>
              </w:rPr>
            </w:pPr>
          </w:p>
          <w:p w14:paraId="4DAF3B58" w14:textId="77777777" w:rsidR="00AA5452" w:rsidRPr="0080582A" w:rsidRDefault="00AA5452" w:rsidP="00DF0E22">
            <w:pPr>
              <w:spacing w:line="276" w:lineRule="auto"/>
              <w:ind w:right="1584"/>
              <w:rPr>
                <w:rFonts w:ascii="Times New Roman" w:hAnsi="Times New Roman"/>
                <w:sz w:val="20"/>
                <w:szCs w:val="20"/>
              </w:rPr>
            </w:pPr>
            <w:r w:rsidRPr="0080582A">
              <w:rPr>
                <w:rFonts w:ascii="Times New Roman" w:hAnsi="Times New Roman"/>
                <w:sz w:val="20"/>
                <w:szCs w:val="20"/>
              </w:rPr>
              <w:t>Findings from VSM Modelling</w:t>
            </w:r>
          </w:p>
        </w:tc>
        <w:tc>
          <w:tcPr>
            <w:tcW w:w="5326" w:type="dxa"/>
          </w:tcPr>
          <w:p w14:paraId="56848F23" w14:textId="77777777" w:rsidR="00AA5452" w:rsidRPr="0080582A" w:rsidRDefault="00AA5452" w:rsidP="00DF0E22">
            <w:pPr>
              <w:pStyle w:val="TableParagraph"/>
              <w:spacing w:line="276" w:lineRule="auto"/>
              <w:ind w:left="-107" w:right="-535"/>
              <w:rPr>
                <w:rFonts w:ascii="Times New Roman" w:hAnsi="Times New Roman" w:cs="Times New Roman"/>
                <w:sz w:val="20"/>
                <w:szCs w:val="20"/>
              </w:rPr>
            </w:pPr>
            <w:r w:rsidRPr="0080582A">
              <w:rPr>
                <w:rFonts w:ascii="Times New Roman" w:hAnsi="Times New Roman" w:cs="Times New Roman"/>
                <w:sz w:val="20"/>
                <w:szCs w:val="20"/>
              </w:rPr>
              <w:t>The Supreme Council lacks effective</w:t>
            </w:r>
          </w:p>
          <w:p w14:paraId="36740855" w14:textId="77777777" w:rsidR="00AA5452" w:rsidRPr="0080582A" w:rsidRDefault="00AA5452" w:rsidP="00DF0E22">
            <w:pPr>
              <w:pStyle w:val="TableParagraph"/>
              <w:spacing w:line="276" w:lineRule="auto"/>
              <w:ind w:left="-107" w:right="-535"/>
              <w:rPr>
                <w:rFonts w:ascii="Times New Roman" w:hAnsi="Times New Roman" w:cs="Times New Roman"/>
                <w:sz w:val="20"/>
                <w:szCs w:val="20"/>
              </w:rPr>
            </w:pPr>
            <w:r w:rsidRPr="0080582A">
              <w:rPr>
                <w:rFonts w:ascii="Times New Roman" w:hAnsi="Times New Roman" w:cs="Times New Roman"/>
                <w:sz w:val="20"/>
                <w:szCs w:val="20"/>
              </w:rPr>
              <w:t>Variety engineering when it comes to the creation of committees comprising the Consultative Commission of the Supreme Council</w:t>
            </w:r>
          </w:p>
        </w:tc>
      </w:tr>
    </w:tbl>
    <w:p w14:paraId="2297AC12" w14:textId="77777777" w:rsidR="00AA5452" w:rsidRPr="00D6772C" w:rsidRDefault="006C19DF" w:rsidP="006C19DF">
      <w:pPr>
        <w:pStyle w:val="Caption"/>
        <w:rPr>
          <w:rFonts w:ascii="Times New Roman" w:hAnsi="Times New Roman"/>
          <w:sz w:val="24"/>
          <w:szCs w:val="24"/>
        </w:rPr>
      </w:pPr>
      <w:bookmarkStart w:id="325" w:name="_bookmark250"/>
      <w:bookmarkStart w:id="326" w:name="_Toc57096211"/>
      <w:bookmarkEnd w:id="325"/>
      <w:r w:rsidRPr="00D6772C">
        <w:rPr>
          <w:rFonts w:ascii="Times New Roman" w:hAnsi="Times New Roman"/>
          <w:sz w:val="24"/>
          <w:szCs w:val="24"/>
        </w:rPr>
        <w:t xml:space="preserve">Table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7</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Table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2</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Findings SSM, VSM, and SD Analysis and the Evaluation of Conceptual Models with Respect to the Duplication of Responsibilities by the Different Committees</w:t>
      </w:r>
      <w:bookmarkEnd w:id="326"/>
      <w:r w:rsidR="00AA5452" w:rsidRPr="00D6772C">
        <w:rPr>
          <w:rFonts w:ascii="Times New Roman" w:hAnsi="Times New Roman"/>
          <w:sz w:val="24"/>
          <w:szCs w:val="24"/>
        </w:rPr>
        <w:tab/>
      </w:r>
    </w:p>
    <w:p w14:paraId="2FB0ECA8"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These findings from the SSM are supported by the analysis of the results of the VSM modelling</w:t>
      </w:r>
      <w:r w:rsidRPr="00D6772C">
        <w:rPr>
          <w:rFonts w:ascii="Times New Roman" w:hAnsi="Times New Roman" w:cs="Times New Roman"/>
          <w:spacing w:val="-10"/>
        </w:rPr>
        <w:t xml:space="preserve"> </w:t>
      </w:r>
      <w:r w:rsidRPr="00D6772C">
        <w:rPr>
          <w:rFonts w:ascii="Times New Roman" w:hAnsi="Times New Roman" w:cs="Times New Roman"/>
        </w:rPr>
        <w:t>process.</w:t>
      </w:r>
      <w:r w:rsidRPr="00D6772C">
        <w:rPr>
          <w:rFonts w:ascii="Times New Roman" w:hAnsi="Times New Roman" w:cs="Times New Roman"/>
          <w:spacing w:val="-11"/>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suggested</w:t>
      </w:r>
      <w:r w:rsidRPr="00D6772C">
        <w:rPr>
          <w:rFonts w:ascii="Times New Roman" w:hAnsi="Times New Roman" w:cs="Times New Roman"/>
          <w:spacing w:val="-10"/>
        </w:rPr>
        <w:t xml:space="preserve"> </w:t>
      </w:r>
      <w:r w:rsidRPr="00D6772C">
        <w:rPr>
          <w:rFonts w:ascii="Times New Roman" w:hAnsi="Times New Roman" w:cs="Times New Roman"/>
        </w:rPr>
        <w:t>VSM</w:t>
      </w:r>
      <w:r w:rsidRPr="00D6772C">
        <w:rPr>
          <w:rFonts w:ascii="Times New Roman" w:hAnsi="Times New Roman" w:cs="Times New Roman"/>
          <w:spacing w:val="-10"/>
        </w:rPr>
        <w:t xml:space="preserve"> </w:t>
      </w:r>
      <w:r w:rsidRPr="00D6772C">
        <w:rPr>
          <w:rFonts w:ascii="Times New Roman" w:hAnsi="Times New Roman" w:cs="Times New Roman"/>
        </w:rPr>
        <w:t>construction,</w:t>
      </w:r>
      <w:r w:rsidRPr="00D6772C">
        <w:rPr>
          <w:rFonts w:ascii="Times New Roman" w:hAnsi="Times New Roman" w:cs="Times New Roman"/>
          <w:spacing w:val="-8"/>
        </w:rPr>
        <w:t xml:space="preserve"> </w:t>
      </w:r>
      <w:r w:rsidRPr="00D6772C">
        <w:rPr>
          <w:rFonts w:ascii="Times New Roman" w:hAnsi="Times New Roman" w:cs="Times New Roman"/>
        </w:rPr>
        <w:t>it</w:t>
      </w:r>
      <w:r w:rsidRPr="00D6772C">
        <w:rPr>
          <w:rFonts w:ascii="Times New Roman" w:hAnsi="Times New Roman" w:cs="Times New Roman"/>
          <w:spacing w:val="-9"/>
        </w:rPr>
        <w:t xml:space="preserve"> </w:t>
      </w:r>
      <w:r w:rsidRPr="00D6772C">
        <w:rPr>
          <w:rFonts w:ascii="Times New Roman" w:hAnsi="Times New Roman" w:cs="Times New Roman"/>
        </w:rPr>
        <w:t>was</w:t>
      </w:r>
      <w:r w:rsidRPr="00D6772C">
        <w:rPr>
          <w:rFonts w:ascii="Times New Roman" w:hAnsi="Times New Roman" w:cs="Times New Roman"/>
          <w:spacing w:val="-12"/>
        </w:rPr>
        <w:t xml:space="preserve"> </w:t>
      </w:r>
      <w:r w:rsidRPr="00D6772C">
        <w:rPr>
          <w:rFonts w:ascii="Times New Roman" w:hAnsi="Times New Roman" w:cs="Times New Roman"/>
        </w:rPr>
        <w:t>found</w:t>
      </w:r>
      <w:r w:rsidRPr="00D6772C">
        <w:rPr>
          <w:rFonts w:ascii="Times New Roman" w:hAnsi="Times New Roman" w:cs="Times New Roman"/>
          <w:spacing w:val="-10"/>
        </w:rPr>
        <w:t xml:space="preserve"> </w:t>
      </w:r>
      <w:r w:rsidRPr="00D6772C">
        <w:rPr>
          <w:rFonts w:ascii="Times New Roman" w:hAnsi="Times New Roman" w:cs="Times New Roman"/>
        </w:rPr>
        <w:t>that</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Supreme Council</w:t>
      </w:r>
      <w:r w:rsidRPr="00D6772C">
        <w:rPr>
          <w:rFonts w:ascii="Times New Roman" w:hAnsi="Times New Roman" w:cs="Times New Roman"/>
          <w:spacing w:val="-12"/>
        </w:rPr>
        <w:t xml:space="preserve"> </w:t>
      </w:r>
      <w:r w:rsidRPr="00D6772C">
        <w:rPr>
          <w:rFonts w:ascii="Times New Roman" w:hAnsi="Times New Roman" w:cs="Times New Roman"/>
        </w:rPr>
        <w:t>fails</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11"/>
        </w:rPr>
        <w:t xml:space="preserve"> </w:t>
      </w:r>
      <w:r w:rsidRPr="00D6772C">
        <w:rPr>
          <w:rFonts w:ascii="Times New Roman" w:hAnsi="Times New Roman" w:cs="Times New Roman"/>
        </w:rPr>
        <w:t>fully</w:t>
      </w:r>
      <w:r w:rsidRPr="00D6772C">
        <w:rPr>
          <w:rFonts w:ascii="Times New Roman" w:hAnsi="Times New Roman" w:cs="Times New Roman"/>
          <w:spacing w:val="-11"/>
        </w:rPr>
        <w:t xml:space="preserve"> </w:t>
      </w:r>
      <w:r w:rsidRPr="00D6772C">
        <w:rPr>
          <w:rFonts w:ascii="Times New Roman" w:hAnsi="Times New Roman" w:cs="Times New Roman"/>
        </w:rPr>
        <w:t>satisfy</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First</w:t>
      </w:r>
      <w:r w:rsidRPr="00D6772C">
        <w:rPr>
          <w:rFonts w:ascii="Times New Roman" w:hAnsi="Times New Roman" w:cs="Times New Roman"/>
          <w:spacing w:val="-7"/>
        </w:rPr>
        <w:t xml:space="preserve"> </w:t>
      </w:r>
      <w:r w:rsidRPr="00D6772C">
        <w:rPr>
          <w:rFonts w:ascii="Times New Roman" w:hAnsi="Times New Roman" w:cs="Times New Roman"/>
        </w:rPr>
        <w:t>Principle</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Organization.</w:t>
      </w:r>
      <w:r w:rsidRPr="00D6772C">
        <w:rPr>
          <w:rFonts w:ascii="Times New Roman" w:hAnsi="Times New Roman" w:cs="Times New Roman"/>
          <w:spacing w:val="50"/>
        </w:rPr>
        <w:t xml:space="preserve"> </w:t>
      </w:r>
      <w:r w:rsidRPr="00D6772C">
        <w:rPr>
          <w:rFonts w:ascii="Times New Roman" w:hAnsi="Times New Roman" w:cs="Times New Roman"/>
        </w:rPr>
        <w:t>This</w:t>
      </w:r>
      <w:r w:rsidRPr="00D6772C">
        <w:rPr>
          <w:rFonts w:ascii="Times New Roman" w:hAnsi="Times New Roman" w:cs="Times New Roman"/>
          <w:spacing w:val="-8"/>
        </w:rPr>
        <w:t xml:space="preserve"> </w:t>
      </w:r>
      <w:r w:rsidRPr="00D6772C">
        <w:rPr>
          <w:rFonts w:ascii="Times New Roman" w:hAnsi="Times New Roman" w:cs="Times New Roman"/>
        </w:rPr>
        <w:t>is</w:t>
      </w:r>
      <w:r w:rsidRPr="00D6772C">
        <w:rPr>
          <w:rFonts w:ascii="Times New Roman" w:hAnsi="Times New Roman" w:cs="Times New Roman"/>
          <w:spacing w:val="-11"/>
        </w:rPr>
        <w:t xml:space="preserve"> </w:t>
      </w:r>
      <w:r w:rsidRPr="00D6772C">
        <w:rPr>
          <w:rFonts w:ascii="Times New Roman" w:hAnsi="Times New Roman" w:cs="Times New Roman"/>
        </w:rPr>
        <w:t>because</w:t>
      </w:r>
      <w:r w:rsidRPr="00D6772C">
        <w:rPr>
          <w:rFonts w:ascii="Times New Roman" w:hAnsi="Times New Roman" w:cs="Times New Roman"/>
          <w:spacing w:val="-6"/>
        </w:rPr>
        <w:t xml:space="preserve"> </w:t>
      </w:r>
      <w:r w:rsidRPr="00D6772C">
        <w:rPr>
          <w:rFonts w:ascii="Times New Roman" w:hAnsi="Times New Roman" w:cs="Times New Roman"/>
        </w:rPr>
        <w:t>despite its possession of effective mechanisms for variety engineering with respect to the standardisation of economic and political laws of member states, it still lacks</w:t>
      </w:r>
      <w:r w:rsidRPr="00D6772C">
        <w:rPr>
          <w:rFonts w:ascii="Times New Roman" w:hAnsi="Times New Roman" w:cs="Times New Roman"/>
          <w:spacing w:val="-47"/>
        </w:rPr>
        <w:t xml:space="preserve"> </w:t>
      </w:r>
      <w:r w:rsidRPr="00D6772C">
        <w:rPr>
          <w:rFonts w:ascii="Times New Roman" w:hAnsi="Times New Roman" w:cs="Times New Roman"/>
        </w:rPr>
        <w:t>requisite variety</w:t>
      </w:r>
      <w:r w:rsidRPr="00D6772C">
        <w:rPr>
          <w:rFonts w:ascii="Times New Roman" w:hAnsi="Times New Roman" w:cs="Times New Roman"/>
          <w:spacing w:val="-7"/>
        </w:rPr>
        <w:t xml:space="preserve"> </w:t>
      </w:r>
      <w:r w:rsidRPr="00D6772C">
        <w:rPr>
          <w:rFonts w:ascii="Times New Roman" w:hAnsi="Times New Roman" w:cs="Times New Roman"/>
        </w:rPr>
        <w:t>when</w:t>
      </w:r>
      <w:r w:rsidRPr="00D6772C">
        <w:rPr>
          <w:rFonts w:ascii="Times New Roman" w:hAnsi="Times New Roman" w:cs="Times New Roman"/>
          <w:spacing w:val="-7"/>
        </w:rPr>
        <w:t xml:space="preserve"> </w:t>
      </w:r>
      <w:r w:rsidRPr="00D6772C">
        <w:rPr>
          <w:rFonts w:ascii="Times New Roman" w:hAnsi="Times New Roman" w:cs="Times New Roman"/>
        </w:rPr>
        <w:t>it</w:t>
      </w:r>
      <w:r w:rsidRPr="00D6772C">
        <w:rPr>
          <w:rFonts w:ascii="Times New Roman" w:hAnsi="Times New Roman" w:cs="Times New Roman"/>
          <w:spacing w:val="-7"/>
        </w:rPr>
        <w:t xml:space="preserve"> </w:t>
      </w:r>
      <w:r w:rsidRPr="00D6772C">
        <w:rPr>
          <w:rFonts w:ascii="Times New Roman" w:hAnsi="Times New Roman" w:cs="Times New Roman"/>
        </w:rPr>
        <w:t>comes</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dispute</w:t>
      </w:r>
      <w:r w:rsidRPr="00D6772C">
        <w:rPr>
          <w:rFonts w:ascii="Times New Roman" w:hAnsi="Times New Roman" w:cs="Times New Roman"/>
          <w:spacing w:val="-6"/>
        </w:rPr>
        <w:t xml:space="preserve"> </w:t>
      </w:r>
      <w:r w:rsidRPr="00D6772C">
        <w:rPr>
          <w:rFonts w:ascii="Times New Roman" w:hAnsi="Times New Roman" w:cs="Times New Roman"/>
        </w:rPr>
        <w:t>resolution</w:t>
      </w:r>
      <w:r w:rsidRPr="00D6772C">
        <w:rPr>
          <w:rFonts w:ascii="Times New Roman" w:hAnsi="Times New Roman" w:cs="Times New Roman"/>
          <w:spacing w:val="-6"/>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creation</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associated</w:t>
      </w:r>
      <w:r w:rsidRPr="00D6772C">
        <w:rPr>
          <w:rFonts w:ascii="Times New Roman" w:hAnsi="Times New Roman" w:cs="Times New Roman"/>
          <w:spacing w:val="-8"/>
        </w:rPr>
        <w:t xml:space="preserve"> </w:t>
      </w:r>
      <w:r w:rsidRPr="00D6772C">
        <w:rPr>
          <w:rFonts w:ascii="Times New Roman" w:hAnsi="Times New Roman" w:cs="Times New Roman"/>
        </w:rPr>
        <w:t>committees which leads to the duplication of responsibilities. In particular, results of the analysis of the System Ones of the GCC suggest that the Supreme Council lacks effective variety engineering when it comes to the creation of committees comprising the Consultative</w:t>
      </w:r>
      <w:r w:rsidRPr="00D6772C">
        <w:rPr>
          <w:rFonts w:ascii="Times New Roman" w:hAnsi="Times New Roman" w:cs="Times New Roman"/>
          <w:spacing w:val="-11"/>
        </w:rPr>
        <w:t xml:space="preserve"> </w:t>
      </w:r>
      <w:r w:rsidRPr="00D6772C">
        <w:rPr>
          <w:rFonts w:ascii="Times New Roman" w:hAnsi="Times New Roman" w:cs="Times New Roman"/>
        </w:rPr>
        <w:t>Commission</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Supreme</w:t>
      </w:r>
      <w:r w:rsidRPr="00D6772C">
        <w:rPr>
          <w:rFonts w:ascii="Times New Roman" w:hAnsi="Times New Roman" w:cs="Times New Roman"/>
          <w:spacing w:val="-10"/>
        </w:rPr>
        <w:t xml:space="preserve"> </w:t>
      </w:r>
      <w:r w:rsidRPr="00D6772C">
        <w:rPr>
          <w:rFonts w:ascii="Times New Roman" w:hAnsi="Times New Roman" w:cs="Times New Roman"/>
        </w:rPr>
        <w:t>Council</w:t>
      </w:r>
      <w:r w:rsidRPr="00D6772C">
        <w:rPr>
          <w:rFonts w:ascii="Times New Roman" w:hAnsi="Times New Roman" w:cs="Times New Roman"/>
          <w:spacing w:val="-12"/>
        </w:rPr>
        <w:t xml:space="preserve"> </w:t>
      </w:r>
      <w:r w:rsidRPr="00D6772C">
        <w:rPr>
          <w:rFonts w:ascii="Times New Roman" w:hAnsi="Times New Roman" w:cs="Times New Roman"/>
        </w:rPr>
        <w:t>since</w:t>
      </w:r>
      <w:r w:rsidRPr="00D6772C">
        <w:rPr>
          <w:rFonts w:ascii="Times New Roman" w:hAnsi="Times New Roman" w:cs="Times New Roman"/>
          <w:spacing w:val="-9"/>
        </w:rPr>
        <w:t xml:space="preserve"> </w:t>
      </w:r>
      <w:r w:rsidRPr="00D6772C">
        <w:rPr>
          <w:rFonts w:ascii="Times New Roman" w:hAnsi="Times New Roman" w:cs="Times New Roman"/>
        </w:rPr>
        <w:t>they</w:t>
      </w:r>
      <w:r w:rsidRPr="00D6772C">
        <w:rPr>
          <w:rFonts w:ascii="Times New Roman" w:hAnsi="Times New Roman" w:cs="Times New Roman"/>
          <w:spacing w:val="-13"/>
        </w:rPr>
        <w:t xml:space="preserve"> </w:t>
      </w:r>
      <w:r w:rsidRPr="00D6772C">
        <w:rPr>
          <w:rFonts w:ascii="Times New Roman" w:hAnsi="Times New Roman" w:cs="Times New Roman"/>
        </w:rPr>
        <w:t>perform</w:t>
      </w:r>
      <w:r w:rsidRPr="00D6772C">
        <w:rPr>
          <w:rFonts w:ascii="Times New Roman" w:hAnsi="Times New Roman" w:cs="Times New Roman"/>
          <w:spacing w:val="-12"/>
        </w:rPr>
        <w:t xml:space="preserve"> </w:t>
      </w:r>
      <w:r w:rsidRPr="00D6772C">
        <w:rPr>
          <w:rFonts w:ascii="Times New Roman" w:hAnsi="Times New Roman" w:cs="Times New Roman"/>
        </w:rPr>
        <w:t>functions</w:t>
      </w:r>
      <w:r w:rsidRPr="00D6772C">
        <w:rPr>
          <w:rFonts w:ascii="Times New Roman" w:hAnsi="Times New Roman" w:cs="Times New Roman"/>
          <w:spacing w:val="-11"/>
        </w:rPr>
        <w:t xml:space="preserve"> </w:t>
      </w:r>
      <w:r w:rsidRPr="00D6772C">
        <w:rPr>
          <w:rFonts w:ascii="Times New Roman" w:hAnsi="Times New Roman" w:cs="Times New Roman"/>
        </w:rPr>
        <w:t>similar to those carried out by the preparatory and technical committees of the Ministerial Council thereby resulting in the duplication of responsibilities delegated to the</w:t>
      </w:r>
      <w:r w:rsidRPr="00D6772C">
        <w:rPr>
          <w:rFonts w:ascii="Times New Roman" w:hAnsi="Times New Roman" w:cs="Times New Roman"/>
          <w:spacing w:val="-39"/>
        </w:rPr>
        <w:t xml:space="preserve"> </w:t>
      </w:r>
      <w:r w:rsidRPr="00D6772C">
        <w:rPr>
          <w:rFonts w:ascii="Times New Roman" w:hAnsi="Times New Roman" w:cs="Times New Roman"/>
        </w:rPr>
        <w:t>various committees. These findings became the basis for the prescription of activities of System Four of the GCC which are envisaged to guarantee adaptation to the future. One</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these</w:t>
      </w:r>
      <w:r w:rsidRPr="00D6772C">
        <w:rPr>
          <w:rFonts w:ascii="Times New Roman" w:hAnsi="Times New Roman" w:cs="Times New Roman"/>
          <w:spacing w:val="-12"/>
        </w:rPr>
        <w:t xml:space="preserve"> </w:t>
      </w:r>
      <w:r w:rsidRPr="00D6772C">
        <w:rPr>
          <w:rFonts w:ascii="Times New Roman" w:hAnsi="Times New Roman" w:cs="Times New Roman"/>
        </w:rPr>
        <w:t>activities</w:t>
      </w:r>
      <w:r w:rsidRPr="00D6772C">
        <w:rPr>
          <w:rFonts w:ascii="Times New Roman" w:hAnsi="Times New Roman" w:cs="Times New Roman"/>
          <w:spacing w:val="-12"/>
        </w:rPr>
        <w:t xml:space="preserve"> </w:t>
      </w:r>
      <w:r w:rsidRPr="00D6772C">
        <w:rPr>
          <w:rFonts w:ascii="Times New Roman" w:hAnsi="Times New Roman" w:cs="Times New Roman"/>
        </w:rPr>
        <w:t>is</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establishment</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mechanisms</w:t>
      </w:r>
      <w:r w:rsidRPr="00D6772C">
        <w:rPr>
          <w:rFonts w:ascii="Times New Roman" w:hAnsi="Times New Roman" w:cs="Times New Roman"/>
          <w:spacing w:val="-13"/>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processes</w:t>
      </w:r>
      <w:r w:rsidRPr="00D6772C">
        <w:rPr>
          <w:rFonts w:ascii="Times New Roman" w:hAnsi="Times New Roman" w:cs="Times New Roman"/>
          <w:spacing w:val="-14"/>
        </w:rPr>
        <w:t xml:space="preserve"> </w:t>
      </w:r>
      <w:r w:rsidRPr="00D6772C">
        <w:rPr>
          <w:rFonts w:ascii="Times New Roman" w:hAnsi="Times New Roman" w:cs="Times New Roman"/>
        </w:rPr>
        <w:t>to</w:t>
      </w:r>
      <w:r w:rsidRPr="00D6772C">
        <w:rPr>
          <w:rFonts w:ascii="Times New Roman" w:hAnsi="Times New Roman" w:cs="Times New Roman"/>
          <w:spacing w:val="-13"/>
        </w:rPr>
        <w:t xml:space="preserve"> </w:t>
      </w:r>
      <w:r w:rsidRPr="00D6772C">
        <w:rPr>
          <w:rFonts w:ascii="Times New Roman" w:hAnsi="Times New Roman" w:cs="Times New Roman"/>
        </w:rPr>
        <w:t>eliminate a duplicate committee, which is a high priority. In addition, the proposed VSM of the GCC includes the requisite variety of expertise and representation of committee members for the entire GCC (to avoid duplication of function with the associated committees of the Ministerial Council) as a key variety attenuator</w:t>
      </w:r>
      <w:r w:rsidRPr="00D6772C">
        <w:rPr>
          <w:rFonts w:ascii="Times New Roman" w:hAnsi="Times New Roman" w:cs="Times New Roman"/>
          <w:spacing w:val="-22"/>
        </w:rPr>
        <w:t xml:space="preserve"> </w:t>
      </w:r>
      <w:r w:rsidRPr="00D6772C">
        <w:rPr>
          <w:rFonts w:ascii="Times New Roman" w:hAnsi="Times New Roman" w:cs="Times New Roman"/>
        </w:rPr>
        <w:t>from</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higher</w:t>
      </w:r>
      <w:r w:rsidRPr="00D6772C">
        <w:rPr>
          <w:rFonts w:ascii="Times New Roman" w:hAnsi="Times New Roman" w:cs="Times New Roman"/>
          <w:spacing w:val="-18"/>
        </w:rPr>
        <w:t xml:space="preserve"> </w:t>
      </w:r>
      <w:r w:rsidRPr="00D6772C">
        <w:rPr>
          <w:rFonts w:ascii="Times New Roman" w:hAnsi="Times New Roman" w:cs="Times New Roman"/>
        </w:rPr>
        <w:t>variety</w:t>
      </w:r>
      <w:r w:rsidRPr="00D6772C">
        <w:rPr>
          <w:rFonts w:ascii="Times New Roman" w:hAnsi="Times New Roman" w:cs="Times New Roman"/>
          <w:spacing w:val="-18"/>
        </w:rPr>
        <w:t xml:space="preserve"> </w:t>
      </w:r>
      <w:r w:rsidRPr="00D6772C">
        <w:rPr>
          <w:rFonts w:ascii="Times New Roman" w:hAnsi="Times New Roman" w:cs="Times New Roman"/>
        </w:rPr>
        <w:t>bloc</w:t>
      </w:r>
      <w:r w:rsidRPr="00D6772C">
        <w:rPr>
          <w:rFonts w:ascii="Times New Roman" w:hAnsi="Times New Roman" w:cs="Times New Roman"/>
          <w:spacing w:val="-17"/>
        </w:rPr>
        <w:t xml:space="preserve"> </w:t>
      </w:r>
      <w:r w:rsidRPr="00D6772C">
        <w:rPr>
          <w:rFonts w:ascii="Times New Roman" w:hAnsi="Times New Roman" w:cs="Times New Roman"/>
        </w:rPr>
        <w:t>going</w:t>
      </w:r>
      <w:r w:rsidRPr="00D6772C">
        <w:rPr>
          <w:rFonts w:ascii="Times New Roman" w:hAnsi="Times New Roman" w:cs="Times New Roman"/>
          <w:spacing w:val="-19"/>
        </w:rPr>
        <w:t xml:space="preserve"> </w:t>
      </w:r>
      <w:r w:rsidRPr="00D6772C">
        <w:rPr>
          <w:rFonts w:ascii="Times New Roman" w:hAnsi="Times New Roman" w:cs="Times New Roman"/>
        </w:rPr>
        <w:t>to</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lower</w:t>
      </w:r>
      <w:r w:rsidRPr="00D6772C">
        <w:rPr>
          <w:rFonts w:ascii="Times New Roman" w:hAnsi="Times New Roman" w:cs="Times New Roman"/>
          <w:spacing w:val="-18"/>
        </w:rPr>
        <w:t xml:space="preserve"> </w:t>
      </w:r>
      <w:r w:rsidRPr="00D6772C">
        <w:rPr>
          <w:rFonts w:ascii="Times New Roman" w:hAnsi="Times New Roman" w:cs="Times New Roman"/>
        </w:rPr>
        <w:t>variety</w:t>
      </w:r>
      <w:r w:rsidRPr="00D6772C">
        <w:rPr>
          <w:rFonts w:ascii="Times New Roman" w:hAnsi="Times New Roman" w:cs="Times New Roman"/>
          <w:spacing w:val="-20"/>
        </w:rPr>
        <w:t xml:space="preserve"> </w:t>
      </w:r>
      <w:r w:rsidRPr="00D6772C">
        <w:rPr>
          <w:rFonts w:ascii="Times New Roman" w:hAnsi="Times New Roman" w:cs="Times New Roman"/>
        </w:rPr>
        <w:t>bloc</w:t>
      </w:r>
      <w:r w:rsidRPr="00D6772C">
        <w:rPr>
          <w:rFonts w:ascii="Times New Roman" w:hAnsi="Times New Roman" w:cs="Times New Roman"/>
          <w:spacing w:val="-15"/>
        </w:rPr>
        <w:t xml:space="preserve"> </w:t>
      </w:r>
      <w:r w:rsidRPr="00D6772C">
        <w:rPr>
          <w:rFonts w:ascii="Times New Roman" w:hAnsi="Times New Roman" w:cs="Times New Roman"/>
        </w:rPr>
        <w:t>.</w:t>
      </w:r>
    </w:p>
    <w:p w14:paraId="3173B2C3"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All findings indicate that there</w:t>
      </w:r>
      <w:r w:rsidRPr="00D6772C">
        <w:rPr>
          <w:rFonts w:ascii="Times New Roman" w:hAnsi="Times New Roman" w:cs="Times New Roman"/>
          <w:spacing w:val="-4"/>
        </w:rPr>
        <w:t xml:space="preserve"> </w:t>
      </w:r>
      <w:r w:rsidRPr="00D6772C">
        <w:rPr>
          <w:rFonts w:ascii="Times New Roman" w:hAnsi="Times New Roman" w:cs="Times New Roman"/>
        </w:rPr>
        <w:t>is</w:t>
      </w:r>
      <w:r w:rsidRPr="00D6772C">
        <w:rPr>
          <w:rFonts w:ascii="Times New Roman" w:hAnsi="Times New Roman" w:cs="Times New Roman"/>
          <w:spacing w:val="-4"/>
        </w:rPr>
        <w:t xml:space="preserve"> </w:t>
      </w:r>
      <w:r w:rsidRPr="00D6772C">
        <w:rPr>
          <w:rFonts w:ascii="Times New Roman" w:hAnsi="Times New Roman" w:cs="Times New Roman"/>
        </w:rPr>
        <w:t>a</w:t>
      </w:r>
      <w:r w:rsidRPr="00D6772C">
        <w:rPr>
          <w:rFonts w:ascii="Times New Roman" w:hAnsi="Times New Roman" w:cs="Times New Roman"/>
          <w:spacing w:val="-5"/>
        </w:rPr>
        <w:t xml:space="preserve"> </w:t>
      </w:r>
      <w:r w:rsidRPr="00D6772C">
        <w:rPr>
          <w:rFonts w:ascii="Times New Roman" w:hAnsi="Times New Roman" w:cs="Times New Roman"/>
        </w:rPr>
        <w:t>need</w:t>
      </w:r>
      <w:r w:rsidRPr="00D6772C">
        <w:rPr>
          <w:rFonts w:ascii="Times New Roman" w:hAnsi="Times New Roman" w:cs="Times New Roman"/>
          <w:spacing w:val="-5"/>
        </w:rPr>
        <w:t xml:space="preserve"> </w:t>
      </w:r>
      <w:r w:rsidRPr="00D6772C">
        <w:rPr>
          <w:rFonts w:ascii="Times New Roman" w:hAnsi="Times New Roman" w:cs="Times New Roman"/>
        </w:rPr>
        <w:t>to</w:t>
      </w:r>
      <w:r w:rsidRPr="00D6772C">
        <w:rPr>
          <w:rFonts w:ascii="Times New Roman" w:hAnsi="Times New Roman" w:cs="Times New Roman"/>
          <w:spacing w:val="-2"/>
        </w:rPr>
        <w:t xml:space="preserve"> </w:t>
      </w:r>
      <w:r w:rsidRPr="00D6772C">
        <w:rPr>
          <w:rFonts w:ascii="Times New Roman" w:hAnsi="Times New Roman" w:cs="Times New Roman"/>
        </w:rPr>
        <w:t>abolish</w:t>
      </w:r>
      <w:r w:rsidRPr="00D6772C">
        <w:rPr>
          <w:rFonts w:ascii="Times New Roman" w:hAnsi="Times New Roman" w:cs="Times New Roman"/>
          <w:spacing w:val="-4"/>
        </w:rPr>
        <w:t xml:space="preserve"> </w:t>
      </w:r>
      <w:r w:rsidRPr="00D6772C">
        <w:rPr>
          <w:rFonts w:ascii="Times New Roman" w:hAnsi="Times New Roman" w:cs="Times New Roman"/>
        </w:rPr>
        <w:t>duplicate</w:t>
      </w:r>
      <w:r w:rsidRPr="00D6772C">
        <w:rPr>
          <w:rFonts w:ascii="Times New Roman" w:hAnsi="Times New Roman" w:cs="Times New Roman"/>
          <w:spacing w:val="-2"/>
        </w:rPr>
        <w:t xml:space="preserve"> </w:t>
      </w:r>
      <w:r w:rsidRPr="00D6772C">
        <w:rPr>
          <w:rFonts w:ascii="Times New Roman" w:hAnsi="Times New Roman" w:cs="Times New Roman"/>
        </w:rPr>
        <w:t>committees</w:t>
      </w:r>
      <w:r w:rsidRPr="00D6772C">
        <w:rPr>
          <w:rFonts w:ascii="Times New Roman" w:hAnsi="Times New Roman" w:cs="Times New Roman"/>
          <w:spacing w:val="-6"/>
        </w:rPr>
        <w:t xml:space="preserve"> </w:t>
      </w:r>
      <w:r w:rsidRPr="00D6772C">
        <w:rPr>
          <w:rFonts w:ascii="Times New Roman" w:hAnsi="Times New Roman" w:cs="Times New Roman"/>
        </w:rPr>
        <w:t>and subsequently replace them with a permanent committee whose members</w:t>
      </w:r>
      <w:r w:rsidRPr="00D6772C">
        <w:rPr>
          <w:rFonts w:ascii="Times New Roman" w:hAnsi="Times New Roman" w:cs="Times New Roman"/>
          <w:spacing w:val="-12"/>
        </w:rPr>
        <w:t xml:space="preserve"> </w:t>
      </w:r>
      <w:r w:rsidRPr="00D6772C">
        <w:rPr>
          <w:rFonts w:ascii="Times New Roman" w:hAnsi="Times New Roman" w:cs="Times New Roman"/>
        </w:rPr>
        <w:t>are</w:t>
      </w:r>
      <w:r w:rsidRPr="00D6772C">
        <w:rPr>
          <w:rFonts w:ascii="Times New Roman" w:hAnsi="Times New Roman" w:cs="Times New Roman"/>
          <w:spacing w:val="-11"/>
        </w:rPr>
        <w:t xml:space="preserve"> </w:t>
      </w:r>
      <w:r w:rsidRPr="00D6772C">
        <w:rPr>
          <w:rFonts w:ascii="Times New Roman" w:hAnsi="Times New Roman" w:cs="Times New Roman"/>
        </w:rPr>
        <w:t>experts</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who</w:t>
      </w:r>
      <w:r w:rsidRPr="00D6772C">
        <w:rPr>
          <w:rFonts w:ascii="Times New Roman" w:hAnsi="Times New Roman" w:cs="Times New Roman"/>
          <w:spacing w:val="-11"/>
        </w:rPr>
        <w:t xml:space="preserve"> </w:t>
      </w:r>
      <w:r w:rsidRPr="00D6772C">
        <w:rPr>
          <w:rFonts w:ascii="Times New Roman" w:hAnsi="Times New Roman" w:cs="Times New Roman"/>
        </w:rPr>
        <w:t>will</w:t>
      </w:r>
      <w:r w:rsidRPr="00D6772C">
        <w:rPr>
          <w:rFonts w:ascii="Times New Roman" w:hAnsi="Times New Roman" w:cs="Times New Roman"/>
          <w:spacing w:val="-12"/>
        </w:rPr>
        <w:t xml:space="preserve"> </w:t>
      </w:r>
      <w:r w:rsidRPr="00D6772C">
        <w:rPr>
          <w:rFonts w:ascii="Times New Roman" w:hAnsi="Times New Roman" w:cs="Times New Roman"/>
        </w:rPr>
        <w:t>be</w:t>
      </w:r>
      <w:r w:rsidRPr="00D6772C">
        <w:rPr>
          <w:rFonts w:ascii="Times New Roman" w:hAnsi="Times New Roman" w:cs="Times New Roman"/>
          <w:spacing w:val="-11"/>
        </w:rPr>
        <w:t xml:space="preserve"> </w:t>
      </w:r>
      <w:r w:rsidRPr="00D6772C">
        <w:rPr>
          <w:rFonts w:ascii="Times New Roman" w:hAnsi="Times New Roman" w:cs="Times New Roman"/>
        </w:rPr>
        <w:t>truly</w:t>
      </w:r>
      <w:r w:rsidRPr="00D6772C">
        <w:rPr>
          <w:rFonts w:ascii="Times New Roman" w:hAnsi="Times New Roman" w:cs="Times New Roman"/>
          <w:spacing w:val="-14"/>
        </w:rPr>
        <w:t xml:space="preserve"> </w:t>
      </w:r>
      <w:r w:rsidRPr="00D6772C">
        <w:rPr>
          <w:rFonts w:ascii="Times New Roman" w:hAnsi="Times New Roman" w:cs="Times New Roman"/>
        </w:rPr>
        <w:t>representative</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all</w:t>
      </w:r>
      <w:r w:rsidRPr="00D6772C">
        <w:rPr>
          <w:rFonts w:ascii="Times New Roman" w:hAnsi="Times New Roman" w:cs="Times New Roman"/>
          <w:spacing w:val="-13"/>
        </w:rPr>
        <w:t xml:space="preserve"> </w:t>
      </w:r>
      <w:r w:rsidRPr="00D6772C">
        <w:rPr>
          <w:rFonts w:ascii="Times New Roman" w:hAnsi="Times New Roman" w:cs="Times New Roman"/>
        </w:rPr>
        <w:t>GCC</w:t>
      </w:r>
      <w:r w:rsidRPr="00D6772C">
        <w:rPr>
          <w:rFonts w:ascii="Times New Roman" w:hAnsi="Times New Roman" w:cs="Times New Roman"/>
          <w:spacing w:val="-13"/>
        </w:rPr>
        <w:t xml:space="preserve"> </w:t>
      </w:r>
      <w:r w:rsidRPr="00D6772C">
        <w:rPr>
          <w:rFonts w:ascii="Times New Roman" w:hAnsi="Times New Roman" w:cs="Times New Roman"/>
        </w:rPr>
        <w:t>members’</w:t>
      </w:r>
      <w:r w:rsidRPr="00D6772C">
        <w:rPr>
          <w:rFonts w:ascii="Times New Roman" w:hAnsi="Times New Roman" w:cs="Times New Roman"/>
          <w:spacing w:val="-13"/>
        </w:rPr>
        <w:t xml:space="preserve"> </w:t>
      </w:r>
      <w:r w:rsidRPr="00D6772C">
        <w:rPr>
          <w:rFonts w:ascii="Times New Roman" w:hAnsi="Times New Roman" w:cs="Times New Roman"/>
        </w:rPr>
        <w:t>states. This</w:t>
      </w:r>
      <w:r w:rsidRPr="00D6772C">
        <w:rPr>
          <w:rFonts w:ascii="Times New Roman" w:hAnsi="Times New Roman" w:cs="Times New Roman"/>
          <w:spacing w:val="-17"/>
        </w:rPr>
        <w:t xml:space="preserve"> </w:t>
      </w:r>
      <w:r w:rsidRPr="00D6772C">
        <w:rPr>
          <w:rFonts w:ascii="Times New Roman" w:hAnsi="Times New Roman" w:cs="Times New Roman"/>
        </w:rPr>
        <w:t>is</w:t>
      </w:r>
      <w:r w:rsidRPr="00D6772C">
        <w:rPr>
          <w:rFonts w:ascii="Times New Roman" w:hAnsi="Times New Roman" w:cs="Times New Roman"/>
          <w:spacing w:val="-16"/>
        </w:rPr>
        <w:t xml:space="preserve"> </w:t>
      </w:r>
      <w:r w:rsidRPr="00D6772C">
        <w:rPr>
          <w:rFonts w:ascii="Times New Roman" w:hAnsi="Times New Roman" w:cs="Times New Roman"/>
        </w:rPr>
        <w:t>to</w:t>
      </w:r>
      <w:r w:rsidRPr="00D6772C">
        <w:rPr>
          <w:rFonts w:ascii="Times New Roman" w:hAnsi="Times New Roman" w:cs="Times New Roman"/>
          <w:spacing w:val="-14"/>
        </w:rPr>
        <w:t xml:space="preserve"> </w:t>
      </w:r>
      <w:r w:rsidRPr="00D6772C">
        <w:rPr>
          <w:rFonts w:ascii="Times New Roman" w:hAnsi="Times New Roman" w:cs="Times New Roman"/>
        </w:rPr>
        <w:t>enable</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GCC</w:t>
      </w:r>
      <w:r w:rsidRPr="00D6772C">
        <w:rPr>
          <w:rFonts w:ascii="Times New Roman" w:hAnsi="Times New Roman" w:cs="Times New Roman"/>
          <w:spacing w:val="-16"/>
        </w:rPr>
        <w:t xml:space="preserve"> </w:t>
      </w:r>
      <w:r w:rsidRPr="00D6772C">
        <w:rPr>
          <w:rFonts w:ascii="Times New Roman" w:hAnsi="Times New Roman" w:cs="Times New Roman"/>
        </w:rPr>
        <w:t>to</w:t>
      </w:r>
      <w:r w:rsidRPr="00D6772C">
        <w:rPr>
          <w:rFonts w:ascii="Times New Roman" w:hAnsi="Times New Roman" w:cs="Times New Roman"/>
          <w:spacing w:val="-14"/>
        </w:rPr>
        <w:t xml:space="preserve"> </w:t>
      </w:r>
      <w:r w:rsidRPr="00D6772C">
        <w:rPr>
          <w:rFonts w:ascii="Times New Roman" w:hAnsi="Times New Roman" w:cs="Times New Roman"/>
        </w:rPr>
        <w:t>do</w:t>
      </w:r>
      <w:r w:rsidRPr="00D6772C">
        <w:rPr>
          <w:rFonts w:ascii="Times New Roman" w:hAnsi="Times New Roman" w:cs="Times New Roman"/>
          <w:spacing w:val="-16"/>
        </w:rPr>
        <w:t xml:space="preserve"> </w:t>
      </w:r>
      <w:r w:rsidRPr="00D6772C">
        <w:rPr>
          <w:rFonts w:ascii="Times New Roman" w:hAnsi="Times New Roman" w:cs="Times New Roman"/>
        </w:rPr>
        <w:t>what</w:t>
      </w:r>
      <w:r w:rsidRPr="00D6772C">
        <w:rPr>
          <w:rFonts w:ascii="Times New Roman" w:hAnsi="Times New Roman" w:cs="Times New Roman"/>
          <w:spacing w:val="-15"/>
        </w:rPr>
        <w:t xml:space="preserve"> </w:t>
      </w:r>
      <w:r w:rsidRPr="00D6772C">
        <w:rPr>
          <w:rFonts w:ascii="Times New Roman" w:hAnsi="Times New Roman" w:cs="Times New Roman"/>
        </w:rPr>
        <w:t>it</w:t>
      </w:r>
      <w:r w:rsidRPr="00D6772C">
        <w:rPr>
          <w:rFonts w:ascii="Times New Roman" w:hAnsi="Times New Roman" w:cs="Times New Roman"/>
          <w:spacing w:val="-15"/>
        </w:rPr>
        <w:t xml:space="preserve"> </w:t>
      </w:r>
      <w:r w:rsidRPr="00D6772C">
        <w:rPr>
          <w:rFonts w:ascii="Times New Roman" w:hAnsi="Times New Roman" w:cs="Times New Roman"/>
        </w:rPr>
        <w:t>is</w:t>
      </w:r>
      <w:r w:rsidRPr="00D6772C">
        <w:rPr>
          <w:rFonts w:ascii="Times New Roman" w:hAnsi="Times New Roman" w:cs="Times New Roman"/>
          <w:spacing w:val="-16"/>
        </w:rPr>
        <w:t xml:space="preserve"> </w:t>
      </w:r>
      <w:r w:rsidRPr="00D6772C">
        <w:rPr>
          <w:rFonts w:ascii="Times New Roman" w:hAnsi="Times New Roman" w:cs="Times New Roman"/>
        </w:rPr>
        <w:t>required</w:t>
      </w:r>
      <w:r w:rsidRPr="00D6772C">
        <w:rPr>
          <w:rFonts w:ascii="Times New Roman" w:hAnsi="Times New Roman" w:cs="Times New Roman"/>
          <w:spacing w:val="-15"/>
        </w:rPr>
        <w:t xml:space="preserve"> </w:t>
      </w:r>
      <w:r w:rsidRPr="00D6772C">
        <w:rPr>
          <w:rFonts w:ascii="Times New Roman" w:hAnsi="Times New Roman" w:cs="Times New Roman"/>
        </w:rPr>
        <w:t>to</w:t>
      </w:r>
      <w:r w:rsidRPr="00D6772C">
        <w:rPr>
          <w:rFonts w:ascii="Times New Roman" w:hAnsi="Times New Roman" w:cs="Times New Roman"/>
          <w:spacing w:val="-14"/>
        </w:rPr>
        <w:t xml:space="preserve"> </w:t>
      </w:r>
      <w:r w:rsidRPr="00D6772C">
        <w:rPr>
          <w:rFonts w:ascii="Times New Roman" w:hAnsi="Times New Roman" w:cs="Times New Roman"/>
        </w:rPr>
        <w:t>do</w:t>
      </w:r>
      <w:r w:rsidRPr="00D6772C">
        <w:rPr>
          <w:rFonts w:ascii="Times New Roman" w:hAnsi="Times New Roman" w:cs="Times New Roman"/>
          <w:spacing w:val="-17"/>
        </w:rPr>
        <w:t xml:space="preserve"> </w:t>
      </w:r>
      <w:r w:rsidRPr="00D6772C">
        <w:rPr>
          <w:rFonts w:ascii="Times New Roman" w:hAnsi="Times New Roman" w:cs="Times New Roman"/>
        </w:rPr>
        <w:t>more</w:t>
      </w:r>
      <w:r w:rsidRPr="00D6772C">
        <w:rPr>
          <w:rFonts w:ascii="Times New Roman" w:hAnsi="Times New Roman" w:cs="Times New Roman"/>
          <w:spacing w:val="-18"/>
        </w:rPr>
        <w:t xml:space="preserve"> </w:t>
      </w:r>
      <w:r w:rsidRPr="00D6772C">
        <w:rPr>
          <w:rFonts w:ascii="Times New Roman" w:hAnsi="Times New Roman" w:cs="Times New Roman"/>
        </w:rPr>
        <w:t>effectively.</w:t>
      </w:r>
      <w:r w:rsidRPr="00D6772C">
        <w:rPr>
          <w:rFonts w:ascii="Times New Roman" w:hAnsi="Times New Roman" w:cs="Times New Roman"/>
          <w:spacing w:val="36"/>
        </w:rPr>
        <w:t xml:space="preserve"> </w:t>
      </w:r>
    </w:p>
    <w:p w14:paraId="3E9DB27D" w14:textId="77777777" w:rsidR="00AA5452" w:rsidRPr="00D6772C" w:rsidRDefault="00AA5452" w:rsidP="00743D54">
      <w:pPr>
        <w:pStyle w:val="Heading3"/>
        <w:rPr>
          <w:rFonts w:ascii="Times New Roman" w:hAnsi="Times New Roman"/>
          <w:szCs w:val="24"/>
        </w:rPr>
      </w:pPr>
      <w:bookmarkStart w:id="327" w:name="_Toc57021134"/>
      <w:r w:rsidRPr="00D6772C">
        <w:rPr>
          <w:rFonts w:ascii="Times New Roman" w:hAnsi="Times New Roman"/>
          <w:szCs w:val="24"/>
        </w:rPr>
        <w:t>7.3.3 Understaffed General Secretariat Office with Aging and Retiring</w:t>
      </w:r>
      <w:r w:rsidRPr="00D6772C">
        <w:rPr>
          <w:rFonts w:ascii="Times New Roman" w:hAnsi="Times New Roman"/>
          <w:spacing w:val="-9"/>
          <w:szCs w:val="24"/>
        </w:rPr>
        <w:t xml:space="preserve"> </w:t>
      </w:r>
      <w:r w:rsidRPr="00D6772C">
        <w:rPr>
          <w:rFonts w:ascii="Times New Roman" w:hAnsi="Times New Roman"/>
          <w:szCs w:val="24"/>
        </w:rPr>
        <w:t>Employees</w:t>
      </w:r>
      <w:bookmarkEnd w:id="327"/>
    </w:p>
    <w:p w14:paraId="42D54279" w14:textId="77777777" w:rsidR="00AA5452" w:rsidRPr="00D6772C" w:rsidRDefault="00AA5452" w:rsidP="00AA5452">
      <w:pPr>
        <w:pStyle w:val="BodyText"/>
        <w:ind w:right="-7"/>
        <w:jc w:val="both"/>
        <w:rPr>
          <w:rFonts w:ascii="Times New Roman" w:hAnsi="Times New Roman" w:cs="Times New Roman"/>
        </w:rPr>
      </w:pPr>
      <w:r w:rsidRPr="00D6772C">
        <w:rPr>
          <w:rFonts w:ascii="Times New Roman" w:hAnsi="Times New Roman" w:cs="Times New Roman"/>
        </w:rPr>
        <w:t>The VSM</w:t>
      </w:r>
      <w:r w:rsidRPr="00D6772C">
        <w:rPr>
          <w:rFonts w:ascii="Times New Roman" w:hAnsi="Times New Roman" w:cs="Times New Roman"/>
          <w:spacing w:val="-15"/>
        </w:rPr>
        <w:t xml:space="preserve"> </w:t>
      </w:r>
      <w:r w:rsidRPr="00D6772C">
        <w:rPr>
          <w:rFonts w:ascii="Times New Roman" w:hAnsi="Times New Roman" w:cs="Times New Roman"/>
        </w:rPr>
        <w:t>model</w:t>
      </w:r>
      <w:r w:rsidRPr="00D6772C">
        <w:rPr>
          <w:rFonts w:ascii="Times New Roman" w:hAnsi="Times New Roman" w:cs="Times New Roman"/>
          <w:spacing w:val="-16"/>
        </w:rPr>
        <w:t xml:space="preserve"> </w:t>
      </w:r>
      <w:r w:rsidRPr="00D6772C">
        <w:rPr>
          <w:rFonts w:ascii="Times New Roman" w:hAnsi="Times New Roman" w:cs="Times New Roman"/>
        </w:rPr>
        <w:t>from chapter five</w:t>
      </w:r>
      <w:r w:rsidRPr="00D6772C">
        <w:rPr>
          <w:rFonts w:ascii="Times New Roman" w:hAnsi="Times New Roman" w:cs="Times New Roman"/>
          <w:spacing w:val="-11"/>
        </w:rPr>
        <w:t xml:space="preserve"> </w:t>
      </w:r>
      <w:r w:rsidRPr="00D6772C">
        <w:rPr>
          <w:rFonts w:ascii="Times New Roman" w:hAnsi="Times New Roman" w:cs="Times New Roman"/>
        </w:rPr>
        <w:t>revealed</w:t>
      </w:r>
      <w:r w:rsidRPr="00D6772C">
        <w:rPr>
          <w:rFonts w:ascii="Times New Roman" w:hAnsi="Times New Roman" w:cs="Times New Roman"/>
          <w:spacing w:val="-12"/>
        </w:rPr>
        <w:t xml:space="preserve"> </w:t>
      </w:r>
      <w:r w:rsidRPr="00D6772C">
        <w:rPr>
          <w:rFonts w:ascii="Times New Roman" w:hAnsi="Times New Roman" w:cs="Times New Roman"/>
        </w:rPr>
        <w:t>that the operations of the Secretariat-General’s Office attenuate the variety proliferated by</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environment</w:t>
      </w:r>
      <w:r w:rsidRPr="00D6772C">
        <w:rPr>
          <w:rFonts w:ascii="Times New Roman" w:hAnsi="Times New Roman" w:cs="Times New Roman"/>
          <w:spacing w:val="-4"/>
        </w:rPr>
        <w:t xml:space="preserve"> </w:t>
      </w:r>
      <w:r w:rsidRPr="00D6772C">
        <w:rPr>
          <w:rFonts w:ascii="Times New Roman" w:hAnsi="Times New Roman" w:cs="Times New Roman"/>
        </w:rPr>
        <w:t>by</w:t>
      </w:r>
      <w:r w:rsidRPr="00D6772C">
        <w:rPr>
          <w:rFonts w:ascii="Times New Roman" w:hAnsi="Times New Roman" w:cs="Times New Roman"/>
          <w:spacing w:val="-8"/>
        </w:rPr>
        <w:t xml:space="preserve"> </w:t>
      </w:r>
      <w:r w:rsidRPr="00D6772C">
        <w:rPr>
          <w:rFonts w:ascii="Times New Roman" w:hAnsi="Times New Roman" w:cs="Times New Roman"/>
        </w:rPr>
        <w:t>integrating</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different</w:t>
      </w:r>
      <w:r w:rsidRPr="00D6772C">
        <w:rPr>
          <w:rFonts w:ascii="Times New Roman" w:hAnsi="Times New Roman" w:cs="Times New Roman"/>
          <w:spacing w:val="-5"/>
        </w:rPr>
        <w:t xml:space="preserve"> </w:t>
      </w:r>
      <w:r w:rsidRPr="00D6772C">
        <w:rPr>
          <w:rFonts w:ascii="Times New Roman" w:hAnsi="Times New Roman" w:cs="Times New Roman"/>
        </w:rPr>
        <w:t>programmes</w:t>
      </w:r>
      <w:r w:rsidRPr="00D6772C">
        <w:rPr>
          <w:rFonts w:ascii="Times New Roman" w:hAnsi="Times New Roman" w:cs="Times New Roman"/>
          <w:spacing w:val="-6"/>
        </w:rPr>
        <w:t xml:space="preserve"> </w:t>
      </w:r>
      <w:r w:rsidRPr="00D6772C">
        <w:rPr>
          <w:rFonts w:ascii="Times New Roman" w:hAnsi="Times New Roman" w:cs="Times New Roman"/>
        </w:rPr>
        <w:t>for</w:t>
      </w:r>
      <w:r w:rsidRPr="00D6772C">
        <w:rPr>
          <w:rFonts w:ascii="Times New Roman" w:hAnsi="Times New Roman" w:cs="Times New Roman"/>
          <w:spacing w:val="-5"/>
        </w:rPr>
        <w:t xml:space="preserve"> </w:t>
      </w:r>
      <w:r w:rsidRPr="00D6772C">
        <w:rPr>
          <w:rFonts w:ascii="Times New Roman" w:hAnsi="Times New Roman" w:cs="Times New Roman"/>
        </w:rPr>
        <w:t>common</w:t>
      </w:r>
      <w:r w:rsidRPr="00D6772C">
        <w:rPr>
          <w:rFonts w:ascii="Times New Roman" w:hAnsi="Times New Roman" w:cs="Times New Roman"/>
          <w:spacing w:val="-5"/>
        </w:rPr>
        <w:t xml:space="preserve"> </w:t>
      </w:r>
      <w:r w:rsidRPr="00D6772C">
        <w:rPr>
          <w:rFonts w:ascii="Times New Roman" w:hAnsi="Times New Roman" w:cs="Times New Roman"/>
        </w:rPr>
        <w:t>action</w:t>
      </w:r>
      <w:r w:rsidRPr="00D6772C">
        <w:rPr>
          <w:rFonts w:ascii="Times New Roman" w:hAnsi="Times New Roman" w:cs="Times New Roman"/>
          <w:spacing w:val="-5"/>
        </w:rPr>
        <w:t xml:space="preserve"> </w:t>
      </w:r>
      <w:r w:rsidRPr="00D6772C">
        <w:rPr>
          <w:rFonts w:ascii="Times New Roman" w:hAnsi="Times New Roman" w:cs="Times New Roman"/>
        </w:rPr>
        <w:t>by</w:t>
      </w:r>
      <w:r w:rsidRPr="00D6772C">
        <w:rPr>
          <w:rFonts w:ascii="Times New Roman" w:hAnsi="Times New Roman" w:cs="Times New Roman"/>
          <w:spacing w:val="-7"/>
        </w:rPr>
        <w:t xml:space="preserve"> </w:t>
      </w:r>
      <w:r w:rsidRPr="00D6772C">
        <w:rPr>
          <w:rFonts w:ascii="Times New Roman" w:hAnsi="Times New Roman" w:cs="Times New Roman"/>
        </w:rPr>
        <w:t xml:space="preserve">the GCC member states. The management function </w:t>
      </w:r>
      <w:r w:rsidRPr="00D6772C">
        <w:rPr>
          <w:rFonts w:ascii="Times New Roman" w:hAnsi="Times New Roman" w:cs="Times New Roman"/>
          <w:spacing w:val="2"/>
        </w:rPr>
        <w:t xml:space="preserve">of </w:t>
      </w:r>
      <w:r w:rsidRPr="00D6772C">
        <w:rPr>
          <w:rFonts w:ascii="Times New Roman" w:hAnsi="Times New Roman" w:cs="Times New Roman"/>
        </w:rPr>
        <w:t>the Secretariat-General’s Office was found to amplify the variety attenuated by its ‘operations’ through its permanent policy monitoring role and the overseeing of the various administrative and financial regulations of the</w:t>
      </w:r>
      <w:r w:rsidRPr="00D6772C">
        <w:rPr>
          <w:rFonts w:ascii="Times New Roman" w:hAnsi="Times New Roman" w:cs="Times New Roman"/>
          <w:spacing w:val="-1"/>
        </w:rPr>
        <w:t xml:space="preserve"> </w:t>
      </w:r>
      <w:r w:rsidRPr="00D6772C">
        <w:rPr>
          <w:rFonts w:ascii="Times New Roman" w:hAnsi="Times New Roman" w:cs="Times New Roman"/>
        </w:rPr>
        <w:t>GCC.</w:t>
      </w:r>
      <w:bookmarkStart w:id="328" w:name="_bookmark251"/>
      <w:bookmarkEnd w:id="328"/>
      <w:r w:rsidRPr="00D6772C">
        <w:rPr>
          <w:rFonts w:ascii="Times New Roman" w:hAnsi="Times New Roman" w:cs="Times New Roman"/>
        </w:rPr>
        <w:t xml:space="preserve"> It is the staff of the Secretariat-General’s Office who decodes messages of transducers that cross the boundary between the environment and the operations of the</w:t>
      </w:r>
      <w:r w:rsidRPr="00D6772C">
        <w:rPr>
          <w:rFonts w:ascii="Times New Roman" w:hAnsi="Times New Roman" w:cs="Times New Roman"/>
          <w:spacing w:val="-14"/>
        </w:rPr>
        <w:t xml:space="preserve"> </w:t>
      </w:r>
      <w:r w:rsidRPr="00D6772C">
        <w:rPr>
          <w:rFonts w:ascii="Times New Roman" w:hAnsi="Times New Roman" w:cs="Times New Roman"/>
        </w:rPr>
        <w:t>Secretariat-General.</w:t>
      </w:r>
      <w:r w:rsidRPr="00D6772C">
        <w:rPr>
          <w:rFonts w:ascii="Times New Roman" w:hAnsi="Times New Roman" w:cs="Times New Roman"/>
          <w:spacing w:val="-14"/>
        </w:rPr>
        <w:t xml:space="preserve"> </w:t>
      </w:r>
      <w:r w:rsidRPr="00D6772C">
        <w:rPr>
          <w:rFonts w:ascii="Times New Roman" w:hAnsi="Times New Roman" w:cs="Times New Roman"/>
        </w:rPr>
        <w:t>These</w:t>
      </w:r>
      <w:r w:rsidRPr="00D6772C">
        <w:rPr>
          <w:rFonts w:ascii="Times New Roman" w:hAnsi="Times New Roman" w:cs="Times New Roman"/>
          <w:spacing w:val="-14"/>
        </w:rPr>
        <w:t xml:space="preserve"> </w:t>
      </w:r>
      <w:r w:rsidRPr="00D6772C">
        <w:rPr>
          <w:rFonts w:ascii="Times New Roman" w:hAnsi="Times New Roman" w:cs="Times New Roman"/>
        </w:rPr>
        <w:t>transducers</w:t>
      </w:r>
      <w:r w:rsidRPr="00D6772C">
        <w:rPr>
          <w:rFonts w:ascii="Times New Roman" w:hAnsi="Times New Roman" w:cs="Times New Roman"/>
          <w:spacing w:val="-15"/>
        </w:rPr>
        <w:t xml:space="preserve"> </w:t>
      </w:r>
      <w:r w:rsidRPr="00D6772C">
        <w:rPr>
          <w:rFonts w:ascii="Times New Roman" w:hAnsi="Times New Roman" w:cs="Times New Roman"/>
        </w:rPr>
        <w:t>include</w:t>
      </w:r>
      <w:r w:rsidRPr="00D6772C">
        <w:rPr>
          <w:rFonts w:ascii="Times New Roman" w:hAnsi="Times New Roman" w:cs="Times New Roman"/>
          <w:spacing w:val="-14"/>
        </w:rPr>
        <w:t xml:space="preserve"> </w:t>
      </w:r>
      <w:r w:rsidRPr="00D6772C">
        <w:rPr>
          <w:rFonts w:ascii="Times New Roman" w:hAnsi="Times New Roman" w:cs="Times New Roman"/>
        </w:rPr>
        <w:t>economic</w:t>
      </w:r>
      <w:r w:rsidRPr="00D6772C">
        <w:rPr>
          <w:rFonts w:ascii="Times New Roman" w:hAnsi="Times New Roman" w:cs="Times New Roman"/>
          <w:spacing w:val="-14"/>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financial</w:t>
      </w:r>
      <w:r w:rsidRPr="00D6772C">
        <w:rPr>
          <w:rFonts w:ascii="Times New Roman" w:hAnsi="Times New Roman" w:cs="Times New Roman"/>
          <w:spacing w:val="-12"/>
        </w:rPr>
        <w:t xml:space="preserve"> </w:t>
      </w:r>
      <w:r w:rsidRPr="00D6772C">
        <w:rPr>
          <w:rFonts w:ascii="Times New Roman" w:hAnsi="Times New Roman" w:cs="Times New Roman"/>
        </w:rPr>
        <w:t xml:space="preserve">indicators, military intelligence reports, and accomplishment reports of member-states. These </w:t>
      </w:r>
      <w:r w:rsidRPr="00D6772C">
        <w:rPr>
          <w:rFonts w:ascii="Times New Roman" w:hAnsi="Times New Roman" w:cs="Times New Roman"/>
        </w:rPr>
        <w:lastRenderedPageBreak/>
        <w:t>transducers allow staff to turn into policy recommendations, proposals, research studies and draft agenda. The staff decode messages and turn these into press releases, approved proposals, resolutions, agreements and policies, and reports about the GCC that are circulated in the</w:t>
      </w:r>
      <w:r w:rsidRPr="00D6772C">
        <w:rPr>
          <w:rFonts w:ascii="Times New Roman" w:hAnsi="Times New Roman" w:cs="Times New Roman"/>
          <w:spacing w:val="-17"/>
        </w:rPr>
        <w:t xml:space="preserve"> </w:t>
      </w:r>
      <w:r w:rsidRPr="00D6772C">
        <w:rPr>
          <w:rFonts w:ascii="Times New Roman" w:hAnsi="Times New Roman" w:cs="Times New Roman"/>
        </w:rPr>
        <w:t xml:space="preserve">member-states. These transducers must ensure that adequate variety is transmitted (second Principle of Organisation) </w:t>
      </w:r>
      <w:proofErr w:type="gramStart"/>
      <w:r w:rsidRPr="00D6772C">
        <w:rPr>
          <w:rFonts w:ascii="Times New Roman" w:hAnsi="Times New Roman" w:cs="Times New Roman"/>
        </w:rPr>
        <w:t>and also</w:t>
      </w:r>
      <w:proofErr w:type="gramEnd"/>
      <w:r w:rsidRPr="00D6772C">
        <w:rPr>
          <w:rFonts w:ascii="Times New Roman" w:hAnsi="Times New Roman" w:cs="Times New Roman"/>
        </w:rPr>
        <w:t xml:space="preserve"> the coding mechanisms are utilised effectively (Third Principle of Organisation). Both these requirements can only be met by a </w:t>
      </w:r>
      <w:proofErr w:type="gramStart"/>
      <w:r w:rsidRPr="00D6772C">
        <w:rPr>
          <w:rFonts w:ascii="Times New Roman" w:hAnsi="Times New Roman" w:cs="Times New Roman"/>
        </w:rPr>
        <w:t>sufficient</w:t>
      </w:r>
      <w:proofErr w:type="gramEnd"/>
      <w:r w:rsidRPr="00D6772C">
        <w:rPr>
          <w:rFonts w:ascii="Times New Roman" w:hAnsi="Times New Roman" w:cs="Times New Roman"/>
        </w:rPr>
        <w:t xml:space="preserve"> well-trained staff.</w:t>
      </w:r>
    </w:p>
    <w:p w14:paraId="0A63E65D" w14:textId="77777777" w:rsidR="00AA5452" w:rsidRPr="00D6772C" w:rsidRDefault="00AA5452" w:rsidP="00AA5452">
      <w:pPr>
        <w:pStyle w:val="BodyText"/>
        <w:spacing w:before="1"/>
        <w:ind w:right="-7" w:firstLine="720"/>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Secretariat-General’s</w:t>
      </w:r>
      <w:r w:rsidRPr="00D6772C">
        <w:rPr>
          <w:rFonts w:ascii="Times New Roman" w:hAnsi="Times New Roman" w:cs="Times New Roman"/>
          <w:spacing w:val="-9"/>
        </w:rPr>
        <w:t xml:space="preserve"> </w:t>
      </w:r>
      <w:r w:rsidRPr="00D6772C">
        <w:rPr>
          <w:rFonts w:ascii="Times New Roman" w:hAnsi="Times New Roman" w:cs="Times New Roman"/>
        </w:rPr>
        <w:t>Office</w:t>
      </w:r>
      <w:r w:rsidRPr="00D6772C">
        <w:rPr>
          <w:rFonts w:ascii="Times New Roman" w:hAnsi="Times New Roman" w:cs="Times New Roman"/>
          <w:spacing w:val="-7"/>
        </w:rPr>
        <w:t xml:space="preserve"> </w:t>
      </w:r>
      <w:r w:rsidRPr="00D6772C">
        <w:rPr>
          <w:rFonts w:ascii="Times New Roman" w:hAnsi="Times New Roman" w:cs="Times New Roman"/>
        </w:rPr>
        <w:t>possess</w:t>
      </w:r>
      <w:r w:rsidRPr="00D6772C">
        <w:rPr>
          <w:rFonts w:ascii="Times New Roman" w:hAnsi="Times New Roman" w:cs="Times New Roman"/>
          <w:spacing w:val="-10"/>
        </w:rPr>
        <w:t xml:space="preserve"> </w:t>
      </w:r>
      <w:r w:rsidRPr="00D6772C">
        <w:rPr>
          <w:rFonts w:ascii="Times New Roman" w:hAnsi="Times New Roman" w:cs="Times New Roman"/>
        </w:rPr>
        <w:t>most</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system</w:t>
      </w:r>
      <w:r w:rsidRPr="00D6772C">
        <w:rPr>
          <w:rFonts w:ascii="Times New Roman" w:hAnsi="Times New Roman" w:cs="Times New Roman"/>
          <w:spacing w:val="-5"/>
        </w:rPr>
        <w:t xml:space="preserve"> </w:t>
      </w:r>
      <w:r w:rsidRPr="00D6772C">
        <w:rPr>
          <w:rFonts w:ascii="Times New Roman" w:hAnsi="Times New Roman" w:cs="Times New Roman"/>
        </w:rPr>
        <w:t>twos</w:t>
      </w:r>
      <w:r w:rsidRPr="00D6772C">
        <w:rPr>
          <w:rFonts w:ascii="Times New Roman" w:hAnsi="Times New Roman" w:cs="Times New Roman"/>
          <w:spacing w:val="-8"/>
        </w:rPr>
        <w:t xml:space="preserve"> </w:t>
      </w:r>
      <w:r w:rsidRPr="00D6772C">
        <w:rPr>
          <w:rFonts w:ascii="Times New Roman" w:hAnsi="Times New Roman" w:cs="Times New Roman"/>
        </w:rPr>
        <w:t>which are referred to by Beer (1985, p. 66) as “the viable system’s anti-oscillatory device. As shown in Figure 5.16, App B, the Secretariat-General’s Office possess the following anti- oscillatory devices: System Two, A, which is the knowledge of policy monitoring by members of the Office of the Secretary-General; System two, B, which is the knowledge</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prevailing</w:t>
      </w:r>
      <w:r w:rsidRPr="00D6772C">
        <w:rPr>
          <w:rFonts w:ascii="Times New Roman" w:hAnsi="Times New Roman" w:cs="Times New Roman"/>
          <w:spacing w:val="-17"/>
        </w:rPr>
        <w:t xml:space="preserve"> </w:t>
      </w:r>
      <w:r w:rsidRPr="00D6772C">
        <w:rPr>
          <w:rFonts w:ascii="Times New Roman" w:hAnsi="Times New Roman" w:cs="Times New Roman"/>
        </w:rPr>
        <w:t>conditions</w:t>
      </w:r>
      <w:r w:rsidRPr="00D6772C">
        <w:rPr>
          <w:rFonts w:ascii="Times New Roman" w:hAnsi="Times New Roman" w:cs="Times New Roman"/>
          <w:spacing w:val="-19"/>
        </w:rPr>
        <w:t xml:space="preserve"> </w:t>
      </w:r>
      <w:r w:rsidRPr="00D6772C">
        <w:rPr>
          <w:rFonts w:ascii="Times New Roman" w:hAnsi="Times New Roman" w:cs="Times New Roman"/>
        </w:rPr>
        <w:t>in</w:t>
      </w:r>
      <w:r w:rsidRPr="00D6772C">
        <w:rPr>
          <w:rFonts w:ascii="Times New Roman" w:hAnsi="Times New Roman" w:cs="Times New Roman"/>
          <w:spacing w:val="-18"/>
        </w:rPr>
        <w:t xml:space="preserve"> </w:t>
      </w:r>
      <w:r w:rsidRPr="00D6772C">
        <w:rPr>
          <w:rFonts w:ascii="Times New Roman" w:hAnsi="Times New Roman" w:cs="Times New Roman"/>
        </w:rPr>
        <w:t>their</w:t>
      </w:r>
      <w:r w:rsidRPr="00D6772C">
        <w:rPr>
          <w:rFonts w:ascii="Times New Roman" w:hAnsi="Times New Roman" w:cs="Times New Roman"/>
          <w:spacing w:val="-20"/>
        </w:rPr>
        <w:t xml:space="preserve"> </w:t>
      </w:r>
      <w:r w:rsidRPr="00D6772C">
        <w:rPr>
          <w:rFonts w:ascii="Times New Roman" w:hAnsi="Times New Roman" w:cs="Times New Roman"/>
        </w:rPr>
        <w:t>assigned</w:t>
      </w:r>
      <w:r w:rsidRPr="00D6772C">
        <w:rPr>
          <w:rFonts w:ascii="Times New Roman" w:hAnsi="Times New Roman" w:cs="Times New Roman"/>
          <w:spacing w:val="-16"/>
        </w:rPr>
        <w:t xml:space="preserve"> </w:t>
      </w:r>
      <w:r w:rsidRPr="00D6772C">
        <w:rPr>
          <w:rFonts w:ascii="Times New Roman" w:hAnsi="Times New Roman" w:cs="Times New Roman"/>
        </w:rPr>
        <w:t>sectors</w:t>
      </w:r>
      <w:r w:rsidRPr="00D6772C">
        <w:rPr>
          <w:rFonts w:ascii="Times New Roman" w:hAnsi="Times New Roman" w:cs="Times New Roman"/>
          <w:spacing w:val="-17"/>
        </w:rPr>
        <w:t xml:space="preserve"> </w:t>
      </w:r>
      <w:r w:rsidRPr="00D6772C">
        <w:rPr>
          <w:rFonts w:ascii="Times New Roman" w:hAnsi="Times New Roman" w:cs="Times New Roman"/>
        </w:rPr>
        <w:t>by</w:t>
      </w:r>
      <w:r w:rsidRPr="00D6772C">
        <w:rPr>
          <w:rFonts w:ascii="Times New Roman" w:hAnsi="Times New Roman" w:cs="Times New Roman"/>
          <w:spacing w:val="-19"/>
        </w:rPr>
        <w:t xml:space="preserve"> </w:t>
      </w:r>
      <w:r w:rsidRPr="00D6772C">
        <w:rPr>
          <w:rFonts w:ascii="Times New Roman" w:hAnsi="Times New Roman" w:cs="Times New Roman"/>
        </w:rPr>
        <w:t>members</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various operational sectors; and System Two, C, which is standardization of forms and statistics by the administrative</w:t>
      </w:r>
      <w:r w:rsidRPr="00D6772C">
        <w:rPr>
          <w:rFonts w:ascii="Times New Roman" w:hAnsi="Times New Roman" w:cs="Times New Roman"/>
          <w:spacing w:val="-6"/>
        </w:rPr>
        <w:t xml:space="preserve"> </w:t>
      </w:r>
      <w:r w:rsidRPr="00D6772C">
        <w:rPr>
          <w:rFonts w:ascii="Times New Roman" w:hAnsi="Times New Roman" w:cs="Times New Roman"/>
        </w:rPr>
        <w:t>staff.</w:t>
      </w:r>
    </w:p>
    <w:p w14:paraId="35893F6C"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Secretariat</w:t>
      </w:r>
      <w:r w:rsidRPr="00D6772C">
        <w:rPr>
          <w:rFonts w:ascii="Times New Roman" w:hAnsi="Times New Roman" w:cs="Times New Roman"/>
          <w:spacing w:val="-18"/>
        </w:rPr>
        <w:t xml:space="preserve"> </w:t>
      </w:r>
      <w:r w:rsidRPr="00D6772C">
        <w:rPr>
          <w:rFonts w:ascii="Times New Roman" w:hAnsi="Times New Roman" w:cs="Times New Roman"/>
        </w:rPr>
        <w:t>General’ Office</w:t>
      </w:r>
      <w:r w:rsidRPr="00D6772C">
        <w:rPr>
          <w:rFonts w:ascii="Times New Roman" w:hAnsi="Times New Roman" w:cs="Times New Roman"/>
          <w:spacing w:val="-17"/>
        </w:rPr>
        <w:t xml:space="preserve"> </w:t>
      </w:r>
      <w:r w:rsidRPr="00D6772C">
        <w:rPr>
          <w:rFonts w:ascii="Times New Roman" w:hAnsi="Times New Roman" w:cs="Times New Roman"/>
        </w:rPr>
        <w:t>undertakes</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different</w:t>
      </w:r>
      <w:r w:rsidRPr="00D6772C">
        <w:rPr>
          <w:rFonts w:ascii="Times New Roman" w:hAnsi="Times New Roman" w:cs="Times New Roman"/>
          <w:spacing w:val="-13"/>
        </w:rPr>
        <w:t xml:space="preserve"> </w:t>
      </w:r>
      <w:r w:rsidRPr="00D6772C">
        <w:rPr>
          <w:rFonts w:ascii="Times New Roman" w:hAnsi="Times New Roman" w:cs="Times New Roman"/>
        </w:rPr>
        <w:t>supportive management initiatives required to administer the activities of System Two (i.e. the anti-oscillatory devices) which include identifying the required competencies, identifying and assessing potential candidates, and formulating learning and development</w:t>
      </w:r>
      <w:r w:rsidRPr="00D6772C">
        <w:rPr>
          <w:rFonts w:ascii="Times New Roman" w:hAnsi="Times New Roman" w:cs="Times New Roman"/>
          <w:spacing w:val="52"/>
        </w:rPr>
        <w:t xml:space="preserve"> </w:t>
      </w:r>
      <w:r w:rsidRPr="00D6772C">
        <w:rPr>
          <w:rFonts w:ascii="Times New Roman" w:hAnsi="Times New Roman" w:cs="Times New Roman"/>
        </w:rPr>
        <w:t>plan. It is also the</w:t>
      </w:r>
      <w:r w:rsidRPr="00D6772C">
        <w:rPr>
          <w:rFonts w:ascii="Times New Roman" w:hAnsi="Times New Roman" w:cs="Times New Roman"/>
          <w:spacing w:val="-18"/>
        </w:rPr>
        <w:t xml:space="preserve"> </w:t>
      </w:r>
      <w:r w:rsidRPr="00D6772C">
        <w:rPr>
          <w:rFonts w:ascii="Times New Roman" w:hAnsi="Times New Roman" w:cs="Times New Roman"/>
        </w:rPr>
        <w:t>staff</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Secretariat</w:t>
      </w:r>
      <w:r w:rsidRPr="00D6772C">
        <w:rPr>
          <w:rFonts w:ascii="Times New Roman" w:hAnsi="Times New Roman" w:cs="Times New Roman"/>
          <w:spacing w:val="-18"/>
        </w:rPr>
        <w:t xml:space="preserve"> </w:t>
      </w:r>
      <w:r w:rsidRPr="00D6772C">
        <w:rPr>
          <w:rFonts w:ascii="Times New Roman" w:hAnsi="Times New Roman" w:cs="Times New Roman"/>
        </w:rPr>
        <w:t>General’ Office</w:t>
      </w:r>
      <w:r w:rsidRPr="00D6772C">
        <w:rPr>
          <w:rFonts w:ascii="Times New Roman" w:hAnsi="Times New Roman" w:cs="Times New Roman"/>
          <w:spacing w:val="-17"/>
        </w:rPr>
        <w:t xml:space="preserve"> </w:t>
      </w:r>
      <w:r w:rsidRPr="00D6772C">
        <w:rPr>
          <w:rFonts w:ascii="Times New Roman" w:hAnsi="Times New Roman" w:cs="Times New Roman"/>
        </w:rPr>
        <w:t>who</w:t>
      </w:r>
      <w:r w:rsidRPr="00D6772C">
        <w:rPr>
          <w:rFonts w:ascii="Times New Roman" w:hAnsi="Times New Roman" w:cs="Times New Roman"/>
          <w:spacing w:val="-19"/>
        </w:rPr>
        <w:t xml:space="preserve"> </w:t>
      </w:r>
      <w:r w:rsidRPr="00D6772C">
        <w:rPr>
          <w:rFonts w:ascii="Times New Roman" w:hAnsi="Times New Roman" w:cs="Times New Roman"/>
        </w:rPr>
        <w:t>perform</w:t>
      </w:r>
      <w:r w:rsidRPr="00D6772C">
        <w:rPr>
          <w:rFonts w:ascii="Times New Roman" w:hAnsi="Times New Roman" w:cs="Times New Roman"/>
          <w:spacing w:val="-18"/>
        </w:rPr>
        <w:t xml:space="preserve"> </w:t>
      </w:r>
      <w:r w:rsidRPr="00D6772C">
        <w:rPr>
          <w:rFonts w:ascii="Times New Roman" w:hAnsi="Times New Roman" w:cs="Times New Roman"/>
        </w:rPr>
        <w:t>supportive management activities of System Three Star Thus, the Secretariat- General’s Office has been found to successfully regulated GCC operations and management through the effective use of system twos (</w:t>
      </w:r>
      <w:proofErr w:type="spellStart"/>
      <w:r w:rsidRPr="00D6772C">
        <w:rPr>
          <w:rFonts w:ascii="Times New Roman" w:hAnsi="Times New Roman" w:cs="Times New Roman"/>
        </w:rPr>
        <w:t>antioscillatory</w:t>
      </w:r>
      <w:proofErr w:type="spellEnd"/>
      <w:r w:rsidRPr="00D6772C">
        <w:rPr>
          <w:rFonts w:ascii="Times New Roman" w:hAnsi="Times New Roman" w:cs="Times New Roman"/>
        </w:rPr>
        <w:t xml:space="preserve"> activities) and the three-star</w:t>
      </w:r>
      <w:r w:rsidRPr="00D6772C">
        <w:rPr>
          <w:rFonts w:ascii="Times New Roman" w:hAnsi="Times New Roman" w:cs="Times New Roman"/>
          <w:spacing w:val="1"/>
        </w:rPr>
        <w:t xml:space="preserve"> </w:t>
      </w:r>
      <w:r w:rsidRPr="00D6772C">
        <w:rPr>
          <w:rFonts w:ascii="Times New Roman" w:hAnsi="Times New Roman" w:cs="Times New Roman"/>
        </w:rPr>
        <w:t>channels.</w:t>
      </w:r>
    </w:p>
    <w:p w14:paraId="6D52F091" w14:textId="77777777" w:rsidR="00AA5452" w:rsidRPr="00D6772C" w:rsidRDefault="00AA5452" w:rsidP="00AA5452">
      <w:pPr>
        <w:pStyle w:val="BodyText"/>
        <w:ind w:right="-7" w:firstLine="720"/>
        <w:jc w:val="both"/>
        <w:rPr>
          <w:rFonts w:ascii="Times New Roman" w:hAnsi="Times New Roman" w:cs="Times New Roman"/>
        </w:rPr>
      </w:pPr>
    </w:p>
    <w:tbl>
      <w:tblPr>
        <w:tblStyle w:val="TableGrid"/>
        <w:tblW w:w="9923" w:type="dxa"/>
        <w:tblInd w:w="-5" w:type="dxa"/>
        <w:tblLook w:val="04A0" w:firstRow="1" w:lastRow="0" w:firstColumn="1" w:lastColumn="0" w:noHBand="0" w:noVBand="1"/>
      </w:tblPr>
      <w:tblGrid>
        <w:gridCol w:w="1985"/>
        <w:gridCol w:w="1701"/>
        <w:gridCol w:w="6237"/>
      </w:tblGrid>
      <w:tr w:rsidR="00AA5452" w:rsidRPr="00D6772C" w14:paraId="7ECC3BE0" w14:textId="77777777" w:rsidTr="00DF0E22">
        <w:tc>
          <w:tcPr>
            <w:tcW w:w="3686" w:type="dxa"/>
            <w:gridSpan w:val="2"/>
          </w:tcPr>
          <w:p w14:paraId="21E3DED1" w14:textId="77777777" w:rsidR="00AA5452" w:rsidRPr="00D6772C" w:rsidRDefault="00AA5452" w:rsidP="00DF0E22">
            <w:pPr>
              <w:spacing w:after="2"/>
              <w:ind w:right="465"/>
              <w:jc w:val="both"/>
              <w:rPr>
                <w:rFonts w:ascii="Times New Roman" w:hAnsi="Times New Roman"/>
              </w:rPr>
            </w:pPr>
            <w:r w:rsidRPr="00D6772C">
              <w:rPr>
                <w:rFonts w:ascii="Times New Roman" w:hAnsi="Times New Roman"/>
                <w:w w:val="95"/>
              </w:rPr>
              <w:t xml:space="preserve">Problematical </w:t>
            </w:r>
            <w:r w:rsidRPr="00D6772C">
              <w:rPr>
                <w:rFonts w:ascii="Times New Roman" w:hAnsi="Times New Roman"/>
              </w:rPr>
              <w:t>Situation Face by the GCC</w:t>
            </w:r>
          </w:p>
        </w:tc>
        <w:tc>
          <w:tcPr>
            <w:tcW w:w="6237" w:type="dxa"/>
          </w:tcPr>
          <w:p w14:paraId="3DE7C062" w14:textId="77777777" w:rsidR="00AA5452" w:rsidRPr="00D6772C" w:rsidRDefault="00AA5452" w:rsidP="00DF0E22">
            <w:pPr>
              <w:spacing w:after="2"/>
              <w:ind w:right="-110"/>
              <w:jc w:val="both"/>
              <w:rPr>
                <w:rFonts w:ascii="Times New Roman" w:hAnsi="Times New Roman"/>
              </w:rPr>
            </w:pPr>
            <w:r w:rsidRPr="00D6772C">
              <w:rPr>
                <w:rFonts w:ascii="Times New Roman" w:hAnsi="Times New Roman"/>
              </w:rPr>
              <w:t xml:space="preserve">Understaffed general Secretariat genera with aging, </w:t>
            </w:r>
            <w:proofErr w:type="spellStart"/>
            <w:r w:rsidRPr="00D6772C">
              <w:rPr>
                <w:rFonts w:ascii="Times New Roman" w:hAnsi="Times New Roman"/>
              </w:rPr>
              <w:t>retiable</w:t>
            </w:r>
            <w:proofErr w:type="spellEnd"/>
            <w:r w:rsidRPr="00D6772C">
              <w:rPr>
                <w:rFonts w:ascii="Times New Roman" w:hAnsi="Times New Roman"/>
              </w:rPr>
              <w:t xml:space="preserve"> staff</w:t>
            </w:r>
          </w:p>
        </w:tc>
      </w:tr>
      <w:tr w:rsidR="00AA5452" w:rsidRPr="00D6772C" w14:paraId="4B91D625" w14:textId="77777777" w:rsidTr="00DF0E22">
        <w:tc>
          <w:tcPr>
            <w:tcW w:w="1985" w:type="dxa"/>
            <w:vMerge w:val="restart"/>
          </w:tcPr>
          <w:p w14:paraId="7C21FD21" w14:textId="77777777" w:rsidR="00AA5452" w:rsidRPr="00D6772C" w:rsidRDefault="00AA5452" w:rsidP="00DF0E22">
            <w:pPr>
              <w:spacing w:after="2"/>
              <w:ind w:right="33"/>
              <w:jc w:val="both"/>
              <w:rPr>
                <w:rFonts w:ascii="Times New Roman" w:hAnsi="Times New Roman"/>
              </w:rPr>
            </w:pPr>
          </w:p>
          <w:p w14:paraId="3EF8C576" w14:textId="77777777" w:rsidR="00AA5452" w:rsidRPr="00D6772C" w:rsidRDefault="00AA5452" w:rsidP="00DF0E22">
            <w:pPr>
              <w:spacing w:after="2"/>
              <w:ind w:right="33"/>
              <w:jc w:val="both"/>
              <w:rPr>
                <w:rFonts w:ascii="Times New Roman" w:hAnsi="Times New Roman"/>
              </w:rPr>
            </w:pPr>
          </w:p>
          <w:p w14:paraId="68BC1E0D" w14:textId="77777777" w:rsidR="00AA5452" w:rsidRPr="00D6772C" w:rsidRDefault="00AA5452" w:rsidP="00DF0E22">
            <w:pPr>
              <w:spacing w:after="2"/>
              <w:ind w:right="33"/>
              <w:jc w:val="both"/>
              <w:rPr>
                <w:rFonts w:ascii="Times New Roman" w:hAnsi="Times New Roman"/>
              </w:rPr>
            </w:pPr>
            <w:r w:rsidRPr="00D6772C">
              <w:rPr>
                <w:rFonts w:ascii="Times New Roman" w:hAnsi="Times New Roman"/>
              </w:rPr>
              <w:t>Findings from SSM</w:t>
            </w:r>
          </w:p>
        </w:tc>
        <w:tc>
          <w:tcPr>
            <w:tcW w:w="1701" w:type="dxa"/>
          </w:tcPr>
          <w:p w14:paraId="13D9BEEE" w14:textId="77777777" w:rsidR="00AA5452" w:rsidRPr="00D6772C" w:rsidRDefault="00AA5452" w:rsidP="00DF0E22">
            <w:pPr>
              <w:rPr>
                <w:rFonts w:ascii="Times New Roman" w:hAnsi="Times New Roman"/>
              </w:rPr>
            </w:pPr>
            <w:r w:rsidRPr="00D6772C">
              <w:rPr>
                <w:rFonts w:ascii="Times New Roman" w:hAnsi="Times New Roman"/>
              </w:rPr>
              <w:t>from Rich picture</w:t>
            </w:r>
          </w:p>
        </w:tc>
        <w:tc>
          <w:tcPr>
            <w:tcW w:w="6237" w:type="dxa"/>
          </w:tcPr>
          <w:p w14:paraId="237E5AA6" w14:textId="77777777" w:rsidR="00AA5452" w:rsidRPr="00D6772C" w:rsidRDefault="00AA5452" w:rsidP="00DF0E22">
            <w:pPr>
              <w:pStyle w:val="TableParagraph"/>
              <w:tabs>
                <w:tab w:val="left" w:pos="2206"/>
              </w:tabs>
              <w:spacing w:line="199" w:lineRule="exact"/>
              <w:ind w:left="-112" w:right="-419"/>
              <w:jc w:val="both"/>
              <w:rPr>
                <w:rFonts w:ascii="Times New Roman" w:hAnsi="Times New Roman" w:cs="Times New Roman"/>
                <w:sz w:val="24"/>
                <w:szCs w:val="24"/>
              </w:rPr>
            </w:pPr>
            <w:r w:rsidRPr="00D6772C">
              <w:rPr>
                <w:rFonts w:ascii="Times New Roman" w:hAnsi="Times New Roman" w:cs="Times New Roman"/>
                <w:sz w:val="24"/>
                <w:szCs w:val="24"/>
              </w:rPr>
              <w:t xml:space="preserve">Findings highlighted the need for Recruiting more rank and file </w:t>
            </w:r>
          </w:p>
          <w:p w14:paraId="41684FE5" w14:textId="77777777" w:rsidR="00AA5452" w:rsidRPr="00D6772C" w:rsidRDefault="00AA5452" w:rsidP="00DF0E22">
            <w:pPr>
              <w:pStyle w:val="TableParagraph"/>
              <w:tabs>
                <w:tab w:val="left" w:pos="2206"/>
              </w:tabs>
              <w:spacing w:line="199" w:lineRule="exact"/>
              <w:ind w:left="-112" w:right="-419"/>
              <w:jc w:val="both"/>
              <w:rPr>
                <w:rFonts w:ascii="Times New Roman" w:hAnsi="Times New Roman" w:cs="Times New Roman"/>
                <w:sz w:val="24"/>
                <w:szCs w:val="24"/>
              </w:rPr>
            </w:pPr>
            <w:r w:rsidRPr="00D6772C">
              <w:rPr>
                <w:rFonts w:ascii="Times New Roman" w:hAnsi="Times New Roman" w:cs="Times New Roman"/>
                <w:sz w:val="24"/>
                <w:szCs w:val="24"/>
              </w:rPr>
              <w:t xml:space="preserve">employees for then Secretariat- General for the GCC to be able to </w:t>
            </w:r>
          </w:p>
          <w:p w14:paraId="59CDE9DE" w14:textId="77777777" w:rsidR="00AA5452" w:rsidRPr="00D6772C" w:rsidRDefault="00AA5452" w:rsidP="00DF0E22">
            <w:pPr>
              <w:pStyle w:val="TableParagraph"/>
              <w:tabs>
                <w:tab w:val="left" w:pos="2206"/>
              </w:tabs>
              <w:spacing w:line="199" w:lineRule="exact"/>
              <w:ind w:left="-112" w:right="-419"/>
              <w:jc w:val="both"/>
              <w:rPr>
                <w:rFonts w:ascii="Times New Roman" w:hAnsi="Times New Roman" w:cs="Times New Roman"/>
                <w:sz w:val="24"/>
                <w:szCs w:val="24"/>
              </w:rPr>
            </w:pPr>
            <w:r w:rsidRPr="00D6772C">
              <w:rPr>
                <w:rFonts w:ascii="Times New Roman" w:hAnsi="Times New Roman" w:cs="Times New Roman"/>
                <w:sz w:val="24"/>
                <w:szCs w:val="24"/>
              </w:rPr>
              <w:t xml:space="preserve">become a more effective and efficient </w:t>
            </w:r>
            <w:r w:rsidRPr="00D6772C">
              <w:rPr>
                <w:rFonts w:ascii="Times New Roman" w:hAnsi="Times New Roman" w:cs="Times New Roman"/>
                <w:w w:val="95"/>
                <w:sz w:val="24"/>
                <w:szCs w:val="24"/>
              </w:rPr>
              <w:t>organisation</w:t>
            </w:r>
          </w:p>
        </w:tc>
      </w:tr>
      <w:tr w:rsidR="00AA5452" w:rsidRPr="00D6772C" w14:paraId="5F0495E9" w14:textId="77777777" w:rsidTr="00DF0E22">
        <w:tc>
          <w:tcPr>
            <w:tcW w:w="1985" w:type="dxa"/>
            <w:vMerge/>
          </w:tcPr>
          <w:p w14:paraId="34D123E2" w14:textId="77777777" w:rsidR="00AA5452" w:rsidRPr="00D6772C" w:rsidRDefault="00AA5452" w:rsidP="00DF0E22">
            <w:pPr>
              <w:spacing w:after="2"/>
              <w:ind w:right="1584"/>
              <w:jc w:val="both"/>
              <w:rPr>
                <w:rFonts w:ascii="Times New Roman" w:hAnsi="Times New Roman"/>
              </w:rPr>
            </w:pPr>
          </w:p>
        </w:tc>
        <w:tc>
          <w:tcPr>
            <w:tcW w:w="1701" w:type="dxa"/>
          </w:tcPr>
          <w:p w14:paraId="565A51CB" w14:textId="77777777" w:rsidR="00AA5452" w:rsidRPr="00D6772C" w:rsidRDefault="00AA5452" w:rsidP="00DF0E22">
            <w:pPr>
              <w:rPr>
                <w:rFonts w:ascii="Times New Roman" w:hAnsi="Times New Roman"/>
              </w:rPr>
            </w:pPr>
            <w:r w:rsidRPr="00D6772C">
              <w:rPr>
                <w:rFonts w:ascii="Times New Roman" w:hAnsi="Times New Roman"/>
              </w:rPr>
              <w:t>From Root definition</w:t>
            </w:r>
          </w:p>
        </w:tc>
        <w:tc>
          <w:tcPr>
            <w:tcW w:w="6237" w:type="dxa"/>
          </w:tcPr>
          <w:p w14:paraId="6200B787" w14:textId="77777777" w:rsidR="00AA5452" w:rsidRPr="00D6772C" w:rsidRDefault="00AA5452" w:rsidP="00DF0E22">
            <w:pPr>
              <w:pStyle w:val="TableParagraph"/>
              <w:tabs>
                <w:tab w:val="left" w:pos="2206"/>
              </w:tabs>
              <w:spacing w:line="276" w:lineRule="auto"/>
              <w:ind w:left="-112" w:right="-419"/>
              <w:jc w:val="both"/>
              <w:rPr>
                <w:rFonts w:ascii="Times New Roman" w:hAnsi="Times New Roman" w:cs="Times New Roman"/>
                <w:sz w:val="24"/>
                <w:szCs w:val="24"/>
              </w:rPr>
            </w:pPr>
            <w:r w:rsidRPr="00D6772C">
              <w:rPr>
                <w:rFonts w:ascii="Times New Roman" w:hAnsi="Times New Roman" w:cs="Times New Roman"/>
                <w:sz w:val="24"/>
                <w:szCs w:val="24"/>
              </w:rPr>
              <w:t xml:space="preserve">The Secretariat- General is important in regulating the operations </w:t>
            </w:r>
          </w:p>
          <w:p w14:paraId="508DADA1" w14:textId="77777777" w:rsidR="00AA5452" w:rsidRPr="00D6772C" w:rsidRDefault="00AA5452" w:rsidP="00DF0E22">
            <w:pPr>
              <w:pStyle w:val="TableParagraph"/>
              <w:tabs>
                <w:tab w:val="left" w:pos="2206"/>
              </w:tabs>
              <w:spacing w:line="276" w:lineRule="auto"/>
              <w:ind w:left="-112" w:right="-419"/>
              <w:jc w:val="both"/>
              <w:rPr>
                <w:rFonts w:ascii="Times New Roman" w:hAnsi="Times New Roman" w:cs="Times New Roman"/>
                <w:sz w:val="24"/>
                <w:szCs w:val="24"/>
              </w:rPr>
            </w:pPr>
            <w:r w:rsidRPr="00D6772C">
              <w:rPr>
                <w:rFonts w:ascii="Times New Roman" w:hAnsi="Times New Roman" w:cs="Times New Roman"/>
                <w:sz w:val="24"/>
                <w:szCs w:val="24"/>
              </w:rPr>
              <w:t xml:space="preserve">of the GCC. However, the problem of an understaffed General </w:t>
            </w:r>
          </w:p>
          <w:p w14:paraId="664ACF6E" w14:textId="77777777" w:rsidR="00AA5452" w:rsidRPr="00D6772C" w:rsidRDefault="00AA5452" w:rsidP="00DF0E22">
            <w:pPr>
              <w:pStyle w:val="TableParagraph"/>
              <w:tabs>
                <w:tab w:val="left" w:pos="2206"/>
              </w:tabs>
              <w:spacing w:line="276" w:lineRule="auto"/>
              <w:ind w:left="-112" w:right="-419"/>
              <w:jc w:val="both"/>
              <w:rPr>
                <w:rFonts w:ascii="Times New Roman" w:hAnsi="Times New Roman" w:cs="Times New Roman"/>
                <w:sz w:val="24"/>
                <w:szCs w:val="24"/>
              </w:rPr>
            </w:pPr>
            <w:r w:rsidRPr="00D6772C">
              <w:rPr>
                <w:rFonts w:ascii="Times New Roman" w:hAnsi="Times New Roman" w:cs="Times New Roman"/>
                <w:sz w:val="24"/>
                <w:szCs w:val="24"/>
              </w:rPr>
              <w:t xml:space="preserve">Secretariat Office with aging and </w:t>
            </w:r>
            <w:proofErr w:type="spellStart"/>
            <w:r w:rsidRPr="00D6772C">
              <w:rPr>
                <w:rFonts w:ascii="Times New Roman" w:hAnsi="Times New Roman" w:cs="Times New Roman"/>
                <w:sz w:val="24"/>
                <w:szCs w:val="24"/>
              </w:rPr>
              <w:t>retirable</w:t>
            </w:r>
            <w:proofErr w:type="spellEnd"/>
            <w:r w:rsidRPr="00D6772C">
              <w:rPr>
                <w:rFonts w:ascii="Times New Roman" w:hAnsi="Times New Roman" w:cs="Times New Roman"/>
                <w:sz w:val="24"/>
                <w:szCs w:val="24"/>
              </w:rPr>
              <w:t xml:space="preserve"> employees was not identified.</w:t>
            </w:r>
          </w:p>
        </w:tc>
      </w:tr>
      <w:tr w:rsidR="00AA5452" w:rsidRPr="00D6772C" w14:paraId="16BDDEC5" w14:textId="77777777" w:rsidTr="00DF0E22">
        <w:tc>
          <w:tcPr>
            <w:tcW w:w="3686" w:type="dxa"/>
            <w:gridSpan w:val="2"/>
          </w:tcPr>
          <w:p w14:paraId="4DF7FB83" w14:textId="77777777" w:rsidR="00AA5452" w:rsidRPr="00D6772C" w:rsidRDefault="00AA5452" w:rsidP="00DF0E22">
            <w:pPr>
              <w:spacing w:after="2"/>
              <w:ind w:right="1584"/>
              <w:jc w:val="both"/>
              <w:rPr>
                <w:rFonts w:ascii="Times New Roman" w:hAnsi="Times New Roman"/>
              </w:rPr>
            </w:pPr>
            <w:r w:rsidRPr="00D6772C">
              <w:rPr>
                <w:rFonts w:ascii="Times New Roman" w:hAnsi="Times New Roman"/>
              </w:rPr>
              <w:t>Findings from VSM Modelling</w:t>
            </w:r>
          </w:p>
        </w:tc>
        <w:tc>
          <w:tcPr>
            <w:tcW w:w="6237" w:type="dxa"/>
          </w:tcPr>
          <w:p w14:paraId="3D78B1B3" w14:textId="77777777" w:rsidR="00AA5452" w:rsidRPr="00D6772C" w:rsidRDefault="00AA5452" w:rsidP="00DF0E22">
            <w:pPr>
              <w:pStyle w:val="TableParagraph"/>
              <w:tabs>
                <w:tab w:val="left" w:pos="3752"/>
              </w:tabs>
              <w:ind w:left="-112" w:right="-419"/>
              <w:jc w:val="both"/>
              <w:rPr>
                <w:rFonts w:ascii="Times New Roman" w:hAnsi="Times New Roman" w:cs="Times New Roman"/>
                <w:sz w:val="24"/>
                <w:szCs w:val="24"/>
              </w:rPr>
            </w:pPr>
            <w:proofErr w:type="gramStart"/>
            <w:r w:rsidRPr="00D6772C">
              <w:rPr>
                <w:rFonts w:ascii="Times New Roman" w:hAnsi="Times New Roman" w:cs="Times New Roman"/>
                <w:sz w:val="24"/>
                <w:szCs w:val="24"/>
              </w:rPr>
              <w:t>The  Secretariat</w:t>
            </w:r>
            <w:proofErr w:type="gramEnd"/>
            <w:r w:rsidRPr="00D6772C">
              <w:rPr>
                <w:rFonts w:ascii="Times New Roman" w:hAnsi="Times New Roman" w:cs="Times New Roman"/>
                <w:sz w:val="24"/>
                <w:szCs w:val="24"/>
              </w:rPr>
              <w:t xml:space="preserve"> –General does not have requisite variety (First</w:t>
            </w:r>
          </w:p>
          <w:p w14:paraId="5A45E316" w14:textId="77777777" w:rsidR="00AA5452" w:rsidRPr="00D6772C" w:rsidRDefault="00AA5452" w:rsidP="00DF0E22">
            <w:pPr>
              <w:pStyle w:val="TableParagraph"/>
              <w:tabs>
                <w:tab w:val="left" w:pos="3752"/>
              </w:tabs>
              <w:ind w:left="-112" w:right="-419"/>
              <w:jc w:val="both"/>
              <w:rPr>
                <w:rFonts w:ascii="Times New Roman" w:hAnsi="Times New Roman" w:cs="Times New Roman"/>
                <w:sz w:val="24"/>
                <w:szCs w:val="24"/>
              </w:rPr>
            </w:pPr>
            <w:r w:rsidRPr="00D6772C">
              <w:rPr>
                <w:rFonts w:ascii="Times New Roman" w:hAnsi="Times New Roman" w:cs="Times New Roman"/>
                <w:sz w:val="24"/>
                <w:szCs w:val="24"/>
              </w:rPr>
              <w:t xml:space="preserve"> Principle of Organization) in some aspects of its respective operations and </w:t>
            </w:r>
          </w:p>
          <w:p w14:paraId="4625B2A3" w14:textId="77777777" w:rsidR="00AA5452" w:rsidRPr="00D6772C" w:rsidRDefault="00AA5452" w:rsidP="00DF0E22">
            <w:pPr>
              <w:pStyle w:val="TableParagraph"/>
              <w:tabs>
                <w:tab w:val="left" w:pos="3752"/>
              </w:tabs>
              <w:ind w:left="-112" w:right="-419"/>
              <w:jc w:val="both"/>
              <w:rPr>
                <w:rFonts w:ascii="Times New Roman" w:hAnsi="Times New Roman" w:cs="Times New Roman"/>
                <w:sz w:val="24"/>
                <w:szCs w:val="24"/>
              </w:rPr>
            </w:pPr>
            <w:r w:rsidRPr="00D6772C">
              <w:rPr>
                <w:rFonts w:ascii="Times New Roman" w:hAnsi="Times New Roman" w:cs="Times New Roman"/>
                <w:sz w:val="24"/>
                <w:szCs w:val="24"/>
              </w:rPr>
              <w:t xml:space="preserve">management activities, two of the prescribed activities of System </w:t>
            </w:r>
          </w:p>
          <w:p w14:paraId="2F42E36B" w14:textId="77777777" w:rsidR="00AA5452" w:rsidRPr="00D6772C" w:rsidRDefault="00AA5452" w:rsidP="00DF0E22">
            <w:pPr>
              <w:pStyle w:val="TableParagraph"/>
              <w:tabs>
                <w:tab w:val="left" w:pos="3752"/>
              </w:tabs>
              <w:ind w:left="-112" w:right="-419"/>
              <w:jc w:val="both"/>
              <w:rPr>
                <w:rFonts w:ascii="Times New Roman" w:hAnsi="Times New Roman" w:cs="Times New Roman"/>
                <w:sz w:val="24"/>
                <w:szCs w:val="24"/>
              </w:rPr>
            </w:pPr>
            <w:r w:rsidRPr="00D6772C">
              <w:rPr>
                <w:rFonts w:ascii="Times New Roman" w:hAnsi="Times New Roman" w:cs="Times New Roman"/>
                <w:spacing w:val="-4"/>
                <w:sz w:val="24"/>
                <w:szCs w:val="24"/>
              </w:rPr>
              <w:t xml:space="preserve">Four </w:t>
            </w:r>
            <w:r w:rsidRPr="00D6772C">
              <w:rPr>
                <w:rFonts w:ascii="Times New Roman" w:hAnsi="Times New Roman" w:cs="Times New Roman"/>
                <w:sz w:val="24"/>
                <w:szCs w:val="24"/>
              </w:rPr>
              <w:t xml:space="preserve">include the following: </w:t>
            </w:r>
            <w:r w:rsidRPr="00D6772C">
              <w:rPr>
                <w:rFonts w:ascii="Times New Roman" w:hAnsi="Times New Roman" w:cs="Times New Roman"/>
                <w:spacing w:val="-5"/>
                <w:sz w:val="24"/>
                <w:szCs w:val="24"/>
              </w:rPr>
              <w:t xml:space="preserve">(1) </w:t>
            </w:r>
            <w:r w:rsidRPr="00D6772C">
              <w:rPr>
                <w:rFonts w:ascii="Times New Roman" w:hAnsi="Times New Roman" w:cs="Times New Roman"/>
                <w:sz w:val="24"/>
                <w:szCs w:val="24"/>
              </w:rPr>
              <w:t xml:space="preserve">“Hiring more staff for the </w:t>
            </w:r>
          </w:p>
          <w:p w14:paraId="341B4F4C" w14:textId="77777777" w:rsidR="00AA5452" w:rsidRPr="00D6772C" w:rsidRDefault="00AA5452" w:rsidP="00DF0E22">
            <w:pPr>
              <w:pStyle w:val="TableParagraph"/>
              <w:tabs>
                <w:tab w:val="left" w:pos="3752"/>
              </w:tabs>
              <w:ind w:left="-112" w:right="-419"/>
              <w:jc w:val="both"/>
              <w:rPr>
                <w:rFonts w:ascii="Times New Roman" w:hAnsi="Times New Roman" w:cs="Times New Roman"/>
                <w:sz w:val="24"/>
                <w:szCs w:val="24"/>
              </w:rPr>
            </w:pPr>
            <w:r w:rsidRPr="00D6772C">
              <w:rPr>
                <w:rFonts w:ascii="Times New Roman" w:hAnsi="Times New Roman" w:cs="Times New Roman"/>
                <w:sz w:val="24"/>
                <w:szCs w:val="24"/>
              </w:rPr>
              <w:t>Secretariat- General’s Office”;</w:t>
            </w:r>
            <w:r w:rsidRPr="00D6772C">
              <w:rPr>
                <w:rFonts w:ascii="Times New Roman" w:hAnsi="Times New Roman" w:cs="Times New Roman"/>
                <w:spacing w:val="-4"/>
                <w:sz w:val="24"/>
                <w:szCs w:val="24"/>
              </w:rPr>
              <w:t xml:space="preserve"> </w:t>
            </w:r>
            <w:r w:rsidRPr="00D6772C">
              <w:rPr>
                <w:rFonts w:ascii="Times New Roman" w:hAnsi="Times New Roman" w:cs="Times New Roman"/>
                <w:sz w:val="24"/>
                <w:szCs w:val="24"/>
              </w:rPr>
              <w:t>and (2)</w:t>
            </w:r>
            <w:r w:rsidRPr="00D6772C">
              <w:rPr>
                <w:rFonts w:ascii="Times New Roman" w:hAnsi="Times New Roman" w:cs="Times New Roman"/>
                <w:spacing w:val="-10"/>
                <w:sz w:val="24"/>
                <w:szCs w:val="24"/>
              </w:rPr>
              <w:t xml:space="preserve"> </w:t>
            </w:r>
            <w:r w:rsidRPr="00D6772C">
              <w:rPr>
                <w:rFonts w:ascii="Times New Roman" w:hAnsi="Times New Roman" w:cs="Times New Roman"/>
                <w:sz w:val="24"/>
                <w:szCs w:val="24"/>
              </w:rPr>
              <w:t>“Retiring aging</w:t>
            </w:r>
            <w:r w:rsidRPr="00D6772C">
              <w:rPr>
                <w:rFonts w:ascii="Times New Roman" w:hAnsi="Times New Roman" w:cs="Times New Roman"/>
                <w:spacing w:val="-6"/>
                <w:sz w:val="24"/>
                <w:szCs w:val="24"/>
              </w:rPr>
              <w:t xml:space="preserve"> </w:t>
            </w:r>
            <w:r w:rsidRPr="00D6772C">
              <w:rPr>
                <w:rFonts w:ascii="Times New Roman" w:hAnsi="Times New Roman" w:cs="Times New Roman"/>
                <w:sz w:val="24"/>
                <w:szCs w:val="24"/>
              </w:rPr>
              <w:t>staff.”</w:t>
            </w:r>
          </w:p>
        </w:tc>
      </w:tr>
    </w:tbl>
    <w:p w14:paraId="0D17DBF9" w14:textId="77777777" w:rsidR="00AA5452" w:rsidRPr="00D6772C" w:rsidRDefault="006C19DF" w:rsidP="006C19DF">
      <w:pPr>
        <w:pStyle w:val="Caption"/>
        <w:rPr>
          <w:rFonts w:ascii="Times New Roman" w:hAnsi="Times New Roman"/>
          <w:sz w:val="24"/>
          <w:szCs w:val="24"/>
        </w:rPr>
      </w:pPr>
      <w:bookmarkStart w:id="329" w:name="_Toc57096212"/>
      <w:r w:rsidRPr="00D6772C">
        <w:rPr>
          <w:rFonts w:ascii="Times New Roman" w:hAnsi="Times New Roman"/>
          <w:sz w:val="24"/>
          <w:szCs w:val="24"/>
        </w:rPr>
        <w:t xml:space="preserve">Table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7</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Table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3</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Findings SSM, VSM, and SD Analysis and the Evaluation of</w:t>
      </w:r>
      <w:r w:rsidR="00AA5452" w:rsidRPr="00D6772C">
        <w:rPr>
          <w:rFonts w:ascii="Times New Roman" w:hAnsi="Times New Roman"/>
          <w:spacing w:val="-33"/>
          <w:sz w:val="24"/>
          <w:szCs w:val="24"/>
        </w:rPr>
        <w:t xml:space="preserve"> </w:t>
      </w:r>
      <w:r w:rsidR="00AA5452" w:rsidRPr="00D6772C">
        <w:rPr>
          <w:rFonts w:ascii="Times New Roman" w:hAnsi="Times New Roman"/>
          <w:sz w:val="24"/>
          <w:szCs w:val="24"/>
        </w:rPr>
        <w:t xml:space="preserve">Conceptual Models with Respect to the Problem of an Understaffed General Secretariat Office with Aging and </w:t>
      </w:r>
      <w:proofErr w:type="spellStart"/>
      <w:r w:rsidR="00AA5452" w:rsidRPr="00D6772C">
        <w:rPr>
          <w:rFonts w:ascii="Times New Roman" w:hAnsi="Times New Roman"/>
          <w:sz w:val="24"/>
          <w:szCs w:val="24"/>
        </w:rPr>
        <w:t>Retirable</w:t>
      </w:r>
      <w:proofErr w:type="spellEnd"/>
      <w:r w:rsidR="00AA5452" w:rsidRPr="00D6772C">
        <w:rPr>
          <w:rFonts w:ascii="Times New Roman" w:hAnsi="Times New Roman"/>
          <w:sz w:val="24"/>
          <w:szCs w:val="24"/>
        </w:rPr>
        <w:t xml:space="preserve"> Employees</w:t>
      </w:r>
      <w:bookmarkEnd w:id="329"/>
    </w:p>
    <w:p w14:paraId="675E9FF8"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 xml:space="preserve">Table 7.3 shows the summary of these findings. But the analysis of the major area groupings of System Four activities of the GCC shows that effective policy formulation and implementation are heavily anchored on the quality of GCC’s workforce. The Office of the Secretariat –General does not have an equation of variety (First Principle of Organization) in some aspects of its respective operations and management activities. In particular, although the Office of the Secretariat-General has been found to fully satisfy the First Axiom of Management which posits that “the sum of horizontal variety disposed by all the operational elements EQUALS the sum of vertical variety disposed on the six vertical components of corporate </w:t>
      </w:r>
      <w:r w:rsidRPr="00D6772C">
        <w:rPr>
          <w:rFonts w:ascii="Times New Roman" w:hAnsi="Times New Roman" w:cs="Times New Roman"/>
        </w:rPr>
        <w:lastRenderedPageBreak/>
        <w:t>cohesion” (Beer, 1985, p. 84), it nevertheless failed to satisfy the First and Fourth Principles of Organization due to its lack of requisite variety in terms of human resources since its operations and management are hampered by an understaffed workforce</w:t>
      </w:r>
    </w:p>
    <w:p w14:paraId="342BD5FF" w14:textId="77777777" w:rsidR="00AA5452" w:rsidRPr="00D6772C" w:rsidRDefault="00AA5452" w:rsidP="00743D54">
      <w:pPr>
        <w:pStyle w:val="Heading3"/>
        <w:rPr>
          <w:rFonts w:ascii="Times New Roman" w:hAnsi="Times New Roman"/>
          <w:szCs w:val="24"/>
        </w:rPr>
      </w:pPr>
      <w:bookmarkStart w:id="330" w:name="_Toc57021135"/>
      <w:r w:rsidRPr="00D6772C">
        <w:rPr>
          <w:rFonts w:ascii="Times New Roman" w:hAnsi="Times New Roman"/>
          <w:szCs w:val="24"/>
        </w:rPr>
        <w:t>7.3.4 Progress of Dispute</w:t>
      </w:r>
      <w:r w:rsidRPr="00D6772C">
        <w:rPr>
          <w:rFonts w:ascii="Times New Roman" w:hAnsi="Times New Roman"/>
          <w:spacing w:val="-3"/>
          <w:szCs w:val="24"/>
        </w:rPr>
        <w:t xml:space="preserve"> </w:t>
      </w:r>
      <w:r w:rsidRPr="00D6772C">
        <w:rPr>
          <w:rFonts w:ascii="Times New Roman" w:hAnsi="Times New Roman"/>
          <w:szCs w:val="24"/>
        </w:rPr>
        <w:t>Resolution</w:t>
      </w:r>
      <w:bookmarkEnd w:id="330"/>
    </w:p>
    <w:p w14:paraId="10BD5681" w14:textId="77777777" w:rsidR="00AA5452" w:rsidRPr="00D6772C" w:rsidRDefault="00AA5452" w:rsidP="00AA5452">
      <w:pPr>
        <w:pStyle w:val="BodyText"/>
        <w:ind w:right="-7"/>
        <w:jc w:val="both"/>
        <w:rPr>
          <w:rFonts w:ascii="Times New Roman" w:hAnsi="Times New Roman" w:cs="Times New Roman"/>
        </w:rPr>
      </w:pPr>
      <w:r w:rsidRPr="00D6772C">
        <w:rPr>
          <w:rFonts w:ascii="Times New Roman" w:hAnsi="Times New Roman" w:cs="Times New Roman"/>
        </w:rPr>
        <w:t>It has been found that the progress of dispute resolution was attributable to the issue of nationalism and sovereignty of each member state; and the lack of a supranational tool. Table 7.4 presents the summary of findings from the SSM and VSM analysis with respect to the slow progress of dispute</w:t>
      </w:r>
      <w:r w:rsidRPr="00D6772C">
        <w:rPr>
          <w:rFonts w:ascii="Times New Roman" w:hAnsi="Times New Roman" w:cs="Times New Roman"/>
          <w:spacing w:val="-9"/>
        </w:rPr>
        <w:t xml:space="preserve"> </w:t>
      </w:r>
      <w:r w:rsidRPr="00D6772C">
        <w:rPr>
          <w:rFonts w:ascii="Times New Roman" w:hAnsi="Times New Roman" w:cs="Times New Roman"/>
        </w:rPr>
        <w:t>resolution.</w:t>
      </w:r>
    </w:p>
    <w:p w14:paraId="4AAC558D"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Findings</w:t>
      </w:r>
      <w:r w:rsidRPr="00D6772C">
        <w:rPr>
          <w:rFonts w:ascii="Times New Roman" w:hAnsi="Times New Roman" w:cs="Times New Roman"/>
          <w:spacing w:val="-14"/>
        </w:rPr>
        <w:t xml:space="preserve"> </w:t>
      </w:r>
      <w:r w:rsidRPr="00D6772C">
        <w:rPr>
          <w:rFonts w:ascii="Times New Roman" w:hAnsi="Times New Roman" w:cs="Times New Roman"/>
        </w:rPr>
        <w:t>from</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analysis</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secondary</w:t>
      </w:r>
      <w:r w:rsidRPr="00D6772C">
        <w:rPr>
          <w:rFonts w:ascii="Times New Roman" w:hAnsi="Times New Roman" w:cs="Times New Roman"/>
          <w:spacing w:val="-16"/>
        </w:rPr>
        <w:t xml:space="preserve"> </w:t>
      </w:r>
      <w:r w:rsidRPr="00D6772C">
        <w:rPr>
          <w:rFonts w:ascii="Times New Roman" w:hAnsi="Times New Roman" w:cs="Times New Roman"/>
        </w:rPr>
        <w:t>data</w:t>
      </w:r>
      <w:r w:rsidRPr="00D6772C">
        <w:rPr>
          <w:rFonts w:ascii="Times New Roman" w:hAnsi="Times New Roman" w:cs="Times New Roman"/>
          <w:spacing w:val="-16"/>
        </w:rPr>
        <w:t xml:space="preserve"> </w:t>
      </w:r>
      <w:r w:rsidRPr="00D6772C">
        <w:rPr>
          <w:rFonts w:ascii="Times New Roman" w:hAnsi="Times New Roman" w:cs="Times New Roman"/>
        </w:rPr>
        <w:t>indicate</w:t>
      </w:r>
      <w:r w:rsidRPr="00D6772C">
        <w:rPr>
          <w:rFonts w:ascii="Times New Roman" w:hAnsi="Times New Roman" w:cs="Times New Roman"/>
          <w:spacing w:val="-15"/>
        </w:rPr>
        <w:t xml:space="preserve"> </w:t>
      </w:r>
      <w:r w:rsidRPr="00D6772C">
        <w:rPr>
          <w:rFonts w:ascii="Times New Roman" w:hAnsi="Times New Roman" w:cs="Times New Roman"/>
        </w:rPr>
        <w:t>that</w:t>
      </w:r>
      <w:r w:rsidRPr="00D6772C">
        <w:rPr>
          <w:rFonts w:ascii="Times New Roman" w:hAnsi="Times New Roman" w:cs="Times New Roman"/>
          <w:spacing w:val="-13"/>
        </w:rPr>
        <w:t xml:space="preserve"> </w:t>
      </w:r>
      <w:r w:rsidRPr="00D6772C">
        <w:rPr>
          <w:rFonts w:ascii="Times New Roman" w:hAnsi="Times New Roman" w:cs="Times New Roman"/>
        </w:rPr>
        <w:t>this problem is a key organisational problem of the GCC that hampers the attainment of political integration, as well as of regional peace and security. The slow progress is attributable to the provisions in the GCC Charter regarding the rules of procedures of the Commission for the Settlement of Disputes.</w:t>
      </w:r>
      <w:r w:rsidRPr="00D6772C">
        <w:rPr>
          <w:rFonts w:ascii="Times New Roman" w:hAnsi="Times New Roman" w:cs="Times New Roman"/>
          <w:spacing w:val="-11"/>
        </w:rPr>
        <w:t xml:space="preserve"> </w:t>
      </w:r>
      <w:r w:rsidRPr="00D6772C">
        <w:rPr>
          <w:rFonts w:ascii="Times New Roman" w:hAnsi="Times New Roman" w:cs="Times New Roman"/>
        </w:rPr>
        <w:t>For</w:t>
      </w:r>
      <w:r w:rsidRPr="00D6772C">
        <w:rPr>
          <w:rFonts w:ascii="Times New Roman" w:hAnsi="Times New Roman" w:cs="Times New Roman"/>
          <w:spacing w:val="-8"/>
        </w:rPr>
        <w:t xml:space="preserve"> </w:t>
      </w:r>
      <w:r w:rsidRPr="00D6772C">
        <w:rPr>
          <w:rFonts w:ascii="Times New Roman" w:hAnsi="Times New Roman" w:cs="Times New Roman"/>
        </w:rPr>
        <w:t>instance,</w:t>
      </w:r>
      <w:r w:rsidRPr="00D6772C">
        <w:rPr>
          <w:rFonts w:ascii="Times New Roman" w:hAnsi="Times New Roman" w:cs="Times New Roman"/>
          <w:spacing w:val="-10"/>
        </w:rPr>
        <w:t xml:space="preserve"> </w:t>
      </w:r>
      <w:r w:rsidRPr="00D6772C">
        <w:rPr>
          <w:rFonts w:ascii="Times New Roman" w:hAnsi="Times New Roman" w:cs="Times New Roman"/>
        </w:rPr>
        <w:t>Article</w:t>
      </w:r>
      <w:r w:rsidRPr="00D6772C">
        <w:rPr>
          <w:rFonts w:ascii="Times New Roman" w:hAnsi="Times New Roman" w:cs="Times New Roman"/>
          <w:spacing w:val="-7"/>
        </w:rPr>
        <w:t xml:space="preserve"> </w:t>
      </w:r>
      <w:r w:rsidRPr="00D6772C">
        <w:rPr>
          <w:rFonts w:ascii="Times New Roman" w:hAnsi="Times New Roman" w:cs="Times New Roman"/>
        </w:rPr>
        <w:t>Five</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“Rules</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Procedures</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Commission</w:t>
      </w:r>
      <w:r w:rsidRPr="00D6772C">
        <w:rPr>
          <w:rFonts w:ascii="Times New Roman" w:hAnsi="Times New Roman" w:cs="Times New Roman"/>
          <w:spacing w:val="-9"/>
        </w:rPr>
        <w:t xml:space="preserve"> </w:t>
      </w:r>
      <w:r w:rsidRPr="00D6772C">
        <w:rPr>
          <w:rFonts w:ascii="Times New Roman" w:hAnsi="Times New Roman" w:cs="Times New Roman"/>
        </w:rPr>
        <w:t>for the Settlement of Disputes” (1981) which delves on the mechanisms pertaining to the Commission’s meetings and internal procedures, stipulate that the meeting of the Commission is deemed valid only if all the members are present. In addition, recommendations made by the commission will then be submitted to the Supreme Council</w:t>
      </w:r>
      <w:r w:rsidRPr="00D6772C">
        <w:rPr>
          <w:rFonts w:ascii="Times New Roman" w:hAnsi="Times New Roman" w:cs="Times New Roman"/>
          <w:spacing w:val="-19"/>
        </w:rPr>
        <w:t xml:space="preserve"> </w:t>
      </w:r>
      <w:r w:rsidRPr="00D6772C">
        <w:rPr>
          <w:rFonts w:ascii="Times New Roman" w:hAnsi="Times New Roman" w:cs="Times New Roman"/>
        </w:rPr>
        <w:t>for</w:t>
      </w:r>
      <w:r w:rsidRPr="00D6772C">
        <w:rPr>
          <w:rFonts w:ascii="Times New Roman" w:hAnsi="Times New Roman" w:cs="Times New Roman"/>
          <w:spacing w:val="-16"/>
        </w:rPr>
        <w:t xml:space="preserve"> </w:t>
      </w:r>
      <w:r w:rsidRPr="00D6772C">
        <w:rPr>
          <w:rFonts w:ascii="Times New Roman" w:hAnsi="Times New Roman" w:cs="Times New Roman"/>
        </w:rPr>
        <w:t>approval.</w:t>
      </w:r>
      <w:r w:rsidRPr="00D6772C">
        <w:rPr>
          <w:rFonts w:ascii="Times New Roman" w:hAnsi="Times New Roman" w:cs="Times New Roman"/>
          <w:spacing w:val="37"/>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Supreme</w:t>
      </w:r>
      <w:r w:rsidRPr="00D6772C">
        <w:rPr>
          <w:rFonts w:ascii="Times New Roman" w:hAnsi="Times New Roman" w:cs="Times New Roman"/>
          <w:spacing w:val="-15"/>
        </w:rPr>
        <w:t xml:space="preserve"> </w:t>
      </w:r>
      <w:r w:rsidRPr="00D6772C">
        <w:rPr>
          <w:rFonts w:ascii="Times New Roman" w:hAnsi="Times New Roman" w:cs="Times New Roman"/>
        </w:rPr>
        <w:t>Council</w:t>
      </w:r>
      <w:r w:rsidRPr="00D6772C">
        <w:rPr>
          <w:rFonts w:ascii="Times New Roman" w:hAnsi="Times New Roman" w:cs="Times New Roman"/>
          <w:spacing w:val="-16"/>
        </w:rPr>
        <w:t xml:space="preserve"> </w:t>
      </w:r>
      <w:r w:rsidRPr="00D6772C">
        <w:rPr>
          <w:rFonts w:ascii="Times New Roman" w:hAnsi="Times New Roman" w:cs="Times New Roman"/>
        </w:rPr>
        <w:t>also</w:t>
      </w:r>
      <w:r w:rsidRPr="00D6772C">
        <w:rPr>
          <w:rFonts w:ascii="Times New Roman" w:hAnsi="Times New Roman" w:cs="Times New Roman"/>
          <w:spacing w:val="-15"/>
        </w:rPr>
        <w:t xml:space="preserve"> </w:t>
      </w:r>
      <w:r w:rsidRPr="00D6772C">
        <w:rPr>
          <w:rFonts w:ascii="Times New Roman" w:hAnsi="Times New Roman" w:cs="Times New Roman"/>
        </w:rPr>
        <w:t>has</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mandate</w:t>
      </w:r>
      <w:r w:rsidRPr="00D6772C">
        <w:rPr>
          <w:rFonts w:ascii="Times New Roman" w:hAnsi="Times New Roman" w:cs="Times New Roman"/>
          <w:spacing w:val="-15"/>
        </w:rPr>
        <w:t xml:space="preserve"> </w:t>
      </w:r>
      <w:r w:rsidRPr="00D6772C">
        <w:rPr>
          <w:rFonts w:ascii="Times New Roman" w:hAnsi="Times New Roman" w:cs="Times New Roman"/>
        </w:rPr>
        <w:t>to</w:t>
      </w:r>
      <w:r w:rsidRPr="00D6772C">
        <w:rPr>
          <w:rFonts w:ascii="Times New Roman" w:hAnsi="Times New Roman" w:cs="Times New Roman"/>
          <w:spacing w:val="-17"/>
        </w:rPr>
        <w:t xml:space="preserve"> </w:t>
      </w:r>
      <w:r w:rsidRPr="00D6772C">
        <w:rPr>
          <w:rFonts w:ascii="Times New Roman" w:hAnsi="Times New Roman" w:cs="Times New Roman"/>
        </w:rPr>
        <w:t>undertake</w:t>
      </w:r>
      <w:r w:rsidRPr="00D6772C">
        <w:rPr>
          <w:rFonts w:ascii="Times New Roman" w:hAnsi="Times New Roman" w:cs="Times New Roman"/>
          <w:spacing w:val="-15"/>
        </w:rPr>
        <w:t xml:space="preserve"> </w:t>
      </w:r>
      <w:r w:rsidRPr="00D6772C">
        <w:rPr>
          <w:rFonts w:ascii="Times New Roman" w:hAnsi="Times New Roman" w:cs="Times New Roman"/>
        </w:rPr>
        <w:t>interim action when needed pending the submission of the final recommendations of the commission. However, the Supreme Council convenes only once a year. As a result, there is a slow progress of dispute resolution.</w:t>
      </w:r>
    </w:p>
    <w:p w14:paraId="505ACF06" w14:textId="77777777" w:rsidR="00AA5452" w:rsidRPr="00D6772C" w:rsidRDefault="00AA5452" w:rsidP="00AA5452">
      <w:pPr>
        <w:pStyle w:val="BodyText"/>
        <w:spacing w:before="1"/>
        <w:ind w:right="-7"/>
        <w:jc w:val="both"/>
        <w:rPr>
          <w:rFonts w:ascii="Times New Roman" w:hAnsi="Times New Roman" w:cs="Times New Roman"/>
        </w:rPr>
      </w:pPr>
      <w:r w:rsidRPr="00D6772C">
        <w:rPr>
          <w:rFonts w:ascii="Times New Roman" w:hAnsi="Times New Roman" w:cs="Times New Roman"/>
        </w:rPr>
        <w:t xml:space="preserve">The VSM indicates that the Supreme Council lacks effective variety engineering since it does not have any kind of authorization that can demand compliance of member states. In addition, it has been found that the Commission for the Settlement of Disputes is only formed at an ad-hoc basis and at the behest of the members of the Supreme Council. In this case, the requisite variety of disputes to be resolved is not attained. In terms of the resource bargain, the Supreme Council does not grant autonomy to the Commission for the Settlement and therefore facilitates a resource bargain by unilateral edict </w:t>
      </w:r>
    </w:p>
    <w:p w14:paraId="46C4F9FD" w14:textId="77777777" w:rsidR="00AA5452" w:rsidRPr="00D6772C" w:rsidRDefault="00AA5452" w:rsidP="00AA5452">
      <w:pPr>
        <w:pStyle w:val="BodyText"/>
        <w:spacing w:before="1"/>
        <w:ind w:right="-7"/>
        <w:jc w:val="both"/>
        <w:rPr>
          <w:rFonts w:ascii="Times New Roman" w:hAnsi="Times New Roman" w:cs="Times New Roman"/>
        </w:rPr>
      </w:pPr>
    </w:p>
    <w:tbl>
      <w:tblPr>
        <w:tblStyle w:val="TableGrid"/>
        <w:tblW w:w="9234" w:type="dxa"/>
        <w:tblInd w:w="400" w:type="dxa"/>
        <w:tblLook w:val="04A0" w:firstRow="1" w:lastRow="0" w:firstColumn="1" w:lastColumn="0" w:noHBand="0" w:noVBand="1"/>
      </w:tblPr>
      <w:tblGrid>
        <w:gridCol w:w="1863"/>
        <w:gridCol w:w="1556"/>
        <w:gridCol w:w="5815"/>
      </w:tblGrid>
      <w:tr w:rsidR="00AA5452" w:rsidRPr="00D6772C" w14:paraId="51BA058E" w14:textId="77777777" w:rsidTr="00116E4F">
        <w:tc>
          <w:tcPr>
            <w:tcW w:w="3419" w:type="dxa"/>
            <w:gridSpan w:val="2"/>
          </w:tcPr>
          <w:p w14:paraId="0DB72C77" w14:textId="77777777" w:rsidR="00AA5452" w:rsidRPr="00D6772C" w:rsidRDefault="00AA5452" w:rsidP="00DF0E22">
            <w:pPr>
              <w:spacing w:after="2"/>
              <w:ind w:right="465"/>
              <w:jc w:val="both"/>
              <w:rPr>
                <w:rFonts w:ascii="Times New Roman" w:hAnsi="Times New Roman"/>
              </w:rPr>
            </w:pPr>
            <w:r w:rsidRPr="00D6772C">
              <w:rPr>
                <w:rFonts w:ascii="Times New Roman" w:hAnsi="Times New Roman"/>
                <w:w w:val="95"/>
              </w:rPr>
              <w:t xml:space="preserve">Problematical </w:t>
            </w:r>
            <w:r w:rsidRPr="00D6772C">
              <w:rPr>
                <w:rFonts w:ascii="Times New Roman" w:hAnsi="Times New Roman"/>
              </w:rPr>
              <w:t>Situation Face by the GCC</w:t>
            </w:r>
          </w:p>
        </w:tc>
        <w:tc>
          <w:tcPr>
            <w:tcW w:w="5815" w:type="dxa"/>
          </w:tcPr>
          <w:p w14:paraId="473184A2" w14:textId="77777777" w:rsidR="00AA5452" w:rsidRPr="00D6772C" w:rsidRDefault="00AA5452" w:rsidP="00DF0E22">
            <w:pPr>
              <w:spacing w:after="2"/>
              <w:ind w:left="-107" w:right="-110"/>
              <w:jc w:val="both"/>
              <w:rPr>
                <w:rFonts w:ascii="Times New Roman" w:hAnsi="Times New Roman"/>
              </w:rPr>
            </w:pPr>
            <w:r w:rsidRPr="00D6772C">
              <w:rPr>
                <w:rFonts w:ascii="Times New Roman" w:hAnsi="Times New Roman"/>
              </w:rPr>
              <w:t>Slow progress of dispute resolution</w:t>
            </w:r>
          </w:p>
        </w:tc>
      </w:tr>
      <w:tr w:rsidR="00AA5452" w:rsidRPr="00D6772C" w14:paraId="05643E56" w14:textId="77777777" w:rsidTr="00116E4F">
        <w:tc>
          <w:tcPr>
            <w:tcW w:w="1863" w:type="dxa"/>
            <w:vMerge w:val="restart"/>
          </w:tcPr>
          <w:p w14:paraId="6873F618" w14:textId="77777777" w:rsidR="00AA5452" w:rsidRPr="00D6772C" w:rsidRDefault="00AA5452" w:rsidP="00DF0E22">
            <w:pPr>
              <w:spacing w:after="2"/>
              <w:ind w:right="33"/>
              <w:jc w:val="both"/>
              <w:rPr>
                <w:rFonts w:ascii="Times New Roman" w:hAnsi="Times New Roman"/>
              </w:rPr>
            </w:pPr>
          </w:p>
          <w:p w14:paraId="43B4EAEF" w14:textId="77777777" w:rsidR="00AA5452" w:rsidRPr="00D6772C" w:rsidRDefault="00AA5452" w:rsidP="00DF0E22">
            <w:pPr>
              <w:spacing w:after="2"/>
              <w:ind w:right="33"/>
              <w:jc w:val="both"/>
              <w:rPr>
                <w:rFonts w:ascii="Times New Roman" w:hAnsi="Times New Roman"/>
              </w:rPr>
            </w:pPr>
          </w:p>
          <w:p w14:paraId="0EA5A21A" w14:textId="77777777" w:rsidR="00AA5452" w:rsidRPr="00D6772C" w:rsidRDefault="00AA5452" w:rsidP="00DF0E22">
            <w:pPr>
              <w:spacing w:after="2"/>
              <w:ind w:right="33"/>
              <w:jc w:val="both"/>
              <w:rPr>
                <w:rFonts w:ascii="Times New Roman" w:hAnsi="Times New Roman"/>
              </w:rPr>
            </w:pPr>
            <w:r w:rsidRPr="00D6772C">
              <w:rPr>
                <w:rFonts w:ascii="Times New Roman" w:hAnsi="Times New Roman"/>
              </w:rPr>
              <w:t>Findings from SSM</w:t>
            </w:r>
          </w:p>
        </w:tc>
        <w:tc>
          <w:tcPr>
            <w:tcW w:w="1556" w:type="dxa"/>
          </w:tcPr>
          <w:p w14:paraId="034879AB" w14:textId="77777777" w:rsidR="00AA5452" w:rsidRPr="00D6772C" w:rsidRDefault="00AA5452" w:rsidP="00DF0E22">
            <w:pPr>
              <w:rPr>
                <w:rFonts w:ascii="Times New Roman" w:hAnsi="Times New Roman"/>
              </w:rPr>
            </w:pPr>
            <w:r w:rsidRPr="00D6772C">
              <w:rPr>
                <w:rFonts w:ascii="Times New Roman" w:hAnsi="Times New Roman"/>
              </w:rPr>
              <w:t>from Rich picture</w:t>
            </w:r>
          </w:p>
        </w:tc>
        <w:tc>
          <w:tcPr>
            <w:tcW w:w="5815" w:type="dxa"/>
          </w:tcPr>
          <w:p w14:paraId="0E704DC5" w14:textId="77777777" w:rsidR="00AA5452" w:rsidRPr="00D6772C" w:rsidRDefault="00AA5452" w:rsidP="00DF0E22">
            <w:pPr>
              <w:pStyle w:val="TableParagraph"/>
              <w:ind w:left="-107" w:right="-110"/>
              <w:jc w:val="both"/>
              <w:rPr>
                <w:rFonts w:ascii="Times New Roman" w:hAnsi="Times New Roman" w:cs="Times New Roman"/>
                <w:sz w:val="24"/>
                <w:szCs w:val="24"/>
              </w:rPr>
            </w:pPr>
            <w:r w:rsidRPr="00D6772C">
              <w:rPr>
                <w:rFonts w:ascii="Times New Roman" w:hAnsi="Times New Roman" w:cs="Times New Roman"/>
                <w:sz w:val="24"/>
                <w:szCs w:val="24"/>
              </w:rPr>
              <w:t>Slow progress of dispute resolution is a key organisational problem of the GCC that hampers the attainment of political integration, as well as of regional peace and security.</w:t>
            </w:r>
          </w:p>
        </w:tc>
      </w:tr>
      <w:tr w:rsidR="00AA5452" w:rsidRPr="00D6772C" w14:paraId="59B1BD71" w14:textId="77777777" w:rsidTr="00116E4F">
        <w:tc>
          <w:tcPr>
            <w:tcW w:w="1863" w:type="dxa"/>
            <w:vMerge/>
          </w:tcPr>
          <w:p w14:paraId="71B82375" w14:textId="77777777" w:rsidR="00AA5452" w:rsidRPr="00D6772C" w:rsidRDefault="00AA5452" w:rsidP="00DF0E22">
            <w:pPr>
              <w:spacing w:after="2"/>
              <w:ind w:right="1584"/>
              <w:jc w:val="both"/>
              <w:rPr>
                <w:rFonts w:ascii="Times New Roman" w:hAnsi="Times New Roman"/>
              </w:rPr>
            </w:pPr>
          </w:p>
        </w:tc>
        <w:tc>
          <w:tcPr>
            <w:tcW w:w="1556" w:type="dxa"/>
          </w:tcPr>
          <w:p w14:paraId="403544E0" w14:textId="77777777" w:rsidR="00AA5452" w:rsidRPr="00D6772C" w:rsidRDefault="00AA5452" w:rsidP="00DF0E22">
            <w:pPr>
              <w:rPr>
                <w:rFonts w:ascii="Times New Roman" w:hAnsi="Times New Roman"/>
              </w:rPr>
            </w:pPr>
            <w:r w:rsidRPr="00D6772C">
              <w:rPr>
                <w:rFonts w:ascii="Times New Roman" w:hAnsi="Times New Roman"/>
              </w:rPr>
              <w:t>From Root definition</w:t>
            </w:r>
          </w:p>
        </w:tc>
        <w:tc>
          <w:tcPr>
            <w:tcW w:w="5815" w:type="dxa"/>
          </w:tcPr>
          <w:p w14:paraId="56A02B80" w14:textId="77777777" w:rsidR="00AA5452" w:rsidRPr="00D6772C" w:rsidRDefault="00AA5452" w:rsidP="00DF0E22">
            <w:pPr>
              <w:pStyle w:val="TableParagraph"/>
              <w:spacing w:before="1"/>
              <w:ind w:left="-107" w:right="145"/>
              <w:jc w:val="both"/>
              <w:rPr>
                <w:rFonts w:ascii="Times New Roman" w:hAnsi="Times New Roman" w:cs="Times New Roman"/>
                <w:sz w:val="24"/>
                <w:szCs w:val="24"/>
              </w:rPr>
            </w:pPr>
            <w:r w:rsidRPr="00D6772C">
              <w:rPr>
                <w:rFonts w:ascii="Times New Roman" w:hAnsi="Times New Roman" w:cs="Times New Roman"/>
                <w:sz w:val="24"/>
                <w:szCs w:val="24"/>
              </w:rPr>
              <w:t>Study participants felt that the progress of dispute resolution is slow.</w:t>
            </w:r>
          </w:p>
        </w:tc>
      </w:tr>
      <w:tr w:rsidR="00AA5452" w:rsidRPr="00D6772C" w14:paraId="012C1356" w14:textId="77777777" w:rsidTr="00116E4F">
        <w:tc>
          <w:tcPr>
            <w:tcW w:w="3419" w:type="dxa"/>
            <w:gridSpan w:val="2"/>
          </w:tcPr>
          <w:p w14:paraId="12BD8021" w14:textId="77777777" w:rsidR="00AA5452" w:rsidRPr="00D6772C" w:rsidRDefault="00AA5452" w:rsidP="00DF0E22">
            <w:pPr>
              <w:spacing w:after="2"/>
              <w:ind w:right="1584"/>
              <w:jc w:val="both"/>
              <w:rPr>
                <w:rFonts w:ascii="Times New Roman" w:hAnsi="Times New Roman"/>
              </w:rPr>
            </w:pPr>
          </w:p>
          <w:p w14:paraId="366A1B94" w14:textId="77777777" w:rsidR="00AA5452" w:rsidRPr="00D6772C" w:rsidRDefault="00AA5452" w:rsidP="00DF0E22">
            <w:pPr>
              <w:spacing w:after="2"/>
              <w:ind w:right="1584"/>
              <w:jc w:val="both"/>
              <w:rPr>
                <w:rFonts w:ascii="Times New Roman" w:hAnsi="Times New Roman"/>
              </w:rPr>
            </w:pPr>
          </w:p>
          <w:p w14:paraId="1FB0DDF3" w14:textId="77777777" w:rsidR="00AA5452" w:rsidRPr="00D6772C" w:rsidRDefault="00AA5452" w:rsidP="00DF0E22">
            <w:pPr>
              <w:spacing w:after="2"/>
              <w:ind w:right="1584"/>
              <w:jc w:val="both"/>
              <w:rPr>
                <w:rFonts w:ascii="Times New Roman" w:hAnsi="Times New Roman"/>
              </w:rPr>
            </w:pPr>
          </w:p>
          <w:p w14:paraId="5F3F7D4E" w14:textId="77777777" w:rsidR="00AA5452" w:rsidRPr="00D6772C" w:rsidRDefault="00AA5452" w:rsidP="00DF0E22">
            <w:pPr>
              <w:spacing w:after="2"/>
              <w:ind w:right="1584"/>
              <w:jc w:val="both"/>
              <w:rPr>
                <w:rFonts w:ascii="Times New Roman" w:hAnsi="Times New Roman"/>
              </w:rPr>
            </w:pPr>
            <w:r w:rsidRPr="00D6772C">
              <w:rPr>
                <w:rFonts w:ascii="Times New Roman" w:hAnsi="Times New Roman"/>
              </w:rPr>
              <w:t>Findings from VSM Modelling</w:t>
            </w:r>
          </w:p>
        </w:tc>
        <w:tc>
          <w:tcPr>
            <w:tcW w:w="5815" w:type="dxa"/>
          </w:tcPr>
          <w:p w14:paraId="21B704DC" w14:textId="77777777" w:rsidR="00AA5452" w:rsidRPr="00D6772C" w:rsidRDefault="00AA5452" w:rsidP="00DF0E22">
            <w:pPr>
              <w:pStyle w:val="TableParagraph"/>
              <w:ind w:left="-107" w:right="185"/>
              <w:jc w:val="both"/>
              <w:rPr>
                <w:rFonts w:ascii="Times New Roman" w:hAnsi="Times New Roman" w:cs="Times New Roman"/>
                <w:sz w:val="24"/>
                <w:szCs w:val="24"/>
              </w:rPr>
            </w:pPr>
            <w:r w:rsidRPr="00D6772C">
              <w:rPr>
                <w:rFonts w:ascii="Times New Roman" w:hAnsi="Times New Roman" w:cs="Times New Roman"/>
                <w:sz w:val="24"/>
                <w:szCs w:val="24"/>
              </w:rPr>
              <w:t>Support findings from SSM.</w:t>
            </w:r>
          </w:p>
          <w:p w14:paraId="05423881" w14:textId="77777777" w:rsidR="00AA5452" w:rsidRPr="00D6772C" w:rsidRDefault="00AA5452" w:rsidP="00DF0E22">
            <w:pPr>
              <w:pStyle w:val="TableParagraph"/>
              <w:spacing w:before="2"/>
              <w:ind w:left="-107" w:right="101"/>
              <w:jc w:val="both"/>
              <w:rPr>
                <w:rFonts w:ascii="Times New Roman" w:hAnsi="Times New Roman" w:cs="Times New Roman"/>
                <w:sz w:val="24"/>
                <w:szCs w:val="24"/>
              </w:rPr>
            </w:pPr>
            <w:r w:rsidRPr="00D6772C">
              <w:rPr>
                <w:rFonts w:ascii="Times New Roman" w:hAnsi="Times New Roman" w:cs="Times New Roman"/>
                <w:sz w:val="24"/>
                <w:szCs w:val="24"/>
              </w:rPr>
              <w:t xml:space="preserve">Since the Dispute Settlement Commission is only </w:t>
            </w:r>
            <w:r w:rsidRPr="00D6772C">
              <w:rPr>
                <w:rFonts w:ascii="Times New Roman" w:hAnsi="Times New Roman" w:cs="Times New Roman"/>
                <w:spacing w:val="-3"/>
                <w:sz w:val="24"/>
                <w:szCs w:val="24"/>
              </w:rPr>
              <w:t xml:space="preserve">formed </w:t>
            </w:r>
            <w:r w:rsidRPr="00D6772C">
              <w:rPr>
                <w:rFonts w:ascii="Times New Roman" w:hAnsi="Times New Roman" w:cs="Times New Roman"/>
                <w:sz w:val="24"/>
                <w:szCs w:val="24"/>
              </w:rPr>
              <w:t>on an ad-hoc basis and at the behest of the members of the Supreme, time lags during the resolution of disputes between. member states have occurred.</w:t>
            </w:r>
          </w:p>
          <w:p w14:paraId="587E5267" w14:textId="77777777" w:rsidR="00AA5452" w:rsidRPr="00D6772C" w:rsidRDefault="00AA5452" w:rsidP="00DF0E22">
            <w:pPr>
              <w:pStyle w:val="TableParagraph"/>
              <w:ind w:left="-107" w:right="140"/>
              <w:jc w:val="both"/>
              <w:rPr>
                <w:rFonts w:ascii="Times New Roman" w:hAnsi="Times New Roman" w:cs="Times New Roman"/>
                <w:sz w:val="24"/>
                <w:szCs w:val="24"/>
              </w:rPr>
            </w:pPr>
            <w:r w:rsidRPr="00D6772C">
              <w:rPr>
                <w:rFonts w:ascii="Times New Roman" w:hAnsi="Times New Roman" w:cs="Times New Roman"/>
                <w:sz w:val="24"/>
                <w:szCs w:val="24"/>
              </w:rPr>
              <w:t xml:space="preserve">In terms of the resource bargain, the Supreme Council does not gran autonomy to the Commission for the Settlement and therefore facilitates a resource bargain by unilateral edict. The requisite variety of disputes to </w:t>
            </w:r>
            <w:r w:rsidRPr="00D6772C">
              <w:rPr>
                <w:rFonts w:ascii="Times New Roman" w:hAnsi="Times New Roman" w:cs="Times New Roman"/>
                <w:spacing w:val="-8"/>
                <w:sz w:val="24"/>
                <w:szCs w:val="24"/>
              </w:rPr>
              <w:t xml:space="preserve">be </w:t>
            </w:r>
            <w:r w:rsidRPr="00D6772C">
              <w:rPr>
                <w:rFonts w:ascii="Times New Roman" w:hAnsi="Times New Roman" w:cs="Times New Roman"/>
                <w:sz w:val="24"/>
                <w:szCs w:val="24"/>
              </w:rPr>
              <w:t>resolved is not</w:t>
            </w:r>
            <w:r w:rsidRPr="00D6772C">
              <w:rPr>
                <w:rFonts w:ascii="Times New Roman" w:hAnsi="Times New Roman" w:cs="Times New Roman"/>
                <w:spacing w:val="-2"/>
                <w:sz w:val="24"/>
                <w:szCs w:val="24"/>
              </w:rPr>
              <w:t xml:space="preserve"> </w:t>
            </w:r>
            <w:r w:rsidRPr="00D6772C">
              <w:rPr>
                <w:rFonts w:ascii="Times New Roman" w:hAnsi="Times New Roman" w:cs="Times New Roman"/>
                <w:sz w:val="24"/>
                <w:szCs w:val="24"/>
              </w:rPr>
              <w:t>attained.</w:t>
            </w:r>
          </w:p>
        </w:tc>
      </w:tr>
    </w:tbl>
    <w:p w14:paraId="12EE7C86" w14:textId="77777777" w:rsidR="00AA5452" w:rsidRPr="00D6772C" w:rsidRDefault="006C19DF" w:rsidP="006C19DF">
      <w:pPr>
        <w:pStyle w:val="Caption"/>
        <w:rPr>
          <w:rFonts w:ascii="Times New Roman" w:hAnsi="Times New Roman"/>
          <w:sz w:val="24"/>
          <w:szCs w:val="24"/>
        </w:rPr>
      </w:pPr>
      <w:bookmarkStart w:id="331" w:name="_Toc57096213"/>
      <w:r w:rsidRPr="00D6772C">
        <w:rPr>
          <w:rFonts w:ascii="Times New Roman" w:hAnsi="Times New Roman"/>
          <w:sz w:val="24"/>
          <w:szCs w:val="24"/>
        </w:rPr>
        <w:t xml:space="preserve">Table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7</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Table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4</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Findings From SSM, VSM, and SD Analysis and the Evaluation of Conceptual Models with Respect to the Problem of the Slow Progress of Dispute Resolution.  Source: Created by the Researcher</w:t>
      </w:r>
      <w:bookmarkEnd w:id="331"/>
    </w:p>
    <w:p w14:paraId="622BCF96" w14:textId="77777777" w:rsidR="00AA5452" w:rsidRPr="00D6772C" w:rsidRDefault="00AA5452" w:rsidP="00AA5452">
      <w:pPr>
        <w:pStyle w:val="BodyText"/>
        <w:spacing w:before="1"/>
        <w:ind w:right="-7"/>
        <w:jc w:val="both"/>
        <w:rPr>
          <w:rFonts w:ascii="Times New Roman" w:hAnsi="Times New Roman" w:cs="Times New Roman"/>
        </w:rPr>
      </w:pPr>
    </w:p>
    <w:p w14:paraId="45C78798"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The following activities have also been found to exert damping effects on the oscillation of system one (i.e. disputes between member states): policies on dispute resolution,</w:t>
      </w:r>
      <w:r w:rsidRPr="00D6772C">
        <w:rPr>
          <w:rFonts w:ascii="Times New Roman" w:hAnsi="Times New Roman" w:cs="Times New Roman"/>
          <w:spacing w:val="-7"/>
        </w:rPr>
        <w:t xml:space="preserve"> </w:t>
      </w:r>
      <w:r w:rsidRPr="00D6772C">
        <w:rPr>
          <w:rFonts w:ascii="Times New Roman" w:hAnsi="Times New Roman" w:cs="Times New Roman"/>
        </w:rPr>
        <w:t>international</w:t>
      </w:r>
      <w:r w:rsidRPr="00D6772C">
        <w:rPr>
          <w:rFonts w:ascii="Times New Roman" w:hAnsi="Times New Roman" w:cs="Times New Roman"/>
          <w:spacing w:val="-7"/>
        </w:rPr>
        <w:t xml:space="preserve"> </w:t>
      </w:r>
      <w:r w:rsidRPr="00D6772C">
        <w:rPr>
          <w:rFonts w:ascii="Times New Roman" w:hAnsi="Times New Roman" w:cs="Times New Roman"/>
        </w:rPr>
        <w:t>laws</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practices,</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GCC</w:t>
      </w:r>
      <w:r w:rsidRPr="00D6772C">
        <w:rPr>
          <w:rFonts w:ascii="Times New Roman" w:hAnsi="Times New Roman" w:cs="Times New Roman"/>
          <w:spacing w:val="-8"/>
        </w:rPr>
        <w:t xml:space="preserve"> </w:t>
      </w:r>
      <w:r w:rsidRPr="00D6772C">
        <w:rPr>
          <w:rFonts w:ascii="Times New Roman" w:hAnsi="Times New Roman" w:cs="Times New Roman"/>
        </w:rPr>
        <w:t>Charter</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principles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 xml:space="preserve">Islamic Sharia. Since the Dispute Settlement Commission </w:t>
      </w:r>
      <w:r w:rsidRPr="00D6772C">
        <w:rPr>
          <w:rFonts w:ascii="Times New Roman" w:hAnsi="Times New Roman" w:cs="Times New Roman"/>
          <w:spacing w:val="2"/>
        </w:rPr>
        <w:t xml:space="preserve">is </w:t>
      </w:r>
      <w:r w:rsidRPr="00D6772C">
        <w:rPr>
          <w:rFonts w:ascii="Times New Roman" w:hAnsi="Times New Roman" w:cs="Times New Roman"/>
        </w:rPr>
        <w:t>only formed on an ad-hoc basis and at the behest of the members of the Supreme, time lags during the resolution of disputes between member states have</w:t>
      </w:r>
      <w:r w:rsidRPr="00D6772C">
        <w:rPr>
          <w:rFonts w:ascii="Times New Roman" w:hAnsi="Times New Roman" w:cs="Times New Roman"/>
          <w:spacing w:val="-4"/>
        </w:rPr>
        <w:t xml:space="preserve"> </w:t>
      </w:r>
      <w:r w:rsidRPr="00D6772C">
        <w:rPr>
          <w:rFonts w:ascii="Times New Roman" w:hAnsi="Times New Roman" w:cs="Times New Roman"/>
        </w:rPr>
        <w:t>occurred.</w:t>
      </w:r>
    </w:p>
    <w:p w14:paraId="12A9A923" w14:textId="77777777"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Findings of the VSM are buttressed by the findings from the survey for the evaluation of the conceptual models. One of the desired changes prescribed for the GCC to be able to become a more effective and efficient organisation is the development of a dispute resolution programme. All study participants felt that such action will help the GCC do what it is required to do more effectively; and help the GCC</w:t>
      </w:r>
      <w:r w:rsidRPr="00D6772C">
        <w:rPr>
          <w:rFonts w:ascii="Times New Roman" w:hAnsi="Times New Roman" w:cs="Times New Roman"/>
          <w:spacing w:val="-14"/>
        </w:rPr>
        <w:t xml:space="preserve"> </w:t>
      </w:r>
      <w:r w:rsidRPr="00D6772C">
        <w:rPr>
          <w:rFonts w:ascii="Times New Roman" w:hAnsi="Times New Roman" w:cs="Times New Roman"/>
        </w:rPr>
        <w:t>resolve</w:t>
      </w:r>
      <w:r w:rsidRPr="00D6772C">
        <w:rPr>
          <w:rFonts w:ascii="Times New Roman" w:hAnsi="Times New Roman" w:cs="Times New Roman"/>
          <w:spacing w:val="-13"/>
        </w:rPr>
        <w:t xml:space="preserve"> </w:t>
      </w:r>
      <w:r w:rsidRPr="00D6772C">
        <w:rPr>
          <w:rFonts w:ascii="Times New Roman" w:hAnsi="Times New Roman" w:cs="Times New Roman"/>
        </w:rPr>
        <w:t>conflicts</w:t>
      </w:r>
      <w:r w:rsidRPr="00D6772C">
        <w:rPr>
          <w:rFonts w:ascii="Times New Roman" w:hAnsi="Times New Roman" w:cs="Times New Roman"/>
          <w:spacing w:val="-15"/>
        </w:rPr>
        <w:t xml:space="preserve"> </w:t>
      </w:r>
      <w:r w:rsidRPr="00D6772C">
        <w:rPr>
          <w:rFonts w:ascii="Times New Roman" w:hAnsi="Times New Roman" w:cs="Times New Roman"/>
        </w:rPr>
        <w:t>more</w:t>
      </w:r>
      <w:r w:rsidRPr="00D6772C">
        <w:rPr>
          <w:rFonts w:ascii="Times New Roman" w:hAnsi="Times New Roman" w:cs="Times New Roman"/>
          <w:spacing w:val="-16"/>
        </w:rPr>
        <w:t xml:space="preserve"> </w:t>
      </w:r>
      <w:r w:rsidRPr="00D6772C">
        <w:rPr>
          <w:rFonts w:ascii="Times New Roman" w:hAnsi="Times New Roman" w:cs="Times New Roman"/>
        </w:rPr>
        <w:t>efficiently</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4"/>
        </w:rPr>
        <w:t xml:space="preserve"> </w:t>
      </w:r>
      <w:r w:rsidRPr="00D6772C">
        <w:rPr>
          <w:rFonts w:ascii="Times New Roman" w:hAnsi="Times New Roman" w:cs="Times New Roman"/>
        </w:rPr>
        <w:t>economically.</w:t>
      </w:r>
      <w:r w:rsidRPr="00D6772C">
        <w:rPr>
          <w:rFonts w:ascii="Times New Roman" w:hAnsi="Times New Roman" w:cs="Times New Roman"/>
          <w:spacing w:val="-13"/>
        </w:rPr>
        <w:t xml:space="preserve"> </w:t>
      </w:r>
      <w:r w:rsidRPr="00D6772C">
        <w:rPr>
          <w:rFonts w:ascii="Times New Roman" w:hAnsi="Times New Roman" w:cs="Times New Roman"/>
        </w:rPr>
        <w:t>In</w:t>
      </w:r>
      <w:r w:rsidRPr="00D6772C">
        <w:rPr>
          <w:rFonts w:ascii="Times New Roman" w:hAnsi="Times New Roman" w:cs="Times New Roman"/>
          <w:spacing w:val="-15"/>
        </w:rPr>
        <w:t xml:space="preserve"> </w:t>
      </w:r>
      <w:r w:rsidRPr="00D6772C">
        <w:rPr>
          <w:rFonts w:ascii="Times New Roman" w:hAnsi="Times New Roman" w:cs="Times New Roman"/>
        </w:rPr>
        <w:t>addition,</w:t>
      </w:r>
      <w:r w:rsidRPr="00D6772C">
        <w:rPr>
          <w:rFonts w:ascii="Times New Roman" w:hAnsi="Times New Roman" w:cs="Times New Roman"/>
          <w:spacing w:val="-15"/>
        </w:rPr>
        <w:t xml:space="preserve"> </w:t>
      </w:r>
      <w:r w:rsidRPr="00D6772C">
        <w:rPr>
          <w:rFonts w:ascii="Times New Roman" w:hAnsi="Times New Roman" w:cs="Times New Roman"/>
        </w:rPr>
        <w:t>study</w:t>
      </w:r>
      <w:r w:rsidRPr="00D6772C">
        <w:rPr>
          <w:rFonts w:ascii="Times New Roman" w:hAnsi="Times New Roman" w:cs="Times New Roman"/>
          <w:spacing w:val="-16"/>
        </w:rPr>
        <w:t xml:space="preserve"> </w:t>
      </w:r>
      <w:r w:rsidRPr="00D6772C">
        <w:rPr>
          <w:rFonts w:ascii="Times New Roman" w:hAnsi="Times New Roman" w:cs="Times New Roman"/>
        </w:rPr>
        <w:t>participants felt that the formulation of a dispute resolution programme is one of the best ways to meet the higher-level goals within which the GCC must</w:t>
      </w:r>
      <w:r w:rsidRPr="00D6772C">
        <w:rPr>
          <w:rFonts w:ascii="Times New Roman" w:hAnsi="Times New Roman" w:cs="Times New Roman"/>
          <w:spacing w:val="-5"/>
        </w:rPr>
        <w:t xml:space="preserve"> </w:t>
      </w:r>
      <w:r w:rsidRPr="00D6772C">
        <w:rPr>
          <w:rFonts w:ascii="Times New Roman" w:hAnsi="Times New Roman" w:cs="Times New Roman"/>
        </w:rPr>
        <w:t>operate</w:t>
      </w:r>
    </w:p>
    <w:p w14:paraId="11CA722B" w14:textId="77777777" w:rsidR="00AA5452" w:rsidRPr="00D6772C" w:rsidRDefault="00AA5452" w:rsidP="00743D54">
      <w:pPr>
        <w:pStyle w:val="Heading3"/>
        <w:rPr>
          <w:rFonts w:ascii="Times New Roman" w:hAnsi="Times New Roman"/>
          <w:szCs w:val="24"/>
        </w:rPr>
      </w:pPr>
      <w:bookmarkStart w:id="332" w:name="_Toc57021136"/>
      <w:r w:rsidRPr="00D6772C">
        <w:rPr>
          <w:rFonts w:ascii="Times New Roman" w:hAnsi="Times New Roman"/>
          <w:szCs w:val="24"/>
        </w:rPr>
        <w:t>7.3.5 Slow implementation of policy</w:t>
      </w:r>
      <w:bookmarkEnd w:id="332"/>
    </w:p>
    <w:p w14:paraId="1E8A95EB" w14:textId="1879A9E1"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highlight w:val="yellow"/>
        </w:rPr>
        <w:t>The Rich Picture (constructed by the SSM methodology) indicates</w:t>
      </w:r>
      <w:r w:rsidRPr="00D6772C">
        <w:rPr>
          <w:rFonts w:ascii="Times New Roman" w:hAnsi="Times New Roman" w:cs="Times New Roman"/>
        </w:rPr>
        <w:t xml:space="preserve"> that policy formulation and implementation is slow. The Ministerial Council which is a decision-making </w:t>
      </w:r>
      <w:proofErr w:type="gramStart"/>
      <w:r w:rsidRPr="00D6772C">
        <w:rPr>
          <w:rFonts w:ascii="Times New Roman" w:hAnsi="Times New Roman" w:cs="Times New Roman"/>
        </w:rPr>
        <w:t>body</w:t>
      </w:r>
      <w:proofErr w:type="gramEnd"/>
      <w:r w:rsidRPr="00D6772C">
        <w:rPr>
          <w:rFonts w:ascii="Times New Roman" w:hAnsi="Times New Roman" w:cs="Times New Roman"/>
        </w:rPr>
        <w:t xml:space="preserve"> and which is responsible for the implementation of policy decisions of the Supreme Council, convenes only every three months (“Rules of Procedures of the Ministerial Council”,</w:t>
      </w:r>
      <w:r w:rsidRPr="00D6772C">
        <w:rPr>
          <w:rFonts w:ascii="Times New Roman" w:hAnsi="Times New Roman" w:cs="Times New Roman"/>
          <w:spacing w:val="-21"/>
        </w:rPr>
        <w:t xml:space="preserve"> </w:t>
      </w:r>
      <w:r w:rsidRPr="00D6772C">
        <w:rPr>
          <w:rFonts w:ascii="Times New Roman" w:hAnsi="Times New Roman" w:cs="Times New Roman"/>
        </w:rPr>
        <w:t>1984).</w:t>
      </w:r>
      <w:r w:rsidRPr="00D6772C">
        <w:rPr>
          <w:rFonts w:ascii="Times New Roman" w:hAnsi="Times New Roman" w:cs="Times New Roman"/>
          <w:spacing w:val="-22"/>
        </w:rPr>
        <w:t xml:space="preserve"> </w:t>
      </w:r>
      <w:r w:rsidRPr="00D6772C">
        <w:rPr>
          <w:rFonts w:ascii="Times New Roman" w:hAnsi="Times New Roman" w:cs="Times New Roman"/>
        </w:rPr>
        <w:t>The</w:t>
      </w:r>
      <w:r w:rsidRPr="00D6772C">
        <w:rPr>
          <w:rFonts w:ascii="Times New Roman" w:hAnsi="Times New Roman" w:cs="Times New Roman"/>
          <w:spacing w:val="-19"/>
        </w:rPr>
        <w:t xml:space="preserve"> </w:t>
      </w:r>
      <w:r w:rsidRPr="00D6772C">
        <w:rPr>
          <w:rFonts w:ascii="Times New Roman" w:hAnsi="Times New Roman" w:cs="Times New Roman"/>
        </w:rPr>
        <w:t>Ministerial</w:t>
      </w:r>
      <w:r w:rsidRPr="00D6772C">
        <w:rPr>
          <w:rFonts w:ascii="Times New Roman" w:hAnsi="Times New Roman" w:cs="Times New Roman"/>
          <w:spacing w:val="-21"/>
        </w:rPr>
        <w:t xml:space="preserve"> </w:t>
      </w:r>
      <w:r w:rsidRPr="00D6772C">
        <w:rPr>
          <w:rFonts w:ascii="Times New Roman" w:hAnsi="Times New Roman" w:cs="Times New Roman"/>
        </w:rPr>
        <w:t>Council</w:t>
      </w:r>
      <w:r w:rsidRPr="00D6772C">
        <w:rPr>
          <w:rFonts w:ascii="Times New Roman" w:hAnsi="Times New Roman" w:cs="Times New Roman"/>
          <w:spacing w:val="-21"/>
        </w:rPr>
        <w:t xml:space="preserve"> </w:t>
      </w:r>
      <w:r w:rsidRPr="00D6772C">
        <w:rPr>
          <w:rFonts w:ascii="Times New Roman" w:hAnsi="Times New Roman" w:cs="Times New Roman"/>
        </w:rPr>
        <w:t>possesses</w:t>
      </w:r>
      <w:r w:rsidRPr="00D6772C">
        <w:rPr>
          <w:rFonts w:ascii="Times New Roman" w:hAnsi="Times New Roman" w:cs="Times New Roman"/>
          <w:spacing w:val="-20"/>
        </w:rPr>
        <w:t xml:space="preserve"> </w:t>
      </w:r>
      <w:r w:rsidRPr="00D6772C">
        <w:rPr>
          <w:rFonts w:ascii="Times New Roman" w:hAnsi="Times New Roman" w:cs="Times New Roman"/>
        </w:rPr>
        <w:t>ultimate</w:t>
      </w:r>
      <w:r w:rsidRPr="00D6772C">
        <w:rPr>
          <w:rFonts w:ascii="Times New Roman" w:hAnsi="Times New Roman" w:cs="Times New Roman"/>
          <w:spacing w:val="-22"/>
        </w:rPr>
        <w:t xml:space="preserve"> </w:t>
      </w:r>
      <w:r w:rsidRPr="00D6772C">
        <w:rPr>
          <w:rFonts w:ascii="Times New Roman" w:hAnsi="Times New Roman" w:cs="Times New Roman"/>
        </w:rPr>
        <w:t>oversight</w:t>
      </w:r>
      <w:r w:rsidRPr="00D6772C">
        <w:rPr>
          <w:rFonts w:ascii="Times New Roman" w:hAnsi="Times New Roman" w:cs="Times New Roman"/>
          <w:spacing w:val="-19"/>
        </w:rPr>
        <w:t xml:space="preserve"> </w:t>
      </w:r>
      <w:r w:rsidRPr="00D6772C">
        <w:rPr>
          <w:rFonts w:ascii="Times New Roman" w:hAnsi="Times New Roman" w:cs="Times New Roman"/>
        </w:rPr>
        <w:t>of</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21"/>
        </w:rPr>
        <w:t xml:space="preserve"> </w:t>
      </w:r>
      <w:r w:rsidRPr="00D6772C">
        <w:rPr>
          <w:rFonts w:ascii="Times New Roman" w:hAnsi="Times New Roman" w:cs="Times New Roman"/>
        </w:rPr>
        <w:t>monitoring and analysis of the policy formulation and implementation processes, being the “primary destination for reports from the Secretariat-General either directly or via the technical</w:t>
      </w:r>
      <w:r w:rsidRPr="00D6772C">
        <w:rPr>
          <w:rFonts w:ascii="Times New Roman" w:hAnsi="Times New Roman" w:cs="Times New Roman"/>
          <w:spacing w:val="-11"/>
        </w:rPr>
        <w:t xml:space="preserve"> </w:t>
      </w:r>
      <w:r w:rsidRPr="00D6772C">
        <w:rPr>
          <w:rFonts w:ascii="Times New Roman" w:hAnsi="Times New Roman" w:cs="Times New Roman"/>
        </w:rPr>
        <w:t>ministerial</w:t>
      </w:r>
      <w:r w:rsidRPr="00D6772C">
        <w:rPr>
          <w:rFonts w:ascii="Times New Roman" w:hAnsi="Times New Roman" w:cs="Times New Roman"/>
          <w:spacing w:val="-10"/>
        </w:rPr>
        <w:t xml:space="preserve"> </w:t>
      </w:r>
      <w:r w:rsidRPr="00D6772C">
        <w:rPr>
          <w:rFonts w:ascii="Times New Roman" w:hAnsi="Times New Roman" w:cs="Times New Roman"/>
        </w:rPr>
        <w:t>committees”</w:t>
      </w:r>
      <w:r w:rsidRPr="00D6772C">
        <w:rPr>
          <w:rFonts w:ascii="Times New Roman" w:hAnsi="Times New Roman" w:cs="Times New Roman"/>
          <w:spacing w:val="-10"/>
        </w:rPr>
        <w:t xml:space="preserve"> </w:t>
      </w:r>
      <w:r w:rsidRPr="00D6772C">
        <w:rPr>
          <w:rFonts w:ascii="Times New Roman" w:hAnsi="Times New Roman" w:cs="Times New Roman"/>
        </w:rPr>
        <w:t>(</w:t>
      </w:r>
      <w:proofErr w:type="spellStart"/>
      <w:r w:rsidRPr="00D6772C">
        <w:rPr>
          <w:rFonts w:ascii="Times New Roman" w:hAnsi="Times New Roman" w:cs="Times New Roman"/>
        </w:rPr>
        <w:t>Suominen</w:t>
      </w:r>
      <w:proofErr w:type="spellEnd"/>
      <w:r w:rsidRPr="00D6772C">
        <w:rPr>
          <w:rFonts w:ascii="Times New Roman" w:hAnsi="Times New Roman" w:cs="Times New Roman"/>
        </w:rPr>
        <w:t>,</w:t>
      </w:r>
      <w:r w:rsidRPr="00D6772C">
        <w:rPr>
          <w:rFonts w:ascii="Times New Roman" w:hAnsi="Times New Roman" w:cs="Times New Roman"/>
          <w:spacing w:val="-11"/>
        </w:rPr>
        <w:t xml:space="preserve"> </w:t>
      </w:r>
      <w:r w:rsidRPr="00D6772C">
        <w:rPr>
          <w:rFonts w:ascii="Times New Roman" w:hAnsi="Times New Roman" w:cs="Times New Roman"/>
        </w:rPr>
        <w:t>2013,</w:t>
      </w:r>
      <w:r w:rsidRPr="00D6772C">
        <w:rPr>
          <w:rFonts w:ascii="Times New Roman" w:hAnsi="Times New Roman" w:cs="Times New Roman"/>
          <w:spacing w:val="-9"/>
        </w:rPr>
        <w:t xml:space="preserve"> </w:t>
      </w:r>
      <w:r w:rsidRPr="00D6772C">
        <w:rPr>
          <w:rFonts w:ascii="Times New Roman" w:hAnsi="Times New Roman" w:cs="Times New Roman"/>
        </w:rPr>
        <w:t>p.</w:t>
      </w:r>
      <w:r w:rsidRPr="00D6772C">
        <w:rPr>
          <w:rFonts w:ascii="Times New Roman" w:hAnsi="Times New Roman" w:cs="Times New Roman"/>
          <w:spacing w:val="-9"/>
        </w:rPr>
        <w:t xml:space="preserve"> </w:t>
      </w:r>
      <w:r w:rsidRPr="00D6772C">
        <w:rPr>
          <w:rFonts w:ascii="Times New Roman" w:hAnsi="Times New Roman" w:cs="Times New Roman"/>
        </w:rPr>
        <w:t>169).</w:t>
      </w:r>
      <w:r w:rsidRPr="00D6772C">
        <w:rPr>
          <w:rFonts w:ascii="Times New Roman" w:hAnsi="Times New Roman" w:cs="Times New Roman"/>
          <w:spacing w:val="-9"/>
        </w:rPr>
        <w:t xml:space="preserve"> </w:t>
      </w:r>
      <w:r w:rsidRPr="00D6772C">
        <w:rPr>
          <w:rFonts w:ascii="Times New Roman" w:hAnsi="Times New Roman" w:cs="Times New Roman"/>
        </w:rPr>
        <w:t>It</w:t>
      </w:r>
      <w:r w:rsidRPr="00D6772C">
        <w:rPr>
          <w:rFonts w:ascii="Times New Roman" w:hAnsi="Times New Roman" w:cs="Times New Roman"/>
          <w:spacing w:val="-9"/>
        </w:rPr>
        <w:t xml:space="preserve"> </w:t>
      </w:r>
      <w:r w:rsidRPr="00D6772C">
        <w:rPr>
          <w:rFonts w:ascii="Times New Roman" w:hAnsi="Times New Roman" w:cs="Times New Roman"/>
        </w:rPr>
        <w:t>is</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considered</w:t>
      </w:r>
      <w:r w:rsidRPr="00D6772C">
        <w:rPr>
          <w:rFonts w:ascii="Times New Roman" w:hAnsi="Times New Roman" w:cs="Times New Roman"/>
          <w:spacing w:val="-8"/>
        </w:rPr>
        <w:t xml:space="preserve"> </w:t>
      </w:r>
      <w:r w:rsidRPr="00D6772C">
        <w:rPr>
          <w:rFonts w:ascii="Times New Roman" w:hAnsi="Times New Roman" w:cs="Times New Roman"/>
        </w:rPr>
        <w:t>as</w:t>
      </w:r>
      <w:r w:rsidRPr="00D6772C">
        <w:rPr>
          <w:rFonts w:ascii="Times New Roman" w:hAnsi="Times New Roman" w:cs="Times New Roman"/>
          <w:spacing w:val="-12"/>
        </w:rPr>
        <w:t xml:space="preserve"> </w:t>
      </w:r>
      <w:r w:rsidRPr="00D6772C">
        <w:rPr>
          <w:rFonts w:ascii="Times New Roman" w:hAnsi="Times New Roman" w:cs="Times New Roman"/>
        </w:rPr>
        <w:t>the “central actor in the monitoring process” and is “responsible for determining policy direction</w:t>
      </w:r>
      <w:r w:rsidRPr="00D6772C">
        <w:rPr>
          <w:rFonts w:ascii="Times New Roman" w:hAnsi="Times New Roman" w:cs="Times New Roman"/>
          <w:spacing w:val="-18"/>
        </w:rPr>
        <w:t xml:space="preserve"> </w:t>
      </w:r>
      <w:r w:rsidRPr="00D6772C">
        <w:rPr>
          <w:rFonts w:ascii="Times New Roman" w:hAnsi="Times New Roman" w:cs="Times New Roman"/>
        </w:rPr>
        <w:t>for</w:t>
      </w:r>
      <w:r w:rsidRPr="00D6772C">
        <w:rPr>
          <w:rFonts w:ascii="Times New Roman" w:hAnsi="Times New Roman" w:cs="Times New Roman"/>
          <w:spacing w:val="-17"/>
        </w:rPr>
        <w:t xml:space="preserve"> </w:t>
      </w:r>
      <w:r w:rsidRPr="00D6772C">
        <w:rPr>
          <w:rFonts w:ascii="Times New Roman" w:hAnsi="Times New Roman" w:cs="Times New Roman"/>
        </w:rPr>
        <w:t>approval</w:t>
      </w:r>
      <w:r w:rsidRPr="00D6772C">
        <w:rPr>
          <w:rFonts w:ascii="Times New Roman" w:hAnsi="Times New Roman" w:cs="Times New Roman"/>
          <w:spacing w:val="-15"/>
        </w:rPr>
        <w:t xml:space="preserve"> </w:t>
      </w:r>
      <w:r w:rsidRPr="00D6772C">
        <w:rPr>
          <w:rFonts w:ascii="Times New Roman" w:hAnsi="Times New Roman" w:cs="Times New Roman"/>
        </w:rPr>
        <w:t>by</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Supreme</w:t>
      </w:r>
      <w:r w:rsidRPr="00D6772C">
        <w:rPr>
          <w:rFonts w:ascii="Times New Roman" w:hAnsi="Times New Roman" w:cs="Times New Roman"/>
          <w:spacing w:val="-15"/>
        </w:rPr>
        <w:t xml:space="preserve"> </w:t>
      </w:r>
      <w:r w:rsidRPr="00D6772C">
        <w:rPr>
          <w:rFonts w:ascii="Times New Roman" w:hAnsi="Times New Roman" w:cs="Times New Roman"/>
        </w:rPr>
        <w:t>Council”</w:t>
      </w:r>
      <w:r w:rsidRPr="00D6772C">
        <w:rPr>
          <w:rFonts w:ascii="Times New Roman" w:hAnsi="Times New Roman" w:cs="Times New Roman"/>
          <w:spacing w:val="-15"/>
        </w:rPr>
        <w:t xml:space="preserve"> </w:t>
      </w:r>
      <w:r w:rsidRPr="00D6772C">
        <w:rPr>
          <w:rFonts w:ascii="Times New Roman" w:hAnsi="Times New Roman" w:cs="Times New Roman"/>
        </w:rPr>
        <w:t>(</w:t>
      </w:r>
      <w:proofErr w:type="spellStart"/>
      <w:r w:rsidRPr="00D6772C">
        <w:rPr>
          <w:rFonts w:ascii="Times New Roman" w:hAnsi="Times New Roman" w:cs="Times New Roman"/>
        </w:rPr>
        <w:t>Suominen</w:t>
      </w:r>
      <w:proofErr w:type="spellEnd"/>
      <w:r w:rsidRPr="00D6772C">
        <w:rPr>
          <w:rFonts w:ascii="Times New Roman" w:hAnsi="Times New Roman" w:cs="Times New Roman"/>
        </w:rPr>
        <w:t>,</w:t>
      </w:r>
      <w:r w:rsidRPr="00D6772C">
        <w:rPr>
          <w:rFonts w:ascii="Times New Roman" w:hAnsi="Times New Roman" w:cs="Times New Roman"/>
          <w:spacing w:val="-16"/>
        </w:rPr>
        <w:t xml:space="preserve"> </w:t>
      </w:r>
      <w:r w:rsidRPr="00D6772C">
        <w:rPr>
          <w:rFonts w:ascii="Times New Roman" w:hAnsi="Times New Roman" w:cs="Times New Roman"/>
        </w:rPr>
        <w:t>2013,</w:t>
      </w:r>
      <w:r w:rsidRPr="00D6772C">
        <w:rPr>
          <w:rFonts w:ascii="Times New Roman" w:hAnsi="Times New Roman" w:cs="Times New Roman"/>
          <w:spacing w:val="-16"/>
        </w:rPr>
        <w:t xml:space="preserve"> </w:t>
      </w:r>
      <w:r w:rsidRPr="00D6772C">
        <w:rPr>
          <w:rFonts w:ascii="Times New Roman" w:hAnsi="Times New Roman" w:cs="Times New Roman"/>
        </w:rPr>
        <w:t>p.</w:t>
      </w:r>
      <w:r w:rsidRPr="00D6772C">
        <w:rPr>
          <w:rFonts w:ascii="Times New Roman" w:hAnsi="Times New Roman" w:cs="Times New Roman"/>
          <w:spacing w:val="-17"/>
        </w:rPr>
        <w:t xml:space="preserve"> </w:t>
      </w:r>
      <w:r w:rsidRPr="00D6772C">
        <w:rPr>
          <w:rFonts w:ascii="Times New Roman" w:hAnsi="Times New Roman" w:cs="Times New Roman"/>
        </w:rPr>
        <w:t>169).</w:t>
      </w:r>
      <w:r w:rsidRPr="00D6772C">
        <w:rPr>
          <w:rFonts w:ascii="Times New Roman" w:hAnsi="Times New Roman" w:cs="Times New Roman"/>
          <w:spacing w:val="-17"/>
        </w:rPr>
        <w:t xml:space="preserve"> </w:t>
      </w:r>
      <w:r w:rsidRPr="00D6772C">
        <w:rPr>
          <w:rFonts w:ascii="Times New Roman" w:hAnsi="Times New Roman" w:cs="Times New Roman"/>
        </w:rPr>
        <w:t>On</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other hand, the Supreme Council which is a decision-taking body and which has the sole authority</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proofErr w:type="spellStart"/>
      <w:r w:rsidRPr="00D6772C">
        <w:rPr>
          <w:rFonts w:ascii="Times New Roman" w:hAnsi="Times New Roman" w:cs="Times New Roman"/>
        </w:rPr>
        <w:t>dictat</w:t>
      </w:r>
      <w:proofErr w:type="spellEnd"/>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12"/>
        </w:rPr>
        <w:t xml:space="preserve"> </w:t>
      </w:r>
      <w:r w:rsidRPr="00D6772C">
        <w:rPr>
          <w:rFonts w:ascii="Times New Roman" w:hAnsi="Times New Roman" w:cs="Times New Roman"/>
        </w:rPr>
        <w:t>approve</w:t>
      </w:r>
      <w:r w:rsidRPr="00D6772C">
        <w:rPr>
          <w:rFonts w:ascii="Times New Roman" w:hAnsi="Times New Roman" w:cs="Times New Roman"/>
          <w:spacing w:val="-13"/>
        </w:rPr>
        <w:t xml:space="preserve"> </w:t>
      </w:r>
      <w:r w:rsidRPr="00D6772C">
        <w:rPr>
          <w:rFonts w:ascii="Times New Roman" w:hAnsi="Times New Roman" w:cs="Times New Roman"/>
        </w:rPr>
        <w:t>proposals,</w:t>
      </w:r>
      <w:r w:rsidRPr="00D6772C">
        <w:rPr>
          <w:rFonts w:ascii="Times New Roman" w:hAnsi="Times New Roman" w:cs="Times New Roman"/>
          <w:spacing w:val="-14"/>
        </w:rPr>
        <w:t xml:space="preserve"> </w:t>
      </w:r>
      <w:r w:rsidRPr="00D6772C">
        <w:rPr>
          <w:rFonts w:ascii="Times New Roman" w:hAnsi="Times New Roman" w:cs="Times New Roman"/>
        </w:rPr>
        <w:t>resolutions,</w:t>
      </w:r>
      <w:r w:rsidRPr="00D6772C">
        <w:rPr>
          <w:rFonts w:ascii="Times New Roman" w:hAnsi="Times New Roman" w:cs="Times New Roman"/>
          <w:spacing w:val="-13"/>
        </w:rPr>
        <w:t xml:space="preserve"> </w:t>
      </w:r>
      <w:r w:rsidRPr="00D6772C">
        <w:rPr>
          <w:rFonts w:ascii="Times New Roman" w:hAnsi="Times New Roman" w:cs="Times New Roman"/>
        </w:rPr>
        <w:t>and</w:t>
      </w:r>
      <w:r w:rsidRPr="00D6772C">
        <w:rPr>
          <w:rFonts w:ascii="Times New Roman" w:hAnsi="Times New Roman" w:cs="Times New Roman"/>
          <w:spacing w:val="-12"/>
        </w:rPr>
        <w:t xml:space="preserve"> </w:t>
      </w:r>
      <w:r w:rsidRPr="00D6772C">
        <w:rPr>
          <w:rFonts w:ascii="Times New Roman" w:hAnsi="Times New Roman" w:cs="Times New Roman"/>
        </w:rPr>
        <w:t>policy</w:t>
      </w:r>
      <w:r w:rsidRPr="00D6772C">
        <w:rPr>
          <w:rFonts w:ascii="Times New Roman" w:hAnsi="Times New Roman" w:cs="Times New Roman"/>
          <w:spacing w:val="-16"/>
        </w:rPr>
        <w:t xml:space="preserve"> </w:t>
      </w:r>
      <w:r w:rsidRPr="00D6772C">
        <w:rPr>
          <w:rFonts w:ascii="Times New Roman" w:hAnsi="Times New Roman" w:cs="Times New Roman"/>
        </w:rPr>
        <w:t>recommendations</w:t>
      </w:r>
      <w:r w:rsidRPr="00D6772C">
        <w:rPr>
          <w:rFonts w:ascii="Times New Roman" w:hAnsi="Times New Roman" w:cs="Times New Roman"/>
          <w:spacing w:val="-14"/>
        </w:rPr>
        <w:t xml:space="preserve"> </w:t>
      </w:r>
      <w:r w:rsidRPr="00D6772C">
        <w:rPr>
          <w:rFonts w:ascii="Times New Roman" w:hAnsi="Times New Roman" w:cs="Times New Roman"/>
        </w:rPr>
        <w:t>by the Ministerial Council, convenes only once a year (“Rules of Procedures of the Ministerial Council”, 1984). Such low frequency of convocation by the Ministerial Council, and more importantly, by the Supreme Council, results in the slow progress of policy formulation and implementation</w:t>
      </w:r>
      <w:r w:rsidR="00116E4F">
        <w:rPr>
          <w:rFonts w:ascii="Times New Roman" w:hAnsi="Times New Roman" w:cs="Times New Roman"/>
        </w:rPr>
        <w:t>.</w:t>
      </w:r>
    </w:p>
    <w:p w14:paraId="01DEDFF9" w14:textId="77777777" w:rsidR="00116E4F"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These findings from the analysis of secondary data were supported by the findings from the analysis of primary data. Anonymised quotes gathered during the semi- structured</w:t>
      </w:r>
      <w:r w:rsidRPr="00D6772C">
        <w:rPr>
          <w:rFonts w:ascii="Times New Roman" w:hAnsi="Times New Roman" w:cs="Times New Roman"/>
          <w:spacing w:val="-11"/>
        </w:rPr>
        <w:t xml:space="preserve"> </w:t>
      </w:r>
      <w:r w:rsidRPr="00D6772C">
        <w:rPr>
          <w:rFonts w:ascii="Times New Roman" w:hAnsi="Times New Roman" w:cs="Times New Roman"/>
        </w:rPr>
        <w:t>interviews</w:t>
      </w:r>
      <w:r w:rsidRPr="00D6772C">
        <w:rPr>
          <w:rFonts w:ascii="Times New Roman" w:hAnsi="Times New Roman" w:cs="Times New Roman"/>
          <w:spacing w:val="-12"/>
        </w:rPr>
        <w:t xml:space="preserve"> </w:t>
      </w:r>
      <w:r w:rsidRPr="00D6772C">
        <w:rPr>
          <w:rFonts w:ascii="Times New Roman" w:hAnsi="Times New Roman" w:cs="Times New Roman"/>
        </w:rPr>
        <w:t>for</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organisational</w:t>
      </w:r>
      <w:r w:rsidRPr="00D6772C">
        <w:rPr>
          <w:rFonts w:ascii="Times New Roman" w:hAnsi="Times New Roman" w:cs="Times New Roman"/>
          <w:spacing w:val="-12"/>
        </w:rPr>
        <w:t xml:space="preserve"> </w:t>
      </w:r>
      <w:r w:rsidRPr="00D6772C">
        <w:rPr>
          <w:rFonts w:ascii="Times New Roman" w:hAnsi="Times New Roman" w:cs="Times New Roman"/>
        </w:rPr>
        <w:t>problems</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GCC</w:t>
      </w:r>
      <w:r w:rsidRPr="00D6772C">
        <w:rPr>
          <w:rFonts w:ascii="Times New Roman" w:hAnsi="Times New Roman" w:cs="Times New Roman"/>
          <w:spacing w:val="-12"/>
        </w:rPr>
        <w:t xml:space="preserve"> </w:t>
      </w:r>
      <w:r w:rsidRPr="00D6772C">
        <w:rPr>
          <w:rFonts w:ascii="Times New Roman" w:hAnsi="Times New Roman" w:cs="Times New Roman"/>
        </w:rPr>
        <w:t>include</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following: (1)” The Supreme Council whose members meet only once a year has the sole authority to approve draft resolutions. This is problematical because it takes a long time for the Supreme Council to approve draft resolutions already recommended by the members of the Ministerial Council.”; (2) “It takes so long to act on issues and important matters because of the slow process of arriving at solutions. From the time the resolutions are developed up to the time they are approved by the Supreme Council and implemented by the Ministerial Council – the time it takes is so</w:t>
      </w:r>
      <w:r w:rsidRPr="00D6772C">
        <w:rPr>
          <w:rFonts w:ascii="Times New Roman" w:hAnsi="Times New Roman" w:cs="Times New Roman"/>
          <w:spacing w:val="-22"/>
        </w:rPr>
        <w:t xml:space="preserve"> </w:t>
      </w:r>
      <w:r w:rsidRPr="00D6772C">
        <w:rPr>
          <w:rFonts w:ascii="Times New Roman" w:hAnsi="Times New Roman" w:cs="Times New Roman"/>
        </w:rPr>
        <w:t>long.”  Table 7.5 presents the summary of findings from the SSM and VSM analysis with</w:t>
      </w:r>
      <w:r w:rsidRPr="00D6772C">
        <w:rPr>
          <w:rFonts w:ascii="Times New Roman" w:hAnsi="Times New Roman" w:cs="Times New Roman"/>
          <w:spacing w:val="-8"/>
        </w:rPr>
        <w:t xml:space="preserve"> </w:t>
      </w:r>
      <w:r w:rsidRPr="00D6772C">
        <w:rPr>
          <w:rFonts w:ascii="Times New Roman" w:hAnsi="Times New Roman" w:cs="Times New Roman"/>
        </w:rPr>
        <w:t>respect</w:t>
      </w:r>
      <w:r w:rsidRPr="00D6772C">
        <w:rPr>
          <w:rFonts w:ascii="Times New Roman" w:hAnsi="Times New Roman" w:cs="Times New Roman"/>
          <w:spacing w:val="-14"/>
        </w:rPr>
        <w:t xml:space="preserve"> </w:t>
      </w:r>
      <w:r w:rsidRPr="00D6772C">
        <w:rPr>
          <w:rFonts w:ascii="Times New Roman" w:hAnsi="Times New Roman" w:cs="Times New Roman"/>
        </w:rPr>
        <w:t>to</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problem</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slow</w:t>
      </w:r>
      <w:r w:rsidRPr="00D6772C">
        <w:rPr>
          <w:rFonts w:ascii="Times New Roman" w:hAnsi="Times New Roman" w:cs="Times New Roman"/>
          <w:spacing w:val="-13"/>
        </w:rPr>
        <w:t xml:space="preserve"> </w:t>
      </w:r>
      <w:r w:rsidRPr="00D6772C">
        <w:rPr>
          <w:rFonts w:ascii="Times New Roman" w:hAnsi="Times New Roman" w:cs="Times New Roman"/>
        </w:rPr>
        <w:t>policy</w:t>
      </w:r>
      <w:r w:rsidRPr="00D6772C">
        <w:rPr>
          <w:rFonts w:ascii="Times New Roman" w:hAnsi="Times New Roman" w:cs="Times New Roman"/>
          <w:spacing w:val="-12"/>
        </w:rPr>
        <w:t xml:space="preserve"> </w:t>
      </w:r>
      <w:r w:rsidRPr="00D6772C">
        <w:rPr>
          <w:rFonts w:ascii="Times New Roman" w:hAnsi="Times New Roman" w:cs="Times New Roman"/>
        </w:rPr>
        <w:t>formulation and implementation.</w:t>
      </w:r>
    </w:p>
    <w:p w14:paraId="4A88065B" w14:textId="77777777" w:rsidR="00116E4F" w:rsidRDefault="00116E4F" w:rsidP="00AA5452">
      <w:pPr>
        <w:pStyle w:val="BodyText"/>
        <w:ind w:right="-7" w:firstLine="720"/>
        <w:jc w:val="both"/>
        <w:rPr>
          <w:rFonts w:ascii="Times New Roman" w:hAnsi="Times New Roman" w:cs="Times New Roman"/>
        </w:rPr>
      </w:pPr>
    </w:p>
    <w:p w14:paraId="4BF59C4C" w14:textId="77777777" w:rsidR="00116E4F" w:rsidRDefault="00116E4F" w:rsidP="00AA5452">
      <w:pPr>
        <w:pStyle w:val="BodyText"/>
        <w:ind w:right="-7" w:firstLine="720"/>
        <w:jc w:val="both"/>
        <w:rPr>
          <w:rFonts w:ascii="Times New Roman" w:hAnsi="Times New Roman" w:cs="Times New Roman"/>
        </w:rPr>
      </w:pPr>
    </w:p>
    <w:p w14:paraId="68F4E753" w14:textId="77777777" w:rsidR="00116E4F" w:rsidRDefault="00116E4F" w:rsidP="00AA5452">
      <w:pPr>
        <w:pStyle w:val="BodyText"/>
        <w:ind w:right="-7" w:firstLine="720"/>
        <w:jc w:val="both"/>
        <w:rPr>
          <w:rFonts w:ascii="Times New Roman" w:hAnsi="Times New Roman" w:cs="Times New Roman"/>
        </w:rPr>
      </w:pPr>
    </w:p>
    <w:p w14:paraId="485C9449" w14:textId="77777777" w:rsidR="00116E4F" w:rsidRDefault="00116E4F" w:rsidP="00AA5452">
      <w:pPr>
        <w:pStyle w:val="BodyText"/>
        <w:ind w:right="-7" w:firstLine="720"/>
        <w:jc w:val="both"/>
        <w:rPr>
          <w:rFonts w:ascii="Times New Roman" w:hAnsi="Times New Roman" w:cs="Times New Roman"/>
        </w:rPr>
      </w:pPr>
    </w:p>
    <w:p w14:paraId="45A617FC" w14:textId="165B51C4" w:rsidR="00AA5452" w:rsidRPr="00D6772C" w:rsidRDefault="00AA5452" w:rsidP="00AA5452">
      <w:pPr>
        <w:pStyle w:val="BodyText"/>
        <w:ind w:right="-7" w:firstLine="720"/>
        <w:jc w:val="both"/>
        <w:rPr>
          <w:rFonts w:ascii="Times New Roman" w:hAnsi="Times New Roman" w:cs="Times New Roman"/>
        </w:rPr>
      </w:pPr>
      <w:r w:rsidRPr="00D6772C">
        <w:rPr>
          <w:rFonts w:ascii="Times New Roman" w:hAnsi="Times New Roman" w:cs="Times New Roman"/>
        </w:rPr>
        <w:t xml:space="preserve"> </w:t>
      </w:r>
    </w:p>
    <w:p w14:paraId="0FF3008E" w14:textId="77777777" w:rsidR="00AA5452" w:rsidRPr="00D6772C" w:rsidRDefault="00AA5452" w:rsidP="00AA5452">
      <w:pPr>
        <w:pStyle w:val="BodyText"/>
        <w:ind w:right="-7"/>
        <w:jc w:val="both"/>
        <w:rPr>
          <w:rFonts w:ascii="Times New Roman" w:hAnsi="Times New Roman" w:cs="Times New Roman"/>
        </w:rPr>
      </w:pPr>
    </w:p>
    <w:tbl>
      <w:tblPr>
        <w:tblStyle w:val="TableGrid"/>
        <w:tblW w:w="9781" w:type="dxa"/>
        <w:tblInd w:w="-5" w:type="dxa"/>
        <w:tblLook w:val="04A0" w:firstRow="1" w:lastRow="0" w:firstColumn="1" w:lastColumn="0" w:noHBand="0" w:noVBand="1"/>
      </w:tblPr>
      <w:tblGrid>
        <w:gridCol w:w="2106"/>
        <w:gridCol w:w="1232"/>
        <w:gridCol w:w="6443"/>
      </w:tblGrid>
      <w:tr w:rsidR="00AA5452" w:rsidRPr="00D6772C" w14:paraId="40025F8F" w14:textId="77777777" w:rsidTr="00DF0E22">
        <w:tc>
          <w:tcPr>
            <w:tcW w:w="3338" w:type="dxa"/>
            <w:gridSpan w:val="2"/>
          </w:tcPr>
          <w:p w14:paraId="78691189" w14:textId="77777777" w:rsidR="00AA5452" w:rsidRPr="00D6772C" w:rsidRDefault="00AA5452" w:rsidP="00DF0E22">
            <w:pPr>
              <w:rPr>
                <w:rFonts w:ascii="Times New Roman" w:hAnsi="Times New Roman"/>
              </w:rPr>
            </w:pPr>
            <w:r w:rsidRPr="00D6772C">
              <w:rPr>
                <w:rFonts w:ascii="Times New Roman" w:hAnsi="Times New Roman"/>
                <w:w w:val="95"/>
              </w:rPr>
              <w:lastRenderedPageBreak/>
              <w:t xml:space="preserve">Problematical </w:t>
            </w:r>
            <w:r w:rsidRPr="00D6772C">
              <w:rPr>
                <w:rFonts w:ascii="Times New Roman" w:hAnsi="Times New Roman"/>
              </w:rPr>
              <w:t>Situation Face by the GCC</w:t>
            </w:r>
          </w:p>
        </w:tc>
        <w:tc>
          <w:tcPr>
            <w:tcW w:w="6443" w:type="dxa"/>
          </w:tcPr>
          <w:p w14:paraId="71D2BFAF" w14:textId="77777777" w:rsidR="00AA5452" w:rsidRPr="00D6772C" w:rsidRDefault="00AA5452" w:rsidP="00DF0E22">
            <w:pPr>
              <w:rPr>
                <w:rFonts w:ascii="Times New Roman" w:hAnsi="Times New Roman"/>
              </w:rPr>
            </w:pPr>
            <w:r w:rsidRPr="00D6772C">
              <w:rPr>
                <w:rFonts w:ascii="Times New Roman" w:hAnsi="Times New Roman"/>
              </w:rPr>
              <w:t>Slow Policy Formulation and Implementation</w:t>
            </w:r>
          </w:p>
          <w:p w14:paraId="3D1093C9" w14:textId="77777777" w:rsidR="00AA5452" w:rsidRPr="00D6772C" w:rsidRDefault="00AA5452" w:rsidP="00DF0E22">
            <w:pPr>
              <w:rPr>
                <w:rFonts w:ascii="Times New Roman" w:hAnsi="Times New Roman"/>
              </w:rPr>
            </w:pPr>
          </w:p>
        </w:tc>
      </w:tr>
      <w:tr w:rsidR="00AA5452" w:rsidRPr="00D6772C" w14:paraId="46731698" w14:textId="77777777" w:rsidTr="00DF0E22">
        <w:tc>
          <w:tcPr>
            <w:tcW w:w="2106" w:type="dxa"/>
            <w:vMerge w:val="restart"/>
          </w:tcPr>
          <w:p w14:paraId="3618CD1D" w14:textId="77777777" w:rsidR="00AA5452" w:rsidRPr="00D6772C" w:rsidRDefault="00AA5452" w:rsidP="00DF0E22">
            <w:pPr>
              <w:rPr>
                <w:rFonts w:ascii="Times New Roman" w:hAnsi="Times New Roman"/>
              </w:rPr>
            </w:pPr>
          </w:p>
          <w:p w14:paraId="7081950B" w14:textId="77777777" w:rsidR="00AA5452" w:rsidRPr="00D6772C" w:rsidRDefault="00AA5452" w:rsidP="00DF0E22">
            <w:pPr>
              <w:rPr>
                <w:rFonts w:ascii="Times New Roman" w:hAnsi="Times New Roman"/>
              </w:rPr>
            </w:pPr>
          </w:p>
          <w:p w14:paraId="363FBA16" w14:textId="77777777" w:rsidR="00AA5452" w:rsidRPr="00D6772C" w:rsidRDefault="00AA5452" w:rsidP="00DF0E22">
            <w:pPr>
              <w:rPr>
                <w:rFonts w:ascii="Times New Roman" w:hAnsi="Times New Roman"/>
              </w:rPr>
            </w:pPr>
            <w:r w:rsidRPr="00D6772C">
              <w:rPr>
                <w:rFonts w:ascii="Times New Roman" w:hAnsi="Times New Roman"/>
              </w:rPr>
              <w:t>Findings from SSM</w:t>
            </w:r>
          </w:p>
        </w:tc>
        <w:tc>
          <w:tcPr>
            <w:tcW w:w="1232" w:type="dxa"/>
          </w:tcPr>
          <w:p w14:paraId="45D2B7D5" w14:textId="77777777" w:rsidR="00AA5452" w:rsidRPr="00D6772C" w:rsidRDefault="00AA5452" w:rsidP="00DF0E22">
            <w:pPr>
              <w:rPr>
                <w:rFonts w:ascii="Times New Roman" w:hAnsi="Times New Roman"/>
              </w:rPr>
            </w:pPr>
            <w:r w:rsidRPr="00D6772C">
              <w:rPr>
                <w:rFonts w:ascii="Times New Roman" w:hAnsi="Times New Roman"/>
              </w:rPr>
              <w:t>from Rich picture</w:t>
            </w:r>
          </w:p>
        </w:tc>
        <w:tc>
          <w:tcPr>
            <w:tcW w:w="6443" w:type="dxa"/>
          </w:tcPr>
          <w:p w14:paraId="3FE3380D" w14:textId="77777777" w:rsidR="00AA5452" w:rsidRPr="00D6772C" w:rsidRDefault="00AA5452" w:rsidP="00DF0E22">
            <w:pPr>
              <w:rPr>
                <w:rFonts w:ascii="Times New Roman" w:hAnsi="Times New Roman"/>
              </w:rPr>
            </w:pPr>
            <w:r w:rsidRPr="00D6772C">
              <w:rPr>
                <w:rFonts w:ascii="Times New Roman" w:hAnsi="Times New Roman"/>
              </w:rPr>
              <w:t>Low frequency of convocation by the Ministerial Council, and more importantly, by the Supreme Council, results in slow progress of policy formulation and implementation.</w:t>
            </w:r>
          </w:p>
          <w:p w14:paraId="0AEA241E" w14:textId="77777777" w:rsidR="00AA5452" w:rsidRPr="00D6772C" w:rsidRDefault="00AA5452" w:rsidP="00DF0E22">
            <w:pPr>
              <w:rPr>
                <w:rFonts w:ascii="Times New Roman" w:hAnsi="Times New Roman"/>
              </w:rPr>
            </w:pPr>
            <w:r w:rsidRPr="00D6772C">
              <w:rPr>
                <w:rFonts w:ascii="Times New Roman" w:hAnsi="Times New Roman"/>
              </w:rPr>
              <w:t>The lack of a supranational tool and the Fragmentation in policy formulation have been found to significantly contribute to the slow progress of policy formulation and</w:t>
            </w:r>
          </w:p>
          <w:p w14:paraId="53783AC2" w14:textId="77777777" w:rsidR="00AA5452" w:rsidRPr="00D6772C" w:rsidRDefault="00AA5452" w:rsidP="00DF0E22">
            <w:pPr>
              <w:rPr>
                <w:rFonts w:ascii="Times New Roman" w:hAnsi="Times New Roman"/>
              </w:rPr>
            </w:pPr>
            <w:r w:rsidRPr="00D6772C">
              <w:rPr>
                <w:rFonts w:ascii="Times New Roman" w:hAnsi="Times New Roman"/>
              </w:rPr>
              <w:t>implementation</w:t>
            </w:r>
          </w:p>
        </w:tc>
      </w:tr>
      <w:tr w:rsidR="00AA5452" w:rsidRPr="00D6772C" w14:paraId="56B91961" w14:textId="77777777" w:rsidTr="00DF0E22">
        <w:tc>
          <w:tcPr>
            <w:tcW w:w="2106" w:type="dxa"/>
            <w:vMerge/>
          </w:tcPr>
          <w:p w14:paraId="48369132" w14:textId="77777777" w:rsidR="00AA5452" w:rsidRPr="00D6772C" w:rsidRDefault="00AA5452" w:rsidP="00DF0E22">
            <w:pPr>
              <w:rPr>
                <w:rFonts w:ascii="Times New Roman" w:hAnsi="Times New Roman"/>
              </w:rPr>
            </w:pPr>
          </w:p>
        </w:tc>
        <w:tc>
          <w:tcPr>
            <w:tcW w:w="1232" w:type="dxa"/>
          </w:tcPr>
          <w:p w14:paraId="706D0C0B" w14:textId="77777777" w:rsidR="00AA5452" w:rsidRPr="00D6772C" w:rsidRDefault="00AA5452" w:rsidP="00DF0E22">
            <w:pPr>
              <w:rPr>
                <w:rFonts w:ascii="Times New Roman" w:hAnsi="Times New Roman"/>
              </w:rPr>
            </w:pPr>
            <w:r w:rsidRPr="00D6772C">
              <w:rPr>
                <w:rFonts w:ascii="Times New Roman" w:hAnsi="Times New Roman"/>
              </w:rPr>
              <w:t>From Root definition</w:t>
            </w:r>
          </w:p>
        </w:tc>
        <w:tc>
          <w:tcPr>
            <w:tcW w:w="6443" w:type="dxa"/>
          </w:tcPr>
          <w:p w14:paraId="2273FCE1" w14:textId="77777777" w:rsidR="00AA5452" w:rsidRPr="00D6772C" w:rsidRDefault="00AA5452" w:rsidP="00DF0E22">
            <w:pPr>
              <w:rPr>
                <w:rFonts w:ascii="Times New Roman" w:hAnsi="Times New Roman"/>
              </w:rPr>
            </w:pPr>
            <w:r w:rsidRPr="00D6772C">
              <w:rPr>
                <w:rFonts w:ascii="Times New Roman" w:hAnsi="Times New Roman"/>
              </w:rPr>
              <w:t>Study participant felt that it takes a long time for the Supreme Council to approve draft Resolutions already recommended by the members of the Ministerial Council because the Supreme Council convenes only once  year, .it takes a long time to formulate and approve proposed agreements, policies</w:t>
            </w:r>
          </w:p>
        </w:tc>
      </w:tr>
      <w:tr w:rsidR="00AA5452" w:rsidRPr="00D6772C" w14:paraId="3F30E423" w14:textId="77777777" w:rsidTr="00DF0E22">
        <w:tc>
          <w:tcPr>
            <w:tcW w:w="3338" w:type="dxa"/>
            <w:gridSpan w:val="2"/>
          </w:tcPr>
          <w:p w14:paraId="160F8FAF" w14:textId="77777777" w:rsidR="00AA5452" w:rsidRPr="00D6772C" w:rsidRDefault="00AA5452" w:rsidP="00DF0E22">
            <w:pPr>
              <w:rPr>
                <w:rFonts w:ascii="Times New Roman" w:hAnsi="Times New Roman"/>
              </w:rPr>
            </w:pPr>
            <w:r w:rsidRPr="00D6772C">
              <w:rPr>
                <w:rFonts w:ascii="Times New Roman" w:hAnsi="Times New Roman"/>
              </w:rPr>
              <w:t>Findings from VSM Modelling</w:t>
            </w:r>
          </w:p>
        </w:tc>
        <w:tc>
          <w:tcPr>
            <w:tcW w:w="6443" w:type="dxa"/>
          </w:tcPr>
          <w:p w14:paraId="6E07E033" w14:textId="77777777" w:rsidR="00AA5452" w:rsidRPr="00D6772C" w:rsidRDefault="00AA5452" w:rsidP="00DF0E22">
            <w:pPr>
              <w:rPr>
                <w:rFonts w:ascii="Times New Roman" w:hAnsi="Times New Roman"/>
              </w:rPr>
            </w:pPr>
            <w:r w:rsidRPr="00D6772C">
              <w:rPr>
                <w:rFonts w:ascii="Times New Roman" w:hAnsi="Times New Roman"/>
              </w:rPr>
              <w:t>The problem of slow policy formulation and Implementation is a direct result of the other identified problems.</w:t>
            </w:r>
          </w:p>
        </w:tc>
      </w:tr>
    </w:tbl>
    <w:p w14:paraId="51ACE3DD" w14:textId="77777777" w:rsidR="00AA5452" w:rsidRPr="00D6772C" w:rsidRDefault="00AA5452" w:rsidP="00AA5452">
      <w:pPr>
        <w:pStyle w:val="BodyText"/>
        <w:ind w:right="-7"/>
        <w:jc w:val="both"/>
        <w:rPr>
          <w:rFonts w:ascii="Times New Roman" w:hAnsi="Times New Roman" w:cs="Times New Roman"/>
        </w:rPr>
      </w:pPr>
    </w:p>
    <w:p w14:paraId="70AE6442" w14:textId="77777777" w:rsidR="00AA5452" w:rsidRPr="00D6772C" w:rsidRDefault="006C19DF" w:rsidP="006C19DF">
      <w:pPr>
        <w:pStyle w:val="Caption"/>
        <w:rPr>
          <w:rFonts w:ascii="Times New Roman" w:hAnsi="Times New Roman"/>
          <w:sz w:val="24"/>
          <w:szCs w:val="24"/>
        </w:rPr>
      </w:pPr>
      <w:bookmarkStart w:id="333" w:name="_Toc57096214"/>
      <w:r w:rsidRPr="00D6772C">
        <w:rPr>
          <w:rFonts w:ascii="Times New Roman" w:hAnsi="Times New Roman"/>
          <w:sz w:val="24"/>
          <w:szCs w:val="24"/>
        </w:rPr>
        <w:t xml:space="preserve">Table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7</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Table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5</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Findings SSM, VSM, and SD Analysis and the Evaluation of Conceptual Models with Respect to the Problem of Slow Policy Formulation and Implementation Source: Researcher</w:t>
      </w:r>
      <w:bookmarkEnd w:id="333"/>
    </w:p>
    <w:p w14:paraId="6D49230C" w14:textId="77777777" w:rsidR="00AA5452" w:rsidRPr="00D6772C" w:rsidRDefault="00AA5452" w:rsidP="00AA5452">
      <w:pPr>
        <w:pStyle w:val="BodyText"/>
        <w:ind w:right="-7" w:firstLine="400"/>
        <w:jc w:val="both"/>
        <w:rPr>
          <w:rFonts w:ascii="Times New Roman" w:hAnsi="Times New Roman" w:cs="Times New Roman"/>
          <w:spacing w:val="-6"/>
        </w:rPr>
      </w:pPr>
      <w:r w:rsidRPr="00D6772C">
        <w:rPr>
          <w:rFonts w:ascii="Times New Roman" w:hAnsi="Times New Roman" w:cs="Times New Roman"/>
        </w:rPr>
        <w:t xml:space="preserve">Findings from the construction of the suggested VSM for the GCC indicate that the problem of policy formulation and implementation is a direct result of the other </w:t>
      </w:r>
      <w:proofErr w:type="gramStart"/>
      <w:r w:rsidRPr="00D6772C">
        <w:rPr>
          <w:rFonts w:ascii="Times New Roman" w:hAnsi="Times New Roman" w:cs="Times New Roman"/>
        </w:rPr>
        <w:t>aforementioned problems</w:t>
      </w:r>
      <w:proofErr w:type="gramEnd"/>
      <w:r w:rsidRPr="00D6772C">
        <w:rPr>
          <w:rFonts w:ascii="Times New Roman" w:hAnsi="Times New Roman" w:cs="Times New Roman"/>
        </w:rPr>
        <w:t xml:space="preserve">. It is in this sense that the GCC seems to fail to fully do its intended purpose, thereby subsequently leading to what Checkland (1985, </w:t>
      </w:r>
      <w:proofErr w:type="spellStart"/>
      <w:r w:rsidRPr="00D6772C">
        <w:rPr>
          <w:rFonts w:ascii="Times New Roman" w:hAnsi="Times New Roman" w:cs="Times New Roman"/>
        </w:rPr>
        <w:t>p.99</w:t>
      </w:r>
      <w:proofErr w:type="spellEnd"/>
      <w:r w:rsidRPr="00D6772C">
        <w:rPr>
          <w:rFonts w:ascii="Times New Roman" w:hAnsi="Times New Roman" w:cs="Times New Roman"/>
        </w:rPr>
        <w:t>) referred to as cognitive dissonance which can be resolved by making a comparison between the declared purpose and the purpose implied from the results that</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GCC</w:t>
      </w:r>
      <w:r w:rsidRPr="00D6772C">
        <w:rPr>
          <w:rFonts w:ascii="Times New Roman" w:hAnsi="Times New Roman" w:cs="Times New Roman"/>
          <w:spacing w:val="-11"/>
        </w:rPr>
        <w:t xml:space="preserve"> </w:t>
      </w:r>
      <w:r w:rsidRPr="00D6772C">
        <w:rPr>
          <w:rFonts w:ascii="Times New Roman" w:hAnsi="Times New Roman" w:cs="Times New Roman"/>
        </w:rPr>
        <w:t>produces</w:t>
      </w:r>
      <w:r w:rsidRPr="00D6772C">
        <w:rPr>
          <w:rFonts w:ascii="Times New Roman" w:hAnsi="Times New Roman" w:cs="Times New Roman"/>
          <w:spacing w:val="-13"/>
        </w:rPr>
        <w:t xml:space="preserve"> </w:t>
      </w:r>
      <w:r w:rsidRPr="00D6772C">
        <w:rPr>
          <w:rFonts w:ascii="Times New Roman" w:hAnsi="Times New Roman" w:cs="Times New Roman"/>
        </w:rPr>
        <w:t>with</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use</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a</w:t>
      </w:r>
      <w:r w:rsidRPr="00D6772C">
        <w:rPr>
          <w:rFonts w:ascii="Times New Roman" w:hAnsi="Times New Roman" w:cs="Times New Roman"/>
          <w:spacing w:val="-10"/>
        </w:rPr>
        <w:t xml:space="preserve"> </w:t>
      </w:r>
      <w:r w:rsidRPr="00D6772C">
        <w:rPr>
          <w:rFonts w:ascii="Times New Roman" w:hAnsi="Times New Roman" w:cs="Times New Roman"/>
        </w:rPr>
        <w:t>comparator.</w:t>
      </w:r>
      <w:r w:rsidRPr="00D6772C">
        <w:rPr>
          <w:rFonts w:ascii="Times New Roman" w:hAnsi="Times New Roman" w:cs="Times New Roman"/>
          <w:spacing w:val="-11"/>
        </w:rPr>
        <w:t xml:space="preserve"> </w:t>
      </w:r>
      <w:r w:rsidRPr="00D6772C">
        <w:rPr>
          <w:rFonts w:ascii="Times New Roman" w:hAnsi="Times New Roman" w:cs="Times New Roman"/>
        </w:rPr>
        <w:t>Due</w:t>
      </w:r>
      <w:r w:rsidRPr="00D6772C">
        <w:rPr>
          <w:rFonts w:ascii="Times New Roman" w:hAnsi="Times New Roman" w:cs="Times New Roman"/>
          <w:spacing w:val="-12"/>
        </w:rPr>
        <w:t xml:space="preserve"> </w:t>
      </w:r>
      <w:r w:rsidRPr="00D6772C">
        <w:rPr>
          <w:rFonts w:ascii="Times New Roman" w:hAnsi="Times New Roman" w:cs="Times New Roman"/>
        </w:rPr>
        <w:t>to</w:t>
      </w:r>
      <w:r w:rsidRPr="00D6772C">
        <w:rPr>
          <w:rFonts w:ascii="Times New Roman" w:hAnsi="Times New Roman" w:cs="Times New Roman"/>
          <w:spacing w:val="-9"/>
        </w:rPr>
        <w:t xml:space="preserve"> </w:t>
      </w:r>
      <w:r w:rsidRPr="00D6772C">
        <w:rPr>
          <w:rFonts w:ascii="Times New Roman" w:hAnsi="Times New Roman" w:cs="Times New Roman"/>
        </w:rPr>
        <w:t>cognitive</w:t>
      </w:r>
      <w:r w:rsidRPr="00D6772C">
        <w:rPr>
          <w:rFonts w:ascii="Times New Roman" w:hAnsi="Times New Roman" w:cs="Times New Roman"/>
          <w:spacing w:val="-10"/>
        </w:rPr>
        <w:t xml:space="preserve"> </w:t>
      </w:r>
      <w:r w:rsidRPr="00D6772C">
        <w:rPr>
          <w:rFonts w:ascii="Times New Roman" w:hAnsi="Times New Roman" w:cs="Times New Roman"/>
        </w:rPr>
        <w:t>dissonance,</w:t>
      </w:r>
      <w:r w:rsidRPr="00D6772C">
        <w:rPr>
          <w:rFonts w:ascii="Times New Roman" w:hAnsi="Times New Roman" w:cs="Times New Roman"/>
          <w:spacing w:val="-10"/>
        </w:rPr>
        <w:t xml:space="preserve"> </w:t>
      </w:r>
      <w:r w:rsidRPr="00D6772C">
        <w:rPr>
          <w:rFonts w:ascii="Times New Roman" w:hAnsi="Times New Roman" w:cs="Times New Roman"/>
        </w:rPr>
        <w:t>the GCC</w:t>
      </w:r>
      <w:r w:rsidRPr="00D6772C">
        <w:rPr>
          <w:rFonts w:ascii="Times New Roman" w:hAnsi="Times New Roman" w:cs="Times New Roman"/>
          <w:spacing w:val="-5"/>
        </w:rPr>
        <w:t xml:space="preserve"> </w:t>
      </w:r>
      <w:r w:rsidRPr="00D6772C">
        <w:rPr>
          <w:rFonts w:ascii="Times New Roman" w:hAnsi="Times New Roman" w:cs="Times New Roman"/>
        </w:rPr>
        <w:t>has</w:t>
      </w:r>
      <w:r w:rsidRPr="00D6772C">
        <w:rPr>
          <w:rFonts w:ascii="Times New Roman" w:hAnsi="Times New Roman" w:cs="Times New Roman"/>
          <w:spacing w:val="-7"/>
        </w:rPr>
        <w:t xml:space="preserve"> </w:t>
      </w:r>
      <w:r w:rsidRPr="00D6772C">
        <w:rPr>
          <w:rFonts w:ascii="Times New Roman" w:hAnsi="Times New Roman" w:cs="Times New Roman"/>
        </w:rPr>
        <w:t>been</w:t>
      </w:r>
      <w:r w:rsidRPr="00D6772C">
        <w:rPr>
          <w:rFonts w:ascii="Times New Roman" w:hAnsi="Times New Roman" w:cs="Times New Roman"/>
          <w:spacing w:val="-6"/>
        </w:rPr>
        <w:t xml:space="preserve"> </w:t>
      </w:r>
      <w:r w:rsidRPr="00D6772C">
        <w:rPr>
          <w:rFonts w:ascii="Times New Roman" w:hAnsi="Times New Roman" w:cs="Times New Roman"/>
        </w:rPr>
        <w:t>implicated</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following</w:t>
      </w:r>
      <w:r w:rsidRPr="00D6772C">
        <w:rPr>
          <w:rFonts w:ascii="Times New Roman" w:hAnsi="Times New Roman" w:cs="Times New Roman"/>
          <w:spacing w:val="-5"/>
        </w:rPr>
        <w:t xml:space="preserve"> </w:t>
      </w:r>
      <w:r w:rsidRPr="00D6772C">
        <w:rPr>
          <w:rFonts w:ascii="Times New Roman" w:hAnsi="Times New Roman" w:cs="Times New Roman"/>
        </w:rPr>
        <w:t>compromises</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purpose:</w:t>
      </w:r>
    </w:p>
    <w:p w14:paraId="29D272EE" w14:textId="77777777" w:rsidR="00AA5452" w:rsidRPr="00D6772C" w:rsidRDefault="00AA5452" w:rsidP="00BD536F">
      <w:pPr>
        <w:pStyle w:val="BodyText"/>
        <w:numPr>
          <w:ilvl w:val="0"/>
          <w:numId w:val="46"/>
        </w:numPr>
        <w:ind w:right="-7"/>
        <w:jc w:val="both"/>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goal</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 xml:space="preserve">full economic remaining unmet due to the lack of a complementary production export platform, difficulty in coordinating national plans so they balance with GCC-centric pursuits, and the absence of “explicit processes and mechanisms” (Low &amp; Salazar, 2011, p. 38); and </w:t>
      </w:r>
    </w:p>
    <w:p w14:paraId="098FD9C6" w14:textId="77777777" w:rsidR="00AA5452" w:rsidRPr="00D6772C" w:rsidRDefault="00AA5452" w:rsidP="00BD536F">
      <w:pPr>
        <w:pStyle w:val="BodyText"/>
        <w:numPr>
          <w:ilvl w:val="0"/>
          <w:numId w:val="46"/>
        </w:numPr>
        <w:ind w:right="-7"/>
        <w:jc w:val="both"/>
        <w:rPr>
          <w:rFonts w:ascii="Times New Roman" w:hAnsi="Times New Roman" w:cs="Times New Roman"/>
        </w:rPr>
      </w:pPr>
      <w:r w:rsidRPr="00D6772C">
        <w:rPr>
          <w:rFonts w:ascii="Times New Roman" w:hAnsi="Times New Roman" w:cs="Times New Roman"/>
        </w:rPr>
        <w:t>the goal of a full political integration remains unattainable due to the problem of sloe policy formulation and</w:t>
      </w:r>
      <w:r w:rsidRPr="00D6772C">
        <w:rPr>
          <w:rFonts w:ascii="Times New Roman" w:hAnsi="Times New Roman" w:cs="Times New Roman"/>
          <w:spacing w:val="-9"/>
        </w:rPr>
        <w:t xml:space="preserve"> </w:t>
      </w:r>
      <w:r w:rsidRPr="00D6772C">
        <w:rPr>
          <w:rFonts w:ascii="Times New Roman" w:hAnsi="Times New Roman" w:cs="Times New Roman"/>
        </w:rPr>
        <w:t>implementation</w:t>
      </w:r>
    </w:p>
    <w:p w14:paraId="6EA23514" w14:textId="343390F7" w:rsidR="00AA5452" w:rsidRPr="00D6772C" w:rsidRDefault="00AA5452" w:rsidP="00AA5452">
      <w:pPr>
        <w:pStyle w:val="BodyText"/>
        <w:ind w:right="134" w:firstLine="360"/>
        <w:jc w:val="both"/>
        <w:rPr>
          <w:rFonts w:ascii="Times New Roman" w:hAnsi="Times New Roman" w:cs="Times New Roman"/>
        </w:rPr>
      </w:pPr>
      <w:r w:rsidRPr="00D6772C">
        <w:rPr>
          <w:rFonts w:ascii="Times New Roman" w:hAnsi="Times New Roman" w:cs="Times New Roman"/>
        </w:rPr>
        <w:t>The  SD analysis buttress the findings from the VSM which emphasise that the problem of slow that policy formulation and implementation is a result of the ‘real</w:t>
      </w:r>
      <w:r w:rsidRPr="00D6772C">
        <w:rPr>
          <w:rFonts w:ascii="Times New Roman" w:hAnsi="Times New Roman" w:cs="Times New Roman"/>
          <w:spacing w:val="-8"/>
        </w:rPr>
        <w:t xml:space="preserve"> </w:t>
      </w:r>
      <w:r w:rsidRPr="00D6772C">
        <w:rPr>
          <w:rFonts w:ascii="Times New Roman" w:hAnsi="Times New Roman" w:cs="Times New Roman"/>
        </w:rPr>
        <w:t>problems’</w:t>
      </w:r>
      <w:r w:rsidRPr="00D6772C">
        <w:rPr>
          <w:rFonts w:ascii="Times New Roman" w:hAnsi="Times New Roman" w:cs="Times New Roman"/>
          <w:spacing w:val="-10"/>
        </w:rPr>
        <w:t xml:space="preserve"> </w:t>
      </w:r>
      <w:r w:rsidRPr="00D6772C">
        <w:rPr>
          <w:rFonts w:ascii="Times New Roman" w:hAnsi="Times New Roman" w:cs="Times New Roman"/>
        </w:rPr>
        <w:t>that</w:t>
      </w:r>
      <w:r w:rsidRPr="00D6772C">
        <w:rPr>
          <w:rFonts w:ascii="Times New Roman" w:hAnsi="Times New Roman" w:cs="Times New Roman"/>
          <w:spacing w:val="-9"/>
        </w:rPr>
        <w:t xml:space="preserve"> </w:t>
      </w:r>
      <w:r w:rsidRPr="00D6772C">
        <w:rPr>
          <w:rFonts w:ascii="Times New Roman" w:hAnsi="Times New Roman" w:cs="Times New Roman"/>
        </w:rPr>
        <w:t>include</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lack</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a</w:t>
      </w:r>
      <w:r w:rsidRPr="00D6772C">
        <w:rPr>
          <w:rFonts w:ascii="Times New Roman" w:hAnsi="Times New Roman" w:cs="Times New Roman"/>
          <w:spacing w:val="-6"/>
        </w:rPr>
        <w:t xml:space="preserve"> </w:t>
      </w:r>
      <w:r w:rsidRPr="00D6772C">
        <w:rPr>
          <w:rFonts w:ascii="Times New Roman" w:hAnsi="Times New Roman" w:cs="Times New Roman"/>
        </w:rPr>
        <w:t>supra</w:t>
      </w:r>
      <w:r w:rsidRPr="00D6772C">
        <w:rPr>
          <w:rFonts w:ascii="Times New Roman" w:hAnsi="Times New Roman" w:cs="Times New Roman"/>
          <w:spacing w:val="-9"/>
        </w:rPr>
        <w:t xml:space="preserve"> </w:t>
      </w:r>
      <w:r w:rsidRPr="00D6772C">
        <w:rPr>
          <w:rFonts w:ascii="Times New Roman" w:hAnsi="Times New Roman" w:cs="Times New Roman"/>
        </w:rPr>
        <w:t>national</w:t>
      </w:r>
      <w:r w:rsidRPr="00D6772C">
        <w:rPr>
          <w:rFonts w:ascii="Times New Roman" w:hAnsi="Times New Roman" w:cs="Times New Roman"/>
          <w:spacing w:val="-7"/>
        </w:rPr>
        <w:t xml:space="preserve"> </w:t>
      </w:r>
      <w:r w:rsidRPr="00D6772C">
        <w:rPr>
          <w:rFonts w:ascii="Times New Roman" w:hAnsi="Times New Roman" w:cs="Times New Roman"/>
        </w:rPr>
        <w:t>tool</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placing</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 xml:space="preserve">national interests of the member states over and above those of the collective interests of the GCC. </w:t>
      </w:r>
      <w:r w:rsidRPr="00D6772C">
        <w:rPr>
          <w:rFonts w:ascii="Times New Roman" w:hAnsi="Times New Roman" w:cs="Times New Roman"/>
          <w:shd w:val="clear" w:color="auto" w:fill="FFFF00"/>
        </w:rPr>
        <w:t xml:space="preserve">As shown in Table </w:t>
      </w:r>
      <w:proofErr w:type="spellStart"/>
      <w:r w:rsidRPr="00D6772C">
        <w:rPr>
          <w:rFonts w:ascii="Times New Roman" w:hAnsi="Times New Roman" w:cs="Times New Roman"/>
          <w:shd w:val="clear" w:color="auto" w:fill="FFFF00"/>
        </w:rPr>
        <w:t>C2</w:t>
      </w:r>
      <w:proofErr w:type="spellEnd"/>
      <w:r w:rsidRPr="00D6772C">
        <w:rPr>
          <w:rFonts w:ascii="Times New Roman" w:hAnsi="Times New Roman" w:cs="Times New Roman"/>
          <w:shd w:val="clear" w:color="auto" w:fill="FFFF00"/>
        </w:rPr>
        <w:t xml:space="preserve"> Appendix C</w:t>
      </w:r>
      <w:r w:rsidRPr="00D6772C">
        <w:rPr>
          <w:rFonts w:ascii="Times New Roman" w:hAnsi="Times New Roman" w:cs="Times New Roman"/>
        </w:rPr>
        <w:t xml:space="preserve"> which presents a time horizon of the outcomes of the 1981 and 2001 economic agreements, the goal of full economic integration remains elusive. For instance, the implementation of the 1981 Economic Agreement was</w:t>
      </w:r>
      <w:r w:rsidRPr="00D6772C">
        <w:rPr>
          <w:rFonts w:ascii="Times New Roman" w:hAnsi="Times New Roman" w:cs="Times New Roman"/>
          <w:spacing w:val="-38"/>
        </w:rPr>
        <w:t xml:space="preserve"> </w:t>
      </w:r>
      <w:r w:rsidRPr="00D6772C">
        <w:rPr>
          <w:rFonts w:ascii="Times New Roman" w:hAnsi="Times New Roman" w:cs="Times New Roman"/>
        </w:rPr>
        <w:t xml:space="preserve">slow and lax. Unification of economic regulations was left to the national agencies of member states to protect national sovereignty. </w:t>
      </w:r>
      <w:r w:rsidR="00116E4F">
        <w:rPr>
          <w:rFonts w:ascii="Times New Roman" w:hAnsi="Times New Roman" w:cs="Times New Roman"/>
        </w:rPr>
        <w:t xml:space="preserve">Although </w:t>
      </w:r>
      <w:r w:rsidRPr="00D6772C">
        <w:rPr>
          <w:rFonts w:ascii="Times New Roman" w:hAnsi="Times New Roman" w:cs="Times New Roman"/>
        </w:rPr>
        <w:t>currency unification</w:t>
      </w:r>
      <w:r w:rsidR="00116E4F">
        <w:rPr>
          <w:rFonts w:ascii="Times New Roman" w:hAnsi="Times New Roman" w:cs="Times New Roman"/>
        </w:rPr>
        <w:t xml:space="preserve"> was</w:t>
      </w:r>
      <w:r w:rsidRPr="00D6772C">
        <w:rPr>
          <w:rFonts w:ascii="Times New Roman" w:hAnsi="Times New Roman" w:cs="Times New Roman"/>
        </w:rPr>
        <w:t xml:space="preserve"> stipulated in the 2001 Economic Agreement</w:t>
      </w:r>
      <w:r w:rsidR="00116E4F">
        <w:rPr>
          <w:rFonts w:ascii="Times New Roman" w:hAnsi="Times New Roman" w:cs="Times New Roman"/>
        </w:rPr>
        <w:t xml:space="preserve">, </w:t>
      </w:r>
      <w:r w:rsidRPr="00D6772C">
        <w:rPr>
          <w:rFonts w:ascii="Times New Roman" w:hAnsi="Times New Roman" w:cs="Times New Roman"/>
        </w:rPr>
        <w:t>up until now, it has not been</w:t>
      </w:r>
      <w:r w:rsidRPr="00D6772C">
        <w:rPr>
          <w:rFonts w:ascii="Times New Roman" w:hAnsi="Times New Roman" w:cs="Times New Roman"/>
          <w:spacing w:val="-1"/>
        </w:rPr>
        <w:t xml:space="preserve"> </w:t>
      </w:r>
      <w:r w:rsidRPr="00D6772C">
        <w:rPr>
          <w:rFonts w:ascii="Times New Roman" w:hAnsi="Times New Roman" w:cs="Times New Roman"/>
        </w:rPr>
        <w:t xml:space="preserve">enforced Findings from the survey for the evaluation of the conceptual models indicate that study participants felt that the following desired changes must be undertaken to be able to transform the GCC into a more effective and efficient organisation: </w:t>
      </w:r>
    </w:p>
    <w:p w14:paraId="5FDB2A4A" w14:textId="77777777" w:rsidR="00AA5452" w:rsidRPr="00D6772C" w:rsidRDefault="00AA5452" w:rsidP="00BD536F">
      <w:pPr>
        <w:pStyle w:val="BodyText"/>
        <w:numPr>
          <w:ilvl w:val="0"/>
          <w:numId w:val="48"/>
        </w:numPr>
        <w:ind w:right="134"/>
        <w:jc w:val="both"/>
        <w:rPr>
          <w:rFonts w:ascii="Times New Roman" w:hAnsi="Times New Roman" w:cs="Times New Roman"/>
        </w:rPr>
      </w:pPr>
      <w:r w:rsidRPr="00D6772C">
        <w:rPr>
          <w:rFonts w:ascii="Times New Roman" w:hAnsi="Times New Roman" w:cs="Times New Roman"/>
        </w:rPr>
        <w:t xml:space="preserve">a systemic account of the implementation process; </w:t>
      </w:r>
    </w:p>
    <w:p w14:paraId="75F2339E" w14:textId="77777777" w:rsidR="00AA5452" w:rsidRPr="00D6772C" w:rsidRDefault="00AA5452" w:rsidP="00BD536F">
      <w:pPr>
        <w:pStyle w:val="BodyText"/>
        <w:numPr>
          <w:ilvl w:val="0"/>
          <w:numId w:val="48"/>
        </w:numPr>
        <w:ind w:right="134"/>
        <w:jc w:val="both"/>
        <w:rPr>
          <w:rFonts w:ascii="Times New Roman" w:hAnsi="Times New Roman" w:cs="Times New Roman"/>
        </w:rPr>
      </w:pPr>
      <w:r w:rsidRPr="00D6772C">
        <w:rPr>
          <w:rFonts w:ascii="Times New Roman" w:hAnsi="Times New Roman" w:cs="Times New Roman"/>
        </w:rPr>
        <w:t xml:space="preserve">development of a uniform implementation programme; and </w:t>
      </w:r>
    </w:p>
    <w:p w14:paraId="67B33353" w14:textId="77777777" w:rsidR="00AA5452" w:rsidRPr="00D6772C" w:rsidRDefault="00AA5452" w:rsidP="00BD536F">
      <w:pPr>
        <w:pStyle w:val="BodyText"/>
        <w:numPr>
          <w:ilvl w:val="0"/>
          <w:numId w:val="48"/>
        </w:numPr>
        <w:ind w:right="134"/>
        <w:jc w:val="both"/>
        <w:rPr>
          <w:rFonts w:ascii="Times New Roman" w:hAnsi="Times New Roman" w:cs="Times New Roman"/>
          <w:spacing w:val="-12"/>
        </w:rPr>
      </w:pPr>
      <w:r w:rsidRPr="00D6772C">
        <w:rPr>
          <w:rFonts w:ascii="Times New Roman" w:hAnsi="Times New Roman" w:cs="Times New Roman"/>
        </w:rPr>
        <w:t>standardization of economic and political agreements</w:t>
      </w:r>
      <w:proofErr w:type="gramStart"/>
      <w:r w:rsidRPr="00D6772C">
        <w:rPr>
          <w:rFonts w:ascii="Times New Roman" w:hAnsi="Times New Roman" w:cs="Times New Roman"/>
        </w:rPr>
        <w:t>.</w:t>
      </w:r>
      <w:r w:rsidRPr="00D6772C">
        <w:rPr>
          <w:rFonts w:ascii="Times New Roman" w:hAnsi="Times New Roman" w:cs="Times New Roman"/>
          <w:spacing w:val="-12"/>
        </w:rPr>
        <w:t xml:space="preserve"> </w:t>
      </w:r>
      <w:r w:rsidRPr="00D6772C">
        <w:rPr>
          <w:rFonts w:ascii="Times New Roman" w:hAnsi="Times New Roman" w:cs="Times New Roman"/>
        </w:rPr>
        <w:t>.</w:t>
      </w:r>
      <w:proofErr w:type="gramEnd"/>
      <w:r w:rsidRPr="00D6772C">
        <w:rPr>
          <w:rFonts w:ascii="Times New Roman" w:hAnsi="Times New Roman" w:cs="Times New Roman"/>
          <w:spacing w:val="-9"/>
        </w:rPr>
        <w:t xml:space="preserve"> </w:t>
      </w:r>
    </w:p>
    <w:p w14:paraId="60C4EBF7" w14:textId="77777777" w:rsidR="00AA5452" w:rsidRPr="00D6772C" w:rsidRDefault="00AA5452" w:rsidP="00743D54">
      <w:pPr>
        <w:pStyle w:val="Heading3"/>
        <w:rPr>
          <w:rFonts w:ascii="Times New Roman" w:hAnsi="Times New Roman"/>
          <w:szCs w:val="24"/>
        </w:rPr>
      </w:pPr>
      <w:bookmarkStart w:id="334" w:name="_Toc57021137"/>
      <w:r w:rsidRPr="00D6772C">
        <w:rPr>
          <w:rFonts w:ascii="Times New Roman" w:hAnsi="Times New Roman"/>
          <w:szCs w:val="24"/>
        </w:rPr>
        <w:lastRenderedPageBreak/>
        <w:t xml:space="preserve">7.3.6 Lack of </w:t>
      </w:r>
      <w:proofErr w:type="spellStart"/>
      <w:r w:rsidRPr="00D6772C">
        <w:rPr>
          <w:rFonts w:ascii="Times New Roman" w:hAnsi="Times New Roman"/>
          <w:szCs w:val="24"/>
        </w:rPr>
        <w:t>authorisation</w:t>
      </w:r>
      <w:proofErr w:type="spellEnd"/>
      <w:r w:rsidRPr="00D6772C">
        <w:rPr>
          <w:rFonts w:ascii="Times New Roman" w:hAnsi="Times New Roman"/>
          <w:szCs w:val="24"/>
        </w:rPr>
        <w:t xml:space="preserve"> that can demand compliance of member states</w:t>
      </w:r>
      <w:bookmarkEnd w:id="334"/>
    </w:p>
    <w:p w14:paraId="7D9D4362" w14:textId="77777777" w:rsidR="00AA5452" w:rsidRPr="00D6772C" w:rsidRDefault="00AA5452" w:rsidP="00AA5452">
      <w:pPr>
        <w:pStyle w:val="BodyText"/>
        <w:ind w:right="134"/>
        <w:jc w:val="both"/>
        <w:rPr>
          <w:rFonts w:ascii="Times New Roman" w:hAnsi="Times New Roman" w:cs="Times New Roman"/>
        </w:rPr>
      </w:pPr>
      <w:r w:rsidRPr="00D6772C">
        <w:rPr>
          <w:rFonts w:ascii="Times New Roman" w:hAnsi="Times New Roman" w:cs="Times New Roman"/>
        </w:rPr>
        <w:t>Findings from secondary data highlight the lack of explicit implementation processes and mechanisms which have left the implementation of agreements lax and slow. In addition,</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implementation</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each</w:t>
      </w:r>
      <w:r w:rsidRPr="00D6772C">
        <w:rPr>
          <w:rFonts w:ascii="Times New Roman" w:hAnsi="Times New Roman" w:cs="Times New Roman"/>
          <w:spacing w:val="-17"/>
        </w:rPr>
        <w:t xml:space="preserve"> </w:t>
      </w:r>
      <w:r w:rsidRPr="00D6772C">
        <w:rPr>
          <w:rFonts w:ascii="Times New Roman" w:hAnsi="Times New Roman" w:cs="Times New Roman"/>
        </w:rPr>
        <w:t>agreement</w:t>
      </w:r>
      <w:r w:rsidRPr="00D6772C">
        <w:rPr>
          <w:rFonts w:ascii="Times New Roman" w:hAnsi="Times New Roman" w:cs="Times New Roman"/>
          <w:spacing w:val="-13"/>
        </w:rPr>
        <w:t xml:space="preserve"> </w:t>
      </w:r>
      <w:r w:rsidRPr="00D6772C">
        <w:rPr>
          <w:rFonts w:ascii="Times New Roman" w:hAnsi="Times New Roman" w:cs="Times New Roman"/>
        </w:rPr>
        <w:t>was</w:t>
      </w:r>
      <w:r w:rsidRPr="00D6772C">
        <w:rPr>
          <w:rFonts w:ascii="Times New Roman" w:hAnsi="Times New Roman" w:cs="Times New Roman"/>
          <w:spacing w:val="-15"/>
        </w:rPr>
        <w:t xml:space="preserve"> </w:t>
      </w:r>
      <w:r w:rsidRPr="00D6772C">
        <w:rPr>
          <w:rFonts w:ascii="Times New Roman" w:hAnsi="Times New Roman" w:cs="Times New Roman"/>
        </w:rPr>
        <w:t>left</w:t>
      </w:r>
      <w:r w:rsidRPr="00D6772C">
        <w:rPr>
          <w:rFonts w:ascii="Times New Roman" w:hAnsi="Times New Roman" w:cs="Times New Roman"/>
          <w:spacing w:val="-16"/>
        </w:rPr>
        <w:t xml:space="preserve"> </w:t>
      </w:r>
      <w:r w:rsidRPr="00D6772C">
        <w:rPr>
          <w:rFonts w:ascii="Times New Roman" w:hAnsi="Times New Roman" w:cs="Times New Roman"/>
        </w:rPr>
        <w:t>to</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respective</w:t>
      </w:r>
      <w:r w:rsidRPr="00D6772C">
        <w:rPr>
          <w:rFonts w:ascii="Times New Roman" w:hAnsi="Times New Roman" w:cs="Times New Roman"/>
          <w:spacing w:val="-13"/>
        </w:rPr>
        <w:t xml:space="preserve"> </w:t>
      </w:r>
      <w:r w:rsidRPr="00D6772C">
        <w:rPr>
          <w:rFonts w:ascii="Times New Roman" w:hAnsi="Times New Roman" w:cs="Times New Roman"/>
        </w:rPr>
        <w:t>bureaucracy of each GCC member state, resulting in a decentralized implementation framework through the respective the national systems. Findings from the analysis of secondary data reveal that GCC member states find it difficult to coordinate national plans and ensure</w:t>
      </w:r>
      <w:r w:rsidRPr="00D6772C">
        <w:rPr>
          <w:rFonts w:ascii="Times New Roman" w:hAnsi="Times New Roman" w:cs="Times New Roman"/>
          <w:spacing w:val="-14"/>
        </w:rPr>
        <w:t xml:space="preserve"> </w:t>
      </w:r>
      <w:r w:rsidRPr="00D6772C">
        <w:rPr>
          <w:rFonts w:ascii="Times New Roman" w:hAnsi="Times New Roman" w:cs="Times New Roman"/>
        </w:rPr>
        <w:t>that</w:t>
      </w:r>
      <w:r w:rsidRPr="00D6772C">
        <w:rPr>
          <w:rFonts w:ascii="Times New Roman" w:hAnsi="Times New Roman" w:cs="Times New Roman"/>
          <w:spacing w:val="-16"/>
        </w:rPr>
        <w:t xml:space="preserve"> </w:t>
      </w:r>
      <w:r w:rsidRPr="00D6772C">
        <w:rPr>
          <w:rFonts w:ascii="Times New Roman" w:hAnsi="Times New Roman" w:cs="Times New Roman"/>
        </w:rPr>
        <w:t>they</w:t>
      </w:r>
      <w:r w:rsidRPr="00D6772C">
        <w:rPr>
          <w:rFonts w:ascii="Times New Roman" w:hAnsi="Times New Roman" w:cs="Times New Roman"/>
          <w:spacing w:val="-16"/>
        </w:rPr>
        <w:t xml:space="preserve"> </w:t>
      </w:r>
      <w:r w:rsidRPr="00D6772C">
        <w:rPr>
          <w:rFonts w:ascii="Times New Roman" w:hAnsi="Times New Roman" w:cs="Times New Roman"/>
        </w:rPr>
        <w:t>balance</w:t>
      </w:r>
      <w:r w:rsidRPr="00D6772C">
        <w:rPr>
          <w:rFonts w:ascii="Times New Roman" w:hAnsi="Times New Roman" w:cs="Times New Roman"/>
          <w:spacing w:val="-13"/>
        </w:rPr>
        <w:t xml:space="preserve"> </w:t>
      </w:r>
      <w:r w:rsidRPr="00D6772C">
        <w:rPr>
          <w:rFonts w:ascii="Times New Roman" w:hAnsi="Times New Roman" w:cs="Times New Roman"/>
        </w:rPr>
        <w:t>with</w:t>
      </w:r>
      <w:r w:rsidRPr="00D6772C">
        <w:rPr>
          <w:rFonts w:ascii="Times New Roman" w:hAnsi="Times New Roman" w:cs="Times New Roman"/>
          <w:spacing w:val="-13"/>
        </w:rPr>
        <w:t xml:space="preserve"> </w:t>
      </w:r>
      <w:r w:rsidRPr="00D6772C">
        <w:rPr>
          <w:rFonts w:ascii="Times New Roman" w:hAnsi="Times New Roman" w:cs="Times New Roman"/>
        </w:rPr>
        <w:t>GCC-centric</w:t>
      </w:r>
      <w:r w:rsidRPr="00D6772C">
        <w:rPr>
          <w:rFonts w:ascii="Times New Roman" w:hAnsi="Times New Roman" w:cs="Times New Roman"/>
          <w:spacing w:val="-14"/>
        </w:rPr>
        <w:t xml:space="preserve"> </w:t>
      </w:r>
      <w:r w:rsidRPr="00D6772C">
        <w:rPr>
          <w:rFonts w:ascii="Times New Roman" w:hAnsi="Times New Roman" w:cs="Times New Roman"/>
        </w:rPr>
        <w:t>pursuits</w:t>
      </w:r>
      <w:r w:rsidRPr="00D6772C">
        <w:rPr>
          <w:rFonts w:ascii="Times New Roman" w:hAnsi="Times New Roman" w:cs="Times New Roman"/>
          <w:spacing w:val="-14"/>
        </w:rPr>
        <w:t xml:space="preserve"> </w:t>
      </w:r>
      <w:r w:rsidRPr="00D6772C">
        <w:rPr>
          <w:rFonts w:ascii="Times New Roman" w:hAnsi="Times New Roman" w:cs="Times New Roman"/>
        </w:rPr>
        <w:t>within</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domains</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2"/>
        </w:rPr>
        <w:t xml:space="preserve"> </w:t>
      </w:r>
      <w:r w:rsidRPr="00D6772C">
        <w:rPr>
          <w:rFonts w:ascii="Times New Roman" w:hAnsi="Times New Roman" w:cs="Times New Roman"/>
        </w:rPr>
        <w:t>collaborative competition for economic efficiency and</w:t>
      </w:r>
      <w:r w:rsidRPr="00D6772C">
        <w:rPr>
          <w:rFonts w:ascii="Times New Roman" w:hAnsi="Times New Roman" w:cs="Times New Roman"/>
          <w:spacing w:val="-11"/>
        </w:rPr>
        <w:t xml:space="preserve"> </w:t>
      </w:r>
      <w:r w:rsidRPr="00D6772C">
        <w:rPr>
          <w:rFonts w:ascii="Times New Roman" w:hAnsi="Times New Roman" w:cs="Times New Roman"/>
        </w:rPr>
        <w:t>productivity.</w:t>
      </w:r>
    </w:p>
    <w:p w14:paraId="152F12F2" w14:textId="77777777" w:rsidR="00AA5452" w:rsidRPr="00D6772C" w:rsidRDefault="00AA5452" w:rsidP="00AA5452">
      <w:pPr>
        <w:pStyle w:val="BodyText"/>
        <w:ind w:right="134" w:firstLine="720"/>
        <w:jc w:val="both"/>
        <w:rPr>
          <w:rFonts w:ascii="Times New Roman" w:hAnsi="Times New Roman" w:cs="Times New Roman"/>
        </w:rPr>
      </w:pPr>
      <w:proofErr w:type="gramStart"/>
      <w:r w:rsidRPr="00D6772C">
        <w:rPr>
          <w:rFonts w:ascii="Times New Roman" w:hAnsi="Times New Roman" w:cs="Times New Roman"/>
        </w:rPr>
        <w:t>Similar to</w:t>
      </w:r>
      <w:proofErr w:type="gramEnd"/>
      <w:r w:rsidRPr="00D6772C">
        <w:rPr>
          <w:rFonts w:ascii="Times New Roman" w:hAnsi="Times New Roman" w:cs="Times New Roman"/>
        </w:rPr>
        <w:t xml:space="preserve"> the fate of economic agreements, the implementation of the Joint Defence Agreement failed to progress beyond the point of limited cooperation and consultation. Hence, the pursuit of a unified defence policy remains futile. Findings from the review of literature attribute the failure to implement the Joint Defence Agreement is the result of allowing each state to be responsible for maintaining full control over its “security and defence policy and acts almost exclusively according to its national interests and national strategy” (Koch, 2010, p. 28).</w:t>
      </w:r>
    </w:p>
    <w:p w14:paraId="49F689A2" w14:textId="77777777" w:rsidR="00AA5452" w:rsidRPr="00D6772C" w:rsidRDefault="00AA5452" w:rsidP="00AA5452">
      <w:pPr>
        <w:pStyle w:val="BodyText"/>
        <w:ind w:right="134" w:firstLine="720"/>
        <w:jc w:val="both"/>
        <w:rPr>
          <w:rFonts w:ascii="Times New Roman" w:hAnsi="Times New Roman" w:cs="Times New Roman"/>
        </w:rPr>
      </w:pPr>
      <w:r w:rsidRPr="00D6772C">
        <w:rPr>
          <w:rFonts w:ascii="Times New Roman" w:hAnsi="Times New Roman" w:cs="Times New Roman"/>
        </w:rPr>
        <w:t>Overall, findings from the analysis of secondary data indicate that there is a decentralized national-level policy implementation which renders deeper economic and political integration an impossibility. Such findings were buttressed by the results of the analysis of primary data which were gathered through interviews. Findings from the interviews indicate that national interests of the member states are placed over and above those of the collective interests of the GCC. In effect, the trajectory of economic and political integration and cooperation is slowed down.</w:t>
      </w:r>
    </w:p>
    <w:p w14:paraId="120ADCC7" w14:textId="77777777" w:rsidR="00AA5452" w:rsidRPr="00D6772C" w:rsidRDefault="00AA5452" w:rsidP="00AA5452">
      <w:pPr>
        <w:pStyle w:val="BodyText"/>
        <w:spacing w:before="1"/>
        <w:ind w:right="134" w:firstLine="720"/>
        <w:jc w:val="both"/>
        <w:rPr>
          <w:rFonts w:ascii="Times New Roman" w:hAnsi="Times New Roman" w:cs="Times New Roman"/>
        </w:rPr>
      </w:pPr>
      <w:r w:rsidRPr="00D6772C">
        <w:rPr>
          <w:rFonts w:ascii="Times New Roman" w:hAnsi="Times New Roman" w:cs="Times New Roman"/>
        </w:rPr>
        <w:t>These findings from the analysis of secondary data are buttressed and strongly supported by the findings from the analysis of primary data obtained from the interviews and in the VSM diagnosis of the GCC. In the VSM diagnosis, findings indicate that the GCC does not have an equation of variety (First Principle of Organization) as it diffuses through the GCC’s institutional system. The requisite variety of a supranational body for dispute resolution and uniform implementation of ratified</w:t>
      </w:r>
      <w:r w:rsidRPr="00D6772C">
        <w:rPr>
          <w:rFonts w:ascii="Times New Roman" w:hAnsi="Times New Roman" w:cs="Times New Roman"/>
          <w:spacing w:val="-17"/>
        </w:rPr>
        <w:t xml:space="preserve"> </w:t>
      </w:r>
      <w:r w:rsidRPr="00D6772C">
        <w:rPr>
          <w:rFonts w:ascii="Times New Roman" w:hAnsi="Times New Roman" w:cs="Times New Roman"/>
        </w:rPr>
        <w:t>agreements</w:t>
      </w:r>
      <w:r w:rsidRPr="00D6772C">
        <w:rPr>
          <w:rFonts w:ascii="Times New Roman" w:hAnsi="Times New Roman" w:cs="Times New Roman"/>
          <w:spacing w:val="-16"/>
        </w:rPr>
        <w:t xml:space="preserve"> </w:t>
      </w:r>
      <w:r w:rsidRPr="00D6772C">
        <w:rPr>
          <w:rFonts w:ascii="Times New Roman" w:hAnsi="Times New Roman" w:cs="Times New Roman"/>
        </w:rPr>
        <w:t>is</w:t>
      </w:r>
      <w:r w:rsidRPr="00D6772C">
        <w:rPr>
          <w:rFonts w:ascii="Times New Roman" w:hAnsi="Times New Roman" w:cs="Times New Roman"/>
          <w:spacing w:val="-17"/>
        </w:rPr>
        <w:t xml:space="preserve"> </w:t>
      </w:r>
      <w:r w:rsidRPr="00D6772C">
        <w:rPr>
          <w:rFonts w:ascii="Times New Roman" w:hAnsi="Times New Roman" w:cs="Times New Roman"/>
        </w:rPr>
        <w:t>one</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key</w:t>
      </w:r>
      <w:r w:rsidRPr="00D6772C">
        <w:rPr>
          <w:rFonts w:ascii="Times New Roman" w:hAnsi="Times New Roman" w:cs="Times New Roman"/>
          <w:spacing w:val="-16"/>
        </w:rPr>
        <w:t xml:space="preserve"> </w:t>
      </w:r>
      <w:r w:rsidRPr="00D6772C">
        <w:rPr>
          <w:rFonts w:ascii="Times New Roman" w:hAnsi="Times New Roman" w:cs="Times New Roman"/>
        </w:rPr>
        <w:t>variety</w:t>
      </w:r>
      <w:r w:rsidRPr="00D6772C">
        <w:rPr>
          <w:rFonts w:ascii="Times New Roman" w:hAnsi="Times New Roman" w:cs="Times New Roman"/>
          <w:spacing w:val="-18"/>
        </w:rPr>
        <w:t xml:space="preserve"> </w:t>
      </w:r>
      <w:r w:rsidRPr="00D6772C">
        <w:rPr>
          <w:rFonts w:ascii="Times New Roman" w:hAnsi="Times New Roman" w:cs="Times New Roman"/>
        </w:rPr>
        <w:t>attenuators</w:t>
      </w:r>
      <w:r w:rsidRPr="00D6772C">
        <w:rPr>
          <w:rFonts w:ascii="Times New Roman" w:hAnsi="Times New Roman" w:cs="Times New Roman"/>
          <w:spacing w:val="-17"/>
        </w:rPr>
        <w:t xml:space="preserve"> </w:t>
      </w:r>
      <w:r w:rsidRPr="00D6772C">
        <w:rPr>
          <w:rFonts w:ascii="Times New Roman" w:hAnsi="Times New Roman" w:cs="Times New Roman"/>
        </w:rPr>
        <w:t>coming</w:t>
      </w:r>
      <w:r w:rsidRPr="00D6772C">
        <w:rPr>
          <w:rFonts w:ascii="Times New Roman" w:hAnsi="Times New Roman" w:cs="Times New Roman"/>
          <w:spacing w:val="-20"/>
        </w:rPr>
        <w:t xml:space="preserve"> </w:t>
      </w:r>
      <w:r w:rsidRPr="00D6772C">
        <w:rPr>
          <w:rFonts w:ascii="Times New Roman" w:hAnsi="Times New Roman" w:cs="Times New Roman"/>
        </w:rPr>
        <w:t>from</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higher</w:t>
      </w:r>
      <w:r w:rsidRPr="00D6772C">
        <w:rPr>
          <w:rFonts w:ascii="Times New Roman" w:hAnsi="Times New Roman" w:cs="Times New Roman"/>
          <w:spacing w:val="-17"/>
        </w:rPr>
        <w:t xml:space="preserve"> </w:t>
      </w:r>
      <w:r w:rsidRPr="00D6772C">
        <w:rPr>
          <w:rFonts w:ascii="Times New Roman" w:hAnsi="Times New Roman" w:cs="Times New Roman"/>
        </w:rPr>
        <w:t>variety bloc going to the lower variety</w:t>
      </w:r>
      <w:r w:rsidRPr="00D6772C">
        <w:rPr>
          <w:rFonts w:ascii="Times New Roman" w:hAnsi="Times New Roman" w:cs="Times New Roman"/>
          <w:spacing w:val="-4"/>
        </w:rPr>
        <w:t xml:space="preserve"> </w:t>
      </w:r>
      <w:r w:rsidRPr="00D6772C">
        <w:rPr>
          <w:rFonts w:ascii="Times New Roman" w:hAnsi="Times New Roman" w:cs="Times New Roman"/>
        </w:rPr>
        <w:t>bloc.  These findings are summarised in Table 7.6 below</w:t>
      </w:r>
    </w:p>
    <w:p w14:paraId="45C4785D" w14:textId="77777777" w:rsidR="00AA5452" w:rsidRPr="00D6772C" w:rsidRDefault="00AA5452" w:rsidP="00AA5452">
      <w:pPr>
        <w:pStyle w:val="BodyText"/>
        <w:spacing w:before="1"/>
        <w:ind w:right="134" w:firstLine="720"/>
        <w:jc w:val="both"/>
        <w:rPr>
          <w:rFonts w:ascii="Times New Roman" w:hAnsi="Times New Roman" w:cs="Times New Roman"/>
        </w:rPr>
      </w:pPr>
    </w:p>
    <w:tbl>
      <w:tblPr>
        <w:tblStyle w:val="TableGrid"/>
        <w:tblW w:w="9498" w:type="dxa"/>
        <w:tblInd w:w="-5" w:type="dxa"/>
        <w:tblLook w:val="04A0" w:firstRow="1" w:lastRow="0" w:firstColumn="1" w:lastColumn="0" w:noHBand="0" w:noVBand="1"/>
      </w:tblPr>
      <w:tblGrid>
        <w:gridCol w:w="2107"/>
        <w:gridCol w:w="1232"/>
        <w:gridCol w:w="6159"/>
      </w:tblGrid>
      <w:tr w:rsidR="00AA5452" w:rsidRPr="00D6772C" w14:paraId="79E57C00" w14:textId="77777777" w:rsidTr="00DF0E22">
        <w:tc>
          <w:tcPr>
            <w:tcW w:w="3339" w:type="dxa"/>
            <w:gridSpan w:val="2"/>
          </w:tcPr>
          <w:p w14:paraId="1D4A58DC" w14:textId="77777777" w:rsidR="00AA5452" w:rsidRPr="00D6772C" w:rsidRDefault="00AA5452" w:rsidP="00DF0E22">
            <w:pPr>
              <w:rPr>
                <w:rFonts w:ascii="Times New Roman" w:hAnsi="Times New Roman"/>
              </w:rPr>
            </w:pPr>
            <w:r w:rsidRPr="00D6772C">
              <w:rPr>
                <w:rFonts w:ascii="Times New Roman" w:hAnsi="Times New Roman"/>
                <w:w w:val="95"/>
              </w:rPr>
              <w:t xml:space="preserve">Problematical </w:t>
            </w:r>
            <w:r w:rsidRPr="00D6772C">
              <w:rPr>
                <w:rFonts w:ascii="Times New Roman" w:hAnsi="Times New Roman"/>
              </w:rPr>
              <w:t>Situation Faced by the GCC</w:t>
            </w:r>
          </w:p>
        </w:tc>
        <w:tc>
          <w:tcPr>
            <w:tcW w:w="6159" w:type="dxa"/>
          </w:tcPr>
          <w:p w14:paraId="483FB7EE" w14:textId="77777777" w:rsidR="00AA5452" w:rsidRPr="00D6772C" w:rsidRDefault="00AA5452" w:rsidP="00DF0E22">
            <w:pPr>
              <w:rPr>
                <w:rFonts w:ascii="Times New Roman" w:hAnsi="Times New Roman"/>
              </w:rPr>
            </w:pPr>
            <w:r w:rsidRPr="00D6772C">
              <w:rPr>
                <w:rFonts w:ascii="Times New Roman" w:hAnsi="Times New Roman"/>
              </w:rPr>
              <w:t xml:space="preserve">Lack of </w:t>
            </w:r>
            <w:proofErr w:type="spellStart"/>
            <w:r w:rsidRPr="00D6772C">
              <w:rPr>
                <w:rFonts w:ascii="Times New Roman" w:hAnsi="Times New Roman"/>
              </w:rPr>
              <w:t>Authorisation</w:t>
            </w:r>
            <w:proofErr w:type="spellEnd"/>
          </w:p>
          <w:p w14:paraId="4F7FEE4A" w14:textId="77777777" w:rsidR="00AA5452" w:rsidRPr="00D6772C" w:rsidRDefault="00AA5452" w:rsidP="00DF0E22">
            <w:pPr>
              <w:rPr>
                <w:rFonts w:ascii="Times New Roman" w:hAnsi="Times New Roman"/>
              </w:rPr>
            </w:pPr>
          </w:p>
        </w:tc>
      </w:tr>
      <w:tr w:rsidR="00AA5452" w:rsidRPr="00D6772C" w14:paraId="70589F04" w14:textId="77777777" w:rsidTr="00DF0E22">
        <w:tc>
          <w:tcPr>
            <w:tcW w:w="2107" w:type="dxa"/>
            <w:vMerge w:val="restart"/>
          </w:tcPr>
          <w:p w14:paraId="73D2F426" w14:textId="77777777" w:rsidR="00AA5452" w:rsidRPr="00D6772C" w:rsidRDefault="00AA5452" w:rsidP="00DF0E22">
            <w:pPr>
              <w:rPr>
                <w:rFonts w:ascii="Times New Roman" w:hAnsi="Times New Roman"/>
              </w:rPr>
            </w:pPr>
          </w:p>
          <w:p w14:paraId="7EED4239" w14:textId="77777777" w:rsidR="00AA5452" w:rsidRPr="00D6772C" w:rsidRDefault="00AA5452" w:rsidP="00DF0E22">
            <w:pPr>
              <w:rPr>
                <w:rFonts w:ascii="Times New Roman" w:hAnsi="Times New Roman"/>
              </w:rPr>
            </w:pPr>
          </w:p>
          <w:p w14:paraId="6F127E9D" w14:textId="77777777" w:rsidR="00AA5452" w:rsidRPr="00D6772C" w:rsidRDefault="00AA5452" w:rsidP="00DF0E22">
            <w:pPr>
              <w:rPr>
                <w:rFonts w:ascii="Times New Roman" w:hAnsi="Times New Roman"/>
              </w:rPr>
            </w:pPr>
            <w:r w:rsidRPr="00D6772C">
              <w:rPr>
                <w:rFonts w:ascii="Times New Roman" w:hAnsi="Times New Roman"/>
              </w:rPr>
              <w:t>Findings from SSM</w:t>
            </w:r>
          </w:p>
        </w:tc>
        <w:tc>
          <w:tcPr>
            <w:tcW w:w="1232" w:type="dxa"/>
          </w:tcPr>
          <w:p w14:paraId="33903B41" w14:textId="77777777" w:rsidR="00AA5452" w:rsidRPr="00D6772C" w:rsidRDefault="00AA5452" w:rsidP="00DF0E22">
            <w:pPr>
              <w:rPr>
                <w:rFonts w:ascii="Times New Roman" w:hAnsi="Times New Roman"/>
              </w:rPr>
            </w:pPr>
            <w:r w:rsidRPr="00D6772C">
              <w:rPr>
                <w:rFonts w:ascii="Times New Roman" w:hAnsi="Times New Roman"/>
              </w:rPr>
              <w:t>from Rich picture</w:t>
            </w:r>
          </w:p>
        </w:tc>
        <w:tc>
          <w:tcPr>
            <w:tcW w:w="6159" w:type="dxa"/>
          </w:tcPr>
          <w:p w14:paraId="3F3E0DF2" w14:textId="77777777" w:rsidR="00AA5452" w:rsidRPr="00D6772C" w:rsidRDefault="00AA5452" w:rsidP="00DF0E22">
            <w:pPr>
              <w:pStyle w:val="TableParagraph"/>
              <w:spacing w:line="213" w:lineRule="exact"/>
              <w:ind w:left="-190"/>
              <w:rPr>
                <w:rFonts w:ascii="Times New Roman" w:hAnsi="Times New Roman" w:cs="Times New Roman"/>
                <w:sz w:val="24"/>
                <w:szCs w:val="24"/>
              </w:rPr>
            </w:pPr>
            <w:r w:rsidRPr="00D6772C">
              <w:rPr>
                <w:rFonts w:ascii="Times New Roman" w:hAnsi="Times New Roman" w:cs="Times New Roman"/>
                <w:sz w:val="24"/>
                <w:szCs w:val="24"/>
              </w:rPr>
              <w:t xml:space="preserve">  GCC member states find ii difficult to coordinate national plans</w:t>
            </w:r>
          </w:p>
          <w:p w14:paraId="4AA9D4E1" w14:textId="77777777" w:rsidR="00AA5452" w:rsidRPr="00D6772C" w:rsidRDefault="00AA5452" w:rsidP="00DF0E22">
            <w:pPr>
              <w:pStyle w:val="TableParagraph"/>
              <w:ind w:left="-49" w:right="138"/>
              <w:rPr>
                <w:rFonts w:ascii="Times New Roman" w:hAnsi="Times New Roman" w:cs="Times New Roman"/>
                <w:sz w:val="24"/>
                <w:szCs w:val="24"/>
              </w:rPr>
            </w:pPr>
            <w:r w:rsidRPr="00D6772C">
              <w:rPr>
                <w:rFonts w:ascii="Times New Roman" w:hAnsi="Times New Roman" w:cs="Times New Roman"/>
                <w:sz w:val="24"/>
                <w:szCs w:val="24"/>
              </w:rPr>
              <w:t xml:space="preserve">and ensure that they balance with GCC-centric pursuits within the domains of collaborative competition for economic efficiency and productivity. The lack of </w:t>
            </w:r>
            <w:proofErr w:type="spellStart"/>
            <w:r w:rsidRPr="00D6772C">
              <w:rPr>
                <w:rFonts w:ascii="Times New Roman" w:hAnsi="Times New Roman" w:cs="Times New Roman"/>
                <w:sz w:val="24"/>
                <w:szCs w:val="24"/>
              </w:rPr>
              <w:t>authorisation</w:t>
            </w:r>
            <w:proofErr w:type="spellEnd"/>
            <w:r w:rsidRPr="00D6772C">
              <w:rPr>
                <w:rFonts w:ascii="Times New Roman" w:hAnsi="Times New Roman" w:cs="Times New Roman"/>
                <w:sz w:val="24"/>
                <w:szCs w:val="24"/>
              </w:rPr>
              <w:t xml:space="preserve">, leaves each state responsible for maintaining full control over its security and </w:t>
            </w:r>
            <w:proofErr w:type="spellStart"/>
            <w:r w:rsidRPr="00D6772C">
              <w:rPr>
                <w:rFonts w:ascii="Times New Roman" w:hAnsi="Times New Roman" w:cs="Times New Roman"/>
                <w:sz w:val="24"/>
                <w:szCs w:val="24"/>
              </w:rPr>
              <w:t>defence</w:t>
            </w:r>
            <w:proofErr w:type="spellEnd"/>
            <w:r w:rsidRPr="00D6772C">
              <w:rPr>
                <w:rFonts w:ascii="Times New Roman" w:hAnsi="Times New Roman" w:cs="Times New Roman"/>
                <w:sz w:val="24"/>
                <w:szCs w:val="24"/>
              </w:rPr>
              <w:t xml:space="preserve"> policy.</w:t>
            </w:r>
          </w:p>
        </w:tc>
      </w:tr>
      <w:tr w:rsidR="00AA5452" w:rsidRPr="00D6772C" w14:paraId="581C7729" w14:textId="77777777" w:rsidTr="00DF0E22">
        <w:tc>
          <w:tcPr>
            <w:tcW w:w="2107" w:type="dxa"/>
            <w:vMerge/>
          </w:tcPr>
          <w:p w14:paraId="12D95025" w14:textId="77777777" w:rsidR="00AA5452" w:rsidRPr="00D6772C" w:rsidRDefault="00AA5452" w:rsidP="00DF0E22">
            <w:pPr>
              <w:rPr>
                <w:rFonts w:ascii="Times New Roman" w:hAnsi="Times New Roman"/>
              </w:rPr>
            </w:pPr>
          </w:p>
        </w:tc>
        <w:tc>
          <w:tcPr>
            <w:tcW w:w="1232" w:type="dxa"/>
          </w:tcPr>
          <w:p w14:paraId="35E4604D" w14:textId="77777777" w:rsidR="00AA5452" w:rsidRPr="00D6772C" w:rsidRDefault="00AA5452" w:rsidP="00DF0E22">
            <w:pPr>
              <w:rPr>
                <w:rFonts w:ascii="Times New Roman" w:hAnsi="Times New Roman"/>
              </w:rPr>
            </w:pPr>
            <w:r w:rsidRPr="00D6772C">
              <w:rPr>
                <w:rFonts w:ascii="Times New Roman" w:hAnsi="Times New Roman"/>
              </w:rPr>
              <w:t>From Root definition</w:t>
            </w:r>
          </w:p>
        </w:tc>
        <w:tc>
          <w:tcPr>
            <w:tcW w:w="6159" w:type="dxa"/>
          </w:tcPr>
          <w:p w14:paraId="154F410B" w14:textId="77777777" w:rsidR="00AA5452" w:rsidRPr="00D6772C" w:rsidRDefault="00AA5452" w:rsidP="00DF0E22">
            <w:pPr>
              <w:pStyle w:val="TableParagraph"/>
              <w:spacing w:line="213" w:lineRule="exact"/>
              <w:ind w:left="-49"/>
              <w:rPr>
                <w:rFonts w:ascii="Times New Roman" w:hAnsi="Times New Roman" w:cs="Times New Roman"/>
                <w:sz w:val="24"/>
                <w:szCs w:val="24"/>
              </w:rPr>
            </w:pPr>
          </w:p>
          <w:p w14:paraId="1C7EF906" w14:textId="77777777" w:rsidR="00AA5452" w:rsidRPr="00D6772C" w:rsidRDefault="00AA5452" w:rsidP="00DF0E22">
            <w:pPr>
              <w:pStyle w:val="TableParagraph"/>
              <w:spacing w:line="213" w:lineRule="exact"/>
              <w:ind w:left="-49"/>
              <w:rPr>
                <w:rFonts w:ascii="Times New Roman" w:hAnsi="Times New Roman" w:cs="Times New Roman"/>
                <w:sz w:val="24"/>
                <w:szCs w:val="24"/>
              </w:rPr>
            </w:pPr>
            <w:r w:rsidRPr="00D6772C">
              <w:rPr>
                <w:rFonts w:ascii="Times New Roman" w:hAnsi="Times New Roman" w:cs="Times New Roman"/>
                <w:sz w:val="24"/>
                <w:szCs w:val="24"/>
              </w:rPr>
              <w:t>National interests of the member states are placed over and above</w:t>
            </w:r>
          </w:p>
          <w:p w14:paraId="4E240D3B" w14:textId="77777777" w:rsidR="00AA5452" w:rsidRPr="00D6772C" w:rsidRDefault="00AA5452" w:rsidP="00DF0E22">
            <w:pPr>
              <w:pStyle w:val="TableParagraph"/>
              <w:spacing w:line="210" w:lineRule="exact"/>
              <w:ind w:left="-49"/>
              <w:rPr>
                <w:rFonts w:ascii="Times New Roman" w:hAnsi="Times New Roman" w:cs="Times New Roman"/>
                <w:sz w:val="24"/>
                <w:szCs w:val="24"/>
              </w:rPr>
            </w:pPr>
            <w:r w:rsidRPr="00D6772C">
              <w:rPr>
                <w:rFonts w:ascii="Times New Roman" w:hAnsi="Times New Roman" w:cs="Times New Roman"/>
                <w:sz w:val="24"/>
                <w:szCs w:val="24"/>
              </w:rPr>
              <w:t>those of the collective interests of the GCC.</w:t>
            </w:r>
          </w:p>
        </w:tc>
      </w:tr>
      <w:tr w:rsidR="00AA5452" w:rsidRPr="00D6772C" w14:paraId="6E19EF50" w14:textId="77777777" w:rsidTr="00DF0E22">
        <w:tc>
          <w:tcPr>
            <w:tcW w:w="3339" w:type="dxa"/>
            <w:gridSpan w:val="2"/>
          </w:tcPr>
          <w:p w14:paraId="57143ADB" w14:textId="77777777" w:rsidR="00AA5452" w:rsidRPr="00D6772C" w:rsidRDefault="00AA5452" w:rsidP="00DF0E22">
            <w:pPr>
              <w:rPr>
                <w:rFonts w:ascii="Times New Roman" w:hAnsi="Times New Roman"/>
              </w:rPr>
            </w:pPr>
            <w:r w:rsidRPr="00D6772C">
              <w:rPr>
                <w:rFonts w:ascii="Times New Roman" w:hAnsi="Times New Roman"/>
              </w:rPr>
              <w:t>Findings from VSM Modelling</w:t>
            </w:r>
          </w:p>
        </w:tc>
        <w:tc>
          <w:tcPr>
            <w:tcW w:w="6159" w:type="dxa"/>
          </w:tcPr>
          <w:p w14:paraId="3E22D107" w14:textId="77777777" w:rsidR="00AA5452" w:rsidRPr="00D6772C" w:rsidRDefault="00AA5452" w:rsidP="00DF0E22">
            <w:pPr>
              <w:pStyle w:val="TableParagraph"/>
              <w:spacing w:line="213" w:lineRule="exact"/>
              <w:ind w:left="-49"/>
              <w:rPr>
                <w:rFonts w:ascii="Times New Roman" w:hAnsi="Times New Roman" w:cs="Times New Roman"/>
                <w:sz w:val="24"/>
                <w:szCs w:val="24"/>
              </w:rPr>
            </w:pPr>
            <w:r w:rsidRPr="00D6772C">
              <w:rPr>
                <w:rFonts w:ascii="Times New Roman" w:hAnsi="Times New Roman" w:cs="Times New Roman"/>
                <w:sz w:val="24"/>
                <w:szCs w:val="24"/>
              </w:rPr>
              <w:t xml:space="preserve">The requisite variety of </w:t>
            </w:r>
            <w:proofErr w:type="spellStart"/>
            <w:r w:rsidRPr="00D6772C">
              <w:rPr>
                <w:rFonts w:ascii="Times New Roman" w:hAnsi="Times New Roman" w:cs="Times New Roman"/>
                <w:sz w:val="24"/>
                <w:szCs w:val="24"/>
              </w:rPr>
              <w:t>authorisation</w:t>
            </w:r>
            <w:proofErr w:type="spellEnd"/>
            <w:r w:rsidRPr="00D6772C">
              <w:rPr>
                <w:rFonts w:ascii="Times New Roman" w:hAnsi="Times New Roman" w:cs="Times New Roman"/>
                <w:sz w:val="24"/>
                <w:szCs w:val="24"/>
              </w:rPr>
              <w:t xml:space="preserve"> is one of the key </w:t>
            </w:r>
            <w:proofErr w:type="gramStart"/>
            <w:r w:rsidRPr="00D6772C">
              <w:rPr>
                <w:rFonts w:ascii="Times New Roman" w:hAnsi="Times New Roman" w:cs="Times New Roman"/>
                <w:sz w:val="24"/>
                <w:szCs w:val="24"/>
              </w:rPr>
              <w:t>variety</w:t>
            </w:r>
            <w:proofErr w:type="gramEnd"/>
          </w:p>
          <w:p w14:paraId="58B9E1D8" w14:textId="77777777" w:rsidR="00AA5452" w:rsidRPr="00D6772C" w:rsidRDefault="00AA5452" w:rsidP="00DF0E22">
            <w:pPr>
              <w:pStyle w:val="TableParagraph"/>
              <w:spacing w:line="211" w:lineRule="exact"/>
              <w:ind w:left="-49"/>
              <w:rPr>
                <w:rFonts w:ascii="Times New Roman" w:hAnsi="Times New Roman" w:cs="Times New Roman"/>
                <w:sz w:val="24"/>
                <w:szCs w:val="24"/>
              </w:rPr>
            </w:pPr>
            <w:r w:rsidRPr="00D6772C">
              <w:rPr>
                <w:rFonts w:ascii="Times New Roman" w:hAnsi="Times New Roman" w:cs="Times New Roman"/>
                <w:sz w:val="24"/>
                <w:szCs w:val="24"/>
              </w:rPr>
              <w:t>Attenuators coming from the higher. variety bloc going to the lower variety bloc</w:t>
            </w:r>
          </w:p>
        </w:tc>
      </w:tr>
    </w:tbl>
    <w:p w14:paraId="73FEB3B7" w14:textId="77777777" w:rsidR="00AA5452" w:rsidRPr="00D6772C" w:rsidRDefault="006C19DF" w:rsidP="006C19DF">
      <w:pPr>
        <w:pStyle w:val="Caption"/>
        <w:rPr>
          <w:rFonts w:ascii="Times New Roman" w:hAnsi="Times New Roman"/>
          <w:bCs w:val="0"/>
          <w:sz w:val="24"/>
          <w:szCs w:val="24"/>
        </w:rPr>
      </w:pPr>
      <w:bookmarkStart w:id="335" w:name="_Toc57096215"/>
      <w:r w:rsidRPr="00D6772C">
        <w:rPr>
          <w:rFonts w:ascii="Times New Roman" w:hAnsi="Times New Roman"/>
          <w:sz w:val="24"/>
          <w:szCs w:val="24"/>
        </w:rPr>
        <w:t xml:space="preserve">Table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7</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Table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6</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Summary of Findings from SSM, VSM and SD Analysis Regarding the Lack of </w:t>
      </w:r>
      <w:proofErr w:type="spellStart"/>
      <w:r w:rsidR="00AA5452" w:rsidRPr="00D6772C">
        <w:rPr>
          <w:rFonts w:ascii="Times New Roman" w:hAnsi="Times New Roman"/>
          <w:sz w:val="24"/>
          <w:szCs w:val="24"/>
        </w:rPr>
        <w:t>authorisation</w:t>
      </w:r>
      <w:bookmarkEnd w:id="335"/>
      <w:proofErr w:type="spellEnd"/>
      <w:r w:rsidR="00AA5452" w:rsidRPr="00D6772C">
        <w:rPr>
          <w:rFonts w:ascii="Times New Roman" w:hAnsi="Times New Roman"/>
          <w:sz w:val="24"/>
          <w:szCs w:val="24"/>
        </w:rPr>
        <w:t xml:space="preserve"> </w:t>
      </w:r>
    </w:p>
    <w:p w14:paraId="209E6DBE" w14:textId="09081A0D" w:rsidR="00AA5452" w:rsidRPr="00DA523F" w:rsidRDefault="00AA5452" w:rsidP="00AA5452">
      <w:pPr>
        <w:spacing w:after="4"/>
        <w:ind w:right="-7"/>
        <w:rPr>
          <w:rFonts w:ascii="Times New Roman" w:hAnsi="Times New Roman" w:cs="Times New Roman"/>
        </w:rPr>
      </w:pPr>
      <w:r w:rsidRPr="00D6772C">
        <w:rPr>
          <w:rFonts w:ascii="Times New Roman" w:hAnsi="Times New Roman" w:cs="Times New Roman"/>
        </w:rPr>
        <w:lastRenderedPageBreak/>
        <w:t>The analysis of the System Ones indicated that the Supreme Council does not have effective variety engineering with respect to dispute resolution due to the lack of authorization that can demand compliance of member states. Furthermore, the Commission for the Settlement of Disputes is only formed</w:t>
      </w:r>
      <w:r w:rsidRPr="00D6772C">
        <w:rPr>
          <w:rFonts w:ascii="Times New Roman" w:hAnsi="Times New Roman" w:cs="Times New Roman"/>
          <w:spacing w:val="-6"/>
        </w:rPr>
        <w:t xml:space="preserve"> </w:t>
      </w:r>
      <w:r w:rsidRPr="00D6772C">
        <w:rPr>
          <w:rFonts w:ascii="Times New Roman" w:hAnsi="Times New Roman" w:cs="Times New Roman"/>
        </w:rPr>
        <w:t>at</w:t>
      </w:r>
      <w:r w:rsidRPr="00D6772C">
        <w:rPr>
          <w:rFonts w:ascii="Times New Roman" w:hAnsi="Times New Roman" w:cs="Times New Roman"/>
          <w:spacing w:val="-5"/>
        </w:rPr>
        <w:t xml:space="preserve"> </w:t>
      </w:r>
      <w:r w:rsidRPr="00D6772C">
        <w:rPr>
          <w:rFonts w:ascii="Times New Roman" w:hAnsi="Times New Roman" w:cs="Times New Roman"/>
        </w:rPr>
        <w:t>an</w:t>
      </w:r>
      <w:r w:rsidRPr="00D6772C">
        <w:rPr>
          <w:rFonts w:ascii="Times New Roman" w:hAnsi="Times New Roman" w:cs="Times New Roman"/>
          <w:spacing w:val="-6"/>
        </w:rPr>
        <w:t xml:space="preserve"> </w:t>
      </w:r>
      <w:r w:rsidRPr="00D6772C">
        <w:rPr>
          <w:rFonts w:ascii="Times New Roman" w:hAnsi="Times New Roman" w:cs="Times New Roman"/>
        </w:rPr>
        <w:t>ad-hoc</w:t>
      </w:r>
      <w:r w:rsidRPr="00D6772C">
        <w:rPr>
          <w:rFonts w:ascii="Times New Roman" w:hAnsi="Times New Roman" w:cs="Times New Roman"/>
          <w:spacing w:val="-6"/>
        </w:rPr>
        <w:t xml:space="preserve"> </w:t>
      </w:r>
      <w:r w:rsidRPr="00D6772C">
        <w:rPr>
          <w:rFonts w:ascii="Times New Roman" w:hAnsi="Times New Roman" w:cs="Times New Roman"/>
        </w:rPr>
        <w:t>basis</w:t>
      </w:r>
      <w:r w:rsidRPr="00D6772C">
        <w:rPr>
          <w:rFonts w:ascii="Times New Roman" w:hAnsi="Times New Roman" w:cs="Times New Roman"/>
          <w:spacing w:val="-5"/>
        </w:rPr>
        <w:t xml:space="preserve"> </w:t>
      </w:r>
      <w:r w:rsidRPr="00D6772C">
        <w:rPr>
          <w:rFonts w:ascii="Times New Roman" w:hAnsi="Times New Roman" w:cs="Times New Roman"/>
        </w:rPr>
        <w:t>at</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behest</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Supreme</w:t>
      </w:r>
      <w:r w:rsidRPr="00D6772C">
        <w:rPr>
          <w:rFonts w:ascii="Times New Roman" w:hAnsi="Times New Roman" w:cs="Times New Roman"/>
          <w:spacing w:val="-6"/>
        </w:rPr>
        <w:t xml:space="preserve"> </w:t>
      </w:r>
      <w:r w:rsidRPr="00D6772C">
        <w:rPr>
          <w:rFonts w:ascii="Times New Roman" w:hAnsi="Times New Roman" w:cs="Times New Roman"/>
        </w:rPr>
        <w:t>Council. In this case, the requisite variety of disputes to be resolved is not attained. Similarly, the Ministerial Council, as an embedment of the GCC, has been found to possess an effective variety engineering with respect to the determination of policy direction for approval</w:t>
      </w:r>
      <w:r w:rsidRPr="00D6772C">
        <w:rPr>
          <w:rFonts w:ascii="Times New Roman" w:hAnsi="Times New Roman" w:cs="Times New Roman"/>
          <w:spacing w:val="19"/>
        </w:rPr>
        <w:t xml:space="preserve"> </w:t>
      </w:r>
      <w:r w:rsidRPr="00D6772C">
        <w:rPr>
          <w:rFonts w:ascii="Times New Roman" w:hAnsi="Times New Roman" w:cs="Times New Roman"/>
        </w:rPr>
        <w:t>by</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20"/>
        </w:rPr>
        <w:t xml:space="preserve"> </w:t>
      </w:r>
      <w:r w:rsidRPr="00D6772C">
        <w:rPr>
          <w:rFonts w:ascii="Times New Roman" w:hAnsi="Times New Roman" w:cs="Times New Roman"/>
        </w:rPr>
        <w:t>Supreme</w:t>
      </w:r>
      <w:r w:rsidRPr="00D6772C">
        <w:rPr>
          <w:rFonts w:ascii="Times New Roman" w:hAnsi="Times New Roman" w:cs="Times New Roman"/>
          <w:spacing w:val="20"/>
        </w:rPr>
        <w:t xml:space="preserve"> </w:t>
      </w:r>
      <w:r w:rsidRPr="00D6772C">
        <w:rPr>
          <w:rFonts w:ascii="Times New Roman" w:hAnsi="Times New Roman" w:cs="Times New Roman"/>
        </w:rPr>
        <w:t>Council</w:t>
      </w:r>
      <w:r w:rsidRPr="00D6772C">
        <w:rPr>
          <w:rFonts w:ascii="Times New Roman" w:hAnsi="Times New Roman" w:cs="Times New Roman"/>
          <w:spacing w:val="18"/>
        </w:rPr>
        <w:t xml:space="preserve"> </w:t>
      </w:r>
      <w:r w:rsidRPr="00D6772C">
        <w:rPr>
          <w:rFonts w:ascii="Times New Roman" w:hAnsi="Times New Roman" w:cs="Times New Roman"/>
        </w:rPr>
        <w:t>and</w:t>
      </w:r>
      <w:r w:rsidRPr="00D6772C">
        <w:rPr>
          <w:rFonts w:ascii="Times New Roman" w:hAnsi="Times New Roman" w:cs="Times New Roman"/>
          <w:spacing w:val="20"/>
        </w:rPr>
        <w:t xml:space="preserve"> </w:t>
      </w:r>
      <w:r w:rsidRPr="00D6772C">
        <w:rPr>
          <w:rFonts w:ascii="Times New Roman" w:hAnsi="Times New Roman" w:cs="Times New Roman"/>
        </w:rPr>
        <w:t>the</w:t>
      </w:r>
      <w:r w:rsidRPr="00D6772C">
        <w:rPr>
          <w:rFonts w:ascii="Times New Roman" w:hAnsi="Times New Roman" w:cs="Times New Roman"/>
          <w:spacing w:val="20"/>
        </w:rPr>
        <w:t xml:space="preserve"> </w:t>
      </w:r>
      <w:r w:rsidRPr="00D6772C">
        <w:rPr>
          <w:rFonts w:ascii="Times New Roman" w:hAnsi="Times New Roman" w:cs="Times New Roman"/>
        </w:rPr>
        <w:t>recommendation</w:t>
      </w:r>
      <w:r w:rsidRPr="00D6772C">
        <w:rPr>
          <w:rFonts w:ascii="Times New Roman" w:hAnsi="Times New Roman" w:cs="Times New Roman"/>
          <w:spacing w:val="20"/>
        </w:rPr>
        <w:t xml:space="preserve"> </w:t>
      </w:r>
      <w:r w:rsidRPr="00D6772C">
        <w:rPr>
          <w:rFonts w:ascii="Times New Roman" w:hAnsi="Times New Roman" w:cs="Times New Roman"/>
        </w:rPr>
        <w:t>of</w:t>
      </w:r>
      <w:r w:rsidRPr="00D6772C">
        <w:rPr>
          <w:rFonts w:ascii="Times New Roman" w:hAnsi="Times New Roman" w:cs="Times New Roman"/>
          <w:spacing w:val="20"/>
        </w:rPr>
        <w:t xml:space="preserve"> </w:t>
      </w:r>
      <w:r w:rsidRPr="00D6772C">
        <w:rPr>
          <w:rFonts w:ascii="Times New Roman" w:hAnsi="Times New Roman" w:cs="Times New Roman"/>
        </w:rPr>
        <w:t>draft</w:t>
      </w:r>
      <w:r w:rsidRPr="00D6772C">
        <w:rPr>
          <w:rFonts w:ascii="Times New Roman" w:hAnsi="Times New Roman" w:cs="Times New Roman"/>
          <w:spacing w:val="17"/>
        </w:rPr>
        <w:t xml:space="preserve"> </w:t>
      </w:r>
      <w:r w:rsidRPr="00D6772C">
        <w:rPr>
          <w:rFonts w:ascii="Times New Roman" w:hAnsi="Times New Roman" w:cs="Times New Roman"/>
        </w:rPr>
        <w:t>resolutions</w:t>
      </w:r>
      <w:r w:rsidRPr="00D6772C">
        <w:rPr>
          <w:rFonts w:ascii="Times New Roman" w:hAnsi="Times New Roman" w:cs="Times New Roman"/>
          <w:spacing w:val="19"/>
        </w:rPr>
        <w:t xml:space="preserve"> </w:t>
      </w:r>
      <w:r w:rsidRPr="00D6772C">
        <w:rPr>
          <w:rFonts w:ascii="Times New Roman" w:hAnsi="Times New Roman" w:cs="Times New Roman"/>
        </w:rPr>
        <w:t>and political integration goals, there were public expressions made by the respective ministers of member states regarding the GCC’s desire for collective defence. Such desire was later manifested in the GCC Joint Defence Agreement of 2001 that promotes the collective defence and regards any aggression against a member state to be tantamount to aggression against all the other GCC states</w:t>
      </w:r>
      <w:bookmarkStart w:id="336" w:name="_bookmark248"/>
      <w:bookmarkStart w:id="337" w:name="_bookmark252"/>
      <w:bookmarkEnd w:id="336"/>
      <w:bookmarkEnd w:id="337"/>
    </w:p>
    <w:p w14:paraId="78E4C353" w14:textId="77777777" w:rsidR="00AA5452" w:rsidRPr="00D6772C" w:rsidRDefault="00AA5452" w:rsidP="00743D54">
      <w:pPr>
        <w:pStyle w:val="Heading2"/>
        <w:rPr>
          <w:rFonts w:ascii="Times New Roman" w:hAnsi="Times New Roman"/>
          <w:sz w:val="24"/>
          <w:szCs w:val="24"/>
        </w:rPr>
      </w:pPr>
      <w:bookmarkStart w:id="338" w:name="_Toc57021138"/>
      <w:r w:rsidRPr="00D6772C">
        <w:rPr>
          <w:rFonts w:ascii="Times New Roman" w:hAnsi="Times New Roman"/>
          <w:sz w:val="24"/>
          <w:szCs w:val="24"/>
        </w:rPr>
        <w:t>7.4 Summary</w:t>
      </w:r>
      <w:bookmarkEnd w:id="338"/>
    </w:p>
    <w:p w14:paraId="3C55DD79" w14:textId="78137156" w:rsidR="00AA5452" w:rsidRPr="00D6772C" w:rsidRDefault="00AA5452" w:rsidP="00116E4F">
      <w:pPr>
        <w:pStyle w:val="BodyText"/>
        <w:ind w:right="-7"/>
        <w:jc w:val="both"/>
        <w:rPr>
          <w:rFonts w:ascii="Times New Roman" w:hAnsi="Times New Roman"/>
        </w:rPr>
      </w:pPr>
      <w:r w:rsidRPr="00D6772C">
        <w:rPr>
          <w:rFonts w:ascii="Times New Roman" w:hAnsi="Times New Roman" w:cs="Times New Roman"/>
        </w:rPr>
        <w:t>To address the question: “How can the systemic tools help to address the inherent problems in the GCC”,</w:t>
      </w:r>
      <w:r w:rsidRPr="00D6772C">
        <w:rPr>
          <w:rFonts w:ascii="Times New Roman" w:hAnsi="Times New Roman" w:cs="Times New Roman"/>
          <w:spacing w:val="-4"/>
        </w:rPr>
        <w:t xml:space="preserve"> </w:t>
      </w:r>
      <w:r w:rsidRPr="00D6772C">
        <w:rPr>
          <w:rFonts w:ascii="Times New Roman" w:hAnsi="Times New Roman" w:cs="Times New Roman"/>
        </w:rPr>
        <w:t>a</w:t>
      </w:r>
      <w:r w:rsidRPr="00D6772C">
        <w:rPr>
          <w:rFonts w:ascii="Times New Roman" w:hAnsi="Times New Roman" w:cs="Times New Roman"/>
          <w:spacing w:val="-4"/>
        </w:rPr>
        <w:t xml:space="preserve"> </w:t>
      </w:r>
      <w:r w:rsidRPr="00D6772C">
        <w:rPr>
          <w:rFonts w:ascii="Times New Roman" w:hAnsi="Times New Roman" w:cs="Times New Roman"/>
        </w:rPr>
        <w:t>VSM</w:t>
      </w:r>
      <w:r w:rsidRPr="00D6772C">
        <w:rPr>
          <w:rFonts w:ascii="Times New Roman" w:hAnsi="Times New Roman" w:cs="Times New Roman"/>
          <w:spacing w:val="-7"/>
        </w:rPr>
        <w:t xml:space="preserve"> </w:t>
      </w:r>
      <w:r w:rsidRPr="00D6772C">
        <w:rPr>
          <w:rFonts w:ascii="Times New Roman" w:hAnsi="Times New Roman" w:cs="Times New Roman"/>
        </w:rPr>
        <w:t>model</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2"/>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GCC</w:t>
      </w:r>
      <w:r w:rsidRPr="00D6772C">
        <w:rPr>
          <w:rFonts w:ascii="Times New Roman" w:hAnsi="Times New Roman" w:cs="Times New Roman"/>
          <w:spacing w:val="-4"/>
        </w:rPr>
        <w:t xml:space="preserve"> </w:t>
      </w:r>
      <w:r w:rsidRPr="00D6772C">
        <w:rPr>
          <w:rFonts w:ascii="Times New Roman" w:hAnsi="Times New Roman" w:cs="Times New Roman"/>
        </w:rPr>
        <w:t>was</w:t>
      </w:r>
      <w:r w:rsidRPr="00D6772C">
        <w:rPr>
          <w:rFonts w:ascii="Times New Roman" w:hAnsi="Times New Roman" w:cs="Times New Roman"/>
          <w:spacing w:val="-4"/>
        </w:rPr>
        <w:t xml:space="preserve"> </w:t>
      </w:r>
      <w:r w:rsidRPr="00D6772C">
        <w:rPr>
          <w:rFonts w:ascii="Times New Roman" w:hAnsi="Times New Roman" w:cs="Times New Roman"/>
        </w:rPr>
        <w:t>constructed</w:t>
      </w:r>
      <w:r w:rsidRPr="00D6772C">
        <w:rPr>
          <w:rFonts w:ascii="Times New Roman" w:hAnsi="Times New Roman" w:cs="Times New Roman"/>
          <w:spacing w:val="-6"/>
        </w:rPr>
        <w:t xml:space="preserve"> </w:t>
      </w:r>
      <w:r w:rsidRPr="00D6772C">
        <w:rPr>
          <w:rFonts w:ascii="Times New Roman" w:hAnsi="Times New Roman" w:cs="Times New Roman"/>
        </w:rPr>
        <w:t>based</w:t>
      </w:r>
      <w:r w:rsidRPr="00D6772C">
        <w:rPr>
          <w:rFonts w:ascii="Times New Roman" w:hAnsi="Times New Roman" w:cs="Times New Roman"/>
          <w:spacing w:val="-6"/>
        </w:rPr>
        <w:t xml:space="preserve"> </w:t>
      </w:r>
      <w:r w:rsidRPr="00D6772C">
        <w:rPr>
          <w:rFonts w:ascii="Times New Roman" w:hAnsi="Times New Roman" w:cs="Times New Roman"/>
        </w:rPr>
        <w:t>on</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root</w:t>
      </w:r>
      <w:r w:rsidRPr="00D6772C">
        <w:rPr>
          <w:rFonts w:ascii="Times New Roman" w:hAnsi="Times New Roman" w:cs="Times New Roman"/>
          <w:spacing w:val="-5"/>
        </w:rPr>
        <w:t xml:space="preserve"> </w:t>
      </w:r>
      <w:r w:rsidRPr="00D6772C">
        <w:rPr>
          <w:rFonts w:ascii="Times New Roman" w:hAnsi="Times New Roman" w:cs="Times New Roman"/>
        </w:rPr>
        <w:t>definition</w:t>
      </w:r>
      <w:r w:rsidRPr="00D6772C">
        <w:rPr>
          <w:rFonts w:ascii="Times New Roman" w:hAnsi="Times New Roman" w:cs="Times New Roman"/>
          <w:spacing w:val="-4"/>
        </w:rPr>
        <w:t xml:space="preserve"> </w:t>
      </w:r>
      <w:r w:rsidRPr="00D6772C">
        <w:rPr>
          <w:rFonts w:ascii="Times New Roman" w:hAnsi="Times New Roman" w:cs="Times New Roman"/>
        </w:rPr>
        <w:t xml:space="preserve">(drawn from the analysis of the various data sources), using the </w:t>
      </w:r>
      <w:proofErr w:type="spellStart"/>
      <w:r w:rsidRPr="00D6772C">
        <w:rPr>
          <w:rFonts w:ascii="Times New Roman" w:hAnsi="Times New Roman" w:cs="Times New Roman"/>
        </w:rPr>
        <w:t>CATWOE</w:t>
      </w:r>
      <w:proofErr w:type="spellEnd"/>
      <w:r w:rsidRPr="00D6772C">
        <w:rPr>
          <w:rFonts w:ascii="Times New Roman" w:hAnsi="Times New Roman" w:cs="Times New Roman"/>
        </w:rPr>
        <w:t xml:space="preserve"> Mnemonic. A cybernetic diagnostic</w:t>
      </w:r>
      <w:r w:rsidRPr="00D6772C">
        <w:rPr>
          <w:rFonts w:ascii="Times New Roman" w:hAnsi="Times New Roman" w:cs="Times New Roman"/>
          <w:spacing w:val="-12"/>
        </w:rPr>
        <w:t xml:space="preserve"> </w:t>
      </w:r>
      <w:r w:rsidRPr="00D6772C">
        <w:rPr>
          <w:rFonts w:ascii="Times New Roman" w:hAnsi="Times New Roman" w:cs="Times New Roman"/>
        </w:rPr>
        <w:t>enquiry</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GCC</w:t>
      </w:r>
      <w:r w:rsidRPr="00D6772C">
        <w:rPr>
          <w:rFonts w:ascii="Times New Roman" w:hAnsi="Times New Roman" w:cs="Times New Roman"/>
          <w:spacing w:val="-10"/>
        </w:rPr>
        <w:t xml:space="preserve"> </w:t>
      </w:r>
      <w:r w:rsidRPr="00D6772C">
        <w:rPr>
          <w:rFonts w:ascii="Times New Roman" w:hAnsi="Times New Roman" w:cs="Times New Roman"/>
        </w:rPr>
        <w:t>was</w:t>
      </w:r>
      <w:r w:rsidRPr="00D6772C">
        <w:rPr>
          <w:rFonts w:ascii="Times New Roman" w:hAnsi="Times New Roman" w:cs="Times New Roman"/>
          <w:spacing w:val="-9"/>
        </w:rPr>
        <w:t xml:space="preserve"> </w:t>
      </w:r>
      <w:r w:rsidRPr="00D6772C">
        <w:rPr>
          <w:rFonts w:ascii="Times New Roman" w:hAnsi="Times New Roman" w:cs="Times New Roman"/>
        </w:rPr>
        <w:t>undertaken</w:t>
      </w:r>
      <w:r w:rsidRPr="00D6772C">
        <w:rPr>
          <w:rFonts w:ascii="Times New Roman" w:hAnsi="Times New Roman" w:cs="Times New Roman"/>
          <w:spacing w:val="-13"/>
        </w:rPr>
        <w:t xml:space="preserve"> </w:t>
      </w:r>
      <w:r w:rsidRPr="00D6772C">
        <w:rPr>
          <w:rFonts w:ascii="Times New Roman" w:hAnsi="Times New Roman" w:cs="Times New Roman"/>
        </w:rPr>
        <w:t>following</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steps</w:t>
      </w:r>
      <w:r w:rsidRPr="00D6772C">
        <w:rPr>
          <w:rFonts w:ascii="Times New Roman" w:hAnsi="Times New Roman" w:cs="Times New Roman"/>
          <w:spacing w:val="-9"/>
        </w:rPr>
        <w:t xml:space="preserve"> </w:t>
      </w:r>
      <w:r w:rsidRPr="00D6772C">
        <w:rPr>
          <w:rFonts w:ascii="Times New Roman" w:hAnsi="Times New Roman" w:cs="Times New Roman"/>
        </w:rPr>
        <w:t xml:space="preserve">recommended by Beer (1985) detailed in the introduction to chapter five. </w:t>
      </w:r>
    </w:p>
    <w:p w14:paraId="451E3702" w14:textId="77777777" w:rsidR="00AA5452" w:rsidRPr="00D6772C" w:rsidRDefault="00AA5452" w:rsidP="00AA5452">
      <w:pPr>
        <w:pStyle w:val="BodyText"/>
        <w:spacing w:before="1"/>
        <w:ind w:right="-7"/>
        <w:jc w:val="both"/>
        <w:rPr>
          <w:rFonts w:ascii="Times New Roman" w:hAnsi="Times New Roman" w:cs="Times New Roman"/>
        </w:rPr>
      </w:pPr>
      <w:r w:rsidRPr="00D6772C">
        <w:rPr>
          <w:rFonts w:ascii="Times New Roman" w:hAnsi="Times New Roman" w:cs="Times New Roman"/>
        </w:rPr>
        <w:t>This chapter has suggested ways of rectifying these deficiencies.</w:t>
      </w:r>
    </w:p>
    <w:p w14:paraId="33312F94" w14:textId="77777777" w:rsidR="00AA5452" w:rsidRPr="00D6772C" w:rsidRDefault="00AA5452" w:rsidP="00BD536F">
      <w:pPr>
        <w:pStyle w:val="ListParagraph"/>
        <w:widowControl w:val="0"/>
        <w:numPr>
          <w:ilvl w:val="0"/>
          <w:numId w:val="44"/>
        </w:numPr>
        <w:tabs>
          <w:tab w:val="left" w:pos="679"/>
        </w:tabs>
        <w:autoSpaceDE w:val="0"/>
        <w:autoSpaceDN w:val="0"/>
        <w:ind w:right="-7" w:hanging="283"/>
        <w:contextualSpacing w:val="0"/>
        <w:jc w:val="both"/>
        <w:rPr>
          <w:rFonts w:ascii="Times New Roman" w:hAnsi="Times New Roman" w:cs="Times New Roman"/>
        </w:rPr>
      </w:pPr>
      <w:r w:rsidRPr="00D6772C">
        <w:rPr>
          <w:rFonts w:ascii="Times New Roman" w:hAnsi="Times New Roman" w:cs="Times New Roman"/>
        </w:rPr>
        <w:t>The GCC Councils, namely, the Supreme Council, the Ministerial Council and the Secretariat-General all possess mechanisms relevant to variety engineering. However,</w:t>
      </w:r>
      <w:r w:rsidRPr="00D6772C">
        <w:rPr>
          <w:rFonts w:ascii="Times New Roman" w:hAnsi="Times New Roman" w:cs="Times New Roman"/>
          <w:spacing w:val="-18"/>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Supreme</w:t>
      </w:r>
      <w:r w:rsidRPr="00D6772C">
        <w:rPr>
          <w:rFonts w:ascii="Times New Roman" w:hAnsi="Times New Roman" w:cs="Times New Roman"/>
          <w:spacing w:val="-20"/>
        </w:rPr>
        <w:t xml:space="preserve"> </w:t>
      </w:r>
      <w:r w:rsidRPr="00D6772C">
        <w:rPr>
          <w:rFonts w:ascii="Times New Roman" w:hAnsi="Times New Roman" w:cs="Times New Roman"/>
        </w:rPr>
        <w:t>Council</w:t>
      </w:r>
      <w:r w:rsidRPr="00D6772C">
        <w:rPr>
          <w:rFonts w:ascii="Times New Roman" w:hAnsi="Times New Roman" w:cs="Times New Roman"/>
          <w:spacing w:val="-21"/>
        </w:rPr>
        <w:t xml:space="preserve"> </w:t>
      </w:r>
      <w:r w:rsidRPr="00D6772C">
        <w:rPr>
          <w:rFonts w:ascii="Times New Roman" w:hAnsi="Times New Roman" w:cs="Times New Roman"/>
        </w:rPr>
        <w:t>fails</w:t>
      </w:r>
      <w:r w:rsidRPr="00D6772C">
        <w:rPr>
          <w:rFonts w:ascii="Times New Roman" w:hAnsi="Times New Roman" w:cs="Times New Roman"/>
          <w:spacing w:val="-18"/>
        </w:rPr>
        <w:t xml:space="preserve"> </w:t>
      </w:r>
      <w:r w:rsidRPr="00D6772C">
        <w:rPr>
          <w:rFonts w:ascii="Times New Roman" w:hAnsi="Times New Roman" w:cs="Times New Roman"/>
        </w:rPr>
        <w:t>to</w:t>
      </w:r>
      <w:r w:rsidRPr="00D6772C">
        <w:rPr>
          <w:rFonts w:ascii="Times New Roman" w:hAnsi="Times New Roman" w:cs="Times New Roman"/>
          <w:spacing w:val="-18"/>
        </w:rPr>
        <w:t xml:space="preserve"> </w:t>
      </w:r>
      <w:r w:rsidRPr="00D6772C">
        <w:rPr>
          <w:rFonts w:ascii="Times New Roman" w:hAnsi="Times New Roman" w:cs="Times New Roman"/>
        </w:rPr>
        <w:t>fully</w:t>
      </w:r>
      <w:r w:rsidRPr="00D6772C">
        <w:rPr>
          <w:rFonts w:ascii="Times New Roman" w:hAnsi="Times New Roman" w:cs="Times New Roman"/>
          <w:spacing w:val="-20"/>
        </w:rPr>
        <w:t xml:space="preserve"> </w:t>
      </w:r>
      <w:r w:rsidRPr="00D6772C">
        <w:rPr>
          <w:rFonts w:ascii="Times New Roman" w:hAnsi="Times New Roman" w:cs="Times New Roman"/>
        </w:rPr>
        <w:t>satisfy</w:t>
      </w:r>
      <w:r w:rsidRPr="00D6772C">
        <w:rPr>
          <w:rFonts w:ascii="Times New Roman" w:hAnsi="Times New Roman" w:cs="Times New Roman"/>
          <w:spacing w:val="-20"/>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First</w:t>
      </w:r>
      <w:r w:rsidRPr="00D6772C">
        <w:rPr>
          <w:rFonts w:ascii="Times New Roman" w:hAnsi="Times New Roman" w:cs="Times New Roman"/>
          <w:spacing w:val="-18"/>
        </w:rPr>
        <w:t xml:space="preserve"> </w:t>
      </w:r>
      <w:r w:rsidRPr="00D6772C">
        <w:rPr>
          <w:rFonts w:ascii="Times New Roman" w:hAnsi="Times New Roman" w:cs="Times New Roman"/>
        </w:rPr>
        <w:t>Principle</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Organization due to its lack in requisite variety in terms of dispute resolution and the creation of associated</w:t>
      </w:r>
      <w:r w:rsidRPr="00D6772C">
        <w:rPr>
          <w:rFonts w:ascii="Times New Roman" w:hAnsi="Times New Roman" w:cs="Times New Roman"/>
          <w:spacing w:val="-9"/>
        </w:rPr>
        <w:t xml:space="preserve"> </w:t>
      </w:r>
      <w:r w:rsidRPr="00D6772C">
        <w:rPr>
          <w:rFonts w:ascii="Times New Roman" w:hAnsi="Times New Roman" w:cs="Times New Roman"/>
        </w:rPr>
        <w:t>committees</w:t>
      </w:r>
      <w:r w:rsidRPr="00D6772C">
        <w:rPr>
          <w:rFonts w:ascii="Times New Roman" w:hAnsi="Times New Roman" w:cs="Times New Roman"/>
          <w:spacing w:val="-13"/>
        </w:rPr>
        <w:t xml:space="preserve"> </w:t>
      </w:r>
      <w:r w:rsidRPr="00D6772C">
        <w:rPr>
          <w:rFonts w:ascii="Times New Roman" w:hAnsi="Times New Roman" w:cs="Times New Roman"/>
        </w:rPr>
        <w:t>which</w:t>
      </w:r>
      <w:r w:rsidRPr="00D6772C">
        <w:rPr>
          <w:rFonts w:ascii="Times New Roman" w:hAnsi="Times New Roman" w:cs="Times New Roman"/>
          <w:spacing w:val="-9"/>
        </w:rPr>
        <w:t xml:space="preserve"> </w:t>
      </w:r>
      <w:r w:rsidRPr="00D6772C">
        <w:rPr>
          <w:rFonts w:ascii="Times New Roman" w:hAnsi="Times New Roman" w:cs="Times New Roman"/>
        </w:rPr>
        <w:t>often</w:t>
      </w:r>
      <w:r w:rsidRPr="00D6772C">
        <w:rPr>
          <w:rFonts w:ascii="Times New Roman" w:hAnsi="Times New Roman" w:cs="Times New Roman"/>
          <w:spacing w:val="-9"/>
        </w:rPr>
        <w:t xml:space="preserve"> </w:t>
      </w:r>
      <w:r w:rsidRPr="00D6772C">
        <w:rPr>
          <w:rFonts w:ascii="Times New Roman" w:hAnsi="Times New Roman" w:cs="Times New Roman"/>
        </w:rPr>
        <w:t>results</w:t>
      </w:r>
      <w:r w:rsidRPr="00D6772C">
        <w:rPr>
          <w:rFonts w:ascii="Times New Roman" w:hAnsi="Times New Roman" w:cs="Times New Roman"/>
          <w:spacing w:val="-12"/>
        </w:rPr>
        <w:t xml:space="preserve"> </w:t>
      </w:r>
      <w:r w:rsidRPr="00D6772C">
        <w:rPr>
          <w:rFonts w:ascii="Times New Roman" w:hAnsi="Times New Roman" w:cs="Times New Roman"/>
        </w:rPr>
        <w:t>in</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duplication</w:t>
      </w:r>
      <w:r w:rsidRPr="00D6772C">
        <w:rPr>
          <w:rFonts w:ascii="Times New Roman" w:hAnsi="Times New Roman" w:cs="Times New Roman"/>
          <w:spacing w:val="-12"/>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responsibilities.</w:t>
      </w:r>
      <w:r w:rsidRPr="00D6772C">
        <w:rPr>
          <w:rFonts w:ascii="Times New Roman" w:hAnsi="Times New Roman" w:cs="Times New Roman"/>
          <w:spacing w:val="-11"/>
        </w:rPr>
        <w:t xml:space="preserve"> </w:t>
      </w:r>
      <w:r w:rsidRPr="00D6772C">
        <w:rPr>
          <w:rFonts w:ascii="Times New Roman" w:hAnsi="Times New Roman" w:cs="Times New Roman"/>
        </w:rPr>
        <w:t>The first principle of Organization posits that “managerial, operational and environmental varieties, diffusing through an institutional system tend to equate; they</w:t>
      </w:r>
      <w:r w:rsidRPr="00D6772C">
        <w:rPr>
          <w:rFonts w:ascii="Times New Roman" w:hAnsi="Times New Roman" w:cs="Times New Roman"/>
          <w:spacing w:val="-10"/>
        </w:rPr>
        <w:t xml:space="preserve"> </w:t>
      </w:r>
      <w:r w:rsidRPr="00D6772C">
        <w:rPr>
          <w:rFonts w:ascii="Times New Roman" w:hAnsi="Times New Roman" w:cs="Times New Roman"/>
        </w:rPr>
        <w:t>should</w:t>
      </w:r>
      <w:r w:rsidRPr="00D6772C">
        <w:rPr>
          <w:rFonts w:ascii="Times New Roman" w:hAnsi="Times New Roman" w:cs="Times New Roman"/>
          <w:spacing w:val="-9"/>
        </w:rPr>
        <w:t xml:space="preserve"> </w:t>
      </w:r>
      <w:r w:rsidRPr="00D6772C">
        <w:rPr>
          <w:rFonts w:ascii="Times New Roman" w:hAnsi="Times New Roman" w:cs="Times New Roman"/>
        </w:rPr>
        <w:t>be</w:t>
      </w:r>
      <w:r w:rsidRPr="00D6772C">
        <w:rPr>
          <w:rFonts w:ascii="Times New Roman" w:hAnsi="Times New Roman" w:cs="Times New Roman"/>
          <w:spacing w:val="-9"/>
        </w:rPr>
        <w:t xml:space="preserve"> </w:t>
      </w:r>
      <w:r w:rsidRPr="00D6772C">
        <w:rPr>
          <w:rFonts w:ascii="Times New Roman" w:hAnsi="Times New Roman" w:cs="Times New Roman"/>
        </w:rPr>
        <w:t>designed</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9"/>
        </w:rPr>
        <w:t xml:space="preserve"> </w:t>
      </w:r>
      <w:r w:rsidRPr="00D6772C">
        <w:rPr>
          <w:rFonts w:ascii="Times New Roman" w:hAnsi="Times New Roman" w:cs="Times New Roman"/>
        </w:rPr>
        <w:t>do</w:t>
      </w:r>
      <w:r w:rsidRPr="00D6772C">
        <w:rPr>
          <w:rFonts w:ascii="Times New Roman" w:hAnsi="Times New Roman" w:cs="Times New Roman"/>
          <w:spacing w:val="-6"/>
        </w:rPr>
        <w:t xml:space="preserve"> </w:t>
      </w:r>
      <w:r w:rsidRPr="00D6772C">
        <w:rPr>
          <w:rFonts w:ascii="Times New Roman" w:hAnsi="Times New Roman" w:cs="Times New Roman"/>
        </w:rPr>
        <w:t>so</w:t>
      </w:r>
      <w:r w:rsidRPr="00D6772C">
        <w:rPr>
          <w:rFonts w:ascii="Times New Roman" w:hAnsi="Times New Roman" w:cs="Times New Roman"/>
          <w:spacing w:val="-7"/>
        </w:rPr>
        <w:t xml:space="preserve"> </w:t>
      </w:r>
      <w:r w:rsidRPr="00D6772C">
        <w:rPr>
          <w:rFonts w:ascii="Times New Roman" w:hAnsi="Times New Roman" w:cs="Times New Roman"/>
        </w:rPr>
        <w:t>with</w:t>
      </w:r>
      <w:r w:rsidRPr="00D6772C">
        <w:rPr>
          <w:rFonts w:ascii="Times New Roman" w:hAnsi="Times New Roman" w:cs="Times New Roman"/>
          <w:spacing w:val="-6"/>
        </w:rPr>
        <w:t xml:space="preserve"> </w:t>
      </w:r>
      <w:r w:rsidRPr="00D6772C">
        <w:rPr>
          <w:rFonts w:ascii="Times New Roman" w:hAnsi="Times New Roman" w:cs="Times New Roman"/>
        </w:rPr>
        <w:t>minimum</w:t>
      </w:r>
      <w:r w:rsidRPr="00D6772C">
        <w:rPr>
          <w:rFonts w:ascii="Times New Roman" w:hAnsi="Times New Roman" w:cs="Times New Roman"/>
          <w:spacing w:val="-9"/>
        </w:rPr>
        <w:t xml:space="preserve"> </w:t>
      </w:r>
      <w:r w:rsidRPr="00D6772C">
        <w:rPr>
          <w:rFonts w:ascii="Times New Roman" w:hAnsi="Times New Roman" w:cs="Times New Roman"/>
        </w:rPr>
        <w:t>damage</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people</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cost”</w:t>
      </w:r>
      <w:r w:rsidRPr="00D6772C">
        <w:rPr>
          <w:rFonts w:ascii="Times New Roman" w:hAnsi="Times New Roman" w:cs="Times New Roman"/>
          <w:spacing w:val="-8"/>
        </w:rPr>
        <w:t xml:space="preserve"> </w:t>
      </w:r>
      <w:r w:rsidRPr="00D6772C">
        <w:rPr>
          <w:rFonts w:ascii="Times New Roman" w:hAnsi="Times New Roman" w:cs="Times New Roman"/>
        </w:rPr>
        <w:t>(Beer, 1985, p. 30). In the same vein, the Ministerial Council fails to fully satisfy the First Principle of Organization due to its lack in requisite variety with respect to the monitoring and analysis of the policy formulation and implementation processes. The Secretariat-General also fails to fully satisfy the First Principle of Organization because it does not have requisite variety in terms of human resources, as its operations and management are hampered by an understaffed workforce</w:t>
      </w:r>
      <w:bookmarkStart w:id="339" w:name="_bookmark254"/>
      <w:bookmarkEnd w:id="339"/>
    </w:p>
    <w:p w14:paraId="00FB112B" w14:textId="77777777" w:rsidR="00AA5452" w:rsidRPr="00D6772C" w:rsidRDefault="00AA5452" w:rsidP="00BD536F">
      <w:pPr>
        <w:pStyle w:val="BodyText"/>
        <w:numPr>
          <w:ilvl w:val="0"/>
          <w:numId w:val="44"/>
        </w:numPr>
        <w:ind w:right="-7"/>
        <w:jc w:val="both"/>
        <w:rPr>
          <w:rFonts w:ascii="Times New Roman" w:hAnsi="Times New Roman" w:cs="Times New Roman"/>
        </w:rPr>
      </w:pPr>
      <w:r w:rsidRPr="00D6772C">
        <w:rPr>
          <w:rFonts w:ascii="Times New Roman" w:hAnsi="Times New Roman" w:cs="Times New Roman"/>
        </w:rPr>
        <w:t>In terms of the Second Principle of Organization, which posits that: The four directional channels carrying information between the management unit, the operation, and the environment must each have a higher capacity to transmit a given amount of information relevant to variety selection in a given time</w:t>
      </w:r>
      <w:r w:rsidRPr="00D6772C">
        <w:rPr>
          <w:rFonts w:ascii="Times New Roman" w:hAnsi="Times New Roman" w:cs="Times New Roman"/>
          <w:spacing w:val="-30"/>
        </w:rPr>
        <w:t xml:space="preserve"> </w:t>
      </w:r>
      <w:r w:rsidRPr="00D6772C">
        <w:rPr>
          <w:rFonts w:ascii="Times New Roman" w:hAnsi="Times New Roman" w:cs="Times New Roman"/>
        </w:rPr>
        <w:t xml:space="preserve">than the originating </w:t>
      </w:r>
    </w:p>
    <w:p w14:paraId="3ACE4E47" w14:textId="77777777" w:rsidR="00AA5452" w:rsidRPr="00D6772C" w:rsidRDefault="00AA5452" w:rsidP="00AA5452">
      <w:pPr>
        <w:pStyle w:val="BodyText"/>
        <w:tabs>
          <w:tab w:val="left" w:pos="567"/>
        </w:tabs>
        <w:ind w:left="683" w:right="-7"/>
        <w:jc w:val="both"/>
        <w:rPr>
          <w:rFonts w:ascii="Times New Roman" w:hAnsi="Times New Roman" w:cs="Times New Roman"/>
        </w:rPr>
      </w:pPr>
      <w:r w:rsidRPr="00D6772C">
        <w:rPr>
          <w:rFonts w:ascii="Times New Roman" w:hAnsi="Times New Roman" w:cs="Times New Roman"/>
        </w:rPr>
        <w:t>subsystem has to generate it at that time” (Beer, 1985, p. 45), findings from the VSM modelling process suggest that Supreme Council satisfies the Second Principle of Organization since the four directional channels of the Supreme Council have a higher capacity to transmit information in a given time than the originating subsystem has in  creating the said information in that particular time Similarly, the Ministerial</w:t>
      </w:r>
      <w:r w:rsidRPr="00D6772C">
        <w:rPr>
          <w:rFonts w:ascii="Times New Roman" w:hAnsi="Times New Roman" w:cs="Times New Roman"/>
          <w:spacing w:val="-15"/>
        </w:rPr>
        <w:t xml:space="preserve"> </w:t>
      </w:r>
      <w:r w:rsidRPr="00D6772C">
        <w:rPr>
          <w:rFonts w:ascii="Times New Roman" w:hAnsi="Times New Roman" w:cs="Times New Roman"/>
        </w:rPr>
        <w:t>Council satisfies the Second Principle of Organization since the resource bargain is struck between the Supreme Council (senior management) and the Ministerial Council. The Ministerial Council has also been found to have a higher capacity to transmit information at any given time compared to the capacity of its subsystems to generate such information at that time. In the same vein,</w:t>
      </w:r>
      <w:r w:rsidRPr="00D6772C">
        <w:rPr>
          <w:rFonts w:ascii="Times New Roman" w:hAnsi="Times New Roman" w:cs="Times New Roman"/>
          <w:spacing w:val="-27"/>
        </w:rPr>
        <w:t xml:space="preserve"> </w:t>
      </w:r>
      <w:r w:rsidRPr="00D6772C">
        <w:rPr>
          <w:rFonts w:ascii="Times New Roman" w:hAnsi="Times New Roman" w:cs="Times New Roman"/>
        </w:rPr>
        <w:t xml:space="preserve">the Secretariat- General has been found to satisfy the Second Principle of Organization since it has a higher capacity to transmit </w:t>
      </w:r>
      <w:r w:rsidRPr="00D6772C">
        <w:rPr>
          <w:rFonts w:ascii="Times New Roman" w:hAnsi="Times New Roman" w:cs="Times New Roman"/>
        </w:rPr>
        <w:lastRenderedPageBreak/>
        <w:t>information at any given time compared to the capacity of its subsystems to generate such information.</w:t>
      </w:r>
    </w:p>
    <w:p w14:paraId="179DC15A" w14:textId="77777777" w:rsidR="00AA5452" w:rsidRPr="00D6772C" w:rsidRDefault="00AA5452" w:rsidP="00BD536F">
      <w:pPr>
        <w:pStyle w:val="ListParagraph"/>
        <w:widowControl w:val="0"/>
        <w:numPr>
          <w:ilvl w:val="0"/>
          <w:numId w:val="44"/>
        </w:numPr>
        <w:tabs>
          <w:tab w:val="left" w:pos="567"/>
        </w:tabs>
        <w:autoSpaceDE w:val="0"/>
        <w:autoSpaceDN w:val="0"/>
        <w:ind w:right="-7"/>
        <w:jc w:val="both"/>
        <w:rPr>
          <w:rFonts w:ascii="Times New Roman" w:hAnsi="Times New Roman" w:cs="Times New Roman"/>
        </w:rPr>
      </w:pPr>
      <w:r w:rsidRPr="00D6772C">
        <w:rPr>
          <w:rFonts w:ascii="Times New Roman" w:hAnsi="Times New Roman" w:cs="Times New Roman"/>
        </w:rPr>
        <w:t>In terms of the Third Principle of Organization which posits that: “whenever the information carried on a channel capable of distinguishing a given variety crosses a boundary, it undergoes transduction; the variety of the transducer must be at least equivalent to the variety of the channel” (Beer, 1985, p. 47), the Supreme Council, the Ministerial Council and the Secretariat-General have all been found to satisfy the said principle because all of them possess the transducers of messages that cross the boundary of its operations going into its management, as well as between the environment and its</w:t>
      </w:r>
      <w:r w:rsidRPr="00D6772C">
        <w:rPr>
          <w:rFonts w:ascii="Times New Roman" w:hAnsi="Times New Roman" w:cs="Times New Roman"/>
          <w:spacing w:val="-29"/>
        </w:rPr>
        <w:t xml:space="preserve"> </w:t>
      </w:r>
      <w:r w:rsidRPr="00D6772C">
        <w:rPr>
          <w:rFonts w:ascii="Times New Roman" w:hAnsi="Times New Roman" w:cs="Times New Roman"/>
        </w:rPr>
        <w:t>operations.</w:t>
      </w:r>
    </w:p>
    <w:p w14:paraId="1A0F6A8C" w14:textId="77777777" w:rsidR="00AA5452" w:rsidRPr="00D6772C" w:rsidRDefault="00AA5452" w:rsidP="00BD536F">
      <w:pPr>
        <w:pStyle w:val="ListParagraph"/>
        <w:widowControl w:val="0"/>
        <w:numPr>
          <w:ilvl w:val="0"/>
          <w:numId w:val="44"/>
        </w:numPr>
        <w:tabs>
          <w:tab w:val="left" w:pos="567"/>
        </w:tabs>
        <w:autoSpaceDE w:val="0"/>
        <w:autoSpaceDN w:val="0"/>
        <w:ind w:right="-7"/>
        <w:jc w:val="both"/>
        <w:rPr>
          <w:rFonts w:ascii="Times New Roman" w:hAnsi="Times New Roman" w:cs="Times New Roman"/>
        </w:rPr>
      </w:pPr>
      <w:r w:rsidRPr="00D6772C">
        <w:rPr>
          <w:rFonts w:ascii="Times New Roman" w:hAnsi="Times New Roman" w:cs="Times New Roman"/>
        </w:rPr>
        <w:t>In terms of the Fourth Principle of Organization which posits that:</w:t>
      </w:r>
    </w:p>
    <w:p w14:paraId="5C772FF6" w14:textId="77777777" w:rsidR="00AA5452" w:rsidRPr="00D6772C" w:rsidRDefault="00AA5452" w:rsidP="00AA5452">
      <w:pPr>
        <w:pStyle w:val="ListParagraph"/>
        <w:tabs>
          <w:tab w:val="left" w:pos="567"/>
        </w:tabs>
        <w:ind w:left="709" w:right="-7" w:hanging="218"/>
        <w:jc w:val="both"/>
        <w:rPr>
          <w:rFonts w:ascii="Times New Roman" w:hAnsi="Times New Roman" w:cs="Times New Roman"/>
        </w:rPr>
      </w:pPr>
      <w:r w:rsidRPr="00D6772C">
        <w:rPr>
          <w:rFonts w:ascii="Times New Roman" w:hAnsi="Times New Roman" w:cs="Times New Roman"/>
        </w:rPr>
        <w:t xml:space="preserve">   “the operation of the first three principles must be cyclically maintained through time without hiatus or lags” (Beer, 1985, p. 55), </w:t>
      </w:r>
    </w:p>
    <w:p w14:paraId="6377C58F" w14:textId="77777777" w:rsidR="00AA5452" w:rsidRPr="00D6772C" w:rsidRDefault="00AA5452" w:rsidP="00AA5452">
      <w:pPr>
        <w:pStyle w:val="ListParagraph"/>
        <w:tabs>
          <w:tab w:val="left" w:pos="567"/>
        </w:tabs>
        <w:ind w:left="709" w:right="-7" w:hanging="218"/>
        <w:jc w:val="both"/>
        <w:rPr>
          <w:rFonts w:ascii="Times New Roman" w:hAnsi="Times New Roman" w:cs="Times New Roman"/>
        </w:rPr>
      </w:pPr>
      <w:r w:rsidRPr="00D6772C">
        <w:rPr>
          <w:rFonts w:ascii="Times New Roman" w:hAnsi="Times New Roman" w:cs="Times New Roman"/>
        </w:rPr>
        <w:t xml:space="preserve">  The Supreme Council</w:t>
      </w:r>
      <w:r w:rsidRPr="00D6772C">
        <w:rPr>
          <w:rFonts w:ascii="Times New Roman" w:hAnsi="Times New Roman" w:cs="Times New Roman"/>
          <w:spacing w:val="-26"/>
        </w:rPr>
        <w:t xml:space="preserve"> </w:t>
      </w:r>
      <w:r w:rsidRPr="00D6772C">
        <w:rPr>
          <w:rFonts w:ascii="Times New Roman" w:hAnsi="Times New Roman" w:cs="Times New Roman"/>
        </w:rPr>
        <w:t>has been found to fail in satisfying this principle because it undertakes operations which in some cases are strongly connected, and in some cases, are loosely coupled. In the same vein, the Ministerial Council and the Secretariat-General have also been found to fail in satisfying the Fourth Principle of Organization. They have been found to lack effective variety engineering in some aspects of their respective operations and management activities.</w:t>
      </w:r>
    </w:p>
    <w:p w14:paraId="04E2ECF3" w14:textId="77777777" w:rsidR="00AA5452" w:rsidRPr="00D6772C" w:rsidRDefault="00AA5452" w:rsidP="00BD536F">
      <w:pPr>
        <w:pStyle w:val="ListParagraph"/>
        <w:widowControl w:val="0"/>
        <w:numPr>
          <w:ilvl w:val="0"/>
          <w:numId w:val="44"/>
        </w:numPr>
        <w:tabs>
          <w:tab w:val="left" w:pos="567"/>
        </w:tabs>
        <w:autoSpaceDE w:val="0"/>
        <w:autoSpaceDN w:val="0"/>
        <w:ind w:left="709" w:right="-7" w:hanging="218"/>
        <w:contextualSpacing w:val="0"/>
        <w:jc w:val="both"/>
        <w:rPr>
          <w:rFonts w:ascii="Times New Roman" w:hAnsi="Times New Roman" w:cs="Times New Roman"/>
        </w:rPr>
      </w:pPr>
      <w:r w:rsidRPr="00D6772C">
        <w:rPr>
          <w:rFonts w:ascii="Times New Roman" w:hAnsi="Times New Roman" w:cs="Times New Roman"/>
        </w:rPr>
        <w:t>In terms of the First Axiom of Management which posits that “the sum of horizontal variety disposed by all the operational elements EQUALS the sum of vertical variety disposed on the six vertical components of corporate cohesion” (Beer, 1985, p. 84), findings suggest that the Supreme Council, the Ministerial Council and the Secretariat-General all failed to satisfy it because the horizontal variety generated by these GCC councils are NOT equal to the variety of their audit channel minus the varieties attenuated by the corporate intervention, the resource bargain, the operational linkages, the</w:t>
      </w:r>
      <w:r w:rsidRPr="00D6772C">
        <w:rPr>
          <w:rFonts w:ascii="Times New Roman" w:hAnsi="Times New Roman" w:cs="Times New Roman"/>
          <w:spacing w:val="-34"/>
        </w:rPr>
        <w:t xml:space="preserve"> </w:t>
      </w:r>
      <w:r w:rsidRPr="00D6772C">
        <w:rPr>
          <w:rFonts w:ascii="Times New Roman" w:hAnsi="Times New Roman" w:cs="Times New Roman"/>
        </w:rPr>
        <w:t>environmental intersects and the system</w:t>
      </w:r>
      <w:r w:rsidRPr="00D6772C">
        <w:rPr>
          <w:rFonts w:ascii="Times New Roman" w:hAnsi="Times New Roman" w:cs="Times New Roman"/>
          <w:spacing w:val="-6"/>
        </w:rPr>
        <w:t xml:space="preserve"> </w:t>
      </w:r>
      <w:r w:rsidRPr="00D6772C">
        <w:rPr>
          <w:rFonts w:ascii="Times New Roman" w:hAnsi="Times New Roman" w:cs="Times New Roman"/>
        </w:rPr>
        <w:t>twos.</w:t>
      </w:r>
      <w:bookmarkStart w:id="340" w:name="_bookmark255"/>
      <w:bookmarkEnd w:id="340"/>
    </w:p>
    <w:p w14:paraId="2759A816" w14:textId="16DC204B" w:rsidR="00116E4F" w:rsidRDefault="00AA5452" w:rsidP="006C19DF">
      <w:pPr>
        <w:pStyle w:val="BodyText"/>
        <w:ind w:right="134"/>
        <w:jc w:val="both"/>
        <w:rPr>
          <w:rFonts w:ascii="Times New Roman" w:hAnsi="Times New Roman" w:cs="Times New Roman"/>
        </w:rPr>
      </w:pPr>
      <w:r w:rsidRPr="00D6772C">
        <w:rPr>
          <w:rFonts w:ascii="Times New Roman" w:hAnsi="Times New Roman" w:cs="Times New Roman"/>
        </w:rPr>
        <w:t>These models are deemed the best VSM models for the GCC because they were based on the results of the diagnostic enquiry and reflected the desired changes that should address the following identified problems: slow dispute resolution, duplication of responsibilities by the different committees, the absolute power</w:t>
      </w:r>
      <w:r w:rsidRPr="00D6772C">
        <w:rPr>
          <w:rFonts w:ascii="Times New Roman" w:hAnsi="Times New Roman" w:cs="Times New Roman"/>
          <w:spacing w:val="-6"/>
        </w:rPr>
        <w:t xml:space="preserve"> </w:t>
      </w:r>
      <w:r w:rsidRPr="00D6772C">
        <w:rPr>
          <w:rFonts w:ascii="Times New Roman" w:hAnsi="Times New Roman" w:cs="Times New Roman"/>
        </w:rPr>
        <w:t>vested</w:t>
      </w:r>
      <w:r w:rsidRPr="00D6772C">
        <w:rPr>
          <w:rFonts w:ascii="Times New Roman" w:hAnsi="Times New Roman" w:cs="Times New Roman"/>
          <w:spacing w:val="-4"/>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Supreme</w:t>
      </w:r>
      <w:r w:rsidRPr="00D6772C">
        <w:rPr>
          <w:rFonts w:ascii="Times New Roman" w:hAnsi="Times New Roman" w:cs="Times New Roman"/>
          <w:spacing w:val="-4"/>
        </w:rPr>
        <w:t xml:space="preserve"> </w:t>
      </w:r>
      <w:r w:rsidRPr="00D6772C">
        <w:rPr>
          <w:rFonts w:ascii="Times New Roman" w:hAnsi="Times New Roman" w:cs="Times New Roman"/>
        </w:rPr>
        <w:t>Council</w:t>
      </w:r>
      <w:r w:rsidRPr="00D6772C">
        <w:rPr>
          <w:rFonts w:ascii="Times New Roman" w:hAnsi="Times New Roman" w:cs="Times New Roman"/>
          <w:spacing w:val="-5"/>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approval</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draft</w:t>
      </w:r>
      <w:r w:rsidRPr="00D6772C">
        <w:rPr>
          <w:rFonts w:ascii="Times New Roman" w:hAnsi="Times New Roman" w:cs="Times New Roman"/>
          <w:spacing w:val="-4"/>
        </w:rPr>
        <w:t xml:space="preserve"> </w:t>
      </w:r>
      <w:r w:rsidRPr="00D6772C">
        <w:rPr>
          <w:rFonts w:ascii="Times New Roman" w:hAnsi="Times New Roman" w:cs="Times New Roman"/>
        </w:rPr>
        <w:t>resolutions</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 xml:space="preserve">policy decision taking, and an understaffed General Secretariat with aging employees. </w:t>
      </w:r>
      <w:bookmarkStart w:id="341" w:name="_Toc487191192"/>
      <w:bookmarkStart w:id="342" w:name="_Toc8801942"/>
      <w:bookmarkStart w:id="343" w:name="_Toc31785471"/>
    </w:p>
    <w:p w14:paraId="15CFA03C" w14:textId="641946DD" w:rsidR="00DA523F" w:rsidRDefault="00DA523F" w:rsidP="006C19DF">
      <w:pPr>
        <w:pStyle w:val="BodyText"/>
        <w:ind w:right="134"/>
        <w:jc w:val="both"/>
        <w:rPr>
          <w:rFonts w:ascii="Times New Roman" w:hAnsi="Times New Roman" w:cs="Times New Roman"/>
        </w:rPr>
      </w:pPr>
    </w:p>
    <w:p w14:paraId="38C0884B" w14:textId="0C781320" w:rsidR="00DA523F" w:rsidRDefault="00DA523F" w:rsidP="006C19DF">
      <w:pPr>
        <w:pStyle w:val="BodyText"/>
        <w:ind w:right="134"/>
        <w:jc w:val="both"/>
        <w:rPr>
          <w:rFonts w:ascii="Times New Roman" w:hAnsi="Times New Roman" w:cs="Times New Roman"/>
        </w:rPr>
      </w:pPr>
    </w:p>
    <w:p w14:paraId="75825D55" w14:textId="5F0DC241" w:rsidR="00DA523F" w:rsidRDefault="00DA523F" w:rsidP="006C19DF">
      <w:pPr>
        <w:pStyle w:val="BodyText"/>
        <w:ind w:right="134"/>
        <w:jc w:val="both"/>
        <w:rPr>
          <w:rFonts w:ascii="Times New Roman" w:hAnsi="Times New Roman" w:cs="Times New Roman"/>
        </w:rPr>
      </w:pPr>
    </w:p>
    <w:p w14:paraId="2DE21BA5" w14:textId="6C60CE71" w:rsidR="00DA523F" w:rsidRDefault="00DA523F" w:rsidP="006C19DF">
      <w:pPr>
        <w:pStyle w:val="BodyText"/>
        <w:ind w:right="134"/>
        <w:jc w:val="both"/>
        <w:rPr>
          <w:rFonts w:ascii="Times New Roman" w:hAnsi="Times New Roman" w:cs="Times New Roman"/>
        </w:rPr>
      </w:pPr>
    </w:p>
    <w:p w14:paraId="58DCA495" w14:textId="7D78AF5A" w:rsidR="00DA523F" w:rsidRDefault="00DA523F" w:rsidP="006C19DF">
      <w:pPr>
        <w:pStyle w:val="BodyText"/>
        <w:ind w:right="134"/>
        <w:jc w:val="both"/>
        <w:rPr>
          <w:rFonts w:ascii="Times New Roman" w:hAnsi="Times New Roman" w:cs="Times New Roman"/>
        </w:rPr>
      </w:pPr>
    </w:p>
    <w:p w14:paraId="19EC0316" w14:textId="72CDA86B" w:rsidR="00DA523F" w:rsidRDefault="00DA523F" w:rsidP="006C19DF">
      <w:pPr>
        <w:pStyle w:val="BodyText"/>
        <w:ind w:right="134"/>
        <w:jc w:val="both"/>
        <w:rPr>
          <w:rFonts w:ascii="Times New Roman" w:hAnsi="Times New Roman" w:cs="Times New Roman"/>
        </w:rPr>
      </w:pPr>
    </w:p>
    <w:p w14:paraId="56C2F75F" w14:textId="78BCF36B" w:rsidR="00DA523F" w:rsidRDefault="00DA523F" w:rsidP="006C19DF">
      <w:pPr>
        <w:pStyle w:val="BodyText"/>
        <w:ind w:right="134"/>
        <w:jc w:val="both"/>
        <w:rPr>
          <w:rFonts w:ascii="Times New Roman" w:hAnsi="Times New Roman" w:cs="Times New Roman"/>
        </w:rPr>
      </w:pPr>
    </w:p>
    <w:p w14:paraId="03D354A6" w14:textId="2CB4C057" w:rsidR="00DA523F" w:rsidRDefault="00DA523F" w:rsidP="006C19DF">
      <w:pPr>
        <w:pStyle w:val="BodyText"/>
        <w:ind w:right="134"/>
        <w:jc w:val="both"/>
        <w:rPr>
          <w:rFonts w:ascii="Times New Roman" w:hAnsi="Times New Roman" w:cs="Times New Roman"/>
        </w:rPr>
      </w:pPr>
    </w:p>
    <w:p w14:paraId="2D43A4B8" w14:textId="5737D046" w:rsidR="00DA523F" w:rsidRDefault="00DA523F" w:rsidP="006C19DF">
      <w:pPr>
        <w:pStyle w:val="BodyText"/>
        <w:ind w:right="134"/>
        <w:jc w:val="both"/>
        <w:rPr>
          <w:rFonts w:ascii="Times New Roman" w:hAnsi="Times New Roman" w:cs="Times New Roman"/>
        </w:rPr>
      </w:pPr>
    </w:p>
    <w:p w14:paraId="133DEA0B" w14:textId="66F73F73" w:rsidR="00DA523F" w:rsidRDefault="00DA523F" w:rsidP="006C19DF">
      <w:pPr>
        <w:pStyle w:val="BodyText"/>
        <w:ind w:right="134"/>
        <w:jc w:val="both"/>
        <w:rPr>
          <w:rFonts w:ascii="Times New Roman" w:hAnsi="Times New Roman" w:cs="Times New Roman"/>
        </w:rPr>
      </w:pPr>
    </w:p>
    <w:p w14:paraId="364A01C2" w14:textId="1472BF6D" w:rsidR="00DA523F" w:rsidRDefault="00DA523F" w:rsidP="006C19DF">
      <w:pPr>
        <w:pStyle w:val="BodyText"/>
        <w:ind w:right="134"/>
        <w:jc w:val="both"/>
        <w:rPr>
          <w:rFonts w:ascii="Times New Roman" w:hAnsi="Times New Roman" w:cs="Times New Roman"/>
        </w:rPr>
      </w:pPr>
    </w:p>
    <w:p w14:paraId="11267CB6" w14:textId="0432BCFD" w:rsidR="00DA523F" w:rsidRDefault="00DA523F" w:rsidP="006C19DF">
      <w:pPr>
        <w:pStyle w:val="BodyText"/>
        <w:ind w:right="134"/>
        <w:jc w:val="both"/>
        <w:rPr>
          <w:rFonts w:ascii="Times New Roman" w:hAnsi="Times New Roman" w:cs="Times New Roman"/>
        </w:rPr>
      </w:pPr>
    </w:p>
    <w:p w14:paraId="2988F321" w14:textId="4988DCE5" w:rsidR="00DA523F" w:rsidRDefault="00DA523F" w:rsidP="006C19DF">
      <w:pPr>
        <w:pStyle w:val="BodyText"/>
        <w:ind w:right="134"/>
        <w:jc w:val="both"/>
        <w:rPr>
          <w:rFonts w:ascii="Times New Roman" w:hAnsi="Times New Roman" w:cs="Times New Roman"/>
        </w:rPr>
      </w:pPr>
    </w:p>
    <w:p w14:paraId="228F0B7E" w14:textId="2CA6AF88" w:rsidR="00DA523F" w:rsidRDefault="00DA523F" w:rsidP="006C19DF">
      <w:pPr>
        <w:pStyle w:val="BodyText"/>
        <w:ind w:right="134"/>
        <w:jc w:val="both"/>
        <w:rPr>
          <w:rFonts w:ascii="Times New Roman" w:hAnsi="Times New Roman" w:cs="Times New Roman"/>
        </w:rPr>
      </w:pPr>
    </w:p>
    <w:p w14:paraId="11A8C568" w14:textId="77777777" w:rsidR="00DA523F" w:rsidRDefault="00DA523F" w:rsidP="006C19DF">
      <w:pPr>
        <w:pStyle w:val="BodyText"/>
        <w:ind w:right="134"/>
        <w:jc w:val="both"/>
        <w:rPr>
          <w:rFonts w:ascii="Times New Roman" w:hAnsi="Times New Roman" w:cs="Times New Roman"/>
        </w:rPr>
      </w:pPr>
    </w:p>
    <w:p w14:paraId="36B12A11" w14:textId="77777777" w:rsidR="00AA5452" w:rsidRPr="00D6772C" w:rsidRDefault="00743D54" w:rsidP="00092A66">
      <w:pPr>
        <w:pStyle w:val="Heading1"/>
        <w:rPr>
          <w:rStyle w:val="Hyperlink"/>
          <w:rFonts w:ascii="Times New Roman" w:hAnsi="Times New Roman"/>
          <w:b w:val="0"/>
          <w:bCs w:val="0"/>
          <w:color w:val="auto"/>
          <w:sz w:val="24"/>
          <w:szCs w:val="24"/>
          <w:u w:val="none"/>
        </w:rPr>
      </w:pPr>
      <w:bookmarkStart w:id="344" w:name="_Toc57021139"/>
      <w:bookmarkEnd w:id="341"/>
      <w:bookmarkEnd w:id="342"/>
      <w:bookmarkEnd w:id="343"/>
      <w:r w:rsidRPr="00D6772C">
        <w:rPr>
          <w:rStyle w:val="Hyperlink"/>
          <w:rFonts w:ascii="Times New Roman" w:hAnsi="Times New Roman"/>
          <w:color w:val="000000" w:themeColor="text1"/>
          <w:sz w:val="24"/>
          <w:szCs w:val="24"/>
          <w:u w:val="none"/>
        </w:rPr>
        <w:lastRenderedPageBreak/>
        <w:t>Conclusion</w:t>
      </w:r>
      <w:bookmarkEnd w:id="344"/>
    </w:p>
    <w:p w14:paraId="45A78E17" w14:textId="77777777" w:rsidR="00AA5452" w:rsidRPr="00D6772C" w:rsidRDefault="00AA5452" w:rsidP="00AA5452">
      <w:pPr>
        <w:jc w:val="both"/>
        <w:rPr>
          <w:rStyle w:val="Hyperlink"/>
          <w:rFonts w:ascii="Times New Roman" w:hAnsi="Times New Roman" w:cs="Times New Roman"/>
        </w:rPr>
      </w:pPr>
    </w:p>
    <w:p w14:paraId="4802DFDF" w14:textId="77777777" w:rsidR="00AA5452" w:rsidRPr="00D6772C" w:rsidRDefault="00AA5452" w:rsidP="006C19DF">
      <w:pPr>
        <w:jc w:val="both"/>
        <w:rPr>
          <w:rStyle w:val="Hyperlink"/>
          <w:rFonts w:ascii="Times New Roman" w:hAnsi="Times New Roman" w:cs="Times New Roman"/>
        </w:rPr>
      </w:pPr>
      <w:r w:rsidRPr="00D6772C">
        <w:rPr>
          <w:rStyle w:val="Hyperlink"/>
          <w:rFonts w:ascii="Times New Roman" w:hAnsi="Times New Roman" w:cs="Times New Roman"/>
          <w:color w:val="000000" w:themeColor="text1"/>
          <w:u w:val="none"/>
        </w:rPr>
        <w:t xml:space="preserve">The aim of this chapter is to bring together the different threads of the research, give a critical evaluation of what has been done and to consider to what extent the purpose of the study has been met. The chapter also discusses the lessons learned </w:t>
      </w:r>
      <w:proofErr w:type="gramStart"/>
      <w:r w:rsidRPr="00D6772C">
        <w:rPr>
          <w:rStyle w:val="Hyperlink"/>
          <w:rFonts w:ascii="Times New Roman" w:hAnsi="Times New Roman" w:cs="Times New Roman"/>
          <w:color w:val="000000" w:themeColor="text1"/>
          <w:u w:val="none"/>
        </w:rPr>
        <w:t>during the course of</w:t>
      </w:r>
      <w:proofErr w:type="gramEnd"/>
      <w:r w:rsidRPr="00D6772C">
        <w:rPr>
          <w:rStyle w:val="Hyperlink"/>
          <w:rFonts w:ascii="Times New Roman" w:hAnsi="Times New Roman" w:cs="Times New Roman"/>
          <w:color w:val="000000" w:themeColor="text1"/>
          <w:u w:val="none"/>
        </w:rPr>
        <w:t xml:space="preserve"> this research. its contribution to knowledge and recommends possible further actions in the future</w:t>
      </w:r>
      <w:r w:rsidRPr="00D6772C">
        <w:rPr>
          <w:rStyle w:val="Hyperlink"/>
          <w:rFonts w:ascii="Times New Roman" w:hAnsi="Times New Roman" w:cs="Times New Roman"/>
        </w:rPr>
        <w:t>.</w:t>
      </w:r>
    </w:p>
    <w:p w14:paraId="31534DD9" w14:textId="77777777" w:rsidR="00AA5452" w:rsidRPr="00D6772C" w:rsidRDefault="00AA5452" w:rsidP="00743D54">
      <w:pPr>
        <w:pStyle w:val="Heading2"/>
        <w:rPr>
          <w:rFonts w:ascii="Times New Roman" w:hAnsi="Times New Roman"/>
          <w:sz w:val="24"/>
          <w:szCs w:val="24"/>
        </w:rPr>
      </w:pPr>
      <w:bookmarkStart w:id="345" w:name="_Toc57021140"/>
      <w:r w:rsidRPr="00D6772C">
        <w:rPr>
          <w:rFonts w:ascii="Times New Roman" w:hAnsi="Times New Roman"/>
          <w:sz w:val="24"/>
          <w:szCs w:val="24"/>
        </w:rPr>
        <w:t>8.1. Accomplishment of general aim</w:t>
      </w:r>
      <w:bookmarkEnd w:id="345"/>
    </w:p>
    <w:p w14:paraId="63DE3D85" w14:textId="77777777" w:rsidR="00AA5452" w:rsidRPr="00D6772C" w:rsidRDefault="00AA5452" w:rsidP="00AA5452">
      <w:pPr>
        <w:jc w:val="both"/>
        <w:rPr>
          <w:rFonts w:ascii="Times New Roman" w:hAnsi="Times New Roman" w:cs="Times New Roman"/>
        </w:rPr>
      </w:pPr>
      <w:r w:rsidRPr="00D6772C">
        <w:rPr>
          <w:rFonts w:ascii="Times New Roman" w:eastAsia="Times New Roman" w:hAnsi="Times New Roman" w:cs="Times New Roman"/>
          <w:bCs/>
        </w:rPr>
        <w:t xml:space="preserve">The specific aim is to develop an approach for identifying inherent problems, finding data or evaluating any changes to a large organisation. This will be done by a </w:t>
      </w:r>
      <w:r w:rsidRPr="00D6772C">
        <w:rPr>
          <w:rFonts w:ascii="Times New Roman" w:eastAsia="Times New Roman" w:hAnsi="Times New Roman" w:cs="Times New Roman"/>
          <w:bCs/>
          <w:highlight w:val="yellow"/>
        </w:rPr>
        <w:t>braiding together</w:t>
      </w:r>
      <w:r w:rsidRPr="00D6772C">
        <w:rPr>
          <w:rFonts w:ascii="Times New Roman" w:hAnsi="Times New Roman" w:cs="Times New Roman"/>
        </w:rPr>
        <w:t xml:space="preserve"> of three current major systemic</w:t>
      </w:r>
      <w:r w:rsidRPr="00D6772C">
        <w:rPr>
          <w:rFonts w:ascii="Times New Roman" w:hAnsi="Times New Roman" w:cs="Times New Roman"/>
          <w:spacing w:val="-15"/>
        </w:rPr>
        <w:t xml:space="preserve"> </w:t>
      </w:r>
      <w:r w:rsidRPr="00D6772C">
        <w:rPr>
          <w:rFonts w:ascii="Times New Roman" w:hAnsi="Times New Roman" w:cs="Times New Roman"/>
        </w:rPr>
        <w:t>methodologies</w:t>
      </w:r>
      <w:r w:rsidRPr="00D6772C">
        <w:rPr>
          <w:rFonts w:ascii="Times New Roman" w:hAnsi="Times New Roman" w:cs="Times New Roman"/>
          <w:spacing w:val="-13"/>
        </w:rPr>
        <w:t xml:space="preserve"> </w:t>
      </w:r>
      <w:r w:rsidRPr="00D6772C">
        <w:rPr>
          <w:rFonts w:ascii="Times New Roman" w:hAnsi="Times New Roman" w:cs="Times New Roman"/>
        </w:rPr>
        <w:t>(Soft System Methodology,</w:t>
      </w:r>
      <w:r w:rsidRPr="00D6772C">
        <w:rPr>
          <w:rFonts w:ascii="Times New Roman" w:hAnsi="Times New Roman" w:cs="Times New Roman"/>
          <w:spacing w:val="-14"/>
        </w:rPr>
        <w:t xml:space="preserve"> </w:t>
      </w:r>
      <w:r w:rsidRPr="00D6772C">
        <w:rPr>
          <w:rFonts w:ascii="Times New Roman" w:hAnsi="Times New Roman" w:cs="Times New Roman"/>
        </w:rPr>
        <w:t>System</w:t>
      </w:r>
      <w:r w:rsidRPr="00D6772C">
        <w:rPr>
          <w:rFonts w:ascii="Times New Roman" w:hAnsi="Times New Roman" w:cs="Times New Roman"/>
          <w:spacing w:val="-13"/>
        </w:rPr>
        <w:t xml:space="preserve"> </w:t>
      </w:r>
      <w:r w:rsidRPr="00D6772C">
        <w:rPr>
          <w:rFonts w:ascii="Times New Roman" w:hAnsi="Times New Roman" w:cs="Times New Roman"/>
        </w:rPr>
        <w:t>Dynamics</w:t>
      </w:r>
      <w:r w:rsidRPr="00D6772C">
        <w:rPr>
          <w:rFonts w:ascii="Times New Roman" w:hAnsi="Times New Roman" w:cs="Times New Roman"/>
          <w:spacing w:val="-14"/>
        </w:rPr>
        <w:t xml:space="preserve"> </w:t>
      </w:r>
      <w:r w:rsidRPr="00D6772C">
        <w:rPr>
          <w:rFonts w:ascii="Times New Roman" w:hAnsi="Times New Roman" w:cs="Times New Roman"/>
        </w:rPr>
        <w:t xml:space="preserve">and Viable Systems Modelling) </w:t>
      </w:r>
      <w:r w:rsidRPr="00D6772C">
        <w:rPr>
          <w:rFonts w:ascii="Times New Roman" w:hAnsi="Times New Roman" w:cs="Times New Roman"/>
          <w:lang w:val="en-US"/>
        </w:rPr>
        <w:t>Figure 8.1 shows the conceptual framework for the approach.</w:t>
      </w:r>
    </w:p>
    <w:p w14:paraId="5FEB004A" w14:textId="77777777" w:rsidR="00AA5452" w:rsidRPr="00D6772C" w:rsidRDefault="00AA5452" w:rsidP="00AA5452">
      <w:pPr>
        <w:jc w:val="both"/>
        <w:rPr>
          <w:rFonts w:ascii="Times New Roman" w:hAnsi="Times New Roman" w:cs="Times New Roman"/>
          <w:color w:val="FF0000"/>
          <w:lang w:val="en-US"/>
        </w:rPr>
      </w:pPr>
    </w:p>
    <w:p w14:paraId="55770314" w14:textId="77777777" w:rsidR="00AA5452" w:rsidRPr="00D6772C" w:rsidRDefault="00AA5452" w:rsidP="00AA5452">
      <w:pPr>
        <w:jc w:val="both"/>
        <w:rPr>
          <w:rFonts w:ascii="Times New Roman" w:hAnsi="Times New Roman" w:cs="Times New Roman"/>
        </w:rPr>
      </w:pPr>
    </w:p>
    <w:p w14:paraId="51BDFB31"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noProof/>
          <w:color w:val="FF0000"/>
          <w:lang w:val="en-US"/>
        </w:rPr>
        <mc:AlternateContent>
          <mc:Choice Requires="wpc">
            <w:drawing>
              <wp:inline distT="0" distB="0" distL="0" distR="0" wp14:anchorId="0E72CD42" wp14:editId="653919AB">
                <wp:extent cx="5372100" cy="4572000"/>
                <wp:effectExtent l="12700" t="0" r="0" b="0"/>
                <wp:docPr id="519" name="Canvas 130"/>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62" name="Rectangle 7"/>
                        <wps:cNvSpPr/>
                        <wps:spPr>
                          <a:xfrm>
                            <a:off x="440537" y="1050004"/>
                            <a:ext cx="1451597" cy="806450"/>
                          </a:xfrm>
                          <a:prstGeom prst="rect">
                            <a:avLst/>
                          </a:prstGeom>
                          <a:solidFill>
                            <a:sysClr val="window" lastClr="FFFFFF"/>
                          </a:solidFill>
                          <a:ln w="25400" cap="flat" cmpd="sng" algn="ctr">
                            <a:solidFill>
                              <a:sysClr val="windowText" lastClr="000000"/>
                            </a:solidFill>
                            <a:prstDash val="solid"/>
                          </a:ln>
                          <a:effectLst/>
                        </wps:spPr>
                        <wps:txbx>
                          <w:txbxContent>
                            <w:p w14:paraId="02DB25BE" w14:textId="77777777" w:rsidR="006A0BE8" w:rsidRPr="002427D8" w:rsidRDefault="006A0BE8" w:rsidP="00AA5452">
                              <w:r>
                                <w:t>Creation of a Rich Picture</w:t>
                              </w:r>
                              <w:r w:rsidRPr="002427D8">
                                <w:t xml:space="preserve"> </w:t>
                              </w:r>
                              <w:r>
                                <w:t xml:space="preserve">of the </w:t>
                              </w:r>
                              <w:r w:rsidRPr="002427D8">
                                <w:t xml:space="preserve">area of concern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8"/>
                        <wps:cNvSpPr/>
                        <wps:spPr>
                          <a:xfrm>
                            <a:off x="1192827" y="38101"/>
                            <a:ext cx="1454002" cy="781049"/>
                          </a:xfrm>
                          <a:prstGeom prst="rect">
                            <a:avLst/>
                          </a:prstGeom>
                          <a:solidFill>
                            <a:sysClr val="window" lastClr="FFFFFF"/>
                          </a:solidFill>
                          <a:ln w="25400" cap="flat" cmpd="sng" algn="ctr">
                            <a:solidFill>
                              <a:sysClr val="windowText" lastClr="000000"/>
                            </a:solidFill>
                            <a:prstDash val="solid"/>
                          </a:ln>
                          <a:effectLst/>
                        </wps:spPr>
                        <wps:txbx>
                          <w:txbxContent>
                            <w:p w14:paraId="390988A8" w14:textId="77777777" w:rsidR="006A0BE8" w:rsidRDefault="006A0BE8" w:rsidP="00AA5452"/>
                            <w:p w14:paraId="3DCC74F1" w14:textId="77777777" w:rsidR="006A0BE8" w:rsidRDefault="006A0BE8" w:rsidP="00AA5452">
                              <w:r w:rsidRPr="003A2B09">
                                <w:t xml:space="preserve">Precisely identify areas of concern </w:t>
                              </w:r>
                            </w:p>
                            <w:p w14:paraId="67AF0835" w14:textId="77777777" w:rsidR="006A0BE8" w:rsidRPr="003A2B09" w:rsidRDefault="006A0BE8" w:rsidP="00AA545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6" name="Rectangle 9"/>
                        <wps:cNvSpPr/>
                        <wps:spPr>
                          <a:xfrm>
                            <a:off x="0" y="2959833"/>
                            <a:ext cx="1343025" cy="885692"/>
                          </a:xfrm>
                          <a:prstGeom prst="rect">
                            <a:avLst/>
                          </a:prstGeom>
                          <a:solidFill>
                            <a:sysClr val="window" lastClr="FFFFFF"/>
                          </a:solidFill>
                          <a:ln w="25400" cap="flat" cmpd="sng" algn="ctr">
                            <a:solidFill>
                              <a:sysClr val="windowText" lastClr="000000"/>
                            </a:solidFill>
                            <a:prstDash val="solid"/>
                          </a:ln>
                          <a:effectLst/>
                        </wps:spPr>
                        <wps:txbx>
                          <w:txbxContent>
                            <w:p w14:paraId="22BBFE62" w14:textId="77777777" w:rsidR="006A0BE8" w:rsidRDefault="006A0BE8" w:rsidP="00AA5452"/>
                            <w:p w14:paraId="211AB0A6" w14:textId="77777777" w:rsidR="006A0BE8" w:rsidRPr="009F0625" w:rsidRDefault="006A0BE8" w:rsidP="00AA5452">
                              <w:pPr>
                                <w:jc w:val="center"/>
                              </w:pPr>
                              <w:r w:rsidRPr="009F0625">
                                <w:t xml:space="preserve">Root definitions of relevant </w:t>
                              </w:r>
                              <w:r>
                                <w:t>areas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8" name="Rectangle 12"/>
                        <wps:cNvSpPr/>
                        <wps:spPr>
                          <a:xfrm>
                            <a:off x="2363698" y="3049209"/>
                            <a:ext cx="1619249" cy="1111723"/>
                          </a:xfrm>
                          <a:prstGeom prst="rect">
                            <a:avLst/>
                          </a:prstGeom>
                          <a:solidFill>
                            <a:sysClr val="window" lastClr="FFFFFF"/>
                          </a:solidFill>
                          <a:ln w="25400" cap="flat" cmpd="sng" algn="ctr">
                            <a:solidFill>
                              <a:sysClr val="windowText" lastClr="000000"/>
                            </a:solidFill>
                            <a:prstDash val="solid"/>
                          </a:ln>
                          <a:effectLst/>
                        </wps:spPr>
                        <wps:txbx>
                          <w:txbxContent>
                            <w:p w14:paraId="0E4AD88A" w14:textId="77777777" w:rsidR="006A0BE8" w:rsidRPr="004B78F9" w:rsidRDefault="006A0BE8" w:rsidP="00AA5452">
                              <w:pPr>
                                <w:pStyle w:val="NormalWeb"/>
                                <w:spacing w:before="0" w:beforeAutospacing="0" w:after="0" w:afterAutospacing="0"/>
                                <w:rPr>
                                  <w:rFonts w:ascii="Arial" w:hAnsi="Arial" w:cs="Arial"/>
                                </w:rPr>
                              </w:pPr>
                            </w:p>
                            <w:p w14:paraId="6861CD78" w14:textId="77777777" w:rsidR="006A0BE8" w:rsidRPr="004B78F9" w:rsidRDefault="006A0BE8" w:rsidP="00AA5452">
                              <w:pPr>
                                <w:pStyle w:val="NormalWeb"/>
                                <w:spacing w:before="0" w:beforeAutospacing="0" w:after="0" w:afterAutospacing="0"/>
                                <w:jc w:val="center"/>
                                <w:rPr>
                                  <w:rFonts w:ascii="Arial" w:hAnsi="Arial" w:cs="Arial"/>
                                </w:rPr>
                              </w:pPr>
                              <w:r w:rsidRPr="004B78F9">
                                <w:rPr>
                                  <w:rFonts w:ascii="Arial" w:hAnsi="Arial" w:cs="Arial"/>
                                </w:rPr>
                                <w:t>Model of existing GCC</w:t>
                              </w:r>
                            </w:p>
                            <w:p w14:paraId="0B145C4C" w14:textId="77777777" w:rsidR="006A0BE8" w:rsidRPr="006F4855" w:rsidRDefault="006A0BE8" w:rsidP="00AA5452">
                              <w:pPr>
                                <w:pStyle w:val="NormalWeb"/>
                                <w:keepNext/>
                                <w:spacing w:before="0" w:beforeAutospacing="0" w:after="0" w:afterAutospacing="0"/>
                                <w:jc w:val="center"/>
                              </w:pPr>
                              <w:r w:rsidRPr="004B78F9">
                                <w:rPr>
                                  <w:rFonts w:ascii="Arial" w:hAnsi="Arial" w:cs="Arial"/>
                                </w:rPr>
                                <w:t>Diagnosis of problem areas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0" name="Rectangle 13"/>
                        <wps:cNvSpPr/>
                        <wps:spPr>
                          <a:xfrm>
                            <a:off x="2646828" y="1475656"/>
                            <a:ext cx="1685366" cy="819309"/>
                          </a:xfrm>
                          <a:prstGeom prst="rect">
                            <a:avLst/>
                          </a:prstGeom>
                          <a:solidFill>
                            <a:sysClr val="window" lastClr="FFFFFF"/>
                          </a:solidFill>
                          <a:ln w="25400" cap="flat" cmpd="sng" algn="ctr">
                            <a:solidFill>
                              <a:sysClr val="windowText" lastClr="000000"/>
                            </a:solidFill>
                            <a:prstDash val="solid"/>
                          </a:ln>
                          <a:effectLst/>
                        </wps:spPr>
                        <wps:txbx>
                          <w:txbxContent>
                            <w:p w14:paraId="67619ACC" w14:textId="77777777" w:rsidR="006A0BE8" w:rsidRPr="004B78F9" w:rsidRDefault="006A0BE8" w:rsidP="00AA5452">
                              <w:pPr>
                                <w:pStyle w:val="NormalWeb"/>
                                <w:spacing w:before="0" w:beforeAutospacing="0" w:after="0" w:afterAutospacing="0"/>
                                <w:rPr>
                                  <w:b/>
                                  <w:bCs/>
                                  <w:sz w:val="22"/>
                                  <w:szCs w:val="22"/>
                                </w:rPr>
                              </w:pPr>
                              <w:r w:rsidRPr="004B78F9">
                                <w:rPr>
                                  <w:b/>
                                  <w:bCs/>
                                  <w:sz w:val="22"/>
                                  <w:szCs w:val="22"/>
                                </w:rPr>
                                <w:t xml:space="preserve">          </w:t>
                              </w:r>
                            </w:p>
                            <w:p w14:paraId="267C7148" w14:textId="77777777" w:rsidR="006A0BE8" w:rsidRPr="004C62DE" w:rsidRDefault="006A0BE8" w:rsidP="00AA5452">
                              <w:pPr>
                                <w:pStyle w:val="NormalWeb"/>
                                <w:spacing w:before="0" w:beforeAutospacing="0" w:after="200" w:afterAutospacing="0" w:line="276" w:lineRule="auto"/>
                                <w:rPr>
                                  <w:rFonts w:ascii="Arial" w:hAnsi="Arial" w:cs="Arial"/>
                                </w:rPr>
                              </w:pPr>
                              <w:r w:rsidRPr="004C62DE">
                                <w:rPr>
                                  <w:rFonts w:ascii="Arial" w:hAnsi="Arial" w:cs="Arial"/>
                                </w:rPr>
                                <w:t>Suggestions to remedy deficiencies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1" name="Rectangle 14"/>
                        <wps:cNvSpPr/>
                        <wps:spPr>
                          <a:xfrm>
                            <a:off x="3267825" y="304762"/>
                            <a:ext cx="1371600" cy="685744"/>
                          </a:xfrm>
                          <a:prstGeom prst="rect">
                            <a:avLst/>
                          </a:prstGeom>
                          <a:solidFill>
                            <a:sysClr val="window" lastClr="FFFFFF"/>
                          </a:solidFill>
                          <a:ln w="25400" cap="flat" cmpd="sng" algn="ctr">
                            <a:solidFill>
                              <a:sysClr val="windowText" lastClr="000000"/>
                            </a:solidFill>
                            <a:prstDash val="solid"/>
                          </a:ln>
                          <a:effectLst/>
                        </wps:spPr>
                        <wps:txbx>
                          <w:txbxContent>
                            <w:p w14:paraId="591A6F75" w14:textId="77777777" w:rsidR="006A0BE8" w:rsidRPr="004C62DE" w:rsidRDefault="006A0BE8" w:rsidP="00AA5452">
                              <w:pPr>
                                <w:pStyle w:val="NormalWeb"/>
                                <w:spacing w:before="0" w:beforeAutospacing="0" w:after="0" w:afterAutospacing="0"/>
                                <w:jc w:val="center"/>
                                <w:rPr>
                                  <w:rFonts w:ascii="Arial" w:hAnsi="Arial" w:cs="Arial"/>
                                </w:rPr>
                              </w:pPr>
                              <w:r w:rsidRPr="004C62DE">
                                <w:rPr>
                                  <w:rFonts w:ascii="Arial" w:hAnsi="Arial" w:cs="Arial"/>
                                </w:rPr>
                                <w:t>Consequences of Changes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2" name="Curved Connector 15"/>
                        <wps:cNvCnPr/>
                        <wps:spPr>
                          <a:xfrm rot="5400000">
                            <a:off x="676107" y="458006"/>
                            <a:ext cx="532763" cy="532424"/>
                          </a:xfrm>
                          <a:prstGeom prst="curvedConnector3">
                            <a:avLst>
                              <a:gd name="adj1" fmla="val 7091"/>
                            </a:avLst>
                          </a:prstGeom>
                          <a:noFill/>
                          <a:ln w="9525" cap="flat" cmpd="sng" algn="ctr">
                            <a:solidFill>
                              <a:srgbClr val="4F81BD">
                                <a:shade val="95000"/>
                                <a:satMod val="105000"/>
                              </a:srgbClr>
                            </a:solidFill>
                            <a:prstDash val="solid"/>
                            <a:tailEnd type="arrow"/>
                          </a:ln>
                          <a:effectLst/>
                        </wps:spPr>
                        <wps:bodyPr/>
                      </wps:wsp>
                      <wps:wsp>
                        <wps:cNvPr id="503" name="Curved Connector 16"/>
                        <wps:cNvCnPr/>
                        <wps:spPr>
                          <a:xfrm rot="5400000">
                            <a:off x="219124" y="2190778"/>
                            <a:ext cx="1088643" cy="383737"/>
                          </a:xfrm>
                          <a:prstGeom prst="curvedConnector3">
                            <a:avLst>
                              <a:gd name="adj1" fmla="val 17627"/>
                            </a:avLst>
                          </a:prstGeom>
                          <a:noFill/>
                          <a:ln w="9525" cap="flat" cmpd="sng" algn="ctr">
                            <a:solidFill>
                              <a:srgbClr val="4F81BD">
                                <a:shade val="95000"/>
                                <a:satMod val="105000"/>
                              </a:srgbClr>
                            </a:solidFill>
                            <a:prstDash val="solid"/>
                            <a:tailEnd type="arrow"/>
                          </a:ln>
                          <a:effectLst/>
                        </wps:spPr>
                        <wps:bodyPr/>
                      </wps:wsp>
                      <wps:wsp>
                        <wps:cNvPr id="504" name="Curved Connector 17"/>
                        <wps:cNvCnPr/>
                        <wps:spPr>
                          <a:xfrm>
                            <a:off x="171450" y="2369061"/>
                            <a:ext cx="5095875" cy="571646"/>
                          </a:xfrm>
                          <a:prstGeom prst="curvedConnector3">
                            <a:avLst>
                              <a:gd name="adj1" fmla="val 50000"/>
                            </a:avLst>
                          </a:prstGeom>
                          <a:noFill/>
                          <a:ln w="9525" cap="flat" cmpd="sng" algn="ctr">
                            <a:solidFill>
                              <a:srgbClr val="4F81BD">
                                <a:shade val="95000"/>
                                <a:satMod val="105000"/>
                              </a:srgbClr>
                            </a:solidFill>
                            <a:prstDash val="solid"/>
                          </a:ln>
                          <a:effectLst/>
                        </wps:spPr>
                        <wps:bodyPr/>
                      </wps:wsp>
                      <wps:wsp>
                        <wps:cNvPr id="505" name="Text Box 18"/>
                        <wps:cNvSpPr txBox="1"/>
                        <wps:spPr>
                          <a:xfrm>
                            <a:off x="1764791" y="1894540"/>
                            <a:ext cx="934459" cy="603859"/>
                          </a:xfrm>
                          <a:prstGeom prst="rect">
                            <a:avLst/>
                          </a:prstGeom>
                          <a:noFill/>
                          <a:ln w="6350">
                            <a:noFill/>
                          </a:ln>
                          <a:effectLst/>
                        </wps:spPr>
                        <wps:txbx>
                          <w:txbxContent>
                            <w:p w14:paraId="43A2D449" w14:textId="77777777" w:rsidR="006A0BE8" w:rsidRPr="009F0625" w:rsidRDefault="006A0BE8" w:rsidP="00AA5452">
                              <w:pPr>
                                <w:rPr>
                                  <w:b/>
                                </w:rPr>
                              </w:pPr>
                              <w:r w:rsidRPr="009F0625">
                                <w:rPr>
                                  <w:b/>
                                </w:rPr>
                                <w:t xml:space="preserve">Real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Text Box 19"/>
                        <wps:cNvSpPr txBox="1"/>
                        <wps:spPr>
                          <a:xfrm>
                            <a:off x="4066226" y="2959833"/>
                            <a:ext cx="1304925" cy="637691"/>
                          </a:xfrm>
                          <a:prstGeom prst="rect">
                            <a:avLst/>
                          </a:prstGeom>
                          <a:solidFill>
                            <a:sysClr val="window" lastClr="FFFFFF"/>
                          </a:solidFill>
                          <a:ln w="6350">
                            <a:noFill/>
                          </a:ln>
                          <a:effectLst/>
                        </wps:spPr>
                        <wps:txbx>
                          <w:txbxContent>
                            <w:p w14:paraId="78764CD3" w14:textId="77777777" w:rsidR="006A0BE8" w:rsidRPr="009F0625" w:rsidRDefault="006A0BE8" w:rsidP="00AA5452">
                              <w:pPr>
                                <w:rPr>
                                  <w:b/>
                                </w:rPr>
                              </w:pPr>
                              <w:r w:rsidRPr="009F0625">
                                <w:rPr>
                                  <w:b/>
                                </w:rPr>
                                <w:t xml:space="preserve">Conceptual World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Curved Connector 22"/>
                        <wps:cNvCnPr/>
                        <wps:spPr>
                          <a:xfrm rot="5400000" flipH="1" flipV="1">
                            <a:off x="3308192" y="2441151"/>
                            <a:ext cx="544482" cy="421069"/>
                          </a:xfrm>
                          <a:prstGeom prst="curved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511" name="Curved Connector 23"/>
                        <wps:cNvCnPr/>
                        <wps:spPr>
                          <a:xfrm rot="5400000" flipH="1" flipV="1">
                            <a:off x="3595516" y="1099957"/>
                            <a:ext cx="580419" cy="361001"/>
                          </a:xfrm>
                          <a:prstGeom prst="curvedConnector3">
                            <a:avLst>
                              <a:gd name="adj1" fmla="val 50000"/>
                            </a:avLst>
                          </a:prstGeom>
                          <a:noFill/>
                          <a:ln w="9525" cap="flat" cmpd="sng" algn="ctr">
                            <a:solidFill>
                              <a:srgbClr val="4F81BD">
                                <a:shade val="95000"/>
                                <a:satMod val="105000"/>
                              </a:srgbClr>
                            </a:solidFill>
                            <a:prstDash val="solid"/>
                            <a:tailEnd type="arrow"/>
                          </a:ln>
                          <a:effectLst/>
                        </wps:spPr>
                        <wps:bodyPr/>
                      </wps:wsp>
                      <wps:wsp>
                        <wps:cNvPr id="512" name="Text Box 24"/>
                        <wps:cNvSpPr txBox="1"/>
                        <wps:spPr>
                          <a:xfrm>
                            <a:off x="800100" y="142857"/>
                            <a:ext cx="247650" cy="218858"/>
                          </a:xfrm>
                          <a:prstGeom prst="rect">
                            <a:avLst/>
                          </a:prstGeom>
                          <a:solidFill>
                            <a:sysClr val="window" lastClr="FFFFFF"/>
                          </a:solidFill>
                          <a:ln w="6350">
                            <a:noFill/>
                          </a:ln>
                          <a:effectLst/>
                        </wps:spPr>
                        <wps:txbx>
                          <w:txbxContent>
                            <w:p w14:paraId="35A17A3D" w14:textId="77777777" w:rsidR="006A0BE8" w:rsidRDefault="006A0BE8" w:rsidP="00AA5452">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3" name="Text Box 25"/>
                        <wps:cNvSpPr txBox="1"/>
                        <wps:spPr>
                          <a:xfrm>
                            <a:off x="0" y="1276350"/>
                            <a:ext cx="219075" cy="294150"/>
                          </a:xfrm>
                          <a:prstGeom prst="rect">
                            <a:avLst/>
                          </a:prstGeom>
                          <a:solidFill>
                            <a:sysClr val="window" lastClr="FFFFFF"/>
                          </a:solidFill>
                          <a:ln w="6350">
                            <a:noFill/>
                          </a:ln>
                          <a:effectLst/>
                        </wps:spPr>
                        <wps:txbx>
                          <w:txbxContent>
                            <w:p w14:paraId="0E6AE3BF" w14:textId="77777777" w:rsidR="006A0BE8" w:rsidRDefault="006A0BE8" w:rsidP="00AA545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 name="Text Box 26"/>
                        <wps:cNvSpPr txBox="1"/>
                        <wps:spPr>
                          <a:xfrm>
                            <a:off x="123825" y="2600325"/>
                            <a:ext cx="218100" cy="237012"/>
                          </a:xfrm>
                          <a:prstGeom prst="rect">
                            <a:avLst/>
                          </a:prstGeom>
                          <a:solidFill>
                            <a:sysClr val="window" lastClr="FFFFFF"/>
                          </a:solidFill>
                          <a:ln w="6350">
                            <a:noFill/>
                          </a:ln>
                          <a:effectLst/>
                        </wps:spPr>
                        <wps:txbx>
                          <w:txbxContent>
                            <w:p w14:paraId="3230C85B" w14:textId="77777777" w:rsidR="006A0BE8" w:rsidRDefault="006A0BE8" w:rsidP="00AA5452">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5" name="Text Box 27"/>
                        <wps:cNvSpPr txBox="1"/>
                        <wps:spPr>
                          <a:xfrm>
                            <a:off x="2006861" y="3156398"/>
                            <a:ext cx="285750" cy="238232"/>
                          </a:xfrm>
                          <a:prstGeom prst="rect">
                            <a:avLst/>
                          </a:prstGeom>
                          <a:solidFill>
                            <a:sysClr val="window" lastClr="FFFFFF"/>
                          </a:solidFill>
                          <a:ln w="6350">
                            <a:noFill/>
                          </a:ln>
                          <a:effectLst/>
                        </wps:spPr>
                        <wps:txbx>
                          <w:txbxContent>
                            <w:p w14:paraId="06C0D681" w14:textId="77777777" w:rsidR="006A0BE8" w:rsidRDefault="006A0BE8" w:rsidP="00AA545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6" name="Text Box 28"/>
                        <wps:cNvSpPr txBox="1"/>
                        <wps:spPr>
                          <a:xfrm>
                            <a:off x="3369899" y="1190626"/>
                            <a:ext cx="278176" cy="285030"/>
                          </a:xfrm>
                          <a:prstGeom prst="rect">
                            <a:avLst/>
                          </a:prstGeom>
                          <a:solidFill>
                            <a:sysClr val="window" lastClr="FFFFFF"/>
                          </a:solidFill>
                          <a:ln w="6350">
                            <a:noFill/>
                          </a:ln>
                          <a:effectLst/>
                        </wps:spPr>
                        <wps:txbx>
                          <w:txbxContent>
                            <w:p w14:paraId="0EA2EEA4" w14:textId="77777777" w:rsidR="006A0BE8" w:rsidRDefault="006A0BE8" w:rsidP="00AA545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 name="Text Box 29"/>
                        <wps:cNvSpPr txBox="1"/>
                        <wps:spPr>
                          <a:xfrm>
                            <a:off x="3590925" y="38101"/>
                            <a:ext cx="371475" cy="266660"/>
                          </a:xfrm>
                          <a:prstGeom prst="rect">
                            <a:avLst/>
                          </a:prstGeom>
                          <a:solidFill>
                            <a:sysClr val="window" lastClr="FFFFFF"/>
                          </a:solidFill>
                          <a:ln w="6350">
                            <a:noFill/>
                          </a:ln>
                          <a:effectLst/>
                        </wps:spPr>
                        <wps:txbx>
                          <w:txbxContent>
                            <w:p w14:paraId="58F79D11" w14:textId="77777777" w:rsidR="006A0BE8" w:rsidRDefault="006A0BE8" w:rsidP="00AA5452">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Curved Connector 16"/>
                        <wps:cNvCnPr/>
                        <wps:spPr>
                          <a:xfrm>
                            <a:off x="1397700" y="3168000"/>
                            <a:ext cx="914400" cy="360000"/>
                          </a:xfrm>
                          <a:prstGeom prst="curvedConnector3">
                            <a:avLst>
                              <a:gd name="adj1" fmla="val 50000"/>
                            </a:avLst>
                          </a:prstGeom>
                          <a:noFill/>
                          <a:ln w="9525" cap="flat" cmpd="sng" algn="ctr">
                            <a:solidFill>
                              <a:srgbClr val="4F81BD">
                                <a:shade val="95000"/>
                                <a:satMod val="105000"/>
                              </a:srgbClr>
                            </a:solidFill>
                            <a:prstDash val="solid"/>
                            <a:tailEnd type="arrow"/>
                          </a:ln>
                          <a:effectLst/>
                        </wps:spPr>
                        <wps:bodyPr/>
                      </wps:wsp>
                    </wpc:wpc>
                  </a:graphicData>
                </a:graphic>
              </wp:inline>
            </w:drawing>
          </mc:Choice>
          <mc:Fallback>
            <w:pict>
              <v:group w14:anchorId="0E72CD42" id="_x0000_s1200" editas="canvas" style="width:423pt;height:5in;mso-position-horizontal-relative:char;mso-position-vertical-relative:line" coordsize="53721,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">
                <v:shape id="_x0000_s1201" type="#_x0000_t75" style="position:absolute;width:53721;height:45720;visibility:visible;mso-wrap-style:square">
                  <v:fill o:detectmouseclick="t"/>
                  <v:path o:connecttype="none"/>
                </v:shape>
                <v:rect id="Rectangle 7" o:spid="_x0000_s1202" style="position:absolute;left:4405;top:10500;width:14516;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" fillcolor="window" strokecolor="windowText" strokeweight="2pt">
                  <v:textbox>
                    <w:txbxContent>
                      <w:p w14:paraId="02DB25BE" w14:textId="77777777" w:rsidR="006A0BE8" w:rsidRPr="002427D8" w:rsidRDefault="006A0BE8" w:rsidP="00AA5452">
                        <w:r>
                          <w:t>Creation of a Rich Picture</w:t>
                        </w:r>
                        <w:r w:rsidRPr="002427D8">
                          <w:t xml:space="preserve"> </w:t>
                        </w:r>
                        <w:r>
                          <w:t xml:space="preserve">of the </w:t>
                        </w:r>
                        <w:r w:rsidRPr="002427D8">
                          <w:t xml:space="preserve">area of concern </w:t>
                        </w:r>
                      </w:p>
                    </w:txbxContent>
                  </v:textbox>
                </v:rect>
                <v:rect id="Rectangle 8" o:spid="_x0000_s1203" style="position:absolute;left:11928;top:381;width:1454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" fillcolor="window" strokecolor="windowText" strokeweight="2pt">
                  <v:textbox>
                    <w:txbxContent>
                      <w:p w14:paraId="390988A8" w14:textId="77777777" w:rsidR="006A0BE8" w:rsidRDefault="006A0BE8" w:rsidP="00AA5452"/>
                      <w:p w14:paraId="3DCC74F1" w14:textId="77777777" w:rsidR="006A0BE8" w:rsidRDefault="006A0BE8" w:rsidP="00AA5452">
                        <w:r w:rsidRPr="003A2B09">
                          <w:t xml:space="preserve">Precisely identify areas of concern </w:t>
                        </w:r>
                      </w:p>
                      <w:p w14:paraId="67AF0835" w14:textId="77777777" w:rsidR="006A0BE8" w:rsidRPr="003A2B09" w:rsidRDefault="006A0BE8" w:rsidP="00AA5452"/>
                    </w:txbxContent>
                  </v:textbox>
                </v:rect>
                <v:rect id="Rectangle 9" o:spid="_x0000_s1204" style="position:absolute;top:29598;width:13430;height:8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" fillcolor="window" strokecolor="windowText" strokeweight="2pt">
                  <v:textbox>
                    <w:txbxContent>
                      <w:p w14:paraId="22BBFE62" w14:textId="77777777" w:rsidR="006A0BE8" w:rsidRDefault="006A0BE8" w:rsidP="00AA5452"/>
                      <w:p w14:paraId="211AB0A6" w14:textId="77777777" w:rsidR="006A0BE8" w:rsidRPr="009F0625" w:rsidRDefault="006A0BE8" w:rsidP="00AA5452">
                        <w:pPr>
                          <w:jc w:val="center"/>
                        </w:pPr>
                        <w:r w:rsidRPr="009F0625">
                          <w:t xml:space="preserve">Root definitions of relevant </w:t>
                        </w:r>
                        <w:r>
                          <w:t>areas</w:t>
                        </w:r>
                      </w:p>
                    </w:txbxContent>
                  </v:textbox>
                </v:rect>
                <v:rect id="Rectangle 12" o:spid="_x0000_s1205" style="position:absolute;left:23636;top:30492;width:16193;height:1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" fillcolor="window" strokecolor="windowText" strokeweight="2pt">
                  <v:textbox>
                    <w:txbxContent>
                      <w:p w14:paraId="0E4AD88A" w14:textId="77777777" w:rsidR="006A0BE8" w:rsidRPr="004B78F9" w:rsidRDefault="006A0BE8" w:rsidP="00AA5452">
                        <w:pPr>
                          <w:pStyle w:val="NormalWeb"/>
                          <w:spacing w:before="0" w:beforeAutospacing="0" w:after="0" w:afterAutospacing="0"/>
                          <w:rPr>
                            <w:rFonts w:ascii="Arial" w:hAnsi="Arial" w:cs="Arial"/>
                          </w:rPr>
                        </w:pPr>
                      </w:p>
                      <w:p w14:paraId="6861CD78" w14:textId="77777777" w:rsidR="006A0BE8" w:rsidRPr="004B78F9" w:rsidRDefault="006A0BE8" w:rsidP="00AA5452">
                        <w:pPr>
                          <w:pStyle w:val="NormalWeb"/>
                          <w:spacing w:before="0" w:beforeAutospacing="0" w:after="0" w:afterAutospacing="0"/>
                          <w:jc w:val="center"/>
                          <w:rPr>
                            <w:rFonts w:ascii="Arial" w:hAnsi="Arial" w:cs="Arial"/>
                          </w:rPr>
                        </w:pPr>
                        <w:r w:rsidRPr="004B78F9">
                          <w:rPr>
                            <w:rFonts w:ascii="Arial" w:hAnsi="Arial" w:cs="Arial"/>
                          </w:rPr>
                          <w:t>Model of existing GCC</w:t>
                        </w:r>
                      </w:p>
                      <w:p w14:paraId="0B145C4C" w14:textId="77777777" w:rsidR="006A0BE8" w:rsidRPr="006F4855" w:rsidRDefault="006A0BE8" w:rsidP="00AA5452">
                        <w:pPr>
                          <w:pStyle w:val="NormalWeb"/>
                          <w:keepNext/>
                          <w:spacing w:before="0" w:beforeAutospacing="0" w:after="0" w:afterAutospacing="0"/>
                          <w:jc w:val="center"/>
                        </w:pPr>
                        <w:r w:rsidRPr="004B78F9">
                          <w:rPr>
                            <w:rFonts w:ascii="Arial" w:hAnsi="Arial" w:cs="Arial"/>
                          </w:rPr>
                          <w:t>Diagnosis of problem areas</w:t>
                        </w:r>
                      </w:p>
                    </w:txbxContent>
                  </v:textbox>
                </v:rect>
                <v:rect id="Rectangle 13" o:spid="_x0000_s1206" style="position:absolute;left:26468;top:14756;width:16853;height: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" fillcolor="window" strokecolor="windowText" strokeweight="2pt">
                  <v:textbox>
                    <w:txbxContent>
                      <w:p w14:paraId="67619ACC" w14:textId="77777777" w:rsidR="006A0BE8" w:rsidRPr="004B78F9" w:rsidRDefault="006A0BE8" w:rsidP="00AA5452">
                        <w:pPr>
                          <w:pStyle w:val="NormalWeb"/>
                          <w:spacing w:before="0" w:beforeAutospacing="0" w:after="0" w:afterAutospacing="0"/>
                          <w:rPr>
                            <w:b/>
                            <w:bCs/>
                            <w:sz w:val="22"/>
                            <w:szCs w:val="22"/>
                          </w:rPr>
                        </w:pPr>
                        <w:r w:rsidRPr="004B78F9">
                          <w:rPr>
                            <w:b/>
                            <w:bCs/>
                            <w:sz w:val="22"/>
                            <w:szCs w:val="22"/>
                          </w:rPr>
                          <w:t xml:space="preserve">          </w:t>
                        </w:r>
                      </w:p>
                      <w:p w14:paraId="267C7148" w14:textId="77777777" w:rsidR="006A0BE8" w:rsidRPr="004C62DE" w:rsidRDefault="006A0BE8" w:rsidP="00AA5452">
                        <w:pPr>
                          <w:pStyle w:val="NormalWeb"/>
                          <w:spacing w:before="0" w:beforeAutospacing="0" w:after="200" w:afterAutospacing="0" w:line="276" w:lineRule="auto"/>
                          <w:rPr>
                            <w:rFonts w:ascii="Arial" w:hAnsi="Arial" w:cs="Arial"/>
                          </w:rPr>
                        </w:pPr>
                        <w:r w:rsidRPr="004C62DE">
                          <w:rPr>
                            <w:rFonts w:ascii="Arial" w:hAnsi="Arial" w:cs="Arial"/>
                          </w:rPr>
                          <w:t>Suggestions to remedy deficiencies</w:t>
                        </w:r>
                      </w:p>
                    </w:txbxContent>
                  </v:textbox>
                </v:rect>
                <v:rect id="Rectangle 14" o:spid="_x0000_s1207" style="position:absolute;left:32678;top:3047;width:1371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" fillcolor="window" strokecolor="windowText" strokeweight="2pt">
                  <v:textbox>
                    <w:txbxContent>
                      <w:p w14:paraId="591A6F75" w14:textId="77777777" w:rsidR="006A0BE8" w:rsidRPr="004C62DE" w:rsidRDefault="006A0BE8" w:rsidP="00AA5452">
                        <w:pPr>
                          <w:pStyle w:val="NormalWeb"/>
                          <w:spacing w:before="0" w:beforeAutospacing="0" w:after="0" w:afterAutospacing="0"/>
                          <w:jc w:val="center"/>
                          <w:rPr>
                            <w:rFonts w:ascii="Arial" w:hAnsi="Arial" w:cs="Arial"/>
                          </w:rPr>
                        </w:pPr>
                        <w:r w:rsidRPr="004C62DE">
                          <w:rPr>
                            <w:rFonts w:ascii="Arial" w:hAnsi="Arial" w:cs="Arial"/>
                          </w:rPr>
                          <w:t>Consequences of Changes</w:t>
                        </w:r>
                      </w:p>
                    </w:txbxContent>
                  </v:textbox>
                </v:rect>
                <v:shape id="Curved Connector 15" o:spid="_x0000_s1208" type="#_x0000_t38" style="position:absolute;left:6761;top:4579;width:5327;height:5325;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" adj="1532" strokecolor="#4a7ebb">
                  <v:stroke endarrow="open"/>
                </v:shape>
                <v:shape id="Curved Connector 16" o:spid="_x0000_s1209" type="#_x0000_t38" style="position:absolute;left:2191;top:21907;width:10886;height:3838;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" adj="3807" strokecolor="#4a7ebb">
                  <v:stroke endarrow="open"/>
                </v:shape>
                <v:shape id="Curved Connector 17" o:spid="_x0000_s1210" type="#_x0000_t38" style="position:absolute;left:1714;top:23690;width:50959;height:5717;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" adj="10800" strokecolor="#4a7ebb"/>
                <v:shape id="Text Box 18" o:spid="_x0000_s1211" type="#_x0000_t202" style="position:absolute;left:17647;top:18945;width:9345;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" filled="f" stroked="f" strokeweight=".5pt">
                  <v:textbox>
                    <w:txbxContent>
                      <w:p w14:paraId="43A2D449" w14:textId="77777777" w:rsidR="006A0BE8" w:rsidRPr="009F0625" w:rsidRDefault="006A0BE8" w:rsidP="00AA5452">
                        <w:pPr>
                          <w:rPr>
                            <w:b/>
                          </w:rPr>
                        </w:pPr>
                        <w:r w:rsidRPr="009F0625">
                          <w:rPr>
                            <w:b/>
                          </w:rPr>
                          <w:t xml:space="preserve">Real World </w:t>
                        </w:r>
                      </w:p>
                    </w:txbxContent>
                  </v:textbox>
                </v:shape>
                <v:shape id="Text Box 19" o:spid="_x0000_s1212" type="#_x0000_t202" style="position:absolute;left:40662;top:29598;width:13049;height:6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" fillcolor="window" stroked="f" strokeweight=".5pt">
                  <v:textbox>
                    <w:txbxContent>
                      <w:p w14:paraId="78764CD3" w14:textId="77777777" w:rsidR="006A0BE8" w:rsidRPr="009F0625" w:rsidRDefault="006A0BE8" w:rsidP="00AA5452">
                        <w:pPr>
                          <w:rPr>
                            <w:b/>
                          </w:rPr>
                        </w:pPr>
                        <w:r w:rsidRPr="009F0625">
                          <w:rPr>
                            <w:b/>
                          </w:rPr>
                          <w:t xml:space="preserve">Conceptual World </w:t>
                        </w:r>
                      </w:p>
                    </w:txbxContent>
                  </v:textbox>
                </v:shape>
                <v:shape id="Curved Connector 22" o:spid="_x0000_s1213" type="#_x0000_t38" style="position:absolute;left:33081;top:24411;width:5445;height:4211;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" adj="10800" strokecolor="#4a7ebb">
                  <v:stroke endarrow="open"/>
                </v:shape>
                <v:shape id="Curved Connector 23" o:spid="_x0000_s1214" type="#_x0000_t38" style="position:absolute;left:35955;top:10999;width:5804;height:361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" adj="10800" strokecolor="#4a7ebb">
                  <v:stroke endarrow="open"/>
                </v:shape>
                <v:shape id="Text Box 24" o:spid="_x0000_s1215" type="#_x0000_t202" style="position:absolute;left:8001;top:1428;width:2476;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" fillcolor="window" stroked="f" strokeweight=".5pt">
                  <v:textbox>
                    <w:txbxContent>
                      <w:p w14:paraId="35A17A3D" w14:textId="77777777" w:rsidR="006A0BE8" w:rsidRDefault="006A0BE8" w:rsidP="00AA5452">
                        <w:r>
                          <w:t>1</w:t>
                        </w:r>
                      </w:p>
                    </w:txbxContent>
                  </v:textbox>
                </v:shape>
                <v:shape id="Text Box 25" o:spid="_x0000_s1216" type="#_x0000_t202" style="position:absolute;top:12763;width:2190;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" fillcolor="window" stroked="f" strokeweight=".5pt">
                  <v:textbox>
                    <w:txbxContent>
                      <w:p w14:paraId="0E6AE3BF" w14:textId="77777777" w:rsidR="006A0BE8" w:rsidRDefault="006A0BE8" w:rsidP="00AA5452">
                        <w:r>
                          <w:t>2</w:t>
                        </w:r>
                      </w:p>
                    </w:txbxContent>
                  </v:textbox>
                </v:shape>
                <v:shape id="Text Box 26" o:spid="_x0000_s1217" type="#_x0000_t202" style="position:absolute;left:1238;top:26003;width:2181;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" fillcolor="window" stroked="f" strokeweight=".5pt">
                  <v:textbox>
                    <w:txbxContent>
                      <w:p w14:paraId="3230C85B" w14:textId="77777777" w:rsidR="006A0BE8" w:rsidRDefault="006A0BE8" w:rsidP="00AA5452">
                        <w:r>
                          <w:t>3</w:t>
                        </w:r>
                      </w:p>
                    </w:txbxContent>
                  </v:textbox>
                </v:shape>
                <v:shape id="Text Box 27" o:spid="_x0000_s1218" type="#_x0000_t202" style="position:absolute;left:20068;top:31563;width:2858;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" fillcolor="window" stroked="f" strokeweight=".5pt">
                  <v:textbox>
                    <w:txbxContent>
                      <w:p w14:paraId="06C0D681" w14:textId="77777777" w:rsidR="006A0BE8" w:rsidRDefault="006A0BE8" w:rsidP="00AA5452">
                        <w:r>
                          <w:t>4</w:t>
                        </w:r>
                      </w:p>
                    </w:txbxContent>
                  </v:textbox>
                </v:shape>
                <v:shape id="Text Box 28" o:spid="_x0000_s1219" type="#_x0000_t202" style="position:absolute;left:33698;top:11906;width:278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" fillcolor="window" stroked="f" strokeweight=".5pt">
                  <v:textbox>
                    <w:txbxContent>
                      <w:p w14:paraId="0EA2EEA4" w14:textId="77777777" w:rsidR="006A0BE8" w:rsidRDefault="006A0BE8" w:rsidP="00AA5452">
                        <w:r>
                          <w:t>5</w:t>
                        </w:r>
                      </w:p>
                    </w:txbxContent>
                  </v:textbox>
                </v:shape>
                <v:shape id="Text Box 29" o:spid="_x0000_s1220" type="#_x0000_t202" style="position:absolute;left:35909;top:381;width:3715;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" fillcolor="window" stroked="f" strokeweight=".5pt">
                  <v:textbox>
                    <w:txbxContent>
                      <w:p w14:paraId="58F79D11" w14:textId="77777777" w:rsidR="006A0BE8" w:rsidRDefault="006A0BE8" w:rsidP="00AA5452">
                        <w:r>
                          <w:t>6</w:t>
                        </w:r>
                      </w:p>
                    </w:txbxContent>
                  </v:textbox>
                </v:shape>
                <v:shape id="Curved Connector 16" o:spid="_x0000_s1221" type="#_x0000_t38" style="position:absolute;left:13977;top:31680;width:9144;height:360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" adj="10800" strokecolor="#4a7ebb">
                  <v:stroke endarrow="open"/>
                </v:shape>
                <w10:anchorlock/>
              </v:group>
            </w:pict>
          </mc:Fallback>
        </mc:AlternateContent>
      </w:r>
    </w:p>
    <w:p w14:paraId="005A7A58" w14:textId="7E1DCDA4" w:rsidR="00AA5452" w:rsidRPr="00D6772C" w:rsidRDefault="00092A66" w:rsidP="00092A66">
      <w:pPr>
        <w:pStyle w:val="Caption"/>
        <w:rPr>
          <w:rFonts w:ascii="Times New Roman" w:hAnsi="Times New Roman"/>
          <w:sz w:val="24"/>
          <w:szCs w:val="24"/>
        </w:rPr>
      </w:pPr>
      <w:bookmarkStart w:id="346" w:name="_Toc57021211"/>
      <w:r w:rsidRPr="00D6772C">
        <w:rPr>
          <w:rFonts w:ascii="Times New Roman" w:hAnsi="Times New Roman"/>
          <w:sz w:val="24"/>
          <w:szCs w:val="24"/>
        </w:rPr>
        <w:t xml:space="preserve">Figure </w:t>
      </w:r>
      <w:r w:rsidRPr="00D6772C">
        <w:rPr>
          <w:rFonts w:ascii="Times New Roman" w:hAnsi="Times New Roman"/>
          <w:sz w:val="24"/>
          <w:szCs w:val="24"/>
        </w:rPr>
        <w:fldChar w:fldCharType="begin"/>
      </w:r>
      <w:r w:rsidRPr="00D6772C">
        <w:rPr>
          <w:rFonts w:ascii="Times New Roman" w:hAnsi="Times New Roman"/>
          <w:sz w:val="24"/>
          <w:szCs w:val="24"/>
        </w:rPr>
        <w:instrText xml:space="preserve"> STYLEREF 1 \s </w:instrText>
      </w:r>
      <w:r w:rsidRPr="00D6772C">
        <w:rPr>
          <w:rFonts w:ascii="Times New Roman" w:hAnsi="Times New Roman"/>
          <w:sz w:val="24"/>
          <w:szCs w:val="24"/>
        </w:rPr>
        <w:fldChar w:fldCharType="separate"/>
      </w:r>
      <w:r w:rsidR="002A6DE0">
        <w:rPr>
          <w:rFonts w:ascii="Times New Roman" w:hAnsi="Times New Roman"/>
          <w:noProof/>
          <w:sz w:val="24"/>
          <w:szCs w:val="24"/>
          <w:cs/>
        </w:rPr>
        <w:t>‎</w:t>
      </w:r>
      <w:r w:rsidR="002A6DE0">
        <w:rPr>
          <w:rFonts w:ascii="Times New Roman" w:hAnsi="Times New Roman"/>
          <w:noProof/>
          <w:sz w:val="24"/>
          <w:szCs w:val="24"/>
        </w:rPr>
        <w:t>8</w:t>
      </w:r>
      <w:r w:rsidRPr="00D6772C">
        <w:rPr>
          <w:rFonts w:ascii="Times New Roman" w:hAnsi="Times New Roman"/>
          <w:sz w:val="24"/>
          <w:szCs w:val="24"/>
        </w:rPr>
        <w:fldChar w:fldCharType="end"/>
      </w:r>
      <w:r w:rsidRPr="00D6772C">
        <w:rPr>
          <w:rFonts w:ascii="Times New Roman" w:hAnsi="Times New Roman"/>
          <w:sz w:val="24"/>
          <w:szCs w:val="24"/>
        </w:rPr>
        <w:t>.</w:t>
      </w:r>
      <w:r w:rsidRPr="00D6772C">
        <w:rPr>
          <w:rFonts w:ascii="Times New Roman" w:hAnsi="Times New Roman"/>
          <w:sz w:val="24"/>
          <w:szCs w:val="24"/>
        </w:rPr>
        <w:fldChar w:fldCharType="begin"/>
      </w:r>
      <w:r w:rsidRPr="00D6772C">
        <w:rPr>
          <w:rFonts w:ascii="Times New Roman" w:hAnsi="Times New Roman"/>
          <w:sz w:val="24"/>
          <w:szCs w:val="24"/>
        </w:rPr>
        <w:instrText xml:space="preserve"> SEQ Figure \* ARABIC \s 1 </w:instrText>
      </w:r>
      <w:r w:rsidRPr="00D6772C">
        <w:rPr>
          <w:rFonts w:ascii="Times New Roman" w:hAnsi="Times New Roman"/>
          <w:sz w:val="24"/>
          <w:szCs w:val="24"/>
        </w:rPr>
        <w:fldChar w:fldCharType="separate"/>
      </w:r>
      <w:r w:rsidR="002A6DE0">
        <w:rPr>
          <w:rFonts w:ascii="Times New Roman" w:hAnsi="Times New Roman"/>
          <w:noProof/>
          <w:sz w:val="24"/>
          <w:szCs w:val="24"/>
        </w:rPr>
        <w:t>1</w:t>
      </w:r>
      <w:r w:rsidRPr="00D6772C">
        <w:rPr>
          <w:rFonts w:ascii="Times New Roman" w:hAnsi="Times New Roman"/>
          <w:sz w:val="24"/>
          <w:szCs w:val="24"/>
        </w:rPr>
        <w:fldChar w:fldCharType="end"/>
      </w:r>
      <w:r w:rsidR="00AA5452" w:rsidRPr="00D6772C">
        <w:rPr>
          <w:rFonts w:ascii="Times New Roman" w:hAnsi="Times New Roman"/>
          <w:sz w:val="24"/>
          <w:szCs w:val="24"/>
        </w:rPr>
        <w:t xml:space="preserve"> Conceptual Framework</w:t>
      </w:r>
      <w:bookmarkEnd w:id="346"/>
    </w:p>
    <w:p w14:paraId="2A1438E5" w14:textId="77777777" w:rsidR="00AA5452" w:rsidRPr="00D6772C" w:rsidRDefault="00AA5452" w:rsidP="00AA5452">
      <w:pPr>
        <w:jc w:val="both"/>
        <w:rPr>
          <w:rFonts w:ascii="Times New Roman" w:hAnsi="Times New Roman" w:cs="Times New Roman"/>
          <w:lang w:val="en-US"/>
        </w:rPr>
      </w:pPr>
    </w:p>
    <w:p w14:paraId="64D76223" w14:textId="77777777" w:rsidR="00AA5452" w:rsidRPr="00D6772C" w:rsidRDefault="00AA5452" w:rsidP="00AA5452">
      <w:pPr>
        <w:jc w:val="both"/>
        <w:rPr>
          <w:rFonts w:ascii="Times New Roman" w:hAnsi="Times New Roman" w:cs="Times New Roman"/>
          <w:i/>
          <w:iCs/>
          <w:lang w:val="en-US"/>
        </w:rPr>
      </w:pPr>
      <w:r w:rsidRPr="00D6772C">
        <w:rPr>
          <w:rFonts w:ascii="Times New Roman" w:hAnsi="Times New Roman" w:cs="Times New Roman"/>
          <w:lang w:val="en-US"/>
        </w:rPr>
        <w:t xml:space="preserve">From studying the outcomes of the case study, the approach can be considered successful and therefore the aim was satisfied. The case study problem was typical of what the approach was designed for. It presented a situation where there was clearly a problem but whose precise nature was not clear.  Thus, the first stage was to define the problem in a more specific way which was the function of the SSM. (stages 1 -3 of the approach). These were the most open-ended stages and SSM is specifically designed to cope with such situations. The outcome of </w:t>
      </w:r>
      <w:r w:rsidRPr="00D6772C">
        <w:rPr>
          <w:rFonts w:ascii="Times New Roman" w:hAnsi="Times New Roman" w:cs="Times New Roman"/>
          <w:lang w:val="en-US"/>
        </w:rPr>
        <w:lastRenderedPageBreak/>
        <w:t xml:space="preserve">the SSM was the production of a Rich Picture and a Root Definition which became the starting point for the VSM. Once the structural deficiencies were revealed then chapter seven suggested several ways to improve the structure. Again, this cannot be encapsulated in a set of steps but requires understanding of social and cultural sensibilities as well as satisfying Beer’s four laws of organisation. The final stage of the approach was to use Systems Dynamics to look at the feasibility and potentialities of the VSM generated solutions. This could be via the qualitative tool (Causal Loop models) or the quantitative tool (system dynamic models). To progress to the quantitative tool requires substantial practice and this thesis was satisfied to use the qualitative tool which was enough to satisfy objective six. Thus, objectively, the approach succeeded in its aim which was the analysis of a large company. </w:t>
      </w:r>
    </w:p>
    <w:p w14:paraId="35DCC2BD" w14:textId="77777777" w:rsidR="00AA5452" w:rsidRPr="00D6772C" w:rsidRDefault="00AA5452" w:rsidP="00AA5452">
      <w:pPr>
        <w:jc w:val="both"/>
        <w:rPr>
          <w:rFonts w:ascii="Times New Roman" w:hAnsi="Times New Roman" w:cs="Times New Roman"/>
          <w:lang w:val="en-US"/>
        </w:rPr>
      </w:pPr>
    </w:p>
    <w:p w14:paraId="7127A752" w14:textId="77777777" w:rsidR="00AA5452" w:rsidRPr="00D6772C" w:rsidRDefault="00AA5452" w:rsidP="00743D54">
      <w:pPr>
        <w:pStyle w:val="Heading2"/>
        <w:rPr>
          <w:rFonts w:ascii="Times New Roman" w:hAnsi="Times New Roman"/>
          <w:sz w:val="24"/>
          <w:szCs w:val="24"/>
        </w:rPr>
      </w:pPr>
      <w:bookmarkStart w:id="347" w:name="_Toc57021141"/>
      <w:r w:rsidRPr="00D6772C">
        <w:rPr>
          <w:rFonts w:ascii="Times New Roman" w:hAnsi="Times New Roman"/>
          <w:sz w:val="24"/>
          <w:szCs w:val="24"/>
        </w:rPr>
        <w:t>8.2 Achievement of Objectives</w:t>
      </w:r>
      <w:bookmarkEnd w:id="347"/>
    </w:p>
    <w:p w14:paraId="194AECC0" w14:textId="77777777" w:rsidR="00AA5452" w:rsidRPr="00D6772C" w:rsidRDefault="00AA5452" w:rsidP="00AA5452">
      <w:pPr>
        <w:tabs>
          <w:tab w:val="left" w:pos="1404"/>
        </w:tabs>
        <w:jc w:val="both"/>
        <w:rPr>
          <w:rFonts w:ascii="Times New Roman" w:hAnsi="Times New Roman" w:cs="Times New Roman"/>
        </w:rPr>
      </w:pPr>
      <w:r w:rsidRPr="00D6772C">
        <w:rPr>
          <w:rFonts w:ascii="Times New Roman" w:hAnsi="Times New Roman" w:cs="Times New Roman"/>
        </w:rPr>
        <w:t>The previous section has shown how the general aim has been satisfied. To satisfy these aims several objectives were identified which are considered in turn.</w:t>
      </w:r>
    </w:p>
    <w:p w14:paraId="6A69543E" w14:textId="77777777" w:rsidR="00AA5452" w:rsidRPr="00D6772C" w:rsidRDefault="00AA5452" w:rsidP="00AA5452">
      <w:pPr>
        <w:tabs>
          <w:tab w:val="left" w:pos="1404"/>
        </w:tabs>
        <w:jc w:val="both"/>
        <w:rPr>
          <w:rFonts w:ascii="Times New Roman" w:hAnsi="Times New Roman" w:cs="Times New Roman"/>
        </w:rPr>
      </w:pPr>
    </w:p>
    <w:p w14:paraId="65D1CE33" w14:textId="77777777" w:rsidR="00AA5452" w:rsidRPr="00D6772C" w:rsidRDefault="00AA5452" w:rsidP="00BD536F">
      <w:pPr>
        <w:pStyle w:val="ListParagraph"/>
        <w:widowControl w:val="0"/>
        <w:numPr>
          <w:ilvl w:val="0"/>
          <w:numId w:val="51"/>
        </w:numPr>
        <w:tabs>
          <w:tab w:val="left" w:pos="1404"/>
        </w:tabs>
        <w:autoSpaceDE w:val="0"/>
        <w:autoSpaceDN w:val="0"/>
        <w:jc w:val="both"/>
        <w:rPr>
          <w:rFonts w:ascii="Times New Roman" w:hAnsi="Times New Roman" w:cs="Times New Roman"/>
        </w:rPr>
      </w:pPr>
      <w:r w:rsidRPr="00D6772C">
        <w:rPr>
          <w:rFonts w:ascii="Times New Roman" w:hAnsi="Times New Roman" w:cs="Times New Roman"/>
        </w:rPr>
        <w:t>To gain an understanding of the identity and purpose of the GCC,</w:t>
      </w:r>
    </w:p>
    <w:p w14:paraId="3CE06826" w14:textId="77777777" w:rsidR="00AA5452" w:rsidRPr="00D6772C" w:rsidRDefault="00AA5452" w:rsidP="00BD536F">
      <w:pPr>
        <w:pStyle w:val="ListParagraph"/>
        <w:widowControl w:val="0"/>
        <w:numPr>
          <w:ilvl w:val="0"/>
          <w:numId w:val="51"/>
        </w:numPr>
        <w:tabs>
          <w:tab w:val="left" w:pos="1404"/>
        </w:tabs>
        <w:autoSpaceDE w:val="0"/>
        <w:autoSpaceDN w:val="0"/>
        <w:jc w:val="both"/>
        <w:rPr>
          <w:rFonts w:ascii="Times New Roman" w:hAnsi="Times New Roman" w:cs="Times New Roman"/>
        </w:rPr>
      </w:pPr>
      <w:r w:rsidRPr="00D6772C">
        <w:rPr>
          <w:rFonts w:ascii="Times New Roman" w:hAnsi="Times New Roman" w:cs="Times New Roman"/>
        </w:rPr>
        <w:t>To identify the problems inherent in the current GCC using</w:t>
      </w:r>
      <w:r w:rsidRPr="00D6772C">
        <w:rPr>
          <w:rFonts w:ascii="Times New Roman" w:hAnsi="Times New Roman" w:cs="Times New Roman"/>
          <w:spacing w:val="-7"/>
        </w:rPr>
        <w:t xml:space="preserve"> </w:t>
      </w:r>
      <w:r w:rsidRPr="00D6772C">
        <w:rPr>
          <w:rFonts w:ascii="Times New Roman" w:hAnsi="Times New Roman" w:cs="Times New Roman"/>
        </w:rPr>
        <w:t>SSM.</w:t>
      </w:r>
    </w:p>
    <w:p w14:paraId="080849AF" w14:textId="77777777" w:rsidR="00AA5452" w:rsidRPr="00D6772C" w:rsidRDefault="00AA5452" w:rsidP="00BD536F">
      <w:pPr>
        <w:pStyle w:val="ListParagraph"/>
        <w:widowControl w:val="0"/>
        <w:numPr>
          <w:ilvl w:val="0"/>
          <w:numId w:val="51"/>
        </w:numPr>
        <w:tabs>
          <w:tab w:val="left" w:pos="1388"/>
        </w:tabs>
        <w:autoSpaceDE w:val="0"/>
        <w:autoSpaceDN w:val="0"/>
        <w:jc w:val="both"/>
        <w:rPr>
          <w:rFonts w:ascii="Times New Roman" w:hAnsi="Times New Roman" w:cs="Times New Roman"/>
        </w:rPr>
      </w:pPr>
      <w:r w:rsidRPr="00D6772C">
        <w:rPr>
          <w:rFonts w:ascii="Times New Roman" w:hAnsi="Times New Roman" w:cs="Times New Roman"/>
        </w:rPr>
        <w:t>To construct a viable organizational model of the current GCC using</w:t>
      </w:r>
      <w:r w:rsidRPr="00D6772C">
        <w:rPr>
          <w:rFonts w:ascii="Times New Roman" w:hAnsi="Times New Roman" w:cs="Times New Roman"/>
          <w:spacing w:val="-8"/>
        </w:rPr>
        <w:t xml:space="preserve"> </w:t>
      </w:r>
      <w:r w:rsidRPr="00D6772C">
        <w:rPr>
          <w:rFonts w:ascii="Times New Roman" w:hAnsi="Times New Roman" w:cs="Times New Roman"/>
        </w:rPr>
        <w:t>VSM.</w:t>
      </w:r>
    </w:p>
    <w:p w14:paraId="40FF63D0" w14:textId="77777777" w:rsidR="00AA5452" w:rsidRPr="00D6772C" w:rsidRDefault="00AA5452" w:rsidP="00BD536F">
      <w:pPr>
        <w:pStyle w:val="ListParagraph"/>
        <w:widowControl w:val="0"/>
        <w:numPr>
          <w:ilvl w:val="0"/>
          <w:numId w:val="51"/>
        </w:numPr>
        <w:tabs>
          <w:tab w:val="left" w:pos="1402"/>
        </w:tabs>
        <w:autoSpaceDE w:val="0"/>
        <w:autoSpaceDN w:val="0"/>
        <w:jc w:val="both"/>
        <w:rPr>
          <w:rFonts w:ascii="Times New Roman" w:hAnsi="Times New Roman" w:cs="Times New Roman"/>
        </w:rPr>
      </w:pPr>
      <w:r w:rsidRPr="00D6772C">
        <w:rPr>
          <w:rFonts w:ascii="Times New Roman" w:hAnsi="Times New Roman" w:cs="Times New Roman"/>
        </w:rPr>
        <w:t xml:space="preserve">To use the VSM to suggest improvements in organisational design of the GCC </w:t>
      </w:r>
    </w:p>
    <w:p w14:paraId="20A506F8" w14:textId="77777777" w:rsidR="00AA5452" w:rsidRPr="00D6772C" w:rsidRDefault="00AA5452" w:rsidP="00BD536F">
      <w:pPr>
        <w:pStyle w:val="ListParagraph"/>
        <w:widowControl w:val="0"/>
        <w:numPr>
          <w:ilvl w:val="0"/>
          <w:numId w:val="51"/>
        </w:numPr>
        <w:tabs>
          <w:tab w:val="left" w:pos="1402"/>
        </w:tabs>
        <w:autoSpaceDE w:val="0"/>
        <w:autoSpaceDN w:val="0"/>
        <w:jc w:val="both"/>
        <w:rPr>
          <w:rFonts w:ascii="Times New Roman" w:hAnsi="Times New Roman" w:cs="Times New Roman"/>
        </w:rPr>
      </w:pPr>
      <w:r w:rsidRPr="00D6772C">
        <w:rPr>
          <w:rFonts w:ascii="Times New Roman" w:hAnsi="Times New Roman" w:cs="Times New Roman"/>
        </w:rPr>
        <w:t>To demonstrate how System Dynamics can be used as a tool to forecast consequences of organisational change in the GCC.</w:t>
      </w:r>
    </w:p>
    <w:p w14:paraId="76091ADA" w14:textId="77777777" w:rsidR="00AA5452" w:rsidRPr="00D6772C" w:rsidRDefault="00AA5452" w:rsidP="006C19DF">
      <w:pPr>
        <w:pStyle w:val="ListParagraph"/>
        <w:widowControl w:val="0"/>
        <w:numPr>
          <w:ilvl w:val="0"/>
          <w:numId w:val="51"/>
        </w:numPr>
        <w:tabs>
          <w:tab w:val="left" w:pos="1402"/>
        </w:tabs>
        <w:autoSpaceDE w:val="0"/>
        <w:autoSpaceDN w:val="0"/>
        <w:jc w:val="both"/>
        <w:rPr>
          <w:rFonts w:ascii="Times New Roman" w:hAnsi="Times New Roman" w:cs="Times New Roman"/>
        </w:rPr>
      </w:pPr>
      <w:r w:rsidRPr="00D6772C">
        <w:rPr>
          <w:rFonts w:ascii="Times New Roman" w:hAnsi="Times New Roman" w:cs="Times New Roman"/>
        </w:rPr>
        <w:t>To draw general conclusions from the case study for any multinational company.</w:t>
      </w:r>
    </w:p>
    <w:p w14:paraId="56581754" w14:textId="77777777" w:rsidR="00AA5452" w:rsidRPr="00D6772C" w:rsidRDefault="00AA5452" w:rsidP="00743D54">
      <w:pPr>
        <w:pStyle w:val="Heading3"/>
        <w:rPr>
          <w:rFonts w:ascii="Times New Roman" w:hAnsi="Times New Roman"/>
          <w:szCs w:val="24"/>
        </w:rPr>
      </w:pPr>
      <w:bookmarkStart w:id="348" w:name="_Toc57021142"/>
      <w:r w:rsidRPr="00D6772C">
        <w:rPr>
          <w:rFonts w:ascii="Times New Roman" w:hAnsi="Times New Roman"/>
          <w:szCs w:val="24"/>
        </w:rPr>
        <w:t xml:space="preserve">8.2.1 To gain </w:t>
      </w:r>
      <w:proofErr w:type="gramStart"/>
      <w:r w:rsidRPr="00D6772C">
        <w:rPr>
          <w:rFonts w:ascii="Times New Roman" w:hAnsi="Times New Roman"/>
          <w:szCs w:val="24"/>
        </w:rPr>
        <w:t>a</w:t>
      </w:r>
      <w:proofErr w:type="gramEnd"/>
      <w:r w:rsidRPr="00D6772C">
        <w:rPr>
          <w:rFonts w:ascii="Times New Roman" w:hAnsi="Times New Roman"/>
          <w:szCs w:val="24"/>
        </w:rPr>
        <w:t xml:space="preserve"> understanding of the identity and purpose of the GCC</w:t>
      </w:r>
      <w:bookmarkEnd w:id="348"/>
    </w:p>
    <w:p w14:paraId="0C83CE5B" w14:textId="77777777" w:rsidR="00AA5452" w:rsidRPr="00D6772C" w:rsidRDefault="00AA5452" w:rsidP="00AA5452">
      <w:pPr>
        <w:pStyle w:val="BodyText"/>
        <w:ind w:right="-23"/>
        <w:jc w:val="both"/>
        <w:rPr>
          <w:rFonts w:ascii="Times New Roman" w:hAnsi="Times New Roman" w:cs="Times New Roman"/>
        </w:rPr>
      </w:pPr>
      <w:r w:rsidRPr="00D6772C">
        <w:rPr>
          <w:rFonts w:ascii="Times New Roman" w:hAnsi="Times New Roman" w:cs="Times New Roman"/>
        </w:rPr>
        <w:t>To</w:t>
      </w:r>
      <w:r w:rsidRPr="00D6772C">
        <w:rPr>
          <w:rFonts w:ascii="Times New Roman" w:hAnsi="Times New Roman" w:cs="Times New Roman"/>
          <w:spacing w:val="-15"/>
        </w:rPr>
        <w:t xml:space="preserve"> </w:t>
      </w:r>
      <w:r w:rsidRPr="00D6772C">
        <w:rPr>
          <w:rFonts w:ascii="Times New Roman" w:hAnsi="Times New Roman" w:cs="Times New Roman"/>
        </w:rPr>
        <w:t>answer</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first</w:t>
      </w:r>
      <w:r w:rsidRPr="00D6772C">
        <w:rPr>
          <w:rFonts w:ascii="Times New Roman" w:hAnsi="Times New Roman" w:cs="Times New Roman"/>
          <w:spacing w:val="-13"/>
        </w:rPr>
        <w:t xml:space="preserve"> </w:t>
      </w:r>
      <w:r w:rsidRPr="00D6772C">
        <w:rPr>
          <w:rFonts w:ascii="Times New Roman" w:hAnsi="Times New Roman" w:cs="Times New Roman"/>
        </w:rPr>
        <w:t>research</w:t>
      </w:r>
      <w:r w:rsidRPr="00D6772C">
        <w:rPr>
          <w:rFonts w:ascii="Times New Roman" w:hAnsi="Times New Roman" w:cs="Times New Roman"/>
          <w:spacing w:val="-13"/>
        </w:rPr>
        <w:t xml:space="preserve"> </w:t>
      </w:r>
      <w:r w:rsidRPr="00D6772C">
        <w:rPr>
          <w:rFonts w:ascii="Times New Roman" w:hAnsi="Times New Roman" w:cs="Times New Roman"/>
        </w:rPr>
        <w:t>question:</w:t>
      </w:r>
      <w:r w:rsidRPr="00D6772C">
        <w:rPr>
          <w:rFonts w:ascii="Times New Roman" w:hAnsi="Times New Roman" w:cs="Times New Roman"/>
          <w:spacing w:val="-15"/>
        </w:rPr>
        <w:t xml:space="preserve"> </w:t>
      </w:r>
      <w:r w:rsidRPr="00D6772C">
        <w:rPr>
          <w:rFonts w:ascii="Times New Roman" w:hAnsi="Times New Roman" w:cs="Times New Roman"/>
        </w:rPr>
        <w:t>What</w:t>
      </w:r>
      <w:r w:rsidRPr="00D6772C">
        <w:rPr>
          <w:rFonts w:ascii="Times New Roman" w:hAnsi="Times New Roman" w:cs="Times New Roman"/>
          <w:spacing w:val="-13"/>
        </w:rPr>
        <w:t xml:space="preserve"> </w:t>
      </w:r>
      <w:r w:rsidRPr="00D6772C">
        <w:rPr>
          <w:rFonts w:ascii="Times New Roman" w:hAnsi="Times New Roman" w:cs="Times New Roman"/>
        </w:rPr>
        <w:t>is</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identity</w:t>
      </w:r>
      <w:r w:rsidRPr="00D6772C">
        <w:rPr>
          <w:rFonts w:ascii="Times New Roman" w:hAnsi="Times New Roman" w:cs="Times New Roman"/>
          <w:spacing w:val="-16"/>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GCC?</w:t>
      </w:r>
      <w:r w:rsidRPr="00D6772C">
        <w:rPr>
          <w:rFonts w:ascii="Times New Roman" w:hAnsi="Times New Roman" w:cs="Times New Roman"/>
          <w:spacing w:val="39"/>
        </w:rPr>
        <w:t xml:space="preserve"> </w:t>
      </w:r>
      <w:r w:rsidRPr="00D6772C">
        <w:rPr>
          <w:rFonts w:ascii="Times New Roman" w:hAnsi="Times New Roman" w:cs="Times New Roman"/>
        </w:rPr>
        <w:t>both</w:t>
      </w:r>
      <w:r w:rsidRPr="00D6772C">
        <w:rPr>
          <w:rFonts w:ascii="Times New Roman" w:hAnsi="Times New Roman" w:cs="Times New Roman"/>
          <w:spacing w:val="-13"/>
        </w:rPr>
        <w:t xml:space="preserve"> </w:t>
      </w:r>
      <w:r w:rsidRPr="00D6772C">
        <w:rPr>
          <w:rFonts w:ascii="Times New Roman" w:hAnsi="Times New Roman" w:cs="Times New Roman"/>
        </w:rPr>
        <w:t>traditional and official perceptions regarding the identity of the GCC and the rationale for its creation were investigated using secondary data obtained from extant literature and from</w:t>
      </w:r>
      <w:r w:rsidRPr="00D6772C">
        <w:rPr>
          <w:rFonts w:ascii="Times New Roman" w:hAnsi="Times New Roman" w:cs="Times New Roman"/>
          <w:spacing w:val="-15"/>
        </w:rPr>
        <w:t xml:space="preserve"> </w:t>
      </w:r>
      <w:r w:rsidRPr="00D6772C">
        <w:rPr>
          <w:rFonts w:ascii="Times New Roman" w:hAnsi="Times New Roman" w:cs="Times New Roman"/>
        </w:rPr>
        <w:t>internal</w:t>
      </w:r>
      <w:r w:rsidRPr="00D6772C">
        <w:rPr>
          <w:rFonts w:ascii="Times New Roman" w:hAnsi="Times New Roman" w:cs="Times New Roman"/>
          <w:spacing w:val="-16"/>
        </w:rPr>
        <w:t xml:space="preserve"> </w:t>
      </w:r>
      <w:r w:rsidRPr="00D6772C">
        <w:rPr>
          <w:rFonts w:ascii="Times New Roman" w:hAnsi="Times New Roman" w:cs="Times New Roman"/>
        </w:rPr>
        <w:t>GCC</w:t>
      </w:r>
      <w:r w:rsidRPr="00D6772C">
        <w:rPr>
          <w:rFonts w:ascii="Times New Roman" w:hAnsi="Times New Roman" w:cs="Times New Roman"/>
          <w:spacing w:val="-16"/>
        </w:rPr>
        <w:t xml:space="preserve"> </w:t>
      </w:r>
      <w:r w:rsidRPr="00D6772C">
        <w:rPr>
          <w:rFonts w:ascii="Times New Roman" w:hAnsi="Times New Roman" w:cs="Times New Roman"/>
        </w:rPr>
        <w:t>documents.</w:t>
      </w:r>
      <w:r w:rsidRPr="00D6772C">
        <w:rPr>
          <w:rFonts w:ascii="Times New Roman" w:hAnsi="Times New Roman" w:cs="Times New Roman"/>
          <w:spacing w:val="32"/>
        </w:rPr>
        <w:t xml:space="preserve"> </w:t>
      </w:r>
      <w:r w:rsidRPr="00D6772C">
        <w:rPr>
          <w:rFonts w:ascii="Times New Roman" w:hAnsi="Times New Roman" w:cs="Times New Roman"/>
        </w:rPr>
        <w:t>Traditional</w:t>
      </w:r>
      <w:r w:rsidRPr="00D6772C">
        <w:rPr>
          <w:rFonts w:ascii="Times New Roman" w:hAnsi="Times New Roman" w:cs="Times New Roman"/>
          <w:spacing w:val="-18"/>
        </w:rPr>
        <w:t xml:space="preserve"> </w:t>
      </w:r>
      <w:r w:rsidRPr="00D6772C">
        <w:rPr>
          <w:rFonts w:ascii="Times New Roman" w:hAnsi="Times New Roman" w:cs="Times New Roman"/>
        </w:rPr>
        <w:t>perceptions</w:t>
      </w:r>
      <w:r w:rsidRPr="00D6772C">
        <w:rPr>
          <w:rFonts w:ascii="Times New Roman" w:hAnsi="Times New Roman" w:cs="Times New Roman"/>
          <w:spacing w:val="-19"/>
        </w:rPr>
        <w:t xml:space="preserve"> </w:t>
      </w:r>
      <w:r w:rsidRPr="00D6772C">
        <w:rPr>
          <w:rFonts w:ascii="Times New Roman" w:hAnsi="Times New Roman" w:cs="Times New Roman"/>
        </w:rPr>
        <w:t>on</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identity</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GCC</w:t>
      </w:r>
      <w:r w:rsidRPr="00D6772C">
        <w:rPr>
          <w:rFonts w:ascii="Times New Roman" w:hAnsi="Times New Roman" w:cs="Times New Roman"/>
          <w:spacing w:val="-16"/>
        </w:rPr>
        <w:t xml:space="preserve"> </w:t>
      </w:r>
      <w:r w:rsidRPr="00D6772C">
        <w:rPr>
          <w:rFonts w:ascii="Times New Roman" w:hAnsi="Times New Roman" w:cs="Times New Roman"/>
        </w:rPr>
        <w:t>point to political, economic and defence motives as the key drivers for the creation of the GCC.</w:t>
      </w:r>
      <w:r w:rsidRPr="00D6772C">
        <w:rPr>
          <w:rFonts w:ascii="Times New Roman" w:hAnsi="Times New Roman" w:cs="Times New Roman"/>
          <w:spacing w:val="-14"/>
        </w:rPr>
        <w:t xml:space="preserve"> </w:t>
      </w:r>
      <w:r w:rsidRPr="00D6772C">
        <w:rPr>
          <w:rFonts w:ascii="Times New Roman" w:hAnsi="Times New Roman" w:cs="Times New Roman"/>
        </w:rPr>
        <w:t>Furthermore,</w:t>
      </w:r>
      <w:r w:rsidRPr="00D6772C">
        <w:rPr>
          <w:rFonts w:ascii="Times New Roman" w:hAnsi="Times New Roman" w:cs="Times New Roman"/>
          <w:spacing w:val="-13"/>
        </w:rPr>
        <w:t xml:space="preserve"> </w:t>
      </w:r>
      <w:r w:rsidRPr="00D6772C">
        <w:rPr>
          <w:rFonts w:ascii="Times New Roman" w:hAnsi="Times New Roman" w:cs="Times New Roman"/>
        </w:rPr>
        <w:t>traditional</w:t>
      </w:r>
      <w:r w:rsidRPr="00D6772C">
        <w:rPr>
          <w:rFonts w:ascii="Times New Roman" w:hAnsi="Times New Roman" w:cs="Times New Roman"/>
          <w:spacing w:val="-14"/>
        </w:rPr>
        <w:t xml:space="preserve"> </w:t>
      </w:r>
      <w:r w:rsidRPr="00D6772C">
        <w:rPr>
          <w:rFonts w:ascii="Times New Roman" w:hAnsi="Times New Roman" w:cs="Times New Roman"/>
        </w:rPr>
        <w:t>perceptions</w:t>
      </w:r>
      <w:r w:rsidRPr="00D6772C">
        <w:rPr>
          <w:rFonts w:ascii="Times New Roman" w:hAnsi="Times New Roman" w:cs="Times New Roman"/>
          <w:spacing w:val="-14"/>
        </w:rPr>
        <w:t xml:space="preserve"> </w:t>
      </w:r>
      <w:r w:rsidRPr="00D6772C">
        <w:rPr>
          <w:rFonts w:ascii="Times New Roman" w:hAnsi="Times New Roman" w:cs="Times New Roman"/>
        </w:rPr>
        <w:t>relevant</w:t>
      </w:r>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integration</w:t>
      </w:r>
      <w:r w:rsidRPr="00D6772C">
        <w:rPr>
          <w:rFonts w:ascii="Times New Roman" w:hAnsi="Times New Roman" w:cs="Times New Roman"/>
          <w:spacing w:val="-15"/>
        </w:rPr>
        <w:t xml:space="preserve"> </w:t>
      </w:r>
      <w:r w:rsidRPr="00D6772C">
        <w:rPr>
          <w:rFonts w:ascii="Times New Roman" w:hAnsi="Times New Roman" w:cs="Times New Roman"/>
        </w:rPr>
        <w:t>goals</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GCC attribute</w:t>
      </w:r>
      <w:r w:rsidRPr="00D6772C">
        <w:rPr>
          <w:rFonts w:ascii="Times New Roman" w:hAnsi="Times New Roman" w:cs="Times New Roman"/>
          <w:spacing w:val="-14"/>
        </w:rPr>
        <w:t xml:space="preserve"> </w:t>
      </w:r>
      <w:r w:rsidRPr="00D6772C">
        <w:rPr>
          <w:rFonts w:ascii="Times New Roman" w:hAnsi="Times New Roman" w:cs="Times New Roman"/>
        </w:rPr>
        <w:t>its</w:t>
      </w:r>
      <w:r w:rsidRPr="00D6772C">
        <w:rPr>
          <w:rFonts w:ascii="Times New Roman" w:hAnsi="Times New Roman" w:cs="Times New Roman"/>
          <w:spacing w:val="-14"/>
        </w:rPr>
        <w:t xml:space="preserve"> </w:t>
      </w:r>
      <w:r w:rsidRPr="00D6772C">
        <w:rPr>
          <w:rFonts w:ascii="Times New Roman" w:hAnsi="Times New Roman" w:cs="Times New Roman"/>
        </w:rPr>
        <w:t>establishment</w:t>
      </w:r>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13"/>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key</w:t>
      </w:r>
      <w:r w:rsidRPr="00D6772C">
        <w:rPr>
          <w:rFonts w:ascii="Times New Roman" w:hAnsi="Times New Roman" w:cs="Times New Roman"/>
          <w:spacing w:val="-16"/>
        </w:rPr>
        <w:t xml:space="preserve"> </w:t>
      </w:r>
      <w:r w:rsidRPr="00D6772C">
        <w:rPr>
          <w:rFonts w:ascii="Times New Roman" w:hAnsi="Times New Roman" w:cs="Times New Roman"/>
        </w:rPr>
        <w:t>objective</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integrating</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member</w:t>
      </w:r>
      <w:r w:rsidRPr="00D6772C">
        <w:rPr>
          <w:rFonts w:ascii="Times New Roman" w:hAnsi="Times New Roman" w:cs="Times New Roman"/>
          <w:spacing w:val="-15"/>
        </w:rPr>
        <w:t xml:space="preserve"> </w:t>
      </w:r>
      <w:r w:rsidRPr="00D6772C">
        <w:rPr>
          <w:rFonts w:ascii="Times New Roman" w:hAnsi="Times New Roman" w:cs="Times New Roman"/>
        </w:rPr>
        <w:t>states’</w:t>
      </w:r>
      <w:r w:rsidRPr="00D6772C">
        <w:rPr>
          <w:rFonts w:ascii="Times New Roman" w:hAnsi="Times New Roman" w:cs="Times New Roman"/>
          <w:spacing w:val="-14"/>
        </w:rPr>
        <w:t xml:space="preserve"> </w:t>
      </w:r>
      <w:r w:rsidRPr="00D6772C">
        <w:rPr>
          <w:rFonts w:ascii="Times New Roman" w:hAnsi="Times New Roman" w:cs="Times New Roman"/>
        </w:rPr>
        <w:t>similar political and economic systems, and social values; and of addressing security concerns</w:t>
      </w:r>
      <w:r w:rsidRPr="00D6772C">
        <w:rPr>
          <w:rFonts w:ascii="Times New Roman" w:hAnsi="Times New Roman" w:cs="Times New Roman"/>
          <w:spacing w:val="-12"/>
        </w:rPr>
        <w:t xml:space="preserve"> </w:t>
      </w:r>
      <w:r w:rsidRPr="00D6772C">
        <w:rPr>
          <w:rFonts w:ascii="Times New Roman" w:hAnsi="Times New Roman" w:cs="Times New Roman"/>
        </w:rPr>
        <w:t>(Ramazani,</w:t>
      </w:r>
      <w:r w:rsidRPr="00D6772C">
        <w:rPr>
          <w:rFonts w:ascii="Times New Roman" w:hAnsi="Times New Roman" w:cs="Times New Roman"/>
          <w:spacing w:val="-10"/>
        </w:rPr>
        <w:t xml:space="preserve"> </w:t>
      </w:r>
      <w:r w:rsidRPr="00D6772C">
        <w:rPr>
          <w:rFonts w:ascii="Times New Roman" w:hAnsi="Times New Roman" w:cs="Times New Roman"/>
        </w:rPr>
        <w:t>1988).</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establishment</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GCC</w:t>
      </w:r>
      <w:r w:rsidRPr="00D6772C">
        <w:rPr>
          <w:rFonts w:ascii="Times New Roman" w:hAnsi="Times New Roman" w:cs="Times New Roman"/>
          <w:spacing w:val="-10"/>
        </w:rPr>
        <w:t xml:space="preserve"> </w:t>
      </w:r>
      <w:r w:rsidRPr="00D6772C">
        <w:rPr>
          <w:rFonts w:ascii="Times New Roman" w:hAnsi="Times New Roman" w:cs="Times New Roman"/>
        </w:rPr>
        <w:t>has</w:t>
      </w:r>
      <w:r w:rsidRPr="00D6772C">
        <w:rPr>
          <w:rFonts w:ascii="Times New Roman" w:hAnsi="Times New Roman" w:cs="Times New Roman"/>
          <w:spacing w:val="-10"/>
        </w:rPr>
        <w:t xml:space="preserve"> </w:t>
      </w:r>
      <w:r w:rsidRPr="00D6772C">
        <w:rPr>
          <w:rFonts w:ascii="Times New Roman" w:hAnsi="Times New Roman" w:cs="Times New Roman"/>
        </w:rPr>
        <w:t>also</w:t>
      </w:r>
      <w:r w:rsidRPr="00D6772C">
        <w:rPr>
          <w:rFonts w:ascii="Times New Roman" w:hAnsi="Times New Roman" w:cs="Times New Roman"/>
          <w:spacing w:val="-11"/>
        </w:rPr>
        <w:t xml:space="preserve"> </w:t>
      </w:r>
      <w:r w:rsidRPr="00D6772C">
        <w:rPr>
          <w:rFonts w:ascii="Times New Roman" w:hAnsi="Times New Roman" w:cs="Times New Roman"/>
        </w:rPr>
        <w:t>been</w:t>
      </w:r>
      <w:r w:rsidRPr="00D6772C">
        <w:rPr>
          <w:rFonts w:ascii="Times New Roman" w:hAnsi="Times New Roman" w:cs="Times New Roman"/>
          <w:spacing w:val="-9"/>
        </w:rPr>
        <w:t xml:space="preserve"> </w:t>
      </w:r>
      <w:r w:rsidRPr="00D6772C">
        <w:rPr>
          <w:rFonts w:ascii="Times New Roman" w:hAnsi="Times New Roman" w:cs="Times New Roman"/>
        </w:rPr>
        <w:t>considered as</w:t>
      </w:r>
      <w:r w:rsidRPr="00D6772C">
        <w:rPr>
          <w:rFonts w:ascii="Times New Roman" w:hAnsi="Times New Roman" w:cs="Times New Roman"/>
          <w:spacing w:val="-9"/>
        </w:rPr>
        <w:t xml:space="preserve"> </w:t>
      </w:r>
      <w:r w:rsidRPr="00D6772C">
        <w:rPr>
          <w:rFonts w:ascii="Times New Roman" w:hAnsi="Times New Roman" w:cs="Times New Roman"/>
        </w:rPr>
        <w:t>an</w:t>
      </w:r>
      <w:r w:rsidRPr="00D6772C">
        <w:rPr>
          <w:rFonts w:ascii="Times New Roman" w:hAnsi="Times New Roman" w:cs="Times New Roman"/>
          <w:spacing w:val="-11"/>
        </w:rPr>
        <w:t xml:space="preserve"> </w:t>
      </w:r>
      <w:r w:rsidRPr="00D6772C">
        <w:rPr>
          <w:rFonts w:ascii="Times New Roman" w:hAnsi="Times New Roman" w:cs="Times New Roman"/>
        </w:rPr>
        <w:t>ad</w:t>
      </w:r>
      <w:r w:rsidRPr="00D6772C">
        <w:rPr>
          <w:rFonts w:ascii="Times New Roman" w:hAnsi="Times New Roman" w:cs="Times New Roman"/>
          <w:spacing w:val="-10"/>
        </w:rPr>
        <w:t xml:space="preserve"> </w:t>
      </w:r>
      <w:r w:rsidRPr="00D6772C">
        <w:rPr>
          <w:rFonts w:ascii="Times New Roman" w:hAnsi="Times New Roman" w:cs="Times New Roman"/>
        </w:rPr>
        <w:t>hoc</w:t>
      </w:r>
      <w:r w:rsidRPr="00D6772C">
        <w:rPr>
          <w:rFonts w:ascii="Times New Roman" w:hAnsi="Times New Roman" w:cs="Times New Roman"/>
          <w:spacing w:val="-9"/>
        </w:rPr>
        <w:t xml:space="preserve"> </w:t>
      </w:r>
      <w:r w:rsidRPr="00D6772C">
        <w:rPr>
          <w:rFonts w:ascii="Times New Roman" w:hAnsi="Times New Roman" w:cs="Times New Roman"/>
        </w:rPr>
        <w:t>reaction</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political</w:t>
      </w:r>
      <w:r w:rsidRPr="00D6772C">
        <w:rPr>
          <w:rFonts w:ascii="Times New Roman" w:hAnsi="Times New Roman" w:cs="Times New Roman"/>
          <w:spacing w:val="-11"/>
        </w:rPr>
        <w:t xml:space="preserve"> </w:t>
      </w:r>
      <w:r w:rsidRPr="00D6772C">
        <w:rPr>
          <w:rFonts w:ascii="Times New Roman" w:hAnsi="Times New Roman" w:cs="Times New Roman"/>
        </w:rPr>
        <w:t>events</w:t>
      </w:r>
      <w:r w:rsidRPr="00D6772C">
        <w:rPr>
          <w:rFonts w:ascii="Times New Roman" w:hAnsi="Times New Roman" w:cs="Times New Roman"/>
          <w:spacing w:val="-9"/>
        </w:rPr>
        <w:t xml:space="preserve"> </w:t>
      </w:r>
      <w:r w:rsidRPr="00D6772C">
        <w:rPr>
          <w:rFonts w:ascii="Times New Roman" w:hAnsi="Times New Roman" w:cs="Times New Roman"/>
        </w:rPr>
        <w:t>prevalent</w:t>
      </w:r>
      <w:r w:rsidRPr="00D6772C">
        <w:rPr>
          <w:rFonts w:ascii="Times New Roman" w:hAnsi="Times New Roman" w:cs="Times New Roman"/>
          <w:spacing w:val="-8"/>
        </w:rPr>
        <w:t xml:space="preserve"> </w:t>
      </w:r>
      <w:r w:rsidRPr="00D6772C">
        <w:rPr>
          <w:rFonts w:ascii="Times New Roman" w:hAnsi="Times New Roman" w:cs="Times New Roman"/>
        </w:rPr>
        <w:t>in</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Gulf</w:t>
      </w:r>
      <w:r w:rsidRPr="00D6772C">
        <w:rPr>
          <w:rFonts w:ascii="Times New Roman" w:hAnsi="Times New Roman" w:cs="Times New Roman"/>
          <w:spacing w:val="-6"/>
        </w:rPr>
        <w:t xml:space="preserve"> </w:t>
      </w:r>
      <w:r w:rsidRPr="00D6772C">
        <w:rPr>
          <w:rFonts w:ascii="Times New Roman" w:hAnsi="Times New Roman" w:cs="Times New Roman"/>
        </w:rPr>
        <w:t>region</w:t>
      </w:r>
      <w:r w:rsidRPr="00D6772C">
        <w:rPr>
          <w:rFonts w:ascii="Times New Roman" w:hAnsi="Times New Roman" w:cs="Times New Roman"/>
          <w:spacing w:val="-8"/>
        </w:rPr>
        <w:t xml:space="preserve"> </w:t>
      </w:r>
      <w:r w:rsidRPr="00D6772C">
        <w:rPr>
          <w:rFonts w:ascii="Times New Roman" w:hAnsi="Times New Roman" w:cs="Times New Roman"/>
        </w:rPr>
        <w:t>during</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 xml:space="preserve">late </w:t>
      </w:r>
      <w:proofErr w:type="spellStart"/>
      <w:r w:rsidRPr="00D6772C">
        <w:rPr>
          <w:rFonts w:ascii="Times New Roman" w:hAnsi="Times New Roman" w:cs="Times New Roman"/>
        </w:rPr>
        <w:t>1970’s</w:t>
      </w:r>
      <w:proofErr w:type="spellEnd"/>
      <w:r w:rsidRPr="00D6772C">
        <w:rPr>
          <w:rFonts w:ascii="Times New Roman" w:hAnsi="Times New Roman" w:cs="Times New Roman"/>
        </w:rPr>
        <w:t xml:space="preserve"> which was dominated by the threat of a deteriorating regional security environment. In the same vein, the creation of the GCC was considered as an economic and political initiative with its roots in the politico-economic events (Low &amp; Salazar,</w:t>
      </w:r>
      <w:r w:rsidRPr="00D6772C">
        <w:rPr>
          <w:rFonts w:ascii="Times New Roman" w:hAnsi="Times New Roman" w:cs="Times New Roman"/>
          <w:spacing w:val="-1"/>
        </w:rPr>
        <w:t xml:space="preserve"> </w:t>
      </w:r>
      <w:r w:rsidRPr="00D6772C">
        <w:rPr>
          <w:rFonts w:ascii="Times New Roman" w:hAnsi="Times New Roman" w:cs="Times New Roman"/>
        </w:rPr>
        <w:t>2011).</w:t>
      </w:r>
    </w:p>
    <w:p w14:paraId="37902E8F" w14:textId="77777777" w:rsidR="00AA5452" w:rsidRPr="00D6772C" w:rsidRDefault="00AA5452" w:rsidP="00AA5452">
      <w:pPr>
        <w:pStyle w:val="BodyText"/>
        <w:ind w:right="-23"/>
        <w:jc w:val="both"/>
        <w:rPr>
          <w:rFonts w:ascii="Times New Roman" w:hAnsi="Times New Roman" w:cs="Times New Roman"/>
        </w:rPr>
      </w:pPr>
    </w:p>
    <w:p w14:paraId="3156F1F3" w14:textId="77777777" w:rsidR="00AA5452" w:rsidRPr="00D6772C" w:rsidRDefault="00AA5452" w:rsidP="00AA5452">
      <w:pPr>
        <w:pStyle w:val="BodyText"/>
        <w:ind w:right="-23"/>
        <w:jc w:val="both"/>
        <w:rPr>
          <w:rFonts w:ascii="Times New Roman" w:hAnsi="Times New Roman" w:cs="Times New Roman"/>
        </w:rPr>
      </w:pPr>
      <w:r w:rsidRPr="00D6772C">
        <w:rPr>
          <w:rFonts w:ascii="Times New Roman" w:hAnsi="Times New Roman" w:cs="Times New Roman"/>
        </w:rPr>
        <w:t>Directly</w:t>
      </w:r>
      <w:r w:rsidRPr="00D6772C">
        <w:rPr>
          <w:rFonts w:ascii="Times New Roman" w:hAnsi="Times New Roman" w:cs="Times New Roman"/>
          <w:spacing w:val="-17"/>
        </w:rPr>
        <w:t xml:space="preserve"> </w:t>
      </w:r>
      <w:r w:rsidRPr="00D6772C">
        <w:rPr>
          <w:rFonts w:ascii="Times New Roman" w:hAnsi="Times New Roman" w:cs="Times New Roman"/>
        </w:rPr>
        <w:t>opposed</w:t>
      </w:r>
      <w:r w:rsidRPr="00D6772C">
        <w:rPr>
          <w:rFonts w:ascii="Times New Roman" w:hAnsi="Times New Roman" w:cs="Times New Roman"/>
          <w:spacing w:val="-15"/>
        </w:rPr>
        <w:t xml:space="preserve"> </w:t>
      </w:r>
      <w:r w:rsidRPr="00D6772C">
        <w:rPr>
          <w:rFonts w:ascii="Times New Roman" w:hAnsi="Times New Roman" w:cs="Times New Roman"/>
        </w:rPr>
        <w:t>to</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traditional</w:t>
      </w:r>
      <w:r w:rsidRPr="00D6772C">
        <w:rPr>
          <w:rFonts w:ascii="Times New Roman" w:hAnsi="Times New Roman" w:cs="Times New Roman"/>
          <w:spacing w:val="-17"/>
        </w:rPr>
        <w:t xml:space="preserve"> </w:t>
      </w:r>
      <w:r w:rsidRPr="00D6772C">
        <w:rPr>
          <w:rFonts w:ascii="Times New Roman" w:hAnsi="Times New Roman" w:cs="Times New Roman"/>
        </w:rPr>
        <w:t>perceptions</w:t>
      </w:r>
      <w:r w:rsidRPr="00D6772C">
        <w:rPr>
          <w:rFonts w:ascii="Times New Roman" w:hAnsi="Times New Roman" w:cs="Times New Roman"/>
          <w:spacing w:val="-18"/>
        </w:rPr>
        <w:t xml:space="preserve"> </w:t>
      </w:r>
      <w:r w:rsidRPr="00D6772C">
        <w:rPr>
          <w:rFonts w:ascii="Times New Roman" w:hAnsi="Times New Roman" w:cs="Times New Roman"/>
        </w:rPr>
        <w:t>regarding</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establishment</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15"/>
        </w:rPr>
        <w:t xml:space="preserve"> </w:t>
      </w:r>
      <w:r w:rsidRPr="00D6772C">
        <w:rPr>
          <w:rFonts w:ascii="Times New Roman" w:hAnsi="Times New Roman" w:cs="Times New Roman"/>
        </w:rPr>
        <w:t xml:space="preserve">GCC are the official perceptions obtained from internal GCC documents. Whilst traditional perceptions on the establishment of the GCC attribute its creation as a response to the political and economic events and security issues affecting the Gulf region during the </w:t>
      </w:r>
      <w:proofErr w:type="spellStart"/>
      <w:r w:rsidRPr="00D6772C">
        <w:rPr>
          <w:rFonts w:ascii="Times New Roman" w:hAnsi="Times New Roman" w:cs="Times New Roman"/>
        </w:rPr>
        <w:t>1970s</w:t>
      </w:r>
      <w:proofErr w:type="spellEnd"/>
      <w:r w:rsidRPr="00D6772C">
        <w:rPr>
          <w:rFonts w:ascii="Times New Roman" w:hAnsi="Times New Roman" w:cs="Times New Roman"/>
        </w:rPr>
        <w:t>; official perceptions attribute its establishment to the representation of shared “historical, social and cultural reality” (The Cooperation Council for the Arab States</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Gulf,</w:t>
      </w:r>
      <w:r w:rsidRPr="00D6772C">
        <w:rPr>
          <w:rFonts w:ascii="Times New Roman" w:hAnsi="Times New Roman" w:cs="Times New Roman"/>
          <w:spacing w:val="-8"/>
        </w:rPr>
        <w:t xml:space="preserve"> </w:t>
      </w:r>
      <w:r w:rsidRPr="00D6772C">
        <w:rPr>
          <w:rFonts w:ascii="Times New Roman" w:hAnsi="Times New Roman" w:cs="Times New Roman"/>
        </w:rPr>
        <w:t>Undated).</w:t>
      </w:r>
      <w:r w:rsidRPr="00D6772C">
        <w:rPr>
          <w:rFonts w:ascii="Times New Roman" w:hAnsi="Times New Roman" w:cs="Times New Roman"/>
          <w:spacing w:val="-7"/>
        </w:rPr>
        <w:t xml:space="preserve"> </w:t>
      </w:r>
      <w:r w:rsidRPr="00D6772C">
        <w:rPr>
          <w:rFonts w:ascii="Times New Roman" w:hAnsi="Times New Roman" w:cs="Times New Roman"/>
        </w:rPr>
        <w:t>In</w:t>
      </w:r>
      <w:r w:rsidRPr="00D6772C">
        <w:rPr>
          <w:rFonts w:ascii="Times New Roman" w:hAnsi="Times New Roman" w:cs="Times New Roman"/>
          <w:spacing w:val="-10"/>
        </w:rPr>
        <w:t xml:space="preserve"> </w:t>
      </w:r>
      <w:r w:rsidRPr="00D6772C">
        <w:rPr>
          <w:rFonts w:ascii="Times New Roman" w:hAnsi="Times New Roman" w:cs="Times New Roman"/>
        </w:rPr>
        <w:t>fact,</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founding</w:t>
      </w:r>
      <w:r w:rsidRPr="00D6772C">
        <w:rPr>
          <w:rFonts w:ascii="Times New Roman" w:hAnsi="Times New Roman" w:cs="Times New Roman"/>
          <w:spacing w:val="-9"/>
        </w:rPr>
        <w:t xml:space="preserve"> </w:t>
      </w:r>
      <w:r w:rsidRPr="00D6772C">
        <w:rPr>
          <w:rFonts w:ascii="Times New Roman" w:hAnsi="Times New Roman" w:cs="Times New Roman"/>
        </w:rPr>
        <w:t>charter</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GCC</w:t>
      </w:r>
      <w:r w:rsidRPr="00D6772C">
        <w:rPr>
          <w:rFonts w:ascii="Times New Roman" w:hAnsi="Times New Roman" w:cs="Times New Roman"/>
          <w:spacing w:val="-9"/>
        </w:rPr>
        <w:t xml:space="preserve"> </w:t>
      </w:r>
      <w:r w:rsidRPr="00D6772C">
        <w:rPr>
          <w:rFonts w:ascii="Times New Roman" w:hAnsi="Times New Roman" w:cs="Times New Roman"/>
        </w:rPr>
        <w:t>emphasizes</w:t>
      </w:r>
      <w:r w:rsidRPr="00D6772C">
        <w:rPr>
          <w:rFonts w:ascii="Times New Roman" w:hAnsi="Times New Roman" w:cs="Times New Roman"/>
          <w:spacing w:val="-8"/>
        </w:rPr>
        <w:t xml:space="preserve"> </w:t>
      </w:r>
      <w:r w:rsidRPr="00D6772C">
        <w:rPr>
          <w:rFonts w:ascii="Times New Roman" w:hAnsi="Times New Roman" w:cs="Times New Roman"/>
        </w:rPr>
        <w:t>that the objectives of the GCC are to facilitate “coordination, cooperation and integration between” member states “in all fields” (The Cooperation Council for the Arab States of the Gulf,</w:t>
      </w:r>
      <w:r w:rsidRPr="00D6772C">
        <w:rPr>
          <w:rFonts w:ascii="Times New Roman" w:hAnsi="Times New Roman" w:cs="Times New Roman"/>
          <w:spacing w:val="1"/>
        </w:rPr>
        <w:t xml:space="preserve"> </w:t>
      </w:r>
      <w:r w:rsidRPr="00D6772C">
        <w:rPr>
          <w:rFonts w:ascii="Times New Roman" w:hAnsi="Times New Roman" w:cs="Times New Roman"/>
        </w:rPr>
        <w:t>1981).</w:t>
      </w:r>
    </w:p>
    <w:p w14:paraId="6F8CD47C" w14:textId="77777777" w:rsidR="00AA5452" w:rsidRPr="00D6772C" w:rsidRDefault="00AA5452" w:rsidP="00AA5452">
      <w:pPr>
        <w:pStyle w:val="BodyText"/>
        <w:spacing w:before="1"/>
        <w:ind w:right="-23"/>
        <w:jc w:val="both"/>
        <w:rPr>
          <w:rFonts w:ascii="Times New Roman" w:hAnsi="Times New Roman" w:cs="Times New Roman"/>
        </w:rPr>
      </w:pPr>
    </w:p>
    <w:p w14:paraId="08C097C1" w14:textId="77777777" w:rsidR="00AA5452" w:rsidRPr="00D6772C" w:rsidRDefault="00AA5452" w:rsidP="00AA5452">
      <w:pPr>
        <w:pStyle w:val="BodyText"/>
        <w:ind w:right="-23"/>
        <w:jc w:val="both"/>
        <w:rPr>
          <w:rFonts w:ascii="Times New Roman" w:hAnsi="Times New Roman" w:cs="Times New Roman"/>
        </w:rPr>
      </w:pPr>
      <w:r w:rsidRPr="00D6772C">
        <w:rPr>
          <w:rFonts w:ascii="Times New Roman" w:hAnsi="Times New Roman" w:cs="Times New Roman"/>
        </w:rPr>
        <w:lastRenderedPageBreak/>
        <w:t>Results of the analysis of the disparate views through the lens of integration theories suggest</w:t>
      </w:r>
      <w:r w:rsidRPr="00D6772C">
        <w:rPr>
          <w:rFonts w:ascii="Times New Roman" w:hAnsi="Times New Roman" w:cs="Times New Roman"/>
          <w:spacing w:val="-18"/>
        </w:rPr>
        <w:t xml:space="preserve"> </w:t>
      </w:r>
      <w:r w:rsidRPr="00D6772C">
        <w:rPr>
          <w:rFonts w:ascii="Times New Roman" w:hAnsi="Times New Roman" w:cs="Times New Roman"/>
        </w:rPr>
        <w:t>that</w:t>
      </w:r>
      <w:r w:rsidRPr="00D6772C">
        <w:rPr>
          <w:rFonts w:ascii="Times New Roman" w:hAnsi="Times New Roman" w:cs="Times New Roman"/>
          <w:spacing w:val="-17"/>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integration</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8"/>
        </w:rPr>
        <w:t xml:space="preserve"> </w:t>
      </w:r>
      <w:r w:rsidRPr="00D6772C">
        <w:rPr>
          <w:rFonts w:ascii="Times New Roman" w:hAnsi="Times New Roman" w:cs="Times New Roman"/>
        </w:rPr>
        <w:t>GCC</w:t>
      </w:r>
      <w:r w:rsidRPr="00D6772C">
        <w:rPr>
          <w:rFonts w:ascii="Times New Roman" w:hAnsi="Times New Roman" w:cs="Times New Roman"/>
          <w:spacing w:val="-18"/>
        </w:rPr>
        <w:t xml:space="preserve"> </w:t>
      </w:r>
      <w:r w:rsidRPr="00D6772C">
        <w:rPr>
          <w:rFonts w:ascii="Times New Roman" w:hAnsi="Times New Roman" w:cs="Times New Roman"/>
        </w:rPr>
        <w:t>member</w:t>
      </w:r>
      <w:r w:rsidRPr="00D6772C">
        <w:rPr>
          <w:rFonts w:ascii="Times New Roman" w:hAnsi="Times New Roman" w:cs="Times New Roman"/>
          <w:spacing w:val="-21"/>
        </w:rPr>
        <w:t xml:space="preserve"> </w:t>
      </w:r>
      <w:r w:rsidRPr="00D6772C">
        <w:rPr>
          <w:rFonts w:ascii="Times New Roman" w:hAnsi="Times New Roman" w:cs="Times New Roman"/>
        </w:rPr>
        <w:t>states</w:t>
      </w:r>
      <w:r w:rsidRPr="00D6772C">
        <w:rPr>
          <w:rFonts w:ascii="Times New Roman" w:hAnsi="Times New Roman" w:cs="Times New Roman"/>
          <w:spacing w:val="-19"/>
        </w:rPr>
        <w:t xml:space="preserve"> </w:t>
      </w:r>
      <w:r w:rsidRPr="00D6772C">
        <w:rPr>
          <w:rFonts w:ascii="Times New Roman" w:hAnsi="Times New Roman" w:cs="Times New Roman"/>
        </w:rPr>
        <w:t>into</w:t>
      </w:r>
      <w:r w:rsidRPr="00D6772C">
        <w:rPr>
          <w:rFonts w:ascii="Times New Roman" w:hAnsi="Times New Roman" w:cs="Times New Roman"/>
          <w:spacing w:val="-17"/>
        </w:rPr>
        <w:t xml:space="preserve"> </w:t>
      </w:r>
      <w:r w:rsidRPr="00D6772C">
        <w:rPr>
          <w:rFonts w:ascii="Times New Roman" w:hAnsi="Times New Roman" w:cs="Times New Roman"/>
        </w:rPr>
        <w:t>a</w:t>
      </w:r>
      <w:r w:rsidRPr="00D6772C">
        <w:rPr>
          <w:rFonts w:ascii="Times New Roman" w:hAnsi="Times New Roman" w:cs="Times New Roman"/>
          <w:spacing w:val="-17"/>
        </w:rPr>
        <w:t xml:space="preserve"> </w:t>
      </w:r>
      <w:r w:rsidRPr="00D6772C">
        <w:rPr>
          <w:rFonts w:ascii="Times New Roman" w:hAnsi="Times New Roman" w:cs="Times New Roman"/>
        </w:rPr>
        <w:t>cooperation</w:t>
      </w:r>
      <w:r w:rsidRPr="00D6772C">
        <w:rPr>
          <w:rFonts w:ascii="Times New Roman" w:hAnsi="Times New Roman" w:cs="Times New Roman"/>
          <w:spacing w:val="-17"/>
        </w:rPr>
        <w:t xml:space="preserve"> </w:t>
      </w:r>
      <w:r w:rsidRPr="00D6772C">
        <w:rPr>
          <w:rFonts w:ascii="Times New Roman" w:hAnsi="Times New Roman" w:cs="Times New Roman"/>
        </w:rPr>
        <w:t>council</w:t>
      </w:r>
      <w:r w:rsidRPr="00D6772C">
        <w:rPr>
          <w:rFonts w:ascii="Times New Roman" w:hAnsi="Times New Roman" w:cs="Times New Roman"/>
          <w:spacing w:val="-20"/>
        </w:rPr>
        <w:t xml:space="preserve"> </w:t>
      </w:r>
      <w:r w:rsidRPr="00D6772C">
        <w:rPr>
          <w:rFonts w:ascii="Times New Roman" w:hAnsi="Times New Roman" w:cs="Times New Roman"/>
        </w:rPr>
        <w:t>is</w:t>
      </w:r>
      <w:r w:rsidRPr="00D6772C">
        <w:rPr>
          <w:rFonts w:ascii="Times New Roman" w:hAnsi="Times New Roman" w:cs="Times New Roman"/>
          <w:spacing w:val="-18"/>
        </w:rPr>
        <w:t xml:space="preserve"> </w:t>
      </w:r>
      <w:r w:rsidRPr="00D6772C">
        <w:rPr>
          <w:rFonts w:ascii="Times New Roman" w:hAnsi="Times New Roman" w:cs="Times New Roman"/>
        </w:rPr>
        <w:t>hinged on the neorealism theory which is closely aligned to the politics of alliance formation, as well as on the theory of constructivism which posits that regionalism is “based on regional awareness, a shared sense of belonging to a particular regional community” (</w:t>
      </w:r>
      <w:proofErr w:type="spellStart"/>
      <w:r w:rsidRPr="00D6772C">
        <w:rPr>
          <w:rFonts w:ascii="Times New Roman" w:hAnsi="Times New Roman" w:cs="Times New Roman"/>
        </w:rPr>
        <w:t>Legrenzi</w:t>
      </w:r>
      <w:proofErr w:type="spellEnd"/>
      <w:r w:rsidRPr="00D6772C">
        <w:rPr>
          <w:rFonts w:ascii="Times New Roman" w:hAnsi="Times New Roman" w:cs="Times New Roman"/>
        </w:rPr>
        <w:t>, 2002, p.</w:t>
      </w:r>
      <w:r w:rsidRPr="00D6772C">
        <w:rPr>
          <w:rFonts w:ascii="Times New Roman" w:hAnsi="Times New Roman" w:cs="Times New Roman"/>
          <w:spacing w:val="-5"/>
        </w:rPr>
        <w:t xml:space="preserve"> </w:t>
      </w:r>
      <w:r w:rsidRPr="00D6772C">
        <w:rPr>
          <w:rFonts w:ascii="Times New Roman" w:hAnsi="Times New Roman" w:cs="Times New Roman"/>
        </w:rPr>
        <w:t>24).</w:t>
      </w:r>
    </w:p>
    <w:p w14:paraId="5F8A8095" w14:textId="77777777" w:rsidR="00AA5452" w:rsidRPr="00D6772C" w:rsidRDefault="00AA5452" w:rsidP="00AA5452">
      <w:pPr>
        <w:pStyle w:val="BodyText"/>
        <w:ind w:right="-23"/>
        <w:jc w:val="both"/>
        <w:rPr>
          <w:rFonts w:ascii="Times New Roman" w:hAnsi="Times New Roman" w:cs="Times New Roman"/>
        </w:rPr>
      </w:pPr>
    </w:p>
    <w:p w14:paraId="5F73BA2E"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The analysis revealed a possible dissonance at the heart of the GCC.  It was established as</w:t>
      </w:r>
      <w:r w:rsidRPr="00D6772C">
        <w:rPr>
          <w:rFonts w:ascii="Times New Roman" w:hAnsi="Times New Roman" w:cs="Times New Roman"/>
          <w:spacing w:val="-10"/>
        </w:rPr>
        <w:t xml:space="preserve"> </w:t>
      </w:r>
      <w:r w:rsidRPr="00D6772C">
        <w:rPr>
          <w:rFonts w:ascii="Times New Roman" w:hAnsi="Times New Roman" w:cs="Times New Roman"/>
        </w:rPr>
        <w:t>a</w:t>
      </w:r>
      <w:r w:rsidRPr="00D6772C">
        <w:rPr>
          <w:rFonts w:ascii="Times New Roman" w:hAnsi="Times New Roman" w:cs="Times New Roman"/>
          <w:spacing w:val="-10"/>
        </w:rPr>
        <w:t xml:space="preserve"> </w:t>
      </w:r>
      <w:r w:rsidRPr="00D6772C">
        <w:rPr>
          <w:rFonts w:ascii="Times New Roman" w:hAnsi="Times New Roman" w:cs="Times New Roman"/>
        </w:rPr>
        <w:t>cooperation</w:t>
      </w:r>
      <w:r w:rsidRPr="00D6772C">
        <w:rPr>
          <w:rFonts w:ascii="Times New Roman" w:hAnsi="Times New Roman" w:cs="Times New Roman"/>
          <w:spacing w:val="-10"/>
        </w:rPr>
        <w:t xml:space="preserve"> </w:t>
      </w:r>
      <w:r w:rsidRPr="00D6772C">
        <w:rPr>
          <w:rFonts w:ascii="Times New Roman" w:hAnsi="Times New Roman" w:cs="Times New Roman"/>
        </w:rPr>
        <w:t>council</w:t>
      </w:r>
      <w:r w:rsidRPr="00D6772C">
        <w:rPr>
          <w:rFonts w:ascii="Times New Roman" w:hAnsi="Times New Roman" w:cs="Times New Roman"/>
          <w:spacing w:val="-12"/>
        </w:rPr>
        <w:t xml:space="preserve"> </w:t>
      </w:r>
      <w:r w:rsidRPr="00D6772C">
        <w:rPr>
          <w:rFonts w:ascii="Times New Roman" w:hAnsi="Times New Roman" w:cs="Times New Roman"/>
        </w:rPr>
        <w:t>whose goal is to forge economic and political integration and cooperation amongst its members. Over the years, an alternative identity has surfaced, that of a supranational body which acts as a composite whole. Possible ramifications of this are analysed in chapter six</w:t>
      </w:r>
    </w:p>
    <w:p w14:paraId="75BA5FAF"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This objective was covered in section 4.2 using secondary research coupled with personal-observational experiences and archival evidence in section 4.3. It provides a solid starting point for the SSM analysis and the objective is achieved.</w:t>
      </w:r>
    </w:p>
    <w:p w14:paraId="09F5A8C6" w14:textId="77777777" w:rsidR="00AA5452" w:rsidRPr="00D6772C" w:rsidRDefault="00AA5452" w:rsidP="00743D54">
      <w:pPr>
        <w:pStyle w:val="Heading3"/>
        <w:rPr>
          <w:rFonts w:ascii="Times New Roman" w:hAnsi="Times New Roman"/>
          <w:szCs w:val="24"/>
        </w:rPr>
      </w:pPr>
      <w:bookmarkStart w:id="349" w:name="_Toc57021143"/>
      <w:r w:rsidRPr="00D6772C">
        <w:rPr>
          <w:rFonts w:ascii="Times New Roman" w:hAnsi="Times New Roman"/>
          <w:szCs w:val="24"/>
        </w:rPr>
        <w:t>8.2.2 To identify the problems inherent in the current GCC using</w:t>
      </w:r>
      <w:r w:rsidRPr="00D6772C">
        <w:rPr>
          <w:rFonts w:ascii="Times New Roman" w:hAnsi="Times New Roman"/>
          <w:spacing w:val="-7"/>
          <w:szCs w:val="24"/>
        </w:rPr>
        <w:t xml:space="preserve"> </w:t>
      </w:r>
      <w:r w:rsidRPr="00D6772C">
        <w:rPr>
          <w:rFonts w:ascii="Times New Roman" w:hAnsi="Times New Roman"/>
          <w:szCs w:val="24"/>
        </w:rPr>
        <w:t>SSM.</w:t>
      </w:r>
      <w:bookmarkEnd w:id="349"/>
    </w:p>
    <w:p w14:paraId="3058727F"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To identify the problems besetting or affecting the GCC and to gain a deeper understanding of the GCC context, data was obtained from participant –observation and internal and external GCC documents. A full account of this procedure is given in chapter four. This data was used to form a Rich Picture (figure 4.1).</w:t>
      </w:r>
    </w:p>
    <w:p w14:paraId="4C2D3F50"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The rich picture supports the identity established in the first objective and shows that the GCC was established out of a shared set of commonalities which include language, culture, government</w:t>
      </w:r>
      <w:r w:rsidRPr="00D6772C">
        <w:rPr>
          <w:rFonts w:ascii="Times New Roman" w:hAnsi="Times New Roman" w:cs="Times New Roman"/>
          <w:spacing w:val="-17"/>
        </w:rPr>
        <w:t xml:space="preserve"> </w:t>
      </w:r>
      <w:r w:rsidRPr="00D6772C">
        <w:rPr>
          <w:rFonts w:ascii="Times New Roman" w:hAnsi="Times New Roman" w:cs="Times New Roman"/>
        </w:rPr>
        <w:t>system,</w:t>
      </w:r>
      <w:r w:rsidRPr="00D6772C">
        <w:rPr>
          <w:rFonts w:ascii="Times New Roman" w:hAnsi="Times New Roman" w:cs="Times New Roman"/>
          <w:spacing w:val="-18"/>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Islamic</w:t>
      </w:r>
      <w:r w:rsidRPr="00D6772C">
        <w:rPr>
          <w:rFonts w:ascii="Times New Roman" w:hAnsi="Times New Roman" w:cs="Times New Roman"/>
          <w:spacing w:val="-18"/>
        </w:rPr>
        <w:t xml:space="preserve"> </w:t>
      </w:r>
      <w:r w:rsidRPr="00D6772C">
        <w:rPr>
          <w:rFonts w:ascii="Times New Roman" w:hAnsi="Times New Roman" w:cs="Times New Roman"/>
        </w:rPr>
        <w:t>principles.</w:t>
      </w:r>
      <w:r w:rsidRPr="00D6772C">
        <w:rPr>
          <w:rFonts w:ascii="Times New Roman" w:hAnsi="Times New Roman" w:cs="Times New Roman"/>
          <w:spacing w:val="-18"/>
        </w:rPr>
        <w:t xml:space="preserve"> </w:t>
      </w:r>
      <w:r w:rsidRPr="00D6772C">
        <w:rPr>
          <w:rFonts w:ascii="Times New Roman" w:hAnsi="Times New Roman" w:cs="Times New Roman"/>
        </w:rPr>
        <w:t>In</w:t>
      </w:r>
      <w:r w:rsidRPr="00D6772C">
        <w:rPr>
          <w:rFonts w:ascii="Times New Roman" w:hAnsi="Times New Roman" w:cs="Times New Roman"/>
          <w:spacing w:val="-17"/>
        </w:rPr>
        <w:t xml:space="preserve"> </w:t>
      </w:r>
      <w:r w:rsidRPr="00D6772C">
        <w:rPr>
          <w:rFonts w:ascii="Times New Roman" w:hAnsi="Times New Roman" w:cs="Times New Roman"/>
        </w:rPr>
        <w:t>addition,</w:t>
      </w:r>
      <w:r w:rsidRPr="00D6772C">
        <w:rPr>
          <w:rFonts w:ascii="Times New Roman" w:hAnsi="Times New Roman" w:cs="Times New Roman"/>
          <w:spacing w:val="-16"/>
        </w:rPr>
        <w:t xml:space="preserve"> </w:t>
      </w:r>
      <w:r w:rsidRPr="00D6772C">
        <w:rPr>
          <w:rFonts w:ascii="Times New Roman" w:hAnsi="Times New Roman" w:cs="Times New Roman"/>
        </w:rPr>
        <w:t>although to some extent, the GCC’s political and economic integration goals have been successfully achieved; there are still some aspects of the economic and political cooperation agreements that are not yet implemented. A lacklustre and</w:t>
      </w:r>
      <w:r w:rsidRPr="00D6772C">
        <w:rPr>
          <w:rFonts w:ascii="Times New Roman" w:hAnsi="Times New Roman" w:cs="Times New Roman"/>
          <w:spacing w:val="57"/>
        </w:rPr>
        <w:t xml:space="preserve"> </w:t>
      </w:r>
      <w:r w:rsidRPr="00D6772C">
        <w:rPr>
          <w:rFonts w:ascii="Times New Roman" w:hAnsi="Times New Roman" w:cs="Times New Roman"/>
        </w:rPr>
        <w:t xml:space="preserve">insipid implementation has been attributed to the lack of a supranational tool and the ceding of collective interests to issues of sovereignty of each member state. Other problems depicted in the rich picture include the following: </w:t>
      </w:r>
    </w:p>
    <w:p w14:paraId="7EE2BD58" w14:textId="77777777" w:rsidR="00AA5452" w:rsidRPr="00D6772C" w:rsidRDefault="00AA5452" w:rsidP="00BD536F">
      <w:pPr>
        <w:pStyle w:val="ListParagraph"/>
        <w:widowControl w:val="0"/>
        <w:numPr>
          <w:ilvl w:val="0"/>
          <w:numId w:val="50"/>
        </w:numPr>
        <w:autoSpaceDE w:val="0"/>
        <w:autoSpaceDN w:val="0"/>
        <w:contextualSpacing w:val="0"/>
        <w:jc w:val="both"/>
        <w:rPr>
          <w:rFonts w:ascii="Times New Roman" w:hAnsi="Times New Roman" w:cs="Times New Roman"/>
        </w:rPr>
      </w:pPr>
      <w:r w:rsidRPr="00D6772C">
        <w:rPr>
          <w:rFonts w:ascii="Times New Roman" w:hAnsi="Times New Roman" w:cs="Times New Roman"/>
        </w:rPr>
        <w:t>formation of the Commission of the</w:t>
      </w:r>
      <w:r w:rsidRPr="00D6772C">
        <w:rPr>
          <w:rFonts w:ascii="Times New Roman" w:hAnsi="Times New Roman" w:cs="Times New Roman"/>
          <w:spacing w:val="-8"/>
        </w:rPr>
        <w:t xml:space="preserve"> </w:t>
      </w:r>
      <w:r w:rsidRPr="00D6772C">
        <w:rPr>
          <w:rFonts w:ascii="Times New Roman" w:hAnsi="Times New Roman" w:cs="Times New Roman"/>
        </w:rPr>
        <w:t>Settlement</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Dispute</w:t>
      </w:r>
      <w:r w:rsidRPr="00D6772C">
        <w:rPr>
          <w:rFonts w:ascii="Times New Roman" w:hAnsi="Times New Roman" w:cs="Times New Roman"/>
          <w:spacing w:val="-8"/>
        </w:rPr>
        <w:t xml:space="preserve"> </w:t>
      </w:r>
      <w:r w:rsidRPr="00D6772C">
        <w:rPr>
          <w:rFonts w:ascii="Times New Roman" w:hAnsi="Times New Roman" w:cs="Times New Roman"/>
        </w:rPr>
        <w:t>on</w:t>
      </w:r>
      <w:r w:rsidRPr="00D6772C">
        <w:rPr>
          <w:rFonts w:ascii="Times New Roman" w:hAnsi="Times New Roman" w:cs="Times New Roman"/>
          <w:spacing w:val="-7"/>
        </w:rPr>
        <w:t xml:space="preserve"> </w:t>
      </w:r>
      <w:r w:rsidRPr="00D6772C">
        <w:rPr>
          <w:rFonts w:ascii="Times New Roman" w:hAnsi="Times New Roman" w:cs="Times New Roman"/>
        </w:rPr>
        <w:t>an</w:t>
      </w:r>
      <w:r w:rsidRPr="00D6772C">
        <w:rPr>
          <w:rFonts w:ascii="Times New Roman" w:hAnsi="Times New Roman" w:cs="Times New Roman"/>
          <w:spacing w:val="-7"/>
        </w:rPr>
        <w:t xml:space="preserve"> </w:t>
      </w:r>
      <w:r w:rsidRPr="00D6772C">
        <w:rPr>
          <w:rFonts w:ascii="Times New Roman" w:hAnsi="Times New Roman" w:cs="Times New Roman"/>
        </w:rPr>
        <w:t>ad-hoc</w:t>
      </w:r>
      <w:r w:rsidRPr="00D6772C">
        <w:rPr>
          <w:rFonts w:ascii="Times New Roman" w:hAnsi="Times New Roman" w:cs="Times New Roman"/>
          <w:spacing w:val="-8"/>
        </w:rPr>
        <w:t xml:space="preserve"> </w:t>
      </w:r>
      <w:r w:rsidRPr="00D6772C">
        <w:rPr>
          <w:rFonts w:ascii="Times New Roman" w:hAnsi="Times New Roman" w:cs="Times New Roman"/>
        </w:rPr>
        <w:t>basis</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5"/>
        </w:rPr>
        <w:t xml:space="preserve"> </w:t>
      </w:r>
      <w:r w:rsidRPr="00D6772C">
        <w:rPr>
          <w:rFonts w:ascii="Times New Roman" w:hAnsi="Times New Roman" w:cs="Times New Roman"/>
        </w:rPr>
        <w:t>at</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behest</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members</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 xml:space="preserve">the Supreme Council; </w:t>
      </w:r>
    </w:p>
    <w:p w14:paraId="5B86DEA4" w14:textId="77777777" w:rsidR="00AA5452" w:rsidRPr="00D6772C" w:rsidRDefault="00AA5452" w:rsidP="00BD536F">
      <w:pPr>
        <w:pStyle w:val="ListParagraph"/>
        <w:widowControl w:val="0"/>
        <w:numPr>
          <w:ilvl w:val="0"/>
          <w:numId w:val="50"/>
        </w:numPr>
        <w:autoSpaceDE w:val="0"/>
        <w:autoSpaceDN w:val="0"/>
        <w:contextualSpacing w:val="0"/>
        <w:jc w:val="both"/>
        <w:rPr>
          <w:rFonts w:ascii="Times New Roman" w:hAnsi="Times New Roman" w:cs="Times New Roman"/>
        </w:rPr>
      </w:pPr>
      <w:r w:rsidRPr="00D6772C">
        <w:rPr>
          <w:rFonts w:ascii="Times New Roman" w:hAnsi="Times New Roman" w:cs="Times New Roman"/>
        </w:rPr>
        <w:t xml:space="preserve">fragmentation in the policy making process in the GCC; </w:t>
      </w:r>
    </w:p>
    <w:p w14:paraId="60181537" w14:textId="77777777" w:rsidR="00AA5452" w:rsidRPr="00D6772C" w:rsidRDefault="00AA5452" w:rsidP="00BD536F">
      <w:pPr>
        <w:pStyle w:val="ListParagraph"/>
        <w:widowControl w:val="0"/>
        <w:numPr>
          <w:ilvl w:val="0"/>
          <w:numId w:val="50"/>
        </w:numPr>
        <w:autoSpaceDE w:val="0"/>
        <w:autoSpaceDN w:val="0"/>
        <w:contextualSpacing w:val="0"/>
        <w:jc w:val="both"/>
        <w:rPr>
          <w:rFonts w:ascii="Times New Roman" w:hAnsi="Times New Roman" w:cs="Times New Roman"/>
        </w:rPr>
      </w:pPr>
      <w:r w:rsidRPr="00D6772C">
        <w:rPr>
          <w:rFonts w:ascii="Times New Roman" w:hAnsi="Times New Roman" w:cs="Times New Roman"/>
        </w:rPr>
        <w:t>duplication of responsibilities delegated to the various committees which resulted in slow policy formulation and implementation, and dispute</w:t>
      </w:r>
      <w:r w:rsidRPr="00D6772C">
        <w:rPr>
          <w:rFonts w:ascii="Times New Roman" w:hAnsi="Times New Roman" w:cs="Times New Roman"/>
          <w:spacing w:val="-25"/>
        </w:rPr>
        <w:t xml:space="preserve"> </w:t>
      </w:r>
      <w:r w:rsidRPr="00D6772C">
        <w:rPr>
          <w:rFonts w:ascii="Times New Roman" w:hAnsi="Times New Roman" w:cs="Times New Roman"/>
        </w:rPr>
        <w:t xml:space="preserve">resolution. </w:t>
      </w:r>
    </w:p>
    <w:p w14:paraId="16F2BE71" w14:textId="77777777" w:rsidR="00AA5452" w:rsidRPr="00D6772C" w:rsidRDefault="00AA5452" w:rsidP="00BD536F">
      <w:pPr>
        <w:pStyle w:val="ListParagraph"/>
        <w:widowControl w:val="0"/>
        <w:numPr>
          <w:ilvl w:val="0"/>
          <w:numId w:val="50"/>
        </w:numPr>
        <w:autoSpaceDE w:val="0"/>
        <w:autoSpaceDN w:val="0"/>
        <w:contextualSpacing w:val="0"/>
        <w:jc w:val="both"/>
        <w:rPr>
          <w:rFonts w:ascii="Times New Roman" w:hAnsi="Times New Roman" w:cs="Times New Roman"/>
        </w:rPr>
      </w:pPr>
      <w:r w:rsidRPr="00D6772C">
        <w:rPr>
          <w:rFonts w:ascii="Times New Roman" w:hAnsi="Times New Roman" w:cs="Times New Roman"/>
        </w:rPr>
        <w:t>an understaffed General Secretariat Office with mostly aging employees</w:t>
      </w:r>
      <w:r w:rsidRPr="00D6772C">
        <w:rPr>
          <w:rFonts w:ascii="Times New Roman" w:hAnsi="Times New Roman" w:cs="Times New Roman"/>
          <w:spacing w:val="-4"/>
        </w:rPr>
        <w:t xml:space="preserve"> </w:t>
      </w:r>
    </w:p>
    <w:p w14:paraId="7980B842"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To conclude the SSM analysis, the following root definition of the GCC emerged:</w:t>
      </w:r>
    </w:p>
    <w:p w14:paraId="5A29B98E" w14:textId="77777777" w:rsidR="00AA5452" w:rsidRPr="00D6772C" w:rsidRDefault="00AA5452" w:rsidP="00AA5452">
      <w:pPr>
        <w:ind w:left="851" w:right="828"/>
        <w:jc w:val="both"/>
        <w:rPr>
          <w:rFonts w:ascii="Times New Roman" w:hAnsi="Times New Roman" w:cs="Times New Roman"/>
          <w:i/>
          <w:iCs/>
        </w:rPr>
      </w:pPr>
      <w:r w:rsidRPr="00D6772C">
        <w:rPr>
          <w:rFonts w:ascii="Times New Roman" w:hAnsi="Times New Roman" w:cs="Times New Roman"/>
          <w:i/>
          <w:iCs/>
        </w:rPr>
        <w:t>The GCC is a political, economic, social, regional cooperation organization owned by the leaders</w:t>
      </w:r>
      <w:r w:rsidRPr="00D6772C">
        <w:rPr>
          <w:rFonts w:ascii="Times New Roman" w:hAnsi="Times New Roman" w:cs="Times New Roman"/>
          <w:i/>
          <w:iCs/>
          <w:spacing w:val="-16"/>
        </w:rPr>
        <w:t xml:space="preserve"> </w:t>
      </w:r>
      <w:r w:rsidRPr="00D6772C">
        <w:rPr>
          <w:rFonts w:ascii="Times New Roman" w:hAnsi="Times New Roman" w:cs="Times New Roman"/>
          <w:i/>
          <w:iCs/>
        </w:rPr>
        <w:t>of</w:t>
      </w:r>
      <w:r w:rsidRPr="00D6772C">
        <w:rPr>
          <w:rFonts w:ascii="Times New Roman" w:hAnsi="Times New Roman" w:cs="Times New Roman"/>
          <w:i/>
          <w:iCs/>
          <w:spacing w:val="-13"/>
        </w:rPr>
        <w:t xml:space="preserve"> </w:t>
      </w:r>
      <w:r w:rsidRPr="00D6772C">
        <w:rPr>
          <w:rFonts w:ascii="Times New Roman" w:hAnsi="Times New Roman" w:cs="Times New Roman"/>
          <w:i/>
          <w:iCs/>
        </w:rPr>
        <w:t>the</w:t>
      </w:r>
      <w:r w:rsidRPr="00D6772C">
        <w:rPr>
          <w:rFonts w:ascii="Times New Roman" w:hAnsi="Times New Roman" w:cs="Times New Roman"/>
          <w:i/>
          <w:iCs/>
          <w:spacing w:val="-13"/>
        </w:rPr>
        <w:t xml:space="preserve"> </w:t>
      </w:r>
      <w:r w:rsidRPr="00D6772C">
        <w:rPr>
          <w:rFonts w:ascii="Times New Roman" w:hAnsi="Times New Roman" w:cs="Times New Roman"/>
          <w:i/>
          <w:iCs/>
        </w:rPr>
        <w:t>GCC</w:t>
      </w:r>
      <w:r w:rsidRPr="00D6772C">
        <w:rPr>
          <w:rFonts w:ascii="Times New Roman" w:hAnsi="Times New Roman" w:cs="Times New Roman"/>
          <w:i/>
          <w:iCs/>
          <w:spacing w:val="-15"/>
        </w:rPr>
        <w:t xml:space="preserve"> </w:t>
      </w:r>
      <w:r w:rsidRPr="00D6772C">
        <w:rPr>
          <w:rFonts w:ascii="Times New Roman" w:hAnsi="Times New Roman" w:cs="Times New Roman"/>
          <w:i/>
          <w:iCs/>
        </w:rPr>
        <w:t>member</w:t>
      </w:r>
      <w:r w:rsidRPr="00D6772C">
        <w:rPr>
          <w:rFonts w:ascii="Times New Roman" w:hAnsi="Times New Roman" w:cs="Times New Roman"/>
          <w:i/>
          <w:iCs/>
          <w:spacing w:val="-15"/>
        </w:rPr>
        <w:t xml:space="preserve"> </w:t>
      </w:r>
      <w:r w:rsidRPr="00D6772C">
        <w:rPr>
          <w:rFonts w:ascii="Times New Roman" w:hAnsi="Times New Roman" w:cs="Times New Roman"/>
          <w:i/>
          <w:iCs/>
        </w:rPr>
        <w:t>states</w:t>
      </w:r>
      <w:r w:rsidRPr="00D6772C">
        <w:rPr>
          <w:rFonts w:ascii="Times New Roman" w:hAnsi="Times New Roman" w:cs="Times New Roman"/>
          <w:i/>
          <w:iCs/>
          <w:spacing w:val="-16"/>
        </w:rPr>
        <w:t xml:space="preserve"> </w:t>
      </w:r>
      <w:r w:rsidRPr="00D6772C">
        <w:rPr>
          <w:rFonts w:ascii="Times New Roman" w:hAnsi="Times New Roman" w:cs="Times New Roman"/>
          <w:i/>
          <w:iCs/>
        </w:rPr>
        <w:t>established</w:t>
      </w:r>
      <w:r w:rsidRPr="00D6772C">
        <w:rPr>
          <w:rFonts w:ascii="Times New Roman" w:hAnsi="Times New Roman" w:cs="Times New Roman"/>
          <w:i/>
          <w:iCs/>
          <w:spacing w:val="-14"/>
        </w:rPr>
        <w:t xml:space="preserve"> </w:t>
      </w:r>
      <w:r w:rsidRPr="00D6772C">
        <w:rPr>
          <w:rFonts w:ascii="Times New Roman" w:hAnsi="Times New Roman" w:cs="Times New Roman"/>
          <w:i/>
          <w:iCs/>
        </w:rPr>
        <w:t>to</w:t>
      </w:r>
      <w:r w:rsidRPr="00D6772C">
        <w:rPr>
          <w:rFonts w:ascii="Times New Roman" w:hAnsi="Times New Roman" w:cs="Times New Roman"/>
          <w:i/>
          <w:iCs/>
          <w:spacing w:val="-13"/>
        </w:rPr>
        <w:t xml:space="preserve"> </w:t>
      </w:r>
      <w:r w:rsidRPr="00D6772C">
        <w:rPr>
          <w:rFonts w:ascii="Times New Roman" w:hAnsi="Times New Roman" w:cs="Times New Roman"/>
          <w:i/>
          <w:iCs/>
        </w:rPr>
        <w:t>“effect</w:t>
      </w:r>
      <w:r w:rsidRPr="00D6772C">
        <w:rPr>
          <w:rFonts w:ascii="Times New Roman" w:hAnsi="Times New Roman" w:cs="Times New Roman"/>
          <w:i/>
          <w:iCs/>
          <w:spacing w:val="-13"/>
        </w:rPr>
        <w:t xml:space="preserve"> </w:t>
      </w:r>
      <w:r w:rsidRPr="00D6772C">
        <w:rPr>
          <w:rFonts w:ascii="Times New Roman" w:hAnsi="Times New Roman" w:cs="Times New Roman"/>
          <w:i/>
          <w:iCs/>
        </w:rPr>
        <w:t>coordination,</w:t>
      </w:r>
      <w:r w:rsidRPr="00D6772C">
        <w:rPr>
          <w:rFonts w:ascii="Times New Roman" w:hAnsi="Times New Roman" w:cs="Times New Roman"/>
          <w:i/>
          <w:iCs/>
          <w:spacing w:val="-14"/>
        </w:rPr>
        <w:t xml:space="preserve"> </w:t>
      </w:r>
      <w:r w:rsidRPr="00D6772C">
        <w:rPr>
          <w:rFonts w:ascii="Times New Roman" w:hAnsi="Times New Roman" w:cs="Times New Roman"/>
          <w:i/>
          <w:iCs/>
        </w:rPr>
        <w:t>integration,</w:t>
      </w:r>
      <w:r w:rsidRPr="00D6772C">
        <w:rPr>
          <w:rFonts w:ascii="Times New Roman" w:hAnsi="Times New Roman" w:cs="Times New Roman"/>
          <w:i/>
          <w:iCs/>
          <w:spacing w:val="-13"/>
        </w:rPr>
        <w:t xml:space="preserve"> </w:t>
      </w:r>
      <w:r w:rsidRPr="00D6772C">
        <w:rPr>
          <w:rFonts w:ascii="Times New Roman" w:hAnsi="Times New Roman" w:cs="Times New Roman"/>
          <w:i/>
          <w:iCs/>
        </w:rPr>
        <w:t>and interconnection among members states in all fields in order to achieve unity among them” (The Cooperation Council for the Arab States of the Gulf, Undated) by formulating and implementing relevant policies, resolutions and agreements in accordance with the legal instruments and limits set by its</w:t>
      </w:r>
      <w:r w:rsidRPr="00D6772C">
        <w:rPr>
          <w:rFonts w:ascii="Times New Roman" w:hAnsi="Times New Roman" w:cs="Times New Roman"/>
          <w:i/>
          <w:iCs/>
          <w:spacing w:val="-8"/>
        </w:rPr>
        <w:t xml:space="preserve"> </w:t>
      </w:r>
      <w:r w:rsidRPr="00D6772C">
        <w:rPr>
          <w:rFonts w:ascii="Times New Roman" w:hAnsi="Times New Roman" w:cs="Times New Roman"/>
          <w:i/>
          <w:iCs/>
        </w:rPr>
        <w:t>Charter</w:t>
      </w:r>
    </w:p>
    <w:p w14:paraId="0DC066EA"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iCs/>
          <w:color w:val="000000" w:themeColor="text1"/>
        </w:rPr>
        <w:t>This objective was covered in Chapter four and was fully achieved</w:t>
      </w:r>
      <w:r w:rsidRPr="00D6772C">
        <w:rPr>
          <w:rFonts w:ascii="Times New Roman" w:hAnsi="Times New Roman" w:cs="Times New Roman"/>
          <w:color w:val="000000" w:themeColor="text1"/>
        </w:rPr>
        <w:t>.</w:t>
      </w:r>
    </w:p>
    <w:p w14:paraId="2938C8D2" w14:textId="77777777" w:rsidR="00AA5452" w:rsidRPr="00D6772C" w:rsidRDefault="00AA5452" w:rsidP="00743D54">
      <w:pPr>
        <w:pStyle w:val="Heading3"/>
        <w:rPr>
          <w:rFonts w:ascii="Times New Roman" w:hAnsi="Times New Roman"/>
          <w:szCs w:val="24"/>
        </w:rPr>
      </w:pPr>
      <w:bookmarkStart w:id="350" w:name="_Toc57021144"/>
      <w:r w:rsidRPr="00D6772C">
        <w:rPr>
          <w:rFonts w:ascii="Times New Roman" w:hAnsi="Times New Roman"/>
          <w:szCs w:val="24"/>
        </w:rPr>
        <w:t>8.2.3 To construct a viable organizational model of the GCC using</w:t>
      </w:r>
      <w:r w:rsidRPr="00D6772C">
        <w:rPr>
          <w:rFonts w:ascii="Times New Roman" w:hAnsi="Times New Roman"/>
          <w:spacing w:val="-8"/>
          <w:szCs w:val="24"/>
        </w:rPr>
        <w:t xml:space="preserve"> </w:t>
      </w:r>
      <w:r w:rsidRPr="00D6772C">
        <w:rPr>
          <w:rFonts w:ascii="Times New Roman" w:hAnsi="Times New Roman"/>
          <w:szCs w:val="24"/>
        </w:rPr>
        <w:t>VSM.</w:t>
      </w:r>
      <w:bookmarkEnd w:id="350"/>
    </w:p>
    <w:p w14:paraId="027CE168"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A Viable System Model of the GCC was constructed in Chapter five. based</w:t>
      </w:r>
      <w:r w:rsidRPr="00D6772C">
        <w:rPr>
          <w:rFonts w:ascii="Times New Roman" w:hAnsi="Times New Roman" w:cs="Times New Roman"/>
          <w:color w:val="000000" w:themeColor="text1"/>
          <w:spacing w:val="-6"/>
        </w:rPr>
        <w:t xml:space="preserve"> </w:t>
      </w:r>
      <w:r w:rsidRPr="00D6772C">
        <w:rPr>
          <w:rFonts w:ascii="Times New Roman" w:hAnsi="Times New Roman" w:cs="Times New Roman"/>
          <w:color w:val="000000" w:themeColor="text1"/>
        </w:rPr>
        <w:t>on</w:t>
      </w:r>
      <w:r w:rsidRPr="00D6772C">
        <w:rPr>
          <w:rFonts w:ascii="Times New Roman" w:hAnsi="Times New Roman" w:cs="Times New Roman"/>
          <w:color w:val="000000" w:themeColor="text1"/>
          <w:spacing w:val="-4"/>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4"/>
        </w:rPr>
        <w:t xml:space="preserve"> </w:t>
      </w:r>
      <w:r w:rsidRPr="00D6772C">
        <w:rPr>
          <w:rFonts w:ascii="Times New Roman" w:hAnsi="Times New Roman" w:cs="Times New Roman"/>
          <w:color w:val="000000" w:themeColor="text1"/>
        </w:rPr>
        <w:t>root</w:t>
      </w:r>
      <w:r w:rsidRPr="00D6772C">
        <w:rPr>
          <w:rFonts w:ascii="Times New Roman" w:hAnsi="Times New Roman" w:cs="Times New Roman"/>
          <w:color w:val="000000" w:themeColor="text1"/>
          <w:spacing w:val="-5"/>
        </w:rPr>
        <w:t xml:space="preserve"> </w:t>
      </w:r>
      <w:r w:rsidRPr="00D6772C">
        <w:rPr>
          <w:rFonts w:ascii="Times New Roman" w:hAnsi="Times New Roman" w:cs="Times New Roman"/>
          <w:color w:val="000000" w:themeColor="text1"/>
        </w:rPr>
        <w:t>definition</w:t>
      </w:r>
      <w:r w:rsidRPr="00D6772C">
        <w:rPr>
          <w:rFonts w:ascii="Times New Roman" w:hAnsi="Times New Roman" w:cs="Times New Roman"/>
          <w:color w:val="000000" w:themeColor="text1"/>
          <w:spacing w:val="-4"/>
        </w:rPr>
        <w:t xml:space="preserve"> </w:t>
      </w:r>
      <w:r w:rsidRPr="00D6772C">
        <w:rPr>
          <w:rFonts w:ascii="Times New Roman" w:hAnsi="Times New Roman" w:cs="Times New Roman"/>
          <w:color w:val="000000" w:themeColor="text1"/>
        </w:rPr>
        <w:t xml:space="preserve">(drawn from the analysis of the various data sources), using the </w:t>
      </w:r>
      <w:proofErr w:type="spellStart"/>
      <w:r w:rsidRPr="00D6772C">
        <w:rPr>
          <w:rFonts w:ascii="Times New Roman" w:hAnsi="Times New Roman" w:cs="Times New Roman"/>
          <w:color w:val="000000" w:themeColor="text1"/>
        </w:rPr>
        <w:t>CATWOE</w:t>
      </w:r>
      <w:proofErr w:type="spellEnd"/>
      <w:r w:rsidRPr="00D6772C">
        <w:rPr>
          <w:rFonts w:ascii="Times New Roman" w:hAnsi="Times New Roman" w:cs="Times New Roman"/>
          <w:color w:val="000000" w:themeColor="text1"/>
        </w:rPr>
        <w:t xml:space="preserve"> Mnemonic. It must be stressed that this is an analysis of the GCC “as is” and not “as it would like to be” – a supranational body. </w:t>
      </w:r>
    </w:p>
    <w:p w14:paraId="0BE00057"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lastRenderedPageBreak/>
        <w:t xml:space="preserve">Three levels of recursion are considered.  The system in focus is the GCC itself and the final VSM model is shown in figure App </w:t>
      </w:r>
      <w:proofErr w:type="spellStart"/>
      <w:r w:rsidRPr="00D6772C">
        <w:rPr>
          <w:rFonts w:ascii="Times New Roman" w:hAnsi="Times New Roman" w:cs="Times New Roman"/>
          <w:color w:val="000000" w:themeColor="text1"/>
        </w:rPr>
        <w:t>B11</w:t>
      </w:r>
      <w:proofErr w:type="spellEnd"/>
      <w:r w:rsidRPr="00D6772C">
        <w:rPr>
          <w:rFonts w:ascii="Times New Roman" w:hAnsi="Times New Roman" w:cs="Times New Roman"/>
          <w:color w:val="000000" w:themeColor="text1"/>
        </w:rPr>
        <w:t xml:space="preserve">. Three System ones were identified; - the Supreme Council, the Ministerial Council and the Secretariat-General. The variety attenuation and amplification between all systems was identified and great attention was paid to the four laws of organisation. </w:t>
      </w:r>
      <w:r w:rsidRPr="00D6772C">
        <w:rPr>
          <w:rFonts w:ascii="Times New Roman" w:hAnsi="Times New Roman" w:cs="Times New Roman"/>
          <w:color w:val="000000" w:themeColor="text1"/>
          <w:lang w:val="en-US"/>
        </w:rPr>
        <w:t xml:space="preserve">The VSM diagnosis revealed many instances where the system ones did not follow the four Laws of Organisation laid down by Beer.  </w:t>
      </w:r>
      <w:r w:rsidRPr="00D6772C">
        <w:rPr>
          <w:rFonts w:ascii="Times New Roman" w:hAnsi="Times New Roman" w:cs="Times New Roman"/>
          <w:color w:val="000000" w:themeColor="text1"/>
        </w:rPr>
        <w:t xml:space="preserve">The </w:t>
      </w:r>
      <w:r w:rsidRPr="00D6772C">
        <w:rPr>
          <w:rFonts w:ascii="Times New Roman" w:hAnsi="Times New Roman" w:cs="Times New Roman"/>
          <w:color w:val="000000" w:themeColor="text1"/>
          <w:lang w:val="en-US"/>
        </w:rPr>
        <w:t xml:space="preserve">VSM also shows that the system in focus does not have the requisite variety to make supranational decisions.  In fact, its present structure precludes this.  To do so would require an alternative structure (figure App </w:t>
      </w:r>
      <w:proofErr w:type="spellStart"/>
      <w:r w:rsidRPr="00D6772C">
        <w:rPr>
          <w:rFonts w:ascii="Times New Roman" w:hAnsi="Times New Roman" w:cs="Times New Roman"/>
          <w:color w:val="000000" w:themeColor="text1"/>
          <w:lang w:val="en-US"/>
        </w:rPr>
        <w:t>B12</w:t>
      </w:r>
      <w:proofErr w:type="spellEnd"/>
      <w:r w:rsidRPr="00D6772C">
        <w:rPr>
          <w:rFonts w:ascii="Times New Roman" w:hAnsi="Times New Roman" w:cs="Times New Roman"/>
          <w:color w:val="000000" w:themeColor="text1"/>
          <w:lang w:val="en-US"/>
        </w:rPr>
        <w:t>) where the six member states are themselves the system ones of a new structure.  In this way, a supreme council would be able to influence decisions.  It would depend on the will of the individual states whether this would morph into a Hamiltonian or Lincolnian version.</w:t>
      </w:r>
      <w:r w:rsidRPr="00D6772C">
        <w:rPr>
          <w:rFonts w:ascii="Times New Roman" w:hAnsi="Times New Roman" w:cs="Times New Roman"/>
          <w:color w:val="000000" w:themeColor="text1"/>
        </w:rPr>
        <w:t xml:space="preserve"> The validity of these models was confirmed using the Abduction method of </w:t>
      </w:r>
      <w:proofErr w:type="spellStart"/>
      <w:r w:rsidRPr="00D6772C">
        <w:rPr>
          <w:rFonts w:ascii="Times New Roman" w:hAnsi="Times New Roman" w:cs="Times New Roman"/>
          <w:color w:val="000000" w:themeColor="text1"/>
        </w:rPr>
        <w:t>C.S</w:t>
      </w:r>
      <w:proofErr w:type="spellEnd"/>
      <w:r w:rsidRPr="00D6772C">
        <w:rPr>
          <w:rFonts w:ascii="Times New Roman" w:hAnsi="Times New Roman" w:cs="Times New Roman"/>
          <w:color w:val="000000" w:themeColor="text1"/>
        </w:rPr>
        <w:t>. Pierce which is fully discussed in section 3.7</w:t>
      </w:r>
    </w:p>
    <w:p w14:paraId="2B79CDDE"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This objective was covered in chapter five and has been completed.</w:t>
      </w:r>
    </w:p>
    <w:p w14:paraId="7ADB9A52" w14:textId="77777777" w:rsidR="00AA5452" w:rsidRPr="00D6772C" w:rsidRDefault="00AA5452" w:rsidP="00AA5452">
      <w:pPr>
        <w:jc w:val="both"/>
        <w:rPr>
          <w:rFonts w:ascii="Times New Roman" w:hAnsi="Times New Roman" w:cs="Times New Roman"/>
          <w:color w:val="000000" w:themeColor="text1"/>
        </w:rPr>
      </w:pPr>
    </w:p>
    <w:p w14:paraId="55BC4731" w14:textId="77777777" w:rsidR="00AA5452" w:rsidRPr="00D6772C" w:rsidRDefault="00AA5452" w:rsidP="00743D54">
      <w:pPr>
        <w:pStyle w:val="Heading3"/>
        <w:rPr>
          <w:rFonts w:ascii="Times New Roman" w:hAnsi="Times New Roman"/>
          <w:szCs w:val="24"/>
        </w:rPr>
      </w:pPr>
      <w:bookmarkStart w:id="351" w:name="_Toc57021145"/>
      <w:r w:rsidRPr="00D6772C">
        <w:rPr>
          <w:rFonts w:ascii="Times New Roman" w:hAnsi="Times New Roman"/>
          <w:szCs w:val="24"/>
        </w:rPr>
        <w:t>8.2.4 To use the VSM to suggest improvements in organisational design of the GCC</w:t>
      </w:r>
      <w:bookmarkEnd w:id="351"/>
      <w:r w:rsidRPr="00D6772C">
        <w:rPr>
          <w:rFonts w:ascii="Times New Roman" w:hAnsi="Times New Roman"/>
          <w:szCs w:val="24"/>
        </w:rPr>
        <w:t xml:space="preserve"> </w:t>
      </w:r>
    </w:p>
    <w:p w14:paraId="33040DB9"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lang w:val="en-US"/>
        </w:rPr>
        <w:t xml:space="preserve">The VSM model could then be used to investigate possible changes in the organisational structure that would address the problem areas revealed in the Rich Picture. </w:t>
      </w:r>
    </w:p>
    <w:p w14:paraId="3D8F53C4"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The system ones of the present GCC, namely, the Supreme Council, the Ministerial Council and the Secretariat- General all possess mechanisms relevant to variety engineering (see Figures</w:t>
      </w:r>
      <w:r w:rsidRPr="00D6772C">
        <w:rPr>
          <w:rFonts w:ascii="Times New Roman" w:hAnsi="Times New Roman" w:cs="Times New Roman"/>
          <w:color w:val="000000" w:themeColor="text1"/>
          <w:spacing w:val="-15"/>
        </w:rPr>
        <w:t xml:space="preserve"> </w:t>
      </w:r>
      <w:r w:rsidRPr="00D6772C">
        <w:rPr>
          <w:rFonts w:ascii="Times New Roman" w:hAnsi="Times New Roman" w:cs="Times New Roman"/>
          <w:color w:val="000000" w:themeColor="text1"/>
        </w:rPr>
        <w:t>5.2,</w:t>
      </w:r>
      <w:r w:rsidRPr="00D6772C">
        <w:rPr>
          <w:rFonts w:ascii="Times New Roman" w:hAnsi="Times New Roman" w:cs="Times New Roman"/>
          <w:color w:val="000000" w:themeColor="text1"/>
          <w:spacing w:val="-13"/>
        </w:rPr>
        <w:t xml:space="preserve"> </w:t>
      </w:r>
      <w:r w:rsidRPr="00D6772C">
        <w:rPr>
          <w:rFonts w:ascii="Times New Roman" w:hAnsi="Times New Roman" w:cs="Times New Roman"/>
          <w:color w:val="000000" w:themeColor="text1"/>
        </w:rPr>
        <w:t>5.3</w:t>
      </w:r>
      <w:r w:rsidRPr="00D6772C">
        <w:rPr>
          <w:rFonts w:ascii="Times New Roman" w:hAnsi="Times New Roman" w:cs="Times New Roman"/>
          <w:color w:val="000000" w:themeColor="text1"/>
          <w:spacing w:val="-14"/>
        </w:rPr>
        <w:t xml:space="preserve"> </w:t>
      </w:r>
      <w:r w:rsidRPr="00D6772C">
        <w:rPr>
          <w:rFonts w:ascii="Times New Roman" w:hAnsi="Times New Roman" w:cs="Times New Roman"/>
          <w:color w:val="000000" w:themeColor="text1"/>
        </w:rPr>
        <w:t>and</w:t>
      </w:r>
      <w:r w:rsidRPr="00D6772C">
        <w:rPr>
          <w:rFonts w:ascii="Times New Roman" w:hAnsi="Times New Roman" w:cs="Times New Roman"/>
          <w:color w:val="000000" w:themeColor="text1"/>
          <w:spacing w:val="-13"/>
        </w:rPr>
        <w:t xml:space="preserve"> </w:t>
      </w:r>
      <w:r w:rsidRPr="00D6772C">
        <w:rPr>
          <w:rFonts w:ascii="Times New Roman" w:hAnsi="Times New Roman" w:cs="Times New Roman"/>
          <w:color w:val="000000" w:themeColor="text1"/>
        </w:rPr>
        <w:t>5.4).</w:t>
      </w:r>
      <w:r w:rsidRPr="00D6772C">
        <w:rPr>
          <w:rFonts w:ascii="Times New Roman" w:hAnsi="Times New Roman" w:cs="Times New Roman"/>
          <w:color w:val="000000" w:themeColor="text1"/>
          <w:spacing w:val="-15"/>
        </w:rPr>
        <w:t xml:space="preserve"> </w:t>
      </w:r>
      <w:r w:rsidRPr="00D6772C">
        <w:rPr>
          <w:rFonts w:ascii="Times New Roman" w:hAnsi="Times New Roman" w:cs="Times New Roman"/>
          <w:color w:val="000000" w:themeColor="text1"/>
        </w:rPr>
        <w:t>but fail to fully satisfy the First Principle</w:t>
      </w:r>
      <w:r w:rsidRPr="00D6772C">
        <w:rPr>
          <w:rFonts w:ascii="Times New Roman" w:hAnsi="Times New Roman" w:cs="Times New Roman"/>
          <w:color w:val="000000" w:themeColor="text1"/>
          <w:spacing w:val="48"/>
        </w:rPr>
        <w:t xml:space="preserve"> </w:t>
      </w:r>
      <w:r w:rsidRPr="00D6772C">
        <w:rPr>
          <w:rFonts w:ascii="Times New Roman" w:hAnsi="Times New Roman" w:cs="Times New Roman"/>
          <w:color w:val="000000" w:themeColor="text1"/>
        </w:rPr>
        <w:t xml:space="preserve">of Organization. This failure is identified as a principal cause of the difficulties identified by the Rich Picture. </w:t>
      </w:r>
    </w:p>
    <w:p w14:paraId="3E8D4CB6"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The supreme council despite its possession of effective mechanisms for variety engineering lacks requisite variety when it comes to dispute resolution and the creation of associated committees which leads to the duplication of responsibilities</w:t>
      </w:r>
      <w:r w:rsidRPr="00D6772C">
        <w:rPr>
          <w:rFonts w:ascii="Times New Roman" w:hAnsi="Times New Roman" w:cs="Times New Roman"/>
          <w:color w:val="000000" w:themeColor="text1"/>
          <w:spacing w:val="-5"/>
        </w:rPr>
        <w:t>.</w:t>
      </w:r>
      <w:r w:rsidRPr="00D6772C">
        <w:rPr>
          <w:rFonts w:ascii="Times New Roman" w:hAnsi="Times New Roman" w:cs="Times New Roman"/>
          <w:color w:val="000000" w:themeColor="text1"/>
        </w:rPr>
        <w:t xml:space="preserve"> (area number 5 above)</w:t>
      </w:r>
    </w:p>
    <w:p w14:paraId="4DC4B909"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The Ministerial Council fails since despite its possession of effective mechanisms for variety engineering in terms of the determination of policy direction for approval by the Supreme Council and the recommendation of draft resolutions and policy instruments to the Supreme Council, it still does not have requisite variety when it comes to the monitoring and analysis of the policy formulation and implementation processes.(area 4 above)</w:t>
      </w:r>
    </w:p>
    <w:p w14:paraId="0EFB5CB9" w14:textId="77777777" w:rsidR="00AA5452" w:rsidRPr="00D6772C" w:rsidRDefault="00AA5452" w:rsidP="00AA5452">
      <w:pPr>
        <w:jc w:val="both"/>
        <w:rPr>
          <w:rFonts w:ascii="Times New Roman" w:hAnsi="Times New Roman" w:cs="Times New Roman"/>
          <w:bCs/>
          <w:color w:val="000000" w:themeColor="text1"/>
        </w:rPr>
      </w:pPr>
      <w:r w:rsidRPr="00D6772C">
        <w:rPr>
          <w:rFonts w:ascii="Times New Roman" w:hAnsi="Times New Roman" w:cs="Times New Roman"/>
          <w:color w:val="000000" w:themeColor="text1"/>
        </w:rPr>
        <w:t>The Secretariat-General fails since it attains requisite variety only in terms of the of its oversight of administrative and financial</w:t>
      </w:r>
      <w:r w:rsidRPr="00D6772C">
        <w:rPr>
          <w:rFonts w:ascii="Times New Roman" w:hAnsi="Times New Roman" w:cs="Times New Roman"/>
          <w:color w:val="000000" w:themeColor="text1"/>
          <w:spacing w:val="-16"/>
        </w:rPr>
        <w:t xml:space="preserve"> </w:t>
      </w:r>
      <w:r w:rsidRPr="00D6772C">
        <w:rPr>
          <w:rFonts w:ascii="Times New Roman" w:hAnsi="Times New Roman" w:cs="Times New Roman"/>
          <w:color w:val="000000" w:themeColor="text1"/>
        </w:rPr>
        <w:t>regulations</w:t>
      </w:r>
      <w:r w:rsidRPr="00D6772C">
        <w:rPr>
          <w:rFonts w:ascii="Times New Roman" w:hAnsi="Times New Roman" w:cs="Times New Roman"/>
          <w:color w:val="000000" w:themeColor="text1"/>
          <w:spacing w:val="-16"/>
        </w:rPr>
        <w:t xml:space="preserve"> </w:t>
      </w:r>
      <w:r w:rsidRPr="00D6772C">
        <w:rPr>
          <w:rFonts w:ascii="Times New Roman" w:hAnsi="Times New Roman" w:cs="Times New Roman"/>
          <w:color w:val="000000" w:themeColor="text1"/>
        </w:rPr>
        <w:t>of</w:t>
      </w:r>
      <w:r w:rsidRPr="00D6772C">
        <w:rPr>
          <w:rFonts w:ascii="Times New Roman" w:hAnsi="Times New Roman" w:cs="Times New Roman"/>
          <w:color w:val="000000" w:themeColor="text1"/>
          <w:spacing w:val="-16"/>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16"/>
        </w:rPr>
        <w:t xml:space="preserve"> </w:t>
      </w:r>
      <w:r w:rsidRPr="00D6772C">
        <w:rPr>
          <w:rFonts w:ascii="Times New Roman" w:hAnsi="Times New Roman" w:cs="Times New Roman"/>
          <w:color w:val="000000" w:themeColor="text1"/>
        </w:rPr>
        <w:t>GCC,</w:t>
      </w:r>
      <w:r w:rsidRPr="00D6772C">
        <w:rPr>
          <w:rFonts w:ascii="Times New Roman" w:hAnsi="Times New Roman" w:cs="Times New Roman"/>
          <w:color w:val="000000" w:themeColor="text1"/>
          <w:spacing w:val="-16"/>
        </w:rPr>
        <w:t xml:space="preserve"> </w:t>
      </w:r>
      <w:r w:rsidRPr="00D6772C">
        <w:rPr>
          <w:rFonts w:ascii="Times New Roman" w:hAnsi="Times New Roman" w:cs="Times New Roman"/>
          <w:color w:val="000000" w:themeColor="text1"/>
        </w:rPr>
        <w:t>as</w:t>
      </w:r>
      <w:r w:rsidRPr="00D6772C">
        <w:rPr>
          <w:rFonts w:ascii="Times New Roman" w:hAnsi="Times New Roman" w:cs="Times New Roman"/>
          <w:color w:val="000000" w:themeColor="text1"/>
          <w:spacing w:val="-16"/>
        </w:rPr>
        <w:t xml:space="preserve"> </w:t>
      </w:r>
      <w:r w:rsidRPr="00D6772C">
        <w:rPr>
          <w:rFonts w:ascii="Times New Roman" w:hAnsi="Times New Roman" w:cs="Times New Roman"/>
          <w:color w:val="000000" w:themeColor="text1"/>
        </w:rPr>
        <w:t>well</w:t>
      </w:r>
      <w:r w:rsidRPr="00D6772C">
        <w:rPr>
          <w:rFonts w:ascii="Times New Roman" w:hAnsi="Times New Roman" w:cs="Times New Roman"/>
          <w:color w:val="000000" w:themeColor="text1"/>
          <w:spacing w:val="-17"/>
        </w:rPr>
        <w:t xml:space="preserve"> </w:t>
      </w:r>
      <w:r w:rsidRPr="00D6772C">
        <w:rPr>
          <w:rFonts w:ascii="Times New Roman" w:hAnsi="Times New Roman" w:cs="Times New Roman"/>
          <w:color w:val="000000" w:themeColor="text1"/>
        </w:rPr>
        <w:t>as</w:t>
      </w:r>
      <w:r w:rsidRPr="00D6772C">
        <w:rPr>
          <w:rFonts w:ascii="Times New Roman" w:hAnsi="Times New Roman" w:cs="Times New Roman"/>
          <w:color w:val="000000" w:themeColor="text1"/>
          <w:spacing w:val="-16"/>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18"/>
        </w:rPr>
        <w:t xml:space="preserve"> </w:t>
      </w:r>
      <w:r w:rsidRPr="00D6772C">
        <w:rPr>
          <w:rFonts w:ascii="Times New Roman" w:hAnsi="Times New Roman" w:cs="Times New Roman"/>
          <w:color w:val="000000" w:themeColor="text1"/>
        </w:rPr>
        <w:t>performance</w:t>
      </w:r>
      <w:r w:rsidRPr="00D6772C">
        <w:rPr>
          <w:rFonts w:ascii="Times New Roman" w:hAnsi="Times New Roman" w:cs="Times New Roman"/>
          <w:color w:val="000000" w:themeColor="text1"/>
          <w:spacing w:val="-16"/>
        </w:rPr>
        <w:t xml:space="preserve"> </w:t>
      </w:r>
      <w:r w:rsidRPr="00D6772C">
        <w:rPr>
          <w:rFonts w:ascii="Times New Roman" w:hAnsi="Times New Roman" w:cs="Times New Roman"/>
          <w:color w:val="000000" w:themeColor="text1"/>
        </w:rPr>
        <w:t>of</w:t>
      </w:r>
      <w:r w:rsidRPr="00D6772C">
        <w:rPr>
          <w:rFonts w:ascii="Times New Roman" w:hAnsi="Times New Roman" w:cs="Times New Roman"/>
          <w:color w:val="000000" w:themeColor="text1"/>
          <w:spacing w:val="-14"/>
        </w:rPr>
        <w:t xml:space="preserve"> </w:t>
      </w:r>
      <w:r w:rsidRPr="00D6772C">
        <w:rPr>
          <w:rFonts w:ascii="Times New Roman" w:hAnsi="Times New Roman" w:cs="Times New Roman"/>
          <w:color w:val="000000" w:themeColor="text1"/>
        </w:rPr>
        <w:t>its</w:t>
      </w:r>
      <w:r w:rsidRPr="00D6772C">
        <w:rPr>
          <w:rFonts w:ascii="Times New Roman" w:hAnsi="Times New Roman" w:cs="Times New Roman"/>
          <w:color w:val="000000" w:themeColor="text1"/>
          <w:spacing w:val="-16"/>
        </w:rPr>
        <w:t xml:space="preserve"> </w:t>
      </w:r>
      <w:r w:rsidRPr="00D6772C">
        <w:rPr>
          <w:rFonts w:ascii="Times New Roman" w:hAnsi="Times New Roman" w:cs="Times New Roman"/>
          <w:color w:val="000000" w:themeColor="text1"/>
        </w:rPr>
        <w:t>operational</w:t>
      </w:r>
      <w:r w:rsidRPr="00D6772C">
        <w:rPr>
          <w:rFonts w:ascii="Times New Roman" w:hAnsi="Times New Roman" w:cs="Times New Roman"/>
          <w:color w:val="000000" w:themeColor="text1"/>
          <w:spacing w:val="-17"/>
        </w:rPr>
        <w:t xml:space="preserve"> </w:t>
      </w:r>
      <w:r w:rsidRPr="00D6772C">
        <w:rPr>
          <w:rFonts w:ascii="Times New Roman" w:hAnsi="Times New Roman" w:cs="Times New Roman"/>
          <w:color w:val="000000" w:themeColor="text1"/>
        </w:rPr>
        <w:t>activities and</w:t>
      </w:r>
      <w:r w:rsidRPr="00D6772C">
        <w:rPr>
          <w:rFonts w:ascii="Times New Roman" w:hAnsi="Times New Roman" w:cs="Times New Roman"/>
          <w:color w:val="000000" w:themeColor="text1"/>
          <w:spacing w:val="-18"/>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20"/>
        </w:rPr>
        <w:t xml:space="preserve"> </w:t>
      </w:r>
      <w:r w:rsidRPr="00D6772C">
        <w:rPr>
          <w:rFonts w:ascii="Times New Roman" w:hAnsi="Times New Roman" w:cs="Times New Roman"/>
          <w:color w:val="000000" w:themeColor="text1"/>
        </w:rPr>
        <w:t>assumption</w:t>
      </w:r>
      <w:r w:rsidRPr="00D6772C">
        <w:rPr>
          <w:rFonts w:ascii="Times New Roman" w:hAnsi="Times New Roman" w:cs="Times New Roman"/>
          <w:color w:val="000000" w:themeColor="text1"/>
          <w:spacing w:val="-18"/>
        </w:rPr>
        <w:t xml:space="preserve"> </w:t>
      </w:r>
      <w:r w:rsidRPr="00D6772C">
        <w:rPr>
          <w:rFonts w:ascii="Times New Roman" w:hAnsi="Times New Roman" w:cs="Times New Roman"/>
          <w:color w:val="000000" w:themeColor="text1"/>
        </w:rPr>
        <w:t>of</w:t>
      </w:r>
      <w:r w:rsidRPr="00D6772C">
        <w:rPr>
          <w:rFonts w:ascii="Times New Roman" w:hAnsi="Times New Roman" w:cs="Times New Roman"/>
          <w:color w:val="000000" w:themeColor="text1"/>
          <w:spacing w:val="-21"/>
        </w:rPr>
        <w:t xml:space="preserve"> </w:t>
      </w:r>
      <w:r w:rsidRPr="00D6772C">
        <w:rPr>
          <w:rFonts w:ascii="Times New Roman" w:hAnsi="Times New Roman" w:cs="Times New Roman"/>
          <w:color w:val="000000" w:themeColor="text1"/>
        </w:rPr>
        <w:t>management</w:t>
      </w:r>
      <w:r w:rsidRPr="00D6772C">
        <w:rPr>
          <w:rFonts w:ascii="Times New Roman" w:hAnsi="Times New Roman" w:cs="Times New Roman"/>
          <w:color w:val="000000" w:themeColor="text1"/>
          <w:spacing w:val="-21"/>
        </w:rPr>
        <w:t xml:space="preserve"> </w:t>
      </w:r>
      <w:r w:rsidRPr="00D6772C">
        <w:rPr>
          <w:rFonts w:ascii="Times New Roman" w:hAnsi="Times New Roman" w:cs="Times New Roman"/>
          <w:color w:val="000000" w:themeColor="text1"/>
        </w:rPr>
        <w:t>functions</w:t>
      </w:r>
      <w:r w:rsidRPr="00D6772C">
        <w:rPr>
          <w:rFonts w:ascii="Times New Roman" w:hAnsi="Times New Roman" w:cs="Times New Roman"/>
          <w:color w:val="000000" w:themeColor="text1"/>
          <w:spacing w:val="-21"/>
        </w:rPr>
        <w:t xml:space="preserve"> </w:t>
      </w:r>
      <w:r w:rsidRPr="00D6772C">
        <w:rPr>
          <w:rFonts w:ascii="Times New Roman" w:hAnsi="Times New Roman" w:cs="Times New Roman"/>
          <w:color w:val="000000" w:themeColor="text1"/>
        </w:rPr>
        <w:t>relevant</w:t>
      </w:r>
      <w:r w:rsidRPr="00D6772C">
        <w:rPr>
          <w:rFonts w:ascii="Times New Roman" w:hAnsi="Times New Roman" w:cs="Times New Roman"/>
          <w:color w:val="000000" w:themeColor="text1"/>
          <w:spacing w:val="-18"/>
        </w:rPr>
        <w:t xml:space="preserve"> </w:t>
      </w:r>
      <w:r w:rsidRPr="00D6772C">
        <w:rPr>
          <w:rFonts w:ascii="Times New Roman" w:hAnsi="Times New Roman" w:cs="Times New Roman"/>
          <w:color w:val="000000" w:themeColor="text1"/>
        </w:rPr>
        <w:t>to</w:t>
      </w:r>
      <w:r w:rsidRPr="00D6772C">
        <w:rPr>
          <w:rFonts w:ascii="Times New Roman" w:hAnsi="Times New Roman" w:cs="Times New Roman"/>
          <w:color w:val="000000" w:themeColor="text1"/>
          <w:spacing w:val="-19"/>
        </w:rPr>
        <w:t xml:space="preserve"> </w:t>
      </w:r>
      <w:r w:rsidRPr="00D6772C">
        <w:rPr>
          <w:rFonts w:ascii="Times New Roman" w:hAnsi="Times New Roman" w:cs="Times New Roman"/>
          <w:color w:val="000000" w:themeColor="text1"/>
        </w:rPr>
        <w:t>permanent</w:t>
      </w:r>
      <w:r w:rsidRPr="00D6772C">
        <w:rPr>
          <w:rFonts w:ascii="Times New Roman" w:hAnsi="Times New Roman" w:cs="Times New Roman"/>
          <w:color w:val="000000" w:themeColor="text1"/>
          <w:spacing w:val="-21"/>
        </w:rPr>
        <w:t xml:space="preserve"> </w:t>
      </w:r>
      <w:r w:rsidRPr="00D6772C">
        <w:rPr>
          <w:rFonts w:ascii="Times New Roman" w:hAnsi="Times New Roman" w:cs="Times New Roman"/>
          <w:color w:val="000000" w:themeColor="text1"/>
        </w:rPr>
        <w:t>policy</w:t>
      </w:r>
      <w:r w:rsidRPr="00D6772C">
        <w:rPr>
          <w:rFonts w:ascii="Times New Roman" w:hAnsi="Times New Roman" w:cs="Times New Roman"/>
          <w:color w:val="000000" w:themeColor="text1"/>
          <w:spacing w:val="-21"/>
        </w:rPr>
        <w:t xml:space="preserve"> </w:t>
      </w:r>
      <w:r w:rsidRPr="00D6772C">
        <w:rPr>
          <w:rFonts w:ascii="Times New Roman" w:hAnsi="Times New Roman" w:cs="Times New Roman"/>
          <w:color w:val="000000" w:themeColor="text1"/>
        </w:rPr>
        <w:t>monitoring. However, it does not have requisite variety in terms of human resources since its operations and management are hampered by an understaffed workforce whose members are mostly of retiring</w:t>
      </w:r>
      <w:r w:rsidRPr="00D6772C">
        <w:rPr>
          <w:rFonts w:ascii="Times New Roman" w:hAnsi="Times New Roman" w:cs="Times New Roman"/>
          <w:color w:val="000000" w:themeColor="text1"/>
          <w:spacing w:val="-8"/>
        </w:rPr>
        <w:t xml:space="preserve"> </w:t>
      </w:r>
      <w:r w:rsidRPr="00D6772C">
        <w:rPr>
          <w:rFonts w:ascii="Times New Roman" w:hAnsi="Times New Roman" w:cs="Times New Roman"/>
          <w:color w:val="000000" w:themeColor="text1"/>
        </w:rPr>
        <w:t>age.</w:t>
      </w:r>
    </w:p>
    <w:p w14:paraId="5C20DF80" w14:textId="77777777" w:rsidR="00AA5452" w:rsidRPr="00D6772C" w:rsidRDefault="00AA5452" w:rsidP="00AA5452">
      <w:pPr>
        <w:jc w:val="both"/>
        <w:rPr>
          <w:rFonts w:ascii="Times New Roman" w:hAnsi="Times New Roman" w:cs="Times New Roman"/>
          <w:color w:val="000000" w:themeColor="text1"/>
          <w:spacing w:val="50"/>
        </w:rPr>
      </w:pPr>
      <w:r w:rsidRPr="00D6772C">
        <w:rPr>
          <w:rFonts w:ascii="Times New Roman" w:hAnsi="Times New Roman" w:cs="Times New Roman"/>
          <w:color w:val="000000" w:themeColor="text1"/>
        </w:rPr>
        <w:t xml:space="preserve">These findings suggest solutions to the difficulties by improving the organisational structure of the GCC. </w:t>
      </w:r>
    </w:p>
    <w:p w14:paraId="742B1779"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(1)</w:t>
      </w:r>
      <w:r w:rsidRPr="00D6772C">
        <w:rPr>
          <w:rFonts w:ascii="Times New Roman" w:hAnsi="Times New Roman" w:cs="Times New Roman"/>
          <w:color w:val="000000" w:themeColor="text1"/>
          <w:spacing w:val="49"/>
        </w:rPr>
        <w:t xml:space="preserve"> A </w:t>
      </w:r>
      <w:r w:rsidRPr="00D6772C">
        <w:rPr>
          <w:rFonts w:ascii="Times New Roman" w:hAnsi="Times New Roman" w:cs="Times New Roman"/>
          <w:color w:val="000000" w:themeColor="text1"/>
        </w:rPr>
        <w:t>VSM</w:t>
      </w:r>
      <w:r w:rsidRPr="00D6772C">
        <w:rPr>
          <w:rFonts w:ascii="Times New Roman" w:hAnsi="Times New Roman" w:cs="Times New Roman"/>
          <w:color w:val="000000" w:themeColor="text1"/>
          <w:spacing w:val="46"/>
        </w:rPr>
        <w:t xml:space="preserve"> </w:t>
      </w:r>
      <w:r w:rsidRPr="00D6772C">
        <w:rPr>
          <w:rFonts w:ascii="Times New Roman" w:hAnsi="Times New Roman" w:cs="Times New Roman"/>
          <w:color w:val="000000" w:themeColor="text1"/>
        </w:rPr>
        <w:t>model</w:t>
      </w:r>
      <w:r w:rsidRPr="00D6772C">
        <w:rPr>
          <w:rFonts w:ascii="Times New Roman" w:hAnsi="Times New Roman" w:cs="Times New Roman"/>
          <w:color w:val="000000" w:themeColor="text1"/>
          <w:spacing w:val="43"/>
        </w:rPr>
        <w:t xml:space="preserve"> </w:t>
      </w:r>
      <w:r w:rsidRPr="00D6772C">
        <w:rPr>
          <w:rFonts w:ascii="Times New Roman" w:hAnsi="Times New Roman" w:cs="Times New Roman"/>
          <w:color w:val="000000" w:themeColor="text1"/>
        </w:rPr>
        <w:t>of</w:t>
      </w:r>
      <w:r w:rsidRPr="00D6772C">
        <w:rPr>
          <w:rFonts w:ascii="Times New Roman" w:hAnsi="Times New Roman" w:cs="Times New Roman"/>
          <w:color w:val="000000" w:themeColor="text1"/>
          <w:spacing w:val="52"/>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48"/>
        </w:rPr>
        <w:t xml:space="preserve"> </w:t>
      </w:r>
      <w:r w:rsidRPr="00D6772C">
        <w:rPr>
          <w:rFonts w:ascii="Times New Roman" w:hAnsi="Times New Roman" w:cs="Times New Roman"/>
          <w:color w:val="000000" w:themeColor="text1"/>
        </w:rPr>
        <w:t>Ministerial Council of the GCC at recursion zero which shifts the focus to the embedded systems that make up the Ministerial Council (</w:t>
      </w:r>
      <w:r w:rsidRPr="00D6772C">
        <w:rPr>
          <w:rFonts w:ascii="Times New Roman" w:hAnsi="Times New Roman" w:cs="Times New Roman"/>
          <w:b/>
          <w:bCs/>
          <w:color w:val="000000" w:themeColor="text1"/>
        </w:rPr>
        <w:t>Figure 5.27</w:t>
      </w:r>
      <w:r w:rsidRPr="00D6772C">
        <w:rPr>
          <w:rFonts w:ascii="Times New Roman" w:hAnsi="Times New Roman" w:cs="Times New Roman"/>
          <w:color w:val="000000" w:themeColor="text1"/>
        </w:rPr>
        <w:t xml:space="preserve">); </w:t>
      </w:r>
    </w:p>
    <w:p w14:paraId="34308554" w14:textId="77777777" w:rsidR="00AA5452" w:rsidRPr="00D6772C" w:rsidRDefault="00AA5452" w:rsidP="00AA5452">
      <w:pPr>
        <w:jc w:val="both"/>
        <w:rPr>
          <w:rFonts w:ascii="Times New Roman" w:hAnsi="Times New Roman" w:cs="Times New Roman"/>
          <w:color w:val="000000" w:themeColor="text1"/>
          <w:spacing w:val="-14"/>
        </w:rPr>
      </w:pPr>
      <w:r w:rsidRPr="00D6772C">
        <w:rPr>
          <w:rFonts w:ascii="Times New Roman" w:hAnsi="Times New Roman" w:cs="Times New Roman"/>
          <w:color w:val="000000" w:themeColor="text1"/>
        </w:rPr>
        <w:t xml:space="preserve">(2) A VSM model </w:t>
      </w:r>
      <w:proofErr w:type="gramStart"/>
      <w:r w:rsidRPr="00D6772C">
        <w:rPr>
          <w:rFonts w:ascii="Times New Roman" w:hAnsi="Times New Roman" w:cs="Times New Roman"/>
          <w:color w:val="000000" w:themeColor="text1"/>
        </w:rPr>
        <w:t xml:space="preserve">of </w:t>
      </w:r>
      <w:r w:rsidRPr="00D6772C">
        <w:rPr>
          <w:rFonts w:ascii="Times New Roman" w:hAnsi="Times New Roman" w:cs="Times New Roman"/>
          <w:color w:val="000000" w:themeColor="text1"/>
          <w:spacing w:val="-46"/>
        </w:rPr>
        <w:t xml:space="preserve"> </w:t>
      </w:r>
      <w:r w:rsidRPr="00D6772C">
        <w:rPr>
          <w:rFonts w:ascii="Times New Roman" w:hAnsi="Times New Roman" w:cs="Times New Roman"/>
          <w:color w:val="000000" w:themeColor="text1"/>
        </w:rPr>
        <w:t>the</w:t>
      </w:r>
      <w:proofErr w:type="gramEnd"/>
      <w:r w:rsidRPr="00D6772C">
        <w:rPr>
          <w:rFonts w:ascii="Times New Roman" w:hAnsi="Times New Roman" w:cs="Times New Roman"/>
          <w:color w:val="000000" w:themeColor="text1"/>
        </w:rPr>
        <w:t xml:space="preserve"> Ministerial</w:t>
      </w:r>
      <w:r w:rsidRPr="00D6772C">
        <w:rPr>
          <w:rFonts w:ascii="Times New Roman" w:hAnsi="Times New Roman" w:cs="Times New Roman"/>
          <w:color w:val="000000" w:themeColor="text1"/>
          <w:spacing w:val="-10"/>
        </w:rPr>
        <w:t xml:space="preserve"> </w:t>
      </w:r>
      <w:r w:rsidRPr="00D6772C">
        <w:rPr>
          <w:rFonts w:ascii="Times New Roman" w:hAnsi="Times New Roman" w:cs="Times New Roman"/>
          <w:color w:val="000000" w:themeColor="text1"/>
        </w:rPr>
        <w:t>Council</w:t>
      </w:r>
      <w:r w:rsidRPr="00D6772C">
        <w:rPr>
          <w:rFonts w:ascii="Times New Roman" w:hAnsi="Times New Roman" w:cs="Times New Roman"/>
          <w:color w:val="000000" w:themeColor="text1"/>
          <w:spacing w:val="-9"/>
        </w:rPr>
        <w:t xml:space="preserve"> </w:t>
      </w:r>
      <w:r w:rsidRPr="00D6772C">
        <w:rPr>
          <w:rFonts w:ascii="Times New Roman" w:hAnsi="Times New Roman" w:cs="Times New Roman"/>
          <w:color w:val="000000" w:themeColor="text1"/>
        </w:rPr>
        <w:t>of</w:t>
      </w:r>
      <w:r w:rsidRPr="00D6772C">
        <w:rPr>
          <w:rFonts w:ascii="Times New Roman" w:hAnsi="Times New Roman" w:cs="Times New Roman"/>
          <w:color w:val="000000" w:themeColor="text1"/>
          <w:spacing w:val="-6"/>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7"/>
        </w:rPr>
        <w:t xml:space="preserve"> </w:t>
      </w:r>
      <w:r w:rsidRPr="00D6772C">
        <w:rPr>
          <w:rFonts w:ascii="Times New Roman" w:hAnsi="Times New Roman" w:cs="Times New Roman"/>
          <w:color w:val="000000" w:themeColor="text1"/>
        </w:rPr>
        <w:t>GCC</w:t>
      </w:r>
      <w:r w:rsidRPr="00D6772C">
        <w:rPr>
          <w:rFonts w:ascii="Times New Roman" w:hAnsi="Times New Roman" w:cs="Times New Roman"/>
          <w:color w:val="000000" w:themeColor="text1"/>
          <w:spacing w:val="-9"/>
        </w:rPr>
        <w:t xml:space="preserve"> </w:t>
      </w:r>
      <w:r w:rsidRPr="00D6772C">
        <w:rPr>
          <w:rFonts w:ascii="Times New Roman" w:hAnsi="Times New Roman" w:cs="Times New Roman"/>
          <w:color w:val="000000" w:themeColor="text1"/>
        </w:rPr>
        <w:t>at</w:t>
      </w:r>
      <w:r w:rsidRPr="00D6772C">
        <w:rPr>
          <w:rFonts w:ascii="Times New Roman" w:hAnsi="Times New Roman" w:cs="Times New Roman"/>
          <w:color w:val="000000" w:themeColor="text1"/>
          <w:spacing w:val="-8"/>
        </w:rPr>
        <w:t xml:space="preserve"> </w:t>
      </w:r>
      <w:r w:rsidRPr="00D6772C">
        <w:rPr>
          <w:rFonts w:ascii="Times New Roman" w:hAnsi="Times New Roman" w:cs="Times New Roman"/>
          <w:color w:val="000000" w:themeColor="text1"/>
        </w:rPr>
        <w:t>recursion</w:t>
      </w:r>
      <w:r w:rsidRPr="00D6772C">
        <w:rPr>
          <w:rFonts w:ascii="Times New Roman" w:hAnsi="Times New Roman" w:cs="Times New Roman"/>
          <w:color w:val="000000" w:themeColor="text1"/>
          <w:spacing w:val="-7"/>
        </w:rPr>
        <w:t xml:space="preserve"> </w:t>
      </w:r>
      <w:r w:rsidRPr="00D6772C">
        <w:rPr>
          <w:rFonts w:ascii="Times New Roman" w:hAnsi="Times New Roman" w:cs="Times New Roman"/>
          <w:color w:val="000000" w:themeColor="text1"/>
        </w:rPr>
        <w:t>number</w:t>
      </w:r>
      <w:r w:rsidRPr="00D6772C">
        <w:rPr>
          <w:rFonts w:ascii="Times New Roman" w:hAnsi="Times New Roman" w:cs="Times New Roman"/>
          <w:color w:val="000000" w:themeColor="text1"/>
          <w:spacing w:val="-9"/>
        </w:rPr>
        <w:t xml:space="preserve"> </w:t>
      </w:r>
      <w:r w:rsidRPr="00D6772C">
        <w:rPr>
          <w:rFonts w:ascii="Times New Roman" w:hAnsi="Times New Roman" w:cs="Times New Roman"/>
          <w:color w:val="000000" w:themeColor="text1"/>
        </w:rPr>
        <w:t>three</w:t>
      </w:r>
      <w:r w:rsidRPr="00D6772C">
        <w:rPr>
          <w:rFonts w:ascii="Times New Roman" w:hAnsi="Times New Roman" w:cs="Times New Roman"/>
          <w:color w:val="000000" w:themeColor="text1"/>
          <w:spacing w:val="-7"/>
        </w:rPr>
        <w:t xml:space="preserve"> </w:t>
      </w:r>
      <w:r w:rsidRPr="00D6772C">
        <w:rPr>
          <w:rFonts w:ascii="Times New Roman" w:hAnsi="Times New Roman" w:cs="Times New Roman"/>
          <w:color w:val="000000" w:themeColor="text1"/>
        </w:rPr>
        <w:t>which</w:t>
      </w:r>
      <w:r w:rsidRPr="00D6772C">
        <w:rPr>
          <w:rFonts w:ascii="Times New Roman" w:hAnsi="Times New Roman" w:cs="Times New Roman"/>
          <w:color w:val="000000" w:themeColor="text1"/>
          <w:spacing w:val="-8"/>
        </w:rPr>
        <w:t xml:space="preserve"> </w:t>
      </w:r>
      <w:r w:rsidRPr="00D6772C">
        <w:rPr>
          <w:rFonts w:ascii="Times New Roman" w:hAnsi="Times New Roman" w:cs="Times New Roman"/>
          <w:color w:val="000000" w:themeColor="text1"/>
        </w:rPr>
        <w:t>shifts</w:t>
      </w:r>
      <w:r w:rsidRPr="00D6772C">
        <w:rPr>
          <w:rFonts w:ascii="Times New Roman" w:hAnsi="Times New Roman" w:cs="Times New Roman"/>
          <w:color w:val="000000" w:themeColor="text1"/>
          <w:spacing w:val="-8"/>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10"/>
        </w:rPr>
        <w:t xml:space="preserve"> </w:t>
      </w:r>
      <w:r w:rsidRPr="00D6772C">
        <w:rPr>
          <w:rFonts w:ascii="Times New Roman" w:hAnsi="Times New Roman" w:cs="Times New Roman"/>
          <w:color w:val="000000" w:themeColor="text1"/>
        </w:rPr>
        <w:t>focus</w:t>
      </w:r>
      <w:r w:rsidRPr="00D6772C">
        <w:rPr>
          <w:rFonts w:ascii="Times New Roman" w:hAnsi="Times New Roman" w:cs="Times New Roman"/>
          <w:color w:val="000000" w:themeColor="text1"/>
          <w:spacing w:val="-8"/>
        </w:rPr>
        <w:t xml:space="preserve"> </w:t>
      </w:r>
      <w:r w:rsidRPr="00D6772C">
        <w:rPr>
          <w:rFonts w:ascii="Times New Roman" w:hAnsi="Times New Roman" w:cs="Times New Roman"/>
          <w:color w:val="000000" w:themeColor="text1"/>
        </w:rPr>
        <w:t>on the attainment of requisite variety by the Ministerial Council’s Office (which is an embedment</w:t>
      </w:r>
      <w:r w:rsidRPr="00D6772C">
        <w:rPr>
          <w:rFonts w:ascii="Times New Roman" w:hAnsi="Times New Roman" w:cs="Times New Roman"/>
          <w:color w:val="000000" w:themeColor="text1"/>
          <w:spacing w:val="-11"/>
        </w:rPr>
        <w:t xml:space="preserve"> </w:t>
      </w:r>
      <w:r w:rsidRPr="00D6772C">
        <w:rPr>
          <w:rFonts w:ascii="Times New Roman" w:hAnsi="Times New Roman" w:cs="Times New Roman"/>
          <w:color w:val="000000" w:themeColor="text1"/>
        </w:rPr>
        <w:t>of</w:t>
      </w:r>
      <w:r w:rsidRPr="00D6772C">
        <w:rPr>
          <w:rFonts w:ascii="Times New Roman" w:hAnsi="Times New Roman" w:cs="Times New Roman"/>
          <w:color w:val="000000" w:themeColor="text1"/>
          <w:spacing w:val="-11"/>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11"/>
        </w:rPr>
        <w:t xml:space="preserve"> </w:t>
      </w:r>
      <w:r w:rsidRPr="00D6772C">
        <w:rPr>
          <w:rFonts w:ascii="Times New Roman" w:hAnsi="Times New Roman" w:cs="Times New Roman"/>
          <w:color w:val="000000" w:themeColor="text1"/>
        </w:rPr>
        <w:t>Ministerial</w:t>
      </w:r>
      <w:r w:rsidRPr="00D6772C">
        <w:rPr>
          <w:rFonts w:ascii="Times New Roman" w:hAnsi="Times New Roman" w:cs="Times New Roman"/>
          <w:color w:val="000000" w:themeColor="text1"/>
          <w:spacing w:val="-12"/>
        </w:rPr>
        <w:t xml:space="preserve"> </w:t>
      </w:r>
      <w:r w:rsidRPr="00D6772C">
        <w:rPr>
          <w:rFonts w:ascii="Times New Roman" w:hAnsi="Times New Roman" w:cs="Times New Roman"/>
          <w:color w:val="000000" w:themeColor="text1"/>
        </w:rPr>
        <w:t>Council)</w:t>
      </w:r>
      <w:r w:rsidRPr="00D6772C">
        <w:rPr>
          <w:rFonts w:ascii="Times New Roman" w:hAnsi="Times New Roman" w:cs="Times New Roman"/>
          <w:color w:val="000000" w:themeColor="text1"/>
          <w:spacing w:val="-11"/>
        </w:rPr>
        <w:t xml:space="preserve"> </w:t>
      </w:r>
      <w:r w:rsidRPr="00D6772C">
        <w:rPr>
          <w:rFonts w:ascii="Times New Roman" w:hAnsi="Times New Roman" w:cs="Times New Roman"/>
          <w:color w:val="000000" w:themeColor="text1"/>
        </w:rPr>
        <w:t>(</w:t>
      </w:r>
      <w:r w:rsidRPr="00D6772C">
        <w:rPr>
          <w:rFonts w:ascii="Times New Roman" w:hAnsi="Times New Roman" w:cs="Times New Roman"/>
          <w:b/>
          <w:bCs/>
          <w:color w:val="000000" w:themeColor="text1"/>
        </w:rPr>
        <w:t>Fig 5.28</w:t>
      </w:r>
      <w:r w:rsidRPr="00D6772C">
        <w:rPr>
          <w:rFonts w:ascii="Times New Roman" w:hAnsi="Times New Roman" w:cs="Times New Roman"/>
          <w:color w:val="000000" w:themeColor="text1"/>
        </w:rPr>
        <w:t>)</w:t>
      </w:r>
      <w:r w:rsidRPr="00D6772C">
        <w:rPr>
          <w:rFonts w:ascii="Times New Roman" w:hAnsi="Times New Roman" w:cs="Times New Roman"/>
          <w:color w:val="000000" w:themeColor="text1"/>
          <w:spacing w:val="-14"/>
        </w:rPr>
        <w:t xml:space="preserve"> </w:t>
      </w:r>
    </w:p>
    <w:p w14:paraId="4477B178"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(3)</w:t>
      </w:r>
      <w:r w:rsidRPr="00D6772C">
        <w:rPr>
          <w:rFonts w:ascii="Times New Roman" w:hAnsi="Times New Roman" w:cs="Times New Roman"/>
          <w:color w:val="000000" w:themeColor="text1"/>
          <w:spacing w:val="-11"/>
        </w:rPr>
        <w:t xml:space="preserve"> </w:t>
      </w:r>
      <w:r w:rsidRPr="00D6772C">
        <w:rPr>
          <w:rFonts w:ascii="Times New Roman" w:hAnsi="Times New Roman" w:cs="Times New Roman"/>
          <w:color w:val="000000" w:themeColor="text1"/>
        </w:rPr>
        <w:t>A new</w:t>
      </w:r>
      <w:r w:rsidRPr="00D6772C">
        <w:rPr>
          <w:rFonts w:ascii="Times New Roman" w:hAnsi="Times New Roman" w:cs="Times New Roman"/>
          <w:color w:val="000000" w:themeColor="text1"/>
          <w:spacing w:val="-13"/>
        </w:rPr>
        <w:t xml:space="preserve"> </w:t>
      </w:r>
      <w:r w:rsidRPr="00D6772C">
        <w:rPr>
          <w:rFonts w:ascii="Times New Roman" w:hAnsi="Times New Roman" w:cs="Times New Roman"/>
          <w:color w:val="000000" w:themeColor="text1"/>
        </w:rPr>
        <w:t>VSM</w:t>
      </w:r>
      <w:r w:rsidRPr="00D6772C">
        <w:rPr>
          <w:rFonts w:ascii="Times New Roman" w:hAnsi="Times New Roman" w:cs="Times New Roman"/>
          <w:color w:val="000000" w:themeColor="text1"/>
          <w:spacing w:val="-12"/>
        </w:rPr>
        <w:t xml:space="preserve"> </w:t>
      </w:r>
      <w:r w:rsidRPr="00D6772C">
        <w:rPr>
          <w:rFonts w:ascii="Times New Roman" w:hAnsi="Times New Roman" w:cs="Times New Roman"/>
          <w:color w:val="000000" w:themeColor="text1"/>
        </w:rPr>
        <w:t>model</w:t>
      </w:r>
      <w:r w:rsidRPr="00D6772C">
        <w:rPr>
          <w:rFonts w:ascii="Times New Roman" w:hAnsi="Times New Roman" w:cs="Times New Roman"/>
          <w:color w:val="000000" w:themeColor="text1"/>
          <w:spacing w:val="-12"/>
        </w:rPr>
        <w:t xml:space="preserve"> </w:t>
      </w:r>
      <w:r w:rsidRPr="00D6772C">
        <w:rPr>
          <w:rFonts w:ascii="Times New Roman" w:hAnsi="Times New Roman" w:cs="Times New Roman"/>
          <w:color w:val="000000" w:themeColor="text1"/>
        </w:rPr>
        <w:t>of</w:t>
      </w:r>
      <w:r w:rsidRPr="00D6772C">
        <w:rPr>
          <w:rFonts w:ascii="Times New Roman" w:hAnsi="Times New Roman" w:cs="Times New Roman"/>
          <w:color w:val="000000" w:themeColor="text1"/>
          <w:spacing w:val="-10"/>
        </w:rPr>
        <w:t xml:space="preserve"> </w:t>
      </w:r>
      <w:r w:rsidRPr="00D6772C">
        <w:rPr>
          <w:rFonts w:ascii="Times New Roman" w:hAnsi="Times New Roman" w:cs="Times New Roman"/>
          <w:color w:val="000000" w:themeColor="text1"/>
        </w:rPr>
        <w:t xml:space="preserve">system two and three star of the Secretariat General’s Office and </w:t>
      </w:r>
    </w:p>
    <w:p w14:paraId="3EE02D26"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 xml:space="preserve">(4) A VSM of the Supreme Council and how it should deal with variety between blocs, along channels, across transducers and how the whole process exhibits cyclical dynamics </w:t>
      </w:r>
      <w:proofErr w:type="gramStart"/>
      <w:r w:rsidRPr="00D6772C">
        <w:rPr>
          <w:rFonts w:ascii="Times New Roman" w:hAnsi="Times New Roman" w:cs="Times New Roman"/>
          <w:color w:val="000000" w:themeColor="text1"/>
        </w:rPr>
        <w:t>(</w:t>
      </w:r>
      <w:r w:rsidRPr="00D6772C">
        <w:rPr>
          <w:rFonts w:ascii="Times New Roman" w:hAnsi="Times New Roman" w:cs="Times New Roman"/>
          <w:b/>
          <w:bCs/>
          <w:color w:val="000000" w:themeColor="text1"/>
        </w:rPr>
        <w:t xml:space="preserve"> Figure</w:t>
      </w:r>
      <w:proofErr w:type="gramEnd"/>
      <w:r w:rsidRPr="00D6772C">
        <w:rPr>
          <w:rFonts w:ascii="Times New Roman" w:hAnsi="Times New Roman" w:cs="Times New Roman"/>
          <w:b/>
          <w:bCs/>
          <w:color w:val="000000" w:themeColor="text1"/>
        </w:rPr>
        <w:t xml:space="preserve"> 7.1).</w:t>
      </w:r>
      <w:r w:rsidRPr="00D6772C">
        <w:rPr>
          <w:rFonts w:ascii="Times New Roman" w:hAnsi="Times New Roman" w:cs="Times New Roman"/>
          <w:color w:val="000000" w:themeColor="text1"/>
        </w:rPr>
        <w:t xml:space="preserve"> These models are deemed the best VSM models for the GCC because they were based on the results of the diagnostic enquiry and reflected the desired changes that should address the </w:t>
      </w:r>
      <w:r w:rsidRPr="00D6772C">
        <w:rPr>
          <w:rFonts w:ascii="Times New Roman" w:hAnsi="Times New Roman" w:cs="Times New Roman"/>
          <w:color w:val="000000" w:themeColor="text1"/>
        </w:rPr>
        <w:lastRenderedPageBreak/>
        <w:t>following identified problems: slow dispute resolution, duplication of responsibilities by the different committees, the absolute power</w:t>
      </w:r>
      <w:r w:rsidRPr="00D6772C">
        <w:rPr>
          <w:rFonts w:ascii="Times New Roman" w:hAnsi="Times New Roman" w:cs="Times New Roman"/>
          <w:color w:val="000000" w:themeColor="text1"/>
          <w:spacing w:val="-6"/>
        </w:rPr>
        <w:t xml:space="preserve"> </w:t>
      </w:r>
      <w:r w:rsidRPr="00D6772C">
        <w:rPr>
          <w:rFonts w:ascii="Times New Roman" w:hAnsi="Times New Roman" w:cs="Times New Roman"/>
          <w:color w:val="000000" w:themeColor="text1"/>
        </w:rPr>
        <w:t>vested</w:t>
      </w:r>
      <w:r w:rsidRPr="00D6772C">
        <w:rPr>
          <w:rFonts w:ascii="Times New Roman" w:hAnsi="Times New Roman" w:cs="Times New Roman"/>
          <w:color w:val="000000" w:themeColor="text1"/>
          <w:spacing w:val="-4"/>
        </w:rPr>
        <w:t xml:space="preserve"> </w:t>
      </w:r>
      <w:r w:rsidRPr="00D6772C">
        <w:rPr>
          <w:rFonts w:ascii="Times New Roman" w:hAnsi="Times New Roman" w:cs="Times New Roman"/>
          <w:color w:val="000000" w:themeColor="text1"/>
        </w:rPr>
        <w:t>in</w:t>
      </w:r>
      <w:r w:rsidRPr="00D6772C">
        <w:rPr>
          <w:rFonts w:ascii="Times New Roman" w:hAnsi="Times New Roman" w:cs="Times New Roman"/>
          <w:color w:val="000000" w:themeColor="text1"/>
          <w:spacing w:val="-6"/>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6"/>
        </w:rPr>
        <w:t xml:space="preserve"> </w:t>
      </w:r>
      <w:r w:rsidRPr="00D6772C">
        <w:rPr>
          <w:rFonts w:ascii="Times New Roman" w:hAnsi="Times New Roman" w:cs="Times New Roman"/>
          <w:color w:val="000000" w:themeColor="text1"/>
        </w:rPr>
        <w:t>Supreme</w:t>
      </w:r>
      <w:r w:rsidRPr="00D6772C">
        <w:rPr>
          <w:rFonts w:ascii="Times New Roman" w:hAnsi="Times New Roman" w:cs="Times New Roman"/>
          <w:color w:val="000000" w:themeColor="text1"/>
          <w:spacing w:val="-4"/>
        </w:rPr>
        <w:t xml:space="preserve"> </w:t>
      </w:r>
      <w:r w:rsidRPr="00D6772C">
        <w:rPr>
          <w:rFonts w:ascii="Times New Roman" w:hAnsi="Times New Roman" w:cs="Times New Roman"/>
          <w:color w:val="000000" w:themeColor="text1"/>
        </w:rPr>
        <w:t>Council</w:t>
      </w:r>
      <w:r w:rsidRPr="00D6772C">
        <w:rPr>
          <w:rFonts w:ascii="Times New Roman" w:hAnsi="Times New Roman" w:cs="Times New Roman"/>
          <w:color w:val="000000" w:themeColor="text1"/>
          <w:spacing w:val="-5"/>
        </w:rPr>
        <w:t xml:space="preserve"> </w:t>
      </w:r>
      <w:r w:rsidRPr="00D6772C">
        <w:rPr>
          <w:rFonts w:ascii="Times New Roman" w:hAnsi="Times New Roman" w:cs="Times New Roman"/>
          <w:color w:val="000000" w:themeColor="text1"/>
        </w:rPr>
        <w:t>in</w:t>
      </w:r>
      <w:r w:rsidRPr="00D6772C">
        <w:rPr>
          <w:rFonts w:ascii="Times New Roman" w:hAnsi="Times New Roman" w:cs="Times New Roman"/>
          <w:color w:val="000000" w:themeColor="text1"/>
          <w:spacing w:val="-6"/>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6"/>
        </w:rPr>
        <w:t xml:space="preserve"> </w:t>
      </w:r>
      <w:r w:rsidRPr="00D6772C">
        <w:rPr>
          <w:rFonts w:ascii="Times New Roman" w:hAnsi="Times New Roman" w:cs="Times New Roman"/>
          <w:color w:val="000000" w:themeColor="text1"/>
        </w:rPr>
        <w:t>approval</w:t>
      </w:r>
      <w:r w:rsidRPr="00D6772C">
        <w:rPr>
          <w:rFonts w:ascii="Times New Roman" w:hAnsi="Times New Roman" w:cs="Times New Roman"/>
          <w:color w:val="000000" w:themeColor="text1"/>
          <w:spacing w:val="-5"/>
        </w:rPr>
        <w:t xml:space="preserve"> </w:t>
      </w:r>
      <w:r w:rsidRPr="00D6772C">
        <w:rPr>
          <w:rFonts w:ascii="Times New Roman" w:hAnsi="Times New Roman" w:cs="Times New Roman"/>
          <w:color w:val="000000" w:themeColor="text1"/>
        </w:rPr>
        <w:t>of</w:t>
      </w:r>
      <w:r w:rsidRPr="00D6772C">
        <w:rPr>
          <w:rFonts w:ascii="Times New Roman" w:hAnsi="Times New Roman" w:cs="Times New Roman"/>
          <w:color w:val="000000" w:themeColor="text1"/>
          <w:spacing w:val="-4"/>
        </w:rPr>
        <w:t xml:space="preserve"> </w:t>
      </w:r>
      <w:r w:rsidRPr="00D6772C">
        <w:rPr>
          <w:rFonts w:ascii="Times New Roman" w:hAnsi="Times New Roman" w:cs="Times New Roman"/>
          <w:color w:val="000000" w:themeColor="text1"/>
        </w:rPr>
        <w:t>draft</w:t>
      </w:r>
      <w:r w:rsidRPr="00D6772C">
        <w:rPr>
          <w:rFonts w:ascii="Times New Roman" w:hAnsi="Times New Roman" w:cs="Times New Roman"/>
          <w:color w:val="000000" w:themeColor="text1"/>
          <w:spacing w:val="-4"/>
        </w:rPr>
        <w:t xml:space="preserve"> </w:t>
      </w:r>
      <w:r w:rsidRPr="00D6772C">
        <w:rPr>
          <w:rFonts w:ascii="Times New Roman" w:hAnsi="Times New Roman" w:cs="Times New Roman"/>
          <w:color w:val="000000" w:themeColor="text1"/>
        </w:rPr>
        <w:t>resolutions</w:t>
      </w:r>
      <w:r w:rsidRPr="00D6772C">
        <w:rPr>
          <w:rFonts w:ascii="Times New Roman" w:hAnsi="Times New Roman" w:cs="Times New Roman"/>
          <w:color w:val="000000" w:themeColor="text1"/>
          <w:spacing w:val="-7"/>
        </w:rPr>
        <w:t xml:space="preserve"> </w:t>
      </w:r>
      <w:r w:rsidRPr="00D6772C">
        <w:rPr>
          <w:rFonts w:ascii="Times New Roman" w:hAnsi="Times New Roman" w:cs="Times New Roman"/>
          <w:color w:val="000000" w:themeColor="text1"/>
        </w:rPr>
        <w:t>and</w:t>
      </w:r>
      <w:r w:rsidRPr="00D6772C">
        <w:rPr>
          <w:rFonts w:ascii="Times New Roman" w:hAnsi="Times New Roman" w:cs="Times New Roman"/>
          <w:color w:val="000000" w:themeColor="text1"/>
          <w:spacing w:val="-6"/>
        </w:rPr>
        <w:t xml:space="preserve"> </w:t>
      </w:r>
      <w:r w:rsidRPr="00D6772C">
        <w:rPr>
          <w:rFonts w:ascii="Times New Roman" w:hAnsi="Times New Roman" w:cs="Times New Roman"/>
          <w:color w:val="000000" w:themeColor="text1"/>
        </w:rPr>
        <w:t>in</w:t>
      </w:r>
      <w:r w:rsidRPr="00D6772C">
        <w:rPr>
          <w:rFonts w:ascii="Times New Roman" w:hAnsi="Times New Roman" w:cs="Times New Roman"/>
          <w:color w:val="000000" w:themeColor="text1"/>
          <w:spacing w:val="-6"/>
        </w:rPr>
        <w:t xml:space="preserve"> </w:t>
      </w:r>
      <w:r w:rsidRPr="00D6772C">
        <w:rPr>
          <w:rFonts w:ascii="Times New Roman" w:hAnsi="Times New Roman" w:cs="Times New Roman"/>
          <w:color w:val="000000" w:themeColor="text1"/>
        </w:rPr>
        <w:t xml:space="preserve">policy decision taking, and an understaffed General Secretariat with aging and </w:t>
      </w:r>
      <w:proofErr w:type="spellStart"/>
      <w:r w:rsidRPr="00D6772C">
        <w:rPr>
          <w:rFonts w:ascii="Times New Roman" w:hAnsi="Times New Roman" w:cs="Times New Roman"/>
          <w:color w:val="000000" w:themeColor="text1"/>
        </w:rPr>
        <w:t>retirable</w:t>
      </w:r>
      <w:proofErr w:type="spellEnd"/>
      <w:r w:rsidRPr="00D6772C">
        <w:rPr>
          <w:rFonts w:ascii="Times New Roman" w:hAnsi="Times New Roman" w:cs="Times New Roman"/>
          <w:color w:val="000000" w:themeColor="text1"/>
        </w:rPr>
        <w:t xml:space="preserve"> employees. These VSM model passed the efficacy, efficiency and </w:t>
      </w:r>
      <w:proofErr w:type="gramStart"/>
      <w:r w:rsidRPr="00D6772C">
        <w:rPr>
          <w:rFonts w:ascii="Times New Roman" w:hAnsi="Times New Roman" w:cs="Times New Roman"/>
          <w:color w:val="000000" w:themeColor="text1"/>
        </w:rPr>
        <w:t>effectiveness  criteria</w:t>
      </w:r>
      <w:proofErr w:type="gramEnd"/>
      <w:r w:rsidRPr="00D6772C">
        <w:rPr>
          <w:rFonts w:ascii="Times New Roman" w:hAnsi="Times New Roman" w:cs="Times New Roman"/>
          <w:color w:val="000000" w:themeColor="text1"/>
        </w:rPr>
        <w:t xml:space="preserve"> proposed by Checkland in evaluating conceptual models. The findings from the analysis of secondary data are buttressed and strongly supported by primary and archival data  </w:t>
      </w:r>
    </w:p>
    <w:p w14:paraId="3930DB81"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The GCC’s present System Five consists of members of the Supreme Council. By masterminding the metasystem 3-4-5, it soaks up any variety left unbalanced by the operation of the System 3 - System 4 homeostat. The Supreme Council responds to the various serious algedonic signals it receives through the holding of emergency meetings</w:t>
      </w:r>
      <w:r w:rsidRPr="00D6772C">
        <w:rPr>
          <w:rFonts w:ascii="Times New Roman" w:hAnsi="Times New Roman" w:cs="Times New Roman"/>
          <w:color w:val="000000" w:themeColor="text1"/>
          <w:spacing w:val="-12"/>
        </w:rPr>
        <w:t xml:space="preserve"> </w:t>
      </w:r>
      <w:r w:rsidRPr="00D6772C">
        <w:rPr>
          <w:rFonts w:ascii="Times New Roman" w:hAnsi="Times New Roman" w:cs="Times New Roman"/>
          <w:color w:val="000000" w:themeColor="text1"/>
        </w:rPr>
        <w:t>as</w:t>
      </w:r>
      <w:r w:rsidRPr="00D6772C">
        <w:rPr>
          <w:rFonts w:ascii="Times New Roman" w:hAnsi="Times New Roman" w:cs="Times New Roman"/>
          <w:color w:val="000000" w:themeColor="text1"/>
          <w:spacing w:val="-13"/>
        </w:rPr>
        <w:t xml:space="preserve"> </w:t>
      </w:r>
      <w:r w:rsidRPr="00D6772C">
        <w:rPr>
          <w:rFonts w:ascii="Times New Roman" w:hAnsi="Times New Roman" w:cs="Times New Roman"/>
          <w:color w:val="000000" w:themeColor="text1"/>
        </w:rPr>
        <w:t>provided</w:t>
      </w:r>
      <w:r w:rsidRPr="00D6772C">
        <w:rPr>
          <w:rFonts w:ascii="Times New Roman" w:hAnsi="Times New Roman" w:cs="Times New Roman"/>
          <w:color w:val="000000" w:themeColor="text1"/>
          <w:spacing w:val="-13"/>
        </w:rPr>
        <w:t xml:space="preserve"> </w:t>
      </w:r>
      <w:r w:rsidRPr="00D6772C">
        <w:rPr>
          <w:rFonts w:ascii="Times New Roman" w:hAnsi="Times New Roman" w:cs="Times New Roman"/>
          <w:color w:val="000000" w:themeColor="text1"/>
        </w:rPr>
        <w:t>for</w:t>
      </w:r>
      <w:r w:rsidRPr="00D6772C">
        <w:rPr>
          <w:rFonts w:ascii="Times New Roman" w:hAnsi="Times New Roman" w:cs="Times New Roman"/>
          <w:color w:val="000000" w:themeColor="text1"/>
          <w:spacing w:val="-11"/>
        </w:rPr>
        <w:t xml:space="preserve"> </w:t>
      </w:r>
      <w:r w:rsidRPr="00D6772C">
        <w:rPr>
          <w:rFonts w:ascii="Times New Roman" w:hAnsi="Times New Roman" w:cs="Times New Roman"/>
          <w:color w:val="000000" w:themeColor="text1"/>
        </w:rPr>
        <w:t>in</w:t>
      </w:r>
      <w:r w:rsidRPr="00D6772C">
        <w:rPr>
          <w:rFonts w:ascii="Times New Roman" w:hAnsi="Times New Roman" w:cs="Times New Roman"/>
          <w:color w:val="000000" w:themeColor="text1"/>
          <w:spacing w:val="-11"/>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10"/>
        </w:rPr>
        <w:t xml:space="preserve"> </w:t>
      </w:r>
      <w:r w:rsidRPr="00D6772C">
        <w:rPr>
          <w:rFonts w:ascii="Times New Roman" w:hAnsi="Times New Roman" w:cs="Times New Roman"/>
          <w:color w:val="000000" w:themeColor="text1"/>
        </w:rPr>
        <w:t>GCC</w:t>
      </w:r>
      <w:r w:rsidRPr="00D6772C">
        <w:rPr>
          <w:rFonts w:ascii="Times New Roman" w:hAnsi="Times New Roman" w:cs="Times New Roman"/>
          <w:color w:val="000000" w:themeColor="text1"/>
          <w:spacing w:val="-12"/>
        </w:rPr>
        <w:t xml:space="preserve"> </w:t>
      </w:r>
      <w:r w:rsidRPr="00D6772C">
        <w:rPr>
          <w:rFonts w:ascii="Times New Roman" w:hAnsi="Times New Roman" w:cs="Times New Roman"/>
          <w:color w:val="000000" w:themeColor="text1"/>
        </w:rPr>
        <w:t>Charter</w:t>
      </w:r>
      <w:r w:rsidRPr="00D6772C">
        <w:rPr>
          <w:rFonts w:ascii="Times New Roman" w:hAnsi="Times New Roman" w:cs="Times New Roman"/>
          <w:color w:val="000000" w:themeColor="text1"/>
          <w:spacing w:val="-14"/>
        </w:rPr>
        <w:t xml:space="preserve"> </w:t>
      </w:r>
      <w:r w:rsidRPr="00D6772C">
        <w:rPr>
          <w:rFonts w:ascii="Times New Roman" w:hAnsi="Times New Roman" w:cs="Times New Roman"/>
          <w:color w:val="000000" w:themeColor="text1"/>
        </w:rPr>
        <w:t>of</w:t>
      </w:r>
      <w:r w:rsidRPr="00D6772C">
        <w:rPr>
          <w:rFonts w:ascii="Times New Roman" w:hAnsi="Times New Roman" w:cs="Times New Roman"/>
          <w:color w:val="000000" w:themeColor="text1"/>
          <w:spacing w:val="-9"/>
        </w:rPr>
        <w:t xml:space="preserve"> </w:t>
      </w:r>
      <w:r w:rsidRPr="00D6772C">
        <w:rPr>
          <w:rFonts w:ascii="Times New Roman" w:hAnsi="Times New Roman" w:cs="Times New Roman"/>
          <w:color w:val="000000" w:themeColor="text1"/>
        </w:rPr>
        <w:t>1981</w:t>
      </w:r>
      <w:r w:rsidRPr="00D6772C">
        <w:rPr>
          <w:rFonts w:ascii="Times New Roman" w:hAnsi="Times New Roman" w:cs="Times New Roman"/>
          <w:color w:val="000000" w:themeColor="text1"/>
          <w:spacing w:val="-12"/>
        </w:rPr>
        <w:t xml:space="preserve"> </w:t>
      </w:r>
      <w:r w:rsidRPr="00D6772C">
        <w:rPr>
          <w:rFonts w:ascii="Times New Roman" w:hAnsi="Times New Roman" w:cs="Times New Roman"/>
          <w:color w:val="000000" w:themeColor="text1"/>
        </w:rPr>
        <w:t>(The</w:t>
      </w:r>
      <w:r w:rsidRPr="00D6772C">
        <w:rPr>
          <w:rFonts w:ascii="Times New Roman" w:hAnsi="Times New Roman" w:cs="Times New Roman"/>
          <w:color w:val="000000" w:themeColor="text1"/>
          <w:spacing w:val="-13"/>
        </w:rPr>
        <w:t xml:space="preserve"> </w:t>
      </w:r>
      <w:r w:rsidRPr="00D6772C">
        <w:rPr>
          <w:rFonts w:ascii="Times New Roman" w:hAnsi="Times New Roman" w:cs="Times New Roman"/>
          <w:color w:val="000000" w:themeColor="text1"/>
        </w:rPr>
        <w:t>Cooperation</w:t>
      </w:r>
      <w:r w:rsidRPr="00D6772C">
        <w:rPr>
          <w:rFonts w:ascii="Times New Roman" w:hAnsi="Times New Roman" w:cs="Times New Roman"/>
          <w:color w:val="000000" w:themeColor="text1"/>
          <w:spacing w:val="-10"/>
        </w:rPr>
        <w:t xml:space="preserve"> </w:t>
      </w:r>
      <w:r w:rsidRPr="00D6772C">
        <w:rPr>
          <w:rFonts w:ascii="Times New Roman" w:hAnsi="Times New Roman" w:cs="Times New Roman"/>
          <w:color w:val="000000" w:themeColor="text1"/>
        </w:rPr>
        <w:t>Council</w:t>
      </w:r>
      <w:r w:rsidRPr="00D6772C">
        <w:rPr>
          <w:rFonts w:ascii="Times New Roman" w:hAnsi="Times New Roman" w:cs="Times New Roman"/>
          <w:color w:val="000000" w:themeColor="text1"/>
          <w:spacing w:val="-15"/>
        </w:rPr>
        <w:t xml:space="preserve"> </w:t>
      </w:r>
      <w:r w:rsidRPr="00D6772C">
        <w:rPr>
          <w:rFonts w:ascii="Times New Roman" w:hAnsi="Times New Roman" w:cs="Times New Roman"/>
          <w:color w:val="000000" w:themeColor="text1"/>
        </w:rPr>
        <w:t>for</w:t>
      </w:r>
      <w:r w:rsidRPr="00D6772C">
        <w:rPr>
          <w:rFonts w:ascii="Times New Roman" w:hAnsi="Times New Roman" w:cs="Times New Roman"/>
          <w:color w:val="000000" w:themeColor="text1"/>
          <w:spacing w:val="-11"/>
        </w:rPr>
        <w:t xml:space="preserve"> </w:t>
      </w:r>
      <w:r w:rsidRPr="00D6772C">
        <w:rPr>
          <w:rFonts w:ascii="Times New Roman" w:hAnsi="Times New Roman" w:cs="Times New Roman"/>
          <w:color w:val="000000" w:themeColor="text1"/>
        </w:rPr>
        <w:t>the Arab States of the Gulf,</w:t>
      </w:r>
      <w:r w:rsidRPr="00D6772C">
        <w:rPr>
          <w:rFonts w:ascii="Times New Roman" w:hAnsi="Times New Roman" w:cs="Times New Roman"/>
          <w:color w:val="000000" w:themeColor="text1"/>
          <w:spacing w:val="-3"/>
        </w:rPr>
        <w:t xml:space="preserve"> </w:t>
      </w:r>
      <w:r w:rsidRPr="00D6772C">
        <w:rPr>
          <w:rFonts w:ascii="Times New Roman" w:hAnsi="Times New Roman" w:cs="Times New Roman"/>
          <w:color w:val="000000" w:themeColor="text1"/>
        </w:rPr>
        <w:t xml:space="preserve">1981). It can thus maintain </w:t>
      </w:r>
      <w:r w:rsidRPr="00D6772C">
        <w:rPr>
          <w:rFonts w:ascii="Times New Roman" w:hAnsi="Times New Roman" w:cs="Times New Roman"/>
          <w:bCs/>
          <w:color w:val="000000" w:themeColor="text1"/>
        </w:rPr>
        <w:t xml:space="preserve">homeostasis but cannot assume a supranational role. To do so would involve a new structure where the systems ones were the members themselves. </w:t>
      </w:r>
      <w:r w:rsidRPr="00D6772C">
        <w:rPr>
          <w:rFonts w:ascii="Times New Roman" w:hAnsi="Times New Roman" w:cs="Times New Roman"/>
          <w:color w:val="000000" w:themeColor="text1"/>
        </w:rPr>
        <w:t xml:space="preserve">This objective is covered in chapter seven and has been completed </w:t>
      </w:r>
    </w:p>
    <w:p w14:paraId="2261AF65" w14:textId="77777777" w:rsidR="00AA5452" w:rsidRPr="00D6772C" w:rsidRDefault="00AA5452" w:rsidP="00743D54">
      <w:pPr>
        <w:pStyle w:val="Heading3"/>
        <w:rPr>
          <w:rFonts w:ascii="Times New Roman" w:hAnsi="Times New Roman"/>
          <w:szCs w:val="24"/>
        </w:rPr>
      </w:pPr>
      <w:bookmarkStart w:id="352" w:name="_Toc57021146"/>
      <w:r w:rsidRPr="00D6772C">
        <w:rPr>
          <w:rFonts w:ascii="Times New Roman" w:hAnsi="Times New Roman"/>
          <w:szCs w:val="24"/>
        </w:rPr>
        <w:t>8.2.5 To demonstrate how System Dynamics can be used as a tool to forecast consequences of organisational change in the GCC</w:t>
      </w:r>
      <w:bookmarkEnd w:id="352"/>
    </w:p>
    <w:p w14:paraId="18926CC4"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 xml:space="preserve">The System Dynamics methodology was used to investigate one area that was identified in the SSM stage </w:t>
      </w:r>
      <w:proofErr w:type="gramStart"/>
      <w:r w:rsidRPr="00D6772C">
        <w:rPr>
          <w:rFonts w:ascii="Times New Roman" w:hAnsi="Times New Roman" w:cs="Times New Roman"/>
          <w:color w:val="000000" w:themeColor="text1"/>
          <w:lang w:val="en-US"/>
        </w:rPr>
        <w:t>-  “</w:t>
      </w:r>
      <w:proofErr w:type="gramEnd"/>
      <w:r w:rsidRPr="00D6772C">
        <w:rPr>
          <w:rFonts w:ascii="Times New Roman" w:hAnsi="Times New Roman" w:cs="Times New Roman"/>
          <w:color w:val="000000" w:themeColor="text1"/>
          <w:lang w:val="en-US"/>
        </w:rPr>
        <w:t xml:space="preserve">can the GCC act as a supranational body”. This is an interesting question as it contrasts the actual and the desired role of the GCC. The resolution of this issue is beyond the remit of this research but the System Dynamic methodology was used to investigate several “what if </w:t>
      </w:r>
      <w:proofErr w:type="gramStart"/>
      <w:r w:rsidRPr="00D6772C">
        <w:rPr>
          <w:rFonts w:ascii="Times New Roman" w:hAnsi="Times New Roman" w:cs="Times New Roman"/>
          <w:color w:val="000000" w:themeColor="text1"/>
          <w:lang w:val="en-US"/>
        </w:rPr>
        <w:t>“ situations</w:t>
      </w:r>
      <w:proofErr w:type="gramEnd"/>
      <w:r w:rsidRPr="00D6772C">
        <w:rPr>
          <w:rFonts w:ascii="Times New Roman" w:hAnsi="Times New Roman" w:cs="Times New Roman"/>
          <w:color w:val="000000" w:themeColor="text1"/>
          <w:lang w:val="en-US"/>
        </w:rPr>
        <w:t xml:space="preserve">. </w:t>
      </w:r>
    </w:p>
    <w:p w14:paraId="44636216" w14:textId="77777777" w:rsidR="00AA5452" w:rsidRPr="00D6772C" w:rsidRDefault="00AA5452" w:rsidP="00AA5452">
      <w:pPr>
        <w:jc w:val="both"/>
        <w:rPr>
          <w:rFonts w:ascii="Times New Roman" w:hAnsi="Times New Roman" w:cs="Times New Roman"/>
          <w:color w:val="000000" w:themeColor="text1"/>
          <w:lang w:val="en-US"/>
        </w:rPr>
      </w:pPr>
    </w:p>
    <w:p w14:paraId="33B6B963"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Four such situations were considered: dispute resolution; intra-GCC trade; common tariffs and currency unification. The dispute analysis showed that the GCC charter ensures</w:t>
      </w:r>
      <w:r w:rsidRPr="00D6772C">
        <w:rPr>
          <w:rFonts w:ascii="Times New Roman" w:hAnsi="Times New Roman" w:cs="Times New Roman"/>
          <w:color w:val="000000" w:themeColor="text1"/>
        </w:rPr>
        <w:t xml:space="preserve"> </w:t>
      </w:r>
      <w:r w:rsidRPr="00D6772C">
        <w:rPr>
          <w:rFonts w:ascii="Times New Roman" w:hAnsi="Times New Roman" w:cs="Times New Roman"/>
          <w:color w:val="000000" w:themeColor="text1"/>
          <w:lang w:val="en-US"/>
        </w:rPr>
        <w:t xml:space="preserve">regional security and stability in the Gulf region, thereby positively contributing to the overall peace process in the Gulf. Unfortunately, the peace process is negatively influenced by the nationalism and sovereignty of each member state since each GCC member state maintains full control over its defense policy and acts according to its own interests. At the same time, nationalism and sovereignty negatively influence the mediation efforts of the GCC, subsequently warranting the need for outside mediation. Thus, the link between outside mediation and de-escalation efforts of the GCC has a negative polarity. </w:t>
      </w:r>
    </w:p>
    <w:p w14:paraId="03F2EB2D" w14:textId="77777777" w:rsidR="00AA5452" w:rsidRPr="00D6772C" w:rsidRDefault="00AA5452" w:rsidP="00AA5452">
      <w:pPr>
        <w:jc w:val="both"/>
        <w:rPr>
          <w:rFonts w:ascii="Times New Roman" w:hAnsi="Times New Roman" w:cs="Times New Roman"/>
          <w:color w:val="000000" w:themeColor="text1"/>
          <w:lang w:val="en-US"/>
        </w:rPr>
      </w:pPr>
    </w:p>
    <w:p w14:paraId="1934D985"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In the same vein, the causal loop diagram constructed for intra-GCC trade (see Figure 7.8) shows that the ‘supranational tool’ loop is a positive feedback loop that links the following variables: implementation of GCC Charter relevant to the economic agreements, the goal of economic integration, supra national tool, and economic regulation. Due to its positive polarity, the ‘supranational tool’ loop</w:t>
      </w:r>
      <w:r w:rsidRPr="00D6772C">
        <w:rPr>
          <w:rFonts w:ascii="Times New Roman" w:hAnsi="Times New Roman" w:cs="Times New Roman"/>
          <w:color w:val="000000" w:themeColor="text1"/>
        </w:rPr>
        <w:t xml:space="preserve"> </w:t>
      </w:r>
      <w:r w:rsidRPr="00D6772C">
        <w:rPr>
          <w:rFonts w:ascii="Times New Roman" w:hAnsi="Times New Roman" w:cs="Times New Roman"/>
          <w:color w:val="000000" w:themeColor="text1"/>
          <w:lang w:val="en-US"/>
        </w:rPr>
        <w:t xml:space="preserve">is a reinforcing feedback loop, implying that as the need for the attainment of economic integration goals increases, so does the prerequisite for the establishment of a supranational tool above what it would otherwise have been. </w:t>
      </w:r>
    </w:p>
    <w:p w14:paraId="1B897153" w14:textId="77777777" w:rsidR="00AA5452" w:rsidRPr="00D6772C" w:rsidRDefault="00AA5452" w:rsidP="00AA5452">
      <w:pPr>
        <w:jc w:val="both"/>
        <w:rPr>
          <w:rFonts w:ascii="Times New Roman" w:hAnsi="Times New Roman" w:cs="Times New Roman"/>
          <w:color w:val="000000" w:themeColor="text1"/>
        </w:rPr>
      </w:pPr>
      <w:r w:rsidRPr="00D6772C">
        <w:rPr>
          <w:rFonts w:ascii="Times New Roman" w:hAnsi="Times New Roman" w:cs="Times New Roman"/>
          <w:color w:val="000000" w:themeColor="text1"/>
        </w:rPr>
        <w:t>This objective is covered in chapter six and has been completed</w:t>
      </w:r>
    </w:p>
    <w:p w14:paraId="02CD44DD" w14:textId="77777777" w:rsidR="00AA5452" w:rsidRPr="00D6772C" w:rsidRDefault="00AA5452" w:rsidP="00743D54">
      <w:pPr>
        <w:pStyle w:val="Heading3"/>
        <w:rPr>
          <w:rFonts w:ascii="Times New Roman" w:hAnsi="Times New Roman"/>
          <w:szCs w:val="24"/>
        </w:rPr>
      </w:pPr>
      <w:bookmarkStart w:id="353" w:name="_Toc57021147"/>
      <w:r w:rsidRPr="00D6772C">
        <w:rPr>
          <w:rFonts w:ascii="Times New Roman" w:hAnsi="Times New Roman"/>
          <w:szCs w:val="24"/>
        </w:rPr>
        <w:t>8.2.6 To draw general conclusions from the case study for any multinational company.</w:t>
      </w:r>
      <w:bookmarkEnd w:id="353"/>
    </w:p>
    <w:p w14:paraId="17D77F3F" w14:textId="77777777" w:rsidR="00AA5452" w:rsidRPr="00D6772C" w:rsidRDefault="00AA5452" w:rsidP="00AA5452">
      <w:pPr>
        <w:jc w:val="both"/>
        <w:rPr>
          <w:rFonts w:ascii="Times New Roman" w:hAnsi="Times New Roman" w:cs="Times New Roman"/>
          <w:color w:val="000000" w:themeColor="text1"/>
          <w:lang w:val="en-US"/>
        </w:rPr>
      </w:pPr>
      <w:r w:rsidRPr="00D6772C">
        <w:rPr>
          <w:rFonts w:ascii="Times New Roman" w:hAnsi="Times New Roman" w:cs="Times New Roman"/>
          <w:color w:val="000000" w:themeColor="text1"/>
          <w:lang w:val="en-US"/>
        </w:rPr>
        <w:t xml:space="preserve">This thesis addresses the problems of large organisations and suggests a new approach for doing so using three established system methodologies: SSM, VSM and SD. A new approach can </w:t>
      </w:r>
      <w:proofErr w:type="gramStart"/>
      <w:r w:rsidRPr="00D6772C">
        <w:rPr>
          <w:rFonts w:ascii="Times New Roman" w:hAnsi="Times New Roman" w:cs="Times New Roman"/>
          <w:color w:val="000000" w:themeColor="text1"/>
          <w:lang w:val="en-US"/>
        </w:rPr>
        <w:t>make a contribution</w:t>
      </w:r>
      <w:proofErr w:type="gramEnd"/>
      <w:r w:rsidRPr="00D6772C">
        <w:rPr>
          <w:rFonts w:ascii="Times New Roman" w:hAnsi="Times New Roman" w:cs="Times New Roman"/>
          <w:color w:val="000000" w:themeColor="text1"/>
          <w:lang w:val="en-US"/>
        </w:rPr>
        <w:t xml:space="preserve"> to knowledge in three ways – support evidence, provide a logical and coherent explanation or be useful. Because of the complex interactions inherent in a large organisation, it is extremely difficult to use an empirical approach.  Any evidence (if it exists) </w:t>
      </w:r>
      <w:r w:rsidRPr="00D6772C">
        <w:rPr>
          <w:rFonts w:ascii="Times New Roman" w:hAnsi="Times New Roman" w:cs="Times New Roman"/>
          <w:color w:val="000000" w:themeColor="text1"/>
          <w:lang w:val="en-US"/>
        </w:rPr>
        <w:lastRenderedPageBreak/>
        <w:t xml:space="preserve">is not guaranteed to be reliable as it may not (indeed will not) include ALL the facts and will be coloured by vested interests. As such the results are not falsifiable (in the Popperian sense) or verifiable (in the Kuhnian sense) This is a common criticism of social science or economic modelling but can be answered.  The researcher use the Abduction philosophy proposed by </w:t>
      </w:r>
      <w:proofErr w:type="spellStart"/>
      <w:r w:rsidRPr="00D6772C">
        <w:rPr>
          <w:rFonts w:ascii="Times New Roman" w:hAnsi="Times New Roman" w:cs="Times New Roman"/>
          <w:color w:val="000000" w:themeColor="text1"/>
          <w:lang w:val="en-US"/>
        </w:rPr>
        <w:t>C.S</w:t>
      </w:r>
      <w:proofErr w:type="spellEnd"/>
      <w:r w:rsidRPr="00D6772C">
        <w:rPr>
          <w:rFonts w:ascii="Times New Roman" w:hAnsi="Times New Roman" w:cs="Times New Roman"/>
          <w:color w:val="000000" w:themeColor="text1"/>
          <w:lang w:val="en-US"/>
        </w:rPr>
        <w:t xml:space="preserve">. Peirce (1890) which can be roughly summarized by “if there is no reason to disbelieve then believe” The traditional way is to use empirical observation to construct models that fit. Einstein reversed this trend and sought truth in the models and let reality catch up! In this paper we do not ignore empirical observation and indeed insist on a triangulation of empiricism, primary and secondary data.  The approach uses tried and tested </w:t>
      </w:r>
      <w:r w:rsidRPr="00D6772C">
        <w:rPr>
          <w:rFonts w:ascii="Times New Roman" w:hAnsi="Times New Roman" w:cs="Times New Roman"/>
          <w:lang w:val="en-US"/>
        </w:rPr>
        <w:t xml:space="preserve">tools and is logical and coherent.  It is also useful as any attempt to unravel the workings of such systems or organisations adds to the general understanding of the problems and provides a debating platform for further improvement.  This echoes the views of </w:t>
      </w:r>
      <w:proofErr w:type="spellStart"/>
      <w:r w:rsidRPr="00D6772C">
        <w:rPr>
          <w:rFonts w:ascii="Times New Roman" w:hAnsi="Times New Roman" w:cs="Times New Roman"/>
          <w:lang w:val="en-US"/>
        </w:rPr>
        <w:t>Feyerabend</w:t>
      </w:r>
      <w:proofErr w:type="spellEnd"/>
      <w:r w:rsidRPr="00D6772C">
        <w:rPr>
          <w:rFonts w:ascii="Times New Roman" w:hAnsi="Times New Roman" w:cs="Times New Roman"/>
          <w:lang w:val="en-US"/>
        </w:rPr>
        <w:t xml:space="preserve"> (1975) who states that “the most important criterion is that a theory should be </w:t>
      </w:r>
      <w:proofErr w:type="gramStart"/>
      <w:r w:rsidRPr="00D6772C">
        <w:rPr>
          <w:rFonts w:ascii="Times New Roman" w:hAnsi="Times New Roman" w:cs="Times New Roman"/>
          <w:lang w:val="en-US"/>
        </w:rPr>
        <w:t>useful”  Science</w:t>
      </w:r>
      <w:proofErr w:type="gramEnd"/>
      <w:r w:rsidRPr="00D6772C">
        <w:rPr>
          <w:rFonts w:ascii="Times New Roman" w:hAnsi="Times New Roman" w:cs="Times New Roman"/>
          <w:lang w:val="en-US"/>
        </w:rPr>
        <w:t xml:space="preserve"> is done by people. Some of these are empiricists, some are rationalists, some are pragmatists and however “validity” is defined, there will be exceptions.  The researcher submits that this new approach is a valuable contribution to knowledge and in the </w:t>
      </w:r>
      <w:proofErr w:type="gramStart"/>
      <w:r w:rsidRPr="00D6772C">
        <w:rPr>
          <w:rFonts w:ascii="Times New Roman" w:hAnsi="Times New Roman" w:cs="Times New Roman"/>
          <w:lang w:val="en-US"/>
        </w:rPr>
        <w:t>particular case</w:t>
      </w:r>
      <w:proofErr w:type="gramEnd"/>
      <w:r w:rsidRPr="00D6772C">
        <w:rPr>
          <w:rFonts w:ascii="Times New Roman" w:hAnsi="Times New Roman" w:cs="Times New Roman"/>
          <w:lang w:val="en-US"/>
        </w:rPr>
        <w:t xml:space="preserve"> of the GCC has provided insights that they are now considering. </w:t>
      </w:r>
      <w:r w:rsidRPr="00D6772C">
        <w:rPr>
          <w:rFonts w:ascii="Times New Roman" w:hAnsi="Times New Roman" w:cs="Times New Roman"/>
        </w:rPr>
        <w:t xml:space="preserve">The GCC was chosen as a suitable case study as the researcher has been there since its inception. Has had many roles and is now in a senior position.  He is thus able to do the data triangularisation that is mentioned in </w:t>
      </w:r>
      <w:r w:rsidRPr="00D6772C">
        <w:rPr>
          <w:rFonts w:ascii="Times New Roman" w:hAnsi="Times New Roman" w:cs="Times New Roman"/>
          <w:color w:val="000000" w:themeColor="text1"/>
        </w:rPr>
        <w:t>section 2.3</w:t>
      </w:r>
    </w:p>
    <w:p w14:paraId="413946C4" w14:textId="77777777" w:rsidR="00AA5452" w:rsidRPr="00D6772C" w:rsidRDefault="00AA5452" w:rsidP="00AA5452">
      <w:pPr>
        <w:jc w:val="both"/>
        <w:rPr>
          <w:rFonts w:ascii="Times New Roman" w:hAnsi="Times New Roman" w:cs="Times New Roman"/>
        </w:rPr>
      </w:pPr>
    </w:p>
    <w:p w14:paraId="4D5CA47E" w14:textId="77777777" w:rsidR="00AA5452" w:rsidRPr="00D6772C" w:rsidRDefault="00AA5452" w:rsidP="00AA5452">
      <w:pPr>
        <w:pStyle w:val="ListParagraph"/>
        <w:ind w:left="0"/>
        <w:jc w:val="both"/>
        <w:rPr>
          <w:rFonts w:ascii="Times New Roman" w:hAnsi="Times New Roman" w:cs="Times New Roman"/>
        </w:rPr>
      </w:pPr>
      <w:r w:rsidRPr="00D6772C">
        <w:rPr>
          <w:rFonts w:ascii="Times New Roman" w:hAnsi="Times New Roman" w:cs="Times New Roman"/>
        </w:rPr>
        <w:t xml:space="preserve">Critical reflections of three important issues that arose </w:t>
      </w:r>
      <w:proofErr w:type="gramStart"/>
      <w:r w:rsidRPr="00D6772C">
        <w:rPr>
          <w:rFonts w:ascii="Times New Roman" w:hAnsi="Times New Roman" w:cs="Times New Roman"/>
        </w:rPr>
        <w:t>in the course of</w:t>
      </w:r>
      <w:proofErr w:type="gramEnd"/>
      <w:r w:rsidRPr="00D6772C">
        <w:rPr>
          <w:rFonts w:ascii="Times New Roman" w:hAnsi="Times New Roman" w:cs="Times New Roman"/>
        </w:rPr>
        <w:t xml:space="preserve"> this research are now discussed.</w:t>
      </w:r>
    </w:p>
    <w:p w14:paraId="761F6710" w14:textId="77777777" w:rsidR="00AA5452" w:rsidRPr="00D6772C" w:rsidRDefault="00AA5452" w:rsidP="00743D54">
      <w:pPr>
        <w:pStyle w:val="Heading4"/>
        <w:rPr>
          <w:rFonts w:ascii="Times New Roman" w:hAnsi="Times New Roman"/>
          <w:szCs w:val="24"/>
        </w:rPr>
      </w:pPr>
      <w:r w:rsidRPr="00D6772C">
        <w:rPr>
          <w:rFonts w:ascii="Times New Roman" w:hAnsi="Times New Roman"/>
          <w:szCs w:val="24"/>
        </w:rPr>
        <w:t>8.2.6.1 Identity.</w:t>
      </w:r>
    </w:p>
    <w:p w14:paraId="2DC1C33B" w14:textId="77777777" w:rsidR="00AA5452" w:rsidRPr="00D6772C" w:rsidRDefault="00AA5452" w:rsidP="00AA5452">
      <w:pPr>
        <w:pStyle w:val="ListParagraph"/>
        <w:ind w:left="0"/>
        <w:jc w:val="both"/>
        <w:rPr>
          <w:rFonts w:ascii="Times New Roman" w:hAnsi="Times New Roman" w:cs="Times New Roman"/>
        </w:rPr>
      </w:pPr>
      <w:r w:rsidRPr="00D6772C">
        <w:rPr>
          <w:rFonts w:ascii="Times New Roman" w:hAnsi="Times New Roman" w:cs="Times New Roman"/>
        </w:rPr>
        <w:t xml:space="preserve">The identity of an organisation is determined by what it does.  Beers famous dictum is “a system is what a system does” This means that to understand the system, one must examine its actions. This is not as simple as it seems as often there is a collective cognitive dissonance where the organisation thinks that it is behaving in a certain manner (and indeed may have been set up to behave that way) but </w:t>
      </w:r>
      <w:proofErr w:type="gramStart"/>
      <w:r w:rsidRPr="00D6772C">
        <w:rPr>
          <w:rFonts w:ascii="Times New Roman" w:hAnsi="Times New Roman" w:cs="Times New Roman"/>
        </w:rPr>
        <w:t>actually is</w:t>
      </w:r>
      <w:proofErr w:type="gramEnd"/>
      <w:r w:rsidRPr="00D6772C">
        <w:rPr>
          <w:rFonts w:ascii="Times New Roman" w:hAnsi="Times New Roman" w:cs="Times New Roman"/>
        </w:rPr>
        <w:t xml:space="preserve"> behaving differently. (such as a supranational body). Identity is very much connected with purpose and cyberneticians place great emphasis on the teleological aspect of systems. Organisations are composed of people who have values. Values can be described as views of what is right or wrong.  From these values, come principles which are the rules and regulations that permit the vales to flourish.  These principles then determine behaviour and the identity of the organisation. The first stage in understanding large systems is to correctly define their purpose, behaviour and thus identity.</w:t>
      </w:r>
    </w:p>
    <w:p w14:paraId="7D6B6FFE" w14:textId="77777777" w:rsidR="00AA5452" w:rsidRPr="00D6772C" w:rsidRDefault="00AA5452" w:rsidP="00743D54">
      <w:pPr>
        <w:pStyle w:val="Heading4"/>
        <w:rPr>
          <w:rFonts w:ascii="Times New Roman" w:hAnsi="Times New Roman"/>
          <w:szCs w:val="24"/>
        </w:rPr>
      </w:pPr>
      <w:r w:rsidRPr="00D6772C">
        <w:rPr>
          <w:rFonts w:ascii="Times New Roman" w:hAnsi="Times New Roman"/>
          <w:szCs w:val="24"/>
        </w:rPr>
        <w:t>8.2.6.2 Organisational Structure.</w:t>
      </w:r>
    </w:p>
    <w:p w14:paraId="1DB46101" w14:textId="77777777" w:rsidR="00AA5452" w:rsidRPr="00D6772C" w:rsidRDefault="00AA5452" w:rsidP="00AA5452">
      <w:pPr>
        <w:pStyle w:val="ListParagraph"/>
        <w:ind w:left="0"/>
        <w:jc w:val="both"/>
        <w:rPr>
          <w:rFonts w:ascii="Times New Roman" w:hAnsi="Times New Roman" w:cs="Times New Roman"/>
        </w:rPr>
      </w:pPr>
      <w:r w:rsidRPr="00D6772C">
        <w:rPr>
          <w:rFonts w:ascii="Times New Roman" w:hAnsi="Times New Roman" w:cs="Times New Roman"/>
        </w:rPr>
        <w:t xml:space="preserve">Because of the size and complexity of the organisations under scrutiny, it is extremely difficult to begin any investigation. In order that the intended behaviour can function, the organisation </w:t>
      </w:r>
      <w:proofErr w:type="gramStart"/>
      <w:r w:rsidRPr="00D6772C">
        <w:rPr>
          <w:rFonts w:ascii="Times New Roman" w:hAnsi="Times New Roman" w:cs="Times New Roman"/>
        </w:rPr>
        <w:t>has to</w:t>
      </w:r>
      <w:proofErr w:type="gramEnd"/>
      <w:r w:rsidRPr="00D6772C">
        <w:rPr>
          <w:rFonts w:ascii="Times New Roman" w:hAnsi="Times New Roman" w:cs="Times New Roman"/>
        </w:rPr>
        <w:t xml:space="preserve"> be structured in a certain way.  There needs to be a structural coupling between organisation and behaviour. The initial insight of Weiner when he formed the area of cybernetics is that there exists a science of organisation i.e. all organisations (large or small. political or economic) all follow certain common rules. There are laws of organisation just as there are laws of physics or chemistry or mathematics. The VSM has proved a valuable tool in this regard. </w:t>
      </w:r>
    </w:p>
    <w:p w14:paraId="2BFA3569" w14:textId="77777777" w:rsidR="00AA5452" w:rsidRPr="00D6772C" w:rsidRDefault="00AA5452" w:rsidP="00743D54">
      <w:pPr>
        <w:pStyle w:val="Heading4"/>
        <w:rPr>
          <w:rFonts w:ascii="Times New Roman" w:hAnsi="Times New Roman"/>
          <w:szCs w:val="24"/>
        </w:rPr>
      </w:pPr>
      <w:r w:rsidRPr="00D6772C">
        <w:rPr>
          <w:rFonts w:ascii="Times New Roman" w:hAnsi="Times New Roman"/>
          <w:szCs w:val="24"/>
        </w:rPr>
        <w:t>8.2.6.3 Data Collection</w:t>
      </w:r>
      <w:r w:rsidR="00743D54" w:rsidRPr="00D6772C">
        <w:rPr>
          <w:rFonts w:ascii="Times New Roman" w:hAnsi="Times New Roman"/>
          <w:szCs w:val="24"/>
        </w:rPr>
        <w:t>.</w:t>
      </w:r>
    </w:p>
    <w:p w14:paraId="38DFD303"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There are two problems with data- collection and bias</w:t>
      </w:r>
    </w:p>
    <w:p w14:paraId="7DAEFA12" w14:textId="77777777" w:rsidR="00AA5452" w:rsidRPr="00D6772C" w:rsidRDefault="00AA5452" w:rsidP="00AA5452">
      <w:pPr>
        <w:pStyle w:val="ListParagraph"/>
        <w:ind w:left="0"/>
        <w:jc w:val="both"/>
        <w:rPr>
          <w:rFonts w:ascii="Times New Roman" w:hAnsi="Times New Roman" w:cs="Times New Roman"/>
        </w:rPr>
      </w:pPr>
      <w:r w:rsidRPr="00D6772C">
        <w:rPr>
          <w:rFonts w:ascii="Times New Roman" w:hAnsi="Times New Roman" w:cs="Times New Roman"/>
        </w:rPr>
        <w:lastRenderedPageBreak/>
        <w:t xml:space="preserve">Many secondary sources will exist and can be accessed by detailed research.  The problem here will be that many will be outdated and there could be the problem of cognitive dissonance mentioned earlier. Still they are as useful starting point.  Primary data can be accessed by means of questionnaires and interviews. The problem here is that of knowledge and bias. How much of the “big picture” do the people being interviewed possess and are their views coloured by their position in the organisation. A major contributor to data is that of the participant-observer. A participant-observer is a person who has been working in the organisation in many roles for many years.  He thus possesses two important attributes – knowledge of how thing </w:t>
      </w:r>
      <w:proofErr w:type="gramStart"/>
      <w:r w:rsidRPr="00D6772C">
        <w:rPr>
          <w:rFonts w:ascii="Times New Roman" w:hAnsi="Times New Roman" w:cs="Times New Roman"/>
        </w:rPr>
        <w:t>are</w:t>
      </w:r>
      <w:proofErr w:type="gramEnd"/>
      <w:r w:rsidRPr="00D6772C">
        <w:rPr>
          <w:rFonts w:ascii="Times New Roman" w:hAnsi="Times New Roman" w:cs="Times New Roman"/>
        </w:rPr>
        <w:t xml:space="preserve"> actually done and also access to information that would not be available to others.</w:t>
      </w:r>
    </w:p>
    <w:p w14:paraId="3CBC7887" w14:textId="77777777" w:rsidR="00AA5452" w:rsidRPr="00D6772C" w:rsidRDefault="00AA5452" w:rsidP="00AA5452">
      <w:pPr>
        <w:pStyle w:val="ListParagraph"/>
        <w:ind w:left="0"/>
        <w:jc w:val="both"/>
        <w:rPr>
          <w:rFonts w:ascii="Times New Roman" w:hAnsi="Times New Roman" w:cs="Times New Roman"/>
        </w:rPr>
      </w:pPr>
      <w:r w:rsidRPr="00D6772C">
        <w:rPr>
          <w:rFonts w:ascii="Times New Roman" w:hAnsi="Times New Roman" w:cs="Times New Roman"/>
        </w:rPr>
        <w:t>The key question is whether in such a situation, the results obtained can be classified as reliable in the sense of free from bias. Anthropological and sociological studies have been using participant -observation for over a century. The term “ethnographic methods” has been coined to include qualitative methods of data collection such as observation, document analysis and interviewing.  Observation methods are useful to researchers in a variety of ways. They provide researchers with ways to check for nonverbal expression of feelings, determine who interacts with whom, grasp how participants communicate with each other, and check for how much time is spent on various activities. Also, researchers who are participant -observers can be aware of the tensions in the system and elicit responses amongst interviewees which they would not share with an outsider. They would also know when opinions are just not true and be aware of distortions or inaccuracies in the responses.</w:t>
      </w:r>
    </w:p>
    <w:p w14:paraId="2568B3C7" w14:textId="77777777" w:rsidR="00AA5452" w:rsidRPr="00D6772C" w:rsidRDefault="00AA5452" w:rsidP="00AA5452">
      <w:pPr>
        <w:pStyle w:val="fqstext"/>
        <w:shd w:val="clear" w:color="auto" w:fill="FFFFFF"/>
        <w:spacing w:before="0" w:beforeAutospacing="0" w:after="0" w:afterAutospacing="0"/>
        <w:jc w:val="both"/>
        <w:rPr>
          <w:color w:val="FF0000"/>
        </w:rPr>
      </w:pPr>
      <w:r w:rsidRPr="00D6772C">
        <w:t>DeWalt and DeWalt (2002) believe that "the goal for design of research using participant observation as a method is to develop a holistic understanding of the phenomena under study that is as objective and accurate as possible given the limitations of the method" (They suggest that participant observation be used as a way to increase the validity of the study, as observations may help the researcher have a better understanding of the context and phenomenon under study. Validity is stronger with the use of additional strategies used with observation, such as interviewing, document analysis, or surveys, questionnaires, or other more quantitative methods. Participant observation can be used to help answer descriptive research questions, to build theory, or to generate or test hypotheses.</w:t>
      </w:r>
    </w:p>
    <w:p w14:paraId="3CC59FE0"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color w:val="000000" w:themeColor="text1"/>
        </w:rPr>
        <w:t xml:space="preserve">To summarise, a triangulation approach is recommended, </w:t>
      </w:r>
      <w:r w:rsidRPr="00D6772C">
        <w:rPr>
          <w:rFonts w:ascii="Times New Roman" w:hAnsi="Times New Roman" w:cs="Times New Roman"/>
          <w:color w:val="000000" w:themeColor="text1"/>
          <w:shd w:val="clear" w:color="auto" w:fill="FFFFFF"/>
        </w:rPr>
        <w:t>combining multiple observers, theories, methods, and </w:t>
      </w:r>
      <w:hyperlink r:id="rId219" w:tooltip="Empirical evidence" w:history="1">
        <w:r w:rsidRPr="00D6772C">
          <w:rPr>
            <w:rStyle w:val="Hyperlink"/>
            <w:rFonts w:ascii="Times New Roman" w:hAnsi="Times New Roman" w:cs="Times New Roman"/>
            <w:color w:val="000000" w:themeColor="text1"/>
            <w:u w:val="none"/>
            <w:shd w:val="clear" w:color="auto" w:fill="FFFFFF"/>
          </w:rPr>
          <w:t>empirical</w:t>
        </w:r>
      </w:hyperlink>
      <w:r w:rsidRPr="00D6772C">
        <w:rPr>
          <w:rFonts w:ascii="Times New Roman" w:hAnsi="Times New Roman" w:cs="Times New Roman"/>
          <w:color w:val="000000" w:themeColor="text1"/>
          <w:shd w:val="clear" w:color="auto" w:fill="FFFFFF"/>
        </w:rPr>
        <w:t> materials. By this it is hoped to overcome any weaknesses or intrinsic </w:t>
      </w:r>
      <w:hyperlink r:id="rId220" w:tooltip="Bias" w:history="1">
        <w:r w:rsidRPr="00D6772C">
          <w:rPr>
            <w:rStyle w:val="Hyperlink"/>
            <w:rFonts w:ascii="Times New Roman" w:hAnsi="Times New Roman" w:cs="Times New Roman"/>
            <w:color w:val="000000" w:themeColor="text1"/>
            <w:u w:val="none"/>
            <w:shd w:val="clear" w:color="auto" w:fill="FFFFFF"/>
          </w:rPr>
          <w:t>biases</w:t>
        </w:r>
      </w:hyperlink>
      <w:r w:rsidRPr="00D6772C">
        <w:rPr>
          <w:rFonts w:ascii="Times New Roman" w:hAnsi="Times New Roman" w:cs="Times New Roman"/>
          <w:color w:val="000000" w:themeColor="text1"/>
          <w:shd w:val="clear" w:color="auto" w:fill="FFFFFF"/>
        </w:rPr>
        <w:t xml:space="preserve"> and </w:t>
      </w:r>
      <w:r w:rsidRPr="00D6772C">
        <w:rPr>
          <w:rFonts w:ascii="Times New Roman" w:hAnsi="Times New Roman" w:cs="Times New Roman"/>
          <w:shd w:val="clear" w:color="auto" w:fill="FFFFFF"/>
        </w:rPr>
        <w:t xml:space="preserve">the problems that come from single method, single-observer, and single-theory studies.  </w:t>
      </w:r>
      <w:r w:rsidRPr="00D6772C">
        <w:rPr>
          <w:rFonts w:ascii="Times New Roman" w:hAnsi="Times New Roman" w:cs="Times New Roman"/>
        </w:rPr>
        <w:t>The contents of the case study are mainly based on practitioner-observer analysis of both tacit and explicit knowledge but are thoroughly grounded in primary and secondary data.</w:t>
      </w:r>
    </w:p>
    <w:p w14:paraId="04933244" w14:textId="77777777" w:rsidR="00AA5452" w:rsidRPr="00D6772C" w:rsidRDefault="00AA5452" w:rsidP="00743D54">
      <w:pPr>
        <w:pStyle w:val="Heading2"/>
        <w:rPr>
          <w:rFonts w:ascii="Times New Roman" w:hAnsi="Times New Roman"/>
          <w:sz w:val="24"/>
          <w:szCs w:val="24"/>
          <w:highlight w:val="yellow"/>
        </w:rPr>
      </w:pPr>
      <w:bookmarkStart w:id="354" w:name="_Toc57021148"/>
      <w:r w:rsidRPr="00D6772C">
        <w:rPr>
          <w:rFonts w:ascii="Times New Roman" w:hAnsi="Times New Roman"/>
          <w:sz w:val="24"/>
          <w:szCs w:val="24"/>
          <w:highlight w:val="yellow"/>
        </w:rPr>
        <w:t>8.3 Reflections on what has been achieved</w:t>
      </w:r>
      <w:bookmarkEnd w:id="354"/>
    </w:p>
    <w:p w14:paraId="1DFBFEAC" w14:textId="77777777" w:rsidR="00AA5452" w:rsidRPr="00D6772C" w:rsidRDefault="00AA5452" w:rsidP="00AA5452">
      <w:pPr>
        <w:jc w:val="both"/>
        <w:rPr>
          <w:rFonts w:ascii="Times New Roman" w:hAnsi="Times New Roman" w:cs="Times New Roman"/>
          <w:highlight w:val="yellow"/>
        </w:rPr>
      </w:pPr>
      <w:r w:rsidRPr="00D6772C">
        <w:rPr>
          <w:rFonts w:ascii="Times New Roman" w:hAnsi="Times New Roman" w:cs="Times New Roman"/>
          <w:highlight w:val="yellow"/>
        </w:rPr>
        <w:t xml:space="preserve">This section summarises the authors critical reflections on what has been achieved </w:t>
      </w:r>
      <w:proofErr w:type="gramStart"/>
      <w:r w:rsidRPr="00D6772C">
        <w:rPr>
          <w:rFonts w:ascii="Times New Roman" w:hAnsi="Times New Roman" w:cs="Times New Roman"/>
          <w:highlight w:val="yellow"/>
        </w:rPr>
        <w:t>in the course of</w:t>
      </w:r>
      <w:proofErr w:type="gramEnd"/>
      <w:r w:rsidRPr="00D6772C">
        <w:rPr>
          <w:rFonts w:ascii="Times New Roman" w:hAnsi="Times New Roman" w:cs="Times New Roman"/>
          <w:highlight w:val="yellow"/>
        </w:rPr>
        <w:t xml:space="preserve"> this research. </w:t>
      </w:r>
    </w:p>
    <w:p w14:paraId="6765C727" w14:textId="77777777" w:rsidR="00AA5452" w:rsidRPr="00D6772C" w:rsidRDefault="00AA5452" w:rsidP="00AA5452">
      <w:pPr>
        <w:jc w:val="both"/>
        <w:rPr>
          <w:rFonts w:ascii="Times New Roman" w:hAnsi="Times New Roman" w:cs="Times New Roman"/>
          <w:i/>
          <w:iCs/>
          <w:highlight w:val="yellow"/>
          <w:lang w:val="en-US"/>
        </w:rPr>
      </w:pPr>
      <w:r w:rsidRPr="00D6772C">
        <w:rPr>
          <w:rFonts w:ascii="Times New Roman" w:hAnsi="Times New Roman" w:cs="Times New Roman"/>
          <w:i/>
          <w:iCs/>
          <w:highlight w:val="yellow"/>
          <w:lang w:val="en-US"/>
        </w:rPr>
        <w:t>Participant-observation</w:t>
      </w:r>
    </w:p>
    <w:p w14:paraId="469605A0" w14:textId="77777777" w:rsidR="00AA5452" w:rsidRPr="00D6772C" w:rsidRDefault="00AA5452" w:rsidP="00AA5452">
      <w:pPr>
        <w:pStyle w:val="NoSpacing"/>
        <w:jc w:val="both"/>
        <w:rPr>
          <w:rFonts w:ascii="Times New Roman" w:hAnsi="Times New Roman"/>
          <w:sz w:val="24"/>
          <w:szCs w:val="24"/>
          <w:highlight w:val="yellow"/>
        </w:rPr>
      </w:pPr>
      <w:r w:rsidRPr="00D6772C">
        <w:rPr>
          <w:rFonts w:ascii="Times New Roman" w:hAnsi="Times New Roman"/>
          <w:sz w:val="24"/>
          <w:szCs w:val="24"/>
          <w:highlight w:val="yellow"/>
        </w:rPr>
        <w:t xml:space="preserve">During participant observation, the researcher has two separate roles at the same time: a subjective participant and an objective observer. He is a subjective participant in the sense that the knowledge gained through personal involvement inside the GCC can be used to interact with and gain further understanding of the processes. This component supplies a dimension of information that is lacking in secondary data. The researcher also needed to be an objective observer and record everything that he had seen, not letting feelings and emotions influence his observations and findings. An observer can never take a fully objective view as he is a hostage to his culture and background. Therefore, a major contribution to the knowledge of the researcher is a hermeneutic one in the sense that “meaning” is not universal. </w:t>
      </w:r>
      <w:proofErr w:type="gramStart"/>
      <w:r w:rsidRPr="00D6772C">
        <w:rPr>
          <w:rFonts w:ascii="Times New Roman" w:hAnsi="Times New Roman"/>
          <w:sz w:val="24"/>
          <w:szCs w:val="24"/>
          <w:highlight w:val="yellow"/>
        </w:rPr>
        <w:t>This is why</w:t>
      </w:r>
      <w:proofErr w:type="gramEnd"/>
      <w:r w:rsidRPr="00D6772C">
        <w:rPr>
          <w:rFonts w:ascii="Times New Roman" w:hAnsi="Times New Roman"/>
          <w:sz w:val="24"/>
          <w:szCs w:val="24"/>
          <w:highlight w:val="yellow"/>
        </w:rPr>
        <w:t xml:space="preserve"> the </w:t>
      </w:r>
      <w:r w:rsidRPr="00D6772C">
        <w:rPr>
          <w:rFonts w:ascii="Times New Roman" w:hAnsi="Times New Roman"/>
          <w:sz w:val="24"/>
          <w:szCs w:val="24"/>
          <w:highlight w:val="yellow"/>
        </w:rPr>
        <w:lastRenderedPageBreak/>
        <w:t>word” approach” is preferred over “methodology” as it allows for more flexibility. Tests and evaluations still played an important role but is set in the context of the GCC. In the final analysis, it is the trust. empathy and communication of the people that form the organisation that is important</w:t>
      </w:r>
    </w:p>
    <w:p w14:paraId="04629888" w14:textId="77777777" w:rsidR="00AA5452" w:rsidRPr="00D6772C" w:rsidRDefault="00AA5452" w:rsidP="00AA5452">
      <w:pPr>
        <w:pStyle w:val="NoSpacing"/>
        <w:jc w:val="both"/>
        <w:rPr>
          <w:rFonts w:ascii="Times New Roman" w:hAnsi="Times New Roman"/>
          <w:sz w:val="24"/>
          <w:szCs w:val="24"/>
          <w:highlight w:val="yellow"/>
          <w:lang w:eastAsia="en-GB"/>
        </w:rPr>
      </w:pPr>
      <w:r w:rsidRPr="00D6772C">
        <w:rPr>
          <w:rStyle w:val="BodyTextChar"/>
          <w:rFonts w:ascii="Times New Roman" w:hAnsi="Times New Roman" w:cs="Times New Roman"/>
          <w:highlight w:val="yellow"/>
        </w:rPr>
        <w:t xml:space="preserve">These ideas fit with the principles of first and second order cybernetics. </w:t>
      </w:r>
      <w:r w:rsidRPr="00D6772C">
        <w:rPr>
          <w:rFonts w:ascii="Times New Roman" w:hAnsi="Times New Roman"/>
          <w:sz w:val="24"/>
          <w:szCs w:val="24"/>
          <w:highlight w:val="yellow"/>
          <w:bdr w:val="none" w:sz="0" w:space="0" w:color="auto" w:frame="1"/>
          <w:lang w:eastAsia="en-GB"/>
        </w:rPr>
        <w:t>First-order cybernetics assumes, following scientific/rationalist dogma, that the observer is “</w:t>
      </w:r>
      <w:r w:rsidRPr="00D6772C">
        <w:rPr>
          <w:rFonts w:ascii="Times New Roman" w:hAnsi="Times New Roman"/>
          <w:spacing w:val="15"/>
          <w:sz w:val="24"/>
          <w:szCs w:val="24"/>
          <w:highlight w:val="yellow"/>
          <w:bdr w:val="none" w:sz="0" w:space="0" w:color="auto" w:frame="1"/>
          <w:lang w:eastAsia="en-GB"/>
        </w:rPr>
        <w:t xml:space="preserve">outside of the </w:t>
      </w:r>
      <w:r w:rsidRPr="00D6772C">
        <w:rPr>
          <w:rFonts w:ascii="Times New Roman" w:hAnsi="Times New Roman"/>
          <w:spacing w:val="-15"/>
          <w:sz w:val="24"/>
          <w:szCs w:val="24"/>
          <w:highlight w:val="yellow"/>
          <w:bdr w:val="none" w:sz="0" w:space="0" w:color="auto" w:frame="1"/>
          <w:lang w:eastAsia="en-GB"/>
        </w:rPr>
        <w:t>system observed,</w:t>
      </w:r>
      <w:r w:rsidRPr="00D6772C">
        <w:rPr>
          <w:rFonts w:ascii="Times New Roman" w:hAnsi="Times New Roman"/>
          <w:sz w:val="24"/>
          <w:szCs w:val="24"/>
          <w:highlight w:val="yellow"/>
          <w:bdr w:val="none" w:sz="0" w:space="0" w:color="auto" w:frame="1"/>
          <w:lang w:eastAsia="en-GB"/>
        </w:rPr>
        <w:t>”</w:t>
      </w:r>
      <w:r w:rsidRPr="00D6772C">
        <w:rPr>
          <w:rFonts w:ascii="Times New Roman" w:hAnsi="Times New Roman"/>
          <w:sz w:val="24"/>
          <w:szCs w:val="24"/>
          <w:highlight w:val="yellow"/>
          <w:lang w:eastAsia="en-GB"/>
        </w:rPr>
        <w:t xml:space="preserve"> </w:t>
      </w:r>
      <w:r w:rsidRPr="00D6772C">
        <w:rPr>
          <w:rFonts w:ascii="Times New Roman" w:hAnsi="Times New Roman"/>
          <w:sz w:val="24"/>
          <w:szCs w:val="24"/>
          <w:highlight w:val="yellow"/>
          <w:bdr w:val="none" w:sz="0" w:space="0" w:color="auto" w:frame="1"/>
          <w:lang w:eastAsia="en-GB"/>
        </w:rPr>
        <w:t>and in so doing stresses the separation of the human from</w:t>
      </w:r>
      <w:r w:rsidRPr="00D6772C">
        <w:rPr>
          <w:rFonts w:ascii="Times New Roman" w:hAnsi="Times New Roman"/>
          <w:sz w:val="24"/>
          <w:szCs w:val="24"/>
          <w:highlight w:val="yellow"/>
          <w:lang w:eastAsia="en-GB"/>
        </w:rPr>
        <w:t xml:space="preserve"> </w:t>
      </w:r>
      <w:r w:rsidRPr="00D6772C">
        <w:rPr>
          <w:rFonts w:ascii="Times New Roman" w:hAnsi="Times New Roman"/>
          <w:sz w:val="24"/>
          <w:szCs w:val="24"/>
          <w:highlight w:val="yellow"/>
          <w:bdr w:val="none" w:sz="0" w:space="0" w:color="auto" w:frame="1"/>
          <w:lang w:eastAsia="en-GB"/>
        </w:rPr>
        <w:t>The organisation is understood “</w:t>
      </w:r>
      <w:r w:rsidRPr="00D6772C">
        <w:rPr>
          <w:rFonts w:ascii="Times New Roman" w:hAnsi="Times New Roman"/>
          <w:spacing w:val="15"/>
          <w:sz w:val="24"/>
          <w:szCs w:val="24"/>
          <w:highlight w:val="yellow"/>
          <w:bdr w:val="none" w:sz="0" w:space="0" w:color="auto" w:frame="1"/>
          <w:lang w:eastAsia="en-GB"/>
        </w:rPr>
        <w:t>as an object of </w:t>
      </w:r>
      <w:r w:rsidRPr="00D6772C">
        <w:rPr>
          <w:rFonts w:ascii="Times New Roman" w:hAnsi="Times New Roman"/>
          <w:sz w:val="24"/>
          <w:szCs w:val="24"/>
          <w:highlight w:val="yellow"/>
          <w:bdr w:val="none" w:sz="0" w:space="0" w:color="auto" w:frame="1"/>
          <w:lang w:eastAsia="en-GB"/>
        </w:rPr>
        <w:t>control rather than an intrinsic part of the self.”</w:t>
      </w:r>
      <w:r w:rsidRPr="00D6772C">
        <w:rPr>
          <w:rFonts w:ascii="Times New Roman" w:hAnsi="Times New Roman"/>
          <w:sz w:val="24"/>
          <w:szCs w:val="24"/>
          <w:highlight w:val="yellow"/>
          <w:lang w:eastAsia="en-GB"/>
        </w:rPr>
        <w:t xml:space="preserve"> </w:t>
      </w:r>
      <w:r w:rsidRPr="00D6772C">
        <w:rPr>
          <w:rFonts w:ascii="Times New Roman" w:hAnsi="Times New Roman"/>
          <w:sz w:val="24"/>
          <w:szCs w:val="24"/>
          <w:highlight w:val="yellow"/>
          <w:bdr w:val="none" w:sz="0" w:space="0" w:color="auto" w:frame="1"/>
          <w:lang w:eastAsia="en-GB"/>
        </w:rPr>
        <w:t xml:space="preserve">In contrast, second-order cybernetics, </w:t>
      </w:r>
      <w:r w:rsidRPr="00D6772C">
        <w:rPr>
          <w:rFonts w:ascii="Times New Roman" w:hAnsi="Times New Roman"/>
          <w:spacing w:val="15"/>
          <w:sz w:val="24"/>
          <w:szCs w:val="24"/>
          <w:highlight w:val="yellow"/>
          <w:bdr w:val="none" w:sz="0" w:space="0" w:color="auto" w:frame="1"/>
          <w:lang w:eastAsia="en-GB"/>
        </w:rPr>
        <w:t>implicates the observer, emphasizing that cognition or know</w:t>
      </w:r>
      <w:r w:rsidRPr="00D6772C">
        <w:rPr>
          <w:rFonts w:ascii="Times New Roman" w:hAnsi="Times New Roman"/>
          <w:sz w:val="24"/>
          <w:szCs w:val="24"/>
          <w:highlight w:val="yellow"/>
          <w:bdr w:val="none" w:sz="0" w:space="0" w:color="auto" w:frame="1"/>
          <w:lang w:eastAsia="en-GB"/>
        </w:rPr>
        <w:t>ledge cannot be understood as a disembodied process. In other words,</w:t>
      </w:r>
      <w:r w:rsidRPr="00D6772C">
        <w:rPr>
          <w:rFonts w:ascii="Times New Roman" w:hAnsi="Times New Roman"/>
          <w:sz w:val="24"/>
          <w:szCs w:val="24"/>
          <w:highlight w:val="yellow"/>
          <w:lang w:eastAsia="en-GB"/>
        </w:rPr>
        <w:t xml:space="preserve"> </w:t>
      </w:r>
      <w:r w:rsidRPr="00D6772C">
        <w:rPr>
          <w:rFonts w:ascii="Times New Roman" w:hAnsi="Times New Roman"/>
          <w:sz w:val="24"/>
          <w:szCs w:val="24"/>
          <w:highlight w:val="yellow"/>
          <w:bdr w:val="none" w:sz="0" w:space="0" w:color="auto" w:frame="1"/>
          <w:lang w:eastAsia="en-GB"/>
        </w:rPr>
        <w:t xml:space="preserve">“the </w:t>
      </w:r>
      <w:r w:rsidRPr="00D6772C">
        <w:rPr>
          <w:rFonts w:ascii="Times New Roman" w:hAnsi="Times New Roman"/>
          <w:spacing w:val="15"/>
          <w:sz w:val="24"/>
          <w:szCs w:val="24"/>
          <w:highlight w:val="yellow"/>
          <w:bdr w:val="none" w:sz="0" w:space="0" w:color="auto" w:frame="1"/>
          <w:lang w:eastAsia="en-GB"/>
        </w:rPr>
        <w:t>world is not out there,</w:t>
      </w:r>
      <w:r w:rsidRPr="00D6772C">
        <w:rPr>
          <w:rFonts w:ascii="Times New Roman" w:hAnsi="Times New Roman"/>
          <w:sz w:val="24"/>
          <w:szCs w:val="24"/>
          <w:highlight w:val="yellow"/>
          <w:bdr w:val="none" w:sz="0" w:space="0" w:color="auto" w:frame="1"/>
          <w:lang w:eastAsia="en-GB"/>
        </w:rPr>
        <w:t>”</w:t>
      </w:r>
      <w:r w:rsidRPr="00D6772C">
        <w:rPr>
          <w:rFonts w:ascii="Times New Roman" w:hAnsi="Times New Roman"/>
          <w:sz w:val="24"/>
          <w:szCs w:val="24"/>
          <w:highlight w:val="yellow"/>
          <w:lang w:eastAsia="en-GB"/>
        </w:rPr>
        <w:t xml:space="preserve"> </w:t>
      </w:r>
      <w:r w:rsidRPr="00D6772C">
        <w:rPr>
          <w:rFonts w:ascii="Times New Roman" w:hAnsi="Times New Roman"/>
          <w:spacing w:val="15"/>
          <w:sz w:val="24"/>
          <w:szCs w:val="24"/>
          <w:highlight w:val="yellow"/>
          <w:bdr w:val="none" w:sz="0" w:space="0" w:color="auto" w:frame="1"/>
          <w:lang w:eastAsia="en-GB"/>
        </w:rPr>
        <w:t>but is made</w:t>
      </w:r>
      <w:r w:rsidRPr="00D6772C">
        <w:rPr>
          <w:rFonts w:ascii="Times New Roman" w:hAnsi="Times New Roman"/>
          <w:sz w:val="24"/>
          <w:szCs w:val="24"/>
          <w:highlight w:val="yellow"/>
          <w:lang w:eastAsia="en-GB"/>
        </w:rPr>
        <w:t xml:space="preserve"> </w:t>
      </w:r>
      <w:r w:rsidRPr="00D6772C">
        <w:rPr>
          <w:rFonts w:ascii="Times New Roman" w:hAnsi="Times New Roman"/>
          <w:sz w:val="24"/>
          <w:szCs w:val="24"/>
          <w:highlight w:val="yellow"/>
          <w:bdr w:val="none" w:sz="0" w:space="0" w:color="auto" w:frame="1"/>
          <w:lang w:eastAsia="en-GB"/>
        </w:rPr>
        <w:t>“by ourselves, by living it,”</w:t>
      </w:r>
      <w:r w:rsidRPr="00D6772C">
        <w:rPr>
          <w:rFonts w:ascii="Times New Roman" w:hAnsi="Times New Roman"/>
          <w:sz w:val="24"/>
          <w:szCs w:val="24"/>
          <w:highlight w:val="yellow"/>
          <w:lang w:eastAsia="en-GB"/>
        </w:rPr>
        <w:t xml:space="preserve">  The fact that the researcher was a participant-observer was an important factor in this research and it is  recommended that problems in in other organisations need the same approach..</w:t>
      </w:r>
    </w:p>
    <w:p w14:paraId="55823EDF"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i/>
          <w:iCs/>
          <w:highlight w:val="yellow"/>
          <w:lang w:val="en-US"/>
        </w:rPr>
        <w:t xml:space="preserve">Will this approach help to </w:t>
      </w:r>
      <w:proofErr w:type="spellStart"/>
      <w:r w:rsidRPr="00D6772C">
        <w:rPr>
          <w:rFonts w:ascii="Times New Roman" w:hAnsi="Times New Roman" w:cs="Times New Roman"/>
          <w:i/>
          <w:iCs/>
          <w:highlight w:val="yellow"/>
          <w:lang w:val="en-US"/>
        </w:rPr>
        <w:t>analyse</w:t>
      </w:r>
      <w:proofErr w:type="spellEnd"/>
      <w:r w:rsidRPr="00D6772C">
        <w:rPr>
          <w:rFonts w:ascii="Times New Roman" w:hAnsi="Times New Roman" w:cs="Times New Roman"/>
          <w:i/>
          <w:iCs/>
          <w:highlight w:val="yellow"/>
          <w:lang w:val="en-US"/>
        </w:rPr>
        <w:t xml:space="preserve"> organisations</w:t>
      </w:r>
      <w:r w:rsidRPr="00D6772C">
        <w:rPr>
          <w:rFonts w:ascii="Times New Roman" w:hAnsi="Times New Roman" w:cs="Times New Roman"/>
          <w:highlight w:val="yellow"/>
          <w:lang w:val="en-US"/>
        </w:rPr>
        <w:t>?</w:t>
      </w:r>
    </w:p>
    <w:p w14:paraId="00B2C3F6" w14:textId="77777777" w:rsidR="00AA5452" w:rsidRPr="00D6772C" w:rsidRDefault="00AA5452" w:rsidP="00AA5452">
      <w:pPr>
        <w:pStyle w:val="NoSpacing"/>
        <w:jc w:val="both"/>
        <w:rPr>
          <w:rFonts w:ascii="Times New Roman" w:hAnsi="Times New Roman"/>
          <w:sz w:val="24"/>
          <w:szCs w:val="24"/>
          <w:highlight w:val="yellow"/>
        </w:rPr>
      </w:pPr>
      <w:r w:rsidRPr="00D6772C">
        <w:rPr>
          <w:rFonts w:ascii="Times New Roman" w:hAnsi="Times New Roman"/>
          <w:sz w:val="24"/>
          <w:szCs w:val="24"/>
          <w:highlight w:val="yellow"/>
        </w:rPr>
        <w:t xml:space="preserve">Over the period of the research, the researcher grew to understand the difficulties involved in analysing large organisations. Section 2.3 describes the evolution of thought concerning organisations. When an organisation was regarded as a type of machine, it was easier.  The scientific method could be used.  Parts that were not working could be identified and corrected.  This all changed when the organisation is perceived as a system.  Any new approach must take a holistic view of the organisation. </w:t>
      </w:r>
      <w:proofErr w:type="gramStart"/>
      <w:r w:rsidRPr="00D6772C">
        <w:rPr>
          <w:rFonts w:ascii="Times New Roman" w:hAnsi="Times New Roman"/>
          <w:sz w:val="24"/>
          <w:szCs w:val="24"/>
          <w:highlight w:val="yellow"/>
        </w:rPr>
        <w:t>This is why</w:t>
      </w:r>
      <w:proofErr w:type="gramEnd"/>
      <w:r w:rsidRPr="00D6772C">
        <w:rPr>
          <w:rFonts w:ascii="Times New Roman" w:hAnsi="Times New Roman"/>
          <w:sz w:val="24"/>
          <w:szCs w:val="24"/>
          <w:highlight w:val="yellow"/>
        </w:rPr>
        <w:t xml:space="preserve"> the three systemic tools were chosen.  The VSM provided the means to understand the workings of the GCC (i.e. as it is now, at present) but the SSM was needed to see how the GCC had evolved and what its original intentions were.  The Root definition was needed to begin the VSM and the Rich Picture identified important issues that the staff felt needed correcting. Suggestions of how to do this were also part of the VSM (chapter seven). To complete the holistic picture, the causal analysis highlighted the possible consequences of certain modifications to the structure.  </w:t>
      </w:r>
    </w:p>
    <w:p w14:paraId="65146AC3" w14:textId="77777777" w:rsidR="00AA5452" w:rsidRPr="00D6772C" w:rsidRDefault="00AA5452" w:rsidP="00743D54">
      <w:pPr>
        <w:pStyle w:val="NoSpacing"/>
        <w:jc w:val="both"/>
        <w:rPr>
          <w:rFonts w:ascii="Times New Roman" w:hAnsi="Times New Roman"/>
          <w:sz w:val="24"/>
          <w:szCs w:val="24"/>
          <w:highlight w:val="yellow"/>
        </w:rPr>
      </w:pPr>
      <w:r w:rsidRPr="00D6772C">
        <w:rPr>
          <w:rFonts w:ascii="Times New Roman" w:hAnsi="Times New Roman"/>
          <w:sz w:val="24"/>
          <w:szCs w:val="24"/>
          <w:highlight w:val="yellow"/>
        </w:rPr>
        <w:t xml:space="preserve">One question which a researcher must clarify in their minds is “what is the final outcome?”.  If the purpose is to take a badly functioning organisation and to reform it, then there is a risk that the proposed reforms will not work as Systems thinking teaches us that it is impossible to precisely identify the </w:t>
      </w:r>
      <w:r w:rsidR="00743D54" w:rsidRPr="00D6772C">
        <w:rPr>
          <w:rFonts w:ascii="Times New Roman" w:hAnsi="Times New Roman"/>
          <w:sz w:val="24"/>
          <w:szCs w:val="24"/>
          <w:highlight w:val="yellow"/>
        </w:rPr>
        <w:t>organisation.</w:t>
      </w:r>
      <w:r w:rsidRPr="00D6772C">
        <w:rPr>
          <w:rFonts w:ascii="Times New Roman" w:hAnsi="Times New Roman"/>
          <w:sz w:val="24"/>
          <w:szCs w:val="24"/>
          <w:highlight w:val="yellow"/>
        </w:rPr>
        <w:t xml:space="preserve"> Thus</w:t>
      </w:r>
      <w:r w:rsidR="00743D54" w:rsidRPr="00D6772C">
        <w:rPr>
          <w:rFonts w:ascii="Times New Roman" w:hAnsi="Times New Roman"/>
          <w:sz w:val="24"/>
          <w:szCs w:val="24"/>
          <w:highlight w:val="yellow"/>
        </w:rPr>
        <w:t xml:space="preserve">, </w:t>
      </w:r>
      <w:r w:rsidRPr="00D6772C">
        <w:rPr>
          <w:rFonts w:ascii="Times New Roman" w:hAnsi="Times New Roman"/>
          <w:sz w:val="24"/>
          <w:szCs w:val="24"/>
          <w:highlight w:val="yellow"/>
        </w:rPr>
        <w:t>using this approach is a risk as there is, so far, only one case study for reference. If the purpose is to gain understanding, then the approach was highly successful. The next step is to present the suggested changes with reasons why they are needed and what they would bring to the organisation.  It is then for the organisation to decide whether to affect the changes.  This is the present stage at the GCC.</w:t>
      </w:r>
    </w:p>
    <w:p w14:paraId="5B50B619" w14:textId="77777777" w:rsidR="00AA5452" w:rsidRPr="00D6772C" w:rsidRDefault="00AA5452" w:rsidP="00AA5452">
      <w:pPr>
        <w:jc w:val="both"/>
        <w:rPr>
          <w:rFonts w:ascii="Times New Roman" w:hAnsi="Times New Roman" w:cs="Times New Roman"/>
          <w:i/>
          <w:iCs/>
          <w:highlight w:val="yellow"/>
          <w:lang w:val="en-US"/>
        </w:rPr>
      </w:pPr>
      <w:r w:rsidRPr="00D6772C">
        <w:rPr>
          <w:rFonts w:ascii="Times New Roman" w:hAnsi="Times New Roman" w:cs="Times New Roman"/>
          <w:i/>
          <w:iCs/>
          <w:highlight w:val="yellow"/>
          <w:lang w:val="en-US"/>
        </w:rPr>
        <w:t>How accurate are the outcomes?</w:t>
      </w:r>
    </w:p>
    <w:p w14:paraId="4266BAAB" w14:textId="77777777" w:rsidR="00AA5452" w:rsidRPr="00D6772C" w:rsidRDefault="00AA5452" w:rsidP="00AA5452">
      <w:pPr>
        <w:jc w:val="both"/>
        <w:rPr>
          <w:rFonts w:ascii="Times New Roman" w:eastAsia="Times New Roman" w:hAnsi="Times New Roman" w:cs="Times New Roman"/>
          <w:color w:val="000000"/>
          <w:highlight w:val="yellow"/>
        </w:rPr>
      </w:pPr>
      <w:r w:rsidRPr="00D6772C">
        <w:rPr>
          <w:rFonts w:ascii="Times New Roman" w:eastAsia="Times New Roman" w:hAnsi="Times New Roman" w:cs="Times New Roman"/>
          <w:color w:val="000000"/>
          <w:highlight w:val="yellow"/>
        </w:rPr>
        <w:t xml:space="preserve">Positivism encourages empirical observation, analysis, and classification of surface elements. Cyberneticians, in contrast, believe that these surface phenomena are generated by underlying structures or systems of relationships which should be uncovered and understood. It is therefore incumbent upon scientists to provide explanations of the phenomena available to our senses in terms of the underlying, unobservable mechanisms that produce them.  So, for example, the violation of cybernetic laws at the deep structural level in organizations will manifest itself in various pathologies at the surface level, leading to poor performance. Knowledge of cybernetic principles permits a trained analyst to pinpoint the faults and suggest how they can be corrected. </w:t>
      </w:r>
    </w:p>
    <w:p w14:paraId="7A1406F0"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highlight w:val="yellow"/>
          <w:lang w:val="en-US"/>
        </w:rPr>
        <w:t xml:space="preserve">Because of the complex interactions inherent in a large, complex organisation, it is extremely difficult to use an empirical approach.  Any evidence (if it exists) is not guaranteed to be reliable as it may not (indeed cannot) include ALL the facts and will be coloured by vested interests. As such the results are neither falsifiable (in the Popperian sense) nor verifiable (in the Kuhnian sense) This is a common criticism of this type of modelling but can be answered by using the </w:t>
      </w:r>
      <w:r w:rsidRPr="00D6772C">
        <w:rPr>
          <w:rFonts w:ascii="Times New Roman" w:hAnsi="Times New Roman" w:cs="Times New Roman"/>
          <w:highlight w:val="yellow"/>
          <w:lang w:val="en-US"/>
        </w:rPr>
        <w:lastRenderedPageBreak/>
        <w:t xml:space="preserve">Abduction philosophy proposed by </w:t>
      </w:r>
      <w:proofErr w:type="spellStart"/>
      <w:r w:rsidRPr="00D6772C">
        <w:rPr>
          <w:rFonts w:ascii="Times New Roman" w:hAnsi="Times New Roman" w:cs="Times New Roman"/>
          <w:highlight w:val="yellow"/>
          <w:lang w:val="en-US"/>
        </w:rPr>
        <w:t>C.S</w:t>
      </w:r>
      <w:proofErr w:type="spellEnd"/>
      <w:r w:rsidRPr="00D6772C">
        <w:rPr>
          <w:rFonts w:ascii="Times New Roman" w:hAnsi="Times New Roman" w:cs="Times New Roman"/>
          <w:highlight w:val="yellow"/>
          <w:lang w:val="en-US"/>
        </w:rPr>
        <w:t xml:space="preserve">. Peirce which can be roughly summarized by “if there is no reason to disbelieve then believe” </w:t>
      </w:r>
    </w:p>
    <w:p w14:paraId="6D5B16B4"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highlight w:val="yellow"/>
          <w:lang w:val="en-US"/>
        </w:rPr>
        <w:t xml:space="preserve">Before any outcomes can be evaluated, they must be implemented. This normally requires making decisions which are expensive and time consuming. The benefit of using a participant observer is that the researcher is in a high-ranking role in the GCC and is </w:t>
      </w:r>
      <w:proofErr w:type="gramStart"/>
      <w:r w:rsidRPr="00D6772C">
        <w:rPr>
          <w:rFonts w:ascii="Times New Roman" w:hAnsi="Times New Roman" w:cs="Times New Roman"/>
          <w:highlight w:val="yellow"/>
          <w:lang w:val="en-US"/>
        </w:rPr>
        <w:t>in a position</w:t>
      </w:r>
      <w:proofErr w:type="gramEnd"/>
      <w:r w:rsidRPr="00D6772C">
        <w:rPr>
          <w:rFonts w:ascii="Times New Roman" w:hAnsi="Times New Roman" w:cs="Times New Roman"/>
          <w:highlight w:val="yellow"/>
          <w:lang w:val="en-US"/>
        </w:rPr>
        <w:t xml:space="preserve"> to gradually implement these changes which is happening. S these occur, more papers will be published.  </w:t>
      </w:r>
    </w:p>
    <w:p w14:paraId="5A82D86C" w14:textId="77777777" w:rsidR="00AA5452" w:rsidRPr="00D6772C" w:rsidRDefault="00AA5452" w:rsidP="00AA5452">
      <w:pPr>
        <w:jc w:val="both"/>
        <w:rPr>
          <w:rFonts w:ascii="Times New Roman" w:hAnsi="Times New Roman" w:cs="Times New Roman"/>
          <w:i/>
          <w:iCs/>
          <w:highlight w:val="yellow"/>
          <w:lang w:val="en-US"/>
        </w:rPr>
      </w:pPr>
      <w:r w:rsidRPr="00D6772C">
        <w:rPr>
          <w:rFonts w:ascii="Times New Roman" w:hAnsi="Times New Roman" w:cs="Times New Roman"/>
          <w:i/>
          <w:iCs/>
          <w:highlight w:val="yellow"/>
          <w:lang w:val="en-US"/>
        </w:rPr>
        <w:t>Is the choice of tools justifiable?</w:t>
      </w:r>
    </w:p>
    <w:p w14:paraId="68B589C3"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highlight w:val="yellow"/>
          <w:lang w:val="en-US"/>
        </w:rPr>
        <w:t xml:space="preserve">As mentioned in chapter one, there were several candidates for the system tools. It is not possible to say that the combination chosen was the </w:t>
      </w:r>
      <w:proofErr w:type="gramStart"/>
      <w:r w:rsidRPr="00D6772C">
        <w:rPr>
          <w:rFonts w:ascii="Times New Roman" w:hAnsi="Times New Roman" w:cs="Times New Roman"/>
          <w:highlight w:val="yellow"/>
          <w:lang w:val="en-US"/>
        </w:rPr>
        <w:t>optimum</w:t>
      </w:r>
      <w:proofErr w:type="gramEnd"/>
      <w:r w:rsidRPr="00D6772C">
        <w:rPr>
          <w:rFonts w:ascii="Times New Roman" w:hAnsi="Times New Roman" w:cs="Times New Roman"/>
          <w:highlight w:val="yellow"/>
          <w:lang w:val="en-US"/>
        </w:rPr>
        <w:t xml:space="preserve"> but it can be said that their synthesis resulted in a useful approach as detailed above. Each related to the other. The SSM provided the data fir the approach. </w:t>
      </w:r>
      <w:r w:rsidRPr="00D6772C">
        <w:rPr>
          <w:rFonts w:ascii="Times New Roman" w:eastAsia="Times New Roman" w:hAnsi="Times New Roman" w:cs="Times New Roman"/>
          <w:color w:val="000000"/>
          <w:highlight w:val="yellow"/>
        </w:rPr>
        <w:t>The VSM seeks to model the causal processes at work at this deep structural level which generate the surface phenomena and the relationships between them</w:t>
      </w:r>
      <w:r w:rsidRPr="00D6772C">
        <w:rPr>
          <w:rFonts w:ascii="Times New Roman" w:hAnsi="Times New Roman" w:cs="Times New Roman"/>
          <w:highlight w:val="yellow"/>
          <w:lang w:val="en-US"/>
        </w:rPr>
        <w:t xml:space="preserve"> There was a logical, clear link between it and the VSM for which there is no well-known and published alternative.  System Dynamics is widely regarded, especially in the USA, and was a fitting complement to the other two. It is certainly possible that a different synthesis could produce similar results but the outcomes from the case study for this approach have been abductively evaluated and </w:t>
      </w:r>
      <w:proofErr w:type="gramStart"/>
      <w:r w:rsidRPr="00D6772C">
        <w:rPr>
          <w:rFonts w:ascii="Times New Roman" w:hAnsi="Times New Roman" w:cs="Times New Roman"/>
          <w:highlight w:val="yellow"/>
          <w:lang w:val="en-US"/>
        </w:rPr>
        <w:t>my opinion is that these</w:t>
      </w:r>
      <w:proofErr w:type="gramEnd"/>
      <w:r w:rsidRPr="00D6772C">
        <w:rPr>
          <w:rFonts w:ascii="Times New Roman" w:hAnsi="Times New Roman" w:cs="Times New Roman"/>
          <w:highlight w:val="yellow"/>
          <w:lang w:val="en-US"/>
        </w:rPr>
        <w:t xml:space="preserve"> chosen tools are at least adequate and at best are good.</w:t>
      </w:r>
    </w:p>
    <w:p w14:paraId="1772F893" w14:textId="77777777" w:rsidR="00AA5452" w:rsidRPr="00D6772C" w:rsidRDefault="00AA5452" w:rsidP="00AA5452">
      <w:pPr>
        <w:jc w:val="both"/>
        <w:rPr>
          <w:rFonts w:ascii="Times New Roman" w:hAnsi="Times New Roman" w:cs="Times New Roman"/>
          <w:i/>
          <w:iCs/>
          <w:highlight w:val="yellow"/>
          <w:lang w:val="en-US"/>
        </w:rPr>
      </w:pPr>
      <w:r w:rsidRPr="00D6772C">
        <w:rPr>
          <w:rFonts w:ascii="Times New Roman" w:hAnsi="Times New Roman" w:cs="Times New Roman"/>
          <w:i/>
          <w:iCs/>
          <w:highlight w:val="yellow"/>
          <w:lang w:val="en-US"/>
        </w:rPr>
        <w:t>Data Collection</w:t>
      </w:r>
    </w:p>
    <w:p w14:paraId="30B6E71C"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highlight w:val="yellow"/>
          <w:lang w:val="en-US"/>
        </w:rPr>
        <w:t>This process involved questionnaires and interviews.  On reflection, in this study, maybe more interviews should have been conducted but that is a matter of scale. There are many difficulties in collecting data in such companies and the GCC was no exception. This is where the researcher’s role as a participant-observer was important. It is difficult to imagine how such data could be obtained by an outsider as there is a natural tendency to close ranks especially when different cultures are involved.</w:t>
      </w:r>
    </w:p>
    <w:p w14:paraId="73CCF07D" w14:textId="77777777" w:rsidR="00AA5452" w:rsidRPr="00D6772C" w:rsidRDefault="00AA5452" w:rsidP="00AA5452">
      <w:pPr>
        <w:jc w:val="both"/>
        <w:rPr>
          <w:rFonts w:ascii="Times New Roman" w:hAnsi="Times New Roman" w:cs="Times New Roman"/>
          <w:color w:val="000000"/>
          <w:highlight w:val="yellow"/>
          <w:shd w:val="clear" w:color="auto" w:fill="FFFFFF"/>
        </w:rPr>
      </w:pPr>
      <w:r w:rsidRPr="00D6772C">
        <w:rPr>
          <w:rFonts w:ascii="Times New Roman" w:hAnsi="Times New Roman" w:cs="Times New Roman"/>
          <w:highlight w:val="yellow"/>
          <w:lang w:val="en-US"/>
        </w:rPr>
        <w:t xml:space="preserve">The diagnostic stage used Stafford Beer’s VSM template to diagnose structural deficiencies. “Diagnosing the System” was the book that was primarily used and this function (diagnosis) is regarded as one of the most useful applications of the VSM. Knowing where to start a diagnosis is recognized as a major problem. This stage of the approach proved the most difficult for the researcher as it requires a thorough knowledge of Viable Systems Theory which involves understanding Beer who is not an easy writer using many unusual words and abstractions. </w:t>
      </w:r>
      <w:r w:rsidRPr="00D6772C">
        <w:rPr>
          <w:rFonts w:ascii="Times New Roman" w:hAnsi="Times New Roman" w:cs="Times New Roman"/>
          <w:color w:val="000000"/>
          <w:highlight w:val="yellow"/>
          <w:shd w:val="clear" w:color="auto" w:fill="FFFFFF"/>
        </w:rPr>
        <w:t>Causal loop diagrams create stories about complex issues. In the braided approach, they can provide a further understanding of the interrelationships within a system’s structure in a more explicit form. The resulting diagrams also provide a visual representation that can be used to communicate that understanding with others.</w:t>
      </w:r>
    </w:p>
    <w:p w14:paraId="1832EB04" w14:textId="77777777" w:rsidR="00AA5452" w:rsidRPr="00D6772C" w:rsidRDefault="00AA5452" w:rsidP="00AA5452">
      <w:pPr>
        <w:jc w:val="both"/>
        <w:rPr>
          <w:rFonts w:ascii="Times New Roman" w:hAnsi="Times New Roman" w:cs="Times New Roman"/>
          <w:i/>
          <w:iCs/>
          <w:color w:val="000000"/>
          <w:highlight w:val="yellow"/>
          <w:shd w:val="clear" w:color="auto" w:fill="FFFFFF"/>
        </w:rPr>
      </w:pPr>
      <w:r w:rsidRPr="00D6772C">
        <w:rPr>
          <w:rFonts w:ascii="Times New Roman" w:hAnsi="Times New Roman" w:cs="Times New Roman"/>
          <w:i/>
          <w:iCs/>
          <w:color w:val="000000"/>
          <w:highlight w:val="yellow"/>
          <w:shd w:val="clear" w:color="auto" w:fill="FFFFFF"/>
        </w:rPr>
        <w:t xml:space="preserve">The application of Content Analysis </w:t>
      </w:r>
    </w:p>
    <w:p w14:paraId="746EB8D0"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color w:val="000000"/>
          <w:highlight w:val="yellow"/>
          <w:shd w:val="clear" w:color="auto" w:fill="FFFFFF"/>
        </w:rPr>
        <w:t>The use of content analysis was a weak point of the research.  Because of the small number of scripts, it was easier to read and analyse the content by hand. The ATLAS software was superfluous.  It could be useful for analysing larger samples, so it was worthwhile experimenting with it, but it added little to this current work.</w:t>
      </w:r>
    </w:p>
    <w:p w14:paraId="56B504E3" w14:textId="77777777" w:rsidR="00AA5452" w:rsidRPr="00D6772C" w:rsidRDefault="00AA5452" w:rsidP="00AA5452">
      <w:pPr>
        <w:jc w:val="both"/>
        <w:rPr>
          <w:rFonts w:ascii="Times New Roman" w:hAnsi="Times New Roman" w:cs="Times New Roman"/>
          <w:i/>
          <w:iCs/>
          <w:highlight w:val="yellow"/>
          <w:lang w:val="en-US"/>
        </w:rPr>
      </w:pPr>
      <w:r w:rsidRPr="00D6772C">
        <w:rPr>
          <w:rFonts w:ascii="Times New Roman" w:hAnsi="Times New Roman" w:cs="Times New Roman"/>
          <w:i/>
          <w:iCs/>
          <w:highlight w:val="yellow"/>
          <w:lang w:val="en-US"/>
        </w:rPr>
        <w:t>Was the choice of case study appropriate?</w:t>
      </w:r>
    </w:p>
    <w:p w14:paraId="79896615"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highlight w:val="yellow"/>
          <w:lang w:val="en-US"/>
        </w:rPr>
        <w:t>The GCC is a medium-large multinational organisation which displays all the characteristics that need to be identified and understood by the approach such as any interdependent parts, conflicting interests and cognitive dissonance. As such it was an appropriate choice for a case study and enabled all the stages to be thoroughly tested. It also illustrated the difficulties in getting data and the usefulness of having a participant-observer</w:t>
      </w:r>
    </w:p>
    <w:p w14:paraId="271E29DE" w14:textId="77777777" w:rsidR="00AA5452" w:rsidRPr="00D6772C" w:rsidRDefault="00AA5452" w:rsidP="00AA5452">
      <w:pPr>
        <w:jc w:val="both"/>
        <w:rPr>
          <w:rFonts w:ascii="Times New Roman" w:hAnsi="Times New Roman" w:cs="Times New Roman"/>
          <w:i/>
          <w:iCs/>
          <w:highlight w:val="yellow"/>
          <w:lang w:val="en-US"/>
        </w:rPr>
      </w:pPr>
      <w:r w:rsidRPr="00D6772C">
        <w:rPr>
          <w:rFonts w:ascii="Times New Roman" w:hAnsi="Times New Roman" w:cs="Times New Roman"/>
          <w:i/>
          <w:iCs/>
          <w:highlight w:val="yellow"/>
          <w:lang w:val="en-US"/>
        </w:rPr>
        <w:t>Is the approach transferable?</w:t>
      </w:r>
    </w:p>
    <w:p w14:paraId="4B38F567"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highlight w:val="yellow"/>
          <w:lang w:val="en-US"/>
        </w:rPr>
        <w:lastRenderedPageBreak/>
        <w:t xml:space="preserve">There is nothing to prevent the approach being used for any large organisation. Subjectively, the researcher finds the stages clear and they produce reasonable outcomes. To use the approach effectively requires considerable study especially of the VSM. Once there is a mastery of the three techniques, then transferability can be performed.  Possibly a team of three each with a mastery in one of the areas would solve this problem.  The crucial assumptions are that an organisation must be treated as a system and that there are cybernetic laws that must be followed.  Any researchers must fully accept these assumptions.  If so then, the approach is transferable </w:t>
      </w:r>
      <w:proofErr w:type="gramStart"/>
      <w:r w:rsidRPr="00D6772C">
        <w:rPr>
          <w:rFonts w:ascii="Times New Roman" w:hAnsi="Times New Roman" w:cs="Times New Roman"/>
          <w:highlight w:val="yellow"/>
          <w:lang w:val="en-US"/>
        </w:rPr>
        <w:t>The</w:t>
      </w:r>
      <w:proofErr w:type="gramEnd"/>
      <w:r w:rsidRPr="00D6772C">
        <w:rPr>
          <w:rFonts w:ascii="Times New Roman" w:hAnsi="Times New Roman" w:cs="Times New Roman"/>
          <w:highlight w:val="yellow"/>
          <w:lang w:val="en-US"/>
        </w:rPr>
        <w:t xml:space="preserve"> transferability of the approach rests on the fact that three established areas of expertise have been braided together (interwoven with each other) to achieve understanding.  This braiding provides the flexibility – the exact use of and timing of </w:t>
      </w:r>
      <w:proofErr w:type="gramStart"/>
      <w:r w:rsidRPr="00D6772C">
        <w:rPr>
          <w:rFonts w:ascii="Times New Roman" w:hAnsi="Times New Roman" w:cs="Times New Roman"/>
          <w:highlight w:val="yellow"/>
          <w:lang w:val="en-US"/>
        </w:rPr>
        <w:t>each  is</w:t>
      </w:r>
      <w:proofErr w:type="gramEnd"/>
      <w:r w:rsidRPr="00D6772C">
        <w:rPr>
          <w:rFonts w:ascii="Times New Roman" w:hAnsi="Times New Roman" w:cs="Times New Roman"/>
          <w:highlight w:val="yellow"/>
          <w:lang w:val="en-US"/>
        </w:rPr>
        <w:t xml:space="preserve"> not rigidly proscribed. The researcher can use judgement and wisdom to </w:t>
      </w:r>
      <w:proofErr w:type="gramStart"/>
      <w:r w:rsidRPr="00D6772C">
        <w:rPr>
          <w:rFonts w:ascii="Times New Roman" w:hAnsi="Times New Roman" w:cs="Times New Roman"/>
          <w:highlight w:val="yellow"/>
          <w:lang w:val="en-US"/>
        </w:rPr>
        <w:t>decide..</w:t>
      </w:r>
      <w:proofErr w:type="gramEnd"/>
    </w:p>
    <w:p w14:paraId="632B3C65" w14:textId="77777777" w:rsidR="00AA5452" w:rsidRPr="00D6772C" w:rsidRDefault="00AA5452" w:rsidP="00AA5452">
      <w:pPr>
        <w:jc w:val="both"/>
        <w:rPr>
          <w:rFonts w:ascii="Times New Roman" w:hAnsi="Times New Roman" w:cs="Times New Roman"/>
          <w:i/>
          <w:iCs/>
          <w:highlight w:val="yellow"/>
          <w:lang w:val="en-US"/>
        </w:rPr>
      </w:pPr>
      <w:r w:rsidRPr="00D6772C">
        <w:rPr>
          <w:rFonts w:ascii="Times New Roman" w:hAnsi="Times New Roman" w:cs="Times New Roman"/>
          <w:i/>
          <w:iCs/>
          <w:highlight w:val="yellow"/>
          <w:lang w:val="en-US"/>
        </w:rPr>
        <w:t>Has the research filed the gaps in knowledge identified in chapter one?</w:t>
      </w:r>
    </w:p>
    <w:p w14:paraId="0CB8CF94"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highlight w:val="yellow"/>
          <w:lang w:val="en-US"/>
        </w:rPr>
        <w:t xml:space="preserve">The three gaps in knowledge were identified as a </w:t>
      </w:r>
      <w:r w:rsidRPr="00D6772C">
        <w:rPr>
          <w:rFonts w:ascii="Times New Roman" w:hAnsi="Times New Roman" w:cs="Times New Roman"/>
          <w:highlight w:val="yellow"/>
        </w:rPr>
        <w:t>need for a new approach to understand large organisations; most existing studies and models</w:t>
      </w:r>
      <w:r w:rsidRPr="00D6772C">
        <w:rPr>
          <w:rFonts w:ascii="Times New Roman" w:hAnsi="Times New Roman" w:cs="Times New Roman"/>
          <w:spacing w:val="-12"/>
          <w:highlight w:val="yellow"/>
        </w:rPr>
        <w:t xml:space="preserve"> </w:t>
      </w:r>
      <w:r w:rsidRPr="00D6772C">
        <w:rPr>
          <w:rFonts w:ascii="Times New Roman" w:hAnsi="Times New Roman" w:cs="Times New Roman"/>
          <w:highlight w:val="yellow"/>
        </w:rPr>
        <w:t>have been</w:t>
      </w:r>
      <w:r w:rsidRPr="00D6772C">
        <w:rPr>
          <w:rFonts w:ascii="Times New Roman" w:hAnsi="Times New Roman" w:cs="Times New Roman"/>
          <w:spacing w:val="-10"/>
          <w:highlight w:val="yellow"/>
        </w:rPr>
        <w:t xml:space="preserve"> </w:t>
      </w:r>
      <w:r w:rsidRPr="00D6772C">
        <w:rPr>
          <w:rFonts w:ascii="Times New Roman" w:hAnsi="Times New Roman" w:cs="Times New Roman"/>
          <w:highlight w:val="yellow"/>
        </w:rPr>
        <w:t>conducted</w:t>
      </w:r>
      <w:r w:rsidRPr="00D6772C">
        <w:rPr>
          <w:rFonts w:ascii="Times New Roman" w:hAnsi="Times New Roman" w:cs="Times New Roman"/>
          <w:spacing w:val="-10"/>
          <w:highlight w:val="yellow"/>
        </w:rPr>
        <w:t xml:space="preserve"> </w:t>
      </w:r>
      <w:r w:rsidRPr="00D6772C">
        <w:rPr>
          <w:rFonts w:ascii="Times New Roman" w:hAnsi="Times New Roman" w:cs="Times New Roman"/>
          <w:highlight w:val="yellow"/>
        </w:rPr>
        <w:t>from a</w:t>
      </w:r>
      <w:r w:rsidRPr="00D6772C">
        <w:rPr>
          <w:rFonts w:ascii="Times New Roman" w:hAnsi="Times New Roman" w:cs="Times New Roman"/>
          <w:spacing w:val="-17"/>
          <w:highlight w:val="yellow"/>
        </w:rPr>
        <w:t xml:space="preserve"> </w:t>
      </w:r>
      <w:r w:rsidRPr="00D6772C">
        <w:rPr>
          <w:rFonts w:ascii="Times New Roman" w:hAnsi="Times New Roman" w:cs="Times New Roman"/>
          <w:highlight w:val="yellow"/>
        </w:rPr>
        <w:t>Western</w:t>
      </w:r>
      <w:r w:rsidRPr="00D6772C">
        <w:rPr>
          <w:rFonts w:ascii="Times New Roman" w:hAnsi="Times New Roman" w:cs="Times New Roman"/>
          <w:spacing w:val="-10"/>
          <w:highlight w:val="yellow"/>
        </w:rPr>
        <w:t xml:space="preserve"> </w:t>
      </w:r>
      <w:r w:rsidRPr="00D6772C">
        <w:rPr>
          <w:rFonts w:ascii="Times New Roman" w:hAnsi="Times New Roman" w:cs="Times New Roman"/>
          <w:highlight w:val="yellow"/>
        </w:rPr>
        <w:t xml:space="preserve">perspective and that the GCC had problems but no knowledge of how to solve then.  The first gap is a “systemic gap” i.e. it is a gap in relationships rather than in expertise in individual knowledge. To close this gap. a new braided approach was introduced. The second gap was addressed by using the GCC as a case study. The final gap is being addressed by the fact that, as a participant-observer, the researcher in his capacity as a senior member of the GCC, is in the position to affect change.  His expanded horizons concerning organisational structure and behaviour is the driver for these changes which will hopefully be beneficial to the GCC </w:t>
      </w:r>
    </w:p>
    <w:p w14:paraId="29000EEC" w14:textId="77777777" w:rsidR="00AA5452" w:rsidRPr="00D6772C" w:rsidRDefault="00AA5452" w:rsidP="00AA5452">
      <w:pPr>
        <w:jc w:val="both"/>
        <w:rPr>
          <w:rFonts w:ascii="Times New Roman" w:hAnsi="Times New Roman" w:cs="Times New Roman"/>
          <w:highlight w:val="yellow"/>
          <w:lang w:val="en-US"/>
        </w:rPr>
      </w:pPr>
    </w:p>
    <w:p w14:paraId="02494962"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highlight w:val="yellow"/>
          <w:lang w:val="en-US"/>
        </w:rPr>
        <w:t>All in all, the researcher found the research most rewarding and it fulfilled his personal motivation concerning the organisation for which he works. The research has had a great effect on his philosophical view of reality. The researcher is now convinced that there is no fixed, certain, verifiable process that can be applied to this problem. The best a new approach can achieve is a framework for further understanding.  He now more fully understands and believes understand the oft repeated phrase “the reward is in the journey not the destination”</w:t>
      </w:r>
    </w:p>
    <w:p w14:paraId="5090D951" w14:textId="77777777" w:rsidR="00AA5452" w:rsidRPr="00D6772C" w:rsidRDefault="00AA5452" w:rsidP="00AA5452">
      <w:pPr>
        <w:jc w:val="both"/>
        <w:rPr>
          <w:rFonts w:ascii="Times New Roman" w:hAnsi="Times New Roman" w:cs="Times New Roman"/>
          <w:lang w:val="en-US"/>
        </w:rPr>
      </w:pPr>
    </w:p>
    <w:p w14:paraId="5FEDD26A" w14:textId="77777777" w:rsidR="00AA5452" w:rsidRPr="00D6772C" w:rsidRDefault="00AA5452" w:rsidP="00743D54">
      <w:pPr>
        <w:pStyle w:val="Heading2"/>
        <w:rPr>
          <w:rFonts w:ascii="Times New Roman" w:hAnsi="Times New Roman"/>
          <w:sz w:val="24"/>
          <w:szCs w:val="24"/>
          <w:highlight w:val="yellow"/>
        </w:rPr>
      </w:pPr>
      <w:bookmarkStart w:id="355" w:name="_Toc57021149"/>
      <w:r w:rsidRPr="00D6772C">
        <w:rPr>
          <w:rFonts w:ascii="Times New Roman" w:hAnsi="Times New Roman"/>
          <w:sz w:val="24"/>
          <w:szCs w:val="24"/>
          <w:highlight w:val="yellow"/>
        </w:rPr>
        <w:t>8.4 Contribution to Knowledge</w:t>
      </w:r>
      <w:bookmarkEnd w:id="355"/>
    </w:p>
    <w:p w14:paraId="41AE231F" w14:textId="77777777" w:rsidR="00AA5452" w:rsidRPr="00D6772C" w:rsidRDefault="00AA5452" w:rsidP="00AA5452">
      <w:pPr>
        <w:jc w:val="both"/>
        <w:rPr>
          <w:rFonts w:ascii="Times New Roman" w:hAnsi="Times New Roman" w:cs="Times New Roman"/>
          <w:highlight w:val="yellow"/>
        </w:rPr>
      </w:pPr>
      <w:r w:rsidRPr="00D6772C">
        <w:rPr>
          <w:rFonts w:ascii="Times New Roman" w:hAnsi="Times New Roman" w:cs="Times New Roman"/>
          <w:highlight w:val="yellow"/>
        </w:rPr>
        <w:t>How does research relate to policy and practice in the context of second order cybernetics? Second order cybernetics inclines one to extreme caution in relation to our explanations, and similarly to the degree of control that one has over the understanding of complex organisations. It cannot deliver the kinds of clear and simplistic lines between evidence and practice or policy that is often demanded. The complexity of the complex reality that is being researched and the explanatory frameworks within which new explanations are generated mean that these are invariably fragile and open to layers of interpretation and reinterpretation. Understanding large organisations is like a work of art, rich in interpretive possibilities, and the role of research is to offer tentative identiﬁcation and critical analysis of these interpretations.</w:t>
      </w:r>
    </w:p>
    <w:p w14:paraId="50862458" w14:textId="77777777" w:rsidR="00AA5452" w:rsidRPr="00D6772C" w:rsidRDefault="00AA5452" w:rsidP="00AA5452">
      <w:pPr>
        <w:jc w:val="both"/>
        <w:rPr>
          <w:rFonts w:ascii="Times New Roman" w:hAnsi="Times New Roman" w:cs="Times New Roman"/>
          <w:spacing w:val="15"/>
          <w:highlight w:val="yellow"/>
          <w:bdr w:val="none" w:sz="0" w:space="0" w:color="auto" w:frame="1"/>
          <w:lang w:eastAsia="en-GB"/>
        </w:rPr>
      </w:pPr>
      <w:r w:rsidRPr="00D6772C">
        <w:rPr>
          <w:rFonts w:ascii="Times New Roman" w:hAnsi="Times New Roman" w:cs="Times New Roman"/>
          <w:highlight w:val="yellow"/>
        </w:rPr>
        <w:t> The success of interventions in the interests of one objective or another is unpredictable. There are too many variables to predict clear lines of effect between intervention and result, Metaphors for education are better found in the arts and sport than medicine or engineering. Observation and formal study play important parts in preparation or rehearsal for the activity, but the activity itself cannot be driven by those observations and studies. Furthermore, there are sufﬁcient instances of successful performance where the ‘theory’ has been thrown aside to keep researchers in a state of continuous evaluation and re-evaluation of their explanations</w:t>
      </w:r>
      <w:r w:rsidRPr="00D6772C">
        <w:rPr>
          <w:rFonts w:ascii="Times New Roman" w:hAnsi="Times New Roman" w:cs="Times New Roman"/>
          <w:spacing w:val="15"/>
          <w:highlight w:val="yellow"/>
          <w:bdr w:val="none" w:sz="0" w:space="0" w:color="auto" w:frame="1"/>
          <w:lang w:eastAsia="en-GB"/>
        </w:rPr>
        <w:t>.</w:t>
      </w:r>
    </w:p>
    <w:p w14:paraId="452D13C4" w14:textId="77777777" w:rsidR="00AA5452" w:rsidRPr="00D6772C" w:rsidRDefault="00AA5452" w:rsidP="00AA5452">
      <w:pPr>
        <w:jc w:val="both"/>
        <w:rPr>
          <w:rFonts w:ascii="Times New Roman" w:hAnsi="Times New Roman" w:cs="Times New Roman"/>
          <w:color w:val="FF0000"/>
          <w:highlight w:val="yellow"/>
        </w:rPr>
      </w:pPr>
      <w:r w:rsidRPr="00D6772C">
        <w:rPr>
          <w:rFonts w:ascii="Times New Roman" w:hAnsi="Times New Roman" w:cs="Times New Roman"/>
          <w:highlight w:val="yellow"/>
        </w:rPr>
        <w:t xml:space="preserve">Rather than seek to undertake inquiry that simpliﬁes through reducing this complexity to that which can be measured objectively, a cybernetic approach begins by acknowledging that </w:t>
      </w:r>
      <w:r w:rsidRPr="00D6772C">
        <w:rPr>
          <w:rFonts w:ascii="Times New Roman" w:hAnsi="Times New Roman" w:cs="Times New Roman"/>
          <w:highlight w:val="yellow"/>
        </w:rPr>
        <w:lastRenderedPageBreak/>
        <w:t xml:space="preserve">human settings and activities are necessarily complex. This is not a new idea. E. B. Tylor’s 1871 deﬁnition of culture, used as a base deﬁnition in cultural studies, is that ‘Culture or Civilisation, taken in its widest ethnographic sense is that complex whole which includes knowledge, belief, art, morals, law ,custom and any other capabilities and habits acquired by man [sic] as a member of society </w:t>
      </w:r>
      <w:r w:rsidRPr="00D6772C">
        <w:rPr>
          <w:rFonts w:ascii="Times New Roman" w:hAnsi="Times New Roman" w:cs="Times New Roman"/>
          <w:color w:val="FF0000"/>
          <w:highlight w:val="yellow"/>
        </w:rPr>
        <w:t>(Melville 2012).</w:t>
      </w:r>
    </w:p>
    <w:p w14:paraId="6D5C3133"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highlight w:val="yellow"/>
        </w:rPr>
        <w:t>Cybernetics offers principles; it does not substitute for thoughtfulness. It presents preferred ways of thinking about the organisation of the world, while simultaneously pointing to the impossibility of accuracy in knowledge and prediction. This is one of its greatest advantages. Engaged with in this way, cybernetics fosters reﬂection and thoughtfulness. Taking complexity as conceptual and theoretical, we engage as imaginative, creative beings in converting complexity ideas into particularities. Complexity in this way does not offer research recipes, ‘tried and true’, but rather a space for thinking otherwise, for musing on a series of ‘as ifs’. Out of a researcher’s engagement with complexity, in combination with their history of being and researching preferences, researchers can evolve appropriate complexity inspired or informed research approaches and strategies.</w:t>
      </w:r>
    </w:p>
    <w:p w14:paraId="04D85A0E" w14:textId="77777777" w:rsidR="00AA5452" w:rsidRPr="00D6772C" w:rsidRDefault="00AA5452" w:rsidP="00AA5452">
      <w:pPr>
        <w:pStyle w:val="Heading4"/>
        <w:numPr>
          <w:ilvl w:val="0"/>
          <w:numId w:val="0"/>
        </w:numPr>
        <w:spacing w:before="0" w:line="240" w:lineRule="auto"/>
        <w:rPr>
          <w:rFonts w:ascii="Times New Roman" w:hAnsi="Times New Roman"/>
          <w:b w:val="0"/>
          <w:bCs w:val="0"/>
          <w:i w:val="0"/>
          <w:iCs w:val="0"/>
          <w:szCs w:val="24"/>
        </w:rPr>
      </w:pPr>
      <w:r w:rsidRPr="00D6772C">
        <w:rPr>
          <w:rFonts w:ascii="Times New Roman" w:hAnsi="Times New Roman"/>
          <w:b w:val="0"/>
          <w:bCs w:val="0"/>
          <w:i w:val="0"/>
          <w:iCs w:val="0"/>
          <w:szCs w:val="24"/>
          <w:highlight w:val="yellow"/>
        </w:rPr>
        <w:t xml:space="preserve">Three ways that research can </w:t>
      </w:r>
      <w:proofErr w:type="gramStart"/>
      <w:r w:rsidRPr="00D6772C">
        <w:rPr>
          <w:rFonts w:ascii="Times New Roman" w:hAnsi="Times New Roman"/>
          <w:b w:val="0"/>
          <w:bCs w:val="0"/>
          <w:i w:val="0"/>
          <w:iCs w:val="0"/>
          <w:szCs w:val="24"/>
          <w:highlight w:val="yellow"/>
        </w:rPr>
        <w:t>make a contribution</w:t>
      </w:r>
      <w:proofErr w:type="gramEnd"/>
      <w:r w:rsidRPr="00D6772C">
        <w:rPr>
          <w:rFonts w:ascii="Times New Roman" w:hAnsi="Times New Roman"/>
          <w:b w:val="0"/>
          <w:bCs w:val="0"/>
          <w:i w:val="0"/>
          <w:iCs w:val="0"/>
          <w:szCs w:val="24"/>
          <w:highlight w:val="yellow"/>
        </w:rPr>
        <w:t xml:space="preserve"> to knowledge are to support evidence or experimental results, provide logical and coherent explanations of outcomes or just simply be useful.  The traditional</w:t>
      </w:r>
      <w:r w:rsidRPr="00D6772C">
        <w:rPr>
          <w:rFonts w:ascii="Times New Roman" w:hAnsi="Times New Roman"/>
          <w:szCs w:val="24"/>
          <w:highlight w:val="yellow"/>
        </w:rPr>
        <w:t xml:space="preserve"> </w:t>
      </w:r>
      <w:r w:rsidRPr="00D6772C">
        <w:rPr>
          <w:rFonts w:ascii="Times New Roman" w:hAnsi="Times New Roman"/>
          <w:b w:val="0"/>
          <w:bCs w:val="0"/>
          <w:i w:val="0"/>
          <w:iCs w:val="0"/>
          <w:szCs w:val="24"/>
          <w:highlight w:val="yellow"/>
        </w:rPr>
        <w:t>way to do research is to use empirical observation to construct models that fit. Einstein reversed this trend and sought truth in the models and let reality catch up. In this thesis, empirical evidence is not ignored. Participant-observation plays a major role in the diagnosis but a. comprehensive and detailed triangulation of empiricism, primary and secondary data is adopted.  The approach uses tried and tested tools and is logical and coherent.</w:t>
      </w:r>
    </w:p>
    <w:p w14:paraId="7B038D8B"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highlight w:val="yellow"/>
          <w:lang w:val="en-US"/>
        </w:rPr>
        <w:t xml:space="preserve"> The researcher thus submits that the approach is a valuable contribution to knowledge in the following two ways:</w:t>
      </w:r>
    </w:p>
    <w:p w14:paraId="525A121E" w14:textId="77777777" w:rsidR="00AA5452" w:rsidRPr="00D6772C" w:rsidRDefault="00AA5452" w:rsidP="00AA5452">
      <w:pPr>
        <w:jc w:val="both"/>
        <w:rPr>
          <w:rFonts w:ascii="Times New Roman" w:hAnsi="Times New Roman" w:cs="Times New Roman"/>
          <w:highlight w:val="yellow"/>
          <w:lang w:val="en-US"/>
        </w:rPr>
      </w:pPr>
    </w:p>
    <w:p w14:paraId="6475F638" w14:textId="77777777" w:rsidR="00AA5452" w:rsidRPr="00D6772C" w:rsidRDefault="00AA5452" w:rsidP="00BD536F">
      <w:pPr>
        <w:pStyle w:val="ListParagraph"/>
        <w:widowControl w:val="0"/>
        <w:numPr>
          <w:ilvl w:val="0"/>
          <w:numId w:val="49"/>
        </w:numPr>
        <w:autoSpaceDE w:val="0"/>
        <w:autoSpaceDN w:val="0"/>
        <w:contextualSpacing w:val="0"/>
        <w:jc w:val="both"/>
        <w:rPr>
          <w:rFonts w:ascii="Times New Roman" w:hAnsi="Times New Roman" w:cs="Times New Roman"/>
          <w:bCs/>
          <w:highlight w:val="yellow"/>
          <w:lang w:val="en-US"/>
        </w:rPr>
      </w:pPr>
      <w:r w:rsidRPr="00D6772C">
        <w:rPr>
          <w:rFonts w:ascii="Times New Roman" w:hAnsi="Times New Roman" w:cs="Times New Roman"/>
          <w:bCs/>
          <w:highlight w:val="yellow"/>
          <w:lang w:val="en-US"/>
        </w:rPr>
        <w:t>Novel Synthesis of existing knowledge</w:t>
      </w:r>
    </w:p>
    <w:p w14:paraId="1C739CB6" w14:textId="77777777" w:rsidR="00AA5452" w:rsidRPr="00D6772C" w:rsidRDefault="00AA5452" w:rsidP="00AA5452">
      <w:pPr>
        <w:pStyle w:val="ListParagraph"/>
        <w:jc w:val="both"/>
        <w:rPr>
          <w:rFonts w:ascii="Times New Roman" w:hAnsi="Times New Roman" w:cs="Times New Roman"/>
          <w:highlight w:val="yellow"/>
          <w:lang w:val="en-US"/>
        </w:rPr>
      </w:pPr>
      <w:r w:rsidRPr="00D6772C">
        <w:rPr>
          <w:rFonts w:ascii="Times New Roman" w:hAnsi="Times New Roman" w:cs="Times New Roman"/>
          <w:highlight w:val="yellow"/>
          <w:lang w:val="en-US"/>
        </w:rPr>
        <w:t>SM, VSM and SD are three established methodologies which have been used individually in many areas. To the researcher’s knowledge, this is the first time that they have been has combined to form a logical and coherent procedure for investigating large organisations. This is a significant contribution to knowledge</w:t>
      </w:r>
    </w:p>
    <w:p w14:paraId="1A4FA7D8" w14:textId="77777777" w:rsidR="00AA5452" w:rsidRPr="00D6772C" w:rsidRDefault="00AA5452" w:rsidP="00BD536F">
      <w:pPr>
        <w:pStyle w:val="ListParagraph"/>
        <w:numPr>
          <w:ilvl w:val="0"/>
          <w:numId w:val="49"/>
        </w:numPr>
        <w:jc w:val="both"/>
        <w:rPr>
          <w:rFonts w:ascii="Times New Roman" w:eastAsia="Times New Roman" w:hAnsi="Times New Roman" w:cs="Times New Roman"/>
          <w:highlight w:val="yellow"/>
          <w:lang w:eastAsia="en-GB"/>
        </w:rPr>
      </w:pPr>
      <w:r w:rsidRPr="00D6772C">
        <w:rPr>
          <w:rFonts w:ascii="Times New Roman" w:eastAsia="Times New Roman" w:hAnsi="Times New Roman" w:cs="Times New Roman"/>
          <w:highlight w:val="yellow"/>
        </w:rPr>
        <w:t>Redefining Western debate in an area of research.</w:t>
      </w:r>
    </w:p>
    <w:p w14:paraId="7CE6C602" w14:textId="77777777" w:rsidR="00AA5452" w:rsidRPr="00D6772C" w:rsidRDefault="00AA5452" w:rsidP="00AA5452">
      <w:pPr>
        <w:ind w:left="720"/>
        <w:jc w:val="both"/>
        <w:rPr>
          <w:rFonts w:ascii="Times New Roman" w:hAnsi="Times New Roman" w:cs="Times New Roman"/>
          <w:highlight w:val="yellow"/>
          <w:lang w:val="en-US"/>
        </w:rPr>
      </w:pPr>
      <w:r w:rsidRPr="00D6772C">
        <w:rPr>
          <w:rFonts w:ascii="Times New Roman" w:hAnsi="Times New Roman" w:cs="Times New Roman"/>
          <w:highlight w:val="yellow"/>
          <w:lang w:val="en-US"/>
        </w:rPr>
        <w:t>The understanding of how to approach the analysis of multinational organisations has been enhanced. The extensions mentioned in 8.3 below discuss how the procedure can be applied to many different types of organisations and structures.</w:t>
      </w:r>
    </w:p>
    <w:p w14:paraId="3C4731F0" w14:textId="77777777" w:rsidR="00AA5452" w:rsidRPr="00D6772C" w:rsidRDefault="00AA5452" w:rsidP="00AA5452">
      <w:pPr>
        <w:ind w:left="720"/>
        <w:jc w:val="both"/>
        <w:rPr>
          <w:rFonts w:ascii="Times New Roman" w:hAnsi="Times New Roman" w:cs="Times New Roman"/>
          <w:highlight w:val="yellow"/>
          <w:lang w:val="en-US"/>
        </w:rPr>
      </w:pPr>
    </w:p>
    <w:p w14:paraId="12539DBB" w14:textId="77777777" w:rsidR="00AA5452" w:rsidRPr="00D6772C" w:rsidRDefault="00AA5452" w:rsidP="00AA5452">
      <w:pPr>
        <w:jc w:val="both"/>
        <w:rPr>
          <w:rFonts w:ascii="Times New Roman" w:hAnsi="Times New Roman" w:cs="Times New Roman"/>
          <w:highlight w:val="yellow"/>
          <w:lang w:val="en-US"/>
        </w:rPr>
      </w:pPr>
      <w:r w:rsidRPr="00D6772C">
        <w:rPr>
          <w:rFonts w:ascii="Times New Roman" w:hAnsi="Times New Roman" w:cs="Times New Roman"/>
          <w:highlight w:val="yellow"/>
          <w:lang w:val="en-US"/>
        </w:rPr>
        <w:t xml:space="preserve">To the researcher’s knowledge, there exists no previous such analysis of the GCC and any attempt to unravel the workings of the GCC will add to the general understanding of the problems inherent in this organisation.  The work also provides a debating platform for further improvement.  This echoes the views of </w:t>
      </w:r>
      <w:proofErr w:type="spellStart"/>
      <w:proofErr w:type="gramStart"/>
      <w:r w:rsidRPr="00D6772C">
        <w:rPr>
          <w:rFonts w:ascii="Times New Roman" w:hAnsi="Times New Roman" w:cs="Times New Roman"/>
          <w:highlight w:val="yellow"/>
          <w:lang w:val="en-US"/>
        </w:rPr>
        <w:t>Feyerabend</w:t>
      </w:r>
      <w:proofErr w:type="spellEnd"/>
      <w:r w:rsidRPr="00D6772C">
        <w:rPr>
          <w:rFonts w:ascii="Times New Roman" w:hAnsi="Times New Roman" w:cs="Times New Roman"/>
          <w:highlight w:val="yellow"/>
          <w:lang w:val="en-US"/>
        </w:rPr>
        <w:t xml:space="preserve">  (</w:t>
      </w:r>
      <w:proofErr w:type="gramEnd"/>
      <w:r w:rsidRPr="00D6772C">
        <w:rPr>
          <w:rFonts w:ascii="Times New Roman" w:hAnsi="Times New Roman" w:cs="Times New Roman"/>
          <w:highlight w:val="yellow"/>
          <w:lang w:val="en-US"/>
        </w:rPr>
        <w:t xml:space="preserve">ibid)  who states that “the most important criterion is that a theory should be useful” Science is done by people. Some of these are empiricists, some are rationalists, some are pragmatists and however “validity” is defined, there will be exceptions. </w:t>
      </w:r>
      <w:proofErr w:type="gramStart"/>
      <w:r w:rsidRPr="00D6772C">
        <w:rPr>
          <w:rFonts w:ascii="Times New Roman" w:hAnsi="Times New Roman" w:cs="Times New Roman"/>
          <w:highlight w:val="yellow"/>
          <w:lang w:val="en-US"/>
        </w:rPr>
        <w:t>Thus</w:t>
      </w:r>
      <w:proofErr w:type="gramEnd"/>
      <w:r w:rsidRPr="00D6772C">
        <w:rPr>
          <w:rFonts w:ascii="Times New Roman" w:hAnsi="Times New Roman" w:cs="Times New Roman"/>
          <w:highlight w:val="yellow"/>
          <w:lang w:val="en-US"/>
        </w:rPr>
        <w:t xml:space="preserve"> the work done on the GCC is also a contribution to knowledge in the following three ways:</w:t>
      </w:r>
    </w:p>
    <w:p w14:paraId="2CD6C4BC" w14:textId="77777777" w:rsidR="00AA5452" w:rsidRPr="00D6772C" w:rsidRDefault="00AA5452" w:rsidP="00BD536F">
      <w:pPr>
        <w:pStyle w:val="ListParagraph"/>
        <w:widowControl w:val="0"/>
        <w:numPr>
          <w:ilvl w:val="0"/>
          <w:numId w:val="52"/>
        </w:numPr>
        <w:autoSpaceDE w:val="0"/>
        <w:autoSpaceDN w:val="0"/>
        <w:contextualSpacing w:val="0"/>
        <w:jc w:val="both"/>
        <w:rPr>
          <w:rFonts w:ascii="Times New Roman" w:hAnsi="Times New Roman" w:cs="Times New Roman"/>
          <w:highlight w:val="yellow"/>
          <w:lang w:val="en-US"/>
        </w:rPr>
      </w:pPr>
      <w:r w:rsidRPr="00D6772C">
        <w:rPr>
          <w:rFonts w:ascii="Times New Roman" w:eastAsia="Times New Roman" w:hAnsi="Times New Roman" w:cs="Times New Roman"/>
          <w:highlight w:val="yellow"/>
        </w:rPr>
        <w:t>Applying new procedures in a new context;</w:t>
      </w:r>
    </w:p>
    <w:p w14:paraId="464623CF" w14:textId="77777777" w:rsidR="00AA5452" w:rsidRPr="00D6772C" w:rsidRDefault="00AA5452" w:rsidP="00AA5452">
      <w:pPr>
        <w:ind w:left="720"/>
        <w:jc w:val="both"/>
        <w:rPr>
          <w:rFonts w:ascii="Times New Roman" w:hAnsi="Times New Roman" w:cs="Times New Roman"/>
          <w:highlight w:val="yellow"/>
          <w:lang w:val="en-US"/>
        </w:rPr>
      </w:pPr>
      <w:r w:rsidRPr="00D6772C">
        <w:rPr>
          <w:rFonts w:ascii="Times New Roman" w:eastAsia="Times New Roman" w:hAnsi="Times New Roman" w:cs="Times New Roman"/>
          <w:bCs/>
          <w:highlight w:val="yellow"/>
        </w:rPr>
        <w:t xml:space="preserve">The procedure is successfully applied the GCC and this is the first instance of such work. </w:t>
      </w:r>
      <w:r w:rsidRPr="00D6772C">
        <w:rPr>
          <w:rFonts w:ascii="Times New Roman" w:hAnsi="Times New Roman" w:cs="Times New Roman"/>
          <w:highlight w:val="yellow"/>
          <w:lang w:val="en-US"/>
        </w:rPr>
        <w:t xml:space="preserve">The work has provided insights that are now being considered by the GCC. </w:t>
      </w:r>
    </w:p>
    <w:p w14:paraId="0BD888EE" w14:textId="77777777" w:rsidR="00AA5452" w:rsidRPr="00D6772C" w:rsidRDefault="00AA5452" w:rsidP="00BD536F">
      <w:pPr>
        <w:pStyle w:val="ListParagraph"/>
        <w:widowControl w:val="0"/>
        <w:numPr>
          <w:ilvl w:val="0"/>
          <w:numId w:val="52"/>
        </w:numPr>
        <w:shd w:val="clear" w:color="auto" w:fill="FFFFFF"/>
        <w:autoSpaceDE w:val="0"/>
        <w:autoSpaceDN w:val="0"/>
        <w:contextualSpacing w:val="0"/>
        <w:jc w:val="both"/>
        <w:rPr>
          <w:rFonts w:ascii="Times New Roman" w:eastAsia="Times New Roman" w:hAnsi="Times New Roman" w:cs="Times New Roman"/>
          <w:highlight w:val="yellow"/>
        </w:rPr>
      </w:pPr>
      <w:r w:rsidRPr="00D6772C">
        <w:rPr>
          <w:rFonts w:ascii="Times New Roman" w:eastAsia="Times New Roman" w:hAnsi="Times New Roman" w:cs="Times New Roman"/>
          <w:highlight w:val="yellow"/>
        </w:rPr>
        <w:t>Publishing new data derived from interviews and evaluations</w:t>
      </w:r>
      <w:r w:rsidRPr="00D6772C">
        <w:rPr>
          <w:rFonts w:ascii="Times New Roman" w:hAnsi="Times New Roman" w:cs="Times New Roman"/>
          <w:highlight w:val="yellow"/>
        </w:rPr>
        <w:t xml:space="preserve"> </w:t>
      </w:r>
    </w:p>
    <w:p w14:paraId="0D09C5F1" w14:textId="77777777" w:rsidR="00AA5452" w:rsidRPr="00D6772C" w:rsidRDefault="00AA5452" w:rsidP="00AA5452">
      <w:pPr>
        <w:pStyle w:val="ListParagraph"/>
        <w:jc w:val="both"/>
        <w:rPr>
          <w:rFonts w:ascii="Times New Roman" w:hAnsi="Times New Roman" w:cs="Times New Roman"/>
          <w:highlight w:val="yellow"/>
        </w:rPr>
      </w:pPr>
      <w:r w:rsidRPr="00D6772C">
        <w:rPr>
          <w:rFonts w:ascii="Times New Roman" w:hAnsi="Times New Roman" w:cs="Times New Roman"/>
          <w:highlight w:val="yellow"/>
        </w:rPr>
        <w:lastRenderedPageBreak/>
        <w:t>The primary data which has been assembled was not easy to obtain due to restrictions in the GCC. This is therefore a valuable contribution and can be a fertile source of knowledge for other MENA countries.</w:t>
      </w:r>
    </w:p>
    <w:p w14:paraId="4AFB59DC" w14:textId="77777777" w:rsidR="00AA5452" w:rsidRPr="00D6772C" w:rsidRDefault="00AA5452" w:rsidP="00BD536F">
      <w:pPr>
        <w:pStyle w:val="ListParagraph"/>
        <w:numPr>
          <w:ilvl w:val="0"/>
          <w:numId w:val="52"/>
        </w:numPr>
        <w:jc w:val="both"/>
        <w:rPr>
          <w:rFonts w:ascii="Times New Roman" w:eastAsia="Times New Roman" w:hAnsi="Times New Roman" w:cs="Times New Roman"/>
          <w:highlight w:val="yellow"/>
          <w:lang w:eastAsia="en-GB"/>
        </w:rPr>
      </w:pPr>
      <w:r w:rsidRPr="00D6772C">
        <w:rPr>
          <w:rFonts w:ascii="Times New Roman" w:eastAsia="Times New Roman" w:hAnsi="Times New Roman" w:cs="Times New Roman"/>
          <w:highlight w:val="yellow"/>
          <w:lang w:eastAsia="en-GB"/>
        </w:rPr>
        <w:t>Introducing Systems Thinking to the GCC</w:t>
      </w:r>
    </w:p>
    <w:p w14:paraId="27B32650" w14:textId="77777777" w:rsidR="00AA5452" w:rsidRPr="00D6772C" w:rsidRDefault="00AA5452" w:rsidP="00AA5452">
      <w:pPr>
        <w:pStyle w:val="ListParagraph"/>
        <w:jc w:val="both"/>
        <w:rPr>
          <w:rFonts w:ascii="Times New Roman" w:eastAsia="Times New Roman" w:hAnsi="Times New Roman" w:cs="Times New Roman"/>
          <w:lang w:eastAsia="en-GB"/>
        </w:rPr>
      </w:pPr>
      <w:r w:rsidRPr="00D6772C">
        <w:rPr>
          <w:rFonts w:ascii="Times New Roman" w:eastAsia="Times New Roman" w:hAnsi="Times New Roman" w:cs="Times New Roman"/>
          <w:highlight w:val="yellow"/>
          <w:lang w:eastAsia="en-GB"/>
        </w:rPr>
        <w:t>During the period of research, the researcher became a passionate advocate of System Thinking. The spread of this thinking inside the GCC will be contribution to both knowledge and practice</w:t>
      </w:r>
      <w:r w:rsidRPr="00D6772C">
        <w:rPr>
          <w:rFonts w:ascii="Times New Roman" w:eastAsia="Times New Roman" w:hAnsi="Times New Roman" w:cs="Times New Roman"/>
          <w:lang w:eastAsia="en-GB"/>
        </w:rPr>
        <w:t>.</w:t>
      </w:r>
    </w:p>
    <w:p w14:paraId="1ED1994A" w14:textId="77777777" w:rsidR="00AA5452" w:rsidRPr="00D6772C" w:rsidRDefault="00AA5452" w:rsidP="00743D54">
      <w:pPr>
        <w:pStyle w:val="Heading2"/>
        <w:rPr>
          <w:rFonts w:ascii="Times New Roman" w:hAnsi="Times New Roman"/>
          <w:sz w:val="24"/>
          <w:szCs w:val="24"/>
        </w:rPr>
      </w:pPr>
      <w:bookmarkStart w:id="356" w:name="_Toc57021150"/>
      <w:r w:rsidRPr="00D6772C">
        <w:rPr>
          <w:rFonts w:ascii="Times New Roman" w:hAnsi="Times New Roman"/>
          <w:sz w:val="24"/>
          <w:szCs w:val="24"/>
        </w:rPr>
        <w:t>8.5 Possible Extensions to the Research</w:t>
      </w:r>
      <w:bookmarkEnd w:id="356"/>
    </w:p>
    <w:p w14:paraId="69F277A2" w14:textId="77777777" w:rsidR="00AA5452" w:rsidRPr="00D6772C" w:rsidRDefault="00AA5452" w:rsidP="00AA5452">
      <w:pPr>
        <w:jc w:val="both"/>
        <w:rPr>
          <w:rFonts w:ascii="Times New Roman" w:hAnsi="Times New Roman" w:cs="Times New Roman"/>
          <w:lang w:val="en-US"/>
        </w:rPr>
      </w:pPr>
      <w:proofErr w:type="gramStart"/>
      <w:r w:rsidRPr="00D6772C">
        <w:rPr>
          <w:rFonts w:ascii="Times New Roman" w:hAnsi="Times New Roman" w:cs="Times New Roman"/>
          <w:lang w:val="en-US"/>
        </w:rPr>
        <w:t>With regard to</w:t>
      </w:r>
      <w:proofErr w:type="gramEnd"/>
      <w:r w:rsidRPr="00D6772C">
        <w:rPr>
          <w:rFonts w:ascii="Times New Roman" w:hAnsi="Times New Roman" w:cs="Times New Roman"/>
          <w:lang w:val="en-US"/>
        </w:rPr>
        <w:t xml:space="preserve"> the GCC, the VSM shows that it does not have the requisite variety to make supranational decisions.  In fact, its present structure precludes this.  To do so would require an alternative structure (figure App </w:t>
      </w:r>
      <w:proofErr w:type="spellStart"/>
      <w:r w:rsidRPr="00D6772C">
        <w:rPr>
          <w:rFonts w:ascii="Times New Roman" w:hAnsi="Times New Roman" w:cs="Times New Roman"/>
          <w:lang w:val="en-US"/>
        </w:rPr>
        <w:t>B12</w:t>
      </w:r>
      <w:proofErr w:type="spellEnd"/>
      <w:r w:rsidRPr="00D6772C">
        <w:rPr>
          <w:rFonts w:ascii="Times New Roman" w:hAnsi="Times New Roman" w:cs="Times New Roman"/>
          <w:lang w:val="en-US"/>
        </w:rPr>
        <w:t>) where the six member states are themselves the system ones of a new structure.  In this way, a supreme council would be able to influence decisions</w:t>
      </w:r>
    </w:p>
    <w:p w14:paraId="15E47432" w14:textId="77777777" w:rsidR="00AA5452" w:rsidRPr="00D6772C" w:rsidRDefault="00AA5452" w:rsidP="00AA5452">
      <w:pPr>
        <w:jc w:val="both"/>
        <w:rPr>
          <w:rFonts w:ascii="Times New Roman" w:hAnsi="Times New Roman" w:cs="Times New Roman"/>
          <w:lang w:val="en-US"/>
        </w:rPr>
      </w:pPr>
    </w:p>
    <w:p w14:paraId="784A5CAE"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rPr>
        <w:t xml:space="preserve">This question which concerns the relationship between autonomy and central command occurs in many organisations: large political systems (such as the United States of America, The Swiss Federation, the European Union and the Gulf Cooperation Council) , large economics systems (such free market systems, planned economies or socialist systems) and large business systems. (such as members of the </w:t>
      </w:r>
      <w:proofErr w:type="spellStart"/>
      <w:r w:rsidRPr="00D6772C">
        <w:rPr>
          <w:rFonts w:ascii="Times New Roman" w:hAnsi="Times New Roman" w:cs="Times New Roman"/>
        </w:rPr>
        <w:t>FAANG</w:t>
      </w:r>
      <w:proofErr w:type="spellEnd"/>
      <w:r w:rsidRPr="00D6772C">
        <w:rPr>
          <w:rFonts w:ascii="Times New Roman" w:hAnsi="Times New Roman" w:cs="Times New Roman"/>
        </w:rPr>
        <w:t xml:space="preserve"> group -Facebook, Amazon, Apple, Netflix and Google- which are extremely powerful especially in the Western hemisphere).</w:t>
      </w:r>
    </w:p>
    <w:p w14:paraId="57D27A18" w14:textId="77777777" w:rsidR="00AA5452" w:rsidRPr="00D6772C" w:rsidRDefault="00AA5452" w:rsidP="00AA5452">
      <w:pPr>
        <w:jc w:val="both"/>
        <w:rPr>
          <w:rFonts w:ascii="Times New Roman" w:hAnsi="Times New Roman" w:cs="Times New Roman"/>
        </w:rPr>
      </w:pPr>
    </w:p>
    <w:p w14:paraId="40A2C05D"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lang w:val="en-US"/>
        </w:rPr>
        <w:t xml:space="preserve">In the original USA constitution, the individual states were the system ones and they existed in a loose union where only major decisions (such as war) were made by the System Five - the president. </w:t>
      </w:r>
      <w:r w:rsidRPr="00D6772C">
        <w:rPr>
          <w:rFonts w:ascii="Times New Roman" w:hAnsi="Times New Roman" w:cs="Times New Roman"/>
          <w:color w:val="FF0000"/>
          <w:highlight w:val="yellow"/>
          <w:lang w:val="en-US"/>
        </w:rPr>
        <w:t>(Howe 2007</w:t>
      </w:r>
      <w:proofErr w:type="gramStart"/>
      <w:r w:rsidRPr="00D6772C">
        <w:rPr>
          <w:rFonts w:ascii="Times New Roman" w:hAnsi="Times New Roman" w:cs="Times New Roman"/>
          <w:color w:val="FF0000"/>
          <w:highlight w:val="yellow"/>
          <w:lang w:val="en-US"/>
        </w:rPr>
        <w:t>)</w:t>
      </w:r>
      <w:r w:rsidRPr="00D6772C">
        <w:rPr>
          <w:rFonts w:ascii="Times New Roman" w:hAnsi="Times New Roman" w:cs="Times New Roman"/>
          <w:color w:val="FF0000"/>
          <w:lang w:val="en-US"/>
        </w:rPr>
        <w:t xml:space="preserve">  </w:t>
      </w:r>
      <w:r w:rsidRPr="00D6772C">
        <w:rPr>
          <w:rFonts w:ascii="Times New Roman" w:hAnsi="Times New Roman" w:cs="Times New Roman"/>
          <w:lang w:val="en-US"/>
        </w:rPr>
        <w:t>This</w:t>
      </w:r>
      <w:proofErr w:type="gramEnd"/>
      <w:r w:rsidRPr="00D6772C">
        <w:rPr>
          <w:rFonts w:ascii="Times New Roman" w:hAnsi="Times New Roman" w:cs="Times New Roman"/>
          <w:lang w:val="en-US"/>
        </w:rPr>
        <w:t xml:space="preserve"> is known as the Hamiltonian or Jefferson model.  After the civil war, Lincoln wanted much more central control and he changed the role of the system Five to its present role where the president has much more power and the autonomy of the states are reduced. (</w:t>
      </w:r>
      <w:r w:rsidRPr="00D6772C">
        <w:rPr>
          <w:rFonts w:ascii="Times New Roman" w:hAnsi="Times New Roman" w:cs="Times New Roman"/>
          <w:color w:val="FF0000"/>
          <w:highlight w:val="yellow"/>
          <w:lang w:val="en-US"/>
        </w:rPr>
        <w:t>Lind 1997, Barlow 1988)</w:t>
      </w:r>
      <w:r w:rsidRPr="00D6772C">
        <w:rPr>
          <w:rFonts w:ascii="Times New Roman" w:hAnsi="Times New Roman" w:cs="Times New Roman"/>
          <w:color w:val="FF0000"/>
          <w:lang w:val="en-US"/>
        </w:rPr>
        <w:t xml:space="preserve"> </w:t>
      </w:r>
      <w:r w:rsidRPr="00D6772C">
        <w:rPr>
          <w:rFonts w:ascii="Times New Roman" w:hAnsi="Times New Roman" w:cs="Times New Roman"/>
          <w:lang w:val="en-US"/>
        </w:rPr>
        <w:t>In the case of Switzerland, there are four system ones (the four cantons) and they have a more Hamiltonian structure.  In the case of the European Union, the UK claims that it entered a Hamiltonian structure which has evolved over time into a Lincolnian structure which severely limits the autonomy of the UK.</w:t>
      </w:r>
    </w:p>
    <w:p w14:paraId="3EBA7ADD" w14:textId="77777777" w:rsidR="00AA5452" w:rsidRPr="00D6772C" w:rsidRDefault="00AA5452" w:rsidP="00AA5452">
      <w:pPr>
        <w:jc w:val="both"/>
        <w:rPr>
          <w:rFonts w:ascii="Times New Roman" w:hAnsi="Times New Roman" w:cs="Times New Roman"/>
          <w:lang w:val="en-US"/>
        </w:rPr>
      </w:pPr>
    </w:p>
    <w:p w14:paraId="13084A47" w14:textId="77777777" w:rsidR="00AA5452" w:rsidRPr="00D6772C" w:rsidRDefault="00AA5452" w:rsidP="00AA5452">
      <w:pPr>
        <w:jc w:val="both"/>
        <w:rPr>
          <w:rFonts w:ascii="Times New Roman" w:hAnsi="Times New Roman" w:cs="Times New Roman"/>
        </w:rPr>
      </w:pPr>
      <w:r w:rsidRPr="00D6772C">
        <w:rPr>
          <w:rFonts w:ascii="Times New Roman" w:hAnsi="Times New Roman" w:cs="Times New Roman"/>
          <w:lang w:val="en-US"/>
        </w:rPr>
        <w:t>This is a future area of research where the approach developed in this thesis can be applied.</w:t>
      </w:r>
    </w:p>
    <w:p w14:paraId="40163F0A" w14:textId="77777777" w:rsidR="00AA5452" w:rsidRPr="00D6772C" w:rsidRDefault="00AA5452" w:rsidP="00743D54">
      <w:pPr>
        <w:pStyle w:val="Heading2"/>
        <w:rPr>
          <w:rFonts w:ascii="Times New Roman" w:hAnsi="Times New Roman"/>
          <w:sz w:val="24"/>
          <w:szCs w:val="24"/>
        </w:rPr>
      </w:pPr>
      <w:bookmarkStart w:id="357" w:name="_Toc57021151"/>
      <w:r w:rsidRPr="00D6772C">
        <w:rPr>
          <w:rFonts w:ascii="Times New Roman" w:hAnsi="Times New Roman"/>
          <w:sz w:val="24"/>
          <w:szCs w:val="24"/>
        </w:rPr>
        <w:t>8.6 Conclusion</w:t>
      </w:r>
      <w:bookmarkEnd w:id="357"/>
    </w:p>
    <w:p w14:paraId="307D33C8" w14:textId="77777777" w:rsidR="00AA5452" w:rsidRPr="00D6772C" w:rsidRDefault="00AA5452" w:rsidP="00AA5452">
      <w:pPr>
        <w:jc w:val="both"/>
        <w:rPr>
          <w:rFonts w:ascii="Times New Roman" w:hAnsi="Times New Roman" w:cs="Times New Roman"/>
          <w:lang w:val="en-US"/>
        </w:rPr>
      </w:pPr>
      <w:r w:rsidRPr="00D6772C">
        <w:rPr>
          <w:rFonts w:ascii="Times New Roman" w:hAnsi="Times New Roman" w:cs="Times New Roman"/>
          <w:lang w:val="en-US"/>
        </w:rPr>
        <w:t>This research addresses the problems of large organisations and suggests a new approach for doing so by combining three tested systemic tools:  SSM, VSM and SD.  To test the approach, the GCC was chosen as a case study.   The work was well received by the GCC and discussions are ongoing concerning the insights generated by the work.</w:t>
      </w:r>
    </w:p>
    <w:p w14:paraId="4E384EA1" w14:textId="77777777" w:rsidR="00AA5452" w:rsidRPr="00D6772C" w:rsidRDefault="00AA5452" w:rsidP="00AA5452">
      <w:pPr>
        <w:spacing w:line="259" w:lineRule="auto"/>
        <w:rPr>
          <w:rFonts w:ascii="Times New Roman" w:eastAsia="Times New Roman" w:hAnsi="Times New Roman" w:cs="Times New Roman"/>
          <w:color w:val="000000" w:themeColor="text1"/>
          <w:lang w:eastAsia="en-GB"/>
        </w:rPr>
      </w:pPr>
    </w:p>
    <w:p w14:paraId="612D618F" w14:textId="77777777" w:rsidR="00AA5452" w:rsidRPr="00D6772C" w:rsidRDefault="00AA5452" w:rsidP="00AA5452">
      <w:pPr>
        <w:spacing w:line="259" w:lineRule="auto"/>
        <w:rPr>
          <w:rFonts w:ascii="Times New Roman" w:eastAsia="Times New Roman" w:hAnsi="Times New Roman" w:cs="Times New Roman"/>
          <w:color w:val="000000" w:themeColor="text1"/>
          <w:lang w:eastAsia="en-GB"/>
        </w:rPr>
      </w:pPr>
    </w:p>
    <w:p w14:paraId="25049A72" w14:textId="77777777" w:rsidR="00743D54" w:rsidRPr="00D6772C" w:rsidRDefault="00743D54">
      <w:pPr>
        <w:spacing w:line="259" w:lineRule="auto"/>
        <w:rPr>
          <w:rFonts w:ascii="Times New Roman" w:eastAsiaTheme="majorEastAsia" w:hAnsi="Times New Roman" w:cs="Times New Roman"/>
          <w:b/>
          <w:bCs/>
          <w:lang w:val="en-US"/>
        </w:rPr>
      </w:pPr>
      <w:r w:rsidRPr="00D6772C">
        <w:rPr>
          <w:rFonts w:ascii="Times New Roman" w:hAnsi="Times New Roman" w:cs="Times New Roman"/>
        </w:rPr>
        <w:br w:type="page"/>
      </w:r>
    </w:p>
    <w:p w14:paraId="3CA5C5AE" w14:textId="77777777" w:rsidR="00AA5452" w:rsidRPr="00D6772C" w:rsidRDefault="00AA5452" w:rsidP="00AA5452">
      <w:pPr>
        <w:pStyle w:val="Heading1"/>
        <w:numPr>
          <w:ilvl w:val="0"/>
          <w:numId w:val="0"/>
        </w:numPr>
        <w:rPr>
          <w:rFonts w:ascii="Times New Roman" w:hAnsi="Times New Roman"/>
          <w:sz w:val="24"/>
          <w:szCs w:val="24"/>
        </w:rPr>
      </w:pPr>
      <w:bookmarkStart w:id="358" w:name="_Toc57021152"/>
      <w:r w:rsidRPr="00D6772C">
        <w:rPr>
          <w:rFonts w:ascii="Times New Roman" w:hAnsi="Times New Roman"/>
          <w:sz w:val="24"/>
          <w:szCs w:val="24"/>
        </w:rPr>
        <w:lastRenderedPageBreak/>
        <w:t>References</w:t>
      </w:r>
      <w:bookmarkEnd w:id="358"/>
    </w:p>
    <w:p w14:paraId="3E9D7BE1"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Abdulla, A.K. (1999). The Gulf Cooperation Council: Nature, origin, and process. In: M. C. Hudson, (Ed.). Middle East dilemma: The politics and economics of Arab integration. New York: Columbia University Press </w:t>
      </w:r>
    </w:p>
    <w:p w14:paraId="3AA62E25" w14:textId="77777777" w:rsidR="00AA5452" w:rsidRPr="00D6772C" w:rsidRDefault="00AA5452" w:rsidP="00BD536F">
      <w:pPr>
        <w:pStyle w:val="BodyText"/>
        <w:numPr>
          <w:ilvl w:val="0"/>
          <w:numId w:val="53"/>
        </w:numPr>
        <w:rPr>
          <w:rFonts w:ascii="Times New Roman" w:hAnsi="Times New Roman" w:cs="Times New Roman"/>
          <w:highlight w:val="yellow"/>
        </w:rPr>
      </w:pPr>
      <w:r w:rsidRPr="00D6772C">
        <w:rPr>
          <w:rFonts w:ascii="Times New Roman" w:hAnsi="Times New Roman" w:cs="Times New Roman"/>
          <w:color w:val="FF0000"/>
          <w:highlight w:val="yellow"/>
          <w:lang w:val="en-US"/>
        </w:rPr>
        <w:t xml:space="preserve">Abbot, R., (2018) What makes Complex Systems Complex?   </w:t>
      </w:r>
      <w:r w:rsidRPr="00D6772C">
        <w:rPr>
          <w:rFonts w:ascii="Times New Roman" w:eastAsia="Times New Roman" w:hAnsi="Times New Roman" w:cs="Times New Roman"/>
          <w:color w:val="FF0000"/>
          <w:highlight w:val="yellow"/>
        </w:rPr>
        <w:t>Journal on Policy and Complex Systems 4</w:t>
      </w:r>
    </w:p>
    <w:p w14:paraId="14451F41"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Ackoff, R., (1981) Creating the Corporate Future.  </w:t>
      </w:r>
      <w:proofErr w:type="gramStart"/>
      <w:r w:rsidRPr="00D6772C">
        <w:rPr>
          <w:rFonts w:ascii="Times New Roman" w:hAnsi="Times New Roman" w:cs="Times New Roman"/>
        </w:rPr>
        <w:t>NY  Wiley</w:t>
      </w:r>
      <w:proofErr w:type="gramEnd"/>
    </w:p>
    <w:p w14:paraId="3ACCC3F9" w14:textId="77777777" w:rsidR="00AA5452" w:rsidRPr="00D6772C" w:rsidRDefault="00AA5452" w:rsidP="00BD536F">
      <w:pPr>
        <w:pStyle w:val="BodyText"/>
        <w:numPr>
          <w:ilvl w:val="0"/>
          <w:numId w:val="53"/>
        </w:numPr>
        <w:rPr>
          <w:rFonts w:ascii="Times New Roman" w:hAnsi="Times New Roman" w:cs="Times New Roman"/>
          <w:color w:val="FF0000"/>
          <w:highlight w:val="yellow"/>
          <w:shd w:val="clear" w:color="auto" w:fill="FFFFFF"/>
        </w:rPr>
      </w:pPr>
      <w:r w:rsidRPr="00D6772C">
        <w:rPr>
          <w:rFonts w:ascii="Times New Roman" w:hAnsi="Times New Roman" w:cs="Times New Roman"/>
          <w:color w:val="FF0000"/>
          <w:highlight w:val="yellow"/>
        </w:rPr>
        <w:t xml:space="preserve">Ackoff, R. (1994). </w:t>
      </w:r>
      <w:r w:rsidRPr="00D6772C" w:rsidDel="006E1018">
        <w:rPr>
          <w:rFonts w:ascii="Times New Roman" w:hAnsi="Times New Roman" w:cs="Times New Roman"/>
          <w:color w:val="FF0000"/>
          <w:highlight w:val="yellow"/>
        </w:rPr>
        <w:t>"</w:t>
      </w:r>
      <w:r w:rsidRPr="00D6772C">
        <w:rPr>
          <w:rFonts w:ascii="Times New Roman" w:hAnsi="Times New Roman" w:cs="Times New Roman"/>
          <w:color w:val="FF0000"/>
          <w:highlight w:val="yellow"/>
        </w:rPr>
        <w:t>Systems thinking and thinking systems.</w:t>
      </w:r>
      <w:r w:rsidRPr="00D6772C" w:rsidDel="006E1018">
        <w:rPr>
          <w:rFonts w:ascii="Times New Roman" w:hAnsi="Times New Roman" w:cs="Times New Roman"/>
          <w:color w:val="FF0000"/>
          <w:highlight w:val="yellow"/>
        </w:rPr>
        <w:t>"</w:t>
      </w:r>
      <w:r w:rsidRPr="00D6772C">
        <w:rPr>
          <w:rFonts w:ascii="Times New Roman" w:hAnsi="Times New Roman" w:cs="Times New Roman"/>
          <w:color w:val="FF0000"/>
          <w:highlight w:val="yellow"/>
        </w:rPr>
        <w:t xml:space="preserve"> System Dynamics Review,</w:t>
      </w:r>
    </w:p>
    <w:p w14:paraId="5C870C9C"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Al </w:t>
      </w:r>
      <w:proofErr w:type="spellStart"/>
      <w:r w:rsidRPr="00D6772C">
        <w:rPr>
          <w:rFonts w:ascii="Times New Roman" w:hAnsi="Times New Roman" w:cs="Times New Roman"/>
        </w:rPr>
        <w:t>Makhawi</w:t>
      </w:r>
      <w:proofErr w:type="spellEnd"/>
      <w:r w:rsidRPr="00D6772C">
        <w:rPr>
          <w:rFonts w:ascii="Times New Roman" w:hAnsi="Times New Roman" w:cs="Times New Roman"/>
        </w:rPr>
        <w:t xml:space="preserve">, R.A. (1990). The Gulf Cooperation Council: A study in integration. Ph.D. University of Salford. Available from: </w:t>
      </w:r>
      <w:hyperlink r:id="rId221">
        <w:r w:rsidRPr="00D6772C">
          <w:rPr>
            <w:rFonts w:ascii="Times New Roman" w:hAnsi="Times New Roman" w:cs="Times New Roman"/>
          </w:rPr>
          <w:t>http://</w:t>
        </w:r>
        <w:proofErr w:type="spellStart"/>
        <w:r w:rsidRPr="00D6772C">
          <w:rPr>
            <w:rFonts w:ascii="Times New Roman" w:hAnsi="Times New Roman" w:cs="Times New Roman"/>
          </w:rPr>
          <w:t>usir.salford.ac.uk</w:t>
        </w:r>
        <w:proofErr w:type="spellEnd"/>
        <w:r w:rsidRPr="00D6772C">
          <w:rPr>
            <w:rFonts w:ascii="Times New Roman" w:hAnsi="Times New Roman" w:cs="Times New Roman"/>
          </w:rPr>
          <w:t>/14699/1/</w:t>
        </w:r>
        <w:proofErr w:type="spellStart"/>
        <w:r w:rsidRPr="00D6772C">
          <w:rPr>
            <w:rFonts w:ascii="Times New Roman" w:hAnsi="Times New Roman" w:cs="Times New Roman"/>
          </w:rPr>
          <w:t>D091355.pdf</w:t>
        </w:r>
        <w:proofErr w:type="spellEnd"/>
      </w:hyperlink>
      <w:r w:rsidRPr="00D6772C">
        <w:rPr>
          <w:rFonts w:ascii="Times New Roman" w:hAnsi="Times New Roman" w:cs="Times New Roman"/>
        </w:rPr>
        <w:t xml:space="preserve"> [Accessed: 20 March 2013].</w:t>
      </w:r>
    </w:p>
    <w:p w14:paraId="43FB9EC1" w14:textId="77777777" w:rsidR="00AA5452" w:rsidRPr="00D6772C" w:rsidRDefault="00AA5452" w:rsidP="00BD536F">
      <w:pPr>
        <w:pStyle w:val="BodyText"/>
        <w:numPr>
          <w:ilvl w:val="0"/>
          <w:numId w:val="53"/>
        </w:numPr>
        <w:rPr>
          <w:rFonts w:ascii="Times New Roman" w:hAnsi="Times New Roman" w:cs="Times New Roman"/>
        </w:rPr>
      </w:pPr>
      <w:proofErr w:type="spellStart"/>
      <w:r w:rsidRPr="00D6772C">
        <w:rPr>
          <w:rFonts w:ascii="Times New Roman" w:hAnsi="Times New Roman" w:cs="Times New Roman"/>
        </w:rPr>
        <w:t>Alaca</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F.E</w:t>
      </w:r>
      <w:proofErr w:type="spellEnd"/>
      <w:r w:rsidRPr="00D6772C">
        <w:rPr>
          <w:rFonts w:ascii="Times New Roman" w:hAnsi="Times New Roman" w:cs="Times New Roman"/>
        </w:rPr>
        <w:t>. (2011). Soft systems networking in design thinking for a sustainable society. Association for Computing Machinery, pp. 1-8.</w:t>
      </w:r>
    </w:p>
    <w:p w14:paraId="2706230A" w14:textId="77777777" w:rsidR="00AA5452" w:rsidRPr="00D6772C" w:rsidRDefault="00AA5452" w:rsidP="00BD536F">
      <w:pPr>
        <w:pStyle w:val="BodyText"/>
        <w:numPr>
          <w:ilvl w:val="0"/>
          <w:numId w:val="53"/>
        </w:numPr>
        <w:rPr>
          <w:rFonts w:ascii="Times New Roman" w:hAnsi="Times New Roman" w:cs="Times New Roman"/>
        </w:rPr>
      </w:pPr>
      <w:proofErr w:type="spellStart"/>
      <w:r w:rsidRPr="00D6772C">
        <w:rPr>
          <w:rFonts w:ascii="Times New Roman" w:hAnsi="Times New Roman" w:cs="Times New Roman"/>
        </w:rPr>
        <w:t>Alfeld</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L.E</w:t>
      </w:r>
      <w:proofErr w:type="spellEnd"/>
      <w:r w:rsidRPr="00D6772C">
        <w:rPr>
          <w:rFonts w:ascii="Times New Roman" w:hAnsi="Times New Roman" w:cs="Times New Roman"/>
        </w:rPr>
        <w:t>., Graham, A.K. (1976). Introduction to urban dynamics. Waltham, MA: Pegasus Communications.</w:t>
      </w:r>
    </w:p>
    <w:p w14:paraId="317AF0B4"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Al-</w:t>
      </w:r>
      <w:proofErr w:type="spellStart"/>
      <w:r w:rsidRPr="00D6772C">
        <w:rPr>
          <w:rFonts w:ascii="Times New Roman" w:hAnsi="Times New Roman" w:cs="Times New Roman"/>
        </w:rPr>
        <w:t>Motairy</w:t>
      </w:r>
      <w:proofErr w:type="spellEnd"/>
      <w:r w:rsidRPr="00D6772C">
        <w:rPr>
          <w:rFonts w:ascii="Times New Roman" w:hAnsi="Times New Roman" w:cs="Times New Roman"/>
        </w:rPr>
        <w:t>, S.F. (2011). The Gulf Cooperation Council and the challenges of establishing</w:t>
      </w:r>
      <w:r w:rsidRPr="00D6772C">
        <w:rPr>
          <w:rFonts w:ascii="Times New Roman" w:hAnsi="Times New Roman" w:cs="Times New Roman"/>
          <w:spacing w:val="-15"/>
        </w:rPr>
        <w:t xml:space="preserve"> </w:t>
      </w:r>
      <w:r w:rsidRPr="00D6772C">
        <w:rPr>
          <w:rFonts w:ascii="Times New Roman" w:hAnsi="Times New Roman" w:cs="Times New Roman"/>
        </w:rPr>
        <w:t>an</w:t>
      </w:r>
      <w:r w:rsidRPr="00D6772C">
        <w:rPr>
          <w:rFonts w:ascii="Times New Roman" w:hAnsi="Times New Roman" w:cs="Times New Roman"/>
          <w:spacing w:val="-12"/>
        </w:rPr>
        <w:t xml:space="preserve"> </w:t>
      </w:r>
      <w:r w:rsidRPr="00D6772C">
        <w:rPr>
          <w:rFonts w:ascii="Times New Roman" w:hAnsi="Times New Roman" w:cs="Times New Roman"/>
        </w:rPr>
        <w:t>integrated</w:t>
      </w:r>
      <w:r w:rsidRPr="00D6772C">
        <w:rPr>
          <w:rFonts w:ascii="Times New Roman" w:hAnsi="Times New Roman" w:cs="Times New Roman"/>
          <w:spacing w:val="-12"/>
        </w:rPr>
        <w:t xml:space="preserve"> </w:t>
      </w:r>
      <w:r w:rsidRPr="00D6772C">
        <w:rPr>
          <w:rFonts w:ascii="Times New Roman" w:hAnsi="Times New Roman" w:cs="Times New Roman"/>
        </w:rPr>
        <w:t>capability</w:t>
      </w:r>
      <w:r w:rsidRPr="00D6772C">
        <w:rPr>
          <w:rFonts w:ascii="Times New Roman" w:hAnsi="Times New Roman" w:cs="Times New Roman"/>
          <w:spacing w:val="-13"/>
        </w:rPr>
        <w:t xml:space="preserve"> </w:t>
      </w:r>
      <w:r w:rsidRPr="00D6772C">
        <w:rPr>
          <w:rFonts w:ascii="Times New Roman" w:hAnsi="Times New Roman" w:cs="Times New Roman"/>
        </w:rPr>
        <w:t>for</w:t>
      </w:r>
      <w:r w:rsidRPr="00D6772C">
        <w:rPr>
          <w:rFonts w:ascii="Times New Roman" w:hAnsi="Times New Roman" w:cs="Times New Roman"/>
          <w:spacing w:val="-16"/>
        </w:rPr>
        <w:t xml:space="preserve"> </w:t>
      </w:r>
      <w:r w:rsidRPr="00D6772C">
        <w:rPr>
          <w:rFonts w:ascii="Times New Roman" w:hAnsi="Times New Roman" w:cs="Times New Roman"/>
        </w:rPr>
        <w:t>upholding</w:t>
      </w:r>
      <w:r w:rsidRPr="00D6772C">
        <w:rPr>
          <w:rFonts w:ascii="Times New Roman" w:hAnsi="Times New Roman" w:cs="Times New Roman"/>
          <w:spacing w:val="-11"/>
        </w:rPr>
        <w:t xml:space="preserve"> </w:t>
      </w:r>
      <w:r w:rsidRPr="00D6772C">
        <w:rPr>
          <w:rFonts w:ascii="Times New Roman" w:hAnsi="Times New Roman" w:cs="Times New Roman"/>
        </w:rPr>
        <w:t>security.</w:t>
      </w:r>
      <w:r w:rsidRPr="00D6772C">
        <w:rPr>
          <w:rFonts w:ascii="Times New Roman" w:hAnsi="Times New Roman" w:cs="Times New Roman"/>
          <w:spacing w:val="-7"/>
        </w:rPr>
        <w:t xml:space="preserve"> </w:t>
      </w:r>
      <w:r w:rsidRPr="00D6772C">
        <w:rPr>
          <w:rFonts w:ascii="Times New Roman" w:hAnsi="Times New Roman" w:cs="Times New Roman"/>
        </w:rPr>
        <w:t>Ph.D.</w:t>
      </w:r>
      <w:r w:rsidRPr="00D6772C">
        <w:rPr>
          <w:rFonts w:ascii="Times New Roman" w:hAnsi="Times New Roman" w:cs="Times New Roman"/>
          <w:spacing w:val="40"/>
        </w:rPr>
        <w:t xml:space="preserve"> </w:t>
      </w:r>
      <w:r w:rsidRPr="00D6772C">
        <w:rPr>
          <w:rFonts w:ascii="Times New Roman" w:hAnsi="Times New Roman" w:cs="Times New Roman"/>
        </w:rPr>
        <w:t>Naval</w:t>
      </w:r>
      <w:r w:rsidRPr="00D6772C">
        <w:rPr>
          <w:rFonts w:ascii="Times New Roman" w:hAnsi="Times New Roman" w:cs="Times New Roman"/>
          <w:spacing w:val="-13"/>
        </w:rPr>
        <w:t xml:space="preserve"> </w:t>
      </w:r>
      <w:r w:rsidRPr="00D6772C">
        <w:rPr>
          <w:rFonts w:ascii="Times New Roman" w:hAnsi="Times New Roman" w:cs="Times New Roman"/>
        </w:rPr>
        <w:t xml:space="preserve">Postgraduate School. Available from: </w:t>
      </w:r>
      <w:hyperlink r:id="rId222">
        <w:r w:rsidRPr="00D6772C">
          <w:rPr>
            <w:rFonts w:ascii="Times New Roman" w:hAnsi="Times New Roman" w:cs="Times New Roman"/>
          </w:rPr>
          <w:t>http://</w:t>
        </w:r>
        <w:proofErr w:type="spellStart"/>
        <w:r w:rsidRPr="00D6772C">
          <w:rPr>
            <w:rFonts w:ascii="Times New Roman" w:hAnsi="Times New Roman" w:cs="Times New Roman"/>
          </w:rPr>
          <w:t>www.dtic.mil</w:t>
        </w:r>
        <w:proofErr w:type="spellEnd"/>
        <w:r w:rsidRPr="00D6772C">
          <w:rPr>
            <w:rFonts w:ascii="Times New Roman" w:hAnsi="Times New Roman" w:cs="Times New Roman"/>
          </w:rPr>
          <w:t>/</w:t>
        </w:r>
        <w:proofErr w:type="spellStart"/>
        <w:r w:rsidRPr="00D6772C">
          <w:rPr>
            <w:rFonts w:ascii="Times New Roman" w:hAnsi="Times New Roman" w:cs="Times New Roman"/>
          </w:rPr>
          <w:t>cgi</w:t>
        </w:r>
        <w:proofErr w:type="spellEnd"/>
        <w:r w:rsidRPr="00D6772C">
          <w:rPr>
            <w:rFonts w:ascii="Times New Roman" w:hAnsi="Times New Roman" w:cs="Times New Roman"/>
          </w:rPr>
          <w:t>-bin/</w:t>
        </w:r>
        <w:proofErr w:type="spellStart"/>
        <w:r w:rsidRPr="00D6772C">
          <w:rPr>
            <w:rFonts w:ascii="Times New Roman" w:hAnsi="Times New Roman" w:cs="Times New Roman"/>
          </w:rPr>
          <w:t>GetTRDoc?AD</w:t>
        </w:r>
        <w:proofErr w:type="spellEnd"/>
        <w:r w:rsidRPr="00D6772C">
          <w:rPr>
            <w:rFonts w:ascii="Times New Roman" w:hAnsi="Times New Roman" w:cs="Times New Roman"/>
          </w:rPr>
          <w:t>=</w:t>
        </w:r>
        <w:proofErr w:type="spellStart"/>
        <w:r w:rsidRPr="00D6772C">
          <w:rPr>
            <w:rFonts w:ascii="Times New Roman" w:hAnsi="Times New Roman" w:cs="Times New Roman"/>
          </w:rPr>
          <w:t>ADA547752</w:t>
        </w:r>
        <w:proofErr w:type="spellEnd"/>
      </w:hyperlink>
      <w:r w:rsidRPr="00D6772C">
        <w:rPr>
          <w:rFonts w:ascii="Times New Roman" w:hAnsi="Times New Roman" w:cs="Times New Roman"/>
        </w:rPr>
        <w:t xml:space="preserve"> [Accessed: 15 March</w:t>
      </w:r>
      <w:r w:rsidRPr="00D6772C">
        <w:rPr>
          <w:rFonts w:ascii="Times New Roman" w:hAnsi="Times New Roman" w:cs="Times New Roman"/>
          <w:spacing w:val="-3"/>
        </w:rPr>
        <w:t xml:space="preserve"> </w:t>
      </w:r>
      <w:r w:rsidRPr="00D6772C">
        <w:rPr>
          <w:rFonts w:ascii="Times New Roman" w:hAnsi="Times New Roman" w:cs="Times New Roman"/>
        </w:rPr>
        <w:t>2013].</w:t>
      </w:r>
    </w:p>
    <w:p w14:paraId="5470FA76"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Al-Rasheed, M. (2004). Introduction. In: M. Al-Rasheed (Ed.), Transnational Connections and the Arab Gulf (pp. 1-18). New York: Routledge</w:t>
      </w:r>
    </w:p>
    <w:p w14:paraId="0D456F3D"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Anthony,</w:t>
      </w:r>
      <w:r w:rsidRPr="00D6772C">
        <w:rPr>
          <w:rFonts w:ascii="Times New Roman" w:hAnsi="Times New Roman" w:cs="Times New Roman"/>
          <w:spacing w:val="-10"/>
        </w:rPr>
        <w:t xml:space="preserve"> </w:t>
      </w:r>
      <w:r w:rsidRPr="00D6772C">
        <w:rPr>
          <w:rFonts w:ascii="Times New Roman" w:hAnsi="Times New Roman" w:cs="Times New Roman"/>
        </w:rPr>
        <w:t>J.D.</w:t>
      </w:r>
      <w:r w:rsidRPr="00D6772C">
        <w:rPr>
          <w:rFonts w:ascii="Times New Roman" w:hAnsi="Times New Roman" w:cs="Times New Roman"/>
          <w:spacing w:val="-10"/>
        </w:rPr>
        <w:t xml:space="preserve"> </w:t>
      </w:r>
      <w:r w:rsidRPr="00D6772C">
        <w:rPr>
          <w:rFonts w:ascii="Times New Roman" w:hAnsi="Times New Roman" w:cs="Times New Roman"/>
        </w:rPr>
        <w:t>(1986).</w:t>
      </w:r>
      <w:r w:rsidRPr="00D6772C">
        <w:rPr>
          <w:rFonts w:ascii="Times New Roman" w:hAnsi="Times New Roman" w:cs="Times New Roman"/>
          <w:spacing w:val="-11"/>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Gulf</w:t>
      </w:r>
      <w:r w:rsidRPr="00D6772C">
        <w:rPr>
          <w:rFonts w:ascii="Times New Roman" w:hAnsi="Times New Roman" w:cs="Times New Roman"/>
          <w:spacing w:val="-7"/>
        </w:rPr>
        <w:t xml:space="preserve"> </w:t>
      </w:r>
      <w:r w:rsidRPr="00D6772C">
        <w:rPr>
          <w:rFonts w:ascii="Times New Roman" w:hAnsi="Times New Roman" w:cs="Times New Roman"/>
        </w:rPr>
        <w:t>Co-operation</w:t>
      </w:r>
      <w:r w:rsidRPr="00D6772C">
        <w:rPr>
          <w:rFonts w:ascii="Times New Roman" w:hAnsi="Times New Roman" w:cs="Times New Roman"/>
          <w:spacing w:val="-12"/>
        </w:rPr>
        <w:t xml:space="preserve"> </w:t>
      </w:r>
      <w:r w:rsidRPr="00D6772C">
        <w:rPr>
          <w:rFonts w:ascii="Times New Roman" w:hAnsi="Times New Roman" w:cs="Times New Roman"/>
        </w:rPr>
        <w:t>Council.</w:t>
      </w:r>
      <w:r w:rsidRPr="00D6772C">
        <w:rPr>
          <w:rFonts w:ascii="Times New Roman" w:hAnsi="Times New Roman" w:cs="Times New Roman"/>
          <w:spacing w:val="-9"/>
        </w:rPr>
        <w:t xml:space="preserve"> </w:t>
      </w:r>
      <w:r w:rsidRPr="00D6772C">
        <w:rPr>
          <w:rFonts w:ascii="Times New Roman" w:hAnsi="Times New Roman" w:cs="Times New Roman"/>
        </w:rPr>
        <w:t>International</w:t>
      </w:r>
      <w:r w:rsidRPr="00D6772C">
        <w:rPr>
          <w:rFonts w:ascii="Times New Roman" w:hAnsi="Times New Roman" w:cs="Times New Roman"/>
          <w:spacing w:val="-11"/>
        </w:rPr>
        <w:t xml:space="preserve"> </w:t>
      </w:r>
      <w:r w:rsidRPr="00D6772C">
        <w:rPr>
          <w:rFonts w:ascii="Times New Roman" w:hAnsi="Times New Roman" w:cs="Times New Roman"/>
        </w:rPr>
        <w:t>Journal,</w:t>
      </w:r>
      <w:r w:rsidRPr="00D6772C">
        <w:rPr>
          <w:rFonts w:ascii="Times New Roman" w:hAnsi="Times New Roman" w:cs="Times New Roman"/>
          <w:spacing w:val="-12"/>
        </w:rPr>
        <w:t xml:space="preserve"> </w:t>
      </w:r>
      <w:r w:rsidRPr="00D6772C">
        <w:rPr>
          <w:rFonts w:ascii="Times New Roman" w:hAnsi="Times New Roman" w:cs="Times New Roman"/>
        </w:rPr>
        <w:t>41</w:t>
      </w:r>
      <w:r w:rsidRPr="00D6772C">
        <w:rPr>
          <w:rFonts w:ascii="Times New Roman" w:hAnsi="Times New Roman" w:cs="Times New Roman"/>
          <w:spacing w:val="-12"/>
        </w:rPr>
        <w:t xml:space="preserve"> </w:t>
      </w:r>
      <w:r w:rsidRPr="00D6772C">
        <w:rPr>
          <w:rFonts w:ascii="Times New Roman" w:hAnsi="Times New Roman" w:cs="Times New Roman"/>
        </w:rPr>
        <w:t>(2),</w:t>
      </w:r>
    </w:p>
    <w:p w14:paraId="3BC93FFE" w14:textId="77777777" w:rsidR="00AA5452" w:rsidRPr="00D6772C" w:rsidRDefault="00AA5452" w:rsidP="00BD536F">
      <w:pPr>
        <w:pStyle w:val="BodyText"/>
        <w:numPr>
          <w:ilvl w:val="0"/>
          <w:numId w:val="53"/>
        </w:numPr>
        <w:rPr>
          <w:rFonts w:ascii="Times New Roman" w:hAnsi="Times New Roman" w:cs="Times New Roman"/>
        </w:rPr>
      </w:pPr>
      <w:proofErr w:type="spellStart"/>
      <w:r w:rsidRPr="00D6772C">
        <w:rPr>
          <w:rFonts w:ascii="Times New Roman" w:hAnsi="Times New Roman" w:cs="Times New Roman"/>
        </w:rPr>
        <w:t>Arouti</w:t>
      </w:r>
      <w:proofErr w:type="spellEnd"/>
      <w:r w:rsidRPr="00D6772C">
        <w:rPr>
          <w:rFonts w:ascii="Times New Roman" w:hAnsi="Times New Roman" w:cs="Times New Roman"/>
        </w:rPr>
        <w:t xml:space="preserve">, M. &amp; </w:t>
      </w:r>
      <w:proofErr w:type="spellStart"/>
      <w:r w:rsidRPr="00D6772C">
        <w:rPr>
          <w:rFonts w:ascii="Times New Roman" w:hAnsi="Times New Roman" w:cs="Times New Roman"/>
        </w:rPr>
        <w:t>Rout,C</w:t>
      </w:r>
      <w:proofErr w:type="spellEnd"/>
      <w:r w:rsidRPr="00D6772C">
        <w:rPr>
          <w:rFonts w:ascii="Times New Roman" w:hAnsi="Times New Roman" w:cs="Times New Roman"/>
        </w:rPr>
        <w:t xml:space="preserve">. (2010)  </w:t>
      </w:r>
      <w:hyperlink r:id="rId223" w:history="1">
        <w:r w:rsidRPr="00D6772C">
          <w:rPr>
            <w:rFonts w:ascii="Times New Roman" w:eastAsia="Times New Roman" w:hAnsi="Times New Roman" w:cs="Times New Roman"/>
          </w:rPr>
          <w:t>Oil prices and stock markets: what drives what in the Gulf Corporation Council countries?</w:t>
        </w:r>
      </w:hyperlink>
      <w:r w:rsidRPr="00D6772C">
        <w:rPr>
          <w:rFonts w:ascii="Times New Roman" w:eastAsia="Times New Roman" w:hAnsi="Times New Roman" w:cs="Times New Roman"/>
        </w:rPr>
        <w:t xml:space="preserve"> </w:t>
      </w:r>
      <w:proofErr w:type="spellStart"/>
      <w:r w:rsidRPr="00D6772C">
        <w:rPr>
          <w:rFonts w:ascii="Times New Roman" w:hAnsi="Times New Roman" w:cs="Times New Roman"/>
          <w:shd w:val="clear" w:color="auto" w:fill="FFFFFF"/>
        </w:rPr>
        <w:t>CESifo</w:t>
      </w:r>
      <w:proofErr w:type="spellEnd"/>
      <w:r w:rsidRPr="00D6772C">
        <w:rPr>
          <w:rFonts w:ascii="Times New Roman" w:hAnsi="Times New Roman" w:cs="Times New Roman"/>
          <w:shd w:val="clear" w:color="auto" w:fill="FFFFFF"/>
        </w:rPr>
        <w:t xml:space="preserve"> working paper series</w:t>
      </w:r>
    </w:p>
    <w:p w14:paraId="32A8BC08" w14:textId="77777777" w:rsidR="00AA5452" w:rsidRPr="00D6772C" w:rsidRDefault="00AA5452" w:rsidP="00BD536F">
      <w:pPr>
        <w:pStyle w:val="BodyText"/>
        <w:numPr>
          <w:ilvl w:val="0"/>
          <w:numId w:val="53"/>
        </w:numPr>
        <w:rPr>
          <w:rFonts w:ascii="Times New Roman" w:hAnsi="Times New Roman" w:cs="Times New Roman"/>
        </w:rPr>
      </w:pPr>
      <w:proofErr w:type="spellStart"/>
      <w:r w:rsidRPr="00D6772C">
        <w:rPr>
          <w:rFonts w:ascii="Times New Roman" w:hAnsi="Times New Roman" w:cs="Times New Roman"/>
        </w:rPr>
        <w:t>Arnopoulos</w:t>
      </w:r>
      <w:proofErr w:type="spellEnd"/>
      <w:r w:rsidRPr="00D6772C">
        <w:rPr>
          <w:rFonts w:ascii="Times New Roman" w:hAnsi="Times New Roman" w:cs="Times New Roman"/>
        </w:rPr>
        <w:t xml:space="preserve">, P. (2001). </w:t>
      </w:r>
      <w:proofErr w:type="spellStart"/>
      <w:r w:rsidRPr="00D6772C">
        <w:rPr>
          <w:rFonts w:ascii="Times New Roman" w:hAnsi="Times New Roman" w:cs="Times New Roman"/>
        </w:rPr>
        <w:t>Sociophysics</w:t>
      </w:r>
      <w:proofErr w:type="spellEnd"/>
      <w:r w:rsidRPr="00D6772C">
        <w:rPr>
          <w:rFonts w:ascii="Times New Roman" w:hAnsi="Times New Roman" w:cs="Times New Roman"/>
        </w:rPr>
        <w:t xml:space="preserve"> and </w:t>
      </w:r>
      <w:proofErr w:type="spellStart"/>
      <w:r w:rsidRPr="00D6772C">
        <w:rPr>
          <w:rFonts w:ascii="Times New Roman" w:hAnsi="Times New Roman" w:cs="Times New Roman"/>
        </w:rPr>
        <w:t>Sociocybernetics</w:t>
      </w:r>
      <w:proofErr w:type="spellEnd"/>
      <w:r w:rsidRPr="00D6772C">
        <w:rPr>
          <w:rFonts w:ascii="Times New Roman" w:hAnsi="Times New Roman" w:cs="Times New Roman"/>
        </w:rPr>
        <w:t xml:space="preserve">: An essay on the natural </w:t>
      </w:r>
      <w:proofErr w:type="gramStart"/>
      <w:r w:rsidRPr="00D6772C">
        <w:rPr>
          <w:rFonts w:ascii="Times New Roman" w:hAnsi="Times New Roman" w:cs="Times New Roman"/>
        </w:rPr>
        <w:t>root  and</w:t>
      </w:r>
      <w:proofErr w:type="gramEnd"/>
      <w:r w:rsidRPr="00D6772C">
        <w:rPr>
          <w:rFonts w:ascii="Times New Roman" w:hAnsi="Times New Roman" w:cs="Times New Roman"/>
        </w:rPr>
        <w:t xml:space="preserve"> limits of political control. In: F. Geyer &amp; J. Van Der </w:t>
      </w:r>
      <w:proofErr w:type="spellStart"/>
      <w:r w:rsidRPr="00D6772C">
        <w:rPr>
          <w:rFonts w:ascii="Times New Roman" w:hAnsi="Times New Roman" w:cs="Times New Roman"/>
        </w:rPr>
        <w:t>Zouwen</w:t>
      </w:r>
      <w:proofErr w:type="spellEnd"/>
      <w:r w:rsidRPr="00D6772C">
        <w:rPr>
          <w:rFonts w:ascii="Times New Roman" w:hAnsi="Times New Roman" w:cs="Times New Roman"/>
        </w:rPr>
        <w:t xml:space="preserve">, eds. </w:t>
      </w:r>
      <w:proofErr w:type="spellStart"/>
      <w:r w:rsidRPr="00D6772C">
        <w:rPr>
          <w:rFonts w:ascii="Times New Roman" w:hAnsi="Times New Roman" w:cs="Times New Roman"/>
        </w:rPr>
        <w:t>Sociocybernetics</w:t>
      </w:r>
      <w:proofErr w:type="spellEnd"/>
      <w:r w:rsidRPr="00D6772C">
        <w:rPr>
          <w:rFonts w:ascii="Times New Roman" w:hAnsi="Times New Roman" w:cs="Times New Roman"/>
        </w:rPr>
        <w:t xml:space="preserve">: Complexity, Autopoiesis, and Observation of Social Systems. Westport, CT: Greenwood Press. </w:t>
      </w:r>
      <w:proofErr w:type="spellStart"/>
      <w:r w:rsidRPr="00D6772C">
        <w:rPr>
          <w:rFonts w:ascii="Times New Roman" w:hAnsi="Times New Roman" w:cs="Times New Roman"/>
        </w:rPr>
        <w:t>Ch.1</w:t>
      </w:r>
      <w:proofErr w:type="spellEnd"/>
      <w:r w:rsidRPr="00D6772C">
        <w:rPr>
          <w:rFonts w:ascii="Times New Roman" w:hAnsi="Times New Roman" w:cs="Times New Roman"/>
        </w:rPr>
        <w:t>.</w:t>
      </w:r>
    </w:p>
    <w:p w14:paraId="0E4240B2"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Ashby, R. (1956</w:t>
      </w:r>
      <w:proofErr w:type="gramStart"/>
      <w:r w:rsidRPr="00D6772C">
        <w:rPr>
          <w:rFonts w:ascii="Times New Roman" w:hAnsi="Times New Roman" w:cs="Times New Roman"/>
        </w:rPr>
        <w:t>)  Introduction</w:t>
      </w:r>
      <w:proofErr w:type="gramEnd"/>
      <w:r w:rsidRPr="00D6772C">
        <w:rPr>
          <w:rFonts w:ascii="Times New Roman" w:hAnsi="Times New Roman" w:cs="Times New Roman"/>
        </w:rPr>
        <w:t xml:space="preserve"> to Cybernetics.  Routledge</w:t>
      </w:r>
    </w:p>
    <w:p w14:paraId="1EB8B293" w14:textId="77777777" w:rsidR="00AA5452" w:rsidRPr="00D6772C" w:rsidRDefault="00AA5452" w:rsidP="00BD536F">
      <w:pPr>
        <w:pStyle w:val="BodyText"/>
        <w:numPr>
          <w:ilvl w:val="0"/>
          <w:numId w:val="53"/>
        </w:numPr>
        <w:rPr>
          <w:rFonts w:ascii="Times New Roman" w:hAnsi="Times New Roman" w:cs="Times New Roman"/>
        </w:rPr>
      </w:pPr>
      <w:proofErr w:type="spellStart"/>
      <w:r w:rsidRPr="00D6772C">
        <w:rPr>
          <w:rFonts w:ascii="Times New Roman" w:hAnsi="Times New Roman" w:cs="Times New Roman"/>
        </w:rPr>
        <w:t>Asimakopoulus</w:t>
      </w:r>
      <w:proofErr w:type="spellEnd"/>
      <w:r w:rsidRPr="00D6772C">
        <w:rPr>
          <w:rFonts w:ascii="Times New Roman" w:hAnsi="Times New Roman" w:cs="Times New Roman"/>
        </w:rPr>
        <w:t xml:space="preserve">, N. &amp; </w:t>
      </w:r>
      <w:proofErr w:type="spellStart"/>
      <w:r w:rsidRPr="00D6772C">
        <w:rPr>
          <w:rFonts w:ascii="Times New Roman" w:hAnsi="Times New Roman" w:cs="Times New Roman"/>
        </w:rPr>
        <w:t>Dimitriou</w:t>
      </w:r>
      <w:proofErr w:type="spellEnd"/>
      <w:r w:rsidRPr="00D6772C">
        <w:rPr>
          <w:rFonts w:ascii="Times New Roman" w:hAnsi="Times New Roman" w:cs="Times New Roman"/>
        </w:rPr>
        <w:t xml:space="preserve">, N. (2006). A cybernetic framework for viable virtual enterprises: The use of VSM and </w:t>
      </w:r>
      <w:proofErr w:type="spellStart"/>
      <w:r w:rsidRPr="00D6772C">
        <w:rPr>
          <w:rFonts w:ascii="Times New Roman" w:hAnsi="Times New Roman" w:cs="Times New Roman"/>
        </w:rPr>
        <w:t>PSM</w:t>
      </w:r>
      <w:proofErr w:type="spellEnd"/>
      <w:r w:rsidRPr="00D6772C">
        <w:rPr>
          <w:rFonts w:ascii="Times New Roman" w:hAnsi="Times New Roman" w:cs="Times New Roman"/>
        </w:rPr>
        <w:t xml:space="preserve"> systemic methodologies. </w:t>
      </w:r>
      <w:proofErr w:type="spellStart"/>
      <w:r w:rsidRPr="00D6772C">
        <w:rPr>
          <w:rFonts w:ascii="Times New Roman" w:hAnsi="Times New Roman" w:cs="Times New Roman"/>
        </w:rPr>
        <w:t>Kybernetics</w:t>
      </w:r>
      <w:proofErr w:type="spellEnd"/>
      <w:r w:rsidRPr="00D6772C">
        <w:rPr>
          <w:rFonts w:ascii="Times New Roman" w:hAnsi="Times New Roman" w:cs="Times New Roman"/>
        </w:rPr>
        <w:t>, 35 (5), pp. 653-667.</w:t>
      </w:r>
    </w:p>
    <w:p w14:paraId="2EA776F0"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Barile, S. &amp; </w:t>
      </w:r>
      <w:proofErr w:type="spellStart"/>
      <w:r w:rsidRPr="00D6772C">
        <w:rPr>
          <w:rFonts w:ascii="Times New Roman" w:hAnsi="Times New Roman" w:cs="Times New Roman"/>
        </w:rPr>
        <w:t>Polese</w:t>
      </w:r>
      <w:proofErr w:type="spellEnd"/>
      <w:r w:rsidRPr="00D6772C">
        <w:rPr>
          <w:rFonts w:ascii="Times New Roman" w:hAnsi="Times New Roman" w:cs="Times New Roman"/>
        </w:rPr>
        <w:t>, F. (2010). Linking the viable system and many-to-many network approaches to service-dominant logic and service science. International Journal of Quality and Service Sciences, 2 (1), pp. 23-42.</w:t>
      </w:r>
    </w:p>
    <w:p w14:paraId="698A9E3E" w14:textId="77777777" w:rsidR="00AA5452" w:rsidRPr="00D6772C" w:rsidRDefault="00AA5452" w:rsidP="00BD536F">
      <w:pPr>
        <w:pStyle w:val="BodyText"/>
        <w:numPr>
          <w:ilvl w:val="0"/>
          <w:numId w:val="53"/>
        </w:numPr>
        <w:rPr>
          <w:rFonts w:ascii="Times New Roman" w:hAnsi="Times New Roman" w:cs="Times New Roman"/>
          <w:color w:val="FF0000"/>
          <w:highlight w:val="yellow"/>
        </w:rPr>
      </w:pPr>
      <w:r w:rsidRPr="00D6772C">
        <w:rPr>
          <w:rFonts w:ascii="Times New Roman" w:hAnsi="Times New Roman" w:cs="Times New Roman"/>
          <w:color w:val="FF0000"/>
          <w:highlight w:val="yellow"/>
        </w:rPr>
        <w:t xml:space="preserve">Barlow, J., Leonard, W., </w:t>
      </w:r>
      <w:proofErr w:type="spellStart"/>
      <w:r w:rsidRPr="00D6772C">
        <w:rPr>
          <w:rFonts w:ascii="Times New Roman" w:hAnsi="Times New Roman" w:cs="Times New Roman"/>
          <w:color w:val="FF0000"/>
          <w:highlight w:val="yellow"/>
        </w:rPr>
        <w:t>Masugi</w:t>
      </w:r>
      <w:proofErr w:type="spellEnd"/>
      <w:r w:rsidRPr="00D6772C">
        <w:rPr>
          <w:rFonts w:ascii="Times New Roman" w:hAnsi="Times New Roman" w:cs="Times New Roman"/>
          <w:color w:val="FF0000"/>
          <w:highlight w:val="yellow"/>
        </w:rPr>
        <w:t xml:space="preserve">, K (1988) </w:t>
      </w:r>
      <w:hyperlink r:id="rId224" w:history="1">
        <w:r w:rsidRPr="00D6772C">
          <w:rPr>
            <w:rStyle w:val="Hyperlink"/>
            <w:rFonts w:ascii="Times New Roman" w:hAnsi="Times New Roman" w:cs="Times New Roman"/>
            <w:color w:val="FF0000"/>
            <w:highlight w:val="yellow"/>
            <w:u w:val="none"/>
            <w:shd w:val="clear" w:color="auto" w:fill="F8F8F8"/>
          </w:rPr>
          <w:t>The American Founding: Essays on the Formation of the Constitution</w:t>
        </w:r>
      </w:hyperlink>
      <w:r w:rsidRPr="00D6772C">
        <w:rPr>
          <w:rFonts w:ascii="Times New Roman" w:hAnsi="Times New Roman" w:cs="Times New Roman"/>
          <w:color w:val="FF0000"/>
          <w:highlight w:val="yellow"/>
        </w:rPr>
        <w:t>.  Greenwood press</w:t>
      </w:r>
    </w:p>
    <w:p w14:paraId="05E58E30"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Barnett, M. &amp; </w:t>
      </w:r>
      <w:proofErr w:type="spellStart"/>
      <w:r w:rsidRPr="00D6772C">
        <w:rPr>
          <w:rFonts w:ascii="Times New Roman" w:hAnsi="Times New Roman" w:cs="Times New Roman"/>
        </w:rPr>
        <w:t>Gause</w:t>
      </w:r>
      <w:proofErr w:type="spellEnd"/>
      <w:r w:rsidRPr="00D6772C">
        <w:rPr>
          <w:rFonts w:ascii="Times New Roman" w:hAnsi="Times New Roman" w:cs="Times New Roman"/>
        </w:rPr>
        <w:t xml:space="preserve"> III, G. F. (1998). Caravans in opposite directions: Society, state, and the developments of community in the Gulf Cooperation Council. In E. Alder and M. Barnett (eds), Security Communities. Cambridge: Cambridge University Press.</w:t>
      </w:r>
    </w:p>
    <w:p w14:paraId="528C7CDC" w14:textId="77777777" w:rsidR="00AA5452" w:rsidRPr="00D6772C" w:rsidRDefault="00AA5452" w:rsidP="00BD536F">
      <w:pPr>
        <w:pStyle w:val="BodyText"/>
        <w:numPr>
          <w:ilvl w:val="0"/>
          <w:numId w:val="53"/>
        </w:numPr>
        <w:rPr>
          <w:rFonts w:ascii="Times New Roman" w:hAnsi="Times New Roman" w:cs="Times New Roman"/>
          <w:color w:val="FF0000"/>
          <w:highlight w:val="yellow"/>
        </w:rPr>
      </w:pPr>
      <w:r w:rsidRPr="00D6772C">
        <w:rPr>
          <w:rFonts w:ascii="Times New Roman" w:hAnsi="Times New Roman" w:cs="Times New Roman"/>
          <w:color w:val="FF0000"/>
          <w:highlight w:val="yellow"/>
        </w:rPr>
        <w:t>Baskerville,</w:t>
      </w:r>
      <w:r w:rsidRPr="00D6772C">
        <w:rPr>
          <w:rFonts w:ascii="Times New Roman" w:hAnsi="Times New Roman" w:cs="Times New Roman"/>
          <w:color w:val="FF0000"/>
          <w:spacing w:val="-11"/>
          <w:highlight w:val="yellow"/>
        </w:rPr>
        <w:t xml:space="preserve"> </w:t>
      </w:r>
      <w:r w:rsidRPr="00D6772C">
        <w:rPr>
          <w:rFonts w:ascii="Times New Roman" w:hAnsi="Times New Roman" w:cs="Times New Roman"/>
          <w:color w:val="FF0000"/>
          <w:highlight w:val="yellow"/>
        </w:rPr>
        <w:t>R.</w:t>
      </w:r>
      <w:r w:rsidRPr="00D6772C">
        <w:rPr>
          <w:rFonts w:ascii="Times New Roman" w:hAnsi="Times New Roman" w:cs="Times New Roman"/>
          <w:color w:val="FF0000"/>
          <w:spacing w:val="-11"/>
          <w:highlight w:val="yellow"/>
        </w:rPr>
        <w:t xml:space="preserve"> </w:t>
      </w:r>
      <w:r w:rsidRPr="00D6772C">
        <w:rPr>
          <w:rFonts w:ascii="Times New Roman" w:hAnsi="Times New Roman" w:cs="Times New Roman"/>
          <w:color w:val="FF0000"/>
          <w:highlight w:val="yellow"/>
        </w:rPr>
        <w:t>Pries-</w:t>
      </w:r>
      <w:proofErr w:type="spellStart"/>
      <w:r w:rsidRPr="00D6772C">
        <w:rPr>
          <w:rFonts w:ascii="Times New Roman" w:hAnsi="Times New Roman" w:cs="Times New Roman"/>
          <w:color w:val="FF0000"/>
          <w:highlight w:val="yellow"/>
        </w:rPr>
        <w:t>Heje</w:t>
      </w:r>
      <w:proofErr w:type="spellEnd"/>
      <w:r w:rsidRPr="00D6772C">
        <w:rPr>
          <w:rFonts w:ascii="Times New Roman" w:hAnsi="Times New Roman" w:cs="Times New Roman"/>
          <w:color w:val="FF0000"/>
          <w:highlight w:val="yellow"/>
        </w:rPr>
        <w:t>,</w:t>
      </w:r>
      <w:r w:rsidRPr="00D6772C">
        <w:rPr>
          <w:rFonts w:ascii="Times New Roman" w:hAnsi="Times New Roman" w:cs="Times New Roman"/>
          <w:color w:val="FF0000"/>
          <w:spacing w:val="-11"/>
          <w:highlight w:val="yellow"/>
        </w:rPr>
        <w:t xml:space="preserve"> </w:t>
      </w:r>
      <w:r w:rsidRPr="00D6772C">
        <w:rPr>
          <w:rFonts w:ascii="Times New Roman" w:hAnsi="Times New Roman" w:cs="Times New Roman"/>
          <w:color w:val="FF0000"/>
          <w:highlight w:val="yellow"/>
        </w:rPr>
        <w:t>J.</w:t>
      </w:r>
      <w:r w:rsidRPr="00D6772C">
        <w:rPr>
          <w:rFonts w:ascii="Times New Roman" w:hAnsi="Times New Roman" w:cs="Times New Roman"/>
          <w:color w:val="FF0000"/>
          <w:spacing w:val="-11"/>
          <w:highlight w:val="yellow"/>
        </w:rPr>
        <w:t xml:space="preserve"> </w:t>
      </w:r>
      <w:r w:rsidRPr="00D6772C">
        <w:rPr>
          <w:rFonts w:ascii="Times New Roman" w:hAnsi="Times New Roman" w:cs="Times New Roman"/>
          <w:color w:val="FF0000"/>
          <w:highlight w:val="yellow"/>
        </w:rPr>
        <w:t>Venable,</w:t>
      </w:r>
      <w:r w:rsidRPr="00D6772C">
        <w:rPr>
          <w:rFonts w:ascii="Times New Roman" w:hAnsi="Times New Roman" w:cs="Times New Roman"/>
          <w:color w:val="FF0000"/>
          <w:spacing w:val="-11"/>
          <w:highlight w:val="yellow"/>
        </w:rPr>
        <w:t xml:space="preserve"> </w:t>
      </w:r>
      <w:r w:rsidRPr="00D6772C">
        <w:rPr>
          <w:rFonts w:ascii="Times New Roman" w:hAnsi="Times New Roman" w:cs="Times New Roman"/>
          <w:color w:val="FF0000"/>
          <w:highlight w:val="yellow"/>
        </w:rPr>
        <w:t>J.</w:t>
      </w:r>
      <w:r w:rsidRPr="00D6772C">
        <w:rPr>
          <w:rFonts w:ascii="Times New Roman" w:hAnsi="Times New Roman" w:cs="Times New Roman"/>
          <w:color w:val="FF0000"/>
          <w:spacing w:val="-10"/>
          <w:highlight w:val="yellow"/>
        </w:rPr>
        <w:t xml:space="preserve"> </w:t>
      </w:r>
      <w:r w:rsidRPr="00D6772C">
        <w:rPr>
          <w:rFonts w:ascii="Times New Roman" w:hAnsi="Times New Roman" w:cs="Times New Roman"/>
          <w:color w:val="FF0000"/>
          <w:highlight w:val="yellow"/>
        </w:rPr>
        <w:t>(2009).</w:t>
      </w:r>
      <w:r w:rsidRPr="00D6772C">
        <w:rPr>
          <w:rFonts w:ascii="Times New Roman" w:hAnsi="Times New Roman" w:cs="Times New Roman"/>
          <w:color w:val="FF0000"/>
          <w:spacing w:val="-11"/>
          <w:highlight w:val="yellow"/>
        </w:rPr>
        <w:t xml:space="preserve"> </w:t>
      </w:r>
      <w:r w:rsidRPr="00D6772C">
        <w:rPr>
          <w:rFonts w:ascii="Times New Roman" w:hAnsi="Times New Roman" w:cs="Times New Roman"/>
          <w:color w:val="FF0000"/>
          <w:highlight w:val="yellow"/>
        </w:rPr>
        <w:t>Soft</w:t>
      </w:r>
      <w:r w:rsidRPr="00D6772C">
        <w:rPr>
          <w:rFonts w:ascii="Times New Roman" w:hAnsi="Times New Roman" w:cs="Times New Roman"/>
          <w:color w:val="FF0000"/>
          <w:spacing w:val="-13"/>
          <w:highlight w:val="yellow"/>
        </w:rPr>
        <w:t xml:space="preserve"> </w:t>
      </w:r>
      <w:r w:rsidRPr="00D6772C">
        <w:rPr>
          <w:rFonts w:ascii="Times New Roman" w:hAnsi="Times New Roman" w:cs="Times New Roman"/>
          <w:color w:val="FF0000"/>
          <w:highlight w:val="yellow"/>
        </w:rPr>
        <w:t>design</w:t>
      </w:r>
      <w:r w:rsidRPr="00D6772C">
        <w:rPr>
          <w:rFonts w:ascii="Times New Roman" w:hAnsi="Times New Roman" w:cs="Times New Roman"/>
          <w:color w:val="FF0000"/>
          <w:spacing w:val="-11"/>
          <w:highlight w:val="yellow"/>
        </w:rPr>
        <w:t xml:space="preserve"> </w:t>
      </w:r>
      <w:r w:rsidRPr="00D6772C">
        <w:rPr>
          <w:rFonts w:ascii="Times New Roman" w:hAnsi="Times New Roman" w:cs="Times New Roman"/>
          <w:color w:val="FF0000"/>
          <w:highlight w:val="yellow"/>
        </w:rPr>
        <w:t>science</w:t>
      </w:r>
      <w:r w:rsidRPr="00D6772C">
        <w:rPr>
          <w:rFonts w:ascii="Times New Roman" w:hAnsi="Times New Roman" w:cs="Times New Roman"/>
          <w:color w:val="FF0000"/>
          <w:spacing w:val="-12"/>
          <w:highlight w:val="yellow"/>
        </w:rPr>
        <w:t xml:space="preserve"> </w:t>
      </w:r>
      <w:proofErr w:type="gramStart"/>
      <w:r w:rsidRPr="00D6772C">
        <w:rPr>
          <w:rFonts w:ascii="Times New Roman" w:hAnsi="Times New Roman" w:cs="Times New Roman"/>
          <w:color w:val="FF0000"/>
          <w:highlight w:val="yellow"/>
        </w:rPr>
        <w:t>methodology  Proceedings</w:t>
      </w:r>
      <w:proofErr w:type="gramEnd"/>
      <w:r w:rsidRPr="00D6772C">
        <w:rPr>
          <w:rFonts w:ascii="Times New Roman" w:hAnsi="Times New Roman" w:cs="Times New Roman"/>
          <w:color w:val="FF0000"/>
          <w:spacing w:val="-13"/>
          <w:highlight w:val="yellow"/>
        </w:rPr>
        <w:t xml:space="preserve"> </w:t>
      </w:r>
      <w:r w:rsidRPr="00D6772C">
        <w:rPr>
          <w:rFonts w:ascii="Times New Roman" w:hAnsi="Times New Roman" w:cs="Times New Roman"/>
          <w:color w:val="FF0000"/>
          <w:highlight w:val="yellow"/>
        </w:rPr>
        <w:t>of</w:t>
      </w:r>
      <w:r w:rsidRPr="00D6772C">
        <w:rPr>
          <w:rFonts w:ascii="Times New Roman" w:hAnsi="Times New Roman" w:cs="Times New Roman"/>
          <w:color w:val="FF0000"/>
          <w:spacing w:val="-11"/>
          <w:highlight w:val="yellow"/>
        </w:rPr>
        <w:t xml:space="preserve"> </w:t>
      </w:r>
      <w:r w:rsidRPr="00D6772C">
        <w:rPr>
          <w:rFonts w:ascii="Times New Roman" w:hAnsi="Times New Roman" w:cs="Times New Roman"/>
          <w:color w:val="FF0000"/>
          <w:highlight w:val="yellow"/>
        </w:rPr>
        <w:t>the</w:t>
      </w:r>
      <w:r w:rsidRPr="00D6772C">
        <w:rPr>
          <w:rFonts w:ascii="Times New Roman" w:hAnsi="Times New Roman" w:cs="Times New Roman"/>
          <w:color w:val="FF0000"/>
          <w:spacing w:val="-11"/>
          <w:highlight w:val="yellow"/>
        </w:rPr>
        <w:t xml:space="preserve"> </w:t>
      </w:r>
      <w:r w:rsidRPr="00D6772C">
        <w:rPr>
          <w:rFonts w:ascii="Times New Roman" w:hAnsi="Times New Roman" w:cs="Times New Roman"/>
          <w:color w:val="FF0000"/>
          <w:highlight w:val="yellow"/>
        </w:rPr>
        <w:t>fourth</w:t>
      </w:r>
      <w:r w:rsidRPr="00D6772C">
        <w:rPr>
          <w:rFonts w:ascii="Times New Roman" w:hAnsi="Times New Roman" w:cs="Times New Roman"/>
          <w:color w:val="FF0000"/>
          <w:spacing w:val="9"/>
          <w:position w:val="7"/>
          <w:highlight w:val="yellow"/>
        </w:rPr>
        <w:t xml:space="preserve"> </w:t>
      </w:r>
      <w:r w:rsidRPr="00D6772C">
        <w:rPr>
          <w:rFonts w:ascii="Times New Roman" w:hAnsi="Times New Roman" w:cs="Times New Roman"/>
          <w:color w:val="FF0000"/>
          <w:highlight w:val="yellow"/>
        </w:rPr>
        <w:t>International</w:t>
      </w:r>
      <w:r w:rsidRPr="00D6772C">
        <w:rPr>
          <w:rFonts w:ascii="Times New Roman" w:hAnsi="Times New Roman" w:cs="Times New Roman"/>
          <w:color w:val="FF0000"/>
          <w:spacing w:val="-10"/>
          <w:highlight w:val="yellow"/>
        </w:rPr>
        <w:t xml:space="preserve"> </w:t>
      </w:r>
      <w:r w:rsidRPr="00D6772C">
        <w:rPr>
          <w:rFonts w:ascii="Times New Roman" w:hAnsi="Times New Roman" w:cs="Times New Roman"/>
          <w:color w:val="FF0000"/>
          <w:highlight w:val="yellow"/>
        </w:rPr>
        <w:t>Conference on Design Science Research in  Information Technology. ACM Digital</w:t>
      </w:r>
      <w:r w:rsidRPr="00D6772C">
        <w:rPr>
          <w:rFonts w:ascii="Times New Roman" w:hAnsi="Times New Roman" w:cs="Times New Roman"/>
          <w:color w:val="FF0000"/>
          <w:spacing w:val="-12"/>
          <w:highlight w:val="yellow"/>
        </w:rPr>
        <w:t xml:space="preserve"> </w:t>
      </w:r>
      <w:r w:rsidRPr="00D6772C">
        <w:rPr>
          <w:rFonts w:ascii="Times New Roman" w:hAnsi="Times New Roman" w:cs="Times New Roman"/>
          <w:color w:val="FF0000"/>
          <w:highlight w:val="yellow"/>
        </w:rPr>
        <w:t>Library.</w:t>
      </w:r>
    </w:p>
    <w:p w14:paraId="729EF150"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Bateson, G. (1979). Mind and nature: A necessary unity. New York: E. P. Dutton.</w:t>
      </w:r>
    </w:p>
    <w:p w14:paraId="569C91C2" w14:textId="77777777" w:rsidR="00AA5452" w:rsidRPr="00D6772C" w:rsidRDefault="00AA5452" w:rsidP="00BD536F">
      <w:pPr>
        <w:pStyle w:val="BodyText"/>
        <w:numPr>
          <w:ilvl w:val="0"/>
          <w:numId w:val="53"/>
        </w:numPr>
        <w:rPr>
          <w:rFonts w:ascii="Times New Roman" w:hAnsi="Times New Roman" w:cs="Times New Roman"/>
          <w:spacing w:val="2"/>
          <w:lang w:val="en"/>
        </w:rPr>
      </w:pPr>
      <w:r w:rsidRPr="00D6772C">
        <w:rPr>
          <w:rFonts w:ascii="Times New Roman" w:hAnsi="Times New Roman" w:cs="Times New Roman"/>
          <w:spacing w:val="2"/>
          <w:lang w:val="en"/>
        </w:rPr>
        <w:t xml:space="preserve">Bauer, C., </w:t>
      </w:r>
      <w:proofErr w:type="spellStart"/>
      <w:r w:rsidRPr="00D6772C">
        <w:rPr>
          <w:rFonts w:ascii="Times New Roman" w:hAnsi="Times New Roman" w:cs="Times New Roman"/>
          <w:spacing w:val="2"/>
          <w:lang w:val="en"/>
        </w:rPr>
        <w:t>Baltes</w:t>
      </w:r>
      <w:proofErr w:type="spellEnd"/>
      <w:r w:rsidRPr="00D6772C">
        <w:rPr>
          <w:rFonts w:ascii="Times New Roman" w:hAnsi="Times New Roman" w:cs="Times New Roman"/>
          <w:spacing w:val="2"/>
          <w:lang w:val="en"/>
        </w:rPr>
        <w:t>, B., (2002) Reducing the Effects of Gender Stereotypes on Performance Evaluations. Springer Vol 47, Issue 9-10</w:t>
      </w:r>
    </w:p>
    <w:p w14:paraId="4F909784" w14:textId="77777777" w:rsidR="00AA5452" w:rsidRPr="00D6772C" w:rsidRDefault="00AA5452" w:rsidP="00BD536F">
      <w:pPr>
        <w:pStyle w:val="BodyText"/>
        <w:numPr>
          <w:ilvl w:val="0"/>
          <w:numId w:val="53"/>
        </w:numPr>
        <w:rPr>
          <w:rStyle w:val="Hyperlink"/>
          <w:rFonts w:ascii="Times New Roman" w:hAnsi="Times New Roman" w:cs="Times New Roman"/>
          <w:color w:val="0B0080"/>
          <w:highlight w:val="yellow"/>
          <w:u w:val="none"/>
        </w:rPr>
      </w:pPr>
      <w:r w:rsidRPr="00D6772C">
        <w:rPr>
          <w:rStyle w:val="HTMLCite"/>
          <w:rFonts w:ascii="Times New Roman" w:hAnsi="Times New Roman" w:cs="Times New Roman"/>
          <w:color w:val="FF0000"/>
          <w:highlight w:val="yellow"/>
        </w:rPr>
        <w:t>Beck, D E</w:t>
      </w:r>
      <w:r w:rsidRPr="00D6772C">
        <w:rPr>
          <w:rStyle w:val="HTMLCite"/>
          <w:rFonts w:ascii="Times New Roman" w:eastAsiaTheme="majorEastAsia" w:hAnsi="Times New Roman" w:cs="Times New Roman"/>
          <w:color w:val="FF0000"/>
          <w:highlight w:val="yellow"/>
        </w:rPr>
        <w:t xml:space="preserve"> </w:t>
      </w:r>
      <w:proofErr w:type="gramStart"/>
      <w:r w:rsidRPr="00D6772C">
        <w:rPr>
          <w:rStyle w:val="HTMLCite"/>
          <w:rFonts w:ascii="Times New Roman" w:eastAsiaTheme="majorEastAsia" w:hAnsi="Times New Roman" w:cs="Times New Roman"/>
          <w:color w:val="FF0000"/>
          <w:highlight w:val="yellow"/>
        </w:rPr>
        <w:t xml:space="preserve">&amp; </w:t>
      </w:r>
      <w:r w:rsidRPr="00D6772C">
        <w:rPr>
          <w:rStyle w:val="HTMLCite"/>
          <w:rFonts w:ascii="Times New Roman" w:hAnsi="Times New Roman" w:cs="Times New Roman"/>
          <w:color w:val="FF0000"/>
          <w:highlight w:val="yellow"/>
        </w:rPr>
        <w:t>;</w:t>
      </w:r>
      <w:proofErr w:type="gramEnd"/>
      <w:r w:rsidRPr="00D6772C">
        <w:rPr>
          <w:rStyle w:val="HTMLCite"/>
          <w:rFonts w:ascii="Times New Roman" w:hAnsi="Times New Roman" w:cs="Times New Roman"/>
          <w:color w:val="FF0000"/>
          <w:highlight w:val="yellow"/>
        </w:rPr>
        <w:t xml:space="preserve"> Cowan, C </w:t>
      </w:r>
      <w:proofErr w:type="spellStart"/>
      <w:r w:rsidRPr="00D6772C">
        <w:rPr>
          <w:rStyle w:val="HTMLCite"/>
          <w:rFonts w:ascii="Times New Roman" w:hAnsi="Times New Roman" w:cs="Times New Roman"/>
          <w:color w:val="FF0000"/>
          <w:highlight w:val="yellow"/>
        </w:rPr>
        <w:t>C</w:t>
      </w:r>
      <w:proofErr w:type="spellEnd"/>
      <w:r w:rsidRPr="00D6772C">
        <w:rPr>
          <w:rStyle w:val="HTMLCite"/>
          <w:rFonts w:ascii="Times New Roman" w:hAnsi="Times New Roman" w:cs="Times New Roman"/>
          <w:color w:val="FF0000"/>
          <w:highlight w:val="yellow"/>
        </w:rPr>
        <w:t>. (1996). Spiral Dynamics: Mastering Values, Leadership, and Change. Blackwell Publishing. </w:t>
      </w:r>
      <w:hyperlink r:id="rId225" w:tooltip="ISBN (identifier)" w:history="1">
        <w:r w:rsidRPr="00D6772C">
          <w:rPr>
            <w:rStyle w:val="Hyperlink"/>
            <w:rFonts w:ascii="Times New Roman" w:hAnsi="Times New Roman" w:cs="Times New Roman"/>
            <w:color w:val="FF0000"/>
            <w:highlight w:val="yellow"/>
            <w:u w:val="none"/>
          </w:rPr>
          <w:t>ISBN</w:t>
        </w:r>
      </w:hyperlink>
      <w:r w:rsidRPr="00D6772C">
        <w:rPr>
          <w:rStyle w:val="HTMLCite"/>
          <w:rFonts w:ascii="Times New Roman" w:hAnsi="Times New Roman" w:cs="Times New Roman"/>
          <w:color w:val="FF0000"/>
          <w:highlight w:val="yellow"/>
        </w:rPr>
        <w:t> </w:t>
      </w:r>
      <w:hyperlink r:id="rId226" w:tooltip="Special:BookSources/978-1557869401" w:history="1">
        <w:r w:rsidRPr="00D6772C">
          <w:rPr>
            <w:rStyle w:val="Hyperlink"/>
            <w:rFonts w:ascii="Times New Roman" w:hAnsi="Times New Roman" w:cs="Times New Roman"/>
            <w:color w:val="FF0000"/>
            <w:highlight w:val="yellow"/>
            <w:u w:val="none"/>
          </w:rPr>
          <w:t>978-1557869401</w:t>
        </w:r>
      </w:hyperlink>
    </w:p>
    <w:p w14:paraId="79118D33"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lastRenderedPageBreak/>
        <w:t xml:space="preserve">Beckford, </w:t>
      </w:r>
      <w:proofErr w:type="spellStart"/>
      <w:r w:rsidRPr="00D6772C">
        <w:rPr>
          <w:rFonts w:ascii="Times New Roman" w:eastAsia="Times New Roman" w:hAnsi="Times New Roman" w:cs="Times New Roman"/>
          <w:color w:val="FF0000"/>
          <w:highlight w:val="yellow"/>
        </w:rPr>
        <w:t>J.L.W</w:t>
      </w:r>
      <w:proofErr w:type="spellEnd"/>
      <w:r w:rsidRPr="00D6772C">
        <w:rPr>
          <w:rFonts w:ascii="Times New Roman" w:eastAsia="Times New Roman" w:hAnsi="Times New Roman" w:cs="Times New Roman"/>
          <w:color w:val="FF0000"/>
          <w:highlight w:val="yellow"/>
        </w:rPr>
        <w:t xml:space="preserve">. (1995),“Towards a participative methodology for viable system diagnosis”, paper presented at </w:t>
      </w:r>
      <w:proofErr w:type="spellStart"/>
      <w:r w:rsidRPr="00D6772C">
        <w:rPr>
          <w:rFonts w:ascii="Times New Roman" w:eastAsia="Times New Roman" w:hAnsi="Times New Roman" w:cs="Times New Roman"/>
          <w:color w:val="FF0000"/>
          <w:highlight w:val="yellow"/>
        </w:rPr>
        <w:t>UKSS</w:t>
      </w:r>
      <w:proofErr w:type="spellEnd"/>
      <w:r w:rsidRPr="00D6772C">
        <w:rPr>
          <w:rFonts w:ascii="Times New Roman" w:eastAsia="Times New Roman" w:hAnsi="Times New Roman" w:cs="Times New Roman"/>
          <w:color w:val="FF0000"/>
          <w:highlight w:val="yellow"/>
        </w:rPr>
        <w:t xml:space="preserve"> Conference, New York, NY, available at </w:t>
      </w:r>
      <w:hyperlink r:id="rId227" w:history="1">
        <w:r w:rsidRPr="00D6772C">
          <w:rPr>
            <w:rStyle w:val="Hyperlink"/>
            <w:rFonts w:ascii="Times New Roman" w:eastAsia="Times New Roman" w:hAnsi="Times New Roman" w:cs="Times New Roman"/>
            <w:color w:val="FF0000"/>
            <w:highlight w:val="yellow"/>
          </w:rPr>
          <w:t>http://</w:t>
        </w:r>
        <w:proofErr w:type="spellStart"/>
        <w:r w:rsidRPr="00D6772C">
          <w:rPr>
            <w:rStyle w:val="Hyperlink"/>
            <w:rFonts w:ascii="Times New Roman" w:eastAsia="Times New Roman" w:hAnsi="Times New Roman" w:cs="Times New Roman"/>
            <w:color w:val="FF0000"/>
            <w:highlight w:val="yellow"/>
          </w:rPr>
          <w:t>beckfordconsulting.com</w:t>
        </w:r>
        <w:proofErr w:type="spellEnd"/>
        <w:r w:rsidRPr="00D6772C">
          <w:rPr>
            <w:rStyle w:val="Hyperlink"/>
            <w:rFonts w:ascii="Times New Roman" w:eastAsia="Times New Roman" w:hAnsi="Times New Roman" w:cs="Times New Roman"/>
            <w:color w:val="FF0000"/>
            <w:highlight w:val="yellow"/>
          </w:rPr>
          <w:t>/Papers/Participative</w:t>
        </w:r>
      </w:hyperlink>
      <w:r w:rsidRPr="00D6772C">
        <w:rPr>
          <w:rFonts w:ascii="Times New Roman" w:eastAsia="Times New Roman" w:hAnsi="Times New Roman" w:cs="Times New Roman"/>
          <w:color w:val="FF0000"/>
          <w:u w:val="single"/>
        </w:rPr>
        <w:t xml:space="preserve"> </w:t>
      </w:r>
      <w:proofErr w:type="spellStart"/>
      <w:r w:rsidRPr="00D6772C">
        <w:rPr>
          <w:rFonts w:ascii="Times New Roman" w:eastAsia="Times New Roman" w:hAnsi="Times New Roman" w:cs="Times New Roman"/>
          <w:color w:val="FF0000"/>
          <w:u w:val="single"/>
        </w:rPr>
        <w:t>VS</w:t>
      </w:r>
      <w:r w:rsidRPr="00D6772C">
        <w:rPr>
          <w:rFonts w:ascii="Times New Roman" w:eastAsia="Times New Roman" w:hAnsi="Times New Roman" w:cs="Times New Roman"/>
          <w:color w:val="FF0000"/>
          <w:highlight w:val="yellow"/>
        </w:rPr>
        <w:t>M.doc.pdf</w:t>
      </w:r>
      <w:proofErr w:type="spellEnd"/>
    </w:p>
    <w:p w14:paraId="3162CD19"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Brocklesby, J. and Cummings, S. (1996</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Designing a viable organization structure”, Long Range Planning, Vol. 29 No. 1, pp. 49-57.</w:t>
      </w:r>
    </w:p>
    <w:p w14:paraId="3662FD64"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Beer, S. (1979). The heart of enterprise. Chichester: Wiley. H</w:t>
      </w:r>
    </w:p>
    <w:p w14:paraId="0E9FBFD8"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noProof/>
          <w:lang w:val="en-US" w:eastAsia="en-US" w:bidi="ar-SA"/>
        </w:rPr>
        <mc:AlternateContent>
          <mc:Choice Requires="wps">
            <w:drawing>
              <wp:anchor distT="0" distB="0" distL="114300" distR="114300" simplePos="0" relativeHeight="251664384" behindDoc="0" locked="0" layoutInCell="1" allowOverlap="1" wp14:anchorId="5A9A93E7" wp14:editId="7728FC80">
                <wp:simplePos x="0" y="0"/>
                <wp:positionH relativeFrom="page">
                  <wp:posOffset>1957070</wp:posOffset>
                </wp:positionH>
                <wp:positionV relativeFrom="paragraph">
                  <wp:posOffset>335915</wp:posOffset>
                </wp:positionV>
                <wp:extent cx="42545" cy="10795"/>
                <wp:effectExtent l="4445" t="2540" r="635" b="0"/>
                <wp:wrapNone/>
                <wp:docPr id="11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798E952" id="Rectangle 58" o:spid="_x0000_s1026" style="position:absolute;margin-left:154.1pt;margin-top:26.45pt;width:3.35pt;height:.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" fillcolor="black" stroked="f">
                <w10:wrap anchorx="page"/>
              </v:rect>
            </w:pict>
          </mc:Fallback>
        </mc:AlternateContent>
      </w:r>
      <w:r w:rsidRPr="00D6772C">
        <w:rPr>
          <w:rFonts w:ascii="Times New Roman" w:hAnsi="Times New Roman" w:cs="Times New Roman"/>
        </w:rPr>
        <w:t>Beer,</w:t>
      </w:r>
      <w:r w:rsidRPr="00D6772C">
        <w:rPr>
          <w:rFonts w:ascii="Times New Roman" w:hAnsi="Times New Roman" w:cs="Times New Roman"/>
          <w:spacing w:val="-15"/>
        </w:rPr>
        <w:t xml:space="preserve"> </w:t>
      </w:r>
      <w:r w:rsidRPr="00D6772C">
        <w:rPr>
          <w:rFonts w:ascii="Times New Roman" w:hAnsi="Times New Roman" w:cs="Times New Roman"/>
        </w:rPr>
        <w:t>S.</w:t>
      </w:r>
      <w:r w:rsidRPr="00D6772C">
        <w:rPr>
          <w:rFonts w:ascii="Times New Roman" w:hAnsi="Times New Roman" w:cs="Times New Roman"/>
          <w:spacing w:val="-13"/>
        </w:rPr>
        <w:t xml:space="preserve"> </w:t>
      </w:r>
      <w:r w:rsidRPr="00D6772C">
        <w:rPr>
          <w:rFonts w:ascii="Times New Roman" w:hAnsi="Times New Roman" w:cs="Times New Roman"/>
        </w:rPr>
        <w:t>(1984).</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viable</w:t>
      </w:r>
      <w:r w:rsidRPr="00D6772C">
        <w:rPr>
          <w:rFonts w:ascii="Times New Roman" w:hAnsi="Times New Roman" w:cs="Times New Roman"/>
          <w:spacing w:val="-13"/>
        </w:rPr>
        <w:t xml:space="preserve"> </w:t>
      </w:r>
      <w:r w:rsidRPr="00D6772C">
        <w:rPr>
          <w:rFonts w:ascii="Times New Roman" w:hAnsi="Times New Roman" w:cs="Times New Roman"/>
        </w:rPr>
        <w:t>system</w:t>
      </w:r>
      <w:r w:rsidRPr="00D6772C">
        <w:rPr>
          <w:rFonts w:ascii="Times New Roman" w:hAnsi="Times New Roman" w:cs="Times New Roman"/>
          <w:spacing w:val="-15"/>
        </w:rPr>
        <w:t xml:space="preserve"> </w:t>
      </w:r>
      <w:r w:rsidRPr="00D6772C">
        <w:rPr>
          <w:rFonts w:ascii="Times New Roman" w:hAnsi="Times New Roman" w:cs="Times New Roman"/>
        </w:rPr>
        <w:t>model:</w:t>
      </w:r>
      <w:r w:rsidRPr="00D6772C">
        <w:rPr>
          <w:rFonts w:ascii="Times New Roman" w:hAnsi="Times New Roman" w:cs="Times New Roman"/>
          <w:spacing w:val="-14"/>
        </w:rPr>
        <w:t xml:space="preserve"> </w:t>
      </w:r>
      <w:r w:rsidRPr="00D6772C">
        <w:rPr>
          <w:rFonts w:ascii="Times New Roman" w:hAnsi="Times New Roman" w:cs="Times New Roman"/>
        </w:rPr>
        <w:t>Its</w:t>
      </w:r>
      <w:r w:rsidRPr="00D6772C">
        <w:rPr>
          <w:rFonts w:ascii="Times New Roman" w:hAnsi="Times New Roman" w:cs="Times New Roman"/>
          <w:spacing w:val="-16"/>
        </w:rPr>
        <w:t xml:space="preserve"> </w:t>
      </w:r>
      <w:r w:rsidRPr="00D6772C">
        <w:rPr>
          <w:rFonts w:ascii="Times New Roman" w:hAnsi="Times New Roman" w:cs="Times New Roman"/>
        </w:rPr>
        <w:t>provenance,</w:t>
      </w:r>
      <w:r w:rsidRPr="00D6772C">
        <w:rPr>
          <w:rFonts w:ascii="Times New Roman" w:hAnsi="Times New Roman" w:cs="Times New Roman"/>
          <w:spacing w:val="-13"/>
        </w:rPr>
        <w:t xml:space="preserve"> </w:t>
      </w:r>
      <w:r w:rsidRPr="00D6772C">
        <w:rPr>
          <w:rFonts w:ascii="Times New Roman" w:hAnsi="Times New Roman" w:cs="Times New Roman"/>
        </w:rPr>
        <w:t>development,</w:t>
      </w:r>
      <w:r w:rsidRPr="00D6772C">
        <w:rPr>
          <w:rFonts w:ascii="Times New Roman" w:hAnsi="Times New Roman" w:cs="Times New Roman"/>
          <w:spacing w:val="-16"/>
        </w:rPr>
        <w:t xml:space="preserve"> </w:t>
      </w:r>
      <w:r w:rsidRPr="00D6772C">
        <w:rPr>
          <w:rFonts w:ascii="Times New Roman" w:hAnsi="Times New Roman" w:cs="Times New Roman"/>
        </w:rPr>
        <w:t>methodology and pathology. Journal of the Operational Research Society, 35 (1)</w:t>
      </w:r>
    </w:p>
    <w:p w14:paraId="218F8522" w14:textId="77777777" w:rsidR="00AA5452" w:rsidRPr="00D6772C" w:rsidRDefault="00AA5452" w:rsidP="00BD536F">
      <w:pPr>
        <w:pStyle w:val="BodyText"/>
        <w:numPr>
          <w:ilvl w:val="0"/>
          <w:numId w:val="53"/>
        </w:numPr>
        <w:rPr>
          <w:rFonts w:ascii="Times New Roman" w:hAnsi="Times New Roman" w:cs="Times New Roman"/>
        </w:rPr>
      </w:pPr>
      <w:bookmarkStart w:id="359" w:name="_Hlk24707471"/>
      <w:r w:rsidRPr="00D6772C">
        <w:rPr>
          <w:rFonts w:ascii="Times New Roman" w:hAnsi="Times New Roman" w:cs="Times New Roman"/>
        </w:rPr>
        <w:t>Beer, S. (1985). Diagnosing the system for organisations. Chichester: Wiley</w:t>
      </w:r>
      <w:bookmarkEnd w:id="359"/>
      <w:r w:rsidRPr="00D6772C">
        <w:rPr>
          <w:rFonts w:ascii="Times New Roman" w:hAnsi="Times New Roman" w:cs="Times New Roman"/>
        </w:rPr>
        <w:t>.</w:t>
      </w:r>
    </w:p>
    <w:p w14:paraId="19F31DA7"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Beer. S., (1968) </w:t>
      </w:r>
      <w:r w:rsidRPr="00D6772C">
        <w:rPr>
          <w:rFonts w:ascii="Times New Roman" w:hAnsi="Times New Roman" w:cs="Times New Roman"/>
          <w:shd w:val="clear" w:color="auto" w:fill="FFFFFF"/>
        </w:rPr>
        <w:t>Management Science: The business use of operations research, Aldus Books, London, Doubleday</w:t>
      </w:r>
      <w:r w:rsidRPr="00D6772C">
        <w:rPr>
          <w:rFonts w:ascii="Times New Roman" w:hAnsi="Times New Roman" w:cs="Times New Roman"/>
        </w:rPr>
        <w:t xml:space="preserve"> </w:t>
      </w:r>
    </w:p>
    <w:p w14:paraId="1EC56144" w14:textId="77777777" w:rsidR="00AA5452" w:rsidRPr="00D6772C" w:rsidRDefault="00AA5452" w:rsidP="00BD536F">
      <w:pPr>
        <w:pStyle w:val="BodyText"/>
        <w:numPr>
          <w:ilvl w:val="0"/>
          <w:numId w:val="53"/>
        </w:numPr>
        <w:rPr>
          <w:rFonts w:ascii="Times New Roman" w:hAnsi="Times New Roman" w:cs="Times New Roman"/>
          <w:highlight w:val="yellow"/>
        </w:rPr>
      </w:pPr>
      <w:r w:rsidRPr="00D6772C">
        <w:rPr>
          <w:rFonts w:ascii="Times New Roman" w:hAnsi="Times New Roman" w:cs="Times New Roman"/>
          <w:bCs/>
          <w:color w:val="FF0000"/>
          <w:highlight w:val="yellow"/>
        </w:rPr>
        <w:t xml:space="preserve">Beer, S., (2002) What is Cybernetics? Kybernetes </w:t>
      </w:r>
      <w:r w:rsidRPr="00D6772C">
        <w:rPr>
          <w:rStyle w:val="HTMLCite"/>
          <w:rFonts w:ascii="Times New Roman" w:hAnsi="Times New Roman" w:cs="Times New Roman"/>
          <w:b/>
          <w:bCs/>
          <w:color w:val="FF0000"/>
          <w:highlight w:val="yellow"/>
        </w:rPr>
        <w:t>31</w:t>
      </w:r>
      <w:r w:rsidRPr="00D6772C">
        <w:rPr>
          <w:rStyle w:val="apple-converted-space"/>
          <w:rFonts w:ascii="Times New Roman" w:hAnsi="Times New Roman" w:cs="Times New Roman"/>
          <w:color w:val="FF0000"/>
          <w:highlight w:val="yellow"/>
        </w:rPr>
        <w:t> </w:t>
      </w:r>
      <w:r w:rsidRPr="00D6772C">
        <w:rPr>
          <w:rStyle w:val="HTMLCite"/>
          <w:rFonts w:ascii="Times New Roman" w:hAnsi="Times New Roman" w:cs="Times New Roman"/>
          <w:color w:val="FF0000"/>
          <w:highlight w:val="yellow"/>
        </w:rPr>
        <w:t>(2):</w:t>
      </w:r>
      <w:r w:rsidRPr="00D6772C">
        <w:rPr>
          <w:rStyle w:val="apple-converted-space"/>
          <w:rFonts w:ascii="Times New Roman" w:hAnsi="Times New Roman" w:cs="Times New Roman"/>
          <w:color w:val="FF0000"/>
          <w:highlight w:val="yellow"/>
        </w:rPr>
        <w:t> </w:t>
      </w:r>
      <w:proofErr w:type="spellStart"/>
      <w:r w:rsidR="006A0BE8">
        <w:fldChar w:fldCharType="begin"/>
      </w:r>
      <w:r w:rsidR="006A0BE8">
        <w:instrText xml:space="preserve"> HYPERLINK "https://en.wikipedia.org/wiki/Doi_(identifier)" \o "Doi (identifier)" </w:instrText>
      </w:r>
      <w:r w:rsidR="006A0BE8">
        <w:fldChar w:fldCharType="separate"/>
      </w:r>
      <w:r w:rsidRPr="00D6772C">
        <w:rPr>
          <w:rStyle w:val="Hyperlink"/>
          <w:rFonts w:ascii="Times New Roman" w:hAnsi="Times New Roman" w:cs="Times New Roman"/>
          <w:color w:val="FF0000"/>
          <w:highlight w:val="yellow"/>
          <w:u w:val="none"/>
        </w:rPr>
        <w:t>doi</w:t>
      </w:r>
      <w:r w:rsidR="006A0BE8">
        <w:rPr>
          <w:rStyle w:val="Hyperlink"/>
          <w:rFonts w:ascii="Times New Roman" w:hAnsi="Times New Roman" w:cs="Times New Roman"/>
          <w:color w:val="FF0000"/>
          <w:highlight w:val="yellow"/>
          <w:u w:val="none"/>
        </w:rPr>
        <w:fldChar w:fldCharType="end"/>
      </w:r>
      <w:r w:rsidRPr="00D6772C">
        <w:rPr>
          <w:rStyle w:val="HTMLCite"/>
          <w:rFonts w:ascii="Times New Roman" w:hAnsi="Times New Roman" w:cs="Times New Roman"/>
          <w:color w:val="FF0000"/>
          <w:highlight w:val="yellow"/>
        </w:rPr>
        <w:t>:</w:t>
      </w:r>
      <w:hyperlink r:id="rId228" w:history="1">
        <w:r w:rsidRPr="00D6772C">
          <w:rPr>
            <w:rStyle w:val="Hyperlink"/>
            <w:rFonts w:ascii="Times New Roman" w:hAnsi="Times New Roman" w:cs="Times New Roman"/>
            <w:color w:val="FF0000"/>
            <w:highlight w:val="yellow"/>
            <w:u w:val="none"/>
          </w:rPr>
          <w:t>10.1108</w:t>
        </w:r>
        <w:proofErr w:type="spellEnd"/>
        <w:r w:rsidRPr="00D6772C">
          <w:rPr>
            <w:rStyle w:val="Hyperlink"/>
            <w:rFonts w:ascii="Times New Roman" w:hAnsi="Times New Roman" w:cs="Times New Roman"/>
            <w:color w:val="FF0000"/>
            <w:highlight w:val="yellow"/>
            <w:u w:val="none"/>
          </w:rPr>
          <w:t>/03684920210417283</w:t>
        </w:r>
      </w:hyperlink>
    </w:p>
    <w:p w14:paraId="15314021" w14:textId="77777777" w:rsidR="00AA5452" w:rsidRPr="00D6772C" w:rsidRDefault="00AA5452" w:rsidP="00BD536F">
      <w:pPr>
        <w:pStyle w:val="BodyText"/>
        <w:numPr>
          <w:ilvl w:val="0"/>
          <w:numId w:val="53"/>
        </w:numPr>
        <w:rPr>
          <w:rFonts w:ascii="Times New Roman" w:hAnsi="Times New Roman" w:cs="Times New Roman"/>
          <w:color w:val="FF0000"/>
        </w:rPr>
      </w:pPr>
      <w:r w:rsidRPr="00D6772C">
        <w:rPr>
          <w:rFonts w:ascii="Times New Roman" w:hAnsi="Times New Roman" w:cs="Times New Roman"/>
        </w:rPr>
        <w:t xml:space="preserve">Bernard, H., R., (1994) Respect the nature of the empirical world and organize a methodological stance to reflect that respect. Assessing Anthropology, ed. by Robert </w:t>
      </w:r>
      <w:proofErr w:type="spellStart"/>
      <w:r w:rsidRPr="00D6772C">
        <w:rPr>
          <w:rFonts w:ascii="Times New Roman" w:hAnsi="Times New Roman" w:cs="Times New Roman"/>
        </w:rPr>
        <w:t>Borofsky</w:t>
      </w:r>
      <w:proofErr w:type="spellEnd"/>
      <w:r w:rsidRPr="00D6772C">
        <w:rPr>
          <w:rFonts w:ascii="Times New Roman" w:hAnsi="Times New Roman" w:cs="Times New Roman"/>
        </w:rPr>
        <w:t>., McGraw - Hill</w:t>
      </w:r>
      <w:r w:rsidRPr="00D6772C">
        <w:rPr>
          <w:rFonts w:ascii="Times New Roman" w:hAnsi="Times New Roman" w:cs="Times New Roman"/>
          <w:color w:val="FF0000"/>
        </w:rPr>
        <w:t xml:space="preserve"> </w:t>
      </w:r>
    </w:p>
    <w:p w14:paraId="1D75DDF9" w14:textId="77777777" w:rsidR="00AA5452" w:rsidRPr="00D6772C" w:rsidRDefault="00AA5452" w:rsidP="00BD536F">
      <w:pPr>
        <w:pStyle w:val="BodyText"/>
        <w:numPr>
          <w:ilvl w:val="0"/>
          <w:numId w:val="53"/>
        </w:numPr>
        <w:rPr>
          <w:rFonts w:ascii="Times New Roman" w:hAnsi="Times New Roman" w:cs="Times New Roman"/>
          <w:color w:val="FF0000"/>
          <w:highlight w:val="yellow"/>
          <w:shd w:val="clear" w:color="auto" w:fill="FFFFFF"/>
        </w:rPr>
      </w:pPr>
      <w:r w:rsidRPr="00D6772C">
        <w:rPr>
          <w:rFonts w:ascii="Times New Roman" w:hAnsi="Times New Roman" w:cs="Times New Roman"/>
          <w:color w:val="FF0000"/>
          <w:highlight w:val="yellow"/>
          <w:shd w:val="clear" w:color="auto" w:fill="FFFFFF"/>
        </w:rPr>
        <w:t>Bell, J., (2010</w:t>
      </w:r>
      <w:proofErr w:type="gramStart"/>
      <w:r w:rsidRPr="00D6772C">
        <w:rPr>
          <w:rFonts w:ascii="Times New Roman" w:hAnsi="Times New Roman" w:cs="Times New Roman"/>
          <w:color w:val="FF0000"/>
          <w:highlight w:val="yellow"/>
          <w:shd w:val="clear" w:color="auto" w:fill="FFFFFF"/>
        </w:rPr>
        <w:t>)  Doing</w:t>
      </w:r>
      <w:proofErr w:type="gramEnd"/>
      <w:r w:rsidRPr="00D6772C">
        <w:rPr>
          <w:rFonts w:ascii="Times New Roman" w:hAnsi="Times New Roman" w:cs="Times New Roman"/>
          <w:color w:val="FF0000"/>
          <w:highlight w:val="yellow"/>
          <w:shd w:val="clear" w:color="auto" w:fill="FFFFFF"/>
        </w:rPr>
        <w:t xml:space="preserve"> your research project. A Guide for researchers.  Open University Press</w:t>
      </w:r>
    </w:p>
    <w:p w14:paraId="4DD164D6" w14:textId="77777777" w:rsidR="00AA5452" w:rsidRPr="00D6772C" w:rsidRDefault="00AA5452" w:rsidP="00BD536F">
      <w:pPr>
        <w:pStyle w:val="BodyText"/>
        <w:numPr>
          <w:ilvl w:val="0"/>
          <w:numId w:val="53"/>
        </w:numPr>
        <w:rPr>
          <w:rFonts w:ascii="Times New Roman" w:hAnsi="Times New Roman" w:cs="Times New Roman"/>
          <w:color w:val="FF0000"/>
          <w:highlight w:val="yellow"/>
        </w:rPr>
      </w:pPr>
      <w:proofErr w:type="spellStart"/>
      <w:r w:rsidRPr="00D6772C">
        <w:rPr>
          <w:rFonts w:ascii="Times New Roman" w:hAnsi="Times New Roman" w:cs="Times New Roman"/>
          <w:color w:val="FF0000"/>
          <w:highlight w:val="yellow"/>
        </w:rPr>
        <w:t>Bersin</w:t>
      </w:r>
      <w:proofErr w:type="spellEnd"/>
      <w:r w:rsidRPr="00D6772C">
        <w:rPr>
          <w:rFonts w:ascii="Times New Roman" w:hAnsi="Times New Roman" w:cs="Times New Roman"/>
          <w:color w:val="FF0000"/>
          <w:highlight w:val="yellow"/>
        </w:rPr>
        <w:t xml:space="preserve">, J., McDowell, T., </w:t>
      </w:r>
      <w:proofErr w:type="spellStart"/>
      <w:r w:rsidRPr="00D6772C">
        <w:rPr>
          <w:rFonts w:ascii="Times New Roman" w:hAnsi="Times New Roman" w:cs="Times New Roman"/>
          <w:color w:val="FF0000"/>
          <w:highlight w:val="yellow"/>
        </w:rPr>
        <w:t>Rahnema</w:t>
      </w:r>
      <w:proofErr w:type="spellEnd"/>
      <w:r w:rsidRPr="00D6772C">
        <w:rPr>
          <w:rFonts w:ascii="Times New Roman" w:hAnsi="Times New Roman" w:cs="Times New Roman"/>
          <w:color w:val="FF0000"/>
          <w:highlight w:val="yellow"/>
        </w:rPr>
        <w:t xml:space="preserve">, </w:t>
      </w:r>
      <w:proofErr w:type="spellStart"/>
      <w:proofErr w:type="gramStart"/>
      <w:r w:rsidRPr="00D6772C">
        <w:rPr>
          <w:rFonts w:ascii="Times New Roman" w:hAnsi="Times New Roman" w:cs="Times New Roman"/>
          <w:color w:val="FF0000"/>
          <w:highlight w:val="yellow"/>
        </w:rPr>
        <w:t>A.,Van</w:t>
      </w:r>
      <w:proofErr w:type="spellEnd"/>
      <w:proofErr w:type="gramEnd"/>
      <w:r w:rsidRPr="00D6772C">
        <w:rPr>
          <w:rFonts w:ascii="Times New Roman" w:hAnsi="Times New Roman" w:cs="Times New Roman"/>
          <w:color w:val="FF0000"/>
          <w:highlight w:val="yellow"/>
        </w:rPr>
        <w:t xml:space="preserve"> </w:t>
      </w:r>
      <w:proofErr w:type="spellStart"/>
      <w:r w:rsidRPr="00D6772C">
        <w:rPr>
          <w:rFonts w:ascii="Times New Roman" w:hAnsi="Times New Roman" w:cs="Times New Roman"/>
          <w:color w:val="FF0000"/>
          <w:highlight w:val="yellow"/>
        </w:rPr>
        <w:t>Durme</w:t>
      </w:r>
      <w:proofErr w:type="spellEnd"/>
      <w:r w:rsidRPr="00D6772C">
        <w:rPr>
          <w:rFonts w:ascii="Times New Roman" w:hAnsi="Times New Roman" w:cs="Times New Roman"/>
          <w:color w:val="FF0000"/>
          <w:highlight w:val="yellow"/>
        </w:rPr>
        <w:t xml:space="preserve">. Y. (2017), “The organization of the future: Arriving now, 2017” Global Human Capital Trends, Deloitte. </w:t>
      </w:r>
      <w:hyperlink r:id="rId229" w:history="1">
        <w:r w:rsidRPr="00D6772C">
          <w:rPr>
            <w:rStyle w:val="Hyperlink"/>
            <w:rFonts w:ascii="Times New Roman" w:hAnsi="Times New Roman" w:cs="Times New Roman"/>
            <w:color w:val="FF0000"/>
            <w:highlight w:val="yellow"/>
            <w:u w:val="none"/>
          </w:rPr>
          <w:t>https://www2.deloitte.com/insights/us/en/focus/human-capital-trends/2017/organization-of-the-future.html</w:t>
        </w:r>
      </w:hyperlink>
    </w:p>
    <w:p w14:paraId="7516353D" w14:textId="77777777" w:rsidR="00AA5452" w:rsidRPr="00D6772C" w:rsidRDefault="00AA5452" w:rsidP="00BD536F">
      <w:pPr>
        <w:pStyle w:val="BodyText"/>
        <w:numPr>
          <w:ilvl w:val="0"/>
          <w:numId w:val="53"/>
        </w:numPr>
        <w:rPr>
          <w:rFonts w:ascii="Times New Roman" w:hAnsi="Times New Roman" w:cs="Times New Roman"/>
          <w:color w:val="FF0000"/>
          <w:highlight w:val="yellow"/>
        </w:rPr>
      </w:pPr>
      <w:proofErr w:type="spellStart"/>
      <w:r w:rsidRPr="00D6772C">
        <w:rPr>
          <w:rFonts w:ascii="Times New Roman" w:hAnsi="Times New Roman" w:cs="Times New Roman"/>
          <w:color w:val="FF0000"/>
          <w:highlight w:val="yellow"/>
          <w:shd w:val="clear" w:color="auto" w:fill="FFFFFF"/>
        </w:rPr>
        <w:t>Bertalanffy</w:t>
      </w:r>
      <w:proofErr w:type="spellEnd"/>
      <w:r w:rsidRPr="00D6772C">
        <w:rPr>
          <w:rFonts w:ascii="Times New Roman" w:hAnsi="Times New Roman" w:cs="Times New Roman"/>
          <w:color w:val="FF0000"/>
          <w:highlight w:val="yellow"/>
          <w:shd w:val="clear" w:color="auto" w:fill="FFFFFF"/>
        </w:rPr>
        <w:t xml:space="preserve">, L. von, (1969). General System Theory. New York: George </w:t>
      </w:r>
      <w:proofErr w:type="spellStart"/>
      <w:r w:rsidRPr="00D6772C">
        <w:rPr>
          <w:rFonts w:ascii="Times New Roman" w:hAnsi="Times New Roman" w:cs="Times New Roman"/>
          <w:color w:val="FF0000"/>
          <w:highlight w:val="yellow"/>
          <w:shd w:val="clear" w:color="auto" w:fill="FFFFFF"/>
        </w:rPr>
        <w:t>Braziller</w:t>
      </w:r>
      <w:proofErr w:type="spellEnd"/>
      <w:r w:rsidRPr="00D6772C">
        <w:rPr>
          <w:rFonts w:ascii="Times New Roman" w:hAnsi="Times New Roman" w:cs="Times New Roman"/>
          <w:color w:val="FF0000"/>
          <w:highlight w:val="yellow"/>
          <w:shd w:val="clear" w:color="auto" w:fill="FFFFFF"/>
        </w:rPr>
        <w:t>, </w:t>
      </w:r>
    </w:p>
    <w:p w14:paraId="70055AA5" w14:textId="77777777" w:rsidR="00AA5452" w:rsidRPr="00D6772C" w:rsidRDefault="00AA5452" w:rsidP="00BD536F">
      <w:pPr>
        <w:pStyle w:val="BodyText"/>
        <w:numPr>
          <w:ilvl w:val="0"/>
          <w:numId w:val="53"/>
        </w:numPr>
        <w:rPr>
          <w:rFonts w:ascii="Times New Roman" w:hAnsi="Times New Roman" w:cs="Times New Roman"/>
        </w:rPr>
      </w:pPr>
      <w:proofErr w:type="spellStart"/>
      <w:r w:rsidRPr="00D6772C">
        <w:rPr>
          <w:rFonts w:ascii="Times New Roman" w:hAnsi="Times New Roman" w:cs="Times New Roman"/>
        </w:rPr>
        <w:t>Bergvall-Kareborn</w:t>
      </w:r>
      <w:proofErr w:type="spellEnd"/>
      <w:r w:rsidRPr="00D6772C">
        <w:rPr>
          <w:rFonts w:ascii="Times New Roman" w:hAnsi="Times New Roman" w:cs="Times New Roman"/>
        </w:rPr>
        <w:t xml:space="preserve">, B. (2002). Enriching the model building phase of soft systems methodology. Systems Research and </w:t>
      </w:r>
      <w:proofErr w:type="spellStart"/>
      <w:r w:rsidRPr="00D6772C">
        <w:rPr>
          <w:rFonts w:ascii="Times New Roman" w:hAnsi="Times New Roman" w:cs="Times New Roman"/>
        </w:rPr>
        <w:t>Behavioral</w:t>
      </w:r>
      <w:proofErr w:type="spellEnd"/>
      <w:r w:rsidRPr="00D6772C">
        <w:rPr>
          <w:rFonts w:ascii="Times New Roman" w:hAnsi="Times New Roman" w:cs="Times New Roman"/>
        </w:rPr>
        <w:t xml:space="preserve"> Science, 19, </w:t>
      </w:r>
      <w:proofErr w:type="spellStart"/>
      <w:r w:rsidRPr="00D6772C">
        <w:rPr>
          <w:rFonts w:ascii="Times New Roman" w:hAnsi="Times New Roman" w:cs="Times New Roman"/>
        </w:rPr>
        <w:t>pp.27</w:t>
      </w:r>
      <w:proofErr w:type="spellEnd"/>
      <w:r w:rsidRPr="00D6772C">
        <w:rPr>
          <w:rFonts w:ascii="Times New Roman" w:hAnsi="Times New Roman" w:cs="Times New Roman"/>
        </w:rPr>
        <w:t>–48.</w:t>
      </w:r>
    </w:p>
    <w:p w14:paraId="187364F4" w14:textId="77777777" w:rsidR="00AA5452" w:rsidRPr="00D6772C" w:rsidRDefault="00AA5452" w:rsidP="00BD536F">
      <w:pPr>
        <w:pStyle w:val="BodyText"/>
        <w:numPr>
          <w:ilvl w:val="0"/>
          <w:numId w:val="53"/>
        </w:numPr>
        <w:rPr>
          <w:rFonts w:ascii="Times New Roman" w:hAnsi="Times New Roman" w:cs="Times New Roman"/>
        </w:rPr>
      </w:pPr>
      <w:proofErr w:type="spellStart"/>
      <w:r w:rsidRPr="00D6772C">
        <w:rPr>
          <w:rFonts w:ascii="Times New Roman" w:hAnsi="Times New Roman" w:cs="Times New Roman"/>
        </w:rPr>
        <w:t>Besiou</w:t>
      </w:r>
      <w:proofErr w:type="spellEnd"/>
      <w:r w:rsidRPr="00D6772C">
        <w:rPr>
          <w:rFonts w:ascii="Times New Roman" w:hAnsi="Times New Roman" w:cs="Times New Roman"/>
        </w:rPr>
        <w:t xml:space="preserve">, M., Stapleton, O. &amp; Van </w:t>
      </w:r>
      <w:proofErr w:type="spellStart"/>
      <w:r w:rsidRPr="00D6772C">
        <w:rPr>
          <w:rFonts w:ascii="Times New Roman" w:hAnsi="Times New Roman" w:cs="Times New Roman"/>
        </w:rPr>
        <w:t>Wassenhove</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L.N</w:t>
      </w:r>
      <w:proofErr w:type="spellEnd"/>
      <w:r w:rsidRPr="00D6772C">
        <w:rPr>
          <w:rFonts w:ascii="Times New Roman" w:hAnsi="Times New Roman" w:cs="Times New Roman"/>
        </w:rPr>
        <w:t>. (2012). System dynamics for humanitarian operations. Journal of Humanitarian Logistics and Supply Chain Management, 1 (1), pp. 78-103.</w:t>
      </w:r>
    </w:p>
    <w:p w14:paraId="1DF4A59B" w14:textId="77777777" w:rsidR="00AA5452" w:rsidRPr="00D6772C" w:rsidRDefault="00AA5452" w:rsidP="00BD536F">
      <w:pPr>
        <w:pStyle w:val="BodyText"/>
        <w:numPr>
          <w:ilvl w:val="0"/>
          <w:numId w:val="53"/>
        </w:numPr>
        <w:rPr>
          <w:rFonts w:ascii="Times New Roman" w:hAnsi="Times New Roman" w:cs="Times New Roman"/>
        </w:rPr>
      </w:pPr>
      <w:proofErr w:type="spellStart"/>
      <w:r w:rsidRPr="00D6772C">
        <w:rPr>
          <w:rFonts w:ascii="Times New Roman" w:hAnsi="Times New Roman" w:cs="Times New Roman"/>
        </w:rPr>
        <w:t>Bishara</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A.Y</w:t>
      </w:r>
      <w:proofErr w:type="spellEnd"/>
      <w:r w:rsidRPr="00D6772C">
        <w:rPr>
          <w:rFonts w:ascii="Times New Roman" w:hAnsi="Times New Roman" w:cs="Times New Roman"/>
        </w:rPr>
        <w:t>. (1982). In: The first five years of the GCC: An experiment in unification (1981-1986) Secretariat-General, Riyadh, 1987.</w:t>
      </w:r>
    </w:p>
    <w:p w14:paraId="4D81F14B" w14:textId="77777777" w:rsidR="00AA5452" w:rsidRPr="00D6772C" w:rsidRDefault="00AA5452" w:rsidP="00BD536F">
      <w:pPr>
        <w:pStyle w:val="BodyText"/>
        <w:numPr>
          <w:ilvl w:val="0"/>
          <w:numId w:val="53"/>
        </w:numPr>
        <w:rPr>
          <w:rFonts w:ascii="Times New Roman" w:hAnsi="Times New Roman" w:cs="Times New Roman"/>
        </w:rPr>
      </w:pPr>
      <w:proofErr w:type="spellStart"/>
      <w:r w:rsidRPr="00D6772C">
        <w:rPr>
          <w:rFonts w:ascii="Times New Roman" w:hAnsi="Times New Roman" w:cs="Times New Roman"/>
        </w:rPr>
        <w:t>Boell</w:t>
      </w:r>
      <w:proofErr w:type="spellEnd"/>
      <w:r w:rsidRPr="00D6772C">
        <w:rPr>
          <w:rFonts w:ascii="Times New Roman" w:hAnsi="Times New Roman" w:cs="Times New Roman"/>
        </w:rPr>
        <w:t xml:space="preserve">, S.K. &amp; </w:t>
      </w:r>
      <w:proofErr w:type="spellStart"/>
      <w:r w:rsidRPr="00D6772C">
        <w:rPr>
          <w:rFonts w:ascii="Times New Roman" w:hAnsi="Times New Roman" w:cs="Times New Roman"/>
        </w:rPr>
        <w:t>Cecez-Kecmanovic</w:t>
      </w:r>
      <w:proofErr w:type="spellEnd"/>
      <w:r w:rsidRPr="00D6772C">
        <w:rPr>
          <w:rFonts w:ascii="Times New Roman" w:hAnsi="Times New Roman" w:cs="Times New Roman"/>
        </w:rPr>
        <w:t>, D. (2010). Literature reviews and the hermeneutic circle. Australian Academic &amp; Research Libraries, 41 (2), pp. 129-144.</w:t>
      </w:r>
    </w:p>
    <w:p w14:paraId="0D1296C0" w14:textId="77777777" w:rsidR="00AA5452" w:rsidRPr="00D6772C" w:rsidRDefault="00AA5452" w:rsidP="00BD536F">
      <w:pPr>
        <w:pStyle w:val="BodyText"/>
        <w:numPr>
          <w:ilvl w:val="0"/>
          <w:numId w:val="53"/>
        </w:numPr>
        <w:rPr>
          <w:rFonts w:ascii="Times New Roman" w:hAnsi="Times New Roman" w:cs="Times New Roman"/>
          <w:shd w:val="clear" w:color="auto" w:fill="FFFFFF"/>
        </w:rPr>
      </w:pPr>
      <w:r w:rsidRPr="00D6772C">
        <w:rPr>
          <w:rFonts w:ascii="Times New Roman" w:hAnsi="Times New Roman" w:cs="Times New Roman"/>
        </w:rPr>
        <w:t>Boulding, K. E. (1956)  "</w:t>
      </w:r>
      <w:hyperlink r:id="rId230" w:history="1">
        <w:r w:rsidRPr="00D6772C">
          <w:rPr>
            <w:rStyle w:val="Hyperlink"/>
            <w:rFonts w:ascii="Times New Roman" w:hAnsi="Times New Roman" w:cs="Times New Roman"/>
            <w:color w:val="000000" w:themeColor="text1"/>
            <w:u w:val="none"/>
          </w:rPr>
          <w:t>General systems theory—the skeleton of science</w:t>
        </w:r>
      </w:hyperlink>
      <w:r w:rsidRPr="00D6772C">
        <w:rPr>
          <w:rFonts w:ascii="Times New Roman" w:hAnsi="Times New Roman" w:cs="Times New Roman"/>
        </w:rPr>
        <w:t>." Management science </w:t>
      </w:r>
      <w:proofErr w:type="gramStart"/>
      <w:r w:rsidRPr="00D6772C">
        <w:rPr>
          <w:rFonts w:ascii="Times New Roman" w:hAnsi="Times New Roman" w:cs="Times New Roman"/>
        </w:rPr>
        <w:t>2.3  197</w:t>
      </w:r>
      <w:proofErr w:type="gramEnd"/>
      <w:r w:rsidRPr="00D6772C">
        <w:rPr>
          <w:rFonts w:ascii="Times New Roman" w:hAnsi="Times New Roman" w:cs="Times New Roman"/>
        </w:rPr>
        <w:t xml:space="preserve">–208; Online at </w:t>
      </w:r>
      <w:proofErr w:type="spellStart"/>
      <w:r w:rsidRPr="00D6772C">
        <w:rPr>
          <w:rFonts w:ascii="Times New Roman" w:hAnsi="Times New Roman" w:cs="Times New Roman"/>
        </w:rPr>
        <w:t>panarchy.org</w:t>
      </w:r>
      <w:proofErr w:type="spellEnd"/>
      <w:r w:rsidRPr="00D6772C">
        <w:rPr>
          <w:rFonts w:ascii="Times New Roman" w:hAnsi="Times New Roman" w:cs="Times New Roman"/>
        </w:rPr>
        <w:t>, 2000–17</w:t>
      </w:r>
      <w:r w:rsidRPr="00D6772C">
        <w:rPr>
          <w:rFonts w:ascii="Times New Roman" w:hAnsi="Times New Roman" w:cs="Times New Roman"/>
          <w:shd w:val="clear" w:color="auto" w:fill="FFFFFF"/>
        </w:rPr>
        <w:t>.</w:t>
      </w:r>
    </w:p>
    <w:p w14:paraId="1D2E08B0"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Bowker,</w:t>
      </w:r>
      <w:r w:rsidRPr="00D6772C">
        <w:rPr>
          <w:rFonts w:ascii="Times New Roman" w:hAnsi="Times New Roman" w:cs="Times New Roman"/>
          <w:spacing w:val="-9"/>
        </w:rPr>
        <w:t xml:space="preserve"> </w:t>
      </w:r>
      <w:r w:rsidRPr="00D6772C">
        <w:rPr>
          <w:rFonts w:ascii="Times New Roman" w:hAnsi="Times New Roman" w:cs="Times New Roman"/>
        </w:rPr>
        <w:t>R.,</w:t>
      </w:r>
      <w:r w:rsidRPr="00D6772C">
        <w:rPr>
          <w:rFonts w:ascii="Times New Roman" w:hAnsi="Times New Roman" w:cs="Times New Roman"/>
          <w:spacing w:val="-9"/>
        </w:rPr>
        <w:t xml:space="preserve"> </w:t>
      </w:r>
      <w:r w:rsidRPr="00D6772C">
        <w:rPr>
          <w:rFonts w:ascii="Times New Roman" w:hAnsi="Times New Roman" w:cs="Times New Roman"/>
        </w:rPr>
        <w:t>&amp;</w:t>
      </w:r>
      <w:r w:rsidRPr="00D6772C">
        <w:rPr>
          <w:rFonts w:ascii="Times New Roman" w:hAnsi="Times New Roman" w:cs="Times New Roman"/>
          <w:spacing w:val="-11"/>
        </w:rPr>
        <w:t xml:space="preserve"> </w:t>
      </w:r>
      <w:r w:rsidRPr="00D6772C">
        <w:rPr>
          <w:rFonts w:ascii="Times New Roman" w:hAnsi="Times New Roman" w:cs="Times New Roman"/>
        </w:rPr>
        <w:t>Bowker,</w:t>
      </w:r>
      <w:r w:rsidRPr="00D6772C">
        <w:rPr>
          <w:rFonts w:ascii="Times New Roman" w:hAnsi="Times New Roman" w:cs="Times New Roman"/>
          <w:spacing w:val="-8"/>
        </w:rPr>
        <w:t xml:space="preserve"> </w:t>
      </w:r>
      <w:r w:rsidRPr="00D6772C">
        <w:rPr>
          <w:rFonts w:ascii="Times New Roman" w:hAnsi="Times New Roman" w:cs="Times New Roman"/>
        </w:rPr>
        <w:t>R.</w:t>
      </w:r>
      <w:r w:rsidRPr="00D6772C">
        <w:rPr>
          <w:rFonts w:ascii="Times New Roman" w:hAnsi="Times New Roman" w:cs="Times New Roman"/>
          <w:spacing w:val="-9"/>
        </w:rPr>
        <w:t xml:space="preserve"> </w:t>
      </w:r>
      <w:r w:rsidRPr="00D6772C">
        <w:rPr>
          <w:rFonts w:ascii="Times New Roman" w:hAnsi="Times New Roman" w:cs="Times New Roman"/>
        </w:rPr>
        <w:t>(1996).</w:t>
      </w:r>
      <w:r w:rsidRPr="00D6772C">
        <w:rPr>
          <w:rFonts w:ascii="Times New Roman" w:hAnsi="Times New Roman" w:cs="Times New Roman"/>
          <w:spacing w:val="-9"/>
        </w:rPr>
        <w:t xml:space="preserve"> </w:t>
      </w:r>
      <w:r w:rsidRPr="00D6772C">
        <w:rPr>
          <w:rFonts w:ascii="Times New Roman" w:hAnsi="Times New Roman" w:cs="Times New Roman"/>
        </w:rPr>
        <w:t>Beyond</w:t>
      </w:r>
      <w:r w:rsidRPr="00D6772C">
        <w:rPr>
          <w:rFonts w:ascii="Times New Roman" w:hAnsi="Times New Roman" w:cs="Times New Roman"/>
          <w:spacing w:val="-11"/>
        </w:rPr>
        <w:t xml:space="preserve"> </w:t>
      </w:r>
      <w:r w:rsidRPr="00D6772C">
        <w:rPr>
          <w:rFonts w:ascii="Times New Roman" w:hAnsi="Times New Roman" w:cs="Times New Roman"/>
        </w:rPr>
        <w:t>peace:</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search</w:t>
      </w:r>
      <w:r w:rsidRPr="00D6772C">
        <w:rPr>
          <w:rFonts w:ascii="Times New Roman" w:hAnsi="Times New Roman" w:cs="Times New Roman"/>
          <w:spacing w:val="-14"/>
        </w:rPr>
        <w:t xml:space="preserve"> </w:t>
      </w:r>
      <w:r w:rsidRPr="00D6772C">
        <w:rPr>
          <w:rFonts w:ascii="Times New Roman" w:hAnsi="Times New Roman" w:cs="Times New Roman"/>
        </w:rPr>
        <w:t>for</w:t>
      </w:r>
      <w:r w:rsidRPr="00D6772C">
        <w:rPr>
          <w:rFonts w:ascii="Times New Roman" w:hAnsi="Times New Roman" w:cs="Times New Roman"/>
          <w:spacing w:val="-11"/>
        </w:rPr>
        <w:t xml:space="preserve"> </w:t>
      </w:r>
      <w:r w:rsidRPr="00D6772C">
        <w:rPr>
          <w:rFonts w:ascii="Times New Roman" w:hAnsi="Times New Roman" w:cs="Times New Roman"/>
        </w:rPr>
        <w:t>security</w:t>
      </w:r>
      <w:r w:rsidRPr="00D6772C">
        <w:rPr>
          <w:rFonts w:ascii="Times New Roman" w:hAnsi="Times New Roman" w:cs="Times New Roman"/>
          <w:spacing w:val="-11"/>
        </w:rPr>
        <w:t xml:space="preserve"> </w:t>
      </w:r>
      <w:r w:rsidRPr="00D6772C">
        <w:rPr>
          <w:rFonts w:ascii="Times New Roman" w:hAnsi="Times New Roman" w:cs="Times New Roman"/>
        </w:rPr>
        <w:t>in</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Middle East. Boulder, CO: Lynne</w:t>
      </w:r>
      <w:r w:rsidRPr="00D6772C">
        <w:rPr>
          <w:rFonts w:ascii="Times New Roman" w:hAnsi="Times New Roman" w:cs="Times New Roman"/>
          <w:spacing w:val="-5"/>
        </w:rPr>
        <w:t xml:space="preserve"> </w:t>
      </w:r>
      <w:proofErr w:type="spellStart"/>
      <w:r w:rsidRPr="00D6772C">
        <w:rPr>
          <w:rFonts w:ascii="Times New Roman" w:hAnsi="Times New Roman" w:cs="Times New Roman"/>
        </w:rPr>
        <w:t>Rienner</w:t>
      </w:r>
      <w:proofErr w:type="spellEnd"/>
      <w:r w:rsidRPr="00D6772C">
        <w:rPr>
          <w:rFonts w:ascii="Times New Roman" w:hAnsi="Times New Roman" w:cs="Times New Roman"/>
        </w:rPr>
        <w:t>.</w:t>
      </w:r>
    </w:p>
    <w:p w14:paraId="0A0FFF9D" w14:textId="77777777" w:rsidR="00AA5452" w:rsidRPr="00D6772C" w:rsidRDefault="00AA5452" w:rsidP="00BD536F">
      <w:pPr>
        <w:pStyle w:val="BodyText"/>
        <w:numPr>
          <w:ilvl w:val="0"/>
          <w:numId w:val="53"/>
        </w:numPr>
        <w:rPr>
          <w:rFonts w:ascii="Times New Roman" w:hAnsi="Times New Roman" w:cs="Times New Roman"/>
        </w:rPr>
      </w:pPr>
      <w:proofErr w:type="spellStart"/>
      <w:r w:rsidRPr="00D6772C">
        <w:rPr>
          <w:rFonts w:ascii="Times New Roman" w:hAnsi="Times New Roman" w:cs="Times New Roman"/>
        </w:rPr>
        <w:t>Bredillet</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C.N</w:t>
      </w:r>
      <w:proofErr w:type="spellEnd"/>
      <w:r w:rsidRPr="00D6772C">
        <w:rPr>
          <w:rFonts w:ascii="Times New Roman" w:hAnsi="Times New Roman" w:cs="Times New Roman"/>
        </w:rPr>
        <w:t>. (2004). From the editor. Project Management Journal, 35 (2), pp. 3-4 Bregman, A. (2000). Israel's wars, 1947-93. London: Routledge.</w:t>
      </w:r>
    </w:p>
    <w:p w14:paraId="22CDDBF1" w14:textId="77777777" w:rsidR="00AA5452" w:rsidRPr="00D6772C" w:rsidRDefault="00AA5452" w:rsidP="00BD536F">
      <w:pPr>
        <w:pStyle w:val="BodyText"/>
        <w:numPr>
          <w:ilvl w:val="0"/>
          <w:numId w:val="53"/>
        </w:numPr>
        <w:rPr>
          <w:rFonts w:ascii="Times New Roman" w:hAnsi="Times New Roman" w:cs="Times New Roman"/>
          <w:highlight w:val="yellow"/>
        </w:rPr>
      </w:pPr>
      <w:r w:rsidRPr="00D6772C">
        <w:rPr>
          <w:rFonts w:ascii="Times New Roman" w:hAnsi="Times New Roman" w:cs="Times New Roman"/>
          <w:color w:val="FF0000"/>
          <w:highlight w:val="yellow"/>
        </w:rPr>
        <w:t xml:space="preserve">Brier, S &amp; Glanville </w:t>
      </w:r>
      <w:proofErr w:type="gramStart"/>
      <w:r w:rsidRPr="00D6772C">
        <w:rPr>
          <w:rFonts w:ascii="Times New Roman" w:hAnsi="Times New Roman" w:cs="Times New Roman"/>
          <w:color w:val="FF0000"/>
          <w:highlight w:val="yellow"/>
        </w:rPr>
        <w:t>R  (</w:t>
      </w:r>
      <w:proofErr w:type="gramEnd"/>
      <w:r w:rsidRPr="00D6772C">
        <w:rPr>
          <w:rFonts w:ascii="Times New Roman" w:hAnsi="Times New Roman" w:cs="Times New Roman"/>
          <w:color w:val="FF0000"/>
          <w:highlight w:val="yellow"/>
        </w:rPr>
        <w:t xml:space="preserve">2004)  </w:t>
      </w:r>
      <w:r w:rsidRPr="00D6772C">
        <w:rPr>
          <w:rStyle w:val="a-size-extra-large"/>
          <w:rFonts w:ascii="Times New Roman" w:hAnsi="Times New Roman" w:cs="Times New Roman"/>
          <w:color w:val="FF0000"/>
          <w:highlight w:val="yellow"/>
        </w:rPr>
        <w:t>Heinz Von Foerster 1911-2002 (Cybernetics &amp; Human Knowing</w:t>
      </w:r>
    </w:p>
    <w:p w14:paraId="4E7B5EFA"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Britt,</w:t>
      </w:r>
      <w:r w:rsidRPr="00D6772C">
        <w:rPr>
          <w:rFonts w:ascii="Times New Roman" w:hAnsi="Times New Roman" w:cs="Times New Roman"/>
          <w:spacing w:val="-7"/>
        </w:rPr>
        <w:t xml:space="preserve"> </w:t>
      </w:r>
      <w:r w:rsidRPr="00D6772C">
        <w:rPr>
          <w:rFonts w:ascii="Times New Roman" w:hAnsi="Times New Roman" w:cs="Times New Roman"/>
        </w:rPr>
        <w:t>D.</w:t>
      </w:r>
      <w:r w:rsidRPr="00D6772C">
        <w:rPr>
          <w:rFonts w:ascii="Times New Roman" w:hAnsi="Times New Roman" w:cs="Times New Roman"/>
          <w:spacing w:val="-15"/>
        </w:rPr>
        <w:t xml:space="preserve"> </w:t>
      </w:r>
      <w:r w:rsidRPr="00D6772C">
        <w:rPr>
          <w:rFonts w:ascii="Times New Roman" w:hAnsi="Times New Roman" w:cs="Times New Roman"/>
          <w:spacing w:val="4"/>
        </w:rPr>
        <w:t>W.</w:t>
      </w:r>
      <w:r w:rsidRPr="00D6772C">
        <w:rPr>
          <w:rFonts w:ascii="Times New Roman" w:hAnsi="Times New Roman" w:cs="Times New Roman"/>
          <w:spacing w:val="-10"/>
        </w:rPr>
        <w:t xml:space="preserve"> </w:t>
      </w:r>
      <w:r w:rsidRPr="00D6772C">
        <w:rPr>
          <w:rFonts w:ascii="Times New Roman" w:hAnsi="Times New Roman" w:cs="Times New Roman"/>
        </w:rPr>
        <w:t>(1997).</w:t>
      </w:r>
      <w:r w:rsidRPr="00D6772C">
        <w:rPr>
          <w:rFonts w:ascii="Times New Roman" w:hAnsi="Times New Roman" w:cs="Times New Roman"/>
          <w:spacing w:val="-6"/>
        </w:rPr>
        <w:t xml:space="preserve"> </w:t>
      </w:r>
      <w:r w:rsidRPr="00D6772C">
        <w:rPr>
          <w:rFonts w:ascii="Times New Roman" w:hAnsi="Times New Roman" w:cs="Times New Roman"/>
        </w:rPr>
        <w:t>A</w:t>
      </w:r>
      <w:r w:rsidRPr="00D6772C">
        <w:rPr>
          <w:rFonts w:ascii="Times New Roman" w:hAnsi="Times New Roman" w:cs="Times New Roman"/>
          <w:spacing w:val="-9"/>
        </w:rPr>
        <w:t xml:space="preserve"> </w:t>
      </w:r>
      <w:r w:rsidRPr="00D6772C">
        <w:rPr>
          <w:rFonts w:ascii="Times New Roman" w:hAnsi="Times New Roman" w:cs="Times New Roman"/>
        </w:rPr>
        <w:t>conceptual</w:t>
      </w:r>
      <w:r w:rsidRPr="00D6772C">
        <w:rPr>
          <w:rFonts w:ascii="Times New Roman" w:hAnsi="Times New Roman" w:cs="Times New Roman"/>
          <w:spacing w:val="-11"/>
        </w:rPr>
        <w:t xml:space="preserve"> </w:t>
      </w:r>
      <w:r w:rsidRPr="00D6772C">
        <w:rPr>
          <w:rFonts w:ascii="Times New Roman" w:hAnsi="Times New Roman" w:cs="Times New Roman"/>
        </w:rPr>
        <w:t>introduction</w:t>
      </w:r>
      <w:r w:rsidRPr="00D6772C">
        <w:rPr>
          <w:rFonts w:ascii="Times New Roman" w:hAnsi="Times New Roman" w:cs="Times New Roman"/>
          <w:spacing w:val="-9"/>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proofErr w:type="spellStart"/>
      <w:r w:rsidRPr="00D6772C">
        <w:rPr>
          <w:rFonts w:ascii="Times New Roman" w:hAnsi="Times New Roman" w:cs="Times New Roman"/>
        </w:rPr>
        <w:t>modeling</w:t>
      </w:r>
      <w:proofErr w:type="spellEnd"/>
      <w:r w:rsidRPr="00D6772C">
        <w:rPr>
          <w:rFonts w:ascii="Times New Roman" w:hAnsi="Times New Roman" w:cs="Times New Roman"/>
        </w:rPr>
        <w:t>:</w:t>
      </w:r>
      <w:r w:rsidRPr="00D6772C">
        <w:rPr>
          <w:rFonts w:ascii="Times New Roman" w:hAnsi="Times New Roman" w:cs="Times New Roman"/>
          <w:spacing w:val="-9"/>
        </w:rPr>
        <w:t xml:space="preserve"> </w:t>
      </w:r>
      <w:r w:rsidRPr="00D6772C">
        <w:rPr>
          <w:rFonts w:ascii="Times New Roman" w:hAnsi="Times New Roman" w:cs="Times New Roman"/>
        </w:rPr>
        <w:t>Qualitative</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9"/>
        </w:rPr>
        <w:t xml:space="preserve"> </w:t>
      </w:r>
      <w:r w:rsidRPr="00D6772C">
        <w:rPr>
          <w:rFonts w:ascii="Times New Roman" w:hAnsi="Times New Roman" w:cs="Times New Roman"/>
        </w:rPr>
        <w:t>quantitative perspectives. Mahwah, NJ: Lawrence Erlbaum</w:t>
      </w:r>
      <w:r w:rsidRPr="00D6772C">
        <w:rPr>
          <w:rFonts w:ascii="Times New Roman" w:hAnsi="Times New Roman" w:cs="Times New Roman"/>
          <w:spacing w:val="-2"/>
        </w:rPr>
        <w:t xml:space="preserve"> </w:t>
      </w:r>
      <w:r w:rsidRPr="00D6772C">
        <w:rPr>
          <w:rFonts w:ascii="Times New Roman" w:hAnsi="Times New Roman" w:cs="Times New Roman"/>
        </w:rPr>
        <w:t>Associates</w:t>
      </w:r>
    </w:p>
    <w:p w14:paraId="6DF78006"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Brocklesby, J. (1995). Using soft systems methodology to identify competence requirements in </w:t>
      </w:r>
      <w:proofErr w:type="spellStart"/>
      <w:r w:rsidRPr="00D6772C">
        <w:rPr>
          <w:rFonts w:ascii="Times New Roman" w:hAnsi="Times New Roman" w:cs="Times New Roman"/>
        </w:rPr>
        <w:t>HRM</w:t>
      </w:r>
      <w:proofErr w:type="spellEnd"/>
      <w:r w:rsidRPr="00D6772C">
        <w:rPr>
          <w:rFonts w:ascii="Times New Roman" w:hAnsi="Times New Roman" w:cs="Times New Roman"/>
        </w:rPr>
        <w:t>. International Journal of Manpower, 16 (5/6), pp. 70-85.</w:t>
      </w:r>
    </w:p>
    <w:p w14:paraId="4AF752E6" w14:textId="77777777" w:rsidR="00AA5452" w:rsidRPr="00D6772C" w:rsidRDefault="00AA5452" w:rsidP="00BD536F">
      <w:pPr>
        <w:pStyle w:val="BodyText"/>
        <w:numPr>
          <w:ilvl w:val="0"/>
          <w:numId w:val="53"/>
        </w:numPr>
        <w:rPr>
          <w:rFonts w:ascii="Times New Roman" w:hAnsi="Times New Roman" w:cs="Times New Roman"/>
          <w:color w:val="FF0000"/>
          <w:highlight w:val="yellow"/>
        </w:rPr>
      </w:pPr>
      <w:r w:rsidRPr="00D6772C">
        <w:rPr>
          <w:rFonts w:ascii="Times New Roman" w:hAnsi="Times New Roman" w:cs="Times New Roman"/>
          <w:color w:val="FF0000"/>
          <w:highlight w:val="yellow"/>
        </w:rPr>
        <w:t xml:space="preserve">Bruni, A., </w:t>
      </w:r>
      <w:proofErr w:type="spellStart"/>
      <w:r w:rsidRPr="00D6772C">
        <w:rPr>
          <w:rFonts w:ascii="Times New Roman" w:hAnsi="Times New Roman" w:cs="Times New Roman"/>
          <w:color w:val="FF0000"/>
          <w:highlight w:val="yellow"/>
        </w:rPr>
        <w:t>Gherardi</w:t>
      </w:r>
      <w:proofErr w:type="spellEnd"/>
      <w:r w:rsidRPr="00D6772C">
        <w:rPr>
          <w:rFonts w:ascii="Times New Roman" w:hAnsi="Times New Roman" w:cs="Times New Roman"/>
          <w:color w:val="FF0000"/>
          <w:highlight w:val="yellow"/>
        </w:rPr>
        <w:t xml:space="preserve">, S., </w:t>
      </w:r>
      <w:proofErr w:type="spellStart"/>
      <w:r w:rsidRPr="00D6772C">
        <w:rPr>
          <w:rFonts w:ascii="Times New Roman" w:hAnsi="Times New Roman" w:cs="Times New Roman"/>
          <w:color w:val="FF0000"/>
          <w:highlight w:val="yellow"/>
        </w:rPr>
        <w:t>Poggio</w:t>
      </w:r>
      <w:proofErr w:type="spellEnd"/>
      <w:r w:rsidRPr="00D6772C">
        <w:rPr>
          <w:rFonts w:ascii="Times New Roman" w:hAnsi="Times New Roman" w:cs="Times New Roman"/>
          <w:color w:val="FF0000"/>
          <w:highlight w:val="yellow"/>
        </w:rPr>
        <w:t xml:space="preserve"> B. (2004) Entrepreneur‐mentality, gender and the study of women entrepreneurs.  </w:t>
      </w:r>
      <w:hyperlink r:id="rId231" w:history="1">
        <w:r w:rsidRPr="00D6772C">
          <w:rPr>
            <w:rStyle w:val="Hyperlink"/>
            <w:rFonts w:ascii="Times New Roman" w:hAnsi="Times New Roman" w:cs="Times New Roman"/>
            <w:color w:val="FF0000"/>
            <w:highlight w:val="yellow"/>
            <w:u w:val="none"/>
          </w:rPr>
          <w:t>Journal of Organizational Change Management</w:t>
        </w:r>
      </w:hyperlink>
      <w:r w:rsidRPr="00D6772C">
        <w:rPr>
          <w:rStyle w:val="intentjournaltitle"/>
          <w:rFonts w:ascii="Times New Roman" w:hAnsi="Times New Roman" w:cs="Times New Roman"/>
          <w:color w:val="FF0000"/>
          <w:highlight w:val="yellow"/>
        </w:rPr>
        <w:t xml:space="preserve"> </w:t>
      </w:r>
      <w:r w:rsidRPr="00D6772C">
        <w:rPr>
          <w:rFonts w:ascii="Times New Roman" w:hAnsi="Times New Roman" w:cs="Times New Roman"/>
          <w:color w:val="FF0000"/>
          <w:highlight w:val="yellow"/>
        </w:rPr>
        <w:t>ISSN: </w:t>
      </w:r>
      <w:r w:rsidRPr="00D6772C">
        <w:rPr>
          <w:rStyle w:val="intentjournalissn"/>
          <w:rFonts w:ascii="Times New Roman" w:hAnsi="Times New Roman" w:cs="Times New Roman"/>
          <w:color w:val="FF0000"/>
          <w:highlight w:val="yellow"/>
        </w:rPr>
        <w:t>0953-4814</w:t>
      </w:r>
    </w:p>
    <w:p w14:paraId="0D3430FA" w14:textId="77777777" w:rsidR="00AA5452" w:rsidRPr="00D6772C" w:rsidRDefault="00AA5452" w:rsidP="00BD536F">
      <w:pPr>
        <w:pStyle w:val="BodyText"/>
        <w:numPr>
          <w:ilvl w:val="0"/>
          <w:numId w:val="53"/>
        </w:numPr>
        <w:rPr>
          <w:rFonts w:ascii="Times New Roman" w:hAnsi="Times New Roman" w:cs="Times New Roman"/>
          <w:highlight w:val="yellow"/>
        </w:rPr>
      </w:pPr>
      <w:r w:rsidRPr="00D6772C">
        <w:rPr>
          <w:rFonts w:ascii="Times New Roman" w:eastAsia="Times New Roman" w:hAnsi="Times New Roman" w:cs="Times New Roman"/>
          <w:color w:val="FF0000"/>
          <w:highlight w:val="yellow"/>
          <w:shd w:val="clear" w:color="auto" w:fill="FFFFFF"/>
        </w:rPr>
        <w:t>Bryman, A., (2011). </w:t>
      </w:r>
      <w:r w:rsidRPr="00D6772C">
        <w:rPr>
          <w:rFonts w:ascii="Times New Roman" w:eastAsia="Times New Roman" w:hAnsi="Times New Roman" w:cs="Times New Roman"/>
          <w:color w:val="FF0000"/>
          <w:highlight w:val="yellow"/>
        </w:rPr>
        <w:t>Business research methods</w:t>
      </w:r>
      <w:r w:rsidRPr="00D6772C">
        <w:rPr>
          <w:rFonts w:ascii="Times New Roman" w:eastAsia="Times New Roman" w:hAnsi="Times New Roman" w:cs="Times New Roman"/>
          <w:color w:val="FF0000"/>
          <w:highlight w:val="yellow"/>
          <w:shd w:val="clear" w:color="auto" w:fill="FFFFFF"/>
        </w:rPr>
        <w:t>. Bell, Emma, 1968- (3rd ed.). Cambridge: Oxford University Press. </w:t>
      </w:r>
      <w:hyperlink r:id="rId232" w:tooltip="ISBN (identifier)" w:history="1">
        <w:r w:rsidRPr="00D6772C">
          <w:rPr>
            <w:rFonts w:ascii="Times New Roman" w:eastAsia="Times New Roman" w:hAnsi="Times New Roman" w:cs="Times New Roman"/>
            <w:color w:val="FF0000"/>
            <w:highlight w:val="yellow"/>
          </w:rPr>
          <w:t>ISBN</w:t>
        </w:r>
      </w:hyperlink>
      <w:r w:rsidRPr="00D6772C">
        <w:rPr>
          <w:rFonts w:ascii="Times New Roman" w:eastAsia="Times New Roman" w:hAnsi="Times New Roman" w:cs="Times New Roman"/>
          <w:color w:val="FF0000"/>
          <w:highlight w:val="yellow"/>
          <w:shd w:val="clear" w:color="auto" w:fill="FFFFFF"/>
        </w:rPr>
        <w:t> </w:t>
      </w:r>
      <w:hyperlink r:id="rId233" w:tooltip="Special:BookSources/9780199583409" w:history="1">
        <w:r w:rsidRPr="00D6772C">
          <w:rPr>
            <w:rFonts w:ascii="Times New Roman" w:eastAsia="Times New Roman" w:hAnsi="Times New Roman" w:cs="Times New Roman"/>
            <w:color w:val="FF0000"/>
            <w:highlight w:val="yellow"/>
          </w:rPr>
          <w:t>9780199583409</w:t>
        </w:r>
      </w:hyperlink>
      <w:r w:rsidRPr="00D6772C">
        <w:rPr>
          <w:rFonts w:ascii="Times New Roman" w:eastAsia="Times New Roman" w:hAnsi="Times New Roman" w:cs="Times New Roman"/>
          <w:color w:val="FF0000"/>
          <w:highlight w:val="yellow"/>
          <w:shd w:val="clear" w:color="auto" w:fill="FFFFFF"/>
        </w:rPr>
        <w:t>. </w:t>
      </w:r>
      <w:hyperlink r:id="rId234" w:tooltip="OCLC (identifier)" w:history="1">
        <w:r w:rsidRPr="00D6772C">
          <w:rPr>
            <w:rFonts w:ascii="Times New Roman" w:eastAsia="Times New Roman" w:hAnsi="Times New Roman" w:cs="Times New Roman"/>
            <w:color w:val="FF0000"/>
            <w:highlight w:val="yellow"/>
          </w:rPr>
          <w:t>OCLC</w:t>
        </w:r>
      </w:hyperlink>
      <w:r w:rsidRPr="00D6772C">
        <w:rPr>
          <w:rFonts w:ascii="Times New Roman" w:eastAsia="Times New Roman" w:hAnsi="Times New Roman" w:cs="Times New Roman"/>
          <w:color w:val="FF0000"/>
          <w:highlight w:val="yellow"/>
          <w:shd w:val="clear" w:color="auto" w:fill="FFFFFF"/>
        </w:rPr>
        <w:t> </w:t>
      </w:r>
      <w:hyperlink r:id="rId235" w:history="1">
        <w:r w:rsidRPr="00D6772C">
          <w:rPr>
            <w:rFonts w:ascii="Times New Roman" w:eastAsia="Times New Roman" w:hAnsi="Times New Roman" w:cs="Times New Roman"/>
            <w:color w:val="FF0000"/>
            <w:highlight w:val="yellow"/>
          </w:rPr>
          <w:t>746155102</w:t>
        </w:r>
      </w:hyperlink>
    </w:p>
    <w:p w14:paraId="26479E1F"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lastRenderedPageBreak/>
        <w:t xml:space="preserve">Bucker, B. (2003). Spiritual development and the epistemology of systems </w:t>
      </w:r>
      <w:proofErr w:type="spellStart"/>
      <w:proofErr w:type="gramStart"/>
      <w:r w:rsidRPr="00D6772C">
        <w:rPr>
          <w:rFonts w:ascii="Times New Roman" w:hAnsi="Times New Roman" w:cs="Times New Roman"/>
        </w:rPr>
        <w:t>theory.Journal</w:t>
      </w:r>
      <w:proofErr w:type="spellEnd"/>
      <w:proofErr w:type="gramEnd"/>
      <w:r w:rsidRPr="00D6772C">
        <w:rPr>
          <w:rFonts w:ascii="Times New Roman" w:hAnsi="Times New Roman" w:cs="Times New Roman"/>
        </w:rPr>
        <w:t xml:space="preserve"> of Psychology and Theology, 31(2), 143-149.</w:t>
      </w:r>
    </w:p>
    <w:p w14:paraId="2489C0B0"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Burandt, S. (2011). Effects of an educational scenario exercise on participants' competencies of systemic thinking. Journal of Social Sciences, 7(1), 51-</w:t>
      </w:r>
      <w:proofErr w:type="gramStart"/>
      <w:r w:rsidRPr="00D6772C">
        <w:rPr>
          <w:rFonts w:ascii="Times New Roman" w:hAnsi="Times New Roman" w:cs="Times New Roman"/>
        </w:rPr>
        <w:t>55..</w:t>
      </w:r>
      <w:proofErr w:type="gramEnd"/>
    </w:p>
    <w:p w14:paraId="53B1E6F8" w14:textId="77777777" w:rsidR="00AA5452" w:rsidRPr="00D6772C" w:rsidRDefault="006A0BE8" w:rsidP="00BD536F">
      <w:pPr>
        <w:pStyle w:val="BodyText"/>
        <w:numPr>
          <w:ilvl w:val="0"/>
          <w:numId w:val="53"/>
        </w:numPr>
        <w:rPr>
          <w:rFonts w:ascii="Times New Roman" w:eastAsia="Times New Roman" w:hAnsi="Times New Roman" w:cs="Times New Roman"/>
          <w:color w:val="FF0000"/>
          <w:highlight w:val="yellow"/>
          <w:shd w:val="clear" w:color="auto" w:fill="FFFFFF"/>
        </w:rPr>
      </w:pPr>
      <w:hyperlink r:id="rId236" w:history="1">
        <w:r w:rsidR="00AA5452" w:rsidRPr="00D6772C">
          <w:rPr>
            <w:rStyle w:val="Hyperlink"/>
            <w:rFonts w:ascii="Times New Roman" w:hAnsi="Times New Roman" w:cs="Times New Roman"/>
            <w:color w:val="FF0000"/>
            <w:highlight w:val="yellow"/>
            <w:u w:val="none"/>
          </w:rPr>
          <w:t>Burke, R.,  Johnson</w:t>
        </w:r>
      </w:hyperlink>
      <w:r w:rsidR="00AA5452" w:rsidRPr="00D6772C">
        <w:rPr>
          <w:rStyle w:val="contribdegrees"/>
          <w:rFonts w:ascii="Times New Roman" w:hAnsi="Times New Roman" w:cs="Times New Roman"/>
          <w:color w:val="FF0000"/>
          <w:highlight w:val="yellow"/>
        </w:rPr>
        <w:t xml:space="preserve">, A., </w:t>
      </w:r>
      <w:hyperlink r:id="rId237" w:history="1">
        <w:r w:rsidR="00AA5452" w:rsidRPr="00D6772C">
          <w:rPr>
            <w:rStyle w:val="Hyperlink"/>
            <w:rFonts w:ascii="Times New Roman" w:hAnsi="Times New Roman" w:cs="Times New Roman"/>
            <w:color w:val="FF0000"/>
            <w:highlight w:val="yellow"/>
            <w:u w:val="none"/>
          </w:rPr>
          <w:t xml:space="preserve"> J. Onwuegbuzie</w:t>
        </w:r>
      </w:hyperlink>
      <w:r w:rsidR="00AA5452" w:rsidRPr="00D6772C">
        <w:rPr>
          <w:rStyle w:val="Hyperlink"/>
          <w:rFonts w:ascii="Times New Roman" w:hAnsi="Times New Roman" w:cs="Times New Roman"/>
          <w:color w:val="FF0000"/>
          <w:highlight w:val="yellow"/>
          <w:u w:val="none"/>
        </w:rPr>
        <w:t xml:space="preserve"> </w:t>
      </w:r>
      <w:r w:rsidR="00AA5452" w:rsidRPr="00D6772C">
        <w:rPr>
          <w:rStyle w:val="contribdegrees"/>
          <w:rFonts w:ascii="Times New Roman" w:hAnsi="Times New Roman" w:cs="Times New Roman"/>
          <w:color w:val="FF0000"/>
          <w:highlight w:val="yellow"/>
        </w:rPr>
        <w:t>,J.,  </w:t>
      </w:r>
      <w:hyperlink r:id="rId238" w:history="1">
        <w:r w:rsidR="00AA5452" w:rsidRPr="00D6772C">
          <w:rPr>
            <w:rStyle w:val="Hyperlink"/>
            <w:rFonts w:ascii="Times New Roman" w:hAnsi="Times New Roman" w:cs="Times New Roman"/>
            <w:color w:val="FF0000"/>
            <w:highlight w:val="yellow"/>
            <w:u w:val="none"/>
          </w:rPr>
          <w:t>Turner</w:t>
        </w:r>
      </w:hyperlink>
      <w:r w:rsidR="00AA5452" w:rsidRPr="00D6772C">
        <w:rPr>
          <w:rStyle w:val="contribdegrees"/>
          <w:rFonts w:ascii="Times New Roman" w:hAnsi="Times New Roman" w:cs="Times New Roman"/>
          <w:color w:val="FF0000"/>
          <w:highlight w:val="yellow"/>
        </w:rPr>
        <w:t xml:space="preserve">, L.  (2017) </w:t>
      </w:r>
      <w:r w:rsidR="00AA5452" w:rsidRPr="00D6772C">
        <w:rPr>
          <w:rFonts w:ascii="Times New Roman" w:hAnsi="Times New Roman" w:cs="Times New Roman"/>
          <w:color w:val="FF0000"/>
          <w:highlight w:val="yellow"/>
        </w:rPr>
        <w:t>Toward a Definition of Mixed Methods Research. Journal of Mixed Methods Research</w:t>
      </w:r>
    </w:p>
    <w:p w14:paraId="6AF6996C"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Campbell, R. B. and </w:t>
      </w:r>
      <w:proofErr w:type="spellStart"/>
      <w:r w:rsidRPr="00D6772C">
        <w:rPr>
          <w:rFonts w:ascii="Times New Roman" w:hAnsi="Times New Roman" w:cs="Times New Roman"/>
        </w:rPr>
        <w:t>Garfinkell</w:t>
      </w:r>
      <w:proofErr w:type="spellEnd"/>
      <w:r w:rsidRPr="00D6772C">
        <w:rPr>
          <w:rFonts w:ascii="Times New Roman" w:hAnsi="Times New Roman" w:cs="Times New Roman"/>
        </w:rPr>
        <w:t>, L. M. (1996). Strategies for Success. HR Magazine.</w:t>
      </w:r>
    </w:p>
    <w:p w14:paraId="1168C291"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Carson, </w:t>
      </w:r>
      <w:proofErr w:type="spellStart"/>
      <w:r w:rsidRPr="00D6772C">
        <w:rPr>
          <w:rFonts w:ascii="Times New Roman" w:hAnsi="Times New Roman" w:cs="Times New Roman"/>
        </w:rPr>
        <w:t>K.A</w:t>
      </w:r>
      <w:proofErr w:type="spellEnd"/>
      <w:r w:rsidRPr="00D6772C">
        <w:rPr>
          <w:rFonts w:ascii="Times New Roman" w:hAnsi="Times New Roman" w:cs="Times New Roman"/>
        </w:rPr>
        <w:t xml:space="preserve">. (2008). Organization theory: A libertarian perspective. Charleston, SC: </w:t>
      </w:r>
      <w:proofErr w:type="spellStart"/>
      <w:r w:rsidRPr="00D6772C">
        <w:rPr>
          <w:rFonts w:ascii="Times New Roman" w:hAnsi="Times New Roman" w:cs="Times New Roman"/>
        </w:rPr>
        <w:t>BookSurge</w:t>
      </w:r>
      <w:proofErr w:type="spellEnd"/>
      <w:r w:rsidRPr="00D6772C">
        <w:rPr>
          <w:rFonts w:ascii="Times New Roman" w:hAnsi="Times New Roman" w:cs="Times New Roman"/>
        </w:rPr>
        <w:t>.</w:t>
      </w:r>
    </w:p>
    <w:p w14:paraId="7AFCF1BD" w14:textId="77777777" w:rsidR="00AA5452" w:rsidRPr="00D6772C" w:rsidRDefault="00AA5452" w:rsidP="00BD536F">
      <w:pPr>
        <w:pStyle w:val="BodyText"/>
        <w:numPr>
          <w:ilvl w:val="0"/>
          <w:numId w:val="53"/>
        </w:numPr>
        <w:ind w:right="378"/>
        <w:jc w:val="both"/>
        <w:rPr>
          <w:rFonts w:ascii="Times New Roman" w:hAnsi="Times New Roman" w:cs="Times New Roman"/>
          <w:iCs/>
          <w:color w:val="FF0000"/>
          <w:highlight w:val="yellow"/>
        </w:rPr>
      </w:pPr>
      <w:r w:rsidRPr="00D6772C">
        <w:rPr>
          <w:rStyle w:val="Emphasis"/>
          <w:rFonts w:ascii="Times New Roman" w:hAnsi="Times New Roman" w:cs="Times New Roman"/>
          <w:color w:val="FF0000"/>
          <w:highlight w:val="yellow"/>
          <w:shd w:val="clear" w:color="auto" w:fill="FFFFFF"/>
        </w:rPr>
        <w:t>Castillo</w:t>
      </w:r>
      <w:r w:rsidRPr="00D6772C">
        <w:rPr>
          <w:rFonts w:ascii="Times New Roman" w:hAnsi="Times New Roman" w:cs="Times New Roman"/>
          <w:color w:val="FF0000"/>
          <w:highlight w:val="yellow"/>
          <w:shd w:val="clear" w:color="auto" w:fill="FFFFFF"/>
        </w:rPr>
        <w:t>-</w:t>
      </w:r>
      <w:r w:rsidRPr="00D6772C">
        <w:rPr>
          <w:rStyle w:val="Emphasis"/>
          <w:rFonts w:ascii="Times New Roman" w:hAnsi="Times New Roman" w:cs="Times New Roman"/>
          <w:color w:val="FF0000"/>
          <w:highlight w:val="yellow"/>
          <w:shd w:val="clear" w:color="auto" w:fill="FFFFFF"/>
        </w:rPr>
        <w:t>Montoya</w:t>
      </w:r>
      <w:r w:rsidRPr="00D6772C">
        <w:rPr>
          <w:rFonts w:ascii="Times New Roman" w:hAnsi="Times New Roman" w:cs="Times New Roman"/>
          <w:color w:val="FF0000"/>
          <w:highlight w:val="yellow"/>
          <w:shd w:val="clear" w:color="auto" w:fill="FFFFFF"/>
        </w:rPr>
        <w:t>, M. (</w:t>
      </w:r>
      <w:r w:rsidRPr="00D6772C">
        <w:rPr>
          <w:rStyle w:val="Emphasis"/>
          <w:rFonts w:ascii="Times New Roman" w:hAnsi="Times New Roman" w:cs="Times New Roman"/>
          <w:color w:val="FF0000"/>
          <w:highlight w:val="yellow"/>
          <w:shd w:val="clear" w:color="auto" w:fill="FFFFFF"/>
        </w:rPr>
        <w:t>2016</w:t>
      </w:r>
      <w:r w:rsidRPr="00D6772C">
        <w:rPr>
          <w:rFonts w:ascii="Times New Roman" w:hAnsi="Times New Roman" w:cs="Times New Roman"/>
          <w:color w:val="FF0000"/>
          <w:highlight w:val="yellow"/>
          <w:shd w:val="clear" w:color="auto" w:fill="FFFFFF"/>
        </w:rPr>
        <w:t>). Preparing for Interview Research: The Interview Protocol Refinement Framework. The Qualitative Report, 21(5),</w:t>
      </w:r>
    </w:p>
    <w:p w14:paraId="54D2E149"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Cassidy, T.D. &amp; Cassidy, T. (2012). Using soft systems methodology to improve the colour forecasting process. Journal of the International Colour Association, </w:t>
      </w:r>
      <w:proofErr w:type="spellStart"/>
      <w:r w:rsidRPr="00D6772C">
        <w:rPr>
          <w:rFonts w:ascii="Times New Roman" w:hAnsi="Times New Roman" w:cs="Times New Roman"/>
        </w:rPr>
        <w:t>7“Case</w:t>
      </w:r>
      <w:proofErr w:type="spellEnd"/>
      <w:r w:rsidRPr="00D6772C">
        <w:rPr>
          <w:rFonts w:ascii="Times New Roman" w:hAnsi="Times New Roman" w:cs="Times New Roman"/>
        </w:rPr>
        <w:t xml:space="preserve"> Study: Bahrain, Qatar and the International Court of Justice”, </w:t>
      </w:r>
      <w:proofErr w:type="gramStart"/>
      <w:r w:rsidRPr="00D6772C">
        <w:rPr>
          <w:rFonts w:ascii="Times New Roman" w:hAnsi="Times New Roman" w:cs="Times New Roman"/>
        </w:rPr>
        <w:t>2013..</w:t>
      </w:r>
      <w:proofErr w:type="gramEnd"/>
    </w:p>
    <w:p w14:paraId="391990A7" w14:textId="77777777" w:rsidR="00AA5452" w:rsidRPr="00D6772C" w:rsidRDefault="00AA5452" w:rsidP="00BD536F">
      <w:pPr>
        <w:pStyle w:val="BodyText"/>
        <w:numPr>
          <w:ilvl w:val="0"/>
          <w:numId w:val="53"/>
        </w:numPr>
        <w:rPr>
          <w:rFonts w:ascii="Times New Roman" w:hAnsi="Times New Roman" w:cs="Times New Roman"/>
        </w:rPr>
      </w:pPr>
      <w:bookmarkStart w:id="360" w:name="_Hlk24707538"/>
      <w:r w:rsidRPr="00D6772C">
        <w:rPr>
          <w:rFonts w:ascii="Times New Roman" w:hAnsi="Times New Roman" w:cs="Times New Roman"/>
        </w:rPr>
        <w:t>Checkland, P. &amp; Poulter, J. (2006). Learning for action: A short definitive account of soft systems methodology and its use for practitioners, teachers and students. West Sussex, UK: Wiley.</w:t>
      </w:r>
    </w:p>
    <w:p w14:paraId="24CF160F"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Checkland, P. &amp; Scholes, J. (1990). Soft systems methodology in action. Chichester, GB: John Wiley &amp; Sons.</w:t>
      </w:r>
    </w:p>
    <w:bookmarkEnd w:id="360"/>
    <w:p w14:paraId="378E0A8D"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Checkland, P., and Poulter, J. (2010). Soft systems methodology. Systems Approaches to Managing Change: A Practical Guide, London: Springer, in association with </w:t>
      </w:r>
      <w:proofErr w:type="gramStart"/>
      <w:r w:rsidRPr="00D6772C">
        <w:rPr>
          <w:rFonts w:ascii="Times New Roman" w:hAnsi="Times New Roman" w:cs="Times New Roman"/>
        </w:rPr>
        <w:t>The  Open</w:t>
      </w:r>
      <w:proofErr w:type="gramEnd"/>
      <w:r w:rsidRPr="00D6772C">
        <w:rPr>
          <w:rFonts w:ascii="Times New Roman" w:hAnsi="Times New Roman" w:cs="Times New Roman"/>
        </w:rPr>
        <w:t xml:space="preserve">  University,  Milton  Keynes,  UK,.</w:t>
      </w:r>
    </w:p>
    <w:p w14:paraId="5F37998A"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Checkland, </w:t>
      </w:r>
      <w:proofErr w:type="spellStart"/>
      <w:r w:rsidRPr="00D6772C">
        <w:rPr>
          <w:rFonts w:ascii="Times New Roman" w:hAnsi="Times New Roman" w:cs="Times New Roman"/>
        </w:rPr>
        <w:t>P.B</w:t>
      </w:r>
      <w:proofErr w:type="spellEnd"/>
      <w:r w:rsidRPr="00D6772C">
        <w:rPr>
          <w:rFonts w:ascii="Times New Roman" w:hAnsi="Times New Roman" w:cs="Times New Roman"/>
        </w:rPr>
        <w:t xml:space="preserve">. (1989). ‘Soft systems methodology.’ In: J. </w:t>
      </w:r>
      <w:proofErr w:type="spellStart"/>
      <w:r w:rsidRPr="00D6772C">
        <w:rPr>
          <w:rFonts w:ascii="Times New Roman" w:hAnsi="Times New Roman" w:cs="Times New Roman"/>
        </w:rPr>
        <w:t>Rosenhead</w:t>
      </w:r>
      <w:proofErr w:type="spellEnd"/>
      <w:r w:rsidRPr="00D6772C">
        <w:rPr>
          <w:rFonts w:ascii="Times New Roman" w:hAnsi="Times New Roman" w:cs="Times New Roman"/>
        </w:rPr>
        <w:t>, ed. Rational Analysis for a Problematic World. Chichester: John Wiley &amp; Sons, pp. 71-100.</w:t>
      </w:r>
    </w:p>
    <w:p w14:paraId="730A268F"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Checkland, </w:t>
      </w:r>
      <w:proofErr w:type="spellStart"/>
      <w:r w:rsidRPr="00D6772C">
        <w:rPr>
          <w:rFonts w:ascii="Times New Roman" w:hAnsi="Times New Roman" w:cs="Times New Roman"/>
        </w:rPr>
        <w:t>P.B</w:t>
      </w:r>
      <w:proofErr w:type="spellEnd"/>
      <w:r w:rsidRPr="00D6772C">
        <w:rPr>
          <w:rFonts w:ascii="Times New Roman" w:hAnsi="Times New Roman" w:cs="Times New Roman"/>
        </w:rPr>
        <w:t xml:space="preserve">., &amp; </w:t>
      </w:r>
      <w:proofErr w:type="spellStart"/>
      <w:r w:rsidRPr="00D6772C">
        <w:rPr>
          <w:rFonts w:ascii="Times New Roman" w:hAnsi="Times New Roman" w:cs="Times New Roman"/>
        </w:rPr>
        <w:t>Holwell</w:t>
      </w:r>
      <w:proofErr w:type="spellEnd"/>
      <w:r w:rsidRPr="00D6772C">
        <w:rPr>
          <w:rFonts w:ascii="Times New Roman" w:hAnsi="Times New Roman" w:cs="Times New Roman"/>
        </w:rPr>
        <w:t>, S. (1998). Information, systems, and information systems Chichester: Wiley.</w:t>
      </w:r>
    </w:p>
    <w:p w14:paraId="67763D93"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Checkland, </w:t>
      </w:r>
      <w:proofErr w:type="spellStart"/>
      <w:r w:rsidRPr="00D6772C">
        <w:rPr>
          <w:rFonts w:ascii="Times New Roman" w:hAnsi="Times New Roman" w:cs="Times New Roman"/>
        </w:rPr>
        <w:t>P.B</w:t>
      </w:r>
      <w:proofErr w:type="spellEnd"/>
      <w:r w:rsidRPr="00D6772C">
        <w:rPr>
          <w:rFonts w:ascii="Times New Roman" w:hAnsi="Times New Roman" w:cs="Times New Roman"/>
        </w:rPr>
        <w:t>. (1981). Systems thinking, systems practice. Chichester, Wiley.</w:t>
      </w:r>
    </w:p>
    <w:p w14:paraId="3E251388" w14:textId="77777777" w:rsidR="00AA5452" w:rsidRPr="00D6772C" w:rsidRDefault="00AA5452" w:rsidP="00BD536F">
      <w:pPr>
        <w:pStyle w:val="BodyText"/>
        <w:numPr>
          <w:ilvl w:val="0"/>
          <w:numId w:val="53"/>
        </w:numPr>
        <w:rPr>
          <w:rFonts w:ascii="Times New Roman" w:hAnsi="Times New Roman" w:cs="Times New Roman"/>
        </w:rPr>
      </w:pPr>
      <w:bookmarkStart w:id="361" w:name="_Hlk24707514"/>
      <w:r w:rsidRPr="00D6772C">
        <w:rPr>
          <w:rFonts w:ascii="Times New Roman" w:hAnsi="Times New Roman" w:cs="Times New Roman"/>
        </w:rPr>
        <w:t xml:space="preserve">Checkland, </w:t>
      </w:r>
      <w:proofErr w:type="spellStart"/>
      <w:r w:rsidRPr="00D6772C">
        <w:rPr>
          <w:rFonts w:ascii="Times New Roman" w:hAnsi="Times New Roman" w:cs="Times New Roman"/>
        </w:rPr>
        <w:t>P.B</w:t>
      </w:r>
      <w:proofErr w:type="spellEnd"/>
      <w:r w:rsidRPr="00D6772C">
        <w:rPr>
          <w:rFonts w:ascii="Times New Roman" w:hAnsi="Times New Roman" w:cs="Times New Roman"/>
        </w:rPr>
        <w:t xml:space="preserve">. (2000). Soft systems Methodology: A thirty-year retrospective. Systems Research and </w:t>
      </w:r>
      <w:proofErr w:type="spellStart"/>
      <w:r w:rsidRPr="00D6772C">
        <w:rPr>
          <w:rFonts w:ascii="Times New Roman" w:hAnsi="Times New Roman" w:cs="Times New Roman"/>
        </w:rPr>
        <w:t>Behavioral</w:t>
      </w:r>
      <w:proofErr w:type="spellEnd"/>
      <w:r w:rsidRPr="00D6772C">
        <w:rPr>
          <w:rFonts w:ascii="Times New Roman" w:hAnsi="Times New Roman" w:cs="Times New Roman"/>
        </w:rPr>
        <w:t xml:space="preserve"> Science, 17, pp. 11–58.</w:t>
      </w:r>
    </w:p>
    <w:bookmarkEnd w:id="361"/>
    <w:p w14:paraId="2F6B2E29"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Checkland, </w:t>
      </w:r>
      <w:proofErr w:type="spellStart"/>
      <w:r w:rsidRPr="00D6772C">
        <w:rPr>
          <w:rFonts w:ascii="Times New Roman" w:hAnsi="Times New Roman" w:cs="Times New Roman"/>
        </w:rPr>
        <w:t>P.B</w:t>
      </w:r>
      <w:proofErr w:type="spellEnd"/>
      <w:r w:rsidRPr="00D6772C">
        <w:rPr>
          <w:rFonts w:ascii="Times New Roman" w:hAnsi="Times New Roman" w:cs="Times New Roman"/>
        </w:rPr>
        <w:t>. (2010). Researching real life: 30 years of action research. Systems Research and Behavioural Science, 27 (2) 129-132.</w:t>
      </w:r>
    </w:p>
    <w:p w14:paraId="3DD6A7FF"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 xml:space="preserve">Chen M, Foley C., (2019) </w:t>
      </w:r>
      <w:r w:rsidRPr="00D6772C">
        <w:rPr>
          <w:rFonts w:ascii="Times New Roman" w:eastAsia="Times New Roman" w:hAnsi="Times New Roman" w:cs="Times New Roman"/>
          <w:color w:val="FF0000"/>
          <w:kern w:val="36"/>
          <w:highlight w:val="yellow"/>
        </w:rPr>
        <w:t xml:space="preserve">Algorithmic management: The case of Airbnb  </w:t>
      </w:r>
      <w:hyperlink r:id="rId239" w:tooltip="Go to International Journal of Hospitality Management on ScienceDirect" w:history="1">
        <w:r w:rsidRPr="00D6772C">
          <w:rPr>
            <w:rFonts w:ascii="Times New Roman" w:eastAsia="Times New Roman" w:hAnsi="Times New Roman" w:cs="Times New Roman"/>
            <w:color w:val="FF0000"/>
            <w:highlight w:val="yellow"/>
          </w:rPr>
          <w:t>International Journal of Hospitality Management</w:t>
        </w:r>
      </w:hyperlink>
      <w:r w:rsidRPr="00D6772C">
        <w:rPr>
          <w:rFonts w:ascii="Times New Roman" w:eastAsia="Times New Roman" w:hAnsi="Times New Roman" w:cs="Times New Roman"/>
          <w:color w:val="FF0000"/>
          <w:kern w:val="36"/>
          <w:highlight w:val="yellow"/>
        </w:rPr>
        <w:t xml:space="preserve"> </w:t>
      </w:r>
      <w:hyperlink r:id="rId240" w:tooltip="Go to table of contents for this volume/issue" w:history="1">
        <w:r w:rsidRPr="00D6772C">
          <w:rPr>
            <w:rFonts w:ascii="Times New Roman" w:eastAsia="Times New Roman" w:hAnsi="Times New Roman" w:cs="Times New Roman"/>
            <w:color w:val="FF0000"/>
            <w:highlight w:val="yellow"/>
          </w:rPr>
          <w:t>Volume 83</w:t>
        </w:r>
      </w:hyperlink>
      <w:r w:rsidRPr="00D6772C">
        <w:rPr>
          <w:rFonts w:ascii="Times New Roman" w:eastAsia="Times New Roman" w:hAnsi="Times New Roman" w:cs="Times New Roman"/>
          <w:color w:val="FF0000"/>
          <w:highlight w:val="yellow"/>
        </w:rPr>
        <w:t xml:space="preserve">,, </w:t>
      </w:r>
    </w:p>
    <w:p w14:paraId="6EF7B7F4"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 xml:space="preserve">Coase, R H. 1937. The nature of the firm. </w:t>
      </w:r>
      <w:proofErr w:type="spellStart"/>
      <w:r w:rsidRPr="00D6772C">
        <w:rPr>
          <w:rFonts w:ascii="Times New Roman" w:eastAsia="Times New Roman" w:hAnsi="Times New Roman" w:cs="Times New Roman"/>
          <w:color w:val="FF0000"/>
          <w:highlight w:val="yellow"/>
        </w:rPr>
        <w:t>Economica</w:t>
      </w:r>
      <w:proofErr w:type="spellEnd"/>
      <w:r w:rsidRPr="00D6772C">
        <w:rPr>
          <w:rFonts w:ascii="Times New Roman" w:eastAsia="Times New Roman" w:hAnsi="Times New Roman" w:cs="Times New Roman"/>
          <w:color w:val="FF0000"/>
          <w:highlight w:val="yellow"/>
        </w:rPr>
        <w:t xml:space="preserve"> 4: 386–405.</w:t>
      </w:r>
      <w:r w:rsidRPr="00D6772C">
        <w:rPr>
          <w:rFonts w:ascii="Times New Roman" w:hAnsi="Times New Roman" w:cs="Times New Roman"/>
          <w:color w:val="FF0000"/>
          <w:highlight w:val="yellow"/>
        </w:rPr>
        <w:t xml:space="preserve"> </w:t>
      </w:r>
    </w:p>
    <w:p w14:paraId="3058EF12" w14:textId="77777777" w:rsidR="00AA5452" w:rsidRPr="00D6772C" w:rsidRDefault="00AA5452" w:rsidP="00BD536F">
      <w:pPr>
        <w:pStyle w:val="BodyText"/>
        <w:numPr>
          <w:ilvl w:val="0"/>
          <w:numId w:val="53"/>
        </w:numPr>
        <w:rPr>
          <w:rStyle w:val="Hyperlink"/>
          <w:rFonts w:ascii="Times New Roman" w:eastAsiaTheme="minorHAnsi" w:hAnsi="Times New Roman" w:cs="Times New Roman"/>
          <w:color w:val="FF0000"/>
          <w:u w:val="none"/>
          <w:lang w:eastAsia="en-US"/>
        </w:rPr>
      </w:pPr>
      <w:r w:rsidRPr="00D6772C">
        <w:rPr>
          <w:rFonts w:ascii="Times New Roman" w:hAnsi="Times New Roman" w:cs="Times New Roman"/>
        </w:rPr>
        <w:t>Cohen, L., Manion, L., &amp; Morrison, K. (2000). Research methods in education, 5</w:t>
      </w:r>
      <w:proofErr w:type="spellStart"/>
      <w:r w:rsidRPr="00D6772C">
        <w:rPr>
          <w:rFonts w:ascii="Times New Roman" w:hAnsi="Times New Roman" w:cs="Times New Roman"/>
          <w:position w:val="7"/>
        </w:rPr>
        <w:t>th</w:t>
      </w:r>
      <w:proofErr w:type="spellEnd"/>
      <w:r w:rsidRPr="00D6772C">
        <w:rPr>
          <w:rFonts w:ascii="Times New Roman" w:hAnsi="Times New Roman" w:cs="Times New Roman"/>
          <w:position w:val="7"/>
        </w:rPr>
        <w:t xml:space="preserve"> </w:t>
      </w:r>
      <w:proofErr w:type="spellStart"/>
      <w:proofErr w:type="gramStart"/>
      <w:r w:rsidRPr="00D6772C">
        <w:rPr>
          <w:rFonts w:ascii="Times New Roman" w:hAnsi="Times New Roman" w:cs="Times New Roman"/>
        </w:rPr>
        <w:t>ed.London</w:t>
      </w:r>
      <w:proofErr w:type="spellEnd"/>
      <w:proofErr w:type="gramEnd"/>
      <w:r w:rsidRPr="00D6772C">
        <w:rPr>
          <w:rFonts w:ascii="Times New Roman" w:hAnsi="Times New Roman" w:cs="Times New Roman"/>
        </w:rPr>
        <w:t>: Routledge Falmer.</w:t>
      </w:r>
      <w:r w:rsidRPr="00D6772C">
        <w:rPr>
          <w:rFonts w:ascii="Times New Roman" w:hAnsi="Times New Roman" w:cs="Times New Roman"/>
          <w:color w:val="FF0000"/>
        </w:rPr>
        <w:t xml:space="preserve"> </w:t>
      </w:r>
    </w:p>
    <w:p w14:paraId="5ED860E0"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Conant, R.C., Ashby, W.R. (1970). Every good regulator of a system must be a model of that system. International Journal of Systems Science, 1, pp. 89-97. Cordesman, A. H. (1997). Bahrain, Oman, Qatar, and the UAE: Challenges of security.  Westview Press.</w:t>
      </w:r>
    </w:p>
    <w:p w14:paraId="2E095B53"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shd w:val="clear" w:color="auto" w:fill="FFFFFF"/>
        </w:rPr>
      </w:pPr>
      <w:r w:rsidRPr="00D6772C">
        <w:rPr>
          <w:rFonts w:ascii="Times New Roman" w:eastAsia="Times New Roman" w:hAnsi="Times New Roman" w:cs="Times New Roman"/>
          <w:color w:val="FF0000"/>
          <w:highlight w:val="yellow"/>
          <w:shd w:val="clear" w:color="auto" w:fill="FFFFFF"/>
        </w:rPr>
        <w:t xml:space="preserve">Conway, </w:t>
      </w:r>
      <w:proofErr w:type="gramStart"/>
      <w:r w:rsidRPr="00D6772C">
        <w:rPr>
          <w:rFonts w:ascii="Times New Roman" w:eastAsia="Times New Roman" w:hAnsi="Times New Roman" w:cs="Times New Roman"/>
          <w:color w:val="FF0000"/>
          <w:highlight w:val="yellow"/>
          <w:shd w:val="clear" w:color="auto" w:fill="FFFFFF"/>
        </w:rPr>
        <w:t>M  (</w:t>
      </w:r>
      <w:proofErr w:type="gramEnd"/>
      <w:r w:rsidRPr="00D6772C">
        <w:rPr>
          <w:rFonts w:ascii="Times New Roman" w:eastAsia="Times New Roman" w:hAnsi="Times New Roman" w:cs="Times New Roman"/>
          <w:color w:val="FF0000"/>
          <w:highlight w:val="yellow"/>
          <w:shd w:val="clear" w:color="auto" w:fill="FFFFFF"/>
        </w:rPr>
        <w:t>2006). </w:t>
      </w:r>
      <w:hyperlink r:id="rId241" w:history="1">
        <w:r w:rsidRPr="00D6772C">
          <w:rPr>
            <w:rFonts w:ascii="Times New Roman" w:eastAsia="Times New Roman" w:hAnsi="Times New Roman" w:cs="Times New Roman"/>
            <w:color w:val="FF0000"/>
            <w:highlight w:val="yellow"/>
          </w:rPr>
          <w:t>"The Subjective Precision of Computers: A Methodological Comparison with Human Coding in Content Analysis"</w:t>
        </w:r>
      </w:hyperlink>
      <w:r w:rsidRPr="00D6772C">
        <w:rPr>
          <w:rFonts w:ascii="Times New Roman" w:eastAsia="Times New Roman" w:hAnsi="Times New Roman" w:cs="Times New Roman"/>
          <w:color w:val="FF0000"/>
          <w:highlight w:val="yellow"/>
          <w:shd w:val="clear" w:color="auto" w:fill="FFFFFF"/>
        </w:rPr>
        <w:t>. </w:t>
      </w:r>
      <w:r w:rsidRPr="00D6772C">
        <w:rPr>
          <w:rFonts w:ascii="Times New Roman" w:eastAsia="Times New Roman" w:hAnsi="Times New Roman" w:cs="Times New Roman"/>
          <w:color w:val="FF0000"/>
          <w:highlight w:val="yellow"/>
        </w:rPr>
        <w:t>Journalism &amp; Mass Communication Quarterly</w:t>
      </w:r>
      <w:r w:rsidRPr="00D6772C">
        <w:rPr>
          <w:rFonts w:ascii="Times New Roman" w:eastAsia="Times New Roman" w:hAnsi="Times New Roman" w:cs="Times New Roman"/>
          <w:color w:val="FF0000"/>
          <w:highlight w:val="yellow"/>
          <w:shd w:val="clear" w:color="auto" w:fill="FFFFFF"/>
        </w:rPr>
        <w:t>. </w:t>
      </w:r>
      <w:r w:rsidRPr="00D6772C">
        <w:rPr>
          <w:rFonts w:ascii="Times New Roman" w:eastAsia="Times New Roman" w:hAnsi="Times New Roman" w:cs="Times New Roman"/>
          <w:b/>
          <w:bCs/>
          <w:color w:val="FF0000"/>
          <w:highlight w:val="yellow"/>
        </w:rPr>
        <w:t>83</w:t>
      </w:r>
      <w:r w:rsidRPr="00D6772C">
        <w:rPr>
          <w:rFonts w:ascii="Times New Roman" w:eastAsia="Times New Roman" w:hAnsi="Times New Roman" w:cs="Times New Roman"/>
          <w:color w:val="FF0000"/>
          <w:highlight w:val="yellow"/>
          <w:shd w:val="clear" w:color="auto" w:fill="FFFFFF"/>
        </w:rPr>
        <w:t> (1): 186–200</w:t>
      </w:r>
    </w:p>
    <w:p w14:paraId="380152D9"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Coyle, G. (2000). Qualitative and quantitative modelling in system dynamics: Some research questions. System Dynamics Review, 16, pp. 225- 244.</w:t>
      </w:r>
    </w:p>
    <w:p w14:paraId="25D4248D" w14:textId="77777777" w:rsidR="00AA5452" w:rsidRPr="00D6772C" w:rsidRDefault="00AA5452" w:rsidP="00BD536F">
      <w:pPr>
        <w:pStyle w:val="BodyText"/>
        <w:numPr>
          <w:ilvl w:val="0"/>
          <w:numId w:val="53"/>
        </w:numPr>
        <w:rPr>
          <w:rFonts w:ascii="Times New Roman" w:eastAsia="Times New Roman" w:hAnsi="Times New Roman" w:cs="Times New Roman"/>
          <w:color w:val="FF0000"/>
        </w:rPr>
      </w:pPr>
      <w:r w:rsidRPr="00D6772C">
        <w:rPr>
          <w:rFonts w:ascii="Times New Roman" w:hAnsi="Times New Roman" w:cs="Times New Roman"/>
        </w:rPr>
        <w:t>Coyle, R.G. (1977). Management system dynamics. Chichester: Wiley.</w:t>
      </w:r>
      <w:r w:rsidRPr="00D6772C">
        <w:rPr>
          <w:rFonts w:ascii="Times New Roman" w:eastAsia="Times New Roman" w:hAnsi="Times New Roman" w:cs="Times New Roman"/>
          <w:color w:val="FF0000"/>
        </w:rPr>
        <w:t xml:space="preserve"> </w:t>
      </w:r>
    </w:p>
    <w:p w14:paraId="568B0745"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rPr>
      </w:pPr>
      <w:proofErr w:type="spellStart"/>
      <w:r w:rsidRPr="00D6772C">
        <w:rPr>
          <w:rFonts w:ascii="Times New Roman" w:eastAsia="Times New Roman" w:hAnsi="Times New Roman" w:cs="Times New Roman"/>
          <w:color w:val="FF0000"/>
          <w:highlight w:val="yellow"/>
        </w:rPr>
        <w:t>Cyert</w:t>
      </w:r>
      <w:proofErr w:type="spellEnd"/>
      <w:r w:rsidRPr="00D6772C">
        <w:rPr>
          <w:rFonts w:ascii="Times New Roman" w:eastAsia="Times New Roman" w:hAnsi="Times New Roman" w:cs="Times New Roman"/>
          <w:color w:val="FF0000"/>
          <w:highlight w:val="yellow"/>
        </w:rPr>
        <w:t>, R M., and James G. March. 1963. A Behavioural Theory of the Firm. New York: Prentice-Hall, p. 332</w:t>
      </w:r>
    </w:p>
    <w:p w14:paraId="2EA2B7F0" w14:textId="77777777" w:rsidR="00AA5452" w:rsidRPr="00D6772C" w:rsidRDefault="00AA5452" w:rsidP="00BD536F">
      <w:pPr>
        <w:pStyle w:val="BodyText"/>
        <w:numPr>
          <w:ilvl w:val="0"/>
          <w:numId w:val="53"/>
        </w:numPr>
        <w:rPr>
          <w:rFonts w:ascii="Times New Roman" w:hAnsi="Times New Roman" w:cs="Times New Roman"/>
          <w:color w:val="FF0000"/>
          <w:highlight w:val="yellow"/>
        </w:rPr>
      </w:pPr>
      <w:r w:rsidRPr="00D6772C">
        <w:rPr>
          <w:rFonts w:ascii="Times New Roman" w:hAnsi="Times New Roman" w:cs="Times New Roman"/>
          <w:color w:val="FF0000"/>
          <w:highlight w:val="yellow"/>
        </w:rPr>
        <w:t xml:space="preserve">Creative Research Systems, 2003. "Sample Size Calculator </w:t>
      </w:r>
      <w:hyperlink r:id="rId242" w:history="1">
        <w:r w:rsidRPr="00D6772C">
          <w:rPr>
            <w:rStyle w:val="Hyperlink"/>
            <w:rFonts w:ascii="Times New Roman" w:hAnsi="Times New Roman" w:cs="Times New Roman"/>
            <w:highlight w:val="yellow"/>
          </w:rPr>
          <w:t>http://</w:t>
        </w:r>
        <w:proofErr w:type="spellStart"/>
        <w:r w:rsidRPr="00D6772C">
          <w:rPr>
            <w:rStyle w:val="Hyperlink"/>
            <w:rFonts w:ascii="Times New Roman" w:hAnsi="Times New Roman" w:cs="Times New Roman"/>
            <w:highlight w:val="yellow"/>
          </w:rPr>
          <w:t>www.surveysystem.com</w:t>
        </w:r>
        <w:proofErr w:type="spellEnd"/>
        <w:r w:rsidRPr="00D6772C">
          <w:rPr>
            <w:rStyle w:val="Hyperlink"/>
            <w:rFonts w:ascii="Times New Roman" w:hAnsi="Times New Roman" w:cs="Times New Roman"/>
            <w:highlight w:val="yellow"/>
          </w:rPr>
          <w:t>/</w:t>
        </w:r>
        <w:proofErr w:type="spellStart"/>
        <w:r w:rsidRPr="00D6772C">
          <w:rPr>
            <w:rStyle w:val="Hyperlink"/>
            <w:rFonts w:ascii="Times New Roman" w:hAnsi="Times New Roman" w:cs="Times New Roman"/>
            <w:highlight w:val="yellow"/>
          </w:rPr>
          <w:t>sscalc.htm</w:t>
        </w:r>
        <w:proofErr w:type="spellEnd"/>
      </w:hyperlink>
      <w:r w:rsidRPr="00D6772C">
        <w:rPr>
          <w:rFonts w:ascii="Times New Roman" w:hAnsi="Times New Roman" w:cs="Times New Roman"/>
          <w:color w:val="FF0000"/>
          <w:highlight w:val="yellow"/>
        </w:rPr>
        <w:t>.</w:t>
      </w:r>
    </w:p>
    <w:p w14:paraId="33772BCF"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color w:val="FF0000"/>
          <w:highlight w:val="yellow"/>
          <w:shd w:val="clear" w:color="auto" w:fill="FFFFFF"/>
        </w:rPr>
        <w:t>Denscombe, M. (2007</w:t>
      </w:r>
      <w:proofErr w:type="gramStart"/>
      <w:r w:rsidRPr="00D6772C">
        <w:rPr>
          <w:rFonts w:ascii="Times New Roman" w:hAnsi="Times New Roman" w:cs="Times New Roman"/>
          <w:color w:val="FF0000"/>
          <w:highlight w:val="yellow"/>
          <w:shd w:val="clear" w:color="auto" w:fill="FFFFFF"/>
        </w:rPr>
        <w:t>)  The</w:t>
      </w:r>
      <w:proofErr w:type="gramEnd"/>
      <w:r w:rsidRPr="00D6772C">
        <w:rPr>
          <w:rFonts w:ascii="Times New Roman" w:hAnsi="Times New Roman" w:cs="Times New Roman"/>
          <w:color w:val="FF0000"/>
          <w:highlight w:val="yellow"/>
          <w:shd w:val="clear" w:color="auto" w:fill="FFFFFF"/>
        </w:rPr>
        <w:t xml:space="preserve"> </w:t>
      </w:r>
      <w:proofErr w:type="spellStart"/>
      <w:r w:rsidRPr="00D6772C">
        <w:rPr>
          <w:rFonts w:ascii="Times New Roman" w:hAnsi="Times New Roman" w:cs="Times New Roman"/>
          <w:color w:val="FF0000"/>
          <w:highlight w:val="yellow"/>
          <w:shd w:val="clear" w:color="auto" w:fill="FFFFFF"/>
        </w:rPr>
        <w:t>Giid</w:t>
      </w:r>
      <w:proofErr w:type="spellEnd"/>
      <w:r w:rsidRPr="00D6772C">
        <w:rPr>
          <w:rFonts w:ascii="Times New Roman" w:hAnsi="Times New Roman" w:cs="Times New Roman"/>
          <w:color w:val="FF0000"/>
          <w:highlight w:val="yellow"/>
          <w:shd w:val="clear" w:color="auto" w:fill="FFFFFF"/>
        </w:rPr>
        <w:t xml:space="preserve"> Research Guide.  Open University Pres</w:t>
      </w:r>
    </w:p>
    <w:p w14:paraId="7DD871D2"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 Davis, L.J. (2009). Using soft systems methodology to develop lean supply in construction projects. In: </w:t>
      </w:r>
      <w:proofErr w:type="spellStart"/>
      <w:r w:rsidRPr="00D6772C">
        <w:rPr>
          <w:rFonts w:ascii="Times New Roman" w:hAnsi="Times New Roman" w:cs="Times New Roman"/>
        </w:rPr>
        <w:t>ARCOM</w:t>
      </w:r>
      <w:proofErr w:type="spellEnd"/>
      <w:r w:rsidRPr="00D6772C">
        <w:rPr>
          <w:rFonts w:ascii="Times New Roman" w:hAnsi="Times New Roman" w:cs="Times New Roman"/>
        </w:rPr>
        <w:t xml:space="preserve"> (Association of Researchers in Construction Management) Doctoral Research Workshop), Sustainability in the Built Environment. University of Plymouth, UK 16 November 2009.</w:t>
      </w:r>
    </w:p>
    <w:p w14:paraId="73938C62"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Dean, L. ed. (2004). The Middle East and North Africa: 2004, 50th edition. London: Europa Publications.</w:t>
      </w:r>
    </w:p>
    <w:p w14:paraId="7E7D789E" w14:textId="77777777" w:rsidR="00AA5452" w:rsidRPr="00D6772C" w:rsidRDefault="00AA5452" w:rsidP="00BD536F">
      <w:pPr>
        <w:pStyle w:val="BodyText"/>
        <w:numPr>
          <w:ilvl w:val="0"/>
          <w:numId w:val="53"/>
        </w:numPr>
        <w:rPr>
          <w:rFonts w:ascii="Times New Roman" w:hAnsi="Times New Roman" w:cs="Times New Roman"/>
        </w:rPr>
      </w:pPr>
      <w:bookmarkStart w:id="362" w:name="_Hlk24707593"/>
      <w:proofErr w:type="spellStart"/>
      <w:r w:rsidRPr="00D6772C">
        <w:rPr>
          <w:rFonts w:ascii="Times New Roman" w:hAnsi="Times New Roman" w:cs="Times New Roman"/>
        </w:rPr>
        <w:t>Delbridge</w:t>
      </w:r>
      <w:proofErr w:type="spellEnd"/>
      <w:r w:rsidRPr="00D6772C">
        <w:rPr>
          <w:rFonts w:ascii="Times New Roman" w:hAnsi="Times New Roman" w:cs="Times New Roman"/>
        </w:rPr>
        <w:t>, R. (2008). An illustrative application of soft systems methodology (SSM)</w:t>
      </w:r>
      <w:r w:rsidRPr="00D6772C">
        <w:rPr>
          <w:rFonts w:ascii="Times New Roman" w:hAnsi="Times New Roman" w:cs="Times New Roman"/>
          <w:spacing w:val="-45"/>
        </w:rPr>
        <w:t xml:space="preserve"> </w:t>
      </w:r>
      <w:r w:rsidRPr="00D6772C">
        <w:rPr>
          <w:rFonts w:ascii="Times New Roman" w:hAnsi="Times New Roman" w:cs="Times New Roman"/>
        </w:rPr>
        <w:t>in a library and information service context process and outcome. Library Management, 29 (6/7)</w:t>
      </w:r>
    </w:p>
    <w:p w14:paraId="2E8950B1" w14:textId="77777777" w:rsidR="00AA5452" w:rsidRPr="00D6772C" w:rsidRDefault="00AA5452" w:rsidP="00BD536F">
      <w:pPr>
        <w:pStyle w:val="BodyText"/>
        <w:numPr>
          <w:ilvl w:val="0"/>
          <w:numId w:val="53"/>
        </w:numPr>
        <w:rPr>
          <w:rFonts w:ascii="Times New Roman" w:hAnsi="Times New Roman" w:cs="Times New Roman"/>
          <w:color w:val="FF0000"/>
          <w:highlight w:val="yellow"/>
        </w:rPr>
      </w:pPr>
      <w:r w:rsidRPr="00D6772C">
        <w:rPr>
          <w:rFonts w:ascii="Times New Roman" w:hAnsi="Times New Roman" w:cs="Times New Roman"/>
          <w:color w:val="FF0000"/>
          <w:highlight w:val="yellow"/>
        </w:rPr>
        <w:t xml:space="preserve">Denzin, N.K. (1989) The Research Act: A Theoretical Introduction to Sociological Methods, 3 </w:t>
      </w:r>
      <w:proofErr w:type="spellStart"/>
      <w:r w:rsidRPr="00D6772C">
        <w:rPr>
          <w:rFonts w:ascii="Times New Roman" w:hAnsi="Times New Roman" w:cs="Times New Roman"/>
          <w:color w:val="FF0000"/>
          <w:highlight w:val="yellow"/>
        </w:rPr>
        <w:t>rd</w:t>
      </w:r>
      <w:proofErr w:type="spellEnd"/>
      <w:r w:rsidRPr="00D6772C">
        <w:rPr>
          <w:rFonts w:ascii="Times New Roman" w:hAnsi="Times New Roman" w:cs="Times New Roman"/>
          <w:color w:val="FF0000"/>
          <w:highlight w:val="yellow"/>
        </w:rPr>
        <w:t xml:space="preserve"> </w:t>
      </w:r>
      <w:proofErr w:type="spellStart"/>
      <w:r w:rsidRPr="00D6772C">
        <w:rPr>
          <w:rFonts w:ascii="Times New Roman" w:hAnsi="Times New Roman" w:cs="Times New Roman"/>
          <w:color w:val="FF0000"/>
          <w:highlight w:val="yellow"/>
        </w:rPr>
        <w:t>edn</w:t>
      </w:r>
      <w:proofErr w:type="spellEnd"/>
      <w:r w:rsidRPr="00D6772C">
        <w:rPr>
          <w:rFonts w:ascii="Times New Roman" w:hAnsi="Times New Roman" w:cs="Times New Roman"/>
          <w:color w:val="FF0000"/>
          <w:highlight w:val="yellow"/>
        </w:rPr>
        <w:t>, Eaglewood Cliffs, N.J.: Prentice-Hall.</w:t>
      </w:r>
    </w:p>
    <w:bookmarkEnd w:id="362"/>
    <w:p w14:paraId="64E9638D"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Deutsch, K. W. (1957). Political community and the North Atlantic area. Princeton N.J.: Princeton University Press.</w:t>
      </w:r>
    </w:p>
    <w:p w14:paraId="689CFC79"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DeWalt K, M., and DeWalt B, R., (2010) Participant Observation: A guide for fieldworkers. Altamira Press.</w:t>
      </w:r>
    </w:p>
    <w:p w14:paraId="698EAF81"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Charter of the GCC. (1981). American-Arab Affairs, 7, pp. 157-162.  Document 6: Rules of Procedures of the Ministerial Council. (1984). American-Arab Affairs, </w:t>
      </w:r>
    </w:p>
    <w:p w14:paraId="21EFEA3E"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Devine, S. (2005</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 xml:space="preserve">The viable systems model applied to a national system of innovation to inform policy development”, Systemic Practice and Action Research, </w:t>
      </w:r>
      <w:proofErr w:type="spellStart"/>
      <w:r w:rsidRPr="00D6772C">
        <w:rPr>
          <w:rFonts w:ascii="Times New Roman" w:eastAsia="Times New Roman" w:hAnsi="Times New Roman" w:cs="Times New Roman"/>
          <w:color w:val="FF0000"/>
          <w:highlight w:val="yellow"/>
        </w:rPr>
        <w:t>Vol.18</w:t>
      </w:r>
      <w:proofErr w:type="spellEnd"/>
      <w:r w:rsidRPr="00D6772C">
        <w:rPr>
          <w:rFonts w:ascii="Times New Roman" w:eastAsia="Times New Roman" w:hAnsi="Times New Roman" w:cs="Times New Roman"/>
          <w:color w:val="FF0000"/>
          <w:highlight w:val="yellow"/>
        </w:rPr>
        <w:t xml:space="preserve"> </w:t>
      </w:r>
      <w:proofErr w:type="spellStart"/>
      <w:r w:rsidRPr="00D6772C">
        <w:rPr>
          <w:rFonts w:ascii="Times New Roman" w:eastAsia="Times New Roman" w:hAnsi="Times New Roman" w:cs="Times New Roman"/>
          <w:color w:val="FF0000"/>
          <w:highlight w:val="yellow"/>
        </w:rPr>
        <w:t>No.5</w:t>
      </w:r>
      <w:proofErr w:type="spellEnd"/>
      <w:r w:rsidRPr="00D6772C">
        <w:rPr>
          <w:rFonts w:ascii="Times New Roman" w:eastAsia="Times New Roman" w:hAnsi="Times New Roman" w:cs="Times New Roman"/>
          <w:color w:val="FF0000"/>
          <w:highlight w:val="yellow"/>
        </w:rPr>
        <w:t>,</w:t>
      </w:r>
    </w:p>
    <w:p w14:paraId="0BFA021A" w14:textId="77777777" w:rsidR="00AA5452" w:rsidRPr="00D6772C" w:rsidRDefault="00AA5452" w:rsidP="00BD536F">
      <w:pPr>
        <w:pStyle w:val="BodyText"/>
        <w:numPr>
          <w:ilvl w:val="0"/>
          <w:numId w:val="53"/>
        </w:numPr>
        <w:rPr>
          <w:rFonts w:ascii="Times New Roman" w:hAnsi="Times New Roman" w:cs="Times New Roman"/>
          <w:color w:val="FF0000"/>
          <w:highlight w:val="yellow"/>
        </w:rPr>
      </w:pPr>
      <w:r w:rsidRPr="00D6772C">
        <w:rPr>
          <w:rFonts w:ascii="Times New Roman" w:hAnsi="Times New Roman" w:cs="Times New Roman"/>
          <w:color w:val="FF0000"/>
          <w:highlight w:val="yellow"/>
          <w:shd w:val="clear" w:color="auto" w:fill="FFFFFF"/>
        </w:rPr>
        <w:t>De Vaus, D. (2002) Surveys in Social Research. 5th Edition, Routledge, London.</w:t>
      </w:r>
      <w:r w:rsidRPr="00D6772C">
        <w:rPr>
          <w:rFonts w:ascii="Times New Roman" w:hAnsi="Times New Roman" w:cs="Times New Roman"/>
          <w:color w:val="FF0000"/>
          <w:highlight w:val="yellow"/>
        </w:rPr>
        <w:t xml:space="preserve"> </w:t>
      </w:r>
    </w:p>
    <w:p w14:paraId="112F4E0E" w14:textId="77777777" w:rsidR="00AA5452" w:rsidRPr="00D6772C" w:rsidRDefault="00AA5452" w:rsidP="00BD536F">
      <w:pPr>
        <w:pStyle w:val="BodyText"/>
        <w:numPr>
          <w:ilvl w:val="0"/>
          <w:numId w:val="53"/>
        </w:numPr>
        <w:rPr>
          <w:rFonts w:ascii="Times New Roman" w:hAnsi="Times New Roman" w:cs="Times New Roman"/>
          <w:color w:val="FF0000"/>
          <w:highlight w:val="yellow"/>
        </w:rPr>
      </w:pPr>
      <w:proofErr w:type="spellStart"/>
      <w:r w:rsidRPr="00D6772C">
        <w:rPr>
          <w:rFonts w:ascii="Times New Roman" w:hAnsi="Times New Roman" w:cs="Times New Roman"/>
          <w:color w:val="FF0000"/>
          <w:highlight w:val="yellow"/>
        </w:rPr>
        <w:t>deMunck</w:t>
      </w:r>
      <w:proofErr w:type="spellEnd"/>
      <w:r w:rsidRPr="00D6772C">
        <w:rPr>
          <w:rFonts w:ascii="Times New Roman" w:hAnsi="Times New Roman" w:cs="Times New Roman"/>
          <w:color w:val="FF0000"/>
          <w:highlight w:val="yellow"/>
        </w:rPr>
        <w:t xml:space="preserve">, V C. &amp; </w:t>
      </w:r>
      <w:proofErr w:type="spellStart"/>
      <w:r w:rsidRPr="00D6772C">
        <w:rPr>
          <w:rFonts w:ascii="Times New Roman" w:hAnsi="Times New Roman" w:cs="Times New Roman"/>
          <w:color w:val="FF0000"/>
          <w:highlight w:val="yellow"/>
        </w:rPr>
        <w:t>Sobo</w:t>
      </w:r>
      <w:proofErr w:type="spellEnd"/>
      <w:r w:rsidRPr="00D6772C">
        <w:rPr>
          <w:rFonts w:ascii="Times New Roman" w:hAnsi="Times New Roman" w:cs="Times New Roman"/>
          <w:color w:val="FF0000"/>
          <w:highlight w:val="yellow"/>
        </w:rPr>
        <w:t xml:space="preserve">, E J. (Eds) (1998). Using methods in the field: a practical introduction and casebook. Walnut Creek, CA: </w:t>
      </w:r>
      <w:proofErr w:type="spellStart"/>
      <w:r w:rsidRPr="00D6772C">
        <w:rPr>
          <w:rFonts w:ascii="Times New Roman" w:hAnsi="Times New Roman" w:cs="Times New Roman"/>
          <w:color w:val="FF0000"/>
          <w:highlight w:val="yellow"/>
        </w:rPr>
        <w:t>AltaMira</w:t>
      </w:r>
      <w:proofErr w:type="spellEnd"/>
      <w:r w:rsidRPr="00D6772C">
        <w:rPr>
          <w:rFonts w:ascii="Times New Roman" w:hAnsi="Times New Roman" w:cs="Times New Roman"/>
          <w:color w:val="FF0000"/>
          <w:highlight w:val="yellow"/>
        </w:rPr>
        <w:t xml:space="preserve"> Press.</w:t>
      </w:r>
    </w:p>
    <w:p w14:paraId="5ED221D0"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rPr>
      </w:pPr>
      <w:r w:rsidRPr="00D6772C">
        <w:rPr>
          <w:rFonts w:ascii="Times New Roman" w:hAnsi="Times New Roman" w:cs="Times New Roman"/>
          <w:color w:val="FF0000"/>
          <w:highlight w:val="yellow"/>
        </w:rPr>
        <w:t xml:space="preserve">DeWalt, K M. &amp; DeWalt, B R. (1998). Participant observation. In H. Russell Bernard (Ed.), Handbook of methods in cultural </w:t>
      </w:r>
      <w:proofErr w:type="gramStart"/>
      <w:r w:rsidRPr="00D6772C">
        <w:rPr>
          <w:rFonts w:ascii="Times New Roman" w:hAnsi="Times New Roman" w:cs="Times New Roman"/>
          <w:color w:val="FF0000"/>
          <w:highlight w:val="yellow"/>
        </w:rPr>
        <w:t>anthropology .</w:t>
      </w:r>
      <w:proofErr w:type="gramEnd"/>
      <w:r w:rsidRPr="00D6772C">
        <w:rPr>
          <w:rFonts w:ascii="Times New Roman" w:hAnsi="Times New Roman" w:cs="Times New Roman"/>
          <w:color w:val="FF0000"/>
          <w:highlight w:val="yellow"/>
        </w:rPr>
        <w:t xml:space="preserve"> Walnut Creek: </w:t>
      </w:r>
      <w:proofErr w:type="spellStart"/>
      <w:r w:rsidRPr="00D6772C">
        <w:rPr>
          <w:rFonts w:ascii="Times New Roman" w:hAnsi="Times New Roman" w:cs="Times New Roman"/>
          <w:color w:val="FF0000"/>
          <w:highlight w:val="yellow"/>
        </w:rPr>
        <w:t>AltaMira</w:t>
      </w:r>
      <w:proofErr w:type="spellEnd"/>
      <w:r w:rsidRPr="00D6772C">
        <w:rPr>
          <w:rFonts w:ascii="Times New Roman" w:hAnsi="Times New Roman" w:cs="Times New Roman"/>
          <w:color w:val="FF0000"/>
          <w:highlight w:val="yellow"/>
        </w:rPr>
        <w:t xml:space="preserve"> Press</w:t>
      </w:r>
    </w:p>
    <w:p w14:paraId="3E680147" w14:textId="77777777" w:rsidR="00AA5452" w:rsidRPr="00D6772C" w:rsidRDefault="00AA5452" w:rsidP="00BD536F">
      <w:pPr>
        <w:pStyle w:val="BodyText"/>
        <w:numPr>
          <w:ilvl w:val="0"/>
          <w:numId w:val="53"/>
        </w:numPr>
        <w:rPr>
          <w:rFonts w:ascii="Times New Roman" w:hAnsi="Times New Roman" w:cs="Times New Roman"/>
          <w:bCs/>
          <w:color w:val="FF0000"/>
          <w:highlight w:val="yellow"/>
        </w:rPr>
      </w:pPr>
      <w:r w:rsidRPr="00D6772C">
        <w:rPr>
          <w:rFonts w:ascii="Times New Roman" w:hAnsi="Times New Roman" w:cs="Times New Roman"/>
          <w:color w:val="FF0000"/>
          <w:highlight w:val="yellow"/>
        </w:rPr>
        <w:t xml:space="preserve">Economic Agreement or the Unified Economic Convention of GCC Countries (1981) Joint Action progress </w:t>
      </w:r>
      <w:hyperlink r:id="rId243" w:history="1">
        <w:r w:rsidRPr="00D6772C">
          <w:rPr>
            <w:rStyle w:val="Hyperlink"/>
            <w:rFonts w:ascii="Times New Roman" w:hAnsi="Times New Roman" w:cs="Times New Roman"/>
            <w:color w:val="FF0000"/>
            <w:highlight w:val="yellow"/>
          </w:rPr>
          <w:t>https://</w:t>
        </w:r>
        <w:proofErr w:type="spellStart"/>
        <w:r w:rsidRPr="00D6772C">
          <w:rPr>
            <w:rStyle w:val="Hyperlink"/>
            <w:rFonts w:ascii="Times New Roman" w:hAnsi="Times New Roman" w:cs="Times New Roman"/>
            <w:color w:val="FF0000"/>
            <w:highlight w:val="yellow"/>
          </w:rPr>
          <w:t>www.gcc-sg.org</w:t>
        </w:r>
        <w:proofErr w:type="spellEnd"/>
        <w:r w:rsidRPr="00D6772C">
          <w:rPr>
            <w:rStyle w:val="Hyperlink"/>
            <w:rFonts w:ascii="Times New Roman" w:hAnsi="Times New Roman" w:cs="Times New Roman"/>
            <w:color w:val="FF0000"/>
            <w:highlight w:val="yellow"/>
          </w:rPr>
          <w:t>/</w:t>
        </w:r>
        <w:proofErr w:type="spellStart"/>
        <w:r w:rsidRPr="00D6772C">
          <w:rPr>
            <w:rStyle w:val="Hyperlink"/>
            <w:rFonts w:ascii="Times New Roman" w:hAnsi="Times New Roman" w:cs="Times New Roman"/>
            <w:color w:val="FF0000"/>
            <w:highlight w:val="yellow"/>
          </w:rPr>
          <w:t>en</w:t>
        </w:r>
        <w:proofErr w:type="spellEnd"/>
        <w:r w:rsidRPr="00D6772C">
          <w:rPr>
            <w:rStyle w:val="Hyperlink"/>
            <w:rFonts w:ascii="Times New Roman" w:hAnsi="Times New Roman" w:cs="Times New Roman"/>
            <w:color w:val="FF0000"/>
            <w:highlight w:val="yellow"/>
          </w:rPr>
          <w:t xml:space="preserve"> us/</w:t>
        </w:r>
        <w:proofErr w:type="spellStart"/>
        <w:r w:rsidRPr="00D6772C">
          <w:rPr>
            <w:rStyle w:val="Hyperlink"/>
            <w:rFonts w:ascii="Times New Roman" w:hAnsi="Times New Roman" w:cs="Times New Roman"/>
            <w:color w:val="FF0000"/>
            <w:highlight w:val="yellow"/>
          </w:rPr>
          <w:t>CooperationAndAchievements</w:t>
        </w:r>
        <w:proofErr w:type="spellEnd"/>
        <w:r w:rsidRPr="00D6772C">
          <w:rPr>
            <w:rStyle w:val="Hyperlink"/>
            <w:rFonts w:ascii="Times New Roman" w:hAnsi="Times New Roman" w:cs="Times New Roman"/>
            <w:color w:val="FF0000"/>
            <w:highlight w:val="yellow"/>
          </w:rPr>
          <w:t>/Achievements/</w:t>
        </w:r>
      </w:hyperlink>
      <w:r w:rsidRPr="00D6772C">
        <w:rPr>
          <w:rFonts w:ascii="Times New Roman" w:hAnsi="Times New Roman" w:cs="Times New Roman"/>
          <w:color w:val="FF0000"/>
          <w:highlight w:val="yellow"/>
        </w:rPr>
        <w:t xml:space="preserve"> Economic Cooperation/JointActionProcess/Pages/TheUnifiedEconomicAgreement198.asp</w:t>
      </w:r>
    </w:p>
    <w:p w14:paraId="3705DD08" w14:textId="77777777" w:rsidR="00AA5452" w:rsidRPr="00D6772C" w:rsidRDefault="00AA5452" w:rsidP="00BD536F">
      <w:pPr>
        <w:pStyle w:val="BodyText"/>
        <w:numPr>
          <w:ilvl w:val="0"/>
          <w:numId w:val="53"/>
        </w:numPr>
        <w:rPr>
          <w:rFonts w:ascii="Times New Roman" w:hAnsi="Times New Roman" w:cs="Times New Roman"/>
          <w:color w:val="FF0000"/>
        </w:rPr>
      </w:pPr>
      <w:r w:rsidRPr="00D6772C">
        <w:rPr>
          <w:rFonts w:ascii="Times New Roman" w:hAnsi="Times New Roman" w:cs="Times New Roman"/>
        </w:rPr>
        <w:t xml:space="preserve">Eden, C., &amp; Ackerman, F. (1998). Making strategy: The journey of strategic management. London: </w:t>
      </w:r>
      <w:proofErr w:type="gramStart"/>
      <w:r w:rsidRPr="00D6772C">
        <w:rPr>
          <w:rFonts w:ascii="Times New Roman" w:hAnsi="Times New Roman" w:cs="Times New Roman"/>
        </w:rPr>
        <w:t>Sage..</w:t>
      </w:r>
      <w:proofErr w:type="gramEnd"/>
      <w:r w:rsidRPr="00D6772C">
        <w:rPr>
          <w:rFonts w:ascii="Times New Roman" w:hAnsi="Times New Roman" w:cs="Times New Roman"/>
          <w:color w:val="FF0000"/>
        </w:rPr>
        <w:t xml:space="preserve"> </w:t>
      </w:r>
    </w:p>
    <w:p w14:paraId="76FD4662"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rPr>
      </w:pPr>
      <w:r w:rsidRPr="00D6772C">
        <w:rPr>
          <w:rFonts w:ascii="Times New Roman" w:hAnsi="Times New Roman" w:cs="Times New Roman"/>
          <w:color w:val="FF0000"/>
          <w:highlight w:val="yellow"/>
        </w:rPr>
        <w:t xml:space="preserve">Eden, C. &amp; Ackermann F. (2014) Exploring &amp; developing strategy theory through </w:t>
      </w:r>
      <w:proofErr w:type="gramStart"/>
      <w:r w:rsidRPr="00D6772C">
        <w:rPr>
          <w:rFonts w:ascii="Times New Roman" w:hAnsi="Times New Roman" w:cs="Times New Roman"/>
          <w:color w:val="FF0000"/>
          <w:highlight w:val="yellow"/>
        </w:rPr>
        <w:t>practice  Academy</w:t>
      </w:r>
      <w:proofErr w:type="gramEnd"/>
      <w:r w:rsidRPr="00D6772C">
        <w:rPr>
          <w:rFonts w:ascii="Times New Roman" w:hAnsi="Times New Roman" w:cs="Times New Roman"/>
          <w:color w:val="FF0000"/>
          <w:highlight w:val="yellow"/>
        </w:rPr>
        <w:t xml:space="preserve"> of Management Annual Meeting Proceedings</w:t>
      </w:r>
      <w:r w:rsidRPr="00D6772C">
        <w:rPr>
          <w:rStyle w:val="apple-converted-space"/>
          <w:rFonts w:ascii="Times New Roman" w:hAnsi="Times New Roman" w:cs="Times New Roman"/>
          <w:color w:val="FF0000"/>
          <w:highlight w:val="yellow"/>
        </w:rPr>
        <w:t> </w:t>
      </w:r>
      <w:r w:rsidRPr="00D6772C">
        <w:rPr>
          <w:rFonts w:ascii="Times New Roman" w:hAnsi="Times New Roman" w:cs="Times New Roman"/>
          <w:color w:val="FF0000"/>
          <w:highlight w:val="yellow"/>
        </w:rPr>
        <w:t>2014(1):10449-10449</w:t>
      </w:r>
    </w:p>
    <w:p w14:paraId="6D820C91"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Eisenhardt, </w:t>
      </w:r>
      <w:proofErr w:type="spellStart"/>
      <w:r w:rsidRPr="00D6772C">
        <w:rPr>
          <w:rFonts w:ascii="Times New Roman" w:hAnsi="Times New Roman" w:cs="Times New Roman"/>
        </w:rPr>
        <w:t>K.M</w:t>
      </w:r>
      <w:proofErr w:type="spellEnd"/>
      <w:r w:rsidRPr="00D6772C">
        <w:rPr>
          <w:rFonts w:ascii="Times New Roman" w:hAnsi="Times New Roman" w:cs="Times New Roman"/>
        </w:rPr>
        <w:t>. (1989). Building theories from case study research. Academy of Management Review, 14 (4), pp. 532-550.</w:t>
      </w:r>
    </w:p>
    <w:p w14:paraId="31291754" w14:textId="77777777" w:rsidR="00AA5452" w:rsidRPr="00D6772C" w:rsidRDefault="00AA5452" w:rsidP="00BD536F">
      <w:pPr>
        <w:pStyle w:val="BodyText"/>
        <w:numPr>
          <w:ilvl w:val="0"/>
          <w:numId w:val="53"/>
        </w:numPr>
        <w:rPr>
          <w:rFonts w:ascii="Times New Roman" w:hAnsi="Times New Roman" w:cs="Times New Roman"/>
          <w:color w:val="FF0000"/>
          <w:highlight w:val="yellow"/>
        </w:rPr>
      </w:pPr>
      <w:r w:rsidRPr="00D6772C">
        <w:rPr>
          <w:rFonts w:ascii="Times New Roman" w:eastAsia="Times New Roman" w:hAnsi="Times New Roman" w:cs="Times New Roman"/>
          <w:color w:val="FF0000"/>
          <w:highlight w:val="yellow"/>
          <w:shd w:val="clear" w:color="auto" w:fill="F5F7F9"/>
        </w:rPr>
        <w:t xml:space="preserve">Eriksen P &amp; </w:t>
      </w:r>
      <w:proofErr w:type="spellStart"/>
      <w:r w:rsidRPr="00D6772C">
        <w:rPr>
          <w:rFonts w:ascii="Times New Roman" w:eastAsia="Times New Roman" w:hAnsi="Times New Roman" w:cs="Times New Roman"/>
          <w:color w:val="FF0000"/>
          <w:highlight w:val="yellow"/>
          <w:shd w:val="clear" w:color="auto" w:fill="F5F7F9"/>
        </w:rPr>
        <w:t>Kovalainen</w:t>
      </w:r>
      <w:proofErr w:type="spellEnd"/>
      <w:r w:rsidRPr="00D6772C">
        <w:rPr>
          <w:rFonts w:ascii="Times New Roman" w:eastAsia="Times New Roman" w:hAnsi="Times New Roman" w:cs="Times New Roman"/>
          <w:color w:val="FF0000"/>
          <w:highlight w:val="yellow"/>
          <w:shd w:val="clear" w:color="auto" w:fill="F5F7F9"/>
        </w:rPr>
        <w:t xml:space="preserve"> </w:t>
      </w:r>
      <w:proofErr w:type="gramStart"/>
      <w:r w:rsidRPr="00D6772C">
        <w:rPr>
          <w:rFonts w:ascii="Times New Roman" w:eastAsia="Times New Roman" w:hAnsi="Times New Roman" w:cs="Times New Roman"/>
          <w:color w:val="FF0000"/>
          <w:highlight w:val="yellow"/>
          <w:shd w:val="clear" w:color="auto" w:fill="F5F7F9"/>
        </w:rPr>
        <w:t>A  (</w:t>
      </w:r>
      <w:proofErr w:type="gramEnd"/>
      <w:r w:rsidRPr="00D6772C">
        <w:rPr>
          <w:rFonts w:ascii="Times New Roman" w:eastAsia="Times New Roman" w:hAnsi="Times New Roman" w:cs="Times New Roman"/>
          <w:color w:val="FF0000"/>
          <w:highlight w:val="yellow"/>
          <w:shd w:val="clear" w:color="auto" w:fill="F5F7F9"/>
        </w:rPr>
        <w:t xml:space="preserve">200 </w:t>
      </w:r>
      <w:r w:rsidRPr="00D6772C">
        <w:rPr>
          <w:rFonts w:ascii="Times New Roman" w:hAnsi="Times New Roman" w:cs="Times New Roman"/>
          <w:color w:val="FF0000"/>
          <w:highlight w:val="yellow"/>
        </w:rPr>
        <w:t>Qualitative Methods in Business Research Sage Publications</w:t>
      </w:r>
    </w:p>
    <w:p w14:paraId="1070C6B6" w14:textId="77777777" w:rsidR="00AA5452" w:rsidRPr="00D6772C" w:rsidRDefault="00AA5452" w:rsidP="00AA5452">
      <w:pPr>
        <w:pStyle w:val="BodyText"/>
        <w:ind w:left="720"/>
        <w:rPr>
          <w:rFonts w:ascii="Times New Roman" w:hAnsi="Times New Roman" w:cs="Times New Roman"/>
        </w:rPr>
      </w:pPr>
      <w:r w:rsidRPr="00D6772C">
        <w:rPr>
          <w:rStyle w:val="Strong"/>
          <w:rFonts w:ascii="Times New Roman" w:hAnsi="Times New Roman" w:cs="Times New Roman"/>
          <w:color w:val="FF0000"/>
          <w:highlight w:val="yellow"/>
        </w:rPr>
        <w:t>DOI:</w:t>
      </w:r>
      <w:r w:rsidRPr="00D6772C">
        <w:rPr>
          <w:rFonts w:ascii="Times New Roman" w:hAnsi="Times New Roman" w:cs="Times New Roman"/>
          <w:color w:val="FF0000"/>
          <w:highlight w:val="yellow"/>
        </w:rPr>
        <w:t> </w:t>
      </w:r>
      <w:hyperlink r:id="rId244" w:tgtFrame="_blank" w:history="1">
        <w:r w:rsidRPr="00D6772C">
          <w:rPr>
            <w:rStyle w:val="Hyperlink"/>
            <w:rFonts w:ascii="Times New Roman" w:hAnsi="Times New Roman" w:cs="Times New Roman"/>
            <w:color w:val="FF0000"/>
            <w:highlight w:val="yellow"/>
            <w:u w:val="none"/>
          </w:rPr>
          <w:t>https://</w:t>
        </w:r>
        <w:proofErr w:type="spellStart"/>
        <w:r w:rsidRPr="00D6772C">
          <w:rPr>
            <w:rStyle w:val="Hyperlink"/>
            <w:rFonts w:ascii="Times New Roman" w:hAnsi="Times New Roman" w:cs="Times New Roman"/>
            <w:color w:val="FF0000"/>
            <w:highlight w:val="yellow"/>
            <w:u w:val="none"/>
          </w:rPr>
          <w:t>dx.doi.org</w:t>
        </w:r>
        <w:proofErr w:type="spellEnd"/>
        <w:r w:rsidRPr="00D6772C">
          <w:rPr>
            <w:rStyle w:val="Hyperlink"/>
            <w:rFonts w:ascii="Times New Roman" w:hAnsi="Times New Roman" w:cs="Times New Roman"/>
            <w:color w:val="FF0000"/>
            <w:highlight w:val="yellow"/>
            <w:u w:val="none"/>
          </w:rPr>
          <w:t>/10.4135/9780857028044</w:t>
        </w:r>
      </w:hyperlink>
    </w:p>
    <w:p w14:paraId="5183FBBF"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Espejo, R. &amp; Harden, R. (Eds). (1989). The viable system model: Interpretations and applications of Stafford Beer’s VSM. Chichester: Wiley.</w:t>
      </w:r>
    </w:p>
    <w:p w14:paraId="4F5DC11A" w14:textId="77777777" w:rsidR="00AA5452" w:rsidRPr="00D6772C" w:rsidRDefault="00AA5452" w:rsidP="00BD536F">
      <w:pPr>
        <w:pStyle w:val="BodyText"/>
        <w:numPr>
          <w:ilvl w:val="0"/>
          <w:numId w:val="53"/>
        </w:numPr>
        <w:rPr>
          <w:rFonts w:ascii="Times New Roman" w:hAnsi="Times New Roman" w:cs="Times New Roman"/>
        </w:rPr>
      </w:pPr>
      <w:bookmarkStart w:id="363" w:name="_Hlk14961571"/>
      <w:r w:rsidRPr="00D6772C">
        <w:rPr>
          <w:rFonts w:ascii="Times New Roman" w:hAnsi="Times New Roman" w:cs="Times New Roman"/>
        </w:rPr>
        <w:t>Espejo, R. &amp; Reyes, A. (2011</w:t>
      </w:r>
      <w:bookmarkEnd w:id="363"/>
      <w:r w:rsidRPr="00D6772C">
        <w:rPr>
          <w:rFonts w:ascii="Times New Roman" w:hAnsi="Times New Roman" w:cs="Times New Roman"/>
        </w:rPr>
        <w:t>). Organizational systems: Managing complexity with the viable system model. New York, NY: Springer.</w:t>
      </w:r>
    </w:p>
    <w:p w14:paraId="5AC5DFCE"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Espejo, R. (2003). The viable system </w:t>
      </w:r>
      <w:proofErr w:type="gramStart"/>
      <w:r w:rsidRPr="00D6772C">
        <w:rPr>
          <w:rFonts w:ascii="Times New Roman" w:hAnsi="Times New Roman" w:cs="Times New Roman"/>
        </w:rPr>
        <w:t>model</w:t>
      </w:r>
      <w:proofErr w:type="gramEnd"/>
      <w:r w:rsidRPr="00D6772C">
        <w:rPr>
          <w:rFonts w:ascii="Times New Roman" w:hAnsi="Times New Roman" w:cs="Times New Roman"/>
        </w:rPr>
        <w:t xml:space="preserve"> a briefing about organisational structure. Available from: </w:t>
      </w:r>
      <w:hyperlink r:id="rId245">
        <w:r w:rsidRPr="00D6772C">
          <w:rPr>
            <w:rFonts w:ascii="Times New Roman" w:hAnsi="Times New Roman" w:cs="Times New Roman"/>
          </w:rPr>
          <w:t>http://</w:t>
        </w:r>
        <w:proofErr w:type="spellStart"/>
        <w:r w:rsidRPr="00D6772C">
          <w:rPr>
            <w:rFonts w:ascii="Times New Roman" w:hAnsi="Times New Roman" w:cs="Times New Roman"/>
          </w:rPr>
          <w:t>maine.gov</w:t>
        </w:r>
        <w:proofErr w:type="spellEnd"/>
        <w:r w:rsidRPr="00D6772C">
          <w:rPr>
            <w:rFonts w:ascii="Times New Roman" w:hAnsi="Times New Roman" w:cs="Times New Roman"/>
          </w:rPr>
          <w:t>/</w:t>
        </w:r>
        <w:proofErr w:type="spellStart"/>
        <w:r w:rsidRPr="00D6772C">
          <w:rPr>
            <w:rFonts w:ascii="Times New Roman" w:hAnsi="Times New Roman" w:cs="Times New Roman"/>
          </w:rPr>
          <w:t>dhhs</w:t>
        </w:r>
        <w:proofErr w:type="spellEnd"/>
        <w:r w:rsidRPr="00D6772C">
          <w:rPr>
            <w:rFonts w:ascii="Times New Roman" w:hAnsi="Times New Roman" w:cs="Times New Roman"/>
          </w:rPr>
          <w:t>/</w:t>
        </w:r>
        <w:proofErr w:type="spellStart"/>
        <w:r w:rsidRPr="00D6772C">
          <w:rPr>
            <w:rFonts w:ascii="Times New Roman" w:hAnsi="Times New Roman" w:cs="Times New Roman"/>
          </w:rPr>
          <w:t>btc</w:t>
        </w:r>
        <w:proofErr w:type="spellEnd"/>
        <w:r w:rsidRPr="00D6772C">
          <w:rPr>
            <w:rFonts w:ascii="Times New Roman" w:hAnsi="Times New Roman" w:cs="Times New Roman"/>
          </w:rPr>
          <w:t xml:space="preserve">/ </w:t>
        </w:r>
      </w:hyperlink>
      <w:r w:rsidRPr="00D6772C">
        <w:rPr>
          <w:rFonts w:ascii="Times New Roman" w:hAnsi="Times New Roman" w:cs="Times New Roman"/>
        </w:rPr>
        <w:t>PDF/</w:t>
      </w:r>
      <w:proofErr w:type="spellStart"/>
      <w:r w:rsidRPr="00D6772C">
        <w:rPr>
          <w:rFonts w:ascii="Times New Roman" w:hAnsi="Times New Roman" w:cs="Times New Roman"/>
        </w:rPr>
        <w:t>Viable_Sytem_Model.pdf</w:t>
      </w:r>
      <w:proofErr w:type="spellEnd"/>
      <w:r w:rsidRPr="00D6772C">
        <w:rPr>
          <w:rFonts w:ascii="Times New Roman" w:hAnsi="Times New Roman" w:cs="Times New Roman"/>
        </w:rPr>
        <w:t>. [Accessed: 28 November 2012].</w:t>
      </w:r>
    </w:p>
    <w:p w14:paraId="7427C81C"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Espejo, R. (1989</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 xml:space="preserve">P.M. Manufactures: the VSM as a diagnostic tool”, in Espejo, R. </w:t>
      </w:r>
      <w:r w:rsidRPr="00D6772C">
        <w:rPr>
          <w:rFonts w:ascii="Times New Roman" w:eastAsia="Times New Roman" w:hAnsi="Times New Roman" w:cs="Times New Roman"/>
          <w:color w:val="FF0000"/>
          <w:highlight w:val="yellow"/>
        </w:rPr>
        <w:lastRenderedPageBreak/>
        <w:t xml:space="preserve">and </w:t>
      </w:r>
      <w:proofErr w:type="spellStart"/>
      <w:r w:rsidRPr="00D6772C">
        <w:rPr>
          <w:rFonts w:ascii="Times New Roman" w:eastAsia="Times New Roman" w:hAnsi="Times New Roman" w:cs="Times New Roman"/>
          <w:color w:val="FF0000"/>
          <w:highlight w:val="yellow"/>
        </w:rPr>
        <w:t>Harnden</w:t>
      </w:r>
      <w:proofErr w:type="spellEnd"/>
      <w:r w:rsidRPr="00D6772C">
        <w:rPr>
          <w:rFonts w:ascii="Times New Roman" w:eastAsia="Times New Roman" w:hAnsi="Times New Roman" w:cs="Times New Roman"/>
          <w:color w:val="FF0000"/>
          <w:highlight w:val="yellow"/>
        </w:rPr>
        <w:t xml:space="preserve">, R.(Eds),The Viable </w:t>
      </w:r>
      <w:proofErr w:type="spellStart"/>
      <w:r w:rsidRPr="00D6772C">
        <w:rPr>
          <w:rFonts w:ascii="Times New Roman" w:eastAsia="Times New Roman" w:hAnsi="Times New Roman" w:cs="Times New Roman"/>
          <w:color w:val="FF0000"/>
          <w:highlight w:val="yellow"/>
        </w:rPr>
        <w:t>Sytem</w:t>
      </w:r>
      <w:proofErr w:type="spellEnd"/>
      <w:r w:rsidRPr="00D6772C">
        <w:rPr>
          <w:rFonts w:ascii="Times New Roman" w:eastAsia="Times New Roman" w:hAnsi="Times New Roman" w:cs="Times New Roman"/>
          <w:color w:val="FF0000"/>
          <w:highlight w:val="yellow"/>
        </w:rPr>
        <w:t xml:space="preserve"> Model Interpretation and Application of Stafford </w:t>
      </w:r>
      <w:proofErr w:type="spellStart"/>
      <w:r w:rsidRPr="00D6772C">
        <w:rPr>
          <w:rFonts w:ascii="Times New Roman" w:eastAsia="Times New Roman" w:hAnsi="Times New Roman" w:cs="Times New Roman"/>
          <w:color w:val="FF0000"/>
          <w:highlight w:val="yellow"/>
        </w:rPr>
        <w:t>Beer’sVSM,Wiley,London</w:t>
      </w:r>
      <w:proofErr w:type="spellEnd"/>
      <w:r w:rsidRPr="00D6772C">
        <w:rPr>
          <w:rFonts w:ascii="Times New Roman" w:eastAsia="Times New Roman" w:hAnsi="Times New Roman" w:cs="Times New Roman"/>
          <w:color w:val="FF0000"/>
          <w:highlight w:val="yellow"/>
        </w:rPr>
        <w:t>, pp. 103-120.</w:t>
      </w:r>
    </w:p>
    <w:p w14:paraId="3534D80D"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Espejo, R. and Gill, A. (2004</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The viable system model as a framework for understanding organizations”, available at: www.moderntimesworkplace.com/good_reading/GRRespSelf/TheViableSystemModel</w:t>
      </w:r>
    </w:p>
    <w:p w14:paraId="47514A8E" w14:textId="77777777" w:rsidR="00AA5452" w:rsidRPr="00D6772C" w:rsidRDefault="00AA5452" w:rsidP="00BD536F">
      <w:pPr>
        <w:pStyle w:val="BodyText"/>
        <w:numPr>
          <w:ilvl w:val="0"/>
          <w:numId w:val="53"/>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Espinosa, A. and Walker, J. (2006</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 xml:space="preserve">Environmental management revisited: lessons from a cybernetic intervention in </w:t>
      </w:r>
      <w:proofErr w:type="spellStart"/>
      <w:r w:rsidRPr="00D6772C">
        <w:rPr>
          <w:rFonts w:ascii="Times New Roman" w:eastAsia="Times New Roman" w:hAnsi="Times New Roman" w:cs="Times New Roman"/>
          <w:color w:val="FF0000"/>
          <w:highlight w:val="yellow"/>
        </w:rPr>
        <w:t>Colombia”,Cybernetics</w:t>
      </w:r>
      <w:proofErr w:type="spellEnd"/>
      <w:r w:rsidRPr="00D6772C">
        <w:rPr>
          <w:rFonts w:ascii="Times New Roman" w:eastAsia="Times New Roman" w:hAnsi="Times New Roman" w:cs="Times New Roman"/>
          <w:color w:val="FF0000"/>
          <w:highlight w:val="yellow"/>
        </w:rPr>
        <w:t xml:space="preserve"> and Systems: An International Journal,</w:t>
      </w:r>
    </w:p>
    <w:p w14:paraId="14A60FA4"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Feather, J. &amp; Sturges, P. Eds. (2003). International </w:t>
      </w:r>
      <w:proofErr w:type="spellStart"/>
      <w:r w:rsidRPr="00D6772C">
        <w:rPr>
          <w:rFonts w:ascii="Times New Roman" w:hAnsi="Times New Roman" w:cs="Times New Roman"/>
        </w:rPr>
        <w:t>Encyclopedia</w:t>
      </w:r>
      <w:proofErr w:type="spellEnd"/>
      <w:r w:rsidRPr="00D6772C">
        <w:rPr>
          <w:rFonts w:ascii="Times New Roman" w:hAnsi="Times New Roman" w:cs="Times New Roman"/>
        </w:rPr>
        <w:t xml:space="preserve"> of Information</w:t>
      </w:r>
    </w:p>
    <w:p w14:paraId="41B2C931" w14:textId="77777777" w:rsidR="00AA5452" w:rsidRPr="00D6772C" w:rsidRDefault="00AA5452" w:rsidP="00BD536F">
      <w:pPr>
        <w:pStyle w:val="BodyText"/>
        <w:numPr>
          <w:ilvl w:val="0"/>
          <w:numId w:val="53"/>
        </w:numPr>
        <w:rPr>
          <w:rFonts w:ascii="Times New Roman" w:hAnsi="Times New Roman" w:cs="Times New Roman"/>
        </w:rPr>
      </w:pPr>
      <w:proofErr w:type="spellStart"/>
      <w:r w:rsidRPr="00D6772C">
        <w:rPr>
          <w:rFonts w:ascii="Times New Roman" w:hAnsi="Times New Roman" w:cs="Times New Roman"/>
        </w:rPr>
        <w:t>Feyerbend</w:t>
      </w:r>
      <w:proofErr w:type="spellEnd"/>
      <w:r w:rsidRPr="00D6772C">
        <w:rPr>
          <w:rFonts w:ascii="Times New Roman" w:hAnsi="Times New Roman" w:cs="Times New Roman"/>
        </w:rPr>
        <w:t xml:space="preserve">, P., (1975) Against Method. Verso Books      </w:t>
      </w:r>
    </w:p>
    <w:p w14:paraId="02DD22A3"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Fish, D., &amp; Coles, C. (2005). Medical education: Developing a curriculum for practice. OUP</w:t>
      </w:r>
    </w:p>
    <w:p w14:paraId="788685C7"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Flood, R. L. (1999). Rethinking the Fifth Discipline: Learning within the Unknowable. London: Routledge.</w:t>
      </w:r>
    </w:p>
    <w:p w14:paraId="5BC716D5"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Flood, </w:t>
      </w:r>
      <w:proofErr w:type="spellStart"/>
      <w:r w:rsidRPr="00D6772C">
        <w:rPr>
          <w:rFonts w:ascii="Times New Roman" w:hAnsi="Times New Roman" w:cs="Times New Roman"/>
        </w:rPr>
        <w:t>R.L</w:t>
      </w:r>
      <w:proofErr w:type="spellEnd"/>
      <w:r w:rsidRPr="00D6772C">
        <w:rPr>
          <w:rFonts w:ascii="Times New Roman" w:hAnsi="Times New Roman" w:cs="Times New Roman"/>
        </w:rPr>
        <w:t>. &amp; Jackson, M.C. (1991). Creative problem solving: Total systems intervention. Chichester: Wiley.</w:t>
      </w:r>
    </w:p>
    <w:p w14:paraId="7FC3DDBD" w14:textId="77777777" w:rsidR="00AA5452" w:rsidRPr="00D6772C" w:rsidRDefault="00AA5452" w:rsidP="00BD536F">
      <w:pPr>
        <w:pStyle w:val="BodyText"/>
        <w:numPr>
          <w:ilvl w:val="0"/>
          <w:numId w:val="53"/>
        </w:numPr>
        <w:rPr>
          <w:rFonts w:ascii="Times New Roman" w:eastAsia="Times New Roman" w:hAnsi="Times New Roman" w:cs="Times New Roman"/>
          <w:color w:val="FF0000"/>
        </w:rPr>
      </w:pPr>
      <w:r w:rsidRPr="00D6772C">
        <w:rPr>
          <w:rFonts w:ascii="Times New Roman" w:eastAsia="Times New Roman" w:hAnsi="Times New Roman" w:cs="Times New Roman"/>
          <w:color w:val="FF0000"/>
          <w:highlight w:val="yellow"/>
        </w:rPr>
        <w:t xml:space="preserve">Flood, </w:t>
      </w:r>
      <w:proofErr w:type="spellStart"/>
      <w:r w:rsidRPr="00D6772C">
        <w:rPr>
          <w:rFonts w:ascii="Times New Roman" w:eastAsia="Times New Roman" w:hAnsi="Times New Roman" w:cs="Times New Roman"/>
          <w:color w:val="FF0000"/>
          <w:highlight w:val="yellow"/>
        </w:rPr>
        <w:t>R.L</w:t>
      </w:r>
      <w:proofErr w:type="spellEnd"/>
      <w:r w:rsidRPr="00D6772C">
        <w:rPr>
          <w:rFonts w:ascii="Times New Roman" w:eastAsia="Times New Roman" w:hAnsi="Times New Roman" w:cs="Times New Roman"/>
          <w:color w:val="FF0000"/>
          <w:highlight w:val="yellow"/>
        </w:rPr>
        <w:t xml:space="preserve">. and </w:t>
      </w:r>
      <w:proofErr w:type="spellStart"/>
      <w:r w:rsidRPr="00D6772C">
        <w:rPr>
          <w:rFonts w:ascii="Times New Roman" w:eastAsia="Times New Roman" w:hAnsi="Times New Roman" w:cs="Times New Roman"/>
          <w:color w:val="FF0000"/>
          <w:highlight w:val="yellow"/>
        </w:rPr>
        <w:t>Zambuni</w:t>
      </w:r>
      <w:proofErr w:type="spellEnd"/>
      <w:r w:rsidRPr="00D6772C">
        <w:rPr>
          <w:rFonts w:ascii="Times New Roman" w:eastAsia="Times New Roman" w:hAnsi="Times New Roman" w:cs="Times New Roman"/>
          <w:color w:val="FF0000"/>
          <w:highlight w:val="yellow"/>
        </w:rPr>
        <w:t>, S.A. (1990</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 xml:space="preserve">Viable system diagnosis. 1. Application with a </w:t>
      </w:r>
      <w:proofErr w:type="spellStart"/>
      <w:r w:rsidRPr="00D6772C">
        <w:rPr>
          <w:rFonts w:ascii="Times New Roman" w:eastAsia="Times New Roman" w:hAnsi="Times New Roman" w:cs="Times New Roman"/>
          <w:color w:val="FF0000"/>
          <w:highlight w:val="yellow"/>
        </w:rPr>
        <w:t>majortourism</w:t>
      </w:r>
      <w:proofErr w:type="spellEnd"/>
      <w:r w:rsidRPr="00D6772C">
        <w:rPr>
          <w:rFonts w:ascii="Times New Roman" w:eastAsia="Times New Roman" w:hAnsi="Times New Roman" w:cs="Times New Roman"/>
          <w:color w:val="FF0000"/>
          <w:highlight w:val="yellow"/>
        </w:rPr>
        <w:t xml:space="preserve"> services </w:t>
      </w:r>
      <w:proofErr w:type="spellStart"/>
      <w:r w:rsidRPr="00D6772C">
        <w:rPr>
          <w:rFonts w:ascii="Times New Roman" w:eastAsia="Times New Roman" w:hAnsi="Times New Roman" w:cs="Times New Roman"/>
          <w:color w:val="FF0000"/>
          <w:highlight w:val="yellow"/>
        </w:rPr>
        <w:t>group</w:t>
      </w:r>
      <w:proofErr w:type="gramStart"/>
      <w:r w:rsidRPr="00D6772C">
        <w:rPr>
          <w:rFonts w:ascii="Times New Roman" w:eastAsia="Times New Roman" w:hAnsi="Times New Roman" w:cs="Times New Roman"/>
          <w:color w:val="FF0000"/>
          <w:highlight w:val="yellow"/>
        </w:rPr>
        <w:t>”,Systems</w:t>
      </w:r>
      <w:proofErr w:type="spellEnd"/>
      <w:proofErr w:type="gramEnd"/>
      <w:r w:rsidRPr="00D6772C">
        <w:rPr>
          <w:rFonts w:ascii="Times New Roman" w:eastAsia="Times New Roman" w:hAnsi="Times New Roman" w:cs="Times New Roman"/>
          <w:color w:val="FF0000"/>
          <w:highlight w:val="yellow"/>
        </w:rPr>
        <w:t xml:space="preserve"> Practice, Vol. 3 No. 3, pp. 225-248</w:t>
      </w:r>
      <w:r w:rsidRPr="00D6772C">
        <w:rPr>
          <w:rFonts w:ascii="Times New Roman" w:eastAsia="Times New Roman" w:hAnsi="Times New Roman" w:cs="Times New Roman"/>
          <w:color w:val="FF0000"/>
        </w:rPr>
        <w:t>.</w:t>
      </w:r>
    </w:p>
    <w:p w14:paraId="181E9F3D" w14:textId="77777777" w:rsidR="00AA5452" w:rsidRPr="00D6772C" w:rsidRDefault="00AA5452" w:rsidP="00BD536F">
      <w:pPr>
        <w:pStyle w:val="BodyText"/>
        <w:numPr>
          <w:ilvl w:val="0"/>
          <w:numId w:val="53"/>
        </w:numPr>
        <w:rPr>
          <w:rFonts w:ascii="Times New Roman" w:hAnsi="Times New Roman" w:cs="Times New Roman"/>
        </w:rPr>
      </w:pPr>
      <w:bookmarkStart w:id="364" w:name="_Hlk24707733"/>
      <w:r w:rsidRPr="00D6772C">
        <w:rPr>
          <w:rFonts w:ascii="Times New Roman" w:hAnsi="Times New Roman" w:cs="Times New Roman"/>
        </w:rPr>
        <w:t xml:space="preserve">Forrester, </w:t>
      </w:r>
      <w:proofErr w:type="spellStart"/>
      <w:r w:rsidRPr="00D6772C">
        <w:rPr>
          <w:rFonts w:ascii="Times New Roman" w:hAnsi="Times New Roman" w:cs="Times New Roman"/>
        </w:rPr>
        <w:t>J.W</w:t>
      </w:r>
      <w:proofErr w:type="spellEnd"/>
      <w:r w:rsidRPr="00D6772C">
        <w:rPr>
          <w:rFonts w:ascii="Times New Roman" w:hAnsi="Times New Roman" w:cs="Times New Roman"/>
        </w:rPr>
        <w:t>. (1969). Urban Dynamics. MIT Press: Cambridge, MA</w:t>
      </w:r>
    </w:p>
    <w:p w14:paraId="69CF9923" w14:textId="77777777" w:rsidR="00AA5452" w:rsidRPr="00D6772C" w:rsidRDefault="00AA5452" w:rsidP="00BD536F">
      <w:pPr>
        <w:pStyle w:val="BodyText"/>
        <w:numPr>
          <w:ilvl w:val="0"/>
          <w:numId w:val="53"/>
        </w:numPr>
        <w:rPr>
          <w:rFonts w:ascii="Times New Roman" w:hAnsi="Times New Roman" w:cs="Times New Roman"/>
        </w:rPr>
      </w:pPr>
      <w:r w:rsidRPr="00D6772C">
        <w:rPr>
          <w:rFonts w:ascii="Times New Roman" w:hAnsi="Times New Roman" w:cs="Times New Roman"/>
        </w:rPr>
        <w:t xml:space="preserve">Forrester, </w:t>
      </w:r>
      <w:proofErr w:type="spellStart"/>
      <w:r w:rsidRPr="00D6772C">
        <w:rPr>
          <w:rFonts w:ascii="Times New Roman" w:hAnsi="Times New Roman" w:cs="Times New Roman"/>
        </w:rPr>
        <w:t>J.W</w:t>
      </w:r>
      <w:proofErr w:type="spellEnd"/>
      <w:r w:rsidRPr="00D6772C">
        <w:rPr>
          <w:rFonts w:ascii="Times New Roman" w:hAnsi="Times New Roman" w:cs="Times New Roman"/>
        </w:rPr>
        <w:t>. (2007). System dynamics: the next fifty years. System Dynamics Review, 23(2–3), pp. 359–370</w:t>
      </w:r>
      <w:bookmarkEnd w:id="364"/>
      <w:r w:rsidRPr="00D6772C">
        <w:rPr>
          <w:rFonts w:ascii="Times New Roman" w:hAnsi="Times New Roman" w:cs="Times New Roman"/>
        </w:rPr>
        <w:t>.</w:t>
      </w:r>
    </w:p>
    <w:p w14:paraId="5C32B379" w14:textId="77777777" w:rsidR="00AA5452" w:rsidRPr="00D6772C" w:rsidRDefault="00AA5452" w:rsidP="00BD536F">
      <w:pPr>
        <w:pStyle w:val="BodyText"/>
        <w:numPr>
          <w:ilvl w:val="0"/>
          <w:numId w:val="53"/>
        </w:numPr>
        <w:rPr>
          <w:rFonts w:ascii="Times New Roman" w:eastAsia="Times New Roman" w:hAnsi="Times New Roman" w:cs="Times New Roman"/>
          <w:shd w:val="clear" w:color="auto" w:fill="F5F7F9"/>
        </w:rPr>
      </w:pPr>
      <w:r w:rsidRPr="00D6772C">
        <w:rPr>
          <w:rFonts w:ascii="Times New Roman" w:eastAsia="Times New Roman" w:hAnsi="Times New Roman" w:cs="Times New Roman"/>
          <w:color w:val="FF0000"/>
          <w:highlight w:val="yellow"/>
          <w:shd w:val="clear" w:color="auto" w:fill="F5F7F9"/>
        </w:rPr>
        <w:t>Freeman, D. (1983). </w:t>
      </w:r>
      <w:r w:rsidRPr="00D6772C">
        <w:rPr>
          <w:rFonts w:ascii="Times New Roman" w:eastAsia="Times New Roman" w:hAnsi="Times New Roman" w:cs="Times New Roman"/>
          <w:color w:val="FF0000"/>
          <w:highlight w:val="yellow"/>
        </w:rPr>
        <w:t>Margaret Mead and Samoa: The Making and Unmaking of an Anthropological Myth.</w:t>
      </w:r>
      <w:r w:rsidRPr="00D6772C">
        <w:rPr>
          <w:rFonts w:ascii="Times New Roman" w:eastAsia="Times New Roman" w:hAnsi="Times New Roman" w:cs="Times New Roman"/>
          <w:color w:val="FF0000"/>
          <w:highlight w:val="yellow"/>
          <w:shd w:val="clear" w:color="auto" w:fill="F5F7F9"/>
        </w:rPr>
        <w:t>: Harvard University Press</w:t>
      </w:r>
      <w:r w:rsidRPr="00D6772C">
        <w:rPr>
          <w:rFonts w:ascii="Times New Roman" w:eastAsia="Times New Roman" w:hAnsi="Times New Roman" w:cs="Times New Roman"/>
          <w:shd w:val="clear" w:color="auto" w:fill="F5F7F9"/>
        </w:rPr>
        <w:t>.</w:t>
      </w:r>
    </w:p>
    <w:p w14:paraId="201C080B" w14:textId="77777777" w:rsidR="00AA5452" w:rsidRPr="00D6772C" w:rsidRDefault="00AA5452" w:rsidP="00BD536F">
      <w:pPr>
        <w:pStyle w:val="BodyText"/>
        <w:numPr>
          <w:ilvl w:val="0"/>
          <w:numId w:val="54"/>
        </w:numPr>
        <w:rPr>
          <w:rFonts w:ascii="Times New Roman" w:eastAsia="Times New Roman" w:hAnsi="Times New Roman" w:cs="Times New Roman"/>
          <w:shd w:val="clear" w:color="auto" w:fill="F5F7F9"/>
        </w:rPr>
      </w:pPr>
      <w:proofErr w:type="spellStart"/>
      <w:r w:rsidRPr="00D6772C">
        <w:rPr>
          <w:rFonts w:ascii="Times New Roman" w:hAnsi="Times New Roman" w:cs="Times New Roman"/>
        </w:rPr>
        <w:t>Gmür</w:t>
      </w:r>
      <w:proofErr w:type="spellEnd"/>
      <w:r w:rsidRPr="00D6772C">
        <w:rPr>
          <w:rFonts w:ascii="Times New Roman" w:hAnsi="Times New Roman" w:cs="Times New Roman"/>
        </w:rPr>
        <w:t xml:space="preserve">, B., </w:t>
      </w:r>
      <w:proofErr w:type="spellStart"/>
      <w:r w:rsidRPr="00D6772C">
        <w:rPr>
          <w:rFonts w:ascii="Times New Roman" w:hAnsi="Times New Roman" w:cs="Times New Roman"/>
        </w:rPr>
        <w:t>Bartelt</w:t>
      </w:r>
      <w:proofErr w:type="spellEnd"/>
      <w:r w:rsidRPr="00D6772C">
        <w:rPr>
          <w:rFonts w:ascii="Times New Roman" w:hAnsi="Times New Roman" w:cs="Times New Roman"/>
        </w:rPr>
        <w:t xml:space="preserve">, A. &amp; Kissling, R. (2010). Organization </w:t>
      </w:r>
      <w:proofErr w:type="gramStart"/>
      <w:r w:rsidRPr="00D6772C">
        <w:rPr>
          <w:rFonts w:ascii="Times New Roman" w:hAnsi="Times New Roman" w:cs="Times New Roman"/>
        </w:rPr>
        <w:t>from  a</w:t>
      </w:r>
      <w:proofErr w:type="gramEnd"/>
      <w:r w:rsidRPr="00D6772C">
        <w:rPr>
          <w:rFonts w:ascii="Times New Roman" w:hAnsi="Times New Roman" w:cs="Times New Roman"/>
        </w:rPr>
        <w:t xml:space="preserve">  systemic perspective Application of the viable system model to the Swiss Youth Hostel Association. Kybernetes,</w:t>
      </w:r>
    </w:p>
    <w:p w14:paraId="6E6D54BA"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Godlewski</w:t>
      </w:r>
      <w:proofErr w:type="spellEnd"/>
      <w:r w:rsidRPr="00D6772C">
        <w:rPr>
          <w:rFonts w:ascii="Times New Roman" w:hAnsi="Times New Roman" w:cs="Times New Roman"/>
        </w:rPr>
        <w:t>, E., Cooper, K. &amp; Lee, G. (2012). System dynamics transforms Fluor project and change Management. Interfaces, 42 (1), pp. 17-32.</w:t>
      </w:r>
    </w:p>
    <w:p w14:paraId="73584F64"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Golinelli</w:t>
      </w:r>
      <w:proofErr w:type="spellEnd"/>
      <w:r w:rsidRPr="00D6772C">
        <w:rPr>
          <w:rFonts w:ascii="Times New Roman" w:hAnsi="Times New Roman" w:cs="Times New Roman"/>
        </w:rPr>
        <w:t>,</w:t>
      </w:r>
      <w:r w:rsidRPr="00D6772C">
        <w:rPr>
          <w:rFonts w:ascii="Times New Roman" w:hAnsi="Times New Roman" w:cs="Times New Roman"/>
          <w:spacing w:val="-18"/>
        </w:rPr>
        <w:t xml:space="preserve"> </w:t>
      </w:r>
      <w:r w:rsidRPr="00D6772C">
        <w:rPr>
          <w:rFonts w:ascii="Times New Roman" w:hAnsi="Times New Roman" w:cs="Times New Roman"/>
        </w:rPr>
        <w:t>G.M.,</w:t>
      </w:r>
      <w:r w:rsidRPr="00D6772C">
        <w:rPr>
          <w:rFonts w:ascii="Times New Roman" w:hAnsi="Times New Roman" w:cs="Times New Roman"/>
          <w:spacing w:val="-19"/>
        </w:rPr>
        <w:t xml:space="preserve"> </w:t>
      </w:r>
      <w:r w:rsidRPr="00D6772C">
        <w:rPr>
          <w:rFonts w:ascii="Times New Roman" w:hAnsi="Times New Roman" w:cs="Times New Roman"/>
        </w:rPr>
        <w:t>2010.</w:t>
      </w:r>
      <w:r w:rsidRPr="00D6772C">
        <w:rPr>
          <w:rFonts w:ascii="Times New Roman" w:hAnsi="Times New Roman" w:cs="Times New Roman"/>
          <w:spacing w:val="-18"/>
        </w:rPr>
        <w:t xml:space="preserve"> </w:t>
      </w:r>
      <w:r w:rsidRPr="00D6772C">
        <w:rPr>
          <w:rFonts w:ascii="Times New Roman" w:hAnsi="Times New Roman" w:cs="Times New Roman"/>
        </w:rPr>
        <w:t>Viable</w:t>
      </w:r>
      <w:r w:rsidRPr="00D6772C">
        <w:rPr>
          <w:rFonts w:ascii="Times New Roman" w:hAnsi="Times New Roman" w:cs="Times New Roman"/>
          <w:spacing w:val="-18"/>
        </w:rPr>
        <w:t xml:space="preserve"> </w:t>
      </w:r>
      <w:r w:rsidRPr="00D6772C">
        <w:rPr>
          <w:rFonts w:ascii="Times New Roman" w:hAnsi="Times New Roman" w:cs="Times New Roman"/>
        </w:rPr>
        <w:t>systems</w:t>
      </w:r>
      <w:r w:rsidRPr="00D6772C">
        <w:rPr>
          <w:rFonts w:ascii="Times New Roman" w:hAnsi="Times New Roman" w:cs="Times New Roman"/>
          <w:spacing w:val="-19"/>
        </w:rPr>
        <w:t xml:space="preserve"> </w:t>
      </w:r>
      <w:r w:rsidRPr="00D6772C">
        <w:rPr>
          <w:rFonts w:ascii="Times New Roman" w:hAnsi="Times New Roman" w:cs="Times New Roman"/>
        </w:rPr>
        <w:t>approach</w:t>
      </w:r>
      <w:r w:rsidRPr="00D6772C">
        <w:rPr>
          <w:rFonts w:ascii="Times New Roman" w:hAnsi="Times New Roman" w:cs="Times New Roman"/>
          <w:spacing w:val="-18"/>
        </w:rPr>
        <w:t xml:space="preserve"> </w:t>
      </w:r>
      <w:r w:rsidRPr="00D6772C">
        <w:rPr>
          <w:rFonts w:ascii="Times New Roman" w:hAnsi="Times New Roman" w:cs="Times New Roman"/>
        </w:rPr>
        <w:t>(</w:t>
      </w:r>
      <w:proofErr w:type="spellStart"/>
      <w:r w:rsidRPr="00D6772C">
        <w:rPr>
          <w:rFonts w:ascii="Times New Roman" w:hAnsi="Times New Roman" w:cs="Times New Roman"/>
        </w:rPr>
        <w:t>VSA</w:t>
      </w:r>
      <w:proofErr w:type="spellEnd"/>
      <w:r w:rsidRPr="00D6772C">
        <w:rPr>
          <w:rFonts w:ascii="Times New Roman" w:hAnsi="Times New Roman" w:cs="Times New Roman"/>
        </w:rPr>
        <w:t>).</w:t>
      </w:r>
      <w:r w:rsidRPr="00D6772C">
        <w:rPr>
          <w:rFonts w:ascii="Times New Roman" w:hAnsi="Times New Roman" w:cs="Times New Roman"/>
          <w:spacing w:val="-13"/>
        </w:rPr>
        <w:t xml:space="preserve"> </w:t>
      </w:r>
      <w:r w:rsidRPr="00D6772C">
        <w:rPr>
          <w:rFonts w:ascii="Times New Roman" w:hAnsi="Times New Roman" w:cs="Times New Roman"/>
        </w:rPr>
        <w:t>Governing</w:t>
      </w:r>
      <w:r w:rsidRPr="00D6772C">
        <w:rPr>
          <w:rFonts w:ascii="Times New Roman" w:hAnsi="Times New Roman" w:cs="Times New Roman"/>
          <w:spacing w:val="-19"/>
        </w:rPr>
        <w:t xml:space="preserve"> </w:t>
      </w:r>
      <w:r w:rsidRPr="00D6772C">
        <w:rPr>
          <w:rFonts w:ascii="Times New Roman" w:hAnsi="Times New Roman" w:cs="Times New Roman"/>
        </w:rPr>
        <w:t>Business</w:t>
      </w:r>
      <w:r w:rsidRPr="00D6772C">
        <w:rPr>
          <w:rFonts w:ascii="Times New Roman" w:hAnsi="Times New Roman" w:cs="Times New Roman"/>
          <w:spacing w:val="-17"/>
        </w:rPr>
        <w:t xml:space="preserve"> </w:t>
      </w:r>
      <w:r w:rsidRPr="00D6772C">
        <w:rPr>
          <w:rFonts w:ascii="Times New Roman" w:hAnsi="Times New Roman" w:cs="Times New Roman"/>
        </w:rPr>
        <w:t xml:space="preserve">Dynamics.   </w:t>
      </w:r>
    </w:p>
    <w:p w14:paraId="1DEA97DB" w14:textId="77777777" w:rsidR="00AA5452" w:rsidRPr="00D6772C" w:rsidRDefault="00AA5452" w:rsidP="00AA5452">
      <w:pPr>
        <w:pStyle w:val="BodyText"/>
        <w:ind w:left="780"/>
        <w:rPr>
          <w:rFonts w:ascii="Times New Roman" w:hAnsi="Times New Roman" w:cs="Times New Roman"/>
        </w:rPr>
      </w:pPr>
      <w:proofErr w:type="spellStart"/>
      <w:r w:rsidRPr="00D6772C">
        <w:rPr>
          <w:rFonts w:ascii="Times New Roman" w:hAnsi="Times New Roman" w:cs="Times New Roman"/>
        </w:rPr>
        <w:t>Cedam</w:t>
      </w:r>
      <w:proofErr w:type="spellEnd"/>
      <w:r w:rsidRPr="00D6772C">
        <w:rPr>
          <w:rFonts w:ascii="Times New Roman" w:hAnsi="Times New Roman" w:cs="Times New Roman"/>
        </w:rPr>
        <w:t>:</w:t>
      </w:r>
      <w:r w:rsidRPr="00D6772C">
        <w:rPr>
          <w:rFonts w:ascii="Times New Roman" w:hAnsi="Times New Roman" w:cs="Times New Roman"/>
          <w:spacing w:val="-1"/>
        </w:rPr>
        <w:t xml:space="preserve"> </w:t>
      </w:r>
      <w:r w:rsidRPr="00D6772C">
        <w:rPr>
          <w:rFonts w:ascii="Times New Roman" w:hAnsi="Times New Roman" w:cs="Times New Roman"/>
        </w:rPr>
        <w:t>Kluwer.</w:t>
      </w:r>
    </w:p>
    <w:p w14:paraId="4BD06F05"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Greene, J.C. (2007). Mixed methods in social inquiry. San Francisco: </w:t>
      </w:r>
      <w:proofErr w:type="spellStart"/>
      <w:r w:rsidRPr="00D6772C">
        <w:rPr>
          <w:rFonts w:ascii="Times New Roman" w:hAnsi="Times New Roman" w:cs="Times New Roman"/>
        </w:rPr>
        <w:t>JosseyBass</w:t>
      </w:r>
      <w:proofErr w:type="spellEnd"/>
      <w:r w:rsidRPr="00D6772C">
        <w:rPr>
          <w:rFonts w:ascii="Times New Roman" w:hAnsi="Times New Roman" w:cs="Times New Roman"/>
        </w:rPr>
        <w:t>.</w:t>
      </w:r>
    </w:p>
    <w:p w14:paraId="163FF114"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Greenwood, D.J. 7 Levin, M., 2007. Introduction to action research- social research for   </w:t>
      </w:r>
    </w:p>
    <w:p w14:paraId="2E105313"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social change. Thousand Oaks, CA: Sage.</w:t>
      </w:r>
    </w:p>
    <w:p w14:paraId="434FCC54"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Gulshan, D. (1991). Through two wars and beyond: A study of Gulf Cooperation Council. </w:t>
      </w:r>
    </w:p>
    <w:p w14:paraId="675E96D8"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New Delhi, Lancer Books.</w:t>
      </w:r>
    </w:p>
    <w:p w14:paraId="32CDBEA0"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Gary,</w:t>
      </w:r>
      <w:r w:rsidRPr="00D6772C">
        <w:rPr>
          <w:rFonts w:ascii="Times New Roman" w:hAnsi="Times New Roman" w:cs="Times New Roman"/>
          <w:spacing w:val="-13"/>
        </w:rPr>
        <w:t xml:space="preserve"> </w:t>
      </w:r>
      <w:r w:rsidRPr="00D6772C">
        <w:rPr>
          <w:rFonts w:ascii="Times New Roman" w:hAnsi="Times New Roman" w:cs="Times New Roman"/>
        </w:rPr>
        <w:t>M.S.,</w:t>
      </w:r>
      <w:r w:rsidRPr="00D6772C">
        <w:rPr>
          <w:rFonts w:ascii="Times New Roman" w:hAnsi="Times New Roman" w:cs="Times New Roman"/>
          <w:spacing w:val="-12"/>
        </w:rPr>
        <w:t xml:space="preserve"> </w:t>
      </w:r>
      <w:proofErr w:type="spellStart"/>
      <w:r w:rsidRPr="00D6772C">
        <w:rPr>
          <w:rFonts w:ascii="Times New Roman" w:hAnsi="Times New Roman" w:cs="Times New Roman"/>
        </w:rPr>
        <w:t>Kunc</w:t>
      </w:r>
      <w:proofErr w:type="spellEnd"/>
      <w:r w:rsidRPr="00D6772C">
        <w:rPr>
          <w:rFonts w:ascii="Times New Roman" w:hAnsi="Times New Roman" w:cs="Times New Roman"/>
        </w:rPr>
        <w:t>,</w:t>
      </w:r>
      <w:r w:rsidRPr="00D6772C">
        <w:rPr>
          <w:rFonts w:ascii="Times New Roman" w:hAnsi="Times New Roman" w:cs="Times New Roman"/>
          <w:spacing w:val="-13"/>
        </w:rPr>
        <w:t xml:space="preserve"> </w:t>
      </w:r>
      <w:r w:rsidRPr="00D6772C">
        <w:rPr>
          <w:rFonts w:ascii="Times New Roman" w:hAnsi="Times New Roman" w:cs="Times New Roman"/>
        </w:rPr>
        <w:t>M.,</w:t>
      </w:r>
      <w:r w:rsidRPr="00D6772C">
        <w:rPr>
          <w:rFonts w:ascii="Times New Roman" w:hAnsi="Times New Roman" w:cs="Times New Roman"/>
          <w:spacing w:val="-15"/>
        </w:rPr>
        <w:t xml:space="preserve"> </w:t>
      </w:r>
      <w:proofErr w:type="spellStart"/>
      <w:r w:rsidRPr="00D6772C">
        <w:rPr>
          <w:rFonts w:ascii="Times New Roman" w:hAnsi="Times New Roman" w:cs="Times New Roman"/>
        </w:rPr>
        <w:t>Morecroft</w:t>
      </w:r>
      <w:proofErr w:type="spellEnd"/>
      <w:r w:rsidRPr="00D6772C">
        <w:rPr>
          <w:rFonts w:ascii="Times New Roman" w:hAnsi="Times New Roman" w:cs="Times New Roman"/>
        </w:rPr>
        <w:t>,</w:t>
      </w:r>
      <w:r w:rsidRPr="00D6772C">
        <w:rPr>
          <w:rFonts w:ascii="Times New Roman" w:hAnsi="Times New Roman" w:cs="Times New Roman"/>
          <w:spacing w:val="-13"/>
        </w:rPr>
        <w:t xml:space="preserve"> </w:t>
      </w:r>
      <w:proofErr w:type="spellStart"/>
      <w:r w:rsidRPr="00D6772C">
        <w:rPr>
          <w:rFonts w:ascii="Times New Roman" w:hAnsi="Times New Roman" w:cs="Times New Roman"/>
        </w:rPr>
        <w:t>J.D.W</w:t>
      </w:r>
      <w:proofErr w:type="spellEnd"/>
      <w:r w:rsidRPr="00D6772C">
        <w:rPr>
          <w:rFonts w:ascii="Times New Roman" w:hAnsi="Times New Roman" w:cs="Times New Roman"/>
        </w:rPr>
        <w:t>.</w:t>
      </w:r>
      <w:r w:rsidRPr="00D6772C">
        <w:rPr>
          <w:rFonts w:ascii="Times New Roman" w:hAnsi="Times New Roman" w:cs="Times New Roman"/>
          <w:spacing w:val="-15"/>
        </w:rPr>
        <w:t xml:space="preserve"> </w:t>
      </w:r>
      <w:r w:rsidRPr="00D6772C">
        <w:rPr>
          <w:rFonts w:ascii="Times New Roman" w:hAnsi="Times New Roman" w:cs="Times New Roman"/>
        </w:rPr>
        <w:t>&amp;</w:t>
      </w:r>
      <w:r w:rsidRPr="00D6772C">
        <w:rPr>
          <w:rFonts w:ascii="Times New Roman" w:hAnsi="Times New Roman" w:cs="Times New Roman"/>
          <w:spacing w:val="-12"/>
        </w:rPr>
        <w:t xml:space="preserve"> </w:t>
      </w:r>
      <w:proofErr w:type="spellStart"/>
      <w:r w:rsidRPr="00D6772C">
        <w:rPr>
          <w:rFonts w:ascii="Times New Roman" w:hAnsi="Times New Roman" w:cs="Times New Roman"/>
        </w:rPr>
        <w:t>Rockart</w:t>
      </w:r>
      <w:proofErr w:type="spellEnd"/>
      <w:r w:rsidRPr="00D6772C">
        <w:rPr>
          <w:rFonts w:ascii="Times New Roman" w:hAnsi="Times New Roman" w:cs="Times New Roman"/>
        </w:rPr>
        <w:t>,</w:t>
      </w:r>
      <w:r w:rsidRPr="00D6772C">
        <w:rPr>
          <w:rFonts w:ascii="Times New Roman" w:hAnsi="Times New Roman" w:cs="Times New Roman"/>
          <w:spacing w:val="-14"/>
        </w:rPr>
        <w:t xml:space="preserve"> </w:t>
      </w:r>
      <w:r w:rsidRPr="00D6772C">
        <w:rPr>
          <w:rFonts w:ascii="Times New Roman" w:hAnsi="Times New Roman" w:cs="Times New Roman"/>
        </w:rPr>
        <w:t>S.F.</w:t>
      </w:r>
      <w:r w:rsidRPr="00D6772C">
        <w:rPr>
          <w:rFonts w:ascii="Times New Roman" w:hAnsi="Times New Roman" w:cs="Times New Roman"/>
          <w:spacing w:val="-12"/>
        </w:rPr>
        <w:t xml:space="preserve"> </w:t>
      </w:r>
      <w:r w:rsidRPr="00D6772C">
        <w:rPr>
          <w:rFonts w:ascii="Times New Roman" w:hAnsi="Times New Roman" w:cs="Times New Roman"/>
        </w:rPr>
        <w:t>(2008).</w:t>
      </w:r>
      <w:r w:rsidRPr="00D6772C">
        <w:rPr>
          <w:rFonts w:ascii="Times New Roman" w:hAnsi="Times New Roman" w:cs="Times New Roman"/>
          <w:spacing w:val="-13"/>
        </w:rPr>
        <w:t xml:space="preserve"> </w:t>
      </w:r>
      <w:r w:rsidRPr="00D6772C">
        <w:rPr>
          <w:rFonts w:ascii="Times New Roman" w:hAnsi="Times New Roman" w:cs="Times New Roman"/>
        </w:rPr>
        <w:t>System</w:t>
      </w:r>
      <w:r w:rsidRPr="00D6772C">
        <w:rPr>
          <w:rFonts w:ascii="Times New Roman" w:hAnsi="Times New Roman" w:cs="Times New Roman"/>
          <w:spacing w:val="-12"/>
        </w:rPr>
        <w:t xml:space="preserve"> </w:t>
      </w:r>
      <w:r w:rsidRPr="00D6772C">
        <w:rPr>
          <w:rFonts w:ascii="Times New Roman" w:hAnsi="Times New Roman" w:cs="Times New Roman"/>
        </w:rPr>
        <w:t>dynamics</w:t>
      </w:r>
      <w:r w:rsidRPr="00D6772C">
        <w:rPr>
          <w:rFonts w:ascii="Times New Roman" w:hAnsi="Times New Roman" w:cs="Times New Roman"/>
          <w:spacing w:val="-14"/>
        </w:rPr>
        <w:t xml:space="preserve"> </w:t>
      </w:r>
      <w:r w:rsidRPr="00D6772C">
        <w:rPr>
          <w:rFonts w:ascii="Times New Roman" w:hAnsi="Times New Roman" w:cs="Times New Roman"/>
        </w:rPr>
        <w:t>and strategy. System Dynamics Review, 24 (4), pp.</w:t>
      </w:r>
      <w:r w:rsidRPr="00D6772C">
        <w:rPr>
          <w:rFonts w:ascii="Times New Roman" w:hAnsi="Times New Roman" w:cs="Times New Roman"/>
          <w:spacing w:val="-10"/>
        </w:rPr>
        <w:t xml:space="preserve"> </w:t>
      </w:r>
      <w:r w:rsidRPr="00D6772C">
        <w:rPr>
          <w:rFonts w:ascii="Times New Roman" w:hAnsi="Times New Roman" w:cs="Times New Roman"/>
        </w:rPr>
        <w:t>407–429.</w:t>
      </w:r>
    </w:p>
    <w:p w14:paraId="1A16D805"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GCC Working Paper, 1981. FBIS-MEA, 81 (107), pp. </w:t>
      </w:r>
      <w:proofErr w:type="spellStart"/>
      <w:r w:rsidRPr="00D6772C">
        <w:rPr>
          <w:rFonts w:ascii="Times New Roman" w:hAnsi="Times New Roman" w:cs="Times New Roman"/>
        </w:rPr>
        <w:t>A10-A13</w:t>
      </w:r>
      <w:proofErr w:type="spellEnd"/>
      <w:r w:rsidRPr="00D6772C">
        <w:rPr>
          <w:rFonts w:ascii="Times New Roman" w:hAnsi="Times New Roman" w:cs="Times New Roman"/>
        </w:rPr>
        <w:t>.</w:t>
      </w:r>
    </w:p>
    <w:p w14:paraId="7969EDC3" w14:textId="77777777" w:rsidR="00AA5452" w:rsidRPr="00D6772C" w:rsidRDefault="00AA5452" w:rsidP="00BD536F">
      <w:pPr>
        <w:pStyle w:val="BodyText"/>
        <w:numPr>
          <w:ilvl w:val="0"/>
          <w:numId w:val="54"/>
        </w:numPr>
        <w:rPr>
          <w:rFonts w:ascii="Times New Roman" w:hAnsi="Times New Roman" w:cs="Times New Roman"/>
          <w:bCs/>
          <w:color w:val="FF0000"/>
          <w:highlight w:val="yellow"/>
        </w:rPr>
      </w:pPr>
      <w:r w:rsidRPr="00D6772C">
        <w:rPr>
          <w:rFonts w:ascii="Times New Roman" w:hAnsi="Times New Roman" w:cs="Times New Roman"/>
          <w:color w:val="FF0000"/>
          <w:highlight w:val="yellow"/>
        </w:rPr>
        <w:t xml:space="preserve">GCC Joint Defence Agreement of 2001: </w:t>
      </w:r>
      <w:hyperlink r:id="rId246" w:history="1">
        <w:r w:rsidRPr="00D6772C">
          <w:rPr>
            <w:rStyle w:val="Hyperlink"/>
            <w:rFonts w:ascii="Times New Roman" w:hAnsi="Times New Roman" w:cs="Times New Roman"/>
            <w:bCs/>
            <w:color w:val="FF0000"/>
            <w:highlight w:val="yellow"/>
            <w:u w:val="none"/>
          </w:rPr>
          <w:t>https://</w:t>
        </w:r>
        <w:proofErr w:type="spellStart"/>
        <w:r w:rsidRPr="00D6772C">
          <w:rPr>
            <w:rStyle w:val="Hyperlink"/>
            <w:rFonts w:ascii="Times New Roman" w:hAnsi="Times New Roman" w:cs="Times New Roman"/>
            <w:bCs/>
            <w:color w:val="FF0000"/>
            <w:highlight w:val="yellow"/>
            <w:u w:val="none"/>
          </w:rPr>
          <w:t>www.almeezan.qa</w:t>
        </w:r>
        <w:proofErr w:type="spellEnd"/>
        <w:r w:rsidRPr="00D6772C">
          <w:rPr>
            <w:rStyle w:val="Hyperlink"/>
            <w:rFonts w:ascii="Times New Roman" w:hAnsi="Times New Roman" w:cs="Times New Roman"/>
            <w:bCs/>
            <w:color w:val="FF0000"/>
            <w:highlight w:val="yellow"/>
            <w:u w:val="none"/>
          </w:rPr>
          <w:t>/</w:t>
        </w:r>
        <w:proofErr w:type="spellStart"/>
        <w:r w:rsidRPr="00D6772C">
          <w:rPr>
            <w:rStyle w:val="Hyperlink"/>
            <w:rFonts w:ascii="Times New Roman" w:hAnsi="Times New Roman" w:cs="Times New Roman"/>
            <w:bCs/>
            <w:color w:val="FF0000"/>
            <w:highlight w:val="yellow"/>
            <w:u w:val="none"/>
          </w:rPr>
          <w:t>AgreementsPage.aspx?id</w:t>
        </w:r>
        <w:proofErr w:type="spellEnd"/>
        <w:r w:rsidRPr="00D6772C">
          <w:rPr>
            <w:rStyle w:val="Hyperlink"/>
            <w:rFonts w:ascii="Times New Roman" w:hAnsi="Times New Roman" w:cs="Times New Roman"/>
            <w:bCs/>
            <w:color w:val="FF0000"/>
            <w:highlight w:val="yellow"/>
            <w:u w:val="none"/>
          </w:rPr>
          <w:t>=</w:t>
        </w:r>
        <w:proofErr w:type="spellStart"/>
        <w:r w:rsidRPr="00D6772C">
          <w:rPr>
            <w:rStyle w:val="Hyperlink"/>
            <w:rFonts w:ascii="Times New Roman" w:hAnsi="Times New Roman" w:cs="Times New Roman"/>
            <w:bCs/>
            <w:color w:val="FF0000"/>
            <w:highlight w:val="yellow"/>
            <w:u w:val="none"/>
          </w:rPr>
          <w:t>1527&amp;language</w:t>
        </w:r>
        <w:proofErr w:type="spellEnd"/>
        <w:r w:rsidRPr="00D6772C">
          <w:rPr>
            <w:rStyle w:val="Hyperlink"/>
            <w:rFonts w:ascii="Times New Roman" w:hAnsi="Times New Roman" w:cs="Times New Roman"/>
            <w:bCs/>
            <w:color w:val="FF0000"/>
            <w:highlight w:val="yellow"/>
            <w:u w:val="none"/>
          </w:rPr>
          <w:t>=</w:t>
        </w:r>
        <w:proofErr w:type="spellStart"/>
        <w:r w:rsidRPr="00D6772C">
          <w:rPr>
            <w:rStyle w:val="Hyperlink"/>
            <w:rFonts w:ascii="Times New Roman" w:hAnsi="Times New Roman" w:cs="Times New Roman"/>
            <w:bCs/>
            <w:color w:val="FF0000"/>
            <w:highlight w:val="yellow"/>
            <w:u w:val="none"/>
          </w:rPr>
          <w:t>en</w:t>
        </w:r>
        <w:proofErr w:type="spellEnd"/>
      </w:hyperlink>
    </w:p>
    <w:p w14:paraId="6FD349A6"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Geyer, F., &amp; Van Der </w:t>
      </w:r>
      <w:proofErr w:type="spellStart"/>
      <w:r w:rsidRPr="00D6772C">
        <w:rPr>
          <w:rFonts w:ascii="Times New Roman" w:hAnsi="Times New Roman" w:cs="Times New Roman"/>
        </w:rPr>
        <w:t>Zouwen</w:t>
      </w:r>
      <w:proofErr w:type="spellEnd"/>
      <w:r w:rsidRPr="00D6772C">
        <w:rPr>
          <w:rFonts w:ascii="Times New Roman" w:hAnsi="Times New Roman" w:cs="Times New Roman"/>
        </w:rPr>
        <w:t xml:space="preserve">, J. (2001). Introduction to the main themes in </w:t>
      </w:r>
      <w:proofErr w:type="spellStart"/>
      <w:r w:rsidRPr="00D6772C">
        <w:rPr>
          <w:rFonts w:ascii="Times New Roman" w:hAnsi="Times New Roman" w:cs="Times New Roman"/>
        </w:rPr>
        <w:t>sociocybernetics</w:t>
      </w:r>
      <w:proofErr w:type="spellEnd"/>
      <w:r w:rsidRPr="00D6772C">
        <w:rPr>
          <w:rFonts w:ascii="Times New Roman" w:hAnsi="Times New Roman" w:cs="Times New Roman"/>
        </w:rPr>
        <w:t xml:space="preserve">. In: F. Geyer &amp; J. Van Der </w:t>
      </w:r>
      <w:proofErr w:type="spellStart"/>
      <w:r w:rsidRPr="00D6772C">
        <w:rPr>
          <w:rFonts w:ascii="Times New Roman" w:hAnsi="Times New Roman" w:cs="Times New Roman"/>
        </w:rPr>
        <w:t>Zouwen</w:t>
      </w:r>
      <w:proofErr w:type="spellEnd"/>
      <w:r w:rsidRPr="00D6772C">
        <w:rPr>
          <w:rFonts w:ascii="Times New Roman" w:hAnsi="Times New Roman" w:cs="Times New Roman"/>
        </w:rPr>
        <w:t xml:space="preserve">, eds. </w:t>
      </w:r>
      <w:proofErr w:type="spellStart"/>
      <w:r w:rsidRPr="00D6772C">
        <w:rPr>
          <w:rFonts w:ascii="Times New Roman" w:hAnsi="Times New Roman" w:cs="Times New Roman"/>
        </w:rPr>
        <w:t>Sociocybernetics</w:t>
      </w:r>
      <w:proofErr w:type="spellEnd"/>
      <w:r w:rsidRPr="00D6772C">
        <w:rPr>
          <w:rFonts w:ascii="Times New Roman" w:hAnsi="Times New Roman" w:cs="Times New Roman"/>
        </w:rPr>
        <w:t>: Complexity, Autopoiesis, and Observation of Social Systems. Contributions in Sociology, pp. 1-14.</w:t>
      </w:r>
    </w:p>
    <w:p w14:paraId="17BD503B"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Ghaffarzadegan</w:t>
      </w:r>
      <w:proofErr w:type="spellEnd"/>
      <w:r w:rsidRPr="00D6772C">
        <w:rPr>
          <w:rFonts w:ascii="Times New Roman" w:hAnsi="Times New Roman" w:cs="Times New Roman"/>
        </w:rPr>
        <w:t xml:space="preserve">, N., </w:t>
      </w:r>
      <w:proofErr w:type="spellStart"/>
      <w:r w:rsidRPr="00D6772C">
        <w:rPr>
          <w:rFonts w:ascii="Times New Roman" w:hAnsi="Times New Roman" w:cs="Times New Roman"/>
        </w:rPr>
        <w:t>Lyneis</w:t>
      </w:r>
      <w:proofErr w:type="spellEnd"/>
      <w:r w:rsidRPr="00D6772C">
        <w:rPr>
          <w:rFonts w:ascii="Times New Roman" w:hAnsi="Times New Roman" w:cs="Times New Roman"/>
        </w:rPr>
        <w:t>, J. &amp; Richardson, G.P. (2011). How small system dynamics models can help the public policy process. System Dynamics Review, 27 (1), 22-44.</w:t>
      </w:r>
    </w:p>
    <w:p w14:paraId="54BBA2B3"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shd w:val="clear" w:color="auto" w:fill="FFFFFF"/>
        </w:rPr>
      </w:pPr>
      <w:r w:rsidRPr="00D6772C">
        <w:rPr>
          <w:rFonts w:ascii="Times New Roman" w:eastAsia="Times New Roman" w:hAnsi="Times New Roman" w:cs="Times New Roman"/>
          <w:color w:val="FF0000"/>
          <w:highlight w:val="yellow"/>
          <w:shd w:val="clear" w:color="auto" w:fill="FFFFFF"/>
        </w:rPr>
        <w:lastRenderedPageBreak/>
        <w:t>Gill, P., Stewart, K., Treasure, E. </w:t>
      </w:r>
      <w:r w:rsidRPr="00D6772C">
        <w:rPr>
          <w:rFonts w:ascii="Times New Roman" w:eastAsia="Times New Roman" w:hAnsi="Times New Roman" w:cs="Times New Roman"/>
          <w:color w:val="FF0000"/>
          <w:highlight w:val="yellow"/>
        </w:rPr>
        <w:t xml:space="preserve">(2008) </w:t>
      </w:r>
      <w:r w:rsidRPr="00D6772C">
        <w:rPr>
          <w:rFonts w:ascii="Times New Roman" w:eastAsia="Times New Roman" w:hAnsi="Times New Roman" w:cs="Times New Roman"/>
          <w:color w:val="FF0000"/>
          <w:highlight w:val="yellow"/>
          <w:shd w:val="clear" w:color="auto" w:fill="FFFFFF"/>
        </w:rPr>
        <w:t>Methods of data collection in qualitative research: interviews and focus groups. </w:t>
      </w:r>
      <w:r w:rsidRPr="00D6772C">
        <w:rPr>
          <w:rFonts w:ascii="Times New Roman" w:eastAsia="Times New Roman" w:hAnsi="Times New Roman" w:cs="Times New Roman"/>
          <w:color w:val="FF0000"/>
          <w:highlight w:val="yellow"/>
        </w:rPr>
        <w:t>Br Dent J</w:t>
      </w:r>
      <w:r w:rsidRPr="00D6772C">
        <w:rPr>
          <w:rFonts w:ascii="Times New Roman" w:eastAsia="Times New Roman" w:hAnsi="Times New Roman" w:cs="Times New Roman"/>
          <w:color w:val="FF0000"/>
          <w:highlight w:val="yellow"/>
          <w:shd w:val="clear" w:color="auto" w:fill="FFFFFF"/>
        </w:rPr>
        <w:t> </w:t>
      </w:r>
      <w:r w:rsidRPr="00D6772C">
        <w:rPr>
          <w:rFonts w:ascii="Times New Roman" w:eastAsia="Times New Roman" w:hAnsi="Times New Roman" w:cs="Times New Roman"/>
          <w:b/>
          <w:bCs/>
          <w:color w:val="FF0000"/>
          <w:highlight w:val="yellow"/>
        </w:rPr>
        <w:t>204, </w:t>
      </w:r>
      <w:r w:rsidRPr="00D6772C">
        <w:rPr>
          <w:rFonts w:ascii="Times New Roman" w:eastAsia="Times New Roman" w:hAnsi="Times New Roman" w:cs="Times New Roman"/>
          <w:color w:val="FF0000"/>
          <w:highlight w:val="yellow"/>
          <w:shd w:val="clear" w:color="auto" w:fill="FFFFFF"/>
        </w:rPr>
        <w:t xml:space="preserve">291–295 </w:t>
      </w:r>
      <w:hyperlink r:id="rId247" w:history="1">
        <w:r w:rsidRPr="00D6772C">
          <w:rPr>
            <w:rStyle w:val="Hyperlink"/>
            <w:rFonts w:ascii="Times New Roman" w:eastAsia="Times New Roman" w:hAnsi="Times New Roman" w:cs="Times New Roman"/>
            <w:color w:val="FF0000"/>
            <w:highlight w:val="yellow"/>
            <w:u w:val="none"/>
            <w:shd w:val="clear" w:color="auto" w:fill="FFFFFF"/>
          </w:rPr>
          <w:t>https://</w:t>
        </w:r>
        <w:proofErr w:type="spellStart"/>
        <w:r w:rsidRPr="00D6772C">
          <w:rPr>
            <w:rStyle w:val="Hyperlink"/>
            <w:rFonts w:ascii="Times New Roman" w:eastAsia="Times New Roman" w:hAnsi="Times New Roman" w:cs="Times New Roman"/>
            <w:color w:val="FF0000"/>
            <w:highlight w:val="yellow"/>
            <w:u w:val="none"/>
            <w:shd w:val="clear" w:color="auto" w:fill="FFFFFF"/>
          </w:rPr>
          <w:t>doi.org</w:t>
        </w:r>
        <w:proofErr w:type="spellEnd"/>
        <w:r w:rsidRPr="00D6772C">
          <w:rPr>
            <w:rStyle w:val="Hyperlink"/>
            <w:rFonts w:ascii="Times New Roman" w:eastAsia="Times New Roman" w:hAnsi="Times New Roman" w:cs="Times New Roman"/>
            <w:color w:val="FF0000"/>
            <w:highlight w:val="yellow"/>
            <w:u w:val="none"/>
            <w:shd w:val="clear" w:color="auto" w:fill="FFFFFF"/>
          </w:rPr>
          <w:t>/10.1038/</w:t>
        </w:r>
        <w:proofErr w:type="spellStart"/>
        <w:r w:rsidRPr="00D6772C">
          <w:rPr>
            <w:rStyle w:val="Hyperlink"/>
            <w:rFonts w:ascii="Times New Roman" w:eastAsia="Times New Roman" w:hAnsi="Times New Roman" w:cs="Times New Roman"/>
            <w:color w:val="FF0000"/>
            <w:highlight w:val="yellow"/>
            <w:u w:val="none"/>
            <w:shd w:val="clear" w:color="auto" w:fill="FFFFFF"/>
          </w:rPr>
          <w:t>bdj.2008.192</w:t>
        </w:r>
        <w:proofErr w:type="spellEnd"/>
      </w:hyperlink>
    </w:p>
    <w:p w14:paraId="3D5DA0DE"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shd w:val="clear" w:color="auto" w:fill="FFFFFF"/>
        </w:rPr>
        <w:t>Glanville, R. (2002). Second order cybernetics. In F. Parra-Luna (Ed.), Systems science and cybernetics. In Encyclopaedia of life support systems (</w:t>
      </w:r>
      <w:proofErr w:type="spellStart"/>
      <w:r w:rsidRPr="00D6772C">
        <w:rPr>
          <w:rFonts w:ascii="Times New Roman" w:hAnsi="Times New Roman" w:cs="Times New Roman"/>
          <w:shd w:val="clear" w:color="auto" w:fill="FFFFFF"/>
        </w:rPr>
        <w:t>EOLSS</w:t>
      </w:r>
      <w:proofErr w:type="spellEnd"/>
      <w:r w:rsidRPr="00D6772C">
        <w:rPr>
          <w:rFonts w:ascii="Times New Roman" w:hAnsi="Times New Roman" w:cs="Times New Roman"/>
          <w:shd w:val="clear" w:color="auto" w:fill="FFFFFF"/>
        </w:rPr>
        <w:t xml:space="preserve">). </w:t>
      </w:r>
      <w:proofErr w:type="gramStart"/>
      <w:r w:rsidRPr="00D6772C">
        <w:rPr>
          <w:rFonts w:ascii="Times New Roman" w:hAnsi="Times New Roman" w:cs="Times New Roman"/>
          <w:shd w:val="clear" w:color="auto" w:fill="FFFFFF"/>
        </w:rPr>
        <w:t>Oxford</w:t>
      </w:r>
      <w:r w:rsidRPr="00D6772C">
        <w:rPr>
          <w:rFonts w:ascii="Times New Roman" w:hAnsi="Times New Roman" w:cs="Times New Roman"/>
        </w:rPr>
        <w:t xml:space="preserve"> </w:t>
      </w:r>
      <w:bookmarkStart w:id="365" w:name="_Hlk24708637"/>
      <w:r w:rsidRPr="00D6772C">
        <w:rPr>
          <w:rFonts w:ascii="Times New Roman" w:hAnsi="Times New Roman" w:cs="Times New Roman"/>
        </w:rPr>
        <w:t xml:space="preserve"> the</w:t>
      </w:r>
      <w:proofErr w:type="gramEnd"/>
      <w:r w:rsidRPr="00D6772C">
        <w:rPr>
          <w:rFonts w:ascii="Times New Roman" w:hAnsi="Times New Roman" w:cs="Times New Roman"/>
        </w:rPr>
        <w:t xml:space="preserve"> real world. Crow’s Nest, N.S.W.: Allen &amp; Unwin</w:t>
      </w:r>
      <w:bookmarkEnd w:id="365"/>
      <w:r w:rsidRPr="00D6772C">
        <w:rPr>
          <w:rFonts w:ascii="Times New Roman" w:hAnsi="Times New Roman" w:cs="Times New Roman"/>
        </w:rPr>
        <w:t>.</w:t>
      </w:r>
    </w:p>
    <w:p w14:paraId="4BF13772" w14:textId="77777777" w:rsidR="00AA5452" w:rsidRPr="00D6772C" w:rsidRDefault="00AA5452" w:rsidP="00BD536F">
      <w:pPr>
        <w:pStyle w:val="BodyText"/>
        <w:numPr>
          <w:ilvl w:val="0"/>
          <w:numId w:val="54"/>
        </w:numPr>
        <w:rPr>
          <w:rFonts w:ascii="Times New Roman" w:hAnsi="Times New Roman" w:cs="Times New Roman"/>
          <w:color w:val="FF0000"/>
          <w:highlight w:val="yellow"/>
          <w:shd w:val="clear" w:color="auto" w:fill="FFFFFF"/>
        </w:rPr>
      </w:pPr>
      <w:r w:rsidRPr="00D6772C">
        <w:rPr>
          <w:rFonts w:ascii="Times New Roman" w:hAnsi="Times New Roman" w:cs="Times New Roman"/>
          <w:color w:val="FF0000"/>
          <w:highlight w:val="yellow"/>
          <w:shd w:val="clear" w:color="auto" w:fill="FFFFFF"/>
        </w:rPr>
        <w:t xml:space="preserve">Graves, Cl W. (1966), "Deterioration of Work Standards." Harvard Business Review, September/October 1966, Vol. </w:t>
      </w:r>
      <w:proofErr w:type="gramStart"/>
      <w:r w:rsidRPr="00D6772C">
        <w:rPr>
          <w:rFonts w:ascii="Times New Roman" w:hAnsi="Times New Roman" w:cs="Times New Roman"/>
          <w:color w:val="FF0000"/>
          <w:highlight w:val="yellow"/>
          <w:shd w:val="clear" w:color="auto" w:fill="FFFFFF"/>
        </w:rPr>
        <w:t>44,.</w:t>
      </w:r>
      <w:proofErr w:type="gramEnd"/>
    </w:p>
    <w:p w14:paraId="7FE8DF3C"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shd w:val="clear" w:color="auto" w:fill="FFFFFF"/>
        </w:rPr>
        <w:t xml:space="preserve">Greene J. C (2007) </w:t>
      </w:r>
      <w:r w:rsidRPr="00D6772C">
        <w:rPr>
          <w:rFonts w:ascii="Times New Roman" w:hAnsi="Times New Roman" w:cs="Times New Roman"/>
          <w:color w:val="FF0000"/>
          <w:highlight w:val="yellow"/>
          <w:shd w:val="clear" w:color="auto" w:fill="FFFFFF"/>
        </w:rPr>
        <w:t>Toward a Methodology of Mi</w:t>
      </w:r>
      <w:r w:rsidRPr="00D6772C">
        <w:rPr>
          <w:rStyle w:val="ls1c"/>
          <w:rFonts w:ascii="Times New Roman" w:hAnsi="Times New Roman" w:cs="Times New Roman"/>
          <w:color w:val="FF0000"/>
          <w:highlight w:val="yellow"/>
          <w:shd w:val="clear" w:color="auto" w:fill="FFFFFF"/>
        </w:rPr>
        <w:t>xed Methods Social Inquiry R</w:t>
      </w:r>
      <w:r w:rsidRPr="00D6772C">
        <w:rPr>
          <w:rStyle w:val="ls1c"/>
          <w:rFonts w:ascii="Times New Roman" w:hAnsi="Times New Roman" w:cs="Times New Roman"/>
          <w:color w:val="FF0000"/>
          <w:highlight w:val="yellow"/>
        </w:rPr>
        <w:t xml:space="preserve">esearch in the schools </w:t>
      </w:r>
      <w:r w:rsidRPr="00D6772C">
        <w:rPr>
          <w:rFonts w:ascii="Times New Roman" w:hAnsi="Times New Roman" w:cs="Times New Roman"/>
          <w:color w:val="FF0000"/>
          <w:spacing w:val="-2"/>
          <w:highlight w:val="yellow"/>
          <w:shd w:val="clear" w:color="auto" w:fill="FFFFFF"/>
        </w:rPr>
        <w:t xml:space="preserve">Mid-South Educational Research Association      </w:t>
      </w:r>
      <w:r w:rsidRPr="00D6772C">
        <w:rPr>
          <w:rFonts w:ascii="Times New Roman" w:eastAsia="Times New Roman" w:hAnsi="Times New Roman" w:cs="Times New Roman"/>
          <w:color w:val="FF0000"/>
          <w:highlight w:val="yellow"/>
        </w:rPr>
        <w:t xml:space="preserve">Vol. 13, </w:t>
      </w:r>
      <w:proofErr w:type="spellStart"/>
      <w:r w:rsidRPr="00D6772C">
        <w:rPr>
          <w:rFonts w:ascii="Times New Roman" w:eastAsia="Times New Roman" w:hAnsi="Times New Roman" w:cs="Times New Roman"/>
          <w:color w:val="FF0000"/>
          <w:highlight w:val="yellow"/>
        </w:rPr>
        <w:t>No.1</w:t>
      </w:r>
      <w:proofErr w:type="spellEnd"/>
      <w:r w:rsidRPr="00D6772C">
        <w:rPr>
          <w:rFonts w:ascii="Times New Roman" w:eastAsia="Times New Roman" w:hAnsi="Times New Roman" w:cs="Times New Roman"/>
          <w:color w:val="FF0000"/>
          <w:highlight w:val="yellow"/>
        </w:rPr>
        <w:t>, 93-98</w:t>
      </w:r>
    </w:p>
    <w:p w14:paraId="23C9044C" w14:textId="77777777" w:rsidR="00AA5452" w:rsidRPr="00D6772C" w:rsidRDefault="00AA5452" w:rsidP="00BD536F">
      <w:pPr>
        <w:pStyle w:val="BodyText"/>
        <w:numPr>
          <w:ilvl w:val="0"/>
          <w:numId w:val="54"/>
        </w:numPr>
        <w:rPr>
          <w:rFonts w:ascii="Times New Roman" w:hAnsi="Times New Roman" w:cs="Times New Roman"/>
          <w:color w:val="FF0000"/>
          <w:highlight w:val="yellow"/>
          <w:lang w:eastAsia="en-US"/>
        </w:rPr>
      </w:pPr>
      <w:r w:rsidRPr="00D6772C">
        <w:rPr>
          <w:rFonts w:ascii="Times New Roman" w:hAnsi="Times New Roman" w:cs="Times New Roman"/>
          <w:color w:val="FF0000"/>
          <w:highlight w:val="yellow"/>
        </w:rPr>
        <w:t>Guest, G., Bunce, A., Johnson, L. (2011)</w:t>
      </w:r>
      <w:r w:rsidRPr="00D6772C">
        <w:rPr>
          <w:rFonts w:ascii="Times New Roman" w:hAnsi="Times New Roman" w:cs="Times New Roman"/>
          <w:b/>
          <w:bCs/>
          <w:color w:val="FF0000"/>
          <w:highlight w:val="yellow"/>
        </w:rPr>
        <w:t xml:space="preserve"> </w:t>
      </w:r>
      <w:r w:rsidRPr="00D6772C">
        <w:rPr>
          <w:rFonts w:ascii="Times New Roman" w:hAnsi="Times New Roman" w:cs="Times New Roman"/>
          <w:color w:val="FF0000"/>
          <w:highlight w:val="yellow"/>
          <w:lang w:eastAsia="en-US"/>
        </w:rPr>
        <w:t xml:space="preserve">How Many Interviews Are Enough? An Experiment with Data Saturation and </w:t>
      </w:r>
      <w:proofErr w:type="gramStart"/>
      <w:r w:rsidRPr="00D6772C">
        <w:rPr>
          <w:rFonts w:ascii="Times New Roman" w:hAnsi="Times New Roman" w:cs="Times New Roman"/>
          <w:color w:val="FF0000"/>
          <w:highlight w:val="yellow"/>
          <w:lang w:eastAsia="en-US"/>
        </w:rPr>
        <w:t>Variability  Field</w:t>
      </w:r>
      <w:proofErr w:type="gramEnd"/>
      <w:r w:rsidRPr="00D6772C">
        <w:rPr>
          <w:rFonts w:ascii="Times New Roman" w:hAnsi="Times New Roman" w:cs="Times New Roman"/>
          <w:color w:val="FF0000"/>
          <w:highlight w:val="yellow"/>
          <w:lang w:eastAsia="en-US"/>
        </w:rPr>
        <w:t xml:space="preserve"> Methods, Vol. 18, No. 1, February 2006 59–82 DOI: 10.1177/</w:t>
      </w:r>
      <w:proofErr w:type="spellStart"/>
      <w:r w:rsidRPr="00D6772C">
        <w:rPr>
          <w:rFonts w:ascii="Times New Roman" w:hAnsi="Times New Roman" w:cs="Times New Roman"/>
          <w:color w:val="FF0000"/>
          <w:highlight w:val="yellow"/>
          <w:lang w:eastAsia="en-US"/>
        </w:rPr>
        <w:t>1525822X05279903</w:t>
      </w:r>
      <w:proofErr w:type="spellEnd"/>
    </w:p>
    <w:p w14:paraId="71B6A90E"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Halfpenny, P. (1982). Positivism and sociology: Explaining social life. London: Allen and    Unwin.</w:t>
      </w:r>
    </w:p>
    <w:p w14:paraId="078068F0" w14:textId="77777777" w:rsidR="00AA5452" w:rsidRPr="00D6772C" w:rsidRDefault="00AA5452" w:rsidP="00BD536F">
      <w:pPr>
        <w:pStyle w:val="BodyText"/>
        <w:numPr>
          <w:ilvl w:val="0"/>
          <w:numId w:val="54"/>
        </w:numPr>
        <w:rPr>
          <w:rFonts w:ascii="Times New Roman" w:hAnsi="Times New Roman" w:cs="Times New Roman"/>
          <w:lang w:val="en-US"/>
        </w:rPr>
      </w:pPr>
      <w:r w:rsidRPr="00D6772C">
        <w:rPr>
          <w:rFonts w:ascii="Times New Roman" w:hAnsi="Times New Roman" w:cs="Times New Roman"/>
        </w:rPr>
        <w:t xml:space="preserve">Han, J., Hayashi, Y., Cao, X., </w:t>
      </w:r>
      <w:proofErr w:type="spellStart"/>
      <w:r w:rsidRPr="00D6772C">
        <w:rPr>
          <w:rFonts w:ascii="Times New Roman" w:hAnsi="Times New Roman" w:cs="Times New Roman"/>
        </w:rPr>
        <w:t>Imura</w:t>
      </w:r>
      <w:proofErr w:type="spellEnd"/>
      <w:r w:rsidRPr="00D6772C">
        <w:rPr>
          <w:rFonts w:ascii="Times New Roman" w:hAnsi="Times New Roman" w:cs="Times New Roman"/>
        </w:rPr>
        <w:t>, H. (2009). Application of an integrated system dynamics and cellular automata model for urban growth assessment: A case study</w:t>
      </w:r>
      <w:r w:rsidRPr="00D6772C">
        <w:rPr>
          <w:rFonts w:ascii="Times New Roman" w:hAnsi="Times New Roman" w:cs="Times New Roman"/>
          <w:spacing w:val="-37"/>
        </w:rPr>
        <w:t xml:space="preserve"> </w:t>
      </w:r>
      <w:r w:rsidRPr="00D6772C">
        <w:rPr>
          <w:rFonts w:ascii="Times New Roman" w:hAnsi="Times New Roman" w:cs="Times New Roman"/>
        </w:rPr>
        <w:t>of Shanghai, China. Landscape and Urban Planning, 91,</w:t>
      </w:r>
      <w:r w:rsidRPr="00D6772C">
        <w:rPr>
          <w:rFonts w:ascii="Times New Roman" w:hAnsi="Times New Roman" w:cs="Times New Roman"/>
          <w:spacing w:val="-10"/>
        </w:rPr>
        <w:t xml:space="preserve"> </w:t>
      </w:r>
      <w:proofErr w:type="spellStart"/>
      <w:r w:rsidRPr="00D6772C">
        <w:rPr>
          <w:rFonts w:ascii="Times New Roman" w:hAnsi="Times New Roman" w:cs="Times New Roman"/>
        </w:rPr>
        <w:t>pp.133</w:t>
      </w:r>
      <w:proofErr w:type="spellEnd"/>
      <w:r w:rsidRPr="00D6772C">
        <w:rPr>
          <w:rFonts w:ascii="Times New Roman" w:hAnsi="Times New Roman" w:cs="Times New Roman"/>
        </w:rPr>
        <w:t>–</w:t>
      </w:r>
      <w:proofErr w:type="spellStart"/>
      <w:r w:rsidRPr="00D6772C">
        <w:rPr>
          <w:rFonts w:ascii="Times New Roman" w:hAnsi="Times New Roman" w:cs="Times New Roman"/>
        </w:rPr>
        <w:t>141Hamzawy</w:t>
      </w:r>
      <w:proofErr w:type="spellEnd"/>
      <w:r w:rsidRPr="00D6772C">
        <w:rPr>
          <w:rFonts w:ascii="Times New Roman" w:hAnsi="Times New Roman" w:cs="Times New Roman"/>
        </w:rPr>
        <w:t xml:space="preserve">, A. &amp; Clark, A. (2010). The Arab Peace Initiative - Positions of key Arab states and non-State actors. Available from: </w:t>
      </w:r>
      <w:hyperlink r:id="rId248">
        <w:r w:rsidRPr="00D6772C">
          <w:rPr>
            <w:rFonts w:ascii="Times New Roman" w:hAnsi="Times New Roman" w:cs="Times New Roman"/>
          </w:rPr>
          <w:t>http://</w:t>
        </w:r>
        <w:proofErr w:type="spellStart"/>
        <w:r w:rsidRPr="00D6772C">
          <w:rPr>
            <w:rFonts w:ascii="Times New Roman" w:hAnsi="Times New Roman" w:cs="Times New Roman"/>
          </w:rPr>
          <w:t>www.macro.org.il</w:t>
        </w:r>
        <w:proofErr w:type="spellEnd"/>
        <w:r w:rsidRPr="00D6772C">
          <w:rPr>
            <w:rFonts w:ascii="Times New Roman" w:hAnsi="Times New Roman" w:cs="Times New Roman"/>
          </w:rPr>
          <w:t>/lib/</w:t>
        </w:r>
        <w:proofErr w:type="spellStart"/>
        <w:r w:rsidRPr="00D6772C">
          <w:rPr>
            <w:rFonts w:ascii="Times New Roman" w:hAnsi="Times New Roman" w:cs="Times New Roman"/>
          </w:rPr>
          <w:t>9589705.pdf</w:t>
        </w:r>
        <w:proofErr w:type="spellEnd"/>
      </w:hyperlink>
      <w:r w:rsidRPr="00D6772C">
        <w:rPr>
          <w:rFonts w:ascii="Times New Roman" w:hAnsi="Times New Roman" w:cs="Times New Roman"/>
        </w:rPr>
        <w:t xml:space="preserve">. </w:t>
      </w:r>
    </w:p>
    <w:p w14:paraId="6446738F" w14:textId="77777777" w:rsidR="00AA5452" w:rsidRPr="00D6772C" w:rsidRDefault="00AA5452" w:rsidP="00BD536F">
      <w:pPr>
        <w:pStyle w:val="BodyText"/>
        <w:numPr>
          <w:ilvl w:val="0"/>
          <w:numId w:val="54"/>
        </w:numPr>
        <w:rPr>
          <w:rFonts w:ascii="Times New Roman" w:hAnsi="Times New Roman" w:cs="Times New Roman"/>
          <w:color w:val="FF0000"/>
        </w:rPr>
      </w:pPr>
      <w:r w:rsidRPr="00D6772C">
        <w:rPr>
          <w:rFonts w:ascii="Times New Roman" w:hAnsi="Times New Roman" w:cs="Times New Roman"/>
          <w:color w:val="FF0000"/>
          <w:highlight w:val="yellow"/>
        </w:rPr>
        <w:t>Hartman, C., Des Jardins, J.</w:t>
      </w:r>
      <w:proofErr w:type="gramStart"/>
      <w:r w:rsidRPr="00D6772C">
        <w:rPr>
          <w:rFonts w:ascii="Times New Roman" w:hAnsi="Times New Roman" w:cs="Times New Roman"/>
          <w:color w:val="FF0000"/>
          <w:highlight w:val="yellow"/>
        </w:rPr>
        <w:t>,  MacDonald</w:t>
      </w:r>
      <w:proofErr w:type="gramEnd"/>
      <w:r w:rsidRPr="00D6772C">
        <w:rPr>
          <w:rFonts w:ascii="Times New Roman" w:hAnsi="Times New Roman" w:cs="Times New Roman"/>
          <w:color w:val="FF0000"/>
          <w:highlight w:val="yellow"/>
        </w:rPr>
        <w:t>, C. (2018). Business Ethics: Decision Making for Personal Integrity and Social Responsibility, 4th ed., McGraw-Hill, New York</w:t>
      </w:r>
      <w:r w:rsidRPr="00D6772C">
        <w:rPr>
          <w:rFonts w:ascii="Times New Roman" w:hAnsi="Times New Roman" w:cs="Times New Roman"/>
          <w:color w:val="FF0000"/>
        </w:rPr>
        <w:t xml:space="preserve">, </w:t>
      </w:r>
    </w:p>
    <w:p w14:paraId="7DCC33E0"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Hardman, J. &amp; </w:t>
      </w:r>
      <w:proofErr w:type="spellStart"/>
      <w:r w:rsidRPr="00D6772C">
        <w:rPr>
          <w:rFonts w:ascii="Times New Roman" w:hAnsi="Times New Roman" w:cs="Times New Roman"/>
        </w:rPr>
        <w:t>Paucar</w:t>
      </w:r>
      <w:proofErr w:type="spellEnd"/>
      <w:r w:rsidRPr="00D6772C">
        <w:rPr>
          <w:rFonts w:ascii="Times New Roman" w:hAnsi="Times New Roman" w:cs="Times New Roman"/>
        </w:rPr>
        <w:t xml:space="preserve">-Caceres, A. (2011). A Soft Systems Methodology (SSM) based framework for evaluating managed learning environments. Systems Practice and Action Research, Vol. 24, Issue 2 </w:t>
      </w:r>
    </w:p>
    <w:p w14:paraId="1DEF0D0A" w14:textId="77777777" w:rsidR="00AA5452" w:rsidRPr="00D6772C" w:rsidRDefault="00AA5452" w:rsidP="00BD536F">
      <w:pPr>
        <w:pStyle w:val="BodyText"/>
        <w:numPr>
          <w:ilvl w:val="0"/>
          <w:numId w:val="54"/>
        </w:numPr>
        <w:rPr>
          <w:rFonts w:ascii="Times New Roman" w:hAnsi="Times New Roman" w:cs="Times New Roman"/>
          <w:highlight w:val="yellow"/>
        </w:rPr>
      </w:pPr>
      <w:r w:rsidRPr="00D6772C">
        <w:rPr>
          <w:rFonts w:ascii="Times New Roman" w:hAnsi="Times New Roman" w:cs="Times New Roman"/>
          <w:color w:val="FF0000"/>
          <w:highlight w:val="yellow"/>
        </w:rPr>
        <w:t>Hassan Z. (2015) A critique of the ‘subtle hierarchism’ of the Teal Organizations concept in the book ‘Reinventing Organizations’ P2P Foundation</w:t>
      </w:r>
    </w:p>
    <w:p w14:paraId="76D40B6D"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Herrera,</w:t>
      </w:r>
      <w:r w:rsidRPr="00D6772C">
        <w:rPr>
          <w:rFonts w:ascii="Times New Roman" w:hAnsi="Times New Roman" w:cs="Times New Roman"/>
          <w:spacing w:val="-17"/>
        </w:rPr>
        <w:t xml:space="preserve"> </w:t>
      </w:r>
      <w:r w:rsidRPr="00D6772C">
        <w:rPr>
          <w:rFonts w:ascii="Times New Roman" w:hAnsi="Times New Roman" w:cs="Times New Roman"/>
        </w:rPr>
        <w:t>C.,</w:t>
      </w:r>
      <w:r w:rsidRPr="00D6772C">
        <w:rPr>
          <w:rFonts w:ascii="Times New Roman" w:hAnsi="Times New Roman" w:cs="Times New Roman"/>
          <w:spacing w:val="-18"/>
        </w:rPr>
        <w:t xml:space="preserve"> </w:t>
      </w:r>
      <w:r w:rsidRPr="00D6772C">
        <w:rPr>
          <w:rFonts w:ascii="Times New Roman" w:hAnsi="Times New Roman" w:cs="Times New Roman"/>
        </w:rPr>
        <w:t>Thomas,</w:t>
      </w:r>
      <w:r w:rsidRPr="00D6772C">
        <w:rPr>
          <w:rFonts w:ascii="Times New Roman" w:hAnsi="Times New Roman" w:cs="Times New Roman"/>
          <w:spacing w:val="-18"/>
        </w:rPr>
        <w:t xml:space="preserve"> </w:t>
      </w:r>
      <w:r w:rsidRPr="00D6772C">
        <w:rPr>
          <w:rFonts w:ascii="Times New Roman" w:hAnsi="Times New Roman" w:cs="Times New Roman"/>
        </w:rPr>
        <w:t>A.,</w:t>
      </w:r>
      <w:r w:rsidRPr="00D6772C">
        <w:rPr>
          <w:rFonts w:ascii="Times New Roman" w:hAnsi="Times New Roman" w:cs="Times New Roman"/>
          <w:spacing w:val="-15"/>
        </w:rPr>
        <w:t xml:space="preserve"> </w:t>
      </w:r>
      <w:proofErr w:type="spellStart"/>
      <w:r w:rsidRPr="00D6772C">
        <w:rPr>
          <w:rFonts w:ascii="Times New Roman" w:hAnsi="Times New Roman" w:cs="Times New Roman"/>
        </w:rPr>
        <w:t>Belmokhtar</w:t>
      </w:r>
      <w:proofErr w:type="spellEnd"/>
      <w:r w:rsidRPr="00D6772C">
        <w:rPr>
          <w:rFonts w:ascii="Times New Roman" w:hAnsi="Times New Roman" w:cs="Times New Roman"/>
        </w:rPr>
        <w:t>,</w:t>
      </w:r>
      <w:r w:rsidRPr="00D6772C">
        <w:rPr>
          <w:rFonts w:ascii="Times New Roman" w:hAnsi="Times New Roman" w:cs="Times New Roman"/>
          <w:spacing w:val="-19"/>
        </w:rPr>
        <w:t xml:space="preserve"> </w:t>
      </w:r>
      <w:r w:rsidRPr="00D6772C">
        <w:rPr>
          <w:rFonts w:ascii="Times New Roman" w:hAnsi="Times New Roman" w:cs="Times New Roman"/>
        </w:rPr>
        <w:t>S.,</w:t>
      </w:r>
      <w:r w:rsidRPr="00D6772C">
        <w:rPr>
          <w:rFonts w:ascii="Times New Roman" w:hAnsi="Times New Roman" w:cs="Times New Roman"/>
          <w:spacing w:val="-18"/>
        </w:rPr>
        <w:t xml:space="preserve"> </w:t>
      </w:r>
      <w:proofErr w:type="spellStart"/>
      <w:r w:rsidRPr="00D6772C">
        <w:rPr>
          <w:rFonts w:ascii="Times New Roman" w:hAnsi="Times New Roman" w:cs="Times New Roman"/>
        </w:rPr>
        <w:t>Pannequin</w:t>
      </w:r>
      <w:proofErr w:type="spellEnd"/>
      <w:r w:rsidRPr="00D6772C">
        <w:rPr>
          <w:rFonts w:ascii="Times New Roman" w:hAnsi="Times New Roman" w:cs="Times New Roman"/>
        </w:rPr>
        <w:t>,</w:t>
      </w:r>
      <w:r w:rsidRPr="00D6772C">
        <w:rPr>
          <w:rFonts w:ascii="Times New Roman" w:hAnsi="Times New Roman" w:cs="Times New Roman"/>
          <w:spacing w:val="-16"/>
        </w:rPr>
        <w:t xml:space="preserve"> </w:t>
      </w:r>
      <w:r w:rsidRPr="00D6772C">
        <w:rPr>
          <w:rFonts w:ascii="Times New Roman" w:hAnsi="Times New Roman" w:cs="Times New Roman"/>
        </w:rPr>
        <w:t>R.</w:t>
      </w:r>
      <w:r w:rsidRPr="00D6772C">
        <w:rPr>
          <w:rFonts w:ascii="Times New Roman" w:hAnsi="Times New Roman" w:cs="Times New Roman"/>
          <w:spacing w:val="-17"/>
        </w:rPr>
        <w:t xml:space="preserve"> </w:t>
      </w:r>
      <w:r w:rsidRPr="00D6772C">
        <w:rPr>
          <w:rFonts w:ascii="Times New Roman" w:hAnsi="Times New Roman" w:cs="Times New Roman"/>
        </w:rPr>
        <w:t>(2011).</w:t>
      </w:r>
      <w:r w:rsidRPr="00D6772C">
        <w:rPr>
          <w:rFonts w:ascii="Times New Roman" w:hAnsi="Times New Roman" w:cs="Times New Roman"/>
          <w:spacing w:val="-15"/>
        </w:rPr>
        <w:t xml:space="preserve"> </w:t>
      </w:r>
      <w:r w:rsidRPr="00D6772C">
        <w:rPr>
          <w:rFonts w:ascii="Times New Roman" w:hAnsi="Times New Roman" w:cs="Times New Roman"/>
        </w:rPr>
        <w:t>A</w:t>
      </w:r>
      <w:r w:rsidRPr="00D6772C">
        <w:rPr>
          <w:rFonts w:ascii="Times New Roman" w:hAnsi="Times New Roman" w:cs="Times New Roman"/>
          <w:spacing w:val="-16"/>
        </w:rPr>
        <w:t xml:space="preserve"> </w:t>
      </w:r>
      <w:r w:rsidRPr="00D6772C">
        <w:rPr>
          <w:rFonts w:ascii="Times New Roman" w:hAnsi="Times New Roman" w:cs="Times New Roman"/>
        </w:rPr>
        <w:t>viable</w:t>
      </w:r>
      <w:r w:rsidRPr="00D6772C">
        <w:rPr>
          <w:rFonts w:ascii="Times New Roman" w:hAnsi="Times New Roman" w:cs="Times New Roman"/>
          <w:spacing w:val="-17"/>
        </w:rPr>
        <w:t xml:space="preserve"> </w:t>
      </w:r>
      <w:r w:rsidRPr="00D6772C">
        <w:rPr>
          <w:rFonts w:ascii="Times New Roman" w:hAnsi="Times New Roman" w:cs="Times New Roman"/>
        </w:rPr>
        <w:t>system</w:t>
      </w:r>
      <w:r w:rsidRPr="00D6772C">
        <w:rPr>
          <w:rFonts w:ascii="Times New Roman" w:hAnsi="Times New Roman" w:cs="Times New Roman"/>
          <w:spacing w:val="-17"/>
        </w:rPr>
        <w:t xml:space="preserve"> </w:t>
      </w:r>
      <w:r w:rsidRPr="00D6772C">
        <w:rPr>
          <w:rFonts w:ascii="Times New Roman" w:hAnsi="Times New Roman" w:cs="Times New Roman"/>
        </w:rPr>
        <w:t xml:space="preserve">model for product-driven systems. In: </w:t>
      </w:r>
      <w:proofErr w:type="spellStart"/>
      <w:r w:rsidRPr="00D6772C">
        <w:rPr>
          <w:rFonts w:ascii="Times New Roman" w:hAnsi="Times New Roman" w:cs="Times New Roman"/>
        </w:rPr>
        <w:t>IESM</w:t>
      </w:r>
      <w:proofErr w:type="spellEnd"/>
      <w:r w:rsidRPr="00D6772C">
        <w:rPr>
          <w:rFonts w:ascii="Times New Roman" w:hAnsi="Times New Roman" w:cs="Times New Roman"/>
        </w:rPr>
        <w:t xml:space="preserve"> (International Conference on Industrial Engineering and Systems Management). Metz, France 25-27 May</w:t>
      </w:r>
      <w:r w:rsidRPr="00D6772C">
        <w:rPr>
          <w:rFonts w:ascii="Times New Roman" w:hAnsi="Times New Roman" w:cs="Times New Roman"/>
          <w:spacing w:val="-10"/>
        </w:rPr>
        <w:t xml:space="preserve"> </w:t>
      </w:r>
      <w:r w:rsidRPr="00D6772C">
        <w:rPr>
          <w:rFonts w:ascii="Times New Roman" w:hAnsi="Times New Roman" w:cs="Times New Roman"/>
        </w:rPr>
        <w:t>2011.</w:t>
      </w:r>
    </w:p>
    <w:p w14:paraId="3FC749C9" w14:textId="77777777" w:rsidR="00AA5452" w:rsidRPr="00D6772C" w:rsidRDefault="00AA5452" w:rsidP="00BD536F">
      <w:pPr>
        <w:pStyle w:val="BodyText"/>
        <w:numPr>
          <w:ilvl w:val="0"/>
          <w:numId w:val="54"/>
        </w:numPr>
        <w:rPr>
          <w:rFonts w:ascii="Times New Roman" w:hAnsi="Times New Roman" w:cs="Times New Roman"/>
          <w:b/>
          <w:bCs/>
          <w:color w:val="FF0000"/>
          <w:highlight w:val="yellow"/>
        </w:rPr>
      </w:pPr>
      <w:proofErr w:type="spellStart"/>
      <w:r w:rsidRPr="00D6772C">
        <w:rPr>
          <w:rFonts w:ascii="Times New Roman" w:eastAsia="Times New Roman" w:hAnsi="Times New Roman" w:cs="Times New Roman"/>
          <w:color w:val="FF0000"/>
          <w:highlight w:val="yellow"/>
          <w:shd w:val="clear" w:color="auto" w:fill="F5F7F9"/>
        </w:rPr>
        <w:t>Heyl</w:t>
      </w:r>
      <w:proofErr w:type="spellEnd"/>
      <w:r w:rsidRPr="00D6772C">
        <w:rPr>
          <w:rFonts w:ascii="Times New Roman" w:eastAsia="Times New Roman" w:hAnsi="Times New Roman" w:cs="Times New Roman"/>
          <w:color w:val="FF0000"/>
          <w:highlight w:val="yellow"/>
          <w:shd w:val="clear" w:color="auto" w:fill="F5F7F9"/>
        </w:rPr>
        <w:t xml:space="preserve"> </w:t>
      </w:r>
      <w:proofErr w:type="gramStart"/>
      <w:r w:rsidRPr="00D6772C">
        <w:rPr>
          <w:rFonts w:ascii="Times New Roman" w:eastAsia="Times New Roman" w:hAnsi="Times New Roman" w:cs="Times New Roman"/>
          <w:color w:val="FF0000"/>
          <w:highlight w:val="yellow"/>
          <w:shd w:val="clear" w:color="auto" w:fill="F5F7F9"/>
        </w:rPr>
        <w:t>2007</w:t>
      </w:r>
      <w:r w:rsidRPr="00D6772C">
        <w:rPr>
          <w:rFonts w:ascii="Times New Roman" w:hAnsi="Times New Roman" w:cs="Times New Roman"/>
          <w:color w:val="FF0000"/>
          <w:highlight w:val="yellow"/>
        </w:rPr>
        <w:t xml:space="preserve">  Ethnographic</w:t>
      </w:r>
      <w:proofErr w:type="gramEnd"/>
      <w:r w:rsidRPr="00D6772C">
        <w:rPr>
          <w:rFonts w:ascii="Times New Roman" w:hAnsi="Times New Roman" w:cs="Times New Roman"/>
          <w:color w:val="FF0000"/>
          <w:highlight w:val="yellow"/>
        </w:rPr>
        <w:t xml:space="preserve"> Interviewing Handbook of Ethnography Sage Publications</w:t>
      </w:r>
    </w:p>
    <w:p w14:paraId="5B668127"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Heylighen</w:t>
      </w:r>
      <w:proofErr w:type="spellEnd"/>
      <w:r w:rsidRPr="00D6772C">
        <w:rPr>
          <w:rFonts w:ascii="Times New Roman" w:hAnsi="Times New Roman" w:cs="Times New Roman"/>
        </w:rPr>
        <w:t>, F &amp;</w:t>
      </w:r>
      <w:r w:rsidRPr="00D6772C">
        <w:rPr>
          <w:rFonts w:ascii="Times New Roman" w:hAnsi="Times New Roman" w:cs="Times New Roman"/>
          <w:spacing w:val="66"/>
        </w:rPr>
        <w:t xml:space="preserve"> </w:t>
      </w:r>
      <w:proofErr w:type="spellStart"/>
      <w:r w:rsidRPr="00D6772C">
        <w:rPr>
          <w:rFonts w:ascii="Times New Roman" w:hAnsi="Times New Roman" w:cs="Times New Roman"/>
        </w:rPr>
        <w:t>Joshlyn</w:t>
      </w:r>
      <w:proofErr w:type="spellEnd"/>
      <w:r w:rsidRPr="00D6772C">
        <w:rPr>
          <w:rFonts w:ascii="Times New Roman" w:hAnsi="Times New Roman" w:cs="Times New Roman"/>
        </w:rPr>
        <w:t xml:space="preserve">, C. (2001). Cybernetics and second-order cybernetics. In: R.A. Meyers, ed. Encyclopaedia of Physical Science and Technology, 4 (3). New York: Academic Press, </w:t>
      </w:r>
    </w:p>
    <w:p w14:paraId="0675ACE8"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Higgs, J. (2001). Charting standpoints in qualitative research. In: H. Byrne-Armstrong, J. Higgs, &amp; D. </w:t>
      </w:r>
    </w:p>
    <w:p w14:paraId="6B76FDCC"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proofErr w:type="spellStart"/>
      <w:r w:rsidRPr="00D6772C">
        <w:rPr>
          <w:rFonts w:ascii="Times New Roman" w:eastAsia="Times New Roman" w:hAnsi="Times New Roman" w:cs="Times New Roman"/>
          <w:color w:val="FF0000"/>
          <w:highlight w:val="yellow"/>
        </w:rPr>
        <w:t>Hildbrand</w:t>
      </w:r>
      <w:proofErr w:type="spellEnd"/>
      <w:r w:rsidRPr="00D6772C">
        <w:rPr>
          <w:rFonts w:ascii="Times New Roman" w:eastAsia="Times New Roman" w:hAnsi="Times New Roman" w:cs="Times New Roman"/>
          <w:color w:val="FF0000"/>
          <w:highlight w:val="yellow"/>
        </w:rPr>
        <w:t xml:space="preserve">, S. &amp; </w:t>
      </w:r>
      <w:proofErr w:type="spellStart"/>
      <w:proofErr w:type="gramStart"/>
      <w:r w:rsidRPr="00D6772C">
        <w:rPr>
          <w:rFonts w:ascii="Times New Roman" w:eastAsia="Times New Roman" w:hAnsi="Times New Roman" w:cs="Times New Roman"/>
          <w:color w:val="FF0000"/>
          <w:highlight w:val="yellow"/>
        </w:rPr>
        <w:t>Bodhanya</w:t>
      </w:r>
      <w:proofErr w:type="spellEnd"/>
      <w:r w:rsidRPr="00D6772C">
        <w:rPr>
          <w:rFonts w:ascii="Times New Roman" w:eastAsia="Times New Roman" w:hAnsi="Times New Roman" w:cs="Times New Roman"/>
          <w:color w:val="FF0000"/>
          <w:highlight w:val="yellow"/>
        </w:rPr>
        <w:t xml:space="preserve"> ,</w:t>
      </w:r>
      <w:proofErr w:type="gramEnd"/>
      <w:r w:rsidRPr="00D6772C">
        <w:rPr>
          <w:rFonts w:ascii="Times New Roman" w:eastAsia="Times New Roman" w:hAnsi="Times New Roman" w:cs="Times New Roman"/>
          <w:color w:val="FF0000"/>
          <w:highlight w:val="yellow"/>
        </w:rPr>
        <w:t xml:space="preserve"> S., (2015) Guidance on applying the viable system model. Kybernetes 44 (2)</w:t>
      </w:r>
    </w:p>
    <w:p w14:paraId="4EF359D1" w14:textId="77777777" w:rsidR="00AA5452" w:rsidRPr="00D6772C" w:rsidRDefault="00AA5452" w:rsidP="00BD536F">
      <w:pPr>
        <w:pStyle w:val="BodyText"/>
        <w:numPr>
          <w:ilvl w:val="0"/>
          <w:numId w:val="54"/>
        </w:numPr>
        <w:rPr>
          <w:rFonts w:ascii="Times New Roman" w:eastAsiaTheme="minorHAnsi" w:hAnsi="Times New Roman" w:cs="Times New Roman"/>
        </w:rPr>
      </w:pPr>
      <w:proofErr w:type="spellStart"/>
      <w:r w:rsidRPr="00D6772C">
        <w:rPr>
          <w:rFonts w:ascii="Times New Roman" w:hAnsi="Times New Roman" w:cs="Times New Roman"/>
        </w:rPr>
        <w:t>Hindle</w:t>
      </w:r>
      <w:proofErr w:type="spellEnd"/>
      <w:r w:rsidRPr="00D6772C">
        <w:rPr>
          <w:rFonts w:ascii="Times New Roman" w:hAnsi="Times New Roman" w:cs="Times New Roman"/>
        </w:rPr>
        <w:t xml:space="preserve">, G.A. (2011). Teaching soft systems methodology and a blueprint for a </w:t>
      </w:r>
      <w:proofErr w:type="spellStart"/>
      <w:proofErr w:type="gramStart"/>
      <w:r w:rsidRPr="00D6772C">
        <w:rPr>
          <w:rFonts w:ascii="Times New Roman" w:hAnsi="Times New Roman" w:cs="Times New Roman"/>
        </w:rPr>
        <w:t>module.INFORMS</w:t>
      </w:r>
      <w:proofErr w:type="spellEnd"/>
      <w:proofErr w:type="gramEnd"/>
      <w:r w:rsidRPr="00D6772C">
        <w:rPr>
          <w:rFonts w:ascii="Times New Roman" w:hAnsi="Times New Roman" w:cs="Times New Roman"/>
        </w:rPr>
        <w:t xml:space="preserve"> Transactions on Education, 12(1)</w:t>
      </w:r>
    </w:p>
    <w:p w14:paraId="68C9978A" w14:textId="77777777" w:rsidR="00AA5452" w:rsidRPr="00D6772C" w:rsidRDefault="00743D54"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Ho, K &amp; </w:t>
      </w:r>
      <w:proofErr w:type="spellStart"/>
      <w:r w:rsidRPr="00D6772C">
        <w:rPr>
          <w:rFonts w:ascii="Times New Roman" w:hAnsi="Times New Roman" w:cs="Times New Roman"/>
        </w:rPr>
        <w:t>Sculli</w:t>
      </w:r>
      <w:proofErr w:type="spellEnd"/>
      <w:r w:rsidRPr="00D6772C">
        <w:rPr>
          <w:rFonts w:ascii="Times New Roman" w:hAnsi="Times New Roman" w:cs="Times New Roman"/>
        </w:rPr>
        <w:t xml:space="preserve">, D., (1994)  </w:t>
      </w:r>
      <w:r w:rsidR="00AA5452" w:rsidRPr="00D6772C">
        <w:rPr>
          <w:rFonts w:ascii="Times New Roman" w:hAnsi="Times New Roman" w:cs="Times New Roman"/>
        </w:rPr>
        <w:t xml:space="preserve">Organizational Theory and Soft Systems Methodologies </w:t>
      </w:r>
      <w:hyperlink r:id="rId249" w:history="1">
        <w:r w:rsidR="00AA5452" w:rsidRPr="00D6772C">
          <w:rPr>
            <w:rFonts w:ascii="Times New Roman" w:eastAsia="Times New Roman" w:hAnsi="Times New Roman" w:cs="Times New Roman"/>
          </w:rPr>
          <w:t>Journal of Management Development</w:t>
        </w:r>
      </w:hyperlink>
      <w:r w:rsidR="00AA5452" w:rsidRPr="00D6772C">
        <w:rPr>
          <w:rFonts w:ascii="Times New Roman" w:hAnsi="Times New Roman" w:cs="Times New Roman"/>
        </w:rPr>
        <w:t xml:space="preserve"> </w:t>
      </w:r>
      <w:r w:rsidR="00AA5452" w:rsidRPr="00D6772C">
        <w:rPr>
          <w:rFonts w:ascii="Times New Roman" w:eastAsia="Times New Roman" w:hAnsi="Times New Roman" w:cs="Times New Roman"/>
        </w:rPr>
        <w:t>ISSN: 0262-1711</w:t>
      </w:r>
      <w:r w:rsidR="00AA5452" w:rsidRPr="00D6772C">
        <w:rPr>
          <w:rFonts w:ascii="Times New Roman" w:hAnsi="Times New Roman" w:cs="Times New Roman"/>
        </w:rPr>
        <w:t xml:space="preserve"> Horsfall (Eds.), Critical moments in qualitative research (pp. 44-67). Oxford, UK: Butterworth-Heinemann.</w:t>
      </w:r>
    </w:p>
    <w:p w14:paraId="18C78990"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Style w:val="li-title"/>
          <w:rFonts w:ascii="Times New Roman" w:hAnsi="Times New Roman" w:cs="Times New Roman"/>
          <w:color w:val="FF0000"/>
          <w:highlight w:val="yellow"/>
          <w:shd w:val="clear" w:color="auto" w:fill="F8F8F8"/>
        </w:rPr>
        <w:t xml:space="preserve">Howe, </w:t>
      </w:r>
      <w:proofErr w:type="spellStart"/>
      <w:r w:rsidRPr="00D6772C">
        <w:rPr>
          <w:rStyle w:val="li-title"/>
          <w:rFonts w:ascii="Times New Roman" w:hAnsi="Times New Roman" w:cs="Times New Roman"/>
          <w:color w:val="FF0000"/>
          <w:highlight w:val="yellow"/>
          <w:shd w:val="clear" w:color="auto" w:fill="F8F8F8"/>
        </w:rPr>
        <w:t>D.W</w:t>
      </w:r>
      <w:proofErr w:type="spellEnd"/>
      <w:r w:rsidRPr="00D6772C">
        <w:rPr>
          <w:rStyle w:val="li-title"/>
          <w:rFonts w:ascii="Times New Roman" w:hAnsi="Times New Roman" w:cs="Times New Roman"/>
          <w:color w:val="FF0000"/>
          <w:highlight w:val="yellow"/>
          <w:shd w:val="clear" w:color="auto" w:fill="F8F8F8"/>
        </w:rPr>
        <w:t xml:space="preserve">. (2007) </w:t>
      </w:r>
      <w:hyperlink r:id="rId250" w:history="1">
        <w:r w:rsidRPr="00D6772C">
          <w:rPr>
            <w:rStyle w:val="Hyperlink"/>
            <w:rFonts w:ascii="Times New Roman" w:hAnsi="Times New Roman" w:cs="Times New Roman"/>
            <w:color w:val="FF0000"/>
            <w:highlight w:val="yellow"/>
            <w:u w:val="none"/>
            <w:shd w:val="clear" w:color="auto" w:fill="F8F8F8"/>
          </w:rPr>
          <w:t>What Hath God Wrought: The Transformation of America, 1815-1848</w:t>
        </w:r>
      </w:hyperlink>
      <w:r w:rsidRPr="00D6772C">
        <w:rPr>
          <w:rStyle w:val="li-title"/>
          <w:rFonts w:ascii="Times New Roman" w:hAnsi="Times New Roman" w:cs="Times New Roman"/>
          <w:color w:val="FF0000"/>
          <w:highlight w:val="yellow"/>
          <w:shd w:val="clear" w:color="auto" w:fill="F8F8F8"/>
        </w:rPr>
        <w:t xml:space="preserve"> Oxford University Press</w:t>
      </w:r>
    </w:p>
    <w:p w14:paraId="39F51987" w14:textId="77777777" w:rsidR="00AA5452" w:rsidRPr="00D6772C" w:rsidRDefault="00AA5452" w:rsidP="00BD536F">
      <w:pPr>
        <w:pStyle w:val="BodyText"/>
        <w:numPr>
          <w:ilvl w:val="0"/>
          <w:numId w:val="54"/>
        </w:numPr>
        <w:rPr>
          <w:rFonts w:ascii="Times New Roman" w:hAnsi="Times New Roman" w:cs="Times New Roman"/>
          <w:color w:val="FF0000"/>
        </w:rPr>
      </w:pPr>
      <w:proofErr w:type="spellStart"/>
      <w:r w:rsidRPr="00D6772C">
        <w:rPr>
          <w:rFonts w:ascii="Times New Roman" w:hAnsi="Times New Roman" w:cs="Times New Roman"/>
        </w:rPr>
        <w:t>Huckin</w:t>
      </w:r>
      <w:proofErr w:type="spellEnd"/>
      <w:r w:rsidRPr="00D6772C">
        <w:rPr>
          <w:rFonts w:ascii="Times New Roman" w:hAnsi="Times New Roman" w:cs="Times New Roman"/>
        </w:rPr>
        <w:t>,</w:t>
      </w:r>
      <w:r w:rsidRPr="00D6772C">
        <w:rPr>
          <w:rFonts w:ascii="Times New Roman" w:hAnsi="Times New Roman" w:cs="Times New Roman"/>
          <w:spacing w:val="-18"/>
        </w:rPr>
        <w:t xml:space="preserve"> </w:t>
      </w:r>
      <w:r w:rsidRPr="00D6772C">
        <w:rPr>
          <w:rFonts w:ascii="Times New Roman" w:hAnsi="Times New Roman" w:cs="Times New Roman"/>
        </w:rPr>
        <w:t>T.</w:t>
      </w:r>
      <w:r w:rsidRPr="00D6772C">
        <w:rPr>
          <w:rFonts w:ascii="Times New Roman" w:hAnsi="Times New Roman" w:cs="Times New Roman"/>
          <w:spacing w:val="-17"/>
        </w:rPr>
        <w:t xml:space="preserve"> </w:t>
      </w:r>
      <w:r w:rsidRPr="00D6772C">
        <w:rPr>
          <w:rFonts w:ascii="Times New Roman" w:hAnsi="Times New Roman" w:cs="Times New Roman"/>
        </w:rPr>
        <w:t>(2004).</w:t>
      </w:r>
      <w:r w:rsidRPr="00D6772C">
        <w:rPr>
          <w:rFonts w:ascii="Times New Roman" w:hAnsi="Times New Roman" w:cs="Times New Roman"/>
          <w:spacing w:val="-18"/>
        </w:rPr>
        <w:t xml:space="preserve"> </w:t>
      </w:r>
      <w:r w:rsidRPr="00D6772C">
        <w:rPr>
          <w:rFonts w:ascii="Times New Roman" w:hAnsi="Times New Roman" w:cs="Times New Roman"/>
        </w:rPr>
        <w:t>Chapter</w:t>
      </w:r>
      <w:r w:rsidRPr="00D6772C">
        <w:rPr>
          <w:rFonts w:ascii="Times New Roman" w:hAnsi="Times New Roman" w:cs="Times New Roman"/>
          <w:spacing w:val="-18"/>
        </w:rPr>
        <w:t xml:space="preserve"> </w:t>
      </w:r>
      <w:r w:rsidRPr="00D6772C">
        <w:rPr>
          <w:rFonts w:ascii="Times New Roman" w:hAnsi="Times New Roman" w:cs="Times New Roman"/>
        </w:rPr>
        <w:t>1:</w:t>
      </w:r>
      <w:r w:rsidRPr="00D6772C">
        <w:rPr>
          <w:rFonts w:ascii="Times New Roman" w:hAnsi="Times New Roman" w:cs="Times New Roman"/>
          <w:spacing w:val="-17"/>
        </w:rPr>
        <w:t xml:space="preserve"> </w:t>
      </w:r>
      <w:r w:rsidRPr="00D6772C">
        <w:rPr>
          <w:rFonts w:ascii="Times New Roman" w:hAnsi="Times New Roman" w:cs="Times New Roman"/>
        </w:rPr>
        <w:t>Content</w:t>
      </w:r>
      <w:r w:rsidRPr="00D6772C">
        <w:rPr>
          <w:rFonts w:ascii="Times New Roman" w:hAnsi="Times New Roman" w:cs="Times New Roman"/>
          <w:spacing w:val="-20"/>
        </w:rPr>
        <w:t xml:space="preserve"> </w:t>
      </w:r>
      <w:r w:rsidRPr="00D6772C">
        <w:rPr>
          <w:rFonts w:ascii="Times New Roman" w:hAnsi="Times New Roman" w:cs="Times New Roman"/>
        </w:rPr>
        <w:t>analysis:</w:t>
      </w:r>
      <w:r w:rsidRPr="00D6772C">
        <w:rPr>
          <w:rFonts w:ascii="Times New Roman" w:hAnsi="Times New Roman" w:cs="Times New Roman"/>
          <w:spacing w:val="-24"/>
        </w:rPr>
        <w:t xml:space="preserve"> </w:t>
      </w:r>
      <w:r w:rsidRPr="00D6772C">
        <w:rPr>
          <w:rFonts w:ascii="Times New Roman" w:hAnsi="Times New Roman" w:cs="Times New Roman"/>
        </w:rPr>
        <w:t>What</w:t>
      </w:r>
      <w:r w:rsidRPr="00D6772C">
        <w:rPr>
          <w:rFonts w:ascii="Times New Roman" w:hAnsi="Times New Roman" w:cs="Times New Roman"/>
          <w:spacing w:val="-15"/>
        </w:rPr>
        <w:t xml:space="preserve"> </w:t>
      </w:r>
      <w:r w:rsidRPr="00D6772C">
        <w:rPr>
          <w:rFonts w:ascii="Times New Roman" w:hAnsi="Times New Roman" w:cs="Times New Roman"/>
        </w:rPr>
        <w:t>texts</w:t>
      </w:r>
      <w:r w:rsidRPr="00D6772C">
        <w:rPr>
          <w:rFonts w:ascii="Times New Roman" w:hAnsi="Times New Roman" w:cs="Times New Roman"/>
          <w:spacing w:val="-15"/>
        </w:rPr>
        <w:t xml:space="preserve"> </w:t>
      </w:r>
      <w:r w:rsidRPr="00D6772C">
        <w:rPr>
          <w:rFonts w:ascii="Times New Roman" w:hAnsi="Times New Roman" w:cs="Times New Roman"/>
        </w:rPr>
        <w:t>talk</w:t>
      </w:r>
      <w:r w:rsidRPr="00D6772C">
        <w:rPr>
          <w:rFonts w:ascii="Times New Roman" w:hAnsi="Times New Roman" w:cs="Times New Roman"/>
          <w:spacing w:val="-19"/>
        </w:rPr>
        <w:t xml:space="preserve"> </w:t>
      </w:r>
      <w:r w:rsidRPr="00D6772C">
        <w:rPr>
          <w:rFonts w:ascii="Times New Roman" w:hAnsi="Times New Roman" w:cs="Times New Roman"/>
        </w:rPr>
        <w:t>about.</w:t>
      </w:r>
      <w:r w:rsidRPr="00D6772C">
        <w:rPr>
          <w:rFonts w:ascii="Times New Roman" w:hAnsi="Times New Roman" w:cs="Times New Roman"/>
          <w:spacing w:val="-15"/>
        </w:rPr>
        <w:t xml:space="preserve"> </w:t>
      </w:r>
      <w:r w:rsidRPr="00D6772C">
        <w:rPr>
          <w:rFonts w:ascii="Times New Roman" w:hAnsi="Times New Roman" w:cs="Times New Roman"/>
        </w:rPr>
        <w:t>In:</w:t>
      </w:r>
      <w:r w:rsidRPr="00D6772C">
        <w:rPr>
          <w:rFonts w:ascii="Times New Roman" w:hAnsi="Times New Roman" w:cs="Times New Roman"/>
          <w:spacing w:val="34"/>
        </w:rPr>
        <w:t xml:space="preserve"> </w:t>
      </w:r>
      <w:r w:rsidRPr="00D6772C">
        <w:rPr>
          <w:rFonts w:ascii="Times New Roman" w:hAnsi="Times New Roman" w:cs="Times New Roman"/>
        </w:rPr>
        <w:t>C.</w:t>
      </w:r>
      <w:r w:rsidRPr="00D6772C">
        <w:rPr>
          <w:rFonts w:ascii="Times New Roman" w:hAnsi="Times New Roman" w:cs="Times New Roman"/>
          <w:spacing w:val="-19"/>
        </w:rPr>
        <w:t xml:space="preserve"> </w:t>
      </w:r>
      <w:r w:rsidRPr="00D6772C">
        <w:rPr>
          <w:rFonts w:ascii="Times New Roman" w:hAnsi="Times New Roman" w:cs="Times New Roman"/>
        </w:rPr>
        <w:t>Bazerman &amp;</w:t>
      </w:r>
      <w:r w:rsidRPr="00D6772C">
        <w:rPr>
          <w:rFonts w:ascii="Times New Roman" w:hAnsi="Times New Roman" w:cs="Times New Roman"/>
          <w:spacing w:val="-11"/>
        </w:rPr>
        <w:t xml:space="preserve"> </w:t>
      </w:r>
      <w:r w:rsidRPr="00D6772C">
        <w:rPr>
          <w:rFonts w:ascii="Times New Roman" w:hAnsi="Times New Roman" w:cs="Times New Roman"/>
        </w:rPr>
        <w:t>P.</w:t>
      </w:r>
      <w:r w:rsidRPr="00D6772C">
        <w:rPr>
          <w:rFonts w:ascii="Times New Roman" w:hAnsi="Times New Roman" w:cs="Times New Roman"/>
          <w:spacing w:val="-11"/>
        </w:rPr>
        <w:t xml:space="preserve"> </w:t>
      </w:r>
      <w:r w:rsidRPr="00D6772C">
        <w:rPr>
          <w:rFonts w:ascii="Times New Roman" w:hAnsi="Times New Roman" w:cs="Times New Roman"/>
        </w:rPr>
        <w:t>Prior,</w:t>
      </w:r>
      <w:r w:rsidRPr="00D6772C">
        <w:rPr>
          <w:rFonts w:ascii="Times New Roman" w:hAnsi="Times New Roman" w:cs="Times New Roman"/>
          <w:spacing w:val="-13"/>
        </w:rPr>
        <w:t xml:space="preserve"> </w:t>
      </w:r>
      <w:r w:rsidRPr="00D6772C">
        <w:rPr>
          <w:rFonts w:ascii="Times New Roman" w:hAnsi="Times New Roman" w:cs="Times New Roman"/>
        </w:rPr>
        <w:t>eds.</w:t>
      </w:r>
      <w:r w:rsidRPr="00D6772C">
        <w:rPr>
          <w:rFonts w:ascii="Times New Roman" w:hAnsi="Times New Roman" w:cs="Times New Roman"/>
          <w:spacing w:val="-15"/>
        </w:rPr>
        <w:t xml:space="preserve"> </w:t>
      </w:r>
      <w:r w:rsidRPr="00D6772C">
        <w:rPr>
          <w:rFonts w:ascii="Times New Roman" w:hAnsi="Times New Roman" w:cs="Times New Roman"/>
        </w:rPr>
        <w:t>What</w:t>
      </w:r>
      <w:r w:rsidRPr="00D6772C">
        <w:rPr>
          <w:rFonts w:ascii="Times New Roman" w:hAnsi="Times New Roman" w:cs="Times New Roman"/>
          <w:spacing w:val="-12"/>
        </w:rPr>
        <w:t xml:space="preserve"> </w:t>
      </w:r>
      <w:r w:rsidRPr="00D6772C">
        <w:rPr>
          <w:rFonts w:ascii="Times New Roman" w:hAnsi="Times New Roman" w:cs="Times New Roman"/>
        </w:rPr>
        <w:t>writing</w:t>
      </w:r>
      <w:r w:rsidRPr="00D6772C">
        <w:rPr>
          <w:rFonts w:ascii="Times New Roman" w:hAnsi="Times New Roman" w:cs="Times New Roman"/>
          <w:spacing w:val="-10"/>
        </w:rPr>
        <w:t xml:space="preserve"> </w:t>
      </w:r>
      <w:r w:rsidRPr="00D6772C">
        <w:rPr>
          <w:rFonts w:ascii="Times New Roman" w:hAnsi="Times New Roman" w:cs="Times New Roman"/>
        </w:rPr>
        <w:t>does</w:t>
      </w:r>
      <w:r w:rsidRPr="00D6772C">
        <w:rPr>
          <w:rFonts w:ascii="Times New Roman" w:hAnsi="Times New Roman" w:cs="Times New Roman"/>
          <w:spacing w:val="-11"/>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how</w:t>
      </w:r>
      <w:r w:rsidRPr="00D6772C">
        <w:rPr>
          <w:rFonts w:ascii="Times New Roman" w:hAnsi="Times New Roman" w:cs="Times New Roman"/>
          <w:spacing w:val="-10"/>
        </w:rPr>
        <w:t xml:space="preserve"> </w:t>
      </w:r>
      <w:r w:rsidRPr="00D6772C">
        <w:rPr>
          <w:rFonts w:ascii="Times New Roman" w:hAnsi="Times New Roman" w:cs="Times New Roman"/>
        </w:rPr>
        <w:t>it</w:t>
      </w:r>
      <w:r w:rsidRPr="00D6772C">
        <w:rPr>
          <w:rFonts w:ascii="Times New Roman" w:hAnsi="Times New Roman" w:cs="Times New Roman"/>
          <w:spacing w:val="-11"/>
        </w:rPr>
        <w:t xml:space="preserve"> </w:t>
      </w:r>
      <w:r w:rsidRPr="00D6772C">
        <w:rPr>
          <w:rFonts w:ascii="Times New Roman" w:hAnsi="Times New Roman" w:cs="Times New Roman"/>
        </w:rPr>
        <w:t>does</w:t>
      </w:r>
      <w:r w:rsidRPr="00D6772C">
        <w:rPr>
          <w:rFonts w:ascii="Times New Roman" w:hAnsi="Times New Roman" w:cs="Times New Roman"/>
          <w:spacing w:val="-12"/>
        </w:rPr>
        <w:t xml:space="preserve"> </w:t>
      </w:r>
      <w:r w:rsidRPr="00D6772C">
        <w:rPr>
          <w:rFonts w:ascii="Times New Roman" w:hAnsi="Times New Roman" w:cs="Times New Roman"/>
        </w:rPr>
        <w:t>it:</w:t>
      </w:r>
      <w:r w:rsidRPr="00D6772C">
        <w:rPr>
          <w:rFonts w:ascii="Times New Roman" w:hAnsi="Times New Roman" w:cs="Times New Roman"/>
          <w:spacing w:val="-12"/>
        </w:rPr>
        <w:t xml:space="preserve"> </w:t>
      </w:r>
      <w:r w:rsidRPr="00D6772C">
        <w:rPr>
          <w:rFonts w:ascii="Times New Roman" w:hAnsi="Times New Roman" w:cs="Times New Roman"/>
        </w:rPr>
        <w:t>An</w:t>
      </w:r>
      <w:r w:rsidRPr="00D6772C">
        <w:rPr>
          <w:rFonts w:ascii="Times New Roman" w:hAnsi="Times New Roman" w:cs="Times New Roman"/>
          <w:spacing w:val="-11"/>
        </w:rPr>
        <w:t xml:space="preserve"> </w:t>
      </w:r>
      <w:r w:rsidRPr="00D6772C">
        <w:rPr>
          <w:rFonts w:ascii="Times New Roman" w:hAnsi="Times New Roman" w:cs="Times New Roman"/>
        </w:rPr>
        <w:t>introduction</w:t>
      </w:r>
      <w:r w:rsidRPr="00D6772C">
        <w:rPr>
          <w:rFonts w:ascii="Times New Roman" w:hAnsi="Times New Roman" w:cs="Times New Roman"/>
          <w:spacing w:val="-12"/>
        </w:rPr>
        <w:t xml:space="preserve"> </w:t>
      </w:r>
      <w:r w:rsidRPr="00D6772C">
        <w:rPr>
          <w:rFonts w:ascii="Times New Roman" w:hAnsi="Times New Roman" w:cs="Times New Roman"/>
        </w:rPr>
        <w:t>to</w:t>
      </w:r>
      <w:r w:rsidRPr="00D6772C">
        <w:rPr>
          <w:rFonts w:ascii="Times New Roman" w:hAnsi="Times New Roman" w:cs="Times New Roman"/>
          <w:spacing w:val="-11"/>
        </w:rPr>
        <w:t xml:space="preserve"> </w:t>
      </w:r>
      <w:proofErr w:type="spellStart"/>
      <w:r w:rsidRPr="00D6772C">
        <w:rPr>
          <w:rFonts w:ascii="Times New Roman" w:hAnsi="Times New Roman" w:cs="Times New Roman"/>
        </w:rPr>
        <w:t>analyzing</w:t>
      </w:r>
      <w:proofErr w:type="spellEnd"/>
      <w:r w:rsidRPr="00D6772C">
        <w:rPr>
          <w:rFonts w:ascii="Times New Roman" w:hAnsi="Times New Roman" w:cs="Times New Roman"/>
          <w:spacing w:val="-10"/>
        </w:rPr>
        <w:t xml:space="preserve"> </w:t>
      </w:r>
      <w:r w:rsidRPr="00D6772C">
        <w:rPr>
          <w:rFonts w:ascii="Times New Roman" w:hAnsi="Times New Roman" w:cs="Times New Roman"/>
        </w:rPr>
        <w:t>texts and textual practices. Ch. 1, pp.</w:t>
      </w:r>
      <w:r w:rsidRPr="00D6772C">
        <w:rPr>
          <w:rFonts w:ascii="Times New Roman" w:hAnsi="Times New Roman" w:cs="Times New Roman"/>
          <w:spacing w:val="-9"/>
        </w:rPr>
        <w:t xml:space="preserve"> </w:t>
      </w:r>
      <w:r w:rsidRPr="00D6772C">
        <w:rPr>
          <w:rFonts w:ascii="Times New Roman" w:hAnsi="Times New Roman" w:cs="Times New Roman"/>
        </w:rPr>
        <w:t>13-31.</w:t>
      </w:r>
      <w:r w:rsidRPr="00D6772C">
        <w:rPr>
          <w:rFonts w:ascii="Times New Roman" w:hAnsi="Times New Roman" w:cs="Times New Roman"/>
          <w:color w:val="FF0000"/>
        </w:rPr>
        <w:t xml:space="preserve"> </w:t>
      </w:r>
    </w:p>
    <w:p w14:paraId="0AE11D13"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proofErr w:type="spellStart"/>
      <w:r w:rsidRPr="00D6772C">
        <w:rPr>
          <w:rFonts w:ascii="Times New Roman" w:hAnsi="Times New Roman" w:cs="Times New Roman"/>
          <w:color w:val="FF0000"/>
          <w:highlight w:val="yellow"/>
        </w:rPr>
        <w:lastRenderedPageBreak/>
        <w:t>Hyken</w:t>
      </w:r>
      <w:proofErr w:type="spellEnd"/>
      <w:r w:rsidRPr="00D6772C">
        <w:rPr>
          <w:rFonts w:ascii="Times New Roman" w:hAnsi="Times New Roman" w:cs="Times New Roman"/>
          <w:color w:val="FF0000"/>
          <w:highlight w:val="yellow"/>
        </w:rPr>
        <w:t>, S, (2015) “Drucker said Culture Eats Strategy for Breakfast”, Forbes, https://www.forbes.com/sites/shephyken/2015/12/05/drucker-said-culture-eats-strategy-for-breakfast-and-enterprise-rent-a-car-proves-it/#7a7572822749</w:t>
      </w:r>
    </w:p>
    <w:p w14:paraId="79250AE3" w14:textId="77777777" w:rsidR="00AA5452" w:rsidRPr="00D6772C" w:rsidRDefault="00AA5452" w:rsidP="00BD536F">
      <w:pPr>
        <w:pStyle w:val="BodyText"/>
        <w:numPr>
          <w:ilvl w:val="0"/>
          <w:numId w:val="54"/>
        </w:numPr>
        <w:rPr>
          <w:rFonts w:ascii="Times New Roman" w:hAnsi="Times New Roman" w:cs="Times New Roman"/>
        </w:rPr>
      </w:pPr>
      <w:bookmarkStart w:id="366" w:name="_Hlk24707770"/>
      <w:r w:rsidRPr="00D6772C">
        <w:rPr>
          <w:rFonts w:ascii="Times New Roman" w:hAnsi="Times New Roman" w:cs="Times New Roman"/>
        </w:rPr>
        <w:t>Jackson,</w:t>
      </w:r>
      <w:r w:rsidRPr="00D6772C">
        <w:rPr>
          <w:rFonts w:ascii="Times New Roman" w:hAnsi="Times New Roman" w:cs="Times New Roman"/>
          <w:spacing w:val="-19"/>
        </w:rPr>
        <w:t xml:space="preserve"> </w:t>
      </w:r>
      <w:r w:rsidRPr="00D6772C">
        <w:rPr>
          <w:rFonts w:ascii="Times New Roman" w:hAnsi="Times New Roman" w:cs="Times New Roman"/>
        </w:rPr>
        <w:t>M.C.,</w:t>
      </w:r>
      <w:r w:rsidRPr="00D6772C">
        <w:rPr>
          <w:rFonts w:ascii="Times New Roman" w:hAnsi="Times New Roman" w:cs="Times New Roman"/>
          <w:spacing w:val="-18"/>
        </w:rPr>
        <w:t xml:space="preserve"> </w:t>
      </w:r>
      <w:r w:rsidRPr="00D6772C">
        <w:rPr>
          <w:rFonts w:ascii="Times New Roman" w:hAnsi="Times New Roman" w:cs="Times New Roman"/>
        </w:rPr>
        <w:t>2006.</w:t>
      </w:r>
      <w:r w:rsidRPr="00D6772C">
        <w:rPr>
          <w:rFonts w:ascii="Times New Roman" w:hAnsi="Times New Roman" w:cs="Times New Roman"/>
          <w:spacing w:val="-16"/>
        </w:rPr>
        <w:t xml:space="preserve"> </w:t>
      </w:r>
      <w:r w:rsidRPr="00D6772C">
        <w:rPr>
          <w:rFonts w:ascii="Times New Roman" w:hAnsi="Times New Roman" w:cs="Times New Roman"/>
        </w:rPr>
        <w:t>Creative</w:t>
      </w:r>
      <w:r w:rsidRPr="00D6772C">
        <w:rPr>
          <w:rFonts w:ascii="Times New Roman" w:hAnsi="Times New Roman" w:cs="Times New Roman"/>
          <w:spacing w:val="-16"/>
        </w:rPr>
        <w:t xml:space="preserve"> </w:t>
      </w:r>
      <w:r w:rsidRPr="00D6772C">
        <w:rPr>
          <w:rFonts w:ascii="Times New Roman" w:hAnsi="Times New Roman" w:cs="Times New Roman"/>
        </w:rPr>
        <w:t>holism:</w:t>
      </w:r>
      <w:r w:rsidRPr="00D6772C">
        <w:rPr>
          <w:rFonts w:ascii="Times New Roman" w:hAnsi="Times New Roman" w:cs="Times New Roman"/>
          <w:spacing w:val="-18"/>
        </w:rPr>
        <w:t xml:space="preserve"> </w:t>
      </w:r>
      <w:r w:rsidRPr="00D6772C">
        <w:rPr>
          <w:rFonts w:ascii="Times New Roman" w:hAnsi="Times New Roman" w:cs="Times New Roman"/>
        </w:rPr>
        <w:t>A</w:t>
      </w:r>
      <w:r w:rsidRPr="00D6772C">
        <w:rPr>
          <w:rFonts w:ascii="Times New Roman" w:hAnsi="Times New Roman" w:cs="Times New Roman"/>
          <w:spacing w:val="-18"/>
        </w:rPr>
        <w:t xml:space="preserve"> </w:t>
      </w:r>
      <w:r w:rsidRPr="00D6772C">
        <w:rPr>
          <w:rFonts w:ascii="Times New Roman" w:hAnsi="Times New Roman" w:cs="Times New Roman"/>
        </w:rPr>
        <w:t>critical</w:t>
      </w:r>
      <w:r w:rsidRPr="00D6772C">
        <w:rPr>
          <w:rFonts w:ascii="Times New Roman" w:hAnsi="Times New Roman" w:cs="Times New Roman"/>
          <w:spacing w:val="-17"/>
        </w:rPr>
        <w:t xml:space="preserve"> </w:t>
      </w:r>
      <w:r w:rsidRPr="00D6772C">
        <w:rPr>
          <w:rFonts w:ascii="Times New Roman" w:hAnsi="Times New Roman" w:cs="Times New Roman"/>
        </w:rPr>
        <w:t>systems</w:t>
      </w:r>
      <w:r w:rsidRPr="00D6772C">
        <w:rPr>
          <w:rFonts w:ascii="Times New Roman" w:hAnsi="Times New Roman" w:cs="Times New Roman"/>
          <w:spacing w:val="-16"/>
        </w:rPr>
        <w:t xml:space="preserve"> </w:t>
      </w:r>
      <w:r w:rsidRPr="00D6772C">
        <w:rPr>
          <w:rFonts w:ascii="Times New Roman" w:hAnsi="Times New Roman" w:cs="Times New Roman"/>
        </w:rPr>
        <w:t>approach</w:t>
      </w:r>
      <w:r w:rsidRPr="00D6772C">
        <w:rPr>
          <w:rFonts w:ascii="Times New Roman" w:hAnsi="Times New Roman" w:cs="Times New Roman"/>
          <w:spacing w:val="-18"/>
        </w:rPr>
        <w:t xml:space="preserve"> </w:t>
      </w:r>
      <w:r w:rsidRPr="00D6772C">
        <w:rPr>
          <w:rFonts w:ascii="Times New Roman" w:hAnsi="Times New Roman" w:cs="Times New Roman"/>
        </w:rPr>
        <w:t>to</w:t>
      </w:r>
      <w:r w:rsidRPr="00D6772C">
        <w:rPr>
          <w:rFonts w:ascii="Times New Roman" w:hAnsi="Times New Roman" w:cs="Times New Roman"/>
          <w:spacing w:val="-18"/>
        </w:rPr>
        <w:t xml:space="preserve"> </w:t>
      </w:r>
      <w:r w:rsidRPr="00D6772C">
        <w:rPr>
          <w:rFonts w:ascii="Times New Roman" w:hAnsi="Times New Roman" w:cs="Times New Roman"/>
        </w:rPr>
        <w:t>complex</w:t>
      </w:r>
      <w:r w:rsidRPr="00D6772C">
        <w:rPr>
          <w:rFonts w:ascii="Times New Roman" w:hAnsi="Times New Roman" w:cs="Times New Roman"/>
          <w:spacing w:val="-19"/>
        </w:rPr>
        <w:t xml:space="preserve"> </w:t>
      </w:r>
      <w:r w:rsidRPr="00D6772C">
        <w:rPr>
          <w:rFonts w:ascii="Times New Roman" w:hAnsi="Times New Roman" w:cs="Times New Roman"/>
        </w:rPr>
        <w:t>problem situations. Systems Research and Behavioural Science, 23(5), pp.</w:t>
      </w:r>
      <w:r w:rsidRPr="00D6772C">
        <w:rPr>
          <w:rFonts w:ascii="Times New Roman" w:hAnsi="Times New Roman" w:cs="Times New Roman"/>
          <w:spacing w:val="-6"/>
        </w:rPr>
        <w:t xml:space="preserve"> </w:t>
      </w:r>
      <w:r w:rsidRPr="00D6772C">
        <w:rPr>
          <w:rFonts w:ascii="Times New Roman" w:hAnsi="Times New Roman" w:cs="Times New Roman"/>
        </w:rPr>
        <w:t>647-657</w:t>
      </w:r>
      <w:bookmarkEnd w:id="366"/>
      <w:r w:rsidRPr="00D6772C">
        <w:rPr>
          <w:rFonts w:ascii="Times New Roman" w:hAnsi="Times New Roman" w:cs="Times New Roman"/>
        </w:rPr>
        <w:t>.</w:t>
      </w:r>
    </w:p>
    <w:p w14:paraId="1D1F8E05"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Jackson, M.C. (2010). Fifty years of systems thinking for management. Journal of the Operational Research Society, 60, pp. </w:t>
      </w:r>
      <w:proofErr w:type="spellStart"/>
      <w:r w:rsidRPr="00D6772C">
        <w:rPr>
          <w:rFonts w:ascii="Times New Roman" w:hAnsi="Times New Roman" w:cs="Times New Roman"/>
        </w:rPr>
        <w:t>S24-S32</w:t>
      </w:r>
      <w:proofErr w:type="spellEnd"/>
      <w:r w:rsidRPr="00D6772C">
        <w:rPr>
          <w:rFonts w:ascii="Times New Roman" w:hAnsi="Times New Roman" w:cs="Times New Roman"/>
        </w:rPr>
        <w:t>.</w:t>
      </w:r>
    </w:p>
    <w:p w14:paraId="5E980A7D"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Jackson, M.C. (2010). Reflections on the development and contribution of critical systems   thinking and practice. Systems Research and Behavioural Science, 27(2)</w:t>
      </w:r>
    </w:p>
    <w:p w14:paraId="09D751DA" w14:textId="77777777" w:rsidR="00AA5452" w:rsidRPr="00D6772C" w:rsidRDefault="00AA5452" w:rsidP="00BD536F">
      <w:pPr>
        <w:pStyle w:val="BodyText"/>
        <w:numPr>
          <w:ilvl w:val="0"/>
          <w:numId w:val="54"/>
        </w:numPr>
        <w:rPr>
          <w:rFonts w:ascii="Times New Roman" w:hAnsi="Times New Roman" w:cs="Times New Roman"/>
          <w:color w:val="FF0000"/>
          <w:highlight w:val="yellow"/>
          <w:shd w:val="clear" w:color="auto" w:fill="FFFFFF"/>
        </w:rPr>
      </w:pPr>
      <w:r w:rsidRPr="00D6772C">
        <w:rPr>
          <w:rFonts w:ascii="Times New Roman" w:hAnsi="Times New Roman" w:cs="Times New Roman"/>
          <w:color w:val="FF0000"/>
          <w:highlight w:val="yellow"/>
        </w:rPr>
        <w:t>Jamieson, S.  (2004) Likert scales: how to (ab)use them Medical Education. Wiley</w:t>
      </w:r>
    </w:p>
    <w:p w14:paraId="246BD603"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Janamanchi</w:t>
      </w:r>
      <w:proofErr w:type="spellEnd"/>
      <w:r w:rsidRPr="00D6772C">
        <w:rPr>
          <w:rFonts w:ascii="Times New Roman" w:hAnsi="Times New Roman" w:cs="Times New Roman"/>
        </w:rPr>
        <w:t xml:space="preserve">, B. (2011). Optimizing two-player supply chain performance: A system </w:t>
      </w:r>
      <w:proofErr w:type="gramStart"/>
      <w:r w:rsidRPr="00D6772C">
        <w:rPr>
          <w:rFonts w:ascii="Times New Roman" w:hAnsi="Times New Roman" w:cs="Times New Roman"/>
        </w:rPr>
        <w:t>dynamics  simulation</w:t>
      </w:r>
      <w:proofErr w:type="gramEnd"/>
      <w:r w:rsidRPr="00D6772C">
        <w:rPr>
          <w:rFonts w:ascii="Times New Roman" w:hAnsi="Times New Roman" w:cs="Times New Roman"/>
        </w:rPr>
        <w:t xml:space="preserve"> study. Competition Forum, 9(2), 413-</w:t>
      </w:r>
      <w:proofErr w:type="gramStart"/>
      <w:r w:rsidRPr="00D6772C">
        <w:rPr>
          <w:rFonts w:ascii="Times New Roman" w:hAnsi="Times New Roman" w:cs="Times New Roman"/>
        </w:rPr>
        <w:t>419..</w:t>
      </w:r>
      <w:proofErr w:type="gramEnd"/>
    </w:p>
    <w:p w14:paraId="57FE054F"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Johnson, G.M. (2008). Firm systems thinking: Unifying educational problem solving. Systems Research and Behavioural Science, 6, pp. 797-805.</w:t>
      </w:r>
    </w:p>
    <w:p w14:paraId="471E87D5" w14:textId="77777777" w:rsidR="00AA5452" w:rsidRPr="00D6772C" w:rsidRDefault="00AA5452" w:rsidP="00BD536F">
      <w:pPr>
        <w:pStyle w:val="BodyText"/>
        <w:numPr>
          <w:ilvl w:val="0"/>
          <w:numId w:val="54"/>
        </w:numPr>
        <w:rPr>
          <w:rFonts w:ascii="Times New Roman" w:hAnsi="Times New Roman" w:cs="Times New Roman"/>
          <w:highlight w:val="yellow"/>
        </w:rPr>
      </w:pPr>
      <w:r w:rsidRPr="00D6772C">
        <w:rPr>
          <w:rFonts w:ascii="Times New Roman" w:hAnsi="Times New Roman" w:cs="Times New Roman"/>
          <w:color w:val="FF0000"/>
          <w:highlight w:val="yellow"/>
        </w:rPr>
        <w:t>Johnson, C., (2006) What are Emergent Properties and How Do They Affect the Engineering of Complex Systems?  Reliability Engineering [?] System Safety</w:t>
      </w:r>
      <w:r w:rsidRPr="00D6772C">
        <w:rPr>
          <w:rStyle w:val="apple-converted-space"/>
          <w:rFonts w:ascii="Times New Roman" w:hAnsi="Times New Roman" w:cs="Times New Roman"/>
          <w:color w:val="FF0000"/>
          <w:highlight w:val="yellow"/>
        </w:rPr>
        <w:t> </w:t>
      </w:r>
      <w:r w:rsidRPr="00D6772C">
        <w:rPr>
          <w:rFonts w:ascii="Times New Roman" w:hAnsi="Times New Roman" w:cs="Times New Roman"/>
          <w:color w:val="FF0000"/>
          <w:highlight w:val="yellow"/>
        </w:rPr>
        <w:t>91(12</w:t>
      </w:r>
      <w:r w:rsidRPr="00D6772C">
        <w:rPr>
          <w:rFonts w:ascii="Times New Roman" w:hAnsi="Times New Roman" w:cs="Times New Roman"/>
          <w:highlight w:val="yellow"/>
        </w:rPr>
        <w:t xml:space="preserve">) </w:t>
      </w:r>
    </w:p>
    <w:p w14:paraId="794DD1F0" w14:textId="77777777" w:rsidR="00AA5452" w:rsidRPr="00D6772C" w:rsidRDefault="00AA5452" w:rsidP="00BD536F">
      <w:pPr>
        <w:pStyle w:val="BodyText"/>
        <w:numPr>
          <w:ilvl w:val="0"/>
          <w:numId w:val="54"/>
        </w:numPr>
        <w:rPr>
          <w:rStyle w:val="Hyperlink"/>
          <w:rFonts w:ascii="Times New Roman" w:hAnsi="Times New Roman" w:cs="Times New Roman"/>
          <w:color w:val="000000" w:themeColor="text1"/>
          <w:u w:val="none"/>
        </w:rPr>
      </w:pPr>
      <w:proofErr w:type="spellStart"/>
      <w:r w:rsidRPr="00D6772C">
        <w:rPr>
          <w:rFonts w:ascii="Times New Roman" w:eastAsiaTheme="majorEastAsia" w:hAnsi="Times New Roman" w:cs="Times New Roman"/>
          <w:bCs/>
        </w:rPr>
        <w:t>Kahnman</w:t>
      </w:r>
      <w:proofErr w:type="spellEnd"/>
      <w:r w:rsidRPr="00D6772C">
        <w:rPr>
          <w:rFonts w:ascii="Times New Roman" w:eastAsiaTheme="majorEastAsia" w:hAnsi="Times New Roman" w:cs="Times New Roman"/>
          <w:bCs/>
        </w:rPr>
        <w:t>, D.</w:t>
      </w:r>
      <w:proofErr w:type="gramStart"/>
      <w:r w:rsidRPr="00D6772C">
        <w:rPr>
          <w:rFonts w:ascii="Times New Roman" w:eastAsiaTheme="majorEastAsia" w:hAnsi="Times New Roman" w:cs="Times New Roman"/>
          <w:bCs/>
        </w:rPr>
        <w:t>,  (</w:t>
      </w:r>
      <w:proofErr w:type="gramEnd"/>
      <w:r w:rsidRPr="00D6772C">
        <w:rPr>
          <w:rFonts w:ascii="Times New Roman" w:eastAsiaTheme="majorEastAsia" w:hAnsi="Times New Roman" w:cs="Times New Roman"/>
          <w:bCs/>
        </w:rPr>
        <w:t xml:space="preserve">2011) Thinking Fast and Slow. </w:t>
      </w:r>
      <w:hyperlink r:id="rId251" w:history="1">
        <w:r w:rsidRPr="00D6772C">
          <w:rPr>
            <w:rStyle w:val="Hyperlink"/>
            <w:rFonts w:ascii="Times New Roman" w:hAnsi="Times New Roman" w:cs="Times New Roman"/>
            <w:color w:val="000000" w:themeColor="text1"/>
            <w:u w:val="none"/>
            <w:shd w:val="clear" w:color="auto" w:fill="FFFFFF"/>
          </w:rPr>
          <w:t>Farrar, Straus and Giroux</w:t>
        </w:r>
      </w:hyperlink>
    </w:p>
    <w:p w14:paraId="397BE30B"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Kayrooz</w:t>
      </w:r>
      <w:proofErr w:type="spellEnd"/>
      <w:r w:rsidRPr="00D6772C">
        <w:rPr>
          <w:rFonts w:ascii="Times New Roman" w:hAnsi="Times New Roman" w:cs="Times New Roman"/>
        </w:rPr>
        <w:t xml:space="preserve">, C., &amp; </w:t>
      </w:r>
      <w:proofErr w:type="spellStart"/>
      <w:r w:rsidRPr="00D6772C">
        <w:rPr>
          <w:rFonts w:ascii="Times New Roman" w:hAnsi="Times New Roman" w:cs="Times New Roman"/>
        </w:rPr>
        <w:t>Trevitt</w:t>
      </w:r>
      <w:proofErr w:type="spellEnd"/>
      <w:r w:rsidRPr="00D6772C">
        <w:rPr>
          <w:rFonts w:ascii="Times New Roman" w:hAnsi="Times New Roman" w:cs="Times New Roman"/>
        </w:rPr>
        <w:t xml:space="preserve">, C. (2005). Research in organisations and communities: Tales from    </w:t>
      </w:r>
    </w:p>
    <w:p w14:paraId="60C1E467"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hAnsi="Times New Roman" w:cs="Times New Roman"/>
          <w:color w:val="FF0000"/>
          <w:highlight w:val="yellow"/>
        </w:rPr>
        <w:t>Cohan, P, (2108) “3 Reasons Amazon Is the World’s Best Business”, </w:t>
      </w:r>
      <w:proofErr w:type="gramStart"/>
      <w:r w:rsidRPr="00D6772C">
        <w:rPr>
          <w:rFonts w:ascii="Times New Roman" w:hAnsi="Times New Roman" w:cs="Times New Roman"/>
          <w:color w:val="FF0000"/>
          <w:highlight w:val="yellow"/>
        </w:rPr>
        <w:t>Forbes,  https://www.forbes.com/sites/petercohan/2018/02/02/3-reasons-amazon-is-the-worlds-best-</w:t>
      </w:r>
      <w:proofErr w:type="gramEnd"/>
      <w:r w:rsidRPr="00D6772C">
        <w:rPr>
          <w:rFonts w:ascii="Times New Roman" w:hAnsi="Times New Roman" w:cs="Times New Roman"/>
          <w:color w:val="FF0000"/>
          <w:highlight w:val="yellow"/>
        </w:rPr>
        <w:t xml:space="preserve"> business/#</w:t>
      </w:r>
      <w:proofErr w:type="spellStart"/>
      <w:r w:rsidRPr="00D6772C">
        <w:rPr>
          <w:rFonts w:ascii="Times New Roman" w:hAnsi="Times New Roman" w:cs="Times New Roman"/>
          <w:color w:val="FF0000"/>
          <w:highlight w:val="yellow"/>
        </w:rPr>
        <w:t>563e86e63565</w:t>
      </w:r>
      <w:proofErr w:type="spellEnd"/>
    </w:p>
    <w:p w14:paraId="0964213B"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Keeney, B. P. (1979). Aesthetics of change. New York: Guilford Press.</w:t>
      </w:r>
    </w:p>
    <w:p w14:paraId="615B97CB"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Kennedy, M. (2011). Cybernetics and system dynamics: impacts on public policy Kybernetes, 40 (1/2).</w:t>
      </w:r>
    </w:p>
    <w:p w14:paraId="11DB2BE7"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Keohane,</w:t>
      </w:r>
      <w:r w:rsidRPr="00D6772C">
        <w:rPr>
          <w:rFonts w:ascii="Times New Roman" w:hAnsi="Times New Roman" w:cs="Times New Roman"/>
          <w:spacing w:val="-10"/>
        </w:rPr>
        <w:t xml:space="preserve"> </w:t>
      </w:r>
      <w:r w:rsidRPr="00D6772C">
        <w:rPr>
          <w:rFonts w:ascii="Times New Roman" w:hAnsi="Times New Roman" w:cs="Times New Roman"/>
        </w:rPr>
        <w:t>R.</w:t>
      </w:r>
      <w:r w:rsidRPr="00D6772C">
        <w:rPr>
          <w:rFonts w:ascii="Times New Roman" w:hAnsi="Times New Roman" w:cs="Times New Roman"/>
          <w:spacing w:val="-12"/>
        </w:rPr>
        <w:t xml:space="preserve"> </w:t>
      </w:r>
      <w:r w:rsidRPr="00D6772C">
        <w:rPr>
          <w:rFonts w:ascii="Times New Roman" w:hAnsi="Times New Roman" w:cs="Times New Roman"/>
        </w:rPr>
        <w:t>O.,</w:t>
      </w:r>
      <w:r w:rsidRPr="00D6772C">
        <w:rPr>
          <w:rFonts w:ascii="Times New Roman" w:hAnsi="Times New Roman" w:cs="Times New Roman"/>
          <w:spacing w:val="-11"/>
        </w:rPr>
        <w:t xml:space="preserve"> </w:t>
      </w:r>
      <w:r w:rsidRPr="00D6772C">
        <w:rPr>
          <w:rFonts w:ascii="Times New Roman" w:hAnsi="Times New Roman" w:cs="Times New Roman"/>
        </w:rPr>
        <w:t>ed.</w:t>
      </w:r>
      <w:r w:rsidRPr="00D6772C">
        <w:rPr>
          <w:rFonts w:ascii="Times New Roman" w:hAnsi="Times New Roman" w:cs="Times New Roman"/>
          <w:spacing w:val="-11"/>
        </w:rPr>
        <w:t xml:space="preserve"> </w:t>
      </w:r>
      <w:r w:rsidRPr="00D6772C">
        <w:rPr>
          <w:rFonts w:ascii="Times New Roman" w:hAnsi="Times New Roman" w:cs="Times New Roman"/>
        </w:rPr>
        <w:t>(1986).</w:t>
      </w:r>
      <w:r w:rsidRPr="00D6772C">
        <w:rPr>
          <w:rFonts w:ascii="Times New Roman" w:hAnsi="Times New Roman" w:cs="Times New Roman"/>
          <w:spacing w:val="-11"/>
        </w:rPr>
        <w:t xml:space="preserve"> </w:t>
      </w:r>
      <w:r w:rsidRPr="00D6772C">
        <w:rPr>
          <w:rFonts w:ascii="Times New Roman" w:hAnsi="Times New Roman" w:cs="Times New Roman"/>
        </w:rPr>
        <w:t>Neorealism</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its</w:t>
      </w:r>
      <w:r w:rsidRPr="00D6772C">
        <w:rPr>
          <w:rFonts w:ascii="Times New Roman" w:hAnsi="Times New Roman" w:cs="Times New Roman"/>
          <w:spacing w:val="-9"/>
        </w:rPr>
        <w:t xml:space="preserve"> </w:t>
      </w:r>
      <w:r w:rsidRPr="00D6772C">
        <w:rPr>
          <w:rFonts w:ascii="Times New Roman" w:hAnsi="Times New Roman" w:cs="Times New Roman"/>
        </w:rPr>
        <w:t>critics.</w:t>
      </w:r>
      <w:r w:rsidRPr="00D6772C">
        <w:rPr>
          <w:rFonts w:ascii="Times New Roman" w:hAnsi="Times New Roman" w:cs="Times New Roman"/>
          <w:spacing w:val="-9"/>
        </w:rPr>
        <w:t xml:space="preserve"> </w:t>
      </w:r>
      <w:r w:rsidRPr="00D6772C">
        <w:rPr>
          <w:rFonts w:ascii="Times New Roman" w:hAnsi="Times New Roman" w:cs="Times New Roman"/>
        </w:rPr>
        <w:t>New</w:t>
      </w:r>
      <w:r w:rsidRPr="00D6772C">
        <w:rPr>
          <w:rFonts w:ascii="Times New Roman" w:hAnsi="Times New Roman" w:cs="Times New Roman"/>
          <w:spacing w:val="-12"/>
        </w:rPr>
        <w:t xml:space="preserve"> </w:t>
      </w:r>
      <w:r w:rsidRPr="00D6772C">
        <w:rPr>
          <w:rFonts w:ascii="Times New Roman" w:hAnsi="Times New Roman" w:cs="Times New Roman"/>
        </w:rPr>
        <w:t>York:</w:t>
      </w:r>
      <w:r w:rsidRPr="00D6772C">
        <w:rPr>
          <w:rFonts w:ascii="Times New Roman" w:hAnsi="Times New Roman" w:cs="Times New Roman"/>
          <w:spacing w:val="-9"/>
        </w:rPr>
        <w:t xml:space="preserve"> </w:t>
      </w:r>
      <w:r w:rsidRPr="00D6772C">
        <w:rPr>
          <w:rFonts w:ascii="Times New Roman" w:hAnsi="Times New Roman" w:cs="Times New Roman"/>
        </w:rPr>
        <w:t>Columbia</w:t>
      </w:r>
      <w:r w:rsidRPr="00D6772C">
        <w:rPr>
          <w:rFonts w:ascii="Times New Roman" w:hAnsi="Times New Roman" w:cs="Times New Roman"/>
          <w:spacing w:val="-12"/>
        </w:rPr>
        <w:t xml:space="preserve"> </w:t>
      </w:r>
      <w:r w:rsidRPr="00D6772C">
        <w:rPr>
          <w:rFonts w:ascii="Times New Roman" w:hAnsi="Times New Roman" w:cs="Times New Roman"/>
        </w:rPr>
        <w:t xml:space="preserve">University </w:t>
      </w:r>
    </w:p>
    <w:p w14:paraId="202FF8A3"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Khan, J.A. (2008). Research methodology. New Delhi, India: Balaji Offset.</w:t>
      </w:r>
    </w:p>
    <w:p w14:paraId="6B625623"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Kiani</w:t>
      </w:r>
      <w:proofErr w:type="spellEnd"/>
      <w:r w:rsidRPr="00D6772C">
        <w:rPr>
          <w:rFonts w:ascii="Times New Roman" w:hAnsi="Times New Roman" w:cs="Times New Roman"/>
        </w:rPr>
        <w:t xml:space="preserve">, B., </w:t>
      </w:r>
      <w:proofErr w:type="spellStart"/>
      <w:r w:rsidRPr="00D6772C">
        <w:rPr>
          <w:rFonts w:ascii="Times New Roman" w:hAnsi="Times New Roman" w:cs="Times New Roman"/>
        </w:rPr>
        <w:t>Mirzamohammadi</w:t>
      </w:r>
      <w:proofErr w:type="spellEnd"/>
      <w:r w:rsidRPr="00D6772C">
        <w:rPr>
          <w:rFonts w:ascii="Times New Roman" w:hAnsi="Times New Roman" w:cs="Times New Roman"/>
        </w:rPr>
        <w:t xml:space="preserve">, S., &amp; Hosseini, S. H. (2010). A Survey on the role of system   </w:t>
      </w:r>
    </w:p>
    <w:p w14:paraId="368F5D26"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dynamics methodology on fossil fuel resources analysis. International Business Research,</w:t>
      </w:r>
    </w:p>
    <w:p w14:paraId="34F54BF4" w14:textId="77777777" w:rsidR="00AA5452" w:rsidRPr="00D6772C" w:rsidRDefault="00AA5452" w:rsidP="00BD536F">
      <w:pPr>
        <w:pStyle w:val="BodyText"/>
        <w:numPr>
          <w:ilvl w:val="0"/>
          <w:numId w:val="54"/>
        </w:numPr>
        <w:rPr>
          <w:rFonts w:ascii="Times New Roman" w:eastAsia="Times New Roman" w:hAnsi="Times New Roman" w:cs="Times New Roman"/>
          <w:color w:val="FF0000"/>
        </w:rPr>
      </w:pPr>
      <w:proofErr w:type="spellStart"/>
      <w:r w:rsidRPr="00D6772C">
        <w:rPr>
          <w:rFonts w:ascii="Times New Roman" w:hAnsi="Times New Roman" w:cs="Times New Roman"/>
        </w:rPr>
        <w:t>Kun</w:t>
      </w:r>
      <w:proofErr w:type="spellEnd"/>
      <w:r w:rsidRPr="00D6772C">
        <w:rPr>
          <w:rFonts w:ascii="Times New Roman" w:hAnsi="Times New Roman" w:cs="Times New Roman"/>
        </w:rPr>
        <w:t xml:space="preserve"> D. &amp; </w:t>
      </w:r>
      <w:proofErr w:type="spellStart"/>
      <w:r w:rsidRPr="00D6772C">
        <w:rPr>
          <w:rFonts w:ascii="Times New Roman" w:hAnsi="Times New Roman" w:cs="Times New Roman"/>
        </w:rPr>
        <w:t>Shuwen</w:t>
      </w:r>
      <w:proofErr w:type="spellEnd"/>
      <w:r w:rsidRPr="00D6772C">
        <w:rPr>
          <w:rFonts w:ascii="Times New Roman" w:hAnsi="Times New Roman" w:cs="Times New Roman"/>
        </w:rPr>
        <w:t xml:space="preserve"> C. (2011). Research on system dynamic model of Chinese innovation talents development. Institute of Electrical and Electronics Engineers,</w:t>
      </w:r>
    </w:p>
    <w:p w14:paraId="416F9E9E" w14:textId="77777777" w:rsidR="00AA5452" w:rsidRPr="00D6772C" w:rsidRDefault="00AA5452" w:rsidP="00BD536F">
      <w:pPr>
        <w:pStyle w:val="BodyText"/>
        <w:numPr>
          <w:ilvl w:val="0"/>
          <w:numId w:val="54"/>
        </w:numPr>
        <w:rPr>
          <w:rFonts w:ascii="Times New Roman" w:hAnsi="Times New Roman" w:cs="Times New Roman"/>
          <w:highlight w:val="yellow"/>
        </w:rPr>
      </w:pPr>
      <w:r w:rsidRPr="00D6772C">
        <w:rPr>
          <w:rFonts w:ascii="Times New Roman" w:eastAsia="Times New Roman" w:hAnsi="Times New Roman" w:cs="Times New Roman"/>
          <w:color w:val="FF0000"/>
          <w:highlight w:val="yellow"/>
        </w:rPr>
        <w:t>Kimberley A.  (2016). </w:t>
      </w:r>
      <w:hyperlink r:id="rId252" w:anchor="v=onepage&amp;q&amp;f=false" w:history="1">
        <w:r w:rsidRPr="00D6772C">
          <w:rPr>
            <w:rFonts w:ascii="Times New Roman" w:eastAsia="Times New Roman" w:hAnsi="Times New Roman" w:cs="Times New Roman"/>
            <w:color w:val="FF0000"/>
            <w:highlight w:val="yellow"/>
          </w:rPr>
          <w:t>The Content Analysis Guidebook</w:t>
        </w:r>
      </w:hyperlink>
      <w:r w:rsidRPr="00D6772C">
        <w:rPr>
          <w:rFonts w:ascii="Times New Roman" w:eastAsia="Times New Roman" w:hAnsi="Times New Roman" w:cs="Times New Roman"/>
          <w:color w:val="FF0000"/>
          <w:highlight w:val="yellow"/>
        </w:rPr>
        <w:t>. SAGE. </w:t>
      </w:r>
      <w:hyperlink r:id="rId253" w:tooltip="ISBN (identifier)" w:history="1">
        <w:r w:rsidRPr="00D6772C">
          <w:rPr>
            <w:rFonts w:ascii="Times New Roman" w:eastAsia="Times New Roman" w:hAnsi="Times New Roman" w:cs="Times New Roman"/>
            <w:color w:val="FF0000"/>
            <w:highlight w:val="yellow"/>
          </w:rPr>
          <w:t>ISBN</w:t>
        </w:r>
      </w:hyperlink>
      <w:r w:rsidRPr="00D6772C">
        <w:rPr>
          <w:rFonts w:ascii="Times New Roman" w:eastAsia="Times New Roman" w:hAnsi="Times New Roman" w:cs="Times New Roman"/>
          <w:color w:val="FF0000"/>
          <w:highlight w:val="yellow"/>
        </w:rPr>
        <w:t> </w:t>
      </w:r>
      <w:hyperlink r:id="rId254" w:tooltip="Special:BookSources/978-1-4129-7947-4" w:history="1">
        <w:r w:rsidRPr="00D6772C">
          <w:rPr>
            <w:rFonts w:ascii="Times New Roman" w:eastAsia="Times New Roman" w:hAnsi="Times New Roman" w:cs="Times New Roman"/>
            <w:color w:val="FF0000"/>
            <w:highlight w:val="yellow"/>
          </w:rPr>
          <w:t>978-1-4129-7947-4</w:t>
        </w:r>
      </w:hyperlink>
      <w:r w:rsidRPr="00D6772C">
        <w:rPr>
          <w:rFonts w:ascii="Times New Roman" w:hAnsi="Times New Roman" w:cs="Times New Roman"/>
          <w:highlight w:val="yellow"/>
        </w:rPr>
        <w:t xml:space="preserve"> </w:t>
      </w:r>
    </w:p>
    <w:p w14:paraId="7224D81B"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shd w:val="clear" w:color="auto" w:fill="FFFFFF"/>
        </w:rPr>
      </w:pPr>
      <w:proofErr w:type="spellStart"/>
      <w:r w:rsidRPr="00D6772C">
        <w:rPr>
          <w:rFonts w:ascii="Times New Roman" w:eastAsia="Times New Roman" w:hAnsi="Times New Roman" w:cs="Times New Roman"/>
          <w:color w:val="FF0000"/>
          <w:highlight w:val="yellow"/>
          <w:shd w:val="clear" w:color="auto" w:fill="FFFFFF"/>
        </w:rPr>
        <w:t>Klingner</w:t>
      </w:r>
      <w:proofErr w:type="spellEnd"/>
      <w:r w:rsidRPr="00D6772C">
        <w:rPr>
          <w:rFonts w:ascii="Times New Roman" w:eastAsia="Times New Roman" w:hAnsi="Times New Roman" w:cs="Times New Roman"/>
          <w:color w:val="FF0000"/>
          <w:highlight w:val="yellow"/>
          <w:shd w:val="clear" w:color="auto" w:fill="FFFFFF"/>
        </w:rPr>
        <w:t xml:space="preserve">, </w:t>
      </w:r>
      <w:proofErr w:type="gramStart"/>
      <w:r w:rsidRPr="00D6772C">
        <w:rPr>
          <w:rFonts w:ascii="Times New Roman" w:eastAsia="Times New Roman" w:hAnsi="Times New Roman" w:cs="Times New Roman"/>
          <w:color w:val="FF0000"/>
          <w:highlight w:val="yellow"/>
          <w:shd w:val="clear" w:color="auto" w:fill="FFFFFF"/>
        </w:rPr>
        <w:t>K  &amp;</w:t>
      </w:r>
      <w:proofErr w:type="gramEnd"/>
      <w:r w:rsidRPr="00D6772C">
        <w:rPr>
          <w:rFonts w:ascii="Times New Roman" w:eastAsia="Times New Roman" w:hAnsi="Times New Roman" w:cs="Times New Roman"/>
          <w:color w:val="FF0000"/>
          <w:highlight w:val="yellow"/>
          <w:shd w:val="clear" w:color="auto" w:fill="FFFFFF"/>
        </w:rPr>
        <w:t xml:space="preserve"> Boardman, A.  (2011) </w:t>
      </w:r>
      <w:r w:rsidRPr="00D6772C">
        <w:rPr>
          <w:rFonts w:ascii="Times New Roman" w:hAnsi="Times New Roman" w:cs="Times New Roman"/>
          <w:color w:val="FF0000"/>
          <w:highlight w:val="yellow"/>
        </w:rPr>
        <w:t>Addressing the “Research Gap” in Special Education Through Mixed Methods Learning Disability Quarterly Sage Publications</w:t>
      </w:r>
    </w:p>
    <w:p w14:paraId="0A83734E"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Koch, C. (2010). The GCC as a regional security organization. KAS International Reports, </w:t>
      </w:r>
    </w:p>
    <w:p w14:paraId="6FEB3599"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Kolakowski</w:t>
      </w:r>
      <w:proofErr w:type="spellEnd"/>
      <w:r w:rsidRPr="00D6772C">
        <w:rPr>
          <w:rFonts w:ascii="Times New Roman" w:hAnsi="Times New Roman" w:cs="Times New Roman"/>
        </w:rPr>
        <w:t xml:space="preserve">, L. (1972). Positivist philosophy: From Hume to the Vienna Circle\H </w:t>
      </w:r>
      <w:proofErr w:type="spellStart"/>
      <w:r w:rsidRPr="00D6772C">
        <w:rPr>
          <w:rFonts w:ascii="Times New Roman" w:hAnsi="Times New Roman" w:cs="Times New Roman"/>
        </w:rPr>
        <w:t>H</w:t>
      </w:r>
      <w:proofErr w:type="spellEnd"/>
      <w:r w:rsidRPr="00D6772C">
        <w:rPr>
          <w:rFonts w:ascii="Times New Roman" w:hAnsi="Times New Roman" w:cs="Times New Roman"/>
        </w:rPr>
        <w:t xml:space="preserve">    </w:t>
      </w:r>
    </w:p>
    <w:p w14:paraId="2D742C9D"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Harmondsworth, UK: Penguin</w:t>
      </w:r>
    </w:p>
    <w:p w14:paraId="5CE04A97"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Kotiadis</w:t>
      </w:r>
      <w:proofErr w:type="spellEnd"/>
      <w:r w:rsidRPr="00D6772C">
        <w:rPr>
          <w:rFonts w:ascii="Times New Roman" w:hAnsi="Times New Roman" w:cs="Times New Roman"/>
        </w:rPr>
        <w:t>,</w:t>
      </w:r>
      <w:r w:rsidRPr="00D6772C">
        <w:rPr>
          <w:rFonts w:ascii="Times New Roman" w:hAnsi="Times New Roman" w:cs="Times New Roman"/>
          <w:spacing w:val="-15"/>
        </w:rPr>
        <w:t xml:space="preserve"> </w:t>
      </w:r>
      <w:r w:rsidRPr="00D6772C">
        <w:rPr>
          <w:rFonts w:ascii="Times New Roman" w:hAnsi="Times New Roman" w:cs="Times New Roman"/>
        </w:rPr>
        <w:t>K.</w:t>
      </w:r>
      <w:r w:rsidRPr="00D6772C">
        <w:rPr>
          <w:rFonts w:ascii="Times New Roman" w:hAnsi="Times New Roman" w:cs="Times New Roman"/>
          <w:spacing w:val="40"/>
        </w:rPr>
        <w:t xml:space="preserve"> </w:t>
      </w:r>
      <w:r w:rsidRPr="00D6772C">
        <w:rPr>
          <w:rFonts w:ascii="Times New Roman" w:hAnsi="Times New Roman" w:cs="Times New Roman"/>
        </w:rPr>
        <w:t>&amp;</w:t>
      </w:r>
      <w:r w:rsidRPr="00D6772C">
        <w:rPr>
          <w:rFonts w:ascii="Times New Roman" w:hAnsi="Times New Roman" w:cs="Times New Roman"/>
          <w:spacing w:val="-12"/>
        </w:rPr>
        <w:t xml:space="preserve"> </w:t>
      </w:r>
      <w:r w:rsidRPr="00D6772C">
        <w:rPr>
          <w:rFonts w:ascii="Times New Roman" w:hAnsi="Times New Roman" w:cs="Times New Roman"/>
        </w:rPr>
        <w:t>Robinson,</w:t>
      </w:r>
      <w:r w:rsidRPr="00D6772C">
        <w:rPr>
          <w:rFonts w:ascii="Times New Roman" w:hAnsi="Times New Roman" w:cs="Times New Roman"/>
          <w:spacing w:val="-11"/>
        </w:rPr>
        <w:t xml:space="preserve"> </w:t>
      </w:r>
      <w:r w:rsidRPr="00D6772C">
        <w:rPr>
          <w:rFonts w:ascii="Times New Roman" w:hAnsi="Times New Roman" w:cs="Times New Roman"/>
        </w:rPr>
        <w:t>S.</w:t>
      </w:r>
      <w:r w:rsidRPr="00D6772C">
        <w:rPr>
          <w:rFonts w:ascii="Times New Roman" w:hAnsi="Times New Roman" w:cs="Times New Roman"/>
          <w:spacing w:val="-11"/>
        </w:rPr>
        <w:t xml:space="preserve"> </w:t>
      </w:r>
      <w:r w:rsidRPr="00D6772C">
        <w:rPr>
          <w:rFonts w:ascii="Times New Roman" w:hAnsi="Times New Roman" w:cs="Times New Roman"/>
        </w:rPr>
        <w:t>(2008).</w:t>
      </w:r>
      <w:r w:rsidRPr="00D6772C">
        <w:rPr>
          <w:rFonts w:ascii="Times New Roman" w:hAnsi="Times New Roman" w:cs="Times New Roman"/>
          <w:spacing w:val="-13"/>
        </w:rPr>
        <w:t xml:space="preserve"> </w:t>
      </w:r>
      <w:r w:rsidRPr="00D6772C">
        <w:rPr>
          <w:rFonts w:ascii="Times New Roman" w:hAnsi="Times New Roman" w:cs="Times New Roman"/>
        </w:rPr>
        <w:t>Conceptual</w:t>
      </w:r>
      <w:r w:rsidRPr="00D6772C">
        <w:rPr>
          <w:rFonts w:ascii="Times New Roman" w:hAnsi="Times New Roman" w:cs="Times New Roman"/>
          <w:spacing w:val="-12"/>
        </w:rPr>
        <w:t xml:space="preserve"> </w:t>
      </w:r>
      <w:r w:rsidRPr="00D6772C">
        <w:rPr>
          <w:rFonts w:ascii="Times New Roman" w:hAnsi="Times New Roman" w:cs="Times New Roman"/>
        </w:rPr>
        <w:t>modelling:</w:t>
      </w:r>
      <w:r w:rsidRPr="00D6772C">
        <w:rPr>
          <w:rFonts w:ascii="Times New Roman" w:hAnsi="Times New Roman" w:cs="Times New Roman"/>
          <w:spacing w:val="-14"/>
        </w:rPr>
        <w:t xml:space="preserve"> </w:t>
      </w:r>
      <w:r w:rsidRPr="00D6772C">
        <w:rPr>
          <w:rFonts w:ascii="Times New Roman" w:hAnsi="Times New Roman" w:cs="Times New Roman"/>
        </w:rPr>
        <w:t>Knowledge</w:t>
      </w:r>
      <w:r w:rsidRPr="00D6772C">
        <w:rPr>
          <w:rFonts w:ascii="Times New Roman" w:hAnsi="Times New Roman" w:cs="Times New Roman"/>
          <w:spacing w:val="-11"/>
        </w:rPr>
        <w:t xml:space="preserve"> </w:t>
      </w:r>
      <w:r w:rsidRPr="00D6772C">
        <w:rPr>
          <w:rFonts w:ascii="Times New Roman" w:hAnsi="Times New Roman" w:cs="Times New Roman"/>
        </w:rPr>
        <w:t>acquisition</w:t>
      </w:r>
      <w:r w:rsidRPr="00D6772C">
        <w:rPr>
          <w:rFonts w:ascii="Times New Roman" w:hAnsi="Times New Roman" w:cs="Times New Roman"/>
          <w:spacing w:val="-13"/>
        </w:rPr>
        <w:t xml:space="preserve"> </w:t>
      </w:r>
      <w:r w:rsidRPr="00D6772C">
        <w:rPr>
          <w:rFonts w:ascii="Times New Roman" w:hAnsi="Times New Roman" w:cs="Times New Roman"/>
        </w:rPr>
        <w:t>and model    abstraction. Institute of Electrical and Electronics Engineers,</w:t>
      </w:r>
    </w:p>
    <w:p w14:paraId="239A6E9B"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Krasserman</w:t>
      </w:r>
      <w:proofErr w:type="spellEnd"/>
      <w:r w:rsidRPr="00D6772C">
        <w:rPr>
          <w:rFonts w:ascii="Times New Roman" w:hAnsi="Times New Roman" w:cs="Times New Roman"/>
        </w:rPr>
        <w:t xml:space="preserve">   K W (2005) </w:t>
      </w:r>
      <w:r w:rsidRPr="00D6772C">
        <w:rPr>
          <w:rStyle w:val="Emphasis"/>
          <w:rFonts w:ascii="Times New Roman" w:hAnsi="Times New Roman" w:cs="Times New Roman"/>
        </w:rPr>
        <w:t xml:space="preserve">East-West Connections </w:t>
      </w:r>
      <w:r w:rsidRPr="00D6772C">
        <w:rPr>
          <w:rFonts w:ascii="Times New Roman" w:hAnsi="Times New Roman" w:cs="Times New Roman"/>
        </w:rPr>
        <w:t>Asian Studies and Interpretation:</w:t>
      </w:r>
    </w:p>
    <w:p w14:paraId="7691EB6D" w14:textId="77777777" w:rsidR="00AA5452" w:rsidRPr="00D6772C" w:rsidRDefault="00AA5452" w:rsidP="00AA5452">
      <w:pPr>
        <w:pStyle w:val="BodyText"/>
        <w:ind w:left="720"/>
        <w:rPr>
          <w:rFonts w:ascii="Times New Roman" w:hAnsi="Times New Roman" w:cs="Times New Roman"/>
        </w:rPr>
      </w:pPr>
      <w:r w:rsidRPr="00D6772C">
        <w:rPr>
          <w:rFonts w:ascii="Times New Roman" w:hAnsi="Times New Roman" w:cs="Times New Roman"/>
        </w:rPr>
        <w:t xml:space="preserve">Hermeneutics as a Way for Bridging Cultural Gaps in a Post War World </w:t>
      </w:r>
      <w:proofErr w:type="spellStart"/>
      <w:r w:rsidRPr="00D6772C">
        <w:rPr>
          <w:rFonts w:ascii="Times New Roman" w:hAnsi="Times New Roman" w:cs="Times New Roman"/>
        </w:rPr>
        <w:t>AcademicJournals</w:t>
      </w:r>
      <w:proofErr w:type="spellEnd"/>
    </w:p>
    <w:p w14:paraId="57019A80"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Krippendorff</w:t>
      </w:r>
      <w:proofErr w:type="spellEnd"/>
      <w:r w:rsidRPr="00D6772C">
        <w:rPr>
          <w:rFonts w:ascii="Times New Roman" w:hAnsi="Times New Roman" w:cs="Times New Roman"/>
        </w:rPr>
        <w:t>, K. (2004). Content analysis: An introduction to its methodology, Thousand Oaks, CA: Sage.</w:t>
      </w:r>
    </w:p>
    <w:p w14:paraId="7390FB89"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Kupchan</w:t>
      </w:r>
      <w:proofErr w:type="spellEnd"/>
      <w:r w:rsidRPr="00D6772C">
        <w:rPr>
          <w:rFonts w:ascii="Times New Roman" w:hAnsi="Times New Roman" w:cs="Times New Roman"/>
        </w:rPr>
        <w:t xml:space="preserve">, C. A. (2010). How enemies become friends: The sources of stable peace. </w:t>
      </w:r>
      <w:r w:rsidRPr="00D6772C">
        <w:rPr>
          <w:rFonts w:ascii="Times New Roman" w:hAnsi="Times New Roman" w:cs="Times New Roman"/>
        </w:rPr>
        <w:lastRenderedPageBreak/>
        <w:t>Princeton, NJ: Princeton University Press.</w:t>
      </w:r>
    </w:p>
    <w:p w14:paraId="1C0EAB36" w14:textId="77777777" w:rsidR="00AA5452" w:rsidRPr="00D6772C" w:rsidRDefault="00AA5452" w:rsidP="00BD536F">
      <w:pPr>
        <w:pStyle w:val="ListParagraph"/>
        <w:numPr>
          <w:ilvl w:val="0"/>
          <w:numId w:val="54"/>
        </w:numPr>
        <w:spacing w:line="259" w:lineRule="auto"/>
        <w:rPr>
          <w:rFonts w:ascii="Times New Roman" w:eastAsia="Times New Roman" w:hAnsi="Times New Roman" w:cs="Times New Roman"/>
          <w:color w:val="000000" w:themeColor="text1"/>
          <w:highlight w:val="yellow"/>
          <w:lang w:eastAsia="en-GB"/>
        </w:rPr>
      </w:pPr>
      <w:proofErr w:type="spellStart"/>
      <w:proofErr w:type="gramStart"/>
      <w:r w:rsidRPr="00D6772C">
        <w:rPr>
          <w:rFonts w:ascii="Times New Roman" w:hAnsi="Times New Roman" w:cs="Times New Roman"/>
          <w:color w:val="FF0000"/>
          <w:highlight w:val="yellow"/>
        </w:rPr>
        <w:t>Kvale</w:t>
      </w:r>
      <w:proofErr w:type="spellEnd"/>
      <w:r w:rsidRPr="00D6772C">
        <w:rPr>
          <w:rFonts w:ascii="Times New Roman" w:hAnsi="Times New Roman" w:cs="Times New Roman"/>
          <w:color w:val="FF0000"/>
          <w:highlight w:val="yellow"/>
        </w:rPr>
        <w:t xml:space="preserve">  S</w:t>
      </w:r>
      <w:proofErr w:type="gramEnd"/>
      <w:r w:rsidRPr="00D6772C">
        <w:rPr>
          <w:rFonts w:ascii="Times New Roman" w:hAnsi="Times New Roman" w:cs="Times New Roman"/>
          <w:color w:val="FF0000"/>
          <w:highlight w:val="yellow"/>
        </w:rPr>
        <w:t xml:space="preserve">  (2007)  </w:t>
      </w:r>
      <w:proofErr w:type="spellStart"/>
      <w:r w:rsidRPr="00D6772C">
        <w:rPr>
          <w:rFonts w:ascii="Times New Roman" w:hAnsi="Times New Roman" w:cs="Times New Roman"/>
          <w:color w:val="FF0000"/>
          <w:highlight w:val="yellow"/>
        </w:rPr>
        <w:t>I</w:t>
      </w:r>
      <w:r w:rsidRPr="00D6772C">
        <w:rPr>
          <w:rStyle w:val="a-size-extra-large"/>
          <w:rFonts w:ascii="Times New Roman" w:hAnsi="Times New Roman" w:cs="Times New Roman"/>
          <w:color w:val="FF0000"/>
          <w:highlight w:val="yellow"/>
        </w:rPr>
        <w:t>nterViews</w:t>
      </w:r>
      <w:proofErr w:type="spellEnd"/>
      <w:r w:rsidRPr="00D6772C">
        <w:rPr>
          <w:rStyle w:val="a-size-extra-large"/>
          <w:rFonts w:ascii="Times New Roman" w:hAnsi="Times New Roman" w:cs="Times New Roman"/>
          <w:color w:val="FF0000"/>
          <w:highlight w:val="yellow"/>
        </w:rPr>
        <w:t>: An Introduction to Qualitative Research Interviewing.</w:t>
      </w:r>
      <w:r w:rsidRPr="00D6772C">
        <w:rPr>
          <w:rStyle w:val="a-size-extra-large"/>
          <w:rFonts w:ascii="Times New Roman" w:hAnsi="Times New Roman" w:cs="Times New Roman"/>
          <w:highlight w:val="yellow"/>
        </w:rPr>
        <w:t xml:space="preserve"> </w:t>
      </w:r>
      <w:r w:rsidRPr="00D6772C">
        <w:rPr>
          <w:rStyle w:val="a-size-extra-large"/>
          <w:rFonts w:ascii="Times New Roman" w:hAnsi="Times New Roman" w:cs="Times New Roman"/>
          <w:color w:val="FF0000"/>
          <w:highlight w:val="yellow"/>
        </w:rPr>
        <w:t>Sage publications </w:t>
      </w:r>
    </w:p>
    <w:p w14:paraId="79CAF494"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Lacey, R. &amp; </w:t>
      </w:r>
      <w:proofErr w:type="spellStart"/>
      <w:r w:rsidRPr="00D6772C">
        <w:rPr>
          <w:rFonts w:ascii="Times New Roman" w:hAnsi="Times New Roman" w:cs="Times New Roman"/>
        </w:rPr>
        <w:t>Benthal</w:t>
      </w:r>
      <w:proofErr w:type="spellEnd"/>
      <w:r w:rsidRPr="00D6772C">
        <w:rPr>
          <w:rFonts w:ascii="Times New Roman" w:hAnsi="Times New Roman" w:cs="Times New Roman"/>
        </w:rPr>
        <w:t xml:space="preserve">, J. Undated. Gulf charities in the ‘Age of Terror’ and the ‘Arab   Awakening.’    </w:t>
      </w:r>
    </w:p>
    <w:p w14:paraId="7A15DA48" w14:textId="77777777" w:rsidR="00AA5452" w:rsidRPr="00D6772C" w:rsidRDefault="00AA5452" w:rsidP="00BD536F">
      <w:pPr>
        <w:pStyle w:val="BodyText"/>
        <w:numPr>
          <w:ilvl w:val="0"/>
          <w:numId w:val="54"/>
        </w:numPr>
        <w:rPr>
          <w:rStyle w:val="Hyperlink"/>
          <w:rFonts w:ascii="Times New Roman" w:hAnsi="Times New Roman" w:cs="Times New Roman"/>
          <w:color w:val="FF0000"/>
          <w:highlight w:val="yellow"/>
          <w:u w:val="none"/>
        </w:rPr>
      </w:pPr>
      <w:proofErr w:type="spellStart"/>
      <w:r w:rsidRPr="00D6772C">
        <w:rPr>
          <w:rFonts w:ascii="Times New Roman" w:hAnsi="Times New Roman" w:cs="Times New Roman"/>
          <w:color w:val="FF0000"/>
          <w:highlight w:val="yellow"/>
          <w:shd w:val="clear" w:color="auto" w:fill="FFFFFF"/>
        </w:rPr>
        <w:t>Laloux</w:t>
      </w:r>
      <w:proofErr w:type="spellEnd"/>
      <w:r w:rsidRPr="00D6772C">
        <w:rPr>
          <w:rFonts w:ascii="Times New Roman" w:hAnsi="Times New Roman" w:cs="Times New Roman"/>
          <w:color w:val="FF0000"/>
          <w:highlight w:val="yellow"/>
          <w:shd w:val="clear" w:color="auto" w:fill="FFFFFF"/>
        </w:rPr>
        <w:t>, F. (2014).</w:t>
      </w:r>
      <w:r w:rsidRPr="00D6772C">
        <w:rPr>
          <w:rStyle w:val="apple-converted-space"/>
          <w:rFonts w:ascii="Times New Roman" w:hAnsi="Times New Roman" w:cs="Times New Roman"/>
          <w:color w:val="FF0000"/>
          <w:highlight w:val="yellow"/>
          <w:shd w:val="clear" w:color="auto" w:fill="FFFFFF"/>
        </w:rPr>
        <w:t> </w:t>
      </w:r>
      <w:hyperlink r:id="rId255" w:history="1">
        <w:r w:rsidRPr="00D6772C">
          <w:rPr>
            <w:rStyle w:val="Hyperlink"/>
            <w:rFonts w:ascii="Times New Roman" w:hAnsi="Times New Roman" w:cs="Times New Roman"/>
            <w:color w:val="FF0000"/>
            <w:highlight w:val="yellow"/>
            <w:u w:val="none"/>
          </w:rPr>
          <w:t>Reinventing Organizations: A Guide to Creating Organizations Inspired by the Next Stage of Human Consciousness</w:t>
        </w:r>
      </w:hyperlink>
      <w:r w:rsidRPr="00D6772C">
        <w:rPr>
          <w:rFonts w:ascii="Times New Roman" w:hAnsi="Times New Roman" w:cs="Times New Roman"/>
          <w:color w:val="FF0000"/>
          <w:highlight w:val="yellow"/>
          <w:shd w:val="clear" w:color="auto" w:fill="FFFFFF"/>
        </w:rPr>
        <w:t>. Nelson Parker.</w:t>
      </w:r>
      <w:r w:rsidRPr="00D6772C">
        <w:rPr>
          <w:rStyle w:val="apple-converted-space"/>
          <w:rFonts w:ascii="Times New Roman" w:hAnsi="Times New Roman" w:cs="Times New Roman"/>
          <w:color w:val="FF0000"/>
          <w:highlight w:val="yellow"/>
          <w:shd w:val="clear" w:color="auto" w:fill="FFFFFF"/>
        </w:rPr>
        <w:t> </w:t>
      </w:r>
      <w:hyperlink r:id="rId256" w:tooltip="ISBN (identifier)" w:history="1">
        <w:r w:rsidRPr="00D6772C">
          <w:rPr>
            <w:rStyle w:val="Hyperlink"/>
            <w:rFonts w:ascii="Times New Roman" w:hAnsi="Times New Roman" w:cs="Times New Roman"/>
            <w:color w:val="FF0000"/>
            <w:highlight w:val="yellow"/>
            <w:u w:val="none"/>
          </w:rPr>
          <w:t>ISBN</w:t>
        </w:r>
      </w:hyperlink>
      <w:r w:rsidRPr="00D6772C">
        <w:rPr>
          <w:rFonts w:ascii="Times New Roman" w:hAnsi="Times New Roman" w:cs="Times New Roman"/>
          <w:color w:val="FF0000"/>
          <w:highlight w:val="yellow"/>
          <w:shd w:val="clear" w:color="auto" w:fill="FFFFFF"/>
        </w:rPr>
        <w:t> </w:t>
      </w:r>
      <w:hyperlink r:id="rId257" w:tooltip="Special:BookSources/978-2960133509" w:history="1">
        <w:r w:rsidRPr="00D6772C">
          <w:rPr>
            <w:rStyle w:val="Hyperlink"/>
            <w:rFonts w:ascii="Times New Roman" w:hAnsi="Times New Roman" w:cs="Times New Roman"/>
            <w:color w:val="FF0000"/>
            <w:highlight w:val="yellow"/>
            <w:u w:val="none"/>
          </w:rPr>
          <w:t>978-2960133509</w:t>
        </w:r>
      </w:hyperlink>
    </w:p>
    <w:p w14:paraId="3363FA90"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Langley, A. &amp; Royer, I. (2006). Perspectives on doing case study research in organizations.   Management, 9 (3), pp. 73-86.</w:t>
      </w:r>
    </w:p>
    <w:p w14:paraId="1D902A46"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Lawson, F. H. (1999). Theories of integration in a new context: The Gulf </w:t>
      </w:r>
      <w:proofErr w:type="spellStart"/>
      <w:r w:rsidRPr="00D6772C">
        <w:rPr>
          <w:rFonts w:ascii="Times New Roman" w:hAnsi="Times New Roman" w:cs="Times New Roman"/>
        </w:rPr>
        <w:t>CooperationCouncil</w:t>
      </w:r>
      <w:proofErr w:type="spellEnd"/>
      <w:r w:rsidRPr="00D6772C">
        <w:rPr>
          <w:rFonts w:ascii="Times New Roman" w:hAnsi="Times New Roman" w:cs="Times New Roman"/>
        </w:rPr>
        <w:t xml:space="preserve"> </w:t>
      </w:r>
    </w:p>
    <w:p w14:paraId="3EB28F9A" w14:textId="77777777" w:rsidR="00AA5452" w:rsidRPr="00D6772C" w:rsidRDefault="00AA5452" w:rsidP="00AA5452">
      <w:pPr>
        <w:pStyle w:val="BodyText"/>
        <w:ind w:left="720"/>
        <w:rPr>
          <w:rFonts w:ascii="Times New Roman" w:hAnsi="Times New Roman" w:cs="Times New Roman"/>
        </w:rPr>
      </w:pPr>
      <w:r w:rsidRPr="00D6772C">
        <w:rPr>
          <w:rFonts w:ascii="Times New Roman" w:hAnsi="Times New Roman" w:cs="Times New Roman"/>
        </w:rPr>
        <w:t>Racing to regionalize: Democracy, capitalism, and regional political economy, Boulder,</w:t>
      </w:r>
    </w:p>
    <w:p w14:paraId="633BEE6B"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Lee, F. S. (2003). Theory Foundation and the Methodological Foundations of Post </w:t>
      </w:r>
      <w:proofErr w:type="spellStart"/>
      <w:r w:rsidRPr="00D6772C">
        <w:rPr>
          <w:rFonts w:ascii="Times New Roman" w:hAnsi="Times New Roman" w:cs="Times New Roman"/>
        </w:rPr>
        <w:t>Keynesia</w:t>
      </w:r>
      <w:proofErr w:type="spellEnd"/>
      <w:r w:rsidRPr="00D6772C">
        <w:rPr>
          <w:rFonts w:ascii="Times New Roman" w:hAnsi="Times New Roman" w:cs="Times New Roman"/>
        </w:rPr>
        <w:t xml:space="preserve"> Economics. In P. Downward, ed. Applied Economics: A Critical Realist Approach. New   </w:t>
      </w:r>
      <w:proofErr w:type="spellStart"/>
      <w:proofErr w:type="gramStart"/>
      <w:r w:rsidRPr="00D6772C">
        <w:rPr>
          <w:rFonts w:ascii="Times New Roman" w:hAnsi="Times New Roman" w:cs="Times New Roman"/>
        </w:rPr>
        <w:t>York:Routledge</w:t>
      </w:r>
      <w:proofErr w:type="spellEnd"/>
      <w:proofErr w:type="gramEnd"/>
      <w:r w:rsidRPr="00D6772C">
        <w:rPr>
          <w:rFonts w:ascii="Times New Roman" w:hAnsi="Times New Roman" w:cs="Times New Roman"/>
        </w:rPr>
        <w:t xml:space="preserve">. </w:t>
      </w:r>
      <w:proofErr w:type="spellStart"/>
      <w:r w:rsidRPr="00D6772C">
        <w:rPr>
          <w:rFonts w:ascii="Times New Roman" w:hAnsi="Times New Roman" w:cs="Times New Roman"/>
        </w:rPr>
        <w:t>Ch.10</w:t>
      </w:r>
      <w:proofErr w:type="spellEnd"/>
      <w:r w:rsidRPr="00D6772C">
        <w:rPr>
          <w:rFonts w:ascii="Times New Roman" w:hAnsi="Times New Roman" w:cs="Times New Roman"/>
        </w:rPr>
        <w:t>, pp. 170-194.</w:t>
      </w:r>
    </w:p>
    <w:p w14:paraId="0D367928"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Legrenzi</w:t>
      </w:r>
      <w:proofErr w:type="spellEnd"/>
      <w:r w:rsidRPr="00D6772C">
        <w:rPr>
          <w:rFonts w:ascii="Times New Roman" w:hAnsi="Times New Roman" w:cs="Times New Roman"/>
        </w:rPr>
        <w:t xml:space="preserve">, M. (2002). The Gulf Cooperation Council </w:t>
      </w:r>
      <w:proofErr w:type="gramStart"/>
      <w:r w:rsidRPr="00D6772C">
        <w:rPr>
          <w:rFonts w:ascii="Times New Roman" w:hAnsi="Times New Roman" w:cs="Times New Roman"/>
        </w:rPr>
        <w:t>in light of</w:t>
      </w:r>
      <w:proofErr w:type="gramEnd"/>
      <w:r w:rsidRPr="00D6772C">
        <w:rPr>
          <w:rFonts w:ascii="Times New Roman" w:hAnsi="Times New Roman" w:cs="Times New Roman"/>
        </w:rPr>
        <w:t xml:space="preserve"> international relations theory.  International Area Review, 5 (2), pp. 21-36.</w:t>
      </w:r>
    </w:p>
    <w:p w14:paraId="7DD2B7CA"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Legrenzi</w:t>
      </w:r>
      <w:proofErr w:type="spellEnd"/>
      <w:r w:rsidRPr="00D6772C">
        <w:rPr>
          <w:rFonts w:ascii="Times New Roman" w:hAnsi="Times New Roman" w:cs="Times New Roman"/>
        </w:rPr>
        <w:t>, M. (2006). Did the GCC make a difference? Institutional realities and (un)</w:t>
      </w:r>
      <w:proofErr w:type="spellStart"/>
      <w:r w:rsidRPr="00D6772C">
        <w:rPr>
          <w:rFonts w:ascii="Times New Roman" w:hAnsi="Times New Roman" w:cs="Times New Roman"/>
        </w:rPr>
        <w:t>intendedconsequences</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EUI</w:t>
      </w:r>
      <w:proofErr w:type="spellEnd"/>
      <w:r w:rsidRPr="00D6772C">
        <w:rPr>
          <w:rFonts w:ascii="Times New Roman" w:hAnsi="Times New Roman" w:cs="Times New Roman"/>
        </w:rPr>
        <w:t xml:space="preserve"> Working Papers, </w:t>
      </w:r>
      <w:proofErr w:type="spellStart"/>
      <w:r w:rsidRPr="00D6772C">
        <w:rPr>
          <w:rFonts w:ascii="Times New Roman" w:hAnsi="Times New Roman" w:cs="Times New Roman"/>
        </w:rPr>
        <w:t>RSCAS</w:t>
      </w:r>
      <w:proofErr w:type="spellEnd"/>
      <w:r w:rsidRPr="00D6772C">
        <w:rPr>
          <w:rFonts w:ascii="Times New Roman" w:hAnsi="Times New Roman" w:cs="Times New Roman"/>
        </w:rPr>
        <w:t xml:space="preserve"> No. 2006/01. Italy: European University Institute </w:t>
      </w:r>
      <w:proofErr w:type="spellStart"/>
      <w:r w:rsidRPr="00D6772C">
        <w:rPr>
          <w:rFonts w:ascii="Times New Roman" w:hAnsi="Times New Roman" w:cs="Times New Roman"/>
        </w:rPr>
        <w:t>Badia</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Fiesolana</w:t>
      </w:r>
      <w:proofErr w:type="spellEnd"/>
      <w:r w:rsidRPr="00D6772C">
        <w:rPr>
          <w:rFonts w:ascii="Times New Roman" w:hAnsi="Times New Roman" w:cs="Times New Roman"/>
        </w:rPr>
        <w:t>.</w:t>
      </w:r>
    </w:p>
    <w:p w14:paraId="17E1AC6F"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Leonard, A. (2000). The viable system model and knowledge management. Kybernetes 29</w:t>
      </w:r>
    </w:p>
    <w:p w14:paraId="47A0CF1A"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Leonard, A. (2007</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 xml:space="preserve">Symbiosis and the viable system </w:t>
      </w:r>
      <w:proofErr w:type="spellStart"/>
      <w:r w:rsidRPr="00D6772C">
        <w:rPr>
          <w:rFonts w:ascii="Times New Roman" w:eastAsia="Times New Roman" w:hAnsi="Times New Roman" w:cs="Times New Roman"/>
          <w:color w:val="FF0000"/>
          <w:highlight w:val="yellow"/>
        </w:rPr>
        <w:t>model”,Kybernetes</w:t>
      </w:r>
      <w:proofErr w:type="spellEnd"/>
      <w:r w:rsidRPr="00D6772C">
        <w:rPr>
          <w:rFonts w:ascii="Times New Roman" w:eastAsia="Times New Roman" w:hAnsi="Times New Roman" w:cs="Times New Roman"/>
          <w:color w:val="FF0000"/>
          <w:highlight w:val="yellow"/>
        </w:rPr>
        <w:t>, Vol. 36 Nos 5/</w:t>
      </w:r>
      <w:proofErr w:type="spellStart"/>
      <w:r w:rsidRPr="00D6772C">
        <w:rPr>
          <w:rFonts w:ascii="Times New Roman" w:eastAsia="Times New Roman" w:hAnsi="Times New Roman" w:cs="Times New Roman"/>
          <w:color w:val="FF0000"/>
          <w:highlight w:val="yellow"/>
        </w:rPr>
        <w:t>6,pp</w:t>
      </w:r>
      <w:proofErr w:type="spellEnd"/>
      <w:r w:rsidRPr="00D6772C">
        <w:rPr>
          <w:rFonts w:ascii="Times New Roman" w:eastAsia="Times New Roman" w:hAnsi="Times New Roman" w:cs="Times New Roman"/>
          <w:color w:val="FF0000"/>
          <w:highlight w:val="yellow"/>
        </w:rPr>
        <w:t>. 571-582.</w:t>
      </w:r>
    </w:p>
    <w:p w14:paraId="7F35FBCC"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Leonard, A. (2008</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 xml:space="preserve">Integrating sustainability practices using the viable system model” </w:t>
      </w:r>
      <w:proofErr w:type="spellStart"/>
      <w:r w:rsidRPr="00D6772C">
        <w:rPr>
          <w:rFonts w:ascii="Times New Roman" w:eastAsia="Times New Roman" w:hAnsi="Times New Roman" w:cs="Times New Roman"/>
          <w:color w:val="FF0000"/>
          <w:highlight w:val="yellow"/>
        </w:rPr>
        <w:t>SystemsResearch</w:t>
      </w:r>
      <w:proofErr w:type="spellEnd"/>
      <w:r w:rsidRPr="00D6772C">
        <w:rPr>
          <w:rFonts w:ascii="Times New Roman" w:eastAsia="Times New Roman" w:hAnsi="Times New Roman" w:cs="Times New Roman"/>
          <w:color w:val="FF0000"/>
          <w:highlight w:val="yellow"/>
        </w:rPr>
        <w:t xml:space="preserve"> &amp; </w:t>
      </w:r>
      <w:proofErr w:type="spellStart"/>
      <w:r w:rsidRPr="00D6772C">
        <w:rPr>
          <w:rFonts w:ascii="Times New Roman" w:eastAsia="Times New Roman" w:hAnsi="Times New Roman" w:cs="Times New Roman"/>
          <w:color w:val="FF0000"/>
          <w:highlight w:val="yellow"/>
        </w:rPr>
        <w:t>Behavioral</w:t>
      </w:r>
      <w:proofErr w:type="spellEnd"/>
      <w:r w:rsidRPr="00D6772C">
        <w:rPr>
          <w:rFonts w:ascii="Times New Roman" w:eastAsia="Times New Roman" w:hAnsi="Times New Roman" w:cs="Times New Roman"/>
          <w:color w:val="FF0000"/>
          <w:highlight w:val="yellow"/>
        </w:rPr>
        <w:t xml:space="preserve"> Science, Vol. 25 No. 5, pp. 643-654</w:t>
      </w:r>
    </w:p>
    <w:p w14:paraId="5509BBC4" w14:textId="77777777" w:rsidR="00AA5452" w:rsidRPr="00D6772C" w:rsidRDefault="00AA5452" w:rsidP="00BD536F">
      <w:pPr>
        <w:pStyle w:val="BodyText"/>
        <w:numPr>
          <w:ilvl w:val="0"/>
          <w:numId w:val="54"/>
        </w:numPr>
        <w:rPr>
          <w:rFonts w:ascii="Times New Roman" w:eastAsia="Times New Roman" w:hAnsi="Times New Roman" w:cs="Times New Roman"/>
          <w:color w:val="FF0000"/>
        </w:rPr>
      </w:pPr>
      <w:r w:rsidRPr="00D6772C">
        <w:rPr>
          <w:rFonts w:ascii="Times New Roman" w:eastAsia="Times New Roman" w:hAnsi="Times New Roman" w:cs="Times New Roman"/>
          <w:color w:val="FF0000"/>
          <w:highlight w:val="yellow"/>
        </w:rPr>
        <w:t>Leonard, A. (2009</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 xml:space="preserve">The viable system model and its application to complex </w:t>
      </w:r>
      <w:proofErr w:type="spellStart"/>
      <w:r w:rsidRPr="00D6772C">
        <w:rPr>
          <w:rFonts w:ascii="Times New Roman" w:eastAsia="Times New Roman" w:hAnsi="Times New Roman" w:cs="Times New Roman"/>
          <w:color w:val="FF0000"/>
          <w:highlight w:val="yellow"/>
        </w:rPr>
        <w:t>organizations”,Systemic</w:t>
      </w:r>
      <w:proofErr w:type="spellEnd"/>
      <w:r w:rsidRPr="00D6772C">
        <w:rPr>
          <w:rFonts w:ascii="Times New Roman" w:eastAsia="Times New Roman" w:hAnsi="Times New Roman" w:cs="Times New Roman"/>
          <w:color w:val="FF0000"/>
          <w:highlight w:val="yellow"/>
        </w:rPr>
        <w:t xml:space="preserve"> Practice &amp; Action Research, Vol. 22 No. 4, pp. 223-233</w:t>
      </w:r>
      <w:r w:rsidRPr="00D6772C">
        <w:rPr>
          <w:rFonts w:ascii="Times New Roman" w:hAnsi="Times New Roman" w:cs="Times New Roman"/>
        </w:rPr>
        <w:t xml:space="preserve"> </w:t>
      </w:r>
    </w:p>
    <w:p w14:paraId="71753560"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shd w:val="clear" w:color="auto" w:fill="FFFFFF"/>
        </w:rPr>
        <w:t>121 Liker, J. (2004). </w:t>
      </w:r>
      <w:hyperlink r:id="rId258" w:history="1">
        <w:r w:rsidRPr="00D6772C">
          <w:rPr>
            <w:rStyle w:val="Hyperlink"/>
            <w:rFonts w:ascii="Times New Roman" w:hAnsi="Times New Roman" w:cs="Times New Roman"/>
            <w:color w:val="000000" w:themeColor="text1"/>
            <w:u w:val="none"/>
            <w:shd w:val="clear" w:color="auto" w:fill="FFFFFF"/>
          </w:rPr>
          <w:t>"The 14 Principles of the Toyota Way: An Executive Summary of the Culture Behind TPS"</w:t>
        </w:r>
      </w:hyperlink>
      <w:r w:rsidRPr="00D6772C">
        <w:rPr>
          <w:rFonts w:ascii="Times New Roman" w:hAnsi="Times New Roman" w:cs="Times New Roman"/>
          <w:shd w:val="clear" w:color="auto" w:fill="FFFFFF"/>
        </w:rPr>
        <w:t> </w:t>
      </w:r>
      <w:r w:rsidRPr="00D6772C">
        <w:rPr>
          <w:rStyle w:val="cs1-format"/>
          <w:rFonts w:ascii="Times New Roman" w:eastAsiaTheme="majorEastAsia" w:hAnsi="Times New Roman" w:cs="Times New Roman"/>
          <w:color w:val="000000" w:themeColor="text1"/>
          <w:shd w:val="clear" w:color="auto" w:fill="FFFFFF"/>
        </w:rPr>
        <w:t>(PDF)</w:t>
      </w:r>
      <w:r w:rsidRPr="00D6772C">
        <w:rPr>
          <w:rFonts w:ascii="Times New Roman" w:hAnsi="Times New Roman" w:cs="Times New Roman"/>
          <w:shd w:val="clear" w:color="auto" w:fill="FFFFFF"/>
        </w:rPr>
        <w:t>. University of Michigan. p. 36</w:t>
      </w:r>
      <w:r w:rsidRPr="00D6772C">
        <w:rPr>
          <w:rStyle w:val="reference-accessdate"/>
          <w:rFonts w:ascii="Times New Roman" w:eastAsiaTheme="majorEastAsia" w:hAnsi="Times New Roman" w:cs="Times New Roman"/>
          <w:color w:val="000000" w:themeColor="text1"/>
          <w:shd w:val="clear" w:color="auto" w:fill="FFFFFF"/>
        </w:rPr>
        <w:t>. Retrieved </w:t>
      </w:r>
      <w:r w:rsidRPr="00D6772C">
        <w:rPr>
          <w:rStyle w:val="nowrap"/>
          <w:rFonts w:ascii="Times New Roman" w:eastAsiaTheme="majorEastAsia" w:hAnsi="Times New Roman" w:cs="Times New Roman"/>
          <w:color w:val="000000" w:themeColor="text1"/>
          <w:shd w:val="clear" w:color="auto" w:fill="FFFFFF"/>
        </w:rPr>
        <w:t>26 March</w:t>
      </w:r>
      <w:r w:rsidRPr="00D6772C">
        <w:rPr>
          <w:rStyle w:val="reference-accessdate"/>
          <w:rFonts w:ascii="Times New Roman" w:eastAsiaTheme="majorEastAsia" w:hAnsi="Times New Roman" w:cs="Times New Roman"/>
          <w:color w:val="000000" w:themeColor="text1"/>
          <w:shd w:val="clear" w:color="auto" w:fill="FFFFFF"/>
        </w:rPr>
        <w:t> 2012</w:t>
      </w:r>
      <w:r w:rsidRPr="00D6772C">
        <w:rPr>
          <w:rFonts w:ascii="Times New Roman" w:hAnsi="Times New Roman" w:cs="Times New Roman"/>
          <w:shd w:val="clear" w:color="auto" w:fill="FFFFFF"/>
        </w:rPr>
        <w:t>.</w:t>
      </w:r>
    </w:p>
    <w:p w14:paraId="388DA8A6"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Linder, J. C. (2008). Spiral Up: And other management secrets behind wildly successful initiatives. New Low, L &amp; Salazar, L.C. (2011). The Gulf Cooperation Council: A rising power and lessons for ASEAN. Singapore: </w:t>
      </w:r>
      <w:proofErr w:type="spellStart"/>
      <w:r w:rsidRPr="00D6772C">
        <w:rPr>
          <w:rFonts w:ascii="Times New Roman" w:hAnsi="Times New Roman" w:cs="Times New Roman"/>
        </w:rPr>
        <w:t>ISEAS</w:t>
      </w:r>
      <w:proofErr w:type="spellEnd"/>
      <w:r w:rsidRPr="00D6772C">
        <w:rPr>
          <w:rFonts w:ascii="Times New Roman" w:hAnsi="Times New Roman" w:cs="Times New Roman"/>
        </w:rPr>
        <w:t xml:space="preserve"> Publishing.</w:t>
      </w:r>
    </w:p>
    <w:p w14:paraId="2D8BBD0D" w14:textId="77777777" w:rsidR="00AA5452" w:rsidRPr="00D6772C" w:rsidRDefault="00AA5452" w:rsidP="00BD536F">
      <w:pPr>
        <w:pStyle w:val="BodyText"/>
        <w:numPr>
          <w:ilvl w:val="0"/>
          <w:numId w:val="54"/>
        </w:numPr>
        <w:rPr>
          <w:rStyle w:val="Hyperlink"/>
          <w:rFonts w:ascii="Times New Roman" w:eastAsiaTheme="majorEastAsia" w:hAnsi="Times New Roman" w:cs="Times New Roman"/>
          <w:color w:val="FF0000"/>
          <w:highlight w:val="yellow"/>
          <w:u w:val="none"/>
        </w:rPr>
      </w:pPr>
      <w:r w:rsidRPr="00D6772C">
        <w:rPr>
          <w:rFonts w:ascii="Times New Roman" w:hAnsi="Times New Roman" w:cs="Times New Roman"/>
          <w:color w:val="FF0000"/>
          <w:highlight w:val="yellow"/>
        </w:rPr>
        <w:t xml:space="preserve">Lind, M. (1994) Hamilton’s legacy </w:t>
      </w:r>
      <w:hyperlink r:id="rId259" w:history="1">
        <w:r w:rsidRPr="00D6772C">
          <w:rPr>
            <w:rStyle w:val="Hyperlink"/>
            <w:rFonts w:ascii="Times New Roman" w:hAnsi="Times New Roman" w:cs="Times New Roman"/>
            <w:color w:val="FF0000"/>
            <w:highlight w:val="yellow"/>
            <w:u w:val="none"/>
          </w:rPr>
          <w:t>The Wilson Quarterly</w:t>
        </w:r>
      </w:hyperlink>
      <w:r w:rsidRPr="00D6772C">
        <w:rPr>
          <w:rFonts w:ascii="Times New Roman" w:hAnsi="Times New Roman" w:cs="Times New Roman"/>
          <w:color w:val="FF0000"/>
          <w:highlight w:val="yellow"/>
        </w:rPr>
        <w:t xml:space="preserve">  </w:t>
      </w:r>
      <w:hyperlink r:id="rId260" w:history="1">
        <w:r w:rsidRPr="00D6772C">
          <w:rPr>
            <w:rStyle w:val="Hyperlink"/>
            <w:rFonts w:ascii="Times New Roman" w:hAnsi="Times New Roman" w:cs="Times New Roman"/>
            <w:color w:val="FF0000"/>
            <w:highlight w:val="yellow"/>
            <w:u w:val="none"/>
          </w:rPr>
          <w:t>Vol. 18, No. 3</w:t>
        </w:r>
      </w:hyperlink>
    </w:p>
    <w:p w14:paraId="64E05FE8"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Fonts w:ascii="Times New Roman" w:hAnsi="Times New Roman" w:cs="Times New Roman"/>
          <w:color w:val="FF0000"/>
          <w:highlight w:val="yellow"/>
        </w:rPr>
        <w:t>Lister, J,  (2018) “The Disadvantages of Network-based organizational Structure”, </w:t>
      </w:r>
      <w:hyperlink r:id="rId261" w:history="1">
        <w:r w:rsidRPr="00D6772C">
          <w:rPr>
            <w:rStyle w:val="Hyperlink"/>
            <w:rFonts w:ascii="Times New Roman" w:hAnsi="Times New Roman" w:cs="Times New Roman"/>
            <w:color w:val="FF0000"/>
            <w:highlight w:val="yellow"/>
            <w:u w:val="none"/>
          </w:rPr>
          <w:t>http://smallbusiness.chron.com/disadvantages-networkbased-organization-structure-35988.html</w:t>
        </w:r>
      </w:hyperlink>
      <w:r w:rsidRPr="00D6772C">
        <w:rPr>
          <w:rFonts w:ascii="Times New Roman" w:hAnsi="Times New Roman" w:cs="Times New Roman"/>
          <w:color w:val="FF0000"/>
          <w:highlight w:val="yellow"/>
        </w:rPr>
        <w:t xml:space="preserve"> Review and reflexivity.  Wiley online</w:t>
      </w:r>
    </w:p>
    <w:p w14:paraId="0ECC2C5D"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Fonts w:ascii="Times New Roman" w:hAnsi="Times New Roman" w:cs="Times New Roman"/>
          <w:color w:val="FF0000"/>
          <w:highlight w:val="yellow"/>
        </w:rPr>
        <w:t>Low, L., Salazar, L (2002) The 1981 and 2001 Economic Agreements   The Gulf Cooperation Council: A Rising Power and Lessons for ASEAN: </w:t>
      </w:r>
      <w:proofErr w:type="spellStart"/>
      <w:r w:rsidR="006A0BE8">
        <w:fldChar w:fldCharType="begin"/>
      </w:r>
      <w:r w:rsidR="006A0BE8">
        <w:instrText xml:space="preserve"> HYPERLINK "https://www.cambridge.org/core/what-we-publish/publishing-partners/iseas" </w:instrText>
      </w:r>
      <w:r w:rsidR="006A0BE8">
        <w:fldChar w:fldCharType="separate"/>
      </w:r>
      <w:r w:rsidRPr="00D6772C">
        <w:rPr>
          <w:rStyle w:val="Hyperlink"/>
          <w:rFonts w:ascii="Times New Roman" w:hAnsi="Times New Roman" w:cs="Times New Roman"/>
          <w:color w:val="FF0000"/>
          <w:highlight w:val="yellow"/>
          <w:u w:val="none"/>
          <w:bdr w:val="none" w:sz="0" w:space="0" w:color="auto" w:frame="1"/>
        </w:rPr>
        <w:t>ISEAS</w:t>
      </w:r>
      <w:proofErr w:type="spellEnd"/>
      <w:r w:rsidRPr="00D6772C">
        <w:rPr>
          <w:rStyle w:val="Hyperlink"/>
          <w:rFonts w:ascii="Times New Roman" w:hAnsi="Times New Roman" w:cs="Times New Roman"/>
          <w:color w:val="FF0000"/>
          <w:highlight w:val="yellow"/>
          <w:u w:val="none"/>
          <w:bdr w:val="none" w:sz="0" w:space="0" w:color="auto" w:frame="1"/>
        </w:rPr>
        <w:t>–Yusof Ishak Institute</w:t>
      </w:r>
      <w:r w:rsidR="006A0BE8">
        <w:rPr>
          <w:rStyle w:val="Hyperlink"/>
          <w:rFonts w:ascii="Times New Roman" w:hAnsi="Times New Roman" w:cs="Times New Roman"/>
          <w:color w:val="FF0000"/>
          <w:highlight w:val="yellow"/>
          <w:u w:val="none"/>
          <w:bdr w:val="none" w:sz="0" w:space="0" w:color="auto" w:frame="1"/>
        </w:rPr>
        <w:fldChar w:fldCharType="end"/>
      </w:r>
    </w:p>
    <w:p w14:paraId="49CEA089"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Luhmann, N/., (1995). The </w:t>
      </w:r>
      <w:proofErr w:type="spellStart"/>
      <w:r w:rsidRPr="00D6772C">
        <w:rPr>
          <w:rFonts w:ascii="Times New Roman" w:hAnsi="Times New Roman" w:cs="Times New Roman"/>
        </w:rPr>
        <w:t>Paradoxy</w:t>
      </w:r>
      <w:proofErr w:type="spellEnd"/>
      <w:r w:rsidRPr="00D6772C">
        <w:rPr>
          <w:rFonts w:ascii="Times New Roman" w:hAnsi="Times New Roman" w:cs="Times New Roman"/>
        </w:rPr>
        <w:t xml:space="preserve"> of Observing Systems Author(s): </w:t>
      </w:r>
      <w:proofErr w:type="gramStart"/>
      <w:r w:rsidRPr="00D6772C">
        <w:rPr>
          <w:rFonts w:ascii="Times New Roman" w:hAnsi="Times New Roman" w:cs="Times New Roman"/>
        </w:rPr>
        <w:t>Cultural  Critique</w:t>
      </w:r>
      <w:proofErr w:type="gramEnd"/>
      <w:r w:rsidRPr="00D6772C">
        <w:rPr>
          <w:rFonts w:ascii="Times New Roman" w:hAnsi="Times New Roman" w:cs="Times New Roman"/>
        </w:rPr>
        <w:t xml:space="preserve">, </w:t>
      </w:r>
      <w:proofErr w:type="spellStart"/>
      <w:r w:rsidRPr="00D6772C">
        <w:rPr>
          <w:rFonts w:ascii="Times New Roman" w:hAnsi="Times New Roman" w:cs="Times New Roman"/>
        </w:rPr>
        <w:t>No31</w:t>
      </w:r>
      <w:proofErr w:type="spellEnd"/>
      <w:r w:rsidRPr="00D6772C">
        <w:rPr>
          <w:rFonts w:ascii="Times New Roman" w:hAnsi="Times New Roman" w:cs="Times New Roman"/>
        </w:rPr>
        <w:t xml:space="preserve">, The Politics of Systems and Environments, Part II (Autumn, 1995), University of </w:t>
      </w:r>
      <w:proofErr w:type="spellStart"/>
      <w:r w:rsidRPr="00D6772C">
        <w:rPr>
          <w:rFonts w:ascii="Times New Roman" w:hAnsi="Times New Roman" w:cs="Times New Roman"/>
        </w:rPr>
        <w:t>Minnesot</w:t>
      </w:r>
      <w:proofErr w:type="spellEnd"/>
      <w:r w:rsidRPr="00D6772C">
        <w:rPr>
          <w:rFonts w:ascii="Times New Roman" w:hAnsi="Times New Roman" w:cs="Times New Roman"/>
        </w:rPr>
        <w:t xml:space="preserve"> Press</w:t>
      </w:r>
    </w:p>
    <w:p w14:paraId="16F17CD1"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 xml:space="preserve">Luna-Reyes, </w:t>
      </w:r>
      <w:proofErr w:type="spellStart"/>
      <w:r w:rsidRPr="00D6772C">
        <w:rPr>
          <w:rFonts w:ascii="Times New Roman" w:eastAsia="Times New Roman" w:hAnsi="Times New Roman" w:cs="Times New Roman"/>
          <w:color w:val="FF0000"/>
          <w:highlight w:val="yellow"/>
        </w:rPr>
        <w:t>L.F</w:t>
      </w:r>
      <w:proofErr w:type="spellEnd"/>
      <w:r w:rsidRPr="00D6772C">
        <w:rPr>
          <w:rFonts w:ascii="Times New Roman" w:eastAsia="Times New Roman" w:hAnsi="Times New Roman" w:cs="Times New Roman"/>
          <w:color w:val="FF0000"/>
          <w:highlight w:val="yellow"/>
        </w:rPr>
        <w:t xml:space="preserve">. and Andersen, </w:t>
      </w:r>
      <w:proofErr w:type="spellStart"/>
      <w:r w:rsidRPr="00D6772C">
        <w:rPr>
          <w:rFonts w:ascii="Times New Roman" w:eastAsia="Times New Roman" w:hAnsi="Times New Roman" w:cs="Times New Roman"/>
          <w:color w:val="FF0000"/>
          <w:highlight w:val="yellow"/>
        </w:rPr>
        <w:t>D.L</w:t>
      </w:r>
      <w:proofErr w:type="spellEnd"/>
      <w:r w:rsidRPr="00D6772C">
        <w:rPr>
          <w:rFonts w:ascii="Times New Roman" w:eastAsia="Times New Roman" w:hAnsi="Times New Roman" w:cs="Times New Roman"/>
          <w:color w:val="FF0000"/>
          <w:highlight w:val="yellow"/>
        </w:rPr>
        <w:t>. (2003</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 xml:space="preserve">Collecting and </w:t>
      </w:r>
      <w:proofErr w:type="spellStart"/>
      <w:r w:rsidRPr="00D6772C">
        <w:rPr>
          <w:rFonts w:ascii="Times New Roman" w:eastAsia="Times New Roman" w:hAnsi="Times New Roman" w:cs="Times New Roman"/>
          <w:color w:val="FF0000"/>
          <w:highlight w:val="yellow"/>
        </w:rPr>
        <w:t>analyzing</w:t>
      </w:r>
      <w:proofErr w:type="spellEnd"/>
      <w:r w:rsidRPr="00D6772C">
        <w:rPr>
          <w:rFonts w:ascii="Times New Roman" w:eastAsia="Times New Roman" w:hAnsi="Times New Roman" w:cs="Times New Roman"/>
          <w:color w:val="FF0000"/>
          <w:highlight w:val="yellow"/>
        </w:rPr>
        <w:t xml:space="preserve"> data for system dynamics: methods and </w:t>
      </w:r>
      <w:proofErr w:type="spellStart"/>
      <w:r w:rsidRPr="00D6772C">
        <w:rPr>
          <w:rFonts w:ascii="Times New Roman" w:eastAsia="Times New Roman" w:hAnsi="Times New Roman" w:cs="Times New Roman"/>
          <w:color w:val="FF0000"/>
          <w:highlight w:val="yellow"/>
        </w:rPr>
        <w:t>models”,System</w:t>
      </w:r>
      <w:proofErr w:type="spellEnd"/>
      <w:r w:rsidRPr="00D6772C">
        <w:rPr>
          <w:rFonts w:ascii="Times New Roman" w:eastAsia="Times New Roman" w:hAnsi="Times New Roman" w:cs="Times New Roman"/>
          <w:color w:val="FF0000"/>
          <w:highlight w:val="yellow"/>
        </w:rPr>
        <w:t xml:space="preserve"> Dynamics Review, Vol. 19 No. 4, pp. 271-296.</w:t>
      </w:r>
    </w:p>
    <w:p w14:paraId="494E179F"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lastRenderedPageBreak/>
        <w:t xml:space="preserve">Luna-Reyes, </w:t>
      </w:r>
      <w:proofErr w:type="spellStart"/>
      <w:r w:rsidRPr="00D6772C">
        <w:rPr>
          <w:rFonts w:ascii="Times New Roman" w:eastAsia="Times New Roman" w:hAnsi="Times New Roman" w:cs="Times New Roman"/>
          <w:color w:val="FF0000"/>
          <w:highlight w:val="yellow"/>
        </w:rPr>
        <w:t>L.F</w:t>
      </w:r>
      <w:proofErr w:type="spellEnd"/>
      <w:r w:rsidRPr="00D6772C">
        <w:rPr>
          <w:rFonts w:ascii="Times New Roman" w:eastAsia="Times New Roman" w:hAnsi="Times New Roman" w:cs="Times New Roman"/>
          <w:color w:val="FF0000"/>
          <w:highlight w:val="yellow"/>
        </w:rPr>
        <w:t xml:space="preserve">., </w:t>
      </w:r>
      <w:proofErr w:type="spellStart"/>
      <w:r w:rsidRPr="00D6772C">
        <w:rPr>
          <w:rFonts w:ascii="Times New Roman" w:eastAsia="Times New Roman" w:hAnsi="Times New Roman" w:cs="Times New Roman"/>
          <w:color w:val="FF0000"/>
          <w:highlight w:val="yellow"/>
        </w:rPr>
        <w:t>Diker</w:t>
      </w:r>
      <w:proofErr w:type="spellEnd"/>
      <w:r w:rsidRPr="00D6772C">
        <w:rPr>
          <w:rFonts w:ascii="Times New Roman" w:eastAsia="Times New Roman" w:hAnsi="Times New Roman" w:cs="Times New Roman"/>
          <w:color w:val="FF0000"/>
          <w:highlight w:val="yellow"/>
        </w:rPr>
        <w:t xml:space="preserve">, </w:t>
      </w:r>
      <w:proofErr w:type="spellStart"/>
      <w:r w:rsidRPr="00D6772C">
        <w:rPr>
          <w:rFonts w:ascii="Times New Roman" w:eastAsia="Times New Roman" w:hAnsi="Times New Roman" w:cs="Times New Roman"/>
          <w:color w:val="FF0000"/>
          <w:highlight w:val="yellow"/>
        </w:rPr>
        <w:t>V.G</w:t>
      </w:r>
      <w:proofErr w:type="spellEnd"/>
      <w:r w:rsidRPr="00D6772C">
        <w:rPr>
          <w:rFonts w:ascii="Times New Roman" w:eastAsia="Times New Roman" w:hAnsi="Times New Roman" w:cs="Times New Roman"/>
          <w:color w:val="FF0000"/>
          <w:highlight w:val="yellow"/>
        </w:rPr>
        <w:t xml:space="preserve">. and Andersen, </w:t>
      </w:r>
      <w:proofErr w:type="spellStart"/>
      <w:r w:rsidRPr="00D6772C">
        <w:rPr>
          <w:rFonts w:ascii="Times New Roman" w:eastAsia="Times New Roman" w:hAnsi="Times New Roman" w:cs="Times New Roman"/>
          <w:color w:val="FF0000"/>
          <w:highlight w:val="yellow"/>
        </w:rPr>
        <w:t>D.L</w:t>
      </w:r>
      <w:proofErr w:type="spellEnd"/>
      <w:r w:rsidRPr="00D6772C">
        <w:rPr>
          <w:rFonts w:ascii="Times New Roman" w:eastAsia="Times New Roman" w:hAnsi="Times New Roman" w:cs="Times New Roman"/>
          <w:color w:val="FF0000"/>
          <w:highlight w:val="yellow"/>
        </w:rPr>
        <w:t>. (2005</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Interviewing as a strategy for the assessment of system dynamics models”, paper presented at the 23rd International Conference of the System Dynamics Society, Boston, MA, 17-21 July.</w:t>
      </w:r>
    </w:p>
    <w:p w14:paraId="53ED035B"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Maddy-Weitzman, B. (2010). Arabs vs. the Abdullah Plan. Middle East Quarterly, 17(3),</w:t>
      </w:r>
    </w:p>
    <w:p w14:paraId="46A696AB"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Maqsood,</w:t>
      </w:r>
      <w:r w:rsidRPr="00D6772C">
        <w:rPr>
          <w:rFonts w:ascii="Times New Roman" w:hAnsi="Times New Roman" w:cs="Times New Roman"/>
          <w:spacing w:val="-12"/>
        </w:rPr>
        <w:t xml:space="preserve"> </w:t>
      </w:r>
      <w:r w:rsidRPr="00D6772C">
        <w:rPr>
          <w:rFonts w:ascii="Times New Roman" w:hAnsi="Times New Roman" w:cs="Times New Roman"/>
        </w:rPr>
        <w:t>T.</w:t>
      </w:r>
      <w:r w:rsidRPr="00D6772C">
        <w:rPr>
          <w:rFonts w:ascii="Times New Roman" w:hAnsi="Times New Roman" w:cs="Times New Roman"/>
          <w:spacing w:val="-9"/>
        </w:rPr>
        <w:t xml:space="preserve"> </w:t>
      </w:r>
      <w:proofErr w:type="spellStart"/>
      <w:r w:rsidRPr="00D6772C">
        <w:rPr>
          <w:rFonts w:ascii="Times New Roman" w:hAnsi="Times New Roman" w:cs="Times New Roman"/>
        </w:rPr>
        <w:t>Finegan</w:t>
      </w:r>
      <w:proofErr w:type="spellEnd"/>
      <w:r w:rsidRPr="00D6772C">
        <w:rPr>
          <w:rFonts w:ascii="Times New Roman" w:hAnsi="Times New Roman" w:cs="Times New Roman"/>
        </w:rPr>
        <w:t>,</w:t>
      </w:r>
      <w:r w:rsidRPr="00D6772C">
        <w:rPr>
          <w:rFonts w:ascii="Times New Roman" w:hAnsi="Times New Roman" w:cs="Times New Roman"/>
          <w:spacing w:val="-12"/>
        </w:rPr>
        <w:t xml:space="preserve"> </w:t>
      </w:r>
      <w:r w:rsidRPr="00D6772C">
        <w:rPr>
          <w:rFonts w:ascii="Times New Roman" w:hAnsi="Times New Roman" w:cs="Times New Roman"/>
        </w:rPr>
        <w:t>A.</w:t>
      </w:r>
      <w:r w:rsidRPr="00D6772C">
        <w:rPr>
          <w:rFonts w:ascii="Times New Roman" w:hAnsi="Times New Roman" w:cs="Times New Roman"/>
          <w:spacing w:val="48"/>
        </w:rPr>
        <w:t xml:space="preserve"> </w:t>
      </w:r>
      <w:r w:rsidRPr="00D6772C">
        <w:rPr>
          <w:rFonts w:ascii="Times New Roman" w:hAnsi="Times New Roman" w:cs="Times New Roman"/>
        </w:rPr>
        <w:t>and</w:t>
      </w:r>
      <w:r w:rsidRPr="00D6772C">
        <w:rPr>
          <w:rFonts w:ascii="Times New Roman" w:hAnsi="Times New Roman" w:cs="Times New Roman"/>
          <w:spacing w:val="-16"/>
        </w:rPr>
        <w:t xml:space="preserve"> </w:t>
      </w:r>
      <w:r w:rsidRPr="00D6772C">
        <w:rPr>
          <w:rFonts w:ascii="Times New Roman" w:hAnsi="Times New Roman" w:cs="Times New Roman"/>
        </w:rPr>
        <w:t>Walker,</w:t>
      </w:r>
      <w:r w:rsidRPr="00D6772C">
        <w:rPr>
          <w:rFonts w:ascii="Times New Roman" w:hAnsi="Times New Roman" w:cs="Times New Roman"/>
          <w:spacing w:val="-13"/>
        </w:rPr>
        <w:t xml:space="preserve"> </w:t>
      </w:r>
      <w:r w:rsidRPr="00D6772C">
        <w:rPr>
          <w:rFonts w:ascii="Times New Roman" w:hAnsi="Times New Roman" w:cs="Times New Roman"/>
        </w:rPr>
        <w:t>T.</w:t>
      </w:r>
      <w:r w:rsidRPr="00D6772C">
        <w:rPr>
          <w:rFonts w:ascii="Times New Roman" w:hAnsi="Times New Roman" w:cs="Times New Roman"/>
          <w:spacing w:val="-9"/>
        </w:rPr>
        <w:t xml:space="preserve"> </w:t>
      </w:r>
      <w:r w:rsidRPr="00D6772C">
        <w:rPr>
          <w:rFonts w:ascii="Times New Roman" w:hAnsi="Times New Roman" w:cs="Times New Roman"/>
        </w:rPr>
        <w:t>(2006).</w:t>
      </w:r>
      <w:r w:rsidRPr="00D6772C">
        <w:rPr>
          <w:rFonts w:ascii="Times New Roman" w:hAnsi="Times New Roman" w:cs="Times New Roman"/>
          <w:spacing w:val="-10"/>
        </w:rPr>
        <w:t xml:space="preserve"> </w:t>
      </w:r>
      <w:r w:rsidRPr="00D6772C">
        <w:rPr>
          <w:rFonts w:ascii="Times New Roman" w:hAnsi="Times New Roman" w:cs="Times New Roman"/>
        </w:rPr>
        <w:t>Applying</w:t>
      </w:r>
      <w:r w:rsidRPr="00D6772C">
        <w:rPr>
          <w:rFonts w:ascii="Times New Roman" w:hAnsi="Times New Roman" w:cs="Times New Roman"/>
          <w:spacing w:val="-11"/>
        </w:rPr>
        <w:t xml:space="preserve"> </w:t>
      </w:r>
      <w:r w:rsidRPr="00D6772C">
        <w:rPr>
          <w:rFonts w:ascii="Times New Roman" w:hAnsi="Times New Roman" w:cs="Times New Roman"/>
        </w:rPr>
        <w:t>project</w:t>
      </w:r>
      <w:r w:rsidRPr="00D6772C">
        <w:rPr>
          <w:rFonts w:ascii="Times New Roman" w:hAnsi="Times New Roman" w:cs="Times New Roman"/>
          <w:spacing w:val="-10"/>
        </w:rPr>
        <w:t xml:space="preserve"> </w:t>
      </w:r>
      <w:r w:rsidRPr="00D6772C">
        <w:rPr>
          <w:rFonts w:ascii="Times New Roman" w:hAnsi="Times New Roman" w:cs="Times New Roman"/>
        </w:rPr>
        <w:t>histories</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12"/>
        </w:rPr>
        <w:t xml:space="preserve"> </w:t>
      </w:r>
      <w:r w:rsidRPr="00D6772C">
        <w:rPr>
          <w:rFonts w:ascii="Times New Roman" w:hAnsi="Times New Roman" w:cs="Times New Roman"/>
        </w:rPr>
        <w:t xml:space="preserve">project </w:t>
      </w:r>
      <w:proofErr w:type="gramStart"/>
      <w:r w:rsidRPr="00D6772C">
        <w:rPr>
          <w:rFonts w:ascii="Times New Roman" w:hAnsi="Times New Roman" w:cs="Times New Roman"/>
        </w:rPr>
        <w:t>learning</w:t>
      </w:r>
      <w:r w:rsidRPr="00D6772C">
        <w:rPr>
          <w:rFonts w:ascii="Times New Roman" w:hAnsi="Times New Roman" w:cs="Times New Roman"/>
          <w:spacing w:val="-13"/>
        </w:rPr>
        <w:t xml:space="preserve">  </w:t>
      </w:r>
      <w:r w:rsidRPr="00D6772C">
        <w:rPr>
          <w:rFonts w:ascii="Times New Roman" w:hAnsi="Times New Roman" w:cs="Times New Roman"/>
        </w:rPr>
        <w:t>through</w:t>
      </w:r>
      <w:proofErr w:type="gramEnd"/>
      <w:r w:rsidRPr="00D6772C">
        <w:rPr>
          <w:rFonts w:ascii="Times New Roman" w:hAnsi="Times New Roman" w:cs="Times New Roman"/>
          <w:spacing w:val="-9"/>
        </w:rPr>
        <w:t xml:space="preserve"> </w:t>
      </w:r>
      <w:r w:rsidRPr="00D6772C">
        <w:rPr>
          <w:rFonts w:ascii="Times New Roman" w:hAnsi="Times New Roman" w:cs="Times New Roman"/>
        </w:rPr>
        <w:t>knowledge</w:t>
      </w:r>
      <w:r w:rsidRPr="00D6772C">
        <w:rPr>
          <w:rFonts w:ascii="Times New Roman" w:hAnsi="Times New Roman" w:cs="Times New Roman"/>
          <w:spacing w:val="-9"/>
        </w:rPr>
        <w:t xml:space="preserve"> </w:t>
      </w:r>
      <w:r w:rsidRPr="00D6772C">
        <w:rPr>
          <w:rFonts w:ascii="Times New Roman" w:hAnsi="Times New Roman" w:cs="Times New Roman"/>
        </w:rPr>
        <w:t>management</w:t>
      </w:r>
      <w:r w:rsidRPr="00D6772C">
        <w:rPr>
          <w:rFonts w:ascii="Times New Roman" w:hAnsi="Times New Roman" w:cs="Times New Roman"/>
          <w:spacing w:val="-10"/>
        </w:rPr>
        <w:t xml:space="preserve"> </w:t>
      </w:r>
      <w:r w:rsidRPr="00D6772C">
        <w:rPr>
          <w:rFonts w:ascii="Times New Roman" w:hAnsi="Times New Roman" w:cs="Times New Roman"/>
        </w:rPr>
        <w:t>in</w:t>
      </w:r>
      <w:r w:rsidRPr="00D6772C">
        <w:rPr>
          <w:rFonts w:ascii="Times New Roman" w:hAnsi="Times New Roman" w:cs="Times New Roman"/>
          <w:spacing w:val="-10"/>
        </w:rPr>
        <w:t xml:space="preserve"> </w:t>
      </w:r>
      <w:r w:rsidRPr="00D6772C">
        <w:rPr>
          <w:rFonts w:ascii="Times New Roman" w:hAnsi="Times New Roman" w:cs="Times New Roman"/>
        </w:rPr>
        <w:t>an</w:t>
      </w:r>
      <w:r w:rsidRPr="00D6772C">
        <w:rPr>
          <w:rFonts w:ascii="Times New Roman" w:hAnsi="Times New Roman" w:cs="Times New Roman"/>
          <w:spacing w:val="-9"/>
        </w:rPr>
        <w:t xml:space="preserve"> </w:t>
      </w:r>
      <w:r w:rsidRPr="00D6772C">
        <w:rPr>
          <w:rFonts w:ascii="Times New Roman" w:hAnsi="Times New Roman" w:cs="Times New Roman"/>
        </w:rPr>
        <w:t>Australian</w:t>
      </w:r>
      <w:r w:rsidRPr="00D6772C">
        <w:rPr>
          <w:rFonts w:ascii="Times New Roman" w:hAnsi="Times New Roman" w:cs="Times New Roman"/>
          <w:spacing w:val="-10"/>
        </w:rPr>
        <w:t xml:space="preserve"> </w:t>
      </w:r>
      <w:r w:rsidRPr="00D6772C">
        <w:rPr>
          <w:rFonts w:ascii="Times New Roman" w:hAnsi="Times New Roman" w:cs="Times New Roman"/>
        </w:rPr>
        <w:t>construction</w:t>
      </w:r>
      <w:r w:rsidRPr="00D6772C">
        <w:rPr>
          <w:rFonts w:ascii="Times New Roman" w:hAnsi="Times New Roman" w:cs="Times New Roman"/>
          <w:spacing w:val="-9"/>
        </w:rPr>
        <w:t xml:space="preserve"> </w:t>
      </w:r>
      <w:r w:rsidRPr="00D6772C">
        <w:rPr>
          <w:rFonts w:ascii="Times New Roman" w:hAnsi="Times New Roman" w:cs="Times New Roman"/>
        </w:rPr>
        <w:t>company.</w:t>
      </w:r>
      <w:r w:rsidRPr="00D6772C">
        <w:rPr>
          <w:rFonts w:ascii="Times New Roman" w:hAnsi="Times New Roman" w:cs="Times New Roman"/>
          <w:spacing w:val="-1"/>
        </w:rPr>
        <w:t xml:space="preserve"> </w:t>
      </w:r>
      <w:r w:rsidRPr="00D6772C">
        <w:rPr>
          <w:rFonts w:ascii="Times New Roman" w:hAnsi="Times New Roman" w:cs="Times New Roman"/>
        </w:rPr>
        <w:t xml:space="preserve">The Learning Organization, 13 (1) </w:t>
      </w:r>
    </w:p>
    <w:p w14:paraId="7FEF0B70" w14:textId="77777777" w:rsidR="00AA5452" w:rsidRPr="00D6772C" w:rsidRDefault="00AA5452" w:rsidP="00BD536F">
      <w:pPr>
        <w:pStyle w:val="BodyText"/>
        <w:numPr>
          <w:ilvl w:val="0"/>
          <w:numId w:val="54"/>
        </w:numPr>
        <w:rPr>
          <w:rFonts w:ascii="Times New Roman" w:hAnsi="Times New Roman" w:cs="Times New Roman"/>
          <w:color w:val="FF0000"/>
        </w:rPr>
      </w:pPr>
      <w:proofErr w:type="spellStart"/>
      <w:r w:rsidRPr="00D6772C">
        <w:rPr>
          <w:rFonts w:ascii="Times New Roman" w:hAnsi="Times New Roman" w:cs="Times New Roman"/>
          <w:lang w:val="en-US"/>
        </w:rPr>
        <w:t>Mcgee</w:t>
      </w:r>
      <w:proofErr w:type="spellEnd"/>
      <w:r w:rsidRPr="00D6772C">
        <w:rPr>
          <w:rFonts w:ascii="Times New Roman" w:hAnsi="Times New Roman" w:cs="Times New Roman"/>
        </w:rPr>
        <w:t xml:space="preserve"> G, Glenn R, Atkinson J</w:t>
      </w:r>
      <w:proofErr w:type="gramStart"/>
      <w:r w:rsidRPr="00D6772C">
        <w:rPr>
          <w:rFonts w:ascii="Times New Roman" w:hAnsi="Times New Roman" w:cs="Times New Roman"/>
        </w:rPr>
        <w:t xml:space="preserve"> </w:t>
      </w:r>
      <w:r w:rsidRPr="00D6772C">
        <w:rPr>
          <w:rFonts w:ascii="Times New Roman" w:hAnsi="Times New Roman" w:cs="Times New Roman"/>
          <w:lang w:val="en-US"/>
        </w:rPr>
        <w:t xml:space="preserve">  </w:t>
      </w:r>
      <w:r w:rsidRPr="00D6772C">
        <w:rPr>
          <w:rFonts w:ascii="Times New Roman" w:hAnsi="Times New Roman" w:cs="Times New Roman"/>
        </w:rPr>
        <w:t>(</w:t>
      </w:r>
      <w:proofErr w:type="gramEnd"/>
      <w:r w:rsidRPr="00D6772C">
        <w:rPr>
          <w:rFonts w:ascii="Times New Roman" w:hAnsi="Times New Roman" w:cs="Times New Roman"/>
        </w:rPr>
        <w:t xml:space="preserve">2007) </w:t>
      </w:r>
      <w:r w:rsidRPr="00D6772C">
        <w:rPr>
          <w:rFonts w:ascii="Times New Roman" w:hAnsi="Times New Roman" w:cs="Times New Roman"/>
          <w:color w:val="1C1D1E"/>
        </w:rPr>
        <w:t xml:space="preserve">Grounded theory research: literature </w:t>
      </w:r>
      <w:r w:rsidRPr="00D6772C">
        <w:rPr>
          <w:rFonts w:ascii="Times New Roman" w:hAnsi="Times New Roman" w:cs="Times New Roman"/>
        </w:rPr>
        <w:t>York: AMACOM.</w:t>
      </w:r>
      <w:r w:rsidRPr="00D6772C">
        <w:rPr>
          <w:rFonts w:ascii="Times New Roman" w:hAnsi="Times New Roman" w:cs="Times New Roman"/>
          <w:color w:val="FF0000"/>
        </w:rPr>
        <w:t xml:space="preserve"> </w:t>
      </w:r>
    </w:p>
    <w:p w14:paraId="1096C86B"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Marshall &amp; Rossman, (1995</w:t>
      </w:r>
      <w:proofErr w:type="gramStart"/>
      <w:r w:rsidRPr="00D6772C">
        <w:rPr>
          <w:rFonts w:ascii="Times New Roman" w:hAnsi="Times New Roman" w:cs="Times New Roman"/>
        </w:rPr>
        <w:t>).Designing</w:t>
      </w:r>
      <w:proofErr w:type="gramEnd"/>
      <w:r w:rsidRPr="00D6772C">
        <w:rPr>
          <w:rFonts w:ascii="Times New Roman" w:hAnsi="Times New Roman" w:cs="Times New Roman"/>
        </w:rPr>
        <w:t xml:space="preserve"> Qualitative Research. London Sage publications</w:t>
      </w:r>
    </w:p>
    <w:p w14:paraId="039366C0"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Fonts w:ascii="Times New Roman" w:hAnsi="Times New Roman" w:cs="Times New Roman"/>
          <w:color w:val="FF0000"/>
          <w:spacing w:val="15"/>
          <w:highlight w:val="yellow"/>
          <w:bdr w:val="none" w:sz="0" w:space="0" w:color="auto" w:frame="1"/>
        </w:rPr>
        <w:t>Maturana, H.R. and Varela, F.J. (1980),</w:t>
      </w:r>
      <w:r w:rsidRPr="00D6772C">
        <w:rPr>
          <w:rFonts w:ascii="Times New Roman" w:hAnsi="Times New Roman" w:cs="Times New Roman"/>
          <w:color w:val="FF0000"/>
          <w:highlight w:val="yellow"/>
          <w:bdr w:val="none" w:sz="0" w:space="0" w:color="auto" w:frame="1"/>
        </w:rPr>
        <w:t> Autopoiesis and Cognition</w:t>
      </w:r>
      <w:r w:rsidRPr="00D6772C">
        <w:rPr>
          <w:rFonts w:ascii="Times New Roman" w:hAnsi="Times New Roman" w:cs="Times New Roman"/>
          <w:color w:val="FF0000"/>
          <w:highlight w:val="yellow"/>
        </w:rPr>
        <w:t xml:space="preserve"> </w:t>
      </w:r>
      <w:proofErr w:type="spellStart"/>
      <w:r w:rsidRPr="00D6772C">
        <w:rPr>
          <w:rFonts w:ascii="Times New Roman" w:hAnsi="Times New Roman" w:cs="Times New Roman"/>
          <w:color w:val="FF0000"/>
          <w:spacing w:val="15"/>
          <w:highlight w:val="yellow"/>
          <w:bdr w:val="none" w:sz="0" w:space="0" w:color="auto" w:frame="1"/>
        </w:rPr>
        <w:t>Reidel</w:t>
      </w:r>
      <w:proofErr w:type="spellEnd"/>
      <w:r w:rsidRPr="00D6772C">
        <w:rPr>
          <w:rFonts w:ascii="Times New Roman" w:hAnsi="Times New Roman" w:cs="Times New Roman"/>
          <w:color w:val="FF0000"/>
          <w:spacing w:val="15"/>
          <w:highlight w:val="yellow"/>
          <w:bdr w:val="none" w:sz="0" w:space="0" w:color="auto" w:frame="1"/>
        </w:rPr>
        <w:t>, Dordrecht</w:t>
      </w:r>
    </w:p>
    <w:p w14:paraId="48D977DD"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Medina, E. (2006</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Designing freedom, regulating a nation: socialist cybernetics in Allende’s Chile”, Journal of Latin American Studies, Vol. 38 No. 3, pp. 571-606.</w:t>
      </w:r>
    </w:p>
    <w:p w14:paraId="59D84841"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Fonts w:ascii="Times New Roman" w:hAnsi="Times New Roman" w:cs="Times New Roman"/>
          <w:color w:val="FF0000"/>
          <w:highlight w:val="yellow"/>
          <w:shd w:val="clear" w:color="auto" w:fill="FAF5E7"/>
        </w:rPr>
        <w:t>Melville, P.W. (2012</w:t>
      </w:r>
      <w:proofErr w:type="gramStart"/>
      <w:r w:rsidRPr="00D6772C">
        <w:rPr>
          <w:rFonts w:ascii="Times New Roman" w:hAnsi="Times New Roman" w:cs="Times New Roman"/>
          <w:color w:val="FF0000"/>
          <w:highlight w:val="yellow"/>
          <w:shd w:val="clear" w:color="auto" w:fill="FAF5E7"/>
        </w:rPr>
        <w:t>) .</w:t>
      </w:r>
      <w:proofErr w:type="gramEnd"/>
      <w:r w:rsidRPr="00D6772C">
        <w:rPr>
          <w:rFonts w:ascii="Times New Roman" w:hAnsi="Times New Roman" w:cs="Times New Roman"/>
          <w:color w:val="FF0000"/>
          <w:highlight w:val="yellow"/>
          <w:shd w:val="clear" w:color="auto" w:fill="FAF5E7"/>
        </w:rPr>
        <w:t xml:space="preserve"> “On Culture: Edward B. Tylor’s </w:t>
      </w:r>
      <w:r w:rsidRPr="00D6772C">
        <w:rPr>
          <w:rStyle w:val="Emphasis"/>
          <w:rFonts w:ascii="Times New Roman" w:hAnsi="Times New Roman" w:cs="Times New Roman"/>
          <w:color w:val="FF0000"/>
          <w:highlight w:val="yellow"/>
          <w:bdr w:val="none" w:sz="0" w:space="0" w:color="auto" w:frame="1"/>
          <w:shd w:val="clear" w:color="auto" w:fill="FAF5E7"/>
        </w:rPr>
        <w:t>Primitive Culture</w:t>
      </w:r>
      <w:r w:rsidRPr="00D6772C">
        <w:rPr>
          <w:rFonts w:ascii="Times New Roman" w:hAnsi="Times New Roman" w:cs="Times New Roman"/>
          <w:color w:val="FF0000"/>
          <w:highlight w:val="yellow"/>
          <w:shd w:val="clear" w:color="auto" w:fill="FAF5E7"/>
        </w:rPr>
        <w:t>, 1871.” </w:t>
      </w:r>
      <w:r w:rsidRPr="00D6772C">
        <w:rPr>
          <w:rStyle w:val="Emphasis"/>
          <w:rFonts w:ascii="Times New Roman" w:hAnsi="Times New Roman" w:cs="Times New Roman"/>
          <w:color w:val="FF0000"/>
          <w:highlight w:val="yellow"/>
          <w:bdr w:val="none" w:sz="0" w:space="0" w:color="auto" w:frame="1"/>
          <w:shd w:val="clear" w:color="auto" w:fill="FAF5E7"/>
        </w:rPr>
        <w:t>BRANCH: Britain, Representation and Nineteenth-Century History</w:t>
      </w:r>
      <w:r w:rsidRPr="00D6772C">
        <w:rPr>
          <w:rFonts w:ascii="Times New Roman" w:hAnsi="Times New Roman" w:cs="Times New Roman"/>
          <w:color w:val="FF0000"/>
          <w:highlight w:val="yellow"/>
          <w:shd w:val="clear" w:color="auto" w:fill="FAF5E7"/>
        </w:rPr>
        <w:t xml:space="preserve">. Ed. Dino Franco </w:t>
      </w:r>
      <w:proofErr w:type="spellStart"/>
      <w:r w:rsidRPr="00D6772C">
        <w:rPr>
          <w:rFonts w:ascii="Times New Roman" w:hAnsi="Times New Roman" w:cs="Times New Roman"/>
          <w:color w:val="FF0000"/>
          <w:highlight w:val="yellow"/>
          <w:shd w:val="clear" w:color="auto" w:fill="FAF5E7"/>
        </w:rPr>
        <w:t>Felluga</w:t>
      </w:r>
      <w:proofErr w:type="spellEnd"/>
      <w:r w:rsidRPr="00D6772C">
        <w:rPr>
          <w:rFonts w:ascii="Times New Roman" w:hAnsi="Times New Roman" w:cs="Times New Roman"/>
          <w:color w:val="FF0000"/>
          <w:highlight w:val="yellow"/>
          <w:shd w:val="clear" w:color="auto" w:fill="FAF5E7"/>
        </w:rPr>
        <w:t>. Extension of </w:t>
      </w:r>
      <w:r w:rsidRPr="00D6772C">
        <w:rPr>
          <w:rStyle w:val="Emphasis"/>
          <w:rFonts w:ascii="Times New Roman" w:hAnsi="Times New Roman" w:cs="Times New Roman"/>
          <w:color w:val="FF0000"/>
          <w:highlight w:val="yellow"/>
          <w:bdr w:val="none" w:sz="0" w:space="0" w:color="auto" w:frame="1"/>
          <w:shd w:val="clear" w:color="auto" w:fill="FAF5E7"/>
        </w:rPr>
        <w:t xml:space="preserve">Romanticism and Victorianism on the </w:t>
      </w:r>
      <w:proofErr w:type="gramStart"/>
      <w:r w:rsidRPr="00D6772C">
        <w:rPr>
          <w:rStyle w:val="Emphasis"/>
          <w:rFonts w:ascii="Times New Roman" w:hAnsi="Times New Roman" w:cs="Times New Roman"/>
          <w:color w:val="FF0000"/>
          <w:highlight w:val="yellow"/>
          <w:bdr w:val="none" w:sz="0" w:space="0" w:color="auto" w:frame="1"/>
          <w:shd w:val="clear" w:color="auto" w:fill="FAF5E7"/>
        </w:rPr>
        <w:t>Net</w:t>
      </w:r>
      <w:r w:rsidRPr="00D6772C">
        <w:rPr>
          <w:rFonts w:ascii="Times New Roman" w:hAnsi="Times New Roman" w:cs="Times New Roman"/>
          <w:color w:val="FF0000"/>
          <w:highlight w:val="yellow"/>
          <w:shd w:val="clear" w:color="auto" w:fill="FAF5E7"/>
        </w:rPr>
        <w:t>..</w:t>
      </w:r>
      <w:proofErr w:type="gramEnd"/>
      <w:r w:rsidRPr="00D6772C">
        <w:rPr>
          <w:rFonts w:ascii="Times New Roman" w:hAnsi="Times New Roman" w:cs="Times New Roman"/>
          <w:color w:val="FF0000"/>
          <w:highlight w:val="yellow"/>
          <w:shd w:val="clear" w:color="auto" w:fill="FAF5E7"/>
        </w:rPr>
        <w:t xml:space="preserve"> </w:t>
      </w:r>
    </w:p>
    <w:p w14:paraId="5958BFD3"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eastAsia="Times New Roman" w:hAnsi="Times New Roman" w:cs="Times New Roman"/>
          <w:color w:val="FF0000"/>
          <w:highlight w:val="yellow"/>
        </w:rPr>
        <w:t xml:space="preserve">Miller, J. and </w:t>
      </w:r>
      <w:proofErr w:type="spellStart"/>
      <w:r w:rsidRPr="00D6772C">
        <w:rPr>
          <w:rFonts w:ascii="Times New Roman" w:eastAsia="Times New Roman" w:hAnsi="Times New Roman" w:cs="Times New Roman"/>
          <w:color w:val="FF0000"/>
          <w:highlight w:val="yellow"/>
        </w:rPr>
        <w:t>Glassner</w:t>
      </w:r>
      <w:proofErr w:type="spellEnd"/>
      <w:r w:rsidRPr="00D6772C">
        <w:rPr>
          <w:rFonts w:ascii="Times New Roman" w:eastAsia="Times New Roman" w:hAnsi="Times New Roman" w:cs="Times New Roman"/>
          <w:color w:val="FF0000"/>
          <w:highlight w:val="yellow"/>
        </w:rPr>
        <w:t>, B. (2002</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 xml:space="preserve">Qualitative research theory, method and </w:t>
      </w:r>
      <w:proofErr w:type="spellStart"/>
      <w:r w:rsidRPr="00D6772C">
        <w:rPr>
          <w:rFonts w:ascii="Times New Roman" w:eastAsia="Times New Roman" w:hAnsi="Times New Roman" w:cs="Times New Roman"/>
          <w:color w:val="FF0000"/>
          <w:highlight w:val="yellow"/>
        </w:rPr>
        <w:t>practice”,in</w:t>
      </w:r>
      <w:proofErr w:type="spellEnd"/>
      <w:r w:rsidRPr="00D6772C">
        <w:rPr>
          <w:rFonts w:ascii="Times New Roman" w:eastAsia="Times New Roman" w:hAnsi="Times New Roman" w:cs="Times New Roman"/>
          <w:color w:val="FF0000"/>
        </w:rPr>
        <w:t xml:space="preserve"> </w:t>
      </w:r>
      <w:r w:rsidRPr="00D6772C">
        <w:rPr>
          <w:rFonts w:ascii="Times New Roman" w:eastAsia="Times New Roman" w:hAnsi="Times New Roman" w:cs="Times New Roman"/>
          <w:color w:val="FF0000"/>
          <w:highlight w:val="yellow"/>
        </w:rPr>
        <w:t>Silverman, D. (Ed.),</w:t>
      </w:r>
      <w:proofErr w:type="spellStart"/>
      <w:r w:rsidRPr="00D6772C">
        <w:rPr>
          <w:rFonts w:ascii="Times New Roman" w:eastAsia="Times New Roman" w:hAnsi="Times New Roman" w:cs="Times New Roman"/>
          <w:color w:val="FF0000"/>
          <w:highlight w:val="yellow"/>
        </w:rPr>
        <w:t>The“Inside”and</w:t>
      </w:r>
      <w:proofErr w:type="spellEnd"/>
      <w:r w:rsidRPr="00D6772C">
        <w:rPr>
          <w:rFonts w:ascii="Times New Roman" w:eastAsia="Times New Roman" w:hAnsi="Times New Roman" w:cs="Times New Roman"/>
          <w:color w:val="FF0000"/>
          <w:highlight w:val="yellow"/>
        </w:rPr>
        <w:t xml:space="preserve"> </w:t>
      </w:r>
      <w:proofErr w:type="spellStart"/>
      <w:r w:rsidRPr="00D6772C">
        <w:rPr>
          <w:rFonts w:ascii="Times New Roman" w:eastAsia="Times New Roman" w:hAnsi="Times New Roman" w:cs="Times New Roman"/>
          <w:color w:val="FF0000"/>
          <w:highlight w:val="yellow"/>
        </w:rPr>
        <w:t>the“Outside</w:t>
      </w:r>
      <w:proofErr w:type="spellEnd"/>
      <w:r w:rsidRPr="00D6772C">
        <w:rPr>
          <w:rFonts w:ascii="Times New Roman" w:eastAsia="Times New Roman" w:hAnsi="Times New Roman" w:cs="Times New Roman"/>
          <w:color w:val="FF0000"/>
          <w:highlight w:val="yellow"/>
        </w:rPr>
        <w:t>”: Finding Realities in Interviews, Sage, London</w:t>
      </w:r>
    </w:p>
    <w:p w14:paraId="3CC3F62B"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Mingers, J. (2004). Paradigm wars: Ceasefire announced who will set up the new administration? Journal of Information Technology, 19, pp. 165-171.</w:t>
      </w:r>
    </w:p>
    <w:p w14:paraId="44C79468" w14:textId="77777777" w:rsidR="00AA5452" w:rsidRPr="00D6772C" w:rsidRDefault="00AA5452" w:rsidP="00BD536F">
      <w:pPr>
        <w:pStyle w:val="BodyText"/>
        <w:numPr>
          <w:ilvl w:val="0"/>
          <w:numId w:val="54"/>
        </w:numPr>
        <w:rPr>
          <w:rStyle w:val="Title1"/>
          <w:rFonts w:ascii="Times New Roman" w:hAnsi="Times New Roman" w:cs="Times New Roman"/>
          <w:color w:val="FF0000"/>
          <w:highlight w:val="yellow"/>
          <w:lang w:val="en-US"/>
        </w:rPr>
      </w:pPr>
      <w:r w:rsidRPr="00D6772C">
        <w:rPr>
          <w:rFonts w:ascii="Times New Roman" w:hAnsi="Times New Roman" w:cs="Times New Roman"/>
          <w:color w:val="FF0000"/>
          <w:highlight w:val="yellow"/>
        </w:rPr>
        <w:t>Mingers, J. &amp; White, L. (2010). A review of the recent contribution of systems thinking to operational research and management science. European Journal of Operational Research, 207, pp. 1147–1161</w:t>
      </w:r>
    </w:p>
    <w:p w14:paraId="379529E1" w14:textId="77777777" w:rsidR="00AA5452" w:rsidRPr="00D6772C" w:rsidRDefault="00AA5452" w:rsidP="00BD536F">
      <w:pPr>
        <w:pStyle w:val="BodyText"/>
        <w:numPr>
          <w:ilvl w:val="0"/>
          <w:numId w:val="54"/>
        </w:numPr>
        <w:rPr>
          <w:rStyle w:val="infovalue"/>
          <w:rFonts w:ascii="Times New Roman" w:hAnsi="Times New Roman" w:cs="Times New Roman"/>
          <w:color w:val="FF0000"/>
          <w:highlight w:val="yellow"/>
        </w:rPr>
      </w:pPr>
      <w:r w:rsidRPr="00D6772C">
        <w:rPr>
          <w:rStyle w:val="Title1"/>
          <w:rFonts w:ascii="Times New Roman" w:hAnsi="Times New Roman" w:cs="Times New Roman"/>
          <w:color w:val="FF0000"/>
          <w:highlight w:val="yellow"/>
        </w:rPr>
        <w:t xml:space="preserve">Mittal, S., Diallo, S. Tol A. (2018) Emergent </w:t>
      </w:r>
      <w:proofErr w:type="spellStart"/>
      <w:r w:rsidRPr="00D6772C">
        <w:rPr>
          <w:rStyle w:val="Title1"/>
          <w:rFonts w:ascii="Times New Roman" w:hAnsi="Times New Roman" w:cs="Times New Roman"/>
          <w:color w:val="FF0000"/>
          <w:highlight w:val="yellow"/>
        </w:rPr>
        <w:t>Behavior</w:t>
      </w:r>
      <w:proofErr w:type="spellEnd"/>
      <w:r w:rsidRPr="00D6772C">
        <w:rPr>
          <w:rStyle w:val="Title1"/>
          <w:rFonts w:ascii="Times New Roman" w:hAnsi="Times New Roman" w:cs="Times New Roman"/>
          <w:color w:val="FF0000"/>
          <w:highlight w:val="yellow"/>
        </w:rPr>
        <w:t xml:space="preserve"> in Complex Systems Engineering</w:t>
      </w:r>
      <w:r w:rsidRPr="00D6772C">
        <w:rPr>
          <w:rStyle w:val="Subtitle1"/>
          <w:rFonts w:ascii="Times New Roman" w:hAnsi="Times New Roman" w:cs="Times New Roman"/>
          <w:color w:val="FF0000"/>
          <w:highlight w:val="yellow"/>
        </w:rPr>
        <w:t xml:space="preserve">: A </w:t>
      </w:r>
      <w:proofErr w:type="spellStart"/>
      <w:r w:rsidRPr="00D6772C">
        <w:rPr>
          <w:rStyle w:val="Subtitle1"/>
          <w:rFonts w:ascii="Times New Roman" w:hAnsi="Times New Roman" w:cs="Times New Roman"/>
          <w:color w:val="FF0000"/>
          <w:highlight w:val="yellow"/>
        </w:rPr>
        <w:t>Modeling</w:t>
      </w:r>
      <w:proofErr w:type="spellEnd"/>
      <w:r w:rsidRPr="00D6772C">
        <w:rPr>
          <w:rStyle w:val="Subtitle1"/>
          <w:rFonts w:ascii="Times New Roman" w:hAnsi="Times New Roman" w:cs="Times New Roman"/>
          <w:color w:val="FF0000"/>
          <w:highlight w:val="yellow"/>
        </w:rPr>
        <w:t xml:space="preserve"> and Simulation Approach. </w:t>
      </w:r>
      <w:r w:rsidRPr="00D6772C">
        <w:rPr>
          <w:rStyle w:val="infolabel"/>
          <w:rFonts w:ascii="Times New Roman" w:hAnsi="Times New Roman" w:cs="Times New Roman"/>
          <w:color w:val="FF0000"/>
          <w:highlight w:val="yellow"/>
        </w:rPr>
        <w:t xml:space="preserve">Wiley.  </w:t>
      </w:r>
      <w:proofErr w:type="spellStart"/>
      <w:r w:rsidRPr="00D6772C">
        <w:rPr>
          <w:rStyle w:val="infolabel"/>
          <w:rFonts w:ascii="Times New Roman" w:hAnsi="Times New Roman" w:cs="Times New Roman"/>
          <w:color w:val="FF0000"/>
          <w:highlight w:val="yellow"/>
        </w:rPr>
        <w:t>ISBN:</w:t>
      </w:r>
      <w:r w:rsidRPr="00D6772C">
        <w:rPr>
          <w:rStyle w:val="infovalue"/>
          <w:rFonts w:ascii="Times New Roman" w:hAnsi="Times New Roman" w:cs="Times New Roman"/>
          <w:color w:val="FF0000"/>
          <w:highlight w:val="yellow"/>
        </w:rPr>
        <w:t>9781119378860</w:t>
      </w:r>
      <w:proofErr w:type="spellEnd"/>
      <w:r w:rsidRPr="00D6772C">
        <w:rPr>
          <w:rStyle w:val="infovalue"/>
          <w:rFonts w:ascii="Times New Roman" w:hAnsi="Times New Roman" w:cs="Times New Roman"/>
          <w:color w:val="FF0000"/>
          <w:highlight w:val="yellow"/>
        </w:rPr>
        <w:t xml:space="preserve"> |</w:t>
      </w:r>
      <w:r w:rsidRPr="00D6772C">
        <w:rPr>
          <w:rStyle w:val="infolabel"/>
          <w:rFonts w:ascii="Times New Roman" w:hAnsi="Times New Roman" w:cs="Times New Roman"/>
          <w:color w:val="FF0000"/>
          <w:highlight w:val="yellow"/>
        </w:rPr>
        <w:t xml:space="preserve">Online </w:t>
      </w:r>
      <w:proofErr w:type="spellStart"/>
      <w:r w:rsidRPr="00D6772C">
        <w:rPr>
          <w:rStyle w:val="infolabel"/>
          <w:rFonts w:ascii="Times New Roman" w:hAnsi="Times New Roman" w:cs="Times New Roman"/>
          <w:color w:val="FF0000"/>
          <w:highlight w:val="yellow"/>
        </w:rPr>
        <w:t>ISBN:</w:t>
      </w:r>
      <w:r w:rsidRPr="00D6772C">
        <w:rPr>
          <w:rStyle w:val="infovalue"/>
          <w:rFonts w:ascii="Times New Roman" w:hAnsi="Times New Roman" w:cs="Times New Roman"/>
          <w:color w:val="FF0000"/>
          <w:highlight w:val="yellow"/>
        </w:rPr>
        <w:t>9781119378952</w:t>
      </w:r>
      <w:proofErr w:type="spellEnd"/>
      <w:r w:rsidRPr="00D6772C">
        <w:rPr>
          <w:rStyle w:val="infovalue"/>
          <w:rFonts w:ascii="Times New Roman" w:hAnsi="Times New Roman" w:cs="Times New Roman"/>
          <w:color w:val="FF0000"/>
          <w:highlight w:val="yellow"/>
        </w:rPr>
        <w:t xml:space="preserve"> |</w:t>
      </w:r>
      <w:proofErr w:type="spellStart"/>
      <w:r w:rsidRPr="00D6772C">
        <w:rPr>
          <w:rStyle w:val="infolabel"/>
          <w:rFonts w:ascii="Times New Roman" w:hAnsi="Times New Roman" w:cs="Times New Roman"/>
          <w:color w:val="FF0000"/>
          <w:highlight w:val="yellow"/>
        </w:rPr>
        <w:t>DOI:</w:t>
      </w:r>
      <w:r w:rsidRPr="00D6772C">
        <w:rPr>
          <w:rStyle w:val="infovalue"/>
          <w:rFonts w:ascii="Times New Roman" w:hAnsi="Times New Roman" w:cs="Times New Roman"/>
          <w:color w:val="FF0000"/>
          <w:highlight w:val="yellow"/>
        </w:rPr>
        <w:t>10.1002</w:t>
      </w:r>
      <w:proofErr w:type="spellEnd"/>
      <w:r w:rsidRPr="00D6772C">
        <w:rPr>
          <w:rStyle w:val="infovalue"/>
          <w:rFonts w:ascii="Times New Roman" w:hAnsi="Times New Roman" w:cs="Times New Roman"/>
          <w:color w:val="FF0000"/>
          <w:highlight w:val="yellow"/>
        </w:rPr>
        <w:t>/9781119378952</w:t>
      </w:r>
    </w:p>
    <w:p w14:paraId="70747D3E"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proofErr w:type="spellStart"/>
      <w:r w:rsidRPr="00D6772C">
        <w:rPr>
          <w:rFonts w:ascii="Times New Roman" w:eastAsia="Times New Roman" w:hAnsi="Times New Roman" w:cs="Times New Roman"/>
          <w:color w:val="FF0000"/>
          <w:kern w:val="36"/>
          <w:highlight w:val="yellow"/>
        </w:rPr>
        <w:t>Molmann</w:t>
      </w:r>
      <w:proofErr w:type="spellEnd"/>
      <w:r w:rsidRPr="00D6772C">
        <w:rPr>
          <w:rFonts w:ascii="Times New Roman" w:eastAsia="Times New Roman" w:hAnsi="Times New Roman" w:cs="Times New Roman"/>
          <w:color w:val="FF0000"/>
          <w:kern w:val="36"/>
          <w:highlight w:val="yellow"/>
        </w:rPr>
        <w:t xml:space="preserve"> M (2019)  Algorithmic management: Learning from Uber’s woes  </w:t>
      </w:r>
      <w:hyperlink r:id="rId262" w:history="1">
        <w:r w:rsidRPr="00D6772C">
          <w:rPr>
            <w:rFonts w:ascii="Times New Roman" w:eastAsia="Times New Roman" w:hAnsi="Times New Roman" w:cs="Times New Roman"/>
            <w:color w:val="FF0000"/>
            <w:highlight w:val="yellow"/>
          </w:rPr>
          <w:t>Warwick Business School</w:t>
        </w:r>
      </w:hyperlink>
    </w:p>
    <w:p w14:paraId="3FF5B1EE"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Morse, J. (1994). Designing funded qualitative research. In Handbook for qualitative research, ed.  N. Denzin and Y. Lincoln, 220–35. Thousand Oaks, CA: Sage. Qualitative Health Research 5:147–49.</w:t>
      </w:r>
    </w:p>
    <w:p w14:paraId="4FB7BB6C"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 xml:space="preserve">Moscardini A. O. Lawler K., Vlasova, T., </w:t>
      </w:r>
      <w:proofErr w:type="spellStart"/>
      <w:r w:rsidRPr="00D6772C">
        <w:rPr>
          <w:rFonts w:ascii="Times New Roman" w:eastAsia="Times New Roman" w:hAnsi="Times New Roman" w:cs="Times New Roman"/>
          <w:color w:val="FF0000"/>
          <w:highlight w:val="yellow"/>
        </w:rPr>
        <w:t>Merza</w:t>
      </w:r>
      <w:proofErr w:type="spellEnd"/>
      <w:r w:rsidRPr="00D6772C">
        <w:rPr>
          <w:rFonts w:ascii="Times New Roman" w:eastAsia="Times New Roman" w:hAnsi="Times New Roman" w:cs="Times New Roman"/>
          <w:color w:val="FF0000"/>
          <w:highlight w:val="yellow"/>
        </w:rPr>
        <w:t>, E.</w:t>
      </w:r>
      <w:proofErr w:type="gramStart"/>
      <w:r w:rsidRPr="00D6772C">
        <w:rPr>
          <w:rFonts w:ascii="Times New Roman" w:eastAsia="Times New Roman" w:hAnsi="Times New Roman" w:cs="Times New Roman"/>
          <w:color w:val="FF0000"/>
          <w:highlight w:val="yellow"/>
        </w:rPr>
        <w:t>,  (</w:t>
      </w:r>
      <w:proofErr w:type="gramEnd"/>
      <w:r w:rsidRPr="00D6772C">
        <w:rPr>
          <w:rFonts w:ascii="Times New Roman" w:eastAsia="Times New Roman" w:hAnsi="Times New Roman" w:cs="Times New Roman"/>
          <w:color w:val="FF0000"/>
          <w:highlight w:val="yellow"/>
        </w:rPr>
        <w:t xml:space="preserve">2020) “Decentralised Central </w:t>
      </w:r>
    </w:p>
    <w:p w14:paraId="569DEE68"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 xml:space="preserve">Management. “Bulleting of R Taras </w:t>
      </w:r>
      <w:proofErr w:type="spellStart"/>
      <w:r w:rsidRPr="00D6772C">
        <w:rPr>
          <w:rFonts w:ascii="Times New Roman" w:eastAsia="Times New Roman" w:hAnsi="Times New Roman" w:cs="Times New Roman"/>
          <w:color w:val="FF0000"/>
          <w:highlight w:val="yellow"/>
        </w:rPr>
        <w:t>Shevchencko</w:t>
      </w:r>
      <w:proofErr w:type="spellEnd"/>
      <w:r w:rsidRPr="00D6772C">
        <w:rPr>
          <w:rFonts w:ascii="Times New Roman" w:eastAsia="Times New Roman" w:hAnsi="Times New Roman" w:cs="Times New Roman"/>
          <w:color w:val="FF0000"/>
          <w:highlight w:val="yellow"/>
        </w:rPr>
        <w:t xml:space="preserve"> </w:t>
      </w:r>
      <w:proofErr w:type="spellStart"/>
      <w:r w:rsidRPr="00D6772C">
        <w:rPr>
          <w:rFonts w:ascii="Times New Roman" w:eastAsia="Times New Roman" w:hAnsi="Times New Roman" w:cs="Times New Roman"/>
          <w:color w:val="FF0000"/>
          <w:highlight w:val="yellow"/>
        </w:rPr>
        <w:t>Nattional</w:t>
      </w:r>
      <w:proofErr w:type="spellEnd"/>
      <w:r w:rsidRPr="00D6772C">
        <w:rPr>
          <w:rFonts w:ascii="Times New Roman" w:eastAsia="Times New Roman" w:hAnsi="Times New Roman" w:cs="Times New Roman"/>
          <w:color w:val="FF0000"/>
          <w:highlight w:val="yellow"/>
        </w:rPr>
        <w:t xml:space="preserve"> University of </w:t>
      </w:r>
      <w:proofErr w:type="gramStart"/>
      <w:r w:rsidRPr="00D6772C">
        <w:rPr>
          <w:rFonts w:ascii="Times New Roman" w:eastAsia="Times New Roman" w:hAnsi="Times New Roman" w:cs="Times New Roman"/>
          <w:color w:val="FF0000"/>
          <w:highlight w:val="yellow"/>
        </w:rPr>
        <w:t>Kiev  Economics</w:t>
      </w:r>
      <w:proofErr w:type="gramEnd"/>
      <w:r w:rsidRPr="00D6772C">
        <w:rPr>
          <w:rFonts w:ascii="Times New Roman" w:eastAsia="Times New Roman" w:hAnsi="Times New Roman" w:cs="Times New Roman"/>
          <w:color w:val="FF0000"/>
          <w:highlight w:val="yellow"/>
        </w:rPr>
        <w:t xml:space="preserve"> Vol 210 (3)</w:t>
      </w:r>
    </w:p>
    <w:p w14:paraId="03CFF343"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Neuman, W.L. (1997). Social research methods, Boston: </w:t>
      </w:r>
      <w:proofErr w:type="spellStart"/>
      <w:r w:rsidRPr="00D6772C">
        <w:rPr>
          <w:rFonts w:ascii="Times New Roman" w:hAnsi="Times New Roman" w:cs="Times New Roman"/>
        </w:rPr>
        <w:t>Allyn</w:t>
      </w:r>
      <w:proofErr w:type="spellEnd"/>
      <w:r w:rsidRPr="00D6772C">
        <w:rPr>
          <w:rFonts w:ascii="Times New Roman" w:hAnsi="Times New Roman" w:cs="Times New Roman"/>
        </w:rPr>
        <w:t xml:space="preserve"> and Bacon. </w:t>
      </w:r>
    </w:p>
    <w:p w14:paraId="5BB3FEE5"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Nie</w:t>
      </w:r>
      <w:proofErr w:type="spellEnd"/>
      <w:r w:rsidRPr="00D6772C">
        <w:rPr>
          <w:rFonts w:ascii="Times New Roman" w:hAnsi="Times New Roman" w:cs="Times New Roman"/>
        </w:rPr>
        <w:t xml:space="preserve"> </w:t>
      </w:r>
      <w:proofErr w:type="gramStart"/>
      <w:r w:rsidRPr="00D6772C">
        <w:rPr>
          <w:rFonts w:ascii="Times New Roman" w:hAnsi="Times New Roman" w:cs="Times New Roman"/>
        </w:rPr>
        <w:t>W. ,</w:t>
      </w:r>
      <w:proofErr w:type="gramEnd"/>
      <w:r w:rsidRPr="00D6772C">
        <w:rPr>
          <w:rFonts w:ascii="Times New Roman" w:hAnsi="Times New Roman" w:cs="Times New Roman"/>
        </w:rPr>
        <w:t xml:space="preserve"> </w:t>
      </w:r>
      <w:proofErr w:type="spellStart"/>
      <w:r w:rsidRPr="00D6772C">
        <w:rPr>
          <w:rFonts w:ascii="Times New Roman" w:hAnsi="Times New Roman" w:cs="Times New Roman"/>
        </w:rPr>
        <w:t>Xioa</w:t>
      </w:r>
      <w:proofErr w:type="spellEnd"/>
      <w:r w:rsidRPr="00D6772C">
        <w:rPr>
          <w:rFonts w:ascii="Times New Roman" w:hAnsi="Times New Roman" w:cs="Times New Roman"/>
        </w:rPr>
        <w:t xml:space="preserve"> D  </w:t>
      </w:r>
      <w:proofErr w:type="spellStart"/>
      <w:r w:rsidRPr="00D6772C">
        <w:rPr>
          <w:rFonts w:ascii="Times New Roman" w:hAnsi="Times New Roman" w:cs="Times New Roman"/>
        </w:rPr>
        <w:t>Barsoux</w:t>
      </w:r>
      <w:proofErr w:type="spellEnd"/>
      <w:r w:rsidRPr="00D6772C">
        <w:rPr>
          <w:rFonts w:ascii="Times New Roman" w:hAnsi="Times New Roman" w:cs="Times New Roman"/>
        </w:rPr>
        <w:t xml:space="preserve"> J-L., (2017) Rethinking the Easy </w:t>
      </w:r>
      <w:proofErr w:type="spellStart"/>
      <w:r w:rsidRPr="00D6772C">
        <w:rPr>
          <w:rFonts w:ascii="Times New Roman" w:hAnsi="Times New Roman" w:cs="Times New Roman"/>
        </w:rPr>
        <w:t>Asiam</w:t>
      </w:r>
      <w:proofErr w:type="spellEnd"/>
      <w:r w:rsidRPr="00D6772C">
        <w:rPr>
          <w:rFonts w:ascii="Times New Roman" w:hAnsi="Times New Roman" w:cs="Times New Roman"/>
        </w:rPr>
        <w:t xml:space="preserve"> Leadership Gap  MIT</w:t>
      </w:r>
    </w:p>
    <w:p w14:paraId="234681D1"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Niles, Robert, 2006. "Robert Niles' Journalism Help: Statistics Every Writer Should Know," </w:t>
      </w:r>
      <w:proofErr w:type="spellStart"/>
      <w:r w:rsidRPr="00D6772C">
        <w:rPr>
          <w:rFonts w:ascii="Times New Roman" w:hAnsi="Times New Roman" w:cs="Times New Roman"/>
        </w:rPr>
        <w:t>RobertNiles.com</w:t>
      </w:r>
      <w:proofErr w:type="spellEnd"/>
      <w:r w:rsidRPr="00D6772C">
        <w:rPr>
          <w:rFonts w:ascii="Times New Roman" w:hAnsi="Times New Roman" w:cs="Times New Roman"/>
        </w:rPr>
        <w:t>. Retrieved June 28, 2006 from</w:t>
      </w:r>
      <w:r w:rsidRPr="00D6772C">
        <w:rPr>
          <w:rStyle w:val="apple-converted-space"/>
          <w:rFonts w:ascii="Times New Roman" w:hAnsi="Times New Roman" w:cs="Times New Roman"/>
        </w:rPr>
        <w:t> </w:t>
      </w:r>
      <w:hyperlink r:id="rId263" w:history="1">
        <w:r w:rsidRPr="00D6772C">
          <w:rPr>
            <w:rStyle w:val="Hyperlink"/>
            <w:rFonts w:ascii="Times New Roman" w:hAnsi="Times New Roman" w:cs="Times New Roman"/>
            <w:color w:val="4879AE"/>
            <w:u w:val="none"/>
          </w:rPr>
          <w:t>http://</w:t>
        </w:r>
        <w:proofErr w:type="spellStart"/>
        <w:r w:rsidRPr="00D6772C">
          <w:rPr>
            <w:rStyle w:val="Hyperlink"/>
            <w:rFonts w:ascii="Times New Roman" w:hAnsi="Times New Roman" w:cs="Times New Roman"/>
            <w:color w:val="4879AE"/>
            <w:u w:val="none"/>
          </w:rPr>
          <w:t>www.robertniles.com</w:t>
        </w:r>
        <w:proofErr w:type="spellEnd"/>
        <w:r w:rsidRPr="00D6772C">
          <w:rPr>
            <w:rStyle w:val="Hyperlink"/>
            <w:rFonts w:ascii="Times New Roman" w:hAnsi="Times New Roman" w:cs="Times New Roman"/>
            <w:color w:val="4879AE"/>
            <w:u w:val="none"/>
          </w:rPr>
          <w:t>/stats/</w:t>
        </w:r>
      </w:hyperlink>
    </w:p>
    <w:p w14:paraId="62EEF49B"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Nonneman</w:t>
      </w:r>
      <w:proofErr w:type="spellEnd"/>
      <w:r w:rsidRPr="00D6772C">
        <w:rPr>
          <w:rFonts w:ascii="Times New Roman" w:hAnsi="Times New Roman" w:cs="Times New Roman"/>
        </w:rPr>
        <w:t>, G. (2005). Analysing Middle Eastern foreign policies: The relationship with Europe. London: Routledge.</w:t>
      </w:r>
    </w:p>
    <w:p w14:paraId="042ADBAB"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Fonts w:ascii="Times New Roman" w:hAnsi="Times New Roman" w:cs="Times New Roman"/>
          <w:color w:val="FF0000"/>
          <w:highlight w:val="yellow"/>
        </w:rPr>
        <w:t>O’Connor, J. and McDermott, I. (1997</w:t>
      </w:r>
      <w:proofErr w:type="gramStart"/>
      <w:r w:rsidRPr="00D6772C">
        <w:rPr>
          <w:rFonts w:ascii="Times New Roman" w:hAnsi="Times New Roman" w:cs="Times New Roman"/>
          <w:color w:val="FF0000"/>
          <w:highlight w:val="yellow"/>
        </w:rPr>
        <w:t>) .</w:t>
      </w:r>
      <w:proofErr w:type="gramEnd"/>
      <w:r w:rsidRPr="00D6772C">
        <w:rPr>
          <w:rFonts w:ascii="Times New Roman" w:hAnsi="Times New Roman" w:cs="Times New Roman"/>
          <w:color w:val="FF0000"/>
          <w:highlight w:val="yellow"/>
        </w:rPr>
        <w:t xml:space="preserve"> The art of systems thinking. </w:t>
      </w:r>
      <w:proofErr w:type="spellStart"/>
      <w:r w:rsidRPr="00D6772C">
        <w:rPr>
          <w:rFonts w:ascii="Times New Roman" w:hAnsi="Times New Roman" w:cs="Times New Roman"/>
          <w:color w:val="FF0000"/>
          <w:highlight w:val="yellow"/>
        </w:rPr>
        <w:t>Thorsons</w:t>
      </w:r>
      <w:proofErr w:type="spellEnd"/>
      <w:r w:rsidRPr="00D6772C">
        <w:rPr>
          <w:rFonts w:ascii="Times New Roman" w:hAnsi="Times New Roman" w:cs="Times New Roman"/>
          <w:color w:val="FF0000"/>
          <w:highlight w:val="yellow"/>
        </w:rPr>
        <w:t xml:space="preserve">, England </w:t>
      </w:r>
    </w:p>
    <w:p w14:paraId="7B39DE2C"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proofErr w:type="spellStart"/>
      <w:r w:rsidRPr="00D6772C">
        <w:rPr>
          <w:rFonts w:ascii="Times New Roman" w:hAnsi="Times New Roman" w:cs="Times New Roman"/>
          <w:color w:val="FF0000"/>
          <w:highlight w:val="yellow"/>
        </w:rPr>
        <w:t>Ferrat</w:t>
      </w:r>
      <w:proofErr w:type="spellEnd"/>
      <w:r w:rsidRPr="00D6772C">
        <w:rPr>
          <w:rFonts w:ascii="Times New Roman" w:hAnsi="Times New Roman" w:cs="Times New Roman"/>
          <w:color w:val="FF0000"/>
          <w:highlight w:val="yellow"/>
        </w:rPr>
        <w:t xml:space="preserve">, T.W. (2014). Systems thinking during systems analysis and design. Association </w:t>
      </w:r>
      <w:r w:rsidRPr="00D6772C">
        <w:rPr>
          <w:rFonts w:ascii="Times New Roman" w:hAnsi="Times New Roman" w:cs="Times New Roman"/>
          <w:color w:val="FF0000"/>
          <w:highlight w:val="yellow"/>
        </w:rPr>
        <w:lastRenderedPageBreak/>
        <w:t xml:space="preserve">for Computing Machinery, pp. 163-169. </w:t>
      </w:r>
    </w:p>
    <w:p w14:paraId="760D40E2"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O'Donoghue</w:t>
      </w:r>
      <w:proofErr w:type="spellEnd"/>
      <w:r w:rsidRPr="00D6772C">
        <w:rPr>
          <w:rFonts w:ascii="Times New Roman" w:hAnsi="Times New Roman" w:cs="Times New Roman"/>
        </w:rPr>
        <w:t xml:space="preserve">, T., &amp; Punch, K. (Eds.). (2003). Qualitative educational research in action: </w:t>
      </w:r>
      <w:proofErr w:type="spellStart"/>
      <w:r w:rsidRPr="00D6772C">
        <w:rPr>
          <w:rFonts w:ascii="Times New Roman" w:hAnsi="Times New Roman" w:cs="Times New Roman"/>
        </w:rPr>
        <w:t>Doingand</w:t>
      </w:r>
      <w:proofErr w:type="spellEnd"/>
      <w:r w:rsidRPr="00D6772C">
        <w:rPr>
          <w:rFonts w:ascii="Times New Roman" w:hAnsi="Times New Roman" w:cs="Times New Roman"/>
        </w:rPr>
        <w:t xml:space="preserve"> reflecting. London: Routledge Falmer.</w:t>
      </w:r>
    </w:p>
    <w:p w14:paraId="757F0487"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Oosterwal</w:t>
      </w:r>
      <w:proofErr w:type="spellEnd"/>
      <w:r w:rsidRPr="00D6772C">
        <w:rPr>
          <w:rFonts w:ascii="Times New Roman" w:hAnsi="Times New Roman" w:cs="Times New Roman"/>
        </w:rPr>
        <w:t>, D. P. (2010). The lean machine: How Harley-Davidson drove top-line growth and profitability with revolutionary lean product development. New York: American Management Association.</w:t>
      </w:r>
    </w:p>
    <w:p w14:paraId="24DD9493"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proofErr w:type="spellStart"/>
      <w:r w:rsidRPr="00D6772C">
        <w:rPr>
          <w:rFonts w:ascii="Times New Roman" w:hAnsi="Times New Roman" w:cs="Times New Roman"/>
          <w:color w:val="FF0000"/>
          <w:highlight w:val="yellow"/>
        </w:rPr>
        <w:t>Oosterwal</w:t>
      </w:r>
      <w:proofErr w:type="spellEnd"/>
      <w:r w:rsidRPr="00D6772C">
        <w:rPr>
          <w:rFonts w:ascii="Times New Roman" w:hAnsi="Times New Roman" w:cs="Times New Roman"/>
          <w:color w:val="FF0000"/>
          <w:highlight w:val="yellow"/>
        </w:rPr>
        <w:t>, D. P. (2010). The lean machine: How Harley-Davidson drove top-line growth and profitability with revolutionary lean product development. New York: American Management Association</w:t>
      </w:r>
    </w:p>
    <w:p w14:paraId="639983AC"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Orlikowski</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W.J</w:t>
      </w:r>
      <w:proofErr w:type="spellEnd"/>
      <w:r w:rsidRPr="00D6772C">
        <w:rPr>
          <w:rFonts w:ascii="Times New Roman" w:hAnsi="Times New Roman" w:cs="Times New Roman"/>
        </w:rPr>
        <w:t xml:space="preserve">. &amp; Baroudi, </w:t>
      </w:r>
      <w:proofErr w:type="spellStart"/>
      <w:r w:rsidRPr="00D6772C">
        <w:rPr>
          <w:rFonts w:ascii="Times New Roman" w:hAnsi="Times New Roman" w:cs="Times New Roman"/>
        </w:rPr>
        <w:t>J.L</w:t>
      </w:r>
      <w:proofErr w:type="spellEnd"/>
      <w:r w:rsidRPr="00D6772C">
        <w:rPr>
          <w:rFonts w:ascii="Times New Roman" w:hAnsi="Times New Roman" w:cs="Times New Roman"/>
        </w:rPr>
        <w:t>. (1991). Studying information technology and the structuring of</w:t>
      </w:r>
    </w:p>
    <w:p w14:paraId="135D4723"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organizations. Information Systems Research, 2 (1), pp. 1-28.</w:t>
      </w:r>
    </w:p>
    <w:p w14:paraId="7C7EC188"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Page, T., 2008. </w:t>
      </w:r>
      <w:bookmarkStart w:id="367" w:name="_Hlk24708670"/>
      <w:r w:rsidRPr="00D6772C">
        <w:rPr>
          <w:rFonts w:ascii="Times New Roman" w:hAnsi="Times New Roman" w:cs="Times New Roman"/>
        </w:rPr>
        <w:t>Soft systems modelling of the new project development process - A case study.</w:t>
      </w:r>
    </w:p>
    <w:p w14:paraId="25D38AF9"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Journal on Management, 3 (2), pp. 34-39</w:t>
      </w:r>
      <w:bookmarkEnd w:id="367"/>
      <w:r w:rsidRPr="00D6772C">
        <w:rPr>
          <w:rFonts w:ascii="Times New Roman" w:hAnsi="Times New Roman" w:cs="Times New Roman"/>
        </w:rPr>
        <w:t>.</w:t>
      </w:r>
    </w:p>
    <w:p w14:paraId="3F874301"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Palestine/Israel: 100 years of conflict. (1993, September 24). </w:t>
      </w:r>
      <w:proofErr w:type="spellStart"/>
      <w:r w:rsidRPr="00D6772C">
        <w:rPr>
          <w:rFonts w:ascii="Times New Roman" w:hAnsi="Times New Roman" w:cs="Times New Roman"/>
        </w:rPr>
        <w:t>MEED</w:t>
      </w:r>
      <w:proofErr w:type="spellEnd"/>
      <w:r w:rsidRPr="00D6772C">
        <w:rPr>
          <w:rFonts w:ascii="Times New Roman" w:hAnsi="Times New Roman" w:cs="Times New Roman"/>
        </w:rPr>
        <w:t xml:space="preserve"> Middle East Economics Digest, 37(38), 3.</w:t>
      </w:r>
    </w:p>
    <w:p w14:paraId="43226151"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Parra-Luna, F. (1997). The notion of system as a conceptual bridge between the sociology</w:t>
      </w:r>
      <w:r w:rsidRPr="00D6772C">
        <w:rPr>
          <w:rFonts w:ascii="Times New Roman" w:hAnsi="Times New Roman" w:cs="Times New Roman"/>
          <w:spacing w:val="-20"/>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organizations</w:t>
      </w:r>
      <w:r w:rsidRPr="00D6772C">
        <w:rPr>
          <w:rFonts w:ascii="Times New Roman" w:hAnsi="Times New Roman" w:cs="Times New Roman"/>
          <w:spacing w:val="-20"/>
        </w:rPr>
        <w:t xml:space="preserve"> </w:t>
      </w:r>
      <w:r w:rsidRPr="00D6772C">
        <w:rPr>
          <w:rFonts w:ascii="Times New Roman" w:hAnsi="Times New Roman" w:cs="Times New Roman"/>
        </w:rPr>
        <w:t>and</w:t>
      </w:r>
      <w:r w:rsidRPr="00D6772C">
        <w:rPr>
          <w:rFonts w:ascii="Times New Roman" w:hAnsi="Times New Roman" w:cs="Times New Roman"/>
          <w:spacing w:val="-18"/>
        </w:rPr>
        <w:t xml:space="preserve"> </w:t>
      </w:r>
      <w:r w:rsidRPr="00D6772C">
        <w:rPr>
          <w:rFonts w:ascii="Times New Roman" w:hAnsi="Times New Roman" w:cs="Times New Roman"/>
        </w:rPr>
        <w:t>organizational</w:t>
      </w:r>
      <w:r w:rsidRPr="00D6772C">
        <w:rPr>
          <w:rFonts w:ascii="Times New Roman" w:hAnsi="Times New Roman" w:cs="Times New Roman"/>
          <w:spacing w:val="-20"/>
        </w:rPr>
        <w:t xml:space="preserve"> </w:t>
      </w:r>
      <w:r w:rsidRPr="00D6772C">
        <w:rPr>
          <w:rFonts w:ascii="Times New Roman" w:hAnsi="Times New Roman" w:cs="Times New Roman"/>
        </w:rPr>
        <w:t>efficiency.</w:t>
      </w:r>
      <w:r w:rsidRPr="00D6772C">
        <w:rPr>
          <w:rFonts w:ascii="Times New Roman" w:hAnsi="Times New Roman" w:cs="Times New Roman"/>
          <w:spacing w:val="-10"/>
        </w:rPr>
        <w:t xml:space="preserve"> </w:t>
      </w:r>
      <w:r w:rsidRPr="00D6772C">
        <w:rPr>
          <w:rFonts w:ascii="Times New Roman" w:hAnsi="Times New Roman" w:cs="Times New Roman"/>
        </w:rPr>
        <w:t>Kybernetes,</w:t>
      </w:r>
      <w:r w:rsidRPr="00D6772C">
        <w:rPr>
          <w:rFonts w:ascii="Times New Roman" w:hAnsi="Times New Roman" w:cs="Times New Roman"/>
          <w:spacing w:val="-20"/>
        </w:rPr>
        <w:t xml:space="preserve"> </w:t>
      </w:r>
      <w:r w:rsidRPr="00D6772C">
        <w:rPr>
          <w:rFonts w:ascii="Times New Roman" w:hAnsi="Times New Roman" w:cs="Times New Roman"/>
        </w:rPr>
        <w:t>26</w:t>
      </w:r>
      <w:r w:rsidRPr="00D6772C">
        <w:rPr>
          <w:rFonts w:ascii="Times New Roman" w:hAnsi="Times New Roman" w:cs="Times New Roman"/>
          <w:spacing w:val="-16"/>
        </w:rPr>
        <w:t xml:space="preserve"> </w:t>
      </w:r>
      <w:r w:rsidRPr="00D6772C">
        <w:rPr>
          <w:rFonts w:ascii="Times New Roman" w:hAnsi="Times New Roman" w:cs="Times New Roman"/>
        </w:rPr>
        <w:t>(6/7),</w:t>
      </w:r>
      <w:r w:rsidRPr="00D6772C">
        <w:rPr>
          <w:rFonts w:ascii="Times New Roman" w:hAnsi="Times New Roman" w:cs="Times New Roman"/>
          <w:spacing w:val="-20"/>
        </w:rPr>
        <w:t xml:space="preserve"> </w:t>
      </w:r>
      <w:r w:rsidRPr="00D6772C">
        <w:rPr>
          <w:rFonts w:ascii="Times New Roman" w:hAnsi="Times New Roman" w:cs="Times New Roman"/>
        </w:rPr>
        <w:t>pp.</w:t>
      </w:r>
      <w:r w:rsidRPr="00D6772C">
        <w:rPr>
          <w:rFonts w:ascii="Times New Roman" w:hAnsi="Times New Roman" w:cs="Times New Roman"/>
          <w:spacing w:val="-18"/>
        </w:rPr>
        <w:t xml:space="preserve"> </w:t>
      </w:r>
      <w:r w:rsidRPr="00D6772C">
        <w:rPr>
          <w:rFonts w:ascii="Times New Roman" w:hAnsi="Times New Roman" w:cs="Times New Roman"/>
        </w:rPr>
        <w:t>816- 823.</w:t>
      </w:r>
    </w:p>
    <w:p w14:paraId="18FC461B"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Partrick</w:t>
      </w:r>
      <w:proofErr w:type="spellEnd"/>
      <w:r w:rsidRPr="00D6772C">
        <w:rPr>
          <w:rFonts w:ascii="Times New Roman" w:hAnsi="Times New Roman" w:cs="Times New Roman"/>
        </w:rPr>
        <w:t>, N. (2011). The GCC: Gulf state integration or leadership cooperation? London: Kuwait</w:t>
      </w:r>
    </w:p>
    <w:p w14:paraId="211A3FF2"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Programme on Development, Governance and Globalisation in the Gulf States and The London</w:t>
      </w:r>
    </w:p>
    <w:p w14:paraId="0713DAFE"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School of Economics and Political Science.</w:t>
      </w:r>
    </w:p>
    <w:p w14:paraId="1FC4FEF8"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color w:val="FF0000"/>
          <w:highlight w:val="yellow"/>
          <w:bdr w:val="none" w:sz="0" w:space="0" w:color="auto" w:frame="1"/>
        </w:rPr>
        <w:t xml:space="preserve">Pask, G. (1969), “The meaning of cybernetics in the behavioural sciences”, in Rose, J. (Ed.), Progress of Cybernetics. </w:t>
      </w:r>
      <w:r w:rsidRPr="00D6772C">
        <w:rPr>
          <w:rFonts w:ascii="Times New Roman" w:hAnsi="Times New Roman" w:cs="Times New Roman"/>
          <w:color w:val="FF0000"/>
          <w:spacing w:val="15"/>
          <w:highlight w:val="yellow"/>
          <w:bdr w:val="none" w:sz="0" w:space="0" w:color="auto" w:frame="1"/>
        </w:rPr>
        <w:t>Gordon and Breach, London</w:t>
      </w:r>
      <w:r w:rsidRPr="00D6772C">
        <w:rPr>
          <w:rFonts w:ascii="Times New Roman" w:hAnsi="Times New Roman" w:cs="Times New Roman"/>
          <w:color w:val="FF0000"/>
          <w:spacing w:val="15"/>
          <w:bdr w:val="none" w:sz="0" w:space="0" w:color="auto" w:frame="1"/>
        </w:rPr>
        <w:t>,</w:t>
      </w:r>
    </w:p>
    <w:p w14:paraId="63762883"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Paterson, M., &amp; Higgs, J. (2005). Using hermeneutics as a qualitative research approach in</w:t>
      </w:r>
    </w:p>
    <w:p w14:paraId="46FD212D"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professional practice. The Qualitative Report, 10(2), 339-349.</w:t>
      </w:r>
    </w:p>
    <w:p w14:paraId="77EE914A"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Patton, E. &amp; Appelbaum, S.H. (2003). The case for case studies in management research.</w:t>
      </w:r>
    </w:p>
    <w:p w14:paraId="1648AAD6"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Management Research News, 26 (5), pp. 60-71.</w:t>
      </w:r>
    </w:p>
    <w:p w14:paraId="7CCE9D65"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Patton, M. Q. (1990). Qualitative evaluation and research methods., CA: Sage.</w:t>
      </w:r>
    </w:p>
    <w:p w14:paraId="1D791ABD"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Perez Rios, J. (2008). ‘Supporting organizational cybernetics by communication and information technologies (</w:t>
      </w:r>
      <w:proofErr w:type="spellStart"/>
      <w:r w:rsidRPr="00D6772C">
        <w:rPr>
          <w:rFonts w:ascii="Times New Roman" w:hAnsi="Times New Roman" w:cs="Times New Roman"/>
        </w:rPr>
        <w:t>VSMod</w:t>
      </w:r>
      <w:proofErr w:type="spellEnd"/>
      <w:r w:rsidRPr="00D6772C">
        <w:rPr>
          <w:rFonts w:ascii="Times New Roman" w:hAnsi="Times New Roman" w:cs="Times New Roman"/>
        </w:rPr>
        <w:t xml:space="preserve">®).’ In: J. Perez Rios and </w:t>
      </w:r>
      <w:proofErr w:type="spellStart"/>
      <w:r w:rsidRPr="00D6772C">
        <w:rPr>
          <w:rFonts w:ascii="Times New Roman" w:hAnsi="Times New Roman" w:cs="Times New Roman"/>
        </w:rPr>
        <w:t>Schwaninger</w:t>
      </w:r>
      <w:proofErr w:type="spellEnd"/>
      <w:r w:rsidRPr="00D6772C">
        <w:rPr>
          <w:rFonts w:ascii="Times New Roman" w:hAnsi="Times New Roman" w:cs="Times New Roman"/>
        </w:rPr>
        <w:t>, M. (Eds)</w:t>
      </w:r>
    </w:p>
    <w:p w14:paraId="4A037FA1"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Peeters</w:t>
      </w:r>
      <w:proofErr w:type="spellEnd"/>
      <w:r w:rsidRPr="00D6772C">
        <w:rPr>
          <w:rFonts w:ascii="Times New Roman" w:hAnsi="Times New Roman" w:cs="Times New Roman"/>
        </w:rPr>
        <w:t xml:space="preserve">, G., (1995)  </w:t>
      </w:r>
      <w:hyperlink r:id="rId264" w:history="1">
        <w:r w:rsidRPr="00D6772C">
          <w:rPr>
            <w:rStyle w:val="Hyperlink"/>
            <w:rFonts w:ascii="Times New Roman" w:hAnsi="Times New Roman" w:cs="Times New Roman"/>
            <w:color w:val="000000" w:themeColor="text1"/>
            <w:u w:val="none"/>
          </w:rPr>
          <w:t xml:space="preserve">Self-other and third-person anchored modes of thinking </w:t>
        </w:r>
        <w:proofErr w:type="spellStart"/>
        <w:r w:rsidRPr="00D6772C">
          <w:rPr>
            <w:rStyle w:val="Hyperlink"/>
            <w:rFonts w:ascii="Times New Roman" w:hAnsi="Times New Roman" w:cs="Times New Roman"/>
            <w:color w:val="000000" w:themeColor="text1"/>
            <w:u w:val="none"/>
          </w:rPr>
          <w:t>i</w:t>
        </w:r>
        <w:proofErr w:type="spellEnd"/>
        <w:r w:rsidRPr="00D6772C">
          <w:rPr>
            <w:rStyle w:val="Hyperlink"/>
            <w:rFonts w:ascii="Times New Roman" w:hAnsi="Times New Roman" w:cs="Times New Roman"/>
            <w:color w:val="000000" w:themeColor="text1"/>
            <w:u w:val="none"/>
          </w:rPr>
          <w:t xml:space="preserve"> psychological expertise: Cognitive concomitants of behaviourist, client-centred, and psychoanalytic </w:t>
        </w:r>
      </w:hyperlink>
      <w:r w:rsidRPr="00D6772C">
        <w:rPr>
          <w:rFonts w:ascii="Times New Roman" w:hAnsi="Times New Roman" w:cs="Times New Roman"/>
        </w:rPr>
        <w:t>RD Wit - International Journal of Psychology,  Taylor &amp; Francis</w:t>
      </w:r>
    </w:p>
    <w:p w14:paraId="03441B75"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Peterson, </w:t>
      </w:r>
      <w:proofErr w:type="spellStart"/>
      <w:r w:rsidRPr="00D6772C">
        <w:rPr>
          <w:rFonts w:ascii="Times New Roman" w:hAnsi="Times New Roman" w:cs="Times New Roman"/>
        </w:rPr>
        <w:t>J.E</w:t>
      </w:r>
      <w:proofErr w:type="spellEnd"/>
      <w:r w:rsidRPr="00D6772C">
        <w:rPr>
          <w:rFonts w:ascii="Times New Roman" w:hAnsi="Times New Roman" w:cs="Times New Roman"/>
        </w:rPr>
        <w:t>. (1986). Defending Arabia. Surry Hills, Australia: Croom Helm Ltd.</w:t>
      </w:r>
    </w:p>
    <w:p w14:paraId="66DE146B" w14:textId="77777777" w:rsidR="00AA5452" w:rsidRPr="00D6772C" w:rsidRDefault="00AA5452" w:rsidP="00BD536F">
      <w:pPr>
        <w:pStyle w:val="BodyText"/>
        <w:numPr>
          <w:ilvl w:val="0"/>
          <w:numId w:val="54"/>
        </w:numPr>
        <w:rPr>
          <w:rFonts w:ascii="Times New Roman" w:eastAsia="Times New Roman" w:hAnsi="Times New Roman" w:cs="Times New Roman"/>
          <w:color w:val="FF0000"/>
        </w:rPr>
      </w:pPr>
      <w:proofErr w:type="spellStart"/>
      <w:r w:rsidRPr="00D6772C">
        <w:rPr>
          <w:rFonts w:ascii="Times New Roman" w:hAnsi="Times New Roman" w:cs="Times New Roman"/>
          <w:color w:val="FF0000"/>
          <w:highlight w:val="yellow"/>
          <w:shd w:val="clear" w:color="auto" w:fill="FFFFFF"/>
        </w:rPr>
        <w:t>Petticrew</w:t>
      </w:r>
      <w:proofErr w:type="spellEnd"/>
      <w:r w:rsidRPr="00D6772C">
        <w:rPr>
          <w:rFonts w:ascii="Times New Roman" w:hAnsi="Times New Roman" w:cs="Times New Roman"/>
          <w:color w:val="FF0000"/>
          <w:highlight w:val="yellow"/>
          <w:shd w:val="clear" w:color="auto" w:fill="FFFFFF"/>
        </w:rPr>
        <w:t xml:space="preserve"> M, Roberts H (2006).</w:t>
      </w:r>
      <w:r w:rsidRPr="00D6772C">
        <w:rPr>
          <w:rStyle w:val="apple-converted-space"/>
          <w:rFonts w:ascii="Times New Roman" w:hAnsi="Times New Roman" w:cs="Times New Roman"/>
          <w:color w:val="FF0000"/>
          <w:highlight w:val="yellow"/>
          <w:shd w:val="clear" w:color="auto" w:fill="FFFFFF"/>
        </w:rPr>
        <w:t> </w:t>
      </w:r>
      <w:hyperlink r:id="rId265" w:history="1">
        <w:r w:rsidRPr="00D6772C">
          <w:rPr>
            <w:rStyle w:val="Hyperlink"/>
            <w:rFonts w:ascii="Times New Roman" w:hAnsi="Times New Roman" w:cs="Times New Roman"/>
            <w:color w:val="FF0000"/>
            <w:highlight w:val="yellow"/>
            <w:u w:val="none"/>
          </w:rPr>
          <w:t>Systematic reviews in the social sciences</w:t>
        </w:r>
      </w:hyperlink>
      <w:r w:rsidRPr="00D6772C">
        <w:rPr>
          <w:rStyle w:val="apple-converted-space"/>
          <w:rFonts w:ascii="Times New Roman" w:hAnsi="Times New Roman" w:cs="Times New Roman"/>
          <w:color w:val="FF0000"/>
          <w:highlight w:val="yellow"/>
          <w:shd w:val="clear" w:color="auto" w:fill="FFFFFF"/>
        </w:rPr>
        <w:t> </w:t>
      </w:r>
      <w:r w:rsidRPr="00D6772C">
        <w:rPr>
          <w:rStyle w:val="cs1-format"/>
          <w:rFonts w:ascii="Times New Roman" w:hAnsi="Times New Roman" w:cs="Times New Roman"/>
          <w:color w:val="FF0000"/>
          <w:highlight w:val="yellow"/>
        </w:rPr>
        <w:t>(PDF)</w:t>
      </w:r>
      <w:r w:rsidRPr="00D6772C">
        <w:rPr>
          <w:rFonts w:ascii="Times New Roman" w:hAnsi="Times New Roman" w:cs="Times New Roman"/>
          <w:color w:val="FF0000"/>
          <w:highlight w:val="yellow"/>
          <w:shd w:val="clear" w:color="auto" w:fill="FFFFFF"/>
        </w:rPr>
        <w:t>. Wiley Blackwell.</w:t>
      </w:r>
      <w:r w:rsidRPr="00D6772C">
        <w:rPr>
          <w:rStyle w:val="apple-converted-space"/>
          <w:rFonts w:ascii="Times New Roman" w:hAnsi="Times New Roman" w:cs="Times New Roman"/>
          <w:color w:val="FF0000"/>
          <w:highlight w:val="yellow"/>
          <w:shd w:val="clear" w:color="auto" w:fill="FFFFFF"/>
        </w:rPr>
        <w:t> </w:t>
      </w:r>
      <w:hyperlink r:id="rId266" w:tooltip="ISBN (identifier)" w:history="1">
        <w:r w:rsidRPr="00D6772C">
          <w:rPr>
            <w:rStyle w:val="Hyperlink"/>
            <w:rFonts w:ascii="Times New Roman" w:hAnsi="Times New Roman" w:cs="Times New Roman"/>
            <w:color w:val="FF0000"/>
            <w:highlight w:val="yellow"/>
            <w:u w:val="none"/>
          </w:rPr>
          <w:t>ISBN</w:t>
        </w:r>
      </w:hyperlink>
      <w:r w:rsidRPr="00D6772C">
        <w:rPr>
          <w:rFonts w:ascii="Times New Roman" w:hAnsi="Times New Roman" w:cs="Times New Roman"/>
          <w:color w:val="FF0000"/>
          <w:highlight w:val="yellow"/>
          <w:shd w:val="clear" w:color="auto" w:fill="FFFFFF"/>
        </w:rPr>
        <w:t> </w:t>
      </w:r>
      <w:hyperlink r:id="rId267" w:tooltip="Special:BookSources/978-1-4051-2110-1" w:history="1">
        <w:r w:rsidRPr="00D6772C">
          <w:rPr>
            <w:rStyle w:val="Hyperlink"/>
            <w:rFonts w:ascii="Times New Roman" w:hAnsi="Times New Roman" w:cs="Times New Roman"/>
            <w:color w:val="FF0000"/>
            <w:highlight w:val="yellow"/>
            <w:u w:val="none"/>
          </w:rPr>
          <w:t>978-1-4051-2110-1</w:t>
        </w:r>
      </w:hyperlink>
      <w:r w:rsidRPr="00D6772C">
        <w:rPr>
          <w:rFonts w:ascii="Times New Roman" w:hAnsi="Times New Roman" w:cs="Times New Roman"/>
          <w:color w:val="FF0000"/>
          <w:highlight w:val="yellow"/>
          <w:shd w:val="clear" w:color="auto" w:fill="FFFFFF"/>
        </w:rPr>
        <w:t>. Archived from</w:t>
      </w:r>
      <w:r w:rsidRPr="00D6772C">
        <w:rPr>
          <w:rStyle w:val="apple-converted-space"/>
          <w:rFonts w:ascii="Times New Roman" w:hAnsi="Times New Roman" w:cs="Times New Roman"/>
          <w:color w:val="FF0000"/>
          <w:highlight w:val="yellow"/>
          <w:shd w:val="clear" w:color="auto" w:fill="FFFFFF"/>
        </w:rPr>
        <w:t> </w:t>
      </w:r>
      <w:hyperlink r:id="rId268" w:history="1">
        <w:r w:rsidRPr="00D6772C">
          <w:rPr>
            <w:rStyle w:val="Hyperlink"/>
            <w:rFonts w:ascii="Times New Roman" w:hAnsi="Times New Roman" w:cs="Times New Roman"/>
            <w:color w:val="FF0000"/>
            <w:highlight w:val="yellow"/>
            <w:u w:val="none"/>
          </w:rPr>
          <w:t>the original</w:t>
        </w:r>
      </w:hyperlink>
      <w:r w:rsidRPr="00D6772C">
        <w:rPr>
          <w:rStyle w:val="apple-converted-space"/>
          <w:rFonts w:ascii="Times New Roman" w:hAnsi="Times New Roman" w:cs="Times New Roman"/>
          <w:color w:val="FF0000"/>
          <w:highlight w:val="yellow"/>
          <w:shd w:val="clear" w:color="auto" w:fill="FFFFFF"/>
        </w:rPr>
        <w:t> </w:t>
      </w:r>
      <w:r w:rsidRPr="00D6772C">
        <w:rPr>
          <w:rStyle w:val="cs1-format"/>
          <w:rFonts w:ascii="Times New Roman" w:hAnsi="Times New Roman" w:cs="Times New Roman"/>
          <w:color w:val="FF0000"/>
          <w:highlight w:val="yellow"/>
        </w:rPr>
        <w:t>(PDF)</w:t>
      </w:r>
      <w:r w:rsidRPr="00D6772C">
        <w:rPr>
          <w:rStyle w:val="apple-converted-space"/>
          <w:rFonts w:ascii="Times New Roman" w:hAnsi="Times New Roman" w:cs="Times New Roman"/>
          <w:color w:val="FF0000"/>
          <w:highlight w:val="yellow"/>
          <w:shd w:val="clear" w:color="auto" w:fill="FFFFFF"/>
        </w:rPr>
        <w:t> </w:t>
      </w:r>
      <w:r w:rsidRPr="00D6772C">
        <w:rPr>
          <w:rFonts w:ascii="Times New Roman" w:hAnsi="Times New Roman" w:cs="Times New Roman"/>
          <w:color w:val="FF0000"/>
          <w:highlight w:val="yellow"/>
          <w:shd w:val="clear" w:color="auto" w:fill="FFFFFF"/>
        </w:rPr>
        <w:t>on 2015-06-16</w:t>
      </w:r>
      <w:r w:rsidRPr="00D6772C">
        <w:rPr>
          <w:rFonts w:ascii="Times New Roman" w:hAnsi="Times New Roman" w:cs="Times New Roman"/>
          <w:color w:val="FF0000"/>
          <w:shd w:val="clear" w:color="auto" w:fill="FFFFFF"/>
        </w:rPr>
        <w:t>.</w:t>
      </w:r>
    </w:p>
    <w:p w14:paraId="70C2408F"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Pfiffner</w:t>
      </w:r>
      <w:proofErr w:type="spellEnd"/>
      <w:r w:rsidRPr="00D6772C">
        <w:rPr>
          <w:rFonts w:ascii="Times New Roman" w:hAnsi="Times New Roman" w:cs="Times New Roman"/>
        </w:rPr>
        <w:t xml:space="preserve">, M. (2010). Five experiences with the viable system model. Kybernetes, 39 (9/10), </w:t>
      </w:r>
    </w:p>
    <w:p w14:paraId="6733B02C"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Phal, A. and </w:t>
      </w:r>
      <w:proofErr w:type="spellStart"/>
      <w:r w:rsidRPr="00D6772C">
        <w:rPr>
          <w:rFonts w:ascii="Times New Roman" w:hAnsi="Times New Roman" w:cs="Times New Roman"/>
        </w:rPr>
        <w:t>Newnes</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L.B</w:t>
      </w:r>
      <w:proofErr w:type="spellEnd"/>
      <w:r w:rsidRPr="00D6772C">
        <w:rPr>
          <w:rFonts w:ascii="Times New Roman" w:hAnsi="Times New Roman" w:cs="Times New Roman"/>
        </w:rPr>
        <w:t>. (2007). Co-evolution and contradiction: A diamond model of</w:t>
      </w:r>
    </w:p>
    <w:p w14:paraId="44FA7C7F"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designer-use interaction. In: H. Nissen, P. Bednar, and C. Welch, eds. Use and redesign in IS:</w:t>
      </w:r>
    </w:p>
    <w:p w14:paraId="5886FF48"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lastRenderedPageBreak/>
        <w:t xml:space="preserve">Double helix relationships? UK: Informing Science Press. </w:t>
      </w:r>
      <w:proofErr w:type="spellStart"/>
      <w:r w:rsidRPr="00D6772C">
        <w:rPr>
          <w:rFonts w:ascii="Times New Roman" w:hAnsi="Times New Roman" w:cs="Times New Roman"/>
        </w:rPr>
        <w:t>Ch.5</w:t>
      </w:r>
      <w:proofErr w:type="spellEnd"/>
      <w:r w:rsidRPr="00D6772C">
        <w:rPr>
          <w:rFonts w:ascii="Times New Roman" w:hAnsi="Times New Roman" w:cs="Times New Roman"/>
        </w:rPr>
        <w:t>.</w:t>
      </w:r>
    </w:p>
    <w:p w14:paraId="4DFC639E"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proofErr w:type="spellStart"/>
      <w:r w:rsidRPr="00D6772C">
        <w:rPr>
          <w:rFonts w:ascii="Times New Roman" w:eastAsia="Times New Roman" w:hAnsi="Times New Roman" w:cs="Times New Roman"/>
          <w:color w:val="FF0000"/>
          <w:highlight w:val="yellow"/>
        </w:rPr>
        <w:t>Phellos</w:t>
      </w:r>
      <w:proofErr w:type="spellEnd"/>
      <w:r w:rsidRPr="00D6772C">
        <w:rPr>
          <w:rFonts w:ascii="Times New Roman" w:eastAsia="Times New Roman" w:hAnsi="Times New Roman" w:cs="Times New Roman"/>
          <w:color w:val="FF0000"/>
          <w:highlight w:val="yellow"/>
        </w:rPr>
        <w:t xml:space="preserve">, C., Bloch, A., </w:t>
      </w:r>
      <w:proofErr w:type="gramStart"/>
      <w:r w:rsidRPr="00D6772C">
        <w:rPr>
          <w:rFonts w:ascii="Times New Roman" w:eastAsia="Times New Roman" w:hAnsi="Times New Roman" w:cs="Times New Roman"/>
          <w:color w:val="FF0000"/>
          <w:highlight w:val="yellow"/>
        </w:rPr>
        <w:t>Seale ,</w:t>
      </w:r>
      <w:proofErr w:type="gramEnd"/>
      <w:r w:rsidRPr="00D6772C">
        <w:rPr>
          <w:rFonts w:ascii="Times New Roman" w:eastAsia="Times New Roman" w:hAnsi="Times New Roman" w:cs="Times New Roman"/>
          <w:color w:val="FF0000"/>
          <w:highlight w:val="yellow"/>
        </w:rPr>
        <w:t xml:space="preserve">C. (2011) Structured Methods: Interviews, Questionnaires and Observation. Sage Publications </w:t>
      </w:r>
    </w:p>
    <w:p w14:paraId="668684E7"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shd w:val="clear" w:color="auto" w:fill="FFFFFF"/>
        </w:rPr>
        <w:t xml:space="preserve">Phillips, A. P., &amp; </w:t>
      </w:r>
      <w:proofErr w:type="spellStart"/>
      <w:r w:rsidRPr="00D6772C">
        <w:rPr>
          <w:rFonts w:ascii="Times New Roman" w:hAnsi="Times New Roman" w:cs="Times New Roman"/>
          <w:shd w:val="clear" w:color="auto" w:fill="FFFFFF"/>
        </w:rPr>
        <w:t>Dipboye</w:t>
      </w:r>
      <w:proofErr w:type="spellEnd"/>
      <w:r w:rsidRPr="00D6772C">
        <w:rPr>
          <w:rFonts w:ascii="Times New Roman" w:hAnsi="Times New Roman" w:cs="Times New Roman"/>
          <w:shd w:val="clear" w:color="auto" w:fill="FFFFFF"/>
        </w:rPr>
        <w:t>, R. L. (1989). Correlational tests of predictions from a process model</w:t>
      </w:r>
    </w:p>
    <w:p w14:paraId="51A59052" w14:textId="77777777" w:rsidR="00AA5452" w:rsidRPr="00D6772C" w:rsidRDefault="00AA5452" w:rsidP="00BD536F">
      <w:pPr>
        <w:pStyle w:val="BodyText"/>
        <w:numPr>
          <w:ilvl w:val="0"/>
          <w:numId w:val="54"/>
        </w:numPr>
        <w:rPr>
          <w:rStyle w:val="Emphasis"/>
          <w:rFonts w:ascii="Times New Roman" w:hAnsi="Times New Roman" w:cs="Times New Roman"/>
          <w:i w:val="0"/>
          <w:iCs w:val="0"/>
          <w:color w:val="000000" w:themeColor="text1"/>
        </w:rPr>
      </w:pPr>
      <w:r w:rsidRPr="00D6772C">
        <w:rPr>
          <w:rFonts w:ascii="Times New Roman" w:hAnsi="Times New Roman" w:cs="Times New Roman"/>
          <w:shd w:val="clear" w:color="auto" w:fill="FFFFFF"/>
        </w:rPr>
        <w:t>of the interview. </w:t>
      </w:r>
      <w:r w:rsidRPr="00D6772C">
        <w:rPr>
          <w:rStyle w:val="Emphasis"/>
          <w:rFonts w:ascii="Times New Roman" w:hAnsi="Times New Roman" w:cs="Times New Roman"/>
          <w:color w:val="000000" w:themeColor="text1"/>
          <w:shd w:val="clear" w:color="auto" w:fill="FFFFFF"/>
        </w:rPr>
        <w:t>Journal of Applied Psychology, 74</w:t>
      </w:r>
      <w:r w:rsidRPr="00D6772C">
        <w:rPr>
          <w:rFonts w:ascii="Times New Roman" w:hAnsi="Times New Roman" w:cs="Times New Roman"/>
          <w:shd w:val="clear" w:color="auto" w:fill="FFFFFF"/>
        </w:rPr>
        <w:t>(1), 41-52.</w:t>
      </w:r>
      <w:r w:rsidRPr="00D6772C">
        <w:rPr>
          <w:rStyle w:val="Emphasis"/>
          <w:rFonts w:ascii="Times New Roman" w:hAnsi="Times New Roman" w:cs="Times New Roman"/>
          <w:color w:val="000000" w:themeColor="text1"/>
        </w:rPr>
        <w:t>). </w:t>
      </w:r>
    </w:p>
    <w:p w14:paraId="579E8409"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Pidd</w:t>
      </w:r>
      <w:proofErr w:type="spellEnd"/>
      <w:r w:rsidRPr="00D6772C">
        <w:rPr>
          <w:rFonts w:ascii="Times New Roman" w:hAnsi="Times New Roman" w:cs="Times New Roman"/>
        </w:rPr>
        <w:t>, M. (2003). Tools for thinking: Modelling in Management Science. Hoboken, NJ: Wiley.</w:t>
      </w:r>
    </w:p>
    <w:p w14:paraId="773C3CD6"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Pinfari</w:t>
      </w:r>
      <w:proofErr w:type="spellEnd"/>
      <w:r w:rsidRPr="00D6772C">
        <w:rPr>
          <w:rFonts w:ascii="Times New Roman" w:hAnsi="Times New Roman" w:cs="Times New Roman"/>
        </w:rPr>
        <w:t>, M. (2009). Nothing but failure? The Arab League and the Gulf Cooperation Council as Mediators in Middle Eastern conflicts. London: London School of Economics and Political Science.</w:t>
      </w:r>
    </w:p>
    <w:p w14:paraId="5CF6C956" w14:textId="77777777" w:rsidR="00AA5452" w:rsidRPr="00D6772C" w:rsidRDefault="00AA5452" w:rsidP="00BD536F">
      <w:pPr>
        <w:pStyle w:val="BodyText"/>
        <w:numPr>
          <w:ilvl w:val="0"/>
          <w:numId w:val="54"/>
        </w:numPr>
        <w:rPr>
          <w:rFonts w:ascii="Times New Roman" w:hAnsi="Times New Roman" w:cs="Times New Roman"/>
        </w:rPr>
      </w:pPr>
      <w:bookmarkStart w:id="368" w:name="_Hlk24707829"/>
      <w:r w:rsidRPr="00D6772C">
        <w:rPr>
          <w:rFonts w:ascii="Times New Roman" w:hAnsi="Times New Roman" w:cs="Times New Roman"/>
        </w:rPr>
        <w:t xml:space="preserve">Platt, A. &amp; Warwick, S. (1995). Review of soft systems methodology. Industrial </w:t>
      </w:r>
      <w:proofErr w:type="spellStart"/>
      <w:r w:rsidRPr="00D6772C">
        <w:rPr>
          <w:rFonts w:ascii="Times New Roman" w:hAnsi="Times New Roman" w:cs="Times New Roman"/>
        </w:rPr>
        <w:t>Managementand</w:t>
      </w:r>
      <w:proofErr w:type="spellEnd"/>
      <w:r w:rsidRPr="00D6772C">
        <w:rPr>
          <w:rFonts w:ascii="Times New Roman" w:hAnsi="Times New Roman" w:cs="Times New Roman"/>
        </w:rPr>
        <w:t xml:space="preserve"> Data Systems, 95(4), pp. 19-21.</w:t>
      </w:r>
    </w:p>
    <w:bookmarkEnd w:id="368"/>
    <w:p w14:paraId="0296E228"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Poage</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J.L</w:t>
      </w:r>
      <w:proofErr w:type="spellEnd"/>
      <w:r w:rsidRPr="00D6772C">
        <w:rPr>
          <w:rFonts w:ascii="Times New Roman" w:hAnsi="Times New Roman" w:cs="Times New Roman"/>
        </w:rPr>
        <w:t>., Donohoe, C. &amp; Lee, J.T. (2011). Soft system analysis to integrate technology &amp;</w:t>
      </w:r>
    </w:p>
    <w:p w14:paraId="716EB9F2"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human in controller workstation. Institute of Electrical and Electronics Engineers, 6 (4),</w:t>
      </w:r>
    </w:p>
    <w:p w14:paraId="3FE07992" w14:textId="77777777" w:rsidR="00AA5452" w:rsidRPr="00D6772C" w:rsidRDefault="00AA5452" w:rsidP="00BD536F">
      <w:pPr>
        <w:pStyle w:val="BodyText"/>
        <w:numPr>
          <w:ilvl w:val="0"/>
          <w:numId w:val="54"/>
        </w:numPr>
        <w:rPr>
          <w:rFonts w:ascii="Times New Roman" w:hAnsi="Times New Roman" w:cs="Times New Roman"/>
        </w:rPr>
      </w:pPr>
      <w:bookmarkStart w:id="369" w:name="_Hlk24707868"/>
      <w:r w:rsidRPr="00D6772C">
        <w:rPr>
          <w:rFonts w:ascii="Times New Roman" w:hAnsi="Times New Roman" w:cs="Times New Roman"/>
        </w:rPr>
        <w:t>Pollack, J. (2007). The changing paradigms of project management. International Journal of</w:t>
      </w:r>
    </w:p>
    <w:p w14:paraId="21A49BCD"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Project Management, 25 (3), pp. 266-247.</w:t>
      </w:r>
      <w:bookmarkEnd w:id="369"/>
    </w:p>
    <w:p w14:paraId="42F9BF12"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Pope, C., Mays, N., &amp; </w:t>
      </w:r>
      <w:proofErr w:type="spellStart"/>
      <w:r w:rsidRPr="00D6772C">
        <w:rPr>
          <w:rFonts w:ascii="Times New Roman" w:hAnsi="Times New Roman" w:cs="Times New Roman"/>
        </w:rPr>
        <w:t>Popay</w:t>
      </w:r>
      <w:proofErr w:type="spellEnd"/>
      <w:r w:rsidRPr="00D6772C">
        <w:rPr>
          <w:rFonts w:ascii="Times New Roman" w:hAnsi="Times New Roman" w:cs="Times New Roman"/>
        </w:rPr>
        <w:t>, J. (2007). Synthesizing qualitative and quantitative health evidence: A guide to methods. Maidenhead, England: Open University Press.</w:t>
      </w:r>
    </w:p>
    <w:p w14:paraId="0223E6D7"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Posthuma</w:t>
      </w:r>
      <w:proofErr w:type="spellEnd"/>
      <w:r w:rsidRPr="00D6772C">
        <w:rPr>
          <w:rFonts w:ascii="Times New Roman" w:hAnsi="Times New Roman" w:cs="Times New Roman"/>
        </w:rPr>
        <w:t xml:space="preserve">, R., </w:t>
      </w:r>
      <w:proofErr w:type="spellStart"/>
      <w:r w:rsidRPr="00D6772C">
        <w:rPr>
          <w:rFonts w:ascii="Times New Roman" w:hAnsi="Times New Roman" w:cs="Times New Roman"/>
        </w:rPr>
        <w:t>Morgeson</w:t>
      </w:r>
      <w:proofErr w:type="spellEnd"/>
      <w:r w:rsidRPr="00D6772C">
        <w:rPr>
          <w:rFonts w:ascii="Times New Roman" w:hAnsi="Times New Roman" w:cs="Times New Roman"/>
        </w:rPr>
        <w:t xml:space="preserve">, F., Campion, M (2002) Beyond Employment Interview Validity: A Comprehensive narrative review of recent research and trends over time. Personnel </w:t>
      </w:r>
      <w:proofErr w:type="spellStart"/>
      <w:r w:rsidRPr="00D6772C">
        <w:rPr>
          <w:rFonts w:ascii="Times New Roman" w:hAnsi="Times New Roman" w:cs="Times New Roman"/>
        </w:rPr>
        <w:t>Psychology.Wiley</w:t>
      </w:r>
      <w:proofErr w:type="spellEnd"/>
      <w:r w:rsidRPr="00D6772C">
        <w:rPr>
          <w:rFonts w:ascii="Times New Roman" w:hAnsi="Times New Roman" w:cs="Times New Roman"/>
        </w:rPr>
        <w:t xml:space="preserve"> </w:t>
      </w:r>
      <w:proofErr w:type="gramStart"/>
      <w:r w:rsidRPr="00D6772C">
        <w:rPr>
          <w:rFonts w:ascii="Times New Roman" w:hAnsi="Times New Roman" w:cs="Times New Roman"/>
        </w:rPr>
        <w:t>on line</w:t>
      </w:r>
      <w:proofErr w:type="gramEnd"/>
      <w:r w:rsidRPr="00D6772C">
        <w:rPr>
          <w:rFonts w:ascii="Times New Roman" w:hAnsi="Times New Roman" w:cs="Times New Roman"/>
        </w:rPr>
        <w:t xml:space="preserve"> library</w:t>
      </w:r>
    </w:p>
    <w:p w14:paraId="365B7CA7" w14:textId="77777777" w:rsidR="00AA5452" w:rsidRPr="00D6772C" w:rsidRDefault="00AA5452" w:rsidP="00BD536F">
      <w:pPr>
        <w:pStyle w:val="BodyText"/>
        <w:numPr>
          <w:ilvl w:val="0"/>
          <w:numId w:val="54"/>
        </w:numPr>
        <w:rPr>
          <w:rStyle w:val="Emphasis"/>
          <w:rFonts w:ascii="Times New Roman" w:eastAsia="Times New Roman" w:hAnsi="Times New Roman" w:cs="Times New Roman"/>
          <w:i w:val="0"/>
          <w:iCs w:val="0"/>
          <w:color w:val="FF0000"/>
          <w:shd w:val="clear" w:color="auto" w:fill="F5F7F9"/>
        </w:rPr>
      </w:pPr>
      <w:r w:rsidRPr="00D6772C">
        <w:rPr>
          <w:rFonts w:ascii="Times New Roman" w:eastAsia="Times New Roman" w:hAnsi="Times New Roman" w:cs="Times New Roman"/>
          <w:color w:val="FF0000"/>
          <w:highlight w:val="yellow"/>
          <w:shd w:val="clear" w:color="auto" w:fill="F5F7F9"/>
        </w:rPr>
        <w:t xml:space="preserve">Ram 1999 Ethnographic Research Qualitative methods in Business research Ed Eriksen and </w:t>
      </w:r>
      <w:proofErr w:type="spellStart"/>
      <w:r w:rsidRPr="00D6772C">
        <w:rPr>
          <w:rFonts w:ascii="Times New Roman" w:eastAsia="Times New Roman" w:hAnsi="Times New Roman" w:cs="Times New Roman"/>
          <w:color w:val="FF0000"/>
          <w:highlight w:val="yellow"/>
          <w:shd w:val="clear" w:color="auto" w:fill="F5F7F9"/>
        </w:rPr>
        <w:t>Kovalainen</w:t>
      </w:r>
      <w:proofErr w:type="spellEnd"/>
      <w:r w:rsidRPr="00D6772C">
        <w:rPr>
          <w:rFonts w:ascii="Times New Roman" w:eastAsia="Times New Roman" w:hAnsi="Times New Roman" w:cs="Times New Roman"/>
          <w:color w:val="FF0000"/>
          <w:highlight w:val="yellow"/>
          <w:shd w:val="clear" w:color="auto" w:fill="F5F7F9"/>
        </w:rPr>
        <w:t xml:space="preserve"> Sage Publications</w:t>
      </w:r>
      <w:r w:rsidRPr="00D6772C">
        <w:rPr>
          <w:rFonts w:ascii="Times New Roman" w:eastAsia="Times New Roman" w:hAnsi="Times New Roman" w:cs="Times New Roman"/>
          <w:color w:val="FF0000"/>
          <w:shd w:val="clear" w:color="auto" w:fill="F5F7F9"/>
        </w:rPr>
        <w:t xml:space="preserve">. </w:t>
      </w:r>
    </w:p>
    <w:p w14:paraId="6EC9F580"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Ramadhan, A., </w:t>
      </w:r>
      <w:proofErr w:type="spellStart"/>
      <w:r w:rsidRPr="00D6772C">
        <w:rPr>
          <w:rFonts w:ascii="Times New Roman" w:hAnsi="Times New Roman" w:cs="Times New Roman"/>
        </w:rPr>
        <w:t>Sensuse</w:t>
      </w:r>
      <w:proofErr w:type="spellEnd"/>
      <w:r w:rsidRPr="00D6772C">
        <w:rPr>
          <w:rFonts w:ascii="Times New Roman" w:hAnsi="Times New Roman" w:cs="Times New Roman"/>
        </w:rPr>
        <w:t xml:space="preserve">, D. I. &amp; </w:t>
      </w:r>
      <w:proofErr w:type="spellStart"/>
      <w:r w:rsidRPr="00D6772C">
        <w:rPr>
          <w:rFonts w:ascii="Times New Roman" w:hAnsi="Times New Roman" w:cs="Times New Roman"/>
        </w:rPr>
        <w:t>Arymurthy</w:t>
      </w:r>
      <w:proofErr w:type="spellEnd"/>
      <w:r w:rsidRPr="00D6772C">
        <w:rPr>
          <w:rFonts w:ascii="Times New Roman" w:hAnsi="Times New Roman" w:cs="Times New Roman"/>
        </w:rPr>
        <w:t>, A. M. (2012). A proposed methodology to develop an e-Government system based on soft systems methodology (SSM) and focus group discussion</w:t>
      </w:r>
    </w:p>
    <w:p w14:paraId="54DC1062"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w:t>
      </w:r>
      <w:proofErr w:type="spellStart"/>
      <w:r w:rsidRPr="00D6772C">
        <w:rPr>
          <w:rFonts w:ascii="Times New Roman" w:hAnsi="Times New Roman" w:cs="Times New Roman"/>
        </w:rPr>
        <w:t>FGD</w:t>
      </w:r>
      <w:proofErr w:type="spellEnd"/>
      <w:r w:rsidRPr="00D6772C">
        <w:rPr>
          <w:rFonts w:ascii="Times New Roman" w:hAnsi="Times New Roman" w:cs="Times New Roman"/>
        </w:rPr>
        <w:t>). Institute of Electrical and Electronics Engineers,</w:t>
      </w:r>
    </w:p>
    <w:p w14:paraId="196D5433"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Ramazani, R. (1988). The Gulf Cooperation Council: Record and analysis. Charlottesville, VA: University Press of Virginia.</w:t>
      </w:r>
    </w:p>
    <w:p w14:paraId="1243DEC7"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Fonts w:ascii="Times New Roman" w:hAnsi="Times New Roman" w:cs="Times New Roman"/>
          <w:color w:val="FF0000"/>
          <w:highlight w:val="yellow"/>
        </w:rPr>
        <w:t>Research Studies (2019</w:t>
      </w:r>
      <w:proofErr w:type="gramStart"/>
      <w:r w:rsidRPr="00D6772C">
        <w:rPr>
          <w:rFonts w:ascii="Times New Roman" w:hAnsi="Times New Roman" w:cs="Times New Roman"/>
          <w:color w:val="FF0000"/>
          <w:highlight w:val="yellow"/>
        </w:rPr>
        <w:t>)  Georgia</w:t>
      </w:r>
      <w:proofErr w:type="gramEnd"/>
      <w:r w:rsidRPr="00D6772C">
        <w:rPr>
          <w:rFonts w:ascii="Times New Roman" w:hAnsi="Times New Roman" w:cs="Times New Roman"/>
          <w:color w:val="FF0000"/>
          <w:highlight w:val="yellow"/>
        </w:rPr>
        <w:t xml:space="preserve"> State University https://</w:t>
      </w:r>
      <w:proofErr w:type="spellStart"/>
      <w:r w:rsidRPr="00D6772C">
        <w:rPr>
          <w:rFonts w:ascii="Times New Roman" w:hAnsi="Times New Roman" w:cs="Times New Roman"/>
          <w:color w:val="FF0000"/>
          <w:highlight w:val="yellow"/>
        </w:rPr>
        <w:t>research.library.gsu.edu</w:t>
      </w:r>
      <w:proofErr w:type="spellEnd"/>
      <w:r w:rsidRPr="00D6772C">
        <w:rPr>
          <w:rFonts w:ascii="Times New Roman" w:hAnsi="Times New Roman" w:cs="Times New Roman"/>
          <w:color w:val="FF0000"/>
          <w:highlight w:val="yellow"/>
        </w:rPr>
        <w:t>/</w:t>
      </w:r>
      <w:proofErr w:type="spellStart"/>
      <w:r w:rsidRPr="00D6772C">
        <w:rPr>
          <w:rFonts w:ascii="Times New Roman" w:hAnsi="Times New Roman" w:cs="Times New Roman"/>
          <w:color w:val="FF0000"/>
          <w:highlight w:val="yellow"/>
        </w:rPr>
        <w:t>archivalresearch</w:t>
      </w:r>
      <w:proofErr w:type="spellEnd"/>
    </w:p>
    <w:p w14:paraId="50C63F40"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Riccucci</w:t>
      </w:r>
      <w:proofErr w:type="spellEnd"/>
      <w:r w:rsidRPr="00D6772C">
        <w:rPr>
          <w:rFonts w:ascii="Times New Roman" w:hAnsi="Times New Roman" w:cs="Times New Roman"/>
        </w:rPr>
        <w:t>,</w:t>
      </w:r>
      <w:r w:rsidRPr="00D6772C">
        <w:rPr>
          <w:rFonts w:ascii="Times New Roman" w:hAnsi="Times New Roman" w:cs="Times New Roman"/>
          <w:spacing w:val="-7"/>
        </w:rPr>
        <w:t xml:space="preserve"> </w:t>
      </w:r>
      <w:r w:rsidRPr="00D6772C">
        <w:rPr>
          <w:rFonts w:ascii="Times New Roman" w:hAnsi="Times New Roman" w:cs="Times New Roman"/>
        </w:rPr>
        <w:t>N.</w:t>
      </w:r>
      <w:r w:rsidRPr="00D6772C">
        <w:rPr>
          <w:rFonts w:ascii="Times New Roman" w:hAnsi="Times New Roman" w:cs="Times New Roman"/>
          <w:spacing w:val="-6"/>
        </w:rPr>
        <w:t xml:space="preserve"> </w:t>
      </w:r>
      <w:r w:rsidRPr="00D6772C">
        <w:rPr>
          <w:rFonts w:ascii="Times New Roman" w:hAnsi="Times New Roman" w:cs="Times New Roman"/>
        </w:rPr>
        <w:t>M.</w:t>
      </w:r>
      <w:r w:rsidRPr="00D6772C">
        <w:rPr>
          <w:rFonts w:ascii="Times New Roman" w:hAnsi="Times New Roman" w:cs="Times New Roman"/>
          <w:spacing w:val="-6"/>
        </w:rPr>
        <w:t xml:space="preserve"> </w:t>
      </w:r>
      <w:r w:rsidRPr="00D6772C">
        <w:rPr>
          <w:rFonts w:ascii="Times New Roman" w:hAnsi="Times New Roman" w:cs="Times New Roman"/>
        </w:rPr>
        <w:t>(2010).</w:t>
      </w:r>
      <w:r w:rsidRPr="00D6772C">
        <w:rPr>
          <w:rFonts w:ascii="Times New Roman" w:hAnsi="Times New Roman" w:cs="Times New Roman"/>
          <w:spacing w:val="-8"/>
        </w:rPr>
        <w:t xml:space="preserve"> </w:t>
      </w:r>
      <w:r w:rsidRPr="00D6772C">
        <w:rPr>
          <w:rFonts w:ascii="Times New Roman" w:hAnsi="Times New Roman" w:cs="Times New Roman"/>
        </w:rPr>
        <w:t>Public</w:t>
      </w:r>
      <w:r w:rsidRPr="00D6772C">
        <w:rPr>
          <w:rFonts w:ascii="Times New Roman" w:hAnsi="Times New Roman" w:cs="Times New Roman"/>
          <w:spacing w:val="-7"/>
        </w:rPr>
        <w:t xml:space="preserve"> </w:t>
      </w:r>
      <w:r w:rsidRPr="00D6772C">
        <w:rPr>
          <w:rFonts w:ascii="Times New Roman" w:hAnsi="Times New Roman" w:cs="Times New Roman"/>
        </w:rPr>
        <w:t>administration:</w:t>
      </w:r>
      <w:r w:rsidRPr="00D6772C">
        <w:rPr>
          <w:rFonts w:ascii="Times New Roman" w:hAnsi="Times New Roman" w:cs="Times New Roman"/>
          <w:spacing w:val="-8"/>
        </w:rPr>
        <w:t xml:space="preserve"> </w:t>
      </w:r>
      <w:r w:rsidRPr="00D6772C">
        <w:rPr>
          <w:rFonts w:ascii="Times New Roman" w:hAnsi="Times New Roman" w:cs="Times New Roman"/>
        </w:rPr>
        <w:t>Traditions</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inquiry</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philosophies</w:t>
      </w:r>
      <w:r w:rsidRPr="00D6772C">
        <w:rPr>
          <w:rFonts w:ascii="Times New Roman" w:hAnsi="Times New Roman" w:cs="Times New Roman"/>
          <w:spacing w:val="-8"/>
        </w:rPr>
        <w:t xml:space="preserve"> </w:t>
      </w:r>
      <w:r w:rsidRPr="00D6772C">
        <w:rPr>
          <w:rFonts w:ascii="Times New Roman" w:hAnsi="Times New Roman" w:cs="Times New Roman"/>
        </w:rPr>
        <w:t>of knowledge. Washington, DC: Georgetown University</w:t>
      </w:r>
      <w:r w:rsidRPr="00D6772C">
        <w:rPr>
          <w:rFonts w:ascii="Times New Roman" w:hAnsi="Times New Roman" w:cs="Times New Roman"/>
          <w:spacing w:val="-12"/>
        </w:rPr>
        <w:t xml:space="preserve"> </w:t>
      </w:r>
      <w:r w:rsidRPr="00D6772C">
        <w:rPr>
          <w:rFonts w:ascii="Times New Roman" w:hAnsi="Times New Roman" w:cs="Times New Roman"/>
        </w:rPr>
        <w:t>Press.</w:t>
      </w:r>
    </w:p>
    <w:p w14:paraId="6075549D"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Richardson, G. and Pugh, A.L. (1981). System dynamics modelling with Dynamo. Portland,</w:t>
      </w:r>
    </w:p>
    <w:p w14:paraId="103BE720"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Productivity Press.</w:t>
      </w:r>
    </w:p>
    <w:p w14:paraId="651E732A"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Richardson, G. (1999). Reflections for the future of system dynamics. Special issue on</w:t>
      </w:r>
      <w:r w:rsidRPr="00D6772C">
        <w:rPr>
          <w:rFonts w:ascii="Times New Roman" w:hAnsi="Times New Roman" w:cs="Times New Roman"/>
          <w:spacing w:val="-8"/>
        </w:rPr>
        <w:t xml:space="preserve"> </w:t>
      </w:r>
      <w:r w:rsidRPr="00D6772C">
        <w:rPr>
          <w:rFonts w:ascii="Times New Roman" w:hAnsi="Times New Roman" w:cs="Times New Roman"/>
        </w:rPr>
        <w:t>system</w:t>
      </w:r>
    </w:p>
    <w:p w14:paraId="5C350978"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dynamics</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Journal</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Operational</w:t>
      </w:r>
      <w:r w:rsidRPr="00D6772C">
        <w:rPr>
          <w:rFonts w:ascii="Times New Roman" w:hAnsi="Times New Roman" w:cs="Times New Roman"/>
          <w:spacing w:val="-10"/>
        </w:rPr>
        <w:t xml:space="preserve"> </w:t>
      </w:r>
      <w:r w:rsidRPr="00D6772C">
        <w:rPr>
          <w:rFonts w:ascii="Times New Roman" w:hAnsi="Times New Roman" w:cs="Times New Roman"/>
        </w:rPr>
        <w:t>Research</w:t>
      </w:r>
      <w:r w:rsidRPr="00D6772C">
        <w:rPr>
          <w:rFonts w:ascii="Times New Roman" w:hAnsi="Times New Roman" w:cs="Times New Roman"/>
          <w:spacing w:val="-8"/>
        </w:rPr>
        <w:t xml:space="preserve"> </w:t>
      </w:r>
      <w:r w:rsidRPr="00D6772C">
        <w:rPr>
          <w:rFonts w:ascii="Times New Roman" w:hAnsi="Times New Roman" w:cs="Times New Roman"/>
        </w:rPr>
        <w:t>Society,</w:t>
      </w:r>
      <w:r w:rsidRPr="00D6772C">
        <w:rPr>
          <w:rFonts w:ascii="Times New Roman" w:hAnsi="Times New Roman" w:cs="Times New Roman"/>
          <w:spacing w:val="-10"/>
        </w:rPr>
        <w:t xml:space="preserve"> </w:t>
      </w:r>
      <w:r w:rsidRPr="00D6772C">
        <w:rPr>
          <w:rFonts w:ascii="Times New Roman" w:hAnsi="Times New Roman" w:cs="Times New Roman"/>
        </w:rPr>
        <w:t>50,</w:t>
      </w:r>
      <w:r w:rsidRPr="00D6772C">
        <w:rPr>
          <w:rFonts w:ascii="Times New Roman" w:hAnsi="Times New Roman" w:cs="Times New Roman"/>
          <w:spacing w:val="-8"/>
        </w:rPr>
        <w:t xml:space="preserve"> </w:t>
      </w:r>
      <w:r w:rsidRPr="00D6772C">
        <w:rPr>
          <w:rFonts w:ascii="Times New Roman" w:hAnsi="Times New Roman" w:cs="Times New Roman"/>
        </w:rPr>
        <w:t>pp.</w:t>
      </w:r>
      <w:r w:rsidRPr="00D6772C">
        <w:rPr>
          <w:rFonts w:ascii="Times New Roman" w:hAnsi="Times New Roman" w:cs="Times New Roman"/>
          <w:spacing w:val="-10"/>
        </w:rPr>
        <w:t xml:space="preserve"> </w:t>
      </w:r>
      <w:r w:rsidRPr="00D6772C">
        <w:rPr>
          <w:rFonts w:ascii="Times New Roman" w:hAnsi="Times New Roman" w:cs="Times New Roman"/>
        </w:rPr>
        <w:t xml:space="preserve">440-449. </w:t>
      </w:r>
    </w:p>
    <w:p w14:paraId="79B91A0E" w14:textId="77777777" w:rsidR="00AA5452" w:rsidRPr="00D6772C" w:rsidRDefault="00AA5452" w:rsidP="00BD536F">
      <w:pPr>
        <w:pStyle w:val="BodyText"/>
        <w:numPr>
          <w:ilvl w:val="0"/>
          <w:numId w:val="54"/>
        </w:numPr>
        <w:rPr>
          <w:rFonts w:ascii="Times New Roman" w:hAnsi="Times New Roman" w:cs="Times New Roman"/>
        </w:rPr>
      </w:pPr>
      <w:bookmarkStart w:id="370" w:name="_Hlk24707925"/>
      <w:r w:rsidRPr="00D6772C">
        <w:rPr>
          <w:rFonts w:ascii="Times New Roman" w:hAnsi="Times New Roman" w:cs="Times New Roman"/>
        </w:rPr>
        <w:t xml:space="preserve">Richmond, B. (1993). Systems thinking: Critical thinking, skills for the </w:t>
      </w:r>
      <w:proofErr w:type="spellStart"/>
      <w:r w:rsidRPr="00D6772C">
        <w:rPr>
          <w:rFonts w:ascii="Times New Roman" w:hAnsi="Times New Roman" w:cs="Times New Roman"/>
        </w:rPr>
        <w:t>1990s</w:t>
      </w:r>
      <w:proofErr w:type="spellEnd"/>
      <w:r w:rsidRPr="00D6772C">
        <w:rPr>
          <w:rFonts w:ascii="Times New Roman" w:hAnsi="Times New Roman" w:cs="Times New Roman"/>
        </w:rPr>
        <w:t xml:space="preserve"> and beyond.  System Dynamics Review, 9,</w:t>
      </w:r>
      <w:bookmarkEnd w:id="370"/>
    </w:p>
    <w:p w14:paraId="4D2986A4" w14:textId="77777777" w:rsidR="00AA5452" w:rsidRPr="00D6772C" w:rsidRDefault="00AA5452" w:rsidP="00BD536F">
      <w:pPr>
        <w:pStyle w:val="BodyText"/>
        <w:numPr>
          <w:ilvl w:val="0"/>
          <w:numId w:val="54"/>
        </w:numPr>
        <w:rPr>
          <w:rFonts w:ascii="Times New Roman" w:hAnsi="Times New Roman" w:cs="Times New Roman"/>
          <w:color w:val="FF0000"/>
          <w:highlight w:val="yellow"/>
          <w:lang w:val="en-US"/>
        </w:rPr>
      </w:pPr>
      <w:r w:rsidRPr="00D6772C">
        <w:rPr>
          <w:rFonts w:ascii="Times New Roman" w:hAnsi="Times New Roman" w:cs="Times New Roman"/>
          <w:color w:val="FF0000"/>
          <w:highlight w:val="yellow"/>
          <w:lang w:val="en-US"/>
        </w:rPr>
        <w:t>Richmond, B., (1993) Systems</w:t>
      </w:r>
      <w:r w:rsidRPr="00D6772C">
        <w:rPr>
          <w:rFonts w:ascii="Times New Roman" w:hAnsi="Times New Roman" w:cs="Times New Roman"/>
          <w:color w:val="FF0000"/>
          <w:highlight w:val="yellow"/>
        </w:rPr>
        <w:t xml:space="preserve"> thinking: Critical thinking skills for the </w:t>
      </w:r>
      <w:proofErr w:type="spellStart"/>
      <w:r w:rsidRPr="00D6772C">
        <w:rPr>
          <w:rFonts w:ascii="Times New Roman" w:hAnsi="Times New Roman" w:cs="Times New Roman"/>
          <w:color w:val="FF0000"/>
          <w:highlight w:val="yellow"/>
        </w:rPr>
        <w:t>1990s</w:t>
      </w:r>
      <w:proofErr w:type="spellEnd"/>
      <w:r w:rsidRPr="00D6772C">
        <w:rPr>
          <w:rFonts w:ascii="Times New Roman" w:hAnsi="Times New Roman" w:cs="Times New Roman"/>
          <w:color w:val="FF0000"/>
          <w:highlight w:val="yellow"/>
        </w:rPr>
        <w:t xml:space="preserve"> and beyond. </w:t>
      </w:r>
      <w:r w:rsidRPr="00D6772C">
        <w:rPr>
          <w:rFonts w:ascii="Times New Roman" w:hAnsi="Times New Roman" w:cs="Times New Roman"/>
          <w:color w:val="FF0000"/>
          <w:highlight w:val="yellow"/>
          <w:lang w:val="en-US"/>
        </w:rPr>
        <w:t xml:space="preserve">System Dynamics review </w:t>
      </w:r>
      <w:r w:rsidRPr="00D6772C">
        <w:rPr>
          <w:rFonts w:ascii="Times New Roman" w:hAnsi="Times New Roman" w:cs="Times New Roman"/>
          <w:color w:val="FF0000"/>
          <w:highlight w:val="yellow"/>
        </w:rPr>
        <w:t> </w:t>
      </w:r>
      <w:r w:rsidRPr="00D6772C">
        <w:rPr>
          <w:rFonts w:ascii="Times New Roman" w:hAnsi="Times New Roman" w:cs="Times New Roman"/>
          <w:color w:val="FF0000"/>
          <w:highlight w:val="yellow"/>
          <w:lang w:val="en-US"/>
        </w:rPr>
        <w:t xml:space="preserve"> </w:t>
      </w:r>
      <w:hyperlink r:id="rId269" w:history="1">
        <w:r w:rsidRPr="00D6772C">
          <w:rPr>
            <w:rStyle w:val="Hyperlink"/>
            <w:rFonts w:ascii="Times New Roman" w:hAnsi="Times New Roman" w:cs="Times New Roman"/>
            <w:color w:val="FF0000"/>
            <w:highlight w:val="yellow"/>
            <w:u w:val="none"/>
          </w:rPr>
          <w:t>https://</w:t>
        </w:r>
        <w:proofErr w:type="spellStart"/>
        <w:r w:rsidRPr="00D6772C">
          <w:rPr>
            <w:rStyle w:val="Hyperlink"/>
            <w:rFonts w:ascii="Times New Roman" w:hAnsi="Times New Roman" w:cs="Times New Roman"/>
            <w:color w:val="FF0000"/>
            <w:highlight w:val="yellow"/>
            <w:u w:val="none"/>
          </w:rPr>
          <w:t>doi.org</w:t>
        </w:r>
        <w:proofErr w:type="spellEnd"/>
        <w:r w:rsidRPr="00D6772C">
          <w:rPr>
            <w:rStyle w:val="Hyperlink"/>
            <w:rFonts w:ascii="Times New Roman" w:hAnsi="Times New Roman" w:cs="Times New Roman"/>
            <w:color w:val="FF0000"/>
            <w:highlight w:val="yellow"/>
            <w:u w:val="none"/>
          </w:rPr>
          <w:t>/10.1002/</w:t>
        </w:r>
        <w:proofErr w:type="spellStart"/>
        <w:r w:rsidRPr="00D6772C">
          <w:rPr>
            <w:rStyle w:val="Hyperlink"/>
            <w:rFonts w:ascii="Times New Roman" w:hAnsi="Times New Roman" w:cs="Times New Roman"/>
            <w:color w:val="FF0000"/>
            <w:highlight w:val="yellow"/>
            <w:u w:val="none"/>
          </w:rPr>
          <w:t>sdr.4260090203</w:t>
        </w:r>
        <w:proofErr w:type="spellEnd"/>
      </w:hyperlink>
    </w:p>
    <w:p w14:paraId="4D1F2FA6"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Rios, J.P., Suarez, </w:t>
      </w:r>
      <w:proofErr w:type="spellStart"/>
      <w:r w:rsidRPr="00D6772C">
        <w:rPr>
          <w:rFonts w:ascii="Times New Roman" w:hAnsi="Times New Roman" w:cs="Times New Roman"/>
        </w:rPr>
        <w:t>X.L.M</w:t>
      </w:r>
      <w:proofErr w:type="spellEnd"/>
      <w:r w:rsidRPr="00D6772C">
        <w:rPr>
          <w:rFonts w:ascii="Times New Roman" w:hAnsi="Times New Roman" w:cs="Times New Roman"/>
        </w:rPr>
        <w:t xml:space="preserve">, Jimenez, I.V. (2012). Design and diagnosis for viable </w:t>
      </w:r>
      <w:proofErr w:type="spellStart"/>
      <w:r w:rsidRPr="00D6772C">
        <w:rPr>
          <w:rFonts w:ascii="Times New Roman" w:hAnsi="Times New Roman" w:cs="Times New Roman"/>
        </w:rPr>
        <w:t>organizationsin</w:t>
      </w:r>
      <w:proofErr w:type="spellEnd"/>
      <w:r w:rsidRPr="00D6772C">
        <w:rPr>
          <w:rFonts w:ascii="Times New Roman" w:hAnsi="Times New Roman" w:cs="Times New Roman"/>
          <w:spacing w:val="-19"/>
        </w:rPr>
        <w:t xml:space="preserve"> </w:t>
      </w:r>
      <w:r w:rsidRPr="00D6772C">
        <w:rPr>
          <w:rFonts w:ascii="Times New Roman" w:hAnsi="Times New Roman" w:cs="Times New Roman"/>
        </w:rPr>
        <w:t>practice:</w:t>
      </w:r>
      <w:r w:rsidRPr="00D6772C">
        <w:rPr>
          <w:rFonts w:ascii="Times New Roman" w:hAnsi="Times New Roman" w:cs="Times New Roman"/>
          <w:spacing w:val="-18"/>
        </w:rPr>
        <w:t xml:space="preserve"> </w:t>
      </w:r>
      <w:r w:rsidRPr="00D6772C">
        <w:rPr>
          <w:rFonts w:ascii="Times New Roman" w:hAnsi="Times New Roman" w:cs="Times New Roman"/>
        </w:rPr>
        <w:t>university</w:t>
      </w:r>
      <w:r w:rsidRPr="00D6772C">
        <w:rPr>
          <w:rFonts w:ascii="Times New Roman" w:hAnsi="Times New Roman" w:cs="Times New Roman"/>
          <w:spacing w:val="-19"/>
        </w:rPr>
        <w:t xml:space="preserve"> </w:t>
      </w:r>
      <w:r w:rsidRPr="00D6772C">
        <w:rPr>
          <w:rFonts w:ascii="Times New Roman" w:hAnsi="Times New Roman" w:cs="Times New Roman"/>
        </w:rPr>
        <w:t>urban</w:t>
      </w:r>
      <w:r w:rsidRPr="00D6772C">
        <w:rPr>
          <w:rFonts w:ascii="Times New Roman" w:hAnsi="Times New Roman" w:cs="Times New Roman"/>
          <w:spacing w:val="-19"/>
        </w:rPr>
        <w:t xml:space="preserve"> </w:t>
      </w:r>
      <w:r w:rsidRPr="00D6772C">
        <w:rPr>
          <w:rFonts w:ascii="Times New Roman" w:hAnsi="Times New Roman" w:cs="Times New Roman"/>
        </w:rPr>
        <w:t>planning.</w:t>
      </w:r>
      <w:r w:rsidRPr="00D6772C">
        <w:rPr>
          <w:rFonts w:ascii="Times New Roman" w:hAnsi="Times New Roman" w:cs="Times New Roman"/>
          <w:spacing w:val="-12"/>
        </w:rPr>
        <w:t xml:space="preserve"> </w:t>
      </w:r>
      <w:r w:rsidRPr="00D6772C">
        <w:rPr>
          <w:rFonts w:ascii="Times New Roman" w:hAnsi="Times New Roman" w:cs="Times New Roman"/>
        </w:rPr>
        <w:t>Kybernetes,</w:t>
      </w:r>
      <w:r w:rsidRPr="00D6772C">
        <w:rPr>
          <w:rFonts w:ascii="Times New Roman" w:hAnsi="Times New Roman" w:cs="Times New Roman"/>
          <w:spacing w:val="-19"/>
        </w:rPr>
        <w:t xml:space="preserve"> </w:t>
      </w:r>
      <w:r w:rsidRPr="00D6772C">
        <w:rPr>
          <w:rFonts w:ascii="Times New Roman" w:hAnsi="Times New Roman" w:cs="Times New Roman"/>
        </w:rPr>
        <w:t>41</w:t>
      </w:r>
      <w:r w:rsidRPr="00D6772C">
        <w:rPr>
          <w:rFonts w:ascii="Times New Roman" w:hAnsi="Times New Roman" w:cs="Times New Roman"/>
          <w:spacing w:val="-19"/>
        </w:rPr>
        <w:t xml:space="preserve"> </w:t>
      </w:r>
      <w:r w:rsidRPr="00D6772C">
        <w:rPr>
          <w:rFonts w:ascii="Times New Roman" w:hAnsi="Times New Roman" w:cs="Times New Roman"/>
        </w:rPr>
        <w:t>(3/4),</w:t>
      </w:r>
      <w:r w:rsidRPr="00D6772C">
        <w:rPr>
          <w:rFonts w:ascii="Times New Roman" w:hAnsi="Times New Roman" w:cs="Times New Roman"/>
          <w:spacing w:val="-17"/>
        </w:rPr>
        <w:t xml:space="preserve"> </w:t>
      </w:r>
      <w:r w:rsidRPr="00D6772C">
        <w:rPr>
          <w:rFonts w:ascii="Times New Roman" w:hAnsi="Times New Roman" w:cs="Times New Roman"/>
        </w:rPr>
        <w:t>pp.</w:t>
      </w:r>
      <w:r w:rsidRPr="00D6772C">
        <w:rPr>
          <w:rFonts w:ascii="Times New Roman" w:hAnsi="Times New Roman" w:cs="Times New Roman"/>
          <w:spacing w:val="-19"/>
        </w:rPr>
        <w:t xml:space="preserve"> </w:t>
      </w:r>
      <w:r w:rsidRPr="00D6772C">
        <w:rPr>
          <w:rFonts w:ascii="Times New Roman" w:hAnsi="Times New Roman" w:cs="Times New Roman"/>
        </w:rPr>
        <w:t>291-317.</w:t>
      </w:r>
    </w:p>
    <w:p w14:paraId="4073C6A0" w14:textId="77777777" w:rsidR="00AA5452" w:rsidRPr="00D6772C" w:rsidRDefault="00AA5452" w:rsidP="00BD536F">
      <w:pPr>
        <w:pStyle w:val="BodyText"/>
        <w:numPr>
          <w:ilvl w:val="0"/>
          <w:numId w:val="54"/>
        </w:numPr>
        <w:rPr>
          <w:rFonts w:ascii="Times New Roman" w:eastAsiaTheme="minorHAnsi" w:hAnsi="Times New Roman" w:cs="Times New Roman"/>
        </w:rPr>
      </w:pPr>
      <w:r w:rsidRPr="00D6772C">
        <w:rPr>
          <w:rFonts w:ascii="Times New Roman" w:hAnsi="Times New Roman" w:cs="Times New Roman"/>
        </w:rPr>
        <w:lastRenderedPageBreak/>
        <w:t>Rose, J. (2000) In</w:t>
      </w:r>
      <w:r w:rsidRPr="00D6772C">
        <w:rPr>
          <w:rFonts w:ascii="Times New Roman" w:eastAsia="Times New Roman" w:hAnsi="Times New Roman" w:cs="Times New Roman"/>
        </w:rPr>
        <w:t xml:space="preserve">formation Systems Development as Action Research—Soft Systems Methodology and Structuration </w:t>
      </w:r>
      <w:proofErr w:type="gramStart"/>
      <w:r w:rsidRPr="00D6772C">
        <w:rPr>
          <w:rFonts w:ascii="Times New Roman" w:eastAsia="Times New Roman" w:hAnsi="Times New Roman" w:cs="Times New Roman"/>
        </w:rPr>
        <w:t>Theory  Research</w:t>
      </w:r>
      <w:proofErr w:type="gramEnd"/>
      <w:r w:rsidRPr="00D6772C">
        <w:rPr>
          <w:rFonts w:ascii="Times New Roman" w:eastAsia="Times New Roman" w:hAnsi="Times New Roman" w:cs="Times New Roman"/>
        </w:rPr>
        <w:t xml:space="preserve"> gate</w:t>
      </w:r>
    </w:p>
    <w:p w14:paraId="3497C15E"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proofErr w:type="gramStart"/>
      <w:r w:rsidRPr="00D6772C">
        <w:rPr>
          <w:rFonts w:ascii="Times New Roman" w:hAnsi="Times New Roman" w:cs="Times New Roman"/>
          <w:color w:val="FF0000"/>
          <w:highlight w:val="yellow"/>
        </w:rPr>
        <w:t>Rosen  M</w:t>
      </w:r>
      <w:proofErr w:type="gramEnd"/>
      <w:r w:rsidRPr="00D6772C">
        <w:rPr>
          <w:rFonts w:ascii="Times New Roman" w:hAnsi="Times New Roman" w:cs="Times New Roman"/>
          <w:color w:val="FF0000"/>
          <w:highlight w:val="yellow"/>
        </w:rPr>
        <w:t xml:space="preserve"> (1991)   Coming to terms with the field: Understanding and doing organisational Ethnology Wiley On line</w:t>
      </w:r>
    </w:p>
    <w:p w14:paraId="3CE1F370"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Rosenhead</w:t>
      </w:r>
      <w:proofErr w:type="spellEnd"/>
      <w:r w:rsidRPr="00D6772C">
        <w:rPr>
          <w:rFonts w:ascii="Times New Roman" w:hAnsi="Times New Roman" w:cs="Times New Roman"/>
        </w:rPr>
        <w:t>,</w:t>
      </w:r>
      <w:r w:rsidRPr="00D6772C">
        <w:rPr>
          <w:rFonts w:ascii="Times New Roman" w:hAnsi="Times New Roman" w:cs="Times New Roman"/>
          <w:spacing w:val="-6"/>
        </w:rPr>
        <w:t xml:space="preserve"> </w:t>
      </w:r>
      <w:r w:rsidRPr="00D6772C">
        <w:rPr>
          <w:rFonts w:ascii="Times New Roman" w:hAnsi="Times New Roman" w:cs="Times New Roman"/>
        </w:rPr>
        <w:t>J.</w:t>
      </w:r>
      <w:r w:rsidRPr="00D6772C">
        <w:rPr>
          <w:rFonts w:ascii="Times New Roman" w:hAnsi="Times New Roman" w:cs="Times New Roman"/>
          <w:spacing w:val="-5"/>
        </w:rPr>
        <w:t xml:space="preserve"> </w:t>
      </w:r>
      <w:r w:rsidRPr="00D6772C">
        <w:rPr>
          <w:rFonts w:ascii="Times New Roman" w:hAnsi="Times New Roman" w:cs="Times New Roman"/>
        </w:rPr>
        <w:t>and</w:t>
      </w:r>
      <w:r w:rsidRPr="00D6772C">
        <w:rPr>
          <w:rFonts w:ascii="Times New Roman" w:hAnsi="Times New Roman" w:cs="Times New Roman"/>
          <w:spacing w:val="-5"/>
        </w:rPr>
        <w:t xml:space="preserve"> </w:t>
      </w:r>
      <w:r w:rsidRPr="00D6772C">
        <w:rPr>
          <w:rFonts w:ascii="Times New Roman" w:hAnsi="Times New Roman" w:cs="Times New Roman"/>
        </w:rPr>
        <w:t>J.</w:t>
      </w:r>
      <w:r w:rsidRPr="00D6772C">
        <w:rPr>
          <w:rFonts w:ascii="Times New Roman" w:hAnsi="Times New Roman" w:cs="Times New Roman"/>
          <w:spacing w:val="-5"/>
        </w:rPr>
        <w:t xml:space="preserve"> </w:t>
      </w:r>
      <w:r w:rsidRPr="00D6772C">
        <w:rPr>
          <w:rFonts w:ascii="Times New Roman" w:hAnsi="Times New Roman" w:cs="Times New Roman"/>
        </w:rPr>
        <w:t>Mingers</w:t>
      </w:r>
      <w:r w:rsidRPr="00D6772C">
        <w:rPr>
          <w:rFonts w:ascii="Times New Roman" w:hAnsi="Times New Roman" w:cs="Times New Roman"/>
          <w:spacing w:val="-6"/>
        </w:rPr>
        <w:t xml:space="preserve"> </w:t>
      </w:r>
      <w:r w:rsidRPr="00D6772C">
        <w:rPr>
          <w:rFonts w:ascii="Times New Roman" w:hAnsi="Times New Roman" w:cs="Times New Roman"/>
        </w:rPr>
        <w:t>(eds).</w:t>
      </w:r>
      <w:r w:rsidRPr="00D6772C">
        <w:rPr>
          <w:rFonts w:ascii="Times New Roman" w:hAnsi="Times New Roman" w:cs="Times New Roman"/>
          <w:spacing w:val="-4"/>
        </w:rPr>
        <w:t xml:space="preserve"> </w:t>
      </w:r>
      <w:r w:rsidRPr="00D6772C">
        <w:rPr>
          <w:rFonts w:ascii="Times New Roman" w:hAnsi="Times New Roman" w:cs="Times New Roman"/>
        </w:rPr>
        <w:t>(2001).</w:t>
      </w:r>
      <w:r w:rsidRPr="00D6772C">
        <w:rPr>
          <w:rFonts w:ascii="Times New Roman" w:hAnsi="Times New Roman" w:cs="Times New Roman"/>
          <w:spacing w:val="-6"/>
        </w:rPr>
        <w:t xml:space="preserve"> </w:t>
      </w:r>
      <w:r w:rsidRPr="00D6772C">
        <w:rPr>
          <w:rFonts w:ascii="Times New Roman" w:hAnsi="Times New Roman" w:cs="Times New Roman"/>
        </w:rPr>
        <w:t>Rational</w:t>
      </w:r>
      <w:r w:rsidRPr="00D6772C">
        <w:rPr>
          <w:rFonts w:ascii="Times New Roman" w:hAnsi="Times New Roman" w:cs="Times New Roman"/>
          <w:spacing w:val="-6"/>
        </w:rPr>
        <w:t xml:space="preserve"> </w:t>
      </w:r>
      <w:r w:rsidRPr="00D6772C">
        <w:rPr>
          <w:rFonts w:ascii="Times New Roman" w:hAnsi="Times New Roman" w:cs="Times New Roman"/>
        </w:rPr>
        <w:t>analysis</w:t>
      </w:r>
      <w:r w:rsidRPr="00D6772C">
        <w:rPr>
          <w:rFonts w:ascii="Times New Roman" w:hAnsi="Times New Roman" w:cs="Times New Roman"/>
          <w:spacing w:val="-6"/>
        </w:rPr>
        <w:t xml:space="preserve"> </w:t>
      </w:r>
      <w:r w:rsidRPr="00D6772C">
        <w:rPr>
          <w:rFonts w:ascii="Times New Roman" w:hAnsi="Times New Roman" w:cs="Times New Roman"/>
        </w:rPr>
        <w:t>for</w:t>
      </w:r>
      <w:r w:rsidRPr="00D6772C">
        <w:rPr>
          <w:rFonts w:ascii="Times New Roman" w:hAnsi="Times New Roman" w:cs="Times New Roman"/>
          <w:spacing w:val="-6"/>
        </w:rPr>
        <w:t xml:space="preserve"> </w:t>
      </w:r>
      <w:r w:rsidRPr="00D6772C">
        <w:rPr>
          <w:rFonts w:ascii="Times New Roman" w:hAnsi="Times New Roman" w:cs="Times New Roman"/>
        </w:rPr>
        <w:t>a</w:t>
      </w:r>
      <w:r w:rsidRPr="00D6772C">
        <w:rPr>
          <w:rFonts w:ascii="Times New Roman" w:hAnsi="Times New Roman" w:cs="Times New Roman"/>
          <w:spacing w:val="-7"/>
        </w:rPr>
        <w:t xml:space="preserve"> </w:t>
      </w:r>
      <w:r w:rsidRPr="00D6772C">
        <w:rPr>
          <w:rFonts w:ascii="Times New Roman" w:hAnsi="Times New Roman" w:cs="Times New Roman"/>
        </w:rPr>
        <w:t>problematic</w:t>
      </w:r>
      <w:r w:rsidRPr="00D6772C">
        <w:rPr>
          <w:rFonts w:ascii="Times New Roman" w:hAnsi="Times New Roman" w:cs="Times New Roman"/>
          <w:spacing w:val="-6"/>
        </w:rPr>
        <w:t xml:space="preserve"> </w:t>
      </w:r>
      <w:r w:rsidRPr="00D6772C">
        <w:rPr>
          <w:rFonts w:ascii="Times New Roman" w:hAnsi="Times New Roman" w:cs="Times New Roman"/>
        </w:rPr>
        <w:t>world revisited:</w:t>
      </w:r>
    </w:p>
    <w:p w14:paraId="4344E3AF"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Problem</w:t>
      </w:r>
      <w:r w:rsidRPr="00D6772C">
        <w:rPr>
          <w:rFonts w:ascii="Times New Roman" w:hAnsi="Times New Roman" w:cs="Times New Roman"/>
          <w:spacing w:val="-18"/>
        </w:rPr>
        <w:t xml:space="preserve"> </w:t>
      </w:r>
      <w:r w:rsidRPr="00D6772C">
        <w:rPr>
          <w:rFonts w:ascii="Times New Roman" w:hAnsi="Times New Roman" w:cs="Times New Roman"/>
        </w:rPr>
        <w:t>structuring</w:t>
      </w:r>
      <w:r w:rsidRPr="00D6772C">
        <w:rPr>
          <w:rFonts w:ascii="Times New Roman" w:hAnsi="Times New Roman" w:cs="Times New Roman"/>
          <w:spacing w:val="-16"/>
        </w:rPr>
        <w:t xml:space="preserve"> </w:t>
      </w:r>
      <w:r w:rsidRPr="00D6772C">
        <w:rPr>
          <w:rFonts w:ascii="Times New Roman" w:hAnsi="Times New Roman" w:cs="Times New Roman"/>
        </w:rPr>
        <w:t>methods</w:t>
      </w:r>
      <w:r w:rsidRPr="00D6772C">
        <w:rPr>
          <w:rFonts w:ascii="Times New Roman" w:hAnsi="Times New Roman" w:cs="Times New Roman"/>
          <w:spacing w:val="-15"/>
        </w:rPr>
        <w:t xml:space="preserve"> </w:t>
      </w:r>
      <w:r w:rsidRPr="00D6772C">
        <w:rPr>
          <w:rFonts w:ascii="Times New Roman" w:hAnsi="Times New Roman" w:cs="Times New Roman"/>
        </w:rPr>
        <w:t>for</w:t>
      </w:r>
      <w:r w:rsidRPr="00D6772C">
        <w:rPr>
          <w:rFonts w:ascii="Times New Roman" w:hAnsi="Times New Roman" w:cs="Times New Roman"/>
          <w:spacing w:val="-17"/>
        </w:rPr>
        <w:t xml:space="preserve"> </w:t>
      </w:r>
      <w:r w:rsidRPr="00D6772C">
        <w:rPr>
          <w:rFonts w:ascii="Times New Roman" w:hAnsi="Times New Roman" w:cs="Times New Roman"/>
        </w:rPr>
        <w:t>complexity,</w:t>
      </w:r>
      <w:r w:rsidRPr="00D6772C">
        <w:rPr>
          <w:rFonts w:ascii="Times New Roman" w:hAnsi="Times New Roman" w:cs="Times New Roman"/>
          <w:spacing w:val="-16"/>
        </w:rPr>
        <w:t xml:space="preserve"> </w:t>
      </w:r>
      <w:r w:rsidRPr="00D6772C">
        <w:rPr>
          <w:rFonts w:ascii="Times New Roman" w:hAnsi="Times New Roman" w:cs="Times New Roman"/>
        </w:rPr>
        <w:t>uncertainty</w:t>
      </w:r>
      <w:r w:rsidRPr="00D6772C">
        <w:rPr>
          <w:rFonts w:ascii="Times New Roman" w:hAnsi="Times New Roman" w:cs="Times New Roman"/>
          <w:spacing w:val="-18"/>
        </w:rPr>
        <w:t xml:space="preserve"> </w:t>
      </w:r>
      <w:r w:rsidRPr="00D6772C">
        <w:rPr>
          <w:rFonts w:ascii="Times New Roman" w:hAnsi="Times New Roman" w:cs="Times New Roman"/>
        </w:rPr>
        <w:t>and</w:t>
      </w:r>
      <w:r w:rsidRPr="00D6772C">
        <w:rPr>
          <w:rFonts w:ascii="Times New Roman" w:hAnsi="Times New Roman" w:cs="Times New Roman"/>
          <w:spacing w:val="-15"/>
        </w:rPr>
        <w:t xml:space="preserve"> </w:t>
      </w:r>
      <w:r w:rsidRPr="00D6772C">
        <w:rPr>
          <w:rFonts w:ascii="Times New Roman" w:hAnsi="Times New Roman" w:cs="Times New Roman"/>
        </w:rPr>
        <w:t>conflict,</w:t>
      </w:r>
      <w:r w:rsidRPr="00D6772C">
        <w:rPr>
          <w:rFonts w:ascii="Times New Roman" w:hAnsi="Times New Roman" w:cs="Times New Roman"/>
          <w:spacing w:val="-16"/>
        </w:rPr>
        <w:t xml:space="preserve"> </w:t>
      </w:r>
      <w:r w:rsidRPr="00D6772C">
        <w:rPr>
          <w:rFonts w:ascii="Times New Roman" w:hAnsi="Times New Roman" w:cs="Times New Roman"/>
        </w:rPr>
        <w:t>2nd</w:t>
      </w:r>
      <w:r w:rsidRPr="00D6772C">
        <w:rPr>
          <w:rFonts w:ascii="Times New Roman" w:hAnsi="Times New Roman" w:cs="Times New Roman"/>
          <w:spacing w:val="-16"/>
        </w:rPr>
        <w:t xml:space="preserve"> </w:t>
      </w:r>
      <w:r w:rsidRPr="00D6772C">
        <w:rPr>
          <w:rFonts w:ascii="Times New Roman" w:hAnsi="Times New Roman" w:cs="Times New Roman"/>
        </w:rPr>
        <w:t>ed. West Sussex:</w:t>
      </w:r>
      <w:r w:rsidRPr="00D6772C">
        <w:rPr>
          <w:rFonts w:ascii="Times New Roman" w:hAnsi="Times New Roman" w:cs="Times New Roman"/>
          <w:spacing w:val="-6"/>
        </w:rPr>
        <w:t xml:space="preserve"> </w:t>
      </w:r>
      <w:r w:rsidRPr="00D6772C">
        <w:rPr>
          <w:rFonts w:ascii="Times New Roman" w:hAnsi="Times New Roman" w:cs="Times New Roman"/>
        </w:rPr>
        <w:t>Wiley</w:t>
      </w:r>
    </w:p>
    <w:p w14:paraId="44DF7BCD"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Rugg </w:t>
      </w:r>
      <w:proofErr w:type="gramStart"/>
      <w:r w:rsidRPr="00D6772C">
        <w:rPr>
          <w:rFonts w:ascii="Times New Roman" w:hAnsi="Times New Roman" w:cs="Times New Roman"/>
        </w:rPr>
        <w:t>G  &amp;</w:t>
      </w:r>
      <w:proofErr w:type="gramEnd"/>
      <w:r w:rsidRPr="00D6772C">
        <w:rPr>
          <w:rFonts w:ascii="Times New Roman" w:hAnsi="Times New Roman" w:cs="Times New Roman"/>
        </w:rPr>
        <w:t xml:space="preserve"> </w:t>
      </w:r>
      <w:proofErr w:type="spellStart"/>
      <w:r w:rsidRPr="00D6772C">
        <w:rPr>
          <w:rFonts w:ascii="Times New Roman" w:hAnsi="Times New Roman" w:cs="Times New Roman"/>
        </w:rPr>
        <w:t>Petre</w:t>
      </w:r>
      <w:proofErr w:type="spellEnd"/>
      <w:r w:rsidRPr="00D6772C">
        <w:rPr>
          <w:rFonts w:ascii="Times New Roman" w:hAnsi="Times New Roman" w:cs="Times New Roman"/>
        </w:rPr>
        <w:t xml:space="preserve"> M, (2007) Research Methods Open University Press</w:t>
      </w:r>
    </w:p>
    <w:p w14:paraId="4C9D4F66"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 xml:space="preserve">Ryan, G., and Bernard, H. (2003). Techniques to identify themes. Field Methods 15:85–109. </w:t>
      </w:r>
      <w:r w:rsidRPr="00D6772C">
        <w:rPr>
          <w:rFonts w:ascii="Cambria Math" w:eastAsia="Times New Roman" w:hAnsi="Cambria Math" w:cs="Cambria Math"/>
          <w:color w:val="FF0000"/>
          <w:highlight w:val="yellow"/>
        </w:rPr>
        <w:t>⎯⎯⎯</w:t>
      </w:r>
      <w:r w:rsidRPr="00D6772C">
        <w:rPr>
          <w:rFonts w:ascii="Times New Roman" w:eastAsia="Times New Roman" w:hAnsi="Times New Roman" w:cs="Times New Roman"/>
          <w:color w:val="FF0000"/>
          <w:highlight w:val="yellow"/>
        </w:rPr>
        <w:t xml:space="preserve">. 2004. Techniques to identify themes in qualitative data, </w:t>
      </w:r>
      <w:proofErr w:type="gramStart"/>
      <w:r w:rsidRPr="00D6772C">
        <w:rPr>
          <w:rFonts w:ascii="Times New Roman" w:eastAsia="Times New Roman" w:hAnsi="Times New Roman" w:cs="Times New Roman"/>
          <w:color w:val="FF0000"/>
          <w:highlight w:val="yellow"/>
        </w:rPr>
        <w:t>http://</w:t>
      </w:r>
      <w:proofErr w:type="spellStart"/>
      <w:r w:rsidRPr="00D6772C">
        <w:rPr>
          <w:rFonts w:ascii="Times New Roman" w:eastAsia="Times New Roman" w:hAnsi="Times New Roman" w:cs="Times New Roman"/>
          <w:color w:val="FF0000"/>
          <w:highlight w:val="yellow"/>
        </w:rPr>
        <w:t>www.analytictech.com</w:t>
      </w:r>
      <w:proofErr w:type="spellEnd"/>
      <w:r w:rsidRPr="00D6772C">
        <w:rPr>
          <w:rFonts w:ascii="Times New Roman" w:eastAsia="Times New Roman" w:hAnsi="Times New Roman" w:cs="Times New Roman"/>
          <w:color w:val="FF0000"/>
          <w:highlight w:val="yellow"/>
        </w:rPr>
        <w:t xml:space="preserve">/  </w:t>
      </w:r>
      <w:proofErr w:type="spellStart"/>
      <w:r w:rsidRPr="00D6772C">
        <w:rPr>
          <w:rFonts w:ascii="Times New Roman" w:eastAsia="Times New Roman" w:hAnsi="Times New Roman" w:cs="Times New Roman"/>
          <w:color w:val="FF0000"/>
          <w:highlight w:val="yellow"/>
        </w:rPr>
        <w:t>mb870</w:t>
      </w:r>
      <w:proofErr w:type="spellEnd"/>
      <w:r w:rsidRPr="00D6772C">
        <w:rPr>
          <w:rFonts w:ascii="Times New Roman" w:eastAsia="Times New Roman" w:hAnsi="Times New Roman" w:cs="Times New Roman"/>
          <w:color w:val="FF0000"/>
          <w:highlight w:val="yellow"/>
        </w:rPr>
        <w:t>/</w:t>
      </w:r>
      <w:proofErr w:type="spellStart"/>
      <w:r w:rsidRPr="00D6772C">
        <w:rPr>
          <w:rFonts w:ascii="Times New Roman" w:eastAsia="Times New Roman" w:hAnsi="Times New Roman" w:cs="Times New Roman"/>
          <w:color w:val="FF0000"/>
          <w:highlight w:val="yellow"/>
        </w:rPr>
        <w:t>ryan-bernard_techniques_to_identify_themes_in.htm</w:t>
      </w:r>
      <w:proofErr w:type="spellEnd"/>
      <w:proofErr w:type="gramEnd"/>
      <w:r w:rsidRPr="00D6772C">
        <w:rPr>
          <w:rFonts w:ascii="Times New Roman" w:eastAsia="Times New Roman" w:hAnsi="Times New Roman" w:cs="Times New Roman"/>
          <w:color w:val="FF0000"/>
          <w:highlight w:val="yellow"/>
        </w:rPr>
        <w:t xml:space="preserve"> (accessed September 2004). </w:t>
      </w:r>
    </w:p>
    <w:p w14:paraId="49FBD36C"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shd w:val="clear" w:color="auto" w:fill="FFFFFF"/>
        </w:rPr>
      </w:pPr>
      <w:r w:rsidRPr="00D6772C">
        <w:rPr>
          <w:rFonts w:ascii="Times New Roman" w:eastAsia="Times New Roman" w:hAnsi="Times New Roman" w:cs="Times New Roman"/>
          <w:color w:val="FF0000"/>
          <w:highlight w:val="yellow"/>
          <w:shd w:val="clear" w:color="auto" w:fill="FFFFFF"/>
        </w:rPr>
        <w:t>Ryle, G., (2009</w:t>
      </w:r>
      <w:proofErr w:type="gramStart"/>
      <w:r w:rsidRPr="00D6772C">
        <w:rPr>
          <w:rFonts w:ascii="Times New Roman" w:eastAsia="Times New Roman" w:hAnsi="Times New Roman" w:cs="Times New Roman"/>
          <w:color w:val="FF0000"/>
          <w:highlight w:val="yellow"/>
          <w:shd w:val="clear" w:color="auto" w:fill="FFFFFF"/>
        </w:rPr>
        <w:t>)  “</w:t>
      </w:r>
      <w:proofErr w:type="gramEnd"/>
      <w:r w:rsidRPr="00D6772C">
        <w:rPr>
          <w:rFonts w:ascii="Times New Roman" w:eastAsia="Times New Roman" w:hAnsi="Times New Roman" w:cs="Times New Roman"/>
          <w:color w:val="FF0000"/>
          <w:highlight w:val="yellow"/>
          <w:shd w:val="clear" w:color="auto" w:fill="FFFFFF"/>
        </w:rPr>
        <w:t>The Verification Principle,” </w:t>
      </w:r>
      <w:r w:rsidRPr="00D6772C">
        <w:rPr>
          <w:rFonts w:ascii="Times New Roman" w:eastAsia="Times New Roman" w:hAnsi="Times New Roman" w:cs="Times New Roman"/>
          <w:color w:val="FF0000"/>
          <w:highlight w:val="yellow"/>
          <w:bdr w:val="none" w:sz="0" w:space="0" w:color="auto" w:frame="1"/>
        </w:rPr>
        <w:t>Collected Essays:  1929-1968 </w:t>
      </w:r>
      <w:r w:rsidRPr="00D6772C">
        <w:rPr>
          <w:rFonts w:ascii="Times New Roman" w:eastAsia="Times New Roman" w:hAnsi="Times New Roman" w:cs="Times New Roman"/>
          <w:color w:val="FF0000"/>
          <w:highlight w:val="yellow"/>
          <w:shd w:val="clear" w:color="auto" w:fill="FFFFFF"/>
        </w:rPr>
        <w:t xml:space="preserve">Routledge, </w:t>
      </w:r>
    </w:p>
    <w:p w14:paraId="5CEAA821"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Fonts w:ascii="Times New Roman" w:hAnsi="Times New Roman" w:cs="Times New Roman"/>
          <w:color w:val="FF0000"/>
          <w:highlight w:val="yellow"/>
        </w:rPr>
        <w:t xml:space="preserve">McIntyre, K. (2017) The Critique of Scientism: Ryle and Oakeshott on Tacit Knowledge </w:t>
      </w:r>
      <w:proofErr w:type="spellStart"/>
      <w:r w:rsidRPr="00D6772C">
        <w:rPr>
          <w:rFonts w:ascii="Times New Roman" w:hAnsi="Times New Roman" w:cs="Times New Roman"/>
          <w:color w:val="FF0000"/>
          <w:highlight w:val="yellow"/>
        </w:rPr>
        <w:t>VoegelinVie</w:t>
      </w:r>
      <w:proofErr w:type="spellEnd"/>
    </w:p>
    <w:p w14:paraId="3140E849"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Sanderson, C., and Gruen, R. (2006). Analytical models for decision making.  Organizational change by using soft systems thinking in action research projects. International Journal of   Managing Projects in Business, 2 (2), </w:t>
      </w:r>
      <w:proofErr w:type="spellStart"/>
      <w:r w:rsidRPr="00D6772C">
        <w:rPr>
          <w:rFonts w:ascii="Times New Roman" w:hAnsi="Times New Roman" w:cs="Times New Roman"/>
        </w:rPr>
        <w:t>pp.180</w:t>
      </w:r>
      <w:proofErr w:type="spellEnd"/>
      <w:r w:rsidRPr="00D6772C">
        <w:rPr>
          <w:rFonts w:ascii="Times New Roman" w:hAnsi="Times New Roman" w:cs="Times New Roman"/>
        </w:rPr>
        <w:t>-199.</w:t>
      </w:r>
      <w:r w:rsidRPr="00D6772C">
        <w:rPr>
          <w:rFonts w:ascii="Times New Roman" w:hAnsi="Times New Roman" w:cs="Times New Roman"/>
          <w:color w:val="FF0000"/>
        </w:rPr>
        <w:t xml:space="preserve"> </w:t>
      </w:r>
    </w:p>
    <w:p w14:paraId="221BFA62"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proofErr w:type="spellStart"/>
      <w:r w:rsidRPr="00D6772C">
        <w:rPr>
          <w:rFonts w:ascii="Times New Roman" w:hAnsi="Times New Roman" w:cs="Times New Roman"/>
          <w:color w:val="FF0000"/>
          <w:highlight w:val="yellow"/>
        </w:rPr>
        <w:t>Satell</w:t>
      </w:r>
      <w:proofErr w:type="spellEnd"/>
      <w:r w:rsidRPr="00D6772C">
        <w:rPr>
          <w:rFonts w:ascii="Times New Roman" w:hAnsi="Times New Roman" w:cs="Times New Roman"/>
          <w:color w:val="FF0000"/>
          <w:highlight w:val="yellow"/>
        </w:rPr>
        <w:t>. G. (2015). What Makes an Organization “Networked”, Harvard Business Review</w:t>
      </w:r>
    </w:p>
    <w:p w14:paraId="26614E7B"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Schaeferl</w:t>
      </w:r>
      <w:proofErr w:type="spellEnd"/>
      <w:r w:rsidRPr="00D6772C">
        <w:rPr>
          <w:rFonts w:ascii="Times New Roman" w:hAnsi="Times New Roman" w:cs="Times New Roman"/>
        </w:rPr>
        <w:t>,</w:t>
      </w:r>
      <w:r w:rsidRPr="00D6772C">
        <w:rPr>
          <w:rFonts w:ascii="Times New Roman" w:hAnsi="Times New Roman" w:cs="Times New Roman"/>
          <w:spacing w:val="-14"/>
        </w:rPr>
        <w:t xml:space="preserve"> </w:t>
      </w:r>
      <w:r w:rsidRPr="00D6772C">
        <w:rPr>
          <w:rFonts w:ascii="Times New Roman" w:hAnsi="Times New Roman" w:cs="Times New Roman"/>
        </w:rPr>
        <w:t>L.</w:t>
      </w:r>
      <w:r w:rsidRPr="00D6772C">
        <w:rPr>
          <w:rFonts w:ascii="Times New Roman" w:hAnsi="Times New Roman" w:cs="Times New Roman"/>
          <w:spacing w:val="-12"/>
        </w:rPr>
        <w:t xml:space="preserve"> </w:t>
      </w:r>
      <w:r w:rsidRPr="00D6772C">
        <w:rPr>
          <w:rFonts w:ascii="Times New Roman" w:hAnsi="Times New Roman" w:cs="Times New Roman"/>
        </w:rPr>
        <w:t>(2013).</w:t>
      </w:r>
      <w:r w:rsidRPr="00D6772C">
        <w:rPr>
          <w:rFonts w:ascii="Times New Roman" w:hAnsi="Times New Roman" w:cs="Times New Roman"/>
          <w:spacing w:val="-15"/>
        </w:rPr>
        <w:t xml:space="preserve"> </w:t>
      </w:r>
      <w:r w:rsidRPr="00D6772C">
        <w:rPr>
          <w:rFonts w:ascii="Times New Roman" w:hAnsi="Times New Roman" w:cs="Times New Roman"/>
        </w:rPr>
        <w:t>‘Dispute</w:t>
      </w:r>
      <w:r w:rsidRPr="00D6772C">
        <w:rPr>
          <w:rFonts w:ascii="Times New Roman" w:hAnsi="Times New Roman" w:cs="Times New Roman"/>
          <w:spacing w:val="-13"/>
        </w:rPr>
        <w:t xml:space="preserve"> </w:t>
      </w:r>
      <w:r w:rsidRPr="00D6772C">
        <w:rPr>
          <w:rFonts w:ascii="Times New Roman" w:hAnsi="Times New Roman" w:cs="Times New Roman"/>
        </w:rPr>
        <w:t>Resolution.’</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Continuum</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Dispute</w:t>
      </w:r>
      <w:r w:rsidRPr="00D6772C">
        <w:rPr>
          <w:rFonts w:ascii="Times New Roman" w:hAnsi="Times New Roman" w:cs="Times New Roman"/>
          <w:spacing w:val="-15"/>
        </w:rPr>
        <w:t xml:space="preserve"> </w:t>
      </w:r>
      <w:r w:rsidRPr="00D6772C">
        <w:rPr>
          <w:rFonts w:ascii="Times New Roman" w:hAnsi="Times New Roman" w:cs="Times New Roman"/>
        </w:rPr>
        <w:t>Resolution</w:t>
      </w:r>
      <w:r w:rsidRPr="00D6772C">
        <w:rPr>
          <w:rFonts w:ascii="Times New Roman" w:hAnsi="Times New Roman" w:cs="Times New Roman"/>
          <w:spacing w:val="-14"/>
        </w:rPr>
        <w:t xml:space="preserve"> </w:t>
      </w:r>
      <w:r w:rsidRPr="00D6772C">
        <w:rPr>
          <w:rFonts w:ascii="Times New Roman" w:hAnsi="Times New Roman" w:cs="Times New Roman"/>
        </w:rPr>
        <w:t>in</w:t>
      </w:r>
      <w:r w:rsidRPr="00D6772C">
        <w:rPr>
          <w:rFonts w:ascii="Times New Roman" w:hAnsi="Times New Roman" w:cs="Times New Roman"/>
          <w:spacing w:val="-9"/>
        </w:rPr>
        <w:t xml:space="preserve"> </w:t>
      </w:r>
      <w:r w:rsidRPr="00D6772C">
        <w:rPr>
          <w:rFonts w:ascii="Times New Roman" w:hAnsi="Times New Roman" w:cs="Times New Roman"/>
        </w:rPr>
        <w:t>the</w:t>
      </w:r>
    </w:p>
    <w:p w14:paraId="7E0C8618"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Workplace.</w:t>
      </w:r>
      <w:r w:rsidRPr="00D6772C">
        <w:rPr>
          <w:rFonts w:ascii="Times New Roman" w:hAnsi="Times New Roman" w:cs="Times New Roman"/>
        </w:rPr>
        <w:tab/>
        <w:t>Available</w:t>
      </w:r>
      <w:r w:rsidRPr="00D6772C">
        <w:rPr>
          <w:rFonts w:ascii="Times New Roman" w:hAnsi="Times New Roman" w:cs="Times New Roman"/>
        </w:rPr>
        <w:tab/>
        <w:t>from:</w:t>
      </w:r>
      <w:r w:rsidRPr="00D6772C">
        <w:rPr>
          <w:rFonts w:ascii="Times New Roman" w:hAnsi="Times New Roman" w:cs="Times New Roman"/>
        </w:rPr>
        <w:tab/>
      </w:r>
      <w:hyperlink r:id="rId270">
        <w:r w:rsidRPr="00D6772C">
          <w:rPr>
            <w:rFonts w:ascii="Times New Roman" w:hAnsi="Times New Roman" w:cs="Times New Roman"/>
          </w:rPr>
          <w:t>http://</w:t>
        </w:r>
        <w:proofErr w:type="spellStart"/>
        <w:r w:rsidRPr="00D6772C">
          <w:rPr>
            <w:rFonts w:ascii="Times New Roman" w:hAnsi="Times New Roman" w:cs="Times New Roman"/>
          </w:rPr>
          <w:t>www.lexisnexis.com</w:t>
        </w:r>
        <w:proofErr w:type="spellEnd"/>
        <w:r w:rsidRPr="00D6772C">
          <w:rPr>
            <w:rFonts w:ascii="Times New Roman" w:hAnsi="Times New Roman" w:cs="Times New Roman"/>
          </w:rPr>
          <w:t>/</w:t>
        </w:r>
        <w:proofErr w:type="spellStart"/>
        <w:r w:rsidRPr="00D6772C">
          <w:rPr>
            <w:rFonts w:ascii="Times New Roman" w:hAnsi="Times New Roman" w:cs="Times New Roman"/>
          </w:rPr>
          <w:t>legalnewsroom</w:t>
        </w:r>
        <w:proofErr w:type="spellEnd"/>
        <w:r w:rsidRPr="00D6772C">
          <w:rPr>
            <w:rFonts w:ascii="Times New Roman" w:hAnsi="Times New Roman" w:cs="Times New Roman"/>
          </w:rPr>
          <w:t>/</w:t>
        </w:r>
        <w:proofErr w:type="spellStart"/>
        <w:r w:rsidRPr="00D6772C">
          <w:rPr>
            <w:rFonts w:ascii="Times New Roman" w:hAnsi="Times New Roman" w:cs="Times New Roman"/>
          </w:rPr>
          <w:t>labor</w:t>
        </w:r>
        <w:proofErr w:type="spellEnd"/>
        <w:r w:rsidRPr="00D6772C">
          <w:rPr>
            <w:rFonts w:ascii="Times New Roman" w:hAnsi="Times New Roman" w:cs="Times New Roman"/>
          </w:rPr>
          <w:t>-</w:t>
        </w:r>
      </w:hyperlink>
    </w:p>
    <w:p w14:paraId="41813683" w14:textId="77777777" w:rsidR="00AA5452" w:rsidRPr="00D6772C" w:rsidRDefault="006A0BE8" w:rsidP="00BD536F">
      <w:pPr>
        <w:pStyle w:val="BodyText"/>
        <w:numPr>
          <w:ilvl w:val="0"/>
          <w:numId w:val="54"/>
        </w:numPr>
        <w:rPr>
          <w:rFonts w:ascii="Times New Roman" w:hAnsi="Times New Roman" w:cs="Times New Roman"/>
          <w:color w:val="FF0000"/>
        </w:rPr>
      </w:pPr>
      <w:hyperlink r:id="rId271">
        <w:r w:rsidR="00AA5452" w:rsidRPr="00D6772C">
          <w:rPr>
            <w:rFonts w:ascii="Times New Roman" w:hAnsi="Times New Roman" w:cs="Times New Roman"/>
          </w:rPr>
          <w:t>employment/b/labor-employment-top-blogs/archive/2013/06/28/the-continuum-of-</w:t>
        </w:r>
      </w:hyperlink>
      <w:r w:rsidR="00AA5452" w:rsidRPr="00D6772C">
        <w:rPr>
          <w:rFonts w:ascii="Times New Roman" w:hAnsi="Times New Roman" w:cs="Times New Roman"/>
        </w:rPr>
        <w:t xml:space="preserve"> </w:t>
      </w:r>
      <w:hyperlink r:id="rId272">
        <w:r w:rsidR="00AA5452" w:rsidRPr="00D6772C">
          <w:rPr>
            <w:rFonts w:ascii="Times New Roman" w:hAnsi="Times New Roman" w:cs="Times New Roman"/>
          </w:rPr>
          <w:t>dispute-          resolution-in-the-</w:t>
        </w:r>
        <w:proofErr w:type="spellStart"/>
        <w:r w:rsidR="00AA5452" w:rsidRPr="00D6772C">
          <w:rPr>
            <w:rFonts w:ascii="Times New Roman" w:hAnsi="Times New Roman" w:cs="Times New Roman"/>
          </w:rPr>
          <w:t>workplace.aspx</w:t>
        </w:r>
        <w:proofErr w:type="spellEnd"/>
        <w:r w:rsidR="00AA5452" w:rsidRPr="00D6772C">
          <w:rPr>
            <w:rFonts w:ascii="Times New Roman" w:hAnsi="Times New Roman" w:cs="Times New Roman"/>
          </w:rPr>
          <w:t>.[Accessed</w:t>
        </w:r>
      </w:hyperlink>
      <w:r w:rsidR="00AA5452" w:rsidRPr="00D6772C">
        <w:rPr>
          <w:rFonts w:ascii="Times New Roman" w:hAnsi="Times New Roman" w:cs="Times New Roman"/>
        </w:rPr>
        <w:t>: 10 March</w:t>
      </w:r>
      <w:r w:rsidR="00AA5452" w:rsidRPr="00D6772C">
        <w:rPr>
          <w:rFonts w:ascii="Times New Roman" w:hAnsi="Times New Roman" w:cs="Times New Roman"/>
          <w:spacing w:val="-6"/>
        </w:rPr>
        <w:t xml:space="preserve"> </w:t>
      </w:r>
      <w:r w:rsidR="00AA5452" w:rsidRPr="00D6772C">
        <w:rPr>
          <w:rFonts w:ascii="Times New Roman" w:hAnsi="Times New Roman" w:cs="Times New Roman"/>
        </w:rPr>
        <w:t>2015].</w:t>
      </w:r>
      <w:r w:rsidR="00AA5452" w:rsidRPr="00D6772C">
        <w:rPr>
          <w:rFonts w:ascii="Times New Roman" w:hAnsi="Times New Roman" w:cs="Times New Roman"/>
          <w:color w:val="FF0000"/>
        </w:rPr>
        <w:t xml:space="preserve"> </w:t>
      </w:r>
    </w:p>
    <w:p w14:paraId="151519BB"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Fonts w:ascii="Times New Roman" w:hAnsi="Times New Roman" w:cs="Times New Roman"/>
          <w:color w:val="FF0000"/>
          <w:highlight w:val="yellow"/>
        </w:rPr>
        <w:t xml:space="preserve">Schein. Ed (2010). Organizational Culture and Leadership, 4th ed., San Francisco, CA: Jossey-Bass; </w:t>
      </w:r>
    </w:p>
    <w:p w14:paraId="6588E21D"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Fonts w:ascii="Times New Roman" w:hAnsi="Times New Roman" w:cs="Times New Roman"/>
          <w:color w:val="FF0000"/>
          <w:highlight w:val="yellow"/>
          <w:shd w:val="clear" w:color="auto" w:fill="FFFFFF"/>
        </w:rPr>
        <w:t xml:space="preserve">Scheer, A-W (2015).  Industry 4.0: </w:t>
      </w:r>
      <w:r w:rsidRPr="00D6772C">
        <w:rPr>
          <w:rFonts w:ascii="Times New Roman" w:hAnsi="Times New Roman" w:cs="Times New Roman"/>
          <w:color w:val="FF0000"/>
          <w:highlight w:val="yellow"/>
        </w:rPr>
        <w:t xml:space="preserve">IBM SAP International Competence </w:t>
      </w:r>
      <w:proofErr w:type="spellStart"/>
      <w:r w:rsidRPr="00D6772C">
        <w:rPr>
          <w:rFonts w:ascii="Times New Roman" w:hAnsi="Times New Roman" w:cs="Times New Roman"/>
          <w:color w:val="FF0000"/>
          <w:highlight w:val="yellow"/>
        </w:rPr>
        <w:t>Center</w:t>
      </w:r>
      <w:proofErr w:type="spellEnd"/>
    </w:p>
    <w:p w14:paraId="4F5761CE"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Schmuck, R., A., (2006) Practical Action for Change.  Corwin press </w:t>
      </w:r>
    </w:p>
    <w:p w14:paraId="664FEB8F"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Schwandt  T (1994) </w:t>
      </w:r>
      <w:hyperlink r:id="rId273" w:history="1">
        <w:r w:rsidRPr="00D6772C">
          <w:rPr>
            <w:rStyle w:val="Hyperlink"/>
            <w:rFonts w:ascii="Times New Roman" w:hAnsi="Times New Roman" w:cs="Times New Roman"/>
            <w:u w:val="none"/>
          </w:rPr>
          <w:t>Constructivist, interpretivist approaches to human inquiry</w:t>
        </w:r>
      </w:hyperlink>
      <w:r w:rsidRPr="00D6772C">
        <w:rPr>
          <w:rFonts w:ascii="Times New Roman" w:hAnsi="Times New Roman" w:cs="Times New Roman"/>
        </w:rPr>
        <w:t xml:space="preserve"> Handbook of qualitative research,  - </w:t>
      </w:r>
      <w:proofErr w:type="spellStart"/>
      <w:r w:rsidRPr="00D6772C">
        <w:rPr>
          <w:rFonts w:ascii="Times New Roman" w:hAnsi="Times New Roman" w:cs="Times New Roman"/>
        </w:rPr>
        <w:t>researchgate.net</w:t>
      </w:r>
      <w:proofErr w:type="spellEnd"/>
    </w:p>
    <w:p w14:paraId="230CB0FB"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proofErr w:type="spellStart"/>
      <w:r w:rsidRPr="00D6772C">
        <w:rPr>
          <w:rFonts w:ascii="Times New Roman" w:eastAsia="Times New Roman" w:hAnsi="Times New Roman" w:cs="Times New Roman"/>
          <w:color w:val="FF0000"/>
          <w:highlight w:val="yellow"/>
        </w:rPr>
        <w:t>Schwaninger</w:t>
      </w:r>
      <w:proofErr w:type="spellEnd"/>
      <w:r w:rsidRPr="00D6772C">
        <w:rPr>
          <w:rFonts w:ascii="Times New Roman" w:eastAsia="Times New Roman" w:hAnsi="Times New Roman" w:cs="Times New Roman"/>
          <w:color w:val="FF0000"/>
          <w:highlight w:val="yellow"/>
        </w:rPr>
        <w:t>, M. (2004</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 xml:space="preserve">Methodologies in conflict: achieving synergies between system dynamics and organizational </w:t>
      </w:r>
      <w:proofErr w:type="spellStart"/>
      <w:r w:rsidRPr="00D6772C">
        <w:rPr>
          <w:rFonts w:ascii="Times New Roman" w:eastAsia="Times New Roman" w:hAnsi="Times New Roman" w:cs="Times New Roman"/>
          <w:color w:val="FF0000"/>
          <w:highlight w:val="yellow"/>
        </w:rPr>
        <w:t>cybernetics”,Systems</w:t>
      </w:r>
      <w:proofErr w:type="spellEnd"/>
      <w:r w:rsidRPr="00D6772C">
        <w:rPr>
          <w:rFonts w:ascii="Times New Roman" w:eastAsia="Times New Roman" w:hAnsi="Times New Roman" w:cs="Times New Roman"/>
          <w:color w:val="FF0000"/>
          <w:highlight w:val="yellow"/>
        </w:rPr>
        <w:t xml:space="preserve"> Research &amp; </w:t>
      </w:r>
      <w:proofErr w:type="spellStart"/>
      <w:r w:rsidRPr="00D6772C">
        <w:rPr>
          <w:rFonts w:ascii="Times New Roman" w:eastAsia="Times New Roman" w:hAnsi="Times New Roman" w:cs="Times New Roman"/>
          <w:color w:val="FF0000"/>
          <w:highlight w:val="yellow"/>
        </w:rPr>
        <w:t>Behavioral</w:t>
      </w:r>
      <w:proofErr w:type="spellEnd"/>
      <w:r w:rsidRPr="00D6772C">
        <w:rPr>
          <w:rFonts w:ascii="Times New Roman" w:eastAsia="Times New Roman" w:hAnsi="Times New Roman" w:cs="Times New Roman"/>
          <w:color w:val="FF0000"/>
          <w:highlight w:val="yellow"/>
        </w:rPr>
        <w:t xml:space="preserve"> Science, Vol. </w:t>
      </w:r>
      <w:proofErr w:type="spellStart"/>
      <w:r w:rsidRPr="00D6772C">
        <w:rPr>
          <w:rFonts w:ascii="Times New Roman" w:eastAsia="Times New Roman" w:hAnsi="Times New Roman" w:cs="Times New Roman"/>
          <w:color w:val="FF0000"/>
          <w:highlight w:val="yellow"/>
        </w:rPr>
        <w:t>21No.4</w:t>
      </w:r>
      <w:proofErr w:type="spellEnd"/>
      <w:r w:rsidRPr="00D6772C">
        <w:rPr>
          <w:rFonts w:ascii="Times New Roman" w:eastAsia="Times New Roman" w:hAnsi="Times New Roman" w:cs="Times New Roman"/>
          <w:color w:val="FF0000"/>
          <w:highlight w:val="yellow"/>
        </w:rPr>
        <w:t>, pp. 411-431.</w:t>
      </w:r>
    </w:p>
    <w:p w14:paraId="38EE5378"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proofErr w:type="spellStart"/>
      <w:r w:rsidRPr="00D6772C">
        <w:rPr>
          <w:rFonts w:ascii="Times New Roman" w:eastAsia="Times New Roman" w:hAnsi="Times New Roman" w:cs="Times New Roman"/>
          <w:color w:val="FF0000"/>
          <w:highlight w:val="yellow"/>
        </w:rPr>
        <w:t>Schwaninger</w:t>
      </w:r>
      <w:proofErr w:type="spellEnd"/>
      <w:r w:rsidRPr="00D6772C">
        <w:rPr>
          <w:rFonts w:ascii="Times New Roman" w:eastAsia="Times New Roman" w:hAnsi="Times New Roman" w:cs="Times New Roman"/>
          <w:color w:val="FF0000"/>
          <w:highlight w:val="yellow"/>
        </w:rPr>
        <w:t>, M. (2006</w:t>
      </w:r>
      <w:proofErr w:type="gramStart"/>
      <w:r w:rsidRPr="00D6772C">
        <w:rPr>
          <w:rFonts w:ascii="Times New Roman" w:eastAsia="Times New Roman" w:hAnsi="Times New Roman" w:cs="Times New Roman"/>
          <w:color w:val="FF0000"/>
          <w:highlight w:val="yellow"/>
        </w:rPr>
        <w:t>),“</w:t>
      </w:r>
      <w:proofErr w:type="gramEnd"/>
      <w:r w:rsidRPr="00D6772C">
        <w:rPr>
          <w:rFonts w:ascii="Times New Roman" w:eastAsia="Times New Roman" w:hAnsi="Times New Roman" w:cs="Times New Roman"/>
          <w:color w:val="FF0000"/>
          <w:highlight w:val="yellow"/>
        </w:rPr>
        <w:t xml:space="preserve">Theories of viability: a comparison”, Systems Research &amp; </w:t>
      </w:r>
      <w:proofErr w:type="spellStart"/>
      <w:r w:rsidRPr="00D6772C">
        <w:rPr>
          <w:rFonts w:ascii="Times New Roman" w:eastAsia="Times New Roman" w:hAnsi="Times New Roman" w:cs="Times New Roman"/>
          <w:color w:val="FF0000"/>
          <w:highlight w:val="yellow"/>
        </w:rPr>
        <w:t>Behavioral</w:t>
      </w:r>
      <w:proofErr w:type="spellEnd"/>
      <w:r w:rsidRPr="00D6772C">
        <w:rPr>
          <w:rFonts w:ascii="Times New Roman" w:eastAsia="Times New Roman" w:hAnsi="Times New Roman" w:cs="Times New Roman"/>
          <w:color w:val="FF0000"/>
          <w:highlight w:val="yellow"/>
        </w:rPr>
        <w:t xml:space="preserve"> Science, Vol. 23 No. 3, pp. 337-347.</w:t>
      </w:r>
    </w:p>
    <w:p w14:paraId="2A04E49B" w14:textId="77777777" w:rsidR="00AA5452" w:rsidRPr="00D6772C" w:rsidRDefault="00AA5452" w:rsidP="00BD536F">
      <w:pPr>
        <w:pStyle w:val="BodyText"/>
        <w:numPr>
          <w:ilvl w:val="0"/>
          <w:numId w:val="54"/>
        </w:numPr>
        <w:rPr>
          <w:rFonts w:ascii="Times New Roman" w:eastAsia="Times New Roman" w:hAnsi="Times New Roman" w:cs="Times New Roman"/>
          <w:color w:val="FF0000"/>
          <w:highlight w:val="yellow"/>
        </w:rPr>
      </w:pPr>
      <w:r w:rsidRPr="00D6772C">
        <w:rPr>
          <w:rFonts w:ascii="Times New Roman" w:eastAsia="Times New Roman" w:hAnsi="Times New Roman" w:cs="Times New Roman"/>
          <w:color w:val="FF0000"/>
          <w:highlight w:val="yellow"/>
        </w:rPr>
        <w:t>Searle J (1989) Minds, brains and Science.  Penguin Books</w:t>
      </w:r>
    </w:p>
    <w:p w14:paraId="18C2E920" w14:textId="77777777" w:rsidR="00AA5452" w:rsidRPr="00D6772C" w:rsidRDefault="00AA5452" w:rsidP="00BD536F">
      <w:pPr>
        <w:pStyle w:val="BodyText"/>
        <w:numPr>
          <w:ilvl w:val="0"/>
          <w:numId w:val="54"/>
        </w:numPr>
        <w:rPr>
          <w:rFonts w:ascii="Times New Roman" w:hAnsi="Times New Roman" w:cs="Times New Roman"/>
          <w:bCs/>
          <w:color w:val="FF0000"/>
          <w:highlight w:val="yellow"/>
        </w:rPr>
      </w:pPr>
      <w:r w:rsidRPr="00D6772C">
        <w:rPr>
          <w:rFonts w:ascii="Times New Roman" w:hAnsi="Times New Roman" w:cs="Times New Roman"/>
          <w:color w:val="FF0000"/>
          <w:highlight w:val="yellow"/>
        </w:rPr>
        <w:t xml:space="preserve">Seidel, S., &amp; </w:t>
      </w:r>
      <w:proofErr w:type="spellStart"/>
      <w:r w:rsidRPr="00D6772C">
        <w:rPr>
          <w:rFonts w:ascii="Times New Roman" w:hAnsi="Times New Roman" w:cs="Times New Roman"/>
          <w:color w:val="FF0000"/>
          <w:highlight w:val="yellow"/>
        </w:rPr>
        <w:t>Berente</w:t>
      </w:r>
      <w:proofErr w:type="spellEnd"/>
      <w:r w:rsidRPr="00D6772C">
        <w:rPr>
          <w:rFonts w:ascii="Times New Roman" w:hAnsi="Times New Roman" w:cs="Times New Roman"/>
          <w:color w:val="FF0000"/>
          <w:highlight w:val="yellow"/>
        </w:rPr>
        <w:t xml:space="preserve">, N. (2013). Toward “Third Wave” Information Systems </w:t>
      </w:r>
      <w:proofErr w:type="spellStart"/>
      <w:r w:rsidRPr="00D6772C">
        <w:rPr>
          <w:rFonts w:ascii="Times New Roman" w:hAnsi="Times New Roman" w:cs="Times New Roman"/>
          <w:color w:val="FF0000"/>
          <w:highlight w:val="yellow"/>
        </w:rPr>
        <w:t>Reseacrh</w:t>
      </w:r>
      <w:proofErr w:type="spellEnd"/>
      <w:r w:rsidRPr="00D6772C">
        <w:rPr>
          <w:rFonts w:ascii="Times New Roman" w:hAnsi="Times New Roman" w:cs="Times New Roman"/>
          <w:color w:val="FF0000"/>
          <w:highlight w:val="yellow"/>
        </w:rPr>
        <w:t xml:space="preserve">: Linking Socio-material Practice with Broader Institutional Logics. In Proceedings of the 34th International Conference on Information Systems, Milan. </w:t>
      </w:r>
    </w:p>
    <w:p w14:paraId="087629CD" w14:textId="77777777" w:rsidR="00AA5452" w:rsidRPr="00D6772C" w:rsidRDefault="00AA5452" w:rsidP="00BD536F">
      <w:pPr>
        <w:pStyle w:val="BodyText"/>
        <w:numPr>
          <w:ilvl w:val="0"/>
          <w:numId w:val="54"/>
        </w:numPr>
        <w:rPr>
          <w:rFonts w:ascii="Times New Roman" w:hAnsi="Times New Roman" w:cs="Times New Roman"/>
          <w:color w:val="FF0000"/>
          <w:highlight w:val="yellow"/>
          <w:lang w:val="en-US"/>
        </w:rPr>
      </w:pPr>
      <w:r w:rsidRPr="00D6772C">
        <w:rPr>
          <w:rFonts w:ascii="Times New Roman" w:hAnsi="Times New Roman" w:cs="Times New Roman"/>
          <w:color w:val="FF0000"/>
          <w:highlight w:val="yellow"/>
        </w:rPr>
        <w:t>Senge, P. (1990). The fifth discipline: The art and practice of the learning organization. New York, NY: Currency Doubleday</w:t>
      </w:r>
      <w:r w:rsidRPr="00D6772C">
        <w:rPr>
          <w:rFonts w:ascii="Times New Roman" w:hAnsi="Times New Roman" w:cs="Times New Roman"/>
          <w:color w:val="FF0000"/>
          <w:highlight w:val="yellow"/>
          <w:lang w:val="en-US"/>
        </w:rPr>
        <w:t xml:space="preserve"> </w:t>
      </w:r>
      <w:r w:rsidRPr="00D6772C">
        <w:rPr>
          <w:rFonts w:ascii="Times New Roman" w:hAnsi="Times New Roman" w:cs="Times New Roman"/>
          <w:color w:val="FF0000"/>
          <w:highlight w:val="yellow"/>
        </w:rPr>
        <w:t xml:space="preserve"> </w:t>
      </w:r>
    </w:p>
    <w:p w14:paraId="382E414A"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Fonts w:ascii="Times New Roman" w:hAnsi="Times New Roman" w:cs="Times New Roman"/>
          <w:color w:val="FF0000"/>
          <w:highlight w:val="yellow"/>
        </w:rPr>
        <w:t xml:space="preserve">Shingo S., (1985)  A Revolution in Manufacturing: The </w:t>
      </w:r>
      <w:proofErr w:type="spellStart"/>
      <w:r w:rsidRPr="00D6772C">
        <w:rPr>
          <w:rFonts w:ascii="Times New Roman" w:hAnsi="Times New Roman" w:cs="Times New Roman"/>
          <w:color w:val="FF0000"/>
          <w:highlight w:val="yellow"/>
        </w:rPr>
        <w:t>Smed</w:t>
      </w:r>
      <w:proofErr w:type="spellEnd"/>
      <w:r w:rsidRPr="00D6772C">
        <w:rPr>
          <w:rFonts w:ascii="Times New Roman" w:hAnsi="Times New Roman" w:cs="Times New Roman"/>
          <w:color w:val="FF0000"/>
          <w:highlight w:val="yellow"/>
        </w:rPr>
        <w:t xml:space="preserve"> System, Productivity Press, </w:t>
      </w:r>
      <w:hyperlink r:id="rId274" w:tooltip="ISBN (identifier)" w:history="1">
        <w:r w:rsidRPr="00D6772C">
          <w:rPr>
            <w:rStyle w:val="Hyperlink"/>
            <w:rFonts w:ascii="Times New Roman" w:hAnsi="Times New Roman" w:cs="Times New Roman"/>
            <w:color w:val="FF0000"/>
            <w:highlight w:val="yellow"/>
            <w:u w:val="none"/>
          </w:rPr>
          <w:t>ISBN</w:t>
        </w:r>
      </w:hyperlink>
      <w:r w:rsidRPr="00D6772C">
        <w:rPr>
          <w:rFonts w:ascii="Times New Roman" w:hAnsi="Times New Roman" w:cs="Times New Roman"/>
          <w:color w:val="FF0000"/>
          <w:highlight w:val="yellow"/>
        </w:rPr>
        <w:t> </w:t>
      </w:r>
      <w:hyperlink r:id="rId275" w:tooltip="Special:BookSources/0-915299-03-8" w:history="1">
        <w:r w:rsidRPr="00D6772C">
          <w:rPr>
            <w:rStyle w:val="Hyperlink"/>
            <w:rFonts w:ascii="Times New Roman" w:hAnsi="Times New Roman" w:cs="Times New Roman"/>
            <w:color w:val="FF0000"/>
            <w:highlight w:val="yellow"/>
            <w:u w:val="none"/>
          </w:rPr>
          <w:t>0-915299-03-8</w:t>
        </w:r>
      </w:hyperlink>
    </w:p>
    <w:p w14:paraId="618B86FA" w14:textId="77777777" w:rsidR="00AA5452" w:rsidRPr="00D6772C" w:rsidRDefault="00AA5452" w:rsidP="00BD536F">
      <w:pPr>
        <w:pStyle w:val="BodyText"/>
        <w:numPr>
          <w:ilvl w:val="0"/>
          <w:numId w:val="54"/>
        </w:numPr>
        <w:rPr>
          <w:rFonts w:ascii="Times New Roman" w:hAnsi="Times New Roman" w:cs="Times New Roman"/>
          <w:highlight w:val="yellow"/>
        </w:rPr>
      </w:pPr>
      <w:r w:rsidRPr="00D6772C">
        <w:rPr>
          <w:rFonts w:ascii="Times New Roman" w:hAnsi="Times New Roman" w:cs="Times New Roman"/>
          <w:color w:val="FF0000"/>
          <w:highlight w:val="yellow"/>
        </w:rPr>
        <w:t>Shingo, S., (1989) A Study of the Toyota Production System, Productivity Press, </w:t>
      </w:r>
      <w:hyperlink r:id="rId276" w:tooltip="ISBN (identifier)" w:history="1">
        <w:r w:rsidRPr="00D6772C">
          <w:rPr>
            <w:rStyle w:val="Hyperlink"/>
            <w:rFonts w:ascii="Times New Roman" w:hAnsi="Times New Roman" w:cs="Times New Roman"/>
            <w:color w:val="FF0000"/>
            <w:highlight w:val="yellow"/>
            <w:u w:val="none"/>
          </w:rPr>
          <w:t>ISBN</w:t>
        </w:r>
      </w:hyperlink>
      <w:r w:rsidRPr="00D6772C">
        <w:rPr>
          <w:rFonts w:ascii="Times New Roman" w:hAnsi="Times New Roman" w:cs="Times New Roman"/>
          <w:color w:val="FF0000"/>
          <w:highlight w:val="yellow"/>
        </w:rPr>
        <w:t> </w:t>
      </w:r>
    </w:p>
    <w:p w14:paraId="40C60F85" w14:textId="77777777" w:rsidR="00AA5452" w:rsidRPr="00D6772C" w:rsidRDefault="00AA5452" w:rsidP="00BD536F">
      <w:pPr>
        <w:pStyle w:val="BodyText"/>
        <w:numPr>
          <w:ilvl w:val="0"/>
          <w:numId w:val="54"/>
        </w:numPr>
        <w:rPr>
          <w:rFonts w:ascii="Times New Roman" w:eastAsia="Times New Roman" w:hAnsi="Times New Roman" w:cs="Times New Roman"/>
          <w:highlight w:val="yellow"/>
        </w:rPr>
      </w:pPr>
      <w:r w:rsidRPr="00D6772C">
        <w:rPr>
          <w:rFonts w:ascii="Times New Roman" w:hAnsi="Times New Roman" w:cs="Times New Roman"/>
          <w:color w:val="FF0000"/>
          <w:highlight w:val="yellow"/>
        </w:rPr>
        <w:t xml:space="preserve">Shook, J.  (2008) </w:t>
      </w:r>
      <w:r w:rsidRPr="00D6772C">
        <w:rPr>
          <w:rFonts w:ascii="Times New Roman" w:hAnsi="Times New Roman" w:cs="Times New Roman"/>
          <w:bCs/>
          <w:color w:val="FF0000"/>
          <w:highlight w:val="yellow"/>
        </w:rPr>
        <w:t xml:space="preserve">Managing to Learn: Using the </w:t>
      </w:r>
      <w:proofErr w:type="spellStart"/>
      <w:r w:rsidRPr="00D6772C">
        <w:rPr>
          <w:rFonts w:ascii="Times New Roman" w:hAnsi="Times New Roman" w:cs="Times New Roman"/>
          <w:bCs/>
          <w:color w:val="FF0000"/>
          <w:highlight w:val="yellow"/>
        </w:rPr>
        <w:t>A3</w:t>
      </w:r>
      <w:proofErr w:type="spellEnd"/>
      <w:r w:rsidRPr="00D6772C">
        <w:rPr>
          <w:rFonts w:ascii="Times New Roman" w:hAnsi="Times New Roman" w:cs="Times New Roman"/>
          <w:bCs/>
          <w:color w:val="FF0000"/>
          <w:highlight w:val="yellow"/>
        </w:rPr>
        <w:t xml:space="preserve"> management </w:t>
      </w:r>
      <w:proofErr w:type="gramStart"/>
      <w:r w:rsidRPr="00D6772C">
        <w:rPr>
          <w:rFonts w:ascii="Times New Roman" w:hAnsi="Times New Roman" w:cs="Times New Roman"/>
          <w:bCs/>
          <w:color w:val="FF0000"/>
          <w:highlight w:val="yellow"/>
        </w:rPr>
        <w:t>process  L</w:t>
      </w:r>
      <w:r w:rsidRPr="00D6772C">
        <w:rPr>
          <w:rFonts w:ascii="Times New Roman" w:eastAsia="Times New Roman" w:hAnsi="Times New Roman" w:cs="Times New Roman"/>
          <w:color w:val="FF0000"/>
          <w:highlight w:val="yellow"/>
        </w:rPr>
        <w:t>ean</w:t>
      </w:r>
      <w:proofErr w:type="gramEnd"/>
      <w:r w:rsidRPr="00D6772C">
        <w:rPr>
          <w:rFonts w:ascii="Times New Roman" w:eastAsia="Times New Roman" w:hAnsi="Times New Roman" w:cs="Times New Roman"/>
          <w:color w:val="FF0000"/>
          <w:highlight w:val="yellow"/>
        </w:rPr>
        <w:t xml:space="preserve"> </w:t>
      </w:r>
      <w:r w:rsidRPr="00D6772C">
        <w:rPr>
          <w:rFonts w:ascii="Times New Roman" w:eastAsia="Times New Roman" w:hAnsi="Times New Roman" w:cs="Times New Roman"/>
          <w:color w:val="FF0000"/>
          <w:highlight w:val="yellow"/>
        </w:rPr>
        <w:lastRenderedPageBreak/>
        <w:t xml:space="preserve">Enterprise Institute, Inc.  </w:t>
      </w:r>
      <w:r w:rsidRPr="00D6772C">
        <w:rPr>
          <w:rFonts w:ascii="Times New Roman" w:eastAsia="Times New Roman" w:hAnsi="Times New Roman" w:cs="Times New Roman"/>
          <w:bCs/>
          <w:color w:val="FF0000"/>
          <w:highlight w:val="yellow"/>
        </w:rPr>
        <w:t>ISBN-13:</w:t>
      </w:r>
      <w:r w:rsidRPr="00D6772C">
        <w:rPr>
          <w:rFonts w:ascii="Times New Roman" w:eastAsia="Times New Roman" w:hAnsi="Times New Roman" w:cs="Times New Roman"/>
          <w:color w:val="FF0000"/>
          <w:highlight w:val="yellow"/>
        </w:rPr>
        <w:t>  978-1-934109</w:t>
      </w:r>
      <w:r w:rsidRPr="00D6772C">
        <w:rPr>
          <w:rFonts w:ascii="Times New Roman" w:eastAsia="Times New Roman" w:hAnsi="Times New Roman" w:cs="Times New Roman"/>
          <w:highlight w:val="yellow"/>
        </w:rPr>
        <w:t>-20-5</w:t>
      </w:r>
    </w:p>
    <w:p w14:paraId="094E2DF9" w14:textId="77777777" w:rsidR="00AA5452" w:rsidRPr="00D6772C" w:rsidRDefault="00AA5452" w:rsidP="00BD536F">
      <w:pPr>
        <w:pStyle w:val="BodyText"/>
        <w:numPr>
          <w:ilvl w:val="0"/>
          <w:numId w:val="54"/>
        </w:numPr>
        <w:rPr>
          <w:rFonts w:ascii="Times New Roman" w:hAnsi="Times New Roman" w:cs="Times New Roman"/>
          <w:color w:val="FF0000"/>
          <w:highlight w:val="yellow"/>
          <w:shd w:val="clear" w:color="auto" w:fill="FFFFFF"/>
        </w:rPr>
      </w:pPr>
      <w:r w:rsidRPr="00D6772C">
        <w:rPr>
          <w:rFonts w:ascii="Times New Roman" w:hAnsi="Times New Roman" w:cs="Times New Roman"/>
          <w:color w:val="FF0000"/>
          <w:highlight w:val="yellow"/>
        </w:rPr>
        <w:t>Spear, S.  (2010) The High-Velocity Edge: How Market Leaders Leverage Operational Excellence to Beat the Competition. US: McGraw-</w:t>
      </w:r>
      <w:proofErr w:type="gramStart"/>
      <w:r w:rsidRPr="00D6772C">
        <w:rPr>
          <w:rFonts w:ascii="Times New Roman" w:hAnsi="Times New Roman" w:cs="Times New Roman"/>
          <w:color w:val="FF0000"/>
          <w:highlight w:val="yellow"/>
        </w:rPr>
        <w:t>Hill,.</w:t>
      </w:r>
      <w:proofErr w:type="gramEnd"/>
      <w:r w:rsidRPr="00D6772C">
        <w:rPr>
          <w:rFonts w:ascii="Times New Roman" w:hAnsi="Times New Roman" w:cs="Times New Roman"/>
          <w:color w:val="FF0000"/>
          <w:highlight w:val="yellow"/>
          <w:shd w:val="clear" w:color="auto" w:fill="FFFFFF"/>
        </w:rPr>
        <w:t xml:space="preserve"> </w:t>
      </w:r>
    </w:p>
    <w:p w14:paraId="174655F8" w14:textId="77777777" w:rsidR="00AA5452" w:rsidRPr="00D6772C" w:rsidRDefault="00AA5452" w:rsidP="00BD536F">
      <w:pPr>
        <w:pStyle w:val="BodyText"/>
        <w:numPr>
          <w:ilvl w:val="0"/>
          <w:numId w:val="54"/>
        </w:numPr>
        <w:rPr>
          <w:rFonts w:ascii="Times New Roman" w:eastAsia="Times New Roman" w:hAnsi="Times New Roman" w:cs="Times New Roman"/>
          <w:highlight w:val="yellow"/>
        </w:rPr>
      </w:pPr>
      <w:proofErr w:type="spellStart"/>
      <w:r w:rsidRPr="00D6772C">
        <w:rPr>
          <w:rFonts w:ascii="Times New Roman" w:hAnsi="Times New Roman" w:cs="Times New Roman"/>
          <w:color w:val="FF0000"/>
          <w:highlight w:val="yellow"/>
          <w:shd w:val="clear" w:color="auto" w:fill="FFFFFF"/>
        </w:rPr>
        <w:t>Siddaway</w:t>
      </w:r>
      <w:proofErr w:type="spellEnd"/>
      <w:r w:rsidRPr="00D6772C">
        <w:rPr>
          <w:rFonts w:ascii="Times New Roman" w:hAnsi="Times New Roman" w:cs="Times New Roman"/>
          <w:color w:val="FF0000"/>
          <w:highlight w:val="yellow"/>
          <w:shd w:val="clear" w:color="auto" w:fill="FFFFFF"/>
        </w:rPr>
        <w:t>, A. P.; Wood, A M.; Hedges, L.V. (2019). "How to Do a Systematic Review: A Best Practice Guide for Conducting and Reporting Narrative Reviews, Meta-Analyses, and Meta-Syntheses".</w:t>
      </w:r>
      <w:r w:rsidRPr="00D6772C">
        <w:rPr>
          <w:rStyle w:val="apple-converted-space"/>
          <w:rFonts w:ascii="Times New Roman" w:hAnsi="Times New Roman" w:cs="Times New Roman"/>
          <w:color w:val="FF0000"/>
          <w:highlight w:val="yellow"/>
          <w:shd w:val="clear" w:color="auto" w:fill="FFFFFF"/>
        </w:rPr>
        <w:t> </w:t>
      </w:r>
      <w:r w:rsidRPr="00D6772C">
        <w:rPr>
          <w:rFonts w:ascii="Times New Roman" w:hAnsi="Times New Roman" w:cs="Times New Roman"/>
          <w:color w:val="FF0000"/>
          <w:highlight w:val="yellow"/>
        </w:rPr>
        <w:t>Annual Review of Psychology</w:t>
      </w:r>
      <w:r w:rsidRPr="00D6772C">
        <w:rPr>
          <w:rFonts w:ascii="Times New Roman" w:hAnsi="Times New Roman" w:cs="Times New Roman"/>
          <w:color w:val="FF0000"/>
          <w:highlight w:val="yellow"/>
          <w:shd w:val="clear" w:color="auto" w:fill="FFFFFF"/>
        </w:rPr>
        <w:t>.</w:t>
      </w:r>
      <w:r w:rsidRPr="00D6772C">
        <w:rPr>
          <w:rStyle w:val="apple-converted-space"/>
          <w:rFonts w:ascii="Times New Roman" w:hAnsi="Times New Roman" w:cs="Times New Roman"/>
          <w:color w:val="FF0000"/>
          <w:highlight w:val="yellow"/>
          <w:shd w:val="clear" w:color="auto" w:fill="FFFFFF"/>
        </w:rPr>
        <w:t> </w:t>
      </w:r>
      <w:r w:rsidRPr="00D6772C">
        <w:rPr>
          <w:rFonts w:ascii="Times New Roman" w:hAnsi="Times New Roman" w:cs="Times New Roman"/>
          <w:b/>
          <w:bCs/>
          <w:color w:val="FF0000"/>
          <w:highlight w:val="yellow"/>
        </w:rPr>
        <w:t>70</w:t>
      </w:r>
      <w:r w:rsidRPr="00D6772C">
        <w:rPr>
          <w:rStyle w:val="apple-converted-space"/>
          <w:rFonts w:ascii="Times New Roman" w:hAnsi="Times New Roman" w:cs="Times New Roman"/>
          <w:color w:val="FF0000"/>
          <w:highlight w:val="yellow"/>
          <w:shd w:val="clear" w:color="auto" w:fill="FFFFFF"/>
        </w:rPr>
        <w:t> </w:t>
      </w:r>
      <w:r w:rsidRPr="00D6772C">
        <w:rPr>
          <w:rFonts w:ascii="Times New Roman" w:hAnsi="Times New Roman" w:cs="Times New Roman"/>
          <w:color w:val="FF0000"/>
          <w:highlight w:val="yellow"/>
          <w:shd w:val="clear" w:color="auto" w:fill="FFFFFF"/>
        </w:rPr>
        <w:t>(1): 747–770.</w:t>
      </w:r>
      <w:r w:rsidRPr="00D6772C">
        <w:rPr>
          <w:rStyle w:val="apple-converted-space"/>
          <w:rFonts w:ascii="Times New Roman" w:hAnsi="Times New Roman" w:cs="Times New Roman"/>
          <w:color w:val="FF0000"/>
          <w:highlight w:val="yellow"/>
          <w:shd w:val="clear" w:color="auto" w:fill="FFFFFF"/>
        </w:rPr>
        <w:t> </w:t>
      </w:r>
      <w:hyperlink r:id="rId277" w:tooltip="Doi (identifier)" w:history="1">
        <w:r w:rsidRPr="00D6772C">
          <w:rPr>
            <w:rStyle w:val="Hyperlink"/>
            <w:rFonts w:ascii="Times New Roman" w:hAnsi="Times New Roman" w:cs="Times New Roman"/>
            <w:color w:val="FF0000"/>
            <w:highlight w:val="yellow"/>
            <w:u w:val="none"/>
          </w:rPr>
          <w:t>doi</w:t>
        </w:r>
      </w:hyperlink>
      <w:r w:rsidRPr="00D6772C">
        <w:rPr>
          <w:rFonts w:ascii="Times New Roman" w:hAnsi="Times New Roman" w:cs="Times New Roman"/>
          <w:color w:val="FF0000"/>
          <w:highlight w:val="yellow"/>
          <w:shd w:val="clear" w:color="auto" w:fill="FFFFFF"/>
        </w:rPr>
        <w:t>:</w:t>
      </w:r>
      <w:hyperlink r:id="rId278" w:history="1">
        <w:r w:rsidRPr="00D6772C">
          <w:rPr>
            <w:rStyle w:val="Hyperlink"/>
            <w:rFonts w:ascii="Times New Roman" w:hAnsi="Times New Roman" w:cs="Times New Roman"/>
            <w:color w:val="FF0000"/>
            <w:highlight w:val="yellow"/>
            <w:u w:val="none"/>
          </w:rPr>
          <w:t>10.1146/annurev-psych-010418-102803</w:t>
        </w:r>
      </w:hyperlink>
      <w:r w:rsidRPr="00D6772C">
        <w:rPr>
          <w:rFonts w:ascii="Times New Roman" w:hAnsi="Times New Roman" w:cs="Times New Roman"/>
          <w:color w:val="FF0000"/>
          <w:highlight w:val="yellow"/>
          <w:shd w:val="clear" w:color="auto" w:fill="FFFFFF"/>
        </w:rPr>
        <w:t>.</w:t>
      </w:r>
      <w:r w:rsidRPr="00D6772C">
        <w:rPr>
          <w:rStyle w:val="apple-converted-space"/>
          <w:rFonts w:ascii="Times New Roman" w:hAnsi="Times New Roman" w:cs="Times New Roman"/>
          <w:color w:val="FF0000"/>
          <w:highlight w:val="yellow"/>
          <w:shd w:val="clear" w:color="auto" w:fill="FFFFFF"/>
        </w:rPr>
        <w:t> </w:t>
      </w:r>
      <w:hyperlink r:id="rId279" w:tooltip="ISSN (identifier)" w:history="1">
        <w:r w:rsidRPr="00D6772C">
          <w:rPr>
            <w:rStyle w:val="Hyperlink"/>
            <w:rFonts w:ascii="Times New Roman" w:hAnsi="Times New Roman" w:cs="Times New Roman"/>
            <w:color w:val="FF0000"/>
            <w:highlight w:val="yellow"/>
            <w:u w:val="none"/>
          </w:rPr>
          <w:t>ISSN</w:t>
        </w:r>
      </w:hyperlink>
      <w:r w:rsidRPr="00D6772C">
        <w:rPr>
          <w:rFonts w:ascii="Times New Roman" w:hAnsi="Times New Roman" w:cs="Times New Roman"/>
          <w:color w:val="FF0000"/>
          <w:highlight w:val="yellow"/>
          <w:shd w:val="clear" w:color="auto" w:fill="FFFFFF"/>
        </w:rPr>
        <w:t> </w:t>
      </w:r>
      <w:hyperlink r:id="rId280" w:history="1">
        <w:r w:rsidRPr="00D6772C">
          <w:rPr>
            <w:rStyle w:val="Hyperlink"/>
            <w:rFonts w:ascii="Times New Roman" w:hAnsi="Times New Roman" w:cs="Times New Roman"/>
            <w:color w:val="FF0000"/>
            <w:highlight w:val="yellow"/>
            <w:u w:val="none"/>
          </w:rPr>
          <w:t>0066-4308</w:t>
        </w:r>
      </w:hyperlink>
      <w:r w:rsidRPr="00D6772C">
        <w:rPr>
          <w:rFonts w:ascii="Times New Roman" w:hAnsi="Times New Roman" w:cs="Times New Roman"/>
          <w:color w:val="FF0000"/>
          <w:highlight w:val="yellow"/>
          <w:shd w:val="clear" w:color="auto" w:fill="FFFFFF"/>
        </w:rPr>
        <w:t>.</w:t>
      </w:r>
      <w:r w:rsidRPr="00D6772C">
        <w:rPr>
          <w:rStyle w:val="apple-converted-space"/>
          <w:rFonts w:ascii="Times New Roman" w:hAnsi="Times New Roman" w:cs="Times New Roman"/>
          <w:color w:val="FF0000"/>
          <w:highlight w:val="yellow"/>
          <w:shd w:val="clear" w:color="auto" w:fill="FFFFFF"/>
        </w:rPr>
        <w:t> </w:t>
      </w:r>
      <w:hyperlink r:id="rId281" w:tooltip="PMID (identifier)" w:history="1">
        <w:r w:rsidRPr="00D6772C">
          <w:rPr>
            <w:rStyle w:val="Hyperlink"/>
            <w:rFonts w:ascii="Times New Roman" w:hAnsi="Times New Roman" w:cs="Times New Roman"/>
            <w:color w:val="FF0000"/>
            <w:highlight w:val="yellow"/>
            <w:u w:val="none"/>
          </w:rPr>
          <w:t>PMID</w:t>
        </w:r>
      </w:hyperlink>
      <w:r w:rsidRPr="00D6772C">
        <w:rPr>
          <w:rFonts w:ascii="Times New Roman" w:hAnsi="Times New Roman" w:cs="Times New Roman"/>
          <w:color w:val="FF0000"/>
          <w:highlight w:val="yellow"/>
          <w:shd w:val="clear" w:color="auto" w:fill="FFFFFF"/>
        </w:rPr>
        <w:t> </w:t>
      </w:r>
      <w:hyperlink r:id="rId282" w:history="1">
        <w:r w:rsidRPr="00D6772C">
          <w:rPr>
            <w:rStyle w:val="Hyperlink"/>
            <w:rFonts w:ascii="Times New Roman" w:hAnsi="Times New Roman" w:cs="Times New Roman"/>
            <w:color w:val="FF0000"/>
            <w:highlight w:val="yellow"/>
            <w:u w:val="none"/>
          </w:rPr>
          <w:t>30089228</w:t>
        </w:r>
      </w:hyperlink>
      <w:r w:rsidRPr="00D6772C">
        <w:rPr>
          <w:rFonts w:ascii="Times New Roman" w:hAnsi="Times New Roman" w:cs="Times New Roman"/>
          <w:highlight w:val="yellow"/>
          <w:shd w:val="clear" w:color="auto" w:fill="FFFFFF"/>
        </w:rPr>
        <w:t>.</w:t>
      </w:r>
    </w:p>
    <w:p w14:paraId="005CBA87"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Fonts w:ascii="Times New Roman" w:eastAsia="Times New Roman" w:hAnsi="Times New Roman" w:cs="Times New Roman"/>
          <w:color w:val="FF0000"/>
          <w:highlight w:val="yellow"/>
          <w:shd w:val="clear" w:color="auto" w:fill="FFFFFF"/>
        </w:rPr>
        <w:t xml:space="preserve">Silverman, D.  (2006) Interpreting Qualitative Data Gage publications </w:t>
      </w:r>
      <w:r w:rsidRPr="00D6772C">
        <w:rPr>
          <w:rFonts w:ascii="Times New Roman" w:hAnsi="Times New Roman" w:cs="Times New Roman"/>
          <w:color w:val="FF0000"/>
          <w:highlight w:val="yellow"/>
        </w:rPr>
        <w:t>ISBN: 978144625996</w:t>
      </w:r>
    </w:p>
    <w:p w14:paraId="006C7FB3"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Sneed, R. G., and Kilmer, R. A. (2012). The Air Force's Individual Mobilization </w:t>
      </w:r>
      <w:proofErr w:type="spellStart"/>
      <w:r w:rsidRPr="00D6772C">
        <w:rPr>
          <w:rFonts w:ascii="Times New Roman" w:hAnsi="Times New Roman" w:cs="Times New Roman"/>
        </w:rPr>
        <w:t>Augmentee</w:t>
      </w:r>
      <w:proofErr w:type="spellEnd"/>
      <w:r w:rsidRPr="00D6772C">
        <w:rPr>
          <w:rFonts w:ascii="Times New Roman" w:hAnsi="Times New Roman" w:cs="Times New Roman"/>
        </w:rPr>
        <w:t xml:space="preserve"> Program. Air &amp; Space Power Journal, 26(5), pp. 12-21.</w:t>
      </w:r>
    </w:p>
    <w:p w14:paraId="5D6BA169"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Somerville, M. M., and Howard, Z. (2008). Systems Thinking: An Approach for </w:t>
      </w:r>
      <w:proofErr w:type="gramStart"/>
      <w:r w:rsidRPr="00D6772C">
        <w:rPr>
          <w:rFonts w:ascii="Times New Roman" w:hAnsi="Times New Roman" w:cs="Times New Roman"/>
        </w:rPr>
        <w:t>Advancing</w:t>
      </w:r>
      <w:r w:rsidRPr="00D6772C">
        <w:rPr>
          <w:rFonts w:ascii="Times New Roman" w:hAnsi="Times New Roman" w:cs="Times New Roman"/>
          <w:spacing w:val="-20"/>
        </w:rPr>
        <w:t xml:space="preserve">  </w:t>
      </w:r>
      <w:r w:rsidRPr="00D6772C">
        <w:rPr>
          <w:rFonts w:ascii="Times New Roman" w:hAnsi="Times New Roman" w:cs="Times New Roman"/>
        </w:rPr>
        <w:t>Workplace</w:t>
      </w:r>
      <w:proofErr w:type="gramEnd"/>
      <w:r w:rsidRPr="00D6772C">
        <w:rPr>
          <w:rFonts w:ascii="Times New Roman" w:hAnsi="Times New Roman" w:cs="Times New Roman"/>
          <w:spacing w:val="-16"/>
        </w:rPr>
        <w:t xml:space="preserve"> </w:t>
      </w:r>
      <w:r w:rsidRPr="00D6772C">
        <w:rPr>
          <w:rFonts w:ascii="Times New Roman" w:hAnsi="Times New Roman" w:cs="Times New Roman"/>
        </w:rPr>
        <w:t>Information</w:t>
      </w:r>
      <w:r w:rsidRPr="00D6772C">
        <w:rPr>
          <w:rFonts w:ascii="Times New Roman" w:hAnsi="Times New Roman" w:cs="Times New Roman"/>
          <w:spacing w:val="-14"/>
        </w:rPr>
        <w:t xml:space="preserve"> </w:t>
      </w:r>
      <w:r w:rsidRPr="00D6772C">
        <w:rPr>
          <w:rFonts w:ascii="Times New Roman" w:hAnsi="Times New Roman" w:cs="Times New Roman"/>
        </w:rPr>
        <w:t>Literacy.</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Australian</w:t>
      </w:r>
      <w:r w:rsidRPr="00D6772C">
        <w:rPr>
          <w:rFonts w:ascii="Times New Roman" w:hAnsi="Times New Roman" w:cs="Times New Roman"/>
          <w:spacing w:val="-16"/>
        </w:rPr>
        <w:t xml:space="preserve"> </w:t>
      </w:r>
      <w:r w:rsidRPr="00D6772C">
        <w:rPr>
          <w:rFonts w:ascii="Times New Roman" w:hAnsi="Times New Roman" w:cs="Times New Roman"/>
        </w:rPr>
        <w:t>Library</w:t>
      </w:r>
      <w:r w:rsidRPr="00D6772C">
        <w:rPr>
          <w:rFonts w:ascii="Times New Roman" w:hAnsi="Times New Roman" w:cs="Times New Roman"/>
          <w:spacing w:val="-15"/>
        </w:rPr>
        <w:t xml:space="preserve"> </w:t>
      </w:r>
      <w:r w:rsidRPr="00D6772C">
        <w:rPr>
          <w:rFonts w:ascii="Times New Roman" w:hAnsi="Times New Roman" w:cs="Times New Roman"/>
        </w:rPr>
        <w:t>Journal,</w:t>
      </w:r>
      <w:r w:rsidRPr="00D6772C">
        <w:rPr>
          <w:rFonts w:ascii="Times New Roman" w:hAnsi="Times New Roman" w:cs="Times New Roman"/>
          <w:spacing w:val="-16"/>
        </w:rPr>
        <w:t xml:space="preserve"> </w:t>
      </w:r>
      <w:r w:rsidRPr="00D6772C">
        <w:rPr>
          <w:rFonts w:ascii="Times New Roman" w:hAnsi="Times New Roman" w:cs="Times New Roman"/>
        </w:rPr>
        <w:t>57(3).</w:t>
      </w:r>
    </w:p>
    <w:p w14:paraId="051C27E1" w14:textId="77777777" w:rsidR="00AA5452" w:rsidRPr="00D6772C" w:rsidRDefault="00AA5452" w:rsidP="00BD536F">
      <w:pPr>
        <w:pStyle w:val="BodyText"/>
        <w:numPr>
          <w:ilvl w:val="0"/>
          <w:numId w:val="54"/>
        </w:numPr>
        <w:rPr>
          <w:rFonts w:ascii="Times New Roman" w:hAnsi="Times New Roman" w:cs="Times New Roman"/>
        </w:rPr>
      </w:pPr>
      <w:bookmarkStart w:id="371" w:name="_Hlk24707942"/>
      <w:proofErr w:type="spellStart"/>
      <w:r w:rsidRPr="00D6772C">
        <w:rPr>
          <w:rFonts w:ascii="Times New Roman" w:hAnsi="Times New Roman" w:cs="Times New Roman"/>
        </w:rPr>
        <w:t>Staadt</w:t>
      </w:r>
      <w:proofErr w:type="spellEnd"/>
      <w:r w:rsidRPr="00D6772C">
        <w:rPr>
          <w:rFonts w:ascii="Times New Roman" w:hAnsi="Times New Roman" w:cs="Times New Roman"/>
        </w:rPr>
        <w:t>,</w:t>
      </w:r>
      <w:r w:rsidRPr="00D6772C">
        <w:rPr>
          <w:rFonts w:ascii="Times New Roman" w:hAnsi="Times New Roman" w:cs="Times New Roman"/>
          <w:spacing w:val="-8"/>
        </w:rPr>
        <w:t xml:space="preserve"> </w:t>
      </w:r>
      <w:r w:rsidRPr="00D6772C">
        <w:rPr>
          <w:rFonts w:ascii="Times New Roman" w:hAnsi="Times New Roman" w:cs="Times New Roman"/>
        </w:rPr>
        <w:t>J.</w:t>
      </w:r>
      <w:r w:rsidRPr="00D6772C">
        <w:rPr>
          <w:rFonts w:ascii="Times New Roman" w:hAnsi="Times New Roman" w:cs="Times New Roman"/>
          <w:spacing w:val="-6"/>
        </w:rPr>
        <w:t xml:space="preserve"> </w:t>
      </w:r>
      <w:r w:rsidRPr="00D6772C">
        <w:rPr>
          <w:rFonts w:ascii="Times New Roman" w:hAnsi="Times New Roman" w:cs="Times New Roman"/>
        </w:rPr>
        <w:t>(2012).</w:t>
      </w:r>
      <w:r w:rsidRPr="00D6772C">
        <w:rPr>
          <w:rFonts w:ascii="Times New Roman" w:hAnsi="Times New Roman" w:cs="Times New Roman"/>
          <w:spacing w:val="-9"/>
        </w:rPr>
        <w:t xml:space="preserve"> </w:t>
      </w:r>
      <w:r w:rsidRPr="00D6772C">
        <w:rPr>
          <w:rFonts w:ascii="Times New Roman" w:hAnsi="Times New Roman" w:cs="Times New Roman"/>
        </w:rPr>
        <w:t>Redesigning</w:t>
      </w:r>
      <w:r w:rsidRPr="00D6772C">
        <w:rPr>
          <w:rFonts w:ascii="Times New Roman" w:hAnsi="Times New Roman" w:cs="Times New Roman"/>
          <w:spacing w:val="-8"/>
        </w:rPr>
        <w:t xml:space="preserve"> </w:t>
      </w:r>
      <w:r w:rsidRPr="00D6772C">
        <w:rPr>
          <w:rFonts w:ascii="Times New Roman" w:hAnsi="Times New Roman" w:cs="Times New Roman"/>
        </w:rPr>
        <w:t>a</w:t>
      </w:r>
      <w:r w:rsidRPr="00D6772C">
        <w:rPr>
          <w:rFonts w:ascii="Times New Roman" w:hAnsi="Times New Roman" w:cs="Times New Roman"/>
          <w:spacing w:val="-6"/>
        </w:rPr>
        <w:t xml:space="preserve"> </w:t>
      </w:r>
      <w:r w:rsidRPr="00D6772C">
        <w:rPr>
          <w:rFonts w:ascii="Times New Roman" w:hAnsi="Times New Roman" w:cs="Times New Roman"/>
        </w:rPr>
        <w:t>project-oriented</w:t>
      </w:r>
      <w:r w:rsidRPr="00D6772C">
        <w:rPr>
          <w:rFonts w:ascii="Times New Roman" w:hAnsi="Times New Roman" w:cs="Times New Roman"/>
          <w:spacing w:val="-8"/>
        </w:rPr>
        <w:t xml:space="preserve"> </w:t>
      </w:r>
      <w:r w:rsidRPr="00D6772C">
        <w:rPr>
          <w:rFonts w:ascii="Times New Roman" w:hAnsi="Times New Roman" w:cs="Times New Roman"/>
        </w:rPr>
        <w:t>organization</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6"/>
        </w:rPr>
        <w:t xml:space="preserve"> </w:t>
      </w:r>
      <w:r w:rsidRPr="00D6772C">
        <w:rPr>
          <w:rFonts w:ascii="Times New Roman" w:hAnsi="Times New Roman" w:cs="Times New Roman"/>
        </w:rPr>
        <w:t>a</w:t>
      </w:r>
      <w:r w:rsidRPr="00D6772C">
        <w:rPr>
          <w:rFonts w:ascii="Times New Roman" w:hAnsi="Times New Roman" w:cs="Times New Roman"/>
          <w:spacing w:val="-11"/>
        </w:rPr>
        <w:t xml:space="preserve"> </w:t>
      </w:r>
      <w:r w:rsidRPr="00D6772C">
        <w:rPr>
          <w:rFonts w:ascii="Times New Roman" w:hAnsi="Times New Roman" w:cs="Times New Roman"/>
        </w:rPr>
        <w:t>complex</w:t>
      </w:r>
      <w:r w:rsidRPr="00D6772C">
        <w:rPr>
          <w:rFonts w:ascii="Times New Roman" w:hAnsi="Times New Roman" w:cs="Times New Roman"/>
          <w:spacing w:val="-9"/>
        </w:rPr>
        <w:t xml:space="preserve"> </w:t>
      </w:r>
      <w:r w:rsidRPr="00D6772C">
        <w:rPr>
          <w:rFonts w:ascii="Times New Roman" w:hAnsi="Times New Roman" w:cs="Times New Roman"/>
        </w:rPr>
        <w:t>system.</w:t>
      </w:r>
      <w:r w:rsidRPr="00D6772C">
        <w:rPr>
          <w:rFonts w:ascii="Times New Roman" w:hAnsi="Times New Roman" w:cs="Times New Roman"/>
          <w:spacing w:val="-9"/>
        </w:rPr>
        <w:t xml:space="preserve"> </w:t>
      </w:r>
      <w:r w:rsidRPr="00D6772C">
        <w:rPr>
          <w:rFonts w:ascii="Times New Roman" w:hAnsi="Times New Roman" w:cs="Times New Roman"/>
        </w:rPr>
        <w:t>A soft systems methodology approach. International Journal of Managing Projects in Business, 5(1)</w:t>
      </w:r>
    </w:p>
    <w:bookmarkEnd w:id="371"/>
    <w:p w14:paraId="24329CA9"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Steinfort</w:t>
      </w:r>
      <w:proofErr w:type="spellEnd"/>
      <w:r w:rsidRPr="00D6772C">
        <w:rPr>
          <w:rFonts w:ascii="Times New Roman" w:hAnsi="Times New Roman" w:cs="Times New Roman"/>
        </w:rPr>
        <w:t>, P. (2010). Understanding the antecedents of project management best practice</w:t>
      </w:r>
      <w:r w:rsidRPr="00D6772C">
        <w:rPr>
          <w:rFonts w:ascii="Times New Roman" w:hAnsi="Times New Roman" w:cs="Times New Roman"/>
          <w:spacing w:val="-6"/>
        </w:rPr>
        <w:t xml:space="preserve"> </w:t>
      </w:r>
      <w:r w:rsidRPr="00D6772C">
        <w:rPr>
          <w:rFonts w:ascii="Times New Roman" w:hAnsi="Times New Roman" w:cs="Times New Roman"/>
        </w:rPr>
        <w:t>–</w:t>
      </w:r>
      <w:r w:rsidRPr="00D6772C">
        <w:rPr>
          <w:rFonts w:ascii="Times New Roman" w:hAnsi="Times New Roman" w:cs="Times New Roman"/>
          <w:spacing w:val="-5"/>
        </w:rPr>
        <w:t xml:space="preserve"> </w:t>
      </w:r>
      <w:r w:rsidRPr="00D6772C">
        <w:rPr>
          <w:rFonts w:ascii="Times New Roman" w:hAnsi="Times New Roman" w:cs="Times New Roman"/>
        </w:rPr>
        <w:t>lessons</w:t>
      </w:r>
      <w:r w:rsidRPr="00D6772C">
        <w:rPr>
          <w:rFonts w:ascii="Times New Roman" w:hAnsi="Times New Roman" w:cs="Times New Roman"/>
          <w:spacing w:val="-6"/>
        </w:rPr>
        <w:t xml:space="preserve"> </w:t>
      </w:r>
      <w:r w:rsidRPr="00D6772C">
        <w:rPr>
          <w:rFonts w:ascii="Times New Roman" w:hAnsi="Times New Roman" w:cs="Times New Roman"/>
        </w:rPr>
        <w:t>from</w:t>
      </w:r>
      <w:r w:rsidRPr="00D6772C">
        <w:rPr>
          <w:rFonts w:ascii="Times New Roman" w:hAnsi="Times New Roman" w:cs="Times New Roman"/>
          <w:spacing w:val="-7"/>
        </w:rPr>
        <w:t xml:space="preserve"> </w:t>
      </w:r>
      <w:r w:rsidRPr="00D6772C">
        <w:rPr>
          <w:rFonts w:ascii="Times New Roman" w:hAnsi="Times New Roman" w:cs="Times New Roman"/>
        </w:rPr>
        <w:t>aid</w:t>
      </w:r>
      <w:r w:rsidRPr="00D6772C">
        <w:rPr>
          <w:rFonts w:ascii="Times New Roman" w:hAnsi="Times New Roman" w:cs="Times New Roman"/>
          <w:spacing w:val="-5"/>
        </w:rPr>
        <w:t xml:space="preserve"> </w:t>
      </w:r>
      <w:r w:rsidRPr="00D6772C">
        <w:rPr>
          <w:rFonts w:ascii="Times New Roman" w:hAnsi="Times New Roman" w:cs="Times New Roman"/>
        </w:rPr>
        <w:t>relief</w:t>
      </w:r>
      <w:r w:rsidRPr="00D6772C">
        <w:rPr>
          <w:rFonts w:ascii="Times New Roman" w:hAnsi="Times New Roman" w:cs="Times New Roman"/>
          <w:spacing w:val="-5"/>
        </w:rPr>
        <w:t xml:space="preserve"> </w:t>
      </w:r>
      <w:r w:rsidRPr="00D6772C">
        <w:rPr>
          <w:rFonts w:ascii="Times New Roman" w:hAnsi="Times New Roman" w:cs="Times New Roman"/>
        </w:rPr>
        <w:t>projects.</w:t>
      </w:r>
      <w:r w:rsidRPr="00D6772C">
        <w:rPr>
          <w:rFonts w:ascii="Times New Roman" w:hAnsi="Times New Roman" w:cs="Times New Roman"/>
          <w:spacing w:val="-5"/>
        </w:rPr>
        <w:t xml:space="preserve"> </w:t>
      </w:r>
      <w:r w:rsidRPr="00D6772C">
        <w:rPr>
          <w:rFonts w:ascii="Times New Roman" w:hAnsi="Times New Roman" w:cs="Times New Roman"/>
        </w:rPr>
        <w:t>Ph.D.</w:t>
      </w:r>
      <w:r w:rsidRPr="00D6772C">
        <w:rPr>
          <w:rFonts w:ascii="Times New Roman" w:hAnsi="Times New Roman" w:cs="Times New Roman"/>
          <w:spacing w:val="-6"/>
        </w:rPr>
        <w:t xml:space="preserve"> </w:t>
      </w:r>
      <w:r w:rsidRPr="00D6772C">
        <w:rPr>
          <w:rFonts w:ascii="Times New Roman" w:hAnsi="Times New Roman" w:cs="Times New Roman"/>
        </w:rPr>
        <w:t>School</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Property,</w:t>
      </w:r>
      <w:r w:rsidRPr="00D6772C">
        <w:rPr>
          <w:rFonts w:ascii="Times New Roman" w:hAnsi="Times New Roman" w:cs="Times New Roman"/>
          <w:spacing w:val="-6"/>
        </w:rPr>
        <w:t xml:space="preserve"> </w:t>
      </w:r>
      <w:r w:rsidRPr="00D6772C">
        <w:rPr>
          <w:rFonts w:ascii="Times New Roman" w:hAnsi="Times New Roman" w:cs="Times New Roman"/>
        </w:rPr>
        <w:t>Construction</w:t>
      </w:r>
      <w:r w:rsidRPr="00D6772C">
        <w:rPr>
          <w:rFonts w:ascii="Times New Roman" w:hAnsi="Times New Roman" w:cs="Times New Roman"/>
          <w:spacing w:val="-5"/>
        </w:rPr>
        <w:t xml:space="preserve"> </w:t>
      </w:r>
      <w:r w:rsidRPr="00D6772C">
        <w:rPr>
          <w:rFonts w:ascii="Times New Roman" w:hAnsi="Times New Roman" w:cs="Times New Roman"/>
        </w:rPr>
        <w:t xml:space="preserve">and Project Management, </w:t>
      </w:r>
      <w:proofErr w:type="spellStart"/>
      <w:r w:rsidRPr="00D6772C">
        <w:rPr>
          <w:rFonts w:ascii="Times New Roman" w:hAnsi="Times New Roman" w:cs="Times New Roman"/>
        </w:rPr>
        <w:t>RMIT</w:t>
      </w:r>
      <w:proofErr w:type="spellEnd"/>
      <w:r w:rsidRPr="00D6772C">
        <w:rPr>
          <w:rFonts w:ascii="Times New Roman" w:hAnsi="Times New Roman" w:cs="Times New Roman"/>
          <w:spacing w:val="-3"/>
        </w:rPr>
        <w:t xml:space="preserve"> </w:t>
      </w:r>
      <w:proofErr w:type="gramStart"/>
      <w:r w:rsidRPr="00D6772C">
        <w:rPr>
          <w:rFonts w:ascii="Times New Roman" w:hAnsi="Times New Roman" w:cs="Times New Roman"/>
        </w:rPr>
        <w:t>University..</w:t>
      </w:r>
      <w:proofErr w:type="gramEnd"/>
    </w:p>
    <w:p w14:paraId="44B0C288"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Sterman</w:t>
      </w:r>
      <w:proofErr w:type="spellEnd"/>
      <w:r w:rsidRPr="00D6772C">
        <w:rPr>
          <w:rFonts w:ascii="Times New Roman" w:hAnsi="Times New Roman" w:cs="Times New Roman"/>
        </w:rPr>
        <w:t>, J. D. (2000). Business dynamics: Systems thinking and modelling for a complex world. New York: McGraw-Hill.</w:t>
      </w:r>
      <w:r w:rsidRPr="00D6772C">
        <w:rPr>
          <w:rFonts w:ascii="Times New Roman" w:hAnsi="Times New Roman" w:cs="Times New Roman"/>
          <w:color w:val="FF0000"/>
          <w:shd w:val="clear" w:color="auto" w:fill="FFFFFF"/>
        </w:rPr>
        <w:t xml:space="preserve"> </w:t>
      </w:r>
    </w:p>
    <w:p w14:paraId="4C23ABA7" w14:textId="77777777" w:rsidR="00AA5452" w:rsidRPr="00D6772C" w:rsidRDefault="00AA5452" w:rsidP="00BD536F">
      <w:pPr>
        <w:pStyle w:val="BodyText"/>
        <w:numPr>
          <w:ilvl w:val="0"/>
          <w:numId w:val="54"/>
        </w:numPr>
        <w:rPr>
          <w:rFonts w:ascii="Times New Roman" w:hAnsi="Times New Roman" w:cs="Times New Roman"/>
          <w:color w:val="FF0000"/>
          <w:highlight w:val="yellow"/>
          <w:shd w:val="clear" w:color="auto" w:fill="FFFFFF"/>
        </w:rPr>
      </w:pPr>
      <w:r w:rsidRPr="00D6772C">
        <w:rPr>
          <w:rFonts w:ascii="Times New Roman" w:hAnsi="Times New Roman" w:cs="Times New Roman"/>
          <w:color w:val="FF0000"/>
          <w:highlight w:val="yellow"/>
          <w:shd w:val="clear" w:color="auto" w:fill="FFFFFF"/>
        </w:rPr>
        <w:t>Stephen, D; Lowell C (2001). </w:t>
      </w:r>
      <w:hyperlink r:id="rId283" w:anchor="v=onepage&amp;q=%22simple%20machine%22%20galileo&amp;f=false" w:history="1">
        <w:r w:rsidRPr="00D6772C">
          <w:rPr>
            <w:rStyle w:val="Hyperlink"/>
            <w:rFonts w:ascii="Times New Roman" w:hAnsi="Times New Roman" w:cs="Times New Roman"/>
            <w:color w:val="FF0000"/>
            <w:highlight w:val="yellow"/>
            <w:u w:val="none"/>
            <w:shd w:val="clear" w:color="auto" w:fill="FFFFFF"/>
          </w:rPr>
          <w:t>Wheels, clocks, and rockets: a history of technology</w:t>
        </w:r>
      </w:hyperlink>
      <w:r w:rsidRPr="00D6772C">
        <w:rPr>
          <w:rFonts w:ascii="Times New Roman" w:hAnsi="Times New Roman" w:cs="Times New Roman"/>
          <w:color w:val="FF0000"/>
          <w:highlight w:val="yellow"/>
          <w:shd w:val="clear" w:color="auto" w:fill="FFFFFF"/>
        </w:rPr>
        <w:t>. USA: W. W. Norton &amp; Company.  </w:t>
      </w:r>
      <w:hyperlink r:id="rId284" w:tooltip="ISBN (identifier)" w:history="1">
        <w:r w:rsidRPr="00D6772C">
          <w:rPr>
            <w:rStyle w:val="Hyperlink"/>
            <w:rFonts w:ascii="Times New Roman" w:hAnsi="Times New Roman" w:cs="Times New Roman"/>
            <w:color w:val="FF0000"/>
            <w:highlight w:val="yellow"/>
            <w:u w:val="none"/>
            <w:shd w:val="clear" w:color="auto" w:fill="FFFFFF"/>
          </w:rPr>
          <w:t>ISBN</w:t>
        </w:r>
      </w:hyperlink>
      <w:r w:rsidRPr="00D6772C">
        <w:rPr>
          <w:rFonts w:ascii="Times New Roman" w:hAnsi="Times New Roman" w:cs="Times New Roman"/>
          <w:color w:val="FF0000"/>
          <w:highlight w:val="yellow"/>
          <w:shd w:val="clear" w:color="auto" w:fill="FFFFFF"/>
        </w:rPr>
        <w:t> </w:t>
      </w:r>
      <w:hyperlink r:id="rId285" w:tooltip="Special:BookSources/978-0-393-32175-3" w:history="1">
        <w:r w:rsidRPr="00D6772C">
          <w:rPr>
            <w:rStyle w:val="Hyperlink"/>
            <w:rFonts w:ascii="Times New Roman" w:hAnsi="Times New Roman" w:cs="Times New Roman"/>
            <w:color w:val="FF0000"/>
            <w:highlight w:val="yellow"/>
            <w:u w:val="none"/>
            <w:shd w:val="clear" w:color="auto" w:fill="FFFFFF"/>
          </w:rPr>
          <w:t>978-0-393-32175-3</w:t>
        </w:r>
      </w:hyperlink>
      <w:r w:rsidRPr="00D6772C">
        <w:rPr>
          <w:rFonts w:ascii="Times New Roman" w:hAnsi="Times New Roman" w:cs="Times New Roman"/>
          <w:color w:val="FF0000"/>
          <w:highlight w:val="yellow"/>
          <w:shd w:val="clear" w:color="auto" w:fill="FFFFFF"/>
        </w:rPr>
        <w:t xml:space="preserve">. </w:t>
      </w:r>
    </w:p>
    <w:p w14:paraId="0F7D141E"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Stowell, F. (2009). Soft systems and research. Kybernetes, 38 (6), pp. 879-896. </w:t>
      </w:r>
    </w:p>
    <w:p w14:paraId="4C796C55"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r w:rsidRPr="00D6772C">
        <w:rPr>
          <w:rStyle w:val="hlfld-title"/>
          <w:rFonts w:ascii="Times New Roman" w:eastAsiaTheme="majorEastAsia" w:hAnsi="Times New Roman" w:cs="Times New Roman"/>
          <w:color w:val="FF0000"/>
          <w:highlight w:val="yellow"/>
        </w:rPr>
        <w:t xml:space="preserve">Strauss F. M (2013) </w:t>
      </w:r>
      <w:hyperlink r:id="rId286" w:history="1">
        <w:r w:rsidRPr="00D6772C">
          <w:rPr>
            <w:rStyle w:val="Hyperlink"/>
            <w:rFonts w:ascii="Times New Roman" w:hAnsi="Times New Roman" w:cs="Times New Roman"/>
            <w:color w:val="FF0000"/>
            <w:highlight w:val="yellow"/>
            <w:u w:val="none"/>
          </w:rPr>
          <w:t xml:space="preserve">The scope and limitations of Von </w:t>
        </w:r>
        <w:proofErr w:type="spellStart"/>
        <w:r w:rsidRPr="00D6772C">
          <w:rPr>
            <w:rStyle w:val="Hyperlink"/>
            <w:rFonts w:ascii="Times New Roman" w:hAnsi="Times New Roman" w:cs="Times New Roman"/>
            <w:color w:val="FF0000"/>
            <w:highlight w:val="yellow"/>
            <w:u w:val="none"/>
          </w:rPr>
          <w:t>Bertalanffy’s</w:t>
        </w:r>
        <w:proofErr w:type="spellEnd"/>
        <w:r w:rsidRPr="00D6772C">
          <w:rPr>
            <w:rStyle w:val="Hyperlink"/>
            <w:rFonts w:ascii="Times New Roman" w:hAnsi="Times New Roman" w:cs="Times New Roman"/>
            <w:color w:val="FF0000"/>
            <w:highlight w:val="yellow"/>
            <w:u w:val="none"/>
          </w:rPr>
          <w:t xml:space="preserve"> systems theory</w:t>
        </w:r>
      </w:hyperlink>
      <w:r w:rsidRPr="00D6772C">
        <w:rPr>
          <w:rFonts w:ascii="Times New Roman" w:hAnsi="Times New Roman" w:cs="Times New Roman"/>
          <w:color w:val="FF0000"/>
          <w:highlight w:val="yellow"/>
        </w:rPr>
        <w:t xml:space="preserve"> South African Journal of Philosophy Volume 21, 2002 - Issue 3</w:t>
      </w:r>
    </w:p>
    <w:p w14:paraId="693DE3E0"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Suominen</w:t>
      </w:r>
      <w:proofErr w:type="spellEnd"/>
      <w:r w:rsidRPr="00D6772C">
        <w:rPr>
          <w:rFonts w:ascii="Times New Roman" w:hAnsi="Times New Roman" w:cs="Times New Roman"/>
        </w:rPr>
        <w:t>, K. (2013). Governing regional integration for development: Monitoring experiences, methods and prospects. Surrey: Ashgate Publishing Ltd.</w:t>
      </w:r>
    </w:p>
    <w:p w14:paraId="065BF0E7"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System Dynamics Society. (2009). System Dynamics Bibliography. Available from:</w:t>
      </w:r>
    </w:p>
    <w:p w14:paraId="1035904F" w14:textId="77777777" w:rsidR="00AA5452" w:rsidRPr="00D6772C" w:rsidRDefault="006A0BE8" w:rsidP="00AA5452">
      <w:pPr>
        <w:pStyle w:val="BodyText"/>
        <w:ind w:left="644"/>
        <w:rPr>
          <w:rFonts w:ascii="Times New Roman" w:hAnsi="Times New Roman" w:cs="Times New Roman"/>
        </w:rPr>
      </w:pPr>
      <w:hyperlink r:id="rId287" w:history="1">
        <w:r w:rsidR="00AA5452" w:rsidRPr="00D6772C">
          <w:rPr>
            <w:rStyle w:val="Hyperlink"/>
            <w:rFonts w:ascii="Times New Roman" w:hAnsi="Times New Roman" w:cs="Times New Roman"/>
            <w:color w:val="auto"/>
          </w:rPr>
          <w:t>http://</w:t>
        </w:r>
        <w:proofErr w:type="spellStart"/>
        <w:r w:rsidR="00AA5452" w:rsidRPr="00D6772C">
          <w:rPr>
            <w:rStyle w:val="Hyperlink"/>
            <w:rFonts w:ascii="Times New Roman" w:hAnsi="Times New Roman" w:cs="Times New Roman"/>
            <w:color w:val="auto"/>
          </w:rPr>
          <w:t>systemdynamics.org</w:t>
        </w:r>
        <w:proofErr w:type="spellEnd"/>
        <w:r w:rsidR="00AA5452" w:rsidRPr="00D6772C">
          <w:rPr>
            <w:rStyle w:val="Hyperlink"/>
            <w:rFonts w:ascii="Times New Roman" w:hAnsi="Times New Roman" w:cs="Times New Roman"/>
            <w:color w:val="auto"/>
          </w:rPr>
          <w:t>/</w:t>
        </w:r>
        <w:proofErr w:type="spellStart"/>
        <w:r w:rsidR="00AA5452" w:rsidRPr="00D6772C">
          <w:rPr>
            <w:rStyle w:val="Hyperlink"/>
            <w:rFonts w:ascii="Times New Roman" w:hAnsi="Times New Roman" w:cs="Times New Roman"/>
            <w:color w:val="auto"/>
          </w:rPr>
          <w:t>biblio</w:t>
        </w:r>
        <w:proofErr w:type="spellEnd"/>
        <w:r w:rsidR="00AA5452" w:rsidRPr="00D6772C">
          <w:rPr>
            <w:rStyle w:val="Hyperlink"/>
            <w:rFonts w:ascii="Times New Roman" w:hAnsi="Times New Roman" w:cs="Times New Roman"/>
            <w:color w:val="auto"/>
          </w:rPr>
          <w:t>/</w:t>
        </w:r>
        <w:proofErr w:type="spellStart"/>
        <w:r w:rsidR="00AA5452" w:rsidRPr="00D6772C">
          <w:rPr>
            <w:rStyle w:val="Hyperlink"/>
            <w:rFonts w:ascii="Times New Roman" w:hAnsi="Times New Roman" w:cs="Times New Roman"/>
            <w:color w:val="auto"/>
          </w:rPr>
          <w:t>sdbib.html</w:t>
        </w:r>
        <w:proofErr w:type="spellEnd"/>
        <w:r w:rsidR="00AA5452" w:rsidRPr="00D6772C">
          <w:rPr>
            <w:rStyle w:val="Hyperlink"/>
            <w:rFonts w:ascii="Times New Roman" w:hAnsi="Times New Roman" w:cs="Times New Roman"/>
            <w:color w:val="auto"/>
          </w:rPr>
          <w:t xml:space="preserve"> </w:t>
        </w:r>
      </w:hyperlink>
      <w:r w:rsidR="00AA5452" w:rsidRPr="00D6772C">
        <w:rPr>
          <w:rFonts w:ascii="Times New Roman" w:hAnsi="Times New Roman" w:cs="Times New Roman"/>
        </w:rPr>
        <w:t>[Accessed: 10 November 2012].</w:t>
      </w:r>
    </w:p>
    <w:p w14:paraId="71EDD7A0"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Tashakkori</w:t>
      </w:r>
      <w:proofErr w:type="spellEnd"/>
      <w:r w:rsidRPr="00D6772C">
        <w:rPr>
          <w:rFonts w:ascii="Times New Roman" w:hAnsi="Times New Roman" w:cs="Times New Roman"/>
        </w:rPr>
        <w:t>, A. &amp; Teddlie, C. (1998). Mixed methodology: Combining qualitative and quantitative approaches. Thousand Oaks, CA: Sage.</w:t>
      </w:r>
    </w:p>
    <w:p w14:paraId="4C76066B" w14:textId="77777777" w:rsidR="00AA5452" w:rsidRPr="00D6772C" w:rsidRDefault="00AA5452" w:rsidP="00BD536F">
      <w:pPr>
        <w:pStyle w:val="BodyText"/>
        <w:numPr>
          <w:ilvl w:val="0"/>
          <w:numId w:val="54"/>
        </w:numPr>
        <w:ind w:right="378"/>
        <w:jc w:val="both"/>
        <w:rPr>
          <w:rFonts w:ascii="Times New Roman" w:hAnsi="Times New Roman" w:cs="Times New Roman"/>
          <w:bCs/>
          <w:iCs/>
          <w:color w:val="FF0000"/>
          <w:highlight w:val="yellow"/>
        </w:rPr>
      </w:pPr>
      <w:proofErr w:type="spellStart"/>
      <w:r w:rsidRPr="00D6772C">
        <w:rPr>
          <w:rFonts w:ascii="Times New Roman" w:hAnsi="Times New Roman" w:cs="Times New Roman"/>
          <w:color w:val="FF0000"/>
          <w:highlight w:val="yellow"/>
        </w:rPr>
        <w:t>Tashakkori</w:t>
      </w:r>
      <w:proofErr w:type="spellEnd"/>
      <w:r w:rsidRPr="00D6772C">
        <w:rPr>
          <w:rFonts w:ascii="Times New Roman" w:hAnsi="Times New Roman" w:cs="Times New Roman"/>
          <w:color w:val="FF0000"/>
          <w:highlight w:val="yellow"/>
        </w:rPr>
        <w:t xml:space="preserve"> </w:t>
      </w:r>
      <w:proofErr w:type="gramStart"/>
      <w:r w:rsidRPr="00D6772C">
        <w:rPr>
          <w:rFonts w:ascii="Times New Roman" w:hAnsi="Times New Roman" w:cs="Times New Roman"/>
          <w:color w:val="FF0000"/>
          <w:highlight w:val="yellow"/>
        </w:rPr>
        <w:t>A.,&amp;</w:t>
      </w:r>
      <w:proofErr w:type="gramEnd"/>
      <w:r w:rsidRPr="00D6772C">
        <w:rPr>
          <w:rFonts w:ascii="Times New Roman" w:hAnsi="Times New Roman" w:cs="Times New Roman"/>
          <w:color w:val="FF0000"/>
          <w:highlight w:val="yellow"/>
        </w:rPr>
        <w:t xml:space="preserve">  </w:t>
      </w:r>
      <w:proofErr w:type="spellStart"/>
      <w:r w:rsidRPr="00D6772C">
        <w:rPr>
          <w:rFonts w:ascii="Times New Roman" w:hAnsi="Times New Roman" w:cs="Times New Roman"/>
          <w:color w:val="FF0000"/>
          <w:highlight w:val="yellow"/>
        </w:rPr>
        <w:t>Teddie</w:t>
      </w:r>
      <w:proofErr w:type="spellEnd"/>
      <w:r w:rsidRPr="00D6772C">
        <w:rPr>
          <w:rFonts w:ascii="Times New Roman" w:hAnsi="Times New Roman" w:cs="Times New Roman"/>
          <w:color w:val="FF0000"/>
          <w:highlight w:val="yellow"/>
        </w:rPr>
        <w:t>, C  (2003) Handbook of mixed methods in social and behavioural research (eds) Thousand Oaks, CA. Sage</w:t>
      </w:r>
    </w:p>
    <w:p w14:paraId="66E102EC"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Tashjian</w:t>
      </w:r>
      <w:proofErr w:type="spellEnd"/>
      <w:r w:rsidRPr="00D6772C">
        <w:rPr>
          <w:rFonts w:ascii="Times New Roman" w:hAnsi="Times New Roman" w:cs="Times New Roman"/>
        </w:rPr>
        <w:t xml:space="preserve">, Y., 2013. The holy alliance of Gulf Cooperation Council. Available from:  </w:t>
      </w:r>
      <w:hyperlink r:id="rId288" w:history="1">
        <w:r w:rsidRPr="00D6772C">
          <w:rPr>
            <w:rStyle w:val="Hyperlink"/>
            <w:rFonts w:ascii="Times New Roman" w:hAnsi="Times New Roman" w:cs="Times New Roman"/>
            <w:color w:val="auto"/>
            <w:u w:val="none"/>
          </w:rPr>
          <w:t>http://strategicoutlook.org/publications/The_Holly_Alliance_of_GCC.pdf</w:t>
        </w:r>
      </w:hyperlink>
    </w:p>
    <w:p w14:paraId="6139FF95"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Thachankary</w:t>
      </w:r>
      <w:proofErr w:type="spellEnd"/>
      <w:r w:rsidRPr="00D6772C">
        <w:rPr>
          <w:rFonts w:ascii="Times New Roman" w:hAnsi="Times New Roman" w:cs="Times New Roman"/>
        </w:rPr>
        <w:t>, T. (1992). Organizations as 'texts': Hermeneutics as a model for understanding</w:t>
      </w:r>
    </w:p>
    <w:p w14:paraId="090EEDE5"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organizational change. Research in Organizational Change and Development, 6, pp.</w:t>
      </w:r>
      <w:r w:rsidRPr="00D6772C">
        <w:rPr>
          <w:rFonts w:ascii="Times New Roman" w:hAnsi="Times New Roman" w:cs="Times New Roman"/>
          <w:spacing w:val="62"/>
        </w:rPr>
        <w:t xml:space="preserve"> </w:t>
      </w:r>
      <w:r w:rsidRPr="00D6772C">
        <w:rPr>
          <w:rFonts w:ascii="Times New Roman" w:hAnsi="Times New Roman" w:cs="Times New Roman"/>
        </w:rPr>
        <w:t>197-233.</w:t>
      </w:r>
    </w:p>
    <w:p w14:paraId="1CC919D9"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w:t>
      </w:r>
      <w:bookmarkStart w:id="372" w:name="_Hlk53574315"/>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Cooperation</w:t>
      </w:r>
      <w:r w:rsidRPr="00D6772C">
        <w:rPr>
          <w:rFonts w:ascii="Times New Roman" w:hAnsi="Times New Roman" w:cs="Times New Roman"/>
          <w:spacing w:val="-12"/>
        </w:rPr>
        <w:t xml:space="preserve"> </w:t>
      </w:r>
      <w:r w:rsidRPr="00D6772C">
        <w:rPr>
          <w:rFonts w:ascii="Times New Roman" w:hAnsi="Times New Roman" w:cs="Times New Roman"/>
        </w:rPr>
        <w:t>Council</w:t>
      </w:r>
      <w:r w:rsidRPr="00D6772C">
        <w:rPr>
          <w:rFonts w:ascii="Times New Roman" w:hAnsi="Times New Roman" w:cs="Times New Roman"/>
          <w:spacing w:val="-14"/>
        </w:rPr>
        <w:t xml:space="preserve"> </w:t>
      </w:r>
      <w:r w:rsidRPr="00D6772C">
        <w:rPr>
          <w:rFonts w:ascii="Times New Roman" w:hAnsi="Times New Roman" w:cs="Times New Roman"/>
        </w:rPr>
        <w:t>for</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Arab</w:t>
      </w:r>
      <w:r w:rsidRPr="00D6772C">
        <w:rPr>
          <w:rFonts w:ascii="Times New Roman" w:hAnsi="Times New Roman" w:cs="Times New Roman"/>
          <w:spacing w:val="-14"/>
        </w:rPr>
        <w:t xml:space="preserve"> </w:t>
      </w:r>
      <w:r w:rsidRPr="00D6772C">
        <w:rPr>
          <w:rFonts w:ascii="Times New Roman" w:hAnsi="Times New Roman" w:cs="Times New Roman"/>
        </w:rPr>
        <w:t>States</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Gulf”</w:t>
      </w:r>
      <w:r w:rsidRPr="00D6772C">
        <w:rPr>
          <w:rFonts w:ascii="Times New Roman" w:hAnsi="Times New Roman" w:cs="Times New Roman"/>
          <w:spacing w:val="-14"/>
        </w:rPr>
        <w:t xml:space="preserve"> </w:t>
      </w:r>
      <w:proofErr w:type="gramStart"/>
      <w:r w:rsidRPr="00D6772C">
        <w:rPr>
          <w:rFonts w:ascii="Times New Roman" w:hAnsi="Times New Roman" w:cs="Times New Roman"/>
        </w:rPr>
        <w:t>(</w:t>
      </w:r>
      <w:r w:rsidRPr="00D6772C">
        <w:rPr>
          <w:rFonts w:ascii="Times New Roman" w:hAnsi="Times New Roman" w:cs="Times New Roman"/>
          <w:spacing w:val="-14"/>
        </w:rPr>
        <w:t xml:space="preserve"> </w:t>
      </w:r>
      <w:r w:rsidRPr="00D6772C">
        <w:rPr>
          <w:rFonts w:ascii="Times New Roman" w:hAnsi="Times New Roman" w:cs="Times New Roman"/>
        </w:rPr>
        <w:t>1982</w:t>
      </w:r>
      <w:proofErr w:type="gramEnd"/>
      <w:r w:rsidRPr="00D6772C">
        <w:rPr>
          <w:rFonts w:ascii="Times New Roman" w:hAnsi="Times New Roman" w:cs="Times New Roman"/>
        </w:rPr>
        <w:t>).</w:t>
      </w:r>
      <w:r w:rsidRPr="00D6772C">
        <w:rPr>
          <w:rFonts w:ascii="Times New Roman" w:hAnsi="Times New Roman" w:cs="Times New Roman"/>
          <w:spacing w:val="-15"/>
        </w:rPr>
        <w:t xml:space="preserve"> </w:t>
      </w:r>
      <w:bookmarkEnd w:id="372"/>
      <w:r w:rsidRPr="00D6772C">
        <w:rPr>
          <w:rFonts w:ascii="Times New Roman" w:hAnsi="Times New Roman" w:cs="Times New Roman"/>
        </w:rPr>
        <w:t>Foundations</w:t>
      </w:r>
      <w:r w:rsidRPr="00D6772C">
        <w:rPr>
          <w:rFonts w:ascii="Times New Roman" w:hAnsi="Times New Roman" w:cs="Times New Roman"/>
          <w:spacing w:val="-13"/>
        </w:rPr>
        <w:t xml:space="preserve"> </w:t>
      </w:r>
      <w:proofErr w:type="spellStart"/>
      <w:r w:rsidRPr="00D6772C">
        <w:rPr>
          <w:rFonts w:ascii="Times New Roman" w:hAnsi="Times New Roman" w:cs="Times New Roman"/>
        </w:rPr>
        <w:t>andObjectives</w:t>
      </w:r>
      <w:proofErr w:type="spellEnd"/>
      <w:r w:rsidRPr="00D6772C">
        <w:rPr>
          <w:rFonts w:ascii="Times New Roman" w:hAnsi="Times New Roman" w:cs="Times New Roman"/>
        </w:rPr>
        <w:t>. Available from:  http://</w:t>
      </w:r>
      <w:proofErr w:type="spellStart"/>
      <w:r w:rsidRPr="00D6772C">
        <w:rPr>
          <w:rFonts w:ascii="Times New Roman" w:hAnsi="Times New Roman" w:cs="Times New Roman"/>
        </w:rPr>
        <w:t>www.gcc-sg.org</w:t>
      </w:r>
      <w:proofErr w:type="spellEnd"/>
      <w:r w:rsidRPr="00D6772C">
        <w:rPr>
          <w:rFonts w:ascii="Times New Roman" w:hAnsi="Times New Roman" w:cs="Times New Roman"/>
        </w:rPr>
        <w:t>/</w:t>
      </w:r>
      <w:proofErr w:type="spellStart"/>
      <w:r w:rsidRPr="00D6772C">
        <w:rPr>
          <w:rFonts w:ascii="Times New Roman" w:hAnsi="Times New Roman" w:cs="Times New Roman"/>
        </w:rPr>
        <w:t>eng</w:t>
      </w:r>
      <w:proofErr w:type="spellEnd"/>
      <w:r w:rsidRPr="00D6772C">
        <w:rPr>
          <w:rFonts w:ascii="Times New Roman" w:hAnsi="Times New Roman" w:cs="Times New Roman"/>
        </w:rPr>
        <w:t>/</w:t>
      </w:r>
      <w:proofErr w:type="spellStart"/>
      <w:r w:rsidRPr="00D6772C">
        <w:rPr>
          <w:rFonts w:ascii="Times New Roman" w:hAnsi="Times New Roman" w:cs="Times New Roman"/>
        </w:rPr>
        <w:t>index895b.html?action</w:t>
      </w:r>
      <w:proofErr w:type="spellEnd"/>
      <w:r w:rsidRPr="00D6772C">
        <w:rPr>
          <w:rFonts w:ascii="Times New Roman" w:hAnsi="Times New Roman" w:cs="Times New Roman"/>
        </w:rPr>
        <w:t>=</w:t>
      </w:r>
      <w:proofErr w:type="spellStart"/>
      <w:r w:rsidRPr="00D6772C">
        <w:rPr>
          <w:rFonts w:ascii="Times New Roman" w:hAnsi="Times New Roman" w:cs="Times New Roman"/>
        </w:rPr>
        <w:t>Sec-</w:t>
      </w:r>
      <w:hyperlink r:id="rId289">
        <w:r w:rsidRPr="00D6772C">
          <w:rPr>
            <w:rFonts w:ascii="Times New Roman" w:hAnsi="Times New Roman" w:cs="Times New Roman"/>
          </w:rPr>
          <w:t>Show&amp;ID</w:t>
        </w:r>
        <w:proofErr w:type="spellEnd"/>
        <w:r w:rsidRPr="00D6772C">
          <w:rPr>
            <w:rFonts w:ascii="Times New Roman" w:hAnsi="Times New Roman" w:cs="Times New Roman"/>
          </w:rPr>
          <w:t>=3</w:t>
        </w:r>
      </w:hyperlink>
      <w:r w:rsidRPr="00D6772C">
        <w:rPr>
          <w:rFonts w:ascii="Times New Roman" w:hAnsi="Times New Roman" w:cs="Times New Roman"/>
        </w:rPr>
        <w:t xml:space="preserve"> .</w:t>
      </w:r>
    </w:p>
    <w:p w14:paraId="69F16163"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The Cooperation Council for the Arab States of the Gulf, (1982). The charter. Available from:</w:t>
      </w:r>
      <w:hyperlink r:id="rId290" w:history="1">
        <w:r w:rsidRPr="00D6772C">
          <w:rPr>
            <w:rStyle w:val="Hyperlink"/>
            <w:rFonts w:ascii="Times New Roman" w:hAnsi="Times New Roman" w:cs="Times New Roman"/>
            <w:color w:val="auto"/>
            <w:u w:val="none"/>
          </w:rPr>
          <w:t>http://www.gcc-sg.org/eng/indexfc7a.html?action=Sec-Show&amp;ID=1</w:t>
        </w:r>
      </w:hyperlink>
      <w:r w:rsidRPr="00D6772C">
        <w:rPr>
          <w:rFonts w:ascii="Times New Roman" w:hAnsi="Times New Roman" w:cs="Times New Roman"/>
        </w:rPr>
        <w:t xml:space="preserve"> .</w:t>
      </w:r>
    </w:p>
    <w:p w14:paraId="6C31FEB6"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“The Cooperation Council for the Arab States of the Gulf” 1982). The organizational Structure   </w:t>
      </w:r>
      <w:hyperlink r:id="rId291" w:history="1">
        <w:r w:rsidRPr="00D6772C">
          <w:rPr>
            <w:rStyle w:val="Hyperlink"/>
            <w:rFonts w:ascii="Times New Roman" w:hAnsi="Times New Roman" w:cs="Times New Roman"/>
            <w:color w:val="auto"/>
            <w:u w:val="none"/>
          </w:rPr>
          <w:t>http://</w:t>
        </w:r>
        <w:proofErr w:type="spellStart"/>
        <w:r w:rsidRPr="00D6772C">
          <w:rPr>
            <w:rStyle w:val="Hyperlink"/>
            <w:rFonts w:ascii="Times New Roman" w:hAnsi="Times New Roman" w:cs="Times New Roman"/>
            <w:color w:val="auto"/>
            <w:u w:val="none"/>
          </w:rPr>
          <w:t>sites.gccsg.org</w:t>
        </w:r>
        <w:proofErr w:type="spellEnd"/>
        <w:r w:rsidRPr="00D6772C">
          <w:rPr>
            <w:rStyle w:val="Hyperlink"/>
            <w:rFonts w:ascii="Times New Roman" w:hAnsi="Times New Roman" w:cs="Times New Roman"/>
            <w:color w:val="auto"/>
            <w:u w:val="none"/>
          </w:rPr>
          <w:t>/</w:t>
        </w:r>
        <w:proofErr w:type="spellStart"/>
        <w:r w:rsidRPr="00D6772C">
          <w:rPr>
            <w:rStyle w:val="Hyperlink"/>
            <w:rFonts w:ascii="Times New Roman" w:hAnsi="Times New Roman" w:cs="Times New Roman"/>
            <w:color w:val="auto"/>
            <w:u w:val="none"/>
          </w:rPr>
          <w:t>DLibrary</w:t>
        </w:r>
        <w:proofErr w:type="spellEnd"/>
        <w:r w:rsidRPr="00D6772C">
          <w:rPr>
            <w:rStyle w:val="Hyperlink"/>
            <w:rFonts w:ascii="Times New Roman" w:hAnsi="Times New Roman" w:cs="Times New Roman"/>
            <w:color w:val="auto"/>
            <w:u w:val="none"/>
          </w:rPr>
          <w:t>/index-</w:t>
        </w:r>
        <w:proofErr w:type="spellStart"/>
        <w:r w:rsidRPr="00D6772C">
          <w:rPr>
            <w:rStyle w:val="Hyperlink"/>
            <w:rFonts w:ascii="Times New Roman" w:hAnsi="Times New Roman" w:cs="Times New Roman"/>
            <w:color w:val="auto"/>
            <w:u w:val="none"/>
          </w:rPr>
          <w:t>eng.php</w:t>
        </w:r>
        <w:proofErr w:type="spellEnd"/>
      </w:hyperlink>
      <w:r w:rsidRPr="00D6772C">
        <w:rPr>
          <w:rFonts w:ascii="Times New Roman" w:hAnsi="Times New Roman" w:cs="Times New Roman"/>
        </w:rPr>
        <w:t xml:space="preserve">. </w:t>
      </w:r>
    </w:p>
    <w:p w14:paraId="55056D99" w14:textId="77777777" w:rsidR="00AA5452" w:rsidRPr="00D6772C" w:rsidRDefault="00AA5452" w:rsidP="00BD536F">
      <w:pPr>
        <w:pStyle w:val="BodyText"/>
        <w:numPr>
          <w:ilvl w:val="0"/>
          <w:numId w:val="54"/>
        </w:numPr>
        <w:rPr>
          <w:rFonts w:ascii="Times New Roman" w:hAnsi="Times New Roman" w:cs="Times New Roman"/>
          <w:color w:val="FF0000"/>
          <w:highlight w:val="yellow"/>
          <w:u w:val="single"/>
        </w:rPr>
      </w:pPr>
      <w:r w:rsidRPr="00D6772C">
        <w:rPr>
          <w:rFonts w:ascii="Times New Roman" w:hAnsi="Times New Roman" w:cs="Times New Roman"/>
          <w:color w:val="FF0000"/>
          <w:highlight w:val="yellow"/>
          <w:u w:val="single"/>
        </w:rPr>
        <w:t>The Toyota Way (2004</w:t>
      </w:r>
      <w:proofErr w:type="gramStart"/>
      <w:r w:rsidRPr="00D6772C">
        <w:rPr>
          <w:rFonts w:ascii="Times New Roman" w:hAnsi="Times New Roman" w:cs="Times New Roman"/>
          <w:color w:val="FF0000"/>
          <w:highlight w:val="yellow"/>
          <w:u w:val="single"/>
        </w:rPr>
        <w:t>)  14</w:t>
      </w:r>
      <w:proofErr w:type="gramEnd"/>
      <w:r w:rsidRPr="00D6772C">
        <w:rPr>
          <w:rFonts w:ascii="Times New Roman" w:hAnsi="Times New Roman" w:cs="Times New Roman"/>
          <w:color w:val="FF0000"/>
          <w:highlight w:val="yellow"/>
          <w:u w:val="single"/>
        </w:rPr>
        <w:t xml:space="preserve"> Management Principles from the World's Greatest Manufacturer. New </w:t>
      </w:r>
      <w:proofErr w:type="gramStart"/>
      <w:r w:rsidRPr="00D6772C">
        <w:rPr>
          <w:rFonts w:ascii="Times New Roman" w:hAnsi="Times New Roman" w:cs="Times New Roman"/>
          <w:color w:val="FF0000"/>
          <w:highlight w:val="yellow"/>
          <w:u w:val="single"/>
        </w:rPr>
        <w:t>York :McGraw</w:t>
      </w:r>
      <w:proofErr w:type="gramEnd"/>
      <w:r w:rsidRPr="00D6772C">
        <w:rPr>
          <w:rFonts w:ascii="Times New Roman" w:hAnsi="Times New Roman" w:cs="Times New Roman"/>
          <w:color w:val="FF0000"/>
          <w:highlight w:val="yellow"/>
          <w:u w:val="single"/>
        </w:rPr>
        <w:t>-Hill,</w:t>
      </w:r>
    </w:p>
    <w:p w14:paraId="4C4A6C8F"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lastRenderedPageBreak/>
        <w:t xml:space="preserve">Thomas, A. B. (2004). Research skills for management studies. London: </w:t>
      </w:r>
      <w:proofErr w:type="spellStart"/>
      <w:r w:rsidRPr="00D6772C">
        <w:rPr>
          <w:rFonts w:ascii="Times New Roman" w:hAnsi="Times New Roman" w:cs="Times New Roman"/>
        </w:rPr>
        <w:t>Routledge.Thompson</w:t>
      </w:r>
      <w:proofErr w:type="spellEnd"/>
      <w:r w:rsidRPr="00D6772C">
        <w:rPr>
          <w:rFonts w:ascii="Times New Roman" w:hAnsi="Times New Roman" w:cs="Times New Roman"/>
        </w:rPr>
        <w:t>,</w:t>
      </w:r>
    </w:p>
    <w:p w14:paraId="5E338BF4" w14:textId="77777777" w:rsidR="00AA5452" w:rsidRPr="00D6772C" w:rsidRDefault="00AA5452" w:rsidP="00BD536F">
      <w:pPr>
        <w:pStyle w:val="BodyText"/>
        <w:numPr>
          <w:ilvl w:val="0"/>
          <w:numId w:val="54"/>
        </w:numPr>
        <w:rPr>
          <w:rFonts w:ascii="Times New Roman" w:hAnsi="Times New Roman" w:cs="Times New Roman"/>
        </w:rPr>
      </w:pPr>
      <w:proofErr w:type="spellStart"/>
      <w:r w:rsidRPr="00D6772C">
        <w:rPr>
          <w:rFonts w:ascii="Times New Roman" w:hAnsi="Times New Roman" w:cs="Times New Roman"/>
        </w:rPr>
        <w:t>Tongco</w:t>
      </w:r>
      <w:proofErr w:type="spellEnd"/>
      <w:r w:rsidRPr="00D6772C">
        <w:rPr>
          <w:rFonts w:ascii="Times New Roman" w:hAnsi="Times New Roman" w:cs="Times New Roman"/>
        </w:rPr>
        <w:t>, M.D.C. (2007). Purposive sampling as a tool for informant selection Ethnobotany Research &amp; Applications, 5, pp. 147-158.</w:t>
      </w:r>
    </w:p>
    <w:p w14:paraId="7A8CFFF4"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Trailer, J., &amp; </w:t>
      </w:r>
      <w:proofErr w:type="spellStart"/>
      <w:r w:rsidRPr="00D6772C">
        <w:rPr>
          <w:rFonts w:ascii="Times New Roman" w:hAnsi="Times New Roman" w:cs="Times New Roman"/>
        </w:rPr>
        <w:t>Garsson</w:t>
      </w:r>
      <w:proofErr w:type="spellEnd"/>
      <w:r w:rsidRPr="00D6772C">
        <w:rPr>
          <w:rFonts w:ascii="Times New Roman" w:hAnsi="Times New Roman" w:cs="Times New Roman"/>
        </w:rPr>
        <w:t>, K. (2005). A system dynamics approach to assessing public policy</w:t>
      </w:r>
      <w:r w:rsidRPr="00D6772C">
        <w:rPr>
          <w:rFonts w:ascii="Times New Roman" w:hAnsi="Times New Roman" w:cs="Times New Roman"/>
          <w:spacing w:val="-12"/>
        </w:rPr>
        <w:t xml:space="preserve"> </w:t>
      </w:r>
      <w:r w:rsidRPr="00D6772C">
        <w:rPr>
          <w:rFonts w:ascii="Times New Roman" w:hAnsi="Times New Roman" w:cs="Times New Roman"/>
        </w:rPr>
        <w:t>impact</w:t>
      </w:r>
      <w:r w:rsidRPr="00D6772C">
        <w:rPr>
          <w:rFonts w:ascii="Times New Roman" w:hAnsi="Times New Roman" w:cs="Times New Roman"/>
          <w:spacing w:val="-9"/>
        </w:rPr>
        <w:t xml:space="preserve"> </w:t>
      </w:r>
      <w:r w:rsidRPr="00D6772C">
        <w:rPr>
          <w:rFonts w:ascii="Times New Roman" w:hAnsi="Times New Roman" w:cs="Times New Roman"/>
        </w:rPr>
        <w:t>on</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sustainable</w:t>
      </w:r>
      <w:r w:rsidRPr="00D6772C">
        <w:rPr>
          <w:rFonts w:ascii="Times New Roman" w:hAnsi="Times New Roman" w:cs="Times New Roman"/>
          <w:spacing w:val="-8"/>
        </w:rPr>
        <w:t xml:space="preserve"> </w:t>
      </w:r>
      <w:r w:rsidRPr="00D6772C">
        <w:rPr>
          <w:rFonts w:ascii="Times New Roman" w:hAnsi="Times New Roman" w:cs="Times New Roman"/>
        </w:rPr>
        <w:t>growth</w:t>
      </w:r>
      <w:r w:rsidRPr="00D6772C">
        <w:rPr>
          <w:rFonts w:ascii="Times New Roman" w:hAnsi="Times New Roman" w:cs="Times New Roman"/>
          <w:spacing w:val="-8"/>
        </w:rPr>
        <w:t xml:space="preserve"> </w:t>
      </w:r>
      <w:r w:rsidRPr="00D6772C">
        <w:rPr>
          <w:rFonts w:ascii="Times New Roman" w:hAnsi="Times New Roman" w:cs="Times New Roman"/>
        </w:rPr>
        <w:t>rate</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new</w:t>
      </w:r>
      <w:r w:rsidRPr="00D6772C">
        <w:rPr>
          <w:rFonts w:ascii="Times New Roman" w:hAnsi="Times New Roman" w:cs="Times New Roman"/>
          <w:spacing w:val="-12"/>
        </w:rPr>
        <w:t xml:space="preserve"> </w:t>
      </w:r>
      <w:r w:rsidRPr="00D6772C">
        <w:rPr>
          <w:rFonts w:ascii="Times New Roman" w:hAnsi="Times New Roman" w:cs="Times New Roman"/>
        </w:rPr>
        <w:t>ventures.</w:t>
      </w:r>
      <w:r w:rsidRPr="00D6772C">
        <w:rPr>
          <w:rFonts w:ascii="Times New Roman" w:hAnsi="Times New Roman" w:cs="Times New Roman"/>
          <w:spacing w:val="-2"/>
        </w:rPr>
        <w:t xml:space="preserve"> </w:t>
      </w:r>
      <w:r w:rsidRPr="00D6772C">
        <w:rPr>
          <w:rFonts w:ascii="Times New Roman" w:hAnsi="Times New Roman" w:cs="Times New Roman"/>
        </w:rPr>
        <w:t>New</w:t>
      </w:r>
      <w:r w:rsidRPr="00D6772C">
        <w:rPr>
          <w:rFonts w:ascii="Times New Roman" w:hAnsi="Times New Roman" w:cs="Times New Roman"/>
          <w:spacing w:val="-7"/>
        </w:rPr>
        <w:t xml:space="preserve"> </w:t>
      </w:r>
      <w:r w:rsidRPr="00D6772C">
        <w:rPr>
          <w:rFonts w:ascii="Times New Roman" w:hAnsi="Times New Roman" w:cs="Times New Roman"/>
        </w:rPr>
        <w:t>England</w:t>
      </w:r>
      <w:r w:rsidRPr="00D6772C">
        <w:rPr>
          <w:rFonts w:ascii="Times New Roman" w:hAnsi="Times New Roman" w:cs="Times New Roman"/>
          <w:spacing w:val="-8"/>
        </w:rPr>
        <w:t xml:space="preserve"> </w:t>
      </w:r>
      <w:r w:rsidRPr="00D6772C">
        <w:rPr>
          <w:rFonts w:ascii="Times New Roman" w:hAnsi="Times New Roman" w:cs="Times New Roman"/>
        </w:rPr>
        <w:t>Journal</w:t>
      </w:r>
      <w:r w:rsidRPr="00D6772C">
        <w:rPr>
          <w:rFonts w:ascii="Times New Roman" w:hAnsi="Times New Roman" w:cs="Times New Roman"/>
          <w:spacing w:val="-9"/>
        </w:rPr>
        <w:t xml:space="preserve"> </w:t>
      </w:r>
      <w:r w:rsidRPr="00D6772C">
        <w:rPr>
          <w:rFonts w:ascii="Times New Roman" w:hAnsi="Times New Roman" w:cs="Times New Roman"/>
        </w:rPr>
        <w:t>of Entrepreneurship, 8(1),</w:t>
      </w:r>
      <w:r w:rsidRPr="00D6772C">
        <w:rPr>
          <w:rFonts w:ascii="Times New Roman" w:hAnsi="Times New Roman" w:cs="Times New Roman"/>
          <w:color w:val="FF0000"/>
        </w:rPr>
        <w:t xml:space="preserve"> </w:t>
      </w:r>
    </w:p>
    <w:p w14:paraId="0E443E90"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color w:val="FF0000"/>
          <w:highlight w:val="yellow"/>
        </w:rPr>
        <w:t xml:space="preserve">Trevor J., &amp; </w:t>
      </w:r>
      <w:proofErr w:type="spellStart"/>
      <w:r w:rsidRPr="00D6772C">
        <w:rPr>
          <w:rFonts w:ascii="Times New Roman" w:hAnsi="Times New Roman" w:cs="Times New Roman"/>
          <w:color w:val="FF0000"/>
          <w:highlight w:val="yellow"/>
        </w:rPr>
        <w:t>Varcoe</w:t>
      </w:r>
      <w:proofErr w:type="spellEnd"/>
      <w:r w:rsidRPr="00D6772C">
        <w:rPr>
          <w:rFonts w:ascii="Times New Roman" w:hAnsi="Times New Roman" w:cs="Times New Roman"/>
          <w:color w:val="FF0000"/>
          <w:highlight w:val="yellow"/>
        </w:rPr>
        <w:t>. B.  (2017). How Aligned Is Your Organization? Harvard Business Review, February, https://</w:t>
      </w:r>
      <w:proofErr w:type="spellStart"/>
      <w:r w:rsidRPr="00D6772C">
        <w:rPr>
          <w:rFonts w:ascii="Times New Roman" w:hAnsi="Times New Roman" w:cs="Times New Roman"/>
          <w:color w:val="FF0000"/>
          <w:highlight w:val="yellow"/>
        </w:rPr>
        <w:t>hbr.org</w:t>
      </w:r>
      <w:proofErr w:type="spellEnd"/>
      <w:r w:rsidRPr="00D6772C">
        <w:rPr>
          <w:rFonts w:ascii="Times New Roman" w:hAnsi="Times New Roman" w:cs="Times New Roman"/>
          <w:color w:val="FF0000"/>
          <w:highlight w:val="yellow"/>
        </w:rPr>
        <w:t>/2017/02/how-aligned-is-your-organizatio</w:t>
      </w:r>
      <w:r w:rsidRPr="00D6772C">
        <w:rPr>
          <w:rFonts w:ascii="Times New Roman" w:hAnsi="Times New Roman" w:cs="Times New Roman"/>
          <w:color w:val="FF0000"/>
        </w:rPr>
        <w:t>n</w:t>
      </w:r>
    </w:p>
    <w:p w14:paraId="6B20C4CB" w14:textId="77777777" w:rsidR="00AA5452" w:rsidRPr="00D6772C" w:rsidRDefault="00AA5452" w:rsidP="00BD536F">
      <w:pPr>
        <w:pStyle w:val="BodyText"/>
        <w:numPr>
          <w:ilvl w:val="0"/>
          <w:numId w:val="54"/>
        </w:numPr>
        <w:rPr>
          <w:rFonts w:ascii="Times New Roman" w:hAnsi="Times New Roman" w:cs="Times New Roman"/>
        </w:rPr>
      </w:pPr>
      <w:bookmarkStart w:id="373" w:name="_Hlk24707961"/>
      <w:r w:rsidRPr="00D6772C">
        <w:rPr>
          <w:rFonts w:ascii="Times New Roman" w:hAnsi="Times New Roman" w:cs="Times New Roman"/>
        </w:rPr>
        <w:t>Tsoi, H. (2004). Logical soft systems methodology for education programme development.  Issues in Informing Science &amp; Information Technology, 1, pp. 1027- 1032.</w:t>
      </w:r>
    </w:p>
    <w:bookmarkEnd w:id="373"/>
    <w:p w14:paraId="632A9F92"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Turner, M. (2008). Using mode 2 soft systems methodology in the teaching and assessment </w:t>
      </w:r>
      <w:proofErr w:type="gramStart"/>
      <w:r w:rsidRPr="00D6772C">
        <w:rPr>
          <w:rFonts w:ascii="Times New Roman" w:hAnsi="Times New Roman" w:cs="Times New Roman"/>
        </w:rPr>
        <w:t>of  the</w:t>
      </w:r>
      <w:proofErr w:type="gramEnd"/>
      <w:r w:rsidRPr="00D6772C">
        <w:rPr>
          <w:rFonts w:ascii="Times New Roman" w:hAnsi="Times New Roman" w:cs="Times New Roman"/>
        </w:rPr>
        <w:t xml:space="preserve"> 'practical' content in undergraduate hospitality degrees. Journal of Hospitality, </w:t>
      </w:r>
      <w:proofErr w:type="gramStart"/>
      <w:r w:rsidRPr="00D6772C">
        <w:rPr>
          <w:rFonts w:ascii="Times New Roman" w:hAnsi="Times New Roman" w:cs="Times New Roman"/>
        </w:rPr>
        <w:t>Leisure  Sports</w:t>
      </w:r>
      <w:proofErr w:type="gramEnd"/>
      <w:r w:rsidRPr="00D6772C">
        <w:rPr>
          <w:rFonts w:ascii="Times New Roman" w:hAnsi="Times New Roman" w:cs="Times New Roman"/>
        </w:rPr>
        <w:t xml:space="preserve"> and Tourism Education, 7(2), 34-41.</w:t>
      </w:r>
    </w:p>
    <w:p w14:paraId="75389FBE" w14:textId="77777777" w:rsidR="00AA5452" w:rsidRPr="00D6772C" w:rsidRDefault="00AA5452" w:rsidP="00BD536F">
      <w:pPr>
        <w:pStyle w:val="BodyText"/>
        <w:numPr>
          <w:ilvl w:val="0"/>
          <w:numId w:val="54"/>
        </w:numPr>
        <w:rPr>
          <w:rFonts w:ascii="Times New Roman" w:hAnsi="Times New Roman" w:cs="Times New Roman"/>
          <w:shd w:val="clear" w:color="auto" w:fill="FFFFFF"/>
        </w:rPr>
      </w:pPr>
      <w:proofErr w:type="spellStart"/>
      <w:r w:rsidRPr="00D6772C">
        <w:rPr>
          <w:rFonts w:ascii="Times New Roman" w:hAnsi="Times New Roman" w:cs="Times New Roman"/>
          <w:shd w:val="clear" w:color="auto" w:fill="FFFFFF"/>
        </w:rPr>
        <w:t>Twarowska</w:t>
      </w:r>
      <w:proofErr w:type="spellEnd"/>
      <w:r w:rsidRPr="00D6772C">
        <w:rPr>
          <w:rFonts w:ascii="Times New Roman" w:hAnsi="Times New Roman" w:cs="Times New Roman"/>
          <w:shd w:val="clear" w:color="auto" w:fill="FFFFFF"/>
        </w:rPr>
        <w:t xml:space="preserve">, K., &amp; </w:t>
      </w:r>
      <w:proofErr w:type="spellStart"/>
      <w:r w:rsidRPr="00D6772C">
        <w:rPr>
          <w:rFonts w:ascii="Times New Roman" w:hAnsi="Times New Roman" w:cs="Times New Roman"/>
          <w:shd w:val="clear" w:color="auto" w:fill="FFFFFF"/>
        </w:rPr>
        <w:t>Kakol</w:t>
      </w:r>
      <w:proofErr w:type="spellEnd"/>
      <w:r w:rsidRPr="00D6772C">
        <w:rPr>
          <w:rFonts w:ascii="Times New Roman" w:hAnsi="Times New Roman" w:cs="Times New Roman"/>
          <w:shd w:val="clear" w:color="auto" w:fill="FFFFFF"/>
        </w:rPr>
        <w:t xml:space="preserve">, </w:t>
      </w:r>
      <w:proofErr w:type="gramStart"/>
      <w:r w:rsidRPr="00D6772C">
        <w:rPr>
          <w:rFonts w:ascii="Times New Roman" w:hAnsi="Times New Roman" w:cs="Times New Roman"/>
          <w:shd w:val="clear" w:color="auto" w:fill="FFFFFF"/>
        </w:rPr>
        <w:t>M.,(</w:t>
      </w:r>
      <w:proofErr w:type="gramEnd"/>
      <w:r w:rsidRPr="00D6772C">
        <w:rPr>
          <w:rFonts w:ascii="Times New Roman" w:hAnsi="Times New Roman" w:cs="Times New Roman"/>
          <w:shd w:val="clear" w:color="auto" w:fill="FFFFFF"/>
        </w:rPr>
        <w:t xml:space="preserve">2013).. </w:t>
      </w:r>
      <w:hyperlink r:id="rId292" w:history="1">
        <w:r w:rsidRPr="00D6772C">
          <w:rPr>
            <w:rStyle w:val="Hyperlink"/>
            <w:rFonts w:ascii="Times New Roman" w:hAnsi="Times New Roman" w:cs="Times New Roman"/>
            <w:color w:val="auto"/>
            <w:u w:val="none"/>
          </w:rPr>
          <w:t xml:space="preserve">International Business Strategy: Reasons and Forms of                                   Expansion </w:t>
        </w:r>
        <w:proofErr w:type="gramStart"/>
        <w:r w:rsidRPr="00D6772C">
          <w:rPr>
            <w:rStyle w:val="Hyperlink"/>
            <w:rFonts w:ascii="Times New Roman" w:hAnsi="Times New Roman" w:cs="Times New Roman"/>
            <w:color w:val="auto"/>
            <w:u w:val="none"/>
          </w:rPr>
          <w:t>Into</w:t>
        </w:r>
        <w:proofErr w:type="gramEnd"/>
        <w:r w:rsidRPr="00D6772C">
          <w:rPr>
            <w:rStyle w:val="Hyperlink"/>
            <w:rFonts w:ascii="Times New Roman" w:hAnsi="Times New Roman" w:cs="Times New Roman"/>
            <w:color w:val="auto"/>
            <w:u w:val="none"/>
          </w:rPr>
          <w:t xml:space="preserve"> Foreign Markets</w:t>
        </w:r>
      </w:hyperlink>
      <w:r w:rsidRPr="00D6772C">
        <w:rPr>
          <w:rFonts w:ascii="Times New Roman" w:hAnsi="Times New Roman" w:cs="Times New Roman"/>
          <w:shd w:val="clear" w:color="auto" w:fill="FFFFFF"/>
        </w:rPr>
        <w:t xml:space="preserve">. </w:t>
      </w:r>
      <w:hyperlink r:id="rId293" w:history="1">
        <w:r w:rsidRPr="00D6772C">
          <w:rPr>
            <w:rStyle w:val="Hyperlink"/>
            <w:rFonts w:ascii="Times New Roman" w:hAnsi="Times New Roman" w:cs="Times New Roman"/>
            <w:color w:val="auto"/>
            <w:u w:val="none"/>
          </w:rPr>
          <w:t xml:space="preserve">Active Citizenship by Knowledge Management &amp; Innovation.   Proceedings of the Management, Knowledge and Learning International Conference </w:t>
        </w:r>
      </w:hyperlink>
      <w:r w:rsidRPr="00D6772C">
        <w:rPr>
          <w:rFonts w:ascii="Times New Roman" w:hAnsi="Times New Roman" w:cs="Times New Roman"/>
          <w:shd w:val="clear" w:color="auto" w:fill="FFFFFF"/>
        </w:rPr>
        <w:t xml:space="preserve"> To Know Press</w:t>
      </w:r>
    </w:p>
    <w:p w14:paraId="185537F5"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Urquhart, C. (2001). Analysts and clients in organisational contexts: a conversational</w:t>
      </w:r>
    </w:p>
    <w:p w14:paraId="18507644" w14:textId="77777777" w:rsidR="00AA5452" w:rsidRPr="00D6772C" w:rsidRDefault="00AA5452" w:rsidP="00BD536F">
      <w:pPr>
        <w:pStyle w:val="BodyText"/>
        <w:numPr>
          <w:ilvl w:val="0"/>
          <w:numId w:val="54"/>
        </w:numPr>
        <w:rPr>
          <w:rFonts w:ascii="Times New Roman" w:hAnsi="Times New Roman" w:cs="Times New Roman"/>
          <w:color w:val="FF0000"/>
          <w:highlight w:val="yellow"/>
        </w:rPr>
      </w:pPr>
      <w:proofErr w:type="spellStart"/>
      <w:proofErr w:type="gramStart"/>
      <w:r w:rsidRPr="00D6772C">
        <w:rPr>
          <w:rFonts w:ascii="Times New Roman" w:hAnsi="Times New Roman" w:cs="Times New Roman"/>
          <w:color w:val="FF0000"/>
          <w:highlight w:val="yellow"/>
          <w:shd w:val="clear" w:color="auto" w:fill="FFFFFF"/>
        </w:rPr>
        <w:t>Uicker,J.J</w:t>
      </w:r>
      <w:proofErr w:type="spellEnd"/>
      <w:r w:rsidRPr="00D6772C">
        <w:rPr>
          <w:rFonts w:ascii="Times New Roman" w:hAnsi="Times New Roman" w:cs="Times New Roman"/>
          <w:color w:val="FF0000"/>
          <w:highlight w:val="yellow"/>
          <w:shd w:val="clear" w:color="auto" w:fill="FFFFFF"/>
        </w:rPr>
        <w:t>.</w:t>
      </w:r>
      <w:proofErr w:type="gramEnd"/>
      <w:r w:rsidRPr="00D6772C">
        <w:rPr>
          <w:rFonts w:ascii="Times New Roman" w:hAnsi="Times New Roman" w:cs="Times New Roman"/>
          <w:color w:val="FF0000"/>
          <w:highlight w:val="yellow"/>
          <w:shd w:val="clear" w:color="auto" w:fill="FFFFFF"/>
        </w:rPr>
        <w:t xml:space="preserve">, Pennock, </w:t>
      </w:r>
      <w:proofErr w:type="spellStart"/>
      <w:r w:rsidRPr="00D6772C">
        <w:rPr>
          <w:rFonts w:ascii="Times New Roman" w:hAnsi="Times New Roman" w:cs="Times New Roman"/>
          <w:color w:val="FF0000"/>
          <w:highlight w:val="yellow"/>
          <w:shd w:val="clear" w:color="auto" w:fill="FFFFFF"/>
        </w:rPr>
        <w:t>G.R</w:t>
      </w:r>
      <w:proofErr w:type="spellEnd"/>
      <w:r w:rsidRPr="00D6772C">
        <w:rPr>
          <w:rFonts w:ascii="Times New Roman" w:hAnsi="Times New Roman" w:cs="Times New Roman"/>
          <w:color w:val="FF0000"/>
          <w:highlight w:val="yellow"/>
          <w:shd w:val="clear" w:color="auto" w:fill="FFFFFF"/>
        </w:rPr>
        <w:t xml:space="preserve">. and </w:t>
      </w:r>
      <w:proofErr w:type="spellStart"/>
      <w:r w:rsidRPr="00D6772C">
        <w:rPr>
          <w:rFonts w:ascii="Times New Roman" w:hAnsi="Times New Roman" w:cs="Times New Roman"/>
          <w:color w:val="FF0000"/>
          <w:highlight w:val="yellow"/>
          <w:shd w:val="clear" w:color="auto" w:fill="FFFFFF"/>
        </w:rPr>
        <w:t>Shigley,J.E</w:t>
      </w:r>
      <w:proofErr w:type="spellEnd"/>
      <w:r w:rsidRPr="00D6772C">
        <w:rPr>
          <w:rFonts w:ascii="Times New Roman" w:hAnsi="Times New Roman" w:cs="Times New Roman"/>
          <w:color w:val="FF0000"/>
          <w:highlight w:val="yellow"/>
          <w:shd w:val="clear" w:color="auto" w:fill="FFFFFF"/>
        </w:rPr>
        <w:t xml:space="preserve">  (2003), Theory of Machines and Mechanisms, Oxford University Press, New York </w:t>
      </w:r>
      <w:r w:rsidRPr="00D6772C">
        <w:rPr>
          <w:rFonts w:ascii="Times New Roman" w:hAnsi="Times New Roman" w:cs="Times New Roman"/>
          <w:color w:val="FF0000"/>
          <w:highlight w:val="yellow"/>
        </w:rPr>
        <w:t>perspective. The Journal of Strategic Information Systems, 10 (3), pp. 243-</w:t>
      </w:r>
    </w:p>
    <w:p w14:paraId="61D5D462" w14:textId="77777777" w:rsidR="00AA5452" w:rsidRPr="00D6772C" w:rsidRDefault="00AA5452" w:rsidP="00BD536F">
      <w:pPr>
        <w:pStyle w:val="BodyText"/>
        <w:numPr>
          <w:ilvl w:val="0"/>
          <w:numId w:val="54"/>
        </w:numPr>
        <w:ind w:right="378"/>
        <w:jc w:val="both"/>
        <w:rPr>
          <w:rFonts w:ascii="Times New Roman" w:hAnsi="Times New Roman" w:cs="Times New Roman"/>
          <w:iCs/>
          <w:color w:val="FF0000"/>
          <w:highlight w:val="yellow"/>
        </w:rPr>
      </w:pPr>
      <w:r w:rsidRPr="00D6772C">
        <w:rPr>
          <w:rStyle w:val="Emphasis"/>
          <w:rFonts w:ascii="Times New Roman" w:hAnsi="Times New Roman" w:cs="Times New Roman"/>
          <w:color w:val="FF0000"/>
          <w:highlight w:val="yellow"/>
          <w:shd w:val="clear" w:color="auto" w:fill="FFFFFF"/>
        </w:rPr>
        <w:t xml:space="preserve">Van </w:t>
      </w:r>
      <w:proofErr w:type="spellStart"/>
      <w:r w:rsidRPr="00D6772C">
        <w:rPr>
          <w:rStyle w:val="Emphasis"/>
          <w:rFonts w:ascii="Times New Roman" w:hAnsi="Times New Roman" w:cs="Times New Roman"/>
          <w:color w:val="FF0000"/>
          <w:highlight w:val="yellow"/>
          <w:shd w:val="clear" w:color="auto" w:fill="FFFFFF"/>
        </w:rPr>
        <w:t>Teijlingen</w:t>
      </w:r>
      <w:proofErr w:type="spellEnd"/>
      <w:r w:rsidRPr="00D6772C">
        <w:rPr>
          <w:rFonts w:ascii="Times New Roman" w:hAnsi="Times New Roman" w:cs="Times New Roman"/>
          <w:color w:val="FF0000"/>
          <w:highlight w:val="yellow"/>
          <w:shd w:val="clear" w:color="auto" w:fill="FFFFFF"/>
        </w:rPr>
        <w:t>, E. and Hundley, V. (</w:t>
      </w:r>
      <w:r w:rsidRPr="00D6772C">
        <w:rPr>
          <w:rStyle w:val="Emphasis"/>
          <w:rFonts w:ascii="Times New Roman" w:hAnsi="Times New Roman" w:cs="Times New Roman"/>
          <w:color w:val="FF0000"/>
          <w:highlight w:val="yellow"/>
          <w:shd w:val="clear" w:color="auto" w:fill="FFFFFF"/>
        </w:rPr>
        <w:t>2002</w:t>
      </w:r>
      <w:r w:rsidRPr="00D6772C">
        <w:rPr>
          <w:rFonts w:ascii="Times New Roman" w:hAnsi="Times New Roman" w:cs="Times New Roman"/>
          <w:color w:val="FF0000"/>
          <w:highlight w:val="yellow"/>
          <w:shd w:val="clear" w:color="auto" w:fill="FFFFFF"/>
        </w:rPr>
        <w:t>) The Importance of Pilot Studies. Nursing Standard, 16, 33-36.</w:t>
      </w:r>
      <w:r w:rsidRPr="00D6772C">
        <w:rPr>
          <w:rFonts w:ascii="Times New Roman" w:hAnsi="Times New Roman" w:cs="Times New Roman"/>
          <w:color w:val="FF0000"/>
          <w:highlight w:val="yellow"/>
        </w:rPr>
        <w:t xml:space="preserve">) </w:t>
      </w:r>
    </w:p>
    <w:p w14:paraId="6341B0F4"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Vickers G (1968) Science and the Appreciative </w:t>
      </w:r>
      <w:proofErr w:type="gramStart"/>
      <w:r w:rsidRPr="00D6772C">
        <w:rPr>
          <w:rFonts w:ascii="Times New Roman" w:hAnsi="Times New Roman" w:cs="Times New Roman"/>
        </w:rPr>
        <w:t>System  Sage</w:t>
      </w:r>
      <w:proofErr w:type="gramEnd"/>
      <w:r w:rsidRPr="00D6772C">
        <w:rPr>
          <w:rFonts w:ascii="Times New Roman" w:hAnsi="Times New Roman" w:cs="Times New Roman"/>
        </w:rPr>
        <w:t xml:space="preserve"> Journals Volume: 21 </w:t>
      </w:r>
    </w:p>
    <w:p w14:paraId="6A2E7C6B"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shd w:val="clear" w:color="auto" w:fill="FFFFFF"/>
        </w:rPr>
        <w:t>von Foerster, H. (Ed.). (1995). Cybernetics of cybernetics: Or, the control of control and the</w:t>
      </w:r>
    </w:p>
    <w:p w14:paraId="146817C6" w14:textId="77777777" w:rsidR="00AA5452" w:rsidRPr="00D6772C" w:rsidRDefault="00AA5452" w:rsidP="00AA5452">
      <w:pPr>
        <w:pStyle w:val="BodyText"/>
        <w:ind w:left="720"/>
        <w:rPr>
          <w:rStyle w:val="reference-text"/>
          <w:rFonts w:ascii="Times New Roman" w:hAnsi="Times New Roman" w:cs="Times New Roman"/>
          <w:color w:val="FF0000"/>
          <w:shd w:val="clear" w:color="auto" w:fill="FFFFFF"/>
        </w:rPr>
      </w:pPr>
      <w:r w:rsidRPr="00D6772C">
        <w:rPr>
          <w:rFonts w:ascii="Times New Roman" w:hAnsi="Times New Roman" w:cs="Times New Roman"/>
          <w:shd w:val="clear" w:color="auto" w:fill="FFFFFF"/>
        </w:rPr>
        <w:t xml:space="preserve">communication of communication (2nd ed.). Minneapolis, MN: Future </w:t>
      </w:r>
      <w:proofErr w:type="gramStart"/>
      <w:r w:rsidRPr="00D6772C">
        <w:rPr>
          <w:rFonts w:ascii="Times New Roman" w:hAnsi="Times New Roman" w:cs="Times New Roman"/>
          <w:shd w:val="clear" w:color="auto" w:fill="FFFFFF"/>
        </w:rPr>
        <w:t>Systems..</w:t>
      </w:r>
      <w:proofErr w:type="gramEnd"/>
      <w:r w:rsidRPr="00D6772C">
        <w:rPr>
          <w:rStyle w:val="reference-text"/>
          <w:rFonts w:ascii="Times New Roman" w:hAnsi="Times New Roman" w:cs="Times New Roman"/>
          <w:color w:val="FF0000"/>
          <w:shd w:val="clear" w:color="auto" w:fill="FFFFFF"/>
        </w:rPr>
        <w:t xml:space="preserve"> </w:t>
      </w:r>
    </w:p>
    <w:p w14:paraId="7864C6EA" w14:textId="77777777" w:rsidR="00AA5452" w:rsidRPr="00D6772C" w:rsidRDefault="00AA5452" w:rsidP="00BD536F">
      <w:pPr>
        <w:pStyle w:val="BodyText"/>
        <w:numPr>
          <w:ilvl w:val="0"/>
          <w:numId w:val="54"/>
        </w:numPr>
        <w:rPr>
          <w:rStyle w:val="Hyperlink"/>
          <w:rFonts w:ascii="Times New Roman" w:hAnsi="Times New Roman" w:cs="Times New Roman"/>
          <w:color w:val="FF0000"/>
          <w:highlight w:val="yellow"/>
          <w:u w:val="none"/>
          <w:shd w:val="clear" w:color="auto" w:fill="FFFFFF"/>
        </w:rPr>
      </w:pPr>
      <w:r w:rsidRPr="00D6772C">
        <w:rPr>
          <w:rStyle w:val="reference-text"/>
          <w:rFonts w:ascii="Times New Roman" w:hAnsi="Times New Roman" w:cs="Times New Roman"/>
          <w:color w:val="FF0000"/>
          <w:highlight w:val="yellow"/>
          <w:shd w:val="clear" w:color="auto" w:fill="FFFFFF"/>
        </w:rPr>
        <w:t xml:space="preserve">Von Foerster H </w:t>
      </w:r>
      <w:r w:rsidRPr="00D6772C">
        <w:rPr>
          <w:rFonts w:ascii="Times New Roman" w:hAnsi="Times New Roman" w:cs="Times New Roman"/>
          <w:color w:val="FF0000"/>
          <w:highlight w:val="yellow"/>
          <w:shd w:val="clear" w:color="auto" w:fill="FFFFFF"/>
        </w:rPr>
        <w:t xml:space="preserve">(1981), 'Observing Systems", </w:t>
      </w:r>
      <w:proofErr w:type="spellStart"/>
      <w:r w:rsidRPr="00D6772C">
        <w:rPr>
          <w:rFonts w:ascii="Times New Roman" w:hAnsi="Times New Roman" w:cs="Times New Roman"/>
          <w:color w:val="FF0000"/>
          <w:highlight w:val="yellow"/>
          <w:shd w:val="clear" w:color="auto" w:fill="FFFFFF"/>
        </w:rPr>
        <w:t>Intersystems</w:t>
      </w:r>
      <w:proofErr w:type="spellEnd"/>
      <w:r w:rsidRPr="00D6772C">
        <w:rPr>
          <w:rFonts w:ascii="Times New Roman" w:hAnsi="Times New Roman" w:cs="Times New Roman"/>
          <w:color w:val="FF0000"/>
          <w:highlight w:val="yellow"/>
          <w:shd w:val="clear" w:color="auto" w:fill="FFFFFF"/>
        </w:rPr>
        <w:t xml:space="preserve"> Publications, Seaside, CA. </w:t>
      </w:r>
      <w:hyperlink r:id="rId294" w:tooltip="OCLC (identifier)" w:history="1">
        <w:r w:rsidRPr="00D6772C">
          <w:rPr>
            <w:rStyle w:val="Hyperlink"/>
            <w:rFonts w:ascii="Times New Roman" w:hAnsi="Times New Roman" w:cs="Times New Roman"/>
            <w:color w:val="FF0000"/>
            <w:highlight w:val="yellow"/>
            <w:u w:val="none"/>
            <w:shd w:val="clear" w:color="auto" w:fill="FFFFFF"/>
          </w:rPr>
          <w:t>OCLC</w:t>
        </w:r>
      </w:hyperlink>
      <w:r w:rsidRPr="00D6772C">
        <w:rPr>
          <w:rFonts w:ascii="Times New Roman" w:hAnsi="Times New Roman" w:cs="Times New Roman"/>
          <w:color w:val="FF0000"/>
          <w:highlight w:val="yellow"/>
          <w:shd w:val="clear" w:color="auto" w:fill="FFFFFF"/>
        </w:rPr>
        <w:t> </w:t>
      </w:r>
      <w:hyperlink r:id="rId295" w:history="1">
        <w:r w:rsidRPr="00D6772C">
          <w:rPr>
            <w:rStyle w:val="Hyperlink"/>
            <w:rFonts w:ascii="Times New Roman" w:hAnsi="Times New Roman" w:cs="Times New Roman"/>
            <w:color w:val="FF0000"/>
            <w:highlight w:val="yellow"/>
            <w:u w:val="none"/>
            <w:shd w:val="clear" w:color="auto" w:fill="FFFFFF"/>
          </w:rPr>
          <w:t>263576422</w:t>
        </w:r>
      </w:hyperlink>
    </w:p>
    <w:p w14:paraId="4D3003DB" w14:textId="77777777" w:rsidR="00AA5452" w:rsidRPr="00D6772C" w:rsidRDefault="00AA5452" w:rsidP="00BD536F">
      <w:pPr>
        <w:pStyle w:val="BodyText"/>
        <w:numPr>
          <w:ilvl w:val="0"/>
          <w:numId w:val="54"/>
        </w:numPr>
        <w:rPr>
          <w:rStyle w:val="Hyperlink"/>
          <w:rFonts w:ascii="Times New Roman" w:hAnsi="Times New Roman" w:cs="Times New Roman"/>
          <w:b/>
          <w:color w:val="FF0000"/>
          <w:highlight w:val="yellow"/>
          <w:u w:val="none"/>
        </w:rPr>
      </w:pPr>
      <w:r w:rsidRPr="00D6772C">
        <w:rPr>
          <w:rFonts w:ascii="Times New Roman" w:hAnsi="Times New Roman" w:cs="Times New Roman"/>
          <w:color w:val="FF0000"/>
          <w:spacing w:val="15"/>
          <w:highlight w:val="yellow"/>
          <w:bdr w:val="none" w:sz="0" w:space="0" w:color="auto" w:frame="1"/>
        </w:rPr>
        <w:t xml:space="preserve">von Foerster, </w:t>
      </w:r>
      <w:proofErr w:type="gramStart"/>
      <w:r w:rsidRPr="00D6772C">
        <w:rPr>
          <w:rFonts w:ascii="Times New Roman" w:hAnsi="Times New Roman" w:cs="Times New Roman"/>
          <w:color w:val="FF0000"/>
          <w:spacing w:val="15"/>
          <w:highlight w:val="yellow"/>
          <w:bdr w:val="none" w:sz="0" w:space="0" w:color="auto" w:frame="1"/>
        </w:rPr>
        <w:t>H.(</w:t>
      </w:r>
      <w:proofErr w:type="gramEnd"/>
      <w:r w:rsidRPr="00D6772C">
        <w:rPr>
          <w:rFonts w:ascii="Times New Roman" w:hAnsi="Times New Roman" w:cs="Times New Roman"/>
          <w:color w:val="FF0000"/>
          <w:spacing w:val="15"/>
          <w:highlight w:val="yellow"/>
          <w:bdr w:val="none" w:sz="0" w:space="0" w:color="auto" w:frame="1"/>
        </w:rPr>
        <w:t xml:space="preserve">1960), “On self-organising systems and their environments”, in </w:t>
      </w:r>
      <w:proofErr w:type="spellStart"/>
      <w:r w:rsidRPr="00D6772C">
        <w:rPr>
          <w:rFonts w:ascii="Times New Roman" w:hAnsi="Times New Roman" w:cs="Times New Roman"/>
          <w:color w:val="FF0000"/>
          <w:spacing w:val="15"/>
          <w:highlight w:val="yellow"/>
          <w:bdr w:val="none" w:sz="0" w:space="0" w:color="auto" w:frame="1"/>
        </w:rPr>
        <w:t>Yovits</w:t>
      </w:r>
      <w:proofErr w:type="spellEnd"/>
      <w:r w:rsidRPr="00D6772C">
        <w:rPr>
          <w:rFonts w:ascii="Times New Roman" w:hAnsi="Times New Roman" w:cs="Times New Roman"/>
          <w:color w:val="FF0000"/>
          <w:spacing w:val="15"/>
          <w:highlight w:val="yellow"/>
          <w:bdr w:val="none" w:sz="0" w:space="0" w:color="auto" w:frame="1"/>
        </w:rPr>
        <w:t>, M.C. and Cameron, S. (Eds),</w:t>
      </w:r>
      <w:r w:rsidRPr="00D6772C">
        <w:rPr>
          <w:rFonts w:ascii="Times New Roman" w:hAnsi="Times New Roman" w:cs="Times New Roman"/>
          <w:color w:val="FF0000"/>
          <w:highlight w:val="yellow"/>
        </w:rPr>
        <w:t xml:space="preserve"> </w:t>
      </w:r>
      <w:r w:rsidRPr="00D6772C">
        <w:rPr>
          <w:rFonts w:ascii="Times New Roman" w:hAnsi="Times New Roman" w:cs="Times New Roman"/>
          <w:color w:val="FF0000"/>
          <w:highlight w:val="yellow"/>
          <w:bdr w:val="none" w:sz="0" w:space="0" w:color="auto" w:frame="1"/>
        </w:rPr>
        <w:t>Self-Organising Systems</w:t>
      </w:r>
      <w:r w:rsidRPr="00D6772C">
        <w:rPr>
          <w:rFonts w:ascii="Times New Roman" w:hAnsi="Times New Roman" w:cs="Times New Roman"/>
          <w:color w:val="FF0000"/>
          <w:spacing w:val="15"/>
          <w:highlight w:val="yellow"/>
          <w:bdr w:val="none" w:sz="0" w:space="0" w:color="auto" w:frame="1"/>
        </w:rPr>
        <w:t>, Pergamon Press</w:t>
      </w:r>
    </w:p>
    <w:p w14:paraId="4610C459" w14:textId="77777777" w:rsidR="00AA5452" w:rsidRPr="00D6772C" w:rsidRDefault="00AA5452" w:rsidP="00BD536F">
      <w:pPr>
        <w:pStyle w:val="BodyText"/>
        <w:numPr>
          <w:ilvl w:val="0"/>
          <w:numId w:val="54"/>
        </w:numPr>
        <w:rPr>
          <w:rStyle w:val="reference-text"/>
          <w:rFonts w:ascii="Times New Roman" w:hAnsi="Times New Roman" w:cs="Times New Roman"/>
          <w:color w:val="FF0000"/>
          <w:highlight w:val="yellow"/>
        </w:rPr>
      </w:pPr>
      <w:r w:rsidRPr="00D6772C">
        <w:rPr>
          <w:rFonts w:ascii="Times New Roman" w:hAnsi="Times New Roman" w:cs="Times New Roman"/>
          <w:color w:val="FF0000"/>
          <w:highlight w:val="yellow"/>
        </w:rPr>
        <w:t xml:space="preserve">Von Foerster H (1981) </w:t>
      </w:r>
      <w:r w:rsidRPr="00D6772C">
        <w:rPr>
          <w:rFonts w:ascii="Times New Roman" w:hAnsi="Times New Roman" w:cs="Times New Roman"/>
          <w:highlight w:val="yellow"/>
        </w:rPr>
        <w:t xml:space="preserve"> </w:t>
      </w:r>
      <w:hyperlink r:id="rId296" w:history="1">
        <w:r w:rsidRPr="00D6772C">
          <w:rPr>
            <w:rStyle w:val="BodyTextChar"/>
            <w:rFonts w:ascii="Times New Roman" w:hAnsi="Times New Roman" w:cs="Times New Roman"/>
            <w:color w:val="FF0000"/>
            <w:highlight w:val="yellow"/>
          </w:rPr>
          <w:t>Notes on an epistemology for living things</w:t>
        </w:r>
      </w:hyperlink>
      <w:r w:rsidRPr="00D6772C">
        <w:rPr>
          <w:rStyle w:val="BodyTextChar"/>
          <w:rFonts w:ascii="Times New Roman" w:hAnsi="Times New Roman" w:cs="Times New Roman"/>
          <w:color w:val="FF0000"/>
          <w:highlight w:val="yellow"/>
        </w:rPr>
        <w:t xml:space="preserve">" in. Observing Systems, The Systems Inquiry Series, </w:t>
      </w:r>
      <w:proofErr w:type="spellStart"/>
      <w:r w:rsidRPr="00D6772C">
        <w:rPr>
          <w:rStyle w:val="BodyTextChar"/>
          <w:rFonts w:ascii="Times New Roman" w:hAnsi="Times New Roman" w:cs="Times New Roman"/>
          <w:color w:val="FF0000"/>
          <w:highlight w:val="yellow"/>
        </w:rPr>
        <w:t>Intersystems</w:t>
      </w:r>
      <w:proofErr w:type="spellEnd"/>
      <w:r w:rsidRPr="00D6772C">
        <w:rPr>
          <w:rStyle w:val="BodyTextChar"/>
          <w:rFonts w:ascii="Times New Roman" w:hAnsi="Times New Roman" w:cs="Times New Roman"/>
          <w:color w:val="FF0000"/>
          <w:highlight w:val="yellow"/>
        </w:rPr>
        <w:t>. Publications (1981), p. 258-271</w:t>
      </w:r>
      <w:r w:rsidRPr="00D6772C">
        <w:rPr>
          <w:rFonts w:ascii="Times New Roman" w:hAnsi="Times New Roman" w:cs="Times New Roman"/>
          <w:color w:val="202122"/>
          <w:highlight w:val="yellow"/>
          <w:shd w:val="clear" w:color="auto" w:fill="FFFFFF"/>
        </w:rPr>
        <w:t>.</w:t>
      </w:r>
    </w:p>
    <w:p w14:paraId="0C49515E" w14:textId="77777777" w:rsidR="00AA5452" w:rsidRPr="00D6772C" w:rsidRDefault="00AA5452" w:rsidP="00BD536F">
      <w:pPr>
        <w:pStyle w:val="BodyText"/>
        <w:numPr>
          <w:ilvl w:val="0"/>
          <w:numId w:val="54"/>
        </w:numPr>
        <w:rPr>
          <w:rFonts w:ascii="Times New Roman" w:eastAsiaTheme="majorEastAsia" w:hAnsi="Times New Roman" w:cs="Times New Roman"/>
          <w:color w:val="FF0000"/>
          <w:highlight w:val="yellow"/>
          <w:shd w:val="clear" w:color="auto" w:fill="FFFFFF"/>
        </w:rPr>
      </w:pPr>
      <w:r w:rsidRPr="00D6772C">
        <w:rPr>
          <w:rStyle w:val="reference-text"/>
          <w:rFonts w:ascii="Times New Roman" w:hAnsi="Times New Roman" w:cs="Times New Roman"/>
          <w:color w:val="FF0000"/>
          <w:highlight w:val="yellow"/>
          <w:shd w:val="clear" w:color="auto" w:fill="FFFFFF"/>
        </w:rPr>
        <w:t xml:space="preserve">von </w:t>
      </w:r>
      <w:proofErr w:type="spellStart"/>
      <w:proofErr w:type="gramStart"/>
      <w:r w:rsidRPr="00D6772C">
        <w:rPr>
          <w:rStyle w:val="reference-text"/>
          <w:rFonts w:ascii="Times New Roman" w:hAnsi="Times New Roman" w:cs="Times New Roman"/>
          <w:color w:val="FF0000"/>
          <w:highlight w:val="yellow"/>
          <w:shd w:val="clear" w:color="auto" w:fill="FFFFFF"/>
        </w:rPr>
        <w:t>Langsdorf</w:t>
      </w:r>
      <w:proofErr w:type="spellEnd"/>
      <w:r w:rsidRPr="00D6772C">
        <w:rPr>
          <w:rStyle w:val="reference-text"/>
          <w:rFonts w:ascii="Times New Roman" w:hAnsi="Times New Roman" w:cs="Times New Roman"/>
          <w:color w:val="FF0000"/>
          <w:highlight w:val="yellow"/>
          <w:shd w:val="clear" w:color="auto" w:fill="FFFFFF"/>
        </w:rPr>
        <w:t xml:space="preserve">  K</w:t>
      </w:r>
      <w:proofErr w:type="gramEnd"/>
      <w:r w:rsidRPr="00D6772C">
        <w:rPr>
          <w:rStyle w:val="reference-text"/>
          <w:rFonts w:ascii="Times New Roman" w:hAnsi="Times New Roman" w:cs="Times New Roman"/>
          <w:color w:val="FF0000"/>
          <w:highlight w:val="yellow"/>
          <w:shd w:val="clear" w:color="auto" w:fill="FFFFFF"/>
        </w:rPr>
        <w:t xml:space="preserve"> (1826) </w:t>
      </w:r>
      <w:proofErr w:type="spellStart"/>
      <w:r w:rsidRPr="00D6772C">
        <w:rPr>
          <w:rStyle w:val="reference-text"/>
          <w:rFonts w:ascii="Times New Roman" w:hAnsi="Times New Roman" w:cs="Times New Roman"/>
          <w:color w:val="FF0000"/>
          <w:highlight w:val="yellow"/>
          <w:shd w:val="clear" w:color="auto" w:fill="FFFFFF"/>
        </w:rPr>
        <w:t>Machinenkunde</w:t>
      </w:r>
      <w:proofErr w:type="spellEnd"/>
      <w:r w:rsidRPr="00D6772C">
        <w:rPr>
          <w:rStyle w:val="reference-text"/>
          <w:rFonts w:ascii="Times New Roman" w:hAnsi="Times New Roman" w:cs="Times New Roman"/>
          <w:color w:val="FF0000"/>
          <w:highlight w:val="yellow"/>
          <w:shd w:val="clear" w:color="auto" w:fill="FFFFFF"/>
        </w:rPr>
        <w:t>, quoted in </w:t>
      </w:r>
      <w:proofErr w:type="spellStart"/>
      <w:r w:rsidRPr="00D6772C">
        <w:rPr>
          <w:rStyle w:val="HTMLCite"/>
          <w:rFonts w:ascii="Times New Roman" w:eastAsiaTheme="majorEastAsia" w:hAnsi="Times New Roman" w:cs="Times New Roman"/>
          <w:color w:val="FF0000"/>
          <w:highlight w:val="yellow"/>
          <w:shd w:val="clear" w:color="auto" w:fill="FFFFFF"/>
        </w:rPr>
        <w:t>Reuleaux</w:t>
      </w:r>
      <w:proofErr w:type="spellEnd"/>
      <w:r w:rsidRPr="00D6772C">
        <w:rPr>
          <w:rStyle w:val="HTMLCite"/>
          <w:rFonts w:ascii="Times New Roman" w:eastAsiaTheme="majorEastAsia" w:hAnsi="Times New Roman" w:cs="Times New Roman"/>
          <w:color w:val="FF0000"/>
          <w:highlight w:val="yellow"/>
          <w:shd w:val="clear" w:color="auto" w:fill="FFFFFF"/>
        </w:rPr>
        <w:t>, Franz (1876). </w:t>
      </w:r>
      <w:hyperlink r:id="rId297" w:history="1">
        <w:r w:rsidRPr="00D6772C">
          <w:rPr>
            <w:rStyle w:val="Hyperlink"/>
            <w:rFonts w:ascii="Times New Roman" w:hAnsi="Times New Roman" w:cs="Times New Roman"/>
            <w:color w:val="FF0000"/>
            <w:highlight w:val="yellow"/>
            <w:u w:val="none"/>
            <w:shd w:val="clear" w:color="auto" w:fill="FFFFFF"/>
          </w:rPr>
          <w:t>The kinematics of machinery: Outlines of a theory of machines</w:t>
        </w:r>
      </w:hyperlink>
      <w:r w:rsidRPr="00D6772C">
        <w:rPr>
          <w:rStyle w:val="HTMLCite"/>
          <w:rFonts w:ascii="Times New Roman" w:eastAsiaTheme="majorEastAsia" w:hAnsi="Times New Roman" w:cs="Times New Roman"/>
          <w:color w:val="FF0000"/>
          <w:highlight w:val="yellow"/>
          <w:shd w:val="clear" w:color="auto" w:fill="FFFFFF"/>
        </w:rPr>
        <w:t>. MacMillan. pp. </w:t>
      </w:r>
      <w:hyperlink r:id="rId298" w:history="1">
        <w:r w:rsidRPr="00D6772C">
          <w:rPr>
            <w:rStyle w:val="Hyperlink"/>
            <w:rFonts w:ascii="Times New Roman" w:hAnsi="Times New Roman" w:cs="Times New Roman"/>
            <w:color w:val="FF0000"/>
            <w:highlight w:val="yellow"/>
            <w:u w:val="none"/>
            <w:shd w:val="clear" w:color="auto" w:fill="FFFFFF"/>
          </w:rPr>
          <w:t>604</w:t>
        </w:r>
      </w:hyperlink>
    </w:p>
    <w:p w14:paraId="73C33E1D"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 xml:space="preserve">Wacquant, J.D. (1994). Positivism. In: W. </w:t>
      </w:r>
      <w:proofErr w:type="spellStart"/>
      <w:r w:rsidRPr="00D6772C">
        <w:rPr>
          <w:rFonts w:ascii="Times New Roman" w:hAnsi="Times New Roman" w:cs="Times New Roman"/>
        </w:rPr>
        <w:t>Outhwaite</w:t>
      </w:r>
      <w:proofErr w:type="spellEnd"/>
      <w:r w:rsidRPr="00D6772C">
        <w:rPr>
          <w:rFonts w:ascii="Times New Roman" w:hAnsi="Times New Roman" w:cs="Times New Roman"/>
        </w:rPr>
        <w:t xml:space="preserve"> &amp; T. </w:t>
      </w:r>
      <w:proofErr w:type="spellStart"/>
      <w:r w:rsidRPr="00D6772C">
        <w:rPr>
          <w:rFonts w:ascii="Times New Roman" w:hAnsi="Times New Roman" w:cs="Times New Roman"/>
        </w:rPr>
        <w:t>Bottomore</w:t>
      </w:r>
      <w:proofErr w:type="spellEnd"/>
      <w:r w:rsidRPr="00D6772C">
        <w:rPr>
          <w:rFonts w:ascii="Times New Roman" w:hAnsi="Times New Roman" w:cs="Times New Roman"/>
        </w:rPr>
        <w:t xml:space="preserve"> (Eds). The Blackwell</w:t>
      </w:r>
    </w:p>
    <w:p w14:paraId="2432DCDE"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Dictionary of Twentieth-Century Social Thought, pp. 495-498. Cambridge, MA: Blackwell.</w:t>
      </w:r>
    </w:p>
    <w:p w14:paraId="4E4FEDB7" w14:textId="77777777" w:rsidR="00AA5452" w:rsidRPr="00D6772C" w:rsidRDefault="00AA5452" w:rsidP="00BD536F">
      <w:pPr>
        <w:pStyle w:val="BodyText"/>
        <w:numPr>
          <w:ilvl w:val="0"/>
          <w:numId w:val="54"/>
        </w:numPr>
        <w:rPr>
          <w:rFonts w:ascii="Times New Roman" w:hAnsi="Times New Roman" w:cs="Times New Roman"/>
        </w:rPr>
      </w:pPr>
      <w:r w:rsidRPr="00D6772C">
        <w:rPr>
          <w:rFonts w:ascii="Times New Roman" w:hAnsi="Times New Roman" w:cs="Times New Roman"/>
        </w:rPr>
        <w:t>Wang, X., Wang, Q, Chen, M. (2012). System dynamics model of unconventional emergency</w:t>
      </w:r>
    </w:p>
    <w:p w14:paraId="6B5F60BE" w14:textId="77777777" w:rsidR="00AA5452" w:rsidRPr="00D6772C" w:rsidRDefault="00AA5452" w:rsidP="00AA5452">
      <w:pPr>
        <w:pStyle w:val="BodyText"/>
        <w:ind w:left="720"/>
        <w:rPr>
          <w:rFonts w:ascii="Times New Roman" w:hAnsi="Times New Roman" w:cs="Times New Roman"/>
          <w:color w:val="FF0000"/>
        </w:rPr>
      </w:pPr>
      <w:r w:rsidRPr="00D6772C">
        <w:rPr>
          <w:rFonts w:ascii="Times New Roman" w:hAnsi="Times New Roman" w:cs="Times New Roman"/>
        </w:rPr>
        <w:t xml:space="preserve">resource coordination system. Institute of Electrical and Electronics Engineers, </w:t>
      </w:r>
      <w:proofErr w:type="spellStart"/>
      <w:r w:rsidRPr="00D6772C">
        <w:rPr>
          <w:rFonts w:ascii="Times New Roman" w:hAnsi="Times New Roman" w:cs="Times New Roman"/>
        </w:rPr>
        <w:t>pp.271</w:t>
      </w:r>
      <w:proofErr w:type="spellEnd"/>
      <w:r w:rsidRPr="00D6772C">
        <w:rPr>
          <w:rFonts w:ascii="Times New Roman" w:hAnsi="Times New Roman" w:cs="Times New Roman"/>
        </w:rPr>
        <w:t>-275.</w:t>
      </w:r>
    </w:p>
    <w:p w14:paraId="450F3C01" w14:textId="77777777" w:rsidR="00AA5452" w:rsidRPr="00D6772C" w:rsidRDefault="00AA5452" w:rsidP="00AA5452">
      <w:pPr>
        <w:pStyle w:val="BodyText"/>
        <w:ind w:left="284"/>
        <w:rPr>
          <w:rFonts w:ascii="Times New Roman" w:hAnsi="Times New Roman" w:cs="Times New Roman"/>
          <w:color w:val="FF0000"/>
          <w:highlight w:val="yellow"/>
          <w:shd w:val="clear" w:color="auto" w:fill="FFFFFF"/>
        </w:rPr>
      </w:pPr>
      <w:r w:rsidRPr="00D6772C">
        <w:rPr>
          <w:rFonts w:ascii="Times New Roman" w:hAnsi="Times New Roman" w:cs="Times New Roman"/>
          <w:color w:val="FF0000"/>
        </w:rPr>
        <w:t xml:space="preserve">312. </w:t>
      </w:r>
      <w:r w:rsidRPr="00D6772C">
        <w:rPr>
          <w:rFonts w:ascii="Times New Roman" w:hAnsi="Times New Roman" w:cs="Times New Roman"/>
          <w:color w:val="FF0000"/>
          <w:highlight w:val="yellow"/>
          <w:shd w:val="clear" w:color="auto" w:fill="FFFFFF"/>
        </w:rPr>
        <w:t xml:space="preserve">Watson, D., Clark, L. A., &amp; Harkness, A. R. (1994). Structures of personality and </w:t>
      </w:r>
      <w:proofErr w:type="gramStart"/>
      <w:r w:rsidRPr="00D6772C">
        <w:rPr>
          <w:rFonts w:ascii="Times New Roman" w:hAnsi="Times New Roman" w:cs="Times New Roman"/>
          <w:color w:val="FF0000"/>
          <w:highlight w:val="yellow"/>
          <w:shd w:val="clear" w:color="auto" w:fill="FFFFFF"/>
        </w:rPr>
        <w:t>their</w:t>
      </w:r>
      <w:proofErr w:type="gramEnd"/>
      <w:r w:rsidRPr="00D6772C">
        <w:rPr>
          <w:rFonts w:ascii="Times New Roman" w:hAnsi="Times New Roman" w:cs="Times New Roman"/>
          <w:color w:val="FF0000"/>
          <w:highlight w:val="yellow"/>
          <w:shd w:val="clear" w:color="auto" w:fill="FFFFFF"/>
        </w:rPr>
        <w:t xml:space="preserve">    </w:t>
      </w:r>
    </w:p>
    <w:p w14:paraId="747DCA40" w14:textId="77777777" w:rsidR="00AA5452" w:rsidRPr="00D6772C" w:rsidRDefault="00AA5452" w:rsidP="00AA5452">
      <w:pPr>
        <w:pStyle w:val="BodyText"/>
        <w:ind w:left="284"/>
        <w:rPr>
          <w:rFonts w:ascii="Times New Roman" w:hAnsi="Times New Roman" w:cs="Times New Roman"/>
          <w:color w:val="FF0000"/>
        </w:rPr>
      </w:pPr>
      <w:r w:rsidRPr="00D6772C">
        <w:rPr>
          <w:rFonts w:ascii="Times New Roman" w:hAnsi="Times New Roman" w:cs="Times New Roman"/>
          <w:color w:val="FF0000"/>
          <w:highlight w:val="yellow"/>
          <w:shd w:val="clear" w:color="auto" w:fill="FFFFFF"/>
        </w:rPr>
        <w:t xml:space="preserve">       relevance to psychopathology. </w:t>
      </w:r>
      <w:r w:rsidRPr="00D6772C">
        <w:rPr>
          <w:rStyle w:val="Emphasis"/>
          <w:rFonts w:ascii="Times New Roman" w:hAnsi="Times New Roman" w:cs="Times New Roman"/>
          <w:color w:val="FF0000"/>
          <w:highlight w:val="yellow"/>
          <w:shd w:val="clear" w:color="auto" w:fill="FFFFFF"/>
        </w:rPr>
        <w:t>Journal of Abnormal Psychology, 103</w:t>
      </w:r>
      <w:r w:rsidRPr="00D6772C">
        <w:rPr>
          <w:rFonts w:ascii="Times New Roman" w:hAnsi="Times New Roman" w:cs="Times New Roman"/>
          <w:color w:val="FF0000"/>
          <w:highlight w:val="yellow"/>
          <w:shd w:val="clear" w:color="auto" w:fill="FFFFFF"/>
        </w:rPr>
        <w:t xml:space="preserve">(1), </w:t>
      </w:r>
    </w:p>
    <w:p w14:paraId="18C4FBED" w14:textId="77777777" w:rsidR="00AA5452" w:rsidRPr="00D6772C" w:rsidRDefault="00AA5452" w:rsidP="00AA5452">
      <w:pPr>
        <w:pStyle w:val="BodyText"/>
        <w:ind w:left="284"/>
        <w:rPr>
          <w:rFonts w:ascii="Times New Roman" w:hAnsi="Times New Roman" w:cs="Times New Roman"/>
          <w:color w:val="FF0000"/>
        </w:rPr>
      </w:pPr>
      <w:r w:rsidRPr="00D6772C">
        <w:rPr>
          <w:rFonts w:ascii="Times New Roman" w:hAnsi="Times New Roman" w:cs="Times New Roman"/>
          <w:color w:val="FF0000"/>
        </w:rPr>
        <w:lastRenderedPageBreak/>
        <w:t xml:space="preserve"> </w:t>
      </w:r>
      <w:proofErr w:type="spellStart"/>
      <w:r w:rsidRPr="00D6772C">
        <w:rPr>
          <w:rFonts w:ascii="Times New Roman" w:hAnsi="Times New Roman" w:cs="Times New Roman"/>
          <w:color w:val="FF0000"/>
        </w:rPr>
        <w:t>313.</w:t>
      </w:r>
      <w:r w:rsidRPr="00D6772C">
        <w:rPr>
          <w:rFonts w:ascii="Times New Roman" w:hAnsi="Times New Roman" w:cs="Times New Roman"/>
          <w:color w:val="FF0000"/>
          <w:highlight w:val="yellow"/>
        </w:rPr>
        <w:t>Weiss</w:t>
      </w:r>
      <w:proofErr w:type="spellEnd"/>
      <w:r w:rsidRPr="00D6772C">
        <w:rPr>
          <w:rFonts w:ascii="Times New Roman" w:hAnsi="Times New Roman" w:cs="Times New Roman"/>
          <w:color w:val="FF0000"/>
          <w:highlight w:val="yellow"/>
        </w:rPr>
        <w:t xml:space="preserve">. </w:t>
      </w:r>
      <w:proofErr w:type="spellStart"/>
      <w:r w:rsidRPr="00D6772C">
        <w:rPr>
          <w:rFonts w:ascii="Times New Roman" w:hAnsi="Times New Roman" w:cs="Times New Roman"/>
          <w:color w:val="FF0000"/>
          <w:highlight w:val="yellow"/>
        </w:rPr>
        <w:t>J.W</w:t>
      </w:r>
      <w:proofErr w:type="spellEnd"/>
      <w:r w:rsidRPr="00D6772C">
        <w:rPr>
          <w:rFonts w:ascii="Times New Roman" w:hAnsi="Times New Roman" w:cs="Times New Roman"/>
          <w:color w:val="FF0000"/>
          <w:highlight w:val="yellow"/>
        </w:rPr>
        <w:t xml:space="preserve">.   (2014). An Introduction to Leadership, 2nd ed., Bridgepoint Education, Inc. </w:t>
      </w:r>
    </w:p>
    <w:p w14:paraId="5801848B" w14:textId="77777777" w:rsidR="00AA5452" w:rsidRPr="00D6772C" w:rsidRDefault="00AA5452" w:rsidP="00BD536F">
      <w:pPr>
        <w:pStyle w:val="BodyText"/>
        <w:numPr>
          <w:ilvl w:val="0"/>
          <w:numId w:val="55"/>
        </w:numPr>
        <w:rPr>
          <w:rFonts w:ascii="Times New Roman" w:hAnsi="Times New Roman" w:cs="Times New Roman"/>
          <w:color w:val="FF0000"/>
          <w:highlight w:val="yellow"/>
        </w:rPr>
      </w:pPr>
      <w:r w:rsidRPr="00D6772C">
        <w:rPr>
          <w:rFonts w:ascii="Times New Roman" w:hAnsi="Times New Roman" w:cs="Times New Roman"/>
          <w:color w:val="FF0000"/>
          <w:highlight w:val="yellow"/>
        </w:rPr>
        <w:t xml:space="preserve">Weiss, </w:t>
      </w:r>
      <w:proofErr w:type="spellStart"/>
      <w:r w:rsidRPr="00D6772C">
        <w:rPr>
          <w:rFonts w:ascii="Times New Roman" w:hAnsi="Times New Roman" w:cs="Times New Roman"/>
          <w:color w:val="FF0000"/>
          <w:highlight w:val="yellow"/>
        </w:rPr>
        <w:t>J.W</w:t>
      </w:r>
      <w:proofErr w:type="spellEnd"/>
      <w:r w:rsidRPr="00D6772C">
        <w:rPr>
          <w:rFonts w:ascii="Times New Roman" w:hAnsi="Times New Roman" w:cs="Times New Roman"/>
          <w:color w:val="FF0000"/>
          <w:highlight w:val="yellow"/>
        </w:rPr>
        <w:t>. (2014). Business Ethics, A Stakeholder and Issues Management Approach, 6th ed. Oakland, CA: Berrett-Koehler Publishers.</w:t>
      </w:r>
    </w:p>
    <w:p w14:paraId="4D46B358" w14:textId="77777777" w:rsidR="00AA5452" w:rsidRPr="00D6772C" w:rsidRDefault="00AA5452" w:rsidP="00BD536F">
      <w:pPr>
        <w:pStyle w:val="BodyText"/>
        <w:numPr>
          <w:ilvl w:val="0"/>
          <w:numId w:val="55"/>
        </w:numPr>
        <w:rPr>
          <w:rFonts w:ascii="Times New Roman" w:hAnsi="Times New Roman" w:cs="Times New Roman"/>
          <w:b/>
          <w:i/>
          <w:color w:val="FF0000"/>
        </w:rPr>
      </w:pPr>
      <w:r w:rsidRPr="00D6772C">
        <w:rPr>
          <w:rFonts w:ascii="Times New Roman" w:hAnsi="Times New Roman" w:cs="Times New Roman"/>
          <w:color w:val="FF0000"/>
          <w:highlight w:val="yellow"/>
        </w:rPr>
        <w:t xml:space="preserve">Welch, C., (1999) The Archaeology of Business Networks: The Use of Archival Records in Case Study </w:t>
      </w:r>
      <w:proofErr w:type="gramStart"/>
      <w:r w:rsidRPr="00D6772C">
        <w:rPr>
          <w:rFonts w:ascii="Times New Roman" w:hAnsi="Times New Roman" w:cs="Times New Roman"/>
          <w:color w:val="FF0000"/>
          <w:highlight w:val="yellow"/>
        </w:rPr>
        <w:t>Research  in</w:t>
      </w:r>
      <w:proofErr w:type="gramEnd"/>
      <w:r w:rsidRPr="00D6772C">
        <w:rPr>
          <w:rFonts w:ascii="Times New Roman" w:hAnsi="Times New Roman" w:cs="Times New Roman"/>
          <w:color w:val="FF0000"/>
          <w:highlight w:val="yellow"/>
        </w:rPr>
        <w:t xml:space="preserve"> McLoughlin, Damien. and C. Horan (eds.). Proceedings of </w:t>
      </w:r>
      <w:proofErr w:type="gramStart"/>
      <w:r w:rsidRPr="00D6772C">
        <w:rPr>
          <w:rFonts w:ascii="Times New Roman" w:hAnsi="Times New Roman" w:cs="Times New Roman"/>
          <w:color w:val="FF0000"/>
          <w:highlight w:val="yellow"/>
        </w:rPr>
        <w:t>The</w:t>
      </w:r>
      <w:proofErr w:type="gramEnd"/>
      <w:r w:rsidRPr="00D6772C">
        <w:rPr>
          <w:rFonts w:ascii="Times New Roman" w:hAnsi="Times New Roman" w:cs="Times New Roman"/>
          <w:color w:val="FF0000"/>
          <w:highlight w:val="yellow"/>
        </w:rPr>
        <w:t xml:space="preserve"> 15" Annual IMP Conference. Diversity College, Dublin</w:t>
      </w:r>
    </w:p>
    <w:p w14:paraId="2C5B118F" w14:textId="77777777" w:rsidR="00AA5452" w:rsidRPr="00D6772C" w:rsidRDefault="00AA5452" w:rsidP="00BD536F">
      <w:pPr>
        <w:pStyle w:val="BodyText"/>
        <w:numPr>
          <w:ilvl w:val="0"/>
          <w:numId w:val="55"/>
        </w:numPr>
        <w:rPr>
          <w:rFonts w:ascii="Times New Roman" w:hAnsi="Times New Roman" w:cs="Times New Roman"/>
        </w:rPr>
      </w:pPr>
      <w:r w:rsidRPr="00D6772C">
        <w:rPr>
          <w:rFonts w:ascii="Times New Roman" w:hAnsi="Times New Roman" w:cs="Times New Roman"/>
        </w:rPr>
        <w:t>White,</w:t>
      </w:r>
      <w:r w:rsidRPr="00D6772C">
        <w:rPr>
          <w:rFonts w:ascii="Times New Roman" w:hAnsi="Times New Roman" w:cs="Times New Roman"/>
          <w:spacing w:val="-6"/>
        </w:rPr>
        <w:t xml:space="preserve"> </w:t>
      </w:r>
      <w:r w:rsidRPr="00D6772C">
        <w:rPr>
          <w:rFonts w:ascii="Times New Roman" w:hAnsi="Times New Roman" w:cs="Times New Roman"/>
        </w:rPr>
        <w:t>M.</w:t>
      </w:r>
      <w:r w:rsidRPr="00D6772C">
        <w:rPr>
          <w:rFonts w:ascii="Times New Roman" w:hAnsi="Times New Roman" w:cs="Times New Roman"/>
          <w:spacing w:val="-6"/>
        </w:rPr>
        <w:t xml:space="preserve"> </w:t>
      </w:r>
      <w:r w:rsidRPr="00D6772C">
        <w:rPr>
          <w:rFonts w:ascii="Times New Roman" w:hAnsi="Times New Roman" w:cs="Times New Roman"/>
        </w:rPr>
        <w:t>D.,</w:t>
      </w:r>
      <w:r w:rsidRPr="00D6772C">
        <w:rPr>
          <w:rFonts w:ascii="Times New Roman" w:hAnsi="Times New Roman" w:cs="Times New Roman"/>
          <w:spacing w:val="-5"/>
        </w:rPr>
        <w:t xml:space="preserve"> </w:t>
      </w:r>
      <w:r w:rsidRPr="00D6772C">
        <w:rPr>
          <w:rFonts w:ascii="Times New Roman" w:hAnsi="Times New Roman" w:cs="Times New Roman"/>
        </w:rPr>
        <w:t>&amp;</w:t>
      </w:r>
      <w:r w:rsidRPr="00D6772C">
        <w:rPr>
          <w:rFonts w:ascii="Times New Roman" w:hAnsi="Times New Roman" w:cs="Times New Roman"/>
          <w:spacing w:val="-6"/>
        </w:rPr>
        <w:t xml:space="preserve"> </w:t>
      </w:r>
      <w:r w:rsidRPr="00D6772C">
        <w:rPr>
          <w:rFonts w:ascii="Times New Roman" w:hAnsi="Times New Roman" w:cs="Times New Roman"/>
        </w:rPr>
        <w:t>Marsh,</w:t>
      </w:r>
      <w:r w:rsidRPr="00D6772C">
        <w:rPr>
          <w:rFonts w:ascii="Times New Roman" w:hAnsi="Times New Roman" w:cs="Times New Roman"/>
          <w:spacing w:val="-9"/>
        </w:rPr>
        <w:t xml:space="preserve"> </w:t>
      </w:r>
      <w:r w:rsidRPr="00D6772C">
        <w:rPr>
          <w:rFonts w:ascii="Times New Roman" w:hAnsi="Times New Roman" w:cs="Times New Roman"/>
        </w:rPr>
        <w:t>E.</w:t>
      </w:r>
      <w:r w:rsidRPr="00D6772C">
        <w:rPr>
          <w:rFonts w:ascii="Times New Roman" w:hAnsi="Times New Roman" w:cs="Times New Roman"/>
          <w:spacing w:val="-5"/>
        </w:rPr>
        <w:t xml:space="preserve"> </w:t>
      </w:r>
      <w:r w:rsidRPr="00D6772C">
        <w:rPr>
          <w:rFonts w:ascii="Times New Roman" w:hAnsi="Times New Roman" w:cs="Times New Roman"/>
        </w:rPr>
        <w:t>E.</w:t>
      </w:r>
      <w:r w:rsidRPr="00D6772C">
        <w:rPr>
          <w:rFonts w:ascii="Times New Roman" w:hAnsi="Times New Roman" w:cs="Times New Roman"/>
          <w:spacing w:val="-6"/>
        </w:rPr>
        <w:t xml:space="preserve"> </w:t>
      </w:r>
      <w:r w:rsidRPr="00D6772C">
        <w:rPr>
          <w:rFonts w:ascii="Times New Roman" w:hAnsi="Times New Roman" w:cs="Times New Roman"/>
        </w:rPr>
        <w:t>(2006).</w:t>
      </w:r>
      <w:r w:rsidRPr="00D6772C">
        <w:rPr>
          <w:rFonts w:ascii="Times New Roman" w:hAnsi="Times New Roman" w:cs="Times New Roman"/>
          <w:spacing w:val="-5"/>
        </w:rPr>
        <w:t xml:space="preserve"> </w:t>
      </w:r>
      <w:r w:rsidRPr="00D6772C">
        <w:rPr>
          <w:rFonts w:ascii="Times New Roman" w:hAnsi="Times New Roman" w:cs="Times New Roman"/>
        </w:rPr>
        <w:t>Content</w:t>
      </w:r>
      <w:r w:rsidRPr="00D6772C">
        <w:rPr>
          <w:rFonts w:ascii="Times New Roman" w:hAnsi="Times New Roman" w:cs="Times New Roman"/>
          <w:spacing w:val="-9"/>
        </w:rPr>
        <w:t xml:space="preserve"> </w:t>
      </w:r>
      <w:r w:rsidRPr="00D6772C">
        <w:rPr>
          <w:rFonts w:ascii="Times New Roman" w:hAnsi="Times New Roman" w:cs="Times New Roman"/>
        </w:rPr>
        <w:t>analysis:</w:t>
      </w:r>
      <w:r w:rsidRPr="00D6772C">
        <w:rPr>
          <w:rFonts w:ascii="Times New Roman" w:hAnsi="Times New Roman" w:cs="Times New Roman"/>
          <w:spacing w:val="-7"/>
        </w:rPr>
        <w:t xml:space="preserve"> </w:t>
      </w:r>
      <w:r w:rsidRPr="00D6772C">
        <w:rPr>
          <w:rFonts w:ascii="Times New Roman" w:hAnsi="Times New Roman" w:cs="Times New Roman"/>
        </w:rPr>
        <w:t>A</w:t>
      </w:r>
      <w:r w:rsidRPr="00D6772C">
        <w:rPr>
          <w:rFonts w:ascii="Times New Roman" w:hAnsi="Times New Roman" w:cs="Times New Roman"/>
          <w:spacing w:val="-8"/>
        </w:rPr>
        <w:t xml:space="preserve"> </w:t>
      </w:r>
      <w:r w:rsidRPr="00D6772C">
        <w:rPr>
          <w:rFonts w:ascii="Times New Roman" w:hAnsi="Times New Roman" w:cs="Times New Roman"/>
        </w:rPr>
        <w:t>flexible</w:t>
      </w:r>
      <w:r w:rsidRPr="00D6772C">
        <w:rPr>
          <w:rFonts w:ascii="Times New Roman" w:hAnsi="Times New Roman" w:cs="Times New Roman"/>
          <w:spacing w:val="-6"/>
        </w:rPr>
        <w:t xml:space="preserve"> </w:t>
      </w:r>
      <w:r w:rsidRPr="00D6772C">
        <w:rPr>
          <w:rFonts w:ascii="Times New Roman" w:hAnsi="Times New Roman" w:cs="Times New Roman"/>
        </w:rPr>
        <w:t>methodology.</w:t>
      </w:r>
      <w:r w:rsidRPr="00D6772C">
        <w:rPr>
          <w:rFonts w:ascii="Times New Roman" w:hAnsi="Times New Roman" w:cs="Times New Roman"/>
          <w:spacing w:val="-1"/>
        </w:rPr>
        <w:t xml:space="preserve"> </w:t>
      </w:r>
      <w:proofErr w:type="gramStart"/>
      <w:r w:rsidRPr="00D6772C">
        <w:rPr>
          <w:rFonts w:ascii="Times New Roman" w:hAnsi="Times New Roman" w:cs="Times New Roman"/>
        </w:rPr>
        <w:t>Library  Trends</w:t>
      </w:r>
      <w:proofErr w:type="gramEnd"/>
      <w:r w:rsidRPr="00D6772C">
        <w:rPr>
          <w:rFonts w:ascii="Times New Roman" w:hAnsi="Times New Roman" w:cs="Times New Roman"/>
        </w:rPr>
        <w:t xml:space="preserve">, </w:t>
      </w:r>
    </w:p>
    <w:p w14:paraId="3CBD6594" w14:textId="77777777" w:rsidR="00AA5452" w:rsidRPr="00D6772C" w:rsidRDefault="00AA5452" w:rsidP="00BD536F">
      <w:pPr>
        <w:pStyle w:val="BodyText"/>
        <w:numPr>
          <w:ilvl w:val="0"/>
          <w:numId w:val="55"/>
        </w:numPr>
        <w:rPr>
          <w:rFonts w:ascii="Times New Roman" w:hAnsi="Times New Roman" w:cs="Times New Roman"/>
        </w:rPr>
      </w:pPr>
      <w:bookmarkStart w:id="374" w:name="_Hlk24707977"/>
      <w:r w:rsidRPr="00D6772C">
        <w:rPr>
          <w:rFonts w:ascii="Times New Roman" w:hAnsi="Times New Roman" w:cs="Times New Roman"/>
        </w:rPr>
        <w:t xml:space="preserve">White, </w:t>
      </w:r>
      <w:proofErr w:type="spellStart"/>
      <w:r w:rsidRPr="00D6772C">
        <w:rPr>
          <w:rFonts w:ascii="Times New Roman" w:hAnsi="Times New Roman" w:cs="Times New Roman"/>
        </w:rPr>
        <w:t>S.M</w:t>
      </w:r>
      <w:proofErr w:type="spellEnd"/>
      <w:r w:rsidRPr="00D6772C">
        <w:rPr>
          <w:rFonts w:ascii="Times New Roman" w:hAnsi="Times New Roman" w:cs="Times New Roman"/>
        </w:rPr>
        <w:t xml:space="preserve">. (2012). Using cybernetics with soft systems methodology in complex </w:t>
      </w:r>
      <w:proofErr w:type="gramStart"/>
      <w:r w:rsidRPr="00D6772C">
        <w:rPr>
          <w:rFonts w:ascii="Times New Roman" w:hAnsi="Times New Roman" w:cs="Times New Roman"/>
        </w:rPr>
        <w:t>system  development</w:t>
      </w:r>
      <w:proofErr w:type="gramEnd"/>
      <w:r w:rsidRPr="00D6772C">
        <w:rPr>
          <w:rFonts w:ascii="Times New Roman" w:hAnsi="Times New Roman" w:cs="Times New Roman"/>
        </w:rPr>
        <w:t xml:space="preserve">. Institute of Electrical and Electronics Engineers, </w:t>
      </w:r>
      <w:proofErr w:type="spellStart"/>
      <w:r w:rsidRPr="00D6772C">
        <w:rPr>
          <w:rFonts w:ascii="Times New Roman" w:hAnsi="Times New Roman" w:cs="Times New Roman"/>
        </w:rPr>
        <w:t>pp.1</w:t>
      </w:r>
      <w:proofErr w:type="spellEnd"/>
      <w:r w:rsidRPr="00D6772C">
        <w:rPr>
          <w:rFonts w:ascii="Times New Roman" w:hAnsi="Times New Roman" w:cs="Times New Roman"/>
        </w:rPr>
        <w:t>-6.</w:t>
      </w:r>
      <w:bookmarkEnd w:id="374"/>
    </w:p>
    <w:p w14:paraId="48EEB54F" w14:textId="77777777" w:rsidR="00AA5452" w:rsidRPr="00D6772C" w:rsidRDefault="00AA5452" w:rsidP="00BD536F">
      <w:pPr>
        <w:pStyle w:val="BodyText"/>
        <w:numPr>
          <w:ilvl w:val="0"/>
          <w:numId w:val="55"/>
        </w:numPr>
        <w:rPr>
          <w:rFonts w:ascii="Times New Roman" w:hAnsi="Times New Roman" w:cs="Times New Roman"/>
        </w:rPr>
      </w:pPr>
      <w:r w:rsidRPr="00D6772C">
        <w:rPr>
          <w:rFonts w:ascii="Times New Roman" w:hAnsi="Times New Roman" w:cs="Times New Roman"/>
        </w:rPr>
        <w:t xml:space="preserve">Wilkinson, D., &amp; Birmingham, P. (2003). Using Research Instruments: A Guide </w:t>
      </w:r>
      <w:proofErr w:type="gramStart"/>
      <w:r w:rsidRPr="00D6772C">
        <w:rPr>
          <w:rFonts w:ascii="Times New Roman" w:hAnsi="Times New Roman" w:cs="Times New Roman"/>
        </w:rPr>
        <w:t>for  Researchers</w:t>
      </w:r>
      <w:proofErr w:type="gramEnd"/>
      <w:r w:rsidRPr="00D6772C">
        <w:rPr>
          <w:rFonts w:ascii="Times New Roman" w:hAnsi="Times New Roman" w:cs="Times New Roman"/>
        </w:rPr>
        <w:t xml:space="preserve">. New York: </w:t>
      </w:r>
      <w:proofErr w:type="spellStart"/>
      <w:r w:rsidRPr="00D6772C">
        <w:rPr>
          <w:rFonts w:ascii="Times New Roman" w:hAnsi="Times New Roman" w:cs="Times New Roman"/>
        </w:rPr>
        <w:t>RoutledgeFalmer</w:t>
      </w:r>
      <w:proofErr w:type="spellEnd"/>
      <w:r w:rsidRPr="00D6772C">
        <w:rPr>
          <w:rFonts w:ascii="Times New Roman" w:hAnsi="Times New Roman" w:cs="Times New Roman"/>
        </w:rPr>
        <w:t>.</w:t>
      </w:r>
    </w:p>
    <w:p w14:paraId="08AE69AD" w14:textId="77777777" w:rsidR="00AA5452" w:rsidRPr="00D6772C" w:rsidRDefault="00AA5452" w:rsidP="00BD536F">
      <w:pPr>
        <w:pStyle w:val="BodyText"/>
        <w:numPr>
          <w:ilvl w:val="0"/>
          <w:numId w:val="55"/>
        </w:numPr>
        <w:rPr>
          <w:rFonts w:ascii="Times New Roman" w:hAnsi="Times New Roman" w:cs="Times New Roman"/>
        </w:rPr>
      </w:pPr>
      <w:bookmarkStart w:id="375" w:name="_Hlk24708001"/>
      <w:r w:rsidRPr="00D6772C">
        <w:rPr>
          <w:rFonts w:ascii="Times New Roman" w:hAnsi="Times New Roman" w:cs="Times New Roman"/>
        </w:rPr>
        <w:t>Wolstenholme, E.F. (1999). Qualitative versus quantitative modelling: the evolving balance.</w:t>
      </w:r>
    </w:p>
    <w:p w14:paraId="2618BA63" w14:textId="77777777" w:rsidR="00AA5452" w:rsidRPr="00D6772C" w:rsidRDefault="00AA5452" w:rsidP="00BD536F">
      <w:pPr>
        <w:pStyle w:val="BodyText"/>
        <w:numPr>
          <w:ilvl w:val="0"/>
          <w:numId w:val="55"/>
        </w:numPr>
        <w:rPr>
          <w:rFonts w:ascii="Times New Roman" w:hAnsi="Times New Roman" w:cs="Times New Roman"/>
        </w:rPr>
      </w:pPr>
      <w:r w:rsidRPr="00D6772C">
        <w:rPr>
          <w:rFonts w:ascii="Times New Roman" w:hAnsi="Times New Roman" w:cs="Times New Roman"/>
        </w:rPr>
        <w:t>Special issue on system dynamics of Journal of the Operational Research Society, 50</w:t>
      </w:r>
    </w:p>
    <w:bookmarkEnd w:id="375"/>
    <w:p w14:paraId="1DB325B5" w14:textId="77777777" w:rsidR="00AA5452" w:rsidRPr="00D6772C" w:rsidRDefault="00AA5452" w:rsidP="00BD536F">
      <w:pPr>
        <w:pStyle w:val="BodyText"/>
        <w:numPr>
          <w:ilvl w:val="0"/>
          <w:numId w:val="55"/>
        </w:numPr>
        <w:rPr>
          <w:rStyle w:val="Hyperlink"/>
          <w:rFonts w:ascii="Times New Roman" w:hAnsi="Times New Roman" w:cs="Times New Roman"/>
          <w:color w:val="auto"/>
          <w:u w:val="none"/>
          <w:shd w:val="clear" w:color="auto" w:fill="FFFFFF"/>
        </w:rPr>
      </w:pPr>
      <w:r w:rsidRPr="00D6772C">
        <w:rPr>
          <w:rFonts w:ascii="Times New Roman" w:eastAsia="Times New Roman" w:hAnsi="Times New Roman" w:cs="Times New Roman"/>
        </w:rPr>
        <w:t xml:space="preserve">Wiener, N. (1948) </w:t>
      </w:r>
      <w:hyperlink r:id="rId299" w:tooltip="Cybernetics: Or Control and Communication in the Animal and the Machine" w:history="1">
        <w:r w:rsidRPr="00D6772C">
          <w:rPr>
            <w:rStyle w:val="Hyperlink"/>
            <w:rFonts w:ascii="Times New Roman" w:hAnsi="Times New Roman" w:cs="Times New Roman"/>
            <w:color w:val="auto"/>
            <w:u w:val="none"/>
            <w:shd w:val="clear" w:color="auto" w:fill="FFFFFF"/>
          </w:rPr>
          <w:t>Cybernetics: Or Control and Communication in the Animal and the  Machine</w:t>
        </w:r>
      </w:hyperlink>
      <w:r w:rsidRPr="00D6772C">
        <w:rPr>
          <w:rFonts w:ascii="Times New Roman" w:hAnsi="Times New Roman" w:cs="Times New Roman"/>
          <w:shd w:val="clear" w:color="auto" w:fill="FFFFFF"/>
        </w:rPr>
        <w:t>. (MIT Press </w:t>
      </w:r>
      <w:hyperlink r:id="rId300" w:tooltip="International Standard Book Number" w:history="1">
        <w:r w:rsidRPr="00D6772C">
          <w:rPr>
            <w:rStyle w:val="Hyperlink"/>
            <w:rFonts w:ascii="Times New Roman" w:hAnsi="Times New Roman" w:cs="Times New Roman"/>
            <w:color w:val="auto"/>
            <w:u w:val="none"/>
            <w:shd w:val="clear" w:color="auto" w:fill="FFFFFF"/>
          </w:rPr>
          <w:t>ISBN</w:t>
        </w:r>
      </w:hyperlink>
      <w:r w:rsidRPr="00D6772C">
        <w:rPr>
          <w:rFonts w:ascii="Times New Roman" w:hAnsi="Times New Roman" w:cs="Times New Roman"/>
          <w:shd w:val="clear" w:color="auto" w:fill="FFFFFF"/>
        </w:rPr>
        <w:t> </w:t>
      </w:r>
      <w:hyperlink r:id="rId301" w:tooltip="Special:BookSources/978-0-262-73009-9" w:history="1">
        <w:r w:rsidRPr="00D6772C">
          <w:rPr>
            <w:rStyle w:val="Hyperlink"/>
            <w:rFonts w:ascii="Times New Roman" w:hAnsi="Times New Roman" w:cs="Times New Roman"/>
            <w:color w:val="auto"/>
            <w:u w:val="none"/>
            <w:shd w:val="clear" w:color="auto" w:fill="FFFFFF"/>
          </w:rPr>
          <w:t>978-0-262-73009-9</w:t>
        </w:r>
      </w:hyperlink>
      <w:r w:rsidRPr="00D6772C">
        <w:rPr>
          <w:rStyle w:val="Hyperlink"/>
          <w:rFonts w:ascii="Times New Roman" w:hAnsi="Times New Roman" w:cs="Times New Roman"/>
          <w:color w:val="auto"/>
          <w:u w:val="none"/>
          <w:shd w:val="clear" w:color="auto" w:fill="FFFFFF"/>
        </w:rPr>
        <w:t xml:space="preserve"> </w:t>
      </w:r>
    </w:p>
    <w:p w14:paraId="7CBA5E00" w14:textId="77777777" w:rsidR="00AA5452" w:rsidRPr="00D6772C" w:rsidRDefault="00AA5452" w:rsidP="00BD536F">
      <w:pPr>
        <w:pStyle w:val="BodyText"/>
        <w:numPr>
          <w:ilvl w:val="0"/>
          <w:numId w:val="55"/>
        </w:numPr>
        <w:rPr>
          <w:rStyle w:val="Hyperlink"/>
          <w:rFonts w:ascii="Times New Roman" w:hAnsi="Times New Roman" w:cs="Times New Roman"/>
          <w:color w:val="auto"/>
          <w:highlight w:val="yellow"/>
          <w:u w:val="none"/>
          <w:shd w:val="clear" w:color="auto" w:fill="FFFFFF"/>
        </w:rPr>
      </w:pPr>
      <w:r w:rsidRPr="00D6772C">
        <w:rPr>
          <w:rFonts w:ascii="Times New Roman" w:eastAsia="Times New Roman" w:hAnsi="Times New Roman" w:cs="Times New Roman"/>
          <w:color w:val="FF0000"/>
          <w:highlight w:val="yellow"/>
          <w:shd w:val="clear" w:color="auto" w:fill="F5F7F9"/>
        </w:rPr>
        <w:t xml:space="preserve">Wolcott </w:t>
      </w:r>
      <w:proofErr w:type="spellStart"/>
      <w:proofErr w:type="gramStart"/>
      <w:r w:rsidRPr="00D6772C">
        <w:rPr>
          <w:rFonts w:ascii="Times New Roman" w:eastAsia="Times New Roman" w:hAnsi="Times New Roman" w:cs="Times New Roman"/>
          <w:color w:val="FF0000"/>
          <w:highlight w:val="yellow"/>
          <w:shd w:val="clear" w:color="auto" w:fill="F5F7F9"/>
        </w:rPr>
        <w:t>H.F</w:t>
      </w:r>
      <w:proofErr w:type="spellEnd"/>
      <w:r w:rsidRPr="00D6772C">
        <w:rPr>
          <w:rFonts w:ascii="Times New Roman" w:eastAsia="Times New Roman" w:hAnsi="Times New Roman" w:cs="Times New Roman"/>
          <w:color w:val="FF0000"/>
          <w:highlight w:val="yellow"/>
          <w:shd w:val="clear" w:color="auto" w:fill="F5F7F9"/>
        </w:rPr>
        <w:t xml:space="preserve">  (</w:t>
      </w:r>
      <w:proofErr w:type="gramEnd"/>
      <w:r w:rsidRPr="00D6772C">
        <w:rPr>
          <w:rFonts w:ascii="Times New Roman" w:eastAsia="Times New Roman" w:hAnsi="Times New Roman" w:cs="Times New Roman"/>
          <w:color w:val="FF0000"/>
          <w:highlight w:val="yellow"/>
          <w:shd w:val="clear" w:color="auto" w:fill="F5F7F9"/>
        </w:rPr>
        <w:t xml:space="preserve">1995)  The art of Fieldwork. </w:t>
      </w:r>
      <w:proofErr w:type="spellStart"/>
      <w:r w:rsidRPr="00D6772C">
        <w:rPr>
          <w:rFonts w:ascii="Times New Roman" w:hAnsi="Times New Roman" w:cs="Times New Roman"/>
          <w:color w:val="FF0000"/>
          <w:highlight w:val="yellow"/>
        </w:rPr>
        <w:t>AltaMira</w:t>
      </w:r>
      <w:proofErr w:type="spellEnd"/>
      <w:r w:rsidRPr="00D6772C">
        <w:rPr>
          <w:rFonts w:ascii="Times New Roman" w:hAnsi="Times New Roman" w:cs="Times New Roman"/>
          <w:color w:val="FF0000"/>
          <w:highlight w:val="yellow"/>
        </w:rPr>
        <w:t xml:space="preserve"> Press</w:t>
      </w:r>
    </w:p>
    <w:p w14:paraId="14B5309F" w14:textId="77777777" w:rsidR="00AA5452" w:rsidRPr="00D6772C" w:rsidRDefault="00AA5452" w:rsidP="00BD536F">
      <w:pPr>
        <w:pStyle w:val="BodyText"/>
        <w:numPr>
          <w:ilvl w:val="0"/>
          <w:numId w:val="55"/>
        </w:numPr>
        <w:rPr>
          <w:rFonts w:ascii="Times New Roman" w:hAnsi="Times New Roman" w:cs="Times New Roman"/>
          <w:color w:val="FF0000"/>
          <w:highlight w:val="yellow"/>
        </w:rPr>
      </w:pPr>
      <w:r w:rsidRPr="00D6772C">
        <w:rPr>
          <w:rFonts w:ascii="Times New Roman" w:hAnsi="Times New Roman" w:cs="Times New Roman"/>
          <w:color w:val="FF0000"/>
          <w:highlight w:val="yellow"/>
        </w:rPr>
        <w:t xml:space="preserve">Wren, D. A., </w:t>
      </w:r>
      <w:proofErr w:type="gramStart"/>
      <w:r w:rsidRPr="00D6772C">
        <w:rPr>
          <w:rFonts w:ascii="Times New Roman" w:hAnsi="Times New Roman" w:cs="Times New Roman"/>
          <w:color w:val="FF0000"/>
          <w:highlight w:val="yellow"/>
        </w:rPr>
        <w:t xml:space="preserve">&amp;  </w:t>
      </w:r>
      <w:proofErr w:type="spellStart"/>
      <w:r w:rsidRPr="00D6772C">
        <w:rPr>
          <w:rFonts w:ascii="Times New Roman" w:hAnsi="Times New Roman" w:cs="Times New Roman"/>
          <w:color w:val="FF0000"/>
          <w:highlight w:val="yellow"/>
        </w:rPr>
        <w:t>Bedeian</w:t>
      </w:r>
      <w:proofErr w:type="spellEnd"/>
      <w:proofErr w:type="gramEnd"/>
      <w:r w:rsidRPr="00D6772C">
        <w:rPr>
          <w:rFonts w:ascii="Times New Roman" w:hAnsi="Times New Roman" w:cs="Times New Roman"/>
          <w:color w:val="FF0000"/>
          <w:highlight w:val="yellow"/>
        </w:rPr>
        <w:t>, A. G. (2009). The evolution of management thought. (6th ed.), NY</w:t>
      </w:r>
    </w:p>
    <w:p w14:paraId="0616F8BD" w14:textId="77777777" w:rsidR="00AA5452" w:rsidRPr="00D6772C" w:rsidRDefault="00AA5452" w:rsidP="00BD536F">
      <w:pPr>
        <w:pStyle w:val="BodyText"/>
        <w:numPr>
          <w:ilvl w:val="0"/>
          <w:numId w:val="55"/>
        </w:numPr>
        <w:rPr>
          <w:rFonts w:ascii="Times New Roman" w:hAnsi="Times New Roman" w:cs="Times New Roman"/>
        </w:rPr>
      </w:pPr>
      <w:proofErr w:type="spellStart"/>
      <w:r w:rsidRPr="00D6772C">
        <w:rPr>
          <w:rFonts w:ascii="Times New Roman" w:hAnsi="Times New Roman" w:cs="Times New Roman"/>
        </w:rPr>
        <w:t>Wysienska</w:t>
      </w:r>
      <w:proofErr w:type="spellEnd"/>
      <w:r w:rsidRPr="00D6772C">
        <w:rPr>
          <w:rFonts w:ascii="Times New Roman" w:hAnsi="Times New Roman" w:cs="Times New Roman"/>
        </w:rPr>
        <w:t>,</w:t>
      </w:r>
      <w:r w:rsidRPr="00D6772C">
        <w:rPr>
          <w:rFonts w:ascii="Times New Roman" w:hAnsi="Times New Roman" w:cs="Times New Roman"/>
          <w:spacing w:val="-9"/>
        </w:rPr>
        <w:t xml:space="preserve"> </w:t>
      </w:r>
      <w:r w:rsidRPr="00D6772C">
        <w:rPr>
          <w:rFonts w:ascii="Times New Roman" w:hAnsi="Times New Roman" w:cs="Times New Roman"/>
        </w:rPr>
        <w:t>K.,</w:t>
      </w:r>
      <w:r w:rsidRPr="00D6772C">
        <w:rPr>
          <w:rFonts w:ascii="Times New Roman" w:hAnsi="Times New Roman" w:cs="Times New Roman"/>
          <w:spacing w:val="-9"/>
        </w:rPr>
        <w:t xml:space="preserve"> </w:t>
      </w:r>
      <w:r w:rsidRPr="00D6772C">
        <w:rPr>
          <w:rFonts w:ascii="Times New Roman" w:hAnsi="Times New Roman" w:cs="Times New Roman"/>
        </w:rPr>
        <w:t>&amp;</w:t>
      </w:r>
      <w:r w:rsidRPr="00D6772C">
        <w:rPr>
          <w:rFonts w:ascii="Times New Roman" w:hAnsi="Times New Roman" w:cs="Times New Roman"/>
          <w:spacing w:val="-9"/>
        </w:rPr>
        <w:t xml:space="preserve"> </w:t>
      </w:r>
      <w:proofErr w:type="spellStart"/>
      <w:r w:rsidRPr="00D6772C">
        <w:rPr>
          <w:rFonts w:ascii="Times New Roman" w:hAnsi="Times New Roman" w:cs="Times New Roman"/>
        </w:rPr>
        <w:t>Szmatka</w:t>
      </w:r>
      <w:proofErr w:type="spellEnd"/>
      <w:r w:rsidRPr="00D6772C">
        <w:rPr>
          <w:rFonts w:ascii="Times New Roman" w:hAnsi="Times New Roman" w:cs="Times New Roman"/>
        </w:rPr>
        <w:t>,</w:t>
      </w:r>
      <w:r w:rsidRPr="00D6772C">
        <w:rPr>
          <w:rFonts w:ascii="Times New Roman" w:hAnsi="Times New Roman" w:cs="Times New Roman"/>
          <w:spacing w:val="-8"/>
        </w:rPr>
        <w:t xml:space="preserve"> </w:t>
      </w:r>
      <w:r w:rsidRPr="00D6772C">
        <w:rPr>
          <w:rFonts w:ascii="Times New Roman" w:hAnsi="Times New Roman" w:cs="Times New Roman"/>
        </w:rPr>
        <w:t>J.</w:t>
      </w:r>
      <w:r w:rsidRPr="00D6772C">
        <w:rPr>
          <w:rFonts w:ascii="Times New Roman" w:hAnsi="Times New Roman" w:cs="Times New Roman"/>
          <w:spacing w:val="-9"/>
        </w:rPr>
        <w:t xml:space="preserve"> </w:t>
      </w:r>
      <w:r w:rsidRPr="00D6772C">
        <w:rPr>
          <w:rFonts w:ascii="Times New Roman" w:hAnsi="Times New Roman" w:cs="Times New Roman"/>
        </w:rPr>
        <w:t>(2002).</w:t>
      </w:r>
      <w:r w:rsidRPr="00D6772C">
        <w:rPr>
          <w:rFonts w:ascii="Times New Roman" w:hAnsi="Times New Roman" w:cs="Times New Roman"/>
          <w:spacing w:val="-9"/>
        </w:rPr>
        <w:t xml:space="preserve"> </w:t>
      </w:r>
      <w:r w:rsidRPr="00D6772C">
        <w:rPr>
          <w:rFonts w:ascii="Times New Roman" w:hAnsi="Times New Roman" w:cs="Times New Roman"/>
        </w:rPr>
        <w:t>Chapter</w:t>
      </w:r>
      <w:r w:rsidRPr="00D6772C">
        <w:rPr>
          <w:rFonts w:ascii="Times New Roman" w:hAnsi="Times New Roman" w:cs="Times New Roman"/>
          <w:spacing w:val="-10"/>
        </w:rPr>
        <w:t xml:space="preserve"> </w:t>
      </w:r>
      <w:r w:rsidRPr="00D6772C">
        <w:rPr>
          <w:rFonts w:ascii="Times New Roman" w:hAnsi="Times New Roman" w:cs="Times New Roman"/>
        </w:rPr>
        <w:t>5:</w:t>
      </w:r>
      <w:r w:rsidRPr="00D6772C">
        <w:rPr>
          <w:rFonts w:ascii="Times New Roman" w:hAnsi="Times New Roman" w:cs="Times New Roman"/>
          <w:spacing w:val="-8"/>
        </w:rPr>
        <w:t xml:space="preserve"> </w:t>
      </w:r>
      <w:r w:rsidRPr="00D6772C">
        <w:rPr>
          <w:rFonts w:ascii="Times New Roman" w:hAnsi="Times New Roman" w:cs="Times New Roman"/>
        </w:rPr>
        <w:t>Positivism</w:t>
      </w:r>
      <w:r w:rsidRPr="00D6772C">
        <w:rPr>
          <w:rFonts w:ascii="Times New Roman" w:hAnsi="Times New Roman" w:cs="Times New Roman"/>
          <w:spacing w:val="-8"/>
        </w:rPr>
        <w:t xml:space="preserve"> </w:t>
      </w:r>
      <w:r w:rsidRPr="00D6772C">
        <w:rPr>
          <w:rFonts w:ascii="Times New Roman" w:hAnsi="Times New Roman" w:cs="Times New Roman"/>
        </w:rPr>
        <w:t>and</w:t>
      </w:r>
      <w:r w:rsidRPr="00D6772C">
        <w:rPr>
          <w:rFonts w:ascii="Times New Roman" w:hAnsi="Times New Roman" w:cs="Times New Roman"/>
          <w:spacing w:val="-8"/>
        </w:rPr>
        <w:t xml:space="preserve"> </w:t>
      </w:r>
      <w:r w:rsidRPr="00D6772C">
        <w:rPr>
          <w:rFonts w:ascii="Times New Roman" w:hAnsi="Times New Roman" w:cs="Times New Roman"/>
        </w:rPr>
        <w:t>theory</w:t>
      </w:r>
      <w:r w:rsidRPr="00D6772C">
        <w:rPr>
          <w:rFonts w:ascii="Times New Roman" w:hAnsi="Times New Roman" w:cs="Times New Roman"/>
          <w:spacing w:val="-11"/>
        </w:rPr>
        <w:t xml:space="preserve"> </w:t>
      </w:r>
      <w:r w:rsidRPr="00D6772C">
        <w:rPr>
          <w:rFonts w:ascii="Times New Roman" w:hAnsi="Times New Roman" w:cs="Times New Roman"/>
        </w:rPr>
        <w:t>construction</w:t>
      </w:r>
      <w:r w:rsidRPr="00D6772C">
        <w:rPr>
          <w:rFonts w:ascii="Times New Roman" w:hAnsi="Times New Roman" w:cs="Times New Roman"/>
          <w:spacing w:val="-8"/>
        </w:rPr>
        <w:t xml:space="preserve"> </w:t>
      </w:r>
      <w:r w:rsidRPr="00D6772C">
        <w:rPr>
          <w:rFonts w:ascii="Times New Roman" w:hAnsi="Times New Roman" w:cs="Times New Roman"/>
        </w:rPr>
        <w:t xml:space="preserve">in group processes. In: J. </w:t>
      </w:r>
      <w:proofErr w:type="spellStart"/>
      <w:r w:rsidRPr="00D6772C">
        <w:rPr>
          <w:rFonts w:ascii="Times New Roman" w:hAnsi="Times New Roman" w:cs="Times New Roman"/>
        </w:rPr>
        <w:t>Szmatka</w:t>
      </w:r>
      <w:proofErr w:type="spellEnd"/>
      <w:r w:rsidRPr="00D6772C">
        <w:rPr>
          <w:rFonts w:ascii="Times New Roman" w:hAnsi="Times New Roman" w:cs="Times New Roman"/>
        </w:rPr>
        <w:t xml:space="preserve">, M. </w:t>
      </w:r>
      <w:proofErr w:type="spellStart"/>
      <w:r w:rsidRPr="00D6772C">
        <w:rPr>
          <w:rFonts w:ascii="Times New Roman" w:hAnsi="Times New Roman" w:cs="Times New Roman"/>
        </w:rPr>
        <w:t>Lovaglia</w:t>
      </w:r>
      <w:proofErr w:type="spellEnd"/>
      <w:r w:rsidRPr="00D6772C">
        <w:rPr>
          <w:rFonts w:ascii="Times New Roman" w:hAnsi="Times New Roman" w:cs="Times New Roman"/>
        </w:rPr>
        <w:t xml:space="preserve">, &amp; K. </w:t>
      </w:r>
      <w:proofErr w:type="spellStart"/>
      <w:r w:rsidRPr="00D6772C">
        <w:rPr>
          <w:rFonts w:ascii="Times New Roman" w:hAnsi="Times New Roman" w:cs="Times New Roman"/>
        </w:rPr>
        <w:t>Wysienska</w:t>
      </w:r>
      <w:proofErr w:type="spellEnd"/>
      <w:r w:rsidRPr="00D6772C">
        <w:rPr>
          <w:rFonts w:ascii="Times New Roman" w:hAnsi="Times New Roman" w:cs="Times New Roman"/>
        </w:rPr>
        <w:t xml:space="preserve"> (Eds.), The growth of social knowledge:   Theory, simulation, and empirical research in group processes,</w:t>
      </w:r>
      <w:r w:rsidRPr="00D6772C">
        <w:rPr>
          <w:rFonts w:ascii="Times New Roman" w:hAnsi="Times New Roman" w:cs="Times New Roman"/>
          <w:spacing w:val="-44"/>
        </w:rPr>
        <w:t xml:space="preserve"> </w:t>
      </w:r>
      <w:r w:rsidRPr="00D6772C">
        <w:rPr>
          <w:rFonts w:ascii="Times New Roman" w:hAnsi="Times New Roman" w:cs="Times New Roman"/>
        </w:rPr>
        <w:t>pp. 77-96. Westport, CT:</w:t>
      </w:r>
      <w:r w:rsidRPr="00D6772C">
        <w:rPr>
          <w:rFonts w:ascii="Times New Roman" w:hAnsi="Times New Roman" w:cs="Times New Roman"/>
          <w:spacing w:val="-8"/>
        </w:rPr>
        <w:t xml:space="preserve"> </w:t>
      </w:r>
      <w:r w:rsidRPr="00D6772C">
        <w:rPr>
          <w:rFonts w:ascii="Times New Roman" w:hAnsi="Times New Roman" w:cs="Times New Roman"/>
        </w:rPr>
        <w:t>Praeger.</w:t>
      </w:r>
    </w:p>
    <w:p w14:paraId="3A512E3F" w14:textId="77777777" w:rsidR="00AA5452" w:rsidRPr="00D6772C" w:rsidRDefault="00AA5452" w:rsidP="00BD536F">
      <w:pPr>
        <w:pStyle w:val="BodyText"/>
        <w:numPr>
          <w:ilvl w:val="0"/>
          <w:numId w:val="55"/>
        </w:numPr>
        <w:rPr>
          <w:rFonts w:ascii="Times New Roman" w:hAnsi="Times New Roman" w:cs="Times New Roman"/>
        </w:rPr>
      </w:pPr>
      <w:r w:rsidRPr="00D6772C">
        <w:rPr>
          <w:rFonts w:ascii="Times New Roman" w:hAnsi="Times New Roman" w:cs="Times New Roman"/>
        </w:rPr>
        <w:t>Yin, R. K. (2003). Case study research: Design and methods 3</w:t>
      </w:r>
      <w:proofErr w:type="spellStart"/>
      <w:r w:rsidRPr="00D6772C">
        <w:rPr>
          <w:rFonts w:ascii="Times New Roman" w:hAnsi="Times New Roman" w:cs="Times New Roman"/>
          <w:position w:val="7"/>
        </w:rPr>
        <w:t>rd</w:t>
      </w:r>
      <w:proofErr w:type="spellEnd"/>
      <w:r w:rsidRPr="00D6772C">
        <w:rPr>
          <w:rFonts w:ascii="Times New Roman" w:hAnsi="Times New Roman" w:cs="Times New Roman"/>
          <w:position w:val="7"/>
        </w:rPr>
        <w:t xml:space="preserve"> </w:t>
      </w:r>
      <w:r w:rsidRPr="00D6772C">
        <w:rPr>
          <w:rFonts w:ascii="Times New Roman" w:hAnsi="Times New Roman" w:cs="Times New Roman"/>
        </w:rPr>
        <w:t>ed. Thousand Oaks, CA:</w:t>
      </w:r>
      <w:r w:rsidRPr="00D6772C">
        <w:rPr>
          <w:rFonts w:ascii="Times New Roman" w:hAnsi="Times New Roman" w:cs="Times New Roman"/>
          <w:spacing w:val="-1"/>
        </w:rPr>
        <w:t xml:space="preserve">  </w:t>
      </w:r>
      <w:r w:rsidRPr="00D6772C">
        <w:rPr>
          <w:rFonts w:ascii="Times New Roman" w:hAnsi="Times New Roman" w:cs="Times New Roman"/>
        </w:rPr>
        <w:t>Sage.</w:t>
      </w:r>
    </w:p>
    <w:p w14:paraId="5767FA95" w14:textId="77777777" w:rsidR="00AA5452" w:rsidRPr="00D6772C" w:rsidRDefault="00AA5452" w:rsidP="00BD536F">
      <w:pPr>
        <w:pStyle w:val="BodyText"/>
        <w:numPr>
          <w:ilvl w:val="0"/>
          <w:numId w:val="55"/>
        </w:numPr>
        <w:rPr>
          <w:rFonts w:ascii="Times New Roman" w:hAnsi="Times New Roman" w:cs="Times New Roman"/>
        </w:rPr>
      </w:pPr>
      <w:proofErr w:type="spellStart"/>
      <w:r w:rsidRPr="00D6772C">
        <w:rPr>
          <w:rFonts w:ascii="Times New Roman" w:hAnsi="Times New Roman" w:cs="Times New Roman"/>
        </w:rPr>
        <w:t>Yolles</w:t>
      </w:r>
      <w:proofErr w:type="spellEnd"/>
      <w:r w:rsidRPr="00D6772C">
        <w:rPr>
          <w:rFonts w:ascii="Times New Roman" w:hAnsi="Times New Roman" w:cs="Times New Roman"/>
        </w:rPr>
        <w:t>, M. (2004). Implications for Beer's ontological system/metasystem dichotomy.  Kybernetes, 33 (3/4), pp. 735-763.</w:t>
      </w:r>
    </w:p>
    <w:p w14:paraId="4B04FBD9" w14:textId="77777777" w:rsidR="00AA5452" w:rsidRPr="00D6772C" w:rsidRDefault="00AA5452" w:rsidP="00BD536F">
      <w:pPr>
        <w:pStyle w:val="BodyText"/>
        <w:numPr>
          <w:ilvl w:val="0"/>
          <w:numId w:val="55"/>
        </w:numPr>
        <w:rPr>
          <w:rFonts w:ascii="Times New Roman" w:hAnsi="Times New Roman" w:cs="Times New Roman"/>
        </w:rPr>
      </w:pPr>
      <w:proofErr w:type="spellStart"/>
      <w:r w:rsidRPr="00D6772C">
        <w:rPr>
          <w:rFonts w:ascii="Times New Roman" w:hAnsi="Times New Roman" w:cs="Times New Roman"/>
        </w:rPr>
        <w:t>Zacher</w:t>
      </w:r>
      <w:proofErr w:type="spellEnd"/>
      <w:r w:rsidRPr="00D6772C">
        <w:rPr>
          <w:rFonts w:ascii="Times New Roman" w:hAnsi="Times New Roman" w:cs="Times New Roman"/>
        </w:rPr>
        <w:t xml:space="preserve">, M. W. (1979). International conflicts and collective security, 1946-1977: The Unite    Nations, Organization of American States, Organization of African Unity, and Arab League.  </w:t>
      </w:r>
      <w:proofErr w:type="spellStart"/>
      <w:r w:rsidRPr="00D6772C">
        <w:rPr>
          <w:rFonts w:ascii="Times New Roman" w:hAnsi="Times New Roman" w:cs="Times New Roman"/>
        </w:rPr>
        <w:t>NewYork</w:t>
      </w:r>
      <w:proofErr w:type="spellEnd"/>
      <w:r w:rsidRPr="00D6772C">
        <w:rPr>
          <w:rFonts w:ascii="Times New Roman" w:hAnsi="Times New Roman" w:cs="Times New Roman"/>
        </w:rPr>
        <w:t>: Praeger.</w:t>
      </w:r>
    </w:p>
    <w:p w14:paraId="193E85E2" w14:textId="77777777" w:rsidR="00AA5452" w:rsidRPr="00D6772C" w:rsidRDefault="00AA5452" w:rsidP="00BD536F">
      <w:pPr>
        <w:pStyle w:val="BodyText"/>
        <w:numPr>
          <w:ilvl w:val="0"/>
          <w:numId w:val="55"/>
        </w:numPr>
        <w:rPr>
          <w:rFonts w:ascii="Times New Roman" w:hAnsi="Times New Roman" w:cs="Times New Roman"/>
        </w:rPr>
      </w:pPr>
      <w:proofErr w:type="spellStart"/>
      <w:r w:rsidRPr="00D6772C">
        <w:rPr>
          <w:rFonts w:ascii="Times New Roman" w:hAnsi="Times New Roman" w:cs="Times New Roman"/>
        </w:rPr>
        <w:t>Zagonel</w:t>
      </w:r>
      <w:proofErr w:type="spellEnd"/>
      <w:r w:rsidRPr="00D6772C">
        <w:rPr>
          <w:rFonts w:ascii="Times New Roman" w:hAnsi="Times New Roman" w:cs="Times New Roman"/>
        </w:rPr>
        <w:t xml:space="preserve">, A.A., </w:t>
      </w:r>
      <w:proofErr w:type="spellStart"/>
      <w:r w:rsidRPr="00D6772C">
        <w:rPr>
          <w:rFonts w:ascii="Times New Roman" w:hAnsi="Times New Roman" w:cs="Times New Roman"/>
        </w:rPr>
        <w:t>Rohrbaugh</w:t>
      </w:r>
      <w:proofErr w:type="spellEnd"/>
      <w:r w:rsidRPr="00D6772C">
        <w:rPr>
          <w:rFonts w:ascii="Times New Roman" w:hAnsi="Times New Roman" w:cs="Times New Roman"/>
        </w:rPr>
        <w:t xml:space="preserve">, </w:t>
      </w:r>
      <w:proofErr w:type="spellStart"/>
      <w:r w:rsidRPr="00D6772C">
        <w:rPr>
          <w:rFonts w:ascii="Times New Roman" w:hAnsi="Times New Roman" w:cs="Times New Roman"/>
        </w:rPr>
        <w:t>J.W</w:t>
      </w:r>
      <w:proofErr w:type="spellEnd"/>
      <w:r w:rsidRPr="00D6772C">
        <w:rPr>
          <w:rFonts w:ascii="Times New Roman" w:hAnsi="Times New Roman" w:cs="Times New Roman"/>
        </w:rPr>
        <w:t>., Richardson, G.P., Andersen, D.F. (2004). Using simulation</w:t>
      </w:r>
    </w:p>
    <w:p w14:paraId="0EA2DE9C" w14:textId="77777777" w:rsidR="00AA5452" w:rsidRPr="00D6772C" w:rsidRDefault="00AA5452" w:rsidP="00AA5452">
      <w:pPr>
        <w:pStyle w:val="BodyText"/>
        <w:ind w:left="720"/>
        <w:rPr>
          <w:rFonts w:ascii="Times New Roman" w:hAnsi="Times New Roman" w:cs="Times New Roman"/>
        </w:rPr>
      </w:pPr>
      <w:r w:rsidRPr="00D6772C">
        <w:rPr>
          <w:rFonts w:ascii="Times New Roman" w:hAnsi="Times New Roman" w:cs="Times New Roman"/>
        </w:rPr>
        <w:t>models to address “what if” questions about welfare reform. Journal of Policy Analysis and</w:t>
      </w:r>
    </w:p>
    <w:p w14:paraId="1942C04B" w14:textId="77777777" w:rsidR="00AA5452" w:rsidRPr="00D6772C" w:rsidRDefault="00AA5452" w:rsidP="00AA5452">
      <w:pPr>
        <w:pStyle w:val="BodyText"/>
        <w:ind w:left="720"/>
        <w:rPr>
          <w:rFonts w:ascii="Times New Roman" w:hAnsi="Times New Roman" w:cs="Times New Roman"/>
        </w:rPr>
      </w:pPr>
      <w:r w:rsidRPr="00D6772C">
        <w:rPr>
          <w:rFonts w:ascii="Times New Roman" w:hAnsi="Times New Roman" w:cs="Times New Roman"/>
        </w:rPr>
        <w:t>Management, 23(4), pp.</w:t>
      </w:r>
      <w:r w:rsidRPr="00D6772C">
        <w:rPr>
          <w:rFonts w:ascii="Times New Roman" w:hAnsi="Times New Roman" w:cs="Times New Roman"/>
          <w:spacing w:val="62"/>
        </w:rPr>
        <w:t xml:space="preserve"> </w:t>
      </w:r>
      <w:r w:rsidRPr="00D6772C">
        <w:rPr>
          <w:rFonts w:ascii="Times New Roman" w:hAnsi="Times New Roman" w:cs="Times New Roman"/>
        </w:rPr>
        <w:t>890–901.</w:t>
      </w:r>
    </w:p>
    <w:p w14:paraId="30D7CAE0" w14:textId="77777777" w:rsidR="00AA5452" w:rsidRPr="00D6772C" w:rsidRDefault="00AA5452" w:rsidP="00BD536F">
      <w:pPr>
        <w:pStyle w:val="BodyText"/>
        <w:numPr>
          <w:ilvl w:val="0"/>
          <w:numId w:val="55"/>
        </w:numPr>
        <w:rPr>
          <w:rFonts w:ascii="Times New Roman" w:hAnsi="Times New Roman" w:cs="Times New Roman"/>
        </w:rPr>
      </w:pPr>
      <w:r w:rsidRPr="00D6772C">
        <w:rPr>
          <w:rFonts w:ascii="Times New Roman" w:hAnsi="Times New Roman" w:cs="Times New Roman"/>
        </w:rPr>
        <w:t>Zhang,</w:t>
      </w:r>
      <w:r w:rsidRPr="00D6772C">
        <w:rPr>
          <w:rFonts w:ascii="Times New Roman" w:hAnsi="Times New Roman" w:cs="Times New Roman"/>
          <w:spacing w:val="56"/>
        </w:rPr>
        <w:t xml:space="preserve"> </w:t>
      </w:r>
      <w:r w:rsidRPr="00D6772C">
        <w:rPr>
          <w:rFonts w:ascii="Times New Roman" w:hAnsi="Times New Roman" w:cs="Times New Roman"/>
        </w:rPr>
        <w:t>X.</w:t>
      </w:r>
      <w:r w:rsidRPr="00D6772C">
        <w:rPr>
          <w:rFonts w:ascii="Times New Roman" w:hAnsi="Times New Roman" w:cs="Times New Roman"/>
          <w:spacing w:val="57"/>
        </w:rPr>
        <w:t xml:space="preserve"> </w:t>
      </w:r>
      <w:r w:rsidRPr="00D6772C">
        <w:rPr>
          <w:rFonts w:ascii="Times New Roman" w:hAnsi="Times New Roman" w:cs="Times New Roman"/>
        </w:rPr>
        <w:t xml:space="preserve">(2012). Understanding </w:t>
      </w:r>
      <w:proofErr w:type="gramStart"/>
      <w:r w:rsidRPr="00D6772C">
        <w:rPr>
          <w:rFonts w:ascii="Times New Roman" w:hAnsi="Times New Roman" w:cs="Times New Roman"/>
        </w:rPr>
        <w:t>indigenous  leadership</w:t>
      </w:r>
      <w:proofErr w:type="gramEnd"/>
      <w:r w:rsidRPr="00D6772C">
        <w:rPr>
          <w:rFonts w:ascii="Times New Roman" w:hAnsi="Times New Roman" w:cs="Times New Roman"/>
        </w:rPr>
        <w:t xml:space="preserve"> research: Explication and Chinese </w:t>
      </w:r>
      <w:r w:rsidRPr="00D6772C">
        <w:rPr>
          <w:rFonts w:ascii="Times New Roman" w:hAnsi="Times New Roman" w:cs="Times New Roman"/>
          <w:spacing w:val="30"/>
        </w:rPr>
        <w:t xml:space="preserve">  </w:t>
      </w:r>
      <w:r w:rsidRPr="00D6772C">
        <w:rPr>
          <w:rFonts w:ascii="Times New Roman" w:hAnsi="Times New Roman" w:cs="Times New Roman"/>
        </w:rPr>
        <w:t xml:space="preserve">examples. The Leadership Quarterly, 23 (6), 1063-107  </w:t>
      </w:r>
      <w:r w:rsidRPr="00D6772C">
        <w:rPr>
          <w:rFonts w:ascii="Times New Roman" w:eastAsia="Times New Roman" w:hAnsi="Times New Roman" w:cs="Times New Roman"/>
        </w:rPr>
        <w:t>(</w:t>
      </w:r>
      <w:hyperlink r:id="rId302" w:history="1">
        <w:r w:rsidRPr="00D6772C">
          <w:rPr>
            <w:rStyle w:val="Hyperlink"/>
            <w:rFonts w:ascii="Times New Roman" w:hAnsi="Times New Roman" w:cs="Times New Roman"/>
            <w:color w:val="000000" w:themeColor="text1"/>
            <w:u w:val="none"/>
          </w:rPr>
          <w:t>https://marketbusinessnews.com/financial-glossary/multinational-company/</w:t>
        </w:r>
      </w:hyperlink>
      <w:r w:rsidRPr="00D6772C">
        <w:rPr>
          <w:rStyle w:val="Hyperlink"/>
          <w:rFonts w:ascii="Times New Roman" w:hAnsi="Times New Roman" w:cs="Times New Roman"/>
          <w:color w:val="000000" w:themeColor="text1"/>
          <w:u w:val="none"/>
        </w:rPr>
        <w:t>)</w:t>
      </w:r>
    </w:p>
    <w:p w14:paraId="618EADBE" w14:textId="77777777" w:rsidR="00AA5452" w:rsidRPr="00D6772C" w:rsidRDefault="00AA5452" w:rsidP="00BD536F">
      <w:pPr>
        <w:pStyle w:val="BodyText"/>
        <w:numPr>
          <w:ilvl w:val="0"/>
          <w:numId w:val="55"/>
        </w:numPr>
        <w:rPr>
          <w:rFonts w:ascii="Times New Roman" w:hAnsi="Times New Roman" w:cs="Times New Roman"/>
          <w:color w:val="FF0000"/>
          <w:highlight w:val="yellow"/>
        </w:rPr>
      </w:pPr>
      <w:r w:rsidRPr="00D6772C">
        <w:rPr>
          <w:rFonts w:ascii="Times New Roman" w:hAnsi="Times New Roman" w:cs="Times New Roman"/>
          <w:color w:val="FF0000"/>
          <w:highlight w:val="yellow"/>
        </w:rPr>
        <w:t>Zimmer, C., (2012) The Secret Life of Bees. Smithsonian magazine</w:t>
      </w:r>
    </w:p>
    <w:p w14:paraId="39AC3EF8" w14:textId="77777777" w:rsidR="00AA5452" w:rsidRPr="00D6772C" w:rsidRDefault="00AA5452" w:rsidP="00AA5452">
      <w:pPr>
        <w:ind w:left="142"/>
        <w:jc w:val="both"/>
        <w:rPr>
          <w:rFonts w:ascii="Times New Roman" w:hAnsi="Times New Roman" w:cs="Times New Roman"/>
          <w:color w:val="FF0000"/>
        </w:rPr>
      </w:pPr>
    </w:p>
    <w:p w14:paraId="1FF88DFB" w14:textId="77777777" w:rsidR="00AA5452" w:rsidRPr="00D6772C" w:rsidRDefault="00AA5452" w:rsidP="00AA5452">
      <w:pPr>
        <w:ind w:left="142"/>
        <w:jc w:val="both"/>
        <w:rPr>
          <w:rFonts w:ascii="Times New Roman" w:hAnsi="Times New Roman" w:cs="Times New Roman"/>
          <w:color w:val="FF0000"/>
        </w:rPr>
      </w:pPr>
    </w:p>
    <w:p w14:paraId="1D6BA084" w14:textId="77777777" w:rsidR="00AA5452" w:rsidRPr="00D6772C" w:rsidRDefault="00AA5452" w:rsidP="00AA5452">
      <w:pPr>
        <w:ind w:left="142"/>
        <w:jc w:val="both"/>
        <w:rPr>
          <w:rFonts w:ascii="Times New Roman" w:hAnsi="Times New Roman" w:cs="Times New Roman"/>
          <w:color w:val="FF0000"/>
        </w:rPr>
      </w:pPr>
    </w:p>
    <w:p w14:paraId="44F9A29F" w14:textId="77777777" w:rsidR="00AA5452" w:rsidRPr="00D6772C" w:rsidRDefault="00AA5452" w:rsidP="00AA5452">
      <w:pPr>
        <w:ind w:left="142"/>
        <w:jc w:val="both"/>
        <w:rPr>
          <w:rFonts w:ascii="Times New Roman" w:hAnsi="Times New Roman" w:cs="Times New Roman"/>
          <w:color w:val="FF0000"/>
        </w:rPr>
      </w:pPr>
    </w:p>
    <w:p w14:paraId="37E09038" w14:textId="77777777" w:rsidR="00AA5452" w:rsidRPr="00D6772C" w:rsidRDefault="00AA5452" w:rsidP="00AA5452">
      <w:pPr>
        <w:pStyle w:val="BodyText"/>
        <w:rPr>
          <w:rFonts w:ascii="Times New Roman" w:hAnsi="Times New Roman" w:cs="Times New Roman"/>
          <w:b/>
          <w:i/>
          <w:color w:val="FF0000"/>
        </w:rPr>
      </w:pPr>
    </w:p>
    <w:p w14:paraId="3D0981BF" w14:textId="77777777" w:rsidR="00AA5452" w:rsidRPr="00D6772C" w:rsidRDefault="00AA5452" w:rsidP="00AA5452">
      <w:pPr>
        <w:pStyle w:val="BodyText"/>
        <w:rPr>
          <w:rFonts w:ascii="Times New Roman" w:hAnsi="Times New Roman" w:cs="Times New Roman"/>
          <w:b/>
          <w:i/>
          <w:color w:val="FF0000"/>
        </w:rPr>
      </w:pPr>
    </w:p>
    <w:p w14:paraId="30C34837" w14:textId="77777777" w:rsidR="00AA5452" w:rsidRPr="00D6772C" w:rsidRDefault="00AA5452" w:rsidP="00AA5452">
      <w:pPr>
        <w:ind w:left="142" w:right="-106"/>
        <w:rPr>
          <w:rFonts w:ascii="Times New Roman" w:hAnsi="Times New Roman" w:cs="Times New Roman"/>
          <w:b/>
          <w:i/>
          <w:color w:val="FF0000"/>
        </w:rPr>
      </w:pPr>
    </w:p>
    <w:p w14:paraId="4EB638ED" w14:textId="77777777" w:rsidR="00AA5452" w:rsidRPr="00D6772C" w:rsidRDefault="00AA5452" w:rsidP="00AA5452">
      <w:pPr>
        <w:ind w:left="142" w:right="-106"/>
        <w:rPr>
          <w:rFonts w:ascii="Times New Roman" w:hAnsi="Times New Roman" w:cs="Times New Roman"/>
          <w:b/>
          <w:i/>
          <w:color w:val="FF0000"/>
        </w:rPr>
      </w:pPr>
    </w:p>
    <w:p w14:paraId="3FB2B8DC" w14:textId="77777777" w:rsidR="00AA5452" w:rsidRPr="00D6772C" w:rsidRDefault="00AA5452" w:rsidP="006B016F">
      <w:pPr>
        <w:pStyle w:val="Heading1"/>
        <w:numPr>
          <w:ilvl w:val="0"/>
          <w:numId w:val="0"/>
        </w:numPr>
        <w:jc w:val="left"/>
        <w:rPr>
          <w:rFonts w:ascii="Times New Roman" w:eastAsia="Arial" w:hAnsi="Times New Roman"/>
          <w:color w:val="FF0000"/>
          <w:sz w:val="24"/>
          <w:szCs w:val="24"/>
          <w:u w:color="000000"/>
          <w:lang w:eastAsia="en-GB" w:bidi="en-GB"/>
        </w:rPr>
      </w:pPr>
      <w:bookmarkStart w:id="376" w:name="_Toc57021153"/>
      <w:r w:rsidRPr="00D6772C">
        <w:rPr>
          <w:rFonts w:ascii="Times New Roman" w:eastAsia="Arial" w:hAnsi="Times New Roman"/>
          <w:sz w:val="24"/>
          <w:szCs w:val="24"/>
          <w:u w:color="000000"/>
          <w:lang w:eastAsia="en-GB" w:bidi="en-GB"/>
        </w:rPr>
        <w:lastRenderedPageBreak/>
        <w:t>Appendix A</w:t>
      </w:r>
      <w:bookmarkEnd w:id="376"/>
      <w:r w:rsidRPr="00D6772C">
        <w:rPr>
          <w:rFonts w:ascii="Times New Roman" w:eastAsia="Arial" w:hAnsi="Times New Roman"/>
          <w:sz w:val="24"/>
          <w:szCs w:val="24"/>
          <w:u w:color="000000"/>
          <w:lang w:eastAsia="en-GB" w:bidi="en-GB"/>
        </w:rPr>
        <w:t xml:space="preserve">  </w:t>
      </w:r>
    </w:p>
    <w:p w14:paraId="466AA4D1" w14:textId="77777777" w:rsidR="00AA5452" w:rsidRPr="00D6772C" w:rsidRDefault="00743D54" w:rsidP="00743D54">
      <w:pPr>
        <w:pStyle w:val="Heading2"/>
        <w:rPr>
          <w:rFonts w:ascii="Times New Roman" w:hAnsi="Times New Roman"/>
          <w:sz w:val="24"/>
          <w:szCs w:val="24"/>
          <w:u w:color="000000"/>
        </w:rPr>
      </w:pPr>
      <w:bookmarkStart w:id="377" w:name="_Toc57021154"/>
      <w:r w:rsidRPr="00D6772C">
        <w:rPr>
          <w:rFonts w:ascii="Times New Roman" w:hAnsi="Times New Roman"/>
          <w:sz w:val="24"/>
          <w:szCs w:val="24"/>
          <w:u w:color="000000"/>
        </w:rPr>
        <w:t>A1 Questions</w:t>
      </w:r>
      <w:r w:rsidR="00AA5452" w:rsidRPr="00D6772C">
        <w:rPr>
          <w:rFonts w:ascii="Times New Roman" w:hAnsi="Times New Roman"/>
          <w:sz w:val="24"/>
          <w:szCs w:val="24"/>
          <w:u w:color="000000"/>
        </w:rPr>
        <w:t xml:space="preserve"> for the first interview</w:t>
      </w:r>
      <w:bookmarkEnd w:id="377"/>
    </w:p>
    <w:p w14:paraId="0441B80D" w14:textId="77777777" w:rsidR="00AA5452" w:rsidRPr="00D6772C" w:rsidRDefault="00AA5452" w:rsidP="00AA5452">
      <w:pPr>
        <w:pStyle w:val="BodyText"/>
        <w:rPr>
          <w:rFonts w:ascii="Times New Roman" w:hAnsi="Times New Roman" w:cs="Times New Roman"/>
        </w:rPr>
      </w:pPr>
    </w:p>
    <w:p w14:paraId="683E8132"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General Demographic Information</w:t>
      </w:r>
    </w:p>
    <w:p w14:paraId="40EF3707" w14:textId="77777777" w:rsidR="00AA5452" w:rsidRPr="00D6772C" w:rsidRDefault="00AA5452" w:rsidP="00AA5452">
      <w:pPr>
        <w:pStyle w:val="BodyText"/>
        <w:ind w:left="720"/>
        <w:rPr>
          <w:rFonts w:ascii="Times New Roman" w:hAnsi="Times New Roman" w:cs="Times New Roman"/>
        </w:rPr>
      </w:pPr>
      <w:r w:rsidRPr="00D6772C">
        <w:rPr>
          <w:rFonts w:ascii="Times New Roman" w:hAnsi="Times New Roman" w:cs="Times New Roman"/>
        </w:rPr>
        <w:t>How old are</w:t>
      </w:r>
      <w:r w:rsidRPr="00D6772C">
        <w:rPr>
          <w:rFonts w:ascii="Times New Roman" w:hAnsi="Times New Roman" w:cs="Times New Roman"/>
          <w:spacing w:val="1"/>
        </w:rPr>
        <w:t xml:space="preserve"> </w:t>
      </w:r>
      <w:r w:rsidRPr="00D6772C">
        <w:rPr>
          <w:rFonts w:ascii="Times New Roman" w:hAnsi="Times New Roman" w:cs="Times New Roman"/>
        </w:rPr>
        <w:t>you?</w:t>
      </w:r>
    </w:p>
    <w:p w14:paraId="341ED58B" w14:textId="77777777" w:rsidR="00AA5452" w:rsidRPr="00D6772C" w:rsidRDefault="00AA5452" w:rsidP="00AA5452">
      <w:pPr>
        <w:pStyle w:val="BodyText"/>
        <w:ind w:firstLine="720"/>
        <w:rPr>
          <w:rFonts w:ascii="Times New Roman" w:hAnsi="Times New Roman" w:cs="Times New Roman"/>
        </w:rPr>
      </w:pPr>
      <w:r w:rsidRPr="00D6772C">
        <w:rPr>
          <w:rFonts w:ascii="Times New Roman" w:hAnsi="Times New Roman" w:cs="Times New Roman"/>
        </w:rPr>
        <w:t>What is your highest educational</w:t>
      </w:r>
      <w:r w:rsidRPr="00D6772C">
        <w:rPr>
          <w:rFonts w:ascii="Times New Roman" w:hAnsi="Times New Roman" w:cs="Times New Roman"/>
          <w:spacing w:val="1"/>
        </w:rPr>
        <w:t xml:space="preserve"> </w:t>
      </w:r>
      <w:r w:rsidRPr="00D6772C">
        <w:rPr>
          <w:rFonts w:ascii="Times New Roman" w:hAnsi="Times New Roman" w:cs="Times New Roman"/>
        </w:rPr>
        <w:t>attainment?</w:t>
      </w:r>
    </w:p>
    <w:p w14:paraId="1DF312B6" w14:textId="77777777" w:rsidR="00AA5452" w:rsidRPr="00D6772C" w:rsidRDefault="00AA5452" w:rsidP="00AA5452">
      <w:pPr>
        <w:pStyle w:val="BodyText"/>
        <w:ind w:firstLine="720"/>
        <w:rPr>
          <w:rFonts w:ascii="Times New Roman" w:hAnsi="Times New Roman" w:cs="Times New Roman"/>
        </w:rPr>
      </w:pPr>
      <w:r w:rsidRPr="00D6772C">
        <w:rPr>
          <w:rFonts w:ascii="Times New Roman" w:hAnsi="Times New Roman" w:cs="Times New Roman"/>
        </w:rPr>
        <w:t>How long have you been working at the GCC?</w:t>
      </w:r>
    </w:p>
    <w:p w14:paraId="11218219" w14:textId="77777777" w:rsidR="00AA5452" w:rsidRPr="00D6772C" w:rsidRDefault="00AA5452" w:rsidP="00AA5452">
      <w:pPr>
        <w:pStyle w:val="BodyText"/>
        <w:ind w:firstLine="720"/>
        <w:rPr>
          <w:rFonts w:ascii="Times New Roman" w:hAnsi="Times New Roman" w:cs="Times New Roman"/>
        </w:rPr>
      </w:pPr>
      <w:r w:rsidRPr="00D6772C">
        <w:rPr>
          <w:rFonts w:ascii="Times New Roman" w:hAnsi="Times New Roman" w:cs="Times New Roman"/>
        </w:rPr>
        <w:t>What is your current</w:t>
      </w:r>
      <w:r w:rsidRPr="00D6772C">
        <w:rPr>
          <w:rFonts w:ascii="Times New Roman" w:hAnsi="Times New Roman" w:cs="Times New Roman"/>
          <w:spacing w:val="1"/>
        </w:rPr>
        <w:t xml:space="preserve"> </w:t>
      </w:r>
      <w:r w:rsidRPr="00D6772C">
        <w:rPr>
          <w:rFonts w:ascii="Times New Roman" w:hAnsi="Times New Roman" w:cs="Times New Roman"/>
        </w:rPr>
        <w:t>position?</w:t>
      </w:r>
    </w:p>
    <w:p w14:paraId="4D88B27A"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 Do you think that the GCC is facing an organisational</w:t>
      </w:r>
      <w:r w:rsidRPr="00D6772C">
        <w:rPr>
          <w:rFonts w:ascii="Times New Roman" w:hAnsi="Times New Roman" w:cs="Times New Roman"/>
          <w:spacing w:val="-8"/>
        </w:rPr>
        <w:t xml:space="preserve"> </w:t>
      </w:r>
      <w:r w:rsidRPr="00D6772C">
        <w:rPr>
          <w:rFonts w:ascii="Times New Roman" w:hAnsi="Times New Roman" w:cs="Times New Roman"/>
        </w:rPr>
        <w:t>problem?</w:t>
      </w:r>
    </w:p>
    <w:p w14:paraId="1033D168"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 </w:t>
      </w:r>
    </w:p>
    <w:p w14:paraId="2EF54984"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What do you think is / are the organisational problem/s affecting the GCC? Why did you think that this is / these are problematical for the</w:t>
      </w:r>
      <w:r w:rsidRPr="00D6772C">
        <w:rPr>
          <w:rFonts w:ascii="Times New Roman" w:hAnsi="Times New Roman" w:cs="Times New Roman"/>
          <w:spacing w:val="-16"/>
        </w:rPr>
        <w:t xml:space="preserve"> </w:t>
      </w:r>
      <w:r w:rsidRPr="00D6772C">
        <w:rPr>
          <w:rFonts w:ascii="Times New Roman" w:hAnsi="Times New Roman" w:cs="Times New Roman"/>
        </w:rPr>
        <w:t>GCC?</w:t>
      </w:r>
    </w:p>
    <w:p w14:paraId="1312126A" w14:textId="77777777" w:rsidR="00AA5452" w:rsidRPr="00D6772C" w:rsidRDefault="00AA5452" w:rsidP="00AA5452">
      <w:pPr>
        <w:pStyle w:val="BodyText"/>
        <w:rPr>
          <w:rFonts w:ascii="Times New Roman" w:hAnsi="Times New Roman" w:cs="Times New Roman"/>
        </w:rPr>
      </w:pPr>
    </w:p>
    <w:p w14:paraId="37592E98"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What do you think are the effects of this/these problem/s on the organisational performance of the GCC? Can you please explain these effects in more detail, if possible?</w:t>
      </w:r>
    </w:p>
    <w:p w14:paraId="735D5EFF" w14:textId="77777777" w:rsidR="00AA5452" w:rsidRPr="00D6772C" w:rsidRDefault="00AA5452" w:rsidP="00AA5452">
      <w:pPr>
        <w:pStyle w:val="BodyText"/>
        <w:rPr>
          <w:rFonts w:ascii="Times New Roman" w:hAnsi="Times New Roman" w:cs="Times New Roman"/>
        </w:rPr>
      </w:pPr>
    </w:p>
    <w:p w14:paraId="60125E69"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What</w:t>
      </w:r>
      <w:r w:rsidRPr="00D6772C">
        <w:rPr>
          <w:rFonts w:ascii="Times New Roman" w:hAnsi="Times New Roman" w:cs="Times New Roman"/>
          <w:spacing w:val="-17"/>
        </w:rPr>
        <w:t xml:space="preserve"> </w:t>
      </w:r>
      <w:r w:rsidRPr="00D6772C">
        <w:rPr>
          <w:rFonts w:ascii="Times New Roman" w:hAnsi="Times New Roman" w:cs="Times New Roman"/>
        </w:rPr>
        <w:t>do</w:t>
      </w:r>
      <w:r w:rsidRPr="00D6772C">
        <w:rPr>
          <w:rFonts w:ascii="Times New Roman" w:hAnsi="Times New Roman" w:cs="Times New Roman"/>
          <w:spacing w:val="-14"/>
        </w:rPr>
        <w:t xml:space="preserve"> </w:t>
      </w:r>
      <w:r w:rsidRPr="00D6772C">
        <w:rPr>
          <w:rFonts w:ascii="Times New Roman" w:hAnsi="Times New Roman" w:cs="Times New Roman"/>
        </w:rPr>
        <w:t>you</w:t>
      </w:r>
      <w:r w:rsidRPr="00D6772C">
        <w:rPr>
          <w:rFonts w:ascii="Times New Roman" w:hAnsi="Times New Roman" w:cs="Times New Roman"/>
          <w:spacing w:val="-15"/>
        </w:rPr>
        <w:t xml:space="preserve"> </w:t>
      </w:r>
      <w:r w:rsidRPr="00D6772C">
        <w:rPr>
          <w:rFonts w:ascii="Times New Roman" w:hAnsi="Times New Roman" w:cs="Times New Roman"/>
        </w:rPr>
        <w:t>think</w:t>
      </w:r>
      <w:r w:rsidRPr="00D6772C">
        <w:rPr>
          <w:rFonts w:ascii="Times New Roman" w:hAnsi="Times New Roman" w:cs="Times New Roman"/>
          <w:spacing w:val="-15"/>
        </w:rPr>
        <w:t xml:space="preserve"> </w:t>
      </w:r>
      <w:r w:rsidRPr="00D6772C">
        <w:rPr>
          <w:rFonts w:ascii="Times New Roman" w:hAnsi="Times New Roman" w:cs="Times New Roman"/>
        </w:rPr>
        <w:t>is</w:t>
      </w:r>
      <w:r w:rsidRPr="00D6772C">
        <w:rPr>
          <w:rFonts w:ascii="Times New Roman" w:hAnsi="Times New Roman" w:cs="Times New Roman"/>
          <w:spacing w:val="-17"/>
        </w:rPr>
        <w:t xml:space="preserve"> </w:t>
      </w:r>
      <w:r w:rsidRPr="00D6772C">
        <w:rPr>
          <w:rFonts w:ascii="Times New Roman" w:hAnsi="Times New Roman" w:cs="Times New Roman"/>
        </w:rPr>
        <w:t>needed</w:t>
      </w:r>
      <w:r w:rsidRPr="00D6772C">
        <w:rPr>
          <w:rFonts w:ascii="Times New Roman" w:hAnsi="Times New Roman" w:cs="Times New Roman"/>
          <w:spacing w:val="-16"/>
        </w:rPr>
        <w:t xml:space="preserve"> </w:t>
      </w:r>
      <w:r w:rsidRPr="00D6772C">
        <w:rPr>
          <w:rFonts w:ascii="Times New Roman" w:hAnsi="Times New Roman" w:cs="Times New Roman"/>
        </w:rPr>
        <w:t>to</w:t>
      </w:r>
      <w:r w:rsidRPr="00D6772C">
        <w:rPr>
          <w:rFonts w:ascii="Times New Roman" w:hAnsi="Times New Roman" w:cs="Times New Roman"/>
          <w:spacing w:val="-17"/>
        </w:rPr>
        <w:t xml:space="preserve"> </w:t>
      </w:r>
      <w:r w:rsidRPr="00D6772C">
        <w:rPr>
          <w:rFonts w:ascii="Times New Roman" w:hAnsi="Times New Roman" w:cs="Times New Roman"/>
        </w:rPr>
        <w:t>address</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organisational</w:t>
      </w:r>
      <w:r w:rsidRPr="00D6772C">
        <w:rPr>
          <w:rFonts w:ascii="Times New Roman" w:hAnsi="Times New Roman" w:cs="Times New Roman"/>
          <w:spacing w:val="-16"/>
        </w:rPr>
        <w:t xml:space="preserve"> </w:t>
      </w:r>
      <w:r w:rsidRPr="00D6772C">
        <w:rPr>
          <w:rFonts w:ascii="Times New Roman" w:hAnsi="Times New Roman" w:cs="Times New Roman"/>
        </w:rPr>
        <w:t>problems</w:t>
      </w:r>
      <w:r w:rsidRPr="00D6772C">
        <w:rPr>
          <w:rFonts w:ascii="Times New Roman" w:hAnsi="Times New Roman" w:cs="Times New Roman"/>
          <w:spacing w:val="-14"/>
        </w:rPr>
        <w:t xml:space="preserve"> </w:t>
      </w:r>
      <w:r w:rsidRPr="00D6772C">
        <w:rPr>
          <w:rFonts w:ascii="Times New Roman" w:hAnsi="Times New Roman" w:cs="Times New Roman"/>
        </w:rPr>
        <w:t>(s)</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GCC?</w:t>
      </w:r>
    </w:p>
    <w:p w14:paraId="3BBCD310" w14:textId="77777777" w:rsidR="00AA5452" w:rsidRPr="00D6772C" w:rsidRDefault="00AA5452" w:rsidP="00AA5452">
      <w:pPr>
        <w:pStyle w:val="BodyText"/>
        <w:rPr>
          <w:rFonts w:ascii="Times New Roman" w:hAnsi="Times New Roman" w:cs="Times New Roman"/>
        </w:rPr>
      </w:pPr>
    </w:p>
    <w:p w14:paraId="55F9DC63"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What do you think is the mission of the</w:t>
      </w:r>
      <w:r w:rsidRPr="00D6772C">
        <w:rPr>
          <w:rFonts w:ascii="Times New Roman" w:hAnsi="Times New Roman" w:cs="Times New Roman"/>
          <w:spacing w:val="-6"/>
        </w:rPr>
        <w:t xml:space="preserve"> </w:t>
      </w:r>
      <w:r w:rsidRPr="00D6772C">
        <w:rPr>
          <w:rFonts w:ascii="Times New Roman" w:hAnsi="Times New Roman" w:cs="Times New Roman"/>
        </w:rPr>
        <w:t>GCC?</w:t>
      </w:r>
    </w:p>
    <w:p w14:paraId="6D88980E" w14:textId="77777777" w:rsidR="00AA5452" w:rsidRPr="00D6772C" w:rsidRDefault="00AA5452" w:rsidP="00AA5452">
      <w:pPr>
        <w:pStyle w:val="BodyText"/>
        <w:rPr>
          <w:rFonts w:ascii="Times New Roman" w:hAnsi="Times New Roman" w:cs="Times New Roman"/>
        </w:rPr>
      </w:pPr>
    </w:p>
    <w:p w14:paraId="2C3E45FA"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Do you think that the GCC is able to accomplish its mission? Why or why</w:t>
      </w:r>
      <w:r w:rsidRPr="00D6772C">
        <w:rPr>
          <w:rFonts w:ascii="Times New Roman" w:hAnsi="Times New Roman" w:cs="Times New Roman"/>
          <w:spacing w:val="-13"/>
        </w:rPr>
        <w:t xml:space="preserve"> </w:t>
      </w:r>
      <w:r w:rsidRPr="00D6772C">
        <w:rPr>
          <w:rFonts w:ascii="Times New Roman" w:hAnsi="Times New Roman" w:cs="Times New Roman"/>
        </w:rPr>
        <w:t>not?</w:t>
      </w:r>
    </w:p>
    <w:p w14:paraId="6C0F4915" w14:textId="77777777" w:rsidR="00AA5452" w:rsidRPr="00D6772C" w:rsidRDefault="00AA5452" w:rsidP="00AA5452">
      <w:pPr>
        <w:pStyle w:val="BodyText"/>
        <w:rPr>
          <w:rFonts w:ascii="Times New Roman" w:hAnsi="Times New Roman" w:cs="Times New Roman"/>
        </w:rPr>
      </w:pPr>
    </w:p>
    <w:p w14:paraId="21738C7D"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What do you think are the long-term targets of the</w:t>
      </w:r>
      <w:r w:rsidRPr="00D6772C">
        <w:rPr>
          <w:rFonts w:ascii="Times New Roman" w:hAnsi="Times New Roman" w:cs="Times New Roman"/>
          <w:spacing w:val="-6"/>
        </w:rPr>
        <w:t xml:space="preserve"> </w:t>
      </w:r>
      <w:r w:rsidRPr="00D6772C">
        <w:rPr>
          <w:rFonts w:ascii="Times New Roman" w:hAnsi="Times New Roman" w:cs="Times New Roman"/>
        </w:rPr>
        <w:t>GCC?</w:t>
      </w:r>
    </w:p>
    <w:p w14:paraId="68E15393" w14:textId="77777777" w:rsidR="00AA5452" w:rsidRPr="00D6772C" w:rsidRDefault="00AA5452" w:rsidP="00AA5452">
      <w:pPr>
        <w:pStyle w:val="BodyText"/>
        <w:rPr>
          <w:rFonts w:ascii="Times New Roman" w:hAnsi="Times New Roman" w:cs="Times New Roman"/>
        </w:rPr>
      </w:pPr>
    </w:p>
    <w:p w14:paraId="27502923"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Do you think that the GCC is able to achieve these long-term targets? Why or why not?</w:t>
      </w:r>
    </w:p>
    <w:p w14:paraId="4946EB6C" w14:textId="77777777" w:rsidR="00AA5452" w:rsidRPr="00D6772C" w:rsidRDefault="00AA5452" w:rsidP="00AA5452">
      <w:pPr>
        <w:pStyle w:val="BodyText"/>
        <w:rPr>
          <w:rFonts w:ascii="Times New Roman" w:hAnsi="Times New Roman" w:cs="Times New Roman"/>
        </w:rPr>
      </w:pPr>
    </w:p>
    <w:p w14:paraId="40C2618E"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Who</w:t>
      </w:r>
      <w:r w:rsidRPr="00D6772C">
        <w:rPr>
          <w:rFonts w:ascii="Times New Roman" w:hAnsi="Times New Roman" w:cs="Times New Roman"/>
          <w:spacing w:val="-6"/>
        </w:rPr>
        <w:t xml:space="preserve"> </w:t>
      </w:r>
      <w:r w:rsidRPr="00D6772C">
        <w:rPr>
          <w:rFonts w:ascii="Times New Roman" w:hAnsi="Times New Roman" w:cs="Times New Roman"/>
        </w:rPr>
        <w:t>do</w:t>
      </w:r>
      <w:r w:rsidRPr="00D6772C">
        <w:rPr>
          <w:rFonts w:ascii="Times New Roman" w:hAnsi="Times New Roman" w:cs="Times New Roman"/>
          <w:spacing w:val="-3"/>
        </w:rPr>
        <w:t xml:space="preserve"> </w:t>
      </w:r>
      <w:r w:rsidRPr="00D6772C">
        <w:rPr>
          <w:rFonts w:ascii="Times New Roman" w:hAnsi="Times New Roman" w:cs="Times New Roman"/>
        </w:rPr>
        <w:t>you</w:t>
      </w:r>
      <w:r w:rsidRPr="00D6772C">
        <w:rPr>
          <w:rFonts w:ascii="Times New Roman" w:hAnsi="Times New Roman" w:cs="Times New Roman"/>
          <w:spacing w:val="-3"/>
        </w:rPr>
        <w:t xml:space="preserve"> </w:t>
      </w:r>
      <w:r w:rsidRPr="00D6772C">
        <w:rPr>
          <w:rFonts w:ascii="Times New Roman" w:hAnsi="Times New Roman" w:cs="Times New Roman"/>
        </w:rPr>
        <w:t>think</w:t>
      </w:r>
      <w:r w:rsidRPr="00D6772C">
        <w:rPr>
          <w:rFonts w:ascii="Times New Roman" w:hAnsi="Times New Roman" w:cs="Times New Roman"/>
          <w:spacing w:val="-3"/>
        </w:rPr>
        <w:t xml:space="preserve"> </w:t>
      </w:r>
      <w:r w:rsidRPr="00D6772C">
        <w:rPr>
          <w:rFonts w:ascii="Times New Roman" w:hAnsi="Times New Roman" w:cs="Times New Roman"/>
        </w:rPr>
        <w:t>are</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customers</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GCC?</w:t>
      </w:r>
      <w:r w:rsidRPr="00D6772C">
        <w:rPr>
          <w:rFonts w:ascii="Times New Roman" w:hAnsi="Times New Roman" w:cs="Times New Roman"/>
          <w:spacing w:val="-3"/>
        </w:rPr>
        <w:t xml:space="preserve"> </w:t>
      </w:r>
      <w:r w:rsidRPr="00D6772C">
        <w:rPr>
          <w:rFonts w:ascii="Times New Roman" w:hAnsi="Times New Roman" w:cs="Times New Roman"/>
        </w:rPr>
        <w:t>Those</w:t>
      </w:r>
      <w:r w:rsidRPr="00D6772C">
        <w:rPr>
          <w:rFonts w:ascii="Times New Roman" w:hAnsi="Times New Roman" w:cs="Times New Roman"/>
          <w:spacing w:val="-5"/>
        </w:rPr>
        <w:t xml:space="preserve"> </w:t>
      </w:r>
      <w:r w:rsidRPr="00D6772C">
        <w:rPr>
          <w:rFonts w:ascii="Times New Roman" w:hAnsi="Times New Roman" w:cs="Times New Roman"/>
        </w:rPr>
        <w:t>who</w:t>
      </w:r>
      <w:r w:rsidRPr="00D6772C">
        <w:rPr>
          <w:rFonts w:ascii="Times New Roman" w:hAnsi="Times New Roman" w:cs="Times New Roman"/>
          <w:spacing w:val="-2"/>
        </w:rPr>
        <w:t xml:space="preserve"> </w:t>
      </w:r>
      <w:r w:rsidRPr="00D6772C">
        <w:rPr>
          <w:rFonts w:ascii="Times New Roman" w:hAnsi="Times New Roman" w:cs="Times New Roman"/>
        </w:rPr>
        <w:t>are</w:t>
      </w:r>
      <w:r w:rsidRPr="00D6772C">
        <w:rPr>
          <w:rFonts w:ascii="Times New Roman" w:hAnsi="Times New Roman" w:cs="Times New Roman"/>
          <w:spacing w:val="-6"/>
        </w:rPr>
        <w:t xml:space="preserve"> </w:t>
      </w:r>
      <w:r w:rsidRPr="00D6772C">
        <w:rPr>
          <w:rFonts w:ascii="Times New Roman" w:hAnsi="Times New Roman" w:cs="Times New Roman"/>
        </w:rPr>
        <w:t>on</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receiving end of the integration of the</w:t>
      </w:r>
      <w:r w:rsidRPr="00D6772C">
        <w:rPr>
          <w:rFonts w:ascii="Times New Roman" w:hAnsi="Times New Roman" w:cs="Times New Roman"/>
          <w:spacing w:val="-7"/>
        </w:rPr>
        <w:t xml:space="preserve"> </w:t>
      </w:r>
      <w:r w:rsidRPr="00D6772C">
        <w:rPr>
          <w:rFonts w:ascii="Times New Roman" w:hAnsi="Times New Roman" w:cs="Times New Roman"/>
        </w:rPr>
        <w:t>member-states?</w:t>
      </w:r>
    </w:p>
    <w:p w14:paraId="7C255DD2" w14:textId="77777777" w:rsidR="00AA5452" w:rsidRPr="00D6772C" w:rsidRDefault="00AA5452" w:rsidP="00AA5452">
      <w:pPr>
        <w:pStyle w:val="BodyText"/>
        <w:rPr>
          <w:rFonts w:ascii="Times New Roman" w:hAnsi="Times New Roman" w:cs="Times New Roman"/>
        </w:rPr>
      </w:pPr>
    </w:p>
    <w:p w14:paraId="408D4E4E"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Who do you think carryout the activities of the integration of the</w:t>
      </w:r>
      <w:r w:rsidRPr="00D6772C">
        <w:rPr>
          <w:rFonts w:ascii="Times New Roman" w:hAnsi="Times New Roman" w:cs="Times New Roman"/>
          <w:spacing w:val="-17"/>
        </w:rPr>
        <w:t xml:space="preserve"> </w:t>
      </w:r>
      <w:r w:rsidRPr="00D6772C">
        <w:rPr>
          <w:rFonts w:ascii="Times New Roman" w:hAnsi="Times New Roman" w:cs="Times New Roman"/>
        </w:rPr>
        <w:t>member-states?</w:t>
      </w:r>
    </w:p>
    <w:p w14:paraId="0801DA7C" w14:textId="77777777" w:rsidR="00AA5452" w:rsidRPr="00D6772C" w:rsidRDefault="00AA5452" w:rsidP="00AA5452">
      <w:pPr>
        <w:pStyle w:val="BodyText"/>
        <w:rPr>
          <w:rFonts w:ascii="Times New Roman" w:hAnsi="Times New Roman" w:cs="Times New Roman"/>
        </w:rPr>
      </w:pPr>
    </w:p>
    <w:p w14:paraId="4A2779D9"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What</w:t>
      </w:r>
      <w:r w:rsidRPr="00D6772C">
        <w:rPr>
          <w:rFonts w:ascii="Times New Roman" w:hAnsi="Times New Roman" w:cs="Times New Roman"/>
          <w:spacing w:val="-14"/>
        </w:rPr>
        <w:t xml:space="preserve"> </w:t>
      </w:r>
      <w:r w:rsidRPr="00D6772C">
        <w:rPr>
          <w:rFonts w:ascii="Times New Roman" w:hAnsi="Times New Roman" w:cs="Times New Roman"/>
        </w:rPr>
        <w:t>do</w:t>
      </w:r>
      <w:r w:rsidRPr="00D6772C">
        <w:rPr>
          <w:rFonts w:ascii="Times New Roman" w:hAnsi="Times New Roman" w:cs="Times New Roman"/>
          <w:spacing w:val="-11"/>
        </w:rPr>
        <w:t xml:space="preserve"> </w:t>
      </w:r>
      <w:r w:rsidRPr="00D6772C">
        <w:rPr>
          <w:rFonts w:ascii="Times New Roman" w:hAnsi="Times New Roman" w:cs="Times New Roman"/>
        </w:rPr>
        <w:t>you</w:t>
      </w:r>
      <w:r w:rsidRPr="00D6772C">
        <w:rPr>
          <w:rFonts w:ascii="Times New Roman" w:hAnsi="Times New Roman" w:cs="Times New Roman"/>
          <w:spacing w:val="-14"/>
        </w:rPr>
        <w:t xml:space="preserve"> </w:t>
      </w:r>
      <w:r w:rsidRPr="00D6772C">
        <w:rPr>
          <w:rFonts w:ascii="Times New Roman" w:hAnsi="Times New Roman" w:cs="Times New Roman"/>
        </w:rPr>
        <w:t>think</w:t>
      </w:r>
      <w:r w:rsidRPr="00D6772C">
        <w:rPr>
          <w:rFonts w:ascii="Times New Roman" w:hAnsi="Times New Roman" w:cs="Times New Roman"/>
          <w:spacing w:val="-12"/>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GCC</w:t>
      </w:r>
      <w:r w:rsidRPr="00D6772C">
        <w:rPr>
          <w:rFonts w:ascii="Times New Roman" w:hAnsi="Times New Roman" w:cs="Times New Roman"/>
          <w:spacing w:val="-12"/>
        </w:rPr>
        <w:t xml:space="preserve"> </w:t>
      </w:r>
      <w:r w:rsidRPr="00D6772C">
        <w:rPr>
          <w:rFonts w:ascii="Times New Roman" w:hAnsi="Times New Roman" w:cs="Times New Roman"/>
        </w:rPr>
        <w:t>does</w:t>
      </w:r>
      <w:r w:rsidRPr="00D6772C">
        <w:rPr>
          <w:rFonts w:ascii="Times New Roman" w:hAnsi="Times New Roman" w:cs="Times New Roman"/>
          <w:spacing w:val="-14"/>
        </w:rPr>
        <w:t xml:space="preserve"> </w:t>
      </w:r>
      <w:r w:rsidRPr="00D6772C">
        <w:rPr>
          <w:rFonts w:ascii="Times New Roman" w:hAnsi="Times New Roman" w:cs="Times New Roman"/>
        </w:rPr>
        <w:t>to</w:t>
      </w:r>
      <w:r w:rsidRPr="00D6772C">
        <w:rPr>
          <w:rFonts w:ascii="Times New Roman" w:hAnsi="Times New Roman" w:cs="Times New Roman"/>
          <w:spacing w:val="-14"/>
        </w:rPr>
        <w:t xml:space="preserve"> </w:t>
      </w:r>
      <w:r w:rsidRPr="00D6772C">
        <w:rPr>
          <w:rFonts w:ascii="Times New Roman" w:hAnsi="Times New Roman" w:cs="Times New Roman"/>
        </w:rPr>
        <w:t>achieve</w:t>
      </w:r>
      <w:r w:rsidRPr="00D6772C">
        <w:rPr>
          <w:rFonts w:ascii="Times New Roman" w:hAnsi="Times New Roman" w:cs="Times New Roman"/>
          <w:spacing w:val="-11"/>
        </w:rPr>
        <w:t xml:space="preserve"> </w:t>
      </w:r>
      <w:r w:rsidRPr="00D6772C">
        <w:rPr>
          <w:rFonts w:ascii="Times New Roman" w:hAnsi="Times New Roman" w:cs="Times New Roman"/>
        </w:rPr>
        <w:t>cooperation</w:t>
      </w:r>
      <w:r w:rsidRPr="00D6772C">
        <w:rPr>
          <w:rFonts w:ascii="Times New Roman" w:hAnsi="Times New Roman" w:cs="Times New Roman"/>
          <w:spacing w:val="-14"/>
        </w:rPr>
        <w:t xml:space="preserve"> </w:t>
      </w:r>
      <w:r w:rsidRPr="00D6772C">
        <w:rPr>
          <w:rFonts w:ascii="Times New Roman" w:hAnsi="Times New Roman" w:cs="Times New Roman"/>
        </w:rPr>
        <w:t>amongst</w:t>
      </w:r>
      <w:r w:rsidRPr="00D6772C">
        <w:rPr>
          <w:rFonts w:ascii="Times New Roman" w:hAnsi="Times New Roman" w:cs="Times New Roman"/>
          <w:spacing w:val="-13"/>
        </w:rPr>
        <w:t xml:space="preserve"> </w:t>
      </w:r>
      <w:r w:rsidRPr="00D6772C">
        <w:rPr>
          <w:rFonts w:ascii="Times New Roman" w:hAnsi="Times New Roman" w:cs="Times New Roman"/>
        </w:rPr>
        <w:t>member</w:t>
      </w:r>
      <w:r w:rsidRPr="00D6772C">
        <w:rPr>
          <w:rFonts w:ascii="Times New Roman" w:hAnsi="Times New Roman" w:cs="Times New Roman"/>
          <w:spacing w:val="-13"/>
        </w:rPr>
        <w:t xml:space="preserve"> </w:t>
      </w:r>
      <w:r w:rsidRPr="00D6772C">
        <w:rPr>
          <w:rFonts w:ascii="Times New Roman" w:hAnsi="Times New Roman" w:cs="Times New Roman"/>
        </w:rPr>
        <w:t>states?</w:t>
      </w:r>
    </w:p>
    <w:p w14:paraId="677A5983" w14:textId="77777777" w:rsidR="00AA5452" w:rsidRPr="00D6772C" w:rsidRDefault="00AA5452" w:rsidP="00AA5452">
      <w:pPr>
        <w:pStyle w:val="BodyText"/>
        <w:rPr>
          <w:rFonts w:ascii="Times New Roman" w:hAnsi="Times New Roman" w:cs="Times New Roman"/>
        </w:rPr>
      </w:pPr>
    </w:p>
    <w:p w14:paraId="5BC8F511"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What</w:t>
      </w:r>
      <w:r w:rsidRPr="00D6772C">
        <w:rPr>
          <w:rFonts w:ascii="Times New Roman" w:hAnsi="Times New Roman" w:cs="Times New Roman"/>
          <w:spacing w:val="-9"/>
        </w:rPr>
        <w:t xml:space="preserve"> </w:t>
      </w:r>
      <w:r w:rsidRPr="00D6772C">
        <w:rPr>
          <w:rFonts w:ascii="Times New Roman" w:hAnsi="Times New Roman" w:cs="Times New Roman"/>
        </w:rPr>
        <w:t>do</w:t>
      </w:r>
      <w:r w:rsidRPr="00D6772C">
        <w:rPr>
          <w:rFonts w:ascii="Times New Roman" w:hAnsi="Times New Roman" w:cs="Times New Roman"/>
          <w:spacing w:val="-6"/>
        </w:rPr>
        <w:t xml:space="preserve"> </w:t>
      </w:r>
      <w:r w:rsidRPr="00D6772C">
        <w:rPr>
          <w:rFonts w:ascii="Times New Roman" w:hAnsi="Times New Roman" w:cs="Times New Roman"/>
        </w:rPr>
        <w:t>you</w:t>
      </w:r>
      <w:r w:rsidRPr="00D6772C">
        <w:rPr>
          <w:rFonts w:ascii="Times New Roman" w:hAnsi="Times New Roman" w:cs="Times New Roman"/>
          <w:spacing w:val="-8"/>
        </w:rPr>
        <w:t xml:space="preserve"> </w:t>
      </w:r>
      <w:r w:rsidRPr="00D6772C">
        <w:rPr>
          <w:rFonts w:ascii="Times New Roman" w:hAnsi="Times New Roman" w:cs="Times New Roman"/>
        </w:rPr>
        <w:t>think</w:t>
      </w:r>
      <w:r w:rsidRPr="00D6772C">
        <w:rPr>
          <w:rFonts w:ascii="Times New Roman" w:hAnsi="Times New Roman" w:cs="Times New Roman"/>
          <w:spacing w:val="-8"/>
        </w:rPr>
        <w:t xml:space="preserve"> </w:t>
      </w:r>
      <w:r w:rsidRPr="00D6772C">
        <w:rPr>
          <w:rFonts w:ascii="Times New Roman" w:hAnsi="Times New Roman" w:cs="Times New Roman"/>
        </w:rPr>
        <w:t>is</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worldview</w:t>
      </w:r>
      <w:r w:rsidRPr="00D6772C">
        <w:rPr>
          <w:rFonts w:ascii="Times New Roman" w:hAnsi="Times New Roman" w:cs="Times New Roman"/>
          <w:spacing w:val="-4"/>
        </w:rPr>
        <w:t xml:space="preserve"> </w:t>
      </w:r>
      <w:r w:rsidRPr="00D6772C">
        <w:rPr>
          <w:rFonts w:ascii="Times New Roman" w:hAnsi="Times New Roman" w:cs="Times New Roman"/>
        </w:rPr>
        <w:t>that</w:t>
      </w:r>
      <w:r w:rsidRPr="00D6772C">
        <w:rPr>
          <w:rFonts w:ascii="Times New Roman" w:hAnsi="Times New Roman" w:cs="Times New Roman"/>
          <w:spacing w:val="-5"/>
        </w:rPr>
        <w:t xml:space="preserve"> </w:t>
      </w:r>
      <w:r w:rsidRPr="00D6772C">
        <w:rPr>
          <w:rFonts w:ascii="Times New Roman" w:hAnsi="Times New Roman" w:cs="Times New Roman"/>
        </w:rPr>
        <w:t>lies</w:t>
      </w:r>
      <w:r w:rsidRPr="00D6772C">
        <w:rPr>
          <w:rFonts w:ascii="Times New Roman" w:hAnsi="Times New Roman" w:cs="Times New Roman"/>
          <w:spacing w:val="-7"/>
        </w:rPr>
        <w:t xml:space="preserve"> </w:t>
      </w:r>
      <w:r w:rsidRPr="00D6772C">
        <w:rPr>
          <w:rFonts w:ascii="Times New Roman" w:hAnsi="Times New Roman" w:cs="Times New Roman"/>
        </w:rPr>
        <w:t>behind</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establishment</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GCC?</w:t>
      </w:r>
    </w:p>
    <w:p w14:paraId="476E7E64" w14:textId="77777777" w:rsidR="00AA5452" w:rsidRPr="00D6772C" w:rsidRDefault="00AA5452" w:rsidP="00AA5452">
      <w:pPr>
        <w:pStyle w:val="BodyText"/>
        <w:rPr>
          <w:rFonts w:ascii="Times New Roman" w:hAnsi="Times New Roman" w:cs="Times New Roman"/>
        </w:rPr>
      </w:pPr>
    </w:p>
    <w:p w14:paraId="74F3ADC6"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Who do you think are the person(s) who has commissioned the system and who has </w:t>
      </w:r>
      <w:proofErr w:type="gramStart"/>
      <w:r w:rsidRPr="00D6772C">
        <w:rPr>
          <w:rFonts w:ascii="Times New Roman" w:hAnsi="Times New Roman" w:cs="Times New Roman"/>
        </w:rPr>
        <w:t>sufficient</w:t>
      </w:r>
      <w:proofErr w:type="gramEnd"/>
      <w:r w:rsidRPr="00D6772C">
        <w:rPr>
          <w:rFonts w:ascii="Times New Roman" w:hAnsi="Times New Roman" w:cs="Times New Roman"/>
        </w:rPr>
        <w:t xml:space="preserve"> formal power over the system to stop it existing if they so</w:t>
      </w:r>
      <w:r w:rsidRPr="00D6772C">
        <w:rPr>
          <w:rFonts w:ascii="Times New Roman" w:hAnsi="Times New Roman" w:cs="Times New Roman"/>
          <w:spacing w:val="-20"/>
        </w:rPr>
        <w:t xml:space="preserve"> </w:t>
      </w:r>
      <w:r w:rsidRPr="00D6772C">
        <w:rPr>
          <w:rFonts w:ascii="Times New Roman" w:hAnsi="Times New Roman" w:cs="Times New Roman"/>
        </w:rPr>
        <w:t>wished?</w:t>
      </w:r>
    </w:p>
    <w:p w14:paraId="435E70E7" w14:textId="77777777" w:rsidR="00AA5452" w:rsidRPr="00D6772C" w:rsidRDefault="00AA5452" w:rsidP="00AA5452">
      <w:pPr>
        <w:pStyle w:val="BodyText"/>
        <w:rPr>
          <w:rFonts w:ascii="Times New Roman" w:hAnsi="Times New Roman" w:cs="Times New Roman"/>
        </w:rPr>
      </w:pPr>
    </w:p>
    <w:p w14:paraId="191E1E05"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What do you think are the environmental constraints of the GCC? These include things</w:t>
      </w:r>
    </w:p>
    <w:p w14:paraId="33725FF6"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 such as ethical limits, regulations, financial constraints, resource limitations, </w:t>
      </w:r>
      <w:proofErr w:type="gramStart"/>
      <w:r w:rsidRPr="00D6772C">
        <w:rPr>
          <w:rFonts w:ascii="Times New Roman" w:hAnsi="Times New Roman" w:cs="Times New Roman"/>
        </w:rPr>
        <w:t>limits  set</w:t>
      </w:r>
      <w:proofErr w:type="gramEnd"/>
      <w:r w:rsidRPr="00D6772C">
        <w:rPr>
          <w:rFonts w:ascii="Times New Roman" w:hAnsi="Times New Roman" w:cs="Times New Roman"/>
        </w:rPr>
        <w:t xml:space="preserve"> by terms of reference</w:t>
      </w:r>
    </w:p>
    <w:p w14:paraId="45D83868" w14:textId="77777777" w:rsidR="00AA5452" w:rsidRPr="00D6772C" w:rsidRDefault="00AA5452" w:rsidP="00AA5452">
      <w:pPr>
        <w:pStyle w:val="BodyText"/>
        <w:rPr>
          <w:rFonts w:ascii="Times New Roman" w:hAnsi="Times New Roman" w:cs="Times New Roman"/>
        </w:rPr>
      </w:pPr>
    </w:p>
    <w:p w14:paraId="12F8D808" w14:textId="77777777" w:rsidR="00AA5452" w:rsidRPr="00D6772C" w:rsidRDefault="00AA5452" w:rsidP="00AA5452">
      <w:pPr>
        <w:pStyle w:val="BodyText"/>
        <w:rPr>
          <w:rFonts w:ascii="Times New Roman" w:hAnsi="Times New Roman" w:cs="Times New Roman"/>
          <w:u w:color="000000"/>
        </w:rPr>
      </w:pPr>
    </w:p>
    <w:p w14:paraId="6F84741C" w14:textId="77777777" w:rsidR="00743D54" w:rsidRPr="00D6772C" w:rsidRDefault="00743D54" w:rsidP="00AA5452">
      <w:pPr>
        <w:pStyle w:val="BodyText"/>
        <w:rPr>
          <w:rFonts w:ascii="Times New Roman" w:hAnsi="Times New Roman" w:cs="Times New Roman"/>
          <w:u w:color="000000"/>
        </w:rPr>
      </w:pPr>
    </w:p>
    <w:p w14:paraId="476741C5" w14:textId="77777777" w:rsidR="00743D54" w:rsidRPr="00D6772C" w:rsidRDefault="00743D54" w:rsidP="00AA5452">
      <w:pPr>
        <w:pStyle w:val="BodyText"/>
        <w:rPr>
          <w:rFonts w:ascii="Times New Roman" w:hAnsi="Times New Roman" w:cs="Times New Roman"/>
          <w:u w:color="000000"/>
        </w:rPr>
      </w:pPr>
    </w:p>
    <w:p w14:paraId="5F52F61C" w14:textId="77777777" w:rsidR="00AA5452" w:rsidRPr="00D6772C" w:rsidRDefault="00AA5452" w:rsidP="00AA5452">
      <w:pPr>
        <w:pStyle w:val="BodyText"/>
        <w:rPr>
          <w:rFonts w:ascii="Times New Roman" w:hAnsi="Times New Roman" w:cs="Times New Roman"/>
          <w:u w:color="000000"/>
        </w:rPr>
      </w:pPr>
    </w:p>
    <w:p w14:paraId="0CB87E52" w14:textId="77777777" w:rsidR="00AA5452" w:rsidRPr="00D6772C" w:rsidRDefault="00AA5452" w:rsidP="00AA5452">
      <w:pPr>
        <w:pStyle w:val="BodyText"/>
        <w:rPr>
          <w:rFonts w:ascii="Times New Roman" w:hAnsi="Times New Roman" w:cs="Times New Roman"/>
          <w:u w:color="000000"/>
        </w:rPr>
      </w:pPr>
    </w:p>
    <w:p w14:paraId="1CD2C3B8" w14:textId="77777777" w:rsidR="00AA5452" w:rsidRPr="00D6772C" w:rsidRDefault="00AA5452" w:rsidP="00AA5452">
      <w:pPr>
        <w:pStyle w:val="BodyText"/>
        <w:rPr>
          <w:rFonts w:ascii="Times New Roman" w:hAnsi="Times New Roman" w:cs="Times New Roman"/>
          <w:u w:color="000000"/>
        </w:rPr>
      </w:pPr>
    </w:p>
    <w:p w14:paraId="073B216E" w14:textId="5C434236" w:rsidR="00AA5452" w:rsidRPr="00D6772C" w:rsidRDefault="00AA5452" w:rsidP="00743D54">
      <w:pPr>
        <w:pStyle w:val="Heading2"/>
        <w:rPr>
          <w:rFonts w:ascii="Times New Roman" w:hAnsi="Times New Roman"/>
          <w:sz w:val="24"/>
          <w:szCs w:val="24"/>
          <w:u w:color="000000"/>
        </w:rPr>
      </w:pPr>
      <w:bookmarkStart w:id="378" w:name="_Toc57021155"/>
      <w:proofErr w:type="spellStart"/>
      <w:r w:rsidRPr="00D6772C">
        <w:rPr>
          <w:rFonts w:ascii="Times New Roman" w:hAnsi="Times New Roman"/>
          <w:sz w:val="24"/>
          <w:szCs w:val="24"/>
          <w:u w:color="000000"/>
        </w:rPr>
        <w:lastRenderedPageBreak/>
        <w:t>A2</w:t>
      </w:r>
      <w:proofErr w:type="spellEnd"/>
      <w:r w:rsidR="00D6772C">
        <w:rPr>
          <w:rFonts w:ascii="Times New Roman" w:hAnsi="Times New Roman"/>
          <w:sz w:val="24"/>
          <w:szCs w:val="24"/>
          <w:u w:color="000000"/>
        </w:rPr>
        <w:t xml:space="preserve"> </w:t>
      </w:r>
      <w:r w:rsidRPr="00D6772C">
        <w:rPr>
          <w:rFonts w:ascii="Times New Roman" w:hAnsi="Times New Roman"/>
          <w:sz w:val="24"/>
          <w:szCs w:val="24"/>
          <w:u w:color="000000"/>
        </w:rPr>
        <w:t xml:space="preserve">Three Representative Samples </w:t>
      </w:r>
      <w:r w:rsidR="00743D54" w:rsidRPr="00D6772C">
        <w:rPr>
          <w:rFonts w:ascii="Times New Roman" w:hAnsi="Times New Roman"/>
          <w:sz w:val="24"/>
          <w:szCs w:val="24"/>
          <w:u w:color="000000"/>
        </w:rPr>
        <w:t>from First</w:t>
      </w:r>
      <w:r w:rsidRPr="00D6772C">
        <w:rPr>
          <w:rFonts w:ascii="Times New Roman" w:hAnsi="Times New Roman"/>
          <w:sz w:val="24"/>
          <w:szCs w:val="24"/>
          <w:u w:color="000000"/>
        </w:rPr>
        <w:t xml:space="preserve"> Interview</w:t>
      </w:r>
      <w:bookmarkEnd w:id="378"/>
      <w:r w:rsidRPr="00D6772C">
        <w:rPr>
          <w:rFonts w:ascii="Times New Roman" w:hAnsi="Times New Roman"/>
          <w:sz w:val="24"/>
          <w:szCs w:val="24"/>
          <w:u w:color="000000"/>
        </w:rPr>
        <w:t xml:space="preserve"> </w:t>
      </w:r>
    </w:p>
    <w:p w14:paraId="027E3C67" w14:textId="77777777" w:rsidR="00AA5452" w:rsidRPr="00D6772C" w:rsidRDefault="00AA5452" w:rsidP="00AA5452">
      <w:pPr>
        <w:pStyle w:val="BodyText"/>
        <w:ind w:right="-751"/>
        <w:rPr>
          <w:rFonts w:ascii="Times New Roman" w:hAnsi="Times New Roman" w:cs="Times New Roman"/>
          <w:u w:color="000000"/>
        </w:rPr>
      </w:pPr>
    </w:p>
    <w:p w14:paraId="3FDFDAD0" w14:textId="77777777" w:rsidR="00AA5452" w:rsidRPr="00D6772C" w:rsidRDefault="00AA5452" w:rsidP="00AA5452">
      <w:pPr>
        <w:pStyle w:val="BodyText"/>
        <w:ind w:right="-751"/>
        <w:rPr>
          <w:rFonts w:ascii="Times New Roman" w:hAnsi="Times New Roman" w:cs="Times New Roman"/>
          <w:b/>
          <w:bCs/>
          <w:iCs/>
          <w:u w:val="single"/>
        </w:rPr>
      </w:pPr>
      <w:r w:rsidRPr="00D6772C">
        <w:rPr>
          <w:rFonts w:ascii="Times New Roman" w:hAnsi="Times New Roman" w:cs="Times New Roman"/>
          <w:b/>
          <w:bCs/>
          <w:iCs/>
          <w:u w:val="single"/>
        </w:rPr>
        <w:t>Interviewee 1</w:t>
      </w:r>
    </w:p>
    <w:p w14:paraId="09DA3B87"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General Demographic</w:t>
      </w:r>
      <w:r w:rsidRPr="00D6772C">
        <w:rPr>
          <w:rFonts w:ascii="Times New Roman" w:hAnsi="Times New Roman" w:cs="Times New Roman"/>
          <w:i/>
          <w:spacing w:val="-1"/>
        </w:rPr>
        <w:t xml:space="preserve"> </w:t>
      </w:r>
      <w:r w:rsidRPr="00D6772C">
        <w:rPr>
          <w:rFonts w:ascii="Times New Roman" w:hAnsi="Times New Roman" w:cs="Times New Roman"/>
          <w:i/>
        </w:rPr>
        <w:t>Information</w:t>
      </w:r>
    </w:p>
    <w:p w14:paraId="142A6BFC"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How old are you?</w:t>
      </w:r>
      <w:r w:rsidRPr="00D6772C">
        <w:rPr>
          <w:rFonts w:ascii="Times New Roman" w:hAnsi="Times New Roman" w:cs="Times New Roman"/>
          <w:spacing w:val="4"/>
        </w:rPr>
        <w:t xml:space="preserve"> </w:t>
      </w:r>
      <w:r w:rsidRPr="00D6772C">
        <w:rPr>
          <w:rFonts w:ascii="Times New Roman" w:hAnsi="Times New Roman" w:cs="Times New Roman"/>
        </w:rPr>
        <w:t>37</w:t>
      </w:r>
    </w:p>
    <w:p w14:paraId="3A7D5007"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What is your highest educational attainment? Bachelor’s</w:t>
      </w:r>
      <w:r w:rsidRPr="00D6772C">
        <w:rPr>
          <w:rFonts w:ascii="Times New Roman" w:hAnsi="Times New Roman" w:cs="Times New Roman"/>
          <w:spacing w:val="1"/>
        </w:rPr>
        <w:t xml:space="preserve"> </w:t>
      </w:r>
      <w:r w:rsidRPr="00D6772C">
        <w:rPr>
          <w:rFonts w:ascii="Times New Roman" w:hAnsi="Times New Roman" w:cs="Times New Roman"/>
        </w:rPr>
        <w:t>degree</w:t>
      </w:r>
    </w:p>
    <w:p w14:paraId="74740032"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How long have you been working at the GCC? 8</w:t>
      </w:r>
      <w:r w:rsidRPr="00D6772C">
        <w:rPr>
          <w:rFonts w:ascii="Times New Roman" w:hAnsi="Times New Roman" w:cs="Times New Roman"/>
          <w:spacing w:val="-1"/>
        </w:rPr>
        <w:t xml:space="preserve"> </w:t>
      </w:r>
      <w:r w:rsidRPr="00D6772C">
        <w:rPr>
          <w:rFonts w:ascii="Times New Roman" w:hAnsi="Times New Roman" w:cs="Times New Roman"/>
        </w:rPr>
        <w:t>years</w:t>
      </w:r>
    </w:p>
    <w:p w14:paraId="21386E55"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What is your current position? Staff of the Secretariat-General</w:t>
      </w:r>
      <w:r w:rsidRPr="00D6772C">
        <w:rPr>
          <w:rFonts w:ascii="Times New Roman" w:hAnsi="Times New Roman" w:cs="Times New Roman"/>
          <w:spacing w:val="-1"/>
        </w:rPr>
        <w:t xml:space="preserve"> </w:t>
      </w:r>
      <w:r w:rsidRPr="00D6772C">
        <w:rPr>
          <w:rFonts w:ascii="Times New Roman" w:hAnsi="Times New Roman" w:cs="Times New Roman"/>
        </w:rPr>
        <w:t>Department</w:t>
      </w:r>
    </w:p>
    <w:p w14:paraId="0CED8993"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i/>
        </w:rPr>
        <w:t>Do you think that the GCC is facing an organisational problem?</w:t>
      </w:r>
      <w:r w:rsidRPr="00D6772C">
        <w:rPr>
          <w:rFonts w:ascii="Times New Roman" w:hAnsi="Times New Roman" w:cs="Times New Roman"/>
          <w:i/>
          <w:spacing w:val="-2"/>
        </w:rPr>
        <w:t xml:space="preserve"> </w:t>
      </w:r>
      <w:r w:rsidRPr="00D6772C">
        <w:rPr>
          <w:rFonts w:ascii="Times New Roman" w:hAnsi="Times New Roman" w:cs="Times New Roman"/>
        </w:rPr>
        <w:t>Yes.</w:t>
      </w:r>
    </w:p>
    <w:p w14:paraId="0FC385F3"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is / are the organisational problem/s affecting the</w:t>
      </w:r>
      <w:r w:rsidRPr="00D6772C">
        <w:rPr>
          <w:rFonts w:ascii="Times New Roman" w:hAnsi="Times New Roman" w:cs="Times New Roman"/>
          <w:i/>
          <w:spacing w:val="-14"/>
        </w:rPr>
        <w:t xml:space="preserve"> </w:t>
      </w:r>
      <w:r w:rsidRPr="00D6772C">
        <w:rPr>
          <w:rFonts w:ascii="Times New Roman" w:hAnsi="Times New Roman" w:cs="Times New Roman"/>
          <w:i/>
        </w:rPr>
        <w:t>GCC?</w:t>
      </w:r>
    </w:p>
    <w:p w14:paraId="5AF681EF"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The Supreme Council whose members meet only once a year has the sole authority to approve draft resolutions.</w:t>
      </w:r>
    </w:p>
    <w:p w14:paraId="3DE392AE"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Why did you think that this is / these are problematical for the GCC?</w:t>
      </w:r>
    </w:p>
    <w:p w14:paraId="5E7EE36B"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This is problematical because it takes a long time for the Supreme Council to approve draft resolutions already recommended by the members of the Ministerial Council.</w:t>
      </w:r>
    </w:p>
    <w:p w14:paraId="44E76147"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are the effects of this/these problem/s on the organisational performance of the GCC? Can you please explain these effects in more detail, if possible?</w:t>
      </w:r>
    </w:p>
    <w:p w14:paraId="7B8BBFB9"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This means that pressing problems that need to be addressed immediately had to be dealt with by calling for an emergency or extraordinary meeting of the Supreme Council. If some members of the Supreme Council would decline the invitation of the Secretary –General, then a consensus will not be reached.</w:t>
      </w:r>
    </w:p>
    <w:p w14:paraId="3B4721BB"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w:t>
      </w:r>
      <w:r w:rsidRPr="00D6772C">
        <w:rPr>
          <w:rFonts w:ascii="Times New Roman" w:hAnsi="Times New Roman" w:cs="Times New Roman"/>
          <w:i/>
          <w:spacing w:val="-17"/>
        </w:rPr>
        <w:t xml:space="preserve"> </w:t>
      </w:r>
      <w:r w:rsidRPr="00D6772C">
        <w:rPr>
          <w:rFonts w:ascii="Times New Roman" w:hAnsi="Times New Roman" w:cs="Times New Roman"/>
          <w:i/>
        </w:rPr>
        <w:t>do</w:t>
      </w:r>
      <w:r w:rsidRPr="00D6772C">
        <w:rPr>
          <w:rFonts w:ascii="Times New Roman" w:hAnsi="Times New Roman" w:cs="Times New Roman"/>
          <w:i/>
          <w:spacing w:val="-14"/>
        </w:rPr>
        <w:t xml:space="preserve"> </w:t>
      </w:r>
      <w:r w:rsidRPr="00D6772C">
        <w:rPr>
          <w:rFonts w:ascii="Times New Roman" w:hAnsi="Times New Roman" w:cs="Times New Roman"/>
          <w:i/>
        </w:rPr>
        <w:t>you</w:t>
      </w:r>
      <w:r w:rsidRPr="00D6772C">
        <w:rPr>
          <w:rFonts w:ascii="Times New Roman" w:hAnsi="Times New Roman" w:cs="Times New Roman"/>
          <w:i/>
          <w:spacing w:val="-15"/>
        </w:rPr>
        <w:t xml:space="preserve"> </w:t>
      </w:r>
      <w:r w:rsidRPr="00D6772C">
        <w:rPr>
          <w:rFonts w:ascii="Times New Roman" w:hAnsi="Times New Roman" w:cs="Times New Roman"/>
          <w:i/>
        </w:rPr>
        <w:t>think</w:t>
      </w:r>
      <w:r w:rsidRPr="00D6772C">
        <w:rPr>
          <w:rFonts w:ascii="Times New Roman" w:hAnsi="Times New Roman" w:cs="Times New Roman"/>
          <w:i/>
          <w:spacing w:val="-15"/>
        </w:rPr>
        <w:t xml:space="preserve"> </w:t>
      </w:r>
      <w:r w:rsidRPr="00D6772C">
        <w:rPr>
          <w:rFonts w:ascii="Times New Roman" w:hAnsi="Times New Roman" w:cs="Times New Roman"/>
          <w:i/>
        </w:rPr>
        <w:t>is</w:t>
      </w:r>
      <w:r w:rsidRPr="00D6772C">
        <w:rPr>
          <w:rFonts w:ascii="Times New Roman" w:hAnsi="Times New Roman" w:cs="Times New Roman"/>
          <w:i/>
          <w:spacing w:val="-17"/>
        </w:rPr>
        <w:t xml:space="preserve"> </w:t>
      </w:r>
      <w:r w:rsidRPr="00D6772C">
        <w:rPr>
          <w:rFonts w:ascii="Times New Roman" w:hAnsi="Times New Roman" w:cs="Times New Roman"/>
          <w:i/>
        </w:rPr>
        <w:t>needed</w:t>
      </w:r>
      <w:r w:rsidRPr="00D6772C">
        <w:rPr>
          <w:rFonts w:ascii="Times New Roman" w:hAnsi="Times New Roman" w:cs="Times New Roman"/>
          <w:i/>
          <w:spacing w:val="-16"/>
        </w:rPr>
        <w:t xml:space="preserve"> </w:t>
      </w:r>
      <w:r w:rsidRPr="00D6772C">
        <w:rPr>
          <w:rFonts w:ascii="Times New Roman" w:hAnsi="Times New Roman" w:cs="Times New Roman"/>
          <w:i/>
        </w:rPr>
        <w:t>to</w:t>
      </w:r>
      <w:r w:rsidRPr="00D6772C">
        <w:rPr>
          <w:rFonts w:ascii="Times New Roman" w:hAnsi="Times New Roman" w:cs="Times New Roman"/>
          <w:i/>
          <w:spacing w:val="-17"/>
        </w:rPr>
        <w:t xml:space="preserve"> </w:t>
      </w:r>
      <w:r w:rsidRPr="00D6772C">
        <w:rPr>
          <w:rFonts w:ascii="Times New Roman" w:hAnsi="Times New Roman" w:cs="Times New Roman"/>
          <w:i/>
        </w:rPr>
        <w:t>address</w:t>
      </w:r>
      <w:r w:rsidRPr="00D6772C">
        <w:rPr>
          <w:rFonts w:ascii="Times New Roman" w:hAnsi="Times New Roman" w:cs="Times New Roman"/>
          <w:i/>
          <w:spacing w:val="-15"/>
        </w:rPr>
        <w:t xml:space="preserve"> </w:t>
      </w:r>
      <w:r w:rsidRPr="00D6772C">
        <w:rPr>
          <w:rFonts w:ascii="Times New Roman" w:hAnsi="Times New Roman" w:cs="Times New Roman"/>
          <w:i/>
        </w:rPr>
        <w:t>the</w:t>
      </w:r>
      <w:r w:rsidRPr="00D6772C">
        <w:rPr>
          <w:rFonts w:ascii="Times New Roman" w:hAnsi="Times New Roman" w:cs="Times New Roman"/>
          <w:i/>
          <w:spacing w:val="-16"/>
        </w:rPr>
        <w:t xml:space="preserve"> </w:t>
      </w:r>
      <w:r w:rsidRPr="00D6772C">
        <w:rPr>
          <w:rFonts w:ascii="Times New Roman" w:hAnsi="Times New Roman" w:cs="Times New Roman"/>
          <w:i/>
        </w:rPr>
        <w:t>organisational</w:t>
      </w:r>
      <w:r w:rsidRPr="00D6772C">
        <w:rPr>
          <w:rFonts w:ascii="Times New Roman" w:hAnsi="Times New Roman" w:cs="Times New Roman"/>
          <w:i/>
          <w:spacing w:val="-16"/>
        </w:rPr>
        <w:t xml:space="preserve"> </w:t>
      </w:r>
      <w:r w:rsidRPr="00D6772C">
        <w:rPr>
          <w:rFonts w:ascii="Times New Roman" w:hAnsi="Times New Roman" w:cs="Times New Roman"/>
          <w:i/>
        </w:rPr>
        <w:t>problems</w:t>
      </w:r>
      <w:r w:rsidRPr="00D6772C">
        <w:rPr>
          <w:rFonts w:ascii="Times New Roman" w:hAnsi="Times New Roman" w:cs="Times New Roman"/>
          <w:i/>
          <w:spacing w:val="-14"/>
        </w:rPr>
        <w:t xml:space="preserve"> </w:t>
      </w:r>
      <w:r w:rsidRPr="00D6772C">
        <w:rPr>
          <w:rFonts w:ascii="Times New Roman" w:hAnsi="Times New Roman" w:cs="Times New Roman"/>
          <w:i/>
        </w:rPr>
        <w:t>(s)</w:t>
      </w:r>
      <w:r w:rsidRPr="00D6772C">
        <w:rPr>
          <w:rFonts w:ascii="Times New Roman" w:hAnsi="Times New Roman" w:cs="Times New Roman"/>
          <w:i/>
          <w:spacing w:val="-17"/>
        </w:rPr>
        <w:t xml:space="preserve"> </w:t>
      </w:r>
      <w:r w:rsidRPr="00D6772C">
        <w:rPr>
          <w:rFonts w:ascii="Times New Roman" w:hAnsi="Times New Roman" w:cs="Times New Roman"/>
          <w:i/>
        </w:rPr>
        <w:t>of</w:t>
      </w:r>
      <w:r w:rsidRPr="00D6772C">
        <w:rPr>
          <w:rFonts w:ascii="Times New Roman" w:hAnsi="Times New Roman" w:cs="Times New Roman"/>
          <w:i/>
          <w:spacing w:val="-14"/>
        </w:rPr>
        <w:t xml:space="preserve"> </w:t>
      </w:r>
      <w:r w:rsidRPr="00D6772C">
        <w:rPr>
          <w:rFonts w:ascii="Times New Roman" w:hAnsi="Times New Roman" w:cs="Times New Roman"/>
          <w:i/>
        </w:rPr>
        <w:t>the</w:t>
      </w:r>
      <w:r w:rsidRPr="00D6772C">
        <w:rPr>
          <w:rFonts w:ascii="Times New Roman" w:hAnsi="Times New Roman" w:cs="Times New Roman"/>
          <w:i/>
          <w:spacing w:val="-15"/>
        </w:rPr>
        <w:t xml:space="preserve"> </w:t>
      </w:r>
      <w:r w:rsidRPr="00D6772C">
        <w:rPr>
          <w:rFonts w:ascii="Times New Roman" w:hAnsi="Times New Roman" w:cs="Times New Roman"/>
          <w:i/>
        </w:rPr>
        <w:t>GCC?</w:t>
      </w:r>
    </w:p>
    <w:p w14:paraId="32E5D0C9"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Organisational change.</w:t>
      </w:r>
    </w:p>
    <w:p w14:paraId="35877E4B"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is the mission of the</w:t>
      </w:r>
      <w:r w:rsidRPr="00D6772C">
        <w:rPr>
          <w:rFonts w:ascii="Times New Roman" w:hAnsi="Times New Roman" w:cs="Times New Roman"/>
          <w:i/>
          <w:spacing w:val="-6"/>
        </w:rPr>
        <w:t xml:space="preserve"> </w:t>
      </w:r>
      <w:r w:rsidRPr="00D6772C">
        <w:rPr>
          <w:rFonts w:ascii="Times New Roman" w:hAnsi="Times New Roman" w:cs="Times New Roman"/>
          <w:i/>
        </w:rPr>
        <w:t>GCC?</w:t>
      </w:r>
    </w:p>
    <w:p w14:paraId="2A04E3D5"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To facilitate cooperation of member states in the areas of politics, economics and culture.</w:t>
      </w:r>
    </w:p>
    <w:p w14:paraId="18A51B07"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Do you think that the GCC is able to accomplish its mission? Why or why</w:t>
      </w:r>
      <w:r w:rsidRPr="00D6772C">
        <w:rPr>
          <w:rFonts w:ascii="Times New Roman" w:hAnsi="Times New Roman" w:cs="Times New Roman"/>
          <w:i/>
          <w:spacing w:val="-13"/>
        </w:rPr>
        <w:t xml:space="preserve"> </w:t>
      </w:r>
      <w:r w:rsidRPr="00D6772C">
        <w:rPr>
          <w:rFonts w:ascii="Times New Roman" w:hAnsi="Times New Roman" w:cs="Times New Roman"/>
          <w:i/>
        </w:rPr>
        <w:t>not?</w:t>
      </w:r>
    </w:p>
    <w:p w14:paraId="110A9B4F"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To some extent, yes. But a full integration is not yet achieved. For instance, although there</w:t>
      </w:r>
      <w:r w:rsidRPr="00D6772C">
        <w:rPr>
          <w:rFonts w:ascii="Times New Roman" w:hAnsi="Times New Roman" w:cs="Times New Roman"/>
          <w:spacing w:val="-16"/>
        </w:rPr>
        <w:t xml:space="preserve"> </w:t>
      </w:r>
      <w:r w:rsidRPr="00D6772C">
        <w:rPr>
          <w:rFonts w:ascii="Times New Roman" w:hAnsi="Times New Roman" w:cs="Times New Roman"/>
        </w:rPr>
        <w:t>is</w:t>
      </w:r>
      <w:r w:rsidRPr="00D6772C">
        <w:rPr>
          <w:rFonts w:ascii="Times New Roman" w:hAnsi="Times New Roman" w:cs="Times New Roman"/>
          <w:spacing w:val="-17"/>
        </w:rPr>
        <w:t xml:space="preserve"> </w:t>
      </w:r>
      <w:r w:rsidRPr="00D6772C">
        <w:rPr>
          <w:rFonts w:ascii="Times New Roman" w:hAnsi="Times New Roman" w:cs="Times New Roman"/>
        </w:rPr>
        <w:t>regional</w:t>
      </w:r>
      <w:r w:rsidRPr="00D6772C">
        <w:rPr>
          <w:rFonts w:ascii="Times New Roman" w:hAnsi="Times New Roman" w:cs="Times New Roman"/>
          <w:spacing w:val="-16"/>
        </w:rPr>
        <w:t xml:space="preserve"> </w:t>
      </w:r>
      <w:r w:rsidRPr="00D6772C">
        <w:rPr>
          <w:rFonts w:ascii="Times New Roman" w:hAnsi="Times New Roman" w:cs="Times New Roman"/>
        </w:rPr>
        <w:t>peace,</w:t>
      </w:r>
      <w:r w:rsidRPr="00D6772C">
        <w:rPr>
          <w:rFonts w:ascii="Times New Roman" w:hAnsi="Times New Roman" w:cs="Times New Roman"/>
          <w:spacing w:val="-18"/>
        </w:rPr>
        <w:t xml:space="preserve"> </w:t>
      </w:r>
      <w:r w:rsidRPr="00D6772C">
        <w:rPr>
          <w:rFonts w:ascii="Times New Roman" w:hAnsi="Times New Roman" w:cs="Times New Roman"/>
        </w:rPr>
        <w:t>some</w:t>
      </w:r>
      <w:r w:rsidRPr="00D6772C">
        <w:rPr>
          <w:rFonts w:ascii="Times New Roman" w:hAnsi="Times New Roman" w:cs="Times New Roman"/>
          <w:spacing w:val="-17"/>
        </w:rPr>
        <w:t xml:space="preserve"> </w:t>
      </w:r>
      <w:r w:rsidRPr="00D6772C">
        <w:rPr>
          <w:rFonts w:ascii="Times New Roman" w:hAnsi="Times New Roman" w:cs="Times New Roman"/>
        </w:rPr>
        <w:t>disputes</w:t>
      </w:r>
      <w:r w:rsidRPr="00D6772C">
        <w:rPr>
          <w:rFonts w:ascii="Times New Roman" w:hAnsi="Times New Roman" w:cs="Times New Roman"/>
          <w:spacing w:val="-16"/>
        </w:rPr>
        <w:t xml:space="preserve"> </w:t>
      </w:r>
      <w:r w:rsidRPr="00D6772C">
        <w:rPr>
          <w:rFonts w:ascii="Times New Roman" w:hAnsi="Times New Roman" w:cs="Times New Roman"/>
        </w:rPr>
        <w:t>between</w:t>
      </w:r>
      <w:r w:rsidRPr="00D6772C">
        <w:rPr>
          <w:rFonts w:ascii="Times New Roman" w:hAnsi="Times New Roman" w:cs="Times New Roman"/>
          <w:spacing w:val="-16"/>
        </w:rPr>
        <w:t xml:space="preserve"> </w:t>
      </w:r>
      <w:r w:rsidRPr="00D6772C">
        <w:rPr>
          <w:rFonts w:ascii="Times New Roman" w:hAnsi="Times New Roman" w:cs="Times New Roman"/>
        </w:rPr>
        <w:t>member</w:t>
      </w:r>
      <w:r w:rsidRPr="00D6772C">
        <w:rPr>
          <w:rFonts w:ascii="Times New Roman" w:hAnsi="Times New Roman" w:cs="Times New Roman"/>
          <w:spacing w:val="-16"/>
        </w:rPr>
        <w:t xml:space="preserve"> </w:t>
      </w:r>
      <w:r w:rsidRPr="00D6772C">
        <w:rPr>
          <w:rFonts w:ascii="Times New Roman" w:hAnsi="Times New Roman" w:cs="Times New Roman"/>
        </w:rPr>
        <w:t>countries</w:t>
      </w:r>
      <w:r w:rsidRPr="00D6772C">
        <w:rPr>
          <w:rFonts w:ascii="Times New Roman" w:hAnsi="Times New Roman" w:cs="Times New Roman"/>
          <w:spacing w:val="-16"/>
        </w:rPr>
        <w:t xml:space="preserve"> </w:t>
      </w:r>
      <w:r w:rsidRPr="00D6772C">
        <w:rPr>
          <w:rFonts w:ascii="Times New Roman" w:hAnsi="Times New Roman" w:cs="Times New Roman"/>
        </w:rPr>
        <w:t>were</w:t>
      </w:r>
      <w:r w:rsidRPr="00D6772C">
        <w:rPr>
          <w:rFonts w:ascii="Times New Roman" w:hAnsi="Times New Roman" w:cs="Times New Roman"/>
          <w:spacing w:val="-15"/>
        </w:rPr>
        <w:t xml:space="preserve"> </w:t>
      </w:r>
      <w:r w:rsidRPr="00D6772C">
        <w:rPr>
          <w:rFonts w:ascii="Times New Roman" w:hAnsi="Times New Roman" w:cs="Times New Roman"/>
        </w:rPr>
        <w:t>resolved</w:t>
      </w:r>
      <w:r w:rsidRPr="00D6772C">
        <w:rPr>
          <w:rFonts w:ascii="Times New Roman" w:hAnsi="Times New Roman" w:cs="Times New Roman"/>
          <w:spacing w:val="-16"/>
        </w:rPr>
        <w:t xml:space="preserve"> </w:t>
      </w:r>
      <w:r w:rsidRPr="00D6772C">
        <w:rPr>
          <w:rFonts w:ascii="Times New Roman" w:hAnsi="Times New Roman" w:cs="Times New Roman"/>
        </w:rPr>
        <w:t>after some</w:t>
      </w:r>
      <w:r w:rsidRPr="00D6772C">
        <w:rPr>
          <w:rFonts w:ascii="Times New Roman" w:hAnsi="Times New Roman" w:cs="Times New Roman"/>
          <w:spacing w:val="-11"/>
        </w:rPr>
        <w:t xml:space="preserve"> </w:t>
      </w:r>
      <w:r w:rsidRPr="00D6772C">
        <w:rPr>
          <w:rFonts w:ascii="Times New Roman" w:hAnsi="Times New Roman" w:cs="Times New Roman"/>
        </w:rPr>
        <w:t>time</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11"/>
        </w:rPr>
        <w:t xml:space="preserve"> </w:t>
      </w:r>
      <w:r w:rsidRPr="00D6772C">
        <w:rPr>
          <w:rFonts w:ascii="Times New Roman" w:hAnsi="Times New Roman" w:cs="Times New Roman"/>
        </w:rPr>
        <w:t>only</w:t>
      </w:r>
      <w:r w:rsidRPr="00D6772C">
        <w:rPr>
          <w:rFonts w:ascii="Times New Roman" w:hAnsi="Times New Roman" w:cs="Times New Roman"/>
          <w:spacing w:val="-11"/>
        </w:rPr>
        <w:t xml:space="preserve"> </w:t>
      </w:r>
      <w:r w:rsidRPr="00D6772C">
        <w:rPr>
          <w:rFonts w:ascii="Times New Roman" w:hAnsi="Times New Roman" w:cs="Times New Roman"/>
        </w:rPr>
        <w:t>with</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help</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United</w:t>
      </w:r>
      <w:r w:rsidRPr="00D6772C">
        <w:rPr>
          <w:rFonts w:ascii="Times New Roman" w:hAnsi="Times New Roman" w:cs="Times New Roman"/>
          <w:spacing w:val="-10"/>
        </w:rPr>
        <w:t xml:space="preserve"> </w:t>
      </w:r>
      <w:r w:rsidRPr="00D6772C">
        <w:rPr>
          <w:rFonts w:ascii="Times New Roman" w:hAnsi="Times New Roman" w:cs="Times New Roman"/>
        </w:rPr>
        <w:t>Nations,</w:t>
      </w:r>
      <w:r w:rsidRPr="00D6772C">
        <w:rPr>
          <w:rFonts w:ascii="Times New Roman" w:hAnsi="Times New Roman" w:cs="Times New Roman"/>
          <w:spacing w:val="-11"/>
        </w:rPr>
        <w:t xml:space="preserve"> </w:t>
      </w:r>
      <w:r w:rsidRPr="00D6772C">
        <w:rPr>
          <w:rFonts w:ascii="Times New Roman" w:hAnsi="Times New Roman" w:cs="Times New Roman"/>
        </w:rPr>
        <w:t>such</w:t>
      </w:r>
      <w:r w:rsidRPr="00D6772C">
        <w:rPr>
          <w:rFonts w:ascii="Times New Roman" w:hAnsi="Times New Roman" w:cs="Times New Roman"/>
          <w:spacing w:val="-10"/>
        </w:rPr>
        <w:t xml:space="preserve"> </w:t>
      </w:r>
      <w:r w:rsidRPr="00D6772C">
        <w:rPr>
          <w:rFonts w:ascii="Times New Roman" w:hAnsi="Times New Roman" w:cs="Times New Roman"/>
        </w:rPr>
        <w:t>as</w:t>
      </w:r>
      <w:r w:rsidRPr="00D6772C">
        <w:rPr>
          <w:rFonts w:ascii="Times New Roman" w:hAnsi="Times New Roman" w:cs="Times New Roman"/>
          <w:spacing w:val="-9"/>
        </w:rPr>
        <w:t xml:space="preserve"> </w:t>
      </w:r>
      <w:r w:rsidRPr="00D6772C">
        <w:rPr>
          <w:rFonts w:ascii="Times New Roman" w:hAnsi="Times New Roman" w:cs="Times New Roman"/>
        </w:rPr>
        <w:t>in</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case</w:t>
      </w:r>
      <w:r w:rsidRPr="00D6772C">
        <w:rPr>
          <w:rFonts w:ascii="Times New Roman" w:hAnsi="Times New Roman" w:cs="Times New Roman"/>
          <w:spacing w:val="-11"/>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Bahrain and Qatar over contested islands. Dispute resolution is a key weakness of the GCC, probably</w:t>
      </w:r>
      <w:r w:rsidRPr="00D6772C">
        <w:rPr>
          <w:rFonts w:ascii="Times New Roman" w:hAnsi="Times New Roman" w:cs="Times New Roman"/>
          <w:spacing w:val="-8"/>
        </w:rPr>
        <w:t xml:space="preserve"> </w:t>
      </w:r>
      <w:r w:rsidRPr="00D6772C">
        <w:rPr>
          <w:rFonts w:ascii="Times New Roman" w:hAnsi="Times New Roman" w:cs="Times New Roman"/>
        </w:rPr>
        <w:t>because</w:t>
      </w:r>
      <w:r w:rsidRPr="00D6772C">
        <w:rPr>
          <w:rFonts w:ascii="Times New Roman" w:hAnsi="Times New Roman" w:cs="Times New Roman"/>
          <w:spacing w:val="-6"/>
        </w:rPr>
        <w:t xml:space="preserve"> </w:t>
      </w:r>
      <w:r w:rsidRPr="00D6772C">
        <w:rPr>
          <w:rFonts w:ascii="Times New Roman" w:hAnsi="Times New Roman" w:cs="Times New Roman"/>
        </w:rPr>
        <w:t>national</w:t>
      </w:r>
      <w:r w:rsidRPr="00D6772C">
        <w:rPr>
          <w:rFonts w:ascii="Times New Roman" w:hAnsi="Times New Roman" w:cs="Times New Roman"/>
          <w:spacing w:val="-6"/>
        </w:rPr>
        <w:t xml:space="preserve"> </w:t>
      </w:r>
      <w:r w:rsidRPr="00D6772C">
        <w:rPr>
          <w:rFonts w:ascii="Times New Roman" w:hAnsi="Times New Roman" w:cs="Times New Roman"/>
        </w:rPr>
        <w:t>interests</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issues</w:t>
      </w:r>
      <w:r w:rsidRPr="00D6772C">
        <w:rPr>
          <w:rFonts w:ascii="Times New Roman" w:hAnsi="Times New Roman" w:cs="Times New Roman"/>
          <w:spacing w:val="-5"/>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sovereignty</w:t>
      </w:r>
      <w:r w:rsidRPr="00D6772C">
        <w:rPr>
          <w:rFonts w:ascii="Times New Roman" w:hAnsi="Times New Roman" w:cs="Times New Roman"/>
          <w:spacing w:val="-6"/>
        </w:rPr>
        <w:t xml:space="preserve"> </w:t>
      </w:r>
      <w:r w:rsidRPr="00D6772C">
        <w:rPr>
          <w:rFonts w:ascii="Times New Roman" w:hAnsi="Times New Roman" w:cs="Times New Roman"/>
        </w:rPr>
        <w:t>supersede</w:t>
      </w:r>
      <w:r w:rsidRPr="00D6772C">
        <w:rPr>
          <w:rFonts w:ascii="Times New Roman" w:hAnsi="Times New Roman" w:cs="Times New Roman"/>
          <w:spacing w:val="-7"/>
        </w:rPr>
        <w:t xml:space="preserve"> </w:t>
      </w:r>
      <w:r w:rsidRPr="00D6772C">
        <w:rPr>
          <w:rFonts w:ascii="Times New Roman" w:hAnsi="Times New Roman" w:cs="Times New Roman"/>
        </w:rPr>
        <w:t>those</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the GCC’s.</w:t>
      </w:r>
    </w:p>
    <w:p w14:paraId="5EF4EF47"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are the long-term targets of the</w:t>
      </w:r>
      <w:r w:rsidRPr="00D6772C">
        <w:rPr>
          <w:rFonts w:ascii="Times New Roman" w:hAnsi="Times New Roman" w:cs="Times New Roman"/>
          <w:i/>
          <w:spacing w:val="-6"/>
        </w:rPr>
        <w:t xml:space="preserve"> </w:t>
      </w:r>
      <w:r w:rsidRPr="00D6772C">
        <w:rPr>
          <w:rFonts w:ascii="Times New Roman" w:hAnsi="Times New Roman" w:cs="Times New Roman"/>
          <w:i/>
        </w:rPr>
        <w:t>GCC?</w:t>
      </w:r>
    </w:p>
    <w:p w14:paraId="758C5EDE"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To facilitate full political, security, economic and cultural integration amongst member states. To achieve economic strength and regional security as a cooperation council.</w:t>
      </w:r>
    </w:p>
    <w:p w14:paraId="25204FF4"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Do you think that the GCC is able to achieve these long-term targets? Why or why not?</w:t>
      </w:r>
    </w:p>
    <w:p w14:paraId="63A80D4B"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Not yet. Although the GCC Customs Union and Common Market are already being pursued, they are not yet fully achieved. Perhaps differences in national interests of member states are what prevent the achievement of a Customs Union and Common Market.</w:t>
      </w:r>
    </w:p>
    <w:p w14:paraId="4112E54A"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Who</w:t>
      </w:r>
      <w:r w:rsidRPr="00D6772C">
        <w:rPr>
          <w:rFonts w:ascii="Times New Roman" w:hAnsi="Times New Roman" w:cs="Times New Roman"/>
          <w:i/>
          <w:spacing w:val="-6"/>
        </w:rPr>
        <w:t xml:space="preserve"> </w:t>
      </w:r>
      <w:r w:rsidRPr="00D6772C">
        <w:rPr>
          <w:rFonts w:ascii="Times New Roman" w:hAnsi="Times New Roman" w:cs="Times New Roman"/>
          <w:i/>
        </w:rPr>
        <w:t>do</w:t>
      </w:r>
      <w:r w:rsidRPr="00D6772C">
        <w:rPr>
          <w:rFonts w:ascii="Times New Roman" w:hAnsi="Times New Roman" w:cs="Times New Roman"/>
          <w:i/>
          <w:spacing w:val="-3"/>
        </w:rPr>
        <w:t xml:space="preserve"> </w:t>
      </w:r>
      <w:r w:rsidRPr="00D6772C">
        <w:rPr>
          <w:rFonts w:ascii="Times New Roman" w:hAnsi="Times New Roman" w:cs="Times New Roman"/>
          <w:i/>
        </w:rPr>
        <w:t>you</w:t>
      </w:r>
      <w:r w:rsidRPr="00D6772C">
        <w:rPr>
          <w:rFonts w:ascii="Times New Roman" w:hAnsi="Times New Roman" w:cs="Times New Roman"/>
          <w:i/>
          <w:spacing w:val="-3"/>
        </w:rPr>
        <w:t xml:space="preserve"> </w:t>
      </w:r>
      <w:r w:rsidRPr="00D6772C">
        <w:rPr>
          <w:rFonts w:ascii="Times New Roman" w:hAnsi="Times New Roman" w:cs="Times New Roman"/>
          <w:i/>
        </w:rPr>
        <w:t>think</w:t>
      </w:r>
      <w:r w:rsidRPr="00D6772C">
        <w:rPr>
          <w:rFonts w:ascii="Times New Roman" w:hAnsi="Times New Roman" w:cs="Times New Roman"/>
          <w:i/>
          <w:spacing w:val="-3"/>
        </w:rPr>
        <w:t xml:space="preserve"> </w:t>
      </w:r>
      <w:r w:rsidRPr="00D6772C">
        <w:rPr>
          <w:rFonts w:ascii="Times New Roman" w:hAnsi="Times New Roman" w:cs="Times New Roman"/>
          <w:i/>
        </w:rPr>
        <w:t>are</w:t>
      </w:r>
      <w:r w:rsidRPr="00D6772C">
        <w:rPr>
          <w:rFonts w:ascii="Times New Roman" w:hAnsi="Times New Roman" w:cs="Times New Roman"/>
          <w:i/>
          <w:spacing w:val="-3"/>
        </w:rPr>
        <w:t xml:space="preserve"> </w:t>
      </w:r>
      <w:r w:rsidRPr="00D6772C">
        <w:rPr>
          <w:rFonts w:ascii="Times New Roman" w:hAnsi="Times New Roman" w:cs="Times New Roman"/>
          <w:i/>
        </w:rPr>
        <w:t>the</w:t>
      </w:r>
      <w:r w:rsidRPr="00D6772C">
        <w:rPr>
          <w:rFonts w:ascii="Times New Roman" w:hAnsi="Times New Roman" w:cs="Times New Roman"/>
          <w:i/>
          <w:spacing w:val="-3"/>
        </w:rPr>
        <w:t xml:space="preserve"> </w:t>
      </w:r>
      <w:r w:rsidRPr="00D6772C">
        <w:rPr>
          <w:rFonts w:ascii="Times New Roman" w:hAnsi="Times New Roman" w:cs="Times New Roman"/>
          <w:i/>
        </w:rPr>
        <w:t>customers</w:t>
      </w:r>
      <w:r w:rsidRPr="00D6772C">
        <w:rPr>
          <w:rFonts w:ascii="Times New Roman" w:hAnsi="Times New Roman" w:cs="Times New Roman"/>
          <w:i/>
          <w:spacing w:val="-4"/>
        </w:rPr>
        <w:t xml:space="preserve"> </w:t>
      </w:r>
      <w:r w:rsidRPr="00D6772C">
        <w:rPr>
          <w:rFonts w:ascii="Times New Roman" w:hAnsi="Times New Roman" w:cs="Times New Roman"/>
          <w:i/>
        </w:rPr>
        <w:t>of</w:t>
      </w:r>
      <w:r w:rsidRPr="00D6772C">
        <w:rPr>
          <w:rFonts w:ascii="Times New Roman" w:hAnsi="Times New Roman" w:cs="Times New Roman"/>
          <w:i/>
          <w:spacing w:val="-3"/>
        </w:rPr>
        <w:t xml:space="preserve"> </w:t>
      </w:r>
      <w:r w:rsidRPr="00D6772C">
        <w:rPr>
          <w:rFonts w:ascii="Times New Roman" w:hAnsi="Times New Roman" w:cs="Times New Roman"/>
          <w:i/>
        </w:rPr>
        <w:t>the</w:t>
      </w:r>
      <w:r w:rsidRPr="00D6772C">
        <w:rPr>
          <w:rFonts w:ascii="Times New Roman" w:hAnsi="Times New Roman" w:cs="Times New Roman"/>
          <w:i/>
          <w:spacing w:val="-6"/>
        </w:rPr>
        <w:t xml:space="preserve"> </w:t>
      </w:r>
      <w:r w:rsidRPr="00D6772C">
        <w:rPr>
          <w:rFonts w:ascii="Times New Roman" w:hAnsi="Times New Roman" w:cs="Times New Roman"/>
          <w:i/>
        </w:rPr>
        <w:t>GCC?</w:t>
      </w:r>
      <w:r w:rsidRPr="00D6772C">
        <w:rPr>
          <w:rFonts w:ascii="Times New Roman" w:hAnsi="Times New Roman" w:cs="Times New Roman"/>
          <w:i/>
          <w:spacing w:val="-3"/>
        </w:rPr>
        <w:t xml:space="preserve"> </w:t>
      </w:r>
      <w:r w:rsidRPr="00D6772C">
        <w:rPr>
          <w:rFonts w:ascii="Times New Roman" w:hAnsi="Times New Roman" w:cs="Times New Roman"/>
          <w:i/>
        </w:rPr>
        <w:t>Those</w:t>
      </w:r>
      <w:r w:rsidRPr="00D6772C">
        <w:rPr>
          <w:rFonts w:ascii="Times New Roman" w:hAnsi="Times New Roman" w:cs="Times New Roman"/>
          <w:i/>
          <w:spacing w:val="-5"/>
        </w:rPr>
        <w:t xml:space="preserve"> </w:t>
      </w:r>
      <w:r w:rsidRPr="00D6772C">
        <w:rPr>
          <w:rFonts w:ascii="Times New Roman" w:hAnsi="Times New Roman" w:cs="Times New Roman"/>
          <w:i/>
        </w:rPr>
        <w:t>who</w:t>
      </w:r>
      <w:r w:rsidRPr="00D6772C">
        <w:rPr>
          <w:rFonts w:ascii="Times New Roman" w:hAnsi="Times New Roman" w:cs="Times New Roman"/>
          <w:i/>
          <w:spacing w:val="-2"/>
        </w:rPr>
        <w:t xml:space="preserve"> </w:t>
      </w:r>
      <w:r w:rsidRPr="00D6772C">
        <w:rPr>
          <w:rFonts w:ascii="Times New Roman" w:hAnsi="Times New Roman" w:cs="Times New Roman"/>
          <w:i/>
        </w:rPr>
        <w:t>are</w:t>
      </w:r>
      <w:r w:rsidRPr="00D6772C">
        <w:rPr>
          <w:rFonts w:ascii="Times New Roman" w:hAnsi="Times New Roman" w:cs="Times New Roman"/>
          <w:i/>
          <w:spacing w:val="-6"/>
        </w:rPr>
        <w:t xml:space="preserve"> </w:t>
      </w:r>
      <w:r w:rsidRPr="00D6772C">
        <w:rPr>
          <w:rFonts w:ascii="Times New Roman" w:hAnsi="Times New Roman" w:cs="Times New Roman"/>
          <w:i/>
        </w:rPr>
        <w:t>on</w:t>
      </w:r>
      <w:r w:rsidRPr="00D6772C">
        <w:rPr>
          <w:rFonts w:ascii="Times New Roman" w:hAnsi="Times New Roman" w:cs="Times New Roman"/>
          <w:i/>
          <w:spacing w:val="-3"/>
        </w:rPr>
        <w:t xml:space="preserve"> </w:t>
      </w:r>
      <w:r w:rsidRPr="00D6772C">
        <w:rPr>
          <w:rFonts w:ascii="Times New Roman" w:hAnsi="Times New Roman" w:cs="Times New Roman"/>
          <w:i/>
        </w:rPr>
        <w:t>the</w:t>
      </w:r>
      <w:r w:rsidRPr="00D6772C">
        <w:rPr>
          <w:rFonts w:ascii="Times New Roman" w:hAnsi="Times New Roman" w:cs="Times New Roman"/>
          <w:i/>
          <w:spacing w:val="-3"/>
        </w:rPr>
        <w:t xml:space="preserve"> </w:t>
      </w:r>
      <w:r w:rsidRPr="00D6772C">
        <w:rPr>
          <w:rFonts w:ascii="Times New Roman" w:hAnsi="Times New Roman" w:cs="Times New Roman"/>
          <w:i/>
        </w:rPr>
        <w:t>receiving end of the integration of the</w:t>
      </w:r>
      <w:r w:rsidRPr="00D6772C">
        <w:rPr>
          <w:rFonts w:ascii="Times New Roman" w:hAnsi="Times New Roman" w:cs="Times New Roman"/>
          <w:i/>
          <w:spacing w:val="-7"/>
        </w:rPr>
        <w:t xml:space="preserve"> </w:t>
      </w:r>
      <w:r w:rsidRPr="00D6772C">
        <w:rPr>
          <w:rFonts w:ascii="Times New Roman" w:hAnsi="Times New Roman" w:cs="Times New Roman"/>
          <w:i/>
        </w:rPr>
        <w:t>member-states?</w:t>
      </w:r>
    </w:p>
    <w:p w14:paraId="0CF32911"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People of the GCC member countries.</w:t>
      </w:r>
    </w:p>
    <w:p w14:paraId="677B3B34"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Who do you think carryout the activities of the integration of the</w:t>
      </w:r>
      <w:r w:rsidRPr="00D6772C">
        <w:rPr>
          <w:rFonts w:ascii="Times New Roman" w:hAnsi="Times New Roman" w:cs="Times New Roman"/>
          <w:i/>
          <w:spacing w:val="-17"/>
        </w:rPr>
        <w:t xml:space="preserve"> </w:t>
      </w:r>
      <w:r w:rsidRPr="00D6772C">
        <w:rPr>
          <w:rFonts w:ascii="Times New Roman" w:hAnsi="Times New Roman" w:cs="Times New Roman"/>
          <w:i/>
        </w:rPr>
        <w:t>member-states?</w:t>
      </w:r>
    </w:p>
    <w:p w14:paraId="7D9B2569"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Employees and officials of the GCC.</w:t>
      </w:r>
    </w:p>
    <w:p w14:paraId="43F72016"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w:t>
      </w:r>
      <w:r w:rsidRPr="00D6772C">
        <w:rPr>
          <w:rFonts w:ascii="Times New Roman" w:hAnsi="Times New Roman" w:cs="Times New Roman"/>
          <w:i/>
          <w:spacing w:val="-12"/>
        </w:rPr>
        <w:t xml:space="preserve"> </w:t>
      </w:r>
      <w:r w:rsidRPr="00D6772C">
        <w:rPr>
          <w:rFonts w:ascii="Times New Roman" w:hAnsi="Times New Roman" w:cs="Times New Roman"/>
          <w:i/>
        </w:rPr>
        <w:t>do</w:t>
      </w:r>
      <w:r w:rsidRPr="00D6772C">
        <w:rPr>
          <w:rFonts w:ascii="Times New Roman" w:hAnsi="Times New Roman" w:cs="Times New Roman"/>
          <w:i/>
          <w:spacing w:val="-10"/>
        </w:rPr>
        <w:t xml:space="preserve"> </w:t>
      </w:r>
      <w:r w:rsidRPr="00D6772C">
        <w:rPr>
          <w:rFonts w:ascii="Times New Roman" w:hAnsi="Times New Roman" w:cs="Times New Roman"/>
          <w:i/>
        </w:rPr>
        <w:t>you</w:t>
      </w:r>
      <w:r w:rsidRPr="00D6772C">
        <w:rPr>
          <w:rFonts w:ascii="Times New Roman" w:hAnsi="Times New Roman" w:cs="Times New Roman"/>
          <w:i/>
          <w:spacing w:val="-12"/>
        </w:rPr>
        <w:t xml:space="preserve"> </w:t>
      </w:r>
      <w:r w:rsidRPr="00D6772C">
        <w:rPr>
          <w:rFonts w:ascii="Times New Roman" w:hAnsi="Times New Roman" w:cs="Times New Roman"/>
          <w:i/>
        </w:rPr>
        <w:t>think</w:t>
      </w:r>
      <w:r w:rsidRPr="00D6772C">
        <w:rPr>
          <w:rFonts w:ascii="Times New Roman" w:hAnsi="Times New Roman" w:cs="Times New Roman"/>
          <w:i/>
          <w:spacing w:val="-11"/>
        </w:rPr>
        <w:t xml:space="preserve"> </w:t>
      </w:r>
      <w:r w:rsidRPr="00D6772C">
        <w:rPr>
          <w:rFonts w:ascii="Times New Roman" w:hAnsi="Times New Roman" w:cs="Times New Roman"/>
          <w:i/>
        </w:rPr>
        <w:t>the</w:t>
      </w:r>
      <w:r w:rsidRPr="00D6772C">
        <w:rPr>
          <w:rFonts w:ascii="Times New Roman" w:hAnsi="Times New Roman" w:cs="Times New Roman"/>
          <w:i/>
          <w:spacing w:val="-11"/>
        </w:rPr>
        <w:t xml:space="preserve"> </w:t>
      </w:r>
      <w:r w:rsidRPr="00D6772C">
        <w:rPr>
          <w:rFonts w:ascii="Times New Roman" w:hAnsi="Times New Roman" w:cs="Times New Roman"/>
          <w:i/>
        </w:rPr>
        <w:t>GCC</w:t>
      </w:r>
      <w:r w:rsidRPr="00D6772C">
        <w:rPr>
          <w:rFonts w:ascii="Times New Roman" w:hAnsi="Times New Roman" w:cs="Times New Roman"/>
          <w:i/>
          <w:spacing w:val="-11"/>
        </w:rPr>
        <w:t xml:space="preserve"> </w:t>
      </w:r>
      <w:r w:rsidRPr="00D6772C">
        <w:rPr>
          <w:rFonts w:ascii="Times New Roman" w:hAnsi="Times New Roman" w:cs="Times New Roman"/>
          <w:i/>
        </w:rPr>
        <w:t>does</w:t>
      </w:r>
      <w:r w:rsidRPr="00D6772C">
        <w:rPr>
          <w:rFonts w:ascii="Times New Roman" w:hAnsi="Times New Roman" w:cs="Times New Roman"/>
          <w:i/>
          <w:spacing w:val="-13"/>
        </w:rPr>
        <w:t xml:space="preserve"> </w:t>
      </w:r>
      <w:r w:rsidRPr="00D6772C">
        <w:rPr>
          <w:rFonts w:ascii="Times New Roman" w:hAnsi="Times New Roman" w:cs="Times New Roman"/>
          <w:i/>
        </w:rPr>
        <w:t>to</w:t>
      </w:r>
      <w:r w:rsidRPr="00D6772C">
        <w:rPr>
          <w:rFonts w:ascii="Times New Roman" w:hAnsi="Times New Roman" w:cs="Times New Roman"/>
          <w:i/>
          <w:spacing w:val="-12"/>
        </w:rPr>
        <w:t xml:space="preserve"> </w:t>
      </w:r>
      <w:r w:rsidRPr="00D6772C">
        <w:rPr>
          <w:rFonts w:ascii="Times New Roman" w:hAnsi="Times New Roman" w:cs="Times New Roman"/>
          <w:i/>
        </w:rPr>
        <w:t>achieve</w:t>
      </w:r>
      <w:r w:rsidRPr="00D6772C">
        <w:rPr>
          <w:rFonts w:ascii="Times New Roman" w:hAnsi="Times New Roman" w:cs="Times New Roman"/>
          <w:i/>
          <w:spacing w:val="-10"/>
        </w:rPr>
        <w:t xml:space="preserve"> </w:t>
      </w:r>
      <w:r w:rsidRPr="00D6772C">
        <w:rPr>
          <w:rFonts w:ascii="Times New Roman" w:hAnsi="Times New Roman" w:cs="Times New Roman"/>
          <w:i/>
        </w:rPr>
        <w:t>cooperation</w:t>
      </w:r>
      <w:r w:rsidRPr="00D6772C">
        <w:rPr>
          <w:rFonts w:ascii="Times New Roman" w:hAnsi="Times New Roman" w:cs="Times New Roman"/>
          <w:i/>
          <w:spacing w:val="-11"/>
        </w:rPr>
        <w:t xml:space="preserve"> </w:t>
      </w:r>
      <w:r w:rsidRPr="00D6772C">
        <w:rPr>
          <w:rFonts w:ascii="Times New Roman" w:hAnsi="Times New Roman" w:cs="Times New Roman"/>
          <w:i/>
        </w:rPr>
        <w:t>amongst</w:t>
      </w:r>
      <w:r w:rsidRPr="00D6772C">
        <w:rPr>
          <w:rFonts w:ascii="Times New Roman" w:hAnsi="Times New Roman" w:cs="Times New Roman"/>
          <w:i/>
          <w:spacing w:val="-12"/>
        </w:rPr>
        <w:t xml:space="preserve"> </w:t>
      </w:r>
      <w:r w:rsidRPr="00D6772C">
        <w:rPr>
          <w:rFonts w:ascii="Times New Roman" w:hAnsi="Times New Roman" w:cs="Times New Roman"/>
          <w:i/>
        </w:rPr>
        <w:t>member</w:t>
      </w:r>
      <w:r w:rsidRPr="00D6772C">
        <w:rPr>
          <w:rFonts w:ascii="Times New Roman" w:hAnsi="Times New Roman" w:cs="Times New Roman"/>
          <w:i/>
          <w:spacing w:val="-11"/>
        </w:rPr>
        <w:t xml:space="preserve"> </w:t>
      </w:r>
      <w:r w:rsidRPr="00D6772C">
        <w:rPr>
          <w:rFonts w:ascii="Times New Roman" w:hAnsi="Times New Roman" w:cs="Times New Roman"/>
          <w:i/>
        </w:rPr>
        <w:t>states?</w:t>
      </w:r>
    </w:p>
    <w:p w14:paraId="7A96B80B"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Formulate and implement regulations.</w:t>
      </w:r>
    </w:p>
    <w:p w14:paraId="031F65DA"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i/>
        </w:rPr>
        <w:t>What</w:t>
      </w:r>
      <w:r w:rsidRPr="00D6772C">
        <w:rPr>
          <w:rFonts w:ascii="Times New Roman" w:hAnsi="Times New Roman" w:cs="Times New Roman"/>
          <w:i/>
          <w:spacing w:val="-9"/>
        </w:rPr>
        <w:t xml:space="preserve"> </w:t>
      </w:r>
      <w:r w:rsidRPr="00D6772C">
        <w:rPr>
          <w:rFonts w:ascii="Times New Roman" w:hAnsi="Times New Roman" w:cs="Times New Roman"/>
          <w:i/>
        </w:rPr>
        <w:t>do</w:t>
      </w:r>
      <w:r w:rsidRPr="00D6772C">
        <w:rPr>
          <w:rFonts w:ascii="Times New Roman" w:hAnsi="Times New Roman" w:cs="Times New Roman"/>
          <w:i/>
          <w:spacing w:val="-8"/>
        </w:rPr>
        <w:t xml:space="preserve"> </w:t>
      </w:r>
      <w:r w:rsidRPr="00D6772C">
        <w:rPr>
          <w:rFonts w:ascii="Times New Roman" w:hAnsi="Times New Roman" w:cs="Times New Roman"/>
          <w:i/>
        </w:rPr>
        <w:t>you</w:t>
      </w:r>
      <w:r w:rsidRPr="00D6772C">
        <w:rPr>
          <w:rFonts w:ascii="Times New Roman" w:hAnsi="Times New Roman" w:cs="Times New Roman"/>
          <w:i/>
          <w:spacing w:val="-8"/>
        </w:rPr>
        <w:t xml:space="preserve"> </w:t>
      </w:r>
      <w:r w:rsidRPr="00D6772C">
        <w:rPr>
          <w:rFonts w:ascii="Times New Roman" w:hAnsi="Times New Roman" w:cs="Times New Roman"/>
          <w:i/>
        </w:rPr>
        <w:t>think</w:t>
      </w:r>
      <w:r w:rsidRPr="00D6772C">
        <w:rPr>
          <w:rFonts w:ascii="Times New Roman" w:hAnsi="Times New Roman" w:cs="Times New Roman"/>
          <w:i/>
          <w:spacing w:val="-7"/>
        </w:rPr>
        <w:t xml:space="preserve"> </w:t>
      </w:r>
      <w:r w:rsidRPr="00D6772C">
        <w:rPr>
          <w:rFonts w:ascii="Times New Roman" w:hAnsi="Times New Roman" w:cs="Times New Roman"/>
          <w:i/>
        </w:rPr>
        <w:t>is</w:t>
      </w:r>
      <w:r w:rsidRPr="00D6772C">
        <w:rPr>
          <w:rFonts w:ascii="Times New Roman" w:hAnsi="Times New Roman" w:cs="Times New Roman"/>
          <w:i/>
          <w:spacing w:val="-7"/>
        </w:rPr>
        <w:t xml:space="preserve"> </w:t>
      </w:r>
      <w:r w:rsidRPr="00D6772C">
        <w:rPr>
          <w:rFonts w:ascii="Times New Roman" w:hAnsi="Times New Roman" w:cs="Times New Roman"/>
          <w:i/>
        </w:rPr>
        <w:t>the</w:t>
      </w:r>
      <w:r w:rsidRPr="00D6772C">
        <w:rPr>
          <w:rFonts w:ascii="Times New Roman" w:hAnsi="Times New Roman" w:cs="Times New Roman"/>
          <w:i/>
          <w:spacing w:val="-11"/>
        </w:rPr>
        <w:t xml:space="preserve"> </w:t>
      </w:r>
      <w:r w:rsidRPr="00D6772C">
        <w:rPr>
          <w:rFonts w:ascii="Times New Roman" w:hAnsi="Times New Roman" w:cs="Times New Roman"/>
          <w:i/>
        </w:rPr>
        <w:t>worldview</w:t>
      </w:r>
      <w:r w:rsidRPr="00D6772C">
        <w:rPr>
          <w:rFonts w:ascii="Times New Roman" w:hAnsi="Times New Roman" w:cs="Times New Roman"/>
          <w:i/>
          <w:spacing w:val="-8"/>
        </w:rPr>
        <w:t xml:space="preserve"> </w:t>
      </w:r>
      <w:r w:rsidRPr="00D6772C">
        <w:rPr>
          <w:rFonts w:ascii="Times New Roman" w:hAnsi="Times New Roman" w:cs="Times New Roman"/>
          <w:i/>
        </w:rPr>
        <w:t>that</w:t>
      </w:r>
      <w:r w:rsidRPr="00D6772C">
        <w:rPr>
          <w:rFonts w:ascii="Times New Roman" w:hAnsi="Times New Roman" w:cs="Times New Roman"/>
          <w:i/>
          <w:spacing w:val="-6"/>
        </w:rPr>
        <w:t xml:space="preserve"> </w:t>
      </w:r>
      <w:r w:rsidRPr="00D6772C">
        <w:rPr>
          <w:rFonts w:ascii="Times New Roman" w:hAnsi="Times New Roman" w:cs="Times New Roman"/>
          <w:i/>
        </w:rPr>
        <w:t>lies</w:t>
      </w:r>
      <w:r w:rsidRPr="00D6772C">
        <w:rPr>
          <w:rFonts w:ascii="Times New Roman" w:hAnsi="Times New Roman" w:cs="Times New Roman"/>
          <w:i/>
          <w:spacing w:val="-7"/>
        </w:rPr>
        <w:t xml:space="preserve"> </w:t>
      </w:r>
      <w:r w:rsidRPr="00D6772C">
        <w:rPr>
          <w:rFonts w:ascii="Times New Roman" w:hAnsi="Times New Roman" w:cs="Times New Roman"/>
          <w:i/>
        </w:rPr>
        <w:t>behind</w:t>
      </w:r>
      <w:r w:rsidRPr="00D6772C">
        <w:rPr>
          <w:rFonts w:ascii="Times New Roman" w:hAnsi="Times New Roman" w:cs="Times New Roman"/>
          <w:i/>
          <w:spacing w:val="-8"/>
        </w:rPr>
        <w:t xml:space="preserve"> </w:t>
      </w:r>
      <w:r w:rsidRPr="00D6772C">
        <w:rPr>
          <w:rFonts w:ascii="Times New Roman" w:hAnsi="Times New Roman" w:cs="Times New Roman"/>
          <w:i/>
        </w:rPr>
        <w:t>the</w:t>
      </w:r>
      <w:r w:rsidRPr="00D6772C">
        <w:rPr>
          <w:rFonts w:ascii="Times New Roman" w:hAnsi="Times New Roman" w:cs="Times New Roman"/>
          <w:i/>
          <w:spacing w:val="-6"/>
        </w:rPr>
        <w:t xml:space="preserve"> </w:t>
      </w:r>
      <w:r w:rsidRPr="00D6772C">
        <w:rPr>
          <w:rFonts w:ascii="Times New Roman" w:hAnsi="Times New Roman" w:cs="Times New Roman"/>
          <w:i/>
        </w:rPr>
        <w:t>establishment</w:t>
      </w:r>
      <w:r w:rsidRPr="00D6772C">
        <w:rPr>
          <w:rFonts w:ascii="Times New Roman" w:hAnsi="Times New Roman" w:cs="Times New Roman"/>
          <w:i/>
          <w:spacing w:val="-6"/>
        </w:rPr>
        <w:t xml:space="preserve"> </w:t>
      </w:r>
      <w:r w:rsidRPr="00D6772C">
        <w:rPr>
          <w:rFonts w:ascii="Times New Roman" w:hAnsi="Times New Roman" w:cs="Times New Roman"/>
          <w:i/>
        </w:rPr>
        <w:t>of</w:t>
      </w:r>
      <w:r w:rsidRPr="00D6772C">
        <w:rPr>
          <w:rFonts w:ascii="Times New Roman" w:hAnsi="Times New Roman" w:cs="Times New Roman"/>
          <w:i/>
          <w:spacing w:val="-6"/>
        </w:rPr>
        <w:t xml:space="preserve"> </w:t>
      </w:r>
      <w:r w:rsidRPr="00D6772C">
        <w:rPr>
          <w:rFonts w:ascii="Times New Roman" w:hAnsi="Times New Roman" w:cs="Times New Roman"/>
          <w:i/>
        </w:rPr>
        <w:t>the</w:t>
      </w:r>
      <w:r w:rsidRPr="00D6772C">
        <w:rPr>
          <w:rFonts w:ascii="Times New Roman" w:hAnsi="Times New Roman" w:cs="Times New Roman"/>
          <w:i/>
          <w:spacing w:val="-8"/>
        </w:rPr>
        <w:t xml:space="preserve"> </w:t>
      </w:r>
      <w:r w:rsidRPr="00D6772C">
        <w:rPr>
          <w:rFonts w:ascii="Times New Roman" w:hAnsi="Times New Roman" w:cs="Times New Roman"/>
          <w:i/>
        </w:rPr>
        <w:t xml:space="preserve">GCC? </w:t>
      </w:r>
      <w:r w:rsidRPr="00D6772C">
        <w:rPr>
          <w:rFonts w:ascii="Times New Roman" w:hAnsi="Times New Roman" w:cs="Times New Roman"/>
        </w:rPr>
        <w:t>GCC was established to effect cooperation of member countries to attain regional peace and economic</w:t>
      </w:r>
      <w:r w:rsidRPr="00D6772C">
        <w:rPr>
          <w:rFonts w:ascii="Times New Roman" w:hAnsi="Times New Roman" w:cs="Times New Roman"/>
          <w:spacing w:val="-1"/>
        </w:rPr>
        <w:t xml:space="preserve"> </w:t>
      </w:r>
      <w:r w:rsidRPr="00D6772C">
        <w:rPr>
          <w:rFonts w:ascii="Times New Roman" w:hAnsi="Times New Roman" w:cs="Times New Roman"/>
        </w:rPr>
        <w:t>stability.</w:t>
      </w:r>
    </w:p>
    <w:p w14:paraId="66930661"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 xml:space="preserve">Who do you think are the person(s) who has commissioned the system and who has </w:t>
      </w:r>
      <w:proofErr w:type="gramStart"/>
      <w:r w:rsidRPr="00D6772C">
        <w:rPr>
          <w:rFonts w:ascii="Times New Roman" w:hAnsi="Times New Roman" w:cs="Times New Roman"/>
          <w:i/>
        </w:rPr>
        <w:t>sufficient</w:t>
      </w:r>
      <w:proofErr w:type="gramEnd"/>
      <w:r w:rsidRPr="00D6772C">
        <w:rPr>
          <w:rFonts w:ascii="Times New Roman" w:hAnsi="Times New Roman" w:cs="Times New Roman"/>
          <w:i/>
        </w:rPr>
        <w:t xml:space="preserve"> formal power over the system to stop it existing if they so</w:t>
      </w:r>
      <w:r w:rsidRPr="00D6772C">
        <w:rPr>
          <w:rFonts w:ascii="Times New Roman" w:hAnsi="Times New Roman" w:cs="Times New Roman"/>
          <w:i/>
          <w:spacing w:val="-21"/>
        </w:rPr>
        <w:t xml:space="preserve"> </w:t>
      </w:r>
      <w:r w:rsidRPr="00D6772C">
        <w:rPr>
          <w:rFonts w:ascii="Times New Roman" w:hAnsi="Times New Roman" w:cs="Times New Roman"/>
          <w:i/>
        </w:rPr>
        <w:t>wished?</w:t>
      </w:r>
    </w:p>
    <w:p w14:paraId="31689B32"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lastRenderedPageBreak/>
        <w:t>The Supreme Council.</w:t>
      </w:r>
    </w:p>
    <w:p w14:paraId="1516A37C"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i/>
        </w:rPr>
        <w:t>What do you think are the environmental constraints of the GCC? These include things such as ethical limits, regulations, financial constraints, resource limitations, limits set by terms of reference, and so</w:t>
      </w:r>
      <w:r w:rsidRPr="00D6772C">
        <w:rPr>
          <w:rFonts w:ascii="Times New Roman" w:hAnsi="Times New Roman" w:cs="Times New Roman"/>
          <w:i/>
          <w:spacing w:val="-7"/>
        </w:rPr>
        <w:t xml:space="preserve"> </w:t>
      </w:r>
      <w:r w:rsidRPr="00D6772C">
        <w:rPr>
          <w:rFonts w:ascii="Times New Roman" w:hAnsi="Times New Roman" w:cs="Times New Roman"/>
          <w:i/>
        </w:rPr>
        <w:t>on.</w:t>
      </w:r>
      <w:r w:rsidRPr="00D6772C">
        <w:rPr>
          <w:rFonts w:ascii="Times New Roman" w:hAnsi="Times New Roman" w:cs="Times New Roman"/>
        </w:rPr>
        <w:t xml:space="preserve"> Limits set by the GCC Charter</w:t>
      </w:r>
    </w:p>
    <w:p w14:paraId="208A891E" w14:textId="77777777" w:rsidR="00AA5452" w:rsidRPr="00D6772C" w:rsidRDefault="00AA5452" w:rsidP="00AA5452">
      <w:pPr>
        <w:pStyle w:val="BodyText"/>
        <w:ind w:right="-751"/>
        <w:rPr>
          <w:rFonts w:ascii="Times New Roman" w:hAnsi="Times New Roman" w:cs="Times New Roman"/>
        </w:rPr>
      </w:pPr>
    </w:p>
    <w:p w14:paraId="7DBAF8CB" w14:textId="77777777" w:rsidR="00AA5452" w:rsidRPr="00D6772C" w:rsidRDefault="00AA5452" w:rsidP="00AA5452">
      <w:pPr>
        <w:pStyle w:val="BodyText"/>
        <w:ind w:right="-751"/>
        <w:rPr>
          <w:rFonts w:ascii="Times New Roman" w:hAnsi="Times New Roman" w:cs="Times New Roman"/>
          <w:i/>
        </w:rPr>
      </w:pPr>
    </w:p>
    <w:p w14:paraId="08E78D18" w14:textId="77777777" w:rsidR="00AA5452" w:rsidRPr="00D6772C" w:rsidRDefault="00AA5452" w:rsidP="00AA5452">
      <w:pPr>
        <w:pStyle w:val="BodyText"/>
        <w:ind w:right="-751"/>
        <w:rPr>
          <w:rFonts w:ascii="Times New Roman" w:hAnsi="Times New Roman" w:cs="Times New Roman"/>
          <w:b/>
          <w:bCs/>
          <w:iCs/>
        </w:rPr>
      </w:pPr>
      <w:r w:rsidRPr="00D6772C">
        <w:rPr>
          <w:rFonts w:ascii="Times New Roman" w:hAnsi="Times New Roman" w:cs="Times New Roman"/>
          <w:b/>
          <w:bCs/>
          <w:iCs/>
          <w:u w:val="thick"/>
        </w:rPr>
        <w:t>Interviewee 2</w:t>
      </w:r>
    </w:p>
    <w:p w14:paraId="361C833F"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General Demographic</w:t>
      </w:r>
      <w:r w:rsidRPr="00D6772C">
        <w:rPr>
          <w:rFonts w:ascii="Times New Roman" w:hAnsi="Times New Roman" w:cs="Times New Roman"/>
          <w:i/>
          <w:spacing w:val="-1"/>
        </w:rPr>
        <w:t xml:space="preserve"> </w:t>
      </w:r>
      <w:r w:rsidRPr="00D6772C">
        <w:rPr>
          <w:rFonts w:ascii="Times New Roman" w:hAnsi="Times New Roman" w:cs="Times New Roman"/>
          <w:i/>
        </w:rPr>
        <w:t>Information</w:t>
      </w:r>
    </w:p>
    <w:p w14:paraId="7EE3E432"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How old are you?</w:t>
      </w:r>
      <w:r w:rsidRPr="00D6772C">
        <w:rPr>
          <w:rFonts w:ascii="Times New Roman" w:hAnsi="Times New Roman" w:cs="Times New Roman"/>
          <w:spacing w:val="4"/>
        </w:rPr>
        <w:t xml:space="preserve"> </w:t>
      </w:r>
      <w:r w:rsidRPr="00D6772C">
        <w:rPr>
          <w:rFonts w:ascii="Times New Roman" w:hAnsi="Times New Roman" w:cs="Times New Roman"/>
        </w:rPr>
        <w:t>45</w:t>
      </w:r>
    </w:p>
    <w:p w14:paraId="07B649FA"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What is your highest educational attainment? Master’s</w:t>
      </w:r>
      <w:r w:rsidRPr="00D6772C">
        <w:rPr>
          <w:rFonts w:ascii="Times New Roman" w:hAnsi="Times New Roman" w:cs="Times New Roman"/>
          <w:spacing w:val="5"/>
        </w:rPr>
        <w:t xml:space="preserve"> </w:t>
      </w:r>
      <w:r w:rsidRPr="00D6772C">
        <w:rPr>
          <w:rFonts w:ascii="Times New Roman" w:hAnsi="Times New Roman" w:cs="Times New Roman"/>
        </w:rPr>
        <w:t>degree</w:t>
      </w:r>
    </w:p>
    <w:p w14:paraId="7740C060"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How long have you been working at the GCC? 12</w:t>
      </w:r>
      <w:r w:rsidRPr="00D6772C">
        <w:rPr>
          <w:rFonts w:ascii="Times New Roman" w:hAnsi="Times New Roman" w:cs="Times New Roman"/>
          <w:spacing w:val="1"/>
        </w:rPr>
        <w:t xml:space="preserve"> </w:t>
      </w:r>
      <w:r w:rsidRPr="00D6772C">
        <w:rPr>
          <w:rFonts w:ascii="Times New Roman" w:hAnsi="Times New Roman" w:cs="Times New Roman"/>
        </w:rPr>
        <w:t>years</w:t>
      </w:r>
    </w:p>
    <w:p w14:paraId="0A212ACC"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What is your current position? Staff of the Secretariat-General</w:t>
      </w:r>
      <w:r w:rsidRPr="00D6772C">
        <w:rPr>
          <w:rFonts w:ascii="Times New Roman" w:hAnsi="Times New Roman" w:cs="Times New Roman"/>
          <w:spacing w:val="-1"/>
        </w:rPr>
        <w:t xml:space="preserve"> </w:t>
      </w:r>
      <w:r w:rsidRPr="00D6772C">
        <w:rPr>
          <w:rFonts w:ascii="Times New Roman" w:hAnsi="Times New Roman" w:cs="Times New Roman"/>
        </w:rPr>
        <w:t>Department</w:t>
      </w:r>
    </w:p>
    <w:p w14:paraId="35739AC5"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i/>
        </w:rPr>
        <w:t xml:space="preserve">Do you think that the GCC is facing an organisational problem? </w:t>
      </w:r>
      <w:r w:rsidRPr="00D6772C">
        <w:rPr>
          <w:rFonts w:ascii="Times New Roman" w:hAnsi="Times New Roman" w:cs="Times New Roman"/>
        </w:rPr>
        <w:t>Yes, it is</w:t>
      </w:r>
      <w:r w:rsidRPr="00D6772C">
        <w:rPr>
          <w:rFonts w:ascii="Times New Roman" w:hAnsi="Times New Roman" w:cs="Times New Roman"/>
          <w:spacing w:val="-49"/>
        </w:rPr>
        <w:t xml:space="preserve"> </w:t>
      </w:r>
      <w:r w:rsidRPr="00D6772C">
        <w:rPr>
          <w:rFonts w:ascii="Times New Roman" w:hAnsi="Times New Roman" w:cs="Times New Roman"/>
        </w:rPr>
        <w:t>facing an organisational</w:t>
      </w:r>
      <w:r w:rsidRPr="00D6772C">
        <w:rPr>
          <w:rFonts w:ascii="Times New Roman" w:hAnsi="Times New Roman" w:cs="Times New Roman"/>
          <w:spacing w:val="-1"/>
        </w:rPr>
        <w:t xml:space="preserve"> </w:t>
      </w:r>
      <w:r w:rsidRPr="00D6772C">
        <w:rPr>
          <w:rFonts w:ascii="Times New Roman" w:hAnsi="Times New Roman" w:cs="Times New Roman"/>
        </w:rPr>
        <w:t>problem.</w:t>
      </w:r>
    </w:p>
    <w:p w14:paraId="2F05360F"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is / are the organisational problem/s affecting the</w:t>
      </w:r>
      <w:r w:rsidRPr="00D6772C">
        <w:rPr>
          <w:rFonts w:ascii="Times New Roman" w:hAnsi="Times New Roman" w:cs="Times New Roman"/>
          <w:i/>
          <w:spacing w:val="-13"/>
        </w:rPr>
        <w:t xml:space="preserve"> </w:t>
      </w:r>
      <w:r w:rsidRPr="00D6772C">
        <w:rPr>
          <w:rFonts w:ascii="Times New Roman" w:hAnsi="Times New Roman" w:cs="Times New Roman"/>
          <w:i/>
        </w:rPr>
        <w:t>GCC?</w:t>
      </w:r>
    </w:p>
    <w:p w14:paraId="75F7A3A7"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The key organisational problem of the GCC is rooted in its organisational structure. Let us take the flow of the policy formulation process as an example. Many of the activities involved are duplicate activities. The technical and relevant committees of the Ministerial Council have the same responsibilities and activities as the associated committees of the Supreme Council. These committees are all tasked with studying the draft resolutions recommended by the Office of Secretariat-General. The flow is like</w:t>
      </w:r>
      <w:r w:rsidRPr="00D6772C">
        <w:rPr>
          <w:rFonts w:ascii="Times New Roman" w:hAnsi="Times New Roman" w:cs="Times New Roman"/>
          <w:spacing w:val="-11"/>
        </w:rPr>
        <w:t xml:space="preserve"> </w:t>
      </w:r>
      <w:r w:rsidRPr="00D6772C">
        <w:rPr>
          <w:rFonts w:ascii="Times New Roman" w:hAnsi="Times New Roman" w:cs="Times New Roman"/>
        </w:rPr>
        <w:t>this,</w:t>
      </w:r>
      <w:r w:rsidRPr="00D6772C">
        <w:rPr>
          <w:rFonts w:ascii="Times New Roman" w:hAnsi="Times New Roman" w:cs="Times New Roman"/>
          <w:spacing w:val="-11"/>
        </w:rPr>
        <w:t xml:space="preserve"> </w:t>
      </w:r>
      <w:r w:rsidRPr="00D6772C">
        <w:rPr>
          <w:rFonts w:ascii="Times New Roman" w:hAnsi="Times New Roman" w:cs="Times New Roman"/>
        </w:rPr>
        <w:t>we,</w:t>
      </w:r>
      <w:r w:rsidRPr="00D6772C">
        <w:rPr>
          <w:rFonts w:ascii="Times New Roman" w:hAnsi="Times New Roman" w:cs="Times New Roman"/>
          <w:spacing w:val="-10"/>
        </w:rPr>
        <w:t xml:space="preserve"> </w:t>
      </w:r>
      <w:r w:rsidRPr="00D6772C">
        <w:rPr>
          <w:rFonts w:ascii="Times New Roman" w:hAnsi="Times New Roman" w:cs="Times New Roman"/>
        </w:rPr>
        <w:t>at</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4"/>
        </w:rPr>
        <w:t xml:space="preserve"> </w:t>
      </w:r>
      <w:r w:rsidRPr="00D6772C">
        <w:rPr>
          <w:rFonts w:ascii="Times New Roman" w:hAnsi="Times New Roman" w:cs="Times New Roman"/>
        </w:rPr>
        <w:t>Office</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Secretariat-General</w:t>
      </w:r>
      <w:r w:rsidRPr="00D6772C">
        <w:rPr>
          <w:rFonts w:ascii="Times New Roman" w:hAnsi="Times New Roman" w:cs="Times New Roman"/>
          <w:spacing w:val="-11"/>
        </w:rPr>
        <w:t xml:space="preserve"> </w:t>
      </w:r>
      <w:r w:rsidRPr="00D6772C">
        <w:rPr>
          <w:rFonts w:ascii="Times New Roman" w:hAnsi="Times New Roman" w:cs="Times New Roman"/>
        </w:rPr>
        <w:t>are</w:t>
      </w:r>
      <w:r w:rsidRPr="00D6772C">
        <w:rPr>
          <w:rFonts w:ascii="Times New Roman" w:hAnsi="Times New Roman" w:cs="Times New Roman"/>
          <w:spacing w:val="-11"/>
        </w:rPr>
        <w:t xml:space="preserve"> </w:t>
      </w:r>
      <w:r w:rsidRPr="00D6772C">
        <w:rPr>
          <w:rFonts w:ascii="Times New Roman" w:hAnsi="Times New Roman" w:cs="Times New Roman"/>
        </w:rPr>
        <w:t>tasked</w:t>
      </w:r>
      <w:r w:rsidRPr="00D6772C">
        <w:rPr>
          <w:rFonts w:ascii="Times New Roman" w:hAnsi="Times New Roman" w:cs="Times New Roman"/>
          <w:spacing w:val="-10"/>
        </w:rPr>
        <w:t xml:space="preserve"> </w:t>
      </w:r>
      <w:r w:rsidRPr="00D6772C">
        <w:rPr>
          <w:rFonts w:ascii="Times New Roman" w:hAnsi="Times New Roman" w:cs="Times New Roman"/>
        </w:rPr>
        <w:t>with</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study</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important matters and with drafting resolutions. These resolutions are then passed onto the Ministerial Council for evaluation. But it is not the members of the Ministerial Council who</w:t>
      </w:r>
      <w:r w:rsidRPr="00D6772C">
        <w:rPr>
          <w:rFonts w:ascii="Times New Roman" w:hAnsi="Times New Roman" w:cs="Times New Roman"/>
          <w:spacing w:val="-4"/>
        </w:rPr>
        <w:t xml:space="preserve"> </w:t>
      </w:r>
      <w:proofErr w:type="gramStart"/>
      <w:r w:rsidRPr="00D6772C">
        <w:rPr>
          <w:rFonts w:ascii="Times New Roman" w:hAnsi="Times New Roman" w:cs="Times New Roman"/>
        </w:rPr>
        <w:t>actually</w:t>
      </w:r>
      <w:r w:rsidRPr="00D6772C">
        <w:rPr>
          <w:rFonts w:ascii="Times New Roman" w:hAnsi="Times New Roman" w:cs="Times New Roman"/>
          <w:spacing w:val="-7"/>
        </w:rPr>
        <w:t xml:space="preserve"> </w:t>
      </w:r>
      <w:r w:rsidRPr="00D6772C">
        <w:rPr>
          <w:rFonts w:ascii="Times New Roman" w:hAnsi="Times New Roman" w:cs="Times New Roman"/>
        </w:rPr>
        <w:t>evaluate</w:t>
      </w:r>
      <w:proofErr w:type="gramEnd"/>
      <w:r w:rsidRPr="00D6772C">
        <w:rPr>
          <w:rFonts w:ascii="Times New Roman" w:hAnsi="Times New Roman" w:cs="Times New Roman"/>
          <w:spacing w:val="-6"/>
        </w:rPr>
        <w:t xml:space="preserve"> </w:t>
      </w:r>
      <w:r w:rsidRPr="00D6772C">
        <w:rPr>
          <w:rFonts w:ascii="Times New Roman" w:hAnsi="Times New Roman" w:cs="Times New Roman"/>
        </w:rPr>
        <w:t>our</w:t>
      </w:r>
      <w:r w:rsidRPr="00D6772C">
        <w:rPr>
          <w:rFonts w:ascii="Times New Roman" w:hAnsi="Times New Roman" w:cs="Times New Roman"/>
          <w:spacing w:val="-5"/>
        </w:rPr>
        <w:t xml:space="preserve"> </w:t>
      </w:r>
      <w:r w:rsidRPr="00D6772C">
        <w:rPr>
          <w:rFonts w:ascii="Times New Roman" w:hAnsi="Times New Roman" w:cs="Times New Roman"/>
        </w:rPr>
        <w:t>draft</w:t>
      </w:r>
      <w:r w:rsidRPr="00D6772C">
        <w:rPr>
          <w:rFonts w:ascii="Times New Roman" w:hAnsi="Times New Roman" w:cs="Times New Roman"/>
          <w:spacing w:val="-4"/>
        </w:rPr>
        <w:t xml:space="preserve"> </w:t>
      </w:r>
      <w:r w:rsidRPr="00D6772C">
        <w:rPr>
          <w:rFonts w:ascii="Times New Roman" w:hAnsi="Times New Roman" w:cs="Times New Roman"/>
        </w:rPr>
        <w:t>resolutions,</w:t>
      </w:r>
      <w:r w:rsidRPr="00D6772C">
        <w:rPr>
          <w:rFonts w:ascii="Times New Roman" w:hAnsi="Times New Roman" w:cs="Times New Roman"/>
          <w:spacing w:val="-6"/>
        </w:rPr>
        <w:t xml:space="preserve"> </w:t>
      </w:r>
      <w:r w:rsidRPr="00D6772C">
        <w:rPr>
          <w:rFonts w:ascii="Times New Roman" w:hAnsi="Times New Roman" w:cs="Times New Roman"/>
        </w:rPr>
        <w:t>but</w:t>
      </w:r>
      <w:r w:rsidRPr="00D6772C">
        <w:rPr>
          <w:rFonts w:ascii="Times New Roman" w:hAnsi="Times New Roman" w:cs="Times New Roman"/>
          <w:spacing w:val="-3"/>
        </w:rPr>
        <w:t xml:space="preserve"> </w:t>
      </w:r>
      <w:r w:rsidRPr="00D6772C">
        <w:rPr>
          <w:rFonts w:ascii="Times New Roman" w:hAnsi="Times New Roman" w:cs="Times New Roman"/>
        </w:rPr>
        <w:t>they</w:t>
      </w:r>
      <w:r w:rsidRPr="00D6772C">
        <w:rPr>
          <w:rFonts w:ascii="Times New Roman" w:hAnsi="Times New Roman" w:cs="Times New Roman"/>
          <w:spacing w:val="-7"/>
        </w:rPr>
        <w:t xml:space="preserve"> </w:t>
      </w:r>
      <w:r w:rsidRPr="00D6772C">
        <w:rPr>
          <w:rFonts w:ascii="Times New Roman" w:hAnsi="Times New Roman" w:cs="Times New Roman"/>
        </w:rPr>
        <w:t>delegate</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task</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evaluation</w:t>
      </w:r>
      <w:r w:rsidRPr="00D6772C">
        <w:rPr>
          <w:rFonts w:ascii="Times New Roman" w:hAnsi="Times New Roman" w:cs="Times New Roman"/>
          <w:spacing w:val="-6"/>
        </w:rPr>
        <w:t xml:space="preserve"> </w:t>
      </w:r>
      <w:r w:rsidRPr="00D6772C">
        <w:rPr>
          <w:rFonts w:ascii="Times New Roman" w:hAnsi="Times New Roman" w:cs="Times New Roman"/>
        </w:rPr>
        <w:t>to its committees. Now, draft resolutions which get approved by the Ministerial Council are</w:t>
      </w:r>
      <w:r w:rsidRPr="00D6772C">
        <w:rPr>
          <w:rFonts w:ascii="Times New Roman" w:hAnsi="Times New Roman" w:cs="Times New Roman"/>
          <w:spacing w:val="-5"/>
        </w:rPr>
        <w:t xml:space="preserve"> </w:t>
      </w:r>
      <w:r w:rsidRPr="00D6772C">
        <w:rPr>
          <w:rFonts w:ascii="Times New Roman" w:hAnsi="Times New Roman" w:cs="Times New Roman"/>
        </w:rPr>
        <w:t>again,</w:t>
      </w:r>
      <w:r w:rsidRPr="00D6772C">
        <w:rPr>
          <w:rFonts w:ascii="Times New Roman" w:hAnsi="Times New Roman" w:cs="Times New Roman"/>
          <w:spacing w:val="-4"/>
        </w:rPr>
        <w:t xml:space="preserve"> </w:t>
      </w:r>
      <w:r w:rsidRPr="00D6772C">
        <w:rPr>
          <w:rFonts w:ascii="Times New Roman" w:hAnsi="Times New Roman" w:cs="Times New Roman"/>
        </w:rPr>
        <w:t>studied</w:t>
      </w:r>
      <w:r w:rsidRPr="00D6772C">
        <w:rPr>
          <w:rFonts w:ascii="Times New Roman" w:hAnsi="Times New Roman" w:cs="Times New Roman"/>
          <w:spacing w:val="-6"/>
        </w:rPr>
        <w:t xml:space="preserve"> </w:t>
      </w:r>
      <w:r w:rsidRPr="00D6772C">
        <w:rPr>
          <w:rFonts w:ascii="Times New Roman" w:hAnsi="Times New Roman" w:cs="Times New Roman"/>
        </w:rPr>
        <w:t>by</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committees</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4"/>
        </w:rPr>
        <w:t xml:space="preserve"> </w:t>
      </w:r>
      <w:r w:rsidRPr="00D6772C">
        <w:rPr>
          <w:rFonts w:ascii="Times New Roman" w:hAnsi="Times New Roman" w:cs="Times New Roman"/>
        </w:rPr>
        <w:t>Supreme</w:t>
      </w:r>
      <w:r w:rsidRPr="00D6772C">
        <w:rPr>
          <w:rFonts w:ascii="Times New Roman" w:hAnsi="Times New Roman" w:cs="Times New Roman"/>
          <w:spacing w:val="-4"/>
        </w:rPr>
        <w:t xml:space="preserve"> </w:t>
      </w:r>
      <w:r w:rsidRPr="00D6772C">
        <w:rPr>
          <w:rFonts w:ascii="Times New Roman" w:hAnsi="Times New Roman" w:cs="Times New Roman"/>
        </w:rPr>
        <w:t>Council.</w:t>
      </w:r>
      <w:r w:rsidRPr="00D6772C">
        <w:rPr>
          <w:rFonts w:ascii="Times New Roman" w:hAnsi="Times New Roman" w:cs="Times New Roman"/>
          <w:spacing w:val="-5"/>
        </w:rPr>
        <w:t xml:space="preserve"> </w:t>
      </w:r>
      <w:r w:rsidRPr="00D6772C">
        <w:rPr>
          <w:rFonts w:ascii="Times New Roman" w:hAnsi="Times New Roman" w:cs="Times New Roman"/>
        </w:rPr>
        <w:t>So,</w:t>
      </w:r>
      <w:r w:rsidRPr="00D6772C">
        <w:rPr>
          <w:rFonts w:ascii="Times New Roman" w:hAnsi="Times New Roman" w:cs="Times New Roman"/>
          <w:spacing w:val="-4"/>
        </w:rPr>
        <w:t xml:space="preserve"> </w:t>
      </w:r>
      <w:r w:rsidRPr="00D6772C">
        <w:rPr>
          <w:rFonts w:ascii="Times New Roman" w:hAnsi="Times New Roman" w:cs="Times New Roman"/>
        </w:rPr>
        <w:t>there</w:t>
      </w:r>
      <w:r w:rsidRPr="00D6772C">
        <w:rPr>
          <w:rFonts w:ascii="Times New Roman" w:hAnsi="Times New Roman" w:cs="Times New Roman"/>
          <w:spacing w:val="-4"/>
        </w:rPr>
        <w:t xml:space="preserve"> </w:t>
      </w:r>
      <w:r w:rsidRPr="00D6772C">
        <w:rPr>
          <w:rFonts w:ascii="Times New Roman" w:hAnsi="Times New Roman" w:cs="Times New Roman"/>
        </w:rPr>
        <w:t>is</w:t>
      </w:r>
      <w:r w:rsidRPr="00D6772C">
        <w:rPr>
          <w:rFonts w:ascii="Times New Roman" w:hAnsi="Times New Roman" w:cs="Times New Roman"/>
          <w:spacing w:val="-6"/>
        </w:rPr>
        <w:t xml:space="preserve"> </w:t>
      </w:r>
      <w:r w:rsidRPr="00D6772C">
        <w:rPr>
          <w:rFonts w:ascii="Times New Roman" w:hAnsi="Times New Roman" w:cs="Times New Roman"/>
        </w:rPr>
        <w:t>duplication of</w:t>
      </w:r>
      <w:r w:rsidRPr="00D6772C">
        <w:rPr>
          <w:rFonts w:ascii="Times New Roman" w:hAnsi="Times New Roman" w:cs="Times New Roman"/>
          <w:spacing w:val="1"/>
        </w:rPr>
        <w:t xml:space="preserve"> </w:t>
      </w:r>
      <w:r w:rsidRPr="00D6772C">
        <w:rPr>
          <w:rFonts w:ascii="Times New Roman" w:hAnsi="Times New Roman" w:cs="Times New Roman"/>
        </w:rPr>
        <w:t>activities.</w:t>
      </w:r>
    </w:p>
    <w:p w14:paraId="384E4570"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Why did you think that this is / these are problematical for the GCC?</w:t>
      </w:r>
    </w:p>
    <w:p w14:paraId="2DCAB8A0"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This is problematical for the GCC because duplication of responsibilities and duties use</w:t>
      </w:r>
      <w:r w:rsidRPr="00D6772C">
        <w:rPr>
          <w:rFonts w:ascii="Times New Roman" w:hAnsi="Times New Roman" w:cs="Times New Roman"/>
          <w:spacing w:val="-8"/>
        </w:rPr>
        <w:t xml:space="preserve"> </w:t>
      </w:r>
      <w:r w:rsidRPr="00D6772C">
        <w:rPr>
          <w:rFonts w:ascii="Times New Roman" w:hAnsi="Times New Roman" w:cs="Times New Roman"/>
        </w:rPr>
        <w:t>a</w:t>
      </w:r>
      <w:r w:rsidRPr="00D6772C">
        <w:rPr>
          <w:rFonts w:ascii="Times New Roman" w:hAnsi="Times New Roman" w:cs="Times New Roman"/>
          <w:spacing w:val="-10"/>
        </w:rPr>
        <w:t xml:space="preserve"> </w:t>
      </w:r>
      <w:r w:rsidRPr="00D6772C">
        <w:rPr>
          <w:rFonts w:ascii="Times New Roman" w:hAnsi="Times New Roman" w:cs="Times New Roman"/>
        </w:rPr>
        <w:t>lot</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r w:rsidRPr="00D6772C">
        <w:rPr>
          <w:rFonts w:ascii="Times New Roman" w:hAnsi="Times New Roman" w:cs="Times New Roman"/>
        </w:rPr>
        <w:t>resources</w:t>
      </w:r>
      <w:r w:rsidRPr="00D6772C">
        <w:rPr>
          <w:rFonts w:ascii="Times New Roman" w:hAnsi="Times New Roman" w:cs="Times New Roman"/>
          <w:spacing w:val="-13"/>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it</w:t>
      </w:r>
      <w:r w:rsidRPr="00D6772C">
        <w:rPr>
          <w:rFonts w:ascii="Times New Roman" w:hAnsi="Times New Roman" w:cs="Times New Roman"/>
          <w:spacing w:val="-12"/>
        </w:rPr>
        <w:t xml:space="preserve"> </w:t>
      </w:r>
      <w:r w:rsidRPr="00D6772C">
        <w:rPr>
          <w:rFonts w:ascii="Times New Roman" w:hAnsi="Times New Roman" w:cs="Times New Roman"/>
        </w:rPr>
        <w:t>takes</w:t>
      </w:r>
      <w:r w:rsidRPr="00D6772C">
        <w:rPr>
          <w:rFonts w:ascii="Times New Roman" w:hAnsi="Times New Roman" w:cs="Times New Roman"/>
          <w:spacing w:val="-8"/>
        </w:rPr>
        <w:t xml:space="preserve"> </w:t>
      </w:r>
      <w:r w:rsidRPr="00D6772C">
        <w:rPr>
          <w:rFonts w:ascii="Times New Roman" w:hAnsi="Times New Roman" w:cs="Times New Roman"/>
        </w:rPr>
        <w:t>a</w:t>
      </w:r>
      <w:r w:rsidRPr="00D6772C">
        <w:rPr>
          <w:rFonts w:ascii="Times New Roman" w:hAnsi="Times New Roman" w:cs="Times New Roman"/>
          <w:spacing w:val="-10"/>
        </w:rPr>
        <w:t xml:space="preserve"> </w:t>
      </w:r>
      <w:r w:rsidRPr="00D6772C">
        <w:rPr>
          <w:rFonts w:ascii="Times New Roman" w:hAnsi="Times New Roman" w:cs="Times New Roman"/>
        </w:rPr>
        <w:t>long</w:t>
      </w:r>
      <w:r w:rsidRPr="00D6772C">
        <w:rPr>
          <w:rFonts w:ascii="Times New Roman" w:hAnsi="Times New Roman" w:cs="Times New Roman"/>
          <w:spacing w:val="-11"/>
        </w:rPr>
        <w:t xml:space="preserve"> </w:t>
      </w:r>
      <w:r w:rsidRPr="00D6772C">
        <w:rPr>
          <w:rFonts w:ascii="Times New Roman" w:hAnsi="Times New Roman" w:cs="Times New Roman"/>
        </w:rPr>
        <w:t>time</w:t>
      </w:r>
      <w:r w:rsidRPr="00D6772C">
        <w:rPr>
          <w:rFonts w:ascii="Times New Roman" w:hAnsi="Times New Roman" w:cs="Times New Roman"/>
          <w:spacing w:val="-12"/>
        </w:rPr>
        <w:t xml:space="preserve"> </w:t>
      </w:r>
      <w:r w:rsidRPr="00D6772C">
        <w:rPr>
          <w:rFonts w:ascii="Times New Roman" w:hAnsi="Times New Roman" w:cs="Times New Roman"/>
        </w:rPr>
        <w:t>for</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draft</w:t>
      </w:r>
      <w:r w:rsidRPr="00D6772C">
        <w:rPr>
          <w:rFonts w:ascii="Times New Roman" w:hAnsi="Times New Roman" w:cs="Times New Roman"/>
          <w:spacing w:val="-9"/>
        </w:rPr>
        <w:t xml:space="preserve"> </w:t>
      </w:r>
      <w:r w:rsidRPr="00D6772C">
        <w:rPr>
          <w:rFonts w:ascii="Times New Roman" w:hAnsi="Times New Roman" w:cs="Times New Roman"/>
        </w:rPr>
        <w:t>resolutions</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r w:rsidRPr="00D6772C">
        <w:rPr>
          <w:rFonts w:ascii="Times New Roman" w:hAnsi="Times New Roman" w:cs="Times New Roman"/>
        </w:rPr>
        <w:t>get</w:t>
      </w:r>
      <w:r w:rsidRPr="00D6772C">
        <w:rPr>
          <w:rFonts w:ascii="Times New Roman" w:hAnsi="Times New Roman" w:cs="Times New Roman"/>
          <w:spacing w:val="-11"/>
        </w:rPr>
        <w:t xml:space="preserve"> </w:t>
      </w:r>
      <w:r w:rsidRPr="00D6772C">
        <w:rPr>
          <w:rFonts w:ascii="Times New Roman" w:hAnsi="Times New Roman" w:cs="Times New Roman"/>
        </w:rPr>
        <w:t>approved. It also takes a lot of time to implement the</w:t>
      </w:r>
      <w:r w:rsidRPr="00D6772C">
        <w:rPr>
          <w:rFonts w:ascii="Times New Roman" w:hAnsi="Times New Roman" w:cs="Times New Roman"/>
          <w:spacing w:val="-10"/>
        </w:rPr>
        <w:t xml:space="preserve"> </w:t>
      </w:r>
      <w:r w:rsidRPr="00D6772C">
        <w:rPr>
          <w:rFonts w:ascii="Times New Roman" w:hAnsi="Times New Roman" w:cs="Times New Roman"/>
        </w:rPr>
        <w:t>policies.</w:t>
      </w:r>
    </w:p>
    <w:p w14:paraId="55198AEB"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4 </w:t>
      </w:r>
      <w:r w:rsidRPr="00D6772C">
        <w:rPr>
          <w:rFonts w:ascii="Times New Roman" w:hAnsi="Times New Roman" w:cs="Times New Roman"/>
          <w:i/>
        </w:rPr>
        <w:t>What do you think are the effects of this/these problem/s on the organisational performance of the GCC? Can you please explain these effects in more detail, if possible?</w:t>
      </w:r>
    </w:p>
    <w:p w14:paraId="4FF34D6F"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Well, because of the duplication of responsibilities, the organisational performance of the GCC is negatively affected. We cannot achieve set objectives at the agreed timeframe.</w:t>
      </w:r>
    </w:p>
    <w:p w14:paraId="43EE8306"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i/>
        </w:rPr>
        <w:t>What</w:t>
      </w:r>
      <w:r w:rsidRPr="00D6772C">
        <w:rPr>
          <w:rFonts w:ascii="Times New Roman" w:hAnsi="Times New Roman" w:cs="Times New Roman"/>
          <w:i/>
          <w:spacing w:val="-18"/>
        </w:rPr>
        <w:t xml:space="preserve"> </w:t>
      </w:r>
      <w:r w:rsidRPr="00D6772C">
        <w:rPr>
          <w:rFonts w:ascii="Times New Roman" w:hAnsi="Times New Roman" w:cs="Times New Roman"/>
          <w:i/>
        </w:rPr>
        <w:t>do</w:t>
      </w:r>
      <w:r w:rsidRPr="00D6772C">
        <w:rPr>
          <w:rFonts w:ascii="Times New Roman" w:hAnsi="Times New Roman" w:cs="Times New Roman"/>
          <w:i/>
          <w:spacing w:val="-15"/>
        </w:rPr>
        <w:t xml:space="preserve"> </w:t>
      </w:r>
      <w:r w:rsidRPr="00D6772C">
        <w:rPr>
          <w:rFonts w:ascii="Times New Roman" w:hAnsi="Times New Roman" w:cs="Times New Roman"/>
          <w:i/>
        </w:rPr>
        <w:t>you</w:t>
      </w:r>
      <w:r w:rsidRPr="00D6772C">
        <w:rPr>
          <w:rFonts w:ascii="Times New Roman" w:hAnsi="Times New Roman" w:cs="Times New Roman"/>
          <w:i/>
          <w:spacing w:val="-16"/>
        </w:rPr>
        <w:t xml:space="preserve"> </w:t>
      </w:r>
      <w:r w:rsidRPr="00D6772C">
        <w:rPr>
          <w:rFonts w:ascii="Times New Roman" w:hAnsi="Times New Roman" w:cs="Times New Roman"/>
          <w:i/>
        </w:rPr>
        <w:t>think</w:t>
      </w:r>
      <w:r w:rsidRPr="00D6772C">
        <w:rPr>
          <w:rFonts w:ascii="Times New Roman" w:hAnsi="Times New Roman" w:cs="Times New Roman"/>
          <w:i/>
          <w:spacing w:val="-15"/>
        </w:rPr>
        <w:t xml:space="preserve"> </w:t>
      </w:r>
      <w:r w:rsidRPr="00D6772C">
        <w:rPr>
          <w:rFonts w:ascii="Times New Roman" w:hAnsi="Times New Roman" w:cs="Times New Roman"/>
          <w:i/>
        </w:rPr>
        <w:t>is</w:t>
      </w:r>
      <w:r w:rsidRPr="00D6772C">
        <w:rPr>
          <w:rFonts w:ascii="Times New Roman" w:hAnsi="Times New Roman" w:cs="Times New Roman"/>
          <w:i/>
          <w:spacing w:val="-19"/>
        </w:rPr>
        <w:t xml:space="preserve"> </w:t>
      </w:r>
      <w:r w:rsidRPr="00D6772C">
        <w:rPr>
          <w:rFonts w:ascii="Times New Roman" w:hAnsi="Times New Roman" w:cs="Times New Roman"/>
          <w:i/>
        </w:rPr>
        <w:t>needed</w:t>
      </w:r>
      <w:r w:rsidRPr="00D6772C">
        <w:rPr>
          <w:rFonts w:ascii="Times New Roman" w:hAnsi="Times New Roman" w:cs="Times New Roman"/>
          <w:i/>
          <w:spacing w:val="-17"/>
        </w:rPr>
        <w:t xml:space="preserve"> </w:t>
      </w:r>
      <w:r w:rsidRPr="00D6772C">
        <w:rPr>
          <w:rFonts w:ascii="Times New Roman" w:hAnsi="Times New Roman" w:cs="Times New Roman"/>
          <w:i/>
        </w:rPr>
        <w:t>to</w:t>
      </w:r>
      <w:r w:rsidRPr="00D6772C">
        <w:rPr>
          <w:rFonts w:ascii="Times New Roman" w:hAnsi="Times New Roman" w:cs="Times New Roman"/>
          <w:i/>
          <w:spacing w:val="-18"/>
        </w:rPr>
        <w:t xml:space="preserve"> </w:t>
      </w:r>
      <w:r w:rsidRPr="00D6772C">
        <w:rPr>
          <w:rFonts w:ascii="Times New Roman" w:hAnsi="Times New Roman" w:cs="Times New Roman"/>
          <w:i/>
        </w:rPr>
        <w:t>address</w:t>
      </w:r>
      <w:r w:rsidRPr="00D6772C">
        <w:rPr>
          <w:rFonts w:ascii="Times New Roman" w:hAnsi="Times New Roman" w:cs="Times New Roman"/>
          <w:i/>
          <w:spacing w:val="-15"/>
        </w:rPr>
        <w:t xml:space="preserve"> </w:t>
      </w:r>
      <w:r w:rsidRPr="00D6772C">
        <w:rPr>
          <w:rFonts w:ascii="Times New Roman" w:hAnsi="Times New Roman" w:cs="Times New Roman"/>
          <w:i/>
        </w:rPr>
        <w:t>the</w:t>
      </w:r>
      <w:r w:rsidRPr="00D6772C">
        <w:rPr>
          <w:rFonts w:ascii="Times New Roman" w:hAnsi="Times New Roman" w:cs="Times New Roman"/>
          <w:i/>
          <w:spacing w:val="-18"/>
        </w:rPr>
        <w:t xml:space="preserve"> </w:t>
      </w:r>
      <w:r w:rsidRPr="00D6772C">
        <w:rPr>
          <w:rFonts w:ascii="Times New Roman" w:hAnsi="Times New Roman" w:cs="Times New Roman"/>
          <w:i/>
        </w:rPr>
        <w:t>organisational</w:t>
      </w:r>
      <w:r w:rsidRPr="00D6772C">
        <w:rPr>
          <w:rFonts w:ascii="Times New Roman" w:hAnsi="Times New Roman" w:cs="Times New Roman"/>
          <w:i/>
          <w:spacing w:val="-16"/>
        </w:rPr>
        <w:t xml:space="preserve"> </w:t>
      </w:r>
      <w:r w:rsidRPr="00D6772C">
        <w:rPr>
          <w:rFonts w:ascii="Times New Roman" w:hAnsi="Times New Roman" w:cs="Times New Roman"/>
          <w:i/>
        </w:rPr>
        <w:t>problems</w:t>
      </w:r>
      <w:r w:rsidRPr="00D6772C">
        <w:rPr>
          <w:rFonts w:ascii="Times New Roman" w:hAnsi="Times New Roman" w:cs="Times New Roman"/>
          <w:i/>
          <w:spacing w:val="-16"/>
        </w:rPr>
        <w:t xml:space="preserve"> </w:t>
      </w:r>
      <w:r w:rsidRPr="00D6772C">
        <w:rPr>
          <w:rFonts w:ascii="Times New Roman" w:hAnsi="Times New Roman" w:cs="Times New Roman"/>
          <w:i/>
        </w:rPr>
        <w:t>(s)</w:t>
      </w:r>
      <w:r w:rsidRPr="00D6772C">
        <w:rPr>
          <w:rFonts w:ascii="Times New Roman" w:hAnsi="Times New Roman" w:cs="Times New Roman"/>
          <w:i/>
          <w:spacing w:val="-17"/>
        </w:rPr>
        <w:t xml:space="preserve"> </w:t>
      </w:r>
      <w:r w:rsidRPr="00D6772C">
        <w:rPr>
          <w:rFonts w:ascii="Times New Roman" w:hAnsi="Times New Roman" w:cs="Times New Roman"/>
          <w:i/>
        </w:rPr>
        <w:t>of</w:t>
      </w:r>
      <w:r w:rsidRPr="00D6772C">
        <w:rPr>
          <w:rFonts w:ascii="Times New Roman" w:hAnsi="Times New Roman" w:cs="Times New Roman"/>
          <w:i/>
          <w:spacing w:val="-15"/>
        </w:rPr>
        <w:t xml:space="preserve"> </w:t>
      </w:r>
      <w:r w:rsidRPr="00D6772C">
        <w:rPr>
          <w:rFonts w:ascii="Times New Roman" w:hAnsi="Times New Roman" w:cs="Times New Roman"/>
          <w:i/>
        </w:rPr>
        <w:t>the</w:t>
      </w:r>
      <w:r w:rsidRPr="00D6772C">
        <w:rPr>
          <w:rFonts w:ascii="Times New Roman" w:hAnsi="Times New Roman" w:cs="Times New Roman"/>
          <w:i/>
          <w:spacing w:val="-16"/>
        </w:rPr>
        <w:t xml:space="preserve"> </w:t>
      </w:r>
      <w:r w:rsidRPr="00D6772C">
        <w:rPr>
          <w:rFonts w:ascii="Times New Roman" w:hAnsi="Times New Roman" w:cs="Times New Roman"/>
          <w:i/>
        </w:rPr>
        <w:t xml:space="preserve">GCC? </w:t>
      </w:r>
      <w:r w:rsidRPr="00D6772C">
        <w:rPr>
          <w:rFonts w:ascii="Times New Roman" w:hAnsi="Times New Roman" w:cs="Times New Roman"/>
        </w:rPr>
        <w:t>Change the process of policy development and approval. Change the organisational structure.</w:t>
      </w:r>
    </w:p>
    <w:p w14:paraId="30256601"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is the mission of the</w:t>
      </w:r>
      <w:r w:rsidRPr="00D6772C">
        <w:rPr>
          <w:rFonts w:ascii="Times New Roman" w:hAnsi="Times New Roman" w:cs="Times New Roman"/>
          <w:i/>
          <w:spacing w:val="-6"/>
        </w:rPr>
        <w:t xml:space="preserve"> </w:t>
      </w:r>
      <w:r w:rsidRPr="00D6772C">
        <w:rPr>
          <w:rFonts w:ascii="Times New Roman" w:hAnsi="Times New Roman" w:cs="Times New Roman"/>
          <w:i/>
        </w:rPr>
        <w:t>GCC?</w:t>
      </w:r>
    </w:p>
    <w:p w14:paraId="25C712A0"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To achieve political, economic and military cooperation amongst member states.</w:t>
      </w:r>
    </w:p>
    <w:p w14:paraId="61224AEE"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i/>
        </w:rPr>
        <w:t xml:space="preserve">Do you think that the GCC is able to accomplish its mission? Why or why not? </w:t>
      </w:r>
      <w:r w:rsidRPr="00D6772C">
        <w:rPr>
          <w:rFonts w:ascii="Times New Roman" w:hAnsi="Times New Roman" w:cs="Times New Roman"/>
        </w:rPr>
        <w:t>Yes, we have achieved political, economic and military integration. All member states cooperate in these areas. But not all member states implement the GCC policies in the</w:t>
      </w:r>
      <w:r w:rsidRPr="00D6772C">
        <w:rPr>
          <w:rFonts w:ascii="Times New Roman" w:hAnsi="Times New Roman" w:cs="Times New Roman"/>
          <w:spacing w:val="-8"/>
        </w:rPr>
        <w:t xml:space="preserve"> </w:t>
      </w:r>
      <w:r w:rsidRPr="00D6772C">
        <w:rPr>
          <w:rFonts w:ascii="Times New Roman" w:hAnsi="Times New Roman" w:cs="Times New Roman"/>
        </w:rPr>
        <w:t>same</w:t>
      </w:r>
      <w:r w:rsidRPr="00D6772C">
        <w:rPr>
          <w:rFonts w:ascii="Times New Roman" w:hAnsi="Times New Roman" w:cs="Times New Roman"/>
          <w:spacing w:val="-8"/>
        </w:rPr>
        <w:t xml:space="preserve"> </w:t>
      </w:r>
      <w:r w:rsidRPr="00D6772C">
        <w:rPr>
          <w:rFonts w:ascii="Times New Roman" w:hAnsi="Times New Roman" w:cs="Times New Roman"/>
        </w:rPr>
        <w:t>manner.</w:t>
      </w:r>
      <w:r w:rsidRPr="00D6772C">
        <w:rPr>
          <w:rFonts w:ascii="Times New Roman" w:hAnsi="Times New Roman" w:cs="Times New Roman"/>
          <w:spacing w:val="-8"/>
        </w:rPr>
        <w:t xml:space="preserve"> </w:t>
      </w:r>
      <w:r w:rsidRPr="00D6772C">
        <w:rPr>
          <w:rFonts w:ascii="Times New Roman" w:hAnsi="Times New Roman" w:cs="Times New Roman"/>
        </w:rPr>
        <w:t>Some</w:t>
      </w:r>
      <w:r w:rsidRPr="00D6772C">
        <w:rPr>
          <w:rFonts w:ascii="Times New Roman" w:hAnsi="Times New Roman" w:cs="Times New Roman"/>
          <w:spacing w:val="-11"/>
        </w:rPr>
        <w:t xml:space="preserve"> </w:t>
      </w:r>
      <w:r w:rsidRPr="00D6772C">
        <w:rPr>
          <w:rFonts w:ascii="Times New Roman" w:hAnsi="Times New Roman" w:cs="Times New Roman"/>
        </w:rPr>
        <w:t>member</w:t>
      </w:r>
      <w:r w:rsidRPr="00D6772C">
        <w:rPr>
          <w:rFonts w:ascii="Times New Roman" w:hAnsi="Times New Roman" w:cs="Times New Roman"/>
          <w:spacing w:val="-9"/>
        </w:rPr>
        <w:t xml:space="preserve"> </w:t>
      </w:r>
      <w:r w:rsidRPr="00D6772C">
        <w:rPr>
          <w:rFonts w:ascii="Times New Roman" w:hAnsi="Times New Roman" w:cs="Times New Roman"/>
        </w:rPr>
        <w:t>states</w:t>
      </w:r>
      <w:r w:rsidRPr="00D6772C">
        <w:rPr>
          <w:rFonts w:ascii="Times New Roman" w:hAnsi="Times New Roman" w:cs="Times New Roman"/>
          <w:spacing w:val="-9"/>
        </w:rPr>
        <w:t xml:space="preserve"> </w:t>
      </w:r>
      <w:r w:rsidRPr="00D6772C">
        <w:rPr>
          <w:rFonts w:ascii="Times New Roman" w:hAnsi="Times New Roman" w:cs="Times New Roman"/>
        </w:rPr>
        <w:t>are</w:t>
      </w:r>
      <w:r w:rsidRPr="00D6772C">
        <w:rPr>
          <w:rFonts w:ascii="Times New Roman" w:hAnsi="Times New Roman" w:cs="Times New Roman"/>
          <w:spacing w:val="-13"/>
        </w:rPr>
        <w:t xml:space="preserve"> </w:t>
      </w:r>
      <w:r w:rsidRPr="00D6772C">
        <w:rPr>
          <w:rFonts w:ascii="Times New Roman" w:hAnsi="Times New Roman" w:cs="Times New Roman"/>
        </w:rPr>
        <w:t>strictly</w:t>
      </w:r>
      <w:r w:rsidRPr="00D6772C">
        <w:rPr>
          <w:rFonts w:ascii="Times New Roman" w:hAnsi="Times New Roman" w:cs="Times New Roman"/>
          <w:spacing w:val="-12"/>
        </w:rPr>
        <w:t xml:space="preserve"> </w:t>
      </w:r>
      <w:r w:rsidRPr="00D6772C">
        <w:rPr>
          <w:rFonts w:ascii="Times New Roman" w:hAnsi="Times New Roman" w:cs="Times New Roman"/>
        </w:rPr>
        <w:t>following</w:t>
      </w:r>
      <w:r w:rsidRPr="00D6772C">
        <w:rPr>
          <w:rFonts w:ascii="Times New Roman" w:hAnsi="Times New Roman" w:cs="Times New Roman"/>
          <w:spacing w:val="-9"/>
        </w:rPr>
        <w:t xml:space="preserve"> </w:t>
      </w:r>
      <w:r w:rsidRPr="00D6772C">
        <w:rPr>
          <w:rFonts w:ascii="Times New Roman" w:hAnsi="Times New Roman" w:cs="Times New Roman"/>
        </w:rPr>
        <w:t>set</w:t>
      </w:r>
      <w:r w:rsidRPr="00D6772C">
        <w:rPr>
          <w:rFonts w:ascii="Times New Roman" w:hAnsi="Times New Roman" w:cs="Times New Roman"/>
          <w:spacing w:val="-9"/>
        </w:rPr>
        <w:t xml:space="preserve"> </w:t>
      </w:r>
      <w:r w:rsidRPr="00D6772C">
        <w:rPr>
          <w:rFonts w:ascii="Times New Roman" w:hAnsi="Times New Roman" w:cs="Times New Roman"/>
        </w:rPr>
        <w:t>policies,</w:t>
      </w:r>
      <w:r w:rsidRPr="00D6772C">
        <w:rPr>
          <w:rFonts w:ascii="Times New Roman" w:hAnsi="Times New Roman" w:cs="Times New Roman"/>
          <w:spacing w:val="-7"/>
        </w:rPr>
        <w:t xml:space="preserve"> </w:t>
      </w:r>
      <w:r w:rsidRPr="00D6772C">
        <w:rPr>
          <w:rFonts w:ascii="Times New Roman" w:hAnsi="Times New Roman" w:cs="Times New Roman"/>
        </w:rPr>
        <w:t>while</w:t>
      </w:r>
      <w:r w:rsidRPr="00D6772C">
        <w:rPr>
          <w:rFonts w:ascii="Times New Roman" w:hAnsi="Times New Roman" w:cs="Times New Roman"/>
          <w:spacing w:val="-8"/>
        </w:rPr>
        <w:t xml:space="preserve"> </w:t>
      </w:r>
      <w:r w:rsidRPr="00D6772C">
        <w:rPr>
          <w:rFonts w:ascii="Times New Roman" w:hAnsi="Times New Roman" w:cs="Times New Roman"/>
        </w:rPr>
        <w:t>others are not. So, the implementation of policies is not uniform in all member</w:t>
      </w:r>
      <w:r w:rsidRPr="00D6772C">
        <w:rPr>
          <w:rFonts w:ascii="Times New Roman" w:hAnsi="Times New Roman" w:cs="Times New Roman"/>
          <w:spacing w:val="-14"/>
        </w:rPr>
        <w:t xml:space="preserve"> </w:t>
      </w:r>
      <w:r w:rsidRPr="00D6772C">
        <w:rPr>
          <w:rFonts w:ascii="Times New Roman" w:hAnsi="Times New Roman" w:cs="Times New Roman"/>
        </w:rPr>
        <w:t>states.</w:t>
      </w:r>
    </w:p>
    <w:p w14:paraId="7BA17F3F"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are the long-term targets of the</w:t>
      </w:r>
      <w:r w:rsidRPr="00D6772C">
        <w:rPr>
          <w:rFonts w:ascii="Times New Roman" w:hAnsi="Times New Roman" w:cs="Times New Roman"/>
          <w:i/>
          <w:spacing w:val="-6"/>
        </w:rPr>
        <w:t xml:space="preserve"> </w:t>
      </w:r>
      <w:r w:rsidRPr="00D6772C">
        <w:rPr>
          <w:rFonts w:ascii="Times New Roman" w:hAnsi="Times New Roman" w:cs="Times New Roman"/>
          <w:i/>
        </w:rPr>
        <w:t>GCC?</w:t>
      </w:r>
    </w:p>
    <w:p w14:paraId="7D9B9E93"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To achieve full integration of member states. To achieve political and economic stability.</w:t>
      </w:r>
    </w:p>
    <w:p w14:paraId="561F75FF"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Do you think that the GCC is able to achieve these long-term targets? Why or why not?</w:t>
      </w:r>
    </w:p>
    <w:p w14:paraId="0FFE9693"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No. A full integration has not been attained to this day. But GCC countries, I believe are stable politically and economically. But still a lot </w:t>
      </w:r>
      <w:proofErr w:type="gramStart"/>
      <w:r w:rsidRPr="00D6772C">
        <w:rPr>
          <w:rFonts w:ascii="Times New Roman" w:hAnsi="Times New Roman" w:cs="Times New Roman"/>
        </w:rPr>
        <w:t>has to</w:t>
      </w:r>
      <w:proofErr w:type="gramEnd"/>
      <w:r w:rsidRPr="00D6772C">
        <w:rPr>
          <w:rFonts w:ascii="Times New Roman" w:hAnsi="Times New Roman" w:cs="Times New Roman"/>
        </w:rPr>
        <w:t xml:space="preserve"> be done.</w:t>
      </w:r>
    </w:p>
    <w:p w14:paraId="34E33E33"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Who</w:t>
      </w:r>
      <w:r w:rsidRPr="00D6772C">
        <w:rPr>
          <w:rFonts w:ascii="Times New Roman" w:hAnsi="Times New Roman" w:cs="Times New Roman"/>
          <w:i/>
          <w:spacing w:val="-6"/>
        </w:rPr>
        <w:t xml:space="preserve"> </w:t>
      </w:r>
      <w:r w:rsidRPr="00D6772C">
        <w:rPr>
          <w:rFonts w:ascii="Times New Roman" w:hAnsi="Times New Roman" w:cs="Times New Roman"/>
          <w:i/>
        </w:rPr>
        <w:t>do</w:t>
      </w:r>
      <w:r w:rsidRPr="00D6772C">
        <w:rPr>
          <w:rFonts w:ascii="Times New Roman" w:hAnsi="Times New Roman" w:cs="Times New Roman"/>
          <w:i/>
          <w:spacing w:val="-3"/>
        </w:rPr>
        <w:t xml:space="preserve"> </w:t>
      </w:r>
      <w:r w:rsidRPr="00D6772C">
        <w:rPr>
          <w:rFonts w:ascii="Times New Roman" w:hAnsi="Times New Roman" w:cs="Times New Roman"/>
          <w:i/>
        </w:rPr>
        <w:t>you</w:t>
      </w:r>
      <w:r w:rsidRPr="00D6772C">
        <w:rPr>
          <w:rFonts w:ascii="Times New Roman" w:hAnsi="Times New Roman" w:cs="Times New Roman"/>
          <w:i/>
          <w:spacing w:val="-3"/>
        </w:rPr>
        <w:t xml:space="preserve"> </w:t>
      </w:r>
      <w:r w:rsidRPr="00D6772C">
        <w:rPr>
          <w:rFonts w:ascii="Times New Roman" w:hAnsi="Times New Roman" w:cs="Times New Roman"/>
          <w:i/>
        </w:rPr>
        <w:t>think</w:t>
      </w:r>
      <w:r w:rsidRPr="00D6772C">
        <w:rPr>
          <w:rFonts w:ascii="Times New Roman" w:hAnsi="Times New Roman" w:cs="Times New Roman"/>
          <w:i/>
          <w:spacing w:val="-3"/>
        </w:rPr>
        <w:t xml:space="preserve"> </w:t>
      </w:r>
      <w:r w:rsidRPr="00D6772C">
        <w:rPr>
          <w:rFonts w:ascii="Times New Roman" w:hAnsi="Times New Roman" w:cs="Times New Roman"/>
          <w:i/>
        </w:rPr>
        <w:t>are</w:t>
      </w:r>
      <w:r w:rsidRPr="00D6772C">
        <w:rPr>
          <w:rFonts w:ascii="Times New Roman" w:hAnsi="Times New Roman" w:cs="Times New Roman"/>
          <w:i/>
          <w:spacing w:val="-3"/>
        </w:rPr>
        <w:t xml:space="preserve"> </w:t>
      </w:r>
      <w:r w:rsidRPr="00D6772C">
        <w:rPr>
          <w:rFonts w:ascii="Times New Roman" w:hAnsi="Times New Roman" w:cs="Times New Roman"/>
          <w:i/>
        </w:rPr>
        <w:t>the</w:t>
      </w:r>
      <w:r w:rsidRPr="00D6772C">
        <w:rPr>
          <w:rFonts w:ascii="Times New Roman" w:hAnsi="Times New Roman" w:cs="Times New Roman"/>
          <w:i/>
          <w:spacing w:val="-3"/>
        </w:rPr>
        <w:t xml:space="preserve"> </w:t>
      </w:r>
      <w:r w:rsidRPr="00D6772C">
        <w:rPr>
          <w:rFonts w:ascii="Times New Roman" w:hAnsi="Times New Roman" w:cs="Times New Roman"/>
          <w:i/>
        </w:rPr>
        <w:t>customers</w:t>
      </w:r>
      <w:r w:rsidRPr="00D6772C">
        <w:rPr>
          <w:rFonts w:ascii="Times New Roman" w:hAnsi="Times New Roman" w:cs="Times New Roman"/>
          <w:i/>
          <w:spacing w:val="-4"/>
        </w:rPr>
        <w:t xml:space="preserve"> </w:t>
      </w:r>
      <w:r w:rsidRPr="00D6772C">
        <w:rPr>
          <w:rFonts w:ascii="Times New Roman" w:hAnsi="Times New Roman" w:cs="Times New Roman"/>
          <w:i/>
        </w:rPr>
        <w:t>of</w:t>
      </w:r>
      <w:r w:rsidRPr="00D6772C">
        <w:rPr>
          <w:rFonts w:ascii="Times New Roman" w:hAnsi="Times New Roman" w:cs="Times New Roman"/>
          <w:i/>
          <w:spacing w:val="-3"/>
        </w:rPr>
        <w:t xml:space="preserve"> </w:t>
      </w:r>
      <w:r w:rsidRPr="00D6772C">
        <w:rPr>
          <w:rFonts w:ascii="Times New Roman" w:hAnsi="Times New Roman" w:cs="Times New Roman"/>
          <w:i/>
        </w:rPr>
        <w:t>the</w:t>
      </w:r>
      <w:r w:rsidRPr="00D6772C">
        <w:rPr>
          <w:rFonts w:ascii="Times New Roman" w:hAnsi="Times New Roman" w:cs="Times New Roman"/>
          <w:i/>
          <w:spacing w:val="-6"/>
        </w:rPr>
        <w:t xml:space="preserve"> </w:t>
      </w:r>
      <w:r w:rsidRPr="00D6772C">
        <w:rPr>
          <w:rFonts w:ascii="Times New Roman" w:hAnsi="Times New Roman" w:cs="Times New Roman"/>
          <w:i/>
        </w:rPr>
        <w:t>GCC?</w:t>
      </w:r>
      <w:r w:rsidRPr="00D6772C">
        <w:rPr>
          <w:rFonts w:ascii="Times New Roman" w:hAnsi="Times New Roman" w:cs="Times New Roman"/>
          <w:i/>
          <w:spacing w:val="-3"/>
        </w:rPr>
        <w:t xml:space="preserve"> </w:t>
      </w:r>
      <w:r w:rsidRPr="00D6772C">
        <w:rPr>
          <w:rFonts w:ascii="Times New Roman" w:hAnsi="Times New Roman" w:cs="Times New Roman"/>
          <w:i/>
        </w:rPr>
        <w:t>Those</w:t>
      </w:r>
      <w:r w:rsidRPr="00D6772C">
        <w:rPr>
          <w:rFonts w:ascii="Times New Roman" w:hAnsi="Times New Roman" w:cs="Times New Roman"/>
          <w:i/>
          <w:spacing w:val="-5"/>
        </w:rPr>
        <w:t xml:space="preserve"> </w:t>
      </w:r>
      <w:r w:rsidRPr="00D6772C">
        <w:rPr>
          <w:rFonts w:ascii="Times New Roman" w:hAnsi="Times New Roman" w:cs="Times New Roman"/>
          <w:i/>
        </w:rPr>
        <w:t>who</w:t>
      </w:r>
      <w:r w:rsidRPr="00D6772C">
        <w:rPr>
          <w:rFonts w:ascii="Times New Roman" w:hAnsi="Times New Roman" w:cs="Times New Roman"/>
          <w:i/>
          <w:spacing w:val="-2"/>
        </w:rPr>
        <w:t xml:space="preserve"> </w:t>
      </w:r>
      <w:r w:rsidRPr="00D6772C">
        <w:rPr>
          <w:rFonts w:ascii="Times New Roman" w:hAnsi="Times New Roman" w:cs="Times New Roman"/>
          <w:i/>
        </w:rPr>
        <w:t>are</w:t>
      </w:r>
      <w:r w:rsidRPr="00D6772C">
        <w:rPr>
          <w:rFonts w:ascii="Times New Roman" w:hAnsi="Times New Roman" w:cs="Times New Roman"/>
          <w:i/>
          <w:spacing w:val="-6"/>
        </w:rPr>
        <w:t xml:space="preserve"> </w:t>
      </w:r>
      <w:r w:rsidRPr="00D6772C">
        <w:rPr>
          <w:rFonts w:ascii="Times New Roman" w:hAnsi="Times New Roman" w:cs="Times New Roman"/>
          <w:i/>
        </w:rPr>
        <w:t>on</w:t>
      </w:r>
      <w:r w:rsidRPr="00D6772C">
        <w:rPr>
          <w:rFonts w:ascii="Times New Roman" w:hAnsi="Times New Roman" w:cs="Times New Roman"/>
          <w:i/>
          <w:spacing w:val="-3"/>
        </w:rPr>
        <w:t xml:space="preserve"> </w:t>
      </w:r>
      <w:r w:rsidRPr="00D6772C">
        <w:rPr>
          <w:rFonts w:ascii="Times New Roman" w:hAnsi="Times New Roman" w:cs="Times New Roman"/>
          <w:i/>
        </w:rPr>
        <w:t>the</w:t>
      </w:r>
      <w:r w:rsidRPr="00D6772C">
        <w:rPr>
          <w:rFonts w:ascii="Times New Roman" w:hAnsi="Times New Roman" w:cs="Times New Roman"/>
          <w:i/>
          <w:spacing w:val="-3"/>
        </w:rPr>
        <w:t xml:space="preserve"> </w:t>
      </w:r>
      <w:r w:rsidRPr="00D6772C">
        <w:rPr>
          <w:rFonts w:ascii="Times New Roman" w:hAnsi="Times New Roman" w:cs="Times New Roman"/>
          <w:i/>
        </w:rPr>
        <w:t xml:space="preserve">receiving end of the </w:t>
      </w:r>
      <w:r w:rsidRPr="00D6772C">
        <w:rPr>
          <w:rFonts w:ascii="Times New Roman" w:hAnsi="Times New Roman" w:cs="Times New Roman"/>
          <w:i/>
        </w:rPr>
        <w:lastRenderedPageBreak/>
        <w:t>integration of the</w:t>
      </w:r>
      <w:r w:rsidRPr="00D6772C">
        <w:rPr>
          <w:rFonts w:ascii="Times New Roman" w:hAnsi="Times New Roman" w:cs="Times New Roman"/>
          <w:i/>
          <w:spacing w:val="-7"/>
        </w:rPr>
        <w:t xml:space="preserve"> </w:t>
      </w:r>
      <w:r w:rsidRPr="00D6772C">
        <w:rPr>
          <w:rFonts w:ascii="Times New Roman" w:hAnsi="Times New Roman" w:cs="Times New Roman"/>
          <w:i/>
        </w:rPr>
        <w:t>member-states?</w:t>
      </w:r>
    </w:p>
    <w:p w14:paraId="0CD5F83B"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Citizens of Bahrain, Oman, Qatar, UAE, Saudi Arabia and Kuwait.</w:t>
      </w:r>
    </w:p>
    <w:p w14:paraId="07A0B0C6"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Who do you think carryout the activities of the integration of the</w:t>
      </w:r>
      <w:r w:rsidRPr="00D6772C">
        <w:rPr>
          <w:rFonts w:ascii="Times New Roman" w:hAnsi="Times New Roman" w:cs="Times New Roman"/>
          <w:i/>
          <w:spacing w:val="-17"/>
        </w:rPr>
        <w:t xml:space="preserve"> </w:t>
      </w:r>
      <w:r w:rsidRPr="00D6772C">
        <w:rPr>
          <w:rFonts w:ascii="Times New Roman" w:hAnsi="Times New Roman" w:cs="Times New Roman"/>
          <w:i/>
        </w:rPr>
        <w:t>member-states?</w:t>
      </w:r>
    </w:p>
    <w:p w14:paraId="3AAA5E64"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GCC staff and top officials, including committees.</w:t>
      </w:r>
    </w:p>
    <w:p w14:paraId="34F40097"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w:t>
      </w:r>
      <w:r w:rsidRPr="00D6772C">
        <w:rPr>
          <w:rFonts w:ascii="Times New Roman" w:hAnsi="Times New Roman" w:cs="Times New Roman"/>
          <w:i/>
          <w:spacing w:val="-12"/>
        </w:rPr>
        <w:t xml:space="preserve"> </w:t>
      </w:r>
      <w:r w:rsidRPr="00D6772C">
        <w:rPr>
          <w:rFonts w:ascii="Times New Roman" w:hAnsi="Times New Roman" w:cs="Times New Roman"/>
          <w:i/>
        </w:rPr>
        <w:t>do</w:t>
      </w:r>
      <w:r w:rsidRPr="00D6772C">
        <w:rPr>
          <w:rFonts w:ascii="Times New Roman" w:hAnsi="Times New Roman" w:cs="Times New Roman"/>
          <w:i/>
          <w:spacing w:val="-10"/>
        </w:rPr>
        <w:t xml:space="preserve"> </w:t>
      </w:r>
      <w:r w:rsidRPr="00D6772C">
        <w:rPr>
          <w:rFonts w:ascii="Times New Roman" w:hAnsi="Times New Roman" w:cs="Times New Roman"/>
          <w:i/>
        </w:rPr>
        <w:t>you</w:t>
      </w:r>
      <w:r w:rsidRPr="00D6772C">
        <w:rPr>
          <w:rFonts w:ascii="Times New Roman" w:hAnsi="Times New Roman" w:cs="Times New Roman"/>
          <w:i/>
          <w:spacing w:val="-12"/>
        </w:rPr>
        <w:t xml:space="preserve"> </w:t>
      </w:r>
      <w:r w:rsidRPr="00D6772C">
        <w:rPr>
          <w:rFonts w:ascii="Times New Roman" w:hAnsi="Times New Roman" w:cs="Times New Roman"/>
          <w:i/>
        </w:rPr>
        <w:t>think</w:t>
      </w:r>
      <w:r w:rsidRPr="00D6772C">
        <w:rPr>
          <w:rFonts w:ascii="Times New Roman" w:hAnsi="Times New Roman" w:cs="Times New Roman"/>
          <w:i/>
          <w:spacing w:val="-10"/>
        </w:rPr>
        <w:t xml:space="preserve"> </w:t>
      </w:r>
      <w:r w:rsidRPr="00D6772C">
        <w:rPr>
          <w:rFonts w:ascii="Times New Roman" w:hAnsi="Times New Roman" w:cs="Times New Roman"/>
          <w:i/>
        </w:rPr>
        <w:t>the</w:t>
      </w:r>
      <w:r w:rsidRPr="00D6772C">
        <w:rPr>
          <w:rFonts w:ascii="Times New Roman" w:hAnsi="Times New Roman" w:cs="Times New Roman"/>
          <w:i/>
          <w:spacing w:val="-12"/>
        </w:rPr>
        <w:t xml:space="preserve"> </w:t>
      </w:r>
      <w:r w:rsidRPr="00D6772C">
        <w:rPr>
          <w:rFonts w:ascii="Times New Roman" w:hAnsi="Times New Roman" w:cs="Times New Roman"/>
          <w:i/>
        </w:rPr>
        <w:t>GCC</w:t>
      </w:r>
      <w:r w:rsidRPr="00D6772C">
        <w:rPr>
          <w:rFonts w:ascii="Times New Roman" w:hAnsi="Times New Roman" w:cs="Times New Roman"/>
          <w:i/>
          <w:spacing w:val="-11"/>
        </w:rPr>
        <w:t xml:space="preserve"> </w:t>
      </w:r>
      <w:r w:rsidRPr="00D6772C">
        <w:rPr>
          <w:rFonts w:ascii="Times New Roman" w:hAnsi="Times New Roman" w:cs="Times New Roman"/>
          <w:i/>
        </w:rPr>
        <w:t>does</w:t>
      </w:r>
      <w:r w:rsidRPr="00D6772C">
        <w:rPr>
          <w:rFonts w:ascii="Times New Roman" w:hAnsi="Times New Roman" w:cs="Times New Roman"/>
          <w:i/>
          <w:spacing w:val="-12"/>
        </w:rPr>
        <w:t xml:space="preserve"> </w:t>
      </w:r>
      <w:r w:rsidRPr="00D6772C">
        <w:rPr>
          <w:rFonts w:ascii="Times New Roman" w:hAnsi="Times New Roman" w:cs="Times New Roman"/>
          <w:i/>
        </w:rPr>
        <w:t>to</w:t>
      </w:r>
      <w:r w:rsidRPr="00D6772C">
        <w:rPr>
          <w:rFonts w:ascii="Times New Roman" w:hAnsi="Times New Roman" w:cs="Times New Roman"/>
          <w:i/>
          <w:spacing w:val="-11"/>
        </w:rPr>
        <w:t xml:space="preserve"> </w:t>
      </w:r>
      <w:r w:rsidRPr="00D6772C">
        <w:rPr>
          <w:rFonts w:ascii="Times New Roman" w:hAnsi="Times New Roman" w:cs="Times New Roman"/>
          <w:i/>
        </w:rPr>
        <w:t>achieve</w:t>
      </w:r>
      <w:r w:rsidRPr="00D6772C">
        <w:rPr>
          <w:rFonts w:ascii="Times New Roman" w:hAnsi="Times New Roman" w:cs="Times New Roman"/>
          <w:i/>
          <w:spacing w:val="-10"/>
        </w:rPr>
        <w:t xml:space="preserve"> </w:t>
      </w:r>
      <w:r w:rsidRPr="00D6772C">
        <w:rPr>
          <w:rFonts w:ascii="Times New Roman" w:hAnsi="Times New Roman" w:cs="Times New Roman"/>
          <w:i/>
        </w:rPr>
        <w:t>cooperation</w:t>
      </w:r>
      <w:r w:rsidRPr="00D6772C">
        <w:rPr>
          <w:rFonts w:ascii="Times New Roman" w:hAnsi="Times New Roman" w:cs="Times New Roman"/>
          <w:i/>
          <w:spacing w:val="-12"/>
        </w:rPr>
        <w:t xml:space="preserve"> </w:t>
      </w:r>
      <w:r w:rsidRPr="00D6772C">
        <w:rPr>
          <w:rFonts w:ascii="Times New Roman" w:hAnsi="Times New Roman" w:cs="Times New Roman"/>
          <w:i/>
        </w:rPr>
        <w:t>amongst</w:t>
      </w:r>
      <w:r w:rsidRPr="00D6772C">
        <w:rPr>
          <w:rFonts w:ascii="Times New Roman" w:hAnsi="Times New Roman" w:cs="Times New Roman"/>
          <w:i/>
          <w:spacing w:val="-11"/>
        </w:rPr>
        <w:t xml:space="preserve"> </w:t>
      </w:r>
      <w:r w:rsidRPr="00D6772C">
        <w:rPr>
          <w:rFonts w:ascii="Times New Roman" w:hAnsi="Times New Roman" w:cs="Times New Roman"/>
          <w:i/>
        </w:rPr>
        <w:t>member</w:t>
      </w:r>
      <w:r w:rsidRPr="00D6772C">
        <w:rPr>
          <w:rFonts w:ascii="Times New Roman" w:hAnsi="Times New Roman" w:cs="Times New Roman"/>
          <w:i/>
          <w:spacing w:val="-11"/>
        </w:rPr>
        <w:t xml:space="preserve"> </w:t>
      </w:r>
      <w:r w:rsidRPr="00D6772C">
        <w:rPr>
          <w:rFonts w:ascii="Times New Roman" w:hAnsi="Times New Roman" w:cs="Times New Roman"/>
          <w:i/>
        </w:rPr>
        <w:t>states?</w:t>
      </w:r>
    </w:p>
    <w:p w14:paraId="0FC767AA"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Make and enforce resolutions.</w:t>
      </w:r>
    </w:p>
    <w:p w14:paraId="6FE0B12F"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i/>
        </w:rPr>
        <w:t>What</w:t>
      </w:r>
      <w:r w:rsidRPr="00D6772C">
        <w:rPr>
          <w:rFonts w:ascii="Times New Roman" w:hAnsi="Times New Roman" w:cs="Times New Roman"/>
          <w:i/>
          <w:spacing w:val="-9"/>
        </w:rPr>
        <w:t xml:space="preserve"> </w:t>
      </w:r>
      <w:r w:rsidRPr="00D6772C">
        <w:rPr>
          <w:rFonts w:ascii="Times New Roman" w:hAnsi="Times New Roman" w:cs="Times New Roman"/>
          <w:i/>
        </w:rPr>
        <w:t>do</w:t>
      </w:r>
      <w:r w:rsidRPr="00D6772C">
        <w:rPr>
          <w:rFonts w:ascii="Times New Roman" w:hAnsi="Times New Roman" w:cs="Times New Roman"/>
          <w:i/>
          <w:spacing w:val="-8"/>
        </w:rPr>
        <w:t xml:space="preserve"> </w:t>
      </w:r>
      <w:r w:rsidRPr="00D6772C">
        <w:rPr>
          <w:rFonts w:ascii="Times New Roman" w:hAnsi="Times New Roman" w:cs="Times New Roman"/>
          <w:i/>
        </w:rPr>
        <w:t>you</w:t>
      </w:r>
      <w:r w:rsidRPr="00D6772C">
        <w:rPr>
          <w:rFonts w:ascii="Times New Roman" w:hAnsi="Times New Roman" w:cs="Times New Roman"/>
          <w:i/>
          <w:spacing w:val="-8"/>
        </w:rPr>
        <w:t xml:space="preserve"> </w:t>
      </w:r>
      <w:r w:rsidRPr="00D6772C">
        <w:rPr>
          <w:rFonts w:ascii="Times New Roman" w:hAnsi="Times New Roman" w:cs="Times New Roman"/>
          <w:i/>
        </w:rPr>
        <w:t>think</w:t>
      </w:r>
      <w:r w:rsidRPr="00D6772C">
        <w:rPr>
          <w:rFonts w:ascii="Times New Roman" w:hAnsi="Times New Roman" w:cs="Times New Roman"/>
          <w:i/>
          <w:spacing w:val="-7"/>
        </w:rPr>
        <w:t xml:space="preserve"> </w:t>
      </w:r>
      <w:r w:rsidRPr="00D6772C">
        <w:rPr>
          <w:rFonts w:ascii="Times New Roman" w:hAnsi="Times New Roman" w:cs="Times New Roman"/>
          <w:i/>
        </w:rPr>
        <w:t>is</w:t>
      </w:r>
      <w:r w:rsidRPr="00D6772C">
        <w:rPr>
          <w:rFonts w:ascii="Times New Roman" w:hAnsi="Times New Roman" w:cs="Times New Roman"/>
          <w:i/>
          <w:spacing w:val="-7"/>
        </w:rPr>
        <w:t xml:space="preserve"> </w:t>
      </w:r>
      <w:r w:rsidRPr="00D6772C">
        <w:rPr>
          <w:rFonts w:ascii="Times New Roman" w:hAnsi="Times New Roman" w:cs="Times New Roman"/>
          <w:i/>
        </w:rPr>
        <w:t>the</w:t>
      </w:r>
      <w:r w:rsidRPr="00D6772C">
        <w:rPr>
          <w:rFonts w:ascii="Times New Roman" w:hAnsi="Times New Roman" w:cs="Times New Roman"/>
          <w:i/>
          <w:spacing w:val="-11"/>
        </w:rPr>
        <w:t xml:space="preserve"> </w:t>
      </w:r>
      <w:r w:rsidRPr="00D6772C">
        <w:rPr>
          <w:rFonts w:ascii="Times New Roman" w:hAnsi="Times New Roman" w:cs="Times New Roman"/>
          <w:i/>
        </w:rPr>
        <w:t>worldview</w:t>
      </w:r>
      <w:r w:rsidRPr="00D6772C">
        <w:rPr>
          <w:rFonts w:ascii="Times New Roman" w:hAnsi="Times New Roman" w:cs="Times New Roman"/>
          <w:i/>
          <w:spacing w:val="-8"/>
        </w:rPr>
        <w:t xml:space="preserve"> </w:t>
      </w:r>
      <w:r w:rsidRPr="00D6772C">
        <w:rPr>
          <w:rFonts w:ascii="Times New Roman" w:hAnsi="Times New Roman" w:cs="Times New Roman"/>
          <w:i/>
        </w:rPr>
        <w:t>that</w:t>
      </w:r>
      <w:r w:rsidRPr="00D6772C">
        <w:rPr>
          <w:rFonts w:ascii="Times New Roman" w:hAnsi="Times New Roman" w:cs="Times New Roman"/>
          <w:i/>
          <w:spacing w:val="-6"/>
        </w:rPr>
        <w:t xml:space="preserve"> </w:t>
      </w:r>
      <w:r w:rsidRPr="00D6772C">
        <w:rPr>
          <w:rFonts w:ascii="Times New Roman" w:hAnsi="Times New Roman" w:cs="Times New Roman"/>
          <w:i/>
        </w:rPr>
        <w:t>lies</w:t>
      </w:r>
      <w:r w:rsidRPr="00D6772C">
        <w:rPr>
          <w:rFonts w:ascii="Times New Roman" w:hAnsi="Times New Roman" w:cs="Times New Roman"/>
          <w:i/>
          <w:spacing w:val="-7"/>
        </w:rPr>
        <w:t xml:space="preserve"> </w:t>
      </w:r>
      <w:r w:rsidRPr="00D6772C">
        <w:rPr>
          <w:rFonts w:ascii="Times New Roman" w:hAnsi="Times New Roman" w:cs="Times New Roman"/>
          <w:i/>
        </w:rPr>
        <w:t>behind</w:t>
      </w:r>
      <w:r w:rsidRPr="00D6772C">
        <w:rPr>
          <w:rFonts w:ascii="Times New Roman" w:hAnsi="Times New Roman" w:cs="Times New Roman"/>
          <w:i/>
          <w:spacing w:val="-8"/>
        </w:rPr>
        <w:t xml:space="preserve"> </w:t>
      </w:r>
      <w:r w:rsidRPr="00D6772C">
        <w:rPr>
          <w:rFonts w:ascii="Times New Roman" w:hAnsi="Times New Roman" w:cs="Times New Roman"/>
          <w:i/>
        </w:rPr>
        <w:t>the</w:t>
      </w:r>
      <w:r w:rsidRPr="00D6772C">
        <w:rPr>
          <w:rFonts w:ascii="Times New Roman" w:hAnsi="Times New Roman" w:cs="Times New Roman"/>
          <w:i/>
          <w:spacing w:val="-6"/>
        </w:rPr>
        <w:t xml:space="preserve"> </w:t>
      </w:r>
      <w:r w:rsidRPr="00D6772C">
        <w:rPr>
          <w:rFonts w:ascii="Times New Roman" w:hAnsi="Times New Roman" w:cs="Times New Roman"/>
          <w:i/>
        </w:rPr>
        <w:t>establishment</w:t>
      </w:r>
      <w:r w:rsidRPr="00D6772C">
        <w:rPr>
          <w:rFonts w:ascii="Times New Roman" w:hAnsi="Times New Roman" w:cs="Times New Roman"/>
          <w:i/>
          <w:spacing w:val="-6"/>
        </w:rPr>
        <w:t xml:space="preserve"> </w:t>
      </w:r>
      <w:r w:rsidRPr="00D6772C">
        <w:rPr>
          <w:rFonts w:ascii="Times New Roman" w:hAnsi="Times New Roman" w:cs="Times New Roman"/>
          <w:i/>
        </w:rPr>
        <w:t>of</w:t>
      </w:r>
      <w:r w:rsidRPr="00D6772C">
        <w:rPr>
          <w:rFonts w:ascii="Times New Roman" w:hAnsi="Times New Roman" w:cs="Times New Roman"/>
          <w:i/>
          <w:spacing w:val="-6"/>
        </w:rPr>
        <w:t xml:space="preserve"> </w:t>
      </w:r>
      <w:r w:rsidRPr="00D6772C">
        <w:rPr>
          <w:rFonts w:ascii="Times New Roman" w:hAnsi="Times New Roman" w:cs="Times New Roman"/>
          <w:i/>
        </w:rPr>
        <w:t>the</w:t>
      </w:r>
      <w:r w:rsidRPr="00D6772C">
        <w:rPr>
          <w:rFonts w:ascii="Times New Roman" w:hAnsi="Times New Roman" w:cs="Times New Roman"/>
          <w:i/>
          <w:spacing w:val="-8"/>
        </w:rPr>
        <w:t xml:space="preserve"> </w:t>
      </w:r>
      <w:r w:rsidRPr="00D6772C">
        <w:rPr>
          <w:rFonts w:ascii="Times New Roman" w:hAnsi="Times New Roman" w:cs="Times New Roman"/>
          <w:i/>
        </w:rPr>
        <w:t xml:space="preserve">GCC? </w:t>
      </w:r>
      <w:r w:rsidRPr="00D6772C">
        <w:rPr>
          <w:rFonts w:ascii="Times New Roman" w:hAnsi="Times New Roman" w:cs="Times New Roman"/>
        </w:rPr>
        <w:t>GCC was established to achieve cooperation and closer ties of member countries to attain economic and political integration for economic and political</w:t>
      </w:r>
      <w:r w:rsidRPr="00D6772C">
        <w:rPr>
          <w:rFonts w:ascii="Times New Roman" w:hAnsi="Times New Roman" w:cs="Times New Roman"/>
          <w:spacing w:val="-15"/>
        </w:rPr>
        <w:t xml:space="preserve"> </w:t>
      </w:r>
      <w:r w:rsidRPr="00D6772C">
        <w:rPr>
          <w:rFonts w:ascii="Times New Roman" w:hAnsi="Times New Roman" w:cs="Times New Roman"/>
        </w:rPr>
        <w:t>stability.</w:t>
      </w:r>
    </w:p>
    <w:p w14:paraId="19FA3C68"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 xml:space="preserve">Who do you think are the person(s) who has commissioned the system and who has </w:t>
      </w:r>
      <w:proofErr w:type="gramStart"/>
      <w:r w:rsidRPr="00D6772C">
        <w:rPr>
          <w:rFonts w:ascii="Times New Roman" w:hAnsi="Times New Roman" w:cs="Times New Roman"/>
          <w:i/>
        </w:rPr>
        <w:t>sufficient</w:t>
      </w:r>
      <w:proofErr w:type="gramEnd"/>
      <w:r w:rsidRPr="00D6772C">
        <w:rPr>
          <w:rFonts w:ascii="Times New Roman" w:hAnsi="Times New Roman" w:cs="Times New Roman"/>
          <w:i/>
        </w:rPr>
        <w:t xml:space="preserve"> formal power over the system to stop it existing if they so</w:t>
      </w:r>
      <w:r w:rsidRPr="00D6772C">
        <w:rPr>
          <w:rFonts w:ascii="Times New Roman" w:hAnsi="Times New Roman" w:cs="Times New Roman"/>
          <w:i/>
          <w:spacing w:val="-22"/>
        </w:rPr>
        <w:t xml:space="preserve"> </w:t>
      </w:r>
      <w:r w:rsidRPr="00D6772C">
        <w:rPr>
          <w:rFonts w:ascii="Times New Roman" w:hAnsi="Times New Roman" w:cs="Times New Roman"/>
          <w:i/>
        </w:rPr>
        <w:t xml:space="preserve">wished? </w:t>
      </w:r>
      <w:r w:rsidRPr="00D6772C">
        <w:rPr>
          <w:rFonts w:ascii="Times New Roman" w:hAnsi="Times New Roman" w:cs="Times New Roman"/>
        </w:rPr>
        <w:t>The Supreme Council</w:t>
      </w:r>
    </w:p>
    <w:p w14:paraId="2FEC1DA6"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.14 </w:t>
      </w:r>
      <w:r w:rsidRPr="00D6772C">
        <w:rPr>
          <w:rFonts w:ascii="Times New Roman" w:hAnsi="Times New Roman" w:cs="Times New Roman"/>
          <w:i/>
        </w:rPr>
        <w:t>What do you think are the environmental constraints of the GCC? These include things such as ethical limits, regulations, financial constraints, resource limitations, limits set by terms of reference,</w:t>
      </w:r>
    </w:p>
    <w:p w14:paraId="103A482B"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The regulations stated in the GCC Charter and duly ratified agreements entered by the member states.</w:t>
      </w:r>
    </w:p>
    <w:p w14:paraId="26EF4B73" w14:textId="77777777" w:rsidR="00AA5452" w:rsidRPr="00D6772C" w:rsidRDefault="00AA5452" w:rsidP="00AA5452">
      <w:pPr>
        <w:pStyle w:val="BodyText"/>
        <w:ind w:right="-751"/>
        <w:rPr>
          <w:rFonts w:ascii="Times New Roman" w:hAnsi="Times New Roman" w:cs="Times New Roman"/>
        </w:rPr>
      </w:pPr>
    </w:p>
    <w:p w14:paraId="452E4C99" w14:textId="77777777" w:rsidR="00AA5452" w:rsidRPr="00D6772C" w:rsidRDefault="00AA5452" w:rsidP="00AA5452">
      <w:pPr>
        <w:pStyle w:val="BodyText"/>
        <w:ind w:right="-751"/>
        <w:rPr>
          <w:rFonts w:ascii="Times New Roman" w:hAnsi="Times New Roman" w:cs="Times New Roman"/>
          <w:b/>
          <w:bCs/>
          <w:iCs/>
          <w:u w:val="thick"/>
        </w:rPr>
      </w:pPr>
      <w:r w:rsidRPr="00D6772C">
        <w:rPr>
          <w:rFonts w:ascii="Times New Roman" w:hAnsi="Times New Roman" w:cs="Times New Roman"/>
          <w:b/>
          <w:bCs/>
          <w:iCs/>
          <w:u w:val="thick"/>
        </w:rPr>
        <w:t>Interviewee 3</w:t>
      </w:r>
    </w:p>
    <w:p w14:paraId="1C3D70E9" w14:textId="77777777" w:rsidR="00AA5452" w:rsidRPr="00D6772C" w:rsidRDefault="00AA5452" w:rsidP="00AA5452">
      <w:pPr>
        <w:pStyle w:val="BodyText"/>
        <w:ind w:right="-751"/>
        <w:rPr>
          <w:rFonts w:ascii="Times New Roman" w:hAnsi="Times New Roman" w:cs="Times New Roman"/>
          <w:b/>
          <w:bCs/>
          <w:iCs/>
        </w:rPr>
      </w:pPr>
    </w:p>
    <w:p w14:paraId="7C2160A0"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General Demographic</w:t>
      </w:r>
      <w:r w:rsidRPr="00D6772C">
        <w:rPr>
          <w:rFonts w:ascii="Times New Roman" w:hAnsi="Times New Roman" w:cs="Times New Roman"/>
          <w:i/>
          <w:spacing w:val="-1"/>
        </w:rPr>
        <w:t xml:space="preserve"> </w:t>
      </w:r>
      <w:r w:rsidRPr="00D6772C">
        <w:rPr>
          <w:rFonts w:ascii="Times New Roman" w:hAnsi="Times New Roman" w:cs="Times New Roman"/>
          <w:i/>
        </w:rPr>
        <w:t>Information</w:t>
      </w:r>
    </w:p>
    <w:p w14:paraId="2784CCFE"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How old are you?</w:t>
      </w:r>
      <w:r w:rsidRPr="00D6772C">
        <w:rPr>
          <w:rFonts w:ascii="Times New Roman" w:hAnsi="Times New Roman" w:cs="Times New Roman"/>
          <w:spacing w:val="4"/>
        </w:rPr>
        <w:t xml:space="preserve"> </w:t>
      </w:r>
      <w:r w:rsidRPr="00D6772C">
        <w:rPr>
          <w:rFonts w:ascii="Times New Roman" w:hAnsi="Times New Roman" w:cs="Times New Roman"/>
        </w:rPr>
        <w:t>39</w:t>
      </w:r>
    </w:p>
    <w:p w14:paraId="2CB8F149"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What is your highest educational attainment? Bachelor’s degree</w:t>
      </w:r>
    </w:p>
    <w:p w14:paraId="4E0D3C29"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How long have you been working at the GCC? 8 years</w:t>
      </w:r>
    </w:p>
    <w:p w14:paraId="6CC9C509"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What is your current position? Staff of the Secretariat-General</w:t>
      </w:r>
      <w:r w:rsidRPr="00D6772C">
        <w:rPr>
          <w:rFonts w:ascii="Times New Roman" w:hAnsi="Times New Roman" w:cs="Times New Roman"/>
          <w:spacing w:val="-1"/>
        </w:rPr>
        <w:t xml:space="preserve"> </w:t>
      </w:r>
      <w:r w:rsidRPr="00D6772C">
        <w:rPr>
          <w:rFonts w:ascii="Times New Roman" w:hAnsi="Times New Roman" w:cs="Times New Roman"/>
        </w:rPr>
        <w:t>Department</w:t>
      </w:r>
    </w:p>
    <w:p w14:paraId="1398E9CD"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i/>
        </w:rPr>
        <w:t>Do you think that the GCC is facing an organisational problem?</w:t>
      </w:r>
      <w:r w:rsidRPr="00D6772C">
        <w:rPr>
          <w:rFonts w:ascii="Times New Roman" w:hAnsi="Times New Roman" w:cs="Times New Roman"/>
          <w:i/>
          <w:spacing w:val="-2"/>
        </w:rPr>
        <w:t xml:space="preserve"> </w:t>
      </w:r>
      <w:r w:rsidRPr="00D6772C">
        <w:rPr>
          <w:rFonts w:ascii="Times New Roman" w:hAnsi="Times New Roman" w:cs="Times New Roman"/>
        </w:rPr>
        <w:t>Yes.</w:t>
      </w:r>
    </w:p>
    <w:p w14:paraId="6C4E16F1"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is / are the organisational problem/s affecting the</w:t>
      </w:r>
      <w:r w:rsidRPr="00D6772C">
        <w:rPr>
          <w:rFonts w:ascii="Times New Roman" w:hAnsi="Times New Roman" w:cs="Times New Roman"/>
          <w:i/>
          <w:spacing w:val="-16"/>
        </w:rPr>
        <w:t xml:space="preserve"> </w:t>
      </w:r>
      <w:r w:rsidRPr="00D6772C">
        <w:rPr>
          <w:rFonts w:ascii="Times New Roman" w:hAnsi="Times New Roman" w:cs="Times New Roman"/>
          <w:i/>
        </w:rPr>
        <w:t>GCC?</w:t>
      </w:r>
    </w:p>
    <w:p w14:paraId="0AD3019B" w14:textId="77777777" w:rsidR="00AA5452" w:rsidRPr="00D6772C" w:rsidRDefault="00AA5452" w:rsidP="00AA5452">
      <w:pPr>
        <w:pStyle w:val="BodyText"/>
        <w:ind w:right="-751"/>
        <w:rPr>
          <w:rFonts w:ascii="Times New Roman" w:hAnsi="Times New Roman" w:cs="Times New Roman"/>
        </w:rPr>
      </w:pPr>
    </w:p>
    <w:p w14:paraId="5BF15A11"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Our department is understaffed. Some employees are old. We have more work than we can handle.</w:t>
      </w:r>
    </w:p>
    <w:p w14:paraId="5519384F"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Why did you think that this is / these are problematical for the GCC?</w:t>
      </w:r>
    </w:p>
    <w:p w14:paraId="43920B63"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This</w:t>
      </w:r>
      <w:r w:rsidRPr="00D6772C">
        <w:rPr>
          <w:rFonts w:ascii="Times New Roman" w:hAnsi="Times New Roman" w:cs="Times New Roman"/>
          <w:spacing w:val="-17"/>
        </w:rPr>
        <w:t xml:space="preserve"> </w:t>
      </w:r>
      <w:r w:rsidRPr="00D6772C">
        <w:rPr>
          <w:rFonts w:ascii="Times New Roman" w:hAnsi="Times New Roman" w:cs="Times New Roman"/>
        </w:rPr>
        <w:t>is</w:t>
      </w:r>
      <w:r w:rsidRPr="00D6772C">
        <w:rPr>
          <w:rFonts w:ascii="Times New Roman" w:hAnsi="Times New Roman" w:cs="Times New Roman"/>
          <w:spacing w:val="-19"/>
        </w:rPr>
        <w:t xml:space="preserve"> </w:t>
      </w:r>
      <w:r w:rsidRPr="00D6772C">
        <w:rPr>
          <w:rFonts w:ascii="Times New Roman" w:hAnsi="Times New Roman" w:cs="Times New Roman"/>
        </w:rPr>
        <w:t>a</w:t>
      </w:r>
      <w:r w:rsidRPr="00D6772C">
        <w:rPr>
          <w:rFonts w:ascii="Times New Roman" w:hAnsi="Times New Roman" w:cs="Times New Roman"/>
          <w:spacing w:val="-18"/>
        </w:rPr>
        <w:t xml:space="preserve"> </w:t>
      </w:r>
      <w:r w:rsidRPr="00D6772C">
        <w:rPr>
          <w:rFonts w:ascii="Times New Roman" w:hAnsi="Times New Roman" w:cs="Times New Roman"/>
        </w:rPr>
        <w:t>problem</w:t>
      </w:r>
      <w:r w:rsidRPr="00D6772C">
        <w:rPr>
          <w:rFonts w:ascii="Times New Roman" w:hAnsi="Times New Roman" w:cs="Times New Roman"/>
          <w:spacing w:val="-16"/>
        </w:rPr>
        <w:t xml:space="preserve"> </w:t>
      </w:r>
      <w:r w:rsidRPr="00D6772C">
        <w:rPr>
          <w:rFonts w:ascii="Times New Roman" w:hAnsi="Times New Roman" w:cs="Times New Roman"/>
        </w:rPr>
        <w:t>because</w:t>
      </w:r>
      <w:r w:rsidRPr="00D6772C">
        <w:rPr>
          <w:rFonts w:ascii="Times New Roman" w:hAnsi="Times New Roman" w:cs="Times New Roman"/>
          <w:spacing w:val="-16"/>
        </w:rPr>
        <w:t xml:space="preserve"> </w:t>
      </w:r>
      <w:r w:rsidRPr="00D6772C">
        <w:rPr>
          <w:rFonts w:ascii="Times New Roman" w:hAnsi="Times New Roman" w:cs="Times New Roman"/>
        </w:rPr>
        <w:t>it</w:t>
      </w:r>
      <w:r w:rsidRPr="00D6772C">
        <w:rPr>
          <w:rFonts w:ascii="Times New Roman" w:hAnsi="Times New Roman" w:cs="Times New Roman"/>
          <w:spacing w:val="-19"/>
        </w:rPr>
        <w:t xml:space="preserve"> </w:t>
      </w:r>
      <w:r w:rsidRPr="00D6772C">
        <w:rPr>
          <w:rFonts w:ascii="Times New Roman" w:hAnsi="Times New Roman" w:cs="Times New Roman"/>
        </w:rPr>
        <w:t>delays</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8"/>
        </w:rPr>
        <w:t xml:space="preserve"> </w:t>
      </w:r>
      <w:r w:rsidRPr="00D6772C">
        <w:rPr>
          <w:rFonts w:ascii="Times New Roman" w:hAnsi="Times New Roman" w:cs="Times New Roman"/>
        </w:rPr>
        <w:t>achievement</w:t>
      </w:r>
      <w:r w:rsidRPr="00D6772C">
        <w:rPr>
          <w:rFonts w:ascii="Times New Roman" w:hAnsi="Times New Roman" w:cs="Times New Roman"/>
          <w:spacing w:val="-18"/>
        </w:rPr>
        <w:t xml:space="preserve"> </w:t>
      </w:r>
      <w:r w:rsidRPr="00D6772C">
        <w:rPr>
          <w:rFonts w:ascii="Times New Roman" w:hAnsi="Times New Roman" w:cs="Times New Roman"/>
        </w:rPr>
        <w:t>of</w:t>
      </w:r>
      <w:r w:rsidRPr="00D6772C">
        <w:rPr>
          <w:rFonts w:ascii="Times New Roman" w:hAnsi="Times New Roman" w:cs="Times New Roman"/>
          <w:spacing w:val="-16"/>
        </w:rPr>
        <w:t xml:space="preserve"> </w:t>
      </w:r>
      <w:r w:rsidRPr="00D6772C">
        <w:rPr>
          <w:rFonts w:ascii="Times New Roman" w:hAnsi="Times New Roman" w:cs="Times New Roman"/>
        </w:rPr>
        <w:t>planned</w:t>
      </w:r>
      <w:r w:rsidRPr="00D6772C">
        <w:rPr>
          <w:rFonts w:ascii="Times New Roman" w:hAnsi="Times New Roman" w:cs="Times New Roman"/>
          <w:spacing w:val="-17"/>
        </w:rPr>
        <w:t xml:space="preserve"> </w:t>
      </w:r>
      <w:r w:rsidRPr="00D6772C">
        <w:rPr>
          <w:rFonts w:ascii="Times New Roman" w:hAnsi="Times New Roman" w:cs="Times New Roman"/>
        </w:rPr>
        <w:t>goals.</w:t>
      </w:r>
      <w:r w:rsidRPr="00D6772C">
        <w:rPr>
          <w:rFonts w:ascii="Times New Roman" w:hAnsi="Times New Roman" w:cs="Times New Roman"/>
          <w:spacing w:val="-16"/>
        </w:rPr>
        <w:t xml:space="preserve"> </w:t>
      </w:r>
      <w:r w:rsidRPr="00D6772C">
        <w:rPr>
          <w:rFonts w:ascii="Times New Roman" w:hAnsi="Times New Roman" w:cs="Times New Roman"/>
        </w:rPr>
        <w:t>Our</w:t>
      </w:r>
      <w:r w:rsidRPr="00D6772C">
        <w:rPr>
          <w:rFonts w:ascii="Times New Roman" w:hAnsi="Times New Roman" w:cs="Times New Roman"/>
          <w:spacing w:val="-19"/>
        </w:rPr>
        <w:t xml:space="preserve"> </w:t>
      </w:r>
      <w:r w:rsidRPr="00D6772C">
        <w:rPr>
          <w:rFonts w:ascii="Times New Roman" w:hAnsi="Times New Roman" w:cs="Times New Roman"/>
        </w:rPr>
        <w:t>department has overworked employees and we do most of the</w:t>
      </w:r>
      <w:r w:rsidRPr="00D6772C">
        <w:rPr>
          <w:rFonts w:ascii="Times New Roman" w:hAnsi="Times New Roman" w:cs="Times New Roman"/>
          <w:spacing w:val="-5"/>
        </w:rPr>
        <w:t xml:space="preserve"> </w:t>
      </w:r>
      <w:r w:rsidRPr="00D6772C">
        <w:rPr>
          <w:rFonts w:ascii="Times New Roman" w:hAnsi="Times New Roman" w:cs="Times New Roman"/>
        </w:rPr>
        <w:t>studies.</w:t>
      </w:r>
    </w:p>
    <w:p w14:paraId="54CBA2E4"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are the effects of this/these problem/s on the organisational performance of the GCC? Can you please explain these effects in more detail, if possible?</w:t>
      </w:r>
    </w:p>
    <w:p w14:paraId="2334DB13"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The organisational performance is badly affected.</w:t>
      </w:r>
    </w:p>
    <w:p w14:paraId="3DC51E00"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w:t>
      </w:r>
      <w:r w:rsidRPr="00D6772C">
        <w:rPr>
          <w:rFonts w:ascii="Times New Roman" w:hAnsi="Times New Roman" w:cs="Times New Roman"/>
          <w:i/>
          <w:spacing w:val="-18"/>
        </w:rPr>
        <w:t xml:space="preserve"> </w:t>
      </w:r>
      <w:r w:rsidRPr="00D6772C">
        <w:rPr>
          <w:rFonts w:ascii="Times New Roman" w:hAnsi="Times New Roman" w:cs="Times New Roman"/>
          <w:i/>
        </w:rPr>
        <w:t>do</w:t>
      </w:r>
      <w:r w:rsidRPr="00D6772C">
        <w:rPr>
          <w:rFonts w:ascii="Times New Roman" w:hAnsi="Times New Roman" w:cs="Times New Roman"/>
          <w:i/>
          <w:spacing w:val="-15"/>
        </w:rPr>
        <w:t xml:space="preserve"> </w:t>
      </w:r>
      <w:r w:rsidRPr="00D6772C">
        <w:rPr>
          <w:rFonts w:ascii="Times New Roman" w:hAnsi="Times New Roman" w:cs="Times New Roman"/>
          <w:i/>
        </w:rPr>
        <w:t>you</w:t>
      </w:r>
      <w:r w:rsidRPr="00D6772C">
        <w:rPr>
          <w:rFonts w:ascii="Times New Roman" w:hAnsi="Times New Roman" w:cs="Times New Roman"/>
          <w:i/>
          <w:spacing w:val="-16"/>
        </w:rPr>
        <w:t xml:space="preserve"> </w:t>
      </w:r>
      <w:r w:rsidRPr="00D6772C">
        <w:rPr>
          <w:rFonts w:ascii="Times New Roman" w:hAnsi="Times New Roman" w:cs="Times New Roman"/>
          <w:i/>
        </w:rPr>
        <w:t>think</w:t>
      </w:r>
      <w:r w:rsidRPr="00D6772C">
        <w:rPr>
          <w:rFonts w:ascii="Times New Roman" w:hAnsi="Times New Roman" w:cs="Times New Roman"/>
          <w:i/>
          <w:spacing w:val="-15"/>
        </w:rPr>
        <w:t xml:space="preserve"> </w:t>
      </w:r>
      <w:r w:rsidRPr="00D6772C">
        <w:rPr>
          <w:rFonts w:ascii="Times New Roman" w:hAnsi="Times New Roman" w:cs="Times New Roman"/>
          <w:i/>
        </w:rPr>
        <w:t>is</w:t>
      </w:r>
      <w:r w:rsidRPr="00D6772C">
        <w:rPr>
          <w:rFonts w:ascii="Times New Roman" w:hAnsi="Times New Roman" w:cs="Times New Roman"/>
          <w:i/>
          <w:spacing w:val="-19"/>
        </w:rPr>
        <w:t xml:space="preserve"> </w:t>
      </w:r>
      <w:r w:rsidRPr="00D6772C">
        <w:rPr>
          <w:rFonts w:ascii="Times New Roman" w:hAnsi="Times New Roman" w:cs="Times New Roman"/>
          <w:i/>
        </w:rPr>
        <w:t>needed</w:t>
      </w:r>
      <w:r w:rsidRPr="00D6772C">
        <w:rPr>
          <w:rFonts w:ascii="Times New Roman" w:hAnsi="Times New Roman" w:cs="Times New Roman"/>
          <w:i/>
          <w:spacing w:val="-17"/>
        </w:rPr>
        <w:t xml:space="preserve"> </w:t>
      </w:r>
      <w:r w:rsidRPr="00D6772C">
        <w:rPr>
          <w:rFonts w:ascii="Times New Roman" w:hAnsi="Times New Roman" w:cs="Times New Roman"/>
          <w:i/>
        </w:rPr>
        <w:t>to</w:t>
      </w:r>
      <w:r w:rsidRPr="00D6772C">
        <w:rPr>
          <w:rFonts w:ascii="Times New Roman" w:hAnsi="Times New Roman" w:cs="Times New Roman"/>
          <w:i/>
          <w:spacing w:val="-18"/>
        </w:rPr>
        <w:t xml:space="preserve"> </w:t>
      </w:r>
      <w:r w:rsidRPr="00D6772C">
        <w:rPr>
          <w:rFonts w:ascii="Times New Roman" w:hAnsi="Times New Roman" w:cs="Times New Roman"/>
          <w:i/>
        </w:rPr>
        <w:t>address</w:t>
      </w:r>
      <w:r w:rsidRPr="00D6772C">
        <w:rPr>
          <w:rFonts w:ascii="Times New Roman" w:hAnsi="Times New Roman" w:cs="Times New Roman"/>
          <w:i/>
          <w:spacing w:val="-15"/>
        </w:rPr>
        <w:t xml:space="preserve"> </w:t>
      </w:r>
      <w:r w:rsidRPr="00D6772C">
        <w:rPr>
          <w:rFonts w:ascii="Times New Roman" w:hAnsi="Times New Roman" w:cs="Times New Roman"/>
          <w:i/>
        </w:rPr>
        <w:t>the</w:t>
      </w:r>
      <w:r w:rsidRPr="00D6772C">
        <w:rPr>
          <w:rFonts w:ascii="Times New Roman" w:hAnsi="Times New Roman" w:cs="Times New Roman"/>
          <w:i/>
          <w:spacing w:val="-18"/>
        </w:rPr>
        <w:t xml:space="preserve"> </w:t>
      </w:r>
      <w:r w:rsidRPr="00D6772C">
        <w:rPr>
          <w:rFonts w:ascii="Times New Roman" w:hAnsi="Times New Roman" w:cs="Times New Roman"/>
          <w:i/>
        </w:rPr>
        <w:t>organisational</w:t>
      </w:r>
      <w:r w:rsidRPr="00D6772C">
        <w:rPr>
          <w:rFonts w:ascii="Times New Roman" w:hAnsi="Times New Roman" w:cs="Times New Roman"/>
          <w:i/>
          <w:spacing w:val="-16"/>
        </w:rPr>
        <w:t xml:space="preserve"> </w:t>
      </w:r>
      <w:r w:rsidRPr="00D6772C">
        <w:rPr>
          <w:rFonts w:ascii="Times New Roman" w:hAnsi="Times New Roman" w:cs="Times New Roman"/>
          <w:i/>
        </w:rPr>
        <w:t>problems</w:t>
      </w:r>
      <w:r w:rsidRPr="00D6772C">
        <w:rPr>
          <w:rFonts w:ascii="Times New Roman" w:hAnsi="Times New Roman" w:cs="Times New Roman"/>
          <w:i/>
          <w:spacing w:val="-16"/>
        </w:rPr>
        <w:t xml:space="preserve"> </w:t>
      </w:r>
      <w:r w:rsidRPr="00D6772C">
        <w:rPr>
          <w:rFonts w:ascii="Times New Roman" w:hAnsi="Times New Roman" w:cs="Times New Roman"/>
          <w:i/>
        </w:rPr>
        <w:t>(s)</w:t>
      </w:r>
      <w:r w:rsidRPr="00D6772C">
        <w:rPr>
          <w:rFonts w:ascii="Times New Roman" w:hAnsi="Times New Roman" w:cs="Times New Roman"/>
          <w:i/>
          <w:spacing w:val="-17"/>
        </w:rPr>
        <w:t xml:space="preserve"> </w:t>
      </w:r>
      <w:r w:rsidRPr="00D6772C">
        <w:rPr>
          <w:rFonts w:ascii="Times New Roman" w:hAnsi="Times New Roman" w:cs="Times New Roman"/>
          <w:i/>
        </w:rPr>
        <w:t>of</w:t>
      </w:r>
      <w:r w:rsidRPr="00D6772C">
        <w:rPr>
          <w:rFonts w:ascii="Times New Roman" w:hAnsi="Times New Roman" w:cs="Times New Roman"/>
          <w:i/>
          <w:spacing w:val="-15"/>
        </w:rPr>
        <w:t xml:space="preserve"> </w:t>
      </w:r>
      <w:r w:rsidRPr="00D6772C">
        <w:rPr>
          <w:rFonts w:ascii="Times New Roman" w:hAnsi="Times New Roman" w:cs="Times New Roman"/>
          <w:i/>
        </w:rPr>
        <w:t>the</w:t>
      </w:r>
      <w:r w:rsidRPr="00D6772C">
        <w:rPr>
          <w:rFonts w:ascii="Times New Roman" w:hAnsi="Times New Roman" w:cs="Times New Roman"/>
          <w:i/>
          <w:spacing w:val="-16"/>
        </w:rPr>
        <w:t xml:space="preserve"> </w:t>
      </w:r>
      <w:r w:rsidRPr="00D6772C">
        <w:rPr>
          <w:rFonts w:ascii="Times New Roman" w:hAnsi="Times New Roman" w:cs="Times New Roman"/>
          <w:i/>
        </w:rPr>
        <w:t>GCC? Employ younger and more employees to work at the General</w:t>
      </w:r>
      <w:r w:rsidRPr="00D6772C">
        <w:rPr>
          <w:rFonts w:ascii="Times New Roman" w:hAnsi="Times New Roman" w:cs="Times New Roman"/>
          <w:i/>
          <w:spacing w:val="-16"/>
        </w:rPr>
        <w:t xml:space="preserve"> </w:t>
      </w:r>
      <w:r w:rsidRPr="00D6772C">
        <w:rPr>
          <w:rFonts w:ascii="Times New Roman" w:hAnsi="Times New Roman" w:cs="Times New Roman"/>
          <w:i/>
        </w:rPr>
        <w:t>Secretariat.</w:t>
      </w:r>
    </w:p>
    <w:p w14:paraId="4E1CC562"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is the mission of the</w:t>
      </w:r>
      <w:r w:rsidRPr="00D6772C">
        <w:rPr>
          <w:rFonts w:ascii="Times New Roman" w:hAnsi="Times New Roman" w:cs="Times New Roman"/>
          <w:i/>
          <w:spacing w:val="-6"/>
        </w:rPr>
        <w:t xml:space="preserve"> </w:t>
      </w:r>
      <w:r w:rsidRPr="00D6772C">
        <w:rPr>
          <w:rFonts w:ascii="Times New Roman" w:hAnsi="Times New Roman" w:cs="Times New Roman"/>
          <w:i/>
        </w:rPr>
        <w:t>GCC?</w:t>
      </w:r>
    </w:p>
    <w:p w14:paraId="40CD2335"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To forge cooperation of the six countries - Bahrain, Qatar, Saudi Arabia, Oman, UAE, and Kuwait in the important areas of economy, politics and military.</w:t>
      </w:r>
    </w:p>
    <w:p w14:paraId="18CC8398"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Do you think that the GCC is able to accomplish its mission? Why or why</w:t>
      </w:r>
      <w:r w:rsidRPr="00D6772C">
        <w:rPr>
          <w:rFonts w:ascii="Times New Roman" w:hAnsi="Times New Roman" w:cs="Times New Roman"/>
          <w:i/>
          <w:spacing w:val="-13"/>
        </w:rPr>
        <w:t xml:space="preserve"> </w:t>
      </w:r>
      <w:r w:rsidRPr="00D6772C">
        <w:rPr>
          <w:rFonts w:ascii="Times New Roman" w:hAnsi="Times New Roman" w:cs="Times New Roman"/>
          <w:i/>
        </w:rPr>
        <w:t>not?</w:t>
      </w:r>
    </w:p>
    <w:p w14:paraId="78E121CD"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Yes, to some degree, but we want to accomplish and do more.</w:t>
      </w:r>
    </w:p>
    <w:p w14:paraId="6FDAAF87"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are the long-term targets of the</w:t>
      </w:r>
      <w:r w:rsidRPr="00D6772C">
        <w:rPr>
          <w:rFonts w:ascii="Times New Roman" w:hAnsi="Times New Roman" w:cs="Times New Roman"/>
          <w:i/>
          <w:spacing w:val="-6"/>
        </w:rPr>
        <w:t xml:space="preserve"> </w:t>
      </w:r>
      <w:r w:rsidRPr="00D6772C">
        <w:rPr>
          <w:rFonts w:ascii="Times New Roman" w:hAnsi="Times New Roman" w:cs="Times New Roman"/>
          <w:i/>
        </w:rPr>
        <w:t>GCC?</w:t>
      </w:r>
    </w:p>
    <w:p w14:paraId="338CCA33"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The long-term targets would be a stronger, integrated economy and government for the whole Gulf region.</w:t>
      </w:r>
    </w:p>
    <w:p w14:paraId="3B35DF9E"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Do you think that the GCC is able to achieve these long-term targets? Why or why not?</w:t>
      </w:r>
    </w:p>
    <w:p w14:paraId="1CD0891E"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Not yet. As I mentioned, we still need to do more to accomplish the long-term targets.</w:t>
      </w:r>
    </w:p>
    <w:p w14:paraId="0728F9C7"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Who</w:t>
      </w:r>
      <w:r w:rsidRPr="00D6772C">
        <w:rPr>
          <w:rFonts w:ascii="Times New Roman" w:hAnsi="Times New Roman" w:cs="Times New Roman"/>
          <w:i/>
          <w:spacing w:val="-6"/>
        </w:rPr>
        <w:t xml:space="preserve"> </w:t>
      </w:r>
      <w:r w:rsidRPr="00D6772C">
        <w:rPr>
          <w:rFonts w:ascii="Times New Roman" w:hAnsi="Times New Roman" w:cs="Times New Roman"/>
          <w:i/>
        </w:rPr>
        <w:t>do</w:t>
      </w:r>
      <w:r w:rsidRPr="00D6772C">
        <w:rPr>
          <w:rFonts w:ascii="Times New Roman" w:hAnsi="Times New Roman" w:cs="Times New Roman"/>
          <w:i/>
          <w:spacing w:val="-3"/>
        </w:rPr>
        <w:t xml:space="preserve"> </w:t>
      </w:r>
      <w:r w:rsidRPr="00D6772C">
        <w:rPr>
          <w:rFonts w:ascii="Times New Roman" w:hAnsi="Times New Roman" w:cs="Times New Roman"/>
          <w:i/>
        </w:rPr>
        <w:t>you</w:t>
      </w:r>
      <w:r w:rsidRPr="00D6772C">
        <w:rPr>
          <w:rFonts w:ascii="Times New Roman" w:hAnsi="Times New Roman" w:cs="Times New Roman"/>
          <w:i/>
          <w:spacing w:val="-3"/>
        </w:rPr>
        <w:t xml:space="preserve"> </w:t>
      </w:r>
      <w:r w:rsidRPr="00D6772C">
        <w:rPr>
          <w:rFonts w:ascii="Times New Roman" w:hAnsi="Times New Roman" w:cs="Times New Roman"/>
          <w:i/>
        </w:rPr>
        <w:t>think</w:t>
      </w:r>
      <w:r w:rsidRPr="00D6772C">
        <w:rPr>
          <w:rFonts w:ascii="Times New Roman" w:hAnsi="Times New Roman" w:cs="Times New Roman"/>
          <w:i/>
          <w:spacing w:val="-3"/>
        </w:rPr>
        <w:t xml:space="preserve"> </w:t>
      </w:r>
      <w:r w:rsidRPr="00D6772C">
        <w:rPr>
          <w:rFonts w:ascii="Times New Roman" w:hAnsi="Times New Roman" w:cs="Times New Roman"/>
          <w:i/>
        </w:rPr>
        <w:t>are</w:t>
      </w:r>
      <w:r w:rsidRPr="00D6772C">
        <w:rPr>
          <w:rFonts w:ascii="Times New Roman" w:hAnsi="Times New Roman" w:cs="Times New Roman"/>
          <w:i/>
          <w:spacing w:val="-3"/>
        </w:rPr>
        <w:t xml:space="preserve"> </w:t>
      </w:r>
      <w:r w:rsidRPr="00D6772C">
        <w:rPr>
          <w:rFonts w:ascii="Times New Roman" w:hAnsi="Times New Roman" w:cs="Times New Roman"/>
          <w:i/>
        </w:rPr>
        <w:t>the</w:t>
      </w:r>
      <w:r w:rsidRPr="00D6772C">
        <w:rPr>
          <w:rFonts w:ascii="Times New Roman" w:hAnsi="Times New Roman" w:cs="Times New Roman"/>
          <w:i/>
          <w:spacing w:val="-3"/>
        </w:rPr>
        <w:t xml:space="preserve"> </w:t>
      </w:r>
      <w:r w:rsidRPr="00D6772C">
        <w:rPr>
          <w:rFonts w:ascii="Times New Roman" w:hAnsi="Times New Roman" w:cs="Times New Roman"/>
          <w:i/>
        </w:rPr>
        <w:t>customers</w:t>
      </w:r>
      <w:r w:rsidRPr="00D6772C">
        <w:rPr>
          <w:rFonts w:ascii="Times New Roman" w:hAnsi="Times New Roman" w:cs="Times New Roman"/>
          <w:i/>
          <w:spacing w:val="-4"/>
        </w:rPr>
        <w:t xml:space="preserve"> </w:t>
      </w:r>
      <w:r w:rsidRPr="00D6772C">
        <w:rPr>
          <w:rFonts w:ascii="Times New Roman" w:hAnsi="Times New Roman" w:cs="Times New Roman"/>
          <w:i/>
        </w:rPr>
        <w:t>of</w:t>
      </w:r>
      <w:r w:rsidRPr="00D6772C">
        <w:rPr>
          <w:rFonts w:ascii="Times New Roman" w:hAnsi="Times New Roman" w:cs="Times New Roman"/>
          <w:i/>
          <w:spacing w:val="-3"/>
        </w:rPr>
        <w:t xml:space="preserve"> </w:t>
      </w:r>
      <w:r w:rsidRPr="00D6772C">
        <w:rPr>
          <w:rFonts w:ascii="Times New Roman" w:hAnsi="Times New Roman" w:cs="Times New Roman"/>
          <w:i/>
        </w:rPr>
        <w:t>the</w:t>
      </w:r>
      <w:r w:rsidRPr="00D6772C">
        <w:rPr>
          <w:rFonts w:ascii="Times New Roman" w:hAnsi="Times New Roman" w:cs="Times New Roman"/>
          <w:i/>
          <w:spacing w:val="-6"/>
        </w:rPr>
        <w:t xml:space="preserve"> </w:t>
      </w:r>
      <w:r w:rsidRPr="00D6772C">
        <w:rPr>
          <w:rFonts w:ascii="Times New Roman" w:hAnsi="Times New Roman" w:cs="Times New Roman"/>
          <w:i/>
        </w:rPr>
        <w:t>GCC?</w:t>
      </w:r>
      <w:r w:rsidRPr="00D6772C">
        <w:rPr>
          <w:rFonts w:ascii="Times New Roman" w:hAnsi="Times New Roman" w:cs="Times New Roman"/>
          <w:i/>
          <w:spacing w:val="-3"/>
        </w:rPr>
        <w:t xml:space="preserve"> </w:t>
      </w:r>
      <w:r w:rsidRPr="00D6772C">
        <w:rPr>
          <w:rFonts w:ascii="Times New Roman" w:hAnsi="Times New Roman" w:cs="Times New Roman"/>
          <w:i/>
        </w:rPr>
        <w:t>Those</w:t>
      </w:r>
      <w:r w:rsidRPr="00D6772C">
        <w:rPr>
          <w:rFonts w:ascii="Times New Roman" w:hAnsi="Times New Roman" w:cs="Times New Roman"/>
          <w:i/>
          <w:spacing w:val="-5"/>
        </w:rPr>
        <w:t xml:space="preserve"> </w:t>
      </w:r>
      <w:r w:rsidRPr="00D6772C">
        <w:rPr>
          <w:rFonts w:ascii="Times New Roman" w:hAnsi="Times New Roman" w:cs="Times New Roman"/>
          <w:i/>
        </w:rPr>
        <w:t>who</w:t>
      </w:r>
      <w:r w:rsidRPr="00D6772C">
        <w:rPr>
          <w:rFonts w:ascii="Times New Roman" w:hAnsi="Times New Roman" w:cs="Times New Roman"/>
          <w:i/>
          <w:spacing w:val="-2"/>
        </w:rPr>
        <w:t xml:space="preserve"> </w:t>
      </w:r>
      <w:r w:rsidRPr="00D6772C">
        <w:rPr>
          <w:rFonts w:ascii="Times New Roman" w:hAnsi="Times New Roman" w:cs="Times New Roman"/>
          <w:i/>
        </w:rPr>
        <w:t>are</w:t>
      </w:r>
      <w:r w:rsidRPr="00D6772C">
        <w:rPr>
          <w:rFonts w:ascii="Times New Roman" w:hAnsi="Times New Roman" w:cs="Times New Roman"/>
          <w:i/>
          <w:spacing w:val="-6"/>
        </w:rPr>
        <w:t xml:space="preserve"> </w:t>
      </w:r>
      <w:r w:rsidRPr="00D6772C">
        <w:rPr>
          <w:rFonts w:ascii="Times New Roman" w:hAnsi="Times New Roman" w:cs="Times New Roman"/>
          <w:i/>
        </w:rPr>
        <w:t>on</w:t>
      </w:r>
      <w:r w:rsidRPr="00D6772C">
        <w:rPr>
          <w:rFonts w:ascii="Times New Roman" w:hAnsi="Times New Roman" w:cs="Times New Roman"/>
          <w:i/>
          <w:spacing w:val="-3"/>
        </w:rPr>
        <w:t xml:space="preserve"> </w:t>
      </w:r>
      <w:r w:rsidRPr="00D6772C">
        <w:rPr>
          <w:rFonts w:ascii="Times New Roman" w:hAnsi="Times New Roman" w:cs="Times New Roman"/>
          <w:i/>
        </w:rPr>
        <w:t>the</w:t>
      </w:r>
      <w:r w:rsidRPr="00D6772C">
        <w:rPr>
          <w:rFonts w:ascii="Times New Roman" w:hAnsi="Times New Roman" w:cs="Times New Roman"/>
          <w:i/>
          <w:spacing w:val="-3"/>
        </w:rPr>
        <w:t xml:space="preserve"> </w:t>
      </w:r>
      <w:r w:rsidRPr="00D6772C">
        <w:rPr>
          <w:rFonts w:ascii="Times New Roman" w:hAnsi="Times New Roman" w:cs="Times New Roman"/>
          <w:i/>
        </w:rPr>
        <w:t>receiving end of the integration of the</w:t>
      </w:r>
      <w:r w:rsidRPr="00D6772C">
        <w:rPr>
          <w:rFonts w:ascii="Times New Roman" w:hAnsi="Times New Roman" w:cs="Times New Roman"/>
          <w:i/>
          <w:spacing w:val="-7"/>
        </w:rPr>
        <w:t xml:space="preserve"> </w:t>
      </w:r>
      <w:r w:rsidRPr="00D6772C">
        <w:rPr>
          <w:rFonts w:ascii="Times New Roman" w:hAnsi="Times New Roman" w:cs="Times New Roman"/>
          <w:i/>
        </w:rPr>
        <w:t>member-states?</w:t>
      </w:r>
    </w:p>
    <w:p w14:paraId="4A02EB68"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Citizens of the countries that are members of the GCC.</w:t>
      </w:r>
    </w:p>
    <w:p w14:paraId="6D0DE3BF"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Who do you think carryout the activities of the integration of the</w:t>
      </w:r>
      <w:r w:rsidRPr="00D6772C">
        <w:rPr>
          <w:rFonts w:ascii="Times New Roman" w:hAnsi="Times New Roman" w:cs="Times New Roman"/>
          <w:i/>
          <w:spacing w:val="-17"/>
        </w:rPr>
        <w:t xml:space="preserve"> </w:t>
      </w:r>
      <w:r w:rsidRPr="00D6772C">
        <w:rPr>
          <w:rFonts w:ascii="Times New Roman" w:hAnsi="Times New Roman" w:cs="Times New Roman"/>
          <w:i/>
        </w:rPr>
        <w:t>member-states?</w:t>
      </w:r>
    </w:p>
    <w:p w14:paraId="48E716F7"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People working at the GCC.</w:t>
      </w:r>
    </w:p>
    <w:p w14:paraId="6468CFE1"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lastRenderedPageBreak/>
        <w:t>What</w:t>
      </w:r>
      <w:r w:rsidRPr="00D6772C">
        <w:rPr>
          <w:rFonts w:ascii="Times New Roman" w:hAnsi="Times New Roman" w:cs="Times New Roman"/>
          <w:i/>
          <w:spacing w:val="-12"/>
        </w:rPr>
        <w:t xml:space="preserve"> </w:t>
      </w:r>
      <w:r w:rsidRPr="00D6772C">
        <w:rPr>
          <w:rFonts w:ascii="Times New Roman" w:hAnsi="Times New Roman" w:cs="Times New Roman"/>
          <w:i/>
        </w:rPr>
        <w:t>do</w:t>
      </w:r>
      <w:r w:rsidRPr="00D6772C">
        <w:rPr>
          <w:rFonts w:ascii="Times New Roman" w:hAnsi="Times New Roman" w:cs="Times New Roman"/>
          <w:i/>
          <w:spacing w:val="-10"/>
        </w:rPr>
        <w:t xml:space="preserve"> </w:t>
      </w:r>
      <w:r w:rsidRPr="00D6772C">
        <w:rPr>
          <w:rFonts w:ascii="Times New Roman" w:hAnsi="Times New Roman" w:cs="Times New Roman"/>
          <w:i/>
        </w:rPr>
        <w:t>you</w:t>
      </w:r>
      <w:r w:rsidRPr="00D6772C">
        <w:rPr>
          <w:rFonts w:ascii="Times New Roman" w:hAnsi="Times New Roman" w:cs="Times New Roman"/>
          <w:i/>
          <w:spacing w:val="-12"/>
        </w:rPr>
        <w:t xml:space="preserve"> </w:t>
      </w:r>
      <w:r w:rsidRPr="00D6772C">
        <w:rPr>
          <w:rFonts w:ascii="Times New Roman" w:hAnsi="Times New Roman" w:cs="Times New Roman"/>
          <w:i/>
        </w:rPr>
        <w:t>think</w:t>
      </w:r>
      <w:r w:rsidRPr="00D6772C">
        <w:rPr>
          <w:rFonts w:ascii="Times New Roman" w:hAnsi="Times New Roman" w:cs="Times New Roman"/>
          <w:i/>
          <w:spacing w:val="-11"/>
        </w:rPr>
        <w:t xml:space="preserve"> </w:t>
      </w:r>
      <w:r w:rsidRPr="00D6772C">
        <w:rPr>
          <w:rFonts w:ascii="Times New Roman" w:hAnsi="Times New Roman" w:cs="Times New Roman"/>
          <w:i/>
        </w:rPr>
        <w:t>the</w:t>
      </w:r>
      <w:r w:rsidRPr="00D6772C">
        <w:rPr>
          <w:rFonts w:ascii="Times New Roman" w:hAnsi="Times New Roman" w:cs="Times New Roman"/>
          <w:i/>
          <w:spacing w:val="-11"/>
        </w:rPr>
        <w:t xml:space="preserve"> </w:t>
      </w:r>
      <w:r w:rsidRPr="00D6772C">
        <w:rPr>
          <w:rFonts w:ascii="Times New Roman" w:hAnsi="Times New Roman" w:cs="Times New Roman"/>
          <w:i/>
        </w:rPr>
        <w:t>GCC</w:t>
      </w:r>
      <w:r w:rsidRPr="00D6772C">
        <w:rPr>
          <w:rFonts w:ascii="Times New Roman" w:hAnsi="Times New Roman" w:cs="Times New Roman"/>
          <w:i/>
          <w:spacing w:val="-11"/>
        </w:rPr>
        <w:t xml:space="preserve"> </w:t>
      </w:r>
      <w:r w:rsidRPr="00D6772C">
        <w:rPr>
          <w:rFonts w:ascii="Times New Roman" w:hAnsi="Times New Roman" w:cs="Times New Roman"/>
          <w:i/>
        </w:rPr>
        <w:t>does</w:t>
      </w:r>
      <w:r w:rsidRPr="00D6772C">
        <w:rPr>
          <w:rFonts w:ascii="Times New Roman" w:hAnsi="Times New Roman" w:cs="Times New Roman"/>
          <w:i/>
          <w:spacing w:val="-13"/>
        </w:rPr>
        <w:t xml:space="preserve"> </w:t>
      </w:r>
      <w:r w:rsidRPr="00D6772C">
        <w:rPr>
          <w:rFonts w:ascii="Times New Roman" w:hAnsi="Times New Roman" w:cs="Times New Roman"/>
          <w:i/>
        </w:rPr>
        <w:t>to</w:t>
      </w:r>
      <w:r w:rsidRPr="00D6772C">
        <w:rPr>
          <w:rFonts w:ascii="Times New Roman" w:hAnsi="Times New Roman" w:cs="Times New Roman"/>
          <w:i/>
          <w:spacing w:val="-12"/>
        </w:rPr>
        <w:t xml:space="preserve"> </w:t>
      </w:r>
      <w:r w:rsidRPr="00D6772C">
        <w:rPr>
          <w:rFonts w:ascii="Times New Roman" w:hAnsi="Times New Roman" w:cs="Times New Roman"/>
          <w:i/>
        </w:rPr>
        <w:t>achieve</w:t>
      </w:r>
      <w:r w:rsidRPr="00D6772C">
        <w:rPr>
          <w:rFonts w:ascii="Times New Roman" w:hAnsi="Times New Roman" w:cs="Times New Roman"/>
          <w:i/>
          <w:spacing w:val="-10"/>
        </w:rPr>
        <w:t xml:space="preserve"> </w:t>
      </w:r>
      <w:r w:rsidRPr="00D6772C">
        <w:rPr>
          <w:rFonts w:ascii="Times New Roman" w:hAnsi="Times New Roman" w:cs="Times New Roman"/>
          <w:i/>
        </w:rPr>
        <w:t>cooperation</w:t>
      </w:r>
      <w:r w:rsidRPr="00D6772C">
        <w:rPr>
          <w:rFonts w:ascii="Times New Roman" w:hAnsi="Times New Roman" w:cs="Times New Roman"/>
          <w:i/>
          <w:spacing w:val="-11"/>
        </w:rPr>
        <w:t xml:space="preserve"> </w:t>
      </w:r>
      <w:r w:rsidRPr="00D6772C">
        <w:rPr>
          <w:rFonts w:ascii="Times New Roman" w:hAnsi="Times New Roman" w:cs="Times New Roman"/>
          <w:i/>
        </w:rPr>
        <w:t>amongst</w:t>
      </w:r>
      <w:r w:rsidRPr="00D6772C">
        <w:rPr>
          <w:rFonts w:ascii="Times New Roman" w:hAnsi="Times New Roman" w:cs="Times New Roman"/>
          <w:i/>
          <w:spacing w:val="-12"/>
        </w:rPr>
        <w:t xml:space="preserve"> </w:t>
      </w:r>
      <w:r w:rsidRPr="00D6772C">
        <w:rPr>
          <w:rFonts w:ascii="Times New Roman" w:hAnsi="Times New Roman" w:cs="Times New Roman"/>
          <w:i/>
        </w:rPr>
        <w:t>member</w:t>
      </w:r>
      <w:r w:rsidRPr="00D6772C">
        <w:rPr>
          <w:rFonts w:ascii="Times New Roman" w:hAnsi="Times New Roman" w:cs="Times New Roman"/>
          <w:i/>
          <w:spacing w:val="-11"/>
        </w:rPr>
        <w:t xml:space="preserve"> </w:t>
      </w:r>
      <w:r w:rsidRPr="00D6772C">
        <w:rPr>
          <w:rFonts w:ascii="Times New Roman" w:hAnsi="Times New Roman" w:cs="Times New Roman"/>
          <w:i/>
        </w:rPr>
        <w:t>states?</w:t>
      </w:r>
    </w:p>
    <w:p w14:paraId="23FBD5E3"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Study and enforce regulations and policies.</w:t>
      </w:r>
    </w:p>
    <w:p w14:paraId="0F493591"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i/>
        </w:rPr>
        <w:t>What</w:t>
      </w:r>
      <w:r w:rsidRPr="00D6772C">
        <w:rPr>
          <w:rFonts w:ascii="Times New Roman" w:hAnsi="Times New Roman" w:cs="Times New Roman"/>
          <w:i/>
          <w:spacing w:val="-9"/>
        </w:rPr>
        <w:t xml:space="preserve"> </w:t>
      </w:r>
      <w:r w:rsidRPr="00D6772C">
        <w:rPr>
          <w:rFonts w:ascii="Times New Roman" w:hAnsi="Times New Roman" w:cs="Times New Roman"/>
          <w:i/>
        </w:rPr>
        <w:t>do</w:t>
      </w:r>
      <w:r w:rsidRPr="00D6772C">
        <w:rPr>
          <w:rFonts w:ascii="Times New Roman" w:hAnsi="Times New Roman" w:cs="Times New Roman"/>
          <w:i/>
          <w:spacing w:val="-8"/>
        </w:rPr>
        <w:t xml:space="preserve"> </w:t>
      </w:r>
      <w:r w:rsidRPr="00D6772C">
        <w:rPr>
          <w:rFonts w:ascii="Times New Roman" w:hAnsi="Times New Roman" w:cs="Times New Roman"/>
          <w:i/>
        </w:rPr>
        <w:t>you</w:t>
      </w:r>
      <w:r w:rsidRPr="00D6772C">
        <w:rPr>
          <w:rFonts w:ascii="Times New Roman" w:hAnsi="Times New Roman" w:cs="Times New Roman"/>
          <w:i/>
          <w:spacing w:val="-8"/>
        </w:rPr>
        <w:t xml:space="preserve"> </w:t>
      </w:r>
      <w:r w:rsidRPr="00D6772C">
        <w:rPr>
          <w:rFonts w:ascii="Times New Roman" w:hAnsi="Times New Roman" w:cs="Times New Roman"/>
          <w:i/>
        </w:rPr>
        <w:t>think</w:t>
      </w:r>
      <w:r w:rsidRPr="00D6772C">
        <w:rPr>
          <w:rFonts w:ascii="Times New Roman" w:hAnsi="Times New Roman" w:cs="Times New Roman"/>
          <w:i/>
          <w:spacing w:val="-7"/>
        </w:rPr>
        <w:t xml:space="preserve"> </w:t>
      </w:r>
      <w:r w:rsidRPr="00D6772C">
        <w:rPr>
          <w:rFonts w:ascii="Times New Roman" w:hAnsi="Times New Roman" w:cs="Times New Roman"/>
          <w:i/>
        </w:rPr>
        <w:t>is</w:t>
      </w:r>
      <w:r w:rsidRPr="00D6772C">
        <w:rPr>
          <w:rFonts w:ascii="Times New Roman" w:hAnsi="Times New Roman" w:cs="Times New Roman"/>
          <w:i/>
          <w:spacing w:val="-7"/>
        </w:rPr>
        <w:t xml:space="preserve"> </w:t>
      </w:r>
      <w:r w:rsidRPr="00D6772C">
        <w:rPr>
          <w:rFonts w:ascii="Times New Roman" w:hAnsi="Times New Roman" w:cs="Times New Roman"/>
          <w:i/>
        </w:rPr>
        <w:t>the</w:t>
      </w:r>
      <w:r w:rsidRPr="00D6772C">
        <w:rPr>
          <w:rFonts w:ascii="Times New Roman" w:hAnsi="Times New Roman" w:cs="Times New Roman"/>
          <w:i/>
          <w:spacing w:val="-11"/>
        </w:rPr>
        <w:t xml:space="preserve"> </w:t>
      </w:r>
      <w:r w:rsidRPr="00D6772C">
        <w:rPr>
          <w:rFonts w:ascii="Times New Roman" w:hAnsi="Times New Roman" w:cs="Times New Roman"/>
          <w:i/>
        </w:rPr>
        <w:t>worldview</w:t>
      </w:r>
      <w:r w:rsidRPr="00D6772C">
        <w:rPr>
          <w:rFonts w:ascii="Times New Roman" w:hAnsi="Times New Roman" w:cs="Times New Roman"/>
          <w:i/>
          <w:spacing w:val="-8"/>
        </w:rPr>
        <w:t xml:space="preserve"> </w:t>
      </w:r>
      <w:r w:rsidRPr="00D6772C">
        <w:rPr>
          <w:rFonts w:ascii="Times New Roman" w:hAnsi="Times New Roman" w:cs="Times New Roman"/>
          <w:i/>
        </w:rPr>
        <w:t>that</w:t>
      </w:r>
      <w:r w:rsidRPr="00D6772C">
        <w:rPr>
          <w:rFonts w:ascii="Times New Roman" w:hAnsi="Times New Roman" w:cs="Times New Roman"/>
          <w:i/>
          <w:spacing w:val="-6"/>
        </w:rPr>
        <w:t xml:space="preserve"> </w:t>
      </w:r>
      <w:r w:rsidRPr="00D6772C">
        <w:rPr>
          <w:rFonts w:ascii="Times New Roman" w:hAnsi="Times New Roman" w:cs="Times New Roman"/>
          <w:i/>
        </w:rPr>
        <w:t>lies</w:t>
      </w:r>
      <w:r w:rsidRPr="00D6772C">
        <w:rPr>
          <w:rFonts w:ascii="Times New Roman" w:hAnsi="Times New Roman" w:cs="Times New Roman"/>
          <w:i/>
          <w:spacing w:val="-7"/>
        </w:rPr>
        <w:t xml:space="preserve"> </w:t>
      </w:r>
      <w:r w:rsidRPr="00D6772C">
        <w:rPr>
          <w:rFonts w:ascii="Times New Roman" w:hAnsi="Times New Roman" w:cs="Times New Roman"/>
          <w:i/>
        </w:rPr>
        <w:t>behind</w:t>
      </w:r>
      <w:r w:rsidRPr="00D6772C">
        <w:rPr>
          <w:rFonts w:ascii="Times New Roman" w:hAnsi="Times New Roman" w:cs="Times New Roman"/>
          <w:i/>
          <w:spacing w:val="-8"/>
        </w:rPr>
        <w:t xml:space="preserve"> </w:t>
      </w:r>
      <w:r w:rsidRPr="00D6772C">
        <w:rPr>
          <w:rFonts w:ascii="Times New Roman" w:hAnsi="Times New Roman" w:cs="Times New Roman"/>
          <w:i/>
        </w:rPr>
        <w:t>the</w:t>
      </w:r>
      <w:r w:rsidRPr="00D6772C">
        <w:rPr>
          <w:rFonts w:ascii="Times New Roman" w:hAnsi="Times New Roman" w:cs="Times New Roman"/>
          <w:i/>
          <w:spacing w:val="-6"/>
        </w:rPr>
        <w:t xml:space="preserve"> </w:t>
      </w:r>
      <w:r w:rsidRPr="00D6772C">
        <w:rPr>
          <w:rFonts w:ascii="Times New Roman" w:hAnsi="Times New Roman" w:cs="Times New Roman"/>
          <w:i/>
        </w:rPr>
        <w:t>establishment</w:t>
      </w:r>
      <w:r w:rsidRPr="00D6772C">
        <w:rPr>
          <w:rFonts w:ascii="Times New Roman" w:hAnsi="Times New Roman" w:cs="Times New Roman"/>
          <w:i/>
          <w:spacing w:val="-6"/>
        </w:rPr>
        <w:t xml:space="preserve"> </w:t>
      </w:r>
      <w:r w:rsidRPr="00D6772C">
        <w:rPr>
          <w:rFonts w:ascii="Times New Roman" w:hAnsi="Times New Roman" w:cs="Times New Roman"/>
          <w:i/>
        </w:rPr>
        <w:t>of</w:t>
      </w:r>
      <w:r w:rsidRPr="00D6772C">
        <w:rPr>
          <w:rFonts w:ascii="Times New Roman" w:hAnsi="Times New Roman" w:cs="Times New Roman"/>
          <w:i/>
          <w:spacing w:val="-6"/>
        </w:rPr>
        <w:t xml:space="preserve"> </w:t>
      </w:r>
      <w:r w:rsidRPr="00D6772C">
        <w:rPr>
          <w:rFonts w:ascii="Times New Roman" w:hAnsi="Times New Roman" w:cs="Times New Roman"/>
          <w:i/>
        </w:rPr>
        <w:t>the</w:t>
      </w:r>
      <w:r w:rsidRPr="00D6772C">
        <w:rPr>
          <w:rFonts w:ascii="Times New Roman" w:hAnsi="Times New Roman" w:cs="Times New Roman"/>
          <w:i/>
          <w:spacing w:val="-8"/>
        </w:rPr>
        <w:t xml:space="preserve"> </w:t>
      </w:r>
      <w:r w:rsidRPr="00D6772C">
        <w:rPr>
          <w:rFonts w:ascii="Times New Roman" w:hAnsi="Times New Roman" w:cs="Times New Roman"/>
          <w:i/>
        </w:rPr>
        <w:t xml:space="preserve">GCC? </w:t>
      </w:r>
      <w:r w:rsidRPr="00D6772C">
        <w:rPr>
          <w:rFonts w:ascii="Times New Roman" w:hAnsi="Times New Roman" w:cs="Times New Roman"/>
        </w:rPr>
        <w:t>GCC was established to forge cooperation of the six countries and integrate them economically and</w:t>
      </w:r>
      <w:r w:rsidRPr="00D6772C">
        <w:rPr>
          <w:rFonts w:ascii="Times New Roman" w:hAnsi="Times New Roman" w:cs="Times New Roman"/>
          <w:spacing w:val="-6"/>
        </w:rPr>
        <w:t xml:space="preserve"> </w:t>
      </w:r>
      <w:r w:rsidRPr="00D6772C">
        <w:rPr>
          <w:rFonts w:ascii="Times New Roman" w:hAnsi="Times New Roman" w:cs="Times New Roman"/>
        </w:rPr>
        <w:t>politically.</w:t>
      </w:r>
    </w:p>
    <w:p w14:paraId="0698B5D3"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 xml:space="preserve">Who do you think are the person(s) who has commissioned the system and who has </w:t>
      </w:r>
      <w:proofErr w:type="gramStart"/>
      <w:r w:rsidRPr="00D6772C">
        <w:rPr>
          <w:rFonts w:ascii="Times New Roman" w:hAnsi="Times New Roman" w:cs="Times New Roman"/>
          <w:i/>
        </w:rPr>
        <w:t>sufficient</w:t>
      </w:r>
      <w:proofErr w:type="gramEnd"/>
      <w:r w:rsidRPr="00D6772C">
        <w:rPr>
          <w:rFonts w:ascii="Times New Roman" w:hAnsi="Times New Roman" w:cs="Times New Roman"/>
          <w:i/>
        </w:rPr>
        <w:t xml:space="preserve"> formal power over the system to stop it existing if they so</w:t>
      </w:r>
      <w:r w:rsidRPr="00D6772C">
        <w:rPr>
          <w:rFonts w:ascii="Times New Roman" w:hAnsi="Times New Roman" w:cs="Times New Roman"/>
          <w:i/>
          <w:spacing w:val="-21"/>
        </w:rPr>
        <w:t xml:space="preserve"> </w:t>
      </w:r>
      <w:r w:rsidRPr="00D6772C">
        <w:rPr>
          <w:rFonts w:ascii="Times New Roman" w:hAnsi="Times New Roman" w:cs="Times New Roman"/>
          <w:i/>
        </w:rPr>
        <w:t>wished?</w:t>
      </w:r>
    </w:p>
    <w:p w14:paraId="2B841155"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The Supreme Council.</w:t>
      </w:r>
    </w:p>
    <w:p w14:paraId="0499ADC5"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are the environmental constraints of the GCC? These include things such as ethical limits, regulations, financial constraints, resource limitations, limits set by terms of reference, and so</w:t>
      </w:r>
      <w:r w:rsidRPr="00D6772C">
        <w:rPr>
          <w:rFonts w:ascii="Times New Roman" w:hAnsi="Times New Roman" w:cs="Times New Roman"/>
          <w:i/>
          <w:spacing w:val="-7"/>
        </w:rPr>
        <w:t xml:space="preserve"> </w:t>
      </w:r>
      <w:r w:rsidRPr="00D6772C">
        <w:rPr>
          <w:rFonts w:ascii="Times New Roman" w:hAnsi="Times New Roman" w:cs="Times New Roman"/>
          <w:i/>
        </w:rPr>
        <w:t>on.</w:t>
      </w:r>
    </w:p>
    <w:p w14:paraId="16AC0169"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Limits set by Articles in the GCC Charter and the Ratified Economic Agreements.</w:t>
      </w:r>
    </w:p>
    <w:p w14:paraId="5FBEDE60"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 xml:space="preserve">Who do you think are the person(s) who has commissioned the system and who has </w:t>
      </w:r>
      <w:proofErr w:type="gramStart"/>
      <w:r w:rsidRPr="00D6772C">
        <w:rPr>
          <w:rFonts w:ascii="Times New Roman" w:hAnsi="Times New Roman" w:cs="Times New Roman"/>
          <w:i/>
        </w:rPr>
        <w:t>sufficient</w:t>
      </w:r>
      <w:proofErr w:type="gramEnd"/>
      <w:r w:rsidRPr="00D6772C">
        <w:rPr>
          <w:rFonts w:ascii="Times New Roman" w:hAnsi="Times New Roman" w:cs="Times New Roman"/>
          <w:i/>
        </w:rPr>
        <w:t xml:space="preserve"> formal power over the system to stop it existing if they so</w:t>
      </w:r>
      <w:r w:rsidRPr="00D6772C">
        <w:rPr>
          <w:rFonts w:ascii="Times New Roman" w:hAnsi="Times New Roman" w:cs="Times New Roman"/>
          <w:i/>
          <w:spacing w:val="-21"/>
        </w:rPr>
        <w:t xml:space="preserve"> </w:t>
      </w:r>
      <w:r w:rsidRPr="00D6772C">
        <w:rPr>
          <w:rFonts w:ascii="Times New Roman" w:hAnsi="Times New Roman" w:cs="Times New Roman"/>
          <w:i/>
        </w:rPr>
        <w:t>wished?</w:t>
      </w:r>
    </w:p>
    <w:p w14:paraId="386602C9"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The Supreme Council.</w:t>
      </w:r>
    </w:p>
    <w:p w14:paraId="3C85A0CD" w14:textId="77777777" w:rsidR="00AA5452" w:rsidRPr="00D6772C" w:rsidRDefault="00AA5452" w:rsidP="00AA5452">
      <w:pPr>
        <w:pStyle w:val="BodyText"/>
        <w:ind w:right="-751"/>
        <w:rPr>
          <w:rFonts w:ascii="Times New Roman" w:hAnsi="Times New Roman" w:cs="Times New Roman"/>
          <w:i/>
        </w:rPr>
      </w:pPr>
      <w:r w:rsidRPr="00D6772C">
        <w:rPr>
          <w:rFonts w:ascii="Times New Roman" w:hAnsi="Times New Roman" w:cs="Times New Roman"/>
          <w:i/>
        </w:rPr>
        <w:t>What do you think are the environmental constraints of the GCC? These include things such as ethical limits, regulations, financial constraints, resource limitations, limits set by terms of</w:t>
      </w:r>
      <w:r w:rsidRPr="00D6772C">
        <w:rPr>
          <w:rFonts w:ascii="Times New Roman" w:hAnsi="Times New Roman" w:cs="Times New Roman"/>
          <w:i/>
          <w:spacing w:val="-1"/>
        </w:rPr>
        <w:t xml:space="preserve"> </w:t>
      </w:r>
      <w:r w:rsidRPr="00D6772C">
        <w:rPr>
          <w:rFonts w:ascii="Times New Roman" w:hAnsi="Times New Roman" w:cs="Times New Roman"/>
          <w:i/>
        </w:rPr>
        <w:t>reference.</w:t>
      </w:r>
    </w:p>
    <w:p w14:paraId="6D76B2C2" w14:textId="77777777" w:rsidR="00AA5452" w:rsidRPr="00D6772C" w:rsidRDefault="00AA5452" w:rsidP="00AA5452">
      <w:pPr>
        <w:pStyle w:val="BodyText"/>
        <w:ind w:right="-751"/>
        <w:rPr>
          <w:rFonts w:ascii="Times New Roman" w:hAnsi="Times New Roman" w:cs="Times New Roman"/>
        </w:rPr>
      </w:pPr>
    </w:p>
    <w:p w14:paraId="0CB25BFA" w14:textId="77777777" w:rsidR="00D6772C" w:rsidRDefault="00D6772C">
      <w:pPr>
        <w:spacing w:line="259" w:lineRule="auto"/>
        <w:rPr>
          <w:rFonts w:ascii="Times New Roman" w:eastAsiaTheme="majorEastAsia" w:hAnsi="Times New Roman" w:cs="Times New Roman"/>
          <w:b/>
          <w:bCs/>
          <w:u w:val="single"/>
          <w:lang w:val="en-US"/>
        </w:rPr>
      </w:pPr>
      <w:r>
        <w:rPr>
          <w:rFonts w:ascii="Times New Roman" w:hAnsi="Times New Roman"/>
        </w:rPr>
        <w:br w:type="page"/>
      </w:r>
    </w:p>
    <w:p w14:paraId="023DC467" w14:textId="0E812D45" w:rsidR="00AA5452" w:rsidRPr="00D6772C" w:rsidRDefault="00AA5452" w:rsidP="00743D54">
      <w:pPr>
        <w:pStyle w:val="Heading2"/>
        <w:rPr>
          <w:rFonts w:ascii="Times New Roman" w:hAnsi="Times New Roman"/>
          <w:sz w:val="24"/>
          <w:szCs w:val="24"/>
        </w:rPr>
      </w:pPr>
      <w:bookmarkStart w:id="379" w:name="_Toc57021156"/>
      <w:proofErr w:type="spellStart"/>
      <w:r w:rsidRPr="00D6772C">
        <w:rPr>
          <w:rFonts w:ascii="Times New Roman" w:hAnsi="Times New Roman"/>
          <w:sz w:val="24"/>
          <w:szCs w:val="24"/>
        </w:rPr>
        <w:lastRenderedPageBreak/>
        <w:t>A3</w:t>
      </w:r>
      <w:proofErr w:type="spellEnd"/>
      <w:r w:rsidRPr="00D6772C">
        <w:rPr>
          <w:rFonts w:ascii="Times New Roman" w:hAnsi="Times New Roman"/>
          <w:sz w:val="24"/>
          <w:szCs w:val="24"/>
        </w:rPr>
        <w:t xml:space="preserve"> Content Analysis of Second Interview</w:t>
      </w:r>
      <w:bookmarkEnd w:id="379"/>
    </w:p>
    <w:p w14:paraId="16A44EA8" w14:textId="77777777" w:rsidR="00AA5452" w:rsidRPr="00D6772C" w:rsidRDefault="00AA5452" w:rsidP="00AA5452">
      <w:pPr>
        <w:pStyle w:val="BodyText"/>
        <w:ind w:right="-1035"/>
        <w:rPr>
          <w:rFonts w:ascii="Times New Roman" w:hAnsi="Times New Roman" w:cs="Times New Roman"/>
          <w:b/>
          <w:bCs/>
        </w:rPr>
      </w:pPr>
      <w:r w:rsidRPr="00D6772C">
        <w:rPr>
          <w:rFonts w:ascii="Times New Roman" w:hAnsi="Times New Roman" w:cs="Times New Roman"/>
          <w:b/>
          <w:bCs/>
        </w:rPr>
        <w:t>Codes</w:t>
      </w:r>
    </w:p>
    <w:p w14:paraId="386A2F18"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 xml:space="preserve">Understaffed Secretariat- General Office </w:t>
      </w:r>
    </w:p>
    <w:p w14:paraId="5C9D6EB4"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National interests placed above GCC interests</w:t>
      </w:r>
    </w:p>
    <w:p w14:paraId="1EACD811"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 xml:space="preserve">Many </w:t>
      </w:r>
      <w:proofErr w:type="spellStart"/>
      <w:r w:rsidRPr="00D6772C">
        <w:rPr>
          <w:rFonts w:ascii="Times New Roman" w:hAnsi="Times New Roman" w:cs="Times New Roman"/>
        </w:rPr>
        <w:t>retirable</w:t>
      </w:r>
      <w:proofErr w:type="spellEnd"/>
      <w:r w:rsidRPr="00D6772C">
        <w:rPr>
          <w:rFonts w:ascii="Times New Roman" w:hAnsi="Times New Roman" w:cs="Times New Roman"/>
        </w:rPr>
        <w:t xml:space="preserve"> employees at the Secretariat-General Office</w:t>
      </w:r>
    </w:p>
    <w:p w14:paraId="67E9D47F"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 xml:space="preserve">It takes a long time to resolve disputes and implement policies </w:t>
      </w:r>
    </w:p>
    <w:p w14:paraId="108A018D"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Fragmentation in policy making</w:t>
      </w:r>
    </w:p>
    <w:p w14:paraId="196A49E7"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Duplication of responsibilities by the different committees</w:t>
      </w:r>
    </w:p>
    <w:p w14:paraId="1DA1E7EE"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Absolute power given to the Supreme Council to Take Decisions</w:t>
      </w:r>
    </w:p>
    <w:p w14:paraId="674B5419"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Absolute power given to the Supreme Council in approving draft resolutions.</w:t>
      </w:r>
    </w:p>
    <w:p w14:paraId="4FE63D97" w14:textId="77777777" w:rsidR="00AA5452" w:rsidRPr="00D6772C" w:rsidRDefault="00AA5452" w:rsidP="00AA5452">
      <w:pPr>
        <w:pStyle w:val="BodyText"/>
        <w:ind w:right="-1035"/>
        <w:rPr>
          <w:rFonts w:ascii="Times New Roman" w:hAnsi="Times New Roman" w:cs="Times New Roman"/>
          <w:b/>
          <w:bCs/>
        </w:rPr>
      </w:pPr>
      <w:r w:rsidRPr="00D6772C">
        <w:rPr>
          <w:rFonts w:ascii="Times New Roman" w:hAnsi="Times New Roman" w:cs="Times New Roman"/>
          <w:b/>
          <w:bCs/>
        </w:rPr>
        <w:t>Code 1</w:t>
      </w:r>
      <w:r w:rsidRPr="00D6772C">
        <w:rPr>
          <w:rFonts w:ascii="Times New Roman" w:hAnsi="Times New Roman" w:cs="Times New Roman"/>
          <w:b/>
          <w:bCs/>
          <w:lang w:val="en-US"/>
        </w:rPr>
        <w:t xml:space="preserve"> </w:t>
      </w:r>
      <w:r w:rsidRPr="00D6772C">
        <w:rPr>
          <w:rFonts w:ascii="Times New Roman" w:hAnsi="Times New Roman" w:cs="Times New Roman"/>
          <w:b/>
          <w:bCs/>
        </w:rPr>
        <w:t>Results</w:t>
      </w:r>
    </w:p>
    <w:p w14:paraId="4ED5A305"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There is a need to recruit more employees to work at the Office of the General Secretariat.</w:t>
      </w:r>
    </w:p>
    <w:p w14:paraId="74DBD67F"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Our department has overworked employees and we do most of the studies</w:t>
      </w:r>
    </w:p>
    <w:p w14:paraId="30C0C49E"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Our department is understaffed</w:t>
      </w:r>
    </w:p>
    <w:p w14:paraId="6E43AC40"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Some employees are old. We have more work than we can handle</w:t>
      </w:r>
    </w:p>
    <w:p w14:paraId="3533FEB3" w14:textId="77777777" w:rsidR="00AA5452" w:rsidRPr="00D6772C" w:rsidRDefault="00AA5452" w:rsidP="00AA5452">
      <w:pPr>
        <w:pStyle w:val="BodyText"/>
        <w:ind w:right="-1035"/>
        <w:rPr>
          <w:rFonts w:ascii="Times New Roman" w:hAnsi="Times New Roman" w:cs="Times New Roman"/>
          <w:b/>
          <w:bCs/>
        </w:rPr>
      </w:pPr>
      <w:r w:rsidRPr="00D6772C">
        <w:rPr>
          <w:rFonts w:ascii="Times New Roman" w:hAnsi="Times New Roman" w:cs="Times New Roman"/>
          <w:b/>
          <w:bCs/>
        </w:rPr>
        <w:t>Code 2 Results</w:t>
      </w:r>
    </w:p>
    <w:p w14:paraId="26BEDECA"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There should be a mechanism that will transcend the interest of the Gulf region or the GCC above the sovereign or national interests of the members of the GCC</w:t>
      </w:r>
    </w:p>
    <w:p w14:paraId="0375A2FC"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Although the GCC has achieved cooperation in various areas, there are issues that have been treated differently by member countries. There is a laxity and differential implementation of policies by each country.</w:t>
      </w:r>
    </w:p>
    <w:p w14:paraId="52FA487B" w14:textId="77777777" w:rsidR="00AA5452" w:rsidRPr="00D6772C" w:rsidRDefault="00AA5452" w:rsidP="00AA5452">
      <w:pPr>
        <w:pStyle w:val="BodyText"/>
        <w:ind w:right="-1035"/>
        <w:rPr>
          <w:rFonts w:ascii="Times New Roman" w:hAnsi="Times New Roman" w:cs="Times New Roman"/>
          <w:b/>
          <w:bCs/>
        </w:rPr>
      </w:pPr>
      <w:r w:rsidRPr="00D6772C">
        <w:rPr>
          <w:rFonts w:ascii="Times New Roman" w:hAnsi="Times New Roman" w:cs="Times New Roman"/>
          <w:b/>
          <w:bCs/>
        </w:rPr>
        <w:t>Code 3 Results</w:t>
      </w:r>
    </w:p>
    <w:p w14:paraId="66BB7398"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The key organisational problem of the GCC is rooted in its organisational structure.</w:t>
      </w:r>
    </w:p>
    <w:p w14:paraId="404E710D"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The flow is like this, we, at the Office of Secretariat-General are tasked with the study of important matters and with drafting resolutions. These resolutions are then passed onto the Ministerial Council for evaluation. But it is not the members of the Ministerial Council</w:t>
      </w:r>
      <w:r w:rsidRPr="00D6772C">
        <w:rPr>
          <w:rFonts w:ascii="Times New Roman" w:hAnsi="Times New Roman" w:cs="Times New Roman"/>
          <w:spacing w:val="-5"/>
        </w:rPr>
        <w:t xml:space="preserve"> </w:t>
      </w:r>
      <w:r w:rsidRPr="00D6772C">
        <w:rPr>
          <w:rFonts w:ascii="Times New Roman" w:hAnsi="Times New Roman" w:cs="Times New Roman"/>
        </w:rPr>
        <w:t>who</w:t>
      </w:r>
      <w:r w:rsidRPr="00D6772C">
        <w:rPr>
          <w:rFonts w:ascii="Times New Roman" w:hAnsi="Times New Roman" w:cs="Times New Roman"/>
          <w:spacing w:val="-3"/>
        </w:rPr>
        <w:t xml:space="preserve"> </w:t>
      </w:r>
      <w:r w:rsidRPr="00D6772C">
        <w:rPr>
          <w:rFonts w:ascii="Times New Roman" w:hAnsi="Times New Roman" w:cs="Times New Roman"/>
        </w:rPr>
        <w:t>evaluate</w:t>
      </w:r>
      <w:r w:rsidRPr="00D6772C">
        <w:rPr>
          <w:rFonts w:ascii="Times New Roman" w:hAnsi="Times New Roman" w:cs="Times New Roman"/>
          <w:spacing w:val="-2"/>
        </w:rPr>
        <w:t xml:space="preserve"> </w:t>
      </w:r>
      <w:r w:rsidRPr="00D6772C">
        <w:rPr>
          <w:rFonts w:ascii="Times New Roman" w:hAnsi="Times New Roman" w:cs="Times New Roman"/>
        </w:rPr>
        <w:t>our</w:t>
      </w:r>
      <w:r w:rsidRPr="00D6772C">
        <w:rPr>
          <w:rFonts w:ascii="Times New Roman" w:hAnsi="Times New Roman" w:cs="Times New Roman"/>
          <w:spacing w:val="-4"/>
        </w:rPr>
        <w:t xml:space="preserve"> </w:t>
      </w:r>
      <w:r w:rsidRPr="00D6772C">
        <w:rPr>
          <w:rFonts w:ascii="Times New Roman" w:hAnsi="Times New Roman" w:cs="Times New Roman"/>
        </w:rPr>
        <w:t>draft</w:t>
      </w:r>
      <w:r w:rsidRPr="00D6772C">
        <w:rPr>
          <w:rFonts w:ascii="Times New Roman" w:hAnsi="Times New Roman" w:cs="Times New Roman"/>
          <w:spacing w:val="-4"/>
        </w:rPr>
        <w:t xml:space="preserve"> </w:t>
      </w:r>
      <w:r w:rsidRPr="00D6772C">
        <w:rPr>
          <w:rFonts w:ascii="Times New Roman" w:hAnsi="Times New Roman" w:cs="Times New Roman"/>
        </w:rPr>
        <w:t>resolutions,</w:t>
      </w:r>
      <w:r w:rsidRPr="00D6772C">
        <w:rPr>
          <w:rFonts w:ascii="Times New Roman" w:hAnsi="Times New Roman" w:cs="Times New Roman"/>
          <w:spacing w:val="-4"/>
        </w:rPr>
        <w:t xml:space="preserve"> </w:t>
      </w:r>
      <w:r w:rsidRPr="00D6772C">
        <w:rPr>
          <w:rFonts w:ascii="Times New Roman" w:hAnsi="Times New Roman" w:cs="Times New Roman"/>
        </w:rPr>
        <w:t>but</w:t>
      </w:r>
      <w:r w:rsidRPr="00D6772C">
        <w:rPr>
          <w:rFonts w:ascii="Times New Roman" w:hAnsi="Times New Roman" w:cs="Times New Roman"/>
          <w:spacing w:val="-3"/>
        </w:rPr>
        <w:t xml:space="preserve"> </w:t>
      </w:r>
      <w:r w:rsidRPr="00D6772C">
        <w:rPr>
          <w:rFonts w:ascii="Times New Roman" w:hAnsi="Times New Roman" w:cs="Times New Roman"/>
        </w:rPr>
        <w:t>they</w:t>
      </w:r>
      <w:r w:rsidRPr="00D6772C">
        <w:rPr>
          <w:rFonts w:ascii="Times New Roman" w:hAnsi="Times New Roman" w:cs="Times New Roman"/>
          <w:spacing w:val="-7"/>
        </w:rPr>
        <w:t xml:space="preserve"> </w:t>
      </w:r>
      <w:r w:rsidRPr="00D6772C">
        <w:rPr>
          <w:rFonts w:ascii="Times New Roman" w:hAnsi="Times New Roman" w:cs="Times New Roman"/>
        </w:rPr>
        <w:t>delegate</w:t>
      </w:r>
      <w:r w:rsidRPr="00D6772C">
        <w:rPr>
          <w:rFonts w:ascii="Times New Roman" w:hAnsi="Times New Roman" w:cs="Times New Roman"/>
          <w:spacing w:val="-4"/>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task</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evaluation</w:t>
      </w:r>
      <w:r w:rsidRPr="00D6772C">
        <w:rPr>
          <w:rFonts w:ascii="Times New Roman" w:hAnsi="Times New Roman" w:cs="Times New Roman"/>
          <w:spacing w:val="-4"/>
        </w:rPr>
        <w:t xml:space="preserve"> </w:t>
      </w:r>
      <w:r w:rsidRPr="00D6772C">
        <w:rPr>
          <w:rFonts w:ascii="Times New Roman" w:hAnsi="Times New Roman" w:cs="Times New Roman"/>
        </w:rPr>
        <w:t>to its committees. Now, draft resolutions which get approved by the Ministerial Council are again, studied by the committees of the Supreme</w:t>
      </w:r>
      <w:r w:rsidRPr="00D6772C">
        <w:rPr>
          <w:rFonts w:ascii="Times New Roman" w:hAnsi="Times New Roman" w:cs="Times New Roman"/>
          <w:spacing w:val="-9"/>
        </w:rPr>
        <w:t xml:space="preserve"> </w:t>
      </w:r>
      <w:r w:rsidRPr="00D6772C">
        <w:rPr>
          <w:rFonts w:ascii="Times New Roman" w:hAnsi="Times New Roman" w:cs="Times New Roman"/>
        </w:rPr>
        <w:t>Council.</w:t>
      </w:r>
    </w:p>
    <w:p w14:paraId="1C53C99B" w14:textId="77777777" w:rsidR="00AA5452" w:rsidRPr="00D6772C" w:rsidRDefault="00AA5452" w:rsidP="00AA5452">
      <w:pPr>
        <w:pStyle w:val="BodyText"/>
        <w:ind w:right="-1035"/>
        <w:rPr>
          <w:rFonts w:ascii="Times New Roman" w:hAnsi="Times New Roman" w:cs="Times New Roman"/>
          <w:b/>
          <w:bCs/>
        </w:rPr>
      </w:pPr>
      <w:r w:rsidRPr="00D6772C">
        <w:rPr>
          <w:rFonts w:ascii="Times New Roman" w:hAnsi="Times New Roman" w:cs="Times New Roman"/>
          <w:b/>
          <w:bCs/>
        </w:rPr>
        <w:t>Code 4 Results</w:t>
      </w:r>
    </w:p>
    <w:p w14:paraId="5569F688"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It takes a long time to resolve disputes and implement policies</w:t>
      </w:r>
    </w:p>
    <w:p w14:paraId="5D239439"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Committees of the Ministerial Council have the same responsibilities and activities as the associated committees of the Supreme Council.</w:t>
      </w:r>
    </w:p>
    <w:p w14:paraId="38FA4039"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 xml:space="preserve">The Commission for the Settlement of Dispute is formed only at the behest of the Supreme Council and is only ad-hoc by nature  </w:t>
      </w:r>
    </w:p>
    <w:p w14:paraId="737EABA9" w14:textId="77777777" w:rsidR="00AA5452" w:rsidRPr="00D6772C" w:rsidRDefault="00AA5452" w:rsidP="00AA5452">
      <w:pPr>
        <w:pStyle w:val="BodyText"/>
        <w:ind w:right="-1035"/>
        <w:rPr>
          <w:rFonts w:ascii="Times New Roman" w:hAnsi="Times New Roman" w:cs="Times New Roman"/>
          <w:b/>
          <w:bCs/>
        </w:rPr>
      </w:pPr>
      <w:r w:rsidRPr="00D6772C">
        <w:rPr>
          <w:rFonts w:ascii="Times New Roman" w:hAnsi="Times New Roman" w:cs="Times New Roman"/>
          <w:b/>
          <w:bCs/>
        </w:rPr>
        <w:t>Code 5 Results</w:t>
      </w:r>
    </w:p>
    <w:p w14:paraId="5D8C743E"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Because</w:t>
      </w:r>
      <w:r w:rsidRPr="00D6772C">
        <w:rPr>
          <w:rFonts w:ascii="Times New Roman" w:hAnsi="Times New Roman" w:cs="Times New Roman"/>
          <w:spacing w:val="-6"/>
        </w:rPr>
        <w:t xml:space="preserve"> </w:t>
      </w:r>
      <w:r w:rsidRPr="00D6772C">
        <w:rPr>
          <w:rFonts w:ascii="Times New Roman" w:hAnsi="Times New Roman" w:cs="Times New Roman"/>
        </w:rPr>
        <w:t>there</w:t>
      </w:r>
      <w:r w:rsidRPr="00D6772C">
        <w:rPr>
          <w:rFonts w:ascii="Times New Roman" w:hAnsi="Times New Roman" w:cs="Times New Roman"/>
          <w:spacing w:val="-8"/>
        </w:rPr>
        <w:t xml:space="preserve"> </w:t>
      </w:r>
      <w:r w:rsidRPr="00D6772C">
        <w:rPr>
          <w:rFonts w:ascii="Times New Roman" w:hAnsi="Times New Roman" w:cs="Times New Roman"/>
        </w:rPr>
        <w:t>are</w:t>
      </w:r>
      <w:r w:rsidRPr="00D6772C">
        <w:rPr>
          <w:rFonts w:ascii="Times New Roman" w:hAnsi="Times New Roman" w:cs="Times New Roman"/>
          <w:spacing w:val="-9"/>
        </w:rPr>
        <w:t xml:space="preserve"> </w:t>
      </w:r>
      <w:r w:rsidRPr="00D6772C">
        <w:rPr>
          <w:rFonts w:ascii="Times New Roman" w:hAnsi="Times New Roman" w:cs="Times New Roman"/>
        </w:rPr>
        <w:t>many</w:t>
      </w:r>
      <w:r w:rsidRPr="00D6772C">
        <w:rPr>
          <w:rFonts w:ascii="Times New Roman" w:hAnsi="Times New Roman" w:cs="Times New Roman"/>
          <w:spacing w:val="-8"/>
        </w:rPr>
        <w:t xml:space="preserve"> </w:t>
      </w:r>
      <w:r w:rsidRPr="00D6772C">
        <w:rPr>
          <w:rFonts w:ascii="Times New Roman" w:hAnsi="Times New Roman" w:cs="Times New Roman"/>
        </w:rPr>
        <w:t>committees</w:t>
      </w:r>
      <w:r w:rsidRPr="00D6772C">
        <w:rPr>
          <w:rFonts w:ascii="Times New Roman" w:hAnsi="Times New Roman" w:cs="Times New Roman"/>
          <w:spacing w:val="-9"/>
        </w:rPr>
        <w:t xml:space="preserve"> </w:t>
      </w:r>
      <w:r w:rsidRPr="00D6772C">
        <w:rPr>
          <w:rFonts w:ascii="Times New Roman" w:hAnsi="Times New Roman" w:cs="Times New Roman"/>
        </w:rPr>
        <w:t>that</w:t>
      </w:r>
      <w:r w:rsidRPr="00D6772C">
        <w:rPr>
          <w:rFonts w:ascii="Times New Roman" w:hAnsi="Times New Roman" w:cs="Times New Roman"/>
          <w:spacing w:val="-5"/>
        </w:rPr>
        <w:t xml:space="preserve"> </w:t>
      </w:r>
      <w:r w:rsidRPr="00D6772C">
        <w:rPr>
          <w:rFonts w:ascii="Times New Roman" w:hAnsi="Times New Roman" w:cs="Times New Roman"/>
        </w:rPr>
        <w:t>are</w:t>
      </w:r>
      <w:r w:rsidRPr="00D6772C">
        <w:rPr>
          <w:rFonts w:ascii="Times New Roman" w:hAnsi="Times New Roman" w:cs="Times New Roman"/>
          <w:spacing w:val="-8"/>
        </w:rPr>
        <w:t xml:space="preserve"> </w:t>
      </w:r>
      <w:r w:rsidRPr="00D6772C">
        <w:rPr>
          <w:rFonts w:ascii="Times New Roman" w:hAnsi="Times New Roman" w:cs="Times New Roman"/>
        </w:rPr>
        <w:t>consulted</w:t>
      </w:r>
      <w:r w:rsidRPr="00D6772C">
        <w:rPr>
          <w:rFonts w:ascii="Times New Roman" w:hAnsi="Times New Roman" w:cs="Times New Roman"/>
          <w:spacing w:val="-7"/>
        </w:rPr>
        <w:t xml:space="preserve"> </w:t>
      </w:r>
      <w:r w:rsidRPr="00D6772C">
        <w:rPr>
          <w:rFonts w:ascii="Times New Roman" w:hAnsi="Times New Roman" w:cs="Times New Roman"/>
        </w:rPr>
        <w:t>by</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Ministerial</w:t>
      </w:r>
      <w:r w:rsidRPr="00D6772C">
        <w:rPr>
          <w:rFonts w:ascii="Times New Roman" w:hAnsi="Times New Roman" w:cs="Times New Roman"/>
          <w:spacing w:val="-7"/>
        </w:rPr>
        <w:t xml:space="preserve"> </w:t>
      </w:r>
      <w:r w:rsidRPr="00D6772C">
        <w:rPr>
          <w:rFonts w:ascii="Times New Roman" w:hAnsi="Times New Roman" w:cs="Times New Roman"/>
        </w:rPr>
        <w:t>Council</w:t>
      </w:r>
      <w:r w:rsidRPr="00D6772C">
        <w:rPr>
          <w:rFonts w:ascii="Times New Roman" w:hAnsi="Times New Roman" w:cs="Times New Roman"/>
          <w:spacing w:val="-9"/>
        </w:rPr>
        <w:t xml:space="preserve"> </w:t>
      </w:r>
      <w:r w:rsidRPr="00D6772C">
        <w:rPr>
          <w:rFonts w:ascii="Times New Roman" w:hAnsi="Times New Roman" w:cs="Times New Roman"/>
        </w:rPr>
        <w:t>and the Supreme Council before any draft resolutions are passed, approved and implemented.</w:t>
      </w:r>
    </w:p>
    <w:p w14:paraId="7054667B" w14:textId="77777777" w:rsidR="00AA5452" w:rsidRPr="00D6772C" w:rsidRDefault="00AA5452" w:rsidP="00AA5452">
      <w:pPr>
        <w:pStyle w:val="BodyText"/>
        <w:ind w:right="-1035"/>
        <w:rPr>
          <w:rFonts w:ascii="Times New Roman" w:hAnsi="Times New Roman" w:cs="Times New Roman"/>
          <w:b/>
          <w:bCs/>
        </w:rPr>
      </w:pPr>
      <w:r w:rsidRPr="00D6772C">
        <w:rPr>
          <w:rFonts w:ascii="Times New Roman" w:hAnsi="Times New Roman" w:cs="Times New Roman"/>
          <w:b/>
          <w:bCs/>
        </w:rPr>
        <w:t>Code 6 Results</w:t>
      </w:r>
    </w:p>
    <w:p w14:paraId="70EC7577" w14:textId="77777777" w:rsidR="00AA5452" w:rsidRPr="00D6772C" w:rsidRDefault="00AA5452" w:rsidP="00AA5452">
      <w:pPr>
        <w:pStyle w:val="BodyText"/>
        <w:ind w:right="-1035"/>
        <w:rPr>
          <w:rFonts w:ascii="Times New Roman" w:hAnsi="Times New Roman" w:cs="Times New Roman"/>
        </w:rPr>
      </w:pPr>
      <w:bookmarkStart w:id="380" w:name="_Hlk14623303"/>
      <w:r w:rsidRPr="00D6772C">
        <w:rPr>
          <w:rFonts w:ascii="Times New Roman" w:hAnsi="Times New Roman" w:cs="Times New Roman"/>
        </w:rPr>
        <w:t>Many of the activities involved are duplicate activities</w:t>
      </w:r>
    </w:p>
    <w:p w14:paraId="3A634EF1" w14:textId="77777777" w:rsidR="00AA5452" w:rsidRPr="00D6772C" w:rsidRDefault="00AA5452" w:rsidP="00AA5452">
      <w:pPr>
        <w:pStyle w:val="BodyText"/>
        <w:ind w:right="-1035"/>
        <w:rPr>
          <w:rFonts w:ascii="Times New Roman" w:hAnsi="Times New Roman" w:cs="Times New Roman"/>
          <w:b/>
          <w:bCs/>
        </w:rPr>
      </w:pPr>
      <w:r w:rsidRPr="00D6772C">
        <w:rPr>
          <w:rFonts w:ascii="Times New Roman" w:hAnsi="Times New Roman" w:cs="Times New Roman"/>
          <w:b/>
          <w:bCs/>
        </w:rPr>
        <w:t>Code 7 Results</w:t>
      </w:r>
    </w:p>
    <w:p w14:paraId="0ED83F02"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 xml:space="preserve">The Supreme Council whose members meet only once a year has the sole authority to approve draft resolutions.  </w:t>
      </w:r>
    </w:p>
    <w:p w14:paraId="18F5DFD5"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Committees of the Ministerial Council have the same responsibilities and activities as the associated committees of the Supreme Council.</w:t>
      </w:r>
    </w:p>
    <w:p w14:paraId="2B98B962"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Since the GCC is made up of six different countries, they are subject to following their own interests in implementing policies.</w:t>
      </w:r>
      <w:bookmarkEnd w:id="380"/>
    </w:p>
    <w:p w14:paraId="1D0CB7A0"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This is problematical because it takes a long time for the Supreme Council to approve draft resolutions already recommended by the members of the Ministerial Council.</w:t>
      </w:r>
    </w:p>
    <w:p w14:paraId="0BED327F"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 xml:space="preserve">This means that pressing problems that need to be addressed immediately had to be dealt with by calling </w:t>
      </w:r>
      <w:r w:rsidRPr="00D6772C">
        <w:rPr>
          <w:rFonts w:ascii="Times New Roman" w:hAnsi="Times New Roman" w:cs="Times New Roman"/>
        </w:rPr>
        <w:lastRenderedPageBreak/>
        <w:t>for an emergency or extraordinary meeting of the Supreme Council. If some members of the Supreme Council would decline the invitation of the Secretary –General, then a consensus will not be reached.</w:t>
      </w:r>
    </w:p>
    <w:p w14:paraId="25B6DC8C" w14:textId="77777777" w:rsidR="00AA5452" w:rsidRPr="00D6772C" w:rsidRDefault="00AA5452" w:rsidP="00AA5452">
      <w:pPr>
        <w:pStyle w:val="BodyText"/>
        <w:ind w:right="-1035"/>
        <w:rPr>
          <w:rFonts w:ascii="Times New Roman" w:hAnsi="Times New Roman" w:cs="Times New Roman"/>
          <w:b/>
          <w:bCs/>
        </w:rPr>
      </w:pPr>
      <w:r w:rsidRPr="00D6772C">
        <w:rPr>
          <w:rFonts w:ascii="Times New Roman" w:hAnsi="Times New Roman" w:cs="Times New Roman"/>
          <w:b/>
          <w:bCs/>
        </w:rPr>
        <w:t>Code 8 Results</w:t>
      </w:r>
    </w:p>
    <w:p w14:paraId="7337B95A"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It takes a long time for the draft resolutions to get approved.</w:t>
      </w:r>
    </w:p>
    <w:p w14:paraId="3BCEB160"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It takes a long time for disputes to be settled. The variable implementation of policies runs counter to the intention or mission of the GCC to integrate the 6 countries.</w:t>
      </w:r>
    </w:p>
    <w:p w14:paraId="03777723" w14:textId="77777777" w:rsidR="00AA5452" w:rsidRPr="00D6772C" w:rsidRDefault="00AA5452" w:rsidP="00AA5452">
      <w:pPr>
        <w:pStyle w:val="BodyText"/>
        <w:ind w:right="-1035"/>
        <w:rPr>
          <w:rFonts w:ascii="Times New Roman" w:hAnsi="Times New Roman" w:cs="Times New Roman"/>
        </w:rPr>
      </w:pPr>
      <w:r w:rsidRPr="00D6772C">
        <w:rPr>
          <w:rFonts w:ascii="Times New Roman" w:hAnsi="Times New Roman" w:cs="Times New Roman"/>
        </w:rPr>
        <w:t>It</w:t>
      </w:r>
      <w:r w:rsidRPr="00D6772C">
        <w:rPr>
          <w:rFonts w:ascii="Times New Roman" w:hAnsi="Times New Roman" w:cs="Times New Roman"/>
          <w:spacing w:val="-6"/>
        </w:rPr>
        <w:t xml:space="preserve"> </w:t>
      </w:r>
      <w:r w:rsidRPr="00D6772C">
        <w:rPr>
          <w:rFonts w:ascii="Times New Roman" w:hAnsi="Times New Roman" w:cs="Times New Roman"/>
        </w:rPr>
        <w:t>takes</w:t>
      </w:r>
      <w:r w:rsidRPr="00D6772C">
        <w:rPr>
          <w:rFonts w:ascii="Times New Roman" w:hAnsi="Times New Roman" w:cs="Times New Roman"/>
          <w:spacing w:val="-7"/>
        </w:rPr>
        <w:t xml:space="preserve"> </w:t>
      </w:r>
      <w:r w:rsidRPr="00D6772C">
        <w:rPr>
          <w:rFonts w:ascii="Times New Roman" w:hAnsi="Times New Roman" w:cs="Times New Roman"/>
        </w:rPr>
        <w:t>so</w:t>
      </w:r>
      <w:r w:rsidRPr="00D6772C">
        <w:rPr>
          <w:rFonts w:ascii="Times New Roman" w:hAnsi="Times New Roman" w:cs="Times New Roman"/>
          <w:spacing w:val="-5"/>
        </w:rPr>
        <w:t xml:space="preserve"> </w:t>
      </w:r>
      <w:r w:rsidRPr="00D6772C">
        <w:rPr>
          <w:rFonts w:ascii="Times New Roman" w:hAnsi="Times New Roman" w:cs="Times New Roman"/>
        </w:rPr>
        <w:t>long</w:t>
      </w:r>
      <w:r w:rsidRPr="00D6772C">
        <w:rPr>
          <w:rFonts w:ascii="Times New Roman" w:hAnsi="Times New Roman" w:cs="Times New Roman"/>
          <w:spacing w:val="-8"/>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r w:rsidRPr="00D6772C">
        <w:rPr>
          <w:rFonts w:ascii="Times New Roman" w:hAnsi="Times New Roman" w:cs="Times New Roman"/>
        </w:rPr>
        <w:t>act</w:t>
      </w:r>
      <w:r w:rsidRPr="00D6772C">
        <w:rPr>
          <w:rFonts w:ascii="Times New Roman" w:hAnsi="Times New Roman" w:cs="Times New Roman"/>
          <w:spacing w:val="-9"/>
        </w:rPr>
        <w:t xml:space="preserve"> </w:t>
      </w:r>
      <w:r w:rsidRPr="00D6772C">
        <w:rPr>
          <w:rFonts w:ascii="Times New Roman" w:hAnsi="Times New Roman" w:cs="Times New Roman"/>
        </w:rPr>
        <w:t>on</w:t>
      </w:r>
      <w:r w:rsidRPr="00D6772C">
        <w:rPr>
          <w:rFonts w:ascii="Times New Roman" w:hAnsi="Times New Roman" w:cs="Times New Roman"/>
          <w:spacing w:val="-5"/>
        </w:rPr>
        <w:t xml:space="preserve"> </w:t>
      </w:r>
      <w:r w:rsidRPr="00D6772C">
        <w:rPr>
          <w:rFonts w:ascii="Times New Roman" w:hAnsi="Times New Roman" w:cs="Times New Roman"/>
        </w:rPr>
        <w:t>issues</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6"/>
        </w:rPr>
        <w:t xml:space="preserve"> </w:t>
      </w:r>
      <w:r w:rsidRPr="00D6772C">
        <w:rPr>
          <w:rFonts w:ascii="Times New Roman" w:hAnsi="Times New Roman" w:cs="Times New Roman"/>
        </w:rPr>
        <w:t>important</w:t>
      </w:r>
      <w:r w:rsidRPr="00D6772C">
        <w:rPr>
          <w:rFonts w:ascii="Times New Roman" w:hAnsi="Times New Roman" w:cs="Times New Roman"/>
          <w:spacing w:val="-8"/>
        </w:rPr>
        <w:t xml:space="preserve"> </w:t>
      </w:r>
      <w:r w:rsidRPr="00D6772C">
        <w:rPr>
          <w:rFonts w:ascii="Times New Roman" w:hAnsi="Times New Roman" w:cs="Times New Roman"/>
        </w:rPr>
        <w:t>matters</w:t>
      </w:r>
      <w:r w:rsidRPr="00D6772C">
        <w:rPr>
          <w:rFonts w:ascii="Times New Roman" w:hAnsi="Times New Roman" w:cs="Times New Roman"/>
          <w:spacing w:val="-10"/>
        </w:rPr>
        <w:t xml:space="preserve"> </w:t>
      </w:r>
      <w:r w:rsidRPr="00D6772C">
        <w:rPr>
          <w:rFonts w:ascii="Times New Roman" w:hAnsi="Times New Roman" w:cs="Times New Roman"/>
        </w:rPr>
        <w:t>because</w:t>
      </w:r>
      <w:r w:rsidRPr="00D6772C">
        <w:rPr>
          <w:rFonts w:ascii="Times New Roman" w:hAnsi="Times New Roman" w:cs="Times New Roman"/>
          <w:spacing w:val="-7"/>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slow</w:t>
      </w:r>
      <w:r w:rsidRPr="00D6772C">
        <w:rPr>
          <w:rFonts w:ascii="Times New Roman" w:hAnsi="Times New Roman" w:cs="Times New Roman"/>
          <w:spacing w:val="-9"/>
        </w:rPr>
        <w:t xml:space="preserve"> </w:t>
      </w:r>
      <w:r w:rsidRPr="00D6772C">
        <w:rPr>
          <w:rFonts w:ascii="Times New Roman" w:hAnsi="Times New Roman" w:cs="Times New Roman"/>
        </w:rPr>
        <w:t>process</w:t>
      </w:r>
      <w:r w:rsidRPr="00D6772C">
        <w:rPr>
          <w:rFonts w:ascii="Times New Roman" w:hAnsi="Times New Roman" w:cs="Times New Roman"/>
          <w:spacing w:val="-8"/>
        </w:rPr>
        <w:t xml:space="preserve"> </w:t>
      </w:r>
      <w:r w:rsidRPr="00D6772C">
        <w:rPr>
          <w:rFonts w:ascii="Times New Roman" w:hAnsi="Times New Roman" w:cs="Times New Roman"/>
        </w:rPr>
        <w:t>of arriving at solutions</w:t>
      </w:r>
    </w:p>
    <w:p w14:paraId="1922233A" w14:textId="77777777" w:rsidR="00743D54" w:rsidRPr="00D6772C" w:rsidRDefault="00743D54">
      <w:pPr>
        <w:spacing w:line="259" w:lineRule="auto"/>
        <w:rPr>
          <w:rFonts w:ascii="Times New Roman" w:eastAsia="Arial" w:hAnsi="Times New Roman" w:cs="Times New Roman"/>
          <w:b/>
          <w:bCs/>
          <w:lang w:eastAsia="en-GB" w:bidi="en-GB"/>
        </w:rPr>
      </w:pPr>
      <w:r w:rsidRPr="00D6772C">
        <w:rPr>
          <w:rFonts w:ascii="Times New Roman" w:hAnsi="Times New Roman" w:cs="Times New Roman"/>
          <w:b/>
          <w:bCs/>
        </w:rPr>
        <w:br w:type="page"/>
      </w:r>
    </w:p>
    <w:p w14:paraId="2F0131E4" w14:textId="5412E9A8" w:rsidR="00AA5452" w:rsidRPr="00DA523F" w:rsidRDefault="00AA5452" w:rsidP="00DA523F">
      <w:pPr>
        <w:pStyle w:val="Heading2"/>
        <w:rPr>
          <w:rFonts w:ascii="Times New Roman" w:hAnsi="Times New Roman"/>
          <w:sz w:val="24"/>
          <w:szCs w:val="24"/>
        </w:rPr>
      </w:pPr>
      <w:bookmarkStart w:id="381" w:name="_Toc57021157"/>
      <w:proofErr w:type="spellStart"/>
      <w:r w:rsidRPr="00D6772C">
        <w:rPr>
          <w:rFonts w:ascii="Times New Roman" w:hAnsi="Times New Roman"/>
          <w:sz w:val="24"/>
          <w:szCs w:val="24"/>
        </w:rPr>
        <w:lastRenderedPageBreak/>
        <w:t>A4</w:t>
      </w:r>
      <w:proofErr w:type="spellEnd"/>
      <w:r w:rsidR="00D6772C">
        <w:rPr>
          <w:rFonts w:ascii="Times New Roman" w:hAnsi="Times New Roman"/>
          <w:sz w:val="24"/>
          <w:szCs w:val="24"/>
        </w:rPr>
        <w:t xml:space="preserve"> </w:t>
      </w:r>
      <w:r w:rsidRPr="00D6772C">
        <w:rPr>
          <w:rFonts w:ascii="Times New Roman" w:hAnsi="Times New Roman"/>
          <w:sz w:val="24"/>
          <w:szCs w:val="24"/>
        </w:rPr>
        <w:t>Questionnaire (English Translation)</w:t>
      </w:r>
      <w:bookmarkEnd w:id="381"/>
    </w:p>
    <w:p w14:paraId="5BE3BA96" w14:textId="77777777" w:rsidR="00AA5452" w:rsidRPr="00D6772C" w:rsidRDefault="00AA5452" w:rsidP="00AA5452">
      <w:pPr>
        <w:pStyle w:val="BodyText"/>
        <w:ind w:right="-751"/>
        <w:rPr>
          <w:rFonts w:ascii="Times New Roman" w:hAnsi="Times New Roman" w:cs="Times New Roman"/>
          <w:lang w:val="en-CA"/>
        </w:rPr>
      </w:pPr>
      <w:r w:rsidRPr="00D6772C">
        <w:rPr>
          <w:rFonts w:ascii="Times New Roman" w:hAnsi="Times New Roman" w:cs="Times New Roman"/>
          <w:lang w:val="en-CA"/>
        </w:rPr>
        <w:t>Dear participant,</w:t>
      </w:r>
    </w:p>
    <w:p w14:paraId="4A7A06A0" w14:textId="77777777" w:rsidR="00AA5452" w:rsidRPr="00D6772C" w:rsidRDefault="00AA5452" w:rsidP="00AA5452">
      <w:pPr>
        <w:pStyle w:val="BodyText"/>
        <w:ind w:right="-751"/>
        <w:rPr>
          <w:rFonts w:ascii="Times New Roman" w:hAnsi="Times New Roman" w:cs="Times New Roman"/>
          <w:lang w:val="en-CA"/>
        </w:rPr>
      </w:pPr>
      <w:r w:rsidRPr="00D6772C">
        <w:rPr>
          <w:rFonts w:ascii="Times New Roman" w:hAnsi="Times New Roman" w:cs="Times New Roman"/>
          <w:lang w:val="en-CA"/>
        </w:rPr>
        <w:t>There have been a series of interviews addressing various concerns regarding the structure and purpose of the GCC. Seven issues have been identified and I would like you to rank their importance on the scale provided.</w:t>
      </w:r>
    </w:p>
    <w:p w14:paraId="465D04D0" w14:textId="77777777" w:rsidR="00AA5452" w:rsidRPr="00D6772C" w:rsidRDefault="00AA5452" w:rsidP="00AA5452">
      <w:pPr>
        <w:pStyle w:val="BodyText"/>
        <w:ind w:right="-751"/>
        <w:rPr>
          <w:rFonts w:ascii="Times New Roman" w:hAnsi="Times New Roman" w:cs="Times New Roman"/>
          <w:lang w:val="en-CA"/>
        </w:rPr>
      </w:pPr>
      <w:r w:rsidRPr="00D6772C">
        <w:rPr>
          <w:rFonts w:ascii="Times New Roman" w:hAnsi="Times New Roman" w:cs="Times New Roman"/>
          <w:lang w:val="en-CA"/>
        </w:rPr>
        <w:t xml:space="preserve"> (1 indicates little importance, 5 high importance). Your reply is anonymous. Each question needs careful thought and attention.  I would appreciate your full cooperation as your opinion is important.</w:t>
      </w:r>
    </w:p>
    <w:p w14:paraId="798E6D7C" w14:textId="77777777" w:rsidR="00AA5452" w:rsidRPr="00D6772C" w:rsidRDefault="00AA5452" w:rsidP="00AA5452">
      <w:pPr>
        <w:pStyle w:val="BodyText"/>
        <w:ind w:right="-751"/>
        <w:rPr>
          <w:rFonts w:ascii="Times New Roman" w:hAnsi="Times New Roman" w:cs="Times New Roman"/>
          <w:lang w:val="en-CA"/>
        </w:rPr>
      </w:pPr>
    </w:p>
    <w:p w14:paraId="680B2AA7"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The GCC is a body consisting of the seven Gulf States which can smooth over difficulties. An alternative structure would be </w:t>
      </w:r>
      <w:proofErr w:type="gramStart"/>
      <w:r w:rsidRPr="00D6772C">
        <w:rPr>
          <w:rFonts w:ascii="Times New Roman" w:hAnsi="Times New Roman" w:cs="Times New Roman"/>
        </w:rPr>
        <w:t>similar to</w:t>
      </w:r>
      <w:proofErr w:type="gramEnd"/>
      <w:r w:rsidRPr="00D6772C">
        <w:rPr>
          <w:rFonts w:ascii="Times New Roman" w:hAnsi="Times New Roman" w:cs="Times New Roman"/>
        </w:rPr>
        <w:t xml:space="preserve"> the European Union where it acts as a supranational entity. Will establishing such an entity; </w:t>
      </w:r>
    </w:p>
    <w:p w14:paraId="0F702535" w14:textId="61489521"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help the GCC do what it is required to do.                                                                              1. 2. 3. 4. 5</w:t>
      </w:r>
    </w:p>
    <w:p w14:paraId="5C50223E" w14:textId="50CCA62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enable the organisational structure of the GCC to work </w:t>
      </w:r>
      <w:proofErr w:type="gramStart"/>
      <w:r w:rsidRPr="00D6772C">
        <w:rPr>
          <w:rFonts w:ascii="Times New Roman" w:hAnsi="Times New Roman" w:cs="Times New Roman"/>
        </w:rPr>
        <w:t>more  effectively</w:t>
      </w:r>
      <w:proofErr w:type="gramEnd"/>
      <w:r w:rsidRPr="00D6772C">
        <w:rPr>
          <w:rFonts w:ascii="Times New Roman" w:hAnsi="Times New Roman" w:cs="Times New Roman"/>
        </w:rPr>
        <w:t>.                            1. 2. 3. 4. 5</w:t>
      </w:r>
    </w:p>
    <w:p w14:paraId="093E8303" w14:textId="51C2B5EE"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help to meet the higher- level goals within which the GCC must operate                              1. 2. 3. 4. 5</w:t>
      </w:r>
    </w:p>
    <w:p w14:paraId="3E34BF70" w14:textId="77777777" w:rsidR="00AA5452" w:rsidRPr="00D6772C" w:rsidRDefault="00AA5452" w:rsidP="00AA5452">
      <w:pPr>
        <w:pStyle w:val="BodyText"/>
        <w:ind w:right="-751"/>
        <w:rPr>
          <w:rFonts w:ascii="Times New Roman" w:hAnsi="Times New Roman" w:cs="Times New Roman"/>
        </w:rPr>
      </w:pPr>
    </w:p>
    <w:p w14:paraId="08A1121E"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There is a move to abolishing duplicate committees and replacing them with </w:t>
      </w:r>
      <w:r w:rsidRPr="00D6772C">
        <w:rPr>
          <w:rFonts w:ascii="Times New Roman" w:hAnsi="Times New Roman" w:cs="Times New Roman"/>
          <w:spacing w:val="-14"/>
        </w:rPr>
        <w:t xml:space="preserve">a </w:t>
      </w:r>
      <w:r w:rsidRPr="00D6772C">
        <w:rPr>
          <w:rFonts w:ascii="Times New Roman" w:hAnsi="Times New Roman" w:cs="Times New Roman"/>
        </w:rPr>
        <w:t>permanent committee. will:</w:t>
      </w:r>
    </w:p>
    <w:p w14:paraId="2640C7FD" w14:textId="2524111D"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help the GCC to do what it </w:t>
      </w:r>
      <w:r w:rsidRPr="00D6772C">
        <w:rPr>
          <w:rFonts w:ascii="Times New Roman" w:hAnsi="Times New Roman" w:cs="Times New Roman"/>
          <w:spacing w:val="-13"/>
        </w:rPr>
        <w:t xml:space="preserve">is </w:t>
      </w:r>
      <w:r w:rsidRPr="00D6772C">
        <w:rPr>
          <w:rFonts w:ascii="Times New Roman" w:hAnsi="Times New Roman" w:cs="Times New Roman"/>
        </w:rPr>
        <w:t>required to do more effectively.                                               1. 2. 3. 4. 5</w:t>
      </w:r>
    </w:p>
    <w:p w14:paraId="1E450C81" w14:textId="6CFF34CD"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help the GCC allocate its resources more effectively.                                                           </w:t>
      </w:r>
      <w:r w:rsidR="00DA523F">
        <w:rPr>
          <w:rFonts w:ascii="Times New Roman" w:hAnsi="Times New Roman" w:cs="Times New Roman"/>
        </w:rPr>
        <w:t xml:space="preserve"> </w:t>
      </w:r>
      <w:r w:rsidRPr="00D6772C">
        <w:rPr>
          <w:rFonts w:ascii="Times New Roman" w:hAnsi="Times New Roman" w:cs="Times New Roman"/>
        </w:rPr>
        <w:t>1. 2. 3. 4. 5</w:t>
      </w:r>
    </w:p>
    <w:p w14:paraId="59FD714D"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be one of the best ways to meet the higher-level goals within which the GCC</w:t>
      </w:r>
      <w:r w:rsidRPr="00D6772C">
        <w:rPr>
          <w:rFonts w:ascii="Times New Roman" w:hAnsi="Times New Roman" w:cs="Times New Roman"/>
          <w:spacing w:val="-3"/>
        </w:rPr>
        <w:t xml:space="preserve"> </w:t>
      </w:r>
      <w:r w:rsidRPr="00D6772C">
        <w:rPr>
          <w:rFonts w:ascii="Times New Roman" w:hAnsi="Times New Roman" w:cs="Times New Roman"/>
        </w:rPr>
        <w:t xml:space="preserve">must operate                                                                                                    </w:t>
      </w:r>
    </w:p>
    <w:p w14:paraId="265B1F45" w14:textId="749AA6FF"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                                                                                                                                                 1. 2. 3. 4. 5</w:t>
      </w:r>
    </w:p>
    <w:p w14:paraId="10CB5C88"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An improvement </w:t>
      </w:r>
      <w:proofErr w:type="gramStart"/>
      <w:r w:rsidRPr="00D6772C">
        <w:rPr>
          <w:rFonts w:ascii="Times New Roman" w:hAnsi="Times New Roman" w:cs="Times New Roman"/>
        </w:rPr>
        <w:t xml:space="preserve">of </w:t>
      </w:r>
      <w:r w:rsidRPr="00D6772C">
        <w:rPr>
          <w:rFonts w:ascii="Times New Roman" w:hAnsi="Times New Roman" w:cs="Times New Roman"/>
          <w:spacing w:val="-19"/>
        </w:rPr>
        <w:t xml:space="preserve"> </w:t>
      </w:r>
      <w:r w:rsidRPr="00D6772C">
        <w:rPr>
          <w:rFonts w:ascii="Times New Roman" w:hAnsi="Times New Roman" w:cs="Times New Roman"/>
        </w:rPr>
        <w:t>implementation</w:t>
      </w:r>
      <w:proofErr w:type="gramEnd"/>
      <w:r w:rsidRPr="00D6772C">
        <w:rPr>
          <w:rFonts w:ascii="Times New Roman" w:hAnsi="Times New Roman" w:cs="Times New Roman"/>
        </w:rPr>
        <w:t xml:space="preserve"> processes in the  GCC will </w:t>
      </w:r>
    </w:p>
    <w:p w14:paraId="64A9854D" w14:textId="51E87F40"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help the GCC to do what it is required to</w:t>
      </w:r>
      <w:r w:rsidRPr="00D6772C">
        <w:rPr>
          <w:rFonts w:ascii="Times New Roman" w:hAnsi="Times New Roman" w:cs="Times New Roman"/>
          <w:spacing w:val="-3"/>
        </w:rPr>
        <w:t xml:space="preserve"> </w:t>
      </w:r>
      <w:r w:rsidRPr="00D6772C">
        <w:rPr>
          <w:rFonts w:ascii="Times New Roman" w:hAnsi="Times New Roman" w:cs="Times New Roman"/>
        </w:rPr>
        <w:t>do.                                                                          1. 2. 3. 4. 5</w:t>
      </w:r>
    </w:p>
    <w:p w14:paraId="566BC824" w14:textId="61366BD9"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help the GCC allocate its resources more</w:t>
      </w:r>
      <w:r w:rsidRPr="00D6772C">
        <w:rPr>
          <w:rFonts w:ascii="Times New Roman" w:hAnsi="Times New Roman" w:cs="Times New Roman"/>
          <w:spacing w:val="-2"/>
        </w:rPr>
        <w:t xml:space="preserve"> </w:t>
      </w:r>
      <w:r w:rsidRPr="00D6772C">
        <w:rPr>
          <w:rFonts w:ascii="Times New Roman" w:hAnsi="Times New Roman" w:cs="Times New Roman"/>
        </w:rPr>
        <w:t>effectively.                                                            1. 2. 3. 4. 5</w:t>
      </w:r>
    </w:p>
    <w:p w14:paraId="74FC27A0" w14:textId="77777777" w:rsidR="00DA523F" w:rsidRDefault="00AA5452" w:rsidP="00AA5452">
      <w:pPr>
        <w:pStyle w:val="BodyText"/>
        <w:ind w:right="-751"/>
        <w:rPr>
          <w:rFonts w:ascii="Times New Roman" w:hAnsi="Times New Roman" w:cs="Times New Roman"/>
        </w:rPr>
      </w:pPr>
      <w:r w:rsidRPr="00D6772C">
        <w:rPr>
          <w:rFonts w:ascii="Times New Roman" w:hAnsi="Times New Roman" w:cs="Times New Roman"/>
        </w:rPr>
        <w:t>is one of the best ways to meet the higher-level</w:t>
      </w:r>
      <w:r w:rsidRPr="00D6772C">
        <w:rPr>
          <w:rFonts w:ascii="Times New Roman" w:hAnsi="Times New Roman" w:cs="Times New Roman"/>
          <w:spacing w:val="-10"/>
        </w:rPr>
        <w:t xml:space="preserve"> </w:t>
      </w:r>
      <w:r w:rsidRPr="00D6772C">
        <w:rPr>
          <w:rFonts w:ascii="Times New Roman" w:hAnsi="Times New Roman" w:cs="Times New Roman"/>
        </w:rPr>
        <w:t xml:space="preserve">goals within which the GCC must operate.                                                                                                        </w:t>
      </w:r>
      <w:r w:rsidR="00DA523F">
        <w:rPr>
          <w:rFonts w:ascii="Times New Roman" w:hAnsi="Times New Roman" w:cs="Times New Roman"/>
        </w:rPr>
        <w:t xml:space="preserve">                     </w:t>
      </w:r>
    </w:p>
    <w:p w14:paraId="4F09CBFA" w14:textId="6C058416" w:rsidR="00AA5452" w:rsidRPr="00D6772C" w:rsidRDefault="00DA523F" w:rsidP="00AA5452">
      <w:pPr>
        <w:pStyle w:val="BodyText"/>
        <w:ind w:right="-751"/>
        <w:rPr>
          <w:rFonts w:ascii="Times New Roman" w:hAnsi="Times New Roman" w:cs="Times New Roman"/>
        </w:rPr>
      </w:pPr>
      <w:r>
        <w:rPr>
          <w:rFonts w:ascii="Times New Roman" w:hAnsi="Times New Roman" w:cs="Times New Roman"/>
        </w:rPr>
        <w:t xml:space="preserve">                                                                                                                                                 </w:t>
      </w:r>
      <w:r w:rsidR="00AA5452" w:rsidRPr="00D6772C">
        <w:rPr>
          <w:rFonts w:ascii="Times New Roman" w:hAnsi="Times New Roman" w:cs="Times New Roman"/>
        </w:rPr>
        <w:t xml:space="preserve">1. 2. 3. 4. 5 </w:t>
      </w:r>
    </w:p>
    <w:p w14:paraId="45E3180D" w14:textId="77777777" w:rsidR="00AA5452" w:rsidRPr="00D6772C" w:rsidRDefault="00AA5452" w:rsidP="00AA5452">
      <w:pPr>
        <w:pStyle w:val="BodyText"/>
        <w:ind w:right="-751"/>
        <w:rPr>
          <w:rFonts w:ascii="Times New Roman" w:hAnsi="Times New Roman" w:cs="Times New Roman"/>
        </w:rPr>
      </w:pPr>
      <w:proofErr w:type="gramStart"/>
      <w:r w:rsidRPr="00D6772C">
        <w:rPr>
          <w:rFonts w:ascii="Times New Roman" w:hAnsi="Times New Roman" w:cs="Times New Roman"/>
        </w:rPr>
        <w:t>Developing  a</w:t>
      </w:r>
      <w:proofErr w:type="gramEnd"/>
      <w:r w:rsidRPr="00D6772C">
        <w:rPr>
          <w:rFonts w:ascii="Times New Roman" w:hAnsi="Times New Roman" w:cs="Times New Roman"/>
        </w:rPr>
        <w:t xml:space="preserve"> uniform implementation programme will </w:t>
      </w:r>
    </w:p>
    <w:p w14:paraId="341E8995" w14:textId="01D62502"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help the GCC to do what it </w:t>
      </w:r>
      <w:r w:rsidRPr="00D6772C">
        <w:rPr>
          <w:rFonts w:ascii="Times New Roman" w:hAnsi="Times New Roman" w:cs="Times New Roman"/>
          <w:spacing w:val="-13"/>
        </w:rPr>
        <w:t xml:space="preserve">is </w:t>
      </w:r>
      <w:r w:rsidRPr="00D6772C">
        <w:rPr>
          <w:rFonts w:ascii="Times New Roman" w:hAnsi="Times New Roman" w:cs="Times New Roman"/>
        </w:rPr>
        <w:t>required to do more effectively.                                               1. 2. 3. 4. 5</w:t>
      </w:r>
    </w:p>
    <w:p w14:paraId="1290F153" w14:textId="4027D130"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help the GCC allocate its resources more effectively.                                                            1. 2. 3. 4. 5</w:t>
      </w:r>
    </w:p>
    <w:p w14:paraId="0C86F833" w14:textId="77777777" w:rsidR="00DA523F"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is one of the best ways to meet the higher-level goals within which the GCC must operate.                                                                                                        </w:t>
      </w:r>
      <w:r w:rsidR="00DA523F">
        <w:rPr>
          <w:rFonts w:ascii="Times New Roman" w:hAnsi="Times New Roman" w:cs="Times New Roman"/>
        </w:rPr>
        <w:t xml:space="preserve"> </w:t>
      </w:r>
    </w:p>
    <w:p w14:paraId="11FF5000" w14:textId="2AA93F26" w:rsidR="00AA5452" w:rsidRPr="00D6772C" w:rsidRDefault="00DA523F" w:rsidP="00AA5452">
      <w:pPr>
        <w:pStyle w:val="BodyText"/>
        <w:ind w:right="-751"/>
        <w:rPr>
          <w:rFonts w:ascii="Times New Roman" w:hAnsi="Times New Roman" w:cs="Times New Roman"/>
        </w:rPr>
      </w:pPr>
      <w:r>
        <w:rPr>
          <w:rFonts w:ascii="Times New Roman" w:hAnsi="Times New Roman" w:cs="Times New Roman"/>
        </w:rPr>
        <w:t xml:space="preserve">                                                                                                                                                 </w:t>
      </w:r>
      <w:r w:rsidR="00AA5452" w:rsidRPr="00D6772C">
        <w:rPr>
          <w:rFonts w:ascii="Times New Roman" w:hAnsi="Times New Roman" w:cs="Times New Roman"/>
        </w:rPr>
        <w:t>1. 2. 3. 4. 5</w:t>
      </w:r>
    </w:p>
    <w:p w14:paraId="0AACD5FD"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Formulating a </w:t>
      </w:r>
      <w:proofErr w:type="gramStart"/>
      <w:r w:rsidRPr="00D6772C">
        <w:rPr>
          <w:rFonts w:ascii="Times New Roman" w:hAnsi="Times New Roman" w:cs="Times New Roman"/>
        </w:rPr>
        <w:t>rigorous  dispute</w:t>
      </w:r>
      <w:proofErr w:type="gramEnd"/>
      <w:r w:rsidRPr="00D6772C">
        <w:rPr>
          <w:rFonts w:ascii="Times New Roman" w:hAnsi="Times New Roman" w:cs="Times New Roman"/>
        </w:rPr>
        <w:t xml:space="preserve"> resolution programme will </w:t>
      </w:r>
    </w:p>
    <w:p w14:paraId="2399F10D" w14:textId="475DF3F9"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help the GCC to do what it </w:t>
      </w:r>
      <w:r w:rsidRPr="00D6772C">
        <w:rPr>
          <w:rFonts w:ascii="Times New Roman" w:hAnsi="Times New Roman" w:cs="Times New Roman"/>
          <w:spacing w:val="-13"/>
        </w:rPr>
        <w:t xml:space="preserve">is </w:t>
      </w:r>
      <w:r w:rsidRPr="00D6772C">
        <w:rPr>
          <w:rFonts w:ascii="Times New Roman" w:hAnsi="Times New Roman" w:cs="Times New Roman"/>
        </w:rPr>
        <w:t xml:space="preserve">required to do more effectively.                                              </w:t>
      </w:r>
      <w:r w:rsidR="00DA523F">
        <w:rPr>
          <w:rFonts w:ascii="Times New Roman" w:hAnsi="Times New Roman" w:cs="Times New Roman"/>
        </w:rPr>
        <w:t xml:space="preserve"> </w:t>
      </w:r>
      <w:r w:rsidRPr="00D6772C">
        <w:rPr>
          <w:rFonts w:ascii="Times New Roman" w:hAnsi="Times New Roman" w:cs="Times New Roman"/>
        </w:rPr>
        <w:t>1. 2. 3. 4. 5</w:t>
      </w:r>
    </w:p>
    <w:p w14:paraId="63C144A8"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help the GCC to help the GCC resolve conflicts more efficiently and economically.  </w:t>
      </w:r>
    </w:p>
    <w:p w14:paraId="0873BF12" w14:textId="028383A1"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                                                                                                                                                 1. 2. 3. 4. 5</w:t>
      </w:r>
    </w:p>
    <w:p w14:paraId="5B75C771"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is one of the best ways to meet the higher-level goals within which the GCC must operate.                                                                                                                   </w:t>
      </w:r>
    </w:p>
    <w:p w14:paraId="1CECA550" w14:textId="39E851B9"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                                                                                                                                                 1. 2. 3. 4. 5</w:t>
      </w:r>
    </w:p>
    <w:p w14:paraId="3D8EB46C" w14:textId="77777777" w:rsidR="00AA5452" w:rsidRPr="00D6772C" w:rsidRDefault="00AA5452" w:rsidP="00AA5452">
      <w:pPr>
        <w:pStyle w:val="BodyText"/>
        <w:ind w:right="-751"/>
        <w:rPr>
          <w:rFonts w:ascii="Times New Roman" w:hAnsi="Times New Roman" w:cs="Times New Roman"/>
        </w:rPr>
      </w:pPr>
      <w:proofErr w:type="gramStart"/>
      <w:r w:rsidRPr="00D6772C">
        <w:rPr>
          <w:rFonts w:ascii="Times New Roman" w:hAnsi="Times New Roman" w:cs="Times New Roman"/>
        </w:rPr>
        <w:t>Standardizing  economic</w:t>
      </w:r>
      <w:proofErr w:type="gramEnd"/>
      <w:r w:rsidRPr="00D6772C">
        <w:rPr>
          <w:rFonts w:ascii="Times New Roman" w:hAnsi="Times New Roman" w:cs="Times New Roman"/>
        </w:rPr>
        <w:t xml:space="preserve"> and political agreements will </w:t>
      </w:r>
    </w:p>
    <w:p w14:paraId="26AC5C37" w14:textId="7F1B0CC8"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help the GCC to do what it is required to do more effectively.                                              1. 2. 3. 4. 5</w:t>
      </w:r>
    </w:p>
    <w:p w14:paraId="3D5A80AC" w14:textId="04CFC668"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help the GCC to attain regional integration.                                                                           1. 2. 3. 4. 5</w:t>
      </w:r>
    </w:p>
    <w:p w14:paraId="54072664" w14:textId="77777777" w:rsidR="00AA5452" w:rsidRPr="00D6772C" w:rsidRDefault="00AA5452" w:rsidP="00AA5452">
      <w:pPr>
        <w:pStyle w:val="BodyText"/>
        <w:ind w:right="-751"/>
        <w:rPr>
          <w:rFonts w:ascii="Times New Roman" w:hAnsi="Times New Roman" w:cs="Times New Roman"/>
          <w:spacing w:val="-6"/>
        </w:rPr>
      </w:pPr>
      <w:r w:rsidRPr="00D6772C">
        <w:rPr>
          <w:rFonts w:ascii="Times New Roman" w:hAnsi="Times New Roman" w:cs="Times New Roman"/>
        </w:rPr>
        <w:t>is one of the best ways to meet the higher-level goals within which the</w:t>
      </w:r>
      <w:r w:rsidRPr="00D6772C">
        <w:rPr>
          <w:rFonts w:ascii="Times New Roman" w:hAnsi="Times New Roman" w:cs="Times New Roman"/>
          <w:spacing w:val="-6"/>
        </w:rPr>
        <w:t xml:space="preserve"> GCC must operate.                                                                                                                           </w:t>
      </w:r>
    </w:p>
    <w:p w14:paraId="337EB630" w14:textId="2093F389"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spacing w:val="-6"/>
        </w:rPr>
        <w:t xml:space="preserve">                                                                                                                                                                 </w:t>
      </w:r>
      <w:r w:rsidRPr="00D6772C">
        <w:rPr>
          <w:rFonts w:ascii="Times New Roman" w:hAnsi="Times New Roman" w:cs="Times New Roman"/>
        </w:rPr>
        <w:t>1. 2. 3. 4. 5</w:t>
      </w:r>
    </w:p>
    <w:p w14:paraId="1F2015A6" w14:textId="77777777" w:rsidR="00AA5452" w:rsidRPr="00D6772C" w:rsidRDefault="00AA5452" w:rsidP="00AA5452">
      <w:pPr>
        <w:pStyle w:val="BodyText"/>
        <w:ind w:right="-751"/>
        <w:rPr>
          <w:rFonts w:ascii="Times New Roman" w:hAnsi="Times New Roman" w:cs="Times New Roman"/>
        </w:rPr>
      </w:pPr>
      <w:proofErr w:type="gramStart"/>
      <w:r w:rsidRPr="00D6772C">
        <w:rPr>
          <w:rFonts w:ascii="Times New Roman" w:hAnsi="Times New Roman" w:cs="Times New Roman"/>
        </w:rPr>
        <w:t>Recruiting  more</w:t>
      </w:r>
      <w:proofErr w:type="gramEnd"/>
      <w:r w:rsidRPr="00D6772C">
        <w:rPr>
          <w:rFonts w:ascii="Times New Roman" w:hAnsi="Times New Roman" w:cs="Times New Roman"/>
        </w:rPr>
        <w:t xml:space="preserve"> rank and file employees will </w:t>
      </w:r>
    </w:p>
    <w:p w14:paraId="2CEB3C5A" w14:textId="630F18A9"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help the GCC to do what it is required to do more effectively.                                              1. 2. 3. 4. 5</w:t>
      </w:r>
    </w:p>
    <w:p w14:paraId="57770144"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help the GCC to attain regional integration more efficiently and economically.  </w:t>
      </w:r>
    </w:p>
    <w:p w14:paraId="0B786CDE" w14:textId="5122B375"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                                                                                                                                                </w:t>
      </w:r>
      <w:r w:rsidR="00DA523F">
        <w:rPr>
          <w:rFonts w:ascii="Times New Roman" w:hAnsi="Times New Roman" w:cs="Times New Roman"/>
        </w:rPr>
        <w:t xml:space="preserve"> </w:t>
      </w:r>
      <w:r w:rsidRPr="00D6772C">
        <w:rPr>
          <w:rFonts w:ascii="Times New Roman" w:hAnsi="Times New Roman" w:cs="Times New Roman"/>
        </w:rPr>
        <w:t>1.2. 3.</w:t>
      </w:r>
      <w:r w:rsidR="00DA523F">
        <w:rPr>
          <w:rFonts w:ascii="Times New Roman" w:hAnsi="Times New Roman" w:cs="Times New Roman"/>
        </w:rPr>
        <w:t xml:space="preserve"> </w:t>
      </w:r>
      <w:proofErr w:type="gramStart"/>
      <w:r w:rsidRPr="00D6772C">
        <w:rPr>
          <w:rFonts w:ascii="Times New Roman" w:hAnsi="Times New Roman" w:cs="Times New Roman"/>
        </w:rPr>
        <w:t>4  5</w:t>
      </w:r>
      <w:proofErr w:type="gramEnd"/>
      <w:r w:rsidRPr="00D6772C">
        <w:rPr>
          <w:rFonts w:ascii="Times New Roman" w:hAnsi="Times New Roman" w:cs="Times New Roman"/>
        </w:rPr>
        <w:t>.</w:t>
      </w:r>
    </w:p>
    <w:p w14:paraId="25F527FD" w14:textId="77777777"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is one of the best ways to meet the higher-level goals within which the GCC must operate                                                                                                                 </w:t>
      </w:r>
    </w:p>
    <w:p w14:paraId="490BD63F" w14:textId="6C21D042" w:rsidR="00AA5452" w:rsidRPr="00D6772C" w:rsidRDefault="00AA5452" w:rsidP="00AA5452">
      <w:pPr>
        <w:pStyle w:val="BodyText"/>
        <w:ind w:right="-751"/>
        <w:rPr>
          <w:rFonts w:ascii="Times New Roman" w:hAnsi="Times New Roman" w:cs="Times New Roman"/>
        </w:rPr>
      </w:pPr>
      <w:r w:rsidRPr="00D6772C">
        <w:rPr>
          <w:rFonts w:ascii="Times New Roman" w:hAnsi="Times New Roman" w:cs="Times New Roman"/>
        </w:rPr>
        <w:t xml:space="preserve">                                                                                                                                               </w:t>
      </w:r>
      <w:r w:rsidR="00DA523F">
        <w:rPr>
          <w:rFonts w:ascii="Times New Roman" w:hAnsi="Times New Roman" w:cs="Times New Roman"/>
        </w:rPr>
        <w:t xml:space="preserve">  </w:t>
      </w:r>
      <w:r w:rsidRPr="00D6772C">
        <w:rPr>
          <w:rFonts w:ascii="Times New Roman" w:hAnsi="Times New Roman" w:cs="Times New Roman"/>
        </w:rPr>
        <w:t xml:space="preserve">1 2. 3. </w:t>
      </w:r>
      <w:proofErr w:type="gramStart"/>
      <w:r w:rsidRPr="00D6772C">
        <w:rPr>
          <w:rFonts w:ascii="Times New Roman" w:hAnsi="Times New Roman" w:cs="Times New Roman"/>
        </w:rPr>
        <w:t>4  5</w:t>
      </w:r>
      <w:proofErr w:type="gramEnd"/>
      <w:r w:rsidRPr="00D6772C">
        <w:rPr>
          <w:rFonts w:ascii="Times New Roman" w:hAnsi="Times New Roman" w:cs="Times New Roman"/>
        </w:rPr>
        <w:t>.</w:t>
      </w:r>
    </w:p>
    <w:p w14:paraId="662717B6" w14:textId="77777777" w:rsidR="00AA5452" w:rsidRPr="00D6772C" w:rsidRDefault="00AA5452" w:rsidP="00AA5452">
      <w:pPr>
        <w:pStyle w:val="BodyText"/>
        <w:ind w:right="-751"/>
        <w:rPr>
          <w:rFonts w:ascii="Times New Roman" w:hAnsi="Times New Roman" w:cs="Times New Roman"/>
        </w:rPr>
      </w:pPr>
    </w:p>
    <w:p w14:paraId="04C57F62" w14:textId="54AD86BC" w:rsidR="00AA5452" w:rsidRPr="00D6772C" w:rsidRDefault="00AA5452" w:rsidP="00743D54">
      <w:pPr>
        <w:pStyle w:val="Heading2"/>
        <w:rPr>
          <w:rFonts w:ascii="Times New Roman" w:hAnsi="Times New Roman"/>
          <w:sz w:val="24"/>
          <w:szCs w:val="24"/>
        </w:rPr>
      </w:pPr>
      <w:bookmarkStart w:id="382" w:name="_Toc57021158"/>
      <w:proofErr w:type="spellStart"/>
      <w:r w:rsidRPr="00D6772C">
        <w:rPr>
          <w:rFonts w:ascii="Times New Roman" w:hAnsi="Times New Roman"/>
          <w:sz w:val="24"/>
          <w:szCs w:val="24"/>
        </w:rPr>
        <w:lastRenderedPageBreak/>
        <w:t>A5</w:t>
      </w:r>
      <w:proofErr w:type="spellEnd"/>
      <w:r w:rsidRPr="00D6772C">
        <w:rPr>
          <w:rFonts w:ascii="Times New Roman" w:hAnsi="Times New Roman"/>
          <w:sz w:val="24"/>
          <w:szCs w:val="24"/>
        </w:rPr>
        <w:t xml:space="preserve"> Content Analysis from Third Interview</w:t>
      </w:r>
      <w:bookmarkStart w:id="383" w:name="_bookmark153"/>
      <w:bookmarkEnd w:id="382"/>
      <w:bookmarkEnd w:id="383"/>
    </w:p>
    <w:p w14:paraId="27B4730C"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MEMO: Do you think that establishing a supranational body will help the GCC do what it is required to do more effectively and efficiently? Why or why not?</w:t>
      </w:r>
    </w:p>
    <w:p w14:paraId="50AE5FC9"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w:t>
      </w:r>
    </w:p>
    <w:p w14:paraId="4C9D8659"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it will help the GCC do what it is required to do more effectively and efficiently because it will help iron out issues revolving around border conflicts and uneven tariff rates and all other problems that arise from uneven or unequal treatment of members of the GCC.</w:t>
      </w:r>
    </w:p>
    <w:p w14:paraId="5237E67D"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2.)</w:t>
      </w:r>
    </w:p>
    <w:p w14:paraId="4592214D"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It is needed. It will help harmonise everything. Integration can be achieved more successfully than without it. With a supranational body, the collective interests will supersede national issues and interests of each country.</w:t>
      </w:r>
    </w:p>
    <w:p w14:paraId="1214634A"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3</w:t>
      </w:r>
    </w:p>
    <w:p w14:paraId="3331B8F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a supranational body – a committee that will act as a collective representation of the GCC ideology, a fair committee should be created</w:t>
      </w:r>
    </w:p>
    <w:p w14:paraId="1591C695"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3.</w:t>
      </w:r>
    </w:p>
    <w:p w14:paraId="147BF65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It will help in the development and implementation of agreements and in resolving disputes fairly and quickly so that they do not escalate any further.</w:t>
      </w:r>
    </w:p>
    <w:p w14:paraId="72A6CBAF"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4</w:t>
      </w:r>
    </w:p>
    <w:p w14:paraId="03E0F57C"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 think that a supranational body will help eliminate bias and power play, leading to greater cooperation among members of the GCC.</w:t>
      </w:r>
    </w:p>
    <w:p w14:paraId="683641BA"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5</w:t>
      </w:r>
    </w:p>
    <w:p w14:paraId="048478CE"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because a supranational body or committee will help expedite the peaceful resolution of disputes, help in the integration of the principles of political coordination and integration of economies. </w:t>
      </w:r>
    </w:p>
    <w:p w14:paraId="691B3074"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6</w:t>
      </w:r>
    </w:p>
    <w:p w14:paraId="531EC621"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that establishing a supranational body will help the GCC do what it is required to do more effectively and efficiently as this will help in a fairer implementation and enforcement of ratified agreements.</w:t>
      </w:r>
    </w:p>
    <w:p w14:paraId="5EA3C0B8"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7</w:t>
      </w:r>
    </w:p>
    <w:p w14:paraId="4B253FC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it is what is needed if we are to resolve issues related to national pride and the carrying out of national agenda ahead of the interests of the GCC- that is to </w:t>
      </w:r>
      <w:proofErr w:type="gramStart"/>
      <w:r w:rsidRPr="00D6772C">
        <w:rPr>
          <w:rFonts w:ascii="Times New Roman" w:hAnsi="Times New Roman" w:cs="Times New Roman"/>
        </w:rPr>
        <w:t>effect</w:t>
      </w:r>
      <w:proofErr w:type="gramEnd"/>
      <w:r w:rsidRPr="00D6772C">
        <w:rPr>
          <w:rFonts w:ascii="Times New Roman" w:hAnsi="Times New Roman" w:cs="Times New Roman"/>
        </w:rPr>
        <w:t xml:space="preserve"> a full integration of economic and political policies.</w:t>
      </w:r>
    </w:p>
    <w:p w14:paraId="6F0D0644"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This supranational body should be fair and representative of all member states. </w:t>
      </w:r>
      <w:proofErr w:type="gramStart"/>
      <w:r w:rsidRPr="00D6772C">
        <w:rPr>
          <w:rFonts w:ascii="Times New Roman" w:hAnsi="Times New Roman" w:cs="Times New Roman"/>
        </w:rPr>
        <w:t>So</w:t>
      </w:r>
      <w:proofErr w:type="gramEnd"/>
      <w:r w:rsidRPr="00D6772C">
        <w:rPr>
          <w:rFonts w:ascii="Times New Roman" w:hAnsi="Times New Roman" w:cs="Times New Roman"/>
        </w:rPr>
        <w:t xml:space="preserve"> the composition and this supranational body should be well chosen and well thought of.</w:t>
      </w:r>
    </w:p>
    <w:p w14:paraId="61B64F65"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8</w:t>
      </w:r>
    </w:p>
    <w:p w14:paraId="2A10B6B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that establishing a supranational body will help the GCC do what it is required to do more effectively and efficiently because such body will help ensure that the political and economic integration goals of the GCC are achieved immediately.</w:t>
      </w:r>
    </w:p>
    <w:p w14:paraId="5E3EB9A9"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Thus, with the help of the supranational body, the interests of the GCC will be prioritised over the own interests of the member state of the GCC.</w:t>
      </w:r>
    </w:p>
    <w:p w14:paraId="27657C29"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9</w:t>
      </w:r>
    </w:p>
    <w:p w14:paraId="7B58FCB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most certainly believe that a supranational body will help the GCC do what it is required to do more effectively and efficiently precisely because it will help stop the differential implementation of policies by member states.</w:t>
      </w:r>
    </w:p>
    <w:p w14:paraId="1FE4182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It will also help unite the GCC members and come up with a collective decision regarding various issues related to economic and political integration.</w:t>
      </w:r>
    </w:p>
    <w:p w14:paraId="0C7F6D02"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Let’s take the issue of Yemen for example. The GCC members appear to be divided insofar as providing military backing to Saudi against Yemeni Houthis. Whilst the five member states- Saudi, the UAE, Qatar, Bahrain and Kuwait have decided to quash the Houthi insurgency in the North, Oman remained steadfast in its resolve not to get involved. Similarly, with Yemen’s application for GCC </w:t>
      </w:r>
      <w:r w:rsidRPr="00D6772C">
        <w:rPr>
          <w:rFonts w:ascii="Times New Roman" w:hAnsi="Times New Roman" w:cs="Times New Roman"/>
        </w:rPr>
        <w:lastRenderedPageBreak/>
        <w:t>accession, Oman was in support for Yemen’s GCC membership whilst Kuwait was reluctant.</w:t>
      </w:r>
    </w:p>
    <w:p w14:paraId="0F859B3B"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10</w:t>
      </w:r>
    </w:p>
    <w:p w14:paraId="13A0CE13"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that a supranational body is needed to increase the level of cooperation among the GCC members.</w:t>
      </w:r>
    </w:p>
    <w:p w14:paraId="1B0E65C1"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Supranational body will help ensure that the economic and political agreements are uniformly implemented, that all members adhere to the same stipulations or conditions specified in the agreements.</w:t>
      </w:r>
    </w:p>
    <w:p w14:paraId="12624F18" w14:textId="77777777" w:rsidR="00AA5452" w:rsidRPr="00D6772C" w:rsidRDefault="00AA5452" w:rsidP="00743D54">
      <w:pPr>
        <w:pStyle w:val="BodyText"/>
        <w:ind w:right="-893"/>
        <w:rPr>
          <w:rFonts w:ascii="Times New Roman" w:hAnsi="Times New Roman" w:cs="Times New Roman"/>
        </w:rPr>
      </w:pPr>
      <w:r w:rsidRPr="00D6772C">
        <w:rPr>
          <w:rFonts w:ascii="Times New Roman" w:hAnsi="Times New Roman" w:cs="Times New Roman"/>
        </w:rPr>
        <w:t>I think that there will be less conflicts and issues and a higher success level in terms of economic and political integration.</w:t>
      </w:r>
    </w:p>
    <w:p w14:paraId="6081051D"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 xml:space="preserve">MEMO: Do you think abolishing duplicate committees and replacing them with a permanent committee will help the GCC do what it is required to do more effectively and efficiently? Why or why not? </w:t>
      </w:r>
    </w:p>
    <w:p w14:paraId="50AE089E"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w:t>
      </w:r>
    </w:p>
    <w:p w14:paraId="3F8D827F"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Of course. Abolishing duplicate committees will help speed up every process required in the drafting, approval and implementation of GCC agreements. It will help save time, effort and resources for the GCC…so yes, abolishing duplicate committees and replacing them with a permanent committee will help the GCC do what it is required to do more effectively and efficiently</w:t>
      </w:r>
    </w:p>
    <w:p w14:paraId="32D40799"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2</w:t>
      </w:r>
    </w:p>
    <w:p w14:paraId="0B343AAC"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duplicate committees working on the same tasks and having duplicate responsibilities should be abolished </w:t>
      </w:r>
    </w:p>
    <w:p w14:paraId="6DBB93E6"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They only eat up resources that should be allocated in other more important tasks.</w:t>
      </w:r>
    </w:p>
    <w:p w14:paraId="5025E054"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3</w:t>
      </w:r>
    </w:p>
    <w:p w14:paraId="581BE76E"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believe that some committees are only duplicates of others.</w:t>
      </w:r>
    </w:p>
    <w:p w14:paraId="418A5CE6"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They have the same responsibilities and I think they should be abolished.</w:t>
      </w:r>
    </w:p>
    <w:p w14:paraId="741AB9A5"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This is because duplicate committees are only a nuisance and they prolong or delay the work to be done and use a lot of GCC funds.</w:t>
      </w:r>
    </w:p>
    <w:p w14:paraId="4050E3D4"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4</w:t>
      </w:r>
    </w:p>
    <w:p w14:paraId="7A4123A3"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the GCC needs to abolish duplicate committees and replacing them with a permanent committee</w:t>
      </w:r>
      <w:r w:rsidRPr="00D6772C">
        <w:rPr>
          <w:rFonts w:ascii="Times New Roman" w:hAnsi="Times New Roman" w:cs="Times New Roman"/>
          <w:lang w:val="en-US"/>
        </w:rPr>
        <w:t xml:space="preserve"> </w:t>
      </w:r>
      <w:r w:rsidRPr="00D6772C">
        <w:rPr>
          <w:rFonts w:ascii="Times New Roman" w:hAnsi="Times New Roman" w:cs="Times New Roman"/>
        </w:rPr>
        <w:t xml:space="preserve">will help the GCC do what it is required to do more effectively and efficiently </w:t>
      </w:r>
    </w:p>
    <w:p w14:paraId="30012C7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A permanent committee will speed up everything since it will eliminate the need to form committees regularly and appoint its members.</w:t>
      </w:r>
    </w:p>
    <w:p w14:paraId="381280D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Interviewee 5</w:t>
      </w:r>
      <w:r w:rsidRPr="00D6772C">
        <w:rPr>
          <w:rFonts w:ascii="Times New Roman" w:hAnsi="Times New Roman" w:cs="Times New Roman"/>
        </w:rPr>
        <w:t>.</w:t>
      </w:r>
    </w:p>
    <w:p w14:paraId="38E625EE"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because duplicate committees are only a waste of GCC resources- they use up a lot of time and finances.</w:t>
      </w:r>
    </w:p>
    <w:p w14:paraId="7049E32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If they will be eliminated, then we can save a lot of these resources which can be allocated for other functions or GCC activities.</w:t>
      </w:r>
    </w:p>
    <w:p w14:paraId="5D9CBBF1"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6</w:t>
      </w:r>
    </w:p>
    <w:p w14:paraId="60E2E5C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 think that these duplicate committees should be abolished and replaced with a permanent committee to help the GCC do what it is required to do more effectively and efficiently.</w:t>
      </w:r>
    </w:p>
    <w:p w14:paraId="7B965D0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These duplicate committees create more back log in the work and make everything slow for</w:t>
      </w:r>
      <w:r w:rsidRPr="00D6772C">
        <w:rPr>
          <w:rFonts w:ascii="Times New Roman" w:hAnsi="Times New Roman" w:cs="Times New Roman"/>
          <w:spacing w:val="-29"/>
        </w:rPr>
        <w:t xml:space="preserve"> </w:t>
      </w:r>
      <w:r w:rsidRPr="00D6772C">
        <w:rPr>
          <w:rFonts w:ascii="Times New Roman" w:hAnsi="Times New Roman" w:cs="Times New Roman"/>
        </w:rPr>
        <w:t>us.</w:t>
      </w:r>
    </w:p>
    <w:p w14:paraId="527BF643"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7</w:t>
      </w:r>
    </w:p>
    <w:p w14:paraId="78A35A01"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wholeheartedly think that abolishing duplicate committees and replacing them with a permanent committee will help the GCC do what it is required to do more effectively and efficiently because it will help speed up the process of whatever tasks are needed to be accomplished.</w:t>
      </w:r>
    </w:p>
    <w:p w14:paraId="2DC0C742"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Everything will be done faster and will require </w:t>
      </w:r>
      <w:proofErr w:type="gramStart"/>
      <w:r w:rsidRPr="00D6772C">
        <w:rPr>
          <w:rFonts w:ascii="Times New Roman" w:hAnsi="Times New Roman" w:cs="Times New Roman"/>
        </w:rPr>
        <w:t>less</w:t>
      </w:r>
      <w:proofErr w:type="gramEnd"/>
      <w:r w:rsidRPr="00D6772C">
        <w:rPr>
          <w:rFonts w:ascii="Times New Roman" w:hAnsi="Times New Roman" w:cs="Times New Roman"/>
        </w:rPr>
        <w:t xml:space="preserve"> financial resources. I believe in lean thinking.</w:t>
      </w:r>
    </w:p>
    <w:p w14:paraId="57A90239"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Interviewee 8</w:t>
      </w:r>
      <w:r w:rsidRPr="00D6772C">
        <w:rPr>
          <w:rFonts w:ascii="Times New Roman" w:hAnsi="Times New Roman" w:cs="Times New Roman"/>
        </w:rPr>
        <w:t>.</w:t>
      </w:r>
    </w:p>
    <w:p w14:paraId="09C716F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Oh yes, I definitely think that abolishing duplicate committees and replacing them with a permanent committee</w:t>
      </w:r>
      <w:r w:rsidRPr="00D6772C">
        <w:rPr>
          <w:rFonts w:ascii="Times New Roman" w:hAnsi="Times New Roman" w:cs="Times New Roman"/>
          <w:spacing w:val="-3"/>
        </w:rPr>
        <w:t xml:space="preserve"> </w:t>
      </w:r>
      <w:r w:rsidRPr="00D6772C">
        <w:rPr>
          <w:rFonts w:ascii="Times New Roman" w:hAnsi="Times New Roman" w:cs="Times New Roman"/>
        </w:rPr>
        <w:t>will</w:t>
      </w:r>
      <w:r w:rsidRPr="00D6772C">
        <w:rPr>
          <w:rFonts w:ascii="Times New Roman" w:hAnsi="Times New Roman" w:cs="Times New Roman"/>
          <w:spacing w:val="-4"/>
        </w:rPr>
        <w:t xml:space="preserve"> </w:t>
      </w:r>
      <w:r w:rsidRPr="00D6772C">
        <w:rPr>
          <w:rFonts w:ascii="Times New Roman" w:hAnsi="Times New Roman" w:cs="Times New Roman"/>
        </w:rPr>
        <w:t>help</w:t>
      </w:r>
      <w:r w:rsidRPr="00D6772C">
        <w:rPr>
          <w:rFonts w:ascii="Times New Roman" w:hAnsi="Times New Roman" w:cs="Times New Roman"/>
          <w:spacing w:val="-1"/>
        </w:rPr>
        <w:t xml:space="preserve"> </w:t>
      </w:r>
      <w:r w:rsidRPr="00D6772C">
        <w:rPr>
          <w:rFonts w:ascii="Times New Roman" w:hAnsi="Times New Roman" w:cs="Times New Roman"/>
        </w:rPr>
        <w:t>the</w:t>
      </w:r>
      <w:r w:rsidRPr="00D6772C">
        <w:rPr>
          <w:rFonts w:ascii="Times New Roman" w:hAnsi="Times New Roman" w:cs="Times New Roman"/>
          <w:spacing w:val="-2"/>
        </w:rPr>
        <w:t xml:space="preserve"> </w:t>
      </w:r>
      <w:r w:rsidRPr="00D6772C">
        <w:rPr>
          <w:rFonts w:ascii="Times New Roman" w:hAnsi="Times New Roman" w:cs="Times New Roman"/>
        </w:rPr>
        <w:t>GCC</w:t>
      </w:r>
      <w:r w:rsidRPr="00D6772C">
        <w:rPr>
          <w:rFonts w:ascii="Times New Roman" w:hAnsi="Times New Roman" w:cs="Times New Roman"/>
          <w:spacing w:val="-3"/>
        </w:rPr>
        <w:t xml:space="preserve"> </w:t>
      </w:r>
      <w:r w:rsidRPr="00D6772C">
        <w:rPr>
          <w:rFonts w:ascii="Times New Roman" w:hAnsi="Times New Roman" w:cs="Times New Roman"/>
        </w:rPr>
        <w:t>do</w:t>
      </w:r>
      <w:r w:rsidRPr="00D6772C">
        <w:rPr>
          <w:rFonts w:ascii="Times New Roman" w:hAnsi="Times New Roman" w:cs="Times New Roman"/>
          <w:spacing w:val="-1"/>
        </w:rPr>
        <w:t xml:space="preserve"> </w:t>
      </w:r>
      <w:r w:rsidRPr="00D6772C">
        <w:rPr>
          <w:rFonts w:ascii="Times New Roman" w:hAnsi="Times New Roman" w:cs="Times New Roman"/>
        </w:rPr>
        <w:t>what</w:t>
      </w:r>
      <w:r w:rsidRPr="00D6772C">
        <w:rPr>
          <w:rFonts w:ascii="Times New Roman" w:hAnsi="Times New Roman" w:cs="Times New Roman"/>
          <w:spacing w:val="-2"/>
        </w:rPr>
        <w:t xml:space="preserve"> </w:t>
      </w:r>
      <w:r w:rsidRPr="00D6772C">
        <w:rPr>
          <w:rFonts w:ascii="Times New Roman" w:hAnsi="Times New Roman" w:cs="Times New Roman"/>
        </w:rPr>
        <w:t>it</w:t>
      </w:r>
      <w:r w:rsidRPr="00D6772C">
        <w:rPr>
          <w:rFonts w:ascii="Times New Roman" w:hAnsi="Times New Roman" w:cs="Times New Roman"/>
          <w:spacing w:val="-1"/>
        </w:rPr>
        <w:t xml:space="preserve"> </w:t>
      </w:r>
      <w:r w:rsidRPr="00D6772C">
        <w:rPr>
          <w:rFonts w:ascii="Times New Roman" w:hAnsi="Times New Roman" w:cs="Times New Roman"/>
        </w:rPr>
        <w:t>is</w:t>
      </w:r>
      <w:r w:rsidRPr="00D6772C">
        <w:rPr>
          <w:rFonts w:ascii="Times New Roman" w:hAnsi="Times New Roman" w:cs="Times New Roman"/>
          <w:spacing w:val="-2"/>
        </w:rPr>
        <w:t xml:space="preserve"> </w:t>
      </w:r>
      <w:r w:rsidRPr="00D6772C">
        <w:rPr>
          <w:rFonts w:ascii="Times New Roman" w:hAnsi="Times New Roman" w:cs="Times New Roman"/>
        </w:rPr>
        <w:t>required</w:t>
      </w:r>
      <w:r w:rsidRPr="00D6772C">
        <w:rPr>
          <w:rFonts w:ascii="Times New Roman" w:hAnsi="Times New Roman" w:cs="Times New Roman"/>
          <w:spacing w:val="-2"/>
        </w:rPr>
        <w:t xml:space="preserve"> </w:t>
      </w:r>
      <w:r w:rsidRPr="00D6772C">
        <w:rPr>
          <w:rFonts w:ascii="Times New Roman" w:hAnsi="Times New Roman" w:cs="Times New Roman"/>
        </w:rPr>
        <w:t>to</w:t>
      </w:r>
      <w:r w:rsidRPr="00D6772C">
        <w:rPr>
          <w:rFonts w:ascii="Times New Roman" w:hAnsi="Times New Roman" w:cs="Times New Roman"/>
          <w:spacing w:val="-1"/>
        </w:rPr>
        <w:t xml:space="preserve"> </w:t>
      </w:r>
      <w:r w:rsidRPr="00D6772C">
        <w:rPr>
          <w:rFonts w:ascii="Times New Roman" w:hAnsi="Times New Roman" w:cs="Times New Roman"/>
        </w:rPr>
        <w:t>do</w:t>
      </w:r>
      <w:r w:rsidRPr="00D6772C">
        <w:rPr>
          <w:rFonts w:ascii="Times New Roman" w:hAnsi="Times New Roman" w:cs="Times New Roman"/>
          <w:spacing w:val="-3"/>
        </w:rPr>
        <w:t xml:space="preserve"> </w:t>
      </w:r>
      <w:r w:rsidRPr="00D6772C">
        <w:rPr>
          <w:rFonts w:ascii="Times New Roman" w:hAnsi="Times New Roman" w:cs="Times New Roman"/>
        </w:rPr>
        <w:t>more</w:t>
      </w:r>
      <w:r w:rsidRPr="00D6772C">
        <w:rPr>
          <w:rFonts w:ascii="Times New Roman" w:hAnsi="Times New Roman" w:cs="Times New Roman"/>
          <w:spacing w:val="-2"/>
        </w:rPr>
        <w:t xml:space="preserve"> </w:t>
      </w:r>
      <w:r w:rsidRPr="00D6772C">
        <w:rPr>
          <w:rFonts w:ascii="Times New Roman" w:hAnsi="Times New Roman" w:cs="Times New Roman"/>
        </w:rPr>
        <w:t>effectively</w:t>
      </w:r>
      <w:r w:rsidRPr="00D6772C">
        <w:rPr>
          <w:rFonts w:ascii="Times New Roman" w:hAnsi="Times New Roman" w:cs="Times New Roman"/>
          <w:spacing w:val="-7"/>
        </w:rPr>
        <w:t xml:space="preserve"> </w:t>
      </w:r>
      <w:r w:rsidRPr="00D6772C">
        <w:rPr>
          <w:rFonts w:ascii="Times New Roman" w:hAnsi="Times New Roman" w:cs="Times New Roman"/>
        </w:rPr>
        <w:t>and</w:t>
      </w:r>
      <w:r w:rsidRPr="00D6772C">
        <w:rPr>
          <w:rFonts w:ascii="Times New Roman" w:hAnsi="Times New Roman" w:cs="Times New Roman"/>
          <w:spacing w:val="-1"/>
        </w:rPr>
        <w:t xml:space="preserve"> </w:t>
      </w:r>
      <w:r w:rsidRPr="00D6772C">
        <w:rPr>
          <w:rFonts w:ascii="Times New Roman" w:hAnsi="Times New Roman" w:cs="Times New Roman"/>
        </w:rPr>
        <w:t>efficiently</w:t>
      </w:r>
      <w:r w:rsidRPr="00D6772C">
        <w:rPr>
          <w:rFonts w:ascii="Times New Roman" w:hAnsi="Times New Roman" w:cs="Times New Roman"/>
          <w:spacing w:val="-5"/>
        </w:rPr>
        <w:t xml:space="preserve"> </w:t>
      </w:r>
      <w:r w:rsidRPr="00D6772C">
        <w:rPr>
          <w:rFonts w:ascii="Times New Roman" w:hAnsi="Times New Roman" w:cs="Times New Roman"/>
        </w:rPr>
        <w:t>this</w:t>
      </w:r>
      <w:r w:rsidRPr="00D6772C">
        <w:rPr>
          <w:rFonts w:ascii="Times New Roman" w:hAnsi="Times New Roman" w:cs="Times New Roman"/>
          <w:spacing w:val="-2"/>
        </w:rPr>
        <w:t xml:space="preserve"> </w:t>
      </w:r>
      <w:r w:rsidRPr="00D6772C">
        <w:rPr>
          <w:rFonts w:ascii="Times New Roman" w:hAnsi="Times New Roman" w:cs="Times New Roman"/>
        </w:rPr>
        <w:t>is</w:t>
      </w:r>
      <w:r w:rsidRPr="00D6772C">
        <w:rPr>
          <w:rFonts w:ascii="Times New Roman" w:hAnsi="Times New Roman" w:cs="Times New Roman"/>
          <w:spacing w:val="-2"/>
        </w:rPr>
        <w:t xml:space="preserve"> </w:t>
      </w:r>
      <w:r w:rsidRPr="00D6772C">
        <w:rPr>
          <w:rFonts w:ascii="Times New Roman" w:hAnsi="Times New Roman" w:cs="Times New Roman"/>
        </w:rPr>
        <w:t xml:space="preserve">because to date, there are many committees that are established or created on an </w:t>
      </w:r>
      <w:proofErr w:type="spellStart"/>
      <w:r w:rsidRPr="00D6772C">
        <w:rPr>
          <w:rFonts w:ascii="Times New Roman" w:hAnsi="Times New Roman" w:cs="Times New Roman"/>
        </w:rPr>
        <w:t>adhoc</w:t>
      </w:r>
      <w:proofErr w:type="spellEnd"/>
      <w:r w:rsidRPr="00D6772C">
        <w:rPr>
          <w:rFonts w:ascii="Times New Roman" w:hAnsi="Times New Roman" w:cs="Times New Roman"/>
          <w:spacing w:val="-14"/>
        </w:rPr>
        <w:t xml:space="preserve"> </w:t>
      </w:r>
      <w:r w:rsidRPr="00D6772C">
        <w:rPr>
          <w:rFonts w:ascii="Times New Roman" w:hAnsi="Times New Roman" w:cs="Times New Roman"/>
        </w:rPr>
        <w:t>basis</w:t>
      </w:r>
    </w:p>
    <w:p w14:paraId="35C95F9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lastRenderedPageBreak/>
        <w:t xml:space="preserve">Abolishing these duplicate committees can </w:t>
      </w:r>
      <w:proofErr w:type="gramStart"/>
      <w:r w:rsidRPr="00D6772C">
        <w:rPr>
          <w:rFonts w:ascii="Times New Roman" w:hAnsi="Times New Roman" w:cs="Times New Roman"/>
        </w:rPr>
        <w:t>actually speed</w:t>
      </w:r>
      <w:proofErr w:type="gramEnd"/>
      <w:r w:rsidRPr="00D6772C">
        <w:rPr>
          <w:rFonts w:ascii="Times New Roman" w:hAnsi="Times New Roman" w:cs="Times New Roman"/>
        </w:rPr>
        <w:t xml:space="preserve"> up the manner by which the major functions of the GCC are carried out, so it will help the GCC do what it is required to do more effectively and efficiently.</w:t>
      </w:r>
    </w:p>
    <w:p w14:paraId="09651DD8"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9</w:t>
      </w:r>
    </w:p>
    <w:p w14:paraId="07368FDC"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I </w:t>
      </w:r>
      <w:proofErr w:type="gramStart"/>
      <w:r w:rsidRPr="00D6772C">
        <w:rPr>
          <w:rFonts w:ascii="Times New Roman" w:hAnsi="Times New Roman" w:cs="Times New Roman"/>
        </w:rPr>
        <w:t>definitely think</w:t>
      </w:r>
      <w:proofErr w:type="gramEnd"/>
      <w:r w:rsidRPr="00D6772C">
        <w:rPr>
          <w:rFonts w:ascii="Times New Roman" w:hAnsi="Times New Roman" w:cs="Times New Roman"/>
        </w:rPr>
        <w:t xml:space="preserve"> that duplicate committees should be abolished and replaced by a permanent committee so that the GCC can do what it is required to do more effectively and efficiently.</w:t>
      </w:r>
    </w:p>
    <w:p w14:paraId="53399AB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This is precisely because duplicate committees are a waste of resources. Funds that are allocated for the creation of duplicate committees can be used for other functions and purposes.</w:t>
      </w:r>
    </w:p>
    <w:p w14:paraId="63F1A71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Also, duplicate committees just lengthen the time it takes to study, propose, ratify and implement agreements.</w:t>
      </w:r>
    </w:p>
    <w:p w14:paraId="48A2F451"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Interviewee 10</w:t>
      </w:r>
      <w:r w:rsidRPr="00D6772C">
        <w:rPr>
          <w:rFonts w:ascii="Times New Roman" w:hAnsi="Times New Roman" w:cs="Times New Roman"/>
        </w:rPr>
        <w:t>.</w:t>
      </w:r>
    </w:p>
    <w:p w14:paraId="2E83A9A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absolutely. I think that for the GCC to become more effective and efficient, it should abolish duplicate committees.</w:t>
      </w:r>
    </w:p>
    <w:p w14:paraId="0C1070E5"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The problem with duplicate committees is that they are created on a temporary, interim basis – depending on the level of need for it – much like a consultancy committee.</w:t>
      </w:r>
    </w:p>
    <w:p w14:paraId="6DC7B304"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 believe that these committees have the same responsibilities and they unfortunately stall the entire process of policy formulation and implementation.</w:t>
      </w:r>
    </w:p>
    <w:p w14:paraId="212B98A4"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These committees use up a lot of resources that are of course, just wasted</w:t>
      </w:r>
    </w:p>
    <w:p w14:paraId="208B8C8B"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 xml:space="preserve">MEMO: Do you think a systemic account of the implementation process will help the GCC </w:t>
      </w:r>
    </w:p>
    <w:p w14:paraId="249B767B"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do what it is required to do more effectively and efficiently? Why or why not?</w:t>
      </w:r>
    </w:p>
    <w:p w14:paraId="7B1D192F"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w:t>
      </w:r>
    </w:p>
    <w:p w14:paraId="265C0B6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a systemic account of the implementation process will help the GCC do what it is required to do more effectively and efficiently because it will help the GCC generate a list of Agreements and information related to the implementation process – are agreements being implemented uniformly – if not, which countries implement the agreements and which do not…those sort of issues.</w:t>
      </w:r>
    </w:p>
    <w:p w14:paraId="342D198C"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2.</w:t>
      </w:r>
    </w:p>
    <w:p w14:paraId="4139E82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a systemic account of the implementation process will help the GCC do what it is required to do more effectively and efficiently because it will help the GCC monitor and evaluate its performance insofar as the implementation of agreements and regulatory instruments are concerned</w:t>
      </w:r>
    </w:p>
    <w:p w14:paraId="658AEC6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Such a systemic account will also give an idea of what should be done in order to further improve the implementation of GCC agreements and policies.</w:t>
      </w:r>
    </w:p>
    <w:p w14:paraId="1D9C81B7"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3.</w:t>
      </w:r>
    </w:p>
    <w:p w14:paraId="18290FD7"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a systemic account of the implementation process will help the GCC do    what it is required to do more effectively and efficiently, because</w:t>
      </w:r>
      <w:r w:rsidRPr="00D6772C">
        <w:rPr>
          <w:rFonts w:ascii="Times New Roman" w:hAnsi="Times New Roman" w:cs="Times New Roman"/>
          <w:spacing w:val="-11"/>
        </w:rPr>
        <w:t xml:space="preserve"> </w:t>
      </w:r>
      <w:r w:rsidRPr="00D6772C">
        <w:rPr>
          <w:rFonts w:ascii="Times New Roman" w:hAnsi="Times New Roman" w:cs="Times New Roman"/>
        </w:rPr>
        <w:t>by</w:t>
      </w:r>
      <w:r w:rsidRPr="00D6772C">
        <w:rPr>
          <w:rFonts w:ascii="Times New Roman" w:hAnsi="Times New Roman" w:cs="Times New Roman"/>
          <w:spacing w:val="-5"/>
        </w:rPr>
        <w:t xml:space="preserve"> </w:t>
      </w:r>
      <w:r w:rsidRPr="00D6772C">
        <w:rPr>
          <w:rFonts w:ascii="Times New Roman" w:hAnsi="Times New Roman" w:cs="Times New Roman"/>
        </w:rPr>
        <w:t>this</w:t>
      </w:r>
      <w:r w:rsidRPr="00D6772C">
        <w:rPr>
          <w:rFonts w:ascii="Times New Roman" w:hAnsi="Times New Roman" w:cs="Times New Roman"/>
        </w:rPr>
        <w:tab/>
        <w:t>systemic account of the implementation process, we can have an idea of the problems affecting the  implementation  of  the  GCC agreements and</w:t>
      </w:r>
      <w:r w:rsidRPr="00D6772C">
        <w:rPr>
          <w:rFonts w:ascii="Times New Roman" w:hAnsi="Times New Roman" w:cs="Times New Roman"/>
          <w:spacing w:val="-5"/>
        </w:rPr>
        <w:t xml:space="preserve"> </w:t>
      </w:r>
      <w:r w:rsidRPr="00D6772C">
        <w:rPr>
          <w:rFonts w:ascii="Times New Roman" w:hAnsi="Times New Roman" w:cs="Times New Roman"/>
        </w:rPr>
        <w:t>laws and</w:t>
      </w:r>
      <w:r w:rsidRPr="00D6772C">
        <w:rPr>
          <w:rFonts w:ascii="Times New Roman" w:hAnsi="Times New Roman" w:cs="Times New Roman"/>
        </w:rPr>
        <w:tab/>
        <w:t>policies.</w:t>
      </w:r>
    </w:p>
    <w:p w14:paraId="7A517415"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This will give us information about the status of the implementation of ratified agreements and laws; and </w:t>
      </w:r>
      <w:proofErr w:type="gramStart"/>
      <w:r w:rsidRPr="00D6772C">
        <w:rPr>
          <w:rFonts w:ascii="Times New Roman" w:hAnsi="Times New Roman" w:cs="Times New Roman"/>
        </w:rPr>
        <w:t>also</w:t>
      </w:r>
      <w:proofErr w:type="gramEnd"/>
      <w:r w:rsidRPr="00D6772C">
        <w:rPr>
          <w:rFonts w:ascii="Times New Roman" w:hAnsi="Times New Roman" w:cs="Times New Roman"/>
        </w:rPr>
        <w:t xml:space="preserve"> information about which of these agreements and laws are beneficial for the GCC and which are not.</w:t>
      </w:r>
    </w:p>
    <w:p w14:paraId="21DF46B0"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4.</w:t>
      </w:r>
    </w:p>
    <w:p w14:paraId="0DA7879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w:t>
      </w:r>
      <w:r w:rsidRPr="00D6772C">
        <w:rPr>
          <w:rFonts w:ascii="Times New Roman" w:hAnsi="Times New Roman" w:cs="Times New Roman"/>
          <w:spacing w:val="-8"/>
        </w:rPr>
        <w:t xml:space="preserve"> </w:t>
      </w:r>
      <w:r w:rsidRPr="00D6772C">
        <w:rPr>
          <w:rFonts w:ascii="Times New Roman" w:hAnsi="Times New Roman" w:cs="Times New Roman"/>
        </w:rPr>
        <w:t>it</w:t>
      </w:r>
      <w:r w:rsidRPr="00D6772C">
        <w:rPr>
          <w:rFonts w:ascii="Times New Roman" w:hAnsi="Times New Roman" w:cs="Times New Roman"/>
          <w:spacing w:val="-6"/>
        </w:rPr>
        <w:t xml:space="preserve"> </w:t>
      </w:r>
      <w:r w:rsidRPr="00D6772C">
        <w:rPr>
          <w:rFonts w:ascii="Times New Roman" w:hAnsi="Times New Roman" w:cs="Times New Roman"/>
        </w:rPr>
        <w:t>will</w:t>
      </w:r>
      <w:r w:rsidRPr="00D6772C">
        <w:rPr>
          <w:rFonts w:ascii="Times New Roman" w:hAnsi="Times New Roman" w:cs="Times New Roman"/>
          <w:spacing w:val="-8"/>
        </w:rPr>
        <w:t xml:space="preserve"> </w:t>
      </w:r>
      <w:r w:rsidRPr="00D6772C">
        <w:rPr>
          <w:rFonts w:ascii="Times New Roman" w:hAnsi="Times New Roman" w:cs="Times New Roman"/>
        </w:rPr>
        <w:t>enable</w:t>
      </w:r>
      <w:r w:rsidRPr="00D6772C">
        <w:rPr>
          <w:rFonts w:ascii="Times New Roman" w:hAnsi="Times New Roman" w:cs="Times New Roman"/>
          <w:spacing w:val="-8"/>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GCC</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10"/>
        </w:rPr>
        <w:t xml:space="preserve"> </w:t>
      </w:r>
      <w:r w:rsidRPr="00D6772C">
        <w:rPr>
          <w:rFonts w:ascii="Times New Roman" w:hAnsi="Times New Roman" w:cs="Times New Roman"/>
        </w:rPr>
        <w:t>do</w:t>
      </w:r>
      <w:r w:rsidRPr="00D6772C">
        <w:rPr>
          <w:rFonts w:ascii="Times New Roman" w:hAnsi="Times New Roman" w:cs="Times New Roman"/>
          <w:spacing w:val="-7"/>
        </w:rPr>
        <w:t xml:space="preserve"> </w:t>
      </w:r>
      <w:r w:rsidRPr="00D6772C">
        <w:rPr>
          <w:rFonts w:ascii="Times New Roman" w:hAnsi="Times New Roman" w:cs="Times New Roman"/>
        </w:rPr>
        <w:t>its</w:t>
      </w:r>
      <w:r w:rsidRPr="00D6772C">
        <w:rPr>
          <w:rFonts w:ascii="Times New Roman" w:hAnsi="Times New Roman" w:cs="Times New Roman"/>
          <w:spacing w:val="-7"/>
        </w:rPr>
        <w:t xml:space="preserve"> </w:t>
      </w:r>
      <w:r w:rsidRPr="00D6772C">
        <w:rPr>
          <w:rFonts w:ascii="Times New Roman" w:hAnsi="Times New Roman" w:cs="Times New Roman"/>
        </w:rPr>
        <w:t>work</w:t>
      </w:r>
      <w:r w:rsidRPr="00D6772C">
        <w:rPr>
          <w:rFonts w:ascii="Times New Roman" w:hAnsi="Times New Roman" w:cs="Times New Roman"/>
          <w:spacing w:val="-7"/>
        </w:rPr>
        <w:t xml:space="preserve"> </w:t>
      </w:r>
      <w:r w:rsidRPr="00D6772C">
        <w:rPr>
          <w:rFonts w:ascii="Times New Roman" w:hAnsi="Times New Roman" w:cs="Times New Roman"/>
        </w:rPr>
        <w:t>effectively,</w:t>
      </w:r>
      <w:r w:rsidRPr="00D6772C">
        <w:rPr>
          <w:rFonts w:ascii="Times New Roman" w:hAnsi="Times New Roman" w:cs="Times New Roman"/>
          <w:spacing w:val="-7"/>
        </w:rPr>
        <w:t xml:space="preserve"> </w:t>
      </w:r>
      <w:r w:rsidRPr="00D6772C">
        <w:rPr>
          <w:rFonts w:ascii="Times New Roman" w:hAnsi="Times New Roman" w:cs="Times New Roman"/>
        </w:rPr>
        <w:t>because</w:t>
      </w:r>
      <w:r w:rsidRPr="00D6772C">
        <w:rPr>
          <w:rFonts w:ascii="Times New Roman" w:hAnsi="Times New Roman" w:cs="Times New Roman"/>
          <w:spacing w:val="-8"/>
        </w:rPr>
        <w:t xml:space="preserve"> </w:t>
      </w:r>
      <w:r w:rsidRPr="00D6772C">
        <w:rPr>
          <w:rFonts w:ascii="Times New Roman" w:hAnsi="Times New Roman" w:cs="Times New Roman"/>
        </w:rPr>
        <w:t>it</w:t>
      </w:r>
      <w:r w:rsidRPr="00D6772C">
        <w:rPr>
          <w:rFonts w:ascii="Times New Roman" w:hAnsi="Times New Roman" w:cs="Times New Roman"/>
          <w:spacing w:val="-1"/>
        </w:rPr>
        <w:t xml:space="preserve"> </w:t>
      </w:r>
      <w:r w:rsidRPr="00D6772C">
        <w:rPr>
          <w:rFonts w:ascii="Times New Roman" w:hAnsi="Times New Roman" w:cs="Times New Roman"/>
        </w:rPr>
        <w:t>will</w:t>
      </w:r>
      <w:r w:rsidRPr="00D6772C">
        <w:rPr>
          <w:rFonts w:ascii="Times New Roman" w:hAnsi="Times New Roman" w:cs="Times New Roman"/>
          <w:spacing w:val="-8"/>
        </w:rPr>
        <w:t xml:space="preserve"> </w:t>
      </w:r>
      <w:r w:rsidRPr="00D6772C">
        <w:rPr>
          <w:rFonts w:ascii="Times New Roman" w:hAnsi="Times New Roman" w:cs="Times New Roman"/>
        </w:rPr>
        <w:t>let</w:t>
      </w:r>
      <w:r w:rsidRPr="00D6772C">
        <w:rPr>
          <w:rFonts w:ascii="Times New Roman" w:hAnsi="Times New Roman" w:cs="Times New Roman"/>
          <w:spacing w:val="-8"/>
        </w:rPr>
        <w:t xml:space="preserve"> </w:t>
      </w:r>
      <w:r w:rsidRPr="00D6772C">
        <w:rPr>
          <w:rFonts w:ascii="Times New Roman" w:hAnsi="Times New Roman" w:cs="Times New Roman"/>
        </w:rPr>
        <w:t>us</w:t>
      </w:r>
      <w:r w:rsidRPr="00D6772C">
        <w:rPr>
          <w:rFonts w:ascii="Times New Roman" w:hAnsi="Times New Roman" w:cs="Times New Roman"/>
          <w:spacing w:val="-9"/>
        </w:rPr>
        <w:t xml:space="preserve"> </w:t>
      </w:r>
      <w:r w:rsidRPr="00D6772C">
        <w:rPr>
          <w:rFonts w:ascii="Times New Roman" w:hAnsi="Times New Roman" w:cs="Times New Roman"/>
        </w:rPr>
        <w:t>know</w:t>
      </w:r>
      <w:r w:rsidRPr="00D6772C">
        <w:rPr>
          <w:rFonts w:ascii="Times New Roman" w:hAnsi="Times New Roman" w:cs="Times New Roman"/>
          <w:spacing w:val="-6"/>
        </w:rPr>
        <w:t xml:space="preserve"> </w:t>
      </w:r>
      <w:r w:rsidRPr="00D6772C">
        <w:rPr>
          <w:rFonts w:ascii="Times New Roman" w:hAnsi="Times New Roman" w:cs="Times New Roman"/>
        </w:rPr>
        <w:t>which</w:t>
      </w:r>
      <w:r w:rsidRPr="00D6772C">
        <w:rPr>
          <w:rFonts w:ascii="Times New Roman" w:hAnsi="Times New Roman" w:cs="Times New Roman"/>
          <w:spacing w:val="-10"/>
        </w:rPr>
        <w:t xml:space="preserve"> </w:t>
      </w:r>
      <w:r w:rsidRPr="00D6772C">
        <w:rPr>
          <w:rFonts w:ascii="Times New Roman" w:hAnsi="Times New Roman" w:cs="Times New Roman"/>
        </w:rPr>
        <w:t>policies</w:t>
      </w:r>
      <w:r w:rsidRPr="00D6772C">
        <w:rPr>
          <w:rFonts w:ascii="Times New Roman" w:hAnsi="Times New Roman" w:cs="Times New Roman"/>
          <w:spacing w:val="-7"/>
        </w:rPr>
        <w:t xml:space="preserve"> </w:t>
      </w:r>
      <w:r w:rsidRPr="00D6772C">
        <w:rPr>
          <w:rFonts w:ascii="Times New Roman" w:hAnsi="Times New Roman" w:cs="Times New Roman"/>
        </w:rPr>
        <w:t>are</w:t>
      </w:r>
      <w:r w:rsidRPr="00D6772C">
        <w:rPr>
          <w:rFonts w:ascii="Times New Roman" w:hAnsi="Times New Roman" w:cs="Times New Roman"/>
          <w:spacing w:val="-6"/>
        </w:rPr>
        <w:t xml:space="preserve"> </w:t>
      </w:r>
      <w:r w:rsidRPr="00D6772C">
        <w:rPr>
          <w:rFonts w:ascii="Times New Roman" w:hAnsi="Times New Roman" w:cs="Times New Roman"/>
        </w:rPr>
        <w:t>being implemented and which are not being</w:t>
      </w:r>
      <w:r w:rsidRPr="00D6772C">
        <w:rPr>
          <w:rFonts w:ascii="Times New Roman" w:hAnsi="Times New Roman" w:cs="Times New Roman"/>
          <w:spacing w:val="1"/>
        </w:rPr>
        <w:t xml:space="preserve"> </w:t>
      </w:r>
      <w:r w:rsidRPr="00D6772C">
        <w:rPr>
          <w:rFonts w:ascii="Times New Roman" w:hAnsi="Times New Roman" w:cs="Times New Roman"/>
        </w:rPr>
        <w:t>implemented.</w:t>
      </w:r>
    </w:p>
    <w:p w14:paraId="6F084693"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5.</w:t>
      </w:r>
    </w:p>
    <w:p w14:paraId="2B885623"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w:t>
      </w:r>
      <w:r w:rsidRPr="00D6772C">
        <w:rPr>
          <w:rFonts w:ascii="Times New Roman" w:hAnsi="Times New Roman" w:cs="Times New Roman"/>
          <w:spacing w:val="-8"/>
        </w:rPr>
        <w:t xml:space="preserve"> </w:t>
      </w:r>
      <w:r w:rsidRPr="00D6772C">
        <w:rPr>
          <w:rFonts w:ascii="Times New Roman" w:hAnsi="Times New Roman" w:cs="Times New Roman"/>
        </w:rPr>
        <w:t>That</w:t>
      </w:r>
      <w:r w:rsidRPr="00D6772C">
        <w:rPr>
          <w:rFonts w:ascii="Times New Roman" w:hAnsi="Times New Roman" w:cs="Times New Roman"/>
          <w:spacing w:val="-8"/>
        </w:rPr>
        <w:t xml:space="preserve"> </w:t>
      </w:r>
      <w:r w:rsidRPr="00D6772C">
        <w:rPr>
          <w:rFonts w:ascii="Times New Roman" w:hAnsi="Times New Roman" w:cs="Times New Roman"/>
        </w:rPr>
        <w:t>is</w:t>
      </w:r>
      <w:r w:rsidRPr="00D6772C">
        <w:rPr>
          <w:rFonts w:ascii="Times New Roman" w:hAnsi="Times New Roman" w:cs="Times New Roman"/>
          <w:spacing w:val="-4"/>
        </w:rPr>
        <w:t xml:space="preserve"> </w:t>
      </w:r>
      <w:r w:rsidRPr="00D6772C">
        <w:rPr>
          <w:rFonts w:ascii="Times New Roman" w:hAnsi="Times New Roman" w:cs="Times New Roman"/>
        </w:rPr>
        <w:t>what</w:t>
      </w:r>
      <w:r w:rsidRPr="00D6772C">
        <w:rPr>
          <w:rFonts w:ascii="Times New Roman" w:hAnsi="Times New Roman" w:cs="Times New Roman"/>
          <w:spacing w:val="-5"/>
        </w:rPr>
        <w:t xml:space="preserve"> </w:t>
      </w:r>
      <w:r w:rsidRPr="00D6772C">
        <w:rPr>
          <w:rFonts w:ascii="Times New Roman" w:hAnsi="Times New Roman" w:cs="Times New Roman"/>
        </w:rPr>
        <w:t>we</w:t>
      </w:r>
      <w:r w:rsidRPr="00D6772C">
        <w:rPr>
          <w:rFonts w:ascii="Times New Roman" w:hAnsi="Times New Roman" w:cs="Times New Roman"/>
          <w:spacing w:val="-8"/>
        </w:rPr>
        <w:t xml:space="preserve"> </w:t>
      </w:r>
      <w:r w:rsidRPr="00D6772C">
        <w:rPr>
          <w:rFonts w:ascii="Times New Roman" w:hAnsi="Times New Roman" w:cs="Times New Roman"/>
        </w:rPr>
        <w:t>need</w:t>
      </w:r>
      <w:r w:rsidRPr="00D6772C">
        <w:rPr>
          <w:rFonts w:ascii="Times New Roman" w:hAnsi="Times New Roman" w:cs="Times New Roman"/>
          <w:spacing w:val="-8"/>
        </w:rPr>
        <w:t xml:space="preserve"> </w:t>
      </w:r>
      <w:r w:rsidRPr="00D6772C">
        <w:rPr>
          <w:rFonts w:ascii="Times New Roman" w:hAnsi="Times New Roman" w:cs="Times New Roman"/>
        </w:rPr>
        <w:t>right</w:t>
      </w:r>
      <w:r w:rsidRPr="00D6772C">
        <w:rPr>
          <w:rFonts w:ascii="Times New Roman" w:hAnsi="Times New Roman" w:cs="Times New Roman"/>
          <w:spacing w:val="-5"/>
        </w:rPr>
        <w:t xml:space="preserve"> </w:t>
      </w:r>
      <w:r w:rsidRPr="00D6772C">
        <w:rPr>
          <w:rFonts w:ascii="Times New Roman" w:hAnsi="Times New Roman" w:cs="Times New Roman"/>
        </w:rPr>
        <w:t>now,</w:t>
      </w:r>
      <w:r w:rsidRPr="00D6772C">
        <w:rPr>
          <w:rFonts w:ascii="Times New Roman" w:hAnsi="Times New Roman" w:cs="Times New Roman"/>
          <w:spacing w:val="-5"/>
        </w:rPr>
        <w:t xml:space="preserve"> </w:t>
      </w:r>
      <w:r w:rsidRPr="00D6772C">
        <w:rPr>
          <w:rFonts w:ascii="Times New Roman" w:hAnsi="Times New Roman" w:cs="Times New Roman"/>
        </w:rPr>
        <w:t>in</w:t>
      </w:r>
      <w:r w:rsidRPr="00D6772C">
        <w:rPr>
          <w:rFonts w:ascii="Times New Roman" w:hAnsi="Times New Roman" w:cs="Times New Roman"/>
          <w:spacing w:val="-8"/>
        </w:rPr>
        <w:t xml:space="preserve"> </w:t>
      </w:r>
      <w:r w:rsidRPr="00D6772C">
        <w:rPr>
          <w:rFonts w:ascii="Times New Roman" w:hAnsi="Times New Roman" w:cs="Times New Roman"/>
        </w:rPr>
        <w:t>order</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know</w:t>
      </w:r>
      <w:r w:rsidRPr="00D6772C">
        <w:rPr>
          <w:rFonts w:ascii="Times New Roman" w:hAnsi="Times New Roman" w:cs="Times New Roman"/>
          <w:spacing w:val="-7"/>
        </w:rPr>
        <w:t xml:space="preserve"> </w:t>
      </w:r>
      <w:r w:rsidRPr="00D6772C">
        <w:rPr>
          <w:rFonts w:ascii="Times New Roman" w:hAnsi="Times New Roman" w:cs="Times New Roman"/>
        </w:rPr>
        <w:t>what</w:t>
      </w:r>
      <w:r w:rsidRPr="00D6772C">
        <w:rPr>
          <w:rFonts w:ascii="Times New Roman" w:hAnsi="Times New Roman" w:cs="Times New Roman"/>
          <w:spacing w:val="-8"/>
        </w:rPr>
        <w:t xml:space="preserve"> </w:t>
      </w:r>
      <w:r w:rsidRPr="00D6772C">
        <w:rPr>
          <w:rFonts w:ascii="Times New Roman" w:hAnsi="Times New Roman" w:cs="Times New Roman"/>
        </w:rPr>
        <w:t>impedes</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implementation</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agreements and what speeds them up so that implementation is faster and more successful and</w:t>
      </w:r>
      <w:r w:rsidRPr="00D6772C">
        <w:rPr>
          <w:rFonts w:ascii="Times New Roman" w:hAnsi="Times New Roman" w:cs="Times New Roman"/>
          <w:spacing w:val="-16"/>
        </w:rPr>
        <w:t xml:space="preserve"> </w:t>
      </w:r>
      <w:r w:rsidRPr="00D6772C">
        <w:rPr>
          <w:rFonts w:ascii="Times New Roman" w:hAnsi="Times New Roman" w:cs="Times New Roman"/>
        </w:rPr>
        <w:t>effective.</w:t>
      </w:r>
    </w:p>
    <w:p w14:paraId="285D4360"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6.</w:t>
      </w:r>
    </w:p>
    <w:p w14:paraId="1CEE785E"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poor</w:t>
      </w:r>
      <w:r w:rsidRPr="00D6772C">
        <w:rPr>
          <w:rFonts w:ascii="Times New Roman" w:hAnsi="Times New Roman" w:cs="Times New Roman"/>
          <w:spacing w:val="-8"/>
        </w:rPr>
        <w:t xml:space="preserve"> </w:t>
      </w:r>
      <w:r w:rsidRPr="00D6772C">
        <w:rPr>
          <w:rFonts w:ascii="Times New Roman" w:hAnsi="Times New Roman" w:cs="Times New Roman"/>
        </w:rPr>
        <w:t>implementation</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9"/>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ratified</w:t>
      </w:r>
      <w:r w:rsidRPr="00D6772C">
        <w:rPr>
          <w:rFonts w:ascii="Times New Roman" w:hAnsi="Times New Roman" w:cs="Times New Roman"/>
          <w:spacing w:val="-8"/>
        </w:rPr>
        <w:t xml:space="preserve"> </w:t>
      </w:r>
      <w:r w:rsidRPr="00D6772C">
        <w:rPr>
          <w:rFonts w:ascii="Times New Roman" w:hAnsi="Times New Roman" w:cs="Times New Roman"/>
        </w:rPr>
        <w:t>agreements</w:t>
      </w:r>
      <w:r w:rsidRPr="00D6772C">
        <w:rPr>
          <w:rFonts w:ascii="Times New Roman" w:hAnsi="Times New Roman" w:cs="Times New Roman"/>
          <w:spacing w:val="-8"/>
        </w:rPr>
        <w:t xml:space="preserve"> </w:t>
      </w:r>
      <w:r w:rsidRPr="00D6772C">
        <w:rPr>
          <w:rFonts w:ascii="Times New Roman" w:hAnsi="Times New Roman" w:cs="Times New Roman"/>
        </w:rPr>
        <w:t>would</w:t>
      </w:r>
      <w:r w:rsidRPr="00D6772C">
        <w:rPr>
          <w:rFonts w:ascii="Times New Roman" w:hAnsi="Times New Roman" w:cs="Times New Roman"/>
          <w:spacing w:val="-9"/>
        </w:rPr>
        <w:t xml:space="preserve"> </w:t>
      </w:r>
      <w:r w:rsidRPr="00D6772C">
        <w:rPr>
          <w:rFonts w:ascii="Times New Roman" w:hAnsi="Times New Roman" w:cs="Times New Roman"/>
        </w:rPr>
        <w:t>be</w:t>
      </w:r>
      <w:r w:rsidRPr="00D6772C">
        <w:rPr>
          <w:rFonts w:ascii="Times New Roman" w:hAnsi="Times New Roman" w:cs="Times New Roman"/>
          <w:spacing w:val="-9"/>
        </w:rPr>
        <w:t xml:space="preserve"> </w:t>
      </w:r>
      <w:r w:rsidRPr="00D6772C">
        <w:rPr>
          <w:rFonts w:ascii="Times New Roman" w:hAnsi="Times New Roman" w:cs="Times New Roman"/>
        </w:rPr>
        <w:t>investigated</w:t>
      </w:r>
      <w:r w:rsidRPr="00D6772C">
        <w:rPr>
          <w:rFonts w:ascii="Times New Roman" w:hAnsi="Times New Roman" w:cs="Times New Roman"/>
          <w:spacing w:val="-11"/>
        </w:rPr>
        <w:t xml:space="preserve"> </w:t>
      </w:r>
      <w:r w:rsidRPr="00D6772C">
        <w:rPr>
          <w:rFonts w:ascii="Times New Roman" w:hAnsi="Times New Roman" w:cs="Times New Roman"/>
        </w:rPr>
        <w:t>carefully,</w:t>
      </w:r>
      <w:r w:rsidRPr="00D6772C">
        <w:rPr>
          <w:rFonts w:ascii="Times New Roman" w:hAnsi="Times New Roman" w:cs="Times New Roman"/>
          <w:spacing w:val="-8"/>
        </w:rPr>
        <w:t xml:space="preserve"> </w:t>
      </w:r>
      <w:r w:rsidRPr="00D6772C">
        <w:rPr>
          <w:rFonts w:ascii="Times New Roman" w:hAnsi="Times New Roman" w:cs="Times New Roman"/>
        </w:rPr>
        <w:t>which</w:t>
      </w:r>
      <w:r w:rsidRPr="00D6772C">
        <w:rPr>
          <w:rFonts w:ascii="Times New Roman" w:hAnsi="Times New Roman" w:cs="Times New Roman"/>
          <w:spacing w:val="-11"/>
        </w:rPr>
        <w:t xml:space="preserve"> </w:t>
      </w:r>
      <w:r w:rsidRPr="00D6772C">
        <w:rPr>
          <w:rFonts w:ascii="Times New Roman" w:hAnsi="Times New Roman" w:cs="Times New Roman"/>
        </w:rPr>
        <w:t>necessitates the undertaking a systemic account of the implementation</w:t>
      </w:r>
      <w:r w:rsidRPr="00D6772C">
        <w:rPr>
          <w:rFonts w:ascii="Times New Roman" w:hAnsi="Times New Roman" w:cs="Times New Roman"/>
          <w:spacing w:val="-9"/>
        </w:rPr>
        <w:t xml:space="preserve"> </w:t>
      </w:r>
      <w:r w:rsidRPr="00D6772C">
        <w:rPr>
          <w:rFonts w:ascii="Times New Roman" w:hAnsi="Times New Roman" w:cs="Times New Roman"/>
        </w:rPr>
        <w:t>process.</w:t>
      </w:r>
    </w:p>
    <w:p w14:paraId="038C745C"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Interviewee 7</w:t>
      </w:r>
      <w:r w:rsidRPr="00D6772C">
        <w:rPr>
          <w:rFonts w:ascii="Times New Roman" w:hAnsi="Times New Roman" w:cs="Times New Roman"/>
        </w:rPr>
        <w:t>.</w:t>
      </w:r>
    </w:p>
    <w:p w14:paraId="3E58A877"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lastRenderedPageBreak/>
        <w:t>Yes, I think that a systemic account of the implementation process will help the GCC do what it is required to do more effectively and efficiently, especially if what you meant by systemic account is</w:t>
      </w:r>
      <w:r w:rsidRPr="00D6772C">
        <w:rPr>
          <w:rFonts w:ascii="Times New Roman" w:hAnsi="Times New Roman" w:cs="Times New Roman"/>
          <w:spacing w:val="-36"/>
        </w:rPr>
        <w:t xml:space="preserve"> </w:t>
      </w:r>
      <w:r w:rsidRPr="00D6772C">
        <w:rPr>
          <w:rFonts w:ascii="Times New Roman" w:hAnsi="Times New Roman" w:cs="Times New Roman"/>
        </w:rPr>
        <w:t>that it is something that pertains to study of the implementation process of the GCC by looking at the different components of the implementation</w:t>
      </w:r>
      <w:r w:rsidRPr="00D6772C">
        <w:rPr>
          <w:rFonts w:ascii="Times New Roman" w:hAnsi="Times New Roman" w:cs="Times New Roman"/>
          <w:spacing w:val="-1"/>
        </w:rPr>
        <w:t xml:space="preserve"> </w:t>
      </w:r>
      <w:r w:rsidRPr="00D6772C">
        <w:rPr>
          <w:rFonts w:ascii="Times New Roman" w:hAnsi="Times New Roman" w:cs="Times New Roman"/>
        </w:rPr>
        <w:t>system.</w:t>
      </w:r>
    </w:p>
    <w:p w14:paraId="6A43BC2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This will result in a careful investigation of the implementation process.</w:t>
      </w:r>
    </w:p>
    <w:p w14:paraId="4396766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this is what is needed to monitor and effectively evaluate the implementation process of the GCC.</w:t>
      </w:r>
    </w:p>
    <w:p w14:paraId="7E49B491"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8</w:t>
      </w:r>
    </w:p>
    <w:p w14:paraId="6CA12CBD"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believe that a systemic account of the implementation process will help the GCC do what it is required to do more effectively and efficiently because it will help us understand the problems related to</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implementation</w:t>
      </w:r>
      <w:r w:rsidRPr="00D6772C">
        <w:rPr>
          <w:rFonts w:ascii="Times New Roman" w:hAnsi="Times New Roman" w:cs="Times New Roman"/>
          <w:spacing w:val="-3"/>
        </w:rPr>
        <w:t xml:space="preserve"> </w:t>
      </w:r>
      <w:r w:rsidRPr="00D6772C">
        <w:rPr>
          <w:rFonts w:ascii="Times New Roman" w:hAnsi="Times New Roman" w:cs="Times New Roman"/>
        </w:rPr>
        <w:t>process</w:t>
      </w:r>
      <w:r w:rsidRPr="00D6772C">
        <w:rPr>
          <w:rFonts w:ascii="Times New Roman" w:hAnsi="Times New Roman" w:cs="Times New Roman"/>
          <w:spacing w:val="-4"/>
        </w:rPr>
        <w:t xml:space="preserve"> </w:t>
      </w:r>
      <w:r w:rsidRPr="00D6772C">
        <w:rPr>
          <w:rFonts w:ascii="Times New Roman" w:hAnsi="Times New Roman" w:cs="Times New Roman"/>
        </w:rPr>
        <w:t>because</w:t>
      </w:r>
      <w:r w:rsidRPr="00D6772C">
        <w:rPr>
          <w:rFonts w:ascii="Times New Roman" w:hAnsi="Times New Roman" w:cs="Times New Roman"/>
          <w:spacing w:val="-5"/>
        </w:rPr>
        <w:t xml:space="preserve"> </w:t>
      </w:r>
      <w:r w:rsidRPr="00D6772C">
        <w:rPr>
          <w:rFonts w:ascii="Times New Roman" w:hAnsi="Times New Roman" w:cs="Times New Roman"/>
        </w:rPr>
        <w:t>this</w:t>
      </w:r>
      <w:r w:rsidRPr="00D6772C">
        <w:rPr>
          <w:rFonts w:ascii="Times New Roman" w:hAnsi="Times New Roman" w:cs="Times New Roman"/>
          <w:spacing w:val="-4"/>
        </w:rPr>
        <w:t xml:space="preserve"> </w:t>
      </w:r>
      <w:r w:rsidRPr="00D6772C">
        <w:rPr>
          <w:rFonts w:ascii="Times New Roman" w:hAnsi="Times New Roman" w:cs="Times New Roman"/>
        </w:rPr>
        <w:t>is</w:t>
      </w:r>
      <w:r w:rsidRPr="00D6772C">
        <w:rPr>
          <w:rFonts w:ascii="Times New Roman" w:hAnsi="Times New Roman" w:cs="Times New Roman"/>
          <w:spacing w:val="-2"/>
        </w:rPr>
        <w:t xml:space="preserve"> </w:t>
      </w:r>
      <w:r w:rsidRPr="00D6772C">
        <w:rPr>
          <w:rFonts w:ascii="Times New Roman" w:hAnsi="Times New Roman" w:cs="Times New Roman"/>
        </w:rPr>
        <w:t>where</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problems</w:t>
      </w:r>
      <w:r w:rsidRPr="00D6772C">
        <w:rPr>
          <w:rFonts w:ascii="Times New Roman" w:hAnsi="Times New Roman" w:cs="Times New Roman"/>
          <w:spacing w:val="-4"/>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realising</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full</w:t>
      </w:r>
      <w:r w:rsidRPr="00D6772C">
        <w:rPr>
          <w:rFonts w:ascii="Times New Roman" w:hAnsi="Times New Roman" w:cs="Times New Roman"/>
          <w:spacing w:val="-6"/>
        </w:rPr>
        <w:t xml:space="preserve"> </w:t>
      </w:r>
      <w:r w:rsidRPr="00D6772C">
        <w:rPr>
          <w:rFonts w:ascii="Times New Roman" w:hAnsi="Times New Roman" w:cs="Times New Roman"/>
        </w:rPr>
        <w:t>integration</w:t>
      </w:r>
      <w:r w:rsidRPr="00D6772C">
        <w:rPr>
          <w:rFonts w:ascii="Times New Roman" w:hAnsi="Times New Roman" w:cs="Times New Roman"/>
          <w:spacing w:val="-6"/>
        </w:rPr>
        <w:t xml:space="preserve"> </w:t>
      </w:r>
      <w:r w:rsidRPr="00D6772C">
        <w:rPr>
          <w:rFonts w:ascii="Times New Roman" w:hAnsi="Times New Roman" w:cs="Times New Roman"/>
        </w:rPr>
        <w:t>of</w:t>
      </w:r>
      <w:r w:rsidRPr="00D6772C">
        <w:rPr>
          <w:rFonts w:ascii="Times New Roman" w:hAnsi="Times New Roman" w:cs="Times New Roman"/>
          <w:spacing w:val="-4"/>
        </w:rPr>
        <w:t xml:space="preserve"> </w:t>
      </w:r>
      <w:r w:rsidRPr="00D6772C">
        <w:rPr>
          <w:rFonts w:ascii="Times New Roman" w:hAnsi="Times New Roman" w:cs="Times New Roman"/>
        </w:rPr>
        <w:t>the Gulf states</w:t>
      </w:r>
      <w:r w:rsidRPr="00D6772C">
        <w:rPr>
          <w:rFonts w:ascii="Times New Roman" w:hAnsi="Times New Roman" w:cs="Times New Roman"/>
          <w:spacing w:val="1"/>
        </w:rPr>
        <w:t xml:space="preserve"> </w:t>
      </w:r>
      <w:r w:rsidRPr="00D6772C">
        <w:rPr>
          <w:rFonts w:ascii="Times New Roman" w:hAnsi="Times New Roman" w:cs="Times New Roman"/>
        </w:rPr>
        <w:t>lies</w:t>
      </w:r>
    </w:p>
    <w:p w14:paraId="7E3E377B"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9.</w:t>
      </w:r>
    </w:p>
    <w:p w14:paraId="33E36E62"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a systemic account of the implementation process will help the GCC do what it is required to do more effectively and efficiently</w:t>
      </w:r>
    </w:p>
    <w:p w14:paraId="370E7374"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Without it, implementation of ratified agreements would become more difficult – as it is now.</w:t>
      </w:r>
    </w:p>
    <w:p w14:paraId="406FF86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We need to know why and how to improve such implementation to make compliance less variable and more uniform.</w:t>
      </w:r>
    </w:p>
    <w:p w14:paraId="2299DB1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Interviewee 10</w:t>
      </w:r>
      <w:r w:rsidRPr="00D6772C">
        <w:rPr>
          <w:rFonts w:ascii="Times New Roman" w:hAnsi="Times New Roman" w:cs="Times New Roman"/>
        </w:rPr>
        <w:t>.</w:t>
      </w:r>
    </w:p>
    <w:p w14:paraId="0376E05E"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w:t>
      </w:r>
      <w:r w:rsidRPr="00D6772C">
        <w:rPr>
          <w:rFonts w:ascii="Times New Roman" w:hAnsi="Times New Roman" w:cs="Times New Roman"/>
          <w:spacing w:val="-8"/>
        </w:rPr>
        <w:t xml:space="preserve"> </w:t>
      </w:r>
      <w:r w:rsidRPr="00D6772C">
        <w:rPr>
          <w:rFonts w:ascii="Times New Roman" w:hAnsi="Times New Roman" w:cs="Times New Roman"/>
        </w:rPr>
        <w:t>I</w:t>
      </w:r>
      <w:r w:rsidRPr="00D6772C">
        <w:rPr>
          <w:rFonts w:ascii="Times New Roman" w:hAnsi="Times New Roman" w:cs="Times New Roman"/>
          <w:spacing w:val="-8"/>
        </w:rPr>
        <w:t xml:space="preserve"> </w:t>
      </w:r>
      <w:r w:rsidRPr="00D6772C">
        <w:rPr>
          <w:rFonts w:ascii="Times New Roman" w:hAnsi="Times New Roman" w:cs="Times New Roman"/>
        </w:rPr>
        <w:t>firmly</w:t>
      </w:r>
      <w:r w:rsidRPr="00D6772C">
        <w:rPr>
          <w:rFonts w:ascii="Times New Roman" w:hAnsi="Times New Roman" w:cs="Times New Roman"/>
          <w:spacing w:val="-14"/>
        </w:rPr>
        <w:t xml:space="preserve"> </w:t>
      </w:r>
      <w:r w:rsidRPr="00D6772C">
        <w:rPr>
          <w:rFonts w:ascii="Times New Roman" w:hAnsi="Times New Roman" w:cs="Times New Roman"/>
        </w:rPr>
        <w:t>believe</w:t>
      </w:r>
      <w:r w:rsidRPr="00D6772C">
        <w:rPr>
          <w:rFonts w:ascii="Times New Roman" w:hAnsi="Times New Roman" w:cs="Times New Roman"/>
          <w:spacing w:val="-8"/>
        </w:rPr>
        <w:t xml:space="preserve"> </w:t>
      </w:r>
      <w:r w:rsidRPr="00D6772C">
        <w:rPr>
          <w:rFonts w:ascii="Times New Roman" w:hAnsi="Times New Roman" w:cs="Times New Roman"/>
        </w:rPr>
        <w:t>that</w:t>
      </w:r>
      <w:r w:rsidRPr="00D6772C">
        <w:rPr>
          <w:rFonts w:ascii="Times New Roman" w:hAnsi="Times New Roman" w:cs="Times New Roman"/>
          <w:spacing w:val="-8"/>
        </w:rPr>
        <w:t xml:space="preserve"> </w:t>
      </w:r>
      <w:r w:rsidRPr="00D6772C">
        <w:rPr>
          <w:rFonts w:ascii="Times New Roman" w:hAnsi="Times New Roman" w:cs="Times New Roman"/>
        </w:rPr>
        <w:t>a</w:t>
      </w:r>
      <w:r w:rsidRPr="00D6772C">
        <w:rPr>
          <w:rFonts w:ascii="Times New Roman" w:hAnsi="Times New Roman" w:cs="Times New Roman"/>
          <w:spacing w:val="-7"/>
        </w:rPr>
        <w:t xml:space="preserve"> </w:t>
      </w:r>
      <w:r w:rsidRPr="00D6772C">
        <w:rPr>
          <w:rFonts w:ascii="Times New Roman" w:hAnsi="Times New Roman" w:cs="Times New Roman"/>
        </w:rPr>
        <w:t>systematic</w:t>
      </w:r>
      <w:r w:rsidRPr="00D6772C">
        <w:rPr>
          <w:rFonts w:ascii="Times New Roman" w:hAnsi="Times New Roman" w:cs="Times New Roman"/>
          <w:spacing w:val="-7"/>
        </w:rPr>
        <w:t xml:space="preserve"> </w:t>
      </w:r>
      <w:r w:rsidRPr="00D6772C">
        <w:rPr>
          <w:rFonts w:ascii="Times New Roman" w:hAnsi="Times New Roman" w:cs="Times New Roman"/>
        </w:rPr>
        <w:t>account</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implementation</w:t>
      </w:r>
      <w:r w:rsidRPr="00D6772C">
        <w:rPr>
          <w:rFonts w:ascii="Times New Roman" w:hAnsi="Times New Roman" w:cs="Times New Roman"/>
          <w:spacing w:val="-8"/>
        </w:rPr>
        <w:t xml:space="preserve"> </w:t>
      </w:r>
      <w:r w:rsidRPr="00D6772C">
        <w:rPr>
          <w:rFonts w:ascii="Times New Roman" w:hAnsi="Times New Roman" w:cs="Times New Roman"/>
        </w:rPr>
        <w:t>process</w:t>
      </w:r>
      <w:r w:rsidRPr="00D6772C">
        <w:rPr>
          <w:rFonts w:ascii="Times New Roman" w:hAnsi="Times New Roman" w:cs="Times New Roman"/>
          <w:spacing w:val="-4"/>
        </w:rPr>
        <w:t xml:space="preserve"> </w:t>
      </w:r>
      <w:r w:rsidRPr="00D6772C">
        <w:rPr>
          <w:rFonts w:ascii="Times New Roman" w:hAnsi="Times New Roman" w:cs="Times New Roman"/>
        </w:rPr>
        <w:t>will</w:t>
      </w:r>
      <w:r w:rsidRPr="00D6772C">
        <w:rPr>
          <w:rFonts w:ascii="Times New Roman" w:hAnsi="Times New Roman" w:cs="Times New Roman"/>
          <w:spacing w:val="-9"/>
        </w:rPr>
        <w:t xml:space="preserve"> </w:t>
      </w:r>
      <w:r w:rsidRPr="00D6772C">
        <w:rPr>
          <w:rFonts w:ascii="Times New Roman" w:hAnsi="Times New Roman" w:cs="Times New Roman"/>
        </w:rPr>
        <w:t>help</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spacing w:val="2"/>
        </w:rPr>
        <w:t>GCC</w:t>
      </w:r>
      <w:r w:rsidRPr="00D6772C">
        <w:rPr>
          <w:rFonts w:ascii="Times New Roman" w:hAnsi="Times New Roman" w:cs="Times New Roman"/>
          <w:spacing w:val="-7"/>
        </w:rPr>
        <w:t xml:space="preserve"> </w:t>
      </w:r>
      <w:r w:rsidRPr="00D6772C">
        <w:rPr>
          <w:rFonts w:ascii="Times New Roman" w:hAnsi="Times New Roman" w:cs="Times New Roman"/>
        </w:rPr>
        <w:t>do</w:t>
      </w:r>
      <w:r w:rsidRPr="00D6772C">
        <w:rPr>
          <w:rFonts w:ascii="Times New Roman" w:hAnsi="Times New Roman" w:cs="Times New Roman"/>
          <w:spacing w:val="-6"/>
        </w:rPr>
        <w:t xml:space="preserve"> </w:t>
      </w:r>
      <w:r w:rsidRPr="00D6772C">
        <w:rPr>
          <w:rFonts w:ascii="Times New Roman" w:hAnsi="Times New Roman" w:cs="Times New Roman"/>
        </w:rPr>
        <w:t>what it</w:t>
      </w:r>
      <w:r w:rsidRPr="00D6772C">
        <w:rPr>
          <w:rFonts w:ascii="Times New Roman" w:hAnsi="Times New Roman" w:cs="Times New Roman"/>
          <w:spacing w:val="-7"/>
        </w:rPr>
        <w:t xml:space="preserve"> </w:t>
      </w:r>
      <w:r w:rsidRPr="00D6772C">
        <w:rPr>
          <w:rFonts w:ascii="Times New Roman" w:hAnsi="Times New Roman" w:cs="Times New Roman"/>
        </w:rPr>
        <w:t>is</w:t>
      </w:r>
      <w:r w:rsidRPr="00D6772C">
        <w:rPr>
          <w:rFonts w:ascii="Times New Roman" w:hAnsi="Times New Roman" w:cs="Times New Roman"/>
          <w:spacing w:val="-6"/>
        </w:rPr>
        <w:t xml:space="preserve"> </w:t>
      </w:r>
      <w:r w:rsidRPr="00D6772C">
        <w:rPr>
          <w:rFonts w:ascii="Times New Roman" w:hAnsi="Times New Roman" w:cs="Times New Roman"/>
        </w:rPr>
        <w:t>required</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r w:rsidRPr="00D6772C">
        <w:rPr>
          <w:rFonts w:ascii="Times New Roman" w:hAnsi="Times New Roman" w:cs="Times New Roman"/>
        </w:rPr>
        <w:t>do</w:t>
      </w:r>
      <w:r w:rsidRPr="00D6772C">
        <w:rPr>
          <w:rFonts w:ascii="Times New Roman" w:hAnsi="Times New Roman" w:cs="Times New Roman"/>
          <w:spacing w:val="-6"/>
        </w:rPr>
        <w:t xml:space="preserve"> </w:t>
      </w:r>
      <w:r w:rsidRPr="00D6772C">
        <w:rPr>
          <w:rFonts w:ascii="Times New Roman" w:hAnsi="Times New Roman" w:cs="Times New Roman"/>
        </w:rPr>
        <w:t>more</w:t>
      </w:r>
      <w:r w:rsidRPr="00D6772C">
        <w:rPr>
          <w:rFonts w:ascii="Times New Roman" w:hAnsi="Times New Roman" w:cs="Times New Roman"/>
          <w:spacing w:val="-6"/>
        </w:rPr>
        <w:t xml:space="preserve"> </w:t>
      </w:r>
      <w:r w:rsidRPr="00D6772C">
        <w:rPr>
          <w:rFonts w:ascii="Times New Roman" w:hAnsi="Times New Roman" w:cs="Times New Roman"/>
        </w:rPr>
        <w:t>effectively</w:t>
      </w:r>
      <w:r w:rsidRPr="00D6772C">
        <w:rPr>
          <w:rFonts w:ascii="Times New Roman" w:hAnsi="Times New Roman" w:cs="Times New Roman"/>
          <w:spacing w:val="-10"/>
        </w:rPr>
        <w:t xml:space="preserve"> </w:t>
      </w:r>
      <w:r w:rsidRPr="00D6772C">
        <w:rPr>
          <w:rFonts w:ascii="Times New Roman" w:hAnsi="Times New Roman" w:cs="Times New Roman"/>
        </w:rPr>
        <w:t>and</w:t>
      </w:r>
      <w:r w:rsidRPr="00D6772C">
        <w:rPr>
          <w:rFonts w:ascii="Times New Roman" w:hAnsi="Times New Roman" w:cs="Times New Roman"/>
          <w:spacing w:val="-5"/>
        </w:rPr>
        <w:t xml:space="preserve"> </w:t>
      </w:r>
      <w:r w:rsidRPr="00D6772C">
        <w:rPr>
          <w:rFonts w:ascii="Times New Roman" w:hAnsi="Times New Roman" w:cs="Times New Roman"/>
        </w:rPr>
        <w:t>efficiently</w:t>
      </w:r>
      <w:r w:rsidRPr="00D6772C">
        <w:rPr>
          <w:rFonts w:ascii="Times New Roman" w:hAnsi="Times New Roman" w:cs="Times New Roman"/>
          <w:spacing w:val="-10"/>
        </w:rPr>
        <w:t xml:space="preserve"> </w:t>
      </w:r>
      <w:r w:rsidRPr="00D6772C">
        <w:rPr>
          <w:rFonts w:ascii="Times New Roman" w:hAnsi="Times New Roman" w:cs="Times New Roman"/>
        </w:rPr>
        <w:t>because</w:t>
      </w:r>
      <w:r w:rsidRPr="00D6772C">
        <w:rPr>
          <w:rFonts w:ascii="Times New Roman" w:hAnsi="Times New Roman" w:cs="Times New Roman"/>
          <w:spacing w:val="-6"/>
        </w:rPr>
        <w:t xml:space="preserve"> </w:t>
      </w:r>
      <w:r w:rsidRPr="00D6772C">
        <w:rPr>
          <w:rFonts w:ascii="Times New Roman" w:hAnsi="Times New Roman" w:cs="Times New Roman"/>
        </w:rPr>
        <w:t>it</w:t>
      </w:r>
      <w:r w:rsidRPr="00D6772C">
        <w:rPr>
          <w:rFonts w:ascii="Times New Roman" w:hAnsi="Times New Roman" w:cs="Times New Roman"/>
          <w:spacing w:val="-2"/>
        </w:rPr>
        <w:t xml:space="preserve"> </w:t>
      </w:r>
      <w:r w:rsidRPr="00D6772C">
        <w:rPr>
          <w:rFonts w:ascii="Times New Roman" w:hAnsi="Times New Roman" w:cs="Times New Roman"/>
        </w:rPr>
        <w:t>will</w:t>
      </w:r>
      <w:r w:rsidRPr="00D6772C">
        <w:rPr>
          <w:rFonts w:ascii="Times New Roman" w:hAnsi="Times New Roman" w:cs="Times New Roman"/>
          <w:spacing w:val="-5"/>
        </w:rPr>
        <w:t xml:space="preserve"> </w:t>
      </w:r>
      <w:r w:rsidRPr="00D6772C">
        <w:rPr>
          <w:rFonts w:ascii="Times New Roman" w:hAnsi="Times New Roman" w:cs="Times New Roman"/>
        </w:rPr>
        <w:t>help</w:t>
      </w:r>
      <w:r w:rsidRPr="00D6772C">
        <w:rPr>
          <w:rFonts w:ascii="Times New Roman" w:hAnsi="Times New Roman" w:cs="Times New Roman"/>
          <w:spacing w:val="-5"/>
        </w:rPr>
        <w:t xml:space="preserve"> </w:t>
      </w:r>
      <w:r w:rsidRPr="00D6772C">
        <w:rPr>
          <w:rFonts w:ascii="Times New Roman" w:hAnsi="Times New Roman" w:cs="Times New Roman"/>
        </w:rPr>
        <w:t>improve</w:t>
      </w:r>
      <w:r w:rsidRPr="00D6772C">
        <w:rPr>
          <w:rFonts w:ascii="Times New Roman" w:hAnsi="Times New Roman" w:cs="Times New Roman"/>
          <w:spacing w:val="-7"/>
        </w:rPr>
        <w:t xml:space="preserve"> </w:t>
      </w:r>
      <w:r w:rsidRPr="00D6772C">
        <w:rPr>
          <w:rFonts w:ascii="Times New Roman" w:hAnsi="Times New Roman" w:cs="Times New Roman"/>
        </w:rPr>
        <w:t>or</w:t>
      </w:r>
      <w:r w:rsidRPr="00D6772C">
        <w:rPr>
          <w:rFonts w:ascii="Times New Roman" w:hAnsi="Times New Roman" w:cs="Times New Roman"/>
          <w:spacing w:val="-5"/>
        </w:rPr>
        <w:t xml:space="preserve"> </w:t>
      </w:r>
      <w:r w:rsidRPr="00D6772C">
        <w:rPr>
          <w:rFonts w:ascii="Times New Roman" w:hAnsi="Times New Roman" w:cs="Times New Roman"/>
        </w:rPr>
        <w:t>correct</w:t>
      </w:r>
      <w:r w:rsidRPr="00D6772C">
        <w:rPr>
          <w:rFonts w:ascii="Times New Roman" w:hAnsi="Times New Roman" w:cs="Times New Roman"/>
          <w:spacing w:val="-7"/>
        </w:rPr>
        <w:t xml:space="preserve"> </w:t>
      </w:r>
      <w:r w:rsidRPr="00D6772C">
        <w:rPr>
          <w:rFonts w:ascii="Times New Roman" w:hAnsi="Times New Roman" w:cs="Times New Roman"/>
        </w:rPr>
        <w:t>monitoring</w:t>
      </w:r>
      <w:r w:rsidRPr="00D6772C">
        <w:rPr>
          <w:rFonts w:ascii="Times New Roman" w:hAnsi="Times New Roman" w:cs="Times New Roman"/>
          <w:spacing w:val="-5"/>
        </w:rPr>
        <w:t xml:space="preserve"> </w:t>
      </w:r>
      <w:r w:rsidRPr="00D6772C">
        <w:rPr>
          <w:rFonts w:ascii="Times New Roman" w:hAnsi="Times New Roman" w:cs="Times New Roman"/>
        </w:rPr>
        <w:t>and reporting issues and ultimately, improve</w:t>
      </w:r>
      <w:r w:rsidRPr="00D6772C">
        <w:rPr>
          <w:rFonts w:ascii="Times New Roman" w:hAnsi="Times New Roman" w:cs="Times New Roman"/>
          <w:spacing w:val="-1"/>
        </w:rPr>
        <w:t xml:space="preserve"> </w:t>
      </w:r>
      <w:r w:rsidRPr="00D6772C">
        <w:rPr>
          <w:rFonts w:ascii="Times New Roman" w:hAnsi="Times New Roman" w:cs="Times New Roman"/>
        </w:rPr>
        <w:t>outcomes</w:t>
      </w:r>
      <w:r w:rsidRPr="00D6772C">
        <w:rPr>
          <w:rFonts w:ascii="Times New Roman" w:hAnsi="Times New Roman" w:cs="Times New Roman"/>
          <w:lang w:val="en-US"/>
        </w:rPr>
        <w:t xml:space="preserve">. </w:t>
      </w:r>
      <w:r w:rsidRPr="00D6772C">
        <w:rPr>
          <w:rFonts w:ascii="Times New Roman" w:hAnsi="Times New Roman" w:cs="Times New Roman"/>
        </w:rPr>
        <w:t>Such systematic account of the implementation process can help come up with an accurate description of the important elements of the implementation process.</w:t>
      </w:r>
    </w:p>
    <w:p w14:paraId="028A35E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If there are problems that can be identified through the systematic account, then they can be mitigated </w:t>
      </w:r>
      <w:proofErr w:type="gramStart"/>
      <w:r w:rsidRPr="00D6772C">
        <w:rPr>
          <w:rFonts w:ascii="Times New Roman" w:hAnsi="Times New Roman" w:cs="Times New Roman"/>
        </w:rPr>
        <w:t>quickly</w:t>
      </w:r>
      <w:proofErr w:type="gramEnd"/>
      <w:r w:rsidRPr="00D6772C">
        <w:rPr>
          <w:rFonts w:ascii="Times New Roman" w:hAnsi="Times New Roman" w:cs="Times New Roman"/>
        </w:rPr>
        <w:t xml:space="preserve"> and further problems will be prevented from arising. In turn, compliance to ratified agreements would become easier for the GCC members to do</w:t>
      </w:r>
      <w:r w:rsidRPr="00D6772C">
        <w:rPr>
          <w:rFonts w:ascii="Times New Roman" w:hAnsi="Times New Roman" w:cs="Times New Roman"/>
          <w:lang w:val="en-US"/>
        </w:rPr>
        <w:t>.</w:t>
      </w:r>
    </w:p>
    <w:p w14:paraId="0B431B97" w14:textId="77777777" w:rsidR="00AA5452" w:rsidRPr="00D6772C" w:rsidRDefault="00AA5452" w:rsidP="00AA5452">
      <w:pPr>
        <w:pStyle w:val="BodyText"/>
        <w:ind w:right="-893"/>
        <w:rPr>
          <w:rFonts w:ascii="Times New Roman" w:hAnsi="Times New Roman" w:cs="Times New Roman"/>
        </w:rPr>
      </w:pPr>
    </w:p>
    <w:p w14:paraId="28863192"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 xml:space="preserve">MEMO: Do you think the development of a uniform implementation programme will help </w:t>
      </w:r>
    </w:p>
    <w:p w14:paraId="3F2883F9"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the GCC</w:t>
      </w:r>
      <w:r w:rsidRPr="00D6772C">
        <w:rPr>
          <w:rFonts w:ascii="Times New Roman" w:hAnsi="Times New Roman" w:cs="Times New Roman"/>
          <w:b/>
          <w:bCs/>
          <w:lang w:val="en-US"/>
        </w:rPr>
        <w:t xml:space="preserve"> </w:t>
      </w:r>
      <w:r w:rsidRPr="00D6772C">
        <w:rPr>
          <w:rFonts w:ascii="Times New Roman" w:hAnsi="Times New Roman" w:cs="Times New Roman"/>
          <w:b/>
          <w:bCs/>
        </w:rPr>
        <w:t xml:space="preserve">do what it is required to do more effectively and efficiently? Why or why not? </w:t>
      </w:r>
    </w:p>
    <w:p w14:paraId="105BBF2A"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w:t>
      </w:r>
    </w:p>
    <w:p w14:paraId="2AC16602"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this is related to your previous question. A systemic account of the implementation process will mean that a uniform implementation programme will become the next requirement.</w:t>
      </w:r>
    </w:p>
    <w:p w14:paraId="58731399"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Such programme will result in less conflicts and greater harmonization and integration – so it will help the GCC do what it is required to do more effectively and efficiently.</w:t>
      </w:r>
    </w:p>
    <w:p w14:paraId="51C3A940" w14:textId="77777777" w:rsidR="00AA5452" w:rsidRPr="00D6772C" w:rsidRDefault="00AA5452" w:rsidP="00AA5452">
      <w:pPr>
        <w:pStyle w:val="BodyText"/>
        <w:ind w:right="-893"/>
        <w:rPr>
          <w:rFonts w:ascii="Times New Roman" w:hAnsi="Times New Roman" w:cs="Times New Roman"/>
        </w:rPr>
      </w:pPr>
      <w:proofErr w:type="gramStart"/>
      <w:r w:rsidRPr="00D6772C">
        <w:rPr>
          <w:rFonts w:ascii="Times New Roman" w:hAnsi="Times New Roman" w:cs="Times New Roman"/>
        </w:rPr>
        <w:t>Yes, definitely</w:t>
      </w:r>
      <w:proofErr w:type="gramEnd"/>
      <w:r w:rsidRPr="00D6772C">
        <w:rPr>
          <w:rFonts w:ascii="Times New Roman" w:hAnsi="Times New Roman" w:cs="Times New Roman"/>
        </w:rPr>
        <w:t>. A dispute resolution programme will help the GCC do what it is required to do more effectively and efficiently – that is to forge cooperation and integration amongst GCC countries.</w:t>
      </w:r>
    </w:p>
    <w:p w14:paraId="5A40DFD4"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With the help of such programme disputes or conflicts – for instance, border disputes will be resolved immediately.</w:t>
      </w:r>
      <w:r w:rsidRPr="00D6772C">
        <w:rPr>
          <w:rFonts w:ascii="Times New Roman" w:hAnsi="Times New Roman" w:cs="Times New Roman"/>
          <w:spacing w:val="-4"/>
        </w:rPr>
        <w:t xml:space="preserve"> </w:t>
      </w:r>
      <w:r w:rsidRPr="00D6772C">
        <w:rPr>
          <w:rFonts w:ascii="Times New Roman" w:hAnsi="Times New Roman" w:cs="Times New Roman"/>
        </w:rPr>
        <w:t>Tension</w:t>
      </w:r>
      <w:r w:rsidRPr="00D6772C">
        <w:rPr>
          <w:rFonts w:ascii="Times New Roman" w:hAnsi="Times New Roman" w:cs="Times New Roman"/>
          <w:spacing w:val="-1"/>
        </w:rPr>
        <w:t xml:space="preserve"> </w:t>
      </w:r>
      <w:r w:rsidRPr="00D6772C">
        <w:rPr>
          <w:rFonts w:ascii="Times New Roman" w:hAnsi="Times New Roman" w:cs="Times New Roman"/>
        </w:rPr>
        <w:t>will</w:t>
      </w:r>
      <w:r w:rsidRPr="00D6772C">
        <w:rPr>
          <w:rFonts w:ascii="Times New Roman" w:hAnsi="Times New Roman" w:cs="Times New Roman"/>
          <w:spacing w:val="-4"/>
        </w:rPr>
        <w:t xml:space="preserve"> </w:t>
      </w:r>
      <w:r w:rsidRPr="00D6772C">
        <w:rPr>
          <w:rFonts w:ascii="Times New Roman" w:hAnsi="Times New Roman" w:cs="Times New Roman"/>
        </w:rPr>
        <w:t>no</w:t>
      </w:r>
      <w:r w:rsidRPr="00D6772C">
        <w:rPr>
          <w:rFonts w:ascii="Times New Roman" w:hAnsi="Times New Roman" w:cs="Times New Roman"/>
          <w:spacing w:val="-3"/>
        </w:rPr>
        <w:t xml:space="preserve"> </w:t>
      </w:r>
      <w:r w:rsidRPr="00D6772C">
        <w:rPr>
          <w:rFonts w:ascii="Times New Roman" w:hAnsi="Times New Roman" w:cs="Times New Roman"/>
        </w:rPr>
        <w:t>longer</w:t>
      </w:r>
      <w:r w:rsidRPr="00D6772C">
        <w:rPr>
          <w:rFonts w:ascii="Times New Roman" w:hAnsi="Times New Roman" w:cs="Times New Roman"/>
          <w:spacing w:val="-3"/>
        </w:rPr>
        <w:t xml:space="preserve"> </w:t>
      </w:r>
      <w:r w:rsidRPr="00D6772C">
        <w:rPr>
          <w:rFonts w:ascii="Times New Roman" w:hAnsi="Times New Roman" w:cs="Times New Roman"/>
        </w:rPr>
        <w:t>escalate</w:t>
      </w:r>
      <w:r w:rsidRPr="00D6772C">
        <w:rPr>
          <w:rFonts w:ascii="Times New Roman" w:hAnsi="Times New Roman" w:cs="Times New Roman"/>
          <w:spacing w:val="-3"/>
        </w:rPr>
        <w:t xml:space="preserve"> </w:t>
      </w:r>
      <w:r w:rsidRPr="00D6772C">
        <w:rPr>
          <w:rFonts w:ascii="Times New Roman" w:hAnsi="Times New Roman" w:cs="Times New Roman"/>
        </w:rPr>
        <w:t>or</w:t>
      </w:r>
      <w:r w:rsidRPr="00D6772C">
        <w:rPr>
          <w:rFonts w:ascii="Times New Roman" w:hAnsi="Times New Roman" w:cs="Times New Roman"/>
          <w:spacing w:val="-3"/>
        </w:rPr>
        <w:t xml:space="preserve"> </w:t>
      </w:r>
      <w:r w:rsidRPr="00D6772C">
        <w:rPr>
          <w:rFonts w:ascii="Times New Roman" w:hAnsi="Times New Roman" w:cs="Times New Roman"/>
        </w:rPr>
        <w:t>mount</w:t>
      </w:r>
      <w:r w:rsidRPr="00D6772C">
        <w:rPr>
          <w:rFonts w:ascii="Times New Roman" w:hAnsi="Times New Roman" w:cs="Times New Roman"/>
          <w:spacing w:val="-3"/>
        </w:rPr>
        <w:t xml:space="preserve"> </w:t>
      </w:r>
      <w:r w:rsidRPr="00D6772C">
        <w:rPr>
          <w:rFonts w:ascii="Times New Roman" w:hAnsi="Times New Roman" w:cs="Times New Roman"/>
        </w:rPr>
        <w:t>between</w:t>
      </w:r>
      <w:r w:rsidRPr="00D6772C">
        <w:rPr>
          <w:rFonts w:ascii="Times New Roman" w:hAnsi="Times New Roman" w:cs="Times New Roman"/>
          <w:spacing w:val="-4"/>
        </w:rPr>
        <w:t xml:space="preserve"> </w:t>
      </w:r>
      <w:r w:rsidRPr="00D6772C">
        <w:rPr>
          <w:rFonts w:ascii="Times New Roman" w:hAnsi="Times New Roman" w:cs="Times New Roman"/>
        </w:rPr>
        <w:t>conflicting</w:t>
      </w:r>
      <w:r w:rsidRPr="00D6772C">
        <w:rPr>
          <w:rFonts w:ascii="Times New Roman" w:hAnsi="Times New Roman" w:cs="Times New Roman"/>
          <w:spacing w:val="-3"/>
        </w:rPr>
        <w:t xml:space="preserve"> </w:t>
      </w:r>
      <w:r w:rsidRPr="00D6772C">
        <w:rPr>
          <w:rFonts w:ascii="Times New Roman" w:hAnsi="Times New Roman" w:cs="Times New Roman"/>
        </w:rPr>
        <w:t>countries.</w:t>
      </w:r>
      <w:r w:rsidRPr="00D6772C">
        <w:rPr>
          <w:rFonts w:ascii="Times New Roman" w:hAnsi="Times New Roman" w:cs="Times New Roman"/>
          <w:spacing w:val="-3"/>
        </w:rPr>
        <w:t xml:space="preserve"> </w:t>
      </w:r>
      <w:r w:rsidRPr="00D6772C">
        <w:rPr>
          <w:rFonts w:ascii="Times New Roman" w:hAnsi="Times New Roman" w:cs="Times New Roman"/>
        </w:rPr>
        <w:t>There</w:t>
      </w:r>
      <w:r w:rsidRPr="00D6772C">
        <w:rPr>
          <w:rFonts w:ascii="Times New Roman" w:hAnsi="Times New Roman" w:cs="Times New Roman"/>
          <w:spacing w:val="-3"/>
        </w:rPr>
        <w:t xml:space="preserve"> </w:t>
      </w:r>
      <w:r w:rsidRPr="00D6772C">
        <w:rPr>
          <w:rFonts w:ascii="Times New Roman" w:hAnsi="Times New Roman" w:cs="Times New Roman"/>
        </w:rPr>
        <w:t>will</w:t>
      </w:r>
      <w:r w:rsidRPr="00D6772C">
        <w:rPr>
          <w:rFonts w:ascii="Times New Roman" w:hAnsi="Times New Roman" w:cs="Times New Roman"/>
          <w:spacing w:val="-4"/>
        </w:rPr>
        <w:t xml:space="preserve"> </w:t>
      </w:r>
      <w:r w:rsidRPr="00D6772C">
        <w:rPr>
          <w:rFonts w:ascii="Times New Roman" w:hAnsi="Times New Roman" w:cs="Times New Roman"/>
        </w:rPr>
        <w:t>be</w:t>
      </w:r>
      <w:r w:rsidRPr="00D6772C">
        <w:rPr>
          <w:rFonts w:ascii="Times New Roman" w:hAnsi="Times New Roman" w:cs="Times New Roman"/>
          <w:spacing w:val="-4"/>
        </w:rPr>
        <w:t xml:space="preserve"> </w:t>
      </w:r>
      <w:r w:rsidRPr="00D6772C">
        <w:rPr>
          <w:rFonts w:ascii="Times New Roman" w:hAnsi="Times New Roman" w:cs="Times New Roman"/>
        </w:rPr>
        <w:t>less possibility for polarity or taking sides with conflicting or disputing countries. There will be peace in the region and hence, greater economic growth.</w:t>
      </w:r>
    </w:p>
    <w:p w14:paraId="05D7B138"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2</w:t>
      </w:r>
    </w:p>
    <w:p w14:paraId="3EB665B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a uniform implementation programme is needed to help the GCC perform its mandate more effectively and efficiently.</w:t>
      </w:r>
    </w:p>
    <w:p w14:paraId="76691C6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This is because a uniform implementation programme will facilitate a fair and equal implementation of GCC agreements and policies.</w:t>
      </w:r>
    </w:p>
    <w:p w14:paraId="3973B672"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It will hasten the attainment of a full integration of political and economic agenda of GCC member countries.</w:t>
      </w:r>
    </w:p>
    <w:p w14:paraId="272B0636"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A dispute resolution programme </w:t>
      </w:r>
      <w:proofErr w:type="gramStart"/>
      <w:r w:rsidRPr="00D6772C">
        <w:rPr>
          <w:rFonts w:ascii="Times New Roman" w:hAnsi="Times New Roman" w:cs="Times New Roman"/>
        </w:rPr>
        <w:t>definitely is</w:t>
      </w:r>
      <w:proofErr w:type="gramEnd"/>
      <w:r w:rsidRPr="00D6772C">
        <w:rPr>
          <w:rFonts w:ascii="Times New Roman" w:hAnsi="Times New Roman" w:cs="Times New Roman"/>
        </w:rPr>
        <w:t xml:space="preserve"> needed for the GCC to do its mandate of economic and political integration of gulf countries more effectively. This is because a conflict-free region is a more </w:t>
      </w:r>
      <w:r w:rsidRPr="00D6772C">
        <w:rPr>
          <w:rFonts w:ascii="Times New Roman" w:hAnsi="Times New Roman" w:cs="Times New Roman"/>
        </w:rPr>
        <w:lastRenderedPageBreak/>
        <w:t>economically developed region.</w:t>
      </w:r>
    </w:p>
    <w:p w14:paraId="389A1471" w14:textId="77777777" w:rsidR="00AA5452" w:rsidRPr="00D6772C" w:rsidRDefault="00AA5452" w:rsidP="00AA5452">
      <w:pPr>
        <w:pStyle w:val="BodyText"/>
        <w:ind w:right="-893"/>
        <w:rPr>
          <w:rFonts w:ascii="Times New Roman" w:hAnsi="Times New Roman" w:cs="Times New Roman"/>
        </w:rPr>
      </w:pPr>
      <w:proofErr w:type="spellStart"/>
      <w:r w:rsidRPr="00D6772C">
        <w:rPr>
          <w:rFonts w:ascii="Times New Roman" w:hAnsi="Times New Roman" w:cs="Times New Roman"/>
          <w:b/>
          <w:bCs/>
        </w:rPr>
        <w:t>Interivewee</w:t>
      </w:r>
      <w:proofErr w:type="spellEnd"/>
      <w:r w:rsidRPr="00D6772C">
        <w:rPr>
          <w:rFonts w:ascii="Times New Roman" w:hAnsi="Times New Roman" w:cs="Times New Roman"/>
          <w:b/>
          <w:bCs/>
        </w:rPr>
        <w:t xml:space="preserve"> 3</w:t>
      </w:r>
      <w:r w:rsidRPr="00D6772C">
        <w:rPr>
          <w:rFonts w:ascii="Times New Roman" w:hAnsi="Times New Roman" w:cs="Times New Roman"/>
        </w:rPr>
        <w:t>.</w:t>
      </w:r>
    </w:p>
    <w:p w14:paraId="0A0F1031"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development of a uniform implementation programme will help</w:t>
      </w:r>
      <w:r w:rsidRPr="00D6772C">
        <w:rPr>
          <w:rFonts w:ascii="Times New Roman" w:hAnsi="Times New Roman" w:cs="Times New Roman"/>
          <w:spacing w:val="-19"/>
        </w:rPr>
        <w:t xml:space="preserve"> </w:t>
      </w:r>
      <w:r w:rsidRPr="00D6772C">
        <w:rPr>
          <w:rFonts w:ascii="Times New Roman" w:hAnsi="Times New Roman" w:cs="Times New Roman"/>
        </w:rPr>
        <w:t>the</w:t>
      </w:r>
      <w:r w:rsidRPr="00D6772C">
        <w:rPr>
          <w:rFonts w:ascii="Times New Roman" w:hAnsi="Times New Roman" w:cs="Times New Roman"/>
          <w:spacing w:val="-3"/>
        </w:rPr>
        <w:t xml:space="preserve"> </w:t>
      </w:r>
      <w:r w:rsidRPr="00D6772C">
        <w:rPr>
          <w:rFonts w:ascii="Times New Roman" w:hAnsi="Times New Roman" w:cs="Times New Roman"/>
        </w:rPr>
        <w:t>GCC</w:t>
      </w:r>
      <w:r w:rsidRPr="00D6772C">
        <w:rPr>
          <w:rFonts w:ascii="Times New Roman" w:hAnsi="Times New Roman" w:cs="Times New Roman"/>
        </w:rPr>
        <w:tab/>
        <w:t>do what it is</w:t>
      </w:r>
      <w:r w:rsidRPr="00D6772C">
        <w:rPr>
          <w:rFonts w:ascii="Times New Roman" w:hAnsi="Times New Roman" w:cs="Times New Roman"/>
          <w:spacing w:val="-37"/>
        </w:rPr>
        <w:t xml:space="preserve"> </w:t>
      </w:r>
      <w:r w:rsidRPr="00D6772C">
        <w:rPr>
          <w:rFonts w:ascii="Times New Roman" w:hAnsi="Times New Roman" w:cs="Times New Roman"/>
        </w:rPr>
        <w:t xml:space="preserve">required    </w:t>
      </w:r>
    </w:p>
    <w:p w14:paraId="7EECD2CE"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       to do more effectively and</w:t>
      </w:r>
      <w:r w:rsidRPr="00D6772C">
        <w:rPr>
          <w:rFonts w:ascii="Times New Roman" w:hAnsi="Times New Roman" w:cs="Times New Roman"/>
          <w:spacing w:val="-3"/>
        </w:rPr>
        <w:t xml:space="preserve"> </w:t>
      </w:r>
      <w:r w:rsidRPr="00D6772C">
        <w:rPr>
          <w:rFonts w:ascii="Times New Roman" w:hAnsi="Times New Roman" w:cs="Times New Roman"/>
        </w:rPr>
        <w:t>efficiently.</w:t>
      </w:r>
    </w:p>
    <w:p w14:paraId="5E603314"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This will</w:t>
      </w:r>
      <w:r w:rsidRPr="00D6772C">
        <w:rPr>
          <w:rFonts w:ascii="Times New Roman" w:hAnsi="Times New Roman" w:cs="Times New Roman"/>
          <w:spacing w:val="51"/>
        </w:rPr>
        <w:t xml:space="preserve"> </w:t>
      </w:r>
      <w:r w:rsidRPr="00D6772C">
        <w:rPr>
          <w:rFonts w:ascii="Times New Roman" w:hAnsi="Times New Roman" w:cs="Times New Roman"/>
        </w:rPr>
        <w:t>help</w:t>
      </w:r>
      <w:r w:rsidRPr="00D6772C">
        <w:rPr>
          <w:rFonts w:ascii="Times New Roman" w:hAnsi="Times New Roman" w:cs="Times New Roman"/>
          <w:spacing w:val="-1"/>
        </w:rPr>
        <w:t xml:space="preserve"> </w:t>
      </w:r>
      <w:r w:rsidRPr="00D6772C">
        <w:rPr>
          <w:rFonts w:ascii="Times New Roman" w:hAnsi="Times New Roman" w:cs="Times New Roman"/>
        </w:rPr>
        <w:t>the GCC</w:t>
      </w:r>
      <w:r w:rsidRPr="00D6772C">
        <w:rPr>
          <w:rFonts w:ascii="Times New Roman" w:hAnsi="Times New Roman" w:cs="Times New Roman"/>
          <w:spacing w:val="-4"/>
        </w:rPr>
        <w:t xml:space="preserve"> </w:t>
      </w:r>
      <w:r w:rsidRPr="00D6772C">
        <w:rPr>
          <w:rFonts w:ascii="Times New Roman" w:hAnsi="Times New Roman" w:cs="Times New Roman"/>
        </w:rPr>
        <w:t>do</w:t>
      </w:r>
      <w:r w:rsidRPr="00D6772C">
        <w:rPr>
          <w:rFonts w:ascii="Times New Roman" w:hAnsi="Times New Roman" w:cs="Times New Roman"/>
          <w:spacing w:val="-2"/>
        </w:rPr>
        <w:t xml:space="preserve"> </w:t>
      </w:r>
      <w:r w:rsidRPr="00D6772C">
        <w:rPr>
          <w:rFonts w:ascii="Times New Roman" w:hAnsi="Times New Roman" w:cs="Times New Roman"/>
        </w:rPr>
        <w:t>what</w:t>
      </w:r>
      <w:r w:rsidRPr="00D6772C">
        <w:rPr>
          <w:rFonts w:ascii="Times New Roman" w:hAnsi="Times New Roman" w:cs="Times New Roman"/>
          <w:spacing w:val="-3"/>
        </w:rPr>
        <w:t xml:space="preserve"> </w:t>
      </w:r>
      <w:r w:rsidRPr="00D6772C">
        <w:rPr>
          <w:rFonts w:ascii="Times New Roman" w:hAnsi="Times New Roman" w:cs="Times New Roman"/>
        </w:rPr>
        <w:t>it</w:t>
      </w:r>
      <w:r w:rsidRPr="00D6772C">
        <w:rPr>
          <w:rFonts w:ascii="Times New Roman" w:hAnsi="Times New Roman" w:cs="Times New Roman"/>
          <w:spacing w:val="-2"/>
        </w:rPr>
        <w:t xml:space="preserve"> </w:t>
      </w:r>
      <w:r w:rsidRPr="00D6772C">
        <w:rPr>
          <w:rFonts w:ascii="Times New Roman" w:hAnsi="Times New Roman" w:cs="Times New Roman"/>
        </w:rPr>
        <w:t>is</w:t>
      </w:r>
      <w:r w:rsidRPr="00D6772C">
        <w:rPr>
          <w:rFonts w:ascii="Times New Roman" w:hAnsi="Times New Roman" w:cs="Times New Roman"/>
          <w:spacing w:val="-3"/>
        </w:rPr>
        <w:t xml:space="preserve"> </w:t>
      </w:r>
      <w:r w:rsidRPr="00D6772C">
        <w:rPr>
          <w:rFonts w:ascii="Times New Roman" w:hAnsi="Times New Roman" w:cs="Times New Roman"/>
        </w:rPr>
        <w:t>required</w:t>
      </w:r>
      <w:r w:rsidRPr="00D6772C">
        <w:rPr>
          <w:rFonts w:ascii="Times New Roman" w:hAnsi="Times New Roman" w:cs="Times New Roman"/>
          <w:spacing w:val="-6"/>
        </w:rPr>
        <w:t xml:space="preserve"> </w:t>
      </w:r>
      <w:r w:rsidRPr="00D6772C">
        <w:rPr>
          <w:rFonts w:ascii="Times New Roman" w:hAnsi="Times New Roman" w:cs="Times New Roman"/>
        </w:rPr>
        <w:t>to</w:t>
      </w:r>
      <w:r w:rsidRPr="00D6772C">
        <w:rPr>
          <w:rFonts w:ascii="Times New Roman" w:hAnsi="Times New Roman" w:cs="Times New Roman"/>
          <w:spacing w:val="-5"/>
        </w:rPr>
        <w:t xml:space="preserve"> </w:t>
      </w:r>
      <w:r w:rsidRPr="00D6772C">
        <w:rPr>
          <w:rFonts w:ascii="Times New Roman" w:hAnsi="Times New Roman" w:cs="Times New Roman"/>
        </w:rPr>
        <w:t>do</w:t>
      </w:r>
      <w:r w:rsidRPr="00D6772C">
        <w:rPr>
          <w:rFonts w:ascii="Times New Roman" w:hAnsi="Times New Roman" w:cs="Times New Roman"/>
          <w:spacing w:val="-5"/>
        </w:rPr>
        <w:t xml:space="preserve"> </w:t>
      </w:r>
      <w:r w:rsidRPr="00D6772C">
        <w:rPr>
          <w:rFonts w:ascii="Times New Roman" w:hAnsi="Times New Roman" w:cs="Times New Roman"/>
        </w:rPr>
        <w:t>more</w:t>
      </w:r>
      <w:r w:rsidRPr="00D6772C">
        <w:rPr>
          <w:rFonts w:ascii="Times New Roman" w:hAnsi="Times New Roman" w:cs="Times New Roman"/>
          <w:spacing w:val="-4"/>
        </w:rPr>
        <w:t xml:space="preserve"> </w:t>
      </w:r>
      <w:r w:rsidRPr="00D6772C">
        <w:rPr>
          <w:rFonts w:ascii="Times New Roman" w:hAnsi="Times New Roman" w:cs="Times New Roman"/>
        </w:rPr>
        <w:t>effectively</w:t>
      </w:r>
      <w:r w:rsidRPr="00D6772C">
        <w:rPr>
          <w:rFonts w:ascii="Times New Roman" w:hAnsi="Times New Roman" w:cs="Times New Roman"/>
          <w:spacing w:val="-9"/>
        </w:rPr>
        <w:t xml:space="preserve"> </w:t>
      </w:r>
      <w:r w:rsidRPr="00D6772C">
        <w:rPr>
          <w:rFonts w:ascii="Times New Roman" w:hAnsi="Times New Roman" w:cs="Times New Roman"/>
        </w:rPr>
        <w:t>because</w:t>
      </w:r>
      <w:r w:rsidRPr="00D6772C">
        <w:rPr>
          <w:rFonts w:ascii="Times New Roman" w:hAnsi="Times New Roman" w:cs="Times New Roman"/>
          <w:spacing w:val="-5"/>
        </w:rPr>
        <w:t xml:space="preserve"> </w:t>
      </w:r>
      <w:r w:rsidRPr="00D6772C">
        <w:rPr>
          <w:rFonts w:ascii="Times New Roman" w:hAnsi="Times New Roman" w:cs="Times New Roman"/>
        </w:rPr>
        <w:t>it</w:t>
      </w:r>
      <w:r w:rsidRPr="00D6772C">
        <w:rPr>
          <w:rFonts w:ascii="Times New Roman" w:hAnsi="Times New Roman" w:cs="Times New Roman"/>
          <w:spacing w:val="-2"/>
        </w:rPr>
        <w:t xml:space="preserve"> </w:t>
      </w:r>
      <w:r w:rsidRPr="00D6772C">
        <w:rPr>
          <w:rFonts w:ascii="Times New Roman" w:hAnsi="Times New Roman" w:cs="Times New Roman"/>
        </w:rPr>
        <w:t>would</w:t>
      </w:r>
      <w:r w:rsidRPr="00D6772C">
        <w:rPr>
          <w:rFonts w:ascii="Times New Roman" w:hAnsi="Times New Roman" w:cs="Times New Roman"/>
          <w:spacing w:val="-6"/>
        </w:rPr>
        <w:t xml:space="preserve"> </w:t>
      </w:r>
      <w:r w:rsidRPr="00D6772C">
        <w:rPr>
          <w:rFonts w:ascii="Times New Roman" w:hAnsi="Times New Roman" w:cs="Times New Roman"/>
        </w:rPr>
        <w:t>mean</w:t>
      </w:r>
      <w:r w:rsidRPr="00D6772C">
        <w:rPr>
          <w:rFonts w:ascii="Times New Roman" w:hAnsi="Times New Roman" w:cs="Times New Roman"/>
          <w:spacing w:val="-5"/>
        </w:rPr>
        <w:t xml:space="preserve"> </w:t>
      </w:r>
      <w:r w:rsidRPr="00D6772C">
        <w:rPr>
          <w:rFonts w:ascii="Times New Roman" w:hAnsi="Times New Roman" w:cs="Times New Roman"/>
        </w:rPr>
        <w:t>a</w:t>
      </w:r>
      <w:r w:rsidRPr="00D6772C">
        <w:rPr>
          <w:rFonts w:ascii="Times New Roman" w:hAnsi="Times New Roman" w:cs="Times New Roman"/>
          <w:spacing w:val="-5"/>
        </w:rPr>
        <w:t xml:space="preserve"> </w:t>
      </w:r>
      <w:r w:rsidRPr="00D6772C">
        <w:rPr>
          <w:rFonts w:ascii="Times New Roman" w:hAnsi="Times New Roman" w:cs="Times New Roman"/>
        </w:rPr>
        <w:t>fair and equal treatment of countries insofar as compliance to these</w:t>
      </w:r>
      <w:r w:rsidRPr="00D6772C">
        <w:rPr>
          <w:rFonts w:ascii="Times New Roman" w:hAnsi="Times New Roman" w:cs="Times New Roman"/>
          <w:spacing w:val="-19"/>
        </w:rPr>
        <w:t xml:space="preserve"> </w:t>
      </w:r>
      <w:r w:rsidRPr="00D6772C">
        <w:rPr>
          <w:rFonts w:ascii="Times New Roman" w:hAnsi="Times New Roman" w:cs="Times New Roman"/>
        </w:rPr>
        <w:t>laws</w:t>
      </w:r>
      <w:r w:rsidRPr="00D6772C">
        <w:rPr>
          <w:rFonts w:ascii="Times New Roman" w:hAnsi="Times New Roman" w:cs="Times New Roman"/>
          <w:spacing w:val="-1"/>
        </w:rPr>
        <w:t xml:space="preserve"> </w:t>
      </w:r>
      <w:r w:rsidRPr="00D6772C">
        <w:rPr>
          <w:rFonts w:ascii="Times New Roman" w:hAnsi="Times New Roman" w:cs="Times New Roman"/>
        </w:rPr>
        <w:t>are concerned.]</w:t>
      </w:r>
    </w:p>
    <w:p w14:paraId="2B94650D"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Efficiently, because a uniform implementation programme will help   the    GCC    promote cooperation among GCC states, eliminate problems or issues and hence, save us a lot of resources. P 4: </w:t>
      </w:r>
    </w:p>
    <w:p w14:paraId="76F574F1"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w:t>
      </w:r>
      <w:r w:rsidRPr="00D6772C">
        <w:rPr>
          <w:rFonts w:ascii="Times New Roman" w:hAnsi="Times New Roman" w:cs="Times New Roman"/>
          <w:spacing w:val="-8"/>
        </w:rPr>
        <w:t xml:space="preserve"> </w:t>
      </w:r>
      <w:r w:rsidRPr="00D6772C">
        <w:rPr>
          <w:rFonts w:ascii="Times New Roman" w:hAnsi="Times New Roman" w:cs="Times New Roman"/>
        </w:rPr>
        <w:t>a</w:t>
      </w:r>
      <w:r w:rsidRPr="00D6772C">
        <w:rPr>
          <w:rFonts w:ascii="Times New Roman" w:hAnsi="Times New Roman" w:cs="Times New Roman"/>
          <w:spacing w:val="-5"/>
        </w:rPr>
        <w:t xml:space="preserve"> </w:t>
      </w:r>
      <w:r w:rsidRPr="00D6772C">
        <w:rPr>
          <w:rFonts w:ascii="Times New Roman" w:hAnsi="Times New Roman" w:cs="Times New Roman"/>
        </w:rPr>
        <w:t>dispute</w:t>
      </w:r>
      <w:r w:rsidRPr="00D6772C">
        <w:rPr>
          <w:rFonts w:ascii="Times New Roman" w:hAnsi="Times New Roman" w:cs="Times New Roman"/>
          <w:spacing w:val="-8"/>
        </w:rPr>
        <w:t xml:space="preserve"> </w:t>
      </w:r>
      <w:r w:rsidRPr="00D6772C">
        <w:rPr>
          <w:rFonts w:ascii="Times New Roman" w:hAnsi="Times New Roman" w:cs="Times New Roman"/>
        </w:rPr>
        <w:t>resolution</w:t>
      </w:r>
      <w:r w:rsidRPr="00D6772C">
        <w:rPr>
          <w:rFonts w:ascii="Times New Roman" w:hAnsi="Times New Roman" w:cs="Times New Roman"/>
          <w:spacing w:val="-5"/>
        </w:rPr>
        <w:t xml:space="preserve"> </w:t>
      </w:r>
      <w:r w:rsidRPr="00D6772C">
        <w:rPr>
          <w:rFonts w:ascii="Times New Roman" w:hAnsi="Times New Roman" w:cs="Times New Roman"/>
        </w:rPr>
        <w:t>programme</w:t>
      </w:r>
      <w:r w:rsidRPr="00D6772C">
        <w:rPr>
          <w:rFonts w:ascii="Times New Roman" w:hAnsi="Times New Roman" w:cs="Times New Roman"/>
          <w:spacing w:val="-8"/>
        </w:rPr>
        <w:t xml:space="preserve"> </w:t>
      </w:r>
      <w:r w:rsidRPr="00D6772C">
        <w:rPr>
          <w:rFonts w:ascii="Times New Roman" w:hAnsi="Times New Roman" w:cs="Times New Roman"/>
        </w:rPr>
        <w:t>will</w:t>
      </w:r>
      <w:r w:rsidRPr="00D6772C">
        <w:rPr>
          <w:rFonts w:ascii="Times New Roman" w:hAnsi="Times New Roman" w:cs="Times New Roman"/>
          <w:spacing w:val="-8"/>
        </w:rPr>
        <w:t xml:space="preserve"> </w:t>
      </w:r>
      <w:r w:rsidRPr="00D6772C">
        <w:rPr>
          <w:rFonts w:ascii="Times New Roman" w:hAnsi="Times New Roman" w:cs="Times New Roman"/>
        </w:rPr>
        <w:t>help</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GCC</w:t>
      </w:r>
      <w:r w:rsidRPr="00D6772C">
        <w:rPr>
          <w:rFonts w:ascii="Times New Roman" w:hAnsi="Times New Roman" w:cs="Times New Roman"/>
          <w:spacing w:val="-5"/>
        </w:rPr>
        <w:t xml:space="preserve"> </w:t>
      </w:r>
      <w:r w:rsidRPr="00D6772C">
        <w:rPr>
          <w:rFonts w:ascii="Times New Roman" w:hAnsi="Times New Roman" w:cs="Times New Roman"/>
        </w:rPr>
        <w:t>do</w:t>
      </w:r>
      <w:r w:rsidRPr="00D6772C">
        <w:rPr>
          <w:rFonts w:ascii="Times New Roman" w:hAnsi="Times New Roman" w:cs="Times New Roman"/>
          <w:spacing w:val="-5"/>
        </w:rPr>
        <w:t xml:space="preserve"> </w:t>
      </w:r>
      <w:r w:rsidRPr="00D6772C">
        <w:rPr>
          <w:rFonts w:ascii="Times New Roman" w:hAnsi="Times New Roman" w:cs="Times New Roman"/>
        </w:rPr>
        <w:t>what</w:t>
      </w:r>
      <w:r w:rsidRPr="00D6772C">
        <w:rPr>
          <w:rFonts w:ascii="Times New Roman" w:hAnsi="Times New Roman" w:cs="Times New Roman"/>
          <w:spacing w:val="-8"/>
        </w:rPr>
        <w:t xml:space="preserve"> </w:t>
      </w:r>
      <w:r w:rsidRPr="00D6772C">
        <w:rPr>
          <w:rFonts w:ascii="Times New Roman" w:hAnsi="Times New Roman" w:cs="Times New Roman"/>
        </w:rPr>
        <w:t>it</w:t>
      </w:r>
      <w:r w:rsidRPr="00D6772C">
        <w:rPr>
          <w:rFonts w:ascii="Times New Roman" w:hAnsi="Times New Roman" w:cs="Times New Roman"/>
          <w:spacing w:val="-7"/>
        </w:rPr>
        <w:t xml:space="preserve"> </w:t>
      </w:r>
      <w:r w:rsidRPr="00D6772C">
        <w:rPr>
          <w:rFonts w:ascii="Times New Roman" w:hAnsi="Times New Roman" w:cs="Times New Roman"/>
        </w:rPr>
        <w:t>is</w:t>
      </w:r>
      <w:r w:rsidRPr="00D6772C">
        <w:rPr>
          <w:rFonts w:ascii="Times New Roman" w:hAnsi="Times New Roman" w:cs="Times New Roman"/>
          <w:spacing w:val="-7"/>
        </w:rPr>
        <w:t xml:space="preserve"> </w:t>
      </w:r>
      <w:r w:rsidRPr="00D6772C">
        <w:rPr>
          <w:rFonts w:ascii="Times New Roman" w:hAnsi="Times New Roman" w:cs="Times New Roman"/>
        </w:rPr>
        <w:t>required</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6"/>
        </w:rPr>
        <w:t xml:space="preserve"> </w:t>
      </w:r>
      <w:r w:rsidRPr="00D6772C">
        <w:rPr>
          <w:rFonts w:ascii="Times New Roman" w:hAnsi="Times New Roman" w:cs="Times New Roman"/>
        </w:rPr>
        <w:t>do</w:t>
      </w:r>
      <w:r w:rsidRPr="00D6772C">
        <w:rPr>
          <w:rFonts w:ascii="Times New Roman" w:hAnsi="Times New Roman" w:cs="Times New Roman"/>
          <w:spacing w:val="-5"/>
        </w:rPr>
        <w:t xml:space="preserve"> </w:t>
      </w:r>
      <w:r w:rsidRPr="00D6772C">
        <w:rPr>
          <w:rFonts w:ascii="Times New Roman" w:hAnsi="Times New Roman" w:cs="Times New Roman"/>
        </w:rPr>
        <w:t>more</w:t>
      </w:r>
      <w:r w:rsidRPr="00D6772C">
        <w:rPr>
          <w:rFonts w:ascii="Times New Roman" w:hAnsi="Times New Roman" w:cs="Times New Roman"/>
          <w:spacing w:val="-7"/>
        </w:rPr>
        <w:t xml:space="preserve"> </w:t>
      </w:r>
      <w:r w:rsidRPr="00D6772C">
        <w:rPr>
          <w:rFonts w:ascii="Times New Roman" w:hAnsi="Times New Roman" w:cs="Times New Roman"/>
        </w:rPr>
        <w:t>effectively</w:t>
      </w:r>
      <w:r w:rsidRPr="00D6772C">
        <w:rPr>
          <w:rFonts w:ascii="Times New Roman" w:hAnsi="Times New Roman" w:cs="Times New Roman"/>
          <w:spacing w:val="-10"/>
        </w:rPr>
        <w:t xml:space="preserve"> </w:t>
      </w:r>
      <w:r w:rsidRPr="00D6772C">
        <w:rPr>
          <w:rFonts w:ascii="Times New Roman" w:hAnsi="Times New Roman" w:cs="Times New Roman"/>
        </w:rPr>
        <w:t>and efficiently. Effectively, because it will help the GCC resolve disputes successfully. Efficiently, because it will help the GCC resolve disputes in a more timely and cost-efficient</w:t>
      </w:r>
      <w:r w:rsidRPr="00D6772C">
        <w:rPr>
          <w:rFonts w:ascii="Times New Roman" w:hAnsi="Times New Roman" w:cs="Times New Roman"/>
          <w:spacing w:val="-14"/>
        </w:rPr>
        <w:t xml:space="preserve"> </w:t>
      </w:r>
      <w:r w:rsidRPr="00D6772C">
        <w:rPr>
          <w:rFonts w:ascii="Times New Roman" w:hAnsi="Times New Roman" w:cs="Times New Roman"/>
        </w:rPr>
        <w:t>manner.</w:t>
      </w:r>
    </w:p>
    <w:p w14:paraId="41943DDB"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4</w:t>
      </w:r>
    </w:p>
    <w:p w14:paraId="6F15E195"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the development of a uniform implementation programme will help the GCC do what it </w:t>
      </w:r>
      <w:r w:rsidRPr="00D6772C">
        <w:rPr>
          <w:rFonts w:ascii="Times New Roman" w:hAnsi="Times New Roman" w:cs="Times New Roman"/>
          <w:spacing w:val="2"/>
        </w:rPr>
        <w:t>is</w:t>
      </w:r>
      <w:r w:rsidRPr="00D6772C">
        <w:rPr>
          <w:rFonts w:ascii="Times New Roman" w:hAnsi="Times New Roman" w:cs="Times New Roman"/>
          <w:spacing w:val="-39"/>
        </w:rPr>
        <w:t xml:space="preserve"> </w:t>
      </w:r>
      <w:r w:rsidRPr="00D6772C">
        <w:rPr>
          <w:rFonts w:ascii="Times New Roman" w:hAnsi="Times New Roman" w:cs="Times New Roman"/>
        </w:rPr>
        <w:t>required to do more effectively and efficiently, mainly because it will make the implementation of policies equal…no one will be given preferential</w:t>
      </w:r>
      <w:r w:rsidRPr="00D6772C">
        <w:rPr>
          <w:rFonts w:ascii="Times New Roman" w:hAnsi="Times New Roman" w:cs="Times New Roman"/>
          <w:spacing w:val="-7"/>
        </w:rPr>
        <w:t xml:space="preserve"> </w:t>
      </w:r>
      <w:r w:rsidRPr="00D6772C">
        <w:rPr>
          <w:rFonts w:ascii="Times New Roman" w:hAnsi="Times New Roman" w:cs="Times New Roman"/>
        </w:rPr>
        <w:t>treatment.</w:t>
      </w:r>
    </w:p>
    <w:p w14:paraId="357C07F7"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Every GCC member will be given the same treatment as far as implementation is concerned</w:t>
      </w:r>
    </w:p>
    <w:p w14:paraId="724A6BDD"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a dispute resolution program can help eliminate the backlog of arbitration / dispute cases between conflicting countries. Most of these conflicts are largely based on border disputes and protection of national sovereignty. These are very difficult to resolve because of the lack or absence of an established dispute resolution programme.</w:t>
      </w:r>
    </w:p>
    <w:p w14:paraId="2C18F506"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5</w:t>
      </w:r>
    </w:p>
    <w:p w14:paraId="547CA4D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the development of a uniform implementation programme will help the GCC do what it is required to do more effectively and efficiently, because it will lessen the amount of conflicts and will make</w:t>
      </w:r>
      <w:r w:rsidRPr="00D6772C">
        <w:rPr>
          <w:rFonts w:ascii="Times New Roman" w:hAnsi="Times New Roman" w:cs="Times New Roman"/>
          <w:spacing w:val="-32"/>
        </w:rPr>
        <w:t xml:space="preserve"> </w:t>
      </w:r>
      <w:r w:rsidRPr="00D6772C">
        <w:rPr>
          <w:rFonts w:ascii="Times New Roman" w:hAnsi="Times New Roman" w:cs="Times New Roman"/>
        </w:rPr>
        <w:t>every nation adhere to the same implementation – same policies for every GCC</w:t>
      </w:r>
      <w:r w:rsidRPr="00D6772C">
        <w:rPr>
          <w:rFonts w:ascii="Times New Roman" w:hAnsi="Times New Roman" w:cs="Times New Roman"/>
          <w:spacing w:val="-9"/>
        </w:rPr>
        <w:t xml:space="preserve"> </w:t>
      </w:r>
      <w:r w:rsidRPr="00D6772C">
        <w:rPr>
          <w:rFonts w:ascii="Times New Roman" w:hAnsi="Times New Roman" w:cs="Times New Roman"/>
        </w:rPr>
        <w:t>state.</w:t>
      </w:r>
    </w:p>
    <w:p w14:paraId="4CCCDF1D"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it will help the GCC do what it is required to do more effectively and efficiently because a dispute resolution</w:t>
      </w:r>
      <w:r w:rsidRPr="00D6772C">
        <w:rPr>
          <w:rFonts w:ascii="Times New Roman" w:hAnsi="Times New Roman" w:cs="Times New Roman"/>
          <w:spacing w:val="-9"/>
        </w:rPr>
        <w:t xml:space="preserve"> </w:t>
      </w:r>
      <w:r w:rsidRPr="00D6772C">
        <w:rPr>
          <w:rFonts w:ascii="Times New Roman" w:hAnsi="Times New Roman" w:cs="Times New Roman"/>
        </w:rPr>
        <w:t>programme</w:t>
      </w:r>
      <w:r w:rsidRPr="00D6772C">
        <w:rPr>
          <w:rFonts w:ascii="Times New Roman" w:hAnsi="Times New Roman" w:cs="Times New Roman"/>
          <w:spacing w:val="-10"/>
        </w:rPr>
        <w:t xml:space="preserve"> </w:t>
      </w:r>
      <w:r w:rsidRPr="00D6772C">
        <w:rPr>
          <w:rFonts w:ascii="Times New Roman" w:hAnsi="Times New Roman" w:cs="Times New Roman"/>
        </w:rPr>
        <w:t>will</w:t>
      </w:r>
      <w:r w:rsidRPr="00D6772C">
        <w:rPr>
          <w:rFonts w:ascii="Times New Roman" w:hAnsi="Times New Roman" w:cs="Times New Roman"/>
          <w:spacing w:val="-11"/>
        </w:rPr>
        <w:t xml:space="preserve"> </w:t>
      </w:r>
      <w:r w:rsidRPr="00D6772C">
        <w:rPr>
          <w:rFonts w:ascii="Times New Roman" w:hAnsi="Times New Roman" w:cs="Times New Roman"/>
        </w:rPr>
        <w:t>reduce</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likelihood</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conflicts</w:t>
      </w:r>
      <w:r w:rsidRPr="00D6772C">
        <w:rPr>
          <w:rFonts w:ascii="Times New Roman" w:hAnsi="Times New Roman" w:cs="Times New Roman"/>
          <w:spacing w:val="-9"/>
        </w:rPr>
        <w:t xml:space="preserve"> </w:t>
      </w:r>
      <w:r w:rsidRPr="00D6772C">
        <w:rPr>
          <w:rFonts w:ascii="Times New Roman" w:hAnsi="Times New Roman" w:cs="Times New Roman"/>
        </w:rPr>
        <w:t>escalating</w:t>
      </w:r>
      <w:r w:rsidRPr="00D6772C">
        <w:rPr>
          <w:rFonts w:ascii="Times New Roman" w:hAnsi="Times New Roman" w:cs="Times New Roman"/>
          <w:spacing w:val="-10"/>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unmanageable</w:t>
      </w:r>
      <w:r w:rsidRPr="00D6772C">
        <w:rPr>
          <w:rFonts w:ascii="Times New Roman" w:hAnsi="Times New Roman" w:cs="Times New Roman"/>
          <w:spacing w:val="-8"/>
        </w:rPr>
        <w:t xml:space="preserve"> </w:t>
      </w:r>
      <w:r w:rsidRPr="00D6772C">
        <w:rPr>
          <w:rFonts w:ascii="Times New Roman" w:hAnsi="Times New Roman" w:cs="Times New Roman"/>
        </w:rPr>
        <w:t>levels</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9"/>
        </w:rPr>
        <w:t xml:space="preserve"> </w:t>
      </w:r>
      <w:r w:rsidRPr="00D6772C">
        <w:rPr>
          <w:rFonts w:ascii="Times New Roman" w:hAnsi="Times New Roman" w:cs="Times New Roman"/>
        </w:rPr>
        <w:t>thus prevent wars between GCC members. This will result in peace in the GCC region and therefore, it will help the GCC attain its goal of cooperation amongst GCC</w:t>
      </w:r>
      <w:r w:rsidRPr="00D6772C">
        <w:rPr>
          <w:rFonts w:ascii="Times New Roman" w:hAnsi="Times New Roman" w:cs="Times New Roman"/>
          <w:spacing w:val="-3"/>
        </w:rPr>
        <w:t xml:space="preserve"> </w:t>
      </w:r>
      <w:r w:rsidRPr="00D6772C">
        <w:rPr>
          <w:rFonts w:ascii="Times New Roman" w:hAnsi="Times New Roman" w:cs="Times New Roman"/>
        </w:rPr>
        <w:t>members.</w:t>
      </w:r>
    </w:p>
    <w:p w14:paraId="6A9843E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Interviewee 6</w:t>
      </w:r>
      <w:r w:rsidRPr="00D6772C">
        <w:rPr>
          <w:rFonts w:ascii="Times New Roman" w:hAnsi="Times New Roman" w:cs="Times New Roman"/>
        </w:rPr>
        <w:t>.</w:t>
      </w:r>
    </w:p>
    <w:p w14:paraId="6E721C75"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believe that the development of a uniform implementation programme will help the GCC do what it is required to do more effectively and efficiently.</w:t>
      </w:r>
    </w:p>
    <w:p w14:paraId="2ABA940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This therefore requires that development of a uniform implementation programme so that the regional interests would be placed ahead of national interests.</w:t>
      </w:r>
    </w:p>
    <w:p w14:paraId="52CE0DE3"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that the formulation of a dispute resolution programme will help the GCC do what it is required to do more effectively and efficiently because it will help lessen the likelihood of disputes escalating to wars. I think that disputes among GCC states should be resolved fast in order to have a more lasting peace in the region.</w:t>
      </w:r>
    </w:p>
    <w:p w14:paraId="45F79787" w14:textId="77777777" w:rsidR="00AA5452" w:rsidRPr="00D6772C" w:rsidRDefault="00AA5452" w:rsidP="00AA5452">
      <w:pPr>
        <w:pStyle w:val="BodyText"/>
        <w:ind w:right="-893"/>
        <w:rPr>
          <w:rFonts w:ascii="Times New Roman" w:hAnsi="Times New Roman" w:cs="Times New Roman"/>
        </w:rPr>
      </w:pPr>
      <w:proofErr w:type="gramStart"/>
      <w:r w:rsidRPr="00D6772C">
        <w:rPr>
          <w:rFonts w:ascii="Times New Roman" w:hAnsi="Times New Roman" w:cs="Times New Roman"/>
        </w:rPr>
        <w:t>Therefore</w:t>
      </w:r>
      <w:proofErr w:type="gramEnd"/>
      <w:r w:rsidRPr="00D6772C">
        <w:rPr>
          <w:rFonts w:ascii="Times New Roman" w:hAnsi="Times New Roman" w:cs="Times New Roman"/>
        </w:rPr>
        <w:t xml:space="preserve"> the formulation of a dispute resolution programme will help the GCC do what it is required to do more effectively and efficiently- as political cooperation is one of its main goals.</w:t>
      </w:r>
    </w:p>
    <w:p w14:paraId="467CFC9F"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Also, a dispute resolution programme will help ease up tension amongst disputing nations thereby resulting in peace and faster economic cooperation amongst states in the GCC.</w:t>
      </w:r>
    </w:p>
    <w:p w14:paraId="43F42CCA"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7</w:t>
      </w:r>
    </w:p>
    <w:p w14:paraId="096710BC"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of course. I think the development of a uniform implementation programme will help the GCC do what it is required to do more effectively and efficiently because it will create a more balanced trade </w:t>
      </w:r>
      <w:proofErr w:type="gramStart"/>
      <w:r w:rsidRPr="00D6772C">
        <w:rPr>
          <w:rFonts w:ascii="Times New Roman" w:hAnsi="Times New Roman" w:cs="Times New Roman"/>
        </w:rPr>
        <w:t>relations</w:t>
      </w:r>
      <w:proofErr w:type="gramEnd"/>
      <w:r w:rsidRPr="00D6772C">
        <w:rPr>
          <w:rFonts w:ascii="Times New Roman" w:hAnsi="Times New Roman" w:cs="Times New Roman"/>
        </w:rPr>
        <w:t xml:space="preserve"> among GCC countries. This will lead to greater political and economic integration which are the key tenets of the GCC as specified in its Charter.</w:t>
      </w:r>
    </w:p>
    <w:p w14:paraId="51F9BD7C"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I think the formulation of a dispute resolution programme will help the GCC do what it is required to do more effectively and efficiently because it will promote peace among GCC nations. Overall, a </w:t>
      </w:r>
    </w:p>
    <w:p w14:paraId="74E718EF"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lastRenderedPageBreak/>
        <w:t>Interviewee 8.</w:t>
      </w:r>
    </w:p>
    <w:p w14:paraId="60B46F53"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w:t>
      </w:r>
      <w:r w:rsidRPr="00D6772C">
        <w:rPr>
          <w:rFonts w:ascii="Times New Roman" w:hAnsi="Times New Roman" w:cs="Times New Roman"/>
          <w:spacing w:val="-15"/>
        </w:rPr>
        <w:t xml:space="preserve"> </w:t>
      </w:r>
      <w:r w:rsidRPr="00D6772C">
        <w:rPr>
          <w:rFonts w:ascii="Times New Roman" w:hAnsi="Times New Roman" w:cs="Times New Roman"/>
        </w:rPr>
        <w:t>a</w:t>
      </w:r>
      <w:r w:rsidRPr="00D6772C">
        <w:rPr>
          <w:rFonts w:ascii="Times New Roman" w:hAnsi="Times New Roman" w:cs="Times New Roman"/>
          <w:spacing w:val="-15"/>
        </w:rPr>
        <w:t xml:space="preserve"> </w:t>
      </w:r>
      <w:r w:rsidRPr="00D6772C">
        <w:rPr>
          <w:rFonts w:ascii="Times New Roman" w:hAnsi="Times New Roman" w:cs="Times New Roman"/>
        </w:rPr>
        <w:t>uniform</w:t>
      </w:r>
      <w:r w:rsidRPr="00D6772C">
        <w:rPr>
          <w:rFonts w:ascii="Times New Roman" w:hAnsi="Times New Roman" w:cs="Times New Roman"/>
          <w:spacing w:val="-10"/>
        </w:rPr>
        <w:t xml:space="preserve"> </w:t>
      </w:r>
      <w:r w:rsidRPr="00D6772C">
        <w:rPr>
          <w:rFonts w:ascii="Times New Roman" w:hAnsi="Times New Roman" w:cs="Times New Roman"/>
        </w:rPr>
        <w:t>implementation</w:t>
      </w:r>
      <w:r w:rsidRPr="00D6772C">
        <w:rPr>
          <w:rFonts w:ascii="Times New Roman" w:hAnsi="Times New Roman" w:cs="Times New Roman"/>
          <w:spacing w:val="-15"/>
        </w:rPr>
        <w:t xml:space="preserve"> </w:t>
      </w:r>
      <w:r w:rsidRPr="00D6772C">
        <w:rPr>
          <w:rFonts w:ascii="Times New Roman" w:hAnsi="Times New Roman" w:cs="Times New Roman"/>
        </w:rPr>
        <w:t>programme</w:t>
      </w:r>
      <w:r w:rsidRPr="00D6772C">
        <w:rPr>
          <w:rFonts w:ascii="Times New Roman" w:hAnsi="Times New Roman" w:cs="Times New Roman"/>
          <w:spacing w:val="-15"/>
        </w:rPr>
        <w:t xml:space="preserve"> </w:t>
      </w:r>
      <w:r w:rsidRPr="00D6772C">
        <w:rPr>
          <w:rFonts w:ascii="Times New Roman" w:hAnsi="Times New Roman" w:cs="Times New Roman"/>
        </w:rPr>
        <w:t>will</w:t>
      </w:r>
      <w:r w:rsidRPr="00D6772C">
        <w:rPr>
          <w:rFonts w:ascii="Times New Roman" w:hAnsi="Times New Roman" w:cs="Times New Roman"/>
          <w:spacing w:val="-13"/>
        </w:rPr>
        <w:t xml:space="preserve"> </w:t>
      </w:r>
      <w:r w:rsidRPr="00D6772C">
        <w:rPr>
          <w:rFonts w:ascii="Times New Roman" w:hAnsi="Times New Roman" w:cs="Times New Roman"/>
        </w:rPr>
        <w:t>help</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3"/>
        </w:rPr>
        <w:t xml:space="preserve"> </w:t>
      </w:r>
      <w:r w:rsidRPr="00D6772C">
        <w:rPr>
          <w:rFonts w:ascii="Times New Roman" w:hAnsi="Times New Roman" w:cs="Times New Roman"/>
        </w:rPr>
        <w:t>GCC</w:t>
      </w:r>
      <w:r w:rsidRPr="00D6772C">
        <w:rPr>
          <w:rFonts w:ascii="Times New Roman" w:hAnsi="Times New Roman" w:cs="Times New Roman"/>
          <w:spacing w:val="-14"/>
        </w:rPr>
        <w:t xml:space="preserve"> </w:t>
      </w:r>
      <w:r w:rsidRPr="00D6772C">
        <w:rPr>
          <w:rFonts w:ascii="Times New Roman" w:hAnsi="Times New Roman" w:cs="Times New Roman"/>
        </w:rPr>
        <w:t>do</w:t>
      </w:r>
      <w:r w:rsidRPr="00D6772C">
        <w:rPr>
          <w:rFonts w:ascii="Times New Roman" w:hAnsi="Times New Roman" w:cs="Times New Roman"/>
          <w:spacing w:val="-12"/>
        </w:rPr>
        <w:t xml:space="preserve"> </w:t>
      </w:r>
      <w:r w:rsidRPr="00D6772C">
        <w:rPr>
          <w:rFonts w:ascii="Times New Roman" w:hAnsi="Times New Roman" w:cs="Times New Roman"/>
        </w:rPr>
        <w:t>what</w:t>
      </w:r>
      <w:r w:rsidRPr="00D6772C">
        <w:rPr>
          <w:rFonts w:ascii="Times New Roman" w:hAnsi="Times New Roman" w:cs="Times New Roman"/>
          <w:spacing w:val="-15"/>
        </w:rPr>
        <w:t xml:space="preserve"> </w:t>
      </w:r>
      <w:r w:rsidRPr="00D6772C">
        <w:rPr>
          <w:rFonts w:ascii="Times New Roman" w:hAnsi="Times New Roman" w:cs="Times New Roman"/>
        </w:rPr>
        <w:t>it</w:t>
      </w:r>
      <w:r w:rsidRPr="00D6772C">
        <w:rPr>
          <w:rFonts w:ascii="Times New Roman" w:hAnsi="Times New Roman" w:cs="Times New Roman"/>
          <w:spacing w:val="-15"/>
        </w:rPr>
        <w:t xml:space="preserve"> </w:t>
      </w:r>
      <w:r w:rsidRPr="00D6772C">
        <w:rPr>
          <w:rFonts w:ascii="Times New Roman" w:hAnsi="Times New Roman" w:cs="Times New Roman"/>
        </w:rPr>
        <w:t>is</w:t>
      </w:r>
      <w:r w:rsidRPr="00D6772C">
        <w:rPr>
          <w:rFonts w:ascii="Times New Roman" w:hAnsi="Times New Roman" w:cs="Times New Roman"/>
          <w:spacing w:val="-13"/>
        </w:rPr>
        <w:t xml:space="preserve"> </w:t>
      </w:r>
      <w:r w:rsidRPr="00D6772C">
        <w:rPr>
          <w:rFonts w:ascii="Times New Roman" w:hAnsi="Times New Roman" w:cs="Times New Roman"/>
        </w:rPr>
        <w:t>required</w:t>
      </w:r>
      <w:r w:rsidRPr="00D6772C">
        <w:rPr>
          <w:rFonts w:ascii="Times New Roman" w:hAnsi="Times New Roman" w:cs="Times New Roman"/>
          <w:spacing w:val="-13"/>
        </w:rPr>
        <w:t xml:space="preserve"> </w:t>
      </w:r>
      <w:r w:rsidRPr="00D6772C">
        <w:rPr>
          <w:rFonts w:ascii="Times New Roman" w:hAnsi="Times New Roman" w:cs="Times New Roman"/>
        </w:rPr>
        <w:t>to</w:t>
      </w:r>
      <w:r w:rsidRPr="00D6772C">
        <w:rPr>
          <w:rFonts w:ascii="Times New Roman" w:hAnsi="Times New Roman" w:cs="Times New Roman"/>
          <w:spacing w:val="-15"/>
        </w:rPr>
        <w:t xml:space="preserve"> </w:t>
      </w:r>
      <w:r w:rsidRPr="00D6772C">
        <w:rPr>
          <w:rFonts w:ascii="Times New Roman" w:hAnsi="Times New Roman" w:cs="Times New Roman"/>
        </w:rPr>
        <w:t>do</w:t>
      </w:r>
      <w:r w:rsidRPr="00D6772C">
        <w:rPr>
          <w:rFonts w:ascii="Times New Roman" w:hAnsi="Times New Roman" w:cs="Times New Roman"/>
          <w:spacing w:val="-15"/>
        </w:rPr>
        <w:t xml:space="preserve"> </w:t>
      </w:r>
      <w:r w:rsidRPr="00D6772C">
        <w:rPr>
          <w:rFonts w:ascii="Times New Roman" w:hAnsi="Times New Roman" w:cs="Times New Roman"/>
        </w:rPr>
        <w:t>more</w:t>
      </w:r>
      <w:r w:rsidRPr="00D6772C">
        <w:rPr>
          <w:rFonts w:ascii="Times New Roman" w:hAnsi="Times New Roman" w:cs="Times New Roman"/>
          <w:spacing w:val="-15"/>
        </w:rPr>
        <w:t xml:space="preserve"> </w:t>
      </w:r>
      <w:r w:rsidRPr="00D6772C">
        <w:rPr>
          <w:rFonts w:ascii="Times New Roman" w:hAnsi="Times New Roman" w:cs="Times New Roman"/>
        </w:rPr>
        <w:t>effectively and efficiently because compliance will be</w:t>
      </w:r>
      <w:r w:rsidRPr="00D6772C">
        <w:rPr>
          <w:rFonts w:ascii="Times New Roman" w:hAnsi="Times New Roman" w:cs="Times New Roman"/>
          <w:spacing w:val="-3"/>
        </w:rPr>
        <w:t xml:space="preserve"> </w:t>
      </w:r>
      <w:r w:rsidRPr="00D6772C">
        <w:rPr>
          <w:rFonts w:ascii="Times New Roman" w:hAnsi="Times New Roman" w:cs="Times New Roman"/>
        </w:rPr>
        <w:t>guaranteed.</w:t>
      </w:r>
    </w:p>
    <w:p w14:paraId="051FAF94"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Establishing a uniform implementation programme will help ensure the Gulf states that the agreements are fairly and uniformly implemented in the Gulf.</w:t>
      </w:r>
    </w:p>
    <w:p w14:paraId="2B9F6DE0" w14:textId="77777777" w:rsidR="00AA5452" w:rsidRPr="00D6772C" w:rsidRDefault="00AA5452" w:rsidP="00AA5452">
      <w:pPr>
        <w:pStyle w:val="BodyText"/>
        <w:ind w:right="-893"/>
        <w:rPr>
          <w:rFonts w:ascii="Times New Roman" w:hAnsi="Times New Roman" w:cs="Times New Roman"/>
        </w:rPr>
      </w:pPr>
      <w:proofErr w:type="gramStart"/>
      <w:r w:rsidRPr="00D6772C">
        <w:rPr>
          <w:rFonts w:ascii="Times New Roman" w:hAnsi="Times New Roman" w:cs="Times New Roman"/>
        </w:rPr>
        <w:t>So</w:t>
      </w:r>
      <w:proofErr w:type="gramEnd"/>
      <w:r w:rsidRPr="00D6772C">
        <w:rPr>
          <w:rFonts w:ascii="Times New Roman" w:hAnsi="Times New Roman" w:cs="Times New Roman"/>
        </w:rPr>
        <w:t xml:space="preserve"> the member states will not be in competition with one another. Instead, a uniform implementation programme will promote equality and fair treatment of GCC member states and therefore, promote peace and harmony.</w:t>
      </w:r>
    </w:p>
    <w:p w14:paraId="1E46EB31"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the formulation of a dispute resolution programme will help the GCC do what it is required to</w:t>
      </w:r>
      <w:r w:rsidRPr="00D6772C">
        <w:rPr>
          <w:rFonts w:ascii="Times New Roman" w:hAnsi="Times New Roman" w:cs="Times New Roman"/>
          <w:spacing w:val="-13"/>
        </w:rPr>
        <w:t xml:space="preserve"> </w:t>
      </w:r>
      <w:r w:rsidRPr="00D6772C">
        <w:rPr>
          <w:rFonts w:ascii="Times New Roman" w:hAnsi="Times New Roman" w:cs="Times New Roman"/>
        </w:rPr>
        <w:t>do</w:t>
      </w:r>
      <w:r w:rsidRPr="00D6772C">
        <w:rPr>
          <w:rFonts w:ascii="Times New Roman" w:hAnsi="Times New Roman" w:cs="Times New Roman"/>
          <w:spacing w:val="-13"/>
        </w:rPr>
        <w:t xml:space="preserve"> </w:t>
      </w:r>
      <w:r w:rsidRPr="00D6772C">
        <w:rPr>
          <w:rFonts w:ascii="Times New Roman" w:hAnsi="Times New Roman" w:cs="Times New Roman"/>
        </w:rPr>
        <w:t>more</w:t>
      </w:r>
      <w:r w:rsidRPr="00D6772C">
        <w:rPr>
          <w:rFonts w:ascii="Times New Roman" w:hAnsi="Times New Roman" w:cs="Times New Roman"/>
          <w:spacing w:val="-11"/>
        </w:rPr>
        <w:t xml:space="preserve"> </w:t>
      </w:r>
      <w:r w:rsidRPr="00D6772C">
        <w:rPr>
          <w:rFonts w:ascii="Times New Roman" w:hAnsi="Times New Roman" w:cs="Times New Roman"/>
        </w:rPr>
        <w:t>effectively</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2"/>
        </w:rPr>
        <w:t xml:space="preserve"> </w:t>
      </w:r>
      <w:r w:rsidRPr="00D6772C">
        <w:rPr>
          <w:rFonts w:ascii="Times New Roman" w:hAnsi="Times New Roman" w:cs="Times New Roman"/>
        </w:rPr>
        <w:t>efficiently,</w:t>
      </w:r>
      <w:r w:rsidRPr="00D6772C">
        <w:rPr>
          <w:rFonts w:ascii="Times New Roman" w:hAnsi="Times New Roman" w:cs="Times New Roman"/>
          <w:spacing w:val="-13"/>
        </w:rPr>
        <w:t xml:space="preserve"> </w:t>
      </w:r>
      <w:r w:rsidRPr="00D6772C">
        <w:rPr>
          <w:rFonts w:ascii="Times New Roman" w:hAnsi="Times New Roman" w:cs="Times New Roman"/>
        </w:rPr>
        <w:t>because</w:t>
      </w:r>
      <w:r w:rsidRPr="00D6772C">
        <w:rPr>
          <w:rFonts w:ascii="Times New Roman" w:hAnsi="Times New Roman" w:cs="Times New Roman"/>
          <w:spacing w:val="-12"/>
        </w:rPr>
        <w:t xml:space="preserve"> </w:t>
      </w:r>
      <w:r w:rsidRPr="00D6772C">
        <w:rPr>
          <w:rFonts w:ascii="Times New Roman" w:hAnsi="Times New Roman" w:cs="Times New Roman"/>
        </w:rPr>
        <w:t>this</w:t>
      </w:r>
      <w:r w:rsidRPr="00D6772C">
        <w:rPr>
          <w:rFonts w:ascii="Times New Roman" w:hAnsi="Times New Roman" w:cs="Times New Roman"/>
          <w:spacing w:val="-9"/>
        </w:rPr>
        <w:t xml:space="preserve"> </w:t>
      </w:r>
      <w:r w:rsidRPr="00D6772C">
        <w:rPr>
          <w:rFonts w:ascii="Times New Roman" w:hAnsi="Times New Roman" w:cs="Times New Roman"/>
        </w:rPr>
        <w:t>will</w:t>
      </w:r>
      <w:r w:rsidRPr="00D6772C">
        <w:rPr>
          <w:rFonts w:ascii="Times New Roman" w:hAnsi="Times New Roman" w:cs="Times New Roman"/>
          <w:spacing w:val="-13"/>
        </w:rPr>
        <w:t xml:space="preserve"> </w:t>
      </w:r>
      <w:r w:rsidRPr="00D6772C">
        <w:rPr>
          <w:rFonts w:ascii="Times New Roman" w:hAnsi="Times New Roman" w:cs="Times New Roman"/>
        </w:rPr>
        <w:t>help</w:t>
      </w:r>
      <w:r w:rsidRPr="00D6772C">
        <w:rPr>
          <w:rFonts w:ascii="Times New Roman" w:hAnsi="Times New Roman" w:cs="Times New Roman"/>
          <w:spacing w:val="-12"/>
        </w:rPr>
        <w:t xml:space="preserve"> </w:t>
      </w:r>
      <w:r w:rsidRPr="00D6772C">
        <w:rPr>
          <w:rFonts w:ascii="Times New Roman" w:hAnsi="Times New Roman" w:cs="Times New Roman"/>
        </w:rPr>
        <w:t>resolve</w:t>
      </w:r>
      <w:r w:rsidRPr="00D6772C">
        <w:rPr>
          <w:rFonts w:ascii="Times New Roman" w:hAnsi="Times New Roman" w:cs="Times New Roman"/>
          <w:spacing w:val="-13"/>
        </w:rPr>
        <w:t xml:space="preserve"> </w:t>
      </w:r>
      <w:r w:rsidRPr="00D6772C">
        <w:rPr>
          <w:rFonts w:ascii="Times New Roman" w:hAnsi="Times New Roman" w:cs="Times New Roman"/>
        </w:rPr>
        <w:t>conflicts</w:t>
      </w:r>
      <w:r w:rsidRPr="00D6772C">
        <w:rPr>
          <w:rFonts w:ascii="Times New Roman" w:hAnsi="Times New Roman" w:cs="Times New Roman"/>
          <w:spacing w:val="-11"/>
        </w:rPr>
        <w:t xml:space="preserve"> </w:t>
      </w:r>
      <w:r w:rsidRPr="00D6772C">
        <w:rPr>
          <w:rFonts w:ascii="Times New Roman" w:hAnsi="Times New Roman" w:cs="Times New Roman"/>
        </w:rPr>
        <w:t>among</w:t>
      </w:r>
      <w:r w:rsidRPr="00D6772C">
        <w:rPr>
          <w:rFonts w:ascii="Times New Roman" w:hAnsi="Times New Roman" w:cs="Times New Roman"/>
          <w:spacing w:val="-13"/>
        </w:rPr>
        <w:t xml:space="preserve"> </w:t>
      </w:r>
      <w:r w:rsidRPr="00D6772C">
        <w:rPr>
          <w:rFonts w:ascii="Times New Roman" w:hAnsi="Times New Roman" w:cs="Times New Roman"/>
        </w:rPr>
        <w:t>member</w:t>
      </w:r>
      <w:r w:rsidRPr="00D6772C">
        <w:rPr>
          <w:rFonts w:ascii="Times New Roman" w:hAnsi="Times New Roman" w:cs="Times New Roman"/>
          <w:spacing w:val="-13"/>
        </w:rPr>
        <w:t xml:space="preserve"> </w:t>
      </w:r>
      <w:r w:rsidRPr="00D6772C">
        <w:rPr>
          <w:rFonts w:ascii="Times New Roman" w:hAnsi="Times New Roman" w:cs="Times New Roman"/>
        </w:rPr>
        <w:t>states</w:t>
      </w:r>
      <w:r w:rsidRPr="00D6772C">
        <w:rPr>
          <w:rFonts w:ascii="Times New Roman" w:hAnsi="Times New Roman" w:cs="Times New Roman"/>
          <w:spacing w:val="-12"/>
        </w:rPr>
        <w:t xml:space="preserve"> </w:t>
      </w:r>
      <w:r w:rsidRPr="00D6772C">
        <w:rPr>
          <w:rFonts w:ascii="Times New Roman" w:hAnsi="Times New Roman" w:cs="Times New Roman"/>
        </w:rPr>
        <w:t>fairly and immediately, resulting in greater cooperation amongst GCC states, which is a key principle for the founding of the GCC.</w:t>
      </w:r>
    </w:p>
    <w:p w14:paraId="21B96ED9"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9</w:t>
      </w:r>
    </w:p>
    <w:p w14:paraId="61DE4F93"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Such implementation programme will help forge a greater level of cooperation amongst member states because everyone will be subjected to the same agreements.</w:t>
      </w:r>
    </w:p>
    <w:p w14:paraId="289FA4F4"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that formulation of a dispute resolution programme will help the GCC do what it is required to do more effectively and efficiently because it will help resolve conflicts faster thereby reducing the likelihood of escalation.</w:t>
      </w:r>
    </w:p>
    <w:p w14:paraId="0F87E35C"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A dispute resolution programme can help lay down the various conditions and requirements for resolving conflicts at the soonest possible time.</w:t>
      </w:r>
    </w:p>
    <w:p w14:paraId="6B29F52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Interviewee 10</w:t>
      </w:r>
      <w:r w:rsidRPr="00D6772C">
        <w:rPr>
          <w:rFonts w:ascii="Times New Roman" w:hAnsi="Times New Roman" w:cs="Times New Roman"/>
        </w:rPr>
        <w:t>.</w:t>
      </w:r>
    </w:p>
    <w:p w14:paraId="43AF6E07"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that the development of a uniform implementation programme will help the GCC do what it is required to do more effectively and efficiently because policies will be implemented unfirmly by all members.</w:t>
      </w:r>
    </w:p>
    <w:p w14:paraId="3C1CE2AD" w14:textId="77777777" w:rsidR="00AA5452" w:rsidRPr="00D6772C" w:rsidRDefault="00AA5452" w:rsidP="00AA5452">
      <w:pPr>
        <w:pStyle w:val="BodyText"/>
        <w:ind w:right="-893"/>
        <w:rPr>
          <w:rFonts w:ascii="Times New Roman" w:hAnsi="Times New Roman" w:cs="Times New Roman"/>
        </w:rPr>
      </w:pPr>
    </w:p>
    <w:p w14:paraId="3B30E269"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 xml:space="preserve">MEMO: Do you think the formulation of a dispute resolution programme will help the GCC </w:t>
      </w:r>
    </w:p>
    <w:p w14:paraId="5D6AAEA2"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do</w:t>
      </w:r>
      <w:r w:rsidRPr="00D6772C">
        <w:rPr>
          <w:rFonts w:ascii="Times New Roman" w:hAnsi="Times New Roman" w:cs="Times New Roman"/>
          <w:b/>
          <w:bCs/>
          <w:lang w:val="en-US"/>
        </w:rPr>
        <w:t xml:space="preserve"> </w:t>
      </w:r>
      <w:r w:rsidRPr="00D6772C">
        <w:rPr>
          <w:rFonts w:ascii="Times New Roman" w:hAnsi="Times New Roman" w:cs="Times New Roman"/>
          <w:b/>
          <w:bCs/>
        </w:rPr>
        <w:t xml:space="preserve">what it is required to do more effectively and efficiently? Why or why not? </w:t>
      </w:r>
    </w:p>
    <w:p w14:paraId="60BA6A8B"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w:t>
      </w:r>
    </w:p>
    <w:p w14:paraId="6A9653B3" w14:textId="77777777" w:rsidR="00AA5452" w:rsidRPr="00D6772C" w:rsidRDefault="00AA5452" w:rsidP="00AA5452">
      <w:pPr>
        <w:pStyle w:val="BodyText"/>
        <w:ind w:right="-893"/>
        <w:rPr>
          <w:rFonts w:ascii="Times New Roman" w:hAnsi="Times New Roman" w:cs="Times New Roman"/>
        </w:rPr>
      </w:pPr>
      <w:proofErr w:type="gramStart"/>
      <w:r w:rsidRPr="00D6772C">
        <w:rPr>
          <w:rFonts w:ascii="Times New Roman" w:hAnsi="Times New Roman" w:cs="Times New Roman"/>
        </w:rPr>
        <w:t>Yes, definitely</w:t>
      </w:r>
      <w:proofErr w:type="gramEnd"/>
      <w:r w:rsidRPr="00D6772C">
        <w:rPr>
          <w:rFonts w:ascii="Times New Roman" w:hAnsi="Times New Roman" w:cs="Times New Roman"/>
        </w:rPr>
        <w:t>. A dispute resolution programme will help the GCC do what it is required to do more effectively and efficiently – that is to forge cooperation and integration amongst GCC countries.</w:t>
      </w:r>
    </w:p>
    <w:p w14:paraId="2415E7E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With the help of such programme disputes or conflicts – for instance, border disputes will be resolved immediately.</w:t>
      </w:r>
    </w:p>
    <w:p w14:paraId="776D3AC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Interviewee 2.</w:t>
      </w:r>
      <w:r w:rsidRPr="00D6772C">
        <w:rPr>
          <w:rFonts w:ascii="Times New Roman" w:hAnsi="Times New Roman" w:cs="Times New Roman"/>
        </w:rPr>
        <w:t xml:space="preserve"> Tension will no longer escalate or mount between conflicting countries.</w:t>
      </w:r>
    </w:p>
    <w:p w14:paraId="34753CFD"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There</w:t>
      </w:r>
      <w:r w:rsidRPr="00D6772C">
        <w:rPr>
          <w:rFonts w:ascii="Times New Roman" w:hAnsi="Times New Roman" w:cs="Times New Roman"/>
          <w:spacing w:val="-10"/>
        </w:rPr>
        <w:t xml:space="preserve"> </w:t>
      </w:r>
      <w:r w:rsidRPr="00D6772C">
        <w:rPr>
          <w:rFonts w:ascii="Times New Roman" w:hAnsi="Times New Roman" w:cs="Times New Roman"/>
        </w:rPr>
        <w:t>will</w:t>
      </w:r>
      <w:r w:rsidRPr="00D6772C">
        <w:rPr>
          <w:rFonts w:ascii="Times New Roman" w:hAnsi="Times New Roman" w:cs="Times New Roman"/>
          <w:spacing w:val="-10"/>
        </w:rPr>
        <w:t xml:space="preserve"> </w:t>
      </w:r>
      <w:r w:rsidRPr="00D6772C">
        <w:rPr>
          <w:rFonts w:ascii="Times New Roman" w:hAnsi="Times New Roman" w:cs="Times New Roman"/>
        </w:rPr>
        <w:t>be</w:t>
      </w:r>
      <w:r w:rsidRPr="00D6772C">
        <w:rPr>
          <w:rFonts w:ascii="Times New Roman" w:hAnsi="Times New Roman" w:cs="Times New Roman"/>
          <w:spacing w:val="-8"/>
        </w:rPr>
        <w:t xml:space="preserve"> </w:t>
      </w:r>
      <w:r w:rsidRPr="00D6772C">
        <w:rPr>
          <w:rFonts w:ascii="Times New Roman" w:hAnsi="Times New Roman" w:cs="Times New Roman"/>
        </w:rPr>
        <w:t>less</w:t>
      </w:r>
      <w:r w:rsidRPr="00D6772C">
        <w:rPr>
          <w:rFonts w:ascii="Times New Roman" w:hAnsi="Times New Roman" w:cs="Times New Roman"/>
          <w:spacing w:val="-8"/>
        </w:rPr>
        <w:t xml:space="preserve"> </w:t>
      </w:r>
      <w:r w:rsidRPr="00D6772C">
        <w:rPr>
          <w:rFonts w:ascii="Times New Roman" w:hAnsi="Times New Roman" w:cs="Times New Roman"/>
        </w:rPr>
        <w:t>possibility</w:t>
      </w:r>
      <w:r w:rsidRPr="00D6772C">
        <w:rPr>
          <w:rFonts w:ascii="Times New Roman" w:hAnsi="Times New Roman" w:cs="Times New Roman"/>
          <w:spacing w:val="-13"/>
        </w:rPr>
        <w:t xml:space="preserve"> </w:t>
      </w:r>
      <w:r w:rsidRPr="00D6772C">
        <w:rPr>
          <w:rFonts w:ascii="Times New Roman" w:hAnsi="Times New Roman" w:cs="Times New Roman"/>
        </w:rPr>
        <w:t>for</w:t>
      </w:r>
      <w:r w:rsidRPr="00D6772C">
        <w:rPr>
          <w:rFonts w:ascii="Times New Roman" w:hAnsi="Times New Roman" w:cs="Times New Roman"/>
          <w:spacing w:val="-7"/>
        </w:rPr>
        <w:t xml:space="preserve"> </w:t>
      </w:r>
      <w:r w:rsidRPr="00D6772C">
        <w:rPr>
          <w:rFonts w:ascii="Times New Roman" w:hAnsi="Times New Roman" w:cs="Times New Roman"/>
        </w:rPr>
        <w:t>polarity</w:t>
      </w:r>
      <w:r w:rsidRPr="00D6772C">
        <w:rPr>
          <w:rFonts w:ascii="Times New Roman" w:hAnsi="Times New Roman" w:cs="Times New Roman"/>
          <w:spacing w:val="-10"/>
        </w:rPr>
        <w:t xml:space="preserve"> </w:t>
      </w:r>
      <w:r w:rsidRPr="00D6772C">
        <w:rPr>
          <w:rFonts w:ascii="Times New Roman" w:hAnsi="Times New Roman" w:cs="Times New Roman"/>
        </w:rPr>
        <w:t>or</w:t>
      </w:r>
      <w:r w:rsidRPr="00D6772C">
        <w:rPr>
          <w:rFonts w:ascii="Times New Roman" w:hAnsi="Times New Roman" w:cs="Times New Roman"/>
          <w:spacing w:val="-9"/>
        </w:rPr>
        <w:t xml:space="preserve"> </w:t>
      </w:r>
      <w:r w:rsidRPr="00D6772C">
        <w:rPr>
          <w:rFonts w:ascii="Times New Roman" w:hAnsi="Times New Roman" w:cs="Times New Roman"/>
        </w:rPr>
        <w:t>taking</w:t>
      </w:r>
      <w:r w:rsidRPr="00D6772C">
        <w:rPr>
          <w:rFonts w:ascii="Times New Roman" w:hAnsi="Times New Roman" w:cs="Times New Roman"/>
          <w:spacing w:val="-10"/>
        </w:rPr>
        <w:t xml:space="preserve"> </w:t>
      </w:r>
      <w:r w:rsidRPr="00D6772C">
        <w:rPr>
          <w:rFonts w:ascii="Times New Roman" w:hAnsi="Times New Roman" w:cs="Times New Roman"/>
        </w:rPr>
        <w:t>sides</w:t>
      </w:r>
      <w:r w:rsidRPr="00D6772C">
        <w:rPr>
          <w:rFonts w:ascii="Times New Roman" w:hAnsi="Times New Roman" w:cs="Times New Roman"/>
          <w:spacing w:val="-6"/>
        </w:rPr>
        <w:t xml:space="preserve"> </w:t>
      </w:r>
      <w:r w:rsidRPr="00D6772C">
        <w:rPr>
          <w:rFonts w:ascii="Times New Roman" w:hAnsi="Times New Roman" w:cs="Times New Roman"/>
        </w:rPr>
        <w:t>with</w:t>
      </w:r>
      <w:r w:rsidRPr="00D6772C">
        <w:rPr>
          <w:rFonts w:ascii="Times New Roman" w:hAnsi="Times New Roman" w:cs="Times New Roman"/>
          <w:spacing w:val="-11"/>
        </w:rPr>
        <w:t xml:space="preserve"> </w:t>
      </w:r>
      <w:r w:rsidRPr="00D6772C">
        <w:rPr>
          <w:rFonts w:ascii="Times New Roman" w:hAnsi="Times New Roman" w:cs="Times New Roman"/>
        </w:rPr>
        <w:t>conflicting</w:t>
      </w:r>
      <w:r w:rsidRPr="00D6772C">
        <w:rPr>
          <w:rFonts w:ascii="Times New Roman" w:hAnsi="Times New Roman" w:cs="Times New Roman"/>
          <w:spacing w:val="-7"/>
        </w:rPr>
        <w:t xml:space="preserve"> </w:t>
      </w:r>
      <w:r w:rsidRPr="00D6772C">
        <w:rPr>
          <w:rFonts w:ascii="Times New Roman" w:hAnsi="Times New Roman" w:cs="Times New Roman"/>
        </w:rPr>
        <w:t>or</w:t>
      </w:r>
      <w:r w:rsidRPr="00D6772C">
        <w:rPr>
          <w:rFonts w:ascii="Times New Roman" w:hAnsi="Times New Roman" w:cs="Times New Roman"/>
          <w:spacing w:val="-9"/>
        </w:rPr>
        <w:t xml:space="preserve"> </w:t>
      </w:r>
      <w:r w:rsidRPr="00D6772C">
        <w:rPr>
          <w:rFonts w:ascii="Times New Roman" w:hAnsi="Times New Roman" w:cs="Times New Roman"/>
        </w:rPr>
        <w:t>disputing</w:t>
      </w:r>
      <w:r w:rsidRPr="00D6772C">
        <w:rPr>
          <w:rFonts w:ascii="Times New Roman" w:hAnsi="Times New Roman" w:cs="Times New Roman"/>
          <w:spacing w:val="-5"/>
        </w:rPr>
        <w:t xml:space="preserve"> </w:t>
      </w:r>
      <w:r w:rsidRPr="00D6772C">
        <w:rPr>
          <w:rFonts w:ascii="Times New Roman" w:hAnsi="Times New Roman" w:cs="Times New Roman"/>
        </w:rPr>
        <w:t>countries.</w:t>
      </w:r>
      <w:r w:rsidRPr="00D6772C">
        <w:rPr>
          <w:rFonts w:ascii="Times New Roman" w:hAnsi="Times New Roman" w:cs="Times New Roman"/>
          <w:spacing w:val="-8"/>
        </w:rPr>
        <w:t xml:space="preserve"> </w:t>
      </w:r>
      <w:r w:rsidRPr="00D6772C">
        <w:rPr>
          <w:rFonts w:ascii="Times New Roman" w:hAnsi="Times New Roman" w:cs="Times New Roman"/>
        </w:rPr>
        <w:t>There</w:t>
      </w:r>
      <w:r w:rsidRPr="00D6772C">
        <w:rPr>
          <w:rFonts w:ascii="Times New Roman" w:hAnsi="Times New Roman" w:cs="Times New Roman"/>
          <w:spacing w:val="-7"/>
        </w:rPr>
        <w:t xml:space="preserve"> </w:t>
      </w:r>
      <w:r w:rsidRPr="00D6772C">
        <w:rPr>
          <w:rFonts w:ascii="Times New Roman" w:hAnsi="Times New Roman" w:cs="Times New Roman"/>
        </w:rPr>
        <w:t>will be peace in the region and hence, greater economic</w:t>
      </w:r>
      <w:r w:rsidRPr="00D6772C">
        <w:rPr>
          <w:rFonts w:ascii="Times New Roman" w:hAnsi="Times New Roman" w:cs="Times New Roman"/>
          <w:spacing w:val="-4"/>
        </w:rPr>
        <w:t xml:space="preserve"> </w:t>
      </w:r>
      <w:r w:rsidRPr="00D6772C">
        <w:rPr>
          <w:rFonts w:ascii="Times New Roman" w:hAnsi="Times New Roman" w:cs="Times New Roman"/>
        </w:rPr>
        <w:t>growth.</w:t>
      </w:r>
    </w:p>
    <w:p w14:paraId="10B17514"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3.</w:t>
      </w:r>
    </w:p>
    <w:p w14:paraId="02E53877"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A dispute resolution programme </w:t>
      </w:r>
      <w:proofErr w:type="gramStart"/>
      <w:r w:rsidRPr="00D6772C">
        <w:rPr>
          <w:rFonts w:ascii="Times New Roman" w:hAnsi="Times New Roman" w:cs="Times New Roman"/>
        </w:rPr>
        <w:t>definitely is</w:t>
      </w:r>
      <w:proofErr w:type="gramEnd"/>
      <w:r w:rsidRPr="00D6772C">
        <w:rPr>
          <w:rFonts w:ascii="Times New Roman" w:hAnsi="Times New Roman" w:cs="Times New Roman"/>
        </w:rPr>
        <w:t xml:space="preserve"> needed for the GCC to do its mandate of economic and political integration of gulf countries more effectively. This is because a conflict-free region is a more economically developed region.</w:t>
      </w:r>
    </w:p>
    <w:p w14:paraId="2EB3E98D"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 xml:space="preserve">Interviewee </w:t>
      </w:r>
      <w:r w:rsidRPr="00D6772C">
        <w:rPr>
          <w:rFonts w:ascii="Times New Roman" w:hAnsi="Times New Roman" w:cs="Times New Roman"/>
        </w:rPr>
        <w:t>4</w:t>
      </w:r>
    </w:p>
    <w:p w14:paraId="4713822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It will help the GCC resolve disputes successfully.</w:t>
      </w:r>
    </w:p>
    <w:p w14:paraId="52758216"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It will help</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2"/>
        </w:rPr>
        <w:t xml:space="preserve"> </w:t>
      </w:r>
      <w:r w:rsidRPr="00D6772C">
        <w:rPr>
          <w:rFonts w:ascii="Times New Roman" w:hAnsi="Times New Roman" w:cs="Times New Roman"/>
        </w:rPr>
        <w:t>GCC resolve disputes in a more timely and cost-efficient</w:t>
      </w:r>
      <w:r w:rsidRPr="00D6772C">
        <w:rPr>
          <w:rFonts w:ascii="Times New Roman" w:hAnsi="Times New Roman" w:cs="Times New Roman"/>
          <w:spacing w:val="-7"/>
        </w:rPr>
        <w:t xml:space="preserve"> </w:t>
      </w:r>
      <w:r w:rsidRPr="00D6772C">
        <w:rPr>
          <w:rFonts w:ascii="Times New Roman" w:hAnsi="Times New Roman" w:cs="Times New Roman"/>
        </w:rPr>
        <w:t>manner.</w:t>
      </w:r>
    </w:p>
    <w:p w14:paraId="010C775D"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5</w:t>
      </w:r>
    </w:p>
    <w:p w14:paraId="564BD771"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a dispute resolution program can help eliminate the backlog of arbitration / dispute cases between conflicting countries.</w:t>
      </w:r>
    </w:p>
    <w:p w14:paraId="3694EDC8"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6.</w:t>
      </w:r>
    </w:p>
    <w:p w14:paraId="0A72EDE6"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It will help the GCC do what it is required to do more effectively and efficiently? Why or why not?]</w:t>
      </w:r>
    </w:p>
    <w:p w14:paraId="761D34A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it will help the GCC do what it is required to do more effectively and efficiently because a dispute resolution</w:t>
      </w:r>
      <w:r w:rsidRPr="00D6772C">
        <w:rPr>
          <w:rFonts w:ascii="Times New Roman" w:hAnsi="Times New Roman" w:cs="Times New Roman"/>
          <w:spacing w:val="-9"/>
        </w:rPr>
        <w:t xml:space="preserve"> </w:t>
      </w:r>
      <w:r w:rsidRPr="00D6772C">
        <w:rPr>
          <w:rFonts w:ascii="Times New Roman" w:hAnsi="Times New Roman" w:cs="Times New Roman"/>
        </w:rPr>
        <w:t>programme</w:t>
      </w:r>
      <w:r w:rsidRPr="00D6772C">
        <w:rPr>
          <w:rFonts w:ascii="Times New Roman" w:hAnsi="Times New Roman" w:cs="Times New Roman"/>
          <w:spacing w:val="-10"/>
        </w:rPr>
        <w:t xml:space="preserve"> </w:t>
      </w:r>
      <w:r w:rsidRPr="00D6772C">
        <w:rPr>
          <w:rFonts w:ascii="Times New Roman" w:hAnsi="Times New Roman" w:cs="Times New Roman"/>
        </w:rPr>
        <w:t>will</w:t>
      </w:r>
      <w:r w:rsidRPr="00D6772C">
        <w:rPr>
          <w:rFonts w:ascii="Times New Roman" w:hAnsi="Times New Roman" w:cs="Times New Roman"/>
          <w:spacing w:val="-11"/>
        </w:rPr>
        <w:t xml:space="preserve"> </w:t>
      </w:r>
      <w:r w:rsidRPr="00D6772C">
        <w:rPr>
          <w:rFonts w:ascii="Times New Roman" w:hAnsi="Times New Roman" w:cs="Times New Roman"/>
        </w:rPr>
        <w:t>reduce</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8"/>
        </w:rPr>
        <w:t xml:space="preserve"> </w:t>
      </w:r>
      <w:r w:rsidRPr="00D6772C">
        <w:rPr>
          <w:rFonts w:ascii="Times New Roman" w:hAnsi="Times New Roman" w:cs="Times New Roman"/>
        </w:rPr>
        <w:t>likelihood</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8"/>
        </w:rPr>
        <w:t xml:space="preserve"> </w:t>
      </w:r>
      <w:r w:rsidRPr="00D6772C">
        <w:rPr>
          <w:rFonts w:ascii="Times New Roman" w:hAnsi="Times New Roman" w:cs="Times New Roman"/>
        </w:rPr>
        <w:t>conflicts</w:t>
      </w:r>
      <w:r w:rsidRPr="00D6772C">
        <w:rPr>
          <w:rFonts w:ascii="Times New Roman" w:hAnsi="Times New Roman" w:cs="Times New Roman"/>
          <w:spacing w:val="-9"/>
        </w:rPr>
        <w:t xml:space="preserve"> </w:t>
      </w:r>
      <w:r w:rsidRPr="00D6772C">
        <w:rPr>
          <w:rFonts w:ascii="Times New Roman" w:hAnsi="Times New Roman" w:cs="Times New Roman"/>
        </w:rPr>
        <w:t>escalating</w:t>
      </w:r>
      <w:r w:rsidRPr="00D6772C">
        <w:rPr>
          <w:rFonts w:ascii="Times New Roman" w:hAnsi="Times New Roman" w:cs="Times New Roman"/>
          <w:spacing w:val="-10"/>
        </w:rPr>
        <w:t xml:space="preserve"> </w:t>
      </w:r>
      <w:r w:rsidRPr="00D6772C">
        <w:rPr>
          <w:rFonts w:ascii="Times New Roman" w:hAnsi="Times New Roman" w:cs="Times New Roman"/>
        </w:rPr>
        <w:t>to</w:t>
      </w:r>
      <w:r w:rsidRPr="00D6772C">
        <w:rPr>
          <w:rFonts w:ascii="Times New Roman" w:hAnsi="Times New Roman" w:cs="Times New Roman"/>
          <w:spacing w:val="-8"/>
        </w:rPr>
        <w:t xml:space="preserve"> </w:t>
      </w:r>
      <w:r w:rsidRPr="00D6772C">
        <w:rPr>
          <w:rFonts w:ascii="Times New Roman" w:hAnsi="Times New Roman" w:cs="Times New Roman"/>
        </w:rPr>
        <w:t>unmanageable</w:t>
      </w:r>
      <w:r w:rsidRPr="00D6772C">
        <w:rPr>
          <w:rFonts w:ascii="Times New Roman" w:hAnsi="Times New Roman" w:cs="Times New Roman"/>
          <w:spacing w:val="-8"/>
        </w:rPr>
        <w:t xml:space="preserve"> </w:t>
      </w:r>
      <w:r w:rsidRPr="00D6772C">
        <w:rPr>
          <w:rFonts w:ascii="Times New Roman" w:hAnsi="Times New Roman" w:cs="Times New Roman"/>
        </w:rPr>
        <w:t>levels</w:t>
      </w:r>
      <w:r w:rsidRPr="00D6772C">
        <w:rPr>
          <w:rFonts w:ascii="Times New Roman" w:hAnsi="Times New Roman" w:cs="Times New Roman"/>
          <w:spacing w:val="-9"/>
        </w:rPr>
        <w:t xml:space="preserve"> </w:t>
      </w:r>
      <w:r w:rsidRPr="00D6772C">
        <w:rPr>
          <w:rFonts w:ascii="Times New Roman" w:hAnsi="Times New Roman" w:cs="Times New Roman"/>
        </w:rPr>
        <w:t>and</w:t>
      </w:r>
      <w:r w:rsidRPr="00D6772C">
        <w:rPr>
          <w:rFonts w:ascii="Times New Roman" w:hAnsi="Times New Roman" w:cs="Times New Roman"/>
          <w:spacing w:val="-10"/>
        </w:rPr>
        <w:t xml:space="preserve"> </w:t>
      </w:r>
      <w:r w:rsidRPr="00D6772C">
        <w:rPr>
          <w:rFonts w:ascii="Times New Roman" w:hAnsi="Times New Roman" w:cs="Times New Roman"/>
        </w:rPr>
        <w:t xml:space="preserve">thus </w:t>
      </w:r>
      <w:r w:rsidRPr="00D6772C">
        <w:rPr>
          <w:rFonts w:ascii="Times New Roman" w:hAnsi="Times New Roman" w:cs="Times New Roman"/>
        </w:rPr>
        <w:lastRenderedPageBreak/>
        <w:t>prevent wars between GCC members. This will result in peace in the GCC region and therefore, it will help the GCC attain its goal of cooperation amongst GCC</w:t>
      </w:r>
      <w:r w:rsidRPr="00D6772C">
        <w:rPr>
          <w:rFonts w:ascii="Times New Roman" w:hAnsi="Times New Roman" w:cs="Times New Roman"/>
          <w:spacing w:val="-5"/>
        </w:rPr>
        <w:t xml:space="preserve"> </w:t>
      </w:r>
      <w:r w:rsidRPr="00D6772C">
        <w:rPr>
          <w:rFonts w:ascii="Times New Roman" w:hAnsi="Times New Roman" w:cs="Times New Roman"/>
        </w:rPr>
        <w:t>members.</w:t>
      </w:r>
    </w:p>
    <w:p w14:paraId="597A7317"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7</w:t>
      </w:r>
    </w:p>
    <w:p w14:paraId="499E13A5"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that the formulation of a dispute resolution programme will help the GCC do what it is required to do more effectively and efficiently because it will help lessen the likelihood of disputes escalating to wars.</w:t>
      </w:r>
    </w:p>
    <w:p w14:paraId="5064760F"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 think that disputes among GCC states should be resolved fast in order to have a more lasting peace in the region.</w:t>
      </w:r>
    </w:p>
    <w:p w14:paraId="3912047A" w14:textId="77777777" w:rsidR="00AA5452" w:rsidRPr="00D6772C" w:rsidRDefault="00AA5452" w:rsidP="00AA5452">
      <w:pPr>
        <w:pStyle w:val="BodyText"/>
        <w:ind w:right="-893"/>
        <w:rPr>
          <w:rFonts w:ascii="Times New Roman" w:hAnsi="Times New Roman" w:cs="Times New Roman"/>
        </w:rPr>
      </w:pPr>
      <w:proofErr w:type="gramStart"/>
      <w:r w:rsidRPr="00D6772C">
        <w:rPr>
          <w:rFonts w:ascii="Times New Roman" w:hAnsi="Times New Roman" w:cs="Times New Roman"/>
        </w:rPr>
        <w:t>Therefore</w:t>
      </w:r>
      <w:proofErr w:type="gramEnd"/>
      <w:r w:rsidRPr="00D6772C">
        <w:rPr>
          <w:rFonts w:ascii="Times New Roman" w:hAnsi="Times New Roman" w:cs="Times New Roman"/>
        </w:rPr>
        <w:t xml:space="preserve"> the formulation of a dispute resolution programme will help the GCC do what it is required to do more effectively and efficiently- as political cooperation is one of its main goals Interviewee 7 </w:t>
      </w:r>
    </w:p>
    <w:p w14:paraId="03428CCC"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Also, a dispute resolution programme will help ease up tension amongst disputing nations thereby resulting in peace and faster economic cooperation amongst states in the GCC.</w:t>
      </w:r>
    </w:p>
    <w:p w14:paraId="2B2024BC"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8</w:t>
      </w:r>
    </w:p>
    <w:p w14:paraId="0B2E03BD"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I think the formulation of a dispute resolution programme will help the GCC do what it </w:t>
      </w:r>
      <w:r w:rsidRPr="00D6772C">
        <w:rPr>
          <w:rFonts w:ascii="Times New Roman" w:hAnsi="Times New Roman" w:cs="Times New Roman"/>
          <w:spacing w:val="4"/>
        </w:rPr>
        <w:t xml:space="preserve">is </w:t>
      </w:r>
      <w:r w:rsidRPr="00D6772C">
        <w:rPr>
          <w:rFonts w:ascii="Times New Roman" w:hAnsi="Times New Roman" w:cs="Times New Roman"/>
        </w:rPr>
        <w:t>required to</w:t>
      </w:r>
      <w:r w:rsidRPr="00D6772C">
        <w:rPr>
          <w:rFonts w:ascii="Times New Roman" w:hAnsi="Times New Roman" w:cs="Times New Roman"/>
          <w:spacing w:val="-13"/>
        </w:rPr>
        <w:t xml:space="preserve"> </w:t>
      </w:r>
      <w:r w:rsidRPr="00D6772C">
        <w:rPr>
          <w:rFonts w:ascii="Times New Roman" w:hAnsi="Times New Roman" w:cs="Times New Roman"/>
        </w:rPr>
        <w:t>do</w:t>
      </w:r>
      <w:r w:rsidRPr="00D6772C">
        <w:rPr>
          <w:rFonts w:ascii="Times New Roman" w:hAnsi="Times New Roman" w:cs="Times New Roman"/>
          <w:spacing w:val="-13"/>
        </w:rPr>
        <w:t xml:space="preserve"> </w:t>
      </w:r>
      <w:r w:rsidRPr="00D6772C">
        <w:rPr>
          <w:rFonts w:ascii="Times New Roman" w:hAnsi="Times New Roman" w:cs="Times New Roman"/>
        </w:rPr>
        <w:t>more</w:t>
      </w:r>
      <w:r w:rsidRPr="00D6772C">
        <w:rPr>
          <w:rFonts w:ascii="Times New Roman" w:hAnsi="Times New Roman" w:cs="Times New Roman"/>
          <w:spacing w:val="-11"/>
        </w:rPr>
        <w:t xml:space="preserve"> </w:t>
      </w:r>
      <w:r w:rsidRPr="00D6772C">
        <w:rPr>
          <w:rFonts w:ascii="Times New Roman" w:hAnsi="Times New Roman" w:cs="Times New Roman"/>
        </w:rPr>
        <w:t>effectively</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2"/>
        </w:rPr>
        <w:t xml:space="preserve"> </w:t>
      </w:r>
      <w:r w:rsidRPr="00D6772C">
        <w:rPr>
          <w:rFonts w:ascii="Times New Roman" w:hAnsi="Times New Roman" w:cs="Times New Roman"/>
        </w:rPr>
        <w:t>efficiently,</w:t>
      </w:r>
      <w:r w:rsidRPr="00D6772C">
        <w:rPr>
          <w:rFonts w:ascii="Times New Roman" w:hAnsi="Times New Roman" w:cs="Times New Roman"/>
          <w:spacing w:val="-13"/>
        </w:rPr>
        <w:t xml:space="preserve"> </w:t>
      </w:r>
      <w:r w:rsidRPr="00D6772C">
        <w:rPr>
          <w:rFonts w:ascii="Times New Roman" w:hAnsi="Times New Roman" w:cs="Times New Roman"/>
        </w:rPr>
        <w:t>because</w:t>
      </w:r>
      <w:r w:rsidRPr="00D6772C">
        <w:rPr>
          <w:rFonts w:ascii="Times New Roman" w:hAnsi="Times New Roman" w:cs="Times New Roman"/>
          <w:spacing w:val="-12"/>
        </w:rPr>
        <w:t xml:space="preserve"> </w:t>
      </w:r>
      <w:r w:rsidRPr="00D6772C">
        <w:rPr>
          <w:rFonts w:ascii="Times New Roman" w:hAnsi="Times New Roman" w:cs="Times New Roman"/>
        </w:rPr>
        <w:t>this</w:t>
      </w:r>
      <w:r w:rsidRPr="00D6772C">
        <w:rPr>
          <w:rFonts w:ascii="Times New Roman" w:hAnsi="Times New Roman" w:cs="Times New Roman"/>
          <w:spacing w:val="-9"/>
        </w:rPr>
        <w:t xml:space="preserve"> </w:t>
      </w:r>
      <w:r w:rsidRPr="00D6772C">
        <w:rPr>
          <w:rFonts w:ascii="Times New Roman" w:hAnsi="Times New Roman" w:cs="Times New Roman"/>
        </w:rPr>
        <w:t>will</w:t>
      </w:r>
      <w:r w:rsidRPr="00D6772C">
        <w:rPr>
          <w:rFonts w:ascii="Times New Roman" w:hAnsi="Times New Roman" w:cs="Times New Roman"/>
          <w:spacing w:val="-13"/>
        </w:rPr>
        <w:t xml:space="preserve"> </w:t>
      </w:r>
      <w:r w:rsidRPr="00D6772C">
        <w:rPr>
          <w:rFonts w:ascii="Times New Roman" w:hAnsi="Times New Roman" w:cs="Times New Roman"/>
        </w:rPr>
        <w:t>help</w:t>
      </w:r>
      <w:r w:rsidRPr="00D6772C">
        <w:rPr>
          <w:rFonts w:ascii="Times New Roman" w:hAnsi="Times New Roman" w:cs="Times New Roman"/>
          <w:spacing w:val="-12"/>
        </w:rPr>
        <w:t xml:space="preserve"> </w:t>
      </w:r>
      <w:r w:rsidRPr="00D6772C">
        <w:rPr>
          <w:rFonts w:ascii="Times New Roman" w:hAnsi="Times New Roman" w:cs="Times New Roman"/>
        </w:rPr>
        <w:t>resolve</w:t>
      </w:r>
      <w:r w:rsidRPr="00D6772C">
        <w:rPr>
          <w:rFonts w:ascii="Times New Roman" w:hAnsi="Times New Roman" w:cs="Times New Roman"/>
          <w:spacing w:val="-13"/>
        </w:rPr>
        <w:t xml:space="preserve"> </w:t>
      </w:r>
      <w:r w:rsidRPr="00D6772C">
        <w:rPr>
          <w:rFonts w:ascii="Times New Roman" w:hAnsi="Times New Roman" w:cs="Times New Roman"/>
        </w:rPr>
        <w:t>conflicts</w:t>
      </w:r>
      <w:r w:rsidRPr="00D6772C">
        <w:rPr>
          <w:rFonts w:ascii="Times New Roman" w:hAnsi="Times New Roman" w:cs="Times New Roman"/>
          <w:spacing w:val="-11"/>
        </w:rPr>
        <w:t xml:space="preserve"> </w:t>
      </w:r>
      <w:r w:rsidRPr="00D6772C">
        <w:rPr>
          <w:rFonts w:ascii="Times New Roman" w:hAnsi="Times New Roman" w:cs="Times New Roman"/>
        </w:rPr>
        <w:t>among</w:t>
      </w:r>
      <w:r w:rsidRPr="00D6772C">
        <w:rPr>
          <w:rFonts w:ascii="Times New Roman" w:hAnsi="Times New Roman" w:cs="Times New Roman"/>
          <w:spacing w:val="-13"/>
        </w:rPr>
        <w:t xml:space="preserve"> </w:t>
      </w:r>
      <w:r w:rsidRPr="00D6772C">
        <w:rPr>
          <w:rFonts w:ascii="Times New Roman" w:hAnsi="Times New Roman" w:cs="Times New Roman"/>
        </w:rPr>
        <w:t>member</w:t>
      </w:r>
      <w:r w:rsidRPr="00D6772C">
        <w:rPr>
          <w:rFonts w:ascii="Times New Roman" w:hAnsi="Times New Roman" w:cs="Times New Roman"/>
          <w:spacing w:val="-13"/>
        </w:rPr>
        <w:t xml:space="preserve"> </w:t>
      </w:r>
      <w:r w:rsidRPr="00D6772C">
        <w:rPr>
          <w:rFonts w:ascii="Times New Roman" w:hAnsi="Times New Roman" w:cs="Times New Roman"/>
        </w:rPr>
        <w:t>states</w:t>
      </w:r>
      <w:r w:rsidRPr="00D6772C">
        <w:rPr>
          <w:rFonts w:ascii="Times New Roman" w:hAnsi="Times New Roman" w:cs="Times New Roman"/>
          <w:spacing w:val="-12"/>
        </w:rPr>
        <w:t xml:space="preserve"> </w:t>
      </w:r>
      <w:r w:rsidRPr="00D6772C">
        <w:rPr>
          <w:rFonts w:ascii="Times New Roman" w:hAnsi="Times New Roman" w:cs="Times New Roman"/>
        </w:rPr>
        <w:t>fairly and immediately, resulting in greater cooperation amongst GCC states, which is a key principle for the founding of the GCC.</w:t>
      </w:r>
    </w:p>
    <w:p w14:paraId="7F52200E"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9.</w:t>
      </w:r>
    </w:p>
    <w:p w14:paraId="0CA4B459"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that formulation of a dispute resolution programme will help the GCC do what it is required to do more effectively and efficiently because it will help resolve conflicts faster thereby reducing the likelihood of escalation.</w:t>
      </w:r>
    </w:p>
    <w:p w14:paraId="25A7662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A dispute resolution programme can help lay down the various conditions and requirements for resolving conflicts at the soonest possible time.</w:t>
      </w:r>
    </w:p>
    <w:p w14:paraId="22073D10"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10</w:t>
      </w:r>
    </w:p>
    <w:p w14:paraId="0ABE668F"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that the formulation of a dispute resolution programme will help the GCC do what it is required to do more effectively and efficiently because it will help resolve disputes more quickly and prevent them from escalating to full scale wars.</w:t>
      </w:r>
    </w:p>
    <w:p w14:paraId="457123F6"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This will positively impact on regional peace in the Gulf, leading of course, to higher economic gains for all member states.</w:t>
      </w:r>
    </w:p>
    <w:p w14:paraId="207D6E0F" w14:textId="77777777" w:rsidR="00AA5452" w:rsidRPr="00D6772C" w:rsidRDefault="00AA5452" w:rsidP="00AA5452">
      <w:pPr>
        <w:pStyle w:val="BodyText"/>
        <w:ind w:right="-893"/>
        <w:rPr>
          <w:rFonts w:ascii="Times New Roman" w:hAnsi="Times New Roman" w:cs="Times New Roman"/>
        </w:rPr>
      </w:pPr>
    </w:p>
    <w:p w14:paraId="06F3F930" w14:textId="77777777" w:rsidR="00AA5452" w:rsidRPr="00D6772C" w:rsidRDefault="00AA5452" w:rsidP="00AA5452">
      <w:pPr>
        <w:pStyle w:val="BodyText"/>
        <w:ind w:right="-893"/>
        <w:rPr>
          <w:rFonts w:ascii="Times New Roman" w:hAnsi="Times New Roman" w:cs="Times New Roman"/>
          <w:b/>
          <w:bCs/>
        </w:rPr>
      </w:pPr>
    </w:p>
    <w:p w14:paraId="58AB61B4"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MEMO: Do you think that standardization of economic and political agreements will</w:t>
      </w:r>
    </w:p>
    <w:p w14:paraId="41D02A3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 xml:space="preserve"> help </w:t>
      </w:r>
      <w:proofErr w:type="gramStart"/>
      <w:r w:rsidRPr="00D6772C">
        <w:rPr>
          <w:rFonts w:ascii="Times New Roman" w:hAnsi="Times New Roman" w:cs="Times New Roman"/>
          <w:b/>
          <w:bCs/>
        </w:rPr>
        <w:t>the  GCC</w:t>
      </w:r>
      <w:proofErr w:type="gramEnd"/>
      <w:r w:rsidRPr="00D6772C">
        <w:rPr>
          <w:rFonts w:ascii="Times New Roman" w:hAnsi="Times New Roman" w:cs="Times New Roman"/>
          <w:b/>
          <w:bCs/>
        </w:rPr>
        <w:t xml:space="preserve"> do what it is required to do more effectively? Why or why not?</w:t>
      </w:r>
      <w:r w:rsidRPr="00D6772C">
        <w:rPr>
          <w:rFonts w:ascii="Times New Roman" w:hAnsi="Times New Roman" w:cs="Times New Roman"/>
        </w:rPr>
        <w:t xml:space="preserve"> </w:t>
      </w:r>
    </w:p>
    <w:p w14:paraId="69F0EC3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Interviewee 1</w:t>
      </w:r>
      <w:r w:rsidRPr="00D6772C">
        <w:rPr>
          <w:rFonts w:ascii="Times New Roman" w:hAnsi="Times New Roman" w:cs="Times New Roman"/>
        </w:rPr>
        <w:t>.</w:t>
      </w:r>
    </w:p>
    <w:p w14:paraId="5AA36242"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A set of standardized economic and political agreements will facilitate faster economic development and political cooperation because all member countries will have to follow and enforce the same agreements and policies.</w:t>
      </w:r>
    </w:p>
    <w:p w14:paraId="48FD5B1D"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2</w:t>
      </w:r>
    </w:p>
    <w:p w14:paraId="3A9D38E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All will develop at the same rate of economic development trajectory.</w:t>
      </w:r>
    </w:p>
    <w:p w14:paraId="3C9D0029"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3</w:t>
      </w:r>
    </w:p>
    <w:p w14:paraId="6E1C039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it will help the GCC resolve </w:t>
      </w:r>
    </w:p>
    <w:p w14:paraId="43C31B9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it will help</w:t>
      </w:r>
      <w:r w:rsidRPr="00D6772C">
        <w:rPr>
          <w:rFonts w:ascii="Times New Roman" w:hAnsi="Times New Roman" w:cs="Times New Roman"/>
          <w:spacing w:val="-3"/>
        </w:rPr>
        <w:t xml:space="preserve"> </w:t>
      </w:r>
      <w:r w:rsidRPr="00D6772C">
        <w:rPr>
          <w:rFonts w:ascii="Times New Roman" w:hAnsi="Times New Roman" w:cs="Times New Roman"/>
        </w:rPr>
        <w:t>the</w:t>
      </w:r>
      <w:r w:rsidRPr="00D6772C">
        <w:rPr>
          <w:rFonts w:ascii="Times New Roman" w:hAnsi="Times New Roman" w:cs="Times New Roman"/>
          <w:spacing w:val="-2"/>
        </w:rPr>
        <w:t xml:space="preserve"> </w:t>
      </w:r>
      <w:r w:rsidRPr="00D6772C">
        <w:rPr>
          <w:rFonts w:ascii="Times New Roman" w:hAnsi="Times New Roman" w:cs="Times New Roman"/>
        </w:rPr>
        <w:t>GCC resolve disputes in a more timely and cost-efficient</w:t>
      </w:r>
      <w:r w:rsidRPr="00D6772C">
        <w:rPr>
          <w:rFonts w:ascii="Times New Roman" w:hAnsi="Times New Roman" w:cs="Times New Roman"/>
          <w:spacing w:val="-9"/>
        </w:rPr>
        <w:t xml:space="preserve"> </w:t>
      </w:r>
      <w:r w:rsidRPr="00D6772C">
        <w:rPr>
          <w:rFonts w:ascii="Times New Roman" w:hAnsi="Times New Roman" w:cs="Times New Roman"/>
        </w:rPr>
        <w:t>manner.</w:t>
      </w:r>
    </w:p>
    <w:p w14:paraId="2F053D74"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Interviewee 4</w:t>
      </w:r>
      <w:r w:rsidRPr="00D6772C">
        <w:rPr>
          <w:rFonts w:ascii="Times New Roman" w:hAnsi="Times New Roman" w:cs="Times New Roman"/>
        </w:rPr>
        <w:t xml:space="preserve"> </w:t>
      </w:r>
    </w:p>
    <w:p w14:paraId="77135252"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standardised economic and political agreements will help the GCC enforce them without any problems because </w:t>
      </w:r>
      <w:proofErr w:type="gramStart"/>
      <w:r w:rsidRPr="00D6772C">
        <w:rPr>
          <w:rFonts w:ascii="Times New Roman" w:hAnsi="Times New Roman" w:cs="Times New Roman"/>
        </w:rPr>
        <w:t>all of</w:t>
      </w:r>
      <w:proofErr w:type="gramEnd"/>
      <w:r w:rsidRPr="00D6772C">
        <w:rPr>
          <w:rFonts w:ascii="Times New Roman" w:hAnsi="Times New Roman" w:cs="Times New Roman"/>
        </w:rPr>
        <w:t xml:space="preserve"> the stipulations and details of agreements are enforced in the same manner. Interviewee 4</w:t>
      </w:r>
    </w:p>
    <w:p w14:paraId="3B4A030F"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everything should be standardised. This will ensure that every member of the GCC will adhere to and enforce the same conditions specified in the ratified agreements.</w:t>
      </w:r>
    </w:p>
    <w:p w14:paraId="21642640"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5.</w:t>
      </w:r>
    </w:p>
    <w:p w14:paraId="1A1C29E3"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lastRenderedPageBreak/>
        <w:t xml:space="preserve">Yes, I </w:t>
      </w:r>
      <w:proofErr w:type="gramStart"/>
      <w:r w:rsidRPr="00D6772C">
        <w:rPr>
          <w:rFonts w:ascii="Times New Roman" w:hAnsi="Times New Roman" w:cs="Times New Roman"/>
        </w:rPr>
        <w:t>definitely and</w:t>
      </w:r>
      <w:proofErr w:type="gramEnd"/>
      <w:r w:rsidRPr="00D6772C">
        <w:rPr>
          <w:rFonts w:ascii="Times New Roman" w:hAnsi="Times New Roman" w:cs="Times New Roman"/>
        </w:rPr>
        <w:t xml:space="preserve"> absolutely think that standardization of economic and political agreements will help the GCC do what it is required to do more effectively because it will help in the fair implementation of agreements and policies. There will be no preferential treatment- the agreements will apply equally to </w:t>
      </w:r>
      <w:proofErr w:type="gramStart"/>
      <w:r w:rsidRPr="00D6772C">
        <w:rPr>
          <w:rFonts w:ascii="Times New Roman" w:hAnsi="Times New Roman" w:cs="Times New Roman"/>
        </w:rPr>
        <w:t>each and every</w:t>
      </w:r>
      <w:proofErr w:type="gramEnd"/>
      <w:r w:rsidRPr="00D6772C">
        <w:rPr>
          <w:rFonts w:ascii="Times New Roman" w:hAnsi="Times New Roman" w:cs="Times New Roman"/>
        </w:rPr>
        <w:t xml:space="preserve"> member GCC state.</w:t>
      </w:r>
    </w:p>
    <w:p w14:paraId="457FABA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Interviewee 6.</w:t>
      </w:r>
    </w:p>
    <w:p w14:paraId="4DE801E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I think that standardization of economic and political agreements will help the GCC do what it is required to do more effectively because the enforcement or implementation of standardised economic and political agreements would lead to the achievement of economic integration goal for instance - greater economies of scale due to the collective economic development schemes that will </w:t>
      </w:r>
      <w:proofErr w:type="spellStart"/>
      <w:r w:rsidRPr="00D6772C">
        <w:rPr>
          <w:rFonts w:ascii="Times New Roman" w:hAnsi="Times New Roman" w:cs="Times New Roman"/>
        </w:rPr>
        <w:t>promotethe</w:t>
      </w:r>
      <w:proofErr w:type="spellEnd"/>
      <w:r w:rsidRPr="00D6772C">
        <w:rPr>
          <w:rFonts w:ascii="Times New Roman" w:hAnsi="Times New Roman" w:cs="Times New Roman"/>
        </w:rPr>
        <w:t xml:space="preserve"> diversification of economic bases of the member states.</w:t>
      </w:r>
    </w:p>
    <w:p w14:paraId="589CC5A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b/>
          <w:bCs/>
        </w:rPr>
        <w:t>Interviewee 7</w:t>
      </w:r>
      <w:r w:rsidRPr="00D6772C">
        <w:rPr>
          <w:rFonts w:ascii="Times New Roman" w:hAnsi="Times New Roman" w:cs="Times New Roman"/>
        </w:rPr>
        <w:t>.</w:t>
      </w:r>
    </w:p>
    <w:p w14:paraId="1157FC0D"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For political integration, the standardization of political agreements will promote equality or equal treatment of nations in the GCC, thereby leading to harmony and peace in the Gulf region.</w:t>
      </w:r>
    </w:p>
    <w:p w14:paraId="776D4AC6"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8</w:t>
      </w:r>
    </w:p>
    <w:p w14:paraId="36DA75C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The benefits that can be derived from the standardization of economic and political agreements will be greater economic and political cooperation among member states.</w:t>
      </w:r>
    </w:p>
    <w:p w14:paraId="75E54A34"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9.</w:t>
      </w:r>
    </w:p>
    <w:p w14:paraId="785C90D8"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Similar with the rationale for the establishment of a dispute resolution programme, standardization of economic and political agreements would mean greater compliance by GCC members and stronger implementation processes.</w:t>
      </w:r>
    </w:p>
    <w:p w14:paraId="122D944D"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10</w:t>
      </w:r>
    </w:p>
    <w:p w14:paraId="799EFBC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I think that economic and political agreements –all of them must be standardized insofar as the formulation and implementation are concerned.</w:t>
      </w:r>
    </w:p>
    <w:p w14:paraId="632CF447" w14:textId="77777777" w:rsidR="00AA5452" w:rsidRPr="00D6772C" w:rsidRDefault="00AA5452" w:rsidP="00AA5452">
      <w:pPr>
        <w:pStyle w:val="BodyText"/>
        <w:ind w:right="-893"/>
        <w:rPr>
          <w:rFonts w:ascii="Times New Roman" w:hAnsi="Times New Roman" w:cs="Times New Roman"/>
        </w:rPr>
      </w:pPr>
    </w:p>
    <w:p w14:paraId="4EA427A0"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 xml:space="preserve">MEMO: Do you think that recruitment of more rank and file employees will help </w:t>
      </w:r>
    </w:p>
    <w:p w14:paraId="0A910B2E"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 xml:space="preserve">the GCC do what it is required to do more effectively and efficiently? Why or why not? </w:t>
      </w:r>
    </w:p>
    <w:p w14:paraId="7966A652"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w:t>
      </w:r>
    </w:p>
    <w:p w14:paraId="720783FC"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Of course. Abolishing duplicate committees will help speed up every process required in the drafting, approval and implementation of GCC agreements. It will help save time, effort and resources for the GCC…so yes, abolishing duplicate committees and replacing them with a permanent committee will help the GCC do what it is required to do more effectively and efficiently</w:t>
      </w:r>
    </w:p>
    <w:p w14:paraId="255F3F7A"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This</w:t>
      </w:r>
      <w:r w:rsidRPr="00D6772C">
        <w:rPr>
          <w:rFonts w:ascii="Times New Roman" w:hAnsi="Times New Roman" w:cs="Times New Roman"/>
          <w:spacing w:val="-16"/>
        </w:rPr>
        <w:t xml:space="preserve"> </w:t>
      </w:r>
      <w:r w:rsidRPr="00D6772C">
        <w:rPr>
          <w:rFonts w:ascii="Times New Roman" w:hAnsi="Times New Roman" w:cs="Times New Roman"/>
        </w:rPr>
        <w:t>will</w:t>
      </w:r>
      <w:r w:rsidRPr="00D6772C">
        <w:rPr>
          <w:rFonts w:ascii="Times New Roman" w:hAnsi="Times New Roman" w:cs="Times New Roman"/>
          <w:spacing w:val="-17"/>
        </w:rPr>
        <w:t xml:space="preserve"> </w:t>
      </w:r>
      <w:r w:rsidRPr="00D6772C">
        <w:rPr>
          <w:rFonts w:ascii="Times New Roman" w:hAnsi="Times New Roman" w:cs="Times New Roman"/>
        </w:rPr>
        <w:t>help</w:t>
      </w:r>
      <w:r w:rsidRPr="00D6772C">
        <w:rPr>
          <w:rFonts w:ascii="Times New Roman" w:hAnsi="Times New Roman" w:cs="Times New Roman"/>
          <w:spacing w:val="-16"/>
        </w:rPr>
        <w:t xml:space="preserve"> </w:t>
      </w:r>
      <w:r w:rsidRPr="00D6772C">
        <w:rPr>
          <w:rFonts w:ascii="Times New Roman" w:hAnsi="Times New Roman" w:cs="Times New Roman"/>
        </w:rPr>
        <w:t>expedite</w:t>
      </w:r>
      <w:r w:rsidRPr="00D6772C">
        <w:rPr>
          <w:rFonts w:ascii="Times New Roman" w:hAnsi="Times New Roman" w:cs="Times New Roman"/>
          <w:spacing w:val="-16"/>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processing</w:t>
      </w:r>
      <w:r w:rsidRPr="00D6772C">
        <w:rPr>
          <w:rFonts w:ascii="Times New Roman" w:hAnsi="Times New Roman" w:cs="Times New Roman"/>
          <w:spacing w:val="-17"/>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all</w:t>
      </w:r>
      <w:r w:rsidRPr="00D6772C">
        <w:rPr>
          <w:rFonts w:ascii="Times New Roman" w:hAnsi="Times New Roman" w:cs="Times New Roman"/>
          <w:spacing w:val="-14"/>
        </w:rPr>
        <w:t xml:space="preserve"> </w:t>
      </w:r>
      <w:r w:rsidRPr="00D6772C">
        <w:rPr>
          <w:rFonts w:ascii="Times New Roman" w:hAnsi="Times New Roman" w:cs="Times New Roman"/>
        </w:rPr>
        <w:t>tasks</w:t>
      </w:r>
      <w:r w:rsidRPr="00D6772C">
        <w:rPr>
          <w:rFonts w:ascii="Times New Roman" w:hAnsi="Times New Roman" w:cs="Times New Roman"/>
          <w:spacing w:val="-15"/>
        </w:rPr>
        <w:t xml:space="preserve"> </w:t>
      </w:r>
      <w:r w:rsidRPr="00D6772C">
        <w:rPr>
          <w:rFonts w:ascii="Times New Roman" w:hAnsi="Times New Roman" w:cs="Times New Roman"/>
        </w:rPr>
        <w:t>of</w:t>
      </w:r>
      <w:r w:rsidRPr="00D6772C">
        <w:rPr>
          <w:rFonts w:ascii="Times New Roman" w:hAnsi="Times New Roman" w:cs="Times New Roman"/>
          <w:spacing w:val="-14"/>
        </w:rPr>
        <w:t xml:space="preserve"> </w:t>
      </w:r>
      <w:r w:rsidRPr="00D6772C">
        <w:rPr>
          <w:rFonts w:ascii="Times New Roman" w:hAnsi="Times New Roman" w:cs="Times New Roman"/>
        </w:rPr>
        <w:t>the</w:t>
      </w:r>
      <w:r w:rsidRPr="00D6772C">
        <w:rPr>
          <w:rFonts w:ascii="Times New Roman" w:hAnsi="Times New Roman" w:cs="Times New Roman"/>
          <w:spacing w:val="-17"/>
        </w:rPr>
        <w:t xml:space="preserve"> </w:t>
      </w:r>
      <w:r w:rsidRPr="00D6772C">
        <w:rPr>
          <w:rFonts w:ascii="Times New Roman" w:hAnsi="Times New Roman" w:cs="Times New Roman"/>
        </w:rPr>
        <w:t>GCC,</w:t>
      </w:r>
      <w:r w:rsidRPr="00D6772C">
        <w:rPr>
          <w:rFonts w:ascii="Times New Roman" w:hAnsi="Times New Roman" w:cs="Times New Roman"/>
          <w:spacing w:val="-16"/>
        </w:rPr>
        <w:t xml:space="preserve"> </w:t>
      </w:r>
      <w:r w:rsidRPr="00D6772C">
        <w:rPr>
          <w:rFonts w:ascii="Times New Roman" w:hAnsi="Times New Roman" w:cs="Times New Roman"/>
        </w:rPr>
        <w:t>especially</w:t>
      </w:r>
      <w:r w:rsidRPr="00D6772C">
        <w:rPr>
          <w:rFonts w:ascii="Times New Roman" w:hAnsi="Times New Roman" w:cs="Times New Roman"/>
          <w:spacing w:val="-19"/>
        </w:rPr>
        <w:t xml:space="preserve"> </w:t>
      </w:r>
      <w:r w:rsidRPr="00D6772C">
        <w:rPr>
          <w:rFonts w:ascii="Times New Roman" w:hAnsi="Times New Roman" w:cs="Times New Roman"/>
        </w:rPr>
        <w:t>that</w:t>
      </w:r>
      <w:r w:rsidRPr="00D6772C">
        <w:rPr>
          <w:rFonts w:ascii="Times New Roman" w:hAnsi="Times New Roman" w:cs="Times New Roman"/>
          <w:spacing w:val="-14"/>
        </w:rPr>
        <w:t xml:space="preserve"> </w:t>
      </w:r>
      <w:r w:rsidRPr="00D6772C">
        <w:rPr>
          <w:rFonts w:ascii="Times New Roman" w:hAnsi="Times New Roman" w:cs="Times New Roman"/>
        </w:rPr>
        <w:t>of</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General</w:t>
      </w:r>
      <w:r w:rsidRPr="00D6772C">
        <w:rPr>
          <w:rFonts w:ascii="Times New Roman" w:hAnsi="Times New Roman" w:cs="Times New Roman"/>
          <w:spacing w:val="-15"/>
        </w:rPr>
        <w:t xml:space="preserve"> </w:t>
      </w:r>
      <w:r w:rsidRPr="00D6772C">
        <w:rPr>
          <w:rFonts w:ascii="Times New Roman" w:hAnsi="Times New Roman" w:cs="Times New Roman"/>
        </w:rPr>
        <w:t>Secretariat’s office</w:t>
      </w:r>
      <w:r w:rsidRPr="00D6772C">
        <w:rPr>
          <w:rFonts w:ascii="Times New Roman" w:hAnsi="Times New Roman" w:cs="Times New Roman"/>
          <w:spacing w:val="-10"/>
        </w:rPr>
        <w:t xml:space="preserve"> </w:t>
      </w:r>
      <w:r w:rsidRPr="00D6772C">
        <w:rPr>
          <w:rFonts w:ascii="Times New Roman" w:hAnsi="Times New Roman" w:cs="Times New Roman"/>
        </w:rPr>
        <w:t>which</w:t>
      </w:r>
      <w:r w:rsidRPr="00D6772C">
        <w:rPr>
          <w:rFonts w:ascii="Times New Roman" w:hAnsi="Times New Roman" w:cs="Times New Roman"/>
          <w:spacing w:val="-10"/>
        </w:rPr>
        <w:t xml:space="preserve"> </w:t>
      </w:r>
      <w:r w:rsidRPr="00D6772C">
        <w:rPr>
          <w:rFonts w:ascii="Times New Roman" w:hAnsi="Times New Roman" w:cs="Times New Roman"/>
        </w:rPr>
        <w:t>is</w:t>
      </w:r>
      <w:r w:rsidRPr="00D6772C">
        <w:rPr>
          <w:rFonts w:ascii="Times New Roman" w:hAnsi="Times New Roman" w:cs="Times New Roman"/>
          <w:spacing w:val="-8"/>
        </w:rPr>
        <w:t xml:space="preserve"> </w:t>
      </w:r>
      <w:r w:rsidRPr="00D6772C">
        <w:rPr>
          <w:rFonts w:ascii="Times New Roman" w:hAnsi="Times New Roman" w:cs="Times New Roman"/>
        </w:rPr>
        <w:t>currently</w:t>
      </w:r>
      <w:r w:rsidRPr="00D6772C">
        <w:rPr>
          <w:rFonts w:ascii="Times New Roman" w:hAnsi="Times New Roman" w:cs="Times New Roman"/>
          <w:spacing w:val="-14"/>
        </w:rPr>
        <w:t xml:space="preserve"> </w:t>
      </w:r>
      <w:proofErr w:type="gramStart"/>
      <w:r w:rsidRPr="00D6772C">
        <w:rPr>
          <w:rFonts w:ascii="Times New Roman" w:hAnsi="Times New Roman" w:cs="Times New Roman"/>
        </w:rPr>
        <w:t>under</w:t>
      </w:r>
      <w:r w:rsidRPr="00D6772C">
        <w:rPr>
          <w:rFonts w:ascii="Times New Roman" w:hAnsi="Times New Roman" w:cs="Times New Roman"/>
          <w:spacing w:val="-8"/>
        </w:rPr>
        <w:t xml:space="preserve"> </w:t>
      </w:r>
      <w:r w:rsidRPr="00D6772C">
        <w:rPr>
          <w:rFonts w:ascii="Times New Roman" w:hAnsi="Times New Roman" w:cs="Times New Roman"/>
        </w:rPr>
        <w:t>staffed</w:t>
      </w:r>
      <w:proofErr w:type="gramEnd"/>
      <w:r w:rsidRPr="00D6772C">
        <w:rPr>
          <w:rFonts w:ascii="Times New Roman" w:hAnsi="Times New Roman" w:cs="Times New Roman"/>
        </w:rPr>
        <w:t>.</w:t>
      </w:r>
      <w:r w:rsidRPr="00D6772C">
        <w:rPr>
          <w:rFonts w:ascii="Times New Roman" w:hAnsi="Times New Roman" w:cs="Times New Roman"/>
          <w:spacing w:val="-10"/>
        </w:rPr>
        <w:t xml:space="preserve"> </w:t>
      </w:r>
      <w:r w:rsidRPr="00D6772C">
        <w:rPr>
          <w:rFonts w:ascii="Times New Roman" w:hAnsi="Times New Roman" w:cs="Times New Roman"/>
        </w:rPr>
        <w:t>Also,</w:t>
      </w:r>
      <w:r w:rsidRPr="00D6772C">
        <w:rPr>
          <w:rFonts w:ascii="Times New Roman" w:hAnsi="Times New Roman" w:cs="Times New Roman"/>
          <w:spacing w:val="-10"/>
        </w:rPr>
        <w:t xml:space="preserve"> </w:t>
      </w:r>
      <w:r w:rsidRPr="00D6772C">
        <w:rPr>
          <w:rFonts w:ascii="Times New Roman" w:hAnsi="Times New Roman" w:cs="Times New Roman"/>
        </w:rPr>
        <w:t>most</w:t>
      </w:r>
      <w:r w:rsidRPr="00D6772C">
        <w:rPr>
          <w:rFonts w:ascii="Times New Roman" w:hAnsi="Times New Roman" w:cs="Times New Roman"/>
          <w:spacing w:val="-10"/>
        </w:rPr>
        <w:t xml:space="preserve"> </w:t>
      </w:r>
      <w:r w:rsidRPr="00D6772C">
        <w:rPr>
          <w:rFonts w:ascii="Times New Roman" w:hAnsi="Times New Roman" w:cs="Times New Roman"/>
        </w:rPr>
        <w:t>employees</w:t>
      </w:r>
      <w:r w:rsidRPr="00D6772C">
        <w:rPr>
          <w:rFonts w:ascii="Times New Roman" w:hAnsi="Times New Roman" w:cs="Times New Roman"/>
          <w:spacing w:val="-8"/>
        </w:rPr>
        <w:t xml:space="preserve"> </w:t>
      </w:r>
      <w:r w:rsidRPr="00D6772C">
        <w:rPr>
          <w:rFonts w:ascii="Times New Roman" w:hAnsi="Times New Roman" w:cs="Times New Roman"/>
        </w:rPr>
        <w:t>are</w:t>
      </w:r>
      <w:r w:rsidRPr="00D6772C">
        <w:rPr>
          <w:rFonts w:ascii="Times New Roman" w:hAnsi="Times New Roman" w:cs="Times New Roman"/>
          <w:spacing w:val="-10"/>
        </w:rPr>
        <w:t xml:space="preserve"> </w:t>
      </w:r>
      <w:r w:rsidRPr="00D6772C">
        <w:rPr>
          <w:rFonts w:ascii="Times New Roman" w:hAnsi="Times New Roman" w:cs="Times New Roman"/>
        </w:rPr>
        <w:t>of</w:t>
      </w:r>
      <w:r w:rsidRPr="00D6772C">
        <w:rPr>
          <w:rFonts w:ascii="Times New Roman" w:hAnsi="Times New Roman" w:cs="Times New Roman"/>
          <w:spacing w:val="-7"/>
        </w:rPr>
        <w:t xml:space="preserve"> </w:t>
      </w:r>
      <w:proofErr w:type="spellStart"/>
      <w:r w:rsidRPr="00D6772C">
        <w:rPr>
          <w:rFonts w:ascii="Times New Roman" w:hAnsi="Times New Roman" w:cs="Times New Roman"/>
        </w:rPr>
        <w:t>retirable</w:t>
      </w:r>
      <w:proofErr w:type="spellEnd"/>
      <w:r w:rsidRPr="00D6772C">
        <w:rPr>
          <w:rFonts w:ascii="Times New Roman" w:hAnsi="Times New Roman" w:cs="Times New Roman"/>
          <w:spacing w:val="-10"/>
        </w:rPr>
        <w:t xml:space="preserve"> </w:t>
      </w:r>
      <w:r w:rsidRPr="00D6772C">
        <w:rPr>
          <w:rFonts w:ascii="Times New Roman" w:hAnsi="Times New Roman" w:cs="Times New Roman"/>
        </w:rPr>
        <w:t>age.</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1"/>
        </w:rPr>
        <w:t xml:space="preserve"> </w:t>
      </w:r>
      <w:r w:rsidRPr="00D6772C">
        <w:rPr>
          <w:rFonts w:ascii="Times New Roman" w:hAnsi="Times New Roman" w:cs="Times New Roman"/>
        </w:rPr>
        <w:t>GCC</w:t>
      </w:r>
      <w:r w:rsidRPr="00D6772C">
        <w:rPr>
          <w:rFonts w:ascii="Times New Roman" w:hAnsi="Times New Roman" w:cs="Times New Roman"/>
          <w:spacing w:val="-9"/>
        </w:rPr>
        <w:t xml:space="preserve"> </w:t>
      </w:r>
      <w:r w:rsidRPr="00D6772C">
        <w:rPr>
          <w:rFonts w:ascii="Times New Roman" w:hAnsi="Times New Roman" w:cs="Times New Roman"/>
        </w:rPr>
        <w:t>needs</w:t>
      </w:r>
      <w:r w:rsidRPr="00D6772C">
        <w:rPr>
          <w:rFonts w:ascii="Times New Roman" w:hAnsi="Times New Roman" w:cs="Times New Roman"/>
          <w:spacing w:val="-12"/>
        </w:rPr>
        <w:t xml:space="preserve"> </w:t>
      </w:r>
      <w:r w:rsidRPr="00D6772C">
        <w:rPr>
          <w:rFonts w:ascii="Times New Roman" w:hAnsi="Times New Roman" w:cs="Times New Roman"/>
        </w:rPr>
        <w:t>more young blood to join its</w:t>
      </w:r>
      <w:r w:rsidRPr="00D6772C">
        <w:rPr>
          <w:rFonts w:ascii="Times New Roman" w:hAnsi="Times New Roman" w:cs="Times New Roman"/>
          <w:spacing w:val="-3"/>
        </w:rPr>
        <w:t xml:space="preserve"> </w:t>
      </w:r>
      <w:r w:rsidRPr="00D6772C">
        <w:rPr>
          <w:rFonts w:ascii="Times New Roman" w:hAnsi="Times New Roman" w:cs="Times New Roman"/>
        </w:rPr>
        <w:t>ranks.</w:t>
      </w:r>
    </w:p>
    <w:p w14:paraId="5212F892"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rPr>
        <w:t xml:space="preserve"> </w:t>
      </w:r>
      <w:r w:rsidRPr="00D6772C">
        <w:rPr>
          <w:rFonts w:ascii="Times New Roman" w:hAnsi="Times New Roman" w:cs="Times New Roman"/>
          <w:b/>
          <w:bCs/>
        </w:rPr>
        <w:t>Interviewee 2</w:t>
      </w:r>
    </w:p>
    <w:p w14:paraId="3CD6DD4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There are </w:t>
      </w:r>
      <w:proofErr w:type="gramStart"/>
      <w:r w:rsidRPr="00D6772C">
        <w:rPr>
          <w:rFonts w:ascii="Times New Roman" w:hAnsi="Times New Roman" w:cs="Times New Roman"/>
        </w:rPr>
        <w:t>definitely a</w:t>
      </w:r>
      <w:proofErr w:type="gramEnd"/>
      <w:r w:rsidRPr="00D6772C">
        <w:rPr>
          <w:rFonts w:ascii="Times New Roman" w:hAnsi="Times New Roman" w:cs="Times New Roman"/>
        </w:rPr>
        <w:t xml:space="preserve"> lot of work to be done. The GCC needs to act fast on its mandate and we need a lot of manpower to do this.</w:t>
      </w:r>
    </w:p>
    <w:p w14:paraId="19F4617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A lot of work to be done.</w:t>
      </w:r>
    </w:p>
    <w:p w14:paraId="4F4ABB56"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3</w:t>
      </w:r>
    </w:p>
    <w:p w14:paraId="0101AE2F"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The GCC needs to hire more employees for a more </w:t>
      </w:r>
      <w:proofErr w:type="gramStart"/>
      <w:r w:rsidRPr="00D6772C">
        <w:rPr>
          <w:rFonts w:ascii="Times New Roman" w:hAnsi="Times New Roman" w:cs="Times New Roman"/>
        </w:rPr>
        <w:t xml:space="preserve">effective </w:t>
      </w:r>
      <w:r w:rsidRPr="00D6772C">
        <w:rPr>
          <w:rFonts w:ascii="Times New Roman" w:hAnsi="Times New Roman" w:cs="Times New Roman"/>
          <w:spacing w:val="-29"/>
        </w:rPr>
        <w:t xml:space="preserve"> </w:t>
      </w:r>
      <w:r w:rsidRPr="00D6772C">
        <w:rPr>
          <w:rFonts w:ascii="Times New Roman" w:hAnsi="Times New Roman" w:cs="Times New Roman"/>
        </w:rPr>
        <w:t>operations</w:t>
      </w:r>
      <w:proofErr w:type="gramEnd"/>
      <w:r w:rsidRPr="00D6772C">
        <w:rPr>
          <w:rFonts w:ascii="Times New Roman" w:hAnsi="Times New Roman" w:cs="Times New Roman"/>
        </w:rPr>
        <w:t>. ..</w:t>
      </w:r>
    </w:p>
    <w:p w14:paraId="3883EFAE"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4.</w:t>
      </w:r>
    </w:p>
    <w:p w14:paraId="388EBF4D"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We need more and younger employees to make everything faster – from the studies to be done to the drafting of resolutions to the monitoring of the implementation of ratified agreements.</w:t>
      </w:r>
    </w:p>
    <w:p w14:paraId="574DD127"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5.</w:t>
      </w:r>
    </w:p>
    <w:p w14:paraId="5F5D9963"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w:t>
      </w:r>
      <w:r w:rsidRPr="00D6772C">
        <w:rPr>
          <w:rFonts w:ascii="Times New Roman" w:hAnsi="Times New Roman" w:cs="Times New Roman"/>
          <w:spacing w:val="-5"/>
        </w:rPr>
        <w:t xml:space="preserve"> </w:t>
      </w:r>
      <w:r w:rsidRPr="00D6772C">
        <w:rPr>
          <w:rFonts w:ascii="Times New Roman" w:hAnsi="Times New Roman" w:cs="Times New Roman"/>
        </w:rPr>
        <w:t>I</w:t>
      </w:r>
      <w:r w:rsidRPr="00D6772C">
        <w:rPr>
          <w:rFonts w:ascii="Times New Roman" w:hAnsi="Times New Roman" w:cs="Times New Roman"/>
          <w:spacing w:val="-2"/>
        </w:rPr>
        <w:t xml:space="preserve"> </w:t>
      </w:r>
      <w:r w:rsidRPr="00D6772C">
        <w:rPr>
          <w:rFonts w:ascii="Times New Roman" w:hAnsi="Times New Roman" w:cs="Times New Roman"/>
        </w:rPr>
        <w:t>think</w:t>
      </w:r>
      <w:r w:rsidRPr="00D6772C">
        <w:rPr>
          <w:rFonts w:ascii="Times New Roman" w:hAnsi="Times New Roman" w:cs="Times New Roman"/>
          <w:spacing w:val="-1"/>
        </w:rPr>
        <w:t xml:space="preserve"> </w:t>
      </w:r>
      <w:r w:rsidRPr="00D6772C">
        <w:rPr>
          <w:rFonts w:ascii="Times New Roman" w:hAnsi="Times New Roman" w:cs="Times New Roman"/>
        </w:rPr>
        <w:t>that</w:t>
      </w:r>
      <w:r w:rsidRPr="00D6772C">
        <w:rPr>
          <w:rFonts w:ascii="Times New Roman" w:hAnsi="Times New Roman" w:cs="Times New Roman"/>
          <w:spacing w:val="-2"/>
        </w:rPr>
        <w:t xml:space="preserve"> </w:t>
      </w:r>
      <w:r w:rsidRPr="00D6772C">
        <w:rPr>
          <w:rFonts w:ascii="Times New Roman" w:hAnsi="Times New Roman" w:cs="Times New Roman"/>
        </w:rPr>
        <w:t>recruitment</w:t>
      </w:r>
      <w:r w:rsidRPr="00D6772C">
        <w:rPr>
          <w:rFonts w:ascii="Times New Roman" w:hAnsi="Times New Roman" w:cs="Times New Roman"/>
          <w:spacing w:val="-2"/>
        </w:rPr>
        <w:t xml:space="preserve"> </w:t>
      </w:r>
      <w:r w:rsidRPr="00D6772C">
        <w:rPr>
          <w:rFonts w:ascii="Times New Roman" w:hAnsi="Times New Roman" w:cs="Times New Roman"/>
        </w:rPr>
        <w:t>of</w:t>
      </w:r>
      <w:r w:rsidRPr="00D6772C">
        <w:rPr>
          <w:rFonts w:ascii="Times New Roman" w:hAnsi="Times New Roman" w:cs="Times New Roman"/>
          <w:spacing w:val="-3"/>
        </w:rPr>
        <w:t xml:space="preserve"> </w:t>
      </w:r>
      <w:r w:rsidRPr="00D6772C">
        <w:rPr>
          <w:rFonts w:ascii="Times New Roman" w:hAnsi="Times New Roman" w:cs="Times New Roman"/>
        </w:rPr>
        <w:t>more</w:t>
      </w:r>
      <w:r w:rsidRPr="00D6772C">
        <w:rPr>
          <w:rFonts w:ascii="Times New Roman" w:hAnsi="Times New Roman" w:cs="Times New Roman"/>
          <w:spacing w:val="-4"/>
        </w:rPr>
        <w:t xml:space="preserve"> </w:t>
      </w:r>
      <w:r w:rsidRPr="00D6772C">
        <w:rPr>
          <w:rFonts w:ascii="Times New Roman" w:hAnsi="Times New Roman" w:cs="Times New Roman"/>
        </w:rPr>
        <w:t>rank</w:t>
      </w:r>
      <w:r w:rsidRPr="00D6772C">
        <w:rPr>
          <w:rFonts w:ascii="Times New Roman" w:hAnsi="Times New Roman" w:cs="Times New Roman"/>
          <w:spacing w:val="-2"/>
        </w:rPr>
        <w:t xml:space="preserve"> </w:t>
      </w:r>
      <w:r w:rsidRPr="00D6772C">
        <w:rPr>
          <w:rFonts w:ascii="Times New Roman" w:hAnsi="Times New Roman" w:cs="Times New Roman"/>
        </w:rPr>
        <w:t>and</w:t>
      </w:r>
      <w:r w:rsidRPr="00D6772C">
        <w:rPr>
          <w:rFonts w:ascii="Times New Roman" w:hAnsi="Times New Roman" w:cs="Times New Roman"/>
          <w:spacing w:val="-5"/>
        </w:rPr>
        <w:t xml:space="preserve"> </w:t>
      </w:r>
      <w:r w:rsidRPr="00D6772C">
        <w:rPr>
          <w:rFonts w:ascii="Times New Roman" w:hAnsi="Times New Roman" w:cs="Times New Roman"/>
        </w:rPr>
        <w:t>file</w:t>
      </w:r>
      <w:r w:rsidRPr="00D6772C">
        <w:rPr>
          <w:rFonts w:ascii="Times New Roman" w:hAnsi="Times New Roman" w:cs="Times New Roman"/>
          <w:spacing w:val="-2"/>
        </w:rPr>
        <w:t xml:space="preserve"> </w:t>
      </w:r>
      <w:r w:rsidRPr="00D6772C">
        <w:rPr>
          <w:rFonts w:ascii="Times New Roman" w:hAnsi="Times New Roman" w:cs="Times New Roman"/>
        </w:rPr>
        <w:t>employees</w:t>
      </w:r>
      <w:r w:rsidRPr="00D6772C">
        <w:rPr>
          <w:rFonts w:ascii="Times New Roman" w:hAnsi="Times New Roman" w:cs="Times New Roman"/>
          <w:spacing w:val="-1"/>
        </w:rPr>
        <w:t xml:space="preserve"> </w:t>
      </w:r>
      <w:r w:rsidRPr="00D6772C">
        <w:rPr>
          <w:rFonts w:ascii="Times New Roman" w:hAnsi="Times New Roman" w:cs="Times New Roman"/>
        </w:rPr>
        <w:t>will</w:t>
      </w:r>
      <w:r w:rsidRPr="00D6772C">
        <w:rPr>
          <w:rFonts w:ascii="Times New Roman" w:hAnsi="Times New Roman" w:cs="Times New Roman"/>
          <w:spacing w:val="-5"/>
        </w:rPr>
        <w:t xml:space="preserve"> </w:t>
      </w:r>
      <w:r w:rsidRPr="00D6772C">
        <w:rPr>
          <w:rFonts w:ascii="Times New Roman" w:hAnsi="Times New Roman" w:cs="Times New Roman"/>
        </w:rPr>
        <w:t>help</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5"/>
        </w:rPr>
        <w:t xml:space="preserve"> </w:t>
      </w:r>
      <w:r w:rsidRPr="00D6772C">
        <w:rPr>
          <w:rFonts w:ascii="Times New Roman" w:hAnsi="Times New Roman" w:cs="Times New Roman"/>
        </w:rPr>
        <w:t>GCC</w:t>
      </w:r>
      <w:r w:rsidRPr="00D6772C">
        <w:rPr>
          <w:rFonts w:ascii="Times New Roman" w:hAnsi="Times New Roman" w:cs="Times New Roman"/>
          <w:spacing w:val="-4"/>
        </w:rPr>
        <w:t xml:space="preserve"> </w:t>
      </w:r>
      <w:r w:rsidRPr="00D6772C">
        <w:rPr>
          <w:rFonts w:ascii="Times New Roman" w:hAnsi="Times New Roman" w:cs="Times New Roman"/>
        </w:rPr>
        <w:t>do what</w:t>
      </w:r>
      <w:r w:rsidRPr="00D6772C">
        <w:rPr>
          <w:rFonts w:ascii="Times New Roman" w:hAnsi="Times New Roman" w:cs="Times New Roman"/>
          <w:spacing w:val="-2"/>
        </w:rPr>
        <w:t xml:space="preserve"> </w:t>
      </w:r>
      <w:r w:rsidRPr="00D6772C">
        <w:rPr>
          <w:rFonts w:ascii="Times New Roman" w:hAnsi="Times New Roman" w:cs="Times New Roman"/>
        </w:rPr>
        <w:t>it</w:t>
      </w:r>
      <w:r w:rsidRPr="00D6772C">
        <w:rPr>
          <w:rFonts w:ascii="Times New Roman" w:hAnsi="Times New Roman" w:cs="Times New Roman"/>
          <w:spacing w:val="-3"/>
        </w:rPr>
        <w:t xml:space="preserve"> </w:t>
      </w:r>
      <w:r w:rsidRPr="00D6772C">
        <w:rPr>
          <w:rFonts w:ascii="Times New Roman" w:hAnsi="Times New Roman" w:cs="Times New Roman"/>
        </w:rPr>
        <w:t>is</w:t>
      </w:r>
      <w:r w:rsidRPr="00D6772C">
        <w:rPr>
          <w:rFonts w:ascii="Times New Roman" w:hAnsi="Times New Roman" w:cs="Times New Roman"/>
          <w:spacing w:val="-3"/>
        </w:rPr>
        <w:t xml:space="preserve"> </w:t>
      </w:r>
      <w:r w:rsidRPr="00D6772C">
        <w:rPr>
          <w:rFonts w:ascii="Times New Roman" w:hAnsi="Times New Roman" w:cs="Times New Roman"/>
        </w:rPr>
        <w:t>required</w:t>
      </w:r>
      <w:r w:rsidRPr="00D6772C">
        <w:rPr>
          <w:rFonts w:ascii="Times New Roman" w:hAnsi="Times New Roman" w:cs="Times New Roman"/>
          <w:spacing w:val="-3"/>
        </w:rPr>
        <w:t xml:space="preserve"> </w:t>
      </w:r>
      <w:r w:rsidRPr="00D6772C">
        <w:rPr>
          <w:rFonts w:ascii="Times New Roman" w:hAnsi="Times New Roman" w:cs="Times New Roman"/>
        </w:rPr>
        <w:t xml:space="preserve">to do more effectively and efficiently because they will help in the faster rate of working, leading to improved overall performance of the GCC. </w:t>
      </w:r>
      <w:r w:rsidRPr="00D6772C">
        <w:rPr>
          <w:rFonts w:ascii="Times New Roman" w:hAnsi="Times New Roman" w:cs="Times New Roman"/>
          <w:spacing w:val="4"/>
        </w:rPr>
        <w:t xml:space="preserve">We </w:t>
      </w:r>
      <w:r w:rsidRPr="00D6772C">
        <w:rPr>
          <w:rFonts w:ascii="Times New Roman" w:hAnsi="Times New Roman" w:cs="Times New Roman"/>
        </w:rPr>
        <w:t>need more people working for us because there are a lot of responsibilities to be</w:t>
      </w:r>
      <w:r w:rsidRPr="00D6772C">
        <w:rPr>
          <w:rFonts w:ascii="Times New Roman" w:hAnsi="Times New Roman" w:cs="Times New Roman"/>
          <w:spacing w:val="3"/>
        </w:rPr>
        <w:t xml:space="preserve"> </w:t>
      </w:r>
      <w:r w:rsidRPr="00D6772C">
        <w:rPr>
          <w:rFonts w:ascii="Times New Roman" w:hAnsi="Times New Roman" w:cs="Times New Roman"/>
        </w:rPr>
        <w:t>done.</w:t>
      </w:r>
    </w:p>
    <w:p w14:paraId="24D24B1A"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6.</w:t>
      </w:r>
    </w:p>
    <w:p w14:paraId="3297D9A5"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lastRenderedPageBreak/>
        <w:t>Yes.</w:t>
      </w:r>
      <w:r w:rsidRPr="00D6772C">
        <w:rPr>
          <w:rFonts w:ascii="Times New Roman" w:hAnsi="Times New Roman" w:cs="Times New Roman"/>
          <w:spacing w:val="-13"/>
        </w:rPr>
        <w:t xml:space="preserve"> </w:t>
      </w:r>
      <w:r w:rsidRPr="00D6772C">
        <w:rPr>
          <w:rFonts w:ascii="Times New Roman" w:hAnsi="Times New Roman" w:cs="Times New Roman"/>
        </w:rPr>
        <w:t>This</w:t>
      </w:r>
      <w:r w:rsidRPr="00D6772C">
        <w:rPr>
          <w:rFonts w:ascii="Times New Roman" w:hAnsi="Times New Roman" w:cs="Times New Roman"/>
          <w:spacing w:val="-8"/>
        </w:rPr>
        <w:t xml:space="preserve"> </w:t>
      </w:r>
      <w:r w:rsidRPr="00D6772C">
        <w:rPr>
          <w:rFonts w:ascii="Times New Roman" w:hAnsi="Times New Roman" w:cs="Times New Roman"/>
        </w:rPr>
        <w:t>is</w:t>
      </w:r>
      <w:r w:rsidRPr="00D6772C">
        <w:rPr>
          <w:rFonts w:ascii="Times New Roman" w:hAnsi="Times New Roman" w:cs="Times New Roman"/>
          <w:spacing w:val="-8"/>
        </w:rPr>
        <w:t xml:space="preserve"> </w:t>
      </w:r>
      <w:r w:rsidRPr="00D6772C">
        <w:rPr>
          <w:rFonts w:ascii="Times New Roman" w:hAnsi="Times New Roman" w:cs="Times New Roman"/>
        </w:rPr>
        <w:t>what</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0"/>
        </w:rPr>
        <w:t xml:space="preserve"> </w:t>
      </w:r>
      <w:r w:rsidRPr="00D6772C">
        <w:rPr>
          <w:rFonts w:ascii="Times New Roman" w:hAnsi="Times New Roman" w:cs="Times New Roman"/>
        </w:rPr>
        <w:t>GCC</w:t>
      </w:r>
      <w:r w:rsidRPr="00D6772C">
        <w:rPr>
          <w:rFonts w:ascii="Times New Roman" w:hAnsi="Times New Roman" w:cs="Times New Roman"/>
          <w:spacing w:val="-6"/>
        </w:rPr>
        <w:t xml:space="preserve"> </w:t>
      </w:r>
      <w:r w:rsidRPr="00D6772C">
        <w:rPr>
          <w:rFonts w:ascii="Times New Roman" w:hAnsi="Times New Roman" w:cs="Times New Roman"/>
        </w:rPr>
        <w:t>needs.</w:t>
      </w:r>
      <w:r w:rsidRPr="00D6772C">
        <w:rPr>
          <w:rFonts w:ascii="Times New Roman" w:hAnsi="Times New Roman" w:cs="Times New Roman"/>
          <w:spacing w:val="-9"/>
        </w:rPr>
        <w:t xml:space="preserve"> </w:t>
      </w:r>
      <w:r w:rsidRPr="00D6772C">
        <w:rPr>
          <w:rFonts w:ascii="Times New Roman" w:hAnsi="Times New Roman" w:cs="Times New Roman"/>
        </w:rPr>
        <w:t>In</w:t>
      </w:r>
      <w:r w:rsidRPr="00D6772C">
        <w:rPr>
          <w:rFonts w:ascii="Times New Roman" w:hAnsi="Times New Roman" w:cs="Times New Roman"/>
          <w:spacing w:val="-10"/>
        </w:rPr>
        <w:t xml:space="preserve"> </w:t>
      </w:r>
      <w:r w:rsidRPr="00D6772C">
        <w:rPr>
          <w:rFonts w:ascii="Times New Roman" w:hAnsi="Times New Roman" w:cs="Times New Roman"/>
        </w:rPr>
        <w:t>fact,</w:t>
      </w:r>
      <w:r w:rsidRPr="00D6772C">
        <w:rPr>
          <w:rFonts w:ascii="Times New Roman" w:hAnsi="Times New Roman" w:cs="Times New Roman"/>
          <w:spacing w:val="-12"/>
        </w:rPr>
        <w:t xml:space="preserve"> </w:t>
      </w:r>
      <w:r w:rsidRPr="00D6772C">
        <w:rPr>
          <w:rFonts w:ascii="Times New Roman" w:hAnsi="Times New Roman" w:cs="Times New Roman"/>
        </w:rPr>
        <w:t>a</w:t>
      </w:r>
      <w:r w:rsidRPr="00D6772C">
        <w:rPr>
          <w:rFonts w:ascii="Times New Roman" w:hAnsi="Times New Roman" w:cs="Times New Roman"/>
          <w:spacing w:val="-10"/>
        </w:rPr>
        <w:t xml:space="preserve"> </w:t>
      </w:r>
      <w:r w:rsidRPr="00D6772C">
        <w:rPr>
          <w:rFonts w:ascii="Times New Roman" w:hAnsi="Times New Roman" w:cs="Times New Roman"/>
        </w:rPr>
        <w:t>study</w:t>
      </w:r>
      <w:r w:rsidRPr="00D6772C">
        <w:rPr>
          <w:rFonts w:ascii="Times New Roman" w:hAnsi="Times New Roman" w:cs="Times New Roman"/>
          <w:spacing w:val="-13"/>
        </w:rPr>
        <w:t xml:space="preserve"> </w:t>
      </w:r>
      <w:r w:rsidRPr="00D6772C">
        <w:rPr>
          <w:rFonts w:ascii="Times New Roman" w:hAnsi="Times New Roman" w:cs="Times New Roman"/>
        </w:rPr>
        <w:t>is</w:t>
      </w:r>
      <w:r w:rsidRPr="00D6772C">
        <w:rPr>
          <w:rFonts w:ascii="Times New Roman" w:hAnsi="Times New Roman" w:cs="Times New Roman"/>
          <w:spacing w:val="-10"/>
        </w:rPr>
        <w:t xml:space="preserve"> </w:t>
      </w:r>
      <w:r w:rsidRPr="00D6772C">
        <w:rPr>
          <w:rFonts w:ascii="Times New Roman" w:hAnsi="Times New Roman" w:cs="Times New Roman"/>
        </w:rPr>
        <w:t>being</w:t>
      </w:r>
      <w:r w:rsidRPr="00D6772C">
        <w:rPr>
          <w:rFonts w:ascii="Times New Roman" w:hAnsi="Times New Roman" w:cs="Times New Roman"/>
          <w:spacing w:val="-10"/>
        </w:rPr>
        <w:t xml:space="preserve"> </w:t>
      </w:r>
      <w:r w:rsidRPr="00D6772C">
        <w:rPr>
          <w:rFonts w:ascii="Times New Roman" w:hAnsi="Times New Roman" w:cs="Times New Roman"/>
        </w:rPr>
        <w:t>undertaken</w:t>
      </w:r>
      <w:r w:rsidRPr="00D6772C">
        <w:rPr>
          <w:rFonts w:ascii="Times New Roman" w:hAnsi="Times New Roman" w:cs="Times New Roman"/>
          <w:spacing w:val="-12"/>
        </w:rPr>
        <w:t xml:space="preserve"> </w:t>
      </w:r>
      <w:r w:rsidRPr="00D6772C">
        <w:rPr>
          <w:rFonts w:ascii="Times New Roman" w:hAnsi="Times New Roman" w:cs="Times New Roman"/>
        </w:rPr>
        <w:t>regarding</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12"/>
        </w:rPr>
        <w:t xml:space="preserve"> </w:t>
      </w:r>
      <w:r w:rsidRPr="00D6772C">
        <w:rPr>
          <w:rFonts w:ascii="Times New Roman" w:hAnsi="Times New Roman" w:cs="Times New Roman"/>
        </w:rPr>
        <w:t>recruitment</w:t>
      </w:r>
      <w:r w:rsidRPr="00D6772C">
        <w:rPr>
          <w:rFonts w:ascii="Times New Roman" w:hAnsi="Times New Roman" w:cs="Times New Roman"/>
          <w:spacing w:val="-9"/>
        </w:rPr>
        <w:t xml:space="preserve"> </w:t>
      </w:r>
      <w:r w:rsidRPr="00D6772C">
        <w:rPr>
          <w:rFonts w:ascii="Times New Roman" w:hAnsi="Times New Roman" w:cs="Times New Roman"/>
        </w:rPr>
        <w:t>of</w:t>
      </w:r>
      <w:r w:rsidRPr="00D6772C">
        <w:rPr>
          <w:rFonts w:ascii="Times New Roman" w:hAnsi="Times New Roman" w:cs="Times New Roman"/>
          <w:spacing w:val="-11"/>
        </w:rPr>
        <w:t xml:space="preserve"> </w:t>
      </w:r>
      <w:r w:rsidRPr="00D6772C">
        <w:rPr>
          <w:rFonts w:ascii="Times New Roman" w:hAnsi="Times New Roman" w:cs="Times New Roman"/>
        </w:rPr>
        <w:t xml:space="preserve">more rank and file employees. </w:t>
      </w:r>
      <w:r w:rsidRPr="00D6772C">
        <w:rPr>
          <w:rFonts w:ascii="Times New Roman" w:hAnsi="Times New Roman" w:cs="Times New Roman"/>
          <w:spacing w:val="3"/>
        </w:rPr>
        <w:t xml:space="preserve">We </w:t>
      </w:r>
      <w:r w:rsidRPr="00D6772C">
        <w:rPr>
          <w:rFonts w:ascii="Times New Roman" w:hAnsi="Times New Roman" w:cs="Times New Roman"/>
        </w:rPr>
        <w:t xml:space="preserve">should prioritize the recruitment of more employees. </w:t>
      </w:r>
      <w:r w:rsidRPr="00D6772C">
        <w:rPr>
          <w:rFonts w:ascii="Times New Roman" w:hAnsi="Times New Roman" w:cs="Times New Roman"/>
          <w:spacing w:val="4"/>
        </w:rPr>
        <w:t xml:space="preserve">We </w:t>
      </w:r>
      <w:r w:rsidRPr="00D6772C">
        <w:rPr>
          <w:rFonts w:ascii="Times New Roman" w:hAnsi="Times New Roman" w:cs="Times New Roman"/>
        </w:rPr>
        <w:t>are heavily understaffed.</w:t>
      </w:r>
    </w:p>
    <w:p w14:paraId="0685677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Interviewee 7.</w:t>
      </w:r>
    </w:p>
    <w:p w14:paraId="46DDD4A8"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7</w:t>
      </w:r>
    </w:p>
    <w:p w14:paraId="473407DF"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we should recruit more rank and file employees to make things – all activities easier to do. </w:t>
      </w:r>
      <w:r w:rsidRPr="00D6772C">
        <w:rPr>
          <w:rFonts w:ascii="Times New Roman" w:hAnsi="Times New Roman" w:cs="Times New Roman"/>
          <w:spacing w:val="4"/>
        </w:rPr>
        <w:t xml:space="preserve">We </w:t>
      </w:r>
      <w:r w:rsidRPr="00D6772C">
        <w:rPr>
          <w:rFonts w:ascii="Times New Roman" w:hAnsi="Times New Roman" w:cs="Times New Roman"/>
        </w:rPr>
        <w:t>need more employees because we are understaffed. This understaffing slows down everything. All employees right now have their hands full. Overworking these employees will result in less job satisfaction</w:t>
      </w:r>
      <w:r w:rsidRPr="00D6772C">
        <w:rPr>
          <w:rFonts w:ascii="Times New Roman" w:hAnsi="Times New Roman" w:cs="Times New Roman"/>
          <w:spacing w:val="-16"/>
        </w:rPr>
        <w:t xml:space="preserve"> </w:t>
      </w:r>
      <w:r w:rsidRPr="00D6772C">
        <w:rPr>
          <w:rFonts w:ascii="Times New Roman" w:hAnsi="Times New Roman" w:cs="Times New Roman"/>
        </w:rPr>
        <w:t>and</w:t>
      </w:r>
      <w:r w:rsidRPr="00D6772C">
        <w:rPr>
          <w:rFonts w:ascii="Times New Roman" w:hAnsi="Times New Roman" w:cs="Times New Roman"/>
          <w:spacing w:val="-13"/>
        </w:rPr>
        <w:t xml:space="preserve"> </w:t>
      </w:r>
      <w:r w:rsidRPr="00D6772C">
        <w:rPr>
          <w:rFonts w:ascii="Times New Roman" w:hAnsi="Times New Roman" w:cs="Times New Roman"/>
        </w:rPr>
        <w:t>of</w:t>
      </w:r>
      <w:r w:rsidRPr="00D6772C">
        <w:rPr>
          <w:rFonts w:ascii="Times New Roman" w:hAnsi="Times New Roman" w:cs="Times New Roman"/>
          <w:spacing w:val="-13"/>
        </w:rPr>
        <w:t xml:space="preserve"> </w:t>
      </w:r>
      <w:r w:rsidRPr="00D6772C">
        <w:rPr>
          <w:rFonts w:ascii="Times New Roman" w:hAnsi="Times New Roman" w:cs="Times New Roman"/>
        </w:rPr>
        <w:t>course,</w:t>
      </w:r>
      <w:r w:rsidRPr="00D6772C">
        <w:rPr>
          <w:rFonts w:ascii="Times New Roman" w:hAnsi="Times New Roman" w:cs="Times New Roman"/>
          <w:spacing w:val="-15"/>
        </w:rPr>
        <w:t xml:space="preserve"> </w:t>
      </w:r>
      <w:r w:rsidRPr="00D6772C">
        <w:rPr>
          <w:rFonts w:ascii="Times New Roman" w:hAnsi="Times New Roman" w:cs="Times New Roman"/>
        </w:rPr>
        <w:t>less</w:t>
      </w:r>
      <w:r w:rsidRPr="00D6772C">
        <w:rPr>
          <w:rFonts w:ascii="Times New Roman" w:hAnsi="Times New Roman" w:cs="Times New Roman"/>
          <w:spacing w:val="-14"/>
        </w:rPr>
        <w:t xml:space="preserve"> </w:t>
      </w:r>
      <w:r w:rsidRPr="00D6772C">
        <w:rPr>
          <w:rFonts w:ascii="Times New Roman" w:hAnsi="Times New Roman" w:cs="Times New Roman"/>
        </w:rPr>
        <w:t>productivity.</w:t>
      </w:r>
      <w:r w:rsidRPr="00D6772C">
        <w:rPr>
          <w:rFonts w:ascii="Times New Roman" w:hAnsi="Times New Roman" w:cs="Times New Roman"/>
          <w:spacing w:val="-13"/>
        </w:rPr>
        <w:t xml:space="preserve"> </w:t>
      </w:r>
      <w:r w:rsidRPr="00D6772C">
        <w:rPr>
          <w:rFonts w:ascii="Times New Roman" w:hAnsi="Times New Roman" w:cs="Times New Roman"/>
        </w:rPr>
        <w:t>Conversely,</w:t>
      </w:r>
      <w:r w:rsidRPr="00D6772C">
        <w:rPr>
          <w:rFonts w:ascii="Times New Roman" w:hAnsi="Times New Roman" w:cs="Times New Roman"/>
          <w:spacing w:val="-13"/>
        </w:rPr>
        <w:t xml:space="preserve"> </w:t>
      </w:r>
      <w:r w:rsidRPr="00D6772C">
        <w:rPr>
          <w:rFonts w:ascii="Times New Roman" w:hAnsi="Times New Roman" w:cs="Times New Roman"/>
        </w:rPr>
        <w:t>such</w:t>
      </w:r>
      <w:r w:rsidRPr="00D6772C">
        <w:rPr>
          <w:rFonts w:ascii="Times New Roman" w:hAnsi="Times New Roman" w:cs="Times New Roman"/>
          <w:spacing w:val="-15"/>
        </w:rPr>
        <w:t xml:space="preserve"> </w:t>
      </w:r>
      <w:r w:rsidRPr="00D6772C">
        <w:rPr>
          <w:rFonts w:ascii="Times New Roman" w:hAnsi="Times New Roman" w:cs="Times New Roman"/>
        </w:rPr>
        <w:t>conditions</w:t>
      </w:r>
      <w:r w:rsidRPr="00D6772C">
        <w:rPr>
          <w:rFonts w:ascii="Times New Roman" w:hAnsi="Times New Roman" w:cs="Times New Roman"/>
          <w:spacing w:val="-11"/>
        </w:rPr>
        <w:t xml:space="preserve"> </w:t>
      </w:r>
      <w:r w:rsidRPr="00D6772C">
        <w:rPr>
          <w:rFonts w:ascii="Times New Roman" w:hAnsi="Times New Roman" w:cs="Times New Roman"/>
        </w:rPr>
        <w:t>will</w:t>
      </w:r>
      <w:r w:rsidRPr="00D6772C">
        <w:rPr>
          <w:rFonts w:ascii="Times New Roman" w:hAnsi="Times New Roman" w:cs="Times New Roman"/>
          <w:spacing w:val="-14"/>
        </w:rPr>
        <w:t xml:space="preserve"> </w:t>
      </w:r>
      <w:r w:rsidRPr="00D6772C">
        <w:rPr>
          <w:rFonts w:ascii="Times New Roman" w:hAnsi="Times New Roman" w:cs="Times New Roman"/>
        </w:rPr>
        <w:t>result</w:t>
      </w:r>
      <w:r w:rsidRPr="00D6772C">
        <w:rPr>
          <w:rFonts w:ascii="Times New Roman" w:hAnsi="Times New Roman" w:cs="Times New Roman"/>
          <w:spacing w:val="-13"/>
        </w:rPr>
        <w:t xml:space="preserve"> </w:t>
      </w:r>
      <w:r w:rsidRPr="00D6772C">
        <w:rPr>
          <w:rFonts w:ascii="Times New Roman" w:hAnsi="Times New Roman" w:cs="Times New Roman"/>
        </w:rPr>
        <w:t>in</w:t>
      </w:r>
      <w:r w:rsidRPr="00D6772C">
        <w:rPr>
          <w:rFonts w:ascii="Times New Roman" w:hAnsi="Times New Roman" w:cs="Times New Roman"/>
          <w:spacing w:val="-15"/>
        </w:rPr>
        <w:t xml:space="preserve"> </w:t>
      </w:r>
      <w:r w:rsidRPr="00D6772C">
        <w:rPr>
          <w:rFonts w:ascii="Times New Roman" w:hAnsi="Times New Roman" w:cs="Times New Roman"/>
        </w:rPr>
        <w:t>the</w:t>
      </w:r>
      <w:r w:rsidRPr="00D6772C">
        <w:rPr>
          <w:rFonts w:ascii="Times New Roman" w:hAnsi="Times New Roman" w:cs="Times New Roman"/>
          <w:spacing w:val="-16"/>
        </w:rPr>
        <w:t xml:space="preserve"> </w:t>
      </w:r>
      <w:r w:rsidRPr="00D6772C">
        <w:rPr>
          <w:rFonts w:ascii="Times New Roman" w:hAnsi="Times New Roman" w:cs="Times New Roman"/>
        </w:rPr>
        <w:t>GCC</w:t>
      </w:r>
      <w:r w:rsidRPr="00D6772C">
        <w:rPr>
          <w:rFonts w:ascii="Times New Roman" w:hAnsi="Times New Roman" w:cs="Times New Roman"/>
          <w:spacing w:val="-15"/>
        </w:rPr>
        <w:t xml:space="preserve"> </w:t>
      </w:r>
      <w:r w:rsidRPr="00D6772C">
        <w:rPr>
          <w:rFonts w:ascii="Times New Roman" w:hAnsi="Times New Roman" w:cs="Times New Roman"/>
        </w:rPr>
        <w:t>not</w:t>
      </w:r>
      <w:r w:rsidRPr="00D6772C">
        <w:rPr>
          <w:rFonts w:ascii="Times New Roman" w:hAnsi="Times New Roman" w:cs="Times New Roman"/>
          <w:spacing w:val="-14"/>
        </w:rPr>
        <w:t xml:space="preserve"> </w:t>
      </w:r>
      <w:r w:rsidRPr="00D6772C">
        <w:rPr>
          <w:rFonts w:ascii="Times New Roman" w:hAnsi="Times New Roman" w:cs="Times New Roman"/>
        </w:rPr>
        <w:t>doing what it is required to do more effectively and</w:t>
      </w:r>
      <w:r w:rsidRPr="00D6772C">
        <w:rPr>
          <w:rFonts w:ascii="Times New Roman" w:hAnsi="Times New Roman" w:cs="Times New Roman"/>
          <w:spacing w:val="-7"/>
        </w:rPr>
        <w:t xml:space="preserve"> </w:t>
      </w:r>
      <w:r w:rsidRPr="00D6772C">
        <w:rPr>
          <w:rFonts w:ascii="Times New Roman" w:hAnsi="Times New Roman" w:cs="Times New Roman"/>
        </w:rPr>
        <w:t>efficiently.</w:t>
      </w:r>
    </w:p>
    <w:p w14:paraId="321EE3DC"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8.</w:t>
      </w:r>
    </w:p>
    <w:p w14:paraId="66182D56"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Yes. I think that for the GCC to do what it is required </w:t>
      </w:r>
      <w:r w:rsidRPr="00D6772C">
        <w:rPr>
          <w:rFonts w:ascii="Times New Roman" w:hAnsi="Times New Roman" w:cs="Times New Roman"/>
          <w:spacing w:val="3"/>
        </w:rPr>
        <w:t xml:space="preserve">to </w:t>
      </w:r>
      <w:r w:rsidRPr="00D6772C">
        <w:rPr>
          <w:rFonts w:ascii="Times New Roman" w:hAnsi="Times New Roman" w:cs="Times New Roman"/>
        </w:rPr>
        <w:t xml:space="preserve">do more effectively and </w:t>
      </w:r>
      <w:proofErr w:type="gramStart"/>
      <w:r w:rsidRPr="00D6772C">
        <w:rPr>
          <w:rFonts w:ascii="Times New Roman" w:hAnsi="Times New Roman" w:cs="Times New Roman"/>
        </w:rPr>
        <w:t>efficiently,</w:t>
      </w:r>
      <w:proofErr w:type="gramEnd"/>
      <w:r w:rsidRPr="00D6772C">
        <w:rPr>
          <w:rFonts w:ascii="Times New Roman" w:hAnsi="Times New Roman" w:cs="Times New Roman"/>
        </w:rPr>
        <w:t xml:space="preserve"> it should recruit</w:t>
      </w:r>
      <w:r w:rsidRPr="00D6772C">
        <w:rPr>
          <w:rFonts w:ascii="Times New Roman" w:hAnsi="Times New Roman" w:cs="Times New Roman"/>
          <w:spacing w:val="-8"/>
        </w:rPr>
        <w:t xml:space="preserve"> </w:t>
      </w:r>
      <w:r w:rsidRPr="00D6772C">
        <w:rPr>
          <w:rFonts w:ascii="Times New Roman" w:hAnsi="Times New Roman" w:cs="Times New Roman"/>
        </w:rPr>
        <w:t>more</w:t>
      </w:r>
      <w:r w:rsidRPr="00D6772C">
        <w:rPr>
          <w:rFonts w:ascii="Times New Roman" w:hAnsi="Times New Roman" w:cs="Times New Roman"/>
          <w:spacing w:val="-7"/>
        </w:rPr>
        <w:t xml:space="preserve"> </w:t>
      </w:r>
      <w:r w:rsidRPr="00D6772C">
        <w:rPr>
          <w:rFonts w:ascii="Times New Roman" w:hAnsi="Times New Roman" w:cs="Times New Roman"/>
        </w:rPr>
        <w:t>employees.</w:t>
      </w:r>
      <w:r w:rsidRPr="00D6772C">
        <w:rPr>
          <w:rFonts w:ascii="Times New Roman" w:hAnsi="Times New Roman" w:cs="Times New Roman"/>
          <w:spacing w:val="-7"/>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Office</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6"/>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Secretariat-General</w:t>
      </w:r>
      <w:r w:rsidRPr="00D6772C">
        <w:rPr>
          <w:rFonts w:ascii="Times New Roman" w:hAnsi="Times New Roman" w:cs="Times New Roman"/>
          <w:spacing w:val="-6"/>
        </w:rPr>
        <w:t xml:space="preserve"> </w:t>
      </w:r>
      <w:r w:rsidRPr="00D6772C">
        <w:rPr>
          <w:rFonts w:ascii="Times New Roman" w:hAnsi="Times New Roman" w:cs="Times New Roman"/>
        </w:rPr>
        <w:t>which</w:t>
      </w:r>
      <w:r w:rsidRPr="00D6772C">
        <w:rPr>
          <w:rFonts w:ascii="Times New Roman" w:hAnsi="Times New Roman" w:cs="Times New Roman"/>
          <w:spacing w:val="-7"/>
        </w:rPr>
        <w:t xml:space="preserve"> </w:t>
      </w:r>
      <w:r w:rsidRPr="00D6772C">
        <w:rPr>
          <w:rFonts w:ascii="Times New Roman" w:hAnsi="Times New Roman" w:cs="Times New Roman"/>
        </w:rPr>
        <w:t>has</w:t>
      </w:r>
      <w:r w:rsidRPr="00D6772C">
        <w:rPr>
          <w:rFonts w:ascii="Times New Roman" w:hAnsi="Times New Roman" w:cs="Times New Roman"/>
          <w:spacing w:val="-7"/>
        </w:rPr>
        <w:t xml:space="preserve"> </w:t>
      </w:r>
      <w:r w:rsidRPr="00D6772C">
        <w:rPr>
          <w:rFonts w:ascii="Times New Roman" w:hAnsi="Times New Roman" w:cs="Times New Roman"/>
        </w:rPr>
        <w:t>a</w:t>
      </w:r>
      <w:r w:rsidRPr="00D6772C">
        <w:rPr>
          <w:rFonts w:ascii="Times New Roman" w:hAnsi="Times New Roman" w:cs="Times New Roman"/>
          <w:spacing w:val="-5"/>
        </w:rPr>
        <w:t xml:space="preserve"> </w:t>
      </w:r>
      <w:r w:rsidRPr="00D6772C">
        <w:rPr>
          <w:rFonts w:ascii="Times New Roman" w:hAnsi="Times New Roman" w:cs="Times New Roman"/>
        </w:rPr>
        <w:t>lot</w:t>
      </w:r>
      <w:r w:rsidRPr="00D6772C">
        <w:rPr>
          <w:rFonts w:ascii="Times New Roman" w:hAnsi="Times New Roman" w:cs="Times New Roman"/>
          <w:spacing w:val="-8"/>
        </w:rPr>
        <w:t xml:space="preserve"> </w:t>
      </w:r>
      <w:r w:rsidRPr="00D6772C">
        <w:rPr>
          <w:rFonts w:ascii="Times New Roman" w:hAnsi="Times New Roman" w:cs="Times New Roman"/>
        </w:rPr>
        <w:t>of</w:t>
      </w:r>
      <w:r w:rsidRPr="00D6772C">
        <w:rPr>
          <w:rFonts w:ascii="Times New Roman" w:hAnsi="Times New Roman" w:cs="Times New Roman"/>
          <w:spacing w:val="-5"/>
        </w:rPr>
        <w:t xml:space="preserve"> </w:t>
      </w:r>
      <w:r w:rsidRPr="00D6772C">
        <w:rPr>
          <w:rFonts w:ascii="Times New Roman" w:hAnsi="Times New Roman" w:cs="Times New Roman"/>
        </w:rPr>
        <w:t>activities</w:t>
      </w:r>
      <w:r w:rsidRPr="00D6772C">
        <w:rPr>
          <w:rFonts w:ascii="Times New Roman" w:hAnsi="Times New Roman" w:cs="Times New Roman"/>
          <w:spacing w:val="-7"/>
        </w:rPr>
        <w:t xml:space="preserve"> </w:t>
      </w:r>
      <w:r w:rsidRPr="00D6772C">
        <w:rPr>
          <w:rFonts w:ascii="Times New Roman" w:hAnsi="Times New Roman" w:cs="Times New Roman"/>
        </w:rPr>
        <w:t>to</w:t>
      </w:r>
      <w:r w:rsidRPr="00D6772C">
        <w:rPr>
          <w:rFonts w:ascii="Times New Roman" w:hAnsi="Times New Roman" w:cs="Times New Roman"/>
          <w:spacing w:val="-7"/>
        </w:rPr>
        <w:t xml:space="preserve"> </w:t>
      </w:r>
      <w:r w:rsidRPr="00D6772C">
        <w:rPr>
          <w:rFonts w:ascii="Times New Roman" w:hAnsi="Times New Roman" w:cs="Times New Roman"/>
        </w:rPr>
        <w:t>do,</w:t>
      </w:r>
      <w:r w:rsidRPr="00D6772C">
        <w:rPr>
          <w:rFonts w:ascii="Times New Roman" w:hAnsi="Times New Roman" w:cs="Times New Roman"/>
          <w:spacing w:val="43"/>
        </w:rPr>
        <w:t xml:space="preserve"> </w:t>
      </w:r>
      <w:r w:rsidRPr="00D6772C">
        <w:rPr>
          <w:rFonts w:ascii="Times New Roman" w:hAnsi="Times New Roman" w:cs="Times New Roman"/>
        </w:rPr>
        <w:t>needs more employees because it is understaffed right now, with employees putting in more hours of work/ working</w:t>
      </w:r>
      <w:r w:rsidRPr="00D6772C">
        <w:rPr>
          <w:rFonts w:ascii="Times New Roman" w:hAnsi="Times New Roman" w:cs="Times New Roman"/>
          <w:spacing w:val="-2"/>
        </w:rPr>
        <w:t xml:space="preserve"> </w:t>
      </w:r>
      <w:r w:rsidRPr="00D6772C">
        <w:rPr>
          <w:rFonts w:ascii="Times New Roman" w:hAnsi="Times New Roman" w:cs="Times New Roman"/>
        </w:rPr>
        <w:t>overtime.</w:t>
      </w:r>
    </w:p>
    <w:p w14:paraId="489021D8"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9.</w:t>
      </w:r>
    </w:p>
    <w:p w14:paraId="5C6F40FF"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w:t>
      </w:r>
      <w:r w:rsidRPr="00D6772C">
        <w:rPr>
          <w:rFonts w:ascii="Times New Roman" w:hAnsi="Times New Roman" w:cs="Times New Roman"/>
          <w:spacing w:val="-8"/>
        </w:rPr>
        <w:t xml:space="preserve"> </w:t>
      </w:r>
      <w:r w:rsidRPr="00D6772C">
        <w:rPr>
          <w:rFonts w:ascii="Times New Roman" w:hAnsi="Times New Roman" w:cs="Times New Roman"/>
        </w:rPr>
        <w:t>I</w:t>
      </w:r>
      <w:r w:rsidRPr="00D6772C">
        <w:rPr>
          <w:rFonts w:ascii="Times New Roman" w:hAnsi="Times New Roman" w:cs="Times New Roman"/>
          <w:spacing w:val="-5"/>
        </w:rPr>
        <w:t xml:space="preserve"> </w:t>
      </w:r>
      <w:r w:rsidRPr="00D6772C">
        <w:rPr>
          <w:rFonts w:ascii="Times New Roman" w:hAnsi="Times New Roman" w:cs="Times New Roman"/>
        </w:rPr>
        <w:t>think</w:t>
      </w:r>
      <w:r w:rsidRPr="00D6772C">
        <w:rPr>
          <w:rFonts w:ascii="Times New Roman" w:hAnsi="Times New Roman" w:cs="Times New Roman"/>
          <w:spacing w:val="-4"/>
        </w:rPr>
        <w:t xml:space="preserve"> </w:t>
      </w:r>
      <w:r w:rsidRPr="00D6772C">
        <w:rPr>
          <w:rFonts w:ascii="Times New Roman" w:hAnsi="Times New Roman" w:cs="Times New Roman"/>
        </w:rPr>
        <w:t>that</w:t>
      </w:r>
      <w:r w:rsidRPr="00D6772C">
        <w:rPr>
          <w:rFonts w:ascii="Times New Roman" w:hAnsi="Times New Roman" w:cs="Times New Roman"/>
          <w:spacing w:val="-8"/>
        </w:rPr>
        <w:t xml:space="preserve"> </w:t>
      </w:r>
      <w:r w:rsidRPr="00D6772C">
        <w:rPr>
          <w:rFonts w:ascii="Times New Roman" w:hAnsi="Times New Roman" w:cs="Times New Roman"/>
        </w:rPr>
        <w:t>there</w:t>
      </w:r>
      <w:r w:rsidRPr="00D6772C">
        <w:rPr>
          <w:rFonts w:ascii="Times New Roman" w:hAnsi="Times New Roman" w:cs="Times New Roman"/>
          <w:spacing w:val="-5"/>
        </w:rPr>
        <w:t xml:space="preserve"> </w:t>
      </w:r>
      <w:r w:rsidRPr="00D6772C">
        <w:rPr>
          <w:rFonts w:ascii="Times New Roman" w:hAnsi="Times New Roman" w:cs="Times New Roman"/>
        </w:rPr>
        <w:t>is</w:t>
      </w:r>
      <w:r w:rsidRPr="00D6772C">
        <w:rPr>
          <w:rFonts w:ascii="Times New Roman" w:hAnsi="Times New Roman" w:cs="Times New Roman"/>
          <w:spacing w:val="-3"/>
        </w:rPr>
        <w:t xml:space="preserve"> </w:t>
      </w:r>
      <w:r w:rsidRPr="00D6772C">
        <w:rPr>
          <w:rFonts w:ascii="Times New Roman" w:hAnsi="Times New Roman" w:cs="Times New Roman"/>
        </w:rPr>
        <w:t>a</w:t>
      </w:r>
      <w:r w:rsidRPr="00D6772C">
        <w:rPr>
          <w:rFonts w:ascii="Times New Roman" w:hAnsi="Times New Roman" w:cs="Times New Roman"/>
          <w:spacing w:val="-8"/>
        </w:rPr>
        <w:t xml:space="preserve"> </w:t>
      </w:r>
      <w:r w:rsidRPr="00D6772C">
        <w:rPr>
          <w:rFonts w:ascii="Times New Roman" w:hAnsi="Times New Roman" w:cs="Times New Roman"/>
        </w:rPr>
        <w:t>need</w:t>
      </w:r>
      <w:r w:rsidRPr="00D6772C">
        <w:rPr>
          <w:rFonts w:ascii="Times New Roman" w:hAnsi="Times New Roman" w:cs="Times New Roman"/>
          <w:spacing w:val="-5"/>
        </w:rPr>
        <w:t xml:space="preserve"> </w:t>
      </w:r>
      <w:r w:rsidRPr="00D6772C">
        <w:rPr>
          <w:rFonts w:ascii="Times New Roman" w:hAnsi="Times New Roman" w:cs="Times New Roman"/>
        </w:rPr>
        <w:t>to</w:t>
      </w:r>
      <w:r w:rsidRPr="00D6772C">
        <w:rPr>
          <w:rFonts w:ascii="Times New Roman" w:hAnsi="Times New Roman" w:cs="Times New Roman"/>
          <w:spacing w:val="-5"/>
        </w:rPr>
        <w:t xml:space="preserve"> </w:t>
      </w:r>
      <w:r w:rsidRPr="00D6772C">
        <w:rPr>
          <w:rFonts w:ascii="Times New Roman" w:hAnsi="Times New Roman" w:cs="Times New Roman"/>
        </w:rPr>
        <w:t>recruit</w:t>
      </w:r>
      <w:r w:rsidRPr="00D6772C">
        <w:rPr>
          <w:rFonts w:ascii="Times New Roman" w:hAnsi="Times New Roman" w:cs="Times New Roman"/>
          <w:spacing w:val="-5"/>
        </w:rPr>
        <w:t xml:space="preserve"> </w:t>
      </w:r>
      <w:r w:rsidRPr="00D6772C">
        <w:rPr>
          <w:rFonts w:ascii="Times New Roman" w:hAnsi="Times New Roman" w:cs="Times New Roman"/>
        </w:rPr>
        <w:t>more</w:t>
      </w:r>
      <w:r w:rsidRPr="00D6772C">
        <w:rPr>
          <w:rFonts w:ascii="Times New Roman" w:hAnsi="Times New Roman" w:cs="Times New Roman"/>
          <w:spacing w:val="-7"/>
        </w:rPr>
        <w:t xml:space="preserve"> </w:t>
      </w:r>
      <w:r w:rsidRPr="00D6772C">
        <w:rPr>
          <w:rFonts w:ascii="Times New Roman" w:hAnsi="Times New Roman" w:cs="Times New Roman"/>
        </w:rPr>
        <w:t>rank</w:t>
      </w:r>
      <w:r w:rsidRPr="00D6772C">
        <w:rPr>
          <w:rFonts w:ascii="Times New Roman" w:hAnsi="Times New Roman" w:cs="Times New Roman"/>
          <w:spacing w:val="-3"/>
        </w:rPr>
        <w:t xml:space="preserve"> </w:t>
      </w:r>
      <w:r w:rsidRPr="00D6772C">
        <w:rPr>
          <w:rFonts w:ascii="Times New Roman" w:hAnsi="Times New Roman" w:cs="Times New Roman"/>
        </w:rPr>
        <w:t>and</w:t>
      </w:r>
      <w:r w:rsidRPr="00D6772C">
        <w:rPr>
          <w:rFonts w:ascii="Times New Roman" w:hAnsi="Times New Roman" w:cs="Times New Roman"/>
          <w:spacing w:val="-7"/>
        </w:rPr>
        <w:t xml:space="preserve"> </w:t>
      </w:r>
      <w:r w:rsidRPr="00D6772C">
        <w:rPr>
          <w:rFonts w:ascii="Times New Roman" w:hAnsi="Times New Roman" w:cs="Times New Roman"/>
        </w:rPr>
        <w:t>file</w:t>
      </w:r>
      <w:r w:rsidRPr="00D6772C">
        <w:rPr>
          <w:rFonts w:ascii="Times New Roman" w:hAnsi="Times New Roman" w:cs="Times New Roman"/>
          <w:spacing w:val="-6"/>
        </w:rPr>
        <w:t xml:space="preserve"> </w:t>
      </w:r>
      <w:r w:rsidRPr="00D6772C">
        <w:rPr>
          <w:rFonts w:ascii="Times New Roman" w:hAnsi="Times New Roman" w:cs="Times New Roman"/>
        </w:rPr>
        <w:t>employees</w:t>
      </w:r>
      <w:r w:rsidRPr="00D6772C">
        <w:rPr>
          <w:rFonts w:ascii="Times New Roman" w:hAnsi="Times New Roman" w:cs="Times New Roman"/>
          <w:spacing w:val="-3"/>
        </w:rPr>
        <w:t xml:space="preserve"> </w:t>
      </w:r>
      <w:proofErr w:type="gramStart"/>
      <w:r w:rsidRPr="00D6772C">
        <w:rPr>
          <w:rFonts w:ascii="Times New Roman" w:hAnsi="Times New Roman" w:cs="Times New Roman"/>
        </w:rPr>
        <w:t>at</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6"/>
        </w:rPr>
        <w:t xml:space="preserve"> </w:t>
      </w:r>
      <w:r w:rsidRPr="00D6772C">
        <w:rPr>
          <w:rFonts w:ascii="Times New Roman" w:hAnsi="Times New Roman" w:cs="Times New Roman"/>
        </w:rPr>
        <w:t>moment</w:t>
      </w:r>
      <w:proofErr w:type="gramEnd"/>
      <w:r w:rsidRPr="00D6772C">
        <w:rPr>
          <w:rFonts w:ascii="Times New Roman" w:hAnsi="Times New Roman" w:cs="Times New Roman"/>
        </w:rPr>
        <w:t>.</w:t>
      </w:r>
      <w:r w:rsidRPr="00D6772C">
        <w:rPr>
          <w:rFonts w:ascii="Times New Roman" w:hAnsi="Times New Roman" w:cs="Times New Roman"/>
          <w:spacing w:val="-7"/>
        </w:rPr>
        <w:t xml:space="preserve"> </w:t>
      </w:r>
      <w:r w:rsidRPr="00D6772C">
        <w:rPr>
          <w:rFonts w:ascii="Times New Roman" w:hAnsi="Times New Roman" w:cs="Times New Roman"/>
        </w:rPr>
        <w:t>This</w:t>
      </w:r>
      <w:r w:rsidRPr="00D6772C">
        <w:rPr>
          <w:rFonts w:ascii="Times New Roman" w:hAnsi="Times New Roman" w:cs="Times New Roman"/>
          <w:spacing w:val="3"/>
        </w:rPr>
        <w:t xml:space="preserve"> </w:t>
      </w:r>
      <w:r w:rsidRPr="00D6772C">
        <w:rPr>
          <w:rFonts w:ascii="Times New Roman" w:hAnsi="Times New Roman" w:cs="Times New Roman"/>
        </w:rPr>
        <w:t>is</w:t>
      </w:r>
      <w:r w:rsidRPr="00D6772C">
        <w:rPr>
          <w:rFonts w:ascii="Times New Roman" w:hAnsi="Times New Roman" w:cs="Times New Roman"/>
          <w:spacing w:val="-7"/>
        </w:rPr>
        <w:t xml:space="preserve"> </w:t>
      </w:r>
      <w:r w:rsidRPr="00D6772C">
        <w:rPr>
          <w:rFonts w:ascii="Times New Roman" w:hAnsi="Times New Roman" w:cs="Times New Roman"/>
        </w:rPr>
        <w:t xml:space="preserve">because there is a lot of work right now such as aid provision for refugee camps in Syria and the insurgency problem in Yemen. </w:t>
      </w:r>
      <w:r w:rsidRPr="00D6772C">
        <w:rPr>
          <w:rFonts w:ascii="Times New Roman" w:hAnsi="Times New Roman" w:cs="Times New Roman"/>
          <w:spacing w:val="5"/>
        </w:rPr>
        <w:t xml:space="preserve">We </w:t>
      </w:r>
      <w:r w:rsidRPr="00D6772C">
        <w:rPr>
          <w:rFonts w:ascii="Times New Roman" w:hAnsi="Times New Roman" w:cs="Times New Roman"/>
        </w:rPr>
        <w:t>need to have more employees especially during these pressing</w:t>
      </w:r>
      <w:r w:rsidRPr="00D6772C">
        <w:rPr>
          <w:rFonts w:ascii="Times New Roman" w:hAnsi="Times New Roman" w:cs="Times New Roman"/>
          <w:spacing w:val="-30"/>
        </w:rPr>
        <w:t xml:space="preserve"> </w:t>
      </w:r>
      <w:r w:rsidRPr="00D6772C">
        <w:rPr>
          <w:rFonts w:ascii="Times New Roman" w:hAnsi="Times New Roman" w:cs="Times New Roman"/>
        </w:rPr>
        <w:t>times.</w:t>
      </w:r>
    </w:p>
    <w:p w14:paraId="331D5533"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10.</w:t>
      </w:r>
    </w:p>
    <w:p w14:paraId="075A41D9"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 recruitment of more rank and file employees will help the GCC do what it is required to do more effectively and efficiently because we are currently understaffed and we need more employees- preferably younger ones because many of our employees are nearing the age of retirement</w:t>
      </w:r>
    </w:p>
    <w:p w14:paraId="2C9CDDC7" w14:textId="77777777" w:rsidR="00AA5452" w:rsidRPr="00D6772C" w:rsidRDefault="00AA5452" w:rsidP="00AA5452">
      <w:pPr>
        <w:pStyle w:val="BodyText"/>
        <w:ind w:right="-893"/>
        <w:rPr>
          <w:rFonts w:ascii="Times New Roman" w:hAnsi="Times New Roman" w:cs="Times New Roman"/>
        </w:rPr>
      </w:pPr>
    </w:p>
    <w:p w14:paraId="18F4DAC3"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 xml:space="preserve">MEMO: Are there any more thoughts that you would like to add regarding the evaluation of the conceptual models </w:t>
      </w:r>
    </w:p>
    <w:p w14:paraId="0479188D"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w:t>
      </w:r>
    </w:p>
    <w:p w14:paraId="34AF850F"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The conceptual models will make the GCC more effective and efficient in achieving its integration goal</w:t>
      </w:r>
    </w:p>
    <w:p w14:paraId="4C904DE4"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2.</w:t>
      </w:r>
    </w:p>
    <w:p w14:paraId="5708FB91"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The conceptual models can hopefully give us a glimpse of the required changes that the GCC has to undertake </w:t>
      </w:r>
      <w:proofErr w:type="gramStart"/>
      <w:r w:rsidRPr="00D6772C">
        <w:rPr>
          <w:rFonts w:ascii="Times New Roman" w:hAnsi="Times New Roman" w:cs="Times New Roman"/>
        </w:rPr>
        <w:t>in order for</w:t>
      </w:r>
      <w:proofErr w:type="gramEnd"/>
      <w:r w:rsidRPr="00D6772C">
        <w:rPr>
          <w:rFonts w:ascii="Times New Roman" w:hAnsi="Times New Roman" w:cs="Times New Roman"/>
        </w:rPr>
        <w:t xml:space="preserve"> it to become more effective and efficient as a cooperation council. But it will require a lot of work and political will to do the changes. This would be a lot of hard work. But it can be done.</w:t>
      </w:r>
    </w:p>
    <w:p w14:paraId="0EA7DE6B"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Interviewee 3</w:t>
      </w:r>
    </w:p>
    <w:p w14:paraId="590C6232"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V Changes must be </w:t>
      </w:r>
      <w:proofErr w:type="spellStart"/>
      <w:r w:rsidRPr="00D6772C">
        <w:rPr>
          <w:rFonts w:ascii="Times New Roman" w:hAnsi="Times New Roman" w:cs="Times New Roman"/>
        </w:rPr>
        <w:t>mn</w:t>
      </w:r>
      <w:proofErr w:type="spellEnd"/>
    </w:p>
    <w:p w14:paraId="4B200243"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4.</w:t>
      </w:r>
    </w:p>
    <w:p w14:paraId="2603A5F9"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The conceptual models are </w:t>
      </w:r>
      <w:proofErr w:type="gramStart"/>
      <w:r w:rsidRPr="00D6772C">
        <w:rPr>
          <w:rFonts w:ascii="Times New Roman" w:hAnsi="Times New Roman" w:cs="Times New Roman"/>
        </w:rPr>
        <w:t>good</w:t>
      </w:r>
      <w:proofErr w:type="gramEnd"/>
      <w:r w:rsidRPr="00D6772C">
        <w:rPr>
          <w:rFonts w:ascii="Times New Roman" w:hAnsi="Times New Roman" w:cs="Times New Roman"/>
        </w:rPr>
        <w:t xml:space="preserve"> and they do make sense. They are very practical, so overall, they pass</w:t>
      </w:r>
      <w:r w:rsidRPr="00D6772C">
        <w:rPr>
          <w:rFonts w:ascii="Times New Roman" w:hAnsi="Times New Roman" w:cs="Times New Roman"/>
          <w:spacing w:val="-9"/>
        </w:rPr>
        <w:t xml:space="preserve"> </w:t>
      </w:r>
      <w:r w:rsidRPr="00D6772C">
        <w:rPr>
          <w:rFonts w:ascii="Times New Roman" w:hAnsi="Times New Roman" w:cs="Times New Roman"/>
        </w:rPr>
        <w:t>all</w:t>
      </w:r>
      <w:r w:rsidRPr="00D6772C">
        <w:rPr>
          <w:rFonts w:ascii="Times New Roman" w:hAnsi="Times New Roman" w:cs="Times New Roman"/>
          <w:spacing w:val="-8"/>
        </w:rPr>
        <w:t xml:space="preserve"> </w:t>
      </w:r>
      <w:r w:rsidRPr="00D6772C">
        <w:rPr>
          <w:rFonts w:ascii="Times New Roman" w:hAnsi="Times New Roman" w:cs="Times New Roman"/>
        </w:rPr>
        <w:t>three</w:t>
      </w:r>
      <w:r w:rsidRPr="00D6772C">
        <w:rPr>
          <w:rFonts w:ascii="Times New Roman" w:hAnsi="Times New Roman" w:cs="Times New Roman"/>
          <w:spacing w:val="-8"/>
        </w:rPr>
        <w:t xml:space="preserve"> </w:t>
      </w:r>
      <w:r w:rsidRPr="00D6772C">
        <w:rPr>
          <w:rFonts w:ascii="Times New Roman" w:hAnsi="Times New Roman" w:cs="Times New Roman"/>
        </w:rPr>
        <w:t>criteria</w:t>
      </w:r>
      <w:r w:rsidRPr="00D6772C">
        <w:rPr>
          <w:rFonts w:ascii="Times New Roman" w:hAnsi="Times New Roman" w:cs="Times New Roman"/>
          <w:spacing w:val="-8"/>
        </w:rPr>
        <w:t xml:space="preserve"> </w:t>
      </w:r>
      <w:r w:rsidRPr="00D6772C">
        <w:rPr>
          <w:rFonts w:ascii="Times New Roman" w:hAnsi="Times New Roman" w:cs="Times New Roman"/>
        </w:rPr>
        <w:t>that</w:t>
      </w:r>
      <w:r w:rsidRPr="00D6772C">
        <w:rPr>
          <w:rFonts w:ascii="Times New Roman" w:hAnsi="Times New Roman" w:cs="Times New Roman"/>
          <w:spacing w:val="-4"/>
        </w:rPr>
        <w:t xml:space="preserve"> </w:t>
      </w:r>
      <w:r w:rsidRPr="00D6772C">
        <w:rPr>
          <w:rFonts w:ascii="Times New Roman" w:hAnsi="Times New Roman" w:cs="Times New Roman"/>
        </w:rPr>
        <w:t>you</w:t>
      </w:r>
      <w:r w:rsidRPr="00D6772C">
        <w:rPr>
          <w:rFonts w:ascii="Times New Roman" w:hAnsi="Times New Roman" w:cs="Times New Roman"/>
          <w:spacing w:val="-8"/>
        </w:rPr>
        <w:t xml:space="preserve"> </w:t>
      </w:r>
      <w:r w:rsidRPr="00D6772C">
        <w:rPr>
          <w:rFonts w:ascii="Times New Roman" w:hAnsi="Times New Roman" w:cs="Times New Roman"/>
        </w:rPr>
        <w:t>discussed</w:t>
      </w:r>
      <w:r w:rsidRPr="00D6772C">
        <w:rPr>
          <w:rFonts w:ascii="Times New Roman" w:hAnsi="Times New Roman" w:cs="Times New Roman"/>
          <w:spacing w:val="-7"/>
        </w:rPr>
        <w:t xml:space="preserve"> </w:t>
      </w:r>
      <w:r w:rsidRPr="00D6772C">
        <w:rPr>
          <w:rFonts w:ascii="Times New Roman" w:hAnsi="Times New Roman" w:cs="Times New Roman"/>
        </w:rPr>
        <w:t>with</w:t>
      </w:r>
      <w:r w:rsidRPr="00D6772C">
        <w:rPr>
          <w:rFonts w:ascii="Times New Roman" w:hAnsi="Times New Roman" w:cs="Times New Roman"/>
          <w:spacing w:val="-10"/>
        </w:rPr>
        <w:t xml:space="preserve"> </w:t>
      </w:r>
      <w:r w:rsidRPr="00D6772C">
        <w:rPr>
          <w:rFonts w:ascii="Times New Roman" w:hAnsi="Times New Roman" w:cs="Times New Roman"/>
        </w:rPr>
        <w:t>us</w:t>
      </w:r>
      <w:r w:rsidRPr="00D6772C">
        <w:rPr>
          <w:rFonts w:ascii="Times New Roman" w:hAnsi="Times New Roman" w:cs="Times New Roman"/>
          <w:spacing w:val="-2"/>
        </w:rPr>
        <w:t xml:space="preserve"> </w:t>
      </w:r>
      <w:r w:rsidRPr="00D6772C">
        <w:rPr>
          <w:rFonts w:ascii="Times New Roman" w:hAnsi="Times New Roman" w:cs="Times New Roman"/>
        </w:rPr>
        <w:t>previously</w:t>
      </w:r>
      <w:r w:rsidRPr="00D6772C">
        <w:rPr>
          <w:rFonts w:ascii="Times New Roman" w:hAnsi="Times New Roman" w:cs="Times New Roman"/>
          <w:spacing w:val="-10"/>
        </w:rPr>
        <w:t xml:space="preserve"> </w:t>
      </w:r>
      <w:r w:rsidRPr="00D6772C">
        <w:rPr>
          <w:rFonts w:ascii="Times New Roman" w:hAnsi="Times New Roman" w:cs="Times New Roman"/>
        </w:rPr>
        <w:t>–</w:t>
      </w:r>
      <w:r w:rsidRPr="00D6772C">
        <w:rPr>
          <w:rFonts w:ascii="Times New Roman" w:hAnsi="Times New Roman" w:cs="Times New Roman"/>
          <w:spacing w:val="-7"/>
        </w:rPr>
        <w:t xml:space="preserve"> </w:t>
      </w:r>
      <w:r w:rsidRPr="00D6772C">
        <w:rPr>
          <w:rFonts w:ascii="Times New Roman" w:hAnsi="Times New Roman" w:cs="Times New Roman"/>
        </w:rPr>
        <w:t>meaning</w:t>
      </w:r>
      <w:r w:rsidRPr="00D6772C">
        <w:rPr>
          <w:rFonts w:ascii="Times New Roman" w:hAnsi="Times New Roman" w:cs="Times New Roman"/>
          <w:spacing w:val="-9"/>
        </w:rPr>
        <w:t xml:space="preserve"> </w:t>
      </w:r>
      <w:r w:rsidRPr="00D6772C">
        <w:rPr>
          <w:rFonts w:ascii="Times New Roman" w:hAnsi="Times New Roman" w:cs="Times New Roman"/>
        </w:rPr>
        <w:t>they-</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9"/>
        </w:rPr>
        <w:t xml:space="preserve"> </w:t>
      </w:r>
      <w:r w:rsidRPr="00D6772C">
        <w:rPr>
          <w:rFonts w:ascii="Times New Roman" w:hAnsi="Times New Roman" w:cs="Times New Roman"/>
        </w:rPr>
        <w:t>conceptual</w:t>
      </w:r>
      <w:r w:rsidRPr="00D6772C">
        <w:rPr>
          <w:rFonts w:ascii="Times New Roman" w:hAnsi="Times New Roman" w:cs="Times New Roman"/>
          <w:spacing w:val="-8"/>
        </w:rPr>
        <w:t xml:space="preserve"> </w:t>
      </w:r>
      <w:r w:rsidRPr="00D6772C">
        <w:rPr>
          <w:rFonts w:ascii="Times New Roman" w:hAnsi="Times New Roman" w:cs="Times New Roman"/>
        </w:rPr>
        <w:t>models</w:t>
      </w:r>
      <w:r w:rsidRPr="00D6772C">
        <w:rPr>
          <w:rFonts w:ascii="Times New Roman" w:hAnsi="Times New Roman" w:cs="Times New Roman"/>
          <w:spacing w:val="-9"/>
        </w:rPr>
        <w:t xml:space="preserve"> </w:t>
      </w:r>
      <w:r w:rsidRPr="00D6772C">
        <w:rPr>
          <w:rFonts w:ascii="Times New Roman" w:hAnsi="Times New Roman" w:cs="Times New Roman"/>
        </w:rPr>
        <w:t>that you presented - are effective and</w:t>
      </w:r>
      <w:r w:rsidRPr="00D6772C">
        <w:rPr>
          <w:rFonts w:ascii="Times New Roman" w:hAnsi="Times New Roman" w:cs="Times New Roman"/>
          <w:spacing w:val="-2"/>
        </w:rPr>
        <w:t xml:space="preserve"> </w:t>
      </w:r>
      <w:r w:rsidRPr="00D6772C">
        <w:rPr>
          <w:rFonts w:ascii="Times New Roman" w:hAnsi="Times New Roman" w:cs="Times New Roman"/>
        </w:rPr>
        <w:t>efficient.</w:t>
      </w:r>
    </w:p>
    <w:p w14:paraId="75030EEE"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5</w:t>
      </w:r>
    </w:p>
    <w:p w14:paraId="1160B9A0"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The conceptual models are fine but can be very difficult to carryout.</w:t>
      </w:r>
    </w:p>
    <w:p w14:paraId="46BDD7A9"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6</w:t>
      </w:r>
    </w:p>
    <w:p w14:paraId="7C07527F"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I think the changes that must be made in the GCC, as you have discussed in the conceptual models are very valuable and would be very useful for the transformation of the GCC as a more effective and efficient one.</w:t>
      </w:r>
    </w:p>
    <w:p w14:paraId="3FF4C5C0"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7.</w:t>
      </w:r>
    </w:p>
    <w:p w14:paraId="2C533B15"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Yes,</w:t>
      </w:r>
      <w:r w:rsidRPr="00D6772C">
        <w:rPr>
          <w:rFonts w:ascii="Times New Roman" w:hAnsi="Times New Roman" w:cs="Times New Roman"/>
          <w:spacing w:val="-8"/>
        </w:rPr>
        <w:t xml:space="preserve"> </w:t>
      </w:r>
      <w:r w:rsidRPr="00D6772C">
        <w:rPr>
          <w:rFonts w:ascii="Times New Roman" w:hAnsi="Times New Roman" w:cs="Times New Roman"/>
        </w:rPr>
        <w:t>these</w:t>
      </w:r>
      <w:r w:rsidRPr="00D6772C">
        <w:rPr>
          <w:rFonts w:ascii="Times New Roman" w:hAnsi="Times New Roman" w:cs="Times New Roman"/>
          <w:spacing w:val="-5"/>
        </w:rPr>
        <w:t xml:space="preserve"> </w:t>
      </w:r>
      <w:r w:rsidRPr="00D6772C">
        <w:rPr>
          <w:rFonts w:ascii="Times New Roman" w:hAnsi="Times New Roman" w:cs="Times New Roman"/>
        </w:rPr>
        <w:t>desired</w:t>
      </w:r>
      <w:r w:rsidRPr="00D6772C">
        <w:rPr>
          <w:rFonts w:ascii="Times New Roman" w:hAnsi="Times New Roman" w:cs="Times New Roman"/>
          <w:spacing w:val="-7"/>
        </w:rPr>
        <w:t xml:space="preserve"> </w:t>
      </w:r>
      <w:r w:rsidRPr="00D6772C">
        <w:rPr>
          <w:rFonts w:ascii="Times New Roman" w:hAnsi="Times New Roman" w:cs="Times New Roman"/>
        </w:rPr>
        <w:t>changes</w:t>
      </w:r>
      <w:r w:rsidRPr="00D6772C">
        <w:rPr>
          <w:rFonts w:ascii="Times New Roman" w:hAnsi="Times New Roman" w:cs="Times New Roman"/>
          <w:spacing w:val="-6"/>
        </w:rPr>
        <w:t xml:space="preserve"> </w:t>
      </w:r>
      <w:r w:rsidRPr="00D6772C">
        <w:rPr>
          <w:rFonts w:ascii="Times New Roman" w:hAnsi="Times New Roman" w:cs="Times New Roman"/>
        </w:rPr>
        <w:t>in</w:t>
      </w:r>
      <w:r w:rsidRPr="00D6772C">
        <w:rPr>
          <w:rFonts w:ascii="Times New Roman" w:hAnsi="Times New Roman" w:cs="Times New Roman"/>
          <w:spacing w:val="-5"/>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models</w:t>
      </w:r>
      <w:r w:rsidRPr="00D6772C">
        <w:rPr>
          <w:rFonts w:ascii="Times New Roman" w:hAnsi="Times New Roman" w:cs="Times New Roman"/>
          <w:spacing w:val="-6"/>
        </w:rPr>
        <w:t xml:space="preserve"> </w:t>
      </w:r>
      <w:r w:rsidRPr="00D6772C">
        <w:rPr>
          <w:rFonts w:ascii="Times New Roman" w:hAnsi="Times New Roman" w:cs="Times New Roman"/>
        </w:rPr>
        <w:t>are</w:t>
      </w:r>
      <w:r w:rsidRPr="00D6772C">
        <w:rPr>
          <w:rFonts w:ascii="Times New Roman" w:hAnsi="Times New Roman" w:cs="Times New Roman"/>
          <w:spacing w:val="-5"/>
        </w:rPr>
        <w:t xml:space="preserve"> </w:t>
      </w:r>
      <w:r w:rsidRPr="00D6772C">
        <w:rPr>
          <w:rFonts w:ascii="Times New Roman" w:hAnsi="Times New Roman" w:cs="Times New Roman"/>
        </w:rPr>
        <w:t>what</w:t>
      </w:r>
      <w:r w:rsidRPr="00D6772C">
        <w:rPr>
          <w:rFonts w:ascii="Times New Roman" w:hAnsi="Times New Roman" w:cs="Times New Roman"/>
          <w:spacing w:val="-5"/>
        </w:rPr>
        <w:t xml:space="preserve"> </w:t>
      </w:r>
      <w:r w:rsidRPr="00D6772C">
        <w:rPr>
          <w:rFonts w:ascii="Times New Roman" w:hAnsi="Times New Roman" w:cs="Times New Roman"/>
        </w:rPr>
        <w:t>are</w:t>
      </w:r>
      <w:r w:rsidRPr="00D6772C">
        <w:rPr>
          <w:rFonts w:ascii="Times New Roman" w:hAnsi="Times New Roman" w:cs="Times New Roman"/>
          <w:spacing w:val="-4"/>
        </w:rPr>
        <w:t xml:space="preserve"> </w:t>
      </w:r>
      <w:r w:rsidRPr="00D6772C">
        <w:rPr>
          <w:rFonts w:ascii="Times New Roman" w:hAnsi="Times New Roman" w:cs="Times New Roman"/>
        </w:rPr>
        <w:t>needed</w:t>
      </w:r>
      <w:r w:rsidRPr="00D6772C">
        <w:rPr>
          <w:rFonts w:ascii="Times New Roman" w:hAnsi="Times New Roman" w:cs="Times New Roman"/>
          <w:spacing w:val="-5"/>
        </w:rPr>
        <w:t xml:space="preserve"> </w:t>
      </w:r>
      <w:r w:rsidRPr="00D6772C">
        <w:rPr>
          <w:rFonts w:ascii="Times New Roman" w:hAnsi="Times New Roman" w:cs="Times New Roman"/>
        </w:rPr>
        <w:t>by</w:t>
      </w:r>
      <w:r w:rsidRPr="00D6772C">
        <w:rPr>
          <w:rFonts w:ascii="Times New Roman" w:hAnsi="Times New Roman" w:cs="Times New Roman"/>
          <w:spacing w:val="-10"/>
        </w:rPr>
        <w:t xml:space="preserve"> </w:t>
      </w:r>
      <w:r w:rsidRPr="00D6772C">
        <w:rPr>
          <w:rFonts w:ascii="Times New Roman" w:hAnsi="Times New Roman" w:cs="Times New Roman"/>
        </w:rPr>
        <w:t>the</w:t>
      </w:r>
      <w:r w:rsidRPr="00D6772C">
        <w:rPr>
          <w:rFonts w:ascii="Times New Roman" w:hAnsi="Times New Roman" w:cs="Times New Roman"/>
          <w:spacing w:val="-7"/>
        </w:rPr>
        <w:t xml:space="preserve"> </w:t>
      </w:r>
      <w:r w:rsidRPr="00D6772C">
        <w:rPr>
          <w:rFonts w:ascii="Times New Roman" w:hAnsi="Times New Roman" w:cs="Times New Roman"/>
        </w:rPr>
        <w:t>GCC</w:t>
      </w:r>
      <w:r w:rsidRPr="00D6772C">
        <w:rPr>
          <w:rFonts w:ascii="Times New Roman" w:hAnsi="Times New Roman" w:cs="Times New Roman"/>
          <w:spacing w:val="-4"/>
        </w:rPr>
        <w:t xml:space="preserve"> </w:t>
      </w:r>
      <w:r w:rsidRPr="00D6772C">
        <w:rPr>
          <w:rFonts w:ascii="Times New Roman" w:hAnsi="Times New Roman" w:cs="Times New Roman"/>
        </w:rPr>
        <w:t>to</w:t>
      </w:r>
      <w:r w:rsidRPr="00D6772C">
        <w:rPr>
          <w:rFonts w:ascii="Times New Roman" w:hAnsi="Times New Roman" w:cs="Times New Roman"/>
          <w:spacing w:val="-5"/>
        </w:rPr>
        <w:t xml:space="preserve"> </w:t>
      </w:r>
      <w:r w:rsidRPr="00D6772C">
        <w:rPr>
          <w:rFonts w:ascii="Times New Roman" w:hAnsi="Times New Roman" w:cs="Times New Roman"/>
        </w:rPr>
        <w:t>make</w:t>
      </w:r>
      <w:r w:rsidRPr="00D6772C">
        <w:rPr>
          <w:rFonts w:ascii="Times New Roman" w:hAnsi="Times New Roman" w:cs="Times New Roman"/>
          <w:spacing w:val="-7"/>
        </w:rPr>
        <w:t xml:space="preserve"> </w:t>
      </w:r>
      <w:r w:rsidRPr="00D6772C">
        <w:rPr>
          <w:rFonts w:ascii="Times New Roman" w:hAnsi="Times New Roman" w:cs="Times New Roman"/>
        </w:rPr>
        <w:t>it</w:t>
      </w:r>
      <w:r w:rsidRPr="00D6772C">
        <w:rPr>
          <w:rFonts w:ascii="Times New Roman" w:hAnsi="Times New Roman" w:cs="Times New Roman"/>
          <w:spacing w:val="-5"/>
        </w:rPr>
        <w:t xml:space="preserve"> </w:t>
      </w:r>
      <w:r w:rsidRPr="00D6772C">
        <w:rPr>
          <w:rFonts w:ascii="Times New Roman" w:hAnsi="Times New Roman" w:cs="Times New Roman"/>
        </w:rPr>
        <w:t>a</w:t>
      </w:r>
      <w:r w:rsidRPr="00D6772C">
        <w:rPr>
          <w:rFonts w:ascii="Times New Roman" w:hAnsi="Times New Roman" w:cs="Times New Roman"/>
          <w:spacing w:val="-5"/>
        </w:rPr>
        <w:t xml:space="preserve"> </w:t>
      </w:r>
      <w:r w:rsidRPr="00D6772C">
        <w:rPr>
          <w:rFonts w:ascii="Times New Roman" w:hAnsi="Times New Roman" w:cs="Times New Roman"/>
        </w:rPr>
        <w:t>more</w:t>
      </w:r>
      <w:r w:rsidRPr="00D6772C">
        <w:rPr>
          <w:rFonts w:ascii="Times New Roman" w:hAnsi="Times New Roman" w:cs="Times New Roman"/>
          <w:spacing w:val="-6"/>
        </w:rPr>
        <w:t xml:space="preserve"> </w:t>
      </w:r>
      <w:r w:rsidRPr="00D6772C">
        <w:rPr>
          <w:rFonts w:ascii="Times New Roman" w:hAnsi="Times New Roman" w:cs="Times New Roman"/>
        </w:rPr>
        <w:t>effective and efficient</w:t>
      </w:r>
      <w:r w:rsidRPr="00D6772C">
        <w:rPr>
          <w:rFonts w:ascii="Times New Roman" w:hAnsi="Times New Roman" w:cs="Times New Roman"/>
          <w:spacing w:val="-1"/>
        </w:rPr>
        <w:t xml:space="preserve"> </w:t>
      </w:r>
      <w:r w:rsidRPr="00D6772C">
        <w:rPr>
          <w:rFonts w:ascii="Times New Roman" w:hAnsi="Times New Roman" w:cs="Times New Roman"/>
        </w:rPr>
        <w:t>organisation.</w:t>
      </w:r>
    </w:p>
    <w:p w14:paraId="100E506D"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lastRenderedPageBreak/>
        <w:t>Interviewee 8</w:t>
      </w:r>
    </w:p>
    <w:p w14:paraId="10301721"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The conceptual models accurately reflect the changes that need to be done </w:t>
      </w:r>
      <w:proofErr w:type="gramStart"/>
      <w:r w:rsidRPr="00D6772C">
        <w:rPr>
          <w:rFonts w:ascii="Times New Roman" w:hAnsi="Times New Roman" w:cs="Times New Roman"/>
        </w:rPr>
        <w:t>in order for</w:t>
      </w:r>
      <w:proofErr w:type="gramEnd"/>
      <w:r w:rsidRPr="00D6772C">
        <w:rPr>
          <w:rFonts w:ascii="Times New Roman" w:hAnsi="Times New Roman" w:cs="Times New Roman"/>
        </w:rPr>
        <w:t xml:space="preserve"> the GCC to become a more effective and efficient organization.</w:t>
      </w:r>
    </w:p>
    <w:p w14:paraId="1FF402F0"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9</w:t>
      </w:r>
    </w:p>
    <w:p w14:paraId="6F2182A2" w14:textId="77777777" w:rsidR="00AA5452" w:rsidRPr="00D6772C" w:rsidRDefault="00AA5452" w:rsidP="00AA5452">
      <w:pPr>
        <w:pStyle w:val="BodyText"/>
        <w:ind w:right="-893"/>
        <w:rPr>
          <w:rFonts w:ascii="Times New Roman" w:hAnsi="Times New Roman" w:cs="Times New Roman"/>
        </w:rPr>
      </w:pPr>
      <w:r w:rsidRPr="00D6772C">
        <w:rPr>
          <w:rFonts w:ascii="Times New Roman" w:hAnsi="Times New Roman" w:cs="Times New Roman"/>
        </w:rPr>
        <w:t xml:space="preserve">As I have pointed-out in my answers to your questions, there should be a supranational body, a permanent committee instead of duplicate ones formed on </w:t>
      </w:r>
      <w:proofErr w:type="spellStart"/>
      <w:r w:rsidRPr="00D6772C">
        <w:rPr>
          <w:rFonts w:ascii="Times New Roman" w:hAnsi="Times New Roman" w:cs="Times New Roman"/>
        </w:rPr>
        <w:t>adhoc</w:t>
      </w:r>
      <w:proofErr w:type="spellEnd"/>
      <w:r w:rsidRPr="00D6772C">
        <w:rPr>
          <w:rFonts w:ascii="Times New Roman" w:hAnsi="Times New Roman" w:cs="Times New Roman"/>
        </w:rPr>
        <w:t xml:space="preserve"> basis, a uniform implementation programme, a dispute resolution programme, and the agreements should be standardized. There should also be more employees to have a smoother and faster operations at the GCC.</w:t>
      </w:r>
    </w:p>
    <w:p w14:paraId="739D6BB2" w14:textId="77777777" w:rsidR="00AA5452" w:rsidRPr="00D6772C" w:rsidRDefault="00AA5452" w:rsidP="00AA5452">
      <w:pPr>
        <w:pStyle w:val="BodyText"/>
        <w:ind w:right="-893"/>
        <w:rPr>
          <w:rFonts w:ascii="Times New Roman" w:hAnsi="Times New Roman" w:cs="Times New Roman"/>
          <w:b/>
          <w:bCs/>
        </w:rPr>
      </w:pPr>
      <w:r w:rsidRPr="00D6772C">
        <w:rPr>
          <w:rFonts w:ascii="Times New Roman" w:hAnsi="Times New Roman" w:cs="Times New Roman"/>
          <w:b/>
          <w:bCs/>
        </w:rPr>
        <w:t>Interviewee 10.</w:t>
      </w:r>
    </w:p>
    <w:p w14:paraId="79398CC3" w14:textId="77777777" w:rsidR="00AA5452" w:rsidRPr="00D6772C" w:rsidRDefault="00AA5452" w:rsidP="00AA5452">
      <w:pPr>
        <w:pStyle w:val="BodyText"/>
        <w:ind w:right="-893"/>
        <w:rPr>
          <w:rFonts w:ascii="Times New Roman" w:hAnsi="Times New Roman" w:cs="Times New Roman"/>
          <w:spacing w:val="-3"/>
        </w:rPr>
      </w:pPr>
      <w:r w:rsidRPr="00D6772C">
        <w:rPr>
          <w:rFonts w:ascii="Times New Roman" w:hAnsi="Times New Roman" w:cs="Times New Roman"/>
        </w:rPr>
        <w:t xml:space="preserve">The conceptual models that you have explained and presented </w:t>
      </w:r>
      <w:proofErr w:type="gramStart"/>
      <w:r w:rsidRPr="00D6772C">
        <w:rPr>
          <w:rFonts w:ascii="Times New Roman" w:hAnsi="Times New Roman" w:cs="Times New Roman"/>
        </w:rPr>
        <w:t>are in actuality, the</w:t>
      </w:r>
      <w:proofErr w:type="gramEnd"/>
      <w:r w:rsidRPr="00D6772C">
        <w:rPr>
          <w:rFonts w:ascii="Times New Roman" w:hAnsi="Times New Roman" w:cs="Times New Roman"/>
        </w:rPr>
        <w:t xml:space="preserve"> required changes that will help the GCC become a more efficient and effective cooperation </w:t>
      </w:r>
      <w:r w:rsidRPr="00D6772C">
        <w:rPr>
          <w:rFonts w:ascii="Times New Roman" w:hAnsi="Times New Roman" w:cs="Times New Roman"/>
          <w:spacing w:val="-3"/>
        </w:rPr>
        <w:t xml:space="preserve">council   </w:t>
      </w:r>
    </w:p>
    <w:p w14:paraId="2FDA13D8" w14:textId="77777777" w:rsidR="00AA5452" w:rsidRPr="00D6772C" w:rsidRDefault="00AA5452" w:rsidP="00AA5452">
      <w:pPr>
        <w:pStyle w:val="BodyText"/>
        <w:ind w:right="-893"/>
        <w:rPr>
          <w:rFonts w:ascii="Times New Roman" w:hAnsi="Times New Roman" w:cs="Times New Roman"/>
          <w:spacing w:val="-3"/>
        </w:rPr>
      </w:pPr>
    </w:p>
    <w:p w14:paraId="5C381AD0" w14:textId="77777777" w:rsidR="00AA5452" w:rsidRPr="00D6772C" w:rsidRDefault="00AA5452" w:rsidP="00AA5452">
      <w:pPr>
        <w:pStyle w:val="BodyText"/>
        <w:rPr>
          <w:rFonts w:ascii="Times New Roman" w:hAnsi="Times New Roman" w:cs="Times New Roman"/>
          <w:spacing w:val="-3"/>
        </w:rPr>
      </w:pPr>
    </w:p>
    <w:p w14:paraId="6F697321" w14:textId="77777777" w:rsidR="00AA5452" w:rsidRPr="00D6772C" w:rsidRDefault="00AA5452" w:rsidP="00AA5452">
      <w:pPr>
        <w:pStyle w:val="BodyText"/>
        <w:rPr>
          <w:rFonts w:ascii="Times New Roman" w:hAnsi="Times New Roman" w:cs="Times New Roman"/>
          <w:lang w:val="en-US"/>
        </w:rPr>
      </w:pPr>
      <w:r w:rsidRPr="00D6772C">
        <w:rPr>
          <w:rFonts w:ascii="Times New Roman" w:hAnsi="Times New Roman" w:cs="Times New Roman"/>
          <w:lang w:val="en-US"/>
        </w:rPr>
        <w:t xml:space="preserve">    </w:t>
      </w:r>
    </w:p>
    <w:p w14:paraId="213D5D92" w14:textId="77777777" w:rsidR="00D6772C" w:rsidRDefault="00D6772C">
      <w:pPr>
        <w:spacing w:line="259" w:lineRule="auto"/>
        <w:rPr>
          <w:rFonts w:ascii="Times New Roman" w:eastAsiaTheme="majorEastAsia" w:hAnsi="Times New Roman" w:cs="Times New Roman"/>
          <w:b/>
          <w:bCs/>
          <w:u w:val="single"/>
          <w:lang w:val="en-US"/>
        </w:rPr>
      </w:pPr>
      <w:r>
        <w:rPr>
          <w:rFonts w:ascii="Times New Roman" w:hAnsi="Times New Roman"/>
        </w:rPr>
        <w:br w:type="page"/>
      </w:r>
    </w:p>
    <w:p w14:paraId="37F5C40E" w14:textId="564E2554" w:rsidR="00AA5452" w:rsidRPr="0016132B" w:rsidRDefault="00AA5452" w:rsidP="00AA5452">
      <w:pPr>
        <w:pStyle w:val="Heading2"/>
        <w:rPr>
          <w:rFonts w:ascii="Times New Roman" w:hAnsi="Times New Roman"/>
          <w:sz w:val="24"/>
          <w:szCs w:val="24"/>
        </w:rPr>
      </w:pPr>
      <w:bookmarkStart w:id="384" w:name="_Toc57021159"/>
      <w:proofErr w:type="spellStart"/>
      <w:r w:rsidRPr="00DA523F">
        <w:rPr>
          <w:rFonts w:ascii="Times New Roman" w:hAnsi="Times New Roman"/>
          <w:sz w:val="24"/>
          <w:szCs w:val="24"/>
        </w:rPr>
        <w:lastRenderedPageBreak/>
        <w:t>A6</w:t>
      </w:r>
      <w:proofErr w:type="spellEnd"/>
      <w:r w:rsidR="00D6772C" w:rsidRPr="00DA523F">
        <w:rPr>
          <w:rFonts w:ascii="Times New Roman" w:hAnsi="Times New Roman"/>
          <w:sz w:val="24"/>
          <w:szCs w:val="24"/>
        </w:rPr>
        <w:t xml:space="preserve"> </w:t>
      </w:r>
      <w:r w:rsidRPr="00DA523F">
        <w:rPr>
          <w:rFonts w:ascii="Times New Roman" w:hAnsi="Times New Roman"/>
          <w:sz w:val="24"/>
          <w:szCs w:val="24"/>
        </w:rPr>
        <w:t xml:space="preserve">Content Analysis from the </w:t>
      </w:r>
      <w:proofErr w:type="spellStart"/>
      <w:r w:rsidRPr="00DA523F">
        <w:rPr>
          <w:rFonts w:ascii="Times New Roman" w:hAnsi="Times New Roman"/>
          <w:sz w:val="24"/>
          <w:szCs w:val="24"/>
        </w:rPr>
        <w:t>CATWOE</w:t>
      </w:r>
      <w:proofErr w:type="spellEnd"/>
      <w:r w:rsidRPr="00DA523F">
        <w:rPr>
          <w:rFonts w:ascii="Times New Roman" w:hAnsi="Times New Roman"/>
          <w:sz w:val="24"/>
          <w:szCs w:val="24"/>
        </w:rPr>
        <w:t xml:space="preserve"> interview</w:t>
      </w:r>
      <w:bookmarkEnd w:id="384"/>
    </w:p>
    <w:p w14:paraId="6A6F0CEC" w14:textId="77777777" w:rsidR="00AA5452" w:rsidRPr="00D6772C" w:rsidRDefault="00AA5452" w:rsidP="00AA5452">
      <w:pPr>
        <w:pStyle w:val="BodyText"/>
        <w:rPr>
          <w:rFonts w:ascii="Times New Roman" w:hAnsi="Times New Roman" w:cs="Times New Roman"/>
          <w:b/>
          <w:bCs/>
          <w:lang w:val="en-US"/>
        </w:rPr>
      </w:pPr>
      <w:r w:rsidRPr="00D6772C">
        <w:rPr>
          <w:rFonts w:ascii="Times New Roman" w:hAnsi="Times New Roman" w:cs="Times New Roman"/>
          <w:b/>
          <w:bCs/>
        </w:rPr>
        <w:t>Code.    Who are the Customers?</w:t>
      </w:r>
    </w:p>
    <w:p w14:paraId="414FB0A5"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Results 1 </w:t>
      </w:r>
      <w:r w:rsidRPr="00D6772C">
        <w:rPr>
          <w:rFonts w:ascii="Times New Roman" w:hAnsi="Times New Roman" w:cs="Times New Roman"/>
        </w:rPr>
        <w:tab/>
        <w:t>People of the GCC member countries.</w:t>
      </w:r>
      <w:r w:rsidRPr="00D6772C">
        <w:rPr>
          <w:rFonts w:ascii="Times New Roman" w:hAnsi="Times New Roman" w:cs="Times New Roman"/>
        </w:rPr>
        <w:tab/>
      </w:r>
    </w:p>
    <w:p w14:paraId="29388DE6"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Result 2</w:t>
      </w:r>
      <w:r w:rsidRPr="00D6772C">
        <w:rPr>
          <w:rFonts w:ascii="Times New Roman" w:hAnsi="Times New Roman" w:cs="Times New Roman"/>
        </w:rPr>
        <w:tab/>
        <w:t>Citizens of Bahrain, Oman, Qatar, UAE, Saudi Arabia and Kuwait.</w:t>
      </w:r>
    </w:p>
    <w:p w14:paraId="79A86FDE"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3 </w:t>
      </w:r>
      <w:r w:rsidRPr="00D6772C">
        <w:rPr>
          <w:rFonts w:ascii="Times New Roman" w:hAnsi="Times New Roman" w:cs="Times New Roman"/>
        </w:rPr>
        <w:tab/>
        <w:t>People living or residing in GCC member states.</w:t>
      </w:r>
    </w:p>
    <w:p w14:paraId="4DD88425"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4 </w:t>
      </w:r>
      <w:r w:rsidRPr="00D6772C">
        <w:rPr>
          <w:rFonts w:ascii="Times New Roman" w:hAnsi="Times New Roman" w:cs="Times New Roman"/>
        </w:rPr>
        <w:tab/>
        <w:t>Citizens of the countries that are members of the GCC.</w:t>
      </w:r>
    </w:p>
    <w:p w14:paraId="065259E2"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5 </w:t>
      </w:r>
      <w:r w:rsidRPr="00D6772C">
        <w:rPr>
          <w:rFonts w:ascii="Times New Roman" w:hAnsi="Times New Roman" w:cs="Times New Roman"/>
        </w:rPr>
        <w:tab/>
        <w:t>Citizens of the GCC member countries.</w:t>
      </w:r>
    </w:p>
    <w:p w14:paraId="204EEFCC" w14:textId="77777777" w:rsidR="00AA5452" w:rsidRPr="00D6772C" w:rsidRDefault="00AA5452" w:rsidP="00AA5452">
      <w:pPr>
        <w:pStyle w:val="BodyText"/>
        <w:rPr>
          <w:rFonts w:ascii="Times New Roman" w:hAnsi="Times New Roman" w:cs="Times New Roman"/>
        </w:rPr>
      </w:pPr>
    </w:p>
    <w:p w14:paraId="0F521D89" w14:textId="77777777" w:rsidR="00AA5452" w:rsidRPr="00D6772C" w:rsidRDefault="00AA5452" w:rsidP="00AA5452">
      <w:pPr>
        <w:pStyle w:val="BodyText"/>
        <w:rPr>
          <w:rFonts w:ascii="Times New Roman" w:hAnsi="Times New Roman" w:cs="Times New Roman"/>
          <w:b/>
          <w:bCs/>
        </w:rPr>
      </w:pPr>
      <w:r w:rsidRPr="00D6772C">
        <w:rPr>
          <w:rFonts w:ascii="Times New Roman" w:hAnsi="Times New Roman" w:cs="Times New Roman"/>
          <w:b/>
          <w:bCs/>
        </w:rPr>
        <w:t xml:space="preserve">Code.  Who are the </w:t>
      </w:r>
      <w:proofErr w:type="gramStart"/>
      <w:r w:rsidRPr="00D6772C">
        <w:rPr>
          <w:rFonts w:ascii="Times New Roman" w:hAnsi="Times New Roman" w:cs="Times New Roman"/>
          <w:b/>
          <w:bCs/>
        </w:rPr>
        <w:t>Actors</w:t>
      </w:r>
      <w:proofErr w:type="gramEnd"/>
    </w:p>
    <w:p w14:paraId="5C43BBA1"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1 </w:t>
      </w:r>
      <w:r w:rsidRPr="00D6772C">
        <w:rPr>
          <w:rFonts w:ascii="Times New Roman" w:hAnsi="Times New Roman" w:cs="Times New Roman"/>
        </w:rPr>
        <w:tab/>
        <w:t>Employees and officials of the GCC.</w:t>
      </w:r>
    </w:p>
    <w:p w14:paraId="2D81E56F"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2 </w:t>
      </w:r>
      <w:r w:rsidRPr="00D6772C">
        <w:rPr>
          <w:rFonts w:ascii="Times New Roman" w:hAnsi="Times New Roman" w:cs="Times New Roman"/>
        </w:rPr>
        <w:tab/>
        <w:t>GCC staff and top officials, including committees.</w:t>
      </w:r>
    </w:p>
    <w:p w14:paraId="6B4B93E9"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3 </w:t>
      </w:r>
      <w:r w:rsidRPr="00D6772C">
        <w:rPr>
          <w:rFonts w:ascii="Times New Roman" w:hAnsi="Times New Roman" w:cs="Times New Roman"/>
        </w:rPr>
        <w:tab/>
        <w:t>GCC employees.</w:t>
      </w:r>
    </w:p>
    <w:p w14:paraId="4D764183"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Result 4</w:t>
      </w:r>
      <w:r w:rsidRPr="00D6772C">
        <w:rPr>
          <w:rFonts w:ascii="Times New Roman" w:hAnsi="Times New Roman" w:cs="Times New Roman"/>
        </w:rPr>
        <w:tab/>
        <w:t>People working at the GCC.</w:t>
      </w:r>
    </w:p>
    <w:p w14:paraId="4CBC1FC5" w14:textId="77777777" w:rsidR="00AA5452" w:rsidRPr="00D6772C" w:rsidRDefault="00AA5452" w:rsidP="00AA5452">
      <w:pPr>
        <w:pStyle w:val="BodyText"/>
        <w:rPr>
          <w:rFonts w:ascii="Times New Roman" w:hAnsi="Times New Roman" w:cs="Times New Roman"/>
        </w:rPr>
      </w:pPr>
      <w:proofErr w:type="spellStart"/>
      <w:r w:rsidRPr="00D6772C">
        <w:rPr>
          <w:rFonts w:ascii="Times New Roman" w:hAnsi="Times New Roman" w:cs="Times New Roman"/>
        </w:rPr>
        <w:t>Results5</w:t>
      </w:r>
      <w:proofErr w:type="spellEnd"/>
      <w:r w:rsidRPr="00D6772C">
        <w:rPr>
          <w:rFonts w:ascii="Times New Roman" w:hAnsi="Times New Roman" w:cs="Times New Roman"/>
        </w:rPr>
        <w:tab/>
        <w:t>GCC officials and employees.</w:t>
      </w:r>
    </w:p>
    <w:p w14:paraId="0A937A88" w14:textId="77777777" w:rsidR="00AA5452" w:rsidRPr="00D6772C" w:rsidRDefault="00AA5452" w:rsidP="00AA5452">
      <w:pPr>
        <w:pStyle w:val="BodyText"/>
        <w:rPr>
          <w:rFonts w:ascii="Times New Roman" w:hAnsi="Times New Roman" w:cs="Times New Roman"/>
        </w:rPr>
      </w:pPr>
    </w:p>
    <w:p w14:paraId="56D0599E" w14:textId="77777777" w:rsidR="00AA5452" w:rsidRPr="00D6772C" w:rsidRDefault="00AA5452" w:rsidP="00AA5452">
      <w:pPr>
        <w:pStyle w:val="BodyText"/>
        <w:rPr>
          <w:rFonts w:ascii="Times New Roman" w:hAnsi="Times New Roman" w:cs="Times New Roman"/>
          <w:b/>
          <w:bCs/>
        </w:rPr>
      </w:pPr>
      <w:r w:rsidRPr="00D6772C">
        <w:rPr>
          <w:rFonts w:ascii="Times New Roman" w:hAnsi="Times New Roman" w:cs="Times New Roman"/>
          <w:b/>
          <w:bCs/>
        </w:rPr>
        <w:t>Code.  What is the Transformation</w:t>
      </w:r>
    </w:p>
    <w:p w14:paraId="120AF4AB"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1 </w:t>
      </w:r>
      <w:r w:rsidRPr="00D6772C">
        <w:rPr>
          <w:rFonts w:ascii="Times New Roman" w:hAnsi="Times New Roman" w:cs="Times New Roman"/>
        </w:rPr>
        <w:tab/>
        <w:t>Formulate and implement regulations.</w:t>
      </w:r>
    </w:p>
    <w:p w14:paraId="4958F7AC"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Result 2</w:t>
      </w:r>
      <w:r w:rsidRPr="00D6772C">
        <w:rPr>
          <w:rFonts w:ascii="Times New Roman" w:hAnsi="Times New Roman" w:cs="Times New Roman"/>
        </w:rPr>
        <w:tab/>
        <w:t>Make and enforce resolutions.</w:t>
      </w:r>
    </w:p>
    <w:p w14:paraId="75225A1F"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3 </w:t>
      </w:r>
      <w:r w:rsidRPr="00D6772C">
        <w:rPr>
          <w:rFonts w:ascii="Times New Roman" w:hAnsi="Times New Roman" w:cs="Times New Roman"/>
        </w:rPr>
        <w:tab/>
        <w:t>Write economic and political policies and implement or enforce them.</w:t>
      </w:r>
    </w:p>
    <w:p w14:paraId="41E852E5"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Result 4</w:t>
      </w:r>
      <w:r w:rsidRPr="00D6772C">
        <w:rPr>
          <w:rFonts w:ascii="Times New Roman" w:hAnsi="Times New Roman" w:cs="Times New Roman"/>
        </w:rPr>
        <w:tab/>
        <w:t>Study and enforce regulations and policies.</w:t>
      </w:r>
    </w:p>
    <w:p w14:paraId="08C0E9F2" w14:textId="09D4C58E"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5 </w:t>
      </w:r>
      <w:r w:rsidRPr="00D6772C">
        <w:rPr>
          <w:rFonts w:ascii="Times New Roman" w:hAnsi="Times New Roman" w:cs="Times New Roman"/>
        </w:rPr>
        <w:tab/>
        <w:t xml:space="preserve">Formulates relevant policies </w:t>
      </w:r>
      <w:r w:rsidR="00DA523F" w:rsidRPr="00D6772C">
        <w:rPr>
          <w:rFonts w:ascii="Times New Roman" w:hAnsi="Times New Roman" w:cs="Times New Roman"/>
        </w:rPr>
        <w:t>implement</w:t>
      </w:r>
      <w:r w:rsidR="00DA523F">
        <w:rPr>
          <w:rFonts w:ascii="Times New Roman" w:hAnsi="Times New Roman" w:cs="Times New Roman"/>
        </w:rPr>
        <w:t>ation.</w:t>
      </w:r>
    </w:p>
    <w:p w14:paraId="6BDB98B7" w14:textId="77777777" w:rsidR="00AA5452" w:rsidRPr="00D6772C" w:rsidRDefault="00AA5452" w:rsidP="00AA5452">
      <w:pPr>
        <w:pStyle w:val="BodyText"/>
        <w:rPr>
          <w:rFonts w:ascii="Times New Roman" w:hAnsi="Times New Roman" w:cs="Times New Roman"/>
        </w:rPr>
      </w:pPr>
    </w:p>
    <w:p w14:paraId="627EA056" w14:textId="77777777" w:rsidR="00AA5452" w:rsidRPr="00D6772C" w:rsidRDefault="00AA5452" w:rsidP="00AA5452">
      <w:pPr>
        <w:pStyle w:val="BodyText"/>
        <w:rPr>
          <w:rFonts w:ascii="Times New Roman" w:hAnsi="Times New Roman" w:cs="Times New Roman"/>
          <w:b/>
          <w:bCs/>
        </w:rPr>
      </w:pPr>
      <w:r w:rsidRPr="00D6772C">
        <w:rPr>
          <w:rFonts w:ascii="Times New Roman" w:hAnsi="Times New Roman" w:cs="Times New Roman"/>
          <w:b/>
          <w:bCs/>
        </w:rPr>
        <w:t>Code. Worldview or Weltanschauung</w:t>
      </w:r>
    </w:p>
    <w:p w14:paraId="2ED9E6D3" w14:textId="77777777" w:rsidR="00AA5452" w:rsidRPr="00D6772C" w:rsidRDefault="00AA5452" w:rsidP="00AA5452">
      <w:pPr>
        <w:pStyle w:val="BodyText"/>
        <w:ind w:left="1440" w:hanging="1440"/>
        <w:rPr>
          <w:rFonts w:ascii="Times New Roman" w:hAnsi="Times New Roman" w:cs="Times New Roman"/>
        </w:rPr>
      </w:pPr>
      <w:r w:rsidRPr="00D6772C">
        <w:rPr>
          <w:rFonts w:ascii="Times New Roman" w:hAnsi="Times New Roman" w:cs="Times New Roman"/>
        </w:rPr>
        <w:t>Result 1</w:t>
      </w:r>
      <w:r w:rsidRPr="00D6772C">
        <w:rPr>
          <w:rFonts w:ascii="Times New Roman" w:hAnsi="Times New Roman" w:cs="Times New Roman"/>
        </w:rPr>
        <w:tab/>
        <w:t>GCC was established to effect cooperation of member countries to attain regional peace and economic stability.</w:t>
      </w:r>
    </w:p>
    <w:p w14:paraId="7878EF7C" w14:textId="77777777" w:rsidR="00AA5452" w:rsidRPr="00D6772C" w:rsidRDefault="00AA5452" w:rsidP="00AA5452">
      <w:pPr>
        <w:pStyle w:val="BodyText"/>
        <w:ind w:left="1440" w:hanging="1440"/>
        <w:rPr>
          <w:rFonts w:ascii="Times New Roman" w:hAnsi="Times New Roman" w:cs="Times New Roman"/>
        </w:rPr>
      </w:pPr>
      <w:r w:rsidRPr="00D6772C">
        <w:rPr>
          <w:rFonts w:ascii="Times New Roman" w:hAnsi="Times New Roman" w:cs="Times New Roman"/>
        </w:rPr>
        <w:t>Result 2</w:t>
      </w:r>
      <w:r w:rsidRPr="00D6772C">
        <w:rPr>
          <w:rFonts w:ascii="Times New Roman" w:hAnsi="Times New Roman" w:cs="Times New Roman"/>
        </w:rPr>
        <w:tab/>
        <w:t>GCC was established to achieve cooperation and closer ties of member countries to attain economic and political integration for economic and political stability.</w:t>
      </w:r>
    </w:p>
    <w:p w14:paraId="208826B7" w14:textId="77777777" w:rsidR="00DA523F" w:rsidRDefault="00AA5452" w:rsidP="00DA523F">
      <w:pPr>
        <w:pStyle w:val="BodyText"/>
        <w:rPr>
          <w:rFonts w:ascii="Times New Roman" w:hAnsi="Times New Roman" w:cs="Times New Roman"/>
        </w:rPr>
      </w:pPr>
      <w:r w:rsidRPr="00D6772C">
        <w:rPr>
          <w:rFonts w:ascii="Times New Roman" w:hAnsi="Times New Roman" w:cs="Times New Roman"/>
        </w:rPr>
        <w:t xml:space="preserve">Result 3 </w:t>
      </w:r>
      <w:r w:rsidRPr="00D6772C">
        <w:rPr>
          <w:rFonts w:ascii="Times New Roman" w:hAnsi="Times New Roman" w:cs="Times New Roman"/>
        </w:rPr>
        <w:tab/>
        <w:t xml:space="preserve">GCC was formed to forge closer links </w:t>
      </w:r>
      <w:r w:rsidR="00DA523F">
        <w:rPr>
          <w:rFonts w:ascii="Times New Roman" w:hAnsi="Times New Roman" w:cs="Times New Roman"/>
        </w:rPr>
        <w:t xml:space="preserve">and </w:t>
      </w:r>
      <w:r w:rsidRPr="00D6772C">
        <w:rPr>
          <w:rFonts w:ascii="Times New Roman" w:hAnsi="Times New Roman" w:cs="Times New Roman"/>
        </w:rPr>
        <w:t xml:space="preserve">achieve economic, political and </w:t>
      </w:r>
      <w:r w:rsidR="00DA523F">
        <w:rPr>
          <w:rFonts w:ascii="Times New Roman" w:hAnsi="Times New Roman" w:cs="Times New Roman"/>
        </w:rPr>
        <w:t xml:space="preserve"> </w:t>
      </w:r>
    </w:p>
    <w:p w14:paraId="5636AF72" w14:textId="30080C2A" w:rsidR="00AA5452" w:rsidRPr="00D6772C" w:rsidRDefault="00DA523F" w:rsidP="00DA523F">
      <w:pPr>
        <w:pStyle w:val="BodyText"/>
        <w:rPr>
          <w:rFonts w:ascii="Times New Roman" w:hAnsi="Times New Roman" w:cs="Times New Roman"/>
        </w:rPr>
      </w:pPr>
      <w:r>
        <w:rPr>
          <w:rFonts w:ascii="Times New Roman" w:hAnsi="Times New Roman" w:cs="Times New Roman"/>
        </w:rPr>
        <w:t xml:space="preserve">                        </w:t>
      </w:r>
      <w:r w:rsidR="00AA5452" w:rsidRPr="00D6772C">
        <w:rPr>
          <w:rFonts w:ascii="Times New Roman" w:hAnsi="Times New Roman" w:cs="Times New Roman"/>
        </w:rPr>
        <w:t>cultural integration.</w:t>
      </w:r>
    </w:p>
    <w:p w14:paraId="5579BDF7" w14:textId="77777777" w:rsidR="00DA523F" w:rsidRDefault="00AA5452" w:rsidP="00AA5452">
      <w:pPr>
        <w:pStyle w:val="BodyText"/>
        <w:rPr>
          <w:rFonts w:ascii="Times New Roman" w:hAnsi="Times New Roman" w:cs="Times New Roman"/>
        </w:rPr>
      </w:pPr>
      <w:r w:rsidRPr="00D6772C">
        <w:rPr>
          <w:rFonts w:ascii="Times New Roman" w:hAnsi="Times New Roman" w:cs="Times New Roman"/>
        </w:rPr>
        <w:t xml:space="preserve">Result 4 </w:t>
      </w:r>
      <w:r w:rsidRPr="00D6772C">
        <w:rPr>
          <w:rFonts w:ascii="Times New Roman" w:hAnsi="Times New Roman" w:cs="Times New Roman"/>
        </w:rPr>
        <w:tab/>
        <w:t xml:space="preserve">GCC was established to forge cooperation of the six countries and integrate </w:t>
      </w:r>
      <w:r w:rsidR="00DA523F">
        <w:rPr>
          <w:rFonts w:ascii="Times New Roman" w:hAnsi="Times New Roman" w:cs="Times New Roman"/>
        </w:rPr>
        <w:t xml:space="preserve"> </w:t>
      </w:r>
    </w:p>
    <w:p w14:paraId="0AF57DB0" w14:textId="6FFBD896" w:rsidR="00AA5452" w:rsidRPr="00D6772C" w:rsidRDefault="00DA523F" w:rsidP="00AA5452">
      <w:pPr>
        <w:pStyle w:val="BodyText"/>
        <w:rPr>
          <w:rFonts w:ascii="Times New Roman" w:hAnsi="Times New Roman" w:cs="Times New Roman"/>
        </w:rPr>
      </w:pPr>
      <w:r>
        <w:rPr>
          <w:rFonts w:ascii="Times New Roman" w:hAnsi="Times New Roman" w:cs="Times New Roman"/>
        </w:rPr>
        <w:t xml:space="preserve">                         </w:t>
      </w:r>
      <w:r w:rsidR="00AA5452" w:rsidRPr="00D6772C">
        <w:rPr>
          <w:rFonts w:ascii="Times New Roman" w:hAnsi="Times New Roman" w:cs="Times New Roman"/>
        </w:rPr>
        <w:t>them economically</w:t>
      </w:r>
      <w:r>
        <w:rPr>
          <w:rFonts w:ascii="Times New Roman" w:hAnsi="Times New Roman" w:cs="Times New Roman"/>
        </w:rPr>
        <w:t xml:space="preserve"> </w:t>
      </w:r>
      <w:r w:rsidR="00AA5452" w:rsidRPr="00D6772C">
        <w:rPr>
          <w:rFonts w:ascii="Times New Roman" w:hAnsi="Times New Roman" w:cs="Times New Roman"/>
        </w:rPr>
        <w:t>and politically.</w:t>
      </w:r>
    </w:p>
    <w:p w14:paraId="06E3712E" w14:textId="77777777" w:rsidR="00AA5452" w:rsidRPr="00D6772C" w:rsidRDefault="00AA5452" w:rsidP="00AA5452">
      <w:pPr>
        <w:pStyle w:val="BodyText"/>
        <w:ind w:left="1440" w:hanging="1440"/>
        <w:rPr>
          <w:rFonts w:ascii="Times New Roman" w:hAnsi="Times New Roman" w:cs="Times New Roman"/>
        </w:rPr>
      </w:pPr>
      <w:r w:rsidRPr="00D6772C">
        <w:rPr>
          <w:rFonts w:ascii="Times New Roman" w:hAnsi="Times New Roman" w:cs="Times New Roman"/>
        </w:rPr>
        <w:t>Result 5</w:t>
      </w:r>
      <w:r w:rsidRPr="00D6772C">
        <w:rPr>
          <w:rFonts w:ascii="Times New Roman" w:hAnsi="Times New Roman" w:cs="Times New Roman"/>
        </w:rPr>
        <w:tab/>
        <w:t>GCC was established to promote cooperation of member countries for security and economic development.</w:t>
      </w:r>
    </w:p>
    <w:p w14:paraId="5E799394" w14:textId="77777777" w:rsidR="00AA5452" w:rsidRPr="00D6772C" w:rsidRDefault="00AA5452" w:rsidP="00AA5452">
      <w:pPr>
        <w:pStyle w:val="BodyText"/>
        <w:rPr>
          <w:rFonts w:ascii="Times New Roman" w:hAnsi="Times New Roman" w:cs="Times New Roman"/>
        </w:rPr>
      </w:pPr>
    </w:p>
    <w:p w14:paraId="46787B41" w14:textId="2BB0E210" w:rsidR="00AA5452" w:rsidRPr="00DA523F" w:rsidRDefault="00AA5452" w:rsidP="00AA5452">
      <w:pPr>
        <w:pStyle w:val="BodyText"/>
        <w:rPr>
          <w:rFonts w:ascii="Times New Roman" w:hAnsi="Times New Roman" w:cs="Times New Roman"/>
          <w:b/>
          <w:bCs/>
        </w:rPr>
      </w:pPr>
      <w:r w:rsidRPr="00D6772C">
        <w:rPr>
          <w:rFonts w:ascii="Times New Roman" w:hAnsi="Times New Roman" w:cs="Times New Roman"/>
          <w:b/>
          <w:bCs/>
        </w:rPr>
        <w:t>Code:  Who are the Owners</w:t>
      </w:r>
    </w:p>
    <w:p w14:paraId="171D560A"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1 </w:t>
      </w:r>
      <w:r w:rsidRPr="00D6772C">
        <w:rPr>
          <w:rFonts w:ascii="Times New Roman" w:hAnsi="Times New Roman" w:cs="Times New Roman"/>
        </w:rPr>
        <w:tab/>
        <w:t>The Supreme Council</w:t>
      </w:r>
    </w:p>
    <w:p w14:paraId="5B7A86E9"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2 </w:t>
      </w:r>
      <w:r w:rsidRPr="00D6772C">
        <w:rPr>
          <w:rFonts w:ascii="Times New Roman" w:hAnsi="Times New Roman" w:cs="Times New Roman"/>
        </w:rPr>
        <w:tab/>
        <w:t>The Supreme Council</w:t>
      </w:r>
    </w:p>
    <w:p w14:paraId="06968B37" w14:textId="32B190C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w:t>
      </w:r>
      <w:r w:rsidR="00DA523F">
        <w:rPr>
          <w:rFonts w:ascii="Times New Roman" w:hAnsi="Times New Roman" w:cs="Times New Roman"/>
        </w:rPr>
        <w:t>3</w:t>
      </w:r>
      <w:r w:rsidRPr="00D6772C">
        <w:rPr>
          <w:rFonts w:ascii="Times New Roman" w:hAnsi="Times New Roman" w:cs="Times New Roman"/>
        </w:rPr>
        <w:tab/>
        <w:t>The Supreme Council.</w:t>
      </w:r>
    </w:p>
    <w:p w14:paraId="5867660A"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Result 4</w:t>
      </w:r>
      <w:r w:rsidRPr="00D6772C">
        <w:rPr>
          <w:rFonts w:ascii="Times New Roman" w:hAnsi="Times New Roman" w:cs="Times New Roman"/>
        </w:rPr>
        <w:tab/>
        <w:t>The Supreme Council.</w:t>
      </w:r>
    </w:p>
    <w:p w14:paraId="11C27C28"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 xml:space="preserve">Result 5 </w:t>
      </w:r>
      <w:r w:rsidRPr="00D6772C">
        <w:rPr>
          <w:rFonts w:ascii="Times New Roman" w:hAnsi="Times New Roman" w:cs="Times New Roman"/>
        </w:rPr>
        <w:tab/>
        <w:t>The Supreme Council.</w:t>
      </w:r>
    </w:p>
    <w:p w14:paraId="6D21BAEF" w14:textId="77777777" w:rsidR="00AA5452" w:rsidRPr="00D6772C" w:rsidRDefault="00AA5452" w:rsidP="00AA5452">
      <w:pPr>
        <w:pStyle w:val="BodyText"/>
        <w:rPr>
          <w:rFonts w:ascii="Times New Roman" w:hAnsi="Times New Roman" w:cs="Times New Roman"/>
        </w:rPr>
      </w:pPr>
    </w:p>
    <w:p w14:paraId="420D49B3" w14:textId="77777777" w:rsidR="00AA5452" w:rsidRPr="00D6772C" w:rsidRDefault="00AA5452" w:rsidP="00AA5452">
      <w:pPr>
        <w:pStyle w:val="BodyText"/>
        <w:rPr>
          <w:rFonts w:ascii="Times New Roman" w:hAnsi="Times New Roman" w:cs="Times New Roman"/>
          <w:b/>
          <w:bCs/>
        </w:rPr>
      </w:pPr>
      <w:r w:rsidRPr="00D6772C">
        <w:rPr>
          <w:rFonts w:ascii="Times New Roman" w:hAnsi="Times New Roman" w:cs="Times New Roman"/>
          <w:b/>
          <w:bCs/>
        </w:rPr>
        <w:t>Code.  What are the Environmental</w:t>
      </w:r>
      <w:r w:rsidRPr="00D6772C">
        <w:rPr>
          <w:rFonts w:ascii="Times New Roman" w:hAnsi="Times New Roman" w:cs="Times New Roman"/>
          <w:b/>
          <w:bCs/>
          <w:spacing w:val="-5"/>
        </w:rPr>
        <w:t xml:space="preserve"> </w:t>
      </w:r>
      <w:proofErr w:type="gramStart"/>
      <w:r w:rsidRPr="00D6772C">
        <w:rPr>
          <w:rFonts w:ascii="Times New Roman" w:hAnsi="Times New Roman" w:cs="Times New Roman"/>
          <w:b/>
          <w:bCs/>
        </w:rPr>
        <w:t>Constraints</w:t>
      </w:r>
      <w:proofErr w:type="gramEnd"/>
    </w:p>
    <w:p w14:paraId="12D14101"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Result 1</w:t>
      </w:r>
      <w:r w:rsidRPr="00D6772C">
        <w:rPr>
          <w:rFonts w:ascii="Times New Roman" w:hAnsi="Times New Roman" w:cs="Times New Roman"/>
        </w:rPr>
        <w:tab/>
        <w:t>Limits set by the GCC Charter.</w:t>
      </w:r>
    </w:p>
    <w:p w14:paraId="00B78933" w14:textId="610BE5F4" w:rsidR="00AA5452" w:rsidRPr="00D6772C" w:rsidRDefault="00AA5452" w:rsidP="00AA5452">
      <w:pPr>
        <w:pStyle w:val="BodyText"/>
        <w:ind w:left="1440" w:hanging="1440"/>
        <w:rPr>
          <w:rFonts w:ascii="Times New Roman" w:hAnsi="Times New Roman" w:cs="Times New Roman"/>
        </w:rPr>
      </w:pPr>
      <w:r w:rsidRPr="00D6772C">
        <w:rPr>
          <w:rFonts w:ascii="Times New Roman" w:hAnsi="Times New Roman" w:cs="Times New Roman"/>
        </w:rPr>
        <w:t xml:space="preserve">Result 2 </w:t>
      </w:r>
      <w:r w:rsidRPr="00D6772C">
        <w:rPr>
          <w:rFonts w:ascii="Times New Roman" w:hAnsi="Times New Roman" w:cs="Times New Roman"/>
        </w:rPr>
        <w:tab/>
        <w:t>The regulations stated in the GCC Charter and duly ratified agreements.</w:t>
      </w:r>
    </w:p>
    <w:p w14:paraId="1C172818"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Result 3</w:t>
      </w:r>
      <w:r w:rsidRPr="00D6772C">
        <w:rPr>
          <w:rFonts w:ascii="Times New Roman" w:hAnsi="Times New Roman" w:cs="Times New Roman"/>
        </w:rPr>
        <w:tab/>
        <w:t>Regulations in the GCC Charter.</w:t>
      </w:r>
    </w:p>
    <w:p w14:paraId="397E348E" w14:textId="77777777" w:rsidR="00DA523F" w:rsidRDefault="00AA5452" w:rsidP="00AA5452">
      <w:pPr>
        <w:pStyle w:val="BodyText"/>
        <w:rPr>
          <w:rFonts w:ascii="Times New Roman" w:hAnsi="Times New Roman" w:cs="Times New Roman"/>
        </w:rPr>
      </w:pPr>
      <w:r w:rsidRPr="00D6772C">
        <w:rPr>
          <w:rFonts w:ascii="Times New Roman" w:hAnsi="Times New Roman" w:cs="Times New Roman"/>
        </w:rPr>
        <w:t xml:space="preserve">Result 4 </w:t>
      </w:r>
      <w:r w:rsidRPr="00D6772C">
        <w:rPr>
          <w:rFonts w:ascii="Times New Roman" w:hAnsi="Times New Roman" w:cs="Times New Roman"/>
        </w:rPr>
        <w:tab/>
        <w:t>Limits set by Articles in the GCC Charter and the Ratified Economic</w:t>
      </w:r>
    </w:p>
    <w:p w14:paraId="3F69EDE5" w14:textId="30B254AE" w:rsidR="00AA5452" w:rsidRPr="00D6772C" w:rsidRDefault="00DA523F" w:rsidP="00AA5452">
      <w:pPr>
        <w:pStyle w:val="BodyText"/>
        <w:rPr>
          <w:rFonts w:ascii="Times New Roman" w:hAnsi="Times New Roman" w:cs="Times New Roman"/>
        </w:rPr>
      </w:pPr>
      <w:r>
        <w:rPr>
          <w:rFonts w:ascii="Times New Roman" w:hAnsi="Times New Roman" w:cs="Times New Roman"/>
        </w:rPr>
        <w:t xml:space="preserve">                        </w:t>
      </w:r>
      <w:r w:rsidR="00AA5452" w:rsidRPr="00D6772C">
        <w:rPr>
          <w:rFonts w:ascii="Times New Roman" w:hAnsi="Times New Roman" w:cs="Times New Roman"/>
        </w:rPr>
        <w:t>Agreements.</w:t>
      </w:r>
    </w:p>
    <w:p w14:paraId="5DD852FA" w14:textId="77777777" w:rsidR="00AA5452" w:rsidRPr="00D6772C" w:rsidRDefault="00AA5452" w:rsidP="00AA5452">
      <w:pPr>
        <w:pStyle w:val="BodyText"/>
        <w:rPr>
          <w:rFonts w:ascii="Times New Roman" w:hAnsi="Times New Roman" w:cs="Times New Roman"/>
        </w:rPr>
      </w:pPr>
      <w:r w:rsidRPr="00D6772C">
        <w:rPr>
          <w:rFonts w:ascii="Times New Roman" w:hAnsi="Times New Roman" w:cs="Times New Roman"/>
        </w:rPr>
        <w:t>Result 5</w:t>
      </w:r>
      <w:r w:rsidRPr="00D6772C">
        <w:rPr>
          <w:rFonts w:ascii="Times New Roman" w:hAnsi="Times New Roman" w:cs="Times New Roman"/>
        </w:rPr>
        <w:tab/>
        <w:t>Limits set by the GCC Charter</w:t>
      </w:r>
    </w:p>
    <w:p w14:paraId="5D2CDAD2" w14:textId="77777777" w:rsidR="0016132B" w:rsidRDefault="0016132B" w:rsidP="006B016F">
      <w:pPr>
        <w:pStyle w:val="Heading1"/>
        <w:numPr>
          <w:ilvl w:val="0"/>
          <w:numId w:val="0"/>
        </w:numPr>
        <w:jc w:val="left"/>
        <w:rPr>
          <w:rFonts w:ascii="Times New Roman" w:hAnsi="Times New Roman"/>
          <w:szCs w:val="32"/>
        </w:rPr>
      </w:pPr>
      <w:bookmarkStart w:id="385" w:name="_Toc57021160"/>
    </w:p>
    <w:p w14:paraId="79BFF4D0" w14:textId="77777777" w:rsidR="0016132B" w:rsidRDefault="0016132B" w:rsidP="006B016F">
      <w:pPr>
        <w:pStyle w:val="Heading1"/>
        <w:numPr>
          <w:ilvl w:val="0"/>
          <w:numId w:val="0"/>
        </w:numPr>
        <w:jc w:val="left"/>
        <w:rPr>
          <w:rFonts w:ascii="Times New Roman" w:hAnsi="Times New Roman"/>
          <w:szCs w:val="32"/>
        </w:rPr>
      </w:pPr>
    </w:p>
    <w:p w14:paraId="614A7CC7" w14:textId="77777777" w:rsidR="0016132B" w:rsidRDefault="0016132B" w:rsidP="006B016F">
      <w:pPr>
        <w:pStyle w:val="Heading1"/>
        <w:numPr>
          <w:ilvl w:val="0"/>
          <w:numId w:val="0"/>
        </w:numPr>
        <w:jc w:val="left"/>
        <w:rPr>
          <w:rFonts w:ascii="Times New Roman" w:hAnsi="Times New Roman"/>
          <w:szCs w:val="32"/>
        </w:rPr>
      </w:pPr>
    </w:p>
    <w:p w14:paraId="08B4D448" w14:textId="541FC161" w:rsidR="00AA5452" w:rsidRPr="0016132B" w:rsidRDefault="00AA5452" w:rsidP="0016132B">
      <w:pPr>
        <w:pStyle w:val="Heading1"/>
        <w:numPr>
          <w:ilvl w:val="0"/>
          <w:numId w:val="0"/>
        </w:numPr>
        <w:rPr>
          <w:rFonts w:ascii="Times New Roman" w:hAnsi="Times New Roman"/>
          <w:szCs w:val="32"/>
        </w:rPr>
      </w:pPr>
      <w:r w:rsidRPr="0016132B">
        <w:rPr>
          <w:rFonts w:ascii="Times New Roman" w:hAnsi="Times New Roman"/>
          <w:szCs w:val="32"/>
        </w:rPr>
        <w:t>Appendix B Diagrams for Section Five</w:t>
      </w:r>
      <w:bookmarkEnd w:id="385"/>
    </w:p>
    <w:p w14:paraId="1C408528" w14:textId="77777777" w:rsidR="00AA5452" w:rsidRPr="00D6772C" w:rsidRDefault="00AA5452" w:rsidP="00AA5452">
      <w:pPr>
        <w:ind w:left="403"/>
        <w:rPr>
          <w:rFonts w:ascii="Times New Roman" w:eastAsia="Arial" w:hAnsi="Times New Roman" w:cs="Times New Roman"/>
          <w:b/>
          <w:lang w:eastAsia="en-GB" w:bidi="en-GB"/>
        </w:rPr>
      </w:pPr>
    </w:p>
    <w:p w14:paraId="72410F71" w14:textId="77777777" w:rsidR="00AA5452" w:rsidRPr="00D6772C" w:rsidRDefault="00AA5452" w:rsidP="0016132B">
      <w:pPr>
        <w:pStyle w:val="BodyText"/>
        <w:rPr>
          <w:rFonts w:ascii="Times New Roman" w:hAnsi="Times New Roman" w:cs="Times New Roman"/>
          <w:b/>
          <w:bCs/>
        </w:rPr>
      </w:pPr>
      <w:r w:rsidRPr="00D6772C">
        <w:rPr>
          <w:rFonts w:ascii="Times New Roman" w:hAnsi="Times New Roman" w:cs="Times New Roman"/>
          <w:b/>
          <w:bCs/>
        </w:rPr>
        <w:t>B 1    Fundamental Variety Balancers of the Supreme Council.</w:t>
      </w:r>
    </w:p>
    <w:p w14:paraId="44FA5FEE" w14:textId="77777777" w:rsidR="00AA5452" w:rsidRPr="00D6772C" w:rsidRDefault="00AA5452" w:rsidP="0016132B">
      <w:pPr>
        <w:pStyle w:val="BodyText"/>
        <w:rPr>
          <w:rFonts w:ascii="Times New Roman" w:hAnsi="Times New Roman" w:cs="Times New Roman"/>
          <w:b/>
          <w:bCs/>
        </w:rPr>
      </w:pPr>
      <w:r w:rsidRPr="00D6772C">
        <w:rPr>
          <w:rFonts w:ascii="Times New Roman" w:hAnsi="Times New Roman" w:cs="Times New Roman"/>
          <w:b/>
          <w:bCs/>
        </w:rPr>
        <w:t>B 2    Fundamental Variety Balancers of the Ministerial Council.</w:t>
      </w:r>
    </w:p>
    <w:p w14:paraId="543F0D4B" w14:textId="77777777" w:rsidR="00AA5452" w:rsidRPr="00D6772C" w:rsidRDefault="00AA5452" w:rsidP="0016132B">
      <w:pPr>
        <w:pStyle w:val="BodyText"/>
        <w:rPr>
          <w:rFonts w:ascii="Times New Roman" w:hAnsi="Times New Roman" w:cs="Times New Roman"/>
          <w:b/>
          <w:bCs/>
        </w:rPr>
      </w:pPr>
      <w:r w:rsidRPr="00D6772C">
        <w:rPr>
          <w:rFonts w:ascii="Times New Roman" w:hAnsi="Times New Roman" w:cs="Times New Roman"/>
          <w:b/>
          <w:bCs/>
        </w:rPr>
        <w:t>B 3    Fundamental Variety Balancers of the Secretariat-General.</w:t>
      </w:r>
    </w:p>
    <w:p w14:paraId="11EDDC4D" w14:textId="77777777" w:rsidR="00AA5452" w:rsidRPr="00D6772C" w:rsidRDefault="00AA5452" w:rsidP="0016132B">
      <w:pPr>
        <w:pStyle w:val="BodyText"/>
        <w:rPr>
          <w:rFonts w:ascii="Times New Roman" w:hAnsi="Times New Roman" w:cs="Times New Roman"/>
          <w:b/>
          <w:bCs/>
        </w:rPr>
      </w:pPr>
      <w:r w:rsidRPr="00D6772C">
        <w:rPr>
          <w:rFonts w:ascii="Times New Roman" w:hAnsi="Times New Roman" w:cs="Times New Roman"/>
          <w:b/>
          <w:bCs/>
        </w:rPr>
        <w:t>B 4    General Dynamics of the</w:t>
      </w:r>
      <w:r w:rsidRPr="00D6772C">
        <w:rPr>
          <w:rFonts w:ascii="Times New Roman" w:hAnsi="Times New Roman" w:cs="Times New Roman"/>
          <w:b/>
          <w:bCs/>
          <w:spacing w:val="-13"/>
        </w:rPr>
        <w:t xml:space="preserve"> </w:t>
      </w:r>
      <w:r w:rsidRPr="00D6772C">
        <w:rPr>
          <w:rFonts w:ascii="Times New Roman" w:hAnsi="Times New Roman" w:cs="Times New Roman"/>
          <w:b/>
          <w:bCs/>
        </w:rPr>
        <w:t>Supreme</w:t>
      </w:r>
      <w:r w:rsidRPr="00D6772C">
        <w:rPr>
          <w:rFonts w:ascii="Times New Roman" w:hAnsi="Times New Roman" w:cs="Times New Roman"/>
          <w:b/>
          <w:bCs/>
          <w:spacing w:val="-2"/>
        </w:rPr>
        <w:t xml:space="preserve"> </w:t>
      </w:r>
      <w:r w:rsidRPr="00D6772C">
        <w:rPr>
          <w:rFonts w:ascii="Times New Roman" w:hAnsi="Times New Roman" w:cs="Times New Roman"/>
          <w:b/>
          <w:bCs/>
        </w:rPr>
        <w:t>Council.</w:t>
      </w:r>
    </w:p>
    <w:p w14:paraId="6D293895" w14:textId="77777777" w:rsidR="00AA5452" w:rsidRPr="00D6772C" w:rsidRDefault="00AA5452" w:rsidP="0016132B">
      <w:pPr>
        <w:pStyle w:val="BodyText"/>
        <w:rPr>
          <w:rFonts w:ascii="Times New Roman" w:hAnsi="Times New Roman" w:cs="Times New Roman"/>
          <w:b/>
          <w:bCs/>
        </w:rPr>
      </w:pPr>
      <w:r w:rsidRPr="00D6772C">
        <w:rPr>
          <w:rFonts w:ascii="Times New Roman" w:hAnsi="Times New Roman" w:cs="Times New Roman"/>
          <w:b/>
          <w:bCs/>
        </w:rPr>
        <w:t>B 5    General Dynamics of the Ministerial Council.</w:t>
      </w:r>
    </w:p>
    <w:p w14:paraId="616C9853" w14:textId="77777777" w:rsidR="00AA5452" w:rsidRPr="00D6772C" w:rsidRDefault="00AA5452" w:rsidP="0016132B">
      <w:pPr>
        <w:pStyle w:val="BodyText"/>
        <w:rPr>
          <w:rFonts w:ascii="Times New Roman" w:hAnsi="Times New Roman" w:cs="Times New Roman"/>
          <w:b/>
          <w:bCs/>
        </w:rPr>
      </w:pPr>
      <w:r w:rsidRPr="00D6772C">
        <w:rPr>
          <w:rFonts w:ascii="Times New Roman" w:hAnsi="Times New Roman" w:cs="Times New Roman"/>
          <w:b/>
          <w:bCs/>
        </w:rPr>
        <w:t>B 6    General Dynamics of the Secretariat-General Source.</w:t>
      </w:r>
    </w:p>
    <w:p w14:paraId="1E1C8D15" w14:textId="77777777" w:rsidR="00AA5452" w:rsidRPr="00D6772C" w:rsidRDefault="00AA5452" w:rsidP="0016132B">
      <w:pPr>
        <w:pStyle w:val="BodyText"/>
        <w:rPr>
          <w:rFonts w:ascii="Times New Roman" w:hAnsi="Times New Roman" w:cs="Times New Roman"/>
          <w:b/>
          <w:bCs/>
        </w:rPr>
      </w:pPr>
      <w:r w:rsidRPr="00D6772C">
        <w:rPr>
          <w:rFonts w:ascii="Times New Roman" w:hAnsi="Times New Roman" w:cs="Times New Roman"/>
          <w:b/>
          <w:bCs/>
        </w:rPr>
        <w:t>B 7    System Twos of the</w:t>
      </w:r>
      <w:r w:rsidRPr="00D6772C">
        <w:rPr>
          <w:rFonts w:ascii="Times New Roman" w:hAnsi="Times New Roman" w:cs="Times New Roman"/>
          <w:b/>
          <w:bCs/>
          <w:spacing w:val="-14"/>
        </w:rPr>
        <w:t xml:space="preserve"> </w:t>
      </w:r>
      <w:r w:rsidRPr="00D6772C">
        <w:rPr>
          <w:rFonts w:ascii="Times New Roman" w:hAnsi="Times New Roman" w:cs="Times New Roman"/>
          <w:b/>
          <w:bCs/>
        </w:rPr>
        <w:t>Supreme</w:t>
      </w:r>
      <w:r w:rsidRPr="00D6772C">
        <w:rPr>
          <w:rFonts w:ascii="Times New Roman" w:hAnsi="Times New Roman" w:cs="Times New Roman"/>
          <w:b/>
          <w:bCs/>
          <w:spacing w:val="-2"/>
        </w:rPr>
        <w:t xml:space="preserve"> </w:t>
      </w:r>
      <w:r w:rsidRPr="00D6772C">
        <w:rPr>
          <w:rFonts w:ascii="Times New Roman" w:hAnsi="Times New Roman" w:cs="Times New Roman"/>
          <w:b/>
          <w:bCs/>
        </w:rPr>
        <w:t>Council.</w:t>
      </w:r>
    </w:p>
    <w:p w14:paraId="485D2BCE" w14:textId="77777777" w:rsidR="00AA5452" w:rsidRPr="00D6772C" w:rsidRDefault="00AA5452" w:rsidP="0016132B">
      <w:pPr>
        <w:pStyle w:val="BodyText"/>
        <w:rPr>
          <w:rFonts w:ascii="Times New Roman" w:hAnsi="Times New Roman" w:cs="Times New Roman"/>
          <w:b/>
          <w:bCs/>
        </w:rPr>
      </w:pPr>
      <w:r w:rsidRPr="00D6772C">
        <w:rPr>
          <w:rFonts w:ascii="Times New Roman" w:hAnsi="Times New Roman" w:cs="Times New Roman"/>
          <w:b/>
          <w:bCs/>
        </w:rPr>
        <w:t>B 8    System Twos of the Ministerial Council.</w:t>
      </w:r>
    </w:p>
    <w:p w14:paraId="39665B1F" w14:textId="77777777" w:rsidR="00AA5452" w:rsidRPr="00D6772C" w:rsidRDefault="00AA5452" w:rsidP="0016132B">
      <w:pPr>
        <w:pStyle w:val="BodyText"/>
        <w:rPr>
          <w:rFonts w:ascii="Times New Roman" w:hAnsi="Times New Roman" w:cs="Times New Roman"/>
          <w:b/>
          <w:bCs/>
        </w:rPr>
      </w:pPr>
      <w:r w:rsidRPr="00D6772C">
        <w:rPr>
          <w:rFonts w:ascii="Times New Roman" w:hAnsi="Times New Roman" w:cs="Times New Roman"/>
          <w:b/>
          <w:bCs/>
        </w:rPr>
        <w:t>B 9    System Twos of the Secretariat General.</w:t>
      </w:r>
    </w:p>
    <w:p w14:paraId="26C29393" w14:textId="77777777" w:rsidR="00AA5452" w:rsidRPr="00D6772C" w:rsidRDefault="00AA5452" w:rsidP="0016132B">
      <w:pPr>
        <w:pStyle w:val="BodyText"/>
        <w:rPr>
          <w:rFonts w:ascii="Times New Roman" w:hAnsi="Times New Roman" w:cs="Times New Roman"/>
          <w:b/>
          <w:bCs/>
        </w:rPr>
      </w:pPr>
      <w:r w:rsidRPr="00D6772C">
        <w:rPr>
          <w:rFonts w:ascii="Times New Roman" w:hAnsi="Times New Roman" w:cs="Times New Roman"/>
          <w:b/>
          <w:bCs/>
        </w:rPr>
        <w:t xml:space="preserve">B </w:t>
      </w:r>
      <w:proofErr w:type="gramStart"/>
      <w:r w:rsidRPr="00D6772C">
        <w:rPr>
          <w:rFonts w:ascii="Times New Roman" w:hAnsi="Times New Roman" w:cs="Times New Roman"/>
          <w:b/>
          <w:bCs/>
        </w:rPr>
        <w:t>10  System</w:t>
      </w:r>
      <w:proofErr w:type="gramEnd"/>
      <w:r w:rsidRPr="00D6772C">
        <w:rPr>
          <w:rFonts w:ascii="Times New Roman" w:hAnsi="Times New Roman" w:cs="Times New Roman"/>
          <w:b/>
          <w:bCs/>
        </w:rPr>
        <w:t xml:space="preserve"> Three Components of the GCC .</w:t>
      </w:r>
    </w:p>
    <w:p w14:paraId="60F9834E" w14:textId="547E6D14" w:rsidR="00AA5452" w:rsidRPr="00D6772C" w:rsidRDefault="00AA5452" w:rsidP="0016132B">
      <w:pPr>
        <w:pStyle w:val="BodyText"/>
        <w:rPr>
          <w:rFonts w:ascii="Times New Roman" w:hAnsi="Times New Roman" w:cs="Times New Roman"/>
          <w:b/>
          <w:bCs/>
        </w:rPr>
      </w:pPr>
      <w:r w:rsidRPr="00D6772C">
        <w:rPr>
          <w:rFonts w:ascii="Times New Roman" w:hAnsi="Times New Roman" w:cs="Times New Roman"/>
          <w:b/>
          <w:bCs/>
        </w:rPr>
        <w:t xml:space="preserve">B </w:t>
      </w:r>
      <w:proofErr w:type="gramStart"/>
      <w:r w:rsidRPr="00D6772C">
        <w:rPr>
          <w:rFonts w:ascii="Times New Roman" w:hAnsi="Times New Roman" w:cs="Times New Roman"/>
          <w:b/>
          <w:bCs/>
        </w:rPr>
        <w:t>11  VSM</w:t>
      </w:r>
      <w:proofErr w:type="gramEnd"/>
      <w:r w:rsidRPr="00D6772C">
        <w:rPr>
          <w:rFonts w:ascii="Times New Roman" w:hAnsi="Times New Roman" w:cs="Times New Roman"/>
          <w:b/>
          <w:bCs/>
        </w:rPr>
        <w:t xml:space="preserve"> of GCC.</w:t>
      </w:r>
    </w:p>
    <w:p w14:paraId="5F2F30E9" w14:textId="77777777" w:rsidR="00AA5452" w:rsidRPr="00D6772C" w:rsidRDefault="00AA5452" w:rsidP="00AA5452">
      <w:pPr>
        <w:ind w:right="1089"/>
        <w:rPr>
          <w:rFonts w:ascii="Times New Roman" w:eastAsia="Arial" w:hAnsi="Times New Roman" w:cs="Times New Roman"/>
          <w:b/>
          <w:lang w:eastAsia="en-GB" w:bidi="en-GB"/>
        </w:rPr>
      </w:pPr>
    </w:p>
    <w:p w14:paraId="307431DD" w14:textId="77777777" w:rsidR="00AA5452" w:rsidRPr="00D6772C" w:rsidRDefault="00AA5452" w:rsidP="00AA5452">
      <w:pPr>
        <w:ind w:left="403" w:right="1089"/>
        <w:rPr>
          <w:rFonts w:ascii="Times New Roman" w:eastAsia="Arial" w:hAnsi="Times New Roman" w:cs="Times New Roman"/>
          <w:b/>
          <w:lang w:eastAsia="en-GB" w:bidi="en-GB"/>
        </w:rPr>
      </w:pPr>
    </w:p>
    <w:p w14:paraId="74A9AF3E" w14:textId="77777777" w:rsidR="00AA5452" w:rsidRPr="00D6772C" w:rsidRDefault="00AA5452" w:rsidP="00AA5452">
      <w:pPr>
        <w:ind w:left="403" w:right="1089"/>
        <w:rPr>
          <w:rFonts w:ascii="Times New Roman" w:eastAsia="Arial" w:hAnsi="Times New Roman" w:cs="Times New Roman"/>
          <w:b/>
          <w:lang w:eastAsia="en-GB" w:bidi="en-GB"/>
        </w:rPr>
      </w:pPr>
    </w:p>
    <w:p w14:paraId="2CB4D410" w14:textId="77777777" w:rsidR="00AA5452" w:rsidRPr="00D6772C" w:rsidRDefault="00AA5452" w:rsidP="00AA5452">
      <w:pPr>
        <w:ind w:left="403" w:right="1089"/>
        <w:rPr>
          <w:rFonts w:ascii="Times New Roman" w:eastAsia="Arial" w:hAnsi="Times New Roman" w:cs="Times New Roman"/>
          <w:b/>
          <w:lang w:eastAsia="en-GB" w:bidi="en-GB"/>
        </w:rPr>
      </w:pPr>
    </w:p>
    <w:p w14:paraId="30382B14" w14:textId="77777777" w:rsidR="00AA5452" w:rsidRPr="00D6772C" w:rsidRDefault="00AA5452" w:rsidP="00AA5452">
      <w:pPr>
        <w:ind w:left="403" w:right="1089"/>
        <w:rPr>
          <w:rFonts w:ascii="Times New Roman" w:eastAsia="Arial" w:hAnsi="Times New Roman" w:cs="Times New Roman"/>
          <w:b/>
          <w:lang w:eastAsia="en-GB" w:bidi="en-GB"/>
        </w:rPr>
      </w:pPr>
    </w:p>
    <w:p w14:paraId="75D959C1" w14:textId="77777777" w:rsidR="00AA5452" w:rsidRPr="00D6772C" w:rsidRDefault="00AA5452" w:rsidP="00AA5452">
      <w:pPr>
        <w:ind w:left="403" w:right="1089"/>
        <w:rPr>
          <w:rFonts w:ascii="Times New Roman" w:eastAsia="Arial" w:hAnsi="Times New Roman" w:cs="Times New Roman"/>
          <w:b/>
          <w:lang w:eastAsia="en-GB" w:bidi="en-GB"/>
        </w:rPr>
      </w:pPr>
    </w:p>
    <w:p w14:paraId="2E5549DC" w14:textId="77777777" w:rsidR="00AA5452" w:rsidRPr="00D6772C" w:rsidRDefault="00AA5452" w:rsidP="00AA5452">
      <w:pPr>
        <w:ind w:left="403" w:right="1089"/>
        <w:rPr>
          <w:rFonts w:ascii="Times New Roman" w:eastAsia="Arial" w:hAnsi="Times New Roman" w:cs="Times New Roman"/>
          <w:b/>
          <w:lang w:eastAsia="en-GB" w:bidi="en-GB"/>
        </w:rPr>
      </w:pPr>
    </w:p>
    <w:p w14:paraId="18FF436F" w14:textId="77777777" w:rsidR="00AA5452" w:rsidRPr="00D6772C" w:rsidRDefault="00AA5452" w:rsidP="00AA5452">
      <w:pPr>
        <w:ind w:left="403" w:right="1089"/>
        <w:rPr>
          <w:rFonts w:ascii="Times New Roman" w:eastAsia="Arial" w:hAnsi="Times New Roman" w:cs="Times New Roman"/>
          <w:b/>
          <w:lang w:eastAsia="en-GB" w:bidi="en-GB"/>
        </w:rPr>
      </w:pPr>
    </w:p>
    <w:p w14:paraId="13CAA9E1" w14:textId="77777777" w:rsidR="00AA5452" w:rsidRPr="00D6772C" w:rsidRDefault="00AA5452" w:rsidP="00AA5452">
      <w:pPr>
        <w:ind w:left="403" w:right="1089"/>
        <w:rPr>
          <w:rFonts w:ascii="Times New Roman" w:eastAsia="Arial" w:hAnsi="Times New Roman" w:cs="Times New Roman"/>
          <w:b/>
          <w:lang w:eastAsia="en-GB" w:bidi="en-GB"/>
        </w:rPr>
      </w:pPr>
    </w:p>
    <w:p w14:paraId="29E13806" w14:textId="12E1D094" w:rsidR="00D6772C" w:rsidRPr="00D6772C" w:rsidRDefault="00D6772C" w:rsidP="00D6772C">
      <w:pPr>
        <w:pStyle w:val="Heading3"/>
        <w:numPr>
          <w:ilvl w:val="0"/>
          <w:numId w:val="0"/>
        </w:numPr>
        <w:jc w:val="left"/>
        <w:rPr>
          <w:rFonts w:asciiTheme="minorBidi" w:eastAsia="Arial" w:hAnsiTheme="minorBidi"/>
          <w:noProof/>
        </w:rPr>
      </w:pPr>
      <w:bookmarkStart w:id="386" w:name="_Toc57021161"/>
      <w:r w:rsidRPr="00D6772C">
        <w:rPr>
          <w:rFonts w:ascii="Times New Roman" w:eastAsia="Arial" w:hAnsi="Times New Roman"/>
          <w:noProof/>
          <w:szCs w:val="24"/>
        </w:rPr>
        <w:lastRenderedPageBreak/>
        <mc:AlternateContent>
          <mc:Choice Requires="wpg">
            <w:drawing>
              <wp:anchor distT="0" distB="0" distL="0" distR="0" simplePos="0" relativeHeight="251665408" behindDoc="0" locked="0" layoutInCell="1" allowOverlap="1" wp14:anchorId="674265D5" wp14:editId="61C893DA">
                <wp:simplePos x="0" y="0"/>
                <wp:positionH relativeFrom="page">
                  <wp:posOffset>555625</wp:posOffset>
                </wp:positionH>
                <wp:positionV relativeFrom="paragraph">
                  <wp:posOffset>387</wp:posOffset>
                </wp:positionV>
                <wp:extent cx="5844540" cy="7280910"/>
                <wp:effectExtent l="0" t="0" r="3810" b="0"/>
                <wp:wrapTopAndBottom/>
                <wp:docPr id="1939" name="Group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7280910"/>
                          <a:chOff x="1579" y="338"/>
                          <a:chExt cx="8348" cy="9636"/>
                        </a:xfrm>
                      </wpg:grpSpPr>
                      <wps:wsp>
                        <wps:cNvPr id="1940" name="Freeform 1938"/>
                        <wps:cNvSpPr>
                          <a:spLocks/>
                        </wps:cNvSpPr>
                        <wps:spPr bwMode="auto">
                          <a:xfrm>
                            <a:off x="7728" y="5546"/>
                            <a:ext cx="1068" cy="1166"/>
                          </a:xfrm>
                          <a:custGeom>
                            <a:avLst/>
                            <a:gdLst>
                              <a:gd name="T0" fmla="+- 0 7729 7729"/>
                              <a:gd name="T1" fmla="*/ T0 w 1068"/>
                              <a:gd name="T2" fmla="+- 0 6712 5547"/>
                              <a:gd name="T3" fmla="*/ 6712 h 1166"/>
                              <a:gd name="T4" fmla="+- 0 8262 7729"/>
                              <a:gd name="T5" fmla="*/ T4 w 1068"/>
                              <a:gd name="T6" fmla="+- 0 5547 5547"/>
                              <a:gd name="T7" fmla="*/ 5547 h 1166"/>
                              <a:gd name="T8" fmla="+- 0 8796 7729"/>
                              <a:gd name="T9" fmla="*/ T8 w 1068"/>
                              <a:gd name="T10" fmla="+- 0 6712 5547"/>
                              <a:gd name="T11" fmla="*/ 6712 h 1166"/>
                              <a:gd name="T12" fmla="+- 0 7729 7729"/>
                              <a:gd name="T13" fmla="*/ T12 w 1068"/>
                              <a:gd name="T14" fmla="+- 0 6712 5547"/>
                              <a:gd name="T15" fmla="*/ 6712 h 1166"/>
                            </a:gdLst>
                            <a:ahLst/>
                            <a:cxnLst>
                              <a:cxn ang="0">
                                <a:pos x="T1" y="T3"/>
                              </a:cxn>
                              <a:cxn ang="0">
                                <a:pos x="T5" y="T7"/>
                              </a:cxn>
                              <a:cxn ang="0">
                                <a:pos x="T9" y="T11"/>
                              </a:cxn>
                              <a:cxn ang="0">
                                <a:pos x="T13" y="T15"/>
                              </a:cxn>
                            </a:cxnLst>
                            <a:rect l="0" t="0" r="r" b="b"/>
                            <a:pathLst>
                              <a:path w="1068" h="1166">
                                <a:moveTo>
                                  <a:pt x="0" y="1165"/>
                                </a:moveTo>
                                <a:lnTo>
                                  <a:pt x="533" y="0"/>
                                </a:lnTo>
                                <a:lnTo>
                                  <a:pt x="1067" y="1165"/>
                                </a:lnTo>
                                <a:lnTo>
                                  <a:pt x="0" y="1165"/>
                                </a:lnTo>
                                <a:close/>
                              </a:path>
                            </a:pathLst>
                          </a:custGeom>
                          <a:noFill/>
                          <a:ln w="254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Rectangle 1937"/>
                        <wps:cNvSpPr>
                          <a:spLocks noChangeArrowheads="1"/>
                        </wps:cNvSpPr>
                        <wps:spPr bwMode="auto">
                          <a:xfrm>
                            <a:off x="4898" y="5126"/>
                            <a:ext cx="1943" cy="1647"/>
                          </a:xfrm>
                          <a:prstGeom prst="rect">
                            <a:avLst/>
                          </a:prstGeom>
                          <a:noFill/>
                          <a:ln w="2541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2" name="Picture 193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4916" y="5217"/>
                            <a:ext cx="1904"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3" name="Picture 193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2291" y="338"/>
                            <a:ext cx="7636" cy="3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4" name="Freeform 1934"/>
                        <wps:cNvSpPr>
                          <a:spLocks/>
                        </wps:cNvSpPr>
                        <wps:spPr bwMode="auto">
                          <a:xfrm>
                            <a:off x="4898" y="1485"/>
                            <a:ext cx="2051" cy="986"/>
                          </a:xfrm>
                          <a:custGeom>
                            <a:avLst/>
                            <a:gdLst>
                              <a:gd name="T0" fmla="+- 0 5923 4898"/>
                              <a:gd name="T1" fmla="*/ T0 w 2051"/>
                              <a:gd name="T2" fmla="+- 0 1485 1485"/>
                              <a:gd name="T3" fmla="*/ 1485 h 986"/>
                              <a:gd name="T4" fmla="+- 0 5825 4898"/>
                              <a:gd name="T5" fmla="*/ T4 w 2051"/>
                              <a:gd name="T6" fmla="+- 0 1488 1485"/>
                              <a:gd name="T7" fmla="*/ 1488 h 986"/>
                              <a:gd name="T8" fmla="+- 0 5729 4898"/>
                              <a:gd name="T9" fmla="*/ T8 w 2051"/>
                              <a:gd name="T10" fmla="+- 0 1494 1485"/>
                              <a:gd name="T11" fmla="*/ 1494 h 986"/>
                              <a:gd name="T12" fmla="+- 0 5636 4898"/>
                              <a:gd name="T13" fmla="*/ T12 w 2051"/>
                              <a:gd name="T14" fmla="+- 0 1505 1485"/>
                              <a:gd name="T15" fmla="*/ 1505 h 986"/>
                              <a:gd name="T16" fmla="+- 0 5546 4898"/>
                              <a:gd name="T17" fmla="*/ T16 w 2051"/>
                              <a:gd name="T18" fmla="+- 0 1520 1485"/>
                              <a:gd name="T19" fmla="*/ 1520 h 986"/>
                              <a:gd name="T20" fmla="+- 0 5461 4898"/>
                              <a:gd name="T21" fmla="*/ T20 w 2051"/>
                              <a:gd name="T22" fmla="+- 0 1538 1485"/>
                              <a:gd name="T23" fmla="*/ 1538 h 986"/>
                              <a:gd name="T24" fmla="+- 0 5379 4898"/>
                              <a:gd name="T25" fmla="*/ T24 w 2051"/>
                              <a:gd name="T26" fmla="+- 0 1560 1485"/>
                              <a:gd name="T27" fmla="*/ 1560 h 986"/>
                              <a:gd name="T28" fmla="+- 0 5303 4898"/>
                              <a:gd name="T29" fmla="*/ T28 w 2051"/>
                              <a:gd name="T30" fmla="+- 0 1586 1485"/>
                              <a:gd name="T31" fmla="*/ 1586 h 986"/>
                              <a:gd name="T32" fmla="+- 0 5232 4898"/>
                              <a:gd name="T33" fmla="*/ T32 w 2051"/>
                              <a:gd name="T34" fmla="+- 0 1614 1485"/>
                              <a:gd name="T35" fmla="*/ 1614 h 986"/>
                              <a:gd name="T36" fmla="+- 0 5167 4898"/>
                              <a:gd name="T37" fmla="*/ T36 w 2051"/>
                              <a:gd name="T38" fmla="+- 0 1646 1485"/>
                              <a:gd name="T39" fmla="*/ 1646 h 986"/>
                              <a:gd name="T40" fmla="+- 0 5107 4898"/>
                              <a:gd name="T41" fmla="*/ T40 w 2051"/>
                              <a:gd name="T42" fmla="+- 0 1680 1485"/>
                              <a:gd name="T43" fmla="*/ 1680 h 986"/>
                              <a:gd name="T44" fmla="+- 0 5054 4898"/>
                              <a:gd name="T45" fmla="*/ T44 w 2051"/>
                              <a:gd name="T46" fmla="+- 0 1717 1485"/>
                              <a:gd name="T47" fmla="*/ 1717 h 986"/>
                              <a:gd name="T48" fmla="+- 0 5008 4898"/>
                              <a:gd name="T49" fmla="*/ T48 w 2051"/>
                              <a:gd name="T50" fmla="+- 0 1756 1485"/>
                              <a:gd name="T51" fmla="*/ 1756 h 986"/>
                              <a:gd name="T52" fmla="+- 0 4939 4898"/>
                              <a:gd name="T53" fmla="*/ T52 w 2051"/>
                              <a:gd name="T54" fmla="+- 0 1840 1485"/>
                              <a:gd name="T55" fmla="*/ 1840 h 986"/>
                              <a:gd name="T56" fmla="+- 0 4903 4898"/>
                              <a:gd name="T57" fmla="*/ T56 w 2051"/>
                              <a:gd name="T58" fmla="+- 0 1931 1485"/>
                              <a:gd name="T59" fmla="*/ 1931 h 986"/>
                              <a:gd name="T60" fmla="+- 0 4898 4898"/>
                              <a:gd name="T61" fmla="*/ T60 w 2051"/>
                              <a:gd name="T62" fmla="+- 0 1978 1485"/>
                              <a:gd name="T63" fmla="*/ 1978 h 986"/>
                              <a:gd name="T64" fmla="+- 0 4903 4898"/>
                              <a:gd name="T65" fmla="*/ T64 w 2051"/>
                              <a:gd name="T66" fmla="+- 0 2025 1485"/>
                              <a:gd name="T67" fmla="*/ 2025 h 986"/>
                              <a:gd name="T68" fmla="+- 0 4939 4898"/>
                              <a:gd name="T69" fmla="*/ T68 w 2051"/>
                              <a:gd name="T70" fmla="+- 0 2116 1485"/>
                              <a:gd name="T71" fmla="*/ 2116 h 986"/>
                              <a:gd name="T72" fmla="+- 0 5008 4898"/>
                              <a:gd name="T73" fmla="*/ T72 w 2051"/>
                              <a:gd name="T74" fmla="+- 0 2200 1485"/>
                              <a:gd name="T75" fmla="*/ 2200 h 986"/>
                              <a:gd name="T76" fmla="+- 0 5054 4898"/>
                              <a:gd name="T77" fmla="*/ T76 w 2051"/>
                              <a:gd name="T78" fmla="+- 0 2239 1485"/>
                              <a:gd name="T79" fmla="*/ 2239 h 986"/>
                              <a:gd name="T80" fmla="+- 0 5107 4898"/>
                              <a:gd name="T81" fmla="*/ T80 w 2051"/>
                              <a:gd name="T82" fmla="+- 0 2276 1485"/>
                              <a:gd name="T83" fmla="*/ 2276 h 986"/>
                              <a:gd name="T84" fmla="+- 0 5167 4898"/>
                              <a:gd name="T85" fmla="*/ T84 w 2051"/>
                              <a:gd name="T86" fmla="+- 0 2310 1485"/>
                              <a:gd name="T87" fmla="*/ 2310 h 986"/>
                              <a:gd name="T88" fmla="+- 0 5232 4898"/>
                              <a:gd name="T89" fmla="*/ T88 w 2051"/>
                              <a:gd name="T90" fmla="+- 0 2342 1485"/>
                              <a:gd name="T91" fmla="*/ 2342 h 986"/>
                              <a:gd name="T92" fmla="+- 0 5303 4898"/>
                              <a:gd name="T93" fmla="*/ T92 w 2051"/>
                              <a:gd name="T94" fmla="+- 0 2370 1485"/>
                              <a:gd name="T95" fmla="*/ 2370 h 986"/>
                              <a:gd name="T96" fmla="+- 0 5379 4898"/>
                              <a:gd name="T97" fmla="*/ T96 w 2051"/>
                              <a:gd name="T98" fmla="+- 0 2396 1485"/>
                              <a:gd name="T99" fmla="*/ 2396 h 986"/>
                              <a:gd name="T100" fmla="+- 0 5461 4898"/>
                              <a:gd name="T101" fmla="*/ T100 w 2051"/>
                              <a:gd name="T102" fmla="+- 0 2418 1485"/>
                              <a:gd name="T103" fmla="*/ 2418 h 986"/>
                              <a:gd name="T104" fmla="+- 0 5546 4898"/>
                              <a:gd name="T105" fmla="*/ T104 w 2051"/>
                              <a:gd name="T106" fmla="+- 0 2436 1485"/>
                              <a:gd name="T107" fmla="*/ 2436 h 986"/>
                              <a:gd name="T108" fmla="+- 0 5636 4898"/>
                              <a:gd name="T109" fmla="*/ T108 w 2051"/>
                              <a:gd name="T110" fmla="+- 0 2451 1485"/>
                              <a:gd name="T111" fmla="*/ 2451 h 986"/>
                              <a:gd name="T112" fmla="+- 0 5729 4898"/>
                              <a:gd name="T113" fmla="*/ T112 w 2051"/>
                              <a:gd name="T114" fmla="+- 0 2462 1485"/>
                              <a:gd name="T115" fmla="*/ 2462 h 986"/>
                              <a:gd name="T116" fmla="+- 0 5825 4898"/>
                              <a:gd name="T117" fmla="*/ T116 w 2051"/>
                              <a:gd name="T118" fmla="+- 0 2468 1485"/>
                              <a:gd name="T119" fmla="*/ 2468 h 986"/>
                              <a:gd name="T120" fmla="+- 0 5923 4898"/>
                              <a:gd name="T121" fmla="*/ T120 w 2051"/>
                              <a:gd name="T122" fmla="+- 0 2471 1485"/>
                              <a:gd name="T123" fmla="*/ 2471 h 986"/>
                              <a:gd name="T124" fmla="+- 0 6022 4898"/>
                              <a:gd name="T125" fmla="*/ T124 w 2051"/>
                              <a:gd name="T126" fmla="+- 0 2468 1485"/>
                              <a:gd name="T127" fmla="*/ 2468 h 986"/>
                              <a:gd name="T128" fmla="+- 0 6118 4898"/>
                              <a:gd name="T129" fmla="*/ T128 w 2051"/>
                              <a:gd name="T130" fmla="+- 0 2462 1485"/>
                              <a:gd name="T131" fmla="*/ 2462 h 986"/>
                              <a:gd name="T132" fmla="+- 0 6211 4898"/>
                              <a:gd name="T133" fmla="*/ T132 w 2051"/>
                              <a:gd name="T134" fmla="+- 0 2451 1485"/>
                              <a:gd name="T135" fmla="*/ 2451 h 986"/>
                              <a:gd name="T136" fmla="+- 0 6301 4898"/>
                              <a:gd name="T137" fmla="*/ T136 w 2051"/>
                              <a:gd name="T138" fmla="+- 0 2436 1485"/>
                              <a:gd name="T139" fmla="*/ 2436 h 986"/>
                              <a:gd name="T140" fmla="+- 0 6386 4898"/>
                              <a:gd name="T141" fmla="*/ T140 w 2051"/>
                              <a:gd name="T142" fmla="+- 0 2418 1485"/>
                              <a:gd name="T143" fmla="*/ 2418 h 986"/>
                              <a:gd name="T144" fmla="+- 0 6467 4898"/>
                              <a:gd name="T145" fmla="*/ T144 w 2051"/>
                              <a:gd name="T146" fmla="+- 0 2396 1485"/>
                              <a:gd name="T147" fmla="*/ 2396 h 986"/>
                              <a:gd name="T148" fmla="+- 0 6544 4898"/>
                              <a:gd name="T149" fmla="*/ T148 w 2051"/>
                              <a:gd name="T150" fmla="+- 0 2370 1485"/>
                              <a:gd name="T151" fmla="*/ 2370 h 986"/>
                              <a:gd name="T152" fmla="+- 0 6615 4898"/>
                              <a:gd name="T153" fmla="*/ T152 w 2051"/>
                              <a:gd name="T154" fmla="+- 0 2342 1485"/>
                              <a:gd name="T155" fmla="*/ 2342 h 986"/>
                              <a:gd name="T156" fmla="+- 0 6680 4898"/>
                              <a:gd name="T157" fmla="*/ T156 w 2051"/>
                              <a:gd name="T158" fmla="+- 0 2310 1485"/>
                              <a:gd name="T159" fmla="*/ 2310 h 986"/>
                              <a:gd name="T160" fmla="+- 0 6740 4898"/>
                              <a:gd name="T161" fmla="*/ T160 w 2051"/>
                              <a:gd name="T162" fmla="+- 0 2276 1485"/>
                              <a:gd name="T163" fmla="*/ 2276 h 986"/>
                              <a:gd name="T164" fmla="+- 0 6792 4898"/>
                              <a:gd name="T165" fmla="*/ T164 w 2051"/>
                              <a:gd name="T166" fmla="+- 0 2239 1485"/>
                              <a:gd name="T167" fmla="*/ 2239 h 986"/>
                              <a:gd name="T168" fmla="+- 0 6838 4898"/>
                              <a:gd name="T169" fmla="*/ T168 w 2051"/>
                              <a:gd name="T170" fmla="+- 0 2200 1485"/>
                              <a:gd name="T171" fmla="*/ 2200 h 986"/>
                              <a:gd name="T172" fmla="+- 0 6907 4898"/>
                              <a:gd name="T173" fmla="*/ T172 w 2051"/>
                              <a:gd name="T174" fmla="+- 0 2116 1485"/>
                              <a:gd name="T175" fmla="*/ 2116 h 986"/>
                              <a:gd name="T176" fmla="+- 0 6944 4898"/>
                              <a:gd name="T177" fmla="*/ T176 w 2051"/>
                              <a:gd name="T178" fmla="+- 0 2025 1485"/>
                              <a:gd name="T179" fmla="*/ 2025 h 986"/>
                              <a:gd name="T180" fmla="+- 0 6948 4898"/>
                              <a:gd name="T181" fmla="*/ T180 w 2051"/>
                              <a:gd name="T182" fmla="+- 0 1978 1485"/>
                              <a:gd name="T183" fmla="*/ 1978 h 986"/>
                              <a:gd name="T184" fmla="+- 0 6944 4898"/>
                              <a:gd name="T185" fmla="*/ T184 w 2051"/>
                              <a:gd name="T186" fmla="+- 0 1931 1485"/>
                              <a:gd name="T187" fmla="*/ 1931 h 986"/>
                              <a:gd name="T188" fmla="+- 0 6907 4898"/>
                              <a:gd name="T189" fmla="*/ T188 w 2051"/>
                              <a:gd name="T190" fmla="+- 0 1840 1485"/>
                              <a:gd name="T191" fmla="*/ 1840 h 986"/>
                              <a:gd name="T192" fmla="+- 0 6838 4898"/>
                              <a:gd name="T193" fmla="*/ T192 w 2051"/>
                              <a:gd name="T194" fmla="+- 0 1756 1485"/>
                              <a:gd name="T195" fmla="*/ 1756 h 986"/>
                              <a:gd name="T196" fmla="+- 0 6792 4898"/>
                              <a:gd name="T197" fmla="*/ T196 w 2051"/>
                              <a:gd name="T198" fmla="+- 0 1717 1485"/>
                              <a:gd name="T199" fmla="*/ 1717 h 986"/>
                              <a:gd name="T200" fmla="+- 0 6740 4898"/>
                              <a:gd name="T201" fmla="*/ T200 w 2051"/>
                              <a:gd name="T202" fmla="+- 0 1680 1485"/>
                              <a:gd name="T203" fmla="*/ 1680 h 986"/>
                              <a:gd name="T204" fmla="+- 0 6680 4898"/>
                              <a:gd name="T205" fmla="*/ T204 w 2051"/>
                              <a:gd name="T206" fmla="+- 0 1646 1485"/>
                              <a:gd name="T207" fmla="*/ 1646 h 986"/>
                              <a:gd name="T208" fmla="+- 0 6615 4898"/>
                              <a:gd name="T209" fmla="*/ T208 w 2051"/>
                              <a:gd name="T210" fmla="+- 0 1614 1485"/>
                              <a:gd name="T211" fmla="*/ 1614 h 986"/>
                              <a:gd name="T212" fmla="+- 0 6544 4898"/>
                              <a:gd name="T213" fmla="*/ T212 w 2051"/>
                              <a:gd name="T214" fmla="+- 0 1586 1485"/>
                              <a:gd name="T215" fmla="*/ 1586 h 986"/>
                              <a:gd name="T216" fmla="+- 0 6467 4898"/>
                              <a:gd name="T217" fmla="*/ T216 w 2051"/>
                              <a:gd name="T218" fmla="+- 0 1560 1485"/>
                              <a:gd name="T219" fmla="*/ 1560 h 986"/>
                              <a:gd name="T220" fmla="+- 0 6386 4898"/>
                              <a:gd name="T221" fmla="*/ T220 w 2051"/>
                              <a:gd name="T222" fmla="+- 0 1538 1485"/>
                              <a:gd name="T223" fmla="*/ 1538 h 986"/>
                              <a:gd name="T224" fmla="+- 0 6301 4898"/>
                              <a:gd name="T225" fmla="*/ T224 w 2051"/>
                              <a:gd name="T226" fmla="+- 0 1520 1485"/>
                              <a:gd name="T227" fmla="*/ 1520 h 986"/>
                              <a:gd name="T228" fmla="+- 0 6211 4898"/>
                              <a:gd name="T229" fmla="*/ T228 w 2051"/>
                              <a:gd name="T230" fmla="+- 0 1505 1485"/>
                              <a:gd name="T231" fmla="*/ 1505 h 986"/>
                              <a:gd name="T232" fmla="+- 0 6118 4898"/>
                              <a:gd name="T233" fmla="*/ T232 w 2051"/>
                              <a:gd name="T234" fmla="+- 0 1494 1485"/>
                              <a:gd name="T235" fmla="*/ 1494 h 986"/>
                              <a:gd name="T236" fmla="+- 0 6022 4898"/>
                              <a:gd name="T237" fmla="*/ T236 w 2051"/>
                              <a:gd name="T238" fmla="+- 0 1488 1485"/>
                              <a:gd name="T239" fmla="*/ 1488 h 986"/>
                              <a:gd name="T240" fmla="+- 0 5923 4898"/>
                              <a:gd name="T241" fmla="*/ T240 w 2051"/>
                              <a:gd name="T242" fmla="+- 0 1485 1485"/>
                              <a:gd name="T243" fmla="*/ 1485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51" h="986">
                                <a:moveTo>
                                  <a:pt x="1025" y="0"/>
                                </a:moveTo>
                                <a:lnTo>
                                  <a:pt x="927" y="3"/>
                                </a:lnTo>
                                <a:lnTo>
                                  <a:pt x="831" y="9"/>
                                </a:lnTo>
                                <a:lnTo>
                                  <a:pt x="738" y="20"/>
                                </a:lnTo>
                                <a:lnTo>
                                  <a:pt x="648" y="35"/>
                                </a:lnTo>
                                <a:lnTo>
                                  <a:pt x="563" y="53"/>
                                </a:lnTo>
                                <a:lnTo>
                                  <a:pt x="481" y="75"/>
                                </a:lnTo>
                                <a:lnTo>
                                  <a:pt x="405" y="101"/>
                                </a:lnTo>
                                <a:lnTo>
                                  <a:pt x="334" y="129"/>
                                </a:lnTo>
                                <a:lnTo>
                                  <a:pt x="269" y="161"/>
                                </a:lnTo>
                                <a:lnTo>
                                  <a:pt x="209" y="195"/>
                                </a:lnTo>
                                <a:lnTo>
                                  <a:pt x="156" y="232"/>
                                </a:lnTo>
                                <a:lnTo>
                                  <a:pt x="110" y="271"/>
                                </a:lnTo>
                                <a:lnTo>
                                  <a:pt x="41" y="355"/>
                                </a:lnTo>
                                <a:lnTo>
                                  <a:pt x="5" y="446"/>
                                </a:lnTo>
                                <a:lnTo>
                                  <a:pt x="0" y="493"/>
                                </a:lnTo>
                                <a:lnTo>
                                  <a:pt x="5" y="540"/>
                                </a:lnTo>
                                <a:lnTo>
                                  <a:pt x="41" y="631"/>
                                </a:lnTo>
                                <a:lnTo>
                                  <a:pt x="110" y="715"/>
                                </a:lnTo>
                                <a:lnTo>
                                  <a:pt x="156" y="754"/>
                                </a:lnTo>
                                <a:lnTo>
                                  <a:pt x="209" y="791"/>
                                </a:lnTo>
                                <a:lnTo>
                                  <a:pt x="269" y="825"/>
                                </a:lnTo>
                                <a:lnTo>
                                  <a:pt x="334" y="857"/>
                                </a:lnTo>
                                <a:lnTo>
                                  <a:pt x="405" y="885"/>
                                </a:lnTo>
                                <a:lnTo>
                                  <a:pt x="481" y="911"/>
                                </a:lnTo>
                                <a:lnTo>
                                  <a:pt x="563" y="933"/>
                                </a:lnTo>
                                <a:lnTo>
                                  <a:pt x="648" y="951"/>
                                </a:lnTo>
                                <a:lnTo>
                                  <a:pt x="738" y="966"/>
                                </a:lnTo>
                                <a:lnTo>
                                  <a:pt x="831" y="977"/>
                                </a:lnTo>
                                <a:lnTo>
                                  <a:pt x="927" y="983"/>
                                </a:lnTo>
                                <a:lnTo>
                                  <a:pt x="1025" y="986"/>
                                </a:lnTo>
                                <a:lnTo>
                                  <a:pt x="1124" y="983"/>
                                </a:lnTo>
                                <a:lnTo>
                                  <a:pt x="1220" y="977"/>
                                </a:lnTo>
                                <a:lnTo>
                                  <a:pt x="1313" y="966"/>
                                </a:lnTo>
                                <a:lnTo>
                                  <a:pt x="1403" y="951"/>
                                </a:lnTo>
                                <a:lnTo>
                                  <a:pt x="1488" y="933"/>
                                </a:lnTo>
                                <a:lnTo>
                                  <a:pt x="1569" y="911"/>
                                </a:lnTo>
                                <a:lnTo>
                                  <a:pt x="1646" y="885"/>
                                </a:lnTo>
                                <a:lnTo>
                                  <a:pt x="1717" y="857"/>
                                </a:lnTo>
                                <a:lnTo>
                                  <a:pt x="1782" y="825"/>
                                </a:lnTo>
                                <a:lnTo>
                                  <a:pt x="1842" y="791"/>
                                </a:lnTo>
                                <a:lnTo>
                                  <a:pt x="1894" y="754"/>
                                </a:lnTo>
                                <a:lnTo>
                                  <a:pt x="1940" y="715"/>
                                </a:lnTo>
                                <a:lnTo>
                                  <a:pt x="2009" y="631"/>
                                </a:lnTo>
                                <a:lnTo>
                                  <a:pt x="2046" y="540"/>
                                </a:lnTo>
                                <a:lnTo>
                                  <a:pt x="2050" y="493"/>
                                </a:lnTo>
                                <a:lnTo>
                                  <a:pt x="2046" y="446"/>
                                </a:lnTo>
                                <a:lnTo>
                                  <a:pt x="2009" y="355"/>
                                </a:lnTo>
                                <a:lnTo>
                                  <a:pt x="1940" y="271"/>
                                </a:lnTo>
                                <a:lnTo>
                                  <a:pt x="1894" y="232"/>
                                </a:lnTo>
                                <a:lnTo>
                                  <a:pt x="1842" y="195"/>
                                </a:lnTo>
                                <a:lnTo>
                                  <a:pt x="1782" y="161"/>
                                </a:lnTo>
                                <a:lnTo>
                                  <a:pt x="1717" y="129"/>
                                </a:lnTo>
                                <a:lnTo>
                                  <a:pt x="1646" y="101"/>
                                </a:lnTo>
                                <a:lnTo>
                                  <a:pt x="1569" y="75"/>
                                </a:lnTo>
                                <a:lnTo>
                                  <a:pt x="1488" y="53"/>
                                </a:lnTo>
                                <a:lnTo>
                                  <a:pt x="1403" y="35"/>
                                </a:lnTo>
                                <a:lnTo>
                                  <a:pt x="1313" y="20"/>
                                </a:lnTo>
                                <a:lnTo>
                                  <a:pt x="1220" y="9"/>
                                </a:lnTo>
                                <a:lnTo>
                                  <a:pt x="1124" y="3"/>
                                </a:lnTo>
                                <a:lnTo>
                                  <a:pt x="10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1933"/>
                        <wps:cNvSpPr>
                          <a:spLocks/>
                        </wps:cNvSpPr>
                        <wps:spPr bwMode="auto">
                          <a:xfrm>
                            <a:off x="4898" y="1485"/>
                            <a:ext cx="2051" cy="986"/>
                          </a:xfrm>
                          <a:custGeom>
                            <a:avLst/>
                            <a:gdLst>
                              <a:gd name="T0" fmla="+- 0 4898 4898"/>
                              <a:gd name="T1" fmla="*/ T0 w 2051"/>
                              <a:gd name="T2" fmla="+- 0 1978 1485"/>
                              <a:gd name="T3" fmla="*/ 1978 h 986"/>
                              <a:gd name="T4" fmla="+- 0 4917 4898"/>
                              <a:gd name="T5" fmla="*/ T4 w 2051"/>
                              <a:gd name="T6" fmla="+- 0 1884 1485"/>
                              <a:gd name="T7" fmla="*/ 1884 h 986"/>
                              <a:gd name="T8" fmla="+- 0 4970 4898"/>
                              <a:gd name="T9" fmla="*/ T8 w 2051"/>
                              <a:gd name="T10" fmla="+- 0 1797 1485"/>
                              <a:gd name="T11" fmla="*/ 1797 h 986"/>
                              <a:gd name="T12" fmla="+- 0 5054 4898"/>
                              <a:gd name="T13" fmla="*/ T12 w 2051"/>
                              <a:gd name="T14" fmla="+- 0 1717 1485"/>
                              <a:gd name="T15" fmla="*/ 1717 h 986"/>
                              <a:gd name="T16" fmla="+- 0 5107 4898"/>
                              <a:gd name="T17" fmla="*/ T16 w 2051"/>
                              <a:gd name="T18" fmla="+- 0 1680 1485"/>
                              <a:gd name="T19" fmla="*/ 1680 h 986"/>
                              <a:gd name="T20" fmla="+- 0 5167 4898"/>
                              <a:gd name="T21" fmla="*/ T20 w 2051"/>
                              <a:gd name="T22" fmla="+- 0 1646 1485"/>
                              <a:gd name="T23" fmla="*/ 1646 h 986"/>
                              <a:gd name="T24" fmla="+- 0 5232 4898"/>
                              <a:gd name="T25" fmla="*/ T24 w 2051"/>
                              <a:gd name="T26" fmla="+- 0 1614 1485"/>
                              <a:gd name="T27" fmla="*/ 1614 h 986"/>
                              <a:gd name="T28" fmla="+- 0 5303 4898"/>
                              <a:gd name="T29" fmla="*/ T28 w 2051"/>
                              <a:gd name="T30" fmla="+- 0 1586 1485"/>
                              <a:gd name="T31" fmla="*/ 1586 h 986"/>
                              <a:gd name="T32" fmla="+- 0 5379 4898"/>
                              <a:gd name="T33" fmla="*/ T32 w 2051"/>
                              <a:gd name="T34" fmla="+- 0 1560 1485"/>
                              <a:gd name="T35" fmla="*/ 1560 h 986"/>
                              <a:gd name="T36" fmla="+- 0 5461 4898"/>
                              <a:gd name="T37" fmla="*/ T36 w 2051"/>
                              <a:gd name="T38" fmla="+- 0 1538 1485"/>
                              <a:gd name="T39" fmla="*/ 1538 h 986"/>
                              <a:gd name="T40" fmla="+- 0 5546 4898"/>
                              <a:gd name="T41" fmla="*/ T40 w 2051"/>
                              <a:gd name="T42" fmla="+- 0 1520 1485"/>
                              <a:gd name="T43" fmla="*/ 1520 h 986"/>
                              <a:gd name="T44" fmla="+- 0 5636 4898"/>
                              <a:gd name="T45" fmla="*/ T44 w 2051"/>
                              <a:gd name="T46" fmla="+- 0 1505 1485"/>
                              <a:gd name="T47" fmla="*/ 1505 h 986"/>
                              <a:gd name="T48" fmla="+- 0 5729 4898"/>
                              <a:gd name="T49" fmla="*/ T48 w 2051"/>
                              <a:gd name="T50" fmla="+- 0 1494 1485"/>
                              <a:gd name="T51" fmla="*/ 1494 h 986"/>
                              <a:gd name="T52" fmla="+- 0 5825 4898"/>
                              <a:gd name="T53" fmla="*/ T52 w 2051"/>
                              <a:gd name="T54" fmla="+- 0 1488 1485"/>
                              <a:gd name="T55" fmla="*/ 1488 h 986"/>
                              <a:gd name="T56" fmla="+- 0 5923 4898"/>
                              <a:gd name="T57" fmla="*/ T56 w 2051"/>
                              <a:gd name="T58" fmla="+- 0 1485 1485"/>
                              <a:gd name="T59" fmla="*/ 1485 h 986"/>
                              <a:gd name="T60" fmla="+- 0 6022 4898"/>
                              <a:gd name="T61" fmla="*/ T60 w 2051"/>
                              <a:gd name="T62" fmla="+- 0 1488 1485"/>
                              <a:gd name="T63" fmla="*/ 1488 h 986"/>
                              <a:gd name="T64" fmla="+- 0 6118 4898"/>
                              <a:gd name="T65" fmla="*/ T64 w 2051"/>
                              <a:gd name="T66" fmla="+- 0 1494 1485"/>
                              <a:gd name="T67" fmla="*/ 1494 h 986"/>
                              <a:gd name="T68" fmla="+- 0 6211 4898"/>
                              <a:gd name="T69" fmla="*/ T68 w 2051"/>
                              <a:gd name="T70" fmla="+- 0 1505 1485"/>
                              <a:gd name="T71" fmla="*/ 1505 h 986"/>
                              <a:gd name="T72" fmla="+- 0 6301 4898"/>
                              <a:gd name="T73" fmla="*/ T72 w 2051"/>
                              <a:gd name="T74" fmla="+- 0 1520 1485"/>
                              <a:gd name="T75" fmla="*/ 1520 h 986"/>
                              <a:gd name="T76" fmla="+- 0 6386 4898"/>
                              <a:gd name="T77" fmla="*/ T76 w 2051"/>
                              <a:gd name="T78" fmla="+- 0 1538 1485"/>
                              <a:gd name="T79" fmla="*/ 1538 h 986"/>
                              <a:gd name="T80" fmla="+- 0 6467 4898"/>
                              <a:gd name="T81" fmla="*/ T80 w 2051"/>
                              <a:gd name="T82" fmla="+- 0 1560 1485"/>
                              <a:gd name="T83" fmla="*/ 1560 h 986"/>
                              <a:gd name="T84" fmla="+- 0 6544 4898"/>
                              <a:gd name="T85" fmla="*/ T84 w 2051"/>
                              <a:gd name="T86" fmla="+- 0 1586 1485"/>
                              <a:gd name="T87" fmla="*/ 1586 h 986"/>
                              <a:gd name="T88" fmla="+- 0 6615 4898"/>
                              <a:gd name="T89" fmla="*/ T88 w 2051"/>
                              <a:gd name="T90" fmla="+- 0 1614 1485"/>
                              <a:gd name="T91" fmla="*/ 1614 h 986"/>
                              <a:gd name="T92" fmla="+- 0 6680 4898"/>
                              <a:gd name="T93" fmla="*/ T92 w 2051"/>
                              <a:gd name="T94" fmla="+- 0 1646 1485"/>
                              <a:gd name="T95" fmla="*/ 1646 h 986"/>
                              <a:gd name="T96" fmla="+- 0 6740 4898"/>
                              <a:gd name="T97" fmla="*/ T96 w 2051"/>
                              <a:gd name="T98" fmla="+- 0 1680 1485"/>
                              <a:gd name="T99" fmla="*/ 1680 h 986"/>
                              <a:gd name="T100" fmla="+- 0 6792 4898"/>
                              <a:gd name="T101" fmla="*/ T100 w 2051"/>
                              <a:gd name="T102" fmla="+- 0 1717 1485"/>
                              <a:gd name="T103" fmla="*/ 1717 h 986"/>
                              <a:gd name="T104" fmla="+- 0 6838 4898"/>
                              <a:gd name="T105" fmla="*/ T104 w 2051"/>
                              <a:gd name="T106" fmla="+- 0 1756 1485"/>
                              <a:gd name="T107" fmla="*/ 1756 h 986"/>
                              <a:gd name="T108" fmla="+- 0 6907 4898"/>
                              <a:gd name="T109" fmla="*/ T108 w 2051"/>
                              <a:gd name="T110" fmla="+- 0 1840 1485"/>
                              <a:gd name="T111" fmla="*/ 1840 h 986"/>
                              <a:gd name="T112" fmla="+- 0 6944 4898"/>
                              <a:gd name="T113" fmla="*/ T112 w 2051"/>
                              <a:gd name="T114" fmla="+- 0 1931 1485"/>
                              <a:gd name="T115" fmla="*/ 1931 h 986"/>
                              <a:gd name="T116" fmla="+- 0 6948 4898"/>
                              <a:gd name="T117" fmla="*/ T116 w 2051"/>
                              <a:gd name="T118" fmla="+- 0 1978 1485"/>
                              <a:gd name="T119" fmla="*/ 1978 h 986"/>
                              <a:gd name="T120" fmla="+- 0 6944 4898"/>
                              <a:gd name="T121" fmla="*/ T120 w 2051"/>
                              <a:gd name="T122" fmla="+- 0 2025 1485"/>
                              <a:gd name="T123" fmla="*/ 2025 h 986"/>
                              <a:gd name="T124" fmla="+- 0 6907 4898"/>
                              <a:gd name="T125" fmla="*/ T124 w 2051"/>
                              <a:gd name="T126" fmla="+- 0 2116 1485"/>
                              <a:gd name="T127" fmla="*/ 2116 h 986"/>
                              <a:gd name="T128" fmla="+- 0 6838 4898"/>
                              <a:gd name="T129" fmla="*/ T128 w 2051"/>
                              <a:gd name="T130" fmla="+- 0 2200 1485"/>
                              <a:gd name="T131" fmla="*/ 2200 h 986"/>
                              <a:gd name="T132" fmla="+- 0 6792 4898"/>
                              <a:gd name="T133" fmla="*/ T132 w 2051"/>
                              <a:gd name="T134" fmla="+- 0 2239 1485"/>
                              <a:gd name="T135" fmla="*/ 2239 h 986"/>
                              <a:gd name="T136" fmla="+- 0 6740 4898"/>
                              <a:gd name="T137" fmla="*/ T136 w 2051"/>
                              <a:gd name="T138" fmla="+- 0 2276 1485"/>
                              <a:gd name="T139" fmla="*/ 2276 h 986"/>
                              <a:gd name="T140" fmla="+- 0 6680 4898"/>
                              <a:gd name="T141" fmla="*/ T140 w 2051"/>
                              <a:gd name="T142" fmla="+- 0 2310 1485"/>
                              <a:gd name="T143" fmla="*/ 2310 h 986"/>
                              <a:gd name="T144" fmla="+- 0 6615 4898"/>
                              <a:gd name="T145" fmla="*/ T144 w 2051"/>
                              <a:gd name="T146" fmla="+- 0 2342 1485"/>
                              <a:gd name="T147" fmla="*/ 2342 h 986"/>
                              <a:gd name="T148" fmla="+- 0 6544 4898"/>
                              <a:gd name="T149" fmla="*/ T148 w 2051"/>
                              <a:gd name="T150" fmla="+- 0 2370 1485"/>
                              <a:gd name="T151" fmla="*/ 2370 h 986"/>
                              <a:gd name="T152" fmla="+- 0 6467 4898"/>
                              <a:gd name="T153" fmla="*/ T152 w 2051"/>
                              <a:gd name="T154" fmla="+- 0 2396 1485"/>
                              <a:gd name="T155" fmla="*/ 2396 h 986"/>
                              <a:gd name="T156" fmla="+- 0 6386 4898"/>
                              <a:gd name="T157" fmla="*/ T156 w 2051"/>
                              <a:gd name="T158" fmla="+- 0 2418 1485"/>
                              <a:gd name="T159" fmla="*/ 2418 h 986"/>
                              <a:gd name="T160" fmla="+- 0 6301 4898"/>
                              <a:gd name="T161" fmla="*/ T160 w 2051"/>
                              <a:gd name="T162" fmla="+- 0 2436 1485"/>
                              <a:gd name="T163" fmla="*/ 2436 h 986"/>
                              <a:gd name="T164" fmla="+- 0 6211 4898"/>
                              <a:gd name="T165" fmla="*/ T164 w 2051"/>
                              <a:gd name="T166" fmla="+- 0 2451 1485"/>
                              <a:gd name="T167" fmla="*/ 2451 h 986"/>
                              <a:gd name="T168" fmla="+- 0 6118 4898"/>
                              <a:gd name="T169" fmla="*/ T168 w 2051"/>
                              <a:gd name="T170" fmla="+- 0 2462 1485"/>
                              <a:gd name="T171" fmla="*/ 2462 h 986"/>
                              <a:gd name="T172" fmla="+- 0 6022 4898"/>
                              <a:gd name="T173" fmla="*/ T172 w 2051"/>
                              <a:gd name="T174" fmla="+- 0 2468 1485"/>
                              <a:gd name="T175" fmla="*/ 2468 h 986"/>
                              <a:gd name="T176" fmla="+- 0 5923 4898"/>
                              <a:gd name="T177" fmla="*/ T176 w 2051"/>
                              <a:gd name="T178" fmla="+- 0 2471 1485"/>
                              <a:gd name="T179" fmla="*/ 2471 h 986"/>
                              <a:gd name="T180" fmla="+- 0 5825 4898"/>
                              <a:gd name="T181" fmla="*/ T180 w 2051"/>
                              <a:gd name="T182" fmla="+- 0 2468 1485"/>
                              <a:gd name="T183" fmla="*/ 2468 h 986"/>
                              <a:gd name="T184" fmla="+- 0 5729 4898"/>
                              <a:gd name="T185" fmla="*/ T184 w 2051"/>
                              <a:gd name="T186" fmla="+- 0 2462 1485"/>
                              <a:gd name="T187" fmla="*/ 2462 h 986"/>
                              <a:gd name="T188" fmla="+- 0 5636 4898"/>
                              <a:gd name="T189" fmla="*/ T188 w 2051"/>
                              <a:gd name="T190" fmla="+- 0 2451 1485"/>
                              <a:gd name="T191" fmla="*/ 2451 h 986"/>
                              <a:gd name="T192" fmla="+- 0 5546 4898"/>
                              <a:gd name="T193" fmla="*/ T192 w 2051"/>
                              <a:gd name="T194" fmla="+- 0 2436 1485"/>
                              <a:gd name="T195" fmla="*/ 2436 h 986"/>
                              <a:gd name="T196" fmla="+- 0 5461 4898"/>
                              <a:gd name="T197" fmla="*/ T196 w 2051"/>
                              <a:gd name="T198" fmla="+- 0 2418 1485"/>
                              <a:gd name="T199" fmla="*/ 2418 h 986"/>
                              <a:gd name="T200" fmla="+- 0 5379 4898"/>
                              <a:gd name="T201" fmla="*/ T200 w 2051"/>
                              <a:gd name="T202" fmla="+- 0 2396 1485"/>
                              <a:gd name="T203" fmla="*/ 2396 h 986"/>
                              <a:gd name="T204" fmla="+- 0 5303 4898"/>
                              <a:gd name="T205" fmla="*/ T204 w 2051"/>
                              <a:gd name="T206" fmla="+- 0 2370 1485"/>
                              <a:gd name="T207" fmla="*/ 2370 h 986"/>
                              <a:gd name="T208" fmla="+- 0 5232 4898"/>
                              <a:gd name="T209" fmla="*/ T208 w 2051"/>
                              <a:gd name="T210" fmla="+- 0 2342 1485"/>
                              <a:gd name="T211" fmla="*/ 2342 h 986"/>
                              <a:gd name="T212" fmla="+- 0 5167 4898"/>
                              <a:gd name="T213" fmla="*/ T212 w 2051"/>
                              <a:gd name="T214" fmla="+- 0 2310 1485"/>
                              <a:gd name="T215" fmla="*/ 2310 h 986"/>
                              <a:gd name="T216" fmla="+- 0 5107 4898"/>
                              <a:gd name="T217" fmla="*/ T216 w 2051"/>
                              <a:gd name="T218" fmla="+- 0 2276 1485"/>
                              <a:gd name="T219" fmla="*/ 2276 h 986"/>
                              <a:gd name="T220" fmla="+- 0 5054 4898"/>
                              <a:gd name="T221" fmla="*/ T220 w 2051"/>
                              <a:gd name="T222" fmla="+- 0 2239 1485"/>
                              <a:gd name="T223" fmla="*/ 2239 h 986"/>
                              <a:gd name="T224" fmla="+- 0 5008 4898"/>
                              <a:gd name="T225" fmla="*/ T224 w 2051"/>
                              <a:gd name="T226" fmla="+- 0 2200 1485"/>
                              <a:gd name="T227" fmla="*/ 2200 h 986"/>
                              <a:gd name="T228" fmla="+- 0 4939 4898"/>
                              <a:gd name="T229" fmla="*/ T228 w 2051"/>
                              <a:gd name="T230" fmla="+- 0 2116 1485"/>
                              <a:gd name="T231" fmla="*/ 2116 h 986"/>
                              <a:gd name="T232" fmla="+- 0 4903 4898"/>
                              <a:gd name="T233" fmla="*/ T232 w 2051"/>
                              <a:gd name="T234" fmla="+- 0 2025 1485"/>
                              <a:gd name="T235" fmla="*/ 2025 h 986"/>
                              <a:gd name="T236" fmla="+- 0 4898 4898"/>
                              <a:gd name="T237" fmla="*/ T236 w 2051"/>
                              <a:gd name="T238" fmla="+- 0 1978 1485"/>
                              <a:gd name="T239" fmla="*/ 1978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51" h="986">
                                <a:moveTo>
                                  <a:pt x="0" y="493"/>
                                </a:moveTo>
                                <a:lnTo>
                                  <a:pt x="19" y="399"/>
                                </a:lnTo>
                                <a:lnTo>
                                  <a:pt x="72" y="312"/>
                                </a:lnTo>
                                <a:lnTo>
                                  <a:pt x="156" y="232"/>
                                </a:lnTo>
                                <a:lnTo>
                                  <a:pt x="209" y="195"/>
                                </a:lnTo>
                                <a:lnTo>
                                  <a:pt x="269" y="161"/>
                                </a:lnTo>
                                <a:lnTo>
                                  <a:pt x="334" y="129"/>
                                </a:lnTo>
                                <a:lnTo>
                                  <a:pt x="405" y="101"/>
                                </a:lnTo>
                                <a:lnTo>
                                  <a:pt x="481" y="75"/>
                                </a:lnTo>
                                <a:lnTo>
                                  <a:pt x="563" y="53"/>
                                </a:lnTo>
                                <a:lnTo>
                                  <a:pt x="648" y="35"/>
                                </a:lnTo>
                                <a:lnTo>
                                  <a:pt x="738" y="20"/>
                                </a:lnTo>
                                <a:lnTo>
                                  <a:pt x="831" y="9"/>
                                </a:lnTo>
                                <a:lnTo>
                                  <a:pt x="927" y="3"/>
                                </a:lnTo>
                                <a:lnTo>
                                  <a:pt x="1025" y="0"/>
                                </a:lnTo>
                                <a:lnTo>
                                  <a:pt x="1124" y="3"/>
                                </a:lnTo>
                                <a:lnTo>
                                  <a:pt x="1220" y="9"/>
                                </a:lnTo>
                                <a:lnTo>
                                  <a:pt x="1313" y="20"/>
                                </a:lnTo>
                                <a:lnTo>
                                  <a:pt x="1403" y="35"/>
                                </a:lnTo>
                                <a:lnTo>
                                  <a:pt x="1488" y="53"/>
                                </a:lnTo>
                                <a:lnTo>
                                  <a:pt x="1569" y="75"/>
                                </a:lnTo>
                                <a:lnTo>
                                  <a:pt x="1646" y="101"/>
                                </a:lnTo>
                                <a:lnTo>
                                  <a:pt x="1717" y="129"/>
                                </a:lnTo>
                                <a:lnTo>
                                  <a:pt x="1782" y="161"/>
                                </a:lnTo>
                                <a:lnTo>
                                  <a:pt x="1842" y="195"/>
                                </a:lnTo>
                                <a:lnTo>
                                  <a:pt x="1894" y="232"/>
                                </a:lnTo>
                                <a:lnTo>
                                  <a:pt x="1940" y="271"/>
                                </a:lnTo>
                                <a:lnTo>
                                  <a:pt x="2009" y="355"/>
                                </a:lnTo>
                                <a:lnTo>
                                  <a:pt x="2046" y="446"/>
                                </a:lnTo>
                                <a:lnTo>
                                  <a:pt x="2050" y="493"/>
                                </a:lnTo>
                                <a:lnTo>
                                  <a:pt x="2046" y="540"/>
                                </a:lnTo>
                                <a:lnTo>
                                  <a:pt x="2009" y="631"/>
                                </a:lnTo>
                                <a:lnTo>
                                  <a:pt x="1940" y="715"/>
                                </a:lnTo>
                                <a:lnTo>
                                  <a:pt x="1894" y="754"/>
                                </a:lnTo>
                                <a:lnTo>
                                  <a:pt x="1842" y="791"/>
                                </a:lnTo>
                                <a:lnTo>
                                  <a:pt x="1782" y="825"/>
                                </a:lnTo>
                                <a:lnTo>
                                  <a:pt x="1717" y="857"/>
                                </a:lnTo>
                                <a:lnTo>
                                  <a:pt x="1646" y="885"/>
                                </a:lnTo>
                                <a:lnTo>
                                  <a:pt x="1569" y="911"/>
                                </a:lnTo>
                                <a:lnTo>
                                  <a:pt x="1488" y="933"/>
                                </a:lnTo>
                                <a:lnTo>
                                  <a:pt x="1403" y="951"/>
                                </a:lnTo>
                                <a:lnTo>
                                  <a:pt x="1313" y="966"/>
                                </a:lnTo>
                                <a:lnTo>
                                  <a:pt x="1220" y="977"/>
                                </a:lnTo>
                                <a:lnTo>
                                  <a:pt x="1124" y="983"/>
                                </a:lnTo>
                                <a:lnTo>
                                  <a:pt x="1025" y="986"/>
                                </a:lnTo>
                                <a:lnTo>
                                  <a:pt x="927" y="983"/>
                                </a:lnTo>
                                <a:lnTo>
                                  <a:pt x="831" y="977"/>
                                </a:lnTo>
                                <a:lnTo>
                                  <a:pt x="738" y="966"/>
                                </a:lnTo>
                                <a:lnTo>
                                  <a:pt x="648" y="951"/>
                                </a:lnTo>
                                <a:lnTo>
                                  <a:pt x="563" y="933"/>
                                </a:lnTo>
                                <a:lnTo>
                                  <a:pt x="481" y="911"/>
                                </a:lnTo>
                                <a:lnTo>
                                  <a:pt x="405" y="885"/>
                                </a:lnTo>
                                <a:lnTo>
                                  <a:pt x="334" y="857"/>
                                </a:lnTo>
                                <a:lnTo>
                                  <a:pt x="269" y="825"/>
                                </a:lnTo>
                                <a:lnTo>
                                  <a:pt x="209" y="791"/>
                                </a:lnTo>
                                <a:lnTo>
                                  <a:pt x="156" y="754"/>
                                </a:lnTo>
                                <a:lnTo>
                                  <a:pt x="110" y="715"/>
                                </a:lnTo>
                                <a:lnTo>
                                  <a:pt x="41" y="631"/>
                                </a:lnTo>
                                <a:lnTo>
                                  <a:pt x="5" y="540"/>
                                </a:lnTo>
                                <a:lnTo>
                                  <a:pt x="0" y="493"/>
                                </a:lnTo>
                                <a:close/>
                              </a:path>
                            </a:pathLst>
                          </a:custGeom>
                          <a:noFill/>
                          <a:ln w="254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6" name="Picture 193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5276" y="1684"/>
                            <a:ext cx="128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Line 1931"/>
                        <wps:cNvCnPr>
                          <a:cxnSpLocks noChangeShapeType="1"/>
                        </wps:cNvCnPr>
                        <wps:spPr bwMode="auto">
                          <a:xfrm>
                            <a:off x="5917" y="2471"/>
                            <a:ext cx="0" cy="1261"/>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8" name="Picture 193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5825" y="3640"/>
                            <a:ext cx="18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9" name="Picture 192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5806" y="3640"/>
                            <a:ext cx="247" cy="1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0" name="Freeform 1928"/>
                        <wps:cNvSpPr>
                          <a:spLocks/>
                        </wps:cNvSpPr>
                        <wps:spPr bwMode="auto">
                          <a:xfrm>
                            <a:off x="5893" y="3732"/>
                            <a:ext cx="75" cy="1286"/>
                          </a:xfrm>
                          <a:custGeom>
                            <a:avLst/>
                            <a:gdLst>
                              <a:gd name="T0" fmla="+- 0 5921 5893"/>
                              <a:gd name="T1" fmla="*/ T0 w 75"/>
                              <a:gd name="T2" fmla="+- 0 3732 3732"/>
                              <a:gd name="T3" fmla="*/ 3732 h 1286"/>
                              <a:gd name="T4" fmla="+- 0 5920 5893"/>
                              <a:gd name="T5" fmla="*/ T4 w 75"/>
                              <a:gd name="T6" fmla="+- 0 3861 3732"/>
                              <a:gd name="T7" fmla="*/ 3861 h 1286"/>
                              <a:gd name="T8" fmla="+- 0 5918 5893"/>
                              <a:gd name="T9" fmla="*/ T8 w 75"/>
                              <a:gd name="T10" fmla="+- 0 3932 3732"/>
                              <a:gd name="T11" fmla="*/ 3932 h 1286"/>
                              <a:gd name="T12" fmla="+- 0 5916 5893"/>
                              <a:gd name="T13" fmla="*/ T12 w 75"/>
                              <a:gd name="T14" fmla="+- 0 3995 3732"/>
                              <a:gd name="T15" fmla="*/ 3995 h 1286"/>
                              <a:gd name="T16" fmla="+- 0 5915 5893"/>
                              <a:gd name="T17" fmla="*/ T16 w 75"/>
                              <a:gd name="T18" fmla="+- 0 4021 3732"/>
                              <a:gd name="T19" fmla="*/ 4021 h 1286"/>
                              <a:gd name="T20" fmla="+- 0 5914 5893"/>
                              <a:gd name="T21" fmla="*/ T20 w 75"/>
                              <a:gd name="T22" fmla="+- 0 4034 3732"/>
                              <a:gd name="T23" fmla="*/ 4034 h 1286"/>
                              <a:gd name="T24" fmla="+- 0 5913 5893"/>
                              <a:gd name="T25" fmla="*/ T24 w 75"/>
                              <a:gd name="T26" fmla="+- 0 4081 3732"/>
                              <a:gd name="T27" fmla="*/ 4081 h 1286"/>
                              <a:gd name="T28" fmla="+- 0 5911 5893"/>
                              <a:gd name="T29" fmla="*/ T28 w 75"/>
                              <a:gd name="T30" fmla="+- 0 4129 3732"/>
                              <a:gd name="T31" fmla="*/ 4129 h 1286"/>
                              <a:gd name="T32" fmla="+- 0 5911 5893"/>
                              <a:gd name="T33" fmla="*/ T32 w 75"/>
                              <a:gd name="T34" fmla="+- 0 4174 3732"/>
                              <a:gd name="T35" fmla="*/ 4174 h 1286"/>
                              <a:gd name="T36" fmla="+- 0 5916 5893"/>
                              <a:gd name="T37" fmla="*/ T36 w 75"/>
                              <a:gd name="T38" fmla="+- 0 4210 3732"/>
                              <a:gd name="T39" fmla="*/ 4210 h 1286"/>
                              <a:gd name="T40" fmla="+- 0 5927 5893"/>
                              <a:gd name="T41" fmla="*/ T40 w 75"/>
                              <a:gd name="T42" fmla="+- 0 4228 3732"/>
                              <a:gd name="T43" fmla="*/ 4228 h 1286"/>
                              <a:gd name="T44" fmla="+- 0 5939 5893"/>
                              <a:gd name="T45" fmla="*/ T44 w 75"/>
                              <a:gd name="T46" fmla="+- 0 4226 3732"/>
                              <a:gd name="T47" fmla="*/ 4226 h 1286"/>
                              <a:gd name="T48" fmla="+- 0 5952 5893"/>
                              <a:gd name="T49" fmla="*/ T48 w 75"/>
                              <a:gd name="T50" fmla="+- 0 4219 3732"/>
                              <a:gd name="T51" fmla="*/ 4219 h 1286"/>
                              <a:gd name="T52" fmla="+- 0 5965 5893"/>
                              <a:gd name="T53" fmla="*/ T52 w 75"/>
                              <a:gd name="T54" fmla="+- 0 4220 3732"/>
                              <a:gd name="T55" fmla="*/ 4220 h 1286"/>
                              <a:gd name="T56" fmla="+- 0 5968 5893"/>
                              <a:gd name="T57" fmla="*/ T56 w 75"/>
                              <a:gd name="T58" fmla="+- 0 4222 3732"/>
                              <a:gd name="T59" fmla="*/ 4222 h 1286"/>
                              <a:gd name="T60" fmla="+- 0 5960 5893"/>
                              <a:gd name="T61" fmla="*/ T60 w 75"/>
                              <a:gd name="T62" fmla="+- 0 4234 3732"/>
                              <a:gd name="T63" fmla="*/ 4234 h 1286"/>
                              <a:gd name="T64" fmla="+- 0 5957 5893"/>
                              <a:gd name="T65" fmla="*/ T64 w 75"/>
                              <a:gd name="T66" fmla="+- 0 4239 3732"/>
                              <a:gd name="T67" fmla="*/ 4239 h 1286"/>
                              <a:gd name="T68" fmla="+- 0 5955 5893"/>
                              <a:gd name="T69" fmla="*/ T68 w 75"/>
                              <a:gd name="T70" fmla="+- 0 4244 3732"/>
                              <a:gd name="T71" fmla="*/ 4244 h 1286"/>
                              <a:gd name="T72" fmla="+- 0 5952 5893"/>
                              <a:gd name="T73" fmla="*/ T72 w 75"/>
                              <a:gd name="T74" fmla="+- 0 4245 3732"/>
                              <a:gd name="T75" fmla="*/ 4245 h 1286"/>
                              <a:gd name="T76" fmla="+- 0 5949 5893"/>
                              <a:gd name="T77" fmla="*/ T76 w 75"/>
                              <a:gd name="T78" fmla="+- 0 4249 3732"/>
                              <a:gd name="T79" fmla="*/ 4249 h 1286"/>
                              <a:gd name="T80" fmla="+- 0 5934 5893"/>
                              <a:gd name="T81" fmla="*/ T80 w 75"/>
                              <a:gd name="T82" fmla="+- 0 4283 3732"/>
                              <a:gd name="T83" fmla="*/ 4283 h 1286"/>
                              <a:gd name="T84" fmla="+- 0 5932 5893"/>
                              <a:gd name="T85" fmla="*/ T84 w 75"/>
                              <a:gd name="T86" fmla="+- 0 4288 3732"/>
                              <a:gd name="T87" fmla="*/ 4288 h 1286"/>
                              <a:gd name="T88" fmla="+- 0 5928 5893"/>
                              <a:gd name="T89" fmla="*/ T88 w 75"/>
                              <a:gd name="T90" fmla="+- 0 4293 3732"/>
                              <a:gd name="T91" fmla="*/ 4293 h 1286"/>
                              <a:gd name="T92" fmla="+- 0 5925 5893"/>
                              <a:gd name="T93" fmla="*/ T92 w 75"/>
                              <a:gd name="T94" fmla="+- 0 4294 3732"/>
                              <a:gd name="T95" fmla="*/ 4294 h 1286"/>
                              <a:gd name="T96" fmla="+- 0 5921 5893"/>
                              <a:gd name="T97" fmla="*/ T96 w 75"/>
                              <a:gd name="T98" fmla="+- 0 4297 3732"/>
                              <a:gd name="T99" fmla="*/ 4297 h 1286"/>
                              <a:gd name="T100" fmla="+- 0 5917 5893"/>
                              <a:gd name="T101" fmla="*/ T100 w 75"/>
                              <a:gd name="T102" fmla="+- 0 4321 3732"/>
                              <a:gd name="T103" fmla="*/ 4321 h 1286"/>
                              <a:gd name="T104" fmla="+- 0 5915 5893"/>
                              <a:gd name="T105" fmla="*/ T104 w 75"/>
                              <a:gd name="T106" fmla="+- 0 4330 3732"/>
                              <a:gd name="T107" fmla="*/ 4330 h 1286"/>
                              <a:gd name="T108" fmla="+- 0 5911 5893"/>
                              <a:gd name="T109" fmla="*/ T108 w 75"/>
                              <a:gd name="T110" fmla="+- 0 4335 3732"/>
                              <a:gd name="T111" fmla="*/ 4335 h 1286"/>
                              <a:gd name="T112" fmla="+- 0 5901 5893"/>
                              <a:gd name="T113" fmla="*/ T112 w 75"/>
                              <a:gd name="T114" fmla="+- 0 4346 3732"/>
                              <a:gd name="T115" fmla="*/ 4346 h 1286"/>
                              <a:gd name="T116" fmla="+- 0 5893 5893"/>
                              <a:gd name="T117" fmla="*/ T116 w 75"/>
                              <a:gd name="T118" fmla="+- 0 4356 3732"/>
                              <a:gd name="T119" fmla="*/ 4356 h 1286"/>
                              <a:gd name="T120" fmla="+- 0 5903 5893"/>
                              <a:gd name="T121" fmla="*/ T120 w 75"/>
                              <a:gd name="T122" fmla="+- 0 4374 3732"/>
                              <a:gd name="T123" fmla="*/ 4374 h 1286"/>
                              <a:gd name="T124" fmla="+- 0 5905 5893"/>
                              <a:gd name="T125" fmla="*/ T124 w 75"/>
                              <a:gd name="T126" fmla="+- 0 4376 3732"/>
                              <a:gd name="T127" fmla="*/ 4376 h 1286"/>
                              <a:gd name="T128" fmla="+- 0 5910 5893"/>
                              <a:gd name="T129" fmla="*/ T128 w 75"/>
                              <a:gd name="T130" fmla="+- 0 4375 3732"/>
                              <a:gd name="T131" fmla="*/ 4375 h 1286"/>
                              <a:gd name="T132" fmla="+- 0 5927 5893"/>
                              <a:gd name="T133" fmla="*/ T132 w 75"/>
                              <a:gd name="T134" fmla="+- 0 4385 3732"/>
                              <a:gd name="T135" fmla="*/ 4385 h 1286"/>
                              <a:gd name="T136" fmla="+- 0 5932 5893"/>
                              <a:gd name="T137" fmla="*/ T136 w 75"/>
                              <a:gd name="T138" fmla="+- 0 4389 3732"/>
                              <a:gd name="T139" fmla="*/ 4389 h 1286"/>
                              <a:gd name="T140" fmla="+- 0 5937 5893"/>
                              <a:gd name="T141" fmla="*/ T140 w 75"/>
                              <a:gd name="T142" fmla="+- 0 4401 3732"/>
                              <a:gd name="T143" fmla="*/ 4401 h 1286"/>
                              <a:gd name="T144" fmla="+- 0 5942 5893"/>
                              <a:gd name="T145" fmla="*/ T144 w 75"/>
                              <a:gd name="T146" fmla="+- 0 4405 3732"/>
                              <a:gd name="T147" fmla="*/ 4405 h 1286"/>
                              <a:gd name="T148" fmla="+- 0 5955 5893"/>
                              <a:gd name="T149" fmla="*/ T148 w 75"/>
                              <a:gd name="T150" fmla="+- 0 4414 3732"/>
                              <a:gd name="T151" fmla="*/ 4414 h 1286"/>
                              <a:gd name="T152" fmla="+- 0 5954 5893"/>
                              <a:gd name="T153" fmla="*/ T152 w 75"/>
                              <a:gd name="T154" fmla="+- 0 4424 3732"/>
                              <a:gd name="T155" fmla="*/ 4424 h 1286"/>
                              <a:gd name="T156" fmla="+- 0 5954 5893"/>
                              <a:gd name="T157" fmla="*/ T156 w 75"/>
                              <a:gd name="T158" fmla="+- 0 4437 3732"/>
                              <a:gd name="T159" fmla="*/ 4437 h 1286"/>
                              <a:gd name="T160" fmla="+- 0 5952 5893"/>
                              <a:gd name="T161" fmla="*/ T160 w 75"/>
                              <a:gd name="T162" fmla="+- 0 4443 3732"/>
                              <a:gd name="T163" fmla="*/ 4443 h 1286"/>
                              <a:gd name="T164" fmla="+- 0 5949 5893"/>
                              <a:gd name="T165" fmla="*/ T164 w 75"/>
                              <a:gd name="T166" fmla="+- 0 4452 3732"/>
                              <a:gd name="T167" fmla="*/ 4452 h 1286"/>
                              <a:gd name="T168" fmla="+- 0 5945 5893"/>
                              <a:gd name="T169" fmla="*/ T168 w 75"/>
                              <a:gd name="T170" fmla="+- 0 4451 3732"/>
                              <a:gd name="T171" fmla="*/ 4451 h 1286"/>
                              <a:gd name="T172" fmla="+- 0 5899 5893"/>
                              <a:gd name="T173" fmla="*/ T172 w 75"/>
                              <a:gd name="T174" fmla="+- 0 4473 3732"/>
                              <a:gd name="T175" fmla="*/ 4473 h 1286"/>
                              <a:gd name="T176" fmla="+- 0 5900 5893"/>
                              <a:gd name="T177" fmla="*/ T176 w 75"/>
                              <a:gd name="T178" fmla="+- 0 4528 3732"/>
                              <a:gd name="T179" fmla="*/ 4528 h 1286"/>
                              <a:gd name="T180" fmla="+- 0 5901 5893"/>
                              <a:gd name="T181" fmla="*/ T180 w 75"/>
                              <a:gd name="T182" fmla="+- 0 4568 3732"/>
                              <a:gd name="T183" fmla="*/ 4568 h 1286"/>
                              <a:gd name="T184" fmla="+- 0 5902 5893"/>
                              <a:gd name="T185" fmla="*/ T184 w 75"/>
                              <a:gd name="T186" fmla="+- 0 4597 3732"/>
                              <a:gd name="T187" fmla="*/ 4597 h 1286"/>
                              <a:gd name="T188" fmla="+- 0 5902 5893"/>
                              <a:gd name="T189" fmla="*/ T188 w 75"/>
                              <a:gd name="T190" fmla="+- 0 4619 3732"/>
                              <a:gd name="T191" fmla="*/ 4619 h 1286"/>
                              <a:gd name="T192" fmla="+- 0 5902 5893"/>
                              <a:gd name="T193" fmla="*/ T192 w 75"/>
                              <a:gd name="T194" fmla="+- 0 4641 3732"/>
                              <a:gd name="T195" fmla="*/ 4641 h 1286"/>
                              <a:gd name="T196" fmla="+- 0 5902 5893"/>
                              <a:gd name="T197" fmla="*/ T196 w 75"/>
                              <a:gd name="T198" fmla="+- 0 4666 3732"/>
                              <a:gd name="T199" fmla="*/ 4666 h 1286"/>
                              <a:gd name="T200" fmla="+- 0 5902 5893"/>
                              <a:gd name="T201" fmla="*/ T200 w 75"/>
                              <a:gd name="T202" fmla="+- 0 4699 3732"/>
                              <a:gd name="T203" fmla="*/ 4699 h 1286"/>
                              <a:gd name="T204" fmla="+- 0 5902 5893"/>
                              <a:gd name="T205" fmla="*/ T204 w 75"/>
                              <a:gd name="T206" fmla="+- 0 4747 3732"/>
                              <a:gd name="T207" fmla="*/ 4747 h 1286"/>
                              <a:gd name="T208" fmla="+- 0 5901 5893"/>
                              <a:gd name="T209" fmla="*/ T208 w 75"/>
                              <a:gd name="T210" fmla="+- 0 4812 3732"/>
                              <a:gd name="T211" fmla="*/ 4812 h 1286"/>
                              <a:gd name="T212" fmla="+- 0 5901 5893"/>
                              <a:gd name="T213" fmla="*/ T212 w 75"/>
                              <a:gd name="T214" fmla="+- 0 4901 3732"/>
                              <a:gd name="T215" fmla="*/ 4901 h 1286"/>
                              <a:gd name="T216" fmla="+- 0 5901 5893"/>
                              <a:gd name="T217" fmla="*/ T216 w 75"/>
                              <a:gd name="T218" fmla="+- 0 5018 3732"/>
                              <a:gd name="T219" fmla="*/ 5018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5" h="1286">
                                <a:moveTo>
                                  <a:pt x="28" y="0"/>
                                </a:moveTo>
                                <a:lnTo>
                                  <a:pt x="27" y="129"/>
                                </a:lnTo>
                                <a:lnTo>
                                  <a:pt x="25" y="200"/>
                                </a:lnTo>
                                <a:lnTo>
                                  <a:pt x="23" y="263"/>
                                </a:lnTo>
                                <a:lnTo>
                                  <a:pt x="22" y="289"/>
                                </a:lnTo>
                                <a:lnTo>
                                  <a:pt x="21" y="302"/>
                                </a:lnTo>
                                <a:lnTo>
                                  <a:pt x="20" y="349"/>
                                </a:lnTo>
                                <a:lnTo>
                                  <a:pt x="18" y="397"/>
                                </a:lnTo>
                                <a:lnTo>
                                  <a:pt x="18" y="442"/>
                                </a:lnTo>
                                <a:lnTo>
                                  <a:pt x="23" y="478"/>
                                </a:lnTo>
                                <a:lnTo>
                                  <a:pt x="34" y="496"/>
                                </a:lnTo>
                                <a:lnTo>
                                  <a:pt x="46" y="494"/>
                                </a:lnTo>
                                <a:lnTo>
                                  <a:pt x="59" y="487"/>
                                </a:lnTo>
                                <a:lnTo>
                                  <a:pt x="72" y="488"/>
                                </a:lnTo>
                                <a:lnTo>
                                  <a:pt x="75" y="490"/>
                                </a:lnTo>
                                <a:lnTo>
                                  <a:pt x="67" y="502"/>
                                </a:lnTo>
                                <a:lnTo>
                                  <a:pt x="64" y="507"/>
                                </a:lnTo>
                                <a:lnTo>
                                  <a:pt x="62" y="512"/>
                                </a:lnTo>
                                <a:lnTo>
                                  <a:pt x="59" y="513"/>
                                </a:lnTo>
                                <a:lnTo>
                                  <a:pt x="56" y="517"/>
                                </a:lnTo>
                                <a:lnTo>
                                  <a:pt x="41" y="551"/>
                                </a:lnTo>
                                <a:lnTo>
                                  <a:pt x="39" y="556"/>
                                </a:lnTo>
                                <a:lnTo>
                                  <a:pt x="35" y="561"/>
                                </a:lnTo>
                                <a:lnTo>
                                  <a:pt x="32" y="562"/>
                                </a:lnTo>
                                <a:lnTo>
                                  <a:pt x="28" y="565"/>
                                </a:lnTo>
                                <a:lnTo>
                                  <a:pt x="24" y="589"/>
                                </a:lnTo>
                                <a:lnTo>
                                  <a:pt x="22" y="598"/>
                                </a:lnTo>
                                <a:lnTo>
                                  <a:pt x="18" y="603"/>
                                </a:lnTo>
                                <a:lnTo>
                                  <a:pt x="8" y="614"/>
                                </a:lnTo>
                                <a:lnTo>
                                  <a:pt x="0" y="624"/>
                                </a:lnTo>
                                <a:lnTo>
                                  <a:pt x="10" y="642"/>
                                </a:lnTo>
                                <a:lnTo>
                                  <a:pt x="12" y="644"/>
                                </a:lnTo>
                                <a:lnTo>
                                  <a:pt x="17" y="643"/>
                                </a:lnTo>
                                <a:lnTo>
                                  <a:pt x="34" y="653"/>
                                </a:lnTo>
                                <a:lnTo>
                                  <a:pt x="39" y="657"/>
                                </a:lnTo>
                                <a:lnTo>
                                  <a:pt x="44" y="669"/>
                                </a:lnTo>
                                <a:lnTo>
                                  <a:pt x="49" y="673"/>
                                </a:lnTo>
                                <a:lnTo>
                                  <a:pt x="62" y="682"/>
                                </a:lnTo>
                                <a:lnTo>
                                  <a:pt x="61" y="692"/>
                                </a:lnTo>
                                <a:lnTo>
                                  <a:pt x="61" y="705"/>
                                </a:lnTo>
                                <a:lnTo>
                                  <a:pt x="59" y="711"/>
                                </a:lnTo>
                                <a:lnTo>
                                  <a:pt x="56" y="720"/>
                                </a:lnTo>
                                <a:lnTo>
                                  <a:pt x="52" y="719"/>
                                </a:lnTo>
                                <a:lnTo>
                                  <a:pt x="6" y="741"/>
                                </a:lnTo>
                                <a:lnTo>
                                  <a:pt x="7" y="796"/>
                                </a:lnTo>
                                <a:lnTo>
                                  <a:pt x="8" y="836"/>
                                </a:lnTo>
                                <a:lnTo>
                                  <a:pt x="9" y="865"/>
                                </a:lnTo>
                                <a:lnTo>
                                  <a:pt x="9" y="887"/>
                                </a:lnTo>
                                <a:lnTo>
                                  <a:pt x="9" y="909"/>
                                </a:lnTo>
                                <a:lnTo>
                                  <a:pt x="9" y="934"/>
                                </a:lnTo>
                                <a:lnTo>
                                  <a:pt x="9" y="967"/>
                                </a:lnTo>
                                <a:lnTo>
                                  <a:pt x="9" y="1015"/>
                                </a:lnTo>
                                <a:lnTo>
                                  <a:pt x="8" y="1080"/>
                                </a:lnTo>
                                <a:lnTo>
                                  <a:pt x="8" y="1169"/>
                                </a:lnTo>
                                <a:lnTo>
                                  <a:pt x="8" y="1286"/>
                                </a:lnTo>
                              </a:path>
                            </a:pathLst>
                          </a:custGeom>
                          <a:noFill/>
                          <a:ln w="25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1" name="Picture 192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5825" y="4998"/>
                            <a:ext cx="18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2" name="Picture 192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6197" y="3768"/>
                            <a:ext cx="2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3" name="Picture 192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6238" y="3859"/>
                            <a:ext cx="423"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4" name="Freeform 1924"/>
                        <wps:cNvSpPr>
                          <a:spLocks/>
                        </wps:cNvSpPr>
                        <wps:spPr bwMode="auto">
                          <a:xfrm>
                            <a:off x="6284" y="3804"/>
                            <a:ext cx="74" cy="1286"/>
                          </a:xfrm>
                          <a:custGeom>
                            <a:avLst/>
                            <a:gdLst>
                              <a:gd name="T0" fmla="+- 0 6312 6284"/>
                              <a:gd name="T1" fmla="*/ T0 w 74"/>
                              <a:gd name="T2" fmla="+- 0 3805 3805"/>
                              <a:gd name="T3" fmla="*/ 3805 h 1286"/>
                              <a:gd name="T4" fmla="+- 0 6310 6284"/>
                              <a:gd name="T5" fmla="*/ T4 w 74"/>
                              <a:gd name="T6" fmla="+- 0 3933 3805"/>
                              <a:gd name="T7" fmla="*/ 3933 h 1286"/>
                              <a:gd name="T8" fmla="+- 0 6309 6284"/>
                              <a:gd name="T9" fmla="*/ T8 w 74"/>
                              <a:gd name="T10" fmla="+- 0 4004 3805"/>
                              <a:gd name="T11" fmla="*/ 4004 h 1286"/>
                              <a:gd name="T12" fmla="+- 0 6307 6284"/>
                              <a:gd name="T13" fmla="*/ T12 w 74"/>
                              <a:gd name="T14" fmla="+- 0 4068 3805"/>
                              <a:gd name="T15" fmla="*/ 4068 h 1286"/>
                              <a:gd name="T16" fmla="+- 0 6305 6284"/>
                              <a:gd name="T17" fmla="*/ T16 w 74"/>
                              <a:gd name="T18" fmla="+- 0 4094 3805"/>
                              <a:gd name="T19" fmla="*/ 4094 h 1286"/>
                              <a:gd name="T20" fmla="+- 0 6305 6284"/>
                              <a:gd name="T21" fmla="*/ T20 w 74"/>
                              <a:gd name="T22" fmla="+- 0 4107 3805"/>
                              <a:gd name="T23" fmla="*/ 4107 h 1286"/>
                              <a:gd name="T24" fmla="+- 0 6304 6284"/>
                              <a:gd name="T25" fmla="*/ T24 w 74"/>
                              <a:gd name="T26" fmla="+- 0 4153 3805"/>
                              <a:gd name="T27" fmla="*/ 4153 h 1286"/>
                              <a:gd name="T28" fmla="+- 0 6302 6284"/>
                              <a:gd name="T29" fmla="*/ T28 w 74"/>
                              <a:gd name="T30" fmla="+- 0 4201 3805"/>
                              <a:gd name="T31" fmla="*/ 4201 h 1286"/>
                              <a:gd name="T32" fmla="+- 0 6302 6284"/>
                              <a:gd name="T33" fmla="*/ T32 w 74"/>
                              <a:gd name="T34" fmla="+- 0 4246 3805"/>
                              <a:gd name="T35" fmla="*/ 4246 h 1286"/>
                              <a:gd name="T36" fmla="+- 0 6307 6284"/>
                              <a:gd name="T37" fmla="*/ T36 w 74"/>
                              <a:gd name="T38" fmla="+- 0 4282 3805"/>
                              <a:gd name="T39" fmla="*/ 4282 h 1286"/>
                              <a:gd name="T40" fmla="+- 0 6317 6284"/>
                              <a:gd name="T41" fmla="*/ T40 w 74"/>
                              <a:gd name="T42" fmla="+- 0 4300 3805"/>
                              <a:gd name="T43" fmla="*/ 4300 h 1286"/>
                              <a:gd name="T44" fmla="+- 0 6329 6284"/>
                              <a:gd name="T45" fmla="*/ T44 w 74"/>
                              <a:gd name="T46" fmla="+- 0 4298 3805"/>
                              <a:gd name="T47" fmla="*/ 4298 h 1286"/>
                              <a:gd name="T48" fmla="+- 0 6342 6284"/>
                              <a:gd name="T49" fmla="*/ T48 w 74"/>
                              <a:gd name="T50" fmla="+- 0 4291 3805"/>
                              <a:gd name="T51" fmla="*/ 4291 h 1286"/>
                              <a:gd name="T52" fmla="+- 0 6355 6284"/>
                              <a:gd name="T53" fmla="*/ T52 w 74"/>
                              <a:gd name="T54" fmla="+- 0 4292 3805"/>
                              <a:gd name="T55" fmla="*/ 4292 h 1286"/>
                              <a:gd name="T56" fmla="+- 0 6358 6284"/>
                              <a:gd name="T57" fmla="*/ T56 w 74"/>
                              <a:gd name="T58" fmla="+- 0 4294 3805"/>
                              <a:gd name="T59" fmla="*/ 4294 h 1286"/>
                              <a:gd name="T60" fmla="+- 0 6350 6284"/>
                              <a:gd name="T61" fmla="*/ T60 w 74"/>
                              <a:gd name="T62" fmla="+- 0 4306 3805"/>
                              <a:gd name="T63" fmla="*/ 4306 h 1286"/>
                              <a:gd name="T64" fmla="+- 0 6347 6284"/>
                              <a:gd name="T65" fmla="*/ T64 w 74"/>
                              <a:gd name="T66" fmla="+- 0 4311 3805"/>
                              <a:gd name="T67" fmla="*/ 4311 h 1286"/>
                              <a:gd name="T68" fmla="+- 0 6345 6284"/>
                              <a:gd name="T69" fmla="*/ T68 w 74"/>
                              <a:gd name="T70" fmla="+- 0 4316 3805"/>
                              <a:gd name="T71" fmla="*/ 4316 h 1286"/>
                              <a:gd name="T72" fmla="+- 0 6342 6284"/>
                              <a:gd name="T73" fmla="*/ T72 w 74"/>
                              <a:gd name="T74" fmla="+- 0 4317 3805"/>
                              <a:gd name="T75" fmla="*/ 4317 h 1286"/>
                              <a:gd name="T76" fmla="+- 0 6340 6284"/>
                              <a:gd name="T77" fmla="*/ T76 w 74"/>
                              <a:gd name="T78" fmla="+- 0 4321 3805"/>
                              <a:gd name="T79" fmla="*/ 4321 h 1286"/>
                              <a:gd name="T80" fmla="+- 0 6325 6284"/>
                              <a:gd name="T81" fmla="*/ T80 w 74"/>
                              <a:gd name="T82" fmla="+- 0 4355 3805"/>
                              <a:gd name="T83" fmla="*/ 4355 h 1286"/>
                              <a:gd name="T84" fmla="+- 0 6322 6284"/>
                              <a:gd name="T85" fmla="*/ T84 w 74"/>
                              <a:gd name="T86" fmla="+- 0 4360 3805"/>
                              <a:gd name="T87" fmla="*/ 4360 h 1286"/>
                              <a:gd name="T88" fmla="+- 0 6319 6284"/>
                              <a:gd name="T89" fmla="*/ T88 w 74"/>
                              <a:gd name="T90" fmla="+- 0 4365 3805"/>
                              <a:gd name="T91" fmla="*/ 4365 h 1286"/>
                              <a:gd name="T92" fmla="+- 0 6315 6284"/>
                              <a:gd name="T93" fmla="*/ T92 w 74"/>
                              <a:gd name="T94" fmla="+- 0 4366 3805"/>
                              <a:gd name="T95" fmla="*/ 4366 h 1286"/>
                              <a:gd name="T96" fmla="+- 0 6312 6284"/>
                              <a:gd name="T97" fmla="*/ T96 w 74"/>
                              <a:gd name="T98" fmla="+- 0 4370 3805"/>
                              <a:gd name="T99" fmla="*/ 4370 h 1286"/>
                              <a:gd name="T100" fmla="+- 0 6308 6284"/>
                              <a:gd name="T101" fmla="*/ T100 w 74"/>
                              <a:gd name="T102" fmla="+- 0 4393 3805"/>
                              <a:gd name="T103" fmla="*/ 4393 h 1286"/>
                              <a:gd name="T104" fmla="+- 0 6306 6284"/>
                              <a:gd name="T105" fmla="*/ T104 w 74"/>
                              <a:gd name="T106" fmla="+- 0 4403 3805"/>
                              <a:gd name="T107" fmla="*/ 4403 h 1286"/>
                              <a:gd name="T108" fmla="+- 0 6302 6284"/>
                              <a:gd name="T109" fmla="*/ T108 w 74"/>
                              <a:gd name="T110" fmla="+- 0 4407 3805"/>
                              <a:gd name="T111" fmla="*/ 4407 h 1286"/>
                              <a:gd name="T112" fmla="+- 0 6292 6284"/>
                              <a:gd name="T113" fmla="*/ T112 w 74"/>
                              <a:gd name="T114" fmla="+- 0 4418 3805"/>
                              <a:gd name="T115" fmla="*/ 4418 h 1286"/>
                              <a:gd name="T116" fmla="+- 0 6284 6284"/>
                              <a:gd name="T117" fmla="*/ T116 w 74"/>
                              <a:gd name="T118" fmla="+- 0 4428 3805"/>
                              <a:gd name="T119" fmla="*/ 4428 h 1286"/>
                              <a:gd name="T120" fmla="+- 0 6294 6284"/>
                              <a:gd name="T121" fmla="*/ T120 w 74"/>
                              <a:gd name="T122" fmla="+- 0 4446 3805"/>
                              <a:gd name="T123" fmla="*/ 4446 h 1286"/>
                              <a:gd name="T124" fmla="+- 0 6296 6284"/>
                              <a:gd name="T125" fmla="*/ T124 w 74"/>
                              <a:gd name="T126" fmla="+- 0 4448 3805"/>
                              <a:gd name="T127" fmla="*/ 4448 h 1286"/>
                              <a:gd name="T128" fmla="+- 0 6301 6284"/>
                              <a:gd name="T129" fmla="*/ T128 w 74"/>
                              <a:gd name="T130" fmla="+- 0 4447 3805"/>
                              <a:gd name="T131" fmla="*/ 4447 h 1286"/>
                              <a:gd name="T132" fmla="+- 0 6317 6284"/>
                              <a:gd name="T133" fmla="*/ T132 w 74"/>
                              <a:gd name="T134" fmla="+- 0 4457 3805"/>
                              <a:gd name="T135" fmla="*/ 4457 h 1286"/>
                              <a:gd name="T136" fmla="+- 0 6322 6284"/>
                              <a:gd name="T137" fmla="*/ T136 w 74"/>
                              <a:gd name="T138" fmla="+- 0 4461 3805"/>
                              <a:gd name="T139" fmla="*/ 4461 h 1286"/>
                              <a:gd name="T140" fmla="+- 0 6327 6284"/>
                              <a:gd name="T141" fmla="*/ T140 w 74"/>
                              <a:gd name="T142" fmla="+- 0 4473 3805"/>
                              <a:gd name="T143" fmla="*/ 4473 h 1286"/>
                              <a:gd name="T144" fmla="+- 0 6332 6284"/>
                              <a:gd name="T145" fmla="*/ T144 w 74"/>
                              <a:gd name="T146" fmla="+- 0 4477 3805"/>
                              <a:gd name="T147" fmla="*/ 4477 h 1286"/>
                              <a:gd name="T148" fmla="+- 0 6345 6284"/>
                              <a:gd name="T149" fmla="*/ T148 w 74"/>
                              <a:gd name="T150" fmla="+- 0 4486 3805"/>
                              <a:gd name="T151" fmla="*/ 4486 h 1286"/>
                              <a:gd name="T152" fmla="+- 0 6344 6284"/>
                              <a:gd name="T153" fmla="*/ T152 w 74"/>
                              <a:gd name="T154" fmla="+- 0 4496 3805"/>
                              <a:gd name="T155" fmla="*/ 4496 h 1286"/>
                              <a:gd name="T156" fmla="+- 0 6344 6284"/>
                              <a:gd name="T157" fmla="*/ T156 w 74"/>
                              <a:gd name="T158" fmla="+- 0 4509 3805"/>
                              <a:gd name="T159" fmla="*/ 4509 h 1286"/>
                              <a:gd name="T160" fmla="+- 0 6342 6284"/>
                              <a:gd name="T161" fmla="*/ T160 w 74"/>
                              <a:gd name="T162" fmla="+- 0 4516 3805"/>
                              <a:gd name="T163" fmla="*/ 4516 h 1286"/>
                              <a:gd name="T164" fmla="+- 0 6340 6284"/>
                              <a:gd name="T165" fmla="*/ T164 w 74"/>
                              <a:gd name="T166" fmla="+- 0 4524 3805"/>
                              <a:gd name="T167" fmla="*/ 4524 h 1286"/>
                              <a:gd name="T168" fmla="+- 0 6336 6284"/>
                              <a:gd name="T169" fmla="*/ T168 w 74"/>
                              <a:gd name="T170" fmla="+- 0 4523 3805"/>
                              <a:gd name="T171" fmla="*/ 4523 h 1286"/>
                              <a:gd name="T172" fmla="+- 0 6290 6284"/>
                              <a:gd name="T173" fmla="*/ T172 w 74"/>
                              <a:gd name="T174" fmla="+- 0 4545 3805"/>
                              <a:gd name="T175" fmla="*/ 4545 h 1286"/>
                              <a:gd name="T176" fmla="+- 0 6291 6284"/>
                              <a:gd name="T177" fmla="*/ T176 w 74"/>
                              <a:gd name="T178" fmla="+- 0 4600 3805"/>
                              <a:gd name="T179" fmla="*/ 4600 h 1286"/>
                              <a:gd name="T180" fmla="+- 0 6292 6284"/>
                              <a:gd name="T181" fmla="*/ T180 w 74"/>
                              <a:gd name="T182" fmla="+- 0 4640 3805"/>
                              <a:gd name="T183" fmla="*/ 4640 h 1286"/>
                              <a:gd name="T184" fmla="+- 0 6293 6284"/>
                              <a:gd name="T185" fmla="*/ T184 w 74"/>
                              <a:gd name="T186" fmla="+- 0 4669 3805"/>
                              <a:gd name="T187" fmla="*/ 4669 h 1286"/>
                              <a:gd name="T188" fmla="+- 0 6293 6284"/>
                              <a:gd name="T189" fmla="*/ T188 w 74"/>
                              <a:gd name="T190" fmla="+- 0 4691 3805"/>
                              <a:gd name="T191" fmla="*/ 4691 h 1286"/>
                              <a:gd name="T192" fmla="+- 0 6293 6284"/>
                              <a:gd name="T193" fmla="*/ T192 w 74"/>
                              <a:gd name="T194" fmla="+- 0 4713 3805"/>
                              <a:gd name="T195" fmla="*/ 4713 h 1286"/>
                              <a:gd name="T196" fmla="+- 0 6293 6284"/>
                              <a:gd name="T197" fmla="*/ T196 w 74"/>
                              <a:gd name="T198" fmla="+- 0 4738 3805"/>
                              <a:gd name="T199" fmla="*/ 4738 h 1286"/>
                              <a:gd name="T200" fmla="+- 0 6293 6284"/>
                              <a:gd name="T201" fmla="*/ T200 w 74"/>
                              <a:gd name="T202" fmla="+- 0 4772 3805"/>
                              <a:gd name="T203" fmla="*/ 4772 h 1286"/>
                              <a:gd name="T204" fmla="+- 0 6293 6284"/>
                              <a:gd name="T205" fmla="*/ T204 w 74"/>
                              <a:gd name="T206" fmla="+- 0 4819 3805"/>
                              <a:gd name="T207" fmla="*/ 4819 h 1286"/>
                              <a:gd name="T208" fmla="+- 0 6292 6284"/>
                              <a:gd name="T209" fmla="*/ T208 w 74"/>
                              <a:gd name="T210" fmla="+- 0 4884 3805"/>
                              <a:gd name="T211" fmla="*/ 4884 h 1286"/>
                              <a:gd name="T212" fmla="+- 0 6292 6284"/>
                              <a:gd name="T213" fmla="*/ T212 w 74"/>
                              <a:gd name="T214" fmla="+- 0 4973 3805"/>
                              <a:gd name="T215" fmla="*/ 4973 h 1286"/>
                              <a:gd name="T216" fmla="+- 0 6292 6284"/>
                              <a:gd name="T217" fmla="*/ T216 w 74"/>
                              <a:gd name="T218" fmla="+- 0 5090 3805"/>
                              <a:gd name="T219" fmla="*/ 5090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4" h="1286">
                                <a:moveTo>
                                  <a:pt x="28" y="0"/>
                                </a:moveTo>
                                <a:lnTo>
                                  <a:pt x="26" y="128"/>
                                </a:lnTo>
                                <a:lnTo>
                                  <a:pt x="25" y="199"/>
                                </a:lnTo>
                                <a:lnTo>
                                  <a:pt x="23" y="263"/>
                                </a:lnTo>
                                <a:lnTo>
                                  <a:pt x="21" y="289"/>
                                </a:lnTo>
                                <a:lnTo>
                                  <a:pt x="21" y="302"/>
                                </a:lnTo>
                                <a:lnTo>
                                  <a:pt x="20" y="348"/>
                                </a:lnTo>
                                <a:lnTo>
                                  <a:pt x="18" y="396"/>
                                </a:lnTo>
                                <a:lnTo>
                                  <a:pt x="18" y="441"/>
                                </a:lnTo>
                                <a:lnTo>
                                  <a:pt x="23" y="477"/>
                                </a:lnTo>
                                <a:lnTo>
                                  <a:pt x="33" y="495"/>
                                </a:lnTo>
                                <a:lnTo>
                                  <a:pt x="45" y="493"/>
                                </a:lnTo>
                                <a:lnTo>
                                  <a:pt x="58" y="486"/>
                                </a:lnTo>
                                <a:lnTo>
                                  <a:pt x="71" y="487"/>
                                </a:lnTo>
                                <a:lnTo>
                                  <a:pt x="74" y="489"/>
                                </a:lnTo>
                                <a:lnTo>
                                  <a:pt x="66" y="501"/>
                                </a:lnTo>
                                <a:lnTo>
                                  <a:pt x="63" y="506"/>
                                </a:lnTo>
                                <a:lnTo>
                                  <a:pt x="61" y="511"/>
                                </a:lnTo>
                                <a:lnTo>
                                  <a:pt x="58" y="512"/>
                                </a:lnTo>
                                <a:lnTo>
                                  <a:pt x="56" y="516"/>
                                </a:lnTo>
                                <a:lnTo>
                                  <a:pt x="41" y="550"/>
                                </a:lnTo>
                                <a:lnTo>
                                  <a:pt x="38" y="555"/>
                                </a:lnTo>
                                <a:lnTo>
                                  <a:pt x="35" y="560"/>
                                </a:lnTo>
                                <a:lnTo>
                                  <a:pt x="31" y="561"/>
                                </a:lnTo>
                                <a:lnTo>
                                  <a:pt x="28" y="565"/>
                                </a:lnTo>
                                <a:lnTo>
                                  <a:pt x="24" y="588"/>
                                </a:lnTo>
                                <a:lnTo>
                                  <a:pt x="22" y="598"/>
                                </a:lnTo>
                                <a:lnTo>
                                  <a:pt x="18" y="602"/>
                                </a:lnTo>
                                <a:lnTo>
                                  <a:pt x="8" y="613"/>
                                </a:lnTo>
                                <a:lnTo>
                                  <a:pt x="0" y="623"/>
                                </a:lnTo>
                                <a:lnTo>
                                  <a:pt x="10" y="641"/>
                                </a:lnTo>
                                <a:lnTo>
                                  <a:pt x="12" y="643"/>
                                </a:lnTo>
                                <a:lnTo>
                                  <a:pt x="17" y="642"/>
                                </a:lnTo>
                                <a:lnTo>
                                  <a:pt x="33" y="652"/>
                                </a:lnTo>
                                <a:lnTo>
                                  <a:pt x="38" y="656"/>
                                </a:lnTo>
                                <a:lnTo>
                                  <a:pt x="43" y="668"/>
                                </a:lnTo>
                                <a:lnTo>
                                  <a:pt x="48" y="672"/>
                                </a:lnTo>
                                <a:lnTo>
                                  <a:pt x="61" y="681"/>
                                </a:lnTo>
                                <a:lnTo>
                                  <a:pt x="60" y="691"/>
                                </a:lnTo>
                                <a:lnTo>
                                  <a:pt x="60" y="704"/>
                                </a:lnTo>
                                <a:lnTo>
                                  <a:pt x="58" y="711"/>
                                </a:lnTo>
                                <a:lnTo>
                                  <a:pt x="56" y="719"/>
                                </a:lnTo>
                                <a:lnTo>
                                  <a:pt x="52" y="718"/>
                                </a:lnTo>
                                <a:lnTo>
                                  <a:pt x="6" y="740"/>
                                </a:lnTo>
                                <a:lnTo>
                                  <a:pt x="7" y="795"/>
                                </a:lnTo>
                                <a:lnTo>
                                  <a:pt x="8" y="835"/>
                                </a:lnTo>
                                <a:lnTo>
                                  <a:pt x="9" y="864"/>
                                </a:lnTo>
                                <a:lnTo>
                                  <a:pt x="9" y="886"/>
                                </a:lnTo>
                                <a:lnTo>
                                  <a:pt x="9" y="908"/>
                                </a:lnTo>
                                <a:lnTo>
                                  <a:pt x="9" y="933"/>
                                </a:lnTo>
                                <a:lnTo>
                                  <a:pt x="9" y="967"/>
                                </a:lnTo>
                                <a:lnTo>
                                  <a:pt x="9" y="1014"/>
                                </a:lnTo>
                                <a:lnTo>
                                  <a:pt x="8" y="1079"/>
                                </a:lnTo>
                                <a:lnTo>
                                  <a:pt x="8" y="1168"/>
                                </a:lnTo>
                                <a:lnTo>
                                  <a:pt x="8" y="1285"/>
                                </a:lnTo>
                              </a:path>
                            </a:pathLst>
                          </a:custGeom>
                          <a:noFill/>
                          <a:ln w="25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5" name="Picture 192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6305" y="3895"/>
                            <a:ext cx="288"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6" name="Picture 192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5242" y="3768"/>
                            <a:ext cx="2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7" name="Picture 192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5281" y="3859"/>
                            <a:ext cx="423"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8" name="Freeform 1920"/>
                        <wps:cNvSpPr>
                          <a:spLocks/>
                        </wps:cNvSpPr>
                        <wps:spPr bwMode="auto">
                          <a:xfrm>
                            <a:off x="5329" y="3804"/>
                            <a:ext cx="74" cy="1286"/>
                          </a:xfrm>
                          <a:custGeom>
                            <a:avLst/>
                            <a:gdLst>
                              <a:gd name="T0" fmla="+- 0 5357 5330"/>
                              <a:gd name="T1" fmla="*/ T0 w 74"/>
                              <a:gd name="T2" fmla="+- 0 3805 3805"/>
                              <a:gd name="T3" fmla="*/ 3805 h 1286"/>
                              <a:gd name="T4" fmla="+- 0 5356 5330"/>
                              <a:gd name="T5" fmla="*/ T4 w 74"/>
                              <a:gd name="T6" fmla="+- 0 3933 3805"/>
                              <a:gd name="T7" fmla="*/ 3933 h 1286"/>
                              <a:gd name="T8" fmla="+- 0 5354 5330"/>
                              <a:gd name="T9" fmla="*/ T8 w 74"/>
                              <a:gd name="T10" fmla="+- 0 4004 3805"/>
                              <a:gd name="T11" fmla="*/ 4004 h 1286"/>
                              <a:gd name="T12" fmla="+- 0 5352 5330"/>
                              <a:gd name="T13" fmla="*/ T12 w 74"/>
                              <a:gd name="T14" fmla="+- 0 4068 3805"/>
                              <a:gd name="T15" fmla="*/ 4068 h 1286"/>
                              <a:gd name="T16" fmla="+- 0 5351 5330"/>
                              <a:gd name="T17" fmla="*/ T16 w 74"/>
                              <a:gd name="T18" fmla="+- 0 4094 3805"/>
                              <a:gd name="T19" fmla="*/ 4094 h 1286"/>
                              <a:gd name="T20" fmla="+- 0 5350 5330"/>
                              <a:gd name="T21" fmla="*/ T20 w 74"/>
                              <a:gd name="T22" fmla="+- 0 4107 3805"/>
                              <a:gd name="T23" fmla="*/ 4107 h 1286"/>
                              <a:gd name="T24" fmla="+- 0 5349 5330"/>
                              <a:gd name="T25" fmla="*/ T24 w 74"/>
                              <a:gd name="T26" fmla="+- 0 4153 3805"/>
                              <a:gd name="T27" fmla="*/ 4153 h 1286"/>
                              <a:gd name="T28" fmla="+- 0 5347 5330"/>
                              <a:gd name="T29" fmla="*/ T28 w 74"/>
                              <a:gd name="T30" fmla="+- 0 4201 3805"/>
                              <a:gd name="T31" fmla="*/ 4201 h 1286"/>
                              <a:gd name="T32" fmla="+- 0 5348 5330"/>
                              <a:gd name="T33" fmla="*/ T32 w 74"/>
                              <a:gd name="T34" fmla="+- 0 4246 3805"/>
                              <a:gd name="T35" fmla="*/ 4246 h 1286"/>
                              <a:gd name="T36" fmla="+- 0 5352 5330"/>
                              <a:gd name="T37" fmla="*/ T36 w 74"/>
                              <a:gd name="T38" fmla="+- 0 4282 3805"/>
                              <a:gd name="T39" fmla="*/ 4282 h 1286"/>
                              <a:gd name="T40" fmla="+- 0 5363 5330"/>
                              <a:gd name="T41" fmla="*/ T40 w 74"/>
                              <a:gd name="T42" fmla="+- 0 4300 3805"/>
                              <a:gd name="T43" fmla="*/ 4300 h 1286"/>
                              <a:gd name="T44" fmla="+- 0 5375 5330"/>
                              <a:gd name="T45" fmla="*/ T44 w 74"/>
                              <a:gd name="T46" fmla="+- 0 4298 3805"/>
                              <a:gd name="T47" fmla="*/ 4298 h 1286"/>
                              <a:gd name="T48" fmla="+- 0 5388 5330"/>
                              <a:gd name="T49" fmla="*/ T48 w 74"/>
                              <a:gd name="T50" fmla="+- 0 4291 3805"/>
                              <a:gd name="T51" fmla="*/ 4291 h 1286"/>
                              <a:gd name="T52" fmla="+- 0 5400 5330"/>
                              <a:gd name="T53" fmla="*/ T52 w 74"/>
                              <a:gd name="T54" fmla="+- 0 4292 3805"/>
                              <a:gd name="T55" fmla="*/ 4292 h 1286"/>
                              <a:gd name="T56" fmla="+- 0 5403 5330"/>
                              <a:gd name="T57" fmla="*/ T56 w 74"/>
                              <a:gd name="T58" fmla="+- 0 4294 3805"/>
                              <a:gd name="T59" fmla="*/ 4294 h 1286"/>
                              <a:gd name="T60" fmla="+- 0 5395 5330"/>
                              <a:gd name="T61" fmla="*/ T60 w 74"/>
                              <a:gd name="T62" fmla="+- 0 4306 3805"/>
                              <a:gd name="T63" fmla="*/ 4306 h 1286"/>
                              <a:gd name="T64" fmla="+- 0 5393 5330"/>
                              <a:gd name="T65" fmla="*/ T64 w 74"/>
                              <a:gd name="T66" fmla="+- 0 4311 3805"/>
                              <a:gd name="T67" fmla="*/ 4311 h 1286"/>
                              <a:gd name="T68" fmla="+- 0 5390 5330"/>
                              <a:gd name="T69" fmla="*/ T68 w 74"/>
                              <a:gd name="T70" fmla="+- 0 4316 3805"/>
                              <a:gd name="T71" fmla="*/ 4316 h 1286"/>
                              <a:gd name="T72" fmla="+- 0 5388 5330"/>
                              <a:gd name="T73" fmla="*/ T72 w 74"/>
                              <a:gd name="T74" fmla="+- 0 4317 3805"/>
                              <a:gd name="T75" fmla="*/ 4317 h 1286"/>
                              <a:gd name="T76" fmla="+- 0 5385 5330"/>
                              <a:gd name="T77" fmla="*/ T76 w 74"/>
                              <a:gd name="T78" fmla="+- 0 4321 3805"/>
                              <a:gd name="T79" fmla="*/ 4321 h 1286"/>
                              <a:gd name="T80" fmla="+- 0 5382 5330"/>
                              <a:gd name="T81" fmla="*/ T80 w 74"/>
                              <a:gd name="T82" fmla="+- 0 4326 3805"/>
                              <a:gd name="T83" fmla="*/ 4326 h 1286"/>
                              <a:gd name="T84" fmla="+- 0 5378 5330"/>
                              <a:gd name="T85" fmla="*/ T84 w 74"/>
                              <a:gd name="T86" fmla="+- 0 4333 3805"/>
                              <a:gd name="T87" fmla="*/ 4333 h 1286"/>
                              <a:gd name="T88" fmla="+- 0 5375 5330"/>
                              <a:gd name="T89" fmla="*/ T88 w 74"/>
                              <a:gd name="T90" fmla="+- 0 4340 3805"/>
                              <a:gd name="T91" fmla="*/ 4340 h 1286"/>
                              <a:gd name="T92" fmla="+- 0 5372 5330"/>
                              <a:gd name="T93" fmla="*/ T92 w 74"/>
                              <a:gd name="T94" fmla="+- 0 4346 3805"/>
                              <a:gd name="T95" fmla="*/ 4346 h 1286"/>
                              <a:gd name="T96" fmla="+- 0 5370 5330"/>
                              <a:gd name="T97" fmla="*/ T96 w 74"/>
                              <a:gd name="T98" fmla="+- 0 4355 3805"/>
                              <a:gd name="T99" fmla="*/ 4355 h 1286"/>
                              <a:gd name="T100" fmla="+- 0 5367 5330"/>
                              <a:gd name="T101" fmla="*/ T100 w 74"/>
                              <a:gd name="T102" fmla="+- 0 4360 3805"/>
                              <a:gd name="T103" fmla="*/ 4360 h 1286"/>
                              <a:gd name="T104" fmla="+- 0 5364 5330"/>
                              <a:gd name="T105" fmla="*/ T104 w 74"/>
                              <a:gd name="T106" fmla="+- 0 4365 3805"/>
                              <a:gd name="T107" fmla="*/ 4365 h 1286"/>
                              <a:gd name="T108" fmla="+- 0 5361 5330"/>
                              <a:gd name="T109" fmla="*/ T108 w 74"/>
                              <a:gd name="T110" fmla="+- 0 4366 3805"/>
                              <a:gd name="T111" fmla="*/ 4366 h 1286"/>
                              <a:gd name="T112" fmla="+- 0 5357 5330"/>
                              <a:gd name="T113" fmla="*/ T112 w 74"/>
                              <a:gd name="T114" fmla="+- 0 4370 3805"/>
                              <a:gd name="T115" fmla="*/ 4370 h 1286"/>
                              <a:gd name="T116" fmla="+- 0 5353 5330"/>
                              <a:gd name="T117" fmla="*/ T116 w 74"/>
                              <a:gd name="T118" fmla="+- 0 4393 3805"/>
                              <a:gd name="T119" fmla="*/ 4393 h 1286"/>
                              <a:gd name="T120" fmla="+- 0 5351 5330"/>
                              <a:gd name="T121" fmla="*/ T120 w 74"/>
                              <a:gd name="T122" fmla="+- 0 4403 3805"/>
                              <a:gd name="T123" fmla="*/ 4403 h 1286"/>
                              <a:gd name="T124" fmla="+- 0 5347 5330"/>
                              <a:gd name="T125" fmla="*/ T124 w 74"/>
                              <a:gd name="T126" fmla="+- 0 4407 3805"/>
                              <a:gd name="T127" fmla="*/ 4407 h 1286"/>
                              <a:gd name="T128" fmla="+- 0 5337 5330"/>
                              <a:gd name="T129" fmla="*/ T128 w 74"/>
                              <a:gd name="T130" fmla="+- 0 4418 3805"/>
                              <a:gd name="T131" fmla="*/ 4418 h 1286"/>
                              <a:gd name="T132" fmla="+- 0 5330 5330"/>
                              <a:gd name="T133" fmla="*/ T132 w 74"/>
                              <a:gd name="T134" fmla="+- 0 4428 3805"/>
                              <a:gd name="T135" fmla="*/ 4428 h 1286"/>
                              <a:gd name="T136" fmla="+- 0 5339 5330"/>
                              <a:gd name="T137" fmla="*/ T136 w 74"/>
                              <a:gd name="T138" fmla="+- 0 4446 3805"/>
                              <a:gd name="T139" fmla="*/ 4446 h 1286"/>
                              <a:gd name="T140" fmla="+- 0 5341 5330"/>
                              <a:gd name="T141" fmla="*/ T140 w 74"/>
                              <a:gd name="T142" fmla="+- 0 4448 3805"/>
                              <a:gd name="T143" fmla="*/ 4448 h 1286"/>
                              <a:gd name="T144" fmla="+- 0 5346 5330"/>
                              <a:gd name="T145" fmla="*/ T144 w 74"/>
                              <a:gd name="T146" fmla="+- 0 4447 3805"/>
                              <a:gd name="T147" fmla="*/ 4447 h 1286"/>
                              <a:gd name="T148" fmla="+- 0 5362 5330"/>
                              <a:gd name="T149" fmla="*/ T148 w 74"/>
                              <a:gd name="T150" fmla="+- 0 4457 3805"/>
                              <a:gd name="T151" fmla="*/ 4457 h 1286"/>
                              <a:gd name="T152" fmla="+- 0 5368 5330"/>
                              <a:gd name="T153" fmla="*/ T152 w 74"/>
                              <a:gd name="T154" fmla="+- 0 4461 3805"/>
                              <a:gd name="T155" fmla="*/ 4461 h 1286"/>
                              <a:gd name="T156" fmla="+- 0 5372 5330"/>
                              <a:gd name="T157" fmla="*/ T156 w 74"/>
                              <a:gd name="T158" fmla="+- 0 4473 3805"/>
                              <a:gd name="T159" fmla="*/ 4473 h 1286"/>
                              <a:gd name="T160" fmla="+- 0 5378 5330"/>
                              <a:gd name="T161" fmla="*/ T160 w 74"/>
                              <a:gd name="T162" fmla="+- 0 4477 3805"/>
                              <a:gd name="T163" fmla="*/ 4477 h 1286"/>
                              <a:gd name="T164" fmla="+- 0 5390 5330"/>
                              <a:gd name="T165" fmla="*/ T164 w 74"/>
                              <a:gd name="T166" fmla="+- 0 4486 3805"/>
                              <a:gd name="T167" fmla="*/ 4486 h 1286"/>
                              <a:gd name="T168" fmla="+- 0 5389 5330"/>
                              <a:gd name="T169" fmla="*/ T168 w 74"/>
                              <a:gd name="T170" fmla="+- 0 4496 3805"/>
                              <a:gd name="T171" fmla="*/ 4496 h 1286"/>
                              <a:gd name="T172" fmla="+- 0 5390 5330"/>
                              <a:gd name="T173" fmla="*/ T172 w 74"/>
                              <a:gd name="T174" fmla="+- 0 4509 3805"/>
                              <a:gd name="T175" fmla="*/ 4509 h 1286"/>
                              <a:gd name="T176" fmla="+- 0 5388 5330"/>
                              <a:gd name="T177" fmla="*/ T176 w 74"/>
                              <a:gd name="T178" fmla="+- 0 4516 3805"/>
                              <a:gd name="T179" fmla="*/ 4516 h 1286"/>
                              <a:gd name="T180" fmla="+- 0 5385 5330"/>
                              <a:gd name="T181" fmla="*/ T180 w 74"/>
                              <a:gd name="T182" fmla="+- 0 4524 3805"/>
                              <a:gd name="T183" fmla="*/ 4524 h 1286"/>
                              <a:gd name="T184" fmla="+- 0 5381 5330"/>
                              <a:gd name="T185" fmla="*/ T184 w 74"/>
                              <a:gd name="T186" fmla="+- 0 4523 3805"/>
                              <a:gd name="T187" fmla="*/ 4523 h 1286"/>
                              <a:gd name="T188" fmla="+- 0 5378 5330"/>
                              <a:gd name="T189" fmla="*/ T188 w 74"/>
                              <a:gd name="T190" fmla="+- 0 4525 3805"/>
                              <a:gd name="T191" fmla="*/ 4525 h 1286"/>
                              <a:gd name="T192" fmla="+- 0 5367 5330"/>
                              <a:gd name="T193" fmla="*/ T192 w 74"/>
                              <a:gd name="T194" fmla="+- 0 4533 3805"/>
                              <a:gd name="T195" fmla="*/ 4533 h 1286"/>
                              <a:gd name="T196" fmla="+- 0 5357 5330"/>
                              <a:gd name="T197" fmla="*/ T196 w 74"/>
                              <a:gd name="T198" fmla="+- 0 4537 3805"/>
                              <a:gd name="T199" fmla="*/ 4537 h 1286"/>
                              <a:gd name="T200" fmla="+- 0 5347 5330"/>
                              <a:gd name="T201" fmla="*/ T200 w 74"/>
                              <a:gd name="T202" fmla="+- 0 4541 3805"/>
                              <a:gd name="T203" fmla="*/ 4541 h 1286"/>
                              <a:gd name="T204" fmla="+- 0 5335 5330"/>
                              <a:gd name="T205" fmla="*/ T204 w 74"/>
                              <a:gd name="T206" fmla="+- 0 4545 3805"/>
                              <a:gd name="T207" fmla="*/ 4545 h 1286"/>
                              <a:gd name="T208" fmla="+- 0 5336 5330"/>
                              <a:gd name="T209" fmla="*/ T208 w 74"/>
                              <a:gd name="T210" fmla="+- 0 4600 3805"/>
                              <a:gd name="T211" fmla="*/ 4600 h 1286"/>
                              <a:gd name="T212" fmla="+- 0 5338 5330"/>
                              <a:gd name="T213" fmla="*/ T212 w 74"/>
                              <a:gd name="T214" fmla="+- 0 4640 3805"/>
                              <a:gd name="T215" fmla="*/ 4640 h 1286"/>
                              <a:gd name="T216" fmla="+- 0 5338 5330"/>
                              <a:gd name="T217" fmla="*/ T216 w 74"/>
                              <a:gd name="T218" fmla="+- 0 4669 3805"/>
                              <a:gd name="T219" fmla="*/ 4669 h 1286"/>
                              <a:gd name="T220" fmla="+- 0 5339 5330"/>
                              <a:gd name="T221" fmla="*/ T220 w 74"/>
                              <a:gd name="T222" fmla="+- 0 4691 3805"/>
                              <a:gd name="T223" fmla="*/ 4691 h 1286"/>
                              <a:gd name="T224" fmla="+- 0 5339 5330"/>
                              <a:gd name="T225" fmla="*/ T224 w 74"/>
                              <a:gd name="T226" fmla="+- 0 4713 3805"/>
                              <a:gd name="T227" fmla="*/ 4713 h 1286"/>
                              <a:gd name="T228" fmla="+- 0 5339 5330"/>
                              <a:gd name="T229" fmla="*/ T228 w 74"/>
                              <a:gd name="T230" fmla="+- 0 4738 3805"/>
                              <a:gd name="T231" fmla="*/ 4738 h 1286"/>
                              <a:gd name="T232" fmla="+- 0 5338 5330"/>
                              <a:gd name="T233" fmla="*/ T232 w 74"/>
                              <a:gd name="T234" fmla="+- 0 4772 3805"/>
                              <a:gd name="T235" fmla="*/ 4772 h 1286"/>
                              <a:gd name="T236" fmla="+- 0 5338 5330"/>
                              <a:gd name="T237" fmla="*/ T236 w 74"/>
                              <a:gd name="T238" fmla="+- 0 4819 3805"/>
                              <a:gd name="T239" fmla="*/ 4819 h 1286"/>
                              <a:gd name="T240" fmla="+- 0 5338 5330"/>
                              <a:gd name="T241" fmla="*/ T240 w 74"/>
                              <a:gd name="T242" fmla="+- 0 4884 3805"/>
                              <a:gd name="T243" fmla="*/ 4884 h 1286"/>
                              <a:gd name="T244" fmla="+- 0 5338 5330"/>
                              <a:gd name="T245" fmla="*/ T244 w 74"/>
                              <a:gd name="T246" fmla="+- 0 4973 3805"/>
                              <a:gd name="T247" fmla="*/ 4973 h 1286"/>
                              <a:gd name="T248" fmla="+- 0 5337 5330"/>
                              <a:gd name="T249" fmla="*/ T248 w 74"/>
                              <a:gd name="T250" fmla="+- 0 5090 3805"/>
                              <a:gd name="T251" fmla="*/ 5090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4" h="1286">
                                <a:moveTo>
                                  <a:pt x="27" y="0"/>
                                </a:moveTo>
                                <a:lnTo>
                                  <a:pt x="26" y="128"/>
                                </a:lnTo>
                                <a:lnTo>
                                  <a:pt x="24" y="199"/>
                                </a:lnTo>
                                <a:lnTo>
                                  <a:pt x="22" y="263"/>
                                </a:lnTo>
                                <a:lnTo>
                                  <a:pt x="21" y="289"/>
                                </a:lnTo>
                                <a:lnTo>
                                  <a:pt x="20" y="302"/>
                                </a:lnTo>
                                <a:lnTo>
                                  <a:pt x="19" y="348"/>
                                </a:lnTo>
                                <a:lnTo>
                                  <a:pt x="17" y="396"/>
                                </a:lnTo>
                                <a:lnTo>
                                  <a:pt x="18" y="441"/>
                                </a:lnTo>
                                <a:lnTo>
                                  <a:pt x="22" y="477"/>
                                </a:lnTo>
                                <a:lnTo>
                                  <a:pt x="33" y="495"/>
                                </a:lnTo>
                                <a:lnTo>
                                  <a:pt x="45" y="493"/>
                                </a:lnTo>
                                <a:lnTo>
                                  <a:pt x="58" y="486"/>
                                </a:lnTo>
                                <a:lnTo>
                                  <a:pt x="70" y="487"/>
                                </a:lnTo>
                                <a:lnTo>
                                  <a:pt x="73" y="489"/>
                                </a:lnTo>
                                <a:lnTo>
                                  <a:pt x="65" y="501"/>
                                </a:lnTo>
                                <a:lnTo>
                                  <a:pt x="63" y="506"/>
                                </a:lnTo>
                                <a:lnTo>
                                  <a:pt x="60" y="511"/>
                                </a:lnTo>
                                <a:lnTo>
                                  <a:pt x="58" y="512"/>
                                </a:lnTo>
                                <a:lnTo>
                                  <a:pt x="55" y="516"/>
                                </a:lnTo>
                                <a:lnTo>
                                  <a:pt x="52" y="521"/>
                                </a:lnTo>
                                <a:lnTo>
                                  <a:pt x="48" y="528"/>
                                </a:lnTo>
                                <a:lnTo>
                                  <a:pt x="45" y="535"/>
                                </a:lnTo>
                                <a:lnTo>
                                  <a:pt x="42" y="541"/>
                                </a:lnTo>
                                <a:lnTo>
                                  <a:pt x="40" y="550"/>
                                </a:lnTo>
                                <a:lnTo>
                                  <a:pt x="37" y="555"/>
                                </a:lnTo>
                                <a:lnTo>
                                  <a:pt x="34" y="560"/>
                                </a:lnTo>
                                <a:lnTo>
                                  <a:pt x="31" y="561"/>
                                </a:lnTo>
                                <a:lnTo>
                                  <a:pt x="27" y="565"/>
                                </a:lnTo>
                                <a:lnTo>
                                  <a:pt x="23" y="588"/>
                                </a:lnTo>
                                <a:lnTo>
                                  <a:pt x="21" y="598"/>
                                </a:lnTo>
                                <a:lnTo>
                                  <a:pt x="17" y="602"/>
                                </a:lnTo>
                                <a:lnTo>
                                  <a:pt x="7" y="613"/>
                                </a:lnTo>
                                <a:lnTo>
                                  <a:pt x="0" y="623"/>
                                </a:lnTo>
                                <a:lnTo>
                                  <a:pt x="9" y="641"/>
                                </a:lnTo>
                                <a:lnTo>
                                  <a:pt x="11" y="643"/>
                                </a:lnTo>
                                <a:lnTo>
                                  <a:pt x="16" y="642"/>
                                </a:lnTo>
                                <a:lnTo>
                                  <a:pt x="32" y="652"/>
                                </a:lnTo>
                                <a:lnTo>
                                  <a:pt x="38" y="656"/>
                                </a:lnTo>
                                <a:lnTo>
                                  <a:pt x="42" y="668"/>
                                </a:lnTo>
                                <a:lnTo>
                                  <a:pt x="48" y="672"/>
                                </a:lnTo>
                                <a:lnTo>
                                  <a:pt x="60" y="681"/>
                                </a:lnTo>
                                <a:lnTo>
                                  <a:pt x="59" y="691"/>
                                </a:lnTo>
                                <a:lnTo>
                                  <a:pt x="60" y="704"/>
                                </a:lnTo>
                                <a:lnTo>
                                  <a:pt x="58" y="711"/>
                                </a:lnTo>
                                <a:lnTo>
                                  <a:pt x="55" y="719"/>
                                </a:lnTo>
                                <a:lnTo>
                                  <a:pt x="51" y="718"/>
                                </a:lnTo>
                                <a:lnTo>
                                  <a:pt x="48" y="720"/>
                                </a:lnTo>
                                <a:lnTo>
                                  <a:pt x="37" y="728"/>
                                </a:lnTo>
                                <a:lnTo>
                                  <a:pt x="27" y="732"/>
                                </a:lnTo>
                                <a:lnTo>
                                  <a:pt x="17" y="736"/>
                                </a:lnTo>
                                <a:lnTo>
                                  <a:pt x="5" y="740"/>
                                </a:lnTo>
                                <a:lnTo>
                                  <a:pt x="6" y="795"/>
                                </a:lnTo>
                                <a:lnTo>
                                  <a:pt x="8" y="835"/>
                                </a:lnTo>
                                <a:lnTo>
                                  <a:pt x="8" y="864"/>
                                </a:lnTo>
                                <a:lnTo>
                                  <a:pt x="9" y="886"/>
                                </a:lnTo>
                                <a:lnTo>
                                  <a:pt x="9" y="908"/>
                                </a:lnTo>
                                <a:lnTo>
                                  <a:pt x="9" y="933"/>
                                </a:lnTo>
                                <a:lnTo>
                                  <a:pt x="8" y="967"/>
                                </a:lnTo>
                                <a:lnTo>
                                  <a:pt x="8" y="1014"/>
                                </a:lnTo>
                                <a:lnTo>
                                  <a:pt x="8" y="1079"/>
                                </a:lnTo>
                                <a:lnTo>
                                  <a:pt x="8" y="1168"/>
                                </a:lnTo>
                                <a:lnTo>
                                  <a:pt x="7" y="1285"/>
                                </a:lnTo>
                              </a:path>
                            </a:pathLst>
                          </a:custGeom>
                          <a:noFill/>
                          <a:ln w="25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9" name="Picture 191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5348" y="3895"/>
                            <a:ext cx="288"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0" name="Picture 191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5261" y="3652"/>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1" name="Picture 191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6223" y="4998"/>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2" name="Picture 191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5261" y="4999"/>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3" name="Picture 191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6223" y="3653"/>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4" name="Picture 191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6785" y="6218"/>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5" name="Line 1913"/>
                        <wps:cNvCnPr>
                          <a:cxnSpLocks noChangeShapeType="1"/>
                        </wps:cNvCnPr>
                        <wps:spPr bwMode="auto">
                          <a:xfrm>
                            <a:off x="6948" y="6310"/>
                            <a:ext cx="1236" cy="0"/>
                          </a:xfrm>
                          <a:prstGeom prst="line">
                            <a:avLst/>
                          </a:prstGeom>
                          <a:noFill/>
                          <a:ln w="2861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6" name="Picture 191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8046" y="6177"/>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7" name="Line 1911"/>
                        <wps:cNvCnPr>
                          <a:cxnSpLocks noChangeShapeType="1"/>
                        </wps:cNvCnPr>
                        <wps:spPr bwMode="auto">
                          <a:xfrm>
                            <a:off x="8184" y="6320"/>
                            <a:ext cx="41" cy="1924"/>
                          </a:xfrm>
                          <a:prstGeom prst="line">
                            <a:avLst/>
                          </a:prstGeom>
                          <a:noFill/>
                          <a:ln w="1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Freeform 1910"/>
                        <wps:cNvSpPr>
                          <a:spLocks/>
                        </wps:cNvSpPr>
                        <wps:spPr bwMode="auto">
                          <a:xfrm>
                            <a:off x="3401" y="7180"/>
                            <a:ext cx="1857" cy="2201"/>
                          </a:xfrm>
                          <a:custGeom>
                            <a:avLst/>
                            <a:gdLst>
                              <a:gd name="T0" fmla="+- 0 3404 3401"/>
                              <a:gd name="T1" fmla="*/ T0 w 1857"/>
                              <a:gd name="T2" fmla="+- 0 8198 7180"/>
                              <a:gd name="T3" fmla="*/ 8198 h 2201"/>
                              <a:gd name="T4" fmla="+- 0 3423 3401"/>
                              <a:gd name="T5" fmla="*/ T4 w 1857"/>
                              <a:gd name="T6" fmla="+- 0 8039 7180"/>
                              <a:gd name="T7" fmla="*/ 8039 h 2201"/>
                              <a:gd name="T8" fmla="+- 0 3462 3401"/>
                              <a:gd name="T9" fmla="*/ T8 w 1857"/>
                              <a:gd name="T10" fmla="+- 0 7888 7180"/>
                              <a:gd name="T11" fmla="*/ 7888 h 2201"/>
                              <a:gd name="T12" fmla="+- 0 3517 3401"/>
                              <a:gd name="T13" fmla="*/ T12 w 1857"/>
                              <a:gd name="T14" fmla="+- 0 7747 7180"/>
                              <a:gd name="T15" fmla="*/ 7747 h 2201"/>
                              <a:gd name="T16" fmla="+- 0 3588 3401"/>
                              <a:gd name="T17" fmla="*/ T16 w 1857"/>
                              <a:gd name="T18" fmla="+- 0 7618 7180"/>
                              <a:gd name="T19" fmla="*/ 7618 h 2201"/>
                              <a:gd name="T20" fmla="+- 0 3673 3401"/>
                              <a:gd name="T21" fmla="*/ T20 w 1857"/>
                              <a:gd name="T22" fmla="+- 0 7502 7180"/>
                              <a:gd name="T23" fmla="*/ 7502 h 2201"/>
                              <a:gd name="T24" fmla="+- 0 3771 3401"/>
                              <a:gd name="T25" fmla="*/ T24 w 1857"/>
                              <a:gd name="T26" fmla="+- 0 7402 7180"/>
                              <a:gd name="T27" fmla="*/ 7402 h 2201"/>
                              <a:gd name="T28" fmla="+- 0 3880 3401"/>
                              <a:gd name="T29" fmla="*/ T28 w 1857"/>
                              <a:gd name="T30" fmla="+- 0 7318 7180"/>
                              <a:gd name="T31" fmla="*/ 7318 h 2201"/>
                              <a:gd name="T32" fmla="+- 0 3999 3401"/>
                              <a:gd name="T33" fmla="*/ T32 w 1857"/>
                              <a:gd name="T34" fmla="+- 0 7252 7180"/>
                              <a:gd name="T35" fmla="*/ 7252 h 2201"/>
                              <a:gd name="T36" fmla="+- 0 4126 3401"/>
                              <a:gd name="T37" fmla="*/ T36 w 1857"/>
                              <a:gd name="T38" fmla="+- 0 7207 7180"/>
                              <a:gd name="T39" fmla="*/ 7207 h 2201"/>
                              <a:gd name="T40" fmla="+- 0 4260 3401"/>
                              <a:gd name="T41" fmla="*/ T40 w 1857"/>
                              <a:gd name="T42" fmla="+- 0 7183 7180"/>
                              <a:gd name="T43" fmla="*/ 7183 h 2201"/>
                              <a:gd name="T44" fmla="+- 0 4399 3401"/>
                              <a:gd name="T45" fmla="*/ T44 w 1857"/>
                              <a:gd name="T46" fmla="+- 0 7183 7180"/>
                              <a:gd name="T47" fmla="*/ 7183 h 2201"/>
                              <a:gd name="T48" fmla="+- 0 4533 3401"/>
                              <a:gd name="T49" fmla="*/ T48 w 1857"/>
                              <a:gd name="T50" fmla="+- 0 7207 7180"/>
                              <a:gd name="T51" fmla="*/ 7207 h 2201"/>
                              <a:gd name="T52" fmla="+- 0 4660 3401"/>
                              <a:gd name="T53" fmla="*/ T52 w 1857"/>
                              <a:gd name="T54" fmla="+- 0 7252 7180"/>
                              <a:gd name="T55" fmla="*/ 7252 h 2201"/>
                              <a:gd name="T56" fmla="+- 0 4779 3401"/>
                              <a:gd name="T57" fmla="*/ T56 w 1857"/>
                              <a:gd name="T58" fmla="+- 0 7318 7180"/>
                              <a:gd name="T59" fmla="*/ 7318 h 2201"/>
                              <a:gd name="T60" fmla="+- 0 4888 3401"/>
                              <a:gd name="T61" fmla="*/ T60 w 1857"/>
                              <a:gd name="T62" fmla="+- 0 7402 7180"/>
                              <a:gd name="T63" fmla="*/ 7402 h 2201"/>
                              <a:gd name="T64" fmla="+- 0 4986 3401"/>
                              <a:gd name="T65" fmla="*/ T64 w 1857"/>
                              <a:gd name="T66" fmla="+- 0 7502 7180"/>
                              <a:gd name="T67" fmla="*/ 7502 h 2201"/>
                              <a:gd name="T68" fmla="+- 0 5071 3401"/>
                              <a:gd name="T69" fmla="*/ T68 w 1857"/>
                              <a:gd name="T70" fmla="+- 0 7618 7180"/>
                              <a:gd name="T71" fmla="*/ 7618 h 2201"/>
                              <a:gd name="T72" fmla="+- 0 5142 3401"/>
                              <a:gd name="T73" fmla="*/ T72 w 1857"/>
                              <a:gd name="T74" fmla="+- 0 7747 7180"/>
                              <a:gd name="T75" fmla="*/ 7747 h 2201"/>
                              <a:gd name="T76" fmla="+- 0 5197 3401"/>
                              <a:gd name="T77" fmla="*/ T76 w 1857"/>
                              <a:gd name="T78" fmla="+- 0 7888 7180"/>
                              <a:gd name="T79" fmla="*/ 7888 h 2201"/>
                              <a:gd name="T80" fmla="+- 0 5236 3401"/>
                              <a:gd name="T81" fmla="*/ T80 w 1857"/>
                              <a:gd name="T82" fmla="+- 0 8039 7180"/>
                              <a:gd name="T83" fmla="*/ 8039 h 2201"/>
                              <a:gd name="T84" fmla="+- 0 5255 3401"/>
                              <a:gd name="T85" fmla="*/ T84 w 1857"/>
                              <a:gd name="T86" fmla="+- 0 8198 7180"/>
                              <a:gd name="T87" fmla="*/ 8198 h 2201"/>
                              <a:gd name="T88" fmla="+- 0 5255 3401"/>
                              <a:gd name="T89" fmla="*/ T88 w 1857"/>
                              <a:gd name="T90" fmla="+- 0 8362 7180"/>
                              <a:gd name="T91" fmla="*/ 8362 h 2201"/>
                              <a:gd name="T92" fmla="+- 0 5236 3401"/>
                              <a:gd name="T93" fmla="*/ T92 w 1857"/>
                              <a:gd name="T94" fmla="+- 0 8521 7180"/>
                              <a:gd name="T95" fmla="*/ 8521 h 2201"/>
                              <a:gd name="T96" fmla="+- 0 5197 3401"/>
                              <a:gd name="T97" fmla="*/ T96 w 1857"/>
                              <a:gd name="T98" fmla="+- 0 8672 7180"/>
                              <a:gd name="T99" fmla="*/ 8672 h 2201"/>
                              <a:gd name="T100" fmla="+- 0 5142 3401"/>
                              <a:gd name="T101" fmla="*/ T100 w 1857"/>
                              <a:gd name="T102" fmla="+- 0 8813 7180"/>
                              <a:gd name="T103" fmla="*/ 8813 h 2201"/>
                              <a:gd name="T104" fmla="+- 0 5071 3401"/>
                              <a:gd name="T105" fmla="*/ T104 w 1857"/>
                              <a:gd name="T106" fmla="+- 0 8942 7180"/>
                              <a:gd name="T107" fmla="*/ 8942 h 2201"/>
                              <a:gd name="T108" fmla="+- 0 4986 3401"/>
                              <a:gd name="T109" fmla="*/ T108 w 1857"/>
                              <a:gd name="T110" fmla="+- 0 9058 7180"/>
                              <a:gd name="T111" fmla="*/ 9058 h 2201"/>
                              <a:gd name="T112" fmla="+- 0 4888 3401"/>
                              <a:gd name="T113" fmla="*/ T112 w 1857"/>
                              <a:gd name="T114" fmla="+- 0 9159 7180"/>
                              <a:gd name="T115" fmla="*/ 9159 h 2201"/>
                              <a:gd name="T116" fmla="+- 0 4779 3401"/>
                              <a:gd name="T117" fmla="*/ T116 w 1857"/>
                              <a:gd name="T118" fmla="+- 0 9243 7180"/>
                              <a:gd name="T119" fmla="*/ 9243 h 2201"/>
                              <a:gd name="T120" fmla="+- 0 4660 3401"/>
                              <a:gd name="T121" fmla="*/ T120 w 1857"/>
                              <a:gd name="T122" fmla="+- 0 9308 7180"/>
                              <a:gd name="T123" fmla="*/ 9308 h 2201"/>
                              <a:gd name="T124" fmla="+- 0 4533 3401"/>
                              <a:gd name="T125" fmla="*/ T124 w 1857"/>
                              <a:gd name="T126" fmla="+- 0 9354 7180"/>
                              <a:gd name="T127" fmla="*/ 9354 h 2201"/>
                              <a:gd name="T128" fmla="+- 0 4399 3401"/>
                              <a:gd name="T129" fmla="*/ T128 w 1857"/>
                              <a:gd name="T130" fmla="+- 0 9377 7180"/>
                              <a:gd name="T131" fmla="*/ 9377 h 2201"/>
                              <a:gd name="T132" fmla="+- 0 4260 3401"/>
                              <a:gd name="T133" fmla="*/ T132 w 1857"/>
                              <a:gd name="T134" fmla="+- 0 9377 7180"/>
                              <a:gd name="T135" fmla="*/ 9377 h 2201"/>
                              <a:gd name="T136" fmla="+- 0 4126 3401"/>
                              <a:gd name="T137" fmla="*/ T136 w 1857"/>
                              <a:gd name="T138" fmla="+- 0 9354 7180"/>
                              <a:gd name="T139" fmla="*/ 9354 h 2201"/>
                              <a:gd name="T140" fmla="+- 0 3999 3401"/>
                              <a:gd name="T141" fmla="*/ T140 w 1857"/>
                              <a:gd name="T142" fmla="+- 0 9308 7180"/>
                              <a:gd name="T143" fmla="*/ 9308 h 2201"/>
                              <a:gd name="T144" fmla="+- 0 3880 3401"/>
                              <a:gd name="T145" fmla="*/ T144 w 1857"/>
                              <a:gd name="T146" fmla="+- 0 9243 7180"/>
                              <a:gd name="T147" fmla="*/ 9243 h 2201"/>
                              <a:gd name="T148" fmla="+- 0 3771 3401"/>
                              <a:gd name="T149" fmla="*/ T148 w 1857"/>
                              <a:gd name="T150" fmla="+- 0 9159 7180"/>
                              <a:gd name="T151" fmla="*/ 9159 h 2201"/>
                              <a:gd name="T152" fmla="+- 0 3673 3401"/>
                              <a:gd name="T153" fmla="*/ T152 w 1857"/>
                              <a:gd name="T154" fmla="+- 0 9058 7180"/>
                              <a:gd name="T155" fmla="*/ 9058 h 2201"/>
                              <a:gd name="T156" fmla="+- 0 3588 3401"/>
                              <a:gd name="T157" fmla="*/ T156 w 1857"/>
                              <a:gd name="T158" fmla="+- 0 8942 7180"/>
                              <a:gd name="T159" fmla="*/ 8942 h 2201"/>
                              <a:gd name="T160" fmla="+- 0 3517 3401"/>
                              <a:gd name="T161" fmla="*/ T160 w 1857"/>
                              <a:gd name="T162" fmla="+- 0 8813 7180"/>
                              <a:gd name="T163" fmla="*/ 8813 h 2201"/>
                              <a:gd name="T164" fmla="+- 0 3462 3401"/>
                              <a:gd name="T165" fmla="*/ T164 w 1857"/>
                              <a:gd name="T166" fmla="+- 0 8672 7180"/>
                              <a:gd name="T167" fmla="*/ 8672 h 2201"/>
                              <a:gd name="T168" fmla="+- 0 3423 3401"/>
                              <a:gd name="T169" fmla="*/ T168 w 1857"/>
                              <a:gd name="T170" fmla="+- 0 8521 7180"/>
                              <a:gd name="T171" fmla="*/ 8521 h 2201"/>
                              <a:gd name="T172" fmla="+- 0 3404 3401"/>
                              <a:gd name="T173" fmla="*/ T172 w 1857"/>
                              <a:gd name="T174" fmla="+- 0 8362 7180"/>
                              <a:gd name="T175" fmla="*/ 8362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57" h="2201">
                                <a:moveTo>
                                  <a:pt x="0" y="1100"/>
                                </a:moveTo>
                                <a:lnTo>
                                  <a:pt x="3" y="1018"/>
                                </a:lnTo>
                                <a:lnTo>
                                  <a:pt x="10" y="938"/>
                                </a:lnTo>
                                <a:lnTo>
                                  <a:pt x="22" y="859"/>
                                </a:lnTo>
                                <a:lnTo>
                                  <a:pt x="39" y="783"/>
                                </a:lnTo>
                                <a:lnTo>
                                  <a:pt x="61" y="708"/>
                                </a:lnTo>
                                <a:lnTo>
                                  <a:pt x="86" y="637"/>
                                </a:lnTo>
                                <a:lnTo>
                                  <a:pt x="116" y="567"/>
                                </a:lnTo>
                                <a:lnTo>
                                  <a:pt x="150" y="501"/>
                                </a:lnTo>
                                <a:lnTo>
                                  <a:pt x="187" y="438"/>
                                </a:lnTo>
                                <a:lnTo>
                                  <a:pt x="228" y="379"/>
                                </a:lnTo>
                                <a:lnTo>
                                  <a:pt x="272" y="322"/>
                                </a:lnTo>
                                <a:lnTo>
                                  <a:pt x="319" y="270"/>
                                </a:lnTo>
                                <a:lnTo>
                                  <a:pt x="370" y="222"/>
                                </a:lnTo>
                                <a:lnTo>
                                  <a:pt x="423" y="178"/>
                                </a:lnTo>
                                <a:lnTo>
                                  <a:pt x="479" y="138"/>
                                </a:lnTo>
                                <a:lnTo>
                                  <a:pt x="537" y="103"/>
                                </a:lnTo>
                                <a:lnTo>
                                  <a:pt x="598" y="72"/>
                                </a:lnTo>
                                <a:lnTo>
                                  <a:pt x="660" y="47"/>
                                </a:lnTo>
                                <a:lnTo>
                                  <a:pt x="725" y="27"/>
                                </a:lnTo>
                                <a:lnTo>
                                  <a:pt x="791" y="12"/>
                                </a:lnTo>
                                <a:lnTo>
                                  <a:pt x="859" y="3"/>
                                </a:lnTo>
                                <a:lnTo>
                                  <a:pt x="928" y="0"/>
                                </a:lnTo>
                                <a:lnTo>
                                  <a:pt x="998" y="3"/>
                                </a:lnTo>
                                <a:lnTo>
                                  <a:pt x="1066" y="12"/>
                                </a:lnTo>
                                <a:lnTo>
                                  <a:pt x="1132" y="27"/>
                                </a:lnTo>
                                <a:lnTo>
                                  <a:pt x="1197" y="47"/>
                                </a:lnTo>
                                <a:lnTo>
                                  <a:pt x="1259" y="72"/>
                                </a:lnTo>
                                <a:lnTo>
                                  <a:pt x="1320" y="103"/>
                                </a:lnTo>
                                <a:lnTo>
                                  <a:pt x="1378" y="138"/>
                                </a:lnTo>
                                <a:lnTo>
                                  <a:pt x="1434" y="178"/>
                                </a:lnTo>
                                <a:lnTo>
                                  <a:pt x="1487" y="222"/>
                                </a:lnTo>
                                <a:lnTo>
                                  <a:pt x="1538" y="270"/>
                                </a:lnTo>
                                <a:lnTo>
                                  <a:pt x="1585" y="322"/>
                                </a:lnTo>
                                <a:lnTo>
                                  <a:pt x="1629" y="379"/>
                                </a:lnTo>
                                <a:lnTo>
                                  <a:pt x="1670" y="438"/>
                                </a:lnTo>
                                <a:lnTo>
                                  <a:pt x="1707" y="501"/>
                                </a:lnTo>
                                <a:lnTo>
                                  <a:pt x="1741" y="567"/>
                                </a:lnTo>
                                <a:lnTo>
                                  <a:pt x="1771" y="637"/>
                                </a:lnTo>
                                <a:lnTo>
                                  <a:pt x="1796" y="708"/>
                                </a:lnTo>
                                <a:lnTo>
                                  <a:pt x="1818" y="783"/>
                                </a:lnTo>
                                <a:lnTo>
                                  <a:pt x="1835" y="859"/>
                                </a:lnTo>
                                <a:lnTo>
                                  <a:pt x="1847" y="938"/>
                                </a:lnTo>
                                <a:lnTo>
                                  <a:pt x="1854" y="1018"/>
                                </a:lnTo>
                                <a:lnTo>
                                  <a:pt x="1857" y="1100"/>
                                </a:lnTo>
                                <a:lnTo>
                                  <a:pt x="1854" y="1182"/>
                                </a:lnTo>
                                <a:lnTo>
                                  <a:pt x="1847" y="1263"/>
                                </a:lnTo>
                                <a:lnTo>
                                  <a:pt x="1835" y="1341"/>
                                </a:lnTo>
                                <a:lnTo>
                                  <a:pt x="1818" y="1418"/>
                                </a:lnTo>
                                <a:lnTo>
                                  <a:pt x="1796" y="1492"/>
                                </a:lnTo>
                                <a:lnTo>
                                  <a:pt x="1771" y="1564"/>
                                </a:lnTo>
                                <a:lnTo>
                                  <a:pt x="1741" y="1633"/>
                                </a:lnTo>
                                <a:lnTo>
                                  <a:pt x="1707" y="1699"/>
                                </a:lnTo>
                                <a:lnTo>
                                  <a:pt x="1670" y="1762"/>
                                </a:lnTo>
                                <a:lnTo>
                                  <a:pt x="1629" y="1822"/>
                                </a:lnTo>
                                <a:lnTo>
                                  <a:pt x="1585" y="1878"/>
                                </a:lnTo>
                                <a:lnTo>
                                  <a:pt x="1538" y="1931"/>
                                </a:lnTo>
                                <a:lnTo>
                                  <a:pt x="1487" y="1979"/>
                                </a:lnTo>
                                <a:lnTo>
                                  <a:pt x="1434" y="2023"/>
                                </a:lnTo>
                                <a:lnTo>
                                  <a:pt x="1378" y="2063"/>
                                </a:lnTo>
                                <a:lnTo>
                                  <a:pt x="1320" y="2098"/>
                                </a:lnTo>
                                <a:lnTo>
                                  <a:pt x="1259" y="2128"/>
                                </a:lnTo>
                                <a:lnTo>
                                  <a:pt x="1197" y="2154"/>
                                </a:lnTo>
                                <a:lnTo>
                                  <a:pt x="1132" y="2174"/>
                                </a:lnTo>
                                <a:lnTo>
                                  <a:pt x="1066" y="2188"/>
                                </a:lnTo>
                                <a:lnTo>
                                  <a:pt x="998" y="2197"/>
                                </a:lnTo>
                                <a:lnTo>
                                  <a:pt x="928" y="2200"/>
                                </a:lnTo>
                                <a:lnTo>
                                  <a:pt x="859" y="2197"/>
                                </a:lnTo>
                                <a:lnTo>
                                  <a:pt x="791" y="2188"/>
                                </a:lnTo>
                                <a:lnTo>
                                  <a:pt x="725" y="2174"/>
                                </a:lnTo>
                                <a:lnTo>
                                  <a:pt x="660" y="2154"/>
                                </a:lnTo>
                                <a:lnTo>
                                  <a:pt x="598" y="2128"/>
                                </a:lnTo>
                                <a:lnTo>
                                  <a:pt x="537" y="2098"/>
                                </a:lnTo>
                                <a:lnTo>
                                  <a:pt x="479" y="2063"/>
                                </a:lnTo>
                                <a:lnTo>
                                  <a:pt x="423" y="2023"/>
                                </a:lnTo>
                                <a:lnTo>
                                  <a:pt x="370" y="1979"/>
                                </a:lnTo>
                                <a:lnTo>
                                  <a:pt x="319" y="1931"/>
                                </a:lnTo>
                                <a:lnTo>
                                  <a:pt x="272" y="1878"/>
                                </a:lnTo>
                                <a:lnTo>
                                  <a:pt x="228" y="1822"/>
                                </a:lnTo>
                                <a:lnTo>
                                  <a:pt x="187" y="1762"/>
                                </a:lnTo>
                                <a:lnTo>
                                  <a:pt x="150" y="1699"/>
                                </a:lnTo>
                                <a:lnTo>
                                  <a:pt x="116" y="1633"/>
                                </a:lnTo>
                                <a:lnTo>
                                  <a:pt x="86" y="1564"/>
                                </a:lnTo>
                                <a:lnTo>
                                  <a:pt x="61" y="1492"/>
                                </a:lnTo>
                                <a:lnTo>
                                  <a:pt x="39" y="1418"/>
                                </a:lnTo>
                                <a:lnTo>
                                  <a:pt x="22" y="1341"/>
                                </a:lnTo>
                                <a:lnTo>
                                  <a:pt x="10" y="1263"/>
                                </a:lnTo>
                                <a:lnTo>
                                  <a:pt x="3" y="1182"/>
                                </a:lnTo>
                                <a:lnTo>
                                  <a:pt x="0" y="1100"/>
                                </a:lnTo>
                                <a:close/>
                              </a:path>
                            </a:pathLst>
                          </a:custGeom>
                          <a:noFill/>
                          <a:ln w="25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9" name="Picture 190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3693" y="7594"/>
                            <a:ext cx="1271"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0" name="Line 1908"/>
                        <wps:cNvCnPr>
                          <a:cxnSpLocks noChangeShapeType="1"/>
                        </wps:cNvCnPr>
                        <wps:spPr bwMode="auto">
                          <a:xfrm>
                            <a:off x="8225" y="8244"/>
                            <a:ext cx="0" cy="0"/>
                          </a:xfrm>
                          <a:prstGeom prst="line">
                            <a:avLst/>
                          </a:prstGeom>
                          <a:noFill/>
                          <a:ln w="2861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1" name="Picture 190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5146" y="8164"/>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2" name="Line 1906"/>
                        <wps:cNvCnPr>
                          <a:cxnSpLocks noChangeShapeType="1"/>
                        </wps:cNvCnPr>
                        <wps:spPr bwMode="auto">
                          <a:xfrm>
                            <a:off x="5330" y="7023"/>
                            <a:ext cx="587" cy="0"/>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73" name="Picture 190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5247" y="6932"/>
                            <a:ext cx="13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4" name="Picture 190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5895" y="6950"/>
                            <a:ext cx="20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5" name="Line 1903"/>
                        <wps:cNvCnPr>
                          <a:cxnSpLocks noChangeShapeType="1"/>
                        </wps:cNvCnPr>
                        <wps:spPr bwMode="auto">
                          <a:xfrm>
                            <a:off x="6090" y="7024"/>
                            <a:ext cx="1146" cy="0"/>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6" name="Freeform 1902"/>
                        <wps:cNvSpPr>
                          <a:spLocks/>
                        </wps:cNvSpPr>
                        <wps:spPr bwMode="auto">
                          <a:xfrm>
                            <a:off x="5593" y="8527"/>
                            <a:ext cx="960" cy="217"/>
                          </a:xfrm>
                          <a:custGeom>
                            <a:avLst/>
                            <a:gdLst>
                              <a:gd name="T0" fmla="+- 0 5594 5594"/>
                              <a:gd name="T1" fmla="*/ T0 w 960"/>
                              <a:gd name="T2" fmla="+- 0 8647 8527"/>
                              <a:gd name="T3" fmla="*/ 8647 h 217"/>
                              <a:gd name="T4" fmla="+- 0 5671 5594"/>
                              <a:gd name="T5" fmla="*/ T4 w 960"/>
                              <a:gd name="T6" fmla="+- 0 8647 8527"/>
                              <a:gd name="T7" fmla="*/ 8647 h 217"/>
                              <a:gd name="T8" fmla="+- 0 5748 5594"/>
                              <a:gd name="T9" fmla="*/ T8 w 960"/>
                              <a:gd name="T10" fmla="+- 0 8648 8527"/>
                              <a:gd name="T11" fmla="*/ 8648 h 217"/>
                              <a:gd name="T12" fmla="+- 0 5825 5594"/>
                              <a:gd name="T13" fmla="*/ T12 w 960"/>
                              <a:gd name="T14" fmla="+- 0 8649 8527"/>
                              <a:gd name="T15" fmla="*/ 8649 h 217"/>
                              <a:gd name="T16" fmla="+- 0 5902 5594"/>
                              <a:gd name="T17" fmla="*/ T16 w 960"/>
                              <a:gd name="T18" fmla="+- 0 8646 8527"/>
                              <a:gd name="T19" fmla="*/ 8646 h 217"/>
                              <a:gd name="T20" fmla="+- 0 5977 5594"/>
                              <a:gd name="T21" fmla="*/ T20 w 960"/>
                              <a:gd name="T22" fmla="+- 0 8635 8527"/>
                              <a:gd name="T23" fmla="*/ 8635 h 217"/>
                              <a:gd name="T24" fmla="+- 0 6015 5594"/>
                              <a:gd name="T25" fmla="*/ T24 w 960"/>
                              <a:gd name="T26" fmla="+- 0 8584 8527"/>
                              <a:gd name="T27" fmla="*/ 8584 h 217"/>
                              <a:gd name="T28" fmla="+- 0 6025 5594"/>
                              <a:gd name="T29" fmla="*/ T28 w 960"/>
                              <a:gd name="T30" fmla="+- 0 8563 8527"/>
                              <a:gd name="T31" fmla="*/ 8563 h 217"/>
                              <a:gd name="T32" fmla="+- 0 6049 5594"/>
                              <a:gd name="T33" fmla="*/ T32 w 960"/>
                              <a:gd name="T34" fmla="+- 0 8527 8527"/>
                              <a:gd name="T35" fmla="*/ 8527 h 217"/>
                              <a:gd name="T36" fmla="+- 0 6052 5594"/>
                              <a:gd name="T37" fmla="*/ T36 w 960"/>
                              <a:gd name="T38" fmla="+- 0 8548 8527"/>
                              <a:gd name="T39" fmla="*/ 8548 h 217"/>
                              <a:gd name="T40" fmla="+- 0 6055 5594"/>
                              <a:gd name="T41" fmla="*/ T40 w 960"/>
                              <a:gd name="T42" fmla="+- 0 8569 8527"/>
                              <a:gd name="T43" fmla="*/ 8569 h 217"/>
                              <a:gd name="T44" fmla="+- 0 6058 5594"/>
                              <a:gd name="T45" fmla="*/ T44 w 960"/>
                              <a:gd name="T46" fmla="+- 0 8590 8527"/>
                              <a:gd name="T47" fmla="*/ 8590 h 217"/>
                              <a:gd name="T48" fmla="+- 0 6072 5594"/>
                              <a:gd name="T49" fmla="*/ T48 w 960"/>
                              <a:gd name="T50" fmla="+- 0 8657 8527"/>
                              <a:gd name="T51" fmla="*/ 8657 h 217"/>
                              <a:gd name="T52" fmla="+- 0 6108 5594"/>
                              <a:gd name="T53" fmla="*/ T52 w 960"/>
                              <a:gd name="T54" fmla="+- 0 8706 8527"/>
                              <a:gd name="T55" fmla="*/ 8706 h 217"/>
                              <a:gd name="T56" fmla="+- 0 6169 5594"/>
                              <a:gd name="T57" fmla="*/ T56 w 960"/>
                              <a:gd name="T58" fmla="+- 0 8739 8527"/>
                              <a:gd name="T59" fmla="*/ 8739 h 217"/>
                              <a:gd name="T60" fmla="+- 0 6181 5594"/>
                              <a:gd name="T61" fmla="*/ T60 w 960"/>
                              <a:gd name="T62" fmla="+- 0 8743 8527"/>
                              <a:gd name="T63" fmla="*/ 8743 h 217"/>
                              <a:gd name="T64" fmla="+- 0 6198 5594"/>
                              <a:gd name="T65" fmla="*/ T64 w 960"/>
                              <a:gd name="T66" fmla="+- 0 8693 8527"/>
                              <a:gd name="T67" fmla="*/ 8693 h 217"/>
                              <a:gd name="T68" fmla="+- 0 6206 5594"/>
                              <a:gd name="T69" fmla="*/ T68 w 960"/>
                              <a:gd name="T70" fmla="+- 0 8669 8527"/>
                              <a:gd name="T71" fmla="*/ 8669 h 217"/>
                              <a:gd name="T72" fmla="+- 0 6210 5594"/>
                              <a:gd name="T73" fmla="*/ T72 w 960"/>
                              <a:gd name="T74" fmla="+- 0 8644 8527"/>
                              <a:gd name="T75" fmla="*/ 8644 h 217"/>
                              <a:gd name="T76" fmla="+- 0 6217 5594"/>
                              <a:gd name="T77" fmla="*/ T76 w 960"/>
                              <a:gd name="T78" fmla="+- 0 8587 8527"/>
                              <a:gd name="T79" fmla="*/ 8587 h 217"/>
                              <a:gd name="T80" fmla="+- 0 6223 5594"/>
                              <a:gd name="T81" fmla="*/ T80 w 960"/>
                              <a:gd name="T82" fmla="+- 0 8596 8527"/>
                              <a:gd name="T83" fmla="*/ 8596 h 217"/>
                              <a:gd name="T84" fmla="+- 0 6255 5594"/>
                              <a:gd name="T85" fmla="*/ T84 w 960"/>
                              <a:gd name="T86" fmla="+- 0 8666 8527"/>
                              <a:gd name="T87" fmla="*/ 8666 h 217"/>
                              <a:gd name="T88" fmla="+- 0 6260 5594"/>
                              <a:gd name="T89" fmla="*/ T88 w 960"/>
                              <a:gd name="T90" fmla="+- 0 8689 8527"/>
                              <a:gd name="T91" fmla="*/ 8689 h 217"/>
                              <a:gd name="T92" fmla="+- 0 6265 5594"/>
                              <a:gd name="T93" fmla="*/ T92 w 960"/>
                              <a:gd name="T94" fmla="+- 0 8707 8527"/>
                              <a:gd name="T95" fmla="*/ 8707 h 217"/>
                              <a:gd name="T96" fmla="+- 0 6268 5594"/>
                              <a:gd name="T97" fmla="*/ T96 w 960"/>
                              <a:gd name="T98" fmla="+- 0 8720 8527"/>
                              <a:gd name="T99" fmla="*/ 8720 h 217"/>
                              <a:gd name="T100" fmla="+- 0 6273 5594"/>
                              <a:gd name="T101" fmla="*/ T100 w 960"/>
                              <a:gd name="T102" fmla="+- 0 8731 8527"/>
                              <a:gd name="T103" fmla="*/ 8731 h 217"/>
                              <a:gd name="T104" fmla="+- 0 6277 5594"/>
                              <a:gd name="T105" fmla="*/ T104 w 960"/>
                              <a:gd name="T106" fmla="+- 0 8743 8527"/>
                              <a:gd name="T107" fmla="*/ 8743 h 217"/>
                              <a:gd name="T108" fmla="+- 0 6287 5594"/>
                              <a:gd name="T109" fmla="*/ T108 w 960"/>
                              <a:gd name="T110" fmla="+- 0 8738 8527"/>
                              <a:gd name="T111" fmla="*/ 8738 h 217"/>
                              <a:gd name="T112" fmla="+- 0 6297 5594"/>
                              <a:gd name="T113" fmla="*/ T112 w 960"/>
                              <a:gd name="T114" fmla="+- 0 8733 8527"/>
                              <a:gd name="T115" fmla="*/ 8733 h 217"/>
                              <a:gd name="T116" fmla="+- 0 6306 5594"/>
                              <a:gd name="T117" fmla="*/ T116 w 960"/>
                              <a:gd name="T118" fmla="+- 0 8727 8527"/>
                              <a:gd name="T119" fmla="*/ 8727 h 217"/>
                              <a:gd name="T120" fmla="+- 0 6313 5594"/>
                              <a:gd name="T121" fmla="*/ T120 w 960"/>
                              <a:gd name="T122" fmla="+- 0 8719 8527"/>
                              <a:gd name="T123" fmla="*/ 8719 h 217"/>
                              <a:gd name="T124" fmla="+- 0 6333 5594"/>
                              <a:gd name="T125" fmla="*/ T124 w 960"/>
                              <a:gd name="T126" fmla="+- 0 8680 8527"/>
                              <a:gd name="T127" fmla="*/ 8680 h 217"/>
                              <a:gd name="T128" fmla="+- 0 6337 5594"/>
                              <a:gd name="T129" fmla="*/ T128 w 960"/>
                              <a:gd name="T130" fmla="+- 0 8654 8527"/>
                              <a:gd name="T131" fmla="*/ 8654 h 217"/>
                              <a:gd name="T132" fmla="+- 0 6335 5594"/>
                              <a:gd name="T133" fmla="*/ T132 w 960"/>
                              <a:gd name="T134" fmla="+- 0 8638 8527"/>
                              <a:gd name="T135" fmla="*/ 8638 h 217"/>
                              <a:gd name="T136" fmla="+- 0 6331 5594"/>
                              <a:gd name="T137" fmla="*/ T136 w 960"/>
                              <a:gd name="T138" fmla="+- 0 8632 8527"/>
                              <a:gd name="T139" fmla="*/ 8632 h 217"/>
                              <a:gd name="T140" fmla="+- 0 6335 5594"/>
                              <a:gd name="T141" fmla="*/ T140 w 960"/>
                              <a:gd name="T142" fmla="+- 0 8631 8527"/>
                              <a:gd name="T143" fmla="*/ 8631 h 217"/>
                              <a:gd name="T144" fmla="+- 0 6351 5594"/>
                              <a:gd name="T145" fmla="*/ T144 w 960"/>
                              <a:gd name="T146" fmla="+- 0 8635 8527"/>
                              <a:gd name="T147" fmla="*/ 8635 h 217"/>
                              <a:gd name="T148" fmla="+- 0 6388 5594"/>
                              <a:gd name="T149" fmla="*/ T148 w 960"/>
                              <a:gd name="T150" fmla="+- 0 8640 8527"/>
                              <a:gd name="T151" fmla="*/ 8640 h 217"/>
                              <a:gd name="T152" fmla="+- 0 6453 5594"/>
                              <a:gd name="T153" fmla="*/ T152 w 960"/>
                              <a:gd name="T154" fmla="+- 0 8645 8527"/>
                              <a:gd name="T155" fmla="*/ 8645 h 217"/>
                              <a:gd name="T156" fmla="+- 0 6553 5594"/>
                              <a:gd name="T157" fmla="*/ T156 w 960"/>
                              <a:gd name="T158" fmla="+- 0 8647 8527"/>
                              <a:gd name="T159" fmla="*/ 8647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0" h="217">
                                <a:moveTo>
                                  <a:pt x="0" y="120"/>
                                </a:moveTo>
                                <a:lnTo>
                                  <a:pt x="77" y="120"/>
                                </a:lnTo>
                                <a:lnTo>
                                  <a:pt x="154" y="121"/>
                                </a:lnTo>
                                <a:lnTo>
                                  <a:pt x="231" y="122"/>
                                </a:lnTo>
                                <a:lnTo>
                                  <a:pt x="308" y="119"/>
                                </a:lnTo>
                                <a:lnTo>
                                  <a:pt x="383" y="108"/>
                                </a:lnTo>
                                <a:lnTo>
                                  <a:pt x="421" y="57"/>
                                </a:lnTo>
                                <a:lnTo>
                                  <a:pt x="431" y="36"/>
                                </a:lnTo>
                                <a:lnTo>
                                  <a:pt x="455" y="0"/>
                                </a:lnTo>
                                <a:lnTo>
                                  <a:pt x="458" y="21"/>
                                </a:lnTo>
                                <a:lnTo>
                                  <a:pt x="461" y="42"/>
                                </a:lnTo>
                                <a:lnTo>
                                  <a:pt x="464" y="63"/>
                                </a:lnTo>
                                <a:lnTo>
                                  <a:pt x="478" y="130"/>
                                </a:lnTo>
                                <a:lnTo>
                                  <a:pt x="514" y="179"/>
                                </a:lnTo>
                                <a:lnTo>
                                  <a:pt x="575" y="212"/>
                                </a:lnTo>
                                <a:lnTo>
                                  <a:pt x="587" y="216"/>
                                </a:lnTo>
                                <a:lnTo>
                                  <a:pt x="604" y="166"/>
                                </a:lnTo>
                                <a:lnTo>
                                  <a:pt x="612" y="142"/>
                                </a:lnTo>
                                <a:lnTo>
                                  <a:pt x="616" y="117"/>
                                </a:lnTo>
                                <a:lnTo>
                                  <a:pt x="623" y="60"/>
                                </a:lnTo>
                                <a:lnTo>
                                  <a:pt x="629" y="69"/>
                                </a:lnTo>
                                <a:lnTo>
                                  <a:pt x="661" y="139"/>
                                </a:lnTo>
                                <a:lnTo>
                                  <a:pt x="666" y="162"/>
                                </a:lnTo>
                                <a:lnTo>
                                  <a:pt x="671" y="180"/>
                                </a:lnTo>
                                <a:lnTo>
                                  <a:pt x="674" y="193"/>
                                </a:lnTo>
                                <a:lnTo>
                                  <a:pt x="679" y="204"/>
                                </a:lnTo>
                                <a:lnTo>
                                  <a:pt x="683" y="216"/>
                                </a:lnTo>
                                <a:lnTo>
                                  <a:pt x="693" y="211"/>
                                </a:lnTo>
                                <a:lnTo>
                                  <a:pt x="703" y="206"/>
                                </a:lnTo>
                                <a:lnTo>
                                  <a:pt x="712" y="200"/>
                                </a:lnTo>
                                <a:lnTo>
                                  <a:pt x="719" y="192"/>
                                </a:lnTo>
                                <a:lnTo>
                                  <a:pt x="739" y="153"/>
                                </a:lnTo>
                                <a:lnTo>
                                  <a:pt x="743" y="127"/>
                                </a:lnTo>
                                <a:lnTo>
                                  <a:pt x="741" y="111"/>
                                </a:lnTo>
                                <a:lnTo>
                                  <a:pt x="737" y="105"/>
                                </a:lnTo>
                                <a:lnTo>
                                  <a:pt x="741" y="104"/>
                                </a:lnTo>
                                <a:lnTo>
                                  <a:pt x="757" y="108"/>
                                </a:lnTo>
                                <a:lnTo>
                                  <a:pt x="794" y="113"/>
                                </a:lnTo>
                                <a:lnTo>
                                  <a:pt x="859" y="118"/>
                                </a:lnTo>
                                <a:lnTo>
                                  <a:pt x="959" y="120"/>
                                </a:lnTo>
                              </a:path>
                            </a:pathLst>
                          </a:custGeom>
                          <a:noFill/>
                          <a:ln w="95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7" name="Picture 190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6532" y="8567"/>
                            <a:ext cx="23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8" name="Picture 190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8405" y="4698"/>
                            <a:ext cx="1415"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 name="Line 1899"/>
                        <wps:cNvCnPr>
                          <a:cxnSpLocks noChangeShapeType="1"/>
                        </wps:cNvCnPr>
                        <wps:spPr bwMode="auto">
                          <a:xfrm>
                            <a:off x="5349" y="3660"/>
                            <a:ext cx="10" cy="0"/>
                          </a:xfrm>
                          <a:prstGeom prst="line">
                            <a:avLst/>
                          </a:prstGeom>
                          <a:noFill/>
                          <a:ln w="1268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0" name="Picture 189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5237" y="2835"/>
                            <a:ext cx="20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1" name="Line 1897"/>
                        <wps:cNvCnPr>
                          <a:cxnSpLocks noChangeShapeType="1"/>
                        </wps:cNvCnPr>
                        <wps:spPr bwMode="auto">
                          <a:xfrm>
                            <a:off x="6284" y="2855"/>
                            <a:ext cx="0" cy="805"/>
                          </a:xfrm>
                          <a:prstGeom prst="line">
                            <a:avLst/>
                          </a:prstGeom>
                          <a:noFill/>
                          <a:ln w="190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2" name="Picture 189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6161" y="3051"/>
                            <a:ext cx="24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3" name="Picture 1895"/>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3298" y="3162"/>
                            <a:ext cx="170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4" name="Picture 1894"/>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7099" y="2645"/>
                            <a:ext cx="1209"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5" name="Freeform 1893"/>
                        <wps:cNvSpPr>
                          <a:spLocks/>
                        </wps:cNvSpPr>
                        <wps:spPr bwMode="auto">
                          <a:xfrm>
                            <a:off x="6095" y="3948"/>
                            <a:ext cx="86" cy="685"/>
                          </a:xfrm>
                          <a:custGeom>
                            <a:avLst/>
                            <a:gdLst>
                              <a:gd name="T0" fmla="+- 0 6095 6095"/>
                              <a:gd name="T1" fmla="*/ T0 w 86"/>
                              <a:gd name="T2" fmla="+- 0 3949 3949"/>
                              <a:gd name="T3" fmla="*/ 3949 h 685"/>
                              <a:gd name="T4" fmla="+- 0 6104 6095"/>
                              <a:gd name="T5" fmla="*/ T4 w 86"/>
                              <a:gd name="T6" fmla="+- 0 3953 3949"/>
                              <a:gd name="T7" fmla="*/ 3953 h 685"/>
                              <a:gd name="T8" fmla="+- 0 6114 6095"/>
                              <a:gd name="T9" fmla="*/ T8 w 86"/>
                              <a:gd name="T10" fmla="+- 0 3953 3949"/>
                              <a:gd name="T11" fmla="*/ 3953 h 685"/>
                              <a:gd name="T12" fmla="+- 0 6122 6095"/>
                              <a:gd name="T13" fmla="*/ T12 w 86"/>
                              <a:gd name="T14" fmla="+- 0 3961 3949"/>
                              <a:gd name="T15" fmla="*/ 3961 h 685"/>
                              <a:gd name="T16" fmla="+- 0 6128 6095"/>
                              <a:gd name="T17" fmla="*/ T16 w 86"/>
                              <a:gd name="T18" fmla="+- 0 3965 3949"/>
                              <a:gd name="T19" fmla="*/ 3965 h 685"/>
                              <a:gd name="T20" fmla="+- 0 6132 6095"/>
                              <a:gd name="T21" fmla="*/ T20 w 86"/>
                              <a:gd name="T22" fmla="+- 0 3976 3949"/>
                              <a:gd name="T23" fmla="*/ 3976 h 685"/>
                              <a:gd name="T24" fmla="+- 0 6136 6095"/>
                              <a:gd name="T25" fmla="*/ T24 w 86"/>
                              <a:gd name="T26" fmla="+- 0 3985 3949"/>
                              <a:gd name="T27" fmla="*/ 3985 h 685"/>
                              <a:gd name="T28" fmla="+- 0 6163 6095"/>
                              <a:gd name="T29" fmla="*/ T28 w 86"/>
                              <a:gd name="T30" fmla="+- 0 4066 3949"/>
                              <a:gd name="T31" fmla="*/ 4066 h 685"/>
                              <a:gd name="T32" fmla="+- 0 6181 6095"/>
                              <a:gd name="T33" fmla="*/ T32 w 86"/>
                              <a:gd name="T34" fmla="+- 0 4201 3949"/>
                              <a:gd name="T35" fmla="*/ 4201 h 685"/>
                              <a:gd name="T36" fmla="+- 0 6180 6095"/>
                              <a:gd name="T37" fmla="*/ T36 w 86"/>
                              <a:gd name="T38" fmla="+- 0 4233 3949"/>
                              <a:gd name="T39" fmla="*/ 4233 h 685"/>
                              <a:gd name="T40" fmla="+- 0 6178 6095"/>
                              <a:gd name="T41" fmla="*/ T40 w 86"/>
                              <a:gd name="T42" fmla="+- 0 4296 3949"/>
                              <a:gd name="T43" fmla="*/ 4296 h 685"/>
                              <a:gd name="T44" fmla="+- 0 6174 6095"/>
                              <a:gd name="T45" fmla="*/ T44 w 86"/>
                              <a:gd name="T46" fmla="+- 0 4362 3949"/>
                              <a:gd name="T47" fmla="*/ 4362 h 685"/>
                              <a:gd name="T48" fmla="+- 0 6158 6095"/>
                              <a:gd name="T49" fmla="*/ T48 w 86"/>
                              <a:gd name="T50" fmla="+- 0 4428 3949"/>
                              <a:gd name="T51" fmla="*/ 4428 h 685"/>
                              <a:gd name="T52" fmla="+- 0 6154 6095"/>
                              <a:gd name="T53" fmla="*/ T52 w 86"/>
                              <a:gd name="T54" fmla="+- 0 4441 3949"/>
                              <a:gd name="T55" fmla="*/ 4441 h 685"/>
                              <a:gd name="T56" fmla="+- 0 6150 6095"/>
                              <a:gd name="T57" fmla="*/ T56 w 86"/>
                              <a:gd name="T58" fmla="+- 0 4459 3949"/>
                              <a:gd name="T59" fmla="*/ 4459 h 685"/>
                              <a:gd name="T60" fmla="+- 0 6145 6095"/>
                              <a:gd name="T61" fmla="*/ T60 w 86"/>
                              <a:gd name="T62" fmla="+- 0 4478 3949"/>
                              <a:gd name="T63" fmla="*/ 4478 h 685"/>
                              <a:gd name="T64" fmla="+- 0 6141 6095"/>
                              <a:gd name="T65" fmla="*/ T64 w 86"/>
                              <a:gd name="T66" fmla="+- 0 4497 3949"/>
                              <a:gd name="T67" fmla="*/ 4497 h 685"/>
                              <a:gd name="T68" fmla="+- 0 6136 6095"/>
                              <a:gd name="T69" fmla="*/ T68 w 86"/>
                              <a:gd name="T70" fmla="+- 0 4514 3949"/>
                              <a:gd name="T71" fmla="*/ 4514 h 685"/>
                              <a:gd name="T72" fmla="+- 0 6120 6095"/>
                              <a:gd name="T73" fmla="*/ T72 w 86"/>
                              <a:gd name="T74" fmla="+- 0 4555 3949"/>
                              <a:gd name="T75" fmla="*/ 4555 h 685"/>
                              <a:gd name="T76" fmla="+- 0 6122 6095"/>
                              <a:gd name="T77" fmla="*/ T76 w 86"/>
                              <a:gd name="T78" fmla="+- 0 4551 3949"/>
                              <a:gd name="T79" fmla="*/ 4551 h 685"/>
                              <a:gd name="T80" fmla="+- 0 6125 6095"/>
                              <a:gd name="T81" fmla="*/ T80 w 86"/>
                              <a:gd name="T82" fmla="+- 0 4547 3949"/>
                              <a:gd name="T83" fmla="*/ 4547 h 685"/>
                              <a:gd name="T84" fmla="+- 0 6113 6095"/>
                              <a:gd name="T85" fmla="*/ T84 w 86"/>
                              <a:gd name="T86" fmla="+- 0 4586 3949"/>
                              <a:gd name="T87" fmla="*/ 4586 h 685"/>
                              <a:gd name="T88" fmla="+- 0 6095 6095"/>
                              <a:gd name="T89" fmla="*/ T88 w 86"/>
                              <a:gd name="T90" fmla="+- 0 4634 3949"/>
                              <a:gd name="T91" fmla="*/ 4634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 h="685">
                                <a:moveTo>
                                  <a:pt x="0" y="0"/>
                                </a:moveTo>
                                <a:lnTo>
                                  <a:pt x="9" y="4"/>
                                </a:lnTo>
                                <a:lnTo>
                                  <a:pt x="19" y="4"/>
                                </a:lnTo>
                                <a:lnTo>
                                  <a:pt x="27" y="12"/>
                                </a:lnTo>
                                <a:lnTo>
                                  <a:pt x="33" y="16"/>
                                </a:lnTo>
                                <a:lnTo>
                                  <a:pt x="37" y="27"/>
                                </a:lnTo>
                                <a:lnTo>
                                  <a:pt x="41" y="36"/>
                                </a:lnTo>
                                <a:lnTo>
                                  <a:pt x="68" y="117"/>
                                </a:lnTo>
                                <a:lnTo>
                                  <a:pt x="86" y="252"/>
                                </a:lnTo>
                                <a:lnTo>
                                  <a:pt x="85" y="284"/>
                                </a:lnTo>
                                <a:lnTo>
                                  <a:pt x="83" y="347"/>
                                </a:lnTo>
                                <a:lnTo>
                                  <a:pt x="79" y="413"/>
                                </a:lnTo>
                                <a:lnTo>
                                  <a:pt x="63" y="479"/>
                                </a:lnTo>
                                <a:lnTo>
                                  <a:pt x="59" y="492"/>
                                </a:lnTo>
                                <a:lnTo>
                                  <a:pt x="55" y="510"/>
                                </a:lnTo>
                                <a:lnTo>
                                  <a:pt x="50" y="529"/>
                                </a:lnTo>
                                <a:lnTo>
                                  <a:pt x="46" y="548"/>
                                </a:lnTo>
                                <a:lnTo>
                                  <a:pt x="41" y="565"/>
                                </a:lnTo>
                                <a:lnTo>
                                  <a:pt x="25" y="606"/>
                                </a:lnTo>
                                <a:lnTo>
                                  <a:pt x="27" y="602"/>
                                </a:lnTo>
                                <a:lnTo>
                                  <a:pt x="30" y="598"/>
                                </a:lnTo>
                                <a:lnTo>
                                  <a:pt x="18" y="637"/>
                                </a:lnTo>
                                <a:lnTo>
                                  <a:pt x="0" y="685"/>
                                </a:lnTo>
                              </a:path>
                            </a:pathLst>
                          </a:custGeom>
                          <a:noFill/>
                          <a:ln w="126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Freeform 1892"/>
                        <wps:cNvSpPr>
                          <a:spLocks/>
                        </wps:cNvSpPr>
                        <wps:spPr bwMode="auto">
                          <a:xfrm>
                            <a:off x="5617" y="3948"/>
                            <a:ext cx="113" cy="685"/>
                          </a:xfrm>
                          <a:custGeom>
                            <a:avLst/>
                            <a:gdLst>
                              <a:gd name="T0" fmla="+- 0 5730 5618"/>
                              <a:gd name="T1" fmla="*/ T0 w 113"/>
                              <a:gd name="T2" fmla="+- 0 3949 3949"/>
                              <a:gd name="T3" fmla="*/ 3949 h 685"/>
                              <a:gd name="T4" fmla="+- 0 5720 5618"/>
                              <a:gd name="T5" fmla="*/ T4 w 113"/>
                              <a:gd name="T6" fmla="+- 0 3953 3949"/>
                              <a:gd name="T7" fmla="*/ 3953 h 685"/>
                              <a:gd name="T8" fmla="+- 0 5709 5618"/>
                              <a:gd name="T9" fmla="*/ T8 w 113"/>
                              <a:gd name="T10" fmla="+- 0 3951 3949"/>
                              <a:gd name="T11" fmla="*/ 3951 h 685"/>
                              <a:gd name="T12" fmla="+- 0 5700 5618"/>
                              <a:gd name="T13" fmla="*/ T12 w 113"/>
                              <a:gd name="T14" fmla="+- 0 3961 3949"/>
                              <a:gd name="T15" fmla="*/ 3961 h 685"/>
                              <a:gd name="T16" fmla="+- 0 5693 5618"/>
                              <a:gd name="T17" fmla="*/ T16 w 113"/>
                              <a:gd name="T18" fmla="+- 0 3968 3949"/>
                              <a:gd name="T19" fmla="*/ 3968 h 685"/>
                              <a:gd name="T20" fmla="+- 0 5690 5618"/>
                              <a:gd name="T21" fmla="*/ T20 w 113"/>
                              <a:gd name="T22" fmla="+- 0 3986 3949"/>
                              <a:gd name="T23" fmla="*/ 3986 h 685"/>
                              <a:gd name="T24" fmla="+- 0 5684 5618"/>
                              <a:gd name="T25" fmla="*/ T24 w 113"/>
                              <a:gd name="T26" fmla="+- 0 3997 3949"/>
                              <a:gd name="T27" fmla="*/ 3997 h 685"/>
                              <a:gd name="T28" fmla="+- 0 5679 5618"/>
                              <a:gd name="T29" fmla="*/ T28 w 113"/>
                              <a:gd name="T30" fmla="+- 0 4006 3949"/>
                              <a:gd name="T31" fmla="*/ 4006 h 685"/>
                              <a:gd name="T32" fmla="+- 0 5673 5618"/>
                              <a:gd name="T33" fmla="*/ T32 w 113"/>
                              <a:gd name="T34" fmla="+- 0 4011 3949"/>
                              <a:gd name="T35" fmla="*/ 4011 h 685"/>
                              <a:gd name="T36" fmla="+- 0 5669 5618"/>
                              <a:gd name="T37" fmla="*/ T36 w 113"/>
                              <a:gd name="T38" fmla="+- 0 4021 3949"/>
                              <a:gd name="T39" fmla="*/ 4021 h 685"/>
                              <a:gd name="T40" fmla="+- 0 5648 5618"/>
                              <a:gd name="T41" fmla="*/ T40 w 113"/>
                              <a:gd name="T42" fmla="+- 0 4086 3949"/>
                              <a:gd name="T43" fmla="*/ 4086 h 685"/>
                              <a:gd name="T44" fmla="+- 0 5632 5618"/>
                              <a:gd name="T45" fmla="*/ T44 w 113"/>
                              <a:gd name="T46" fmla="+- 0 4161 3949"/>
                              <a:gd name="T47" fmla="*/ 4161 h 685"/>
                              <a:gd name="T48" fmla="+- 0 5623 5618"/>
                              <a:gd name="T49" fmla="*/ T48 w 113"/>
                              <a:gd name="T50" fmla="+- 0 4225 3949"/>
                              <a:gd name="T51" fmla="*/ 4225 h 685"/>
                              <a:gd name="T52" fmla="+- 0 5618 5618"/>
                              <a:gd name="T53" fmla="*/ T52 w 113"/>
                              <a:gd name="T54" fmla="+- 0 4261 3949"/>
                              <a:gd name="T55" fmla="*/ 4261 h 685"/>
                              <a:gd name="T56" fmla="+- 0 5619 5618"/>
                              <a:gd name="T57" fmla="*/ T56 w 113"/>
                              <a:gd name="T58" fmla="+- 0 4312 3949"/>
                              <a:gd name="T59" fmla="*/ 4312 h 685"/>
                              <a:gd name="T60" fmla="+- 0 5619 5618"/>
                              <a:gd name="T61" fmla="*/ T60 w 113"/>
                              <a:gd name="T62" fmla="+- 0 4364 3949"/>
                              <a:gd name="T63" fmla="*/ 4364 h 685"/>
                              <a:gd name="T64" fmla="+- 0 5620 5618"/>
                              <a:gd name="T65" fmla="*/ T64 w 113"/>
                              <a:gd name="T66" fmla="+- 0 4415 3949"/>
                              <a:gd name="T67" fmla="*/ 4415 h 685"/>
                              <a:gd name="T68" fmla="+- 0 5624 5618"/>
                              <a:gd name="T69" fmla="*/ T68 w 113"/>
                              <a:gd name="T70" fmla="+- 0 4480 3949"/>
                              <a:gd name="T71" fmla="*/ 4480 h 685"/>
                              <a:gd name="T72" fmla="+- 0 5661 5618"/>
                              <a:gd name="T73" fmla="*/ T72 w 113"/>
                              <a:gd name="T74" fmla="+- 0 4550 3949"/>
                              <a:gd name="T75" fmla="*/ 4550 h 685"/>
                              <a:gd name="T76" fmla="+- 0 5685 5618"/>
                              <a:gd name="T77" fmla="*/ T76 w 113"/>
                              <a:gd name="T78" fmla="+- 0 4579 3949"/>
                              <a:gd name="T79" fmla="*/ 4579 h 685"/>
                              <a:gd name="T80" fmla="+- 0 5684 5618"/>
                              <a:gd name="T81" fmla="*/ T80 w 113"/>
                              <a:gd name="T82" fmla="+- 0 4572 3949"/>
                              <a:gd name="T83" fmla="*/ 4572 h 685"/>
                              <a:gd name="T84" fmla="+- 0 5682 5618"/>
                              <a:gd name="T85" fmla="*/ T84 w 113"/>
                              <a:gd name="T86" fmla="+- 0 4570 3949"/>
                              <a:gd name="T87" fmla="*/ 4570 h 685"/>
                              <a:gd name="T88" fmla="+- 0 5700 5618"/>
                              <a:gd name="T89" fmla="*/ T88 w 113"/>
                              <a:gd name="T90" fmla="+- 0 4598 3949"/>
                              <a:gd name="T91" fmla="*/ 4598 h 685"/>
                              <a:gd name="T92" fmla="+- 0 5710 5618"/>
                              <a:gd name="T93" fmla="*/ T92 w 113"/>
                              <a:gd name="T94" fmla="+- 0 4634 3949"/>
                              <a:gd name="T95" fmla="*/ 4634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3" h="685">
                                <a:moveTo>
                                  <a:pt x="112" y="0"/>
                                </a:moveTo>
                                <a:lnTo>
                                  <a:pt x="102" y="4"/>
                                </a:lnTo>
                                <a:lnTo>
                                  <a:pt x="91" y="2"/>
                                </a:lnTo>
                                <a:lnTo>
                                  <a:pt x="82" y="12"/>
                                </a:lnTo>
                                <a:lnTo>
                                  <a:pt x="75" y="19"/>
                                </a:lnTo>
                                <a:lnTo>
                                  <a:pt x="72" y="37"/>
                                </a:lnTo>
                                <a:lnTo>
                                  <a:pt x="66" y="48"/>
                                </a:lnTo>
                                <a:lnTo>
                                  <a:pt x="61" y="57"/>
                                </a:lnTo>
                                <a:lnTo>
                                  <a:pt x="55" y="62"/>
                                </a:lnTo>
                                <a:lnTo>
                                  <a:pt x="51" y="72"/>
                                </a:lnTo>
                                <a:lnTo>
                                  <a:pt x="30" y="137"/>
                                </a:lnTo>
                                <a:lnTo>
                                  <a:pt x="14" y="212"/>
                                </a:lnTo>
                                <a:lnTo>
                                  <a:pt x="5" y="276"/>
                                </a:lnTo>
                                <a:lnTo>
                                  <a:pt x="0" y="312"/>
                                </a:lnTo>
                                <a:lnTo>
                                  <a:pt x="1" y="363"/>
                                </a:lnTo>
                                <a:lnTo>
                                  <a:pt x="1" y="415"/>
                                </a:lnTo>
                                <a:lnTo>
                                  <a:pt x="2" y="466"/>
                                </a:lnTo>
                                <a:lnTo>
                                  <a:pt x="6" y="531"/>
                                </a:lnTo>
                                <a:lnTo>
                                  <a:pt x="43" y="601"/>
                                </a:lnTo>
                                <a:lnTo>
                                  <a:pt x="67" y="630"/>
                                </a:lnTo>
                                <a:lnTo>
                                  <a:pt x="66" y="623"/>
                                </a:lnTo>
                                <a:lnTo>
                                  <a:pt x="64" y="621"/>
                                </a:lnTo>
                                <a:lnTo>
                                  <a:pt x="82" y="649"/>
                                </a:lnTo>
                                <a:lnTo>
                                  <a:pt x="92" y="685"/>
                                </a:lnTo>
                              </a:path>
                            </a:pathLst>
                          </a:custGeom>
                          <a:noFill/>
                          <a:ln w="126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7" name="Picture 189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5689" y="3834"/>
                            <a:ext cx="22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8" name="Picture 189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5958" y="4521"/>
                            <a:ext cx="24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9" name="Picture 188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7099" y="1095"/>
                            <a:ext cx="2684"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0" name="AutoShape 1888"/>
                        <wps:cNvSpPr>
                          <a:spLocks/>
                        </wps:cNvSpPr>
                        <wps:spPr bwMode="auto">
                          <a:xfrm>
                            <a:off x="6834" y="1485"/>
                            <a:ext cx="402" cy="297"/>
                          </a:xfrm>
                          <a:custGeom>
                            <a:avLst/>
                            <a:gdLst>
                              <a:gd name="T0" fmla="+- 0 7204 6835"/>
                              <a:gd name="T1" fmla="*/ T0 w 402"/>
                              <a:gd name="T2" fmla="+- 0 1509 1485"/>
                              <a:gd name="T3" fmla="*/ 1509 h 297"/>
                              <a:gd name="T4" fmla="+- 0 7185 6835"/>
                              <a:gd name="T5" fmla="*/ T4 w 402"/>
                              <a:gd name="T6" fmla="+- 0 1511 1485"/>
                              <a:gd name="T7" fmla="*/ 1511 h 297"/>
                              <a:gd name="T8" fmla="+- 0 6835 6835"/>
                              <a:gd name="T9" fmla="*/ T8 w 402"/>
                              <a:gd name="T10" fmla="+- 0 1766 1485"/>
                              <a:gd name="T11" fmla="*/ 1766 h 297"/>
                              <a:gd name="T12" fmla="+- 0 6846 6835"/>
                              <a:gd name="T13" fmla="*/ T12 w 402"/>
                              <a:gd name="T14" fmla="+- 0 1782 1485"/>
                              <a:gd name="T15" fmla="*/ 1782 h 297"/>
                              <a:gd name="T16" fmla="+- 0 7196 6835"/>
                              <a:gd name="T17" fmla="*/ T16 w 402"/>
                              <a:gd name="T18" fmla="+- 0 1527 1485"/>
                              <a:gd name="T19" fmla="*/ 1527 h 297"/>
                              <a:gd name="T20" fmla="+- 0 7204 6835"/>
                              <a:gd name="T21" fmla="*/ T20 w 402"/>
                              <a:gd name="T22" fmla="+- 0 1509 1485"/>
                              <a:gd name="T23" fmla="*/ 1509 h 297"/>
                              <a:gd name="T24" fmla="+- 0 7235 6835"/>
                              <a:gd name="T25" fmla="*/ T24 w 402"/>
                              <a:gd name="T26" fmla="+- 0 1489 1485"/>
                              <a:gd name="T27" fmla="*/ 1489 h 297"/>
                              <a:gd name="T28" fmla="+- 0 7214 6835"/>
                              <a:gd name="T29" fmla="*/ T28 w 402"/>
                              <a:gd name="T30" fmla="+- 0 1489 1485"/>
                              <a:gd name="T31" fmla="*/ 1489 h 297"/>
                              <a:gd name="T32" fmla="+- 0 7226 6835"/>
                              <a:gd name="T33" fmla="*/ T32 w 402"/>
                              <a:gd name="T34" fmla="+- 0 1505 1485"/>
                              <a:gd name="T35" fmla="*/ 1505 h 297"/>
                              <a:gd name="T36" fmla="+- 0 7196 6835"/>
                              <a:gd name="T37" fmla="*/ T36 w 402"/>
                              <a:gd name="T38" fmla="+- 0 1527 1485"/>
                              <a:gd name="T39" fmla="*/ 1527 h 297"/>
                              <a:gd name="T40" fmla="+- 0 7153 6835"/>
                              <a:gd name="T41" fmla="*/ T40 w 402"/>
                              <a:gd name="T42" fmla="+- 0 1625 1485"/>
                              <a:gd name="T43" fmla="*/ 1625 h 297"/>
                              <a:gd name="T44" fmla="+- 0 7155 6835"/>
                              <a:gd name="T45" fmla="*/ T44 w 402"/>
                              <a:gd name="T46" fmla="+- 0 1631 1485"/>
                              <a:gd name="T47" fmla="*/ 1631 h 297"/>
                              <a:gd name="T48" fmla="+- 0 7160 6835"/>
                              <a:gd name="T49" fmla="*/ T48 w 402"/>
                              <a:gd name="T50" fmla="+- 0 1634 1485"/>
                              <a:gd name="T51" fmla="*/ 1634 h 297"/>
                              <a:gd name="T52" fmla="+- 0 7165 6835"/>
                              <a:gd name="T53" fmla="*/ T52 w 402"/>
                              <a:gd name="T54" fmla="+- 0 1636 1485"/>
                              <a:gd name="T55" fmla="*/ 1636 h 297"/>
                              <a:gd name="T56" fmla="+- 0 7171 6835"/>
                              <a:gd name="T57" fmla="*/ T56 w 402"/>
                              <a:gd name="T58" fmla="+- 0 1633 1485"/>
                              <a:gd name="T59" fmla="*/ 1633 h 297"/>
                              <a:gd name="T60" fmla="+- 0 7235 6835"/>
                              <a:gd name="T61" fmla="*/ T60 w 402"/>
                              <a:gd name="T62" fmla="+- 0 1489 1485"/>
                              <a:gd name="T63" fmla="*/ 1489 h 297"/>
                              <a:gd name="T64" fmla="+- 0 7217 6835"/>
                              <a:gd name="T65" fmla="*/ T64 w 402"/>
                              <a:gd name="T66" fmla="+- 0 1493 1485"/>
                              <a:gd name="T67" fmla="*/ 1493 h 297"/>
                              <a:gd name="T68" fmla="+- 0 7211 6835"/>
                              <a:gd name="T69" fmla="*/ T68 w 402"/>
                              <a:gd name="T70" fmla="+- 0 1493 1485"/>
                              <a:gd name="T71" fmla="*/ 1493 h 297"/>
                              <a:gd name="T72" fmla="+- 0 7221 6835"/>
                              <a:gd name="T73" fmla="*/ T72 w 402"/>
                              <a:gd name="T74" fmla="+- 0 1507 1485"/>
                              <a:gd name="T75" fmla="*/ 1507 h 297"/>
                              <a:gd name="T76" fmla="+- 0 7204 6835"/>
                              <a:gd name="T77" fmla="*/ T76 w 402"/>
                              <a:gd name="T78" fmla="+- 0 1509 1485"/>
                              <a:gd name="T79" fmla="*/ 1509 h 297"/>
                              <a:gd name="T80" fmla="+- 0 7196 6835"/>
                              <a:gd name="T81" fmla="*/ T80 w 402"/>
                              <a:gd name="T82" fmla="+- 0 1527 1485"/>
                              <a:gd name="T83" fmla="*/ 1527 h 297"/>
                              <a:gd name="T84" fmla="+- 0 7226 6835"/>
                              <a:gd name="T85" fmla="*/ T84 w 402"/>
                              <a:gd name="T86" fmla="+- 0 1505 1485"/>
                              <a:gd name="T87" fmla="*/ 1505 h 297"/>
                              <a:gd name="T88" fmla="+- 0 7217 6835"/>
                              <a:gd name="T89" fmla="*/ T88 w 402"/>
                              <a:gd name="T90" fmla="+- 0 1493 1485"/>
                              <a:gd name="T91" fmla="*/ 1493 h 297"/>
                              <a:gd name="T92" fmla="+- 0 7236 6835"/>
                              <a:gd name="T93" fmla="*/ T92 w 402"/>
                              <a:gd name="T94" fmla="+- 0 1485 1485"/>
                              <a:gd name="T95" fmla="*/ 1485 h 297"/>
                              <a:gd name="T96" fmla="+- 0 7076 6835"/>
                              <a:gd name="T97" fmla="*/ T96 w 402"/>
                              <a:gd name="T98" fmla="+- 0 1502 1485"/>
                              <a:gd name="T99" fmla="*/ 1502 h 297"/>
                              <a:gd name="T100" fmla="+- 0 7072 6835"/>
                              <a:gd name="T101" fmla="*/ T100 w 402"/>
                              <a:gd name="T102" fmla="+- 0 1507 1485"/>
                              <a:gd name="T103" fmla="*/ 1507 h 297"/>
                              <a:gd name="T104" fmla="+- 0 7073 6835"/>
                              <a:gd name="T105" fmla="*/ T104 w 402"/>
                              <a:gd name="T106" fmla="+- 0 1517 1485"/>
                              <a:gd name="T107" fmla="*/ 1517 h 297"/>
                              <a:gd name="T108" fmla="+- 0 7078 6835"/>
                              <a:gd name="T109" fmla="*/ T108 w 402"/>
                              <a:gd name="T110" fmla="+- 0 1522 1485"/>
                              <a:gd name="T111" fmla="*/ 1522 h 297"/>
                              <a:gd name="T112" fmla="+- 0 7185 6835"/>
                              <a:gd name="T113" fmla="*/ T112 w 402"/>
                              <a:gd name="T114" fmla="+- 0 1511 1485"/>
                              <a:gd name="T115" fmla="*/ 1511 h 297"/>
                              <a:gd name="T116" fmla="+- 0 7214 6835"/>
                              <a:gd name="T117" fmla="*/ T116 w 402"/>
                              <a:gd name="T118" fmla="+- 0 1489 1485"/>
                              <a:gd name="T119" fmla="*/ 1489 h 297"/>
                              <a:gd name="T120" fmla="+- 0 7235 6835"/>
                              <a:gd name="T121" fmla="*/ T120 w 402"/>
                              <a:gd name="T122" fmla="+- 0 1489 1485"/>
                              <a:gd name="T123" fmla="*/ 1489 h 297"/>
                              <a:gd name="T124" fmla="+- 0 7236 6835"/>
                              <a:gd name="T125" fmla="*/ T124 w 402"/>
                              <a:gd name="T126" fmla="+- 0 1485 1485"/>
                              <a:gd name="T127" fmla="*/ 1485 h 297"/>
                              <a:gd name="T128" fmla="+- 0 7214 6835"/>
                              <a:gd name="T129" fmla="*/ T128 w 402"/>
                              <a:gd name="T130" fmla="+- 0 1489 1485"/>
                              <a:gd name="T131" fmla="*/ 1489 h 297"/>
                              <a:gd name="T132" fmla="+- 0 7185 6835"/>
                              <a:gd name="T133" fmla="*/ T132 w 402"/>
                              <a:gd name="T134" fmla="+- 0 1511 1485"/>
                              <a:gd name="T135" fmla="*/ 1511 h 297"/>
                              <a:gd name="T136" fmla="+- 0 7204 6835"/>
                              <a:gd name="T137" fmla="*/ T136 w 402"/>
                              <a:gd name="T138" fmla="+- 0 1509 1485"/>
                              <a:gd name="T139" fmla="*/ 1509 h 297"/>
                              <a:gd name="T140" fmla="+- 0 7211 6835"/>
                              <a:gd name="T141" fmla="*/ T140 w 402"/>
                              <a:gd name="T142" fmla="+- 0 1493 1485"/>
                              <a:gd name="T143" fmla="*/ 1493 h 297"/>
                              <a:gd name="T144" fmla="+- 0 7217 6835"/>
                              <a:gd name="T145" fmla="*/ T144 w 402"/>
                              <a:gd name="T146" fmla="+- 0 1493 1485"/>
                              <a:gd name="T147" fmla="*/ 1493 h 297"/>
                              <a:gd name="T148" fmla="+- 0 7214 6835"/>
                              <a:gd name="T149" fmla="*/ T148 w 402"/>
                              <a:gd name="T150" fmla="+- 0 1489 1485"/>
                              <a:gd name="T151" fmla="*/ 1489 h 297"/>
                              <a:gd name="T152" fmla="+- 0 7211 6835"/>
                              <a:gd name="T153" fmla="*/ T152 w 402"/>
                              <a:gd name="T154" fmla="+- 0 1493 1485"/>
                              <a:gd name="T155" fmla="*/ 1493 h 297"/>
                              <a:gd name="T156" fmla="+- 0 7204 6835"/>
                              <a:gd name="T157" fmla="*/ T156 w 402"/>
                              <a:gd name="T158" fmla="+- 0 1509 1485"/>
                              <a:gd name="T159" fmla="*/ 1509 h 297"/>
                              <a:gd name="T160" fmla="+- 0 7221 6835"/>
                              <a:gd name="T161" fmla="*/ T160 w 402"/>
                              <a:gd name="T162" fmla="+- 0 1507 1485"/>
                              <a:gd name="T163" fmla="*/ 1507 h 297"/>
                              <a:gd name="T164" fmla="+- 0 7211 6835"/>
                              <a:gd name="T165" fmla="*/ T164 w 402"/>
                              <a:gd name="T166" fmla="+- 0 1493 1485"/>
                              <a:gd name="T167" fmla="*/ 1493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2" h="297">
                                <a:moveTo>
                                  <a:pt x="369" y="24"/>
                                </a:moveTo>
                                <a:lnTo>
                                  <a:pt x="350" y="26"/>
                                </a:lnTo>
                                <a:lnTo>
                                  <a:pt x="0" y="281"/>
                                </a:lnTo>
                                <a:lnTo>
                                  <a:pt x="11" y="297"/>
                                </a:lnTo>
                                <a:lnTo>
                                  <a:pt x="361" y="42"/>
                                </a:lnTo>
                                <a:lnTo>
                                  <a:pt x="369" y="24"/>
                                </a:lnTo>
                                <a:close/>
                                <a:moveTo>
                                  <a:pt x="400" y="4"/>
                                </a:moveTo>
                                <a:lnTo>
                                  <a:pt x="379" y="4"/>
                                </a:lnTo>
                                <a:lnTo>
                                  <a:pt x="391" y="20"/>
                                </a:lnTo>
                                <a:lnTo>
                                  <a:pt x="361" y="42"/>
                                </a:lnTo>
                                <a:lnTo>
                                  <a:pt x="318" y="140"/>
                                </a:lnTo>
                                <a:lnTo>
                                  <a:pt x="320" y="146"/>
                                </a:lnTo>
                                <a:lnTo>
                                  <a:pt x="325" y="149"/>
                                </a:lnTo>
                                <a:lnTo>
                                  <a:pt x="330" y="151"/>
                                </a:lnTo>
                                <a:lnTo>
                                  <a:pt x="336" y="148"/>
                                </a:lnTo>
                                <a:lnTo>
                                  <a:pt x="400" y="4"/>
                                </a:lnTo>
                                <a:close/>
                                <a:moveTo>
                                  <a:pt x="382" y="8"/>
                                </a:moveTo>
                                <a:lnTo>
                                  <a:pt x="376" y="8"/>
                                </a:lnTo>
                                <a:lnTo>
                                  <a:pt x="386" y="22"/>
                                </a:lnTo>
                                <a:lnTo>
                                  <a:pt x="369" y="24"/>
                                </a:lnTo>
                                <a:lnTo>
                                  <a:pt x="361" y="42"/>
                                </a:lnTo>
                                <a:lnTo>
                                  <a:pt x="391" y="20"/>
                                </a:lnTo>
                                <a:lnTo>
                                  <a:pt x="382" y="8"/>
                                </a:lnTo>
                                <a:close/>
                                <a:moveTo>
                                  <a:pt x="401" y="0"/>
                                </a:moveTo>
                                <a:lnTo>
                                  <a:pt x="241" y="17"/>
                                </a:lnTo>
                                <a:lnTo>
                                  <a:pt x="237" y="22"/>
                                </a:lnTo>
                                <a:lnTo>
                                  <a:pt x="238" y="32"/>
                                </a:lnTo>
                                <a:lnTo>
                                  <a:pt x="243" y="37"/>
                                </a:lnTo>
                                <a:lnTo>
                                  <a:pt x="350" y="26"/>
                                </a:lnTo>
                                <a:lnTo>
                                  <a:pt x="379" y="4"/>
                                </a:lnTo>
                                <a:lnTo>
                                  <a:pt x="400" y="4"/>
                                </a:lnTo>
                                <a:lnTo>
                                  <a:pt x="401" y="0"/>
                                </a:lnTo>
                                <a:close/>
                                <a:moveTo>
                                  <a:pt x="379" y="4"/>
                                </a:moveTo>
                                <a:lnTo>
                                  <a:pt x="350" y="26"/>
                                </a:lnTo>
                                <a:lnTo>
                                  <a:pt x="369" y="24"/>
                                </a:lnTo>
                                <a:lnTo>
                                  <a:pt x="376" y="8"/>
                                </a:lnTo>
                                <a:lnTo>
                                  <a:pt x="382" y="8"/>
                                </a:lnTo>
                                <a:lnTo>
                                  <a:pt x="379" y="4"/>
                                </a:lnTo>
                                <a:close/>
                                <a:moveTo>
                                  <a:pt x="376" y="8"/>
                                </a:moveTo>
                                <a:lnTo>
                                  <a:pt x="369" y="24"/>
                                </a:lnTo>
                                <a:lnTo>
                                  <a:pt x="386" y="22"/>
                                </a:lnTo>
                                <a:lnTo>
                                  <a:pt x="37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1" name="Picture 188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2351" y="506"/>
                            <a:ext cx="2323"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2" name="AutoShape 1886"/>
                        <wps:cNvSpPr>
                          <a:spLocks/>
                        </wps:cNvSpPr>
                        <wps:spPr bwMode="auto">
                          <a:xfrm>
                            <a:off x="4418" y="1455"/>
                            <a:ext cx="579" cy="244"/>
                          </a:xfrm>
                          <a:custGeom>
                            <a:avLst/>
                            <a:gdLst>
                              <a:gd name="T0" fmla="+- 0 4475 4419"/>
                              <a:gd name="T1" fmla="*/ T0 w 579"/>
                              <a:gd name="T2" fmla="+- 0 1495 1455"/>
                              <a:gd name="T3" fmla="*/ 1495 h 244"/>
                              <a:gd name="T4" fmla="+- 0 4456 4419"/>
                              <a:gd name="T5" fmla="*/ T4 w 579"/>
                              <a:gd name="T6" fmla="+- 0 1499 1455"/>
                              <a:gd name="T7" fmla="*/ 1499 h 244"/>
                              <a:gd name="T8" fmla="+- 0 4469 4419"/>
                              <a:gd name="T9" fmla="*/ T8 w 579"/>
                              <a:gd name="T10" fmla="+- 0 1514 1455"/>
                              <a:gd name="T11" fmla="*/ 1514 h 244"/>
                              <a:gd name="T12" fmla="+- 0 4991 4419"/>
                              <a:gd name="T13" fmla="*/ T12 w 579"/>
                              <a:gd name="T14" fmla="+- 0 1699 1455"/>
                              <a:gd name="T15" fmla="*/ 1699 h 244"/>
                              <a:gd name="T16" fmla="+- 0 4998 4419"/>
                              <a:gd name="T17" fmla="*/ T16 w 579"/>
                              <a:gd name="T18" fmla="+- 0 1680 1455"/>
                              <a:gd name="T19" fmla="*/ 1680 h 244"/>
                              <a:gd name="T20" fmla="+- 0 4475 4419"/>
                              <a:gd name="T21" fmla="*/ T20 w 579"/>
                              <a:gd name="T22" fmla="+- 0 1495 1455"/>
                              <a:gd name="T23" fmla="*/ 1495 h 244"/>
                              <a:gd name="T24" fmla="+- 0 4577 4419"/>
                              <a:gd name="T25" fmla="*/ T24 w 579"/>
                              <a:gd name="T26" fmla="+- 0 1455 1455"/>
                              <a:gd name="T27" fmla="*/ 1455 h 244"/>
                              <a:gd name="T28" fmla="+- 0 4572 4419"/>
                              <a:gd name="T29" fmla="*/ T28 w 579"/>
                              <a:gd name="T30" fmla="+- 0 1456 1455"/>
                              <a:gd name="T31" fmla="*/ 1456 h 244"/>
                              <a:gd name="T32" fmla="+- 0 4419 4419"/>
                              <a:gd name="T33" fmla="*/ T32 w 579"/>
                              <a:gd name="T34" fmla="+- 0 1485 1455"/>
                              <a:gd name="T35" fmla="*/ 1485 h 244"/>
                              <a:gd name="T36" fmla="+- 0 4519 4419"/>
                              <a:gd name="T37" fmla="*/ T36 w 579"/>
                              <a:gd name="T38" fmla="+- 0 1604 1455"/>
                              <a:gd name="T39" fmla="*/ 1604 h 244"/>
                              <a:gd name="T40" fmla="+- 0 4523 4419"/>
                              <a:gd name="T41" fmla="*/ T40 w 579"/>
                              <a:gd name="T42" fmla="+- 0 1609 1455"/>
                              <a:gd name="T43" fmla="*/ 1609 h 244"/>
                              <a:gd name="T44" fmla="+- 0 4529 4419"/>
                              <a:gd name="T45" fmla="*/ T44 w 579"/>
                              <a:gd name="T46" fmla="+- 0 1609 1455"/>
                              <a:gd name="T47" fmla="*/ 1609 h 244"/>
                              <a:gd name="T48" fmla="+- 0 4533 4419"/>
                              <a:gd name="T49" fmla="*/ T48 w 579"/>
                              <a:gd name="T50" fmla="+- 0 1606 1455"/>
                              <a:gd name="T51" fmla="*/ 1606 h 244"/>
                              <a:gd name="T52" fmla="+- 0 4538 4419"/>
                              <a:gd name="T53" fmla="*/ T52 w 579"/>
                              <a:gd name="T54" fmla="+- 0 1602 1455"/>
                              <a:gd name="T55" fmla="*/ 1602 h 244"/>
                              <a:gd name="T56" fmla="+- 0 4538 4419"/>
                              <a:gd name="T57" fmla="*/ T56 w 579"/>
                              <a:gd name="T58" fmla="+- 0 1596 1455"/>
                              <a:gd name="T59" fmla="*/ 1596 h 244"/>
                              <a:gd name="T60" fmla="+- 0 4535 4419"/>
                              <a:gd name="T61" fmla="*/ T60 w 579"/>
                              <a:gd name="T62" fmla="+- 0 1592 1455"/>
                              <a:gd name="T63" fmla="*/ 1592 h 244"/>
                              <a:gd name="T64" fmla="+- 0 4469 4419"/>
                              <a:gd name="T65" fmla="*/ T64 w 579"/>
                              <a:gd name="T66" fmla="+- 0 1514 1455"/>
                              <a:gd name="T67" fmla="*/ 1514 h 244"/>
                              <a:gd name="T68" fmla="+- 0 4434 4419"/>
                              <a:gd name="T69" fmla="*/ T68 w 579"/>
                              <a:gd name="T70" fmla="+- 0 1501 1455"/>
                              <a:gd name="T71" fmla="*/ 1501 h 244"/>
                              <a:gd name="T72" fmla="+- 0 4441 4419"/>
                              <a:gd name="T73" fmla="*/ T72 w 579"/>
                              <a:gd name="T74" fmla="+- 0 1483 1455"/>
                              <a:gd name="T75" fmla="*/ 1483 h 244"/>
                              <a:gd name="T76" fmla="+- 0 4540 4419"/>
                              <a:gd name="T77" fmla="*/ T76 w 579"/>
                              <a:gd name="T78" fmla="+- 0 1483 1455"/>
                              <a:gd name="T79" fmla="*/ 1483 h 244"/>
                              <a:gd name="T80" fmla="+- 0 4581 4419"/>
                              <a:gd name="T81" fmla="*/ T80 w 579"/>
                              <a:gd name="T82" fmla="+- 0 1475 1455"/>
                              <a:gd name="T83" fmla="*/ 1475 h 244"/>
                              <a:gd name="T84" fmla="+- 0 4585 4419"/>
                              <a:gd name="T85" fmla="*/ T84 w 579"/>
                              <a:gd name="T86" fmla="+- 0 1469 1455"/>
                              <a:gd name="T87" fmla="*/ 1469 h 244"/>
                              <a:gd name="T88" fmla="+- 0 4583 4419"/>
                              <a:gd name="T89" fmla="*/ T88 w 579"/>
                              <a:gd name="T90" fmla="+- 0 1459 1455"/>
                              <a:gd name="T91" fmla="*/ 1459 h 244"/>
                              <a:gd name="T92" fmla="+- 0 4577 4419"/>
                              <a:gd name="T93" fmla="*/ T92 w 579"/>
                              <a:gd name="T94" fmla="+- 0 1455 1455"/>
                              <a:gd name="T95" fmla="*/ 1455 h 244"/>
                              <a:gd name="T96" fmla="+- 0 4441 4419"/>
                              <a:gd name="T97" fmla="*/ T96 w 579"/>
                              <a:gd name="T98" fmla="+- 0 1483 1455"/>
                              <a:gd name="T99" fmla="*/ 1483 h 244"/>
                              <a:gd name="T100" fmla="+- 0 4434 4419"/>
                              <a:gd name="T101" fmla="*/ T100 w 579"/>
                              <a:gd name="T102" fmla="+- 0 1501 1455"/>
                              <a:gd name="T103" fmla="*/ 1501 h 244"/>
                              <a:gd name="T104" fmla="+- 0 4469 4419"/>
                              <a:gd name="T105" fmla="*/ T104 w 579"/>
                              <a:gd name="T106" fmla="+- 0 1514 1455"/>
                              <a:gd name="T107" fmla="*/ 1514 h 244"/>
                              <a:gd name="T108" fmla="+- 0 4459 4419"/>
                              <a:gd name="T109" fmla="*/ T108 w 579"/>
                              <a:gd name="T110" fmla="+- 0 1502 1455"/>
                              <a:gd name="T111" fmla="*/ 1502 h 244"/>
                              <a:gd name="T112" fmla="+- 0 4439 4419"/>
                              <a:gd name="T113" fmla="*/ T112 w 579"/>
                              <a:gd name="T114" fmla="+- 0 1502 1455"/>
                              <a:gd name="T115" fmla="*/ 1502 h 244"/>
                              <a:gd name="T116" fmla="+- 0 4445 4419"/>
                              <a:gd name="T117" fmla="*/ T116 w 579"/>
                              <a:gd name="T118" fmla="+- 0 1486 1455"/>
                              <a:gd name="T119" fmla="*/ 1486 h 244"/>
                              <a:gd name="T120" fmla="+- 0 4449 4419"/>
                              <a:gd name="T121" fmla="*/ T120 w 579"/>
                              <a:gd name="T122" fmla="+- 0 1486 1455"/>
                              <a:gd name="T123" fmla="*/ 1486 h 244"/>
                              <a:gd name="T124" fmla="+- 0 4441 4419"/>
                              <a:gd name="T125" fmla="*/ T124 w 579"/>
                              <a:gd name="T126" fmla="+- 0 1483 1455"/>
                              <a:gd name="T127" fmla="*/ 1483 h 244"/>
                              <a:gd name="T128" fmla="+- 0 4445 4419"/>
                              <a:gd name="T129" fmla="*/ T128 w 579"/>
                              <a:gd name="T130" fmla="+- 0 1486 1455"/>
                              <a:gd name="T131" fmla="*/ 1486 h 244"/>
                              <a:gd name="T132" fmla="+- 0 4439 4419"/>
                              <a:gd name="T133" fmla="*/ T132 w 579"/>
                              <a:gd name="T134" fmla="+- 0 1502 1455"/>
                              <a:gd name="T135" fmla="*/ 1502 h 244"/>
                              <a:gd name="T136" fmla="+- 0 4456 4419"/>
                              <a:gd name="T137" fmla="*/ T136 w 579"/>
                              <a:gd name="T138" fmla="+- 0 1499 1455"/>
                              <a:gd name="T139" fmla="*/ 1499 h 244"/>
                              <a:gd name="T140" fmla="+- 0 4445 4419"/>
                              <a:gd name="T141" fmla="*/ T140 w 579"/>
                              <a:gd name="T142" fmla="+- 0 1486 1455"/>
                              <a:gd name="T143" fmla="*/ 1486 h 244"/>
                              <a:gd name="T144" fmla="+- 0 4456 4419"/>
                              <a:gd name="T145" fmla="*/ T144 w 579"/>
                              <a:gd name="T146" fmla="+- 0 1499 1455"/>
                              <a:gd name="T147" fmla="*/ 1499 h 244"/>
                              <a:gd name="T148" fmla="+- 0 4439 4419"/>
                              <a:gd name="T149" fmla="*/ T148 w 579"/>
                              <a:gd name="T150" fmla="+- 0 1502 1455"/>
                              <a:gd name="T151" fmla="*/ 1502 h 244"/>
                              <a:gd name="T152" fmla="+- 0 4459 4419"/>
                              <a:gd name="T153" fmla="*/ T152 w 579"/>
                              <a:gd name="T154" fmla="+- 0 1502 1455"/>
                              <a:gd name="T155" fmla="*/ 1502 h 244"/>
                              <a:gd name="T156" fmla="+- 0 4456 4419"/>
                              <a:gd name="T157" fmla="*/ T156 w 579"/>
                              <a:gd name="T158" fmla="+- 0 1499 1455"/>
                              <a:gd name="T159" fmla="*/ 1499 h 244"/>
                              <a:gd name="T160" fmla="+- 0 4449 4419"/>
                              <a:gd name="T161" fmla="*/ T160 w 579"/>
                              <a:gd name="T162" fmla="+- 0 1486 1455"/>
                              <a:gd name="T163" fmla="*/ 1486 h 244"/>
                              <a:gd name="T164" fmla="+- 0 4445 4419"/>
                              <a:gd name="T165" fmla="*/ T164 w 579"/>
                              <a:gd name="T166" fmla="+- 0 1486 1455"/>
                              <a:gd name="T167" fmla="*/ 1486 h 244"/>
                              <a:gd name="T168" fmla="+- 0 4456 4419"/>
                              <a:gd name="T169" fmla="*/ T168 w 579"/>
                              <a:gd name="T170" fmla="+- 0 1499 1455"/>
                              <a:gd name="T171" fmla="*/ 1499 h 244"/>
                              <a:gd name="T172" fmla="+- 0 4475 4419"/>
                              <a:gd name="T173" fmla="*/ T172 w 579"/>
                              <a:gd name="T174" fmla="+- 0 1495 1455"/>
                              <a:gd name="T175" fmla="*/ 1495 h 244"/>
                              <a:gd name="T176" fmla="+- 0 4449 4419"/>
                              <a:gd name="T177" fmla="*/ T176 w 579"/>
                              <a:gd name="T178" fmla="+- 0 1486 1455"/>
                              <a:gd name="T179" fmla="*/ 1486 h 244"/>
                              <a:gd name="T180" fmla="+- 0 4540 4419"/>
                              <a:gd name="T181" fmla="*/ T180 w 579"/>
                              <a:gd name="T182" fmla="+- 0 1483 1455"/>
                              <a:gd name="T183" fmla="*/ 1483 h 244"/>
                              <a:gd name="T184" fmla="+- 0 4441 4419"/>
                              <a:gd name="T185" fmla="*/ T184 w 579"/>
                              <a:gd name="T186" fmla="+- 0 1483 1455"/>
                              <a:gd name="T187" fmla="*/ 1483 h 244"/>
                              <a:gd name="T188" fmla="+- 0 4475 4419"/>
                              <a:gd name="T189" fmla="*/ T188 w 579"/>
                              <a:gd name="T190" fmla="+- 0 1495 1455"/>
                              <a:gd name="T191" fmla="*/ 1495 h 244"/>
                              <a:gd name="T192" fmla="+- 0 4540 4419"/>
                              <a:gd name="T193" fmla="*/ T192 w 579"/>
                              <a:gd name="T194" fmla="+- 0 1483 1455"/>
                              <a:gd name="T195" fmla="*/ 1483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79" h="244">
                                <a:moveTo>
                                  <a:pt x="56" y="40"/>
                                </a:moveTo>
                                <a:lnTo>
                                  <a:pt x="37" y="44"/>
                                </a:lnTo>
                                <a:lnTo>
                                  <a:pt x="50" y="59"/>
                                </a:lnTo>
                                <a:lnTo>
                                  <a:pt x="572" y="244"/>
                                </a:lnTo>
                                <a:lnTo>
                                  <a:pt x="579" y="225"/>
                                </a:lnTo>
                                <a:lnTo>
                                  <a:pt x="56" y="40"/>
                                </a:lnTo>
                                <a:close/>
                                <a:moveTo>
                                  <a:pt x="158" y="0"/>
                                </a:moveTo>
                                <a:lnTo>
                                  <a:pt x="153" y="1"/>
                                </a:lnTo>
                                <a:lnTo>
                                  <a:pt x="0" y="30"/>
                                </a:lnTo>
                                <a:lnTo>
                                  <a:pt x="100" y="149"/>
                                </a:lnTo>
                                <a:lnTo>
                                  <a:pt x="104" y="154"/>
                                </a:lnTo>
                                <a:lnTo>
                                  <a:pt x="110" y="154"/>
                                </a:lnTo>
                                <a:lnTo>
                                  <a:pt x="114" y="151"/>
                                </a:lnTo>
                                <a:lnTo>
                                  <a:pt x="119" y="147"/>
                                </a:lnTo>
                                <a:lnTo>
                                  <a:pt x="119" y="141"/>
                                </a:lnTo>
                                <a:lnTo>
                                  <a:pt x="116" y="137"/>
                                </a:lnTo>
                                <a:lnTo>
                                  <a:pt x="50" y="59"/>
                                </a:lnTo>
                                <a:lnTo>
                                  <a:pt x="15" y="46"/>
                                </a:lnTo>
                                <a:lnTo>
                                  <a:pt x="22" y="28"/>
                                </a:lnTo>
                                <a:lnTo>
                                  <a:pt x="121" y="28"/>
                                </a:lnTo>
                                <a:lnTo>
                                  <a:pt x="162" y="20"/>
                                </a:lnTo>
                                <a:lnTo>
                                  <a:pt x="166" y="14"/>
                                </a:lnTo>
                                <a:lnTo>
                                  <a:pt x="164" y="4"/>
                                </a:lnTo>
                                <a:lnTo>
                                  <a:pt x="158" y="0"/>
                                </a:lnTo>
                                <a:close/>
                                <a:moveTo>
                                  <a:pt x="22" y="28"/>
                                </a:moveTo>
                                <a:lnTo>
                                  <a:pt x="15" y="46"/>
                                </a:lnTo>
                                <a:lnTo>
                                  <a:pt x="50" y="59"/>
                                </a:lnTo>
                                <a:lnTo>
                                  <a:pt x="40" y="47"/>
                                </a:lnTo>
                                <a:lnTo>
                                  <a:pt x="20" y="47"/>
                                </a:lnTo>
                                <a:lnTo>
                                  <a:pt x="26" y="31"/>
                                </a:lnTo>
                                <a:lnTo>
                                  <a:pt x="30" y="31"/>
                                </a:lnTo>
                                <a:lnTo>
                                  <a:pt x="22" y="28"/>
                                </a:lnTo>
                                <a:close/>
                                <a:moveTo>
                                  <a:pt x="26" y="31"/>
                                </a:moveTo>
                                <a:lnTo>
                                  <a:pt x="20" y="47"/>
                                </a:lnTo>
                                <a:lnTo>
                                  <a:pt x="37" y="44"/>
                                </a:lnTo>
                                <a:lnTo>
                                  <a:pt x="26" y="31"/>
                                </a:lnTo>
                                <a:close/>
                                <a:moveTo>
                                  <a:pt x="37" y="44"/>
                                </a:moveTo>
                                <a:lnTo>
                                  <a:pt x="20" y="47"/>
                                </a:lnTo>
                                <a:lnTo>
                                  <a:pt x="40" y="47"/>
                                </a:lnTo>
                                <a:lnTo>
                                  <a:pt x="37" y="44"/>
                                </a:lnTo>
                                <a:close/>
                                <a:moveTo>
                                  <a:pt x="30" y="31"/>
                                </a:moveTo>
                                <a:lnTo>
                                  <a:pt x="26" y="31"/>
                                </a:lnTo>
                                <a:lnTo>
                                  <a:pt x="37" y="44"/>
                                </a:lnTo>
                                <a:lnTo>
                                  <a:pt x="56" y="40"/>
                                </a:lnTo>
                                <a:lnTo>
                                  <a:pt x="30" y="31"/>
                                </a:lnTo>
                                <a:close/>
                                <a:moveTo>
                                  <a:pt x="121" y="28"/>
                                </a:moveTo>
                                <a:lnTo>
                                  <a:pt x="22" y="28"/>
                                </a:lnTo>
                                <a:lnTo>
                                  <a:pt x="56" y="40"/>
                                </a:lnTo>
                                <a:lnTo>
                                  <a:pt x="12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1885"/>
                        <wps:cNvSpPr>
                          <a:spLocks/>
                        </wps:cNvSpPr>
                        <wps:spPr bwMode="auto">
                          <a:xfrm>
                            <a:off x="1579" y="4217"/>
                            <a:ext cx="1996" cy="2664"/>
                          </a:xfrm>
                          <a:custGeom>
                            <a:avLst/>
                            <a:gdLst>
                              <a:gd name="T0" fmla="+- 0 2920 1579"/>
                              <a:gd name="T1" fmla="*/ T0 w 1996"/>
                              <a:gd name="T2" fmla="+- 0 4232 4217"/>
                              <a:gd name="T3" fmla="*/ 4232 h 2664"/>
                              <a:gd name="T4" fmla="+- 0 2841 1579"/>
                              <a:gd name="T5" fmla="*/ T4 w 1996"/>
                              <a:gd name="T6" fmla="+- 0 4226 4217"/>
                              <a:gd name="T7" fmla="*/ 4226 h 2664"/>
                              <a:gd name="T8" fmla="+- 0 2773 1579"/>
                              <a:gd name="T9" fmla="*/ T8 w 1996"/>
                              <a:gd name="T10" fmla="+- 0 4217 4217"/>
                              <a:gd name="T11" fmla="*/ 4217 h 2664"/>
                              <a:gd name="T12" fmla="+- 0 2641 1579"/>
                              <a:gd name="T13" fmla="*/ T12 w 1996"/>
                              <a:gd name="T14" fmla="+- 0 4253 4217"/>
                              <a:gd name="T15" fmla="*/ 4253 h 2664"/>
                              <a:gd name="T16" fmla="+- 0 2567 1579"/>
                              <a:gd name="T17" fmla="*/ T16 w 1996"/>
                              <a:gd name="T18" fmla="+- 0 4298 4217"/>
                              <a:gd name="T19" fmla="*/ 4298 h 2664"/>
                              <a:gd name="T20" fmla="+- 0 2496 1579"/>
                              <a:gd name="T21" fmla="*/ T20 w 1996"/>
                              <a:gd name="T22" fmla="+- 0 4350 4217"/>
                              <a:gd name="T23" fmla="*/ 4350 h 2664"/>
                              <a:gd name="T24" fmla="+- 0 2416 1579"/>
                              <a:gd name="T25" fmla="*/ T24 w 1996"/>
                              <a:gd name="T26" fmla="+- 0 4417 4217"/>
                              <a:gd name="T27" fmla="*/ 4417 h 2664"/>
                              <a:gd name="T28" fmla="+- 0 2355 1579"/>
                              <a:gd name="T29" fmla="*/ T28 w 1996"/>
                              <a:gd name="T30" fmla="+- 0 4477 4217"/>
                              <a:gd name="T31" fmla="*/ 4477 h 2664"/>
                              <a:gd name="T32" fmla="+- 0 2281 1579"/>
                              <a:gd name="T33" fmla="*/ T32 w 1996"/>
                              <a:gd name="T34" fmla="+- 0 4573 4217"/>
                              <a:gd name="T35" fmla="*/ 4573 h 2664"/>
                              <a:gd name="T36" fmla="+- 0 2197 1579"/>
                              <a:gd name="T37" fmla="*/ T36 w 1996"/>
                              <a:gd name="T38" fmla="+- 0 4708 4217"/>
                              <a:gd name="T39" fmla="*/ 4708 h 2664"/>
                              <a:gd name="T40" fmla="+- 0 2171 1579"/>
                              <a:gd name="T41" fmla="*/ T40 w 1996"/>
                              <a:gd name="T42" fmla="+- 0 4751 4217"/>
                              <a:gd name="T43" fmla="*/ 4751 h 2664"/>
                              <a:gd name="T44" fmla="+- 0 2123 1579"/>
                              <a:gd name="T45" fmla="*/ T44 w 1996"/>
                              <a:gd name="T46" fmla="+- 0 4837 4217"/>
                              <a:gd name="T47" fmla="*/ 4837 h 2664"/>
                              <a:gd name="T48" fmla="+- 0 2042 1579"/>
                              <a:gd name="T49" fmla="*/ T48 w 1996"/>
                              <a:gd name="T50" fmla="+- 0 5038 4217"/>
                              <a:gd name="T51" fmla="*/ 5038 h 2664"/>
                              <a:gd name="T52" fmla="+- 0 2011 1579"/>
                              <a:gd name="T53" fmla="*/ T52 w 1996"/>
                              <a:gd name="T54" fmla="+- 0 5091 4217"/>
                              <a:gd name="T55" fmla="*/ 5091 h 2664"/>
                              <a:gd name="T56" fmla="+- 0 1937 1579"/>
                              <a:gd name="T57" fmla="*/ T56 w 1996"/>
                              <a:gd name="T58" fmla="+- 0 5213 4217"/>
                              <a:gd name="T59" fmla="*/ 5213 h 2664"/>
                              <a:gd name="T60" fmla="+- 0 1844 1579"/>
                              <a:gd name="T61" fmla="*/ T60 w 1996"/>
                              <a:gd name="T62" fmla="+- 0 5379 4217"/>
                              <a:gd name="T63" fmla="*/ 5379 h 2664"/>
                              <a:gd name="T64" fmla="+- 0 1755 1579"/>
                              <a:gd name="T65" fmla="*/ T64 w 1996"/>
                              <a:gd name="T66" fmla="+- 0 5675 4217"/>
                              <a:gd name="T67" fmla="*/ 5675 h 2664"/>
                              <a:gd name="T68" fmla="+- 0 1667 1579"/>
                              <a:gd name="T69" fmla="*/ T68 w 1996"/>
                              <a:gd name="T70" fmla="+- 0 5994 4217"/>
                              <a:gd name="T71" fmla="*/ 5994 h 2664"/>
                              <a:gd name="T72" fmla="+- 0 1607 1579"/>
                              <a:gd name="T73" fmla="*/ T72 w 1996"/>
                              <a:gd name="T74" fmla="+- 0 6262 4217"/>
                              <a:gd name="T75" fmla="*/ 6262 h 2664"/>
                              <a:gd name="T76" fmla="+- 0 1579 1579"/>
                              <a:gd name="T77" fmla="*/ T76 w 1996"/>
                              <a:gd name="T78" fmla="+- 0 6458 4217"/>
                              <a:gd name="T79" fmla="*/ 6458 h 2664"/>
                              <a:gd name="T80" fmla="+- 0 1593 1579"/>
                              <a:gd name="T81" fmla="*/ T80 w 1996"/>
                              <a:gd name="T82" fmla="+- 0 6565 4217"/>
                              <a:gd name="T83" fmla="*/ 6565 h 2664"/>
                              <a:gd name="T84" fmla="+- 0 1597 1579"/>
                              <a:gd name="T85" fmla="*/ T84 w 1996"/>
                              <a:gd name="T86" fmla="+- 0 6625 4217"/>
                              <a:gd name="T87" fmla="*/ 6625 h 2664"/>
                              <a:gd name="T88" fmla="+- 0 1623 1579"/>
                              <a:gd name="T89" fmla="*/ T88 w 1996"/>
                              <a:gd name="T90" fmla="+- 0 6662 4217"/>
                              <a:gd name="T91" fmla="*/ 6662 h 2664"/>
                              <a:gd name="T92" fmla="+- 0 1666 1579"/>
                              <a:gd name="T93" fmla="*/ T92 w 1996"/>
                              <a:gd name="T94" fmla="+- 0 6731 4217"/>
                              <a:gd name="T95" fmla="*/ 6731 h 2664"/>
                              <a:gd name="T96" fmla="+- 0 1707 1579"/>
                              <a:gd name="T97" fmla="*/ T96 w 1996"/>
                              <a:gd name="T98" fmla="+- 0 6776 4217"/>
                              <a:gd name="T99" fmla="*/ 6776 h 2664"/>
                              <a:gd name="T100" fmla="+- 0 1930 1579"/>
                              <a:gd name="T101" fmla="*/ T100 w 1996"/>
                              <a:gd name="T102" fmla="+- 0 6843 4217"/>
                              <a:gd name="T103" fmla="*/ 6843 h 2664"/>
                              <a:gd name="T104" fmla="+- 0 2126 1579"/>
                              <a:gd name="T105" fmla="*/ T104 w 1996"/>
                              <a:gd name="T106" fmla="+- 0 6878 4217"/>
                              <a:gd name="T107" fmla="*/ 6878 h 2664"/>
                              <a:gd name="T108" fmla="+- 0 2236 1579"/>
                              <a:gd name="T109" fmla="*/ T108 w 1996"/>
                              <a:gd name="T110" fmla="+- 0 6871 4217"/>
                              <a:gd name="T111" fmla="*/ 6871 h 2664"/>
                              <a:gd name="T112" fmla="+- 0 2281 1579"/>
                              <a:gd name="T113" fmla="*/ T112 w 1996"/>
                              <a:gd name="T114" fmla="+- 0 6855 4217"/>
                              <a:gd name="T115" fmla="*/ 6855 h 2664"/>
                              <a:gd name="T116" fmla="+- 0 2349 1579"/>
                              <a:gd name="T117" fmla="*/ T116 w 1996"/>
                              <a:gd name="T118" fmla="+- 0 6827 4217"/>
                              <a:gd name="T119" fmla="*/ 6827 h 2664"/>
                              <a:gd name="T120" fmla="+- 0 2395 1579"/>
                              <a:gd name="T121" fmla="*/ T120 w 1996"/>
                              <a:gd name="T122" fmla="+- 0 6808 4217"/>
                              <a:gd name="T123" fmla="*/ 6808 h 2664"/>
                              <a:gd name="T124" fmla="+- 0 2434 1579"/>
                              <a:gd name="T125" fmla="*/ T124 w 1996"/>
                              <a:gd name="T126" fmla="+- 0 6783 4217"/>
                              <a:gd name="T127" fmla="*/ 6783 h 2664"/>
                              <a:gd name="T128" fmla="+- 0 2470 1579"/>
                              <a:gd name="T129" fmla="*/ T128 w 1996"/>
                              <a:gd name="T130" fmla="+- 0 6748 4217"/>
                              <a:gd name="T131" fmla="*/ 6748 h 2664"/>
                              <a:gd name="T132" fmla="+- 0 2511 1579"/>
                              <a:gd name="T133" fmla="*/ T132 w 1996"/>
                              <a:gd name="T134" fmla="+- 0 6702 4217"/>
                              <a:gd name="T135" fmla="*/ 6702 h 2664"/>
                              <a:gd name="T136" fmla="+- 0 2556 1579"/>
                              <a:gd name="T137" fmla="*/ T136 w 1996"/>
                              <a:gd name="T138" fmla="+- 0 6624 4217"/>
                              <a:gd name="T139" fmla="*/ 6624 h 2664"/>
                              <a:gd name="T140" fmla="+- 0 2615 1579"/>
                              <a:gd name="T141" fmla="*/ T140 w 1996"/>
                              <a:gd name="T142" fmla="+- 0 6525 4217"/>
                              <a:gd name="T143" fmla="*/ 6525 h 2664"/>
                              <a:gd name="T144" fmla="+- 0 2670 1579"/>
                              <a:gd name="T145" fmla="*/ T144 w 1996"/>
                              <a:gd name="T146" fmla="+- 0 6392 4217"/>
                              <a:gd name="T147" fmla="*/ 6392 h 2664"/>
                              <a:gd name="T148" fmla="+- 0 2708 1579"/>
                              <a:gd name="T149" fmla="*/ T148 w 1996"/>
                              <a:gd name="T150" fmla="+- 0 6303 4217"/>
                              <a:gd name="T151" fmla="*/ 6303 h 2664"/>
                              <a:gd name="T152" fmla="+- 0 2786 1579"/>
                              <a:gd name="T153" fmla="*/ T152 w 1996"/>
                              <a:gd name="T154" fmla="+- 0 6060 4217"/>
                              <a:gd name="T155" fmla="*/ 6060 h 2664"/>
                              <a:gd name="T156" fmla="+- 0 2897 1579"/>
                              <a:gd name="T157" fmla="*/ T156 w 1996"/>
                              <a:gd name="T158" fmla="+- 0 5784 4217"/>
                              <a:gd name="T159" fmla="*/ 5784 h 2664"/>
                              <a:gd name="T160" fmla="+- 0 2951 1579"/>
                              <a:gd name="T161" fmla="*/ T160 w 1996"/>
                              <a:gd name="T162" fmla="+- 0 5713 4217"/>
                              <a:gd name="T163" fmla="*/ 5713 h 2664"/>
                              <a:gd name="T164" fmla="+- 0 2995 1579"/>
                              <a:gd name="T165" fmla="*/ T164 w 1996"/>
                              <a:gd name="T166" fmla="+- 0 5690 4217"/>
                              <a:gd name="T167" fmla="*/ 5690 h 2664"/>
                              <a:gd name="T168" fmla="+- 0 3049 1579"/>
                              <a:gd name="T169" fmla="*/ T168 w 1996"/>
                              <a:gd name="T170" fmla="+- 0 5644 4217"/>
                              <a:gd name="T171" fmla="*/ 5644 h 2664"/>
                              <a:gd name="T172" fmla="+- 0 3087 1579"/>
                              <a:gd name="T173" fmla="*/ T172 w 1996"/>
                              <a:gd name="T174" fmla="+- 0 5618 4217"/>
                              <a:gd name="T175" fmla="*/ 5618 h 2664"/>
                              <a:gd name="T176" fmla="+- 0 3145 1579"/>
                              <a:gd name="T177" fmla="*/ T176 w 1996"/>
                              <a:gd name="T178" fmla="+- 0 5560 4217"/>
                              <a:gd name="T179" fmla="*/ 5560 h 2664"/>
                              <a:gd name="T180" fmla="+- 0 3275 1579"/>
                              <a:gd name="T181" fmla="*/ T180 w 1996"/>
                              <a:gd name="T182" fmla="+- 0 5462 4217"/>
                              <a:gd name="T183" fmla="*/ 5462 h 2664"/>
                              <a:gd name="T184" fmla="+- 0 3328 1579"/>
                              <a:gd name="T185" fmla="*/ T184 w 1996"/>
                              <a:gd name="T186" fmla="+- 0 5402 4217"/>
                              <a:gd name="T187" fmla="*/ 5402 h 2664"/>
                              <a:gd name="T188" fmla="+- 0 3363 1579"/>
                              <a:gd name="T189" fmla="*/ T188 w 1996"/>
                              <a:gd name="T190" fmla="+- 0 5356 4217"/>
                              <a:gd name="T191" fmla="*/ 5356 h 2664"/>
                              <a:gd name="T192" fmla="+- 0 3394 1579"/>
                              <a:gd name="T193" fmla="*/ T192 w 1996"/>
                              <a:gd name="T194" fmla="+- 0 5284 4217"/>
                              <a:gd name="T195" fmla="*/ 5284 h 2664"/>
                              <a:gd name="T196" fmla="+- 0 3437 1579"/>
                              <a:gd name="T197" fmla="*/ T196 w 1996"/>
                              <a:gd name="T198" fmla="+- 0 5190 4217"/>
                              <a:gd name="T199" fmla="*/ 5190 h 2664"/>
                              <a:gd name="T200" fmla="+- 0 3510 1579"/>
                              <a:gd name="T201" fmla="*/ T200 w 1996"/>
                              <a:gd name="T202" fmla="+- 0 4980 4217"/>
                              <a:gd name="T203" fmla="*/ 4980 h 2664"/>
                              <a:gd name="T204" fmla="+- 0 3573 1579"/>
                              <a:gd name="T205" fmla="*/ T204 w 1996"/>
                              <a:gd name="T206" fmla="+- 0 4727 4217"/>
                              <a:gd name="T207" fmla="*/ 4727 h 2664"/>
                              <a:gd name="T208" fmla="+- 0 3550 1579"/>
                              <a:gd name="T209" fmla="*/ T208 w 1996"/>
                              <a:gd name="T210" fmla="+- 0 4693 4217"/>
                              <a:gd name="T211" fmla="*/ 4693 h 2664"/>
                              <a:gd name="T212" fmla="+- 0 3527 1579"/>
                              <a:gd name="T213" fmla="*/ T212 w 1996"/>
                              <a:gd name="T214" fmla="+- 0 4587 4217"/>
                              <a:gd name="T215" fmla="*/ 4587 h 2664"/>
                              <a:gd name="T216" fmla="+- 0 3477 1579"/>
                              <a:gd name="T217" fmla="*/ T216 w 1996"/>
                              <a:gd name="T218" fmla="+- 0 4494 4217"/>
                              <a:gd name="T219" fmla="*/ 4494 h 2664"/>
                              <a:gd name="T220" fmla="+- 0 3423 1579"/>
                              <a:gd name="T221" fmla="*/ T220 w 1996"/>
                              <a:gd name="T222" fmla="+- 0 4433 4217"/>
                              <a:gd name="T223" fmla="*/ 4433 h 2664"/>
                              <a:gd name="T224" fmla="+- 0 3376 1579"/>
                              <a:gd name="T225" fmla="*/ T224 w 1996"/>
                              <a:gd name="T226" fmla="+- 0 4369 4217"/>
                              <a:gd name="T227" fmla="*/ 4369 h 2664"/>
                              <a:gd name="T228" fmla="+- 0 3145 1579"/>
                              <a:gd name="T229" fmla="*/ T228 w 1996"/>
                              <a:gd name="T230" fmla="+- 0 4255 4217"/>
                              <a:gd name="T231" fmla="*/ 4255 h 2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96" h="2664">
                                <a:moveTo>
                                  <a:pt x="1481" y="50"/>
                                </a:moveTo>
                                <a:lnTo>
                                  <a:pt x="1434" y="38"/>
                                </a:lnTo>
                                <a:lnTo>
                                  <a:pt x="1388" y="27"/>
                                </a:lnTo>
                                <a:lnTo>
                                  <a:pt x="1341" y="15"/>
                                </a:lnTo>
                                <a:lnTo>
                                  <a:pt x="1293" y="5"/>
                                </a:lnTo>
                                <a:lnTo>
                                  <a:pt x="1283" y="4"/>
                                </a:lnTo>
                                <a:lnTo>
                                  <a:pt x="1272" y="9"/>
                                </a:lnTo>
                                <a:lnTo>
                                  <a:pt x="1262" y="9"/>
                                </a:lnTo>
                                <a:lnTo>
                                  <a:pt x="1245" y="7"/>
                                </a:lnTo>
                                <a:lnTo>
                                  <a:pt x="1228" y="5"/>
                                </a:lnTo>
                                <a:lnTo>
                                  <a:pt x="1211" y="3"/>
                                </a:lnTo>
                                <a:lnTo>
                                  <a:pt x="1194" y="0"/>
                                </a:lnTo>
                                <a:lnTo>
                                  <a:pt x="1150" y="4"/>
                                </a:lnTo>
                                <a:lnTo>
                                  <a:pt x="1129" y="7"/>
                                </a:lnTo>
                                <a:lnTo>
                                  <a:pt x="1108" y="16"/>
                                </a:lnTo>
                                <a:lnTo>
                                  <a:pt x="1062" y="36"/>
                                </a:lnTo>
                                <a:lnTo>
                                  <a:pt x="1027" y="50"/>
                                </a:lnTo>
                                <a:lnTo>
                                  <a:pt x="1001" y="77"/>
                                </a:lnTo>
                                <a:lnTo>
                                  <a:pt x="998" y="78"/>
                                </a:lnTo>
                                <a:lnTo>
                                  <a:pt x="988" y="81"/>
                                </a:lnTo>
                                <a:lnTo>
                                  <a:pt x="939" y="112"/>
                                </a:lnTo>
                                <a:lnTo>
                                  <a:pt x="931" y="118"/>
                                </a:lnTo>
                                <a:lnTo>
                                  <a:pt x="924" y="125"/>
                                </a:lnTo>
                                <a:lnTo>
                                  <a:pt x="917" y="133"/>
                                </a:lnTo>
                                <a:lnTo>
                                  <a:pt x="910" y="140"/>
                                </a:lnTo>
                                <a:lnTo>
                                  <a:pt x="878" y="168"/>
                                </a:lnTo>
                                <a:lnTo>
                                  <a:pt x="858" y="185"/>
                                </a:lnTo>
                                <a:lnTo>
                                  <a:pt x="837" y="200"/>
                                </a:lnTo>
                                <a:lnTo>
                                  <a:pt x="805" y="222"/>
                                </a:lnTo>
                                <a:lnTo>
                                  <a:pt x="786" y="251"/>
                                </a:lnTo>
                                <a:lnTo>
                                  <a:pt x="784" y="253"/>
                                </a:lnTo>
                                <a:lnTo>
                                  <a:pt x="776" y="260"/>
                                </a:lnTo>
                                <a:lnTo>
                                  <a:pt x="740" y="302"/>
                                </a:lnTo>
                                <a:lnTo>
                                  <a:pt x="706" y="347"/>
                                </a:lnTo>
                                <a:lnTo>
                                  <a:pt x="703" y="355"/>
                                </a:lnTo>
                                <a:lnTo>
                                  <a:pt x="702" y="356"/>
                                </a:lnTo>
                                <a:lnTo>
                                  <a:pt x="675" y="383"/>
                                </a:lnTo>
                                <a:lnTo>
                                  <a:pt x="629" y="470"/>
                                </a:lnTo>
                                <a:lnTo>
                                  <a:pt x="623" y="481"/>
                                </a:lnTo>
                                <a:lnTo>
                                  <a:pt x="618" y="491"/>
                                </a:lnTo>
                                <a:lnTo>
                                  <a:pt x="612" y="502"/>
                                </a:lnTo>
                                <a:lnTo>
                                  <a:pt x="606" y="513"/>
                                </a:lnTo>
                                <a:lnTo>
                                  <a:pt x="599" y="523"/>
                                </a:lnTo>
                                <a:lnTo>
                                  <a:pt x="592" y="534"/>
                                </a:lnTo>
                                <a:lnTo>
                                  <a:pt x="586" y="545"/>
                                </a:lnTo>
                                <a:lnTo>
                                  <a:pt x="564" y="585"/>
                                </a:lnTo>
                                <a:lnTo>
                                  <a:pt x="562" y="589"/>
                                </a:lnTo>
                                <a:lnTo>
                                  <a:pt x="544" y="620"/>
                                </a:lnTo>
                                <a:lnTo>
                                  <a:pt x="522" y="678"/>
                                </a:lnTo>
                                <a:lnTo>
                                  <a:pt x="505" y="727"/>
                                </a:lnTo>
                                <a:lnTo>
                                  <a:pt x="487" y="772"/>
                                </a:lnTo>
                                <a:lnTo>
                                  <a:pt x="463" y="821"/>
                                </a:lnTo>
                                <a:lnTo>
                                  <a:pt x="457" y="832"/>
                                </a:lnTo>
                                <a:lnTo>
                                  <a:pt x="449" y="842"/>
                                </a:lnTo>
                                <a:lnTo>
                                  <a:pt x="443" y="853"/>
                                </a:lnTo>
                                <a:lnTo>
                                  <a:pt x="432" y="874"/>
                                </a:lnTo>
                                <a:lnTo>
                                  <a:pt x="414" y="907"/>
                                </a:lnTo>
                                <a:lnTo>
                                  <a:pt x="395" y="943"/>
                                </a:lnTo>
                                <a:lnTo>
                                  <a:pt x="377" y="971"/>
                                </a:lnTo>
                                <a:lnTo>
                                  <a:pt x="358" y="996"/>
                                </a:lnTo>
                                <a:lnTo>
                                  <a:pt x="348" y="1008"/>
                                </a:lnTo>
                                <a:lnTo>
                                  <a:pt x="339" y="1019"/>
                                </a:lnTo>
                                <a:lnTo>
                                  <a:pt x="296" y="1097"/>
                                </a:lnTo>
                                <a:lnTo>
                                  <a:pt x="265" y="1162"/>
                                </a:lnTo>
                                <a:lnTo>
                                  <a:pt x="242" y="1219"/>
                                </a:lnTo>
                                <a:lnTo>
                                  <a:pt x="220" y="1299"/>
                                </a:lnTo>
                                <a:lnTo>
                                  <a:pt x="198" y="1378"/>
                                </a:lnTo>
                                <a:lnTo>
                                  <a:pt x="176" y="1458"/>
                                </a:lnTo>
                                <a:lnTo>
                                  <a:pt x="153" y="1538"/>
                                </a:lnTo>
                                <a:lnTo>
                                  <a:pt x="131" y="1618"/>
                                </a:lnTo>
                                <a:lnTo>
                                  <a:pt x="109" y="1698"/>
                                </a:lnTo>
                                <a:lnTo>
                                  <a:pt x="88" y="1777"/>
                                </a:lnTo>
                                <a:lnTo>
                                  <a:pt x="66" y="1857"/>
                                </a:lnTo>
                                <a:lnTo>
                                  <a:pt x="46" y="1938"/>
                                </a:lnTo>
                                <a:lnTo>
                                  <a:pt x="33" y="2009"/>
                                </a:lnTo>
                                <a:lnTo>
                                  <a:pt x="28" y="2045"/>
                                </a:lnTo>
                                <a:lnTo>
                                  <a:pt x="23" y="2081"/>
                                </a:lnTo>
                                <a:lnTo>
                                  <a:pt x="17" y="2115"/>
                                </a:lnTo>
                                <a:lnTo>
                                  <a:pt x="8" y="2176"/>
                                </a:lnTo>
                                <a:lnTo>
                                  <a:pt x="0" y="2241"/>
                                </a:lnTo>
                                <a:lnTo>
                                  <a:pt x="1" y="2288"/>
                                </a:lnTo>
                                <a:lnTo>
                                  <a:pt x="5" y="2308"/>
                                </a:lnTo>
                                <a:lnTo>
                                  <a:pt x="10" y="2328"/>
                                </a:lnTo>
                                <a:lnTo>
                                  <a:pt x="14" y="2348"/>
                                </a:lnTo>
                                <a:lnTo>
                                  <a:pt x="17" y="2368"/>
                                </a:lnTo>
                                <a:lnTo>
                                  <a:pt x="17" y="2381"/>
                                </a:lnTo>
                                <a:lnTo>
                                  <a:pt x="18" y="2395"/>
                                </a:lnTo>
                                <a:lnTo>
                                  <a:pt x="18" y="2408"/>
                                </a:lnTo>
                                <a:lnTo>
                                  <a:pt x="22" y="2420"/>
                                </a:lnTo>
                                <a:lnTo>
                                  <a:pt x="28" y="2430"/>
                                </a:lnTo>
                                <a:lnTo>
                                  <a:pt x="36" y="2438"/>
                                </a:lnTo>
                                <a:lnTo>
                                  <a:pt x="44" y="2445"/>
                                </a:lnTo>
                                <a:lnTo>
                                  <a:pt x="52" y="2454"/>
                                </a:lnTo>
                                <a:lnTo>
                                  <a:pt x="62" y="2471"/>
                                </a:lnTo>
                                <a:lnTo>
                                  <a:pt x="74" y="2493"/>
                                </a:lnTo>
                                <a:lnTo>
                                  <a:pt x="87" y="2514"/>
                                </a:lnTo>
                                <a:lnTo>
                                  <a:pt x="99" y="2531"/>
                                </a:lnTo>
                                <a:lnTo>
                                  <a:pt x="108" y="2541"/>
                                </a:lnTo>
                                <a:lnTo>
                                  <a:pt x="118" y="2550"/>
                                </a:lnTo>
                                <a:lnTo>
                                  <a:pt x="128" y="2559"/>
                                </a:lnTo>
                                <a:lnTo>
                                  <a:pt x="138" y="2568"/>
                                </a:lnTo>
                                <a:lnTo>
                                  <a:pt x="209" y="2587"/>
                                </a:lnTo>
                                <a:lnTo>
                                  <a:pt x="280" y="2607"/>
                                </a:lnTo>
                                <a:lnTo>
                                  <a:pt x="351" y="2626"/>
                                </a:lnTo>
                                <a:lnTo>
                                  <a:pt x="422" y="2645"/>
                                </a:lnTo>
                                <a:lnTo>
                                  <a:pt x="493" y="2663"/>
                                </a:lnTo>
                                <a:lnTo>
                                  <a:pt x="516" y="2664"/>
                                </a:lnTo>
                                <a:lnTo>
                                  <a:pt x="547" y="2661"/>
                                </a:lnTo>
                                <a:lnTo>
                                  <a:pt x="577" y="2658"/>
                                </a:lnTo>
                                <a:lnTo>
                                  <a:pt x="596" y="2656"/>
                                </a:lnTo>
                                <a:lnTo>
                                  <a:pt x="645" y="2659"/>
                                </a:lnTo>
                                <a:lnTo>
                                  <a:pt x="657" y="2654"/>
                                </a:lnTo>
                                <a:lnTo>
                                  <a:pt x="668" y="2648"/>
                                </a:lnTo>
                                <a:lnTo>
                                  <a:pt x="680" y="2644"/>
                                </a:lnTo>
                                <a:lnTo>
                                  <a:pt x="691" y="2641"/>
                                </a:lnTo>
                                <a:lnTo>
                                  <a:pt x="702" y="2638"/>
                                </a:lnTo>
                                <a:lnTo>
                                  <a:pt x="713" y="2636"/>
                                </a:lnTo>
                                <a:lnTo>
                                  <a:pt x="724" y="2632"/>
                                </a:lnTo>
                                <a:lnTo>
                                  <a:pt x="761" y="2616"/>
                                </a:lnTo>
                                <a:lnTo>
                                  <a:pt x="770" y="2610"/>
                                </a:lnTo>
                                <a:lnTo>
                                  <a:pt x="775" y="2608"/>
                                </a:lnTo>
                                <a:lnTo>
                                  <a:pt x="802" y="2606"/>
                                </a:lnTo>
                                <a:lnTo>
                                  <a:pt x="810" y="2598"/>
                                </a:lnTo>
                                <a:lnTo>
                                  <a:pt x="816" y="2591"/>
                                </a:lnTo>
                                <a:lnTo>
                                  <a:pt x="824" y="2583"/>
                                </a:lnTo>
                                <a:lnTo>
                                  <a:pt x="831" y="2577"/>
                                </a:lnTo>
                                <a:lnTo>
                                  <a:pt x="843" y="2571"/>
                                </a:lnTo>
                                <a:lnTo>
                                  <a:pt x="855" y="2566"/>
                                </a:lnTo>
                                <a:lnTo>
                                  <a:pt x="867" y="2561"/>
                                </a:lnTo>
                                <a:lnTo>
                                  <a:pt x="879" y="2554"/>
                                </a:lnTo>
                                <a:lnTo>
                                  <a:pt x="888" y="2546"/>
                                </a:lnTo>
                                <a:lnTo>
                                  <a:pt x="891" y="2531"/>
                                </a:lnTo>
                                <a:lnTo>
                                  <a:pt x="898" y="2522"/>
                                </a:lnTo>
                                <a:lnTo>
                                  <a:pt x="909" y="2509"/>
                                </a:lnTo>
                                <a:lnTo>
                                  <a:pt x="921" y="2497"/>
                                </a:lnTo>
                                <a:lnTo>
                                  <a:pt x="932" y="2485"/>
                                </a:lnTo>
                                <a:lnTo>
                                  <a:pt x="943" y="2473"/>
                                </a:lnTo>
                                <a:lnTo>
                                  <a:pt x="955" y="2451"/>
                                </a:lnTo>
                                <a:lnTo>
                                  <a:pt x="966" y="2429"/>
                                </a:lnTo>
                                <a:lnTo>
                                  <a:pt x="977" y="2407"/>
                                </a:lnTo>
                                <a:lnTo>
                                  <a:pt x="990" y="2386"/>
                                </a:lnTo>
                                <a:lnTo>
                                  <a:pt x="1016" y="2345"/>
                                </a:lnTo>
                                <a:lnTo>
                                  <a:pt x="1027" y="2326"/>
                                </a:lnTo>
                                <a:lnTo>
                                  <a:pt x="1036" y="2308"/>
                                </a:lnTo>
                                <a:lnTo>
                                  <a:pt x="1055" y="2268"/>
                                </a:lnTo>
                                <a:lnTo>
                                  <a:pt x="1067" y="2237"/>
                                </a:lnTo>
                                <a:lnTo>
                                  <a:pt x="1079" y="2206"/>
                                </a:lnTo>
                                <a:lnTo>
                                  <a:pt x="1091" y="2175"/>
                                </a:lnTo>
                                <a:lnTo>
                                  <a:pt x="1103" y="2144"/>
                                </a:lnTo>
                                <a:lnTo>
                                  <a:pt x="1111" y="2125"/>
                                </a:lnTo>
                                <a:lnTo>
                                  <a:pt x="1120" y="2106"/>
                                </a:lnTo>
                                <a:lnTo>
                                  <a:pt x="1129" y="2086"/>
                                </a:lnTo>
                                <a:lnTo>
                                  <a:pt x="1136" y="2067"/>
                                </a:lnTo>
                                <a:lnTo>
                                  <a:pt x="1161" y="1992"/>
                                </a:lnTo>
                                <a:lnTo>
                                  <a:pt x="1184" y="1918"/>
                                </a:lnTo>
                                <a:lnTo>
                                  <a:pt x="1207" y="1843"/>
                                </a:lnTo>
                                <a:lnTo>
                                  <a:pt x="1231" y="1769"/>
                                </a:lnTo>
                                <a:lnTo>
                                  <a:pt x="1255" y="1695"/>
                                </a:lnTo>
                                <a:lnTo>
                                  <a:pt x="1281" y="1621"/>
                                </a:lnTo>
                                <a:lnTo>
                                  <a:pt x="1318" y="1567"/>
                                </a:lnTo>
                                <a:lnTo>
                                  <a:pt x="1342" y="1541"/>
                                </a:lnTo>
                                <a:lnTo>
                                  <a:pt x="1361" y="1520"/>
                                </a:lnTo>
                                <a:lnTo>
                                  <a:pt x="1369" y="1510"/>
                                </a:lnTo>
                                <a:lnTo>
                                  <a:pt x="1372" y="1496"/>
                                </a:lnTo>
                                <a:lnTo>
                                  <a:pt x="1381" y="1488"/>
                                </a:lnTo>
                                <a:lnTo>
                                  <a:pt x="1391" y="1479"/>
                                </a:lnTo>
                                <a:lnTo>
                                  <a:pt x="1405" y="1481"/>
                                </a:lnTo>
                                <a:lnTo>
                                  <a:pt x="1416" y="1473"/>
                                </a:lnTo>
                                <a:lnTo>
                                  <a:pt x="1430" y="1463"/>
                                </a:lnTo>
                                <a:lnTo>
                                  <a:pt x="1443" y="1451"/>
                                </a:lnTo>
                                <a:lnTo>
                                  <a:pt x="1456" y="1439"/>
                                </a:lnTo>
                                <a:lnTo>
                                  <a:pt x="1470" y="1427"/>
                                </a:lnTo>
                                <a:lnTo>
                                  <a:pt x="1480" y="1420"/>
                                </a:lnTo>
                                <a:lnTo>
                                  <a:pt x="1489" y="1414"/>
                                </a:lnTo>
                                <a:lnTo>
                                  <a:pt x="1499" y="1408"/>
                                </a:lnTo>
                                <a:lnTo>
                                  <a:pt x="1508" y="1401"/>
                                </a:lnTo>
                                <a:lnTo>
                                  <a:pt x="1522" y="1386"/>
                                </a:lnTo>
                                <a:lnTo>
                                  <a:pt x="1536" y="1369"/>
                                </a:lnTo>
                                <a:lnTo>
                                  <a:pt x="1550" y="1354"/>
                                </a:lnTo>
                                <a:lnTo>
                                  <a:pt x="1566" y="1343"/>
                                </a:lnTo>
                                <a:lnTo>
                                  <a:pt x="1586" y="1335"/>
                                </a:lnTo>
                                <a:lnTo>
                                  <a:pt x="1603" y="1327"/>
                                </a:lnTo>
                                <a:lnTo>
                                  <a:pt x="1682" y="1263"/>
                                </a:lnTo>
                                <a:lnTo>
                                  <a:pt x="1696" y="1245"/>
                                </a:lnTo>
                                <a:lnTo>
                                  <a:pt x="1702" y="1235"/>
                                </a:lnTo>
                                <a:lnTo>
                                  <a:pt x="1729" y="1204"/>
                                </a:lnTo>
                                <a:lnTo>
                                  <a:pt x="1739" y="1194"/>
                                </a:lnTo>
                                <a:lnTo>
                                  <a:pt x="1749" y="1185"/>
                                </a:lnTo>
                                <a:lnTo>
                                  <a:pt x="1760" y="1176"/>
                                </a:lnTo>
                                <a:lnTo>
                                  <a:pt x="1770" y="1166"/>
                                </a:lnTo>
                                <a:lnTo>
                                  <a:pt x="1777" y="1153"/>
                                </a:lnTo>
                                <a:lnTo>
                                  <a:pt x="1784" y="1139"/>
                                </a:lnTo>
                                <a:lnTo>
                                  <a:pt x="1791" y="1126"/>
                                </a:lnTo>
                                <a:lnTo>
                                  <a:pt x="1797" y="1112"/>
                                </a:lnTo>
                                <a:lnTo>
                                  <a:pt x="1806" y="1089"/>
                                </a:lnTo>
                                <a:lnTo>
                                  <a:pt x="1815" y="1067"/>
                                </a:lnTo>
                                <a:lnTo>
                                  <a:pt x="1824" y="1045"/>
                                </a:lnTo>
                                <a:lnTo>
                                  <a:pt x="1834" y="1023"/>
                                </a:lnTo>
                                <a:lnTo>
                                  <a:pt x="1846" y="998"/>
                                </a:lnTo>
                                <a:lnTo>
                                  <a:pt x="1858" y="973"/>
                                </a:lnTo>
                                <a:lnTo>
                                  <a:pt x="1871" y="949"/>
                                </a:lnTo>
                                <a:lnTo>
                                  <a:pt x="1884" y="925"/>
                                </a:lnTo>
                                <a:lnTo>
                                  <a:pt x="1907" y="844"/>
                                </a:lnTo>
                                <a:lnTo>
                                  <a:pt x="1931" y="763"/>
                                </a:lnTo>
                                <a:lnTo>
                                  <a:pt x="1955" y="682"/>
                                </a:lnTo>
                                <a:lnTo>
                                  <a:pt x="1976" y="601"/>
                                </a:lnTo>
                                <a:lnTo>
                                  <a:pt x="1995" y="519"/>
                                </a:lnTo>
                                <a:lnTo>
                                  <a:pt x="1994" y="510"/>
                                </a:lnTo>
                                <a:lnTo>
                                  <a:pt x="1988" y="503"/>
                                </a:lnTo>
                                <a:lnTo>
                                  <a:pt x="1980" y="496"/>
                                </a:lnTo>
                                <a:lnTo>
                                  <a:pt x="1975" y="488"/>
                                </a:lnTo>
                                <a:lnTo>
                                  <a:pt x="1971" y="476"/>
                                </a:lnTo>
                                <a:lnTo>
                                  <a:pt x="1979" y="462"/>
                                </a:lnTo>
                                <a:lnTo>
                                  <a:pt x="1976" y="450"/>
                                </a:lnTo>
                                <a:lnTo>
                                  <a:pt x="1958" y="388"/>
                                </a:lnTo>
                                <a:lnTo>
                                  <a:pt x="1948" y="370"/>
                                </a:lnTo>
                                <a:lnTo>
                                  <a:pt x="1939" y="362"/>
                                </a:lnTo>
                                <a:lnTo>
                                  <a:pt x="1921" y="333"/>
                                </a:lnTo>
                                <a:lnTo>
                                  <a:pt x="1908" y="303"/>
                                </a:lnTo>
                                <a:lnTo>
                                  <a:pt x="1898" y="277"/>
                                </a:lnTo>
                                <a:lnTo>
                                  <a:pt x="1885" y="252"/>
                                </a:lnTo>
                                <a:lnTo>
                                  <a:pt x="1862" y="227"/>
                                </a:lnTo>
                                <a:lnTo>
                                  <a:pt x="1853" y="221"/>
                                </a:lnTo>
                                <a:lnTo>
                                  <a:pt x="1844" y="216"/>
                                </a:lnTo>
                                <a:lnTo>
                                  <a:pt x="1837" y="208"/>
                                </a:lnTo>
                                <a:lnTo>
                                  <a:pt x="1821" y="185"/>
                                </a:lnTo>
                                <a:lnTo>
                                  <a:pt x="1811" y="167"/>
                                </a:lnTo>
                                <a:lnTo>
                                  <a:pt x="1797" y="152"/>
                                </a:lnTo>
                                <a:lnTo>
                                  <a:pt x="1768" y="137"/>
                                </a:lnTo>
                                <a:lnTo>
                                  <a:pt x="1642" y="86"/>
                                </a:lnTo>
                                <a:lnTo>
                                  <a:pt x="1624" y="71"/>
                                </a:lnTo>
                                <a:lnTo>
                                  <a:pt x="1566" y="38"/>
                                </a:lnTo>
                                <a:lnTo>
                                  <a:pt x="1477" y="17"/>
                                </a:lnTo>
                                <a:lnTo>
                                  <a:pt x="1439" y="10"/>
                                </a:lnTo>
                                <a:lnTo>
                                  <a:pt x="1424" y="7"/>
                                </a:lnTo>
                              </a:path>
                            </a:pathLst>
                          </a:custGeom>
                          <a:noFill/>
                          <a:ln w="126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4" name="Picture 188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923" y="4720"/>
                            <a:ext cx="1116"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5" name="Picture 188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2043" y="5023"/>
                            <a:ext cx="533"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6" name="Picture 188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5348" y="7313"/>
                            <a:ext cx="2777"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7" name="Picture 188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5115" y="8942"/>
                            <a:ext cx="261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8" name="Picture 188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3118" y="5694"/>
                            <a:ext cx="15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 name="Line 1879"/>
                        <wps:cNvCnPr>
                          <a:cxnSpLocks noChangeShapeType="1"/>
                        </wps:cNvCnPr>
                        <wps:spPr bwMode="auto">
                          <a:xfrm>
                            <a:off x="3194" y="5773"/>
                            <a:ext cx="308" cy="466"/>
                          </a:xfrm>
                          <a:prstGeom prst="line">
                            <a:avLst/>
                          </a:prstGeom>
                          <a:noFill/>
                          <a:ln w="952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0" name="Picture 187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3510" y="6221"/>
                            <a:ext cx="16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1" name="Picture 187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2942" y="6984"/>
                            <a:ext cx="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2" name="Line 1876"/>
                        <wps:cNvCnPr>
                          <a:cxnSpLocks noChangeShapeType="1"/>
                        </wps:cNvCnPr>
                        <wps:spPr bwMode="auto">
                          <a:xfrm>
                            <a:off x="3613" y="6307"/>
                            <a:ext cx="578" cy="873"/>
                          </a:xfrm>
                          <a:prstGeom prst="line">
                            <a:avLst/>
                          </a:prstGeom>
                          <a:noFill/>
                          <a:ln w="952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3" name="Picture 187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2640" y="6678"/>
                            <a:ext cx="3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4" name="Picture 187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2703" y="5980"/>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5" name="Line 1873"/>
                        <wps:cNvCnPr>
                          <a:cxnSpLocks noChangeShapeType="1"/>
                        </wps:cNvCnPr>
                        <wps:spPr bwMode="auto">
                          <a:xfrm>
                            <a:off x="2841" y="6123"/>
                            <a:ext cx="928" cy="113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6" name="Picture 187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3728" y="7220"/>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7" name="Freeform 1871"/>
                        <wps:cNvSpPr>
                          <a:spLocks/>
                        </wps:cNvSpPr>
                        <wps:spPr bwMode="auto">
                          <a:xfrm>
                            <a:off x="3361" y="4087"/>
                            <a:ext cx="1853" cy="2083"/>
                          </a:xfrm>
                          <a:custGeom>
                            <a:avLst/>
                            <a:gdLst>
                              <a:gd name="T0" fmla="+- 0 4539 3361"/>
                              <a:gd name="T1" fmla="*/ T0 w 1853"/>
                              <a:gd name="T2" fmla="+- 0 4087 4087"/>
                              <a:gd name="T3" fmla="*/ 4087 h 2083"/>
                              <a:gd name="T4" fmla="+- 0 3361 3361"/>
                              <a:gd name="T5" fmla="*/ T4 w 1853"/>
                              <a:gd name="T6" fmla="+- 0 5662 4087"/>
                              <a:gd name="T7" fmla="*/ 5662 h 2083"/>
                              <a:gd name="T8" fmla="+- 0 4036 3361"/>
                              <a:gd name="T9" fmla="*/ T8 w 1853"/>
                              <a:gd name="T10" fmla="+- 0 6169 4087"/>
                              <a:gd name="T11" fmla="*/ 6169 h 2083"/>
                              <a:gd name="T12" fmla="+- 0 5214 3361"/>
                              <a:gd name="T13" fmla="*/ T12 w 1853"/>
                              <a:gd name="T14" fmla="+- 0 4594 4087"/>
                              <a:gd name="T15" fmla="*/ 4594 h 2083"/>
                              <a:gd name="T16" fmla="+- 0 4539 3361"/>
                              <a:gd name="T17" fmla="*/ T16 w 1853"/>
                              <a:gd name="T18" fmla="+- 0 4087 4087"/>
                              <a:gd name="T19" fmla="*/ 4087 h 2083"/>
                            </a:gdLst>
                            <a:ahLst/>
                            <a:cxnLst>
                              <a:cxn ang="0">
                                <a:pos x="T1" y="T3"/>
                              </a:cxn>
                              <a:cxn ang="0">
                                <a:pos x="T5" y="T7"/>
                              </a:cxn>
                              <a:cxn ang="0">
                                <a:pos x="T9" y="T11"/>
                              </a:cxn>
                              <a:cxn ang="0">
                                <a:pos x="T13" y="T15"/>
                              </a:cxn>
                              <a:cxn ang="0">
                                <a:pos x="T17" y="T19"/>
                              </a:cxn>
                            </a:cxnLst>
                            <a:rect l="0" t="0" r="r" b="b"/>
                            <a:pathLst>
                              <a:path w="1853" h="2083">
                                <a:moveTo>
                                  <a:pt x="1178" y="0"/>
                                </a:moveTo>
                                <a:lnTo>
                                  <a:pt x="0" y="1575"/>
                                </a:lnTo>
                                <a:lnTo>
                                  <a:pt x="675" y="2082"/>
                                </a:lnTo>
                                <a:lnTo>
                                  <a:pt x="1853" y="507"/>
                                </a:lnTo>
                                <a:lnTo>
                                  <a:pt x="11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1870"/>
                        <wps:cNvSpPr>
                          <a:spLocks/>
                        </wps:cNvSpPr>
                        <wps:spPr bwMode="auto">
                          <a:xfrm>
                            <a:off x="3361" y="4087"/>
                            <a:ext cx="1853" cy="2083"/>
                          </a:xfrm>
                          <a:custGeom>
                            <a:avLst/>
                            <a:gdLst>
                              <a:gd name="T0" fmla="+- 0 3361 3361"/>
                              <a:gd name="T1" fmla="*/ T0 w 1853"/>
                              <a:gd name="T2" fmla="+- 0 5662 4087"/>
                              <a:gd name="T3" fmla="*/ 5662 h 2083"/>
                              <a:gd name="T4" fmla="+- 0 4539 3361"/>
                              <a:gd name="T5" fmla="*/ T4 w 1853"/>
                              <a:gd name="T6" fmla="+- 0 4087 4087"/>
                              <a:gd name="T7" fmla="*/ 4087 h 2083"/>
                              <a:gd name="T8" fmla="+- 0 5214 3361"/>
                              <a:gd name="T9" fmla="*/ T8 w 1853"/>
                              <a:gd name="T10" fmla="+- 0 4594 4087"/>
                              <a:gd name="T11" fmla="*/ 4594 h 2083"/>
                              <a:gd name="T12" fmla="+- 0 4036 3361"/>
                              <a:gd name="T13" fmla="*/ T12 w 1853"/>
                              <a:gd name="T14" fmla="+- 0 6169 4087"/>
                              <a:gd name="T15" fmla="*/ 6169 h 2083"/>
                              <a:gd name="T16" fmla="+- 0 3361 3361"/>
                              <a:gd name="T17" fmla="*/ T16 w 1853"/>
                              <a:gd name="T18" fmla="+- 0 5662 4087"/>
                              <a:gd name="T19" fmla="*/ 5662 h 2083"/>
                            </a:gdLst>
                            <a:ahLst/>
                            <a:cxnLst>
                              <a:cxn ang="0">
                                <a:pos x="T1" y="T3"/>
                              </a:cxn>
                              <a:cxn ang="0">
                                <a:pos x="T5" y="T7"/>
                              </a:cxn>
                              <a:cxn ang="0">
                                <a:pos x="T9" y="T11"/>
                              </a:cxn>
                              <a:cxn ang="0">
                                <a:pos x="T13" y="T15"/>
                              </a:cxn>
                              <a:cxn ang="0">
                                <a:pos x="T17" y="T19"/>
                              </a:cxn>
                            </a:cxnLst>
                            <a:rect l="0" t="0" r="r" b="b"/>
                            <a:pathLst>
                              <a:path w="1853" h="2083">
                                <a:moveTo>
                                  <a:pt x="0" y="1575"/>
                                </a:moveTo>
                                <a:lnTo>
                                  <a:pt x="1178" y="0"/>
                                </a:lnTo>
                                <a:lnTo>
                                  <a:pt x="1853" y="507"/>
                                </a:lnTo>
                                <a:lnTo>
                                  <a:pt x="675" y="2082"/>
                                </a:lnTo>
                                <a:lnTo>
                                  <a:pt x="0" y="1575"/>
                                </a:lnTo>
                                <a:close/>
                              </a:path>
                            </a:pathLst>
                          </a:custGeom>
                          <a:noFill/>
                          <a:ln w="635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9" name="Picture 186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3425" y="4137"/>
                            <a:ext cx="1725"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0" name="Picture 186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3553" y="4723"/>
                            <a:ext cx="1311"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1" name="Picture 186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1979" y="7397"/>
                            <a:ext cx="1319"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2" name="Text Box 1866"/>
                        <wps:cNvSpPr txBox="1">
                          <a:spLocks noChangeArrowheads="1"/>
                        </wps:cNvSpPr>
                        <wps:spPr bwMode="auto">
                          <a:xfrm>
                            <a:off x="2504" y="591"/>
                            <a:ext cx="1996"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71B3" w14:textId="77777777" w:rsidR="006A0BE8" w:rsidRDefault="006A0BE8" w:rsidP="00AA5452">
                              <w:pPr>
                                <w:ind w:right="12"/>
                                <w:rPr>
                                  <w:rFonts w:ascii="Times New Roman"/>
                                  <w:sz w:val="20"/>
                                </w:rPr>
                              </w:pPr>
                              <w:r>
                                <w:rPr>
                                  <w:rFonts w:ascii="Times New Roman"/>
                                  <w:i/>
                                  <w:sz w:val="20"/>
                                </w:rPr>
                                <w:t xml:space="preserve">Autonomy is given </w:t>
                              </w:r>
                              <w:r>
                                <w:rPr>
                                  <w:rFonts w:ascii="Times New Roman"/>
                                  <w:sz w:val="20"/>
                                </w:rPr>
                                <w:t>to the Consultative Commission with respect to policy formulation. However, senior management has the prerogative to approve or reject policy propositions. (Higher channel capacity)</w:t>
                              </w:r>
                            </w:p>
                          </w:txbxContent>
                        </wps:txbx>
                        <wps:bodyPr rot="0" vert="horz" wrap="square" lIns="0" tIns="0" rIns="0" bIns="0" anchor="t" anchorCtr="0" upright="1">
                          <a:noAutofit/>
                        </wps:bodyPr>
                      </wps:wsp>
                      <wps:wsp>
                        <wps:cNvPr id="2013" name="Text Box 1865"/>
                        <wps:cNvSpPr txBox="1">
                          <a:spLocks noChangeArrowheads="1"/>
                        </wps:cNvSpPr>
                        <wps:spPr bwMode="auto">
                          <a:xfrm>
                            <a:off x="5449" y="619"/>
                            <a:ext cx="4355"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B5F18" w14:textId="77777777" w:rsidR="006A0BE8" w:rsidRDefault="006A0BE8" w:rsidP="00AA5452">
                              <w:pPr>
                                <w:spacing w:line="221" w:lineRule="exact"/>
                                <w:ind w:right="2357"/>
                                <w:jc w:val="center"/>
                                <w:rPr>
                                  <w:rFonts w:ascii="Times New Roman"/>
                                  <w:b/>
                                  <w:sz w:val="20"/>
                                </w:rPr>
                              </w:pPr>
                              <w:r>
                                <w:rPr>
                                  <w:rFonts w:ascii="Times New Roman"/>
                                  <w:b/>
                                  <w:sz w:val="20"/>
                                </w:rPr>
                                <w:t>Senior Management</w:t>
                              </w:r>
                            </w:p>
                            <w:p w14:paraId="1D0BD8CA" w14:textId="77777777" w:rsidR="006A0BE8" w:rsidRDefault="006A0BE8" w:rsidP="00AA5452">
                              <w:pPr>
                                <w:spacing w:before="5"/>
                                <w:rPr>
                                  <w:sz w:val="17"/>
                                </w:rPr>
                              </w:pPr>
                            </w:p>
                            <w:p w14:paraId="6A887248" w14:textId="77777777" w:rsidR="006A0BE8" w:rsidRDefault="006A0BE8" w:rsidP="00AA5452">
                              <w:pPr>
                                <w:ind w:right="2356"/>
                                <w:jc w:val="center"/>
                                <w:rPr>
                                  <w:rFonts w:ascii="Times New Roman"/>
                                  <w:b/>
                                  <w:sz w:val="20"/>
                                </w:rPr>
                              </w:pPr>
                              <w:r>
                                <w:rPr>
                                  <w:rFonts w:ascii="Times New Roman"/>
                                  <w:b/>
                                  <w:sz w:val="20"/>
                                </w:rPr>
                                <w:t>(The Supreme</w:t>
                              </w:r>
                              <w:r>
                                <w:rPr>
                                  <w:rFonts w:ascii="Times New Roman"/>
                                  <w:b/>
                                  <w:spacing w:val="-20"/>
                                  <w:sz w:val="20"/>
                                </w:rPr>
                                <w:t xml:space="preserve"> </w:t>
                              </w:r>
                              <w:r>
                                <w:rPr>
                                  <w:rFonts w:ascii="Times New Roman"/>
                                  <w:b/>
                                  <w:sz w:val="20"/>
                                </w:rPr>
                                <w:t>Council)</w:t>
                              </w:r>
                            </w:p>
                            <w:p w14:paraId="0F951724" w14:textId="77777777" w:rsidR="006A0BE8" w:rsidRDefault="006A0BE8" w:rsidP="00AA5452">
                              <w:pPr>
                                <w:spacing w:before="90"/>
                                <w:ind w:left="2144" w:right="-4"/>
                                <w:rPr>
                                  <w:rFonts w:ascii="Times New Roman"/>
                                  <w:sz w:val="20"/>
                                </w:rPr>
                              </w:pPr>
                              <w:r>
                                <w:rPr>
                                  <w:rFonts w:ascii="Times New Roman"/>
                                  <w:i/>
                                  <w:sz w:val="20"/>
                                </w:rPr>
                                <w:t xml:space="preserve">No autonomy </w:t>
                              </w:r>
                              <w:r>
                                <w:rPr>
                                  <w:rFonts w:ascii="Times New Roman"/>
                                  <w:sz w:val="20"/>
                                </w:rPr>
                                <w:t>is given to its associated committees and</w:t>
                              </w:r>
                            </w:p>
                            <w:p w14:paraId="65A57187" w14:textId="77777777" w:rsidR="006A0BE8" w:rsidRDefault="006A0BE8" w:rsidP="00AA5452">
                              <w:pPr>
                                <w:tabs>
                                  <w:tab w:val="left" w:pos="2144"/>
                                </w:tabs>
                                <w:spacing w:before="21" w:line="153" w:lineRule="auto"/>
                                <w:ind w:left="321"/>
                                <w:rPr>
                                  <w:rFonts w:ascii="Times New Roman"/>
                                  <w:sz w:val="20"/>
                                </w:rPr>
                              </w:pPr>
                              <w:r>
                                <w:rPr>
                                  <w:rFonts w:ascii="Times New Roman"/>
                                  <w:b/>
                                  <w:position w:val="-12"/>
                                  <w:sz w:val="20"/>
                                </w:rPr>
                                <w:t>Resource</w:t>
                              </w:r>
                              <w:r>
                                <w:rPr>
                                  <w:rFonts w:ascii="Times New Roman"/>
                                  <w:b/>
                                  <w:position w:val="-12"/>
                                  <w:sz w:val="20"/>
                                </w:rPr>
                                <w:tab/>
                              </w:r>
                              <w:r>
                                <w:rPr>
                                  <w:rFonts w:ascii="Times New Roman"/>
                                  <w:sz w:val="20"/>
                                </w:rPr>
                                <w:t>the Commission for</w:t>
                              </w:r>
                              <w:r>
                                <w:rPr>
                                  <w:rFonts w:ascii="Times New Roman"/>
                                  <w:spacing w:val="-4"/>
                                  <w:sz w:val="20"/>
                                </w:rPr>
                                <w:t xml:space="preserve"> </w:t>
                              </w:r>
                              <w:r>
                                <w:rPr>
                                  <w:rFonts w:ascii="Times New Roman"/>
                                  <w:sz w:val="20"/>
                                </w:rPr>
                                <w:t>the</w:t>
                              </w:r>
                            </w:p>
                            <w:p w14:paraId="170143C1" w14:textId="77777777" w:rsidR="006A0BE8" w:rsidRDefault="006A0BE8" w:rsidP="00AA5452">
                              <w:pPr>
                                <w:tabs>
                                  <w:tab w:val="left" w:pos="2144"/>
                                </w:tabs>
                                <w:spacing w:line="158" w:lineRule="auto"/>
                                <w:ind w:left="321"/>
                                <w:rPr>
                                  <w:rFonts w:ascii="Times New Roman"/>
                                  <w:sz w:val="20"/>
                                </w:rPr>
                              </w:pPr>
                              <w:r>
                                <w:rPr>
                                  <w:rFonts w:ascii="Times New Roman"/>
                                  <w:b/>
                                  <w:position w:val="-12"/>
                                  <w:sz w:val="20"/>
                                </w:rPr>
                                <w:t>Bargain</w:t>
                              </w:r>
                              <w:r>
                                <w:rPr>
                                  <w:rFonts w:ascii="Times New Roman"/>
                                  <w:b/>
                                  <w:position w:val="-12"/>
                                  <w:sz w:val="20"/>
                                </w:rPr>
                                <w:tab/>
                              </w:r>
                              <w:r>
                                <w:rPr>
                                  <w:rFonts w:ascii="Times New Roman"/>
                                  <w:sz w:val="20"/>
                                </w:rPr>
                                <w:t>Settlement of</w:t>
                              </w:r>
                              <w:r>
                                <w:rPr>
                                  <w:rFonts w:ascii="Times New Roman"/>
                                  <w:spacing w:val="-5"/>
                                  <w:sz w:val="20"/>
                                </w:rPr>
                                <w:t xml:space="preserve"> </w:t>
                              </w:r>
                              <w:r>
                                <w:rPr>
                                  <w:rFonts w:ascii="Times New Roman"/>
                                  <w:sz w:val="20"/>
                                </w:rPr>
                                <w:t>Disputes</w:t>
                              </w:r>
                            </w:p>
                          </w:txbxContent>
                        </wps:txbx>
                        <wps:bodyPr rot="0" vert="horz" wrap="square" lIns="0" tIns="0" rIns="0" bIns="0" anchor="t" anchorCtr="0" upright="1">
                          <a:noAutofit/>
                        </wps:bodyPr>
                      </wps:wsp>
                      <wps:wsp>
                        <wps:cNvPr id="2014" name="Text Box 1864"/>
                        <wps:cNvSpPr txBox="1">
                          <a:spLocks noChangeArrowheads="1"/>
                        </wps:cNvSpPr>
                        <wps:spPr bwMode="auto">
                          <a:xfrm>
                            <a:off x="3452" y="3255"/>
                            <a:ext cx="12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CF7E7" w14:textId="77777777" w:rsidR="006A0BE8" w:rsidRDefault="006A0BE8" w:rsidP="00AA5452">
                              <w:pPr>
                                <w:spacing w:line="221" w:lineRule="exact"/>
                                <w:rPr>
                                  <w:rFonts w:ascii="Times New Roman"/>
                                  <w:b/>
                                  <w:sz w:val="20"/>
                                </w:rPr>
                              </w:pPr>
                              <w:r>
                                <w:rPr>
                                  <w:rFonts w:ascii="Times New Roman"/>
                                  <w:b/>
                                  <w:sz w:val="20"/>
                                </w:rPr>
                                <w:t>Accountability</w:t>
                              </w:r>
                            </w:p>
                          </w:txbxContent>
                        </wps:txbx>
                        <wps:bodyPr rot="0" vert="horz" wrap="square" lIns="0" tIns="0" rIns="0" bIns="0" anchor="t" anchorCtr="0" upright="1">
                          <a:noAutofit/>
                        </wps:bodyPr>
                      </wps:wsp>
                      <wps:wsp>
                        <wps:cNvPr id="2015" name="Text Box 1863"/>
                        <wps:cNvSpPr txBox="1">
                          <a:spLocks noChangeArrowheads="1"/>
                        </wps:cNvSpPr>
                        <wps:spPr bwMode="auto">
                          <a:xfrm>
                            <a:off x="7253" y="2736"/>
                            <a:ext cx="1197"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28FD" w14:textId="77777777" w:rsidR="006A0BE8" w:rsidRDefault="006A0BE8" w:rsidP="00AA5452">
                              <w:pPr>
                                <w:spacing w:line="221" w:lineRule="exact"/>
                                <w:rPr>
                                  <w:rFonts w:ascii="Times New Roman"/>
                                  <w:b/>
                                  <w:sz w:val="20"/>
                                </w:rPr>
                              </w:pPr>
                              <w:r>
                                <w:rPr>
                                  <w:rFonts w:ascii="Times New Roman"/>
                                  <w:b/>
                                  <w:sz w:val="20"/>
                                </w:rPr>
                                <w:t>GCC</w:t>
                              </w:r>
                            </w:p>
                            <w:p w14:paraId="3C746CF1" w14:textId="77777777" w:rsidR="006A0BE8" w:rsidRDefault="006A0BE8" w:rsidP="00AA5452">
                              <w:pPr>
                                <w:spacing w:before="118"/>
                                <w:rPr>
                                  <w:rFonts w:ascii="Times New Roman"/>
                                  <w:b/>
                                  <w:sz w:val="20"/>
                                </w:rPr>
                              </w:pPr>
                              <w:r>
                                <w:rPr>
                                  <w:rFonts w:ascii="Times New Roman"/>
                                  <w:b/>
                                  <w:sz w:val="20"/>
                                </w:rPr>
                                <w:t>Charter</w:t>
                              </w:r>
                            </w:p>
                          </w:txbxContent>
                        </wps:txbx>
                        <wps:bodyPr rot="0" vert="horz" wrap="square" lIns="0" tIns="0" rIns="0" bIns="0" anchor="t" anchorCtr="0" upright="1">
                          <a:noAutofit/>
                        </wps:bodyPr>
                      </wps:wsp>
                      <wps:wsp>
                        <wps:cNvPr id="2016" name="Text Box 1862"/>
                        <wps:cNvSpPr txBox="1">
                          <a:spLocks noChangeArrowheads="1"/>
                        </wps:cNvSpPr>
                        <wps:spPr bwMode="auto">
                          <a:xfrm>
                            <a:off x="8348" y="4871"/>
                            <a:ext cx="1320"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FC3EE" w14:textId="77777777" w:rsidR="006A0BE8" w:rsidRDefault="006A0BE8" w:rsidP="00AA5452">
                              <w:pPr>
                                <w:spacing w:line="221" w:lineRule="exact"/>
                                <w:rPr>
                                  <w:rFonts w:ascii="Times New Roman"/>
                                  <w:b/>
                                  <w:sz w:val="20"/>
                                </w:rPr>
                              </w:pPr>
                              <w:r>
                                <w:rPr>
                                  <w:rFonts w:ascii="Times New Roman"/>
                                  <w:b/>
                                  <w:sz w:val="20"/>
                                </w:rPr>
                                <w:t>Regulatory</w:t>
                              </w:r>
                            </w:p>
                            <w:p w14:paraId="607C53F5" w14:textId="77777777" w:rsidR="006A0BE8" w:rsidRDefault="006A0BE8" w:rsidP="00AA5452">
                              <w:pPr>
                                <w:spacing w:before="116"/>
                                <w:rPr>
                                  <w:rFonts w:ascii="Times New Roman"/>
                                  <w:b/>
                                  <w:sz w:val="20"/>
                                </w:rPr>
                              </w:pPr>
                              <w:r>
                                <w:rPr>
                                  <w:rFonts w:ascii="Times New Roman"/>
                                  <w:b/>
                                  <w:sz w:val="20"/>
                                </w:rPr>
                                <w:t>Centre</w:t>
                              </w:r>
                            </w:p>
                          </w:txbxContent>
                        </wps:txbx>
                        <wps:bodyPr rot="0" vert="horz" wrap="square" lIns="0" tIns="0" rIns="0" bIns="0" anchor="t" anchorCtr="0" upright="1">
                          <a:noAutofit/>
                        </wps:bodyPr>
                      </wps:wsp>
                      <wps:wsp>
                        <wps:cNvPr id="2017" name="Text Box 1861"/>
                        <wps:cNvSpPr txBox="1">
                          <a:spLocks noChangeArrowheads="1"/>
                        </wps:cNvSpPr>
                        <wps:spPr bwMode="auto">
                          <a:xfrm>
                            <a:off x="5075" y="5687"/>
                            <a:ext cx="160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E8C0C" w14:textId="77777777" w:rsidR="006A0BE8" w:rsidRDefault="006A0BE8" w:rsidP="00AA5452">
                              <w:pPr>
                                <w:spacing w:line="221" w:lineRule="exact"/>
                                <w:rPr>
                                  <w:rFonts w:ascii="Times New Roman"/>
                                  <w:b/>
                                  <w:sz w:val="20"/>
                                </w:rPr>
                              </w:pPr>
                              <w:r>
                                <w:rPr>
                                  <w:rFonts w:ascii="Times New Roman"/>
                                  <w:b/>
                                  <w:sz w:val="20"/>
                                </w:rPr>
                                <w:t>Management</w:t>
                              </w:r>
                            </w:p>
                          </w:txbxContent>
                        </wps:txbx>
                        <wps:bodyPr rot="0" vert="horz" wrap="square" lIns="0" tIns="0" rIns="0" bIns="0" anchor="t" anchorCtr="0" upright="1">
                          <a:noAutofit/>
                        </wps:bodyPr>
                      </wps:wsp>
                      <wps:wsp>
                        <wps:cNvPr id="2018" name="Text Box 1860"/>
                        <wps:cNvSpPr txBox="1">
                          <a:spLocks noChangeArrowheads="1"/>
                        </wps:cNvSpPr>
                        <wps:spPr bwMode="auto">
                          <a:xfrm>
                            <a:off x="1742" y="7402"/>
                            <a:ext cx="130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46167" w14:textId="77777777" w:rsidR="006A0BE8" w:rsidRDefault="006A0BE8" w:rsidP="00AA5452">
                              <w:pPr>
                                <w:rPr>
                                  <w:rFonts w:ascii="Times New Roman"/>
                                  <w:sz w:val="20"/>
                                </w:rPr>
                              </w:pPr>
                              <w:r>
                                <w:rPr>
                                  <w:rFonts w:ascii="Times New Roman"/>
                                  <w:sz w:val="20"/>
                                </w:rPr>
                                <w:t xml:space="preserve">Adherence to policies and </w:t>
                              </w:r>
                              <w:r>
                                <w:rPr>
                                  <w:rFonts w:ascii="Times New Roman"/>
                                  <w:w w:val="95"/>
                                  <w:sz w:val="20"/>
                                </w:rPr>
                                <w:t>agreements</w:t>
                              </w:r>
                            </w:p>
                          </w:txbxContent>
                        </wps:txbx>
                        <wps:bodyPr rot="0" vert="horz" wrap="square" lIns="0" tIns="0" rIns="0" bIns="0" anchor="t" anchorCtr="0" upright="1">
                          <a:noAutofit/>
                        </wps:bodyPr>
                      </wps:wsp>
                      <wps:wsp>
                        <wps:cNvPr id="2019" name="Text Box 1859"/>
                        <wps:cNvSpPr txBox="1">
                          <a:spLocks noChangeArrowheads="1"/>
                        </wps:cNvSpPr>
                        <wps:spPr bwMode="auto">
                          <a:xfrm>
                            <a:off x="5492" y="7317"/>
                            <a:ext cx="241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8D380" w14:textId="77777777" w:rsidR="006A0BE8" w:rsidRDefault="006A0BE8" w:rsidP="00AA5452">
                              <w:pPr>
                                <w:spacing w:line="244" w:lineRule="auto"/>
                                <w:ind w:right="-4"/>
                                <w:rPr>
                                  <w:rFonts w:ascii="Times New Roman"/>
                                  <w:sz w:val="20"/>
                                </w:rPr>
                              </w:pPr>
                              <w:r>
                                <w:rPr>
                                  <w:rFonts w:ascii="Times New Roman"/>
                                  <w:sz w:val="20"/>
                                </w:rPr>
                                <w:t>Submission schedule for draft resolutions and reports</w:t>
                              </w:r>
                            </w:p>
                          </w:txbxContent>
                        </wps:txbx>
                        <wps:bodyPr rot="0" vert="horz" wrap="square" lIns="0" tIns="0" rIns="0" bIns="0" anchor="t" anchorCtr="0" upright="1">
                          <a:noAutofit/>
                        </wps:bodyPr>
                      </wps:wsp>
                      <wps:wsp>
                        <wps:cNvPr id="2020" name="Text Box 1858"/>
                        <wps:cNvSpPr txBox="1">
                          <a:spLocks noChangeArrowheads="1"/>
                        </wps:cNvSpPr>
                        <wps:spPr bwMode="auto">
                          <a:xfrm>
                            <a:off x="3575" y="8042"/>
                            <a:ext cx="136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A7FDE" w14:textId="77777777" w:rsidR="006A0BE8" w:rsidRDefault="006A0BE8" w:rsidP="00AA5452">
                              <w:pPr>
                                <w:spacing w:line="221" w:lineRule="exact"/>
                                <w:rPr>
                                  <w:rFonts w:ascii="Times New Roman"/>
                                  <w:b/>
                                  <w:sz w:val="20"/>
                                </w:rPr>
                              </w:pPr>
                              <w:r>
                                <w:rPr>
                                  <w:rFonts w:ascii="Times New Roman"/>
                                  <w:b/>
                                  <w:sz w:val="20"/>
                                </w:rPr>
                                <w:t>Operations</w:t>
                              </w:r>
                            </w:p>
                          </w:txbxContent>
                        </wps:txbx>
                        <wps:bodyPr rot="0" vert="horz" wrap="square" lIns="0" tIns="0" rIns="0" bIns="0" anchor="t" anchorCtr="0" upright="1">
                          <a:noAutofit/>
                        </wps:bodyPr>
                      </wps:wsp>
                      <wps:wsp>
                        <wps:cNvPr id="2021" name="Text Box 1857"/>
                        <wps:cNvSpPr txBox="1">
                          <a:spLocks noChangeArrowheads="1"/>
                        </wps:cNvSpPr>
                        <wps:spPr bwMode="auto">
                          <a:xfrm>
                            <a:off x="5269" y="9029"/>
                            <a:ext cx="2148"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504BA" w14:textId="77777777" w:rsidR="006A0BE8" w:rsidRDefault="006A0BE8" w:rsidP="00AA5452">
                              <w:pPr>
                                <w:spacing w:line="242" w:lineRule="auto"/>
                                <w:ind w:right="-5"/>
                                <w:rPr>
                                  <w:rFonts w:ascii="Times New Roman"/>
                                  <w:sz w:val="20"/>
                                </w:rPr>
                              </w:pPr>
                              <w:r>
                                <w:rPr>
                                  <w:rFonts w:ascii="Times New Roman"/>
                                  <w:sz w:val="20"/>
                                </w:rPr>
                                <w:t>Reporting system-direct to the Supreme Council (higher channel capacity)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265D5" id="Group 1856" o:spid="_x0000_s1222" style="position:absolute;margin-left:43.75pt;margin-top:.05pt;width:460.2pt;height:573.3pt;z-index:251665408;mso-wrap-distance-left:0;mso-wrap-distance-right:0;mso-position-horizontal-relative:page;mso-position-vertical-relative:text" coordorigin="1579,338" coordsize="8348,9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">
                <v:shape id="Freeform 1938" o:spid="_x0000_s1223" style="position:absolute;left:7728;top:5546;width:1068;height:1166;visibility:visible;mso-wrap-style:square;v-text-anchor:top" coordsize="106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" path="m,1165l533,r534,1165l,1165xe" filled="f" strokeweight=".70567mm">
                  <v:path arrowok="t" o:connecttype="custom" o:connectlocs="0,6712;533,5547;1067,6712;0,6712" o:connectangles="0,0,0,0"/>
                </v:shape>
                <v:rect id="Rectangle 1937" o:spid="_x0000_s1224" style="position:absolute;left:4898;top:5126;width:1943;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" filled="f" strokeweight=".70586mm"/>
                <v:shape id="Picture 1936" o:spid="_x0000_s1225" type="#_x0000_t75" style="position:absolute;left:4916;top:5217;width:1904;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">
                  <v:imagedata r:id="rId345" o:title=""/>
                </v:shape>
                <v:shape id="Picture 1935" o:spid="_x0000_s1226" type="#_x0000_t75" style="position:absolute;left:2291;top:338;width:7636;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">
                  <v:imagedata r:id="rId346" o:title=""/>
                </v:shape>
                <v:shape id="Freeform 1934" o:spid="_x0000_s1227" style="position:absolute;left:4898;top:1485;width:2051;height:986;visibility:visible;mso-wrap-style:square;v-text-anchor:top" coordsize="20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" path="m1025,l927,3,831,9,738,20,648,35,563,53,481,75r-76,26l334,129r-65,32l209,195r-53,37l110,271,41,355,5,446,,493r5,47l41,631r69,84l156,754r53,37l269,825r65,32l405,885r76,26l563,933r85,18l738,966r93,11l927,983r98,3l1124,983r96,-6l1313,966r90,-15l1488,933r81,-22l1646,885r71,-28l1782,825r60,-34l1894,754r46,-39l2009,631r37,-91l2050,493r-4,-47l2009,355r-69,-84l1894,232r-52,-37l1782,161r-65,-32l1646,101,1569,75,1488,53,1403,35,1313,20,1220,9,1124,3,1025,xe" stroked="f">
                  <v:path arrowok="t" o:connecttype="custom" o:connectlocs="1025,1485;927,1488;831,1494;738,1505;648,1520;563,1538;481,1560;405,1586;334,1614;269,1646;209,1680;156,1717;110,1756;41,1840;5,1931;0,1978;5,2025;41,2116;110,2200;156,2239;209,2276;269,2310;334,2342;405,2370;481,2396;563,2418;648,2436;738,2451;831,2462;927,2468;1025,2471;1124,2468;1220,2462;1313,2451;1403,2436;1488,2418;1569,2396;1646,2370;1717,2342;1782,2310;1842,2276;1894,2239;1940,2200;2009,2116;2046,2025;2050,1978;2046,1931;2009,1840;1940,1756;1894,1717;1842,1680;1782,1646;1717,1614;1646,1586;1569,1560;1488,1538;1403,1520;1313,1505;1220,1494;1124,1488;1025,1485" o:connectangles="0,0,0,0,0,0,0,0,0,0,0,0,0,0,0,0,0,0,0,0,0,0,0,0,0,0,0,0,0,0,0,0,0,0,0,0,0,0,0,0,0,0,0,0,0,0,0,0,0,0,0,0,0,0,0,0,0,0,0,0,0"/>
                </v:shape>
                <v:shape id="Freeform 1933" o:spid="_x0000_s1228" style="position:absolute;left:4898;top:1485;width:2051;height:986;visibility:visible;mso-wrap-style:square;v-text-anchor:top" coordsize="20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" path="m,493l19,399,72,312r84,-80l209,195r60,-34l334,129r71,-28l481,75,563,53,648,35,738,20,831,9,927,3,1025,r99,3l1220,9r93,11l1403,35r85,18l1569,75r77,26l1717,129r65,32l1842,195r52,37l1940,271r69,84l2046,446r4,47l2046,540r-37,91l1940,715r-46,39l1842,791r-60,34l1717,857r-71,28l1569,911r-81,22l1403,951r-90,15l1220,977r-96,6l1025,986r-98,-3l831,977,738,966,648,951,563,933,481,911,405,885,334,857,269,825,209,791,156,754,110,715,41,631,5,540,,493xe" filled="f" strokeweight=".70625mm">
                  <v:path arrowok="t" o:connecttype="custom" o:connectlocs="0,1978;19,1884;72,1797;156,1717;209,1680;269,1646;334,1614;405,1586;481,1560;563,1538;648,1520;738,1505;831,1494;927,1488;1025,1485;1124,1488;1220,1494;1313,1505;1403,1520;1488,1538;1569,1560;1646,1586;1717,1614;1782,1646;1842,1680;1894,1717;1940,1756;2009,1840;2046,1931;2050,1978;2046,2025;2009,2116;1940,2200;1894,2239;1842,2276;1782,2310;1717,2342;1646,2370;1569,2396;1488,2418;1403,2436;1313,2451;1220,2462;1124,2468;1025,2471;927,2468;831,2462;738,2451;648,2436;563,2418;481,2396;405,2370;334,2342;269,2310;209,2276;156,2239;110,2200;41,2116;5,2025;0,1978" o:connectangles="0,0,0,0,0,0,0,0,0,0,0,0,0,0,0,0,0,0,0,0,0,0,0,0,0,0,0,0,0,0,0,0,0,0,0,0,0,0,0,0,0,0,0,0,0,0,0,0,0,0,0,0,0,0,0,0,0,0,0,0"/>
                </v:shape>
                <v:shape id="Picture 1932" o:spid="_x0000_s1229" type="#_x0000_t75" style="position:absolute;left:5276;top:1684;width:128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">
                  <v:imagedata r:id="rId347" o:title=""/>
                </v:shape>
                <v:line id="Line 1931" o:spid="_x0000_s1230" style="position:absolute;visibility:visible;mso-wrap-style:square" from="5917,2471" to="5917,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" strokeweight=".26433mm"/>
                <v:shape id="Picture 1930" o:spid="_x0000_s1231" type="#_x0000_t75" style="position:absolute;left:5825;top:3640;width:18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">
                  <v:imagedata r:id="rId348" o:title=""/>
                </v:shape>
                <v:shape id="Picture 1929" o:spid="_x0000_s1232" type="#_x0000_t75" style="position:absolute;left:5806;top:3640;width:247;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">
                  <v:imagedata r:id="rId349" o:title=""/>
                </v:shape>
                <v:shape id="Freeform 1928" o:spid="_x0000_s1233" style="position:absolute;left:5893;top:3732;width:75;height:1286;visibility:visible;mso-wrap-style:square;v-text-anchor:top" coordsize="75,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" path="m28,l27,129r-2,71l23,263r-1,26l21,302r-1,47l18,397r,45l23,478r11,18l46,494r13,-7l72,488r3,2l67,502r-3,5l62,512r-3,1l56,517,41,551r-2,5l35,561r-3,1l28,565r-4,24l22,598r-4,5l8,614,,624r10,18l12,644r5,-1l34,653r5,4l44,669r5,4l62,682r-1,10l61,705r-2,6l56,720r-4,-1l6,741r1,55l8,836r1,29l9,887r,22l9,934r,33l9,1015r-1,65l8,1169r,117e" filled="f" strokeweight=".70492mm">
                  <v:path arrowok="t" o:connecttype="custom" o:connectlocs="28,3732;27,3861;25,3932;23,3995;22,4021;21,4034;20,4081;18,4129;18,4174;23,4210;34,4228;46,4226;59,4219;72,4220;75,4222;67,4234;64,4239;62,4244;59,4245;56,4249;41,4283;39,4288;35,4293;32,4294;28,4297;24,4321;22,4330;18,4335;8,4346;0,4356;10,4374;12,4376;17,4375;34,4385;39,4389;44,4401;49,4405;62,4414;61,4424;61,4437;59,4443;56,4452;52,4451;6,4473;7,4528;8,4568;9,4597;9,4619;9,4641;9,4666;9,4699;9,4747;8,4812;8,4901;8,5018" o:connectangles="0,0,0,0,0,0,0,0,0,0,0,0,0,0,0,0,0,0,0,0,0,0,0,0,0,0,0,0,0,0,0,0,0,0,0,0,0,0,0,0,0,0,0,0,0,0,0,0,0,0,0,0,0,0,0"/>
                </v:shape>
                <v:shape id="Picture 1927" o:spid="_x0000_s1234" type="#_x0000_t75" style="position:absolute;left:5825;top:4998;width:18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">
                  <v:imagedata r:id="rId350" o:title=""/>
                </v:shape>
                <v:shape id="Picture 1926" o:spid="_x0000_s1235" type="#_x0000_t75" style="position:absolute;left:6197;top:3768;width:2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">
                  <v:imagedata r:id="rId351" o:title=""/>
                </v:shape>
                <v:shape id="Picture 1925" o:spid="_x0000_s1236" type="#_x0000_t75" style="position:absolute;left:6238;top:3859;width:42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">
                  <v:imagedata r:id="rId352" o:title=""/>
                </v:shape>
                <v:shape id="Freeform 1924" o:spid="_x0000_s1237" style="position:absolute;left:6284;top:3804;width:74;height:1286;visibility:visible;mso-wrap-style:square;v-text-anchor:top" coordsize="74,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" path="m28,l26,128r-1,71l23,263r-2,26l21,302r-1,46l18,396r,45l23,477r10,18l45,493r13,-7l71,487r3,2l66,501r-3,5l61,511r-3,1l56,516,41,550r-3,5l35,560r-4,1l28,565r-4,23l22,598r-4,4l8,613,,623r10,18l12,643r5,-1l33,652r5,4l43,668r5,4l61,681r-1,10l60,704r-2,7l56,719r-4,-1l6,740r1,55l8,835r1,29l9,886r,22l9,933r,34l9,1014r-1,65l8,1168r,117e" filled="f" strokeweight=".70492mm">
                  <v:path arrowok="t" o:connecttype="custom" o:connectlocs="28,3805;26,3933;25,4004;23,4068;21,4094;21,4107;20,4153;18,4201;18,4246;23,4282;33,4300;45,4298;58,4291;71,4292;74,4294;66,4306;63,4311;61,4316;58,4317;56,4321;41,4355;38,4360;35,4365;31,4366;28,4370;24,4393;22,4403;18,4407;8,4418;0,4428;10,4446;12,4448;17,4447;33,4457;38,4461;43,4473;48,4477;61,4486;60,4496;60,4509;58,4516;56,4524;52,4523;6,4545;7,4600;8,4640;9,4669;9,4691;9,4713;9,4738;9,4772;9,4819;8,4884;8,4973;8,5090" o:connectangles="0,0,0,0,0,0,0,0,0,0,0,0,0,0,0,0,0,0,0,0,0,0,0,0,0,0,0,0,0,0,0,0,0,0,0,0,0,0,0,0,0,0,0,0,0,0,0,0,0,0,0,0,0,0,0"/>
                </v:shape>
                <v:shape id="Picture 1923" o:spid="_x0000_s1238" type="#_x0000_t75" style="position:absolute;left:6305;top:3895;width:288;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">
                  <v:imagedata r:id="rId353" o:title=""/>
                </v:shape>
                <v:shape id="Picture 1922" o:spid="_x0000_s1239" type="#_x0000_t75" style="position:absolute;left:5242;top:3768;width:2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">
                  <v:imagedata r:id="rId354" o:title=""/>
                </v:shape>
                <v:shape id="Picture 1921" o:spid="_x0000_s1240" type="#_x0000_t75" style="position:absolute;left:5281;top:3859;width:423;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">
                  <v:imagedata r:id="rId352" o:title=""/>
                </v:shape>
                <v:shape id="Freeform 1920" o:spid="_x0000_s1241" style="position:absolute;left:5329;top:3804;width:74;height:1286;visibility:visible;mso-wrap-style:square;v-text-anchor:top" coordsize="74,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" path="m27,l26,128r-2,71l22,263r-1,26l20,302r-1,46l17,396r1,45l22,477r11,18l45,493r13,-7l70,487r3,2l65,501r-2,5l60,511r-2,1l55,516r-3,5l48,528r-3,7l42,541r-2,9l37,555r-3,5l31,561r-4,4l23,588r-2,10l17,602,7,613,,623r9,18l11,643r5,-1l32,652r6,4l42,668r6,4l60,681r-1,10l60,704r-2,7l55,719r-4,-1l48,720r-11,8l27,732r-10,4l5,740r1,55l8,835r,29l9,886r,22l9,933,8,967r,47l8,1079r,89l7,1285e" filled="f" strokeweight=".70492mm">
                  <v:path arrowok="t" o:connecttype="custom" o:connectlocs="27,3805;26,3933;24,4004;22,4068;21,4094;20,4107;19,4153;17,4201;18,4246;22,4282;33,4300;45,4298;58,4291;70,4292;73,4294;65,4306;63,4311;60,4316;58,4317;55,4321;52,4326;48,4333;45,4340;42,4346;40,4355;37,4360;34,4365;31,4366;27,4370;23,4393;21,4403;17,4407;7,4418;0,4428;9,4446;11,4448;16,4447;32,4457;38,4461;42,4473;48,4477;60,4486;59,4496;60,4509;58,4516;55,4524;51,4523;48,4525;37,4533;27,4537;17,4541;5,4545;6,4600;8,4640;8,4669;9,4691;9,4713;9,4738;8,4772;8,4819;8,4884;8,4973;7,5090" o:connectangles="0,0,0,0,0,0,0,0,0,0,0,0,0,0,0,0,0,0,0,0,0,0,0,0,0,0,0,0,0,0,0,0,0,0,0,0,0,0,0,0,0,0,0,0,0,0,0,0,0,0,0,0,0,0,0,0,0,0,0,0,0,0,0"/>
                </v:shape>
                <v:shape id="Picture 1919" o:spid="_x0000_s1242" type="#_x0000_t75" style="position:absolute;left:5348;top:3895;width:288;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">
                  <v:imagedata r:id="rId353" o:title=""/>
                </v:shape>
                <v:shape id="Picture 1918" o:spid="_x0000_s1243" type="#_x0000_t75" style="position:absolute;left:5261;top:3652;width:17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">
                  <v:imagedata r:id="rId355" o:title=""/>
                </v:shape>
                <v:shape id="Picture 1917" o:spid="_x0000_s1244" type="#_x0000_t75" style="position:absolute;left:6223;top:4998;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">
                  <v:imagedata r:id="rId356" o:title=""/>
                </v:shape>
                <v:shape id="Picture 1916" o:spid="_x0000_s1245" type="#_x0000_t75" style="position:absolute;left:5261;top:4999;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">
                  <v:imagedata r:id="rId357" o:title=""/>
                </v:shape>
                <v:shape id="Picture 1915" o:spid="_x0000_s1246" type="#_x0000_t75" style="position:absolute;left:6223;top:3653;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">
                  <v:imagedata r:id="rId358" o:title=""/>
                </v:shape>
                <v:shape id="Picture 1914" o:spid="_x0000_s1247" type="#_x0000_t75" style="position:absolute;left:6785;top:6218;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">
                  <v:imagedata r:id="rId359" o:title=""/>
                </v:shape>
                <v:line id="Line 1913" o:spid="_x0000_s1248" style="position:absolute;visibility:visible;mso-wrap-style:square" from="6948,6310" to="8184,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" strokeweight=".79486mm"/>
                <v:shape id="Picture 1912" o:spid="_x0000_s1249" type="#_x0000_t75" style="position:absolute;left:8046;top:6177;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">
                  <v:imagedata r:id="rId360" o:title=""/>
                </v:shape>
                <v:line id="Line 1911" o:spid="_x0000_s1250" style="position:absolute;visibility:visible;mso-wrap-style:square" from="8184,6320" to="8225,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" strokeweight=".52869mm"/>
                <v:shape id="Freeform 1910" o:spid="_x0000_s1251" style="position:absolute;left:3401;top:7180;width:1857;height:2201;visibility:visible;mso-wrap-style:square;v-text-anchor:top" coordsize="1857,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" path="m,1100r3,-82l10,938,22,859,39,783,61,708,86,637r30,-70l150,501r37,-63l228,379r44,-57l319,270r51,-48l423,178r56,-40l537,103,598,72,660,47,725,27,791,12,859,3,928,r70,3l1066,12r66,15l1197,47r62,25l1320,103r58,35l1434,178r53,44l1538,270r47,52l1629,379r41,59l1707,501r34,66l1771,637r25,71l1818,783r17,76l1847,938r7,80l1857,1100r-3,82l1847,1263r-12,78l1818,1418r-22,74l1771,1564r-30,69l1707,1699r-37,63l1629,1822r-44,56l1538,1931r-51,48l1434,2023r-56,40l1320,2098r-61,30l1197,2154r-65,20l1066,2188r-68,9l928,2200r-69,-3l791,2188r-66,-14l660,2154r-62,-26l537,2098r-58,-35l423,2023r-53,-44l319,1931r-47,-53l228,1822r-41,-60l150,1699r-34,-66l86,1564,61,1492,39,1418,22,1341,10,1263,3,1182,,1100xe" filled="f" strokeweight=".70558mm">
                  <v:path arrowok="t" o:connecttype="custom" o:connectlocs="3,8198;22,8039;61,7888;116,7747;187,7618;272,7502;370,7402;479,7318;598,7252;725,7207;859,7183;998,7183;1132,7207;1259,7252;1378,7318;1487,7402;1585,7502;1670,7618;1741,7747;1796,7888;1835,8039;1854,8198;1854,8362;1835,8521;1796,8672;1741,8813;1670,8942;1585,9058;1487,9159;1378,9243;1259,9308;1132,9354;998,9377;859,9377;725,9354;598,9308;479,9243;370,9159;272,9058;187,8942;116,8813;61,8672;22,8521;3,8362" o:connectangles="0,0,0,0,0,0,0,0,0,0,0,0,0,0,0,0,0,0,0,0,0,0,0,0,0,0,0,0,0,0,0,0,0,0,0,0,0,0,0,0,0,0,0,0"/>
                </v:shape>
                <v:shape id="Picture 1909" o:spid="_x0000_s1252" type="#_x0000_t75" style="position:absolute;left:3693;top:7594;width:1271;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">
                  <v:imagedata r:id="rId361" o:title=""/>
                </v:shape>
                <v:line id="Line 1908" o:spid="_x0000_s1253" style="position:absolute;visibility:visible;mso-wrap-style:square" from="8225,8244" to="8225,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" strokeweight=".79486mm"/>
                <v:shape id="Picture 1907" o:spid="_x0000_s1254" type="#_x0000_t75" style="position:absolute;left:5146;top:8164;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">
                  <v:imagedata r:id="rId360" o:title=""/>
                </v:shape>
                <v:line id="Line 1906" o:spid="_x0000_s1255" style="position:absolute;visibility:visible;mso-wrap-style:square" from="5330,7023" to="5917,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" strokeweight=".26494mm"/>
                <v:shape id="Picture 1905" o:spid="_x0000_s1256" type="#_x0000_t75" style="position:absolute;left:5247;top:6932;width:132;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">
                  <v:imagedata r:id="rId362" o:title=""/>
                </v:shape>
                <v:shape id="Picture 1904" o:spid="_x0000_s1257" type="#_x0000_t75" style="position:absolute;left:5895;top:6950;width:20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">
                  <v:imagedata r:id="rId363" o:title=""/>
                </v:shape>
                <v:line id="Line 1903" o:spid="_x0000_s1258" style="position:absolute;visibility:visible;mso-wrap-style:square" from="6090,7024" to="7236,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" strokeweight=".26494mm"/>
                <v:shape id="Freeform 1902" o:spid="_x0000_s1259" style="position:absolute;left:5593;top:8527;width:960;height:217;visibility:visible;mso-wrap-style:square;v-text-anchor:top" coordsize="9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" path="m,120r77,l154,121r77,1l308,119r75,-11l421,57,431,36,455,r3,21l461,42r3,21l478,130r36,49l575,212r12,4l604,166r8,-24l616,117r7,-57l629,69r32,70l666,162r5,18l674,193r5,11l683,216r10,-5l703,206r9,-6l719,192r20,-39l743,127r-2,-16l737,105r4,-1l757,108r37,5l859,118r100,2e" filled="f" strokeweight=".26492mm">
                  <v:path arrowok="t" o:connecttype="custom" o:connectlocs="0,8647;77,8647;154,8648;231,8649;308,8646;383,8635;421,8584;431,8563;455,8527;458,8548;461,8569;464,8590;478,8657;514,8706;575,8739;587,8743;604,8693;612,8669;616,8644;623,8587;629,8596;661,8666;666,8689;671,8707;674,8720;679,8731;683,8743;693,8738;703,8733;712,8727;719,8719;739,8680;743,8654;741,8638;737,8632;741,8631;757,8635;794,8640;859,8645;959,8647" o:connectangles="0,0,0,0,0,0,0,0,0,0,0,0,0,0,0,0,0,0,0,0,0,0,0,0,0,0,0,0,0,0,0,0,0,0,0,0,0,0,0,0"/>
                </v:shape>
                <v:shape id="Picture 1901" o:spid="_x0000_s1260" type="#_x0000_t75" style="position:absolute;left:6532;top:8567;width:23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">
                  <v:imagedata r:id="rId364" o:title=""/>
                </v:shape>
                <v:shape id="Picture 1900" o:spid="_x0000_s1261" type="#_x0000_t75" style="position:absolute;left:8405;top:4698;width:1415;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">
                  <v:imagedata r:id="rId365" o:title=""/>
                </v:shape>
                <v:line id="Line 1899" o:spid="_x0000_s1262" style="position:absolute;visibility:visible;mso-wrap-style:square" from="5349,3660" to="5359,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" strokeweight=".35247mm"/>
                <v:shape id="Picture 1898" o:spid="_x0000_s1263" type="#_x0000_t75" style="position:absolute;left:5237;top:2835;width:20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">
                  <v:imagedata r:id="rId366" o:title=""/>
                </v:shape>
                <v:line id="Line 1897" o:spid="_x0000_s1264" style="position:absolute;visibility:visible;mso-wrap-style:square" from="6284,2855" to="6284,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" strokeweight=".52869mm"/>
                <v:shape id="Picture 1896" o:spid="_x0000_s1265" type="#_x0000_t75" style="position:absolute;left:6161;top:3051;width:24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">
                  <v:imagedata r:id="rId367" o:title=""/>
                </v:shape>
                <v:shape id="Picture 1895" o:spid="_x0000_s1266" type="#_x0000_t75" style="position:absolute;left:3298;top:3162;width:1701;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">
                  <v:imagedata r:id="rId368" o:title=""/>
                </v:shape>
                <v:shape id="Picture 1894" o:spid="_x0000_s1267" type="#_x0000_t75" style="position:absolute;left:7099;top:2645;width:1209;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">
                  <v:imagedata r:id="rId369" o:title=""/>
                </v:shape>
                <v:shape id="Freeform 1893" o:spid="_x0000_s1268" style="position:absolute;left:6095;top:3948;width:86;height:685;visibility:visible;mso-wrap-style:square;v-text-anchor:top" coordsize="8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" path="m,l9,4r10,l27,12r6,4l37,27r4,9l68,117,86,252r-1,32l83,347r-4,66l63,479r-4,13l55,510r-5,19l46,548r-5,17l25,606r2,-4l30,598,18,637,,685e" filled="f" strokeweight=".35247mm">
                  <v:path arrowok="t" o:connecttype="custom" o:connectlocs="0,3949;9,3953;19,3953;27,3961;33,3965;37,3976;41,3985;68,4066;86,4201;85,4233;83,4296;79,4362;63,4428;59,4441;55,4459;50,4478;46,4497;41,4514;25,4555;27,4551;30,4547;18,4586;0,4634" o:connectangles="0,0,0,0,0,0,0,0,0,0,0,0,0,0,0,0,0,0,0,0,0,0,0"/>
                </v:shape>
                <v:shape id="Freeform 1892" o:spid="_x0000_s1269" style="position:absolute;left:5617;top:3948;width:113;height:685;visibility:visible;mso-wrap-style:square;v-text-anchor:top" coordsize="1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" path="m112,l102,4,91,2,82,12r-7,7l72,37,66,48r-5,9l55,62,51,72,30,137,14,212,5,276,,312r1,51l1,415r1,51l6,531r37,70l67,630r-1,-7l64,621r18,28l92,685e" filled="f" strokeweight=".35247mm">
                  <v:path arrowok="t" o:connecttype="custom" o:connectlocs="112,3949;102,3953;91,3951;82,3961;75,3968;72,3986;66,3997;61,4006;55,4011;51,4021;30,4086;14,4161;5,4225;0,4261;1,4312;1,4364;2,4415;6,4480;43,4550;67,4579;66,4572;64,4570;82,4598;92,4634" o:connectangles="0,0,0,0,0,0,0,0,0,0,0,0,0,0,0,0,0,0,0,0,0,0,0,0"/>
                </v:shape>
                <v:shape id="Picture 1891" o:spid="_x0000_s1270" type="#_x0000_t75" style="position:absolute;left:5689;top:3834;width:22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">
                  <v:imagedata r:id="rId370" o:title=""/>
                </v:shape>
                <v:shape id="Picture 1890" o:spid="_x0000_s1271" type="#_x0000_t75" style="position:absolute;left:5958;top:4521;width:244;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">
                  <v:imagedata r:id="rId371" o:title=""/>
                </v:shape>
                <v:shape id="Picture 1889" o:spid="_x0000_s1272" type="#_x0000_t75" style="position:absolute;left:7099;top:1095;width:2684;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">
                  <v:imagedata r:id="rId372" o:title=""/>
                </v:shape>
                <v:shape id="AutoShape 1888" o:spid="_x0000_s1273" style="position:absolute;left:6834;top:1485;width:402;height:297;visibility:visible;mso-wrap-style:square;v-text-anchor:top" coordsize="40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" path="m369,24r-19,2l,281r11,16l361,42r8,-18xm400,4r-21,l391,20,361,42r-43,98l320,146r5,3l330,151r6,-3l400,4xm382,8r-6,l386,22r-17,2l361,42,391,20,382,8xm401,l241,17r-4,5l238,32r5,5l350,26,379,4r21,l401,xm379,4l350,26r19,-2l376,8r6,l379,4xm376,8r-7,16l386,22,376,8xe" fillcolor="black" stroked="f">
                  <v:path arrowok="t" o:connecttype="custom" o:connectlocs="369,1509;350,1511;0,1766;11,1782;361,1527;369,1509;400,1489;379,1489;391,1505;361,1527;318,1625;320,1631;325,1634;330,1636;336,1633;400,1489;382,1493;376,1493;386,1507;369,1509;361,1527;391,1505;382,1493;401,1485;241,1502;237,1507;238,1517;243,1522;350,1511;379,1489;400,1489;401,1485;379,1489;350,1511;369,1509;376,1493;382,1493;379,1489;376,1493;369,1509;386,1507;376,1493" o:connectangles="0,0,0,0,0,0,0,0,0,0,0,0,0,0,0,0,0,0,0,0,0,0,0,0,0,0,0,0,0,0,0,0,0,0,0,0,0,0,0,0,0,0"/>
                </v:shape>
                <v:shape id="Picture 1887" o:spid="_x0000_s1274" type="#_x0000_t75" style="position:absolute;left:2351;top:506;width:2323;height: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">
                  <v:imagedata r:id="rId373" o:title=""/>
                </v:shape>
                <v:shape id="AutoShape 1886" o:spid="_x0000_s1275" style="position:absolute;left:4418;top:1455;width:579;height:244;visibility:visible;mso-wrap-style:square;v-text-anchor:top" coordsize="5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" path="m56,40l37,44,50,59,572,244r7,-19l56,40xm158,r-5,1l,30,100,149r4,5l110,154r4,-3l119,147r,-6l116,137,50,59,15,46,22,28r99,l162,20r4,-6l164,4,158,xm22,28l15,46,50,59,40,47r-20,l26,31r4,l22,28xm26,31l20,47,37,44,26,31xm37,44l20,47r20,l37,44xm30,31r-4,l37,44,56,40,30,31xm121,28r-99,l56,40,121,28xe" fillcolor="black" stroked="f">
                  <v:path arrowok="t" o:connecttype="custom" o:connectlocs="56,1495;37,1499;50,1514;572,1699;579,1680;56,1495;158,1455;153,1456;0,1485;100,1604;104,1609;110,1609;114,1606;119,1602;119,1596;116,1592;50,1514;15,1501;22,1483;121,1483;162,1475;166,1469;164,1459;158,1455;22,1483;15,1501;50,1514;40,1502;20,1502;26,1486;30,1486;22,1483;26,1486;20,1502;37,1499;26,1486;37,1499;20,1502;40,1502;37,1499;30,1486;26,1486;37,1499;56,1495;30,1486;121,1483;22,1483;56,1495;121,1483" o:connectangles="0,0,0,0,0,0,0,0,0,0,0,0,0,0,0,0,0,0,0,0,0,0,0,0,0,0,0,0,0,0,0,0,0,0,0,0,0,0,0,0,0,0,0,0,0,0,0,0,0"/>
                </v:shape>
                <v:shape id="Freeform 1885" o:spid="_x0000_s1276" style="position:absolute;left:1579;top:4217;width:1996;height:2664;visibility:visible;mso-wrap-style:square;v-text-anchor:top" coordsize="1996,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" path="m1481,50l1434,38,1388,27,1341,15,1293,5,1283,4r-11,5l1262,9,1245,7,1228,5,1211,3,1194,r-44,4l1129,7r-21,9l1062,36r-35,14l1001,77r-3,1l988,81r-49,31l931,118r-7,7l917,133r-7,7l878,168r-20,17l837,200r-32,22l786,251r-2,2l776,260r-36,42l706,347r-3,8l702,356r-27,27l629,470r-6,11l618,491r-6,11l606,513r-7,10l592,534r-6,11l564,585r-2,4l544,620r-22,58l505,727r-18,45l463,821r-6,11l449,842r-6,11l432,874r-18,33l395,943r-18,28l358,996r-10,12l339,1019r-43,78l265,1162r-23,57l220,1299r-22,79l176,1458r-23,80l131,1618r-22,80l88,1777r-22,80l46,1938r-13,71l28,2045r-5,36l17,2115r-9,61l,2241r1,47l5,2308r5,20l14,2348r3,20l17,2381r1,14l18,2408r4,12l28,2430r8,8l44,2445r8,9l62,2471r12,22l87,2514r12,17l108,2541r10,9l128,2559r10,9l209,2587r71,20l351,2626r71,19l493,2663r23,1l547,2661r30,-3l596,2656r49,3l657,2654r11,-6l680,2644r11,-3l702,2638r11,-2l724,2632r37,-16l770,2610r5,-2l802,2606r8,-8l816,2591r8,-8l831,2577r12,-6l855,2566r12,-5l879,2554r9,-8l891,2531r7,-9l909,2509r12,-12l932,2485r11,-12l955,2451r11,-22l977,2407r13,-21l1016,2345r11,-19l1036,2308r19,-40l1067,2237r12,-31l1091,2175r12,-31l1111,2125r9,-19l1129,2086r7,-19l1161,1992r23,-74l1207,1843r24,-74l1255,1695r26,-74l1318,1567r24,-26l1361,1520r8,-10l1372,1496r9,-8l1391,1479r14,2l1416,1473r14,-10l1443,1451r13,-12l1470,1427r10,-7l1489,1414r10,-6l1508,1401r14,-15l1536,1369r14,-15l1566,1343r20,-8l1603,1327r79,-64l1696,1245r6,-10l1729,1204r10,-10l1749,1185r11,-9l1770,1166r7,-13l1784,1139r7,-13l1797,1112r9,-23l1815,1067r9,-22l1834,1023r12,-25l1858,973r13,-24l1884,925r23,-81l1931,763r24,-81l1976,601r19,-82l1994,510r-6,-7l1980,496r-5,-8l1971,476r8,-14l1976,450r-18,-62l1948,370r-9,-8l1921,333r-13,-30l1898,277r-13,-25l1862,227r-9,-6l1844,216r-7,-8l1821,185r-10,-18l1797,152r-29,-15l1642,86,1624,71,1566,38,1477,17r-38,-7l1424,7e" filled="f" strokeweight=".35275mm">
                  <v:path arrowok="t" o:connecttype="custom" o:connectlocs="1341,4232;1262,4226;1194,4217;1062,4253;988,4298;917,4350;837,4417;776,4477;702,4573;618,4708;592,4751;544,4837;463,5038;432,5091;358,5213;265,5379;176,5675;88,5994;28,6262;0,6458;14,6565;18,6625;44,6662;87,6731;128,6776;351,6843;547,6878;657,6871;702,6855;770,6827;816,6808;855,6783;891,6748;932,6702;977,6624;1036,6525;1091,6392;1129,6303;1207,6060;1318,5784;1372,5713;1416,5690;1470,5644;1508,5618;1566,5560;1696,5462;1749,5402;1784,5356;1815,5284;1858,5190;1931,4980;1994,4727;1971,4693;1948,4587;1898,4494;1844,4433;1797,4369;1566,4255" o:connectangles="0,0,0,0,0,0,0,0,0,0,0,0,0,0,0,0,0,0,0,0,0,0,0,0,0,0,0,0,0,0,0,0,0,0,0,0,0,0,0,0,0,0,0,0,0,0,0,0,0,0,0,0,0,0,0,0,0,0"/>
                </v:shape>
                <v:shape id="Picture 1884" o:spid="_x0000_s1277" type="#_x0000_t75" style="position:absolute;left:1923;top:4720;width:1116;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">
                  <v:imagedata r:id="rId374" o:title=""/>
                </v:shape>
                <v:shape id="Picture 1883" o:spid="_x0000_s1278" type="#_x0000_t75" style="position:absolute;left:2043;top:5023;width:533;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">
                  <v:imagedata r:id="rId375" o:title=""/>
                </v:shape>
                <v:shape id="Picture 1882" o:spid="_x0000_s1279" type="#_x0000_t75" style="position:absolute;left:5348;top:7313;width:277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">
                  <v:imagedata r:id="rId376" o:title=""/>
                </v:shape>
                <v:shape id="Picture 1881" o:spid="_x0000_s1280" type="#_x0000_t75" style="position:absolute;left:5115;top:8942;width:2618;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">
                  <v:imagedata r:id="rId377" o:title=""/>
                </v:shape>
                <v:shape id="Picture 1880" o:spid="_x0000_s1281" type="#_x0000_t75" style="position:absolute;left:3118;top:5694;width:156;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">
                  <v:imagedata r:id="rId378" o:title=""/>
                </v:shape>
                <v:line id="Line 1879" o:spid="_x0000_s1282" style="position:absolute;visibility:visible;mso-wrap-style:square" from="3194,5773" to="3502,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" strokeweight=".26453mm"/>
                <v:shape id="Picture 1878" o:spid="_x0000_s1283" type="#_x0000_t75" style="position:absolute;left:3510;top:6221;width:168;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">
                  <v:imagedata r:id="rId379" o:title=""/>
                </v:shape>
                <v:shape id="Picture 1877" o:spid="_x0000_s1284" type="#_x0000_t75" style="position:absolute;left:2942;top:6984;width: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">
                  <v:imagedata r:id="rId380" o:title=""/>
                </v:shape>
                <v:line id="Line 1876" o:spid="_x0000_s1285" style="position:absolute;visibility:visible;mso-wrap-style:square" from="3613,6307" to="4191,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" strokeweight=".26453mm"/>
                <v:shape id="Picture 1875" o:spid="_x0000_s1286" type="#_x0000_t75" style="position:absolute;left:2640;top:6678;width:38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">
                  <v:imagedata r:id="rId381" o:title=""/>
                </v:shape>
                <v:shape id="Picture 1874" o:spid="_x0000_s1287" type="#_x0000_t75" style="position:absolute;left:2703;top:5980;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">
                  <v:imagedata r:id="rId382" o:title=""/>
                </v:shape>
                <v:line id="Line 1873" o:spid="_x0000_s1288" style="position:absolute;visibility:visible;mso-wrap-style:square" from="2841,6123" to="3769,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" strokeweight="1.5pt"/>
                <v:shape id="Picture 1872" o:spid="_x0000_s1289" type="#_x0000_t75" style="position:absolute;left:3728;top:7220;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">
                  <v:imagedata r:id="rId383" o:title=""/>
                </v:shape>
                <v:shape id="Freeform 1871" o:spid="_x0000_s1290" style="position:absolute;left:3361;top:4087;width:1853;height:2083;visibility:visible;mso-wrap-style:square;v-text-anchor:top" coordsize="1853,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" path="m1178,l,1575r675,507l1853,507,1178,xe" stroked="f">
                  <v:path arrowok="t" o:connecttype="custom" o:connectlocs="1178,4087;0,5662;675,6169;1853,4594;1178,4087" o:connectangles="0,0,0,0,0"/>
                </v:shape>
                <v:shape id="Freeform 1870" o:spid="_x0000_s1291" style="position:absolute;left:3361;top:4087;width:1853;height:2083;visibility:visible;mso-wrap-style:square;v-text-anchor:top" coordsize="1853,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" path="m,1575l1178,r675,507l675,2082,,1575xe" filled="f" strokecolor="white" strokeweight=".17642mm">
                  <v:path arrowok="t" o:connecttype="custom" o:connectlocs="0,5662;1178,4087;1853,4594;675,6169;0,5662" o:connectangles="0,0,0,0,0"/>
                </v:shape>
                <v:shape id="Picture 1869" o:spid="_x0000_s1292" type="#_x0000_t75" style="position:absolute;left:3425;top:4137;width:1725;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">
                  <v:imagedata r:id="rId384" o:title=""/>
                </v:shape>
                <v:shape id="Picture 1868" o:spid="_x0000_s1293" type="#_x0000_t75" style="position:absolute;left:3553;top:4723;width:1311;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">
                  <v:imagedata r:id="rId385" o:title=""/>
                </v:shape>
                <v:shape id="Picture 1867" o:spid="_x0000_s1294" type="#_x0000_t75" style="position:absolute;left:1979;top:7397;width:1319;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">
                  <v:imagedata r:id="rId386" o:title=""/>
                </v:shape>
                <v:shape id="Text Box 1866" o:spid="_x0000_s1295" type="#_x0000_t202" style="position:absolute;left:2504;top:591;width:1996;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" filled="f" stroked="f">
                  <v:textbox inset="0,0,0,0">
                    <w:txbxContent>
                      <w:p w14:paraId="511771B3" w14:textId="77777777" w:rsidR="006A0BE8" w:rsidRDefault="006A0BE8" w:rsidP="00AA5452">
                        <w:pPr>
                          <w:ind w:right="12"/>
                          <w:rPr>
                            <w:rFonts w:ascii="Times New Roman"/>
                            <w:sz w:val="20"/>
                          </w:rPr>
                        </w:pPr>
                        <w:r>
                          <w:rPr>
                            <w:rFonts w:ascii="Times New Roman"/>
                            <w:i/>
                            <w:sz w:val="20"/>
                          </w:rPr>
                          <w:t xml:space="preserve">Autonomy is given </w:t>
                        </w:r>
                        <w:r>
                          <w:rPr>
                            <w:rFonts w:ascii="Times New Roman"/>
                            <w:sz w:val="20"/>
                          </w:rPr>
                          <w:t>to the Consultative Commission with respect to policy formulation. However, senior management has the prerogative to approve or reject policy propositions. (Higher channel capacity)</w:t>
                        </w:r>
                      </w:p>
                    </w:txbxContent>
                  </v:textbox>
                </v:shape>
                <v:shape id="Text Box 1865" o:spid="_x0000_s1296" type="#_x0000_t202" style="position:absolute;left:5449;top:619;width:4355;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DxQAAAN0AAAAPAAAAZHJzL2Rvd25yZXYueG1sRI9BawIx&#10;FITvhf6H8AreaqKC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Cv+RQDxQAAAN0AAAAP&#10;AAAAAAAAAAAAAAAAAAcCAABkcnMvZG93bnJldi54bWxQSwUGAAAAAAMAAwC3AAAA+QIAAAAA&#10;" filled="f" stroked="f">
                  <v:textbox inset="0,0,0,0">
                    <w:txbxContent>
                      <w:p w14:paraId="28CB5F18" w14:textId="77777777" w:rsidR="006A0BE8" w:rsidRDefault="006A0BE8" w:rsidP="00AA5452">
                        <w:pPr>
                          <w:spacing w:line="221" w:lineRule="exact"/>
                          <w:ind w:right="2357"/>
                          <w:jc w:val="center"/>
                          <w:rPr>
                            <w:rFonts w:ascii="Times New Roman"/>
                            <w:b/>
                            <w:sz w:val="20"/>
                          </w:rPr>
                        </w:pPr>
                        <w:r>
                          <w:rPr>
                            <w:rFonts w:ascii="Times New Roman"/>
                            <w:b/>
                            <w:sz w:val="20"/>
                          </w:rPr>
                          <w:t>Senior Management</w:t>
                        </w:r>
                      </w:p>
                      <w:p w14:paraId="1D0BD8CA" w14:textId="77777777" w:rsidR="006A0BE8" w:rsidRDefault="006A0BE8" w:rsidP="00AA5452">
                        <w:pPr>
                          <w:spacing w:before="5"/>
                          <w:rPr>
                            <w:sz w:val="17"/>
                          </w:rPr>
                        </w:pPr>
                      </w:p>
                      <w:p w14:paraId="6A887248" w14:textId="77777777" w:rsidR="006A0BE8" w:rsidRDefault="006A0BE8" w:rsidP="00AA5452">
                        <w:pPr>
                          <w:ind w:right="2356"/>
                          <w:jc w:val="center"/>
                          <w:rPr>
                            <w:rFonts w:ascii="Times New Roman"/>
                            <w:b/>
                            <w:sz w:val="20"/>
                          </w:rPr>
                        </w:pPr>
                        <w:r>
                          <w:rPr>
                            <w:rFonts w:ascii="Times New Roman"/>
                            <w:b/>
                            <w:sz w:val="20"/>
                          </w:rPr>
                          <w:t>(The Supreme</w:t>
                        </w:r>
                        <w:r>
                          <w:rPr>
                            <w:rFonts w:ascii="Times New Roman"/>
                            <w:b/>
                            <w:spacing w:val="-20"/>
                            <w:sz w:val="20"/>
                          </w:rPr>
                          <w:t xml:space="preserve"> </w:t>
                        </w:r>
                        <w:r>
                          <w:rPr>
                            <w:rFonts w:ascii="Times New Roman"/>
                            <w:b/>
                            <w:sz w:val="20"/>
                          </w:rPr>
                          <w:t>Council)</w:t>
                        </w:r>
                      </w:p>
                      <w:p w14:paraId="0F951724" w14:textId="77777777" w:rsidR="006A0BE8" w:rsidRDefault="006A0BE8" w:rsidP="00AA5452">
                        <w:pPr>
                          <w:spacing w:before="90"/>
                          <w:ind w:left="2144" w:right="-4"/>
                          <w:rPr>
                            <w:rFonts w:ascii="Times New Roman"/>
                            <w:sz w:val="20"/>
                          </w:rPr>
                        </w:pPr>
                        <w:r>
                          <w:rPr>
                            <w:rFonts w:ascii="Times New Roman"/>
                            <w:i/>
                            <w:sz w:val="20"/>
                          </w:rPr>
                          <w:t xml:space="preserve">No autonomy </w:t>
                        </w:r>
                        <w:r>
                          <w:rPr>
                            <w:rFonts w:ascii="Times New Roman"/>
                            <w:sz w:val="20"/>
                          </w:rPr>
                          <w:t>is given to its associated committees and</w:t>
                        </w:r>
                      </w:p>
                      <w:p w14:paraId="65A57187" w14:textId="77777777" w:rsidR="006A0BE8" w:rsidRDefault="006A0BE8" w:rsidP="00AA5452">
                        <w:pPr>
                          <w:tabs>
                            <w:tab w:val="left" w:pos="2144"/>
                          </w:tabs>
                          <w:spacing w:before="21" w:line="153" w:lineRule="auto"/>
                          <w:ind w:left="321"/>
                          <w:rPr>
                            <w:rFonts w:ascii="Times New Roman"/>
                            <w:sz w:val="20"/>
                          </w:rPr>
                        </w:pPr>
                        <w:r>
                          <w:rPr>
                            <w:rFonts w:ascii="Times New Roman"/>
                            <w:b/>
                            <w:position w:val="-12"/>
                            <w:sz w:val="20"/>
                          </w:rPr>
                          <w:t>Resource</w:t>
                        </w:r>
                        <w:r>
                          <w:rPr>
                            <w:rFonts w:ascii="Times New Roman"/>
                            <w:b/>
                            <w:position w:val="-12"/>
                            <w:sz w:val="20"/>
                          </w:rPr>
                          <w:tab/>
                        </w:r>
                        <w:r>
                          <w:rPr>
                            <w:rFonts w:ascii="Times New Roman"/>
                            <w:sz w:val="20"/>
                          </w:rPr>
                          <w:t>the Commission for</w:t>
                        </w:r>
                        <w:r>
                          <w:rPr>
                            <w:rFonts w:ascii="Times New Roman"/>
                            <w:spacing w:val="-4"/>
                            <w:sz w:val="20"/>
                          </w:rPr>
                          <w:t xml:space="preserve"> </w:t>
                        </w:r>
                        <w:r>
                          <w:rPr>
                            <w:rFonts w:ascii="Times New Roman"/>
                            <w:sz w:val="20"/>
                          </w:rPr>
                          <w:t>the</w:t>
                        </w:r>
                      </w:p>
                      <w:p w14:paraId="170143C1" w14:textId="77777777" w:rsidR="006A0BE8" w:rsidRDefault="006A0BE8" w:rsidP="00AA5452">
                        <w:pPr>
                          <w:tabs>
                            <w:tab w:val="left" w:pos="2144"/>
                          </w:tabs>
                          <w:spacing w:line="158" w:lineRule="auto"/>
                          <w:ind w:left="321"/>
                          <w:rPr>
                            <w:rFonts w:ascii="Times New Roman"/>
                            <w:sz w:val="20"/>
                          </w:rPr>
                        </w:pPr>
                        <w:r>
                          <w:rPr>
                            <w:rFonts w:ascii="Times New Roman"/>
                            <w:b/>
                            <w:position w:val="-12"/>
                            <w:sz w:val="20"/>
                          </w:rPr>
                          <w:t>Bargain</w:t>
                        </w:r>
                        <w:r>
                          <w:rPr>
                            <w:rFonts w:ascii="Times New Roman"/>
                            <w:b/>
                            <w:position w:val="-12"/>
                            <w:sz w:val="20"/>
                          </w:rPr>
                          <w:tab/>
                        </w:r>
                        <w:r>
                          <w:rPr>
                            <w:rFonts w:ascii="Times New Roman"/>
                            <w:sz w:val="20"/>
                          </w:rPr>
                          <w:t>Settlement of</w:t>
                        </w:r>
                        <w:r>
                          <w:rPr>
                            <w:rFonts w:ascii="Times New Roman"/>
                            <w:spacing w:val="-5"/>
                            <w:sz w:val="20"/>
                          </w:rPr>
                          <w:t xml:space="preserve"> </w:t>
                        </w:r>
                        <w:r>
                          <w:rPr>
                            <w:rFonts w:ascii="Times New Roman"/>
                            <w:sz w:val="20"/>
                          </w:rPr>
                          <w:t>Disputes</w:t>
                        </w:r>
                      </w:p>
                    </w:txbxContent>
                  </v:textbox>
                </v:shape>
                <v:shape id="Text Box 1864" o:spid="_x0000_s1297" type="#_x0000_t202" style="position:absolute;left:3452;top:3255;width:12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3xQAAAN0AAAAPAAAAZHJzL2Rvd25yZXYueG1sRI9BawIx&#10;FITvhf6H8AreaqKI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AgEIx3xQAAAN0AAAAP&#10;AAAAAAAAAAAAAAAAAAcCAABkcnMvZG93bnJldi54bWxQSwUGAAAAAAMAAwC3AAAA+QIAAAAA&#10;" filled="f" stroked="f">
                  <v:textbox inset="0,0,0,0">
                    <w:txbxContent>
                      <w:p w14:paraId="21ACF7E7" w14:textId="77777777" w:rsidR="006A0BE8" w:rsidRDefault="006A0BE8" w:rsidP="00AA5452">
                        <w:pPr>
                          <w:spacing w:line="221" w:lineRule="exact"/>
                          <w:rPr>
                            <w:rFonts w:ascii="Times New Roman"/>
                            <w:b/>
                            <w:sz w:val="20"/>
                          </w:rPr>
                        </w:pPr>
                        <w:r>
                          <w:rPr>
                            <w:rFonts w:ascii="Times New Roman"/>
                            <w:b/>
                            <w:sz w:val="20"/>
                          </w:rPr>
                          <w:t>Accountability</w:t>
                        </w:r>
                      </w:p>
                    </w:txbxContent>
                  </v:textbox>
                </v:shape>
                <v:shape id="Text Box 1863" o:spid="_x0000_s1298" type="#_x0000_t202" style="position:absolute;left:7253;top:2736;width:1197;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nsxQAAAN0AAAAPAAAAZHJzL2Rvd25yZXYueG1sRI9BawIx&#10;FITvhf6H8AreaqKg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BPXCnsxQAAAN0AAAAP&#10;AAAAAAAAAAAAAAAAAAcCAABkcnMvZG93bnJldi54bWxQSwUGAAAAAAMAAwC3AAAA+QIAAAAA&#10;" filled="f" stroked="f">
                  <v:textbox inset="0,0,0,0">
                    <w:txbxContent>
                      <w:p w14:paraId="6E1F28FD" w14:textId="77777777" w:rsidR="006A0BE8" w:rsidRDefault="006A0BE8" w:rsidP="00AA5452">
                        <w:pPr>
                          <w:spacing w:line="221" w:lineRule="exact"/>
                          <w:rPr>
                            <w:rFonts w:ascii="Times New Roman"/>
                            <w:b/>
                            <w:sz w:val="20"/>
                          </w:rPr>
                        </w:pPr>
                        <w:r>
                          <w:rPr>
                            <w:rFonts w:ascii="Times New Roman"/>
                            <w:b/>
                            <w:sz w:val="20"/>
                          </w:rPr>
                          <w:t>GCC</w:t>
                        </w:r>
                      </w:p>
                      <w:p w14:paraId="3C746CF1" w14:textId="77777777" w:rsidR="006A0BE8" w:rsidRDefault="006A0BE8" w:rsidP="00AA5452">
                        <w:pPr>
                          <w:spacing w:before="118"/>
                          <w:rPr>
                            <w:rFonts w:ascii="Times New Roman"/>
                            <w:b/>
                            <w:sz w:val="20"/>
                          </w:rPr>
                        </w:pPr>
                        <w:r>
                          <w:rPr>
                            <w:rFonts w:ascii="Times New Roman"/>
                            <w:b/>
                            <w:sz w:val="20"/>
                          </w:rPr>
                          <w:t>Charter</w:t>
                        </w:r>
                      </w:p>
                    </w:txbxContent>
                  </v:textbox>
                </v:shape>
                <v:shape id="Text Box 1862" o:spid="_x0000_s1299" type="#_x0000_t202" style="position:absolute;left:8348;top:4871;width:132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" filled="f" stroked="f">
                  <v:textbox inset="0,0,0,0">
                    <w:txbxContent>
                      <w:p w14:paraId="412FC3EE" w14:textId="77777777" w:rsidR="006A0BE8" w:rsidRDefault="006A0BE8" w:rsidP="00AA5452">
                        <w:pPr>
                          <w:spacing w:line="221" w:lineRule="exact"/>
                          <w:rPr>
                            <w:rFonts w:ascii="Times New Roman"/>
                            <w:b/>
                            <w:sz w:val="20"/>
                          </w:rPr>
                        </w:pPr>
                        <w:r>
                          <w:rPr>
                            <w:rFonts w:ascii="Times New Roman"/>
                            <w:b/>
                            <w:sz w:val="20"/>
                          </w:rPr>
                          <w:t>Regulatory</w:t>
                        </w:r>
                      </w:p>
                      <w:p w14:paraId="607C53F5" w14:textId="77777777" w:rsidR="006A0BE8" w:rsidRDefault="006A0BE8" w:rsidP="00AA5452">
                        <w:pPr>
                          <w:spacing w:before="116"/>
                          <w:rPr>
                            <w:rFonts w:ascii="Times New Roman"/>
                            <w:b/>
                            <w:sz w:val="20"/>
                          </w:rPr>
                        </w:pPr>
                        <w:r>
                          <w:rPr>
                            <w:rFonts w:ascii="Times New Roman"/>
                            <w:b/>
                            <w:sz w:val="20"/>
                          </w:rPr>
                          <w:t>Centre</w:t>
                        </w:r>
                      </w:p>
                    </w:txbxContent>
                  </v:textbox>
                </v:shape>
                <v:shape id="Text Box 1861" o:spid="_x0000_s1300" type="#_x0000_t202" style="position:absolute;left:5075;top:5687;width:1606;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IA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zV6g9836QnI2Q8AAAD//wMAUEsBAi0AFAAGAAgAAAAhANvh9svuAAAAhQEAABMAAAAAAAAA&#10;AAAAAAAAAAAAAFtDb250ZW50X1R5cGVzXS54bWxQSwECLQAUAAYACAAAACEAWvQsW78AAAAVAQAA&#10;CwAAAAAAAAAAAAAAAAAfAQAAX3JlbHMvLnJlbHNQSwECLQAUAAYACAAAACEA0MISAMYAAADdAAAA&#10;DwAAAAAAAAAAAAAAAAAHAgAAZHJzL2Rvd25yZXYueG1sUEsFBgAAAAADAAMAtwAAAPoCAAAAAA==&#10;" filled="f" stroked="f">
                  <v:textbox inset="0,0,0,0">
                    <w:txbxContent>
                      <w:p w14:paraId="4F5E8C0C" w14:textId="77777777" w:rsidR="006A0BE8" w:rsidRDefault="006A0BE8" w:rsidP="00AA5452">
                        <w:pPr>
                          <w:spacing w:line="221" w:lineRule="exact"/>
                          <w:rPr>
                            <w:rFonts w:ascii="Times New Roman"/>
                            <w:b/>
                            <w:sz w:val="20"/>
                          </w:rPr>
                        </w:pPr>
                        <w:r>
                          <w:rPr>
                            <w:rFonts w:ascii="Times New Roman"/>
                            <w:b/>
                            <w:sz w:val="20"/>
                          </w:rPr>
                          <w:t>Management</w:t>
                        </w:r>
                      </w:p>
                    </w:txbxContent>
                  </v:textbox>
                </v:shape>
                <v:shape id="Text Box 1860" o:spid="_x0000_s1301" type="#_x0000_t202" style="position:absolute;left:1742;top:7402;width:130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" filled="f" stroked="f">
                  <v:textbox inset="0,0,0,0">
                    <w:txbxContent>
                      <w:p w14:paraId="2D246167" w14:textId="77777777" w:rsidR="006A0BE8" w:rsidRDefault="006A0BE8" w:rsidP="00AA5452">
                        <w:pPr>
                          <w:rPr>
                            <w:rFonts w:ascii="Times New Roman"/>
                            <w:sz w:val="20"/>
                          </w:rPr>
                        </w:pPr>
                        <w:r>
                          <w:rPr>
                            <w:rFonts w:ascii="Times New Roman"/>
                            <w:sz w:val="20"/>
                          </w:rPr>
                          <w:t xml:space="preserve">Adherence to policies and </w:t>
                        </w:r>
                        <w:r>
                          <w:rPr>
                            <w:rFonts w:ascii="Times New Roman"/>
                            <w:w w:val="95"/>
                            <w:sz w:val="20"/>
                          </w:rPr>
                          <w:t>agreements</w:t>
                        </w:r>
                      </w:p>
                    </w:txbxContent>
                  </v:textbox>
                </v:shape>
                <v:shape id="Text Box 1859" o:spid="_x0000_s1302" type="#_x0000_t202" style="position:absolute;left:5492;top:7317;width:241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" filled="f" stroked="f">
                  <v:textbox inset="0,0,0,0">
                    <w:txbxContent>
                      <w:p w14:paraId="4F38D380" w14:textId="77777777" w:rsidR="006A0BE8" w:rsidRDefault="006A0BE8" w:rsidP="00AA5452">
                        <w:pPr>
                          <w:spacing w:line="244" w:lineRule="auto"/>
                          <w:ind w:right="-4"/>
                          <w:rPr>
                            <w:rFonts w:ascii="Times New Roman"/>
                            <w:sz w:val="20"/>
                          </w:rPr>
                        </w:pPr>
                        <w:r>
                          <w:rPr>
                            <w:rFonts w:ascii="Times New Roman"/>
                            <w:sz w:val="20"/>
                          </w:rPr>
                          <w:t>Submission schedule for draft resolutions and reports</w:t>
                        </w:r>
                      </w:p>
                    </w:txbxContent>
                  </v:textbox>
                </v:shape>
                <v:shape id="Text Box 1858" o:spid="_x0000_s1303" type="#_x0000_t202" style="position:absolute;left:3575;top:8042;width:136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" filled="f" stroked="f">
                  <v:textbox inset="0,0,0,0">
                    <w:txbxContent>
                      <w:p w14:paraId="49CA7FDE" w14:textId="77777777" w:rsidR="006A0BE8" w:rsidRDefault="006A0BE8" w:rsidP="00AA5452">
                        <w:pPr>
                          <w:spacing w:line="221" w:lineRule="exact"/>
                          <w:rPr>
                            <w:rFonts w:ascii="Times New Roman"/>
                            <w:b/>
                            <w:sz w:val="20"/>
                          </w:rPr>
                        </w:pPr>
                        <w:r>
                          <w:rPr>
                            <w:rFonts w:ascii="Times New Roman"/>
                            <w:b/>
                            <w:sz w:val="20"/>
                          </w:rPr>
                          <w:t>Operations</w:t>
                        </w:r>
                      </w:p>
                    </w:txbxContent>
                  </v:textbox>
                </v:shape>
                <v:shape id="Text Box 1857" o:spid="_x0000_s1304" type="#_x0000_t202" style="position:absolute;left:5269;top:9029;width:214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" filled="f" stroked="f">
                  <v:textbox inset="0,0,0,0">
                    <w:txbxContent>
                      <w:p w14:paraId="01C504BA" w14:textId="77777777" w:rsidR="006A0BE8" w:rsidRDefault="006A0BE8" w:rsidP="00AA5452">
                        <w:pPr>
                          <w:spacing w:line="242" w:lineRule="auto"/>
                          <w:ind w:right="-5"/>
                          <w:rPr>
                            <w:rFonts w:ascii="Times New Roman"/>
                            <w:sz w:val="20"/>
                          </w:rPr>
                        </w:pPr>
                        <w:r>
                          <w:rPr>
                            <w:rFonts w:ascii="Times New Roman"/>
                            <w:sz w:val="20"/>
                          </w:rPr>
                          <w:t>Reporting system-direct to the Supreme Council (higher channel capacity)</w:t>
                        </w:r>
                      </w:p>
                    </w:txbxContent>
                  </v:textbox>
                </v:shape>
                <w10:wrap type="topAndBottom" anchorx="page"/>
              </v:group>
            </w:pict>
          </mc:Fallback>
        </mc:AlternateContent>
      </w:r>
      <w:r w:rsidRPr="00D6772C">
        <w:rPr>
          <w:rFonts w:eastAsia="Arial"/>
          <w:lang w:eastAsia="en-GB" w:bidi="en-GB"/>
        </w:rPr>
        <w:t>B 1 Fundamental Variety Balancers of the Supreme Council</w:t>
      </w:r>
      <w:bookmarkEnd w:id="386"/>
    </w:p>
    <w:p w14:paraId="60E3EB30" w14:textId="14E0E5EF" w:rsidR="00AA5452" w:rsidRPr="00D6772C" w:rsidRDefault="00AA5452" w:rsidP="00AA5452">
      <w:pPr>
        <w:ind w:right="1089"/>
        <w:rPr>
          <w:rFonts w:ascii="Times New Roman" w:eastAsia="Arial" w:hAnsi="Times New Roman" w:cs="Times New Roman"/>
          <w:b/>
          <w:lang w:eastAsia="en-GB" w:bidi="en-GB"/>
        </w:rPr>
      </w:pPr>
    </w:p>
    <w:p w14:paraId="22C27119" w14:textId="77777777" w:rsidR="00AA5452" w:rsidRPr="00D6772C" w:rsidRDefault="00AA5452" w:rsidP="00AA5452">
      <w:pPr>
        <w:jc w:val="both"/>
        <w:rPr>
          <w:rFonts w:ascii="Times New Roman" w:eastAsia="Arial" w:hAnsi="Times New Roman" w:cs="Times New Roman"/>
          <w:lang w:eastAsia="en-GB" w:bidi="en-GB"/>
        </w:rPr>
      </w:pPr>
    </w:p>
    <w:p w14:paraId="18798BB3" w14:textId="77777777" w:rsidR="00AA5452" w:rsidRPr="00D6772C" w:rsidRDefault="00AA5452" w:rsidP="00AA5452">
      <w:pPr>
        <w:ind w:left="403"/>
        <w:rPr>
          <w:rFonts w:ascii="Times New Roman" w:eastAsia="Arial" w:hAnsi="Times New Roman" w:cs="Times New Roman"/>
          <w:lang w:eastAsia="en-GB" w:bidi="en-GB"/>
        </w:rPr>
      </w:pPr>
    </w:p>
    <w:p w14:paraId="09F10DAD" w14:textId="77777777" w:rsidR="00AA5452" w:rsidRPr="00D6772C" w:rsidRDefault="00AA5452" w:rsidP="00AA5452">
      <w:pPr>
        <w:ind w:left="403"/>
        <w:jc w:val="both"/>
        <w:rPr>
          <w:rFonts w:ascii="Times New Roman" w:eastAsia="Arial" w:hAnsi="Times New Roman" w:cs="Times New Roman"/>
          <w:lang w:eastAsia="en-GB" w:bidi="en-GB"/>
        </w:rPr>
        <w:sectPr w:rsidR="00AA5452" w:rsidRPr="00D6772C" w:rsidSect="006C19DF">
          <w:footerReference w:type="default" r:id="rId387"/>
          <w:pgSz w:w="11910" w:h="16840"/>
          <w:pgMar w:top="1440" w:right="1420" w:bottom="1440" w:left="1440" w:header="0" w:footer="1065" w:gutter="0"/>
          <w:pgNumType w:start="1"/>
          <w:cols w:space="720"/>
          <w:docGrid w:linePitch="326"/>
        </w:sectPr>
      </w:pPr>
    </w:p>
    <w:p w14:paraId="7FA6496F" w14:textId="77777777" w:rsidR="00AA5452" w:rsidRPr="00D6772C" w:rsidRDefault="00AA5452" w:rsidP="00AA5452">
      <w:pPr>
        <w:ind w:left="403" w:right="1089"/>
        <w:rPr>
          <w:rFonts w:ascii="Times New Roman" w:eastAsia="Arial" w:hAnsi="Times New Roman" w:cs="Times New Roman"/>
          <w:b/>
          <w:lang w:eastAsia="en-GB" w:bidi="en-GB"/>
        </w:rPr>
      </w:pPr>
    </w:p>
    <w:p w14:paraId="295C323E" w14:textId="77777777" w:rsidR="00AA5452" w:rsidRPr="00D6772C" w:rsidRDefault="00AA5452" w:rsidP="00AA5452">
      <w:pPr>
        <w:spacing w:line="275" w:lineRule="exact"/>
        <w:ind w:left="403"/>
        <w:rPr>
          <w:rFonts w:ascii="Times New Roman" w:eastAsia="Arial" w:hAnsi="Times New Roman" w:cs="Times New Roman"/>
          <w:lang w:eastAsia="en-GB" w:bidi="en-GB"/>
        </w:rPr>
      </w:pPr>
    </w:p>
    <w:p w14:paraId="5100455F" w14:textId="77777777" w:rsidR="00AA5452" w:rsidRPr="00D6772C" w:rsidRDefault="00AA5452" w:rsidP="00AA5452">
      <w:pPr>
        <w:keepNext/>
        <w:ind w:left="387"/>
        <w:rPr>
          <w:rFonts w:ascii="Times New Roman" w:hAnsi="Times New Roman" w:cs="Times New Roman"/>
        </w:rPr>
      </w:pPr>
      <w:r w:rsidRPr="00D6772C">
        <w:rPr>
          <w:rFonts w:ascii="Times New Roman" w:eastAsia="Arial" w:hAnsi="Times New Roman" w:cs="Times New Roman"/>
          <w:noProof/>
          <w:lang w:val="en-US"/>
        </w:rPr>
        <mc:AlternateContent>
          <mc:Choice Requires="wpg">
            <w:drawing>
              <wp:inline distT="0" distB="0" distL="0" distR="0" wp14:anchorId="13CD228F" wp14:editId="3FB38E28">
                <wp:extent cx="5988835" cy="7461842"/>
                <wp:effectExtent l="0" t="0" r="0" b="6350"/>
                <wp:docPr id="1852"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835" cy="7461842"/>
                          <a:chOff x="139" y="0"/>
                          <a:chExt cx="8241" cy="9505"/>
                        </a:xfrm>
                      </wpg:grpSpPr>
                      <wps:wsp>
                        <wps:cNvPr id="1853" name="Line 1854"/>
                        <wps:cNvCnPr>
                          <a:cxnSpLocks noChangeShapeType="1"/>
                          <a:stCxn id="1885" idx="1"/>
                        </wps:cNvCnPr>
                        <wps:spPr bwMode="auto">
                          <a:xfrm>
                            <a:off x="3651" y="7951"/>
                            <a:ext cx="3173" cy="19"/>
                          </a:xfrm>
                          <a:prstGeom prst="line">
                            <a:avLst/>
                          </a:prstGeom>
                          <a:noFill/>
                          <a:ln w="152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4" name="Freeform 1853"/>
                        <wps:cNvSpPr>
                          <a:spLocks/>
                        </wps:cNvSpPr>
                        <wps:spPr bwMode="auto">
                          <a:xfrm>
                            <a:off x="6288" y="5077"/>
                            <a:ext cx="1068" cy="1166"/>
                          </a:xfrm>
                          <a:custGeom>
                            <a:avLst/>
                            <a:gdLst>
                              <a:gd name="T0" fmla="+- 0 6289 6289"/>
                              <a:gd name="T1" fmla="*/ T0 w 1068"/>
                              <a:gd name="T2" fmla="+- 0 6243 5078"/>
                              <a:gd name="T3" fmla="*/ 6243 h 1166"/>
                              <a:gd name="T4" fmla="+- 0 6822 6289"/>
                              <a:gd name="T5" fmla="*/ T4 w 1068"/>
                              <a:gd name="T6" fmla="+- 0 5078 5078"/>
                              <a:gd name="T7" fmla="*/ 5078 h 1166"/>
                              <a:gd name="T8" fmla="+- 0 7356 6289"/>
                              <a:gd name="T9" fmla="*/ T8 w 1068"/>
                              <a:gd name="T10" fmla="+- 0 6243 5078"/>
                              <a:gd name="T11" fmla="*/ 6243 h 1166"/>
                              <a:gd name="T12" fmla="+- 0 6289 6289"/>
                              <a:gd name="T13" fmla="*/ T12 w 1068"/>
                              <a:gd name="T14" fmla="+- 0 6243 5078"/>
                              <a:gd name="T15" fmla="*/ 6243 h 1166"/>
                            </a:gdLst>
                            <a:ahLst/>
                            <a:cxnLst>
                              <a:cxn ang="0">
                                <a:pos x="T1" y="T3"/>
                              </a:cxn>
                              <a:cxn ang="0">
                                <a:pos x="T5" y="T7"/>
                              </a:cxn>
                              <a:cxn ang="0">
                                <a:pos x="T9" y="T11"/>
                              </a:cxn>
                              <a:cxn ang="0">
                                <a:pos x="T13" y="T15"/>
                              </a:cxn>
                            </a:cxnLst>
                            <a:rect l="0" t="0" r="r" b="b"/>
                            <a:pathLst>
                              <a:path w="1068" h="1166">
                                <a:moveTo>
                                  <a:pt x="0" y="1165"/>
                                </a:moveTo>
                                <a:lnTo>
                                  <a:pt x="533" y="0"/>
                                </a:lnTo>
                                <a:lnTo>
                                  <a:pt x="1067" y="1165"/>
                                </a:lnTo>
                                <a:lnTo>
                                  <a:pt x="0" y="1165"/>
                                </a:lnTo>
                                <a:close/>
                              </a:path>
                            </a:pathLst>
                          </a:custGeom>
                          <a:noFill/>
                          <a:ln w="254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Rectangle 1852"/>
                        <wps:cNvSpPr>
                          <a:spLocks noChangeArrowheads="1"/>
                        </wps:cNvSpPr>
                        <wps:spPr bwMode="auto">
                          <a:xfrm>
                            <a:off x="3458" y="4657"/>
                            <a:ext cx="1943" cy="1647"/>
                          </a:xfrm>
                          <a:prstGeom prst="rect">
                            <a:avLst/>
                          </a:prstGeom>
                          <a:noFill/>
                          <a:ln w="2541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6" name="Picture 185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3476" y="4749"/>
                            <a:ext cx="1904"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7" name="Picture 185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306" y="0"/>
                            <a:ext cx="7636"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8" name="Freeform 1849"/>
                        <wps:cNvSpPr>
                          <a:spLocks/>
                        </wps:cNvSpPr>
                        <wps:spPr bwMode="auto">
                          <a:xfrm>
                            <a:off x="3458" y="1016"/>
                            <a:ext cx="2051" cy="986"/>
                          </a:xfrm>
                          <a:custGeom>
                            <a:avLst/>
                            <a:gdLst>
                              <a:gd name="T0" fmla="+- 0 4483 3458"/>
                              <a:gd name="T1" fmla="*/ T0 w 2051"/>
                              <a:gd name="T2" fmla="+- 0 1017 1017"/>
                              <a:gd name="T3" fmla="*/ 1017 h 986"/>
                              <a:gd name="T4" fmla="+- 0 4385 3458"/>
                              <a:gd name="T5" fmla="*/ T4 w 2051"/>
                              <a:gd name="T6" fmla="+- 0 1019 1017"/>
                              <a:gd name="T7" fmla="*/ 1019 h 986"/>
                              <a:gd name="T8" fmla="+- 0 4289 3458"/>
                              <a:gd name="T9" fmla="*/ T8 w 2051"/>
                              <a:gd name="T10" fmla="+- 0 1026 1017"/>
                              <a:gd name="T11" fmla="*/ 1026 h 986"/>
                              <a:gd name="T12" fmla="+- 0 4196 3458"/>
                              <a:gd name="T13" fmla="*/ T12 w 2051"/>
                              <a:gd name="T14" fmla="+- 0 1036 1017"/>
                              <a:gd name="T15" fmla="*/ 1036 h 986"/>
                              <a:gd name="T16" fmla="+- 0 4106 3458"/>
                              <a:gd name="T17" fmla="*/ T16 w 2051"/>
                              <a:gd name="T18" fmla="+- 0 1051 1017"/>
                              <a:gd name="T19" fmla="*/ 1051 h 986"/>
                              <a:gd name="T20" fmla="+- 0 4021 3458"/>
                              <a:gd name="T21" fmla="*/ T20 w 2051"/>
                              <a:gd name="T22" fmla="+- 0 1070 1017"/>
                              <a:gd name="T23" fmla="*/ 1070 h 986"/>
                              <a:gd name="T24" fmla="+- 0 3939 3458"/>
                              <a:gd name="T25" fmla="*/ T24 w 2051"/>
                              <a:gd name="T26" fmla="+- 0 1092 1017"/>
                              <a:gd name="T27" fmla="*/ 1092 h 986"/>
                              <a:gd name="T28" fmla="+- 0 3863 3458"/>
                              <a:gd name="T29" fmla="*/ T28 w 2051"/>
                              <a:gd name="T30" fmla="+- 0 1117 1017"/>
                              <a:gd name="T31" fmla="*/ 1117 h 986"/>
                              <a:gd name="T32" fmla="+- 0 3792 3458"/>
                              <a:gd name="T33" fmla="*/ T32 w 2051"/>
                              <a:gd name="T34" fmla="+- 0 1146 1017"/>
                              <a:gd name="T35" fmla="*/ 1146 h 986"/>
                              <a:gd name="T36" fmla="+- 0 3727 3458"/>
                              <a:gd name="T37" fmla="*/ T36 w 2051"/>
                              <a:gd name="T38" fmla="+- 0 1177 1017"/>
                              <a:gd name="T39" fmla="*/ 1177 h 986"/>
                              <a:gd name="T40" fmla="+- 0 3667 3458"/>
                              <a:gd name="T41" fmla="*/ T40 w 2051"/>
                              <a:gd name="T42" fmla="+- 0 1211 1017"/>
                              <a:gd name="T43" fmla="*/ 1211 h 986"/>
                              <a:gd name="T44" fmla="+- 0 3614 3458"/>
                              <a:gd name="T45" fmla="*/ T44 w 2051"/>
                              <a:gd name="T46" fmla="+- 0 1248 1017"/>
                              <a:gd name="T47" fmla="*/ 1248 h 986"/>
                              <a:gd name="T48" fmla="+- 0 3568 3458"/>
                              <a:gd name="T49" fmla="*/ T48 w 2051"/>
                              <a:gd name="T50" fmla="+- 0 1287 1017"/>
                              <a:gd name="T51" fmla="*/ 1287 h 986"/>
                              <a:gd name="T52" fmla="+- 0 3499 3458"/>
                              <a:gd name="T53" fmla="*/ T52 w 2051"/>
                              <a:gd name="T54" fmla="+- 0 1371 1017"/>
                              <a:gd name="T55" fmla="*/ 1371 h 986"/>
                              <a:gd name="T56" fmla="+- 0 3463 3458"/>
                              <a:gd name="T57" fmla="*/ T56 w 2051"/>
                              <a:gd name="T58" fmla="+- 0 1462 1017"/>
                              <a:gd name="T59" fmla="*/ 1462 h 986"/>
                              <a:gd name="T60" fmla="+- 0 3458 3458"/>
                              <a:gd name="T61" fmla="*/ T60 w 2051"/>
                              <a:gd name="T62" fmla="+- 0 1509 1017"/>
                              <a:gd name="T63" fmla="*/ 1509 h 986"/>
                              <a:gd name="T64" fmla="+- 0 3463 3458"/>
                              <a:gd name="T65" fmla="*/ T64 w 2051"/>
                              <a:gd name="T66" fmla="+- 0 1557 1017"/>
                              <a:gd name="T67" fmla="*/ 1557 h 986"/>
                              <a:gd name="T68" fmla="+- 0 3499 3458"/>
                              <a:gd name="T69" fmla="*/ T68 w 2051"/>
                              <a:gd name="T70" fmla="+- 0 1648 1017"/>
                              <a:gd name="T71" fmla="*/ 1648 h 986"/>
                              <a:gd name="T72" fmla="+- 0 3568 3458"/>
                              <a:gd name="T73" fmla="*/ T72 w 2051"/>
                              <a:gd name="T74" fmla="+- 0 1732 1017"/>
                              <a:gd name="T75" fmla="*/ 1732 h 986"/>
                              <a:gd name="T76" fmla="+- 0 3614 3458"/>
                              <a:gd name="T77" fmla="*/ T76 w 2051"/>
                              <a:gd name="T78" fmla="+- 0 1771 1017"/>
                              <a:gd name="T79" fmla="*/ 1771 h 986"/>
                              <a:gd name="T80" fmla="+- 0 3667 3458"/>
                              <a:gd name="T81" fmla="*/ T80 w 2051"/>
                              <a:gd name="T82" fmla="+- 0 1807 1017"/>
                              <a:gd name="T83" fmla="*/ 1807 h 986"/>
                              <a:gd name="T84" fmla="+- 0 3727 3458"/>
                              <a:gd name="T85" fmla="*/ T84 w 2051"/>
                              <a:gd name="T86" fmla="+- 0 1842 1017"/>
                              <a:gd name="T87" fmla="*/ 1842 h 986"/>
                              <a:gd name="T88" fmla="+- 0 3792 3458"/>
                              <a:gd name="T89" fmla="*/ T88 w 2051"/>
                              <a:gd name="T90" fmla="+- 0 1873 1017"/>
                              <a:gd name="T91" fmla="*/ 1873 h 986"/>
                              <a:gd name="T92" fmla="+- 0 3863 3458"/>
                              <a:gd name="T93" fmla="*/ T92 w 2051"/>
                              <a:gd name="T94" fmla="+- 0 1902 1017"/>
                              <a:gd name="T95" fmla="*/ 1902 h 986"/>
                              <a:gd name="T96" fmla="+- 0 3939 3458"/>
                              <a:gd name="T97" fmla="*/ T96 w 2051"/>
                              <a:gd name="T98" fmla="+- 0 1927 1017"/>
                              <a:gd name="T99" fmla="*/ 1927 h 986"/>
                              <a:gd name="T100" fmla="+- 0 4021 3458"/>
                              <a:gd name="T101" fmla="*/ T100 w 2051"/>
                              <a:gd name="T102" fmla="+- 0 1949 1017"/>
                              <a:gd name="T103" fmla="*/ 1949 h 986"/>
                              <a:gd name="T104" fmla="+- 0 4106 3458"/>
                              <a:gd name="T105" fmla="*/ T104 w 2051"/>
                              <a:gd name="T106" fmla="+- 0 1968 1017"/>
                              <a:gd name="T107" fmla="*/ 1968 h 986"/>
                              <a:gd name="T108" fmla="+- 0 4196 3458"/>
                              <a:gd name="T109" fmla="*/ T108 w 2051"/>
                              <a:gd name="T110" fmla="+- 0 1982 1017"/>
                              <a:gd name="T111" fmla="*/ 1982 h 986"/>
                              <a:gd name="T112" fmla="+- 0 4289 3458"/>
                              <a:gd name="T113" fmla="*/ T112 w 2051"/>
                              <a:gd name="T114" fmla="+- 0 1993 1017"/>
                              <a:gd name="T115" fmla="*/ 1993 h 986"/>
                              <a:gd name="T116" fmla="+- 0 4385 3458"/>
                              <a:gd name="T117" fmla="*/ T116 w 2051"/>
                              <a:gd name="T118" fmla="+- 0 2000 1017"/>
                              <a:gd name="T119" fmla="*/ 2000 h 986"/>
                              <a:gd name="T120" fmla="+- 0 4483 3458"/>
                              <a:gd name="T121" fmla="*/ T120 w 2051"/>
                              <a:gd name="T122" fmla="+- 0 2002 1017"/>
                              <a:gd name="T123" fmla="*/ 2002 h 986"/>
                              <a:gd name="T124" fmla="+- 0 4582 3458"/>
                              <a:gd name="T125" fmla="*/ T124 w 2051"/>
                              <a:gd name="T126" fmla="+- 0 2000 1017"/>
                              <a:gd name="T127" fmla="*/ 2000 h 986"/>
                              <a:gd name="T128" fmla="+- 0 4678 3458"/>
                              <a:gd name="T129" fmla="*/ T128 w 2051"/>
                              <a:gd name="T130" fmla="+- 0 1993 1017"/>
                              <a:gd name="T131" fmla="*/ 1993 h 986"/>
                              <a:gd name="T132" fmla="+- 0 4771 3458"/>
                              <a:gd name="T133" fmla="*/ T132 w 2051"/>
                              <a:gd name="T134" fmla="+- 0 1982 1017"/>
                              <a:gd name="T135" fmla="*/ 1982 h 986"/>
                              <a:gd name="T136" fmla="+- 0 4861 3458"/>
                              <a:gd name="T137" fmla="*/ T136 w 2051"/>
                              <a:gd name="T138" fmla="+- 0 1968 1017"/>
                              <a:gd name="T139" fmla="*/ 1968 h 986"/>
                              <a:gd name="T140" fmla="+- 0 4946 3458"/>
                              <a:gd name="T141" fmla="*/ T140 w 2051"/>
                              <a:gd name="T142" fmla="+- 0 1949 1017"/>
                              <a:gd name="T143" fmla="*/ 1949 h 986"/>
                              <a:gd name="T144" fmla="+- 0 5027 3458"/>
                              <a:gd name="T145" fmla="*/ T144 w 2051"/>
                              <a:gd name="T146" fmla="+- 0 1927 1017"/>
                              <a:gd name="T147" fmla="*/ 1927 h 986"/>
                              <a:gd name="T148" fmla="+- 0 5104 3458"/>
                              <a:gd name="T149" fmla="*/ T148 w 2051"/>
                              <a:gd name="T150" fmla="+- 0 1902 1017"/>
                              <a:gd name="T151" fmla="*/ 1902 h 986"/>
                              <a:gd name="T152" fmla="+- 0 5175 3458"/>
                              <a:gd name="T153" fmla="*/ T152 w 2051"/>
                              <a:gd name="T154" fmla="+- 0 1873 1017"/>
                              <a:gd name="T155" fmla="*/ 1873 h 986"/>
                              <a:gd name="T156" fmla="+- 0 5240 3458"/>
                              <a:gd name="T157" fmla="*/ T156 w 2051"/>
                              <a:gd name="T158" fmla="+- 0 1842 1017"/>
                              <a:gd name="T159" fmla="*/ 1842 h 986"/>
                              <a:gd name="T160" fmla="+- 0 5300 3458"/>
                              <a:gd name="T161" fmla="*/ T160 w 2051"/>
                              <a:gd name="T162" fmla="+- 0 1807 1017"/>
                              <a:gd name="T163" fmla="*/ 1807 h 986"/>
                              <a:gd name="T164" fmla="+- 0 5352 3458"/>
                              <a:gd name="T165" fmla="*/ T164 w 2051"/>
                              <a:gd name="T166" fmla="+- 0 1771 1017"/>
                              <a:gd name="T167" fmla="*/ 1771 h 986"/>
                              <a:gd name="T168" fmla="+- 0 5398 3458"/>
                              <a:gd name="T169" fmla="*/ T168 w 2051"/>
                              <a:gd name="T170" fmla="+- 0 1732 1017"/>
                              <a:gd name="T171" fmla="*/ 1732 h 986"/>
                              <a:gd name="T172" fmla="+- 0 5467 3458"/>
                              <a:gd name="T173" fmla="*/ T172 w 2051"/>
                              <a:gd name="T174" fmla="+- 0 1648 1017"/>
                              <a:gd name="T175" fmla="*/ 1648 h 986"/>
                              <a:gd name="T176" fmla="+- 0 5504 3458"/>
                              <a:gd name="T177" fmla="*/ T176 w 2051"/>
                              <a:gd name="T178" fmla="+- 0 1557 1017"/>
                              <a:gd name="T179" fmla="*/ 1557 h 986"/>
                              <a:gd name="T180" fmla="+- 0 5508 3458"/>
                              <a:gd name="T181" fmla="*/ T180 w 2051"/>
                              <a:gd name="T182" fmla="+- 0 1509 1017"/>
                              <a:gd name="T183" fmla="*/ 1509 h 986"/>
                              <a:gd name="T184" fmla="+- 0 5504 3458"/>
                              <a:gd name="T185" fmla="*/ T184 w 2051"/>
                              <a:gd name="T186" fmla="+- 0 1462 1017"/>
                              <a:gd name="T187" fmla="*/ 1462 h 986"/>
                              <a:gd name="T188" fmla="+- 0 5467 3458"/>
                              <a:gd name="T189" fmla="*/ T188 w 2051"/>
                              <a:gd name="T190" fmla="+- 0 1371 1017"/>
                              <a:gd name="T191" fmla="*/ 1371 h 986"/>
                              <a:gd name="T192" fmla="+- 0 5398 3458"/>
                              <a:gd name="T193" fmla="*/ T192 w 2051"/>
                              <a:gd name="T194" fmla="+- 0 1287 1017"/>
                              <a:gd name="T195" fmla="*/ 1287 h 986"/>
                              <a:gd name="T196" fmla="+- 0 5352 3458"/>
                              <a:gd name="T197" fmla="*/ T196 w 2051"/>
                              <a:gd name="T198" fmla="+- 0 1248 1017"/>
                              <a:gd name="T199" fmla="*/ 1248 h 986"/>
                              <a:gd name="T200" fmla="+- 0 5300 3458"/>
                              <a:gd name="T201" fmla="*/ T200 w 2051"/>
                              <a:gd name="T202" fmla="+- 0 1211 1017"/>
                              <a:gd name="T203" fmla="*/ 1211 h 986"/>
                              <a:gd name="T204" fmla="+- 0 5240 3458"/>
                              <a:gd name="T205" fmla="*/ T204 w 2051"/>
                              <a:gd name="T206" fmla="+- 0 1177 1017"/>
                              <a:gd name="T207" fmla="*/ 1177 h 986"/>
                              <a:gd name="T208" fmla="+- 0 5175 3458"/>
                              <a:gd name="T209" fmla="*/ T208 w 2051"/>
                              <a:gd name="T210" fmla="+- 0 1146 1017"/>
                              <a:gd name="T211" fmla="*/ 1146 h 986"/>
                              <a:gd name="T212" fmla="+- 0 5104 3458"/>
                              <a:gd name="T213" fmla="*/ T212 w 2051"/>
                              <a:gd name="T214" fmla="+- 0 1117 1017"/>
                              <a:gd name="T215" fmla="*/ 1117 h 986"/>
                              <a:gd name="T216" fmla="+- 0 5027 3458"/>
                              <a:gd name="T217" fmla="*/ T216 w 2051"/>
                              <a:gd name="T218" fmla="+- 0 1092 1017"/>
                              <a:gd name="T219" fmla="*/ 1092 h 986"/>
                              <a:gd name="T220" fmla="+- 0 4946 3458"/>
                              <a:gd name="T221" fmla="*/ T220 w 2051"/>
                              <a:gd name="T222" fmla="+- 0 1070 1017"/>
                              <a:gd name="T223" fmla="*/ 1070 h 986"/>
                              <a:gd name="T224" fmla="+- 0 4861 3458"/>
                              <a:gd name="T225" fmla="*/ T224 w 2051"/>
                              <a:gd name="T226" fmla="+- 0 1051 1017"/>
                              <a:gd name="T227" fmla="*/ 1051 h 986"/>
                              <a:gd name="T228" fmla="+- 0 4771 3458"/>
                              <a:gd name="T229" fmla="*/ T228 w 2051"/>
                              <a:gd name="T230" fmla="+- 0 1036 1017"/>
                              <a:gd name="T231" fmla="*/ 1036 h 986"/>
                              <a:gd name="T232" fmla="+- 0 4678 3458"/>
                              <a:gd name="T233" fmla="*/ T232 w 2051"/>
                              <a:gd name="T234" fmla="+- 0 1026 1017"/>
                              <a:gd name="T235" fmla="*/ 1026 h 986"/>
                              <a:gd name="T236" fmla="+- 0 4582 3458"/>
                              <a:gd name="T237" fmla="*/ T236 w 2051"/>
                              <a:gd name="T238" fmla="+- 0 1019 1017"/>
                              <a:gd name="T239" fmla="*/ 1019 h 986"/>
                              <a:gd name="T240" fmla="+- 0 4483 3458"/>
                              <a:gd name="T241" fmla="*/ T240 w 2051"/>
                              <a:gd name="T242" fmla="+- 0 1017 1017"/>
                              <a:gd name="T243" fmla="*/ 1017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51" h="986">
                                <a:moveTo>
                                  <a:pt x="1025" y="0"/>
                                </a:moveTo>
                                <a:lnTo>
                                  <a:pt x="927" y="2"/>
                                </a:lnTo>
                                <a:lnTo>
                                  <a:pt x="831" y="9"/>
                                </a:lnTo>
                                <a:lnTo>
                                  <a:pt x="738" y="19"/>
                                </a:lnTo>
                                <a:lnTo>
                                  <a:pt x="648" y="34"/>
                                </a:lnTo>
                                <a:lnTo>
                                  <a:pt x="563" y="53"/>
                                </a:lnTo>
                                <a:lnTo>
                                  <a:pt x="481" y="75"/>
                                </a:lnTo>
                                <a:lnTo>
                                  <a:pt x="405" y="100"/>
                                </a:lnTo>
                                <a:lnTo>
                                  <a:pt x="334" y="129"/>
                                </a:lnTo>
                                <a:lnTo>
                                  <a:pt x="269" y="160"/>
                                </a:lnTo>
                                <a:lnTo>
                                  <a:pt x="209" y="194"/>
                                </a:lnTo>
                                <a:lnTo>
                                  <a:pt x="156" y="231"/>
                                </a:lnTo>
                                <a:lnTo>
                                  <a:pt x="110" y="270"/>
                                </a:lnTo>
                                <a:lnTo>
                                  <a:pt x="41" y="354"/>
                                </a:lnTo>
                                <a:lnTo>
                                  <a:pt x="5" y="445"/>
                                </a:lnTo>
                                <a:lnTo>
                                  <a:pt x="0" y="492"/>
                                </a:lnTo>
                                <a:lnTo>
                                  <a:pt x="5" y="540"/>
                                </a:lnTo>
                                <a:lnTo>
                                  <a:pt x="41" y="631"/>
                                </a:lnTo>
                                <a:lnTo>
                                  <a:pt x="110" y="715"/>
                                </a:lnTo>
                                <a:lnTo>
                                  <a:pt x="156" y="754"/>
                                </a:lnTo>
                                <a:lnTo>
                                  <a:pt x="209" y="790"/>
                                </a:lnTo>
                                <a:lnTo>
                                  <a:pt x="269" y="825"/>
                                </a:lnTo>
                                <a:lnTo>
                                  <a:pt x="334" y="856"/>
                                </a:lnTo>
                                <a:lnTo>
                                  <a:pt x="405" y="885"/>
                                </a:lnTo>
                                <a:lnTo>
                                  <a:pt x="481" y="910"/>
                                </a:lnTo>
                                <a:lnTo>
                                  <a:pt x="563" y="932"/>
                                </a:lnTo>
                                <a:lnTo>
                                  <a:pt x="648" y="951"/>
                                </a:lnTo>
                                <a:lnTo>
                                  <a:pt x="738" y="965"/>
                                </a:lnTo>
                                <a:lnTo>
                                  <a:pt x="831" y="976"/>
                                </a:lnTo>
                                <a:lnTo>
                                  <a:pt x="927" y="983"/>
                                </a:lnTo>
                                <a:lnTo>
                                  <a:pt x="1025" y="985"/>
                                </a:lnTo>
                                <a:lnTo>
                                  <a:pt x="1124" y="983"/>
                                </a:lnTo>
                                <a:lnTo>
                                  <a:pt x="1220" y="976"/>
                                </a:lnTo>
                                <a:lnTo>
                                  <a:pt x="1313" y="965"/>
                                </a:lnTo>
                                <a:lnTo>
                                  <a:pt x="1403" y="951"/>
                                </a:lnTo>
                                <a:lnTo>
                                  <a:pt x="1488" y="932"/>
                                </a:lnTo>
                                <a:lnTo>
                                  <a:pt x="1569" y="910"/>
                                </a:lnTo>
                                <a:lnTo>
                                  <a:pt x="1646" y="885"/>
                                </a:lnTo>
                                <a:lnTo>
                                  <a:pt x="1717" y="856"/>
                                </a:lnTo>
                                <a:lnTo>
                                  <a:pt x="1782" y="825"/>
                                </a:lnTo>
                                <a:lnTo>
                                  <a:pt x="1842" y="790"/>
                                </a:lnTo>
                                <a:lnTo>
                                  <a:pt x="1894" y="754"/>
                                </a:lnTo>
                                <a:lnTo>
                                  <a:pt x="1940" y="715"/>
                                </a:lnTo>
                                <a:lnTo>
                                  <a:pt x="2009" y="631"/>
                                </a:lnTo>
                                <a:lnTo>
                                  <a:pt x="2046" y="540"/>
                                </a:lnTo>
                                <a:lnTo>
                                  <a:pt x="2050" y="492"/>
                                </a:lnTo>
                                <a:lnTo>
                                  <a:pt x="2046" y="445"/>
                                </a:lnTo>
                                <a:lnTo>
                                  <a:pt x="2009" y="354"/>
                                </a:lnTo>
                                <a:lnTo>
                                  <a:pt x="1940" y="270"/>
                                </a:lnTo>
                                <a:lnTo>
                                  <a:pt x="1894" y="231"/>
                                </a:lnTo>
                                <a:lnTo>
                                  <a:pt x="1842" y="194"/>
                                </a:lnTo>
                                <a:lnTo>
                                  <a:pt x="1782" y="160"/>
                                </a:lnTo>
                                <a:lnTo>
                                  <a:pt x="1717" y="129"/>
                                </a:lnTo>
                                <a:lnTo>
                                  <a:pt x="1646" y="100"/>
                                </a:lnTo>
                                <a:lnTo>
                                  <a:pt x="1569" y="75"/>
                                </a:lnTo>
                                <a:lnTo>
                                  <a:pt x="1488" y="53"/>
                                </a:lnTo>
                                <a:lnTo>
                                  <a:pt x="1403" y="34"/>
                                </a:lnTo>
                                <a:lnTo>
                                  <a:pt x="1313" y="19"/>
                                </a:lnTo>
                                <a:lnTo>
                                  <a:pt x="1220" y="9"/>
                                </a:lnTo>
                                <a:lnTo>
                                  <a:pt x="1124" y="2"/>
                                </a:lnTo>
                                <a:lnTo>
                                  <a:pt x="10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848"/>
                        <wps:cNvSpPr>
                          <a:spLocks/>
                        </wps:cNvSpPr>
                        <wps:spPr bwMode="auto">
                          <a:xfrm>
                            <a:off x="3458" y="1016"/>
                            <a:ext cx="2051" cy="986"/>
                          </a:xfrm>
                          <a:custGeom>
                            <a:avLst/>
                            <a:gdLst>
                              <a:gd name="T0" fmla="+- 0 3458 3458"/>
                              <a:gd name="T1" fmla="*/ T0 w 2051"/>
                              <a:gd name="T2" fmla="+- 0 1509 1017"/>
                              <a:gd name="T3" fmla="*/ 1509 h 986"/>
                              <a:gd name="T4" fmla="+- 0 3477 3458"/>
                              <a:gd name="T5" fmla="*/ T4 w 2051"/>
                              <a:gd name="T6" fmla="+- 0 1416 1017"/>
                              <a:gd name="T7" fmla="*/ 1416 h 986"/>
                              <a:gd name="T8" fmla="+- 0 3530 3458"/>
                              <a:gd name="T9" fmla="*/ T8 w 2051"/>
                              <a:gd name="T10" fmla="+- 0 1328 1017"/>
                              <a:gd name="T11" fmla="*/ 1328 h 986"/>
                              <a:gd name="T12" fmla="+- 0 3614 3458"/>
                              <a:gd name="T13" fmla="*/ T12 w 2051"/>
                              <a:gd name="T14" fmla="+- 0 1248 1017"/>
                              <a:gd name="T15" fmla="*/ 1248 h 986"/>
                              <a:gd name="T16" fmla="+- 0 3667 3458"/>
                              <a:gd name="T17" fmla="*/ T16 w 2051"/>
                              <a:gd name="T18" fmla="+- 0 1211 1017"/>
                              <a:gd name="T19" fmla="*/ 1211 h 986"/>
                              <a:gd name="T20" fmla="+- 0 3727 3458"/>
                              <a:gd name="T21" fmla="*/ T20 w 2051"/>
                              <a:gd name="T22" fmla="+- 0 1177 1017"/>
                              <a:gd name="T23" fmla="*/ 1177 h 986"/>
                              <a:gd name="T24" fmla="+- 0 3792 3458"/>
                              <a:gd name="T25" fmla="*/ T24 w 2051"/>
                              <a:gd name="T26" fmla="+- 0 1146 1017"/>
                              <a:gd name="T27" fmla="*/ 1146 h 986"/>
                              <a:gd name="T28" fmla="+- 0 3863 3458"/>
                              <a:gd name="T29" fmla="*/ T28 w 2051"/>
                              <a:gd name="T30" fmla="+- 0 1117 1017"/>
                              <a:gd name="T31" fmla="*/ 1117 h 986"/>
                              <a:gd name="T32" fmla="+- 0 3939 3458"/>
                              <a:gd name="T33" fmla="*/ T32 w 2051"/>
                              <a:gd name="T34" fmla="+- 0 1092 1017"/>
                              <a:gd name="T35" fmla="*/ 1092 h 986"/>
                              <a:gd name="T36" fmla="+- 0 4021 3458"/>
                              <a:gd name="T37" fmla="*/ T36 w 2051"/>
                              <a:gd name="T38" fmla="+- 0 1070 1017"/>
                              <a:gd name="T39" fmla="*/ 1070 h 986"/>
                              <a:gd name="T40" fmla="+- 0 4106 3458"/>
                              <a:gd name="T41" fmla="*/ T40 w 2051"/>
                              <a:gd name="T42" fmla="+- 0 1051 1017"/>
                              <a:gd name="T43" fmla="*/ 1051 h 986"/>
                              <a:gd name="T44" fmla="+- 0 4196 3458"/>
                              <a:gd name="T45" fmla="*/ T44 w 2051"/>
                              <a:gd name="T46" fmla="+- 0 1036 1017"/>
                              <a:gd name="T47" fmla="*/ 1036 h 986"/>
                              <a:gd name="T48" fmla="+- 0 4289 3458"/>
                              <a:gd name="T49" fmla="*/ T48 w 2051"/>
                              <a:gd name="T50" fmla="+- 0 1026 1017"/>
                              <a:gd name="T51" fmla="*/ 1026 h 986"/>
                              <a:gd name="T52" fmla="+- 0 4385 3458"/>
                              <a:gd name="T53" fmla="*/ T52 w 2051"/>
                              <a:gd name="T54" fmla="+- 0 1019 1017"/>
                              <a:gd name="T55" fmla="*/ 1019 h 986"/>
                              <a:gd name="T56" fmla="+- 0 4483 3458"/>
                              <a:gd name="T57" fmla="*/ T56 w 2051"/>
                              <a:gd name="T58" fmla="+- 0 1017 1017"/>
                              <a:gd name="T59" fmla="*/ 1017 h 986"/>
                              <a:gd name="T60" fmla="+- 0 4582 3458"/>
                              <a:gd name="T61" fmla="*/ T60 w 2051"/>
                              <a:gd name="T62" fmla="+- 0 1019 1017"/>
                              <a:gd name="T63" fmla="*/ 1019 h 986"/>
                              <a:gd name="T64" fmla="+- 0 4678 3458"/>
                              <a:gd name="T65" fmla="*/ T64 w 2051"/>
                              <a:gd name="T66" fmla="+- 0 1026 1017"/>
                              <a:gd name="T67" fmla="*/ 1026 h 986"/>
                              <a:gd name="T68" fmla="+- 0 4771 3458"/>
                              <a:gd name="T69" fmla="*/ T68 w 2051"/>
                              <a:gd name="T70" fmla="+- 0 1036 1017"/>
                              <a:gd name="T71" fmla="*/ 1036 h 986"/>
                              <a:gd name="T72" fmla="+- 0 4861 3458"/>
                              <a:gd name="T73" fmla="*/ T72 w 2051"/>
                              <a:gd name="T74" fmla="+- 0 1051 1017"/>
                              <a:gd name="T75" fmla="*/ 1051 h 986"/>
                              <a:gd name="T76" fmla="+- 0 4946 3458"/>
                              <a:gd name="T77" fmla="*/ T76 w 2051"/>
                              <a:gd name="T78" fmla="+- 0 1070 1017"/>
                              <a:gd name="T79" fmla="*/ 1070 h 986"/>
                              <a:gd name="T80" fmla="+- 0 5027 3458"/>
                              <a:gd name="T81" fmla="*/ T80 w 2051"/>
                              <a:gd name="T82" fmla="+- 0 1092 1017"/>
                              <a:gd name="T83" fmla="*/ 1092 h 986"/>
                              <a:gd name="T84" fmla="+- 0 5104 3458"/>
                              <a:gd name="T85" fmla="*/ T84 w 2051"/>
                              <a:gd name="T86" fmla="+- 0 1117 1017"/>
                              <a:gd name="T87" fmla="*/ 1117 h 986"/>
                              <a:gd name="T88" fmla="+- 0 5175 3458"/>
                              <a:gd name="T89" fmla="*/ T88 w 2051"/>
                              <a:gd name="T90" fmla="+- 0 1146 1017"/>
                              <a:gd name="T91" fmla="*/ 1146 h 986"/>
                              <a:gd name="T92" fmla="+- 0 5240 3458"/>
                              <a:gd name="T93" fmla="*/ T92 w 2051"/>
                              <a:gd name="T94" fmla="+- 0 1177 1017"/>
                              <a:gd name="T95" fmla="*/ 1177 h 986"/>
                              <a:gd name="T96" fmla="+- 0 5300 3458"/>
                              <a:gd name="T97" fmla="*/ T96 w 2051"/>
                              <a:gd name="T98" fmla="+- 0 1211 1017"/>
                              <a:gd name="T99" fmla="*/ 1211 h 986"/>
                              <a:gd name="T100" fmla="+- 0 5352 3458"/>
                              <a:gd name="T101" fmla="*/ T100 w 2051"/>
                              <a:gd name="T102" fmla="+- 0 1248 1017"/>
                              <a:gd name="T103" fmla="*/ 1248 h 986"/>
                              <a:gd name="T104" fmla="+- 0 5398 3458"/>
                              <a:gd name="T105" fmla="*/ T104 w 2051"/>
                              <a:gd name="T106" fmla="+- 0 1287 1017"/>
                              <a:gd name="T107" fmla="*/ 1287 h 986"/>
                              <a:gd name="T108" fmla="+- 0 5467 3458"/>
                              <a:gd name="T109" fmla="*/ T108 w 2051"/>
                              <a:gd name="T110" fmla="+- 0 1371 1017"/>
                              <a:gd name="T111" fmla="*/ 1371 h 986"/>
                              <a:gd name="T112" fmla="+- 0 5504 3458"/>
                              <a:gd name="T113" fmla="*/ T112 w 2051"/>
                              <a:gd name="T114" fmla="+- 0 1462 1017"/>
                              <a:gd name="T115" fmla="*/ 1462 h 986"/>
                              <a:gd name="T116" fmla="+- 0 5508 3458"/>
                              <a:gd name="T117" fmla="*/ T116 w 2051"/>
                              <a:gd name="T118" fmla="+- 0 1509 1017"/>
                              <a:gd name="T119" fmla="*/ 1509 h 986"/>
                              <a:gd name="T120" fmla="+- 0 5504 3458"/>
                              <a:gd name="T121" fmla="*/ T120 w 2051"/>
                              <a:gd name="T122" fmla="+- 0 1557 1017"/>
                              <a:gd name="T123" fmla="*/ 1557 h 986"/>
                              <a:gd name="T124" fmla="+- 0 5467 3458"/>
                              <a:gd name="T125" fmla="*/ T124 w 2051"/>
                              <a:gd name="T126" fmla="+- 0 1648 1017"/>
                              <a:gd name="T127" fmla="*/ 1648 h 986"/>
                              <a:gd name="T128" fmla="+- 0 5398 3458"/>
                              <a:gd name="T129" fmla="*/ T128 w 2051"/>
                              <a:gd name="T130" fmla="+- 0 1732 1017"/>
                              <a:gd name="T131" fmla="*/ 1732 h 986"/>
                              <a:gd name="T132" fmla="+- 0 5352 3458"/>
                              <a:gd name="T133" fmla="*/ T132 w 2051"/>
                              <a:gd name="T134" fmla="+- 0 1771 1017"/>
                              <a:gd name="T135" fmla="*/ 1771 h 986"/>
                              <a:gd name="T136" fmla="+- 0 5300 3458"/>
                              <a:gd name="T137" fmla="*/ T136 w 2051"/>
                              <a:gd name="T138" fmla="+- 0 1807 1017"/>
                              <a:gd name="T139" fmla="*/ 1807 h 986"/>
                              <a:gd name="T140" fmla="+- 0 5240 3458"/>
                              <a:gd name="T141" fmla="*/ T140 w 2051"/>
                              <a:gd name="T142" fmla="+- 0 1842 1017"/>
                              <a:gd name="T143" fmla="*/ 1842 h 986"/>
                              <a:gd name="T144" fmla="+- 0 5175 3458"/>
                              <a:gd name="T145" fmla="*/ T144 w 2051"/>
                              <a:gd name="T146" fmla="+- 0 1873 1017"/>
                              <a:gd name="T147" fmla="*/ 1873 h 986"/>
                              <a:gd name="T148" fmla="+- 0 5104 3458"/>
                              <a:gd name="T149" fmla="*/ T148 w 2051"/>
                              <a:gd name="T150" fmla="+- 0 1902 1017"/>
                              <a:gd name="T151" fmla="*/ 1902 h 986"/>
                              <a:gd name="T152" fmla="+- 0 5027 3458"/>
                              <a:gd name="T153" fmla="*/ T152 w 2051"/>
                              <a:gd name="T154" fmla="+- 0 1927 1017"/>
                              <a:gd name="T155" fmla="*/ 1927 h 986"/>
                              <a:gd name="T156" fmla="+- 0 4946 3458"/>
                              <a:gd name="T157" fmla="*/ T156 w 2051"/>
                              <a:gd name="T158" fmla="+- 0 1949 1017"/>
                              <a:gd name="T159" fmla="*/ 1949 h 986"/>
                              <a:gd name="T160" fmla="+- 0 4861 3458"/>
                              <a:gd name="T161" fmla="*/ T160 w 2051"/>
                              <a:gd name="T162" fmla="+- 0 1968 1017"/>
                              <a:gd name="T163" fmla="*/ 1968 h 986"/>
                              <a:gd name="T164" fmla="+- 0 4771 3458"/>
                              <a:gd name="T165" fmla="*/ T164 w 2051"/>
                              <a:gd name="T166" fmla="+- 0 1982 1017"/>
                              <a:gd name="T167" fmla="*/ 1982 h 986"/>
                              <a:gd name="T168" fmla="+- 0 4678 3458"/>
                              <a:gd name="T169" fmla="*/ T168 w 2051"/>
                              <a:gd name="T170" fmla="+- 0 1993 1017"/>
                              <a:gd name="T171" fmla="*/ 1993 h 986"/>
                              <a:gd name="T172" fmla="+- 0 4582 3458"/>
                              <a:gd name="T173" fmla="*/ T172 w 2051"/>
                              <a:gd name="T174" fmla="+- 0 2000 1017"/>
                              <a:gd name="T175" fmla="*/ 2000 h 986"/>
                              <a:gd name="T176" fmla="+- 0 4483 3458"/>
                              <a:gd name="T177" fmla="*/ T176 w 2051"/>
                              <a:gd name="T178" fmla="+- 0 2002 1017"/>
                              <a:gd name="T179" fmla="*/ 2002 h 986"/>
                              <a:gd name="T180" fmla="+- 0 4385 3458"/>
                              <a:gd name="T181" fmla="*/ T180 w 2051"/>
                              <a:gd name="T182" fmla="+- 0 2000 1017"/>
                              <a:gd name="T183" fmla="*/ 2000 h 986"/>
                              <a:gd name="T184" fmla="+- 0 4289 3458"/>
                              <a:gd name="T185" fmla="*/ T184 w 2051"/>
                              <a:gd name="T186" fmla="+- 0 1993 1017"/>
                              <a:gd name="T187" fmla="*/ 1993 h 986"/>
                              <a:gd name="T188" fmla="+- 0 4196 3458"/>
                              <a:gd name="T189" fmla="*/ T188 w 2051"/>
                              <a:gd name="T190" fmla="+- 0 1982 1017"/>
                              <a:gd name="T191" fmla="*/ 1982 h 986"/>
                              <a:gd name="T192" fmla="+- 0 4106 3458"/>
                              <a:gd name="T193" fmla="*/ T192 w 2051"/>
                              <a:gd name="T194" fmla="+- 0 1968 1017"/>
                              <a:gd name="T195" fmla="*/ 1968 h 986"/>
                              <a:gd name="T196" fmla="+- 0 4021 3458"/>
                              <a:gd name="T197" fmla="*/ T196 w 2051"/>
                              <a:gd name="T198" fmla="+- 0 1949 1017"/>
                              <a:gd name="T199" fmla="*/ 1949 h 986"/>
                              <a:gd name="T200" fmla="+- 0 3939 3458"/>
                              <a:gd name="T201" fmla="*/ T200 w 2051"/>
                              <a:gd name="T202" fmla="+- 0 1927 1017"/>
                              <a:gd name="T203" fmla="*/ 1927 h 986"/>
                              <a:gd name="T204" fmla="+- 0 3863 3458"/>
                              <a:gd name="T205" fmla="*/ T204 w 2051"/>
                              <a:gd name="T206" fmla="+- 0 1902 1017"/>
                              <a:gd name="T207" fmla="*/ 1902 h 986"/>
                              <a:gd name="T208" fmla="+- 0 3792 3458"/>
                              <a:gd name="T209" fmla="*/ T208 w 2051"/>
                              <a:gd name="T210" fmla="+- 0 1873 1017"/>
                              <a:gd name="T211" fmla="*/ 1873 h 986"/>
                              <a:gd name="T212" fmla="+- 0 3727 3458"/>
                              <a:gd name="T213" fmla="*/ T212 w 2051"/>
                              <a:gd name="T214" fmla="+- 0 1842 1017"/>
                              <a:gd name="T215" fmla="*/ 1842 h 986"/>
                              <a:gd name="T216" fmla="+- 0 3667 3458"/>
                              <a:gd name="T217" fmla="*/ T216 w 2051"/>
                              <a:gd name="T218" fmla="+- 0 1807 1017"/>
                              <a:gd name="T219" fmla="*/ 1807 h 986"/>
                              <a:gd name="T220" fmla="+- 0 3614 3458"/>
                              <a:gd name="T221" fmla="*/ T220 w 2051"/>
                              <a:gd name="T222" fmla="+- 0 1771 1017"/>
                              <a:gd name="T223" fmla="*/ 1771 h 986"/>
                              <a:gd name="T224" fmla="+- 0 3568 3458"/>
                              <a:gd name="T225" fmla="*/ T224 w 2051"/>
                              <a:gd name="T226" fmla="+- 0 1732 1017"/>
                              <a:gd name="T227" fmla="*/ 1732 h 986"/>
                              <a:gd name="T228" fmla="+- 0 3499 3458"/>
                              <a:gd name="T229" fmla="*/ T228 w 2051"/>
                              <a:gd name="T230" fmla="+- 0 1648 1017"/>
                              <a:gd name="T231" fmla="*/ 1648 h 986"/>
                              <a:gd name="T232" fmla="+- 0 3463 3458"/>
                              <a:gd name="T233" fmla="*/ T232 w 2051"/>
                              <a:gd name="T234" fmla="+- 0 1557 1017"/>
                              <a:gd name="T235" fmla="*/ 1557 h 986"/>
                              <a:gd name="T236" fmla="+- 0 3458 3458"/>
                              <a:gd name="T237" fmla="*/ T236 w 2051"/>
                              <a:gd name="T238" fmla="+- 0 1509 1017"/>
                              <a:gd name="T239" fmla="*/ 1509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51" h="986">
                                <a:moveTo>
                                  <a:pt x="0" y="492"/>
                                </a:moveTo>
                                <a:lnTo>
                                  <a:pt x="19" y="399"/>
                                </a:lnTo>
                                <a:lnTo>
                                  <a:pt x="72" y="311"/>
                                </a:lnTo>
                                <a:lnTo>
                                  <a:pt x="156" y="231"/>
                                </a:lnTo>
                                <a:lnTo>
                                  <a:pt x="209" y="194"/>
                                </a:lnTo>
                                <a:lnTo>
                                  <a:pt x="269" y="160"/>
                                </a:lnTo>
                                <a:lnTo>
                                  <a:pt x="334" y="129"/>
                                </a:lnTo>
                                <a:lnTo>
                                  <a:pt x="405" y="100"/>
                                </a:lnTo>
                                <a:lnTo>
                                  <a:pt x="481" y="75"/>
                                </a:lnTo>
                                <a:lnTo>
                                  <a:pt x="563" y="53"/>
                                </a:lnTo>
                                <a:lnTo>
                                  <a:pt x="648" y="34"/>
                                </a:lnTo>
                                <a:lnTo>
                                  <a:pt x="738" y="19"/>
                                </a:lnTo>
                                <a:lnTo>
                                  <a:pt x="831" y="9"/>
                                </a:lnTo>
                                <a:lnTo>
                                  <a:pt x="927" y="2"/>
                                </a:lnTo>
                                <a:lnTo>
                                  <a:pt x="1025" y="0"/>
                                </a:lnTo>
                                <a:lnTo>
                                  <a:pt x="1124" y="2"/>
                                </a:lnTo>
                                <a:lnTo>
                                  <a:pt x="1220" y="9"/>
                                </a:lnTo>
                                <a:lnTo>
                                  <a:pt x="1313" y="19"/>
                                </a:lnTo>
                                <a:lnTo>
                                  <a:pt x="1403" y="34"/>
                                </a:lnTo>
                                <a:lnTo>
                                  <a:pt x="1488" y="53"/>
                                </a:lnTo>
                                <a:lnTo>
                                  <a:pt x="1569" y="75"/>
                                </a:lnTo>
                                <a:lnTo>
                                  <a:pt x="1646" y="100"/>
                                </a:lnTo>
                                <a:lnTo>
                                  <a:pt x="1717" y="129"/>
                                </a:lnTo>
                                <a:lnTo>
                                  <a:pt x="1782" y="160"/>
                                </a:lnTo>
                                <a:lnTo>
                                  <a:pt x="1842" y="194"/>
                                </a:lnTo>
                                <a:lnTo>
                                  <a:pt x="1894" y="231"/>
                                </a:lnTo>
                                <a:lnTo>
                                  <a:pt x="1940" y="270"/>
                                </a:lnTo>
                                <a:lnTo>
                                  <a:pt x="2009" y="354"/>
                                </a:lnTo>
                                <a:lnTo>
                                  <a:pt x="2046" y="445"/>
                                </a:lnTo>
                                <a:lnTo>
                                  <a:pt x="2050" y="492"/>
                                </a:lnTo>
                                <a:lnTo>
                                  <a:pt x="2046" y="540"/>
                                </a:lnTo>
                                <a:lnTo>
                                  <a:pt x="2009" y="631"/>
                                </a:lnTo>
                                <a:lnTo>
                                  <a:pt x="1940" y="715"/>
                                </a:lnTo>
                                <a:lnTo>
                                  <a:pt x="1894" y="754"/>
                                </a:lnTo>
                                <a:lnTo>
                                  <a:pt x="1842" y="790"/>
                                </a:lnTo>
                                <a:lnTo>
                                  <a:pt x="1782" y="825"/>
                                </a:lnTo>
                                <a:lnTo>
                                  <a:pt x="1717" y="856"/>
                                </a:lnTo>
                                <a:lnTo>
                                  <a:pt x="1646" y="885"/>
                                </a:lnTo>
                                <a:lnTo>
                                  <a:pt x="1569" y="910"/>
                                </a:lnTo>
                                <a:lnTo>
                                  <a:pt x="1488" y="932"/>
                                </a:lnTo>
                                <a:lnTo>
                                  <a:pt x="1403" y="951"/>
                                </a:lnTo>
                                <a:lnTo>
                                  <a:pt x="1313" y="965"/>
                                </a:lnTo>
                                <a:lnTo>
                                  <a:pt x="1220" y="976"/>
                                </a:lnTo>
                                <a:lnTo>
                                  <a:pt x="1124" y="983"/>
                                </a:lnTo>
                                <a:lnTo>
                                  <a:pt x="1025" y="985"/>
                                </a:lnTo>
                                <a:lnTo>
                                  <a:pt x="927" y="983"/>
                                </a:lnTo>
                                <a:lnTo>
                                  <a:pt x="831" y="976"/>
                                </a:lnTo>
                                <a:lnTo>
                                  <a:pt x="738" y="965"/>
                                </a:lnTo>
                                <a:lnTo>
                                  <a:pt x="648" y="951"/>
                                </a:lnTo>
                                <a:lnTo>
                                  <a:pt x="563" y="932"/>
                                </a:lnTo>
                                <a:lnTo>
                                  <a:pt x="481" y="910"/>
                                </a:lnTo>
                                <a:lnTo>
                                  <a:pt x="405" y="885"/>
                                </a:lnTo>
                                <a:lnTo>
                                  <a:pt x="334" y="856"/>
                                </a:lnTo>
                                <a:lnTo>
                                  <a:pt x="269" y="825"/>
                                </a:lnTo>
                                <a:lnTo>
                                  <a:pt x="209" y="790"/>
                                </a:lnTo>
                                <a:lnTo>
                                  <a:pt x="156" y="754"/>
                                </a:lnTo>
                                <a:lnTo>
                                  <a:pt x="110" y="715"/>
                                </a:lnTo>
                                <a:lnTo>
                                  <a:pt x="41" y="631"/>
                                </a:lnTo>
                                <a:lnTo>
                                  <a:pt x="5" y="540"/>
                                </a:lnTo>
                                <a:lnTo>
                                  <a:pt x="0" y="492"/>
                                </a:lnTo>
                                <a:close/>
                              </a:path>
                            </a:pathLst>
                          </a:custGeom>
                          <a:noFill/>
                          <a:ln w="254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0" name="Picture 184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3836" y="1216"/>
                            <a:ext cx="128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1" name="Line 1846"/>
                        <wps:cNvCnPr>
                          <a:cxnSpLocks noChangeShapeType="1"/>
                        </wps:cNvCnPr>
                        <wps:spPr bwMode="auto">
                          <a:xfrm>
                            <a:off x="4477" y="2002"/>
                            <a:ext cx="0" cy="1262"/>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2" name="Picture 184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4385" y="3171"/>
                            <a:ext cx="18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3" name="Picture 184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4366" y="3171"/>
                            <a:ext cx="247"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4" name="Freeform 1843"/>
                        <wps:cNvSpPr>
                          <a:spLocks/>
                        </wps:cNvSpPr>
                        <wps:spPr bwMode="auto">
                          <a:xfrm>
                            <a:off x="4453" y="3263"/>
                            <a:ext cx="75" cy="1286"/>
                          </a:xfrm>
                          <a:custGeom>
                            <a:avLst/>
                            <a:gdLst>
                              <a:gd name="T0" fmla="+- 0 4481 4453"/>
                              <a:gd name="T1" fmla="*/ T0 w 75"/>
                              <a:gd name="T2" fmla="+- 0 3264 3264"/>
                              <a:gd name="T3" fmla="*/ 3264 h 1286"/>
                              <a:gd name="T4" fmla="+- 0 4480 4453"/>
                              <a:gd name="T5" fmla="*/ T4 w 75"/>
                              <a:gd name="T6" fmla="+- 0 3392 3264"/>
                              <a:gd name="T7" fmla="*/ 3392 h 1286"/>
                              <a:gd name="T8" fmla="+- 0 4478 4453"/>
                              <a:gd name="T9" fmla="*/ T8 w 75"/>
                              <a:gd name="T10" fmla="+- 0 3463 3264"/>
                              <a:gd name="T11" fmla="*/ 3463 h 1286"/>
                              <a:gd name="T12" fmla="+- 0 4476 4453"/>
                              <a:gd name="T13" fmla="*/ T12 w 75"/>
                              <a:gd name="T14" fmla="+- 0 3527 3264"/>
                              <a:gd name="T15" fmla="*/ 3527 h 1286"/>
                              <a:gd name="T16" fmla="+- 0 4475 4453"/>
                              <a:gd name="T17" fmla="*/ T16 w 75"/>
                              <a:gd name="T18" fmla="+- 0 3553 3264"/>
                              <a:gd name="T19" fmla="*/ 3553 h 1286"/>
                              <a:gd name="T20" fmla="+- 0 4474 4453"/>
                              <a:gd name="T21" fmla="*/ T20 w 75"/>
                              <a:gd name="T22" fmla="+- 0 3566 3264"/>
                              <a:gd name="T23" fmla="*/ 3566 h 1286"/>
                              <a:gd name="T24" fmla="+- 0 4473 4453"/>
                              <a:gd name="T25" fmla="*/ T24 w 75"/>
                              <a:gd name="T26" fmla="+- 0 3612 3264"/>
                              <a:gd name="T27" fmla="*/ 3612 h 1286"/>
                              <a:gd name="T28" fmla="+- 0 4471 4453"/>
                              <a:gd name="T29" fmla="*/ T28 w 75"/>
                              <a:gd name="T30" fmla="+- 0 3660 3264"/>
                              <a:gd name="T31" fmla="*/ 3660 h 1286"/>
                              <a:gd name="T32" fmla="+- 0 4471 4453"/>
                              <a:gd name="T33" fmla="*/ T32 w 75"/>
                              <a:gd name="T34" fmla="+- 0 3705 3264"/>
                              <a:gd name="T35" fmla="*/ 3705 h 1286"/>
                              <a:gd name="T36" fmla="+- 0 4476 4453"/>
                              <a:gd name="T37" fmla="*/ T36 w 75"/>
                              <a:gd name="T38" fmla="+- 0 3741 3264"/>
                              <a:gd name="T39" fmla="*/ 3741 h 1286"/>
                              <a:gd name="T40" fmla="+- 0 4487 4453"/>
                              <a:gd name="T41" fmla="*/ T40 w 75"/>
                              <a:gd name="T42" fmla="+- 0 3759 3264"/>
                              <a:gd name="T43" fmla="*/ 3759 h 1286"/>
                              <a:gd name="T44" fmla="+- 0 4499 4453"/>
                              <a:gd name="T45" fmla="*/ T44 w 75"/>
                              <a:gd name="T46" fmla="+- 0 3758 3264"/>
                              <a:gd name="T47" fmla="*/ 3758 h 1286"/>
                              <a:gd name="T48" fmla="+- 0 4512 4453"/>
                              <a:gd name="T49" fmla="*/ T48 w 75"/>
                              <a:gd name="T50" fmla="+- 0 3750 3264"/>
                              <a:gd name="T51" fmla="*/ 3750 h 1286"/>
                              <a:gd name="T52" fmla="+- 0 4525 4453"/>
                              <a:gd name="T53" fmla="*/ T52 w 75"/>
                              <a:gd name="T54" fmla="+- 0 3751 3264"/>
                              <a:gd name="T55" fmla="*/ 3751 h 1286"/>
                              <a:gd name="T56" fmla="+- 0 4528 4453"/>
                              <a:gd name="T57" fmla="*/ T56 w 75"/>
                              <a:gd name="T58" fmla="+- 0 3753 3264"/>
                              <a:gd name="T59" fmla="*/ 3753 h 1286"/>
                              <a:gd name="T60" fmla="+- 0 4520 4453"/>
                              <a:gd name="T61" fmla="*/ T60 w 75"/>
                              <a:gd name="T62" fmla="+- 0 3765 3264"/>
                              <a:gd name="T63" fmla="*/ 3765 h 1286"/>
                              <a:gd name="T64" fmla="+- 0 4517 4453"/>
                              <a:gd name="T65" fmla="*/ T64 w 75"/>
                              <a:gd name="T66" fmla="+- 0 3770 3264"/>
                              <a:gd name="T67" fmla="*/ 3770 h 1286"/>
                              <a:gd name="T68" fmla="+- 0 4515 4453"/>
                              <a:gd name="T69" fmla="*/ T68 w 75"/>
                              <a:gd name="T70" fmla="+- 0 3775 3264"/>
                              <a:gd name="T71" fmla="*/ 3775 h 1286"/>
                              <a:gd name="T72" fmla="+- 0 4512 4453"/>
                              <a:gd name="T73" fmla="*/ T72 w 75"/>
                              <a:gd name="T74" fmla="+- 0 3776 3264"/>
                              <a:gd name="T75" fmla="*/ 3776 h 1286"/>
                              <a:gd name="T76" fmla="+- 0 4509 4453"/>
                              <a:gd name="T77" fmla="*/ T76 w 75"/>
                              <a:gd name="T78" fmla="+- 0 3780 3264"/>
                              <a:gd name="T79" fmla="*/ 3780 h 1286"/>
                              <a:gd name="T80" fmla="+- 0 4494 4453"/>
                              <a:gd name="T81" fmla="*/ T80 w 75"/>
                              <a:gd name="T82" fmla="+- 0 3814 3264"/>
                              <a:gd name="T83" fmla="*/ 3814 h 1286"/>
                              <a:gd name="T84" fmla="+- 0 4492 4453"/>
                              <a:gd name="T85" fmla="*/ T84 w 75"/>
                              <a:gd name="T86" fmla="+- 0 3819 3264"/>
                              <a:gd name="T87" fmla="*/ 3819 h 1286"/>
                              <a:gd name="T88" fmla="+- 0 4488 4453"/>
                              <a:gd name="T89" fmla="*/ T88 w 75"/>
                              <a:gd name="T90" fmla="+- 0 3824 3264"/>
                              <a:gd name="T91" fmla="*/ 3824 h 1286"/>
                              <a:gd name="T92" fmla="+- 0 4485 4453"/>
                              <a:gd name="T93" fmla="*/ T92 w 75"/>
                              <a:gd name="T94" fmla="+- 0 3825 3264"/>
                              <a:gd name="T95" fmla="*/ 3825 h 1286"/>
                              <a:gd name="T96" fmla="+- 0 4481 4453"/>
                              <a:gd name="T97" fmla="*/ T96 w 75"/>
                              <a:gd name="T98" fmla="+- 0 3829 3264"/>
                              <a:gd name="T99" fmla="*/ 3829 h 1286"/>
                              <a:gd name="T100" fmla="+- 0 4477 4453"/>
                              <a:gd name="T101" fmla="*/ T100 w 75"/>
                              <a:gd name="T102" fmla="+- 0 3853 3264"/>
                              <a:gd name="T103" fmla="*/ 3853 h 1286"/>
                              <a:gd name="T104" fmla="+- 0 4475 4453"/>
                              <a:gd name="T105" fmla="*/ T104 w 75"/>
                              <a:gd name="T106" fmla="+- 0 3862 3264"/>
                              <a:gd name="T107" fmla="*/ 3862 h 1286"/>
                              <a:gd name="T108" fmla="+- 0 4471 4453"/>
                              <a:gd name="T109" fmla="*/ T108 w 75"/>
                              <a:gd name="T110" fmla="+- 0 3867 3264"/>
                              <a:gd name="T111" fmla="*/ 3867 h 1286"/>
                              <a:gd name="T112" fmla="+- 0 4461 4453"/>
                              <a:gd name="T113" fmla="*/ T112 w 75"/>
                              <a:gd name="T114" fmla="+- 0 3877 3264"/>
                              <a:gd name="T115" fmla="*/ 3877 h 1286"/>
                              <a:gd name="T116" fmla="+- 0 4453 4453"/>
                              <a:gd name="T117" fmla="*/ T116 w 75"/>
                              <a:gd name="T118" fmla="+- 0 3887 3264"/>
                              <a:gd name="T119" fmla="*/ 3887 h 1286"/>
                              <a:gd name="T120" fmla="+- 0 4463 4453"/>
                              <a:gd name="T121" fmla="*/ T120 w 75"/>
                              <a:gd name="T122" fmla="+- 0 3905 3264"/>
                              <a:gd name="T123" fmla="*/ 3905 h 1286"/>
                              <a:gd name="T124" fmla="+- 0 4465 4453"/>
                              <a:gd name="T125" fmla="*/ T124 w 75"/>
                              <a:gd name="T126" fmla="+- 0 3907 3264"/>
                              <a:gd name="T127" fmla="*/ 3907 h 1286"/>
                              <a:gd name="T128" fmla="+- 0 4470 4453"/>
                              <a:gd name="T129" fmla="*/ T128 w 75"/>
                              <a:gd name="T130" fmla="+- 0 3906 3264"/>
                              <a:gd name="T131" fmla="*/ 3906 h 1286"/>
                              <a:gd name="T132" fmla="+- 0 4487 4453"/>
                              <a:gd name="T133" fmla="*/ T132 w 75"/>
                              <a:gd name="T134" fmla="+- 0 3916 3264"/>
                              <a:gd name="T135" fmla="*/ 3916 h 1286"/>
                              <a:gd name="T136" fmla="+- 0 4492 4453"/>
                              <a:gd name="T137" fmla="*/ T136 w 75"/>
                              <a:gd name="T138" fmla="+- 0 3920 3264"/>
                              <a:gd name="T139" fmla="*/ 3920 h 1286"/>
                              <a:gd name="T140" fmla="+- 0 4497 4453"/>
                              <a:gd name="T141" fmla="*/ T140 w 75"/>
                              <a:gd name="T142" fmla="+- 0 3932 3264"/>
                              <a:gd name="T143" fmla="*/ 3932 h 1286"/>
                              <a:gd name="T144" fmla="+- 0 4502 4453"/>
                              <a:gd name="T145" fmla="*/ T144 w 75"/>
                              <a:gd name="T146" fmla="+- 0 3936 3264"/>
                              <a:gd name="T147" fmla="*/ 3936 h 1286"/>
                              <a:gd name="T148" fmla="+- 0 4515 4453"/>
                              <a:gd name="T149" fmla="*/ T148 w 75"/>
                              <a:gd name="T150" fmla="+- 0 3946 3264"/>
                              <a:gd name="T151" fmla="*/ 3946 h 1286"/>
                              <a:gd name="T152" fmla="+- 0 4514 4453"/>
                              <a:gd name="T153" fmla="*/ T152 w 75"/>
                              <a:gd name="T154" fmla="+- 0 3955 3264"/>
                              <a:gd name="T155" fmla="*/ 3955 h 1286"/>
                              <a:gd name="T156" fmla="+- 0 4514 4453"/>
                              <a:gd name="T157" fmla="*/ T156 w 75"/>
                              <a:gd name="T158" fmla="+- 0 3968 3264"/>
                              <a:gd name="T159" fmla="*/ 3968 h 1286"/>
                              <a:gd name="T160" fmla="+- 0 4512 4453"/>
                              <a:gd name="T161" fmla="*/ T160 w 75"/>
                              <a:gd name="T162" fmla="+- 0 3975 3264"/>
                              <a:gd name="T163" fmla="*/ 3975 h 1286"/>
                              <a:gd name="T164" fmla="+- 0 4509 4453"/>
                              <a:gd name="T165" fmla="*/ T164 w 75"/>
                              <a:gd name="T166" fmla="+- 0 3983 3264"/>
                              <a:gd name="T167" fmla="*/ 3983 h 1286"/>
                              <a:gd name="T168" fmla="+- 0 4505 4453"/>
                              <a:gd name="T169" fmla="*/ T168 w 75"/>
                              <a:gd name="T170" fmla="+- 0 3982 3264"/>
                              <a:gd name="T171" fmla="*/ 3982 h 1286"/>
                              <a:gd name="T172" fmla="+- 0 4459 4453"/>
                              <a:gd name="T173" fmla="*/ T172 w 75"/>
                              <a:gd name="T174" fmla="+- 0 4004 3264"/>
                              <a:gd name="T175" fmla="*/ 4004 h 1286"/>
                              <a:gd name="T176" fmla="+- 0 4460 4453"/>
                              <a:gd name="T177" fmla="*/ T176 w 75"/>
                              <a:gd name="T178" fmla="+- 0 4060 3264"/>
                              <a:gd name="T179" fmla="*/ 4060 h 1286"/>
                              <a:gd name="T180" fmla="+- 0 4461 4453"/>
                              <a:gd name="T181" fmla="*/ T180 w 75"/>
                              <a:gd name="T182" fmla="+- 0 4099 3264"/>
                              <a:gd name="T183" fmla="*/ 4099 h 1286"/>
                              <a:gd name="T184" fmla="+- 0 4462 4453"/>
                              <a:gd name="T185" fmla="*/ T184 w 75"/>
                              <a:gd name="T186" fmla="+- 0 4128 3264"/>
                              <a:gd name="T187" fmla="*/ 4128 h 1286"/>
                              <a:gd name="T188" fmla="+- 0 4462 4453"/>
                              <a:gd name="T189" fmla="*/ T188 w 75"/>
                              <a:gd name="T190" fmla="+- 0 4151 3264"/>
                              <a:gd name="T191" fmla="*/ 4151 h 1286"/>
                              <a:gd name="T192" fmla="+- 0 4462 4453"/>
                              <a:gd name="T193" fmla="*/ T192 w 75"/>
                              <a:gd name="T194" fmla="+- 0 4172 3264"/>
                              <a:gd name="T195" fmla="*/ 4172 h 1286"/>
                              <a:gd name="T196" fmla="+- 0 4462 4453"/>
                              <a:gd name="T197" fmla="*/ T196 w 75"/>
                              <a:gd name="T198" fmla="+- 0 4197 3264"/>
                              <a:gd name="T199" fmla="*/ 4197 h 1286"/>
                              <a:gd name="T200" fmla="+- 0 4462 4453"/>
                              <a:gd name="T201" fmla="*/ T200 w 75"/>
                              <a:gd name="T202" fmla="+- 0 4231 3264"/>
                              <a:gd name="T203" fmla="*/ 4231 h 1286"/>
                              <a:gd name="T204" fmla="+- 0 4462 4453"/>
                              <a:gd name="T205" fmla="*/ T204 w 75"/>
                              <a:gd name="T206" fmla="+- 0 4278 3264"/>
                              <a:gd name="T207" fmla="*/ 4278 h 1286"/>
                              <a:gd name="T208" fmla="+- 0 4461 4453"/>
                              <a:gd name="T209" fmla="*/ T208 w 75"/>
                              <a:gd name="T210" fmla="+- 0 4343 3264"/>
                              <a:gd name="T211" fmla="*/ 4343 h 1286"/>
                              <a:gd name="T212" fmla="+- 0 4461 4453"/>
                              <a:gd name="T213" fmla="*/ T212 w 75"/>
                              <a:gd name="T214" fmla="+- 0 4432 3264"/>
                              <a:gd name="T215" fmla="*/ 4432 h 1286"/>
                              <a:gd name="T216" fmla="+- 0 4461 4453"/>
                              <a:gd name="T217" fmla="*/ T216 w 75"/>
                              <a:gd name="T218" fmla="+- 0 4550 3264"/>
                              <a:gd name="T219" fmla="*/ 4550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5" h="1286">
                                <a:moveTo>
                                  <a:pt x="28" y="0"/>
                                </a:moveTo>
                                <a:lnTo>
                                  <a:pt x="27" y="128"/>
                                </a:lnTo>
                                <a:lnTo>
                                  <a:pt x="25" y="199"/>
                                </a:lnTo>
                                <a:lnTo>
                                  <a:pt x="23" y="263"/>
                                </a:lnTo>
                                <a:lnTo>
                                  <a:pt x="22" y="289"/>
                                </a:lnTo>
                                <a:lnTo>
                                  <a:pt x="21" y="302"/>
                                </a:lnTo>
                                <a:lnTo>
                                  <a:pt x="20" y="348"/>
                                </a:lnTo>
                                <a:lnTo>
                                  <a:pt x="18" y="396"/>
                                </a:lnTo>
                                <a:lnTo>
                                  <a:pt x="18" y="441"/>
                                </a:lnTo>
                                <a:lnTo>
                                  <a:pt x="23" y="477"/>
                                </a:lnTo>
                                <a:lnTo>
                                  <a:pt x="34" y="495"/>
                                </a:lnTo>
                                <a:lnTo>
                                  <a:pt x="46" y="494"/>
                                </a:lnTo>
                                <a:lnTo>
                                  <a:pt x="59" y="486"/>
                                </a:lnTo>
                                <a:lnTo>
                                  <a:pt x="72" y="487"/>
                                </a:lnTo>
                                <a:lnTo>
                                  <a:pt x="75" y="489"/>
                                </a:lnTo>
                                <a:lnTo>
                                  <a:pt x="67" y="501"/>
                                </a:lnTo>
                                <a:lnTo>
                                  <a:pt x="64" y="506"/>
                                </a:lnTo>
                                <a:lnTo>
                                  <a:pt x="62" y="511"/>
                                </a:lnTo>
                                <a:lnTo>
                                  <a:pt x="59" y="512"/>
                                </a:lnTo>
                                <a:lnTo>
                                  <a:pt x="56" y="516"/>
                                </a:lnTo>
                                <a:lnTo>
                                  <a:pt x="41" y="550"/>
                                </a:lnTo>
                                <a:lnTo>
                                  <a:pt x="39" y="555"/>
                                </a:lnTo>
                                <a:lnTo>
                                  <a:pt x="35" y="560"/>
                                </a:lnTo>
                                <a:lnTo>
                                  <a:pt x="32" y="561"/>
                                </a:lnTo>
                                <a:lnTo>
                                  <a:pt x="28" y="565"/>
                                </a:lnTo>
                                <a:lnTo>
                                  <a:pt x="24" y="589"/>
                                </a:lnTo>
                                <a:lnTo>
                                  <a:pt x="22" y="598"/>
                                </a:lnTo>
                                <a:lnTo>
                                  <a:pt x="18" y="603"/>
                                </a:lnTo>
                                <a:lnTo>
                                  <a:pt x="8" y="613"/>
                                </a:lnTo>
                                <a:lnTo>
                                  <a:pt x="0" y="623"/>
                                </a:lnTo>
                                <a:lnTo>
                                  <a:pt x="10" y="641"/>
                                </a:lnTo>
                                <a:lnTo>
                                  <a:pt x="12" y="643"/>
                                </a:lnTo>
                                <a:lnTo>
                                  <a:pt x="17" y="642"/>
                                </a:lnTo>
                                <a:lnTo>
                                  <a:pt x="34" y="652"/>
                                </a:lnTo>
                                <a:lnTo>
                                  <a:pt x="39" y="656"/>
                                </a:lnTo>
                                <a:lnTo>
                                  <a:pt x="44" y="668"/>
                                </a:lnTo>
                                <a:lnTo>
                                  <a:pt x="49" y="672"/>
                                </a:lnTo>
                                <a:lnTo>
                                  <a:pt x="62" y="682"/>
                                </a:lnTo>
                                <a:lnTo>
                                  <a:pt x="61" y="691"/>
                                </a:lnTo>
                                <a:lnTo>
                                  <a:pt x="61" y="704"/>
                                </a:lnTo>
                                <a:lnTo>
                                  <a:pt x="59" y="711"/>
                                </a:lnTo>
                                <a:lnTo>
                                  <a:pt x="56" y="719"/>
                                </a:lnTo>
                                <a:lnTo>
                                  <a:pt x="52" y="718"/>
                                </a:lnTo>
                                <a:lnTo>
                                  <a:pt x="6" y="740"/>
                                </a:lnTo>
                                <a:lnTo>
                                  <a:pt x="7" y="796"/>
                                </a:lnTo>
                                <a:lnTo>
                                  <a:pt x="8" y="835"/>
                                </a:lnTo>
                                <a:lnTo>
                                  <a:pt x="9" y="864"/>
                                </a:lnTo>
                                <a:lnTo>
                                  <a:pt x="9" y="887"/>
                                </a:lnTo>
                                <a:lnTo>
                                  <a:pt x="9" y="908"/>
                                </a:lnTo>
                                <a:lnTo>
                                  <a:pt x="9" y="933"/>
                                </a:lnTo>
                                <a:lnTo>
                                  <a:pt x="9" y="967"/>
                                </a:lnTo>
                                <a:lnTo>
                                  <a:pt x="9" y="1014"/>
                                </a:lnTo>
                                <a:lnTo>
                                  <a:pt x="8" y="1079"/>
                                </a:lnTo>
                                <a:lnTo>
                                  <a:pt x="8" y="1168"/>
                                </a:lnTo>
                                <a:lnTo>
                                  <a:pt x="8" y="1286"/>
                                </a:lnTo>
                              </a:path>
                            </a:pathLst>
                          </a:custGeom>
                          <a:noFill/>
                          <a:ln w="25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5" name="Picture 184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4385" y="4529"/>
                            <a:ext cx="18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6" name="Picture 184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4757" y="3300"/>
                            <a:ext cx="2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7" name="Picture 184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4798" y="3391"/>
                            <a:ext cx="423"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8" name="Freeform 1839"/>
                        <wps:cNvSpPr>
                          <a:spLocks/>
                        </wps:cNvSpPr>
                        <wps:spPr bwMode="auto">
                          <a:xfrm>
                            <a:off x="4844" y="3335"/>
                            <a:ext cx="74" cy="1286"/>
                          </a:xfrm>
                          <a:custGeom>
                            <a:avLst/>
                            <a:gdLst>
                              <a:gd name="T0" fmla="+- 0 4872 4844"/>
                              <a:gd name="T1" fmla="*/ T0 w 74"/>
                              <a:gd name="T2" fmla="+- 0 3336 3336"/>
                              <a:gd name="T3" fmla="*/ 3336 h 1286"/>
                              <a:gd name="T4" fmla="+- 0 4870 4844"/>
                              <a:gd name="T5" fmla="*/ T4 w 74"/>
                              <a:gd name="T6" fmla="+- 0 3464 3336"/>
                              <a:gd name="T7" fmla="*/ 3464 h 1286"/>
                              <a:gd name="T8" fmla="+- 0 4869 4844"/>
                              <a:gd name="T9" fmla="*/ T8 w 74"/>
                              <a:gd name="T10" fmla="+- 0 3536 3336"/>
                              <a:gd name="T11" fmla="*/ 3536 h 1286"/>
                              <a:gd name="T12" fmla="+- 0 4867 4844"/>
                              <a:gd name="T13" fmla="*/ T12 w 74"/>
                              <a:gd name="T14" fmla="+- 0 3599 3336"/>
                              <a:gd name="T15" fmla="*/ 3599 h 1286"/>
                              <a:gd name="T16" fmla="+- 0 4865 4844"/>
                              <a:gd name="T17" fmla="*/ T16 w 74"/>
                              <a:gd name="T18" fmla="+- 0 3625 3336"/>
                              <a:gd name="T19" fmla="*/ 3625 h 1286"/>
                              <a:gd name="T20" fmla="+- 0 4865 4844"/>
                              <a:gd name="T21" fmla="*/ T20 w 74"/>
                              <a:gd name="T22" fmla="+- 0 3638 3336"/>
                              <a:gd name="T23" fmla="*/ 3638 h 1286"/>
                              <a:gd name="T24" fmla="+- 0 4864 4844"/>
                              <a:gd name="T25" fmla="*/ T24 w 74"/>
                              <a:gd name="T26" fmla="+- 0 3684 3336"/>
                              <a:gd name="T27" fmla="*/ 3684 h 1286"/>
                              <a:gd name="T28" fmla="+- 0 4862 4844"/>
                              <a:gd name="T29" fmla="*/ T28 w 74"/>
                              <a:gd name="T30" fmla="+- 0 3732 3336"/>
                              <a:gd name="T31" fmla="*/ 3732 h 1286"/>
                              <a:gd name="T32" fmla="+- 0 4862 4844"/>
                              <a:gd name="T33" fmla="*/ T32 w 74"/>
                              <a:gd name="T34" fmla="+- 0 3777 3336"/>
                              <a:gd name="T35" fmla="*/ 3777 h 1286"/>
                              <a:gd name="T36" fmla="+- 0 4867 4844"/>
                              <a:gd name="T37" fmla="*/ T36 w 74"/>
                              <a:gd name="T38" fmla="+- 0 3813 3336"/>
                              <a:gd name="T39" fmla="*/ 3813 h 1286"/>
                              <a:gd name="T40" fmla="+- 0 4877 4844"/>
                              <a:gd name="T41" fmla="*/ T40 w 74"/>
                              <a:gd name="T42" fmla="+- 0 3831 3336"/>
                              <a:gd name="T43" fmla="*/ 3831 h 1286"/>
                              <a:gd name="T44" fmla="+- 0 4889 4844"/>
                              <a:gd name="T45" fmla="*/ T44 w 74"/>
                              <a:gd name="T46" fmla="+- 0 3830 3336"/>
                              <a:gd name="T47" fmla="*/ 3830 h 1286"/>
                              <a:gd name="T48" fmla="+- 0 4902 4844"/>
                              <a:gd name="T49" fmla="*/ T48 w 74"/>
                              <a:gd name="T50" fmla="+- 0 3823 3336"/>
                              <a:gd name="T51" fmla="*/ 3823 h 1286"/>
                              <a:gd name="T52" fmla="+- 0 4915 4844"/>
                              <a:gd name="T53" fmla="*/ T52 w 74"/>
                              <a:gd name="T54" fmla="+- 0 3823 3336"/>
                              <a:gd name="T55" fmla="*/ 3823 h 1286"/>
                              <a:gd name="T56" fmla="+- 0 4918 4844"/>
                              <a:gd name="T57" fmla="*/ T56 w 74"/>
                              <a:gd name="T58" fmla="+- 0 3825 3336"/>
                              <a:gd name="T59" fmla="*/ 3825 h 1286"/>
                              <a:gd name="T60" fmla="+- 0 4910 4844"/>
                              <a:gd name="T61" fmla="*/ T60 w 74"/>
                              <a:gd name="T62" fmla="+- 0 3837 3336"/>
                              <a:gd name="T63" fmla="*/ 3837 h 1286"/>
                              <a:gd name="T64" fmla="+- 0 4907 4844"/>
                              <a:gd name="T65" fmla="*/ T64 w 74"/>
                              <a:gd name="T66" fmla="+- 0 3842 3336"/>
                              <a:gd name="T67" fmla="*/ 3842 h 1286"/>
                              <a:gd name="T68" fmla="+- 0 4905 4844"/>
                              <a:gd name="T69" fmla="*/ T68 w 74"/>
                              <a:gd name="T70" fmla="+- 0 3847 3336"/>
                              <a:gd name="T71" fmla="*/ 3847 h 1286"/>
                              <a:gd name="T72" fmla="+- 0 4902 4844"/>
                              <a:gd name="T73" fmla="*/ T72 w 74"/>
                              <a:gd name="T74" fmla="+- 0 3848 3336"/>
                              <a:gd name="T75" fmla="*/ 3848 h 1286"/>
                              <a:gd name="T76" fmla="+- 0 4900 4844"/>
                              <a:gd name="T77" fmla="*/ T76 w 74"/>
                              <a:gd name="T78" fmla="+- 0 3852 3336"/>
                              <a:gd name="T79" fmla="*/ 3852 h 1286"/>
                              <a:gd name="T80" fmla="+- 0 4885 4844"/>
                              <a:gd name="T81" fmla="*/ T80 w 74"/>
                              <a:gd name="T82" fmla="+- 0 3886 3336"/>
                              <a:gd name="T83" fmla="*/ 3886 h 1286"/>
                              <a:gd name="T84" fmla="+- 0 4882 4844"/>
                              <a:gd name="T85" fmla="*/ T84 w 74"/>
                              <a:gd name="T86" fmla="+- 0 3891 3336"/>
                              <a:gd name="T87" fmla="*/ 3891 h 1286"/>
                              <a:gd name="T88" fmla="+- 0 4879 4844"/>
                              <a:gd name="T89" fmla="*/ T88 w 74"/>
                              <a:gd name="T90" fmla="+- 0 3896 3336"/>
                              <a:gd name="T91" fmla="*/ 3896 h 1286"/>
                              <a:gd name="T92" fmla="+- 0 4875 4844"/>
                              <a:gd name="T93" fmla="*/ T92 w 74"/>
                              <a:gd name="T94" fmla="+- 0 3897 3336"/>
                              <a:gd name="T95" fmla="*/ 3897 h 1286"/>
                              <a:gd name="T96" fmla="+- 0 4872 4844"/>
                              <a:gd name="T97" fmla="*/ T96 w 74"/>
                              <a:gd name="T98" fmla="+- 0 3901 3336"/>
                              <a:gd name="T99" fmla="*/ 3901 h 1286"/>
                              <a:gd name="T100" fmla="+- 0 4868 4844"/>
                              <a:gd name="T101" fmla="*/ T100 w 74"/>
                              <a:gd name="T102" fmla="+- 0 3925 3336"/>
                              <a:gd name="T103" fmla="*/ 3925 h 1286"/>
                              <a:gd name="T104" fmla="+- 0 4866 4844"/>
                              <a:gd name="T105" fmla="*/ T104 w 74"/>
                              <a:gd name="T106" fmla="+- 0 3934 3336"/>
                              <a:gd name="T107" fmla="*/ 3934 h 1286"/>
                              <a:gd name="T108" fmla="+- 0 4862 4844"/>
                              <a:gd name="T109" fmla="*/ T108 w 74"/>
                              <a:gd name="T110" fmla="+- 0 3939 3336"/>
                              <a:gd name="T111" fmla="*/ 3939 h 1286"/>
                              <a:gd name="T112" fmla="+- 0 4852 4844"/>
                              <a:gd name="T113" fmla="*/ T112 w 74"/>
                              <a:gd name="T114" fmla="+- 0 3950 3336"/>
                              <a:gd name="T115" fmla="*/ 3950 h 1286"/>
                              <a:gd name="T116" fmla="+- 0 4844 4844"/>
                              <a:gd name="T117" fmla="*/ T116 w 74"/>
                              <a:gd name="T118" fmla="+- 0 3959 3336"/>
                              <a:gd name="T119" fmla="*/ 3959 h 1286"/>
                              <a:gd name="T120" fmla="+- 0 4854 4844"/>
                              <a:gd name="T121" fmla="*/ T120 w 74"/>
                              <a:gd name="T122" fmla="+- 0 3977 3336"/>
                              <a:gd name="T123" fmla="*/ 3977 h 1286"/>
                              <a:gd name="T124" fmla="+- 0 4856 4844"/>
                              <a:gd name="T125" fmla="*/ T124 w 74"/>
                              <a:gd name="T126" fmla="+- 0 3979 3336"/>
                              <a:gd name="T127" fmla="*/ 3979 h 1286"/>
                              <a:gd name="T128" fmla="+- 0 4861 4844"/>
                              <a:gd name="T129" fmla="*/ T128 w 74"/>
                              <a:gd name="T130" fmla="+- 0 3978 3336"/>
                              <a:gd name="T131" fmla="*/ 3978 h 1286"/>
                              <a:gd name="T132" fmla="+- 0 4877 4844"/>
                              <a:gd name="T133" fmla="*/ T132 w 74"/>
                              <a:gd name="T134" fmla="+- 0 3988 3336"/>
                              <a:gd name="T135" fmla="*/ 3988 h 1286"/>
                              <a:gd name="T136" fmla="+- 0 4882 4844"/>
                              <a:gd name="T137" fmla="*/ T136 w 74"/>
                              <a:gd name="T138" fmla="+- 0 3992 3336"/>
                              <a:gd name="T139" fmla="*/ 3992 h 1286"/>
                              <a:gd name="T140" fmla="+- 0 4887 4844"/>
                              <a:gd name="T141" fmla="*/ T140 w 74"/>
                              <a:gd name="T142" fmla="+- 0 4004 3336"/>
                              <a:gd name="T143" fmla="*/ 4004 h 1286"/>
                              <a:gd name="T144" fmla="+- 0 4892 4844"/>
                              <a:gd name="T145" fmla="*/ T144 w 74"/>
                              <a:gd name="T146" fmla="+- 0 4008 3336"/>
                              <a:gd name="T147" fmla="*/ 4008 h 1286"/>
                              <a:gd name="T148" fmla="+- 0 4905 4844"/>
                              <a:gd name="T149" fmla="*/ T148 w 74"/>
                              <a:gd name="T150" fmla="+- 0 4018 3336"/>
                              <a:gd name="T151" fmla="*/ 4018 h 1286"/>
                              <a:gd name="T152" fmla="+- 0 4904 4844"/>
                              <a:gd name="T153" fmla="*/ T152 w 74"/>
                              <a:gd name="T154" fmla="+- 0 4027 3336"/>
                              <a:gd name="T155" fmla="*/ 4027 h 1286"/>
                              <a:gd name="T156" fmla="+- 0 4904 4844"/>
                              <a:gd name="T157" fmla="*/ T156 w 74"/>
                              <a:gd name="T158" fmla="+- 0 4040 3336"/>
                              <a:gd name="T159" fmla="*/ 4040 h 1286"/>
                              <a:gd name="T160" fmla="+- 0 4902 4844"/>
                              <a:gd name="T161" fmla="*/ T160 w 74"/>
                              <a:gd name="T162" fmla="+- 0 4047 3336"/>
                              <a:gd name="T163" fmla="*/ 4047 h 1286"/>
                              <a:gd name="T164" fmla="+- 0 4900 4844"/>
                              <a:gd name="T165" fmla="*/ T164 w 74"/>
                              <a:gd name="T166" fmla="+- 0 4055 3336"/>
                              <a:gd name="T167" fmla="*/ 4055 h 1286"/>
                              <a:gd name="T168" fmla="+- 0 4896 4844"/>
                              <a:gd name="T169" fmla="*/ T168 w 74"/>
                              <a:gd name="T170" fmla="+- 0 4054 3336"/>
                              <a:gd name="T171" fmla="*/ 4054 h 1286"/>
                              <a:gd name="T172" fmla="+- 0 4850 4844"/>
                              <a:gd name="T173" fmla="*/ T172 w 74"/>
                              <a:gd name="T174" fmla="+- 0 4076 3336"/>
                              <a:gd name="T175" fmla="*/ 4076 h 1286"/>
                              <a:gd name="T176" fmla="+- 0 4851 4844"/>
                              <a:gd name="T177" fmla="*/ T176 w 74"/>
                              <a:gd name="T178" fmla="+- 0 4132 3336"/>
                              <a:gd name="T179" fmla="*/ 4132 h 1286"/>
                              <a:gd name="T180" fmla="+- 0 4852 4844"/>
                              <a:gd name="T181" fmla="*/ T180 w 74"/>
                              <a:gd name="T182" fmla="+- 0 4171 3336"/>
                              <a:gd name="T183" fmla="*/ 4171 h 1286"/>
                              <a:gd name="T184" fmla="+- 0 4853 4844"/>
                              <a:gd name="T185" fmla="*/ T184 w 74"/>
                              <a:gd name="T186" fmla="+- 0 4200 3336"/>
                              <a:gd name="T187" fmla="*/ 4200 h 1286"/>
                              <a:gd name="T188" fmla="+- 0 4853 4844"/>
                              <a:gd name="T189" fmla="*/ T188 w 74"/>
                              <a:gd name="T190" fmla="+- 0 4223 3336"/>
                              <a:gd name="T191" fmla="*/ 4223 h 1286"/>
                              <a:gd name="T192" fmla="+- 0 4853 4844"/>
                              <a:gd name="T193" fmla="*/ T192 w 74"/>
                              <a:gd name="T194" fmla="+- 0 4244 3336"/>
                              <a:gd name="T195" fmla="*/ 4244 h 1286"/>
                              <a:gd name="T196" fmla="+- 0 4853 4844"/>
                              <a:gd name="T197" fmla="*/ T196 w 74"/>
                              <a:gd name="T198" fmla="+- 0 4269 3336"/>
                              <a:gd name="T199" fmla="*/ 4269 h 1286"/>
                              <a:gd name="T200" fmla="+- 0 4853 4844"/>
                              <a:gd name="T201" fmla="*/ T200 w 74"/>
                              <a:gd name="T202" fmla="+- 0 4303 3336"/>
                              <a:gd name="T203" fmla="*/ 4303 h 1286"/>
                              <a:gd name="T204" fmla="+- 0 4853 4844"/>
                              <a:gd name="T205" fmla="*/ T204 w 74"/>
                              <a:gd name="T206" fmla="+- 0 4350 3336"/>
                              <a:gd name="T207" fmla="*/ 4350 h 1286"/>
                              <a:gd name="T208" fmla="+- 0 4852 4844"/>
                              <a:gd name="T209" fmla="*/ T208 w 74"/>
                              <a:gd name="T210" fmla="+- 0 4416 3336"/>
                              <a:gd name="T211" fmla="*/ 4416 h 1286"/>
                              <a:gd name="T212" fmla="+- 0 4852 4844"/>
                              <a:gd name="T213" fmla="*/ T212 w 74"/>
                              <a:gd name="T214" fmla="+- 0 4504 3336"/>
                              <a:gd name="T215" fmla="*/ 4504 h 1286"/>
                              <a:gd name="T216" fmla="+- 0 4852 4844"/>
                              <a:gd name="T217" fmla="*/ T216 w 74"/>
                              <a:gd name="T218" fmla="+- 0 4622 3336"/>
                              <a:gd name="T219" fmla="*/ 4622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4" h="1286">
                                <a:moveTo>
                                  <a:pt x="28" y="0"/>
                                </a:moveTo>
                                <a:lnTo>
                                  <a:pt x="26" y="128"/>
                                </a:lnTo>
                                <a:lnTo>
                                  <a:pt x="25" y="200"/>
                                </a:lnTo>
                                <a:lnTo>
                                  <a:pt x="23" y="263"/>
                                </a:lnTo>
                                <a:lnTo>
                                  <a:pt x="21" y="289"/>
                                </a:lnTo>
                                <a:lnTo>
                                  <a:pt x="21" y="302"/>
                                </a:lnTo>
                                <a:lnTo>
                                  <a:pt x="20" y="348"/>
                                </a:lnTo>
                                <a:lnTo>
                                  <a:pt x="18" y="396"/>
                                </a:lnTo>
                                <a:lnTo>
                                  <a:pt x="18" y="441"/>
                                </a:lnTo>
                                <a:lnTo>
                                  <a:pt x="23" y="477"/>
                                </a:lnTo>
                                <a:lnTo>
                                  <a:pt x="33" y="495"/>
                                </a:lnTo>
                                <a:lnTo>
                                  <a:pt x="45" y="494"/>
                                </a:lnTo>
                                <a:lnTo>
                                  <a:pt x="58" y="487"/>
                                </a:lnTo>
                                <a:lnTo>
                                  <a:pt x="71" y="487"/>
                                </a:lnTo>
                                <a:lnTo>
                                  <a:pt x="74" y="489"/>
                                </a:lnTo>
                                <a:lnTo>
                                  <a:pt x="66" y="501"/>
                                </a:lnTo>
                                <a:lnTo>
                                  <a:pt x="63" y="506"/>
                                </a:lnTo>
                                <a:lnTo>
                                  <a:pt x="61" y="511"/>
                                </a:lnTo>
                                <a:lnTo>
                                  <a:pt x="58" y="512"/>
                                </a:lnTo>
                                <a:lnTo>
                                  <a:pt x="56" y="516"/>
                                </a:lnTo>
                                <a:lnTo>
                                  <a:pt x="41" y="550"/>
                                </a:lnTo>
                                <a:lnTo>
                                  <a:pt x="38" y="555"/>
                                </a:lnTo>
                                <a:lnTo>
                                  <a:pt x="35" y="560"/>
                                </a:lnTo>
                                <a:lnTo>
                                  <a:pt x="31" y="561"/>
                                </a:lnTo>
                                <a:lnTo>
                                  <a:pt x="28" y="565"/>
                                </a:lnTo>
                                <a:lnTo>
                                  <a:pt x="24" y="589"/>
                                </a:lnTo>
                                <a:lnTo>
                                  <a:pt x="22" y="598"/>
                                </a:lnTo>
                                <a:lnTo>
                                  <a:pt x="18" y="603"/>
                                </a:lnTo>
                                <a:lnTo>
                                  <a:pt x="8" y="614"/>
                                </a:lnTo>
                                <a:lnTo>
                                  <a:pt x="0" y="623"/>
                                </a:lnTo>
                                <a:lnTo>
                                  <a:pt x="10" y="641"/>
                                </a:lnTo>
                                <a:lnTo>
                                  <a:pt x="12" y="643"/>
                                </a:lnTo>
                                <a:lnTo>
                                  <a:pt x="17" y="642"/>
                                </a:lnTo>
                                <a:lnTo>
                                  <a:pt x="33" y="652"/>
                                </a:lnTo>
                                <a:lnTo>
                                  <a:pt x="38" y="656"/>
                                </a:lnTo>
                                <a:lnTo>
                                  <a:pt x="43" y="668"/>
                                </a:lnTo>
                                <a:lnTo>
                                  <a:pt x="48" y="672"/>
                                </a:lnTo>
                                <a:lnTo>
                                  <a:pt x="61" y="682"/>
                                </a:lnTo>
                                <a:lnTo>
                                  <a:pt x="60" y="691"/>
                                </a:lnTo>
                                <a:lnTo>
                                  <a:pt x="60" y="704"/>
                                </a:lnTo>
                                <a:lnTo>
                                  <a:pt x="58" y="711"/>
                                </a:lnTo>
                                <a:lnTo>
                                  <a:pt x="56" y="719"/>
                                </a:lnTo>
                                <a:lnTo>
                                  <a:pt x="52" y="718"/>
                                </a:lnTo>
                                <a:lnTo>
                                  <a:pt x="6" y="740"/>
                                </a:lnTo>
                                <a:lnTo>
                                  <a:pt x="7" y="796"/>
                                </a:lnTo>
                                <a:lnTo>
                                  <a:pt x="8" y="835"/>
                                </a:lnTo>
                                <a:lnTo>
                                  <a:pt x="9" y="864"/>
                                </a:lnTo>
                                <a:lnTo>
                                  <a:pt x="9" y="887"/>
                                </a:lnTo>
                                <a:lnTo>
                                  <a:pt x="9" y="908"/>
                                </a:lnTo>
                                <a:lnTo>
                                  <a:pt x="9" y="933"/>
                                </a:lnTo>
                                <a:lnTo>
                                  <a:pt x="9" y="967"/>
                                </a:lnTo>
                                <a:lnTo>
                                  <a:pt x="9" y="1014"/>
                                </a:lnTo>
                                <a:lnTo>
                                  <a:pt x="8" y="1080"/>
                                </a:lnTo>
                                <a:lnTo>
                                  <a:pt x="8" y="1168"/>
                                </a:lnTo>
                                <a:lnTo>
                                  <a:pt x="8" y="1286"/>
                                </a:lnTo>
                              </a:path>
                            </a:pathLst>
                          </a:custGeom>
                          <a:noFill/>
                          <a:ln w="25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9" name="Picture 183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4865" y="3428"/>
                            <a:ext cx="288"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0" name="Picture 1837"/>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3802" y="3300"/>
                            <a:ext cx="2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1" name="Picture 183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3841" y="3391"/>
                            <a:ext cx="423"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2" name="Freeform 1835"/>
                        <wps:cNvSpPr>
                          <a:spLocks/>
                        </wps:cNvSpPr>
                        <wps:spPr bwMode="auto">
                          <a:xfrm>
                            <a:off x="3889" y="3335"/>
                            <a:ext cx="74" cy="1286"/>
                          </a:xfrm>
                          <a:custGeom>
                            <a:avLst/>
                            <a:gdLst>
                              <a:gd name="T0" fmla="+- 0 3917 3890"/>
                              <a:gd name="T1" fmla="*/ T0 w 74"/>
                              <a:gd name="T2" fmla="+- 0 3336 3336"/>
                              <a:gd name="T3" fmla="*/ 3336 h 1286"/>
                              <a:gd name="T4" fmla="+- 0 3916 3890"/>
                              <a:gd name="T5" fmla="*/ T4 w 74"/>
                              <a:gd name="T6" fmla="+- 0 3464 3336"/>
                              <a:gd name="T7" fmla="*/ 3464 h 1286"/>
                              <a:gd name="T8" fmla="+- 0 3914 3890"/>
                              <a:gd name="T9" fmla="*/ T8 w 74"/>
                              <a:gd name="T10" fmla="+- 0 3536 3336"/>
                              <a:gd name="T11" fmla="*/ 3536 h 1286"/>
                              <a:gd name="T12" fmla="+- 0 3912 3890"/>
                              <a:gd name="T13" fmla="*/ T12 w 74"/>
                              <a:gd name="T14" fmla="+- 0 3599 3336"/>
                              <a:gd name="T15" fmla="*/ 3599 h 1286"/>
                              <a:gd name="T16" fmla="+- 0 3911 3890"/>
                              <a:gd name="T17" fmla="*/ T16 w 74"/>
                              <a:gd name="T18" fmla="+- 0 3625 3336"/>
                              <a:gd name="T19" fmla="*/ 3625 h 1286"/>
                              <a:gd name="T20" fmla="+- 0 3910 3890"/>
                              <a:gd name="T21" fmla="*/ T20 w 74"/>
                              <a:gd name="T22" fmla="+- 0 3638 3336"/>
                              <a:gd name="T23" fmla="*/ 3638 h 1286"/>
                              <a:gd name="T24" fmla="+- 0 3909 3890"/>
                              <a:gd name="T25" fmla="*/ T24 w 74"/>
                              <a:gd name="T26" fmla="+- 0 3684 3336"/>
                              <a:gd name="T27" fmla="*/ 3684 h 1286"/>
                              <a:gd name="T28" fmla="+- 0 3907 3890"/>
                              <a:gd name="T29" fmla="*/ T28 w 74"/>
                              <a:gd name="T30" fmla="+- 0 3732 3336"/>
                              <a:gd name="T31" fmla="*/ 3732 h 1286"/>
                              <a:gd name="T32" fmla="+- 0 3908 3890"/>
                              <a:gd name="T33" fmla="*/ T32 w 74"/>
                              <a:gd name="T34" fmla="+- 0 3777 3336"/>
                              <a:gd name="T35" fmla="*/ 3777 h 1286"/>
                              <a:gd name="T36" fmla="+- 0 3912 3890"/>
                              <a:gd name="T37" fmla="*/ T36 w 74"/>
                              <a:gd name="T38" fmla="+- 0 3813 3336"/>
                              <a:gd name="T39" fmla="*/ 3813 h 1286"/>
                              <a:gd name="T40" fmla="+- 0 3923 3890"/>
                              <a:gd name="T41" fmla="*/ T40 w 74"/>
                              <a:gd name="T42" fmla="+- 0 3831 3336"/>
                              <a:gd name="T43" fmla="*/ 3831 h 1286"/>
                              <a:gd name="T44" fmla="+- 0 3935 3890"/>
                              <a:gd name="T45" fmla="*/ T44 w 74"/>
                              <a:gd name="T46" fmla="+- 0 3830 3336"/>
                              <a:gd name="T47" fmla="*/ 3830 h 1286"/>
                              <a:gd name="T48" fmla="+- 0 3948 3890"/>
                              <a:gd name="T49" fmla="*/ T48 w 74"/>
                              <a:gd name="T50" fmla="+- 0 3823 3336"/>
                              <a:gd name="T51" fmla="*/ 3823 h 1286"/>
                              <a:gd name="T52" fmla="+- 0 3960 3890"/>
                              <a:gd name="T53" fmla="*/ T52 w 74"/>
                              <a:gd name="T54" fmla="+- 0 3823 3336"/>
                              <a:gd name="T55" fmla="*/ 3823 h 1286"/>
                              <a:gd name="T56" fmla="+- 0 3963 3890"/>
                              <a:gd name="T57" fmla="*/ T56 w 74"/>
                              <a:gd name="T58" fmla="+- 0 3825 3336"/>
                              <a:gd name="T59" fmla="*/ 3825 h 1286"/>
                              <a:gd name="T60" fmla="+- 0 3955 3890"/>
                              <a:gd name="T61" fmla="*/ T60 w 74"/>
                              <a:gd name="T62" fmla="+- 0 3837 3336"/>
                              <a:gd name="T63" fmla="*/ 3837 h 1286"/>
                              <a:gd name="T64" fmla="+- 0 3953 3890"/>
                              <a:gd name="T65" fmla="*/ T64 w 74"/>
                              <a:gd name="T66" fmla="+- 0 3842 3336"/>
                              <a:gd name="T67" fmla="*/ 3842 h 1286"/>
                              <a:gd name="T68" fmla="+- 0 3950 3890"/>
                              <a:gd name="T69" fmla="*/ T68 w 74"/>
                              <a:gd name="T70" fmla="+- 0 3847 3336"/>
                              <a:gd name="T71" fmla="*/ 3847 h 1286"/>
                              <a:gd name="T72" fmla="+- 0 3948 3890"/>
                              <a:gd name="T73" fmla="*/ T72 w 74"/>
                              <a:gd name="T74" fmla="+- 0 3848 3336"/>
                              <a:gd name="T75" fmla="*/ 3848 h 1286"/>
                              <a:gd name="T76" fmla="+- 0 3945 3890"/>
                              <a:gd name="T77" fmla="*/ T76 w 74"/>
                              <a:gd name="T78" fmla="+- 0 3852 3336"/>
                              <a:gd name="T79" fmla="*/ 3852 h 1286"/>
                              <a:gd name="T80" fmla="+- 0 3942 3890"/>
                              <a:gd name="T81" fmla="*/ T80 w 74"/>
                              <a:gd name="T82" fmla="+- 0 3858 3336"/>
                              <a:gd name="T83" fmla="*/ 3858 h 1286"/>
                              <a:gd name="T84" fmla="+- 0 3938 3890"/>
                              <a:gd name="T85" fmla="*/ T84 w 74"/>
                              <a:gd name="T86" fmla="+- 0 3864 3336"/>
                              <a:gd name="T87" fmla="*/ 3864 h 1286"/>
                              <a:gd name="T88" fmla="+- 0 3935 3890"/>
                              <a:gd name="T89" fmla="*/ T88 w 74"/>
                              <a:gd name="T90" fmla="+- 0 3872 3336"/>
                              <a:gd name="T91" fmla="*/ 3872 h 1286"/>
                              <a:gd name="T92" fmla="+- 0 3932 3890"/>
                              <a:gd name="T93" fmla="*/ T92 w 74"/>
                              <a:gd name="T94" fmla="+- 0 3877 3336"/>
                              <a:gd name="T95" fmla="*/ 3877 h 1286"/>
                              <a:gd name="T96" fmla="+- 0 3930 3890"/>
                              <a:gd name="T97" fmla="*/ T96 w 74"/>
                              <a:gd name="T98" fmla="+- 0 3886 3336"/>
                              <a:gd name="T99" fmla="*/ 3886 h 1286"/>
                              <a:gd name="T100" fmla="+- 0 3927 3890"/>
                              <a:gd name="T101" fmla="*/ T100 w 74"/>
                              <a:gd name="T102" fmla="+- 0 3891 3336"/>
                              <a:gd name="T103" fmla="*/ 3891 h 1286"/>
                              <a:gd name="T104" fmla="+- 0 3924 3890"/>
                              <a:gd name="T105" fmla="*/ T104 w 74"/>
                              <a:gd name="T106" fmla="+- 0 3896 3336"/>
                              <a:gd name="T107" fmla="*/ 3896 h 1286"/>
                              <a:gd name="T108" fmla="+- 0 3921 3890"/>
                              <a:gd name="T109" fmla="*/ T108 w 74"/>
                              <a:gd name="T110" fmla="+- 0 3897 3336"/>
                              <a:gd name="T111" fmla="*/ 3897 h 1286"/>
                              <a:gd name="T112" fmla="+- 0 3917 3890"/>
                              <a:gd name="T113" fmla="*/ T112 w 74"/>
                              <a:gd name="T114" fmla="+- 0 3901 3336"/>
                              <a:gd name="T115" fmla="*/ 3901 h 1286"/>
                              <a:gd name="T116" fmla="+- 0 3913 3890"/>
                              <a:gd name="T117" fmla="*/ T116 w 74"/>
                              <a:gd name="T118" fmla="+- 0 3925 3336"/>
                              <a:gd name="T119" fmla="*/ 3925 h 1286"/>
                              <a:gd name="T120" fmla="+- 0 3911 3890"/>
                              <a:gd name="T121" fmla="*/ T120 w 74"/>
                              <a:gd name="T122" fmla="+- 0 3934 3336"/>
                              <a:gd name="T123" fmla="*/ 3934 h 1286"/>
                              <a:gd name="T124" fmla="+- 0 3907 3890"/>
                              <a:gd name="T125" fmla="*/ T124 w 74"/>
                              <a:gd name="T126" fmla="+- 0 3939 3336"/>
                              <a:gd name="T127" fmla="*/ 3939 h 1286"/>
                              <a:gd name="T128" fmla="+- 0 3897 3890"/>
                              <a:gd name="T129" fmla="*/ T128 w 74"/>
                              <a:gd name="T130" fmla="+- 0 3950 3336"/>
                              <a:gd name="T131" fmla="*/ 3950 h 1286"/>
                              <a:gd name="T132" fmla="+- 0 3890 3890"/>
                              <a:gd name="T133" fmla="*/ T132 w 74"/>
                              <a:gd name="T134" fmla="+- 0 3959 3336"/>
                              <a:gd name="T135" fmla="*/ 3959 h 1286"/>
                              <a:gd name="T136" fmla="+- 0 3899 3890"/>
                              <a:gd name="T137" fmla="*/ T136 w 74"/>
                              <a:gd name="T138" fmla="+- 0 3977 3336"/>
                              <a:gd name="T139" fmla="*/ 3977 h 1286"/>
                              <a:gd name="T140" fmla="+- 0 3901 3890"/>
                              <a:gd name="T141" fmla="*/ T140 w 74"/>
                              <a:gd name="T142" fmla="+- 0 3979 3336"/>
                              <a:gd name="T143" fmla="*/ 3979 h 1286"/>
                              <a:gd name="T144" fmla="+- 0 3906 3890"/>
                              <a:gd name="T145" fmla="*/ T144 w 74"/>
                              <a:gd name="T146" fmla="+- 0 3978 3336"/>
                              <a:gd name="T147" fmla="*/ 3978 h 1286"/>
                              <a:gd name="T148" fmla="+- 0 3922 3890"/>
                              <a:gd name="T149" fmla="*/ T148 w 74"/>
                              <a:gd name="T150" fmla="+- 0 3988 3336"/>
                              <a:gd name="T151" fmla="*/ 3988 h 1286"/>
                              <a:gd name="T152" fmla="+- 0 3928 3890"/>
                              <a:gd name="T153" fmla="*/ T152 w 74"/>
                              <a:gd name="T154" fmla="+- 0 3992 3336"/>
                              <a:gd name="T155" fmla="*/ 3992 h 1286"/>
                              <a:gd name="T156" fmla="+- 0 3932 3890"/>
                              <a:gd name="T157" fmla="*/ T156 w 74"/>
                              <a:gd name="T158" fmla="+- 0 4004 3336"/>
                              <a:gd name="T159" fmla="*/ 4004 h 1286"/>
                              <a:gd name="T160" fmla="+- 0 3938 3890"/>
                              <a:gd name="T161" fmla="*/ T160 w 74"/>
                              <a:gd name="T162" fmla="+- 0 4008 3336"/>
                              <a:gd name="T163" fmla="*/ 4008 h 1286"/>
                              <a:gd name="T164" fmla="+- 0 3950 3890"/>
                              <a:gd name="T165" fmla="*/ T164 w 74"/>
                              <a:gd name="T166" fmla="+- 0 4018 3336"/>
                              <a:gd name="T167" fmla="*/ 4018 h 1286"/>
                              <a:gd name="T168" fmla="+- 0 3949 3890"/>
                              <a:gd name="T169" fmla="*/ T168 w 74"/>
                              <a:gd name="T170" fmla="+- 0 4027 3336"/>
                              <a:gd name="T171" fmla="*/ 4027 h 1286"/>
                              <a:gd name="T172" fmla="+- 0 3950 3890"/>
                              <a:gd name="T173" fmla="*/ T172 w 74"/>
                              <a:gd name="T174" fmla="+- 0 4040 3336"/>
                              <a:gd name="T175" fmla="*/ 4040 h 1286"/>
                              <a:gd name="T176" fmla="+- 0 3948 3890"/>
                              <a:gd name="T177" fmla="*/ T176 w 74"/>
                              <a:gd name="T178" fmla="+- 0 4047 3336"/>
                              <a:gd name="T179" fmla="*/ 4047 h 1286"/>
                              <a:gd name="T180" fmla="+- 0 3945 3890"/>
                              <a:gd name="T181" fmla="*/ T180 w 74"/>
                              <a:gd name="T182" fmla="+- 0 4055 3336"/>
                              <a:gd name="T183" fmla="*/ 4055 h 1286"/>
                              <a:gd name="T184" fmla="+- 0 3941 3890"/>
                              <a:gd name="T185" fmla="*/ T184 w 74"/>
                              <a:gd name="T186" fmla="+- 0 4054 3336"/>
                              <a:gd name="T187" fmla="*/ 4054 h 1286"/>
                              <a:gd name="T188" fmla="+- 0 3938 3890"/>
                              <a:gd name="T189" fmla="*/ T188 w 74"/>
                              <a:gd name="T190" fmla="+- 0 4057 3336"/>
                              <a:gd name="T191" fmla="*/ 4057 h 1286"/>
                              <a:gd name="T192" fmla="+- 0 3927 3890"/>
                              <a:gd name="T193" fmla="*/ T192 w 74"/>
                              <a:gd name="T194" fmla="+- 0 4064 3336"/>
                              <a:gd name="T195" fmla="*/ 4064 h 1286"/>
                              <a:gd name="T196" fmla="+- 0 3917 3890"/>
                              <a:gd name="T197" fmla="*/ T196 w 74"/>
                              <a:gd name="T198" fmla="+- 0 4069 3336"/>
                              <a:gd name="T199" fmla="*/ 4069 h 1286"/>
                              <a:gd name="T200" fmla="+- 0 3907 3890"/>
                              <a:gd name="T201" fmla="*/ T200 w 74"/>
                              <a:gd name="T202" fmla="+- 0 4072 3336"/>
                              <a:gd name="T203" fmla="*/ 4072 h 1286"/>
                              <a:gd name="T204" fmla="+- 0 3895 3890"/>
                              <a:gd name="T205" fmla="*/ T204 w 74"/>
                              <a:gd name="T206" fmla="+- 0 4076 3336"/>
                              <a:gd name="T207" fmla="*/ 4076 h 1286"/>
                              <a:gd name="T208" fmla="+- 0 3896 3890"/>
                              <a:gd name="T209" fmla="*/ T208 w 74"/>
                              <a:gd name="T210" fmla="+- 0 4132 3336"/>
                              <a:gd name="T211" fmla="*/ 4132 h 1286"/>
                              <a:gd name="T212" fmla="+- 0 3898 3890"/>
                              <a:gd name="T213" fmla="*/ T212 w 74"/>
                              <a:gd name="T214" fmla="+- 0 4171 3336"/>
                              <a:gd name="T215" fmla="*/ 4171 h 1286"/>
                              <a:gd name="T216" fmla="+- 0 3898 3890"/>
                              <a:gd name="T217" fmla="*/ T216 w 74"/>
                              <a:gd name="T218" fmla="+- 0 4200 3336"/>
                              <a:gd name="T219" fmla="*/ 4200 h 1286"/>
                              <a:gd name="T220" fmla="+- 0 3899 3890"/>
                              <a:gd name="T221" fmla="*/ T220 w 74"/>
                              <a:gd name="T222" fmla="+- 0 4223 3336"/>
                              <a:gd name="T223" fmla="*/ 4223 h 1286"/>
                              <a:gd name="T224" fmla="+- 0 3899 3890"/>
                              <a:gd name="T225" fmla="*/ T224 w 74"/>
                              <a:gd name="T226" fmla="+- 0 4244 3336"/>
                              <a:gd name="T227" fmla="*/ 4244 h 1286"/>
                              <a:gd name="T228" fmla="+- 0 3899 3890"/>
                              <a:gd name="T229" fmla="*/ T228 w 74"/>
                              <a:gd name="T230" fmla="+- 0 4269 3336"/>
                              <a:gd name="T231" fmla="*/ 4269 h 1286"/>
                              <a:gd name="T232" fmla="+- 0 3898 3890"/>
                              <a:gd name="T233" fmla="*/ T232 w 74"/>
                              <a:gd name="T234" fmla="+- 0 4303 3336"/>
                              <a:gd name="T235" fmla="*/ 4303 h 1286"/>
                              <a:gd name="T236" fmla="+- 0 3898 3890"/>
                              <a:gd name="T237" fmla="*/ T236 w 74"/>
                              <a:gd name="T238" fmla="+- 0 4350 3336"/>
                              <a:gd name="T239" fmla="*/ 4350 h 1286"/>
                              <a:gd name="T240" fmla="+- 0 3898 3890"/>
                              <a:gd name="T241" fmla="*/ T240 w 74"/>
                              <a:gd name="T242" fmla="+- 0 4416 3336"/>
                              <a:gd name="T243" fmla="*/ 4416 h 1286"/>
                              <a:gd name="T244" fmla="+- 0 3898 3890"/>
                              <a:gd name="T245" fmla="*/ T244 w 74"/>
                              <a:gd name="T246" fmla="+- 0 4504 3336"/>
                              <a:gd name="T247" fmla="*/ 4504 h 1286"/>
                              <a:gd name="T248" fmla="+- 0 3897 3890"/>
                              <a:gd name="T249" fmla="*/ T248 w 74"/>
                              <a:gd name="T250" fmla="+- 0 4622 3336"/>
                              <a:gd name="T251" fmla="*/ 4622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4" h="1286">
                                <a:moveTo>
                                  <a:pt x="27" y="0"/>
                                </a:moveTo>
                                <a:lnTo>
                                  <a:pt x="26" y="128"/>
                                </a:lnTo>
                                <a:lnTo>
                                  <a:pt x="24" y="200"/>
                                </a:lnTo>
                                <a:lnTo>
                                  <a:pt x="22" y="263"/>
                                </a:lnTo>
                                <a:lnTo>
                                  <a:pt x="21" y="289"/>
                                </a:lnTo>
                                <a:lnTo>
                                  <a:pt x="20" y="302"/>
                                </a:lnTo>
                                <a:lnTo>
                                  <a:pt x="19" y="348"/>
                                </a:lnTo>
                                <a:lnTo>
                                  <a:pt x="17" y="396"/>
                                </a:lnTo>
                                <a:lnTo>
                                  <a:pt x="18" y="441"/>
                                </a:lnTo>
                                <a:lnTo>
                                  <a:pt x="22" y="477"/>
                                </a:lnTo>
                                <a:lnTo>
                                  <a:pt x="33" y="495"/>
                                </a:lnTo>
                                <a:lnTo>
                                  <a:pt x="45" y="494"/>
                                </a:lnTo>
                                <a:lnTo>
                                  <a:pt x="58" y="487"/>
                                </a:lnTo>
                                <a:lnTo>
                                  <a:pt x="70" y="487"/>
                                </a:lnTo>
                                <a:lnTo>
                                  <a:pt x="73" y="489"/>
                                </a:lnTo>
                                <a:lnTo>
                                  <a:pt x="65" y="501"/>
                                </a:lnTo>
                                <a:lnTo>
                                  <a:pt x="63" y="506"/>
                                </a:lnTo>
                                <a:lnTo>
                                  <a:pt x="60" y="511"/>
                                </a:lnTo>
                                <a:lnTo>
                                  <a:pt x="58" y="512"/>
                                </a:lnTo>
                                <a:lnTo>
                                  <a:pt x="55" y="516"/>
                                </a:lnTo>
                                <a:lnTo>
                                  <a:pt x="52" y="522"/>
                                </a:lnTo>
                                <a:lnTo>
                                  <a:pt x="48" y="528"/>
                                </a:lnTo>
                                <a:lnTo>
                                  <a:pt x="45" y="536"/>
                                </a:lnTo>
                                <a:lnTo>
                                  <a:pt x="42" y="541"/>
                                </a:lnTo>
                                <a:lnTo>
                                  <a:pt x="40" y="550"/>
                                </a:lnTo>
                                <a:lnTo>
                                  <a:pt x="37" y="555"/>
                                </a:lnTo>
                                <a:lnTo>
                                  <a:pt x="34" y="560"/>
                                </a:lnTo>
                                <a:lnTo>
                                  <a:pt x="31" y="561"/>
                                </a:lnTo>
                                <a:lnTo>
                                  <a:pt x="27" y="565"/>
                                </a:lnTo>
                                <a:lnTo>
                                  <a:pt x="23" y="589"/>
                                </a:lnTo>
                                <a:lnTo>
                                  <a:pt x="21" y="598"/>
                                </a:lnTo>
                                <a:lnTo>
                                  <a:pt x="17" y="603"/>
                                </a:lnTo>
                                <a:lnTo>
                                  <a:pt x="7" y="614"/>
                                </a:lnTo>
                                <a:lnTo>
                                  <a:pt x="0" y="623"/>
                                </a:lnTo>
                                <a:lnTo>
                                  <a:pt x="9" y="641"/>
                                </a:lnTo>
                                <a:lnTo>
                                  <a:pt x="11" y="643"/>
                                </a:lnTo>
                                <a:lnTo>
                                  <a:pt x="16" y="642"/>
                                </a:lnTo>
                                <a:lnTo>
                                  <a:pt x="32" y="652"/>
                                </a:lnTo>
                                <a:lnTo>
                                  <a:pt x="38" y="656"/>
                                </a:lnTo>
                                <a:lnTo>
                                  <a:pt x="42" y="668"/>
                                </a:lnTo>
                                <a:lnTo>
                                  <a:pt x="48" y="672"/>
                                </a:lnTo>
                                <a:lnTo>
                                  <a:pt x="60" y="682"/>
                                </a:lnTo>
                                <a:lnTo>
                                  <a:pt x="59" y="691"/>
                                </a:lnTo>
                                <a:lnTo>
                                  <a:pt x="60" y="704"/>
                                </a:lnTo>
                                <a:lnTo>
                                  <a:pt x="58" y="711"/>
                                </a:lnTo>
                                <a:lnTo>
                                  <a:pt x="55" y="719"/>
                                </a:lnTo>
                                <a:lnTo>
                                  <a:pt x="51" y="718"/>
                                </a:lnTo>
                                <a:lnTo>
                                  <a:pt x="48" y="721"/>
                                </a:lnTo>
                                <a:lnTo>
                                  <a:pt x="37" y="728"/>
                                </a:lnTo>
                                <a:lnTo>
                                  <a:pt x="27" y="733"/>
                                </a:lnTo>
                                <a:lnTo>
                                  <a:pt x="17" y="736"/>
                                </a:lnTo>
                                <a:lnTo>
                                  <a:pt x="5" y="740"/>
                                </a:lnTo>
                                <a:lnTo>
                                  <a:pt x="6" y="796"/>
                                </a:lnTo>
                                <a:lnTo>
                                  <a:pt x="8" y="835"/>
                                </a:lnTo>
                                <a:lnTo>
                                  <a:pt x="8" y="864"/>
                                </a:lnTo>
                                <a:lnTo>
                                  <a:pt x="9" y="887"/>
                                </a:lnTo>
                                <a:lnTo>
                                  <a:pt x="9" y="908"/>
                                </a:lnTo>
                                <a:lnTo>
                                  <a:pt x="9" y="933"/>
                                </a:lnTo>
                                <a:lnTo>
                                  <a:pt x="8" y="967"/>
                                </a:lnTo>
                                <a:lnTo>
                                  <a:pt x="8" y="1014"/>
                                </a:lnTo>
                                <a:lnTo>
                                  <a:pt x="8" y="1080"/>
                                </a:lnTo>
                                <a:lnTo>
                                  <a:pt x="8" y="1168"/>
                                </a:lnTo>
                                <a:lnTo>
                                  <a:pt x="7" y="1286"/>
                                </a:lnTo>
                              </a:path>
                            </a:pathLst>
                          </a:custGeom>
                          <a:noFill/>
                          <a:ln w="25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3" name="Picture 183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3908" y="3428"/>
                            <a:ext cx="288"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4" name="Picture 183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3821" y="3183"/>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5" name="Picture 183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4783" y="4529"/>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6" name="Picture 183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3821" y="4530"/>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7" name="Picture 1830"/>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4783" y="3184"/>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8" name="Picture 182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5345" y="5749"/>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9" name="Line 1828"/>
                        <wps:cNvCnPr>
                          <a:cxnSpLocks noChangeShapeType="1"/>
                        </wps:cNvCnPr>
                        <wps:spPr bwMode="auto">
                          <a:xfrm>
                            <a:off x="5508" y="5841"/>
                            <a:ext cx="1236" cy="0"/>
                          </a:xfrm>
                          <a:prstGeom prst="line">
                            <a:avLst/>
                          </a:prstGeom>
                          <a:noFill/>
                          <a:ln w="2861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0" name="Picture 182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6606" y="5708"/>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1" name="Line 1826"/>
                        <wps:cNvCnPr>
                          <a:cxnSpLocks noChangeShapeType="1"/>
                        </wps:cNvCnPr>
                        <wps:spPr bwMode="auto">
                          <a:xfrm>
                            <a:off x="6744" y="5851"/>
                            <a:ext cx="41" cy="2087"/>
                          </a:xfrm>
                          <a:prstGeom prst="line">
                            <a:avLst/>
                          </a:prstGeom>
                          <a:noFill/>
                          <a:ln w="1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Freeform 1825"/>
                        <wps:cNvSpPr>
                          <a:spLocks/>
                        </wps:cNvSpPr>
                        <wps:spPr bwMode="auto">
                          <a:xfrm>
                            <a:off x="1961" y="6711"/>
                            <a:ext cx="1857" cy="2200"/>
                          </a:xfrm>
                          <a:custGeom>
                            <a:avLst/>
                            <a:gdLst>
                              <a:gd name="T0" fmla="+- 0 1964 1961"/>
                              <a:gd name="T1" fmla="*/ T0 w 1857"/>
                              <a:gd name="T2" fmla="+- 0 7729 6711"/>
                              <a:gd name="T3" fmla="*/ 7729 h 2200"/>
                              <a:gd name="T4" fmla="+- 0 1983 1961"/>
                              <a:gd name="T5" fmla="*/ T4 w 1857"/>
                              <a:gd name="T6" fmla="+- 0 7570 6711"/>
                              <a:gd name="T7" fmla="*/ 7570 h 2200"/>
                              <a:gd name="T8" fmla="+- 0 2022 1961"/>
                              <a:gd name="T9" fmla="*/ T8 w 1857"/>
                              <a:gd name="T10" fmla="+- 0 7419 6711"/>
                              <a:gd name="T11" fmla="*/ 7419 h 2200"/>
                              <a:gd name="T12" fmla="+- 0 2077 1961"/>
                              <a:gd name="T13" fmla="*/ T12 w 1857"/>
                              <a:gd name="T14" fmla="+- 0 7279 6711"/>
                              <a:gd name="T15" fmla="*/ 7279 h 2200"/>
                              <a:gd name="T16" fmla="+- 0 2148 1961"/>
                              <a:gd name="T17" fmla="*/ T16 w 1857"/>
                              <a:gd name="T18" fmla="+- 0 7149 6711"/>
                              <a:gd name="T19" fmla="*/ 7149 h 2200"/>
                              <a:gd name="T20" fmla="+- 0 2233 1961"/>
                              <a:gd name="T21" fmla="*/ T20 w 1857"/>
                              <a:gd name="T22" fmla="+- 0 7034 6711"/>
                              <a:gd name="T23" fmla="*/ 7034 h 2200"/>
                              <a:gd name="T24" fmla="+- 0 2331 1961"/>
                              <a:gd name="T25" fmla="*/ T24 w 1857"/>
                              <a:gd name="T26" fmla="+- 0 6933 6711"/>
                              <a:gd name="T27" fmla="*/ 6933 h 2200"/>
                              <a:gd name="T28" fmla="+- 0 2440 1961"/>
                              <a:gd name="T29" fmla="*/ T28 w 1857"/>
                              <a:gd name="T30" fmla="+- 0 6849 6711"/>
                              <a:gd name="T31" fmla="*/ 6849 h 2200"/>
                              <a:gd name="T32" fmla="+- 0 2559 1961"/>
                              <a:gd name="T33" fmla="*/ T32 w 1857"/>
                              <a:gd name="T34" fmla="+- 0 6783 6711"/>
                              <a:gd name="T35" fmla="*/ 6783 h 2200"/>
                              <a:gd name="T36" fmla="+- 0 2686 1961"/>
                              <a:gd name="T37" fmla="*/ T36 w 1857"/>
                              <a:gd name="T38" fmla="+- 0 6738 6711"/>
                              <a:gd name="T39" fmla="*/ 6738 h 2200"/>
                              <a:gd name="T40" fmla="+- 0 2820 1961"/>
                              <a:gd name="T41" fmla="*/ T40 w 1857"/>
                              <a:gd name="T42" fmla="+- 0 6714 6711"/>
                              <a:gd name="T43" fmla="*/ 6714 h 2200"/>
                              <a:gd name="T44" fmla="+- 0 2959 1961"/>
                              <a:gd name="T45" fmla="*/ T44 w 1857"/>
                              <a:gd name="T46" fmla="+- 0 6714 6711"/>
                              <a:gd name="T47" fmla="*/ 6714 h 2200"/>
                              <a:gd name="T48" fmla="+- 0 3093 1961"/>
                              <a:gd name="T49" fmla="*/ T48 w 1857"/>
                              <a:gd name="T50" fmla="+- 0 6738 6711"/>
                              <a:gd name="T51" fmla="*/ 6738 h 2200"/>
                              <a:gd name="T52" fmla="+- 0 3220 1961"/>
                              <a:gd name="T53" fmla="*/ T52 w 1857"/>
                              <a:gd name="T54" fmla="+- 0 6783 6711"/>
                              <a:gd name="T55" fmla="*/ 6783 h 2200"/>
                              <a:gd name="T56" fmla="+- 0 3339 1961"/>
                              <a:gd name="T57" fmla="*/ T56 w 1857"/>
                              <a:gd name="T58" fmla="+- 0 6849 6711"/>
                              <a:gd name="T59" fmla="*/ 6849 h 2200"/>
                              <a:gd name="T60" fmla="+- 0 3448 1961"/>
                              <a:gd name="T61" fmla="*/ T60 w 1857"/>
                              <a:gd name="T62" fmla="+- 0 6933 6711"/>
                              <a:gd name="T63" fmla="*/ 6933 h 2200"/>
                              <a:gd name="T64" fmla="+- 0 3546 1961"/>
                              <a:gd name="T65" fmla="*/ T64 w 1857"/>
                              <a:gd name="T66" fmla="+- 0 7034 6711"/>
                              <a:gd name="T67" fmla="*/ 7034 h 2200"/>
                              <a:gd name="T68" fmla="+- 0 3631 1961"/>
                              <a:gd name="T69" fmla="*/ T68 w 1857"/>
                              <a:gd name="T70" fmla="+- 0 7149 6711"/>
                              <a:gd name="T71" fmla="*/ 7149 h 2200"/>
                              <a:gd name="T72" fmla="+- 0 3702 1961"/>
                              <a:gd name="T73" fmla="*/ T72 w 1857"/>
                              <a:gd name="T74" fmla="+- 0 7279 6711"/>
                              <a:gd name="T75" fmla="*/ 7279 h 2200"/>
                              <a:gd name="T76" fmla="+- 0 3757 1961"/>
                              <a:gd name="T77" fmla="*/ T76 w 1857"/>
                              <a:gd name="T78" fmla="+- 0 7419 6711"/>
                              <a:gd name="T79" fmla="*/ 7419 h 2200"/>
                              <a:gd name="T80" fmla="+- 0 3796 1961"/>
                              <a:gd name="T81" fmla="*/ T80 w 1857"/>
                              <a:gd name="T82" fmla="+- 0 7570 6711"/>
                              <a:gd name="T83" fmla="*/ 7570 h 2200"/>
                              <a:gd name="T84" fmla="+- 0 3815 1961"/>
                              <a:gd name="T85" fmla="*/ T84 w 1857"/>
                              <a:gd name="T86" fmla="+- 0 7729 6711"/>
                              <a:gd name="T87" fmla="*/ 7729 h 2200"/>
                              <a:gd name="T88" fmla="+- 0 3815 1961"/>
                              <a:gd name="T89" fmla="*/ T88 w 1857"/>
                              <a:gd name="T90" fmla="+- 0 7893 6711"/>
                              <a:gd name="T91" fmla="*/ 7893 h 2200"/>
                              <a:gd name="T92" fmla="+- 0 3796 1961"/>
                              <a:gd name="T93" fmla="*/ T92 w 1857"/>
                              <a:gd name="T94" fmla="+- 0 8052 6711"/>
                              <a:gd name="T95" fmla="*/ 8052 h 2200"/>
                              <a:gd name="T96" fmla="+- 0 3757 1961"/>
                              <a:gd name="T97" fmla="*/ T96 w 1857"/>
                              <a:gd name="T98" fmla="+- 0 8203 6711"/>
                              <a:gd name="T99" fmla="*/ 8203 h 2200"/>
                              <a:gd name="T100" fmla="+- 0 3702 1961"/>
                              <a:gd name="T101" fmla="*/ T100 w 1857"/>
                              <a:gd name="T102" fmla="+- 0 8344 6711"/>
                              <a:gd name="T103" fmla="*/ 8344 h 2200"/>
                              <a:gd name="T104" fmla="+- 0 3631 1961"/>
                              <a:gd name="T105" fmla="*/ T104 w 1857"/>
                              <a:gd name="T106" fmla="+- 0 8473 6711"/>
                              <a:gd name="T107" fmla="*/ 8473 h 2200"/>
                              <a:gd name="T108" fmla="+- 0 3546 1961"/>
                              <a:gd name="T109" fmla="*/ T108 w 1857"/>
                              <a:gd name="T110" fmla="+- 0 8589 6711"/>
                              <a:gd name="T111" fmla="*/ 8589 h 2200"/>
                              <a:gd name="T112" fmla="+- 0 3448 1961"/>
                              <a:gd name="T113" fmla="*/ T112 w 1857"/>
                              <a:gd name="T114" fmla="+- 0 8690 6711"/>
                              <a:gd name="T115" fmla="*/ 8690 h 2200"/>
                              <a:gd name="T116" fmla="+- 0 3339 1961"/>
                              <a:gd name="T117" fmla="*/ T116 w 1857"/>
                              <a:gd name="T118" fmla="+- 0 8774 6711"/>
                              <a:gd name="T119" fmla="*/ 8774 h 2200"/>
                              <a:gd name="T120" fmla="+- 0 3220 1961"/>
                              <a:gd name="T121" fmla="*/ T120 w 1857"/>
                              <a:gd name="T122" fmla="+- 0 8839 6711"/>
                              <a:gd name="T123" fmla="*/ 8839 h 2200"/>
                              <a:gd name="T124" fmla="+- 0 3093 1961"/>
                              <a:gd name="T125" fmla="*/ T124 w 1857"/>
                              <a:gd name="T126" fmla="+- 0 8885 6711"/>
                              <a:gd name="T127" fmla="*/ 8885 h 2200"/>
                              <a:gd name="T128" fmla="+- 0 2959 1961"/>
                              <a:gd name="T129" fmla="*/ T128 w 1857"/>
                              <a:gd name="T130" fmla="+- 0 8908 6711"/>
                              <a:gd name="T131" fmla="*/ 8908 h 2200"/>
                              <a:gd name="T132" fmla="+- 0 2820 1961"/>
                              <a:gd name="T133" fmla="*/ T132 w 1857"/>
                              <a:gd name="T134" fmla="+- 0 8908 6711"/>
                              <a:gd name="T135" fmla="*/ 8908 h 2200"/>
                              <a:gd name="T136" fmla="+- 0 2686 1961"/>
                              <a:gd name="T137" fmla="*/ T136 w 1857"/>
                              <a:gd name="T138" fmla="+- 0 8885 6711"/>
                              <a:gd name="T139" fmla="*/ 8885 h 2200"/>
                              <a:gd name="T140" fmla="+- 0 2559 1961"/>
                              <a:gd name="T141" fmla="*/ T140 w 1857"/>
                              <a:gd name="T142" fmla="+- 0 8839 6711"/>
                              <a:gd name="T143" fmla="*/ 8839 h 2200"/>
                              <a:gd name="T144" fmla="+- 0 2440 1961"/>
                              <a:gd name="T145" fmla="*/ T144 w 1857"/>
                              <a:gd name="T146" fmla="+- 0 8774 6711"/>
                              <a:gd name="T147" fmla="*/ 8774 h 2200"/>
                              <a:gd name="T148" fmla="+- 0 2331 1961"/>
                              <a:gd name="T149" fmla="*/ T148 w 1857"/>
                              <a:gd name="T150" fmla="+- 0 8690 6711"/>
                              <a:gd name="T151" fmla="*/ 8690 h 2200"/>
                              <a:gd name="T152" fmla="+- 0 2233 1961"/>
                              <a:gd name="T153" fmla="*/ T152 w 1857"/>
                              <a:gd name="T154" fmla="+- 0 8589 6711"/>
                              <a:gd name="T155" fmla="*/ 8589 h 2200"/>
                              <a:gd name="T156" fmla="+- 0 2148 1961"/>
                              <a:gd name="T157" fmla="*/ T156 w 1857"/>
                              <a:gd name="T158" fmla="+- 0 8473 6711"/>
                              <a:gd name="T159" fmla="*/ 8473 h 2200"/>
                              <a:gd name="T160" fmla="+- 0 2077 1961"/>
                              <a:gd name="T161" fmla="*/ T160 w 1857"/>
                              <a:gd name="T162" fmla="+- 0 8344 6711"/>
                              <a:gd name="T163" fmla="*/ 8344 h 2200"/>
                              <a:gd name="T164" fmla="+- 0 2022 1961"/>
                              <a:gd name="T165" fmla="*/ T164 w 1857"/>
                              <a:gd name="T166" fmla="+- 0 8203 6711"/>
                              <a:gd name="T167" fmla="*/ 8203 h 2200"/>
                              <a:gd name="T168" fmla="+- 0 1983 1961"/>
                              <a:gd name="T169" fmla="*/ T168 w 1857"/>
                              <a:gd name="T170" fmla="+- 0 8052 6711"/>
                              <a:gd name="T171" fmla="*/ 8052 h 2200"/>
                              <a:gd name="T172" fmla="+- 0 1964 1961"/>
                              <a:gd name="T173" fmla="*/ T172 w 1857"/>
                              <a:gd name="T174" fmla="+- 0 7893 6711"/>
                              <a:gd name="T175" fmla="*/ 7893 h 2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57" h="2200">
                                <a:moveTo>
                                  <a:pt x="0" y="1100"/>
                                </a:moveTo>
                                <a:lnTo>
                                  <a:pt x="3" y="1018"/>
                                </a:lnTo>
                                <a:lnTo>
                                  <a:pt x="10" y="938"/>
                                </a:lnTo>
                                <a:lnTo>
                                  <a:pt x="22" y="859"/>
                                </a:lnTo>
                                <a:lnTo>
                                  <a:pt x="39" y="783"/>
                                </a:lnTo>
                                <a:lnTo>
                                  <a:pt x="61" y="708"/>
                                </a:lnTo>
                                <a:lnTo>
                                  <a:pt x="86" y="637"/>
                                </a:lnTo>
                                <a:lnTo>
                                  <a:pt x="116" y="568"/>
                                </a:lnTo>
                                <a:lnTo>
                                  <a:pt x="150" y="501"/>
                                </a:lnTo>
                                <a:lnTo>
                                  <a:pt x="187" y="438"/>
                                </a:lnTo>
                                <a:lnTo>
                                  <a:pt x="228" y="379"/>
                                </a:lnTo>
                                <a:lnTo>
                                  <a:pt x="272" y="323"/>
                                </a:lnTo>
                                <a:lnTo>
                                  <a:pt x="319" y="270"/>
                                </a:lnTo>
                                <a:lnTo>
                                  <a:pt x="370" y="222"/>
                                </a:lnTo>
                                <a:lnTo>
                                  <a:pt x="423" y="178"/>
                                </a:lnTo>
                                <a:lnTo>
                                  <a:pt x="479" y="138"/>
                                </a:lnTo>
                                <a:lnTo>
                                  <a:pt x="537" y="103"/>
                                </a:lnTo>
                                <a:lnTo>
                                  <a:pt x="598" y="72"/>
                                </a:lnTo>
                                <a:lnTo>
                                  <a:pt x="660" y="47"/>
                                </a:lnTo>
                                <a:lnTo>
                                  <a:pt x="725" y="27"/>
                                </a:lnTo>
                                <a:lnTo>
                                  <a:pt x="791" y="12"/>
                                </a:lnTo>
                                <a:lnTo>
                                  <a:pt x="859" y="3"/>
                                </a:lnTo>
                                <a:lnTo>
                                  <a:pt x="928" y="0"/>
                                </a:lnTo>
                                <a:lnTo>
                                  <a:pt x="998" y="3"/>
                                </a:lnTo>
                                <a:lnTo>
                                  <a:pt x="1066" y="12"/>
                                </a:lnTo>
                                <a:lnTo>
                                  <a:pt x="1132" y="27"/>
                                </a:lnTo>
                                <a:lnTo>
                                  <a:pt x="1197" y="47"/>
                                </a:lnTo>
                                <a:lnTo>
                                  <a:pt x="1259" y="72"/>
                                </a:lnTo>
                                <a:lnTo>
                                  <a:pt x="1320" y="103"/>
                                </a:lnTo>
                                <a:lnTo>
                                  <a:pt x="1378" y="138"/>
                                </a:lnTo>
                                <a:lnTo>
                                  <a:pt x="1434" y="178"/>
                                </a:lnTo>
                                <a:lnTo>
                                  <a:pt x="1487" y="222"/>
                                </a:lnTo>
                                <a:lnTo>
                                  <a:pt x="1538" y="270"/>
                                </a:lnTo>
                                <a:lnTo>
                                  <a:pt x="1585" y="323"/>
                                </a:lnTo>
                                <a:lnTo>
                                  <a:pt x="1629" y="379"/>
                                </a:lnTo>
                                <a:lnTo>
                                  <a:pt x="1670" y="438"/>
                                </a:lnTo>
                                <a:lnTo>
                                  <a:pt x="1707" y="501"/>
                                </a:lnTo>
                                <a:lnTo>
                                  <a:pt x="1741" y="568"/>
                                </a:lnTo>
                                <a:lnTo>
                                  <a:pt x="1771" y="637"/>
                                </a:lnTo>
                                <a:lnTo>
                                  <a:pt x="1796" y="708"/>
                                </a:lnTo>
                                <a:lnTo>
                                  <a:pt x="1818" y="783"/>
                                </a:lnTo>
                                <a:lnTo>
                                  <a:pt x="1835" y="859"/>
                                </a:lnTo>
                                <a:lnTo>
                                  <a:pt x="1847" y="938"/>
                                </a:lnTo>
                                <a:lnTo>
                                  <a:pt x="1854" y="1018"/>
                                </a:lnTo>
                                <a:lnTo>
                                  <a:pt x="1857" y="1100"/>
                                </a:lnTo>
                                <a:lnTo>
                                  <a:pt x="1854" y="1182"/>
                                </a:lnTo>
                                <a:lnTo>
                                  <a:pt x="1847" y="1263"/>
                                </a:lnTo>
                                <a:lnTo>
                                  <a:pt x="1835" y="1341"/>
                                </a:lnTo>
                                <a:lnTo>
                                  <a:pt x="1818" y="1418"/>
                                </a:lnTo>
                                <a:lnTo>
                                  <a:pt x="1796" y="1492"/>
                                </a:lnTo>
                                <a:lnTo>
                                  <a:pt x="1771" y="1564"/>
                                </a:lnTo>
                                <a:lnTo>
                                  <a:pt x="1741" y="1633"/>
                                </a:lnTo>
                                <a:lnTo>
                                  <a:pt x="1707" y="1699"/>
                                </a:lnTo>
                                <a:lnTo>
                                  <a:pt x="1670" y="1762"/>
                                </a:lnTo>
                                <a:lnTo>
                                  <a:pt x="1629" y="1822"/>
                                </a:lnTo>
                                <a:lnTo>
                                  <a:pt x="1585" y="1878"/>
                                </a:lnTo>
                                <a:lnTo>
                                  <a:pt x="1538" y="1931"/>
                                </a:lnTo>
                                <a:lnTo>
                                  <a:pt x="1487" y="1979"/>
                                </a:lnTo>
                                <a:lnTo>
                                  <a:pt x="1434" y="2023"/>
                                </a:lnTo>
                                <a:lnTo>
                                  <a:pt x="1378" y="2063"/>
                                </a:lnTo>
                                <a:lnTo>
                                  <a:pt x="1320" y="2098"/>
                                </a:lnTo>
                                <a:lnTo>
                                  <a:pt x="1259" y="2128"/>
                                </a:lnTo>
                                <a:lnTo>
                                  <a:pt x="1197" y="2154"/>
                                </a:lnTo>
                                <a:lnTo>
                                  <a:pt x="1132" y="2174"/>
                                </a:lnTo>
                                <a:lnTo>
                                  <a:pt x="1066" y="2188"/>
                                </a:lnTo>
                                <a:lnTo>
                                  <a:pt x="998" y="2197"/>
                                </a:lnTo>
                                <a:lnTo>
                                  <a:pt x="928" y="2200"/>
                                </a:lnTo>
                                <a:lnTo>
                                  <a:pt x="859" y="2197"/>
                                </a:lnTo>
                                <a:lnTo>
                                  <a:pt x="791" y="2188"/>
                                </a:lnTo>
                                <a:lnTo>
                                  <a:pt x="725" y="2174"/>
                                </a:lnTo>
                                <a:lnTo>
                                  <a:pt x="660" y="2154"/>
                                </a:lnTo>
                                <a:lnTo>
                                  <a:pt x="598" y="2128"/>
                                </a:lnTo>
                                <a:lnTo>
                                  <a:pt x="537" y="2098"/>
                                </a:lnTo>
                                <a:lnTo>
                                  <a:pt x="479" y="2063"/>
                                </a:lnTo>
                                <a:lnTo>
                                  <a:pt x="423" y="2023"/>
                                </a:lnTo>
                                <a:lnTo>
                                  <a:pt x="370" y="1979"/>
                                </a:lnTo>
                                <a:lnTo>
                                  <a:pt x="319" y="1931"/>
                                </a:lnTo>
                                <a:lnTo>
                                  <a:pt x="272" y="1878"/>
                                </a:lnTo>
                                <a:lnTo>
                                  <a:pt x="228" y="1822"/>
                                </a:lnTo>
                                <a:lnTo>
                                  <a:pt x="187" y="1762"/>
                                </a:lnTo>
                                <a:lnTo>
                                  <a:pt x="150" y="1699"/>
                                </a:lnTo>
                                <a:lnTo>
                                  <a:pt x="116" y="1633"/>
                                </a:lnTo>
                                <a:lnTo>
                                  <a:pt x="86" y="1564"/>
                                </a:lnTo>
                                <a:lnTo>
                                  <a:pt x="61" y="1492"/>
                                </a:lnTo>
                                <a:lnTo>
                                  <a:pt x="39" y="1418"/>
                                </a:lnTo>
                                <a:lnTo>
                                  <a:pt x="22" y="1341"/>
                                </a:lnTo>
                                <a:lnTo>
                                  <a:pt x="10" y="1263"/>
                                </a:lnTo>
                                <a:lnTo>
                                  <a:pt x="3" y="1182"/>
                                </a:lnTo>
                                <a:lnTo>
                                  <a:pt x="0" y="1100"/>
                                </a:lnTo>
                                <a:close/>
                              </a:path>
                            </a:pathLst>
                          </a:custGeom>
                          <a:noFill/>
                          <a:ln w="25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3" name="Picture 182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253" y="7124"/>
                            <a:ext cx="1271"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4" name="Line 1823"/>
                        <wps:cNvCnPr>
                          <a:cxnSpLocks noChangeShapeType="1"/>
                        </wps:cNvCnPr>
                        <wps:spPr bwMode="auto">
                          <a:xfrm>
                            <a:off x="6863" y="7938"/>
                            <a:ext cx="0" cy="0"/>
                          </a:xfrm>
                          <a:prstGeom prst="line">
                            <a:avLst/>
                          </a:prstGeom>
                          <a:noFill/>
                          <a:ln w="2861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5" name="Picture 182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3651" y="7860"/>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6" name="Line 1821"/>
                        <wps:cNvCnPr>
                          <a:cxnSpLocks noChangeShapeType="1"/>
                        </wps:cNvCnPr>
                        <wps:spPr bwMode="auto">
                          <a:xfrm>
                            <a:off x="3890" y="6554"/>
                            <a:ext cx="587" cy="0"/>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87" name="Picture 182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3807" y="6464"/>
                            <a:ext cx="13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8" name="Picture 181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4455" y="6481"/>
                            <a:ext cx="20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9" name="Line 1818"/>
                        <wps:cNvCnPr>
                          <a:cxnSpLocks noChangeShapeType="1"/>
                        </wps:cNvCnPr>
                        <wps:spPr bwMode="auto">
                          <a:xfrm>
                            <a:off x="4650" y="6555"/>
                            <a:ext cx="1146" cy="0"/>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 name="Freeform 1817"/>
                        <wps:cNvSpPr>
                          <a:spLocks/>
                        </wps:cNvSpPr>
                        <wps:spPr bwMode="auto">
                          <a:xfrm>
                            <a:off x="4153" y="8058"/>
                            <a:ext cx="960" cy="217"/>
                          </a:xfrm>
                          <a:custGeom>
                            <a:avLst/>
                            <a:gdLst>
                              <a:gd name="T0" fmla="+- 0 4154 4154"/>
                              <a:gd name="T1" fmla="*/ T0 w 960"/>
                              <a:gd name="T2" fmla="+- 0 8178 8058"/>
                              <a:gd name="T3" fmla="*/ 8178 h 217"/>
                              <a:gd name="T4" fmla="+- 0 4231 4154"/>
                              <a:gd name="T5" fmla="*/ T4 w 960"/>
                              <a:gd name="T6" fmla="+- 0 8178 8058"/>
                              <a:gd name="T7" fmla="*/ 8178 h 217"/>
                              <a:gd name="T8" fmla="+- 0 4308 4154"/>
                              <a:gd name="T9" fmla="*/ T8 w 960"/>
                              <a:gd name="T10" fmla="+- 0 8179 8058"/>
                              <a:gd name="T11" fmla="*/ 8179 h 217"/>
                              <a:gd name="T12" fmla="+- 0 4385 4154"/>
                              <a:gd name="T13" fmla="*/ T12 w 960"/>
                              <a:gd name="T14" fmla="+- 0 8180 8058"/>
                              <a:gd name="T15" fmla="*/ 8180 h 217"/>
                              <a:gd name="T16" fmla="+- 0 4462 4154"/>
                              <a:gd name="T17" fmla="*/ T16 w 960"/>
                              <a:gd name="T18" fmla="+- 0 8177 8058"/>
                              <a:gd name="T19" fmla="*/ 8177 h 217"/>
                              <a:gd name="T20" fmla="+- 0 4537 4154"/>
                              <a:gd name="T21" fmla="*/ T20 w 960"/>
                              <a:gd name="T22" fmla="+- 0 8166 8058"/>
                              <a:gd name="T23" fmla="*/ 8166 h 217"/>
                              <a:gd name="T24" fmla="+- 0 4575 4154"/>
                              <a:gd name="T25" fmla="*/ T24 w 960"/>
                              <a:gd name="T26" fmla="+- 0 8115 8058"/>
                              <a:gd name="T27" fmla="*/ 8115 h 217"/>
                              <a:gd name="T28" fmla="+- 0 4585 4154"/>
                              <a:gd name="T29" fmla="*/ T28 w 960"/>
                              <a:gd name="T30" fmla="+- 0 8094 8058"/>
                              <a:gd name="T31" fmla="*/ 8094 h 217"/>
                              <a:gd name="T32" fmla="+- 0 4609 4154"/>
                              <a:gd name="T33" fmla="*/ T32 w 960"/>
                              <a:gd name="T34" fmla="+- 0 8058 8058"/>
                              <a:gd name="T35" fmla="*/ 8058 h 217"/>
                              <a:gd name="T36" fmla="+- 0 4612 4154"/>
                              <a:gd name="T37" fmla="*/ T36 w 960"/>
                              <a:gd name="T38" fmla="+- 0 8079 8058"/>
                              <a:gd name="T39" fmla="*/ 8079 h 217"/>
                              <a:gd name="T40" fmla="+- 0 4615 4154"/>
                              <a:gd name="T41" fmla="*/ T40 w 960"/>
                              <a:gd name="T42" fmla="+- 0 8100 8058"/>
                              <a:gd name="T43" fmla="*/ 8100 h 217"/>
                              <a:gd name="T44" fmla="+- 0 4618 4154"/>
                              <a:gd name="T45" fmla="*/ T44 w 960"/>
                              <a:gd name="T46" fmla="+- 0 8121 8058"/>
                              <a:gd name="T47" fmla="*/ 8121 h 217"/>
                              <a:gd name="T48" fmla="+- 0 4632 4154"/>
                              <a:gd name="T49" fmla="*/ T48 w 960"/>
                              <a:gd name="T50" fmla="+- 0 8188 8058"/>
                              <a:gd name="T51" fmla="*/ 8188 h 217"/>
                              <a:gd name="T52" fmla="+- 0 4668 4154"/>
                              <a:gd name="T53" fmla="*/ T52 w 960"/>
                              <a:gd name="T54" fmla="+- 0 8237 8058"/>
                              <a:gd name="T55" fmla="*/ 8237 h 217"/>
                              <a:gd name="T56" fmla="+- 0 4729 4154"/>
                              <a:gd name="T57" fmla="*/ T56 w 960"/>
                              <a:gd name="T58" fmla="+- 0 8270 8058"/>
                              <a:gd name="T59" fmla="*/ 8270 h 217"/>
                              <a:gd name="T60" fmla="+- 0 4741 4154"/>
                              <a:gd name="T61" fmla="*/ T60 w 960"/>
                              <a:gd name="T62" fmla="+- 0 8274 8058"/>
                              <a:gd name="T63" fmla="*/ 8274 h 217"/>
                              <a:gd name="T64" fmla="+- 0 4758 4154"/>
                              <a:gd name="T65" fmla="*/ T64 w 960"/>
                              <a:gd name="T66" fmla="+- 0 8224 8058"/>
                              <a:gd name="T67" fmla="*/ 8224 h 217"/>
                              <a:gd name="T68" fmla="+- 0 4766 4154"/>
                              <a:gd name="T69" fmla="*/ T68 w 960"/>
                              <a:gd name="T70" fmla="+- 0 8200 8058"/>
                              <a:gd name="T71" fmla="*/ 8200 h 217"/>
                              <a:gd name="T72" fmla="+- 0 4770 4154"/>
                              <a:gd name="T73" fmla="*/ T72 w 960"/>
                              <a:gd name="T74" fmla="+- 0 8175 8058"/>
                              <a:gd name="T75" fmla="*/ 8175 h 217"/>
                              <a:gd name="T76" fmla="+- 0 4777 4154"/>
                              <a:gd name="T77" fmla="*/ T76 w 960"/>
                              <a:gd name="T78" fmla="+- 0 8118 8058"/>
                              <a:gd name="T79" fmla="*/ 8118 h 217"/>
                              <a:gd name="T80" fmla="+- 0 4783 4154"/>
                              <a:gd name="T81" fmla="*/ T80 w 960"/>
                              <a:gd name="T82" fmla="+- 0 8127 8058"/>
                              <a:gd name="T83" fmla="*/ 8127 h 217"/>
                              <a:gd name="T84" fmla="+- 0 4815 4154"/>
                              <a:gd name="T85" fmla="*/ T84 w 960"/>
                              <a:gd name="T86" fmla="+- 0 8197 8058"/>
                              <a:gd name="T87" fmla="*/ 8197 h 217"/>
                              <a:gd name="T88" fmla="+- 0 4820 4154"/>
                              <a:gd name="T89" fmla="*/ T88 w 960"/>
                              <a:gd name="T90" fmla="+- 0 8220 8058"/>
                              <a:gd name="T91" fmla="*/ 8220 h 217"/>
                              <a:gd name="T92" fmla="+- 0 4825 4154"/>
                              <a:gd name="T93" fmla="*/ T92 w 960"/>
                              <a:gd name="T94" fmla="+- 0 8238 8058"/>
                              <a:gd name="T95" fmla="*/ 8238 h 217"/>
                              <a:gd name="T96" fmla="+- 0 4828 4154"/>
                              <a:gd name="T97" fmla="*/ T96 w 960"/>
                              <a:gd name="T98" fmla="+- 0 8251 8058"/>
                              <a:gd name="T99" fmla="*/ 8251 h 217"/>
                              <a:gd name="T100" fmla="+- 0 4833 4154"/>
                              <a:gd name="T101" fmla="*/ T100 w 960"/>
                              <a:gd name="T102" fmla="+- 0 8262 8058"/>
                              <a:gd name="T103" fmla="*/ 8262 h 217"/>
                              <a:gd name="T104" fmla="+- 0 4837 4154"/>
                              <a:gd name="T105" fmla="*/ T104 w 960"/>
                              <a:gd name="T106" fmla="+- 0 8274 8058"/>
                              <a:gd name="T107" fmla="*/ 8274 h 217"/>
                              <a:gd name="T108" fmla="+- 0 4847 4154"/>
                              <a:gd name="T109" fmla="*/ T108 w 960"/>
                              <a:gd name="T110" fmla="+- 0 8269 8058"/>
                              <a:gd name="T111" fmla="*/ 8269 h 217"/>
                              <a:gd name="T112" fmla="+- 0 4857 4154"/>
                              <a:gd name="T113" fmla="*/ T112 w 960"/>
                              <a:gd name="T114" fmla="+- 0 8264 8058"/>
                              <a:gd name="T115" fmla="*/ 8264 h 217"/>
                              <a:gd name="T116" fmla="+- 0 4866 4154"/>
                              <a:gd name="T117" fmla="*/ T116 w 960"/>
                              <a:gd name="T118" fmla="+- 0 8258 8058"/>
                              <a:gd name="T119" fmla="*/ 8258 h 217"/>
                              <a:gd name="T120" fmla="+- 0 4873 4154"/>
                              <a:gd name="T121" fmla="*/ T120 w 960"/>
                              <a:gd name="T122" fmla="+- 0 8250 8058"/>
                              <a:gd name="T123" fmla="*/ 8250 h 217"/>
                              <a:gd name="T124" fmla="+- 0 4893 4154"/>
                              <a:gd name="T125" fmla="*/ T124 w 960"/>
                              <a:gd name="T126" fmla="+- 0 8211 8058"/>
                              <a:gd name="T127" fmla="*/ 8211 h 217"/>
                              <a:gd name="T128" fmla="+- 0 4897 4154"/>
                              <a:gd name="T129" fmla="*/ T128 w 960"/>
                              <a:gd name="T130" fmla="+- 0 8185 8058"/>
                              <a:gd name="T131" fmla="*/ 8185 h 217"/>
                              <a:gd name="T132" fmla="+- 0 4895 4154"/>
                              <a:gd name="T133" fmla="*/ T132 w 960"/>
                              <a:gd name="T134" fmla="+- 0 8169 8058"/>
                              <a:gd name="T135" fmla="*/ 8169 h 217"/>
                              <a:gd name="T136" fmla="+- 0 4891 4154"/>
                              <a:gd name="T137" fmla="*/ T136 w 960"/>
                              <a:gd name="T138" fmla="+- 0 8163 8058"/>
                              <a:gd name="T139" fmla="*/ 8163 h 217"/>
                              <a:gd name="T140" fmla="+- 0 4895 4154"/>
                              <a:gd name="T141" fmla="*/ T140 w 960"/>
                              <a:gd name="T142" fmla="+- 0 8162 8058"/>
                              <a:gd name="T143" fmla="*/ 8162 h 217"/>
                              <a:gd name="T144" fmla="+- 0 4911 4154"/>
                              <a:gd name="T145" fmla="*/ T144 w 960"/>
                              <a:gd name="T146" fmla="+- 0 8166 8058"/>
                              <a:gd name="T147" fmla="*/ 8166 h 217"/>
                              <a:gd name="T148" fmla="+- 0 4948 4154"/>
                              <a:gd name="T149" fmla="*/ T148 w 960"/>
                              <a:gd name="T150" fmla="+- 0 8171 8058"/>
                              <a:gd name="T151" fmla="*/ 8171 h 217"/>
                              <a:gd name="T152" fmla="+- 0 5013 4154"/>
                              <a:gd name="T153" fmla="*/ T152 w 960"/>
                              <a:gd name="T154" fmla="+- 0 8176 8058"/>
                              <a:gd name="T155" fmla="*/ 8176 h 217"/>
                              <a:gd name="T156" fmla="+- 0 5113 4154"/>
                              <a:gd name="T157" fmla="*/ T156 w 960"/>
                              <a:gd name="T158" fmla="+- 0 8178 8058"/>
                              <a:gd name="T159" fmla="*/ 8178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0" h="217">
                                <a:moveTo>
                                  <a:pt x="0" y="120"/>
                                </a:moveTo>
                                <a:lnTo>
                                  <a:pt x="77" y="120"/>
                                </a:lnTo>
                                <a:lnTo>
                                  <a:pt x="154" y="121"/>
                                </a:lnTo>
                                <a:lnTo>
                                  <a:pt x="231" y="122"/>
                                </a:lnTo>
                                <a:lnTo>
                                  <a:pt x="308" y="119"/>
                                </a:lnTo>
                                <a:lnTo>
                                  <a:pt x="383" y="108"/>
                                </a:lnTo>
                                <a:lnTo>
                                  <a:pt x="421" y="57"/>
                                </a:lnTo>
                                <a:lnTo>
                                  <a:pt x="431" y="36"/>
                                </a:lnTo>
                                <a:lnTo>
                                  <a:pt x="455" y="0"/>
                                </a:lnTo>
                                <a:lnTo>
                                  <a:pt x="458" y="21"/>
                                </a:lnTo>
                                <a:lnTo>
                                  <a:pt x="461" y="42"/>
                                </a:lnTo>
                                <a:lnTo>
                                  <a:pt x="464" y="63"/>
                                </a:lnTo>
                                <a:lnTo>
                                  <a:pt x="478" y="130"/>
                                </a:lnTo>
                                <a:lnTo>
                                  <a:pt x="514" y="179"/>
                                </a:lnTo>
                                <a:lnTo>
                                  <a:pt x="575" y="212"/>
                                </a:lnTo>
                                <a:lnTo>
                                  <a:pt x="587" y="216"/>
                                </a:lnTo>
                                <a:lnTo>
                                  <a:pt x="604" y="166"/>
                                </a:lnTo>
                                <a:lnTo>
                                  <a:pt x="612" y="142"/>
                                </a:lnTo>
                                <a:lnTo>
                                  <a:pt x="616" y="117"/>
                                </a:lnTo>
                                <a:lnTo>
                                  <a:pt x="623" y="60"/>
                                </a:lnTo>
                                <a:lnTo>
                                  <a:pt x="629" y="69"/>
                                </a:lnTo>
                                <a:lnTo>
                                  <a:pt x="661" y="139"/>
                                </a:lnTo>
                                <a:lnTo>
                                  <a:pt x="666" y="162"/>
                                </a:lnTo>
                                <a:lnTo>
                                  <a:pt x="671" y="180"/>
                                </a:lnTo>
                                <a:lnTo>
                                  <a:pt x="674" y="193"/>
                                </a:lnTo>
                                <a:lnTo>
                                  <a:pt x="679" y="204"/>
                                </a:lnTo>
                                <a:lnTo>
                                  <a:pt x="683" y="216"/>
                                </a:lnTo>
                                <a:lnTo>
                                  <a:pt x="693" y="211"/>
                                </a:lnTo>
                                <a:lnTo>
                                  <a:pt x="703" y="206"/>
                                </a:lnTo>
                                <a:lnTo>
                                  <a:pt x="712" y="200"/>
                                </a:lnTo>
                                <a:lnTo>
                                  <a:pt x="719" y="192"/>
                                </a:lnTo>
                                <a:lnTo>
                                  <a:pt x="739" y="153"/>
                                </a:lnTo>
                                <a:lnTo>
                                  <a:pt x="743" y="127"/>
                                </a:lnTo>
                                <a:lnTo>
                                  <a:pt x="741" y="111"/>
                                </a:lnTo>
                                <a:lnTo>
                                  <a:pt x="737" y="105"/>
                                </a:lnTo>
                                <a:lnTo>
                                  <a:pt x="741" y="104"/>
                                </a:lnTo>
                                <a:lnTo>
                                  <a:pt x="757" y="108"/>
                                </a:lnTo>
                                <a:lnTo>
                                  <a:pt x="794" y="113"/>
                                </a:lnTo>
                                <a:lnTo>
                                  <a:pt x="859" y="118"/>
                                </a:lnTo>
                                <a:lnTo>
                                  <a:pt x="959" y="120"/>
                                </a:lnTo>
                              </a:path>
                            </a:pathLst>
                          </a:custGeom>
                          <a:noFill/>
                          <a:ln w="95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1" name="Picture 181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5092" y="8098"/>
                            <a:ext cx="23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2" name="Picture 181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6965" y="4228"/>
                            <a:ext cx="1415"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3" name="Line 1814"/>
                        <wps:cNvCnPr>
                          <a:cxnSpLocks noChangeShapeType="1"/>
                        </wps:cNvCnPr>
                        <wps:spPr bwMode="auto">
                          <a:xfrm>
                            <a:off x="3909" y="3192"/>
                            <a:ext cx="10" cy="0"/>
                          </a:xfrm>
                          <a:prstGeom prst="line">
                            <a:avLst/>
                          </a:prstGeom>
                          <a:noFill/>
                          <a:ln w="1268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4" name="Picture 181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3797" y="2366"/>
                            <a:ext cx="20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5" name="Line 1812"/>
                        <wps:cNvCnPr>
                          <a:cxnSpLocks noChangeShapeType="1"/>
                        </wps:cNvCnPr>
                        <wps:spPr bwMode="auto">
                          <a:xfrm>
                            <a:off x="4844" y="2387"/>
                            <a:ext cx="0" cy="805"/>
                          </a:xfrm>
                          <a:prstGeom prst="line">
                            <a:avLst/>
                          </a:prstGeom>
                          <a:noFill/>
                          <a:ln w="190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96" name="Picture 181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4721" y="2582"/>
                            <a:ext cx="24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7" name="Picture 181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1858" y="2694"/>
                            <a:ext cx="170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8" name="Picture 180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5659" y="2177"/>
                            <a:ext cx="1209"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9" name="Freeform 1808"/>
                        <wps:cNvSpPr>
                          <a:spLocks/>
                        </wps:cNvSpPr>
                        <wps:spPr bwMode="auto">
                          <a:xfrm>
                            <a:off x="4655" y="3480"/>
                            <a:ext cx="86" cy="685"/>
                          </a:xfrm>
                          <a:custGeom>
                            <a:avLst/>
                            <a:gdLst>
                              <a:gd name="T0" fmla="+- 0 4655 4655"/>
                              <a:gd name="T1" fmla="*/ T0 w 86"/>
                              <a:gd name="T2" fmla="+- 0 3480 3480"/>
                              <a:gd name="T3" fmla="*/ 3480 h 685"/>
                              <a:gd name="T4" fmla="+- 0 4664 4655"/>
                              <a:gd name="T5" fmla="*/ T4 w 86"/>
                              <a:gd name="T6" fmla="+- 0 3484 3480"/>
                              <a:gd name="T7" fmla="*/ 3484 h 685"/>
                              <a:gd name="T8" fmla="+- 0 4674 4655"/>
                              <a:gd name="T9" fmla="*/ T8 w 86"/>
                              <a:gd name="T10" fmla="+- 0 3484 3480"/>
                              <a:gd name="T11" fmla="*/ 3484 h 685"/>
                              <a:gd name="T12" fmla="+- 0 4682 4655"/>
                              <a:gd name="T13" fmla="*/ T12 w 86"/>
                              <a:gd name="T14" fmla="+- 0 3492 3480"/>
                              <a:gd name="T15" fmla="*/ 3492 h 685"/>
                              <a:gd name="T16" fmla="+- 0 4688 4655"/>
                              <a:gd name="T17" fmla="*/ T16 w 86"/>
                              <a:gd name="T18" fmla="+- 0 3497 3480"/>
                              <a:gd name="T19" fmla="*/ 3497 h 685"/>
                              <a:gd name="T20" fmla="+- 0 4692 4655"/>
                              <a:gd name="T21" fmla="*/ T20 w 86"/>
                              <a:gd name="T22" fmla="+- 0 3507 3480"/>
                              <a:gd name="T23" fmla="*/ 3507 h 685"/>
                              <a:gd name="T24" fmla="+- 0 4696 4655"/>
                              <a:gd name="T25" fmla="*/ T24 w 86"/>
                              <a:gd name="T26" fmla="+- 0 3516 3480"/>
                              <a:gd name="T27" fmla="*/ 3516 h 685"/>
                              <a:gd name="T28" fmla="+- 0 4723 4655"/>
                              <a:gd name="T29" fmla="*/ T28 w 86"/>
                              <a:gd name="T30" fmla="+- 0 3598 3480"/>
                              <a:gd name="T31" fmla="*/ 3598 h 685"/>
                              <a:gd name="T32" fmla="+- 0 4741 4655"/>
                              <a:gd name="T33" fmla="*/ T32 w 86"/>
                              <a:gd name="T34" fmla="+- 0 3732 3480"/>
                              <a:gd name="T35" fmla="*/ 3732 h 685"/>
                              <a:gd name="T36" fmla="+- 0 4740 4655"/>
                              <a:gd name="T37" fmla="*/ T36 w 86"/>
                              <a:gd name="T38" fmla="+- 0 3765 3480"/>
                              <a:gd name="T39" fmla="*/ 3765 h 685"/>
                              <a:gd name="T40" fmla="+- 0 4738 4655"/>
                              <a:gd name="T41" fmla="*/ T40 w 86"/>
                              <a:gd name="T42" fmla="+- 0 3827 3480"/>
                              <a:gd name="T43" fmla="*/ 3827 h 685"/>
                              <a:gd name="T44" fmla="+- 0 4734 4655"/>
                              <a:gd name="T45" fmla="*/ T44 w 86"/>
                              <a:gd name="T46" fmla="+- 0 3894 3480"/>
                              <a:gd name="T47" fmla="*/ 3894 h 685"/>
                              <a:gd name="T48" fmla="+- 0 4718 4655"/>
                              <a:gd name="T49" fmla="*/ T48 w 86"/>
                              <a:gd name="T50" fmla="+- 0 3959 3480"/>
                              <a:gd name="T51" fmla="*/ 3959 h 685"/>
                              <a:gd name="T52" fmla="+- 0 4714 4655"/>
                              <a:gd name="T53" fmla="*/ T52 w 86"/>
                              <a:gd name="T54" fmla="+- 0 3973 3480"/>
                              <a:gd name="T55" fmla="*/ 3973 h 685"/>
                              <a:gd name="T56" fmla="+- 0 4710 4655"/>
                              <a:gd name="T57" fmla="*/ T56 w 86"/>
                              <a:gd name="T58" fmla="+- 0 3991 3480"/>
                              <a:gd name="T59" fmla="*/ 3991 h 685"/>
                              <a:gd name="T60" fmla="+- 0 4705 4655"/>
                              <a:gd name="T61" fmla="*/ T60 w 86"/>
                              <a:gd name="T62" fmla="+- 0 4010 3480"/>
                              <a:gd name="T63" fmla="*/ 4010 h 685"/>
                              <a:gd name="T64" fmla="+- 0 4701 4655"/>
                              <a:gd name="T65" fmla="*/ T64 w 86"/>
                              <a:gd name="T66" fmla="+- 0 4028 3480"/>
                              <a:gd name="T67" fmla="*/ 4028 h 685"/>
                              <a:gd name="T68" fmla="+- 0 4696 4655"/>
                              <a:gd name="T69" fmla="*/ T68 w 86"/>
                              <a:gd name="T70" fmla="+- 0 4045 3480"/>
                              <a:gd name="T71" fmla="*/ 4045 h 685"/>
                              <a:gd name="T72" fmla="+- 0 4681 4655"/>
                              <a:gd name="T73" fmla="*/ T72 w 86"/>
                              <a:gd name="T74" fmla="+- 0 4083 3480"/>
                              <a:gd name="T75" fmla="*/ 4083 h 685"/>
                              <a:gd name="T76" fmla="+- 0 4680 4655"/>
                              <a:gd name="T77" fmla="*/ T76 w 86"/>
                              <a:gd name="T78" fmla="+- 0 4087 3480"/>
                              <a:gd name="T79" fmla="*/ 4087 h 685"/>
                              <a:gd name="T80" fmla="+- 0 4683 4655"/>
                              <a:gd name="T81" fmla="*/ T80 w 86"/>
                              <a:gd name="T82" fmla="+- 0 4078 3480"/>
                              <a:gd name="T83" fmla="*/ 4078 h 685"/>
                              <a:gd name="T84" fmla="+- 0 4684 4655"/>
                              <a:gd name="T85" fmla="*/ T84 w 86"/>
                              <a:gd name="T86" fmla="+- 0 4081 3480"/>
                              <a:gd name="T87" fmla="*/ 4081 h 685"/>
                              <a:gd name="T88" fmla="+- 0 4673 4655"/>
                              <a:gd name="T89" fmla="*/ T88 w 86"/>
                              <a:gd name="T90" fmla="+- 0 4117 3480"/>
                              <a:gd name="T91" fmla="*/ 4117 h 685"/>
                              <a:gd name="T92" fmla="+- 0 4655 4655"/>
                              <a:gd name="T93" fmla="*/ T92 w 86"/>
                              <a:gd name="T94" fmla="+- 0 4165 3480"/>
                              <a:gd name="T95" fmla="*/ 4165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 h="685">
                                <a:moveTo>
                                  <a:pt x="0" y="0"/>
                                </a:moveTo>
                                <a:lnTo>
                                  <a:pt x="9" y="4"/>
                                </a:lnTo>
                                <a:lnTo>
                                  <a:pt x="19" y="4"/>
                                </a:lnTo>
                                <a:lnTo>
                                  <a:pt x="27" y="12"/>
                                </a:lnTo>
                                <a:lnTo>
                                  <a:pt x="33" y="17"/>
                                </a:lnTo>
                                <a:lnTo>
                                  <a:pt x="37" y="27"/>
                                </a:lnTo>
                                <a:lnTo>
                                  <a:pt x="41" y="36"/>
                                </a:lnTo>
                                <a:lnTo>
                                  <a:pt x="68" y="118"/>
                                </a:lnTo>
                                <a:lnTo>
                                  <a:pt x="86" y="252"/>
                                </a:lnTo>
                                <a:lnTo>
                                  <a:pt x="85" y="285"/>
                                </a:lnTo>
                                <a:lnTo>
                                  <a:pt x="83" y="347"/>
                                </a:lnTo>
                                <a:lnTo>
                                  <a:pt x="79" y="414"/>
                                </a:lnTo>
                                <a:lnTo>
                                  <a:pt x="63" y="479"/>
                                </a:lnTo>
                                <a:lnTo>
                                  <a:pt x="59" y="493"/>
                                </a:lnTo>
                                <a:lnTo>
                                  <a:pt x="55" y="511"/>
                                </a:lnTo>
                                <a:lnTo>
                                  <a:pt x="50" y="530"/>
                                </a:lnTo>
                                <a:lnTo>
                                  <a:pt x="46" y="548"/>
                                </a:lnTo>
                                <a:lnTo>
                                  <a:pt x="41" y="565"/>
                                </a:lnTo>
                                <a:lnTo>
                                  <a:pt x="26" y="603"/>
                                </a:lnTo>
                                <a:lnTo>
                                  <a:pt x="25" y="607"/>
                                </a:lnTo>
                                <a:lnTo>
                                  <a:pt x="28" y="598"/>
                                </a:lnTo>
                                <a:lnTo>
                                  <a:pt x="29" y="601"/>
                                </a:lnTo>
                                <a:lnTo>
                                  <a:pt x="18" y="637"/>
                                </a:lnTo>
                                <a:lnTo>
                                  <a:pt x="0" y="685"/>
                                </a:lnTo>
                              </a:path>
                            </a:pathLst>
                          </a:custGeom>
                          <a:noFill/>
                          <a:ln w="126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Freeform 1807"/>
                        <wps:cNvSpPr>
                          <a:spLocks/>
                        </wps:cNvSpPr>
                        <wps:spPr bwMode="auto">
                          <a:xfrm>
                            <a:off x="4177" y="3480"/>
                            <a:ext cx="113" cy="685"/>
                          </a:xfrm>
                          <a:custGeom>
                            <a:avLst/>
                            <a:gdLst>
                              <a:gd name="T0" fmla="+- 0 4290 4178"/>
                              <a:gd name="T1" fmla="*/ T0 w 113"/>
                              <a:gd name="T2" fmla="+- 0 3480 3480"/>
                              <a:gd name="T3" fmla="*/ 3480 h 685"/>
                              <a:gd name="T4" fmla="+- 0 4280 4178"/>
                              <a:gd name="T5" fmla="*/ T4 w 113"/>
                              <a:gd name="T6" fmla="+- 0 3484 3480"/>
                              <a:gd name="T7" fmla="*/ 3484 h 685"/>
                              <a:gd name="T8" fmla="+- 0 4269 4178"/>
                              <a:gd name="T9" fmla="*/ T8 w 113"/>
                              <a:gd name="T10" fmla="+- 0 3482 3480"/>
                              <a:gd name="T11" fmla="*/ 3482 h 685"/>
                              <a:gd name="T12" fmla="+- 0 4260 4178"/>
                              <a:gd name="T13" fmla="*/ T12 w 113"/>
                              <a:gd name="T14" fmla="+- 0 3492 3480"/>
                              <a:gd name="T15" fmla="*/ 3492 h 685"/>
                              <a:gd name="T16" fmla="+- 0 4253 4178"/>
                              <a:gd name="T17" fmla="*/ T16 w 113"/>
                              <a:gd name="T18" fmla="+- 0 3499 3480"/>
                              <a:gd name="T19" fmla="*/ 3499 h 685"/>
                              <a:gd name="T20" fmla="+- 0 4250 4178"/>
                              <a:gd name="T21" fmla="*/ T20 w 113"/>
                              <a:gd name="T22" fmla="+- 0 3517 3480"/>
                              <a:gd name="T23" fmla="*/ 3517 h 685"/>
                              <a:gd name="T24" fmla="+- 0 4244 4178"/>
                              <a:gd name="T25" fmla="*/ T24 w 113"/>
                              <a:gd name="T26" fmla="+- 0 3528 3480"/>
                              <a:gd name="T27" fmla="*/ 3528 h 685"/>
                              <a:gd name="T28" fmla="+- 0 4239 4178"/>
                              <a:gd name="T29" fmla="*/ T28 w 113"/>
                              <a:gd name="T30" fmla="+- 0 3537 3480"/>
                              <a:gd name="T31" fmla="*/ 3537 h 685"/>
                              <a:gd name="T32" fmla="+- 0 4233 4178"/>
                              <a:gd name="T33" fmla="*/ T32 w 113"/>
                              <a:gd name="T34" fmla="+- 0 3542 3480"/>
                              <a:gd name="T35" fmla="*/ 3542 h 685"/>
                              <a:gd name="T36" fmla="+- 0 4229 4178"/>
                              <a:gd name="T37" fmla="*/ T36 w 113"/>
                              <a:gd name="T38" fmla="+- 0 3552 3480"/>
                              <a:gd name="T39" fmla="*/ 3552 h 685"/>
                              <a:gd name="T40" fmla="+- 0 4208 4178"/>
                              <a:gd name="T41" fmla="*/ T40 w 113"/>
                              <a:gd name="T42" fmla="+- 0 3618 3480"/>
                              <a:gd name="T43" fmla="*/ 3618 h 685"/>
                              <a:gd name="T44" fmla="+- 0 4192 4178"/>
                              <a:gd name="T45" fmla="*/ T44 w 113"/>
                              <a:gd name="T46" fmla="+- 0 3693 3480"/>
                              <a:gd name="T47" fmla="*/ 3693 h 685"/>
                              <a:gd name="T48" fmla="+- 0 4183 4178"/>
                              <a:gd name="T49" fmla="*/ T48 w 113"/>
                              <a:gd name="T50" fmla="+- 0 3756 3480"/>
                              <a:gd name="T51" fmla="*/ 3756 h 685"/>
                              <a:gd name="T52" fmla="+- 0 4178 4178"/>
                              <a:gd name="T53" fmla="*/ T52 w 113"/>
                              <a:gd name="T54" fmla="+- 0 3793 3480"/>
                              <a:gd name="T55" fmla="*/ 3793 h 685"/>
                              <a:gd name="T56" fmla="+- 0 4179 4178"/>
                              <a:gd name="T57" fmla="*/ T56 w 113"/>
                              <a:gd name="T58" fmla="+- 0 3844 3480"/>
                              <a:gd name="T59" fmla="*/ 3844 h 685"/>
                              <a:gd name="T60" fmla="+- 0 4179 4178"/>
                              <a:gd name="T61" fmla="*/ T60 w 113"/>
                              <a:gd name="T62" fmla="+- 0 3895 3480"/>
                              <a:gd name="T63" fmla="*/ 3895 h 685"/>
                              <a:gd name="T64" fmla="+- 0 4180 4178"/>
                              <a:gd name="T65" fmla="*/ T64 w 113"/>
                              <a:gd name="T66" fmla="+- 0 3946 3480"/>
                              <a:gd name="T67" fmla="*/ 3946 h 685"/>
                              <a:gd name="T68" fmla="+- 0 4184 4178"/>
                              <a:gd name="T69" fmla="*/ T68 w 113"/>
                              <a:gd name="T70" fmla="+- 0 4011 3480"/>
                              <a:gd name="T71" fmla="*/ 4011 h 685"/>
                              <a:gd name="T72" fmla="+- 0 4221 4178"/>
                              <a:gd name="T73" fmla="*/ T72 w 113"/>
                              <a:gd name="T74" fmla="+- 0 4081 3480"/>
                              <a:gd name="T75" fmla="*/ 4081 h 685"/>
                              <a:gd name="T76" fmla="+- 0 4245 4178"/>
                              <a:gd name="T77" fmla="*/ T76 w 113"/>
                              <a:gd name="T78" fmla="+- 0 4110 3480"/>
                              <a:gd name="T79" fmla="*/ 4110 h 685"/>
                              <a:gd name="T80" fmla="+- 0 4244 4178"/>
                              <a:gd name="T81" fmla="*/ T80 w 113"/>
                              <a:gd name="T82" fmla="+- 0 4104 3480"/>
                              <a:gd name="T83" fmla="*/ 4104 h 685"/>
                              <a:gd name="T84" fmla="+- 0 4242 4178"/>
                              <a:gd name="T85" fmla="*/ T84 w 113"/>
                              <a:gd name="T86" fmla="+- 0 4101 3480"/>
                              <a:gd name="T87" fmla="*/ 4101 h 685"/>
                              <a:gd name="T88" fmla="+- 0 4260 4178"/>
                              <a:gd name="T89" fmla="*/ T88 w 113"/>
                              <a:gd name="T90" fmla="+- 0 4129 3480"/>
                              <a:gd name="T91" fmla="*/ 4129 h 685"/>
                              <a:gd name="T92" fmla="+- 0 4270 4178"/>
                              <a:gd name="T93" fmla="*/ T92 w 113"/>
                              <a:gd name="T94" fmla="+- 0 4165 3480"/>
                              <a:gd name="T95" fmla="*/ 4165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3" h="685">
                                <a:moveTo>
                                  <a:pt x="112" y="0"/>
                                </a:moveTo>
                                <a:lnTo>
                                  <a:pt x="102" y="4"/>
                                </a:lnTo>
                                <a:lnTo>
                                  <a:pt x="91" y="2"/>
                                </a:lnTo>
                                <a:lnTo>
                                  <a:pt x="82" y="12"/>
                                </a:lnTo>
                                <a:lnTo>
                                  <a:pt x="75" y="19"/>
                                </a:lnTo>
                                <a:lnTo>
                                  <a:pt x="72" y="37"/>
                                </a:lnTo>
                                <a:lnTo>
                                  <a:pt x="66" y="48"/>
                                </a:lnTo>
                                <a:lnTo>
                                  <a:pt x="61" y="57"/>
                                </a:lnTo>
                                <a:lnTo>
                                  <a:pt x="55" y="62"/>
                                </a:lnTo>
                                <a:lnTo>
                                  <a:pt x="51" y="72"/>
                                </a:lnTo>
                                <a:lnTo>
                                  <a:pt x="30" y="138"/>
                                </a:lnTo>
                                <a:lnTo>
                                  <a:pt x="14" y="213"/>
                                </a:lnTo>
                                <a:lnTo>
                                  <a:pt x="5" y="276"/>
                                </a:lnTo>
                                <a:lnTo>
                                  <a:pt x="0" y="313"/>
                                </a:lnTo>
                                <a:lnTo>
                                  <a:pt x="1" y="364"/>
                                </a:lnTo>
                                <a:lnTo>
                                  <a:pt x="1" y="415"/>
                                </a:lnTo>
                                <a:lnTo>
                                  <a:pt x="2" y="466"/>
                                </a:lnTo>
                                <a:lnTo>
                                  <a:pt x="6" y="531"/>
                                </a:lnTo>
                                <a:lnTo>
                                  <a:pt x="43" y="601"/>
                                </a:lnTo>
                                <a:lnTo>
                                  <a:pt x="67" y="630"/>
                                </a:lnTo>
                                <a:lnTo>
                                  <a:pt x="66" y="624"/>
                                </a:lnTo>
                                <a:lnTo>
                                  <a:pt x="64" y="621"/>
                                </a:lnTo>
                                <a:lnTo>
                                  <a:pt x="82" y="649"/>
                                </a:lnTo>
                                <a:lnTo>
                                  <a:pt x="92" y="685"/>
                                </a:lnTo>
                              </a:path>
                            </a:pathLst>
                          </a:custGeom>
                          <a:noFill/>
                          <a:ln w="126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1" name="Picture 1806"/>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4249" y="3365"/>
                            <a:ext cx="22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2" name="Picture 180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4518" y="4052"/>
                            <a:ext cx="24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3" name="Picture 180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5587" y="58"/>
                            <a:ext cx="2079"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4" name="AutoShape 1803"/>
                        <wps:cNvSpPr>
                          <a:spLocks/>
                        </wps:cNvSpPr>
                        <wps:spPr bwMode="auto">
                          <a:xfrm>
                            <a:off x="5394" y="1016"/>
                            <a:ext cx="402" cy="297"/>
                          </a:xfrm>
                          <a:custGeom>
                            <a:avLst/>
                            <a:gdLst>
                              <a:gd name="T0" fmla="+- 0 5764 5395"/>
                              <a:gd name="T1" fmla="*/ T0 w 402"/>
                              <a:gd name="T2" fmla="+- 0 1040 1017"/>
                              <a:gd name="T3" fmla="*/ 1040 h 297"/>
                              <a:gd name="T4" fmla="+- 0 5744 5395"/>
                              <a:gd name="T5" fmla="*/ T4 w 402"/>
                              <a:gd name="T6" fmla="+- 0 1042 1017"/>
                              <a:gd name="T7" fmla="*/ 1042 h 297"/>
                              <a:gd name="T8" fmla="+- 0 5395 5395"/>
                              <a:gd name="T9" fmla="*/ T8 w 402"/>
                              <a:gd name="T10" fmla="+- 0 1297 1017"/>
                              <a:gd name="T11" fmla="*/ 1297 h 297"/>
                              <a:gd name="T12" fmla="+- 0 5406 5395"/>
                              <a:gd name="T13" fmla="*/ T12 w 402"/>
                              <a:gd name="T14" fmla="+- 0 1313 1017"/>
                              <a:gd name="T15" fmla="*/ 1313 h 297"/>
                              <a:gd name="T16" fmla="+- 0 5756 5395"/>
                              <a:gd name="T17" fmla="*/ T16 w 402"/>
                              <a:gd name="T18" fmla="+- 0 1058 1017"/>
                              <a:gd name="T19" fmla="*/ 1058 h 297"/>
                              <a:gd name="T20" fmla="+- 0 5764 5395"/>
                              <a:gd name="T21" fmla="*/ T20 w 402"/>
                              <a:gd name="T22" fmla="+- 0 1040 1017"/>
                              <a:gd name="T23" fmla="*/ 1040 h 297"/>
                              <a:gd name="T24" fmla="+- 0 5795 5395"/>
                              <a:gd name="T25" fmla="*/ T24 w 402"/>
                              <a:gd name="T26" fmla="+- 0 1020 1017"/>
                              <a:gd name="T27" fmla="*/ 1020 h 297"/>
                              <a:gd name="T28" fmla="+- 0 5774 5395"/>
                              <a:gd name="T29" fmla="*/ T28 w 402"/>
                              <a:gd name="T30" fmla="+- 0 1020 1017"/>
                              <a:gd name="T31" fmla="*/ 1020 h 297"/>
                              <a:gd name="T32" fmla="+- 0 5786 5395"/>
                              <a:gd name="T33" fmla="*/ T32 w 402"/>
                              <a:gd name="T34" fmla="+- 0 1036 1017"/>
                              <a:gd name="T35" fmla="*/ 1036 h 297"/>
                              <a:gd name="T36" fmla="+- 0 5756 5395"/>
                              <a:gd name="T37" fmla="*/ T36 w 402"/>
                              <a:gd name="T38" fmla="+- 0 1058 1017"/>
                              <a:gd name="T39" fmla="*/ 1058 h 297"/>
                              <a:gd name="T40" fmla="+- 0 5713 5395"/>
                              <a:gd name="T41" fmla="*/ T40 w 402"/>
                              <a:gd name="T42" fmla="+- 0 1157 1017"/>
                              <a:gd name="T43" fmla="*/ 1157 h 297"/>
                              <a:gd name="T44" fmla="+- 0 5715 5395"/>
                              <a:gd name="T45" fmla="*/ T44 w 402"/>
                              <a:gd name="T46" fmla="+- 0 1163 1017"/>
                              <a:gd name="T47" fmla="*/ 1163 h 297"/>
                              <a:gd name="T48" fmla="+- 0 5720 5395"/>
                              <a:gd name="T49" fmla="*/ T48 w 402"/>
                              <a:gd name="T50" fmla="+- 0 1165 1017"/>
                              <a:gd name="T51" fmla="*/ 1165 h 297"/>
                              <a:gd name="T52" fmla="+- 0 5725 5395"/>
                              <a:gd name="T53" fmla="*/ T52 w 402"/>
                              <a:gd name="T54" fmla="+- 0 1167 1017"/>
                              <a:gd name="T55" fmla="*/ 1167 h 297"/>
                              <a:gd name="T56" fmla="+- 0 5731 5395"/>
                              <a:gd name="T57" fmla="*/ T56 w 402"/>
                              <a:gd name="T58" fmla="+- 0 1165 1017"/>
                              <a:gd name="T59" fmla="*/ 1165 h 297"/>
                              <a:gd name="T60" fmla="+- 0 5795 5395"/>
                              <a:gd name="T61" fmla="*/ T60 w 402"/>
                              <a:gd name="T62" fmla="+- 0 1020 1017"/>
                              <a:gd name="T63" fmla="*/ 1020 h 297"/>
                              <a:gd name="T64" fmla="+- 0 5777 5395"/>
                              <a:gd name="T65" fmla="*/ T64 w 402"/>
                              <a:gd name="T66" fmla="+- 0 1024 1017"/>
                              <a:gd name="T67" fmla="*/ 1024 h 297"/>
                              <a:gd name="T68" fmla="+- 0 5771 5395"/>
                              <a:gd name="T69" fmla="*/ T68 w 402"/>
                              <a:gd name="T70" fmla="+- 0 1024 1017"/>
                              <a:gd name="T71" fmla="*/ 1024 h 297"/>
                              <a:gd name="T72" fmla="+- 0 5781 5395"/>
                              <a:gd name="T73" fmla="*/ T72 w 402"/>
                              <a:gd name="T74" fmla="+- 0 1038 1017"/>
                              <a:gd name="T75" fmla="*/ 1038 h 297"/>
                              <a:gd name="T76" fmla="+- 0 5764 5395"/>
                              <a:gd name="T77" fmla="*/ T76 w 402"/>
                              <a:gd name="T78" fmla="+- 0 1040 1017"/>
                              <a:gd name="T79" fmla="*/ 1040 h 297"/>
                              <a:gd name="T80" fmla="+- 0 5756 5395"/>
                              <a:gd name="T81" fmla="*/ T80 w 402"/>
                              <a:gd name="T82" fmla="+- 0 1058 1017"/>
                              <a:gd name="T83" fmla="*/ 1058 h 297"/>
                              <a:gd name="T84" fmla="+- 0 5786 5395"/>
                              <a:gd name="T85" fmla="*/ T84 w 402"/>
                              <a:gd name="T86" fmla="+- 0 1036 1017"/>
                              <a:gd name="T87" fmla="*/ 1036 h 297"/>
                              <a:gd name="T88" fmla="+- 0 5777 5395"/>
                              <a:gd name="T89" fmla="*/ T88 w 402"/>
                              <a:gd name="T90" fmla="+- 0 1024 1017"/>
                              <a:gd name="T91" fmla="*/ 1024 h 297"/>
                              <a:gd name="T92" fmla="+- 0 5796 5395"/>
                              <a:gd name="T93" fmla="*/ T92 w 402"/>
                              <a:gd name="T94" fmla="+- 0 1017 1017"/>
                              <a:gd name="T95" fmla="*/ 1017 h 297"/>
                              <a:gd name="T96" fmla="+- 0 5636 5395"/>
                              <a:gd name="T97" fmla="*/ T96 w 402"/>
                              <a:gd name="T98" fmla="+- 0 1033 1017"/>
                              <a:gd name="T99" fmla="*/ 1033 h 297"/>
                              <a:gd name="T100" fmla="+- 0 5632 5395"/>
                              <a:gd name="T101" fmla="*/ T100 w 402"/>
                              <a:gd name="T102" fmla="+- 0 1038 1017"/>
                              <a:gd name="T103" fmla="*/ 1038 h 297"/>
                              <a:gd name="T104" fmla="+- 0 5633 5395"/>
                              <a:gd name="T105" fmla="*/ T104 w 402"/>
                              <a:gd name="T106" fmla="+- 0 1049 1017"/>
                              <a:gd name="T107" fmla="*/ 1049 h 297"/>
                              <a:gd name="T108" fmla="+- 0 5638 5395"/>
                              <a:gd name="T109" fmla="*/ T108 w 402"/>
                              <a:gd name="T110" fmla="+- 0 1053 1017"/>
                              <a:gd name="T111" fmla="*/ 1053 h 297"/>
                              <a:gd name="T112" fmla="+- 0 5643 5395"/>
                              <a:gd name="T113" fmla="*/ T112 w 402"/>
                              <a:gd name="T114" fmla="+- 0 1052 1017"/>
                              <a:gd name="T115" fmla="*/ 1052 h 297"/>
                              <a:gd name="T116" fmla="+- 0 5744 5395"/>
                              <a:gd name="T117" fmla="*/ T116 w 402"/>
                              <a:gd name="T118" fmla="+- 0 1042 1017"/>
                              <a:gd name="T119" fmla="*/ 1042 h 297"/>
                              <a:gd name="T120" fmla="+- 0 5774 5395"/>
                              <a:gd name="T121" fmla="*/ T120 w 402"/>
                              <a:gd name="T122" fmla="+- 0 1020 1017"/>
                              <a:gd name="T123" fmla="*/ 1020 h 297"/>
                              <a:gd name="T124" fmla="+- 0 5795 5395"/>
                              <a:gd name="T125" fmla="*/ T124 w 402"/>
                              <a:gd name="T126" fmla="+- 0 1020 1017"/>
                              <a:gd name="T127" fmla="*/ 1020 h 297"/>
                              <a:gd name="T128" fmla="+- 0 5796 5395"/>
                              <a:gd name="T129" fmla="*/ T128 w 402"/>
                              <a:gd name="T130" fmla="+- 0 1017 1017"/>
                              <a:gd name="T131" fmla="*/ 1017 h 297"/>
                              <a:gd name="T132" fmla="+- 0 5774 5395"/>
                              <a:gd name="T133" fmla="*/ T132 w 402"/>
                              <a:gd name="T134" fmla="+- 0 1020 1017"/>
                              <a:gd name="T135" fmla="*/ 1020 h 297"/>
                              <a:gd name="T136" fmla="+- 0 5744 5395"/>
                              <a:gd name="T137" fmla="*/ T136 w 402"/>
                              <a:gd name="T138" fmla="+- 0 1042 1017"/>
                              <a:gd name="T139" fmla="*/ 1042 h 297"/>
                              <a:gd name="T140" fmla="+- 0 5764 5395"/>
                              <a:gd name="T141" fmla="*/ T140 w 402"/>
                              <a:gd name="T142" fmla="+- 0 1040 1017"/>
                              <a:gd name="T143" fmla="*/ 1040 h 297"/>
                              <a:gd name="T144" fmla="+- 0 5771 5395"/>
                              <a:gd name="T145" fmla="*/ T144 w 402"/>
                              <a:gd name="T146" fmla="+- 0 1024 1017"/>
                              <a:gd name="T147" fmla="*/ 1024 h 297"/>
                              <a:gd name="T148" fmla="+- 0 5777 5395"/>
                              <a:gd name="T149" fmla="*/ T148 w 402"/>
                              <a:gd name="T150" fmla="+- 0 1024 1017"/>
                              <a:gd name="T151" fmla="*/ 1024 h 297"/>
                              <a:gd name="T152" fmla="+- 0 5774 5395"/>
                              <a:gd name="T153" fmla="*/ T152 w 402"/>
                              <a:gd name="T154" fmla="+- 0 1020 1017"/>
                              <a:gd name="T155" fmla="*/ 1020 h 297"/>
                              <a:gd name="T156" fmla="+- 0 5771 5395"/>
                              <a:gd name="T157" fmla="*/ T156 w 402"/>
                              <a:gd name="T158" fmla="+- 0 1024 1017"/>
                              <a:gd name="T159" fmla="*/ 1024 h 297"/>
                              <a:gd name="T160" fmla="+- 0 5764 5395"/>
                              <a:gd name="T161" fmla="*/ T160 w 402"/>
                              <a:gd name="T162" fmla="+- 0 1040 1017"/>
                              <a:gd name="T163" fmla="*/ 1040 h 297"/>
                              <a:gd name="T164" fmla="+- 0 5781 5395"/>
                              <a:gd name="T165" fmla="*/ T164 w 402"/>
                              <a:gd name="T166" fmla="+- 0 1038 1017"/>
                              <a:gd name="T167" fmla="*/ 1038 h 297"/>
                              <a:gd name="T168" fmla="+- 0 5771 5395"/>
                              <a:gd name="T169" fmla="*/ T168 w 402"/>
                              <a:gd name="T170" fmla="+- 0 1024 1017"/>
                              <a:gd name="T171" fmla="*/ 1024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2" h="297">
                                <a:moveTo>
                                  <a:pt x="369" y="23"/>
                                </a:moveTo>
                                <a:lnTo>
                                  <a:pt x="349" y="25"/>
                                </a:lnTo>
                                <a:lnTo>
                                  <a:pt x="0" y="280"/>
                                </a:lnTo>
                                <a:lnTo>
                                  <a:pt x="11" y="296"/>
                                </a:lnTo>
                                <a:lnTo>
                                  <a:pt x="361" y="41"/>
                                </a:lnTo>
                                <a:lnTo>
                                  <a:pt x="369" y="23"/>
                                </a:lnTo>
                                <a:close/>
                                <a:moveTo>
                                  <a:pt x="400" y="3"/>
                                </a:moveTo>
                                <a:lnTo>
                                  <a:pt x="379" y="3"/>
                                </a:lnTo>
                                <a:lnTo>
                                  <a:pt x="391" y="19"/>
                                </a:lnTo>
                                <a:lnTo>
                                  <a:pt x="361" y="41"/>
                                </a:lnTo>
                                <a:lnTo>
                                  <a:pt x="318" y="140"/>
                                </a:lnTo>
                                <a:lnTo>
                                  <a:pt x="320" y="146"/>
                                </a:lnTo>
                                <a:lnTo>
                                  <a:pt x="325" y="148"/>
                                </a:lnTo>
                                <a:lnTo>
                                  <a:pt x="330" y="150"/>
                                </a:lnTo>
                                <a:lnTo>
                                  <a:pt x="336" y="148"/>
                                </a:lnTo>
                                <a:lnTo>
                                  <a:pt x="400" y="3"/>
                                </a:lnTo>
                                <a:close/>
                                <a:moveTo>
                                  <a:pt x="382" y="7"/>
                                </a:moveTo>
                                <a:lnTo>
                                  <a:pt x="376" y="7"/>
                                </a:lnTo>
                                <a:lnTo>
                                  <a:pt x="386" y="21"/>
                                </a:lnTo>
                                <a:lnTo>
                                  <a:pt x="369" y="23"/>
                                </a:lnTo>
                                <a:lnTo>
                                  <a:pt x="361" y="41"/>
                                </a:lnTo>
                                <a:lnTo>
                                  <a:pt x="391" y="19"/>
                                </a:lnTo>
                                <a:lnTo>
                                  <a:pt x="382" y="7"/>
                                </a:lnTo>
                                <a:close/>
                                <a:moveTo>
                                  <a:pt x="401" y="0"/>
                                </a:moveTo>
                                <a:lnTo>
                                  <a:pt x="241" y="16"/>
                                </a:lnTo>
                                <a:lnTo>
                                  <a:pt x="237" y="21"/>
                                </a:lnTo>
                                <a:lnTo>
                                  <a:pt x="238" y="32"/>
                                </a:lnTo>
                                <a:lnTo>
                                  <a:pt x="243" y="36"/>
                                </a:lnTo>
                                <a:lnTo>
                                  <a:pt x="248" y="35"/>
                                </a:lnTo>
                                <a:lnTo>
                                  <a:pt x="349" y="25"/>
                                </a:lnTo>
                                <a:lnTo>
                                  <a:pt x="379" y="3"/>
                                </a:lnTo>
                                <a:lnTo>
                                  <a:pt x="400" y="3"/>
                                </a:lnTo>
                                <a:lnTo>
                                  <a:pt x="401" y="0"/>
                                </a:lnTo>
                                <a:close/>
                                <a:moveTo>
                                  <a:pt x="379" y="3"/>
                                </a:moveTo>
                                <a:lnTo>
                                  <a:pt x="349" y="25"/>
                                </a:lnTo>
                                <a:lnTo>
                                  <a:pt x="369" y="23"/>
                                </a:lnTo>
                                <a:lnTo>
                                  <a:pt x="376" y="7"/>
                                </a:lnTo>
                                <a:lnTo>
                                  <a:pt x="382" y="7"/>
                                </a:lnTo>
                                <a:lnTo>
                                  <a:pt x="379" y="3"/>
                                </a:lnTo>
                                <a:close/>
                                <a:moveTo>
                                  <a:pt x="376" y="7"/>
                                </a:moveTo>
                                <a:lnTo>
                                  <a:pt x="369" y="23"/>
                                </a:lnTo>
                                <a:lnTo>
                                  <a:pt x="386" y="21"/>
                                </a:lnTo>
                                <a:lnTo>
                                  <a:pt x="37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5" name="Picture 180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911" y="38"/>
                            <a:ext cx="2323"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6" name="AutoShape 1801"/>
                        <wps:cNvSpPr>
                          <a:spLocks/>
                        </wps:cNvSpPr>
                        <wps:spPr bwMode="auto">
                          <a:xfrm>
                            <a:off x="2978" y="986"/>
                            <a:ext cx="579" cy="244"/>
                          </a:xfrm>
                          <a:custGeom>
                            <a:avLst/>
                            <a:gdLst>
                              <a:gd name="T0" fmla="+- 0 3035 2979"/>
                              <a:gd name="T1" fmla="*/ T0 w 579"/>
                              <a:gd name="T2" fmla="+- 0 1026 987"/>
                              <a:gd name="T3" fmla="*/ 1026 h 244"/>
                              <a:gd name="T4" fmla="+- 0 3016 2979"/>
                              <a:gd name="T5" fmla="*/ T4 w 579"/>
                              <a:gd name="T6" fmla="+- 0 1030 987"/>
                              <a:gd name="T7" fmla="*/ 1030 h 244"/>
                              <a:gd name="T8" fmla="+- 0 3029 2979"/>
                              <a:gd name="T9" fmla="*/ T8 w 579"/>
                              <a:gd name="T10" fmla="+- 0 1045 987"/>
                              <a:gd name="T11" fmla="*/ 1045 h 244"/>
                              <a:gd name="T12" fmla="+- 0 3551 2979"/>
                              <a:gd name="T13" fmla="*/ T12 w 579"/>
                              <a:gd name="T14" fmla="+- 0 1230 987"/>
                              <a:gd name="T15" fmla="*/ 1230 h 244"/>
                              <a:gd name="T16" fmla="+- 0 3558 2979"/>
                              <a:gd name="T17" fmla="*/ T16 w 579"/>
                              <a:gd name="T18" fmla="+- 0 1212 987"/>
                              <a:gd name="T19" fmla="*/ 1212 h 244"/>
                              <a:gd name="T20" fmla="+- 0 3035 2979"/>
                              <a:gd name="T21" fmla="*/ T20 w 579"/>
                              <a:gd name="T22" fmla="+- 0 1026 987"/>
                              <a:gd name="T23" fmla="*/ 1026 h 244"/>
                              <a:gd name="T24" fmla="+- 0 3137 2979"/>
                              <a:gd name="T25" fmla="*/ T24 w 579"/>
                              <a:gd name="T26" fmla="+- 0 987 987"/>
                              <a:gd name="T27" fmla="*/ 987 h 244"/>
                              <a:gd name="T28" fmla="+- 0 3132 2979"/>
                              <a:gd name="T29" fmla="*/ T28 w 579"/>
                              <a:gd name="T30" fmla="+- 0 988 987"/>
                              <a:gd name="T31" fmla="*/ 988 h 244"/>
                              <a:gd name="T32" fmla="+- 0 2979 2979"/>
                              <a:gd name="T33" fmla="*/ T32 w 579"/>
                              <a:gd name="T34" fmla="+- 0 1017 987"/>
                              <a:gd name="T35" fmla="*/ 1017 h 244"/>
                              <a:gd name="T36" fmla="+- 0 3079 2979"/>
                              <a:gd name="T37" fmla="*/ T36 w 579"/>
                              <a:gd name="T38" fmla="+- 0 1136 987"/>
                              <a:gd name="T39" fmla="*/ 1136 h 244"/>
                              <a:gd name="T40" fmla="+- 0 3083 2979"/>
                              <a:gd name="T41" fmla="*/ T40 w 579"/>
                              <a:gd name="T42" fmla="+- 0 1140 987"/>
                              <a:gd name="T43" fmla="*/ 1140 h 244"/>
                              <a:gd name="T44" fmla="+- 0 3089 2979"/>
                              <a:gd name="T45" fmla="*/ T44 w 579"/>
                              <a:gd name="T46" fmla="+- 0 1141 987"/>
                              <a:gd name="T47" fmla="*/ 1141 h 244"/>
                              <a:gd name="T48" fmla="+- 0 3093 2979"/>
                              <a:gd name="T49" fmla="*/ T48 w 579"/>
                              <a:gd name="T50" fmla="+- 0 1137 987"/>
                              <a:gd name="T51" fmla="*/ 1137 h 244"/>
                              <a:gd name="T52" fmla="+- 0 3098 2979"/>
                              <a:gd name="T53" fmla="*/ T52 w 579"/>
                              <a:gd name="T54" fmla="+- 0 1134 987"/>
                              <a:gd name="T55" fmla="*/ 1134 h 244"/>
                              <a:gd name="T56" fmla="+- 0 3098 2979"/>
                              <a:gd name="T57" fmla="*/ T56 w 579"/>
                              <a:gd name="T58" fmla="+- 0 1127 987"/>
                              <a:gd name="T59" fmla="*/ 1127 h 244"/>
                              <a:gd name="T60" fmla="+- 0 3095 2979"/>
                              <a:gd name="T61" fmla="*/ T60 w 579"/>
                              <a:gd name="T62" fmla="+- 0 1123 987"/>
                              <a:gd name="T63" fmla="*/ 1123 h 244"/>
                              <a:gd name="T64" fmla="+- 0 3029 2979"/>
                              <a:gd name="T65" fmla="*/ T64 w 579"/>
                              <a:gd name="T66" fmla="+- 0 1045 987"/>
                              <a:gd name="T67" fmla="*/ 1045 h 244"/>
                              <a:gd name="T68" fmla="+- 0 2994 2979"/>
                              <a:gd name="T69" fmla="*/ T68 w 579"/>
                              <a:gd name="T70" fmla="+- 0 1033 987"/>
                              <a:gd name="T71" fmla="*/ 1033 h 244"/>
                              <a:gd name="T72" fmla="+- 0 3001 2979"/>
                              <a:gd name="T73" fmla="*/ T72 w 579"/>
                              <a:gd name="T74" fmla="+- 0 1014 987"/>
                              <a:gd name="T75" fmla="*/ 1014 h 244"/>
                              <a:gd name="T76" fmla="+- 0 3100 2979"/>
                              <a:gd name="T77" fmla="*/ T76 w 579"/>
                              <a:gd name="T78" fmla="+- 0 1014 987"/>
                              <a:gd name="T79" fmla="*/ 1014 h 244"/>
                              <a:gd name="T80" fmla="+- 0 3141 2979"/>
                              <a:gd name="T81" fmla="*/ T80 w 579"/>
                              <a:gd name="T82" fmla="+- 0 1006 987"/>
                              <a:gd name="T83" fmla="*/ 1006 h 244"/>
                              <a:gd name="T84" fmla="+- 0 3145 2979"/>
                              <a:gd name="T85" fmla="*/ T84 w 579"/>
                              <a:gd name="T86" fmla="+- 0 1001 987"/>
                              <a:gd name="T87" fmla="*/ 1001 h 244"/>
                              <a:gd name="T88" fmla="+- 0 3143 2979"/>
                              <a:gd name="T89" fmla="*/ T88 w 579"/>
                              <a:gd name="T90" fmla="+- 0 990 987"/>
                              <a:gd name="T91" fmla="*/ 990 h 244"/>
                              <a:gd name="T92" fmla="+- 0 3137 2979"/>
                              <a:gd name="T93" fmla="*/ T92 w 579"/>
                              <a:gd name="T94" fmla="+- 0 987 987"/>
                              <a:gd name="T95" fmla="*/ 987 h 244"/>
                              <a:gd name="T96" fmla="+- 0 3001 2979"/>
                              <a:gd name="T97" fmla="*/ T96 w 579"/>
                              <a:gd name="T98" fmla="+- 0 1014 987"/>
                              <a:gd name="T99" fmla="*/ 1014 h 244"/>
                              <a:gd name="T100" fmla="+- 0 2994 2979"/>
                              <a:gd name="T101" fmla="*/ T100 w 579"/>
                              <a:gd name="T102" fmla="+- 0 1033 987"/>
                              <a:gd name="T103" fmla="*/ 1033 h 244"/>
                              <a:gd name="T104" fmla="+- 0 3029 2979"/>
                              <a:gd name="T105" fmla="*/ T104 w 579"/>
                              <a:gd name="T106" fmla="+- 0 1045 987"/>
                              <a:gd name="T107" fmla="*/ 1045 h 244"/>
                              <a:gd name="T108" fmla="+- 0 3019 2979"/>
                              <a:gd name="T109" fmla="*/ T108 w 579"/>
                              <a:gd name="T110" fmla="+- 0 1033 987"/>
                              <a:gd name="T111" fmla="*/ 1033 h 244"/>
                              <a:gd name="T112" fmla="+- 0 2999 2979"/>
                              <a:gd name="T113" fmla="*/ T112 w 579"/>
                              <a:gd name="T114" fmla="+- 0 1033 987"/>
                              <a:gd name="T115" fmla="*/ 1033 h 244"/>
                              <a:gd name="T116" fmla="+- 0 3005 2979"/>
                              <a:gd name="T117" fmla="*/ T116 w 579"/>
                              <a:gd name="T118" fmla="+- 0 1017 987"/>
                              <a:gd name="T119" fmla="*/ 1017 h 244"/>
                              <a:gd name="T120" fmla="+- 0 3009 2979"/>
                              <a:gd name="T121" fmla="*/ T120 w 579"/>
                              <a:gd name="T122" fmla="+- 0 1017 987"/>
                              <a:gd name="T123" fmla="*/ 1017 h 244"/>
                              <a:gd name="T124" fmla="+- 0 3001 2979"/>
                              <a:gd name="T125" fmla="*/ T124 w 579"/>
                              <a:gd name="T126" fmla="+- 0 1014 987"/>
                              <a:gd name="T127" fmla="*/ 1014 h 244"/>
                              <a:gd name="T128" fmla="+- 0 3005 2979"/>
                              <a:gd name="T129" fmla="*/ T128 w 579"/>
                              <a:gd name="T130" fmla="+- 0 1017 987"/>
                              <a:gd name="T131" fmla="*/ 1017 h 244"/>
                              <a:gd name="T132" fmla="+- 0 2999 2979"/>
                              <a:gd name="T133" fmla="*/ T132 w 579"/>
                              <a:gd name="T134" fmla="+- 0 1033 987"/>
                              <a:gd name="T135" fmla="*/ 1033 h 244"/>
                              <a:gd name="T136" fmla="+- 0 3016 2979"/>
                              <a:gd name="T137" fmla="*/ T136 w 579"/>
                              <a:gd name="T138" fmla="+- 0 1030 987"/>
                              <a:gd name="T139" fmla="*/ 1030 h 244"/>
                              <a:gd name="T140" fmla="+- 0 3005 2979"/>
                              <a:gd name="T141" fmla="*/ T140 w 579"/>
                              <a:gd name="T142" fmla="+- 0 1017 987"/>
                              <a:gd name="T143" fmla="*/ 1017 h 244"/>
                              <a:gd name="T144" fmla="+- 0 3016 2979"/>
                              <a:gd name="T145" fmla="*/ T144 w 579"/>
                              <a:gd name="T146" fmla="+- 0 1030 987"/>
                              <a:gd name="T147" fmla="*/ 1030 h 244"/>
                              <a:gd name="T148" fmla="+- 0 2999 2979"/>
                              <a:gd name="T149" fmla="*/ T148 w 579"/>
                              <a:gd name="T150" fmla="+- 0 1033 987"/>
                              <a:gd name="T151" fmla="*/ 1033 h 244"/>
                              <a:gd name="T152" fmla="+- 0 3019 2979"/>
                              <a:gd name="T153" fmla="*/ T152 w 579"/>
                              <a:gd name="T154" fmla="+- 0 1033 987"/>
                              <a:gd name="T155" fmla="*/ 1033 h 244"/>
                              <a:gd name="T156" fmla="+- 0 3016 2979"/>
                              <a:gd name="T157" fmla="*/ T156 w 579"/>
                              <a:gd name="T158" fmla="+- 0 1030 987"/>
                              <a:gd name="T159" fmla="*/ 1030 h 244"/>
                              <a:gd name="T160" fmla="+- 0 3009 2979"/>
                              <a:gd name="T161" fmla="*/ T160 w 579"/>
                              <a:gd name="T162" fmla="+- 0 1017 987"/>
                              <a:gd name="T163" fmla="*/ 1017 h 244"/>
                              <a:gd name="T164" fmla="+- 0 3005 2979"/>
                              <a:gd name="T165" fmla="*/ T164 w 579"/>
                              <a:gd name="T166" fmla="+- 0 1017 987"/>
                              <a:gd name="T167" fmla="*/ 1017 h 244"/>
                              <a:gd name="T168" fmla="+- 0 3016 2979"/>
                              <a:gd name="T169" fmla="*/ T168 w 579"/>
                              <a:gd name="T170" fmla="+- 0 1030 987"/>
                              <a:gd name="T171" fmla="*/ 1030 h 244"/>
                              <a:gd name="T172" fmla="+- 0 3035 2979"/>
                              <a:gd name="T173" fmla="*/ T172 w 579"/>
                              <a:gd name="T174" fmla="+- 0 1026 987"/>
                              <a:gd name="T175" fmla="*/ 1026 h 244"/>
                              <a:gd name="T176" fmla="+- 0 3009 2979"/>
                              <a:gd name="T177" fmla="*/ T176 w 579"/>
                              <a:gd name="T178" fmla="+- 0 1017 987"/>
                              <a:gd name="T179" fmla="*/ 1017 h 244"/>
                              <a:gd name="T180" fmla="+- 0 3100 2979"/>
                              <a:gd name="T181" fmla="*/ T180 w 579"/>
                              <a:gd name="T182" fmla="+- 0 1014 987"/>
                              <a:gd name="T183" fmla="*/ 1014 h 244"/>
                              <a:gd name="T184" fmla="+- 0 3001 2979"/>
                              <a:gd name="T185" fmla="*/ T184 w 579"/>
                              <a:gd name="T186" fmla="+- 0 1014 987"/>
                              <a:gd name="T187" fmla="*/ 1014 h 244"/>
                              <a:gd name="T188" fmla="+- 0 3035 2979"/>
                              <a:gd name="T189" fmla="*/ T188 w 579"/>
                              <a:gd name="T190" fmla="+- 0 1026 987"/>
                              <a:gd name="T191" fmla="*/ 1026 h 244"/>
                              <a:gd name="T192" fmla="+- 0 3100 2979"/>
                              <a:gd name="T193" fmla="*/ T192 w 579"/>
                              <a:gd name="T194" fmla="+- 0 1014 987"/>
                              <a:gd name="T195" fmla="*/ 101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79" h="244">
                                <a:moveTo>
                                  <a:pt x="56" y="39"/>
                                </a:moveTo>
                                <a:lnTo>
                                  <a:pt x="37" y="43"/>
                                </a:lnTo>
                                <a:lnTo>
                                  <a:pt x="50" y="58"/>
                                </a:lnTo>
                                <a:lnTo>
                                  <a:pt x="572" y="243"/>
                                </a:lnTo>
                                <a:lnTo>
                                  <a:pt x="579" y="225"/>
                                </a:lnTo>
                                <a:lnTo>
                                  <a:pt x="56" y="39"/>
                                </a:lnTo>
                                <a:close/>
                                <a:moveTo>
                                  <a:pt x="158" y="0"/>
                                </a:moveTo>
                                <a:lnTo>
                                  <a:pt x="153" y="1"/>
                                </a:lnTo>
                                <a:lnTo>
                                  <a:pt x="0" y="30"/>
                                </a:lnTo>
                                <a:lnTo>
                                  <a:pt x="100" y="149"/>
                                </a:lnTo>
                                <a:lnTo>
                                  <a:pt x="104" y="153"/>
                                </a:lnTo>
                                <a:lnTo>
                                  <a:pt x="110" y="154"/>
                                </a:lnTo>
                                <a:lnTo>
                                  <a:pt x="114" y="150"/>
                                </a:lnTo>
                                <a:lnTo>
                                  <a:pt x="119" y="147"/>
                                </a:lnTo>
                                <a:lnTo>
                                  <a:pt x="119" y="140"/>
                                </a:lnTo>
                                <a:lnTo>
                                  <a:pt x="116" y="136"/>
                                </a:lnTo>
                                <a:lnTo>
                                  <a:pt x="50" y="58"/>
                                </a:lnTo>
                                <a:lnTo>
                                  <a:pt x="15" y="46"/>
                                </a:lnTo>
                                <a:lnTo>
                                  <a:pt x="22" y="27"/>
                                </a:lnTo>
                                <a:lnTo>
                                  <a:pt x="121" y="27"/>
                                </a:lnTo>
                                <a:lnTo>
                                  <a:pt x="162" y="19"/>
                                </a:lnTo>
                                <a:lnTo>
                                  <a:pt x="166" y="14"/>
                                </a:lnTo>
                                <a:lnTo>
                                  <a:pt x="164" y="3"/>
                                </a:lnTo>
                                <a:lnTo>
                                  <a:pt x="158" y="0"/>
                                </a:lnTo>
                                <a:close/>
                                <a:moveTo>
                                  <a:pt x="22" y="27"/>
                                </a:moveTo>
                                <a:lnTo>
                                  <a:pt x="15" y="46"/>
                                </a:lnTo>
                                <a:lnTo>
                                  <a:pt x="50" y="58"/>
                                </a:lnTo>
                                <a:lnTo>
                                  <a:pt x="40" y="46"/>
                                </a:lnTo>
                                <a:lnTo>
                                  <a:pt x="20" y="46"/>
                                </a:lnTo>
                                <a:lnTo>
                                  <a:pt x="26" y="30"/>
                                </a:lnTo>
                                <a:lnTo>
                                  <a:pt x="30" y="30"/>
                                </a:lnTo>
                                <a:lnTo>
                                  <a:pt x="22" y="27"/>
                                </a:lnTo>
                                <a:close/>
                                <a:moveTo>
                                  <a:pt x="26" y="30"/>
                                </a:moveTo>
                                <a:lnTo>
                                  <a:pt x="20" y="46"/>
                                </a:lnTo>
                                <a:lnTo>
                                  <a:pt x="37" y="43"/>
                                </a:lnTo>
                                <a:lnTo>
                                  <a:pt x="26" y="30"/>
                                </a:lnTo>
                                <a:close/>
                                <a:moveTo>
                                  <a:pt x="37" y="43"/>
                                </a:moveTo>
                                <a:lnTo>
                                  <a:pt x="20" y="46"/>
                                </a:lnTo>
                                <a:lnTo>
                                  <a:pt x="40" y="46"/>
                                </a:lnTo>
                                <a:lnTo>
                                  <a:pt x="37" y="43"/>
                                </a:lnTo>
                                <a:close/>
                                <a:moveTo>
                                  <a:pt x="30" y="30"/>
                                </a:moveTo>
                                <a:lnTo>
                                  <a:pt x="26" y="30"/>
                                </a:lnTo>
                                <a:lnTo>
                                  <a:pt x="37" y="43"/>
                                </a:lnTo>
                                <a:lnTo>
                                  <a:pt x="56" y="39"/>
                                </a:lnTo>
                                <a:lnTo>
                                  <a:pt x="30" y="30"/>
                                </a:lnTo>
                                <a:close/>
                                <a:moveTo>
                                  <a:pt x="121" y="27"/>
                                </a:moveTo>
                                <a:lnTo>
                                  <a:pt x="22" y="27"/>
                                </a:lnTo>
                                <a:lnTo>
                                  <a:pt x="56" y="39"/>
                                </a:lnTo>
                                <a:lnTo>
                                  <a:pt x="12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800"/>
                        <wps:cNvSpPr>
                          <a:spLocks/>
                        </wps:cNvSpPr>
                        <wps:spPr bwMode="auto">
                          <a:xfrm>
                            <a:off x="139" y="3748"/>
                            <a:ext cx="1996" cy="2664"/>
                          </a:xfrm>
                          <a:custGeom>
                            <a:avLst/>
                            <a:gdLst>
                              <a:gd name="T0" fmla="+- 0 1480 139"/>
                              <a:gd name="T1" fmla="*/ T0 w 1996"/>
                              <a:gd name="T2" fmla="+- 0 3764 3749"/>
                              <a:gd name="T3" fmla="*/ 3764 h 2664"/>
                              <a:gd name="T4" fmla="+- 0 1401 139"/>
                              <a:gd name="T5" fmla="*/ T4 w 1996"/>
                              <a:gd name="T6" fmla="+- 0 3757 3749"/>
                              <a:gd name="T7" fmla="*/ 3757 h 2664"/>
                              <a:gd name="T8" fmla="+- 0 1333 139"/>
                              <a:gd name="T9" fmla="*/ T8 w 1996"/>
                              <a:gd name="T10" fmla="+- 0 3749 3749"/>
                              <a:gd name="T11" fmla="*/ 3749 h 2664"/>
                              <a:gd name="T12" fmla="+- 0 1201 139"/>
                              <a:gd name="T13" fmla="*/ T12 w 1996"/>
                              <a:gd name="T14" fmla="+- 0 3784 3749"/>
                              <a:gd name="T15" fmla="*/ 3784 h 2664"/>
                              <a:gd name="T16" fmla="+- 0 1127 139"/>
                              <a:gd name="T17" fmla="*/ T16 w 1996"/>
                              <a:gd name="T18" fmla="+- 0 3829 3749"/>
                              <a:gd name="T19" fmla="*/ 3829 h 2664"/>
                              <a:gd name="T20" fmla="+- 0 1056 139"/>
                              <a:gd name="T21" fmla="*/ T20 w 1996"/>
                              <a:gd name="T22" fmla="+- 0 3881 3749"/>
                              <a:gd name="T23" fmla="*/ 3881 h 2664"/>
                              <a:gd name="T24" fmla="+- 0 976 139"/>
                              <a:gd name="T25" fmla="*/ T24 w 1996"/>
                              <a:gd name="T26" fmla="+- 0 3948 3749"/>
                              <a:gd name="T27" fmla="*/ 3948 h 2664"/>
                              <a:gd name="T28" fmla="+- 0 915 139"/>
                              <a:gd name="T29" fmla="*/ T28 w 1996"/>
                              <a:gd name="T30" fmla="+- 0 4008 3749"/>
                              <a:gd name="T31" fmla="*/ 4008 h 2664"/>
                              <a:gd name="T32" fmla="+- 0 841 139"/>
                              <a:gd name="T33" fmla="*/ T32 w 1996"/>
                              <a:gd name="T34" fmla="+- 0 4105 3749"/>
                              <a:gd name="T35" fmla="*/ 4105 h 2664"/>
                              <a:gd name="T36" fmla="+- 0 757 139"/>
                              <a:gd name="T37" fmla="*/ T36 w 1996"/>
                              <a:gd name="T38" fmla="+- 0 4240 3749"/>
                              <a:gd name="T39" fmla="*/ 4240 h 2664"/>
                              <a:gd name="T40" fmla="+- 0 731 139"/>
                              <a:gd name="T41" fmla="*/ T40 w 1996"/>
                              <a:gd name="T42" fmla="+- 0 4282 3749"/>
                              <a:gd name="T43" fmla="*/ 4282 h 2664"/>
                              <a:gd name="T44" fmla="+- 0 683 139"/>
                              <a:gd name="T45" fmla="*/ T44 w 1996"/>
                              <a:gd name="T46" fmla="+- 0 4368 3749"/>
                              <a:gd name="T47" fmla="*/ 4368 h 2664"/>
                              <a:gd name="T48" fmla="+- 0 602 139"/>
                              <a:gd name="T49" fmla="*/ T48 w 1996"/>
                              <a:gd name="T50" fmla="+- 0 4569 3749"/>
                              <a:gd name="T51" fmla="*/ 4569 h 2664"/>
                              <a:gd name="T52" fmla="+- 0 571 139"/>
                              <a:gd name="T53" fmla="*/ T52 w 1996"/>
                              <a:gd name="T54" fmla="+- 0 4622 3749"/>
                              <a:gd name="T55" fmla="*/ 4622 h 2664"/>
                              <a:gd name="T56" fmla="+- 0 497 139"/>
                              <a:gd name="T57" fmla="*/ T56 w 1996"/>
                              <a:gd name="T58" fmla="+- 0 4745 3749"/>
                              <a:gd name="T59" fmla="*/ 4745 h 2664"/>
                              <a:gd name="T60" fmla="+- 0 404 139"/>
                              <a:gd name="T61" fmla="*/ T60 w 1996"/>
                              <a:gd name="T62" fmla="+- 0 4910 3749"/>
                              <a:gd name="T63" fmla="*/ 4910 h 2664"/>
                              <a:gd name="T64" fmla="+- 0 315 139"/>
                              <a:gd name="T65" fmla="*/ T64 w 1996"/>
                              <a:gd name="T66" fmla="+- 0 5206 3749"/>
                              <a:gd name="T67" fmla="*/ 5206 h 2664"/>
                              <a:gd name="T68" fmla="+- 0 227 139"/>
                              <a:gd name="T69" fmla="*/ T68 w 1996"/>
                              <a:gd name="T70" fmla="+- 0 5526 3749"/>
                              <a:gd name="T71" fmla="*/ 5526 h 2664"/>
                              <a:gd name="T72" fmla="+- 0 167 139"/>
                              <a:gd name="T73" fmla="*/ T72 w 1996"/>
                              <a:gd name="T74" fmla="+- 0 5793 3749"/>
                              <a:gd name="T75" fmla="*/ 5793 h 2664"/>
                              <a:gd name="T76" fmla="+- 0 139 139"/>
                              <a:gd name="T77" fmla="*/ T76 w 1996"/>
                              <a:gd name="T78" fmla="+- 0 5990 3749"/>
                              <a:gd name="T79" fmla="*/ 5990 h 2664"/>
                              <a:gd name="T80" fmla="+- 0 153 139"/>
                              <a:gd name="T81" fmla="*/ T80 w 1996"/>
                              <a:gd name="T82" fmla="+- 0 6096 3749"/>
                              <a:gd name="T83" fmla="*/ 6096 h 2664"/>
                              <a:gd name="T84" fmla="+- 0 157 139"/>
                              <a:gd name="T85" fmla="*/ T84 w 1996"/>
                              <a:gd name="T86" fmla="+- 0 6156 3749"/>
                              <a:gd name="T87" fmla="*/ 6156 h 2664"/>
                              <a:gd name="T88" fmla="+- 0 183 139"/>
                              <a:gd name="T89" fmla="*/ T88 w 1996"/>
                              <a:gd name="T90" fmla="+- 0 6194 3749"/>
                              <a:gd name="T91" fmla="*/ 6194 h 2664"/>
                              <a:gd name="T92" fmla="+- 0 226 139"/>
                              <a:gd name="T93" fmla="*/ T92 w 1996"/>
                              <a:gd name="T94" fmla="+- 0 6262 3749"/>
                              <a:gd name="T95" fmla="*/ 6262 h 2664"/>
                              <a:gd name="T96" fmla="+- 0 267 139"/>
                              <a:gd name="T97" fmla="*/ T96 w 1996"/>
                              <a:gd name="T98" fmla="+- 0 6307 3749"/>
                              <a:gd name="T99" fmla="*/ 6307 h 2664"/>
                              <a:gd name="T100" fmla="+- 0 490 139"/>
                              <a:gd name="T101" fmla="*/ T100 w 1996"/>
                              <a:gd name="T102" fmla="+- 0 6374 3749"/>
                              <a:gd name="T103" fmla="*/ 6374 h 2664"/>
                              <a:gd name="T104" fmla="+- 0 686 139"/>
                              <a:gd name="T105" fmla="*/ T104 w 1996"/>
                              <a:gd name="T106" fmla="+- 0 6409 3749"/>
                              <a:gd name="T107" fmla="*/ 6409 h 2664"/>
                              <a:gd name="T108" fmla="+- 0 796 139"/>
                              <a:gd name="T109" fmla="*/ T108 w 1996"/>
                              <a:gd name="T110" fmla="+- 0 6402 3749"/>
                              <a:gd name="T111" fmla="*/ 6402 h 2664"/>
                              <a:gd name="T112" fmla="+- 0 841 139"/>
                              <a:gd name="T113" fmla="*/ T112 w 1996"/>
                              <a:gd name="T114" fmla="+- 0 6387 3749"/>
                              <a:gd name="T115" fmla="*/ 6387 h 2664"/>
                              <a:gd name="T116" fmla="+- 0 909 139"/>
                              <a:gd name="T117" fmla="*/ T116 w 1996"/>
                              <a:gd name="T118" fmla="+- 0 6358 3749"/>
                              <a:gd name="T119" fmla="*/ 6358 h 2664"/>
                              <a:gd name="T120" fmla="+- 0 955 139"/>
                              <a:gd name="T121" fmla="*/ T120 w 1996"/>
                              <a:gd name="T122" fmla="+- 0 6339 3749"/>
                              <a:gd name="T123" fmla="*/ 6339 h 2664"/>
                              <a:gd name="T124" fmla="+- 0 994 139"/>
                              <a:gd name="T125" fmla="*/ T124 w 1996"/>
                              <a:gd name="T126" fmla="+- 0 6314 3749"/>
                              <a:gd name="T127" fmla="*/ 6314 h 2664"/>
                              <a:gd name="T128" fmla="+- 0 1030 139"/>
                              <a:gd name="T129" fmla="*/ T128 w 1996"/>
                              <a:gd name="T130" fmla="+- 0 6279 3749"/>
                              <a:gd name="T131" fmla="*/ 6279 h 2664"/>
                              <a:gd name="T132" fmla="+- 0 1071 139"/>
                              <a:gd name="T133" fmla="*/ T132 w 1996"/>
                              <a:gd name="T134" fmla="+- 0 6233 3749"/>
                              <a:gd name="T135" fmla="*/ 6233 h 2664"/>
                              <a:gd name="T136" fmla="+- 0 1116 139"/>
                              <a:gd name="T137" fmla="*/ T136 w 1996"/>
                              <a:gd name="T138" fmla="+- 0 6156 3749"/>
                              <a:gd name="T139" fmla="*/ 6156 h 2664"/>
                              <a:gd name="T140" fmla="+- 0 1175 139"/>
                              <a:gd name="T141" fmla="*/ T140 w 1996"/>
                              <a:gd name="T142" fmla="+- 0 6056 3749"/>
                              <a:gd name="T143" fmla="*/ 6056 h 2664"/>
                              <a:gd name="T144" fmla="+- 0 1230 139"/>
                              <a:gd name="T145" fmla="*/ T144 w 1996"/>
                              <a:gd name="T146" fmla="+- 0 5923 3749"/>
                              <a:gd name="T147" fmla="*/ 5923 h 2664"/>
                              <a:gd name="T148" fmla="+- 0 1268 139"/>
                              <a:gd name="T149" fmla="*/ T148 w 1996"/>
                              <a:gd name="T150" fmla="+- 0 5835 3749"/>
                              <a:gd name="T151" fmla="*/ 5835 h 2664"/>
                              <a:gd name="T152" fmla="+- 0 1346 139"/>
                              <a:gd name="T153" fmla="*/ T152 w 1996"/>
                              <a:gd name="T154" fmla="+- 0 5592 3749"/>
                              <a:gd name="T155" fmla="*/ 5592 h 2664"/>
                              <a:gd name="T156" fmla="+- 0 1457 139"/>
                              <a:gd name="T157" fmla="*/ T156 w 1996"/>
                              <a:gd name="T158" fmla="+- 0 5315 3749"/>
                              <a:gd name="T159" fmla="*/ 5315 h 2664"/>
                              <a:gd name="T160" fmla="+- 0 1511 139"/>
                              <a:gd name="T161" fmla="*/ T160 w 1996"/>
                              <a:gd name="T162" fmla="+- 0 5244 3749"/>
                              <a:gd name="T163" fmla="*/ 5244 h 2664"/>
                              <a:gd name="T164" fmla="+- 0 1555 139"/>
                              <a:gd name="T165" fmla="*/ T164 w 1996"/>
                              <a:gd name="T166" fmla="+- 0 5222 3749"/>
                              <a:gd name="T167" fmla="*/ 5222 h 2664"/>
                              <a:gd name="T168" fmla="+- 0 1609 139"/>
                              <a:gd name="T169" fmla="*/ T168 w 1996"/>
                              <a:gd name="T170" fmla="+- 0 5175 3749"/>
                              <a:gd name="T171" fmla="*/ 5175 h 2664"/>
                              <a:gd name="T172" fmla="+- 0 1647 139"/>
                              <a:gd name="T173" fmla="*/ T172 w 1996"/>
                              <a:gd name="T174" fmla="+- 0 5149 3749"/>
                              <a:gd name="T175" fmla="*/ 5149 h 2664"/>
                              <a:gd name="T176" fmla="+- 0 1705 139"/>
                              <a:gd name="T177" fmla="*/ T176 w 1996"/>
                              <a:gd name="T178" fmla="+- 0 5091 3749"/>
                              <a:gd name="T179" fmla="*/ 5091 h 2664"/>
                              <a:gd name="T180" fmla="+- 0 1835 139"/>
                              <a:gd name="T181" fmla="*/ T180 w 1996"/>
                              <a:gd name="T182" fmla="+- 0 4993 3749"/>
                              <a:gd name="T183" fmla="*/ 4993 h 2664"/>
                              <a:gd name="T184" fmla="+- 0 1888 139"/>
                              <a:gd name="T185" fmla="*/ T184 w 1996"/>
                              <a:gd name="T186" fmla="+- 0 4933 3749"/>
                              <a:gd name="T187" fmla="*/ 4933 h 2664"/>
                              <a:gd name="T188" fmla="+- 0 1923 139"/>
                              <a:gd name="T189" fmla="*/ T188 w 1996"/>
                              <a:gd name="T190" fmla="+- 0 4887 3749"/>
                              <a:gd name="T191" fmla="*/ 4887 h 2664"/>
                              <a:gd name="T192" fmla="+- 0 1954 139"/>
                              <a:gd name="T193" fmla="*/ T192 w 1996"/>
                              <a:gd name="T194" fmla="+- 0 4815 3749"/>
                              <a:gd name="T195" fmla="*/ 4815 h 2664"/>
                              <a:gd name="T196" fmla="+- 0 1997 139"/>
                              <a:gd name="T197" fmla="*/ T196 w 1996"/>
                              <a:gd name="T198" fmla="+- 0 4721 3749"/>
                              <a:gd name="T199" fmla="*/ 4721 h 2664"/>
                              <a:gd name="T200" fmla="+- 0 2070 139"/>
                              <a:gd name="T201" fmla="*/ T200 w 1996"/>
                              <a:gd name="T202" fmla="+- 0 4511 3749"/>
                              <a:gd name="T203" fmla="*/ 4511 h 2664"/>
                              <a:gd name="T204" fmla="+- 0 2133 139"/>
                              <a:gd name="T205" fmla="*/ T204 w 1996"/>
                              <a:gd name="T206" fmla="+- 0 4258 3749"/>
                              <a:gd name="T207" fmla="*/ 4258 h 2664"/>
                              <a:gd name="T208" fmla="+- 0 2110 139"/>
                              <a:gd name="T209" fmla="*/ T208 w 1996"/>
                              <a:gd name="T210" fmla="+- 0 4225 3749"/>
                              <a:gd name="T211" fmla="*/ 4225 h 2664"/>
                              <a:gd name="T212" fmla="+- 0 2087 139"/>
                              <a:gd name="T213" fmla="*/ T212 w 1996"/>
                              <a:gd name="T214" fmla="+- 0 4118 3749"/>
                              <a:gd name="T215" fmla="*/ 4118 h 2664"/>
                              <a:gd name="T216" fmla="+- 0 2037 139"/>
                              <a:gd name="T217" fmla="*/ T216 w 1996"/>
                              <a:gd name="T218" fmla="+- 0 4025 3749"/>
                              <a:gd name="T219" fmla="*/ 4025 h 2664"/>
                              <a:gd name="T220" fmla="+- 0 1983 139"/>
                              <a:gd name="T221" fmla="*/ T220 w 1996"/>
                              <a:gd name="T222" fmla="+- 0 3964 3749"/>
                              <a:gd name="T223" fmla="*/ 3964 h 2664"/>
                              <a:gd name="T224" fmla="+- 0 1936 139"/>
                              <a:gd name="T225" fmla="*/ T224 w 1996"/>
                              <a:gd name="T226" fmla="+- 0 3900 3749"/>
                              <a:gd name="T227" fmla="*/ 3900 h 2664"/>
                              <a:gd name="T228" fmla="+- 0 1705 139"/>
                              <a:gd name="T229" fmla="*/ T228 w 1996"/>
                              <a:gd name="T230" fmla="+- 0 3786 3749"/>
                              <a:gd name="T231" fmla="*/ 3786 h 2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96" h="2664">
                                <a:moveTo>
                                  <a:pt x="1481" y="49"/>
                                </a:moveTo>
                                <a:lnTo>
                                  <a:pt x="1434" y="38"/>
                                </a:lnTo>
                                <a:lnTo>
                                  <a:pt x="1388" y="26"/>
                                </a:lnTo>
                                <a:lnTo>
                                  <a:pt x="1341" y="15"/>
                                </a:lnTo>
                                <a:lnTo>
                                  <a:pt x="1293" y="5"/>
                                </a:lnTo>
                                <a:lnTo>
                                  <a:pt x="1283" y="3"/>
                                </a:lnTo>
                                <a:lnTo>
                                  <a:pt x="1272" y="8"/>
                                </a:lnTo>
                                <a:lnTo>
                                  <a:pt x="1262" y="8"/>
                                </a:lnTo>
                                <a:lnTo>
                                  <a:pt x="1245" y="6"/>
                                </a:lnTo>
                                <a:lnTo>
                                  <a:pt x="1228" y="4"/>
                                </a:lnTo>
                                <a:lnTo>
                                  <a:pt x="1211" y="2"/>
                                </a:lnTo>
                                <a:lnTo>
                                  <a:pt x="1194" y="0"/>
                                </a:lnTo>
                                <a:lnTo>
                                  <a:pt x="1150" y="4"/>
                                </a:lnTo>
                                <a:lnTo>
                                  <a:pt x="1129" y="6"/>
                                </a:lnTo>
                                <a:lnTo>
                                  <a:pt x="1108" y="15"/>
                                </a:lnTo>
                                <a:lnTo>
                                  <a:pt x="1062" y="35"/>
                                </a:lnTo>
                                <a:lnTo>
                                  <a:pt x="1027" y="50"/>
                                </a:lnTo>
                                <a:lnTo>
                                  <a:pt x="1001" y="77"/>
                                </a:lnTo>
                                <a:lnTo>
                                  <a:pt x="998" y="78"/>
                                </a:lnTo>
                                <a:lnTo>
                                  <a:pt x="988" y="80"/>
                                </a:lnTo>
                                <a:lnTo>
                                  <a:pt x="939" y="111"/>
                                </a:lnTo>
                                <a:lnTo>
                                  <a:pt x="931" y="117"/>
                                </a:lnTo>
                                <a:lnTo>
                                  <a:pt x="924" y="125"/>
                                </a:lnTo>
                                <a:lnTo>
                                  <a:pt x="917" y="132"/>
                                </a:lnTo>
                                <a:lnTo>
                                  <a:pt x="910" y="140"/>
                                </a:lnTo>
                                <a:lnTo>
                                  <a:pt x="878" y="167"/>
                                </a:lnTo>
                                <a:lnTo>
                                  <a:pt x="858" y="184"/>
                                </a:lnTo>
                                <a:lnTo>
                                  <a:pt x="837" y="199"/>
                                </a:lnTo>
                                <a:lnTo>
                                  <a:pt x="805" y="221"/>
                                </a:lnTo>
                                <a:lnTo>
                                  <a:pt x="786" y="250"/>
                                </a:lnTo>
                                <a:lnTo>
                                  <a:pt x="784" y="252"/>
                                </a:lnTo>
                                <a:lnTo>
                                  <a:pt x="776" y="259"/>
                                </a:lnTo>
                                <a:lnTo>
                                  <a:pt x="740" y="302"/>
                                </a:lnTo>
                                <a:lnTo>
                                  <a:pt x="706" y="347"/>
                                </a:lnTo>
                                <a:lnTo>
                                  <a:pt x="703" y="354"/>
                                </a:lnTo>
                                <a:lnTo>
                                  <a:pt x="702" y="356"/>
                                </a:lnTo>
                                <a:lnTo>
                                  <a:pt x="675" y="383"/>
                                </a:lnTo>
                                <a:lnTo>
                                  <a:pt x="629" y="469"/>
                                </a:lnTo>
                                <a:lnTo>
                                  <a:pt x="623" y="480"/>
                                </a:lnTo>
                                <a:lnTo>
                                  <a:pt x="618" y="491"/>
                                </a:lnTo>
                                <a:lnTo>
                                  <a:pt x="612" y="502"/>
                                </a:lnTo>
                                <a:lnTo>
                                  <a:pt x="606" y="512"/>
                                </a:lnTo>
                                <a:lnTo>
                                  <a:pt x="599" y="523"/>
                                </a:lnTo>
                                <a:lnTo>
                                  <a:pt x="592" y="533"/>
                                </a:lnTo>
                                <a:lnTo>
                                  <a:pt x="586" y="544"/>
                                </a:lnTo>
                                <a:lnTo>
                                  <a:pt x="564" y="585"/>
                                </a:lnTo>
                                <a:lnTo>
                                  <a:pt x="562" y="588"/>
                                </a:lnTo>
                                <a:lnTo>
                                  <a:pt x="544" y="619"/>
                                </a:lnTo>
                                <a:lnTo>
                                  <a:pt x="522" y="678"/>
                                </a:lnTo>
                                <a:lnTo>
                                  <a:pt x="505" y="726"/>
                                </a:lnTo>
                                <a:lnTo>
                                  <a:pt x="487" y="771"/>
                                </a:lnTo>
                                <a:lnTo>
                                  <a:pt x="463" y="820"/>
                                </a:lnTo>
                                <a:lnTo>
                                  <a:pt x="457" y="831"/>
                                </a:lnTo>
                                <a:lnTo>
                                  <a:pt x="449" y="841"/>
                                </a:lnTo>
                                <a:lnTo>
                                  <a:pt x="443" y="852"/>
                                </a:lnTo>
                                <a:lnTo>
                                  <a:pt x="432" y="873"/>
                                </a:lnTo>
                                <a:lnTo>
                                  <a:pt x="414" y="906"/>
                                </a:lnTo>
                                <a:lnTo>
                                  <a:pt x="395" y="942"/>
                                </a:lnTo>
                                <a:lnTo>
                                  <a:pt x="377" y="970"/>
                                </a:lnTo>
                                <a:lnTo>
                                  <a:pt x="358" y="996"/>
                                </a:lnTo>
                                <a:lnTo>
                                  <a:pt x="348" y="1007"/>
                                </a:lnTo>
                                <a:lnTo>
                                  <a:pt x="339" y="1018"/>
                                </a:lnTo>
                                <a:lnTo>
                                  <a:pt x="296" y="1096"/>
                                </a:lnTo>
                                <a:lnTo>
                                  <a:pt x="265" y="1161"/>
                                </a:lnTo>
                                <a:lnTo>
                                  <a:pt x="242" y="1218"/>
                                </a:lnTo>
                                <a:lnTo>
                                  <a:pt x="220" y="1298"/>
                                </a:lnTo>
                                <a:lnTo>
                                  <a:pt x="198" y="1378"/>
                                </a:lnTo>
                                <a:lnTo>
                                  <a:pt x="176" y="1457"/>
                                </a:lnTo>
                                <a:lnTo>
                                  <a:pt x="153" y="1537"/>
                                </a:lnTo>
                                <a:lnTo>
                                  <a:pt x="131" y="1617"/>
                                </a:lnTo>
                                <a:lnTo>
                                  <a:pt x="109" y="1697"/>
                                </a:lnTo>
                                <a:lnTo>
                                  <a:pt x="88" y="1777"/>
                                </a:lnTo>
                                <a:lnTo>
                                  <a:pt x="66" y="1857"/>
                                </a:lnTo>
                                <a:lnTo>
                                  <a:pt x="46" y="1937"/>
                                </a:lnTo>
                                <a:lnTo>
                                  <a:pt x="33" y="2008"/>
                                </a:lnTo>
                                <a:lnTo>
                                  <a:pt x="28" y="2044"/>
                                </a:lnTo>
                                <a:lnTo>
                                  <a:pt x="23" y="2080"/>
                                </a:lnTo>
                                <a:lnTo>
                                  <a:pt x="17" y="2115"/>
                                </a:lnTo>
                                <a:lnTo>
                                  <a:pt x="8" y="2175"/>
                                </a:lnTo>
                                <a:lnTo>
                                  <a:pt x="0" y="2241"/>
                                </a:lnTo>
                                <a:lnTo>
                                  <a:pt x="1" y="2287"/>
                                </a:lnTo>
                                <a:lnTo>
                                  <a:pt x="5" y="2307"/>
                                </a:lnTo>
                                <a:lnTo>
                                  <a:pt x="10" y="2327"/>
                                </a:lnTo>
                                <a:lnTo>
                                  <a:pt x="14" y="2347"/>
                                </a:lnTo>
                                <a:lnTo>
                                  <a:pt x="17" y="2367"/>
                                </a:lnTo>
                                <a:lnTo>
                                  <a:pt x="17" y="2381"/>
                                </a:lnTo>
                                <a:lnTo>
                                  <a:pt x="18" y="2394"/>
                                </a:lnTo>
                                <a:lnTo>
                                  <a:pt x="18" y="2407"/>
                                </a:lnTo>
                                <a:lnTo>
                                  <a:pt x="22" y="2419"/>
                                </a:lnTo>
                                <a:lnTo>
                                  <a:pt x="28" y="2429"/>
                                </a:lnTo>
                                <a:lnTo>
                                  <a:pt x="36" y="2437"/>
                                </a:lnTo>
                                <a:lnTo>
                                  <a:pt x="44" y="2445"/>
                                </a:lnTo>
                                <a:lnTo>
                                  <a:pt x="52" y="2453"/>
                                </a:lnTo>
                                <a:lnTo>
                                  <a:pt x="62" y="2470"/>
                                </a:lnTo>
                                <a:lnTo>
                                  <a:pt x="74" y="2492"/>
                                </a:lnTo>
                                <a:lnTo>
                                  <a:pt x="87" y="2513"/>
                                </a:lnTo>
                                <a:lnTo>
                                  <a:pt x="99" y="2530"/>
                                </a:lnTo>
                                <a:lnTo>
                                  <a:pt x="108" y="2540"/>
                                </a:lnTo>
                                <a:lnTo>
                                  <a:pt x="118" y="2549"/>
                                </a:lnTo>
                                <a:lnTo>
                                  <a:pt x="128" y="2558"/>
                                </a:lnTo>
                                <a:lnTo>
                                  <a:pt x="138" y="2567"/>
                                </a:lnTo>
                                <a:lnTo>
                                  <a:pt x="209" y="2587"/>
                                </a:lnTo>
                                <a:lnTo>
                                  <a:pt x="280" y="2606"/>
                                </a:lnTo>
                                <a:lnTo>
                                  <a:pt x="351" y="2625"/>
                                </a:lnTo>
                                <a:lnTo>
                                  <a:pt x="422" y="2644"/>
                                </a:lnTo>
                                <a:lnTo>
                                  <a:pt x="493" y="2662"/>
                                </a:lnTo>
                                <a:lnTo>
                                  <a:pt x="516" y="2663"/>
                                </a:lnTo>
                                <a:lnTo>
                                  <a:pt x="547" y="2660"/>
                                </a:lnTo>
                                <a:lnTo>
                                  <a:pt x="577" y="2657"/>
                                </a:lnTo>
                                <a:lnTo>
                                  <a:pt x="596" y="2655"/>
                                </a:lnTo>
                                <a:lnTo>
                                  <a:pt x="645" y="2658"/>
                                </a:lnTo>
                                <a:lnTo>
                                  <a:pt x="657" y="2653"/>
                                </a:lnTo>
                                <a:lnTo>
                                  <a:pt x="668" y="2647"/>
                                </a:lnTo>
                                <a:lnTo>
                                  <a:pt x="680" y="2643"/>
                                </a:lnTo>
                                <a:lnTo>
                                  <a:pt x="691" y="2640"/>
                                </a:lnTo>
                                <a:lnTo>
                                  <a:pt x="702" y="2638"/>
                                </a:lnTo>
                                <a:lnTo>
                                  <a:pt x="713" y="2635"/>
                                </a:lnTo>
                                <a:lnTo>
                                  <a:pt x="724" y="2631"/>
                                </a:lnTo>
                                <a:lnTo>
                                  <a:pt x="761" y="2615"/>
                                </a:lnTo>
                                <a:lnTo>
                                  <a:pt x="770" y="2609"/>
                                </a:lnTo>
                                <a:lnTo>
                                  <a:pt x="775" y="2607"/>
                                </a:lnTo>
                                <a:lnTo>
                                  <a:pt x="802" y="2605"/>
                                </a:lnTo>
                                <a:lnTo>
                                  <a:pt x="810" y="2597"/>
                                </a:lnTo>
                                <a:lnTo>
                                  <a:pt x="816" y="2590"/>
                                </a:lnTo>
                                <a:lnTo>
                                  <a:pt x="824" y="2582"/>
                                </a:lnTo>
                                <a:lnTo>
                                  <a:pt x="831" y="2576"/>
                                </a:lnTo>
                                <a:lnTo>
                                  <a:pt x="843" y="2570"/>
                                </a:lnTo>
                                <a:lnTo>
                                  <a:pt x="855" y="2565"/>
                                </a:lnTo>
                                <a:lnTo>
                                  <a:pt x="867" y="2560"/>
                                </a:lnTo>
                                <a:lnTo>
                                  <a:pt x="879" y="2553"/>
                                </a:lnTo>
                                <a:lnTo>
                                  <a:pt x="888" y="2545"/>
                                </a:lnTo>
                                <a:lnTo>
                                  <a:pt x="891" y="2530"/>
                                </a:lnTo>
                                <a:lnTo>
                                  <a:pt x="898" y="2521"/>
                                </a:lnTo>
                                <a:lnTo>
                                  <a:pt x="909" y="2508"/>
                                </a:lnTo>
                                <a:lnTo>
                                  <a:pt x="921" y="2496"/>
                                </a:lnTo>
                                <a:lnTo>
                                  <a:pt x="932" y="2484"/>
                                </a:lnTo>
                                <a:lnTo>
                                  <a:pt x="943" y="2472"/>
                                </a:lnTo>
                                <a:lnTo>
                                  <a:pt x="955" y="2450"/>
                                </a:lnTo>
                                <a:lnTo>
                                  <a:pt x="966" y="2428"/>
                                </a:lnTo>
                                <a:lnTo>
                                  <a:pt x="977" y="2407"/>
                                </a:lnTo>
                                <a:lnTo>
                                  <a:pt x="990" y="2385"/>
                                </a:lnTo>
                                <a:lnTo>
                                  <a:pt x="1016" y="2344"/>
                                </a:lnTo>
                                <a:lnTo>
                                  <a:pt x="1027" y="2325"/>
                                </a:lnTo>
                                <a:lnTo>
                                  <a:pt x="1036" y="2307"/>
                                </a:lnTo>
                                <a:lnTo>
                                  <a:pt x="1055" y="2267"/>
                                </a:lnTo>
                                <a:lnTo>
                                  <a:pt x="1067" y="2236"/>
                                </a:lnTo>
                                <a:lnTo>
                                  <a:pt x="1079" y="2205"/>
                                </a:lnTo>
                                <a:lnTo>
                                  <a:pt x="1091" y="2174"/>
                                </a:lnTo>
                                <a:lnTo>
                                  <a:pt x="1103" y="2144"/>
                                </a:lnTo>
                                <a:lnTo>
                                  <a:pt x="1111" y="2124"/>
                                </a:lnTo>
                                <a:lnTo>
                                  <a:pt x="1120" y="2105"/>
                                </a:lnTo>
                                <a:lnTo>
                                  <a:pt x="1129" y="2086"/>
                                </a:lnTo>
                                <a:lnTo>
                                  <a:pt x="1136" y="2066"/>
                                </a:lnTo>
                                <a:lnTo>
                                  <a:pt x="1161" y="1992"/>
                                </a:lnTo>
                                <a:lnTo>
                                  <a:pt x="1184" y="1917"/>
                                </a:lnTo>
                                <a:lnTo>
                                  <a:pt x="1207" y="1843"/>
                                </a:lnTo>
                                <a:lnTo>
                                  <a:pt x="1231" y="1768"/>
                                </a:lnTo>
                                <a:lnTo>
                                  <a:pt x="1255" y="1694"/>
                                </a:lnTo>
                                <a:lnTo>
                                  <a:pt x="1281" y="1620"/>
                                </a:lnTo>
                                <a:lnTo>
                                  <a:pt x="1318" y="1566"/>
                                </a:lnTo>
                                <a:lnTo>
                                  <a:pt x="1342" y="1540"/>
                                </a:lnTo>
                                <a:lnTo>
                                  <a:pt x="1361" y="1519"/>
                                </a:lnTo>
                                <a:lnTo>
                                  <a:pt x="1369" y="1509"/>
                                </a:lnTo>
                                <a:lnTo>
                                  <a:pt x="1372" y="1495"/>
                                </a:lnTo>
                                <a:lnTo>
                                  <a:pt x="1381" y="1487"/>
                                </a:lnTo>
                                <a:lnTo>
                                  <a:pt x="1391" y="1478"/>
                                </a:lnTo>
                                <a:lnTo>
                                  <a:pt x="1405" y="1480"/>
                                </a:lnTo>
                                <a:lnTo>
                                  <a:pt x="1416" y="1473"/>
                                </a:lnTo>
                                <a:lnTo>
                                  <a:pt x="1430" y="1462"/>
                                </a:lnTo>
                                <a:lnTo>
                                  <a:pt x="1443" y="1450"/>
                                </a:lnTo>
                                <a:lnTo>
                                  <a:pt x="1456" y="1438"/>
                                </a:lnTo>
                                <a:lnTo>
                                  <a:pt x="1470" y="1426"/>
                                </a:lnTo>
                                <a:lnTo>
                                  <a:pt x="1480" y="1420"/>
                                </a:lnTo>
                                <a:lnTo>
                                  <a:pt x="1489" y="1413"/>
                                </a:lnTo>
                                <a:lnTo>
                                  <a:pt x="1499" y="1407"/>
                                </a:lnTo>
                                <a:lnTo>
                                  <a:pt x="1508" y="1400"/>
                                </a:lnTo>
                                <a:lnTo>
                                  <a:pt x="1522" y="1385"/>
                                </a:lnTo>
                                <a:lnTo>
                                  <a:pt x="1536" y="1368"/>
                                </a:lnTo>
                                <a:lnTo>
                                  <a:pt x="1550" y="1353"/>
                                </a:lnTo>
                                <a:lnTo>
                                  <a:pt x="1566" y="1342"/>
                                </a:lnTo>
                                <a:lnTo>
                                  <a:pt x="1586" y="1334"/>
                                </a:lnTo>
                                <a:lnTo>
                                  <a:pt x="1603" y="1326"/>
                                </a:lnTo>
                                <a:lnTo>
                                  <a:pt x="1682" y="1263"/>
                                </a:lnTo>
                                <a:lnTo>
                                  <a:pt x="1696" y="1244"/>
                                </a:lnTo>
                                <a:lnTo>
                                  <a:pt x="1702" y="1234"/>
                                </a:lnTo>
                                <a:lnTo>
                                  <a:pt x="1729" y="1203"/>
                                </a:lnTo>
                                <a:lnTo>
                                  <a:pt x="1739" y="1193"/>
                                </a:lnTo>
                                <a:lnTo>
                                  <a:pt x="1749" y="1184"/>
                                </a:lnTo>
                                <a:lnTo>
                                  <a:pt x="1760" y="1175"/>
                                </a:lnTo>
                                <a:lnTo>
                                  <a:pt x="1770" y="1166"/>
                                </a:lnTo>
                                <a:lnTo>
                                  <a:pt x="1777" y="1152"/>
                                </a:lnTo>
                                <a:lnTo>
                                  <a:pt x="1784" y="1138"/>
                                </a:lnTo>
                                <a:lnTo>
                                  <a:pt x="1791" y="1125"/>
                                </a:lnTo>
                                <a:lnTo>
                                  <a:pt x="1797" y="1111"/>
                                </a:lnTo>
                                <a:lnTo>
                                  <a:pt x="1806" y="1089"/>
                                </a:lnTo>
                                <a:lnTo>
                                  <a:pt x="1815" y="1066"/>
                                </a:lnTo>
                                <a:lnTo>
                                  <a:pt x="1824" y="1044"/>
                                </a:lnTo>
                                <a:lnTo>
                                  <a:pt x="1834" y="1022"/>
                                </a:lnTo>
                                <a:lnTo>
                                  <a:pt x="1846" y="997"/>
                                </a:lnTo>
                                <a:lnTo>
                                  <a:pt x="1858" y="972"/>
                                </a:lnTo>
                                <a:lnTo>
                                  <a:pt x="1871" y="948"/>
                                </a:lnTo>
                                <a:lnTo>
                                  <a:pt x="1884" y="924"/>
                                </a:lnTo>
                                <a:lnTo>
                                  <a:pt x="1907" y="843"/>
                                </a:lnTo>
                                <a:lnTo>
                                  <a:pt x="1931" y="762"/>
                                </a:lnTo>
                                <a:lnTo>
                                  <a:pt x="1955" y="681"/>
                                </a:lnTo>
                                <a:lnTo>
                                  <a:pt x="1976" y="600"/>
                                </a:lnTo>
                                <a:lnTo>
                                  <a:pt x="1995" y="518"/>
                                </a:lnTo>
                                <a:lnTo>
                                  <a:pt x="1994" y="509"/>
                                </a:lnTo>
                                <a:lnTo>
                                  <a:pt x="1988" y="502"/>
                                </a:lnTo>
                                <a:lnTo>
                                  <a:pt x="1980" y="495"/>
                                </a:lnTo>
                                <a:lnTo>
                                  <a:pt x="1975" y="487"/>
                                </a:lnTo>
                                <a:lnTo>
                                  <a:pt x="1971" y="476"/>
                                </a:lnTo>
                                <a:lnTo>
                                  <a:pt x="1979" y="461"/>
                                </a:lnTo>
                                <a:lnTo>
                                  <a:pt x="1976" y="450"/>
                                </a:lnTo>
                                <a:lnTo>
                                  <a:pt x="1958" y="388"/>
                                </a:lnTo>
                                <a:lnTo>
                                  <a:pt x="1948" y="369"/>
                                </a:lnTo>
                                <a:lnTo>
                                  <a:pt x="1939" y="362"/>
                                </a:lnTo>
                                <a:lnTo>
                                  <a:pt x="1921" y="333"/>
                                </a:lnTo>
                                <a:lnTo>
                                  <a:pt x="1908" y="303"/>
                                </a:lnTo>
                                <a:lnTo>
                                  <a:pt x="1898" y="276"/>
                                </a:lnTo>
                                <a:lnTo>
                                  <a:pt x="1885" y="251"/>
                                </a:lnTo>
                                <a:lnTo>
                                  <a:pt x="1862" y="227"/>
                                </a:lnTo>
                                <a:lnTo>
                                  <a:pt x="1853" y="220"/>
                                </a:lnTo>
                                <a:lnTo>
                                  <a:pt x="1844" y="215"/>
                                </a:lnTo>
                                <a:lnTo>
                                  <a:pt x="1837" y="207"/>
                                </a:lnTo>
                                <a:lnTo>
                                  <a:pt x="1821" y="184"/>
                                </a:lnTo>
                                <a:lnTo>
                                  <a:pt x="1811" y="166"/>
                                </a:lnTo>
                                <a:lnTo>
                                  <a:pt x="1797" y="151"/>
                                </a:lnTo>
                                <a:lnTo>
                                  <a:pt x="1768" y="136"/>
                                </a:lnTo>
                                <a:lnTo>
                                  <a:pt x="1642" y="85"/>
                                </a:lnTo>
                                <a:lnTo>
                                  <a:pt x="1624" y="70"/>
                                </a:lnTo>
                                <a:lnTo>
                                  <a:pt x="1566" y="37"/>
                                </a:lnTo>
                                <a:lnTo>
                                  <a:pt x="1477" y="16"/>
                                </a:lnTo>
                                <a:lnTo>
                                  <a:pt x="1439" y="9"/>
                                </a:lnTo>
                                <a:lnTo>
                                  <a:pt x="1424" y="6"/>
                                </a:lnTo>
                              </a:path>
                            </a:pathLst>
                          </a:custGeom>
                          <a:noFill/>
                          <a:ln w="126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8" name="Picture 179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482" y="4251"/>
                            <a:ext cx="1116"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9" name="Picture 179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602" y="4554"/>
                            <a:ext cx="533"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0" name="Picture 179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3908" y="6843"/>
                            <a:ext cx="2777"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1" name="Picture 179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3675" y="8473"/>
                            <a:ext cx="2618"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2" name="Picture 179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1678" y="5225"/>
                            <a:ext cx="15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3" name="Line 1794"/>
                        <wps:cNvCnPr>
                          <a:cxnSpLocks noChangeShapeType="1"/>
                        </wps:cNvCnPr>
                        <wps:spPr bwMode="auto">
                          <a:xfrm>
                            <a:off x="1754" y="5304"/>
                            <a:ext cx="308" cy="466"/>
                          </a:xfrm>
                          <a:prstGeom prst="line">
                            <a:avLst/>
                          </a:prstGeom>
                          <a:noFill/>
                          <a:ln w="952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4" name="Picture 1793"/>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2070" y="5752"/>
                            <a:ext cx="16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5" name="Picture 179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1502" y="6515"/>
                            <a:ext cx="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6" name="Line 1791"/>
                        <wps:cNvCnPr>
                          <a:cxnSpLocks noChangeShapeType="1"/>
                        </wps:cNvCnPr>
                        <wps:spPr bwMode="auto">
                          <a:xfrm>
                            <a:off x="2173" y="5838"/>
                            <a:ext cx="496" cy="802"/>
                          </a:xfrm>
                          <a:prstGeom prst="line">
                            <a:avLst/>
                          </a:prstGeom>
                          <a:noFill/>
                          <a:ln w="952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7" name="Picture 179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1200" y="6209"/>
                            <a:ext cx="3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8" name="Picture 178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1263" y="5511"/>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9" name="Line 1788"/>
                        <wps:cNvCnPr>
                          <a:cxnSpLocks noChangeShapeType="1"/>
                        </wps:cNvCnPr>
                        <wps:spPr bwMode="auto">
                          <a:xfrm>
                            <a:off x="1401" y="5654"/>
                            <a:ext cx="928" cy="113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0" name="Picture 1787"/>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2288" y="6751"/>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1" name="Freeform 1786"/>
                        <wps:cNvSpPr>
                          <a:spLocks/>
                        </wps:cNvSpPr>
                        <wps:spPr bwMode="auto">
                          <a:xfrm>
                            <a:off x="1921" y="3618"/>
                            <a:ext cx="1853" cy="2083"/>
                          </a:xfrm>
                          <a:custGeom>
                            <a:avLst/>
                            <a:gdLst>
                              <a:gd name="T0" fmla="+- 0 3099 1921"/>
                              <a:gd name="T1" fmla="*/ T0 w 1853"/>
                              <a:gd name="T2" fmla="+- 0 3618 3618"/>
                              <a:gd name="T3" fmla="*/ 3618 h 2083"/>
                              <a:gd name="T4" fmla="+- 0 1921 1921"/>
                              <a:gd name="T5" fmla="*/ T4 w 1853"/>
                              <a:gd name="T6" fmla="+- 0 5194 3618"/>
                              <a:gd name="T7" fmla="*/ 5194 h 2083"/>
                              <a:gd name="T8" fmla="+- 0 2596 1921"/>
                              <a:gd name="T9" fmla="*/ T8 w 1853"/>
                              <a:gd name="T10" fmla="+- 0 5700 3618"/>
                              <a:gd name="T11" fmla="*/ 5700 h 2083"/>
                              <a:gd name="T12" fmla="+- 0 3774 1921"/>
                              <a:gd name="T13" fmla="*/ T12 w 1853"/>
                              <a:gd name="T14" fmla="+- 0 4125 3618"/>
                              <a:gd name="T15" fmla="*/ 4125 h 2083"/>
                              <a:gd name="T16" fmla="+- 0 3099 1921"/>
                              <a:gd name="T17" fmla="*/ T16 w 1853"/>
                              <a:gd name="T18" fmla="+- 0 3618 3618"/>
                              <a:gd name="T19" fmla="*/ 3618 h 2083"/>
                            </a:gdLst>
                            <a:ahLst/>
                            <a:cxnLst>
                              <a:cxn ang="0">
                                <a:pos x="T1" y="T3"/>
                              </a:cxn>
                              <a:cxn ang="0">
                                <a:pos x="T5" y="T7"/>
                              </a:cxn>
                              <a:cxn ang="0">
                                <a:pos x="T9" y="T11"/>
                              </a:cxn>
                              <a:cxn ang="0">
                                <a:pos x="T13" y="T15"/>
                              </a:cxn>
                              <a:cxn ang="0">
                                <a:pos x="T17" y="T19"/>
                              </a:cxn>
                            </a:cxnLst>
                            <a:rect l="0" t="0" r="r" b="b"/>
                            <a:pathLst>
                              <a:path w="1853" h="2083">
                                <a:moveTo>
                                  <a:pt x="1178" y="0"/>
                                </a:moveTo>
                                <a:lnTo>
                                  <a:pt x="0" y="1576"/>
                                </a:lnTo>
                                <a:lnTo>
                                  <a:pt x="675" y="2082"/>
                                </a:lnTo>
                                <a:lnTo>
                                  <a:pt x="1853" y="507"/>
                                </a:lnTo>
                                <a:lnTo>
                                  <a:pt x="11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785"/>
                        <wps:cNvSpPr>
                          <a:spLocks/>
                        </wps:cNvSpPr>
                        <wps:spPr bwMode="auto">
                          <a:xfrm>
                            <a:off x="1921" y="3618"/>
                            <a:ext cx="1853" cy="2083"/>
                          </a:xfrm>
                          <a:custGeom>
                            <a:avLst/>
                            <a:gdLst>
                              <a:gd name="T0" fmla="+- 0 1921 1921"/>
                              <a:gd name="T1" fmla="*/ T0 w 1853"/>
                              <a:gd name="T2" fmla="+- 0 5194 3618"/>
                              <a:gd name="T3" fmla="*/ 5194 h 2083"/>
                              <a:gd name="T4" fmla="+- 0 3099 1921"/>
                              <a:gd name="T5" fmla="*/ T4 w 1853"/>
                              <a:gd name="T6" fmla="+- 0 3618 3618"/>
                              <a:gd name="T7" fmla="*/ 3618 h 2083"/>
                              <a:gd name="T8" fmla="+- 0 3774 1921"/>
                              <a:gd name="T9" fmla="*/ T8 w 1853"/>
                              <a:gd name="T10" fmla="+- 0 4125 3618"/>
                              <a:gd name="T11" fmla="*/ 4125 h 2083"/>
                              <a:gd name="T12" fmla="+- 0 2596 1921"/>
                              <a:gd name="T13" fmla="*/ T12 w 1853"/>
                              <a:gd name="T14" fmla="+- 0 5700 3618"/>
                              <a:gd name="T15" fmla="*/ 5700 h 2083"/>
                              <a:gd name="T16" fmla="+- 0 1921 1921"/>
                              <a:gd name="T17" fmla="*/ T16 w 1853"/>
                              <a:gd name="T18" fmla="+- 0 5194 3618"/>
                              <a:gd name="T19" fmla="*/ 5194 h 2083"/>
                            </a:gdLst>
                            <a:ahLst/>
                            <a:cxnLst>
                              <a:cxn ang="0">
                                <a:pos x="T1" y="T3"/>
                              </a:cxn>
                              <a:cxn ang="0">
                                <a:pos x="T5" y="T7"/>
                              </a:cxn>
                              <a:cxn ang="0">
                                <a:pos x="T9" y="T11"/>
                              </a:cxn>
                              <a:cxn ang="0">
                                <a:pos x="T13" y="T15"/>
                              </a:cxn>
                              <a:cxn ang="0">
                                <a:pos x="T17" y="T19"/>
                              </a:cxn>
                            </a:cxnLst>
                            <a:rect l="0" t="0" r="r" b="b"/>
                            <a:pathLst>
                              <a:path w="1853" h="2083">
                                <a:moveTo>
                                  <a:pt x="0" y="1576"/>
                                </a:moveTo>
                                <a:lnTo>
                                  <a:pt x="1178" y="0"/>
                                </a:lnTo>
                                <a:lnTo>
                                  <a:pt x="1853" y="507"/>
                                </a:lnTo>
                                <a:lnTo>
                                  <a:pt x="675" y="2082"/>
                                </a:lnTo>
                                <a:lnTo>
                                  <a:pt x="0" y="1576"/>
                                </a:lnTo>
                                <a:close/>
                              </a:path>
                            </a:pathLst>
                          </a:custGeom>
                          <a:noFill/>
                          <a:ln w="635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3" name="Picture 178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984" y="3667"/>
                            <a:ext cx="1725"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4" name="Picture 178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2112" y="4253"/>
                            <a:ext cx="1311"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5" name="Picture 178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539" y="6927"/>
                            <a:ext cx="1319"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6" name="Text Box 1781"/>
                        <wps:cNvSpPr txBox="1">
                          <a:spLocks noChangeArrowheads="1"/>
                        </wps:cNvSpPr>
                        <wps:spPr bwMode="auto">
                          <a:xfrm>
                            <a:off x="1064" y="123"/>
                            <a:ext cx="1996" cy="2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EA146" w14:textId="77777777" w:rsidR="006A0BE8" w:rsidRDefault="006A0BE8" w:rsidP="00AA5452">
                              <w:pPr>
                                <w:ind w:right="-2"/>
                                <w:rPr>
                                  <w:rFonts w:ascii="Times New Roman"/>
                                  <w:sz w:val="20"/>
                                </w:rPr>
                              </w:pPr>
                              <w:r>
                                <w:rPr>
                                  <w:rFonts w:ascii="Times New Roman"/>
                                  <w:i/>
                                  <w:sz w:val="20"/>
                                </w:rPr>
                                <w:t xml:space="preserve">Autonomy is given </w:t>
                              </w:r>
                              <w:r>
                                <w:rPr>
                                  <w:rFonts w:ascii="Times New Roman"/>
                                  <w:sz w:val="20"/>
                                </w:rPr>
                                <w:t>to the to the Ministerial Council to create working committees and come up with the draft agenda for the Supreme Council meetings (Higher channel capacity)</w:t>
                              </w:r>
                            </w:p>
                          </w:txbxContent>
                        </wps:txbx>
                        <wps:bodyPr rot="0" vert="horz" wrap="square" lIns="0" tIns="0" rIns="0" bIns="0" anchor="t" anchorCtr="0" upright="1">
                          <a:noAutofit/>
                        </wps:bodyPr>
                      </wps:wsp>
                      <wps:wsp>
                        <wps:cNvPr id="1927" name="Text Box 1780"/>
                        <wps:cNvSpPr txBox="1">
                          <a:spLocks noChangeArrowheads="1"/>
                        </wps:cNvSpPr>
                        <wps:spPr bwMode="auto">
                          <a:xfrm>
                            <a:off x="3261" y="92"/>
                            <a:ext cx="2326"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9E32B" w14:textId="77777777" w:rsidR="006A0BE8" w:rsidRDefault="006A0BE8" w:rsidP="00AA5452">
                              <w:pPr>
                                <w:spacing w:line="221" w:lineRule="exact"/>
                                <w:rPr>
                                  <w:rFonts w:ascii="Times New Roman"/>
                                  <w:b/>
                                  <w:sz w:val="20"/>
                                </w:rPr>
                              </w:pPr>
                              <w:r>
                                <w:rPr>
                                  <w:rFonts w:ascii="Times New Roman"/>
                                  <w:b/>
                                  <w:sz w:val="20"/>
                                </w:rPr>
                                <w:t>Senior Management</w:t>
                              </w:r>
                            </w:p>
                          </w:txbxContent>
                        </wps:txbx>
                        <wps:bodyPr rot="0" vert="horz" wrap="square" lIns="0" tIns="0" rIns="0" bIns="0" anchor="t" anchorCtr="0" upright="1">
                          <a:noAutofit/>
                        </wps:bodyPr>
                      </wps:wsp>
                      <wps:wsp>
                        <wps:cNvPr id="1928" name="Text Box 1779"/>
                        <wps:cNvSpPr txBox="1">
                          <a:spLocks noChangeArrowheads="1"/>
                        </wps:cNvSpPr>
                        <wps:spPr bwMode="auto">
                          <a:xfrm>
                            <a:off x="3774" y="1306"/>
                            <a:ext cx="1121"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677F5" w14:textId="77777777" w:rsidR="006A0BE8" w:rsidRDefault="006A0BE8" w:rsidP="00AA5452">
                              <w:pPr>
                                <w:spacing w:line="242" w:lineRule="auto"/>
                                <w:rPr>
                                  <w:rFonts w:ascii="Times New Roman"/>
                                  <w:b/>
                                  <w:sz w:val="20"/>
                                </w:rPr>
                              </w:pPr>
                              <w:r>
                                <w:rPr>
                                  <w:rFonts w:ascii="Times New Roman"/>
                                  <w:b/>
                                  <w:w w:val="95"/>
                                  <w:sz w:val="20"/>
                                </w:rPr>
                                <w:t xml:space="preserve">Resource </w:t>
                              </w:r>
                              <w:r>
                                <w:rPr>
                                  <w:rFonts w:ascii="Times New Roman"/>
                                  <w:b/>
                                  <w:sz w:val="20"/>
                                </w:rPr>
                                <w:t>Bargain</w:t>
                              </w:r>
                            </w:p>
                          </w:txbxContent>
                        </wps:txbx>
                        <wps:bodyPr rot="0" vert="horz" wrap="square" lIns="0" tIns="0" rIns="0" bIns="0" anchor="t" anchorCtr="0" upright="1">
                          <a:noAutofit/>
                        </wps:bodyPr>
                      </wps:wsp>
                      <wps:wsp>
                        <wps:cNvPr id="1929" name="Text Box 1778"/>
                        <wps:cNvSpPr txBox="1">
                          <a:spLocks noChangeArrowheads="1"/>
                        </wps:cNvSpPr>
                        <wps:spPr bwMode="auto">
                          <a:xfrm>
                            <a:off x="5741" y="142"/>
                            <a:ext cx="1760" cy="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73BB3" w14:textId="77777777" w:rsidR="006A0BE8" w:rsidRDefault="006A0BE8" w:rsidP="00AA5452">
                              <w:pPr>
                                <w:ind w:right="18" w:firstLine="50"/>
                                <w:rPr>
                                  <w:rFonts w:ascii="Times New Roman"/>
                                  <w:sz w:val="20"/>
                                </w:rPr>
                              </w:pPr>
                              <w:r>
                                <w:rPr>
                                  <w:rFonts w:ascii="Times New Roman"/>
                                  <w:i/>
                                  <w:sz w:val="20"/>
                                </w:rPr>
                                <w:t xml:space="preserve">Autonomy </w:t>
                              </w:r>
                              <w:r>
                                <w:rPr>
                                  <w:rFonts w:ascii="Times New Roman"/>
                                  <w:sz w:val="20"/>
                                </w:rPr>
                                <w:t xml:space="preserve">is given </w:t>
                              </w:r>
                              <w:r>
                                <w:rPr>
                                  <w:rFonts w:ascii="Times New Roman"/>
                                  <w:spacing w:val="-7"/>
                                  <w:sz w:val="20"/>
                                </w:rPr>
                                <w:t xml:space="preserve">to </w:t>
                              </w:r>
                              <w:r>
                                <w:rPr>
                                  <w:rFonts w:ascii="Times New Roman"/>
                                  <w:sz w:val="20"/>
                                </w:rPr>
                                <w:t>the Ministerial Council to oversee, monitor and evaluate the policy formulation and implementation processes.</w:t>
                              </w:r>
                            </w:p>
                          </w:txbxContent>
                        </wps:txbx>
                        <wps:bodyPr rot="0" vert="horz" wrap="square" lIns="0" tIns="0" rIns="0" bIns="0" anchor="t" anchorCtr="0" upright="1">
                          <a:noAutofit/>
                        </wps:bodyPr>
                      </wps:wsp>
                      <wps:wsp>
                        <wps:cNvPr id="1930" name="Text Box 1777"/>
                        <wps:cNvSpPr txBox="1">
                          <a:spLocks noChangeArrowheads="1"/>
                        </wps:cNvSpPr>
                        <wps:spPr bwMode="auto">
                          <a:xfrm>
                            <a:off x="2012" y="2787"/>
                            <a:ext cx="12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495C9" w14:textId="77777777" w:rsidR="006A0BE8" w:rsidRDefault="006A0BE8" w:rsidP="00AA5452">
                              <w:pPr>
                                <w:spacing w:line="221" w:lineRule="exact"/>
                                <w:rPr>
                                  <w:rFonts w:ascii="Times New Roman"/>
                                  <w:b/>
                                  <w:sz w:val="20"/>
                                </w:rPr>
                              </w:pPr>
                              <w:r>
                                <w:rPr>
                                  <w:rFonts w:ascii="Times New Roman"/>
                                  <w:b/>
                                  <w:sz w:val="20"/>
                                </w:rPr>
                                <w:t>Accountability</w:t>
                              </w:r>
                            </w:p>
                          </w:txbxContent>
                        </wps:txbx>
                        <wps:bodyPr rot="0" vert="horz" wrap="square" lIns="0" tIns="0" rIns="0" bIns="0" anchor="t" anchorCtr="0" upright="1">
                          <a:noAutofit/>
                        </wps:bodyPr>
                      </wps:wsp>
                      <wps:wsp>
                        <wps:cNvPr id="1931" name="Text Box 1776"/>
                        <wps:cNvSpPr txBox="1">
                          <a:spLocks noChangeArrowheads="1"/>
                        </wps:cNvSpPr>
                        <wps:spPr bwMode="auto">
                          <a:xfrm>
                            <a:off x="5813" y="2267"/>
                            <a:ext cx="1325"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6FAB" w14:textId="77777777" w:rsidR="006A0BE8" w:rsidRDefault="006A0BE8" w:rsidP="00AA5452">
                              <w:pPr>
                                <w:spacing w:line="221" w:lineRule="exact"/>
                                <w:rPr>
                                  <w:rFonts w:ascii="Times New Roman"/>
                                  <w:b/>
                                  <w:sz w:val="20"/>
                                </w:rPr>
                              </w:pPr>
                              <w:r>
                                <w:rPr>
                                  <w:rFonts w:ascii="Times New Roman"/>
                                  <w:b/>
                                  <w:sz w:val="20"/>
                                </w:rPr>
                                <w:t>GCC</w:t>
                              </w:r>
                            </w:p>
                            <w:p w14:paraId="2D30AD0B" w14:textId="77777777" w:rsidR="006A0BE8" w:rsidRDefault="006A0BE8" w:rsidP="00AA5452">
                              <w:pPr>
                                <w:spacing w:before="118"/>
                                <w:rPr>
                                  <w:rFonts w:ascii="Times New Roman"/>
                                  <w:b/>
                                  <w:sz w:val="20"/>
                                </w:rPr>
                              </w:pPr>
                              <w:r>
                                <w:rPr>
                                  <w:rFonts w:ascii="Times New Roman"/>
                                  <w:b/>
                                  <w:sz w:val="20"/>
                                </w:rPr>
                                <w:t>Charter</w:t>
                              </w:r>
                            </w:p>
                          </w:txbxContent>
                        </wps:txbx>
                        <wps:bodyPr rot="0" vert="horz" wrap="square" lIns="0" tIns="0" rIns="0" bIns="0" anchor="t" anchorCtr="0" upright="1">
                          <a:noAutofit/>
                        </wps:bodyPr>
                      </wps:wsp>
                      <wps:wsp>
                        <wps:cNvPr id="1932" name="Text Box 1775"/>
                        <wps:cNvSpPr txBox="1">
                          <a:spLocks noChangeArrowheads="1"/>
                        </wps:cNvSpPr>
                        <wps:spPr bwMode="auto">
                          <a:xfrm>
                            <a:off x="6810" y="4236"/>
                            <a:ext cx="127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4E29A" w14:textId="77777777" w:rsidR="006A0BE8" w:rsidRDefault="006A0BE8" w:rsidP="00AA5452">
                              <w:pPr>
                                <w:spacing w:line="221" w:lineRule="exact"/>
                                <w:rPr>
                                  <w:rFonts w:ascii="Times New Roman"/>
                                  <w:b/>
                                  <w:sz w:val="20"/>
                                </w:rPr>
                              </w:pPr>
                              <w:r>
                                <w:rPr>
                                  <w:rFonts w:ascii="Times New Roman"/>
                                  <w:b/>
                                  <w:sz w:val="20"/>
                                </w:rPr>
                                <w:t>Regulatory</w:t>
                              </w:r>
                            </w:p>
                            <w:p w14:paraId="5205F607" w14:textId="77777777" w:rsidR="006A0BE8" w:rsidRDefault="006A0BE8" w:rsidP="00AA5452">
                              <w:pPr>
                                <w:spacing w:before="119"/>
                                <w:rPr>
                                  <w:rFonts w:ascii="Times New Roman"/>
                                  <w:b/>
                                  <w:sz w:val="20"/>
                                </w:rPr>
                              </w:pPr>
                              <w:r>
                                <w:rPr>
                                  <w:rFonts w:ascii="Times New Roman"/>
                                  <w:b/>
                                  <w:sz w:val="20"/>
                                </w:rPr>
                                <w:t>Centre</w:t>
                              </w:r>
                            </w:p>
                          </w:txbxContent>
                        </wps:txbx>
                        <wps:bodyPr rot="0" vert="horz" wrap="square" lIns="0" tIns="0" rIns="0" bIns="0" anchor="t" anchorCtr="0" upright="1">
                          <a:noAutofit/>
                        </wps:bodyPr>
                      </wps:wsp>
                      <wps:wsp>
                        <wps:cNvPr id="1933" name="Text Box 1774"/>
                        <wps:cNvSpPr txBox="1">
                          <a:spLocks noChangeArrowheads="1"/>
                        </wps:cNvSpPr>
                        <wps:spPr bwMode="auto">
                          <a:xfrm>
                            <a:off x="3625" y="5221"/>
                            <a:ext cx="159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7069A" w14:textId="77777777" w:rsidR="006A0BE8" w:rsidRDefault="006A0BE8" w:rsidP="00AA5452">
                              <w:pPr>
                                <w:spacing w:line="221" w:lineRule="exact"/>
                                <w:rPr>
                                  <w:rFonts w:ascii="Times New Roman"/>
                                  <w:b/>
                                  <w:sz w:val="20"/>
                                </w:rPr>
                              </w:pPr>
                              <w:r>
                                <w:rPr>
                                  <w:rFonts w:ascii="Times New Roman"/>
                                  <w:b/>
                                  <w:sz w:val="20"/>
                                </w:rPr>
                                <w:t>Management</w:t>
                              </w:r>
                            </w:p>
                          </w:txbxContent>
                        </wps:txbx>
                        <wps:bodyPr rot="0" vert="horz" wrap="square" lIns="0" tIns="0" rIns="0" bIns="0" anchor="t" anchorCtr="0" upright="1">
                          <a:noAutofit/>
                        </wps:bodyPr>
                      </wps:wsp>
                      <wps:wsp>
                        <wps:cNvPr id="1934" name="Text Box 1773"/>
                        <wps:cNvSpPr txBox="1">
                          <a:spLocks noChangeArrowheads="1"/>
                        </wps:cNvSpPr>
                        <wps:spPr bwMode="auto">
                          <a:xfrm>
                            <a:off x="306" y="6928"/>
                            <a:ext cx="1304"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2659" w14:textId="77777777" w:rsidR="006A0BE8" w:rsidRDefault="006A0BE8" w:rsidP="00AA5452">
                              <w:pPr>
                                <w:spacing w:line="242" w:lineRule="auto"/>
                                <w:rPr>
                                  <w:rFonts w:ascii="Times New Roman"/>
                                  <w:sz w:val="20"/>
                                </w:rPr>
                              </w:pPr>
                              <w:r>
                                <w:rPr>
                                  <w:rFonts w:ascii="Times New Roman"/>
                                  <w:sz w:val="20"/>
                                </w:rPr>
                                <w:t xml:space="preserve">Adherence to policies and </w:t>
                              </w:r>
                              <w:r>
                                <w:rPr>
                                  <w:rFonts w:ascii="Times New Roman"/>
                                  <w:w w:val="95"/>
                                  <w:sz w:val="20"/>
                                </w:rPr>
                                <w:t>agreements</w:t>
                              </w:r>
                            </w:p>
                          </w:txbxContent>
                        </wps:txbx>
                        <wps:bodyPr rot="0" vert="horz" wrap="square" lIns="0" tIns="0" rIns="0" bIns="0" anchor="t" anchorCtr="0" upright="1">
                          <a:noAutofit/>
                        </wps:bodyPr>
                      </wps:wsp>
                      <wps:wsp>
                        <wps:cNvPr id="1935" name="Text Box 1772"/>
                        <wps:cNvSpPr txBox="1">
                          <a:spLocks noChangeArrowheads="1"/>
                        </wps:cNvSpPr>
                        <wps:spPr bwMode="auto">
                          <a:xfrm>
                            <a:off x="4052" y="6845"/>
                            <a:ext cx="2274"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F602" w14:textId="77777777" w:rsidR="006A0BE8" w:rsidRDefault="006A0BE8" w:rsidP="00AA5452">
                              <w:pPr>
                                <w:spacing w:line="242" w:lineRule="auto"/>
                                <w:ind w:right="-7"/>
                                <w:rPr>
                                  <w:rFonts w:ascii="Times New Roman"/>
                                  <w:sz w:val="20"/>
                                </w:rPr>
                              </w:pPr>
                              <w:r>
                                <w:rPr>
                                  <w:rFonts w:ascii="Times New Roman"/>
                                  <w:sz w:val="20"/>
                                </w:rPr>
                                <w:t>Preparation of reports and draft resolutions and agenda (higher channel capacity)</w:t>
                              </w:r>
                            </w:p>
                          </w:txbxContent>
                        </wps:txbx>
                        <wps:bodyPr rot="0" vert="horz" wrap="square" lIns="0" tIns="0" rIns="0" bIns="0" anchor="t" anchorCtr="0" upright="1">
                          <a:noAutofit/>
                        </wps:bodyPr>
                      </wps:wsp>
                      <wps:wsp>
                        <wps:cNvPr id="1936" name="Text Box 1771"/>
                        <wps:cNvSpPr txBox="1">
                          <a:spLocks noChangeArrowheads="1"/>
                        </wps:cNvSpPr>
                        <wps:spPr bwMode="auto">
                          <a:xfrm>
                            <a:off x="2112" y="7729"/>
                            <a:ext cx="131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02428" w14:textId="77777777" w:rsidR="006A0BE8" w:rsidRDefault="006A0BE8" w:rsidP="00AA5452">
                              <w:pPr>
                                <w:spacing w:line="221" w:lineRule="exact"/>
                                <w:rPr>
                                  <w:rFonts w:ascii="Times New Roman"/>
                                  <w:b/>
                                  <w:sz w:val="20"/>
                                </w:rPr>
                              </w:pPr>
                              <w:r>
                                <w:rPr>
                                  <w:rFonts w:ascii="Times New Roman"/>
                                  <w:b/>
                                  <w:sz w:val="20"/>
                                </w:rPr>
                                <w:t>Operations</w:t>
                              </w:r>
                            </w:p>
                          </w:txbxContent>
                        </wps:txbx>
                        <wps:bodyPr rot="0" vert="horz" wrap="square" lIns="0" tIns="0" rIns="0" bIns="0" anchor="t" anchorCtr="0" upright="1">
                          <a:noAutofit/>
                        </wps:bodyPr>
                      </wps:wsp>
                      <wps:wsp>
                        <wps:cNvPr id="1937" name="Text Box 1770"/>
                        <wps:cNvSpPr txBox="1">
                          <a:spLocks noChangeArrowheads="1"/>
                        </wps:cNvSpPr>
                        <wps:spPr bwMode="auto">
                          <a:xfrm>
                            <a:off x="3829" y="8560"/>
                            <a:ext cx="2148"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B66A2" w14:textId="77777777" w:rsidR="006A0BE8" w:rsidRDefault="006A0BE8" w:rsidP="00AA5452">
                              <w:pPr>
                                <w:spacing w:line="247" w:lineRule="auto"/>
                                <w:ind w:right="-5"/>
                                <w:rPr>
                                  <w:rFonts w:ascii="Times New Roman"/>
                                  <w:sz w:val="20"/>
                                </w:rPr>
                              </w:pPr>
                              <w:r>
                                <w:rPr>
                                  <w:rFonts w:ascii="Times New Roman"/>
                                  <w:sz w:val="20"/>
                                </w:rPr>
                                <w:t>Reporting system-direct to the Supreme Council</w:t>
                              </w:r>
                            </w:p>
                          </w:txbxContent>
                        </wps:txbx>
                        <wps:bodyPr rot="0" vert="horz" wrap="square" lIns="0" tIns="0" rIns="0" bIns="0" anchor="t" anchorCtr="0" upright="1">
                          <a:noAutofit/>
                        </wps:bodyPr>
                      </wps:wsp>
                    </wpg:wgp>
                  </a:graphicData>
                </a:graphic>
              </wp:inline>
            </w:drawing>
          </mc:Choice>
          <mc:Fallback>
            <w:pict>
              <v:group w14:anchorId="13CD228F" id="Group 1769" o:spid="_x0000_s1305" style="width:471.55pt;height:587.55pt;mso-position-horizontal-relative:char;mso-position-vertical-relative:line" coordorigin="139" coordsize="8241,9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">
                <v:line id="Line 1854" o:spid="_x0000_s1306" style="position:absolute;visibility:visible;mso-wrap-style:square" from="3651,7951" to="6824,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" strokeweight=".42392mm"/>
                <v:shape id="Freeform 1853" o:spid="_x0000_s1307" style="position:absolute;left:6288;top:5077;width:1068;height:1166;visibility:visible;mso-wrap-style:square;v-text-anchor:top" coordsize="106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" path="m,1165l533,r534,1165l,1165xe" filled="f" strokeweight=".70564mm">
                  <v:path arrowok="t" o:connecttype="custom" o:connectlocs="0,6243;533,5078;1067,6243;0,6243" o:connectangles="0,0,0,0"/>
                </v:shape>
                <v:rect id="Rectangle 1852" o:spid="_x0000_s1308" style="position:absolute;left:3458;top:4657;width:1943;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" filled="f" strokeweight=".70583mm"/>
                <v:shape id="Picture 1851" o:spid="_x0000_s1309" type="#_x0000_t75" style="position:absolute;left:3476;top:4749;width:1904;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">
                  <v:imagedata r:id="rId417" o:title=""/>
                </v:shape>
                <v:shape id="Picture 1850" o:spid="_x0000_s1310" type="#_x0000_t75" style="position:absolute;left:306;width:7636;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">
                  <v:imagedata r:id="rId418" o:title=""/>
                </v:shape>
                <v:shape id="Freeform 1849" o:spid="_x0000_s1311" style="position:absolute;left:3458;top:1016;width:2051;height:986;visibility:visible;mso-wrap-style:square;v-text-anchor:top" coordsize="20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" path="m1025,l927,2,831,9,738,19,648,34,563,53,481,75r-76,25l334,129r-65,31l209,194r-53,37l110,270,41,354,5,445,,492r5,48l41,631r69,84l156,754r53,36l269,825r65,31l405,885r76,25l563,932r85,19l738,965r93,11l927,983r98,2l1124,983r96,-7l1313,965r90,-14l1488,932r81,-22l1646,885r71,-29l1782,825r60,-35l1894,754r46,-39l2009,631r37,-91l2050,492r-4,-47l2009,354r-69,-84l1894,231r-52,-37l1782,160r-65,-31l1646,100,1569,75,1488,53,1403,34,1313,19,1220,9,1124,2,1025,xe" stroked="f">
                  <v:path arrowok="t" o:connecttype="custom" o:connectlocs="1025,1017;927,1019;831,1026;738,1036;648,1051;563,1070;481,1092;405,1117;334,1146;269,1177;209,1211;156,1248;110,1287;41,1371;5,1462;0,1509;5,1557;41,1648;110,1732;156,1771;209,1807;269,1842;334,1873;405,1902;481,1927;563,1949;648,1968;738,1982;831,1993;927,2000;1025,2002;1124,2000;1220,1993;1313,1982;1403,1968;1488,1949;1569,1927;1646,1902;1717,1873;1782,1842;1842,1807;1894,1771;1940,1732;2009,1648;2046,1557;2050,1509;2046,1462;2009,1371;1940,1287;1894,1248;1842,1211;1782,1177;1717,1146;1646,1117;1569,1092;1488,1070;1403,1051;1313,1036;1220,1026;1124,1019;1025,1017" o:connectangles="0,0,0,0,0,0,0,0,0,0,0,0,0,0,0,0,0,0,0,0,0,0,0,0,0,0,0,0,0,0,0,0,0,0,0,0,0,0,0,0,0,0,0,0,0,0,0,0,0,0,0,0,0,0,0,0,0,0,0,0,0"/>
                </v:shape>
                <v:shape id="Freeform 1848" o:spid="_x0000_s1312" style="position:absolute;left:3458;top:1016;width:2051;height:986;visibility:visible;mso-wrap-style:square;v-text-anchor:top" coordsize="20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" path="m,492l19,399,72,311r84,-80l209,194r60,-34l334,129r71,-29l481,75,563,53,648,34,738,19,831,9,927,2,1025,r99,2l1220,9r93,10l1403,34r85,19l1569,75r77,25l1717,129r65,31l1842,194r52,37l1940,270r69,84l2046,445r4,47l2046,540r-37,91l1940,715r-46,39l1842,790r-60,35l1717,856r-71,29l1569,910r-81,22l1403,951r-90,14l1220,976r-96,7l1025,985r-98,-2l831,976,738,965,648,951,563,932,481,910,405,885,334,856,269,825,209,790,156,754,110,715,41,631,5,540,,492xe" filled="f" strokeweight=".70622mm">
                  <v:path arrowok="t" o:connecttype="custom" o:connectlocs="0,1509;19,1416;72,1328;156,1248;209,1211;269,1177;334,1146;405,1117;481,1092;563,1070;648,1051;738,1036;831,1026;927,1019;1025,1017;1124,1019;1220,1026;1313,1036;1403,1051;1488,1070;1569,1092;1646,1117;1717,1146;1782,1177;1842,1211;1894,1248;1940,1287;2009,1371;2046,1462;2050,1509;2046,1557;2009,1648;1940,1732;1894,1771;1842,1807;1782,1842;1717,1873;1646,1902;1569,1927;1488,1949;1403,1968;1313,1982;1220,1993;1124,2000;1025,2002;927,2000;831,1993;738,1982;648,1968;563,1949;481,1927;405,1902;334,1873;269,1842;209,1807;156,1771;110,1732;41,1648;5,1557;0,1509" o:connectangles="0,0,0,0,0,0,0,0,0,0,0,0,0,0,0,0,0,0,0,0,0,0,0,0,0,0,0,0,0,0,0,0,0,0,0,0,0,0,0,0,0,0,0,0,0,0,0,0,0,0,0,0,0,0,0,0,0,0,0,0"/>
                </v:shape>
                <v:shape id="Picture 1847" o:spid="_x0000_s1313" type="#_x0000_t75" style="position:absolute;left:3836;top:1216;width:128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">
                  <v:imagedata r:id="rId347" o:title=""/>
                </v:shape>
                <v:line id="Line 1846" o:spid="_x0000_s1314" style="position:absolute;visibility:visible;mso-wrap-style:square" from="4477,2002" to="4477,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" strokeweight=".26433mm"/>
                <v:shape id="Picture 1845" o:spid="_x0000_s1315" type="#_x0000_t75" style="position:absolute;left:4385;top:3171;width:18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">
                  <v:imagedata r:id="rId348" o:title=""/>
                </v:shape>
                <v:shape id="Picture 1844" o:spid="_x0000_s1316" type="#_x0000_t75" style="position:absolute;left:4366;top:3171;width:247;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">
                  <v:imagedata r:id="rId419" o:title=""/>
                </v:shape>
                <v:shape id="Freeform 1843" o:spid="_x0000_s1317" style="position:absolute;left:4453;top:3263;width:75;height:1286;visibility:visible;mso-wrap-style:square;v-text-anchor:top" coordsize="75,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" path="m28,l27,128r-2,71l23,263r-1,26l21,302r-1,46l18,396r,45l23,477r11,18l46,494r13,-8l72,487r3,2l67,501r-3,5l62,511r-3,1l56,516,41,550r-2,5l35,560r-3,1l28,565r-4,24l22,598r-4,5l8,613,,623r10,18l12,643r5,-1l34,652r5,4l44,668r5,4l62,682r-1,9l61,704r-2,7l56,719r-4,-1l6,740r1,56l8,835r1,29l9,887r,21l9,933r,34l9,1014r-1,65l8,1168r,118e" filled="f" strokeweight=".70492mm">
                  <v:path arrowok="t" o:connecttype="custom" o:connectlocs="28,3264;27,3392;25,3463;23,3527;22,3553;21,3566;20,3612;18,3660;18,3705;23,3741;34,3759;46,3758;59,3750;72,3751;75,3753;67,3765;64,3770;62,3775;59,3776;56,3780;41,3814;39,3819;35,3824;32,3825;28,3829;24,3853;22,3862;18,3867;8,3877;0,3887;10,3905;12,3907;17,3906;34,3916;39,3920;44,3932;49,3936;62,3946;61,3955;61,3968;59,3975;56,3983;52,3982;6,4004;7,4060;8,4099;9,4128;9,4151;9,4172;9,4197;9,4231;9,4278;8,4343;8,4432;8,4550" o:connectangles="0,0,0,0,0,0,0,0,0,0,0,0,0,0,0,0,0,0,0,0,0,0,0,0,0,0,0,0,0,0,0,0,0,0,0,0,0,0,0,0,0,0,0,0,0,0,0,0,0,0,0,0,0,0,0"/>
                </v:shape>
                <v:shape id="Picture 1842" o:spid="_x0000_s1318" type="#_x0000_t75" style="position:absolute;left:4385;top:4529;width:18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">
                  <v:imagedata r:id="rId420" o:title=""/>
                </v:shape>
                <v:shape id="Picture 1841" o:spid="_x0000_s1319" type="#_x0000_t75" style="position:absolute;left:4757;top:3300;width:2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">
                  <v:imagedata r:id="rId421" o:title=""/>
                </v:shape>
                <v:shape id="Picture 1840" o:spid="_x0000_s1320" type="#_x0000_t75" style="position:absolute;left:4798;top:3391;width:42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">
                  <v:imagedata r:id="rId352" o:title=""/>
                </v:shape>
                <v:shape id="Freeform 1839" o:spid="_x0000_s1321" style="position:absolute;left:4844;top:3335;width:74;height:1286;visibility:visible;mso-wrap-style:square;v-text-anchor:top" coordsize="74,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" path="m28,l26,128r-1,72l23,263r-2,26l21,302r-1,46l18,396r,45l23,477r10,18l45,494r13,-7l71,487r3,2l66,501r-3,5l61,511r-3,1l56,516,41,550r-3,5l35,560r-4,1l28,565r-4,24l22,598r-4,5l8,614,,623r10,18l12,643r5,-1l33,652r5,4l43,668r5,4l61,682r-1,9l60,704r-2,7l56,719r-4,-1l6,740r1,56l8,835r1,29l9,887r,21l9,933r,34l9,1014r-1,66l8,1168r,118e" filled="f" strokeweight=".70492mm">
                  <v:path arrowok="t" o:connecttype="custom" o:connectlocs="28,3336;26,3464;25,3536;23,3599;21,3625;21,3638;20,3684;18,3732;18,3777;23,3813;33,3831;45,3830;58,3823;71,3823;74,3825;66,3837;63,3842;61,3847;58,3848;56,3852;41,3886;38,3891;35,3896;31,3897;28,3901;24,3925;22,3934;18,3939;8,3950;0,3959;10,3977;12,3979;17,3978;33,3988;38,3992;43,4004;48,4008;61,4018;60,4027;60,4040;58,4047;56,4055;52,4054;6,4076;7,4132;8,4171;9,4200;9,4223;9,4244;9,4269;9,4303;9,4350;8,4416;8,4504;8,4622" o:connectangles="0,0,0,0,0,0,0,0,0,0,0,0,0,0,0,0,0,0,0,0,0,0,0,0,0,0,0,0,0,0,0,0,0,0,0,0,0,0,0,0,0,0,0,0,0,0,0,0,0,0,0,0,0,0,0"/>
                </v:shape>
                <v:shape id="Picture 1838" o:spid="_x0000_s1322" type="#_x0000_t75" style="position:absolute;left:4865;top:3428;width:288;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">
                  <v:imagedata r:id="rId422" o:title=""/>
                </v:shape>
                <v:shape id="Picture 1837" o:spid="_x0000_s1323" type="#_x0000_t75" style="position:absolute;left:3802;top:3300;width:2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">
                  <v:imagedata r:id="rId423" o:title=""/>
                </v:shape>
                <v:shape id="Picture 1836" o:spid="_x0000_s1324" type="#_x0000_t75" style="position:absolute;left:3841;top:3391;width:42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">
                  <v:imagedata r:id="rId352" o:title=""/>
                </v:shape>
                <v:shape id="Freeform 1835" o:spid="_x0000_s1325" style="position:absolute;left:3889;top:3335;width:74;height:1286;visibility:visible;mso-wrap-style:square;v-text-anchor:top" coordsize="74,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" path="m27,l26,128r-2,72l22,263r-1,26l20,302r-1,46l17,396r1,45l22,477r11,18l45,494r13,-7l70,487r3,2l65,501r-2,5l60,511r-2,1l55,516r-3,6l48,528r-3,8l42,541r-2,9l37,555r-3,5l31,561r-4,4l23,589r-2,9l17,603,7,614,,623r9,18l11,643r5,-1l32,652r6,4l42,668r6,4l60,682r-1,9l60,704r-2,7l55,719r-4,-1l48,721r-11,7l27,733r-10,3l5,740r1,56l8,835r,29l9,887r,21l9,933,8,967r,47l8,1080r,88l7,1286e" filled="f" strokeweight=".70492mm">
                  <v:path arrowok="t" o:connecttype="custom" o:connectlocs="27,3336;26,3464;24,3536;22,3599;21,3625;20,3638;19,3684;17,3732;18,3777;22,3813;33,3831;45,3830;58,3823;70,3823;73,3825;65,3837;63,3842;60,3847;58,3848;55,3852;52,3858;48,3864;45,3872;42,3877;40,3886;37,3891;34,3896;31,3897;27,3901;23,3925;21,3934;17,3939;7,3950;0,3959;9,3977;11,3979;16,3978;32,3988;38,3992;42,4004;48,4008;60,4018;59,4027;60,4040;58,4047;55,4055;51,4054;48,4057;37,4064;27,4069;17,4072;5,4076;6,4132;8,4171;8,4200;9,4223;9,4244;9,4269;8,4303;8,4350;8,4416;8,4504;7,4622" o:connectangles="0,0,0,0,0,0,0,0,0,0,0,0,0,0,0,0,0,0,0,0,0,0,0,0,0,0,0,0,0,0,0,0,0,0,0,0,0,0,0,0,0,0,0,0,0,0,0,0,0,0,0,0,0,0,0,0,0,0,0,0,0,0,0"/>
                </v:shape>
                <v:shape id="Picture 1834" o:spid="_x0000_s1326" type="#_x0000_t75" style="position:absolute;left:3908;top:3428;width:288;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">
                  <v:imagedata r:id="rId422" o:title=""/>
                </v:shape>
                <v:shape id="Picture 1833" o:spid="_x0000_s1327" type="#_x0000_t75" style="position:absolute;left:3821;top:3183;width:17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">
                  <v:imagedata r:id="rId355" o:title=""/>
                </v:shape>
                <v:shape id="Picture 1832" o:spid="_x0000_s1328" type="#_x0000_t75" style="position:absolute;left:4783;top:4529;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">
                  <v:imagedata r:id="rId424" o:title=""/>
                </v:shape>
                <v:shape id="Picture 1831" o:spid="_x0000_s1329" type="#_x0000_t75" style="position:absolute;left:3821;top:4530;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">
                  <v:imagedata r:id="rId357" o:title=""/>
                </v:shape>
                <v:shape id="Picture 1830" o:spid="_x0000_s1330" type="#_x0000_t75" style="position:absolute;left:4783;top:3184;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">
                  <v:imagedata r:id="rId424" o:title=""/>
                </v:shape>
                <v:shape id="Picture 1829" o:spid="_x0000_s1331" type="#_x0000_t75" style="position:absolute;left:5345;top:5749;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">
                  <v:imagedata r:id="rId425" o:title=""/>
                </v:shape>
                <v:line id="Line 1828" o:spid="_x0000_s1332" style="position:absolute;visibility:visible;mso-wrap-style:square" from="5508,5841" to="6744,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" strokeweight=".79483mm"/>
                <v:shape id="Picture 1827" o:spid="_x0000_s1333" type="#_x0000_t75" style="position:absolute;left:6606;top:5708;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">
                  <v:imagedata r:id="rId426" o:title=""/>
                </v:shape>
                <v:line id="Line 1826" o:spid="_x0000_s1334" style="position:absolute;visibility:visible;mso-wrap-style:square" from="6744,5851" to="6785,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" strokeweight=".52869mm"/>
                <v:shape id="Freeform 1825" o:spid="_x0000_s1335" style="position:absolute;left:1961;top:6711;width:1857;height:2200;visibility:visible;mso-wrap-style:square;v-text-anchor:top" coordsize="1857,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" path="m,1100r3,-82l10,938,22,859,39,783,61,708,86,637r30,-69l150,501r37,-63l228,379r44,-56l319,270r51,-48l423,178r56,-40l537,103,598,72,660,47,725,27,791,12,859,3,928,r70,3l1066,12r66,15l1197,47r62,25l1320,103r58,35l1434,178r53,44l1538,270r47,53l1629,379r41,59l1707,501r34,67l1771,637r25,71l1818,783r17,76l1847,938r7,80l1857,1100r-3,82l1847,1263r-12,78l1818,1418r-22,74l1771,1564r-30,69l1707,1699r-37,63l1629,1822r-44,56l1538,1931r-51,48l1434,2023r-56,40l1320,2098r-61,30l1197,2154r-65,20l1066,2188r-68,9l928,2200r-69,-3l791,2188r-66,-14l660,2154r-62,-26l537,2098r-58,-35l423,2023r-53,-44l319,1931r-47,-53l228,1822r-41,-60l150,1699r-34,-66l86,1564,61,1492,39,1418,22,1341,10,1263,3,1182,,1100xe" filled="f" strokeweight=".70558mm">
                  <v:path arrowok="t" o:connecttype="custom" o:connectlocs="3,7729;22,7570;61,7419;116,7279;187,7149;272,7034;370,6933;479,6849;598,6783;725,6738;859,6714;998,6714;1132,6738;1259,6783;1378,6849;1487,6933;1585,7034;1670,7149;1741,7279;1796,7419;1835,7570;1854,7729;1854,7893;1835,8052;1796,8203;1741,8344;1670,8473;1585,8589;1487,8690;1378,8774;1259,8839;1132,8885;998,8908;859,8908;725,8885;598,8839;479,8774;370,8690;272,8589;187,8473;116,8344;61,8203;22,8052;3,7893" o:connectangles="0,0,0,0,0,0,0,0,0,0,0,0,0,0,0,0,0,0,0,0,0,0,0,0,0,0,0,0,0,0,0,0,0,0,0,0,0,0,0,0,0,0,0,0"/>
                </v:shape>
                <v:shape id="Picture 1824" o:spid="_x0000_s1336" type="#_x0000_t75" style="position:absolute;left:2253;top:7124;width:1271;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">
                  <v:imagedata r:id="rId361" o:title=""/>
                </v:shape>
                <v:line id="Line 1823" o:spid="_x0000_s1337" style="position:absolute;visibility:visible;mso-wrap-style:square" from="6863,7938" to="6863,7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" strokeweight=".79483mm"/>
                <v:shape id="Picture 1822" o:spid="_x0000_s1338" type="#_x0000_t75" style="position:absolute;left:3651;top:7860;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">
                  <v:imagedata r:id="rId427" o:title=""/>
                </v:shape>
                <v:line id="Line 1821" o:spid="_x0000_s1339" style="position:absolute;visibility:visible;mso-wrap-style:square" from="3890,6554" to="4477,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" strokeweight=".26494mm"/>
                <v:shape id="Picture 1820" o:spid="_x0000_s1340" type="#_x0000_t75" style="position:absolute;left:3807;top:6464;width:132;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">
                  <v:imagedata r:id="rId428" o:title=""/>
                </v:shape>
                <v:shape id="Picture 1819" o:spid="_x0000_s1341" type="#_x0000_t75" style="position:absolute;left:4455;top:6481;width:20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">
                  <v:imagedata r:id="rId429" o:title=""/>
                </v:shape>
                <v:line id="Line 1818" o:spid="_x0000_s1342" style="position:absolute;visibility:visible;mso-wrap-style:square" from="4650,6555" to="5796,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" strokeweight=".26494mm"/>
                <v:shape id="Freeform 1817" o:spid="_x0000_s1343" style="position:absolute;left:4153;top:8058;width:960;height:217;visibility:visible;mso-wrap-style:square;v-text-anchor:top" coordsize="9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" path="m,120r77,l154,121r77,1l308,119r75,-11l421,57,431,36,455,r3,21l461,42r3,21l478,130r36,49l575,212r12,4l604,166r8,-24l616,117r7,-57l629,69r32,70l666,162r5,18l674,193r5,11l683,216r10,-5l703,206r9,-6l719,192r20,-39l743,127r-2,-16l737,105r4,-1l757,108r37,5l859,118r100,2e" filled="f" strokeweight=".26492mm">
                  <v:path arrowok="t" o:connecttype="custom" o:connectlocs="0,8178;77,8178;154,8179;231,8180;308,8177;383,8166;421,8115;431,8094;455,8058;458,8079;461,8100;464,8121;478,8188;514,8237;575,8270;587,8274;604,8224;612,8200;616,8175;623,8118;629,8127;661,8197;666,8220;671,8238;674,8251;679,8262;683,8274;693,8269;703,8264;712,8258;719,8250;739,8211;743,8185;741,8169;737,8163;741,8162;757,8166;794,8171;859,8176;959,8178" o:connectangles="0,0,0,0,0,0,0,0,0,0,0,0,0,0,0,0,0,0,0,0,0,0,0,0,0,0,0,0,0,0,0,0,0,0,0,0,0,0,0,0"/>
                </v:shape>
                <v:shape id="Picture 1816" o:spid="_x0000_s1344" type="#_x0000_t75" style="position:absolute;left:5092;top:8098;width:23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">
                  <v:imagedata r:id="rId430" o:title=""/>
                </v:shape>
                <v:shape id="Picture 1815" o:spid="_x0000_s1345" type="#_x0000_t75" style="position:absolute;left:6965;top:4228;width:1415;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">
                  <v:imagedata r:id="rId431" o:title=""/>
                </v:shape>
                <v:line id="Line 1814" o:spid="_x0000_s1346" style="position:absolute;visibility:visible;mso-wrap-style:square" from="3909,3192" to="3919,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" strokeweight=".35247mm"/>
                <v:shape id="Picture 1813" o:spid="_x0000_s1347" type="#_x0000_t75" style="position:absolute;left:3797;top:2366;width:20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">
                  <v:imagedata r:id="rId432" o:title=""/>
                </v:shape>
                <v:line id="Line 1812" o:spid="_x0000_s1348" style="position:absolute;visibility:visible;mso-wrap-style:square" from="4844,2387" to="4844,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" strokeweight=".52869mm"/>
                <v:shape id="Picture 1811" o:spid="_x0000_s1349" type="#_x0000_t75" style="position:absolute;left:4721;top:2582;width:24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">
                  <v:imagedata r:id="rId433" o:title=""/>
                </v:shape>
                <v:shape id="Picture 1810" o:spid="_x0000_s1350" type="#_x0000_t75" style="position:absolute;left:1858;top:2694;width:1701;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">
                  <v:imagedata r:id="rId368" o:title=""/>
                </v:shape>
                <v:shape id="Picture 1809" o:spid="_x0000_s1351" type="#_x0000_t75" style="position:absolute;left:5659;top:2177;width:1209;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">
                  <v:imagedata r:id="rId369" o:title=""/>
                </v:shape>
                <v:shape id="Freeform 1808" o:spid="_x0000_s1352" style="position:absolute;left:4655;top:3480;width:86;height:685;visibility:visible;mso-wrap-style:square;v-text-anchor:top" coordsize="8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" path="m,l9,4r10,l27,12r6,5l37,27r4,9l68,118,86,252r-1,33l83,347r-4,67l63,479r-4,14l55,511r-5,19l46,548r-5,17l26,603r-1,4l28,598r1,3l18,637,,685e" filled="f" strokeweight=".35247mm">
                  <v:path arrowok="t" o:connecttype="custom" o:connectlocs="0,3480;9,3484;19,3484;27,3492;33,3497;37,3507;41,3516;68,3598;86,3732;85,3765;83,3827;79,3894;63,3959;59,3973;55,3991;50,4010;46,4028;41,4045;26,4083;25,4087;28,4078;29,4081;18,4117;0,4165" o:connectangles="0,0,0,0,0,0,0,0,0,0,0,0,0,0,0,0,0,0,0,0,0,0,0,0"/>
                </v:shape>
                <v:shape id="Freeform 1807" o:spid="_x0000_s1353" style="position:absolute;left:4177;top:3480;width:113;height:685;visibility:visible;mso-wrap-style:square;v-text-anchor:top" coordsize="1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" path="m112,l102,4,91,2,82,12r-7,7l72,37,66,48r-5,9l55,62,51,72,30,138,14,213,5,276,,313r1,51l1,415r1,51l6,531r37,70l67,630r-1,-6l64,621r18,28l92,685e" filled="f" strokeweight=".35247mm">
                  <v:path arrowok="t" o:connecttype="custom" o:connectlocs="112,3480;102,3484;91,3482;82,3492;75,3499;72,3517;66,3528;61,3537;55,3542;51,3552;30,3618;14,3693;5,3756;0,3793;1,3844;1,3895;2,3946;6,4011;43,4081;67,4110;66,4104;64,4101;82,4129;92,4165" o:connectangles="0,0,0,0,0,0,0,0,0,0,0,0,0,0,0,0,0,0,0,0,0,0,0,0"/>
                </v:shape>
                <v:shape id="Picture 1806" o:spid="_x0000_s1354" type="#_x0000_t75" style="position:absolute;left:4249;top:3365;width:22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">
                  <v:imagedata r:id="rId434" o:title=""/>
                </v:shape>
                <v:shape id="Picture 1805" o:spid="_x0000_s1355" type="#_x0000_t75" style="position:absolute;left:4518;top:4052;width:244;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">
                  <v:imagedata r:id="rId435" o:title=""/>
                </v:shape>
                <v:shape id="Picture 1804" o:spid="_x0000_s1356" type="#_x0000_t75" style="position:absolute;left:5587;top:58;width:2079;height: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">
                  <v:imagedata r:id="rId436" o:title=""/>
                </v:shape>
                <v:shape id="AutoShape 1803" o:spid="_x0000_s1357" style="position:absolute;left:5394;top:1016;width:402;height:297;visibility:visible;mso-wrap-style:square;v-text-anchor:top" coordsize="40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" path="m369,23r-20,2l,280r11,16l361,41r8,-18xm400,3r-21,l391,19,361,41r-43,99l320,146r5,2l330,150r6,-2l400,3xm382,7r-6,l386,21r-17,2l361,41,391,19,382,7xm401,l241,16r-4,5l238,32r5,4l248,35,349,25,379,3r21,l401,xm379,3l349,25r20,-2l376,7r6,l379,3xm376,7r-7,16l386,21,376,7xe" fillcolor="black" stroked="f">
                  <v:path arrowok="t" o:connecttype="custom" o:connectlocs="369,1040;349,1042;0,1297;11,1313;361,1058;369,1040;400,1020;379,1020;391,1036;361,1058;318,1157;320,1163;325,1165;330,1167;336,1165;400,1020;382,1024;376,1024;386,1038;369,1040;361,1058;391,1036;382,1024;401,1017;241,1033;237,1038;238,1049;243,1053;248,1052;349,1042;379,1020;400,1020;401,1017;379,1020;349,1042;369,1040;376,1024;382,1024;379,1020;376,1024;369,1040;386,1038;376,1024" o:connectangles="0,0,0,0,0,0,0,0,0,0,0,0,0,0,0,0,0,0,0,0,0,0,0,0,0,0,0,0,0,0,0,0,0,0,0,0,0,0,0,0,0,0,0"/>
                </v:shape>
                <v:shape id="Picture 1802" o:spid="_x0000_s1358" type="#_x0000_t75" style="position:absolute;left:911;top:38;width:2323;height: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">
                  <v:imagedata r:id="rId373" o:title=""/>
                </v:shape>
                <v:shape id="AutoShape 1801" o:spid="_x0000_s1359" style="position:absolute;left:2978;top:986;width:579;height:244;visibility:visible;mso-wrap-style:square;v-text-anchor:top" coordsize="5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" path="m56,39l37,43,50,58,572,243r7,-18l56,39xm158,r-5,1l,30,100,149r4,4l110,154r4,-4l119,147r,-7l116,136,50,58,15,46,22,27r99,l162,19r4,-5l164,3,158,xm22,27l15,46,50,58,40,46r-20,l26,30r4,l22,27xm26,30l20,46,37,43,26,30xm37,43l20,46r20,l37,43xm30,30r-4,l37,43,56,39,30,30xm121,27r-99,l56,39,121,27xe" fillcolor="black" stroked="f">
                  <v:path arrowok="t" o:connecttype="custom" o:connectlocs="56,1026;37,1030;50,1045;572,1230;579,1212;56,1026;158,987;153,988;0,1017;100,1136;104,1140;110,1141;114,1137;119,1134;119,1127;116,1123;50,1045;15,1033;22,1014;121,1014;162,1006;166,1001;164,990;158,987;22,1014;15,1033;50,1045;40,1033;20,1033;26,1017;30,1017;22,1014;26,1017;20,1033;37,1030;26,1017;37,1030;20,1033;40,1033;37,1030;30,1017;26,1017;37,1030;56,1026;30,1017;121,1014;22,1014;56,1026;121,1014" o:connectangles="0,0,0,0,0,0,0,0,0,0,0,0,0,0,0,0,0,0,0,0,0,0,0,0,0,0,0,0,0,0,0,0,0,0,0,0,0,0,0,0,0,0,0,0,0,0,0,0,0"/>
                </v:shape>
                <v:shape id="Freeform 1800" o:spid="_x0000_s1360" style="position:absolute;left:139;top:3748;width:1996;height:2664;visibility:visible;mso-wrap-style:square;v-text-anchor:top" coordsize="1996,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" path="m1481,49l1434,38,1388,26,1341,15,1293,5,1283,3r-11,5l1262,8,1245,6,1228,4,1211,2,1194,r-44,4l1129,6r-21,9l1062,35r-35,15l1001,77r-3,1l988,80r-49,31l931,117r-7,8l917,132r-7,8l878,167r-20,17l837,199r-32,22l786,250r-2,2l776,259r-36,43l706,347r-3,7l702,356r-27,27l629,469r-6,11l618,491r-6,11l606,512r-7,11l592,533r-6,11l564,585r-2,3l544,619r-22,59l505,726r-18,45l463,820r-6,11l449,841r-6,11l432,873r-18,33l395,942r-18,28l358,996r-10,11l339,1018r-43,78l265,1161r-23,57l220,1298r-22,80l176,1457r-23,80l131,1617r-22,80l88,1777r-22,80l46,1937r-13,71l28,2044r-5,36l17,2115r-9,60l,2241r1,46l5,2307r5,20l14,2347r3,20l17,2381r1,13l18,2407r4,12l28,2429r8,8l44,2445r8,8l62,2470r12,22l87,2513r12,17l108,2540r10,9l128,2558r10,9l209,2587r71,19l351,2625r71,19l493,2662r23,1l547,2660r30,-3l596,2655r49,3l657,2653r11,-6l680,2643r11,-3l702,2638r11,-3l724,2631r37,-16l770,2609r5,-2l802,2605r8,-8l816,2590r8,-8l831,2576r12,-6l855,2565r12,-5l879,2553r9,-8l891,2530r7,-9l909,2508r12,-12l932,2484r11,-12l955,2450r11,-22l977,2407r13,-22l1016,2344r11,-19l1036,2307r19,-40l1067,2236r12,-31l1091,2174r12,-30l1111,2124r9,-19l1129,2086r7,-20l1161,1992r23,-75l1207,1843r24,-75l1255,1694r26,-74l1318,1566r24,-26l1361,1519r8,-10l1372,1495r9,-8l1391,1478r14,2l1416,1473r14,-11l1443,1450r13,-12l1470,1426r10,-6l1489,1413r10,-6l1508,1400r14,-15l1536,1368r14,-15l1566,1342r20,-8l1603,1326r79,-63l1696,1244r6,-10l1729,1203r10,-10l1749,1184r11,-9l1770,1166r7,-14l1784,1138r7,-13l1797,1111r9,-22l1815,1066r9,-22l1834,1022r12,-25l1858,972r13,-24l1884,924r23,-81l1931,762r24,-81l1976,600r19,-82l1994,509r-6,-7l1980,495r-5,-8l1971,476r8,-15l1976,450r-18,-62l1948,369r-9,-7l1921,333r-13,-30l1898,276r-13,-25l1862,227r-9,-7l1844,215r-7,-8l1821,184r-10,-18l1797,151r-29,-15l1642,85,1624,70,1566,37,1477,16,1439,9,1424,6e" filled="f" strokeweight=".35275mm">
                  <v:path arrowok="t" o:connecttype="custom" o:connectlocs="1341,3764;1262,3757;1194,3749;1062,3784;988,3829;917,3881;837,3948;776,4008;702,4105;618,4240;592,4282;544,4368;463,4569;432,4622;358,4745;265,4910;176,5206;88,5526;28,5793;0,5990;14,6096;18,6156;44,6194;87,6262;128,6307;351,6374;547,6409;657,6402;702,6387;770,6358;816,6339;855,6314;891,6279;932,6233;977,6156;1036,6056;1091,5923;1129,5835;1207,5592;1318,5315;1372,5244;1416,5222;1470,5175;1508,5149;1566,5091;1696,4993;1749,4933;1784,4887;1815,4815;1858,4721;1931,4511;1994,4258;1971,4225;1948,4118;1898,4025;1844,3964;1797,3900;1566,3786" o:connectangles="0,0,0,0,0,0,0,0,0,0,0,0,0,0,0,0,0,0,0,0,0,0,0,0,0,0,0,0,0,0,0,0,0,0,0,0,0,0,0,0,0,0,0,0,0,0,0,0,0,0,0,0,0,0,0,0,0,0"/>
                </v:shape>
                <v:shape id="Picture 1799" o:spid="_x0000_s1361" type="#_x0000_t75" style="position:absolute;left:482;top:4251;width:1116;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">
                  <v:imagedata r:id="rId374" o:title=""/>
                </v:shape>
                <v:shape id="Picture 1798" o:spid="_x0000_s1362" type="#_x0000_t75" style="position:absolute;left:602;top:4554;width:533;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">
                  <v:imagedata r:id="rId437" o:title=""/>
                </v:shape>
                <v:shape id="Picture 1797" o:spid="_x0000_s1363" type="#_x0000_t75" style="position:absolute;left:3908;top:6843;width:2777;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">
                  <v:imagedata r:id="rId438" o:title=""/>
                </v:shape>
                <v:shape id="Picture 1796" o:spid="_x0000_s1364" type="#_x0000_t75" style="position:absolute;left:3675;top:8473;width:2618;height: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">
                  <v:imagedata r:id="rId377" o:title=""/>
                </v:shape>
                <v:shape id="Picture 1795" o:spid="_x0000_s1365" type="#_x0000_t75" style="position:absolute;left:1678;top:5225;width:15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">
                  <v:imagedata r:id="rId439" o:title=""/>
                </v:shape>
                <v:line id="Line 1794" o:spid="_x0000_s1366" style="position:absolute;visibility:visible;mso-wrap-style:square" from="1754,5304" to="2062,5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" strokeweight=".26453mm"/>
                <v:shape id="Picture 1793" o:spid="_x0000_s1367" type="#_x0000_t75" style="position:absolute;left:2070;top:5752;width:168;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">
                  <v:imagedata r:id="rId440" o:title=""/>
                </v:shape>
                <v:shape id="Picture 1792" o:spid="_x0000_s1368" type="#_x0000_t75" style="position:absolute;left:1502;top:6515;width: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">
                  <v:imagedata r:id="rId441" o:title=""/>
                </v:shape>
                <v:line id="Line 1791" o:spid="_x0000_s1369" style="position:absolute;visibility:visible;mso-wrap-style:square" from="2173,5838" to="2669,6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" strokeweight=".26453mm"/>
                <v:shape id="Picture 1790" o:spid="_x0000_s1370" type="#_x0000_t75" style="position:absolute;left:1200;top:6209;width:38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">
                  <v:imagedata r:id="rId442" o:title=""/>
                </v:shape>
                <v:shape id="Picture 1789" o:spid="_x0000_s1371" type="#_x0000_t75" style="position:absolute;left:1263;top:5511;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">
                  <v:imagedata r:id="rId443" o:title=""/>
                </v:shape>
                <v:line id="Line 1788" o:spid="_x0000_s1372" style="position:absolute;visibility:visible;mso-wrap-style:square" from="1401,5654" to="2329,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" strokeweight="1.5pt"/>
                <v:shape id="Picture 1787" o:spid="_x0000_s1373" type="#_x0000_t75" style="position:absolute;left:2288;top:6751;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">
                  <v:imagedata r:id="rId444" o:title=""/>
                </v:shape>
                <v:shape id="Freeform 1786" o:spid="_x0000_s1374" style="position:absolute;left:1921;top:3618;width:1853;height:2083;visibility:visible;mso-wrap-style:square;v-text-anchor:top" coordsize="1853,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" path="m1178,l,1576r675,506l1853,507,1178,xe" stroked="f">
                  <v:path arrowok="t" o:connecttype="custom" o:connectlocs="1178,3618;0,5194;675,5700;1853,4125;1178,3618" o:connectangles="0,0,0,0,0"/>
                </v:shape>
                <v:shape id="Freeform 1785" o:spid="_x0000_s1375" style="position:absolute;left:1921;top:3618;width:1853;height:2083;visibility:visible;mso-wrap-style:square;v-text-anchor:top" coordsize="1853,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" path="m,1576l1178,r675,507l675,2082,,1576xe" filled="f" strokecolor="white" strokeweight=".17642mm">
                  <v:path arrowok="t" o:connecttype="custom" o:connectlocs="0,5194;1178,3618;1853,4125;675,5700;0,5194" o:connectangles="0,0,0,0,0"/>
                </v:shape>
                <v:shape id="Picture 1784" o:spid="_x0000_s1376" type="#_x0000_t75" style="position:absolute;left:1984;top:3667;width:1725;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">
                  <v:imagedata r:id="rId384" o:title=""/>
                </v:shape>
                <v:shape id="Picture 1783" o:spid="_x0000_s1377" type="#_x0000_t75" style="position:absolute;left:2112;top:4253;width:1311;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">
                  <v:imagedata r:id="rId445" o:title=""/>
                </v:shape>
                <v:shape id="Picture 1782" o:spid="_x0000_s1378" type="#_x0000_t75" style="position:absolute;left:539;top:6927;width:1319;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">
                  <v:imagedata r:id="rId386" o:title=""/>
                </v:shape>
                <v:shape id="Text Box 1781" o:spid="_x0000_s1379" type="#_x0000_t202" style="position:absolute;left:1064;top:123;width:1996;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" filled="f" stroked="f">
                  <v:textbox inset="0,0,0,0">
                    <w:txbxContent>
                      <w:p w14:paraId="52EEA146" w14:textId="77777777" w:rsidR="006A0BE8" w:rsidRDefault="006A0BE8" w:rsidP="00AA5452">
                        <w:pPr>
                          <w:ind w:right="-2"/>
                          <w:rPr>
                            <w:rFonts w:ascii="Times New Roman"/>
                            <w:sz w:val="20"/>
                          </w:rPr>
                        </w:pPr>
                        <w:r>
                          <w:rPr>
                            <w:rFonts w:ascii="Times New Roman"/>
                            <w:i/>
                            <w:sz w:val="20"/>
                          </w:rPr>
                          <w:t xml:space="preserve">Autonomy is given </w:t>
                        </w:r>
                        <w:r>
                          <w:rPr>
                            <w:rFonts w:ascii="Times New Roman"/>
                            <w:sz w:val="20"/>
                          </w:rPr>
                          <w:t>to the to the Ministerial Council to create working committees and come up with the draft agenda for the Supreme Council meetings (Higher channel capacity)</w:t>
                        </w:r>
                      </w:p>
                    </w:txbxContent>
                  </v:textbox>
                </v:shape>
                <v:shape id="Text Box 1780" o:spid="_x0000_s1380" type="#_x0000_t202" style="position:absolute;left:3261;top:92;width:232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14:paraId="5389E32B" w14:textId="77777777" w:rsidR="006A0BE8" w:rsidRDefault="006A0BE8" w:rsidP="00AA5452">
                        <w:pPr>
                          <w:spacing w:line="221" w:lineRule="exact"/>
                          <w:rPr>
                            <w:rFonts w:ascii="Times New Roman"/>
                            <w:b/>
                            <w:sz w:val="20"/>
                          </w:rPr>
                        </w:pPr>
                        <w:r>
                          <w:rPr>
                            <w:rFonts w:ascii="Times New Roman"/>
                            <w:b/>
                            <w:sz w:val="20"/>
                          </w:rPr>
                          <w:t>Senior Management</w:t>
                        </w:r>
                      </w:p>
                    </w:txbxContent>
                  </v:textbox>
                </v:shape>
                <v:shape id="Text Box 1779" o:spid="_x0000_s1381" type="#_x0000_t202" style="position:absolute;left:3774;top:1306;width:1121;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dw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HDlGxlBL/8BAAD//wMAUEsBAi0AFAAGAAgAAAAhANvh9svuAAAAhQEAABMAAAAAAAAA&#10;AAAAAAAAAAAAAFtDb250ZW50X1R5cGVzXS54bWxQSwECLQAUAAYACAAAACEAWvQsW78AAAAVAQAA&#10;CwAAAAAAAAAAAAAAAAAfAQAAX3JlbHMvLnJlbHNQSwECLQAUAAYACAAAACEAVqRncMYAAADdAAAA&#10;DwAAAAAAAAAAAAAAAAAHAgAAZHJzL2Rvd25yZXYueG1sUEsFBgAAAAADAAMAtwAAAPoCAAAAAA==&#10;" filled="f" stroked="f">
                  <v:textbox inset="0,0,0,0">
                    <w:txbxContent>
                      <w:p w14:paraId="0F5677F5" w14:textId="77777777" w:rsidR="006A0BE8" w:rsidRDefault="006A0BE8" w:rsidP="00AA5452">
                        <w:pPr>
                          <w:spacing w:line="242" w:lineRule="auto"/>
                          <w:rPr>
                            <w:rFonts w:ascii="Times New Roman"/>
                            <w:b/>
                            <w:sz w:val="20"/>
                          </w:rPr>
                        </w:pPr>
                        <w:r>
                          <w:rPr>
                            <w:rFonts w:ascii="Times New Roman"/>
                            <w:b/>
                            <w:w w:val="95"/>
                            <w:sz w:val="20"/>
                          </w:rPr>
                          <w:t xml:space="preserve">Resource </w:t>
                        </w:r>
                        <w:r>
                          <w:rPr>
                            <w:rFonts w:ascii="Times New Roman"/>
                            <w:b/>
                            <w:sz w:val="20"/>
                          </w:rPr>
                          <w:t>Bargain</w:t>
                        </w:r>
                      </w:p>
                    </w:txbxContent>
                  </v:textbox>
                </v:shape>
                <v:shape id="Text Box 1778" o:spid="_x0000_s1382" type="#_x0000_t202" style="position:absolute;left:5741;top:142;width:1760;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" filled="f" stroked="f">
                  <v:textbox inset="0,0,0,0">
                    <w:txbxContent>
                      <w:p w14:paraId="7AA73BB3" w14:textId="77777777" w:rsidR="006A0BE8" w:rsidRDefault="006A0BE8" w:rsidP="00AA5452">
                        <w:pPr>
                          <w:ind w:right="18" w:firstLine="50"/>
                          <w:rPr>
                            <w:rFonts w:ascii="Times New Roman"/>
                            <w:sz w:val="20"/>
                          </w:rPr>
                        </w:pPr>
                        <w:r>
                          <w:rPr>
                            <w:rFonts w:ascii="Times New Roman"/>
                            <w:i/>
                            <w:sz w:val="20"/>
                          </w:rPr>
                          <w:t xml:space="preserve">Autonomy </w:t>
                        </w:r>
                        <w:r>
                          <w:rPr>
                            <w:rFonts w:ascii="Times New Roman"/>
                            <w:sz w:val="20"/>
                          </w:rPr>
                          <w:t xml:space="preserve">is given </w:t>
                        </w:r>
                        <w:r>
                          <w:rPr>
                            <w:rFonts w:ascii="Times New Roman"/>
                            <w:spacing w:val="-7"/>
                            <w:sz w:val="20"/>
                          </w:rPr>
                          <w:t xml:space="preserve">to </w:t>
                        </w:r>
                        <w:r>
                          <w:rPr>
                            <w:rFonts w:ascii="Times New Roman"/>
                            <w:sz w:val="20"/>
                          </w:rPr>
                          <w:t>the Ministerial Council to oversee, monitor and evaluate the policy formulation and implementation processes.</w:t>
                        </w:r>
                      </w:p>
                    </w:txbxContent>
                  </v:textbox>
                </v:shape>
                <v:shape id="Text Box 1777" o:spid="_x0000_s1383" type="#_x0000_t202" style="position:absolute;left:2012;top:2787;width:12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r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sIv38gIevULAAD//wMAUEsBAi0AFAAGAAgAAAAhANvh9svuAAAAhQEAABMAAAAAAAAA&#10;AAAAAAAAAAAAAFtDb250ZW50X1R5cGVzXS54bWxQSwECLQAUAAYACAAAACEAWvQsW78AAAAVAQAA&#10;CwAAAAAAAAAAAAAAAAAfAQAAX3JlbHMvLnJlbHNQSwECLQAUAAYACAAAACEALQv9q8YAAADdAAAA&#10;DwAAAAAAAAAAAAAAAAAHAgAAZHJzL2Rvd25yZXYueG1sUEsFBgAAAAADAAMAtwAAAPoCAAAAAA==&#10;" filled="f" stroked="f">
                  <v:textbox inset="0,0,0,0">
                    <w:txbxContent>
                      <w:p w14:paraId="285495C9" w14:textId="77777777" w:rsidR="006A0BE8" w:rsidRDefault="006A0BE8" w:rsidP="00AA5452">
                        <w:pPr>
                          <w:spacing w:line="221" w:lineRule="exact"/>
                          <w:rPr>
                            <w:rFonts w:ascii="Times New Roman"/>
                            <w:b/>
                            <w:sz w:val="20"/>
                          </w:rPr>
                        </w:pPr>
                        <w:r>
                          <w:rPr>
                            <w:rFonts w:ascii="Times New Roman"/>
                            <w:b/>
                            <w:sz w:val="20"/>
                          </w:rPr>
                          <w:t>Accountability</w:t>
                        </w:r>
                      </w:p>
                    </w:txbxContent>
                  </v:textbox>
                </v:shape>
                <v:shape id="Text Box 1776" o:spid="_x0000_s1384" type="#_x0000_t202" style="position:absolute;left:5813;top:2267;width:132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" filled="f" stroked="f">
                  <v:textbox inset="0,0,0,0">
                    <w:txbxContent>
                      <w:p w14:paraId="20886FAB" w14:textId="77777777" w:rsidR="006A0BE8" w:rsidRDefault="006A0BE8" w:rsidP="00AA5452">
                        <w:pPr>
                          <w:spacing w:line="221" w:lineRule="exact"/>
                          <w:rPr>
                            <w:rFonts w:ascii="Times New Roman"/>
                            <w:b/>
                            <w:sz w:val="20"/>
                          </w:rPr>
                        </w:pPr>
                        <w:r>
                          <w:rPr>
                            <w:rFonts w:ascii="Times New Roman"/>
                            <w:b/>
                            <w:sz w:val="20"/>
                          </w:rPr>
                          <w:t>GCC</w:t>
                        </w:r>
                      </w:p>
                      <w:p w14:paraId="2D30AD0B" w14:textId="77777777" w:rsidR="006A0BE8" w:rsidRDefault="006A0BE8" w:rsidP="00AA5452">
                        <w:pPr>
                          <w:spacing w:before="118"/>
                          <w:rPr>
                            <w:rFonts w:ascii="Times New Roman"/>
                            <w:b/>
                            <w:sz w:val="20"/>
                          </w:rPr>
                        </w:pPr>
                        <w:r>
                          <w:rPr>
                            <w:rFonts w:ascii="Times New Roman"/>
                            <w:b/>
                            <w:sz w:val="20"/>
                          </w:rPr>
                          <w:t>Charter</w:t>
                        </w:r>
                      </w:p>
                    </w:txbxContent>
                  </v:textbox>
                </v:shape>
                <v:shape id="Text Box 1775" o:spid="_x0000_s1385" type="#_x0000_t202" style="position:absolute;left:6810;top:4236;width:127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" filled="f" stroked="f">
                  <v:textbox inset="0,0,0,0">
                    <w:txbxContent>
                      <w:p w14:paraId="10D4E29A" w14:textId="77777777" w:rsidR="006A0BE8" w:rsidRDefault="006A0BE8" w:rsidP="00AA5452">
                        <w:pPr>
                          <w:spacing w:line="221" w:lineRule="exact"/>
                          <w:rPr>
                            <w:rFonts w:ascii="Times New Roman"/>
                            <w:b/>
                            <w:sz w:val="20"/>
                          </w:rPr>
                        </w:pPr>
                        <w:r>
                          <w:rPr>
                            <w:rFonts w:ascii="Times New Roman"/>
                            <w:b/>
                            <w:sz w:val="20"/>
                          </w:rPr>
                          <w:t>Regulatory</w:t>
                        </w:r>
                      </w:p>
                      <w:p w14:paraId="5205F607" w14:textId="77777777" w:rsidR="006A0BE8" w:rsidRDefault="006A0BE8" w:rsidP="00AA5452">
                        <w:pPr>
                          <w:spacing w:before="119"/>
                          <w:rPr>
                            <w:rFonts w:ascii="Times New Roman"/>
                            <w:b/>
                            <w:sz w:val="20"/>
                          </w:rPr>
                        </w:pPr>
                        <w:r>
                          <w:rPr>
                            <w:rFonts w:ascii="Times New Roman"/>
                            <w:b/>
                            <w:sz w:val="20"/>
                          </w:rPr>
                          <w:t>Centre</w:t>
                        </w:r>
                      </w:p>
                    </w:txbxContent>
                  </v:textbox>
                </v:shape>
                <v:shape id="Text Box 1774" o:spid="_x0000_s1386" type="#_x0000_t202" style="position:absolute;left:3625;top:5221;width:1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PcwwAAAN0AAAAPAAAAZHJzL2Rvd25yZXYueG1sRE9Ni8Iw&#10;EL0L/ocwwt40VUG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3dlj3MMAAADdAAAADwAA&#10;AAAAAAAAAAAAAAAHAgAAZHJzL2Rvd25yZXYueG1sUEsFBgAAAAADAAMAtwAAAPcCAAAAAA==&#10;" filled="f" stroked="f">
                  <v:textbox inset="0,0,0,0">
                    <w:txbxContent>
                      <w:p w14:paraId="5517069A" w14:textId="77777777" w:rsidR="006A0BE8" w:rsidRDefault="006A0BE8" w:rsidP="00AA5452">
                        <w:pPr>
                          <w:spacing w:line="221" w:lineRule="exact"/>
                          <w:rPr>
                            <w:rFonts w:ascii="Times New Roman"/>
                            <w:b/>
                            <w:sz w:val="20"/>
                          </w:rPr>
                        </w:pPr>
                        <w:r>
                          <w:rPr>
                            <w:rFonts w:ascii="Times New Roman"/>
                            <w:b/>
                            <w:sz w:val="20"/>
                          </w:rPr>
                          <w:t>Management</w:t>
                        </w:r>
                      </w:p>
                    </w:txbxContent>
                  </v:textbox>
                </v:shape>
                <v:shape id="Text Box 1773" o:spid="_x0000_s1387" type="#_x0000_t202" style="position:absolute;left:306;top:6928;width:1304;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uowwAAAN0AAAAPAAAAZHJzL2Rvd25yZXYueG1sRE9Na8JA&#10;EL0X/A/LCL3Vja2I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UjD7qMMAAADdAAAADwAA&#10;AAAAAAAAAAAAAAAHAgAAZHJzL2Rvd25yZXYueG1sUEsFBgAAAAADAAMAtwAAAPcCAAAAAA==&#10;" filled="f" stroked="f">
                  <v:textbox inset="0,0,0,0">
                    <w:txbxContent>
                      <w:p w14:paraId="171B2659" w14:textId="77777777" w:rsidR="006A0BE8" w:rsidRDefault="006A0BE8" w:rsidP="00AA5452">
                        <w:pPr>
                          <w:spacing w:line="242" w:lineRule="auto"/>
                          <w:rPr>
                            <w:rFonts w:ascii="Times New Roman"/>
                            <w:sz w:val="20"/>
                          </w:rPr>
                        </w:pPr>
                        <w:r>
                          <w:rPr>
                            <w:rFonts w:ascii="Times New Roman"/>
                            <w:sz w:val="20"/>
                          </w:rPr>
                          <w:t xml:space="preserve">Adherence to policies and </w:t>
                        </w:r>
                        <w:r>
                          <w:rPr>
                            <w:rFonts w:ascii="Times New Roman"/>
                            <w:w w:val="95"/>
                            <w:sz w:val="20"/>
                          </w:rPr>
                          <w:t>agreements</w:t>
                        </w:r>
                      </w:p>
                    </w:txbxContent>
                  </v:textbox>
                </v:shape>
                <v:shape id="Text Box 1772" o:spid="_x0000_s1388" type="#_x0000_t202" style="position:absolute;left:4052;top:6845;width:227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4zwwAAAN0AAAAPAAAAZHJzL2Rvd25yZXYueG1sRE9Na8JA&#10;EL0X/A/LCL3VjS2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PXxeM8MAAADdAAAADwAA&#10;AAAAAAAAAAAAAAAHAgAAZHJzL2Rvd25yZXYueG1sUEsFBgAAAAADAAMAtwAAAPcCAAAAAA==&#10;" filled="f" stroked="f">
                  <v:textbox inset="0,0,0,0">
                    <w:txbxContent>
                      <w:p w14:paraId="59F9F602" w14:textId="77777777" w:rsidR="006A0BE8" w:rsidRDefault="006A0BE8" w:rsidP="00AA5452">
                        <w:pPr>
                          <w:spacing w:line="242" w:lineRule="auto"/>
                          <w:ind w:right="-7"/>
                          <w:rPr>
                            <w:rFonts w:ascii="Times New Roman"/>
                            <w:sz w:val="20"/>
                          </w:rPr>
                        </w:pPr>
                        <w:r>
                          <w:rPr>
                            <w:rFonts w:ascii="Times New Roman"/>
                            <w:sz w:val="20"/>
                          </w:rPr>
                          <w:t>Preparation of reports and draft resolutions and agenda (higher channel capacity)</w:t>
                        </w:r>
                      </w:p>
                    </w:txbxContent>
                  </v:textbox>
                </v:shape>
                <v:shape id="Text Box 1771" o:spid="_x0000_s1389" type="#_x0000_t202" style="position:absolute;left:2112;top:7729;width:131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BEwwAAAN0AAAAPAAAAZHJzL2Rvd25yZXYueG1sRE9Na8JA&#10;EL0L/Q/LCL3pRgu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za7ARMMAAADdAAAADwAA&#10;AAAAAAAAAAAAAAAHAgAAZHJzL2Rvd25yZXYueG1sUEsFBgAAAAADAAMAtwAAAPcCAAAAAA==&#10;" filled="f" stroked="f">
                  <v:textbox inset="0,0,0,0">
                    <w:txbxContent>
                      <w:p w14:paraId="1EE02428" w14:textId="77777777" w:rsidR="006A0BE8" w:rsidRDefault="006A0BE8" w:rsidP="00AA5452">
                        <w:pPr>
                          <w:spacing w:line="221" w:lineRule="exact"/>
                          <w:rPr>
                            <w:rFonts w:ascii="Times New Roman"/>
                            <w:b/>
                            <w:sz w:val="20"/>
                          </w:rPr>
                        </w:pPr>
                        <w:r>
                          <w:rPr>
                            <w:rFonts w:ascii="Times New Roman"/>
                            <w:b/>
                            <w:sz w:val="20"/>
                          </w:rPr>
                          <w:t>Operations</w:t>
                        </w:r>
                      </w:p>
                    </w:txbxContent>
                  </v:textbox>
                </v:shape>
                <v:shape id="Text Box 1770" o:spid="_x0000_s1390" type="#_x0000_t202" style="position:absolute;left:3829;top:8560;width:2148;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mXfwwAAAN0AAAAPAAAAZHJzL2Rvd25yZXYueG1sRE9Na8JA&#10;EL0L/odlhN50Ywt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ouJl38MAAADdAAAADwAA&#10;AAAAAAAAAAAAAAAHAgAAZHJzL2Rvd25yZXYueG1sUEsFBgAAAAADAAMAtwAAAPcCAAAAAA==&#10;" filled="f" stroked="f">
                  <v:textbox inset="0,0,0,0">
                    <w:txbxContent>
                      <w:p w14:paraId="4F1B66A2" w14:textId="77777777" w:rsidR="006A0BE8" w:rsidRDefault="006A0BE8" w:rsidP="00AA5452">
                        <w:pPr>
                          <w:spacing w:line="247" w:lineRule="auto"/>
                          <w:ind w:right="-5"/>
                          <w:rPr>
                            <w:rFonts w:ascii="Times New Roman"/>
                            <w:sz w:val="20"/>
                          </w:rPr>
                        </w:pPr>
                        <w:r>
                          <w:rPr>
                            <w:rFonts w:ascii="Times New Roman"/>
                            <w:sz w:val="20"/>
                          </w:rPr>
                          <w:t>Reporting system-direct to the Supreme Council</w:t>
                        </w:r>
                      </w:p>
                    </w:txbxContent>
                  </v:textbox>
                </v:shape>
                <w10:anchorlock/>
              </v:group>
            </w:pict>
          </mc:Fallback>
        </mc:AlternateContent>
      </w:r>
    </w:p>
    <w:p w14:paraId="127226FB" w14:textId="77777777" w:rsidR="00AA5452" w:rsidRPr="00D6772C" w:rsidRDefault="00AA5452" w:rsidP="00AA5452">
      <w:pPr>
        <w:pStyle w:val="Heading3"/>
        <w:jc w:val="left"/>
        <w:rPr>
          <w:rFonts w:ascii="Times New Roman" w:eastAsia="Arial" w:hAnsi="Times New Roman"/>
          <w:szCs w:val="24"/>
          <w:lang w:eastAsia="en-GB" w:bidi="en-GB"/>
        </w:rPr>
      </w:pPr>
      <w:bookmarkStart w:id="387" w:name="_Toc41749006"/>
      <w:bookmarkStart w:id="388" w:name="_Toc57021162"/>
      <w:r w:rsidRPr="00D6772C">
        <w:rPr>
          <w:rFonts w:ascii="Times New Roman" w:eastAsia="Arial" w:hAnsi="Times New Roman"/>
          <w:szCs w:val="24"/>
          <w:lang w:eastAsia="en-GB" w:bidi="en-GB"/>
        </w:rPr>
        <w:t>B 2 Fundamental Variety Balancers of the Ministerial Council</w:t>
      </w:r>
      <w:bookmarkEnd w:id="387"/>
      <w:bookmarkEnd w:id="388"/>
      <w:r w:rsidRPr="00D6772C">
        <w:rPr>
          <w:rFonts w:ascii="Times New Roman" w:eastAsia="Arial" w:hAnsi="Times New Roman"/>
          <w:szCs w:val="24"/>
          <w:lang w:eastAsia="en-GB" w:bidi="en-GB"/>
        </w:rPr>
        <w:t xml:space="preserve"> </w:t>
      </w:r>
    </w:p>
    <w:p w14:paraId="404E1A04" w14:textId="77777777" w:rsidR="00AA5452" w:rsidRPr="00D6772C" w:rsidRDefault="00AA5452" w:rsidP="00AA5452">
      <w:pPr>
        <w:rPr>
          <w:rFonts w:ascii="Times New Roman" w:hAnsi="Times New Roman" w:cs="Times New Roman"/>
          <w:lang w:val="en-US" w:eastAsia="en-GB" w:bidi="en-GB"/>
        </w:rPr>
      </w:pPr>
    </w:p>
    <w:p w14:paraId="0F48D316" w14:textId="77777777" w:rsidR="00AA5452" w:rsidRPr="00D6772C" w:rsidRDefault="00AA5452" w:rsidP="00AA5452">
      <w:pPr>
        <w:rPr>
          <w:rFonts w:ascii="Times New Roman" w:hAnsi="Times New Roman" w:cs="Times New Roman"/>
          <w:lang w:val="en-US" w:eastAsia="en-GB" w:bidi="en-GB"/>
        </w:rPr>
      </w:pPr>
    </w:p>
    <w:p w14:paraId="77D6BF57" w14:textId="77777777" w:rsidR="00AA5452" w:rsidRPr="00D6772C" w:rsidRDefault="00AA5452" w:rsidP="00AA5452">
      <w:pPr>
        <w:rPr>
          <w:rFonts w:ascii="Times New Roman" w:hAnsi="Times New Roman" w:cs="Times New Roman"/>
          <w:lang w:val="en-US" w:eastAsia="en-GB" w:bidi="en-GB"/>
        </w:rPr>
      </w:pPr>
    </w:p>
    <w:p w14:paraId="04777055" w14:textId="77777777" w:rsidR="00AA5452" w:rsidRPr="00D6772C" w:rsidRDefault="00AA5452" w:rsidP="00AA5452">
      <w:pPr>
        <w:rPr>
          <w:rFonts w:ascii="Times New Roman" w:hAnsi="Times New Roman" w:cs="Times New Roman"/>
          <w:lang w:val="en-US" w:eastAsia="en-GB" w:bidi="en-GB"/>
        </w:rPr>
      </w:pPr>
    </w:p>
    <w:p w14:paraId="751D2CF1" w14:textId="77777777" w:rsidR="00AA5452" w:rsidRPr="00D6772C" w:rsidRDefault="00AA5452" w:rsidP="00AA5452">
      <w:pPr>
        <w:rPr>
          <w:rFonts w:ascii="Times New Roman" w:hAnsi="Times New Roman" w:cs="Times New Roman"/>
          <w:lang w:val="en-US" w:eastAsia="en-GB" w:bidi="en-GB"/>
        </w:rPr>
      </w:pPr>
    </w:p>
    <w:p w14:paraId="7B51FF00" w14:textId="77777777" w:rsidR="00AA5452" w:rsidRPr="00D6772C" w:rsidRDefault="00AA5452" w:rsidP="00AA5452">
      <w:pPr>
        <w:rPr>
          <w:rFonts w:ascii="Times New Roman" w:hAnsi="Times New Roman" w:cs="Times New Roman"/>
          <w:lang w:val="en-US" w:eastAsia="en-GB" w:bidi="en-GB"/>
        </w:rPr>
      </w:pPr>
    </w:p>
    <w:p w14:paraId="13B0A11B" w14:textId="77777777" w:rsidR="00AA5452" w:rsidRPr="00D6772C" w:rsidRDefault="00AA5452" w:rsidP="00AA5452">
      <w:pPr>
        <w:rPr>
          <w:rFonts w:ascii="Times New Roman" w:hAnsi="Times New Roman" w:cs="Times New Roman"/>
          <w:lang w:val="en-US" w:eastAsia="en-GB" w:bidi="en-GB"/>
        </w:rPr>
      </w:pPr>
    </w:p>
    <w:p w14:paraId="7A215741" w14:textId="77777777" w:rsidR="00AA5452" w:rsidRPr="00D6772C" w:rsidRDefault="00AA5452" w:rsidP="00AA5452">
      <w:pPr>
        <w:spacing w:before="4"/>
        <w:ind w:left="403"/>
        <w:rPr>
          <w:rFonts w:ascii="Times New Roman" w:eastAsia="Arial" w:hAnsi="Times New Roman" w:cs="Times New Roman"/>
          <w:b/>
          <w:lang w:eastAsia="en-GB" w:bidi="en-GB"/>
        </w:rPr>
      </w:pPr>
    </w:p>
    <w:p w14:paraId="6C1D5FA2" w14:textId="77777777" w:rsidR="00AA5452" w:rsidRPr="00D6772C" w:rsidRDefault="00AA5452" w:rsidP="00AA5452">
      <w:pPr>
        <w:ind w:left="403"/>
        <w:rPr>
          <w:rFonts w:ascii="Times New Roman" w:eastAsia="Arial" w:hAnsi="Times New Roman" w:cs="Times New Roman"/>
          <w:b/>
          <w:lang w:eastAsia="en-GB" w:bidi="en-GB"/>
        </w:rPr>
      </w:pPr>
      <w:bookmarkStart w:id="389" w:name="_bookmark121"/>
      <w:bookmarkEnd w:id="389"/>
    </w:p>
    <w:p w14:paraId="3DEAAFFB" w14:textId="77777777" w:rsidR="00AA5452" w:rsidRPr="00D6772C" w:rsidRDefault="00AA5452" w:rsidP="00AA5452">
      <w:pPr>
        <w:ind w:left="403"/>
        <w:rPr>
          <w:rFonts w:ascii="Times New Roman" w:eastAsia="Arial" w:hAnsi="Times New Roman" w:cs="Times New Roman"/>
          <w:b/>
          <w:lang w:eastAsia="en-GB" w:bidi="en-GB"/>
        </w:rPr>
      </w:pPr>
    </w:p>
    <w:p w14:paraId="6F6DF9D6" w14:textId="77777777" w:rsidR="00AA5452" w:rsidRPr="00D6772C" w:rsidRDefault="00AA5452" w:rsidP="00AA5452">
      <w:pPr>
        <w:rPr>
          <w:rFonts w:ascii="Times New Roman" w:eastAsia="Arial" w:hAnsi="Times New Roman" w:cs="Times New Roman"/>
          <w:b/>
          <w:lang w:eastAsia="en-GB" w:bidi="en-GB"/>
        </w:rPr>
      </w:pPr>
    </w:p>
    <w:p w14:paraId="691675C9" w14:textId="77777777" w:rsidR="00AA5452" w:rsidRPr="00D6772C" w:rsidRDefault="00AA5452" w:rsidP="00AA5452">
      <w:pPr>
        <w:ind w:left="403"/>
        <w:rPr>
          <w:rFonts w:ascii="Times New Roman" w:eastAsia="Arial" w:hAnsi="Times New Roman" w:cs="Times New Roman"/>
          <w:b/>
          <w:lang w:eastAsia="en-GB" w:bidi="en-GB"/>
        </w:rPr>
      </w:pPr>
    </w:p>
    <w:p w14:paraId="1DB1815B" w14:textId="77777777" w:rsidR="00AA5452" w:rsidRPr="00D6772C" w:rsidRDefault="00AA5452" w:rsidP="00AA5452">
      <w:pPr>
        <w:ind w:left="403"/>
        <w:rPr>
          <w:rFonts w:ascii="Times New Roman" w:eastAsia="Arial" w:hAnsi="Times New Roman" w:cs="Times New Roman"/>
          <w:b/>
          <w:lang w:eastAsia="en-GB" w:bidi="en-GB"/>
        </w:rPr>
      </w:pPr>
    </w:p>
    <w:p w14:paraId="3DBC31A9" w14:textId="77777777" w:rsidR="00AA5452" w:rsidRPr="00D6772C" w:rsidRDefault="00AA5452" w:rsidP="00AA5452">
      <w:pPr>
        <w:keepNext/>
        <w:ind w:left="387"/>
        <w:rPr>
          <w:rFonts w:ascii="Times New Roman" w:hAnsi="Times New Roman" w:cs="Times New Roman"/>
        </w:rPr>
      </w:pPr>
      <w:r w:rsidRPr="00D6772C">
        <w:rPr>
          <w:rFonts w:ascii="Times New Roman" w:eastAsia="Arial" w:hAnsi="Times New Roman" w:cs="Times New Roman"/>
          <w:noProof/>
          <w:lang w:val="en-US"/>
        </w:rPr>
        <mc:AlternateContent>
          <mc:Choice Requires="wpg">
            <w:drawing>
              <wp:inline distT="0" distB="0" distL="0" distR="0" wp14:anchorId="666175F0" wp14:editId="43F6571F">
                <wp:extent cx="5509205" cy="6575744"/>
                <wp:effectExtent l="0" t="0" r="0" b="0"/>
                <wp:docPr id="1768" name="Group 1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9205" cy="6575744"/>
                          <a:chOff x="139" y="0"/>
                          <a:chExt cx="8348" cy="9314"/>
                        </a:xfrm>
                      </wpg:grpSpPr>
                      <wps:wsp>
                        <wps:cNvPr id="1769" name="Line 1768"/>
                        <wps:cNvCnPr>
                          <a:cxnSpLocks noChangeShapeType="1"/>
                          <a:stCxn id="1801" idx="3"/>
                        </wps:cNvCnPr>
                        <wps:spPr bwMode="auto">
                          <a:xfrm flipV="1">
                            <a:off x="3893" y="7959"/>
                            <a:ext cx="2851" cy="1"/>
                          </a:xfrm>
                          <a:prstGeom prst="line">
                            <a:avLst/>
                          </a:prstGeom>
                          <a:noFill/>
                          <a:ln w="1526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0" name="Freeform 1767"/>
                        <wps:cNvSpPr>
                          <a:spLocks/>
                        </wps:cNvSpPr>
                        <wps:spPr bwMode="auto">
                          <a:xfrm>
                            <a:off x="6288" y="5207"/>
                            <a:ext cx="1068" cy="1166"/>
                          </a:xfrm>
                          <a:custGeom>
                            <a:avLst/>
                            <a:gdLst>
                              <a:gd name="T0" fmla="+- 0 6289 6289"/>
                              <a:gd name="T1" fmla="*/ T0 w 1068"/>
                              <a:gd name="T2" fmla="+- 0 6373 5208"/>
                              <a:gd name="T3" fmla="*/ 6373 h 1166"/>
                              <a:gd name="T4" fmla="+- 0 6822 6289"/>
                              <a:gd name="T5" fmla="*/ T4 w 1068"/>
                              <a:gd name="T6" fmla="+- 0 5208 5208"/>
                              <a:gd name="T7" fmla="*/ 5208 h 1166"/>
                              <a:gd name="T8" fmla="+- 0 7356 6289"/>
                              <a:gd name="T9" fmla="*/ T8 w 1068"/>
                              <a:gd name="T10" fmla="+- 0 6373 5208"/>
                              <a:gd name="T11" fmla="*/ 6373 h 1166"/>
                              <a:gd name="T12" fmla="+- 0 6289 6289"/>
                              <a:gd name="T13" fmla="*/ T12 w 1068"/>
                              <a:gd name="T14" fmla="+- 0 6373 5208"/>
                              <a:gd name="T15" fmla="*/ 6373 h 1166"/>
                            </a:gdLst>
                            <a:ahLst/>
                            <a:cxnLst>
                              <a:cxn ang="0">
                                <a:pos x="T1" y="T3"/>
                              </a:cxn>
                              <a:cxn ang="0">
                                <a:pos x="T5" y="T7"/>
                              </a:cxn>
                              <a:cxn ang="0">
                                <a:pos x="T9" y="T11"/>
                              </a:cxn>
                              <a:cxn ang="0">
                                <a:pos x="T13" y="T15"/>
                              </a:cxn>
                            </a:cxnLst>
                            <a:rect l="0" t="0" r="r" b="b"/>
                            <a:pathLst>
                              <a:path w="1068" h="1166">
                                <a:moveTo>
                                  <a:pt x="0" y="1165"/>
                                </a:moveTo>
                                <a:lnTo>
                                  <a:pt x="533" y="0"/>
                                </a:lnTo>
                                <a:lnTo>
                                  <a:pt x="1067" y="1165"/>
                                </a:lnTo>
                                <a:lnTo>
                                  <a:pt x="0" y="1165"/>
                                </a:lnTo>
                                <a:close/>
                              </a:path>
                            </a:pathLst>
                          </a:custGeom>
                          <a:noFill/>
                          <a:ln w="254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Rectangle 1766"/>
                        <wps:cNvSpPr>
                          <a:spLocks noChangeArrowheads="1"/>
                        </wps:cNvSpPr>
                        <wps:spPr bwMode="auto">
                          <a:xfrm>
                            <a:off x="3458" y="4787"/>
                            <a:ext cx="1943" cy="1647"/>
                          </a:xfrm>
                          <a:prstGeom prst="rect">
                            <a:avLst/>
                          </a:prstGeom>
                          <a:noFill/>
                          <a:ln w="2541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2" name="Picture 1765"/>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3476" y="4879"/>
                            <a:ext cx="1904"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3" name="Picture 176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851" y="0"/>
                            <a:ext cx="7636" cy="3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4" name="Freeform 1763"/>
                        <wps:cNvSpPr>
                          <a:spLocks/>
                        </wps:cNvSpPr>
                        <wps:spPr bwMode="auto">
                          <a:xfrm>
                            <a:off x="3458" y="1146"/>
                            <a:ext cx="2051" cy="986"/>
                          </a:xfrm>
                          <a:custGeom>
                            <a:avLst/>
                            <a:gdLst>
                              <a:gd name="T0" fmla="+- 0 4483 3458"/>
                              <a:gd name="T1" fmla="*/ T0 w 2051"/>
                              <a:gd name="T2" fmla="+- 0 1147 1147"/>
                              <a:gd name="T3" fmla="*/ 1147 h 986"/>
                              <a:gd name="T4" fmla="+- 0 4385 3458"/>
                              <a:gd name="T5" fmla="*/ T4 w 2051"/>
                              <a:gd name="T6" fmla="+- 0 1149 1147"/>
                              <a:gd name="T7" fmla="*/ 1149 h 986"/>
                              <a:gd name="T8" fmla="+- 0 4289 3458"/>
                              <a:gd name="T9" fmla="*/ T8 w 2051"/>
                              <a:gd name="T10" fmla="+- 0 1155 1147"/>
                              <a:gd name="T11" fmla="*/ 1155 h 986"/>
                              <a:gd name="T12" fmla="+- 0 4196 3458"/>
                              <a:gd name="T13" fmla="*/ T12 w 2051"/>
                              <a:gd name="T14" fmla="+- 0 1166 1147"/>
                              <a:gd name="T15" fmla="*/ 1166 h 986"/>
                              <a:gd name="T16" fmla="+- 0 4106 3458"/>
                              <a:gd name="T17" fmla="*/ T16 w 2051"/>
                              <a:gd name="T18" fmla="+- 0 1181 1147"/>
                              <a:gd name="T19" fmla="*/ 1181 h 986"/>
                              <a:gd name="T20" fmla="+- 0 4021 3458"/>
                              <a:gd name="T21" fmla="*/ T20 w 2051"/>
                              <a:gd name="T22" fmla="+- 0 1199 1147"/>
                              <a:gd name="T23" fmla="*/ 1199 h 986"/>
                              <a:gd name="T24" fmla="+- 0 3939 3458"/>
                              <a:gd name="T25" fmla="*/ T24 w 2051"/>
                              <a:gd name="T26" fmla="+- 0 1222 1147"/>
                              <a:gd name="T27" fmla="*/ 1222 h 986"/>
                              <a:gd name="T28" fmla="+- 0 3863 3458"/>
                              <a:gd name="T29" fmla="*/ T28 w 2051"/>
                              <a:gd name="T30" fmla="+- 0 1247 1147"/>
                              <a:gd name="T31" fmla="*/ 1247 h 986"/>
                              <a:gd name="T32" fmla="+- 0 3792 3458"/>
                              <a:gd name="T33" fmla="*/ T32 w 2051"/>
                              <a:gd name="T34" fmla="+- 0 1275 1147"/>
                              <a:gd name="T35" fmla="*/ 1275 h 986"/>
                              <a:gd name="T36" fmla="+- 0 3727 3458"/>
                              <a:gd name="T37" fmla="*/ T36 w 2051"/>
                              <a:gd name="T38" fmla="+- 0 1307 1147"/>
                              <a:gd name="T39" fmla="*/ 1307 h 986"/>
                              <a:gd name="T40" fmla="+- 0 3667 3458"/>
                              <a:gd name="T41" fmla="*/ T40 w 2051"/>
                              <a:gd name="T42" fmla="+- 0 1341 1147"/>
                              <a:gd name="T43" fmla="*/ 1341 h 986"/>
                              <a:gd name="T44" fmla="+- 0 3614 3458"/>
                              <a:gd name="T45" fmla="*/ T44 w 2051"/>
                              <a:gd name="T46" fmla="+- 0 1378 1147"/>
                              <a:gd name="T47" fmla="*/ 1378 h 986"/>
                              <a:gd name="T48" fmla="+- 0 3568 3458"/>
                              <a:gd name="T49" fmla="*/ T48 w 2051"/>
                              <a:gd name="T50" fmla="+- 0 1417 1147"/>
                              <a:gd name="T51" fmla="*/ 1417 h 986"/>
                              <a:gd name="T52" fmla="+- 0 3499 3458"/>
                              <a:gd name="T53" fmla="*/ T52 w 2051"/>
                              <a:gd name="T54" fmla="+- 0 1501 1147"/>
                              <a:gd name="T55" fmla="*/ 1501 h 986"/>
                              <a:gd name="T56" fmla="+- 0 3463 3458"/>
                              <a:gd name="T57" fmla="*/ T56 w 2051"/>
                              <a:gd name="T58" fmla="+- 0 1592 1147"/>
                              <a:gd name="T59" fmla="*/ 1592 h 986"/>
                              <a:gd name="T60" fmla="+- 0 3458 3458"/>
                              <a:gd name="T61" fmla="*/ T60 w 2051"/>
                              <a:gd name="T62" fmla="+- 0 1639 1147"/>
                              <a:gd name="T63" fmla="*/ 1639 h 986"/>
                              <a:gd name="T64" fmla="+- 0 3463 3458"/>
                              <a:gd name="T65" fmla="*/ T64 w 2051"/>
                              <a:gd name="T66" fmla="+- 0 1687 1147"/>
                              <a:gd name="T67" fmla="*/ 1687 h 986"/>
                              <a:gd name="T68" fmla="+- 0 3499 3458"/>
                              <a:gd name="T69" fmla="*/ T68 w 2051"/>
                              <a:gd name="T70" fmla="+- 0 1778 1147"/>
                              <a:gd name="T71" fmla="*/ 1778 h 986"/>
                              <a:gd name="T72" fmla="+- 0 3568 3458"/>
                              <a:gd name="T73" fmla="*/ T72 w 2051"/>
                              <a:gd name="T74" fmla="+- 0 1862 1147"/>
                              <a:gd name="T75" fmla="*/ 1862 h 986"/>
                              <a:gd name="T76" fmla="+- 0 3614 3458"/>
                              <a:gd name="T77" fmla="*/ T76 w 2051"/>
                              <a:gd name="T78" fmla="+- 0 1901 1147"/>
                              <a:gd name="T79" fmla="*/ 1901 h 986"/>
                              <a:gd name="T80" fmla="+- 0 3667 3458"/>
                              <a:gd name="T81" fmla="*/ T80 w 2051"/>
                              <a:gd name="T82" fmla="+- 0 1937 1147"/>
                              <a:gd name="T83" fmla="*/ 1937 h 986"/>
                              <a:gd name="T84" fmla="+- 0 3727 3458"/>
                              <a:gd name="T85" fmla="*/ T84 w 2051"/>
                              <a:gd name="T86" fmla="+- 0 1971 1147"/>
                              <a:gd name="T87" fmla="*/ 1971 h 986"/>
                              <a:gd name="T88" fmla="+- 0 3792 3458"/>
                              <a:gd name="T89" fmla="*/ T88 w 2051"/>
                              <a:gd name="T90" fmla="+- 0 2003 1147"/>
                              <a:gd name="T91" fmla="*/ 2003 h 986"/>
                              <a:gd name="T92" fmla="+- 0 3863 3458"/>
                              <a:gd name="T93" fmla="*/ T92 w 2051"/>
                              <a:gd name="T94" fmla="+- 0 2031 1147"/>
                              <a:gd name="T95" fmla="*/ 2031 h 986"/>
                              <a:gd name="T96" fmla="+- 0 3939 3458"/>
                              <a:gd name="T97" fmla="*/ T96 w 2051"/>
                              <a:gd name="T98" fmla="+- 0 2057 1147"/>
                              <a:gd name="T99" fmla="*/ 2057 h 986"/>
                              <a:gd name="T100" fmla="+- 0 4021 3458"/>
                              <a:gd name="T101" fmla="*/ T100 w 2051"/>
                              <a:gd name="T102" fmla="+- 0 2079 1147"/>
                              <a:gd name="T103" fmla="*/ 2079 h 986"/>
                              <a:gd name="T104" fmla="+- 0 4106 3458"/>
                              <a:gd name="T105" fmla="*/ T104 w 2051"/>
                              <a:gd name="T106" fmla="+- 0 2097 1147"/>
                              <a:gd name="T107" fmla="*/ 2097 h 986"/>
                              <a:gd name="T108" fmla="+- 0 4196 3458"/>
                              <a:gd name="T109" fmla="*/ T108 w 2051"/>
                              <a:gd name="T110" fmla="+- 0 2112 1147"/>
                              <a:gd name="T111" fmla="*/ 2112 h 986"/>
                              <a:gd name="T112" fmla="+- 0 4289 3458"/>
                              <a:gd name="T113" fmla="*/ T112 w 2051"/>
                              <a:gd name="T114" fmla="+- 0 2123 1147"/>
                              <a:gd name="T115" fmla="*/ 2123 h 986"/>
                              <a:gd name="T116" fmla="+- 0 4385 3458"/>
                              <a:gd name="T117" fmla="*/ T116 w 2051"/>
                              <a:gd name="T118" fmla="+- 0 2130 1147"/>
                              <a:gd name="T119" fmla="*/ 2130 h 986"/>
                              <a:gd name="T120" fmla="+- 0 4483 3458"/>
                              <a:gd name="T121" fmla="*/ T120 w 2051"/>
                              <a:gd name="T122" fmla="+- 0 2132 1147"/>
                              <a:gd name="T123" fmla="*/ 2132 h 986"/>
                              <a:gd name="T124" fmla="+- 0 4582 3458"/>
                              <a:gd name="T125" fmla="*/ T124 w 2051"/>
                              <a:gd name="T126" fmla="+- 0 2130 1147"/>
                              <a:gd name="T127" fmla="*/ 2130 h 986"/>
                              <a:gd name="T128" fmla="+- 0 4678 3458"/>
                              <a:gd name="T129" fmla="*/ T128 w 2051"/>
                              <a:gd name="T130" fmla="+- 0 2123 1147"/>
                              <a:gd name="T131" fmla="*/ 2123 h 986"/>
                              <a:gd name="T132" fmla="+- 0 4771 3458"/>
                              <a:gd name="T133" fmla="*/ T132 w 2051"/>
                              <a:gd name="T134" fmla="+- 0 2112 1147"/>
                              <a:gd name="T135" fmla="*/ 2112 h 986"/>
                              <a:gd name="T136" fmla="+- 0 4861 3458"/>
                              <a:gd name="T137" fmla="*/ T136 w 2051"/>
                              <a:gd name="T138" fmla="+- 0 2097 1147"/>
                              <a:gd name="T139" fmla="*/ 2097 h 986"/>
                              <a:gd name="T140" fmla="+- 0 4946 3458"/>
                              <a:gd name="T141" fmla="*/ T140 w 2051"/>
                              <a:gd name="T142" fmla="+- 0 2079 1147"/>
                              <a:gd name="T143" fmla="*/ 2079 h 986"/>
                              <a:gd name="T144" fmla="+- 0 5027 3458"/>
                              <a:gd name="T145" fmla="*/ T144 w 2051"/>
                              <a:gd name="T146" fmla="+- 0 2057 1147"/>
                              <a:gd name="T147" fmla="*/ 2057 h 986"/>
                              <a:gd name="T148" fmla="+- 0 5104 3458"/>
                              <a:gd name="T149" fmla="*/ T148 w 2051"/>
                              <a:gd name="T150" fmla="+- 0 2031 1147"/>
                              <a:gd name="T151" fmla="*/ 2031 h 986"/>
                              <a:gd name="T152" fmla="+- 0 5175 3458"/>
                              <a:gd name="T153" fmla="*/ T152 w 2051"/>
                              <a:gd name="T154" fmla="+- 0 2003 1147"/>
                              <a:gd name="T155" fmla="*/ 2003 h 986"/>
                              <a:gd name="T156" fmla="+- 0 5240 3458"/>
                              <a:gd name="T157" fmla="*/ T156 w 2051"/>
                              <a:gd name="T158" fmla="+- 0 1971 1147"/>
                              <a:gd name="T159" fmla="*/ 1971 h 986"/>
                              <a:gd name="T160" fmla="+- 0 5300 3458"/>
                              <a:gd name="T161" fmla="*/ T160 w 2051"/>
                              <a:gd name="T162" fmla="+- 0 1937 1147"/>
                              <a:gd name="T163" fmla="*/ 1937 h 986"/>
                              <a:gd name="T164" fmla="+- 0 5352 3458"/>
                              <a:gd name="T165" fmla="*/ T164 w 2051"/>
                              <a:gd name="T166" fmla="+- 0 1901 1147"/>
                              <a:gd name="T167" fmla="*/ 1901 h 986"/>
                              <a:gd name="T168" fmla="+- 0 5398 3458"/>
                              <a:gd name="T169" fmla="*/ T168 w 2051"/>
                              <a:gd name="T170" fmla="+- 0 1862 1147"/>
                              <a:gd name="T171" fmla="*/ 1862 h 986"/>
                              <a:gd name="T172" fmla="+- 0 5467 3458"/>
                              <a:gd name="T173" fmla="*/ T172 w 2051"/>
                              <a:gd name="T174" fmla="+- 0 1778 1147"/>
                              <a:gd name="T175" fmla="*/ 1778 h 986"/>
                              <a:gd name="T176" fmla="+- 0 5504 3458"/>
                              <a:gd name="T177" fmla="*/ T176 w 2051"/>
                              <a:gd name="T178" fmla="+- 0 1687 1147"/>
                              <a:gd name="T179" fmla="*/ 1687 h 986"/>
                              <a:gd name="T180" fmla="+- 0 5508 3458"/>
                              <a:gd name="T181" fmla="*/ T180 w 2051"/>
                              <a:gd name="T182" fmla="+- 0 1639 1147"/>
                              <a:gd name="T183" fmla="*/ 1639 h 986"/>
                              <a:gd name="T184" fmla="+- 0 5504 3458"/>
                              <a:gd name="T185" fmla="*/ T184 w 2051"/>
                              <a:gd name="T186" fmla="+- 0 1592 1147"/>
                              <a:gd name="T187" fmla="*/ 1592 h 986"/>
                              <a:gd name="T188" fmla="+- 0 5467 3458"/>
                              <a:gd name="T189" fmla="*/ T188 w 2051"/>
                              <a:gd name="T190" fmla="+- 0 1501 1147"/>
                              <a:gd name="T191" fmla="*/ 1501 h 986"/>
                              <a:gd name="T192" fmla="+- 0 5398 3458"/>
                              <a:gd name="T193" fmla="*/ T192 w 2051"/>
                              <a:gd name="T194" fmla="+- 0 1417 1147"/>
                              <a:gd name="T195" fmla="*/ 1417 h 986"/>
                              <a:gd name="T196" fmla="+- 0 5352 3458"/>
                              <a:gd name="T197" fmla="*/ T196 w 2051"/>
                              <a:gd name="T198" fmla="+- 0 1378 1147"/>
                              <a:gd name="T199" fmla="*/ 1378 h 986"/>
                              <a:gd name="T200" fmla="+- 0 5300 3458"/>
                              <a:gd name="T201" fmla="*/ T200 w 2051"/>
                              <a:gd name="T202" fmla="+- 0 1341 1147"/>
                              <a:gd name="T203" fmla="*/ 1341 h 986"/>
                              <a:gd name="T204" fmla="+- 0 5240 3458"/>
                              <a:gd name="T205" fmla="*/ T204 w 2051"/>
                              <a:gd name="T206" fmla="+- 0 1307 1147"/>
                              <a:gd name="T207" fmla="*/ 1307 h 986"/>
                              <a:gd name="T208" fmla="+- 0 5175 3458"/>
                              <a:gd name="T209" fmla="*/ T208 w 2051"/>
                              <a:gd name="T210" fmla="+- 0 1275 1147"/>
                              <a:gd name="T211" fmla="*/ 1275 h 986"/>
                              <a:gd name="T212" fmla="+- 0 5104 3458"/>
                              <a:gd name="T213" fmla="*/ T212 w 2051"/>
                              <a:gd name="T214" fmla="+- 0 1247 1147"/>
                              <a:gd name="T215" fmla="*/ 1247 h 986"/>
                              <a:gd name="T216" fmla="+- 0 5027 3458"/>
                              <a:gd name="T217" fmla="*/ T216 w 2051"/>
                              <a:gd name="T218" fmla="+- 0 1222 1147"/>
                              <a:gd name="T219" fmla="*/ 1222 h 986"/>
                              <a:gd name="T220" fmla="+- 0 4946 3458"/>
                              <a:gd name="T221" fmla="*/ T220 w 2051"/>
                              <a:gd name="T222" fmla="+- 0 1199 1147"/>
                              <a:gd name="T223" fmla="*/ 1199 h 986"/>
                              <a:gd name="T224" fmla="+- 0 4861 3458"/>
                              <a:gd name="T225" fmla="*/ T224 w 2051"/>
                              <a:gd name="T226" fmla="+- 0 1181 1147"/>
                              <a:gd name="T227" fmla="*/ 1181 h 986"/>
                              <a:gd name="T228" fmla="+- 0 4771 3458"/>
                              <a:gd name="T229" fmla="*/ T228 w 2051"/>
                              <a:gd name="T230" fmla="+- 0 1166 1147"/>
                              <a:gd name="T231" fmla="*/ 1166 h 986"/>
                              <a:gd name="T232" fmla="+- 0 4678 3458"/>
                              <a:gd name="T233" fmla="*/ T232 w 2051"/>
                              <a:gd name="T234" fmla="+- 0 1155 1147"/>
                              <a:gd name="T235" fmla="*/ 1155 h 986"/>
                              <a:gd name="T236" fmla="+- 0 4582 3458"/>
                              <a:gd name="T237" fmla="*/ T236 w 2051"/>
                              <a:gd name="T238" fmla="+- 0 1149 1147"/>
                              <a:gd name="T239" fmla="*/ 1149 h 986"/>
                              <a:gd name="T240" fmla="+- 0 4483 3458"/>
                              <a:gd name="T241" fmla="*/ T240 w 2051"/>
                              <a:gd name="T242" fmla="+- 0 1147 1147"/>
                              <a:gd name="T243" fmla="*/ 1147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51" h="986">
                                <a:moveTo>
                                  <a:pt x="1025" y="0"/>
                                </a:moveTo>
                                <a:lnTo>
                                  <a:pt x="927" y="2"/>
                                </a:lnTo>
                                <a:lnTo>
                                  <a:pt x="831" y="8"/>
                                </a:lnTo>
                                <a:lnTo>
                                  <a:pt x="738" y="19"/>
                                </a:lnTo>
                                <a:lnTo>
                                  <a:pt x="648" y="34"/>
                                </a:lnTo>
                                <a:lnTo>
                                  <a:pt x="563" y="52"/>
                                </a:lnTo>
                                <a:lnTo>
                                  <a:pt x="481" y="75"/>
                                </a:lnTo>
                                <a:lnTo>
                                  <a:pt x="405" y="100"/>
                                </a:lnTo>
                                <a:lnTo>
                                  <a:pt x="334" y="128"/>
                                </a:lnTo>
                                <a:lnTo>
                                  <a:pt x="269" y="160"/>
                                </a:lnTo>
                                <a:lnTo>
                                  <a:pt x="209" y="194"/>
                                </a:lnTo>
                                <a:lnTo>
                                  <a:pt x="156" y="231"/>
                                </a:lnTo>
                                <a:lnTo>
                                  <a:pt x="110" y="270"/>
                                </a:lnTo>
                                <a:lnTo>
                                  <a:pt x="41" y="354"/>
                                </a:lnTo>
                                <a:lnTo>
                                  <a:pt x="5" y="445"/>
                                </a:lnTo>
                                <a:lnTo>
                                  <a:pt x="0" y="492"/>
                                </a:lnTo>
                                <a:lnTo>
                                  <a:pt x="5" y="540"/>
                                </a:lnTo>
                                <a:lnTo>
                                  <a:pt x="41" y="631"/>
                                </a:lnTo>
                                <a:lnTo>
                                  <a:pt x="110" y="715"/>
                                </a:lnTo>
                                <a:lnTo>
                                  <a:pt x="156" y="754"/>
                                </a:lnTo>
                                <a:lnTo>
                                  <a:pt x="209" y="790"/>
                                </a:lnTo>
                                <a:lnTo>
                                  <a:pt x="269" y="824"/>
                                </a:lnTo>
                                <a:lnTo>
                                  <a:pt x="334" y="856"/>
                                </a:lnTo>
                                <a:lnTo>
                                  <a:pt x="405" y="884"/>
                                </a:lnTo>
                                <a:lnTo>
                                  <a:pt x="481" y="910"/>
                                </a:lnTo>
                                <a:lnTo>
                                  <a:pt x="563" y="932"/>
                                </a:lnTo>
                                <a:lnTo>
                                  <a:pt x="648" y="950"/>
                                </a:lnTo>
                                <a:lnTo>
                                  <a:pt x="738" y="965"/>
                                </a:lnTo>
                                <a:lnTo>
                                  <a:pt x="831" y="976"/>
                                </a:lnTo>
                                <a:lnTo>
                                  <a:pt x="927" y="983"/>
                                </a:lnTo>
                                <a:lnTo>
                                  <a:pt x="1025" y="985"/>
                                </a:lnTo>
                                <a:lnTo>
                                  <a:pt x="1124" y="983"/>
                                </a:lnTo>
                                <a:lnTo>
                                  <a:pt x="1220" y="976"/>
                                </a:lnTo>
                                <a:lnTo>
                                  <a:pt x="1313" y="965"/>
                                </a:lnTo>
                                <a:lnTo>
                                  <a:pt x="1403" y="950"/>
                                </a:lnTo>
                                <a:lnTo>
                                  <a:pt x="1488" y="932"/>
                                </a:lnTo>
                                <a:lnTo>
                                  <a:pt x="1569" y="910"/>
                                </a:lnTo>
                                <a:lnTo>
                                  <a:pt x="1646" y="884"/>
                                </a:lnTo>
                                <a:lnTo>
                                  <a:pt x="1717" y="856"/>
                                </a:lnTo>
                                <a:lnTo>
                                  <a:pt x="1782" y="824"/>
                                </a:lnTo>
                                <a:lnTo>
                                  <a:pt x="1842" y="790"/>
                                </a:lnTo>
                                <a:lnTo>
                                  <a:pt x="1894" y="754"/>
                                </a:lnTo>
                                <a:lnTo>
                                  <a:pt x="1940" y="715"/>
                                </a:lnTo>
                                <a:lnTo>
                                  <a:pt x="2009" y="631"/>
                                </a:lnTo>
                                <a:lnTo>
                                  <a:pt x="2046" y="540"/>
                                </a:lnTo>
                                <a:lnTo>
                                  <a:pt x="2050" y="492"/>
                                </a:lnTo>
                                <a:lnTo>
                                  <a:pt x="2046" y="445"/>
                                </a:lnTo>
                                <a:lnTo>
                                  <a:pt x="2009" y="354"/>
                                </a:lnTo>
                                <a:lnTo>
                                  <a:pt x="1940" y="270"/>
                                </a:lnTo>
                                <a:lnTo>
                                  <a:pt x="1894" y="231"/>
                                </a:lnTo>
                                <a:lnTo>
                                  <a:pt x="1842" y="194"/>
                                </a:lnTo>
                                <a:lnTo>
                                  <a:pt x="1782" y="160"/>
                                </a:lnTo>
                                <a:lnTo>
                                  <a:pt x="1717" y="128"/>
                                </a:lnTo>
                                <a:lnTo>
                                  <a:pt x="1646" y="100"/>
                                </a:lnTo>
                                <a:lnTo>
                                  <a:pt x="1569" y="75"/>
                                </a:lnTo>
                                <a:lnTo>
                                  <a:pt x="1488" y="52"/>
                                </a:lnTo>
                                <a:lnTo>
                                  <a:pt x="1403" y="34"/>
                                </a:lnTo>
                                <a:lnTo>
                                  <a:pt x="1313" y="19"/>
                                </a:lnTo>
                                <a:lnTo>
                                  <a:pt x="1220" y="8"/>
                                </a:lnTo>
                                <a:lnTo>
                                  <a:pt x="1124" y="2"/>
                                </a:lnTo>
                                <a:lnTo>
                                  <a:pt x="10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762"/>
                        <wps:cNvSpPr>
                          <a:spLocks/>
                        </wps:cNvSpPr>
                        <wps:spPr bwMode="auto">
                          <a:xfrm>
                            <a:off x="3458" y="1146"/>
                            <a:ext cx="2051" cy="986"/>
                          </a:xfrm>
                          <a:custGeom>
                            <a:avLst/>
                            <a:gdLst>
                              <a:gd name="T0" fmla="+- 0 3458 3458"/>
                              <a:gd name="T1" fmla="*/ T0 w 2051"/>
                              <a:gd name="T2" fmla="+- 0 1639 1147"/>
                              <a:gd name="T3" fmla="*/ 1639 h 986"/>
                              <a:gd name="T4" fmla="+- 0 3477 3458"/>
                              <a:gd name="T5" fmla="*/ T4 w 2051"/>
                              <a:gd name="T6" fmla="+- 0 1546 1147"/>
                              <a:gd name="T7" fmla="*/ 1546 h 986"/>
                              <a:gd name="T8" fmla="+- 0 3530 3458"/>
                              <a:gd name="T9" fmla="*/ T8 w 2051"/>
                              <a:gd name="T10" fmla="+- 0 1458 1147"/>
                              <a:gd name="T11" fmla="*/ 1458 h 986"/>
                              <a:gd name="T12" fmla="+- 0 3614 3458"/>
                              <a:gd name="T13" fmla="*/ T12 w 2051"/>
                              <a:gd name="T14" fmla="+- 0 1378 1147"/>
                              <a:gd name="T15" fmla="*/ 1378 h 986"/>
                              <a:gd name="T16" fmla="+- 0 3667 3458"/>
                              <a:gd name="T17" fmla="*/ T16 w 2051"/>
                              <a:gd name="T18" fmla="+- 0 1341 1147"/>
                              <a:gd name="T19" fmla="*/ 1341 h 986"/>
                              <a:gd name="T20" fmla="+- 0 3727 3458"/>
                              <a:gd name="T21" fmla="*/ T20 w 2051"/>
                              <a:gd name="T22" fmla="+- 0 1307 1147"/>
                              <a:gd name="T23" fmla="*/ 1307 h 986"/>
                              <a:gd name="T24" fmla="+- 0 3792 3458"/>
                              <a:gd name="T25" fmla="*/ T24 w 2051"/>
                              <a:gd name="T26" fmla="+- 0 1275 1147"/>
                              <a:gd name="T27" fmla="*/ 1275 h 986"/>
                              <a:gd name="T28" fmla="+- 0 3863 3458"/>
                              <a:gd name="T29" fmla="*/ T28 w 2051"/>
                              <a:gd name="T30" fmla="+- 0 1247 1147"/>
                              <a:gd name="T31" fmla="*/ 1247 h 986"/>
                              <a:gd name="T32" fmla="+- 0 3939 3458"/>
                              <a:gd name="T33" fmla="*/ T32 w 2051"/>
                              <a:gd name="T34" fmla="+- 0 1222 1147"/>
                              <a:gd name="T35" fmla="*/ 1222 h 986"/>
                              <a:gd name="T36" fmla="+- 0 4021 3458"/>
                              <a:gd name="T37" fmla="*/ T36 w 2051"/>
                              <a:gd name="T38" fmla="+- 0 1199 1147"/>
                              <a:gd name="T39" fmla="*/ 1199 h 986"/>
                              <a:gd name="T40" fmla="+- 0 4106 3458"/>
                              <a:gd name="T41" fmla="*/ T40 w 2051"/>
                              <a:gd name="T42" fmla="+- 0 1181 1147"/>
                              <a:gd name="T43" fmla="*/ 1181 h 986"/>
                              <a:gd name="T44" fmla="+- 0 4196 3458"/>
                              <a:gd name="T45" fmla="*/ T44 w 2051"/>
                              <a:gd name="T46" fmla="+- 0 1166 1147"/>
                              <a:gd name="T47" fmla="*/ 1166 h 986"/>
                              <a:gd name="T48" fmla="+- 0 4289 3458"/>
                              <a:gd name="T49" fmla="*/ T48 w 2051"/>
                              <a:gd name="T50" fmla="+- 0 1155 1147"/>
                              <a:gd name="T51" fmla="*/ 1155 h 986"/>
                              <a:gd name="T52" fmla="+- 0 4385 3458"/>
                              <a:gd name="T53" fmla="*/ T52 w 2051"/>
                              <a:gd name="T54" fmla="+- 0 1149 1147"/>
                              <a:gd name="T55" fmla="*/ 1149 h 986"/>
                              <a:gd name="T56" fmla="+- 0 4483 3458"/>
                              <a:gd name="T57" fmla="*/ T56 w 2051"/>
                              <a:gd name="T58" fmla="+- 0 1147 1147"/>
                              <a:gd name="T59" fmla="*/ 1147 h 986"/>
                              <a:gd name="T60" fmla="+- 0 4582 3458"/>
                              <a:gd name="T61" fmla="*/ T60 w 2051"/>
                              <a:gd name="T62" fmla="+- 0 1149 1147"/>
                              <a:gd name="T63" fmla="*/ 1149 h 986"/>
                              <a:gd name="T64" fmla="+- 0 4678 3458"/>
                              <a:gd name="T65" fmla="*/ T64 w 2051"/>
                              <a:gd name="T66" fmla="+- 0 1155 1147"/>
                              <a:gd name="T67" fmla="*/ 1155 h 986"/>
                              <a:gd name="T68" fmla="+- 0 4771 3458"/>
                              <a:gd name="T69" fmla="*/ T68 w 2051"/>
                              <a:gd name="T70" fmla="+- 0 1166 1147"/>
                              <a:gd name="T71" fmla="*/ 1166 h 986"/>
                              <a:gd name="T72" fmla="+- 0 4861 3458"/>
                              <a:gd name="T73" fmla="*/ T72 w 2051"/>
                              <a:gd name="T74" fmla="+- 0 1181 1147"/>
                              <a:gd name="T75" fmla="*/ 1181 h 986"/>
                              <a:gd name="T76" fmla="+- 0 4946 3458"/>
                              <a:gd name="T77" fmla="*/ T76 w 2051"/>
                              <a:gd name="T78" fmla="+- 0 1199 1147"/>
                              <a:gd name="T79" fmla="*/ 1199 h 986"/>
                              <a:gd name="T80" fmla="+- 0 5027 3458"/>
                              <a:gd name="T81" fmla="*/ T80 w 2051"/>
                              <a:gd name="T82" fmla="+- 0 1222 1147"/>
                              <a:gd name="T83" fmla="*/ 1222 h 986"/>
                              <a:gd name="T84" fmla="+- 0 5104 3458"/>
                              <a:gd name="T85" fmla="*/ T84 w 2051"/>
                              <a:gd name="T86" fmla="+- 0 1247 1147"/>
                              <a:gd name="T87" fmla="*/ 1247 h 986"/>
                              <a:gd name="T88" fmla="+- 0 5175 3458"/>
                              <a:gd name="T89" fmla="*/ T88 w 2051"/>
                              <a:gd name="T90" fmla="+- 0 1275 1147"/>
                              <a:gd name="T91" fmla="*/ 1275 h 986"/>
                              <a:gd name="T92" fmla="+- 0 5240 3458"/>
                              <a:gd name="T93" fmla="*/ T92 w 2051"/>
                              <a:gd name="T94" fmla="+- 0 1307 1147"/>
                              <a:gd name="T95" fmla="*/ 1307 h 986"/>
                              <a:gd name="T96" fmla="+- 0 5300 3458"/>
                              <a:gd name="T97" fmla="*/ T96 w 2051"/>
                              <a:gd name="T98" fmla="+- 0 1341 1147"/>
                              <a:gd name="T99" fmla="*/ 1341 h 986"/>
                              <a:gd name="T100" fmla="+- 0 5352 3458"/>
                              <a:gd name="T101" fmla="*/ T100 w 2051"/>
                              <a:gd name="T102" fmla="+- 0 1378 1147"/>
                              <a:gd name="T103" fmla="*/ 1378 h 986"/>
                              <a:gd name="T104" fmla="+- 0 5398 3458"/>
                              <a:gd name="T105" fmla="*/ T104 w 2051"/>
                              <a:gd name="T106" fmla="+- 0 1417 1147"/>
                              <a:gd name="T107" fmla="*/ 1417 h 986"/>
                              <a:gd name="T108" fmla="+- 0 5467 3458"/>
                              <a:gd name="T109" fmla="*/ T108 w 2051"/>
                              <a:gd name="T110" fmla="+- 0 1501 1147"/>
                              <a:gd name="T111" fmla="*/ 1501 h 986"/>
                              <a:gd name="T112" fmla="+- 0 5504 3458"/>
                              <a:gd name="T113" fmla="*/ T112 w 2051"/>
                              <a:gd name="T114" fmla="+- 0 1592 1147"/>
                              <a:gd name="T115" fmla="*/ 1592 h 986"/>
                              <a:gd name="T116" fmla="+- 0 5508 3458"/>
                              <a:gd name="T117" fmla="*/ T116 w 2051"/>
                              <a:gd name="T118" fmla="+- 0 1639 1147"/>
                              <a:gd name="T119" fmla="*/ 1639 h 986"/>
                              <a:gd name="T120" fmla="+- 0 5504 3458"/>
                              <a:gd name="T121" fmla="*/ T120 w 2051"/>
                              <a:gd name="T122" fmla="+- 0 1687 1147"/>
                              <a:gd name="T123" fmla="*/ 1687 h 986"/>
                              <a:gd name="T124" fmla="+- 0 5467 3458"/>
                              <a:gd name="T125" fmla="*/ T124 w 2051"/>
                              <a:gd name="T126" fmla="+- 0 1778 1147"/>
                              <a:gd name="T127" fmla="*/ 1778 h 986"/>
                              <a:gd name="T128" fmla="+- 0 5398 3458"/>
                              <a:gd name="T129" fmla="*/ T128 w 2051"/>
                              <a:gd name="T130" fmla="+- 0 1862 1147"/>
                              <a:gd name="T131" fmla="*/ 1862 h 986"/>
                              <a:gd name="T132" fmla="+- 0 5352 3458"/>
                              <a:gd name="T133" fmla="*/ T132 w 2051"/>
                              <a:gd name="T134" fmla="+- 0 1901 1147"/>
                              <a:gd name="T135" fmla="*/ 1901 h 986"/>
                              <a:gd name="T136" fmla="+- 0 5300 3458"/>
                              <a:gd name="T137" fmla="*/ T136 w 2051"/>
                              <a:gd name="T138" fmla="+- 0 1937 1147"/>
                              <a:gd name="T139" fmla="*/ 1937 h 986"/>
                              <a:gd name="T140" fmla="+- 0 5240 3458"/>
                              <a:gd name="T141" fmla="*/ T140 w 2051"/>
                              <a:gd name="T142" fmla="+- 0 1971 1147"/>
                              <a:gd name="T143" fmla="*/ 1971 h 986"/>
                              <a:gd name="T144" fmla="+- 0 5175 3458"/>
                              <a:gd name="T145" fmla="*/ T144 w 2051"/>
                              <a:gd name="T146" fmla="+- 0 2003 1147"/>
                              <a:gd name="T147" fmla="*/ 2003 h 986"/>
                              <a:gd name="T148" fmla="+- 0 5104 3458"/>
                              <a:gd name="T149" fmla="*/ T148 w 2051"/>
                              <a:gd name="T150" fmla="+- 0 2031 1147"/>
                              <a:gd name="T151" fmla="*/ 2031 h 986"/>
                              <a:gd name="T152" fmla="+- 0 5027 3458"/>
                              <a:gd name="T153" fmla="*/ T152 w 2051"/>
                              <a:gd name="T154" fmla="+- 0 2057 1147"/>
                              <a:gd name="T155" fmla="*/ 2057 h 986"/>
                              <a:gd name="T156" fmla="+- 0 4946 3458"/>
                              <a:gd name="T157" fmla="*/ T156 w 2051"/>
                              <a:gd name="T158" fmla="+- 0 2079 1147"/>
                              <a:gd name="T159" fmla="*/ 2079 h 986"/>
                              <a:gd name="T160" fmla="+- 0 4861 3458"/>
                              <a:gd name="T161" fmla="*/ T160 w 2051"/>
                              <a:gd name="T162" fmla="+- 0 2097 1147"/>
                              <a:gd name="T163" fmla="*/ 2097 h 986"/>
                              <a:gd name="T164" fmla="+- 0 4771 3458"/>
                              <a:gd name="T165" fmla="*/ T164 w 2051"/>
                              <a:gd name="T166" fmla="+- 0 2112 1147"/>
                              <a:gd name="T167" fmla="*/ 2112 h 986"/>
                              <a:gd name="T168" fmla="+- 0 4678 3458"/>
                              <a:gd name="T169" fmla="*/ T168 w 2051"/>
                              <a:gd name="T170" fmla="+- 0 2123 1147"/>
                              <a:gd name="T171" fmla="*/ 2123 h 986"/>
                              <a:gd name="T172" fmla="+- 0 4582 3458"/>
                              <a:gd name="T173" fmla="*/ T172 w 2051"/>
                              <a:gd name="T174" fmla="+- 0 2130 1147"/>
                              <a:gd name="T175" fmla="*/ 2130 h 986"/>
                              <a:gd name="T176" fmla="+- 0 4483 3458"/>
                              <a:gd name="T177" fmla="*/ T176 w 2051"/>
                              <a:gd name="T178" fmla="+- 0 2132 1147"/>
                              <a:gd name="T179" fmla="*/ 2132 h 986"/>
                              <a:gd name="T180" fmla="+- 0 4385 3458"/>
                              <a:gd name="T181" fmla="*/ T180 w 2051"/>
                              <a:gd name="T182" fmla="+- 0 2130 1147"/>
                              <a:gd name="T183" fmla="*/ 2130 h 986"/>
                              <a:gd name="T184" fmla="+- 0 4289 3458"/>
                              <a:gd name="T185" fmla="*/ T184 w 2051"/>
                              <a:gd name="T186" fmla="+- 0 2123 1147"/>
                              <a:gd name="T187" fmla="*/ 2123 h 986"/>
                              <a:gd name="T188" fmla="+- 0 4196 3458"/>
                              <a:gd name="T189" fmla="*/ T188 w 2051"/>
                              <a:gd name="T190" fmla="+- 0 2112 1147"/>
                              <a:gd name="T191" fmla="*/ 2112 h 986"/>
                              <a:gd name="T192" fmla="+- 0 4106 3458"/>
                              <a:gd name="T193" fmla="*/ T192 w 2051"/>
                              <a:gd name="T194" fmla="+- 0 2097 1147"/>
                              <a:gd name="T195" fmla="*/ 2097 h 986"/>
                              <a:gd name="T196" fmla="+- 0 4021 3458"/>
                              <a:gd name="T197" fmla="*/ T196 w 2051"/>
                              <a:gd name="T198" fmla="+- 0 2079 1147"/>
                              <a:gd name="T199" fmla="*/ 2079 h 986"/>
                              <a:gd name="T200" fmla="+- 0 3939 3458"/>
                              <a:gd name="T201" fmla="*/ T200 w 2051"/>
                              <a:gd name="T202" fmla="+- 0 2057 1147"/>
                              <a:gd name="T203" fmla="*/ 2057 h 986"/>
                              <a:gd name="T204" fmla="+- 0 3863 3458"/>
                              <a:gd name="T205" fmla="*/ T204 w 2051"/>
                              <a:gd name="T206" fmla="+- 0 2031 1147"/>
                              <a:gd name="T207" fmla="*/ 2031 h 986"/>
                              <a:gd name="T208" fmla="+- 0 3792 3458"/>
                              <a:gd name="T209" fmla="*/ T208 w 2051"/>
                              <a:gd name="T210" fmla="+- 0 2003 1147"/>
                              <a:gd name="T211" fmla="*/ 2003 h 986"/>
                              <a:gd name="T212" fmla="+- 0 3727 3458"/>
                              <a:gd name="T213" fmla="*/ T212 w 2051"/>
                              <a:gd name="T214" fmla="+- 0 1971 1147"/>
                              <a:gd name="T215" fmla="*/ 1971 h 986"/>
                              <a:gd name="T216" fmla="+- 0 3667 3458"/>
                              <a:gd name="T217" fmla="*/ T216 w 2051"/>
                              <a:gd name="T218" fmla="+- 0 1937 1147"/>
                              <a:gd name="T219" fmla="*/ 1937 h 986"/>
                              <a:gd name="T220" fmla="+- 0 3614 3458"/>
                              <a:gd name="T221" fmla="*/ T220 w 2051"/>
                              <a:gd name="T222" fmla="+- 0 1901 1147"/>
                              <a:gd name="T223" fmla="*/ 1901 h 986"/>
                              <a:gd name="T224" fmla="+- 0 3568 3458"/>
                              <a:gd name="T225" fmla="*/ T224 w 2051"/>
                              <a:gd name="T226" fmla="+- 0 1862 1147"/>
                              <a:gd name="T227" fmla="*/ 1862 h 986"/>
                              <a:gd name="T228" fmla="+- 0 3499 3458"/>
                              <a:gd name="T229" fmla="*/ T228 w 2051"/>
                              <a:gd name="T230" fmla="+- 0 1778 1147"/>
                              <a:gd name="T231" fmla="*/ 1778 h 986"/>
                              <a:gd name="T232" fmla="+- 0 3463 3458"/>
                              <a:gd name="T233" fmla="*/ T232 w 2051"/>
                              <a:gd name="T234" fmla="+- 0 1687 1147"/>
                              <a:gd name="T235" fmla="*/ 1687 h 986"/>
                              <a:gd name="T236" fmla="+- 0 3458 3458"/>
                              <a:gd name="T237" fmla="*/ T236 w 2051"/>
                              <a:gd name="T238" fmla="+- 0 1639 1147"/>
                              <a:gd name="T239" fmla="*/ 1639 h 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51" h="986">
                                <a:moveTo>
                                  <a:pt x="0" y="492"/>
                                </a:moveTo>
                                <a:lnTo>
                                  <a:pt x="19" y="399"/>
                                </a:lnTo>
                                <a:lnTo>
                                  <a:pt x="72" y="311"/>
                                </a:lnTo>
                                <a:lnTo>
                                  <a:pt x="156" y="231"/>
                                </a:lnTo>
                                <a:lnTo>
                                  <a:pt x="209" y="194"/>
                                </a:lnTo>
                                <a:lnTo>
                                  <a:pt x="269" y="160"/>
                                </a:lnTo>
                                <a:lnTo>
                                  <a:pt x="334" y="128"/>
                                </a:lnTo>
                                <a:lnTo>
                                  <a:pt x="405" y="100"/>
                                </a:lnTo>
                                <a:lnTo>
                                  <a:pt x="481" y="75"/>
                                </a:lnTo>
                                <a:lnTo>
                                  <a:pt x="563" y="52"/>
                                </a:lnTo>
                                <a:lnTo>
                                  <a:pt x="648" y="34"/>
                                </a:lnTo>
                                <a:lnTo>
                                  <a:pt x="738" y="19"/>
                                </a:lnTo>
                                <a:lnTo>
                                  <a:pt x="831" y="8"/>
                                </a:lnTo>
                                <a:lnTo>
                                  <a:pt x="927" y="2"/>
                                </a:lnTo>
                                <a:lnTo>
                                  <a:pt x="1025" y="0"/>
                                </a:lnTo>
                                <a:lnTo>
                                  <a:pt x="1124" y="2"/>
                                </a:lnTo>
                                <a:lnTo>
                                  <a:pt x="1220" y="8"/>
                                </a:lnTo>
                                <a:lnTo>
                                  <a:pt x="1313" y="19"/>
                                </a:lnTo>
                                <a:lnTo>
                                  <a:pt x="1403" y="34"/>
                                </a:lnTo>
                                <a:lnTo>
                                  <a:pt x="1488" y="52"/>
                                </a:lnTo>
                                <a:lnTo>
                                  <a:pt x="1569" y="75"/>
                                </a:lnTo>
                                <a:lnTo>
                                  <a:pt x="1646" y="100"/>
                                </a:lnTo>
                                <a:lnTo>
                                  <a:pt x="1717" y="128"/>
                                </a:lnTo>
                                <a:lnTo>
                                  <a:pt x="1782" y="160"/>
                                </a:lnTo>
                                <a:lnTo>
                                  <a:pt x="1842" y="194"/>
                                </a:lnTo>
                                <a:lnTo>
                                  <a:pt x="1894" y="231"/>
                                </a:lnTo>
                                <a:lnTo>
                                  <a:pt x="1940" y="270"/>
                                </a:lnTo>
                                <a:lnTo>
                                  <a:pt x="2009" y="354"/>
                                </a:lnTo>
                                <a:lnTo>
                                  <a:pt x="2046" y="445"/>
                                </a:lnTo>
                                <a:lnTo>
                                  <a:pt x="2050" y="492"/>
                                </a:lnTo>
                                <a:lnTo>
                                  <a:pt x="2046" y="540"/>
                                </a:lnTo>
                                <a:lnTo>
                                  <a:pt x="2009" y="631"/>
                                </a:lnTo>
                                <a:lnTo>
                                  <a:pt x="1940" y="715"/>
                                </a:lnTo>
                                <a:lnTo>
                                  <a:pt x="1894" y="754"/>
                                </a:lnTo>
                                <a:lnTo>
                                  <a:pt x="1842" y="790"/>
                                </a:lnTo>
                                <a:lnTo>
                                  <a:pt x="1782" y="824"/>
                                </a:lnTo>
                                <a:lnTo>
                                  <a:pt x="1717" y="856"/>
                                </a:lnTo>
                                <a:lnTo>
                                  <a:pt x="1646" y="884"/>
                                </a:lnTo>
                                <a:lnTo>
                                  <a:pt x="1569" y="910"/>
                                </a:lnTo>
                                <a:lnTo>
                                  <a:pt x="1488" y="932"/>
                                </a:lnTo>
                                <a:lnTo>
                                  <a:pt x="1403" y="950"/>
                                </a:lnTo>
                                <a:lnTo>
                                  <a:pt x="1313" y="965"/>
                                </a:lnTo>
                                <a:lnTo>
                                  <a:pt x="1220" y="976"/>
                                </a:lnTo>
                                <a:lnTo>
                                  <a:pt x="1124" y="983"/>
                                </a:lnTo>
                                <a:lnTo>
                                  <a:pt x="1025" y="985"/>
                                </a:lnTo>
                                <a:lnTo>
                                  <a:pt x="927" y="983"/>
                                </a:lnTo>
                                <a:lnTo>
                                  <a:pt x="831" y="976"/>
                                </a:lnTo>
                                <a:lnTo>
                                  <a:pt x="738" y="965"/>
                                </a:lnTo>
                                <a:lnTo>
                                  <a:pt x="648" y="950"/>
                                </a:lnTo>
                                <a:lnTo>
                                  <a:pt x="563" y="932"/>
                                </a:lnTo>
                                <a:lnTo>
                                  <a:pt x="481" y="910"/>
                                </a:lnTo>
                                <a:lnTo>
                                  <a:pt x="405" y="884"/>
                                </a:lnTo>
                                <a:lnTo>
                                  <a:pt x="334" y="856"/>
                                </a:lnTo>
                                <a:lnTo>
                                  <a:pt x="269" y="824"/>
                                </a:lnTo>
                                <a:lnTo>
                                  <a:pt x="209" y="790"/>
                                </a:lnTo>
                                <a:lnTo>
                                  <a:pt x="156" y="754"/>
                                </a:lnTo>
                                <a:lnTo>
                                  <a:pt x="110" y="715"/>
                                </a:lnTo>
                                <a:lnTo>
                                  <a:pt x="41" y="631"/>
                                </a:lnTo>
                                <a:lnTo>
                                  <a:pt x="5" y="540"/>
                                </a:lnTo>
                                <a:lnTo>
                                  <a:pt x="0" y="492"/>
                                </a:lnTo>
                                <a:close/>
                              </a:path>
                            </a:pathLst>
                          </a:custGeom>
                          <a:noFill/>
                          <a:ln w="254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6" name="Picture 176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3836" y="1345"/>
                            <a:ext cx="1281"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7" name="Line 1760"/>
                        <wps:cNvCnPr>
                          <a:cxnSpLocks noChangeShapeType="1"/>
                        </wps:cNvCnPr>
                        <wps:spPr bwMode="auto">
                          <a:xfrm>
                            <a:off x="4477" y="2132"/>
                            <a:ext cx="0" cy="1262"/>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78" name="Picture 175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4385" y="3301"/>
                            <a:ext cx="18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9" name="Picture 1758"/>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4366" y="3301"/>
                            <a:ext cx="247"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0" name="Freeform 1757"/>
                        <wps:cNvSpPr>
                          <a:spLocks/>
                        </wps:cNvSpPr>
                        <wps:spPr bwMode="auto">
                          <a:xfrm>
                            <a:off x="4453" y="3393"/>
                            <a:ext cx="75" cy="1286"/>
                          </a:xfrm>
                          <a:custGeom>
                            <a:avLst/>
                            <a:gdLst>
                              <a:gd name="T0" fmla="+- 0 4481 4453"/>
                              <a:gd name="T1" fmla="*/ T0 w 75"/>
                              <a:gd name="T2" fmla="+- 0 3394 3394"/>
                              <a:gd name="T3" fmla="*/ 3394 h 1286"/>
                              <a:gd name="T4" fmla="+- 0 4480 4453"/>
                              <a:gd name="T5" fmla="*/ T4 w 75"/>
                              <a:gd name="T6" fmla="+- 0 3522 3394"/>
                              <a:gd name="T7" fmla="*/ 3522 h 1286"/>
                              <a:gd name="T8" fmla="+- 0 4478 4453"/>
                              <a:gd name="T9" fmla="*/ T8 w 75"/>
                              <a:gd name="T10" fmla="+- 0 3593 3394"/>
                              <a:gd name="T11" fmla="*/ 3593 h 1286"/>
                              <a:gd name="T12" fmla="+- 0 4476 4453"/>
                              <a:gd name="T13" fmla="*/ T12 w 75"/>
                              <a:gd name="T14" fmla="+- 0 3657 3394"/>
                              <a:gd name="T15" fmla="*/ 3657 h 1286"/>
                              <a:gd name="T16" fmla="+- 0 4475 4453"/>
                              <a:gd name="T17" fmla="*/ T16 w 75"/>
                              <a:gd name="T18" fmla="+- 0 3683 3394"/>
                              <a:gd name="T19" fmla="*/ 3683 h 1286"/>
                              <a:gd name="T20" fmla="+- 0 4474 4453"/>
                              <a:gd name="T21" fmla="*/ T20 w 75"/>
                              <a:gd name="T22" fmla="+- 0 3695 3394"/>
                              <a:gd name="T23" fmla="*/ 3695 h 1286"/>
                              <a:gd name="T24" fmla="+- 0 4473 4453"/>
                              <a:gd name="T25" fmla="*/ T24 w 75"/>
                              <a:gd name="T26" fmla="+- 0 3742 3394"/>
                              <a:gd name="T27" fmla="*/ 3742 h 1286"/>
                              <a:gd name="T28" fmla="+- 0 4471 4453"/>
                              <a:gd name="T29" fmla="*/ T28 w 75"/>
                              <a:gd name="T30" fmla="+- 0 3790 3394"/>
                              <a:gd name="T31" fmla="*/ 3790 h 1286"/>
                              <a:gd name="T32" fmla="+- 0 4471 4453"/>
                              <a:gd name="T33" fmla="*/ T32 w 75"/>
                              <a:gd name="T34" fmla="+- 0 3835 3394"/>
                              <a:gd name="T35" fmla="*/ 3835 h 1286"/>
                              <a:gd name="T36" fmla="+- 0 4476 4453"/>
                              <a:gd name="T37" fmla="*/ T36 w 75"/>
                              <a:gd name="T38" fmla="+- 0 3871 3394"/>
                              <a:gd name="T39" fmla="*/ 3871 h 1286"/>
                              <a:gd name="T40" fmla="+- 0 4487 4453"/>
                              <a:gd name="T41" fmla="*/ T40 w 75"/>
                              <a:gd name="T42" fmla="+- 0 3889 3394"/>
                              <a:gd name="T43" fmla="*/ 3889 h 1286"/>
                              <a:gd name="T44" fmla="+- 0 4499 4453"/>
                              <a:gd name="T45" fmla="*/ T44 w 75"/>
                              <a:gd name="T46" fmla="+- 0 3887 3394"/>
                              <a:gd name="T47" fmla="*/ 3887 h 1286"/>
                              <a:gd name="T48" fmla="+- 0 4512 4453"/>
                              <a:gd name="T49" fmla="*/ T48 w 75"/>
                              <a:gd name="T50" fmla="+- 0 3880 3394"/>
                              <a:gd name="T51" fmla="*/ 3880 h 1286"/>
                              <a:gd name="T52" fmla="+- 0 4525 4453"/>
                              <a:gd name="T53" fmla="*/ T52 w 75"/>
                              <a:gd name="T54" fmla="+- 0 3881 3394"/>
                              <a:gd name="T55" fmla="*/ 3881 h 1286"/>
                              <a:gd name="T56" fmla="+- 0 4528 4453"/>
                              <a:gd name="T57" fmla="*/ T56 w 75"/>
                              <a:gd name="T58" fmla="+- 0 3883 3394"/>
                              <a:gd name="T59" fmla="*/ 3883 h 1286"/>
                              <a:gd name="T60" fmla="+- 0 4520 4453"/>
                              <a:gd name="T61" fmla="*/ T60 w 75"/>
                              <a:gd name="T62" fmla="+- 0 3895 3394"/>
                              <a:gd name="T63" fmla="*/ 3895 h 1286"/>
                              <a:gd name="T64" fmla="+- 0 4517 4453"/>
                              <a:gd name="T65" fmla="*/ T64 w 75"/>
                              <a:gd name="T66" fmla="+- 0 3900 3394"/>
                              <a:gd name="T67" fmla="*/ 3900 h 1286"/>
                              <a:gd name="T68" fmla="+- 0 4515 4453"/>
                              <a:gd name="T69" fmla="*/ T68 w 75"/>
                              <a:gd name="T70" fmla="+- 0 3905 3394"/>
                              <a:gd name="T71" fmla="*/ 3905 h 1286"/>
                              <a:gd name="T72" fmla="+- 0 4512 4453"/>
                              <a:gd name="T73" fmla="*/ T72 w 75"/>
                              <a:gd name="T74" fmla="+- 0 3906 3394"/>
                              <a:gd name="T75" fmla="*/ 3906 h 1286"/>
                              <a:gd name="T76" fmla="+- 0 4509 4453"/>
                              <a:gd name="T77" fmla="*/ T76 w 75"/>
                              <a:gd name="T78" fmla="+- 0 3910 3394"/>
                              <a:gd name="T79" fmla="*/ 3910 h 1286"/>
                              <a:gd name="T80" fmla="+- 0 4494 4453"/>
                              <a:gd name="T81" fmla="*/ T80 w 75"/>
                              <a:gd name="T82" fmla="+- 0 3944 3394"/>
                              <a:gd name="T83" fmla="*/ 3944 h 1286"/>
                              <a:gd name="T84" fmla="+- 0 4492 4453"/>
                              <a:gd name="T85" fmla="*/ T84 w 75"/>
                              <a:gd name="T86" fmla="+- 0 3949 3394"/>
                              <a:gd name="T87" fmla="*/ 3949 h 1286"/>
                              <a:gd name="T88" fmla="+- 0 4488 4453"/>
                              <a:gd name="T89" fmla="*/ T88 w 75"/>
                              <a:gd name="T90" fmla="+- 0 3954 3394"/>
                              <a:gd name="T91" fmla="*/ 3954 h 1286"/>
                              <a:gd name="T92" fmla="+- 0 4485 4453"/>
                              <a:gd name="T93" fmla="*/ T92 w 75"/>
                              <a:gd name="T94" fmla="+- 0 3955 3394"/>
                              <a:gd name="T95" fmla="*/ 3955 h 1286"/>
                              <a:gd name="T96" fmla="+- 0 4481 4453"/>
                              <a:gd name="T97" fmla="*/ T96 w 75"/>
                              <a:gd name="T98" fmla="+- 0 3959 3394"/>
                              <a:gd name="T99" fmla="*/ 3959 h 1286"/>
                              <a:gd name="T100" fmla="+- 0 4477 4453"/>
                              <a:gd name="T101" fmla="*/ T100 w 75"/>
                              <a:gd name="T102" fmla="+- 0 3982 3394"/>
                              <a:gd name="T103" fmla="*/ 3982 h 1286"/>
                              <a:gd name="T104" fmla="+- 0 4475 4453"/>
                              <a:gd name="T105" fmla="*/ T104 w 75"/>
                              <a:gd name="T106" fmla="+- 0 3992 3394"/>
                              <a:gd name="T107" fmla="*/ 3992 h 1286"/>
                              <a:gd name="T108" fmla="+- 0 4471 4453"/>
                              <a:gd name="T109" fmla="*/ T108 w 75"/>
                              <a:gd name="T110" fmla="+- 0 3996 3394"/>
                              <a:gd name="T111" fmla="*/ 3996 h 1286"/>
                              <a:gd name="T112" fmla="+- 0 4461 4453"/>
                              <a:gd name="T113" fmla="*/ T112 w 75"/>
                              <a:gd name="T114" fmla="+- 0 4007 3394"/>
                              <a:gd name="T115" fmla="*/ 4007 h 1286"/>
                              <a:gd name="T116" fmla="+- 0 4453 4453"/>
                              <a:gd name="T117" fmla="*/ T116 w 75"/>
                              <a:gd name="T118" fmla="+- 0 4017 3394"/>
                              <a:gd name="T119" fmla="*/ 4017 h 1286"/>
                              <a:gd name="T120" fmla="+- 0 4463 4453"/>
                              <a:gd name="T121" fmla="*/ T120 w 75"/>
                              <a:gd name="T122" fmla="+- 0 4035 3394"/>
                              <a:gd name="T123" fmla="*/ 4035 h 1286"/>
                              <a:gd name="T124" fmla="+- 0 4465 4453"/>
                              <a:gd name="T125" fmla="*/ T124 w 75"/>
                              <a:gd name="T126" fmla="+- 0 4037 3394"/>
                              <a:gd name="T127" fmla="*/ 4037 h 1286"/>
                              <a:gd name="T128" fmla="+- 0 4470 4453"/>
                              <a:gd name="T129" fmla="*/ T128 w 75"/>
                              <a:gd name="T130" fmla="+- 0 4036 3394"/>
                              <a:gd name="T131" fmla="*/ 4036 h 1286"/>
                              <a:gd name="T132" fmla="+- 0 4487 4453"/>
                              <a:gd name="T133" fmla="*/ T132 w 75"/>
                              <a:gd name="T134" fmla="+- 0 4046 3394"/>
                              <a:gd name="T135" fmla="*/ 4046 h 1286"/>
                              <a:gd name="T136" fmla="+- 0 4492 4453"/>
                              <a:gd name="T137" fmla="*/ T136 w 75"/>
                              <a:gd name="T138" fmla="+- 0 4050 3394"/>
                              <a:gd name="T139" fmla="*/ 4050 h 1286"/>
                              <a:gd name="T140" fmla="+- 0 4497 4453"/>
                              <a:gd name="T141" fmla="*/ T140 w 75"/>
                              <a:gd name="T142" fmla="+- 0 4062 3394"/>
                              <a:gd name="T143" fmla="*/ 4062 h 1286"/>
                              <a:gd name="T144" fmla="+- 0 4502 4453"/>
                              <a:gd name="T145" fmla="*/ T144 w 75"/>
                              <a:gd name="T146" fmla="+- 0 4066 3394"/>
                              <a:gd name="T147" fmla="*/ 4066 h 1286"/>
                              <a:gd name="T148" fmla="+- 0 4515 4453"/>
                              <a:gd name="T149" fmla="*/ T148 w 75"/>
                              <a:gd name="T150" fmla="+- 0 4075 3394"/>
                              <a:gd name="T151" fmla="*/ 4075 h 1286"/>
                              <a:gd name="T152" fmla="+- 0 4514 4453"/>
                              <a:gd name="T153" fmla="*/ T152 w 75"/>
                              <a:gd name="T154" fmla="+- 0 4085 3394"/>
                              <a:gd name="T155" fmla="*/ 4085 h 1286"/>
                              <a:gd name="T156" fmla="+- 0 4514 4453"/>
                              <a:gd name="T157" fmla="*/ T156 w 75"/>
                              <a:gd name="T158" fmla="+- 0 4098 3394"/>
                              <a:gd name="T159" fmla="*/ 4098 h 1286"/>
                              <a:gd name="T160" fmla="+- 0 4512 4453"/>
                              <a:gd name="T161" fmla="*/ T160 w 75"/>
                              <a:gd name="T162" fmla="+- 0 4105 3394"/>
                              <a:gd name="T163" fmla="*/ 4105 h 1286"/>
                              <a:gd name="T164" fmla="+- 0 4509 4453"/>
                              <a:gd name="T165" fmla="*/ T164 w 75"/>
                              <a:gd name="T166" fmla="+- 0 4113 3394"/>
                              <a:gd name="T167" fmla="*/ 4113 h 1286"/>
                              <a:gd name="T168" fmla="+- 0 4505 4453"/>
                              <a:gd name="T169" fmla="*/ T168 w 75"/>
                              <a:gd name="T170" fmla="+- 0 4112 3394"/>
                              <a:gd name="T171" fmla="*/ 4112 h 1286"/>
                              <a:gd name="T172" fmla="+- 0 4459 4453"/>
                              <a:gd name="T173" fmla="*/ T172 w 75"/>
                              <a:gd name="T174" fmla="+- 0 4134 3394"/>
                              <a:gd name="T175" fmla="*/ 4134 h 1286"/>
                              <a:gd name="T176" fmla="+- 0 4460 4453"/>
                              <a:gd name="T177" fmla="*/ T176 w 75"/>
                              <a:gd name="T178" fmla="+- 0 4190 3394"/>
                              <a:gd name="T179" fmla="*/ 4190 h 1286"/>
                              <a:gd name="T180" fmla="+- 0 4461 4453"/>
                              <a:gd name="T181" fmla="*/ T180 w 75"/>
                              <a:gd name="T182" fmla="+- 0 4229 3394"/>
                              <a:gd name="T183" fmla="*/ 4229 h 1286"/>
                              <a:gd name="T184" fmla="+- 0 4462 4453"/>
                              <a:gd name="T185" fmla="*/ T184 w 75"/>
                              <a:gd name="T186" fmla="+- 0 4258 3394"/>
                              <a:gd name="T187" fmla="*/ 4258 h 1286"/>
                              <a:gd name="T188" fmla="+- 0 4462 4453"/>
                              <a:gd name="T189" fmla="*/ T188 w 75"/>
                              <a:gd name="T190" fmla="+- 0 4281 3394"/>
                              <a:gd name="T191" fmla="*/ 4281 h 1286"/>
                              <a:gd name="T192" fmla="+- 0 4462 4453"/>
                              <a:gd name="T193" fmla="*/ T192 w 75"/>
                              <a:gd name="T194" fmla="+- 0 4302 3394"/>
                              <a:gd name="T195" fmla="*/ 4302 h 1286"/>
                              <a:gd name="T196" fmla="+- 0 4462 4453"/>
                              <a:gd name="T197" fmla="*/ T196 w 75"/>
                              <a:gd name="T198" fmla="+- 0 4327 3394"/>
                              <a:gd name="T199" fmla="*/ 4327 h 1286"/>
                              <a:gd name="T200" fmla="+- 0 4462 4453"/>
                              <a:gd name="T201" fmla="*/ T200 w 75"/>
                              <a:gd name="T202" fmla="+- 0 4361 3394"/>
                              <a:gd name="T203" fmla="*/ 4361 h 1286"/>
                              <a:gd name="T204" fmla="+- 0 4462 4453"/>
                              <a:gd name="T205" fmla="*/ T204 w 75"/>
                              <a:gd name="T206" fmla="+- 0 4408 3394"/>
                              <a:gd name="T207" fmla="*/ 4408 h 1286"/>
                              <a:gd name="T208" fmla="+- 0 4461 4453"/>
                              <a:gd name="T209" fmla="*/ T208 w 75"/>
                              <a:gd name="T210" fmla="+- 0 4473 3394"/>
                              <a:gd name="T211" fmla="*/ 4473 h 1286"/>
                              <a:gd name="T212" fmla="+- 0 4461 4453"/>
                              <a:gd name="T213" fmla="*/ T212 w 75"/>
                              <a:gd name="T214" fmla="+- 0 4562 3394"/>
                              <a:gd name="T215" fmla="*/ 4562 h 1286"/>
                              <a:gd name="T216" fmla="+- 0 4461 4453"/>
                              <a:gd name="T217" fmla="*/ T216 w 75"/>
                              <a:gd name="T218" fmla="+- 0 4679 3394"/>
                              <a:gd name="T219" fmla="*/ 4679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5" h="1286">
                                <a:moveTo>
                                  <a:pt x="28" y="0"/>
                                </a:moveTo>
                                <a:lnTo>
                                  <a:pt x="27" y="128"/>
                                </a:lnTo>
                                <a:lnTo>
                                  <a:pt x="25" y="199"/>
                                </a:lnTo>
                                <a:lnTo>
                                  <a:pt x="23" y="263"/>
                                </a:lnTo>
                                <a:lnTo>
                                  <a:pt x="22" y="289"/>
                                </a:lnTo>
                                <a:lnTo>
                                  <a:pt x="21" y="301"/>
                                </a:lnTo>
                                <a:lnTo>
                                  <a:pt x="20" y="348"/>
                                </a:lnTo>
                                <a:lnTo>
                                  <a:pt x="18" y="396"/>
                                </a:lnTo>
                                <a:lnTo>
                                  <a:pt x="18" y="441"/>
                                </a:lnTo>
                                <a:lnTo>
                                  <a:pt x="23" y="477"/>
                                </a:lnTo>
                                <a:lnTo>
                                  <a:pt x="34" y="495"/>
                                </a:lnTo>
                                <a:lnTo>
                                  <a:pt x="46" y="493"/>
                                </a:lnTo>
                                <a:lnTo>
                                  <a:pt x="59" y="486"/>
                                </a:lnTo>
                                <a:lnTo>
                                  <a:pt x="72" y="487"/>
                                </a:lnTo>
                                <a:lnTo>
                                  <a:pt x="75" y="489"/>
                                </a:lnTo>
                                <a:lnTo>
                                  <a:pt x="67" y="501"/>
                                </a:lnTo>
                                <a:lnTo>
                                  <a:pt x="64" y="506"/>
                                </a:lnTo>
                                <a:lnTo>
                                  <a:pt x="62" y="511"/>
                                </a:lnTo>
                                <a:lnTo>
                                  <a:pt x="59" y="512"/>
                                </a:lnTo>
                                <a:lnTo>
                                  <a:pt x="56" y="516"/>
                                </a:lnTo>
                                <a:lnTo>
                                  <a:pt x="41" y="550"/>
                                </a:lnTo>
                                <a:lnTo>
                                  <a:pt x="39" y="555"/>
                                </a:lnTo>
                                <a:lnTo>
                                  <a:pt x="35" y="560"/>
                                </a:lnTo>
                                <a:lnTo>
                                  <a:pt x="32" y="561"/>
                                </a:lnTo>
                                <a:lnTo>
                                  <a:pt x="28" y="565"/>
                                </a:lnTo>
                                <a:lnTo>
                                  <a:pt x="24" y="588"/>
                                </a:lnTo>
                                <a:lnTo>
                                  <a:pt x="22" y="598"/>
                                </a:lnTo>
                                <a:lnTo>
                                  <a:pt x="18" y="602"/>
                                </a:lnTo>
                                <a:lnTo>
                                  <a:pt x="8" y="613"/>
                                </a:lnTo>
                                <a:lnTo>
                                  <a:pt x="0" y="623"/>
                                </a:lnTo>
                                <a:lnTo>
                                  <a:pt x="10" y="641"/>
                                </a:lnTo>
                                <a:lnTo>
                                  <a:pt x="12" y="643"/>
                                </a:lnTo>
                                <a:lnTo>
                                  <a:pt x="17" y="642"/>
                                </a:lnTo>
                                <a:lnTo>
                                  <a:pt x="34" y="652"/>
                                </a:lnTo>
                                <a:lnTo>
                                  <a:pt x="39" y="656"/>
                                </a:lnTo>
                                <a:lnTo>
                                  <a:pt x="44" y="668"/>
                                </a:lnTo>
                                <a:lnTo>
                                  <a:pt x="49" y="672"/>
                                </a:lnTo>
                                <a:lnTo>
                                  <a:pt x="62" y="681"/>
                                </a:lnTo>
                                <a:lnTo>
                                  <a:pt x="61" y="691"/>
                                </a:lnTo>
                                <a:lnTo>
                                  <a:pt x="61" y="704"/>
                                </a:lnTo>
                                <a:lnTo>
                                  <a:pt x="59" y="711"/>
                                </a:lnTo>
                                <a:lnTo>
                                  <a:pt x="56" y="719"/>
                                </a:lnTo>
                                <a:lnTo>
                                  <a:pt x="52" y="718"/>
                                </a:lnTo>
                                <a:lnTo>
                                  <a:pt x="6" y="740"/>
                                </a:lnTo>
                                <a:lnTo>
                                  <a:pt x="7" y="796"/>
                                </a:lnTo>
                                <a:lnTo>
                                  <a:pt x="8" y="835"/>
                                </a:lnTo>
                                <a:lnTo>
                                  <a:pt x="9" y="864"/>
                                </a:lnTo>
                                <a:lnTo>
                                  <a:pt x="9" y="887"/>
                                </a:lnTo>
                                <a:lnTo>
                                  <a:pt x="9" y="908"/>
                                </a:lnTo>
                                <a:lnTo>
                                  <a:pt x="9" y="933"/>
                                </a:lnTo>
                                <a:lnTo>
                                  <a:pt x="9" y="967"/>
                                </a:lnTo>
                                <a:lnTo>
                                  <a:pt x="9" y="1014"/>
                                </a:lnTo>
                                <a:lnTo>
                                  <a:pt x="8" y="1079"/>
                                </a:lnTo>
                                <a:lnTo>
                                  <a:pt x="8" y="1168"/>
                                </a:lnTo>
                                <a:lnTo>
                                  <a:pt x="8" y="1285"/>
                                </a:lnTo>
                              </a:path>
                            </a:pathLst>
                          </a:custGeom>
                          <a:noFill/>
                          <a:ln w="25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1" name="Picture 175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4385" y="4659"/>
                            <a:ext cx="184"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2" name="Picture 1755"/>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4757" y="3430"/>
                            <a:ext cx="2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3" name="Picture 175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4798" y="3521"/>
                            <a:ext cx="423"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4" name="Freeform 1753"/>
                        <wps:cNvSpPr>
                          <a:spLocks/>
                        </wps:cNvSpPr>
                        <wps:spPr bwMode="auto">
                          <a:xfrm>
                            <a:off x="4844" y="3465"/>
                            <a:ext cx="74" cy="1286"/>
                          </a:xfrm>
                          <a:custGeom>
                            <a:avLst/>
                            <a:gdLst>
                              <a:gd name="T0" fmla="+- 0 4872 4844"/>
                              <a:gd name="T1" fmla="*/ T0 w 74"/>
                              <a:gd name="T2" fmla="+- 0 3466 3466"/>
                              <a:gd name="T3" fmla="*/ 3466 h 1286"/>
                              <a:gd name="T4" fmla="+- 0 4870 4844"/>
                              <a:gd name="T5" fmla="*/ T4 w 74"/>
                              <a:gd name="T6" fmla="+- 0 3594 3466"/>
                              <a:gd name="T7" fmla="*/ 3594 h 1286"/>
                              <a:gd name="T8" fmla="+- 0 4869 4844"/>
                              <a:gd name="T9" fmla="*/ T8 w 74"/>
                              <a:gd name="T10" fmla="+- 0 3665 3466"/>
                              <a:gd name="T11" fmla="*/ 3665 h 1286"/>
                              <a:gd name="T12" fmla="+- 0 4867 4844"/>
                              <a:gd name="T13" fmla="*/ T12 w 74"/>
                              <a:gd name="T14" fmla="+- 0 3729 3466"/>
                              <a:gd name="T15" fmla="*/ 3729 h 1286"/>
                              <a:gd name="T16" fmla="+- 0 4865 4844"/>
                              <a:gd name="T17" fmla="*/ T16 w 74"/>
                              <a:gd name="T18" fmla="+- 0 3755 3466"/>
                              <a:gd name="T19" fmla="*/ 3755 h 1286"/>
                              <a:gd name="T20" fmla="+- 0 4865 4844"/>
                              <a:gd name="T21" fmla="*/ T20 w 74"/>
                              <a:gd name="T22" fmla="+- 0 3768 3466"/>
                              <a:gd name="T23" fmla="*/ 3768 h 1286"/>
                              <a:gd name="T24" fmla="+- 0 4864 4844"/>
                              <a:gd name="T25" fmla="*/ T24 w 74"/>
                              <a:gd name="T26" fmla="+- 0 3814 3466"/>
                              <a:gd name="T27" fmla="*/ 3814 h 1286"/>
                              <a:gd name="T28" fmla="+- 0 4862 4844"/>
                              <a:gd name="T29" fmla="*/ T28 w 74"/>
                              <a:gd name="T30" fmla="+- 0 3862 3466"/>
                              <a:gd name="T31" fmla="*/ 3862 h 1286"/>
                              <a:gd name="T32" fmla="+- 0 4862 4844"/>
                              <a:gd name="T33" fmla="*/ T32 w 74"/>
                              <a:gd name="T34" fmla="+- 0 3907 3466"/>
                              <a:gd name="T35" fmla="*/ 3907 h 1286"/>
                              <a:gd name="T36" fmla="+- 0 4867 4844"/>
                              <a:gd name="T37" fmla="*/ T36 w 74"/>
                              <a:gd name="T38" fmla="+- 0 3943 3466"/>
                              <a:gd name="T39" fmla="*/ 3943 h 1286"/>
                              <a:gd name="T40" fmla="+- 0 4877 4844"/>
                              <a:gd name="T41" fmla="*/ T40 w 74"/>
                              <a:gd name="T42" fmla="+- 0 3961 3466"/>
                              <a:gd name="T43" fmla="*/ 3961 h 1286"/>
                              <a:gd name="T44" fmla="+- 0 4889 4844"/>
                              <a:gd name="T45" fmla="*/ T44 w 74"/>
                              <a:gd name="T46" fmla="+- 0 3960 3466"/>
                              <a:gd name="T47" fmla="*/ 3960 h 1286"/>
                              <a:gd name="T48" fmla="+- 0 4902 4844"/>
                              <a:gd name="T49" fmla="*/ T48 w 74"/>
                              <a:gd name="T50" fmla="+- 0 3952 3466"/>
                              <a:gd name="T51" fmla="*/ 3952 h 1286"/>
                              <a:gd name="T52" fmla="+- 0 4915 4844"/>
                              <a:gd name="T53" fmla="*/ T52 w 74"/>
                              <a:gd name="T54" fmla="+- 0 3953 3466"/>
                              <a:gd name="T55" fmla="*/ 3953 h 1286"/>
                              <a:gd name="T56" fmla="+- 0 4918 4844"/>
                              <a:gd name="T57" fmla="*/ T56 w 74"/>
                              <a:gd name="T58" fmla="+- 0 3955 3466"/>
                              <a:gd name="T59" fmla="*/ 3955 h 1286"/>
                              <a:gd name="T60" fmla="+- 0 4910 4844"/>
                              <a:gd name="T61" fmla="*/ T60 w 74"/>
                              <a:gd name="T62" fmla="+- 0 3967 3466"/>
                              <a:gd name="T63" fmla="*/ 3967 h 1286"/>
                              <a:gd name="T64" fmla="+- 0 4907 4844"/>
                              <a:gd name="T65" fmla="*/ T64 w 74"/>
                              <a:gd name="T66" fmla="+- 0 3972 3466"/>
                              <a:gd name="T67" fmla="*/ 3972 h 1286"/>
                              <a:gd name="T68" fmla="+- 0 4905 4844"/>
                              <a:gd name="T69" fmla="*/ T68 w 74"/>
                              <a:gd name="T70" fmla="+- 0 3977 3466"/>
                              <a:gd name="T71" fmla="*/ 3977 h 1286"/>
                              <a:gd name="T72" fmla="+- 0 4902 4844"/>
                              <a:gd name="T73" fmla="*/ T72 w 74"/>
                              <a:gd name="T74" fmla="+- 0 3978 3466"/>
                              <a:gd name="T75" fmla="*/ 3978 h 1286"/>
                              <a:gd name="T76" fmla="+- 0 4900 4844"/>
                              <a:gd name="T77" fmla="*/ T76 w 74"/>
                              <a:gd name="T78" fmla="+- 0 3982 3466"/>
                              <a:gd name="T79" fmla="*/ 3982 h 1286"/>
                              <a:gd name="T80" fmla="+- 0 4885 4844"/>
                              <a:gd name="T81" fmla="*/ T80 w 74"/>
                              <a:gd name="T82" fmla="+- 0 4016 3466"/>
                              <a:gd name="T83" fmla="*/ 4016 h 1286"/>
                              <a:gd name="T84" fmla="+- 0 4882 4844"/>
                              <a:gd name="T85" fmla="*/ T84 w 74"/>
                              <a:gd name="T86" fmla="+- 0 4021 3466"/>
                              <a:gd name="T87" fmla="*/ 4021 h 1286"/>
                              <a:gd name="T88" fmla="+- 0 4879 4844"/>
                              <a:gd name="T89" fmla="*/ T88 w 74"/>
                              <a:gd name="T90" fmla="+- 0 4026 3466"/>
                              <a:gd name="T91" fmla="*/ 4026 h 1286"/>
                              <a:gd name="T92" fmla="+- 0 4875 4844"/>
                              <a:gd name="T93" fmla="*/ T92 w 74"/>
                              <a:gd name="T94" fmla="+- 0 4027 3466"/>
                              <a:gd name="T95" fmla="*/ 4027 h 1286"/>
                              <a:gd name="T96" fmla="+- 0 4872 4844"/>
                              <a:gd name="T97" fmla="*/ T96 w 74"/>
                              <a:gd name="T98" fmla="+- 0 4031 3466"/>
                              <a:gd name="T99" fmla="*/ 4031 h 1286"/>
                              <a:gd name="T100" fmla="+- 0 4868 4844"/>
                              <a:gd name="T101" fmla="*/ T100 w 74"/>
                              <a:gd name="T102" fmla="+- 0 4055 3466"/>
                              <a:gd name="T103" fmla="*/ 4055 h 1286"/>
                              <a:gd name="T104" fmla="+- 0 4866 4844"/>
                              <a:gd name="T105" fmla="*/ T104 w 74"/>
                              <a:gd name="T106" fmla="+- 0 4064 3466"/>
                              <a:gd name="T107" fmla="*/ 4064 h 1286"/>
                              <a:gd name="T108" fmla="+- 0 4862 4844"/>
                              <a:gd name="T109" fmla="*/ T108 w 74"/>
                              <a:gd name="T110" fmla="+- 0 4068 3466"/>
                              <a:gd name="T111" fmla="*/ 4068 h 1286"/>
                              <a:gd name="T112" fmla="+- 0 4852 4844"/>
                              <a:gd name="T113" fmla="*/ T112 w 74"/>
                              <a:gd name="T114" fmla="+- 0 4079 3466"/>
                              <a:gd name="T115" fmla="*/ 4079 h 1286"/>
                              <a:gd name="T116" fmla="+- 0 4844 4844"/>
                              <a:gd name="T117" fmla="*/ T116 w 74"/>
                              <a:gd name="T118" fmla="+- 0 4089 3466"/>
                              <a:gd name="T119" fmla="*/ 4089 h 1286"/>
                              <a:gd name="T120" fmla="+- 0 4854 4844"/>
                              <a:gd name="T121" fmla="*/ T120 w 74"/>
                              <a:gd name="T122" fmla="+- 0 4107 3466"/>
                              <a:gd name="T123" fmla="*/ 4107 h 1286"/>
                              <a:gd name="T124" fmla="+- 0 4856 4844"/>
                              <a:gd name="T125" fmla="*/ T124 w 74"/>
                              <a:gd name="T126" fmla="+- 0 4109 3466"/>
                              <a:gd name="T127" fmla="*/ 4109 h 1286"/>
                              <a:gd name="T128" fmla="+- 0 4861 4844"/>
                              <a:gd name="T129" fmla="*/ T128 w 74"/>
                              <a:gd name="T130" fmla="+- 0 4108 3466"/>
                              <a:gd name="T131" fmla="*/ 4108 h 1286"/>
                              <a:gd name="T132" fmla="+- 0 4877 4844"/>
                              <a:gd name="T133" fmla="*/ T132 w 74"/>
                              <a:gd name="T134" fmla="+- 0 4118 3466"/>
                              <a:gd name="T135" fmla="*/ 4118 h 1286"/>
                              <a:gd name="T136" fmla="+- 0 4882 4844"/>
                              <a:gd name="T137" fmla="*/ T136 w 74"/>
                              <a:gd name="T138" fmla="+- 0 4122 3466"/>
                              <a:gd name="T139" fmla="*/ 4122 h 1286"/>
                              <a:gd name="T140" fmla="+- 0 4887 4844"/>
                              <a:gd name="T141" fmla="*/ T140 w 74"/>
                              <a:gd name="T142" fmla="+- 0 4134 3466"/>
                              <a:gd name="T143" fmla="*/ 4134 h 1286"/>
                              <a:gd name="T144" fmla="+- 0 4892 4844"/>
                              <a:gd name="T145" fmla="*/ T144 w 74"/>
                              <a:gd name="T146" fmla="+- 0 4138 3466"/>
                              <a:gd name="T147" fmla="*/ 4138 h 1286"/>
                              <a:gd name="T148" fmla="+- 0 4905 4844"/>
                              <a:gd name="T149" fmla="*/ T148 w 74"/>
                              <a:gd name="T150" fmla="+- 0 4147 3466"/>
                              <a:gd name="T151" fmla="*/ 4147 h 1286"/>
                              <a:gd name="T152" fmla="+- 0 4904 4844"/>
                              <a:gd name="T153" fmla="*/ T152 w 74"/>
                              <a:gd name="T154" fmla="+- 0 4157 3466"/>
                              <a:gd name="T155" fmla="*/ 4157 h 1286"/>
                              <a:gd name="T156" fmla="+- 0 4904 4844"/>
                              <a:gd name="T157" fmla="*/ T156 w 74"/>
                              <a:gd name="T158" fmla="+- 0 4170 3466"/>
                              <a:gd name="T159" fmla="*/ 4170 h 1286"/>
                              <a:gd name="T160" fmla="+- 0 4902 4844"/>
                              <a:gd name="T161" fmla="*/ T160 w 74"/>
                              <a:gd name="T162" fmla="+- 0 4177 3466"/>
                              <a:gd name="T163" fmla="*/ 4177 h 1286"/>
                              <a:gd name="T164" fmla="+- 0 4900 4844"/>
                              <a:gd name="T165" fmla="*/ T164 w 74"/>
                              <a:gd name="T166" fmla="+- 0 4185 3466"/>
                              <a:gd name="T167" fmla="*/ 4185 h 1286"/>
                              <a:gd name="T168" fmla="+- 0 4896 4844"/>
                              <a:gd name="T169" fmla="*/ T168 w 74"/>
                              <a:gd name="T170" fmla="+- 0 4184 3466"/>
                              <a:gd name="T171" fmla="*/ 4184 h 1286"/>
                              <a:gd name="T172" fmla="+- 0 4850 4844"/>
                              <a:gd name="T173" fmla="*/ T172 w 74"/>
                              <a:gd name="T174" fmla="+- 0 4206 3466"/>
                              <a:gd name="T175" fmla="*/ 4206 h 1286"/>
                              <a:gd name="T176" fmla="+- 0 4851 4844"/>
                              <a:gd name="T177" fmla="*/ T176 w 74"/>
                              <a:gd name="T178" fmla="+- 0 4262 3466"/>
                              <a:gd name="T179" fmla="*/ 4262 h 1286"/>
                              <a:gd name="T180" fmla="+- 0 4852 4844"/>
                              <a:gd name="T181" fmla="*/ T180 w 74"/>
                              <a:gd name="T182" fmla="+- 0 4301 3466"/>
                              <a:gd name="T183" fmla="*/ 4301 h 1286"/>
                              <a:gd name="T184" fmla="+- 0 4853 4844"/>
                              <a:gd name="T185" fmla="*/ T184 w 74"/>
                              <a:gd name="T186" fmla="+- 0 4330 3466"/>
                              <a:gd name="T187" fmla="*/ 4330 h 1286"/>
                              <a:gd name="T188" fmla="+- 0 4853 4844"/>
                              <a:gd name="T189" fmla="*/ T188 w 74"/>
                              <a:gd name="T190" fmla="+- 0 4353 3466"/>
                              <a:gd name="T191" fmla="*/ 4353 h 1286"/>
                              <a:gd name="T192" fmla="+- 0 4853 4844"/>
                              <a:gd name="T193" fmla="*/ T192 w 74"/>
                              <a:gd name="T194" fmla="+- 0 4374 3466"/>
                              <a:gd name="T195" fmla="*/ 4374 h 1286"/>
                              <a:gd name="T196" fmla="+- 0 4853 4844"/>
                              <a:gd name="T197" fmla="*/ T196 w 74"/>
                              <a:gd name="T198" fmla="+- 0 4399 3466"/>
                              <a:gd name="T199" fmla="*/ 4399 h 1286"/>
                              <a:gd name="T200" fmla="+- 0 4853 4844"/>
                              <a:gd name="T201" fmla="*/ T200 w 74"/>
                              <a:gd name="T202" fmla="+- 0 4433 3466"/>
                              <a:gd name="T203" fmla="*/ 4433 h 1286"/>
                              <a:gd name="T204" fmla="+- 0 4853 4844"/>
                              <a:gd name="T205" fmla="*/ T204 w 74"/>
                              <a:gd name="T206" fmla="+- 0 4480 3466"/>
                              <a:gd name="T207" fmla="*/ 4480 h 1286"/>
                              <a:gd name="T208" fmla="+- 0 4852 4844"/>
                              <a:gd name="T209" fmla="*/ T208 w 74"/>
                              <a:gd name="T210" fmla="+- 0 4545 3466"/>
                              <a:gd name="T211" fmla="*/ 4545 h 1286"/>
                              <a:gd name="T212" fmla="+- 0 4852 4844"/>
                              <a:gd name="T213" fmla="*/ T212 w 74"/>
                              <a:gd name="T214" fmla="+- 0 4634 3466"/>
                              <a:gd name="T215" fmla="*/ 4634 h 1286"/>
                              <a:gd name="T216" fmla="+- 0 4852 4844"/>
                              <a:gd name="T217" fmla="*/ T216 w 74"/>
                              <a:gd name="T218" fmla="+- 0 4751 3466"/>
                              <a:gd name="T219" fmla="*/ 4751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4" h="1286">
                                <a:moveTo>
                                  <a:pt x="28" y="0"/>
                                </a:moveTo>
                                <a:lnTo>
                                  <a:pt x="26" y="128"/>
                                </a:lnTo>
                                <a:lnTo>
                                  <a:pt x="25" y="199"/>
                                </a:lnTo>
                                <a:lnTo>
                                  <a:pt x="23" y="263"/>
                                </a:lnTo>
                                <a:lnTo>
                                  <a:pt x="21" y="289"/>
                                </a:lnTo>
                                <a:lnTo>
                                  <a:pt x="21" y="302"/>
                                </a:lnTo>
                                <a:lnTo>
                                  <a:pt x="20" y="348"/>
                                </a:lnTo>
                                <a:lnTo>
                                  <a:pt x="18" y="396"/>
                                </a:lnTo>
                                <a:lnTo>
                                  <a:pt x="18" y="441"/>
                                </a:lnTo>
                                <a:lnTo>
                                  <a:pt x="23" y="477"/>
                                </a:lnTo>
                                <a:lnTo>
                                  <a:pt x="33" y="495"/>
                                </a:lnTo>
                                <a:lnTo>
                                  <a:pt x="45" y="494"/>
                                </a:lnTo>
                                <a:lnTo>
                                  <a:pt x="58" y="486"/>
                                </a:lnTo>
                                <a:lnTo>
                                  <a:pt x="71" y="487"/>
                                </a:lnTo>
                                <a:lnTo>
                                  <a:pt x="74" y="489"/>
                                </a:lnTo>
                                <a:lnTo>
                                  <a:pt x="66" y="501"/>
                                </a:lnTo>
                                <a:lnTo>
                                  <a:pt x="63" y="506"/>
                                </a:lnTo>
                                <a:lnTo>
                                  <a:pt x="61" y="511"/>
                                </a:lnTo>
                                <a:lnTo>
                                  <a:pt x="58" y="512"/>
                                </a:lnTo>
                                <a:lnTo>
                                  <a:pt x="56" y="516"/>
                                </a:lnTo>
                                <a:lnTo>
                                  <a:pt x="41" y="550"/>
                                </a:lnTo>
                                <a:lnTo>
                                  <a:pt x="38" y="555"/>
                                </a:lnTo>
                                <a:lnTo>
                                  <a:pt x="35" y="560"/>
                                </a:lnTo>
                                <a:lnTo>
                                  <a:pt x="31" y="561"/>
                                </a:lnTo>
                                <a:lnTo>
                                  <a:pt x="28" y="565"/>
                                </a:lnTo>
                                <a:lnTo>
                                  <a:pt x="24" y="589"/>
                                </a:lnTo>
                                <a:lnTo>
                                  <a:pt x="22" y="598"/>
                                </a:lnTo>
                                <a:lnTo>
                                  <a:pt x="18" y="602"/>
                                </a:lnTo>
                                <a:lnTo>
                                  <a:pt x="8" y="613"/>
                                </a:lnTo>
                                <a:lnTo>
                                  <a:pt x="0" y="623"/>
                                </a:lnTo>
                                <a:lnTo>
                                  <a:pt x="10" y="641"/>
                                </a:lnTo>
                                <a:lnTo>
                                  <a:pt x="12" y="643"/>
                                </a:lnTo>
                                <a:lnTo>
                                  <a:pt x="17" y="642"/>
                                </a:lnTo>
                                <a:lnTo>
                                  <a:pt x="33" y="652"/>
                                </a:lnTo>
                                <a:lnTo>
                                  <a:pt x="38" y="656"/>
                                </a:lnTo>
                                <a:lnTo>
                                  <a:pt x="43" y="668"/>
                                </a:lnTo>
                                <a:lnTo>
                                  <a:pt x="48" y="672"/>
                                </a:lnTo>
                                <a:lnTo>
                                  <a:pt x="61" y="681"/>
                                </a:lnTo>
                                <a:lnTo>
                                  <a:pt x="60" y="691"/>
                                </a:lnTo>
                                <a:lnTo>
                                  <a:pt x="60" y="704"/>
                                </a:lnTo>
                                <a:lnTo>
                                  <a:pt x="58" y="711"/>
                                </a:lnTo>
                                <a:lnTo>
                                  <a:pt x="56" y="719"/>
                                </a:lnTo>
                                <a:lnTo>
                                  <a:pt x="52" y="718"/>
                                </a:lnTo>
                                <a:lnTo>
                                  <a:pt x="6" y="740"/>
                                </a:lnTo>
                                <a:lnTo>
                                  <a:pt x="7" y="796"/>
                                </a:lnTo>
                                <a:lnTo>
                                  <a:pt x="8" y="835"/>
                                </a:lnTo>
                                <a:lnTo>
                                  <a:pt x="9" y="864"/>
                                </a:lnTo>
                                <a:lnTo>
                                  <a:pt x="9" y="887"/>
                                </a:lnTo>
                                <a:lnTo>
                                  <a:pt x="9" y="908"/>
                                </a:lnTo>
                                <a:lnTo>
                                  <a:pt x="9" y="933"/>
                                </a:lnTo>
                                <a:lnTo>
                                  <a:pt x="9" y="967"/>
                                </a:lnTo>
                                <a:lnTo>
                                  <a:pt x="9" y="1014"/>
                                </a:lnTo>
                                <a:lnTo>
                                  <a:pt x="8" y="1079"/>
                                </a:lnTo>
                                <a:lnTo>
                                  <a:pt x="8" y="1168"/>
                                </a:lnTo>
                                <a:lnTo>
                                  <a:pt x="8" y="1285"/>
                                </a:lnTo>
                              </a:path>
                            </a:pathLst>
                          </a:custGeom>
                          <a:noFill/>
                          <a:ln w="25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5" name="Picture 175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4865" y="3557"/>
                            <a:ext cx="288"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6" name="Picture 175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3802" y="3430"/>
                            <a:ext cx="2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7" name="Picture 175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3841" y="3521"/>
                            <a:ext cx="423"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8" name="Freeform 1749"/>
                        <wps:cNvSpPr>
                          <a:spLocks/>
                        </wps:cNvSpPr>
                        <wps:spPr bwMode="auto">
                          <a:xfrm>
                            <a:off x="3889" y="3465"/>
                            <a:ext cx="74" cy="1286"/>
                          </a:xfrm>
                          <a:custGeom>
                            <a:avLst/>
                            <a:gdLst>
                              <a:gd name="T0" fmla="+- 0 3917 3890"/>
                              <a:gd name="T1" fmla="*/ T0 w 74"/>
                              <a:gd name="T2" fmla="+- 0 3466 3466"/>
                              <a:gd name="T3" fmla="*/ 3466 h 1286"/>
                              <a:gd name="T4" fmla="+- 0 3916 3890"/>
                              <a:gd name="T5" fmla="*/ T4 w 74"/>
                              <a:gd name="T6" fmla="+- 0 3594 3466"/>
                              <a:gd name="T7" fmla="*/ 3594 h 1286"/>
                              <a:gd name="T8" fmla="+- 0 3914 3890"/>
                              <a:gd name="T9" fmla="*/ T8 w 74"/>
                              <a:gd name="T10" fmla="+- 0 3665 3466"/>
                              <a:gd name="T11" fmla="*/ 3665 h 1286"/>
                              <a:gd name="T12" fmla="+- 0 3912 3890"/>
                              <a:gd name="T13" fmla="*/ T12 w 74"/>
                              <a:gd name="T14" fmla="+- 0 3729 3466"/>
                              <a:gd name="T15" fmla="*/ 3729 h 1286"/>
                              <a:gd name="T16" fmla="+- 0 3911 3890"/>
                              <a:gd name="T17" fmla="*/ T16 w 74"/>
                              <a:gd name="T18" fmla="+- 0 3755 3466"/>
                              <a:gd name="T19" fmla="*/ 3755 h 1286"/>
                              <a:gd name="T20" fmla="+- 0 3910 3890"/>
                              <a:gd name="T21" fmla="*/ T20 w 74"/>
                              <a:gd name="T22" fmla="+- 0 3768 3466"/>
                              <a:gd name="T23" fmla="*/ 3768 h 1286"/>
                              <a:gd name="T24" fmla="+- 0 3909 3890"/>
                              <a:gd name="T25" fmla="*/ T24 w 74"/>
                              <a:gd name="T26" fmla="+- 0 3814 3466"/>
                              <a:gd name="T27" fmla="*/ 3814 h 1286"/>
                              <a:gd name="T28" fmla="+- 0 3907 3890"/>
                              <a:gd name="T29" fmla="*/ T28 w 74"/>
                              <a:gd name="T30" fmla="+- 0 3862 3466"/>
                              <a:gd name="T31" fmla="*/ 3862 h 1286"/>
                              <a:gd name="T32" fmla="+- 0 3908 3890"/>
                              <a:gd name="T33" fmla="*/ T32 w 74"/>
                              <a:gd name="T34" fmla="+- 0 3907 3466"/>
                              <a:gd name="T35" fmla="*/ 3907 h 1286"/>
                              <a:gd name="T36" fmla="+- 0 3912 3890"/>
                              <a:gd name="T37" fmla="*/ T36 w 74"/>
                              <a:gd name="T38" fmla="+- 0 3943 3466"/>
                              <a:gd name="T39" fmla="*/ 3943 h 1286"/>
                              <a:gd name="T40" fmla="+- 0 3923 3890"/>
                              <a:gd name="T41" fmla="*/ T40 w 74"/>
                              <a:gd name="T42" fmla="+- 0 3961 3466"/>
                              <a:gd name="T43" fmla="*/ 3961 h 1286"/>
                              <a:gd name="T44" fmla="+- 0 3935 3890"/>
                              <a:gd name="T45" fmla="*/ T44 w 74"/>
                              <a:gd name="T46" fmla="+- 0 3960 3466"/>
                              <a:gd name="T47" fmla="*/ 3960 h 1286"/>
                              <a:gd name="T48" fmla="+- 0 3948 3890"/>
                              <a:gd name="T49" fmla="*/ T48 w 74"/>
                              <a:gd name="T50" fmla="+- 0 3952 3466"/>
                              <a:gd name="T51" fmla="*/ 3952 h 1286"/>
                              <a:gd name="T52" fmla="+- 0 3960 3890"/>
                              <a:gd name="T53" fmla="*/ T52 w 74"/>
                              <a:gd name="T54" fmla="+- 0 3953 3466"/>
                              <a:gd name="T55" fmla="*/ 3953 h 1286"/>
                              <a:gd name="T56" fmla="+- 0 3963 3890"/>
                              <a:gd name="T57" fmla="*/ T56 w 74"/>
                              <a:gd name="T58" fmla="+- 0 3955 3466"/>
                              <a:gd name="T59" fmla="*/ 3955 h 1286"/>
                              <a:gd name="T60" fmla="+- 0 3955 3890"/>
                              <a:gd name="T61" fmla="*/ T60 w 74"/>
                              <a:gd name="T62" fmla="+- 0 3967 3466"/>
                              <a:gd name="T63" fmla="*/ 3967 h 1286"/>
                              <a:gd name="T64" fmla="+- 0 3953 3890"/>
                              <a:gd name="T65" fmla="*/ T64 w 74"/>
                              <a:gd name="T66" fmla="+- 0 3972 3466"/>
                              <a:gd name="T67" fmla="*/ 3972 h 1286"/>
                              <a:gd name="T68" fmla="+- 0 3950 3890"/>
                              <a:gd name="T69" fmla="*/ T68 w 74"/>
                              <a:gd name="T70" fmla="+- 0 3977 3466"/>
                              <a:gd name="T71" fmla="*/ 3977 h 1286"/>
                              <a:gd name="T72" fmla="+- 0 3948 3890"/>
                              <a:gd name="T73" fmla="*/ T72 w 74"/>
                              <a:gd name="T74" fmla="+- 0 3978 3466"/>
                              <a:gd name="T75" fmla="*/ 3978 h 1286"/>
                              <a:gd name="T76" fmla="+- 0 3945 3890"/>
                              <a:gd name="T77" fmla="*/ T76 w 74"/>
                              <a:gd name="T78" fmla="+- 0 3982 3466"/>
                              <a:gd name="T79" fmla="*/ 3982 h 1286"/>
                              <a:gd name="T80" fmla="+- 0 3942 3890"/>
                              <a:gd name="T81" fmla="*/ T80 w 74"/>
                              <a:gd name="T82" fmla="+- 0 3988 3466"/>
                              <a:gd name="T83" fmla="*/ 3988 h 1286"/>
                              <a:gd name="T84" fmla="+- 0 3938 3890"/>
                              <a:gd name="T85" fmla="*/ T84 w 74"/>
                              <a:gd name="T86" fmla="+- 0 3994 3466"/>
                              <a:gd name="T87" fmla="*/ 3994 h 1286"/>
                              <a:gd name="T88" fmla="+- 0 3935 3890"/>
                              <a:gd name="T89" fmla="*/ T88 w 74"/>
                              <a:gd name="T90" fmla="+- 0 4001 3466"/>
                              <a:gd name="T91" fmla="*/ 4001 h 1286"/>
                              <a:gd name="T92" fmla="+- 0 3932 3890"/>
                              <a:gd name="T93" fmla="*/ T92 w 74"/>
                              <a:gd name="T94" fmla="+- 0 4007 3466"/>
                              <a:gd name="T95" fmla="*/ 4007 h 1286"/>
                              <a:gd name="T96" fmla="+- 0 3930 3890"/>
                              <a:gd name="T97" fmla="*/ T96 w 74"/>
                              <a:gd name="T98" fmla="+- 0 4016 3466"/>
                              <a:gd name="T99" fmla="*/ 4016 h 1286"/>
                              <a:gd name="T100" fmla="+- 0 3927 3890"/>
                              <a:gd name="T101" fmla="*/ T100 w 74"/>
                              <a:gd name="T102" fmla="+- 0 4021 3466"/>
                              <a:gd name="T103" fmla="*/ 4021 h 1286"/>
                              <a:gd name="T104" fmla="+- 0 3924 3890"/>
                              <a:gd name="T105" fmla="*/ T104 w 74"/>
                              <a:gd name="T106" fmla="+- 0 4026 3466"/>
                              <a:gd name="T107" fmla="*/ 4026 h 1286"/>
                              <a:gd name="T108" fmla="+- 0 3921 3890"/>
                              <a:gd name="T109" fmla="*/ T108 w 74"/>
                              <a:gd name="T110" fmla="+- 0 4027 3466"/>
                              <a:gd name="T111" fmla="*/ 4027 h 1286"/>
                              <a:gd name="T112" fmla="+- 0 3917 3890"/>
                              <a:gd name="T113" fmla="*/ T112 w 74"/>
                              <a:gd name="T114" fmla="+- 0 4031 3466"/>
                              <a:gd name="T115" fmla="*/ 4031 h 1286"/>
                              <a:gd name="T116" fmla="+- 0 3913 3890"/>
                              <a:gd name="T117" fmla="*/ T116 w 74"/>
                              <a:gd name="T118" fmla="+- 0 4055 3466"/>
                              <a:gd name="T119" fmla="*/ 4055 h 1286"/>
                              <a:gd name="T120" fmla="+- 0 3911 3890"/>
                              <a:gd name="T121" fmla="*/ T120 w 74"/>
                              <a:gd name="T122" fmla="+- 0 4064 3466"/>
                              <a:gd name="T123" fmla="*/ 4064 h 1286"/>
                              <a:gd name="T124" fmla="+- 0 3907 3890"/>
                              <a:gd name="T125" fmla="*/ T124 w 74"/>
                              <a:gd name="T126" fmla="+- 0 4068 3466"/>
                              <a:gd name="T127" fmla="*/ 4068 h 1286"/>
                              <a:gd name="T128" fmla="+- 0 3897 3890"/>
                              <a:gd name="T129" fmla="*/ T128 w 74"/>
                              <a:gd name="T130" fmla="+- 0 4079 3466"/>
                              <a:gd name="T131" fmla="*/ 4079 h 1286"/>
                              <a:gd name="T132" fmla="+- 0 3890 3890"/>
                              <a:gd name="T133" fmla="*/ T132 w 74"/>
                              <a:gd name="T134" fmla="+- 0 4089 3466"/>
                              <a:gd name="T135" fmla="*/ 4089 h 1286"/>
                              <a:gd name="T136" fmla="+- 0 3899 3890"/>
                              <a:gd name="T137" fmla="*/ T136 w 74"/>
                              <a:gd name="T138" fmla="+- 0 4107 3466"/>
                              <a:gd name="T139" fmla="*/ 4107 h 1286"/>
                              <a:gd name="T140" fmla="+- 0 3901 3890"/>
                              <a:gd name="T141" fmla="*/ T140 w 74"/>
                              <a:gd name="T142" fmla="+- 0 4109 3466"/>
                              <a:gd name="T143" fmla="*/ 4109 h 1286"/>
                              <a:gd name="T144" fmla="+- 0 3906 3890"/>
                              <a:gd name="T145" fmla="*/ T144 w 74"/>
                              <a:gd name="T146" fmla="+- 0 4108 3466"/>
                              <a:gd name="T147" fmla="*/ 4108 h 1286"/>
                              <a:gd name="T148" fmla="+- 0 3922 3890"/>
                              <a:gd name="T149" fmla="*/ T148 w 74"/>
                              <a:gd name="T150" fmla="+- 0 4118 3466"/>
                              <a:gd name="T151" fmla="*/ 4118 h 1286"/>
                              <a:gd name="T152" fmla="+- 0 3928 3890"/>
                              <a:gd name="T153" fmla="*/ T152 w 74"/>
                              <a:gd name="T154" fmla="+- 0 4122 3466"/>
                              <a:gd name="T155" fmla="*/ 4122 h 1286"/>
                              <a:gd name="T156" fmla="+- 0 3932 3890"/>
                              <a:gd name="T157" fmla="*/ T156 w 74"/>
                              <a:gd name="T158" fmla="+- 0 4134 3466"/>
                              <a:gd name="T159" fmla="*/ 4134 h 1286"/>
                              <a:gd name="T160" fmla="+- 0 3938 3890"/>
                              <a:gd name="T161" fmla="*/ T160 w 74"/>
                              <a:gd name="T162" fmla="+- 0 4138 3466"/>
                              <a:gd name="T163" fmla="*/ 4138 h 1286"/>
                              <a:gd name="T164" fmla="+- 0 3950 3890"/>
                              <a:gd name="T165" fmla="*/ T164 w 74"/>
                              <a:gd name="T166" fmla="+- 0 4147 3466"/>
                              <a:gd name="T167" fmla="*/ 4147 h 1286"/>
                              <a:gd name="T168" fmla="+- 0 3949 3890"/>
                              <a:gd name="T169" fmla="*/ T168 w 74"/>
                              <a:gd name="T170" fmla="+- 0 4157 3466"/>
                              <a:gd name="T171" fmla="*/ 4157 h 1286"/>
                              <a:gd name="T172" fmla="+- 0 3950 3890"/>
                              <a:gd name="T173" fmla="*/ T172 w 74"/>
                              <a:gd name="T174" fmla="+- 0 4170 3466"/>
                              <a:gd name="T175" fmla="*/ 4170 h 1286"/>
                              <a:gd name="T176" fmla="+- 0 3948 3890"/>
                              <a:gd name="T177" fmla="*/ T176 w 74"/>
                              <a:gd name="T178" fmla="+- 0 4177 3466"/>
                              <a:gd name="T179" fmla="*/ 4177 h 1286"/>
                              <a:gd name="T180" fmla="+- 0 3945 3890"/>
                              <a:gd name="T181" fmla="*/ T180 w 74"/>
                              <a:gd name="T182" fmla="+- 0 4185 3466"/>
                              <a:gd name="T183" fmla="*/ 4185 h 1286"/>
                              <a:gd name="T184" fmla="+- 0 3941 3890"/>
                              <a:gd name="T185" fmla="*/ T184 w 74"/>
                              <a:gd name="T186" fmla="+- 0 4184 3466"/>
                              <a:gd name="T187" fmla="*/ 4184 h 1286"/>
                              <a:gd name="T188" fmla="+- 0 3938 3890"/>
                              <a:gd name="T189" fmla="*/ T188 w 74"/>
                              <a:gd name="T190" fmla="+- 0 4187 3466"/>
                              <a:gd name="T191" fmla="*/ 4187 h 1286"/>
                              <a:gd name="T192" fmla="+- 0 3927 3890"/>
                              <a:gd name="T193" fmla="*/ T192 w 74"/>
                              <a:gd name="T194" fmla="+- 0 4194 3466"/>
                              <a:gd name="T195" fmla="*/ 4194 h 1286"/>
                              <a:gd name="T196" fmla="+- 0 3917 3890"/>
                              <a:gd name="T197" fmla="*/ T196 w 74"/>
                              <a:gd name="T198" fmla="+- 0 4199 3466"/>
                              <a:gd name="T199" fmla="*/ 4199 h 1286"/>
                              <a:gd name="T200" fmla="+- 0 3907 3890"/>
                              <a:gd name="T201" fmla="*/ T200 w 74"/>
                              <a:gd name="T202" fmla="+- 0 4202 3466"/>
                              <a:gd name="T203" fmla="*/ 4202 h 1286"/>
                              <a:gd name="T204" fmla="+- 0 3895 3890"/>
                              <a:gd name="T205" fmla="*/ T204 w 74"/>
                              <a:gd name="T206" fmla="+- 0 4206 3466"/>
                              <a:gd name="T207" fmla="*/ 4206 h 1286"/>
                              <a:gd name="T208" fmla="+- 0 3896 3890"/>
                              <a:gd name="T209" fmla="*/ T208 w 74"/>
                              <a:gd name="T210" fmla="+- 0 4262 3466"/>
                              <a:gd name="T211" fmla="*/ 4262 h 1286"/>
                              <a:gd name="T212" fmla="+- 0 3898 3890"/>
                              <a:gd name="T213" fmla="*/ T212 w 74"/>
                              <a:gd name="T214" fmla="+- 0 4301 3466"/>
                              <a:gd name="T215" fmla="*/ 4301 h 1286"/>
                              <a:gd name="T216" fmla="+- 0 3898 3890"/>
                              <a:gd name="T217" fmla="*/ T216 w 74"/>
                              <a:gd name="T218" fmla="+- 0 4330 3466"/>
                              <a:gd name="T219" fmla="*/ 4330 h 1286"/>
                              <a:gd name="T220" fmla="+- 0 3899 3890"/>
                              <a:gd name="T221" fmla="*/ T220 w 74"/>
                              <a:gd name="T222" fmla="+- 0 4353 3466"/>
                              <a:gd name="T223" fmla="*/ 4353 h 1286"/>
                              <a:gd name="T224" fmla="+- 0 3899 3890"/>
                              <a:gd name="T225" fmla="*/ T224 w 74"/>
                              <a:gd name="T226" fmla="+- 0 4374 3466"/>
                              <a:gd name="T227" fmla="*/ 4374 h 1286"/>
                              <a:gd name="T228" fmla="+- 0 3899 3890"/>
                              <a:gd name="T229" fmla="*/ T228 w 74"/>
                              <a:gd name="T230" fmla="+- 0 4399 3466"/>
                              <a:gd name="T231" fmla="*/ 4399 h 1286"/>
                              <a:gd name="T232" fmla="+- 0 3898 3890"/>
                              <a:gd name="T233" fmla="*/ T232 w 74"/>
                              <a:gd name="T234" fmla="+- 0 4433 3466"/>
                              <a:gd name="T235" fmla="*/ 4433 h 1286"/>
                              <a:gd name="T236" fmla="+- 0 3898 3890"/>
                              <a:gd name="T237" fmla="*/ T236 w 74"/>
                              <a:gd name="T238" fmla="+- 0 4480 3466"/>
                              <a:gd name="T239" fmla="*/ 4480 h 1286"/>
                              <a:gd name="T240" fmla="+- 0 3898 3890"/>
                              <a:gd name="T241" fmla="*/ T240 w 74"/>
                              <a:gd name="T242" fmla="+- 0 4545 3466"/>
                              <a:gd name="T243" fmla="*/ 4545 h 1286"/>
                              <a:gd name="T244" fmla="+- 0 3898 3890"/>
                              <a:gd name="T245" fmla="*/ T244 w 74"/>
                              <a:gd name="T246" fmla="+- 0 4634 3466"/>
                              <a:gd name="T247" fmla="*/ 4634 h 1286"/>
                              <a:gd name="T248" fmla="+- 0 3897 3890"/>
                              <a:gd name="T249" fmla="*/ T248 w 74"/>
                              <a:gd name="T250" fmla="+- 0 4751 3466"/>
                              <a:gd name="T251" fmla="*/ 4751 h 1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4" h="1286">
                                <a:moveTo>
                                  <a:pt x="27" y="0"/>
                                </a:moveTo>
                                <a:lnTo>
                                  <a:pt x="26" y="128"/>
                                </a:lnTo>
                                <a:lnTo>
                                  <a:pt x="24" y="199"/>
                                </a:lnTo>
                                <a:lnTo>
                                  <a:pt x="22" y="263"/>
                                </a:lnTo>
                                <a:lnTo>
                                  <a:pt x="21" y="289"/>
                                </a:lnTo>
                                <a:lnTo>
                                  <a:pt x="20" y="302"/>
                                </a:lnTo>
                                <a:lnTo>
                                  <a:pt x="19" y="348"/>
                                </a:lnTo>
                                <a:lnTo>
                                  <a:pt x="17" y="396"/>
                                </a:lnTo>
                                <a:lnTo>
                                  <a:pt x="18" y="441"/>
                                </a:lnTo>
                                <a:lnTo>
                                  <a:pt x="22" y="477"/>
                                </a:lnTo>
                                <a:lnTo>
                                  <a:pt x="33" y="495"/>
                                </a:lnTo>
                                <a:lnTo>
                                  <a:pt x="45" y="494"/>
                                </a:lnTo>
                                <a:lnTo>
                                  <a:pt x="58" y="486"/>
                                </a:lnTo>
                                <a:lnTo>
                                  <a:pt x="70" y="487"/>
                                </a:lnTo>
                                <a:lnTo>
                                  <a:pt x="73" y="489"/>
                                </a:lnTo>
                                <a:lnTo>
                                  <a:pt x="65" y="501"/>
                                </a:lnTo>
                                <a:lnTo>
                                  <a:pt x="63" y="506"/>
                                </a:lnTo>
                                <a:lnTo>
                                  <a:pt x="60" y="511"/>
                                </a:lnTo>
                                <a:lnTo>
                                  <a:pt x="58" y="512"/>
                                </a:lnTo>
                                <a:lnTo>
                                  <a:pt x="55" y="516"/>
                                </a:lnTo>
                                <a:lnTo>
                                  <a:pt x="52" y="522"/>
                                </a:lnTo>
                                <a:lnTo>
                                  <a:pt x="48" y="528"/>
                                </a:lnTo>
                                <a:lnTo>
                                  <a:pt x="45" y="535"/>
                                </a:lnTo>
                                <a:lnTo>
                                  <a:pt x="42" y="541"/>
                                </a:lnTo>
                                <a:lnTo>
                                  <a:pt x="40" y="550"/>
                                </a:lnTo>
                                <a:lnTo>
                                  <a:pt x="37" y="555"/>
                                </a:lnTo>
                                <a:lnTo>
                                  <a:pt x="34" y="560"/>
                                </a:lnTo>
                                <a:lnTo>
                                  <a:pt x="31" y="561"/>
                                </a:lnTo>
                                <a:lnTo>
                                  <a:pt x="27" y="565"/>
                                </a:lnTo>
                                <a:lnTo>
                                  <a:pt x="23" y="589"/>
                                </a:lnTo>
                                <a:lnTo>
                                  <a:pt x="21" y="598"/>
                                </a:lnTo>
                                <a:lnTo>
                                  <a:pt x="17" y="602"/>
                                </a:lnTo>
                                <a:lnTo>
                                  <a:pt x="7" y="613"/>
                                </a:lnTo>
                                <a:lnTo>
                                  <a:pt x="0" y="623"/>
                                </a:lnTo>
                                <a:lnTo>
                                  <a:pt x="9" y="641"/>
                                </a:lnTo>
                                <a:lnTo>
                                  <a:pt x="11" y="643"/>
                                </a:lnTo>
                                <a:lnTo>
                                  <a:pt x="16" y="642"/>
                                </a:lnTo>
                                <a:lnTo>
                                  <a:pt x="32" y="652"/>
                                </a:lnTo>
                                <a:lnTo>
                                  <a:pt x="38" y="656"/>
                                </a:lnTo>
                                <a:lnTo>
                                  <a:pt x="42" y="668"/>
                                </a:lnTo>
                                <a:lnTo>
                                  <a:pt x="48" y="672"/>
                                </a:lnTo>
                                <a:lnTo>
                                  <a:pt x="60" y="681"/>
                                </a:lnTo>
                                <a:lnTo>
                                  <a:pt x="59" y="691"/>
                                </a:lnTo>
                                <a:lnTo>
                                  <a:pt x="60" y="704"/>
                                </a:lnTo>
                                <a:lnTo>
                                  <a:pt x="58" y="711"/>
                                </a:lnTo>
                                <a:lnTo>
                                  <a:pt x="55" y="719"/>
                                </a:lnTo>
                                <a:lnTo>
                                  <a:pt x="51" y="718"/>
                                </a:lnTo>
                                <a:lnTo>
                                  <a:pt x="48" y="721"/>
                                </a:lnTo>
                                <a:lnTo>
                                  <a:pt x="37" y="728"/>
                                </a:lnTo>
                                <a:lnTo>
                                  <a:pt x="27" y="733"/>
                                </a:lnTo>
                                <a:lnTo>
                                  <a:pt x="17" y="736"/>
                                </a:lnTo>
                                <a:lnTo>
                                  <a:pt x="5" y="740"/>
                                </a:lnTo>
                                <a:lnTo>
                                  <a:pt x="6" y="796"/>
                                </a:lnTo>
                                <a:lnTo>
                                  <a:pt x="8" y="835"/>
                                </a:lnTo>
                                <a:lnTo>
                                  <a:pt x="8" y="864"/>
                                </a:lnTo>
                                <a:lnTo>
                                  <a:pt x="9" y="887"/>
                                </a:lnTo>
                                <a:lnTo>
                                  <a:pt x="9" y="908"/>
                                </a:lnTo>
                                <a:lnTo>
                                  <a:pt x="9" y="933"/>
                                </a:lnTo>
                                <a:lnTo>
                                  <a:pt x="8" y="967"/>
                                </a:lnTo>
                                <a:lnTo>
                                  <a:pt x="8" y="1014"/>
                                </a:lnTo>
                                <a:lnTo>
                                  <a:pt x="8" y="1079"/>
                                </a:lnTo>
                                <a:lnTo>
                                  <a:pt x="8" y="1168"/>
                                </a:lnTo>
                                <a:lnTo>
                                  <a:pt x="7" y="1285"/>
                                </a:lnTo>
                              </a:path>
                            </a:pathLst>
                          </a:custGeom>
                          <a:noFill/>
                          <a:ln w="253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9" name="Picture 174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3908" y="3557"/>
                            <a:ext cx="288"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0" name="Picture 174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3821" y="3313"/>
                            <a:ext cx="17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1" name="Picture 174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4783" y="4659"/>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2" name="Picture 174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3821" y="4660"/>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3" name="Picture 174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4783" y="3314"/>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4" name="Picture 174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5345" y="5879"/>
                            <a:ext cx="18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5" name="Line 1742"/>
                        <wps:cNvCnPr>
                          <a:cxnSpLocks noChangeShapeType="1"/>
                        </wps:cNvCnPr>
                        <wps:spPr bwMode="auto">
                          <a:xfrm>
                            <a:off x="5508" y="5971"/>
                            <a:ext cx="1236" cy="0"/>
                          </a:xfrm>
                          <a:prstGeom prst="line">
                            <a:avLst/>
                          </a:prstGeom>
                          <a:noFill/>
                          <a:ln w="2861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96" name="Picture 174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6677" y="5854"/>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7" name="Line 1740"/>
                        <wps:cNvCnPr>
                          <a:cxnSpLocks noChangeShapeType="1"/>
                        </wps:cNvCnPr>
                        <wps:spPr bwMode="auto">
                          <a:xfrm>
                            <a:off x="6775" y="6018"/>
                            <a:ext cx="41" cy="1924"/>
                          </a:xfrm>
                          <a:prstGeom prst="line">
                            <a:avLst/>
                          </a:prstGeom>
                          <a:noFill/>
                          <a:ln w="190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8" name="Freeform 1739"/>
                        <wps:cNvSpPr>
                          <a:spLocks/>
                        </wps:cNvSpPr>
                        <wps:spPr bwMode="auto">
                          <a:xfrm>
                            <a:off x="1961" y="6841"/>
                            <a:ext cx="1857" cy="2200"/>
                          </a:xfrm>
                          <a:custGeom>
                            <a:avLst/>
                            <a:gdLst>
                              <a:gd name="T0" fmla="+- 0 1964 1961"/>
                              <a:gd name="T1" fmla="*/ T0 w 1857"/>
                              <a:gd name="T2" fmla="+- 0 7859 6841"/>
                              <a:gd name="T3" fmla="*/ 7859 h 2200"/>
                              <a:gd name="T4" fmla="+- 0 1983 1961"/>
                              <a:gd name="T5" fmla="*/ T4 w 1857"/>
                              <a:gd name="T6" fmla="+- 0 7700 6841"/>
                              <a:gd name="T7" fmla="*/ 7700 h 2200"/>
                              <a:gd name="T8" fmla="+- 0 2022 1961"/>
                              <a:gd name="T9" fmla="*/ T8 w 1857"/>
                              <a:gd name="T10" fmla="+- 0 7549 6841"/>
                              <a:gd name="T11" fmla="*/ 7549 h 2200"/>
                              <a:gd name="T12" fmla="+- 0 2077 1961"/>
                              <a:gd name="T13" fmla="*/ T12 w 1857"/>
                              <a:gd name="T14" fmla="+- 0 7409 6841"/>
                              <a:gd name="T15" fmla="*/ 7409 h 2200"/>
                              <a:gd name="T16" fmla="+- 0 2148 1961"/>
                              <a:gd name="T17" fmla="*/ T16 w 1857"/>
                              <a:gd name="T18" fmla="+- 0 7279 6841"/>
                              <a:gd name="T19" fmla="*/ 7279 h 2200"/>
                              <a:gd name="T20" fmla="+- 0 2233 1961"/>
                              <a:gd name="T21" fmla="*/ T20 w 1857"/>
                              <a:gd name="T22" fmla="+- 0 7164 6841"/>
                              <a:gd name="T23" fmla="*/ 7164 h 2200"/>
                              <a:gd name="T24" fmla="+- 0 2331 1961"/>
                              <a:gd name="T25" fmla="*/ T24 w 1857"/>
                              <a:gd name="T26" fmla="+- 0 7063 6841"/>
                              <a:gd name="T27" fmla="*/ 7063 h 2200"/>
                              <a:gd name="T28" fmla="+- 0 2440 1961"/>
                              <a:gd name="T29" fmla="*/ T28 w 1857"/>
                              <a:gd name="T30" fmla="+- 0 6979 6841"/>
                              <a:gd name="T31" fmla="*/ 6979 h 2200"/>
                              <a:gd name="T32" fmla="+- 0 2559 1961"/>
                              <a:gd name="T33" fmla="*/ T32 w 1857"/>
                              <a:gd name="T34" fmla="+- 0 6913 6841"/>
                              <a:gd name="T35" fmla="*/ 6913 h 2200"/>
                              <a:gd name="T36" fmla="+- 0 2686 1961"/>
                              <a:gd name="T37" fmla="*/ T36 w 1857"/>
                              <a:gd name="T38" fmla="+- 0 6868 6841"/>
                              <a:gd name="T39" fmla="*/ 6868 h 2200"/>
                              <a:gd name="T40" fmla="+- 0 2820 1961"/>
                              <a:gd name="T41" fmla="*/ T40 w 1857"/>
                              <a:gd name="T42" fmla="+- 0 6844 6841"/>
                              <a:gd name="T43" fmla="*/ 6844 h 2200"/>
                              <a:gd name="T44" fmla="+- 0 2959 1961"/>
                              <a:gd name="T45" fmla="*/ T44 w 1857"/>
                              <a:gd name="T46" fmla="+- 0 6844 6841"/>
                              <a:gd name="T47" fmla="*/ 6844 h 2200"/>
                              <a:gd name="T48" fmla="+- 0 3093 1961"/>
                              <a:gd name="T49" fmla="*/ T48 w 1857"/>
                              <a:gd name="T50" fmla="+- 0 6868 6841"/>
                              <a:gd name="T51" fmla="*/ 6868 h 2200"/>
                              <a:gd name="T52" fmla="+- 0 3220 1961"/>
                              <a:gd name="T53" fmla="*/ T52 w 1857"/>
                              <a:gd name="T54" fmla="+- 0 6913 6841"/>
                              <a:gd name="T55" fmla="*/ 6913 h 2200"/>
                              <a:gd name="T56" fmla="+- 0 3339 1961"/>
                              <a:gd name="T57" fmla="*/ T56 w 1857"/>
                              <a:gd name="T58" fmla="+- 0 6979 6841"/>
                              <a:gd name="T59" fmla="*/ 6979 h 2200"/>
                              <a:gd name="T60" fmla="+- 0 3448 1961"/>
                              <a:gd name="T61" fmla="*/ T60 w 1857"/>
                              <a:gd name="T62" fmla="+- 0 7063 6841"/>
                              <a:gd name="T63" fmla="*/ 7063 h 2200"/>
                              <a:gd name="T64" fmla="+- 0 3546 1961"/>
                              <a:gd name="T65" fmla="*/ T64 w 1857"/>
                              <a:gd name="T66" fmla="+- 0 7164 6841"/>
                              <a:gd name="T67" fmla="*/ 7164 h 2200"/>
                              <a:gd name="T68" fmla="+- 0 3631 1961"/>
                              <a:gd name="T69" fmla="*/ T68 w 1857"/>
                              <a:gd name="T70" fmla="+- 0 7279 6841"/>
                              <a:gd name="T71" fmla="*/ 7279 h 2200"/>
                              <a:gd name="T72" fmla="+- 0 3702 1961"/>
                              <a:gd name="T73" fmla="*/ T72 w 1857"/>
                              <a:gd name="T74" fmla="+- 0 7409 6841"/>
                              <a:gd name="T75" fmla="*/ 7409 h 2200"/>
                              <a:gd name="T76" fmla="+- 0 3757 1961"/>
                              <a:gd name="T77" fmla="*/ T76 w 1857"/>
                              <a:gd name="T78" fmla="+- 0 7549 6841"/>
                              <a:gd name="T79" fmla="*/ 7549 h 2200"/>
                              <a:gd name="T80" fmla="+- 0 3796 1961"/>
                              <a:gd name="T81" fmla="*/ T80 w 1857"/>
                              <a:gd name="T82" fmla="+- 0 7700 6841"/>
                              <a:gd name="T83" fmla="*/ 7700 h 2200"/>
                              <a:gd name="T84" fmla="+- 0 3815 1961"/>
                              <a:gd name="T85" fmla="*/ T84 w 1857"/>
                              <a:gd name="T86" fmla="+- 0 7859 6841"/>
                              <a:gd name="T87" fmla="*/ 7859 h 2200"/>
                              <a:gd name="T88" fmla="+- 0 3815 1961"/>
                              <a:gd name="T89" fmla="*/ T88 w 1857"/>
                              <a:gd name="T90" fmla="+- 0 8023 6841"/>
                              <a:gd name="T91" fmla="*/ 8023 h 2200"/>
                              <a:gd name="T92" fmla="+- 0 3796 1961"/>
                              <a:gd name="T93" fmla="*/ T92 w 1857"/>
                              <a:gd name="T94" fmla="+- 0 8182 6841"/>
                              <a:gd name="T95" fmla="*/ 8182 h 2200"/>
                              <a:gd name="T96" fmla="+- 0 3757 1961"/>
                              <a:gd name="T97" fmla="*/ T96 w 1857"/>
                              <a:gd name="T98" fmla="+- 0 8333 6841"/>
                              <a:gd name="T99" fmla="*/ 8333 h 2200"/>
                              <a:gd name="T100" fmla="+- 0 3702 1961"/>
                              <a:gd name="T101" fmla="*/ T100 w 1857"/>
                              <a:gd name="T102" fmla="+- 0 8474 6841"/>
                              <a:gd name="T103" fmla="*/ 8474 h 2200"/>
                              <a:gd name="T104" fmla="+- 0 3631 1961"/>
                              <a:gd name="T105" fmla="*/ T104 w 1857"/>
                              <a:gd name="T106" fmla="+- 0 8603 6841"/>
                              <a:gd name="T107" fmla="*/ 8603 h 2200"/>
                              <a:gd name="T108" fmla="+- 0 3546 1961"/>
                              <a:gd name="T109" fmla="*/ T108 w 1857"/>
                              <a:gd name="T110" fmla="+- 0 8719 6841"/>
                              <a:gd name="T111" fmla="*/ 8719 h 2200"/>
                              <a:gd name="T112" fmla="+- 0 3448 1961"/>
                              <a:gd name="T113" fmla="*/ T112 w 1857"/>
                              <a:gd name="T114" fmla="+- 0 8820 6841"/>
                              <a:gd name="T115" fmla="*/ 8820 h 2200"/>
                              <a:gd name="T116" fmla="+- 0 3339 1961"/>
                              <a:gd name="T117" fmla="*/ T116 w 1857"/>
                              <a:gd name="T118" fmla="+- 0 8904 6841"/>
                              <a:gd name="T119" fmla="*/ 8904 h 2200"/>
                              <a:gd name="T120" fmla="+- 0 3220 1961"/>
                              <a:gd name="T121" fmla="*/ T120 w 1857"/>
                              <a:gd name="T122" fmla="+- 0 8969 6841"/>
                              <a:gd name="T123" fmla="*/ 8969 h 2200"/>
                              <a:gd name="T124" fmla="+- 0 3093 1961"/>
                              <a:gd name="T125" fmla="*/ T124 w 1857"/>
                              <a:gd name="T126" fmla="+- 0 9015 6841"/>
                              <a:gd name="T127" fmla="*/ 9015 h 2200"/>
                              <a:gd name="T128" fmla="+- 0 2959 1961"/>
                              <a:gd name="T129" fmla="*/ T128 w 1857"/>
                              <a:gd name="T130" fmla="+- 0 9038 6841"/>
                              <a:gd name="T131" fmla="*/ 9038 h 2200"/>
                              <a:gd name="T132" fmla="+- 0 2820 1961"/>
                              <a:gd name="T133" fmla="*/ T132 w 1857"/>
                              <a:gd name="T134" fmla="+- 0 9038 6841"/>
                              <a:gd name="T135" fmla="*/ 9038 h 2200"/>
                              <a:gd name="T136" fmla="+- 0 2686 1961"/>
                              <a:gd name="T137" fmla="*/ T136 w 1857"/>
                              <a:gd name="T138" fmla="+- 0 9015 6841"/>
                              <a:gd name="T139" fmla="*/ 9015 h 2200"/>
                              <a:gd name="T140" fmla="+- 0 2559 1961"/>
                              <a:gd name="T141" fmla="*/ T140 w 1857"/>
                              <a:gd name="T142" fmla="+- 0 8969 6841"/>
                              <a:gd name="T143" fmla="*/ 8969 h 2200"/>
                              <a:gd name="T144" fmla="+- 0 2440 1961"/>
                              <a:gd name="T145" fmla="*/ T144 w 1857"/>
                              <a:gd name="T146" fmla="+- 0 8904 6841"/>
                              <a:gd name="T147" fmla="*/ 8904 h 2200"/>
                              <a:gd name="T148" fmla="+- 0 2331 1961"/>
                              <a:gd name="T149" fmla="*/ T148 w 1857"/>
                              <a:gd name="T150" fmla="+- 0 8820 6841"/>
                              <a:gd name="T151" fmla="*/ 8820 h 2200"/>
                              <a:gd name="T152" fmla="+- 0 2233 1961"/>
                              <a:gd name="T153" fmla="*/ T152 w 1857"/>
                              <a:gd name="T154" fmla="+- 0 8719 6841"/>
                              <a:gd name="T155" fmla="*/ 8719 h 2200"/>
                              <a:gd name="T156" fmla="+- 0 2148 1961"/>
                              <a:gd name="T157" fmla="*/ T156 w 1857"/>
                              <a:gd name="T158" fmla="+- 0 8603 6841"/>
                              <a:gd name="T159" fmla="*/ 8603 h 2200"/>
                              <a:gd name="T160" fmla="+- 0 2077 1961"/>
                              <a:gd name="T161" fmla="*/ T160 w 1857"/>
                              <a:gd name="T162" fmla="+- 0 8474 6841"/>
                              <a:gd name="T163" fmla="*/ 8474 h 2200"/>
                              <a:gd name="T164" fmla="+- 0 2022 1961"/>
                              <a:gd name="T165" fmla="*/ T164 w 1857"/>
                              <a:gd name="T166" fmla="+- 0 8333 6841"/>
                              <a:gd name="T167" fmla="*/ 8333 h 2200"/>
                              <a:gd name="T168" fmla="+- 0 1983 1961"/>
                              <a:gd name="T169" fmla="*/ T168 w 1857"/>
                              <a:gd name="T170" fmla="+- 0 8182 6841"/>
                              <a:gd name="T171" fmla="*/ 8182 h 2200"/>
                              <a:gd name="T172" fmla="+- 0 1964 1961"/>
                              <a:gd name="T173" fmla="*/ T172 w 1857"/>
                              <a:gd name="T174" fmla="+- 0 8023 6841"/>
                              <a:gd name="T175" fmla="*/ 8023 h 2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57" h="2200">
                                <a:moveTo>
                                  <a:pt x="0" y="1100"/>
                                </a:moveTo>
                                <a:lnTo>
                                  <a:pt x="3" y="1018"/>
                                </a:lnTo>
                                <a:lnTo>
                                  <a:pt x="10" y="938"/>
                                </a:lnTo>
                                <a:lnTo>
                                  <a:pt x="22" y="859"/>
                                </a:lnTo>
                                <a:lnTo>
                                  <a:pt x="39" y="783"/>
                                </a:lnTo>
                                <a:lnTo>
                                  <a:pt x="61" y="708"/>
                                </a:lnTo>
                                <a:lnTo>
                                  <a:pt x="86" y="637"/>
                                </a:lnTo>
                                <a:lnTo>
                                  <a:pt x="116" y="568"/>
                                </a:lnTo>
                                <a:lnTo>
                                  <a:pt x="150" y="501"/>
                                </a:lnTo>
                                <a:lnTo>
                                  <a:pt x="187" y="438"/>
                                </a:lnTo>
                                <a:lnTo>
                                  <a:pt x="228" y="379"/>
                                </a:lnTo>
                                <a:lnTo>
                                  <a:pt x="272" y="323"/>
                                </a:lnTo>
                                <a:lnTo>
                                  <a:pt x="319" y="270"/>
                                </a:lnTo>
                                <a:lnTo>
                                  <a:pt x="370" y="222"/>
                                </a:lnTo>
                                <a:lnTo>
                                  <a:pt x="423" y="178"/>
                                </a:lnTo>
                                <a:lnTo>
                                  <a:pt x="479" y="138"/>
                                </a:lnTo>
                                <a:lnTo>
                                  <a:pt x="537" y="103"/>
                                </a:lnTo>
                                <a:lnTo>
                                  <a:pt x="598" y="72"/>
                                </a:lnTo>
                                <a:lnTo>
                                  <a:pt x="660" y="47"/>
                                </a:lnTo>
                                <a:lnTo>
                                  <a:pt x="725" y="27"/>
                                </a:lnTo>
                                <a:lnTo>
                                  <a:pt x="791" y="12"/>
                                </a:lnTo>
                                <a:lnTo>
                                  <a:pt x="859" y="3"/>
                                </a:lnTo>
                                <a:lnTo>
                                  <a:pt x="928" y="0"/>
                                </a:lnTo>
                                <a:lnTo>
                                  <a:pt x="998" y="3"/>
                                </a:lnTo>
                                <a:lnTo>
                                  <a:pt x="1066" y="12"/>
                                </a:lnTo>
                                <a:lnTo>
                                  <a:pt x="1132" y="27"/>
                                </a:lnTo>
                                <a:lnTo>
                                  <a:pt x="1197" y="47"/>
                                </a:lnTo>
                                <a:lnTo>
                                  <a:pt x="1259" y="72"/>
                                </a:lnTo>
                                <a:lnTo>
                                  <a:pt x="1320" y="103"/>
                                </a:lnTo>
                                <a:lnTo>
                                  <a:pt x="1378" y="138"/>
                                </a:lnTo>
                                <a:lnTo>
                                  <a:pt x="1434" y="178"/>
                                </a:lnTo>
                                <a:lnTo>
                                  <a:pt x="1487" y="222"/>
                                </a:lnTo>
                                <a:lnTo>
                                  <a:pt x="1538" y="270"/>
                                </a:lnTo>
                                <a:lnTo>
                                  <a:pt x="1585" y="323"/>
                                </a:lnTo>
                                <a:lnTo>
                                  <a:pt x="1629" y="379"/>
                                </a:lnTo>
                                <a:lnTo>
                                  <a:pt x="1670" y="438"/>
                                </a:lnTo>
                                <a:lnTo>
                                  <a:pt x="1707" y="501"/>
                                </a:lnTo>
                                <a:lnTo>
                                  <a:pt x="1741" y="568"/>
                                </a:lnTo>
                                <a:lnTo>
                                  <a:pt x="1771" y="637"/>
                                </a:lnTo>
                                <a:lnTo>
                                  <a:pt x="1796" y="708"/>
                                </a:lnTo>
                                <a:lnTo>
                                  <a:pt x="1818" y="783"/>
                                </a:lnTo>
                                <a:lnTo>
                                  <a:pt x="1835" y="859"/>
                                </a:lnTo>
                                <a:lnTo>
                                  <a:pt x="1847" y="938"/>
                                </a:lnTo>
                                <a:lnTo>
                                  <a:pt x="1854" y="1018"/>
                                </a:lnTo>
                                <a:lnTo>
                                  <a:pt x="1857" y="1100"/>
                                </a:lnTo>
                                <a:lnTo>
                                  <a:pt x="1854" y="1182"/>
                                </a:lnTo>
                                <a:lnTo>
                                  <a:pt x="1847" y="1263"/>
                                </a:lnTo>
                                <a:lnTo>
                                  <a:pt x="1835" y="1341"/>
                                </a:lnTo>
                                <a:lnTo>
                                  <a:pt x="1818" y="1418"/>
                                </a:lnTo>
                                <a:lnTo>
                                  <a:pt x="1796" y="1492"/>
                                </a:lnTo>
                                <a:lnTo>
                                  <a:pt x="1771" y="1564"/>
                                </a:lnTo>
                                <a:lnTo>
                                  <a:pt x="1741" y="1633"/>
                                </a:lnTo>
                                <a:lnTo>
                                  <a:pt x="1707" y="1699"/>
                                </a:lnTo>
                                <a:lnTo>
                                  <a:pt x="1670" y="1762"/>
                                </a:lnTo>
                                <a:lnTo>
                                  <a:pt x="1629" y="1822"/>
                                </a:lnTo>
                                <a:lnTo>
                                  <a:pt x="1585" y="1878"/>
                                </a:lnTo>
                                <a:lnTo>
                                  <a:pt x="1538" y="1930"/>
                                </a:lnTo>
                                <a:lnTo>
                                  <a:pt x="1487" y="1979"/>
                                </a:lnTo>
                                <a:lnTo>
                                  <a:pt x="1434" y="2023"/>
                                </a:lnTo>
                                <a:lnTo>
                                  <a:pt x="1378" y="2063"/>
                                </a:lnTo>
                                <a:lnTo>
                                  <a:pt x="1320" y="2098"/>
                                </a:lnTo>
                                <a:lnTo>
                                  <a:pt x="1259" y="2128"/>
                                </a:lnTo>
                                <a:lnTo>
                                  <a:pt x="1197" y="2154"/>
                                </a:lnTo>
                                <a:lnTo>
                                  <a:pt x="1132" y="2174"/>
                                </a:lnTo>
                                <a:lnTo>
                                  <a:pt x="1066" y="2188"/>
                                </a:lnTo>
                                <a:lnTo>
                                  <a:pt x="998" y="2197"/>
                                </a:lnTo>
                                <a:lnTo>
                                  <a:pt x="928" y="2200"/>
                                </a:lnTo>
                                <a:lnTo>
                                  <a:pt x="859" y="2197"/>
                                </a:lnTo>
                                <a:lnTo>
                                  <a:pt x="791" y="2188"/>
                                </a:lnTo>
                                <a:lnTo>
                                  <a:pt x="725" y="2174"/>
                                </a:lnTo>
                                <a:lnTo>
                                  <a:pt x="660" y="2154"/>
                                </a:lnTo>
                                <a:lnTo>
                                  <a:pt x="598" y="2128"/>
                                </a:lnTo>
                                <a:lnTo>
                                  <a:pt x="537" y="2098"/>
                                </a:lnTo>
                                <a:lnTo>
                                  <a:pt x="479" y="2063"/>
                                </a:lnTo>
                                <a:lnTo>
                                  <a:pt x="423" y="2023"/>
                                </a:lnTo>
                                <a:lnTo>
                                  <a:pt x="370" y="1979"/>
                                </a:lnTo>
                                <a:lnTo>
                                  <a:pt x="319" y="1930"/>
                                </a:lnTo>
                                <a:lnTo>
                                  <a:pt x="272" y="1878"/>
                                </a:lnTo>
                                <a:lnTo>
                                  <a:pt x="228" y="1822"/>
                                </a:lnTo>
                                <a:lnTo>
                                  <a:pt x="187" y="1762"/>
                                </a:lnTo>
                                <a:lnTo>
                                  <a:pt x="150" y="1699"/>
                                </a:lnTo>
                                <a:lnTo>
                                  <a:pt x="116" y="1633"/>
                                </a:lnTo>
                                <a:lnTo>
                                  <a:pt x="86" y="1564"/>
                                </a:lnTo>
                                <a:lnTo>
                                  <a:pt x="61" y="1492"/>
                                </a:lnTo>
                                <a:lnTo>
                                  <a:pt x="39" y="1418"/>
                                </a:lnTo>
                                <a:lnTo>
                                  <a:pt x="22" y="1341"/>
                                </a:lnTo>
                                <a:lnTo>
                                  <a:pt x="10" y="1263"/>
                                </a:lnTo>
                                <a:lnTo>
                                  <a:pt x="3" y="1182"/>
                                </a:lnTo>
                                <a:lnTo>
                                  <a:pt x="0" y="1100"/>
                                </a:lnTo>
                                <a:close/>
                              </a:path>
                            </a:pathLst>
                          </a:custGeom>
                          <a:noFill/>
                          <a:ln w="25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9" name="Picture 173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253" y="7254"/>
                            <a:ext cx="1271"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0" name="Line 1737"/>
                        <wps:cNvCnPr>
                          <a:cxnSpLocks noChangeShapeType="1"/>
                        </wps:cNvCnPr>
                        <wps:spPr bwMode="auto">
                          <a:xfrm>
                            <a:off x="6863" y="7960"/>
                            <a:ext cx="0" cy="28"/>
                          </a:xfrm>
                          <a:prstGeom prst="line">
                            <a:avLst/>
                          </a:prstGeom>
                          <a:noFill/>
                          <a:ln w="2861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1" name="Picture 1736"/>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3715" y="7869"/>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2" name="Line 1735"/>
                        <wps:cNvCnPr>
                          <a:cxnSpLocks noChangeShapeType="1"/>
                        </wps:cNvCnPr>
                        <wps:spPr bwMode="auto">
                          <a:xfrm>
                            <a:off x="3890" y="6684"/>
                            <a:ext cx="587" cy="0"/>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03" name="Picture 1734"/>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3807" y="6594"/>
                            <a:ext cx="13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4" name="Picture 173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4455" y="6611"/>
                            <a:ext cx="203"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5" name="Line 1732"/>
                        <wps:cNvCnPr>
                          <a:cxnSpLocks noChangeShapeType="1"/>
                        </wps:cNvCnPr>
                        <wps:spPr bwMode="auto">
                          <a:xfrm>
                            <a:off x="4650" y="6685"/>
                            <a:ext cx="1146" cy="0"/>
                          </a:xfrm>
                          <a:prstGeom prst="line">
                            <a:avLst/>
                          </a:prstGeom>
                          <a:noFill/>
                          <a:ln w="953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6" name="Freeform 1731"/>
                        <wps:cNvSpPr>
                          <a:spLocks/>
                        </wps:cNvSpPr>
                        <wps:spPr bwMode="auto">
                          <a:xfrm>
                            <a:off x="4153" y="8188"/>
                            <a:ext cx="960" cy="217"/>
                          </a:xfrm>
                          <a:custGeom>
                            <a:avLst/>
                            <a:gdLst>
                              <a:gd name="T0" fmla="+- 0 4154 4154"/>
                              <a:gd name="T1" fmla="*/ T0 w 960"/>
                              <a:gd name="T2" fmla="+- 0 8308 8188"/>
                              <a:gd name="T3" fmla="*/ 8308 h 217"/>
                              <a:gd name="T4" fmla="+- 0 4231 4154"/>
                              <a:gd name="T5" fmla="*/ T4 w 960"/>
                              <a:gd name="T6" fmla="+- 0 8308 8188"/>
                              <a:gd name="T7" fmla="*/ 8308 h 217"/>
                              <a:gd name="T8" fmla="+- 0 4308 4154"/>
                              <a:gd name="T9" fmla="*/ T8 w 960"/>
                              <a:gd name="T10" fmla="+- 0 8309 8188"/>
                              <a:gd name="T11" fmla="*/ 8309 h 217"/>
                              <a:gd name="T12" fmla="+- 0 4385 4154"/>
                              <a:gd name="T13" fmla="*/ T12 w 960"/>
                              <a:gd name="T14" fmla="+- 0 8310 8188"/>
                              <a:gd name="T15" fmla="*/ 8310 h 217"/>
                              <a:gd name="T16" fmla="+- 0 4462 4154"/>
                              <a:gd name="T17" fmla="*/ T16 w 960"/>
                              <a:gd name="T18" fmla="+- 0 8307 8188"/>
                              <a:gd name="T19" fmla="*/ 8307 h 217"/>
                              <a:gd name="T20" fmla="+- 0 4537 4154"/>
                              <a:gd name="T21" fmla="*/ T20 w 960"/>
                              <a:gd name="T22" fmla="+- 0 8296 8188"/>
                              <a:gd name="T23" fmla="*/ 8296 h 217"/>
                              <a:gd name="T24" fmla="+- 0 4575 4154"/>
                              <a:gd name="T25" fmla="*/ T24 w 960"/>
                              <a:gd name="T26" fmla="+- 0 8245 8188"/>
                              <a:gd name="T27" fmla="*/ 8245 h 217"/>
                              <a:gd name="T28" fmla="+- 0 4585 4154"/>
                              <a:gd name="T29" fmla="*/ T28 w 960"/>
                              <a:gd name="T30" fmla="+- 0 8224 8188"/>
                              <a:gd name="T31" fmla="*/ 8224 h 217"/>
                              <a:gd name="T32" fmla="+- 0 4609 4154"/>
                              <a:gd name="T33" fmla="*/ T32 w 960"/>
                              <a:gd name="T34" fmla="+- 0 8188 8188"/>
                              <a:gd name="T35" fmla="*/ 8188 h 217"/>
                              <a:gd name="T36" fmla="+- 0 4612 4154"/>
                              <a:gd name="T37" fmla="*/ T36 w 960"/>
                              <a:gd name="T38" fmla="+- 0 8209 8188"/>
                              <a:gd name="T39" fmla="*/ 8209 h 217"/>
                              <a:gd name="T40" fmla="+- 0 4615 4154"/>
                              <a:gd name="T41" fmla="*/ T40 w 960"/>
                              <a:gd name="T42" fmla="+- 0 8230 8188"/>
                              <a:gd name="T43" fmla="*/ 8230 h 217"/>
                              <a:gd name="T44" fmla="+- 0 4618 4154"/>
                              <a:gd name="T45" fmla="*/ T44 w 960"/>
                              <a:gd name="T46" fmla="+- 0 8251 8188"/>
                              <a:gd name="T47" fmla="*/ 8251 h 217"/>
                              <a:gd name="T48" fmla="+- 0 4632 4154"/>
                              <a:gd name="T49" fmla="*/ T48 w 960"/>
                              <a:gd name="T50" fmla="+- 0 8318 8188"/>
                              <a:gd name="T51" fmla="*/ 8318 h 217"/>
                              <a:gd name="T52" fmla="+- 0 4668 4154"/>
                              <a:gd name="T53" fmla="*/ T52 w 960"/>
                              <a:gd name="T54" fmla="+- 0 8367 8188"/>
                              <a:gd name="T55" fmla="*/ 8367 h 217"/>
                              <a:gd name="T56" fmla="+- 0 4729 4154"/>
                              <a:gd name="T57" fmla="*/ T56 w 960"/>
                              <a:gd name="T58" fmla="+- 0 8400 8188"/>
                              <a:gd name="T59" fmla="*/ 8400 h 217"/>
                              <a:gd name="T60" fmla="+- 0 4741 4154"/>
                              <a:gd name="T61" fmla="*/ T60 w 960"/>
                              <a:gd name="T62" fmla="+- 0 8404 8188"/>
                              <a:gd name="T63" fmla="*/ 8404 h 217"/>
                              <a:gd name="T64" fmla="+- 0 4758 4154"/>
                              <a:gd name="T65" fmla="*/ T64 w 960"/>
                              <a:gd name="T66" fmla="+- 0 8354 8188"/>
                              <a:gd name="T67" fmla="*/ 8354 h 217"/>
                              <a:gd name="T68" fmla="+- 0 4766 4154"/>
                              <a:gd name="T69" fmla="*/ T68 w 960"/>
                              <a:gd name="T70" fmla="+- 0 8330 8188"/>
                              <a:gd name="T71" fmla="*/ 8330 h 217"/>
                              <a:gd name="T72" fmla="+- 0 4770 4154"/>
                              <a:gd name="T73" fmla="*/ T72 w 960"/>
                              <a:gd name="T74" fmla="+- 0 8305 8188"/>
                              <a:gd name="T75" fmla="*/ 8305 h 217"/>
                              <a:gd name="T76" fmla="+- 0 4777 4154"/>
                              <a:gd name="T77" fmla="*/ T76 w 960"/>
                              <a:gd name="T78" fmla="+- 0 8248 8188"/>
                              <a:gd name="T79" fmla="*/ 8248 h 217"/>
                              <a:gd name="T80" fmla="+- 0 4783 4154"/>
                              <a:gd name="T81" fmla="*/ T80 w 960"/>
                              <a:gd name="T82" fmla="+- 0 8257 8188"/>
                              <a:gd name="T83" fmla="*/ 8257 h 217"/>
                              <a:gd name="T84" fmla="+- 0 4815 4154"/>
                              <a:gd name="T85" fmla="*/ T84 w 960"/>
                              <a:gd name="T86" fmla="+- 0 8327 8188"/>
                              <a:gd name="T87" fmla="*/ 8327 h 217"/>
                              <a:gd name="T88" fmla="+- 0 4820 4154"/>
                              <a:gd name="T89" fmla="*/ T88 w 960"/>
                              <a:gd name="T90" fmla="+- 0 8350 8188"/>
                              <a:gd name="T91" fmla="*/ 8350 h 217"/>
                              <a:gd name="T92" fmla="+- 0 4825 4154"/>
                              <a:gd name="T93" fmla="*/ T92 w 960"/>
                              <a:gd name="T94" fmla="+- 0 8368 8188"/>
                              <a:gd name="T95" fmla="*/ 8368 h 217"/>
                              <a:gd name="T96" fmla="+- 0 4828 4154"/>
                              <a:gd name="T97" fmla="*/ T96 w 960"/>
                              <a:gd name="T98" fmla="+- 0 8381 8188"/>
                              <a:gd name="T99" fmla="*/ 8381 h 217"/>
                              <a:gd name="T100" fmla="+- 0 4833 4154"/>
                              <a:gd name="T101" fmla="*/ T100 w 960"/>
                              <a:gd name="T102" fmla="+- 0 8392 8188"/>
                              <a:gd name="T103" fmla="*/ 8392 h 217"/>
                              <a:gd name="T104" fmla="+- 0 4837 4154"/>
                              <a:gd name="T105" fmla="*/ T104 w 960"/>
                              <a:gd name="T106" fmla="+- 0 8404 8188"/>
                              <a:gd name="T107" fmla="*/ 8404 h 217"/>
                              <a:gd name="T108" fmla="+- 0 4847 4154"/>
                              <a:gd name="T109" fmla="*/ T108 w 960"/>
                              <a:gd name="T110" fmla="+- 0 8399 8188"/>
                              <a:gd name="T111" fmla="*/ 8399 h 217"/>
                              <a:gd name="T112" fmla="+- 0 4857 4154"/>
                              <a:gd name="T113" fmla="*/ T112 w 960"/>
                              <a:gd name="T114" fmla="+- 0 8394 8188"/>
                              <a:gd name="T115" fmla="*/ 8394 h 217"/>
                              <a:gd name="T116" fmla="+- 0 4866 4154"/>
                              <a:gd name="T117" fmla="*/ T116 w 960"/>
                              <a:gd name="T118" fmla="+- 0 8388 8188"/>
                              <a:gd name="T119" fmla="*/ 8388 h 217"/>
                              <a:gd name="T120" fmla="+- 0 4873 4154"/>
                              <a:gd name="T121" fmla="*/ T120 w 960"/>
                              <a:gd name="T122" fmla="+- 0 8380 8188"/>
                              <a:gd name="T123" fmla="*/ 8380 h 217"/>
                              <a:gd name="T124" fmla="+- 0 4893 4154"/>
                              <a:gd name="T125" fmla="*/ T124 w 960"/>
                              <a:gd name="T126" fmla="+- 0 8341 8188"/>
                              <a:gd name="T127" fmla="*/ 8341 h 217"/>
                              <a:gd name="T128" fmla="+- 0 4897 4154"/>
                              <a:gd name="T129" fmla="*/ T128 w 960"/>
                              <a:gd name="T130" fmla="+- 0 8315 8188"/>
                              <a:gd name="T131" fmla="*/ 8315 h 217"/>
                              <a:gd name="T132" fmla="+- 0 4895 4154"/>
                              <a:gd name="T133" fmla="*/ T132 w 960"/>
                              <a:gd name="T134" fmla="+- 0 8299 8188"/>
                              <a:gd name="T135" fmla="*/ 8299 h 217"/>
                              <a:gd name="T136" fmla="+- 0 4891 4154"/>
                              <a:gd name="T137" fmla="*/ T136 w 960"/>
                              <a:gd name="T138" fmla="+- 0 8293 8188"/>
                              <a:gd name="T139" fmla="*/ 8293 h 217"/>
                              <a:gd name="T140" fmla="+- 0 4895 4154"/>
                              <a:gd name="T141" fmla="*/ T140 w 960"/>
                              <a:gd name="T142" fmla="+- 0 8292 8188"/>
                              <a:gd name="T143" fmla="*/ 8292 h 217"/>
                              <a:gd name="T144" fmla="+- 0 4911 4154"/>
                              <a:gd name="T145" fmla="*/ T144 w 960"/>
                              <a:gd name="T146" fmla="+- 0 8296 8188"/>
                              <a:gd name="T147" fmla="*/ 8296 h 217"/>
                              <a:gd name="T148" fmla="+- 0 4948 4154"/>
                              <a:gd name="T149" fmla="*/ T148 w 960"/>
                              <a:gd name="T150" fmla="+- 0 8301 8188"/>
                              <a:gd name="T151" fmla="*/ 8301 h 217"/>
                              <a:gd name="T152" fmla="+- 0 5013 4154"/>
                              <a:gd name="T153" fmla="*/ T152 w 960"/>
                              <a:gd name="T154" fmla="+- 0 8306 8188"/>
                              <a:gd name="T155" fmla="*/ 8306 h 217"/>
                              <a:gd name="T156" fmla="+- 0 5113 4154"/>
                              <a:gd name="T157" fmla="*/ T156 w 960"/>
                              <a:gd name="T158" fmla="+- 0 8308 8188"/>
                              <a:gd name="T159" fmla="*/ 8308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60" h="217">
                                <a:moveTo>
                                  <a:pt x="0" y="120"/>
                                </a:moveTo>
                                <a:lnTo>
                                  <a:pt x="77" y="120"/>
                                </a:lnTo>
                                <a:lnTo>
                                  <a:pt x="154" y="121"/>
                                </a:lnTo>
                                <a:lnTo>
                                  <a:pt x="231" y="122"/>
                                </a:lnTo>
                                <a:lnTo>
                                  <a:pt x="308" y="119"/>
                                </a:lnTo>
                                <a:lnTo>
                                  <a:pt x="383" y="108"/>
                                </a:lnTo>
                                <a:lnTo>
                                  <a:pt x="421" y="57"/>
                                </a:lnTo>
                                <a:lnTo>
                                  <a:pt x="431" y="36"/>
                                </a:lnTo>
                                <a:lnTo>
                                  <a:pt x="455" y="0"/>
                                </a:lnTo>
                                <a:lnTo>
                                  <a:pt x="458" y="21"/>
                                </a:lnTo>
                                <a:lnTo>
                                  <a:pt x="461" y="42"/>
                                </a:lnTo>
                                <a:lnTo>
                                  <a:pt x="464" y="63"/>
                                </a:lnTo>
                                <a:lnTo>
                                  <a:pt x="478" y="130"/>
                                </a:lnTo>
                                <a:lnTo>
                                  <a:pt x="514" y="179"/>
                                </a:lnTo>
                                <a:lnTo>
                                  <a:pt x="575" y="212"/>
                                </a:lnTo>
                                <a:lnTo>
                                  <a:pt x="587" y="216"/>
                                </a:lnTo>
                                <a:lnTo>
                                  <a:pt x="604" y="166"/>
                                </a:lnTo>
                                <a:lnTo>
                                  <a:pt x="612" y="142"/>
                                </a:lnTo>
                                <a:lnTo>
                                  <a:pt x="616" y="117"/>
                                </a:lnTo>
                                <a:lnTo>
                                  <a:pt x="623" y="60"/>
                                </a:lnTo>
                                <a:lnTo>
                                  <a:pt x="629" y="69"/>
                                </a:lnTo>
                                <a:lnTo>
                                  <a:pt x="661" y="139"/>
                                </a:lnTo>
                                <a:lnTo>
                                  <a:pt x="666" y="162"/>
                                </a:lnTo>
                                <a:lnTo>
                                  <a:pt x="671" y="180"/>
                                </a:lnTo>
                                <a:lnTo>
                                  <a:pt x="674" y="193"/>
                                </a:lnTo>
                                <a:lnTo>
                                  <a:pt x="679" y="204"/>
                                </a:lnTo>
                                <a:lnTo>
                                  <a:pt x="683" y="216"/>
                                </a:lnTo>
                                <a:lnTo>
                                  <a:pt x="693" y="211"/>
                                </a:lnTo>
                                <a:lnTo>
                                  <a:pt x="703" y="206"/>
                                </a:lnTo>
                                <a:lnTo>
                                  <a:pt x="712" y="200"/>
                                </a:lnTo>
                                <a:lnTo>
                                  <a:pt x="719" y="192"/>
                                </a:lnTo>
                                <a:lnTo>
                                  <a:pt x="739" y="153"/>
                                </a:lnTo>
                                <a:lnTo>
                                  <a:pt x="743" y="127"/>
                                </a:lnTo>
                                <a:lnTo>
                                  <a:pt x="741" y="111"/>
                                </a:lnTo>
                                <a:lnTo>
                                  <a:pt x="737" y="105"/>
                                </a:lnTo>
                                <a:lnTo>
                                  <a:pt x="741" y="104"/>
                                </a:lnTo>
                                <a:lnTo>
                                  <a:pt x="757" y="108"/>
                                </a:lnTo>
                                <a:lnTo>
                                  <a:pt x="794" y="113"/>
                                </a:lnTo>
                                <a:lnTo>
                                  <a:pt x="859" y="118"/>
                                </a:lnTo>
                                <a:lnTo>
                                  <a:pt x="959" y="120"/>
                                </a:lnTo>
                              </a:path>
                            </a:pathLst>
                          </a:custGeom>
                          <a:noFill/>
                          <a:ln w="95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7" name="Picture 1730"/>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5092" y="8228"/>
                            <a:ext cx="23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8" name="Picture 172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6965" y="4358"/>
                            <a:ext cx="1415"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9" name="Line 1728"/>
                        <wps:cNvCnPr>
                          <a:cxnSpLocks noChangeShapeType="1"/>
                        </wps:cNvCnPr>
                        <wps:spPr bwMode="auto">
                          <a:xfrm>
                            <a:off x="3909" y="3322"/>
                            <a:ext cx="10" cy="0"/>
                          </a:xfrm>
                          <a:prstGeom prst="line">
                            <a:avLst/>
                          </a:prstGeom>
                          <a:noFill/>
                          <a:ln w="12689">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0" name="Picture 172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3797" y="2496"/>
                            <a:ext cx="203"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1" name="Line 1726"/>
                        <wps:cNvCnPr>
                          <a:cxnSpLocks noChangeShapeType="1"/>
                        </wps:cNvCnPr>
                        <wps:spPr bwMode="auto">
                          <a:xfrm>
                            <a:off x="4844" y="2516"/>
                            <a:ext cx="0" cy="806"/>
                          </a:xfrm>
                          <a:prstGeom prst="line">
                            <a:avLst/>
                          </a:prstGeom>
                          <a:noFill/>
                          <a:ln w="190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2" name="Picture 172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4721" y="2712"/>
                            <a:ext cx="245"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3" name="Picture 172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1858" y="2823"/>
                            <a:ext cx="170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4" name="Picture 1723"/>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5659" y="2307"/>
                            <a:ext cx="1209"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5" name="Freeform 1722"/>
                        <wps:cNvSpPr>
                          <a:spLocks/>
                        </wps:cNvSpPr>
                        <wps:spPr bwMode="auto">
                          <a:xfrm>
                            <a:off x="4655" y="3609"/>
                            <a:ext cx="86" cy="685"/>
                          </a:xfrm>
                          <a:custGeom>
                            <a:avLst/>
                            <a:gdLst>
                              <a:gd name="T0" fmla="+- 0 4655 4655"/>
                              <a:gd name="T1" fmla="*/ T0 w 86"/>
                              <a:gd name="T2" fmla="+- 0 3610 3610"/>
                              <a:gd name="T3" fmla="*/ 3610 h 685"/>
                              <a:gd name="T4" fmla="+- 0 4664 4655"/>
                              <a:gd name="T5" fmla="*/ T4 w 86"/>
                              <a:gd name="T6" fmla="+- 0 3614 3610"/>
                              <a:gd name="T7" fmla="*/ 3614 h 685"/>
                              <a:gd name="T8" fmla="+- 0 4674 4655"/>
                              <a:gd name="T9" fmla="*/ T8 w 86"/>
                              <a:gd name="T10" fmla="+- 0 3614 3610"/>
                              <a:gd name="T11" fmla="*/ 3614 h 685"/>
                              <a:gd name="T12" fmla="+- 0 4682 4655"/>
                              <a:gd name="T13" fmla="*/ T12 w 86"/>
                              <a:gd name="T14" fmla="+- 0 3622 3610"/>
                              <a:gd name="T15" fmla="*/ 3622 h 685"/>
                              <a:gd name="T16" fmla="+- 0 4688 4655"/>
                              <a:gd name="T17" fmla="*/ T16 w 86"/>
                              <a:gd name="T18" fmla="+- 0 3627 3610"/>
                              <a:gd name="T19" fmla="*/ 3627 h 685"/>
                              <a:gd name="T20" fmla="+- 0 4692 4655"/>
                              <a:gd name="T21" fmla="*/ T20 w 86"/>
                              <a:gd name="T22" fmla="+- 0 3637 3610"/>
                              <a:gd name="T23" fmla="*/ 3637 h 685"/>
                              <a:gd name="T24" fmla="+- 0 4696 4655"/>
                              <a:gd name="T25" fmla="*/ T24 w 86"/>
                              <a:gd name="T26" fmla="+- 0 3646 3610"/>
                              <a:gd name="T27" fmla="*/ 3646 h 685"/>
                              <a:gd name="T28" fmla="+- 0 4723 4655"/>
                              <a:gd name="T29" fmla="*/ T28 w 86"/>
                              <a:gd name="T30" fmla="+- 0 3727 3610"/>
                              <a:gd name="T31" fmla="*/ 3727 h 685"/>
                              <a:gd name="T32" fmla="+- 0 4741 4655"/>
                              <a:gd name="T33" fmla="*/ T32 w 86"/>
                              <a:gd name="T34" fmla="+- 0 3862 3610"/>
                              <a:gd name="T35" fmla="*/ 3862 h 685"/>
                              <a:gd name="T36" fmla="+- 0 4740 4655"/>
                              <a:gd name="T37" fmla="*/ T36 w 86"/>
                              <a:gd name="T38" fmla="+- 0 3895 3610"/>
                              <a:gd name="T39" fmla="*/ 3895 h 685"/>
                              <a:gd name="T40" fmla="+- 0 4738 4655"/>
                              <a:gd name="T41" fmla="*/ T40 w 86"/>
                              <a:gd name="T42" fmla="+- 0 3957 3610"/>
                              <a:gd name="T43" fmla="*/ 3957 h 685"/>
                              <a:gd name="T44" fmla="+- 0 4734 4655"/>
                              <a:gd name="T45" fmla="*/ T44 w 86"/>
                              <a:gd name="T46" fmla="+- 0 4023 3610"/>
                              <a:gd name="T47" fmla="*/ 4023 h 685"/>
                              <a:gd name="T48" fmla="+- 0 4718 4655"/>
                              <a:gd name="T49" fmla="*/ T48 w 86"/>
                              <a:gd name="T50" fmla="+- 0 4089 3610"/>
                              <a:gd name="T51" fmla="*/ 4089 h 685"/>
                              <a:gd name="T52" fmla="+- 0 4714 4655"/>
                              <a:gd name="T53" fmla="*/ T52 w 86"/>
                              <a:gd name="T54" fmla="+- 0 4103 3610"/>
                              <a:gd name="T55" fmla="*/ 4103 h 685"/>
                              <a:gd name="T56" fmla="+- 0 4710 4655"/>
                              <a:gd name="T57" fmla="*/ T56 w 86"/>
                              <a:gd name="T58" fmla="+- 0 4121 3610"/>
                              <a:gd name="T59" fmla="*/ 4121 h 685"/>
                              <a:gd name="T60" fmla="+- 0 4705 4655"/>
                              <a:gd name="T61" fmla="*/ T60 w 86"/>
                              <a:gd name="T62" fmla="+- 0 4140 3610"/>
                              <a:gd name="T63" fmla="*/ 4140 h 685"/>
                              <a:gd name="T64" fmla="+- 0 4701 4655"/>
                              <a:gd name="T65" fmla="*/ T64 w 86"/>
                              <a:gd name="T66" fmla="+- 0 4158 3610"/>
                              <a:gd name="T67" fmla="*/ 4158 h 685"/>
                              <a:gd name="T68" fmla="+- 0 4696 4655"/>
                              <a:gd name="T69" fmla="*/ T68 w 86"/>
                              <a:gd name="T70" fmla="+- 0 4175 3610"/>
                              <a:gd name="T71" fmla="*/ 4175 h 685"/>
                              <a:gd name="T72" fmla="+- 0 4681 4655"/>
                              <a:gd name="T73" fmla="*/ T72 w 86"/>
                              <a:gd name="T74" fmla="+- 0 4213 3610"/>
                              <a:gd name="T75" fmla="*/ 4213 h 685"/>
                              <a:gd name="T76" fmla="+- 0 4680 4655"/>
                              <a:gd name="T77" fmla="*/ T76 w 86"/>
                              <a:gd name="T78" fmla="+- 0 4217 3610"/>
                              <a:gd name="T79" fmla="*/ 4217 h 685"/>
                              <a:gd name="T80" fmla="+- 0 4683 4655"/>
                              <a:gd name="T81" fmla="*/ T80 w 86"/>
                              <a:gd name="T82" fmla="+- 0 4208 3610"/>
                              <a:gd name="T83" fmla="*/ 4208 h 685"/>
                              <a:gd name="T84" fmla="+- 0 4684 4655"/>
                              <a:gd name="T85" fmla="*/ T84 w 86"/>
                              <a:gd name="T86" fmla="+- 0 4211 3610"/>
                              <a:gd name="T87" fmla="*/ 4211 h 685"/>
                              <a:gd name="T88" fmla="+- 0 4673 4655"/>
                              <a:gd name="T89" fmla="*/ T88 w 86"/>
                              <a:gd name="T90" fmla="+- 0 4247 3610"/>
                              <a:gd name="T91" fmla="*/ 4247 h 685"/>
                              <a:gd name="T92" fmla="+- 0 4655 4655"/>
                              <a:gd name="T93" fmla="*/ T92 w 86"/>
                              <a:gd name="T94" fmla="+- 0 4295 3610"/>
                              <a:gd name="T95" fmla="*/ 4295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 h="685">
                                <a:moveTo>
                                  <a:pt x="0" y="0"/>
                                </a:moveTo>
                                <a:lnTo>
                                  <a:pt x="9" y="4"/>
                                </a:lnTo>
                                <a:lnTo>
                                  <a:pt x="19" y="4"/>
                                </a:lnTo>
                                <a:lnTo>
                                  <a:pt x="27" y="12"/>
                                </a:lnTo>
                                <a:lnTo>
                                  <a:pt x="33" y="17"/>
                                </a:lnTo>
                                <a:lnTo>
                                  <a:pt x="37" y="27"/>
                                </a:lnTo>
                                <a:lnTo>
                                  <a:pt x="41" y="36"/>
                                </a:lnTo>
                                <a:lnTo>
                                  <a:pt x="68" y="117"/>
                                </a:lnTo>
                                <a:lnTo>
                                  <a:pt x="86" y="252"/>
                                </a:lnTo>
                                <a:lnTo>
                                  <a:pt x="85" y="285"/>
                                </a:lnTo>
                                <a:lnTo>
                                  <a:pt x="83" y="347"/>
                                </a:lnTo>
                                <a:lnTo>
                                  <a:pt x="79" y="413"/>
                                </a:lnTo>
                                <a:lnTo>
                                  <a:pt x="63" y="479"/>
                                </a:lnTo>
                                <a:lnTo>
                                  <a:pt x="59" y="493"/>
                                </a:lnTo>
                                <a:lnTo>
                                  <a:pt x="55" y="511"/>
                                </a:lnTo>
                                <a:lnTo>
                                  <a:pt x="50" y="530"/>
                                </a:lnTo>
                                <a:lnTo>
                                  <a:pt x="46" y="548"/>
                                </a:lnTo>
                                <a:lnTo>
                                  <a:pt x="41" y="565"/>
                                </a:lnTo>
                                <a:lnTo>
                                  <a:pt x="26" y="603"/>
                                </a:lnTo>
                                <a:lnTo>
                                  <a:pt x="25" y="607"/>
                                </a:lnTo>
                                <a:lnTo>
                                  <a:pt x="28" y="598"/>
                                </a:lnTo>
                                <a:lnTo>
                                  <a:pt x="29" y="601"/>
                                </a:lnTo>
                                <a:lnTo>
                                  <a:pt x="18" y="637"/>
                                </a:lnTo>
                                <a:lnTo>
                                  <a:pt x="0" y="685"/>
                                </a:lnTo>
                              </a:path>
                            </a:pathLst>
                          </a:custGeom>
                          <a:noFill/>
                          <a:ln w="126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1721"/>
                        <wps:cNvSpPr>
                          <a:spLocks/>
                        </wps:cNvSpPr>
                        <wps:spPr bwMode="auto">
                          <a:xfrm>
                            <a:off x="4177" y="3609"/>
                            <a:ext cx="113" cy="685"/>
                          </a:xfrm>
                          <a:custGeom>
                            <a:avLst/>
                            <a:gdLst>
                              <a:gd name="T0" fmla="+- 0 4290 4178"/>
                              <a:gd name="T1" fmla="*/ T0 w 113"/>
                              <a:gd name="T2" fmla="+- 0 3610 3610"/>
                              <a:gd name="T3" fmla="*/ 3610 h 685"/>
                              <a:gd name="T4" fmla="+- 0 4280 4178"/>
                              <a:gd name="T5" fmla="*/ T4 w 113"/>
                              <a:gd name="T6" fmla="+- 0 3614 3610"/>
                              <a:gd name="T7" fmla="*/ 3614 h 685"/>
                              <a:gd name="T8" fmla="+- 0 4269 4178"/>
                              <a:gd name="T9" fmla="*/ T8 w 113"/>
                              <a:gd name="T10" fmla="+- 0 3612 3610"/>
                              <a:gd name="T11" fmla="*/ 3612 h 685"/>
                              <a:gd name="T12" fmla="+- 0 4260 4178"/>
                              <a:gd name="T13" fmla="*/ T12 w 113"/>
                              <a:gd name="T14" fmla="+- 0 3622 3610"/>
                              <a:gd name="T15" fmla="*/ 3622 h 685"/>
                              <a:gd name="T16" fmla="+- 0 4253 4178"/>
                              <a:gd name="T17" fmla="*/ T16 w 113"/>
                              <a:gd name="T18" fmla="+- 0 3629 3610"/>
                              <a:gd name="T19" fmla="*/ 3629 h 685"/>
                              <a:gd name="T20" fmla="+- 0 4250 4178"/>
                              <a:gd name="T21" fmla="*/ T20 w 113"/>
                              <a:gd name="T22" fmla="+- 0 3647 3610"/>
                              <a:gd name="T23" fmla="*/ 3647 h 685"/>
                              <a:gd name="T24" fmla="+- 0 4244 4178"/>
                              <a:gd name="T25" fmla="*/ T24 w 113"/>
                              <a:gd name="T26" fmla="+- 0 3658 3610"/>
                              <a:gd name="T27" fmla="*/ 3658 h 685"/>
                              <a:gd name="T28" fmla="+- 0 4239 4178"/>
                              <a:gd name="T29" fmla="*/ T28 w 113"/>
                              <a:gd name="T30" fmla="+- 0 3667 3610"/>
                              <a:gd name="T31" fmla="*/ 3667 h 685"/>
                              <a:gd name="T32" fmla="+- 0 4233 4178"/>
                              <a:gd name="T33" fmla="*/ T32 w 113"/>
                              <a:gd name="T34" fmla="+- 0 3672 3610"/>
                              <a:gd name="T35" fmla="*/ 3672 h 685"/>
                              <a:gd name="T36" fmla="+- 0 4229 4178"/>
                              <a:gd name="T37" fmla="*/ T36 w 113"/>
                              <a:gd name="T38" fmla="+- 0 3682 3610"/>
                              <a:gd name="T39" fmla="*/ 3682 h 685"/>
                              <a:gd name="T40" fmla="+- 0 4208 4178"/>
                              <a:gd name="T41" fmla="*/ T40 w 113"/>
                              <a:gd name="T42" fmla="+- 0 3747 3610"/>
                              <a:gd name="T43" fmla="*/ 3747 h 685"/>
                              <a:gd name="T44" fmla="+- 0 4192 4178"/>
                              <a:gd name="T45" fmla="*/ T44 w 113"/>
                              <a:gd name="T46" fmla="+- 0 3823 3610"/>
                              <a:gd name="T47" fmla="*/ 3823 h 685"/>
                              <a:gd name="T48" fmla="+- 0 4183 4178"/>
                              <a:gd name="T49" fmla="*/ T48 w 113"/>
                              <a:gd name="T50" fmla="+- 0 3886 3610"/>
                              <a:gd name="T51" fmla="*/ 3886 h 685"/>
                              <a:gd name="T52" fmla="+- 0 4178 4178"/>
                              <a:gd name="T53" fmla="*/ T52 w 113"/>
                              <a:gd name="T54" fmla="+- 0 3922 3610"/>
                              <a:gd name="T55" fmla="*/ 3922 h 685"/>
                              <a:gd name="T56" fmla="+- 0 4179 4178"/>
                              <a:gd name="T57" fmla="*/ T56 w 113"/>
                              <a:gd name="T58" fmla="+- 0 3974 3610"/>
                              <a:gd name="T59" fmla="*/ 3974 h 685"/>
                              <a:gd name="T60" fmla="+- 0 4179 4178"/>
                              <a:gd name="T61" fmla="*/ T60 w 113"/>
                              <a:gd name="T62" fmla="+- 0 4025 3610"/>
                              <a:gd name="T63" fmla="*/ 4025 h 685"/>
                              <a:gd name="T64" fmla="+- 0 4180 4178"/>
                              <a:gd name="T65" fmla="*/ T64 w 113"/>
                              <a:gd name="T66" fmla="+- 0 4076 3610"/>
                              <a:gd name="T67" fmla="*/ 4076 h 685"/>
                              <a:gd name="T68" fmla="+- 0 4184 4178"/>
                              <a:gd name="T69" fmla="*/ T68 w 113"/>
                              <a:gd name="T70" fmla="+- 0 4141 3610"/>
                              <a:gd name="T71" fmla="*/ 4141 h 685"/>
                              <a:gd name="T72" fmla="+- 0 4221 4178"/>
                              <a:gd name="T73" fmla="*/ T72 w 113"/>
                              <a:gd name="T74" fmla="+- 0 4211 3610"/>
                              <a:gd name="T75" fmla="*/ 4211 h 685"/>
                              <a:gd name="T76" fmla="+- 0 4245 4178"/>
                              <a:gd name="T77" fmla="*/ T76 w 113"/>
                              <a:gd name="T78" fmla="+- 0 4240 3610"/>
                              <a:gd name="T79" fmla="*/ 4240 h 685"/>
                              <a:gd name="T80" fmla="+- 0 4244 4178"/>
                              <a:gd name="T81" fmla="*/ T80 w 113"/>
                              <a:gd name="T82" fmla="+- 0 4234 3610"/>
                              <a:gd name="T83" fmla="*/ 4234 h 685"/>
                              <a:gd name="T84" fmla="+- 0 4242 4178"/>
                              <a:gd name="T85" fmla="*/ T84 w 113"/>
                              <a:gd name="T86" fmla="+- 0 4231 3610"/>
                              <a:gd name="T87" fmla="*/ 4231 h 685"/>
                              <a:gd name="T88" fmla="+- 0 4260 4178"/>
                              <a:gd name="T89" fmla="*/ T88 w 113"/>
                              <a:gd name="T90" fmla="+- 0 4259 3610"/>
                              <a:gd name="T91" fmla="*/ 4259 h 685"/>
                              <a:gd name="T92" fmla="+- 0 4270 4178"/>
                              <a:gd name="T93" fmla="*/ T92 w 113"/>
                              <a:gd name="T94" fmla="+- 0 4295 3610"/>
                              <a:gd name="T95" fmla="*/ 4295 h 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3" h="685">
                                <a:moveTo>
                                  <a:pt x="112" y="0"/>
                                </a:moveTo>
                                <a:lnTo>
                                  <a:pt x="102" y="4"/>
                                </a:lnTo>
                                <a:lnTo>
                                  <a:pt x="91" y="2"/>
                                </a:lnTo>
                                <a:lnTo>
                                  <a:pt x="82" y="12"/>
                                </a:lnTo>
                                <a:lnTo>
                                  <a:pt x="75" y="19"/>
                                </a:lnTo>
                                <a:lnTo>
                                  <a:pt x="72" y="37"/>
                                </a:lnTo>
                                <a:lnTo>
                                  <a:pt x="66" y="48"/>
                                </a:lnTo>
                                <a:lnTo>
                                  <a:pt x="61" y="57"/>
                                </a:lnTo>
                                <a:lnTo>
                                  <a:pt x="55" y="62"/>
                                </a:lnTo>
                                <a:lnTo>
                                  <a:pt x="51" y="72"/>
                                </a:lnTo>
                                <a:lnTo>
                                  <a:pt x="30" y="137"/>
                                </a:lnTo>
                                <a:lnTo>
                                  <a:pt x="14" y="213"/>
                                </a:lnTo>
                                <a:lnTo>
                                  <a:pt x="5" y="276"/>
                                </a:lnTo>
                                <a:lnTo>
                                  <a:pt x="0" y="312"/>
                                </a:lnTo>
                                <a:lnTo>
                                  <a:pt x="1" y="364"/>
                                </a:lnTo>
                                <a:lnTo>
                                  <a:pt x="1" y="415"/>
                                </a:lnTo>
                                <a:lnTo>
                                  <a:pt x="2" y="466"/>
                                </a:lnTo>
                                <a:lnTo>
                                  <a:pt x="6" y="531"/>
                                </a:lnTo>
                                <a:lnTo>
                                  <a:pt x="43" y="601"/>
                                </a:lnTo>
                                <a:lnTo>
                                  <a:pt x="67" y="630"/>
                                </a:lnTo>
                                <a:lnTo>
                                  <a:pt x="66" y="624"/>
                                </a:lnTo>
                                <a:lnTo>
                                  <a:pt x="64" y="621"/>
                                </a:lnTo>
                                <a:lnTo>
                                  <a:pt x="82" y="649"/>
                                </a:lnTo>
                                <a:lnTo>
                                  <a:pt x="92" y="685"/>
                                </a:lnTo>
                              </a:path>
                            </a:pathLst>
                          </a:custGeom>
                          <a:noFill/>
                          <a:ln w="126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7" name="Picture 172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4249" y="3495"/>
                            <a:ext cx="22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8" name="Picture 171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4518" y="4182"/>
                            <a:ext cx="244"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9" name="Picture 1718"/>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5659" y="757"/>
                            <a:ext cx="2684" cy="1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0" name="AutoShape 1717"/>
                        <wps:cNvSpPr>
                          <a:spLocks/>
                        </wps:cNvSpPr>
                        <wps:spPr bwMode="auto">
                          <a:xfrm>
                            <a:off x="5394" y="1146"/>
                            <a:ext cx="402" cy="297"/>
                          </a:xfrm>
                          <a:custGeom>
                            <a:avLst/>
                            <a:gdLst>
                              <a:gd name="T0" fmla="+- 0 5764 5395"/>
                              <a:gd name="T1" fmla="*/ T0 w 402"/>
                              <a:gd name="T2" fmla="+- 0 1170 1147"/>
                              <a:gd name="T3" fmla="*/ 1170 h 297"/>
                              <a:gd name="T4" fmla="+- 0 5744 5395"/>
                              <a:gd name="T5" fmla="*/ T4 w 402"/>
                              <a:gd name="T6" fmla="+- 0 1172 1147"/>
                              <a:gd name="T7" fmla="*/ 1172 h 297"/>
                              <a:gd name="T8" fmla="+- 0 5395 5395"/>
                              <a:gd name="T9" fmla="*/ T8 w 402"/>
                              <a:gd name="T10" fmla="+- 0 1427 1147"/>
                              <a:gd name="T11" fmla="*/ 1427 h 297"/>
                              <a:gd name="T12" fmla="+- 0 5406 5395"/>
                              <a:gd name="T13" fmla="*/ T12 w 402"/>
                              <a:gd name="T14" fmla="+- 0 1443 1147"/>
                              <a:gd name="T15" fmla="*/ 1443 h 297"/>
                              <a:gd name="T16" fmla="+- 0 5756 5395"/>
                              <a:gd name="T17" fmla="*/ T16 w 402"/>
                              <a:gd name="T18" fmla="+- 0 1188 1147"/>
                              <a:gd name="T19" fmla="*/ 1188 h 297"/>
                              <a:gd name="T20" fmla="+- 0 5764 5395"/>
                              <a:gd name="T21" fmla="*/ T20 w 402"/>
                              <a:gd name="T22" fmla="+- 0 1170 1147"/>
                              <a:gd name="T23" fmla="*/ 1170 h 297"/>
                              <a:gd name="T24" fmla="+- 0 5795 5395"/>
                              <a:gd name="T25" fmla="*/ T24 w 402"/>
                              <a:gd name="T26" fmla="+- 0 1150 1147"/>
                              <a:gd name="T27" fmla="*/ 1150 h 297"/>
                              <a:gd name="T28" fmla="+- 0 5774 5395"/>
                              <a:gd name="T29" fmla="*/ T28 w 402"/>
                              <a:gd name="T30" fmla="+- 0 1150 1147"/>
                              <a:gd name="T31" fmla="*/ 1150 h 297"/>
                              <a:gd name="T32" fmla="+- 0 5786 5395"/>
                              <a:gd name="T33" fmla="*/ T32 w 402"/>
                              <a:gd name="T34" fmla="+- 0 1166 1147"/>
                              <a:gd name="T35" fmla="*/ 1166 h 297"/>
                              <a:gd name="T36" fmla="+- 0 5756 5395"/>
                              <a:gd name="T37" fmla="*/ T36 w 402"/>
                              <a:gd name="T38" fmla="+- 0 1188 1147"/>
                              <a:gd name="T39" fmla="*/ 1188 h 297"/>
                              <a:gd name="T40" fmla="+- 0 5713 5395"/>
                              <a:gd name="T41" fmla="*/ T40 w 402"/>
                              <a:gd name="T42" fmla="+- 0 1287 1147"/>
                              <a:gd name="T43" fmla="*/ 1287 h 297"/>
                              <a:gd name="T44" fmla="+- 0 5715 5395"/>
                              <a:gd name="T45" fmla="*/ T44 w 402"/>
                              <a:gd name="T46" fmla="+- 0 1293 1147"/>
                              <a:gd name="T47" fmla="*/ 1293 h 297"/>
                              <a:gd name="T48" fmla="+- 0 5720 5395"/>
                              <a:gd name="T49" fmla="*/ T48 w 402"/>
                              <a:gd name="T50" fmla="+- 0 1295 1147"/>
                              <a:gd name="T51" fmla="*/ 1295 h 297"/>
                              <a:gd name="T52" fmla="+- 0 5725 5395"/>
                              <a:gd name="T53" fmla="*/ T52 w 402"/>
                              <a:gd name="T54" fmla="+- 0 1297 1147"/>
                              <a:gd name="T55" fmla="*/ 1297 h 297"/>
                              <a:gd name="T56" fmla="+- 0 5731 5395"/>
                              <a:gd name="T57" fmla="*/ T56 w 402"/>
                              <a:gd name="T58" fmla="+- 0 1295 1147"/>
                              <a:gd name="T59" fmla="*/ 1295 h 297"/>
                              <a:gd name="T60" fmla="+- 0 5795 5395"/>
                              <a:gd name="T61" fmla="*/ T60 w 402"/>
                              <a:gd name="T62" fmla="+- 0 1150 1147"/>
                              <a:gd name="T63" fmla="*/ 1150 h 297"/>
                              <a:gd name="T64" fmla="+- 0 5777 5395"/>
                              <a:gd name="T65" fmla="*/ T64 w 402"/>
                              <a:gd name="T66" fmla="+- 0 1154 1147"/>
                              <a:gd name="T67" fmla="*/ 1154 h 297"/>
                              <a:gd name="T68" fmla="+- 0 5771 5395"/>
                              <a:gd name="T69" fmla="*/ T68 w 402"/>
                              <a:gd name="T70" fmla="+- 0 1154 1147"/>
                              <a:gd name="T71" fmla="*/ 1154 h 297"/>
                              <a:gd name="T72" fmla="+- 0 5781 5395"/>
                              <a:gd name="T73" fmla="*/ T72 w 402"/>
                              <a:gd name="T74" fmla="+- 0 1168 1147"/>
                              <a:gd name="T75" fmla="*/ 1168 h 297"/>
                              <a:gd name="T76" fmla="+- 0 5764 5395"/>
                              <a:gd name="T77" fmla="*/ T76 w 402"/>
                              <a:gd name="T78" fmla="+- 0 1170 1147"/>
                              <a:gd name="T79" fmla="*/ 1170 h 297"/>
                              <a:gd name="T80" fmla="+- 0 5756 5395"/>
                              <a:gd name="T81" fmla="*/ T80 w 402"/>
                              <a:gd name="T82" fmla="+- 0 1188 1147"/>
                              <a:gd name="T83" fmla="*/ 1188 h 297"/>
                              <a:gd name="T84" fmla="+- 0 5786 5395"/>
                              <a:gd name="T85" fmla="*/ T84 w 402"/>
                              <a:gd name="T86" fmla="+- 0 1166 1147"/>
                              <a:gd name="T87" fmla="*/ 1166 h 297"/>
                              <a:gd name="T88" fmla="+- 0 5777 5395"/>
                              <a:gd name="T89" fmla="*/ T88 w 402"/>
                              <a:gd name="T90" fmla="+- 0 1154 1147"/>
                              <a:gd name="T91" fmla="*/ 1154 h 297"/>
                              <a:gd name="T92" fmla="+- 0 5796 5395"/>
                              <a:gd name="T93" fmla="*/ T92 w 402"/>
                              <a:gd name="T94" fmla="+- 0 1147 1147"/>
                              <a:gd name="T95" fmla="*/ 1147 h 297"/>
                              <a:gd name="T96" fmla="+- 0 5636 5395"/>
                              <a:gd name="T97" fmla="*/ T96 w 402"/>
                              <a:gd name="T98" fmla="+- 0 1163 1147"/>
                              <a:gd name="T99" fmla="*/ 1163 h 297"/>
                              <a:gd name="T100" fmla="+- 0 5632 5395"/>
                              <a:gd name="T101" fmla="*/ T100 w 402"/>
                              <a:gd name="T102" fmla="+- 0 1168 1147"/>
                              <a:gd name="T103" fmla="*/ 1168 h 297"/>
                              <a:gd name="T104" fmla="+- 0 5633 5395"/>
                              <a:gd name="T105" fmla="*/ T104 w 402"/>
                              <a:gd name="T106" fmla="+- 0 1179 1147"/>
                              <a:gd name="T107" fmla="*/ 1179 h 297"/>
                              <a:gd name="T108" fmla="+- 0 5638 5395"/>
                              <a:gd name="T109" fmla="*/ T108 w 402"/>
                              <a:gd name="T110" fmla="+- 0 1183 1147"/>
                              <a:gd name="T111" fmla="*/ 1183 h 297"/>
                              <a:gd name="T112" fmla="+- 0 5643 5395"/>
                              <a:gd name="T113" fmla="*/ T112 w 402"/>
                              <a:gd name="T114" fmla="+- 0 1182 1147"/>
                              <a:gd name="T115" fmla="*/ 1182 h 297"/>
                              <a:gd name="T116" fmla="+- 0 5744 5395"/>
                              <a:gd name="T117" fmla="*/ T116 w 402"/>
                              <a:gd name="T118" fmla="+- 0 1172 1147"/>
                              <a:gd name="T119" fmla="*/ 1172 h 297"/>
                              <a:gd name="T120" fmla="+- 0 5774 5395"/>
                              <a:gd name="T121" fmla="*/ T120 w 402"/>
                              <a:gd name="T122" fmla="+- 0 1150 1147"/>
                              <a:gd name="T123" fmla="*/ 1150 h 297"/>
                              <a:gd name="T124" fmla="+- 0 5795 5395"/>
                              <a:gd name="T125" fmla="*/ T124 w 402"/>
                              <a:gd name="T126" fmla="+- 0 1150 1147"/>
                              <a:gd name="T127" fmla="*/ 1150 h 297"/>
                              <a:gd name="T128" fmla="+- 0 5796 5395"/>
                              <a:gd name="T129" fmla="*/ T128 w 402"/>
                              <a:gd name="T130" fmla="+- 0 1147 1147"/>
                              <a:gd name="T131" fmla="*/ 1147 h 297"/>
                              <a:gd name="T132" fmla="+- 0 5774 5395"/>
                              <a:gd name="T133" fmla="*/ T132 w 402"/>
                              <a:gd name="T134" fmla="+- 0 1150 1147"/>
                              <a:gd name="T135" fmla="*/ 1150 h 297"/>
                              <a:gd name="T136" fmla="+- 0 5744 5395"/>
                              <a:gd name="T137" fmla="*/ T136 w 402"/>
                              <a:gd name="T138" fmla="+- 0 1172 1147"/>
                              <a:gd name="T139" fmla="*/ 1172 h 297"/>
                              <a:gd name="T140" fmla="+- 0 5764 5395"/>
                              <a:gd name="T141" fmla="*/ T140 w 402"/>
                              <a:gd name="T142" fmla="+- 0 1170 1147"/>
                              <a:gd name="T143" fmla="*/ 1170 h 297"/>
                              <a:gd name="T144" fmla="+- 0 5771 5395"/>
                              <a:gd name="T145" fmla="*/ T144 w 402"/>
                              <a:gd name="T146" fmla="+- 0 1154 1147"/>
                              <a:gd name="T147" fmla="*/ 1154 h 297"/>
                              <a:gd name="T148" fmla="+- 0 5777 5395"/>
                              <a:gd name="T149" fmla="*/ T148 w 402"/>
                              <a:gd name="T150" fmla="+- 0 1154 1147"/>
                              <a:gd name="T151" fmla="*/ 1154 h 297"/>
                              <a:gd name="T152" fmla="+- 0 5774 5395"/>
                              <a:gd name="T153" fmla="*/ T152 w 402"/>
                              <a:gd name="T154" fmla="+- 0 1150 1147"/>
                              <a:gd name="T155" fmla="*/ 1150 h 297"/>
                              <a:gd name="T156" fmla="+- 0 5771 5395"/>
                              <a:gd name="T157" fmla="*/ T156 w 402"/>
                              <a:gd name="T158" fmla="+- 0 1154 1147"/>
                              <a:gd name="T159" fmla="*/ 1154 h 297"/>
                              <a:gd name="T160" fmla="+- 0 5764 5395"/>
                              <a:gd name="T161" fmla="*/ T160 w 402"/>
                              <a:gd name="T162" fmla="+- 0 1170 1147"/>
                              <a:gd name="T163" fmla="*/ 1170 h 297"/>
                              <a:gd name="T164" fmla="+- 0 5781 5395"/>
                              <a:gd name="T165" fmla="*/ T164 w 402"/>
                              <a:gd name="T166" fmla="+- 0 1168 1147"/>
                              <a:gd name="T167" fmla="*/ 1168 h 297"/>
                              <a:gd name="T168" fmla="+- 0 5771 5395"/>
                              <a:gd name="T169" fmla="*/ T168 w 402"/>
                              <a:gd name="T170" fmla="+- 0 1154 1147"/>
                              <a:gd name="T171" fmla="*/ 1154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2" h="297">
                                <a:moveTo>
                                  <a:pt x="369" y="23"/>
                                </a:moveTo>
                                <a:lnTo>
                                  <a:pt x="349" y="25"/>
                                </a:lnTo>
                                <a:lnTo>
                                  <a:pt x="0" y="280"/>
                                </a:lnTo>
                                <a:lnTo>
                                  <a:pt x="11" y="296"/>
                                </a:lnTo>
                                <a:lnTo>
                                  <a:pt x="361" y="41"/>
                                </a:lnTo>
                                <a:lnTo>
                                  <a:pt x="369" y="23"/>
                                </a:lnTo>
                                <a:close/>
                                <a:moveTo>
                                  <a:pt x="400" y="3"/>
                                </a:moveTo>
                                <a:lnTo>
                                  <a:pt x="379" y="3"/>
                                </a:lnTo>
                                <a:lnTo>
                                  <a:pt x="391" y="19"/>
                                </a:lnTo>
                                <a:lnTo>
                                  <a:pt x="361" y="41"/>
                                </a:lnTo>
                                <a:lnTo>
                                  <a:pt x="318" y="140"/>
                                </a:lnTo>
                                <a:lnTo>
                                  <a:pt x="320" y="146"/>
                                </a:lnTo>
                                <a:lnTo>
                                  <a:pt x="325" y="148"/>
                                </a:lnTo>
                                <a:lnTo>
                                  <a:pt x="330" y="150"/>
                                </a:lnTo>
                                <a:lnTo>
                                  <a:pt x="336" y="148"/>
                                </a:lnTo>
                                <a:lnTo>
                                  <a:pt x="400" y="3"/>
                                </a:lnTo>
                                <a:close/>
                                <a:moveTo>
                                  <a:pt x="382" y="7"/>
                                </a:moveTo>
                                <a:lnTo>
                                  <a:pt x="376" y="7"/>
                                </a:lnTo>
                                <a:lnTo>
                                  <a:pt x="386" y="21"/>
                                </a:lnTo>
                                <a:lnTo>
                                  <a:pt x="369" y="23"/>
                                </a:lnTo>
                                <a:lnTo>
                                  <a:pt x="361" y="41"/>
                                </a:lnTo>
                                <a:lnTo>
                                  <a:pt x="391" y="19"/>
                                </a:lnTo>
                                <a:lnTo>
                                  <a:pt x="382" y="7"/>
                                </a:lnTo>
                                <a:close/>
                                <a:moveTo>
                                  <a:pt x="401" y="0"/>
                                </a:moveTo>
                                <a:lnTo>
                                  <a:pt x="241" y="16"/>
                                </a:lnTo>
                                <a:lnTo>
                                  <a:pt x="237" y="21"/>
                                </a:lnTo>
                                <a:lnTo>
                                  <a:pt x="238" y="32"/>
                                </a:lnTo>
                                <a:lnTo>
                                  <a:pt x="243" y="36"/>
                                </a:lnTo>
                                <a:lnTo>
                                  <a:pt x="248" y="35"/>
                                </a:lnTo>
                                <a:lnTo>
                                  <a:pt x="349" y="25"/>
                                </a:lnTo>
                                <a:lnTo>
                                  <a:pt x="379" y="3"/>
                                </a:lnTo>
                                <a:lnTo>
                                  <a:pt x="400" y="3"/>
                                </a:lnTo>
                                <a:lnTo>
                                  <a:pt x="401" y="0"/>
                                </a:lnTo>
                                <a:close/>
                                <a:moveTo>
                                  <a:pt x="379" y="3"/>
                                </a:moveTo>
                                <a:lnTo>
                                  <a:pt x="349" y="25"/>
                                </a:lnTo>
                                <a:lnTo>
                                  <a:pt x="369" y="23"/>
                                </a:lnTo>
                                <a:lnTo>
                                  <a:pt x="376" y="7"/>
                                </a:lnTo>
                                <a:lnTo>
                                  <a:pt x="382" y="7"/>
                                </a:lnTo>
                                <a:lnTo>
                                  <a:pt x="379" y="3"/>
                                </a:lnTo>
                                <a:close/>
                                <a:moveTo>
                                  <a:pt x="376" y="7"/>
                                </a:moveTo>
                                <a:lnTo>
                                  <a:pt x="369" y="23"/>
                                </a:lnTo>
                                <a:lnTo>
                                  <a:pt x="386" y="21"/>
                                </a:lnTo>
                                <a:lnTo>
                                  <a:pt x="37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1" name="Picture 171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911" y="168"/>
                            <a:ext cx="2323"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2" name="AutoShape 1715"/>
                        <wps:cNvSpPr>
                          <a:spLocks/>
                        </wps:cNvSpPr>
                        <wps:spPr bwMode="auto">
                          <a:xfrm>
                            <a:off x="2978" y="1116"/>
                            <a:ext cx="579" cy="244"/>
                          </a:xfrm>
                          <a:custGeom>
                            <a:avLst/>
                            <a:gdLst>
                              <a:gd name="T0" fmla="+- 0 3035 2979"/>
                              <a:gd name="T1" fmla="*/ T0 w 579"/>
                              <a:gd name="T2" fmla="+- 0 1156 1116"/>
                              <a:gd name="T3" fmla="*/ 1156 h 244"/>
                              <a:gd name="T4" fmla="+- 0 3016 2979"/>
                              <a:gd name="T5" fmla="*/ T4 w 579"/>
                              <a:gd name="T6" fmla="+- 0 1160 1116"/>
                              <a:gd name="T7" fmla="*/ 1160 h 244"/>
                              <a:gd name="T8" fmla="+- 0 3029 2979"/>
                              <a:gd name="T9" fmla="*/ T8 w 579"/>
                              <a:gd name="T10" fmla="+- 0 1175 1116"/>
                              <a:gd name="T11" fmla="*/ 1175 h 244"/>
                              <a:gd name="T12" fmla="+- 0 3551 2979"/>
                              <a:gd name="T13" fmla="*/ T12 w 579"/>
                              <a:gd name="T14" fmla="+- 0 1360 1116"/>
                              <a:gd name="T15" fmla="*/ 1360 h 244"/>
                              <a:gd name="T16" fmla="+- 0 3558 2979"/>
                              <a:gd name="T17" fmla="*/ T16 w 579"/>
                              <a:gd name="T18" fmla="+- 0 1341 1116"/>
                              <a:gd name="T19" fmla="*/ 1341 h 244"/>
                              <a:gd name="T20" fmla="+- 0 3035 2979"/>
                              <a:gd name="T21" fmla="*/ T20 w 579"/>
                              <a:gd name="T22" fmla="+- 0 1156 1116"/>
                              <a:gd name="T23" fmla="*/ 1156 h 244"/>
                              <a:gd name="T24" fmla="+- 0 3137 2979"/>
                              <a:gd name="T25" fmla="*/ T24 w 579"/>
                              <a:gd name="T26" fmla="+- 0 1116 1116"/>
                              <a:gd name="T27" fmla="*/ 1116 h 244"/>
                              <a:gd name="T28" fmla="+- 0 3132 2979"/>
                              <a:gd name="T29" fmla="*/ T28 w 579"/>
                              <a:gd name="T30" fmla="+- 0 1117 1116"/>
                              <a:gd name="T31" fmla="*/ 1117 h 244"/>
                              <a:gd name="T32" fmla="+- 0 2979 2979"/>
                              <a:gd name="T33" fmla="*/ T32 w 579"/>
                              <a:gd name="T34" fmla="+- 0 1147 1116"/>
                              <a:gd name="T35" fmla="*/ 1147 h 244"/>
                              <a:gd name="T36" fmla="+- 0 3079 2979"/>
                              <a:gd name="T37" fmla="*/ T36 w 579"/>
                              <a:gd name="T38" fmla="+- 0 1266 1116"/>
                              <a:gd name="T39" fmla="*/ 1266 h 244"/>
                              <a:gd name="T40" fmla="+- 0 3083 2979"/>
                              <a:gd name="T41" fmla="*/ T40 w 579"/>
                              <a:gd name="T42" fmla="+- 0 1270 1116"/>
                              <a:gd name="T43" fmla="*/ 1270 h 244"/>
                              <a:gd name="T44" fmla="+- 0 3089 2979"/>
                              <a:gd name="T45" fmla="*/ T44 w 579"/>
                              <a:gd name="T46" fmla="+- 0 1271 1116"/>
                              <a:gd name="T47" fmla="*/ 1271 h 244"/>
                              <a:gd name="T48" fmla="+- 0 3093 2979"/>
                              <a:gd name="T49" fmla="*/ T48 w 579"/>
                              <a:gd name="T50" fmla="+- 0 1267 1116"/>
                              <a:gd name="T51" fmla="*/ 1267 h 244"/>
                              <a:gd name="T52" fmla="+- 0 3098 2979"/>
                              <a:gd name="T53" fmla="*/ T52 w 579"/>
                              <a:gd name="T54" fmla="+- 0 1263 1116"/>
                              <a:gd name="T55" fmla="*/ 1263 h 244"/>
                              <a:gd name="T56" fmla="+- 0 3098 2979"/>
                              <a:gd name="T57" fmla="*/ T56 w 579"/>
                              <a:gd name="T58" fmla="+- 0 1257 1116"/>
                              <a:gd name="T59" fmla="*/ 1257 h 244"/>
                              <a:gd name="T60" fmla="+- 0 3095 2979"/>
                              <a:gd name="T61" fmla="*/ T60 w 579"/>
                              <a:gd name="T62" fmla="+- 0 1253 1116"/>
                              <a:gd name="T63" fmla="*/ 1253 h 244"/>
                              <a:gd name="T64" fmla="+- 0 3029 2979"/>
                              <a:gd name="T65" fmla="*/ T64 w 579"/>
                              <a:gd name="T66" fmla="+- 0 1175 1116"/>
                              <a:gd name="T67" fmla="*/ 1175 h 244"/>
                              <a:gd name="T68" fmla="+- 0 2994 2979"/>
                              <a:gd name="T69" fmla="*/ T68 w 579"/>
                              <a:gd name="T70" fmla="+- 0 1163 1116"/>
                              <a:gd name="T71" fmla="*/ 1163 h 244"/>
                              <a:gd name="T72" fmla="+- 0 3001 2979"/>
                              <a:gd name="T73" fmla="*/ T72 w 579"/>
                              <a:gd name="T74" fmla="+- 0 1144 1116"/>
                              <a:gd name="T75" fmla="*/ 1144 h 244"/>
                              <a:gd name="T76" fmla="+- 0 3100 2979"/>
                              <a:gd name="T77" fmla="*/ T76 w 579"/>
                              <a:gd name="T78" fmla="+- 0 1144 1116"/>
                              <a:gd name="T79" fmla="*/ 1144 h 244"/>
                              <a:gd name="T80" fmla="+- 0 3141 2979"/>
                              <a:gd name="T81" fmla="*/ T80 w 579"/>
                              <a:gd name="T82" fmla="+- 0 1136 1116"/>
                              <a:gd name="T83" fmla="*/ 1136 h 244"/>
                              <a:gd name="T84" fmla="+- 0 3145 2979"/>
                              <a:gd name="T85" fmla="*/ T84 w 579"/>
                              <a:gd name="T86" fmla="+- 0 1131 1116"/>
                              <a:gd name="T87" fmla="*/ 1131 h 244"/>
                              <a:gd name="T88" fmla="+- 0 3143 2979"/>
                              <a:gd name="T89" fmla="*/ T88 w 579"/>
                              <a:gd name="T90" fmla="+- 0 1120 1116"/>
                              <a:gd name="T91" fmla="*/ 1120 h 244"/>
                              <a:gd name="T92" fmla="+- 0 3137 2979"/>
                              <a:gd name="T93" fmla="*/ T92 w 579"/>
                              <a:gd name="T94" fmla="+- 0 1116 1116"/>
                              <a:gd name="T95" fmla="*/ 1116 h 244"/>
                              <a:gd name="T96" fmla="+- 0 3001 2979"/>
                              <a:gd name="T97" fmla="*/ T96 w 579"/>
                              <a:gd name="T98" fmla="+- 0 1144 1116"/>
                              <a:gd name="T99" fmla="*/ 1144 h 244"/>
                              <a:gd name="T100" fmla="+- 0 2994 2979"/>
                              <a:gd name="T101" fmla="*/ T100 w 579"/>
                              <a:gd name="T102" fmla="+- 0 1163 1116"/>
                              <a:gd name="T103" fmla="*/ 1163 h 244"/>
                              <a:gd name="T104" fmla="+- 0 3029 2979"/>
                              <a:gd name="T105" fmla="*/ T104 w 579"/>
                              <a:gd name="T106" fmla="+- 0 1175 1116"/>
                              <a:gd name="T107" fmla="*/ 1175 h 244"/>
                              <a:gd name="T108" fmla="+- 0 3019 2979"/>
                              <a:gd name="T109" fmla="*/ T108 w 579"/>
                              <a:gd name="T110" fmla="+- 0 1163 1116"/>
                              <a:gd name="T111" fmla="*/ 1163 h 244"/>
                              <a:gd name="T112" fmla="+- 0 2999 2979"/>
                              <a:gd name="T113" fmla="*/ T112 w 579"/>
                              <a:gd name="T114" fmla="+- 0 1163 1116"/>
                              <a:gd name="T115" fmla="*/ 1163 h 244"/>
                              <a:gd name="T116" fmla="+- 0 3005 2979"/>
                              <a:gd name="T117" fmla="*/ T116 w 579"/>
                              <a:gd name="T118" fmla="+- 0 1147 1116"/>
                              <a:gd name="T119" fmla="*/ 1147 h 244"/>
                              <a:gd name="T120" fmla="+- 0 3009 2979"/>
                              <a:gd name="T121" fmla="*/ T120 w 579"/>
                              <a:gd name="T122" fmla="+- 0 1147 1116"/>
                              <a:gd name="T123" fmla="*/ 1147 h 244"/>
                              <a:gd name="T124" fmla="+- 0 3001 2979"/>
                              <a:gd name="T125" fmla="*/ T124 w 579"/>
                              <a:gd name="T126" fmla="+- 0 1144 1116"/>
                              <a:gd name="T127" fmla="*/ 1144 h 244"/>
                              <a:gd name="T128" fmla="+- 0 3005 2979"/>
                              <a:gd name="T129" fmla="*/ T128 w 579"/>
                              <a:gd name="T130" fmla="+- 0 1147 1116"/>
                              <a:gd name="T131" fmla="*/ 1147 h 244"/>
                              <a:gd name="T132" fmla="+- 0 2999 2979"/>
                              <a:gd name="T133" fmla="*/ T132 w 579"/>
                              <a:gd name="T134" fmla="+- 0 1163 1116"/>
                              <a:gd name="T135" fmla="*/ 1163 h 244"/>
                              <a:gd name="T136" fmla="+- 0 3016 2979"/>
                              <a:gd name="T137" fmla="*/ T136 w 579"/>
                              <a:gd name="T138" fmla="+- 0 1160 1116"/>
                              <a:gd name="T139" fmla="*/ 1160 h 244"/>
                              <a:gd name="T140" fmla="+- 0 3005 2979"/>
                              <a:gd name="T141" fmla="*/ T140 w 579"/>
                              <a:gd name="T142" fmla="+- 0 1147 1116"/>
                              <a:gd name="T143" fmla="*/ 1147 h 244"/>
                              <a:gd name="T144" fmla="+- 0 3016 2979"/>
                              <a:gd name="T145" fmla="*/ T144 w 579"/>
                              <a:gd name="T146" fmla="+- 0 1160 1116"/>
                              <a:gd name="T147" fmla="*/ 1160 h 244"/>
                              <a:gd name="T148" fmla="+- 0 2999 2979"/>
                              <a:gd name="T149" fmla="*/ T148 w 579"/>
                              <a:gd name="T150" fmla="+- 0 1163 1116"/>
                              <a:gd name="T151" fmla="*/ 1163 h 244"/>
                              <a:gd name="T152" fmla="+- 0 3019 2979"/>
                              <a:gd name="T153" fmla="*/ T152 w 579"/>
                              <a:gd name="T154" fmla="+- 0 1163 1116"/>
                              <a:gd name="T155" fmla="*/ 1163 h 244"/>
                              <a:gd name="T156" fmla="+- 0 3016 2979"/>
                              <a:gd name="T157" fmla="*/ T156 w 579"/>
                              <a:gd name="T158" fmla="+- 0 1160 1116"/>
                              <a:gd name="T159" fmla="*/ 1160 h 244"/>
                              <a:gd name="T160" fmla="+- 0 3009 2979"/>
                              <a:gd name="T161" fmla="*/ T160 w 579"/>
                              <a:gd name="T162" fmla="+- 0 1147 1116"/>
                              <a:gd name="T163" fmla="*/ 1147 h 244"/>
                              <a:gd name="T164" fmla="+- 0 3005 2979"/>
                              <a:gd name="T165" fmla="*/ T164 w 579"/>
                              <a:gd name="T166" fmla="+- 0 1147 1116"/>
                              <a:gd name="T167" fmla="*/ 1147 h 244"/>
                              <a:gd name="T168" fmla="+- 0 3016 2979"/>
                              <a:gd name="T169" fmla="*/ T168 w 579"/>
                              <a:gd name="T170" fmla="+- 0 1160 1116"/>
                              <a:gd name="T171" fmla="*/ 1160 h 244"/>
                              <a:gd name="T172" fmla="+- 0 3035 2979"/>
                              <a:gd name="T173" fmla="*/ T172 w 579"/>
                              <a:gd name="T174" fmla="+- 0 1156 1116"/>
                              <a:gd name="T175" fmla="*/ 1156 h 244"/>
                              <a:gd name="T176" fmla="+- 0 3009 2979"/>
                              <a:gd name="T177" fmla="*/ T176 w 579"/>
                              <a:gd name="T178" fmla="+- 0 1147 1116"/>
                              <a:gd name="T179" fmla="*/ 1147 h 244"/>
                              <a:gd name="T180" fmla="+- 0 3100 2979"/>
                              <a:gd name="T181" fmla="*/ T180 w 579"/>
                              <a:gd name="T182" fmla="+- 0 1144 1116"/>
                              <a:gd name="T183" fmla="*/ 1144 h 244"/>
                              <a:gd name="T184" fmla="+- 0 3001 2979"/>
                              <a:gd name="T185" fmla="*/ T184 w 579"/>
                              <a:gd name="T186" fmla="+- 0 1144 1116"/>
                              <a:gd name="T187" fmla="*/ 1144 h 244"/>
                              <a:gd name="T188" fmla="+- 0 3035 2979"/>
                              <a:gd name="T189" fmla="*/ T188 w 579"/>
                              <a:gd name="T190" fmla="+- 0 1156 1116"/>
                              <a:gd name="T191" fmla="*/ 1156 h 244"/>
                              <a:gd name="T192" fmla="+- 0 3100 2979"/>
                              <a:gd name="T193" fmla="*/ T192 w 579"/>
                              <a:gd name="T194" fmla="+- 0 1144 1116"/>
                              <a:gd name="T195" fmla="*/ 1144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79" h="244">
                                <a:moveTo>
                                  <a:pt x="56" y="40"/>
                                </a:moveTo>
                                <a:lnTo>
                                  <a:pt x="37" y="44"/>
                                </a:lnTo>
                                <a:lnTo>
                                  <a:pt x="50" y="59"/>
                                </a:lnTo>
                                <a:lnTo>
                                  <a:pt x="572" y="244"/>
                                </a:lnTo>
                                <a:lnTo>
                                  <a:pt x="579" y="225"/>
                                </a:lnTo>
                                <a:lnTo>
                                  <a:pt x="56" y="40"/>
                                </a:lnTo>
                                <a:close/>
                                <a:moveTo>
                                  <a:pt x="158" y="0"/>
                                </a:moveTo>
                                <a:lnTo>
                                  <a:pt x="153" y="1"/>
                                </a:lnTo>
                                <a:lnTo>
                                  <a:pt x="0" y="31"/>
                                </a:lnTo>
                                <a:lnTo>
                                  <a:pt x="100" y="150"/>
                                </a:lnTo>
                                <a:lnTo>
                                  <a:pt x="104" y="154"/>
                                </a:lnTo>
                                <a:lnTo>
                                  <a:pt x="110" y="155"/>
                                </a:lnTo>
                                <a:lnTo>
                                  <a:pt x="114" y="151"/>
                                </a:lnTo>
                                <a:lnTo>
                                  <a:pt x="119" y="147"/>
                                </a:lnTo>
                                <a:lnTo>
                                  <a:pt x="119" y="141"/>
                                </a:lnTo>
                                <a:lnTo>
                                  <a:pt x="116" y="137"/>
                                </a:lnTo>
                                <a:lnTo>
                                  <a:pt x="50" y="59"/>
                                </a:lnTo>
                                <a:lnTo>
                                  <a:pt x="15" y="47"/>
                                </a:lnTo>
                                <a:lnTo>
                                  <a:pt x="22" y="28"/>
                                </a:lnTo>
                                <a:lnTo>
                                  <a:pt x="121" y="28"/>
                                </a:lnTo>
                                <a:lnTo>
                                  <a:pt x="162" y="20"/>
                                </a:lnTo>
                                <a:lnTo>
                                  <a:pt x="166" y="15"/>
                                </a:lnTo>
                                <a:lnTo>
                                  <a:pt x="164" y="4"/>
                                </a:lnTo>
                                <a:lnTo>
                                  <a:pt x="158" y="0"/>
                                </a:lnTo>
                                <a:close/>
                                <a:moveTo>
                                  <a:pt x="22" y="28"/>
                                </a:moveTo>
                                <a:lnTo>
                                  <a:pt x="15" y="47"/>
                                </a:lnTo>
                                <a:lnTo>
                                  <a:pt x="50" y="59"/>
                                </a:lnTo>
                                <a:lnTo>
                                  <a:pt x="40" y="47"/>
                                </a:lnTo>
                                <a:lnTo>
                                  <a:pt x="20" y="47"/>
                                </a:lnTo>
                                <a:lnTo>
                                  <a:pt x="26" y="31"/>
                                </a:lnTo>
                                <a:lnTo>
                                  <a:pt x="30" y="31"/>
                                </a:lnTo>
                                <a:lnTo>
                                  <a:pt x="22" y="28"/>
                                </a:lnTo>
                                <a:close/>
                                <a:moveTo>
                                  <a:pt x="26" y="31"/>
                                </a:moveTo>
                                <a:lnTo>
                                  <a:pt x="20" y="47"/>
                                </a:lnTo>
                                <a:lnTo>
                                  <a:pt x="37" y="44"/>
                                </a:lnTo>
                                <a:lnTo>
                                  <a:pt x="26" y="31"/>
                                </a:lnTo>
                                <a:close/>
                                <a:moveTo>
                                  <a:pt x="37" y="44"/>
                                </a:moveTo>
                                <a:lnTo>
                                  <a:pt x="20" y="47"/>
                                </a:lnTo>
                                <a:lnTo>
                                  <a:pt x="40" y="47"/>
                                </a:lnTo>
                                <a:lnTo>
                                  <a:pt x="37" y="44"/>
                                </a:lnTo>
                                <a:close/>
                                <a:moveTo>
                                  <a:pt x="30" y="31"/>
                                </a:moveTo>
                                <a:lnTo>
                                  <a:pt x="26" y="31"/>
                                </a:lnTo>
                                <a:lnTo>
                                  <a:pt x="37" y="44"/>
                                </a:lnTo>
                                <a:lnTo>
                                  <a:pt x="56" y="40"/>
                                </a:lnTo>
                                <a:lnTo>
                                  <a:pt x="30" y="31"/>
                                </a:lnTo>
                                <a:close/>
                                <a:moveTo>
                                  <a:pt x="121" y="28"/>
                                </a:moveTo>
                                <a:lnTo>
                                  <a:pt x="22" y="28"/>
                                </a:lnTo>
                                <a:lnTo>
                                  <a:pt x="56" y="40"/>
                                </a:lnTo>
                                <a:lnTo>
                                  <a:pt x="121"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1714"/>
                        <wps:cNvSpPr>
                          <a:spLocks/>
                        </wps:cNvSpPr>
                        <wps:spPr bwMode="auto">
                          <a:xfrm>
                            <a:off x="139" y="3878"/>
                            <a:ext cx="1996" cy="2664"/>
                          </a:xfrm>
                          <a:custGeom>
                            <a:avLst/>
                            <a:gdLst>
                              <a:gd name="T0" fmla="+- 0 1480 139"/>
                              <a:gd name="T1" fmla="*/ T0 w 1996"/>
                              <a:gd name="T2" fmla="+- 0 3893 3879"/>
                              <a:gd name="T3" fmla="*/ 3893 h 2664"/>
                              <a:gd name="T4" fmla="+- 0 1401 139"/>
                              <a:gd name="T5" fmla="*/ T4 w 1996"/>
                              <a:gd name="T6" fmla="+- 0 3887 3879"/>
                              <a:gd name="T7" fmla="*/ 3887 h 2664"/>
                              <a:gd name="T8" fmla="+- 0 1333 139"/>
                              <a:gd name="T9" fmla="*/ T8 w 1996"/>
                              <a:gd name="T10" fmla="+- 0 3879 3879"/>
                              <a:gd name="T11" fmla="*/ 3879 h 2664"/>
                              <a:gd name="T12" fmla="+- 0 1201 139"/>
                              <a:gd name="T13" fmla="*/ T12 w 1996"/>
                              <a:gd name="T14" fmla="+- 0 3914 3879"/>
                              <a:gd name="T15" fmla="*/ 3914 h 2664"/>
                              <a:gd name="T16" fmla="+- 0 1127 139"/>
                              <a:gd name="T17" fmla="*/ T16 w 1996"/>
                              <a:gd name="T18" fmla="+- 0 3959 3879"/>
                              <a:gd name="T19" fmla="*/ 3959 h 2664"/>
                              <a:gd name="T20" fmla="+- 0 1056 139"/>
                              <a:gd name="T21" fmla="*/ T20 w 1996"/>
                              <a:gd name="T22" fmla="+- 0 4011 3879"/>
                              <a:gd name="T23" fmla="*/ 4011 h 2664"/>
                              <a:gd name="T24" fmla="+- 0 976 139"/>
                              <a:gd name="T25" fmla="*/ T24 w 1996"/>
                              <a:gd name="T26" fmla="+- 0 4078 3879"/>
                              <a:gd name="T27" fmla="*/ 4078 h 2664"/>
                              <a:gd name="T28" fmla="+- 0 915 139"/>
                              <a:gd name="T29" fmla="*/ T28 w 1996"/>
                              <a:gd name="T30" fmla="+- 0 4138 3879"/>
                              <a:gd name="T31" fmla="*/ 4138 h 2664"/>
                              <a:gd name="T32" fmla="+- 0 841 139"/>
                              <a:gd name="T33" fmla="*/ T32 w 1996"/>
                              <a:gd name="T34" fmla="+- 0 4234 3879"/>
                              <a:gd name="T35" fmla="*/ 4234 h 2664"/>
                              <a:gd name="T36" fmla="+- 0 757 139"/>
                              <a:gd name="T37" fmla="*/ T36 w 1996"/>
                              <a:gd name="T38" fmla="+- 0 4370 3879"/>
                              <a:gd name="T39" fmla="*/ 4370 h 2664"/>
                              <a:gd name="T40" fmla="+- 0 731 139"/>
                              <a:gd name="T41" fmla="*/ T40 w 1996"/>
                              <a:gd name="T42" fmla="+- 0 4412 3879"/>
                              <a:gd name="T43" fmla="*/ 4412 h 2664"/>
                              <a:gd name="T44" fmla="+- 0 683 139"/>
                              <a:gd name="T45" fmla="*/ T44 w 1996"/>
                              <a:gd name="T46" fmla="+- 0 4498 3879"/>
                              <a:gd name="T47" fmla="*/ 4498 h 2664"/>
                              <a:gd name="T48" fmla="+- 0 602 139"/>
                              <a:gd name="T49" fmla="*/ T48 w 1996"/>
                              <a:gd name="T50" fmla="+- 0 4699 3879"/>
                              <a:gd name="T51" fmla="*/ 4699 h 2664"/>
                              <a:gd name="T52" fmla="+- 0 571 139"/>
                              <a:gd name="T53" fmla="*/ T52 w 1996"/>
                              <a:gd name="T54" fmla="+- 0 4752 3879"/>
                              <a:gd name="T55" fmla="*/ 4752 h 2664"/>
                              <a:gd name="T56" fmla="+- 0 497 139"/>
                              <a:gd name="T57" fmla="*/ T56 w 1996"/>
                              <a:gd name="T58" fmla="+- 0 4875 3879"/>
                              <a:gd name="T59" fmla="*/ 4875 h 2664"/>
                              <a:gd name="T60" fmla="+- 0 404 139"/>
                              <a:gd name="T61" fmla="*/ T60 w 1996"/>
                              <a:gd name="T62" fmla="+- 0 5040 3879"/>
                              <a:gd name="T63" fmla="*/ 5040 h 2664"/>
                              <a:gd name="T64" fmla="+- 0 315 139"/>
                              <a:gd name="T65" fmla="*/ T64 w 1996"/>
                              <a:gd name="T66" fmla="+- 0 5336 3879"/>
                              <a:gd name="T67" fmla="*/ 5336 h 2664"/>
                              <a:gd name="T68" fmla="+- 0 227 139"/>
                              <a:gd name="T69" fmla="*/ T68 w 1996"/>
                              <a:gd name="T70" fmla="+- 0 5656 3879"/>
                              <a:gd name="T71" fmla="*/ 5656 h 2664"/>
                              <a:gd name="T72" fmla="+- 0 167 139"/>
                              <a:gd name="T73" fmla="*/ T72 w 1996"/>
                              <a:gd name="T74" fmla="+- 0 5923 3879"/>
                              <a:gd name="T75" fmla="*/ 5923 h 2664"/>
                              <a:gd name="T76" fmla="+- 0 139 139"/>
                              <a:gd name="T77" fmla="*/ T76 w 1996"/>
                              <a:gd name="T78" fmla="+- 0 6119 3879"/>
                              <a:gd name="T79" fmla="*/ 6119 h 2664"/>
                              <a:gd name="T80" fmla="+- 0 153 139"/>
                              <a:gd name="T81" fmla="*/ T80 w 1996"/>
                              <a:gd name="T82" fmla="+- 0 6226 3879"/>
                              <a:gd name="T83" fmla="*/ 6226 h 2664"/>
                              <a:gd name="T84" fmla="+- 0 157 139"/>
                              <a:gd name="T85" fmla="*/ T84 w 1996"/>
                              <a:gd name="T86" fmla="+- 0 6286 3879"/>
                              <a:gd name="T87" fmla="*/ 6286 h 2664"/>
                              <a:gd name="T88" fmla="+- 0 183 139"/>
                              <a:gd name="T89" fmla="*/ T88 w 1996"/>
                              <a:gd name="T90" fmla="+- 0 6324 3879"/>
                              <a:gd name="T91" fmla="*/ 6324 h 2664"/>
                              <a:gd name="T92" fmla="+- 0 226 139"/>
                              <a:gd name="T93" fmla="*/ T92 w 1996"/>
                              <a:gd name="T94" fmla="+- 0 6392 3879"/>
                              <a:gd name="T95" fmla="*/ 6392 h 2664"/>
                              <a:gd name="T96" fmla="+- 0 267 139"/>
                              <a:gd name="T97" fmla="*/ T96 w 1996"/>
                              <a:gd name="T98" fmla="+- 0 6437 3879"/>
                              <a:gd name="T99" fmla="*/ 6437 h 2664"/>
                              <a:gd name="T100" fmla="+- 0 490 139"/>
                              <a:gd name="T101" fmla="*/ T100 w 1996"/>
                              <a:gd name="T102" fmla="+- 0 6504 3879"/>
                              <a:gd name="T103" fmla="*/ 6504 h 2664"/>
                              <a:gd name="T104" fmla="+- 0 686 139"/>
                              <a:gd name="T105" fmla="*/ T104 w 1996"/>
                              <a:gd name="T106" fmla="+- 0 6539 3879"/>
                              <a:gd name="T107" fmla="*/ 6539 h 2664"/>
                              <a:gd name="T108" fmla="+- 0 796 139"/>
                              <a:gd name="T109" fmla="*/ T108 w 1996"/>
                              <a:gd name="T110" fmla="+- 0 6532 3879"/>
                              <a:gd name="T111" fmla="*/ 6532 h 2664"/>
                              <a:gd name="T112" fmla="+- 0 841 139"/>
                              <a:gd name="T113" fmla="*/ T112 w 1996"/>
                              <a:gd name="T114" fmla="+- 0 6517 3879"/>
                              <a:gd name="T115" fmla="*/ 6517 h 2664"/>
                              <a:gd name="T116" fmla="+- 0 909 139"/>
                              <a:gd name="T117" fmla="*/ T116 w 1996"/>
                              <a:gd name="T118" fmla="+- 0 6488 3879"/>
                              <a:gd name="T119" fmla="*/ 6488 h 2664"/>
                              <a:gd name="T120" fmla="+- 0 955 139"/>
                              <a:gd name="T121" fmla="*/ T120 w 1996"/>
                              <a:gd name="T122" fmla="+- 0 6469 3879"/>
                              <a:gd name="T123" fmla="*/ 6469 h 2664"/>
                              <a:gd name="T124" fmla="+- 0 994 139"/>
                              <a:gd name="T125" fmla="*/ T124 w 1996"/>
                              <a:gd name="T126" fmla="+- 0 6444 3879"/>
                              <a:gd name="T127" fmla="*/ 6444 h 2664"/>
                              <a:gd name="T128" fmla="+- 0 1030 139"/>
                              <a:gd name="T129" fmla="*/ T128 w 1996"/>
                              <a:gd name="T130" fmla="+- 0 6409 3879"/>
                              <a:gd name="T131" fmla="*/ 6409 h 2664"/>
                              <a:gd name="T132" fmla="+- 0 1071 139"/>
                              <a:gd name="T133" fmla="*/ T132 w 1996"/>
                              <a:gd name="T134" fmla="+- 0 6363 3879"/>
                              <a:gd name="T135" fmla="*/ 6363 h 2664"/>
                              <a:gd name="T136" fmla="+- 0 1116 139"/>
                              <a:gd name="T137" fmla="*/ T136 w 1996"/>
                              <a:gd name="T138" fmla="+- 0 6285 3879"/>
                              <a:gd name="T139" fmla="*/ 6285 h 2664"/>
                              <a:gd name="T140" fmla="+- 0 1175 139"/>
                              <a:gd name="T141" fmla="*/ T140 w 1996"/>
                              <a:gd name="T142" fmla="+- 0 6186 3879"/>
                              <a:gd name="T143" fmla="*/ 6186 h 2664"/>
                              <a:gd name="T144" fmla="+- 0 1230 139"/>
                              <a:gd name="T145" fmla="*/ T144 w 1996"/>
                              <a:gd name="T146" fmla="+- 0 6053 3879"/>
                              <a:gd name="T147" fmla="*/ 6053 h 2664"/>
                              <a:gd name="T148" fmla="+- 0 1268 139"/>
                              <a:gd name="T149" fmla="*/ T148 w 1996"/>
                              <a:gd name="T150" fmla="+- 0 5964 3879"/>
                              <a:gd name="T151" fmla="*/ 5964 h 2664"/>
                              <a:gd name="T152" fmla="+- 0 1346 139"/>
                              <a:gd name="T153" fmla="*/ T152 w 1996"/>
                              <a:gd name="T154" fmla="+- 0 5721 3879"/>
                              <a:gd name="T155" fmla="*/ 5721 h 2664"/>
                              <a:gd name="T156" fmla="+- 0 1457 139"/>
                              <a:gd name="T157" fmla="*/ T156 w 1996"/>
                              <a:gd name="T158" fmla="+- 0 5445 3879"/>
                              <a:gd name="T159" fmla="*/ 5445 h 2664"/>
                              <a:gd name="T160" fmla="+- 0 1511 139"/>
                              <a:gd name="T161" fmla="*/ T160 w 1996"/>
                              <a:gd name="T162" fmla="+- 0 5374 3879"/>
                              <a:gd name="T163" fmla="*/ 5374 h 2664"/>
                              <a:gd name="T164" fmla="+- 0 1555 139"/>
                              <a:gd name="T165" fmla="*/ T164 w 1996"/>
                              <a:gd name="T166" fmla="+- 0 5352 3879"/>
                              <a:gd name="T167" fmla="*/ 5352 h 2664"/>
                              <a:gd name="T168" fmla="+- 0 1609 139"/>
                              <a:gd name="T169" fmla="*/ T168 w 1996"/>
                              <a:gd name="T170" fmla="+- 0 5305 3879"/>
                              <a:gd name="T171" fmla="*/ 5305 h 2664"/>
                              <a:gd name="T172" fmla="+- 0 1647 139"/>
                              <a:gd name="T173" fmla="*/ T172 w 1996"/>
                              <a:gd name="T174" fmla="+- 0 5279 3879"/>
                              <a:gd name="T175" fmla="*/ 5279 h 2664"/>
                              <a:gd name="T176" fmla="+- 0 1705 139"/>
                              <a:gd name="T177" fmla="*/ T176 w 1996"/>
                              <a:gd name="T178" fmla="+- 0 5221 3879"/>
                              <a:gd name="T179" fmla="*/ 5221 h 2664"/>
                              <a:gd name="T180" fmla="+- 0 1835 139"/>
                              <a:gd name="T181" fmla="*/ T180 w 1996"/>
                              <a:gd name="T182" fmla="+- 0 5123 3879"/>
                              <a:gd name="T183" fmla="*/ 5123 h 2664"/>
                              <a:gd name="T184" fmla="+- 0 1888 139"/>
                              <a:gd name="T185" fmla="*/ T184 w 1996"/>
                              <a:gd name="T186" fmla="+- 0 5063 3879"/>
                              <a:gd name="T187" fmla="*/ 5063 h 2664"/>
                              <a:gd name="T188" fmla="+- 0 1923 139"/>
                              <a:gd name="T189" fmla="*/ T188 w 1996"/>
                              <a:gd name="T190" fmla="+- 0 5017 3879"/>
                              <a:gd name="T191" fmla="*/ 5017 h 2664"/>
                              <a:gd name="T192" fmla="+- 0 1954 139"/>
                              <a:gd name="T193" fmla="*/ T192 w 1996"/>
                              <a:gd name="T194" fmla="+- 0 4945 3879"/>
                              <a:gd name="T195" fmla="*/ 4945 h 2664"/>
                              <a:gd name="T196" fmla="+- 0 1997 139"/>
                              <a:gd name="T197" fmla="*/ T196 w 1996"/>
                              <a:gd name="T198" fmla="+- 0 4851 3879"/>
                              <a:gd name="T199" fmla="*/ 4851 h 2664"/>
                              <a:gd name="T200" fmla="+- 0 2070 139"/>
                              <a:gd name="T201" fmla="*/ T200 w 1996"/>
                              <a:gd name="T202" fmla="+- 0 4641 3879"/>
                              <a:gd name="T203" fmla="*/ 4641 h 2664"/>
                              <a:gd name="T204" fmla="+- 0 2133 139"/>
                              <a:gd name="T205" fmla="*/ T204 w 1996"/>
                              <a:gd name="T206" fmla="+- 0 4388 3879"/>
                              <a:gd name="T207" fmla="*/ 4388 h 2664"/>
                              <a:gd name="T208" fmla="+- 0 2110 139"/>
                              <a:gd name="T209" fmla="*/ T208 w 1996"/>
                              <a:gd name="T210" fmla="+- 0 4355 3879"/>
                              <a:gd name="T211" fmla="*/ 4355 h 2664"/>
                              <a:gd name="T212" fmla="+- 0 2087 139"/>
                              <a:gd name="T213" fmla="*/ T212 w 1996"/>
                              <a:gd name="T214" fmla="+- 0 4248 3879"/>
                              <a:gd name="T215" fmla="*/ 4248 h 2664"/>
                              <a:gd name="T216" fmla="+- 0 2037 139"/>
                              <a:gd name="T217" fmla="*/ T216 w 1996"/>
                              <a:gd name="T218" fmla="+- 0 4155 3879"/>
                              <a:gd name="T219" fmla="*/ 4155 h 2664"/>
                              <a:gd name="T220" fmla="+- 0 1983 139"/>
                              <a:gd name="T221" fmla="*/ T220 w 1996"/>
                              <a:gd name="T222" fmla="+- 0 4094 3879"/>
                              <a:gd name="T223" fmla="*/ 4094 h 2664"/>
                              <a:gd name="T224" fmla="+- 0 1936 139"/>
                              <a:gd name="T225" fmla="*/ T224 w 1996"/>
                              <a:gd name="T226" fmla="+- 0 4030 3879"/>
                              <a:gd name="T227" fmla="*/ 4030 h 2664"/>
                              <a:gd name="T228" fmla="+- 0 1705 139"/>
                              <a:gd name="T229" fmla="*/ T228 w 1996"/>
                              <a:gd name="T230" fmla="+- 0 3916 3879"/>
                              <a:gd name="T231" fmla="*/ 3916 h 2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96" h="2664">
                                <a:moveTo>
                                  <a:pt x="1481" y="49"/>
                                </a:moveTo>
                                <a:lnTo>
                                  <a:pt x="1434" y="37"/>
                                </a:lnTo>
                                <a:lnTo>
                                  <a:pt x="1388" y="26"/>
                                </a:lnTo>
                                <a:lnTo>
                                  <a:pt x="1341" y="14"/>
                                </a:lnTo>
                                <a:lnTo>
                                  <a:pt x="1293" y="5"/>
                                </a:lnTo>
                                <a:lnTo>
                                  <a:pt x="1283" y="3"/>
                                </a:lnTo>
                                <a:lnTo>
                                  <a:pt x="1272" y="8"/>
                                </a:lnTo>
                                <a:lnTo>
                                  <a:pt x="1262" y="8"/>
                                </a:lnTo>
                                <a:lnTo>
                                  <a:pt x="1245" y="6"/>
                                </a:lnTo>
                                <a:lnTo>
                                  <a:pt x="1228" y="4"/>
                                </a:lnTo>
                                <a:lnTo>
                                  <a:pt x="1211" y="2"/>
                                </a:lnTo>
                                <a:lnTo>
                                  <a:pt x="1194" y="0"/>
                                </a:lnTo>
                                <a:lnTo>
                                  <a:pt x="1150" y="3"/>
                                </a:lnTo>
                                <a:lnTo>
                                  <a:pt x="1129" y="6"/>
                                </a:lnTo>
                                <a:lnTo>
                                  <a:pt x="1108" y="15"/>
                                </a:lnTo>
                                <a:lnTo>
                                  <a:pt x="1062" y="35"/>
                                </a:lnTo>
                                <a:lnTo>
                                  <a:pt x="1027" y="50"/>
                                </a:lnTo>
                                <a:lnTo>
                                  <a:pt x="1001" y="77"/>
                                </a:lnTo>
                                <a:lnTo>
                                  <a:pt x="998" y="77"/>
                                </a:lnTo>
                                <a:lnTo>
                                  <a:pt x="988" y="80"/>
                                </a:lnTo>
                                <a:lnTo>
                                  <a:pt x="939" y="111"/>
                                </a:lnTo>
                                <a:lnTo>
                                  <a:pt x="931" y="117"/>
                                </a:lnTo>
                                <a:lnTo>
                                  <a:pt x="924" y="124"/>
                                </a:lnTo>
                                <a:lnTo>
                                  <a:pt x="917" y="132"/>
                                </a:lnTo>
                                <a:lnTo>
                                  <a:pt x="910" y="139"/>
                                </a:lnTo>
                                <a:lnTo>
                                  <a:pt x="878" y="167"/>
                                </a:lnTo>
                                <a:lnTo>
                                  <a:pt x="858" y="184"/>
                                </a:lnTo>
                                <a:lnTo>
                                  <a:pt x="837" y="199"/>
                                </a:lnTo>
                                <a:lnTo>
                                  <a:pt x="805" y="221"/>
                                </a:lnTo>
                                <a:lnTo>
                                  <a:pt x="786" y="250"/>
                                </a:lnTo>
                                <a:lnTo>
                                  <a:pt x="784" y="252"/>
                                </a:lnTo>
                                <a:lnTo>
                                  <a:pt x="776" y="259"/>
                                </a:lnTo>
                                <a:lnTo>
                                  <a:pt x="740" y="302"/>
                                </a:lnTo>
                                <a:lnTo>
                                  <a:pt x="706" y="346"/>
                                </a:lnTo>
                                <a:lnTo>
                                  <a:pt x="703" y="354"/>
                                </a:lnTo>
                                <a:lnTo>
                                  <a:pt x="702" y="355"/>
                                </a:lnTo>
                                <a:lnTo>
                                  <a:pt x="675" y="382"/>
                                </a:lnTo>
                                <a:lnTo>
                                  <a:pt x="629" y="469"/>
                                </a:lnTo>
                                <a:lnTo>
                                  <a:pt x="623" y="480"/>
                                </a:lnTo>
                                <a:lnTo>
                                  <a:pt x="618" y="491"/>
                                </a:lnTo>
                                <a:lnTo>
                                  <a:pt x="612" y="501"/>
                                </a:lnTo>
                                <a:lnTo>
                                  <a:pt x="606" y="512"/>
                                </a:lnTo>
                                <a:lnTo>
                                  <a:pt x="599" y="523"/>
                                </a:lnTo>
                                <a:lnTo>
                                  <a:pt x="592" y="533"/>
                                </a:lnTo>
                                <a:lnTo>
                                  <a:pt x="586" y="544"/>
                                </a:lnTo>
                                <a:lnTo>
                                  <a:pt x="564" y="584"/>
                                </a:lnTo>
                                <a:lnTo>
                                  <a:pt x="562" y="588"/>
                                </a:lnTo>
                                <a:lnTo>
                                  <a:pt x="544" y="619"/>
                                </a:lnTo>
                                <a:lnTo>
                                  <a:pt x="522" y="678"/>
                                </a:lnTo>
                                <a:lnTo>
                                  <a:pt x="505" y="726"/>
                                </a:lnTo>
                                <a:lnTo>
                                  <a:pt x="487" y="771"/>
                                </a:lnTo>
                                <a:lnTo>
                                  <a:pt x="463" y="820"/>
                                </a:lnTo>
                                <a:lnTo>
                                  <a:pt x="457" y="831"/>
                                </a:lnTo>
                                <a:lnTo>
                                  <a:pt x="449" y="841"/>
                                </a:lnTo>
                                <a:lnTo>
                                  <a:pt x="443" y="852"/>
                                </a:lnTo>
                                <a:lnTo>
                                  <a:pt x="432" y="873"/>
                                </a:lnTo>
                                <a:lnTo>
                                  <a:pt x="414" y="906"/>
                                </a:lnTo>
                                <a:lnTo>
                                  <a:pt x="395" y="942"/>
                                </a:lnTo>
                                <a:lnTo>
                                  <a:pt x="377" y="970"/>
                                </a:lnTo>
                                <a:lnTo>
                                  <a:pt x="358" y="996"/>
                                </a:lnTo>
                                <a:lnTo>
                                  <a:pt x="348" y="1007"/>
                                </a:lnTo>
                                <a:lnTo>
                                  <a:pt x="339" y="1018"/>
                                </a:lnTo>
                                <a:lnTo>
                                  <a:pt x="296" y="1096"/>
                                </a:lnTo>
                                <a:lnTo>
                                  <a:pt x="265" y="1161"/>
                                </a:lnTo>
                                <a:lnTo>
                                  <a:pt x="242" y="1218"/>
                                </a:lnTo>
                                <a:lnTo>
                                  <a:pt x="220" y="1298"/>
                                </a:lnTo>
                                <a:lnTo>
                                  <a:pt x="198" y="1377"/>
                                </a:lnTo>
                                <a:lnTo>
                                  <a:pt x="176" y="1457"/>
                                </a:lnTo>
                                <a:lnTo>
                                  <a:pt x="153" y="1537"/>
                                </a:lnTo>
                                <a:lnTo>
                                  <a:pt x="131" y="1617"/>
                                </a:lnTo>
                                <a:lnTo>
                                  <a:pt x="109" y="1697"/>
                                </a:lnTo>
                                <a:lnTo>
                                  <a:pt x="88" y="1777"/>
                                </a:lnTo>
                                <a:lnTo>
                                  <a:pt x="66" y="1857"/>
                                </a:lnTo>
                                <a:lnTo>
                                  <a:pt x="46" y="1937"/>
                                </a:lnTo>
                                <a:lnTo>
                                  <a:pt x="33" y="2008"/>
                                </a:lnTo>
                                <a:lnTo>
                                  <a:pt x="28" y="2044"/>
                                </a:lnTo>
                                <a:lnTo>
                                  <a:pt x="23" y="2080"/>
                                </a:lnTo>
                                <a:lnTo>
                                  <a:pt x="17" y="2114"/>
                                </a:lnTo>
                                <a:lnTo>
                                  <a:pt x="8" y="2175"/>
                                </a:lnTo>
                                <a:lnTo>
                                  <a:pt x="0" y="2240"/>
                                </a:lnTo>
                                <a:lnTo>
                                  <a:pt x="1" y="2287"/>
                                </a:lnTo>
                                <a:lnTo>
                                  <a:pt x="5" y="2307"/>
                                </a:lnTo>
                                <a:lnTo>
                                  <a:pt x="10" y="2327"/>
                                </a:lnTo>
                                <a:lnTo>
                                  <a:pt x="14" y="2347"/>
                                </a:lnTo>
                                <a:lnTo>
                                  <a:pt x="17" y="2367"/>
                                </a:lnTo>
                                <a:lnTo>
                                  <a:pt x="17" y="2380"/>
                                </a:lnTo>
                                <a:lnTo>
                                  <a:pt x="18" y="2394"/>
                                </a:lnTo>
                                <a:lnTo>
                                  <a:pt x="18" y="2407"/>
                                </a:lnTo>
                                <a:lnTo>
                                  <a:pt x="22" y="2419"/>
                                </a:lnTo>
                                <a:lnTo>
                                  <a:pt x="28" y="2429"/>
                                </a:lnTo>
                                <a:lnTo>
                                  <a:pt x="36" y="2437"/>
                                </a:lnTo>
                                <a:lnTo>
                                  <a:pt x="44" y="2445"/>
                                </a:lnTo>
                                <a:lnTo>
                                  <a:pt x="52" y="2453"/>
                                </a:lnTo>
                                <a:lnTo>
                                  <a:pt x="62" y="2470"/>
                                </a:lnTo>
                                <a:lnTo>
                                  <a:pt x="74" y="2492"/>
                                </a:lnTo>
                                <a:lnTo>
                                  <a:pt x="87" y="2513"/>
                                </a:lnTo>
                                <a:lnTo>
                                  <a:pt x="99" y="2530"/>
                                </a:lnTo>
                                <a:lnTo>
                                  <a:pt x="108" y="2540"/>
                                </a:lnTo>
                                <a:lnTo>
                                  <a:pt x="118" y="2549"/>
                                </a:lnTo>
                                <a:lnTo>
                                  <a:pt x="128" y="2558"/>
                                </a:lnTo>
                                <a:lnTo>
                                  <a:pt x="138" y="2567"/>
                                </a:lnTo>
                                <a:lnTo>
                                  <a:pt x="209" y="2586"/>
                                </a:lnTo>
                                <a:lnTo>
                                  <a:pt x="280" y="2606"/>
                                </a:lnTo>
                                <a:lnTo>
                                  <a:pt x="351" y="2625"/>
                                </a:lnTo>
                                <a:lnTo>
                                  <a:pt x="422" y="2644"/>
                                </a:lnTo>
                                <a:lnTo>
                                  <a:pt x="493" y="2662"/>
                                </a:lnTo>
                                <a:lnTo>
                                  <a:pt x="516" y="2663"/>
                                </a:lnTo>
                                <a:lnTo>
                                  <a:pt x="547" y="2660"/>
                                </a:lnTo>
                                <a:lnTo>
                                  <a:pt x="577" y="2657"/>
                                </a:lnTo>
                                <a:lnTo>
                                  <a:pt x="596" y="2655"/>
                                </a:lnTo>
                                <a:lnTo>
                                  <a:pt x="645" y="2658"/>
                                </a:lnTo>
                                <a:lnTo>
                                  <a:pt x="657" y="2653"/>
                                </a:lnTo>
                                <a:lnTo>
                                  <a:pt x="668" y="2647"/>
                                </a:lnTo>
                                <a:lnTo>
                                  <a:pt x="680" y="2643"/>
                                </a:lnTo>
                                <a:lnTo>
                                  <a:pt x="691" y="2640"/>
                                </a:lnTo>
                                <a:lnTo>
                                  <a:pt x="702" y="2638"/>
                                </a:lnTo>
                                <a:lnTo>
                                  <a:pt x="713" y="2635"/>
                                </a:lnTo>
                                <a:lnTo>
                                  <a:pt x="724" y="2631"/>
                                </a:lnTo>
                                <a:lnTo>
                                  <a:pt x="761" y="2615"/>
                                </a:lnTo>
                                <a:lnTo>
                                  <a:pt x="770" y="2609"/>
                                </a:lnTo>
                                <a:lnTo>
                                  <a:pt x="775" y="2607"/>
                                </a:lnTo>
                                <a:lnTo>
                                  <a:pt x="802" y="2605"/>
                                </a:lnTo>
                                <a:lnTo>
                                  <a:pt x="810" y="2597"/>
                                </a:lnTo>
                                <a:lnTo>
                                  <a:pt x="816" y="2590"/>
                                </a:lnTo>
                                <a:lnTo>
                                  <a:pt x="824" y="2582"/>
                                </a:lnTo>
                                <a:lnTo>
                                  <a:pt x="831" y="2576"/>
                                </a:lnTo>
                                <a:lnTo>
                                  <a:pt x="843" y="2570"/>
                                </a:lnTo>
                                <a:lnTo>
                                  <a:pt x="855" y="2565"/>
                                </a:lnTo>
                                <a:lnTo>
                                  <a:pt x="867" y="2560"/>
                                </a:lnTo>
                                <a:lnTo>
                                  <a:pt x="879" y="2553"/>
                                </a:lnTo>
                                <a:lnTo>
                                  <a:pt x="888" y="2545"/>
                                </a:lnTo>
                                <a:lnTo>
                                  <a:pt x="891" y="2530"/>
                                </a:lnTo>
                                <a:lnTo>
                                  <a:pt x="898" y="2521"/>
                                </a:lnTo>
                                <a:lnTo>
                                  <a:pt x="909" y="2508"/>
                                </a:lnTo>
                                <a:lnTo>
                                  <a:pt x="921" y="2496"/>
                                </a:lnTo>
                                <a:lnTo>
                                  <a:pt x="932" y="2484"/>
                                </a:lnTo>
                                <a:lnTo>
                                  <a:pt x="943" y="2472"/>
                                </a:lnTo>
                                <a:lnTo>
                                  <a:pt x="955" y="2450"/>
                                </a:lnTo>
                                <a:lnTo>
                                  <a:pt x="966" y="2428"/>
                                </a:lnTo>
                                <a:lnTo>
                                  <a:pt x="977" y="2406"/>
                                </a:lnTo>
                                <a:lnTo>
                                  <a:pt x="990" y="2385"/>
                                </a:lnTo>
                                <a:lnTo>
                                  <a:pt x="1016" y="2344"/>
                                </a:lnTo>
                                <a:lnTo>
                                  <a:pt x="1027" y="2325"/>
                                </a:lnTo>
                                <a:lnTo>
                                  <a:pt x="1036" y="2307"/>
                                </a:lnTo>
                                <a:lnTo>
                                  <a:pt x="1055" y="2267"/>
                                </a:lnTo>
                                <a:lnTo>
                                  <a:pt x="1067" y="2236"/>
                                </a:lnTo>
                                <a:lnTo>
                                  <a:pt x="1079" y="2205"/>
                                </a:lnTo>
                                <a:lnTo>
                                  <a:pt x="1091" y="2174"/>
                                </a:lnTo>
                                <a:lnTo>
                                  <a:pt x="1103" y="2143"/>
                                </a:lnTo>
                                <a:lnTo>
                                  <a:pt x="1111" y="2124"/>
                                </a:lnTo>
                                <a:lnTo>
                                  <a:pt x="1120" y="2105"/>
                                </a:lnTo>
                                <a:lnTo>
                                  <a:pt x="1129" y="2085"/>
                                </a:lnTo>
                                <a:lnTo>
                                  <a:pt x="1136" y="2066"/>
                                </a:lnTo>
                                <a:lnTo>
                                  <a:pt x="1161" y="1992"/>
                                </a:lnTo>
                                <a:lnTo>
                                  <a:pt x="1184" y="1917"/>
                                </a:lnTo>
                                <a:lnTo>
                                  <a:pt x="1207" y="1842"/>
                                </a:lnTo>
                                <a:lnTo>
                                  <a:pt x="1231" y="1768"/>
                                </a:lnTo>
                                <a:lnTo>
                                  <a:pt x="1255" y="1694"/>
                                </a:lnTo>
                                <a:lnTo>
                                  <a:pt x="1281" y="1620"/>
                                </a:lnTo>
                                <a:lnTo>
                                  <a:pt x="1318" y="1566"/>
                                </a:lnTo>
                                <a:lnTo>
                                  <a:pt x="1342" y="1540"/>
                                </a:lnTo>
                                <a:lnTo>
                                  <a:pt x="1361" y="1519"/>
                                </a:lnTo>
                                <a:lnTo>
                                  <a:pt x="1369" y="1509"/>
                                </a:lnTo>
                                <a:lnTo>
                                  <a:pt x="1372" y="1495"/>
                                </a:lnTo>
                                <a:lnTo>
                                  <a:pt x="1381" y="1487"/>
                                </a:lnTo>
                                <a:lnTo>
                                  <a:pt x="1391" y="1478"/>
                                </a:lnTo>
                                <a:lnTo>
                                  <a:pt x="1405" y="1480"/>
                                </a:lnTo>
                                <a:lnTo>
                                  <a:pt x="1416" y="1473"/>
                                </a:lnTo>
                                <a:lnTo>
                                  <a:pt x="1430" y="1462"/>
                                </a:lnTo>
                                <a:lnTo>
                                  <a:pt x="1443" y="1450"/>
                                </a:lnTo>
                                <a:lnTo>
                                  <a:pt x="1456" y="1438"/>
                                </a:lnTo>
                                <a:lnTo>
                                  <a:pt x="1470" y="1426"/>
                                </a:lnTo>
                                <a:lnTo>
                                  <a:pt x="1480" y="1419"/>
                                </a:lnTo>
                                <a:lnTo>
                                  <a:pt x="1489" y="1413"/>
                                </a:lnTo>
                                <a:lnTo>
                                  <a:pt x="1499" y="1407"/>
                                </a:lnTo>
                                <a:lnTo>
                                  <a:pt x="1508" y="1400"/>
                                </a:lnTo>
                                <a:lnTo>
                                  <a:pt x="1522" y="1385"/>
                                </a:lnTo>
                                <a:lnTo>
                                  <a:pt x="1536" y="1368"/>
                                </a:lnTo>
                                <a:lnTo>
                                  <a:pt x="1550" y="1353"/>
                                </a:lnTo>
                                <a:lnTo>
                                  <a:pt x="1566" y="1342"/>
                                </a:lnTo>
                                <a:lnTo>
                                  <a:pt x="1586" y="1334"/>
                                </a:lnTo>
                                <a:lnTo>
                                  <a:pt x="1603" y="1326"/>
                                </a:lnTo>
                                <a:lnTo>
                                  <a:pt x="1682" y="1263"/>
                                </a:lnTo>
                                <a:lnTo>
                                  <a:pt x="1696" y="1244"/>
                                </a:lnTo>
                                <a:lnTo>
                                  <a:pt x="1702" y="1234"/>
                                </a:lnTo>
                                <a:lnTo>
                                  <a:pt x="1729" y="1203"/>
                                </a:lnTo>
                                <a:lnTo>
                                  <a:pt x="1739" y="1193"/>
                                </a:lnTo>
                                <a:lnTo>
                                  <a:pt x="1749" y="1184"/>
                                </a:lnTo>
                                <a:lnTo>
                                  <a:pt x="1760" y="1175"/>
                                </a:lnTo>
                                <a:lnTo>
                                  <a:pt x="1770" y="1165"/>
                                </a:lnTo>
                                <a:lnTo>
                                  <a:pt x="1777" y="1152"/>
                                </a:lnTo>
                                <a:lnTo>
                                  <a:pt x="1784" y="1138"/>
                                </a:lnTo>
                                <a:lnTo>
                                  <a:pt x="1791" y="1125"/>
                                </a:lnTo>
                                <a:lnTo>
                                  <a:pt x="1797" y="1111"/>
                                </a:lnTo>
                                <a:lnTo>
                                  <a:pt x="1806" y="1089"/>
                                </a:lnTo>
                                <a:lnTo>
                                  <a:pt x="1815" y="1066"/>
                                </a:lnTo>
                                <a:lnTo>
                                  <a:pt x="1824" y="1044"/>
                                </a:lnTo>
                                <a:lnTo>
                                  <a:pt x="1834" y="1021"/>
                                </a:lnTo>
                                <a:lnTo>
                                  <a:pt x="1846" y="997"/>
                                </a:lnTo>
                                <a:lnTo>
                                  <a:pt x="1858" y="972"/>
                                </a:lnTo>
                                <a:lnTo>
                                  <a:pt x="1871" y="948"/>
                                </a:lnTo>
                                <a:lnTo>
                                  <a:pt x="1884" y="924"/>
                                </a:lnTo>
                                <a:lnTo>
                                  <a:pt x="1907" y="843"/>
                                </a:lnTo>
                                <a:lnTo>
                                  <a:pt x="1931" y="762"/>
                                </a:lnTo>
                                <a:lnTo>
                                  <a:pt x="1955" y="681"/>
                                </a:lnTo>
                                <a:lnTo>
                                  <a:pt x="1976" y="600"/>
                                </a:lnTo>
                                <a:lnTo>
                                  <a:pt x="1995" y="518"/>
                                </a:lnTo>
                                <a:lnTo>
                                  <a:pt x="1994" y="509"/>
                                </a:lnTo>
                                <a:lnTo>
                                  <a:pt x="1988" y="502"/>
                                </a:lnTo>
                                <a:lnTo>
                                  <a:pt x="1980" y="495"/>
                                </a:lnTo>
                                <a:lnTo>
                                  <a:pt x="1975" y="487"/>
                                </a:lnTo>
                                <a:lnTo>
                                  <a:pt x="1971" y="476"/>
                                </a:lnTo>
                                <a:lnTo>
                                  <a:pt x="1979" y="461"/>
                                </a:lnTo>
                                <a:lnTo>
                                  <a:pt x="1976" y="450"/>
                                </a:lnTo>
                                <a:lnTo>
                                  <a:pt x="1958" y="388"/>
                                </a:lnTo>
                                <a:lnTo>
                                  <a:pt x="1948" y="369"/>
                                </a:lnTo>
                                <a:lnTo>
                                  <a:pt x="1939" y="362"/>
                                </a:lnTo>
                                <a:lnTo>
                                  <a:pt x="1921" y="332"/>
                                </a:lnTo>
                                <a:lnTo>
                                  <a:pt x="1908" y="302"/>
                                </a:lnTo>
                                <a:lnTo>
                                  <a:pt x="1898" y="276"/>
                                </a:lnTo>
                                <a:lnTo>
                                  <a:pt x="1885" y="251"/>
                                </a:lnTo>
                                <a:lnTo>
                                  <a:pt x="1862" y="227"/>
                                </a:lnTo>
                                <a:lnTo>
                                  <a:pt x="1853" y="220"/>
                                </a:lnTo>
                                <a:lnTo>
                                  <a:pt x="1844" y="215"/>
                                </a:lnTo>
                                <a:lnTo>
                                  <a:pt x="1837" y="207"/>
                                </a:lnTo>
                                <a:lnTo>
                                  <a:pt x="1821" y="184"/>
                                </a:lnTo>
                                <a:lnTo>
                                  <a:pt x="1811" y="166"/>
                                </a:lnTo>
                                <a:lnTo>
                                  <a:pt x="1797" y="151"/>
                                </a:lnTo>
                                <a:lnTo>
                                  <a:pt x="1768" y="135"/>
                                </a:lnTo>
                                <a:lnTo>
                                  <a:pt x="1642" y="85"/>
                                </a:lnTo>
                                <a:lnTo>
                                  <a:pt x="1624" y="70"/>
                                </a:lnTo>
                                <a:lnTo>
                                  <a:pt x="1566" y="37"/>
                                </a:lnTo>
                                <a:lnTo>
                                  <a:pt x="1477" y="16"/>
                                </a:lnTo>
                                <a:lnTo>
                                  <a:pt x="1439" y="9"/>
                                </a:lnTo>
                                <a:lnTo>
                                  <a:pt x="1424" y="6"/>
                                </a:lnTo>
                              </a:path>
                            </a:pathLst>
                          </a:custGeom>
                          <a:noFill/>
                          <a:ln w="126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4" name="Picture 171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482" y="4381"/>
                            <a:ext cx="1116"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5" name="Picture 171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602" y="4684"/>
                            <a:ext cx="533"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6" name="Picture 171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3908" y="6972"/>
                            <a:ext cx="2777"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7" name="Picture 171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3675" y="8603"/>
                            <a:ext cx="2618"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8" name="Picture 170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1678" y="5355"/>
                            <a:ext cx="156"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9" name="Line 1708"/>
                        <wps:cNvCnPr>
                          <a:cxnSpLocks noChangeShapeType="1"/>
                          <a:endCxn id="1830" idx="3"/>
                        </wps:cNvCnPr>
                        <wps:spPr bwMode="auto">
                          <a:xfrm>
                            <a:off x="1754" y="5434"/>
                            <a:ext cx="484" cy="529"/>
                          </a:xfrm>
                          <a:prstGeom prst="line">
                            <a:avLst/>
                          </a:prstGeom>
                          <a:noFill/>
                          <a:ln w="952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0" name="Picture 170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2070" y="5882"/>
                            <a:ext cx="16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1" name="Picture 170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1502" y="6644"/>
                            <a:ext cx="2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2" name="Line 1705"/>
                        <wps:cNvCnPr>
                          <a:cxnSpLocks noChangeShapeType="1"/>
                        </wps:cNvCnPr>
                        <wps:spPr bwMode="auto">
                          <a:xfrm>
                            <a:off x="2173" y="5968"/>
                            <a:ext cx="579" cy="791"/>
                          </a:xfrm>
                          <a:prstGeom prst="line">
                            <a:avLst/>
                          </a:prstGeom>
                          <a:noFill/>
                          <a:ln w="952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3" name="Picture 1704"/>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1200" y="6339"/>
                            <a:ext cx="38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4" name="Picture 170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1263" y="5641"/>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5" name="Line 1702"/>
                        <wps:cNvCnPr>
                          <a:cxnSpLocks noChangeShapeType="1"/>
                        </wps:cNvCnPr>
                        <wps:spPr bwMode="auto">
                          <a:xfrm>
                            <a:off x="1401" y="5784"/>
                            <a:ext cx="928" cy="1138"/>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6" name="Picture 1701"/>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2288" y="6881"/>
                            <a:ext cx="178"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7" name="Freeform 1700"/>
                        <wps:cNvSpPr>
                          <a:spLocks/>
                        </wps:cNvSpPr>
                        <wps:spPr bwMode="auto">
                          <a:xfrm>
                            <a:off x="1921" y="3748"/>
                            <a:ext cx="1853" cy="2083"/>
                          </a:xfrm>
                          <a:custGeom>
                            <a:avLst/>
                            <a:gdLst>
                              <a:gd name="T0" fmla="+- 0 3099 1921"/>
                              <a:gd name="T1" fmla="*/ T0 w 1853"/>
                              <a:gd name="T2" fmla="+- 0 3748 3748"/>
                              <a:gd name="T3" fmla="*/ 3748 h 2083"/>
                              <a:gd name="T4" fmla="+- 0 1921 1921"/>
                              <a:gd name="T5" fmla="*/ T4 w 1853"/>
                              <a:gd name="T6" fmla="+- 0 5323 3748"/>
                              <a:gd name="T7" fmla="*/ 5323 h 2083"/>
                              <a:gd name="T8" fmla="+- 0 2596 1921"/>
                              <a:gd name="T9" fmla="*/ T8 w 1853"/>
                              <a:gd name="T10" fmla="+- 0 5830 3748"/>
                              <a:gd name="T11" fmla="*/ 5830 h 2083"/>
                              <a:gd name="T12" fmla="+- 0 3774 1921"/>
                              <a:gd name="T13" fmla="*/ T12 w 1853"/>
                              <a:gd name="T14" fmla="+- 0 4255 3748"/>
                              <a:gd name="T15" fmla="*/ 4255 h 2083"/>
                              <a:gd name="T16" fmla="+- 0 3099 1921"/>
                              <a:gd name="T17" fmla="*/ T16 w 1853"/>
                              <a:gd name="T18" fmla="+- 0 3748 3748"/>
                              <a:gd name="T19" fmla="*/ 3748 h 2083"/>
                            </a:gdLst>
                            <a:ahLst/>
                            <a:cxnLst>
                              <a:cxn ang="0">
                                <a:pos x="T1" y="T3"/>
                              </a:cxn>
                              <a:cxn ang="0">
                                <a:pos x="T5" y="T7"/>
                              </a:cxn>
                              <a:cxn ang="0">
                                <a:pos x="T9" y="T11"/>
                              </a:cxn>
                              <a:cxn ang="0">
                                <a:pos x="T13" y="T15"/>
                              </a:cxn>
                              <a:cxn ang="0">
                                <a:pos x="T17" y="T19"/>
                              </a:cxn>
                            </a:cxnLst>
                            <a:rect l="0" t="0" r="r" b="b"/>
                            <a:pathLst>
                              <a:path w="1853" h="2083">
                                <a:moveTo>
                                  <a:pt x="1178" y="0"/>
                                </a:moveTo>
                                <a:lnTo>
                                  <a:pt x="0" y="1575"/>
                                </a:lnTo>
                                <a:lnTo>
                                  <a:pt x="675" y="2082"/>
                                </a:lnTo>
                                <a:lnTo>
                                  <a:pt x="1853" y="507"/>
                                </a:lnTo>
                                <a:lnTo>
                                  <a:pt x="11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699"/>
                        <wps:cNvSpPr>
                          <a:spLocks/>
                        </wps:cNvSpPr>
                        <wps:spPr bwMode="auto">
                          <a:xfrm>
                            <a:off x="1921" y="3748"/>
                            <a:ext cx="1853" cy="2083"/>
                          </a:xfrm>
                          <a:custGeom>
                            <a:avLst/>
                            <a:gdLst>
                              <a:gd name="T0" fmla="+- 0 1921 1921"/>
                              <a:gd name="T1" fmla="*/ T0 w 1853"/>
                              <a:gd name="T2" fmla="+- 0 5323 3748"/>
                              <a:gd name="T3" fmla="*/ 5323 h 2083"/>
                              <a:gd name="T4" fmla="+- 0 3099 1921"/>
                              <a:gd name="T5" fmla="*/ T4 w 1853"/>
                              <a:gd name="T6" fmla="+- 0 3748 3748"/>
                              <a:gd name="T7" fmla="*/ 3748 h 2083"/>
                              <a:gd name="T8" fmla="+- 0 3774 1921"/>
                              <a:gd name="T9" fmla="*/ T8 w 1853"/>
                              <a:gd name="T10" fmla="+- 0 4255 3748"/>
                              <a:gd name="T11" fmla="*/ 4255 h 2083"/>
                              <a:gd name="T12" fmla="+- 0 2596 1921"/>
                              <a:gd name="T13" fmla="*/ T12 w 1853"/>
                              <a:gd name="T14" fmla="+- 0 5830 3748"/>
                              <a:gd name="T15" fmla="*/ 5830 h 2083"/>
                              <a:gd name="T16" fmla="+- 0 1921 1921"/>
                              <a:gd name="T17" fmla="*/ T16 w 1853"/>
                              <a:gd name="T18" fmla="+- 0 5323 3748"/>
                              <a:gd name="T19" fmla="*/ 5323 h 2083"/>
                            </a:gdLst>
                            <a:ahLst/>
                            <a:cxnLst>
                              <a:cxn ang="0">
                                <a:pos x="T1" y="T3"/>
                              </a:cxn>
                              <a:cxn ang="0">
                                <a:pos x="T5" y="T7"/>
                              </a:cxn>
                              <a:cxn ang="0">
                                <a:pos x="T9" y="T11"/>
                              </a:cxn>
                              <a:cxn ang="0">
                                <a:pos x="T13" y="T15"/>
                              </a:cxn>
                              <a:cxn ang="0">
                                <a:pos x="T17" y="T19"/>
                              </a:cxn>
                            </a:cxnLst>
                            <a:rect l="0" t="0" r="r" b="b"/>
                            <a:pathLst>
                              <a:path w="1853" h="2083">
                                <a:moveTo>
                                  <a:pt x="0" y="1575"/>
                                </a:moveTo>
                                <a:lnTo>
                                  <a:pt x="1178" y="0"/>
                                </a:lnTo>
                                <a:lnTo>
                                  <a:pt x="1853" y="507"/>
                                </a:lnTo>
                                <a:lnTo>
                                  <a:pt x="675" y="2082"/>
                                </a:lnTo>
                                <a:lnTo>
                                  <a:pt x="0" y="1575"/>
                                </a:lnTo>
                                <a:close/>
                              </a:path>
                            </a:pathLst>
                          </a:custGeom>
                          <a:noFill/>
                          <a:ln w="635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9" name="Picture 169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984" y="3797"/>
                            <a:ext cx="1725"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0" name="Picture 169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2112" y="4383"/>
                            <a:ext cx="1311"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1" name="Picture 169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539" y="7057"/>
                            <a:ext cx="1319"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2" name="Text Box 1695"/>
                        <wps:cNvSpPr txBox="1">
                          <a:spLocks noChangeArrowheads="1"/>
                        </wps:cNvSpPr>
                        <wps:spPr bwMode="auto">
                          <a:xfrm>
                            <a:off x="1064" y="253"/>
                            <a:ext cx="1996" cy="2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724D8" w14:textId="77777777" w:rsidR="006A0BE8" w:rsidRDefault="006A0BE8" w:rsidP="00AA5452">
                              <w:pPr>
                                <w:ind w:right="-2"/>
                                <w:rPr>
                                  <w:rFonts w:ascii="Times New Roman"/>
                                  <w:sz w:val="20"/>
                                </w:rPr>
                              </w:pPr>
                              <w:r>
                                <w:rPr>
                                  <w:rFonts w:ascii="Times New Roman"/>
                                  <w:i/>
                                  <w:sz w:val="20"/>
                                </w:rPr>
                                <w:t xml:space="preserve">Autonomy is given </w:t>
                              </w:r>
                              <w:r>
                                <w:rPr>
                                  <w:rFonts w:ascii="Times New Roman"/>
                                  <w:sz w:val="20"/>
                                </w:rPr>
                                <w:t xml:space="preserve">to the to the Secretariat- General in the preparation of studies and </w:t>
                              </w:r>
                              <w:r>
                                <w:rPr>
                                  <w:rFonts w:ascii="Times New Roman"/>
                                </w:rPr>
                                <w:t xml:space="preserve">in </w:t>
                              </w:r>
                              <w:r>
                                <w:rPr>
                                  <w:rFonts w:ascii="Times New Roman"/>
                                  <w:sz w:val="20"/>
                                </w:rPr>
                                <w:t>overseeing the implementation of administrative and financial regulations of the GCC (Higher channel capacity)</w:t>
                              </w:r>
                            </w:p>
                          </w:txbxContent>
                        </wps:txbx>
                        <wps:bodyPr rot="0" vert="horz" wrap="square" lIns="0" tIns="0" rIns="0" bIns="0" anchor="t" anchorCtr="0" upright="1">
                          <a:noAutofit/>
                        </wps:bodyPr>
                      </wps:wsp>
                      <wps:wsp>
                        <wps:cNvPr id="1843" name="Text Box 1694"/>
                        <wps:cNvSpPr txBox="1">
                          <a:spLocks noChangeArrowheads="1"/>
                        </wps:cNvSpPr>
                        <wps:spPr bwMode="auto">
                          <a:xfrm>
                            <a:off x="3626" y="0"/>
                            <a:ext cx="2016"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0D9D" w14:textId="77777777" w:rsidR="006A0BE8" w:rsidRDefault="006A0BE8" w:rsidP="00AA5452">
                              <w:pPr>
                                <w:spacing w:line="448" w:lineRule="auto"/>
                                <w:ind w:right="-4" w:firstLine="136"/>
                                <w:rPr>
                                  <w:rFonts w:ascii="Times New Roman"/>
                                  <w:b/>
                                  <w:sz w:val="20"/>
                                </w:rPr>
                              </w:pPr>
                              <w:r>
                                <w:rPr>
                                  <w:rFonts w:ascii="Times New Roman"/>
                                  <w:b/>
                                  <w:sz w:val="20"/>
                                </w:rPr>
                                <w:t>Senior Management (The Supreme Council)</w:t>
                              </w:r>
                            </w:p>
                            <w:p w14:paraId="2B7F0B6A" w14:textId="77777777" w:rsidR="006A0BE8" w:rsidRDefault="006A0BE8" w:rsidP="00AA5452"/>
                            <w:p w14:paraId="43E5B102" w14:textId="77777777" w:rsidR="006A0BE8" w:rsidRDefault="006A0BE8" w:rsidP="00AA5452">
                              <w:pPr>
                                <w:spacing w:before="3"/>
                                <w:rPr>
                                  <w:sz w:val="19"/>
                                </w:rPr>
                              </w:pPr>
                            </w:p>
                            <w:p w14:paraId="5DC468D9" w14:textId="77777777" w:rsidR="006A0BE8" w:rsidRDefault="006A0BE8" w:rsidP="00AA5452">
                              <w:pPr>
                                <w:spacing w:line="242" w:lineRule="auto"/>
                                <w:ind w:left="321" w:right="276"/>
                                <w:rPr>
                                  <w:rFonts w:ascii="Times New Roman"/>
                                  <w:b/>
                                  <w:w w:val="95"/>
                                  <w:sz w:val="20"/>
                                </w:rPr>
                              </w:pPr>
                              <w:r>
                                <w:rPr>
                                  <w:rFonts w:ascii="Times New Roman"/>
                                  <w:b/>
                                  <w:w w:val="95"/>
                                  <w:sz w:val="20"/>
                                </w:rPr>
                                <w:t xml:space="preserve">     Resource </w:t>
                              </w:r>
                            </w:p>
                            <w:p w14:paraId="52F745D7" w14:textId="77777777" w:rsidR="006A0BE8" w:rsidRDefault="006A0BE8" w:rsidP="00AA5452">
                              <w:pPr>
                                <w:spacing w:line="242" w:lineRule="auto"/>
                                <w:ind w:left="321" w:right="276"/>
                                <w:rPr>
                                  <w:rFonts w:ascii="Times New Roman"/>
                                  <w:b/>
                                  <w:sz w:val="20"/>
                                </w:rPr>
                              </w:pPr>
                              <w:r>
                                <w:rPr>
                                  <w:rFonts w:ascii="Times New Roman"/>
                                  <w:b/>
                                  <w:sz w:val="20"/>
                                </w:rPr>
                                <w:t xml:space="preserve">     Bargain</w:t>
                              </w:r>
                            </w:p>
                          </w:txbxContent>
                        </wps:txbx>
                        <wps:bodyPr rot="0" vert="horz" wrap="square" lIns="0" tIns="0" rIns="0" bIns="0" anchor="t" anchorCtr="0" upright="1">
                          <a:noAutofit/>
                        </wps:bodyPr>
                      </wps:wsp>
                      <wps:wsp>
                        <wps:cNvPr id="1844" name="Text Box 1693"/>
                        <wps:cNvSpPr txBox="1">
                          <a:spLocks noChangeArrowheads="1"/>
                        </wps:cNvSpPr>
                        <wps:spPr bwMode="auto">
                          <a:xfrm>
                            <a:off x="2012" y="2916"/>
                            <a:ext cx="12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EF86F" w14:textId="77777777" w:rsidR="006A0BE8" w:rsidRDefault="006A0BE8" w:rsidP="00AA5452">
                              <w:pPr>
                                <w:spacing w:line="221" w:lineRule="exact"/>
                                <w:rPr>
                                  <w:rFonts w:ascii="Times New Roman"/>
                                  <w:b/>
                                  <w:sz w:val="20"/>
                                </w:rPr>
                              </w:pPr>
                              <w:r>
                                <w:rPr>
                                  <w:rFonts w:ascii="Times New Roman"/>
                                  <w:b/>
                                  <w:sz w:val="20"/>
                                </w:rPr>
                                <w:t>Accountability</w:t>
                              </w:r>
                            </w:p>
                          </w:txbxContent>
                        </wps:txbx>
                        <wps:bodyPr rot="0" vert="horz" wrap="square" lIns="0" tIns="0" rIns="0" bIns="0" anchor="t" anchorCtr="0" upright="1">
                          <a:noAutofit/>
                        </wps:bodyPr>
                      </wps:wsp>
                      <wps:wsp>
                        <wps:cNvPr id="1845" name="Text Box 1692"/>
                        <wps:cNvSpPr txBox="1">
                          <a:spLocks noChangeArrowheads="1"/>
                        </wps:cNvSpPr>
                        <wps:spPr bwMode="auto">
                          <a:xfrm>
                            <a:off x="5813" y="842"/>
                            <a:ext cx="2053" cy="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AEE7E" w14:textId="77777777" w:rsidR="006A0BE8" w:rsidRDefault="006A0BE8" w:rsidP="00AA5452">
                              <w:pPr>
                                <w:ind w:right="7" w:firstLine="50"/>
                                <w:rPr>
                                  <w:rFonts w:ascii="Times New Roman"/>
                                  <w:sz w:val="20"/>
                                </w:rPr>
                              </w:pPr>
                              <w:r>
                                <w:rPr>
                                  <w:rFonts w:ascii="Times New Roman"/>
                                  <w:i/>
                                  <w:sz w:val="20"/>
                                </w:rPr>
                                <w:t xml:space="preserve">Autonomy </w:t>
                              </w:r>
                              <w:r>
                                <w:rPr>
                                  <w:rFonts w:ascii="Times New Roman"/>
                                  <w:sz w:val="20"/>
                                </w:rPr>
                                <w:t>is given to the Secretariat-General in forming the technical secretariat and the subcommittees of the Ministerial Council.</w:t>
                              </w:r>
                            </w:p>
                            <w:p w14:paraId="35EC3536" w14:textId="77777777" w:rsidR="006A0BE8" w:rsidRDefault="006A0BE8" w:rsidP="00AA5452">
                              <w:pPr>
                                <w:spacing w:before="166"/>
                                <w:rPr>
                                  <w:rFonts w:ascii="Times New Roman"/>
                                  <w:b/>
                                  <w:sz w:val="20"/>
                                </w:rPr>
                              </w:pPr>
                              <w:r>
                                <w:rPr>
                                  <w:rFonts w:ascii="Times New Roman"/>
                                  <w:b/>
                                  <w:sz w:val="20"/>
                                </w:rPr>
                                <w:t>GCC</w:t>
                              </w:r>
                            </w:p>
                            <w:p w14:paraId="41C21F80" w14:textId="77777777" w:rsidR="006A0BE8" w:rsidRDefault="006A0BE8" w:rsidP="00AA5452">
                              <w:pPr>
                                <w:spacing w:before="119"/>
                                <w:rPr>
                                  <w:rFonts w:ascii="Times New Roman"/>
                                  <w:b/>
                                  <w:sz w:val="20"/>
                                </w:rPr>
                              </w:pPr>
                              <w:r>
                                <w:rPr>
                                  <w:rFonts w:ascii="Times New Roman"/>
                                  <w:b/>
                                  <w:sz w:val="20"/>
                                </w:rPr>
                                <w:t>Charter</w:t>
                              </w:r>
                            </w:p>
                          </w:txbxContent>
                        </wps:txbx>
                        <wps:bodyPr rot="0" vert="horz" wrap="square" lIns="0" tIns="0" rIns="0" bIns="0" anchor="t" anchorCtr="0" upright="1">
                          <a:noAutofit/>
                        </wps:bodyPr>
                      </wps:wsp>
                      <wps:wsp>
                        <wps:cNvPr id="1846" name="Text Box 1691"/>
                        <wps:cNvSpPr txBox="1">
                          <a:spLocks noChangeArrowheads="1"/>
                        </wps:cNvSpPr>
                        <wps:spPr bwMode="auto">
                          <a:xfrm>
                            <a:off x="6706" y="4366"/>
                            <a:ext cx="1558"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2E566" w14:textId="77777777" w:rsidR="006A0BE8" w:rsidRDefault="006A0BE8" w:rsidP="00AA5452">
                              <w:pPr>
                                <w:spacing w:line="221" w:lineRule="exact"/>
                                <w:rPr>
                                  <w:rFonts w:ascii="Times New Roman"/>
                                  <w:b/>
                                  <w:sz w:val="20"/>
                                </w:rPr>
                              </w:pPr>
                              <w:r>
                                <w:rPr>
                                  <w:rFonts w:ascii="Times New Roman"/>
                                  <w:b/>
                                  <w:sz w:val="20"/>
                                </w:rPr>
                                <w:t>Regulatory</w:t>
                              </w:r>
                            </w:p>
                            <w:p w14:paraId="26675C96" w14:textId="77777777" w:rsidR="006A0BE8" w:rsidRDefault="006A0BE8" w:rsidP="00AA5452">
                              <w:pPr>
                                <w:spacing w:before="119"/>
                                <w:rPr>
                                  <w:rFonts w:ascii="Times New Roman"/>
                                  <w:b/>
                                  <w:sz w:val="20"/>
                                </w:rPr>
                              </w:pPr>
                              <w:r>
                                <w:rPr>
                                  <w:rFonts w:ascii="Times New Roman"/>
                                  <w:b/>
                                  <w:sz w:val="20"/>
                                </w:rPr>
                                <w:t>Centre</w:t>
                              </w:r>
                            </w:p>
                          </w:txbxContent>
                        </wps:txbx>
                        <wps:bodyPr rot="0" vert="horz" wrap="square" lIns="0" tIns="0" rIns="0" bIns="0" anchor="t" anchorCtr="0" upright="1">
                          <a:noAutofit/>
                        </wps:bodyPr>
                      </wps:wsp>
                      <wps:wsp>
                        <wps:cNvPr id="1847" name="Text Box 1690"/>
                        <wps:cNvSpPr txBox="1">
                          <a:spLocks noChangeArrowheads="1"/>
                        </wps:cNvSpPr>
                        <wps:spPr bwMode="auto">
                          <a:xfrm>
                            <a:off x="3589" y="5434"/>
                            <a:ext cx="171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877FE" w14:textId="77777777" w:rsidR="006A0BE8" w:rsidRDefault="006A0BE8" w:rsidP="00AA5452">
                              <w:pPr>
                                <w:spacing w:line="221" w:lineRule="exact"/>
                                <w:rPr>
                                  <w:rFonts w:ascii="Times New Roman"/>
                                  <w:b/>
                                  <w:sz w:val="20"/>
                                </w:rPr>
                              </w:pPr>
                              <w:r>
                                <w:rPr>
                                  <w:rFonts w:ascii="Times New Roman"/>
                                  <w:b/>
                                  <w:sz w:val="20"/>
                                </w:rPr>
                                <w:t>Management</w:t>
                              </w:r>
                            </w:p>
                          </w:txbxContent>
                        </wps:txbx>
                        <wps:bodyPr rot="0" vert="horz" wrap="square" lIns="0" tIns="0" rIns="0" bIns="0" anchor="t" anchorCtr="0" upright="1">
                          <a:noAutofit/>
                        </wps:bodyPr>
                      </wps:wsp>
                      <wps:wsp>
                        <wps:cNvPr id="1848" name="Text Box 1689"/>
                        <wps:cNvSpPr txBox="1">
                          <a:spLocks noChangeArrowheads="1"/>
                        </wps:cNvSpPr>
                        <wps:spPr bwMode="auto">
                          <a:xfrm>
                            <a:off x="168" y="7060"/>
                            <a:ext cx="1442"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8675" w14:textId="77777777" w:rsidR="006A0BE8" w:rsidRDefault="006A0BE8" w:rsidP="00AA5452">
                              <w:pPr>
                                <w:spacing w:line="242" w:lineRule="auto"/>
                                <w:rPr>
                                  <w:rFonts w:ascii="Times New Roman"/>
                                  <w:sz w:val="20"/>
                                </w:rPr>
                              </w:pPr>
                              <w:r>
                                <w:rPr>
                                  <w:rFonts w:ascii="Times New Roman"/>
                                  <w:sz w:val="20"/>
                                </w:rPr>
                                <w:t xml:space="preserve">Adherence to policies and </w:t>
                              </w:r>
                              <w:r>
                                <w:rPr>
                                  <w:rFonts w:ascii="Times New Roman"/>
                                  <w:w w:val="95"/>
                                  <w:sz w:val="20"/>
                                </w:rPr>
                                <w:t>agreements</w:t>
                              </w:r>
                            </w:p>
                          </w:txbxContent>
                        </wps:txbx>
                        <wps:bodyPr rot="0" vert="horz" wrap="square" lIns="0" tIns="0" rIns="0" bIns="0" anchor="t" anchorCtr="0" upright="1">
                          <a:noAutofit/>
                        </wps:bodyPr>
                      </wps:wsp>
                      <wps:wsp>
                        <wps:cNvPr id="1849" name="Text Box 1688"/>
                        <wps:cNvSpPr txBox="1">
                          <a:spLocks noChangeArrowheads="1"/>
                        </wps:cNvSpPr>
                        <wps:spPr bwMode="auto">
                          <a:xfrm>
                            <a:off x="4052" y="6976"/>
                            <a:ext cx="227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45BAD" w14:textId="77777777" w:rsidR="006A0BE8" w:rsidRDefault="006A0BE8" w:rsidP="00AA5452">
                              <w:pPr>
                                <w:spacing w:line="242" w:lineRule="auto"/>
                                <w:ind w:right="-7"/>
                                <w:rPr>
                                  <w:rFonts w:ascii="Times New Roman"/>
                                  <w:sz w:val="20"/>
                                </w:rPr>
                              </w:pPr>
                              <w:r>
                                <w:rPr>
                                  <w:rFonts w:ascii="Times New Roman"/>
                                  <w:sz w:val="20"/>
                                </w:rPr>
                                <w:t>Preparation of reports and draft resolutions and agenda (higher channel capacity)</w:t>
                              </w:r>
                            </w:p>
                          </w:txbxContent>
                        </wps:txbx>
                        <wps:bodyPr rot="0" vert="horz" wrap="square" lIns="0" tIns="0" rIns="0" bIns="0" anchor="t" anchorCtr="0" upright="1">
                          <a:noAutofit/>
                        </wps:bodyPr>
                      </wps:wsp>
                      <wps:wsp>
                        <wps:cNvPr id="1850" name="Text Box 1687"/>
                        <wps:cNvSpPr txBox="1">
                          <a:spLocks noChangeArrowheads="1"/>
                        </wps:cNvSpPr>
                        <wps:spPr bwMode="auto">
                          <a:xfrm>
                            <a:off x="2012" y="7810"/>
                            <a:ext cx="1614"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1B3C7" w14:textId="77777777" w:rsidR="006A0BE8" w:rsidRDefault="006A0BE8" w:rsidP="00AA5452">
                              <w:pPr>
                                <w:spacing w:line="221" w:lineRule="exact"/>
                                <w:rPr>
                                  <w:rFonts w:ascii="Times New Roman"/>
                                  <w:b/>
                                  <w:sz w:val="20"/>
                                </w:rPr>
                              </w:pPr>
                              <w:r>
                                <w:rPr>
                                  <w:rFonts w:ascii="Times New Roman"/>
                                  <w:b/>
                                  <w:sz w:val="20"/>
                                </w:rPr>
                                <w:t>Operations</w:t>
                              </w:r>
                            </w:p>
                          </w:txbxContent>
                        </wps:txbx>
                        <wps:bodyPr rot="0" vert="horz" wrap="square" lIns="0" tIns="0" rIns="0" bIns="0" anchor="t" anchorCtr="0" upright="1">
                          <a:noAutofit/>
                        </wps:bodyPr>
                      </wps:wsp>
                      <wps:wsp>
                        <wps:cNvPr id="1851" name="Text Box 1686"/>
                        <wps:cNvSpPr txBox="1">
                          <a:spLocks noChangeArrowheads="1"/>
                        </wps:cNvSpPr>
                        <wps:spPr bwMode="auto">
                          <a:xfrm>
                            <a:off x="3829" y="8690"/>
                            <a:ext cx="2148"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51637" w14:textId="77777777" w:rsidR="006A0BE8" w:rsidRDefault="006A0BE8" w:rsidP="00AA5452">
                              <w:pPr>
                                <w:spacing w:line="242" w:lineRule="auto"/>
                                <w:ind w:right="-5"/>
                                <w:rPr>
                                  <w:rFonts w:ascii="Times New Roman"/>
                                  <w:sz w:val="20"/>
                                </w:rPr>
                              </w:pPr>
                              <w:r>
                                <w:rPr>
                                  <w:rFonts w:ascii="Times New Roman"/>
                                  <w:sz w:val="20"/>
                                </w:rPr>
                                <w:t>Reporting system-direct to the Ministerial Council</w:t>
                              </w:r>
                            </w:p>
                          </w:txbxContent>
                        </wps:txbx>
                        <wps:bodyPr rot="0" vert="horz" wrap="square" lIns="0" tIns="0" rIns="0" bIns="0" anchor="t" anchorCtr="0" upright="1">
                          <a:noAutofit/>
                        </wps:bodyPr>
                      </wps:wsp>
                    </wpg:wgp>
                  </a:graphicData>
                </a:graphic>
              </wp:inline>
            </w:drawing>
          </mc:Choice>
          <mc:Fallback>
            <w:pict>
              <v:group w14:anchorId="666175F0" id="Group 1685" o:spid="_x0000_s1391" style="width:433.8pt;height:517.8pt;mso-position-horizontal-relative:char;mso-position-vertical-relative:line" coordorigin="139" coordsize="8348,9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">
                <v:line id="Line 1768" o:spid="_x0000_s1392" style="position:absolute;flip:y;visibility:visible;mso-wrap-style:square" from="3893,7959" to="6744,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" strokeweight=".42392mm"/>
                <v:shape id="Freeform 1767" o:spid="_x0000_s1393" style="position:absolute;left:6288;top:5207;width:1068;height:1166;visibility:visible;mso-wrap-style:square;v-text-anchor:top" coordsize="1068,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" path="m,1165l533,r534,1165l,1165xe" filled="f" strokeweight=".70564mm">
                  <v:path arrowok="t" o:connecttype="custom" o:connectlocs="0,6373;533,5208;1067,6373;0,6373" o:connectangles="0,0,0,0"/>
                </v:shape>
                <v:rect id="Rectangle 1766" o:spid="_x0000_s1394" style="position:absolute;left:3458;top:4787;width:1943;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" filled="f" strokeweight=".70586mm"/>
                <v:shape id="Picture 1765" o:spid="_x0000_s1395" type="#_x0000_t75" style="position:absolute;left:3476;top:4879;width:1904;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">
                  <v:imagedata r:id="rId417" o:title=""/>
                </v:shape>
                <v:shape id="Picture 1764" o:spid="_x0000_s1396" type="#_x0000_t75" style="position:absolute;left:851;width:7636;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">
                  <v:imagedata r:id="rId463" o:title=""/>
                </v:shape>
                <v:shape id="Freeform 1763" o:spid="_x0000_s1397" style="position:absolute;left:3458;top:1146;width:2051;height:986;visibility:visible;mso-wrap-style:square;v-text-anchor:top" coordsize="20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" path="m1025,l927,2,831,8,738,19,648,34,563,52,481,75r-76,25l334,128r-65,32l209,194r-53,37l110,270,41,354,5,445,,492r5,48l41,631r69,84l156,754r53,36l269,824r65,32l405,884r76,26l563,932r85,18l738,965r93,11l927,983r98,2l1124,983r96,-7l1313,965r90,-15l1488,932r81,-22l1646,884r71,-28l1782,824r60,-34l1894,754r46,-39l2009,631r37,-91l2050,492r-4,-47l2009,354r-69,-84l1894,231r-52,-37l1782,160r-65,-32l1646,100,1569,75,1488,52,1403,34,1313,19,1220,8,1124,2,1025,xe" stroked="f">
                  <v:path arrowok="t" o:connecttype="custom" o:connectlocs="1025,1147;927,1149;831,1155;738,1166;648,1181;563,1199;481,1222;405,1247;334,1275;269,1307;209,1341;156,1378;110,1417;41,1501;5,1592;0,1639;5,1687;41,1778;110,1862;156,1901;209,1937;269,1971;334,2003;405,2031;481,2057;563,2079;648,2097;738,2112;831,2123;927,2130;1025,2132;1124,2130;1220,2123;1313,2112;1403,2097;1488,2079;1569,2057;1646,2031;1717,2003;1782,1971;1842,1937;1894,1901;1940,1862;2009,1778;2046,1687;2050,1639;2046,1592;2009,1501;1940,1417;1894,1378;1842,1341;1782,1307;1717,1275;1646,1247;1569,1222;1488,1199;1403,1181;1313,1166;1220,1155;1124,1149;1025,1147" o:connectangles="0,0,0,0,0,0,0,0,0,0,0,0,0,0,0,0,0,0,0,0,0,0,0,0,0,0,0,0,0,0,0,0,0,0,0,0,0,0,0,0,0,0,0,0,0,0,0,0,0,0,0,0,0,0,0,0,0,0,0,0,0"/>
                </v:shape>
                <v:shape id="Freeform 1762" o:spid="_x0000_s1398" style="position:absolute;left:3458;top:1146;width:2051;height:986;visibility:visible;mso-wrap-style:square;v-text-anchor:top" coordsize="205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" path="m,492l19,399,72,311r84,-80l209,194r60,-34l334,128r71,-28l481,75,563,52,648,34,738,19,831,8,927,2,1025,r99,2l1220,8r93,11l1403,34r85,18l1569,75r77,25l1717,128r65,32l1842,194r52,37l1940,270r69,84l2046,445r4,47l2046,540r-37,91l1940,715r-46,39l1842,790r-60,34l1717,856r-71,28l1569,910r-81,22l1403,950r-90,15l1220,976r-96,7l1025,985r-98,-2l831,976,738,965,648,950,563,932,481,910,405,884,334,856,269,824,209,790,156,754,110,715,41,631,5,540,,492xe" filled="f" strokeweight=".70622mm">
                  <v:path arrowok="t" o:connecttype="custom" o:connectlocs="0,1639;19,1546;72,1458;156,1378;209,1341;269,1307;334,1275;405,1247;481,1222;563,1199;648,1181;738,1166;831,1155;927,1149;1025,1147;1124,1149;1220,1155;1313,1166;1403,1181;1488,1199;1569,1222;1646,1247;1717,1275;1782,1307;1842,1341;1894,1378;1940,1417;2009,1501;2046,1592;2050,1639;2046,1687;2009,1778;1940,1862;1894,1901;1842,1937;1782,1971;1717,2003;1646,2031;1569,2057;1488,2079;1403,2097;1313,2112;1220,2123;1124,2130;1025,2132;927,2130;831,2123;738,2112;648,2097;563,2079;481,2057;405,2031;334,2003;269,1971;209,1937;156,1901;110,1862;41,1778;5,1687;0,1639" o:connectangles="0,0,0,0,0,0,0,0,0,0,0,0,0,0,0,0,0,0,0,0,0,0,0,0,0,0,0,0,0,0,0,0,0,0,0,0,0,0,0,0,0,0,0,0,0,0,0,0,0,0,0,0,0,0,0,0,0,0,0,0"/>
                </v:shape>
                <v:shape id="Picture 1761" o:spid="_x0000_s1399" type="#_x0000_t75" style="position:absolute;left:3836;top:1345;width:1281;height: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">
                  <v:imagedata r:id="rId347" o:title=""/>
                </v:shape>
                <v:line id="Line 1760" o:spid="_x0000_s1400" style="position:absolute;visibility:visible;mso-wrap-style:square" from="4477,2132" to="4477,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" strokeweight=".26433mm"/>
                <v:shape id="Picture 1759" o:spid="_x0000_s1401" type="#_x0000_t75" style="position:absolute;left:4385;top:3301;width:18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">
                  <v:imagedata r:id="rId464" o:title=""/>
                </v:shape>
                <v:shape id="Picture 1758" o:spid="_x0000_s1402" type="#_x0000_t75" style="position:absolute;left:4366;top:3301;width:247;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">
                  <v:imagedata r:id="rId465" o:title=""/>
                </v:shape>
                <v:shape id="Freeform 1757" o:spid="_x0000_s1403" style="position:absolute;left:4453;top:3393;width:75;height:1286;visibility:visible;mso-wrap-style:square;v-text-anchor:top" coordsize="75,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" path="m28,l27,128r-2,71l23,263r-1,26l21,301r-1,47l18,396r,45l23,477r11,18l46,493r13,-7l72,487r3,2l67,501r-3,5l62,511r-3,1l56,516,41,550r-2,5l35,560r-3,1l28,565r-4,23l22,598r-4,4l8,613,,623r10,18l12,643r5,-1l34,652r5,4l44,668r5,4l62,681r-1,10l61,704r-2,7l56,719r-4,-1l6,740r1,56l8,835r1,29l9,887r,21l9,933r,34l9,1014r-1,65l8,1168r,117e" filled="f" strokeweight=".70492mm">
                  <v:path arrowok="t" o:connecttype="custom" o:connectlocs="28,3394;27,3522;25,3593;23,3657;22,3683;21,3695;20,3742;18,3790;18,3835;23,3871;34,3889;46,3887;59,3880;72,3881;75,3883;67,3895;64,3900;62,3905;59,3906;56,3910;41,3944;39,3949;35,3954;32,3955;28,3959;24,3982;22,3992;18,3996;8,4007;0,4017;10,4035;12,4037;17,4036;34,4046;39,4050;44,4062;49,4066;62,4075;61,4085;61,4098;59,4105;56,4113;52,4112;6,4134;7,4190;8,4229;9,4258;9,4281;9,4302;9,4327;9,4361;9,4408;8,4473;8,4562;8,4679" o:connectangles="0,0,0,0,0,0,0,0,0,0,0,0,0,0,0,0,0,0,0,0,0,0,0,0,0,0,0,0,0,0,0,0,0,0,0,0,0,0,0,0,0,0,0,0,0,0,0,0,0,0,0,0,0,0,0"/>
                </v:shape>
                <v:shape id="Picture 1756" o:spid="_x0000_s1404" type="#_x0000_t75" style="position:absolute;left:4385;top:4659;width:184;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">
                  <v:imagedata r:id="rId350" o:title=""/>
                </v:shape>
                <v:shape id="Picture 1755" o:spid="_x0000_s1405" type="#_x0000_t75" style="position:absolute;left:4757;top:3430;width:2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">
                  <v:imagedata r:id="rId421" o:title=""/>
                </v:shape>
                <v:shape id="Picture 1754" o:spid="_x0000_s1406" type="#_x0000_t75" style="position:absolute;left:4798;top:3521;width:42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">
                  <v:imagedata r:id="rId352" o:title=""/>
                </v:shape>
                <v:shape id="Freeform 1753" o:spid="_x0000_s1407" style="position:absolute;left:4844;top:3465;width:74;height:1286;visibility:visible;mso-wrap-style:square;v-text-anchor:top" coordsize="74,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" path="m28,l26,128r-1,71l23,263r-2,26l21,302r-1,46l18,396r,45l23,477r10,18l45,494r13,-8l71,487r3,2l66,501r-3,5l61,511r-3,1l56,516,41,550r-3,5l35,560r-4,1l28,565r-4,24l22,598r-4,4l8,613,,623r10,18l12,643r5,-1l33,652r5,4l43,668r5,4l61,681r-1,10l60,704r-2,7l56,719r-4,-1l6,740r1,56l8,835r1,29l9,887r,21l9,933r,34l9,1014r-1,65l8,1168r,117e" filled="f" strokeweight=".70492mm">
                  <v:path arrowok="t" o:connecttype="custom" o:connectlocs="28,3466;26,3594;25,3665;23,3729;21,3755;21,3768;20,3814;18,3862;18,3907;23,3943;33,3961;45,3960;58,3952;71,3953;74,3955;66,3967;63,3972;61,3977;58,3978;56,3982;41,4016;38,4021;35,4026;31,4027;28,4031;24,4055;22,4064;18,4068;8,4079;0,4089;10,4107;12,4109;17,4108;33,4118;38,4122;43,4134;48,4138;61,4147;60,4157;60,4170;58,4177;56,4185;52,4184;6,4206;7,4262;8,4301;9,4330;9,4353;9,4374;9,4399;9,4433;9,4480;8,4545;8,4634;8,4751" o:connectangles="0,0,0,0,0,0,0,0,0,0,0,0,0,0,0,0,0,0,0,0,0,0,0,0,0,0,0,0,0,0,0,0,0,0,0,0,0,0,0,0,0,0,0,0,0,0,0,0,0,0,0,0,0,0,0"/>
                </v:shape>
                <v:shape id="Picture 1752" o:spid="_x0000_s1408" type="#_x0000_t75" style="position:absolute;left:4865;top:3557;width:288;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">
                  <v:imagedata r:id="rId422" o:title=""/>
                </v:shape>
                <v:shape id="Picture 1751" o:spid="_x0000_s1409" type="#_x0000_t75" style="position:absolute;left:3802;top:3430;width:2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">
                  <v:imagedata r:id="rId423" o:title=""/>
                </v:shape>
                <v:shape id="Picture 1750" o:spid="_x0000_s1410" type="#_x0000_t75" style="position:absolute;left:3841;top:3521;width:423;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">
                  <v:imagedata r:id="rId352" o:title=""/>
                </v:shape>
                <v:shape id="Freeform 1749" o:spid="_x0000_s1411" style="position:absolute;left:3889;top:3465;width:74;height:1286;visibility:visible;mso-wrap-style:square;v-text-anchor:top" coordsize="74,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" path="m27,l26,128r-2,71l22,263r-1,26l20,302r-1,46l17,396r1,45l22,477r11,18l45,494r13,-8l70,487r3,2l65,501r-2,5l60,511r-2,1l55,516r-3,6l48,528r-3,7l42,541r-2,9l37,555r-3,5l31,561r-4,4l23,589r-2,9l17,602,7,613,,623r9,18l11,643r5,-1l32,652r6,4l42,668r6,4l60,681r-1,10l60,704r-2,7l55,719r-4,-1l48,721r-11,7l27,733r-10,3l5,740r1,56l8,835r,29l9,887r,21l9,933,8,967r,47l8,1079r,89l7,1285e" filled="f" strokeweight=".70492mm">
                  <v:path arrowok="t" o:connecttype="custom" o:connectlocs="27,3466;26,3594;24,3665;22,3729;21,3755;20,3768;19,3814;17,3862;18,3907;22,3943;33,3961;45,3960;58,3952;70,3953;73,3955;65,3967;63,3972;60,3977;58,3978;55,3982;52,3988;48,3994;45,4001;42,4007;40,4016;37,4021;34,4026;31,4027;27,4031;23,4055;21,4064;17,4068;7,4079;0,4089;9,4107;11,4109;16,4108;32,4118;38,4122;42,4134;48,4138;60,4147;59,4157;60,4170;58,4177;55,4185;51,4184;48,4187;37,4194;27,4199;17,4202;5,4206;6,4262;8,4301;8,4330;9,4353;9,4374;9,4399;8,4433;8,4480;8,4545;8,4634;7,4751" o:connectangles="0,0,0,0,0,0,0,0,0,0,0,0,0,0,0,0,0,0,0,0,0,0,0,0,0,0,0,0,0,0,0,0,0,0,0,0,0,0,0,0,0,0,0,0,0,0,0,0,0,0,0,0,0,0,0,0,0,0,0,0,0,0,0"/>
                </v:shape>
                <v:shape id="Picture 1748" o:spid="_x0000_s1412" type="#_x0000_t75" style="position:absolute;left:3908;top:3557;width:288;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">
                  <v:imagedata r:id="rId422" o:title=""/>
                </v:shape>
                <v:shape id="Picture 1747" o:spid="_x0000_s1413" type="#_x0000_t75" style="position:absolute;left:3821;top:3313;width:17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">
                  <v:imagedata r:id="rId355" o:title=""/>
                </v:shape>
                <v:shape id="Picture 1746" o:spid="_x0000_s1414" type="#_x0000_t75" style="position:absolute;left:4783;top:4659;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">
                  <v:imagedata r:id="rId356" o:title=""/>
                </v:shape>
                <v:shape id="Picture 1745" o:spid="_x0000_s1415" type="#_x0000_t75" style="position:absolute;left:3821;top:4660;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">
                  <v:imagedata r:id="rId357" o:title=""/>
                </v:shape>
                <v:shape id="Picture 1744" o:spid="_x0000_s1416" type="#_x0000_t75" style="position:absolute;left:4783;top:3314;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">
                  <v:imagedata r:id="rId424" o:title=""/>
                </v:shape>
                <v:shape id="Picture 1743" o:spid="_x0000_s1417" type="#_x0000_t75" style="position:absolute;left:5345;top:5879;width:18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">
                  <v:imagedata r:id="rId425" o:title=""/>
                </v:shape>
                <v:line id="Line 1742" o:spid="_x0000_s1418" style="position:absolute;visibility:visible;mso-wrap-style:square" from="5508,5971" to="6744,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" strokeweight=".79483mm"/>
                <v:shape id="Picture 1741" o:spid="_x0000_s1419" type="#_x0000_t75" style="position:absolute;left:6677;top:5854;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">
                  <v:imagedata r:id="rId466" o:title=""/>
                </v:shape>
                <v:line id="Line 1740" o:spid="_x0000_s1420" style="position:absolute;visibility:visible;mso-wrap-style:square" from="6775,6018" to="6816,7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" strokeweight=".52869mm"/>
                <v:shape id="Freeform 1739" o:spid="_x0000_s1421" style="position:absolute;left:1961;top:6841;width:1857;height:2200;visibility:visible;mso-wrap-style:square;v-text-anchor:top" coordsize="1857,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" path="m,1100r3,-82l10,938,22,859,39,783,61,708,86,637r30,-69l150,501r37,-63l228,379r44,-56l319,270r51,-48l423,178r56,-40l537,103,598,72,660,47,725,27,791,12,859,3,928,r70,3l1066,12r66,15l1197,47r62,25l1320,103r58,35l1434,178r53,44l1538,270r47,53l1629,379r41,59l1707,501r34,67l1771,637r25,71l1818,783r17,76l1847,938r7,80l1857,1100r-3,82l1847,1263r-12,78l1818,1418r-22,74l1771,1564r-30,69l1707,1699r-37,63l1629,1822r-44,56l1538,1930r-51,49l1434,2023r-56,40l1320,2098r-61,30l1197,2154r-65,20l1066,2188r-68,9l928,2200r-69,-3l791,2188r-66,-14l660,2154r-62,-26l537,2098r-58,-35l423,2023r-53,-44l319,1930r-47,-52l228,1822r-41,-60l150,1699r-34,-66l86,1564,61,1492,39,1418,22,1341,10,1263,3,1182,,1100xe" filled="f" strokeweight=".70558mm">
                  <v:path arrowok="t" o:connecttype="custom" o:connectlocs="3,7859;22,7700;61,7549;116,7409;187,7279;272,7164;370,7063;479,6979;598,6913;725,6868;859,6844;998,6844;1132,6868;1259,6913;1378,6979;1487,7063;1585,7164;1670,7279;1741,7409;1796,7549;1835,7700;1854,7859;1854,8023;1835,8182;1796,8333;1741,8474;1670,8603;1585,8719;1487,8820;1378,8904;1259,8969;1132,9015;998,9038;859,9038;725,9015;598,8969;479,8904;370,8820;272,8719;187,8603;116,8474;61,8333;22,8182;3,8023" o:connectangles="0,0,0,0,0,0,0,0,0,0,0,0,0,0,0,0,0,0,0,0,0,0,0,0,0,0,0,0,0,0,0,0,0,0,0,0,0,0,0,0,0,0,0,0"/>
                </v:shape>
                <v:shape id="Picture 1738" o:spid="_x0000_s1422" type="#_x0000_t75" style="position:absolute;left:2253;top:7254;width:1271;height:1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">
                  <v:imagedata r:id="rId361" o:title=""/>
                </v:shape>
                <v:line id="Line 1737" o:spid="_x0000_s1423" style="position:absolute;visibility:visible;mso-wrap-style:square" from="6863,7960" to="6863,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" strokeweight=".79483mm"/>
                <v:shape id="Picture 1736" o:spid="_x0000_s1424" type="#_x0000_t75" style="position:absolute;left:3715;top:7869;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">
                  <v:imagedata r:id="rId467" o:title=""/>
                </v:shape>
                <v:line id="Line 1735" o:spid="_x0000_s1425" style="position:absolute;visibility:visible;mso-wrap-style:square" from="3890,6684" to="4477,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" strokeweight=".26494mm"/>
                <v:shape id="Picture 1734" o:spid="_x0000_s1426" type="#_x0000_t75" style="position:absolute;left:3807;top:6594;width:132;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">
                  <v:imagedata r:id="rId468" o:title=""/>
                </v:shape>
                <v:shape id="Picture 1733" o:spid="_x0000_s1427" type="#_x0000_t75" style="position:absolute;left:4455;top:6611;width:203;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">
                  <v:imagedata r:id="rId469" o:title=""/>
                </v:shape>
                <v:line id="Line 1732" o:spid="_x0000_s1428" style="position:absolute;visibility:visible;mso-wrap-style:square" from="4650,6685" to="5796,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" strokeweight=".26494mm"/>
                <v:shape id="Freeform 1731" o:spid="_x0000_s1429" style="position:absolute;left:4153;top:8188;width:960;height:217;visibility:visible;mso-wrap-style:square;v-text-anchor:top" coordsize="96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" path="m,120r77,l154,121r77,1l308,119r75,-11l421,57,431,36,455,r3,21l461,42r3,21l478,130r36,49l575,212r12,4l604,166r8,-24l616,117r7,-57l629,69r32,70l666,162r5,18l674,193r5,11l683,216r10,-5l703,206r9,-6l719,192r20,-39l743,127r-2,-16l737,105r4,-1l757,108r37,5l859,118r100,2e" filled="f" strokeweight=".26492mm">
                  <v:path arrowok="t" o:connecttype="custom" o:connectlocs="0,8308;77,8308;154,8309;231,8310;308,8307;383,8296;421,8245;431,8224;455,8188;458,8209;461,8230;464,8251;478,8318;514,8367;575,8400;587,8404;604,8354;612,8330;616,8305;623,8248;629,8257;661,8327;666,8350;671,8368;674,8381;679,8392;683,8404;693,8399;703,8394;712,8388;719,8380;739,8341;743,8315;741,8299;737,8293;741,8292;757,8296;794,8301;859,8306;959,8308" o:connectangles="0,0,0,0,0,0,0,0,0,0,0,0,0,0,0,0,0,0,0,0,0,0,0,0,0,0,0,0,0,0,0,0,0,0,0,0,0,0,0,0"/>
                </v:shape>
                <v:shape id="Picture 1730" o:spid="_x0000_s1430" type="#_x0000_t75" style="position:absolute;left:5092;top:8228;width:237;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">
                  <v:imagedata r:id="rId470" o:title=""/>
                </v:shape>
                <v:shape id="Picture 1729" o:spid="_x0000_s1431" type="#_x0000_t75" style="position:absolute;left:6965;top:4358;width:1415;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">
                  <v:imagedata r:id="rId431" o:title=""/>
                </v:shape>
                <v:line id="Line 1728" o:spid="_x0000_s1432" style="position:absolute;visibility:visible;mso-wrap-style:square" from="3909,3322" to="3919,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" strokeweight=".35247mm"/>
                <v:shape id="Picture 1727" o:spid="_x0000_s1433" type="#_x0000_t75" style="position:absolute;left:3797;top:2496;width:203;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">
                  <v:imagedata r:id="rId366" o:title=""/>
                </v:shape>
                <v:line id="Line 1726" o:spid="_x0000_s1434" style="position:absolute;visibility:visible;mso-wrap-style:square" from="4844,2516" to="4844,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" strokeweight=".52869mm"/>
                <v:shape id="Picture 1725" o:spid="_x0000_s1435" type="#_x0000_t75" style="position:absolute;left:4721;top:2712;width:245;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">
                  <v:imagedata r:id="rId433" o:title=""/>
                </v:shape>
                <v:shape id="Picture 1724" o:spid="_x0000_s1436" type="#_x0000_t75" style="position:absolute;left:1858;top:2823;width:1701;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">
                  <v:imagedata r:id="rId368" o:title=""/>
                </v:shape>
                <v:shape id="Picture 1723" o:spid="_x0000_s1437" type="#_x0000_t75" style="position:absolute;left:5659;top:2307;width:1209;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">
                  <v:imagedata r:id="rId369" o:title=""/>
                </v:shape>
                <v:shape id="Freeform 1722" o:spid="_x0000_s1438" style="position:absolute;left:4655;top:3609;width:86;height:685;visibility:visible;mso-wrap-style:square;v-text-anchor:top" coordsize="8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" path="m,l9,4r10,l27,12r6,5l37,27r4,9l68,117,86,252r-1,33l83,347r-4,66l63,479r-4,14l55,511r-5,19l46,548r-5,17l26,603r-1,4l28,598r1,3l18,637,,685e" filled="f" strokeweight=".35247mm">
                  <v:path arrowok="t" o:connecttype="custom" o:connectlocs="0,3610;9,3614;19,3614;27,3622;33,3627;37,3637;41,3646;68,3727;86,3862;85,3895;83,3957;79,4023;63,4089;59,4103;55,4121;50,4140;46,4158;41,4175;26,4213;25,4217;28,4208;29,4211;18,4247;0,4295" o:connectangles="0,0,0,0,0,0,0,0,0,0,0,0,0,0,0,0,0,0,0,0,0,0,0,0"/>
                </v:shape>
                <v:shape id="Freeform 1721" o:spid="_x0000_s1439" style="position:absolute;left:4177;top:3609;width:113;height:685;visibility:visible;mso-wrap-style:square;v-text-anchor:top" coordsize="1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" path="m112,l102,4,91,2,82,12r-7,7l72,37,66,48r-5,9l55,62,51,72,30,137,14,213,5,276,,312r1,52l1,415r1,51l6,531r37,70l67,630r-1,-6l64,621r18,28l92,685e" filled="f" strokeweight=".35247mm">
                  <v:path arrowok="t" o:connecttype="custom" o:connectlocs="112,3610;102,3614;91,3612;82,3622;75,3629;72,3647;66,3658;61,3667;55,3672;51,3682;30,3747;14,3823;5,3886;0,3922;1,3974;1,4025;2,4076;6,4141;43,4211;67,4240;66,4234;64,4231;82,4259;92,4295" o:connectangles="0,0,0,0,0,0,0,0,0,0,0,0,0,0,0,0,0,0,0,0,0,0,0,0"/>
                </v:shape>
                <v:shape id="Picture 1720" o:spid="_x0000_s1440" type="#_x0000_t75" style="position:absolute;left:4249;top:3495;width:222;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">
                  <v:imagedata r:id="rId471" o:title=""/>
                </v:shape>
                <v:shape id="Picture 1719" o:spid="_x0000_s1441" type="#_x0000_t75" style="position:absolute;left:4518;top:4182;width:244;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">
                  <v:imagedata r:id="rId435" o:title=""/>
                </v:shape>
                <v:shape id="Picture 1718" o:spid="_x0000_s1442" type="#_x0000_t75" style="position:absolute;left:5659;top:757;width:2684;height:1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">
                  <v:imagedata r:id="rId472" o:title=""/>
                </v:shape>
                <v:shape id="AutoShape 1717" o:spid="_x0000_s1443" style="position:absolute;left:5394;top:1146;width:402;height:297;visibility:visible;mso-wrap-style:square;v-text-anchor:top" coordsize="40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" path="m369,23r-20,2l,280r11,16l361,41r8,-18xm400,3r-21,l391,19,361,41r-43,99l320,146r5,2l330,150r6,-2l400,3xm382,7r-6,l386,21r-17,2l361,41,391,19,382,7xm401,l241,16r-4,5l238,32r5,4l248,35,349,25,379,3r21,l401,xm379,3l349,25r20,-2l376,7r6,l379,3xm376,7r-7,16l386,21,376,7xe" fillcolor="black" stroked="f">
                  <v:path arrowok="t" o:connecttype="custom" o:connectlocs="369,1170;349,1172;0,1427;11,1443;361,1188;369,1170;400,1150;379,1150;391,1166;361,1188;318,1287;320,1293;325,1295;330,1297;336,1295;400,1150;382,1154;376,1154;386,1168;369,1170;361,1188;391,1166;382,1154;401,1147;241,1163;237,1168;238,1179;243,1183;248,1182;349,1172;379,1150;400,1150;401,1147;379,1150;349,1172;369,1170;376,1154;382,1154;379,1150;376,1154;369,1170;386,1168;376,1154" o:connectangles="0,0,0,0,0,0,0,0,0,0,0,0,0,0,0,0,0,0,0,0,0,0,0,0,0,0,0,0,0,0,0,0,0,0,0,0,0,0,0,0,0,0,0"/>
                </v:shape>
                <v:shape id="Picture 1716" o:spid="_x0000_s1444" type="#_x0000_t75" style="position:absolute;left:911;top:168;width:2323;height: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">
                  <v:imagedata r:id="rId373" o:title=""/>
                </v:shape>
                <v:shape id="AutoShape 1715" o:spid="_x0000_s1445" style="position:absolute;left:2978;top:1116;width:579;height:244;visibility:visible;mso-wrap-style:square;v-text-anchor:top" coordsize="57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" path="m56,40l37,44,50,59,572,244r7,-19l56,40xm158,r-5,1l,31,100,150r4,4l110,155r4,-4l119,147r,-6l116,137,50,59,15,47,22,28r99,l162,20r4,-5l164,4,158,xm22,28l15,47,50,59,40,47r-20,l26,31r4,l22,28xm26,31l20,47,37,44,26,31xm37,44l20,47r20,l37,44xm30,31r-4,l37,44,56,40,30,31xm121,28r-99,l56,40,121,28xe" fillcolor="black" stroked="f">
                  <v:path arrowok="t" o:connecttype="custom" o:connectlocs="56,1156;37,1160;50,1175;572,1360;579,1341;56,1156;158,1116;153,1117;0,1147;100,1266;104,1270;110,1271;114,1267;119,1263;119,1257;116,1253;50,1175;15,1163;22,1144;121,1144;162,1136;166,1131;164,1120;158,1116;22,1144;15,1163;50,1175;40,1163;20,1163;26,1147;30,1147;22,1144;26,1147;20,1163;37,1160;26,1147;37,1160;20,1163;40,1163;37,1160;30,1147;26,1147;37,1160;56,1156;30,1147;121,1144;22,1144;56,1156;121,1144" o:connectangles="0,0,0,0,0,0,0,0,0,0,0,0,0,0,0,0,0,0,0,0,0,0,0,0,0,0,0,0,0,0,0,0,0,0,0,0,0,0,0,0,0,0,0,0,0,0,0,0,0"/>
                </v:shape>
                <v:shape id="Freeform 1714" o:spid="_x0000_s1446" style="position:absolute;left:139;top:3878;width:1996;height:2664;visibility:visible;mso-wrap-style:square;v-text-anchor:top" coordsize="1996,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" path="m1481,49l1434,37,1388,26,1341,14,1293,5,1283,3r-11,5l1262,8,1245,6,1228,4,1211,2,1194,r-44,3l1129,6r-21,9l1062,35r-35,15l1001,77r-3,l988,80r-49,31l931,117r-7,7l917,132r-7,7l878,167r-20,17l837,199r-32,22l786,250r-2,2l776,259r-36,43l706,346r-3,8l702,355r-27,27l629,469r-6,11l618,491r-6,10l606,512r-7,11l592,533r-6,11l564,584r-2,4l544,619r-22,59l505,726r-18,45l463,820r-6,11l449,841r-6,11l432,873r-18,33l395,942r-18,28l358,996r-10,11l339,1018r-43,78l265,1161r-23,57l220,1298r-22,79l176,1457r-23,80l131,1617r-22,80l88,1777r-22,80l46,1937r-13,71l28,2044r-5,36l17,2114r-9,61l,2240r1,47l5,2307r5,20l14,2347r3,20l17,2380r1,14l18,2407r4,12l28,2429r8,8l44,2445r8,8l62,2470r12,22l87,2513r12,17l108,2540r10,9l128,2558r10,9l209,2586r71,20l351,2625r71,19l493,2662r23,1l547,2660r30,-3l596,2655r49,3l657,2653r11,-6l680,2643r11,-3l702,2638r11,-3l724,2631r37,-16l770,2609r5,-2l802,2605r8,-8l816,2590r8,-8l831,2576r12,-6l855,2565r12,-5l879,2553r9,-8l891,2530r7,-9l909,2508r12,-12l932,2484r11,-12l955,2450r11,-22l977,2406r13,-21l1016,2344r11,-19l1036,2307r19,-40l1067,2236r12,-31l1091,2174r12,-31l1111,2124r9,-19l1129,2085r7,-19l1161,1992r23,-75l1207,1842r24,-74l1255,1694r26,-74l1318,1566r24,-26l1361,1519r8,-10l1372,1495r9,-8l1391,1478r14,2l1416,1473r14,-11l1443,1450r13,-12l1470,1426r10,-7l1489,1413r10,-6l1508,1400r14,-15l1536,1368r14,-15l1566,1342r20,-8l1603,1326r79,-63l1696,1244r6,-10l1729,1203r10,-10l1749,1184r11,-9l1770,1165r7,-13l1784,1138r7,-13l1797,1111r9,-22l1815,1066r9,-22l1834,1021r12,-24l1858,972r13,-24l1884,924r23,-81l1931,762r24,-81l1976,600r19,-82l1994,509r-6,-7l1980,495r-5,-8l1971,476r8,-15l1976,450r-18,-62l1948,369r-9,-7l1921,332r-13,-30l1898,276r-13,-25l1862,227r-9,-7l1844,215r-7,-8l1821,184r-10,-18l1797,151r-29,-16l1642,85,1624,70,1566,37,1477,16,1439,9,1424,6e" filled="f" strokeweight=".35275mm">
                  <v:path arrowok="t" o:connecttype="custom" o:connectlocs="1341,3893;1262,3887;1194,3879;1062,3914;988,3959;917,4011;837,4078;776,4138;702,4234;618,4370;592,4412;544,4498;463,4699;432,4752;358,4875;265,5040;176,5336;88,5656;28,5923;0,6119;14,6226;18,6286;44,6324;87,6392;128,6437;351,6504;547,6539;657,6532;702,6517;770,6488;816,6469;855,6444;891,6409;932,6363;977,6285;1036,6186;1091,6053;1129,5964;1207,5721;1318,5445;1372,5374;1416,5352;1470,5305;1508,5279;1566,5221;1696,5123;1749,5063;1784,5017;1815,4945;1858,4851;1931,4641;1994,4388;1971,4355;1948,4248;1898,4155;1844,4094;1797,4030;1566,3916" o:connectangles="0,0,0,0,0,0,0,0,0,0,0,0,0,0,0,0,0,0,0,0,0,0,0,0,0,0,0,0,0,0,0,0,0,0,0,0,0,0,0,0,0,0,0,0,0,0,0,0,0,0,0,0,0,0,0,0,0,0"/>
                </v:shape>
                <v:shape id="Picture 1713" o:spid="_x0000_s1447" type="#_x0000_t75" style="position:absolute;left:482;top:4381;width:1116;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">
                  <v:imagedata r:id="rId374" o:title=""/>
                </v:shape>
                <v:shape id="Picture 1712" o:spid="_x0000_s1448" type="#_x0000_t75" style="position:absolute;left:602;top:4684;width:533;height: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">
                  <v:imagedata r:id="rId473" o:title=""/>
                </v:shape>
                <v:shape id="Picture 1711" o:spid="_x0000_s1449" type="#_x0000_t75" style="position:absolute;left:3908;top:6972;width:2777;height: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">
                  <v:imagedata r:id="rId474" o:title=""/>
                </v:shape>
                <v:shape id="Picture 1710" o:spid="_x0000_s1450" type="#_x0000_t75" style="position:absolute;left:3675;top:8603;width:2618;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">
                  <v:imagedata r:id="rId475" o:title=""/>
                </v:shape>
                <v:shape id="Picture 1709" o:spid="_x0000_s1451" type="#_x0000_t75" style="position:absolute;left:1678;top:5355;width:156;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">
                  <v:imagedata r:id="rId439" o:title=""/>
                </v:shape>
                <v:line id="Line 1708" o:spid="_x0000_s1452" style="position:absolute;visibility:visible;mso-wrap-style:square" from="1754,5434" to="2238,5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" strokeweight=".26453mm"/>
                <v:shape id="Picture 1707" o:spid="_x0000_s1453" type="#_x0000_t75" style="position:absolute;left:2070;top:5882;width:168;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">
                  <v:imagedata r:id="rId440" o:title=""/>
                </v:shape>
                <v:shape id="Picture 1706" o:spid="_x0000_s1454" type="#_x0000_t75" style="position:absolute;left:1502;top:6644;width:21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">
                  <v:imagedata r:id="rId441" o:title=""/>
                </v:shape>
                <v:line id="Line 1705" o:spid="_x0000_s1455" style="position:absolute;visibility:visible;mso-wrap-style:square" from="2173,5968" to="2752,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" strokeweight=".26453mm"/>
                <v:shape id="Picture 1704" o:spid="_x0000_s1456" type="#_x0000_t75" style="position:absolute;left:1200;top:6339;width:38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">
                  <v:imagedata r:id="rId476" o:title=""/>
                </v:shape>
                <v:shape id="Picture 1703" o:spid="_x0000_s1457" type="#_x0000_t75" style="position:absolute;left:1263;top:5641;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">
                  <v:imagedata r:id="rId477" o:title=""/>
                </v:shape>
                <v:line id="Line 1702" o:spid="_x0000_s1458" style="position:absolute;visibility:visible;mso-wrap-style:square" from="1401,5784" to="2329,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" strokeweight="1.5pt"/>
                <v:shape id="Picture 1701" o:spid="_x0000_s1459" type="#_x0000_t75" style="position:absolute;left:2288;top:6881;width:178;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">
                  <v:imagedata r:id="rId478" o:title=""/>
                </v:shape>
                <v:shape id="Freeform 1700" o:spid="_x0000_s1460" style="position:absolute;left:1921;top:3748;width:1853;height:2083;visibility:visible;mso-wrap-style:square;v-text-anchor:top" coordsize="1853,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" path="m1178,l,1575r675,507l1853,507,1178,xe" stroked="f">
                  <v:path arrowok="t" o:connecttype="custom" o:connectlocs="1178,3748;0,5323;675,5830;1853,4255;1178,3748" o:connectangles="0,0,0,0,0"/>
                </v:shape>
                <v:shape id="Freeform 1699" o:spid="_x0000_s1461" style="position:absolute;left:1921;top:3748;width:1853;height:2083;visibility:visible;mso-wrap-style:square;v-text-anchor:top" coordsize="1853,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" path="m,1575l1178,r675,507l675,2082,,1575xe" filled="f" strokecolor="white" strokeweight=".17642mm">
                  <v:path arrowok="t" o:connecttype="custom" o:connectlocs="0,5323;1178,3748;1853,4255;675,5830;0,5323" o:connectangles="0,0,0,0,0"/>
                </v:shape>
                <v:shape id="Picture 1698" o:spid="_x0000_s1462" type="#_x0000_t75" style="position:absolute;left:1984;top:3797;width:1725;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">
                  <v:imagedata r:id="rId384" o:title=""/>
                </v:shape>
                <v:shape id="Picture 1697" o:spid="_x0000_s1463" type="#_x0000_t75" style="position:absolute;left:2112;top:4383;width:1311;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">
                  <v:imagedata r:id="rId479" o:title=""/>
                </v:shape>
                <v:shape id="Picture 1696" o:spid="_x0000_s1464" type="#_x0000_t75" style="position:absolute;left:539;top:7057;width:1319;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">
                  <v:imagedata r:id="rId386" o:title=""/>
                </v:shape>
                <v:shape id="Text Box 1695" o:spid="_x0000_s1465" type="#_x0000_t202" style="position:absolute;left:1064;top:253;width:1996;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" filled="f" stroked="f">
                  <v:textbox inset="0,0,0,0">
                    <w:txbxContent>
                      <w:p w14:paraId="6EC724D8" w14:textId="77777777" w:rsidR="006A0BE8" w:rsidRDefault="006A0BE8" w:rsidP="00AA5452">
                        <w:pPr>
                          <w:ind w:right="-2"/>
                          <w:rPr>
                            <w:rFonts w:ascii="Times New Roman"/>
                            <w:sz w:val="20"/>
                          </w:rPr>
                        </w:pPr>
                        <w:r>
                          <w:rPr>
                            <w:rFonts w:ascii="Times New Roman"/>
                            <w:i/>
                            <w:sz w:val="20"/>
                          </w:rPr>
                          <w:t xml:space="preserve">Autonomy is given </w:t>
                        </w:r>
                        <w:r>
                          <w:rPr>
                            <w:rFonts w:ascii="Times New Roman"/>
                            <w:sz w:val="20"/>
                          </w:rPr>
                          <w:t xml:space="preserve">to the to the Secretariat- General in the preparation of studies and </w:t>
                        </w:r>
                        <w:r>
                          <w:rPr>
                            <w:rFonts w:ascii="Times New Roman"/>
                          </w:rPr>
                          <w:t xml:space="preserve">in </w:t>
                        </w:r>
                        <w:r>
                          <w:rPr>
                            <w:rFonts w:ascii="Times New Roman"/>
                            <w:sz w:val="20"/>
                          </w:rPr>
                          <w:t>overseeing the implementation of administrative and financial regulations of the GCC (Higher channel capacity)</w:t>
                        </w:r>
                      </w:p>
                    </w:txbxContent>
                  </v:textbox>
                </v:shape>
                <v:shape id="Text Box 1694" o:spid="_x0000_s1466" type="#_x0000_t202" style="position:absolute;left:3626;width:2016;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" filled="f" stroked="f">
                  <v:textbox inset="0,0,0,0">
                    <w:txbxContent>
                      <w:p w14:paraId="11880D9D" w14:textId="77777777" w:rsidR="006A0BE8" w:rsidRDefault="006A0BE8" w:rsidP="00AA5452">
                        <w:pPr>
                          <w:spacing w:line="448" w:lineRule="auto"/>
                          <w:ind w:right="-4" w:firstLine="136"/>
                          <w:rPr>
                            <w:rFonts w:ascii="Times New Roman"/>
                            <w:b/>
                            <w:sz w:val="20"/>
                          </w:rPr>
                        </w:pPr>
                        <w:r>
                          <w:rPr>
                            <w:rFonts w:ascii="Times New Roman"/>
                            <w:b/>
                            <w:sz w:val="20"/>
                          </w:rPr>
                          <w:t>Senior Management (The Supreme Council)</w:t>
                        </w:r>
                      </w:p>
                      <w:p w14:paraId="2B7F0B6A" w14:textId="77777777" w:rsidR="006A0BE8" w:rsidRDefault="006A0BE8" w:rsidP="00AA5452"/>
                      <w:p w14:paraId="43E5B102" w14:textId="77777777" w:rsidR="006A0BE8" w:rsidRDefault="006A0BE8" w:rsidP="00AA5452">
                        <w:pPr>
                          <w:spacing w:before="3"/>
                          <w:rPr>
                            <w:sz w:val="19"/>
                          </w:rPr>
                        </w:pPr>
                      </w:p>
                      <w:p w14:paraId="5DC468D9" w14:textId="77777777" w:rsidR="006A0BE8" w:rsidRDefault="006A0BE8" w:rsidP="00AA5452">
                        <w:pPr>
                          <w:spacing w:line="242" w:lineRule="auto"/>
                          <w:ind w:left="321" w:right="276"/>
                          <w:rPr>
                            <w:rFonts w:ascii="Times New Roman"/>
                            <w:b/>
                            <w:w w:val="95"/>
                            <w:sz w:val="20"/>
                          </w:rPr>
                        </w:pPr>
                        <w:r>
                          <w:rPr>
                            <w:rFonts w:ascii="Times New Roman"/>
                            <w:b/>
                            <w:w w:val="95"/>
                            <w:sz w:val="20"/>
                          </w:rPr>
                          <w:t xml:space="preserve">     Resource </w:t>
                        </w:r>
                      </w:p>
                      <w:p w14:paraId="52F745D7" w14:textId="77777777" w:rsidR="006A0BE8" w:rsidRDefault="006A0BE8" w:rsidP="00AA5452">
                        <w:pPr>
                          <w:spacing w:line="242" w:lineRule="auto"/>
                          <w:ind w:left="321" w:right="276"/>
                          <w:rPr>
                            <w:rFonts w:ascii="Times New Roman"/>
                            <w:b/>
                            <w:sz w:val="20"/>
                          </w:rPr>
                        </w:pPr>
                        <w:r>
                          <w:rPr>
                            <w:rFonts w:ascii="Times New Roman"/>
                            <w:b/>
                            <w:sz w:val="20"/>
                          </w:rPr>
                          <w:t xml:space="preserve">     Bargain</w:t>
                        </w:r>
                      </w:p>
                    </w:txbxContent>
                  </v:textbox>
                </v:shape>
                <v:shape id="Text Box 1693" o:spid="_x0000_s1467" type="#_x0000_t202" style="position:absolute;left:2012;top:2916;width:12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" filled="f" stroked="f">
                  <v:textbox inset="0,0,0,0">
                    <w:txbxContent>
                      <w:p w14:paraId="5A2EF86F" w14:textId="77777777" w:rsidR="006A0BE8" w:rsidRDefault="006A0BE8" w:rsidP="00AA5452">
                        <w:pPr>
                          <w:spacing w:line="221" w:lineRule="exact"/>
                          <w:rPr>
                            <w:rFonts w:ascii="Times New Roman"/>
                            <w:b/>
                            <w:sz w:val="20"/>
                          </w:rPr>
                        </w:pPr>
                        <w:r>
                          <w:rPr>
                            <w:rFonts w:ascii="Times New Roman"/>
                            <w:b/>
                            <w:sz w:val="20"/>
                          </w:rPr>
                          <w:t>Accountability</w:t>
                        </w:r>
                      </w:p>
                    </w:txbxContent>
                  </v:textbox>
                </v:shape>
                <v:shape id="Text Box 1692" o:spid="_x0000_s1468" type="#_x0000_t202" style="position:absolute;left:5813;top:842;width:2053;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" filled="f" stroked="f">
                  <v:textbox inset="0,0,0,0">
                    <w:txbxContent>
                      <w:p w14:paraId="5D8AEE7E" w14:textId="77777777" w:rsidR="006A0BE8" w:rsidRDefault="006A0BE8" w:rsidP="00AA5452">
                        <w:pPr>
                          <w:ind w:right="7" w:firstLine="50"/>
                          <w:rPr>
                            <w:rFonts w:ascii="Times New Roman"/>
                            <w:sz w:val="20"/>
                          </w:rPr>
                        </w:pPr>
                        <w:r>
                          <w:rPr>
                            <w:rFonts w:ascii="Times New Roman"/>
                            <w:i/>
                            <w:sz w:val="20"/>
                          </w:rPr>
                          <w:t xml:space="preserve">Autonomy </w:t>
                        </w:r>
                        <w:r>
                          <w:rPr>
                            <w:rFonts w:ascii="Times New Roman"/>
                            <w:sz w:val="20"/>
                          </w:rPr>
                          <w:t>is given to the Secretariat-General in forming the technical secretariat and the subcommittees of the Ministerial Council.</w:t>
                        </w:r>
                      </w:p>
                      <w:p w14:paraId="35EC3536" w14:textId="77777777" w:rsidR="006A0BE8" w:rsidRDefault="006A0BE8" w:rsidP="00AA5452">
                        <w:pPr>
                          <w:spacing w:before="166"/>
                          <w:rPr>
                            <w:rFonts w:ascii="Times New Roman"/>
                            <w:b/>
                            <w:sz w:val="20"/>
                          </w:rPr>
                        </w:pPr>
                        <w:r>
                          <w:rPr>
                            <w:rFonts w:ascii="Times New Roman"/>
                            <w:b/>
                            <w:sz w:val="20"/>
                          </w:rPr>
                          <w:t>GCC</w:t>
                        </w:r>
                      </w:p>
                      <w:p w14:paraId="41C21F80" w14:textId="77777777" w:rsidR="006A0BE8" w:rsidRDefault="006A0BE8" w:rsidP="00AA5452">
                        <w:pPr>
                          <w:spacing w:before="119"/>
                          <w:rPr>
                            <w:rFonts w:ascii="Times New Roman"/>
                            <w:b/>
                            <w:sz w:val="20"/>
                          </w:rPr>
                        </w:pPr>
                        <w:r>
                          <w:rPr>
                            <w:rFonts w:ascii="Times New Roman"/>
                            <w:b/>
                            <w:sz w:val="20"/>
                          </w:rPr>
                          <w:t>Charter</w:t>
                        </w:r>
                      </w:p>
                    </w:txbxContent>
                  </v:textbox>
                </v:shape>
                <v:shape id="Text Box 1691" o:spid="_x0000_s1469" type="#_x0000_t202" style="position:absolute;left:6706;top:4366;width:155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ykwwAAAN0AAAAPAAAAZHJzL2Rvd25yZXYueG1sRE9Na8JA&#10;EL0L/Q/LFHrTjVKC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40m8pMMAAADdAAAADwAA&#10;AAAAAAAAAAAAAAAHAgAAZHJzL2Rvd25yZXYueG1sUEsFBgAAAAADAAMAtwAAAPcCAAAAAA==&#10;" filled="f" stroked="f">
                  <v:textbox inset="0,0,0,0">
                    <w:txbxContent>
                      <w:p w14:paraId="4942E566" w14:textId="77777777" w:rsidR="006A0BE8" w:rsidRDefault="006A0BE8" w:rsidP="00AA5452">
                        <w:pPr>
                          <w:spacing w:line="221" w:lineRule="exact"/>
                          <w:rPr>
                            <w:rFonts w:ascii="Times New Roman"/>
                            <w:b/>
                            <w:sz w:val="20"/>
                          </w:rPr>
                        </w:pPr>
                        <w:r>
                          <w:rPr>
                            <w:rFonts w:ascii="Times New Roman"/>
                            <w:b/>
                            <w:sz w:val="20"/>
                          </w:rPr>
                          <w:t>Regulatory</w:t>
                        </w:r>
                      </w:p>
                      <w:p w14:paraId="26675C96" w14:textId="77777777" w:rsidR="006A0BE8" w:rsidRDefault="006A0BE8" w:rsidP="00AA5452">
                        <w:pPr>
                          <w:spacing w:before="119"/>
                          <w:rPr>
                            <w:rFonts w:ascii="Times New Roman"/>
                            <w:b/>
                            <w:sz w:val="20"/>
                          </w:rPr>
                        </w:pPr>
                        <w:r>
                          <w:rPr>
                            <w:rFonts w:ascii="Times New Roman"/>
                            <w:b/>
                            <w:sz w:val="20"/>
                          </w:rPr>
                          <w:t>Centre</w:t>
                        </w:r>
                      </w:p>
                    </w:txbxContent>
                  </v:textbox>
                </v:shape>
                <v:shape id="Text Box 1690" o:spid="_x0000_s1470" type="#_x0000_t202" style="position:absolute;left:3589;top:5434;width:1717;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k/xAAAAN0AAAAPAAAAZHJzL2Rvd25yZXYueG1sRE9Na8JA&#10;EL0X+h+WKfRWNy1i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IwFGT/EAAAA3QAAAA8A&#10;AAAAAAAAAAAAAAAABwIAAGRycy9kb3ducmV2LnhtbFBLBQYAAAAAAwADALcAAAD4AgAAAAA=&#10;" filled="f" stroked="f">
                  <v:textbox inset="0,0,0,0">
                    <w:txbxContent>
                      <w:p w14:paraId="4EA877FE" w14:textId="77777777" w:rsidR="006A0BE8" w:rsidRDefault="006A0BE8" w:rsidP="00AA5452">
                        <w:pPr>
                          <w:spacing w:line="221" w:lineRule="exact"/>
                          <w:rPr>
                            <w:rFonts w:ascii="Times New Roman"/>
                            <w:b/>
                            <w:sz w:val="20"/>
                          </w:rPr>
                        </w:pPr>
                        <w:r>
                          <w:rPr>
                            <w:rFonts w:ascii="Times New Roman"/>
                            <w:b/>
                            <w:sz w:val="20"/>
                          </w:rPr>
                          <w:t>Management</w:t>
                        </w:r>
                      </w:p>
                    </w:txbxContent>
                  </v:textbox>
                </v:shape>
                <v:shape id="Text Box 1689" o:spid="_x0000_s1471" type="#_x0000_t202" style="position:absolute;left:168;top:7060;width:1442;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1NxgAAAN0AAAAPAAAAZHJzL2Rvd25yZXYueG1sRI9Ba8JA&#10;EIXvhf6HZQre6sZSxE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ZqNTcYAAADdAAAA&#10;DwAAAAAAAAAAAAAAAAAHAgAAZHJzL2Rvd25yZXYueG1sUEsFBgAAAAADAAMAtwAAAPoCAAAAAA==&#10;" filled="f" stroked="f">
                  <v:textbox inset="0,0,0,0">
                    <w:txbxContent>
                      <w:p w14:paraId="75728675" w14:textId="77777777" w:rsidR="006A0BE8" w:rsidRDefault="006A0BE8" w:rsidP="00AA5452">
                        <w:pPr>
                          <w:spacing w:line="242" w:lineRule="auto"/>
                          <w:rPr>
                            <w:rFonts w:ascii="Times New Roman"/>
                            <w:sz w:val="20"/>
                          </w:rPr>
                        </w:pPr>
                        <w:r>
                          <w:rPr>
                            <w:rFonts w:ascii="Times New Roman"/>
                            <w:sz w:val="20"/>
                          </w:rPr>
                          <w:t xml:space="preserve">Adherence to policies and </w:t>
                        </w:r>
                        <w:r>
                          <w:rPr>
                            <w:rFonts w:ascii="Times New Roman"/>
                            <w:w w:val="95"/>
                            <w:sz w:val="20"/>
                          </w:rPr>
                          <w:t>agreements</w:t>
                        </w:r>
                      </w:p>
                    </w:txbxContent>
                  </v:textbox>
                </v:shape>
                <v:shape id="Text Box 1688" o:spid="_x0000_s1472" type="#_x0000_t202" style="position:absolute;left:4052;top:6976;width:2274;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" filled="f" stroked="f">
                  <v:textbox inset="0,0,0,0">
                    <w:txbxContent>
                      <w:p w14:paraId="37745BAD" w14:textId="77777777" w:rsidR="006A0BE8" w:rsidRDefault="006A0BE8" w:rsidP="00AA5452">
                        <w:pPr>
                          <w:spacing w:line="242" w:lineRule="auto"/>
                          <w:ind w:right="-7"/>
                          <w:rPr>
                            <w:rFonts w:ascii="Times New Roman"/>
                            <w:sz w:val="20"/>
                          </w:rPr>
                        </w:pPr>
                        <w:r>
                          <w:rPr>
                            <w:rFonts w:ascii="Times New Roman"/>
                            <w:sz w:val="20"/>
                          </w:rPr>
                          <w:t>Preparation of reports and draft resolutions and agenda (higher channel capacity)</w:t>
                        </w:r>
                      </w:p>
                    </w:txbxContent>
                  </v:textbox>
                </v:shape>
                <v:shape id="Text Box 1687" o:spid="_x0000_s1473" type="#_x0000_t202" style="position:absolute;left:2012;top:7810;width:161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eWxgAAAN0AAAAPAAAAZHJzL2Rvd25yZXYueG1sRI9Ba8JA&#10;EIXvhf6HZQre6sZCxU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hjUXlsYAAADdAAAA&#10;DwAAAAAAAAAAAAAAAAAHAgAAZHJzL2Rvd25yZXYueG1sUEsFBgAAAAADAAMAtwAAAPoCAAAAAA==&#10;" filled="f" stroked="f">
                  <v:textbox inset="0,0,0,0">
                    <w:txbxContent>
                      <w:p w14:paraId="1011B3C7" w14:textId="77777777" w:rsidR="006A0BE8" w:rsidRDefault="006A0BE8" w:rsidP="00AA5452">
                        <w:pPr>
                          <w:spacing w:line="221" w:lineRule="exact"/>
                          <w:rPr>
                            <w:rFonts w:ascii="Times New Roman"/>
                            <w:b/>
                            <w:sz w:val="20"/>
                          </w:rPr>
                        </w:pPr>
                        <w:r>
                          <w:rPr>
                            <w:rFonts w:ascii="Times New Roman"/>
                            <w:b/>
                            <w:sz w:val="20"/>
                          </w:rPr>
                          <w:t>Operations</w:t>
                        </w:r>
                      </w:p>
                    </w:txbxContent>
                  </v:textbox>
                </v:shape>
                <v:shape id="Text Box 1686" o:spid="_x0000_s1474" type="#_x0000_t202" style="position:absolute;left:3829;top:8690;width:2148;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" filled="f" stroked="f">
                  <v:textbox inset="0,0,0,0">
                    <w:txbxContent>
                      <w:p w14:paraId="05251637" w14:textId="77777777" w:rsidR="006A0BE8" w:rsidRDefault="006A0BE8" w:rsidP="00AA5452">
                        <w:pPr>
                          <w:spacing w:line="242" w:lineRule="auto"/>
                          <w:ind w:right="-5"/>
                          <w:rPr>
                            <w:rFonts w:ascii="Times New Roman"/>
                            <w:sz w:val="20"/>
                          </w:rPr>
                        </w:pPr>
                        <w:r>
                          <w:rPr>
                            <w:rFonts w:ascii="Times New Roman"/>
                            <w:sz w:val="20"/>
                          </w:rPr>
                          <w:t>Reporting system-direct to the Ministerial Council</w:t>
                        </w:r>
                      </w:p>
                    </w:txbxContent>
                  </v:textbox>
                </v:shape>
                <w10:anchorlock/>
              </v:group>
            </w:pict>
          </mc:Fallback>
        </mc:AlternateContent>
      </w:r>
    </w:p>
    <w:p w14:paraId="77CA03AC" w14:textId="77777777" w:rsidR="00AA5452" w:rsidRPr="00D6772C" w:rsidRDefault="00AA5452" w:rsidP="00AA5452">
      <w:pPr>
        <w:pStyle w:val="Heading3"/>
        <w:jc w:val="left"/>
        <w:rPr>
          <w:rFonts w:ascii="Times New Roman" w:eastAsia="Arial" w:hAnsi="Times New Roman"/>
          <w:szCs w:val="24"/>
          <w:lang w:eastAsia="en-GB" w:bidi="en-GB"/>
        </w:rPr>
      </w:pPr>
      <w:bookmarkStart w:id="390" w:name="_bookmark122"/>
      <w:bookmarkStart w:id="391" w:name="_Toc41749007"/>
      <w:bookmarkStart w:id="392" w:name="_Toc57021163"/>
      <w:bookmarkEnd w:id="390"/>
      <w:r w:rsidRPr="00D6772C">
        <w:rPr>
          <w:rFonts w:ascii="Times New Roman" w:eastAsia="Arial" w:hAnsi="Times New Roman"/>
          <w:szCs w:val="24"/>
          <w:lang w:eastAsia="en-GB" w:bidi="en-GB"/>
        </w:rPr>
        <w:t>B 3 Fundamental Variety Balancers of the Secretariat-General.</w:t>
      </w:r>
      <w:bookmarkEnd w:id="391"/>
      <w:bookmarkEnd w:id="392"/>
    </w:p>
    <w:p w14:paraId="1BFBD12D" w14:textId="77777777" w:rsidR="00AA5452" w:rsidRPr="00D6772C" w:rsidRDefault="00AA5452" w:rsidP="00AA5452">
      <w:pPr>
        <w:ind w:left="403"/>
        <w:jc w:val="both"/>
        <w:rPr>
          <w:rFonts w:ascii="Times New Roman" w:eastAsia="Arial" w:hAnsi="Times New Roman" w:cs="Times New Roman"/>
          <w:lang w:eastAsia="en-GB" w:bidi="en-GB"/>
        </w:rPr>
        <w:sectPr w:rsidR="00AA5452" w:rsidRPr="00D6772C" w:rsidSect="00DF0E22">
          <w:type w:val="nextColumn"/>
          <w:pgSz w:w="11910" w:h="16840"/>
          <w:pgMar w:top="851" w:right="851" w:bottom="1134" w:left="1134" w:header="0" w:footer="1065" w:gutter="0"/>
          <w:cols w:space="720"/>
        </w:sectPr>
      </w:pPr>
    </w:p>
    <w:p w14:paraId="26947035" w14:textId="77777777" w:rsidR="00AA5452" w:rsidRPr="00D6772C" w:rsidRDefault="00AA5452" w:rsidP="00AA5452">
      <w:pPr>
        <w:ind w:left="403"/>
        <w:rPr>
          <w:rFonts w:ascii="Times New Roman" w:eastAsia="Arial" w:hAnsi="Times New Roman" w:cs="Times New Roman"/>
          <w:b/>
          <w:lang w:eastAsia="en-GB" w:bidi="en-GB"/>
        </w:rPr>
      </w:pPr>
      <w:bookmarkStart w:id="393" w:name="_bookmark262"/>
      <w:bookmarkEnd w:id="393"/>
      <w:r w:rsidRPr="00D6772C">
        <w:rPr>
          <w:rFonts w:ascii="Times New Roman" w:eastAsia="Arial" w:hAnsi="Times New Roman" w:cs="Times New Roman"/>
          <w:noProof/>
          <w:lang w:val="en-US"/>
        </w:rPr>
        <w:lastRenderedPageBreak/>
        <mc:AlternateContent>
          <mc:Choice Requires="wpg">
            <w:drawing>
              <wp:anchor distT="0" distB="0" distL="114300" distR="114300" simplePos="0" relativeHeight="251667456" behindDoc="1" locked="0" layoutInCell="1" allowOverlap="1" wp14:anchorId="5C791F6B" wp14:editId="2DB73FF0">
                <wp:simplePos x="0" y="0"/>
                <wp:positionH relativeFrom="page">
                  <wp:posOffset>4210050</wp:posOffset>
                </wp:positionH>
                <wp:positionV relativeFrom="page">
                  <wp:posOffset>989965</wp:posOffset>
                </wp:positionV>
                <wp:extent cx="2023745" cy="948055"/>
                <wp:effectExtent l="0" t="0" r="0" b="4445"/>
                <wp:wrapNone/>
                <wp:docPr id="19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745" cy="948055"/>
                          <a:chOff x="6627" y="1560"/>
                          <a:chExt cx="3187" cy="1493"/>
                        </a:xfrm>
                      </wpg:grpSpPr>
                      <pic:pic xmlns:pic="http://schemas.openxmlformats.org/drawingml/2006/picture">
                        <pic:nvPicPr>
                          <pic:cNvPr id="199" name="Picture 146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8317" y="1560"/>
                            <a:ext cx="149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Text Box 1459"/>
                        <wps:cNvSpPr txBox="1">
                          <a:spLocks noChangeArrowheads="1"/>
                        </wps:cNvSpPr>
                        <wps:spPr bwMode="auto">
                          <a:xfrm>
                            <a:off x="6627" y="2336"/>
                            <a:ext cx="1497"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FAEC8" w14:textId="77777777" w:rsidR="006A0BE8" w:rsidRDefault="006A0BE8" w:rsidP="00AA5452">
                              <w:pPr>
                                <w:spacing w:line="244" w:lineRule="auto"/>
                                <w:ind w:left="226" w:firstLine="261"/>
                                <w:rPr>
                                  <w:rFonts w:ascii="Times New Roman"/>
                                  <w:sz w:val="20"/>
                                </w:rPr>
                              </w:pPr>
                              <w:r>
                                <w:rPr>
                                  <w:rFonts w:ascii="Times New Roman"/>
                                  <w:sz w:val="20"/>
                                </w:rPr>
                                <w:t xml:space="preserve">Senior </w:t>
                              </w:r>
                              <w:r>
                                <w:rPr>
                                  <w:rFonts w:ascii="Times New Roman"/>
                                  <w:w w:val="95"/>
                                  <w:sz w:val="20"/>
                                </w:rPr>
                                <w:t>Management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91F6B" id="Group 1458" o:spid="_x0000_s1475" style="position:absolute;left:0;text-align:left;margin-left:331.5pt;margin-top:77.95pt;width:159.35pt;height:74.65pt;z-index:-251649024;mso-position-horizontal-relative:page;mso-position-vertical-relative:page" coordorigin="6627,1560" coordsize="3187,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">
                <v:shape id="Picture 1460" o:spid="_x0000_s1476" type="#_x0000_t75" style="position:absolute;left:8317;top:1560;width:1497;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">
                  <v:imagedata r:id="rId481" o:title=""/>
                </v:shape>
                <v:shape id="Text Box 1459" o:spid="_x0000_s1477" type="#_x0000_t202" style="position:absolute;left:6627;top:2336;width:1497;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57FAEC8" w14:textId="77777777" w:rsidR="006A0BE8" w:rsidRDefault="006A0BE8" w:rsidP="00AA5452">
                        <w:pPr>
                          <w:spacing w:line="244" w:lineRule="auto"/>
                          <w:ind w:left="226" w:firstLine="261"/>
                          <w:rPr>
                            <w:rFonts w:ascii="Times New Roman"/>
                            <w:sz w:val="20"/>
                          </w:rPr>
                        </w:pPr>
                        <w:r>
                          <w:rPr>
                            <w:rFonts w:ascii="Times New Roman"/>
                            <w:sz w:val="20"/>
                          </w:rPr>
                          <w:t xml:space="preserve">Senior </w:t>
                        </w:r>
                        <w:r>
                          <w:rPr>
                            <w:rFonts w:ascii="Times New Roman"/>
                            <w:w w:val="95"/>
                            <w:sz w:val="20"/>
                          </w:rPr>
                          <w:t>Management</w:t>
                        </w:r>
                      </w:p>
                    </w:txbxContent>
                  </v:textbox>
                </v:shape>
                <w10:wrap anchorx="page" anchory="page"/>
              </v:group>
            </w:pict>
          </mc:Fallback>
        </mc:AlternateContent>
      </w:r>
    </w:p>
    <w:p w14:paraId="27A17853" w14:textId="77777777" w:rsidR="00AA5452" w:rsidRPr="00D6772C" w:rsidRDefault="00AA5452" w:rsidP="00AA5452">
      <w:pPr>
        <w:keepNext/>
        <w:tabs>
          <w:tab w:val="left" w:pos="1120"/>
        </w:tabs>
        <w:spacing w:before="4"/>
        <w:ind w:left="400"/>
        <w:rPr>
          <w:rFonts w:ascii="Times New Roman" w:hAnsi="Times New Roman" w:cs="Times New Roman"/>
        </w:rPr>
      </w:pPr>
      <w:r w:rsidRPr="00D6772C">
        <w:rPr>
          <w:rFonts w:ascii="Times New Roman" w:eastAsia="Arial" w:hAnsi="Times New Roman" w:cs="Times New Roman"/>
          <w:noProof/>
          <w:lang w:val="en-US"/>
        </w:rPr>
        <mc:AlternateContent>
          <mc:Choice Requires="wpg">
            <w:drawing>
              <wp:anchor distT="0" distB="0" distL="114300" distR="114300" simplePos="0" relativeHeight="251666432" behindDoc="1" locked="0" layoutInCell="1" allowOverlap="1" wp14:anchorId="6A1C9B86" wp14:editId="66874C81">
                <wp:simplePos x="0" y="0"/>
                <wp:positionH relativeFrom="page">
                  <wp:posOffset>5089746</wp:posOffset>
                </wp:positionH>
                <wp:positionV relativeFrom="paragraph">
                  <wp:posOffset>6502978</wp:posOffset>
                </wp:positionV>
                <wp:extent cx="1283970" cy="317500"/>
                <wp:effectExtent l="3175" t="0" r="0" b="635"/>
                <wp:wrapNone/>
                <wp:docPr id="2696"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970" cy="317500"/>
                          <a:chOff x="8015" y="-1071"/>
                          <a:chExt cx="2022" cy="500"/>
                        </a:xfrm>
                      </wpg:grpSpPr>
                      <pic:pic xmlns:pic="http://schemas.openxmlformats.org/drawingml/2006/picture">
                        <pic:nvPicPr>
                          <pic:cNvPr id="2697" name="Picture 1361"/>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8014" y="-1071"/>
                            <a:ext cx="202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8" name="Text Box 1360"/>
                        <wps:cNvSpPr txBox="1">
                          <a:spLocks noChangeArrowheads="1"/>
                        </wps:cNvSpPr>
                        <wps:spPr bwMode="auto">
                          <a:xfrm>
                            <a:off x="8014" y="-1071"/>
                            <a:ext cx="2022"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D069" w14:textId="77777777" w:rsidR="006A0BE8" w:rsidRDefault="006A0BE8" w:rsidP="00AA5452">
                              <w:pPr>
                                <w:spacing w:line="242" w:lineRule="auto"/>
                                <w:ind w:left="144"/>
                                <w:rPr>
                                  <w:rFonts w:ascii="Times New Roman"/>
                                  <w:sz w:val="20"/>
                                </w:rPr>
                              </w:pPr>
                              <w:r>
                                <w:rPr>
                                  <w:rFonts w:ascii="Times New Roman"/>
                                  <w:sz w:val="20"/>
                                </w:rPr>
                                <w:t>Reports submitted &amp; resources allocated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C9B86" id="Group 1359" o:spid="_x0000_s1478" style="position:absolute;left:0;text-align:left;margin-left:400.75pt;margin-top:512.05pt;width:101.1pt;height:25pt;z-index:-251650048;mso-position-horizontal-relative:page;mso-position-vertical-relative:text" coordorigin="8015,-1071" coordsize="202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">
                <v:shape id="Picture 1361" o:spid="_x0000_s1479" type="#_x0000_t75" style="position:absolute;left:8014;top:-1071;width:2022;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">
                  <v:imagedata r:id="rId483" o:title=""/>
                </v:shape>
                <v:shape id="Text Box 1360" o:spid="_x0000_s1480" type="#_x0000_t202" style="position:absolute;left:8014;top:-1071;width:2022;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" filled="f" stroked="f">
                  <v:textbox inset="0,0,0,0">
                    <w:txbxContent>
                      <w:p w14:paraId="1FD9D069" w14:textId="77777777" w:rsidR="006A0BE8" w:rsidRDefault="006A0BE8" w:rsidP="00AA5452">
                        <w:pPr>
                          <w:spacing w:line="242" w:lineRule="auto"/>
                          <w:ind w:left="144"/>
                          <w:rPr>
                            <w:rFonts w:ascii="Times New Roman"/>
                            <w:sz w:val="20"/>
                          </w:rPr>
                        </w:pPr>
                        <w:r>
                          <w:rPr>
                            <w:rFonts w:ascii="Times New Roman"/>
                            <w:sz w:val="20"/>
                          </w:rPr>
                          <w:t>Reports submitted &amp; resources allocated</w:t>
                        </w:r>
                      </w:p>
                    </w:txbxContent>
                  </v:textbox>
                </v:shape>
                <w10:wrap anchorx="page"/>
              </v:group>
            </w:pict>
          </mc:Fallback>
        </mc:AlternateContent>
      </w:r>
      <w:r w:rsidRPr="00D6772C">
        <w:rPr>
          <w:rFonts w:ascii="Times New Roman" w:eastAsia="Arial" w:hAnsi="Times New Roman" w:cs="Times New Roman"/>
          <w:noProof/>
          <w:lang w:val="en-US"/>
        </w:rPr>
        <mc:AlternateContent>
          <mc:Choice Requires="wpg">
            <w:drawing>
              <wp:inline distT="0" distB="0" distL="0" distR="0" wp14:anchorId="6F8ECF1F" wp14:editId="54ACC56E">
                <wp:extent cx="5543550" cy="6602730"/>
                <wp:effectExtent l="0" t="0" r="0" b="26670"/>
                <wp:docPr id="201"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6602730"/>
                          <a:chOff x="0" y="20"/>
                          <a:chExt cx="8730" cy="10398"/>
                        </a:xfrm>
                      </wpg:grpSpPr>
                      <wps:wsp>
                        <wps:cNvPr id="202" name="Line 1457"/>
                        <wps:cNvCnPr>
                          <a:cxnSpLocks noChangeShapeType="1"/>
                        </wps:cNvCnPr>
                        <wps:spPr bwMode="auto">
                          <a:xfrm>
                            <a:off x="5631" y="9646"/>
                            <a:ext cx="2227" cy="0"/>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Freeform 1456"/>
                        <wps:cNvSpPr>
                          <a:spLocks/>
                        </wps:cNvSpPr>
                        <wps:spPr bwMode="auto">
                          <a:xfrm>
                            <a:off x="2825" y="7695"/>
                            <a:ext cx="2926" cy="2723"/>
                          </a:xfrm>
                          <a:custGeom>
                            <a:avLst/>
                            <a:gdLst>
                              <a:gd name="T0" fmla="+- 0 4210 2825"/>
                              <a:gd name="T1" fmla="*/ T0 w 2926"/>
                              <a:gd name="T2" fmla="+- 0 7698 7696"/>
                              <a:gd name="T3" fmla="*/ 7698 h 2723"/>
                              <a:gd name="T4" fmla="+- 0 4058 2825"/>
                              <a:gd name="T5" fmla="*/ T4 w 2926"/>
                              <a:gd name="T6" fmla="+- 0 7713 7696"/>
                              <a:gd name="T7" fmla="*/ 7713 h 2723"/>
                              <a:gd name="T8" fmla="+- 0 3911 2825"/>
                              <a:gd name="T9" fmla="*/ T8 w 2926"/>
                              <a:gd name="T10" fmla="+- 0 7742 7696"/>
                              <a:gd name="T11" fmla="*/ 7742 h 2723"/>
                              <a:gd name="T12" fmla="+- 0 3770 2825"/>
                              <a:gd name="T13" fmla="*/ T12 w 2926"/>
                              <a:gd name="T14" fmla="+- 0 7784 7696"/>
                              <a:gd name="T15" fmla="*/ 7784 h 2723"/>
                              <a:gd name="T16" fmla="+- 0 3635 2825"/>
                              <a:gd name="T17" fmla="*/ T16 w 2926"/>
                              <a:gd name="T18" fmla="+- 0 7839 7696"/>
                              <a:gd name="T19" fmla="*/ 7839 h 2723"/>
                              <a:gd name="T20" fmla="+- 0 3508 2825"/>
                              <a:gd name="T21" fmla="*/ T20 w 2926"/>
                              <a:gd name="T22" fmla="+- 0 7905 7696"/>
                              <a:gd name="T23" fmla="*/ 7905 h 2723"/>
                              <a:gd name="T24" fmla="+- 0 3390 2825"/>
                              <a:gd name="T25" fmla="*/ T24 w 2926"/>
                              <a:gd name="T26" fmla="+- 0 7983 7696"/>
                              <a:gd name="T27" fmla="*/ 7983 h 2723"/>
                              <a:gd name="T28" fmla="+- 0 3280 2825"/>
                              <a:gd name="T29" fmla="*/ T28 w 2926"/>
                              <a:gd name="T30" fmla="+- 0 8071 7696"/>
                              <a:gd name="T31" fmla="*/ 8071 h 2723"/>
                              <a:gd name="T32" fmla="+- 0 3180 2825"/>
                              <a:gd name="T33" fmla="*/ T32 w 2926"/>
                              <a:gd name="T34" fmla="+- 0 8169 7696"/>
                              <a:gd name="T35" fmla="*/ 8169 h 2723"/>
                              <a:gd name="T36" fmla="+- 0 3091 2825"/>
                              <a:gd name="T37" fmla="*/ T36 w 2926"/>
                              <a:gd name="T38" fmla="+- 0 8275 7696"/>
                              <a:gd name="T39" fmla="*/ 8275 h 2723"/>
                              <a:gd name="T40" fmla="+- 0 3013 2825"/>
                              <a:gd name="T41" fmla="*/ T40 w 2926"/>
                              <a:gd name="T42" fmla="+- 0 8390 7696"/>
                              <a:gd name="T43" fmla="*/ 8390 h 2723"/>
                              <a:gd name="T44" fmla="+- 0 2948 2825"/>
                              <a:gd name="T45" fmla="*/ T44 w 2926"/>
                              <a:gd name="T46" fmla="+- 0 8512 7696"/>
                              <a:gd name="T47" fmla="*/ 8512 h 2723"/>
                              <a:gd name="T48" fmla="+- 0 2895 2825"/>
                              <a:gd name="T49" fmla="*/ T48 w 2926"/>
                              <a:gd name="T50" fmla="+- 0 8640 7696"/>
                              <a:gd name="T51" fmla="*/ 8640 h 2723"/>
                              <a:gd name="T52" fmla="+- 0 2857 2825"/>
                              <a:gd name="T53" fmla="*/ T52 w 2926"/>
                              <a:gd name="T54" fmla="+- 0 8774 7696"/>
                              <a:gd name="T55" fmla="*/ 8774 h 2723"/>
                              <a:gd name="T56" fmla="+- 0 2833 2825"/>
                              <a:gd name="T57" fmla="*/ T56 w 2926"/>
                              <a:gd name="T58" fmla="+- 0 8914 7696"/>
                              <a:gd name="T59" fmla="*/ 8914 h 2723"/>
                              <a:gd name="T60" fmla="+- 0 2825 2825"/>
                              <a:gd name="T61" fmla="*/ T60 w 2926"/>
                              <a:gd name="T62" fmla="+- 0 9057 7696"/>
                              <a:gd name="T63" fmla="*/ 9057 h 2723"/>
                              <a:gd name="T64" fmla="+- 0 2833 2825"/>
                              <a:gd name="T65" fmla="*/ T64 w 2926"/>
                              <a:gd name="T66" fmla="+- 0 9201 7696"/>
                              <a:gd name="T67" fmla="*/ 9201 h 2723"/>
                              <a:gd name="T68" fmla="+- 0 2857 2825"/>
                              <a:gd name="T69" fmla="*/ T68 w 2926"/>
                              <a:gd name="T70" fmla="+- 0 9340 7696"/>
                              <a:gd name="T71" fmla="*/ 9340 h 2723"/>
                              <a:gd name="T72" fmla="+- 0 2895 2825"/>
                              <a:gd name="T73" fmla="*/ T72 w 2926"/>
                              <a:gd name="T74" fmla="+- 0 9474 7696"/>
                              <a:gd name="T75" fmla="*/ 9474 h 2723"/>
                              <a:gd name="T76" fmla="+- 0 2948 2825"/>
                              <a:gd name="T77" fmla="*/ T76 w 2926"/>
                              <a:gd name="T78" fmla="+- 0 9603 7696"/>
                              <a:gd name="T79" fmla="*/ 9603 h 2723"/>
                              <a:gd name="T80" fmla="+- 0 3013 2825"/>
                              <a:gd name="T81" fmla="*/ T80 w 2926"/>
                              <a:gd name="T82" fmla="+- 0 9725 7696"/>
                              <a:gd name="T83" fmla="*/ 9725 h 2723"/>
                              <a:gd name="T84" fmla="+- 0 3091 2825"/>
                              <a:gd name="T85" fmla="*/ T84 w 2926"/>
                              <a:gd name="T86" fmla="+- 0 9839 7696"/>
                              <a:gd name="T87" fmla="*/ 9839 h 2723"/>
                              <a:gd name="T88" fmla="+- 0 3180 2825"/>
                              <a:gd name="T89" fmla="*/ T88 w 2926"/>
                              <a:gd name="T90" fmla="+- 0 9946 7696"/>
                              <a:gd name="T91" fmla="*/ 9946 h 2723"/>
                              <a:gd name="T92" fmla="+- 0 3280 2825"/>
                              <a:gd name="T93" fmla="*/ T92 w 2926"/>
                              <a:gd name="T94" fmla="+- 0 10043 7696"/>
                              <a:gd name="T95" fmla="*/ 10043 h 2723"/>
                              <a:gd name="T96" fmla="+- 0 3390 2825"/>
                              <a:gd name="T97" fmla="*/ T96 w 2926"/>
                              <a:gd name="T98" fmla="+- 0 10132 7696"/>
                              <a:gd name="T99" fmla="*/ 10132 h 2723"/>
                              <a:gd name="T100" fmla="+- 0 3508 2825"/>
                              <a:gd name="T101" fmla="*/ T100 w 2926"/>
                              <a:gd name="T102" fmla="+- 0 10209 7696"/>
                              <a:gd name="T103" fmla="*/ 10209 h 2723"/>
                              <a:gd name="T104" fmla="+- 0 3635 2825"/>
                              <a:gd name="T105" fmla="*/ T104 w 2926"/>
                              <a:gd name="T106" fmla="+- 0 10276 7696"/>
                              <a:gd name="T107" fmla="*/ 10276 h 2723"/>
                              <a:gd name="T108" fmla="+- 0 3770 2825"/>
                              <a:gd name="T109" fmla="*/ T108 w 2926"/>
                              <a:gd name="T110" fmla="+- 0 10331 7696"/>
                              <a:gd name="T111" fmla="*/ 10331 h 2723"/>
                              <a:gd name="T112" fmla="+- 0 3911 2825"/>
                              <a:gd name="T113" fmla="*/ T112 w 2926"/>
                              <a:gd name="T114" fmla="+- 0 10373 7696"/>
                              <a:gd name="T115" fmla="*/ 10373 h 2723"/>
                              <a:gd name="T116" fmla="+- 0 4058 2825"/>
                              <a:gd name="T117" fmla="*/ T116 w 2926"/>
                              <a:gd name="T118" fmla="+- 0 10402 7696"/>
                              <a:gd name="T119" fmla="*/ 10402 h 2723"/>
                              <a:gd name="T120" fmla="+- 0 4210 2825"/>
                              <a:gd name="T121" fmla="*/ T120 w 2926"/>
                              <a:gd name="T122" fmla="+- 0 10417 7696"/>
                              <a:gd name="T123" fmla="*/ 10417 h 2723"/>
                              <a:gd name="T124" fmla="+- 0 4366 2825"/>
                              <a:gd name="T125" fmla="*/ T124 w 2926"/>
                              <a:gd name="T126" fmla="+- 0 10417 7696"/>
                              <a:gd name="T127" fmla="*/ 10417 h 2723"/>
                              <a:gd name="T128" fmla="+- 0 4518 2825"/>
                              <a:gd name="T129" fmla="*/ T128 w 2926"/>
                              <a:gd name="T130" fmla="+- 0 10402 7696"/>
                              <a:gd name="T131" fmla="*/ 10402 h 2723"/>
                              <a:gd name="T132" fmla="+- 0 4665 2825"/>
                              <a:gd name="T133" fmla="*/ T132 w 2926"/>
                              <a:gd name="T134" fmla="+- 0 10373 7696"/>
                              <a:gd name="T135" fmla="*/ 10373 h 2723"/>
                              <a:gd name="T136" fmla="+- 0 4806 2825"/>
                              <a:gd name="T137" fmla="*/ T136 w 2926"/>
                              <a:gd name="T138" fmla="+- 0 10331 7696"/>
                              <a:gd name="T139" fmla="*/ 10331 h 2723"/>
                              <a:gd name="T140" fmla="+- 0 4941 2825"/>
                              <a:gd name="T141" fmla="*/ T140 w 2926"/>
                              <a:gd name="T142" fmla="+- 0 10276 7696"/>
                              <a:gd name="T143" fmla="*/ 10276 h 2723"/>
                              <a:gd name="T144" fmla="+- 0 5068 2825"/>
                              <a:gd name="T145" fmla="*/ T144 w 2926"/>
                              <a:gd name="T146" fmla="+- 0 10209 7696"/>
                              <a:gd name="T147" fmla="*/ 10209 h 2723"/>
                              <a:gd name="T148" fmla="+- 0 5187 2825"/>
                              <a:gd name="T149" fmla="*/ T148 w 2926"/>
                              <a:gd name="T150" fmla="+- 0 10132 7696"/>
                              <a:gd name="T151" fmla="*/ 10132 h 2723"/>
                              <a:gd name="T152" fmla="+- 0 5297 2825"/>
                              <a:gd name="T153" fmla="*/ T152 w 2926"/>
                              <a:gd name="T154" fmla="+- 0 10043 7696"/>
                              <a:gd name="T155" fmla="*/ 10043 h 2723"/>
                              <a:gd name="T156" fmla="+- 0 5396 2825"/>
                              <a:gd name="T157" fmla="*/ T156 w 2926"/>
                              <a:gd name="T158" fmla="+- 0 9946 7696"/>
                              <a:gd name="T159" fmla="*/ 9946 h 2723"/>
                              <a:gd name="T160" fmla="+- 0 5486 2825"/>
                              <a:gd name="T161" fmla="*/ T160 w 2926"/>
                              <a:gd name="T162" fmla="+- 0 9839 7696"/>
                              <a:gd name="T163" fmla="*/ 9839 h 2723"/>
                              <a:gd name="T164" fmla="+- 0 5563 2825"/>
                              <a:gd name="T165" fmla="*/ T164 w 2926"/>
                              <a:gd name="T166" fmla="+- 0 9725 7696"/>
                              <a:gd name="T167" fmla="*/ 9725 h 2723"/>
                              <a:gd name="T168" fmla="+- 0 5629 2825"/>
                              <a:gd name="T169" fmla="*/ T168 w 2926"/>
                              <a:gd name="T170" fmla="+- 0 9603 7696"/>
                              <a:gd name="T171" fmla="*/ 9603 h 2723"/>
                              <a:gd name="T172" fmla="+- 0 5681 2825"/>
                              <a:gd name="T173" fmla="*/ T172 w 2926"/>
                              <a:gd name="T174" fmla="+- 0 9474 7696"/>
                              <a:gd name="T175" fmla="*/ 9474 h 2723"/>
                              <a:gd name="T176" fmla="+- 0 5719 2825"/>
                              <a:gd name="T177" fmla="*/ T176 w 2926"/>
                              <a:gd name="T178" fmla="+- 0 9340 7696"/>
                              <a:gd name="T179" fmla="*/ 9340 h 2723"/>
                              <a:gd name="T180" fmla="+- 0 5743 2825"/>
                              <a:gd name="T181" fmla="*/ T180 w 2926"/>
                              <a:gd name="T182" fmla="+- 0 9201 7696"/>
                              <a:gd name="T183" fmla="*/ 9201 h 2723"/>
                              <a:gd name="T184" fmla="+- 0 5751 2825"/>
                              <a:gd name="T185" fmla="*/ T184 w 2926"/>
                              <a:gd name="T186" fmla="+- 0 9057 7696"/>
                              <a:gd name="T187" fmla="*/ 9057 h 2723"/>
                              <a:gd name="T188" fmla="+- 0 5743 2825"/>
                              <a:gd name="T189" fmla="*/ T188 w 2926"/>
                              <a:gd name="T190" fmla="+- 0 8914 7696"/>
                              <a:gd name="T191" fmla="*/ 8914 h 2723"/>
                              <a:gd name="T192" fmla="+- 0 5719 2825"/>
                              <a:gd name="T193" fmla="*/ T192 w 2926"/>
                              <a:gd name="T194" fmla="+- 0 8774 7696"/>
                              <a:gd name="T195" fmla="*/ 8774 h 2723"/>
                              <a:gd name="T196" fmla="+- 0 5681 2825"/>
                              <a:gd name="T197" fmla="*/ T196 w 2926"/>
                              <a:gd name="T198" fmla="+- 0 8640 7696"/>
                              <a:gd name="T199" fmla="*/ 8640 h 2723"/>
                              <a:gd name="T200" fmla="+- 0 5629 2825"/>
                              <a:gd name="T201" fmla="*/ T200 w 2926"/>
                              <a:gd name="T202" fmla="+- 0 8512 7696"/>
                              <a:gd name="T203" fmla="*/ 8512 h 2723"/>
                              <a:gd name="T204" fmla="+- 0 5563 2825"/>
                              <a:gd name="T205" fmla="*/ T204 w 2926"/>
                              <a:gd name="T206" fmla="+- 0 8390 7696"/>
                              <a:gd name="T207" fmla="*/ 8390 h 2723"/>
                              <a:gd name="T208" fmla="+- 0 5486 2825"/>
                              <a:gd name="T209" fmla="*/ T208 w 2926"/>
                              <a:gd name="T210" fmla="+- 0 8275 7696"/>
                              <a:gd name="T211" fmla="*/ 8275 h 2723"/>
                              <a:gd name="T212" fmla="+- 0 5396 2825"/>
                              <a:gd name="T213" fmla="*/ T212 w 2926"/>
                              <a:gd name="T214" fmla="+- 0 8169 7696"/>
                              <a:gd name="T215" fmla="*/ 8169 h 2723"/>
                              <a:gd name="T216" fmla="+- 0 5297 2825"/>
                              <a:gd name="T217" fmla="*/ T216 w 2926"/>
                              <a:gd name="T218" fmla="+- 0 8071 7696"/>
                              <a:gd name="T219" fmla="*/ 8071 h 2723"/>
                              <a:gd name="T220" fmla="+- 0 5187 2825"/>
                              <a:gd name="T221" fmla="*/ T220 w 2926"/>
                              <a:gd name="T222" fmla="+- 0 7983 7696"/>
                              <a:gd name="T223" fmla="*/ 7983 h 2723"/>
                              <a:gd name="T224" fmla="+- 0 5068 2825"/>
                              <a:gd name="T225" fmla="*/ T224 w 2926"/>
                              <a:gd name="T226" fmla="+- 0 7905 7696"/>
                              <a:gd name="T227" fmla="*/ 7905 h 2723"/>
                              <a:gd name="T228" fmla="+- 0 4941 2825"/>
                              <a:gd name="T229" fmla="*/ T228 w 2926"/>
                              <a:gd name="T230" fmla="+- 0 7839 7696"/>
                              <a:gd name="T231" fmla="*/ 7839 h 2723"/>
                              <a:gd name="T232" fmla="+- 0 4806 2825"/>
                              <a:gd name="T233" fmla="*/ T232 w 2926"/>
                              <a:gd name="T234" fmla="+- 0 7784 7696"/>
                              <a:gd name="T235" fmla="*/ 7784 h 2723"/>
                              <a:gd name="T236" fmla="+- 0 4665 2825"/>
                              <a:gd name="T237" fmla="*/ T236 w 2926"/>
                              <a:gd name="T238" fmla="+- 0 7742 7696"/>
                              <a:gd name="T239" fmla="*/ 7742 h 2723"/>
                              <a:gd name="T240" fmla="+- 0 4518 2825"/>
                              <a:gd name="T241" fmla="*/ T240 w 2926"/>
                              <a:gd name="T242" fmla="+- 0 7713 7696"/>
                              <a:gd name="T243" fmla="*/ 7713 h 2723"/>
                              <a:gd name="T244" fmla="+- 0 4366 2825"/>
                              <a:gd name="T245" fmla="*/ T244 w 2926"/>
                              <a:gd name="T246" fmla="+- 0 7698 7696"/>
                              <a:gd name="T247" fmla="*/ 7698 h 2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26" h="2723">
                                <a:moveTo>
                                  <a:pt x="1463" y="0"/>
                                </a:moveTo>
                                <a:lnTo>
                                  <a:pt x="1385" y="2"/>
                                </a:lnTo>
                                <a:lnTo>
                                  <a:pt x="1309" y="7"/>
                                </a:lnTo>
                                <a:lnTo>
                                  <a:pt x="1233" y="17"/>
                                </a:lnTo>
                                <a:lnTo>
                                  <a:pt x="1159" y="29"/>
                                </a:lnTo>
                                <a:lnTo>
                                  <a:pt x="1086" y="46"/>
                                </a:lnTo>
                                <a:lnTo>
                                  <a:pt x="1015" y="65"/>
                                </a:lnTo>
                                <a:lnTo>
                                  <a:pt x="945" y="88"/>
                                </a:lnTo>
                                <a:lnTo>
                                  <a:pt x="877" y="114"/>
                                </a:lnTo>
                                <a:lnTo>
                                  <a:pt x="810" y="143"/>
                                </a:lnTo>
                                <a:lnTo>
                                  <a:pt x="746" y="175"/>
                                </a:lnTo>
                                <a:lnTo>
                                  <a:pt x="683" y="209"/>
                                </a:lnTo>
                                <a:lnTo>
                                  <a:pt x="623" y="247"/>
                                </a:lnTo>
                                <a:lnTo>
                                  <a:pt x="565" y="287"/>
                                </a:lnTo>
                                <a:lnTo>
                                  <a:pt x="508" y="330"/>
                                </a:lnTo>
                                <a:lnTo>
                                  <a:pt x="455" y="375"/>
                                </a:lnTo>
                                <a:lnTo>
                                  <a:pt x="404" y="423"/>
                                </a:lnTo>
                                <a:lnTo>
                                  <a:pt x="355" y="473"/>
                                </a:lnTo>
                                <a:lnTo>
                                  <a:pt x="309" y="525"/>
                                </a:lnTo>
                                <a:lnTo>
                                  <a:pt x="266" y="579"/>
                                </a:lnTo>
                                <a:lnTo>
                                  <a:pt x="225" y="636"/>
                                </a:lnTo>
                                <a:lnTo>
                                  <a:pt x="188" y="694"/>
                                </a:lnTo>
                                <a:lnTo>
                                  <a:pt x="154" y="754"/>
                                </a:lnTo>
                                <a:lnTo>
                                  <a:pt x="123" y="816"/>
                                </a:lnTo>
                                <a:lnTo>
                                  <a:pt x="95" y="879"/>
                                </a:lnTo>
                                <a:lnTo>
                                  <a:pt x="70" y="944"/>
                                </a:lnTo>
                                <a:lnTo>
                                  <a:pt x="49" y="1011"/>
                                </a:lnTo>
                                <a:lnTo>
                                  <a:pt x="32" y="1078"/>
                                </a:lnTo>
                                <a:lnTo>
                                  <a:pt x="18" y="1147"/>
                                </a:lnTo>
                                <a:lnTo>
                                  <a:pt x="8" y="1218"/>
                                </a:lnTo>
                                <a:lnTo>
                                  <a:pt x="2" y="1289"/>
                                </a:lnTo>
                                <a:lnTo>
                                  <a:pt x="0" y="1361"/>
                                </a:lnTo>
                                <a:lnTo>
                                  <a:pt x="2" y="1434"/>
                                </a:lnTo>
                                <a:lnTo>
                                  <a:pt x="8" y="1505"/>
                                </a:lnTo>
                                <a:lnTo>
                                  <a:pt x="18" y="1575"/>
                                </a:lnTo>
                                <a:lnTo>
                                  <a:pt x="32" y="1644"/>
                                </a:lnTo>
                                <a:lnTo>
                                  <a:pt x="49" y="1712"/>
                                </a:lnTo>
                                <a:lnTo>
                                  <a:pt x="70" y="1778"/>
                                </a:lnTo>
                                <a:lnTo>
                                  <a:pt x="95" y="1843"/>
                                </a:lnTo>
                                <a:lnTo>
                                  <a:pt x="123" y="1907"/>
                                </a:lnTo>
                                <a:lnTo>
                                  <a:pt x="154" y="1969"/>
                                </a:lnTo>
                                <a:lnTo>
                                  <a:pt x="188" y="2029"/>
                                </a:lnTo>
                                <a:lnTo>
                                  <a:pt x="225" y="2087"/>
                                </a:lnTo>
                                <a:lnTo>
                                  <a:pt x="266" y="2143"/>
                                </a:lnTo>
                                <a:lnTo>
                                  <a:pt x="309" y="2198"/>
                                </a:lnTo>
                                <a:lnTo>
                                  <a:pt x="355" y="2250"/>
                                </a:lnTo>
                                <a:lnTo>
                                  <a:pt x="404" y="2300"/>
                                </a:lnTo>
                                <a:lnTo>
                                  <a:pt x="455" y="2347"/>
                                </a:lnTo>
                                <a:lnTo>
                                  <a:pt x="508" y="2393"/>
                                </a:lnTo>
                                <a:lnTo>
                                  <a:pt x="565" y="2436"/>
                                </a:lnTo>
                                <a:lnTo>
                                  <a:pt x="623" y="2476"/>
                                </a:lnTo>
                                <a:lnTo>
                                  <a:pt x="683" y="2513"/>
                                </a:lnTo>
                                <a:lnTo>
                                  <a:pt x="746" y="2548"/>
                                </a:lnTo>
                                <a:lnTo>
                                  <a:pt x="810" y="2580"/>
                                </a:lnTo>
                                <a:lnTo>
                                  <a:pt x="877" y="2609"/>
                                </a:lnTo>
                                <a:lnTo>
                                  <a:pt x="945" y="2635"/>
                                </a:lnTo>
                                <a:lnTo>
                                  <a:pt x="1015" y="2658"/>
                                </a:lnTo>
                                <a:lnTo>
                                  <a:pt x="1086" y="2677"/>
                                </a:lnTo>
                                <a:lnTo>
                                  <a:pt x="1159" y="2693"/>
                                </a:lnTo>
                                <a:lnTo>
                                  <a:pt x="1233" y="2706"/>
                                </a:lnTo>
                                <a:lnTo>
                                  <a:pt x="1309" y="2715"/>
                                </a:lnTo>
                                <a:lnTo>
                                  <a:pt x="1385" y="2721"/>
                                </a:lnTo>
                                <a:lnTo>
                                  <a:pt x="1463" y="2723"/>
                                </a:lnTo>
                                <a:lnTo>
                                  <a:pt x="1541" y="2721"/>
                                </a:lnTo>
                                <a:lnTo>
                                  <a:pt x="1617" y="2715"/>
                                </a:lnTo>
                                <a:lnTo>
                                  <a:pt x="1693" y="2706"/>
                                </a:lnTo>
                                <a:lnTo>
                                  <a:pt x="1767" y="2693"/>
                                </a:lnTo>
                                <a:lnTo>
                                  <a:pt x="1840" y="2677"/>
                                </a:lnTo>
                                <a:lnTo>
                                  <a:pt x="1911" y="2658"/>
                                </a:lnTo>
                                <a:lnTo>
                                  <a:pt x="1981" y="2635"/>
                                </a:lnTo>
                                <a:lnTo>
                                  <a:pt x="2049" y="2609"/>
                                </a:lnTo>
                                <a:lnTo>
                                  <a:pt x="2116" y="2580"/>
                                </a:lnTo>
                                <a:lnTo>
                                  <a:pt x="2180" y="2548"/>
                                </a:lnTo>
                                <a:lnTo>
                                  <a:pt x="2243" y="2513"/>
                                </a:lnTo>
                                <a:lnTo>
                                  <a:pt x="2303" y="2476"/>
                                </a:lnTo>
                                <a:lnTo>
                                  <a:pt x="2362" y="2436"/>
                                </a:lnTo>
                                <a:lnTo>
                                  <a:pt x="2418" y="2393"/>
                                </a:lnTo>
                                <a:lnTo>
                                  <a:pt x="2472" y="2347"/>
                                </a:lnTo>
                                <a:lnTo>
                                  <a:pt x="2523" y="2300"/>
                                </a:lnTo>
                                <a:lnTo>
                                  <a:pt x="2571" y="2250"/>
                                </a:lnTo>
                                <a:lnTo>
                                  <a:pt x="2617" y="2198"/>
                                </a:lnTo>
                                <a:lnTo>
                                  <a:pt x="2661" y="2143"/>
                                </a:lnTo>
                                <a:lnTo>
                                  <a:pt x="2701" y="2087"/>
                                </a:lnTo>
                                <a:lnTo>
                                  <a:pt x="2738" y="2029"/>
                                </a:lnTo>
                                <a:lnTo>
                                  <a:pt x="2773" y="1969"/>
                                </a:lnTo>
                                <a:lnTo>
                                  <a:pt x="2804" y="1907"/>
                                </a:lnTo>
                                <a:lnTo>
                                  <a:pt x="2831" y="1843"/>
                                </a:lnTo>
                                <a:lnTo>
                                  <a:pt x="2856" y="1778"/>
                                </a:lnTo>
                                <a:lnTo>
                                  <a:pt x="2877" y="1712"/>
                                </a:lnTo>
                                <a:lnTo>
                                  <a:pt x="2894" y="1644"/>
                                </a:lnTo>
                                <a:lnTo>
                                  <a:pt x="2908" y="1575"/>
                                </a:lnTo>
                                <a:lnTo>
                                  <a:pt x="2918" y="1505"/>
                                </a:lnTo>
                                <a:lnTo>
                                  <a:pt x="2924" y="1434"/>
                                </a:lnTo>
                                <a:lnTo>
                                  <a:pt x="2926" y="1361"/>
                                </a:lnTo>
                                <a:lnTo>
                                  <a:pt x="2924" y="1289"/>
                                </a:lnTo>
                                <a:lnTo>
                                  <a:pt x="2918" y="1218"/>
                                </a:lnTo>
                                <a:lnTo>
                                  <a:pt x="2908" y="1147"/>
                                </a:lnTo>
                                <a:lnTo>
                                  <a:pt x="2894" y="1078"/>
                                </a:lnTo>
                                <a:lnTo>
                                  <a:pt x="2877" y="1011"/>
                                </a:lnTo>
                                <a:lnTo>
                                  <a:pt x="2856" y="944"/>
                                </a:lnTo>
                                <a:lnTo>
                                  <a:pt x="2831" y="879"/>
                                </a:lnTo>
                                <a:lnTo>
                                  <a:pt x="2804" y="816"/>
                                </a:lnTo>
                                <a:lnTo>
                                  <a:pt x="2773" y="754"/>
                                </a:lnTo>
                                <a:lnTo>
                                  <a:pt x="2738" y="694"/>
                                </a:lnTo>
                                <a:lnTo>
                                  <a:pt x="2701" y="636"/>
                                </a:lnTo>
                                <a:lnTo>
                                  <a:pt x="2661" y="579"/>
                                </a:lnTo>
                                <a:lnTo>
                                  <a:pt x="2617" y="525"/>
                                </a:lnTo>
                                <a:lnTo>
                                  <a:pt x="2571" y="473"/>
                                </a:lnTo>
                                <a:lnTo>
                                  <a:pt x="2523" y="423"/>
                                </a:lnTo>
                                <a:lnTo>
                                  <a:pt x="2472" y="375"/>
                                </a:lnTo>
                                <a:lnTo>
                                  <a:pt x="2418" y="330"/>
                                </a:lnTo>
                                <a:lnTo>
                                  <a:pt x="2362" y="287"/>
                                </a:lnTo>
                                <a:lnTo>
                                  <a:pt x="2303" y="247"/>
                                </a:lnTo>
                                <a:lnTo>
                                  <a:pt x="2243" y="209"/>
                                </a:lnTo>
                                <a:lnTo>
                                  <a:pt x="2180" y="175"/>
                                </a:lnTo>
                                <a:lnTo>
                                  <a:pt x="2116" y="143"/>
                                </a:lnTo>
                                <a:lnTo>
                                  <a:pt x="2049" y="114"/>
                                </a:lnTo>
                                <a:lnTo>
                                  <a:pt x="1981" y="88"/>
                                </a:lnTo>
                                <a:lnTo>
                                  <a:pt x="1911" y="65"/>
                                </a:lnTo>
                                <a:lnTo>
                                  <a:pt x="1840" y="46"/>
                                </a:lnTo>
                                <a:lnTo>
                                  <a:pt x="1767" y="29"/>
                                </a:lnTo>
                                <a:lnTo>
                                  <a:pt x="1693" y="17"/>
                                </a:lnTo>
                                <a:lnTo>
                                  <a:pt x="1617" y="7"/>
                                </a:lnTo>
                                <a:lnTo>
                                  <a:pt x="1541" y="2"/>
                                </a:lnTo>
                                <a:lnTo>
                                  <a:pt x="14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455"/>
                        <wps:cNvSpPr>
                          <a:spLocks/>
                        </wps:cNvSpPr>
                        <wps:spPr bwMode="auto">
                          <a:xfrm>
                            <a:off x="2825" y="7695"/>
                            <a:ext cx="2926" cy="2723"/>
                          </a:xfrm>
                          <a:custGeom>
                            <a:avLst/>
                            <a:gdLst>
                              <a:gd name="T0" fmla="+- 0 2827 2825"/>
                              <a:gd name="T1" fmla="*/ T0 w 2926"/>
                              <a:gd name="T2" fmla="+- 0 8985 7696"/>
                              <a:gd name="T3" fmla="*/ 8985 h 2723"/>
                              <a:gd name="T4" fmla="+- 0 2843 2825"/>
                              <a:gd name="T5" fmla="*/ T4 w 2926"/>
                              <a:gd name="T6" fmla="+- 0 8843 7696"/>
                              <a:gd name="T7" fmla="*/ 8843 h 2723"/>
                              <a:gd name="T8" fmla="+- 0 2874 2825"/>
                              <a:gd name="T9" fmla="*/ T8 w 2926"/>
                              <a:gd name="T10" fmla="+- 0 8707 7696"/>
                              <a:gd name="T11" fmla="*/ 8707 h 2723"/>
                              <a:gd name="T12" fmla="+- 0 2920 2825"/>
                              <a:gd name="T13" fmla="*/ T12 w 2926"/>
                              <a:gd name="T14" fmla="+- 0 8575 7696"/>
                              <a:gd name="T15" fmla="*/ 8575 h 2723"/>
                              <a:gd name="T16" fmla="+- 0 2979 2825"/>
                              <a:gd name="T17" fmla="*/ T16 w 2926"/>
                              <a:gd name="T18" fmla="+- 0 8450 7696"/>
                              <a:gd name="T19" fmla="*/ 8450 h 2723"/>
                              <a:gd name="T20" fmla="+- 0 3050 2825"/>
                              <a:gd name="T21" fmla="*/ T20 w 2926"/>
                              <a:gd name="T22" fmla="+- 0 8332 7696"/>
                              <a:gd name="T23" fmla="*/ 8332 h 2723"/>
                              <a:gd name="T24" fmla="+- 0 3134 2825"/>
                              <a:gd name="T25" fmla="*/ T24 w 2926"/>
                              <a:gd name="T26" fmla="+- 0 8221 7696"/>
                              <a:gd name="T27" fmla="*/ 8221 h 2723"/>
                              <a:gd name="T28" fmla="+- 0 3229 2825"/>
                              <a:gd name="T29" fmla="*/ T28 w 2926"/>
                              <a:gd name="T30" fmla="+- 0 8119 7696"/>
                              <a:gd name="T31" fmla="*/ 8119 h 2723"/>
                              <a:gd name="T32" fmla="+- 0 3333 2825"/>
                              <a:gd name="T33" fmla="*/ T32 w 2926"/>
                              <a:gd name="T34" fmla="+- 0 8026 7696"/>
                              <a:gd name="T35" fmla="*/ 8026 h 2723"/>
                              <a:gd name="T36" fmla="+- 0 3448 2825"/>
                              <a:gd name="T37" fmla="*/ T36 w 2926"/>
                              <a:gd name="T38" fmla="+- 0 7943 7696"/>
                              <a:gd name="T39" fmla="*/ 7943 h 2723"/>
                              <a:gd name="T40" fmla="+- 0 3571 2825"/>
                              <a:gd name="T41" fmla="*/ T40 w 2926"/>
                              <a:gd name="T42" fmla="+- 0 7871 7696"/>
                              <a:gd name="T43" fmla="*/ 7871 h 2723"/>
                              <a:gd name="T44" fmla="+- 0 3702 2825"/>
                              <a:gd name="T45" fmla="*/ T44 w 2926"/>
                              <a:gd name="T46" fmla="+- 0 7810 7696"/>
                              <a:gd name="T47" fmla="*/ 7810 h 2723"/>
                              <a:gd name="T48" fmla="+- 0 3840 2825"/>
                              <a:gd name="T49" fmla="*/ T48 w 2926"/>
                              <a:gd name="T50" fmla="+- 0 7761 7696"/>
                              <a:gd name="T51" fmla="*/ 7761 h 2723"/>
                              <a:gd name="T52" fmla="+- 0 3984 2825"/>
                              <a:gd name="T53" fmla="*/ T52 w 2926"/>
                              <a:gd name="T54" fmla="+- 0 7725 7696"/>
                              <a:gd name="T55" fmla="*/ 7725 h 2723"/>
                              <a:gd name="T56" fmla="+- 0 4134 2825"/>
                              <a:gd name="T57" fmla="*/ T56 w 2926"/>
                              <a:gd name="T58" fmla="+- 0 7703 7696"/>
                              <a:gd name="T59" fmla="*/ 7703 h 2723"/>
                              <a:gd name="T60" fmla="+- 0 4288 2825"/>
                              <a:gd name="T61" fmla="*/ T60 w 2926"/>
                              <a:gd name="T62" fmla="+- 0 7696 7696"/>
                              <a:gd name="T63" fmla="*/ 7696 h 2723"/>
                              <a:gd name="T64" fmla="+- 0 4442 2825"/>
                              <a:gd name="T65" fmla="*/ T64 w 2926"/>
                              <a:gd name="T66" fmla="+- 0 7703 7696"/>
                              <a:gd name="T67" fmla="*/ 7703 h 2723"/>
                              <a:gd name="T68" fmla="+- 0 4592 2825"/>
                              <a:gd name="T69" fmla="*/ T68 w 2926"/>
                              <a:gd name="T70" fmla="+- 0 7725 7696"/>
                              <a:gd name="T71" fmla="*/ 7725 h 2723"/>
                              <a:gd name="T72" fmla="+- 0 4736 2825"/>
                              <a:gd name="T73" fmla="*/ T72 w 2926"/>
                              <a:gd name="T74" fmla="+- 0 7761 7696"/>
                              <a:gd name="T75" fmla="*/ 7761 h 2723"/>
                              <a:gd name="T76" fmla="+- 0 4874 2825"/>
                              <a:gd name="T77" fmla="*/ T76 w 2926"/>
                              <a:gd name="T78" fmla="+- 0 7810 7696"/>
                              <a:gd name="T79" fmla="*/ 7810 h 2723"/>
                              <a:gd name="T80" fmla="+- 0 5005 2825"/>
                              <a:gd name="T81" fmla="*/ T80 w 2926"/>
                              <a:gd name="T82" fmla="+- 0 7871 7696"/>
                              <a:gd name="T83" fmla="*/ 7871 h 2723"/>
                              <a:gd name="T84" fmla="+- 0 5128 2825"/>
                              <a:gd name="T85" fmla="*/ T84 w 2926"/>
                              <a:gd name="T86" fmla="+- 0 7943 7696"/>
                              <a:gd name="T87" fmla="*/ 7943 h 2723"/>
                              <a:gd name="T88" fmla="+- 0 5243 2825"/>
                              <a:gd name="T89" fmla="*/ T88 w 2926"/>
                              <a:gd name="T90" fmla="+- 0 8026 7696"/>
                              <a:gd name="T91" fmla="*/ 8026 h 2723"/>
                              <a:gd name="T92" fmla="+- 0 5348 2825"/>
                              <a:gd name="T93" fmla="*/ T92 w 2926"/>
                              <a:gd name="T94" fmla="+- 0 8119 7696"/>
                              <a:gd name="T95" fmla="*/ 8119 h 2723"/>
                              <a:gd name="T96" fmla="+- 0 5442 2825"/>
                              <a:gd name="T97" fmla="*/ T96 w 2926"/>
                              <a:gd name="T98" fmla="+- 0 8221 7696"/>
                              <a:gd name="T99" fmla="*/ 8221 h 2723"/>
                              <a:gd name="T100" fmla="+- 0 5526 2825"/>
                              <a:gd name="T101" fmla="*/ T100 w 2926"/>
                              <a:gd name="T102" fmla="+- 0 8332 7696"/>
                              <a:gd name="T103" fmla="*/ 8332 h 2723"/>
                              <a:gd name="T104" fmla="+- 0 5598 2825"/>
                              <a:gd name="T105" fmla="*/ T104 w 2926"/>
                              <a:gd name="T106" fmla="+- 0 8450 7696"/>
                              <a:gd name="T107" fmla="*/ 8450 h 2723"/>
                              <a:gd name="T108" fmla="+- 0 5656 2825"/>
                              <a:gd name="T109" fmla="*/ T108 w 2926"/>
                              <a:gd name="T110" fmla="+- 0 8575 7696"/>
                              <a:gd name="T111" fmla="*/ 8575 h 2723"/>
                              <a:gd name="T112" fmla="+- 0 5702 2825"/>
                              <a:gd name="T113" fmla="*/ T112 w 2926"/>
                              <a:gd name="T114" fmla="+- 0 8707 7696"/>
                              <a:gd name="T115" fmla="*/ 8707 h 2723"/>
                              <a:gd name="T116" fmla="+- 0 5733 2825"/>
                              <a:gd name="T117" fmla="*/ T116 w 2926"/>
                              <a:gd name="T118" fmla="+- 0 8843 7696"/>
                              <a:gd name="T119" fmla="*/ 8843 h 2723"/>
                              <a:gd name="T120" fmla="+- 0 5749 2825"/>
                              <a:gd name="T121" fmla="*/ T120 w 2926"/>
                              <a:gd name="T122" fmla="+- 0 8985 7696"/>
                              <a:gd name="T123" fmla="*/ 8985 h 2723"/>
                              <a:gd name="T124" fmla="+- 0 5749 2825"/>
                              <a:gd name="T125" fmla="*/ T124 w 2926"/>
                              <a:gd name="T126" fmla="+- 0 9130 7696"/>
                              <a:gd name="T127" fmla="*/ 9130 h 2723"/>
                              <a:gd name="T128" fmla="+- 0 5733 2825"/>
                              <a:gd name="T129" fmla="*/ T128 w 2926"/>
                              <a:gd name="T130" fmla="+- 0 9271 7696"/>
                              <a:gd name="T131" fmla="*/ 9271 h 2723"/>
                              <a:gd name="T132" fmla="+- 0 5702 2825"/>
                              <a:gd name="T133" fmla="*/ T132 w 2926"/>
                              <a:gd name="T134" fmla="+- 0 9408 7696"/>
                              <a:gd name="T135" fmla="*/ 9408 h 2723"/>
                              <a:gd name="T136" fmla="+- 0 5656 2825"/>
                              <a:gd name="T137" fmla="*/ T136 w 2926"/>
                              <a:gd name="T138" fmla="+- 0 9539 7696"/>
                              <a:gd name="T139" fmla="*/ 9539 h 2723"/>
                              <a:gd name="T140" fmla="+- 0 5598 2825"/>
                              <a:gd name="T141" fmla="*/ T140 w 2926"/>
                              <a:gd name="T142" fmla="+- 0 9665 7696"/>
                              <a:gd name="T143" fmla="*/ 9665 h 2723"/>
                              <a:gd name="T144" fmla="+- 0 5526 2825"/>
                              <a:gd name="T145" fmla="*/ T144 w 2926"/>
                              <a:gd name="T146" fmla="+- 0 9783 7696"/>
                              <a:gd name="T147" fmla="*/ 9783 h 2723"/>
                              <a:gd name="T148" fmla="+- 0 5442 2825"/>
                              <a:gd name="T149" fmla="*/ T148 w 2926"/>
                              <a:gd name="T150" fmla="+- 0 9894 7696"/>
                              <a:gd name="T151" fmla="*/ 9894 h 2723"/>
                              <a:gd name="T152" fmla="+- 0 5348 2825"/>
                              <a:gd name="T153" fmla="*/ T152 w 2926"/>
                              <a:gd name="T154" fmla="+- 0 9996 7696"/>
                              <a:gd name="T155" fmla="*/ 9996 h 2723"/>
                              <a:gd name="T156" fmla="+- 0 5243 2825"/>
                              <a:gd name="T157" fmla="*/ T156 w 2926"/>
                              <a:gd name="T158" fmla="+- 0 10089 7696"/>
                              <a:gd name="T159" fmla="*/ 10089 h 2723"/>
                              <a:gd name="T160" fmla="+- 0 5128 2825"/>
                              <a:gd name="T161" fmla="*/ T160 w 2926"/>
                              <a:gd name="T162" fmla="+- 0 10172 7696"/>
                              <a:gd name="T163" fmla="*/ 10172 h 2723"/>
                              <a:gd name="T164" fmla="+- 0 5005 2825"/>
                              <a:gd name="T165" fmla="*/ T164 w 2926"/>
                              <a:gd name="T166" fmla="+- 0 10244 7696"/>
                              <a:gd name="T167" fmla="*/ 10244 h 2723"/>
                              <a:gd name="T168" fmla="+- 0 4874 2825"/>
                              <a:gd name="T169" fmla="*/ T168 w 2926"/>
                              <a:gd name="T170" fmla="+- 0 10305 7696"/>
                              <a:gd name="T171" fmla="*/ 10305 h 2723"/>
                              <a:gd name="T172" fmla="+- 0 4736 2825"/>
                              <a:gd name="T173" fmla="*/ T172 w 2926"/>
                              <a:gd name="T174" fmla="+- 0 10354 7696"/>
                              <a:gd name="T175" fmla="*/ 10354 h 2723"/>
                              <a:gd name="T176" fmla="+- 0 4592 2825"/>
                              <a:gd name="T177" fmla="*/ T176 w 2926"/>
                              <a:gd name="T178" fmla="+- 0 10389 7696"/>
                              <a:gd name="T179" fmla="*/ 10389 h 2723"/>
                              <a:gd name="T180" fmla="+- 0 4442 2825"/>
                              <a:gd name="T181" fmla="*/ T180 w 2926"/>
                              <a:gd name="T182" fmla="+- 0 10411 7696"/>
                              <a:gd name="T183" fmla="*/ 10411 h 2723"/>
                              <a:gd name="T184" fmla="+- 0 4288 2825"/>
                              <a:gd name="T185" fmla="*/ T184 w 2926"/>
                              <a:gd name="T186" fmla="+- 0 10419 7696"/>
                              <a:gd name="T187" fmla="*/ 10419 h 2723"/>
                              <a:gd name="T188" fmla="+- 0 4134 2825"/>
                              <a:gd name="T189" fmla="*/ T188 w 2926"/>
                              <a:gd name="T190" fmla="+- 0 10411 7696"/>
                              <a:gd name="T191" fmla="*/ 10411 h 2723"/>
                              <a:gd name="T192" fmla="+- 0 3984 2825"/>
                              <a:gd name="T193" fmla="*/ T192 w 2926"/>
                              <a:gd name="T194" fmla="+- 0 10389 7696"/>
                              <a:gd name="T195" fmla="*/ 10389 h 2723"/>
                              <a:gd name="T196" fmla="+- 0 3840 2825"/>
                              <a:gd name="T197" fmla="*/ T196 w 2926"/>
                              <a:gd name="T198" fmla="+- 0 10354 7696"/>
                              <a:gd name="T199" fmla="*/ 10354 h 2723"/>
                              <a:gd name="T200" fmla="+- 0 3702 2825"/>
                              <a:gd name="T201" fmla="*/ T200 w 2926"/>
                              <a:gd name="T202" fmla="+- 0 10305 7696"/>
                              <a:gd name="T203" fmla="*/ 10305 h 2723"/>
                              <a:gd name="T204" fmla="+- 0 3571 2825"/>
                              <a:gd name="T205" fmla="*/ T204 w 2926"/>
                              <a:gd name="T206" fmla="+- 0 10244 7696"/>
                              <a:gd name="T207" fmla="*/ 10244 h 2723"/>
                              <a:gd name="T208" fmla="+- 0 3448 2825"/>
                              <a:gd name="T209" fmla="*/ T208 w 2926"/>
                              <a:gd name="T210" fmla="+- 0 10172 7696"/>
                              <a:gd name="T211" fmla="*/ 10172 h 2723"/>
                              <a:gd name="T212" fmla="+- 0 3333 2825"/>
                              <a:gd name="T213" fmla="*/ T212 w 2926"/>
                              <a:gd name="T214" fmla="+- 0 10089 7696"/>
                              <a:gd name="T215" fmla="*/ 10089 h 2723"/>
                              <a:gd name="T216" fmla="+- 0 3229 2825"/>
                              <a:gd name="T217" fmla="*/ T216 w 2926"/>
                              <a:gd name="T218" fmla="+- 0 9996 7696"/>
                              <a:gd name="T219" fmla="*/ 9996 h 2723"/>
                              <a:gd name="T220" fmla="+- 0 3134 2825"/>
                              <a:gd name="T221" fmla="*/ T220 w 2926"/>
                              <a:gd name="T222" fmla="+- 0 9894 7696"/>
                              <a:gd name="T223" fmla="*/ 9894 h 2723"/>
                              <a:gd name="T224" fmla="+- 0 3050 2825"/>
                              <a:gd name="T225" fmla="*/ T224 w 2926"/>
                              <a:gd name="T226" fmla="+- 0 9783 7696"/>
                              <a:gd name="T227" fmla="*/ 9783 h 2723"/>
                              <a:gd name="T228" fmla="+- 0 2979 2825"/>
                              <a:gd name="T229" fmla="*/ T228 w 2926"/>
                              <a:gd name="T230" fmla="+- 0 9665 7696"/>
                              <a:gd name="T231" fmla="*/ 9665 h 2723"/>
                              <a:gd name="T232" fmla="+- 0 2920 2825"/>
                              <a:gd name="T233" fmla="*/ T232 w 2926"/>
                              <a:gd name="T234" fmla="+- 0 9539 7696"/>
                              <a:gd name="T235" fmla="*/ 9539 h 2723"/>
                              <a:gd name="T236" fmla="+- 0 2874 2825"/>
                              <a:gd name="T237" fmla="*/ T236 w 2926"/>
                              <a:gd name="T238" fmla="+- 0 9408 7696"/>
                              <a:gd name="T239" fmla="*/ 9408 h 2723"/>
                              <a:gd name="T240" fmla="+- 0 2843 2825"/>
                              <a:gd name="T241" fmla="*/ T240 w 2926"/>
                              <a:gd name="T242" fmla="+- 0 9271 7696"/>
                              <a:gd name="T243" fmla="*/ 9271 h 2723"/>
                              <a:gd name="T244" fmla="+- 0 2827 2825"/>
                              <a:gd name="T245" fmla="*/ T244 w 2926"/>
                              <a:gd name="T246" fmla="+- 0 9130 7696"/>
                              <a:gd name="T247" fmla="*/ 9130 h 2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26" h="2723">
                                <a:moveTo>
                                  <a:pt x="0" y="1361"/>
                                </a:moveTo>
                                <a:lnTo>
                                  <a:pt x="2" y="1289"/>
                                </a:lnTo>
                                <a:lnTo>
                                  <a:pt x="8" y="1218"/>
                                </a:lnTo>
                                <a:lnTo>
                                  <a:pt x="18" y="1147"/>
                                </a:lnTo>
                                <a:lnTo>
                                  <a:pt x="32" y="1078"/>
                                </a:lnTo>
                                <a:lnTo>
                                  <a:pt x="49" y="1011"/>
                                </a:lnTo>
                                <a:lnTo>
                                  <a:pt x="70" y="944"/>
                                </a:lnTo>
                                <a:lnTo>
                                  <a:pt x="95" y="879"/>
                                </a:lnTo>
                                <a:lnTo>
                                  <a:pt x="123" y="816"/>
                                </a:lnTo>
                                <a:lnTo>
                                  <a:pt x="154" y="754"/>
                                </a:lnTo>
                                <a:lnTo>
                                  <a:pt x="188" y="694"/>
                                </a:lnTo>
                                <a:lnTo>
                                  <a:pt x="225" y="636"/>
                                </a:lnTo>
                                <a:lnTo>
                                  <a:pt x="266" y="579"/>
                                </a:lnTo>
                                <a:lnTo>
                                  <a:pt x="309" y="525"/>
                                </a:lnTo>
                                <a:lnTo>
                                  <a:pt x="355" y="473"/>
                                </a:lnTo>
                                <a:lnTo>
                                  <a:pt x="404" y="423"/>
                                </a:lnTo>
                                <a:lnTo>
                                  <a:pt x="455" y="375"/>
                                </a:lnTo>
                                <a:lnTo>
                                  <a:pt x="508" y="330"/>
                                </a:lnTo>
                                <a:lnTo>
                                  <a:pt x="565" y="287"/>
                                </a:lnTo>
                                <a:lnTo>
                                  <a:pt x="623" y="247"/>
                                </a:lnTo>
                                <a:lnTo>
                                  <a:pt x="683" y="209"/>
                                </a:lnTo>
                                <a:lnTo>
                                  <a:pt x="746" y="175"/>
                                </a:lnTo>
                                <a:lnTo>
                                  <a:pt x="810" y="143"/>
                                </a:lnTo>
                                <a:lnTo>
                                  <a:pt x="877" y="114"/>
                                </a:lnTo>
                                <a:lnTo>
                                  <a:pt x="945" y="88"/>
                                </a:lnTo>
                                <a:lnTo>
                                  <a:pt x="1015" y="65"/>
                                </a:lnTo>
                                <a:lnTo>
                                  <a:pt x="1086" y="46"/>
                                </a:lnTo>
                                <a:lnTo>
                                  <a:pt x="1159" y="29"/>
                                </a:lnTo>
                                <a:lnTo>
                                  <a:pt x="1233" y="17"/>
                                </a:lnTo>
                                <a:lnTo>
                                  <a:pt x="1309" y="7"/>
                                </a:lnTo>
                                <a:lnTo>
                                  <a:pt x="1385" y="2"/>
                                </a:lnTo>
                                <a:lnTo>
                                  <a:pt x="1463" y="0"/>
                                </a:lnTo>
                                <a:lnTo>
                                  <a:pt x="1541" y="2"/>
                                </a:lnTo>
                                <a:lnTo>
                                  <a:pt x="1617" y="7"/>
                                </a:lnTo>
                                <a:lnTo>
                                  <a:pt x="1693" y="17"/>
                                </a:lnTo>
                                <a:lnTo>
                                  <a:pt x="1767" y="29"/>
                                </a:lnTo>
                                <a:lnTo>
                                  <a:pt x="1840" y="46"/>
                                </a:lnTo>
                                <a:lnTo>
                                  <a:pt x="1911" y="65"/>
                                </a:lnTo>
                                <a:lnTo>
                                  <a:pt x="1981" y="88"/>
                                </a:lnTo>
                                <a:lnTo>
                                  <a:pt x="2049" y="114"/>
                                </a:lnTo>
                                <a:lnTo>
                                  <a:pt x="2116" y="143"/>
                                </a:lnTo>
                                <a:lnTo>
                                  <a:pt x="2180" y="175"/>
                                </a:lnTo>
                                <a:lnTo>
                                  <a:pt x="2243" y="209"/>
                                </a:lnTo>
                                <a:lnTo>
                                  <a:pt x="2303" y="247"/>
                                </a:lnTo>
                                <a:lnTo>
                                  <a:pt x="2362" y="287"/>
                                </a:lnTo>
                                <a:lnTo>
                                  <a:pt x="2418" y="330"/>
                                </a:lnTo>
                                <a:lnTo>
                                  <a:pt x="2472" y="375"/>
                                </a:lnTo>
                                <a:lnTo>
                                  <a:pt x="2523" y="423"/>
                                </a:lnTo>
                                <a:lnTo>
                                  <a:pt x="2571" y="473"/>
                                </a:lnTo>
                                <a:lnTo>
                                  <a:pt x="2617" y="525"/>
                                </a:lnTo>
                                <a:lnTo>
                                  <a:pt x="2661" y="579"/>
                                </a:lnTo>
                                <a:lnTo>
                                  <a:pt x="2701" y="636"/>
                                </a:lnTo>
                                <a:lnTo>
                                  <a:pt x="2738" y="694"/>
                                </a:lnTo>
                                <a:lnTo>
                                  <a:pt x="2773" y="754"/>
                                </a:lnTo>
                                <a:lnTo>
                                  <a:pt x="2804" y="816"/>
                                </a:lnTo>
                                <a:lnTo>
                                  <a:pt x="2831" y="879"/>
                                </a:lnTo>
                                <a:lnTo>
                                  <a:pt x="2856" y="944"/>
                                </a:lnTo>
                                <a:lnTo>
                                  <a:pt x="2877" y="1011"/>
                                </a:lnTo>
                                <a:lnTo>
                                  <a:pt x="2894" y="1078"/>
                                </a:lnTo>
                                <a:lnTo>
                                  <a:pt x="2908" y="1147"/>
                                </a:lnTo>
                                <a:lnTo>
                                  <a:pt x="2918" y="1218"/>
                                </a:lnTo>
                                <a:lnTo>
                                  <a:pt x="2924" y="1289"/>
                                </a:lnTo>
                                <a:lnTo>
                                  <a:pt x="2926" y="1361"/>
                                </a:lnTo>
                                <a:lnTo>
                                  <a:pt x="2924" y="1434"/>
                                </a:lnTo>
                                <a:lnTo>
                                  <a:pt x="2918" y="1505"/>
                                </a:lnTo>
                                <a:lnTo>
                                  <a:pt x="2908" y="1575"/>
                                </a:lnTo>
                                <a:lnTo>
                                  <a:pt x="2894" y="1644"/>
                                </a:lnTo>
                                <a:lnTo>
                                  <a:pt x="2877" y="1712"/>
                                </a:lnTo>
                                <a:lnTo>
                                  <a:pt x="2856" y="1778"/>
                                </a:lnTo>
                                <a:lnTo>
                                  <a:pt x="2831" y="1843"/>
                                </a:lnTo>
                                <a:lnTo>
                                  <a:pt x="2804" y="1907"/>
                                </a:lnTo>
                                <a:lnTo>
                                  <a:pt x="2773" y="1969"/>
                                </a:lnTo>
                                <a:lnTo>
                                  <a:pt x="2738" y="2029"/>
                                </a:lnTo>
                                <a:lnTo>
                                  <a:pt x="2701" y="2087"/>
                                </a:lnTo>
                                <a:lnTo>
                                  <a:pt x="2661" y="2143"/>
                                </a:lnTo>
                                <a:lnTo>
                                  <a:pt x="2617" y="2198"/>
                                </a:lnTo>
                                <a:lnTo>
                                  <a:pt x="2571" y="2250"/>
                                </a:lnTo>
                                <a:lnTo>
                                  <a:pt x="2523" y="2300"/>
                                </a:lnTo>
                                <a:lnTo>
                                  <a:pt x="2472" y="2347"/>
                                </a:lnTo>
                                <a:lnTo>
                                  <a:pt x="2418" y="2393"/>
                                </a:lnTo>
                                <a:lnTo>
                                  <a:pt x="2362" y="2436"/>
                                </a:lnTo>
                                <a:lnTo>
                                  <a:pt x="2303" y="2476"/>
                                </a:lnTo>
                                <a:lnTo>
                                  <a:pt x="2243" y="2513"/>
                                </a:lnTo>
                                <a:lnTo>
                                  <a:pt x="2180" y="2548"/>
                                </a:lnTo>
                                <a:lnTo>
                                  <a:pt x="2116" y="2580"/>
                                </a:lnTo>
                                <a:lnTo>
                                  <a:pt x="2049" y="2609"/>
                                </a:lnTo>
                                <a:lnTo>
                                  <a:pt x="1981" y="2635"/>
                                </a:lnTo>
                                <a:lnTo>
                                  <a:pt x="1911" y="2658"/>
                                </a:lnTo>
                                <a:lnTo>
                                  <a:pt x="1840" y="2677"/>
                                </a:lnTo>
                                <a:lnTo>
                                  <a:pt x="1767" y="2693"/>
                                </a:lnTo>
                                <a:lnTo>
                                  <a:pt x="1693" y="2706"/>
                                </a:lnTo>
                                <a:lnTo>
                                  <a:pt x="1617" y="2715"/>
                                </a:lnTo>
                                <a:lnTo>
                                  <a:pt x="1541" y="2721"/>
                                </a:lnTo>
                                <a:lnTo>
                                  <a:pt x="1463" y="2723"/>
                                </a:lnTo>
                                <a:lnTo>
                                  <a:pt x="1385" y="2721"/>
                                </a:lnTo>
                                <a:lnTo>
                                  <a:pt x="1309" y="2715"/>
                                </a:lnTo>
                                <a:lnTo>
                                  <a:pt x="1233" y="2706"/>
                                </a:lnTo>
                                <a:lnTo>
                                  <a:pt x="1159" y="2693"/>
                                </a:lnTo>
                                <a:lnTo>
                                  <a:pt x="1086" y="2677"/>
                                </a:lnTo>
                                <a:lnTo>
                                  <a:pt x="1015" y="2658"/>
                                </a:lnTo>
                                <a:lnTo>
                                  <a:pt x="945" y="2635"/>
                                </a:lnTo>
                                <a:lnTo>
                                  <a:pt x="877" y="2609"/>
                                </a:lnTo>
                                <a:lnTo>
                                  <a:pt x="810" y="2580"/>
                                </a:lnTo>
                                <a:lnTo>
                                  <a:pt x="746" y="2548"/>
                                </a:lnTo>
                                <a:lnTo>
                                  <a:pt x="683" y="2513"/>
                                </a:lnTo>
                                <a:lnTo>
                                  <a:pt x="623" y="2476"/>
                                </a:lnTo>
                                <a:lnTo>
                                  <a:pt x="565" y="2436"/>
                                </a:lnTo>
                                <a:lnTo>
                                  <a:pt x="508" y="2393"/>
                                </a:lnTo>
                                <a:lnTo>
                                  <a:pt x="455" y="2347"/>
                                </a:lnTo>
                                <a:lnTo>
                                  <a:pt x="404" y="2300"/>
                                </a:lnTo>
                                <a:lnTo>
                                  <a:pt x="355" y="2250"/>
                                </a:lnTo>
                                <a:lnTo>
                                  <a:pt x="309" y="2198"/>
                                </a:lnTo>
                                <a:lnTo>
                                  <a:pt x="266" y="2143"/>
                                </a:lnTo>
                                <a:lnTo>
                                  <a:pt x="225" y="2087"/>
                                </a:lnTo>
                                <a:lnTo>
                                  <a:pt x="188" y="2029"/>
                                </a:lnTo>
                                <a:lnTo>
                                  <a:pt x="154" y="1969"/>
                                </a:lnTo>
                                <a:lnTo>
                                  <a:pt x="123" y="1907"/>
                                </a:lnTo>
                                <a:lnTo>
                                  <a:pt x="95" y="1843"/>
                                </a:lnTo>
                                <a:lnTo>
                                  <a:pt x="70" y="1778"/>
                                </a:lnTo>
                                <a:lnTo>
                                  <a:pt x="49" y="1712"/>
                                </a:lnTo>
                                <a:lnTo>
                                  <a:pt x="32" y="1644"/>
                                </a:lnTo>
                                <a:lnTo>
                                  <a:pt x="18" y="1575"/>
                                </a:lnTo>
                                <a:lnTo>
                                  <a:pt x="8" y="1505"/>
                                </a:lnTo>
                                <a:lnTo>
                                  <a:pt x="2" y="1434"/>
                                </a:lnTo>
                                <a:lnTo>
                                  <a:pt x="0" y="1361"/>
                                </a:lnTo>
                                <a:close/>
                              </a:path>
                            </a:pathLst>
                          </a:custGeom>
                          <a:noFill/>
                          <a:ln w="254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1454"/>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3273" y="8187"/>
                            <a:ext cx="2029"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1453"/>
                        <wps:cNvSpPr>
                          <a:spLocks/>
                        </wps:cNvSpPr>
                        <wps:spPr bwMode="auto">
                          <a:xfrm>
                            <a:off x="2441" y="1155"/>
                            <a:ext cx="2410" cy="1839"/>
                          </a:xfrm>
                          <a:custGeom>
                            <a:avLst/>
                            <a:gdLst>
                              <a:gd name="T0" fmla="+- 0 2445 2442"/>
                              <a:gd name="T1" fmla="*/ T0 w 2410"/>
                              <a:gd name="T2" fmla="+- 0 2009 1156"/>
                              <a:gd name="T3" fmla="*/ 2009 h 1839"/>
                              <a:gd name="T4" fmla="+- 0 2468 2442"/>
                              <a:gd name="T5" fmla="*/ T4 w 2410"/>
                              <a:gd name="T6" fmla="+- 0 1882 1156"/>
                              <a:gd name="T7" fmla="*/ 1882 h 1839"/>
                              <a:gd name="T8" fmla="+- 0 2514 2442"/>
                              <a:gd name="T9" fmla="*/ T8 w 2410"/>
                              <a:gd name="T10" fmla="+- 0 1761 1156"/>
                              <a:gd name="T11" fmla="*/ 1761 h 1839"/>
                              <a:gd name="T12" fmla="+- 0 2580 2442"/>
                              <a:gd name="T13" fmla="*/ T12 w 2410"/>
                              <a:gd name="T14" fmla="+- 0 1647 1156"/>
                              <a:gd name="T15" fmla="*/ 1647 h 1839"/>
                              <a:gd name="T16" fmla="+- 0 2665 2442"/>
                              <a:gd name="T17" fmla="*/ T16 w 2410"/>
                              <a:gd name="T18" fmla="+- 0 1542 1156"/>
                              <a:gd name="T19" fmla="*/ 1542 h 1839"/>
                              <a:gd name="T20" fmla="+- 0 2767 2442"/>
                              <a:gd name="T21" fmla="*/ T20 w 2410"/>
                              <a:gd name="T22" fmla="+- 0 1447 1156"/>
                              <a:gd name="T23" fmla="*/ 1447 h 1839"/>
                              <a:gd name="T24" fmla="+- 0 2884 2442"/>
                              <a:gd name="T25" fmla="*/ T24 w 2410"/>
                              <a:gd name="T26" fmla="+- 0 1363 1156"/>
                              <a:gd name="T27" fmla="*/ 1363 h 1839"/>
                              <a:gd name="T28" fmla="+- 0 3015 2442"/>
                              <a:gd name="T29" fmla="*/ T28 w 2410"/>
                              <a:gd name="T30" fmla="+- 0 1292 1156"/>
                              <a:gd name="T31" fmla="*/ 1292 h 1839"/>
                              <a:gd name="T32" fmla="+- 0 3159 2442"/>
                              <a:gd name="T33" fmla="*/ T32 w 2410"/>
                              <a:gd name="T34" fmla="+- 0 1234 1156"/>
                              <a:gd name="T35" fmla="*/ 1234 h 1839"/>
                              <a:gd name="T36" fmla="+- 0 3313 2442"/>
                              <a:gd name="T37" fmla="*/ T36 w 2410"/>
                              <a:gd name="T38" fmla="+- 0 1192 1156"/>
                              <a:gd name="T39" fmla="*/ 1192 h 1839"/>
                              <a:gd name="T40" fmla="+- 0 3476 2442"/>
                              <a:gd name="T41" fmla="*/ T40 w 2410"/>
                              <a:gd name="T42" fmla="+- 0 1165 1156"/>
                              <a:gd name="T43" fmla="*/ 1165 h 1839"/>
                              <a:gd name="T44" fmla="+- 0 3647 2442"/>
                              <a:gd name="T45" fmla="*/ T44 w 2410"/>
                              <a:gd name="T46" fmla="+- 0 1156 1156"/>
                              <a:gd name="T47" fmla="*/ 1156 h 1839"/>
                              <a:gd name="T48" fmla="+- 0 3817 2442"/>
                              <a:gd name="T49" fmla="*/ T48 w 2410"/>
                              <a:gd name="T50" fmla="+- 0 1165 1156"/>
                              <a:gd name="T51" fmla="*/ 1165 h 1839"/>
                              <a:gd name="T52" fmla="+- 0 3980 2442"/>
                              <a:gd name="T53" fmla="*/ T52 w 2410"/>
                              <a:gd name="T54" fmla="+- 0 1192 1156"/>
                              <a:gd name="T55" fmla="*/ 1192 h 1839"/>
                              <a:gd name="T56" fmla="+- 0 4134 2442"/>
                              <a:gd name="T57" fmla="*/ T56 w 2410"/>
                              <a:gd name="T58" fmla="+- 0 1234 1156"/>
                              <a:gd name="T59" fmla="*/ 1234 h 1839"/>
                              <a:gd name="T60" fmla="+- 0 4278 2442"/>
                              <a:gd name="T61" fmla="*/ T60 w 2410"/>
                              <a:gd name="T62" fmla="+- 0 1292 1156"/>
                              <a:gd name="T63" fmla="*/ 1292 h 1839"/>
                              <a:gd name="T64" fmla="+- 0 4409 2442"/>
                              <a:gd name="T65" fmla="*/ T64 w 2410"/>
                              <a:gd name="T66" fmla="+- 0 1363 1156"/>
                              <a:gd name="T67" fmla="*/ 1363 h 1839"/>
                              <a:gd name="T68" fmla="+- 0 4527 2442"/>
                              <a:gd name="T69" fmla="*/ T68 w 2410"/>
                              <a:gd name="T70" fmla="+- 0 1447 1156"/>
                              <a:gd name="T71" fmla="*/ 1447 h 1839"/>
                              <a:gd name="T72" fmla="+- 0 4629 2442"/>
                              <a:gd name="T73" fmla="*/ T72 w 2410"/>
                              <a:gd name="T74" fmla="+- 0 1542 1156"/>
                              <a:gd name="T75" fmla="*/ 1542 h 1839"/>
                              <a:gd name="T76" fmla="+- 0 4713 2442"/>
                              <a:gd name="T77" fmla="*/ T76 w 2410"/>
                              <a:gd name="T78" fmla="+- 0 1647 1156"/>
                              <a:gd name="T79" fmla="*/ 1647 h 1839"/>
                              <a:gd name="T80" fmla="+- 0 4779 2442"/>
                              <a:gd name="T81" fmla="*/ T80 w 2410"/>
                              <a:gd name="T82" fmla="+- 0 1761 1156"/>
                              <a:gd name="T83" fmla="*/ 1761 h 1839"/>
                              <a:gd name="T84" fmla="+- 0 4825 2442"/>
                              <a:gd name="T85" fmla="*/ T84 w 2410"/>
                              <a:gd name="T86" fmla="+- 0 1882 1156"/>
                              <a:gd name="T87" fmla="*/ 1882 h 1839"/>
                              <a:gd name="T88" fmla="+- 0 4849 2442"/>
                              <a:gd name="T89" fmla="*/ T88 w 2410"/>
                              <a:gd name="T90" fmla="+- 0 2009 1156"/>
                              <a:gd name="T91" fmla="*/ 2009 h 1839"/>
                              <a:gd name="T92" fmla="+- 0 4849 2442"/>
                              <a:gd name="T93" fmla="*/ T92 w 2410"/>
                              <a:gd name="T94" fmla="+- 0 2141 1156"/>
                              <a:gd name="T95" fmla="*/ 2141 h 1839"/>
                              <a:gd name="T96" fmla="+- 0 4825 2442"/>
                              <a:gd name="T97" fmla="*/ T96 w 2410"/>
                              <a:gd name="T98" fmla="+- 0 2268 1156"/>
                              <a:gd name="T99" fmla="*/ 2268 h 1839"/>
                              <a:gd name="T100" fmla="+- 0 4779 2442"/>
                              <a:gd name="T101" fmla="*/ T100 w 2410"/>
                              <a:gd name="T102" fmla="+- 0 2389 1156"/>
                              <a:gd name="T103" fmla="*/ 2389 h 1839"/>
                              <a:gd name="T104" fmla="+- 0 4713 2442"/>
                              <a:gd name="T105" fmla="*/ T104 w 2410"/>
                              <a:gd name="T106" fmla="+- 0 2503 1156"/>
                              <a:gd name="T107" fmla="*/ 2503 h 1839"/>
                              <a:gd name="T108" fmla="+- 0 4629 2442"/>
                              <a:gd name="T109" fmla="*/ T108 w 2410"/>
                              <a:gd name="T110" fmla="+- 0 2608 1156"/>
                              <a:gd name="T111" fmla="*/ 2608 h 1839"/>
                              <a:gd name="T112" fmla="+- 0 4527 2442"/>
                              <a:gd name="T113" fmla="*/ T112 w 2410"/>
                              <a:gd name="T114" fmla="+- 0 2703 1156"/>
                              <a:gd name="T115" fmla="*/ 2703 h 1839"/>
                              <a:gd name="T116" fmla="+- 0 4409 2442"/>
                              <a:gd name="T117" fmla="*/ T116 w 2410"/>
                              <a:gd name="T118" fmla="+- 0 2787 1156"/>
                              <a:gd name="T119" fmla="*/ 2787 h 1839"/>
                              <a:gd name="T120" fmla="+- 0 4278 2442"/>
                              <a:gd name="T121" fmla="*/ T120 w 2410"/>
                              <a:gd name="T122" fmla="+- 0 2858 1156"/>
                              <a:gd name="T123" fmla="*/ 2858 h 1839"/>
                              <a:gd name="T124" fmla="+- 0 4134 2442"/>
                              <a:gd name="T125" fmla="*/ T124 w 2410"/>
                              <a:gd name="T126" fmla="+- 0 2916 1156"/>
                              <a:gd name="T127" fmla="*/ 2916 h 1839"/>
                              <a:gd name="T128" fmla="+- 0 3980 2442"/>
                              <a:gd name="T129" fmla="*/ T128 w 2410"/>
                              <a:gd name="T130" fmla="+- 0 2958 1156"/>
                              <a:gd name="T131" fmla="*/ 2958 h 1839"/>
                              <a:gd name="T132" fmla="+- 0 3817 2442"/>
                              <a:gd name="T133" fmla="*/ T132 w 2410"/>
                              <a:gd name="T134" fmla="+- 0 2985 1156"/>
                              <a:gd name="T135" fmla="*/ 2985 h 1839"/>
                              <a:gd name="T136" fmla="+- 0 3647 2442"/>
                              <a:gd name="T137" fmla="*/ T136 w 2410"/>
                              <a:gd name="T138" fmla="+- 0 2994 1156"/>
                              <a:gd name="T139" fmla="*/ 2994 h 1839"/>
                              <a:gd name="T140" fmla="+- 0 3476 2442"/>
                              <a:gd name="T141" fmla="*/ T140 w 2410"/>
                              <a:gd name="T142" fmla="+- 0 2985 1156"/>
                              <a:gd name="T143" fmla="*/ 2985 h 1839"/>
                              <a:gd name="T144" fmla="+- 0 3313 2442"/>
                              <a:gd name="T145" fmla="*/ T144 w 2410"/>
                              <a:gd name="T146" fmla="+- 0 2958 1156"/>
                              <a:gd name="T147" fmla="*/ 2958 h 1839"/>
                              <a:gd name="T148" fmla="+- 0 3159 2442"/>
                              <a:gd name="T149" fmla="*/ T148 w 2410"/>
                              <a:gd name="T150" fmla="+- 0 2916 1156"/>
                              <a:gd name="T151" fmla="*/ 2916 h 1839"/>
                              <a:gd name="T152" fmla="+- 0 3015 2442"/>
                              <a:gd name="T153" fmla="*/ T152 w 2410"/>
                              <a:gd name="T154" fmla="+- 0 2858 1156"/>
                              <a:gd name="T155" fmla="*/ 2858 h 1839"/>
                              <a:gd name="T156" fmla="+- 0 2884 2442"/>
                              <a:gd name="T157" fmla="*/ T156 w 2410"/>
                              <a:gd name="T158" fmla="+- 0 2787 1156"/>
                              <a:gd name="T159" fmla="*/ 2787 h 1839"/>
                              <a:gd name="T160" fmla="+- 0 2767 2442"/>
                              <a:gd name="T161" fmla="*/ T160 w 2410"/>
                              <a:gd name="T162" fmla="+- 0 2703 1156"/>
                              <a:gd name="T163" fmla="*/ 2703 h 1839"/>
                              <a:gd name="T164" fmla="+- 0 2665 2442"/>
                              <a:gd name="T165" fmla="*/ T164 w 2410"/>
                              <a:gd name="T166" fmla="+- 0 2608 1156"/>
                              <a:gd name="T167" fmla="*/ 2608 h 1839"/>
                              <a:gd name="T168" fmla="+- 0 2580 2442"/>
                              <a:gd name="T169" fmla="*/ T168 w 2410"/>
                              <a:gd name="T170" fmla="+- 0 2503 1156"/>
                              <a:gd name="T171" fmla="*/ 2503 h 1839"/>
                              <a:gd name="T172" fmla="+- 0 2514 2442"/>
                              <a:gd name="T173" fmla="*/ T172 w 2410"/>
                              <a:gd name="T174" fmla="+- 0 2389 1156"/>
                              <a:gd name="T175" fmla="*/ 2389 h 1839"/>
                              <a:gd name="T176" fmla="+- 0 2468 2442"/>
                              <a:gd name="T177" fmla="*/ T176 w 2410"/>
                              <a:gd name="T178" fmla="+- 0 2268 1156"/>
                              <a:gd name="T179" fmla="*/ 2268 h 1839"/>
                              <a:gd name="T180" fmla="+- 0 2445 2442"/>
                              <a:gd name="T181" fmla="*/ T180 w 2410"/>
                              <a:gd name="T182" fmla="+- 0 2141 1156"/>
                              <a:gd name="T183" fmla="*/ 2141 h 1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10" h="1839">
                                <a:moveTo>
                                  <a:pt x="0" y="919"/>
                                </a:moveTo>
                                <a:lnTo>
                                  <a:pt x="3" y="853"/>
                                </a:lnTo>
                                <a:lnTo>
                                  <a:pt x="12" y="789"/>
                                </a:lnTo>
                                <a:lnTo>
                                  <a:pt x="26" y="726"/>
                                </a:lnTo>
                                <a:lnTo>
                                  <a:pt x="47" y="665"/>
                                </a:lnTo>
                                <a:lnTo>
                                  <a:pt x="72" y="605"/>
                                </a:lnTo>
                                <a:lnTo>
                                  <a:pt x="103" y="547"/>
                                </a:lnTo>
                                <a:lnTo>
                                  <a:pt x="138" y="491"/>
                                </a:lnTo>
                                <a:lnTo>
                                  <a:pt x="178" y="438"/>
                                </a:lnTo>
                                <a:lnTo>
                                  <a:pt x="223" y="386"/>
                                </a:lnTo>
                                <a:lnTo>
                                  <a:pt x="272" y="337"/>
                                </a:lnTo>
                                <a:lnTo>
                                  <a:pt x="325" y="291"/>
                                </a:lnTo>
                                <a:lnTo>
                                  <a:pt x="382" y="248"/>
                                </a:lnTo>
                                <a:lnTo>
                                  <a:pt x="442" y="207"/>
                                </a:lnTo>
                                <a:lnTo>
                                  <a:pt x="506" y="170"/>
                                </a:lnTo>
                                <a:lnTo>
                                  <a:pt x="573" y="136"/>
                                </a:lnTo>
                                <a:lnTo>
                                  <a:pt x="644" y="105"/>
                                </a:lnTo>
                                <a:lnTo>
                                  <a:pt x="717" y="78"/>
                                </a:lnTo>
                                <a:lnTo>
                                  <a:pt x="793" y="55"/>
                                </a:lnTo>
                                <a:lnTo>
                                  <a:pt x="871" y="36"/>
                                </a:lnTo>
                                <a:lnTo>
                                  <a:pt x="952" y="20"/>
                                </a:lnTo>
                                <a:lnTo>
                                  <a:pt x="1034" y="9"/>
                                </a:lnTo>
                                <a:lnTo>
                                  <a:pt x="1119" y="2"/>
                                </a:lnTo>
                                <a:lnTo>
                                  <a:pt x="1205" y="0"/>
                                </a:lnTo>
                                <a:lnTo>
                                  <a:pt x="1291" y="2"/>
                                </a:lnTo>
                                <a:lnTo>
                                  <a:pt x="1375" y="9"/>
                                </a:lnTo>
                                <a:lnTo>
                                  <a:pt x="1458" y="20"/>
                                </a:lnTo>
                                <a:lnTo>
                                  <a:pt x="1538" y="36"/>
                                </a:lnTo>
                                <a:lnTo>
                                  <a:pt x="1617" y="55"/>
                                </a:lnTo>
                                <a:lnTo>
                                  <a:pt x="1692" y="78"/>
                                </a:lnTo>
                                <a:lnTo>
                                  <a:pt x="1766" y="105"/>
                                </a:lnTo>
                                <a:lnTo>
                                  <a:pt x="1836" y="136"/>
                                </a:lnTo>
                                <a:lnTo>
                                  <a:pt x="1903" y="170"/>
                                </a:lnTo>
                                <a:lnTo>
                                  <a:pt x="1967" y="207"/>
                                </a:lnTo>
                                <a:lnTo>
                                  <a:pt x="2028" y="248"/>
                                </a:lnTo>
                                <a:lnTo>
                                  <a:pt x="2085" y="291"/>
                                </a:lnTo>
                                <a:lnTo>
                                  <a:pt x="2138" y="337"/>
                                </a:lnTo>
                                <a:lnTo>
                                  <a:pt x="2187" y="386"/>
                                </a:lnTo>
                                <a:lnTo>
                                  <a:pt x="2231" y="438"/>
                                </a:lnTo>
                                <a:lnTo>
                                  <a:pt x="2271" y="491"/>
                                </a:lnTo>
                                <a:lnTo>
                                  <a:pt x="2307" y="547"/>
                                </a:lnTo>
                                <a:lnTo>
                                  <a:pt x="2337" y="605"/>
                                </a:lnTo>
                                <a:lnTo>
                                  <a:pt x="2363" y="665"/>
                                </a:lnTo>
                                <a:lnTo>
                                  <a:pt x="2383" y="726"/>
                                </a:lnTo>
                                <a:lnTo>
                                  <a:pt x="2398" y="789"/>
                                </a:lnTo>
                                <a:lnTo>
                                  <a:pt x="2407" y="853"/>
                                </a:lnTo>
                                <a:lnTo>
                                  <a:pt x="2410" y="919"/>
                                </a:lnTo>
                                <a:lnTo>
                                  <a:pt x="2407" y="985"/>
                                </a:lnTo>
                                <a:lnTo>
                                  <a:pt x="2398" y="1049"/>
                                </a:lnTo>
                                <a:lnTo>
                                  <a:pt x="2383" y="1112"/>
                                </a:lnTo>
                                <a:lnTo>
                                  <a:pt x="2363" y="1174"/>
                                </a:lnTo>
                                <a:lnTo>
                                  <a:pt x="2337" y="1233"/>
                                </a:lnTo>
                                <a:lnTo>
                                  <a:pt x="2307" y="1291"/>
                                </a:lnTo>
                                <a:lnTo>
                                  <a:pt x="2271" y="1347"/>
                                </a:lnTo>
                                <a:lnTo>
                                  <a:pt x="2231" y="1401"/>
                                </a:lnTo>
                                <a:lnTo>
                                  <a:pt x="2187" y="1452"/>
                                </a:lnTo>
                                <a:lnTo>
                                  <a:pt x="2138" y="1501"/>
                                </a:lnTo>
                                <a:lnTo>
                                  <a:pt x="2085" y="1547"/>
                                </a:lnTo>
                                <a:lnTo>
                                  <a:pt x="2028" y="1590"/>
                                </a:lnTo>
                                <a:lnTo>
                                  <a:pt x="1967" y="1631"/>
                                </a:lnTo>
                                <a:lnTo>
                                  <a:pt x="1903" y="1668"/>
                                </a:lnTo>
                                <a:lnTo>
                                  <a:pt x="1836" y="1702"/>
                                </a:lnTo>
                                <a:lnTo>
                                  <a:pt x="1766" y="1733"/>
                                </a:lnTo>
                                <a:lnTo>
                                  <a:pt x="1692" y="1760"/>
                                </a:lnTo>
                                <a:lnTo>
                                  <a:pt x="1617" y="1783"/>
                                </a:lnTo>
                                <a:lnTo>
                                  <a:pt x="1538" y="1802"/>
                                </a:lnTo>
                                <a:lnTo>
                                  <a:pt x="1458" y="1818"/>
                                </a:lnTo>
                                <a:lnTo>
                                  <a:pt x="1375" y="1829"/>
                                </a:lnTo>
                                <a:lnTo>
                                  <a:pt x="1291" y="1836"/>
                                </a:lnTo>
                                <a:lnTo>
                                  <a:pt x="1205" y="1838"/>
                                </a:lnTo>
                                <a:lnTo>
                                  <a:pt x="1119" y="1836"/>
                                </a:lnTo>
                                <a:lnTo>
                                  <a:pt x="1034" y="1829"/>
                                </a:lnTo>
                                <a:lnTo>
                                  <a:pt x="952" y="1818"/>
                                </a:lnTo>
                                <a:lnTo>
                                  <a:pt x="871" y="1802"/>
                                </a:lnTo>
                                <a:lnTo>
                                  <a:pt x="793" y="1783"/>
                                </a:lnTo>
                                <a:lnTo>
                                  <a:pt x="717" y="1760"/>
                                </a:lnTo>
                                <a:lnTo>
                                  <a:pt x="644" y="1733"/>
                                </a:lnTo>
                                <a:lnTo>
                                  <a:pt x="573" y="1702"/>
                                </a:lnTo>
                                <a:lnTo>
                                  <a:pt x="506" y="1668"/>
                                </a:lnTo>
                                <a:lnTo>
                                  <a:pt x="442" y="1631"/>
                                </a:lnTo>
                                <a:lnTo>
                                  <a:pt x="382" y="1590"/>
                                </a:lnTo>
                                <a:lnTo>
                                  <a:pt x="325" y="1547"/>
                                </a:lnTo>
                                <a:lnTo>
                                  <a:pt x="272" y="1501"/>
                                </a:lnTo>
                                <a:lnTo>
                                  <a:pt x="223" y="1452"/>
                                </a:lnTo>
                                <a:lnTo>
                                  <a:pt x="178" y="1401"/>
                                </a:lnTo>
                                <a:lnTo>
                                  <a:pt x="138" y="1347"/>
                                </a:lnTo>
                                <a:lnTo>
                                  <a:pt x="103" y="1291"/>
                                </a:lnTo>
                                <a:lnTo>
                                  <a:pt x="72" y="1233"/>
                                </a:lnTo>
                                <a:lnTo>
                                  <a:pt x="47" y="1174"/>
                                </a:lnTo>
                                <a:lnTo>
                                  <a:pt x="26" y="1112"/>
                                </a:lnTo>
                                <a:lnTo>
                                  <a:pt x="12" y="1049"/>
                                </a:lnTo>
                                <a:lnTo>
                                  <a:pt x="3" y="985"/>
                                </a:lnTo>
                                <a:lnTo>
                                  <a:pt x="0" y="919"/>
                                </a:lnTo>
                                <a:close/>
                              </a:path>
                            </a:pathLst>
                          </a:custGeom>
                          <a:noFill/>
                          <a:ln w="254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145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2813" y="1517"/>
                            <a:ext cx="1667"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Freeform 1451"/>
                        <wps:cNvSpPr>
                          <a:spLocks/>
                        </wps:cNvSpPr>
                        <wps:spPr bwMode="auto">
                          <a:xfrm>
                            <a:off x="2645" y="3405"/>
                            <a:ext cx="2207" cy="1497"/>
                          </a:xfrm>
                          <a:custGeom>
                            <a:avLst/>
                            <a:gdLst>
                              <a:gd name="T0" fmla="+- 0 2649 2646"/>
                              <a:gd name="T1" fmla="*/ T0 w 2207"/>
                              <a:gd name="T2" fmla="+- 0 4092 3405"/>
                              <a:gd name="T3" fmla="*/ 4092 h 1497"/>
                              <a:gd name="T4" fmla="+- 0 2678 2646"/>
                              <a:gd name="T5" fmla="*/ T4 w 2207"/>
                              <a:gd name="T6" fmla="+- 0 3974 3405"/>
                              <a:gd name="T7" fmla="*/ 3974 h 1497"/>
                              <a:gd name="T8" fmla="+- 0 2732 2646"/>
                              <a:gd name="T9" fmla="*/ T8 w 2207"/>
                              <a:gd name="T10" fmla="+- 0 3862 3405"/>
                              <a:gd name="T11" fmla="*/ 3862 h 1497"/>
                              <a:gd name="T12" fmla="+- 0 2811 2646"/>
                              <a:gd name="T13" fmla="*/ T12 w 2207"/>
                              <a:gd name="T14" fmla="+- 0 3760 3405"/>
                              <a:gd name="T15" fmla="*/ 3760 h 1497"/>
                              <a:gd name="T16" fmla="+- 0 2911 2646"/>
                              <a:gd name="T17" fmla="*/ T16 w 2207"/>
                              <a:gd name="T18" fmla="+- 0 3667 3405"/>
                              <a:gd name="T19" fmla="*/ 3667 h 1497"/>
                              <a:gd name="T20" fmla="+- 0 3031 2646"/>
                              <a:gd name="T21" fmla="*/ T20 w 2207"/>
                              <a:gd name="T22" fmla="+- 0 3586 3405"/>
                              <a:gd name="T23" fmla="*/ 3586 h 1497"/>
                              <a:gd name="T24" fmla="+- 0 3168 2646"/>
                              <a:gd name="T25" fmla="*/ T24 w 2207"/>
                              <a:gd name="T26" fmla="+- 0 3518 3405"/>
                              <a:gd name="T27" fmla="*/ 3518 h 1497"/>
                              <a:gd name="T28" fmla="+- 0 3319 2646"/>
                              <a:gd name="T29" fmla="*/ T28 w 2207"/>
                              <a:gd name="T30" fmla="+- 0 3464 3405"/>
                              <a:gd name="T31" fmla="*/ 3464 h 1497"/>
                              <a:gd name="T32" fmla="+- 0 3484 2646"/>
                              <a:gd name="T33" fmla="*/ T32 w 2207"/>
                              <a:gd name="T34" fmla="+- 0 3427 3405"/>
                              <a:gd name="T35" fmla="*/ 3427 h 1497"/>
                              <a:gd name="T36" fmla="+- 0 3658 2646"/>
                              <a:gd name="T37" fmla="*/ T36 w 2207"/>
                              <a:gd name="T38" fmla="+- 0 3408 3405"/>
                              <a:gd name="T39" fmla="*/ 3408 h 1497"/>
                              <a:gd name="T40" fmla="+- 0 3839 2646"/>
                              <a:gd name="T41" fmla="*/ T40 w 2207"/>
                              <a:gd name="T42" fmla="+- 0 3408 3405"/>
                              <a:gd name="T43" fmla="*/ 3408 h 1497"/>
                              <a:gd name="T44" fmla="+- 0 4014 2646"/>
                              <a:gd name="T45" fmla="*/ T44 w 2207"/>
                              <a:gd name="T46" fmla="+- 0 3427 3405"/>
                              <a:gd name="T47" fmla="*/ 3427 h 1497"/>
                              <a:gd name="T48" fmla="+- 0 4178 2646"/>
                              <a:gd name="T49" fmla="*/ T48 w 2207"/>
                              <a:gd name="T50" fmla="+- 0 3464 3405"/>
                              <a:gd name="T51" fmla="*/ 3464 h 1497"/>
                              <a:gd name="T52" fmla="+- 0 4330 2646"/>
                              <a:gd name="T53" fmla="*/ T52 w 2207"/>
                              <a:gd name="T54" fmla="+- 0 3518 3405"/>
                              <a:gd name="T55" fmla="*/ 3518 h 1497"/>
                              <a:gd name="T56" fmla="+- 0 4466 2646"/>
                              <a:gd name="T57" fmla="*/ T56 w 2207"/>
                              <a:gd name="T58" fmla="+- 0 3586 3405"/>
                              <a:gd name="T59" fmla="*/ 3586 h 1497"/>
                              <a:gd name="T60" fmla="+- 0 4586 2646"/>
                              <a:gd name="T61" fmla="*/ T60 w 2207"/>
                              <a:gd name="T62" fmla="+- 0 3667 3405"/>
                              <a:gd name="T63" fmla="*/ 3667 h 1497"/>
                              <a:gd name="T64" fmla="+- 0 4686 2646"/>
                              <a:gd name="T65" fmla="*/ T64 w 2207"/>
                              <a:gd name="T66" fmla="+- 0 3760 3405"/>
                              <a:gd name="T67" fmla="*/ 3760 h 1497"/>
                              <a:gd name="T68" fmla="+- 0 4765 2646"/>
                              <a:gd name="T69" fmla="*/ T68 w 2207"/>
                              <a:gd name="T70" fmla="+- 0 3862 3405"/>
                              <a:gd name="T71" fmla="*/ 3862 h 1497"/>
                              <a:gd name="T72" fmla="+- 0 4820 2646"/>
                              <a:gd name="T73" fmla="*/ T72 w 2207"/>
                              <a:gd name="T74" fmla="+- 0 3974 3405"/>
                              <a:gd name="T75" fmla="*/ 3974 h 1497"/>
                              <a:gd name="T76" fmla="+- 0 4848 2646"/>
                              <a:gd name="T77" fmla="*/ T76 w 2207"/>
                              <a:gd name="T78" fmla="+- 0 4092 3405"/>
                              <a:gd name="T79" fmla="*/ 4092 h 1497"/>
                              <a:gd name="T80" fmla="+- 0 4848 2646"/>
                              <a:gd name="T81" fmla="*/ T80 w 2207"/>
                              <a:gd name="T82" fmla="+- 0 4215 3405"/>
                              <a:gd name="T83" fmla="*/ 4215 h 1497"/>
                              <a:gd name="T84" fmla="+- 0 4820 2646"/>
                              <a:gd name="T85" fmla="*/ T84 w 2207"/>
                              <a:gd name="T86" fmla="+- 0 4333 3405"/>
                              <a:gd name="T87" fmla="*/ 4333 h 1497"/>
                              <a:gd name="T88" fmla="+- 0 4765 2646"/>
                              <a:gd name="T89" fmla="*/ T88 w 2207"/>
                              <a:gd name="T90" fmla="+- 0 4445 3405"/>
                              <a:gd name="T91" fmla="*/ 4445 h 1497"/>
                              <a:gd name="T92" fmla="+- 0 4686 2646"/>
                              <a:gd name="T93" fmla="*/ T92 w 2207"/>
                              <a:gd name="T94" fmla="+- 0 4548 3405"/>
                              <a:gd name="T95" fmla="*/ 4548 h 1497"/>
                              <a:gd name="T96" fmla="+- 0 4586 2646"/>
                              <a:gd name="T97" fmla="*/ T96 w 2207"/>
                              <a:gd name="T98" fmla="+- 0 4641 3405"/>
                              <a:gd name="T99" fmla="*/ 4641 h 1497"/>
                              <a:gd name="T100" fmla="+- 0 4466 2646"/>
                              <a:gd name="T101" fmla="*/ T100 w 2207"/>
                              <a:gd name="T102" fmla="+- 0 4722 3405"/>
                              <a:gd name="T103" fmla="*/ 4722 h 1497"/>
                              <a:gd name="T104" fmla="+- 0 4330 2646"/>
                              <a:gd name="T105" fmla="*/ T104 w 2207"/>
                              <a:gd name="T106" fmla="+- 0 4790 3405"/>
                              <a:gd name="T107" fmla="*/ 4790 h 1497"/>
                              <a:gd name="T108" fmla="+- 0 4178 2646"/>
                              <a:gd name="T109" fmla="*/ T108 w 2207"/>
                              <a:gd name="T110" fmla="+- 0 4843 3405"/>
                              <a:gd name="T111" fmla="*/ 4843 h 1497"/>
                              <a:gd name="T112" fmla="+- 0 4014 2646"/>
                              <a:gd name="T113" fmla="*/ T112 w 2207"/>
                              <a:gd name="T114" fmla="+- 0 4880 3405"/>
                              <a:gd name="T115" fmla="*/ 4880 h 1497"/>
                              <a:gd name="T116" fmla="+- 0 3839 2646"/>
                              <a:gd name="T117" fmla="*/ T116 w 2207"/>
                              <a:gd name="T118" fmla="+- 0 4899 3405"/>
                              <a:gd name="T119" fmla="*/ 4899 h 1497"/>
                              <a:gd name="T120" fmla="+- 0 3658 2646"/>
                              <a:gd name="T121" fmla="*/ T120 w 2207"/>
                              <a:gd name="T122" fmla="+- 0 4899 3405"/>
                              <a:gd name="T123" fmla="*/ 4899 h 1497"/>
                              <a:gd name="T124" fmla="+- 0 3484 2646"/>
                              <a:gd name="T125" fmla="*/ T124 w 2207"/>
                              <a:gd name="T126" fmla="+- 0 4880 3405"/>
                              <a:gd name="T127" fmla="*/ 4880 h 1497"/>
                              <a:gd name="T128" fmla="+- 0 3319 2646"/>
                              <a:gd name="T129" fmla="*/ T128 w 2207"/>
                              <a:gd name="T130" fmla="+- 0 4843 3405"/>
                              <a:gd name="T131" fmla="*/ 4843 h 1497"/>
                              <a:gd name="T132" fmla="+- 0 3168 2646"/>
                              <a:gd name="T133" fmla="*/ T132 w 2207"/>
                              <a:gd name="T134" fmla="+- 0 4790 3405"/>
                              <a:gd name="T135" fmla="*/ 4790 h 1497"/>
                              <a:gd name="T136" fmla="+- 0 3031 2646"/>
                              <a:gd name="T137" fmla="*/ T136 w 2207"/>
                              <a:gd name="T138" fmla="+- 0 4722 3405"/>
                              <a:gd name="T139" fmla="*/ 4722 h 1497"/>
                              <a:gd name="T140" fmla="+- 0 2911 2646"/>
                              <a:gd name="T141" fmla="*/ T140 w 2207"/>
                              <a:gd name="T142" fmla="+- 0 4641 3405"/>
                              <a:gd name="T143" fmla="*/ 4641 h 1497"/>
                              <a:gd name="T144" fmla="+- 0 2811 2646"/>
                              <a:gd name="T145" fmla="*/ T144 w 2207"/>
                              <a:gd name="T146" fmla="+- 0 4548 3405"/>
                              <a:gd name="T147" fmla="*/ 4548 h 1497"/>
                              <a:gd name="T148" fmla="+- 0 2732 2646"/>
                              <a:gd name="T149" fmla="*/ T148 w 2207"/>
                              <a:gd name="T150" fmla="+- 0 4445 3405"/>
                              <a:gd name="T151" fmla="*/ 4445 h 1497"/>
                              <a:gd name="T152" fmla="+- 0 2678 2646"/>
                              <a:gd name="T153" fmla="*/ T152 w 2207"/>
                              <a:gd name="T154" fmla="+- 0 4333 3405"/>
                              <a:gd name="T155" fmla="*/ 4333 h 1497"/>
                              <a:gd name="T156" fmla="+- 0 2649 2646"/>
                              <a:gd name="T157" fmla="*/ T156 w 2207"/>
                              <a:gd name="T158" fmla="+- 0 4215 3405"/>
                              <a:gd name="T159" fmla="*/ 4215 h 1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07" h="1497">
                                <a:moveTo>
                                  <a:pt x="0" y="749"/>
                                </a:moveTo>
                                <a:lnTo>
                                  <a:pt x="3" y="687"/>
                                </a:lnTo>
                                <a:lnTo>
                                  <a:pt x="14" y="627"/>
                                </a:lnTo>
                                <a:lnTo>
                                  <a:pt x="32" y="569"/>
                                </a:lnTo>
                                <a:lnTo>
                                  <a:pt x="56" y="512"/>
                                </a:lnTo>
                                <a:lnTo>
                                  <a:pt x="86" y="457"/>
                                </a:lnTo>
                                <a:lnTo>
                                  <a:pt x="123" y="405"/>
                                </a:lnTo>
                                <a:lnTo>
                                  <a:pt x="165" y="355"/>
                                </a:lnTo>
                                <a:lnTo>
                                  <a:pt x="212" y="307"/>
                                </a:lnTo>
                                <a:lnTo>
                                  <a:pt x="265" y="262"/>
                                </a:lnTo>
                                <a:lnTo>
                                  <a:pt x="323" y="220"/>
                                </a:lnTo>
                                <a:lnTo>
                                  <a:pt x="385" y="181"/>
                                </a:lnTo>
                                <a:lnTo>
                                  <a:pt x="451" y="145"/>
                                </a:lnTo>
                                <a:lnTo>
                                  <a:pt x="522" y="113"/>
                                </a:lnTo>
                                <a:lnTo>
                                  <a:pt x="596" y="84"/>
                                </a:lnTo>
                                <a:lnTo>
                                  <a:pt x="673" y="59"/>
                                </a:lnTo>
                                <a:lnTo>
                                  <a:pt x="754" y="39"/>
                                </a:lnTo>
                                <a:lnTo>
                                  <a:pt x="838" y="22"/>
                                </a:lnTo>
                                <a:lnTo>
                                  <a:pt x="924" y="10"/>
                                </a:lnTo>
                                <a:lnTo>
                                  <a:pt x="1012" y="3"/>
                                </a:lnTo>
                                <a:lnTo>
                                  <a:pt x="1103" y="0"/>
                                </a:lnTo>
                                <a:lnTo>
                                  <a:pt x="1193" y="3"/>
                                </a:lnTo>
                                <a:lnTo>
                                  <a:pt x="1282" y="10"/>
                                </a:lnTo>
                                <a:lnTo>
                                  <a:pt x="1368" y="22"/>
                                </a:lnTo>
                                <a:lnTo>
                                  <a:pt x="1451" y="39"/>
                                </a:lnTo>
                                <a:lnTo>
                                  <a:pt x="1532" y="59"/>
                                </a:lnTo>
                                <a:lnTo>
                                  <a:pt x="1610" y="84"/>
                                </a:lnTo>
                                <a:lnTo>
                                  <a:pt x="1684" y="113"/>
                                </a:lnTo>
                                <a:lnTo>
                                  <a:pt x="1754" y="145"/>
                                </a:lnTo>
                                <a:lnTo>
                                  <a:pt x="1820" y="181"/>
                                </a:lnTo>
                                <a:lnTo>
                                  <a:pt x="1883" y="220"/>
                                </a:lnTo>
                                <a:lnTo>
                                  <a:pt x="1940" y="262"/>
                                </a:lnTo>
                                <a:lnTo>
                                  <a:pt x="1993" y="307"/>
                                </a:lnTo>
                                <a:lnTo>
                                  <a:pt x="2040" y="355"/>
                                </a:lnTo>
                                <a:lnTo>
                                  <a:pt x="2083" y="405"/>
                                </a:lnTo>
                                <a:lnTo>
                                  <a:pt x="2119" y="457"/>
                                </a:lnTo>
                                <a:lnTo>
                                  <a:pt x="2149" y="512"/>
                                </a:lnTo>
                                <a:lnTo>
                                  <a:pt x="2174" y="569"/>
                                </a:lnTo>
                                <a:lnTo>
                                  <a:pt x="2191" y="627"/>
                                </a:lnTo>
                                <a:lnTo>
                                  <a:pt x="2202" y="687"/>
                                </a:lnTo>
                                <a:lnTo>
                                  <a:pt x="2206" y="749"/>
                                </a:lnTo>
                                <a:lnTo>
                                  <a:pt x="2202" y="810"/>
                                </a:lnTo>
                                <a:lnTo>
                                  <a:pt x="2191" y="870"/>
                                </a:lnTo>
                                <a:lnTo>
                                  <a:pt x="2174" y="928"/>
                                </a:lnTo>
                                <a:lnTo>
                                  <a:pt x="2149" y="985"/>
                                </a:lnTo>
                                <a:lnTo>
                                  <a:pt x="2119" y="1040"/>
                                </a:lnTo>
                                <a:lnTo>
                                  <a:pt x="2083" y="1092"/>
                                </a:lnTo>
                                <a:lnTo>
                                  <a:pt x="2040" y="1143"/>
                                </a:lnTo>
                                <a:lnTo>
                                  <a:pt x="1993" y="1191"/>
                                </a:lnTo>
                                <a:lnTo>
                                  <a:pt x="1940" y="1236"/>
                                </a:lnTo>
                                <a:lnTo>
                                  <a:pt x="1883" y="1278"/>
                                </a:lnTo>
                                <a:lnTo>
                                  <a:pt x="1820" y="1317"/>
                                </a:lnTo>
                                <a:lnTo>
                                  <a:pt x="1754" y="1352"/>
                                </a:lnTo>
                                <a:lnTo>
                                  <a:pt x="1684" y="1385"/>
                                </a:lnTo>
                                <a:lnTo>
                                  <a:pt x="1610" y="1413"/>
                                </a:lnTo>
                                <a:lnTo>
                                  <a:pt x="1532" y="1438"/>
                                </a:lnTo>
                                <a:lnTo>
                                  <a:pt x="1451" y="1459"/>
                                </a:lnTo>
                                <a:lnTo>
                                  <a:pt x="1368" y="1475"/>
                                </a:lnTo>
                                <a:lnTo>
                                  <a:pt x="1282" y="1487"/>
                                </a:lnTo>
                                <a:lnTo>
                                  <a:pt x="1193" y="1494"/>
                                </a:lnTo>
                                <a:lnTo>
                                  <a:pt x="1103" y="1497"/>
                                </a:lnTo>
                                <a:lnTo>
                                  <a:pt x="1012" y="1494"/>
                                </a:lnTo>
                                <a:lnTo>
                                  <a:pt x="924" y="1487"/>
                                </a:lnTo>
                                <a:lnTo>
                                  <a:pt x="838" y="1475"/>
                                </a:lnTo>
                                <a:lnTo>
                                  <a:pt x="754" y="1459"/>
                                </a:lnTo>
                                <a:lnTo>
                                  <a:pt x="673" y="1438"/>
                                </a:lnTo>
                                <a:lnTo>
                                  <a:pt x="596" y="1413"/>
                                </a:lnTo>
                                <a:lnTo>
                                  <a:pt x="522" y="1385"/>
                                </a:lnTo>
                                <a:lnTo>
                                  <a:pt x="451" y="1352"/>
                                </a:lnTo>
                                <a:lnTo>
                                  <a:pt x="385" y="1317"/>
                                </a:lnTo>
                                <a:lnTo>
                                  <a:pt x="323" y="1278"/>
                                </a:lnTo>
                                <a:lnTo>
                                  <a:pt x="265" y="1236"/>
                                </a:lnTo>
                                <a:lnTo>
                                  <a:pt x="212" y="1191"/>
                                </a:lnTo>
                                <a:lnTo>
                                  <a:pt x="165" y="1143"/>
                                </a:lnTo>
                                <a:lnTo>
                                  <a:pt x="123" y="1092"/>
                                </a:lnTo>
                                <a:lnTo>
                                  <a:pt x="86" y="1040"/>
                                </a:lnTo>
                                <a:lnTo>
                                  <a:pt x="56" y="985"/>
                                </a:lnTo>
                                <a:lnTo>
                                  <a:pt x="32" y="928"/>
                                </a:lnTo>
                                <a:lnTo>
                                  <a:pt x="14" y="870"/>
                                </a:lnTo>
                                <a:lnTo>
                                  <a:pt x="3" y="810"/>
                                </a:lnTo>
                                <a:lnTo>
                                  <a:pt x="0" y="749"/>
                                </a:lnTo>
                                <a:close/>
                              </a:path>
                            </a:pathLst>
                          </a:custGeom>
                          <a:noFill/>
                          <a:ln w="254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145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2988" y="3715"/>
                            <a:ext cx="1521"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Freeform 1449"/>
                        <wps:cNvSpPr>
                          <a:spLocks/>
                        </wps:cNvSpPr>
                        <wps:spPr bwMode="auto">
                          <a:xfrm>
                            <a:off x="4015" y="2987"/>
                            <a:ext cx="72" cy="419"/>
                          </a:xfrm>
                          <a:custGeom>
                            <a:avLst/>
                            <a:gdLst>
                              <a:gd name="T0" fmla="+- 0 4087 4015"/>
                              <a:gd name="T1" fmla="*/ T0 w 72"/>
                              <a:gd name="T2" fmla="+- 0 3406 2988"/>
                              <a:gd name="T3" fmla="*/ 3406 h 419"/>
                              <a:gd name="T4" fmla="+- 0 4073 4015"/>
                              <a:gd name="T5" fmla="*/ T4 w 72"/>
                              <a:gd name="T6" fmla="+- 0 3354 2988"/>
                              <a:gd name="T7" fmla="*/ 3354 h 419"/>
                              <a:gd name="T8" fmla="+- 0 4057 4015"/>
                              <a:gd name="T9" fmla="*/ T8 w 72"/>
                              <a:gd name="T10" fmla="+- 0 3308 2988"/>
                              <a:gd name="T11" fmla="*/ 3308 h 419"/>
                              <a:gd name="T12" fmla="+- 0 4044 4015"/>
                              <a:gd name="T13" fmla="*/ T12 w 72"/>
                              <a:gd name="T14" fmla="+- 0 3249 2988"/>
                              <a:gd name="T15" fmla="*/ 3249 h 419"/>
                              <a:gd name="T16" fmla="+- 0 4036 4015"/>
                              <a:gd name="T17" fmla="*/ T16 w 72"/>
                              <a:gd name="T18" fmla="+- 0 3155 2988"/>
                              <a:gd name="T19" fmla="*/ 3155 h 419"/>
                              <a:gd name="T20" fmla="+- 0 4039 4015"/>
                              <a:gd name="T21" fmla="*/ T20 w 72"/>
                              <a:gd name="T22" fmla="+- 0 3115 2988"/>
                              <a:gd name="T23" fmla="*/ 3115 h 419"/>
                              <a:gd name="T24" fmla="+- 0 4049 4015"/>
                              <a:gd name="T25" fmla="*/ T24 w 72"/>
                              <a:gd name="T26" fmla="+- 0 3111 2988"/>
                              <a:gd name="T27" fmla="*/ 3111 h 419"/>
                              <a:gd name="T28" fmla="+- 0 4062 4015"/>
                              <a:gd name="T29" fmla="*/ T28 w 72"/>
                              <a:gd name="T30" fmla="+- 0 3119 2988"/>
                              <a:gd name="T31" fmla="*/ 3119 h 419"/>
                              <a:gd name="T32" fmla="+- 0 4073 4015"/>
                              <a:gd name="T33" fmla="*/ T32 w 72"/>
                              <a:gd name="T34" fmla="+- 0 3114 2988"/>
                              <a:gd name="T35" fmla="*/ 3114 h 419"/>
                              <a:gd name="T36" fmla="+- 0 4077 4015"/>
                              <a:gd name="T37" fmla="*/ T36 w 72"/>
                              <a:gd name="T38" fmla="+- 0 3072 2988"/>
                              <a:gd name="T39" fmla="*/ 3072 h 419"/>
                              <a:gd name="T40" fmla="+- 0 4069 4015"/>
                              <a:gd name="T41" fmla="*/ T40 w 72"/>
                              <a:gd name="T42" fmla="+- 0 3018 2988"/>
                              <a:gd name="T43" fmla="*/ 3018 h 419"/>
                              <a:gd name="T44" fmla="+- 0 4051 4015"/>
                              <a:gd name="T45" fmla="*/ T44 w 72"/>
                              <a:gd name="T46" fmla="+- 0 2994 2988"/>
                              <a:gd name="T47" fmla="*/ 2994 h 419"/>
                              <a:gd name="T48" fmla="+- 0 4030 4015"/>
                              <a:gd name="T49" fmla="*/ T48 w 72"/>
                              <a:gd name="T50" fmla="+- 0 2988 2988"/>
                              <a:gd name="T51" fmla="*/ 2988 h 419"/>
                              <a:gd name="T52" fmla="+- 0 4015 4015"/>
                              <a:gd name="T53" fmla="*/ T52 w 72"/>
                              <a:gd name="T54" fmla="+- 0 2988 2988"/>
                              <a:gd name="T55" fmla="*/ 298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419">
                                <a:moveTo>
                                  <a:pt x="72" y="418"/>
                                </a:moveTo>
                                <a:lnTo>
                                  <a:pt x="58" y="366"/>
                                </a:lnTo>
                                <a:lnTo>
                                  <a:pt x="42" y="320"/>
                                </a:lnTo>
                                <a:lnTo>
                                  <a:pt x="29" y="261"/>
                                </a:lnTo>
                                <a:lnTo>
                                  <a:pt x="21" y="167"/>
                                </a:lnTo>
                                <a:lnTo>
                                  <a:pt x="24" y="127"/>
                                </a:lnTo>
                                <a:lnTo>
                                  <a:pt x="34" y="123"/>
                                </a:lnTo>
                                <a:lnTo>
                                  <a:pt x="47" y="131"/>
                                </a:lnTo>
                                <a:lnTo>
                                  <a:pt x="58" y="126"/>
                                </a:lnTo>
                                <a:lnTo>
                                  <a:pt x="62" y="84"/>
                                </a:lnTo>
                                <a:lnTo>
                                  <a:pt x="54" y="30"/>
                                </a:lnTo>
                                <a:lnTo>
                                  <a:pt x="36" y="6"/>
                                </a:lnTo>
                                <a:lnTo>
                                  <a:pt x="15" y="0"/>
                                </a:lnTo>
                                <a:lnTo>
                                  <a:pt x="0" y="0"/>
                                </a:lnTo>
                              </a:path>
                            </a:pathLst>
                          </a:custGeom>
                          <a:noFill/>
                          <a:ln w="9517">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448"/>
                        <wps:cNvSpPr>
                          <a:spLocks/>
                        </wps:cNvSpPr>
                        <wps:spPr bwMode="auto">
                          <a:xfrm>
                            <a:off x="2645" y="5321"/>
                            <a:ext cx="2729" cy="1912"/>
                          </a:xfrm>
                          <a:custGeom>
                            <a:avLst/>
                            <a:gdLst>
                              <a:gd name="T0" fmla="+- 0 2649 2646"/>
                              <a:gd name="T1" fmla="*/ T0 w 2729"/>
                              <a:gd name="T2" fmla="+- 0 6215 5322"/>
                              <a:gd name="T3" fmla="*/ 6215 h 1912"/>
                              <a:gd name="T4" fmla="+- 0 2671 2646"/>
                              <a:gd name="T5" fmla="*/ T4 w 2729"/>
                              <a:gd name="T6" fmla="+- 0 6093 5322"/>
                              <a:gd name="T7" fmla="*/ 6093 h 1912"/>
                              <a:gd name="T8" fmla="+- 0 2715 2646"/>
                              <a:gd name="T9" fmla="*/ T8 w 2729"/>
                              <a:gd name="T10" fmla="+- 0 5976 5322"/>
                              <a:gd name="T11" fmla="*/ 5976 h 1912"/>
                              <a:gd name="T12" fmla="+- 0 2779 2646"/>
                              <a:gd name="T13" fmla="*/ T12 w 2729"/>
                              <a:gd name="T14" fmla="+- 0 5865 5322"/>
                              <a:gd name="T15" fmla="*/ 5865 h 1912"/>
                              <a:gd name="T16" fmla="+- 0 2861 2646"/>
                              <a:gd name="T17" fmla="*/ T16 w 2729"/>
                              <a:gd name="T18" fmla="+- 0 5762 5322"/>
                              <a:gd name="T19" fmla="*/ 5762 h 1912"/>
                              <a:gd name="T20" fmla="+- 0 2961 2646"/>
                              <a:gd name="T21" fmla="*/ T20 w 2729"/>
                              <a:gd name="T22" fmla="+- 0 5667 5322"/>
                              <a:gd name="T23" fmla="*/ 5667 h 1912"/>
                              <a:gd name="T24" fmla="+- 0 3075 2646"/>
                              <a:gd name="T25" fmla="*/ T24 w 2729"/>
                              <a:gd name="T26" fmla="+- 0 5581 5322"/>
                              <a:gd name="T27" fmla="*/ 5581 h 1912"/>
                              <a:gd name="T28" fmla="+- 0 3204 2646"/>
                              <a:gd name="T29" fmla="*/ T28 w 2729"/>
                              <a:gd name="T30" fmla="+- 0 5506 5322"/>
                              <a:gd name="T31" fmla="*/ 5506 h 1912"/>
                              <a:gd name="T32" fmla="+- 0 3346 2646"/>
                              <a:gd name="T33" fmla="*/ T32 w 2729"/>
                              <a:gd name="T34" fmla="+- 0 5443 5322"/>
                              <a:gd name="T35" fmla="*/ 5443 h 1912"/>
                              <a:gd name="T36" fmla="+- 0 3499 2646"/>
                              <a:gd name="T37" fmla="*/ T36 w 2729"/>
                              <a:gd name="T38" fmla="+- 0 5391 5322"/>
                              <a:gd name="T39" fmla="*/ 5391 h 1912"/>
                              <a:gd name="T40" fmla="+- 0 3661 2646"/>
                              <a:gd name="T41" fmla="*/ T40 w 2729"/>
                              <a:gd name="T42" fmla="+- 0 5353 5322"/>
                              <a:gd name="T43" fmla="*/ 5353 h 1912"/>
                              <a:gd name="T44" fmla="+- 0 3832 2646"/>
                              <a:gd name="T45" fmla="*/ T44 w 2729"/>
                              <a:gd name="T46" fmla="+- 0 5330 5322"/>
                              <a:gd name="T47" fmla="*/ 5330 h 1912"/>
                              <a:gd name="T48" fmla="+- 0 4010 2646"/>
                              <a:gd name="T49" fmla="*/ T48 w 2729"/>
                              <a:gd name="T50" fmla="+- 0 5322 5322"/>
                              <a:gd name="T51" fmla="*/ 5322 h 1912"/>
                              <a:gd name="T52" fmla="+- 0 4188 2646"/>
                              <a:gd name="T53" fmla="*/ T52 w 2729"/>
                              <a:gd name="T54" fmla="+- 0 5330 5322"/>
                              <a:gd name="T55" fmla="*/ 5330 h 1912"/>
                              <a:gd name="T56" fmla="+- 0 4359 2646"/>
                              <a:gd name="T57" fmla="*/ T56 w 2729"/>
                              <a:gd name="T58" fmla="+- 0 5353 5322"/>
                              <a:gd name="T59" fmla="*/ 5353 h 1912"/>
                              <a:gd name="T60" fmla="+- 0 4522 2646"/>
                              <a:gd name="T61" fmla="*/ T60 w 2729"/>
                              <a:gd name="T62" fmla="+- 0 5391 5322"/>
                              <a:gd name="T63" fmla="*/ 5391 h 1912"/>
                              <a:gd name="T64" fmla="+- 0 4674 2646"/>
                              <a:gd name="T65" fmla="*/ T64 w 2729"/>
                              <a:gd name="T66" fmla="+- 0 5443 5322"/>
                              <a:gd name="T67" fmla="*/ 5443 h 1912"/>
                              <a:gd name="T68" fmla="+- 0 4816 2646"/>
                              <a:gd name="T69" fmla="*/ T68 w 2729"/>
                              <a:gd name="T70" fmla="+- 0 5506 5322"/>
                              <a:gd name="T71" fmla="*/ 5506 h 1912"/>
                              <a:gd name="T72" fmla="+- 0 4945 2646"/>
                              <a:gd name="T73" fmla="*/ T72 w 2729"/>
                              <a:gd name="T74" fmla="+- 0 5581 5322"/>
                              <a:gd name="T75" fmla="*/ 5581 h 1912"/>
                              <a:gd name="T76" fmla="+- 0 5060 2646"/>
                              <a:gd name="T77" fmla="*/ T76 w 2729"/>
                              <a:gd name="T78" fmla="+- 0 5667 5322"/>
                              <a:gd name="T79" fmla="*/ 5667 h 1912"/>
                              <a:gd name="T80" fmla="+- 0 5159 2646"/>
                              <a:gd name="T81" fmla="*/ T80 w 2729"/>
                              <a:gd name="T82" fmla="+- 0 5762 5322"/>
                              <a:gd name="T83" fmla="*/ 5762 h 1912"/>
                              <a:gd name="T84" fmla="+- 0 5241 2646"/>
                              <a:gd name="T85" fmla="*/ T84 w 2729"/>
                              <a:gd name="T86" fmla="+- 0 5865 5322"/>
                              <a:gd name="T87" fmla="*/ 5865 h 1912"/>
                              <a:gd name="T88" fmla="+- 0 5305 2646"/>
                              <a:gd name="T89" fmla="*/ T88 w 2729"/>
                              <a:gd name="T90" fmla="+- 0 5976 5322"/>
                              <a:gd name="T91" fmla="*/ 5976 h 1912"/>
                              <a:gd name="T92" fmla="+- 0 5349 2646"/>
                              <a:gd name="T93" fmla="*/ T92 w 2729"/>
                              <a:gd name="T94" fmla="+- 0 6093 5322"/>
                              <a:gd name="T95" fmla="*/ 6093 h 1912"/>
                              <a:gd name="T96" fmla="+- 0 5372 2646"/>
                              <a:gd name="T97" fmla="*/ T96 w 2729"/>
                              <a:gd name="T98" fmla="+- 0 6215 5322"/>
                              <a:gd name="T99" fmla="*/ 6215 h 1912"/>
                              <a:gd name="T100" fmla="+- 0 5372 2646"/>
                              <a:gd name="T101" fmla="*/ T100 w 2729"/>
                              <a:gd name="T102" fmla="+- 0 6340 5322"/>
                              <a:gd name="T103" fmla="*/ 6340 h 1912"/>
                              <a:gd name="T104" fmla="+- 0 5349 2646"/>
                              <a:gd name="T105" fmla="*/ T104 w 2729"/>
                              <a:gd name="T106" fmla="+- 0 6463 5322"/>
                              <a:gd name="T107" fmla="*/ 6463 h 1912"/>
                              <a:gd name="T108" fmla="+- 0 5305 2646"/>
                              <a:gd name="T109" fmla="*/ T108 w 2729"/>
                              <a:gd name="T110" fmla="+- 0 6580 5322"/>
                              <a:gd name="T111" fmla="*/ 6580 h 1912"/>
                              <a:gd name="T112" fmla="+- 0 5241 2646"/>
                              <a:gd name="T113" fmla="*/ T112 w 2729"/>
                              <a:gd name="T114" fmla="+- 0 6690 5322"/>
                              <a:gd name="T115" fmla="*/ 6690 h 1912"/>
                              <a:gd name="T116" fmla="+- 0 5159 2646"/>
                              <a:gd name="T117" fmla="*/ T116 w 2729"/>
                              <a:gd name="T118" fmla="+- 0 6794 5322"/>
                              <a:gd name="T119" fmla="*/ 6794 h 1912"/>
                              <a:gd name="T120" fmla="+- 0 5060 2646"/>
                              <a:gd name="T121" fmla="*/ T120 w 2729"/>
                              <a:gd name="T122" fmla="+- 0 6888 5322"/>
                              <a:gd name="T123" fmla="*/ 6888 h 1912"/>
                              <a:gd name="T124" fmla="+- 0 4945 2646"/>
                              <a:gd name="T125" fmla="*/ T124 w 2729"/>
                              <a:gd name="T126" fmla="+- 0 6974 5322"/>
                              <a:gd name="T127" fmla="*/ 6974 h 1912"/>
                              <a:gd name="T128" fmla="+- 0 4816 2646"/>
                              <a:gd name="T129" fmla="*/ T128 w 2729"/>
                              <a:gd name="T130" fmla="+- 0 7049 5322"/>
                              <a:gd name="T131" fmla="*/ 7049 h 1912"/>
                              <a:gd name="T132" fmla="+- 0 4674 2646"/>
                              <a:gd name="T133" fmla="*/ T132 w 2729"/>
                              <a:gd name="T134" fmla="+- 0 7113 5322"/>
                              <a:gd name="T135" fmla="*/ 7113 h 1912"/>
                              <a:gd name="T136" fmla="+- 0 4522 2646"/>
                              <a:gd name="T137" fmla="*/ T136 w 2729"/>
                              <a:gd name="T138" fmla="+- 0 7164 5322"/>
                              <a:gd name="T139" fmla="*/ 7164 h 1912"/>
                              <a:gd name="T140" fmla="+- 0 4359 2646"/>
                              <a:gd name="T141" fmla="*/ T140 w 2729"/>
                              <a:gd name="T142" fmla="+- 0 7202 5322"/>
                              <a:gd name="T143" fmla="*/ 7202 h 1912"/>
                              <a:gd name="T144" fmla="+- 0 4188 2646"/>
                              <a:gd name="T145" fmla="*/ T144 w 2729"/>
                              <a:gd name="T146" fmla="+- 0 7225 5322"/>
                              <a:gd name="T147" fmla="*/ 7225 h 1912"/>
                              <a:gd name="T148" fmla="+- 0 4010 2646"/>
                              <a:gd name="T149" fmla="*/ T148 w 2729"/>
                              <a:gd name="T150" fmla="+- 0 7233 5322"/>
                              <a:gd name="T151" fmla="*/ 7233 h 1912"/>
                              <a:gd name="T152" fmla="+- 0 3832 2646"/>
                              <a:gd name="T153" fmla="*/ T152 w 2729"/>
                              <a:gd name="T154" fmla="+- 0 7225 5322"/>
                              <a:gd name="T155" fmla="*/ 7225 h 1912"/>
                              <a:gd name="T156" fmla="+- 0 3661 2646"/>
                              <a:gd name="T157" fmla="*/ T156 w 2729"/>
                              <a:gd name="T158" fmla="+- 0 7202 5322"/>
                              <a:gd name="T159" fmla="*/ 7202 h 1912"/>
                              <a:gd name="T160" fmla="+- 0 3499 2646"/>
                              <a:gd name="T161" fmla="*/ T160 w 2729"/>
                              <a:gd name="T162" fmla="+- 0 7164 5322"/>
                              <a:gd name="T163" fmla="*/ 7164 h 1912"/>
                              <a:gd name="T164" fmla="+- 0 3346 2646"/>
                              <a:gd name="T165" fmla="*/ T164 w 2729"/>
                              <a:gd name="T166" fmla="+- 0 7113 5322"/>
                              <a:gd name="T167" fmla="*/ 7113 h 1912"/>
                              <a:gd name="T168" fmla="+- 0 3204 2646"/>
                              <a:gd name="T169" fmla="*/ T168 w 2729"/>
                              <a:gd name="T170" fmla="+- 0 7049 5322"/>
                              <a:gd name="T171" fmla="*/ 7049 h 1912"/>
                              <a:gd name="T172" fmla="+- 0 3075 2646"/>
                              <a:gd name="T173" fmla="*/ T172 w 2729"/>
                              <a:gd name="T174" fmla="+- 0 6974 5322"/>
                              <a:gd name="T175" fmla="*/ 6974 h 1912"/>
                              <a:gd name="T176" fmla="+- 0 2961 2646"/>
                              <a:gd name="T177" fmla="*/ T176 w 2729"/>
                              <a:gd name="T178" fmla="+- 0 6888 5322"/>
                              <a:gd name="T179" fmla="*/ 6888 h 1912"/>
                              <a:gd name="T180" fmla="+- 0 2861 2646"/>
                              <a:gd name="T181" fmla="*/ T180 w 2729"/>
                              <a:gd name="T182" fmla="+- 0 6794 5322"/>
                              <a:gd name="T183" fmla="*/ 6794 h 1912"/>
                              <a:gd name="T184" fmla="+- 0 2779 2646"/>
                              <a:gd name="T185" fmla="*/ T184 w 2729"/>
                              <a:gd name="T186" fmla="+- 0 6690 5322"/>
                              <a:gd name="T187" fmla="*/ 6690 h 1912"/>
                              <a:gd name="T188" fmla="+- 0 2715 2646"/>
                              <a:gd name="T189" fmla="*/ T188 w 2729"/>
                              <a:gd name="T190" fmla="+- 0 6580 5322"/>
                              <a:gd name="T191" fmla="*/ 6580 h 1912"/>
                              <a:gd name="T192" fmla="+- 0 2671 2646"/>
                              <a:gd name="T193" fmla="*/ T192 w 2729"/>
                              <a:gd name="T194" fmla="+- 0 6463 5322"/>
                              <a:gd name="T195" fmla="*/ 6463 h 1912"/>
                              <a:gd name="T196" fmla="+- 0 2649 2646"/>
                              <a:gd name="T197" fmla="*/ T196 w 2729"/>
                              <a:gd name="T198" fmla="+- 0 6340 5322"/>
                              <a:gd name="T199" fmla="*/ 6340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729" h="1912">
                                <a:moveTo>
                                  <a:pt x="0" y="956"/>
                                </a:moveTo>
                                <a:lnTo>
                                  <a:pt x="3" y="893"/>
                                </a:lnTo>
                                <a:lnTo>
                                  <a:pt x="11" y="831"/>
                                </a:lnTo>
                                <a:lnTo>
                                  <a:pt x="25" y="771"/>
                                </a:lnTo>
                                <a:lnTo>
                                  <a:pt x="45" y="711"/>
                                </a:lnTo>
                                <a:lnTo>
                                  <a:pt x="69" y="654"/>
                                </a:lnTo>
                                <a:lnTo>
                                  <a:pt x="99" y="597"/>
                                </a:lnTo>
                                <a:lnTo>
                                  <a:pt x="133" y="543"/>
                                </a:lnTo>
                                <a:lnTo>
                                  <a:pt x="172" y="490"/>
                                </a:lnTo>
                                <a:lnTo>
                                  <a:pt x="215" y="440"/>
                                </a:lnTo>
                                <a:lnTo>
                                  <a:pt x="263" y="391"/>
                                </a:lnTo>
                                <a:lnTo>
                                  <a:pt x="315" y="345"/>
                                </a:lnTo>
                                <a:lnTo>
                                  <a:pt x="370" y="301"/>
                                </a:lnTo>
                                <a:lnTo>
                                  <a:pt x="429" y="259"/>
                                </a:lnTo>
                                <a:lnTo>
                                  <a:pt x="492" y="221"/>
                                </a:lnTo>
                                <a:lnTo>
                                  <a:pt x="558" y="184"/>
                                </a:lnTo>
                                <a:lnTo>
                                  <a:pt x="628" y="151"/>
                                </a:lnTo>
                                <a:lnTo>
                                  <a:pt x="700" y="121"/>
                                </a:lnTo>
                                <a:lnTo>
                                  <a:pt x="775" y="93"/>
                                </a:lnTo>
                                <a:lnTo>
                                  <a:pt x="853" y="69"/>
                                </a:lnTo>
                                <a:lnTo>
                                  <a:pt x="933" y="49"/>
                                </a:lnTo>
                                <a:lnTo>
                                  <a:pt x="1015" y="31"/>
                                </a:lnTo>
                                <a:lnTo>
                                  <a:pt x="1100" y="18"/>
                                </a:lnTo>
                                <a:lnTo>
                                  <a:pt x="1186" y="8"/>
                                </a:lnTo>
                                <a:lnTo>
                                  <a:pt x="1274" y="2"/>
                                </a:lnTo>
                                <a:lnTo>
                                  <a:pt x="1364" y="0"/>
                                </a:lnTo>
                                <a:lnTo>
                                  <a:pt x="1454" y="2"/>
                                </a:lnTo>
                                <a:lnTo>
                                  <a:pt x="1542" y="8"/>
                                </a:lnTo>
                                <a:lnTo>
                                  <a:pt x="1628" y="18"/>
                                </a:lnTo>
                                <a:lnTo>
                                  <a:pt x="1713" y="31"/>
                                </a:lnTo>
                                <a:lnTo>
                                  <a:pt x="1795" y="49"/>
                                </a:lnTo>
                                <a:lnTo>
                                  <a:pt x="1876" y="69"/>
                                </a:lnTo>
                                <a:lnTo>
                                  <a:pt x="1953" y="93"/>
                                </a:lnTo>
                                <a:lnTo>
                                  <a:pt x="2028" y="121"/>
                                </a:lnTo>
                                <a:lnTo>
                                  <a:pt x="2101" y="151"/>
                                </a:lnTo>
                                <a:lnTo>
                                  <a:pt x="2170" y="184"/>
                                </a:lnTo>
                                <a:lnTo>
                                  <a:pt x="2236" y="221"/>
                                </a:lnTo>
                                <a:lnTo>
                                  <a:pt x="2299" y="259"/>
                                </a:lnTo>
                                <a:lnTo>
                                  <a:pt x="2358" y="301"/>
                                </a:lnTo>
                                <a:lnTo>
                                  <a:pt x="2414" y="345"/>
                                </a:lnTo>
                                <a:lnTo>
                                  <a:pt x="2465" y="391"/>
                                </a:lnTo>
                                <a:lnTo>
                                  <a:pt x="2513" y="440"/>
                                </a:lnTo>
                                <a:lnTo>
                                  <a:pt x="2556" y="490"/>
                                </a:lnTo>
                                <a:lnTo>
                                  <a:pt x="2595" y="543"/>
                                </a:lnTo>
                                <a:lnTo>
                                  <a:pt x="2629" y="597"/>
                                </a:lnTo>
                                <a:lnTo>
                                  <a:pt x="2659" y="654"/>
                                </a:lnTo>
                                <a:lnTo>
                                  <a:pt x="2684" y="711"/>
                                </a:lnTo>
                                <a:lnTo>
                                  <a:pt x="2703" y="771"/>
                                </a:lnTo>
                                <a:lnTo>
                                  <a:pt x="2717" y="831"/>
                                </a:lnTo>
                                <a:lnTo>
                                  <a:pt x="2726" y="893"/>
                                </a:lnTo>
                                <a:lnTo>
                                  <a:pt x="2729" y="956"/>
                                </a:lnTo>
                                <a:lnTo>
                                  <a:pt x="2726" y="1018"/>
                                </a:lnTo>
                                <a:lnTo>
                                  <a:pt x="2717" y="1080"/>
                                </a:lnTo>
                                <a:lnTo>
                                  <a:pt x="2703" y="1141"/>
                                </a:lnTo>
                                <a:lnTo>
                                  <a:pt x="2684" y="1200"/>
                                </a:lnTo>
                                <a:lnTo>
                                  <a:pt x="2659" y="1258"/>
                                </a:lnTo>
                                <a:lnTo>
                                  <a:pt x="2629" y="1314"/>
                                </a:lnTo>
                                <a:lnTo>
                                  <a:pt x="2595" y="1368"/>
                                </a:lnTo>
                                <a:lnTo>
                                  <a:pt x="2556" y="1421"/>
                                </a:lnTo>
                                <a:lnTo>
                                  <a:pt x="2513" y="1472"/>
                                </a:lnTo>
                                <a:lnTo>
                                  <a:pt x="2465" y="1520"/>
                                </a:lnTo>
                                <a:lnTo>
                                  <a:pt x="2414" y="1566"/>
                                </a:lnTo>
                                <a:lnTo>
                                  <a:pt x="2358" y="1610"/>
                                </a:lnTo>
                                <a:lnTo>
                                  <a:pt x="2299" y="1652"/>
                                </a:lnTo>
                                <a:lnTo>
                                  <a:pt x="2236" y="1691"/>
                                </a:lnTo>
                                <a:lnTo>
                                  <a:pt x="2170" y="1727"/>
                                </a:lnTo>
                                <a:lnTo>
                                  <a:pt x="2101" y="1760"/>
                                </a:lnTo>
                                <a:lnTo>
                                  <a:pt x="2028" y="1791"/>
                                </a:lnTo>
                                <a:lnTo>
                                  <a:pt x="1953" y="1818"/>
                                </a:lnTo>
                                <a:lnTo>
                                  <a:pt x="1876" y="1842"/>
                                </a:lnTo>
                                <a:lnTo>
                                  <a:pt x="1795" y="1863"/>
                                </a:lnTo>
                                <a:lnTo>
                                  <a:pt x="1713" y="1880"/>
                                </a:lnTo>
                                <a:lnTo>
                                  <a:pt x="1628" y="1893"/>
                                </a:lnTo>
                                <a:lnTo>
                                  <a:pt x="1542" y="1903"/>
                                </a:lnTo>
                                <a:lnTo>
                                  <a:pt x="1454" y="1909"/>
                                </a:lnTo>
                                <a:lnTo>
                                  <a:pt x="1364" y="1911"/>
                                </a:lnTo>
                                <a:lnTo>
                                  <a:pt x="1274" y="1909"/>
                                </a:lnTo>
                                <a:lnTo>
                                  <a:pt x="1186" y="1903"/>
                                </a:lnTo>
                                <a:lnTo>
                                  <a:pt x="1100" y="1893"/>
                                </a:lnTo>
                                <a:lnTo>
                                  <a:pt x="1015" y="1880"/>
                                </a:lnTo>
                                <a:lnTo>
                                  <a:pt x="933" y="1863"/>
                                </a:lnTo>
                                <a:lnTo>
                                  <a:pt x="853" y="1842"/>
                                </a:lnTo>
                                <a:lnTo>
                                  <a:pt x="775" y="1818"/>
                                </a:lnTo>
                                <a:lnTo>
                                  <a:pt x="700" y="1791"/>
                                </a:lnTo>
                                <a:lnTo>
                                  <a:pt x="628" y="1760"/>
                                </a:lnTo>
                                <a:lnTo>
                                  <a:pt x="558" y="1727"/>
                                </a:lnTo>
                                <a:lnTo>
                                  <a:pt x="492" y="1691"/>
                                </a:lnTo>
                                <a:lnTo>
                                  <a:pt x="429" y="1652"/>
                                </a:lnTo>
                                <a:lnTo>
                                  <a:pt x="370" y="1610"/>
                                </a:lnTo>
                                <a:lnTo>
                                  <a:pt x="315" y="1566"/>
                                </a:lnTo>
                                <a:lnTo>
                                  <a:pt x="263" y="1520"/>
                                </a:lnTo>
                                <a:lnTo>
                                  <a:pt x="215" y="1472"/>
                                </a:lnTo>
                                <a:lnTo>
                                  <a:pt x="172" y="1421"/>
                                </a:lnTo>
                                <a:lnTo>
                                  <a:pt x="133" y="1368"/>
                                </a:lnTo>
                                <a:lnTo>
                                  <a:pt x="99" y="1314"/>
                                </a:lnTo>
                                <a:lnTo>
                                  <a:pt x="69" y="1258"/>
                                </a:lnTo>
                                <a:lnTo>
                                  <a:pt x="45" y="1200"/>
                                </a:lnTo>
                                <a:lnTo>
                                  <a:pt x="25" y="1141"/>
                                </a:lnTo>
                                <a:lnTo>
                                  <a:pt x="11" y="1080"/>
                                </a:lnTo>
                                <a:lnTo>
                                  <a:pt x="3" y="1018"/>
                                </a:lnTo>
                                <a:lnTo>
                                  <a:pt x="0" y="956"/>
                                </a:lnTo>
                                <a:close/>
                              </a:path>
                            </a:pathLst>
                          </a:custGeom>
                          <a:noFill/>
                          <a:ln w="254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44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3065" y="5693"/>
                            <a:ext cx="1890"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44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3633" y="4840"/>
                            <a:ext cx="341"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1445"/>
                        <wps:cNvSpPr>
                          <a:spLocks/>
                        </wps:cNvSpPr>
                        <wps:spPr bwMode="auto">
                          <a:xfrm>
                            <a:off x="3735" y="4901"/>
                            <a:ext cx="158" cy="403"/>
                          </a:xfrm>
                          <a:custGeom>
                            <a:avLst/>
                            <a:gdLst>
                              <a:gd name="T0" fmla="+- 0 3892 3735"/>
                              <a:gd name="T1" fmla="*/ T0 w 158"/>
                              <a:gd name="T2" fmla="+- 0 4902 4902"/>
                              <a:gd name="T3" fmla="*/ 4902 h 403"/>
                              <a:gd name="T4" fmla="+- 0 3854 3735"/>
                              <a:gd name="T5" fmla="*/ T4 w 158"/>
                              <a:gd name="T6" fmla="+- 0 4926 4902"/>
                              <a:gd name="T7" fmla="*/ 4926 h 403"/>
                              <a:gd name="T8" fmla="+- 0 3816 3735"/>
                              <a:gd name="T9" fmla="*/ T8 w 158"/>
                              <a:gd name="T10" fmla="+- 0 4952 4902"/>
                              <a:gd name="T11" fmla="*/ 4952 h 403"/>
                              <a:gd name="T12" fmla="+- 0 3777 3735"/>
                              <a:gd name="T13" fmla="*/ T12 w 158"/>
                              <a:gd name="T14" fmla="+- 0 4974 4902"/>
                              <a:gd name="T15" fmla="*/ 4974 h 403"/>
                              <a:gd name="T16" fmla="+- 0 3739 3735"/>
                              <a:gd name="T17" fmla="*/ T16 w 158"/>
                              <a:gd name="T18" fmla="+- 0 4982 4902"/>
                              <a:gd name="T19" fmla="*/ 4982 h 403"/>
                              <a:gd name="T20" fmla="+- 0 3735 3735"/>
                              <a:gd name="T21" fmla="*/ T20 w 158"/>
                              <a:gd name="T22" fmla="+- 0 4970 4902"/>
                              <a:gd name="T23" fmla="*/ 4970 h 403"/>
                              <a:gd name="T24" fmla="+- 0 3767 3735"/>
                              <a:gd name="T25" fmla="*/ T24 w 158"/>
                              <a:gd name="T26" fmla="+- 0 4942 4902"/>
                              <a:gd name="T27" fmla="*/ 4942 h 403"/>
                              <a:gd name="T28" fmla="+- 0 3812 3735"/>
                              <a:gd name="T29" fmla="*/ T28 w 158"/>
                              <a:gd name="T30" fmla="+- 0 4914 4902"/>
                              <a:gd name="T31" fmla="*/ 4914 h 403"/>
                              <a:gd name="T32" fmla="+- 0 3851 3735"/>
                              <a:gd name="T33" fmla="*/ T32 w 158"/>
                              <a:gd name="T34" fmla="+- 0 4902 4902"/>
                              <a:gd name="T35" fmla="*/ 4902 h 403"/>
                              <a:gd name="T36" fmla="+- 0 3854 3735"/>
                              <a:gd name="T37" fmla="*/ T36 w 158"/>
                              <a:gd name="T38" fmla="+- 0 4911 4902"/>
                              <a:gd name="T39" fmla="*/ 4911 h 403"/>
                              <a:gd name="T40" fmla="+- 0 3826 3735"/>
                              <a:gd name="T41" fmla="*/ T40 w 158"/>
                              <a:gd name="T42" fmla="+- 0 4932 4902"/>
                              <a:gd name="T43" fmla="*/ 4932 h 403"/>
                              <a:gd name="T44" fmla="+- 0 3787 3735"/>
                              <a:gd name="T45" fmla="*/ T44 w 158"/>
                              <a:gd name="T46" fmla="+- 0 4958 4902"/>
                              <a:gd name="T47" fmla="*/ 4958 h 403"/>
                              <a:gd name="T48" fmla="+- 0 3753 3735"/>
                              <a:gd name="T49" fmla="*/ T48 w 158"/>
                              <a:gd name="T50" fmla="+- 0 4982 4902"/>
                              <a:gd name="T51" fmla="*/ 4982 h 403"/>
                              <a:gd name="T52" fmla="+- 0 3763 3735"/>
                              <a:gd name="T53" fmla="*/ T52 w 158"/>
                              <a:gd name="T54" fmla="+- 0 5003 4902"/>
                              <a:gd name="T55" fmla="*/ 5003 h 403"/>
                              <a:gd name="T56" fmla="+- 0 3774 3735"/>
                              <a:gd name="T57" fmla="*/ T56 w 158"/>
                              <a:gd name="T58" fmla="+- 0 5024 4902"/>
                              <a:gd name="T59" fmla="*/ 5024 h 403"/>
                              <a:gd name="T60" fmla="+- 0 3784 3735"/>
                              <a:gd name="T61" fmla="*/ T60 w 158"/>
                              <a:gd name="T62" fmla="+- 0 5044 4902"/>
                              <a:gd name="T63" fmla="*/ 5044 h 403"/>
                              <a:gd name="T64" fmla="+- 0 3795 3735"/>
                              <a:gd name="T65" fmla="*/ T64 w 158"/>
                              <a:gd name="T66" fmla="+- 0 5063 4902"/>
                              <a:gd name="T67" fmla="*/ 5063 h 403"/>
                              <a:gd name="T68" fmla="+- 0 3810 3735"/>
                              <a:gd name="T69" fmla="*/ T68 w 158"/>
                              <a:gd name="T70" fmla="+- 0 5073 4902"/>
                              <a:gd name="T71" fmla="*/ 5073 h 403"/>
                              <a:gd name="T72" fmla="+- 0 3827 3735"/>
                              <a:gd name="T73" fmla="*/ T72 w 158"/>
                              <a:gd name="T74" fmla="+- 0 5075 4902"/>
                              <a:gd name="T75" fmla="*/ 5075 h 403"/>
                              <a:gd name="T76" fmla="+- 0 3842 3735"/>
                              <a:gd name="T77" fmla="*/ T76 w 158"/>
                              <a:gd name="T78" fmla="+- 0 5091 4902"/>
                              <a:gd name="T79" fmla="*/ 5091 h 403"/>
                              <a:gd name="T80" fmla="+- 0 3851 3735"/>
                              <a:gd name="T81" fmla="*/ T80 w 158"/>
                              <a:gd name="T82" fmla="+- 0 5143 4902"/>
                              <a:gd name="T83" fmla="*/ 5143 h 403"/>
                              <a:gd name="T84" fmla="+- 0 3846 3735"/>
                              <a:gd name="T85" fmla="*/ T84 w 158"/>
                              <a:gd name="T86" fmla="+- 0 5207 4902"/>
                              <a:gd name="T87" fmla="*/ 5207 h 403"/>
                              <a:gd name="T88" fmla="+- 0 3832 3735"/>
                              <a:gd name="T89" fmla="*/ T88 w 158"/>
                              <a:gd name="T90" fmla="+- 0 5258 4902"/>
                              <a:gd name="T91" fmla="*/ 5258 h 403"/>
                              <a:gd name="T92" fmla="+- 0 3816 3735"/>
                              <a:gd name="T93" fmla="*/ T92 w 158"/>
                              <a:gd name="T94" fmla="+- 0 5292 4902"/>
                              <a:gd name="T95" fmla="*/ 5292 h 403"/>
                              <a:gd name="T96" fmla="+- 0 3809 3735"/>
                              <a:gd name="T97" fmla="*/ T96 w 158"/>
                              <a:gd name="T98" fmla="+- 0 5304 4902"/>
                              <a:gd name="T99" fmla="*/ 5304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8" h="403">
                                <a:moveTo>
                                  <a:pt x="157" y="0"/>
                                </a:moveTo>
                                <a:lnTo>
                                  <a:pt x="119" y="24"/>
                                </a:lnTo>
                                <a:lnTo>
                                  <a:pt x="81" y="50"/>
                                </a:lnTo>
                                <a:lnTo>
                                  <a:pt x="42" y="72"/>
                                </a:lnTo>
                                <a:lnTo>
                                  <a:pt x="4" y="80"/>
                                </a:lnTo>
                                <a:lnTo>
                                  <a:pt x="0" y="68"/>
                                </a:lnTo>
                                <a:lnTo>
                                  <a:pt x="32" y="40"/>
                                </a:lnTo>
                                <a:lnTo>
                                  <a:pt x="77" y="12"/>
                                </a:lnTo>
                                <a:lnTo>
                                  <a:pt x="116" y="0"/>
                                </a:lnTo>
                                <a:lnTo>
                                  <a:pt x="119" y="9"/>
                                </a:lnTo>
                                <a:lnTo>
                                  <a:pt x="91" y="30"/>
                                </a:lnTo>
                                <a:lnTo>
                                  <a:pt x="52" y="56"/>
                                </a:lnTo>
                                <a:lnTo>
                                  <a:pt x="18" y="80"/>
                                </a:lnTo>
                                <a:lnTo>
                                  <a:pt x="28" y="101"/>
                                </a:lnTo>
                                <a:lnTo>
                                  <a:pt x="39" y="122"/>
                                </a:lnTo>
                                <a:lnTo>
                                  <a:pt x="49" y="142"/>
                                </a:lnTo>
                                <a:lnTo>
                                  <a:pt x="60" y="161"/>
                                </a:lnTo>
                                <a:lnTo>
                                  <a:pt x="75" y="171"/>
                                </a:lnTo>
                                <a:lnTo>
                                  <a:pt x="92" y="173"/>
                                </a:lnTo>
                                <a:lnTo>
                                  <a:pt x="107" y="189"/>
                                </a:lnTo>
                                <a:lnTo>
                                  <a:pt x="116" y="241"/>
                                </a:lnTo>
                                <a:lnTo>
                                  <a:pt x="111" y="305"/>
                                </a:lnTo>
                                <a:lnTo>
                                  <a:pt x="97" y="356"/>
                                </a:lnTo>
                                <a:lnTo>
                                  <a:pt x="81" y="390"/>
                                </a:lnTo>
                                <a:lnTo>
                                  <a:pt x="74" y="402"/>
                                </a:lnTo>
                              </a:path>
                            </a:pathLst>
                          </a:custGeom>
                          <a:noFill/>
                          <a:ln w="38076">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1444"/>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4156" y="7173"/>
                            <a:ext cx="36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1443"/>
                        <wps:cNvSpPr>
                          <a:spLocks/>
                        </wps:cNvSpPr>
                        <wps:spPr bwMode="auto">
                          <a:xfrm>
                            <a:off x="4252" y="7237"/>
                            <a:ext cx="180" cy="430"/>
                          </a:xfrm>
                          <a:custGeom>
                            <a:avLst/>
                            <a:gdLst>
                              <a:gd name="T0" fmla="+- 0 4432 4252"/>
                              <a:gd name="T1" fmla="*/ T0 w 180"/>
                              <a:gd name="T2" fmla="+- 0 7299 7237"/>
                              <a:gd name="T3" fmla="*/ 7299 h 430"/>
                              <a:gd name="T4" fmla="+- 0 4407 4252"/>
                              <a:gd name="T5" fmla="*/ T4 w 180"/>
                              <a:gd name="T6" fmla="+- 0 7281 7237"/>
                              <a:gd name="T7" fmla="*/ 7281 h 430"/>
                              <a:gd name="T8" fmla="+- 0 4383 4252"/>
                              <a:gd name="T9" fmla="*/ T8 w 180"/>
                              <a:gd name="T10" fmla="+- 0 7263 7237"/>
                              <a:gd name="T11" fmla="*/ 7263 h 430"/>
                              <a:gd name="T12" fmla="+- 0 4358 4252"/>
                              <a:gd name="T13" fmla="*/ T12 w 180"/>
                              <a:gd name="T14" fmla="+- 0 7247 7237"/>
                              <a:gd name="T15" fmla="*/ 7247 h 430"/>
                              <a:gd name="T16" fmla="+- 0 4332 4252"/>
                              <a:gd name="T17" fmla="*/ T16 w 180"/>
                              <a:gd name="T18" fmla="+- 0 7237 7237"/>
                              <a:gd name="T19" fmla="*/ 7237 h 430"/>
                              <a:gd name="T20" fmla="+- 0 4276 4252"/>
                              <a:gd name="T21" fmla="*/ T20 w 180"/>
                              <a:gd name="T22" fmla="+- 0 7243 7237"/>
                              <a:gd name="T23" fmla="*/ 7243 h 430"/>
                              <a:gd name="T24" fmla="+- 0 4277 4252"/>
                              <a:gd name="T25" fmla="*/ T24 w 180"/>
                              <a:gd name="T26" fmla="+- 0 7281 7237"/>
                              <a:gd name="T27" fmla="*/ 7281 h 430"/>
                              <a:gd name="T28" fmla="+- 0 4332 4252"/>
                              <a:gd name="T29" fmla="*/ T28 w 180"/>
                              <a:gd name="T30" fmla="+- 0 7360 7237"/>
                              <a:gd name="T31" fmla="*/ 7360 h 430"/>
                              <a:gd name="T32" fmla="+- 0 4377 4252"/>
                              <a:gd name="T33" fmla="*/ T32 w 180"/>
                              <a:gd name="T34" fmla="+- 0 7384 7237"/>
                              <a:gd name="T35" fmla="*/ 7384 h 430"/>
                              <a:gd name="T36" fmla="+- 0 4392 4252"/>
                              <a:gd name="T37" fmla="*/ T36 w 180"/>
                              <a:gd name="T38" fmla="+- 0 7391 7237"/>
                              <a:gd name="T39" fmla="*/ 7391 h 430"/>
                              <a:gd name="T40" fmla="+- 0 4379 4252"/>
                              <a:gd name="T41" fmla="*/ T40 w 180"/>
                              <a:gd name="T42" fmla="+- 0 7413 7237"/>
                              <a:gd name="T43" fmla="*/ 7413 h 430"/>
                              <a:gd name="T44" fmla="+- 0 4365 4252"/>
                              <a:gd name="T45" fmla="*/ T44 w 180"/>
                              <a:gd name="T46" fmla="+- 0 7435 7237"/>
                              <a:gd name="T47" fmla="*/ 7435 h 430"/>
                              <a:gd name="T48" fmla="+- 0 4354 4252"/>
                              <a:gd name="T49" fmla="*/ T48 w 180"/>
                              <a:gd name="T50" fmla="+- 0 7458 7237"/>
                              <a:gd name="T51" fmla="*/ 7458 h 430"/>
                              <a:gd name="T52" fmla="+- 0 4352 4252"/>
                              <a:gd name="T53" fmla="*/ T52 w 180"/>
                              <a:gd name="T54" fmla="+- 0 7483 7237"/>
                              <a:gd name="T55" fmla="*/ 7483 h 430"/>
                              <a:gd name="T56" fmla="+- 0 4366 4252"/>
                              <a:gd name="T57" fmla="*/ T56 w 180"/>
                              <a:gd name="T58" fmla="+- 0 7499 7237"/>
                              <a:gd name="T59" fmla="*/ 7499 h 430"/>
                              <a:gd name="T60" fmla="+- 0 4391 4252"/>
                              <a:gd name="T61" fmla="*/ T60 w 180"/>
                              <a:gd name="T62" fmla="+- 0 7505 7237"/>
                              <a:gd name="T63" fmla="*/ 7505 h 430"/>
                              <a:gd name="T64" fmla="+- 0 4412 4252"/>
                              <a:gd name="T65" fmla="*/ T64 w 180"/>
                              <a:gd name="T66" fmla="+- 0 7508 7237"/>
                              <a:gd name="T67" fmla="*/ 7508 h 430"/>
                              <a:gd name="T68" fmla="+- 0 4412 4252"/>
                              <a:gd name="T69" fmla="*/ T68 w 180"/>
                              <a:gd name="T70" fmla="+- 0 7514 7237"/>
                              <a:gd name="T71" fmla="*/ 7514 h 430"/>
                              <a:gd name="T72" fmla="+- 0 4373 4252"/>
                              <a:gd name="T73" fmla="*/ T72 w 180"/>
                              <a:gd name="T74" fmla="+- 0 7530 7237"/>
                              <a:gd name="T75" fmla="*/ 7530 h 430"/>
                              <a:gd name="T76" fmla="+- 0 4333 4252"/>
                              <a:gd name="T77" fmla="*/ T76 w 180"/>
                              <a:gd name="T78" fmla="+- 0 7537 7237"/>
                              <a:gd name="T79" fmla="*/ 7537 h 430"/>
                              <a:gd name="T80" fmla="+- 0 4293 4252"/>
                              <a:gd name="T81" fmla="*/ T80 w 180"/>
                              <a:gd name="T82" fmla="+- 0 7539 7237"/>
                              <a:gd name="T83" fmla="*/ 7539 h 430"/>
                              <a:gd name="T84" fmla="+- 0 4252 4252"/>
                              <a:gd name="T85" fmla="*/ T84 w 180"/>
                              <a:gd name="T86" fmla="+- 0 7544 7237"/>
                              <a:gd name="T87" fmla="*/ 7544 h 430"/>
                              <a:gd name="T88" fmla="+- 0 4256 4252"/>
                              <a:gd name="T89" fmla="*/ T88 w 180"/>
                              <a:gd name="T90" fmla="+- 0 7569 7237"/>
                              <a:gd name="T91" fmla="*/ 7569 h 430"/>
                              <a:gd name="T92" fmla="+- 0 4258 4252"/>
                              <a:gd name="T93" fmla="*/ T92 w 180"/>
                              <a:gd name="T94" fmla="+- 0 7594 7237"/>
                              <a:gd name="T95" fmla="*/ 7594 h 430"/>
                              <a:gd name="T96" fmla="+- 0 4263 4252"/>
                              <a:gd name="T97" fmla="*/ T96 w 180"/>
                              <a:gd name="T98" fmla="+- 0 7618 7237"/>
                              <a:gd name="T99" fmla="*/ 7618 h 430"/>
                              <a:gd name="T100" fmla="+- 0 4272 4252"/>
                              <a:gd name="T101" fmla="*/ T100 w 180"/>
                              <a:gd name="T102" fmla="+- 0 7636 7237"/>
                              <a:gd name="T103" fmla="*/ 7636 h 430"/>
                              <a:gd name="T104" fmla="+- 0 4295 4252"/>
                              <a:gd name="T105" fmla="*/ T104 w 180"/>
                              <a:gd name="T106" fmla="+- 0 7655 7237"/>
                              <a:gd name="T107" fmla="*/ 7655 h 430"/>
                              <a:gd name="T108" fmla="+- 0 4320 4252"/>
                              <a:gd name="T109" fmla="*/ T108 w 180"/>
                              <a:gd name="T110" fmla="+- 0 7664 7237"/>
                              <a:gd name="T111" fmla="*/ 7664 h 430"/>
                              <a:gd name="T112" fmla="+- 0 4346 4252"/>
                              <a:gd name="T113" fmla="*/ T112 w 180"/>
                              <a:gd name="T114" fmla="+- 0 7667 7237"/>
                              <a:gd name="T115" fmla="*/ 7667 h 430"/>
                              <a:gd name="T116" fmla="+- 0 4372 4252"/>
                              <a:gd name="T117" fmla="*/ T116 w 180"/>
                              <a:gd name="T118" fmla="+- 0 7667 7237"/>
                              <a:gd name="T119" fmla="*/ 766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 h="430">
                                <a:moveTo>
                                  <a:pt x="180" y="62"/>
                                </a:moveTo>
                                <a:lnTo>
                                  <a:pt x="155" y="44"/>
                                </a:lnTo>
                                <a:lnTo>
                                  <a:pt x="131" y="26"/>
                                </a:lnTo>
                                <a:lnTo>
                                  <a:pt x="106" y="10"/>
                                </a:lnTo>
                                <a:lnTo>
                                  <a:pt x="80" y="0"/>
                                </a:lnTo>
                                <a:lnTo>
                                  <a:pt x="24" y="6"/>
                                </a:lnTo>
                                <a:lnTo>
                                  <a:pt x="25" y="44"/>
                                </a:lnTo>
                                <a:lnTo>
                                  <a:pt x="80" y="123"/>
                                </a:lnTo>
                                <a:lnTo>
                                  <a:pt x="125" y="147"/>
                                </a:lnTo>
                                <a:lnTo>
                                  <a:pt x="140" y="154"/>
                                </a:lnTo>
                                <a:lnTo>
                                  <a:pt x="127" y="176"/>
                                </a:lnTo>
                                <a:lnTo>
                                  <a:pt x="113" y="198"/>
                                </a:lnTo>
                                <a:lnTo>
                                  <a:pt x="102" y="221"/>
                                </a:lnTo>
                                <a:lnTo>
                                  <a:pt x="100" y="246"/>
                                </a:lnTo>
                                <a:lnTo>
                                  <a:pt x="114" y="262"/>
                                </a:lnTo>
                                <a:lnTo>
                                  <a:pt x="139" y="268"/>
                                </a:lnTo>
                                <a:lnTo>
                                  <a:pt x="160" y="271"/>
                                </a:lnTo>
                                <a:lnTo>
                                  <a:pt x="160" y="277"/>
                                </a:lnTo>
                                <a:lnTo>
                                  <a:pt x="121" y="293"/>
                                </a:lnTo>
                                <a:lnTo>
                                  <a:pt x="81" y="300"/>
                                </a:lnTo>
                                <a:lnTo>
                                  <a:pt x="41" y="302"/>
                                </a:lnTo>
                                <a:lnTo>
                                  <a:pt x="0" y="307"/>
                                </a:lnTo>
                                <a:lnTo>
                                  <a:pt x="4" y="332"/>
                                </a:lnTo>
                                <a:lnTo>
                                  <a:pt x="6" y="357"/>
                                </a:lnTo>
                                <a:lnTo>
                                  <a:pt x="11" y="381"/>
                                </a:lnTo>
                                <a:lnTo>
                                  <a:pt x="20" y="399"/>
                                </a:lnTo>
                                <a:lnTo>
                                  <a:pt x="43" y="418"/>
                                </a:lnTo>
                                <a:lnTo>
                                  <a:pt x="68" y="427"/>
                                </a:lnTo>
                                <a:lnTo>
                                  <a:pt x="94" y="430"/>
                                </a:lnTo>
                                <a:lnTo>
                                  <a:pt x="120" y="430"/>
                                </a:lnTo>
                              </a:path>
                            </a:pathLst>
                          </a:custGeom>
                          <a:noFill/>
                          <a:ln w="38078">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8" name="Picture 1442"/>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1136"/>
                            <a:ext cx="2594" cy="9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44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39" y="1247"/>
                            <a:ext cx="2516" cy="8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44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895" y="4794"/>
                            <a:ext cx="1223"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Line 1439"/>
                        <wps:cNvCnPr>
                          <a:cxnSpLocks noChangeShapeType="1"/>
                        </wps:cNvCnPr>
                        <wps:spPr bwMode="auto">
                          <a:xfrm>
                            <a:off x="1974" y="2213"/>
                            <a:ext cx="468" cy="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Line 1438"/>
                        <wps:cNvCnPr>
                          <a:cxnSpLocks noChangeShapeType="1"/>
                        </wps:cNvCnPr>
                        <wps:spPr bwMode="auto">
                          <a:xfrm>
                            <a:off x="1974" y="4595"/>
                            <a:ext cx="672" cy="0"/>
                          </a:xfrm>
                          <a:prstGeom prst="line">
                            <a:avLst/>
                          </a:prstGeom>
                          <a:noFill/>
                          <a:ln w="95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1437"/>
                        <wps:cNvCnPr>
                          <a:cxnSpLocks noChangeShapeType="1"/>
                        </wps:cNvCnPr>
                        <wps:spPr bwMode="auto">
                          <a:xfrm>
                            <a:off x="2196" y="6370"/>
                            <a:ext cx="450" cy="0"/>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56" name="Line 1436"/>
                        <wps:cNvCnPr>
                          <a:cxnSpLocks noChangeShapeType="1"/>
                        </wps:cNvCnPr>
                        <wps:spPr bwMode="auto">
                          <a:xfrm>
                            <a:off x="2557" y="9186"/>
                            <a:ext cx="268" cy="0"/>
                          </a:xfrm>
                          <a:prstGeom prst="line">
                            <a:avLst/>
                          </a:prstGeom>
                          <a:noFill/>
                          <a:ln w="95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57" name="Rectangle 1435"/>
                        <wps:cNvSpPr>
                          <a:spLocks noChangeArrowheads="1"/>
                        </wps:cNvSpPr>
                        <wps:spPr bwMode="auto">
                          <a:xfrm>
                            <a:off x="5295" y="1544"/>
                            <a:ext cx="1638" cy="1351"/>
                          </a:xfrm>
                          <a:prstGeom prst="rect">
                            <a:avLst/>
                          </a:prstGeom>
                          <a:noFill/>
                          <a:ln w="25409">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58" name="Picture 143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5314" y="1637"/>
                            <a:ext cx="160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60" name="Rectangle 1433"/>
                        <wps:cNvSpPr>
                          <a:spLocks noChangeArrowheads="1"/>
                        </wps:cNvSpPr>
                        <wps:spPr bwMode="auto">
                          <a:xfrm>
                            <a:off x="5374" y="3527"/>
                            <a:ext cx="1696" cy="1375"/>
                          </a:xfrm>
                          <a:prstGeom prst="rect">
                            <a:avLst/>
                          </a:prstGeom>
                          <a:noFill/>
                          <a:ln w="25409">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61" name="Picture 143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5393" y="3619"/>
                            <a:ext cx="1657"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62" name="Line 1431"/>
                        <wps:cNvCnPr>
                          <a:cxnSpLocks noChangeShapeType="1"/>
                        </wps:cNvCnPr>
                        <wps:spPr bwMode="auto">
                          <a:xfrm>
                            <a:off x="7249" y="7568"/>
                            <a:ext cx="108" cy="0"/>
                          </a:xfrm>
                          <a:prstGeom prst="line">
                            <a:avLst/>
                          </a:prstGeom>
                          <a:noFill/>
                          <a:ln w="97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3" name="Line 1430"/>
                        <wps:cNvCnPr>
                          <a:cxnSpLocks noChangeShapeType="1"/>
                        </wps:cNvCnPr>
                        <wps:spPr bwMode="auto">
                          <a:xfrm>
                            <a:off x="4688" y="7568"/>
                            <a:ext cx="866" cy="0"/>
                          </a:xfrm>
                          <a:prstGeom prst="line">
                            <a:avLst/>
                          </a:prstGeom>
                          <a:noFill/>
                          <a:ln w="97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4" name="Rectangle 1429"/>
                        <wps:cNvSpPr>
                          <a:spLocks noChangeArrowheads="1"/>
                        </wps:cNvSpPr>
                        <wps:spPr bwMode="auto">
                          <a:xfrm>
                            <a:off x="5554" y="5640"/>
                            <a:ext cx="1695" cy="2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5" name="Rectangle 1428"/>
                        <wps:cNvSpPr>
                          <a:spLocks noChangeArrowheads="1"/>
                        </wps:cNvSpPr>
                        <wps:spPr bwMode="auto">
                          <a:xfrm>
                            <a:off x="5554" y="5640"/>
                            <a:ext cx="1695" cy="2241"/>
                          </a:xfrm>
                          <a:prstGeom prst="rect">
                            <a:avLst/>
                          </a:prstGeom>
                          <a:noFill/>
                          <a:ln w="25396">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66" name="Picture 1427"/>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5573" y="5734"/>
                            <a:ext cx="1655"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67" name="Rectangle 1426"/>
                        <wps:cNvSpPr>
                          <a:spLocks noChangeArrowheads="1"/>
                        </wps:cNvSpPr>
                        <wps:spPr bwMode="auto">
                          <a:xfrm>
                            <a:off x="5962" y="8476"/>
                            <a:ext cx="1803" cy="1169"/>
                          </a:xfrm>
                          <a:prstGeom prst="rect">
                            <a:avLst/>
                          </a:prstGeom>
                          <a:noFill/>
                          <a:ln w="25415">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68" name="Picture 1425"/>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5981" y="8569"/>
                            <a:ext cx="1765"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69" name="Line 1424"/>
                        <wps:cNvCnPr>
                          <a:cxnSpLocks noChangeShapeType="1"/>
                        </wps:cNvCnPr>
                        <wps:spPr bwMode="auto">
                          <a:xfrm>
                            <a:off x="4852" y="1943"/>
                            <a:ext cx="443" cy="0"/>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0" name="Line 1423"/>
                        <wps:cNvCnPr>
                          <a:cxnSpLocks noChangeShapeType="1"/>
                        </wps:cNvCnPr>
                        <wps:spPr bwMode="auto">
                          <a:xfrm>
                            <a:off x="4852" y="4154"/>
                            <a:ext cx="523" cy="0"/>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1" name="Line 1422"/>
                        <wps:cNvCnPr>
                          <a:cxnSpLocks noChangeShapeType="1"/>
                        </wps:cNvCnPr>
                        <wps:spPr bwMode="auto">
                          <a:xfrm>
                            <a:off x="5375" y="6276"/>
                            <a:ext cx="179" cy="485"/>
                          </a:xfrm>
                          <a:prstGeom prst="line">
                            <a:avLst/>
                          </a:prstGeom>
                          <a:noFill/>
                          <a:ln w="95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2" name="Line 1421"/>
                        <wps:cNvCnPr>
                          <a:cxnSpLocks noChangeShapeType="1"/>
                        </wps:cNvCnPr>
                        <wps:spPr bwMode="auto">
                          <a:xfrm>
                            <a:off x="5554" y="8368"/>
                            <a:ext cx="2211" cy="0"/>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73" name="Rectangle 1420"/>
                        <wps:cNvSpPr>
                          <a:spLocks noChangeArrowheads="1"/>
                        </wps:cNvSpPr>
                        <wps:spPr bwMode="auto">
                          <a:xfrm>
                            <a:off x="5235" y="20"/>
                            <a:ext cx="1223" cy="721"/>
                          </a:xfrm>
                          <a:prstGeom prst="rect">
                            <a:avLst/>
                          </a:prstGeom>
                          <a:noFill/>
                          <a:ln w="25417">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74" name="Picture 1419"/>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5254" y="111"/>
                            <a:ext cx="166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75" name="Picture 141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5772" y="704"/>
                            <a:ext cx="173"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6" name="Line 1417"/>
                        <wps:cNvCnPr>
                          <a:cxnSpLocks noChangeShapeType="1"/>
                        </wps:cNvCnPr>
                        <wps:spPr bwMode="auto">
                          <a:xfrm>
                            <a:off x="5859" y="741"/>
                            <a:ext cx="0" cy="804"/>
                          </a:xfrm>
                          <a:prstGeom prst="line">
                            <a:avLst/>
                          </a:prstGeom>
                          <a:noFill/>
                          <a:ln w="2537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477" name="Line 1416"/>
                        <wps:cNvCnPr>
                          <a:cxnSpLocks noChangeShapeType="1"/>
                        </wps:cNvCnPr>
                        <wps:spPr bwMode="auto">
                          <a:xfrm>
                            <a:off x="5962" y="2896"/>
                            <a:ext cx="0" cy="630"/>
                          </a:xfrm>
                          <a:prstGeom prst="line">
                            <a:avLst/>
                          </a:prstGeom>
                          <a:noFill/>
                          <a:ln w="9516">
                            <a:solidFill>
                              <a:srgbClr val="BD4A47"/>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78" name="Picture 1415"/>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6314" y="4866"/>
                            <a:ext cx="176"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9" name="Line 1414"/>
                        <wps:cNvCnPr>
                          <a:cxnSpLocks noChangeShapeType="1"/>
                        </wps:cNvCnPr>
                        <wps:spPr bwMode="auto">
                          <a:xfrm>
                            <a:off x="6402" y="5641"/>
                            <a:ext cx="0" cy="0"/>
                          </a:xfrm>
                          <a:prstGeom prst="line">
                            <a:avLst/>
                          </a:prstGeom>
                          <a:noFill/>
                          <a:ln w="25377">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80" name="Picture 1413"/>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6407" y="7882"/>
                            <a:ext cx="173"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81" name="Line 1412"/>
                        <wps:cNvCnPr>
                          <a:cxnSpLocks noChangeShapeType="1"/>
                        </wps:cNvCnPr>
                        <wps:spPr bwMode="auto">
                          <a:xfrm>
                            <a:off x="6494" y="8511"/>
                            <a:ext cx="0" cy="0"/>
                          </a:xfrm>
                          <a:prstGeom prst="line">
                            <a:avLst/>
                          </a:prstGeom>
                          <a:noFill/>
                          <a:ln w="2537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482" name="Line 1411"/>
                        <wps:cNvCnPr>
                          <a:cxnSpLocks noChangeShapeType="1"/>
                        </wps:cNvCnPr>
                        <wps:spPr bwMode="auto">
                          <a:xfrm>
                            <a:off x="4516" y="2703"/>
                            <a:ext cx="0" cy="565"/>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3" name="Line 1410"/>
                        <wps:cNvCnPr>
                          <a:cxnSpLocks noChangeShapeType="1"/>
                        </wps:cNvCnPr>
                        <wps:spPr bwMode="auto">
                          <a:xfrm>
                            <a:off x="4516" y="3267"/>
                            <a:ext cx="2745" cy="25"/>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4" name="Line 1409"/>
                        <wps:cNvCnPr>
                          <a:cxnSpLocks noChangeShapeType="1"/>
                        </wps:cNvCnPr>
                        <wps:spPr bwMode="auto">
                          <a:xfrm>
                            <a:off x="7199" y="3267"/>
                            <a:ext cx="0" cy="0"/>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5" name="Freeform 1408"/>
                        <wps:cNvSpPr>
                          <a:spLocks/>
                        </wps:cNvSpPr>
                        <wps:spPr bwMode="auto">
                          <a:xfrm>
                            <a:off x="7069" y="1545"/>
                            <a:ext cx="516" cy="530"/>
                          </a:xfrm>
                          <a:custGeom>
                            <a:avLst/>
                            <a:gdLst>
                              <a:gd name="T0" fmla="+- 0 7070 7070"/>
                              <a:gd name="T1" fmla="*/ T0 w 516"/>
                              <a:gd name="T2" fmla="+- 0 2075 1545"/>
                              <a:gd name="T3" fmla="*/ 2075 h 530"/>
                              <a:gd name="T4" fmla="+- 0 7327 7070"/>
                              <a:gd name="T5" fmla="*/ T4 w 516"/>
                              <a:gd name="T6" fmla="+- 0 1545 1545"/>
                              <a:gd name="T7" fmla="*/ 1545 h 530"/>
                              <a:gd name="T8" fmla="+- 0 7585 7070"/>
                              <a:gd name="T9" fmla="*/ T8 w 516"/>
                              <a:gd name="T10" fmla="+- 0 2075 1545"/>
                              <a:gd name="T11" fmla="*/ 2075 h 530"/>
                              <a:gd name="T12" fmla="+- 0 7070 7070"/>
                              <a:gd name="T13" fmla="*/ T12 w 516"/>
                              <a:gd name="T14" fmla="+- 0 2075 1545"/>
                              <a:gd name="T15" fmla="*/ 2075 h 530"/>
                            </a:gdLst>
                            <a:ahLst/>
                            <a:cxnLst>
                              <a:cxn ang="0">
                                <a:pos x="T1" y="T3"/>
                              </a:cxn>
                              <a:cxn ang="0">
                                <a:pos x="T5" y="T7"/>
                              </a:cxn>
                              <a:cxn ang="0">
                                <a:pos x="T9" y="T11"/>
                              </a:cxn>
                              <a:cxn ang="0">
                                <a:pos x="T13" y="T15"/>
                              </a:cxn>
                            </a:cxnLst>
                            <a:rect l="0" t="0" r="r" b="b"/>
                            <a:pathLst>
                              <a:path w="516" h="530">
                                <a:moveTo>
                                  <a:pt x="0" y="530"/>
                                </a:moveTo>
                                <a:lnTo>
                                  <a:pt x="257" y="0"/>
                                </a:lnTo>
                                <a:lnTo>
                                  <a:pt x="515" y="530"/>
                                </a:lnTo>
                                <a:lnTo>
                                  <a:pt x="0" y="530"/>
                                </a:lnTo>
                                <a:close/>
                              </a:path>
                            </a:pathLst>
                          </a:custGeom>
                          <a:noFill/>
                          <a:ln w="25403">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6" name="Line 1407"/>
                        <wps:cNvCnPr>
                          <a:cxnSpLocks noChangeShapeType="1"/>
                        </wps:cNvCnPr>
                        <wps:spPr bwMode="auto">
                          <a:xfrm>
                            <a:off x="6933" y="1810"/>
                            <a:ext cx="266" cy="0"/>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87" name="Picture 1406"/>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7338" y="2290"/>
                            <a:ext cx="1118"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Line 1405"/>
                        <wps:cNvCnPr>
                          <a:cxnSpLocks noChangeShapeType="1"/>
                        </wps:cNvCnPr>
                        <wps:spPr bwMode="auto">
                          <a:xfrm>
                            <a:off x="4252" y="4794"/>
                            <a:ext cx="0" cy="288"/>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404"/>
                        <wps:cNvCnPr>
                          <a:cxnSpLocks noChangeShapeType="1"/>
                        </wps:cNvCnPr>
                        <wps:spPr bwMode="auto">
                          <a:xfrm>
                            <a:off x="4252" y="5082"/>
                            <a:ext cx="3081" cy="0"/>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403"/>
                        <wps:cNvCnPr>
                          <a:cxnSpLocks noChangeShapeType="1"/>
                        </wps:cNvCnPr>
                        <wps:spPr bwMode="auto">
                          <a:xfrm>
                            <a:off x="7333" y="5081"/>
                            <a:ext cx="0" cy="0"/>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Freeform 1402"/>
                        <wps:cNvSpPr>
                          <a:spLocks/>
                        </wps:cNvSpPr>
                        <wps:spPr bwMode="auto">
                          <a:xfrm>
                            <a:off x="7136" y="3525"/>
                            <a:ext cx="516" cy="530"/>
                          </a:xfrm>
                          <a:custGeom>
                            <a:avLst/>
                            <a:gdLst>
                              <a:gd name="T0" fmla="+- 0 7137 7137"/>
                              <a:gd name="T1" fmla="*/ T0 w 516"/>
                              <a:gd name="T2" fmla="+- 0 4055 3526"/>
                              <a:gd name="T3" fmla="*/ 4055 h 530"/>
                              <a:gd name="T4" fmla="+- 0 7395 7137"/>
                              <a:gd name="T5" fmla="*/ T4 w 516"/>
                              <a:gd name="T6" fmla="+- 0 3526 3526"/>
                              <a:gd name="T7" fmla="*/ 3526 h 530"/>
                              <a:gd name="T8" fmla="+- 0 7653 7137"/>
                              <a:gd name="T9" fmla="*/ T8 w 516"/>
                              <a:gd name="T10" fmla="+- 0 4055 3526"/>
                              <a:gd name="T11" fmla="*/ 4055 h 530"/>
                              <a:gd name="T12" fmla="+- 0 7137 7137"/>
                              <a:gd name="T13" fmla="*/ T12 w 516"/>
                              <a:gd name="T14" fmla="+- 0 4055 3526"/>
                              <a:gd name="T15" fmla="*/ 4055 h 530"/>
                            </a:gdLst>
                            <a:ahLst/>
                            <a:cxnLst>
                              <a:cxn ang="0">
                                <a:pos x="T1" y="T3"/>
                              </a:cxn>
                              <a:cxn ang="0">
                                <a:pos x="T5" y="T7"/>
                              </a:cxn>
                              <a:cxn ang="0">
                                <a:pos x="T9" y="T11"/>
                              </a:cxn>
                              <a:cxn ang="0">
                                <a:pos x="T13" y="T15"/>
                              </a:cxn>
                            </a:cxnLst>
                            <a:rect l="0" t="0" r="r" b="b"/>
                            <a:pathLst>
                              <a:path w="516" h="530">
                                <a:moveTo>
                                  <a:pt x="0" y="529"/>
                                </a:moveTo>
                                <a:lnTo>
                                  <a:pt x="258" y="0"/>
                                </a:lnTo>
                                <a:lnTo>
                                  <a:pt x="516" y="529"/>
                                </a:lnTo>
                                <a:lnTo>
                                  <a:pt x="0" y="529"/>
                                </a:lnTo>
                                <a:close/>
                              </a:path>
                            </a:pathLst>
                          </a:custGeom>
                          <a:noFill/>
                          <a:ln w="25403">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140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7285" y="3883"/>
                            <a:ext cx="288"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Line 1400"/>
                        <wps:cNvCnPr>
                          <a:cxnSpLocks noChangeShapeType="1"/>
                        </wps:cNvCnPr>
                        <wps:spPr bwMode="auto">
                          <a:xfrm>
                            <a:off x="7070" y="3905"/>
                            <a:ext cx="196" cy="0"/>
                          </a:xfrm>
                          <a:prstGeom prst="line">
                            <a:avLst/>
                          </a:prstGeom>
                          <a:noFill/>
                          <a:ln w="953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 name="Picture 1399"/>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7386" y="4405"/>
                            <a:ext cx="1118"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Line 1398"/>
                        <wps:cNvCnPr>
                          <a:cxnSpLocks noChangeShapeType="1"/>
                        </wps:cNvCnPr>
                        <wps:spPr bwMode="auto">
                          <a:xfrm>
                            <a:off x="4696" y="7100"/>
                            <a:ext cx="0" cy="469"/>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Freeform 1397"/>
                        <wps:cNvSpPr>
                          <a:spLocks/>
                        </wps:cNvSpPr>
                        <wps:spPr bwMode="auto">
                          <a:xfrm>
                            <a:off x="7333" y="5874"/>
                            <a:ext cx="516" cy="529"/>
                          </a:xfrm>
                          <a:custGeom>
                            <a:avLst/>
                            <a:gdLst>
                              <a:gd name="T0" fmla="+- 0 7333 7333"/>
                              <a:gd name="T1" fmla="*/ T0 w 516"/>
                              <a:gd name="T2" fmla="+- 0 6404 5875"/>
                              <a:gd name="T3" fmla="*/ 6404 h 529"/>
                              <a:gd name="T4" fmla="+- 0 7591 7333"/>
                              <a:gd name="T5" fmla="*/ T4 w 516"/>
                              <a:gd name="T6" fmla="+- 0 5875 5875"/>
                              <a:gd name="T7" fmla="*/ 5875 h 529"/>
                              <a:gd name="T8" fmla="+- 0 7849 7333"/>
                              <a:gd name="T9" fmla="*/ T8 w 516"/>
                              <a:gd name="T10" fmla="+- 0 6404 5875"/>
                              <a:gd name="T11" fmla="*/ 6404 h 529"/>
                              <a:gd name="T12" fmla="+- 0 7333 7333"/>
                              <a:gd name="T13" fmla="*/ T12 w 516"/>
                              <a:gd name="T14" fmla="+- 0 6404 5875"/>
                              <a:gd name="T15" fmla="*/ 6404 h 529"/>
                            </a:gdLst>
                            <a:ahLst/>
                            <a:cxnLst>
                              <a:cxn ang="0">
                                <a:pos x="T1" y="T3"/>
                              </a:cxn>
                              <a:cxn ang="0">
                                <a:pos x="T5" y="T7"/>
                              </a:cxn>
                              <a:cxn ang="0">
                                <a:pos x="T9" y="T11"/>
                              </a:cxn>
                              <a:cxn ang="0">
                                <a:pos x="T13" y="T15"/>
                              </a:cxn>
                            </a:cxnLst>
                            <a:rect l="0" t="0" r="r" b="b"/>
                            <a:pathLst>
                              <a:path w="516" h="529">
                                <a:moveTo>
                                  <a:pt x="0" y="529"/>
                                </a:moveTo>
                                <a:lnTo>
                                  <a:pt x="258" y="0"/>
                                </a:lnTo>
                                <a:lnTo>
                                  <a:pt x="516" y="529"/>
                                </a:lnTo>
                                <a:lnTo>
                                  <a:pt x="0" y="529"/>
                                </a:lnTo>
                                <a:close/>
                              </a:path>
                            </a:pathLst>
                          </a:custGeom>
                          <a:noFill/>
                          <a:ln w="25403">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1396"/>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7482" y="6231"/>
                            <a:ext cx="288"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Line 1395"/>
                        <wps:cNvCnPr>
                          <a:cxnSpLocks noChangeShapeType="1"/>
                        </wps:cNvCnPr>
                        <wps:spPr bwMode="auto">
                          <a:xfrm>
                            <a:off x="7266" y="6176"/>
                            <a:ext cx="196" cy="0"/>
                          </a:xfrm>
                          <a:prstGeom prst="line">
                            <a:avLst/>
                          </a:prstGeom>
                          <a:noFill/>
                          <a:ln w="953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7" name="Picture 1394"/>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7362" y="6599"/>
                            <a:ext cx="1147"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Line 1393"/>
                        <wps:cNvCnPr>
                          <a:cxnSpLocks noChangeShapeType="1"/>
                        </wps:cNvCnPr>
                        <wps:spPr bwMode="auto">
                          <a:xfrm>
                            <a:off x="7453" y="7568"/>
                            <a:ext cx="0" cy="0"/>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 name="Line 1392"/>
                        <wps:cNvCnPr>
                          <a:cxnSpLocks noChangeShapeType="1"/>
                        </wps:cNvCnPr>
                        <wps:spPr bwMode="auto">
                          <a:xfrm>
                            <a:off x="7849" y="9646"/>
                            <a:ext cx="9" cy="0"/>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Freeform 1391"/>
                        <wps:cNvSpPr>
                          <a:spLocks/>
                        </wps:cNvSpPr>
                        <wps:spPr bwMode="auto">
                          <a:xfrm>
                            <a:off x="7636" y="7666"/>
                            <a:ext cx="516" cy="528"/>
                          </a:xfrm>
                          <a:custGeom>
                            <a:avLst/>
                            <a:gdLst>
                              <a:gd name="T0" fmla="+- 0 7894 7636"/>
                              <a:gd name="T1" fmla="*/ T0 w 516"/>
                              <a:gd name="T2" fmla="+- 0 7667 7667"/>
                              <a:gd name="T3" fmla="*/ 7667 h 528"/>
                              <a:gd name="T4" fmla="+- 0 7636 7636"/>
                              <a:gd name="T5" fmla="*/ T4 w 516"/>
                              <a:gd name="T6" fmla="+- 0 8194 7667"/>
                              <a:gd name="T7" fmla="*/ 8194 h 528"/>
                              <a:gd name="T8" fmla="+- 0 8152 7636"/>
                              <a:gd name="T9" fmla="*/ T8 w 516"/>
                              <a:gd name="T10" fmla="+- 0 8194 7667"/>
                              <a:gd name="T11" fmla="*/ 8194 h 528"/>
                              <a:gd name="T12" fmla="+- 0 7894 7636"/>
                              <a:gd name="T13" fmla="*/ T12 w 516"/>
                              <a:gd name="T14" fmla="+- 0 7667 7667"/>
                              <a:gd name="T15" fmla="*/ 7667 h 528"/>
                            </a:gdLst>
                            <a:ahLst/>
                            <a:cxnLst>
                              <a:cxn ang="0">
                                <a:pos x="T1" y="T3"/>
                              </a:cxn>
                              <a:cxn ang="0">
                                <a:pos x="T5" y="T7"/>
                              </a:cxn>
                              <a:cxn ang="0">
                                <a:pos x="T9" y="T11"/>
                              </a:cxn>
                              <a:cxn ang="0">
                                <a:pos x="T13" y="T15"/>
                              </a:cxn>
                            </a:cxnLst>
                            <a:rect l="0" t="0" r="r" b="b"/>
                            <a:pathLst>
                              <a:path w="516" h="528">
                                <a:moveTo>
                                  <a:pt x="258" y="0"/>
                                </a:moveTo>
                                <a:lnTo>
                                  <a:pt x="0" y="527"/>
                                </a:lnTo>
                                <a:lnTo>
                                  <a:pt x="516" y="527"/>
                                </a:lnTo>
                                <a:lnTo>
                                  <a:pt x="2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390"/>
                        <wps:cNvSpPr>
                          <a:spLocks/>
                        </wps:cNvSpPr>
                        <wps:spPr bwMode="auto">
                          <a:xfrm>
                            <a:off x="7636" y="7666"/>
                            <a:ext cx="516" cy="528"/>
                          </a:xfrm>
                          <a:custGeom>
                            <a:avLst/>
                            <a:gdLst>
                              <a:gd name="T0" fmla="+- 0 7636 7636"/>
                              <a:gd name="T1" fmla="*/ T0 w 516"/>
                              <a:gd name="T2" fmla="+- 0 8194 7667"/>
                              <a:gd name="T3" fmla="*/ 8194 h 528"/>
                              <a:gd name="T4" fmla="+- 0 7894 7636"/>
                              <a:gd name="T5" fmla="*/ T4 w 516"/>
                              <a:gd name="T6" fmla="+- 0 7667 7667"/>
                              <a:gd name="T7" fmla="*/ 7667 h 528"/>
                              <a:gd name="T8" fmla="+- 0 8152 7636"/>
                              <a:gd name="T9" fmla="*/ T8 w 516"/>
                              <a:gd name="T10" fmla="+- 0 8194 7667"/>
                              <a:gd name="T11" fmla="*/ 8194 h 528"/>
                              <a:gd name="T12" fmla="+- 0 7636 7636"/>
                              <a:gd name="T13" fmla="*/ T12 w 516"/>
                              <a:gd name="T14" fmla="+- 0 8194 7667"/>
                              <a:gd name="T15" fmla="*/ 8194 h 528"/>
                            </a:gdLst>
                            <a:ahLst/>
                            <a:cxnLst>
                              <a:cxn ang="0">
                                <a:pos x="T1" y="T3"/>
                              </a:cxn>
                              <a:cxn ang="0">
                                <a:pos x="T5" y="T7"/>
                              </a:cxn>
                              <a:cxn ang="0">
                                <a:pos x="T9" y="T11"/>
                              </a:cxn>
                              <a:cxn ang="0">
                                <a:pos x="T13" y="T15"/>
                              </a:cxn>
                            </a:cxnLst>
                            <a:rect l="0" t="0" r="r" b="b"/>
                            <a:pathLst>
                              <a:path w="516" h="528">
                                <a:moveTo>
                                  <a:pt x="0" y="527"/>
                                </a:moveTo>
                                <a:lnTo>
                                  <a:pt x="258" y="0"/>
                                </a:lnTo>
                                <a:lnTo>
                                  <a:pt x="516" y="527"/>
                                </a:lnTo>
                                <a:lnTo>
                                  <a:pt x="0" y="527"/>
                                </a:lnTo>
                                <a:close/>
                              </a:path>
                            </a:pathLst>
                          </a:custGeom>
                          <a:noFill/>
                          <a:ln w="25403">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2" name="Picture 138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7784" y="8021"/>
                            <a:ext cx="288"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1388"/>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6496" y="8040"/>
                            <a:ext cx="336"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38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6534" y="8077"/>
                            <a:ext cx="232"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38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5805" y="5123"/>
                            <a:ext cx="43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385"/>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5874" y="5077"/>
                            <a:ext cx="389"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38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6076" y="2949"/>
                            <a:ext cx="33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138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6138" y="2983"/>
                            <a:ext cx="208"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38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5160" y="913"/>
                            <a:ext cx="681"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1381"/>
                        <wps:cNvSpPr>
                          <a:spLocks/>
                        </wps:cNvSpPr>
                        <wps:spPr bwMode="auto">
                          <a:xfrm>
                            <a:off x="5247" y="953"/>
                            <a:ext cx="528" cy="425"/>
                          </a:xfrm>
                          <a:custGeom>
                            <a:avLst/>
                            <a:gdLst>
                              <a:gd name="T0" fmla="+- 0 5775 5247"/>
                              <a:gd name="T1" fmla="*/ T0 w 528"/>
                              <a:gd name="T2" fmla="+- 0 1378 954"/>
                              <a:gd name="T3" fmla="*/ 1378 h 425"/>
                              <a:gd name="T4" fmla="+- 0 5727 5247"/>
                              <a:gd name="T5" fmla="*/ T4 w 528"/>
                              <a:gd name="T6" fmla="+- 0 1377 954"/>
                              <a:gd name="T7" fmla="*/ 1377 h 425"/>
                              <a:gd name="T8" fmla="+- 0 5679 5247"/>
                              <a:gd name="T9" fmla="*/ T8 w 528"/>
                              <a:gd name="T10" fmla="+- 0 1375 954"/>
                              <a:gd name="T11" fmla="*/ 1375 h 425"/>
                              <a:gd name="T12" fmla="+- 0 5631 5247"/>
                              <a:gd name="T13" fmla="*/ T12 w 528"/>
                              <a:gd name="T14" fmla="+- 0 1373 954"/>
                              <a:gd name="T15" fmla="*/ 1373 h 425"/>
                              <a:gd name="T16" fmla="+- 0 5555 5247"/>
                              <a:gd name="T17" fmla="*/ T16 w 528"/>
                              <a:gd name="T18" fmla="+- 0 1368 954"/>
                              <a:gd name="T19" fmla="*/ 1368 h 425"/>
                              <a:gd name="T20" fmla="+- 0 5480 5247"/>
                              <a:gd name="T21" fmla="*/ T20 w 528"/>
                              <a:gd name="T22" fmla="+- 0 1360 954"/>
                              <a:gd name="T23" fmla="*/ 1360 h 425"/>
                              <a:gd name="T24" fmla="+- 0 5439 5247"/>
                              <a:gd name="T25" fmla="*/ T24 w 528"/>
                              <a:gd name="T26" fmla="+- 0 1352 954"/>
                              <a:gd name="T27" fmla="*/ 1352 h 425"/>
                              <a:gd name="T28" fmla="+- 0 5427 5247"/>
                              <a:gd name="T29" fmla="*/ T28 w 528"/>
                              <a:gd name="T30" fmla="+- 0 1348 954"/>
                              <a:gd name="T31" fmla="*/ 1348 h 425"/>
                              <a:gd name="T32" fmla="+- 0 5415 5247"/>
                              <a:gd name="T33" fmla="*/ T32 w 528"/>
                              <a:gd name="T34" fmla="+- 0 1345 954"/>
                              <a:gd name="T35" fmla="*/ 1345 h 425"/>
                              <a:gd name="T36" fmla="+- 0 5403 5247"/>
                              <a:gd name="T37" fmla="*/ T36 w 528"/>
                              <a:gd name="T38" fmla="+- 0 1341 954"/>
                              <a:gd name="T39" fmla="*/ 1341 h 425"/>
                              <a:gd name="T40" fmla="+- 0 5391 5247"/>
                              <a:gd name="T41" fmla="*/ T40 w 528"/>
                              <a:gd name="T42" fmla="+- 0 1336 954"/>
                              <a:gd name="T43" fmla="*/ 1336 h 425"/>
                              <a:gd name="T44" fmla="+- 0 5380 5247"/>
                              <a:gd name="T45" fmla="*/ T44 w 528"/>
                              <a:gd name="T46" fmla="+- 0 1330 954"/>
                              <a:gd name="T47" fmla="*/ 1330 h 425"/>
                              <a:gd name="T48" fmla="+- 0 5367 5247"/>
                              <a:gd name="T49" fmla="*/ T48 w 528"/>
                              <a:gd name="T50" fmla="+- 0 1325 954"/>
                              <a:gd name="T51" fmla="*/ 1325 h 425"/>
                              <a:gd name="T52" fmla="+- 0 5356 5247"/>
                              <a:gd name="T53" fmla="*/ T52 w 528"/>
                              <a:gd name="T54" fmla="+- 0 1322 954"/>
                              <a:gd name="T55" fmla="*/ 1322 h 425"/>
                              <a:gd name="T56" fmla="+- 0 5343 5247"/>
                              <a:gd name="T57" fmla="*/ T56 w 528"/>
                              <a:gd name="T58" fmla="+- 0 1320 954"/>
                              <a:gd name="T59" fmla="*/ 1320 h 425"/>
                              <a:gd name="T60" fmla="+- 0 5331 5247"/>
                              <a:gd name="T61" fmla="*/ T60 w 528"/>
                              <a:gd name="T62" fmla="+- 0 1318 954"/>
                              <a:gd name="T63" fmla="*/ 1318 h 425"/>
                              <a:gd name="T64" fmla="+- 0 5308 5247"/>
                              <a:gd name="T65" fmla="*/ T64 w 528"/>
                              <a:gd name="T66" fmla="+- 0 1297 954"/>
                              <a:gd name="T67" fmla="*/ 1297 h 425"/>
                              <a:gd name="T68" fmla="+- 0 5307 5247"/>
                              <a:gd name="T69" fmla="*/ T68 w 528"/>
                              <a:gd name="T70" fmla="+- 0 1295 954"/>
                              <a:gd name="T71" fmla="*/ 1295 h 425"/>
                              <a:gd name="T72" fmla="+- 0 5308 5247"/>
                              <a:gd name="T73" fmla="*/ T72 w 528"/>
                              <a:gd name="T74" fmla="+- 0 1293 954"/>
                              <a:gd name="T75" fmla="*/ 1293 h 425"/>
                              <a:gd name="T76" fmla="+- 0 5295 5247"/>
                              <a:gd name="T77" fmla="*/ T76 w 528"/>
                              <a:gd name="T78" fmla="+- 0 1272 954"/>
                              <a:gd name="T79" fmla="*/ 1272 h 425"/>
                              <a:gd name="T80" fmla="+- 0 5282 5247"/>
                              <a:gd name="T81" fmla="*/ T80 w 528"/>
                              <a:gd name="T82" fmla="+- 0 1254 954"/>
                              <a:gd name="T83" fmla="*/ 1254 h 425"/>
                              <a:gd name="T84" fmla="+- 0 5266 5247"/>
                              <a:gd name="T85" fmla="*/ T84 w 528"/>
                              <a:gd name="T86" fmla="+- 0 1234 954"/>
                              <a:gd name="T87" fmla="*/ 1234 h 425"/>
                              <a:gd name="T88" fmla="+- 0 5253 5247"/>
                              <a:gd name="T89" fmla="*/ T88 w 528"/>
                              <a:gd name="T90" fmla="+- 0 1218 954"/>
                              <a:gd name="T91" fmla="*/ 1218 h 425"/>
                              <a:gd name="T92" fmla="+- 0 5247 5247"/>
                              <a:gd name="T93" fmla="*/ T92 w 528"/>
                              <a:gd name="T94" fmla="+- 0 1212 954"/>
                              <a:gd name="T95" fmla="*/ 1212 h 425"/>
                              <a:gd name="T96" fmla="+- 0 5249 5247"/>
                              <a:gd name="T97" fmla="*/ T96 w 528"/>
                              <a:gd name="T98" fmla="+- 0 1181 954"/>
                              <a:gd name="T99" fmla="*/ 1181 h 425"/>
                              <a:gd name="T100" fmla="+- 0 5254 5247"/>
                              <a:gd name="T101" fmla="*/ T100 w 528"/>
                              <a:gd name="T102" fmla="+- 0 1120 954"/>
                              <a:gd name="T103" fmla="*/ 1120 h 425"/>
                              <a:gd name="T104" fmla="+- 0 5274 5247"/>
                              <a:gd name="T105" fmla="*/ T104 w 528"/>
                              <a:gd name="T106" fmla="+- 0 1074 954"/>
                              <a:gd name="T107" fmla="*/ 1074 h 425"/>
                              <a:gd name="T108" fmla="+- 0 5283 5247"/>
                              <a:gd name="T109" fmla="*/ T108 w 528"/>
                              <a:gd name="T110" fmla="+- 0 1067 954"/>
                              <a:gd name="T111" fmla="*/ 1067 h 425"/>
                              <a:gd name="T112" fmla="+- 0 5336 5247"/>
                              <a:gd name="T113" fmla="*/ T112 w 528"/>
                              <a:gd name="T114" fmla="+- 0 1037 954"/>
                              <a:gd name="T115" fmla="*/ 1037 h 425"/>
                              <a:gd name="T116" fmla="+- 0 5391 5247"/>
                              <a:gd name="T117" fmla="*/ T116 w 528"/>
                              <a:gd name="T118" fmla="+- 0 1024 954"/>
                              <a:gd name="T119" fmla="*/ 1024 h 425"/>
                              <a:gd name="T120" fmla="+- 0 5403 5247"/>
                              <a:gd name="T121" fmla="*/ T120 w 528"/>
                              <a:gd name="T122" fmla="+- 0 1022 954"/>
                              <a:gd name="T123" fmla="*/ 1022 h 425"/>
                              <a:gd name="T124" fmla="+- 0 5415 5247"/>
                              <a:gd name="T125" fmla="*/ T124 w 528"/>
                              <a:gd name="T126" fmla="+- 0 1017 954"/>
                              <a:gd name="T127" fmla="*/ 1017 h 425"/>
                              <a:gd name="T128" fmla="+- 0 5426 5247"/>
                              <a:gd name="T129" fmla="*/ T128 w 528"/>
                              <a:gd name="T130" fmla="+- 0 1011 954"/>
                              <a:gd name="T131" fmla="*/ 1011 h 425"/>
                              <a:gd name="T132" fmla="+- 0 5439 5247"/>
                              <a:gd name="T133" fmla="*/ T132 w 528"/>
                              <a:gd name="T134" fmla="+- 0 1007 954"/>
                              <a:gd name="T135" fmla="*/ 1007 h 425"/>
                              <a:gd name="T136" fmla="+- 0 5450 5247"/>
                              <a:gd name="T137" fmla="*/ T136 w 528"/>
                              <a:gd name="T138" fmla="+- 0 1003 954"/>
                              <a:gd name="T139" fmla="*/ 1003 h 425"/>
                              <a:gd name="T140" fmla="+- 0 5463 5247"/>
                              <a:gd name="T141" fmla="*/ T140 w 528"/>
                              <a:gd name="T142" fmla="+- 0 1002 954"/>
                              <a:gd name="T143" fmla="*/ 1002 h 425"/>
                              <a:gd name="T144" fmla="+- 0 5475 5247"/>
                              <a:gd name="T145" fmla="*/ T144 w 528"/>
                              <a:gd name="T146" fmla="+- 0 999 954"/>
                              <a:gd name="T147" fmla="*/ 999 h 425"/>
                              <a:gd name="T148" fmla="+- 0 5487 5247"/>
                              <a:gd name="T149" fmla="*/ T148 w 528"/>
                              <a:gd name="T150" fmla="+- 0 996 954"/>
                              <a:gd name="T151" fmla="*/ 996 h 425"/>
                              <a:gd name="T152" fmla="+- 0 5499 5247"/>
                              <a:gd name="T153" fmla="*/ T152 w 528"/>
                              <a:gd name="T154" fmla="+- 0 992 954"/>
                              <a:gd name="T155" fmla="*/ 992 h 425"/>
                              <a:gd name="T156" fmla="+- 0 5511 5247"/>
                              <a:gd name="T157" fmla="*/ T156 w 528"/>
                              <a:gd name="T158" fmla="+- 0 988 954"/>
                              <a:gd name="T159" fmla="*/ 988 h 425"/>
                              <a:gd name="T160" fmla="+- 0 5523 5247"/>
                              <a:gd name="T161" fmla="*/ T160 w 528"/>
                              <a:gd name="T162" fmla="+- 0 984 954"/>
                              <a:gd name="T163" fmla="*/ 984 h 425"/>
                              <a:gd name="T164" fmla="+- 0 5536 5247"/>
                              <a:gd name="T165" fmla="*/ T164 w 528"/>
                              <a:gd name="T166" fmla="+- 0 980 954"/>
                              <a:gd name="T167" fmla="*/ 980 h 425"/>
                              <a:gd name="T168" fmla="+- 0 5604 5247"/>
                              <a:gd name="T169" fmla="*/ T168 w 528"/>
                              <a:gd name="T170" fmla="+- 0 959 954"/>
                              <a:gd name="T171" fmla="*/ 959 h 425"/>
                              <a:gd name="T172" fmla="+- 0 5623 5247"/>
                              <a:gd name="T173" fmla="*/ T172 w 528"/>
                              <a:gd name="T174" fmla="+- 0 955 954"/>
                              <a:gd name="T175" fmla="*/ 955 h 425"/>
                              <a:gd name="T176" fmla="+- 0 5631 5247"/>
                              <a:gd name="T177" fmla="*/ T176 w 528"/>
                              <a:gd name="T178" fmla="+- 0 954 954"/>
                              <a:gd name="T179" fmla="*/ 95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28" h="425">
                                <a:moveTo>
                                  <a:pt x="528" y="424"/>
                                </a:moveTo>
                                <a:lnTo>
                                  <a:pt x="480" y="423"/>
                                </a:lnTo>
                                <a:lnTo>
                                  <a:pt x="432" y="421"/>
                                </a:lnTo>
                                <a:lnTo>
                                  <a:pt x="384" y="419"/>
                                </a:lnTo>
                                <a:lnTo>
                                  <a:pt x="308" y="414"/>
                                </a:lnTo>
                                <a:lnTo>
                                  <a:pt x="233" y="406"/>
                                </a:lnTo>
                                <a:lnTo>
                                  <a:pt x="192" y="398"/>
                                </a:lnTo>
                                <a:lnTo>
                                  <a:pt x="180" y="394"/>
                                </a:lnTo>
                                <a:lnTo>
                                  <a:pt x="168" y="391"/>
                                </a:lnTo>
                                <a:lnTo>
                                  <a:pt x="156" y="387"/>
                                </a:lnTo>
                                <a:lnTo>
                                  <a:pt x="144" y="382"/>
                                </a:lnTo>
                                <a:lnTo>
                                  <a:pt x="133" y="376"/>
                                </a:lnTo>
                                <a:lnTo>
                                  <a:pt x="120" y="371"/>
                                </a:lnTo>
                                <a:lnTo>
                                  <a:pt x="109" y="368"/>
                                </a:lnTo>
                                <a:lnTo>
                                  <a:pt x="96" y="366"/>
                                </a:lnTo>
                                <a:lnTo>
                                  <a:pt x="84" y="364"/>
                                </a:lnTo>
                                <a:lnTo>
                                  <a:pt x="61" y="343"/>
                                </a:lnTo>
                                <a:lnTo>
                                  <a:pt x="60" y="341"/>
                                </a:lnTo>
                                <a:lnTo>
                                  <a:pt x="61" y="339"/>
                                </a:lnTo>
                                <a:lnTo>
                                  <a:pt x="48" y="318"/>
                                </a:lnTo>
                                <a:lnTo>
                                  <a:pt x="35" y="300"/>
                                </a:lnTo>
                                <a:lnTo>
                                  <a:pt x="19" y="280"/>
                                </a:lnTo>
                                <a:lnTo>
                                  <a:pt x="6" y="264"/>
                                </a:lnTo>
                                <a:lnTo>
                                  <a:pt x="0" y="258"/>
                                </a:lnTo>
                                <a:lnTo>
                                  <a:pt x="2" y="227"/>
                                </a:lnTo>
                                <a:lnTo>
                                  <a:pt x="7" y="166"/>
                                </a:lnTo>
                                <a:lnTo>
                                  <a:pt x="27" y="120"/>
                                </a:lnTo>
                                <a:lnTo>
                                  <a:pt x="36" y="113"/>
                                </a:lnTo>
                                <a:lnTo>
                                  <a:pt x="89" y="83"/>
                                </a:lnTo>
                                <a:lnTo>
                                  <a:pt x="144" y="70"/>
                                </a:lnTo>
                                <a:lnTo>
                                  <a:pt x="156" y="68"/>
                                </a:lnTo>
                                <a:lnTo>
                                  <a:pt x="168" y="63"/>
                                </a:lnTo>
                                <a:lnTo>
                                  <a:pt x="179" y="57"/>
                                </a:lnTo>
                                <a:lnTo>
                                  <a:pt x="192" y="53"/>
                                </a:lnTo>
                                <a:lnTo>
                                  <a:pt x="203" y="49"/>
                                </a:lnTo>
                                <a:lnTo>
                                  <a:pt x="216" y="48"/>
                                </a:lnTo>
                                <a:lnTo>
                                  <a:pt x="228" y="45"/>
                                </a:lnTo>
                                <a:lnTo>
                                  <a:pt x="240" y="42"/>
                                </a:lnTo>
                                <a:lnTo>
                                  <a:pt x="252" y="38"/>
                                </a:lnTo>
                                <a:lnTo>
                                  <a:pt x="264" y="34"/>
                                </a:lnTo>
                                <a:lnTo>
                                  <a:pt x="276" y="30"/>
                                </a:lnTo>
                                <a:lnTo>
                                  <a:pt x="289" y="26"/>
                                </a:lnTo>
                                <a:lnTo>
                                  <a:pt x="357" y="5"/>
                                </a:lnTo>
                                <a:lnTo>
                                  <a:pt x="376" y="1"/>
                                </a:lnTo>
                                <a:lnTo>
                                  <a:pt x="384" y="0"/>
                                </a:lnTo>
                              </a:path>
                            </a:pathLst>
                          </a:custGeom>
                          <a:noFill/>
                          <a:ln w="25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1380"/>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5596" y="848"/>
                            <a:ext cx="24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379"/>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5906" y="894"/>
                            <a:ext cx="64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Freeform 1378"/>
                        <wps:cNvSpPr>
                          <a:spLocks/>
                        </wps:cNvSpPr>
                        <wps:spPr bwMode="auto">
                          <a:xfrm>
                            <a:off x="5979" y="948"/>
                            <a:ext cx="480" cy="425"/>
                          </a:xfrm>
                          <a:custGeom>
                            <a:avLst/>
                            <a:gdLst>
                              <a:gd name="T0" fmla="+- 0 5980 5980"/>
                              <a:gd name="T1" fmla="*/ T0 w 480"/>
                              <a:gd name="T2" fmla="+- 0 949 949"/>
                              <a:gd name="T3" fmla="*/ 949 h 425"/>
                              <a:gd name="T4" fmla="+- 0 5995 5980"/>
                              <a:gd name="T5" fmla="*/ T4 w 480"/>
                              <a:gd name="T6" fmla="+- 0 953 949"/>
                              <a:gd name="T7" fmla="*/ 953 h 425"/>
                              <a:gd name="T8" fmla="+- 0 6009 5980"/>
                              <a:gd name="T9" fmla="*/ T8 w 480"/>
                              <a:gd name="T10" fmla="+- 0 957 949"/>
                              <a:gd name="T11" fmla="*/ 957 h 425"/>
                              <a:gd name="T12" fmla="+- 0 6024 5980"/>
                              <a:gd name="T13" fmla="*/ T12 w 480"/>
                              <a:gd name="T14" fmla="+- 0 960 949"/>
                              <a:gd name="T15" fmla="*/ 960 h 425"/>
                              <a:gd name="T16" fmla="+- 0 6040 5980"/>
                              <a:gd name="T17" fmla="*/ T16 w 480"/>
                              <a:gd name="T18" fmla="+- 0 963 949"/>
                              <a:gd name="T19" fmla="*/ 963 h 425"/>
                              <a:gd name="T20" fmla="+- 0 6054 5980"/>
                              <a:gd name="T21" fmla="*/ T20 w 480"/>
                              <a:gd name="T22" fmla="+- 0 965 949"/>
                              <a:gd name="T23" fmla="*/ 965 h 425"/>
                              <a:gd name="T24" fmla="+- 0 6069 5980"/>
                              <a:gd name="T25" fmla="*/ T24 w 480"/>
                              <a:gd name="T26" fmla="+- 0 967 949"/>
                              <a:gd name="T27" fmla="*/ 967 h 425"/>
                              <a:gd name="T28" fmla="+- 0 6085 5980"/>
                              <a:gd name="T29" fmla="*/ T28 w 480"/>
                              <a:gd name="T30" fmla="+- 0 969 949"/>
                              <a:gd name="T31" fmla="*/ 969 h 425"/>
                              <a:gd name="T32" fmla="+- 0 6100 5980"/>
                              <a:gd name="T33" fmla="*/ T32 w 480"/>
                              <a:gd name="T34" fmla="+- 0 971 949"/>
                              <a:gd name="T35" fmla="*/ 971 h 425"/>
                              <a:gd name="T36" fmla="+- 0 6112 5980"/>
                              <a:gd name="T37" fmla="*/ T36 w 480"/>
                              <a:gd name="T38" fmla="+- 0 972 949"/>
                              <a:gd name="T39" fmla="*/ 972 h 425"/>
                              <a:gd name="T40" fmla="+- 0 6123 5980"/>
                              <a:gd name="T41" fmla="*/ T40 w 480"/>
                              <a:gd name="T42" fmla="+- 0 976 949"/>
                              <a:gd name="T43" fmla="*/ 976 h 425"/>
                              <a:gd name="T44" fmla="+- 0 6135 5980"/>
                              <a:gd name="T45" fmla="*/ T44 w 480"/>
                              <a:gd name="T46" fmla="+- 0 978 949"/>
                              <a:gd name="T47" fmla="*/ 978 h 425"/>
                              <a:gd name="T48" fmla="+- 0 6150 5980"/>
                              <a:gd name="T49" fmla="*/ T48 w 480"/>
                              <a:gd name="T50" fmla="+- 0 980 949"/>
                              <a:gd name="T51" fmla="*/ 980 h 425"/>
                              <a:gd name="T52" fmla="+- 0 6166 5980"/>
                              <a:gd name="T53" fmla="*/ T52 w 480"/>
                              <a:gd name="T54" fmla="+- 0 981 949"/>
                              <a:gd name="T55" fmla="*/ 981 h 425"/>
                              <a:gd name="T56" fmla="+- 0 6181 5980"/>
                              <a:gd name="T57" fmla="*/ T56 w 480"/>
                              <a:gd name="T58" fmla="+- 0 983 949"/>
                              <a:gd name="T59" fmla="*/ 983 h 425"/>
                              <a:gd name="T60" fmla="+- 0 6267 5980"/>
                              <a:gd name="T61" fmla="*/ T60 w 480"/>
                              <a:gd name="T62" fmla="+- 0 998 949"/>
                              <a:gd name="T63" fmla="*/ 998 h 425"/>
                              <a:gd name="T64" fmla="+- 0 6304 5980"/>
                              <a:gd name="T65" fmla="*/ T64 w 480"/>
                              <a:gd name="T66" fmla="+- 0 1007 949"/>
                              <a:gd name="T67" fmla="*/ 1007 h 425"/>
                              <a:gd name="T68" fmla="+- 0 6318 5980"/>
                              <a:gd name="T69" fmla="*/ T68 w 480"/>
                              <a:gd name="T70" fmla="+- 0 1008 949"/>
                              <a:gd name="T71" fmla="*/ 1008 h 425"/>
                              <a:gd name="T72" fmla="+- 0 6363 5980"/>
                              <a:gd name="T73" fmla="*/ T72 w 480"/>
                              <a:gd name="T74" fmla="+- 0 1014 949"/>
                              <a:gd name="T75" fmla="*/ 1014 h 425"/>
                              <a:gd name="T76" fmla="+- 0 6375 5980"/>
                              <a:gd name="T77" fmla="*/ T76 w 480"/>
                              <a:gd name="T78" fmla="+- 0 1018 949"/>
                              <a:gd name="T79" fmla="*/ 1018 h 425"/>
                              <a:gd name="T80" fmla="+- 0 6390 5980"/>
                              <a:gd name="T81" fmla="*/ T80 w 480"/>
                              <a:gd name="T82" fmla="+- 0 1022 949"/>
                              <a:gd name="T83" fmla="*/ 1022 h 425"/>
                              <a:gd name="T84" fmla="+- 0 6440 5980"/>
                              <a:gd name="T85" fmla="*/ T84 w 480"/>
                              <a:gd name="T86" fmla="+- 0 1061 949"/>
                              <a:gd name="T87" fmla="*/ 1061 h 425"/>
                              <a:gd name="T88" fmla="+- 0 6459 5980"/>
                              <a:gd name="T89" fmla="*/ T88 w 480"/>
                              <a:gd name="T90" fmla="+- 0 1093 949"/>
                              <a:gd name="T91" fmla="*/ 1093 h 425"/>
                              <a:gd name="T92" fmla="+- 0 6457 5980"/>
                              <a:gd name="T93" fmla="*/ T92 w 480"/>
                              <a:gd name="T94" fmla="+- 0 1115 949"/>
                              <a:gd name="T95" fmla="*/ 1115 h 425"/>
                              <a:gd name="T96" fmla="+- 0 6454 5980"/>
                              <a:gd name="T97" fmla="*/ T96 w 480"/>
                              <a:gd name="T98" fmla="+- 0 1136 949"/>
                              <a:gd name="T99" fmla="*/ 1136 h 425"/>
                              <a:gd name="T100" fmla="+- 0 6451 5980"/>
                              <a:gd name="T101" fmla="*/ T100 w 480"/>
                              <a:gd name="T102" fmla="+- 0 1158 949"/>
                              <a:gd name="T103" fmla="*/ 1158 h 425"/>
                              <a:gd name="T104" fmla="+- 0 6447 5980"/>
                              <a:gd name="T105" fmla="*/ T104 w 480"/>
                              <a:gd name="T106" fmla="+- 0 1179 949"/>
                              <a:gd name="T107" fmla="*/ 1179 h 425"/>
                              <a:gd name="T108" fmla="+- 0 6446 5980"/>
                              <a:gd name="T109" fmla="*/ T108 w 480"/>
                              <a:gd name="T110" fmla="+- 0 1187 949"/>
                              <a:gd name="T111" fmla="*/ 1187 h 425"/>
                              <a:gd name="T112" fmla="+- 0 6438 5980"/>
                              <a:gd name="T113" fmla="*/ T112 w 480"/>
                              <a:gd name="T114" fmla="+- 0 1193 949"/>
                              <a:gd name="T115" fmla="*/ 1193 h 425"/>
                              <a:gd name="T116" fmla="+- 0 6435 5980"/>
                              <a:gd name="T117" fmla="*/ T116 w 480"/>
                              <a:gd name="T118" fmla="+- 0 1201 949"/>
                              <a:gd name="T119" fmla="*/ 1201 h 425"/>
                              <a:gd name="T120" fmla="+- 0 6426 5980"/>
                              <a:gd name="T121" fmla="*/ T120 w 480"/>
                              <a:gd name="T122" fmla="+- 0 1234 949"/>
                              <a:gd name="T123" fmla="*/ 1234 h 425"/>
                              <a:gd name="T124" fmla="+- 0 6425 5980"/>
                              <a:gd name="T125" fmla="*/ T124 w 480"/>
                              <a:gd name="T126" fmla="+- 0 1247 949"/>
                              <a:gd name="T127" fmla="*/ 1247 h 425"/>
                              <a:gd name="T128" fmla="+- 0 6420 5980"/>
                              <a:gd name="T129" fmla="*/ T128 w 480"/>
                              <a:gd name="T130" fmla="+- 0 1254 949"/>
                              <a:gd name="T131" fmla="*/ 1254 h 425"/>
                              <a:gd name="T132" fmla="+- 0 6399 5980"/>
                              <a:gd name="T133" fmla="*/ T132 w 480"/>
                              <a:gd name="T134" fmla="+- 0 1273 949"/>
                              <a:gd name="T135" fmla="*/ 1273 h 425"/>
                              <a:gd name="T136" fmla="+- 0 6395 5980"/>
                              <a:gd name="T137" fmla="*/ T136 w 480"/>
                              <a:gd name="T138" fmla="+- 0 1283 949"/>
                              <a:gd name="T139" fmla="*/ 1283 h 425"/>
                              <a:gd name="T140" fmla="+- 0 6395 5980"/>
                              <a:gd name="T141" fmla="*/ T140 w 480"/>
                              <a:gd name="T142" fmla="+- 0 1293 949"/>
                              <a:gd name="T143" fmla="*/ 1293 h 425"/>
                              <a:gd name="T144" fmla="+- 0 6387 5980"/>
                              <a:gd name="T145" fmla="*/ T144 w 480"/>
                              <a:gd name="T146" fmla="+- 0 1302 949"/>
                              <a:gd name="T147" fmla="*/ 1302 h 425"/>
                              <a:gd name="T148" fmla="+- 0 6333 5980"/>
                              <a:gd name="T149" fmla="*/ T148 w 480"/>
                              <a:gd name="T150" fmla="+- 0 1332 949"/>
                              <a:gd name="T151" fmla="*/ 1332 h 425"/>
                              <a:gd name="T152" fmla="+- 0 6279 5980"/>
                              <a:gd name="T153" fmla="*/ T152 w 480"/>
                              <a:gd name="T154" fmla="+- 0 1343 949"/>
                              <a:gd name="T155" fmla="*/ 1343 h 425"/>
                              <a:gd name="T156" fmla="+- 0 6267 5980"/>
                              <a:gd name="T157" fmla="*/ T156 w 480"/>
                              <a:gd name="T158" fmla="+- 0 1345 949"/>
                              <a:gd name="T159" fmla="*/ 1345 h 425"/>
                              <a:gd name="T160" fmla="+- 0 6259 5980"/>
                              <a:gd name="T161" fmla="*/ T160 w 480"/>
                              <a:gd name="T162" fmla="+- 0 1352 949"/>
                              <a:gd name="T163" fmla="*/ 1352 h 425"/>
                              <a:gd name="T164" fmla="+- 0 6255 5980"/>
                              <a:gd name="T165" fmla="*/ T164 w 480"/>
                              <a:gd name="T166" fmla="+- 0 1361 949"/>
                              <a:gd name="T167" fmla="*/ 1361 h 425"/>
                              <a:gd name="T168" fmla="+- 0 6243 5980"/>
                              <a:gd name="T169" fmla="*/ T168 w 480"/>
                              <a:gd name="T170" fmla="+- 0 1367 949"/>
                              <a:gd name="T171" fmla="*/ 1367 h 425"/>
                              <a:gd name="T172" fmla="+- 0 6234 5980"/>
                              <a:gd name="T173" fmla="*/ T172 w 480"/>
                              <a:gd name="T174" fmla="+- 0 1371 949"/>
                              <a:gd name="T175" fmla="*/ 1371 h 425"/>
                              <a:gd name="T176" fmla="+- 0 6220 5980"/>
                              <a:gd name="T177" fmla="*/ T176 w 480"/>
                              <a:gd name="T178" fmla="+- 0 1374 949"/>
                              <a:gd name="T179" fmla="*/ 1374 h 425"/>
                              <a:gd name="T180" fmla="+- 0 6207 5980"/>
                              <a:gd name="T181" fmla="*/ T180 w 480"/>
                              <a:gd name="T182" fmla="+- 0 1374 949"/>
                              <a:gd name="T183" fmla="*/ 1374 h 425"/>
                              <a:gd name="T184" fmla="+- 0 6181 5980"/>
                              <a:gd name="T185" fmla="*/ T184 w 480"/>
                              <a:gd name="T186" fmla="+- 0 1373 949"/>
                              <a:gd name="T187" fmla="*/ 1373 h 425"/>
                              <a:gd name="T188" fmla="+- 0 6161 5980"/>
                              <a:gd name="T189" fmla="*/ T188 w 480"/>
                              <a:gd name="T190" fmla="+- 0 1370 949"/>
                              <a:gd name="T191" fmla="*/ 1370 h 425"/>
                              <a:gd name="T192" fmla="+- 0 6144 5980"/>
                              <a:gd name="T193" fmla="*/ T192 w 480"/>
                              <a:gd name="T194" fmla="+- 0 1365 949"/>
                              <a:gd name="T195" fmla="*/ 1365 h 425"/>
                              <a:gd name="T196" fmla="+- 0 6123 5980"/>
                              <a:gd name="T197" fmla="*/ T196 w 480"/>
                              <a:gd name="T198" fmla="+- 0 1359 949"/>
                              <a:gd name="T199" fmla="*/ 1359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80" h="425">
                                <a:moveTo>
                                  <a:pt x="0" y="0"/>
                                </a:moveTo>
                                <a:lnTo>
                                  <a:pt x="15" y="4"/>
                                </a:lnTo>
                                <a:lnTo>
                                  <a:pt x="29" y="8"/>
                                </a:lnTo>
                                <a:lnTo>
                                  <a:pt x="44" y="11"/>
                                </a:lnTo>
                                <a:lnTo>
                                  <a:pt x="60" y="14"/>
                                </a:lnTo>
                                <a:lnTo>
                                  <a:pt x="74" y="16"/>
                                </a:lnTo>
                                <a:lnTo>
                                  <a:pt x="89" y="18"/>
                                </a:lnTo>
                                <a:lnTo>
                                  <a:pt x="105" y="20"/>
                                </a:lnTo>
                                <a:lnTo>
                                  <a:pt x="120" y="22"/>
                                </a:lnTo>
                                <a:lnTo>
                                  <a:pt x="132" y="23"/>
                                </a:lnTo>
                                <a:lnTo>
                                  <a:pt x="143" y="27"/>
                                </a:lnTo>
                                <a:lnTo>
                                  <a:pt x="155" y="29"/>
                                </a:lnTo>
                                <a:lnTo>
                                  <a:pt x="170" y="31"/>
                                </a:lnTo>
                                <a:lnTo>
                                  <a:pt x="186" y="32"/>
                                </a:lnTo>
                                <a:lnTo>
                                  <a:pt x="201" y="34"/>
                                </a:lnTo>
                                <a:lnTo>
                                  <a:pt x="287" y="49"/>
                                </a:lnTo>
                                <a:lnTo>
                                  <a:pt x="324" y="58"/>
                                </a:lnTo>
                                <a:lnTo>
                                  <a:pt x="338" y="59"/>
                                </a:lnTo>
                                <a:lnTo>
                                  <a:pt x="383" y="65"/>
                                </a:lnTo>
                                <a:lnTo>
                                  <a:pt x="395" y="69"/>
                                </a:lnTo>
                                <a:lnTo>
                                  <a:pt x="410" y="73"/>
                                </a:lnTo>
                                <a:lnTo>
                                  <a:pt x="460" y="112"/>
                                </a:lnTo>
                                <a:lnTo>
                                  <a:pt x="479" y="144"/>
                                </a:lnTo>
                                <a:lnTo>
                                  <a:pt x="477" y="166"/>
                                </a:lnTo>
                                <a:lnTo>
                                  <a:pt x="474" y="187"/>
                                </a:lnTo>
                                <a:lnTo>
                                  <a:pt x="471" y="209"/>
                                </a:lnTo>
                                <a:lnTo>
                                  <a:pt x="467" y="230"/>
                                </a:lnTo>
                                <a:lnTo>
                                  <a:pt x="466" y="238"/>
                                </a:lnTo>
                                <a:lnTo>
                                  <a:pt x="458" y="244"/>
                                </a:lnTo>
                                <a:lnTo>
                                  <a:pt x="455" y="252"/>
                                </a:lnTo>
                                <a:lnTo>
                                  <a:pt x="446" y="285"/>
                                </a:lnTo>
                                <a:lnTo>
                                  <a:pt x="445" y="298"/>
                                </a:lnTo>
                                <a:lnTo>
                                  <a:pt x="440" y="305"/>
                                </a:lnTo>
                                <a:lnTo>
                                  <a:pt x="419" y="324"/>
                                </a:lnTo>
                                <a:lnTo>
                                  <a:pt x="415" y="334"/>
                                </a:lnTo>
                                <a:lnTo>
                                  <a:pt x="415" y="344"/>
                                </a:lnTo>
                                <a:lnTo>
                                  <a:pt x="407" y="353"/>
                                </a:lnTo>
                                <a:lnTo>
                                  <a:pt x="353" y="383"/>
                                </a:lnTo>
                                <a:lnTo>
                                  <a:pt x="299" y="394"/>
                                </a:lnTo>
                                <a:lnTo>
                                  <a:pt x="287" y="396"/>
                                </a:lnTo>
                                <a:lnTo>
                                  <a:pt x="279" y="403"/>
                                </a:lnTo>
                                <a:lnTo>
                                  <a:pt x="275" y="412"/>
                                </a:lnTo>
                                <a:lnTo>
                                  <a:pt x="263" y="418"/>
                                </a:lnTo>
                                <a:lnTo>
                                  <a:pt x="254" y="422"/>
                                </a:lnTo>
                                <a:lnTo>
                                  <a:pt x="240" y="425"/>
                                </a:lnTo>
                                <a:lnTo>
                                  <a:pt x="227" y="425"/>
                                </a:lnTo>
                                <a:lnTo>
                                  <a:pt x="201" y="424"/>
                                </a:lnTo>
                                <a:lnTo>
                                  <a:pt x="181" y="421"/>
                                </a:lnTo>
                                <a:lnTo>
                                  <a:pt x="164" y="416"/>
                                </a:lnTo>
                                <a:lnTo>
                                  <a:pt x="143" y="410"/>
                                </a:lnTo>
                              </a:path>
                            </a:pathLst>
                          </a:custGeom>
                          <a:noFill/>
                          <a:ln w="254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137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5885" y="1192"/>
                            <a:ext cx="31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376"/>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6015" y="3218"/>
                            <a:ext cx="1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4" name="Text Box 1374"/>
                        <wps:cNvSpPr txBox="1">
                          <a:spLocks noChangeArrowheads="1"/>
                        </wps:cNvSpPr>
                        <wps:spPr bwMode="auto">
                          <a:xfrm>
                            <a:off x="3048" y="1519"/>
                            <a:ext cx="1212"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4B8A" w14:textId="77777777" w:rsidR="006A0BE8" w:rsidRDefault="006A0BE8" w:rsidP="00AA5452">
                              <w:pPr>
                                <w:spacing w:line="242" w:lineRule="auto"/>
                                <w:ind w:left="-1" w:right="18"/>
                                <w:jc w:val="center"/>
                                <w:rPr>
                                  <w:rFonts w:ascii="Times New Roman"/>
                                  <w:sz w:val="20"/>
                                </w:rPr>
                              </w:pPr>
                              <w:r>
                                <w:rPr>
                                  <w:rFonts w:ascii="Times New Roman"/>
                                  <w:sz w:val="20"/>
                                </w:rPr>
                                <w:t xml:space="preserve">Further </w:t>
                              </w:r>
                              <w:r>
                                <w:rPr>
                                  <w:rFonts w:ascii="Times New Roman"/>
                                  <w:spacing w:val="-3"/>
                                  <w:sz w:val="20"/>
                                </w:rPr>
                                <w:t xml:space="preserve">studies </w:t>
                              </w:r>
                              <w:r>
                                <w:rPr>
                                  <w:rFonts w:ascii="Times New Roman"/>
                                  <w:sz w:val="20"/>
                                </w:rPr>
                                <w:t>made on draft agenda, resolutions &amp; researches</w:t>
                              </w:r>
                            </w:p>
                          </w:txbxContent>
                        </wps:txbx>
                        <wps:bodyPr rot="0" vert="horz" wrap="square" lIns="0" tIns="0" rIns="0" bIns="0" anchor="t" anchorCtr="0" upright="1">
                          <a:noAutofit/>
                        </wps:bodyPr>
                      </wps:wsp>
                      <wps:wsp>
                        <wps:cNvPr id="1665" name="Text Box 1373"/>
                        <wps:cNvSpPr txBox="1">
                          <a:spLocks noChangeArrowheads="1"/>
                        </wps:cNvSpPr>
                        <wps:spPr bwMode="auto">
                          <a:xfrm>
                            <a:off x="5115" y="1640"/>
                            <a:ext cx="1818"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803D7" w14:textId="77777777" w:rsidR="006A0BE8" w:rsidRDefault="006A0BE8" w:rsidP="00AA5452">
                              <w:pPr>
                                <w:ind w:right="-3"/>
                                <w:rPr>
                                  <w:rFonts w:ascii="Times New Roman"/>
                                  <w:sz w:val="20"/>
                                </w:rPr>
                              </w:pPr>
                              <w:r>
                                <w:rPr>
                                  <w:rFonts w:ascii="Times New Roman"/>
                                  <w:sz w:val="20"/>
                                </w:rPr>
                                <w:t>Assigning experts to conduct studies &amp; draft resolutions</w:t>
                              </w:r>
                            </w:p>
                          </w:txbxContent>
                        </wps:txbx>
                        <wps:bodyPr rot="0" vert="horz" wrap="square" lIns="0" tIns="0" rIns="0" bIns="0" anchor="t" anchorCtr="0" upright="1">
                          <a:noAutofit/>
                        </wps:bodyPr>
                      </wps:wsp>
                      <wps:wsp>
                        <wps:cNvPr id="1666" name="Text Box 1372"/>
                        <wps:cNvSpPr txBox="1">
                          <a:spLocks noChangeArrowheads="1"/>
                        </wps:cNvSpPr>
                        <wps:spPr bwMode="auto">
                          <a:xfrm>
                            <a:off x="7357" y="2294"/>
                            <a:ext cx="1253"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15E2" w14:textId="77777777" w:rsidR="006A0BE8" w:rsidRDefault="006A0BE8" w:rsidP="00AA5452">
                              <w:pPr>
                                <w:rPr>
                                  <w:rFonts w:ascii="Times New Roman"/>
                                  <w:sz w:val="20"/>
                                </w:rPr>
                              </w:pPr>
                              <w:r>
                                <w:rPr>
                                  <w:rFonts w:ascii="Times New Roman"/>
                                  <w:sz w:val="20"/>
                                </w:rPr>
                                <w:t xml:space="preserve">Reports </w:t>
                              </w:r>
                              <w:r>
                                <w:rPr>
                                  <w:rFonts w:ascii="Times New Roman"/>
                                  <w:w w:val="95"/>
                                  <w:sz w:val="20"/>
                                </w:rPr>
                                <w:t xml:space="preserve">submitted </w:t>
                              </w:r>
                              <w:r>
                                <w:rPr>
                                  <w:rFonts w:ascii="Times New Roman"/>
                                  <w:sz w:val="20"/>
                                </w:rPr>
                                <w:t>&amp; resources allocated</w:t>
                              </w:r>
                            </w:p>
                          </w:txbxContent>
                        </wps:txbx>
                        <wps:bodyPr rot="0" vert="horz" wrap="square" lIns="0" tIns="0" rIns="0" bIns="0" anchor="t" anchorCtr="0" upright="1">
                          <a:noAutofit/>
                        </wps:bodyPr>
                      </wps:wsp>
                      <wps:wsp>
                        <wps:cNvPr id="1667" name="Text Box 1371"/>
                        <wps:cNvSpPr txBox="1">
                          <a:spLocks noChangeArrowheads="1"/>
                        </wps:cNvSpPr>
                        <wps:spPr bwMode="auto">
                          <a:xfrm>
                            <a:off x="3238" y="3719"/>
                            <a:ext cx="1040"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4694" w14:textId="77777777" w:rsidR="006A0BE8" w:rsidRDefault="006A0BE8" w:rsidP="00AA5452">
                              <w:pPr>
                                <w:spacing w:line="242" w:lineRule="auto"/>
                                <w:ind w:left="5" w:right="24"/>
                                <w:jc w:val="center"/>
                                <w:rPr>
                                  <w:rFonts w:ascii="Times New Roman"/>
                                  <w:sz w:val="20"/>
                                </w:rPr>
                              </w:pPr>
                              <w:r>
                                <w:rPr>
                                  <w:rFonts w:ascii="Times New Roman"/>
                                  <w:w w:val="95"/>
                                  <w:sz w:val="20"/>
                                </w:rPr>
                                <w:t xml:space="preserve">Convocation </w:t>
                              </w:r>
                              <w:r>
                                <w:rPr>
                                  <w:rFonts w:ascii="Times New Roman"/>
                                  <w:sz w:val="20"/>
                                </w:rPr>
                                <w:t>of Supreme Council Members</w:t>
                              </w:r>
                            </w:p>
                          </w:txbxContent>
                        </wps:txbx>
                        <wps:bodyPr rot="0" vert="horz" wrap="square" lIns="0" tIns="0" rIns="0" bIns="0" anchor="t" anchorCtr="0" upright="1">
                          <a:noAutofit/>
                        </wps:bodyPr>
                      </wps:wsp>
                      <wps:wsp>
                        <wps:cNvPr id="1668" name="Text Box 1370"/>
                        <wps:cNvSpPr txBox="1">
                          <a:spLocks noChangeArrowheads="1"/>
                        </wps:cNvSpPr>
                        <wps:spPr bwMode="auto">
                          <a:xfrm>
                            <a:off x="5415" y="3622"/>
                            <a:ext cx="1620"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9D152" w14:textId="77777777" w:rsidR="006A0BE8" w:rsidRDefault="006A0BE8" w:rsidP="00AA5452">
                              <w:pPr>
                                <w:ind w:right="18"/>
                                <w:rPr>
                                  <w:rFonts w:ascii="Times New Roman"/>
                                  <w:sz w:val="20"/>
                                </w:rPr>
                              </w:pPr>
                              <w:r>
                                <w:rPr>
                                  <w:rFonts w:ascii="Times New Roman"/>
                                  <w:sz w:val="20"/>
                                </w:rPr>
                                <w:t xml:space="preserve">Assigning </w:t>
                              </w:r>
                              <w:r>
                                <w:rPr>
                                  <w:rFonts w:ascii="Times New Roman"/>
                                  <w:spacing w:val="-3"/>
                                  <w:sz w:val="20"/>
                                </w:rPr>
                                <w:t xml:space="preserve">staff </w:t>
                              </w:r>
                              <w:r>
                                <w:rPr>
                                  <w:rFonts w:ascii="Times New Roman"/>
                                  <w:sz w:val="20"/>
                                </w:rPr>
                                <w:t>to schedule oversee &amp; manage meetings</w:t>
                              </w:r>
                            </w:p>
                          </w:txbxContent>
                        </wps:txbx>
                        <wps:bodyPr rot="0" vert="horz" wrap="square" lIns="0" tIns="0" rIns="0" bIns="0" anchor="t" anchorCtr="0" upright="1">
                          <a:noAutofit/>
                        </wps:bodyPr>
                      </wps:wsp>
                      <wps:wsp>
                        <wps:cNvPr id="1669" name="Text Box 1369"/>
                        <wps:cNvSpPr txBox="1">
                          <a:spLocks noChangeArrowheads="1"/>
                        </wps:cNvSpPr>
                        <wps:spPr bwMode="auto">
                          <a:xfrm>
                            <a:off x="630" y="4875"/>
                            <a:ext cx="1566"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A96A7" w14:textId="77777777" w:rsidR="006A0BE8" w:rsidRDefault="006A0BE8" w:rsidP="00AA5452">
                              <w:pPr>
                                <w:ind w:right="-5"/>
                                <w:rPr>
                                  <w:rFonts w:ascii="Times New Roman"/>
                                  <w:sz w:val="20"/>
                                </w:rPr>
                              </w:pPr>
                              <w:r>
                                <w:rPr>
                                  <w:rFonts w:ascii="Times New Roman"/>
                                  <w:sz w:val="20"/>
                                </w:rPr>
                                <w:t>Economic &amp; Political Environment of the Gulf Region</w:t>
                              </w:r>
                            </w:p>
                          </w:txbxContent>
                        </wps:txbx>
                        <wps:bodyPr rot="0" vert="horz" wrap="square" lIns="0" tIns="0" rIns="0" bIns="0" anchor="t" anchorCtr="0" upright="1">
                          <a:noAutofit/>
                        </wps:bodyPr>
                      </wps:wsp>
                      <wps:wsp>
                        <wps:cNvPr id="1670" name="Text Box 1368"/>
                        <wps:cNvSpPr txBox="1">
                          <a:spLocks noChangeArrowheads="1"/>
                        </wps:cNvSpPr>
                        <wps:spPr bwMode="auto">
                          <a:xfrm>
                            <a:off x="7266" y="4409"/>
                            <a:ext cx="1464"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38CA" w14:textId="77777777" w:rsidR="006A0BE8" w:rsidRDefault="006A0BE8" w:rsidP="00AA5452">
                              <w:pPr>
                                <w:rPr>
                                  <w:rFonts w:ascii="Times New Roman"/>
                                  <w:sz w:val="20"/>
                                </w:rPr>
                              </w:pPr>
                              <w:r>
                                <w:rPr>
                                  <w:rFonts w:ascii="Times New Roman"/>
                                  <w:sz w:val="20"/>
                                </w:rPr>
                                <w:t xml:space="preserve">Meetings </w:t>
                              </w:r>
                              <w:r>
                                <w:rPr>
                                  <w:rFonts w:ascii="Times New Roman"/>
                                  <w:w w:val="95"/>
                                  <w:sz w:val="20"/>
                                </w:rPr>
                                <w:t xml:space="preserve">scheduled </w:t>
                              </w:r>
                              <w:r>
                                <w:rPr>
                                  <w:rFonts w:ascii="Times New Roman"/>
                                  <w:sz w:val="20"/>
                                </w:rPr>
                                <w:t>&amp; resources allocated</w:t>
                              </w:r>
                            </w:p>
                          </w:txbxContent>
                        </wps:txbx>
                        <wps:bodyPr rot="0" vert="horz" wrap="square" lIns="0" tIns="0" rIns="0" bIns="0" anchor="t" anchorCtr="0" upright="1">
                          <a:noAutofit/>
                        </wps:bodyPr>
                      </wps:wsp>
                      <wps:wsp>
                        <wps:cNvPr id="1671" name="Text Box 1367"/>
                        <wps:cNvSpPr txBox="1">
                          <a:spLocks noChangeArrowheads="1"/>
                        </wps:cNvSpPr>
                        <wps:spPr bwMode="auto">
                          <a:xfrm>
                            <a:off x="3269" y="5697"/>
                            <a:ext cx="1501"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CD8BC" w14:textId="77777777" w:rsidR="006A0BE8" w:rsidRDefault="006A0BE8" w:rsidP="00AA5452">
                              <w:pPr>
                                <w:spacing w:line="242" w:lineRule="auto"/>
                                <w:ind w:right="18" w:hanging="1"/>
                                <w:jc w:val="center"/>
                                <w:rPr>
                                  <w:rFonts w:ascii="Times New Roman"/>
                                  <w:sz w:val="20"/>
                                </w:rPr>
                              </w:pPr>
                              <w:r>
                                <w:rPr>
                                  <w:rFonts w:ascii="Times New Roman"/>
                                  <w:sz w:val="20"/>
                                </w:rPr>
                                <w:t xml:space="preserve">Approval of draft resolutions, agreements, policies &amp; </w:t>
                              </w:r>
                              <w:proofErr w:type="gramStart"/>
                              <w:r>
                                <w:rPr>
                                  <w:rFonts w:ascii="Times New Roman"/>
                                  <w:sz w:val="20"/>
                                </w:rPr>
                                <w:t>rules  of</w:t>
                              </w:r>
                              <w:proofErr w:type="gramEnd"/>
                              <w:r>
                                <w:rPr>
                                  <w:rFonts w:ascii="Times New Roman"/>
                                  <w:sz w:val="20"/>
                                </w:rPr>
                                <w:t xml:space="preserve"> procedure</w:t>
                              </w:r>
                            </w:p>
                          </w:txbxContent>
                        </wps:txbx>
                        <wps:bodyPr rot="0" vert="horz" wrap="square" lIns="0" tIns="0" rIns="0" bIns="0" anchor="t" anchorCtr="0" upright="1">
                          <a:noAutofit/>
                        </wps:bodyPr>
                      </wps:wsp>
                      <wps:wsp>
                        <wps:cNvPr id="1672" name="Text Box 1366"/>
                        <wps:cNvSpPr txBox="1">
                          <a:spLocks noChangeArrowheads="1"/>
                        </wps:cNvSpPr>
                        <wps:spPr bwMode="auto">
                          <a:xfrm>
                            <a:off x="5573" y="5738"/>
                            <a:ext cx="1655"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57C5" w14:textId="77777777" w:rsidR="006A0BE8" w:rsidRDefault="006A0BE8" w:rsidP="00AA5452">
                              <w:pPr>
                                <w:ind w:right="18" w:firstLine="1"/>
                                <w:rPr>
                                  <w:rFonts w:ascii="Times New Roman"/>
                                  <w:sz w:val="20"/>
                                </w:rPr>
                              </w:pPr>
                              <w:r>
                                <w:rPr>
                                  <w:rFonts w:ascii="Times New Roman"/>
                                  <w:sz w:val="20"/>
                                </w:rPr>
                                <w:t>Delegation of responsibilities to staff to support approval of draft resolutions, agreements, policies &amp; rules of procedure</w:t>
                              </w:r>
                            </w:p>
                          </w:txbxContent>
                        </wps:txbx>
                        <wps:bodyPr rot="0" vert="horz" wrap="square" lIns="0" tIns="0" rIns="0" bIns="0" anchor="t" anchorCtr="0" upright="1">
                          <a:noAutofit/>
                        </wps:bodyPr>
                      </wps:wsp>
                      <wps:wsp>
                        <wps:cNvPr id="1673" name="Text Box 1365"/>
                        <wps:cNvSpPr txBox="1">
                          <a:spLocks noChangeArrowheads="1"/>
                        </wps:cNvSpPr>
                        <wps:spPr bwMode="auto">
                          <a:xfrm>
                            <a:off x="7285" y="6603"/>
                            <a:ext cx="1385"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2199" w14:textId="77777777" w:rsidR="006A0BE8" w:rsidRDefault="006A0BE8" w:rsidP="00AA5452">
                              <w:pPr>
                                <w:spacing w:line="242" w:lineRule="auto"/>
                                <w:rPr>
                                  <w:rFonts w:ascii="Times New Roman"/>
                                  <w:sz w:val="20"/>
                                </w:rPr>
                              </w:pPr>
                              <w:r>
                                <w:rPr>
                                  <w:rFonts w:ascii="Times New Roman"/>
                                  <w:sz w:val="20"/>
                                </w:rPr>
                                <w:t xml:space="preserve">Reports </w:t>
                              </w:r>
                              <w:proofErr w:type="gramStart"/>
                              <w:r>
                                <w:rPr>
                                  <w:rFonts w:ascii="Times New Roman"/>
                                  <w:w w:val="95"/>
                                  <w:sz w:val="20"/>
                                </w:rPr>
                                <w:t>submitted,</w:t>
                              </w:r>
                              <w:proofErr w:type="gramEnd"/>
                              <w:r>
                                <w:rPr>
                                  <w:rFonts w:ascii="Times New Roman"/>
                                  <w:w w:val="95"/>
                                  <w:sz w:val="20"/>
                                </w:rPr>
                                <w:t xml:space="preserve"> </w:t>
                              </w:r>
                              <w:r>
                                <w:rPr>
                                  <w:rFonts w:ascii="Times New Roman"/>
                                  <w:sz w:val="20"/>
                                </w:rPr>
                                <w:t>resources allocated</w:t>
                              </w:r>
                            </w:p>
                          </w:txbxContent>
                        </wps:txbx>
                        <wps:bodyPr rot="0" vert="horz" wrap="square" lIns="0" tIns="0" rIns="0" bIns="0" anchor="t" anchorCtr="0" upright="1">
                          <a:noAutofit/>
                        </wps:bodyPr>
                      </wps:wsp>
                      <wps:wsp>
                        <wps:cNvPr id="1674" name="Text Box 1364"/>
                        <wps:cNvSpPr txBox="1">
                          <a:spLocks noChangeArrowheads="1"/>
                        </wps:cNvSpPr>
                        <wps:spPr bwMode="auto">
                          <a:xfrm>
                            <a:off x="3454" y="8192"/>
                            <a:ext cx="1688"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82BA" w14:textId="77777777" w:rsidR="006A0BE8" w:rsidRDefault="006A0BE8" w:rsidP="00AA5452">
                              <w:pPr>
                                <w:ind w:right="18" w:firstLine="3"/>
                                <w:jc w:val="center"/>
                                <w:rPr>
                                  <w:rFonts w:ascii="Times New Roman"/>
                                  <w:sz w:val="20"/>
                                </w:rPr>
                              </w:pPr>
                              <w:r>
                                <w:rPr>
                                  <w:rFonts w:ascii="Times New Roman"/>
                                  <w:sz w:val="20"/>
                                </w:rPr>
                                <w:t>Delegating authority to the Ministerial Council to implement approved resolutions, agreements, policies &amp; rules of procedure</w:t>
                              </w:r>
                            </w:p>
                          </w:txbxContent>
                        </wps:txbx>
                        <wps:bodyPr rot="0" vert="horz" wrap="square" lIns="0" tIns="0" rIns="0" bIns="0" anchor="t" anchorCtr="0" upright="1">
                          <a:noAutofit/>
                        </wps:bodyPr>
                      </wps:wsp>
                      <wps:wsp>
                        <wps:cNvPr id="1675" name="Text Box 1363"/>
                        <wps:cNvSpPr txBox="1">
                          <a:spLocks noChangeArrowheads="1"/>
                        </wps:cNvSpPr>
                        <wps:spPr bwMode="auto">
                          <a:xfrm>
                            <a:off x="5925" y="8574"/>
                            <a:ext cx="1821"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70063" w14:textId="77777777" w:rsidR="006A0BE8" w:rsidRDefault="006A0BE8" w:rsidP="00AA5452">
                              <w:pPr>
                                <w:ind w:right="18" w:firstLine="35"/>
                                <w:rPr>
                                  <w:rFonts w:ascii="Times New Roman"/>
                                  <w:sz w:val="20"/>
                                </w:rPr>
                              </w:pPr>
                              <w:r>
                                <w:rPr>
                                  <w:rFonts w:ascii="Times New Roman"/>
                                  <w:sz w:val="20"/>
                                </w:rPr>
                                <w:t xml:space="preserve">Assigning staff </w:t>
                              </w:r>
                              <w:r>
                                <w:rPr>
                                  <w:rFonts w:ascii="Times New Roman"/>
                                  <w:spacing w:val="-6"/>
                                  <w:sz w:val="20"/>
                                </w:rPr>
                                <w:t xml:space="preserve">to </w:t>
                              </w:r>
                              <w:r>
                                <w:rPr>
                                  <w:rFonts w:ascii="Times New Roman"/>
                                  <w:sz w:val="20"/>
                                </w:rPr>
                                <w:t>assume support functions for policy monitoring</w:t>
                              </w:r>
                            </w:p>
                          </w:txbxContent>
                        </wps:txbx>
                        <wps:bodyPr rot="0" vert="horz" wrap="square" lIns="0" tIns="0" rIns="0" bIns="0" anchor="t" anchorCtr="0" upright="1">
                          <a:noAutofit/>
                        </wps:bodyPr>
                      </wps:wsp>
                    </wpg:wgp>
                  </a:graphicData>
                </a:graphic>
              </wp:inline>
            </w:drawing>
          </mc:Choice>
          <mc:Fallback>
            <w:pict>
              <v:group w14:anchorId="6F8ECF1F" id="Group 1362" o:spid="_x0000_s1481" style="width:436.5pt;height:519.9pt;mso-position-horizontal-relative:char;mso-position-vertical-relative:line" coordorigin=",20" coordsize="8730,10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">
                <v:line id="Line 1457" o:spid="_x0000_s1482" style="position:absolute;visibility:visible;mso-wrap-style:square" from="5631,9646" to="7858,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" strokeweight=".26489mm"/>
                <v:shape id="Freeform 1456" o:spid="_x0000_s1483" style="position:absolute;left:2825;top:7695;width:2926;height:2723;visibility:visible;mso-wrap-style:square;v-text-anchor:top" coordsize="2926,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" path="m1463,r-78,2l1309,7r-76,10l1159,29r-73,17l1015,65,945,88r-68,26l810,143r-64,32l683,209r-60,38l565,287r-57,43l455,375r-51,48l355,473r-46,52l266,579r-41,57l188,694r-34,60l123,816,95,879,70,944r-21,67l32,1078r-14,69l8,1218r-6,71l,1361r2,73l8,1505r10,70l32,1644r17,68l70,1778r25,65l123,1907r31,62l188,2029r37,58l266,2143r43,55l355,2250r49,50l455,2347r53,46l565,2436r58,40l683,2513r63,35l810,2580r67,29l945,2635r70,23l1086,2677r73,16l1233,2706r76,9l1385,2721r78,2l1541,2721r76,-6l1693,2706r74,-13l1840,2677r71,-19l1981,2635r68,-26l2116,2580r64,-32l2243,2513r60,-37l2362,2436r56,-43l2472,2347r51,-47l2571,2250r46,-52l2661,2143r40,-56l2738,2029r35,-60l2804,1907r27,-64l2856,1778r21,-66l2894,1644r14,-69l2918,1505r6,-71l2926,1361r-2,-72l2918,1218r-10,-71l2894,1078r-17,-67l2856,944r-25,-65l2804,816r-31,-62l2738,694r-37,-58l2661,579r-44,-54l2571,473r-48,-50l2472,375r-54,-45l2362,287r-59,-40l2243,209r-63,-34l2116,143r-67,-29l1981,88,1911,65,1840,46,1767,29,1693,17,1617,7,1541,2,1463,xe" stroked="f">
                  <v:path arrowok="t" o:connecttype="custom" o:connectlocs="1385,7698;1233,7713;1086,7742;945,7784;810,7839;683,7905;565,7983;455,8071;355,8169;266,8275;188,8390;123,8512;70,8640;32,8774;8,8914;0,9057;8,9201;32,9340;70,9474;123,9603;188,9725;266,9839;355,9946;455,10043;565,10132;683,10209;810,10276;945,10331;1086,10373;1233,10402;1385,10417;1541,10417;1693,10402;1840,10373;1981,10331;2116,10276;2243,10209;2362,10132;2472,10043;2571,9946;2661,9839;2738,9725;2804,9603;2856,9474;2894,9340;2918,9201;2926,9057;2918,8914;2894,8774;2856,8640;2804,8512;2738,8390;2661,8275;2571,8169;2472,8071;2362,7983;2243,7905;2116,7839;1981,7784;1840,7742;1693,7713;1541,7698" o:connectangles="0,0,0,0,0,0,0,0,0,0,0,0,0,0,0,0,0,0,0,0,0,0,0,0,0,0,0,0,0,0,0,0,0,0,0,0,0,0,0,0,0,0,0,0,0,0,0,0,0,0,0,0,0,0,0,0,0,0,0,0,0,0"/>
                </v:shape>
                <v:shape id="Freeform 1455" o:spid="_x0000_s1484" style="position:absolute;left:2825;top:7695;width:2926;height:2723;visibility:visible;mso-wrap-style:square;v-text-anchor:top" coordsize="2926,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" path="m,1361r2,-72l8,1218r10,-71l32,1078r17,-67l70,944,95,879r28,-63l154,754r34,-60l225,636r41,-57l309,525r46,-52l404,423r51,-48l508,330r57,-43l623,247r60,-38l746,175r64,-32l877,114,945,88r70,-23l1086,46r73,-17l1233,17,1309,7r76,-5l1463,r78,2l1617,7r76,10l1767,29r73,17l1911,65r70,23l2049,114r67,29l2180,175r63,34l2303,247r59,40l2418,330r54,45l2523,423r48,50l2617,525r44,54l2701,636r37,58l2773,754r31,62l2831,879r25,65l2877,1011r17,67l2908,1147r10,71l2924,1289r2,72l2924,1434r-6,71l2908,1575r-14,69l2877,1712r-21,66l2831,1843r-27,64l2773,1969r-35,60l2701,2087r-40,56l2617,2198r-46,52l2523,2300r-51,47l2418,2393r-56,43l2303,2476r-60,37l2180,2548r-64,32l2049,2609r-68,26l1911,2658r-71,19l1767,2693r-74,13l1617,2715r-76,6l1463,2723r-78,-2l1309,2715r-76,-9l1159,2693r-73,-16l1015,2658r-70,-23l877,2609r-67,-29l746,2548r-63,-35l623,2476r-58,-40l508,2393r-53,-46l404,2300r-49,-50l309,2198r-43,-55l225,2087r-37,-58l154,1969r-31,-62l95,1843,70,1778,49,1712,32,1644,18,1575,8,1505,2,1434,,1361xe" filled="f" strokeweight=".70572mm">
                  <v:path arrowok="t" o:connecttype="custom" o:connectlocs="2,8985;18,8843;49,8707;95,8575;154,8450;225,8332;309,8221;404,8119;508,8026;623,7943;746,7871;877,7810;1015,7761;1159,7725;1309,7703;1463,7696;1617,7703;1767,7725;1911,7761;2049,7810;2180,7871;2303,7943;2418,8026;2523,8119;2617,8221;2701,8332;2773,8450;2831,8575;2877,8707;2908,8843;2924,8985;2924,9130;2908,9271;2877,9408;2831,9539;2773,9665;2701,9783;2617,9894;2523,9996;2418,10089;2303,10172;2180,10244;2049,10305;1911,10354;1767,10389;1617,10411;1463,10419;1309,10411;1159,10389;1015,10354;877,10305;746,10244;623,10172;508,10089;404,9996;309,9894;225,9783;154,9665;95,9539;49,9408;18,9271;2,9130" o:connectangles="0,0,0,0,0,0,0,0,0,0,0,0,0,0,0,0,0,0,0,0,0,0,0,0,0,0,0,0,0,0,0,0,0,0,0,0,0,0,0,0,0,0,0,0,0,0,0,0,0,0,0,0,0,0,0,0,0,0,0,0,0,0"/>
                </v:shape>
                <v:shape id="Picture 1454" o:spid="_x0000_s1485" type="#_x0000_t75" style="position:absolute;left:3273;top:8187;width:2029;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">
                  <v:imagedata r:id="rId515" o:title=""/>
                </v:shape>
                <v:shape id="Freeform 1453" o:spid="_x0000_s1486" style="position:absolute;left:2441;top:1155;width:2410;height:1839;visibility:visible;mso-wrap-style:square;v-text-anchor:top" coordsize="2410,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" path="m,919l3,853r9,-64l26,726,47,665,72,605r31,-58l138,491r40,-53l223,386r49,-49l325,291r57,-43l442,207r64,-37l573,136r71,-31l717,78,793,55,871,36,952,20,1034,9r85,-7l1205,r86,2l1375,9r83,11l1538,36r79,19l1692,78r74,27l1836,136r67,34l1967,207r61,41l2085,291r53,46l2187,386r44,52l2271,491r36,56l2337,605r26,60l2383,726r15,63l2407,853r3,66l2407,985r-9,64l2383,1112r-20,62l2337,1233r-30,58l2271,1347r-40,54l2187,1452r-49,49l2085,1547r-57,43l1967,1631r-64,37l1836,1702r-70,31l1692,1760r-75,23l1538,1802r-80,16l1375,1829r-84,7l1205,1838r-86,-2l1034,1829r-82,-11l871,1802r-78,-19l717,1760r-73,-27l573,1702r-67,-34l442,1631r-60,-41l325,1547r-53,-46l223,1452r-45,-51l138,1347r-35,-56l72,1233,47,1174,26,1112,12,1049,3,985,,919xe" filled="f" strokeweight=".70586mm">
                  <v:path arrowok="t" o:connecttype="custom" o:connectlocs="3,2009;26,1882;72,1761;138,1647;223,1542;325,1447;442,1363;573,1292;717,1234;871,1192;1034,1165;1205,1156;1375,1165;1538,1192;1692,1234;1836,1292;1967,1363;2085,1447;2187,1542;2271,1647;2337,1761;2383,1882;2407,2009;2407,2141;2383,2268;2337,2389;2271,2503;2187,2608;2085,2703;1967,2787;1836,2858;1692,2916;1538,2958;1375,2985;1205,2994;1034,2985;871,2958;717,2916;573,2858;442,2787;325,2703;223,2608;138,2503;72,2389;26,2268;3,2141" o:connectangles="0,0,0,0,0,0,0,0,0,0,0,0,0,0,0,0,0,0,0,0,0,0,0,0,0,0,0,0,0,0,0,0,0,0,0,0,0,0,0,0,0,0,0,0,0,0"/>
                </v:shape>
                <v:shape id="Picture 1452" o:spid="_x0000_s1487" type="#_x0000_t75" style="position:absolute;left:2813;top:1517;width:1667;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">
                  <v:imagedata r:id="rId516" o:title=""/>
                </v:shape>
                <v:shape id="Freeform 1451" o:spid="_x0000_s1488" style="position:absolute;left:2645;top:3405;width:2207;height:1497;visibility:visible;mso-wrap-style:square;v-text-anchor:top" coordsize="2207,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" path="m,749l3,687,14,627,32,569,56,512,86,457r37,-52l165,355r47,-48l265,262r58,-42l385,181r66,-36l522,113,596,84,673,59,754,39,838,22,924,10r88,-7l1103,r90,3l1282,10r86,12l1451,39r81,20l1610,84r74,29l1754,145r66,36l1883,220r57,42l1993,307r47,48l2083,405r36,52l2149,512r25,57l2191,627r11,60l2206,749r-4,61l2191,870r-17,58l2149,985r-30,55l2083,1092r-43,51l1993,1191r-53,45l1883,1278r-63,39l1754,1352r-70,33l1610,1413r-78,25l1451,1459r-83,16l1282,1487r-89,7l1103,1497r-91,-3l924,1487r-86,-12l754,1459r-81,-21l596,1413r-74,-28l451,1352r-66,-35l323,1278r-58,-42l212,1191r-47,-48l123,1092,86,1040,56,985,32,928,14,870,3,810,,749xe" filled="f" strokeweight=".70594mm">
                  <v:path arrowok="t" o:connecttype="custom" o:connectlocs="3,4092;32,3974;86,3862;165,3760;265,3667;385,3586;522,3518;673,3464;838,3427;1012,3408;1193,3408;1368,3427;1532,3464;1684,3518;1820,3586;1940,3667;2040,3760;2119,3862;2174,3974;2202,4092;2202,4215;2174,4333;2119,4445;2040,4548;1940,4641;1820,4722;1684,4790;1532,4843;1368,4880;1193,4899;1012,4899;838,4880;673,4843;522,4790;385,4722;265,4641;165,4548;86,4445;32,4333;3,4215" o:connectangles="0,0,0,0,0,0,0,0,0,0,0,0,0,0,0,0,0,0,0,0,0,0,0,0,0,0,0,0,0,0,0,0,0,0,0,0,0,0,0,0"/>
                </v:shape>
                <v:shape id="Picture 1450" o:spid="_x0000_s1489" type="#_x0000_t75" style="position:absolute;left:2988;top:3715;width:1521;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">
                  <v:imagedata r:id="rId517" o:title=""/>
                </v:shape>
                <v:shape id="Freeform 1449" o:spid="_x0000_s1490" style="position:absolute;left:4015;top:2987;width:72;height:419;visibility:visible;mso-wrap-style:square;v-text-anchor:top" coordsize="7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" path="m72,418l58,366,42,320,29,261,21,167r3,-40l34,123r13,8l58,126,62,84,54,30,36,6,15,,,e" filled="f" strokecolor="#bd4a47" strokeweight=".26436mm">
                  <v:path arrowok="t" o:connecttype="custom" o:connectlocs="72,3406;58,3354;42,3308;29,3249;21,3155;24,3115;34,3111;47,3119;58,3114;62,3072;54,3018;36,2994;15,2988;0,2988" o:connectangles="0,0,0,0,0,0,0,0,0,0,0,0,0,0"/>
                </v:shape>
                <v:shape id="Freeform 1448" o:spid="_x0000_s1491" style="position:absolute;left:2645;top:5321;width:2729;height:1912;visibility:visible;mso-wrap-style:square;v-text-anchor:top" coordsize="272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" path="m,956l3,893r8,-62l25,771,45,711,69,654,99,597r34,-54l172,490r43,-50l263,391r52,-46l370,301r59,-42l492,221r66,-37l628,151r72,-30l775,93,853,69,933,49r82,-18l1100,18,1186,8r88,-6l1364,r90,2l1542,8r86,10l1713,31r82,18l1876,69r77,24l2028,121r73,30l2170,184r66,37l2299,259r59,42l2414,345r51,46l2513,440r43,50l2595,543r34,54l2659,654r25,57l2703,771r14,60l2726,893r3,63l2726,1018r-9,62l2703,1141r-19,59l2659,1258r-30,56l2595,1368r-39,53l2513,1472r-48,48l2414,1566r-56,44l2299,1652r-63,39l2170,1727r-69,33l2028,1791r-75,27l1876,1842r-81,21l1713,1880r-85,13l1542,1903r-88,6l1364,1911r-90,-2l1186,1903r-86,-10l1015,1880r-82,-17l853,1842r-78,-24l700,1791r-72,-31l558,1727r-66,-36l429,1652r-59,-42l315,1566r-52,-46l215,1472r-43,-51l133,1368,99,1314,69,1258,45,1200,25,1141,11,1080,3,1018,,956xe" filled="f" strokeweight=".70592mm">
                  <v:path arrowok="t" o:connecttype="custom" o:connectlocs="3,6215;25,6093;69,5976;133,5865;215,5762;315,5667;429,5581;558,5506;700,5443;853,5391;1015,5353;1186,5330;1364,5322;1542,5330;1713,5353;1876,5391;2028,5443;2170,5506;2299,5581;2414,5667;2513,5762;2595,5865;2659,5976;2703,6093;2726,6215;2726,6340;2703,6463;2659,6580;2595,6690;2513,6794;2414,6888;2299,6974;2170,7049;2028,7113;1876,7164;1713,7202;1542,7225;1364,7233;1186,7225;1015,7202;853,7164;700,7113;558,7049;429,6974;315,6888;215,6794;133,6690;69,6580;25,6463;3,6340" o:connectangles="0,0,0,0,0,0,0,0,0,0,0,0,0,0,0,0,0,0,0,0,0,0,0,0,0,0,0,0,0,0,0,0,0,0,0,0,0,0,0,0,0,0,0,0,0,0,0,0,0,0"/>
                </v:shape>
                <v:shape id="Picture 1447" o:spid="_x0000_s1492" type="#_x0000_t75" style="position:absolute;left:3065;top:5693;width:1890;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">
                  <v:imagedata r:id="rId518" o:title=""/>
                </v:shape>
                <v:shape id="Picture 1446" o:spid="_x0000_s1493" type="#_x0000_t75" style="position:absolute;left:3633;top:4840;width:341;height: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">
                  <v:imagedata r:id="rId519" o:title=""/>
                </v:shape>
                <v:shape id="Freeform 1445" o:spid="_x0000_s1494" style="position:absolute;left:3735;top:4901;width:158;height:403;visibility:visible;mso-wrap-style:square;v-text-anchor:top" coordsize="15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" path="m157,l119,24,81,50,42,72,4,80,,68,32,40,77,12,116,r3,9l91,30,52,56,18,80r10,21l39,122r10,20l60,161r15,10l92,173r15,16l116,241r-5,64l97,356,81,390r-7,12e" filled="f" strokecolor="#c0504d" strokeweight="1.0577mm">
                  <v:path arrowok="t" o:connecttype="custom" o:connectlocs="157,4902;119,4926;81,4952;42,4974;4,4982;0,4970;32,4942;77,4914;116,4902;119,4911;91,4932;52,4958;18,4982;28,5003;39,5024;49,5044;60,5063;75,5073;92,5075;107,5091;116,5143;111,5207;97,5258;81,5292;74,5304" o:connectangles="0,0,0,0,0,0,0,0,0,0,0,0,0,0,0,0,0,0,0,0,0,0,0,0,0"/>
                </v:shape>
                <v:shape id="Picture 1444" o:spid="_x0000_s1495" type="#_x0000_t75" style="position:absolute;left:4156;top:7173;width:360;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">
                  <v:imagedata r:id="rId520" o:title=""/>
                </v:shape>
                <v:shape id="Freeform 1443" o:spid="_x0000_s1496" style="position:absolute;left:4252;top:7237;width:180;height:430;visibility:visible;mso-wrap-style:square;v-text-anchor:top" coordsize="18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" path="m180,62l155,44,131,26,106,10,80,,24,6r1,38l80,123r45,24l140,154r-13,22l113,198r-11,23l100,246r14,16l139,268r21,3l160,277r-39,16l81,300r-40,2l,307r4,25l6,357r5,24l20,399r23,19l68,427r26,3l120,430e" filled="f" strokecolor="#c0504d" strokeweight="1.0577mm">
                  <v:path arrowok="t" o:connecttype="custom" o:connectlocs="180,7299;155,7281;131,7263;106,7247;80,7237;24,7243;25,7281;80,7360;125,7384;140,7391;127,7413;113,7435;102,7458;100,7483;114,7499;139,7505;160,7508;160,7514;121,7530;81,7537;41,7539;0,7544;4,7569;6,7594;11,7618;20,7636;43,7655;68,7664;94,7667;120,7667" o:connectangles="0,0,0,0,0,0,0,0,0,0,0,0,0,0,0,0,0,0,0,0,0,0,0,0,0,0,0,0,0,0"/>
                </v:shape>
                <v:shape id="Picture 1442" o:spid="_x0000_s1497" type="#_x0000_t75" style="position:absolute;top:1136;width:2594;height:9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">
                  <v:imagedata r:id="rId521" o:title=""/>
                </v:shape>
                <v:shape id="Picture 1441" o:spid="_x0000_s1498" type="#_x0000_t75" style="position:absolute;left:39;top:1247;width:2516;height:8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">
                  <v:imagedata r:id="rId522" o:title=""/>
                </v:shape>
                <v:shape id="Picture 1440" o:spid="_x0000_s1499" type="#_x0000_t75" style="position:absolute;left:895;top:4794;width:1223;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">
                  <v:imagedata r:id="rId523" o:title=""/>
                </v:shape>
                <v:line id="Line 1439" o:spid="_x0000_s1500" style="position:absolute;visibility:visible;mso-wrap-style:square" from="1974,2213" to="2442,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" strokeweight=".26486mm"/>
                <v:line id="Line 1438" o:spid="_x0000_s1501" style="position:absolute;visibility:visible;mso-wrap-style:square" from="1974,4595" to="2646,4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" strokeweight=".26472mm"/>
                <v:line id="Line 1437" o:spid="_x0000_s1502" style="position:absolute;visibility:visible;mso-wrap-style:square" from="2196,6370" to="2646,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" strokeweight=".26489mm"/>
                <v:line id="Line 1436" o:spid="_x0000_s1503" style="position:absolute;visibility:visible;mso-wrap-style:square" from="2557,9186" to="2825,9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" strokeweight=".26481mm"/>
                <v:rect id="Rectangle 1435" o:spid="_x0000_s1504" style="position:absolute;left:5295;top:1544;width:163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" filled="f" strokecolor="#c0504d" strokeweight=".70581mm"/>
                <v:shape id="Picture 1434" o:spid="_x0000_s1505" type="#_x0000_t75" style="position:absolute;left:5314;top:1637;width:1600;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">
                  <v:imagedata r:id="rId524" o:title=""/>
                </v:shape>
                <v:rect id="Rectangle 1433" o:spid="_x0000_s1506" style="position:absolute;left:5374;top:3527;width:1696;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" filled="f" strokecolor="#c0504d" strokeweight=".70581mm"/>
                <v:shape id="Picture 1432" o:spid="_x0000_s1507" type="#_x0000_t75" style="position:absolute;left:5393;top:3619;width:1657;height:1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">
                  <v:imagedata r:id="rId525" o:title=""/>
                </v:shape>
                <v:line id="Line 1431" o:spid="_x0000_s1508" style="position:absolute;visibility:visible;mso-wrap-style:square" from="7249,7568" to="7357,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" strokeweight=".27197mm"/>
                <v:line id="Line 1430" o:spid="_x0000_s1509" style="position:absolute;visibility:visible;mso-wrap-style:square" from="4688,7568" to="5554,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" strokeweight=".27197mm"/>
                <v:rect id="Rectangle 1429" o:spid="_x0000_s1510" style="position:absolute;left:5554;top:5640;width:1695;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" stroked="f"/>
                <v:rect id="Rectangle 1428" o:spid="_x0000_s1511" style="position:absolute;left:5554;top:5640;width:1695;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" filled="f" strokecolor="#c0504d" strokeweight=".70544mm"/>
                <v:shape id="Picture 1427" o:spid="_x0000_s1512" type="#_x0000_t75" style="position:absolute;left:5573;top:5734;width:1655;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">
                  <v:imagedata r:id="rId526" o:title=""/>
                </v:shape>
                <v:rect id="Rectangle 1426" o:spid="_x0000_s1513" style="position:absolute;left:5962;top:8476;width:180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" filled="f" strokecolor="#c0504d" strokeweight=".70597mm"/>
                <v:shape id="Picture 1425" o:spid="_x0000_s1514" type="#_x0000_t75" style="position:absolute;left:5981;top:8569;width:1765;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">
                  <v:imagedata r:id="rId527" o:title=""/>
                </v:shape>
                <v:line id="Line 1424" o:spid="_x0000_s1515" style="position:absolute;visibility:visible;mso-wrap-style:square" from="4852,1943" to="5295,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" strokeweight=".26489mm"/>
                <v:line id="Line 1423" o:spid="_x0000_s1516" style="position:absolute;visibility:visible;mso-wrap-style:square" from="4852,4154" to="5375,4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" strokeweight=".26489mm"/>
                <v:line id="Line 1422" o:spid="_x0000_s1517" style="position:absolute;visibility:visible;mso-wrap-style:square" from="5375,6276" to="5554,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" strokeweight=".26442mm"/>
                <v:line id="Line 1421" o:spid="_x0000_s1518" style="position:absolute;visibility:visible;mso-wrap-style:square" from="5554,8368" to="7765,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" strokeweight=".26489mm"/>
                <v:rect id="Rectangle 1420" o:spid="_x0000_s1519" style="position:absolute;left:5235;top:20;width:1223;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" filled="f" strokecolor="#c0504d" strokeweight=".70603mm"/>
                <v:shape id="Picture 1419" o:spid="_x0000_s1520" type="#_x0000_t75" style="position:absolute;left:5254;top:111;width:1660;height: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">
                  <v:imagedata r:id="rId528" o:title=""/>
                </v:shape>
                <v:shape id="Picture 1418" o:spid="_x0000_s1521" type="#_x0000_t75" style="position:absolute;left:5772;top:704;width:173;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">
                  <v:imagedata r:id="rId529" o:title=""/>
                </v:shape>
                <v:line id="Line 1417" o:spid="_x0000_s1522" style="position:absolute;visibility:visible;mso-wrap-style:square" from="5859,741" to="5859,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" strokecolor="#c0504d" strokeweight=".70492mm"/>
                <v:line id="Line 1416" o:spid="_x0000_s1523" style="position:absolute;visibility:visible;mso-wrap-style:square" from="5962,2896" to="596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" strokecolor="#bd4a47" strokeweight=".26433mm"/>
                <v:shape id="Picture 1415" o:spid="_x0000_s1524" type="#_x0000_t75" style="position:absolute;left:6314;top:4866;width:176;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">
                  <v:imagedata r:id="rId530" o:title=""/>
                </v:shape>
                <v:line id="Line 1414" o:spid="_x0000_s1525" style="position:absolute;visibility:visible;mso-wrap-style:square" from="6402,5641" to="640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" strokecolor="#c0504d" strokeweight=".70492mm"/>
                <v:shape id="Picture 1413" o:spid="_x0000_s1526" type="#_x0000_t75" style="position:absolute;left:6407;top:7882;width:173;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">
                  <v:imagedata r:id="rId531" o:title=""/>
                </v:shape>
                <v:line id="Line 1412" o:spid="_x0000_s1527" style="position:absolute;visibility:visible;mso-wrap-style:square" from="6494,8511" to="6494,8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" strokecolor="#c0504d" strokeweight=".70492mm"/>
                <v:line id="Line 1411" o:spid="_x0000_s1528" style="position:absolute;visibility:visible;mso-wrap-style:square" from="4516,2703" to="4516,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" strokeweight=".26433mm"/>
                <v:line id="Line 1410" o:spid="_x0000_s1529" style="position:absolute;visibility:visible;mso-wrap-style:square" from="4516,3267" to="726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" strokeweight=".26489mm"/>
                <v:line id="Line 1409" o:spid="_x0000_s1530" style="position:absolute;visibility:visible;mso-wrap-style:square" from="7199,3267" to="7199,3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" strokeweight=".26433mm"/>
                <v:shape id="Freeform 1408" o:spid="_x0000_s1531" style="position:absolute;left:7069;top:1545;width:516;height:530;visibility:visible;mso-wrap-style:square;v-text-anchor:top" coordsize="51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" path="m,530l257,,515,530,,530xe" filled="f" strokecolor="#c0504d" strokeweight=".70564mm">
                  <v:path arrowok="t" o:connecttype="custom" o:connectlocs="0,2075;257,1545;515,2075;0,2075" o:connectangles="0,0,0,0"/>
                </v:shape>
                <v:line id="Line 1407" o:spid="_x0000_s1532" style="position:absolute;visibility:visible;mso-wrap-style:square" from="6933,1810" to="7199,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" strokeweight=".26489mm"/>
                <v:shape id="Picture 1406" o:spid="_x0000_s1533" type="#_x0000_t75" style="position:absolute;left:7338;top:2290;width:1118;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">
                  <v:imagedata r:id="rId532" o:title=""/>
                </v:shape>
                <v:line id="Line 1405" o:spid="_x0000_s1534" style="position:absolute;visibility:visible;mso-wrap-style:square" from="4252,4794" to="4252,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" strokeweight=".26433mm"/>
                <v:line id="Line 1404" o:spid="_x0000_s1535" style="position:absolute;visibility:visible;mso-wrap-style:square" from="4252,5082" to="7333,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" strokeweight=".26489mm"/>
                <v:line id="Line 1403" o:spid="_x0000_s1536" style="position:absolute;visibility:visible;mso-wrap-style:square" from="7333,5081" to="733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" strokeweight=".26433mm"/>
                <v:shape id="Freeform 1402" o:spid="_x0000_s1537" style="position:absolute;left:7136;top:3525;width:516;height:530;visibility:visible;mso-wrap-style:square;v-text-anchor:top" coordsize="51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" path="m,529l258,,516,529,,529xe" filled="f" strokecolor="#c0504d" strokeweight=".70564mm">
                  <v:path arrowok="t" o:connecttype="custom" o:connectlocs="0,4055;258,3526;516,4055;0,4055" o:connectangles="0,0,0,0"/>
                </v:shape>
                <v:shape id="Picture 1401" o:spid="_x0000_s1538" type="#_x0000_t75" style="position:absolute;left:7285;top:3883;width:288;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">
                  <v:imagedata r:id="rId533" o:title=""/>
                </v:shape>
                <v:line id="Line 1400" o:spid="_x0000_s1539" style="position:absolute;visibility:visible;mso-wrap-style:square" from="7070,3905" to="7266,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" strokeweight=".26475mm"/>
                <v:shape id="Picture 1399" o:spid="_x0000_s1540" type="#_x0000_t75" style="position:absolute;left:7386;top:4405;width:1118;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">
                  <v:imagedata r:id="rId532" o:title=""/>
                </v:shape>
                <v:line id="Line 1398" o:spid="_x0000_s1541" style="position:absolute;visibility:visible;mso-wrap-style:square" from="4696,7100" to="4696,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" strokeweight=".26433mm"/>
                <v:shape id="Freeform 1397" o:spid="_x0000_s1542" style="position:absolute;left:7333;top:5874;width:516;height:529;visibility:visible;mso-wrap-style:square;v-text-anchor:top" coordsize="51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" path="m,529l258,,516,529,,529xe" filled="f" strokecolor="#c0504d" strokeweight=".70564mm">
                  <v:path arrowok="t" o:connecttype="custom" o:connectlocs="0,6404;258,5875;516,6404;0,6404" o:connectangles="0,0,0,0"/>
                </v:shape>
                <v:shape id="Picture 1396" o:spid="_x0000_s1543" type="#_x0000_t75" style="position:absolute;left:7482;top:6231;width:288;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">
                  <v:imagedata r:id="rId533" o:title=""/>
                </v:shape>
                <v:line id="Line 1395" o:spid="_x0000_s1544" style="position:absolute;visibility:visible;mso-wrap-style:square" from="7266,6176" to="7462,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" strokeweight=".26489mm"/>
                <v:shape id="Picture 1394" o:spid="_x0000_s1545" type="#_x0000_t75" style="position:absolute;left:7362;top:6599;width:1147;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">
                  <v:imagedata r:id="rId534" o:title=""/>
                </v:shape>
                <v:line id="Line 1393" o:spid="_x0000_s1546" style="position:absolute;visibility:visible;mso-wrap-style:square" from="7453,7568" to="7453,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" strokeweight=".26433mm"/>
                <v:line id="Line 1392" o:spid="_x0000_s1547" style="position:absolute;visibility:visible;mso-wrap-style:square" from="7849,9646" to="7858,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" strokeweight=".26433mm"/>
                <v:shape id="Freeform 1391" o:spid="_x0000_s1548" style="position:absolute;left:7636;top:7666;width:516;height:528;visibility:visible;mso-wrap-style:square;v-text-anchor:top" coordsize="51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" path="m258,l,527r516,l258,xe" stroked="f">
                  <v:path arrowok="t" o:connecttype="custom" o:connectlocs="258,7667;0,8194;516,8194;258,7667" o:connectangles="0,0,0,0"/>
                </v:shape>
                <v:shape id="Freeform 1390" o:spid="_x0000_s1549" style="position:absolute;left:7636;top:7666;width:516;height:528;visibility:visible;mso-wrap-style:square;v-text-anchor:top" coordsize="51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" path="m,527l258,,516,527,,527xe" filled="f" strokecolor="#c0504d" strokeweight=".70564mm">
                  <v:path arrowok="t" o:connecttype="custom" o:connectlocs="0,8194;258,7667;516,8194;0,8194" o:connectangles="0,0,0,0"/>
                </v:shape>
                <v:shape id="Picture 1389" o:spid="_x0000_s1550" type="#_x0000_t75" style="position:absolute;left:7784;top:8021;width:288;height: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">
                  <v:imagedata r:id="rId533" o:title=""/>
                </v:shape>
                <v:shape id="Picture 1388" o:spid="_x0000_s1551" type="#_x0000_t75" style="position:absolute;left:6496;top:8040;width:336;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">
                  <v:imagedata r:id="rId535" o:title=""/>
                </v:shape>
                <v:shape id="Picture 1387" o:spid="_x0000_s1552" type="#_x0000_t75" style="position:absolute;left:6534;top:8077;width:232;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">
                  <v:imagedata r:id="rId536" o:title=""/>
                </v:shape>
                <v:shape id="Picture 1386" o:spid="_x0000_s1553" type="#_x0000_t75" style="position:absolute;left:5805;top:5123;width:432;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">
                  <v:imagedata r:id="rId537" o:title=""/>
                </v:shape>
                <v:shape id="Picture 1385" o:spid="_x0000_s1554" type="#_x0000_t75" style="position:absolute;left:5874;top:5077;width:389;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">
                  <v:imagedata r:id="rId538" o:title=""/>
                </v:shape>
                <v:shape id="Picture 1384" o:spid="_x0000_s1555" type="#_x0000_t75" style="position:absolute;left:6076;top:2949;width:336;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">
                  <v:imagedata r:id="rId539" o:title=""/>
                </v:shape>
                <v:shape id="Picture 1383" o:spid="_x0000_s1556" type="#_x0000_t75" style="position:absolute;left:6138;top:2983;width:208;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">
                  <v:imagedata r:id="rId540" o:title=""/>
                </v:shape>
                <v:shape id="Picture 1382" o:spid="_x0000_s1557" type="#_x0000_t75" style="position:absolute;left:5160;top:913;width:681;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">
                  <v:imagedata r:id="rId541" o:title=""/>
                </v:shape>
                <v:shape id="Freeform 1381" o:spid="_x0000_s1558" style="position:absolute;left:5247;top:953;width:528;height:425;visibility:visible;mso-wrap-style:square;v-text-anchor:top" coordsize="52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" path="m528,424r-48,-1l432,421r-48,-2l308,414r-75,-8l192,398r-12,-4l168,391r-12,-4l144,382r-11,-6l120,371r-11,-3l96,366,84,364,61,343r-1,-2l61,339,48,318,35,300,19,280,6,264,,258,2,227,7,166,27,120r9,-7l89,83,144,70r12,-2l168,63r11,-6l192,53r11,-4l216,48r12,-3l240,42r12,-4l264,34r12,-4l289,26,357,5,376,1,384,e" filled="f" strokeweight=".70581mm">
                  <v:path arrowok="t" o:connecttype="custom" o:connectlocs="528,1378;480,1377;432,1375;384,1373;308,1368;233,1360;192,1352;180,1348;168,1345;156,1341;144,1336;133,1330;120,1325;109,1322;96,1320;84,1318;61,1297;60,1295;61,1293;48,1272;35,1254;19,1234;6,1218;0,1212;2,1181;7,1120;27,1074;36,1067;89,1037;144,1024;156,1022;168,1017;179,1011;192,1007;203,1003;216,1002;228,999;240,996;252,992;264,988;276,984;289,980;357,959;376,955;384,954" o:connectangles="0,0,0,0,0,0,0,0,0,0,0,0,0,0,0,0,0,0,0,0,0,0,0,0,0,0,0,0,0,0,0,0,0,0,0,0,0,0,0,0,0,0,0,0,0"/>
                </v:shape>
                <v:shape id="Picture 1380" o:spid="_x0000_s1559" type="#_x0000_t75" style="position:absolute;left:5596;top:848;width:246;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">
                  <v:imagedata r:id="rId542" o:title=""/>
                </v:shape>
                <v:shape id="Picture 1379" o:spid="_x0000_s1560" type="#_x0000_t75" style="position:absolute;left:5906;top:894;width:641;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">
                  <v:imagedata r:id="rId543" o:title=""/>
                </v:shape>
                <v:shape id="Freeform 1378" o:spid="_x0000_s1561" style="position:absolute;left:5979;top:948;width:480;height:425;visibility:visible;mso-wrap-style:square;v-text-anchor:top" coordsize="48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" path="m,l15,4,29,8r15,3l60,14r14,2l89,18r16,2l120,22r12,1l143,27r12,2l170,31r16,1l201,34r86,15l324,58r14,1l383,65r12,4l410,73r50,39l479,144r-2,22l474,187r-3,22l467,230r-1,8l458,244r-3,8l446,285r-1,13l440,305r-21,19l415,334r,10l407,353r-54,30l299,394r-12,2l279,403r-4,9l263,418r-9,4l240,425r-13,l201,424r-20,-3l164,416r-21,-6e" filled="f" strokeweight=".70575mm">
                  <v:path arrowok="t" o:connecttype="custom" o:connectlocs="0,949;15,953;29,957;44,960;60,963;74,965;89,967;105,969;120,971;132,972;143,976;155,978;170,980;186,981;201,983;287,998;324,1007;338,1008;383,1014;395,1018;410,1022;460,1061;479,1093;477,1115;474,1136;471,1158;467,1179;466,1187;458,1193;455,1201;446,1234;445,1247;440,1254;419,1273;415,1283;415,1293;407,1302;353,1332;299,1343;287,1345;279,1352;275,1361;263,1367;254,1371;240,1374;227,1374;201,1373;181,1370;164,1365;143,1359" o:connectangles="0,0,0,0,0,0,0,0,0,0,0,0,0,0,0,0,0,0,0,0,0,0,0,0,0,0,0,0,0,0,0,0,0,0,0,0,0,0,0,0,0,0,0,0,0,0,0,0,0,0"/>
                </v:shape>
                <v:shape id="Picture 1377" o:spid="_x0000_s1562" type="#_x0000_t75" style="position:absolute;left:5885;top:1192;width:318;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">
                  <v:imagedata r:id="rId544" o:title=""/>
                </v:shape>
                <v:shape id="Picture 1376" o:spid="_x0000_s1563" type="#_x0000_t75" style="position:absolute;left:6015;top:3218;width:19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">
                  <v:imagedata r:id="rId545" o:title=""/>
                </v:shape>
                <v:shape id="Text Box 1374" o:spid="_x0000_s1564" type="#_x0000_t202" style="position:absolute;left:3048;top:1519;width:1212;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DjxAAAAN0AAAAPAAAAZHJzL2Rvd25yZXYueG1sRE9Na8JA&#10;EL0X/A/LCL3VjaW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Lc3QOPEAAAA3QAAAA8A&#10;AAAAAAAAAAAAAAAABwIAAGRycy9kb3ducmV2LnhtbFBLBQYAAAAAAwADALcAAAD4AgAAAAA=&#10;" filled="f" stroked="f">
                  <v:textbox inset="0,0,0,0">
                    <w:txbxContent>
                      <w:p w14:paraId="2D424B8A" w14:textId="77777777" w:rsidR="006A0BE8" w:rsidRDefault="006A0BE8" w:rsidP="00AA5452">
                        <w:pPr>
                          <w:spacing w:line="242" w:lineRule="auto"/>
                          <w:ind w:left="-1" w:right="18"/>
                          <w:jc w:val="center"/>
                          <w:rPr>
                            <w:rFonts w:ascii="Times New Roman"/>
                            <w:sz w:val="20"/>
                          </w:rPr>
                        </w:pPr>
                        <w:r>
                          <w:rPr>
                            <w:rFonts w:ascii="Times New Roman"/>
                            <w:sz w:val="20"/>
                          </w:rPr>
                          <w:t xml:space="preserve">Further </w:t>
                        </w:r>
                        <w:r>
                          <w:rPr>
                            <w:rFonts w:ascii="Times New Roman"/>
                            <w:spacing w:val="-3"/>
                            <w:sz w:val="20"/>
                          </w:rPr>
                          <w:t xml:space="preserve">studies </w:t>
                        </w:r>
                        <w:r>
                          <w:rPr>
                            <w:rFonts w:ascii="Times New Roman"/>
                            <w:sz w:val="20"/>
                          </w:rPr>
                          <w:t>made on draft agenda, resolutions &amp; researches</w:t>
                        </w:r>
                      </w:p>
                    </w:txbxContent>
                  </v:textbox>
                </v:shape>
                <v:shape id="Text Box 1373" o:spid="_x0000_s1565" type="#_x0000_t202" style="position:absolute;left:5115;top:1640;width:1818;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4xAAAAN0AAAAPAAAAZHJzL2Rvd25yZXYueG1sRE9Na8JA&#10;EL0X/A/LCL3VjYWG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Nh75XjEAAAA3QAAAA8A&#10;AAAAAAAAAAAAAAAABwIAAGRycy9kb3ducmV2LnhtbFBLBQYAAAAAAwADALcAAAD4AgAAAAA=&#10;" filled="f" stroked="f">
                  <v:textbox inset="0,0,0,0">
                    <w:txbxContent>
                      <w:p w14:paraId="5D5803D7" w14:textId="77777777" w:rsidR="006A0BE8" w:rsidRDefault="006A0BE8" w:rsidP="00AA5452">
                        <w:pPr>
                          <w:ind w:right="-3"/>
                          <w:rPr>
                            <w:rFonts w:ascii="Times New Roman"/>
                            <w:sz w:val="20"/>
                          </w:rPr>
                        </w:pPr>
                        <w:r>
                          <w:rPr>
                            <w:rFonts w:ascii="Times New Roman"/>
                            <w:sz w:val="20"/>
                          </w:rPr>
                          <w:t>Assigning experts to conduct studies &amp; draft resolutions</w:t>
                        </w:r>
                      </w:p>
                    </w:txbxContent>
                  </v:textbox>
                </v:shape>
                <v:shape id="Text Box 1372" o:spid="_x0000_s1566" type="#_x0000_t202" style="position:absolute;left:7357;top:2294;width:1253;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" filled="f" stroked="f">
                  <v:textbox inset="0,0,0,0">
                    <w:txbxContent>
                      <w:p w14:paraId="2FDA15E2" w14:textId="77777777" w:rsidR="006A0BE8" w:rsidRDefault="006A0BE8" w:rsidP="00AA5452">
                        <w:pPr>
                          <w:rPr>
                            <w:rFonts w:ascii="Times New Roman"/>
                            <w:sz w:val="20"/>
                          </w:rPr>
                        </w:pPr>
                        <w:r>
                          <w:rPr>
                            <w:rFonts w:ascii="Times New Roman"/>
                            <w:sz w:val="20"/>
                          </w:rPr>
                          <w:t xml:space="preserve">Reports </w:t>
                        </w:r>
                        <w:r>
                          <w:rPr>
                            <w:rFonts w:ascii="Times New Roman"/>
                            <w:w w:val="95"/>
                            <w:sz w:val="20"/>
                          </w:rPr>
                          <w:t xml:space="preserve">submitted </w:t>
                        </w:r>
                        <w:r>
                          <w:rPr>
                            <w:rFonts w:ascii="Times New Roman"/>
                            <w:sz w:val="20"/>
                          </w:rPr>
                          <w:t>&amp; resources allocated</w:t>
                        </w:r>
                      </w:p>
                    </w:txbxContent>
                  </v:textbox>
                </v:shape>
                <v:shape id="Text Box 1371" o:spid="_x0000_s1567" type="#_x0000_t202" style="position:absolute;left:3238;top:3719;width:1040;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" filled="f" stroked="f">
                  <v:textbox inset="0,0,0,0">
                    <w:txbxContent>
                      <w:p w14:paraId="291D4694" w14:textId="77777777" w:rsidR="006A0BE8" w:rsidRDefault="006A0BE8" w:rsidP="00AA5452">
                        <w:pPr>
                          <w:spacing w:line="242" w:lineRule="auto"/>
                          <w:ind w:left="5" w:right="24"/>
                          <w:jc w:val="center"/>
                          <w:rPr>
                            <w:rFonts w:ascii="Times New Roman"/>
                            <w:sz w:val="20"/>
                          </w:rPr>
                        </w:pPr>
                        <w:r>
                          <w:rPr>
                            <w:rFonts w:ascii="Times New Roman"/>
                            <w:w w:val="95"/>
                            <w:sz w:val="20"/>
                          </w:rPr>
                          <w:t xml:space="preserve">Convocation </w:t>
                        </w:r>
                        <w:r>
                          <w:rPr>
                            <w:rFonts w:ascii="Times New Roman"/>
                            <w:sz w:val="20"/>
                          </w:rPr>
                          <w:t>of Supreme Council Members</w:t>
                        </w:r>
                      </w:p>
                    </w:txbxContent>
                  </v:textbox>
                </v:shape>
                <v:shape id="Text Box 1370" o:spid="_x0000_s1568" type="#_x0000_t202" style="position:absolute;left:5415;top:3622;width:1620;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" filled="f" stroked="f">
                  <v:textbox inset="0,0,0,0">
                    <w:txbxContent>
                      <w:p w14:paraId="4569D152" w14:textId="77777777" w:rsidR="006A0BE8" w:rsidRDefault="006A0BE8" w:rsidP="00AA5452">
                        <w:pPr>
                          <w:ind w:right="18"/>
                          <w:rPr>
                            <w:rFonts w:ascii="Times New Roman"/>
                            <w:sz w:val="20"/>
                          </w:rPr>
                        </w:pPr>
                        <w:r>
                          <w:rPr>
                            <w:rFonts w:ascii="Times New Roman"/>
                            <w:sz w:val="20"/>
                          </w:rPr>
                          <w:t xml:space="preserve">Assigning </w:t>
                        </w:r>
                        <w:r>
                          <w:rPr>
                            <w:rFonts w:ascii="Times New Roman"/>
                            <w:spacing w:val="-3"/>
                            <w:sz w:val="20"/>
                          </w:rPr>
                          <w:t xml:space="preserve">staff </w:t>
                        </w:r>
                        <w:r>
                          <w:rPr>
                            <w:rFonts w:ascii="Times New Roman"/>
                            <w:sz w:val="20"/>
                          </w:rPr>
                          <w:t>to schedule oversee &amp; manage meetings</w:t>
                        </w:r>
                      </w:p>
                    </w:txbxContent>
                  </v:textbox>
                </v:shape>
                <v:shape id="Text Box 1369" o:spid="_x0000_s1569" type="#_x0000_t202" style="position:absolute;left:630;top:4875;width:1566;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" filled="f" stroked="f">
                  <v:textbox inset="0,0,0,0">
                    <w:txbxContent>
                      <w:p w14:paraId="3DDA96A7" w14:textId="77777777" w:rsidR="006A0BE8" w:rsidRDefault="006A0BE8" w:rsidP="00AA5452">
                        <w:pPr>
                          <w:ind w:right="-5"/>
                          <w:rPr>
                            <w:rFonts w:ascii="Times New Roman"/>
                            <w:sz w:val="20"/>
                          </w:rPr>
                        </w:pPr>
                        <w:r>
                          <w:rPr>
                            <w:rFonts w:ascii="Times New Roman"/>
                            <w:sz w:val="20"/>
                          </w:rPr>
                          <w:t>Economic &amp; Political Environment of the Gulf Region</w:t>
                        </w:r>
                      </w:p>
                    </w:txbxContent>
                  </v:textbox>
                </v:shape>
                <v:shape id="Text Box 1368" o:spid="_x0000_s1570" type="#_x0000_t202" style="position:absolute;left:7266;top:4409;width:1464;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A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fCMj6O0fAAAA//8DAFBLAQItABQABgAIAAAAIQDb4fbL7gAAAIUBAAATAAAAAAAA&#10;AAAAAAAAAAAAAABbQ29udGVudF9UeXBlc10ueG1sUEsBAi0AFAAGAAgAAAAhAFr0LFu/AAAAFQEA&#10;AAsAAAAAAAAAAAAAAAAAHwEAAF9yZWxzLy5yZWxzUEsBAi0AFAAGAAgAAAAhAE3V0D3HAAAA3QAA&#10;AA8AAAAAAAAAAAAAAAAABwIAAGRycy9kb3ducmV2LnhtbFBLBQYAAAAAAwADALcAAAD7AgAAAAA=&#10;" filled="f" stroked="f">
                  <v:textbox inset="0,0,0,0">
                    <w:txbxContent>
                      <w:p w14:paraId="6F3638CA" w14:textId="77777777" w:rsidR="006A0BE8" w:rsidRDefault="006A0BE8" w:rsidP="00AA5452">
                        <w:pPr>
                          <w:rPr>
                            <w:rFonts w:ascii="Times New Roman"/>
                            <w:sz w:val="20"/>
                          </w:rPr>
                        </w:pPr>
                        <w:r>
                          <w:rPr>
                            <w:rFonts w:ascii="Times New Roman"/>
                            <w:sz w:val="20"/>
                          </w:rPr>
                          <w:t xml:space="preserve">Meetings </w:t>
                        </w:r>
                        <w:r>
                          <w:rPr>
                            <w:rFonts w:ascii="Times New Roman"/>
                            <w:w w:val="95"/>
                            <w:sz w:val="20"/>
                          </w:rPr>
                          <w:t xml:space="preserve">scheduled </w:t>
                        </w:r>
                        <w:r>
                          <w:rPr>
                            <w:rFonts w:ascii="Times New Roman"/>
                            <w:sz w:val="20"/>
                          </w:rPr>
                          <w:t>&amp; resources allocated</w:t>
                        </w:r>
                      </w:p>
                    </w:txbxContent>
                  </v:textbox>
                </v:shape>
                <v:shape id="Text Box 1367" o:spid="_x0000_s1571" type="#_x0000_t202" style="position:absolute;left:3269;top:5697;width:1501;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" filled="f" stroked="f">
                  <v:textbox inset="0,0,0,0">
                    <w:txbxContent>
                      <w:p w14:paraId="03ECD8BC" w14:textId="77777777" w:rsidR="006A0BE8" w:rsidRDefault="006A0BE8" w:rsidP="00AA5452">
                        <w:pPr>
                          <w:spacing w:line="242" w:lineRule="auto"/>
                          <w:ind w:right="18" w:hanging="1"/>
                          <w:jc w:val="center"/>
                          <w:rPr>
                            <w:rFonts w:ascii="Times New Roman"/>
                            <w:sz w:val="20"/>
                          </w:rPr>
                        </w:pPr>
                        <w:r>
                          <w:rPr>
                            <w:rFonts w:ascii="Times New Roman"/>
                            <w:sz w:val="20"/>
                          </w:rPr>
                          <w:t xml:space="preserve">Approval of draft resolutions, agreements, policies &amp; </w:t>
                        </w:r>
                        <w:proofErr w:type="gramStart"/>
                        <w:r>
                          <w:rPr>
                            <w:rFonts w:ascii="Times New Roman"/>
                            <w:sz w:val="20"/>
                          </w:rPr>
                          <w:t>rules  of</w:t>
                        </w:r>
                        <w:proofErr w:type="gramEnd"/>
                        <w:r>
                          <w:rPr>
                            <w:rFonts w:ascii="Times New Roman"/>
                            <w:sz w:val="20"/>
                          </w:rPr>
                          <w:t xml:space="preserve"> procedure</w:t>
                        </w:r>
                      </w:p>
                    </w:txbxContent>
                  </v:textbox>
                </v:shape>
                <v:shape id="Text Box 1366" o:spid="_x0000_s1572" type="#_x0000_t202" style="position:absolute;left:5573;top:5738;width:165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" filled="f" stroked="f">
                  <v:textbox inset="0,0,0,0">
                    <w:txbxContent>
                      <w:p w14:paraId="1FD657C5" w14:textId="77777777" w:rsidR="006A0BE8" w:rsidRDefault="006A0BE8" w:rsidP="00AA5452">
                        <w:pPr>
                          <w:ind w:right="18" w:firstLine="1"/>
                          <w:rPr>
                            <w:rFonts w:ascii="Times New Roman"/>
                            <w:sz w:val="20"/>
                          </w:rPr>
                        </w:pPr>
                        <w:r>
                          <w:rPr>
                            <w:rFonts w:ascii="Times New Roman"/>
                            <w:sz w:val="20"/>
                          </w:rPr>
                          <w:t>Delegation of responsibilities to staff to support approval of draft resolutions, agreements, policies &amp; rules of procedure</w:t>
                        </w:r>
                      </w:p>
                    </w:txbxContent>
                  </v:textbox>
                </v:shape>
                <v:shape id="Text Box 1365" o:spid="_x0000_s1573" type="#_x0000_t202" style="position:absolute;left:7285;top:6603;width:1385;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5KxAAAAN0AAAAPAAAAZHJzL2Rvd25yZXYueG1sRE9Na8JA&#10;EL0L/odlCr3pphZ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L0HTkrEAAAA3QAAAA8A&#10;AAAAAAAAAAAAAAAABwIAAGRycy9kb3ducmV2LnhtbFBLBQYAAAAAAwADALcAAAD4AgAAAAA=&#10;" filled="f" stroked="f">
                  <v:textbox inset="0,0,0,0">
                    <w:txbxContent>
                      <w:p w14:paraId="696B2199" w14:textId="77777777" w:rsidR="006A0BE8" w:rsidRDefault="006A0BE8" w:rsidP="00AA5452">
                        <w:pPr>
                          <w:spacing w:line="242" w:lineRule="auto"/>
                          <w:rPr>
                            <w:rFonts w:ascii="Times New Roman"/>
                            <w:sz w:val="20"/>
                          </w:rPr>
                        </w:pPr>
                        <w:r>
                          <w:rPr>
                            <w:rFonts w:ascii="Times New Roman"/>
                            <w:sz w:val="20"/>
                          </w:rPr>
                          <w:t xml:space="preserve">Reports </w:t>
                        </w:r>
                        <w:proofErr w:type="gramStart"/>
                        <w:r>
                          <w:rPr>
                            <w:rFonts w:ascii="Times New Roman"/>
                            <w:w w:val="95"/>
                            <w:sz w:val="20"/>
                          </w:rPr>
                          <w:t>submitted,</w:t>
                        </w:r>
                        <w:proofErr w:type="gramEnd"/>
                        <w:r>
                          <w:rPr>
                            <w:rFonts w:ascii="Times New Roman"/>
                            <w:w w:val="95"/>
                            <w:sz w:val="20"/>
                          </w:rPr>
                          <w:t xml:space="preserve"> </w:t>
                        </w:r>
                        <w:r>
                          <w:rPr>
                            <w:rFonts w:ascii="Times New Roman"/>
                            <w:sz w:val="20"/>
                          </w:rPr>
                          <w:t>resources allocated</w:t>
                        </w:r>
                      </w:p>
                    </w:txbxContent>
                  </v:textbox>
                </v:shape>
                <v:shape id="Text Box 1364" o:spid="_x0000_s1574" type="#_x0000_t202" style="position:absolute;left:3454;top:8192;width:168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Y+xAAAAN0AAAAPAAAAZHJzL2Rvd25yZXYueG1sRE9Na8JA&#10;EL0L/odlCr3pplJ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DLu1j7EAAAA3QAAAA8A&#10;AAAAAAAAAAAAAAAABwIAAGRycy9kb3ducmV2LnhtbFBLBQYAAAAAAwADALcAAAD4AgAAAAA=&#10;" filled="f" stroked="f">
                  <v:textbox inset="0,0,0,0">
                    <w:txbxContent>
                      <w:p w14:paraId="467B82BA" w14:textId="77777777" w:rsidR="006A0BE8" w:rsidRDefault="006A0BE8" w:rsidP="00AA5452">
                        <w:pPr>
                          <w:ind w:right="18" w:firstLine="3"/>
                          <w:jc w:val="center"/>
                          <w:rPr>
                            <w:rFonts w:ascii="Times New Roman"/>
                            <w:sz w:val="20"/>
                          </w:rPr>
                        </w:pPr>
                        <w:r>
                          <w:rPr>
                            <w:rFonts w:ascii="Times New Roman"/>
                            <w:sz w:val="20"/>
                          </w:rPr>
                          <w:t>Delegating authority to the Ministerial Council to implement approved resolutions, agreements, policies &amp; rules of procedure</w:t>
                        </w:r>
                      </w:p>
                    </w:txbxContent>
                  </v:textbox>
                </v:shape>
                <v:shape id="Text Box 1363" o:spid="_x0000_s1575" type="#_x0000_t202" style="position:absolute;left:5925;top:8574;width:1821;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14:paraId="0A170063" w14:textId="77777777" w:rsidR="006A0BE8" w:rsidRDefault="006A0BE8" w:rsidP="00AA5452">
                        <w:pPr>
                          <w:ind w:right="18" w:firstLine="35"/>
                          <w:rPr>
                            <w:rFonts w:ascii="Times New Roman"/>
                            <w:sz w:val="20"/>
                          </w:rPr>
                        </w:pPr>
                        <w:r>
                          <w:rPr>
                            <w:rFonts w:ascii="Times New Roman"/>
                            <w:sz w:val="20"/>
                          </w:rPr>
                          <w:t xml:space="preserve">Assigning staff </w:t>
                        </w:r>
                        <w:r>
                          <w:rPr>
                            <w:rFonts w:ascii="Times New Roman"/>
                            <w:spacing w:val="-6"/>
                            <w:sz w:val="20"/>
                          </w:rPr>
                          <w:t xml:space="preserve">to </w:t>
                        </w:r>
                        <w:r>
                          <w:rPr>
                            <w:rFonts w:ascii="Times New Roman"/>
                            <w:sz w:val="20"/>
                          </w:rPr>
                          <w:t>assume support functions for policy monitoring</w:t>
                        </w:r>
                      </w:p>
                    </w:txbxContent>
                  </v:textbox>
                </v:shape>
                <w10:anchorlock/>
              </v:group>
            </w:pict>
          </mc:Fallback>
        </mc:AlternateContent>
      </w:r>
    </w:p>
    <w:p w14:paraId="7891BE2C" w14:textId="77777777" w:rsidR="00AA5452" w:rsidRPr="00D6772C" w:rsidRDefault="00AA5452" w:rsidP="00AA5452">
      <w:pPr>
        <w:pStyle w:val="Caption"/>
        <w:rPr>
          <w:rFonts w:ascii="Times New Roman" w:hAnsi="Times New Roman"/>
          <w:sz w:val="24"/>
          <w:szCs w:val="24"/>
        </w:rPr>
      </w:pPr>
    </w:p>
    <w:p w14:paraId="0A399CC4" w14:textId="77777777" w:rsidR="00AA5452" w:rsidRPr="00D6772C" w:rsidRDefault="00AA5452" w:rsidP="00AA5452">
      <w:pPr>
        <w:pStyle w:val="Heading3"/>
        <w:jc w:val="left"/>
        <w:rPr>
          <w:rFonts w:ascii="Times New Roman" w:eastAsia="Arial" w:hAnsi="Times New Roman"/>
          <w:szCs w:val="24"/>
          <w:lang w:eastAsia="en-GB" w:bidi="en-GB"/>
        </w:rPr>
      </w:pPr>
      <w:bookmarkStart w:id="394" w:name="_Toc41749008"/>
      <w:bookmarkStart w:id="395" w:name="_Toc57021164"/>
      <w:r w:rsidRPr="00D6772C">
        <w:rPr>
          <w:rFonts w:ascii="Times New Roman" w:eastAsia="Arial" w:hAnsi="Times New Roman"/>
          <w:szCs w:val="24"/>
          <w:lang w:eastAsia="en-GB" w:bidi="en-GB"/>
        </w:rPr>
        <w:t>B 4 General Dynamics of the</w:t>
      </w:r>
      <w:r w:rsidRPr="00D6772C">
        <w:rPr>
          <w:rFonts w:ascii="Times New Roman" w:eastAsia="Arial" w:hAnsi="Times New Roman"/>
          <w:spacing w:val="-13"/>
          <w:szCs w:val="24"/>
          <w:lang w:eastAsia="en-GB" w:bidi="en-GB"/>
        </w:rPr>
        <w:t xml:space="preserve"> </w:t>
      </w:r>
      <w:r w:rsidRPr="00D6772C">
        <w:rPr>
          <w:rFonts w:ascii="Times New Roman" w:eastAsia="Arial" w:hAnsi="Times New Roman"/>
          <w:szCs w:val="24"/>
          <w:lang w:eastAsia="en-GB" w:bidi="en-GB"/>
        </w:rPr>
        <w:t>Supreme</w:t>
      </w:r>
      <w:r w:rsidRPr="00D6772C">
        <w:rPr>
          <w:rFonts w:ascii="Times New Roman" w:eastAsia="Arial" w:hAnsi="Times New Roman"/>
          <w:spacing w:val="-2"/>
          <w:szCs w:val="24"/>
          <w:lang w:eastAsia="en-GB" w:bidi="en-GB"/>
        </w:rPr>
        <w:t xml:space="preserve"> </w:t>
      </w:r>
      <w:r w:rsidRPr="00D6772C">
        <w:rPr>
          <w:rFonts w:ascii="Times New Roman" w:eastAsia="Arial" w:hAnsi="Times New Roman"/>
          <w:szCs w:val="24"/>
          <w:lang w:eastAsia="en-GB" w:bidi="en-GB"/>
        </w:rPr>
        <w:t>Council</w:t>
      </w:r>
      <w:bookmarkEnd w:id="394"/>
      <w:bookmarkEnd w:id="395"/>
    </w:p>
    <w:p w14:paraId="5F3FCB91"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2D7154A4"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6FC8DEAF"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0813C7E1"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79E7B037"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48603800"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2E5121F5"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79907231"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3579B8DD"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19B5C1E4"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6CDC05DE"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4FD9FEC6" w14:textId="77777777" w:rsidR="00AA5452" w:rsidRPr="00D6772C" w:rsidRDefault="00AA5452" w:rsidP="00AA5452">
      <w:pPr>
        <w:tabs>
          <w:tab w:val="left" w:pos="1120"/>
        </w:tabs>
        <w:spacing w:before="4"/>
        <w:ind w:left="400"/>
        <w:rPr>
          <w:rFonts w:ascii="Times New Roman" w:eastAsia="Arial" w:hAnsi="Times New Roman" w:cs="Times New Roman"/>
          <w:lang w:eastAsia="en-GB" w:bidi="en-GB"/>
        </w:rPr>
      </w:pPr>
    </w:p>
    <w:p w14:paraId="790FC5C5" w14:textId="6B5720AE" w:rsidR="00AA5452" w:rsidRPr="00D6772C" w:rsidRDefault="00D6772C" w:rsidP="00AA5452">
      <w:pPr>
        <w:tabs>
          <w:tab w:val="left" w:pos="1120"/>
        </w:tabs>
        <w:spacing w:before="4"/>
        <w:ind w:left="400"/>
        <w:rPr>
          <w:rFonts w:ascii="Times New Roman" w:eastAsia="Arial" w:hAnsi="Times New Roman" w:cs="Times New Roman"/>
          <w:lang w:eastAsia="en-GB" w:bidi="en-GB"/>
        </w:rPr>
      </w:pPr>
      <w:r w:rsidRPr="00D6772C">
        <w:rPr>
          <w:rFonts w:ascii="Times New Roman" w:eastAsia="Arial" w:hAnsi="Times New Roman" w:cs="Times New Roman"/>
          <w:noProof/>
          <w:lang w:val="en-US"/>
        </w:rPr>
        <mc:AlternateContent>
          <mc:Choice Requires="wpg">
            <w:drawing>
              <wp:anchor distT="0" distB="0" distL="0" distR="0" simplePos="0" relativeHeight="251678720" behindDoc="0" locked="0" layoutInCell="1" allowOverlap="1" wp14:anchorId="2D4E4451" wp14:editId="51E45713">
                <wp:simplePos x="0" y="0"/>
                <wp:positionH relativeFrom="page">
                  <wp:posOffset>604520</wp:posOffset>
                </wp:positionH>
                <wp:positionV relativeFrom="paragraph">
                  <wp:posOffset>133985</wp:posOffset>
                </wp:positionV>
                <wp:extent cx="5695950" cy="5574665"/>
                <wp:effectExtent l="0" t="0" r="0" b="6985"/>
                <wp:wrapTopAndBottom/>
                <wp:docPr id="676"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5574665"/>
                          <a:chOff x="1703" y="366"/>
                          <a:chExt cx="8970" cy="8779"/>
                        </a:xfrm>
                      </wpg:grpSpPr>
                      <pic:pic xmlns:pic="http://schemas.openxmlformats.org/drawingml/2006/picture">
                        <pic:nvPicPr>
                          <pic:cNvPr id="677" name="Picture 135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8897" y="6545"/>
                            <a:ext cx="1118"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Line 1357"/>
                        <wps:cNvCnPr>
                          <a:cxnSpLocks noChangeShapeType="1"/>
                        </wps:cNvCnPr>
                        <wps:spPr bwMode="auto">
                          <a:xfrm>
                            <a:off x="8633" y="6966"/>
                            <a:ext cx="487" cy="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Line 1356"/>
                        <wps:cNvCnPr>
                          <a:cxnSpLocks noChangeShapeType="1"/>
                        </wps:cNvCnPr>
                        <wps:spPr bwMode="auto">
                          <a:xfrm>
                            <a:off x="8504" y="8556"/>
                            <a:ext cx="209" cy="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1355"/>
                        <wps:cNvCnPr>
                          <a:cxnSpLocks noChangeShapeType="1"/>
                        </wps:cNvCnPr>
                        <wps:spPr bwMode="auto">
                          <a:xfrm>
                            <a:off x="6347" y="8556"/>
                            <a:ext cx="520" cy="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Line 1354"/>
                        <wps:cNvCnPr>
                          <a:cxnSpLocks noChangeShapeType="1"/>
                        </wps:cNvCnPr>
                        <wps:spPr bwMode="auto">
                          <a:xfrm>
                            <a:off x="6347" y="7802"/>
                            <a:ext cx="2366" cy="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Line 1353"/>
                        <wps:cNvCnPr>
                          <a:cxnSpLocks noChangeShapeType="1"/>
                        </wps:cNvCnPr>
                        <wps:spPr bwMode="auto">
                          <a:xfrm>
                            <a:off x="6416" y="4133"/>
                            <a:ext cx="2088" cy="6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3" name="Picture 1352"/>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7240" y="1026"/>
                            <a:ext cx="269" cy="6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4" name="Line 1351"/>
                        <wps:cNvCnPr>
                          <a:cxnSpLocks noChangeShapeType="1"/>
                        </wps:cNvCnPr>
                        <wps:spPr bwMode="auto">
                          <a:xfrm>
                            <a:off x="7327" y="1063"/>
                            <a:ext cx="96" cy="6718"/>
                          </a:xfrm>
                          <a:prstGeom prst="line">
                            <a:avLst/>
                          </a:prstGeom>
                          <a:noFill/>
                          <a:ln w="2537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5" name="Line 1350"/>
                        <wps:cNvCnPr>
                          <a:cxnSpLocks noChangeShapeType="1"/>
                        </wps:cNvCnPr>
                        <wps:spPr bwMode="auto">
                          <a:xfrm>
                            <a:off x="6574" y="2281"/>
                            <a:ext cx="125" cy="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Freeform 1349"/>
                        <wps:cNvSpPr>
                          <a:spLocks/>
                        </wps:cNvSpPr>
                        <wps:spPr bwMode="auto">
                          <a:xfrm>
                            <a:off x="4176" y="1353"/>
                            <a:ext cx="2398" cy="1855"/>
                          </a:xfrm>
                          <a:custGeom>
                            <a:avLst/>
                            <a:gdLst>
                              <a:gd name="T0" fmla="+- 0 4180 4177"/>
                              <a:gd name="T1" fmla="*/ T0 w 2398"/>
                              <a:gd name="T2" fmla="+- 0 2214 1353"/>
                              <a:gd name="T3" fmla="*/ 2214 h 1855"/>
                              <a:gd name="T4" fmla="+- 0 4203 4177"/>
                              <a:gd name="T5" fmla="*/ T4 w 2398"/>
                              <a:gd name="T6" fmla="+- 0 2086 1353"/>
                              <a:gd name="T7" fmla="*/ 2086 h 1855"/>
                              <a:gd name="T8" fmla="+- 0 4248 4177"/>
                              <a:gd name="T9" fmla="*/ T8 w 2398"/>
                              <a:gd name="T10" fmla="+- 0 1964 1353"/>
                              <a:gd name="T11" fmla="*/ 1964 h 1855"/>
                              <a:gd name="T12" fmla="+- 0 4314 4177"/>
                              <a:gd name="T13" fmla="*/ T12 w 2398"/>
                              <a:gd name="T14" fmla="+- 0 1849 1353"/>
                              <a:gd name="T15" fmla="*/ 1849 h 1855"/>
                              <a:gd name="T16" fmla="+- 0 4398 4177"/>
                              <a:gd name="T17" fmla="*/ T16 w 2398"/>
                              <a:gd name="T18" fmla="+- 0 1743 1353"/>
                              <a:gd name="T19" fmla="*/ 1743 h 1855"/>
                              <a:gd name="T20" fmla="+- 0 4500 4177"/>
                              <a:gd name="T21" fmla="*/ T20 w 2398"/>
                              <a:gd name="T22" fmla="+- 0 1647 1353"/>
                              <a:gd name="T23" fmla="*/ 1647 h 1855"/>
                              <a:gd name="T24" fmla="+- 0 4617 4177"/>
                              <a:gd name="T25" fmla="*/ T24 w 2398"/>
                              <a:gd name="T26" fmla="+- 0 1562 1353"/>
                              <a:gd name="T27" fmla="*/ 1562 h 1855"/>
                              <a:gd name="T28" fmla="+- 0 4747 4177"/>
                              <a:gd name="T29" fmla="*/ T28 w 2398"/>
                              <a:gd name="T30" fmla="+- 0 1490 1353"/>
                              <a:gd name="T31" fmla="*/ 1490 h 1855"/>
                              <a:gd name="T32" fmla="+- 0 4890 4177"/>
                              <a:gd name="T33" fmla="*/ T32 w 2398"/>
                              <a:gd name="T34" fmla="+- 0 1432 1353"/>
                              <a:gd name="T35" fmla="*/ 1432 h 1855"/>
                              <a:gd name="T36" fmla="+- 0 5044 4177"/>
                              <a:gd name="T37" fmla="*/ T36 w 2398"/>
                              <a:gd name="T38" fmla="+- 0 1389 1353"/>
                              <a:gd name="T39" fmla="*/ 1389 h 1855"/>
                              <a:gd name="T40" fmla="+- 0 5206 4177"/>
                              <a:gd name="T41" fmla="*/ T40 w 2398"/>
                              <a:gd name="T42" fmla="+- 0 1362 1353"/>
                              <a:gd name="T43" fmla="*/ 1362 h 1855"/>
                              <a:gd name="T44" fmla="+- 0 5375 4177"/>
                              <a:gd name="T45" fmla="*/ T44 w 2398"/>
                              <a:gd name="T46" fmla="+- 0 1353 1353"/>
                              <a:gd name="T47" fmla="*/ 1353 h 1855"/>
                              <a:gd name="T48" fmla="+- 0 5545 4177"/>
                              <a:gd name="T49" fmla="*/ T48 w 2398"/>
                              <a:gd name="T50" fmla="+- 0 1362 1353"/>
                              <a:gd name="T51" fmla="*/ 1362 h 1855"/>
                              <a:gd name="T52" fmla="+- 0 5707 4177"/>
                              <a:gd name="T53" fmla="*/ T52 w 2398"/>
                              <a:gd name="T54" fmla="+- 0 1389 1353"/>
                              <a:gd name="T55" fmla="*/ 1389 h 1855"/>
                              <a:gd name="T56" fmla="+- 0 5861 4177"/>
                              <a:gd name="T57" fmla="*/ T56 w 2398"/>
                              <a:gd name="T58" fmla="+- 0 1432 1353"/>
                              <a:gd name="T59" fmla="*/ 1432 h 1855"/>
                              <a:gd name="T60" fmla="+- 0 6004 4177"/>
                              <a:gd name="T61" fmla="*/ T60 w 2398"/>
                              <a:gd name="T62" fmla="+- 0 1490 1353"/>
                              <a:gd name="T63" fmla="*/ 1490 h 1855"/>
                              <a:gd name="T64" fmla="+- 0 6134 4177"/>
                              <a:gd name="T65" fmla="*/ T64 w 2398"/>
                              <a:gd name="T66" fmla="+- 0 1562 1353"/>
                              <a:gd name="T67" fmla="*/ 1562 h 1855"/>
                              <a:gd name="T68" fmla="+- 0 6251 4177"/>
                              <a:gd name="T69" fmla="*/ T68 w 2398"/>
                              <a:gd name="T70" fmla="+- 0 1647 1353"/>
                              <a:gd name="T71" fmla="*/ 1647 h 1855"/>
                              <a:gd name="T72" fmla="+- 0 6352 4177"/>
                              <a:gd name="T73" fmla="*/ T72 w 2398"/>
                              <a:gd name="T74" fmla="+- 0 1743 1353"/>
                              <a:gd name="T75" fmla="*/ 1743 h 1855"/>
                              <a:gd name="T76" fmla="+- 0 6437 4177"/>
                              <a:gd name="T77" fmla="*/ T76 w 2398"/>
                              <a:gd name="T78" fmla="+- 0 1849 1353"/>
                              <a:gd name="T79" fmla="*/ 1849 h 1855"/>
                              <a:gd name="T80" fmla="+- 0 6502 4177"/>
                              <a:gd name="T81" fmla="*/ T80 w 2398"/>
                              <a:gd name="T82" fmla="+- 0 1964 1353"/>
                              <a:gd name="T83" fmla="*/ 1964 h 1855"/>
                              <a:gd name="T84" fmla="+- 0 6548 4177"/>
                              <a:gd name="T85" fmla="*/ T84 w 2398"/>
                              <a:gd name="T86" fmla="+- 0 2086 1353"/>
                              <a:gd name="T87" fmla="*/ 2086 h 1855"/>
                              <a:gd name="T88" fmla="+- 0 6571 4177"/>
                              <a:gd name="T89" fmla="*/ T88 w 2398"/>
                              <a:gd name="T90" fmla="+- 0 2214 1353"/>
                              <a:gd name="T91" fmla="*/ 2214 h 1855"/>
                              <a:gd name="T92" fmla="+- 0 6571 4177"/>
                              <a:gd name="T93" fmla="*/ T92 w 2398"/>
                              <a:gd name="T94" fmla="+- 0 2347 1353"/>
                              <a:gd name="T95" fmla="*/ 2347 h 1855"/>
                              <a:gd name="T96" fmla="+- 0 6548 4177"/>
                              <a:gd name="T97" fmla="*/ T96 w 2398"/>
                              <a:gd name="T98" fmla="+- 0 2475 1353"/>
                              <a:gd name="T99" fmla="*/ 2475 h 1855"/>
                              <a:gd name="T100" fmla="+- 0 6502 4177"/>
                              <a:gd name="T101" fmla="*/ T100 w 2398"/>
                              <a:gd name="T102" fmla="+- 0 2597 1353"/>
                              <a:gd name="T103" fmla="*/ 2597 h 1855"/>
                              <a:gd name="T104" fmla="+- 0 6437 4177"/>
                              <a:gd name="T105" fmla="*/ T104 w 2398"/>
                              <a:gd name="T106" fmla="+- 0 2712 1353"/>
                              <a:gd name="T107" fmla="*/ 2712 h 1855"/>
                              <a:gd name="T108" fmla="+- 0 6352 4177"/>
                              <a:gd name="T109" fmla="*/ T108 w 2398"/>
                              <a:gd name="T110" fmla="+- 0 2818 1353"/>
                              <a:gd name="T111" fmla="*/ 2818 h 1855"/>
                              <a:gd name="T112" fmla="+- 0 6251 4177"/>
                              <a:gd name="T113" fmla="*/ T112 w 2398"/>
                              <a:gd name="T114" fmla="+- 0 2914 1353"/>
                              <a:gd name="T115" fmla="*/ 2914 h 1855"/>
                              <a:gd name="T116" fmla="+- 0 6134 4177"/>
                              <a:gd name="T117" fmla="*/ T116 w 2398"/>
                              <a:gd name="T118" fmla="+- 0 2998 1353"/>
                              <a:gd name="T119" fmla="*/ 2998 h 1855"/>
                              <a:gd name="T120" fmla="+- 0 6004 4177"/>
                              <a:gd name="T121" fmla="*/ T120 w 2398"/>
                              <a:gd name="T122" fmla="+- 0 3070 1353"/>
                              <a:gd name="T123" fmla="*/ 3070 h 1855"/>
                              <a:gd name="T124" fmla="+- 0 5861 4177"/>
                              <a:gd name="T125" fmla="*/ T124 w 2398"/>
                              <a:gd name="T126" fmla="+- 0 3129 1353"/>
                              <a:gd name="T127" fmla="*/ 3129 h 1855"/>
                              <a:gd name="T128" fmla="+- 0 5707 4177"/>
                              <a:gd name="T129" fmla="*/ T128 w 2398"/>
                              <a:gd name="T130" fmla="+- 0 3172 1353"/>
                              <a:gd name="T131" fmla="*/ 3172 h 1855"/>
                              <a:gd name="T132" fmla="+- 0 5545 4177"/>
                              <a:gd name="T133" fmla="*/ T132 w 2398"/>
                              <a:gd name="T134" fmla="+- 0 3199 1353"/>
                              <a:gd name="T135" fmla="*/ 3199 h 1855"/>
                              <a:gd name="T136" fmla="+- 0 5375 4177"/>
                              <a:gd name="T137" fmla="*/ T136 w 2398"/>
                              <a:gd name="T138" fmla="+- 0 3208 1353"/>
                              <a:gd name="T139" fmla="*/ 3208 h 1855"/>
                              <a:gd name="T140" fmla="+- 0 5206 4177"/>
                              <a:gd name="T141" fmla="*/ T140 w 2398"/>
                              <a:gd name="T142" fmla="+- 0 3199 1353"/>
                              <a:gd name="T143" fmla="*/ 3199 h 1855"/>
                              <a:gd name="T144" fmla="+- 0 5044 4177"/>
                              <a:gd name="T145" fmla="*/ T144 w 2398"/>
                              <a:gd name="T146" fmla="+- 0 3172 1353"/>
                              <a:gd name="T147" fmla="*/ 3172 h 1855"/>
                              <a:gd name="T148" fmla="+- 0 4890 4177"/>
                              <a:gd name="T149" fmla="*/ T148 w 2398"/>
                              <a:gd name="T150" fmla="+- 0 3129 1353"/>
                              <a:gd name="T151" fmla="*/ 3129 h 1855"/>
                              <a:gd name="T152" fmla="+- 0 4747 4177"/>
                              <a:gd name="T153" fmla="*/ T152 w 2398"/>
                              <a:gd name="T154" fmla="+- 0 3070 1353"/>
                              <a:gd name="T155" fmla="*/ 3070 h 1855"/>
                              <a:gd name="T156" fmla="+- 0 4617 4177"/>
                              <a:gd name="T157" fmla="*/ T156 w 2398"/>
                              <a:gd name="T158" fmla="+- 0 2998 1353"/>
                              <a:gd name="T159" fmla="*/ 2998 h 1855"/>
                              <a:gd name="T160" fmla="+- 0 4500 4177"/>
                              <a:gd name="T161" fmla="*/ T160 w 2398"/>
                              <a:gd name="T162" fmla="+- 0 2914 1353"/>
                              <a:gd name="T163" fmla="*/ 2914 h 1855"/>
                              <a:gd name="T164" fmla="+- 0 4398 4177"/>
                              <a:gd name="T165" fmla="*/ T164 w 2398"/>
                              <a:gd name="T166" fmla="+- 0 2818 1353"/>
                              <a:gd name="T167" fmla="*/ 2818 h 1855"/>
                              <a:gd name="T168" fmla="+- 0 4314 4177"/>
                              <a:gd name="T169" fmla="*/ T168 w 2398"/>
                              <a:gd name="T170" fmla="+- 0 2712 1353"/>
                              <a:gd name="T171" fmla="*/ 2712 h 1855"/>
                              <a:gd name="T172" fmla="+- 0 4248 4177"/>
                              <a:gd name="T173" fmla="*/ T172 w 2398"/>
                              <a:gd name="T174" fmla="+- 0 2597 1353"/>
                              <a:gd name="T175" fmla="*/ 2597 h 1855"/>
                              <a:gd name="T176" fmla="+- 0 4203 4177"/>
                              <a:gd name="T177" fmla="*/ T176 w 2398"/>
                              <a:gd name="T178" fmla="+- 0 2475 1353"/>
                              <a:gd name="T179" fmla="*/ 2475 h 1855"/>
                              <a:gd name="T180" fmla="+- 0 4180 4177"/>
                              <a:gd name="T181" fmla="*/ T180 w 2398"/>
                              <a:gd name="T182" fmla="+- 0 2347 1353"/>
                              <a:gd name="T183" fmla="*/ 2347 h 1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98" h="1855">
                                <a:moveTo>
                                  <a:pt x="0" y="928"/>
                                </a:moveTo>
                                <a:lnTo>
                                  <a:pt x="3" y="861"/>
                                </a:lnTo>
                                <a:lnTo>
                                  <a:pt x="11" y="796"/>
                                </a:lnTo>
                                <a:lnTo>
                                  <a:pt x="26" y="733"/>
                                </a:lnTo>
                                <a:lnTo>
                                  <a:pt x="46" y="671"/>
                                </a:lnTo>
                                <a:lnTo>
                                  <a:pt x="71" y="611"/>
                                </a:lnTo>
                                <a:lnTo>
                                  <a:pt x="102" y="552"/>
                                </a:lnTo>
                                <a:lnTo>
                                  <a:pt x="137" y="496"/>
                                </a:lnTo>
                                <a:lnTo>
                                  <a:pt x="177" y="442"/>
                                </a:lnTo>
                                <a:lnTo>
                                  <a:pt x="221" y="390"/>
                                </a:lnTo>
                                <a:lnTo>
                                  <a:pt x="270" y="341"/>
                                </a:lnTo>
                                <a:lnTo>
                                  <a:pt x="323" y="294"/>
                                </a:lnTo>
                                <a:lnTo>
                                  <a:pt x="379" y="250"/>
                                </a:lnTo>
                                <a:lnTo>
                                  <a:pt x="440" y="209"/>
                                </a:lnTo>
                                <a:lnTo>
                                  <a:pt x="503" y="172"/>
                                </a:lnTo>
                                <a:lnTo>
                                  <a:pt x="570" y="137"/>
                                </a:lnTo>
                                <a:lnTo>
                                  <a:pt x="640" y="107"/>
                                </a:lnTo>
                                <a:lnTo>
                                  <a:pt x="713" y="79"/>
                                </a:lnTo>
                                <a:lnTo>
                                  <a:pt x="789" y="56"/>
                                </a:lnTo>
                                <a:lnTo>
                                  <a:pt x="867" y="36"/>
                                </a:lnTo>
                                <a:lnTo>
                                  <a:pt x="947" y="21"/>
                                </a:lnTo>
                                <a:lnTo>
                                  <a:pt x="1029" y="9"/>
                                </a:lnTo>
                                <a:lnTo>
                                  <a:pt x="1113" y="2"/>
                                </a:lnTo>
                                <a:lnTo>
                                  <a:pt x="1198" y="0"/>
                                </a:lnTo>
                                <a:lnTo>
                                  <a:pt x="1284" y="2"/>
                                </a:lnTo>
                                <a:lnTo>
                                  <a:pt x="1368" y="9"/>
                                </a:lnTo>
                                <a:lnTo>
                                  <a:pt x="1450" y="21"/>
                                </a:lnTo>
                                <a:lnTo>
                                  <a:pt x="1530" y="36"/>
                                </a:lnTo>
                                <a:lnTo>
                                  <a:pt x="1608" y="56"/>
                                </a:lnTo>
                                <a:lnTo>
                                  <a:pt x="1684" y="79"/>
                                </a:lnTo>
                                <a:lnTo>
                                  <a:pt x="1757" y="107"/>
                                </a:lnTo>
                                <a:lnTo>
                                  <a:pt x="1827" y="137"/>
                                </a:lnTo>
                                <a:lnTo>
                                  <a:pt x="1893" y="172"/>
                                </a:lnTo>
                                <a:lnTo>
                                  <a:pt x="1957" y="209"/>
                                </a:lnTo>
                                <a:lnTo>
                                  <a:pt x="2017" y="250"/>
                                </a:lnTo>
                                <a:lnTo>
                                  <a:pt x="2074" y="294"/>
                                </a:lnTo>
                                <a:lnTo>
                                  <a:pt x="2127" y="341"/>
                                </a:lnTo>
                                <a:lnTo>
                                  <a:pt x="2175" y="390"/>
                                </a:lnTo>
                                <a:lnTo>
                                  <a:pt x="2220" y="442"/>
                                </a:lnTo>
                                <a:lnTo>
                                  <a:pt x="2260" y="496"/>
                                </a:lnTo>
                                <a:lnTo>
                                  <a:pt x="2295" y="552"/>
                                </a:lnTo>
                                <a:lnTo>
                                  <a:pt x="2325" y="611"/>
                                </a:lnTo>
                                <a:lnTo>
                                  <a:pt x="2351" y="671"/>
                                </a:lnTo>
                                <a:lnTo>
                                  <a:pt x="2371" y="733"/>
                                </a:lnTo>
                                <a:lnTo>
                                  <a:pt x="2385" y="796"/>
                                </a:lnTo>
                                <a:lnTo>
                                  <a:pt x="2394" y="861"/>
                                </a:lnTo>
                                <a:lnTo>
                                  <a:pt x="2397" y="928"/>
                                </a:lnTo>
                                <a:lnTo>
                                  <a:pt x="2394" y="994"/>
                                </a:lnTo>
                                <a:lnTo>
                                  <a:pt x="2385" y="1059"/>
                                </a:lnTo>
                                <a:lnTo>
                                  <a:pt x="2371" y="1122"/>
                                </a:lnTo>
                                <a:lnTo>
                                  <a:pt x="2351" y="1184"/>
                                </a:lnTo>
                                <a:lnTo>
                                  <a:pt x="2325" y="1244"/>
                                </a:lnTo>
                                <a:lnTo>
                                  <a:pt x="2295" y="1303"/>
                                </a:lnTo>
                                <a:lnTo>
                                  <a:pt x="2260" y="1359"/>
                                </a:lnTo>
                                <a:lnTo>
                                  <a:pt x="2220" y="1413"/>
                                </a:lnTo>
                                <a:lnTo>
                                  <a:pt x="2175" y="1465"/>
                                </a:lnTo>
                                <a:lnTo>
                                  <a:pt x="2127" y="1514"/>
                                </a:lnTo>
                                <a:lnTo>
                                  <a:pt x="2074" y="1561"/>
                                </a:lnTo>
                                <a:lnTo>
                                  <a:pt x="2017" y="1605"/>
                                </a:lnTo>
                                <a:lnTo>
                                  <a:pt x="1957" y="1645"/>
                                </a:lnTo>
                                <a:lnTo>
                                  <a:pt x="1893" y="1683"/>
                                </a:lnTo>
                                <a:lnTo>
                                  <a:pt x="1827" y="1717"/>
                                </a:lnTo>
                                <a:lnTo>
                                  <a:pt x="1757" y="1748"/>
                                </a:lnTo>
                                <a:lnTo>
                                  <a:pt x="1684" y="1776"/>
                                </a:lnTo>
                                <a:lnTo>
                                  <a:pt x="1608" y="1799"/>
                                </a:lnTo>
                                <a:lnTo>
                                  <a:pt x="1530" y="1819"/>
                                </a:lnTo>
                                <a:lnTo>
                                  <a:pt x="1450" y="1834"/>
                                </a:lnTo>
                                <a:lnTo>
                                  <a:pt x="1368" y="1846"/>
                                </a:lnTo>
                                <a:lnTo>
                                  <a:pt x="1284" y="1852"/>
                                </a:lnTo>
                                <a:lnTo>
                                  <a:pt x="1198" y="1855"/>
                                </a:lnTo>
                                <a:lnTo>
                                  <a:pt x="1113" y="1852"/>
                                </a:lnTo>
                                <a:lnTo>
                                  <a:pt x="1029" y="1846"/>
                                </a:lnTo>
                                <a:lnTo>
                                  <a:pt x="947" y="1834"/>
                                </a:lnTo>
                                <a:lnTo>
                                  <a:pt x="867" y="1819"/>
                                </a:lnTo>
                                <a:lnTo>
                                  <a:pt x="789" y="1799"/>
                                </a:lnTo>
                                <a:lnTo>
                                  <a:pt x="713" y="1776"/>
                                </a:lnTo>
                                <a:lnTo>
                                  <a:pt x="640" y="1748"/>
                                </a:lnTo>
                                <a:lnTo>
                                  <a:pt x="570" y="1717"/>
                                </a:lnTo>
                                <a:lnTo>
                                  <a:pt x="503" y="1683"/>
                                </a:lnTo>
                                <a:lnTo>
                                  <a:pt x="440" y="1645"/>
                                </a:lnTo>
                                <a:lnTo>
                                  <a:pt x="379" y="1605"/>
                                </a:lnTo>
                                <a:lnTo>
                                  <a:pt x="323" y="1561"/>
                                </a:lnTo>
                                <a:lnTo>
                                  <a:pt x="270" y="1514"/>
                                </a:lnTo>
                                <a:lnTo>
                                  <a:pt x="221" y="1465"/>
                                </a:lnTo>
                                <a:lnTo>
                                  <a:pt x="177" y="1413"/>
                                </a:lnTo>
                                <a:lnTo>
                                  <a:pt x="137" y="1359"/>
                                </a:lnTo>
                                <a:lnTo>
                                  <a:pt x="102" y="1303"/>
                                </a:lnTo>
                                <a:lnTo>
                                  <a:pt x="71" y="1244"/>
                                </a:lnTo>
                                <a:lnTo>
                                  <a:pt x="46" y="1184"/>
                                </a:lnTo>
                                <a:lnTo>
                                  <a:pt x="26" y="1122"/>
                                </a:lnTo>
                                <a:lnTo>
                                  <a:pt x="11" y="1059"/>
                                </a:lnTo>
                                <a:lnTo>
                                  <a:pt x="3" y="994"/>
                                </a:lnTo>
                                <a:lnTo>
                                  <a:pt x="0" y="928"/>
                                </a:lnTo>
                                <a:close/>
                              </a:path>
                            </a:pathLst>
                          </a:custGeom>
                          <a:noFill/>
                          <a:ln w="254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7" name="Picture 134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4547" y="1716"/>
                            <a:ext cx="1655"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8" name="Freeform 1347"/>
                        <wps:cNvSpPr>
                          <a:spLocks/>
                        </wps:cNvSpPr>
                        <wps:spPr bwMode="auto">
                          <a:xfrm>
                            <a:off x="4137" y="3532"/>
                            <a:ext cx="2278" cy="1202"/>
                          </a:xfrm>
                          <a:custGeom>
                            <a:avLst/>
                            <a:gdLst>
                              <a:gd name="T0" fmla="+- 0 4154 4138"/>
                              <a:gd name="T1" fmla="*/ T0 w 2278"/>
                              <a:gd name="T2" fmla="+- 0 4031 3532"/>
                              <a:gd name="T3" fmla="*/ 4031 h 1202"/>
                              <a:gd name="T4" fmla="+- 0 4278 4138"/>
                              <a:gd name="T5" fmla="*/ T4 w 2278"/>
                              <a:gd name="T6" fmla="+- 0 3844 3532"/>
                              <a:gd name="T7" fmla="*/ 3844 h 1202"/>
                              <a:gd name="T8" fmla="+- 0 4380 4138"/>
                              <a:gd name="T9" fmla="*/ T8 w 2278"/>
                              <a:gd name="T10" fmla="+- 0 3763 3532"/>
                              <a:gd name="T11" fmla="*/ 3763 h 1202"/>
                              <a:gd name="T12" fmla="+- 0 4504 4138"/>
                              <a:gd name="T13" fmla="*/ T12 w 2278"/>
                              <a:gd name="T14" fmla="+- 0 3691 3532"/>
                              <a:gd name="T15" fmla="*/ 3691 h 1202"/>
                              <a:gd name="T16" fmla="+- 0 4649 4138"/>
                              <a:gd name="T17" fmla="*/ T16 w 2278"/>
                              <a:gd name="T18" fmla="+- 0 3631 3532"/>
                              <a:gd name="T19" fmla="*/ 3631 h 1202"/>
                              <a:gd name="T20" fmla="+- 0 4812 4138"/>
                              <a:gd name="T21" fmla="*/ T20 w 2278"/>
                              <a:gd name="T22" fmla="+- 0 3584 3532"/>
                              <a:gd name="T23" fmla="*/ 3584 h 1202"/>
                              <a:gd name="T24" fmla="+- 0 4989 4138"/>
                              <a:gd name="T25" fmla="*/ T24 w 2278"/>
                              <a:gd name="T26" fmla="+- 0 3551 3532"/>
                              <a:gd name="T27" fmla="*/ 3551 h 1202"/>
                              <a:gd name="T28" fmla="+- 0 5178 4138"/>
                              <a:gd name="T29" fmla="*/ T28 w 2278"/>
                              <a:gd name="T30" fmla="+- 0 3534 3532"/>
                              <a:gd name="T31" fmla="*/ 3534 h 1202"/>
                              <a:gd name="T32" fmla="+- 0 5375 4138"/>
                              <a:gd name="T33" fmla="*/ T32 w 2278"/>
                              <a:gd name="T34" fmla="+- 0 3534 3532"/>
                              <a:gd name="T35" fmla="*/ 3534 h 1202"/>
                              <a:gd name="T36" fmla="+- 0 5564 4138"/>
                              <a:gd name="T37" fmla="*/ T36 w 2278"/>
                              <a:gd name="T38" fmla="+- 0 3551 3532"/>
                              <a:gd name="T39" fmla="*/ 3551 h 1202"/>
                              <a:gd name="T40" fmla="+- 0 5741 4138"/>
                              <a:gd name="T41" fmla="*/ T40 w 2278"/>
                              <a:gd name="T42" fmla="+- 0 3584 3532"/>
                              <a:gd name="T43" fmla="*/ 3584 h 1202"/>
                              <a:gd name="T44" fmla="+- 0 5904 4138"/>
                              <a:gd name="T45" fmla="*/ T44 w 2278"/>
                              <a:gd name="T46" fmla="+- 0 3631 3532"/>
                              <a:gd name="T47" fmla="*/ 3631 h 1202"/>
                              <a:gd name="T48" fmla="+- 0 6049 4138"/>
                              <a:gd name="T49" fmla="*/ T48 w 2278"/>
                              <a:gd name="T50" fmla="+- 0 3691 3532"/>
                              <a:gd name="T51" fmla="*/ 3691 h 1202"/>
                              <a:gd name="T52" fmla="+- 0 6173 4138"/>
                              <a:gd name="T53" fmla="*/ T52 w 2278"/>
                              <a:gd name="T54" fmla="+- 0 3763 3532"/>
                              <a:gd name="T55" fmla="*/ 3763 h 1202"/>
                              <a:gd name="T56" fmla="+- 0 6275 4138"/>
                              <a:gd name="T57" fmla="*/ T56 w 2278"/>
                              <a:gd name="T58" fmla="+- 0 3844 3532"/>
                              <a:gd name="T59" fmla="*/ 3844 h 1202"/>
                              <a:gd name="T60" fmla="+- 0 6379 4138"/>
                              <a:gd name="T61" fmla="*/ T60 w 2278"/>
                              <a:gd name="T62" fmla="+- 0 3981 3532"/>
                              <a:gd name="T63" fmla="*/ 3981 h 1202"/>
                              <a:gd name="T64" fmla="+- 0 6416 4138"/>
                              <a:gd name="T65" fmla="*/ T64 w 2278"/>
                              <a:gd name="T66" fmla="+- 0 4133 3532"/>
                              <a:gd name="T67" fmla="*/ 4133 h 1202"/>
                              <a:gd name="T68" fmla="+- 0 6379 4138"/>
                              <a:gd name="T69" fmla="*/ T68 w 2278"/>
                              <a:gd name="T70" fmla="+- 0 4285 3532"/>
                              <a:gd name="T71" fmla="*/ 4285 h 1202"/>
                              <a:gd name="T72" fmla="+- 0 6275 4138"/>
                              <a:gd name="T73" fmla="*/ T72 w 2278"/>
                              <a:gd name="T74" fmla="+- 0 4422 3532"/>
                              <a:gd name="T75" fmla="*/ 4422 h 1202"/>
                              <a:gd name="T76" fmla="+- 0 6173 4138"/>
                              <a:gd name="T77" fmla="*/ T76 w 2278"/>
                              <a:gd name="T78" fmla="+- 0 4504 3532"/>
                              <a:gd name="T79" fmla="*/ 4504 h 1202"/>
                              <a:gd name="T80" fmla="+- 0 6049 4138"/>
                              <a:gd name="T81" fmla="*/ T80 w 2278"/>
                              <a:gd name="T82" fmla="+- 0 4575 3532"/>
                              <a:gd name="T83" fmla="*/ 4575 h 1202"/>
                              <a:gd name="T84" fmla="+- 0 5904 4138"/>
                              <a:gd name="T85" fmla="*/ T84 w 2278"/>
                              <a:gd name="T86" fmla="+- 0 4635 3532"/>
                              <a:gd name="T87" fmla="*/ 4635 h 1202"/>
                              <a:gd name="T88" fmla="+- 0 5741 4138"/>
                              <a:gd name="T89" fmla="*/ T88 w 2278"/>
                              <a:gd name="T90" fmla="+- 0 4682 3532"/>
                              <a:gd name="T91" fmla="*/ 4682 h 1202"/>
                              <a:gd name="T92" fmla="+- 0 5564 4138"/>
                              <a:gd name="T93" fmla="*/ T92 w 2278"/>
                              <a:gd name="T94" fmla="+- 0 4715 3532"/>
                              <a:gd name="T95" fmla="*/ 4715 h 1202"/>
                              <a:gd name="T96" fmla="+- 0 5375 4138"/>
                              <a:gd name="T97" fmla="*/ T96 w 2278"/>
                              <a:gd name="T98" fmla="+- 0 4732 3532"/>
                              <a:gd name="T99" fmla="*/ 4732 h 1202"/>
                              <a:gd name="T100" fmla="+- 0 5178 4138"/>
                              <a:gd name="T101" fmla="*/ T100 w 2278"/>
                              <a:gd name="T102" fmla="+- 0 4732 3532"/>
                              <a:gd name="T103" fmla="*/ 4732 h 1202"/>
                              <a:gd name="T104" fmla="+- 0 4989 4138"/>
                              <a:gd name="T105" fmla="*/ T104 w 2278"/>
                              <a:gd name="T106" fmla="+- 0 4715 3532"/>
                              <a:gd name="T107" fmla="*/ 4715 h 1202"/>
                              <a:gd name="T108" fmla="+- 0 4812 4138"/>
                              <a:gd name="T109" fmla="*/ T108 w 2278"/>
                              <a:gd name="T110" fmla="+- 0 4682 3532"/>
                              <a:gd name="T111" fmla="*/ 4682 h 1202"/>
                              <a:gd name="T112" fmla="+- 0 4649 4138"/>
                              <a:gd name="T113" fmla="*/ T112 w 2278"/>
                              <a:gd name="T114" fmla="+- 0 4635 3532"/>
                              <a:gd name="T115" fmla="*/ 4635 h 1202"/>
                              <a:gd name="T116" fmla="+- 0 4504 4138"/>
                              <a:gd name="T117" fmla="*/ T116 w 2278"/>
                              <a:gd name="T118" fmla="+- 0 4575 3532"/>
                              <a:gd name="T119" fmla="*/ 4575 h 1202"/>
                              <a:gd name="T120" fmla="+- 0 4380 4138"/>
                              <a:gd name="T121" fmla="*/ T120 w 2278"/>
                              <a:gd name="T122" fmla="+- 0 4504 3532"/>
                              <a:gd name="T123" fmla="*/ 4504 h 1202"/>
                              <a:gd name="T124" fmla="+- 0 4278 4138"/>
                              <a:gd name="T125" fmla="*/ T124 w 2278"/>
                              <a:gd name="T126" fmla="+- 0 4422 3532"/>
                              <a:gd name="T127" fmla="*/ 4422 h 1202"/>
                              <a:gd name="T128" fmla="+- 0 4174 4138"/>
                              <a:gd name="T129" fmla="*/ T128 w 2278"/>
                              <a:gd name="T130" fmla="+- 0 4285 3532"/>
                              <a:gd name="T131" fmla="*/ 4285 h 1202"/>
                              <a:gd name="T132" fmla="+- 0 4138 4138"/>
                              <a:gd name="T133" fmla="*/ T132 w 2278"/>
                              <a:gd name="T134" fmla="+- 0 4133 3532"/>
                              <a:gd name="T135" fmla="*/ 4133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78" h="1202">
                                <a:moveTo>
                                  <a:pt x="0" y="601"/>
                                </a:moveTo>
                                <a:lnTo>
                                  <a:pt x="16" y="499"/>
                                </a:lnTo>
                                <a:lnTo>
                                  <a:pt x="64" y="402"/>
                                </a:lnTo>
                                <a:lnTo>
                                  <a:pt x="140" y="312"/>
                                </a:lnTo>
                                <a:lnTo>
                                  <a:pt x="188" y="270"/>
                                </a:lnTo>
                                <a:lnTo>
                                  <a:pt x="242" y="231"/>
                                </a:lnTo>
                                <a:lnTo>
                                  <a:pt x="301" y="194"/>
                                </a:lnTo>
                                <a:lnTo>
                                  <a:pt x="366" y="159"/>
                                </a:lnTo>
                                <a:lnTo>
                                  <a:pt x="436" y="128"/>
                                </a:lnTo>
                                <a:lnTo>
                                  <a:pt x="511" y="99"/>
                                </a:lnTo>
                                <a:lnTo>
                                  <a:pt x="591" y="74"/>
                                </a:lnTo>
                                <a:lnTo>
                                  <a:pt x="674" y="52"/>
                                </a:lnTo>
                                <a:lnTo>
                                  <a:pt x="761" y="34"/>
                                </a:lnTo>
                                <a:lnTo>
                                  <a:pt x="851" y="19"/>
                                </a:lnTo>
                                <a:lnTo>
                                  <a:pt x="944" y="9"/>
                                </a:lnTo>
                                <a:lnTo>
                                  <a:pt x="1040" y="2"/>
                                </a:lnTo>
                                <a:lnTo>
                                  <a:pt x="1139" y="0"/>
                                </a:lnTo>
                                <a:lnTo>
                                  <a:pt x="1237" y="2"/>
                                </a:lnTo>
                                <a:lnTo>
                                  <a:pt x="1333" y="9"/>
                                </a:lnTo>
                                <a:lnTo>
                                  <a:pt x="1426" y="19"/>
                                </a:lnTo>
                                <a:lnTo>
                                  <a:pt x="1516" y="34"/>
                                </a:lnTo>
                                <a:lnTo>
                                  <a:pt x="1603" y="52"/>
                                </a:lnTo>
                                <a:lnTo>
                                  <a:pt x="1687" y="74"/>
                                </a:lnTo>
                                <a:lnTo>
                                  <a:pt x="1766" y="99"/>
                                </a:lnTo>
                                <a:lnTo>
                                  <a:pt x="1841" y="128"/>
                                </a:lnTo>
                                <a:lnTo>
                                  <a:pt x="1911" y="159"/>
                                </a:lnTo>
                                <a:lnTo>
                                  <a:pt x="1976" y="194"/>
                                </a:lnTo>
                                <a:lnTo>
                                  <a:pt x="2035" y="231"/>
                                </a:lnTo>
                                <a:lnTo>
                                  <a:pt x="2089" y="270"/>
                                </a:lnTo>
                                <a:lnTo>
                                  <a:pt x="2137" y="312"/>
                                </a:lnTo>
                                <a:lnTo>
                                  <a:pt x="2179" y="356"/>
                                </a:lnTo>
                                <a:lnTo>
                                  <a:pt x="2241" y="449"/>
                                </a:lnTo>
                                <a:lnTo>
                                  <a:pt x="2273" y="549"/>
                                </a:lnTo>
                                <a:lnTo>
                                  <a:pt x="2278" y="601"/>
                                </a:lnTo>
                                <a:lnTo>
                                  <a:pt x="2273" y="653"/>
                                </a:lnTo>
                                <a:lnTo>
                                  <a:pt x="2241" y="753"/>
                                </a:lnTo>
                                <a:lnTo>
                                  <a:pt x="2179" y="846"/>
                                </a:lnTo>
                                <a:lnTo>
                                  <a:pt x="2137" y="890"/>
                                </a:lnTo>
                                <a:lnTo>
                                  <a:pt x="2089" y="932"/>
                                </a:lnTo>
                                <a:lnTo>
                                  <a:pt x="2035" y="972"/>
                                </a:lnTo>
                                <a:lnTo>
                                  <a:pt x="1976" y="1009"/>
                                </a:lnTo>
                                <a:lnTo>
                                  <a:pt x="1911" y="1043"/>
                                </a:lnTo>
                                <a:lnTo>
                                  <a:pt x="1841" y="1074"/>
                                </a:lnTo>
                                <a:lnTo>
                                  <a:pt x="1766" y="1103"/>
                                </a:lnTo>
                                <a:lnTo>
                                  <a:pt x="1687" y="1128"/>
                                </a:lnTo>
                                <a:lnTo>
                                  <a:pt x="1603" y="1150"/>
                                </a:lnTo>
                                <a:lnTo>
                                  <a:pt x="1516" y="1168"/>
                                </a:lnTo>
                                <a:lnTo>
                                  <a:pt x="1426" y="1183"/>
                                </a:lnTo>
                                <a:lnTo>
                                  <a:pt x="1333" y="1193"/>
                                </a:lnTo>
                                <a:lnTo>
                                  <a:pt x="1237" y="1200"/>
                                </a:lnTo>
                                <a:lnTo>
                                  <a:pt x="1139" y="1202"/>
                                </a:lnTo>
                                <a:lnTo>
                                  <a:pt x="1040" y="1200"/>
                                </a:lnTo>
                                <a:lnTo>
                                  <a:pt x="944" y="1193"/>
                                </a:lnTo>
                                <a:lnTo>
                                  <a:pt x="851" y="1183"/>
                                </a:lnTo>
                                <a:lnTo>
                                  <a:pt x="761" y="1168"/>
                                </a:lnTo>
                                <a:lnTo>
                                  <a:pt x="674" y="1150"/>
                                </a:lnTo>
                                <a:lnTo>
                                  <a:pt x="591" y="1128"/>
                                </a:lnTo>
                                <a:lnTo>
                                  <a:pt x="511" y="1103"/>
                                </a:lnTo>
                                <a:lnTo>
                                  <a:pt x="436" y="1074"/>
                                </a:lnTo>
                                <a:lnTo>
                                  <a:pt x="366" y="1043"/>
                                </a:lnTo>
                                <a:lnTo>
                                  <a:pt x="301" y="1009"/>
                                </a:lnTo>
                                <a:lnTo>
                                  <a:pt x="242" y="972"/>
                                </a:lnTo>
                                <a:lnTo>
                                  <a:pt x="188" y="932"/>
                                </a:lnTo>
                                <a:lnTo>
                                  <a:pt x="140" y="890"/>
                                </a:lnTo>
                                <a:lnTo>
                                  <a:pt x="98" y="846"/>
                                </a:lnTo>
                                <a:lnTo>
                                  <a:pt x="36" y="753"/>
                                </a:lnTo>
                                <a:lnTo>
                                  <a:pt x="4" y="653"/>
                                </a:lnTo>
                                <a:lnTo>
                                  <a:pt x="0" y="601"/>
                                </a:lnTo>
                                <a:close/>
                              </a:path>
                            </a:pathLst>
                          </a:custGeom>
                          <a:noFill/>
                          <a:ln w="254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9" name="Picture 134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4492" y="3801"/>
                            <a:ext cx="1571"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 name="Line 1345"/>
                        <wps:cNvCnPr>
                          <a:cxnSpLocks noChangeShapeType="1"/>
                        </wps:cNvCnPr>
                        <wps:spPr bwMode="auto">
                          <a:xfrm>
                            <a:off x="6336" y="6246"/>
                            <a:ext cx="363" cy="0"/>
                          </a:xfrm>
                          <a:prstGeom prst="line">
                            <a:avLst/>
                          </a:prstGeom>
                          <a:noFill/>
                          <a:ln w="235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Freeform 1344"/>
                        <wps:cNvSpPr>
                          <a:spLocks/>
                        </wps:cNvSpPr>
                        <wps:spPr bwMode="auto">
                          <a:xfrm>
                            <a:off x="3880" y="5140"/>
                            <a:ext cx="2541" cy="1647"/>
                          </a:xfrm>
                          <a:custGeom>
                            <a:avLst/>
                            <a:gdLst>
                              <a:gd name="T0" fmla="+- 0 5060 3880"/>
                              <a:gd name="T1" fmla="*/ T0 w 2541"/>
                              <a:gd name="T2" fmla="+- 0 5142 5140"/>
                              <a:gd name="T3" fmla="*/ 5142 h 1647"/>
                              <a:gd name="T4" fmla="+- 0 4884 3880"/>
                              <a:gd name="T5" fmla="*/ T4 w 2541"/>
                              <a:gd name="T6" fmla="+- 0 5158 5140"/>
                              <a:gd name="T7" fmla="*/ 5158 h 1647"/>
                              <a:gd name="T8" fmla="+- 0 4717 3880"/>
                              <a:gd name="T9" fmla="*/ T8 w 2541"/>
                              <a:gd name="T10" fmla="+- 0 5189 5140"/>
                              <a:gd name="T11" fmla="*/ 5189 h 1647"/>
                              <a:gd name="T12" fmla="+- 0 4559 3880"/>
                              <a:gd name="T13" fmla="*/ T12 w 2541"/>
                              <a:gd name="T14" fmla="+- 0 5235 5140"/>
                              <a:gd name="T15" fmla="*/ 5235 h 1647"/>
                              <a:gd name="T16" fmla="+- 0 4414 3880"/>
                              <a:gd name="T17" fmla="*/ T16 w 2541"/>
                              <a:gd name="T18" fmla="+- 0 5292 5140"/>
                              <a:gd name="T19" fmla="*/ 5292 h 1647"/>
                              <a:gd name="T20" fmla="+- 0 4283 3880"/>
                              <a:gd name="T21" fmla="*/ T20 w 2541"/>
                              <a:gd name="T22" fmla="+- 0 5362 5140"/>
                              <a:gd name="T23" fmla="*/ 5362 h 1647"/>
                              <a:gd name="T24" fmla="+- 0 4167 3880"/>
                              <a:gd name="T25" fmla="*/ T24 w 2541"/>
                              <a:gd name="T26" fmla="+- 0 5442 5140"/>
                              <a:gd name="T27" fmla="*/ 5442 h 1647"/>
                              <a:gd name="T28" fmla="+- 0 4068 3880"/>
                              <a:gd name="T29" fmla="*/ T28 w 2541"/>
                              <a:gd name="T30" fmla="+- 0 5532 5140"/>
                              <a:gd name="T31" fmla="*/ 5532 h 1647"/>
                              <a:gd name="T32" fmla="+- 0 3989 3880"/>
                              <a:gd name="T33" fmla="*/ T32 w 2541"/>
                              <a:gd name="T34" fmla="+- 0 5630 5140"/>
                              <a:gd name="T35" fmla="*/ 5630 h 1647"/>
                              <a:gd name="T36" fmla="+- 0 3908 3880"/>
                              <a:gd name="T37" fmla="*/ T36 w 2541"/>
                              <a:gd name="T38" fmla="+- 0 5790 5140"/>
                              <a:gd name="T39" fmla="*/ 5790 h 1647"/>
                              <a:gd name="T40" fmla="+- 0 3880 3880"/>
                              <a:gd name="T41" fmla="*/ T40 w 2541"/>
                              <a:gd name="T42" fmla="+- 0 5963 5140"/>
                              <a:gd name="T43" fmla="*/ 5963 h 1647"/>
                              <a:gd name="T44" fmla="+- 0 3908 3880"/>
                              <a:gd name="T45" fmla="*/ T44 w 2541"/>
                              <a:gd name="T46" fmla="+- 0 6136 5140"/>
                              <a:gd name="T47" fmla="*/ 6136 h 1647"/>
                              <a:gd name="T48" fmla="+- 0 3989 3880"/>
                              <a:gd name="T49" fmla="*/ T48 w 2541"/>
                              <a:gd name="T50" fmla="+- 0 6296 5140"/>
                              <a:gd name="T51" fmla="*/ 6296 h 1647"/>
                              <a:gd name="T52" fmla="+- 0 4068 3880"/>
                              <a:gd name="T53" fmla="*/ T52 w 2541"/>
                              <a:gd name="T54" fmla="+- 0 6395 5140"/>
                              <a:gd name="T55" fmla="*/ 6395 h 1647"/>
                              <a:gd name="T56" fmla="+- 0 4167 3880"/>
                              <a:gd name="T57" fmla="*/ T56 w 2541"/>
                              <a:gd name="T58" fmla="+- 0 6484 5140"/>
                              <a:gd name="T59" fmla="*/ 6484 h 1647"/>
                              <a:gd name="T60" fmla="+- 0 4283 3880"/>
                              <a:gd name="T61" fmla="*/ T60 w 2541"/>
                              <a:gd name="T62" fmla="+- 0 6564 5140"/>
                              <a:gd name="T63" fmla="*/ 6564 h 1647"/>
                              <a:gd name="T64" fmla="+- 0 4414 3880"/>
                              <a:gd name="T65" fmla="*/ T64 w 2541"/>
                              <a:gd name="T66" fmla="+- 0 6634 5140"/>
                              <a:gd name="T67" fmla="*/ 6634 h 1647"/>
                              <a:gd name="T68" fmla="+- 0 4559 3880"/>
                              <a:gd name="T69" fmla="*/ T68 w 2541"/>
                              <a:gd name="T70" fmla="+- 0 6692 5140"/>
                              <a:gd name="T71" fmla="*/ 6692 h 1647"/>
                              <a:gd name="T72" fmla="+- 0 4717 3880"/>
                              <a:gd name="T73" fmla="*/ T72 w 2541"/>
                              <a:gd name="T74" fmla="+- 0 6737 5140"/>
                              <a:gd name="T75" fmla="*/ 6737 h 1647"/>
                              <a:gd name="T76" fmla="+- 0 4884 3880"/>
                              <a:gd name="T77" fmla="*/ T76 w 2541"/>
                              <a:gd name="T78" fmla="+- 0 6768 5140"/>
                              <a:gd name="T79" fmla="*/ 6768 h 1647"/>
                              <a:gd name="T80" fmla="+- 0 5060 3880"/>
                              <a:gd name="T81" fmla="*/ T80 w 2541"/>
                              <a:gd name="T82" fmla="+- 0 6784 5140"/>
                              <a:gd name="T83" fmla="*/ 6784 h 1647"/>
                              <a:gd name="T84" fmla="+- 0 5242 3880"/>
                              <a:gd name="T85" fmla="*/ T84 w 2541"/>
                              <a:gd name="T86" fmla="+- 0 6784 5140"/>
                              <a:gd name="T87" fmla="*/ 6784 h 1647"/>
                              <a:gd name="T88" fmla="+- 0 5418 3880"/>
                              <a:gd name="T89" fmla="*/ T88 w 2541"/>
                              <a:gd name="T90" fmla="+- 0 6768 5140"/>
                              <a:gd name="T91" fmla="*/ 6768 h 1647"/>
                              <a:gd name="T92" fmla="+- 0 5585 3880"/>
                              <a:gd name="T93" fmla="*/ T92 w 2541"/>
                              <a:gd name="T94" fmla="+- 0 6737 5140"/>
                              <a:gd name="T95" fmla="*/ 6737 h 1647"/>
                              <a:gd name="T96" fmla="+- 0 5742 3880"/>
                              <a:gd name="T97" fmla="*/ T96 w 2541"/>
                              <a:gd name="T98" fmla="+- 0 6692 5140"/>
                              <a:gd name="T99" fmla="*/ 6692 h 1647"/>
                              <a:gd name="T100" fmla="+- 0 5887 3880"/>
                              <a:gd name="T101" fmla="*/ T100 w 2541"/>
                              <a:gd name="T102" fmla="+- 0 6634 5140"/>
                              <a:gd name="T103" fmla="*/ 6634 h 1647"/>
                              <a:gd name="T104" fmla="+- 0 6019 3880"/>
                              <a:gd name="T105" fmla="*/ T104 w 2541"/>
                              <a:gd name="T106" fmla="+- 0 6564 5140"/>
                              <a:gd name="T107" fmla="*/ 6564 h 1647"/>
                              <a:gd name="T108" fmla="+- 0 6134 3880"/>
                              <a:gd name="T109" fmla="*/ T108 w 2541"/>
                              <a:gd name="T110" fmla="+- 0 6484 5140"/>
                              <a:gd name="T111" fmla="*/ 6484 h 1647"/>
                              <a:gd name="T112" fmla="+- 0 6233 3880"/>
                              <a:gd name="T113" fmla="*/ T112 w 2541"/>
                              <a:gd name="T114" fmla="+- 0 6395 5140"/>
                              <a:gd name="T115" fmla="*/ 6395 h 1647"/>
                              <a:gd name="T116" fmla="+- 0 6313 3880"/>
                              <a:gd name="T117" fmla="*/ T116 w 2541"/>
                              <a:gd name="T118" fmla="+- 0 6296 5140"/>
                              <a:gd name="T119" fmla="*/ 6296 h 1647"/>
                              <a:gd name="T120" fmla="+- 0 6393 3880"/>
                              <a:gd name="T121" fmla="*/ T120 w 2541"/>
                              <a:gd name="T122" fmla="+- 0 6136 5140"/>
                              <a:gd name="T123" fmla="*/ 6136 h 1647"/>
                              <a:gd name="T124" fmla="+- 0 6421 3880"/>
                              <a:gd name="T125" fmla="*/ T124 w 2541"/>
                              <a:gd name="T126" fmla="+- 0 5963 5140"/>
                              <a:gd name="T127" fmla="*/ 5963 h 1647"/>
                              <a:gd name="T128" fmla="+- 0 6393 3880"/>
                              <a:gd name="T129" fmla="*/ T128 w 2541"/>
                              <a:gd name="T130" fmla="+- 0 5790 5140"/>
                              <a:gd name="T131" fmla="*/ 5790 h 1647"/>
                              <a:gd name="T132" fmla="+- 0 6313 3880"/>
                              <a:gd name="T133" fmla="*/ T132 w 2541"/>
                              <a:gd name="T134" fmla="+- 0 5630 5140"/>
                              <a:gd name="T135" fmla="*/ 5630 h 1647"/>
                              <a:gd name="T136" fmla="+- 0 6233 3880"/>
                              <a:gd name="T137" fmla="*/ T136 w 2541"/>
                              <a:gd name="T138" fmla="+- 0 5532 5140"/>
                              <a:gd name="T139" fmla="*/ 5532 h 1647"/>
                              <a:gd name="T140" fmla="+- 0 6134 3880"/>
                              <a:gd name="T141" fmla="*/ T140 w 2541"/>
                              <a:gd name="T142" fmla="+- 0 5442 5140"/>
                              <a:gd name="T143" fmla="*/ 5442 h 1647"/>
                              <a:gd name="T144" fmla="+- 0 6019 3880"/>
                              <a:gd name="T145" fmla="*/ T144 w 2541"/>
                              <a:gd name="T146" fmla="+- 0 5362 5140"/>
                              <a:gd name="T147" fmla="*/ 5362 h 1647"/>
                              <a:gd name="T148" fmla="+- 0 5887 3880"/>
                              <a:gd name="T149" fmla="*/ T148 w 2541"/>
                              <a:gd name="T150" fmla="+- 0 5292 5140"/>
                              <a:gd name="T151" fmla="*/ 5292 h 1647"/>
                              <a:gd name="T152" fmla="+- 0 5742 3880"/>
                              <a:gd name="T153" fmla="*/ T152 w 2541"/>
                              <a:gd name="T154" fmla="+- 0 5235 5140"/>
                              <a:gd name="T155" fmla="*/ 5235 h 1647"/>
                              <a:gd name="T156" fmla="+- 0 5585 3880"/>
                              <a:gd name="T157" fmla="*/ T156 w 2541"/>
                              <a:gd name="T158" fmla="+- 0 5189 5140"/>
                              <a:gd name="T159" fmla="*/ 5189 h 1647"/>
                              <a:gd name="T160" fmla="+- 0 5418 3880"/>
                              <a:gd name="T161" fmla="*/ T160 w 2541"/>
                              <a:gd name="T162" fmla="+- 0 5158 5140"/>
                              <a:gd name="T163" fmla="*/ 5158 h 1647"/>
                              <a:gd name="T164" fmla="+- 0 5242 3880"/>
                              <a:gd name="T165" fmla="*/ T164 w 2541"/>
                              <a:gd name="T166" fmla="+- 0 5142 5140"/>
                              <a:gd name="T167" fmla="*/ 5142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41" h="1647">
                                <a:moveTo>
                                  <a:pt x="1271" y="0"/>
                                </a:moveTo>
                                <a:lnTo>
                                  <a:pt x="1180" y="2"/>
                                </a:lnTo>
                                <a:lnTo>
                                  <a:pt x="1091" y="8"/>
                                </a:lnTo>
                                <a:lnTo>
                                  <a:pt x="1004" y="18"/>
                                </a:lnTo>
                                <a:lnTo>
                                  <a:pt x="919" y="32"/>
                                </a:lnTo>
                                <a:lnTo>
                                  <a:pt x="837" y="49"/>
                                </a:lnTo>
                                <a:lnTo>
                                  <a:pt x="757" y="70"/>
                                </a:lnTo>
                                <a:lnTo>
                                  <a:pt x="679" y="95"/>
                                </a:lnTo>
                                <a:lnTo>
                                  <a:pt x="605" y="122"/>
                                </a:lnTo>
                                <a:lnTo>
                                  <a:pt x="534" y="152"/>
                                </a:lnTo>
                                <a:lnTo>
                                  <a:pt x="467" y="186"/>
                                </a:lnTo>
                                <a:lnTo>
                                  <a:pt x="403" y="222"/>
                                </a:lnTo>
                                <a:lnTo>
                                  <a:pt x="343" y="261"/>
                                </a:lnTo>
                                <a:lnTo>
                                  <a:pt x="287" y="302"/>
                                </a:lnTo>
                                <a:lnTo>
                                  <a:pt x="236" y="346"/>
                                </a:lnTo>
                                <a:lnTo>
                                  <a:pt x="188" y="392"/>
                                </a:lnTo>
                                <a:lnTo>
                                  <a:pt x="146" y="440"/>
                                </a:lnTo>
                                <a:lnTo>
                                  <a:pt x="109" y="490"/>
                                </a:lnTo>
                                <a:lnTo>
                                  <a:pt x="77" y="542"/>
                                </a:lnTo>
                                <a:lnTo>
                                  <a:pt x="28" y="650"/>
                                </a:lnTo>
                                <a:lnTo>
                                  <a:pt x="4" y="765"/>
                                </a:lnTo>
                                <a:lnTo>
                                  <a:pt x="0" y="823"/>
                                </a:lnTo>
                                <a:lnTo>
                                  <a:pt x="4" y="882"/>
                                </a:lnTo>
                                <a:lnTo>
                                  <a:pt x="28" y="996"/>
                                </a:lnTo>
                                <a:lnTo>
                                  <a:pt x="77" y="1105"/>
                                </a:lnTo>
                                <a:lnTo>
                                  <a:pt x="109" y="1156"/>
                                </a:lnTo>
                                <a:lnTo>
                                  <a:pt x="146" y="1206"/>
                                </a:lnTo>
                                <a:lnTo>
                                  <a:pt x="188" y="1255"/>
                                </a:lnTo>
                                <a:lnTo>
                                  <a:pt x="236" y="1300"/>
                                </a:lnTo>
                                <a:lnTo>
                                  <a:pt x="287" y="1344"/>
                                </a:lnTo>
                                <a:lnTo>
                                  <a:pt x="343" y="1386"/>
                                </a:lnTo>
                                <a:lnTo>
                                  <a:pt x="403" y="1424"/>
                                </a:lnTo>
                                <a:lnTo>
                                  <a:pt x="467" y="1461"/>
                                </a:lnTo>
                                <a:lnTo>
                                  <a:pt x="534" y="1494"/>
                                </a:lnTo>
                                <a:lnTo>
                                  <a:pt x="605" y="1525"/>
                                </a:lnTo>
                                <a:lnTo>
                                  <a:pt x="679" y="1552"/>
                                </a:lnTo>
                                <a:lnTo>
                                  <a:pt x="757" y="1576"/>
                                </a:lnTo>
                                <a:lnTo>
                                  <a:pt x="837" y="1597"/>
                                </a:lnTo>
                                <a:lnTo>
                                  <a:pt x="919" y="1614"/>
                                </a:lnTo>
                                <a:lnTo>
                                  <a:pt x="1004" y="1628"/>
                                </a:lnTo>
                                <a:lnTo>
                                  <a:pt x="1091" y="1638"/>
                                </a:lnTo>
                                <a:lnTo>
                                  <a:pt x="1180" y="1644"/>
                                </a:lnTo>
                                <a:lnTo>
                                  <a:pt x="1271" y="1646"/>
                                </a:lnTo>
                                <a:lnTo>
                                  <a:pt x="1362" y="1644"/>
                                </a:lnTo>
                                <a:lnTo>
                                  <a:pt x="1451" y="1638"/>
                                </a:lnTo>
                                <a:lnTo>
                                  <a:pt x="1538" y="1628"/>
                                </a:lnTo>
                                <a:lnTo>
                                  <a:pt x="1623" y="1614"/>
                                </a:lnTo>
                                <a:lnTo>
                                  <a:pt x="1705" y="1597"/>
                                </a:lnTo>
                                <a:lnTo>
                                  <a:pt x="1785" y="1576"/>
                                </a:lnTo>
                                <a:lnTo>
                                  <a:pt x="1862" y="1552"/>
                                </a:lnTo>
                                <a:lnTo>
                                  <a:pt x="1936" y="1525"/>
                                </a:lnTo>
                                <a:lnTo>
                                  <a:pt x="2007" y="1494"/>
                                </a:lnTo>
                                <a:lnTo>
                                  <a:pt x="2075" y="1461"/>
                                </a:lnTo>
                                <a:lnTo>
                                  <a:pt x="2139" y="1424"/>
                                </a:lnTo>
                                <a:lnTo>
                                  <a:pt x="2199" y="1386"/>
                                </a:lnTo>
                                <a:lnTo>
                                  <a:pt x="2254" y="1344"/>
                                </a:lnTo>
                                <a:lnTo>
                                  <a:pt x="2306" y="1300"/>
                                </a:lnTo>
                                <a:lnTo>
                                  <a:pt x="2353" y="1255"/>
                                </a:lnTo>
                                <a:lnTo>
                                  <a:pt x="2395" y="1206"/>
                                </a:lnTo>
                                <a:lnTo>
                                  <a:pt x="2433" y="1156"/>
                                </a:lnTo>
                                <a:lnTo>
                                  <a:pt x="2465" y="1105"/>
                                </a:lnTo>
                                <a:lnTo>
                                  <a:pt x="2513" y="996"/>
                                </a:lnTo>
                                <a:lnTo>
                                  <a:pt x="2538" y="882"/>
                                </a:lnTo>
                                <a:lnTo>
                                  <a:pt x="2541" y="823"/>
                                </a:lnTo>
                                <a:lnTo>
                                  <a:pt x="2538" y="765"/>
                                </a:lnTo>
                                <a:lnTo>
                                  <a:pt x="2513" y="650"/>
                                </a:lnTo>
                                <a:lnTo>
                                  <a:pt x="2465" y="542"/>
                                </a:lnTo>
                                <a:lnTo>
                                  <a:pt x="2433" y="490"/>
                                </a:lnTo>
                                <a:lnTo>
                                  <a:pt x="2395" y="440"/>
                                </a:lnTo>
                                <a:lnTo>
                                  <a:pt x="2353" y="392"/>
                                </a:lnTo>
                                <a:lnTo>
                                  <a:pt x="2306" y="346"/>
                                </a:lnTo>
                                <a:lnTo>
                                  <a:pt x="2254" y="302"/>
                                </a:lnTo>
                                <a:lnTo>
                                  <a:pt x="2199" y="261"/>
                                </a:lnTo>
                                <a:lnTo>
                                  <a:pt x="2139" y="222"/>
                                </a:lnTo>
                                <a:lnTo>
                                  <a:pt x="2075" y="186"/>
                                </a:lnTo>
                                <a:lnTo>
                                  <a:pt x="2007" y="152"/>
                                </a:lnTo>
                                <a:lnTo>
                                  <a:pt x="1936" y="122"/>
                                </a:lnTo>
                                <a:lnTo>
                                  <a:pt x="1862" y="95"/>
                                </a:lnTo>
                                <a:lnTo>
                                  <a:pt x="1785" y="70"/>
                                </a:lnTo>
                                <a:lnTo>
                                  <a:pt x="1705" y="49"/>
                                </a:lnTo>
                                <a:lnTo>
                                  <a:pt x="1623" y="32"/>
                                </a:lnTo>
                                <a:lnTo>
                                  <a:pt x="1538" y="18"/>
                                </a:lnTo>
                                <a:lnTo>
                                  <a:pt x="1451" y="8"/>
                                </a:lnTo>
                                <a:lnTo>
                                  <a:pt x="1362" y="2"/>
                                </a:lnTo>
                                <a:lnTo>
                                  <a:pt x="1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1343"/>
                        <wps:cNvSpPr>
                          <a:spLocks/>
                        </wps:cNvSpPr>
                        <wps:spPr bwMode="auto">
                          <a:xfrm>
                            <a:off x="3880" y="5140"/>
                            <a:ext cx="2541" cy="1647"/>
                          </a:xfrm>
                          <a:custGeom>
                            <a:avLst/>
                            <a:gdLst>
                              <a:gd name="T0" fmla="+- 0 3893 3880"/>
                              <a:gd name="T1" fmla="*/ T0 w 2541"/>
                              <a:gd name="T2" fmla="+- 0 5847 5140"/>
                              <a:gd name="T3" fmla="*/ 5847 h 1647"/>
                              <a:gd name="T4" fmla="+- 0 3989 3880"/>
                              <a:gd name="T5" fmla="*/ T4 w 2541"/>
                              <a:gd name="T6" fmla="+- 0 5630 5140"/>
                              <a:gd name="T7" fmla="*/ 5630 h 1647"/>
                              <a:gd name="T8" fmla="+- 0 4068 3880"/>
                              <a:gd name="T9" fmla="*/ T8 w 2541"/>
                              <a:gd name="T10" fmla="+- 0 5532 5140"/>
                              <a:gd name="T11" fmla="*/ 5532 h 1647"/>
                              <a:gd name="T12" fmla="+- 0 4167 3880"/>
                              <a:gd name="T13" fmla="*/ T12 w 2541"/>
                              <a:gd name="T14" fmla="+- 0 5442 5140"/>
                              <a:gd name="T15" fmla="*/ 5442 h 1647"/>
                              <a:gd name="T16" fmla="+- 0 4283 3880"/>
                              <a:gd name="T17" fmla="*/ T16 w 2541"/>
                              <a:gd name="T18" fmla="+- 0 5362 5140"/>
                              <a:gd name="T19" fmla="*/ 5362 h 1647"/>
                              <a:gd name="T20" fmla="+- 0 4414 3880"/>
                              <a:gd name="T21" fmla="*/ T20 w 2541"/>
                              <a:gd name="T22" fmla="+- 0 5292 5140"/>
                              <a:gd name="T23" fmla="*/ 5292 h 1647"/>
                              <a:gd name="T24" fmla="+- 0 4559 3880"/>
                              <a:gd name="T25" fmla="*/ T24 w 2541"/>
                              <a:gd name="T26" fmla="+- 0 5235 5140"/>
                              <a:gd name="T27" fmla="*/ 5235 h 1647"/>
                              <a:gd name="T28" fmla="+- 0 4717 3880"/>
                              <a:gd name="T29" fmla="*/ T28 w 2541"/>
                              <a:gd name="T30" fmla="+- 0 5189 5140"/>
                              <a:gd name="T31" fmla="*/ 5189 h 1647"/>
                              <a:gd name="T32" fmla="+- 0 4884 3880"/>
                              <a:gd name="T33" fmla="*/ T32 w 2541"/>
                              <a:gd name="T34" fmla="+- 0 5158 5140"/>
                              <a:gd name="T35" fmla="*/ 5158 h 1647"/>
                              <a:gd name="T36" fmla="+- 0 5060 3880"/>
                              <a:gd name="T37" fmla="*/ T36 w 2541"/>
                              <a:gd name="T38" fmla="+- 0 5142 5140"/>
                              <a:gd name="T39" fmla="*/ 5142 h 1647"/>
                              <a:gd name="T40" fmla="+- 0 5242 3880"/>
                              <a:gd name="T41" fmla="*/ T40 w 2541"/>
                              <a:gd name="T42" fmla="+- 0 5142 5140"/>
                              <a:gd name="T43" fmla="*/ 5142 h 1647"/>
                              <a:gd name="T44" fmla="+- 0 5418 3880"/>
                              <a:gd name="T45" fmla="*/ T44 w 2541"/>
                              <a:gd name="T46" fmla="+- 0 5158 5140"/>
                              <a:gd name="T47" fmla="*/ 5158 h 1647"/>
                              <a:gd name="T48" fmla="+- 0 5585 3880"/>
                              <a:gd name="T49" fmla="*/ T48 w 2541"/>
                              <a:gd name="T50" fmla="+- 0 5189 5140"/>
                              <a:gd name="T51" fmla="*/ 5189 h 1647"/>
                              <a:gd name="T52" fmla="+- 0 5742 3880"/>
                              <a:gd name="T53" fmla="*/ T52 w 2541"/>
                              <a:gd name="T54" fmla="+- 0 5235 5140"/>
                              <a:gd name="T55" fmla="*/ 5235 h 1647"/>
                              <a:gd name="T56" fmla="+- 0 5887 3880"/>
                              <a:gd name="T57" fmla="*/ T56 w 2541"/>
                              <a:gd name="T58" fmla="+- 0 5292 5140"/>
                              <a:gd name="T59" fmla="*/ 5292 h 1647"/>
                              <a:gd name="T60" fmla="+- 0 6019 3880"/>
                              <a:gd name="T61" fmla="*/ T60 w 2541"/>
                              <a:gd name="T62" fmla="+- 0 5362 5140"/>
                              <a:gd name="T63" fmla="*/ 5362 h 1647"/>
                              <a:gd name="T64" fmla="+- 0 6134 3880"/>
                              <a:gd name="T65" fmla="*/ T64 w 2541"/>
                              <a:gd name="T66" fmla="+- 0 5442 5140"/>
                              <a:gd name="T67" fmla="*/ 5442 h 1647"/>
                              <a:gd name="T68" fmla="+- 0 6233 3880"/>
                              <a:gd name="T69" fmla="*/ T68 w 2541"/>
                              <a:gd name="T70" fmla="+- 0 5532 5140"/>
                              <a:gd name="T71" fmla="*/ 5532 h 1647"/>
                              <a:gd name="T72" fmla="+- 0 6313 3880"/>
                              <a:gd name="T73" fmla="*/ T72 w 2541"/>
                              <a:gd name="T74" fmla="+- 0 5630 5140"/>
                              <a:gd name="T75" fmla="*/ 5630 h 1647"/>
                              <a:gd name="T76" fmla="+- 0 6393 3880"/>
                              <a:gd name="T77" fmla="*/ T76 w 2541"/>
                              <a:gd name="T78" fmla="+- 0 5790 5140"/>
                              <a:gd name="T79" fmla="*/ 5790 h 1647"/>
                              <a:gd name="T80" fmla="+- 0 6421 3880"/>
                              <a:gd name="T81" fmla="*/ T80 w 2541"/>
                              <a:gd name="T82" fmla="+- 0 5963 5140"/>
                              <a:gd name="T83" fmla="*/ 5963 h 1647"/>
                              <a:gd name="T84" fmla="+- 0 6393 3880"/>
                              <a:gd name="T85" fmla="*/ T84 w 2541"/>
                              <a:gd name="T86" fmla="+- 0 6136 5140"/>
                              <a:gd name="T87" fmla="*/ 6136 h 1647"/>
                              <a:gd name="T88" fmla="+- 0 6313 3880"/>
                              <a:gd name="T89" fmla="*/ T88 w 2541"/>
                              <a:gd name="T90" fmla="+- 0 6296 5140"/>
                              <a:gd name="T91" fmla="*/ 6296 h 1647"/>
                              <a:gd name="T92" fmla="+- 0 6233 3880"/>
                              <a:gd name="T93" fmla="*/ T92 w 2541"/>
                              <a:gd name="T94" fmla="+- 0 6395 5140"/>
                              <a:gd name="T95" fmla="*/ 6395 h 1647"/>
                              <a:gd name="T96" fmla="+- 0 6134 3880"/>
                              <a:gd name="T97" fmla="*/ T96 w 2541"/>
                              <a:gd name="T98" fmla="+- 0 6484 5140"/>
                              <a:gd name="T99" fmla="*/ 6484 h 1647"/>
                              <a:gd name="T100" fmla="+- 0 6019 3880"/>
                              <a:gd name="T101" fmla="*/ T100 w 2541"/>
                              <a:gd name="T102" fmla="+- 0 6564 5140"/>
                              <a:gd name="T103" fmla="*/ 6564 h 1647"/>
                              <a:gd name="T104" fmla="+- 0 5887 3880"/>
                              <a:gd name="T105" fmla="*/ T104 w 2541"/>
                              <a:gd name="T106" fmla="+- 0 6634 5140"/>
                              <a:gd name="T107" fmla="*/ 6634 h 1647"/>
                              <a:gd name="T108" fmla="+- 0 5742 3880"/>
                              <a:gd name="T109" fmla="*/ T108 w 2541"/>
                              <a:gd name="T110" fmla="+- 0 6692 5140"/>
                              <a:gd name="T111" fmla="*/ 6692 h 1647"/>
                              <a:gd name="T112" fmla="+- 0 5585 3880"/>
                              <a:gd name="T113" fmla="*/ T112 w 2541"/>
                              <a:gd name="T114" fmla="+- 0 6737 5140"/>
                              <a:gd name="T115" fmla="*/ 6737 h 1647"/>
                              <a:gd name="T116" fmla="+- 0 5418 3880"/>
                              <a:gd name="T117" fmla="*/ T116 w 2541"/>
                              <a:gd name="T118" fmla="+- 0 6768 5140"/>
                              <a:gd name="T119" fmla="*/ 6768 h 1647"/>
                              <a:gd name="T120" fmla="+- 0 5242 3880"/>
                              <a:gd name="T121" fmla="*/ T120 w 2541"/>
                              <a:gd name="T122" fmla="+- 0 6784 5140"/>
                              <a:gd name="T123" fmla="*/ 6784 h 1647"/>
                              <a:gd name="T124" fmla="+- 0 5060 3880"/>
                              <a:gd name="T125" fmla="*/ T124 w 2541"/>
                              <a:gd name="T126" fmla="+- 0 6784 5140"/>
                              <a:gd name="T127" fmla="*/ 6784 h 1647"/>
                              <a:gd name="T128" fmla="+- 0 4884 3880"/>
                              <a:gd name="T129" fmla="*/ T128 w 2541"/>
                              <a:gd name="T130" fmla="+- 0 6768 5140"/>
                              <a:gd name="T131" fmla="*/ 6768 h 1647"/>
                              <a:gd name="T132" fmla="+- 0 4717 3880"/>
                              <a:gd name="T133" fmla="*/ T132 w 2541"/>
                              <a:gd name="T134" fmla="+- 0 6737 5140"/>
                              <a:gd name="T135" fmla="*/ 6737 h 1647"/>
                              <a:gd name="T136" fmla="+- 0 4559 3880"/>
                              <a:gd name="T137" fmla="*/ T136 w 2541"/>
                              <a:gd name="T138" fmla="+- 0 6692 5140"/>
                              <a:gd name="T139" fmla="*/ 6692 h 1647"/>
                              <a:gd name="T140" fmla="+- 0 4414 3880"/>
                              <a:gd name="T141" fmla="*/ T140 w 2541"/>
                              <a:gd name="T142" fmla="+- 0 6634 5140"/>
                              <a:gd name="T143" fmla="*/ 6634 h 1647"/>
                              <a:gd name="T144" fmla="+- 0 4283 3880"/>
                              <a:gd name="T145" fmla="*/ T144 w 2541"/>
                              <a:gd name="T146" fmla="+- 0 6564 5140"/>
                              <a:gd name="T147" fmla="*/ 6564 h 1647"/>
                              <a:gd name="T148" fmla="+- 0 4167 3880"/>
                              <a:gd name="T149" fmla="*/ T148 w 2541"/>
                              <a:gd name="T150" fmla="+- 0 6484 5140"/>
                              <a:gd name="T151" fmla="*/ 6484 h 1647"/>
                              <a:gd name="T152" fmla="+- 0 4068 3880"/>
                              <a:gd name="T153" fmla="*/ T152 w 2541"/>
                              <a:gd name="T154" fmla="+- 0 6395 5140"/>
                              <a:gd name="T155" fmla="*/ 6395 h 1647"/>
                              <a:gd name="T156" fmla="+- 0 3989 3880"/>
                              <a:gd name="T157" fmla="*/ T156 w 2541"/>
                              <a:gd name="T158" fmla="+- 0 6296 5140"/>
                              <a:gd name="T159" fmla="*/ 6296 h 1647"/>
                              <a:gd name="T160" fmla="+- 0 3908 3880"/>
                              <a:gd name="T161" fmla="*/ T160 w 2541"/>
                              <a:gd name="T162" fmla="+- 0 6136 5140"/>
                              <a:gd name="T163" fmla="*/ 6136 h 1647"/>
                              <a:gd name="T164" fmla="+- 0 3880 3880"/>
                              <a:gd name="T165" fmla="*/ T164 w 2541"/>
                              <a:gd name="T166" fmla="+- 0 5963 5140"/>
                              <a:gd name="T167" fmla="*/ 5963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41" h="1647">
                                <a:moveTo>
                                  <a:pt x="0" y="823"/>
                                </a:moveTo>
                                <a:lnTo>
                                  <a:pt x="13" y="707"/>
                                </a:lnTo>
                                <a:lnTo>
                                  <a:pt x="50" y="595"/>
                                </a:lnTo>
                                <a:lnTo>
                                  <a:pt x="109" y="490"/>
                                </a:lnTo>
                                <a:lnTo>
                                  <a:pt x="146" y="440"/>
                                </a:lnTo>
                                <a:lnTo>
                                  <a:pt x="188" y="392"/>
                                </a:lnTo>
                                <a:lnTo>
                                  <a:pt x="236" y="346"/>
                                </a:lnTo>
                                <a:lnTo>
                                  <a:pt x="287" y="302"/>
                                </a:lnTo>
                                <a:lnTo>
                                  <a:pt x="343" y="261"/>
                                </a:lnTo>
                                <a:lnTo>
                                  <a:pt x="403" y="222"/>
                                </a:lnTo>
                                <a:lnTo>
                                  <a:pt x="467" y="186"/>
                                </a:lnTo>
                                <a:lnTo>
                                  <a:pt x="534" y="152"/>
                                </a:lnTo>
                                <a:lnTo>
                                  <a:pt x="605" y="122"/>
                                </a:lnTo>
                                <a:lnTo>
                                  <a:pt x="679" y="95"/>
                                </a:lnTo>
                                <a:lnTo>
                                  <a:pt x="757" y="70"/>
                                </a:lnTo>
                                <a:lnTo>
                                  <a:pt x="837" y="49"/>
                                </a:lnTo>
                                <a:lnTo>
                                  <a:pt x="919" y="32"/>
                                </a:lnTo>
                                <a:lnTo>
                                  <a:pt x="1004" y="18"/>
                                </a:lnTo>
                                <a:lnTo>
                                  <a:pt x="1091" y="8"/>
                                </a:lnTo>
                                <a:lnTo>
                                  <a:pt x="1180" y="2"/>
                                </a:lnTo>
                                <a:lnTo>
                                  <a:pt x="1271" y="0"/>
                                </a:lnTo>
                                <a:lnTo>
                                  <a:pt x="1362" y="2"/>
                                </a:lnTo>
                                <a:lnTo>
                                  <a:pt x="1451" y="8"/>
                                </a:lnTo>
                                <a:lnTo>
                                  <a:pt x="1538" y="18"/>
                                </a:lnTo>
                                <a:lnTo>
                                  <a:pt x="1623" y="32"/>
                                </a:lnTo>
                                <a:lnTo>
                                  <a:pt x="1705" y="49"/>
                                </a:lnTo>
                                <a:lnTo>
                                  <a:pt x="1785" y="70"/>
                                </a:lnTo>
                                <a:lnTo>
                                  <a:pt x="1862" y="95"/>
                                </a:lnTo>
                                <a:lnTo>
                                  <a:pt x="1936" y="122"/>
                                </a:lnTo>
                                <a:lnTo>
                                  <a:pt x="2007" y="152"/>
                                </a:lnTo>
                                <a:lnTo>
                                  <a:pt x="2075" y="186"/>
                                </a:lnTo>
                                <a:lnTo>
                                  <a:pt x="2139" y="222"/>
                                </a:lnTo>
                                <a:lnTo>
                                  <a:pt x="2199" y="261"/>
                                </a:lnTo>
                                <a:lnTo>
                                  <a:pt x="2254" y="302"/>
                                </a:lnTo>
                                <a:lnTo>
                                  <a:pt x="2306" y="346"/>
                                </a:lnTo>
                                <a:lnTo>
                                  <a:pt x="2353" y="392"/>
                                </a:lnTo>
                                <a:lnTo>
                                  <a:pt x="2395" y="440"/>
                                </a:lnTo>
                                <a:lnTo>
                                  <a:pt x="2433" y="490"/>
                                </a:lnTo>
                                <a:lnTo>
                                  <a:pt x="2465" y="542"/>
                                </a:lnTo>
                                <a:lnTo>
                                  <a:pt x="2513" y="650"/>
                                </a:lnTo>
                                <a:lnTo>
                                  <a:pt x="2538" y="765"/>
                                </a:lnTo>
                                <a:lnTo>
                                  <a:pt x="2541" y="823"/>
                                </a:lnTo>
                                <a:lnTo>
                                  <a:pt x="2538" y="882"/>
                                </a:lnTo>
                                <a:lnTo>
                                  <a:pt x="2513" y="996"/>
                                </a:lnTo>
                                <a:lnTo>
                                  <a:pt x="2465" y="1105"/>
                                </a:lnTo>
                                <a:lnTo>
                                  <a:pt x="2433" y="1156"/>
                                </a:lnTo>
                                <a:lnTo>
                                  <a:pt x="2395" y="1206"/>
                                </a:lnTo>
                                <a:lnTo>
                                  <a:pt x="2353" y="1255"/>
                                </a:lnTo>
                                <a:lnTo>
                                  <a:pt x="2306" y="1300"/>
                                </a:lnTo>
                                <a:lnTo>
                                  <a:pt x="2254" y="1344"/>
                                </a:lnTo>
                                <a:lnTo>
                                  <a:pt x="2199" y="1386"/>
                                </a:lnTo>
                                <a:lnTo>
                                  <a:pt x="2139" y="1424"/>
                                </a:lnTo>
                                <a:lnTo>
                                  <a:pt x="2075" y="1461"/>
                                </a:lnTo>
                                <a:lnTo>
                                  <a:pt x="2007" y="1494"/>
                                </a:lnTo>
                                <a:lnTo>
                                  <a:pt x="1936" y="1525"/>
                                </a:lnTo>
                                <a:lnTo>
                                  <a:pt x="1862" y="1552"/>
                                </a:lnTo>
                                <a:lnTo>
                                  <a:pt x="1785" y="1576"/>
                                </a:lnTo>
                                <a:lnTo>
                                  <a:pt x="1705" y="1597"/>
                                </a:lnTo>
                                <a:lnTo>
                                  <a:pt x="1623" y="1614"/>
                                </a:lnTo>
                                <a:lnTo>
                                  <a:pt x="1538" y="1628"/>
                                </a:lnTo>
                                <a:lnTo>
                                  <a:pt x="1451" y="1638"/>
                                </a:lnTo>
                                <a:lnTo>
                                  <a:pt x="1362" y="1644"/>
                                </a:lnTo>
                                <a:lnTo>
                                  <a:pt x="1271" y="1646"/>
                                </a:lnTo>
                                <a:lnTo>
                                  <a:pt x="1180" y="1644"/>
                                </a:lnTo>
                                <a:lnTo>
                                  <a:pt x="1091" y="1638"/>
                                </a:lnTo>
                                <a:lnTo>
                                  <a:pt x="1004" y="1628"/>
                                </a:lnTo>
                                <a:lnTo>
                                  <a:pt x="919" y="1614"/>
                                </a:lnTo>
                                <a:lnTo>
                                  <a:pt x="837" y="1597"/>
                                </a:lnTo>
                                <a:lnTo>
                                  <a:pt x="757" y="1576"/>
                                </a:lnTo>
                                <a:lnTo>
                                  <a:pt x="679" y="1552"/>
                                </a:lnTo>
                                <a:lnTo>
                                  <a:pt x="605" y="1525"/>
                                </a:lnTo>
                                <a:lnTo>
                                  <a:pt x="534" y="1494"/>
                                </a:lnTo>
                                <a:lnTo>
                                  <a:pt x="467" y="1461"/>
                                </a:lnTo>
                                <a:lnTo>
                                  <a:pt x="403" y="1424"/>
                                </a:lnTo>
                                <a:lnTo>
                                  <a:pt x="343" y="1386"/>
                                </a:lnTo>
                                <a:lnTo>
                                  <a:pt x="287" y="1344"/>
                                </a:lnTo>
                                <a:lnTo>
                                  <a:pt x="236" y="1300"/>
                                </a:lnTo>
                                <a:lnTo>
                                  <a:pt x="188" y="1255"/>
                                </a:lnTo>
                                <a:lnTo>
                                  <a:pt x="146" y="1206"/>
                                </a:lnTo>
                                <a:lnTo>
                                  <a:pt x="109" y="1156"/>
                                </a:lnTo>
                                <a:lnTo>
                                  <a:pt x="77" y="1105"/>
                                </a:lnTo>
                                <a:lnTo>
                                  <a:pt x="28" y="996"/>
                                </a:lnTo>
                                <a:lnTo>
                                  <a:pt x="4" y="882"/>
                                </a:lnTo>
                                <a:lnTo>
                                  <a:pt x="0" y="823"/>
                                </a:lnTo>
                                <a:close/>
                              </a:path>
                            </a:pathLst>
                          </a:custGeom>
                          <a:noFill/>
                          <a:ln w="254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3" name="Picture 134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4271" y="5474"/>
                            <a:ext cx="1758"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1341"/>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5185" y="4693"/>
                            <a:ext cx="262"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5" name="Picture 1340"/>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5245" y="4803"/>
                            <a:ext cx="42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Freeform 1339"/>
                        <wps:cNvSpPr>
                          <a:spLocks/>
                        </wps:cNvSpPr>
                        <wps:spPr bwMode="auto">
                          <a:xfrm>
                            <a:off x="5282" y="4734"/>
                            <a:ext cx="91" cy="456"/>
                          </a:xfrm>
                          <a:custGeom>
                            <a:avLst/>
                            <a:gdLst>
                              <a:gd name="T0" fmla="+- 0 5351 5283"/>
                              <a:gd name="T1" fmla="*/ T0 w 91"/>
                              <a:gd name="T2" fmla="+- 0 4734 4734"/>
                              <a:gd name="T3" fmla="*/ 4734 h 456"/>
                              <a:gd name="T4" fmla="+- 0 5336 5283"/>
                              <a:gd name="T5" fmla="*/ T4 w 91"/>
                              <a:gd name="T6" fmla="+- 0 4773 4734"/>
                              <a:gd name="T7" fmla="*/ 4773 h 456"/>
                              <a:gd name="T8" fmla="+- 0 5312 5283"/>
                              <a:gd name="T9" fmla="*/ T8 w 91"/>
                              <a:gd name="T10" fmla="+- 0 4851 4734"/>
                              <a:gd name="T11" fmla="*/ 4851 h 456"/>
                              <a:gd name="T12" fmla="+- 0 5290 5283"/>
                              <a:gd name="T13" fmla="*/ T12 w 91"/>
                              <a:gd name="T14" fmla="+- 0 4956 4734"/>
                              <a:gd name="T15" fmla="*/ 4956 h 456"/>
                              <a:gd name="T16" fmla="+- 0 5283 5283"/>
                              <a:gd name="T17" fmla="*/ T16 w 91"/>
                              <a:gd name="T18" fmla="+- 0 5073 4734"/>
                              <a:gd name="T19" fmla="*/ 5073 h 456"/>
                              <a:gd name="T20" fmla="+- 0 5289 5283"/>
                              <a:gd name="T21" fmla="*/ T20 w 91"/>
                              <a:gd name="T22" fmla="+- 0 5105 4734"/>
                              <a:gd name="T23" fmla="*/ 5105 h 456"/>
                              <a:gd name="T24" fmla="+- 0 5299 5283"/>
                              <a:gd name="T25" fmla="*/ T24 w 91"/>
                              <a:gd name="T26" fmla="+- 0 5087 4734"/>
                              <a:gd name="T27" fmla="*/ 5087 h 456"/>
                              <a:gd name="T28" fmla="+- 0 5310 5283"/>
                              <a:gd name="T29" fmla="*/ T28 w 91"/>
                              <a:gd name="T30" fmla="+- 0 5048 4734"/>
                              <a:gd name="T31" fmla="*/ 5048 h 456"/>
                              <a:gd name="T32" fmla="+- 0 5321 5283"/>
                              <a:gd name="T33" fmla="*/ T32 w 91"/>
                              <a:gd name="T34" fmla="+- 0 5016 4734"/>
                              <a:gd name="T35" fmla="*/ 5016 h 456"/>
                              <a:gd name="T36" fmla="+- 0 5327 5283"/>
                              <a:gd name="T37" fmla="*/ T36 w 91"/>
                              <a:gd name="T38" fmla="+- 0 4993 4734"/>
                              <a:gd name="T39" fmla="*/ 4993 h 456"/>
                              <a:gd name="T40" fmla="+- 0 5335 5283"/>
                              <a:gd name="T41" fmla="*/ T40 w 91"/>
                              <a:gd name="T42" fmla="+- 0 4960 4734"/>
                              <a:gd name="T43" fmla="*/ 4960 h 456"/>
                              <a:gd name="T44" fmla="+- 0 5341 5283"/>
                              <a:gd name="T45" fmla="*/ T44 w 91"/>
                              <a:gd name="T46" fmla="+- 0 4942 4734"/>
                              <a:gd name="T47" fmla="*/ 4942 h 456"/>
                              <a:gd name="T48" fmla="+- 0 5343 5283"/>
                              <a:gd name="T49" fmla="*/ T48 w 91"/>
                              <a:gd name="T50" fmla="+- 0 4960 4734"/>
                              <a:gd name="T51" fmla="*/ 4960 h 456"/>
                              <a:gd name="T52" fmla="+- 0 5341 5283"/>
                              <a:gd name="T53" fmla="*/ T52 w 91"/>
                              <a:gd name="T54" fmla="+- 0 5001 4734"/>
                              <a:gd name="T55" fmla="*/ 5001 h 456"/>
                              <a:gd name="T56" fmla="+- 0 5335 5283"/>
                              <a:gd name="T57" fmla="*/ T56 w 91"/>
                              <a:gd name="T58" fmla="+- 0 5027 4734"/>
                              <a:gd name="T59" fmla="*/ 5027 h 456"/>
                              <a:gd name="T60" fmla="+- 0 5327 5283"/>
                              <a:gd name="T61" fmla="*/ T60 w 91"/>
                              <a:gd name="T62" fmla="+- 0 5049 4734"/>
                              <a:gd name="T63" fmla="*/ 5049 h 456"/>
                              <a:gd name="T64" fmla="+- 0 5321 5283"/>
                              <a:gd name="T65" fmla="*/ T64 w 91"/>
                              <a:gd name="T66" fmla="+- 0 5073 4734"/>
                              <a:gd name="T67" fmla="*/ 5073 h 456"/>
                              <a:gd name="T68" fmla="+- 0 5336 5283"/>
                              <a:gd name="T69" fmla="*/ T68 w 91"/>
                              <a:gd name="T70" fmla="+- 0 5155 4734"/>
                              <a:gd name="T71" fmla="*/ 5155 h 456"/>
                              <a:gd name="T72" fmla="+- 0 5344 5283"/>
                              <a:gd name="T73" fmla="*/ T72 w 91"/>
                              <a:gd name="T74" fmla="+- 0 5187 4734"/>
                              <a:gd name="T75" fmla="*/ 5187 h 456"/>
                              <a:gd name="T76" fmla="+- 0 5353 5283"/>
                              <a:gd name="T77" fmla="*/ T76 w 91"/>
                              <a:gd name="T78" fmla="+- 0 5190 4734"/>
                              <a:gd name="T79" fmla="*/ 5190 h 456"/>
                              <a:gd name="T80" fmla="+- 0 5373 5283"/>
                              <a:gd name="T81" fmla="*/ T80 w 91"/>
                              <a:gd name="T82" fmla="+- 0 5185 4734"/>
                              <a:gd name="T83" fmla="*/ 5185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 h="456">
                                <a:moveTo>
                                  <a:pt x="68" y="0"/>
                                </a:moveTo>
                                <a:lnTo>
                                  <a:pt x="53" y="39"/>
                                </a:lnTo>
                                <a:lnTo>
                                  <a:pt x="29" y="117"/>
                                </a:lnTo>
                                <a:lnTo>
                                  <a:pt x="7" y="222"/>
                                </a:lnTo>
                                <a:lnTo>
                                  <a:pt x="0" y="339"/>
                                </a:lnTo>
                                <a:lnTo>
                                  <a:pt x="6" y="371"/>
                                </a:lnTo>
                                <a:lnTo>
                                  <a:pt x="16" y="353"/>
                                </a:lnTo>
                                <a:lnTo>
                                  <a:pt x="27" y="314"/>
                                </a:lnTo>
                                <a:lnTo>
                                  <a:pt x="38" y="282"/>
                                </a:lnTo>
                                <a:lnTo>
                                  <a:pt x="44" y="259"/>
                                </a:lnTo>
                                <a:lnTo>
                                  <a:pt x="52" y="226"/>
                                </a:lnTo>
                                <a:lnTo>
                                  <a:pt x="58" y="208"/>
                                </a:lnTo>
                                <a:lnTo>
                                  <a:pt x="60" y="226"/>
                                </a:lnTo>
                                <a:lnTo>
                                  <a:pt x="58" y="267"/>
                                </a:lnTo>
                                <a:lnTo>
                                  <a:pt x="52" y="293"/>
                                </a:lnTo>
                                <a:lnTo>
                                  <a:pt x="44" y="315"/>
                                </a:lnTo>
                                <a:lnTo>
                                  <a:pt x="38" y="339"/>
                                </a:lnTo>
                                <a:lnTo>
                                  <a:pt x="53" y="421"/>
                                </a:lnTo>
                                <a:lnTo>
                                  <a:pt x="61" y="453"/>
                                </a:lnTo>
                                <a:lnTo>
                                  <a:pt x="70" y="456"/>
                                </a:lnTo>
                                <a:lnTo>
                                  <a:pt x="90" y="451"/>
                                </a:lnTo>
                              </a:path>
                            </a:pathLst>
                          </a:custGeom>
                          <a:noFill/>
                          <a:ln w="38069">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7" name="Picture 1338"/>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5312" y="4835"/>
                            <a:ext cx="28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1337"/>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5166" y="3200"/>
                            <a:ext cx="12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Line 1336"/>
                        <wps:cNvCnPr>
                          <a:cxnSpLocks noChangeShapeType="1"/>
                        </wps:cNvCnPr>
                        <wps:spPr bwMode="auto">
                          <a:xfrm>
                            <a:off x="4023" y="8422"/>
                            <a:ext cx="438" cy="278"/>
                          </a:xfrm>
                          <a:prstGeom prst="line">
                            <a:avLst/>
                          </a:prstGeom>
                          <a:noFill/>
                          <a:ln w="953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Freeform 1335"/>
                        <wps:cNvSpPr>
                          <a:spLocks/>
                        </wps:cNvSpPr>
                        <wps:spPr bwMode="auto">
                          <a:xfrm>
                            <a:off x="4153" y="7134"/>
                            <a:ext cx="2326" cy="1863"/>
                          </a:xfrm>
                          <a:custGeom>
                            <a:avLst/>
                            <a:gdLst>
                              <a:gd name="T0" fmla="+- 0 5233 4153"/>
                              <a:gd name="T1" fmla="*/ T0 w 2326"/>
                              <a:gd name="T2" fmla="+- 0 7136 7134"/>
                              <a:gd name="T3" fmla="*/ 7136 h 1863"/>
                              <a:gd name="T4" fmla="+- 0 5072 4153"/>
                              <a:gd name="T5" fmla="*/ T4 w 2326"/>
                              <a:gd name="T6" fmla="+- 0 7155 7134"/>
                              <a:gd name="T7" fmla="*/ 7155 h 1863"/>
                              <a:gd name="T8" fmla="+- 0 4919 4153"/>
                              <a:gd name="T9" fmla="*/ T8 w 2326"/>
                              <a:gd name="T10" fmla="+- 0 7190 7134"/>
                              <a:gd name="T11" fmla="*/ 7190 h 1863"/>
                              <a:gd name="T12" fmla="+- 0 4775 4153"/>
                              <a:gd name="T13" fmla="*/ T12 w 2326"/>
                              <a:gd name="T14" fmla="+- 0 7241 7134"/>
                              <a:gd name="T15" fmla="*/ 7241 h 1863"/>
                              <a:gd name="T16" fmla="+- 0 4642 4153"/>
                              <a:gd name="T17" fmla="*/ T16 w 2326"/>
                              <a:gd name="T18" fmla="+- 0 7306 7134"/>
                              <a:gd name="T19" fmla="*/ 7306 h 1863"/>
                              <a:gd name="T20" fmla="+- 0 4522 4153"/>
                              <a:gd name="T21" fmla="*/ T20 w 2326"/>
                              <a:gd name="T22" fmla="+- 0 7385 7134"/>
                              <a:gd name="T23" fmla="*/ 7385 h 1863"/>
                              <a:gd name="T24" fmla="+- 0 4416 4153"/>
                              <a:gd name="T25" fmla="*/ T24 w 2326"/>
                              <a:gd name="T26" fmla="+- 0 7476 7134"/>
                              <a:gd name="T27" fmla="*/ 7476 h 1863"/>
                              <a:gd name="T28" fmla="+- 0 4326 4153"/>
                              <a:gd name="T29" fmla="*/ T28 w 2326"/>
                              <a:gd name="T30" fmla="+- 0 7577 7134"/>
                              <a:gd name="T31" fmla="*/ 7577 h 1863"/>
                              <a:gd name="T32" fmla="+- 0 4253 4153"/>
                              <a:gd name="T33" fmla="*/ T32 w 2326"/>
                              <a:gd name="T34" fmla="+- 0 7688 7134"/>
                              <a:gd name="T35" fmla="*/ 7688 h 1863"/>
                              <a:gd name="T36" fmla="+- 0 4199 4153"/>
                              <a:gd name="T37" fmla="*/ T36 w 2326"/>
                              <a:gd name="T38" fmla="+- 0 7807 7134"/>
                              <a:gd name="T39" fmla="*/ 7807 h 1863"/>
                              <a:gd name="T40" fmla="+- 0 4165 4153"/>
                              <a:gd name="T41" fmla="*/ T40 w 2326"/>
                              <a:gd name="T42" fmla="+- 0 7933 7134"/>
                              <a:gd name="T43" fmla="*/ 7933 h 1863"/>
                              <a:gd name="T44" fmla="+- 0 4153 4153"/>
                              <a:gd name="T45" fmla="*/ T44 w 2326"/>
                              <a:gd name="T46" fmla="+- 0 8065 7134"/>
                              <a:gd name="T47" fmla="*/ 8065 h 1863"/>
                              <a:gd name="T48" fmla="+- 0 4165 4153"/>
                              <a:gd name="T49" fmla="*/ T48 w 2326"/>
                              <a:gd name="T50" fmla="+- 0 8197 7134"/>
                              <a:gd name="T51" fmla="*/ 8197 h 1863"/>
                              <a:gd name="T52" fmla="+- 0 4199 4153"/>
                              <a:gd name="T53" fmla="*/ T52 w 2326"/>
                              <a:gd name="T54" fmla="+- 0 8323 7134"/>
                              <a:gd name="T55" fmla="*/ 8323 h 1863"/>
                              <a:gd name="T56" fmla="+- 0 4253 4153"/>
                              <a:gd name="T57" fmla="*/ T56 w 2326"/>
                              <a:gd name="T58" fmla="+- 0 8442 7134"/>
                              <a:gd name="T59" fmla="*/ 8442 h 1863"/>
                              <a:gd name="T60" fmla="+- 0 4326 4153"/>
                              <a:gd name="T61" fmla="*/ T60 w 2326"/>
                              <a:gd name="T62" fmla="+- 0 8553 7134"/>
                              <a:gd name="T63" fmla="*/ 8553 h 1863"/>
                              <a:gd name="T64" fmla="+- 0 4416 4153"/>
                              <a:gd name="T65" fmla="*/ T64 w 2326"/>
                              <a:gd name="T66" fmla="+- 0 8654 7134"/>
                              <a:gd name="T67" fmla="*/ 8654 h 1863"/>
                              <a:gd name="T68" fmla="+- 0 4522 4153"/>
                              <a:gd name="T69" fmla="*/ T68 w 2326"/>
                              <a:gd name="T70" fmla="+- 0 8745 7134"/>
                              <a:gd name="T71" fmla="*/ 8745 h 1863"/>
                              <a:gd name="T72" fmla="+- 0 4642 4153"/>
                              <a:gd name="T73" fmla="*/ T72 w 2326"/>
                              <a:gd name="T74" fmla="+- 0 8824 7134"/>
                              <a:gd name="T75" fmla="*/ 8824 h 1863"/>
                              <a:gd name="T76" fmla="+- 0 4775 4153"/>
                              <a:gd name="T77" fmla="*/ T76 w 2326"/>
                              <a:gd name="T78" fmla="+- 0 8889 7134"/>
                              <a:gd name="T79" fmla="*/ 8889 h 1863"/>
                              <a:gd name="T80" fmla="+- 0 4919 4153"/>
                              <a:gd name="T81" fmla="*/ T80 w 2326"/>
                              <a:gd name="T82" fmla="+- 0 8940 7134"/>
                              <a:gd name="T83" fmla="*/ 8940 h 1863"/>
                              <a:gd name="T84" fmla="+- 0 5072 4153"/>
                              <a:gd name="T85" fmla="*/ T84 w 2326"/>
                              <a:gd name="T86" fmla="+- 0 8976 7134"/>
                              <a:gd name="T87" fmla="*/ 8976 h 1863"/>
                              <a:gd name="T88" fmla="+- 0 5233 4153"/>
                              <a:gd name="T89" fmla="*/ T88 w 2326"/>
                              <a:gd name="T90" fmla="+- 0 8994 7134"/>
                              <a:gd name="T91" fmla="*/ 8994 h 1863"/>
                              <a:gd name="T92" fmla="+- 0 5399 4153"/>
                              <a:gd name="T93" fmla="*/ T92 w 2326"/>
                              <a:gd name="T94" fmla="+- 0 8994 7134"/>
                              <a:gd name="T95" fmla="*/ 8994 h 1863"/>
                              <a:gd name="T96" fmla="+- 0 5561 4153"/>
                              <a:gd name="T97" fmla="*/ T96 w 2326"/>
                              <a:gd name="T98" fmla="+- 0 8976 7134"/>
                              <a:gd name="T99" fmla="*/ 8976 h 1863"/>
                              <a:gd name="T100" fmla="+- 0 5714 4153"/>
                              <a:gd name="T101" fmla="*/ T100 w 2326"/>
                              <a:gd name="T102" fmla="+- 0 8940 7134"/>
                              <a:gd name="T103" fmla="*/ 8940 h 1863"/>
                              <a:gd name="T104" fmla="+- 0 5858 4153"/>
                              <a:gd name="T105" fmla="*/ T104 w 2326"/>
                              <a:gd name="T106" fmla="+- 0 8889 7134"/>
                              <a:gd name="T107" fmla="*/ 8889 h 1863"/>
                              <a:gd name="T108" fmla="+- 0 5990 4153"/>
                              <a:gd name="T109" fmla="*/ T108 w 2326"/>
                              <a:gd name="T110" fmla="+- 0 8824 7134"/>
                              <a:gd name="T111" fmla="*/ 8824 h 1863"/>
                              <a:gd name="T112" fmla="+- 0 6111 4153"/>
                              <a:gd name="T113" fmla="*/ T112 w 2326"/>
                              <a:gd name="T114" fmla="+- 0 8745 7134"/>
                              <a:gd name="T115" fmla="*/ 8745 h 1863"/>
                              <a:gd name="T116" fmla="+- 0 6217 4153"/>
                              <a:gd name="T117" fmla="*/ T116 w 2326"/>
                              <a:gd name="T118" fmla="+- 0 8654 7134"/>
                              <a:gd name="T119" fmla="*/ 8654 h 1863"/>
                              <a:gd name="T120" fmla="+- 0 6307 4153"/>
                              <a:gd name="T121" fmla="*/ T120 w 2326"/>
                              <a:gd name="T122" fmla="+- 0 8553 7134"/>
                              <a:gd name="T123" fmla="*/ 8553 h 1863"/>
                              <a:gd name="T124" fmla="+- 0 6380 4153"/>
                              <a:gd name="T125" fmla="*/ T124 w 2326"/>
                              <a:gd name="T126" fmla="+- 0 8442 7134"/>
                              <a:gd name="T127" fmla="*/ 8442 h 1863"/>
                              <a:gd name="T128" fmla="+- 0 6434 4153"/>
                              <a:gd name="T129" fmla="*/ T128 w 2326"/>
                              <a:gd name="T130" fmla="+- 0 8323 7134"/>
                              <a:gd name="T131" fmla="*/ 8323 h 1863"/>
                              <a:gd name="T132" fmla="+- 0 6468 4153"/>
                              <a:gd name="T133" fmla="*/ T132 w 2326"/>
                              <a:gd name="T134" fmla="+- 0 8197 7134"/>
                              <a:gd name="T135" fmla="*/ 8197 h 1863"/>
                              <a:gd name="T136" fmla="+- 0 6479 4153"/>
                              <a:gd name="T137" fmla="*/ T136 w 2326"/>
                              <a:gd name="T138" fmla="+- 0 8065 7134"/>
                              <a:gd name="T139" fmla="*/ 8065 h 1863"/>
                              <a:gd name="T140" fmla="+- 0 6468 4153"/>
                              <a:gd name="T141" fmla="*/ T140 w 2326"/>
                              <a:gd name="T142" fmla="+- 0 7933 7134"/>
                              <a:gd name="T143" fmla="*/ 7933 h 1863"/>
                              <a:gd name="T144" fmla="+- 0 6434 4153"/>
                              <a:gd name="T145" fmla="*/ T144 w 2326"/>
                              <a:gd name="T146" fmla="+- 0 7807 7134"/>
                              <a:gd name="T147" fmla="*/ 7807 h 1863"/>
                              <a:gd name="T148" fmla="+- 0 6380 4153"/>
                              <a:gd name="T149" fmla="*/ T148 w 2326"/>
                              <a:gd name="T150" fmla="+- 0 7688 7134"/>
                              <a:gd name="T151" fmla="*/ 7688 h 1863"/>
                              <a:gd name="T152" fmla="+- 0 6307 4153"/>
                              <a:gd name="T153" fmla="*/ T152 w 2326"/>
                              <a:gd name="T154" fmla="+- 0 7577 7134"/>
                              <a:gd name="T155" fmla="*/ 7577 h 1863"/>
                              <a:gd name="T156" fmla="+- 0 6217 4153"/>
                              <a:gd name="T157" fmla="*/ T156 w 2326"/>
                              <a:gd name="T158" fmla="+- 0 7476 7134"/>
                              <a:gd name="T159" fmla="*/ 7476 h 1863"/>
                              <a:gd name="T160" fmla="+- 0 6111 4153"/>
                              <a:gd name="T161" fmla="*/ T160 w 2326"/>
                              <a:gd name="T162" fmla="+- 0 7385 7134"/>
                              <a:gd name="T163" fmla="*/ 7385 h 1863"/>
                              <a:gd name="T164" fmla="+- 0 5990 4153"/>
                              <a:gd name="T165" fmla="*/ T164 w 2326"/>
                              <a:gd name="T166" fmla="+- 0 7306 7134"/>
                              <a:gd name="T167" fmla="*/ 7306 h 1863"/>
                              <a:gd name="T168" fmla="+- 0 5858 4153"/>
                              <a:gd name="T169" fmla="*/ T168 w 2326"/>
                              <a:gd name="T170" fmla="+- 0 7241 7134"/>
                              <a:gd name="T171" fmla="*/ 7241 h 1863"/>
                              <a:gd name="T172" fmla="+- 0 5714 4153"/>
                              <a:gd name="T173" fmla="*/ T172 w 2326"/>
                              <a:gd name="T174" fmla="+- 0 7190 7134"/>
                              <a:gd name="T175" fmla="*/ 7190 h 1863"/>
                              <a:gd name="T176" fmla="+- 0 5561 4153"/>
                              <a:gd name="T177" fmla="*/ T176 w 2326"/>
                              <a:gd name="T178" fmla="+- 0 7155 7134"/>
                              <a:gd name="T179" fmla="*/ 7155 h 1863"/>
                              <a:gd name="T180" fmla="+- 0 5399 4153"/>
                              <a:gd name="T181" fmla="*/ T180 w 2326"/>
                              <a:gd name="T182" fmla="+- 0 7136 7134"/>
                              <a:gd name="T183" fmla="*/ 7136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26" h="1863">
                                <a:moveTo>
                                  <a:pt x="1163" y="0"/>
                                </a:moveTo>
                                <a:lnTo>
                                  <a:pt x="1080" y="2"/>
                                </a:lnTo>
                                <a:lnTo>
                                  <a:pt x="999" y="9"/>
                                </a:lnTo>
                                <a:lnTo>
                                  <a:pt x="919" y="21"/>
                                </a:lnTo>
                                <a:lnTo>
                                  <a:pt x="841" y="36"/>
                                </a:lnTo>
                                <a:lnTo>
                                  <a:pt x="766" y="56"/>
                                </a:lnTo>
                                <a:lnTo>
                                  <a:pt x="693" y="79"/>
                                </a:lnTo>
                                <a:lnTo>
                                  <a:pt x="622" y="107"/>
                                </a:lnTo>
                                <a:lnTo>
                                  <a:pt x="554" y="138"/>
                                </a:lnTo>
                                <a:lnTo>
                                  <a:pt x="489" y="172"/>
                                </a:lnTo>
                                <a:lnTo>
                                  <a:pt x="427" y="210"/>
                                </a:lnTo>
                                <a:lnTo>
                                  <a:pt x="369" y="251"/>
                                </a:lnTo>
                                <a:lnTo>
                                  <a:pt x="314" y="295"/>
                                </a:lnTo>
                                <a:lnTo>
                                  <a:pt x="263" y="342"/>
                                </a:lnTo>
                                <a:lnTo>
                                  <a:pt x="216" y="391"/>
                                </a:lnTo>
                                <a:lnTo>
                                  <a:pt x="173" y="443"/>
                                </a:lnTo>
                                <a:lnTo>
                                  <a:pt x="134" y="498"/>
                                </a:lnTo>
                                <a:lnTo>
                                  <a:pt x="100" y="554"/>
                                </a:lnTo>
                                <a:lnTo>
                                  <a:pt x="70" y="613"/>
                                </a:lnTo>
                                <a:lnTo>
                                  <a:pt x="46" y="673"/>
                                </a:lnTo>
                                <a:lnTo>
                                  <a:pt x="26" y="736"/>
                                </a:lnTo>
                                <a:lnTo>
                                  <a:pt x="12" y="799"/>
                                </a:lnTo>
                                <a:lnTo>
                                  <a:pt x="3" y="865"/>
                                </a:lnTo>
                                <a:lnTo>
                                  <a:pt x="0" y="931"/>
                                </a:lnTo>
                                <a:lnTo>
                                  <a:pt x="3" y="998"/>
                                </a:lnTo>
                                <a:lnTo>
                                  <a:pt x="12" y="1063"/>
                                </a:lnTo>
                                <a:lnTo>
                                  <a:pt x="26" y="1127"/>
                                </a:lnTo>
                                <a:lnTo>
                                  <a:pt x="46" y="1189"/>
                                </a:lnTo>
                                <a:lnTo>
                                  <a:pt x="70" y="1249"/>
                                </a:lnTo>
                                <a:lnTo>
                                  <a:pt x="100" y="1308"/>
                                </a:lnTo>
                                <a:lnTo>
                                  <a:pt x="134" y="1364"/>
                                </a:lnTo>
                                <a:lnTo>
                                  <a:pt x="173" y="1419"/>
                                </a:lnTo>
                                <a:lnTo>
                                  <a:pt x="216" y="1471"/>
                                </a:lnTo>
                                <a:lnTo>
                                  <a:pt x="263" y="1520"/>
                                </a:lnTo>
                                <a:lnTo>
                                  <a:pt x="314" y="1567"/>
                                </a:lnTo>
                                <a:lnTo>
                                  <a:pt x="369" y="1611"/>
                                </a:lnTo>
                                <a:lnTo>
                                  <a:pt x="427" y="1652"/>
                                </a:lnTo>
                                <a:lnTo>
                                  <a:pt x="489" y="1690"/>
                                </a:lnTo>
                                <a:lnTo>
                                  <a:pt x="554" y="1724"/>
                                </a:lnTo>
                                <a:lnTo>
                                  <a:pt x="622" y="1755"/>
                                </a:lnTo>
                                <a:lnTo>
                                  <a:pt x="693" y="1783"/>
                                </a:lnTo>
                                <a:lnTo>
                                  <a:pt x="766" y="1806"/>
                                </a:lnTo>
                                <a:lnTo>
                                  <a:pt x="841" y="1826"/>
                                </a:lnTo>
                                <a:lnTo>
                                  <a:pt x="919" y="1842"/>
                                </a:lnTo>
                                <a:lnTo>
                                  <a:pt x="999" y="1853"/>
                                </a:lnTo>
                                <a:lnTo>
                                  <a:pt x="1080" y="1860"/>
                                </a:lnTo>
                                <a:lnTo>
                                  <a:pt x="1163" y="1862"/>
                                </a:lnTo>
                                <a:lnTo>
                                  <a:pt x="1246" y="1860"/>
                                </a:lnTo>
                                <a:lnTo>
                                  <a:pt x="1328" y="1853"/>
                                </a:lnTo>
                                <a:lnTo>
                                  <a:pt x="1408" y="1842"/>
                                </a:lnTo>
                                <a:lnTo>
                                  <a:pt x="1485" y="1826"/>
                                </a:lnTo>
                                <a:lnTo>
                                  <a:pt x="1561" y="1806"/>
                                </a:lnTo>
                                <a:lnTo>
                                  <a:pt x="1634" y="1783"/>
                                </a:lnTo>
                                <a:lnTo>
                                  <a:pt x="1705" y="1755"/>
                                </a:lnTo>
                                <a:lnTo>
                                  <a:pt x="1773" y="1724"/>
                                </a:lnTo>
                                <a:lnTo>
                                  <a:pt x="1837" y="1690"/>
                                </a:lnTo>
                                <a:lnTo>
                                  <a:pt x="1899" y="1652"/>
                                </a:lnTo>
                                <a:lnTo>
                                  <a:pt x="1958" y="1611"/>
                                </a:lnTo>
                                <a:lnTo>
                                  <a:pt x="2013" y="1567"/>
                                </a:lnTo>
                                <a:lnTo>
                                  <a:pt x="2064" y="1520"/>
                                </a:lnTo>
                                <a:lnTo>
                                  <a:pt x="2111" y="1471"/>
                                </a:lnTo>
                                <a:lnTo>
                                  <a:pt x="2154" y="1419"/>
                                </a:lnTo>
                                <a:lnTo>
                                  <a:pt x="2193" y="1364"/>
                                </a:lnTo>
                                <a:lnTo>
                                  <a:pt x="2227" y="1308"/>
                                </a:lnTo>
                                <a:lnTo>
                                  <a:pt x="2257" y="1249"/>
                                </a:lnTo>
                                <a:lnTo>
                                  <a:pt x="2281" y="1189"/>
                                </a:lnTo>
                                <a:lnTo>
                                  <a:pt x="2301" y="1127"/>
                                </a:lnTo>
                                <a:lnTo>
                                  <a:pt x="2315" y="1063"/>
                                </a:lnTo>
                                <a:lnTo>
                                  <a:pt x="2323" y="998"/>
                                </a:lnTo>
                                <a:lnTo>
                                  <a:pt x="2326" y="931"/>
                                </a:lnTo>
                                <a:lnTo>
                                  <a:pt x="2323" y="865"/>
                                </a:lnTo>
                                <a:lnTo>
                                  <a:pt x="2315" y="799"/>
                                </a:lnTo>
                                <a:lnTo>
                                  <a:pt x="2301" y="736"/>
                                </a:lnTo>
                                <a:lnTo>
                                  <a:pt x="2281" y="673"/>
                                </a:lnTo>
                                <a:lnTo>
                                  <a:pt x="2257" y="613"/>
                                </a:lnTo>
                                <a:lnTo>
                                  <a:pt x="2227" y="554"/>
                                </a:lnTo>
                                <a:lnTo>
                                  <a:pt x="2193" y="498"/>
                                </a:lnTo>
                                <a:lnTo>
                                  <a:pt x="2154" y="443"/>
                                </a:lnTo>
                                <a:lnTo>
                                  <a:pt x="2111" y="391"/>
                                </a:lnTo>
                                <a:lnTo>
                                  <a:pt x="2064" y="342"/>
                                </a:lnTo>
                                <a:lnTo>
                                  <a:pt x="2013" y="295"/>
                                </a:lnTo>
                                <a:lnTo>
                                  <a:pt x="1958" y="251"/>
                                </a:lnTo>
                                <a:lnTo>
                                  <a:pt x="1899" y="210"/>
                                </a:lnTo>
                                <a:lnTo>
                                  <a:pt x="1837" y="172"/>
                                </a:lnTo>
                                <a:lnTo>
                                  <a:pt x="1773" y="138"/>
                                </a:lnTo>
                                <a:lnTo>
                                  <a:pt x="1705" y="107"/>
                                </a:lnTo>
                                <a:lnTo>
                                  <a:pt x="1634" y="79"/>
                                </a:lnTo>
                                <a:lnTo>
                                  <a:pt x="1561" y="56"/>
                                </a:lnTo>
                                <a:lnTo>
                                  <a:pt x="1485" y="36"/>
                                </a:lnTo>
                                <a:lnTo>
                                  <a:pt x="1408" y="21"/>
                                </a:lnTo>
                                <a:lnTo>
                                  <a:pt x="1328" y="9"/>
                                </a:lnTo>
                                <a:lnTo>
                                  <a:pt x="1246" y="2"/>
                                </a:lnTo>
                                <a:lnTo>
                                  <a:pt x="11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1334"/>
                        <wps:cNvSpPr>
                          <a:spLocks/>
                        </wps:cNvSpPr>
                        <wps:spPr bwMode="auto">
                          <a:xfrm>
                            <a:off x="4153" y="7134"/>
                            <a:ext cx="2326" cy="1863"/>
                          </a:xfrm>
                          <a:custGeom>
                            <a:avLst/>
                            <a:gdLst>
                              <a:gd name="T0" fmla="+- 0 4156 4153"/>
                              <a:gd name="T1" fmla="*/ T0 w 2326"/>
                              <a:gd name="T2" fmla="+- 0 7999 7134"/>
                              <a:gd name="T3" fmla="*/ 7999 h 1863"/>
                              <a:gd name="T4" fmla="+- 0 4179 4153"/>
                              <a:gd name="T5" fmla="*/ T4 w 2326"/>
                              <a:gd name="T6" fmla="+- 0 7870 7134"/>
                              <a:gd name="T7" fmla="*/ 7870 h 1863"/>
                              <a:gd name="T8" fmla="+- 0 4223 4153"/>
                              <a:gd name="T9" fmla="*/ T8 w 2326"/>
                              <a:gd name="T10" fmla="+- 0 7747 7134"/>
                              <a:gd name="T11" fmla="*/ 7747 h 1863"/>
                              <a:gd name="T12" fmla="+- 0 4287 4153"/>
                              <a:gd name="T13" fmla="*/ T12 w 2326"/>
                              <a:gd name="T14" fmla="+- 0 7632 7134"/>
                              <a:gd name="T15" fmla="*/ 7632 h 1863"/>
                              <a:gd name="T16" fmla="+- 0 4369 4153"/>
                              <a:gd name="T17" fmla="*/ T16 w 2326"/>
                              <a:gd name="T18" fmla="+- 0 7525 7134"/>
                              <a:gd name="T19" fmla="*/ 7525 h 1863"/>
                              <a:gd name="T20" fmla="+- 0 4467 4153"/>
                              <a:gd name="T21" fmla="*/ T20 w 2326"/>
                              <a:gd name="T22" fmla="+- 0 7429 7134"/>
                              <a:gd name="T23" fmla="*/ 7429 h 1863"/>
                              <a:gd name="T24" fmla="+- 0 4580 4153"/>
                              <a:gd name="T25" fmla="*/ T24 w 2326"/>
                              <a:gd name="T26" fmla="+- 0 7344 7134"/>
                              <a:gd name="T27" fmla="*/ 7344 h 1863"/>
                              <a:gd name="T28" fmla="+- 0 4707 4153"/>
                              <a:gd name="T29" fmla="*/ T28 w 2326"/>
                              <a:gd name="T30" fmla="+- 0 7272 7134"/>
                              <a:gd name="T31" fmla="*/ 7272 h 1863"/>
                              <a:gd name="T32" fmla="+- 0 4846 4153"/>
                              <a:gd name="T33" fmla="*/ T32 w 2326"/>
                              <a:gd name="T34" fmla="+- 0 7213 7134"/>
                              <a:gd name="T35" fmla="*/ 7213 h 1863"/>
                              <a:gd name="T36" fmla="+- 0 4994 4153"/>
                              <a:gd name="T37" fmla="*/ T36 w 2326"/>
                              <a:gd name="T38" fmla="+- 0 7170 7134"/>
                              <a:gd name="T39" fmla="*/ 7170 h 1863"/>
                              <a:gd name="T40" fmla="+- 0 5152 4153"/>
                              <a:gd name="T41" fmla="*/ T40 w 2326"/>
                              <a:gd name="T42" fmla="+- 0 7143 7134"/>
                              <a:gd name="T43" fmla="*/ 7143 h 1863"/>
                              <a:gd name="T44" fmla="+- 0 5316 4153"/>
                              <a:gd name="T45" fmla="*/ T44 w 2326"/>
                              <a:gd name="T46" fmla="+- 0 7134 7134"/>
                              <a:gd name="T47" fmla="*/ 7134 h 1863"/>
                              <a:gd name="T48" fmla="+- 0 5481 4153"/>
                              <a:gd name="T49" fmla="*/ T48 w 2326"/>
                              <a:gd name="T50" fmla="+- 0 7143 7134"/>
                              <a:gd name="T51" fmla="*/ 7143 h 1863"/>
                              <a:gd name="T52" fmla="+- 0 5638 4153"/>
                              <a:gd name="T53" fmla="*/ T52 w 2326"/>
                              <a:gd name="T54" fmla="+- 0 7170 7134"/>
                              <a:gd name="T55" fmla="*/ 7170 h 1863"/>
                              <a:gd name="T56" fmla="+- 0 5787 4153"/>
                              <a:gd name="T57" fmla="*/ T56 w 2326"/>
                              <a:gd name="T58" fmla="+- 0 7213 7134"/>
                              <a:gd name="T59" fmla="*/ 7213 h 1863"/>
                              <a:gd name="T60" fmla="+- 0 5926 4153"/>
                              <a:gd name="T61" fmla="*/ T60 w 2326"/>
                              <a:gd name="T62" fmla="+- 0 7272 7134"/>
                              <a:gd name="T63" fmla="*/ 7272 h 1863"/>
                              <a:gd name="T64" fmla="+- 0 6052 4153"/>
                              <a:gd name="T65" fmla="*/ T64 w 2326"/>
                              <a:gd name="T66" fmla="+- 0 7344 7134"/>
                              <a:gd name="T67" fmla="*/ 7344 h 1863"/>
                              <a:gd name="T68" fmla="+- 0 6166 4153"/>
                              <a:gd name="T69" fmla="*/ T68 w 2326"/>
                              <a:gd name="T70" fmla="+- 0 7429 7134"/>
                              <a:gd name="T71" fmla="*/ 7429 h 1863"/>
                              <a:gd name="T72" fmla="+- 0 6264 4153"/>
                              <a:gd name="T73" fmla="*/ T72 w 2326"/>
                              <a:gd name="T74" fmla="+- 0 7525 7134"/>
                              <a:gd name="T75" fmla="*/ 7525 h 1863"/>
                              <a:gd name="T76" fmla="+- 0 6346 4153"/>
                              <a:gd name="T77" fmla="*/ T76 w 2326"/>
                              <a:gd name="T78" fmla="+- 0 7632 7134"/>
                              <a:gd name="T79" fmla="*/ 7632 h 1863"/>
                              <a:gd name="T80" fmla="+- 0 6410 4153"/>
                              <a:gd name="T81" fmla="*/ T80 w 2326"/>
                              <a:gd name="T82" fmla="+- 0 7747 7134"/>
                              <a:gd name="T83" fmla="*/ 7747 h 1863"/>
                              <a:gd name="T84" fmla="+- 0 6454 4153"/>
                              <a:gd name="T85" fmla="*/ T84 w 2326"/>
                              <a:gd name="T86" fmla="+- 0 7870 7134"/>
                              <a:gd name="T87" fmla="*/ 7870 h 1863"/>
                              <a:gd name="T88" fmla="+- 0 6476 4153"/>
                              <a:gd name="T89" fmla="*/ T88 w 2326"/>
                              <a:gd name="T90" fmla="+- 0 7999 7134"/>
                              <a:gd name="T91" fmla="*/ 7999 h 1863"/>
                              <a:gd name="T92" fmla="+- 0 6476 4153"/>
                              <a:gd name="T93" fmla="*/ T92 w 2326"/>
                              <a:gd name="T94" fmla="+- 0 8132 7134"/>
                              <a:gd name="T95" fmla="*/ 8132 h 1863"/>
                              <a:gd name="T96" fmla="+- 0 6454 4153"/>
                              <a:gd name="T97" fmla="*/ T96 w 2326"/>
                              <a:gd name="T98" fmla="+- 0 8261 7134"/>
                              <a:gd name="T99" fmla="*/ 8261 h 1863"/>
                              <a:gd name="T100" fmla="+- 0 6410 4153"/>
                              <a:gd name="T101" fmla="*/ T100 w 2326"/>
                              <a:gd name="T102" fmla="+- 0 8383 7134"/>
                              <a:gd name="T103" fmla="*/ 8383 h 1863"/>
                              <a:gd name="T104" fmla="+- 0 6346 4153"/>
                              <a:gd name="T105" fmla="*/ T104 w 2326"/>
                              <a:gd name="T106" fmla="+- 0 8498 7134"/>
                              <a:gd name="T107" fmla="*/ 8498 h 1863"/>
                              <a:gd name="T108" fmla="+- 0 6264 4153"/>
                              <a:gd name="T109" fmla="*/ T108 w 2326"/>
                              <a:gd name="T110" fmla="+- 0 8605 7134"/>
                              <a:gd name="T111" fmla="*/ 8605 h 1863"/>
                              <a:gd name="T112" fmla="+- 0 6166 4153"/>
                              <a:gd name="T113" fmla="*/ T112 w 2326"/>
                              <a:gd name="T114" fmla="+- 0 8701 7134"/>
                              <a:gd name="T115" fmla="*/ 8701 h 1863"/>
                              <a:gd name="T116" fmla="+- 0 6052 4153"/>
                              <a:gd name="T117" fmla="*/ T116 w 2326"/>
                              <a:gd name="T118" fmla="+- 0 8786 7134"/>
                              <a:gd name="T119" fmla="*/ 8786 h 1863"/>
                              <a:gd name="T120" fmla="+- 0 5926 4153"/>
                              <a:gd name="T121" fmla="*/ T120 w 2326"/>
                              <a:gd name="T122" fmla="+- 0 8858 7134"/>
                              <a:gd name="T123" fmla="*/ 8858 h 1863"/>
                              <a:gd name="T124" fmla="+- 0 5787 4153"/>
                              <a:gd name="T125" fmla="*/ T124 w 2326"/>
                              <a:gd name="T126" fmla="+- 0 8917 7134"/>
                              <a:gd name="T127" fmla="*/ 8917 h 1863"/>
                              <a:gd name="T128" fmla="+- 0 5638 4153"/>
                              <a:gd name="T129" fmla="*/ T128 w 2326"/>
                              <a:gd name="T130" fmla="+- 0 8960 7134"/>
                              <a:gd name="T131" fmla="*/ 8960 h 1863"/>
                              <a:gd name="T132" fmla="+- 0 5481 4153"/>
                              <a:gd name="T133" fmla="*/ T132 w 2326"/>
                              <a:gd name="T134" fmla="+- 0 8987 7134"/>
                              <a:gd name="T135" fmla="*/ 8987 h 1863"/>
                              <a:gd name="T136" fmla="+- 0 5316 4153"/>
                              <a:gd name="T137" fmla="*/ T136 w 2326"/>
                              <a:gd name="T138" fmla="+- 0 8996 7134"/>
                              <a:gd name="T139" fmla="*/ 8996 h 1863"/>
                              <a:gd name="T140" fmla="+- 0 5152 4153"/>
                              <a:gd name="T141" fmla="*/ T140 w 2326"/>
                              <a:gd name="T142" fmla="+- 0 8987 7134"/>
                              <a:gd name="T143" fmla="*/ 8987 h 1863"/>
                              <a:gd name="T144" fmla="+- 0 4994 4153"/>
                              <a:gd name="T145" fmla="*/ T144 w 2326"/>
                              <a:gd name="T146" fmla="+- 0 8960 7134"/>
                              <a:gd name="T147" fmla="*/ 8960 h 1863"/>
                              <a:gd name="T148" fmla="+- 0 4846 4153"/>
                              <a:gd name="T149" fmla="*/ T148 w 2326"/>
                              <a:gd name="T150" fmla="+- 0 8917 7134"/>
                              <a:gd name="T151" fmla="*/ 8917 h 1863"/>
                              <a:gd name="T152" fmla="+- 0 4707 4153"/>
                              <a:gd name="T153" fmla="*/ T152 w 2326"/>
                              <a:gd name="T154" fmla="+- 0 8858 7134"/>
                              <a:gd name="T155" fmla="*/ 8858 h 1863"/>
                              <a:gd name="T156" fmla="+- 0 4580 4153"/>
                              <a:gd name="T157" fmla="*/ T156 w 2326"/>
                              <a:gd name="T158" fmla="+- 0 8786 7134"/>
                              <a:gd name="T159" fmla="*/ 8786 h 1863"/>
                              <a:gd name="T160" fmla="+- 0 4467 4153"/>
                              <a:gd name="T161" fmla="*/ T160 w 2326"/>
                              <a:gd name="T162" fmla="+- 0 8701 7134"/>
                              <a:gd name="T163" fmla="*/ 8701 h 1863"/>
                              <a:gd name="T164" fmla="+- 0 4369 4153"/>
                              <a:gd name="T165" fmla="*/ T164 w 2326"/>
                              <a:gd name="T166" fmla="+- 0 8605 7134"/>
                              <a:gd name="T167" fmla="*/ 8605 h 1863"/>
                              <a:gd name="T168" fmla="+- 0 4287 4153"/>
                              <a:gd name="T169" fmla="*/ T168 w 2326"/>
                              <a:gd name="T170" fmla="+- 0 8498 7134"/>
                              <a:gd name="T171" fmla="*/ 8498 h 1863"/>
                              <a:gd name="T172" fmla="+- 0 4223 4153"/>
                              <a:gd name="T173" fmla="*/ T172 w 2326"/>
                              <a:gd name="T174" fmla="+- 0 8383 7134"/>
                              <a:gd name="T175" fmla="*/ 8383 h 1863"/>
                              <a:gd name="T176" fmla="+- 0 4179 4153"/>
                              <a:gd name="T177" fmla="*/ T176 w 2326"/>
                              <a:gd name="T178" fmla="+- 0 8261 7134"/>
                              <a:gd name="T179" fmla="*/ 8261 h 1863"/>
                              <a:gd name="T180" fmla="+- 0 4156 4153"/>
                              <a:gd name="T181" fmla="*/ T180 w 2326"/>
                              <a:gd name="T182" fmla="+- 0 8132 7134"/>
                              <a:gd name="T183" fmla="*/ 8132 h 1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326" h="1863">
                                <a:moveTo>
                                  <a:pt x="0" y="931"/>
                                </a:moveTo>
                                <a:lnTo>
                                  <a:pt x="3" y="865"/>
                                </a:lnTo>
                                <a:lnTo>
                                  <a:pt x="12" y="799"/>
                                </a:lnTo>
                                <a:lnTo>
                                  <a:pt x="26" y="736"/>
                                </a:lnTo>
                                <a:lnTo>
                                  <a:pt x="46" y="673"/>
                                </a:lnTo>
                                <a:lnTo>
                                  <a:pt x="70" y="613"/>
                                </a:lnTo>
                                <a:lnTo>
                                  <a:pt x="100" y="554"/>
                                </a:lnTo>
                                <a:lnTo>
                                  <a:pt x="134" y="498"/>
                                </a:lnTo>
                                <a:lnTo>
                                  <a:pt x="173" y="443"/>
                                </a:lnTo>
                                <a:lnTo>
                                  <a:pt x="216" y="391"/>
                                </a:lnTo>
                                <a:lnTo>
                                  <a:pt x="263" y="342"/>
                                </a:lnTo>
                                <a:lnTo>
                                  <a:pt x="314" y="295"/>
                                </a:lnTo>
                                <a:lnTo>
                                  <a:pt x="369" y="251"/>
                                </a:lnTo>
                                <a:lnTo>
                                  <a:pt x="427" y="210"/>
                                </a:lnTo>
                                <a:lnTo>
                                  <a:pt x="489" y="172"/>
                                </a:lnTo>
                                <a:lnTo>
                                  <a:pt x="554" y="138"/>
                                </a:lnTo>
                                <a:lnTo>
                                  <a:pt x="622" y="107"/>
                                </a:lnTo>
                                <a:lnTo>
                                  <a:pt x="693" y="79"/>
                                </a:lnTo>
                                <a:lnTo>
                                  <a:pt x="766" y="56"/>
                                </a:lnTo>
                                <a:lnTo>
                                  <a:pt x="841" y="36"/>
                                </a:lnTo>
                                <a:lnTo>
                                  <a:pt x="919" y="21"/>
                                </a:lnTo>
                                <a:lnTo>
                                  <a:pt x="999" y="9"/>
                                </a:lnTo>
                                <a:lnTo>
                                  <a:pt x="1080" y="2"/>
                                </a:lnTo>
                                <a:lnTo>
                                  <a:pt x="1163" y="0"/>
                                </a:lnTo>
                                <a:lnTo>
                                  <a:pt x="1246" y="2"/>
                                </a:lnTo>
                                <a:lnTo>
                                  <a:pt x="1328" y="9"/>
                                </a:lnTo>
                                <a:lnTo>
                                  <a:pt x="1408" y="21"/>
                                </a:lnTo>
                                <a:lnTo>
                                  <a:pt x="1485" y="36"/>
                                </a:lnTo>
                                <a:lnTo>
                                  <a:pt x="1561" y="56"/>
                                </a:lnTo>
                                <a:lnTo>
                                  <a:pt x="1634" y="79"/>
                                </a:lnTo>
                                <a:lnTo>
                                  <a:pt x="1705" y="107"/>
                                </a:lnTo>
                                <a:lnTo>
                                  <a:pt x="1773" y="138"/>
                                </a:lnTo>
                                <a:lnTo>
                                  <a:pt x="1837" y="172"/>
                                </a:lnTo>
                                <a:lnTo>
                                  <a:pt x="1899" y="210"/>
                                </a:lnTo>
                                <a:lnTo>
                                  <a:pt x="1958" y="251"/>
                                </a:lnTo>
                                <a:lnTo>
                                  <a:pt x="2013" y="295"/>
                                </a:lnTo>
                                <a:lnTo>
                                  <a:pt x="2064" y="342"/>
                                </a:lnTo>
                                <a:lnTo>
                                  <a:pt x="2111" y="391"/>
                                </a:lnTo>
                                <a:lnTo>
                                  <a:pt x="2154" y="443"/>
                                </a:lnTo>
                                <a:lnTo>
                                  <a:pt x="2193" y="498"/>
                                </a:lnTo>
                                <a:lnTo>
                                  <a:pt x="2227" y="554"/>
                                </a:lnTo>
                                <a:lnTo>
                                  <a:pt x="2257" y="613"/>
                                </a:lnTo>
                                <a:lnTo>
                                  <a:pt x="2281" y="673"/>
                                </a:lnTo>
                                <a:lnTo>
                                  <a:pt x="2301" y="736"/>
                                </a:lnTo>
                                <a:lnTo>
                                  <a:pt x="2315" y="799"/>
                                </a:lnTo>
                                <a:lnTo>
                                  <a:pt x="2323" y="865"/>
                                </a:lnTo>
                                <a:lnTo>
                                  <a:pt x="2326" y="931"/>
                                </a:lnTo>
                                <a:lnTo>
                                  <a:pt x="2323" y="998"/>
                                </a:lnTo>
                                <a:lnTo>
                                  <a:pt x="2315" y="1063"/>
                                </a:lnTo>
                                <a:lnTo>
                                  <a:pt x="2301" y="1127"/>
                                </a:lnTo>
                                <a:lnTo>
                                  <a:pt x="2281" y="1189"/>
                                </a:lnTo>
                                <a:lnTo>
                                  <a:pt x="2257" y="1249"/>
                                </a:lnTo>
                                <a:lnTo>
                                  <a:pt x="2227" y="1308"/>
                                </a:lnTo>
                                <a:lnTo>
                                  <a:pt x="2193" y="1364"/>
                                </a:lnTo>
                                <a:lnTo>
                                  <a:pt x="2154" y="1419"/>
                                </a:lnTo>
                                <a:lnTo>
                                  <a:pt x="2111" y="1471"/>
                                </a:lnTo>
                                <a:lnTo>
                                  <a:pt x="2064" y="1520"/>
                                </a:lnTo>
                                <a:lnTo>
                                  <a:pt x="2013" y="1567"/>
                                </a:lnTo>
                                <a:lnTo>
                                  <a:pt x="1958" y="1611"/>
                                </a:lnTo>
                                <a:lnTo>
                                  <a:pt x="1899" y="1652"/>
                                </a:lnTo>
                                <a:lnTo>
                                  <a:pt x="1837" y="1690"/>
                                </a:lnTo>
                                <a:lnTo>
                                  <a:pt x="1773" y="1724"/>
                                </a:lnTo>
                                <a:lnTo>
                                  <a:pt x="1705" y="1755"/>
                                </a:lnTo>
                                <a:lnTo>
                                  <a:pt x="1634" y="1783"/>
                                </a:lnTo>
                                <a:lnTo>
                                  <a:pt x="1561" y="1806"/>
                                </a:lnTo>
                                <a:lnTo>
                                  <a:pt x="1485" y="1826"/>
                                </a:lnTo>
                                <a:lnTo>
                                  <a:pt x="1408" y="1842"/>
                                </a:lnTo>
                                <a:lnTo>
                                  <a:pt x="1328" y="1853"/>
                                </a:lnTo>
                                <a:lnTo>
                                  <a:pt x="1246" y="1860"/>
                                </a:lnTo>
                                <a:lnTo>
                                  <a:pt x="1163" y="1862"/>
                                </a:lnTo>
                                <a:lnTo>
                                  <a:pt x="1080" y="1860"/>
                                </a:lnTo>
                                <a:lnTo>
                                  <a:pt x="999" y="1853"/>
                                </a:lnTo>
                                <a:lnTo>
                                  <a:pt x="919" y="1842"/>
                                </a:lnTo>
                                <a:lnTo>
                                  <a:pt x="841" y="1826"/>
                                </a:lnTo>
                                <a:lnTo>
                                  <a:pt x="766" y="1806"/>
                                </a:lnTo>
                                <a:lnTo>
                                  <a:pt x="693" y="1783"/>
                                </a:lnTo>
                                <a:lnTo>
                                  <a:pt x="622" y="1755"/>
                                </a:lnTo>
                                <a:lnTo>
                                  <a:pt x="554" y="1724"/>
                                </a:lnTo>
                                <a:lnTo>
                                  <a:pt x="489" y="1690"/>
                                </a:lnTo>
                                <a:lnTo>
                                  <a:pt x="427" y="1652"/>
                                </a:lnTo>
                                <a:lnTo>
                                  <a:pt x="369" y="1611"/>
                                </a:lnTo>
                                <a:lnTo>
                                  <a:pt x="314" y="1567"/>
                                </a:lnTo>
                                <a:lnTo>
                                  <a:pt x="263" y="1520"/>
                                </a:lnTo>
                                <a:lnTo>
                                  <a:pt x="216" y="1471"/>
                                </a:lnTo>
                                <a:lnTo>
                                  <a:pt x="173" y="1419"/>
                                </a:lnTo>
                                <a:lnTo>
                                  <a:pt x="134" y="1364"/>
                                </a:lnTo>
                                <a:lnTo>
                                  <a:pt x="100" y="1308"/>
                                </a:lnTo>
                                <a:lnTo>
                                  <a:pt x="70" y="1249"/>
                                </a:lnTo>
                                <a:lnTo>
                                  <a:pt x="46" y="1189"/>
                                </a:lnTo>
                                <a:lnTo>
                                  <a:pt x="26" y="1127"/>
                                </a:lnTo>
                                <a:lnTo>
                                  <a:pt x="12" y="1063"/>
                                </a:lnTo>
                                <a:lnTo>
                                  <a:pt x="3" y="998"/>
                                </a:lnTo>
                                <a:lnTo>
                                  <a:pt x="0" y="931"/>
                                </a:lnTo>
                                <a:close/>
                              </a:path>
                            </a:pathLst>
                          </a:custGeom>
                          <a:noFill/>
                          <a:ln w="254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2" name="Picture 1333"/>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4514" y="7499"/>
                            <a:ext cx="1605"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Picture 133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5041" y="6759"/>
                            <a:ext cx="33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 name="Picture 1331"/>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5110" y="6779"/>
                            <a:ext cx="20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 name="Picture 1330"/>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1703" y="1479"/>
                            <a:ext cx="2455" cy="7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 name="Picture 132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1742" y="1591"/>
                            <a:ext cx="2377" cy="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9" name="Picture 1328"/>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2506" y="4551"/>
                            <a:ext cx="1116" cy="2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0" name="Line 1327"/>
                        <wps:cNvCnPr>
                          <a:cxnSpLocks noChangeShapeType="1"/>
                        </wps:cNvCnPr>
                        <wps:spPr bwMode="auto">
                          <a:xfrm>
                            <a:off x="3552" y="2548"/>
                            <a:ext cx="625" cy="0"/>
                          </a:xfrm>
                          <a:prstGeom prst="line">
                            <a:avLst/>
                          </a:prstGeom>
                          <a:noFill/>
                          <a:ln w="95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1" name="Line 1326"/>
                        <wps:cNvCnPr>
                          <a:cxnSpLocks noChangeShapeType="1"/>
                        </wps:cNvCnPr>
                        <wps:spPr bwMode="auto">
                          <a:xfrm>
                            <a:off x="3880" y="4734"/>
                            <a:ext cx="258" cy="0"/>
                          </a:xfrm>
                          <a:prstGeom prst="line">
                            <a:avLst/>
                          </a:prstGeom>
                          <a:noFill/>
                          <a:ln w="95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2" name="Line 1325"/>
                        <wps:cNvCnPr>
                          <a:cxnSpLocks noChangeShapeType="1"/>
                        </wps:cNvCnPr>
                        <wps:spPr bwMode="auto">
                          <a:xfrm>
                            <a:off x="3709" y="6257"/>
                            <a:ext cx="314" cy="72"/>
                          </a:xfrm>
                          <a:prstGeom prst="line">
                            <a:avLst/>
                          </a:prstGeom>
                          <a:noFill/>
                          <a:ln w="9534">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3" name="Picture 1324"/>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6717" y="457"/>
                            <a:ext cx="1185"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1323"/>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8276" y="587"/>
                            <a:ext cx="1538"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5" name="Rectangle 1322"/>
                        <wps:cNvSpPr>
                          <a:spLocks noChangeArrowheads="1"/>
                        </wps:cNvSpPr>
                        <wps:spPr bwMode="auto">
                          <a:xfrm>
                            <a:off x="6866" y="7838"/>
                            <a:ext cx="1638" cy="1158"/>
                          </a:xfrm>
                          <a:prstGeom prst="rect">
                            <a:avLst/>
                          </a:prstGeom>
                          <a:noFill/>
                          <a:ln w="25411">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6" name="Picture 1321"/>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6885" y="7929"/>
                            <a:ext cx="1600"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7" name="Line 1320"/>
                        <wps:cNvCnPr>
                          <a:cxnSpLocks noChangeShapeType="1"/>
                        </wps:cNvCnPr>
                        <wps:spPr bwMode="auto">
                          <a:xfrm>
                            <a:off x="6082" y="6966"/>
                            <a:ext cx="617" cy="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8" name="Line 1319"/>
                        <wps:cNvCnPr>
                          <a:cxnSpLocks noChangeShapeType="1"/>
                        </wps:cNvCnPr>
                        <wps:spPr bwMode="auto">
                          <a:xfrm>
                            <a:off x="8633" y="6246"/>
                            <a:ext cx="388" cy="0"/>
                          </a:xfrm>
                          <a:prstGeom prst="line">
                            <a:avLst/>
                          </a:prstGeom>
                          <a:noFill/>
                          <a:ln w="2352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9" name="Rectangle 1318"/>
                        <wps:cNvSpPr>
                          <a:spLocks noChangeArrowheads="1"/>
                        </wps:cNvSpPr>
                        <wps:spPr bwMode="auto">
                          <a:xfrm>
                            <a:off x="6698" y="5657"/>
                            <a:ext cx="1935" cy="1664"/>
                          </a:xfrm>
                          <a:prstGeom prst="rect">
                            <a:avLst/>
                          </a:prstGeom>
                          <a:noFill/>
                          <a:ln w="25406">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0" name="Picture 131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6717" y="5748"/>
                            <a:ext cx="1897"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1" name="Line 1316"/>
                        <wps:cNvCnPr>
                          <a:cxnSpLocks noChangeShapeType="1"/>
                        </wps:cNvCnPr>
                        <wps:spPr bwMode="auto">
                          <a:xfrm>
                            <a:off x="8336" y="5020"/>
                            <a:ext cx="276" cy="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1315"/>
                        <wps:cNvCnPr>
                          <a:cxnSpLocks noChangeShapeType="1"/>
                        </wps:cNvCnPr>
                        <wps:spPr bwMode="auto">
                          <a:xfrm>
                            <a:off x="6068" y="5020"/>
                            <a:ext cx="631" cy="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Rectangle 1314"/>
                        <wps:cNvSpPr>
                          <a:spLocks noChangeArrowheads="1"/>
                        </wps:cNvSpPr>
                        <wps:spPr bwMode="auto">
                          <a:xfrm>
                            <a:off x="6698" y="3790"/>
                            <a:ext cx="1638" cy="1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1313"/>
                        <wps:cNvSpPr>
                          <a:spLocks noChangeArrowheads="1"/>
                        </wps:cNvSpPr>
                        <wps:spPr bwMode="auto">
                          <a:xfrm>
                            <a:off x="6698" y="3790"/>
                            <a:ext cx="1638" cy="1351"/>
                          </a:xfrm>
                          <a:prstGeom prst="rect">
                            <a:avLst/>
                          </a:prstGeom>
                          <a:noFill/>
                          <a:ln w="25407">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6" name="Picture 131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6717" y="3881"/>
                            <a:ext cx="1600"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Line 1311"/>
                        <wps:cNvCnPr>
                          <a:cxnSpLocks noChangeShapeType="1"/>
                        </wps:cNvCnPr>
                        <wps:spPr bwMode="auto">
                          <a:xfrm>
                            <a:off x="8336" y="2281"/>
                            <a:ext cx="298" cy="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8" name="Rectangle 1310"/>
                        <wps:cNvSpPr>
                          <a:spLocks noChangeArrowheads="1"/>
                        </wps:cNvSpPr>
                        <wps:spPr bwMode="auto">
                          <a:xfrm>
                            <a:off x="6698" y="1820"/>
                            <a:ext cx="1638" cy="1351"/>
                          </a:xfrm>
                          <a:prstGeom prst="rect">
                            <a:avLst/>
                          </a:prstGeom>
                          <a:noFill/>
                          <a:ln w="25407">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9" name="Picture 130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6717" y="1913"/>
                            <a:ext cx="160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0" name="Line 1308"/>
                        <wps:cNvCnPr>
                          <a:cxnSpLocks noChangeShapeType="1"/>
                        </wps:cNvCnPr>
                        <wps:spPr bwMode="auto">
                          <a:xfrm>
                            <a:off x="6223" y="2936"/>
                            <a:ext cx="1" cy="342"/>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1307"/>
                        <wps:cNvCnPr>
                          <a:cxnSpLocks noChangeShapeType="1"/>
                        </wps:cNvCnPr>
                        <wps:spPr bwMode="auto">
                          <a:xfrm>
                            <a:off x="6224" y="3278"/>
                            <a:ext cx="2410" cy="0"/>
                          </a:xfrm>
                          <a:prstGeom prst="line">
                            <a:avLst/>
                          </a:prstGeom>
                          <a:noFill/>
                          <a:ln w="95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Freeform 1306"/>
                        <wps:cNvSpPr>
                          <a:spLocks/>
                        </wps:cNvSpPr>
                        <wps:spPr bwMode="auto">
                          <a:xfrm>
                            <a:off x="8504" y="1908"/>
                            <a:ext cx="408" cy="397"/>
                          </a:xfrm>
                          <a:custGeom>
                            <a:avLst/>
                            <a:gdLst>
                              <a:gd name="T0" fmla="+- 0 8708 8504"/>
                              <a:gd name="T1" fmla="*/ T0 w 408"/>
                              <a:gd name="T2" fmla="+- 0 1908 1908"/>
                              <a:gd name="T3" fmla="*/ 1908 h 397"/>
                              <a:gd name="T4" fmla="+- 0 8504 8504"/>
                              <a:gd name="T5" fmla="*/ T4 w 408"/>
                              <a:gd name="T6" fmla="+- 0 2305 1908"/>
                              <a:gd name="T7" fmla="*/ 2305 h 397"/>
                              <a:gd name="T8" fmla="+- 0 8912 8504"/>
                              <a:gd name="T9" fmla="*/ T8 w 408"/>
                              <a:gd name="T10" fmla="+- 0 2305 1908"/>
                              <a:gd name="T11" fmla="*/ 2305 h 397"/>
                              <a:gd name="T12" fmla="+- 0 8708 8504"/>
                              <a:gd name="T13" fmla="*/ T12 w 408"/>
                              <a:gd name="T14" fmla="+- 0 1908 1908"/>
                              <a:gd name="T15" fmla="*/ 1908 h 397"/>
                            </a:gdLst>
                            <a:ahLst/>
                            <a:cxnLst>
                              <a:cxn ang="0">
                                <a:pos x="T1" y="T3"/>
                              </a:cxn>
                              <a:cxn ang="0">
                                <a:pos x="T5" y="T7"/>
                              </a:cxn>
                              <a:cxn ang="0">
                                <a:pos x="T9" y="T11"/>
                              </a:cxn>
                              <a:cxn ang="0">
                                <a:pos x="T13" y="T15"/>
                              </a:cxn>
                            </a:cxnLst>
                            <a:rect l="0" t="0" r="r" b="b"/>
                            <a:pathLst>
                              <a:path w="408" h="397">
                                <a:moveTo>
                                  <a:pt x="204" y="0"/>
                                </a:moveTo>
                                <a:lnTo>
                                  <a:pt x="0" y="397"/>
                                </a:lnTo>
                                <a:lnTo>
                                  <a:pt x="408" y="397"/>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1305"/>
                        <wps:cNvSpPr>
                          <a:spLocks/>
                        </wps:cNvSpPr>
                        <wps:spPr bwMode="auto">
                          <a:xfrm>
                            <a:off x="8504" y="1908"/>
                            <a:ext cx="408" cy="397"/>
                          </a:xfrm>
                          <a:custGeom>
                            <a:avLst/>
                            <a:gdLst>
                              <a:gd name="T0" fmla="+- 0 8504 8504"/>
                              <a:gd name="T1" fmla="*/ T0 w 408"/>
                              <a:gd name="T2" fmla="+- 0 2305 1908"/>
                              <a:gd name="T3" fmla="*/ 2305 h 397"/>
                              <a:gd name="T4" fmla="+- 0 8708 8504"/>
                              <a:gd name="T5" fmla="*/ T4 w 408"/>
                              <a:gd name="T6" fmla="+- 0 1908 1908"/>
                              <a:gd name="T7" fmla="*/ 1908 h 397"/>
                              <a:gd name="T8" fmla="+- 0 8912 8504"/>
                              <a:gd name="T9" fmla="*/ T8 w 408"/>
                              <a:gd name="T10" fmla="+- 0 2305 1908"/>
                              <a:gd name="T11" fmla="*/ 2305 h 397"/>
                              <a:gd name="T12" fmla="+- 0 8504 8504"/>
                              <a:gd name="T13" fmla="*/ T12 w 408"/>
                              <a:gd name="T14" fmla="+- 0 2305 1908"/>
                              <a:gd name="T15" fmla="*/ 2305 h 397"/>
                            </a:gdLst>
                            <a:ahLst/>
                            <a:cxnLst>
                              <a:cxn ang="0">
                                <a:pos x="T1" y="T3"/>
                              </a:cxn>
                              <a:cxn ang="0">
                                <a:pos x="T5" y="T7"/>
                              </a:cxn>
                              <a:cxn ang="0">
                                <a:pos x="T9" y="T11"/>
                              </a:cxn>
                              <a:cxn ang="0">
                                <a:pos x="T13" y="T15"/>
                              </a:cxn>
                            </a:cxnLst>
                            <a:rect l="0" t="0" r="r" b="b"/>
                            <a:pathLst>
                              <a:path w="408" h="397">
                                <a:moveTo>
                                  <a:pt x="0" y="397"/>
                                </a:moveTo>
                                <a:lnTo>
                                  <a:pt x="204" y="0"/>
                                </a:lnTo>
                                <a:lnTo>
                                  <a:pt x="408" y="397"/>
                                </a:lnTo>
                                <a:lnTo>
                                  <a:pt x="0" y="397"/>
                                </a:lnTo>
                                <a:close/>
                              </a:path>
                            </a:pathLst>
                          </a:custGeom>
                          <a:noFill/>
                          <a:ln w="25403">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1304"/>
                        <wps:cNvCnPr>
                          <a:cxnSpLocks noChangeShapeType="1"/>
                        </wps:cNvCnPr>
                        <wps:spPr bwMode="auto">
                          <a:xfrm>
                            <a:off x="8612" y="2305"/>
                            <a:ext cx="22" cy="949"/>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Line 1303"/>
                        <wps:cNvCnPr>
                          <a:cxnSpLocks noChangeShapeType="1"/>
                        </wps:cNvCnPr>
                        <wps:spPr bwMode="auto">
                          <a:xfrm>
                            <a:off x="6082" y="4558"/>
                            <a:ext cx="0" cy="462"/>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Freeform 1302"/>
                        <wps:cNvSpPr>
                          <a:spLocks/>
                        </wps:cNvSpPr>
                        <wps:spPr bwMode="auto">
                          <a:xfrm>
                            <a:off x="8605" y="7441"/>
                            <a:ext cx="408" cy="397"/>
                          </a:xfrm>
                          <a:custGeom>
                            <a:avLst/>
                            <a:gdLst>
                              <a:gd name="T0" fmla="+- 0 8810 8606"/>
                              <a:gd name="T1" fmla="*/ T0 w 408"/>
                              <a:gd name="T2" fmla="+- 0 7442 7442"/>
                              <a:gd name="T3" fmla="*/ 7442 h 397"/>
                              <a:gd name="T4" fmla="+- 0 8606 8606"/>
                              <a:gd name="T5" fmla="*/ T4 w 408"/>
                              <a:gd name="T6" fmla="+- 0 7838 7442"/>
                              <a:gd name="T7" fmla="*/ 7838 h 397"/>
                              <a:gd name="T8" fmla="+- 0 9014 8606"/>
                              <a:gd name="T9" fmla="*/ T8 w 408"/>
                              <a:gd name="T10" fmla="+- 0 7838 7442"/>
                              <a:gd name="T11" fmla="*/ 7838 h 397"/>
                              <a:gd name="T12" fmla="+- 0 8810 8606"/>
                              <a:gd name="T13" fmla="*/ T12 w 408"/>
                              <a:gd name="T14" fmla="+- 0 7442 7442"/>
                              <a:gd name="T15" fmla="*/ 7442 h 397"/>
                            </a:gdLst>
                            <a:ahLst/>
                            <a:cxnLst>
                              <a:cxn ang="0">
                                <a:pos x="T1" y="T3"/>
                              </a:cxn>
                              <a:cxn ang="0">
                                <a:pos x="T5" y="T7"/>
                              </a:cxn>
                              <a:cxn ang="0">
                                <a:pos x="T9" y="T11"/>
                              </a:cxn>
                              <a:cxn ang="0">
                                <a:pos x="T13" y="T15"/>
                              </a:cxn>
                            </a:cxnLst>
                            <a:rect l="0" t="0" r="r" b="b"/>
                            <a:pathLst>
                              <a:path w="408" h="397">
                                <a:moveTo>
                                  <a:pt x="204" y="0"/>
                                </a:moveTo>
                                <a:lnTo>
                                  <a:pt x="0" y="396"/>
                                </a:lnTo>
                                <a:lnTo>
                                  <a:pt x="408" y="396"/>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1301"/>
                        <wps:cNvSpPr>
                          <a:spLocks/>
                        </wps:cNvSpPr>
                        <wps:spPr bwMode="auto">
                          <a:xfrm>
                            <a:off x="8605" y="7441"/>
                            <a:ext cx="408" cy="397"/>
                          </a:xfrm>
                          <a:custGeom>
                            <a:avLst/>
                            <a:gdLst>
                              <a:gd name="T0" fmla="+- 0 8606 8606"/>
                              <a:gd name="T1" fmla="*/ T0 w 408"/>
                              <a:gd name="T2" fmla="+- 0 7838 7442"/>
                              <a:gd name="T3" fmla="*/ 7838 h 397"/>
                              <a:gd name="T4" fmla="+- 0 8810 8606"/>
                              <a:gd name="T5" fmla="*/ T4 w 408"/>
                              <a:gd name="T6" fmla="+- 0 7442 7442"/>
                              <a:gd name="T7" fmla="*/ 7442 h 397"/>
                              <a:gd name="T8" fmla="+- 0 9014 8606"/>
                              <a:gd name="T9" fmla="*/ T8 w 408"/>
                              <a:gd name="T10" fmla="+- 0 7838 7442"/>
                              <a:gd name="T11" fmla="*/ 7838 h 397"/>
                              <a:gd name="T12" fmla="+- 0 8606 8606"/>
                              <a:gd name="T13" fmla="*/ T12 w 408"/>
                              <a:gd name="T14" fmla="+- 0 7838 7442"/>
                              <a:gd name="T15" fmla="*/ 7838 h 397"/>
                            </a:gdLst>
                            <a:ahLst/>
                            <a:cxnLst>
                              <a:cxn ang="0">
                                <a:pos x="T1" y="T3"/>
                              </a:cxn>
                              <a:cxn ang="0">
                                <a:pos x="T5" y="T7"/>
                              </a:cxn>
                              <a:cxn ang="0">
                                <a:pos x="T9" y="T11"/>
                              </a:cxn>
                              <a:cxn ang="0">
                                <a:pos x="T13" y="T15"/>
                              </a:cxn>
                            </a:cxnLst>
                            <a:rect l="0" t="0" r="r" b="b"/>
                            <a:pathLst>
                              <a:path w="408" h="397">
                                <a:moveTo>
                                  <a:pt x="0" y="396"/>
                                </a:moveTo>
                                <a:lnTo>
                                  <a:pt x="204" y="0"/>
                                </a:lnTo>
                                <a:lnTo>
                                  <a:pt x="408" y="396"/>
                                </a:lnTo>
                                <a:lnTo>
                                  <a:pt x="0" y="396"/>
                                </a:lnTo>
                                <a:close/>
                              </a:path>
                            </a:pathLst>
                          </a:custGeom>
                          <a:noFill/>
                          <a:ln w="25403">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1300"/>
                        <wps:cNvSpPr>
                          <a:spLocks/>
                        </wps:cNvSpPr>
                        <wps:spPr bwMode="auto">
                          <a:xfrm>
                            <a:off x="8437" y="3862"/>
                            <a:ext cx="408" cy="397"/>
                          </a:xfrm>
                          <a:custGeom>
                            <a:avLst/>
                            <a:gdLst>
                              <a:gd name="T0" fmla="+- 0 8641 8437"/>
                              <a:gd name="T1" fmla="*/ T0 w 408"/>
                              <a:gd name="T2" fmla="+- 0 3862 3862"/>
                              <a:gd name="T3" fmla="*/ 3862 h 397"/>
                              <a:gd name="T4" fmla="+- 0 8437 8437"/>
                              <a:gd name="T5" fmla="*/ T4 w 408"/>
                              <a:gd name="T6" fmla="+- 0 4259 3862"/>
                              <a:gd name="T7" fmla="*/ 4259 h 397"/>
                              <a:gd name="T8" fmla="+- 0 8845 8437"/>
                              <a:gd name="T9" fmla="*/ T8 w 408"/>
                              <a:gd name="T10" fmla="+- 0 4259 3862"/>
                              <a:gd name="T11" fmla="*/ 4259 h 397"/>
                              <a:gd name="T12" fmla="+- 0 8641 8437"/>
                              <a:gd name="T13" fmla="*/ T12 w 408"/>
                              <a:gd name="T14" fmla="+- 0 3862 3862"/>
                              <a:gd name="T15" fmla="*/ 3862 h 397"/>
                            </a:gdLst>
                            <a:ahLst/>
                            <a:cxnLst>
                              <a:cxn ang="0">
                                <a:pos x="T1" y="T3"/>
                              </a:cxn>
                              <a:cxn ang="0">
                                <a:pos x="T5" y="T7"/>
                              </a:cxn>
                              <a:cxn ang="0">
                                <a:pos x="T9" y="T11"/>
                              </a:cxn>
                              <a:cxn ang="0">
                                <a:pos x="T13" y="T15"/>
                              </a:cxn>
                            </a:cxnLst>
                            <a:rect l="0" t="0" r="r" b="b"/>
                            <a:pathLst>
                              <a:path w="408" h="397">
                                <a:moveTo>
                                  <a:pt x="204" y="0"/>
                                </a:moveTo>
                                <a:lnTo>
                                  <a:pt x="0" y="397"/>
                                </a:lnTo>
                                <a:lnTo>
                                  <a:pt x="408" y="397"/>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299"/>
                        <wps:cNvSpPr>
                          <a:spLocks/>
                        </wps:cNvSpPr>
                        <wps:spPr bwMode="auto">
                          <a:xfrm>
                            <a:off x="8437" y="3862"/>
                            <a:ext cx="408" cy="397"/>
                          </a:xfrm>
                          <a:custGeom>
                            <a:avLst/>
                            <a:gdLst>
                              <a:gd name="T0" fmla="+- 0 8437 8437"/>
                              <a:gd name="T1" fmla="*/ T0 w 408"/>
                              <a:gd name="T2" fmla="+- 0 4259 3862"/>
                              <a:gd name="T3" fmla="*/ 4259 h 397"/>
                              <a:gd name="T4" fmla="+- 0 8641 8437"/>
                              <a:gd name="T5" fmla="*/ T4 w 408"/>
                              <a:gd name="T6" fmla="+- 0 3862 3862"/>
                              <a:gd name="T7" fmla="*/ 3862 h 397"/>
                              <a:gd name="T8" fmla="+- 0 8845 8437"/>
                              <a:gd name="T9" fmla="*/ T8 w 408"/>
                              <a:gd name="T10" fmla="+- 0 4259 3862"/>
                              <a:gd name="T11" fmla="*/ 4259 h 397"/>
                              <a:gd name="T12" fmla="+- 0 8437 8437"/>
                              <a:gd name="T13" fmla="*/ T12 w 408"/>
                              <a:gd name="T14" fmla="+- 0 4259 3862"/>
                              <a:gd name="T15" fmla="*/ 4259 h 397"/>
                            </a:gdLst>
                            <a:ahLst/>
                            <a:cxnLst>
                              <a:cxn ang="0">
                                <a:pos x="T1" y="T3"/>
                              </a:cxn>
                              <a:cxn ang="0">
                                <a:pos x="T5" y="T7"/>
                              </a:cxn>
                              <a:cxn ang="0">
                                <a:pos x="T9" y="T11"/>
                              </a:cxn>
                              <a:cxn ang="0">
                                <a:pos x="T13" y="T15"/>
                              </a:cxn>
                            </a:cxnLst>
                            <a:rect l="0" t="0" r="r" b="b"/>
                            <a:pathLst>
                              <a:path w="408" h="397">
                                <a:moveTo>
                                  <a:pt x="0" y="397"/>
                                </a:moveTo>
                                <a:lnTo>
                                  <a:pt x="204" y="0"/>
                                </a:lnTo>
                                <a:lnTo>
                                  <a:pt x="408" y="397"/>
                                </a:lnTo>
                                <a:lnTo>
                                  <a:pt x="0" y="397"/>
                                </a:lnTo>
                                <a:close/>
                              </a:path>
                            </a:pathLst>
                          </a:custGeom>
                          <a:noFill/>
                          <a:ln w="25403">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298"/>
                        <wps:cNvSpPr>
                          <a:spLocks/>
                        </wps:cNvSpPr>
                        <wps:spPr bwMode="auto">
                          <a:xfrm>
                            <a:off x="8911" y="6036"/>
                            <a:ext cx="408" cy="397"/>
                          </a:xfrm>
                          <a:custGeom>
                            <a:avLst/>
                            <a:gdLst>
                              <a:gd name="T0" fmla="+- 0 9115 8912"/>
                              <a:gd name="T1" fmla="*/ T0 w 408"/>
                              <a:gd name="T2" fmla="+- 0 6037 6037"/>
                              <a:gd name="T3" fmla="*/ 6037 h 397"/>
                              <a:gd name="T4" fmla="+- 0 8912 8912"/>
                              <a:gd name="T5" fmla="*/ T4 w 408"/>
                              <a:gd name="T6" fmla="+- 0 6433 6037"/>
                              <a:gd name="T7" fmla="*/ 6433 h 397"/>
                              <a:gd name="T8" fmla="+- 0 9319 8912"/>
                              <a:gd name="T9" fmla="*/ T8 w 408"/>
                              <a:gd name="T10" fmla="+- 0 6433 6037"/>
                              <a:gd name="T11" fmla="*/ 6433 h 397"/>
                              <a:gd name="T12" fmla="+- 0 9115 8912"/>
                              <a:gd name="T13" fmla="*/ T12 w 408"/>
                              <a:gd name="T14" fmla="+- 0 6037 6037"/>
                              <a:gd name="T15" fmla="*/ 6037 h 397"/>
                            </a:gdLst>
                            <a:ahLst/>
                            <a:cxnLst>
                              <a:cxn ang="0">
                                <a:pos x="T1" y="T3"/>
                              </a:cxn>
                              <a:cxn ang="0">
                                <a:pos x="T5" y="T7"/>
                              </a:cxn>
                              <a:cxn ang="0">
                                <a:pos x="T9" y="T11"/>
                              </a:cxn>
                              <a:cxn ang="0">
                                <a:pos x="T13" y="T15"/>
                              </a:cxn>
                            </a:cxnLst>
                            <a:rect l="0" t="0" r="r" b="b"/>
                            <a:pathLst>
                              <a:path w="408" h="397">
                                <a:moveTo>
                                  <a:pt x="203" y="0"/>
                                </a:moveTo>
                                <a:lnTo>
                                  <a:pt x="0" y="396"/>
                                </a:lnTo>
                                <a:lnTo>
                                  <a:pt x="407" y="396"/>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297"/>
                        <wps:cNvSpPr>
                          <a:spLocks/>
                        </wps:cNvSpPr>
                        <wps:spPr bwMode="auto">
                          <a:xfrm>
                            <a:off x="8911" y="6036"/>
                            <a:ext cx="408" cy="397"/>
                          </a:xfrm>
                          <a:custGeom>
                            <a:avLst/>
                            <a:gdLst>
                              <a:gd name="T0" fmla="+- 0 8912 8912"/>
                              <a:gd name="T1" fmla="*/ T0 w 408"/>
                              <a:gd name="T2" fmla="+- 0 6433 6037"/>
                              <a:gd name="T3" fmla="*/ 6433 h 397"/>
                              <a:gd name="T4" fmla="+- 0 9115 8912"/>
                              <a:gd name="T5" fmla="*/ T4 w 408"/>
                              <a:gd name="T6" fmla="+- 0 6037 6037"/>
                              <a:gd name="T7" fmla="*/ 6037 h 397"/>
                              <a:gd name="T8" fmla="+- 0 9319 8912"/>
                              <a:gd name="T9" fmla="*/ T8 w 408"/>
                              <a:gd name="T10" fmla="+- 0 6433 6037"/>
                              <a:gd name="T11" fmla="*/ 6433 h 397"/>
                              <a:gd name="T12" fmla="+- 0 8912 8912"/>
                              <a:gd name="T13" fmla="*/ T12 w 408"/>
                              <a:gd name="T14" fmla="+- 0 6433 6037"/>
                              <a:gd name="T15" fmla="*/ 6433 h 397"/>
                            </a:gdLst>
                            <a:ahLst/>
                            <a:cxnLst>
                              <a:cxn ang="0">
                                <a:pos x="T1" y="T3"/>
                              </a:cxn>
                              <a:cxn ang="0">
                                <a:pos x="T5" y="T7"/>
                              </a:cxn>
                              <a:cxn ang="0">
                                <a:pos x="T9" y="T11"/>
                              </a:cxn>
                              <a:cxn ang="0">
                                <a:pos x="T13" y="T15"/>
                              </a:cxn>
                            </a:cxnLst>
                            <a:rect l="0" t="0" r="r" b="b"/>
                            <a:pathLst>
                              <a:path w="408" h="397">
                                <a:moveTo>
                                  <a:pt x="0" y="396"/>
                                </a:moveTo>
                                <a:lnTo>
                                  <a:pt x="203" y="0"/>
                                </a:lnTo>
                                <a:lnTo>
                                  <a:pt x="407" y="396"/>
                                </a:lnTo>
                                <a:lnTo>
                                  <a:pt x="0" y="396"/>
                                </a:lnTo>
                                <a:close/>
                              </a:path>
                            </a:pathLst>
                          </a:custGeom>
                          <a:noFill/>
                          <a:ln w="25403">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Line 1296"/>
                        <wps:cNvCnPr>
                          <a:cxnSpLocks noChangeShapeType="1"/>
                        </wps:cNvCnPr>
                        <wps:spPr bwMode="auto">
                          <a:xfrm>
                            <a:off x="8634" y="4259"/>
                            <a:ext cx="0" cy="761"/>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9" name="Line 1295"/>
                        <wps:cNvCnPr>
                          <a:cxnSpLocks noChangeShapeType="1"/>
                        </wps:cNvCnPr>
                        <wps:spPr bwMode="auto">
                          <a:xfrm>
                            <a:off x="6049" y="6545"/>
                            <a:ext cx="33" cy="421"/>
                          </a:xfrm>
                          <a:prstGeom prst="line">
                            <a:avLst/>
                          </a:prstGeom>
                          <a:noFill/>
                          <a:ln w="951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Line 1294"/>
                        <wps:cNvCnPr>
                          <a:cxnSpLocks noChangeShapeType="1"/>
                        </wps:cNvCnPr>
                        <wps:spPr bwMode="auto">
                          <a:xfrm>
                            <a:off x="9115" y="6966"/>
                            <a:ext cx="0" cy="0"/>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1" name="Line 1293"/>
                        <wps:cNvCnPr>
                          <a:cxnSpLocks noChangeShapeType="1"/>
                        </wps:cNvCnPr>
                        <wps:spPr bwMode="auto">
                          <a:xfrm>
                            <a:off x="8721" y="7838"/>
                            <a:ext cx="3" cy="718"/>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52" name="Picture 129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8803" y="2442"/>
                            <a:ext cx="1118"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3" name="Picture 1291"/>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8729" y="4438"/>
                            <a:ext cx="1115"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4" name="Picture 129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8849" y="7994"/>
                            <a:ext cx="1171"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5" name="Picture 1289"/>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7024" y="1255"/>
                            <a:ext cx="29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6" name="Picture 1288"/>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7090" y="1288"/>
                            <a:ext cx="22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7" name="Picture 128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7353" y="1336"/>
                            <a:ext cx="408"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8" name="Picture 128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7402" y="1312"/>
                            <a:ext cx="29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9" name="Picture 1285"/>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7017" y="3165"/>
                            <a:ext cx="324"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0" name="Freeform 1284"/>
                        <wps:cNvSpPr>
                          <a:spLocks/>
                        </wps:cNvSpPr>
                        <wps:spPr bwMode="auto">
                          <a:xfrm>
                            <a:off x="7105" y="3206"/>
                            <a:ext cx="150" cy="410"/>
                          </a:xfrm>
                          <a:custGeom>
                            <a:avLst/>
                            <a:gdLst>
                              <a:gd name="T0" fmla="+- 0 7255 7105"/>
                              <a:gd name="T1" fmla="*/ T0 w 150"/>
                              <a:gd name="T2" fmla="+- 0 3206 3206"/>
                              <a:gd name="T3" fmla="*/ 3206 h 410"/>
                              <a:gd name="T4" fmla="+- 0 7247 7105"/>
                              <a:gd name="T5" fmla="*/ T4 w 150"/>
                              <a:gd name="T6" fmla="+- 0 3251 3206"/>
                              <a:gd name="T7" fmla="*/ 3251 h 410"/>
                              <a:gd name="T8" fmla="+- 0 7244 7105"/>
                              <a:gd name="T9" fmla="*/ T8 w 150"/>
                              <a:gd name="T10" fmla="+- 0 3264 3206"/>
                              <a:gd name="T11" fmla="*/ 3264 h 410"/>
                              <a:gd name="T12" fmla="+- 0 7238 7105"/>
                              <a:gd name="T13" fmla="*/ T12 w 150"/>
                              <a:gd name="T14" fmla="+- 0 3272 3206"/>
                              <a:gd name="T15" fmla="*/ 3272 h 410"/>
                              <a:gd name="T16" fmla="+- 0 7219 7105"/>
                              <a:gd name="T17" fmla="*/ T16 w 150"/>
                              <a:gd name="T18" fmla="+- 0 3302 3206"/>
                              <a:gd name="T19" fmla="*/ 3302 h 410"/>
                              <a:gd name="T20" fmla="+- 0 7205 7105"/>
                              <a:gd name="T21" fmla="*/ T20 w 150"/>
                              <a:gd name="T22" fmla="+- 0 3329 3206"/>
                              <a:gd name="T23" fmla="*/ 3329 h 410"/>
                              <a:gd name="T24" fmla="+- 0 7195 7105"/>
                              <a:gd name="T25" fmla="*/ T24 w 150"/>
                              <a:gd name="T26" fmla="+- 0 3349 3206"/>
                              <a:gd name="T27" fmla="*/ 3349 h 410"/>
                              <a:gd name="T28" fmla="+- 0 7182 7105"/>
                              <a:gd name="T29" fmla="*/ T28 w 150"/>
                              <a:gd name="T30" fmla="+- 0 3367 3206"/>
                              <a:gd name="T31" fmla="*/ 3367 h 410"/>
                              <a:gd name="T32" fmla="+- 0 7159 7105"/>
                              <a:gd name="T33" fmla="*/ T32 w 150"/>
                              <a:gd name="T34" fmla="+- 0 3386 3206"/>
                              <a:gd name="T35" fmla="*/ 3386 h 410"/>
                              <a:gd name="T36" fmla="+- 0 7148 7105"/>
                              <a:gd name="T37" fmla="*/ T36 w 150"/>
                              <a:gd name="T38" fmla="+- 0 3393 3206"/>
                              <a:gd name="T39" fmla="*/ 3393 h 410"/>
                              <a:gd name="T40" fmla="+- 0 7135 7105"/>
                              <a:gd name="T41" fmla="*/ T40 w 150"/>
                              <a:gd name="T42" fmla="+- 0 3394 3206"/>
                              <a:gd name="T43" fmla="*/ 3394 h 410"/>
                              <a:gd name="T44" fmla="+- 0 7123 7105"/>
                              <a:gd name="T45" fmla="*/ T44 w 150"/>
                              <a:gd name="T46" fmla="+- 0 3398 3206"/>
                              <a:gd name="T47" fmla="*/ 3398 h 410"/>
                              <a:gd name="T48" fmla="+- 0 7111 7105"/>
                              <a:gd name="T49" fmla="*/ T48 w 150"/>
                              <a:gd name="T50" fmla="+- 0 3433 3206"/>
                              <a:gd name="T51" fmla="*/ 3433 h 410"/>
                              <a:gd name="T52" fmla="+- 0 7105 7105"/>
                              <a:gd name="T53" fmla="*/ T52 w 150"/>
                              <a:gd name="T54" fmla="+- 0 3464 3206"/>
                              <a:gd name="T55" fmla="*/ 3464 h 410"/>
                              <a:gd name="T56" fmla="+- 0 7108 7105"/>
                              <a:gd name="T57" fmla="*/ T56 w 150"/>
                              <a:gd name="T58" fmla="+- 0 3497 3206"/>
                              <a:gd name="T59" fmla="*/ 3497 h 410"/>
                              <a:gd name="T60" fmla="+- 0 7123 7105"/>
                              <a:gd name="T61" fmla="*/ T60 w 150"/>
                              <a:gd name="T62" fmla="+- 0 3543 3206"/>
                              <a:gd name="T63" fmla="*/ 3543 h 410"/>
                              <a:gd name="T64" fmla="+- 0 7131 7105"/>
                              <a:gd name="T65" fmla="*/ T64 w 150"/>
                              <a:gd name="T66" fmla="+- 0 3554 3206"/>
                              <a:gd name="T67" fmla="*/ 3554 h 410"/>
                              <a:gd name="T68" fmla="+- 0 7144 7105"/>
                              <a:gd name="T69" fmla="*/ T68 w 150"/>
                              <a:gd name="T70" fmla="+- 0 3563 3206"/>
                              <a:gd name="T71" fmla="*/ 3563 h 410"/>
                              <a:gd name="T72" fmla="+- 0 7158 7105"/>
                              <a:gd name="T73" fmla="*/ T72 w 150"/>
                              <a:gd name="T74" fmla="+- 0 3570 3206"/>
                              <a:gd name="T75" fmla="*/ 3570 h 410"/>
                              <a:gd name="T76" fmla="+- 0 7171 7105"/>
                              <a:gd name="T77" fmla="*/ T76 w 150"/>
                              <a:gd name="T78" fmla="+- 0 3579 3206"/>
                              <a:gd name="T79" fmla="*/ 3579 h 410"/>
                              <a:gd name="T80" fmla="+- 0 7197 7105"/>
                              <a:gd name="T81" fmla="*/ T80 w 150"/>
                              <a:gd name="T82" fmla="+- 0 3604 3206"/>
                              <a:gd name="T83" fmla="*/ 3604 h 410"/>
                              <a:gd name="T84" fmla="+- 0 7206 7105"/>
                              <a:gd name="T85" fmla="*/ T84 w 150"/>
                              <a:gd name="T86" fmla="+- 0 3614 3206"/>
                              <a:gd name="T87" fmla="*/ 3614 h 410"/>
                              <a:gd name="T88" fmla="+- 0 7219 7105"/>
                              <a:gd name="T89" fmla="*/ T88 w 150"/>
                              <a:gd name="T90" fmla="+- 0 3616 3206"/>
                              <a:gd name="T91" fmla="*/ 3616 h 410"/>
                              <a:gd name="T92" fmla="+- 0 7255 7105"/>
                              <a:gd name="T93" fmla="*/ T92 w 150"/>
                              <a:gd name="T94" fmla="+- 0 3615 3206"/>
                              <a:gd name="T95" fmla="*/ 3615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0" h="410">
                                <a:moveTo>
                                  <a:pt x="150" y="0"/>
                                </a:moveTo>
                                <a:lnTo>
                                  <a:pt x="142" y="45"/>
                                </a:lnTo>
                                <a:lnTo>
                                  <a:pt x="139" y="58"/>
                                </a:lnTo>
                                <a:lnTo>
                                  <a:pt x="133" y="66"/>
                                </a:lnTo>
                                <a:lnTo>
                                  <a:pt x="114" y="96"/>
                                </a:lnTo>
                                <a:lnTo>
                                  <a:pt x="100" y="123"/>
                                </a:lnTo>
                                <a:lnTo>
                                  <a:pt x="90" y="143"/>
                                </a:lnTo>
                                <a:lnTo>
                                  <a:pt x="77" y="161"/>
                                </a:lnTo>
                                <a:lnTo>
                                  <a:pt x="54" y="180"/>
                                </a:lnTo>
                                <a:lnTo>
                                  <a:pt x="43" y="187"/>
                                </a:lnTo>
                                <a:lnTo>
                                  <a:pt x="30" y="188"/>
                                </a:lnTo>
                                <a:lnTo>
                                  <a:pt x="18" y="192"/>
                                </a:lnTo>
                                <a:lnTo>
                                  <a:pt x="6" y="227"/>
                                </a:lnTo>
                                <a:lnTo>
                                  <a:pt x="0" y="258"/>
                                </a:lnTo>
                                <a:lnTo>
                                  <a:pt x="3" y="291"/>
                                </a:lnTo>
                                <a:lnTo>
                                  <a:pt x="18" y="337"/>
                                </a:lnTo>
                                <a:lnTo>
                                  <a:pt x="26" y="348"/>
                                </a:lnTo>
                                <a:lnTo>
                                  <a:pt x="39" y="357"/>
                                </a:lnTo>
                                <a:lnTo>
                                  <a:pt x="53" y="364"/>
                                </a:lnTo>
                                <a:lnTo>
                                  <a:pt x="66" y="373"/>
                                </a:lnTo>
                                <a:lnTo>
                                  <a:pt x="92" y="398"/>
                                </a:lnTo>
                                <a:lnTo>
                                  <a:pt x="101" y="408"/>
                                </a:lnTo>
                                <a:lnTo>
                                  <a:pt x="114" y="410"/>
                                </a:lnTo>
                                <a:lnTo>
                                  <a:pt x="150" y="409"/>
                                </a:lnTo>
                              </a:path>
                            </a:pathLst>
                          </a:custGeom>
                          <a:noFill/>
                          <a:ln w="253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1" name="Picture 1283"/>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7210" y="3498"/>
                            <a:ext cx="137"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2" name="Picture 1282"/>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7463" y="3239"/>
                            <a:ext cx="28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3" name="Picture 1281"/>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7414" y="3258"/>
                            <a:ext cx="268"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4" name="Picture 1280"/>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7198" y="5396"/>
                            <a:ext cx="14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5" name="Picture 1279"/>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7460" y="5169"/>
                            <a:ext cx="444"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6" name="Picture 1278"/>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7462" y="5180"/>
                            <a:ext cx="37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7" name="Picture 1277"/>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6952" y="7309"/>
                            <a:ext cx="40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8" name="Freeform 1276"/>
                        <wps:cNvSpPr>
                          <a:spLocks/>
                        </wps:cNvSpPr>
                        <wps:spPr bwMode="auto">
                          <a:xfrm>
                            <a:off x="7038" y="7350"/>
                            <a:ext cx="240" cy="373"/>
                          </a:xfrm>
                          <a:custGeom>
                            <a:avLst/>
                            <a:gdLst>
                              <a:gd name="T0" fmla="+- 0 7099 7039"/>
                              <a:gd name="T1" fmla="*/ T0 w 240"/>
                              <a:gd name="T2" fmla="+- 0 7351 7351"/>
                              <a:gd name="T3" fmla="*/ 7351 h 373"/>
                              <a:gd name="T4" fmla="+- 0 7097 7039"/>
                              <a:gd name="T5" fmla="*/ T4 w 240"/>
                              <a:gd name="T6" fmla="+- 0 7366 7351"/>
                              <a:gd name="T7" fmla="*/ 7366 h 373"/>
                              <a:gd name="T8" fmla="+- 0 7095 7039"/>
                              <a:gd name="T9" fmla="*/ T8 w 240"/>
                              <a:gd name="T10" fmla="+- 0 7381 7351"/>
                              <a:gd name="T11" fmla="*/ 7381 h 373"/>
                              <a:gd name="T12" fmla="+- 0 7093 7039"/>
                              <a:gd name="T13" fmla="*/ T12 w 240"/>
                              <a:gd name="T14" fmla="+- 0 7397 7351"/>
                              <a:gd name="T15" fmla="*/ 7397 h 373"/>
                              <a:gd name="T16" fmla="+- 0 7087 7039"/>
                              <a:gd name="T17" fmla="*/ T16 w 240"/>
                              <a:gd name="T18" fmla="+- 0 7411 7351"/>
                              <a:gd name="T19" fmla="*/ 7411 h 373"/>
                              <a:gd name="T20" fmla="+- 0 7079 7039"/>
                              <a:gd name="T21" fmla="*/ T20 w 240"/>
                              <a:gd name="T22" fmla="+- 0 7418 7351"/>
                              <a:gd name="T23" fmla="*/ 7418 h 373"/>
                              <a:gd name="T24" fmla="+- 0 7069 7039"/>
                              <a:gd name="T25" fmla="*/ T24 w 240"/>
                              <a:gd name="T26" fmla="+- 0 7423 7351"/>
                              <a:gd name="T27" fmla="*/ 7423 h 373"/>
                              <a:gd name="T28" fmla="+- 0 7059 7039"/>
                              <a:gd name="T29" fmla="*/ T28 w 240"/>
                              <a:gd name="T30" fmla="+- 0 7428 7351"/>
                              <a:gd name="T31" fmla="*/ 7428 h 373"/>
                              <a:gd name="T32" fmla="+- 0 7051 7039"/>
                              <a:gd name="T33" fmla="*/ T32 w 240"/>
                              <a:gd name="T34" fmla="+- 0 7435 7351"/>
                              <a:gd name="T35" fmla="*/ 7435 h 373"/>
                              <a:gd name="T36" fmla="+- 0 7046 7039"/>
                              <a:gd name="T37" fmla="*/ T36 w 240"/>
                              <a:gd name="T38" fmla="+- 0 7446 7351"/>
                              <a:gd name="T39" fmla="*/ 7446 h 373"/>
                              <a:gd name="T40" fmla="+- 0 7043 7039"/>
                              <a:gd name="T41" fmla="*/ T40 w 240"/>
                              <a:gd name="T42" fmla="+- 0 7458 7351"/>
                              <a:gd name="T43" fmla="*/ 7458 h 373"/>
                              <a:gd name="T44" fmla="+- 0 7041 7039"/>
                              <a:gd name="T45" fmla="*/ T44 w 240"/>
                              <a:gd name="T46" fmla="+- 0 7470 7351"/>
                              <a:gd name="T47" fmla="*/ 7470 h 373"/>
                              <a:gd name="T48" fmla="+- 0 7039 7039"/>
                              <a:gd name="T49" fmla="*/ T48 w 240"/>
                              <a:gd name="T50" fmla="+- 0 7483 7351"/>
                              <a:gd name="T51" fmla="*/ 7483 h 373"/>
                              <a:gd name="T52" fmla="+- 0 7041 7039"/>
                              <a:gd name="T53" fmla="*/ T52 w 240"/>
                              <a:gd name="T54" fmla="+- 0 7528 7351"/>
                              <a:gd name="T55" fmla="*/ 7528 h 373"/>
                              <a:gd name="T56" fmla="+- 0 7043 7039"/>
                              <a:gd name="T57" fmla="*/ T56 w 240"/>
                              <a:gd name="T58" fmla="+- 0 7573 7351"/>
                              <a:gd name="T59" fmla="*/ 7573 h 373"/>
                              <a:gd name="T60" fmla="+- 0 7046 7039"/>
                              <a:gd name="T61" fmla="*/ T60 w 240"/>
                              <a:gd name="T62" fmla="+- 0 7618 7351"/>
                              <a:gd name="T63" fmla="*/ 7618 h 373"/>
                              <a:gd name="T64" fmla="+- 0 7059 7039"/>
                              <a:gd name="T65" fmla="*/ T64 w 240"/>
                              <a:gd name="T66" fmla="+- 0 7683 7351"/>
                              <a:gd name="T67" fmla="*/ 7683 h 373"/>
                              <a:gd name="T68" fmla="+- 0 7111 7039"/>
                              <a:gd name="T69" fmla="*/ T68 w 240"/>
                              <a:gd name="T70" fmla="+- 0 7709 7351"/>
                              <a:gd name="T71" fmla="*/ 7709 h 373"/>
                              <a:gd name="T72" fmla="+- 0 7123 7039"/>
                              <a:gd name="T73" fmla="*/ T72 w 240"/>
                              <a:gd name="T74" fmla="+- 0 7711 7351"/>
                              <a:gd name="T75" fmla="*/ 7711 h 373"/>
                              <a:gd name="T76" fmla="+- 0 7135 7039"/>
                              <a:gd name="T77" fmla="*/ T76 w 240"/>
                              <a:gd name="T78" fmla="+- 0 7714 7351"/>
                              <a:gd name="T79" fmla="*/ 7714 h 373"/>
                              <a:gd name="T80" fmla="+- 0 7147 7039"/>
                              <a:gd name="T81" fmla="*/ T80 w 240"/>
                              <a:gd name="T82" fmla="+- 0 7719 7351"/>
                              <a:gd name="T83" fmla="*/ 7719 h 373"/>
                              <a:gd name="T84" fmla="+- 0 7159 7039"/>
                              <a:gd name="T85" fmla="*/ T84 w 240"/>
                              <a:gd name="T86" fmla="+- 0 7723 7351"/>
                              <a:gd name="T87" fmla="*/ 7723 h 373"/>
                              <a:gd name="T88" fmla="+- 0 7177 7039"/>
                              <a:gd name="T89" fmla="*/ T88 w 240"/>
                              <a:gd name="T90" fmla="+- 0 7721 7351"/>
                              <a:gd name="T91" fmla="*/ 7721 h 373"/>
                              <a:gd name="T92" fmla="+- 0 7195 7039"/>
                              <a:gd name="T93" fmla="*/ T92 w 240"/>
                              <a:gd name="T94" fmla="+- 0 7719 7351"/>
                              <a:gd name="T95" fmla="*/ 7719 h 373"/>
                              <a:gd name="T96" fmla="+- 0 7214 7039"/>
                              <a:gd name="T97" fmla="*/ T96 w 240"/>
                              <a:gd name="T98" fmla="+- 0 7717 7351"/>
                              <a:gd name="T99" fmla="*/ 7717 h 373"/>
                              <a:gd name="T100" fmla="+- 0 7231 7039"/>
                              <a:gd name="T101" fmla="*/ T100 w 240"/>
                              <a:gd name="T102" fmla="+- 0 7711 7351"/>
                              <a:gd name="T103" fmla="*/ 7711 h 373"/>
                              <a:gd name="T104" fmla="+- 0 7279 7039"/>
                              <a:gd name="T105" fmla="*/ T104 w 240"/>
                              <a:gd name="T106" fmla="+- 0 7663 7351"/>
                              <a:gd name="T107" fmla="*/ 7663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40" h="373">
                                <a:moveTo>
                                  <a:pt x="60" y="0"/>
                                </a:moveTo>
                                <a:lnTo>
                                  <a:pt x="58" y="15"/>
                                </a:lnTo>
                                <a:lnTo>
                                  <a:pt x="56" y="30"/>
                                </a:lnTo>
                                <a:lnTo>
                                  <a:pt x="54" y="46"/>
                                </a:lnTo>
                                <a:lnTo>
                                  <a:pt x="48" y="60"/>
                                </a:lnTo>
                                <a:lnTo>
                                  <a:pt x="40" y="67"/>
                                </a:lnTo>
                                <a:lnTo>
                                  <a:pt x="30" y="72"/>
                                </a:lnTo>
                                <a:lnTo>
                                  <a:pt x="20" y="77"/>
                                </a:lnTo>
                                <a:lnTo>
                                  <a:pt x="12" y="84"/>
                                </a:lnTo>
                                <a:lnTo>
                                  <a:pt x="7" y="95"/>
                                </a:lnTo>
                                <a:lnTo>
                                  <a:pt x="4" y="107"/>
                                </a:lnTo>
                                <a:lnTo>
                                  <a:pt x="2" y="119"/>
                                </a:lnTo>
                                <a:lnTo>
                                  <a:pt x="0" y="132"/>
                                </a:lnTo>
                                <a:lnTo>
                                  <a:pt x="2" y="177"/>
                                </a:lnTo>
                                <a:lnTo>
                                  <a:pt x="4" y="222"/>
                                </a:lnTo>
                                <a:lnTo>
                                  <a:pt x="7" y="267"/>
                                </a:lnTo>
                                <a:lnTo>
                                  <a:pt x="20" y="332"/>
                                </a:lnTo>
                                <a:lnTo>
                                  <a:pt x="72" y="358"/>
                                </a:lnTo>
                                <a:lnTo>
                                  <a:pt x="84" y="360"/>
                                </a:lnTo>
                                <a:lnTo>
                                  <a:pt x="96" y="363"/>
                                </a:lnTo>
                                <a:lnTo>
                                  <a:pt x="108" y="368"/>
                                </a:lnTo>
                                <a:lnTo>
                                  <a:pt x="120" y="372"/>
                                </a:lnTo>
                                <a:lnTo>
                                  <a:pt x="138" y="370"/>
                                </a:lnTo>
                                <a:lnTo>
                                  <a:pt x="156" y="368"/>
                                </a:lnTo>
                                <a:lnTo>
                                  <a:pt x="175" y="366"/>
                                </a:lnTo>
                                <a:lnTo>
                                  <a:pt x="192" y="360"/>
                                </a:lnTo>
                                <a:lnTo>
                                  <a:pt x="240" y="312"/>
                                </a:lnTo>
                              </a:path>
                            </a:pathLst>
                          </a:custGeom>
                          <a:noFill/>
                          <a:ln w="253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9" name="Picture 1275"/>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7222" y="7546"/>
                            <a:ext cx="13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8" name="Picture 1274"/>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7444" y="7338"/>
                            <a:ext cx="334"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 name="Freeform 1273"/>
                        <wps:cNvSpPr>
                          <a:spLocks/>
                        </wps:cNvSpPr>
                        <wps:spPr bwMode="auto">
                          <a:xfrm>
                            <a:off x="7518" y="7386"/>
                            <a:ext cx="172" cy="361"/>
                          </a:xfrm>
                          <a:custGeom>
                            <a:avLst/>
                            <a:gdLst>
                              <a:gd name="T0" fmla="+- 0 7614 7519"/>
                              <a:gd name="T1" fmla="*/ T0 w 172"/>
                              <a:gd name="T2" fmla="+- 0 7387 7387"/>
                              <a:gd name="T3" fmla="*/ 7387 h 361"/>
                              <a:gd name="T4" fmla="+- 0 7627 7519"/>
                              <a:gd name="T5" fmla="*/ T4 w 172"/>
                              <a:gd name="T6" fmla="+- 0 7402 7387"/>
                              <a:gd name="T7" fmla="*/ 7402 h 361"/>
                              <a:gd name="T8" fmla="+- 0 7639 7519"/>
                              <a:gd name="T9" fmla="*/ T8 w 172"/>
                              <a:gd name="T10" fmla="+- 0 7417 7387"/>
                              <a:gd name="T11" fmla="*/ 7417 h 361"/>
                              <a:gd name="T12" fmla="+- 0 7651 7519"/>
                              <a:gd name="T13" fmla="*/ T12 w 172"/>
                              <a:gd name="T14" fmla="+- 0 7432 7387"/>
                              <a:gd name="T15" fmla="*/ 7432 h 361"/>
                              <a:gd name="T16" fmla="+- 0 7662 7519"/>
                              <a:gd name="T17" fmla="*/ T16 w 172"/>
                              <a:gd name="T18" fmla="+- 0 7447 7387"/>
                              <a:gd name="T19" fmla="*/ 7447 h 361"/>
                              <a:gd name="T20" fmla="+- 0 7670 7519"/>
                              <a:gd name="T21" fmla="*/ T20 w 172"/>
                              <a:gd name="T22" fmla="+- 0 7455 7387"/>
                              <a:gd name="T23" fmla="*/ 7455 h 361"/>
                              <a:gd name="T24" fmla="+- 0 7677 7519"/>
                              <a:gd name="T25" fmla="*/ T24 w 172"/>
                              <a:gd name="T26" fmla="+- 0 7464 7387"/>
                              <a:gd name="T27" fmla="*/ 7464 h 361"/>
                              <a:gd name="T28" fmla="+- 0 7683 7519"/>
                              <a:gd name="T29" fmla="*/ T28 w 172"/>
                              <a:gd name="T30" fmla="+- 0 7473 7387"/>
                              <a:gd name="T31" fmla="*/ 7473 h 361"/>
                              <a:gd name="T32" fmla="+- 0 7686 7519"/>
                              <a:gd name="T33" fmla="*/ T32 w 172"/>
                              <a:gd name="T34" fmla="+- 0 7483 7387"/>
                              <a:gd name="T35" fmla="*/ 7483 h 361"/>
                              <a:gd name="T36" fmla="+- 0 7689 7519"/>
                              <a:gd name="T37" fmla="*/ T36 w 172"/>
                              <a:gd name="T38" fmla="+- 0 7534 7387"/>
                              <a:gd name="T39" fmla="*/ 7534 h 361"/>
                              <a:gd name="T40" fmla="+- 0 7690 7519"/>
                              <a:gd name="T41" fmla="*/ T40 w 172"/>
                              <a:gd name="T42" fmla="+- 0 7586 7387"/>
                              <a:gd name="T43" fmla="*/ 7586 h 361"/>
                              <a:gd name="T44" fmla="+- 0 7686 7519"/>
                              <a:gd name="T45" fmla="*/ T44 w 172"/>
                              <a:gd name="T46" fmla="+- 0 7637 7387"/>
                              <a:gd name="T47" fmla="*/ 7637 h 361"/>
                              <a:gd name="T48" fmla="+- 0 7655 7519"/>
                              <a:gd name="T49" fmla="*/ T48 w 172"/>
                              <a:gd name="T50" fmla="+- 0 7712 7387"/>
                              <a:gd name="T51" fmla="*/ 7712 h 361"/>
                              <a:gd name="T52" fmla="+- 0 7586 7519"/>
                              <a:gd name="T53" fmla="*/ T52 w 172"/>
                              <a:gd name="T54" fmla="+- 0 7740 7387"/>
                              <a:gd name="T55" fmla="*/ 7740 h 361"/>
                              <a:gd name="T56" fmla="+- 0 7554 7519"/>
                              <a:gd name="T57" fmla="*/ T56 w 172"/>
                              <a:gd name="T58" fmla="+- 0 7747 7387"/>
                              <a:gd name="T59" fmla="*/ 7747 h 361"/>
                              <a:gd name="T60" fmla="+- 0 7519 7519"/>
                              <a:gd name="T61" fmla="*/ T60 w 172"/>
                              <a:gd name="T62" fmla="+- 0 7735 7387"/>
                              <a:gd name="T63" fmla="*/ 7735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2" h="361">
                                <a:moveTo>
                                  <a:pt x="95" y="0"/>
                                </a:moveTo>
                                <a:lnTo>
                                  <a:pt x="108" y="15"/>
                                </a:lnTo>
                                <a:lnTo>
                                  <a:pt x="120" y="30"/>
                                </a:lnTo>
                                <a:lnTo>
                                  <a:pt x="132" y="45"/>
                                </a:lnTo>
                                <a:lnTo>
                                  <a:pt x="143" y="60"/>
                                </a:lnTo>
                                <a:lnTo>
                                  <a:pt x="151" y="68"/>
                                </a:lnTo>
                                <a:lnTo>
                                  <a:pt x="158" y="77"/>
                                </a:lnTo>
                                <a:lnTo>
                                  <a:pt x="164" y="86"/>
                                </a:lnTo>
                                <a:lnTo>
                                  <a:pt x="167" y="96"/>
                                </a:lnTo>
                                <a:lnTo>
                                  <a:pt x="170" y="147"/>
                                </a:lnTo>
                                <a:lnTo>
                                  <a:pt x="171" y="199"/>
                                </a:lnTo>
                                <a:lnTo>
                                  <a:pt x="167" y="250"/>
                                </a:lnTo>
                                <a:lnTo>
                                  <a:pt x="136" y="325"/>
                                </a:lnTo>
                                <a:lnTo>
                                  <a:pt x="67" y="353"/>
                                </a:lnTo>
                                <a:lnTo>
                                  <a:pt x="35" y="360"/>
                                </a:lnTo>
                                <a:lnTo>
                                  <a:pt x="0" y="348"/>
                                </a:lnTo>
                              </a:path>
                            </a:pathLst>
                          </a:custGeom>
                          <a:noFill/>
                          <a:ln w="253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0" name="Picture 1272"/>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7396" y="7300"/>
                            <a:ext cx="39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1" name="Picture 1271"/>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7462" y="7330"/>
                            <a:ext cx="280"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2" name="Text Box 1270"/>
                        <wps:cNvSpPr txBox="1">
                          <a:spLocks noChangeArrowheads="1"/>
                        </wps:cNvSpPr>
                        <wps:spPr bwMode="auto">
                          <a:xfrm>
                            <a:off x="8566" y="589"/>
                            <a:ext cx="1537"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B482" w14:textId="77777777" w:rsidR="006A0BE8" w:rsidRDefault="006A0BE8" w:rsidP="00AA5452">
                              <w:pPr>
                                <w:spacing w:line="221" w:lineRule="exact"/>
                                <w:ind w:right="15"/>
                                <w:jc w:val="center"/>
                                <w:rPr>
                                  <w:rFonts w:ascii="Times New Roman"/>
                                  <w:sz w:val="20"/>
                                </w:rPr>
                              </w:pPr>
                              <w:r>
                                <w:rPr>
                                  <w:rFonts w:ascii="Times New Roman"/>
                                  <w:sz w:val="20"/>
                                </w:rPr>
                                <w:t>Senior</w:t>
                              </w:r>
                            </w:p>
                            <w:p w14:paraId="451095C6" w14:textId="77777777" w:rsidR="006A0BE8" w:rsidRDefault="006A0BE8" w:rsidP="00AA5452">
                              <w:pPr>
                                <w:spacing w:before="3"/>
                                <w:ind w:right="18"/>
                                <w:jc w:val="center"/>
                                <w:rPr>
                                  <w:rFonts w:ascii="Times New Roman"/>
                                  <w:sz w:val="20"/>
                                </w:rPr>
                              </w:pPr>
                              <w:r>
                                <w:rPr>
                                  <w:rFonts w:ascii="Times New Roman"/>
                                  <w:spacing w:val="-1"/>
                                  <w:sz w:val="20"/>
                                </w:rPr>
                                <w:t>Management</w:t>
                              </w:r>
                            </w:p>
                          </w:txbxContent>
                        </wps:txbx>
                        <wps:bodyPr rot="0" vert="horz" wrap="square" lIns="0" tIns="0" rIns="0" bIns="0" anchor="t" anchorCtr="0" upright="1">
                          <a:noAutofit/>
                        </wps:bodyPr>
                      </wps:wsp>
                      <wps:wsp>
                        <wps:cNvPr id="773" name="Text Box 1269"/>
                        <wps:cNvSpPr txBox="1">
                          <a:spLocks noChangeArrowheads="1"/>
                        </wps:cNvSpPr>
                        <wps:spPr bwMode="auto">
                          <a:xfrm>
                            <a:off x="4723" y="1719"/>
                            <a:ext cx="1322"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995B7" w14:textId="77777777" w:rsidR="006A0BE8" w:rsidRDefault="006A0BE8" w:rsidP="00AA5452">
                              <w:pPr>
                                <w:ind w:right="18" w:firstLine="3"/>
                                <w:jc w:val="center"/>
                                <w:rPr>
                                  <w:rFonts w:ascii="Times New Roman"/>
                                  <w:sz w:val="20"/>
                                </w:rPr>
                              </w:pPr>
                              <w:r>
                                <w:rPr>
                                  <w:rFonts w:ascii="Times New Roman"/>
                                  <w:sz w:val="20"/>
                                </w:rPr>
                                <w:t xml:space="preserve">Conducting further studies on researches, draft </w:t>
                              </w:r>
                              <w:r>
                                <w:rPr>
                                  <w:rFonts w:ascii="Times New Roman"/>
                                  <w:spacing w:val="-3"/>
                                  <w:sz w:val="20"/>
                                </w:rPr>
                                <w:t xml:space="preserve">resolutions </w:t>
                              </w:r>
                              <w:r>
                                <w:rPr>
                                  <w:rFonts w:ascii="Times New Roman"/>
                                  <w:sz w:val="20"/>
                                </w:rPr>
                                <w:t>&amp; agenda</w:t>
                              </w:r>
                            </w:p>
                          </w:txbxContent>
                        </wps:txbx>
                        <wps:bodyPr rot="0" vert="horz" wrap="square" lIns="0" tIns="0" rIns="0" bIns="0" anchor="t" anchorCtr="0" upright="1">
                          <a:noAutofit/>
                        </wps:bodyPr>
                      </wps:wsp>
                      <wps:wsp>
                        <wps:cNvPr id="774" name="Text Box 1268"/>
                        <wps:cNvSpPr txBox="1">
                          <a:spLocks noChangeArrowheads="1"/>
                        </wps:cNvSpPr>
                        <wps:spPr bwMode="auto">
                          <a:xfrm>
                            <a:off x="6862" y="1916"/>
                            <a:ext cx="1255"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4FDDB" w14:textId="77777777" w:rsidR="006A0BE8" w:rsidRDefault="006A0BE8" w:rsidP="00AA5452">
                              <w:pPr>
                                <w:ind w:right="-4"/>
                                <w:rPr>
                                  <w:rFonts w:ascii="Times New Roman"/>
                                  <w:sz w:val="20"/>
                                </w:rPr>
                              </w:pPr>
                              <w:r>
                                <w:rPr>
                                  <w:rFonts w:ascii="Times New Roman"/>
                                  <w:sz w:val="20"/>
                                </w:rPr>
                                <w:t>Assigning experts to conduct studies &amp; draft resolutions</w:t>
                              </w:r>
                            </w:p>
                          </w:txbxContent>
                        </wps:txbx>
                        <wps:bodyPr rot="0" vert="horz" wrap="square" lIns="0" tIns="0" rIns="0" bIns="0" anchor="t" anchorCtr="0" upright="1">
                          <a:noAutofit/>
                        </wps:bodyPr>
                      </wps:wsp>
                      <wps:wsp>
                        <wps:cNvPr id="775" name="Text Box 1267"/>
                        <wps:cNvSpPr txBox="1">
                          <a:spLocks noChangeArrowheads="1"/>
                        </wps:cNvSpPr>
                        <wps:spPr bwMode="auto">
                          <a:xfrm>
                            <a:off x="8948" y="2445"/>
                            <a:ext cx="1530"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CC0C" w14:textId="77777777" w:rsidR="006A0BE8" w:rsidRDefault="006A0BE8" w:rsidP="00AA5452">
                              <w:pPr>
                                <w:rPr>
                                  <w:rFonts w:ascii="Times New Roman"/>
                                  <w:sz w:val="20"/>
                                </w:rPr>
                              </w:pPr>
                              <w:r>
                                <w:rPr>
                                  <w:rFonts w:ascii="Times New Roman"/>
                                  <w:sz w:val="20"/>
                                </w:rPr>
                                <w:t xml:space="preserve">Reports </w:t>
                              </w:r>
                              <w:r>
                                <w:rPr>
                                  <w:rFonts w:ascii="Times New Roman"/>
                                  <w:w w:val="95"/>
                                  <w:sz w:val="20"/>
                                </w:rPr>
                                <w:t xml:space="preserve">submitted </w:t>
                              </w:r>
                              <w:r>
                                <w:rPr>
                                  <w:rFonts w:ascii="Times New Roman"/>
                                  <w:sz w:val="20"/>
                                </w:rPr>
                                <w:t>&amp; resources allocated</w:t>
                              </w:r>
                            </w:p>
                          </w:txbxContent>
                        </wps:txbx>
                        <wps:bodyPr rot="0" vert="horz" wrap="square" lIns="0" tIns="0" rIns="0" bIns="0" anchor="t" anchorCtr="0" upright="1">
                          <a:noAutofit/>
                        </wps:bodyPr>
                      </wps:wsp>
                      <wps:wsp>
                        <wps:cNvPr id="776" name="Text Box 1266"/>
                        <wps:cNvSpPr txBox="1">
                          <a:spLocks noChangeArrowheads="1"/>
                        </wps:cNvSpPr>
                        <wps:spPr bwMode="auto">
                          <a:xfrm>
                            <a:off x="4658" y="3805"/>
                            <a:ext cx="125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76C95" w14:textId="77777777" w:rsidR="006A0BE8" w:rsidRDefault="006A0BE8" w:rsidP="00AA5452">
                              <w:pPr>
                                <w:spacing w:line="242" w:lineRule="auto"/>
                                <w:ind w:left="239" w:right="-2" w:hanging="240"/>
                                <w:rPr>
                                  <w:rFonts w:ascii="Times New Roman"/>
                                  <w:sz w:val="20"/>
                                </w:rPr>
                              </w:pPr>
                              <w:r>
                                <w:rPr>
                                  <w:rFonts w:ascii="Times New Roman"/>
                                  <w:sz w:val="20"/>
                                </w:rPr>
                                <w:t>Convocation of Ministers</w:t>
                              </w:r>
                            </w:p>
                          </w:txbxContent>
                        </wps:txbx>
                        <wps:bodyPr rot="0" vert="horz" wrap="square" lIns="0" tIns="0" rIns="0" bIns="0" anchor="t" anchorCtr="0" upright="1">
                          <a:noAutofit/>
                        </wps:bodyPr>
                      </wps:wsp>
                      <wps:wsp>
                        <wps:cNvPr id="777" name="Text Box 1265"/>
                        <wps:cNvSpPr txBox="1">
                          <a:spLocks noChangeArrowheads="1"/>
                        </wps:cNvSpPr>
                        <wps:spPr bwMode="auto">
                          <a:xfrm>
                            <a:off x="2655" y="4632"/>
                            <a:ext cx="828"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AA445" w14:textId="77777777" w:rsidR="006A0BE8" w:rsidRDefault="006A0BE8" w:rsidP="00AA5452">
                              <w:pPr>
                                <w:ind w:right="8"/>
                                <w:rPr>
                                  <w:rFonts w:ascii="Times New Roman"/>
                                  <w:sz w:val="20"/>
                                </w:rPr>
                              </w:pPr>
                              <w:r>
                                <w:rPr>
                                  <w:rFonts w:ascii="Times New Roman"/>
                                  <w:w w:val="95"/>
                                  <w:sz w:val="20"/>
                                </w:rPr>
                                <w:t xml:space="preserve">Economic </w:t>
                              </w:r>
                              <w:r>
                                <w:rPr>
                                  <w:rFonts w:ascii="Times New Roman"/>
                                  <w:sz w:val="20"/>
                                </w:rPr>
                                <w:t xml:space="preserve">&amp; Political </w:t>
                              </w:r>
                              <w:proofErr w:type="spellStart"/>
                              <w:r>
                                <w:rPr>
                                  <w:rFonts w:ascii="Times New Roman"/>
                                  <w:sz w:val="20"/>
                                </w:rPr>
                                <w:t>Environm</w:t>
                              </w:r>
                              <w:proofErr w:type="spellEnd"/>
                              <w:r>
                                <w:rPr>
                                  <w:rFonts w:ascii="Times New Roman"/>
                                  <w:sz w:val="20"/>
                                </w:rPr>
                                <w:t xml:space="preserve"> </w:t>
                              </w:r>
                              <w:proofErr w:type="spellStart"/>
                              <w:r>
                                <w:rPr>
                                  <w:rFonts w:ascii="Times New Roman"/>
                                  <w:sz w:val="20"/>
                                </w:rPr>
                                <w:t>ent</w:t>
                              </w:r>
                              <w:proofErr w:type="spellEnd"/>
                              <w:r>
                                <w:rPr>
                                  <w:rFonts w:ascii="Times New Roman"/>
                                  <w:sz w:val="20"/>
                                </w:rPr>
                                <w:t xml:space="preserve"> of the Gulf Region</w:t>
                              </w:r>
                            </w:p>
                          </w:txbxContent>
                        </wps:txbx>
                        <wps:bodyPr rot="0" vert="horz" wrap="square" lIns="0" tIns="0" rIns="0" bIns="0" anchor="t" anchorCtr="0" upright="1">
                          <a:noAutofit/>
                        </wps:bodyPr>
                      </wps:wsp>
                      <wps:wsp>
                        <wps:cNvPr id="778" name="Text Box 1264"/>
                        <wps:cNvSpPr txBox="1">
                          <a:spLocks noChangeArrowheads="1"/>
                        </wps:cNvSpPr>
                        <wps:spPr bwMode="auto">
                          <a:xfrm>
                            <a:off x="4447" y="5478"/>
                            <a:ext cx="1428"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683AD" w14:textId="77777777" w:rsidR="006A0BE8" w:rsidRDefault="006A0BE8" w:rsidP="00AA5452">
                              <w:pPr>
                                <w:ind w:right="18" w:hanging="1"/>
                                <w:jc w:val="center"/>
                                <w:rPr>
                                  <w:rFonts w:ascii="Times New Roman"/>
                                  <w:sz w:val="20"/>
                                </w:rPr>
                              </w:pPr>
                              <w:r>
                                <w:rPr>
                                  <w:rFonts w:ascii="Times New Roman"/>
                                  <w:sz w:val="20"/>
                                </w:rPr>
                                <w:t xml:space="preserve">Formulation of </w:t>
                              </w:r>
                              <w:r>
                                <w:rPr>
                                  <w:rFonts w:ascii="Times New Roman"/>
                                  <w:w w:val="95"/>
                                  <w:sz w:val="20"/>
                                </w:rPr>
                                <w:t xml:space="preserve">Recommendation </w:t>
                              </w:r>
                              <w:r>
                                <w:rPr>
                                  <w:rFonts w:ascii="Times New Roman"/>
                                  <w:sz w:val="20"/>
                                </w:rPr>
                                <w:t>to the Supreme Council</w:t>
                              </w:r>
                            </w:p>
                          </w:txbxContent>
                        </wps:txbx>
                        <wps:bodyPr rot="0" vert="horz" wrap="square" lIns="0" tIns="0" rIns="0" bIns="0" anchor="t" anchorCtr="0" upright="1">
                          <a:noAutofit/>
                        </wps:bodyPr>
                      </wps:wsp>
                      <wps:wsp>
                        <wps:cNvPr id="779" name="Text Box 1263"/>
                        <wps:cNvSpPr txBox="1">
                          <a:spLocks noChangeArrowheads="1"/>
                        </wps:cNvSpPr>
                        <wps:spPr bwMode="auto">
                          <a:xfrm>
                            <a:off x="8874" y="4442"/>
                            <a:ext cx="1499"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B2C53" w14:textId="77777777" w:rsidR="006A0BE8" w:rsidRDefault="006A0BE8" w:rsidP="00AA5452">
                              <w:pPr>
                                <w:spacing w:line="242" w:lineRule="auto"/>
                                <w:rPr>
                                  <w:rFonts w:ascii="Times New Roman"/>
                                  <w:sz w:val="20"/>
                                </w:rPr>
                              </w:pPr>
                              <w:r>
                                <w:rPr>
                                  <w:rFonts w:ascii="Times New Roman"/>
                                  <w:sz w:val="20"/>
                                </w:rPr>
                                <w:t xml:space="preserve">Meetings </w:t>
                              </w:r>
                              <w:r>
                                <w:rPr>
                                  <w:rFonts w:ascii="Times New Roman"/>
                                  <w:w w:val="95"/>
                                  <w:sz w:val="20"/>
                                </w:rPr>
                                <w:t xml:space="preserve">scheduled </w:t>
                              </w:r>
                              <w:r>
                                <w:rPr>
                                  <w:rFonts w:ascii="Times New Roman"/>
                                  <w:sz w:val="20"/>
                                </w:rPr>
                                <w:t>&amp; resources allocated</w:t>
                              </w:r>
                            </w:p>
                          </w:txbxContent>
                        </wps:txbx>
                        <wps:bodyPr rot="0" vert="horz" wrap="square" lIns="0" tIns="0" rIns="0" bIns="0" anchor="t" anchorCtr="0" upright="1">
                          <a:noAutofit/>
                        </wps:bodyPr>
                      </wps:wsp>
                      <wps:wsp>
                        <wps:cNvPr id="780" name="Text Box 1262"/>
                        <wps:cNvSpPr txBox="1">
                          <a:spLocks noChangeArrowheads="1"/>
                        </wps:cNvSpPr>
                        <wps:spPr bwMode="auto">
                          <a:xfrm>
                            <a:off x="4684" y="7504"/>
                            <a:ext cx="1284"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7A443" w14:textId="77777777" w:rsidR="006A0BE8" w:rsidRDefault="006A0BE8" w:rsidP="00AA5452">
                              <w:pPr>
                                <w:ind w:right="18"/>
                                <w:jc w:val="center"/>
                                <w:rPr>
                                  <w:rFonts w:ascii="Times New Roman"/>
                                  <w:sz w:val="20"/>
                                </w:rPr>
                              </w:pPr>
                              <w:r>
                                <w:rPr>
                                  <w:rFonts w:ascii="Times New Roman"/>
                                  <w:w w:val="95"/>
                                  <w:sz w:val="20"/>
                                </w:rPr>
                                <w:t xml:space="preserve">Implementation </w:t>
                              </w:r>
                              <w:r>
                                <w:rPr>
                                  <w:rFonts w:ascii="Times New Roman"/>
                                  <w:sz w:val="20"/>
                                </w:rPr>
                                <w:t>of approved resolutions, agreements, policies &amp;</w:t>
                              </w:r>
                              <w:r>
                                <w:rPr>
                                  <w:rFonts w:ascii="Times New Roman"/>
                                  <w:spacing w:val="-4"/>
                                  <w:sz w:val="20"/>
                                </w:rPr>
                                <w:t xml:space="preserve"> rules</w:t>
                              </w:r>
                            </w:p>
                          </w:txbxContent>
                        </wps:txbx>
                        <wps:bodyPr rot="0" vert="horz" wrap="square" lIns="0" tIns="0" rIns="0" bIns="0" anchor="t" anchorCtr="0" upright="1">
                          <a:noAutofit/>
                        </wps:bodyPr>
                      </wps:wsp>
                      <wps:wsp>
                        <wps:cNvPr id="781" name="Text Box 1261"/>
                        <wps:cNvSpPr txBox="1">
                          <a:spLocks noChangeArrowheads="1"/>
                        </wps:cNvSpPr>
                        <wps:spPr bwMode="auto">
                          <a:xfrm>
                            <a:off x="9042" y="6550"/>
                            <a:ext cx="1466"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422C2" w14:textId="77777777" w:rsidR="006A0BE8" w:rsidRDefault="006A0BE8" w:rsidP="00AA5452">
                              <w:pPr>
                                <w:rPr>
                                  <w:rFonts w:ascii="Times New Roman"/>
                                  <w:sz w:val="20"/>
                                </w:rPr>
                              </w:pPr>
                              <w:r>
                                <w:rPr>
                                  <w:rFonts w:ascii="Times New Roman"/>
                                  <w:sz w:val="20"/>
                                </w:rPr>
                                <w:t xml:space="preserve">Reports </w:t>
                              </w:r>
                              <w:r>
                                <w:rPr>
                                  <w:rFonts w:ascii="Times New Roman"/>
                                  <w:w w:val="95"/>
                                  <w:sz w:val="20"/>
                                </w:rPr>
                                <w:t xml:space="preserve">submitted </w:t>
                              </w:r>
                              <w:r>
                                <w:rPr>
                                  <w:rFonts w:ascii="Times New Roman"/>
                                  <w:sz w:val="20"/>
                                </w:rPr>
                                <w:t>&amp; resources allocated</w:t>
                              </w:r>
                            </w:p>
                          </w:txbxContent>
                        </wps:txbx>
                        <wps:bodyPr rot="0" vert="horz" wrap="square" lIns="0" tIns="0" rIns="0" bIns="0" anchor="t" anchorCtr="0" upright="1">
                          <a:noAutofit/>
                        </wps:bodyPr>
                      </wps:wsp>
                      <wps:wsp>
                        <wps:cNvPr id="782" name="Text Box 1260"/>
                        <wps:cNvSpPr txBox="1">
                          <a:spLocks noChangeArrowheads="1"/>
                        </wps:cNvSpPr>
                        <wps:spPr bwMode="auto">
                          <a:xfrm>
                            <a:off x="8994" y="7999"/>
                            <a:ext cx="1679"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BA262" w14:textId="77777777" w:rsidR="006A0BE8" w:rsidRDefault="006A0BE8" w:rsidP="00AA5452">
                              <w:pPr>
                                <w:spacing w:line="242" w:lineRule="auto"/>
                                <w:rPr>
                                  <w:rFonts w:ascii="Times New Roman"/>
                                  <w:sz w:val="20"/>
                                </w:rPr>
                              </w:pPr>
                              <w:r>
                                <w:rPr>
                                  <w:rFonts w:ascii="Times New Roman"/>
                                  <w:sz w:val="20"/>
                                </w:rPr>
                                <w:t xml:space="preserve">Reports </w:t>
                              </w:r>
                              <w:r>
                                <w:rPr>
                                  <w:rFonts w:ascii="Times New Roman"/>
                                  <w:w w:val="95"/>
                                  <w:sz w:val="20"/>
                                </w:rPr>
                                <w:t xml:space="preserve">submitted </w:t>
                              </w:r>
                              <w:r>
                                <w:rPr>
                                  <w:rFonts w:ascii="Times New Roman"/>
                                  <w:sz w:val="20"/>
                                </w:rPr>
                                <w:t>&amp; resources allocated</w:t>
                              </w:r>
                            </w:p>
                          </w:txbxContent>
                        </wps:txbx>
                        <wps:bodyPr rot="0" vert="horz" wrap="square" lIns="0" tIns="0" rIns="0" bIns="0" anchor="t" anchorCtr="0" upright="1">
                          <a:noAutofit/>
                        </wps:bodyPr>
                      </wps:wsp>
                      <wps:wsp>
                        <wps:cNvPr id="783" name="Text Box 1259"/>
                        <wps:cNvSpPr txBox="1">
                          <a:spLocks noChangeArrowheads="1"/>
                        </wps:cNvSpPr>
                        <wps:spPr bwMode="auto">
                          <a:xfrm>
                            <a:off x="6886" y="7846"/>
                            <a:ext cx="1598"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A267B" w14:textId="77777777" w:rsidR="006A0BE8" w:rsidRDefault="006A0BE8" w:rsidP="00AA5452">
                              <w:pPr>
                                <w:spacing w:before="79" w:line="242" w:lineRule="auto"/>
                                <w:ind w:left="143" w:right="102"/>
                                <w:rPr>
                                  <w:rFonts w:ascii="Times New Roman"/>
                                  <w:sz w:val="20"/>
                                </w:rPr>
                              </w:pPr>
                              <w:r>
                                <w:rPr>
                                  <w:rFonts w:ascii="Times New Roman"/>
                                  <w:sz w:val="20"/>
                                </w:rPr>
                                <w:t xml:space="preserve">Assigning staff to support monitoring of </w:t>
                              </w:r>
                              <w:r>
                                <w:rPr>
                                  <w:rFonts w:ascii="Times New Roman"/>
                                  <w:w w:val="95"/>
                                  <w:sz w:val="20"/>
                                </w:rPr>
                                <w:t>implementation</w:t>
                              </w:r>
                            </w:p>
                          </w:txbxContent>
                        </wps:txbx>
                        <wps:bodyPr rot="0" vert="horz" wrap="square" lIns="0" tIns="0" rIns="0" bIns="0" anchor="t" anchorCtr="0" upright="1">
                          <a:noAutofit/>
                        </wps:bodyPr>
                      </wps:wsp>
                      <wps:wsp>
                        <wps:cNvPr id="788" name="Text Box 1258"/>
                        <wps:cNvSpPr txBox="1">
                          <a:spLocks noChangeArrowheads="1"/>
                        </wps:cNvSpPr>
                        <wps:spPr bwMode="auto">
                          <a:xfrm>
                            <a:off x="6698" y="5657"/>
                            <a:ext cx="1935" cy="1664"/>
                          </a:xfrm>
                          <a:prstGeom prst="rect">
                            <a:avLst/>
                          </a:prstGeom>
                          <a:noFill/>
                          <a:ln w="25406">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5CA952" w14:textId="77777777" w:rsidR="006A0BE8" w:rsidRDefault="006A0BE8" w:rsidP="00AA5452">
                              <w:pPr>
                                <w:spacing w:before="66"/>
                                <w:ind w:left="143" w:right="315"/>
                                <w:rPr>
                                  <w:rFonts w:ascii="Times New Roman"/>
                                  <w:sz w:val="20"/>
                                </w:rPr>
                              </w:pPr>
                              <w:r>
                                <w:rPr>
                                  <w:rFonts w:ascii="Times New Roman"/>
                                  <w:sz w:val="20"/>
                                </w:rPr>
                                <w:t xml:space="preserve">Delegation of responsibilities to staff to support drafting of </w:t>
                              </w:r>
                              <w:r>
                                <w:rPr>
                                  <w:rFonts w:ascii="Times New Roman"/>
                                  <w:w w:val="95"/>
                                  <w:sz w:val="20"/>
                                </w:rPr>
                                <w:t xml:space="preserve">recommendations </w:t>
                              </w:r>
                              <w:r>
                                <w:rPr>
                                  <w:rFonts w:ascii="Times New Roman"/>
                                  <w:sz w:val="20"/>
                                </w:rPr>
                                <w:t>&amp; agenda</w:t>
                              </w:r>
                            </w:p>
                          </w:txbxContent>
                        </wps:txbx>
                        <wps:bodyPr rot="0" vert="horz" wrap="square" lIns="0" tIns="0" rIns="0" bIns="0" anchor="t" anchorCtr="0" upright="1">
                          <a:noAutofit/>
                        </wps:bodyPr>
                      </wps:wsp>
                      <wps:wsp>
                        <wps:cNvPr id="803" name="Text Box 1257"/>
                        <wps:cNvSpPr txBox="1">
                          <a:spLocks noChangeArrowheads="1"/>
                        </wps:cNvSpPr>
                        <wps:spPr bwMode="auto">
                          <a:xfrm>
                            <a:off x="6698" y="3790"/>
                            <a:ext cx="1638" cy="1351"/>
                          </a:xfrm>
                          <a:prstGeom prst="rect">
                            <a:avLst/>
                          </a:prstGeom>
                          <a:noFill/>
                          <a:ln w="25407">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14D698" w14:textId="77777777" w:rsidR="006A0BE8" w:rsidRDefault="006A0BE8" w:rsidP="00AA5452">
                              <w:pPr>
                                <w:spacing w:before="66" w:line="242" w:lineRule="auto"/>
                                <w:ind w:left="191" w:right="190"/>
                                <w:jc w:val="center"/>
                                <w:rPr>
                                  <w:rFonts w:ascii="Times New Roman"/>
                                  <w:sz w:val="20"/>
                                </w:rPr>
                              </w:pPr>
                              <w:r>
                                <w:rPr>
                                  <w:rFonts w:ascii="Times New Roman"/>
                                  <w:sz w:val="20"/>
                                </w:rPr>
                                <w:t>Assigning staff to schedule, oversee &amp; manage meetings</w:t>
                              </w:r>
                            </w:p>
                          </w:txbxContent>
                        </wps:txbx>
                        <wps:bodyPr rot="0" vert="horz" wrap="square" lIns="0" tIns="0" rIns="0" bIns="0" anchor="t" anchorCtr="0" upright="1">
                          <a:noAutofit/>
                        </wps:bodyPr>
                      </wps:wsp>
                      <wps:wsp>
                        <wps:cNvPr id="804" name="Text Box 1256"/>
                        <wps:cNvSpPr txBox="1">
                          <a:spLocks noChangeArrowheads="1"/>
                        </wps:cNvSpPr>
                        <wps:spPr bwMode="auto">
                          <a:xfrm>
                            <a:off x="6698" y="366"/>
                            <a:ext cx="1223" cy="901"/>
                          </a:xfrm>
                          <a:prstGeom prst="rect">
                            <a:avLst/>
                          </a:prstGeom>
                          <a:noFill/>
                          <a:ln w="25410">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D2D682" w14:textId="77777777" w:rsidR="006A0BE8" w:rsidRDefault="006A0BE8" w:rsidP="00AA5452">
                              <w:pPr>
                                <w:spacing w:before="70"/>
                                <w:ind w:left="342"/>
                                <w:rPr>
                                  <w:rFonts w:ascii="Times New Roman"/>
                                </w:rPr>
                              </w:pPr>
                              <w:r>
                                <w:rPr>
                                  <w:rFonts w:ascii="Times New Roman"/>
                                </w:rPr>
                                <w:t>GCC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E4451" id="Group 1255" o:spid="_x0000_s1576" style="position:absolute;left:0;text-align:left;margin-left:47.6pt;margin-top:10.55pt;width:448.5pt;height:438.95pt;z-index:251678720;mso-wrap-distance-left:0;mso-wrap-distance-right:0;mso-position-horizontal-relative:page;mso-position-vertical-relative:text" coordorigin="1703,366" coordsize="8970,8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">
                <v:shape id="Picture 1358" o:spid="_x0000_s1577" type="#_x0000_t75" style="position:absolute;left:8897;top:6545;width:1118;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">
                  <v:imagedata r:id="rId532" o:title=""/>
                </v:shape>
                <v:line id="Line 1357" o:spid="_x0000_s1578" style="position:absolute;visibility:visible;mso-wrap-style:square" from="8633,6966" to="9120,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" strokeweight=".26486mm"/>
                <v:line id="Line 1356" o:spid="_x0000_s1579" style="position:absolute;visibility:visible;mso-wrap-style:square" from="8504,8556" to="8713,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" strokeweight=".26486mm"/>
                <v:line id="Line 1355" o:spid="_x0000_s1580" style="position:absolute;visibility:visible;mso-wrap-style:square" from="6347,8556" to="6867,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" strokeweight=".26486mm"/>
                <v:line id="Line 1354" o:spid="_x0000_s1581" style="position:absolute;visibility:visible;mso-wrap-style:square" from="6347,7802" to="871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" strokeweight=".26486mm"/>
                <v:line id="Line 1353" o:spid="_x0000_s1582" style="position:absolute;visibility:visible;mso-wrap-style:square" from="6416,4133" to="8504,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" strokeweight=".26486mm"/>
                <v:shape id="Picture 1352" o:spid="_x0000_s1583" type="#_x0000_t75" style="position:absolute;left:7240;top:1026;width:269;height: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">
                  <v:imagedata r:id="rId583" o:title=""/>
                </v:shape>
                <v:line id="Line 1351" o:spid="_x0000_s1584" style="position:absolute;visibility:visible;mso-wrap-style:square" from="7327,1063" to="7423,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" strokecolor="#c0504d" strokeweight=".70492mm"/>
                <v:line id="Line 1350" o:spid="_x0000_s1585" style="position:absolute;visibility:visible;mso-wrap-style:square" from="6574,2281" to="669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" strokeweight=".26486mm"/>
                <v:shape id="Freeform 1349" o:spid="_x0000_s1586" style="position:absolute;left:4176;top:1353;width:2398;height:1855;visibility:visible;mso-wrap-style:square;v-text-anchor:top" coordsize="2398,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" path="m,928l3,861r8,-65l26,733,46,671,71,611r31,-59l137,496r40,-54l221,390r49,-49l323,294r56,-44l440,209r63,-37l570,137r70,-30l713,79,789,56,867,36,947,21,1029,9r84,-7l1198,r86,2l1368,9r82,12l1530,36r78,20l1684,79r73,28l1827,137r66,35l1957,209r60,41l2074,294r53,47l2175,390r45,52l2260,496r35,56l2325,611r26,60l2371,733r14,63l2394,861r3,67l2394,994r-9,65l2371,1122r-20,62l2325,1244r-30,59l2260,1359r-40,54l2175,1465r-48,49l2074,1561r-57,44l1957,1645r-64,38l1827,1717r-70,31l1684,1776r-76,23l1530,1819r-80,15l1368,1846r-84,6l1198,1855r-85,-3l1029,1846r-82,-12l867,1819r-78,-20l713,1776r-73,-28l570,1717r-67,-34l440,1645r-61,-40l323,1561r-53,-47l221,1465r-44,-52l137,1359r-35,-56l71,1244,46,1184,26,1122,11,1059,3,994,,928xe" filled="f" strokeweight=".70581mm">
                  <v:path arrowok="t" o:connecttype="custom" o:connectlocs="3,2214;26,2086;71,1964;137,1849;221,1743;323,1647;440,1562;570,1490;713,1432;867,1389;1029,1362;1198,1353;1368,1362;1530,1389;1684,1432;1827,1490;1957,1562;2074,1647;2175,1743;2260,1849;2325,1964;2371,2086;2394,2214;2394,2347;2371,2475;2325,2597;2260,2712;2175,2818;2074,2914;1957,2998;1827,3070;1684,3129;1530,3172;1368,3199;1198,3208;1029,3199;867,3172;713,3129;570,3070;440,2998;323,2914;221,2818;137,2712;71,2597;26,2475;3,2347" o:connectangles="0,0,0,0,0,0,0,0,0,0,0,0,0,0,0,0,0,0,0,0,0,0,0,0,0,0,0,0,0,0,0,0,0,0,0,0,0,0,0,0,0,0,0,0,0,0"/>
                </v:shape>
                <v:shape id="Picture 1348" o:spid="_x0000_s1587" type="#_x0000_t75" style="position:absolute;left:4547;top:1716;width:1655;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">
                  <v:imagedata r:id="rId584" o:title=""/>
                </v:shape>
                <v:shape id="Freeform 1347" o:spid="_x0000_s1588" style="position:absolute;left:4137;top:3532;width:2278;height:1202;visibility:visible;mso-wrap-style:square;v-text-anchor:top" coordsize="2278,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" path="m,601l16,499,64,402r76,-90l188,270r54,-39l301,194r65,-35l436,128,511,99,591,74,674,52,761,34,851,19,944,9r96,-7l1139,r98,2l1333,9r93,10l1516,34r87,18l1687,74r79,25l1841,128r70,31l1976,194r59,37l2089,270r48,42l2179,356r62,93l2273,549r5,52l2273,653r-32,100l2179,846r-42,44l2089,932r-54,40l1976,1009r-65,34l1841,1074r-75,29l1687,1128r-84,22l1516,1168r-90,15l1333,1193r-96,7l1139,1202r-99,-2l944,1193r-93,-10l761,1168r-87,-18l591,1128r-80,-25l436,1074r-70,-31l301,1009,242,972,188,932,140,890,98,846,36,753,4,653,,601xe" filled="f" strokeweight=".70603mm">
                  <v:path arrowok="t" o:connecttype="custom" o:connectlocs="16,4031;140,3844;242,3763;366,3691;511,3631;674,3584;851,3551;1040,3534;1237,3534;1426,3551;1603,3584;1766,3631;1911,3691;2035,3763;2137,3844;2241,3981;2278,4133;2241,4285;2137,4422;2035,4504;1911,4575;1766,4635;1603,4682;1426,4715;1237,4732;1040,4732;851,4715;674,4682;511,4635;366,4575;242,4504;140,4422;36,4285;0,4133" o:connectangles="0,0,0,0,0,0,0,0,0,0,0,0,0,0,0,0,0,0,0,0,0,0,0,0,0,0,0,0,0,0,0,0,0,0"/>
                </v:shape>
                <v:shape id="Picture 1346" o:spid="_x0000_s1589" type="#_x0000_t75" style="position:absolute;left:4492;top:3801;width:1571;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">
                  <v:imagedata r:id="rId585" o:title=""/>
                </v:shape>
                <v:line id="Line 1345" o:spid="_x0000_s1590" style="position:absolute;visibility:visible;mso-wrap-style:square" from="6336,6246" to="6699,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" strokeweight=".65336mm"/>
                <v:shape id="Freeform 1344" o:spid="_x0000_s1591" style="position:absolute;left:3880;top:5140;width:2541;height:1647;visibility:visible;mso-wrap-style:square;v-text-anchor:top" coordsize="2541,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" path="m1271,r-91,2l1091,8r-87,10l919,32,837,49,757,70,679,95r-74,27l534,152r-67,34l403,222r-60,39l287,302r-51,44l188,392r-42,48l109,490,77,542,28,650,4,765,,823r4,59l28,996r49,109l109,1156r37,50l188,1255r48,45l287,1344r56,42l403,1424r64,37l534,1494r71,31l679,1552r78,24l837,1597r82,17l1004,1628r87,10l1180,1644r91,2l1362,1644r89,-6l1538,1628r85,-14l1705,1597r80,-21l1862,1552r74,-27l2007,1494r68,-33l2139,1424r60,-38l2254,1344r52,-44l2353,1255r42,-49l2433,1156r32,-51l2513,996r25,-114l2541,823r-3,-58l2513,650,2465,542r-32,-52l2395,440r-42,-48l2306,346r-52,-44l2199,261r-60,-39l2075,186r-68,-34l1936,122,1862,95,1785,70,1705,49,1623,32,1538,18,1451,8,1362,2,1271,xe" stroked="f">
                  <v:path arrowok="t" o:connecttype="custom" o:connectlocs="1180,5142;1004,5158;837,5189;679,5235;534,5292;403,5362;287,5442;188,5532;109,5630;28,5790;0,5963;28,6136;109,6296;188,6395;287,6484;403,6564;534,6634;679,6692;837,6737;1004,6768;1180,6784;1362,6784;1538,6768;1705,6737;1862,6692;2007,6634;2139,6564;2254,6484;2353,6395;2433,6296;2513,6136;2541,5963;2513,5790;2433,5630;2353,5532;2254,5442;2139,5362;2007,5292;1862,5235;1705,5189;1538,5158;1362,5142" o:connectangles="0,0,0,0,0,0,0,0,0,0,0,0,0,0,0,0,0,0,0,0,0,0,0,0,0,0,0,0,0,0,0,0,0,0,0,0,0,0,0,0,0,0"/>
                </v:shape>
                <v:shape id="Freeform 1343" o:spid="_x0000_s1592" style="position:absolute;left:3880;top:5140;width:2541;height:1647;visibility:visible;mso-wrap-style:square;v-text-anchor:top" coordsize="2541,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" path="m,823l13,707,50,595,109,490r37,-50l188,392r48,-46l287,302r56,-41l403,222r64,-36l534,152r71,-30l679,95,757,70,837,49,919,32r85,-14l1091,8r89,-6l1271,r91,2l1451,8r87,10l1623,32r82,17l1785,70r77,25l1936,122r71,30l2075,186r64,36l2199,261r55,41l2306,346r47,46l2395,440r38,50l2465,542r48,108l2538,765r3,58l2538,882r-25,114l2465,1105r-32,51l2395,1206r-42,49l2306,1300r-52,44l2199,1386r-60,38l2075,1461r-68,33l1936,1525r-74,27l1785,1576r-80,21l1623,1614r-85,14l1451,1638r-89,6l1271,1646r-91,-2l1091,1638r-87,-10l919,1614r-82,-17l757,1576r-78,-24l605,1525r-71,-31l467,1461r-64,-37l343,1386r-56,-42l236,1300r-48,-45l146,1206r-37,-50l77,1105,28,996,4,882,,823xe" filled="f" strokeweight=".70592mm">
                  <v:path arrowok="t" o:connecttype="custom" o:connectlocs="13,5847;109,5630;188,5532;287,5442;403,5362;534,5292;679,5235;837,5189;1004,5158;1180,5142;1362,5142;1538,5158;1705,5189;1862,5235;2007,5292;2139,5362;2254,5442;2353,5532;2433,5630;2513,5790;2541,5963;2513,6136;2433,6296;2353,6395;2254,6484;2139,6564;2007,6634;1862,6692;1705,6737;1538,6768;1362,6784;1180,6784;1004,6768;837,6737;679,6692;534,6634;403,6564;287,6484;188,6395;109,6296;28,6136;0,5963" o:connectangles="0,0,0,0,0,0,0,0,0,0,0,0,0,0,0,0,0,0,0,0,0,0,0,0,0,0,0,0,0,0,0,0,0,0,0,0,0,0,0,0,0,0"/>
                </v:shape>
                <v:shape id="Picture 1342" o:spid="_x0000_s1593" type="#_x0000_t75" style="position:absolute;left:4271;top:5474;width:1758;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">
                  <v:imagedata r:id="rId586" o:title=""/>
                </v:shape>
                <v:shape id="Picture 1341" o:spid="_x0000_s1594" type="#_x0000_t75" style="position:absolute;left:5185;top:4693;width:262;height: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">
                  <v:imagedata r:id="rId587" o:title=""/>
                </v:shape>
                <v:shape id="Picture 1340" o:spid="_x0000_s1595" type="#_x0000_t75" style="position:absolute;left:5245;top:4803;width:423;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">
                  <v:imagedata r:id="rId588" o:title=""/>
                </v:shape>
                <v:shape id="Freeform 1339" o:spid="_x0000_s1596" style="position:absolute;left:5282;top:4734;width:91;height:456;visibility:visible;mso-wrap-style:square;v-text-anchor:top" coordsize="9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" path="m68,l53,39,29,117,7,222,,339r6,32l16,353,27,314,38,282r6,-23l52,226r6,-18l60,226r-2,41l52,293r-8,22l38,339r15,82l61,453r9,3l90,451e" filled="f" strokecolor="#c0504d" strokeweight="1.0575mm">
                  <v:path arrowok="t" o:connecttype="custom" o:connectlocs="68,4734;53,4773;29,4851;7,4956;0,5073;6,5105;16,5087;27,5048;38,5016;44,4993;52,4960;58,4942;60,4960;58,5001;52,5027;44,5049;38,5073;53,5155;61,5187;70,5190;90,5185" o:connectangles="0,0,0,0,0,0,0,0,0,0,0,0,0,0,0,0,0,0,0,0,0"/>
                </v:shape>
                <v:shape id="Picture 1338" o:spid="_x0000_s1597" type="#_x0000_t75" style="position:absolute;left:5312;top:4835;width:288;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">
                  <v:imagedata r:id="rId589" o:title=""/>
                </v:shape>
                <v:shape id="Picture 1337" o:spid="_x0000_s1598" type="#_x0000_t75" style="position:absolute;left:5166;top:3200;width:124;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">
                  <v:imagedata r:id="rId590" o:title=""/>
                </v:shape>
                <v:line id="Line 1336" o:spid="_x0000_s1599" style="position:absolute;visibility:visible;mso-wrap-style:square" from="4023,8422" to="4461,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" strokeweight=".26472mm"/>
                <v:shape id="Freeform 1335" o:spid="_x0000_s1600" style="position:absolute;left:4153;top:7134;width:2326;height:1863;visibility:visible;mso-wrap-style:square;v-text-anchor:top" coordsize="232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" path="m1163,r-83,2l999,9,919,21,841,36,766,56,693,79r-71,28l554,138r-65,34l427,210r-58,41l314,295r-51,47l216,391r-43,52l134,498r-34,56l70,613,46,673,26,736,12,799,3,865,,931r3,67l12,1063r14,64l46,1189r24,60l100,1308r34,56l173,1419r43,52l263,1520r51,47l369,1611r58,41l489,1690r65,34l622,1755r71,28l766,1806r75,20l919,1842r80,11l1080,1860r83,2l1246,1860r82,-7l1408,1842r77,-16l1561,1806r73,-23l1705,1755r68,-31l1837,1690r62,-38l1958,1611r55,-44l2064,1520r47,-49l2154,1419r39,-55l2227,1308r30,-59l2281,1189r20,-62l2315,1063r8,-65l2326,931r-3,-66l2315,799r-14,-63l2281,673r-24,-60l2227,554r-34,-56l2154,443r-43,-52l2064,342r-51,-47l1958,251r-59,-41l1837,172r-64,-34l1705,107,1634,79,1561,56,1485,36,1408,21,1328,9,1246,2,1163,xe" stroked="f">
                  <v:path arrowok="t" o:connecttype="custom" o:connectlocs="1080,7136;919,7155;766,7190;622,7241;489,7306;369,7385;263,7476;173,7577;100,7688;46,7807;12,7933;0,8065;12,8197;46,8323;100,8442;173,8553;263,8654;369,8745;489,8824;622,8889;766,8940;919,8976;1080,8994;1246,8994;1408,8976;1561,8940;1705,8889;1837,8824;1958,8745;2064,8654;2154,8553;2227,8442;2281,8323;2315,8197;2326,8065;2315,7933;2281,7807;2227,7688;2154,7577;2064,7476;1958,7385;1837,7306;1705,7241;1561,7190;1408,7155;1246,7136" o:connectangles="0,0,0,0,0,0,0,0,0,0,0,0,0,0,0,0,0,0,0,0,0,0,0,0,0,0,0,0,0,0,0,0,0,0,0,0,0,0,0,0,0,0,0,0,0,0"/>
                </v:shape>
                <v:shape id="Freeform 1334" o:spid="_x0000_s1601" style="position:absolute;left:4153;top:7134;width:2326;height:1863;visibility:visible;mso-wrap-style:square;v-text-anchor:top" coordsize="2326,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" path="m,931l3,865r9,-66l26,736,46,673,70,613r30,-59l134,498r39,-55l216,391r47,-49l314,295r55,-44l427,210r62,-38l554,138r68,-31l693,79,766,56,841,36,919,21,999,9r81,-7l1163,r83,2l1328,9r80,12l1485,36r76,20l1634,79r71,28l1773,138r64,34l1899,210r59,41l2013,295r51,47l2111,391r43,52l2193,498r34,56l2257,613r24,60l2301,736r14,63l2323,865r3,66l2323,998r-8,65l2301,1127r-20,62l2257,1249r-30,59l2193,1364r-39,55l2111,1471r-47,49l2013,1567r-55,44l1899,1652r-62,38l1773,1724r-68,31l1634,1783r-73,23l1485,1826r-77,16l1328,1853r-82,7l1163,1862r-83,-2l999,1853r-80,-11l841,1826r-75,-20l693,1783r-71,-28l554,1724r-65,-34l427,1652r-58,-41l314,1567r-51,-47l216,1471r-43,-52l134,1364r-34,-56l70,1249,46,1189,26,1127,12,1063,3,998,,931xe" filled="f" strokeweight=".70578mm">
                  <v:path arrowok="t" o:connecttype="custom" o:connectlocs="3,7999;26,7870;70,7747;134,7632;216,7525;314,7429;427,7344;554,7272;693,7213;841,7170;999,7143;1163,7134;1328,7143;1485,7170;1634,7213;1773,7272;1899,7344;2013,7429;2111,7525;2193,7632;2257,7747;2301,7870;2323,7999;2323,8132;2301,8261;2257,8383;2193,8498;2111,8605;2013,8701;1899,8786;1773,8858;1634,8917;1485,8960;1328,8987;1163,8996;999,8987;841,8960;693,8917;554,8858;427,8786;314,8701;216,8605;134,8498;70,8383;26,8261;3,8132" o:connectangles="0,0,0,0,0,0,0,0,0,0,0,0,0,0,0,0,0,0,0,0,0,0,0,0,0,0,0,0,0,0,0,0,0,0,0,0,0,0,0,0,0,0,0,0,0,0"/>
                </v:shape>
                <v:shape id="Picture 1333" o:spid="_x0000_s1602" type="#_x0000_t75" style="position:absolute;left:4514;top:7499;width:1605;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">
                  <v:imagedata r:id="rId591" o:title=""/>
                </v:shape>
                <v:shape id="Picture 1332" o:spid="_x0000_s1603" type="#_x0000_t75" style="position:absolute;left:5041;top:6759;width:339;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">
                  <v:imagedata r:id="rId592" o:title=""/>
                </v:shape>
                <v:shape id="Picture 1331" o:spid="_x0000_s1604" type="#_x0000_t75" style="position:absolute;left:5110;top:6779;width:202;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">
                  <v:imagedata r:id="rId593" o:title=""/>
                </v:shape>
                <v:shape id="Picture 1330" o:spid="_x0000_s1605" type="#_x0000_t75" style="position:absolute;left:1703;top:1479;width:2455;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">
                  <v:imagedata r:id="rId594" o:title=""/>
                </v:shape>
                <v:shape id="Picture 1329" o:spid="_x0000_s1606" type="#_x0000_t75" style="position:absolute;left:1742;top:1591;width:2377;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">
                  <v:imagedata r:id="rId595" o:title=""/>
                </v:shape>
                <v:shape id="Picture 1328" o:spid="_x0000_s1607" type="#_x0000_t75" style="position:absolute;left:2506;top:4551;width:1116;height: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">
                  <v:imagedata r:id="rId596" o:title=""/>
                </v:shape>
                <v:line id="Line 1327" o:spid="_x0000_s1608" style="position:absolute;visibility:visible;mso-wrap-style:square" from="3552,2548" to="4177,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" strokeweight=".26478mm"/>
                <v:line id="Line 1326" o:spid="_x0000_s1609" style="position:absolute;visibility:visible;mso-wrap-style:square" from="3880,4734" to="4138,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" strokeweight=".26442mm"/>
                <v:line id="Line 1325" o:spid="_x0000_s1610" style="position:absolute;visibility:visible;mso-wrap-style:square" from="3709,6257" to="4023,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" strokeweight=".26483mm"/>
                <v:shape id="Picture 1324" o:spid="_x0000_s1611" type="#_x0000_t75" style="position:absolute;left:6717;top:457;width:1185;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">
                  <v:imagedata r:id="rId597" o:title=""/>
                </v:shape>
                <v:shape id="Picture 1323" o:spid="_x0000_s1612" type="#_x0000_t75" style="position:absolute;left:8276;top:587;width:1538;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">
                  <v:imagedata r:id="rId598" o:title=""/>
                </v:shape>
                <v:rect id="Rectangle 1322" o:spid="_x0000_s1613" style="position:absolute;left:6866;top:7838;width:1638;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" filled="f" strokecolor="#c0504d" strokeweight=".70586mm"/>
                <v:shape id="Picture 1321" o:spid="_x0000_s1614" type="#_x0000_t75" style="position:absolute;left:6885;top:7929;width:1600;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">
                  <v:imagedata r:id="rId599" o:title=""/>
                </v:shape>
                <v:line id="Line 1320" o:spid="_x0000_s1615" style="position:absolute;visibility:visible;mso-wrap-style:square" from="6082,6966" to="6699,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" strokeweight=".26486mm"/>
                <v:line id="Line 1319" o:spid="_x0000_s1616" style="position:absolute;visibility:visible;mso-wrap-style:square" from="8633,6246" to="902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" strokeweight=".65336mm"/>
                <v:rect id="Rectangle 1318" o:spid="_x0000_s1617" style="position:absolute;left:6698;top:5657;width:193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" filled="f" strokecolor="#c0504d" strokeweight=".70572mm"/>
                <v:shape id="Picture 1317" o:spid="_x0000_s1618" type="#_x0000_t75" style="position:absolute;left:6717;top:5748;width:1897;height:1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">
                  <v:imagedata r:id="rId600" o:title=""/>
                </v:shape>
                <v:line id="Line 1316" o:spid="_x0000_s1619" style="position:absolute;visibility:visible;mso-wrap-style:square" from="8336,5020" to="8612,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" strokeweight=".26486mm"/>
                <v:line id="Line 1315" o:spid="_x0000_s1620" style="position:absolute;visibility:visible;mso-wrap-style:square" from="6068,5020" to="6699,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" strokeweight=".26486mm"/>
                <v:rect id="Rectangle 1314" o:spid="_x0000_s1621" style="position:absolute;left:6698;top:3790;width:163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vW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" stroked="f"/>
                <v:rect id="Rectangle 1313" o:spid="_x0000_s1622" style="position:absolute;left:6698;top:3790;width:163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" filled="f" strokecolor="#c0504d" strokeweight=".70575mm"/>
                <v:shape id="Picture 1312" o:spid="_x0000_s1623" type="#_x0000_t75" style="position:absolute;left:6717;top:3881;width:1600;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">
                  <v:imagedata r:id="rId601" o:title=""/>
                </v:shape>
                <v:line id="Line 1311" o:spid="_x0000_s1624" style="position:absolute;visibility:visible;mso-wrap-style:square" from="8336,2281" to="8634,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" strokeweight=".26486mm"/>
                <v:rect id="Rectangle 1310" o:spid="_x0000_s1625" style="position:absolute;left:6698;top:1820;width:163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" filled="f" strokecolor="#c0504d" strokeweight=".70575mm"/>
                <v:shape id="Picture 1309" o:spid="_x0000_s1626" type="#_x0000_t75" style="position:absolute;left:6717;top:1913;width:1600;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">
                  <v:imagedata r:id="rId524" o:title=""/>
                </v:shape>
                <v:line id="Line 1308" o:spid="_x0000_s1627" style="position:absolute;visibility:visible;mso-wrap-style:square" from="6223,2936" to="6224,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" strokeweight=".26433mm"/>
                <v:line id="Line 1307" o:spid="_x0000_s1628" style="position:absolute;visibility:visible;mso-wrap-style:square" from="6224,3278" to="8634,3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" strokeweight=".26486mm"/>
                <v:shape id="Freeform 1306" o:spid="_x0000_s1629" style="position:absolute;left:8504;top:1908;width:408;height:397;visibility:visible;mso-wrap-style:square;v-text-anchor:top" coordsize="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" path="m204,l,397r408,l204,xe" stroked="f">
                  <v:path arrowok="t" o:connecttype="custom" o:connectlocs="204,1908;0,2305;408,2305;204,1908" o:connectangles="0,0,0,0"/>
                </v:shape>
                <v:shape id="Freeform 1305" o:spid="_x0000_s1630" style="position:absolute;left:8504;top:1908;width:408;height:397;visibility:visible;mso-wrap-style:square;v-text-anchor:top" coordsize="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" path="m,397l204,,408,397,,397xe" filled="f" strokecolor="#c0504d" strokeweight=".70564mm">
                  <v:path arrowok="t" o:connecttype="custom" o:connectlocs="0,2305;204,1908;408,2305;0,2305" o:connectangles="0,0,0,0"/>
                </v:shape>
                <v:line id="Line 1304" o:spid="_x0000_s1631" style="position:absolute;visibility:visible;mso-wrap-style:square" from="8612,2305" to="863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" strokeweight=".26433mm"/>
                <v:line id="Line 1303" o:spid="_x0000_s1632" style="position:absolute;visibility:visible;mso-wrap-style:square" from="6082,4558" to="6082,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" strokeweight=".26433mm"/>
                <v:shape id="Freeform 1302" o:spid="_x0000_s1633" style="position:absolute;left:8605;top:7441;width:408;height:397;visibility:visible;mso-wrap-style:square;v-text-anchor:top" coordsize="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" path="m204,l,396r408,l204,xe" stroked="f">
                  <v:path arrowok="t" o:connecttype="custom" o:connectlocs="204,7442;0,7838;408,7838;204,7442" o:connectangles="0,0,0,0"/>
                </v:shape>
                <v:shape id="Freeform 1301" o:spid="_x0000_s1634" style="position:absolute;left:8605;top:7441;width:408;height:397;visibility:visible;mso-wrap-style:square;v-text-anchor:top" coordsize="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" path="m,396l204,,408,396,,396xe" filled="f" strokecolor="#c0504d" strokeweight=".70564mm">
                  <v:path arrowok="t" o:connecttype="custom" o:connectlocs="0,7838;204,7442;408,7838;0,7838" o:connectangles="0,0,0,0"/>
                </v:shape>
                <v:shape id="Freeform 1300" o:spid="_x0000_s1635" style="position:absolute;left:8437;top:3862;width:408;height:397;visibility:visible;mso-wrap-style:square;v-text-anchor:top" coordsize="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" path="m204,l,397r408,l204,xe" stroked="f">
                  <v:path arrowok="t" o:connecttype="custom" o:connectlocs="204,3862;0,4259;408,4259;204,3862" o:connectangles="0,0,0,0"/>
                </v:shape>
                <v:shape id="Freeform 1299" o:spid="_x0000_s1636" style="position:absolute;left:8437;top:3862;width:408;height:397;visibility:visible;mso-wrap-style:square;v-text-anchor:top" coordsize="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" path="m,397l204,,408,397,,397xe" filled="f" strokecolor="#c0504d" strokeweight=".70564mm">
                  <v:path arrowok="t" o:connecttype="custom" o:connectlocs="0,4259;204,3862;408,4259;0,4259" o:connectangles="0,0,0,0"/>
                </v:shape>
                <v:shape id="Freeform 1298" o:spid="_x0000_s1637" style="position:absolute;left:8911;top:6036;width:408;height:397;visibility:visible;mso-wrap-style:square;v-text-anchor:top" coordsize="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" path="m203,l,396r407,l203,xe" stroked="f">
                  <v:path arrowok="t" o:connecttype="custom" o:connectlocs="203,6037;0,6433;407,6433;203,6037" o:connectangles="0,0,0,0"/>
                </v:shape>
                <v:shape id="Freeform 1297" o:spid="_x0000_s1638" style="position:absolute;left:8911;top:6036;width:408;height:397;visibility:visible;mso-wrap-style:square;v-text-anchor:top" coordsize="40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" path="m,396l203,,407,396,,396xe" filled="f" strokecolor="#c0504d" strokeweight=".70564mm">
                  <v:path arrowok="t" o:connecttype="custom" o:connectlocs="0,6433;203,6037;407,6433;0,6433" o:connectangles="0,0,0,0"/>
                </v:shape>
                <v:line id="Line 1296" o:spid="_x0000_s1639" style="position:absolute;visibility:visible;mso-wrap-style:square" from="8634,4259" to="8634,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" strokeweight=".26433mm"/>
                <v:line id="Line 1295" o:spid="_x0000_s1640" style="position:absolute;visibility:visible;mso-wrap-style:square" from="6049,6545" to="6082,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" strokeweight=".26436mm"/>
                <v:line id="Line 1294" o:spid="_x0000_s1641" style="position:absolute;visibility:visible;mso-wrap-style:square" from="9115,6966" to="9115,6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" strokeweight=".26433mm"/>
                <v:line id="Line 1293" o:spid="_x0000_s1642" style="position:absolute;visibility:visible;mso-wrap-style:square" from="8721,7838" to="8724,8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" strokeweight=".26433mm"/>
                <v:shape id="Picture 1292" o:spid="_x0000_s1643" type="#_x0000_t75" style="position:absolute;left:8803;top:2442;width:1118;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">
                  <v:imagedata r:id="rId532" o:title=""/>
                </v:shape>
                <v:shape id="Picture 1291" o:spid="_x0000_s1644" type="#_x0000_t75" style="position:absolute;left:8729;top:4438;width:1115;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">
                  <v:imagedata r:id="rId602" o:title=""/>
                </v:shape>
                <v:shape id="Picture 1290" o:spid="_x0000_s1645" type="#_x0000_t75" style="position:absolute;left:8849;top:7994;width:1171;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">
                  <v:imagedata r:id="rId603" o:title=""/>
                </v:shape>
                <v:shape id="Picture 1289" o:spid="_x0000_s1646" type="#_x0000_t75" style="position:absolute;left:7024;top:1255;width:298;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">
                  <v:imagedata r:id="rId604" o:title=""/>
                </v:shape>
                <v:shape id="Picture 1288" o:spid="_x0000_s1647" type="#_x0000_t75" style="position:absolute;left:7090;top:1288;width:220;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">
                  <v:imagedata r:id="rId605" o:title=""/>
                </v:shape>
                <v:shape id="Picture 1287" o:spid="_x0000_s1648" type="#_x0000_t75" style="position:absolute;left:7353;top:1336;width:408;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">
                  <v:imagedata r:id="rId606" o:title=""/>
                </v:shape>
                <v:shape id="Picture 1286" o:spid="_x0000_s1649" type="#_x0000_t75" style="position:absolute;left:7402;top:1312;width:292;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">
                  <v:imagedata r:id="rId607" o:title=""/>
                </v:shape>
                <v:shape id="Picture 1285" o:spid="_x0000_s1650" type="#_x0000_t75" style="position:absolute;left:7017;top:3165;width:324;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">
                  <v:imagedata r:id="rId608" o:title=""/>
                </v:shape>
                <v:shape id="Freeform 1284" o:spid="_x0000_s1651" style="position:absolute;left:7105;top:3206;width:150;height:410;visibility:visible;mso-wrap-style:square;v-text-anchor:top" coordsize="15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" path="m150,r-8,45l139,58r-6,8l114,96r-14,27l90,143,77,161,54,180r-11,7l30,188r-12,4l6,227,,258r3,33l18,337r8,11l39,357r14,7l66,373r26,25l101,408r13,2l150,409e" filled="f" strokeweight=".70508mm">
                  <v:path arrowok="t" o:connecttype="custom" o:connectlocs="150,3206;142,3251;139,3264;133,3272;114,3302;100,3329;90,3349;77,3367;54,3386;43,3393;30,3394;18,3398;6,3433;0,3464;3,3497;18,3543;26,3554;39,3563;53,3570;66,3579;92,3604;101,3614;114,3616;150,3615" o:connectangles="0,0,0,0,0,0,0,0,0,0,0,0,0,0,0,0,0,0,0,0,0,0,0,0"/>
                </v:shape>
                <v:shape id="Picture 1283" o:spid="_x0000_s1652" type="#_x0000_t75" style="position:absolute;left:7210;top:3498;width:137;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">
                  <v:imagedata r:id="rId609" o:title=""/>
                </v:shape>
                <v:shape id="Picture 1282" o:spid="_x0000_s1653" type="#_x0000_t75" style="position:absolute;left:7463;top:3239;width:286;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">
                  <v:imagedata r:id="rId610" o:title=""/>
                </v:shape>
                <v:shape id="Picture 1281" o:spid="_x0000_s1654" type="#_x0000_t75" style="position:absolute;left:7414;top:3258;width:268;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">
                  <v:imagedata r:id="rId611" o:title=""/>
                </v:shape>
                <v:shape id="Picture 1280" o:spid="_x0000_s1655" type="#_x0000_t75" style="position:absolute;left:7198;top:5396;width:14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">
                  <v:imagedata r:id="rId612" o:title=""/>
                </v:shape>
                <v:shape id="Picture 1279" o:spid="_x0000_s1656" type="#_x0000_t75" style="position:absolute;left:7460;top:5169;width:444;height: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">
                  <v:imagedata r:id="rId613" o:title=""/>
                </v:shape>
                <v:shape id="Picture 1278" o:spid="_x0000_s1657" type="#_x0000_t75" style="position:absolute;left:7462;top:5180;width:376;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">
                  <v:imagedata r:id="rId614" o:title=""/>
                </v:shape>
                <v:shape id="Picture 1277" o:spid="_x0000_s1658" type="#_x0000_t75" style="position:absolute;left:6952;top:7309;width:40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">
                  <v:imagedata r:id="rId615" o:title=""/>
                </v:shape>
                <v:shape id="Freeform 1276" o:spid="_x0000_s1659" style="position:absolute;left:7038;top:7350;width:240;height:373;visibility:visible;mso-wrap-style:square;v-text-anchor:top" coordsize="24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" path="m60,l58,15,56,30,54,46,48,60r-8,7l30,72,20,77r-8,7l7,95,4,107,2,119,,132r2,45l4,222r3,45l20,332r52,26l84,360r12,3l108,368r12,4l138,370r18,-2l175,366r17,-6l240,312e" filled="f" strokeweight=".70533mm">
                  <v:path arrowok="t" o:connecttype="custom" o:connectlocs="60,7351;58,7366;56,7381;54,7397;48,7411;40,7418;30,7423;20,7428;12,7435;7,7446;4,7458;2,7470;0,7483;2,7528;4,7573;7,7618;20,7683;72,7709;84,7711;96,7714;108,7719;120,7723;138,7721;156,7719;175,7717;192,7711;240,7663" o:connectangles="0,0,0,0,0,0,0,0,0,0,0,0,0,0,0,0,0,0,0,0,0,0,0,0,0,0,0"/>
                </v:shape>
                <v:shape id="Picture 1275" o:spid="_x0000_s1660" type="#_x0000_t75" style="position:absolute;left:7222;top:7546;width:136;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">
                  <v:imagedata r:id="rId616" o:title=""/>
                </v:shape>
                <v:shape id="Picture 1274" o:spid="_x0000_s1661" type="#_x0000_t75" style="position:absolute;left:7444;top:7338;width:334;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">
                  <v:imagedata r:id="rId617" o:title=""/>
                </v:shape>
                <v:shape id="Freeform 1273" o:spid="_x0000_s1662" style="position:absolute;left:7518;top:7386;width:172;height:361;visibility:visible;mso-wrap-style:square;v-text-anchor:top" coordsize="1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" path="m95,r13,15l120,30r12,15l143,60r8,8l158,77r6,9l167,96r3,51l171,199r-4,51l136,325,67,353r-32,7l,348e" filled="f" strokeweight=".70517mm">
                  <v:path arrowok="t" o:connecttype="custom" o:connectlocs="95,7387;108,7402;120,7417;132,7432;143,7447;151,7455;158,7464;164,7473;167,7483;170,7534;171,7586;167,7637;136,7712;67,7740;35,7747;0,7735" o:connectangles="0,0,0,0,0,0,0,0,0,0,0,0,0,0,0,0"/>
                </v:shape>
                <v:shape id="Picture 1272" o:spid="_x0000_s1663" type="#_x0000_t75" style="position:absolute;left:7396;top:7300;width:394;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">
                  <v:imagedata r:id="rId618" o:title=""/>
                </v:shape>
                <v:shape id="Picture 1271" o:spid="_x0000_s1664" type="#_x0000_t75" style="position:absolute;left:7462;top:7330;width:280;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">
                  <v:imagedata r:id="rId619" o:title=""/>
                </v:shape>
                <v:shape id="Text Box 1270" o:spid="_x0000_s1665" type="#_x0000_t202" style="position:absolute;left:8566;top:589;width:1537;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0D63B482" w14:textId="77777777" w:rsidR="006A0BE8" w:rsidRDefault="006A0BE8" w:rsidP="00AA5452">
                        <w:pPr>
                          <w:spacing w:line="221" w:lineRule="exact"/>
                          <w:ind w:right="15"/>
                          <w:jc w:val="center"/>
                          <w:rPr>
                            <w:rFonts w:ascii="Times New Roman"/>
                            <w:sz w:val="20"/>
                          </w:rPr>
                        </w:pPr>
                        <w:r>
                          <w:rPr>
                            <w:rFonts w:ascii="Times New Roman"/>
                            <w:sz w:val="20"/>
                          </w:rPr>
                          <w:t>Senior</w:t>
                        </w:r>
                      </w:p>
                      <w:p w14:paraId="451095C6" w14:textId="77777777" w:rsidR="006A0BE8" w:rsidRDefault="006A0BE8" w:rsidP="00AA5452">
                        <w:pPr>
                          <w:spacing w:before="3"/>
                          <w:ind w:right="18"/>
                          <w:jc w:val="center"/>
                          <w:rPr>
                            <w:rFonts w:ascii="Times New Roman"/>
                            <w:sz w:val="20"/>
                          </w:rPr>
                        </w:pPr>
                        <w:r>
                          <w:rPr>
                            <w:rFonts w:ascii="Times New Roman"/>
                            <w:spacing w:val="-1"/>
                            <w:sz w:val="20"/>
                          </w:rPr>
                          <w:t>Management</w:t>
                        </w:r>
                      </w:p>
                    </w:txbxContent>
                  </v:textbox>
                </v:shape>
                <v:shape id="Text Box 1269" o:spid="_x0000_s1666" type="#_x0000_t202" style="position:absolute;left:4723;top:1719;width:1322;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6DB995B7" w14:textId="77777777" w:rsidR="006A0BE8" w:rsidRDefault="006A0BE8" w:rsidP="00AA5452">
                        <w:pPr>
                          <w:ind w:right="18" w:firstLine="3"/>
                          <w:jc w:val="center"/>
                          <w:rPr>
                            <w:rFonts w:ascii="Times New Roman"/>
                            <w:sz w:val="20"/>
                          </w:rPr>
                        </w:pPr>
                        <w:r>
                          <w:rPr>
                            <w:rFonts w:ascii="Times New Roman"/>
                            <w:sz w:val="20"/>
                          </w:rPr>
                          <w:t xml:space="preserve">Conducting further studies on researches, draft </w:t>
                        </w:r>
                        <w:r>
                          <w:rPr>
                            <w:rFonts w:ascii="Times New Roman"/>
                            <w:spacing w:val="-3"/>
                            <w:sz w:val="20"/>
                          </w:rPr>
                          <w:t xml:space="preserve">resolutions </w:t>
                        </w:r>
                        <w:r>
                          <w:rPr>
                            <w:rFonts w:ascii="Times New Roman"/>
                            <w:sz w:val="20"/>
                          </w:rPr>
                          <w:t>&amp; agenda</w:t>
                        </w:r>
                      </w:p>
                    </w:txbxContent>
                  </v:textbox>
                </v:shape>
                <v:shape id="Text Box 1268" o:spid="_x0000_s1667" type="#_x0000_t202" style="position:absolute;left:6862;top:1916;width:1255;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4E24FDDB" w14:textId="77777777" w:rsidR="006A0BE8" w:rsidRDefault="006A0BE8" w:rsidP="00AA5452">
                        <w:pPr>
                          <w:ind w:right="-4"/>
                          <w:rPr>
                            <w:rFonts w:ascii="Times New Roman"/>
                            <w:sz w:val="20"/>
                          </w:rPr>
                        </w:pPr>
                        <w:r>
                          <w:rPr>
                            <w:rFonts w:ascii="Times New Roman"/>
                            <w:sz w:val="20"/>
                          </w:rPr>
                          <w:t>Assigning experts to conduct studies &amp; draft resolutions</w:t>
                        </w:r>
                      </w:p>
                    </w:txbxContent>
                  </v:textbox>
                </v:shape>
                <v:shape id="Text Box 1267" o:spid="_x0000_s1668" type="#_x0000_t202" style="position:absolute;left:8948;top:2445;width:1530;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2DC0CC0C" w14:textId="77777777" w:rsidR="006A0BE8" w:rsidRDefault="006A0BE8" w:rsidP="00AA5452">
                        <w:pPr>
                          <w:rPr>
                            <w:rFonts w:ascii="Times New Roman"/>
                            <w:sz w:val="20"/>
                          </w:rPr>
                        </w:pPr>
                        <w:r>
                          <w:rPr>
                            <w:rFonts w:ascii="Times New Roman"/>
                            <w:sz w:val="20"/>
                          </w:rPr>
                          <w:t xml:space="preserve">Reports </w:t>
                        </w:r>
                        <w:r>
                          <w:rPr>
                            <w:rFonts w:ascii="Times New Roman"/>
                            <w:w w:val="95"/>
                            <w:sz w:val="20"/>
                          </w:rPr>
                          <w:t xml:space="preserve">submitted </w:t>
                        </w:r>
                        <w:r>
                          <w:rPr>
                            <w:rFonts w:ascii="Times New Roman"/>
                            <w:sz w:val="20"/>
                          </w:rPr>
                          <w:t>&amp; resources allocated</w:t>
                        </w:r>
                      </w:p>
                    </w:txbxContent>
                  </v:textbox>
                </v:shape>
                <v:shape id="Text Box 1266" o:spid="_x0000_s1669" type="#_x0000_t202" style="position:absolute;left:4658;top:3805;width:125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13576C95" w14:textId="77777777" w:rsidR="006A0BE8" w:rsidRDefault="006A0BE8" w:rsidP="00AA5452">
                        <w:pPr>
                          <w:spacing w:line="242" w:lineRule="auto"/>
                          <w:ind w:left="239" w:right="-2" w:hanging="240"/>
                          <w:rPr>
                            <w:rFonts w:ascii="Times New Roman"/>
                            <w:sz w:val="20"/>
                          </w:rPr>
                        </w:pPr>
                        <w:r>
                          <w:rPr>
                            <w:rFonts w:ascii="Times New Roman"/>
                            <w:sz w:val="20"/>
                          </w:rPr>
                          <w:t>Convocation of Ministers</w:t>
                        </w:r>
                      </w:p>
                    </w:txbxContent>
                  </v:textbox>
                </v:shape>
                <v:shape id="Text Box 1265" o:spid="_x0000_s1670" type="#_x0000_t202" style="position:absolute;left:2655;top:4632;width:8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782AA445" w14:textId="77777777" w:rsidR="006A0BE8" w:rsidRDefault="006A0BE8" w:rsidP="00AA5452">
                        <w:pPr>
                          <w:ind w:right="8"/>
                          <w:rPr>
                            <w:rFonts w:ascii="Times New Roman"/>
                            <w:sz w:val="20"/>
                          </w:rPr>
                        </w:pPr>
                        <w:r>
                          <w:rPr>
                            <w:rFonts w:ascii="Times New Roman"/>
                            <w:w w:val="95"/>
                            <w:sz w:val="20"/>
                          </w:rPr>
                          <w:t xml:space="preserve">Economic </w:t>
                        </w:r>
                        <w:r>
                          <w:rPr>
                            <w:rFonts w:ascii="Times New Roman"/>
                            <w:sz w:val="20"/>
                          </w:rPr>
                          <w:t xml:space="preserve">&amp; Political </w:t>
                        </w:r>
                        <w:proofErr w:type="spellStart"/>
                        <w:r>
                          <w:rPr>
                            <w:rFonts w:ascii="Times New Roman"/>
                            <w:sz w:val="20"/>
                          </w:rPr>
                          <w:t>Environm</w:t>
                        </w:r>
                        <w:proofErr w:type="spellEnd"/>
                        <w:r>
                          <w:rPr>
                            <w:rFonts w:ascii="Times New Roman"/>
                            <w:sz w:val="20"/>
                          </w:rPr>
                          <w:t xml:space="preserve"> </w:t>
                        </w:r>
                        <w:proofErr w:type="spellStart"/>
                        <w:r>
                          <w:rPr>
                            <w:rFonts w:ascii="Times New Roman"/>
                            <w:sz w:val="20"/>
                          </w:rPr>
                          <w:t>ent</w:t>
                        </w:r>
                        <w:proofErr w:type="spellEnd"/>
                        <w:r>
                          <w:rPr>
                            <w:rFonts w:ascii="Times New Roman"/>
                            <w:sz w:val="20"/>
                          </w:rPr>
                          <w:t xml:space="preserve"> of the Gulf Region</w:t>
                        </w:r>
                      </w:p>
                    </w:txbxContent>
                  </v:textbox>
                </v:shape>
                <v:shape id="Text Box 1264" o:spid="_x0000_s1671" type="#_x0000_t202" style="position:absolute;left:4447;top:5478;width:1428;height: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1A6683AD" w14:textId="77777777" w:rsidR="006A0BE8" w:rsidRDefault="006A0BE8" w:rsidP="00AA5452">
                        <w:pPr>
                          <w:ind w:right="18" w:hanging="1"/>
                          <w:jc w:val="center"/>
                          <w:rPr>
                            <w:rFonts w:ascii="Times New Roman"/>
                            <w:sz w:val="20"/>
                          </w:rPr>
                        </w:pPr>
                        <w:r>
                          <w:rPr>
                            <w:rFonts w:ascii="Times New Roman"/>
                            <w:sz w:val="20"/>
                          </w:rPr>
                          <w:t xml:space="preserve">Formulation of </w:t>
                        </w:r>
                        <w:r>
                          <w:rPr>
                            <w:rFonts w:ascii="Times New Roman"/>
                            <w:w w:val="95"/>
                            <w:sz w:val="20"/>
                          </w:rPr>
                          <w:t xml:space="preserve">Recommendation </w:t>
                        </w:r>
                        <w:r>
                          <w:rPr>
                            <w:rFonts w:ascii="Times New Roman"/>
                            <w:sz w:val="20"/>
                          </w:rPr>
                          <w:t>to the Supreme Council</w:t>
                        </w:r>
                      </w:p>
                    </w:txbxContent>
                  </v:textbox>
                </v:shape>
                <v:shape id="Text Box 1263" o:spid="_x0000_s1672" type="#_x0000_t202" style="position:absolute;left:8874;top:4442;width:1499;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5E4B2C53" w14:textId="77777777" w:rsidR="006A0BE8" w:rsidRDefault="006A0BE8" w:rsidP="00AA5452">
                        <w:pPr>
                          <w:spacing w:line="242" w:lineRule="auto"/>
                          <w:rPr>
                            <w:rFonts w:ascii="Times New Roman"/>
                            <w:sz w:val="20"/>
                          </w:rPr>
                        </w:pPr>
                        <w:r>
                          <w:rPr>
                            <w:rFonts w:ascii="Times New Roman"/>
                            <w:sz w:val="20"/>
                          </w:rPr>
                          <w:t xml:space="preserve">Meetings </w:t>
                        </w:r>
                        <w:r>
                          <w:rPr>
                            <w:rFonts w:ascii="Times New Roman"/>
                            <w:w w:val="95"/>
                            <w:sz w:val="20"/>
                          </w:rPr>
                          <w:t xml:space="preserve">scheduled </w:t>
                        </w:r>
                        <w:r>
                          <w:rPr>
                            <w:rFonts w:ascii="Times New Roman"/>
                            <w:sz w:val="20"/>
                          </w:rPr>
                          <w:t>&amp; resources allocated</w:t>
                        </w:r>
                      </w:p>
                    </w:txbxContent>
                  </v:textbox>
                </v:shape>
                <v:shape id="Text Box 1262" o:spid="_x0000_s1673" type="#_x0000_t202" style="position:absolute;left:4684;top:7504;width:1284;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14:paraId="14C7A443" w14:textId="77777777" w:rsidR="006A0BE8" w:rsidRDefault="006A0BE8" w:rsidP="00AA5452">
                        <w:pPr>
                          <w:ind w:right="18"/>
                          <w:jc w:val="center"/>
                          <w:rPr>
                            <w:rFonts w:ascii="Times New Roman"/>
                            <w:sz w:val="20"/>
                          </w:rPr>
                        </w:pPr>
                        <w:r>
                          <w:rPr>
                            <w:rFonts w:ascii="Times New Roman"/>
                            <w:w w:val="95"/>
                            <w:sz w:val="20"/>
                          </w:rPr>
                          <w:t xml:space="preserve">Implementation </w:t>
                        </w:r>
                        <w:r>
                          <w:rPr>
                            <w:rFonts w:ascii="Times New Roman"/>
                            <w:sz w:val="20"/>
                          </w:rPr>
                          <w:t>of approved resolutions, agreements, policies &amp;</w:t>
                        </w:r>
                        <w:r>
                          <w:rPr>
                            <w:rFonts w:ascii="Times New Roman"/>
                            <w:spacing w:val="-4"/>
                            <w:sz w:val="20"/>
                          </w:rPr>
                          <w:t xml:space="preserve"> rules</w:t>
                        </w:r>
                      </w:p>
                    </w:txbxContent>
                  </v:textbox>
                </v:shape>
                <v:shape id="Text Box 1261" o:spid="_x0000_s1674" type="#_x0000_t202" style="position:absolute;left:9042;top:6550;width:1466;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14:paraId="648422C2" w14:textId="77777777" w:rsidR="006A0BE8" w:rsidRDefault="006A0BE8" w:rsidP="00AA5452">
                        <w:pPr>
                          <w:rPr>
                            <w:rFonts w:ascii="Times New Roman"/>
                            <w:sz w:val="20"/>
                          </w:rPr>
                        </w:pPr>
                        <w:r>
                          <w:rPr>
                            <w:rFonts w:ascii="Times New Roman"/>
                            <w:sz w:val="20"/>
                          </w:rPr>
                          <w:t xml:space="preserve">Reports </w:t>
                        </w:r>
                        <w:r>
                          <w:rPr>
                            <w:rFonts w:ascii="Times New Roman"/>
                            <w:w w:val="95"/>
                            <w:sz w:val="20"/>
                          </w:rPr>
                          <w:t xml:space="preserve">submitted </w:t>
                        </w:r>
                        <w:r>
                          <w:rPr>
                            <w:rFonts w:ascii="Times New Roman"/>
                            <w:sz w:val="20"/>
                          </w:rPr>
                          <w:t>&amp; resources allocated</w:t>
                        </w:r>
                      </w:p>
                    </w:txbxContent>
                  </v:textbox>
                </v:shape>
                <v:shape id="Text Box 1260" o:spid="_x0000_s1675" type="#_x0000_t202" style="position:absolute;left:8994;top:7999;width:1679;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14:paraId="0C0BA262" w14:textId="77777777" w:rsidR="006A0BE8" w:rsidRDefault="006A0BE8" w:rsidP="00AA5452">
                        <w:pPr>
                          <w:spacing w:line="242" w:lineRule="auto"/>
                          <w:rPr>
                            <w:rFonts w:ascii="Times New Roman"/>
                            <w:sz w:val="20"/>
                          </w:rPr>
                        </w:pPr>
                        <w:r>
                          <w:rPr>
                            <w:rFonts w:ascii="Times New Roman"/>
                            <w:sz w:val="20"/>
                          </w:rPr>
                          <w:t xml:space="preserve">Reports </w:t>
                        </w:r>
                        <w:r>
                          <w:rPr>
                            <w:rFonts w:ascii="Times New Roman"/>
                            <w:w w:val="95"/>
                            <w:sz w:val="20"/>
                          </w:rPr>
                          <w:t xml:space="preserve">submitted </w:t>
                        </w:r>
                        <w:r>
                          <w:rPr>
                            <w:rFonts w:ascii="Times New Roman"/>
                            <w:sz w:val="20"/>
                          </w:rPr>
                          <w:t>&amp; resources allocated</w:t>
                        </w:r>
                      </w:p>
                    </w:txbxContent>
                  </v:textbox>
                </v:shape>
                <v:shape id="Text Box 1259" o:spid="_x0000_s1676" type="#_x0000_t202" style="position:absolute;left:6886;top:7846;width:159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6D5A267B" w14:textId="77777777" w:rsidR="006A0BE8" w:rsidRDefault="006A0BE8" w:rsidP="00AA5452">
                        <w:pPr>
                          <w:spacing w:before="79" w:line="242" w:lineRule="auto"/>
                          <w:ind w:left="143" w:right="102"/>
                          <w:rPr>
                            <w:rFonts w:ascii="Times New Roman"/>
                            <w:sz w:val="20"/>
                          </w:rPr>
                        </w:pPr>
                        <w:r>
                          <w:rPr>
                            <w:rFonts w:ascii="Times New Roman"/>
                            <w:sz w:val="20"/>
                          </w:rPr>
                          <w:t xml:space="preserve">Assigning staff to support monitoring of </w:t>
                        </w:r>
                        <w:r>
                          <w:rPr>
                            <w:rFonts w:ascii="Times New Roman"/>
                            <w:w w:val="95"/>
                            <w:sz w:val="20"/>
                          </w:rPr>
                          <w:t>implementation</w:t>
                        </w:r>
                      </w:p>
                    </w:txbxContent>
                  </v:textbox>
                </v:shape>
                <v:shape id="Text Box 1258" o:spid="_x0000_s1677" type="#_x0000_t202" style="position:absolute;left:6698;top:5657;width:193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" filled="f" strokecolor="#c0504d" strokeweight=".70572mm">
                  <v:textbox inset="0,0,0,0">
                    <w:txbxContent>
                      <w:p w14:paraId="605CA952" w14:textId="77777777" w:rsidR="006A0BE8" w:rsidRDefault="006A0BE8" w:rsidP="00AA5452">
                        <w:pPr>
                          <w:spacing w:before="66"/>
                          <w:ind w:left="143" w:right="315"/>
                          <w:rPr>
                            <w:rFonts w:ascii="Times New Roman"/>
                            <w:sz w:val="20"/>
                          </w:rPr>
                        </w:pPr>
                        <w:r>
                          <w:rPr>
                            <w:rFonts w:ascii="Times New Roman"/>
                            <w:sz w:val="20"/>
                          </w:rPr>
                          <w:t xml:space="preserve">Delegation of responsibilities to staff to support drafting of </w:t>
                        </w:r>
                        <w:r>
                          <w:rPr>
                            <w:rFonts w:ascii="Times New Roman"/>
                            <w:w w:val="95"/>
                            <w:sz w:val="20"/>
                          </w:rPr>
                          <w:t xml:space="preserve">recommendations </w:t>
                        </w:r>
                        <w:r>
                          <w:rPr>
                            <w:rFonts w:ascii="Times New Roman"/>
                            <w:sz w:val="20"/>
                          </w:rPr>
                          <w:t>&amp; agenda</w:t>
                        </w:r>
                      </w:p>
                    </w:txbxContent>
                  </v:textbox>
                </v:shape>
                <v:shape id="Text Box 1257" o:spid="_x0000_s1678" type="#_x0000_t202" style="position:absolute;left:6698;top:3790;width:1638;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" filled="f" strokecolor="#c0504d" strokeweight=".70575mm">
                  <v:textbox inset="0,0,0,0">
                    <w:txbxContent>
                      <w:p w14:paraId="5A14D698" w14:textId="77777777" w:rsidR="006A0BE8" w:rsidRDefault="006A0BE8" w:rsidP="00AA5452">
                        <w:pPr>
                          <w:spacing w:before="66" w:line="242" w:lineRule="auto"/>
                          <w:ind w:left="191" w:right="190"/>
                          <w:jc w:val="center"/>
                          <w:rPr>
                            <w:rFonts w:ascii="Times New Roman"/>
                            <w:sz w:val="20"/>
                          </w:rPr>
                        </w:pPr>
                        <w:r>
                          <w:rPr>
                            <w:rFonts w:ascii="Times New Roman"/>
                            <w:sz w:val="20"/>
                          </w:rPr>
                          <w:t>Assigning staff to schedule, oversee &amp; manage meetings</w:t>
                        </w:r>
                      </w:p>
                    </w:txbxContent>
                  </v:textbox>
                </v:shape>
                <v:shape id="Text Box 1256" o:spid="_x0000_s1679" type="#_x0000_t202" style="position:absolute;left:6698;top:366;width:1223;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" filled="f" strokecolor="#c0504d" strokeweight=".70583mm">
                  <v:textbox inset="0,0,0,0">
                    <w:txbxContent>
                      <w:p w14:paraId="09D2D682" w14:textId="77777777" w:rsidR="006A0BE8" w:rsidRDefault="006A0BE8" w:rsidP="00AA5452">
                        <w:pPr>
                          <w:spacing w:before="70"/>
                          <w:ind w:left="342"/>
                          <w:rPr>
                            <w:rFonts w:ascii="Times New Roman"/>
                          </w:rPr>
                        </w:pPr>
                        <w:r>
                          <w:rPr>
                            <w:rFonts w:ascii="Times New Roman"/>
                          </w:rPr>
                          <w:t>GCC</w:t>
                        </w:r>
                      </w:p>
                    </w:txbxContent>
                  </v:textbox>
                </v:shape>
                <w10:wrap type="topAndBottom" anchorx="page"/>
              </v:group>
            </w:pict>
          </mc:Fallback>
        </mc:AlternateContent>
      </w:r>
    </w:p>
    <w:p w14:paraId="0638C33F" w14:textId="0B9B31CB" w:rsidR="00D6772C" w:rsidRPr="00E8247E" w:rsidRDefault="00D6772C" w:rsidP="00D6772C">
      <w:pPr>
        <w:pStyle w:val="Heading3"/>
        <w:jc w:val="left"/>
      </w:pPr>
      <w:bookmarkStart w:id="396" w:name="_Toc57021165"/>
      <w:r w:rsidRPr="00E8247E">
        <w:t>B 5 General Dynamics of the Ministerial Council</w:t>
      </w:r>
      <w:bookmarkEnd w:id="396"/>
      <w:r w:rsidRPr="00E8247E">
        <w:t xml:space="preserve"> </w:t>
      </w:r>
    </w:p>
    <w:p w14:paraId="6D232095" w14:textId="749DF89A" w:rsidR="00AA5452" w:rsidRPr="00D6772C" w:rsidRDefault="00AA5452" w:rsidP="00AA5452">
      <w:pPr>
        <w:rPr>
          <w:rFonts w:ascii="Times New Roman" w:eastAsia="Arial" w:hAnsi="Times New Roman" w:cs="Times New Roman"/>
          <w:b/>
          <w:lang w:eastAsia="en-GB" w:bidi="en-GB"/>
        </w:rPr>
      </w:pPr>
    </w:p>
    <w:p w14:paraId="77A5E471" w14:textId="77777777" w:rsidR="00AA5452" w:rsidRPr="00D6772C" w:rsidRDefault="00AA5452" w:rsidP="00AA5452">
      <w:pPr>
        <w:ind w:left="403"/>
        <w:rPr>
          <w:rFonts w:ascii="Times New Roman" w:eastAsia="Arial" w:hAnsi="Times New Roman" w:cs="Times New Roman"/>
          <w:b/>
          <w:lang w:eastAsia="en-GB" w:bidi="en-GB"/>
        </w:rPr>
      </w:pPr>
    </w:p>
    <w:p w14:paraId="3239CE0B" w14:textId="77777777" w:rsidR="00AA5452" w:rsidRPr="00D6772C" w:rsidRDefault="00AA5452" w:rsidP="00AA5452">
      <w:pPr>
        <w:ind w:left="403"/>
        <w:rPr>
          <w:rFonts w:ascii="Times New Roman" w:eastAsia="Arial" w:hAnsi="Times New Roman" w:cs="Times New Roman"/>
          <w:b/>
          <w:lang w:eastAsia="en-GB" w:bidi="en-GB"/>
        </w:rPr>
      </w:pPr>
    </w:p>
    <w:p w14:paraId="6EA253BC" w14:textId="77777777" w:rsidR="00AA5452" w:rsidRPr="00D6772C" w:rsidRDefault="00AA5452" w:rsidP="00AA5452">
      <w:pPr>
        <w:ind w:left="403"/>
        <w:rPr>
          <w:rFonts w:ascii="Times New Roman" w:eastAsia="Arial" w:hAnsi="Times New Roman" w:cs="Times New Roman"/>
          <w:b/>
          <w:lang w:eastAsia="en-GB" w:bidi="en-GB"/>
        </w:rPr>
      </w:pPr>
    </w:p>
    <w:p w14:paraId="64734809" w14:textId="77777777" w:rsidR="00AA5452" w:rsidRPr="00D6772C" w:rsidRDefault="00AA5452" w:rsidP="00AA5452">
      <w:pPr>
        <w:ind w:left="403"/>
        <w:rPr>
          <w:rFonts w:ascii="Times New Roman" w:eastAsia="Arial" w:hAnsi="Times New Roman" w:cs="Times New Roman"/>
          <w:b/>
          <w:lang w:eastAsia="en-GB" w:bidi="en-GB"/>
        </w:rPr>
      </w:pPr>
    </w:p>
    <w:p w14:paraId="359F5B1C" w14:textId="77777777" w:rsidR="00AA5452" w:rsidRPr="00D6772C" w:rsidRDefault="00AA5452" w:rsidP="00AA5452">
      <w:pPr>
        <w:ind w:left="403"/>
        <w:rPr>
          <w:rFonts w:ascii="Times New Roman" w:eastAsia="Arial" w:hAnsi="Times New Roman" w:cs="Times New Roman"/>
          <w:b/>
          <w:lang w:eastAsia="en-GB" w:bidi="en-GB"/>
        </w:rPr>
      </w:pPr>
    </w:p>
    <w:p w14:paraId="3D7712D8" w14:textId="77777777" w:rsidR="00AA5452" w:rsidRPr="00D6772C" w:rsidRDefault="00AA5452" w:rsidP="00AA5452">
      <w:pPr>
        <w:ind w:left="403"/>
        <w:rPr>
          <w:rFonts w:ascii="Times New Roman" w:eastAsia="Arial" w:hAnsi="Times New Roman" w:cs="Times New Roman"/>
          <w:b/>
          <w:lang w:eastAsia="en-GB" w:bidi="en-GB"/>
        </w:rPr>
      </w:pPr>
    </w:p>
    <w:p w14:paraId="1C1AC1DC" w14:textId="77777777" w:rsidR="00AA5452" w:rsidRPr="00D6772C" w:rsidRDefault="00AA5452" w:rsidP="00AA5452">
      <w:pPr>
        <w:ind w:left="403"/>
        <w:rPr>
          <w:rFonts w:ascii="Times New Roman" w:eastAsia="Arial" w:hAnsi="Times New Roman" w:cs="Times New Roman"/>
          <w:b/>
          <w:lang w:eastAsia="en-GB" w:bidi="en-GB"/>
        </w:rPr>
      </w:pPr>
    </w:p>
    <w:p w14:paraId="498BE326" w14:textId="77777777" w:rsidR="00AA5452" w:rsidRPr="00D6772C" w:rsidRDefault="00AA5452" w:rsidP="00AA5452">
      <w:pPr>
        <w:ind w:left="403"/>
        <w:rPr>
          <w:rFonts w:ascii="Times New Roman" w:eastAsia="Arial" w:hAnsi="Times New Roman" w:cs="Times New Roman"/>
          <w:b/>
          <w:lang w:eastAsia="en-GB" w:bidi="en-GB"/>
        </w:rPr>
      </w:pPr>
    </w:p>
    <w:p w14:paraId="1695F48F" w14:textId="77777777" w:rsidR="00AA5452" w:rsidRPr="00D6772C" w:rsidRDefault="00AA5452" w:rsidP="00AA5452">
      <w:pPr>
        <w:ind w:left="403"/>
        <w:rPr>
          <w:rFonts w:ascii="Times New Roman" w:eastAsia="Arial" w:hAnsi="Times New Roman" w:cs="Times New Roman"/>
          <w:b/>
          <w:lang w:eastAsia="en-GB" w:bidi="en-GB"/>
        </w:rPr>
      </w:pPr>
    </w:p>
    <w:p w14:paraId="11D3DDEE" w14:textId="77777777" w:rsidR="00AA5452" w:rsidRPr="00D6772C" w:rsidRDefault="00AA5452" w:rsidP="00AA5452">
      <w:pPr>
        <w:ind w:left="403"/>
        <w:rPr>
          <w:rFonts w:ascii="Times New Roman" w:eastAsia="Arial" w:hAnsi="Times New Roman" w:cs="Times New Roman"/>
          <w:b/>
          <w:lang w:eastAsia="en-GB" w:bidi="en-GB"/>
        </w:rPr>
      </w:pPr>
    </w:p>
    <w:p w14:paraId="07F5ADFC" w14:textId="77777777" w:rsidR="00AA5452" w:rsidRPr="00D6772C" w:rsidRDefault="00AA5452" w:rsidP="00AA5452">
      <w:pPr>
        <w:ind w:left="403"/>
        <w:rPr>
          <w:rFonts w:ascii="Times New Roman" w:eastAsia="Arial" w:hAnsi="Times New Roman" w:cs="Times New Roman"/>
          <w:b/>
          <w:lang w:eastAsia="en-GB" w:bidi="en-GB"/>
        </w:rPr>
      </w:pPr>
    </w:p>
    <w:p w14:paraId="77204AB3" w14:textId="77777777" w:rsidR="00AA5452" w:rsidRPr="00D6772C" w:rsidRDefault="00AA5452" w:rsidP="00AA5452">
      <w:pPr>
        <w:ind w:left="403"/>
        <w:rPr>
          <w:rFonts w:ascii="Times New Roman" w:eastAsia="Arial" w:hAnsi="Times New Roman" w:cs="Times New Roman"/>
          <w:b/>
          <w:lang w:eastAsia="en-GB" w:bidi="en-GB"/>
        </w:rPr>
      </w:pPr>
    </w:p>
    <w:p w14:paraId="2CDEB109" w14:textId="77777777" w:rsidR="00AA5452" w:rsidRPr="00D6772C" w:rsidRDefault="00AA5452" w:rsidP="00AA5452">
      <w:pPr>
        <w:ind w:left="403"/>
        <w:rPr>
          <w:rFonts w:ascii="Times New Roman" w:eastAsia="Arial" w:hAnsi="Times New Roman" w:cs="Times New Roman"/>
          <w:b/>
          <w:lang w:eastAsia="en-GB" w:bidi="en-GB"/>
        </w:rPr>
      </w:pPr>
    </w:p>
    <w:p w14:paraId="763A716B" w14:textId="77777777" w:rsidR="00AA5452" w:rsidRPr="00D6772C" w:rsidRDefault="00AA5452" w:rsidP="00AA5452">
      <w:pPr>
        <w:ind w:left="403"/>
        <w:rPr>
          <w:rFonts w:ascii="Times New Roman" w:eastAsia="Arial" w:hAnsi="Times New Roman" w:cs="Times New Roman"/>
          <w:b/>
          <w:lang w:eastAsia="en-GB" w:bidi="en-GB"/>
        </w:rPr>
      </w:pPr>
      <w:r w:rsidRPr="00D6772C">
        <w:rPr>
          <w:rFonts w:ascii="Times New Roman" w:eastAsia="Arial" w:hAnsi="Times New Roman" w:cs="Times New Roman"/>
          <w:b/>
          <w:lang w:eastAsia="en-GB" w:bidi="en-GB"/>
        </w:rPr>
        <w:t xml:space="preserve"> </w:t>
      </w:r>
    </w:p>
    <w:p w14:paraId="3B1E1D31" w14:textId="77777777" w:rsidR="00AA5452" w:rsidRPr="00D6772C" w:rsidRDefault="00AA5452" w:rsidP="00AA5452">
      <w:pPr>
        <w:spacing w:before="6"/>
        <w:ind w:left="403"/>
        <w:rPr>
          <w:rFonts w:ascii="Times New Roman" w:eastAsia="Arial" w:hAnsi="Times New Roman" w:cs="Times New Roman"/>
          <w:lang w:eastAsia="en-GB" w:bidi="en-GB"/>
        </w:rPr>
      </w:pPr>
    </w:p>
    <w:p w14:paraId="0D52BC71" w14:textId="77777777" w:rsidR="00AA5452" w:rsidRPr="00D6772C" w:rsidRDefault="00AA5452" w:rsidP="00AA5452">
      <w:pPr>
        <w:rPr>
          <w:rFonts w:ascii="Times New Roman" w:eastAsia="Arial" w:hAnsi="Times New Roman" w:cs="Times New Roman"/>
          <w:b/>
          <w:lang w:eastAsia="en-GB" w:bidi="en-GB"/>
        </w:rPr>
      </w:pPr>
      <w:bookmarkStart w:id="397" w:name="_bookmark263"/>
      <w:bookmarkEnd w:id="397"/>
    </w:p>
    <w:p w14:paraId="3A13F426" w14:textId="77777777" w:rsidR="00AA5452" w:rsidRPr="00D6772C" w:rsidRDefault="00AA5452" w:rsidP="00AA5452">
      <w:pPr>
        <w:rPr>
          <w:rFonts w:ascii="Times New Roman" w:eastAsia="Arial" w:hAnsi="Times New Roman" w:cs="Times New Roman"/>
          <w:b/>
          <w:lang w:eastAsia="en-GB" w:bidi="en-GB"/>
        </w:rPr>
      </w:pPr>
    </w:p>
    <w:p w14:paraId="2A8A1904" w14:textId="77777777" w:rsidR="00AA5452" w:rsidRPr="00D6772C" w:rsidRDefault="00AA5452" w:rsidP="00AA5452">
      <w:pPr>
        <w:ind w:left="403"/>
        <w:rPr>
          <w:rFonts w:ascii="Times New Roman" w:eastAsia="Arial" w:hAnsi="Times New Roman" w:cs="Times New Roman"/>
          <w:b/>
          <w:lang w:eastAsia="en-GB" w:bidi="en-GB"/>
        </w:rPr>
      </w:pPr>
    </w:p>
    <w:p w14:paraId="0EEE85AC" w14:textId="77777777" w:rsidR="00AA5452" w:rsidRPr="00D6772C" w:rsidRDefault="00AA5452" w:rsidP="00AA5452">
      <w:pPr>
        <w:ind w:left="403"/>
        <w:rPr>
          <w:rFonts w:ascii="Times New Roman" w:eastAsia="Arial" w:hAnsi="Times New Roman" w:cs="Times New Roman"/>
          <w:b/>
          <w:lang w:eastAsia="en-GB" w:bidi="en-GB"/>
        </w:rPr>
      </w:pPr>
    </w:p>
    <w:p w14:paraId="6F8ADB71" w14:textId="77777777" w:rsidR="00AA5452" w:rsidRPr="00D6772C" w:rsidRDefault="00AA5452" w:rsidP="00AA5452">
      <w:pPr>
        <w:ind w:left="403"/>
        <w:rPr>
          <w:rFonts w:ascii="Times New Roman" w:eastAsia="Arial" w:hAnsi="Times New Roman" w:cs="Times New Roman"/>
          <w:b/>
          <w:lang w:eastAsia="en-GB" w:bidi="en-GB"/>
        </w:rPr>
      </w:pPr>
    </w:p>
    <w:p w14:paraId="3D117496" w14:textId="77777777" w:rsidR="00AA5452" w:rsidRPr="00D6772C" w:rsidRDefault="00AA5452" w:rsidP="00AA5452">
      <w:pPr>
        <w:ind w:left="403"/>
        <w:rPr>
          <w:rFonts w:ascii="Times New Roman" w:eastAsia="Arial" w:hAnsi="Times New Roman" w:cs="Times New Roman"/>
          <w:b/>
          <w:lang w:eastAsia="en-GB" w:bidi="en-GB"/>
        </w:rPr>
      </w:pPr>
      <w:r w:rsidRPr="00D6772C">
        <w:rPr>
          <w:rFonts w:ascii="Times New Roman" w:eastAsia="Arial" w:hAnsi="Times New Roman" w:cs="Times New Roman"/>
          <w:noProof/>
          <w:lang w:val="en-US"/>
        </w:rPr>
        <mc:AlternateContent>
          <mc:Choice Requires="wpg">
            <w:drawing>
              <wp:anchor distT="0" distB="0" distL="114300" distR="114300" simplePos="0" relativeHeight="251668480" behindDoc="0" locked="0" layoutInCell="1" allowOverlap="1" wp14:anchorId="3CD6AC9A" wp14:editId="12A873FA">
                <wp:simplePos x="0" y="0"/>
                <wp:positionH relativeFrom="page">
                  <wp:posOffset>986319</wp:posOffset>
                </wp:positionH>
                <wp:positionV relativeFrom="paragraph">
                  <wp:posOffset>-476892</wp:posOffset>
                </wp:positionV>
                <wp:extent cx="5568950" cy="9223767"/>
                <wp:effectExtent l="0" t="12700" r="6350" b="0"/>
                <wp:wrapNone/>
                <wp:docPr id="2244"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8950" cy="9223767"/>
                          <a:chOff x="1560" y="-10101"/>
                          <a:chExt cx="8770" cy="14216"/>
                        </a:xfrm>
                      </wpg:grpSpPr>
                      <wps:wsp>
                        <wps:cNvPr id="2245" name="AutoShape 1253"/>
                        <wps:cNvSpPr>
                          <a:spLocks/>
                        </wps:cNvSpPr>
                        <wps:spPr bwMode="auto">
                          <a:xfrm>
                            <a:off x="6367" y="-1375"/>
                            <a:ext cx="2106" cy="2"/>
                          </a:xfrm>
                          <a:custGeom>
                            <a:avLst/>
                            <a:gdLst>
                              <a:gd name="T0" fmla="+- 0 8144 6368"/>
                              <a:gd name="T1" fmla="*/ T0 w 2106"/>
                              <a:gd name="T2" fmla="+- 0 8473 6368"/>
                              <a:gd name="T3" fmla="*/ T2 w 2106"/>
                              <a:gd name="T4" fmla="+- 0 6368 6368"/>
                              <a:gd name="T5" fmla="*/ T4 w 2106"/>
                              <a:gd name="T6" fmla="+- 0 6507 6368"/>
                              <a:gd name="T7" fmla="*/ T6 w 2106"/>
                            </a:gdLst>
                            <a:ahLst/>
                            <a:cxnLst>
                              <a:cxn ang="0">
                                <a:pos x="T1" y="0"/>
                              </a:cxn>
                              <a:cxn ang="0">
                                <a:pos x="T3" y="0"/>
                              </a:cxn>
                              <a:cxn ang="0">
                                <a:pos x="T5" y="0"/>
                              </a:cxn>
                              <a:cxn ang="0">
                                <a:pos x="T7" y="0"/>
                              </a:cxn>
                            </a:cxnLst>
                            <a:rect l="0" t="0" r="r" b="b"/>
                            <a:pathLst>
                              <a:path w="2106">
                                <a:moveTo>
                                  <a:pt x="1776" y="0"/>
                                </a:moveTo>
                                <a:lnTo>
                                  <a:pt x="2105" y="0"/>
                                </a:lnTo>
                                <a:moveTo>
                                  <a:pt x="0" y="0"/>
                                </a:moveTo>
                                <a:lnTo>
                                  <a:pt x="139" y="0"/>
                                </a:lnTo>
                              </a:path>
                            </a:pathLst>
                          </a:custGeom>
                          <a:noFill/>
                          <a:ln w="94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AutoShape 1252"/>
                        <wps:cNvSpPr>
                          <a:spLocks/>
                        </wps:cNvSpPr>
                        <wps:spPr bwMode="auto">
                          <a:xfrm>
                            <a:off x="3912" y="-2927"/>
                            <a:ext cx="3230" cy="6318"/>
                          </a:xfrm>
                          <a:custGeom>
                            <a:avLst/>
                            <a:gdLst>
                              <a:gd name="T0" fmla="+- 0 6002 3912"/>
                              <a:gd name="T1" fmla="*/ T0 w 3230"/>
                              <a:gd name="T2" fmla="+- 0 -2147 -2927"/>
                              <a:gd name="T3" fmla="*/ -2147 h 6318"/>
                              <a:gd name="T4" fmla="+- 0 8575 3912"/>
                              <a:gd name="T5" fmla="*/ T4 w 3230"/>
                              <a:gd name="T6" fmla="+- 0 -2092 -2927"/>
                              <a:gd name="T7" fmla="*/ -2092 h 6318"/>
                              <a:gd name="T8" fmla="+- 0 5728 3912"/>
                              <a:gd name="T9" fmla="*/ T8 w 3230"/>
                              <a:gd name="T10" fmla="+- 0 -4401 -2927"/>
                              <a:gd name="T11" fmla="*/ -4401 h 6318"/>
                              <a:gd name="T12" fmla="+- 0 8246 3912"/>
                              <a:gd name="T13" fmla="*/ T12 w 3230"/>
                              <a:gd name="T14" fmla="+- 0 -4434 -2927"/>
                              <a:gd name="T15" fmla="*/ -4434 h 6318"/>
                              <a:gd name="T16" fmla="+- 0 5348 3912"/>
                              <a:gd name="T17" fmla="*/ T16 w 3230"/>
                              <a:gd name="T18" fmla="+- 0 -5646 -2927"/>
                              <a:gd name="T19" fmla="*/ -5646 h 6318"/>
                              <a:gd name="T20" fmla="+- 0 8106 3912"/>
                              <a:gd name="T21" fmla="*/ T20 w 3230"/>
                              <a:gd name="T22" fmla="+- 0 -5646 -2927"/>
                              <a:gd name="T23" fmla="*/ -5646 h 6318"/>
                              <a:gd name="T24" fmla="+- 0 5660 3912"/>
                              <a:gd name="T25" fmla="*/ T24 w 3230"/>
                              <a:gd name="T26" fmla="+- 0 -8314 -2927"/>
                              <a:gd name="T27" fmla="*/ -8314 h 6318"/>
                              <a:gd name="T28" fmla="+- 0 7891 3912"/>
                              <a:gd name="T29" fmla="*/ T28 w 3230"/>
                              <a:gd name="T30" fmla="+- 0 -8356 -2927"/>
                              <a:gd name="T31" fmla="*/ -8356 h 6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30" h="6318">
                                <a:moveTo>
                                  <a:pt x="2090" y="780"/>
                                </a:moveTo>
                                <a:lnTo>
                                  <a:pt x="4663" y="835"/>
                                </a:lnTo>
                                <a:moveTo>
                                  <a:pt x="1816" y="-1474"/>
                                </a:moveTo>
                                <a:lnTo>
                                  <a:pt x="4334" y="-1507"/>
                                </a:lnTo>
                                <a:moveTo>
                                  <a:pt x="1436" y="-2719"/>
                                </a:moveTo>
                                <a:lnTo>
                                  <a:pt x="4194" y="-2719"/>
                                </a:lnTo>
                                <a:moveTo>
                                  <a:pt x="1748" y="-5387"/>
                                </a:moveTo>
                                <a:lnTo>
                                  <a:pt x="3979" y="-5429"/>
                                </a:lnTo>
                              </a:path>
                            </a:pathLst>
                          </a:custGeom>
                          <a:noFill/>
                          <a:ln w="94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7" name="Picture 1251"/>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6739" y="-9443"/>
                            <a:ext cx="250" cy="8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8" name="Line 1250"/>
                        <wps:cNvCnPr>
                          <a:cxnSpLocks noChangeShapeType="1"/>
                        </wps:cNvCnPr>
                        <wps:spPr bwMode="auto">
                          <a:xfrm>
                            <a:off x="6826" y="-9407"/>
                            <a:ext cx="76" cy="8257"/>
                          </a:xfrm>
                          <a:prstGeom prst="line">
                            <a:avLst/>
                          </a:prstGeom>
                          <a:noFill/>
                          <a:ln w="2537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249" name="Line 1249"/>
                        <wps:cNvCnPr>
                          <a:cxnSpLocks noChangeShapeType="1"/>
                        </wps:cNvCnPr>
                        <wps:spPr bwMode="auto">
                          <a:xfrm>
                            <a:off x="5665" y="-7597"/>
                            <a:ext cx="487" cy="0"/>
                          </a:xfrm>
                          <a:prstGeom prst="line">
                            <a:avLst/>
                          </a:prstGeom>
                          <a:noFill/>
                          <a:ln w="94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Freeform 1248"/>
                        <wps:cNvSpPr>
                          <a:spLocks/>
                        </wps:cNvSpPr>
                        <wps:spPr bwMode="auto">
                          <a:xfrm>
                            <a:off x="3646" y="-8835"/>
                            <a:ext cx="2135" cy="1785"/>
                          </a:xfrm>
                          <a:custGeom>
                            <a:avLst/>
                            <a:gdLst>
                              <a:gd name="T0" fmla="+- 0 4630 3646"/>
                              <a:gd name="T1" fmla="*/ T0 w 2135"/>
                              <a:gd name="T2" fmla="+- 0 -8832 -8834"/>
                              <a:gd name="T3" fmla="*/ -8832 h 1785"/>
                              <a:gd name="T4" fmla="+- 0 4468 3646"/>
                              <a:gd name="T5" fmla="*/ T4 w 2135"/>
                              <a:gd name="T6" fmla="+- 0 -8811 -8834"/>
                              <a:gd name="T7" fmla="*/ -8811 h 1785"/>
                              <a:gd name="T8" fmla="+- 0 4316 3646"/>
                              <a:gd name="T9" fmla="*/ T8 w 2135"/>
                              <a:gd name="T10" fmla="+- 0 -8770 -8834"/>
                              <a:gd name="T11" fmla="*/ -8770 h 1785"/>
                              <a:gd name="T12" fmla="+- 0 4175 3646"/>
                              <a:gd name="T13" fmla="*/ T12 w 2135"/>
                              <a:gd name="T14" fmla="+- 0 -8712 -8834"/>
                              <a:gd name="T15" fmla="*/ -8712 h 1785"/>
                              <a:gd name="T16" fmla="+- 0 4046 3646"/>
                              <a:gd name="T17" fmla="*/ T16 w 2135"/>
                              <a:gd name="T18" fmla="+- 0 -8638 -8834"/>
                              <a:gd name="T19" fmla="*/ -8638 h 1785"/>
                              <a:gd name="T20" fmla="+- 0 3931 3646"/>
                              <a:gd name="T21" fmla="*/ T20 w 2135"/>
                              <a:gd name="T22" fmla="+- 0 -8549 -8834"/>
                              <a:gd name="T23" fmla="*/ -8549 h 1785"/>
                              <a:gd name="T24" fmla="+- 0 3834 3646"/>
                              <a:gd name="T25" fmla="*/ T24 w 2135"/>
                              <a:gd name="T26" fmla="+- 0 -8448 -8834"/>
                              <a:gd name="T27" fmla="*/ -8448 h 1785"/>
                              <a:gd name="T28" fmla="+- 0 3754 3646"/>
                              <a:gd name="T29" fmla="*/ T28 w 2135"/>
                              <a:gd name="T30" fmla="+- 0 -8334 -8834"/>
                              <a:gd name="T31" fmla="*/ -8334 h 1785"/>
                              <a:gd name="T32" fmla="+- 0 3695 3646"/>
                              <a:gd name="T33" fmla="*/ T32 w 2135"/>
                              <a:gd name="T34" fmla="+- 0 -8211 -8834"/>
                              <a:gd name="T35" fmla="*/ -8211 h 1785"/>
                              <a:gd name="T36" fmla="+- 0 3659 3646"/>
                              <a:gd name="T37" fmla="*/ T36 w 2135"/>
                              <a:gd name="T38" fmla="+- 0 -8080 -8834"/>
                              <a:gd name="T39" fmla="*/ -8080 h 1785"/>
                              <a:gd name="T40" fmla="+- 0 3646 3646"/>
                              <a:gd name="T41" fmla="*/ T40 w 2135"/>
                              <a:gd name="T42" fmla="+- 0 -7942 -8834"/>
                              <a:gd name="T43" fmla="*/ -7942 h 1785"/>
                              <a:gd name="T44" fmla="+- 0 3659 3646"/>
                              <a:gd name="T45" fmla="*/ T44 w 2135"/>
                              <a:gd name="T46" fmla="+- 0 -7804 -8834"/>
                              <a:gd name="T47" fmla="*/ -7804 h 1785"/>
                              <a:gd name="T48" fmla="+- 0 3695 3646"/>
                              <a:gd name="T49" fmla="*/ T48 w 2135"/>
                              <a:gd name="T50" fmla="+- 0 -7673 -8834"/>
                              <a:gd name="T51" fmla="*/ -7673 h 1785"/>
                              <a:gd name="T52" fmla="+- 0 3754 3646"/>
                              <a:gd name="T53" fmla="*/ T52 w 2135"/>
                              <a:gd name="T54" fmla="+- 0 -7549 -8834"/>
                              <a:gd name="T55" fmla="*/ -7549 h 1785"/>
                              <a:gd name="T56" fmla="+- 0 3834 3646"/>
                              <a:gd name="T57" fmla="*/ T56 w 2135"/>
                              <a:gd name="T58" fmla="+- 0 -7436 -8834"/>
                              <a:gd name="T59" fmla="*/ -7436 h 1785"/>
                              <a:gd name="T60" fmla="+- 0 3931 3646"/>
                              <a:gd name="T61" fmla="*/ T60 w 2135"/>
                              <a:gd name="T62" fmla="+- 0 -7334 -8834"/>
                              <a:gd name="T63" fmla="*/ -7334 h 1785"/>
                              <a:gd name="T64" fmla="+- 0 4046 3646"/>
                              <a:gd name="T65" fmla="*/ T64 w 2135"/>
                              <a:gd name="T66" fmla="+- 0 -7246 -8834"/>
                              <a:gd name="T67" fmla="*/ -7246 h 1785"/>
                              <a:gd name="T68" fmla="+- 0 4175 3646"/>
                              <a:gd name="T69" fmla="*/ T68 w 2135"/>
                              <a:gd name="T70" fmla="+- 0 -7171 -8834"/>
                              <a:gd name="T71" fmla="*/ -7171 h 1785"/>
                              <a:gd name="T72" fmla="+- 0 4316 3646"/>
                              <a:gd name="T73" fmla="*/ T72 w 2135"/>
                              <a:gd name="T74" fmla="+- 0 -7113 -8834"/>
                              <a:gd name="T75" fmla="*/ -7113 h 1785"/>
                              <a:gd name="T76" fmla="+- 0 4468 3646"/>
                              <a:gd name="T77" fmla="*/ T76 w 2135"/>
                              <a:gd name="T78" fmla="+- 0 -7073 -8834"/>
                              <a:gd name="T79" fmla="*/ -7073 h 1785"/>
                              <a:gd name="T80" fmla="+- 0 4630 3646"/>
                              <a:gd name="T81" fmla="*/ T80 w 2135"/>
                              <a:gd name="T82" fmla="+- 0 -7052 -8834"/>
                              <a:gd name="T83" fmla="*/ -7052 h 1785"/>
                              <a:gd name="T84" fmla="+- 0 4796 3646"/>
                              <a:gd name="T85" fmla="*/ T84 w 2135"/>
                              <a:gd name="T86" fmla="+- 0 -7052 -8834"/>
                              <a:gd name="T87" fmla="*/ -7052 h 1785"/>
                              <a:gd name="T88" fmla="+- 0 4958 3646"/>
                              <a:gd name="T89" fmla="*/ T88 w 2135"/>
                              <a:gd name="T90" fmla="+- 0 -7073 -8834"/>
                              <a:gd name="T91" fmla="*/ -7073 h 1785"/>
                              <a:gd name="T92" fmla="+- 0 5110 3646"/>
                              <a:gd name="T93" fmla="*/ T92 w 2135"/>
                              <a:gd name="T94" fmla="+- 0 -7113 -8834"/>
                              <a:gd name="T95" fmla="*/ -7113 h 1785"/>
                              <a:gd name="T96" fmla="+- 0 5252 3646"/>
                              <a:gd name="T97" fmla="*/ T96 w 2135"/>
                              <a:gd name="T98" fmla="+- 0 -7171 -8834"/>
                              <a:gd name="T99" fmla="*/ -7171 h 1785"/>
                              <a:gd name="T100" fmla="+- 0 5380 3646"/>
                              <a:gd name="T101" fmla="*/ T100 w 2135"/>
                              <a:gd name="T102" fmla="+- 0 -7246 -8834"/>
                              <a:gd name="T103" fmla="*/ -7246 h 1785"/>
                              <a:gd name="T104" fmla="+- 0 5495 3646"/>
                              <a:gd name="T105" fmla="*/ T104 w 2135"/>
                              <a:gd name="T106" fmla="+- 0 -7334 -8834"/>
                              <a:gd name="T107" fmla="*/ -7334 h 1785"/>
                              <a:gd name="T108" fmla="+- 0 5592 3646"/>
                              <a:gd name="T109" fmla="*/ T108 w 2135"/>
                              <a:gd name="T110" fmla="+- 0 -7436 -8834"/>
                              <a:gd name="T111" fmla="*/ -7436 h 1785"/>
                              <a:gd name="T112" fmla="+- 0 5672 3646"/>
                              <a:gd name="T113" fmla="*/ T112 w 2135"/>
                              <a:gd name="T114" fmla="+- 0 -7549 -8834"/>
                              <a:gd name="T115" fmla="*/ -7549 h 1785"/>
                              <a:gd name="T116" fmla="+- 0 5731 3646"/>
                              <a:gd name="T117" fmla="*/ T116 w 2135"/>
                              <a:gd name="T118" fmla="+- 0 -7673 -8834"/>
                              <a:gd name="T119" fmla="*/ -7673 h 1785"/>
                              <a:gd name="T120" fmla="+- 0 5767 3646"/>
                              <a:gd name="T121" fmla="*/ T120 w 2135"/>
                              <a:gd name="T122" fmla="+- 0 -7804 -8834"/>
                              <a:gd name="T123" fmla="*/ -7804 h 1785"/>
                              <a:gd name="T124" fmla="+- 0 5780 3646"/>
                              <a:gd name="T125" fmla="*/ T124 w 2135"/>
                              <a:gd name="T126" fmla="+- 0 -7942 -8834"/>
                              <a:gd name="T127" fmla="*/ -7942 h 1785"/>
                              <a:gd name="T128" fmla="+- 0 5767 3646"/>
                              <a:gd name="T129" fmla="*/ T128 w 2135"/>
                              <a:gd name="T130" fmla="+- 0 -8080 -8834"/>
                              <a:gd name="T131" fmla="*/ -8080 h 1785"/>
                              <a:gd name="T132" fmla="+- 0 5731 3646"/>
                              <a:gd name="T133" fmla="*/ T132 w 2135"/>
                              <a:gd name="T134" fmla="+- 0 -8211 -8834"/>
                              <a:gd name="T135" fmla="*/ -8211 h 1785"/>
                              <a:gd name="T136" fmla="+- 0 5672 3646"/>
                              <a:gd name="T137" fmla="*/ T136 w 2135"/>
                              <a:gd name="T138" fmla="+- 0 -8334 -8834"/>
                              <a:gd name="T139" fmla="*/ -8334 h 1785"/>
                              <a:gd name="T140" fmla="+- 0 5592 3646"/>
                              <a:gd name="T141" fmla="*/ T140 w 2135"/>
                              <a:gd name="T142" fmla="+- 0 -8448 -8834"/>
                              <a:gd name="T143" fmla="*/ -8448 h 1785"/>
                              <a:gd name="T144" fmla="+- 0 5495 3646"/>
                              <a:gd name="T145" fmla="*/ T144 w 2135"/>
                              <a:gd name="T146" fmla="+- 0 -8549 -8834"/>
                              <a:gd name="T147" fmla="*/ -8549 h 1785"/>
                              <a:gd name="T148" fmla="+- 0 5380 3646"/>
                              <a:gd name="T149" fmla="*/ T148 w 2135"/>
                              <a:gd name="T150" fmla="+- 0 -8638 -8834"/>
                              <a:gd name="T151" fmla="*/ -8638 h 1785"/>
                              <a:gd name="T152" fmla="+- 0 5252 3646"/>
                              <a:gd name="T153" fmla="*/ T152 w 2135"/>
                              <a:gd name="T154" fmla="+- 0 -8712 -8834"/>
                              <a:gd name="T155" fmla="*/ -8712 h 1785"/>
                              <a:gd name="T156" fmla="+- 0 5110 3646"/>
                              <a:gd name="T157" fmla="*/ T156 w 2135"/>
                              <a:gd name="T158" fmla="+- 0 -8770 -8834"/>
                              <a:gd name="T159" fmla="*/ -8770 h 1785"/>
                              <a:gd name="T160" fmla="+- 0 4958 3646"/>
                              <a:gd name="T161" fmla="*/ T160 w 2135"/>
                              <a:gd name="T162" fmla="+- 0 -8811 -8834"/>
                              <a:gd name="T163" fmla="*/ -8811 h 1785"/>
                              <a:gd name="T164" fmla="+- 0 4796 3646"/>
                              <a:gd name="T165" fmla="*/ T164 w 2135"/>
                              <a:gd name="T166" fmla="+- 0 -8832 -8834"/>
                              <a:gd name="T167" fmla="*/ -8832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35" h="1785">
                                <a:moveTo>
                                  <a:pt x="1067" y="0"/>
                                </a:moveTo>
                                <a:lnTo>
                                  <a:pt x="984" y="2"/>
                                </a:lnTo>
                                <a:lnTo>
                                  <a:pt x="902" y="10"/>
                                </a:lnTo>
                                <a:lnTo>
                                  <a:pt x="822" y="23"/>
                                </a:lnTo>
                                <a:lnTo>
                                  <a:pt x="745" y="41"/>
                                </a:lnTo>
                                <a:lnTo>
                                  <a:pt x="670" y="64"/>
                                </a:lnTo>
                                <a:lnTo>
                                  <a:pt x="598" y="90"/>
                                </a:lnTo>
                                <a:lnTo>
                                  <a:pt x="529" y="122"/>
                                </a:lnTo>
                                <a:lnTo>
                                  <a:pt x="462" y="157"/>
                                </a:lnTo>
                                <a:lnTo>
                                  <a:pt x="400" y="196"/>
                                </a:lnTo>
                                <a:lnTo>
                                  <a:pt x="341" y="238"/>
                                </a:lnTo>
                                <a:lnTo>
                                  <a:pt x="285" y="285"/>
                                </a:lnTo>
                                <a:lnTo>
                                  <a:pt x="234" y="334"/>
                                </a:lnTo>
                                <a:lnTo>
                                  <a:pt x="188" y="386"/>
                                </a:lnTo>
                                <a:lnTo>
                                  <a:pt x="146" y="442"/>
                                </a:lnTo>
                                <a:lnTo>
                                  <a:pt x="108" y="500"/>
                                </a:lnTo>
                                <a:lnTo>
                                  <a:pt x="76" y="560"/>
                                </a:lnTo>
                                <a:lnTo>
                                  <a:pt x="49" y="623"/>
                                </a:lnTo>
                                <a:lnTo>
                                  <a:pt x="28" y="687"/>
                                </a:lnTo>
                                <a:lnTo>
                                  <a:pt x="13" y="754"/>
                                </a:lnTo>
                                <a:lnTo>
                                  <a:pt x="3" y="822"/>
                                </a:lnTo>
                                <a:lnTo>
                                  <a:pt x="0" y="892"/>
                                </a:lnTo>
                                <a:lnTo>
                                  <a:pt x="3" y="962"/>
                                </a:lnTo>
                                <a:lnTo>
                                  <a:pt x="13" y="1030"/>
                                </a:lnTo>
                                <a:lnTo>
                                  <a:pt x="28" y="1097"/>
                                </a:lnTo>
                                <a:lnTo>
                                  <a:pt x="49" y="1161"/>
                                </a:lnTo>
                                <a:lnTo>
                                  <a:pt x="76" y="1224"/>
                                </a:lnTo>
                                <a:lnTo>
                                  <a:pt x="108" y="1285"/>
                                </a:lnTo>
                                <a:lnTo>
                                  <a:pt x="146" y="1342"/>
                                </a:lnTo>
                                <a:lnTo>
                                  <a:pt x="188" y="1398"/>
                                </a:lnTo>
                                <a:lnTo>
                                  <a:pt x="234" y="1450"/>
                                </a:lnTo>
                                <a:lnTo>
                                  <a:pt x="285" y="1500"/>
                                </a:lnTo>
                                <a:lnTo>
                                  <a:pt x="341" y="1546"/>
                                </a:lnTo>
                                <a:lnTo>
                                  <a:pt x="400" y="1588"/>
                                </a:lnTo>
                                <a:lnTo>
                                  <a:pt x="462" y="1627"/>
                                </a:lnTo>
                                <a:lnTo>
                                  <a:pt x="529" y="1663"/>
                                </a:lnTo>
                                <a:lnTo>
                                  <a:pt x="598" y="1694"/>
                                </a:lnTo>
                                <a:lnTo>
                                  <a:pt x="670" y="1721"/>
                                </a:lnTo>
                                <a:lnTo>
                                  <a:pt x="745" y="1743"/>
                                </a:lnTo>
                                <a:lnTo>
                                  <a:pt x="822" y="1761"/>
                                </a:lnTo>
                                <a:lnTo>
                                  <a:pt x="902" y="1774"/>
                                </a:lnTo>
                                <a:lnTo>
                                  <a:pt x="984" y="1782"/>
                                </a:lnTo>
                                <a:lnTo>
                                  <a:pt x="1067" y="1784"/>
                                </a:lnTo>
                                <a:lnTo>
                                  <a:pt x="1150" y="1782"/>
                                </a:lnTo>
                                <a:lnTo>
                                  <a:pt x="1232" y="1774"/>
                                </a:lnTo>
                                <a:lnTo>
                                  <a:pt x="1312" y="1761"/>
                                </a:lnTo>
                                <a:lnTo>
                                  <a:pt x="1389" y="1743"/>
                                </a:lnTo>
                                <a:lnTo>
                                  <a:pt x="1464" y="1721"/>
                                </a:lnTo>
                                <a:lnTo>
                                  <a:pt x="1536" y="1694"/>
                                </a:lnTo>
                                <a:lnTo>
                                  <a:pt x="1606" y="1663"/>
                                </a:lnTo>
                                <a:lnTo>
                                  <a:pt x="1672" y="1627"/>
                                </a:lnTo>
                                <a:lnTo>
                                  <a:pt x="1734" y="1588"/>
                                </a:lnTo>
                                <a:lnTo>
                                  <a:pt x="1793" y="1546"/>
                                </a:lnTo>
                                <a:lnTo>
                                  <a:pt x="1849" y="1500"/>
                                </a:lnTo>
                                <a:lnTo>
                                  <a:pt x="1900" y="1450"/>
                                </a:lnTo>
                                <a:lnTo>
                                  <a:pt x="1946" y="1398"/>
                                </a:lnTo>
                                <a:lnTo>
                                  <a:pt x="1988" y="1342"/>
                                </a:lnTo>
                                <a:lnTo>
                                  <a:pt x="2026" y="1285"/>
                                </a:lnTo>
                                <a:lnTo>
                                  <a:pt x="2058" y="1224"/>
                                </a:lnTo>
                                <a:lnTo>
                                  <a:pt x="2085" y="1161"/>
                                </a:lnTo>
                                <a:lnTo>
                                  <a:pt x="2106" y="1097"/>
                                </a:lnTo>
                                <a:lnTo>
                                  <a:pt x="2121" y="1030"/>
                                </a:lnTo>
                                <a:lnTo>
                                  <a:pt x="2131" y="962"/>
                                </a:lnTo>
                                <a:lnTo>
                                  <a:pt x="2134" y="892"/>
                                </a:lnTo>
                                <a:lnTo>
                                  <a:pt x="2131" y="822"/>
                                </a:lnTo>
                                <a:lnTo>
                                  <a:pt x="2121" y="754"/>
                                </a:lnTo>
                                <a:lnTo>
                                  <a:pt x="2106" y="687"/>
                                </a:lnTo>
                                <a:lnTo>
                                  <a:pt x="2085" y="623"/>
                                </a:lnTo>
                                <a:lnTo>
                                  <a:pt x="2058" y="560"/>
                                </a:lnTo>
                                <a:lnTo>
                                  <a:pt x="2026" y="500"/>
                                </a:lnTo>
                                <a:lnTo>
                                  <a:pt x="1988" y="442"/>
                                </a:lnTo>
                                <a:lnTo>
                                  <a:pt x="1946" y="386"/>
                                </a:lnTo>
                                <a:lnTo>
                                  <a:pt x="1900" y="334"/>
                                </a:lnTo>
                                <a:lnTo>
                                  <a:pt x="1849" y="285"/>
                                </a:lnTo>
                                <a:lnTo>
                                  <a:pt x="1793" y="238"/>
                                </a:lnTo>
                                <a:lnTo>
                                  <a:pt x="1734" y="196"/>
                                </a:lnTo>
                                <a:lnTo>
                                  <a:pt x="1672" y="157"/>
                                </a:lnTo>
                                <a:lnTo>
                                  <a:pt x="1606" y="122"/>
                                </a:lnTo>
                                <a:lnTo>
                                  <a:pt x="1536" y="90"/>
                                </a:lnTo>
                                <a:lnTo>
                                  <a:pt x="1464" y="64"/>
                                </a:lnTo>
                                <a:lnTo>
                                  <a:pt x="1389" y="41"/>
                                </a:lnTo>
                                <a:lnTo>
                                  <a:pt x="1312" y="23"/>
                                </a:lnTo>
                                <a:lnTo>
                                  <a:pt x="1232" y="10"/>
                                </a:lnTo>
                                <a:lnTo>
                                  <a:pt x="1150" y="2"/>
                                </a:lnTo>
                                <a:lnTo>
                                  <a:pt x="10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247"/>
                        <wps:cNvSpPr>
                          <a:spLocks/>
                        </wps:cNvSpPr>
                        <wps:spPr bwMode="auto">
                          <a:xfrm>
                            <a:off x="3646" y="-8835"/>
                            <a:ext cx="2135" cy="1785"/>
                          </a:xfrm>
                          <a:custGeom>
                            <a:avLst/>
                            <a:gdLst>
                              <a:gd name="T0" fmla="+- 0 3649 3646"/>
                              <a:gd name="T1" fmla="*/ T0 w 2135"/>
                              <a:gd name="T2" fmla="+- 0 -8012 -8834"/>
                              <a:gd name="T3" fmla="*/ -8012 h 1785"/>
                              <a:gd name="T4" fmla="+- 0 3674 3646"/>
                              <a:gd name="T5" fmla="*/ T4 w 2135"/>
                              <a:gd name="T6" fmla="+- 0 -8147 -8834"/>
                              <a:gd name="T7" fmla="*/ -8147 h 1785"/>
                              <a:gd name="T8" fmla="+- 0 3722 3646"/>
                              <a:gd name="T9" fmla="*/ T8 w 2135"/>
                              <a:gd name="T10" fmla="+- 0 -8274 -8834"/>
                              <a:gd name="T11" fmla="*/ -8274 h 1785"/>
                              <a:gd name="T12" fmla="+- 0 3792 3646"/>
                              <a:gd name="T13" fmla="*/ T12 w 2135"/>
                              <a:gd name="T14" fmla="+- 0 -8392 -8834"/>
                              <a:gd name="T15" fmla="*/ -8392 h 1785"/>
                              <a:gd name="T16" fmla="+- 0 3880 3646"/>
                              <a:gd name="T17" fmla="*/ T16 w 2135"/>
                              <a:gd name="T18" fmla="+- 0 -8500 -8834"/>
                              <a:gd name="T19" fmla="*/ -8500 h 1785"/>
                              <a:gd name="T20" fmla="+- 0 3987 3646"/>
                              <a:gd name="T21" fmla="*/ T20 w 2135"/>
                              <a:gd name="T22" fmla="+- 0 -8596 -8834"/>
                              <a:gd name="T23" fmla="*/ -8596 h 1785"/>
                              <a:gd name="T24" fmla="+- 0 4108 3646"/>
                              <a:gd name="T25" fmla="*/ T24 w 2135"/>
                              <a:gd name="T26" fmla="+- 0 -8677 -8834"/>
                              <a:gd name="T27" fmla="*/ -8677 h 1785"/>
                              <a:gd name="T28" fmla="+- 0 4244 3646"/>
                              <a:gd name="T29" fmla="*/ T28 w 2135"/>
                              <a:gd name="T30" fmla="+- 0 -8744 -8834"/>
                              <a:gd name="T31" fmla="*/ -8744 h 1785"/>
                              <a:gd name="T32" fmla="+- 0 4391 3646"/>
                              <a:gd name="T33" fmla="*/ T32 w 2135"/>
                              <a:gd name="T34" fmla="+- 0 -8793 -8834"/>
                              <a:gd name="T35" fmla="*/ -8793 h 1785"/>
                              <a:gd name="T36" fmla="+- 0 4548 3646"/>
                              <a:gd name="T37" fmla="*/ T36 w 2135"/>
                              <a:gd name="T38" fmla="+- 0 -8824 -8834"/>
                              <a:gd name="T39" fmla="*/ -8824 h 1785"/>
                              <a:gd name="T40" fmla="+- 0 4713 3646"/>
                              <a:gd name="T41" fmla="*/ T40 w 2135"/>
                              <a:gd name="T42" fmla="+- 0 -8834 -8834"/>
                              <a:gd name="T43" fmla="*/ -8834 h 1785"/>
                              <a:gd name="T44" fmla="+- 0 4878 3646"/>
                              <a:gd name="T45" fmla="*/ T44 w 2135"/>
                              <a:gd name="T46" fmla="+- 0 -8824 -8834"/>
                              <a:gd name="T47" fmla="*/ -8824 h 1785"/>
                              <a:gd name="T48" fmla="+- 0 5035 3646"/>
                              <a:gd name="T49" fmla="*/ T48 w 2135"/>
                              <a:gd name="T50" fmla="+- 0 -8793 -8834"/>
                              <a:gd name="T51" fmla="*/ -8793 h 1785"/>
                              <a:gd name="T52" fmla="+- 0 5182 3646"/>
                              <a:gd name="T53" fmla="*/ T52 w 2135"/>
                              <a:gd name="T54" fmla="+- 0 -8744 -8834"/>
                              <a:gd name="T55" fmla="*/ -8744 h 1785"/>
                              <a:gd name="T56" fmla="+- 0 5318 3646"/>
                              <a:gd name="T57" fmla="*/ T56 w 2135"/>
                              <a:gd name="T58" fmla="+- 0 -8677 -8834"/>
                              <a:gd name="T59" fmla="*/ -8677 h 1785"/>
                              <a:gd name="T60" fmla="+- 0 5439 3646"/>
                              <a:gd name="T61" fmla="*/ T60 w 2135"/>
                              <a:gd name="T62" fmla="+- 0 -8596 -8834"/>
                              <a:gd name="T63" fmla="*/ -8596 h 1785"/>
                              <a:gd name="T64" fmla="+- 0 5546 3646"/>
                              <a:gd name="T65" fmla="*/ T64 w 2135"/>
                              <a:gd name="T66" fmla="+- 0 -8500 -8834"/>
                              <a:gd name="T67" fmla="*/ -8500 h 1785"/>
                              <a:gd name="T68" fmla="+- 0 5634 3646"/>
                              <a:gd name="T69" fmla="*/ T68 w 2135"/>
                              <a:gd name="T70" fmla="+- 0 -8392 -8834"/>
                              <a:gd name="T71" fmla="*/ -8392 h 1785"/>
                              <a:gd name="T72" fmla="+- 0 5704 3646"/>
                              <a:gd name="T73" fmla="*/ T72 w 2135"/>
                              <a:gd name="T74" fmla="+- 0 -8274 -8834"/>
                              <a:gd name="T75" fmla="*/ -8274 h 1785"/>
                              <a:gd name="T76" fmla="+- 0 5752 3646"/>
                              <a:gd name="T77" fmla="*/ T76 w 2135"/>
                              <a:gd name="T78" fmla="+- 0 -8147 -8834"/>
                              <a:gd name="T79" fmla="*/ -8147 h 1785"/>
                              <a:gd name="T80" fmla="+- 0 5777 3646"/>
                              <a:gd name="T81" fmla="*/ T80 w 2135"/>
                              <a:gd name="T82" fmla="+- 0 -8012 -8834"/>
                              <a:gd name="T83" fmla="*/ -8012 h 1785"/>
                              <a:gd name="T84" fmla="+- 0 5777 3646"/>
                              <a:gd name="T85" fmla="*/ T84 w 2135"/>
                              <a:gd name="T86" fmla="+- 0 -7872 -8834"/>
                              <a:gd name="T87" fmla="*/ -7872 h 1785"/>
                              <a:gd name="T88" fmla="+- 0 5752 3646"/>
                              <a:gd name="T89" fmla="*/ T88 w 2135"/>
                              <a:gd name="T90" fmla="+- 0 -7737 -8834"/>
                              <a:gd name="T91" fmla="*/ -7737 h 1785"/>
                              <a:gd name="T92" fmla="+- 0 5704 3646"/>
                              <a:gd name="T93" fmla="*/ T92 w 2135"/>
                              <a:gd name="T94" fmla="+- 0 -7610 -8834"/>
                              <a:gd name="T95" fmla="*/ -7610 h 1785"/>
                              <a:gd name="T96" fmla="+- 0 5634 3646"/>
                              <a:gd name="T97" fmla="*/ T96 w 2135"/>
                              <a:gd name="T98" fmla="+- 0 -7492 -8834"/>
                              <a:gd name="T99" fmla="*/ -7492 h 1785"/>
                              <a:gd name="T100" fmla="+- 0 5546 3646"/>
                              <a:gd name="T101" fmla="*/ T100 w 2135"/>
                              <a:gd name="T102" fmla="+- 0 -7384 -8834"/>
                              <a:gd name="T103" fmla="*/ -7384 h 1785"/>
                              <a:gd name="T104" fmla="+- 0 5439 3646"/>
                              <a:gd name="T105" fmla="*/ T104 w 2135"/>
                              <a:gd name="T106" fmla="+- 0 -7288 -8834"/>
                              <a:gd name="T107" fmla="*/ -7288 h 1785"/>
                              <a:gd name="T108" fmla="+- 0 5318 3646"/>
                              <a:gd name="T109" fmla="*/ T108 w 2135"/>
                              <a:gd name="T110" fmla="+- 0 -7207 -8834"/>
                              <a:gd name="T111" fmla="*/ -7207 h 1785"/>
                              <a:gd name="T112" fmla="+- 0 5182 3646"/>
                              <a:gd name="T113" fmla="*/ T112 w 2135"/>
                              <a:gd name="T114" fmla="+- 0 -7140 -8834"/>
                              <a:gd name="T115" fmla="*/ -7140 h 1785"/>
                              <a:gd name="T116" fmla="+- 0 5035 3646"/>
                              <a:gd name="T117" fmla="*/ T116 w 2135"/>
                              <a:gd name="T118" fmla="+- 0 -7091 -8834"/>
                              <a:gd name="T119" fmla="*/ -7091 h 1785"/>
                              <a:gd name="T120" fmla="+- 0 4878 3646"/>
                              <a:gd name="T121" fmla="*/ T120 w 2135"/>
                              <a:gd name="T122" fmla="+- 0 -7060 -8834"/>
                              <a:gd name="T123" fmla="*/ -7060 h 1785"/>
                              <a:gd name="T124" fmla="+- 0 4713 3646"/>
                              <a:gd name="T125" fmla="*/ T124 w 2135"/>
                              <a:gd name="T126" fmla="+- 0 -7050 -8834"/>
                              <a:gd name="T127" fmla="*/ -7050 h 1785"/>
                              <a:gd name="T128" fmla="+- 0 4548 3646"/>
                              <a:gd name="T129" fmla="*/ T128 w 2135"/>
                              <a:gd name="T130" fmla="+- 0 -7060 -8834"/>
                              <a:gd name="T131" fmla="*/ -7060 h 1785"/>
                              <a:gd name="T132" fmla="+- 0 4391 3646"/>
                              <a:gd name="T133" fmla="*/ T132 w 2135"/>
                              <a:gd name="T134" fmla="+- 0 -7091 -8834"/>
                              <a:gd name="T135" fmla="*/ -7091 h 1785"/>
                              <a:gd name="T136" fmla="+- 0 4244 3646"/>
                              <a:gd name="T137" fmla="*/ T136 w 2135"/>
                              <a:gd name="T138" fmla="+- 0 -7140 -8834"/>
                              <a:gd name="T139" fmla="*/ -7140 h 1785"/>
                              <a:gd name="T140" fmla="+- 0 4108 3646"/>
                              <a:gd name="T141" fmla="*/ T140 w 2135"/>
                              <a:gd name="T142" fmla="+- 0 -7207 -8834"/>
                              <a:gd name="T143" fmla="*/ -7207 h 1785"/>
                              <a:gd name="T144" fmla="+- 0 3987 3646"/>
                              <a:gd name="T145" fmla="*/ T144 w 2135"/>
                              <a:gd name="T146" fmla="+- 0 -7288 -8834"/>
                              <a:gd name="T147" fmla="*/ -7288 h 1785"/>
                              <a:gd name="T148" fmla="+- 0 3880 3646"/>
                              <a:gd name="T149" fmla="*/ T148 w 2135"/>
                              <a:gd name="T150" fmla="+- 0 -7384 -8834"/>
                              <a:gd name="T151" fmla="*/ -7384 h 1785"/>
                              <a:gd name="T152" fmla="+- 0 3792 3646"/>
                              <a:gd name="T153" fmla="*/ T152 w 2135"/>
                              <a:gd name="T154" fmla="+- 0 -7492 -8834"/>
                              <a:gd name="T155" fmla="*/ -7492 h 1785"/>
                              <a:gd name="T156" fmla="+- 0 3722 3646"/>
                              <a:gd name="T157" fmla="*/ T156 w 2135"/>
                              <a:gd name="T158" fmla="+- 0 -7610 -8834"/>
                              <a:gd name="T159" fmla="*/ -7610 h 1785"/>
                              <a:gd name="T160" fmla="+- 0 3674 3646"/>
                              <a:gd name="T161" fmla="*/ T160 w 2135"/>
                              <a:gd name="T162" fmla="+- 0 -7737 -8834"/>
                              <a:gd name="T163" fmla="*/ -7737 h 1785"/>
                              <a:gd name="T164" fmla="+- 0 3649 3646"/>
                              <a:gd name="T165" fmla="*/ T164 w 2135"/>
                              <a:gd name="T166" fmla="+- 0 -7872 -8834"/>
                              <a:gd name="T167" fmla="*/ -7872 h 1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135" h="1785">
                                <a:moveTo>
                                  <a:pt x="0" y="892"/>
                                </a:moveTo>
                                <a:lnTo>
                                  <a:pt x="3" y="822"/>
                                </a:lnTo>
                                <a:lnTo>
                                  <a:pt x="13" y="754"/>
                                </a:lnTo>
                                <a:lnTo>
                                  <a:pt x="28" y="687"/>
                                </a:lnTo>
                                <a:lnTo>
                                  <a:pt x="49" y="623"/>
                                </a:lnTo>
                                <a:lnTo>
                                  <a:pt x="76" y="560"/>
                                </a:lnTo>
                                <a:lnTo>
                                  <a:pt x="108" y="500"/>
                                </a:lnTo>
                                <a:lnTo>
                                  <a:pt x="146" y="442"/>
                                </a:lnTo>
                                <a:lnTo>
                                  <a:pt x="188" y="386"/>
                                </a:lnTo>
                                <a:lnTo>
                                  <a:pt x="234" y="334"/>
                                </a:lnTo>
                                <a:lnTo>
                                  <a:pt x="285" y="285"/>
                                </a:lnTo>
                                <a:lnTo>
                                  <a:pt x="341" y="238"/>
                                </a:lnTo>
                                <a:lnTo>
                                  <a:pt x="400" y="196"/>
                                </a:lnTo>
                                <a:lnTo>
                                  <a:pt x="462" y="157"/>
                                </a:lnTo>
                                <a:lnTo>
                                  <a:pt x="529" y="122"/>
                                </a:lnTo>
                                <a:lnTo>
                                  <a:pt x="598" y="90"/>
                                </a:lnTo>
                                <a:lnTo>
                                  <a:pt x="670" y="64"/>
                                </a:lnTo>
                                <a:lnTo>
                                  <a:pt x="745" y="41"/>
                                </a:lnTo>
                                <a:lnTo>
                                  <a:pt x="822" y="23"/>
                                </a:lnTo>
                                <a:lnTo>
                                  <a:pt x="902" y="10"/>
                                </a:lnTo>
                                <a:lnTo>
                                  <a:pt x="984" y="2"/>
                                </a:lnTo>
                                <a:lnTo>
                                  <a:pt x="1067" y="0"/>
                                </a:lnTo>
                                <a:lnTo>
                                  <a:pt x="1150" y="2"/>
                                </a:lnTo>
                                <a:lnTo>
                                  <a:pt x="1232" y="10"/>
                                </a:lnTo>
                                <a:lnTo>
                                  <a:pt x="1312" y="23"/>
                                </a:lnTo>
                                <a:lnTo>
                                  <a:pt x="1389" y="41"/>
                                </a:lnTo>
                                <a:lnTo>
                                  <a:pt x="1464" y="64"/>
                                </a:lnTo>
                                <a:lnTo>
                                  <a:pt x="1536" y="90"/>
                                </a:lnTo>
                                <a:lnTo>
                                  <a:pt x="1606" y="122"/>
                                </a:lnTo>
                                <a:lnTo>
                                  <a:pt x="1672" y="157"/>
                                </a:lnTo>
                                <a:lnTo>
                                  <a:pt x="1734" y="196"/>
                                </a:lnTo>
                                <a:lnTo>
                                  <a:pt x="1793" y="238"/>
                                </a:lnTo>
                                <a:lnTo>
                                  <a:pt x="1849" y="285"/>
                                </a:lnTo>
                                <a:lnTo>
                                  <a:pt x="1900" y="334"/>
                                </a:lnTo>
                                <a:lnTo>
                                  <a:pt x="1946" y="386"/>
                                </a:lnTo>
                                <a:lnTo>
                                  <a:pt x="1988" y="442"/>
                                </a:lnTo>
                                <a:lnTo>
                                  <a:pt x="2026" y="500"/>
                                </a:lnTo>
                                <a:lnTo>
                                  <a:pt x="2058" y="560"/>
                                </a:lnTo>
                                <a:lnTo>
                                  <a:pt x="2085" y="623"/>
                                </a:lnTo>
                                <a:lnTo>
                                  <a:pt x="2106" y="687"/>
                                </a:lnTo>
                                <a:lnTo>
                                  <a:pt x="2121" y="754"/>
                                </a:lnTo>
                                <a:lnTo>
                                  <a:pt x="2131" y="822"/>
                                </a:lnTo>
                                <a:lnTo>
                                  <a:pt x="2134" y="892"/>
                                </a:lnTo>
                                <a:lnTo>
                                  <a:pt x="2131" y="962"/>
                                </a:lnTo>
                                <a:lnTo>
                                  <a:pt x="2121" y="1030"/>
                                </a:lnTo>
                                <a:lnTo>
                                  <a:pt x="2106" y="1097"/>
                                </a:lnTo>
                                <a:lnTo>
                                  <a:pt x="2085" y="1161"/>
                                </a:lnTo>
                                <a:lnTo>
                                  <a:pt x="2058" y="1224"/>
                                </a:lnTo>
                                <a:lnTo>
                                  <a:pt x="2026" y="1285"/>
                                </a:lnTo>
                                <a:lnTo>
                                  <a:pt x="1988" y="1342"/>
                                </a:lnTo>
                                <a:lnTo>
                                  <a:pt x="1946" y="1398"/>
                                </a:lnTo>
                                <a:lnTo>
                                  <a:pt x="1900" y="1450"/>
                                </a:lnTo>
                                <a:lnTo>
                                  <a:pt x="1849" y="1500"/>
                                </a:lnTo>
                                <a:lnTo>
                                  <a:pt x="1793" y="1546"/>
                                </a:lnTo>
                                <a:lnTo>
                                  <a:pt x="1734" y="1588"/>
                                </a:lnTo>
                                <a:lnTo>
                                  <a:pt x="1672" y="1627"/>
                                </a:lnTo>
                                <a:lnTo>
                                  <a:pt x="1606" y="1663"/>
                                </a:lnTo>
                                <a:lnTo>
                                  <a:pt x="1536" y="1694"/>
                                </a:lnTo>
                                <a:lnTo>
                                  <a:pt x="1464" y="1721"/>
                                </a:lnTo>
                                <a:lnTo>
                                  <a:pt x="1389" y="1743"/>
                                </a:lnTo>
                                <a:lnTo>
                                  <a:pt x="1312" y="1761"/>
                                </a:lnTo>
                                <a:lnTo>
                                  <a:pt x="1232" y="1774"/>
                                </a:lnTo>
                                <a:lnTo>
                                  <a:pt x="1150" y="1782"/>
                                </a:lnTo>
                                <a:lnTo>
                                  <a:pt x="1067" y="1784"/>
                                </a:lnTo>
                                <a:lnTo>
                                  <a:pt x="984" y="1782"/>
                                </a:lnTo>
                                <a:lnTo>
                                  <a:pt x="902" y="1774"/>
                                </a:lnTo>
                                <a:lnTo>
                                  <a:pt x="822" y="1761"/>
                                </a:lnTo>
                                <a:lnTo>
                                  <a:pt x="745" y="1743"/>
                                </a:lnTo>
                                <a:lnTo>
                                  <a:pt x="670" y="1721"/>
                                </a:lnTo>
                                <a:lnTo>
                                  <a:pt x="598" y="1694"/>
                                </a:lnTo>
                                <a:lnTo>
                                  <a:pt x="529" y="1663"/>
                                </a:lnTo>
                                <a:lnTo>
                                  <a:pt x="462" y="1627"/>
                                </a:lnTo>
                                <a:lnTo>
                                  <a:pt x="400" y="1588"/>
                                </a:lnTo>
                                <a:lnTo>
                                  <a:pt x="341" y="1546"/>
                                </a:lnTo>
                                <a:lnTo>
                                  <a:pt x="285" y="1500"/>
                                </a:lnTo>
                                <a:lnTo>
                                  <a:pt x="234" y="1450"/>
                                </a:lnTo>
                                <a:lnTo>
                                  <a:pt x="188" y="1398"/>
                                </a:lnTo>
                                <a:lnTo>
                                  <a:pt x="146" y="1342"/>
                                </a:lnTo>
                                <a:lnTo>
                                  <a:pt x="108" y="1285"/>
                                </a:lnTo>
                                <a:lnTo>
                                  <a:pt x="76" y="1224"/>
                                </a:lnTo>
                                <a:lnTo>
                                  <a:pt x="49" y="1161"/>
                                </a:lnTo>
                                <a:lnTo>
                                  <a:pt x="28" y="1097"/>
                                </a:lnTo>
                                <a:lnTo>
                                  <a:pt x="13" y="1030"/>
                                </a:lnTo>
                                <a:lnTo>
                                  <a:pt x="3" y="962"/>
                                </a:lnTo>
                                <a:lnTo>
                                  <a:pt x="0" y="892"/>
                                </a:lnTo>
                                <a:close/>
                              </a:path>
                            </a:pathLst>
                          </a:custGeom>
                          <a:noFill/>
                          <a:ln w="252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2" name="Picture 124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3979" y="-8481"/>
                            <a:ext cx="1468"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3" name="Freeform 1245"/>
                        <wps:cNvSpPr>
                          <a:spLocks/>
                        </wps:cNvSpPr>
                        <wps:spPr bwMode="auto">
                          <a:xfrm>
                            <a:off x="4477" y="-7050"/>
                            <a:ext cx="96" cy="393"/>
                          </a:xfrm>
                          <a:custGeom>
                            <a:avLst/>
                            <a:gdLst>
                              <a:gd name="T0" fmla="+- 0 4549 4477"/>
                              <a:gd name="T1" fmla="*/ T0 w 96"/>
                              <a:gd name="T2" fmla="+- 0 -7050 -7050"/>
                              <a:gd name="T3" fmla="*/ -7050 h 393"/>
                              <a:gd name="T4" fmla="+- 0 4534 4477"/>
                              <a:gd name="T5" fmla="*/ T4 w 96"/>
                              <a:gd name="T6" fmla="+- 0 -7045 -7050"/>
                              <a:gd name="T7" fmla="*/ -7045 h 393"/>
                              <a:gd name="T8" fmla="+- 0 4517 4477"/>
                              <a:gd name="T9" fmla="*/ T8 w 96"/>
                              <a:gd name="T10" fmla="+- 0 -7040 -7050"/>
                              <a:gd name="T11" fmla="*/ -7040 h 393"/>
                              <a:gd name="T12" fmla="+- 0 4502 4477"/>
                              <a:gd name="T13" fmla="*/ T12 w 96"/>
                              <a:gd name="T14" fmla="+- 0 -7035 -7050"/>
                              <a:gd name="T15" fmla="*/ -7035 h 393"/>
                              <a:gd name="T16" fmla="+- 0 4489 4477"/>
                              <a:gd name="T17" fmla="*/ T16 w 96"/>
                              <a:gd name="T18" fmla="+- 0 -7028 -7050"/>
                              <a:gd name="T19" fmla="*/ -7028 h 393"/>
                              <a:gd name="T20" fmla="+- 0 4480 4477"/>
                              <a:gd name="T21" fmla="*/ T20 w 96"/>
                              <a:gd name="T22" fmla="+- 0 -7016 -7050"/>
                              <a:gd name="T23" fmla="*/ -7016 h 393"/>
                              <a:gd name="T24" fmla="+- 0 4477 4477"/>
                              <a:gd name="T25" fmla="*/ T24 w 96"/>
                              <a:gd name="T26" fmla="+- 0 -7000 -7050"/>
                              <a:gd name="T27" fmla="*/ -7000 h 393"/>
                              <a:gd name="T28" fmla="+- 0 4480 4477"/>
                              <a:gd name="T29" fmla="*/ T28 w 96"/>
                              <a:gd name="T30" fmla="+- 0 -6983 -7050"/>
                              <a:gd name="T31" fmla="*/ -6983 h 393"/>
                              <a:gd name="T32" fmla="+- 0 4489 4477"/>
                              <a:gd name="T33" fmla="*/ T32 w 96"/>
                              <a:gd name="T34" fmla="+- 0 -6971 -7050"/>
                              <a:gd name="T35" fmla="*/ -6971 h 393"/>
                              <a:gd name="T36" fmla="+- 0 4497 4477"/>
                              <a:gd name="T37" fmla="*/ T36 w 96"/>
                              <a:gd name="T38" fmla="+- 0 -6965 -7050"/>
                              <a:gd name="T39" fmla="*/ -6965 h 393"/>
                              <a:gd name="T40" fmla="+- 0 4513 4477"/>
                              <a:gd name="T41" fmla="*/ T40 w 96"/>
                              <a:gd name="T42" fmla="+- 0 -6966 -7050"/>
                              <a:gd name="T43" fmla="*/ -6966 h 393"/>
                              <a:gd name="T44" fmla="+- 0 4525 4477"/>
                              <a:gd name="T45" fmla="*/ T44 w 96"/>
                              <a:gd name="T46" fmla="+- 0 -6964 -7050"/>
                              <a:gd name="T47" fmla="*/ -6964 h 393"/>
                              <a:gd name="T48" fmla="+- 0 4533 4477"/>
                              <a:gd name="T49" fmla="*/ T48 w 96"/>
                              <a:gd name="T50" fmla="+- 0 -6957 -7050"/>
                              <a:gd name="T51" fmla="*/ -6957 h 393"/>
                              <a:gd name="T52" fmla="+- 0 4549 4477"/>
                              <a:gd name="T53" fmla="*/ T52 w 96"/>
                              <a:gd name="T54" fmla="+- 0 -6951 -7050"/>
                              <a:gd name="T55" fmla="*/ -6951 h 393"/>
                              <a:gd name="T56" fmla="+- 0 4549 4477"/>
                              <a:gd name="T57" fmla="*/ T56 w 96"/>
                              <a:gd name="T58" fmla="+- 0 -6942 -7050"/>
                              <a:gd name="T59" fmla="*/ -6942 h 393"/>
                              <a:gd name="T60" fmla="+- 0 4541 4477"/>
                              <a:gd name="T61" fmla="*/ T60 w 96"/>
                              <a:gd name="T62" fmla="+- 0 -6932 -7050"/>
                              <a:gd name="T63" fmla="*/ -6932 h 393"/>
                              <a:gd name="T64" fmla="+- 0 4522 4477"/>
                              <a:gd name="T65" fmla="*/ T64 w 96"/>
                              <a:gd name="T66" fmla="+- 0 -6919 -7050"/>
                              <a:gd name="T67" fmla="*/ -6919 h 393"/>
                              <a:gd name="T68" fmla="+- 0 4501 4477"/>
                              <a:gd name="T69" fmla="*/ T68 w 96"/>
                              <a:gd name="T70" fmla="+- 0 -6907 -7050"/>
                              <a:gd name="T71" fmla="*/ -6907 h 393"/>
                              <a:gd name="T72" fmla="+- 0 4489 4477"/>
                              <a:gd name="T73" fmla="*/ T72 w 96"/>
                              <a:gd name="T74" fmla="+- 0 -6900 -7050"/>
                              <a:gd name="T75" fmla="*/ -6900 h 393"/>
                              <a:gd name="T76" fmla="+- 0 4491 4477"/>
                              <a:gd name="T77" fmla="*/ T76 w 96"/>
                              <a:gd name="T78" fmla="+- 0 -6889 -7050"/>
                              <a:gd name="T79" fmla="*/ -6889 h 393"/>
                              <a:gd name="T80" fmla="+- 0 4492 4477"/>
                              <a:gd name="T81" fmla="*/ T80 w 96"/>
                              <a:gd name="T82" fmla="+- 0 -6878 -7050"/>
                              <a:gd name="T83" fmla="*/ -6878 h 393"/>
                              <a:gd name="T84" fmla="+- 0 4495 4477"/>
                              <a:gd name="T85" fmla="*/ T84 w 96"/>
                              <a:gd name="T86" fmla="+- 0 -6867 -7050"/>
                              <a:gd name="T87" fmla="*/ -6867 h 393"/>
                              <a:gd name="T88" fmla="+- 0 4501 4477"/>
                              <a:gd name="T89" fmla="*/ T88 w 96"/>
                              <a:gd name="T90" fmla="+- 0 -6857 -7050"/>
                              <a:gd name="T91" fmla="*/ -6857 h 393"/>
                              <a:gd name="T92" fmla="+- 0 4507 4477"/>
                              <a:gd name="T93" fmla="*/ T92 w 96"/>
                              <a:gd name="T94" fmla="+- 0 -6850 -7050"/>
                              <a:gd name="T95" fmla="*/ -6850 h 393"/>
                              <a:gd name="T96" fmla="+- 0 4526 4477"/>
                              <a:gd name="T97" fmla="*/ T96 w 96"/>
                              <a:gd name="T98" fmla="+- 0 -6853 -7050"/>
                              <a:gd name="T99" fmla="*/ -6853 h 393"/>
                              <a:gd name="T100" fmla="+- 0 4537 4477"/>
                              <a:gd name="T101" fmla="*/ T100 w 96"/>
                              <a:gd name="T102" fmla="+- 0 -6850 -7050"/>
                              <a:gd name="T103" fmla="*/ -6850 h 393"/>
                              <a:gd name="T104" fmla="+- 0 4550 4477"/>
                              <a:gd name="T105" fmla="*/ T104 w 96"/>
                              <a:gd name="T106" fmla="+- 0 -6846 -7050"/>
                              <a:gd name="T107" fmla="*/ -6846 h 393"/>
                              <a:gd name="T108" fmla="+- 0 4561 4477"/>
                              <a:gd name="T109" fmla="*/ T108 w 96"/>
                              <a:gd name="T110" fmla="+- 0 -6840 -7050"/>
                              <a:gd name="T111" fmla="*/ -6840 h 393"/>
                              <a:gd name="T112" fmla="+- 0 4573 4477"/>
                              <a:gd name="T113" fmla="*/ T112 w 96"/>
                              <a:gd name="T114" fmla="+- 0 -6835 -7050"/>
                              <a:gd name="T115" fmla="*/ -6835 h 393"/>
                              <a:gd name="T116" fmla="+- 0 4563 4477"/>
                              <a:gd name="T117" fmla="*/ T116 w 96"/>
                              <a:gd name="T118" fmla="+- 0 -6817 -7050"/>
                              <a:gd name="T119" fmla="*/ -6817 h 393"/>
                              <a:gd name="T120" fmla="+- 0 4561 4477"/>
                              <a:gd name="T121" fmla="*/ T120 w 96"/>
                              <a:gd name="T122" fmla="+- 0 -6814 -7050"/>
                              <a:gd name="T123" fmla="*/ -6814 h 393"/>
                              <a:gd name="T124" fmla="+- 0 4552 4477"/>
                              <a:gd name="T125" fmla="*/ T124 w 96"/>
                              <a:gd name="T126" fmla="+- 0 -6813 -7050"/>
                              <a:gd name="T127" fmla="*/ -6813 h 393"/>
                              <a:gd name="T128" fmla="+- 0 4525 4477"/>
                              <a:gd name="T129" fmla="*/ T128 w 96"/>
                              <a:gd name="T130" fmla="+- 0 -6800 -7050"/>
                              <a:gd name="T131" fmla="*/ -6800 h 393"/>
                              <a:gd name="T132" fmla="+- 0 4511 4477"/>
                              <a:gd name="T133" fmla="*/ T132 w 96"/>
                              <a:gd name="T134" fmla="+- 0 -6790 -7050"/>
                              <a:gd name="T135" fmla="*/ -6790 h 393"/>
                              <a:gd name="T136" fmla="+- 0 4502 4477"/>
                              <a:gd name="T137" fmla="*/ T136 w 96"/>
                              <a:gd name="T138" fmla="+- 0 -6780 -7050"/>
                              <a:gd name="T139" fmla="*/ -6780 h 393"/>
                              <a:gd name="T140" fmla="+- 0 4496 4477"/>
                              <a:gd name="T141" fmla="*/ T140 w 96"/>
                              <a:gd name="T142" fmla="+- 0 -6769 -7050"/>
                              <a:gd name="T143" fmla="*/ -6769 h 393"/>
                              <a:gd name="T144" fmla="+- 0 4489 4477"/>
                              <a:gd name="T145" fmla="*/ T144 w 96"/>
                              <a:gd name="T146" fmla="+- 0 -6757 -7050"/>
                              <a:gd name="T147" fmla="*/ -6757 h 393"/>
                              <a:gd name="T148" fmla="+- 0 4495 4477"/>
                              <a:gd name="T149" fmla="*/ T148 w 96"/>
                              <a:gd name="T150" fmla="+- 0 -6746 -7050"/>
                              <a:gd name="T151" fmla="*/ -6746 h 393"/>
                              <a:gd name="T152" fmla="+- 0 4500 4477"/>
                              <a:gd name="T153" fmla="*/ T152 w 96"/>
                              <a:gd name="T154" fmla="+- 0 -6735 -7050"/>
                              <a:gd name="T155" fmla="*/ -6735 h 393"/>
                              <a:gd name="T156" fmla="+- 0 4541 4477"/>
                              <a:gd name="T157" fmla="*/ T156 w 96"/>
                              <a:gd name="T158" fmla="+- 0 -6698 -7050"/>
                              <a:gd name="T159" fmla="*/ -6698 h 393"/>
                              <a:gd name="T160" fmla="+- 0 4549 4477"/>
                              <a:gd name="T161" fmla="*/ T160 w 96"/>
                              <a:gd name="T162" fmla="+- 0 -6693 -7050"/>
                              <a:gd name="T163" fmla="*/ -6693 h 393"/>
                              <a:gd name="T164" fmla="+- 0 4564 4477"/>
                              <a:gd name="T165" fmla="*/ T164 w 96"/>
                              <a:gd name="T166" fmla="+- 0 -6680 -7050"/>
                              <a:gd name="T167" fmla="*/ -6680 h 393"/>
                              <a:gd name="T168" fmla="+- 0 4561 4477"/>
                              <a:gd name="T169" fmla="*/ T168 w 96"/>
                              <a:gd name="T170" fmla="+- 0 -6671 -7050"/>
                              <a:gd name="T171" fmla="*/ -6671 h 393"/>
                              <a:gd name="T172" fmla="+- 0 4561 4477"/>
                              <a:gd name="T173" fmla="*/ T172 w 96"/>
                              <a:gd name="T174" fmla="+- 0 -6657 -7050"/>
                              <a:gd name="T175" fmla="*/ -6657 h 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6" h="393">
                                <a:moveTo>
                                  <a:pt x="72" y="0"/>
                                </a:moveTo>
                                <a:lnTo>
                                  <a:pt x="57" y="5"/>
                                </a:lnTo>
                                <a:lnTo>
                                  <a:pt x="40" y="10"/>
                                </a:lnTo>
                                <a:lnTo>
                                  <a:pt x="25" y="15"/>
                                </a:lnTo>
                                <a:lnTo>
                                  <a:pt x="12" y="22"/>
                                </a:lnTo>
                                <a:lnTo>
                                  <a:pt x="3" y="34"/>
                                </a:lnTo>
                                <a:lnTo>
                                  <a:pt x="0" y="50"/>
                                </a:lnTo>
                                <a:lnTo>
                                  <a:pt x="3" y="67"/>
                                </a:lnTo>
                                <a:lnTo>
                                  <a:pt x="12" y="79"/>
                                </a:lnTo>
                                <a:lnTo>
                                  <a:pt x="20" y="85"/>
                                </a:lnTo>
                                <a:lnTo>
                                  <a:pt x="36" y="84"/>
                                </a:lnTo>
                                <a:lnTo>
                                  <a:pt x="48" y="86"/>
                                </a:lnTo>
                                <a:lnTo>
                                  <a:pt x="56" y="93"/>
                                </a:lnTo>
                                <a:lnTo>
                                  <a:pt x="72" y="99"/>
                                </a:lnTo>
                                <a:lnTo>
                                  <a:pt x="72" y="108"/>
                                </a:lnTo>
                                <a:lnTo>
                                  <a:pt x="64" y="118"/>
                                </a:lnTo>
                                <a:lnTo>
                                  <a:pt x="45" y="131"/>
                                </a:lnTo>
                                <a:lnTo>
                                  <a:pt x="24" y="143"/>
                                </a:lnTo>
                                <a:lnTo>
                                  <a:pt x="12" y="150"/>
                                </a:lnTo>
                                <a:lnTo>
                                  <a:pt x="14" y="161"/>
                                </a:lnTo>
                                <a:lnTo>
                                  <a:pt x="15" y="172"/>
                                </a:lnTo>
                                <a:lnTo>
                                  <a:pt x="18" y="183"/>
                                </a:lnTo>
                                <a:lnTo>
                                  <a:pt x="24" y="193"/>
                                </a:lnTo>
                                <a:lnTo>
                                  <a:pt x="30" y="200"/>
                                </a:lnTo>
                                <a:lnTo>
                                  <a:pt x="49" y="197"/>
                                </a:lnTo>
                                <a:lnTo>
                                  <a:pt x="60" y="200"/>
                                </a:lnTo>
                                <a:lnTo>
                                  <a:pt x="73" y="204"/>
                                </a:lnTo>
                                <a:lnTo>
                                  <a:pt x="84" y="210"/>
                                </a:lnTo>
                                <a:lnTo>
                                  <a:pt x="96" y="215"/>
                                </a:lnTo>
                                <a:lnTo>
                                  <a:pt x="86" y="233"/>
                                </a:lnTo>
                                <a:lnTo>
                                  <a:pt x="84" y="236"/>
                                </a:lnTo>
                                <a:lnTo>
                                  <a:pt x="75" y="237"/>
                                </a:lnTo>
                                <a:lnTo>
                                  <a:pt x="48" y="250"/>
                                </a:lnTo>
                                <a:lnTo>
                                  <a:pt x="34" y="260"/>
                                </a:lnTo>
                                <a:lnTo>
                                  <a:pt x="25" y="270"/>
                                </a:lnTo>
                                <a:lnTo>
                                  <a:pt x="19" y="281"/>
                                </a:lnTo>
                                <a:lnTo>
                                  <a:pt x="12" y="293"/>
                                </a:lnTo>
                                <a:lnTo>
                                  <a:pt x="18" y="304"/>
                                </a:lnTo>
                                <a:lnTo>
                                  <a:pt x="23" y="315"/>
                                </a:lnTo>
                                <a:lnTo>
                                  <a:pt x="64" y="352"/>
                                </a:lnTo>
                                <a:lnTo>
                                  <a:pt x="72" y="357"/>
                                </a:lnTo>
                                <a:lnTo>
                                  <a:pt x="87" y="370"/>
                                </a:lnTo>
                                <a:lnTo>
                                  <a:pt x="84" y="379"/>
                                </a:lnTo>
                                <a:lnTo>
                                  <a:pt x="84" y="393"/>
                                </a:lnTo>
                              </a:path>
                            </a:pathLst>
                          </a:custGeom>
                          <a:noFill/>
                          <a:ln w="9512">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Line 1244"/>
                        <wps:cNvCnPr>
                          <a:cxnSpLocks noChangeShapeType="1"/>
                        </wps:cNvCnPr>
                        <wps:spPr bwMode="auto">
                          <a:xfrm>
                            <a:off x="5033" y="-6447"/>
                            <a:ext cx="1119" cy="0"/>
                          </a:xfrm>
                          <a:prstGeom prst="line">
                            <a:avLst/>
                          </a:prstGeom>
                          <a:noFill/>
                          <a:ln w="270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Freeform 1243"/>
                        <wps:cNvSpPr>
                          <a:spLocks/>
                        </wps:cNvSpPr>
                        <wps:spPr bwMode="auto">
                          <a:xfrm>
                            <a:off x="3242" y="-6657"/>
                            <a:ext cx="2106" cy="1531"/>
                          </a:xfrm>
                          <a:custGeom>
                            <a:avLst/>
                            <a:gdLst>
                              <a:gd name="T0" fmla="+- 0 4209 3243"/>
                              <a:gd name="T1" fmla="*/ T0 w 2106"/>
                              <a:gd name="T2" fmla="+- 0 -6654 -6657"/>
                              <a:gd name="T3" fmla="*/ -6654 h 1531"/>
                              <a:gd name="T4" fmla="+- 0 4043 3243"/>
                              <a:gd name="T5" fmla="*/ T4 w 2106"/>
                              <a:gd name="T6" fmla="+- 0 -6635 -6657"/>
                              <a:gd name="T7" fmla="*/ -6635 h 1531"/>
                              <a:gd name="T8" fmla="+- 0 3886 3243"/>
                              <a:gd name="T9" fmla="*/ T8 w 2106"/>
                              <a:gd name="T10" fmla="+- 0 -6597 -6657"/>
                              <a:gd name="T11" fmla="*/ -6597 h 1531"/>
                              <a:gd name="T12" fmla="+- 0 3741 3243"/>
                              <a:gd name="T13" fmla="*/ T12 w 2106"/>
                              <a:gd name="T14" fmla="+- 0 -6542 -6657"/>
                              <a:gd name="T15" fmla="*/ -6542 h 1531"/>
                              <a:gd name="T16" fmla="+- 0 3610 3243"/>
                              <a:gd name="T17" fmla="*/ T16 w 2106"/>
                              <a:gd name="T18" fmla="+- 0 -6473 -6657"/>
                              <a:gd name="T19" fmla="*/ -6473 h 1531"/>
                              <a:gd name="T20" fmla="+- 0 3496 3243"/>
                              <a:gd name="T21" fmla="*/ T20 w 2106"/>
                              <a:gd name="T22" fmla="+- 0 -6390 -6657"/>
                              <a:gd name="T23" fmla="*/ -6390 h 1531"/>
                              <a:gd name="T24" fmla="+- 0 3401 3243"/>
                              <a:gd name="T25" fmla="*/ T24 w 2106"/>
                              <a:gd name="T26" fmla="+- 0 -6295 -6657"/>
                              <a:gd name="T27" fmla="*/ -6295 h 1531"/>
                              <a:gd name="T28" fmla="+- 0 3326 3243"/>
                              <a:gd name="T29" fmla="*/ T28 w 2106"/>
                              <a:gd name="T30" fmla="+- 0 -6190 -6657"/>
                              <a:gd name="T31" fmla="*/ -6190 h 1531"/>
                              <a:gd name="T32" fmla="+- 0 3273 3243"/>
                              <a:gd name="T33" fmla="*/ T32 w 2106"/>
                              <a:gd name="T34" fmla="+- 0 -6076 -6657"/>
                              <a:gd name="T35" fmla="*/ -6076 h 1531"/>
                              <a:gd name="T36" fmla="+- 0 3246 3243"/>
                              <a:gd name="T37" fmla="*/ T36 w 2106"/>
                              <a:gd name="T38" fmla="+- 0 -5955 -6657"/>
                              <a:gd name="T39" fmla="*/ -5955 h 1531"/>
                              <a:gd name="T40" fmla="+- 0 3246 3243"/>
                              <a:gd name="T41" fmla="*/ T40 w 2106"/>
                              <a:gd name="T42" fmla="+- 0 -5829 -6657"/>
                              <a:gd name="T43" fmla="*/ -5829 h 1531"/>
                              <a:gd name="T44" fmla="+- 0 3273 3243"/>
                              <a:gd name="T45" fmla="*/ T44 w 2106"/>
                              <a:gd name="T46" fmla="+- 0 -5708 -6657"/>
                              <a:gd name="T47" fmla="*/ -5708 h 1531"/>
                              <a:gd name="T48" fmla="+- 0 3326 3243"/>
                              <a:gd name="T49" fmla="*/ T48 w 2106"/>
                              <a:gd name="T50" fmla="+- 0 -5594 -6657"/>
                              <a:gd name="T51" fmla="*/ -5594 h 1531"/>
                              <a:gd name="T52" fmla="+- 0 3401 3243"/>
                              <a:gd name="T53" fmla="*/ T52 w 2106"/>
                              <a:gd name="T54" fmla="+- 0 -5489 -6657"/>
                              <a:gd name="T55" fmla="*/ -5489 h 1531"/>
                              <a:gd name="T56" fmla="+- 0 3496 3243"/>
                              <a:gd name="T57" fmla="*/ T56 w 2106"/>
                              <a:gd name="T58" fmla="+- 0 -5394 -6657"/>
                              <a:gd name="T59" fmla="*/ -5394 h 1531"/>
                              <a:gd name="T60" fmla="+- 0 3610 3243"/>
                              <a:gd name="T61" fmla="*/ T60 w 2106"/>
                              <a:gd name="T62" fmla="+- 0 -5311 -6657"/>
                              <a:gd name="T63" fmla="*/ -5311 h 1531"/>
                              <a:gd name="T64" fmla="+- 0 3741 3243"/>
                              <a:gd name="T65" fmla="*/ T64 w 2106"/>
                              <a:gd name="T66" fmla="+- 0 -5241 -6657"/>
                              <a:gd name="T67" fmla="*/ -5241 h 1531"/>
                              <a:gd name="T68" fmla="+- 0 3886 3243"/>
                              <a:gd name="T69" fmla="*/ T68 w 2106"/>
                              <a:gd name="T70" fmla="+- 0 -5187 -6657"/>
                              <a:gd name="T71" fmla="*/ -5187 h 1531"/>
                              <a:gd name="T72" fmla="+- 0 4043 3243"/>
                              <a:gd name="T73" fmla="*/ T72 w 2106"/>
                              <a:gd name="T74" fmla="+- 0 -5149 -6657"/>
                              <a:gd name="T75" fmla="*/ -5149 h 1531"/>
                              <a:gd name="T76" fmla="+- 0 4209 3243"/>
                              <a:gd name="T77" fmla="*/ T76 w 2106"/>
                              <a:gd name="T78" fmla="+- 0 -5129 -6657"/>
                              <a:gd name="T79" fmla="*/ -5129 h 1531"/>
                              <a:gd name="T80" fmla="+- 0 4382 3243"/>
                              <a:gd name="T81" fmla="*/ T80 w 2106"/>
                              <a:gd name="T82" fmla="+- 0 -5129 -6657"/>
                              <a:gd name="T83" fmla="*/ -5129 h 1531"/>
                              <a:gd name="T84" fmla="+- 0 4549 3243"/>
                              <a:gd name="T85" fmla="*/ T84 w 2106"/>
                              <a:gd name="T86" fmla="+- 0 -5149 -6657"/>
                              <a:gd name="T87" fmla="*/ -5149 h 1531"/>
                              <a:gd name="T88" fmla="+- 0 4705 3243"/>
                              <a:gd name="T89" fmla="*/ T88 w 2106"/>
                              <a:gd name="T90" fmla="+- 0 -5187 -6657"/>
                              <a:gd name="T91" fmla="*/ -5187 h 1531"/>
                              <a:gd name="T92" fmla="+- 0 4850 3243"/>
                              <a:gd name="T93" fmla="*/ T92 w 2106"/>
                              <a:gd name="T94" fmla="+- 0 -5241 -6657"/>
                              <a:gd name="T95" fmla="*/ -5241 h 1531"/>
                              <a:gd name="T96" fmla="+- 0 4981 3243"/>
                              <a:gd name="T97" fmla="*/ T96 w 2106"/>
                              <a:gd name="T98" fmla="+- 0 -5311 -6657"/>
                              <a:gd name="T99" fmla="*/ -5311 h 1531"/>
                              <a:gd name="T100" fmla="+- 0 5095 3243"/>
                              <a:gd name="T101" fmla="*/ T100 w 2106"/>
                              <a:gd name="T102" fmla="+- 0 -5394 -6657"/>
                              <a:gd name="T103" fmla="*/ -5394 h 1531"/>
                              <a:gd name="T104" fmla="+- 0 5191 3243"/>
                              <a:gd name="T105" fmla="*/ T104 w 2106"/>
                              <a:gd name="T106" fmla="+- 0 -5489 -6657"/>
                              <a:gd name="T107" fmla="*/ -5489 h 1531"/>
                              <a:gd name="T108" fmla="+- 0 5266 3243"/>
                              <a:gd name="T109" fmla="*/ T108 w 2106"/>
                              <a:gd name="T110" fmla="+- 0 -5594 -6657"/>
                              <a:gd name="T111" fmla="*/ -5594 h 1531"/>
                              <a:gd name="T112" fmla="+- 0 5318 3243"/>
                              <a:gd name="T113" fmla="*/ T112 w 2106"/>
                              <a:gd name="T114" fmla="+- 0 -5708 -6657"/>
                              <a:gd name="T115" fmla="*/ -5708 h 1531"/>
                              <a:gd name="T116" fmla="+- 0 5345 3243"/>
                              <a:gd name="T117" fmla="*/ T116 w 2106"/>
                              <a:gd name="T118" fmla="+- 0 -5829 -6657"/>
                              <a:gd name="T119" fmla="*/ -5829 h 1531"/>
                              <a:gd name="T120" fmla="+- 0 5345 3243"/>
                              <a:gd name="T121" fmla="*/ T120 w 2106"/>
                              <a:gd name="T122" fmla="+- 0 -5955 -6657"/>
                              <a:gd name="T123" fmla="*/ -5955 h 1531"/>
                              <a:gd name="T124" fmla="+- 0 5318 3243"/>
                              <a:gd name="T125" fmla="*/ T124 w 2106"/>
                              <a:gd name="T126" fmla="+- 0 -6076 -6657"/>
                              <a:gd name="T127" fmla="*/ -6076 h 1531"/>
                              <a:gd name="T128" fmla="+- 0 5266 3243"/>
                              <a:gd name="T129" fmla="*/ T128 w 2106"/>
                              <a:gd name="T130" fmla="+- 0 -6190 -6657"/>
                              <a:gd name="T131" fmla="*/ -6190 h 1531"/>
                              <a:gd name="T132" fmla="+- 0 5191 3243"/>
                              <a:gd name="T133" fmla="*/ T132 w 2106"/>
                              <a:gd name="T134" fmla="+- 0 -6295 -6657"/>
                              <a:gd name="T135" fmla="*/ -6295 h 1531"/>
                              <a:gd name="T136" fmla="+- 0 5095 3243"/>
                              <a:gd name="T137" fmla="*/ T136 w 2106"/>
                              <a:gd name="T138" fmla="+- 0 -6390 -6657"/>
                              <a:gd name="T139" fmla="*/ -6390 h 1531"/>
                              <a:gd name="T140" fmla="+- 0 4981 3243"/>
                              <a:gd name="T141" fmla="*/ T140 w 2106"/>
                              <a:gd name="T142" fmla="+- 0 -6473 -6657"/>
                              <a:gd name="T143" fmla="*/ -6473 h 1531"/>
                              <a:gd name="T144" fmla="+- 0 4850 3243"/>
                              <a:gd name="T145" fmla="*/ T144 w 2106"/>
                              <a:gd name="T146" fmla="+- 0 -6542 -6657"/>
                              <a:gd name="T147" fmla="*/ -6542 h 1531"/>
                              <a:gd name="T148" fmla="+- 0 4705 3243"/>
                              <a:gd name="T149" fmla="*/ T148 w 2106"/>
                              <a:gd name="T150" fmla="+- 0 -6597 -6657"/>
                              <a:gd name="T151" fmla="*/ -6597 h 1531"/>
                              <a:gd name="T152" fmla="+- 0 4549 3243"/>
                              <a:gd name="T153" fmla="*/ T152 w 2106"/>
                              <a:gd name="T154" fmla="+- 0 -6635 -6657"/>
                              <a:gd name="T155" fmla="*/ -6635 h 1531"/>
                              <a:gd name="T156" fmla="+- 0 4382 3243"/>
                              <a:gd name="T157" fmla="*/ T156 w 2106"/>
                              <a:gd name="T158" fmla="+- 0 -6654 -6657"/>
                              <a:gd name="T159" fmla="*/ -6654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06" h="1531">
                                <a:moveTo>
                                  <a:pt x="1053" y="0"/>
                                </a:moveTo>
                                <a:lnTo>
                                  <a:pt x="966" y="3"/>
                                </a:lnTo>
                                <a:lnTo>
                                  <a:pt x="882" y="10"/>
                                </a:lnTo>
                                <a:lnTo>
                                  <a:pt x="800" y="22"/>
                                </a:lnTo>
                                <a:lnTo>
                                  <a:pt x="720" y="39"/>
                                </a:lnTo>
                                <a:lnTo>
                                  <a:pt x="643" y="60"/>
                                </a:lnTo>
                                <a:lnTo>
                                  <a:pt x="569" y="85"/>
                                </a:lnTo>
                                <a:lnTo>
                                  <a:pt x="498" y="115"/>
                                </a:lnTo>
                                <a:lnTo>
                                  <a:pt x="431" y="148"/>
                                </a:lnTo>
                                <a:lnTo>
                                  <a:pt x="367" y="184"/>
                                </a:lnTo>
                                <a:lnTo>
                                  <a:pt x="308" y="224"/>
                                </a:lnTo>
                                <a:lnTo>
                                  <a:pt x="253" y="267"/>
                                </a:lnTo>
                                <a:lnTo>
                                  <a:pt x="203" y="313"/>
                                </a:lnTo>
                                <a:lnTo>
                                  <a:pt x="158" y="362"/>
                                </a:lnTo>
                                <a:lnTo>
                                  <a:pt x="117" y="414"/>
                                </a:lnTo>
                                <a:lnTo>
                                  <a:pt x="83" y="467"/>
                                </a:lnTo>
                                <a:lnTo>
                                  <a:pt x="54" y="523"/>
                                </a:lnTo>
                                <a:lnTo>
                                  <a:pt x="30" y="581"/>
                                </a:lnTo>
                                <a:lnTo>
                                  <a:pt x="14" y="641"/>
                                </a:lnTo>
                                <a:lnTo>
                                  <a:pt x="3" y="702"/>
                                </a:lnTo>
                                <a:lnTo>
                                  <a:pt x="0" y="765"/>
                                </a:lnTo>
                                <a:lnTo>
                                  <a:pt x="3" y="828"/>
                                </a:lnTo>
                                <a:lnTo>
                                  <a:pt x="14" y="889"/>
                                </a:lnTo>
                                <a:lnTo>
                                  <a:pt x="30" y="949"/>
                                </a:lnTo>
                                <a:lnTo>
                                  <a:pt x="54" y="1007"/>
                                </a:lnTo>
                                <a:lnTo>
                                  <a:pt x="83" y="1063"/>
                                </a:lnTo>
                                <a:lnTo>
                                  <a:pt x="117" y="1117"/>
                                </a:lnTo>
                                <a:lnTo>
                                  <a:pt x="158" y="1168"/>
                                </a:lnTo>
                                <a:lnTo>
                                  <a:pt x="203" y="1217"/>
                                </a:lnTo>
                                <a:lnTo>
                                  <a:pt x="253" y="1263"/>
                                </a:lnTo>
                                <a:lnTo>
                                  <a:pt x="308" y="1306"/>
                                </a:lnTo>
                                <a:lnTo>
                                  <a:pt x="367" y="1346"/>
                                </a:lnTo>
                                <a:lnTo>
                                  <a:pt x="431" y="1383"/>
                                </a:lnTo>
                                <a:lnTo>
                                  <a:pt x="498" y="1416"/>
                                </a:lnTo>
                                <a:lnTo>
                                  <a:pt x="569" y="1445"/>
                                </a:lnTo>
                                <a:lnTo>
                                  <a:pt x="643" y="1470"/>
                                </a:lnTo>
                                <a:lnTo>
                                  <a:pt x="720" y="1491"/>
                                </a:lnTo>
                                <a:lnTo>
                                  <a:pt x="800" y="1508"/>
                                </a:lnTo>
                                <a:lnTo>
                                  <a:pt x="882" y="1520"/>
                                </a:lnTo>
                                <a:lnTo>
                                  <a:pt x="966" y="1528"/>
                                </a:lnTo>
                                <a:lnTo>
                                  <a:pt x="1053" y="1530"/>
                                </a:lnTo>
                                <a:lnTo>
                                  <a:pt x="1139" y="1528"/>
                                </a:lnTo>
                                <a:lnTo>
                                  <a:pt x="1223" y="1520"/>
                                </a:lnTo>
                                <a:lnTo>
                                  <a:pt x="1306" y="1508"/>
                                </a:lnTo>
                                <a:lnTo>
                                  <a:pt x="1385" y="1491"/>
                                </a:lnTo>
                                <a:lnTo>
                                  <a:pt x="1462" y="1470"/>
                                </a:lnTo>
                                <a:lnTo>
                                  <a:pt x="1536" y="1445"/>
                                </a:lnTo>
                                <a:lnTo>
                                  <a:pt x="1607" y="1416"/>
                                </a:lnTo>
                                <a:lnTo>
                                  <a:pt x="1674" y="1383"/>
                                </a:lnTo>
                                <a:lnTo>
                                  <a:pt x="1738" y="1346"/>
                                </a:lnTo>
                                <a:lnTo>
                                  <a:pt x="1797" y="1306"/>
                                </a:lnTo>
                                <a:lnTo>
                                  <a:pt x="1852" y="1263"/>
                                </a:lnTo>
                                <a:lnTo>
                                  <a:pt x="1902" y="1217"/>
                                </a:lnTo>
                                <a:lnTo>
                                  <a:pt x="1948" y="1168"/>
                                </a:lnTo>
                                <a:lnTo>
                                  <a:pt x="1988" y="1117"/>
                                </a:lnTo>
                                <a:lnTo>
                                  <a:pt x="2023" y="1063"/>
                                </a:lnTo>
                                <a:lnTo>
                                  <a:pt x="2052" y="1007"/>
                                </a:lnTo>
                                <a:lnTo>
                                  <a:pt x="2075" y="949"/>
                                </a:lnTo>
                                <a:lnTo>
                                  <a:pt x="2092" y="889"/>
                                </a:lnTo>
                                <a:lnTo>
                                  <a:pt x="2102" y="828"/>
                                </a:lnTo>
                                <a:lnTo>
                                  <a:pt x="2105" y="765"/>
                                </a:lnTo>
                                <a:lnTo>
                                  <a:pt x="2102" y="702"/>
                                </a:lnTo>
                                <a:lnTo>
                                  <a:pt x="2092" y="641"/>
                                </a:lnTo>
                                <a:lnTo>
                                  <a:pt x="2075" y="581"/>
                                </a:lnTo>
                                <a:lnTo>
                                  <a:pt x="2052" y="523"/>
                                </a:lnTo>
                                <a:lnTo>
                                  <a:pt x="2023" y="467"/>
                                </a:lnTo>
                                <a:lnTo>
                                  <a:pt x="1988" y="414"/>
                                </a:lnTo>
                                <a:lnTo>
                                  <a:pt x="1948" y="362"/>
                                </a:lnTo>
                                <a:lnTo>
                                  <a:pt x="1902" y="313"/>
                                </a:lnTo>
                                <a:lnTo>
                                  <a:pt x="1852" y="267"/>
                                </a:lnTo>
                                <a:lnTo>
                                  <a:pt x="1797" y="224"/>
                                </a:lnTo>
                                <a:lnTo>
                                  <a:pt x="1738" y="184"/>
                                </a:lnTo>
                                <a:lnTo>
                                  <a:pt x="1674" y="148"/>
                                </a:lnTo>
                                <a:lnTo>
                                  <a:pt x="1607" y="115"/>
                                </a:lnTo>
                                <a:lnTo>
                                  <a:pt x="1536" y="85"/>
                                </a:lnTo>
                                <a:lnTo>
                                  <a:pt x="1462" y="60"/>
                                </a:lnTo>
                                <a:lnTo>
                                  <a:pt x="1385" y="39"/>
                                </a:lnTo>
                                <a:lnTo>
                                  <a:pt x="1306" y="22"/>
                                </a:lnTo>
                                <a:lnTo>
                                  <a:pt x="1223" y="10"/>
                                </a:lnTo>
                                <a:lnTo>
                                  <a:pt x="1139" y="3"/>
                                </a:lnTo>
                                <a:lnTo>
                                  <a:pt x="10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1242"/>
                        <wps:cNvSpPr>
                          <a:spLocks/>
                        </wps:cNvSpPr>
                        <wps:spPr bwMode="auto">
                          <a:xfrm>
                            <a:off x="3242" y="-6657"/>
                            <a:ext cx="2106" cy="1531"/>
                          </a:xfrm>
                          <a:custGeom>
                            <a:avLst/>
                            <a:gdLst>
                              <a:gd name="T0" fmla="+- 0 3246 3243"/>
                              <a:gd name="T1" fmla="*/ T0 w 2106"/>
                              <a:gd name="T2" fmla="+- 0 -5955 -6657"/>
                              <a:gd name="T3" fmla="*/ -5955 h 1531"/>
                              <a:gd name="T4" fmla="+- 0 3273 3243"/>
                              <a:gd name="T5" fmla="*/ T4 w 2106"/>
                              <a:gd name="T6" fmla="+- 0 -6076 -6657"/>
                              <a:gd name="T7" fmla="*/ -6076 h 1531"/>
                              <a:gd name="T8" fmla="+- 0 3326 3243"/>
                              <a:gd name="T9" fmla="*/ T8 w 2106"/>
                              <a:gd name="T10" fmla="+- 0 -6190 -6657"/>
                              <a:gd name="T11" fmla="*/ -6190 h 1531"/>
                              <a:gd name="T12" fmla="+- 0 3401 3243"/>
                              <a:gd name="T13" fmla="*/ T12 w 2106"/>
                              <a:gd name="T14" fmla="+- 0 -6295 -6657"/>
                              <a:gd name="T15" fmla="*/ -6295 h 1531"/>
                              <a:gd name="T16" fmla="+- 0 3496 3243"/>
                              <a:gd name="T17" fmla="*/ T16 w 2106"/>
                              <a:gd name="T18" fmla="+- 0 -6390 -6657"/>
                              <a:gd name="T19" fmla="*/ -6390 h 1531"/>
                              <a:gd name="T20" fmla="+- 0 3610 3243"/>
                              <a:gd name="T21" fmla="*/ T20 w 2106"/>
                              <a:gd name="T22" fmla="+- 0 -6473 -6657"/>
                              <a:gd name="T23" fmla="*/ -6473 h 1531"/>
                              <a:gd name="T24" fmla="+- 0 3741 3243"/>
                              <a:gd name="T25" fmla="*/ T24 w 2106"/>
                              <a:gd name="T26" fmla="+- 0 -6542 -6657"/>
                              <a:gd name="T27" fmla="*/ -6542 h 1531"/>
                              <a:gd name="T28" fmla="+- 0 3886 3243"/>
                              <a:gd name="T29" fmla="*/ T28 w 2106"/>
                              <a:gd name="T30" fmla="+- 0 -6597 -6657"/>
                              <a:gd name="T31" fmla="*/ -6597 h 1531"/>
                              <a:gd name="T32" fmla="+- 0 4043 3243"/>
                              <a:gd name="T33" fmla="*/ T32 w 2106"/>
                              <a:gd name="T34" fmla="+- 0 -6635 -6657"/>
                              <a:gd name="T35" fmla="*/ -6635 h 1531"/>
                              <a:gd name="T36" fmla="+- 0 4209 3243"/>
                              <a:gd name="T37" fmla="*/ T36 w 2106"/>
                              <a:gd name="T38" fmla="+- 0 -6654 -6657"/>
                              <a:gd name="T39" fmla="*/ -6654 h 1531"/>
                              <a:gd name="T40" fmla="+- 0 4382 3243"/>
                              <a:gd name="T41" fmla="*/ T40 w 2106"/>
                              <a:gd name="T42" fmla="+- 0 -6654 -6657"/>
                              <a:gd name="T43" fmla="*/ -6654 h 1531"/>
                              <a:gd name="T44" fmla="+- 0 4549 3243"/>
                              <a:gd name="T45" fmla="*/ T44 w 2106"/>
                              <a:gd name="T46" fmla="+- 0 -6635 -6657"/>
                              <a:gd name="T47" fmla="*/ -6635 h 1531"/>
                              <a:gd name="T48" fmla="+- 0 4705 3243"/>
                              <a:gd name="T49" fmla="*/ T48 w 2106"/>
                              <a:gd name="T50" fmla="+- 0 -6597 -6657"/>
                              <a:gd name="T51" fmla="*/ -6597 h 1531"/>
                              <a:gd name="T52" fmla="+- 0 4850 3243"/>
                              <a:gd name="T53" fmla="*/ T52 w 2106"/>
                              <a:gd name="T54" fmla="+- 0 -6542 -6657"/>
                              <a:gd name="T55" fmla="*/ -6542 h 1531"/>
                              <a:gd name="T56" fmla="+- 0 4981 3243"/>
                              <a:gd name="T57" fmla="*/ T56 w 2106"/>
                              <a:gd name="T58" fmla="+- 0 -6473 -6657"/>
                              <a:gd name="T59" fmla="*/ -6473 h 1531"/>
                              <a:gd name="T60" fmla="+- 0 5095 3243"/>
                              <a:gd name="T61" fmla="*/ T60 w 2106"/>
                              <a:gd name="T62" fmla="+- 0 -6390 -6657"/>
                              <a:gd name="T63" fmla="*/ -6390 h 1531"/>
                              <a:gd name="T64" fmla="+- 0 5191 3243"/>
                              <a:gd name="T65" fmla="*/ T64 w 2106"/>
                              <a:gd name="T66" fmla="+- 0 -6295 -6657"/>
                              <a:gd name="T67" fmla="*/ -6295 h 1531"/>
                              <a:gd name="T68" fmla="+- 0 5266 3243"/>
                              <a:gd name="T69" fmla="*/ T68 w 2106"/>
                              <a:gd name="T70" fmla="+- 0 -6190 -6657"/>
                              <a:gd name="T71" fmla="*/ -6190 h 1531"/>
                              <a:gd name="T72" fmla="+- 0 5318 3243"/>
                              <a:gd name="T73" fmla="*/ T72 w 2106"/>
                              <a:gd name="T74" fmla="+- 0 -6076 -6657"/>
                              <a:gd name="T75" fmla="*/ -6076 h 1531"/>
                              <a:gd name="T76" fmla="+- 0 5345 3243"/>
                              <a:gd name="T77" fmla="*/ T76 w 2106"/>
                              <a:gd name="T78" fmla="+- 0 -5955 -6657"/>
                              <a:gd name="T79" fmla="*/ -5955 h 1531"/>
                              <a:gd name="T80" fmla="+- 0 5345 3243"/>
                              <a:gd name="T81" fmla="*/ T80 w 2106"/>
                              <a:gd name="T82" fmla="+- 0 -5829 -6657"/>
                              <a:gd name="T83" fmla="*/ -5829 h 1531"/>
                              <a:gd name="T84" fmla="+- 0 5318 3243"/>
                              <a:gd name="T85" fmla="*/ T84 w 2106"/>
                              <a:gd name="T86" fmla="+- 0 -5708 -6657"/>
                              <a:gd name="T87" fmla="*/ -5708 h 1531"/>
                              <a:gd name="T88" fmla="+- 0 5266 3243"/>
                              <a:gd name="T89" fmla="*/ T88 w 2106"/>
                              <a:gd name="T90" fmla="+- 0 -5594 -6657"/>
                              <a:gd name="T91" fmla="*/ -5594 h 1531"/>
                              <a:gd name="T92" fmla="+- 0 5191 3243"/>
                              <a:gd name="T93" fmla="*/ T92 w 2106"/>
                              <a:gd name="T94" fmla="+- 0 -5489 -6657"/>
                              <a:gd name="T95" fmla="*/ -5489 h 1531"/>
                              <a:gd name="T96" fmla="+- 0 5095 3243"/>
                              <a:gd name="T97" fmla="*/ T96 w 2106"/>
                              <a:gd name="T98" fmla="+- 0 -5394 -6657"/>
                              <a:gd name="T99" fmla="*/ -5394 h 1531"/>
                              <a:gd name="T100" fmla="+- 0 4981 3243"/>
                              <a:gd name="T101" fmla="*/ T100 w 2106"/>
                              <a:gd name="T102" fmla="+- 0 -5311 -6657"/>
                              <a:gd name="T103" fmla="*/ -5311 h 1531"/>
                              <a:gd name="T104" fmla="+- 0 4850 3243"/>
                              <a:gd name="T105" fmla="*/ T104 w 2106"/>
                              <a:gd name="T106" fmla="+- 0 -5241 -6657"/>
                              <a:gd name="T107" fmla="*/ -5241 h 1531"/>
                              <a:gd name="T108" fmla="+- 0 4705 3243"/>
                              <a:gd name="T109" fmla="*/ T108 w 2106"/>
                              <a:gd name="T110" fmla="+- 0 -5187 -6657"/>
                              <a:gd name="T111" fmla="*/ -5187 h 1531"/>
                              <a:gd name="T112" fmla="+- 0 4549 3243"/>
                              <a:gd name="T113" fmla="*/ T112 w 2106"/>
                              <a:gd name="T114" fmla="+- 0 -5149 -6657"/>
                              <a:gd name="T115" fmla="*/ -5149 h 1531"/>
                              <a:gd name="T116" fmla="+- 0 4382 3243"/>
                              <a:gd name="T117" fmla="*/ T116 w 2106"/>
                              <a:gd name="T118" fmla="+- 0 -5129 -6657"/>
                              <a:gd name="T119" fmla="*/ -5129 h 1531"/>
                              <a:gd name="T120" fmla="+- 0 4209 3243"/>
                              <a:gd name="T121" fmla="*/ T120 w 2106"/>
                              <a:gd name="T122" fmla="+- 0 -5129 -6657"/>
                              <a:gd name="T123" fmla="*/ -5129 h 1531"/>
                              <a:gd name="T124" fmla="+- 0 4043 3243"/>
                              <a:gd name="T125" fmla="*/ T124 w 2106"/>
                              <a:gd name="T126" fmla="+- 0 -5149 -6657"/>
                              <a:gd name="T127" fmla="*/ -5149 h 1531"/>
                              <a:gd name="T128" fmla="+- 0 3886 3243"/>
                              <a:gd name="T129" fmla="*/ T128 w 2106"/>
                              <a:gd name="T130" fmla="+- 0 -5187 -6657"/>
                              <a:gd name="T131" fmla="*/ -5187 h 1531"/>
                              <a:gd name="T132" fmla="+- 0 3741 3243"/>
                              <a:gd name="T133" fmla="*/ T132 w 2106"/>
                              <a:gd name="T134" fmla="+- 0 -5241 -6657"/>
                              <a:gd name="T135" fmla="*/ -5241 h 1531"/>
                              <a:gd name="T136" fmla="+- 0 3610 3243"/>
                              <a:gd name="T137" fmla="*/ T136 w 2106"/>
                              <a:gd name="T138" fmla="+- 0 -5311 -6657"/>
                              <a:gd name="T139" fmla="*/ -5311 h 1531"/>
                              <a:gd name="T140" fmla="+- 0 3496 3243"/>
                              <a:gd name="T141" fmla="*/ T140 w 2106"/>
                              <a:gd name="T142" fmla="+- 0 -5394 -6657"/>
                              <a:gd name="T143" fmla="*/ -5394 h 1531"/>
                              <a:gd name="T144" fmla="+- 0 3401 3243"/>
                              <a:gd name="T145" fmla="*/ T144 w 2106"/>
                              <a:gd name="T146" fmla="+- 0 -5489 -6657"/>
                              <a:gd name="T147" fmla="*/ -5489 h 1531"/>
                              <a:gd name="T148" fmla="+- 0 3326 3243"/>
                              <a:gd name="T149" fmla="*/ T148 w 2106"/>
                              <a:gd name="T150" fmla="+- 0 -5594 -6657"/>
                              <a:gd name="T151" fmla="*/ -5594 h 1531"/>
                              <a:gd name="T152" fmla="+- 0 3273 3243"/>
                              <a:gd name="T153" fmla="*/ T152 w 2106"/>
                              <a:gd name="T154" fmla="+- 0 -5708 -6657"/>
                              <a:gd name="T155" fmla="*/ -5708 h 1531"/>
                              <a:gd name="T156" fmla="+- 0 3246 3243"/>
                              <a:gd name="T157" fmla="*/ T156 w 2106"/>
                              <a:gd name="T158" fmla="+- 0 -5829 -6657"/>
                              <a:gd name="T159" fmla="*/ -5829 h 1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06" h="1531">
                                <a:moveTo>
                                  <a:pt x="0" y="765"/>
                                </a:moveTo>
                                <a:lnTo>
                                  <a:pt x="3" y="702"/>
                                </a:lnTo>
                                <a:lnTo>
                                  <a:pt x="14" y="641"/>
                                </a:lnTo>
                                <a:lnTo>
                                  <a:pt x="30" y="581"/>
                                </a:lnTo>
                                <a:lnTo>
                                  <a:pt x="54" y="523"/>
                                </a:lnTo>
                                <a:lnTo>
                                  <a:pt x="83" y="467"/>
                                </a:lnTo>
                                <a:lnTo>
                                  <a:pt x="117" y="414"/>
                                </a:lnTo>
                                <a:lnTo>
                                  <a:pt x="158" y="362"/>
                                </a:lnTo>
                                <a:lnTo>
                                  <a:pt x="203" y="313"/>
                                </a:lnTo>
                                <a:lnTo>
                                  <a:pt x="253" y="267"/>
                                </a:lnTo>
                                <a:lnTo>
                                  <a:pt x="308" y="224"/>
                                </a:lnTo>
                                <a:lnTo>
                                  <a:pt x="367" y="184"/>
                                </a:lnTo>
                                <a:lnTo>
                                  <a:pt x="431" y="148"/>
                                </a:lnTo>
                                <a:lnTo>
                                  <a:pt x="498" y="115"/>
                                </a:lnTo>
                                <a:lnTo>
                                  <a:pt x="569" y="85"/>
                                </a:lnTo>
                                <a:lnTo>
                                  <a:pt x="643" y="60"/>
                                </a:lnTo>
                                <a:lnTo>
                                  <a:pt x="720" y="39"/>
                                </a:lnTo>
                                <a:lnTo>
                                  <a:pt x="800" y="22"/>
                                </a:lnTo>
                                <a:lnTo>
                                  <a:pt x="882" y="10"/>
                                </a:lnTo>
                                <a:lnTo>
                                  <a:pt x="966" y="3"/>
                                </a:lnTo>
                                <a:lnTo>
                                  <a:pt x="1053" y="0"/>
                                </a:lnTo>
                                <a:lnTo>
                                  <a:pt x="1139" y="3"/>
                                </a:lnTo>
                                <a:lnTo>
                                  <a:pt x="1223" y="10"/>
                                </a:lnTo>
                                <a:lnTo>
                                  <a:pt x="1306" y="22"/>
                                </a:lnTo>
                                <a:lnTo>
                                  <a:pt x="1385" y="39"/>
                                </a:lnTo>
                                <a:lnTo>
                                  <a:pt x="1462" y="60"/>
                                </a:lnTo>
                                <a:lnTo>
                                  <a:pt x="1536" y="85"/>
                                </a:lnTo>
                                <a:lnTo>
                                  <a:pt x="1607" y="115"/>
                                </a:lnTo>
                                <a:lnTo>
                                  <a:pt x="1674" y="148"/>
                                </a:lnTo>
                                <a:lnTo>
                                  <a:pt x="1738" y="184"/>
                                </a:lnTo>
                                <a:lnTo>
                                  <a:pt x="1797" y="224"/>
                                </a:lnTo>
                                <a:lnTo>
                                  <a:pt x="1852" y="267"/>
                                </a:lnTo>
                                <a:lnTo>
                                  <a:pt x="1902" y="313"/>
                                </a:lnTo>
                                <a:lnTo>
                                  <a:pt x="1948" y="362"/>
                                </a:lnTo>
                                <a:lnTo>
                                  <a:pt x="1988" y="414"/>
                                </a:lnTo>
                                <a:lnTo>
                                  <a:pt x="2023" y="467"/>
                                </a:lnTo>
                                <a:lnTo>
                                  <a:pt x="2052" y="523"/>
                                </a:lnTo>
                                <a:lnTo>
                                  <a:pt x="2075" y="581"/>
                                </a:lnTo>
                                <a:lnTo>
                                  <a:pt x="2092" y="641"/>
                                </a:lnTo>
                                <a:lnTo>
                                  <a:pt x="2102" y="702"/>
                                </a:lnTo>
                                <a:lnTo>
                                  <a:pt x="2105" y="765"/>
                                </a:lnTo>
                                <a:lnTo>
                                  <a:pt x="2102" y="828"/>
                                </a:lnTo>
                                <a:lnTo>
                                  <a:pt x="2092" y="889"/>
                                </a:lnTo>
                                <a:lnTo>
                                  <a:pt x="2075" y="949"/>
                                </a:lnTo>
                                <a:lnTo>
                                  <a:pt x="2052" y="1007"/>
                                </a:lnTo>
                                <a:lnTo>
                                  <a:pt x="2023" y="1063"/>
                                </a:lnTo>
                                <a:lnTo>
                                  <a:pt x="1988" y="1117"/>
                                </a:lnTo>
                                <a:lnTo>
                                  <a:pt x="1948" y="1168"/>
                                </a:lnTo>
                                <a:lnTo>
                                  <a:pt x="1902" y="1217"/>
                                </a:lnTo>
                                <a:lnTo>
                                  <a:pt x="1852" y="1263"/>
                                </a:lnTo>
                                <a:lnTo>
                                  <a:pt x="1797" y="1306"/>
                                </a:lnTo>
                                <a:lnTo>
                                  <a:pt x="1738" y="1346"/>
                                </a:lnTo>
                                <a:lnTo>
                                  <a:pt x="1674" y="1383"/>
                                </a:lnTo>
                                <a:lnTo>
                                  <a:pt x="1607" y="1416"/>
                                </a:lnTo>
                                <a:lnTo>
                                  <a:pt x="1536" y="1445"/>
                                </a:lnTo>
                                <a:lnTo>
                                  <a:pt x="1462" y="1470"/>
                                </a:lnTo>
                                <a:lnTo>
                                  <a:pt x="1385" y="1491"/>
                                </a:lnTo>
                                <a:lnTo>
                                  <a:pt x="1306" y="1508"/>
                                </a:lnTo>
                                <a:lnTo>
                                  <a:pt x="1223" y="1520"/>
                                </a:lnTo>
                                <a:lnTo>
                                  <a:pt x="1139" y="1528"/>
                                </a:lnTo>
                                <a:lnTo>
                                  <a:pt x="1053" y="1530"/>
                                </a:lnTo>
                                <a:lnTo>
                                  <a:pt x="966" y="1528"/>
                                </a:lnTo>
                                <a:lnTo>
                                  <a:pt x="882" y="1520"/>
                                </a:lnTo>
                                <a:lnTo>
                                  <a:pt x="800" y="1508"/>
                                </a:lnTo>
                                <a:lnTo>
                                  <a:pt x="720" y="1491"/>
                                </a:lnTo>
                                <a:lnTo>
                                  <a:pt x="643" y="1470"/>
                                </a:lnTo>
                                <a:lnTo>
                                  <a:pt x="569" y="1445"/>
                                </a:lnTo>
                                <a:lnTo>
                                  <a:pt x="498" y="1416"/>
                                </a:lnTo>
                                <a:lnTo>
                                  <a:pt x="431" y="1383"/>
                                </a:lnTo>
                                <a:lnTo>
                                  <a:pt x="367" y="1346"/>
                                </a:lnTo>
                                <a:lnTo>
                                  <a:pt x="308" y="1306"/>
                                </a:lnTo>
                                <a:lnTo>
                                  <a:pt x="253" y="1263"/>
                                </a:lnTo>
                                <a:lnTo>
                                  <a:pt x="203" y="1217"/>
                                </a:lnTo>
                                <a:lnTo>
                                  <a:pt x="158" y="1168"/>
                                </a:lnTo>
                                <a:lnTo>
                                  <a:pt x="117" y="1117"/>
                                </a:lnTo>
                                <a:lnTo>
                                  <a:pt x="83" y="1063"/>
                                </a:lnTo>
                                <a:lnTo>
                                  <a:pt x="54" y="1007"/>
                                </a:lnTo>
                                <a:lnTo>
                                  <a:pt x="30" y="949"/>
                                </a:lnTo>
                                <a:lnTo>
                                  <a:pt x="14" y="889"/>
                                </a:lnTo>
                                <a:lnTo>
                                  <a:pt x="3" y="828"/>
                                </a:lnTo>
                                <a:lnTo>
                                  <a:pt x="0" y="765"/>
                                </a:lnTo>
                                <a:close/>
                              </a:path>
                            </a:pathLst>
                          </a:custGeom>
                          <a:noFill/>
                          <a:ln w="252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7" name="Picture 1241"/>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3571" y="-6342"/>
                            <a:ext cx="1449"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8" name="Line 1240"/>
                        <wps:cNvCnPr>
                          <a:cxnSpLocks noChangeShapeType="1"/>
                        </wps:cNvCnPr>
                        <wps:spPr bwMode="auto">
                          <a:xfrm>
                            <a:off x="5964" y="-3314"/>
                            <a:ext cx="404" cy="0"/>
                          </a:xfrm>
                          <a:prstGeom prst="line">
                            <a:avLst/>
                          </a:prstGeom>
                          <a:noFill/>
                          <a:ln w="245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Freeform 1239"/>
                        <wps:cNvSpPr>
                          <a:spLocks/>
                        </wps:cNvSpPr>
                        <wps:spPr bwMode="auto">
                          <a:xfrm>
                            <a:off x="3402" y="-4631"/>
                            <a:ext cx="2765" cy="1835"/>
                          </a:xfrm>
                          <a:custGeom>
                            <a:avLst/>
                            <a:gdLst>
                              <a:gd name="T0" fmla="+- 0 4694 3403"/>
                              <a:gd name="T1" fmla="*/ T0 w 2765"/>
                              <a:gd name="T2" fmla="+- 0 -4629 -4630"/>
                              <a:gd name="T3" fmla="*/ -4629 h 1835"/>
                              <a:gd name="T4" fmla="+- 0 4517 3403"/>
                              <a:gd name="T5" fmla="*/ T4 w 2765"/>
                              <a:gd name="T6" fmla="+- 0 -4613 -4630"/>
                              <a:gd name="T7" fmla="*/ -4613 h 1835"/>
                              <a:gd name="T8" fmla="+- 0 4348 3403"/>
                              <a:gd name="T9" fmla="*/ T8 w 2765"/>
                              <a:gd name="T10" fmla="+- 0 -4584 -4630"/>
                              <a:gd name="T11" fmla="*/ -4584 h 1835"/>
                              <a:gd name="T12" fmla="+- 0 4188 3403"/>
                              <a:gd name="T13" fmla="*/ T12 w 2765"/>
                              <a:gd name="T14" fmla="+- 0 -4541 -4630"/>
                              <a:gd name="T15" fmla="*/ -4541 h 1835"/>
                              <a:gd name="T16" fmla="+- 0 4039 3403"/>
                              <a:gd name="T17" fmla="*/ T16 w 2765"/>
                              <a:gd name="T18" fmla="+- 0 -4485 -4630"/>
                              <a:gd name="T19" fmla="*/ -4485 h 1835"/>
                              <a:gd name="T20" fmla="+- 0 3902 3403"/>
                              <a:gd name="T21" fmla="*/ T20 w 2765"/>
                              <a:gd name="T22" fmla="+- 0 -4419 -4630"/>
                              <a:gd name="T23" fmla="*/ -4419 h 1835"/>
                              <a:gd name="T24" fmla="+- 0 3778 3403"/>
                              <a:gd name="T25" fmla="*/ T24 w 2765"/>
                              <a:gd name="T26" fmla="+- 0 -4342 -4630"/>
                              <a:gd name="T27" fmla="*/ -4342 h 1835"/>
                              <a:gd name="T28" fmla="+- 0 3669 3403"/>
                              <a:gd name="T29" fmla="*/ T28 w 2765"/>
                              <a:gd name="T30" fmla="+- 0 -4255 -4630"/>
                              <a:gd name="T31" fmla="*/ -4255 h 1835"/>
                              <a:gd name="T32" fmla="+- 0 3577 3403"/>
                              <a:gd name="T33" fmla="*/ T32 w 2765"/>
                              <a:gd name="T34" fmla="+- 0 -4160 -4630"/>
                              <a:gd name="T35" fmla="*/ -4160 h 1835"/>
                              <a:gd name="T36" fmla="+- 0 3503 3403"/>
                              <a:gd name="T37" fmla="*/ T36 w 2765"/>
                              <a:gd name="T38" fmla="+- 0 -4057 -4630"/>
                              <a:gd name="T39" fmla="*/ -4057 h 1835"/>
                              <a:gd name="T40" fmla="+- 0 3448 3403"/>
                              <a:gd name="T41" fmla="*/ T40 w 2765"/>
                              <a:gd name="T42" fmla="+- 0 -3948 -4630"/>
                              <a:gd name="T43" fmla="*/ -3948 h 1835"/>
                              <a:gd name="T44" fmla="+- 0 3406 3403"/>
                              <a:gd name="T45" fmla="*/ T44 w 2765"/>
                              <a:gd name="T46" fmla="+- 0 -3773 -4630"/>
                              <a:gd name="T47" fmla="*/ -3773 h 1835"/>
                              <a:gd name="T48" fmla="+- 0 3406 3403"/>
                              <a:gd name="T49" fmla="*/ T48 w 2765"/>
                              <a:gd name="T50" fmla="+- 0 -3653 -4630"/>
                              <a:gd name="T51" fmla="*/ -3653 h 1835"/>
                              <a:gd name="T52" fmla="+- 0 3448 3403"/>
                              <a:gd name="T53" fmla="*/ T52 w 2765"/>
                              <a:gd name="T54" fmla="+- 0 -3478 -4630"/>
                              <a:gd name="T55" fmla="*/ -3478 h 1835"/>
                              <a:gd name="T56" fmla="+- 0 3503 3403"/>
                              <a:gd name="T57" fmla="*/ T56 w 2765"/>
                              <a:gd name="T58" fmla="+- 0 -3369 -4630"/>
                              <a:gd name="T59" fmla="*/ -3369 h 1835"/>
                              <a:gd name="T60" fmla="+- 0 3577 3403"/>
                              <a:gd name="T61" fmla="*/ T60 w 2765"/>
                              <a:gd name="T62" fmla="+- 0 -3266 -4630"/>
                              <a:gd name="T63" fmla="*/ -3266 h 1835"/>
                              <a:gd name="T64" fmla="+- 0 3669 3403"/>
                              <a:gd name="T65" fmla="*/ T64 w 2765"/>
                              <a:gd name="T66" fmla="+- 0 -3171 -4630"/>
                              <a:gd name="T67" fmla="*/ -3171 h 1835"/>
                              <a:gd name="T68" fmla="+- 0 3778 3403"/>
                              <a:gd name="T69" fmla="*/ T68 w 2765"/>
                              <a:gd name="T70" fmla="+- 0 -3084 -4630"/>
                              <a:gd name="T71" fmla="*/ -3084 h 1835"/>
                              <a:gd name="T72" fmla="+- 0 3902 3403"/>
                              <a:gd name="T73" fmla="*/ T72 w 2765"/>
                              <a:gd name="T74" fmla="+- 0 -3007 -4630"/>
                              <a:gd name="T75" fmla="*/ -3007 h 1835"/>
                              <a:gd name="T76" fmla="+- 0 4039 3403"/>
                              <a:gd name="T77" fmla="*/ T76 w 2765"/>
                              <a:gd name="T78" fmla="+- 0 -2941 -4630"/>
                              <a:gd name="T79" fmla="*/ -2941 h 1835"/>
                              <a:gd name="T80" fmla="+- 0 4188 3403"/>
                              <a:gd name="T81" fmla="*/ T80 w 2765"/>
                              <a:gd name="T82" fmla="+- 0 -2885 -4630"/>
                              <a:gd name="T83" fmla="*/ -2885 h 1835"/>
                              <a:gd name="T84" fmla="+- 0 4348 3403"/>
                              <a:gd name="T85" fmla="*/ T84 w 2765"/>
                              <a:gd name="T86" fmla="+- 0 -2842 -4630"/>
                              <a:gd name="T87" fmla="*/ -2842 h 1835"/>
                              <a:gd name="T88" fmla="+- 0 4517 3403"/>
                              <a:gd name="T89" fmla="*/ T88 w 2765"/>
                              <a:gd name="T90" fmla="+- 0 -2813 -4630"/>
                              <a:gd name="T91" fmla="*/ -2813 h 1835"/>
                              <a:gd name="T92" fmla="+- 0 4694 3403"/>
                              <a:gd name="T93" fmla="*/ T92 w 2765"/>
                              <a:gd name="T94" fmla="+- 0 -2798 -4630"/>
                              <a:gd name="T95" fmla="*/ -2798 h 1835"/>
                              <a:gd name="T96" fmla="+- 0 4876 3403"/>
                              <a:gd name="T97" fmla="*/ T96 w 2765"/>
                              <a:gd name="T98" fmla="+- 0 -2798 -4630"/>
                              <a:gd name="T99" fmla="*/ -2798 h 1835"/>
                              <a:gd name="T100" fmla="+- 0 5053 3403"/>
                              <a:gd name="T101" fmla="*/ T100 w 2765"/>
                              <a:gd name="T102" fmla="+- 0 -2813 -4630"/>
                              <a:gd name="T103" fmla="*/ -2813 h 1835"/>
                              <a:gd name="T104" fmla="+- 0 5222 3403"/>
                              <a:gd name="T105" fmla="*/ T104 w 2765"/>
                              <a:gd name="T106" fmla="+- 0 -2842 -4630"/>
                              <a:gd name="T107" fmla="*/ -2842 h 1835"/>
                              <a:gd name="T108" fmla="+- 0 5382 3403"/>
                              <a:gd name="T109" fmla="*/ T108 w 2765"/>
                              <a:gd name="T110" fmla="+- 0 -2885 -4630"/>
                              <a:gd name="T111" fmla="*/ -2885 h 1835"/>
                              <a:gd name="T112" fmla="+- 0 5531 3403"/>
                              <a:gd name="T113" fmla="*/ T112 w 2765"/>
                              <a:gd name="T114" fmla="+- 0 -2941 -4630"/>
                              <a:gd name="T115" fmla="*/ -2941 h 1835"/>
                              <a:gd name="T116" fmla="+- 0 5669 3403"/>
                              <a:gd name="T117" fmla="*/ T116 w 2765"/>
                              <a:gd name="T118" fmla="+- 0 -3007 -4630"/>
                              <a:gd name="T119" fmla="*/ -3007 h 1835"/>
                              <a:gd name="T120" fmla="+- 0 5792 3403"/>
                              <a:gd name="T121" fmla="*/ T120 w 2765"/>
                              <a:gd name="T122" fmla="+- 0 -3084 -4630"/>
                              <a:gd name="T123" fmla="*/ -3084 h 1835"/>
                              <a:gd name="T124" fmla="+- 0 5901 3403"/>
                              <a:gd name="T125" fmla="*/ T124 w 2765"/>
                              <a:gd name="T126" fmla="+- 0 -3171 -4630"/>
                              <a:gd name="T127" fmla="*/ -3171 h 1835"/>
                              <a:gd name="T128" fmla="+- 0 5993 3403"/>
                              <a:gd name="T129" fmla="*/ T128 w 2765"/>
                              <a:gd name="T130" fmla="+- 0 -3266 -4630"/>
                              <a:gd name="T131" fmla="*/ -3266 h 1835"/>
                              <a:gd name="T132" fmla="+- 0 6067 3403"/>
                              <a:gd name="T133" fmla="*/ T132 w 2765"/>
                              <a:gd name="T134" fmla="+- 0 -3369 -4630"/>
                              <a:gd name="T135" fmla="*/ -3369 h 1835"/>
                              <a:gd name="T136" fmla="+- 0 6122 3403"/>
                              <a:gd name="T137" fmla="*/ T136 w 2765"/>
                              <a:gd name="T138" fmla="+- 0 -3478 -4630"/>
                              <a:gd name="T139" fmla="*/ -3478 h 1835"/>
                              <a:gd name="T140" fmla="+- 0 6165 3403"/>
                              <a:gd name="T141" fmla="*/ T140 w 2765"/>
                              <a:gd name="T142" fmla="+- 0 -3653 -4630"/>
                              <a:gd name="T143" fmla="*/ -3653 h 1835"/>
                              <a:gd name="T144" fmla="+- 0 6165 3403"/>
                              <a:gd name="T145" fmla="*/ T144 w 2765"/>
                              <a:gd name="T146" fmla="+- 0 -3773 -4630"/>
                              <a:gd name="T147" fmla="*/ -3773 h 1835"/>
                              <a:gd name="T148" fmla="+- 0 6122 3403"/>
                              <a:gd name="T149" fmla="*/ T148 w 2765"/>
                              <a:gd name="T150" fmla="+- 0 -3948 -4630"/>
                              <a:gd name="T151" fmla="*/ -3948 h 1835"/>
                              <a:gd name="T152" fmla="+- 0 6067 3403"/>
                              <a:gd name="T153" fmla="*/ T152 w 2765"/>
                              <a:gd name="T154" fmla="+- 0 -4057 -4630"/>
                              <a:gd name="T155" fmla="*/ -4057 h 1835"/>
                              <a:gd name="T156" fmla="+- 0 5993 3403"/>
                              <a:gd name="T157" fmla="*/ T156 w 2765"/>
                              <a:gd name="T158" fmla="+- 0 -4160 -4630"/>
                              <a:gd name="T159" fmla="*/ -4160 h 1835"/>
                              <a:gd name="T160" fmla="+- 0 5901 3403"/>
                              <a:gd name="T161" fmla="*/ T160 w 2765"/>
                              <a:gd name="T162" fmla="+- 0 -4255 -4630"/>
                              <a:gd name="T163" fmla="*/ -4255 h 1835"/>
                              <a:gd name="T164" fmla="+- 0 5792 3403"/>
                              <a:gd name="T165" fmla="*/ T164 w 2765"/>
                              <a:gd name="T166" fmla="+- 0 -4342 -4630"/>
                              <a:gd name="T167" fmla="*/ -4342 h 1835"/>
                              <a:gd name="T168" fmla="+- 0 5669 3403"/>
                              <a:gd name="T169" fmla="*/ T168 w 2765"/>
                              <a:gd name="T170" fmla="+- 0 -4419 -4630"/>
                              <a:gd name="T171" fmla="*/ -4419 h 1835"/>
                              <a:gd name="T172" fmla="+- 0 5531 3403"/>
                              <a:gd name="T173" fmla="*/ T172 w 2765"/>
                              <a:gd name="T174" fmla="+- 0 -4485 -4630"/>
                              <a:gd name="T175" fmla="*/ -4485 h 1835"/>
                              <a:gd name="T176" fmla="+- 0 5382 3403"/>
                              <a:gd name="T177" fmla="*/ T176 w 2765"/>
                              <a:gd name="T178" fmla="+- 0 -4541 -4630"/>
                              <a:gd name="T179" fmla="*/ -4541 h 1835"/>
                              <a:gd name="T180" fmla="+- 0 5222 3403"/>
                              <a:gd name="T181" fmla="*/ T180 w 2765"/>
                              <a:gd name="T182" fmla="+- 0 -4584 -4630"/>
                              <a:gd name="T183" fmla="*/ -4584 h 1835"/>
                              <a:gd name="T184" fmla="+- 0 5053 3403"/>
                              <a:gd name="T185" fmla="*/ T184 w 2765"/>
                              <a:gd name="T186" fmla="+- 0 -4613 -4630"/>
                              <a:gd name="T187" fmla="*/ -4613 h 1835"/>
                              <a:gd name="T188" fmla="+- 0 4876 3403"/>
                              <a:gd name="T189" fmla="*/ T188 w 2765"/>
                              <a:gd name="T190" fmla="+- 0 -4629 -4630"/>
                              <a:gd name="T191" fmla="*/ -4629 h 1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65" h="1835">
                                <a:moveTo>
                                  <a:pt x="1382" y="0"/>
                                </a:moveTo>
                                <a:lnTo>
                                  <a:pt x="1291" y="1"/>
                                </a:lnTo>
                                <a:lnTo>
                                  <a:pt x="1202" y="7"/>
                                </a:lnTo>
                                <a:lnTo>
                                  <a:pt x="1114" y="17"/>
                                </a:lnTo>
                                <a:lnTo>
                                  <a:pt x="1029" y="30"/>
                                </a:lnTo>
                                <a:lnTo>
                                  <a:pt x="945" y="46"/>
                                </a:lnTo>
                                <a:lnTo>
                                  <a:pt x="864" y="66"/>
                                </a:lnTo>
                                <a:lnTo>
                                  <a:pt x="785" y="89"/>
                                </a:lnTo>
                                <a:lnTo>
                                  <a:pt x="709" y="115"/>
                                </a:lnTo>
                                <a:lnTo>
                                  <a:pt x="636" y="145"/>
                                </a:lnTo>
                                <a:lnTo>
                                  <a:pt x="566" y="177"/>
                                </a:lnTo>
                                <a:lnTo>
                                  <a:pt x="499" y="211"/>
                                </a:lnTo>
                                <a:lnTo>
                                  <a:pt x="435" y="249"/>
                                </a:lnTo>
                                <a:lnTo>
                                  <a:pt x="375" y="288"/>
                                </a:lnTo>
                                <a:lnTo>
                                  <a:pt x="319" y="331"/>
                                </a:lnTo>
                                <a:lnTo>
                                  <a:pt x="266" y="375"/>
                                </a:lnTo>
                                <a:lnTo>
                                  <a:pt x="218" y="422"/>
                                </a:lnTo>
                                <a:lnTo>
                                  <a:pt x="174" y="470"/>
                                </a:lnTo>
                                <a:lnTo>
                                  <a:pt x="135" y="521"/>
                                </a:lnTo>
                                <a:lnTo>
                                  <a:pt x="100" y="573"/>
                                </a:lnTo>
                                <a:lnTo>
                                  <a:pt x="70" y="627"/>
                                </a:lnTo>
                                <a:lnTo>
                                  <a:pt x="45" y="682"/>
                                </a:lnTo>
                                <a:lnTo>
                                  <a:pt x="26" y="739"/>
                                </a:lnTo>
                                <a:lnTo>
                                  <a:pt x="3" y="857"/>
                                </a:lnTo>
                                <a:lnTo>
                                  <a:pt x="0" y="917"/>
                                </a:lnTo>
                                <a:lnTo>
                                  <a:pt x="3" y="977"/>
                                </a:lnTo>
                                <a:lnTo>
                                  <a:pt x="26" y="1095"/>
                                </a:lnTo>
                                <a:lnTo>
                                  <a:pt x="45" y="1152"/>
                                </a:lnTo>
                                <a:lnTo>
                                  <a:pt x="70" y="1207"/>
                                </a:lnTo>
                                <a:lnTo>
                                  <a:pt x="100" y="1261"/>
                                </a:lnTo>
                                <a:lnTo>
                                  <a:pt x="135" y="1313"/>
                                </a:lnTo>
                                <a:lnTo>
                                  <a:pt x="174" y="1364"/>
                                </a:lnTo>
                                <a:lnTo>
                                  <a:pt x="218" y="1412"/>
                                </a:lnTo>
                                <a:lnTo>
                                  <a:pt x="266" y="1459"/>
                                </a:lnTo>
                                <a:lnTo>
                                  <a:pt x="319" y="1503"/>
                                </a:lnTo>
                                <a:lnTo>
                                  <a:pt x="375" y="1546"/>
                                </a:lnTo>
                                <a:lnTo>
                                  <a:pt x="435" y="1585"/>
                                </a:lnTo>
                                <a:lnTo>
                                  <a:pt x="499" y="1623"/>
                                </a:lnTo>
                                <a:lnTo>
                                  <a:pt x="566" y="1657"/>
                                </a:lnTo>
                                <a:lnTo>
                                  <a:pt x="636" y="1689"/>
                                </a:lnTo>
                                <a:lnTo>
                                  <a:pt x="709" y="1719"/>
                                </a:lnTo>
                                <a:lnTo>
                                  <a:pt x="785" y="1745"/>
                                </a:lnTo>
                                <a:lnTo>
                                  <a:pt x="864" y="1768"/>
                                </a:lnTo>
                                <a:lnTo>
                                  <a:pt x="945" y="1788"/>
                                </a:lnTo>
                                <a:lnTo>
                                  <a:pt x="1029" y="1804"/>
                                </a:lnTo>
                                <a:lnTo>
                                  <a:pt x="1114" y="1817"/>
                                </a:lnTo>
                                <a:lnTo>
                                  <a:pt x="1202" y="1827"/>
                                </a:lnTo>
                                <a:lnTo>
                                  <a:pt x="1291" y="1832"/>
                                </a:lnTo>
                                <a:lnTo>
                                  <a:pt x="1382" y="1834"/>
                                </a:lnTo>
                                <a:lnTo>
                                  <a:pt x="1473" y="1832"/>
                                </a:lnTo>
                                <a:lnTo>
                                  <a:pt x="1562" y="1827"/>
                                </a:lnTo>
                                <a:lnTo>
                                  <a:pt x="1650" y="1817"/>
                                </a:lnTo>
                                <a:lnTo>
                                  <a:pt x="1736" y="1804"/>
                                </a:lnTo>
                                <a:lnTo>
                                  <a:pt x="1819" y="1788"/>
                                </a:lnTo>
                                <a:lnTo>
                                  <a:pt x="1900" y="1768"/>
                                </a:lnTo>
                                <a:lnTo>
                                  <a:pt x="1979" y="1745"/>
                                </a:lnTo>
                                <a:lnTo>
                                  <a:pt x="2055" y="1719"/>
                                </a:lnTo>
                                <a:lnTo>
                                  <a:pt x="2128" y="1689"/>
                                </a:lnTo>
                                <a:lnTo>
                                  <a:pt x="2199" y="1657"/>
                                </a:lnTo>
                                <a:lnTo>
                                  <a:pt x="2266" y="1623"/>
                                </a:lnTo>
                                <a:lnTo>
                                  <a:pt x="2329" y="1585"/>
                                </a:lnTo>
                                <a:lnTo>
                                  <a:pt x="2389" y="1546"/>
                                </a:lnTo>
                                <a:lnTo>
                                  <a:pt x="2446" y="1503"/>
                                </a:lnTo>
                                <a:lnTo>
                                  <a:pt x="2498" y="1459"/>
                                </a:lnTo>
                                <a:lnTo>
                                  <a:pt x="2546" y="1412"/>
                                </a:lnTo>
                                <a:lnTo>
                                  <a:pt x="2590" y="1364"/>
                                </a:lnTo>
                                <a:lnTo>
                                  <a:pt x="2630" y="1313"/>
                                </a:lnTo>
                                <a:lnTo>
                                  <a:pt x="2664" y="1261"/>
                                </a:lnTo>
                                <a:lnTo>
                                  <a:pt x="2694" y="1207"/>
                                </a:lnTo>
                                <a:lnTo>
                                  <a:pt x="2719" y="1152"/>
                                </a:lnTo>
                                <a:lnTo>
                                  <a:pt x="2739" y="1095"/>
                                </a:lnTo>
                                <a:lnTo>
                                  <a:pt x="2762" y="977"/>
                                </a:lnTo>
                                <a:lnTo>
                                  <a:pt x="2765" y="917"/>
                                </a:lnTo>
                                <a:lnTo>
                                  <a:pt x="2762" y="857"/>
                                </a:lnTo>
                                <a:lnTo>
                                  <a:pt x="2739" y="739"/>
                                </a:lnTo>
                                <a:lnTo>
                                  <a:pt x="2719" y="682"/>
                                </a:lnTo>
                                <a:lnTo>
                                  <a:pt x="2694" y="627"/>
                                </a:lnTo>
                                <a:lnTo>
                                  <a:pt x="2664" y="573"/>
                                </a:lnTo>
                                <a:lnTo>
                                  <a:pt x="2630" y="521"/>
                                </a:lnTo>
                                <a:lnTo>
                                  <a:pt x="2590" y="470"/>
                                </a:lnTo>
                                <a:lnTo>
                                  <a:pt x="2546" y="422"/>
                                </a:lnTo>
                                <a:lnTo>
                                  <a:pt x="2498" y="375"/>
                                </a:lnTo>
                                <a:lnTo>
                                  <a:pt x="2446" y="331"/>
                                </a:lnTo>
                                <a:lnTo>
                                  <a:pt x="2389" y="288"/>
                                </a:lnTo>
                                <a:lnTo>
                                  <a:pt x="2329" y="249"/>
                                </a:lnTo>
                                <a:lnTo>
                                  <a:pt x="2266" y="211"/>
                                </a:lnTo>
                                <a:lnTo>
                                  <a:pt x="2199" y="177"/>
                                </a:lnTo>
                                <a:lnTo>
                                  <a:pt x="2128" y="145"/>
                                </a:lnTo>
                                <a:lnTo>
                                  <a:pt x="2055" y="115"/>
                                </a:lnTo>
                                <a:lnTo>
                                  <a:pt x="1979" y="89"/>
                                </a:lnTo>
                                <a:lnTo>
                                  <a:pt x="1900" y="66"/>
                                </a:lnTo>
                                <a:lnTo>
                                  <a:pt x="1819" y="46"/>
                                </a:lnTo>
                                <a:lnTo>
                                  <a:pt x="1736" y="30"/>
                                </a:lnTo>
                                <a:lnTo>
                                  <a:pt x="1650" y="17"/>
                                </a:lnTo>
                                <a:lnTo>
                                  <a:pt x="1562" y="7"/>
                                </a:lnTo>
                                <a:lnTo>
                                  <a:pt x="1473" y="1"/>
                                </a:lnTo>
                                <a:lnTo>
                                  <a:pt x="13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1238"/>
                        <wps:cNvSpPr>
                          <a:spLocks/>
                        </wps:cNvSpPr>
                        <wps:spPr bwMode="auto">
                          <a:xfrm>
                            <a:off x="3402" y="-4631"/>
                            <a:ext cx="2765" cy="1835"/>
                          </a:xfrm>
                          <a:custGeom>
                            <a:avLst/>
                            <a:gdLst>
                              <a:gd name="T0" fmla="+- 0 3406 3403"/>
                              <a:gd name="T1" fmla="*/ T0 w 2765"/>
                              <a:gd name="T2" fmla="+- 0 -3773 -4630"/>
                              <a:gd name="T3" fmla="*/ -3773 h 1835"/>
                              <a:gd name="T4" fmla="+- 0 3448 3403"/>
                              <a:gd name="T5" fmla="*/ T4 w 2765"/>
                              <a:gd name="T6" fmla="+- 0 -3948 -4630"/>
                              <a:gd name="T7" fmla="*/ -3948 h 1835"/>
                              <a:gd name="T8" fmla="+- 0 3503 3403"/>
                              <a:gd name="T9" fmla="*/ T8 w 2765"/>
                              <a:gd name="T10" fmla="+- 0 -4057 -4630"/>
                              <a:gd name="T11" fmla="*/ -4057 h 1835"/>
                              <a:gd name="T12" fmla="+- 0 3577 3403"/>
                              <a:gd name="T13" fmla="*/ T12 w 2765"/>
                              <a:gd name="T14" fmla="+- 0 -4160 -4630"/>
                              <a:gd name="T15" fmla="*/ -4160 h 1835"/>
                              <a:gd name="T16" fmla="+- 0 3669 3403"/>
                              <a:gd name="T17" fmla="*/ T16 w 2765"/>
                              <a:gd name="T18" fmla="+- 0 -4255 -4630"/>
                              <a:gd name="T19" fmla="*/ -4255 h 1835"/>
                              <a:gd name="T20" fmla="+- 0 3778 3403"/>
                              <a:gd name="T21" fmla="*/ T20 w 2765"/>
                              <a:gd name="T22" fmla="+- 0 -4342 -4630"/>
                              <a:gd name="T23" fmla="*/ -4342 h 1835"/>
                              <a:gd name="T24" fmla="+- 0 3902 3403"/>
                              <a:gd name="T25" fmla="*/ T24 w 2765"/>
                              <a:gd name="T26" fmla="+- 0 -4419 -4630"/>
                              <a:gd name="T27" fmla="*/ -4419 h 1835"/>
                              <a:gd name="T28" fmla="+- 0 4039 3403"/>
                              <a:gd name="T29" fmla="*/ T28 w 2765"/>
                              <a:gd name="T30" fmla="+- 0 -4485 -4630"/>
                              <a:gd name="T31" fmla="*/ -4485 h 1835"/>
                              <a:gd name="T32" fmla="+- 0 4188 3403"/>
                              <a:gd name="T33" fmla="*/ T32 w 2765"/>
                              <a:gd name="T34" fmla="+- 0 -4541 -4630"/>
                              <a:gd name="T35" fmla="*/ -4541 h 1835"/>
                              <a:gd name="T36" fmla="+- 0 4348 3403"/>
                              <a:gd name="T37" fmla="*/ T36 w 2765"/>
                              <a:gd name="T38" fmla="+- 0 -4584 -4630"/>
                              <a:gd name="T39" fmla="*/ -4584 h 1835"/>
                              <a:gd name="T40" fmla="+- 0 4517 3403"/>
                              <a:gd name="T41" fmla="*/ T40 w 2765"/>
                              <a:gd name="T42" fmla="+- 0 -4613 -4630"/>
                              <a:gd name="T43" fmla="*/ -4613 h 1835"/>
                              <a:gd name="T44" fmla="+- 0 4694 3403"/>
                              <a:gd name="T45" fmla="*/ T44 w 2765"/>
                              <a:gd name="T46" fmla="+- 0 -4629 -4630"/>
                              <a:gd name="T47" fmla="*/ -4629 h 1835"/>
                              <a:gd name="T48" fmla="+- 0 4876 3403"/>
                              <a:gd name="T49" fmla="*/ T48 w 2765"/>
                              <a:gd name="T50" fmla="+- 0 -4629 -4630"/>
                              <a:gd name="T51" fmla="*/ -4629 h 1835"/>
                              <a:gd name="T52" fmla="+- 0 5053 3403"/>
                              <a:gd name="T53" fmla="*/ T52 w 2765"/>
                              <a:gd name="T54" fmla="+- 0 -4613 -4630"/>
                              <a:gd name="T55" fmla="*/ -4613 h 1835"/>
                              <a:gd name="T56" fmla="+- 0 5222 3403"/>
                              <a:gd name="T57" fmla="*/ T56 w 2765"/>
                              <a:gd name="T58" fmla="+- 0 -4584 -4630"/>
                              <a:gd name="T59" fmla="*/ -4584 h 1835"/>
                              <a:gd name="T60" fmla="+- 0 5382 3403"/>
                              <a:gd name="T61" fmla="*/ T60 w 2765"/>
                              <a:gd name="T62" fmla="+- 0 -4541 -4630"/>
                              <a:gd name="T63" fmla="*/ -4541 h 1835"/>
                              <a:gd name="T64" fmla="+- 0 5531 3403"/>
                              <a:gd name="T65" fmla="*/ T64 w 2765"/>
                              <a:gd name="T66" fmla="+- 0 -4485 -4630"/>
                              <a:gd name="T67" fmla="*/ -4485 h 1835"/>
                              <a:gd name="T68" fmla="+- 0 5669 3403"/>
                              <a:gd name="T69" fmla="*/ T68 w 2765"/>
                              <a:gd name="T70" fmla="+- 0 -4419 -4630"/>
                              <a:gd name="T71" fmla="*/ -4419 h 1835"/>
                              <a:gd name="T72" fmla="+- 0 5792 3403"/>
                              <a:gd name="T73" fmla="*/ T72 w 2765"/>
                              <a:gd name="T74" fmla="+- 0 -4342 -4630"/>
                              <a:gd name="T75" fmla="*/ -4342 h 1835"/>
                              <a:gd name="T76" fmla="+- 0 5901 3403"/>
                              <a:gd name="T77" fmla="*/ T76 w 2765"/>
                              <a:gd name="T78" fmla="+- 0 -4255 -4630"/>
                              <a:gd name="T79" fmla="*/ -4255 h 1835"/>
                              <a:gd name="T80" fmla="+- 0 5993 3403"/>
                              <a:gd name="T81" fmla="*/ T80 w 2765"/>
                              <a:gd name="T82" fmla="+- 0 -4160 -4630"/>
                              <a:gd name="T83" fmla="*/ -4160 h 1835"/>
                              <a:gd name="T84" fmla="+- 0 6067 3403"/>
                              <a:gd name="T85" fmla="*/ T84 w 2765"/>
                              <a:gd name="T86" fmla="+- 0 -4057 -4630"/>
                              <a:gd name="T87" fmla="*/ -4057 h 1835"/>
                              <a:gd name="T88" fmla="+- 0 6122 3403"/>
                              <a:gd name="T89" fmla="*/ T88 w 2765"/>
                              <a:gd name="T90" fmla="+- 0 -3948 -4630"/>
                              <a:gd name="T91" fmla="*/ -3948 h 1835"/>
                              <a:gd name="T92" fmla="+- 0 6165 3403"/>
                              <a:gd name="T93" fmla="*/ T92 w 2765"/>
                              <a:gd name="T94" fmla="+- 0 -3773 -4630"/>
                              <a:gd name="T95" fmla="*/ -3773 h 1835"/>
                              <a:gd name="T96" fmla="+- 0 6165 3403"/>
                              <a:gd name="T97" fmla="*/ T96 w 2765"/>
                              <a:gd name="T98" fmla="+- 0 -3653 -4630"/>
                              <a:gd name="T99" fmla="*/ -3653 h 1835"/>
                              <a:gd name="T100" fmla="+- 0 6122 3403"/>
                              <a:gd name="T101" fmla="*/ T100 w 2765"/>
                              <a:gd name="T102" fmla="+- 0 -3478 -4630"/>
                              <a:gd name="T103" fmla="*/ -3478 h 1835"/>
                              <a:gd name="T104" fmla="+- 0 6067 3403"/>
                              <a:gd name="T105" fmla="*/ T104 w 2765"/>
                              <a:gd name="T106" fmla="+- 0 -3369 -4630"/>
                              <a:gd name="T107" fmla="*/ -3369 h 1835"/>
                              <a:gd name="T108" fmla="+- 0 5993 3403"/>
                              <a:gd name="T109" fmla="*/ T108 w 2765"/>
                              <a:gd name="T110" fmla="+- 0 -3266 -4630"/>
                              <a:gd name="T111" fmla="*/ -3266 h 1835"/>
                              <a:gd name="T112" fmla="+- 0 5901 3403"/>
                              <a:gd name="T113" fmla="*/ T112 w 2765"/>
                              <a:gd name="T114" fmla="+- 0 -3171 -4630"/>
                              <a:gd name="T115" fmla="*/ -3171 h 1835"/>
                              <a:gd name="T116" fmla="+- 0 5792 3403"/>
                              <a:gd name="T117" fmla="*/ T116 w 2765"/>
                              <a:gd name="T118" fmla="+- 0 -3084 -4630"/>
                              <a:gd name="T119" fmla="*/ -3084 h 1835"/>
                              <a:gd name="T120" fmla="+- 0 5669 3403"/>
                              <a:gd name="T121" fmla="*/ T120 w 2765"/>
                              <a:gd name="T122" fmla="+- 0 -3007 -4630"/>
                              <a:gd name="T123" fmla="*/ -3007 h 1835"/>
                              <a:gd name="T124" fmla="+- 0 5531 3403"/>
                              <a:gd name="T125" fmla="*/ T124 w 2765"/>
                              <a:gd name="T126" fmla="+- 0 -2941 -4630"/>
                              <a:gd name="T127" fmla="*/ -2941 h 1835"/>
                              <a:gd name="T128" fmla="+- 0 5382 3403"/>
                              <a:gd name="T129" fmla="*/ T128 w 2765"/>
                              <a:gd name="T130" fmla="+- 0 -2885 -4630"/>
                              <a:gd name="T131" fmla="*/ -2885 h 1835"/>
                              <a:gd name="T132" fmla="+- 0 5222 3403"/>
                              <a:gd name="T133" fmla="*/ T132 w 2765"/>
                              <a:gd name="T134" fmla="+- 0 -2842 -4630"/>
                              <a:gd name="T135" fmla="*/ -2842 h 1835"/>
                              <a:gd name="T136" fmla="+- 0 5053 3403"/>
                              <a:gd name="T137" fmla="*/ T136 w 2765"/>
                              <a:gd name="T138" fmla="+- 0 -2813 -4630"/>
                              <a:gd name="T139" fmla="*/ -2813 h 1835"/>
                              <a:gd name="T140" fmla="+- 0 4876 3403"/>
                              <a:gd name="T141" fmla="*/ T140 w 2765"/>
                              <a:gd name="T142" fmla="+- 0 -2798 -4630"/>
                              <a:gd name="T143" fmla="*/ -2798 h 1835"/>
                              <a:gd name="T144" fmla="+- 0 4694 3403"/>
                              <a:gd name="T145" fmla="*/ T144 w 2765"/>
                              <a:gd name="T146" fmla="+- 0 -2798 -4630"/>
                              <a:gd name="T147" fmla="*/ -2798 h 1835"/>
                              <a:gd name="T148" fmla="+- 0 4517 3403"/>
                              <a:gd name="T149" fmla="*/ T148 w 2765"/>
                              <a:gd name="T150" fmla="+- 0 -2813 -4630"/>
                              <a:gd name="T151" fmla="*/ -2813 h 1835"/>
                              <a:gd name="T152" fmla="+- 0 4348 3403"/>
                              <a:gd name="T153" fmla="*/ T152 w 2765"/>
                              <a:gd name="T154" fmla="+- 0 -2842 -4630"/>
                              <a:gd name="T155" fmla="*/ -2842 h 1835"/>
                              <a:gd name="T156" fmla="+- 0 4188 3403"/>
                              <a:gd name="T157" fmla="*/ T156 w 2765"/>
                              <a:gd name="T158" fmla="+- 0 -2885 -4630"/>
                              <a:gd name="T159" fmla="*/ -2885 h 1835"/>
                              <a:gd name="T160" fmla="+- 0 4039 3403"/>
                              <a:gd name="T161" fmla="*/ T160 w 2765"/>
                              <a:gd name="T162" fmla="+- 0 -2941 -4630"/>
                              <a:gd name="T163" fmla="*/ -2941 h 1835"/>
                              <a:gd name="T164" fmla="+- 0 3902 3403"/>
                              <a:gd name="T165" fmla="*/ T164 w 2765"/>
                              <a:gd name="T166" fmla="+- 0 -3007 -4630"/>
                              <a:gd name="T167" fmla="*/ -3007 h 1835"/>
                              <a:gd name="T168" fmla="+- 0 3778 3403"/>
                              <a:gd name="T169" fmla="*/ T168 w 2765"/>
                              <a:gd name="T170" fmla="+- 0 -3084 -4630"/>
                              <a:gd name="T171" fmla="*/ -3084 h 1835"/>
                              <a:gd name="T172" fmla="+- 0 3669 3403"/>
                              <a:gd name="T173" fmla="*/ T172 w 2765"/>
                              <a:gd name="T174" fmla="+- 0 -3171 -4630"/>
                              <a:gd name="T175" fmla="*/ -3171 h 1835"/>
                              <a:gd name="T176" fmla="+- 0 3577 3403"/>
                              <a:gd name="T177" fmla="*/ T176 w 2765"/>
                              <a:gd name="T178" fmla="+- 0 -3266 -4630"/>
                              <a:gd name="T179" fmla="*/ -3266 h 1835"/>
                              <a:gd name="T180" fmla="+- 0 3503 3403"/>
                              <a:gd name="T181" fmla="*/ T180 w 2765"/>
                              <a:gd name="T182" fmla="+- 0 -3369 -4630"/>
                              <a:gd name="T183" fmla="*/ -3369 h 1835"/>
                              <a:gd name="T184" fmla="+- 0 3448 3403"/>
                              <a:gd name="T185" fmla="*/ T184 w 2765"/>
                              <a:gd name="T186" fmla="+- 0 -3478 -4630"/>
                              <a:gd name="T187" fmla="*/ -3478 h 1835"/>
                              <a:gd name="T188" fmla="+- 0 3406 3403"/>
                              <a:gd name="T189" fmla="*/ T188 w 2765"/>
                              <a:gd name="T190" fmla="+- 0 -3653 -4630"/>
                              <a:gd name="T191" fmla="*/ -3653 h 1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65" h="1835">
                                <a:moveTo>
                                  <a:pt x="0" y="917"/>
                                </a:moveTo>
                                <a:lnTo>
                                  <a:pt x="3" y="857"/>
                                </a:lnTo>
                                <a:lnTo>
                                  <a:pt x="26" y="739"/>
                                </a:lnTo>
                                <a:lnTo>
                                  <a:pt x="45" y="682"/>
                                </a:lnTo>
                                <a:lnTo>
                                  <a:pt x="70" y="627"/>
                                </a:lnTo>
                                <a:lnTo>
                                  <a:pt x="100" y="573"/>
                                </a:lnTo>
                                <a:lnTo>
                                  <a:pt x="135" y="521"/>
                                </a:lnTo>
                                <a:lnTo>
                                  <a:pt x="174" y="470"/>
                                </a:lnTo>
                                <a:lnTo>
                                  <a:pt x="218" y="422"/>
                                </a:lnTo>
                                <a:lnTo>
                                  <a:pt x="266" y="375"/>
                                </a:lnTo>
                                <a:lnTo>
                                  <a:pt x="319" y="331"/>
                                </a:lnTo>
                                <a:lnTo>
                                  <a:pt x="375" y="288"/>
                                </a:lnTo>
                                <a:lnTo>
                                  <a:pt x="435" y="249"/>
                                </a:lnTo>
                                <a:lnTo>
                                  <a:pt x="499" y="211"/>
                                </a:lnTo>
                                <a:lnTo>
                                  <a:pt x="566" y="177"/>
                                </a:lnTo>
                                <a:lnTo>
                                  <a:pt x="636" y="145"/>
                                </a:lnTo>
                                <a:lnTo>
                                  <a:pt x="709" y="115"/>
                                </a:lnTo>
                                <a:lnTo>
                                  <a:pt x="785" y="89"/>
                                </a:lnTo>
                                <a:lnTo>
                                  <a:pt x="864" y="66"/>
                                </a:lnTo>
                                <a:lnTo>
                                  <a:pt x="945" y="46"/>
                                </a:lnTo>
                                <a:lnTo>
                                  <a:pt x="1029" y="30"/>
                                </a:lnTo>
                                <a:lnTo>
                                  <a:pt x="1114" y="17"/>
                                </a:lnTo>
                                <a:lnTo>
                                  <a:pt x="1202" y="7"/>
                                </a:lnTo>
                                <a:lnTo>
                                  <a:pt x="1291" y="1"/>
                                </a:lnTo>
                                <a:lnTo>
                                  <a:pt x="1382" y="0"/>
                                </a:lnTo>
                                <a:lnTo>
                                  <a:pt x="1473" y="1"/>
                                </a:lnTo>
                                <a:lnTo>
                                  <a:pt x="1562" y="7"/>
                                </a:lnTo>
                                <a:lnTo>
                                  <a:pt x="1650" y="17"/>
                                </a:lnTo>
                                <a:lnTo>
                                  <a:pt x="1736" y="30"/>
                                </a:lnTo>
                                <a:lnTo>
                                  <a:pt x="1819" y="46"/>
                                </a:lnTo>
                                <a:lnTo>
                                  <a:pt x="1900" y="66"/>
                                </a:lnTo>
                                <a:lnTo>
                                  <a:pt x="1979" y="89"/>
                                </a:lnTo>
                                <a:lnTo>
                                  <a:pt x="2055" y="115"/>
                                </a:lnTo>
                                <a:lnTo>
                                  <a:pt x="2128" y="145"/>
                                </a:lnTo>
                                <a:lnTo>
                                  <a:pt x="2199" y="177"/>
                                </a:lnTo>
                                <a:lnTo>
                                  <a:pt x="2266" y="211"/>
                                </a:lnTo>
                                <a:lnTo>
                                  <a:pt x="2329" y="249"/>
                                </a:lnTo>
                                <a:lnTo>
                                  <a:pt x="2389" y="288"/>
                                </a:lnTo>
                                <a:lnTo>
                                  <a:pt x="2446" y="331"/>
                                </a:lnTo>
                                <a:lnTo>
                                  <a:pt x="2498" y="375"/>
                                </a:lnTo>
                                <a:lnTo>
                                  <a:pt x="2546" y="422"/>
                                </a:lnTo>
                                <a:lnTo>
                                  <a:pt x="2590" y="470"/>
                                </a:lnTo>
                                <a:lnTo>
                                  <a:pt x="2630" y="521"/>
                                </a:lnTo>
                                <a:lnTo>
                                  <a:pt x="2664" y="573"/>
                                </a:lnTo>
                                <a:lnTo>
                                  <a:pt x="2694" y="627"/>
                                </a:lnTo>
                                <a:lnTo>
                                  <a:pt x="2719" y="682"/>
                                </a:lnTo>
                                <a:lnTo>
                                  <a:pt x="2739" y="739"/>
                                </a:lnTo>
                                <a:lnTo>
                                  <a:pt x="2762" y="857"/>
                                </a:lnTo>
                                <a:lnTo>
                                  <a:pt x="2765" y="917"/>
                                </a:lnTo>
                                <a:lnTo>
                                  <a:pt x="2762" y="977"/>
                                </a:lnTo>
                                <a:lnTo>
                                  <a:pt x="2739" y="1095"/>
                                </a:lnTo>
                                <a:lnTo>
                                  <a:pt x="2719" y="1152"/>
                                </a:lnTo>
                                <a:lnTo>
                                  <a:pt x="2694" y="1207"/>
                                </a:lnTo>
                                <a:lnTo>
                                  <a:pt x="2664" y="1261"/>
                                </a:lnTo>
                                <a:lnTo>
                                  <a:pt x="2630" y="1313"/>
                                </a:lnTo>
                                <a:lnTo>
                                  <a:pt x="2590" y="1364"/>
                                </a:lnTo>
                                <a:lnTo>
                                  <a:pt x="2546" y="1412"/>
                                </a:lnTo>
                                <a:lnTo>
                                  <a:pt x="2498" y="1459"/>
                                </a:lnTo>
                                <a:lnTo>
                                  <a:pt x="2446" y="1503"/>
                                </a:lnTo>
                                <a:lnTo>
                                  <a:pt x="2389" y="1546"/>
                                </a:lnTo>
                                <a:lnTo>
                                  <a:pt x="2329" y="1585"/>
                                </a:lnTo>
                                <a:lnTo>
                                  <a:pt x="2266" y="1623"/>
                                </a:lnTo>
                                <a:lnTo>
                                  <a:pt x="2199" y="1657"/>
                                </a:lnTo>
                                <a:lnTo>
                                  <a:pt x="2128" y="1689"/>
                                </a:lnTo>
                                <a:lnTo>
                                  <a:pt x="2055" y="1719"/>
                                </a:lnTo>
                                <a:lnTo>
                                  <a:pt x="1979" y="1745"/>
                                </a:lnTo>
                                <a:lnTo>
                                  <a:pt x="1900" y="1768"/>
                                </a:lnTo>
                                <a:lnTo>
                                  <a:pt x="1819" y="1788"/>
                                </a:lnTo>
                                <a:lnTo>
                                  <a:pt x="1736" y="1804"/>
                                </a:lnTo>
                                <a:lnTo>
                                  <a:pt x="1650" y="1817"/>
                                </a:lnTo>
                                <a:lnTo>
                                  <a:pt x="1562" y="1827"/>
                                </a:lnTo>
                                <a:lnTo>
                                  <a:pt x="1473" y="1832"/>
                                </a:lnTo>
                                <a:lnTo>
                                  <a:pt x="1382" y="1834"/>
                                </a:lnTo>
                                <a:lnTo>
                                  <a:pt x="1291" y="1832"/>
                                </a:lnTo>
                                <a:lnTo>
                                  <a:pt x="1202" y="1827"/>
                                </a:lnTo>
                                <a:lnTo>
                                  <a:pt x="1114" y="1817"/>
                                </a:lnTo>
                                <a:lnTo>
                                  <a:pt x="1029" y="1804"/>
                                </a:lnTo>
                                <a:lnTo>
                                  <a:pt x="945" y="1788"/>
                                </a:lnTo>
                                <a:lnTo>
                                  <a:pt x="864" y="1768"/>
                                </a:lnTo>
                                <a:lnTo>
                                  <a:pt x="785" y="1745"/>
                                </a:lnTo>
                                <a:lnTo>
                                  <a:pt x="709" y="1719"/>
                                </a:lnTo>
                                <a:lnTo>
                                  <a:pt x="636" y="1689"/>
                                </a:lnTo>
                                <a:lnTo>
                                  <a:pt x="566" y="1657"/>
                                </a:lnTo>
                                <a:lnTo>
                                  <a:pt x="499" y="1623"/>
                                </a:lnTo>
                                <a:lnTo>
                                  <a:pt x="435" y="1585"/>
                                </a:lnTo>
                                <a:lnTo>
                                  <a:pt x="375" y="1546"/>
                                </a:lnTo>
                                <a:lnTo>
                                  <a:pt x="319" y="1503"/>
                                </a:lnTo>
                                <a:lnTo>
                                  <a:pt x="266" y="1459"/>
                                </a:lnTo>
                                <a:lnTo>
                                  <a:pt x="218" y="1412"/>
                                </a:lnTo>
                                <a:lnTo>
                                  <a:pt x="174" y="1364"/>
                                </a:lnTo>
                                <a:lnTo>
                                  <a:pt x="135" y="1313"/>
                                </a:lnTo>
                                <a:lnTo>
                                  <a:pt x="100" y="1261"/>
                                </a:lnTo>
                                <a:lnTo>
                                  <a:pt x="70" y="1207"/>
                                </a:lnTo>
                                <a:lnTo>
                                  <a:pt x="45" y="1152"/>
                                </a:lnTo>
                                <a:lnTo>
                                  <a:pt x="26" y="1095"/>
                                </a:lnTo>
                                <a:lnTo>
                                  <a:pt x="3" y="977"/>
                                </a:lnTo>
                                <a:lnTo>
                                  <a:pt x="0" y="917"/>
                                </a:lnTo>
                                <a:close/>
                              </a:path>
                            </a:pathLst>
                          </a:custGeom>
                          <a:noFill/>
                          <a:ln w="252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1" name="Picture 1237"/>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3828" y="-4272"/>
                            <a:ext cx="1916" cy="1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2" name="Picture 1236"/>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4075" y="-5174"/>
                            <a:ext cx="305"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3" name="Picture 1235"/>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4137" y="-5057"/>
                            <a:ext cx="42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4" name="Freeform 1234"/>
                        <wps:cNvSpPr>
                          <a:spLocks/>
                        </wps:cNvSpPr>
                        <wps:spPr bwMode="auto">
                          <a:xfrm>
                            <a:off x="4174" y="-5127"/>
                            <a:ext cx="110" cy="609"/>
                          </a:xfrm>
                          <a:custGeom>
                            <a:avLst/>
                            <a:gdLst>
                              <a:gd name="T0" fmla="+- 0 4254 4174"/>
                              <a:gd name="T1" fmla="*/ T0 w 110"/>
                              <a:gd name="T2" fmla="+- 0 -5127 -5127"/>
                              <a:gd name="T3" fmla="*/ -5127 h 609"/>
                              <a:gd name="T4" fmla="+- 0 4242 4174"/>
                              <a:gd name="T5" fmla="*/ T4 w 110"/>
                              <a:gd name="T6" fmla="+- 0 -5107 -5127"/>
                              <a:gd name="T7" fmla="*/ -5107 h 609"/>
                              <a:gd name="T8" fmla="+- 0 4230 4174"/>
                              <a:gd name="T9" fmla="*/ T8 w 110"/>
                              <a:gd name="T10" fmla="+- 0 -5088 -5127"/>
                              <a:gd name="T11" fmla="*/ -5088 h 609"/>
                              <a:gd name="T12" fmla="+- 0 4217 4174"/>
                              <a:gd name="T13" fmla="*/ T12 w 110"/>
                              <a:gd name="T14" fmla="+- 0 -5068 -5127"/>
                              <a:gd name="T15" fmla="*/ -5068 h 609"/>
                              <a:gd name="T16" fmla="+- 0 4205 4174"/>
                              <a:gd name="T17" fmla="*/ T16 w 110"/>
                              <a:gd name="T18" fmla="+- 0 -5046 -5127"/>
                              <a:gd name="T19" fmla="*/ -5046 h 609"/>
                              <a:gd name="T20" fmla="+- 0 4195 4174"/>
                              <a:gd name="T21" fmla="*/ T20 w 110"/>
                              <a:gd name="T22" fmla="+- 0 -5024 -5127"/>
                              <a:gd name="T23" fmla="*/ -5024 h 609"/>
                              <a:gd name="T24" fmla="+- 0 4182 4174"/>
                              <a:gd name="T25" fmla="*/ T24 w 110"/>
                              <a:gd name="T26" fmla="+- 0 -4999 -5127"/>
                              <a:gd name="T27" fmla="*/ -4999 h 609"/>
                              <a:gd name="T28" fmla="+- 0 4174 4174"/>
                              <a:gd name="T29" fmla="*/ T28 w 110"/>
                              <a:gd name="T30" fmla="+- 0 -4976 -5127"/>
                              <a:gd name="T31" fmla="*/ -4976 h 609"/>
                              <a:gd name="T32" fmla="+- 0 4176 4174"/>
                              <a:gd name="T33" fmla="*/ T32 w 110"/>
                              <a:gd name="T34" fmla="+- 0 -4964 -5127"/>
                              <a:gd name="T35" fmla="*/ -4964 h 609"/>
                              <a:gd name="T36" fmla="+- 0 4203 4174"/>
                              <a:gd name="T37" fmla="*/ T36 w 110"/>
                              <a:gd name="T38" fmla="+- 0 -4961 -5127"/>
                              <a:gd name="T39" fmla="*/ -4961 h 609"/>
                              <a:gd name="T40" fmla="+- 0 4230 4174"/>
                              <a:gd name="T41" fmla="*/ T40 w 110"/>
                              <a:gd name="T42" fmla="+- 0 -4973 -5127"/>
                              <a:gd name="T43" fmla="*/ -4973 h 609"/>
                              <a:gd name="T44" fmla="+- 0 4257 4174"/>
                              <a:gd name="T45" fmla="*/ T44 w 110"/>
                              <a:gd name="T46" fmla="+- 0 -4990 -5127"/>
                              <a:gd name="T47" fmla="*/ -4990 h 609"/>
                              <a:gd name="T48" fmla="+- 0 4283 4174"/>
                              <a:gd name="T49" fmla="*/ T48 w 110"/>
                              <a:gd name="T50" fmla="+- 0 -5005 -5127"/>
                              <a:gd name="T51" fmla="*/ -5005 h 609"/>
                              <a:gd name="T52" fmla="+- 0 4276 4174"/>
                              <a:gd name="T53" fmla="*/ T52 w 110"/>
                              <a:gd name="T54" fmla="+- 0 -4983 -5127"/>
                              <a:gd name="T55" fmla="*/ -4983 h 609"/>
                              <a:gd name="T56" fmla="+- 0 4269 4174"/>
                              <a:gd name="T57" fmla="*/ T56 w 110"/>
                              <a:gd name="T58" fmla="+- 0 -4960 -5127"/>
                              <a:gd name="T59" fmla="*/ -4960 h 609"/>
                              <a:gd name="T60" fmla="+- 0 4262 4174"/>
                              <a:gd name="T61" fmla="*/ T60 w 110"/>
                              <a:gd name="T62" fmla="+- 0 -4939 -5127"/>
                              <a:gd name="T63" fmla="*/ -4939 h 609"/>
                              <a:gd name="T64" fmla="+- 0 4254 4174"/>
                              <a:gd name="T65" fmla="*/ T64 w 110"/>
                              <a:gd name="T66" fmla="+- 0 -4924 -5127"/>
                              <a:gd name="T67" fmla="*/ -4924 h 609"/>
                              <a:gd name="T68" fmla="+- 0 4239 4174"/>
                              <a:gd name="T69" fmla="*/ T68 w 110"/>
                              <a:gd name="T70" fmla="+- 0 -4915 -5127"/>
                              <a:gd name="T71" fmla="*/ -4915 h 609"/>
                              <a:gd name="T72" fmla="+- 0 4223 4174"/>
                              <a:gd name="T73" fmla="*/ T72 w 110"/>
                              <a:gd name="T74" fmla="+- 0 -4915 -5127"/>
                              <a:gd name="T75" fmla="*/ -4915 h 609"/>
                              <a:gd name="T76" fmla="+- 0 4208 4174"/>
                              <a:gd name="T77" fmla="*/ T76 w 110"/>
                              <a:gd name="T78" fmla="+- 0 -4910 -5127"/>
                              <a:gd name="T79" fmla="*/ -4910 h 609"/>
                              <a:gd name="T80" fmla="+- 0 4196 4174"/>
                              <a:gd name="T81" fmla="*/ T80 w 110"/>
                              <a:gd name="T82" fmla="+- 0 -4883 -5127"/>
                              <a:gd name="T83" fmla="*/ -4883 h 609"/>
                              <a:gd name="T84" fmla="+- 0 4195 4174"/>
                              <a:gd name="T85" fmla="*/ T84 w 110"/>
                              <a:gd name="T86" fmla="+- 0 -4858 -5127"/>
                              <a:gd name="T87" fmla="*/ -4858 h 609"/>
                              <a:gd name="T88" fmla="+- 0 4203 4174"/>
                              <a:gd name="T89" fmla="*/ T88 w 110"/>
                              <a:gd name="T90" fmla="+- 0 -4836 -5127"/>
                              <a:gd name="T91" fmla="*/ -4836 h 609"/>
                              <a:gd name="T92" fmla="+- 0 4249 4174"/>
                              <a:gd name="T93" fmla="*/ T92 w 110"/>
                              <a:gd name="T94" fmla="+- 0 -4778 -5127"/>
                              <a:gd name="T95" fmla="*/ -4778 h 609"/>
                              <a:gd name="T96" fmla="+- 0 4261 4174"/>
                              <a:gd name="T97" fmla="*/ T96 w 110"/>
                              <a:gd name="T98" fmla="+- 0 -4770 -5127"/>
                              <a:gd name="T99" fmla="*/ -4770 h 609"/>
                              <a:gd name="T100" fmla="+- 0 4274 4174"/>
                              <a:gd name="T101" fmla="*/ T100 w 110"/>
                              <a:gd name="T102" fmla="+- 0 -4761 -5127"/>
                              <a:gd name="T103" fmla="*/ -4761 h 609"/>
                              <a:gd name="T104" fmla="+- 0 4266 4174"/>
                              <a:gd name="T105" fmla="*/ T104 w 110"/>
                              <a:gd name="T106" fmla="+- 0 -4751 -5127"/>
                              <a:gd name="T107" fmla="*/ -4751 h 609"/>
                              <a:gd name="T108" fmla="+- 0 4259 4174"/>
                              <a:gd name="T109" fmla="*/ T108 w 110"/>
                              <a:gd name="T110" fmla="+- 0 -4740 -5127"/>
                              <a:gd name="T111" fmla="*/ -4740 h 609"/>
                              <a:gd name="T112" fmla="+- 0 4252 4174"/>
                              <a:gd name="T113" fmla="*/ T112 w 110"/>
                              <a:gd name="T114" fmla="+- 0 -4730 -5127"/>
                              <a:gd name="T115" fmla="*/ -4730 h 609"/>
                              <a:gd name="T116" fmla="+- 0 4244 4174"/>
                              <a:gd name="T117" fmla="*/ T116 w 110"/>
                              <a:gd name="T118" fmla="+- 0 -4721 -5127"/>
                              <a:gd name="T119" fmla="*/ -4721 h 609"/>
                              <a:gd name="T120" fmla="+- 0 4233 4174"/>
                              <a:gd name="T121" fmla="*/ T120 w 110"/>
                              <a:gd name="T122" fmla="+- 0 -4716 -5127"/>
                              <a:gd name="T123" fmla="*/ -4716 h 609"/>
                              <a:gd name="T124" fmla="+- 0 4220 4174"/>
                              <a:gd name="T125" fmla="*/ T124 w 110"/>
                              <a:gd name="T126" fmla="+- 0 -4716 -5127"/>
                              <a:gd name="T127" fmla="*/ -4716 h 609"/>
                              <a:gd name="T128" fmla="+- 0 4210 4174"/>
                              <a:gd name="T129" fmla="*/ T128 w 110"/>
                              <a:gd name="T130" fmla="+- 0 -4708 -5127"/>
                              <a:gd name="T131" fmla="*/ -4708 h 609"/>
                              <a:gd name="T132" fmla="+- 0 4205 4174"/>
                              <a:gd name="T133" fmla="*/ T132 w 110"/>
                              <a:gd name="T134" fmla="+- 0 -4680 -5127"/>
                              <a:gd name="T135" fmla="*/ -4680 h 609"/>
                              <a:gd name="T136" fmla="+- 0 4210 4174"/>
                              <a:gd name="T137" fmla="*/ T136 w 110"/>
                              <a:gd name="T138" fmla="+- 0 -4656 -5127"/>
                              <a:gd name="T139" fmla="*/ -4656 h 609"/>
                              <a:gd name="T140" fmla="+- 0 4221 4174"/>
                              <a:gd name="T141" fmla="*/ T140 w 110"/>
                              <a:gd name="T142" fmla="+- 0 -4654 -5127"/>
                              <a:gd name="T143" fmla="*/ -4654 h 609"/>
                              <a:gd name="T144" fmla="+- 0 4234 4174"/>
                              <a:gd name="T145" fmla="*/ T144 w 110"/>
                              <a:gd name="T146" fmla="+- 0 -4655 -5127"/>
                              <a:gd name="T147" fmla="*/ -4655 h 609"/>
                              <a:gd name="T148" fmla="+- 0 4244 4174"/>
                              <a:gd name="T149" fmla="*/ T148 w 110"/>
                              <a:gd name="T150" fmla="+- 0 -4640 -5127"/>
                              <a:gd name="T151" fmla="*/ -4640 h 609"/>
                              <a:gd name="T152" fmla="+- 0 4244 4174"/>
                              <a:gd name="T153" fmla="*/ T152 w 110"/>
                              <a:gd name="T154" fmla="+- 0 -4518 -5127"/>
                              <a:gd name="T155" fmla="*/ -4518 h 6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10" h="609">
                                <a:moveTo>
                                  <a:pt x="80" y="0"/>
                                </a:moveTo>
                                <a:lnTo>
                                  <a:pt x="68" y="20"/>
                                </a:lnTo>
                                <a:lnTo>
                                  <a:pt x="56" y="39"/>
                                </a:lnTo>
                                <a:lnTo>
                                  <a:pt x="43" y="59"/>
                                </a:lnTo>
                                <a:lnTo>
                                  <a:pt x="31" y="81"/>
                                </a:lnTo>
                                <a:lnTo>
                                  <a:pt x="21" y="103"/>
                                </a:lnTo>
                                <a:lnTo>
                                  <a:pt x="8" y="128"/>
                                </a:lnTo>
                                <a:lnTo>
                                  <a:pt x="0" y="151"/>
                                </a:lnTo>
                                <a:lnTo>
                                  <a:pt x="2" y="163"/>
                                </a:lnTo>
                                <a:lnTo>
                                  <a:pt x="29" y="166"/>
                                </a:lnTo>
                                <a:lnTo>
                                  <a:pt x="56" y="154"/>
                                </a:lnTo>
                                <a:lnTo>
                                  <a:pt x="83" y="137"/>
                                </a:lnTo>
                                <a:lnTo>
                                  <a:pt x="109" y="122"/>
                                </a:lnTo>
                                <a:lnTo>
                                  <a:pt x="102" y="144"/>
                                </a:lnTo>
                                <a:lnTo>
                                  <a:pt x="95" y="167"/>
                                </a:lnTo>
                                <a:lnTo>
                                  <a:pt x="88" y="188"/>
                                </a:lnTo>
                                <a:lnTo>
                                  <a:pt x="80" y="203"/>
                                </a:lnTo>
                                <a:lnTo>
                                  <a:pt x="65" y="212"/>
                                </a:lnTo>
                                <a:lnTo>
                                  <a:pt x="49" y="212"/>
                                </a:lnTo>
                                <a:lnTo>
                                  <a:pt x="34" y="217"/>
                                </a:lnTo>
                                <a:lnTo>
                                  <a:pt x="22" y="244"/>
                                </a:lnTo>
                                <a:lnTo>
                                  <a:pt x="21" y="269"/>
                                </a:lnTo>
                                <a:lnTo>
                                  <a:pt x="29" y="291"/>
                                </a:lnTo>
                                <a:lnTo>
                                  <a:pt x="75" y="349"/>
                                </a:lnTo>
                                <a:lnTo>
                                  <a:pt x="87" y="357"/>
                                </a:lnTo>
                                <a:lnTo>
                                  <a:pt x="100" y="366"/>
                                </a:lnTo>
                                <a:lnTo>
                                  <a:pt x="92" y="376"/>
                                </a:lnTo>
                                <a:lnTo>
                                  <a:pt x="85" y="387"/>
                                </a:lnTo>
                                <a:lnTo>
                                  <a:pt x="78" y="397"/>
                                </a:lnTo>
                                <a:lnTo>
                                  <a:pt x="70" y="406"/>
                                </a:lnTo>
                                <a:lnTo>
                                  <a:pt x="59" y="411"/>
                                </a:lnTo>
                                <a:lnTo>
                                  <a:pt x="46" y="411"/>
                                </a:lnTo>
                                <a:lnTo>
                                  <a:pt x="36" y="419"/>
                                </a:lnTo>
                                <a:lnTo>
                                  <a:pt x="31" y="447"/>
                                </a:lnTo>
                                <a:lnTo>
                                  <a:pt x="36" y="471"/>
                                </a:lnTo>
                                <a:lnTo>
                                  <a:pt x="47" y="473"/>
                                </a:lnTo>
                                <a:lnTo>
                                  <a:pt x="60" y="472"/>
                                </a:lnTo>
                                <a:lnTo>
                                  <a:pt x="70" y="487"/>
                                </a:lnTo>
                                <a:lnTo>
                                  <a:pt x="70" y="609"/>
                                </a:lnTo>
                              </a:path>
                            </a:pathLst>
                          </a:custGeom>
                          <a:noFill/>
                          <a:ln w="38057">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5" name="Picture 1233"/>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4204" y="-5026"/>
                            <a:ext cx="288"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6" name="Freeform 1232"/>
                        <wps:cNvSpPr>
                          <a:spLocks/>
                        </wps:cNvSpPr>
                        <wps:spPr bwMode="auto">
                          <a:xfrm>
                            <a:off x="4737" y="-2683"/>
                            <a:ext cx="85" cy="293"/>
                          </a:xfrm>
                          <a:custGeom>
                            <a:avLst/>
                            <a:gdLst>
                              <a:gd name="T0" fmla="+- 0 4809 4737"/>
                              <a:gd name="T1" fmla="*/ T0 w 85"/>
                              <a:gd name="T2" fmla="+- 0 -2683 -2683"/>
                              <a:gd name="T3" fmla="*/ -2683 h 293"/>
                              <a:gd name="T4" fmla="+- 0 4794 4737"/>
                              <a:gd name="T5" fmla="*/ T4 w 85"/>
                              <a:gd name="T6" fmla="+- 0 -2673 -2683"/>
                              <a:gd name="T7" fmla="*/ -2673 h 293"/>
                              <a:gd name="T8" fmla="+- 0 4778 4737"/>
                              <a:gd name="T9" fmla="*/ T8 w 85"/>
                              <a:gd name="T10" fmla="+- 0 -2663 -2683"/>
                              <a:gd name="T11" fmla="*/ -2663 h 293"/>
                              <a:gd name="T12" fmla="+- 0 4763 4737"/>
                              <a:gd name="T13" fmla="*/ T12 w 85"/>
                              <a:gd name="T14" fmla="+- 0 -2653 -2683"/>
                              <a:gd name="T15" fmla="*/ -2653 h 293"/>
                              <a:gd name="T16" fmla="+- 0 4749 4737"/>
                              <a:gd name="T17" fmla="*/ T16 w 85"/>
                              <a:gd name="T18" fmla="+- 0 -2642 -2683"/>
                              <a:gd name="T19" fmla="*/ -2642 h 293"/>
                              <a:gd name="T20" fmla="+- 0 4737 4737"/>
                              <a:gd name="T21" fmla="*/ T20 w 85"/>
                              <a:gd name="T22" fmla="+- 0 -2619 -2683"/>
                              <a:gd name="T23" fmla="*/ -2619 h 293"/>
                              <a:gd name="T24" fmla="+- 0 4738 4737"/>
                              <a:gd name="T25" fmla="*/ T24 w 85"/>
                              <a:gd name="T26" fmla="+- 0 -2590 -2683"/>
                              <a:gd name="T27" fmla="*/ -2590 h 293"/>
                              <a:gd name="T28" fmla="+- 0 4744 4737"/>
                              <a:gd name="T29" fmla="*/ T28 w 85"/>
                              <a:gd name="T30" fmla="+- 0 -2563 -2683"/>
                              <a:gd name="T31" fmla="*/ -2563 h 293"/>
                              <a:gd name="T32" fmla="+- 0 4749 4737"/>
                              <a:gd name="T33" fmla="*/ T32 w 85"/>
                              <a:gd name="T34" fmla="+- 0 -2545 -2683"/>
                              <a:gd name="T35" fmla="*/ -2545 h 293"/>
                              <a:gd name="T36" fmla="+- 0 4768 4737"/>
                              <a:gd name="T37" fmla="*/ T36 w 85"/>
                              <a:gd name="T38" fmla="+- 0 -2546 -2683"/>
                              <a:gd name="T39" fmla="*/ -2546 h 293"/>
                              <a:gd name="T40" fmla="+- 0 4786 4737"/>
                              <a:gd name="T41" fmla="*/ T40 w 85"/>
                              <a:gd name="T42" fmla="+- 0 -2547 -2683"/>
                              <a:gd name="T43" fmla="*/ -2547 h 293"/>
                              <a:gd name="T44" fmla="+- 0 4805 4737"/>
                              <a:gd name="T45" fmla="*/ T44 w 85"/>
                              <a:gd name="T46" fmla="+- 0 -2548 -2683"/>
                              <a:gd name="T47" fmla="*/ -2548 h 293"/>
                              <a:gd name="T48" fmla="+- 0 4821 4737"/>
                              <a:gd name="T49" fmla="*/ T48 w 85"/>
                              <a:gd name="T50" fmla="+- 0 -2553 -2683"/>
                              <a:gd name="T51" fmla="*/ -2553 h 293"/>
                              <a:gd name="T52" fmla="+- 0 4821 4737"/>
                              <a:gd name="T53" fmla="*/ T52 w 85"/>
                              <a:gd name="T54" fmla="+- 0 -2557 -2683"/>
                              <a:gd name="T55" fmla="*/ -2557 h 293"/>
                              <a:gd name="T56" fmla="+- 0 4811 4737"/>
                              <a:gd name="T57" fmla="*/ T56 w 85"/>
                              <a:gd name="T58" fmla="+- 0 -2560 -2683"/>
                              <a:gd name="T59" fmla="*/ -2560 h 293"/>
                              <a:gd name="T60" fmla="+- 0 4797 4737"/>
                              <a:gd name="T61" fmla="*/ T60 w 85"/>
                              <a:gd name="T62" fmla="+- 0 -2562 -2683"/>
                              <a:gd name="T63" fmla="*/ -2562 h 293"/>
                              <a:gd name="T64" fmla="+- 0 4785 4737"/>
                              <a:gd name="T65" fmla="*/ T64 w 85"/>
                              <a:gd name="T66" fmla="+- 0 -2561 -2683"/>
                              <a:gd name="T67" fmla="*/ -2561 h 293"/>
                              <a:gd name="T68" fmla="+- 0 4772 4737"/>
                              <a:gd name="T69" fmla="*/ T68 w 85"/>
                              <a:gd name="T70" fmla="+- 0 -2553 -2683"/>
                              <a:gd name="T71" fmla="*/ -2553 h 293"/>
                              <a:gd name="T72" fmla="+- 0 4762 4737"/>
                              <a:gd name="T73" fmla="*/ T72 w 85"/>
                              <a:gd name="T74" fmla="+- 0 -2539 -2683"/>
                              <a:gd name="T75" fmla="*/ -2539 h 293"/>
                              <a:gd name="T76" fmla="+- 0 4754 4737"/>
                              <a:gd name="T77" fmla="*/ T76 w 85"/>
                              <a:gd name="T78" fmla="+- 0 -2524 -2683"/>
                              <a:gd name="T79" fmla="*/ -2524 h 293"/>
                              <a:gd name="T80" fmla="+- 0 4749 4737"/>
                              <a:gd name="T81" fmla="*/ T80 w 85"/>
                              <a:gd name="T82" fmla="+- 0 -2512 -2683"/>
                              <a:gd name="T83" fmla="*/ -2512 h 293"/>
                              <a:gd name="T84" fmla="+- 0 4751 4737"/>
                              <a:gd name="T85" fmla="*/ T84 w 85"/>
                              <a:gd name="T86" fmla="+- 0 -2502 -2683"/>
                              <a:gd name="T87" fmla="*/ -2502 h 293"/>
                              <a:gd name="T88" fmla="+- 0 4752 4737"/>
                              <a:gd name="T89" fmla="*/ T88 w 85"/>
                              <a:gd name="T90" fmla="+- 0 -2491 -2683"/>
                              <a:gd name="T91" fmla="*/ -2491 h 293"/>
                              <a:gd name="T92" fmla="+- 0 4755 4737"/>
                              <a:gd name="T93" fmla="*/ T92 w 85"/>
                              <a:gd name="T94" fmla="+- 0 -2481 -2683"/>
                              <a:gd name="T95" fmla="*/ -2481 h 293"/>
                              <a:gd name="T96" fmla="+- 0 4761 4737"/>
                              <a:gd name="T97" fmla="*/ T96 w 85"/>
                              <a:gd name="T98" fmla="+- 0 -2472 -2683"/>
                              <a:gd name="T99" fmla="*/ -2472 h 293"/>
                              <a:gd name="T100" fmla="+- 0 4786 4737"/>
                              <a:gd name="T101" fmla="*/ T100 w 85"/>
                              <a:gd name="T102" fmla="+- 0 -2459 -2683"/>
                              <a:gd name="T103" fmla="*/ -2459 h 293"/>
                              <a:gd name="T104" fmla="+- 0 4799 4737"/>
                              <a:gd name="T105" fmla="*/ T104 w 85"/>
                              <a:gd name="T106" fmla="+- 0 -2466 -2683"/>
                              <a:gd name="T107" fmla="*/ -2466 h 293"/>
                              <a:gd name="T108" fmla="+- 0 4799 4737"/>
                              <a:gd name="T109" fmla="*/ T108 w 85"/>
                              <a:gd name="T110" fmla="+- 0 -2465 -2683"/>
                              <a:gd name="T111" fmla="*/ -2465 h 293"/>
                              <a:gd name="T112" fmla="+- 0 4785 4737"/>
                              <a:gd name="T113" fmla="*/ T112 w 85"/>
                              <a:gd name="T114" fmla="+- 0 -2431 -2683"/>
                              <a:gd name="T115" fmla="*/ -2431 h 293"/>
                              <a:gd name="T116" fmla="+- 0 4797 4737"/>
                              <a:gd name="T117" fmla="*/ T116 w 85"/>
                              <a:gd name="T118" fmla="+- 0 -2391 -2683"/>
                              <a:gd name="T119" fmla="*/ -2391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5" h="293">
                                <a:moveTo>
                                  <a:pt x="72" y="0"/>
                                </a:moveTo>
                                <a:lnTo>
                                  <a:pt x="57" y="10"/>
                                </a:lnTo>
                                <a:lnTo>
                                  <a:pt x="41" y="20"/>
                                </a:lnTo>
                                <a:lnTo>
                                  <a:pt x="26" y="30"/>
                                </a:lnTo>
                                <a:lnTo>
                                  <a:pt x="12" y="41"/>
                                </a:lnTo>
                                <a:lnTo>
                                  <a:pt x="0" y="64"/>
                                </a:lnTo>
                                <a:lnTo>
                                  <a:pt x="1" y="93"/>
                                </a:lnTo>
                                <a:lnTo>
                                  <a:pt x="7" y="120"/>
                                </a:lnTo>
                                <a:lnTo>
                                  <a:pt x="12" y="138"/>
                                </a:lnTo>
                                <a:lnTo>
                                  <a:pt x="31" y="137"/>
                                </a:lnTo>
                                <a:lnTo>
                                  <a:pt x="49" y="136"/>
                                </a:lnTo>
                                <a:lnTo>
                                  <a:pt x="68" y="135"/>
                                </a:lnTo>
                                <a:lnTo>
                                  <a:pt x="84" y="130"/>
                                </a:lnTo>
                                <a:lnTo>
                                  <a:pt x="84" y="126"/>
                                </a:lnTo>
                                <a:lnTo>
                                  <a:pt x="74" y="123"/>
                                </a:lnTo>
                                <a:lnTo>
                                  <a:pt x="60" y="121"/>
                                </a:lnTo>
                                <a:lnTo>
                                  <a:pt x="48" y="122"/>
                                </a:lnTo>
                                <a:lnTo>
                                  <a:pt x="35" y="130"/>
                                </a:lnTo>
                                <a:lnTo>
                                  <a:pt x="25" y="144"/>
                                </a:lnTo>
                                <a:lnTo>
                                  <a:pt x="17" y="159"/>
                                </a:lnTo>
                                <a:lnTo>
                                  <a:pt x="12" y="171"/>
                                </a:lnTo>
                                <a:lnTo>
                                  <a:pt x="14" y="181"/>
                                </a:lnTo>
                                <a:lnTo>
                                  <a:pt x="15" y="192"/>
                                </a:lnTo>
                                <a:lnTo>
                                  <a:pt x="18" y="202"/>
                                </a:lnTo>
                                <a:lnTo>
                                  <a:pt x="24" y="211"/>
                                </a:lnTo>
                                <a:lnTo>
                                  <a:pt x="49" y="224"/>
                                </a:lnTo>
                                <a:lnTo>
                                  <a:pt x="62" y="217"/>
                                </a:lnTo>
                                <a:lnTo>
                                  <a:pt x="62" y="218"/>
                                </a:lnTo>
                                <a:lnTo>
                                  <a:pt x="48" y="252"/>
                                </a:lnTo>
                                <a:lnTo>
                                  <a:pt x="60" y="292"/>
                                </a:lnTo>
                              </a:path>
                            </a:pathLst>
                          </a:custGeom>
                          <a:noFill/>
                          <a:ln w="9511">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Freeform 1231"/>
                        <wps:cNvSpPr>
                          <a:spLocks/>
                        </wps:cNvSpPr>
                        <wps:spPr bwMode="auto">
                          <a:xfrm>
                            <a:off x="3873" y="-2391"/>
                            <a:ext cx="2494" cy="1666"/>
                          </a:xfrm>
                          <a:custGeom>
                            <a:avLst/>
                            <a:gdLst>
                              <a:gd name="T0" fmla="+- 0 5032 3874"/>
                              <a:gd name="T1" fmla="*/ T0 w 2494"/>
                              <a:gd name="T2" fmla="+- 0 -2389 -2391"/>
                              <a:gd name="T3" fmla="*/ -2389 h 1666"/>
                              <a:gd name="T4" fmla="+- 0 4859 3874"/>
                              <a:gd name="T5" fmla="*/ T4 w 2494"/>
                              <a:gd name="T6" fmla="+- 0 -2372 -2391"/>
                              <a:gd name="T7" fmla="*/ -2372 h 1666"/>
                              <a:gd name="T8" fmla="+- 0 4694 3874"/>
                              <a:gd name="T9" fmla="*/ T8 w 2494"/>
                              <a:gd name="T10" fmla="+- 0 -2341 -2391"/>
                              <a:gd name="T11" fmla="*/ -2341 h 1666"/>
                              <a:gd name="T12" fmla="+- 0 4540 3874"/>
                              <a:gd name="T13" fmla="*/ T12 w 2494"/>
                              <a:gd name="T14" fmla="+- 0 -2295 -2391"/>
                              <a:gd name="T15" fmla="*/ -2295 h 1666"/>
                              <a:gd name="T16" fmla="+- 0 4398 3874"/>
                              <a:gd name="T17" fmla="*/ T16 w 2494"/>
                              <a:gd name="T18" fmla="+- 0 -2236 -2391"/>
                              <a:gd name="T19" fmla="*/ -2236 h 1666"/>
                              <a:gd name="T20" fmla="+- 0 4269 3874"/>
                              <a:gd name="T21" fmla="*/ T20 w 2494"/>
                              <a:gd name="T22" fmla="+- 0 -2166 -2391"/>
                              <a:gd name="T23" fmla="*/ -2166 h 1666"/>
                              <a:gd name="T24" fmla="+- 0 4155 3874"/>
                              <a:gd name="T25" fmla="*/ T24 w 2494"/>
                              <a:gd name="T26" fmla="+- 0 -2085 -2391"/>
                              <a:gd name="T27" fmla="*/ -2085 h 1666"/>
                              <a:gd name="T28" fmla="+- 0 4058 3874"/>
                              <a:gd name="T29" fmla="*/ T28 w 2494"/>
                              <a:gd name="T30" fmla="+- 0 -1994 -2391"/>
                              <a:gd name="T31" fmla="*/ -1994 h 1666"/>
                              <a:gd name="T32" fmla="+- 0 3980 3874"/>
                              <a:gd name="T33" fmla="*/ T32 w 2494"/>
                              <a:gd name="T34" fmla="+- 0 -1895 -2391"/>
                              <a:gd name="T35" fmla="*/ -1895 h 1666"/>
                              <a:gd name="T36" fmla="+- 0 3922 3874"/>
                              <a:gd name="T37" fmla="*/ T36 w 2494"/>
                              <a:gd name="T38" fmla="+- 0 -1788 -2391"/>
                              <a:gd name="T39" fmla="*/ -1788 h 1666"/>
                              <a:gd name="T40" fmla="+- 0 3874 3874"/>
                              <a:gd name="T41" fmla="*/ T40 w 2494"/>
                              <a:gd name="T42" fmla="+- 0 -1558 -2391"/>
                              <a:gd name="T43" fmla="*/ -1558 h 1666"/>
                              <a:gd name="T44" fmla="+- 0 3901 3874"/>
                              <a:gd name="T45" fmla="*/ T44 w 2494"/>
                              <a:gd name="T46" fmla="+- 0 -1383 -2391"/>
                              <a:gd name="T47" fmla="*/ -1383 h 1666"/>
                              <a:gd name="T48" fmla="+- 0 3980 3874"/>
                              <a:gd name="T49" fmla="*/ T48 w 2494"/>
                              <a:gd name="T50" fmla="+- 0 -1221 -2391"/>
                              <a:gd name="T51" fmla="*/ -1221 h 1666"/>
                              <a:gd name="T52" fmla="+- 0 4058 3874"/>
                              <a:gd name="T53" fmla="*/ T52 w 2494"/>
                              <a:gd name="T54" fmla="+- 0 -1121 -2391"/>
                              <a:gd name="T55" fmla="*/ -1121 h 1666"/>
                              <a:gd name="T56" fmla="+- 0 4155 3874"/>
                              <a:gd name="T57" fmla="*/ T56 w 2494"/>
                              <a:gd name="T58" fmla="+- 0 -1031 -2391"/>
                              <a:gd name="T59" fmla="*/ -1031 h 1666"/>
                              <a:gd name="T60" fmla="+- 0 4269 3874"/>
                              <a:gd name="T61" fmla="*/ T60 w 2494"/>
                              <a:gd name="T62" fmla="+- 0 -950 -2391"/>
                              <a:gd name="T63" fmla="*/ -950 h 1666"/>
                              <a:gd name="T64" fmla="+- 0 4398 3874"/>
                              <a:gd name="T65" fmla="*/ T64 w 2494"/>
                              <a:gd name="T66" fmla="+- 0 -879 -2391"/>
                              <a:gd name="T67" fmla="*/ -879 h 1666"/>
                              <a:gd name="T68" fmla="+- 0 4540 3874"/>
                              <a:gd name="T69" fmla="*/ T68 w 2494"/>
                              <a:gd name="T70" fmla="+- 0 -821 -2391"/>
                              <a:gd name="T71" fmla="*/ -821 h 1666"/>
                              <a:gd name="T72" fmla="+- 0 4694 3874"/>
                              <a:gd name="T73" fmla="*/ T72 w 2494"/>
                              <a:gd name="T74" fmla="+- 0 -775 -2391"/>
                              <a:gd name="T75" fmla="*/ -775 h 1666"/>
                              <a:gd name="T76" fmla="+- 0 4859 3874"/>
                              <a:gd name="T77" fmla="*/ T76 w 2494"/>
                              <a:gd name="T78" fmla="+- 0 -743 -2391"/>
                              <a:gd name="T79" fmla="*/ -743 h 1666"/>
                              <a:gd name="T80" fmla="+- 0 5032 3874"/>
                              <a:gd name="T81" fmla="*/ T80 w 2494"/>
                              <a:gd name="T82" fmla="+- 0 -727 -2391"/>
                              <a:gd name="T83" fmla="*/ -727 h 1666"/>
                              <a:gd name="T84" fmla="+- 0 5210 3874"/>
                              <a:gd name="T85" fmla="*/ T84 w 2494"/>
                              <a:gd name="T86" fmla="+- 0 -727 -2391"/>
                              <a:gd name="T87" fmla="*/ -727 h 1666"/>
                              <a:gd name="T88" fmla="+- 0 5383 3874"/>
                              <a:gd name="T89" fmla="*/ T88 w 2494"/>
                              <a:gd name="T90" fmla="+- 0 -743 -2391"/>
                              <a:gd name="T91" fmla="*/ -743 h 1666"/>
                              <a:gd name="T92" fmla="+- 0 5547 3874"/>
                              <a:gd name="T93" fmla="*/ T92 w 2494"/>
                              <a:gd name="T94" fmla="+- 0 -775 -2391"/>
                              <a:gd name="T95" fmla="*/ -775 h 1666"/>
                              <a:gd name="T96" fmla="+- 0 5701 3874"/>
                              <a:gd name="T97" fmla="*/ T96 w 2494"/>
                              <a:gd name="T98" fmla="+- 0 -821 -2391"/>
                              <a:gd name="T99" fmla="*/ -821 h 1666"/>
                              <a:gd name="T100" fmla="+- 0 5844 3874"/>
                              <a:gd name="T101" fmla="*/ T100 w 2494"/>
                              <a:gd name="T102" fmla="+- 0 -879 -2391"/>
                              <a:gd name="T103" fmla="*/ -879 h 1666"/>
                              <a:gd name="T104" fmla="+- 0 5972 3874"/>
                              <a:gd name="T105" fmla="*/ T104 w 2494"/>
                              <a:gd name="T106" fmla="+- 0 -950 -2391"/>
                              <a:gd name="T107" fmla="*/ -950 h 1666"/>
                              <a:gd name="T108" fmla="+- 0 6086 3874"/>
                              <a:gd name="T109" fmla="*/ T108 w 2494"/>
                              <a:gd name="T110" fmla="+- 0 -1031 -2391"/>
                              <a:gd name="T111" fmla="*/ -1031 h 1666"/>
                              <a:gd name="T112" fmla="+- 0 6183 3874"/>
                              <a:gd name="T113" fmla="*/ T112 w 2494"/>
                              <a:gd name="T114" fmla="+- 0 -1121 -2391"/>
                              <a:gd name="T115" fmla="*/ -1121 h 1666"/>
                              <a:gd name="T116" fmla="+- 0 6261 3874"/>
                              <a:gd name="T117" fmla="*/ T116 w 2494"/>
                              <a:gd name="T118" fmla="+- 0 -1221 -2391"/>
                              <a:gd name="T119" fmla="*/ -1221 h 1666"/>
                              <a:gd name="T120" fmla="+- 0 6319 3874"/>
                              <a:gd name="T121" fmla="*/ T120 w 2494"/>
                              <a:gd name="T122" fmla="+- 0 -1327 -2391"/>
                              <a:gd name="T123" fmla="*/ -1327 h 1666"/>
                              <a:gd name="T124" fmla="+- 0 6368 3874"/>
                              <a:gd name="T125" fmla="*/ T124 w 2494"/>
                              <a:gd name="T126" fmla="+- 0 -1558 -2391"/>
                              <a:gd name="T127" fmla="*/ -1558 h 1666"/>
                              <a:gd name="T128" fmla="+- 0 6340 3874"/>
                              <a:gd name="T129" fmla="*/ T128 w 2494"/>
                              <a:gd name="T130" fmla="+- 0 -1733 -2391"/>
                              <a:gd name="T131" fmla="*/ -1733 h 1666"/>
                              <a:gd name="T132" fmla="+- 0 6261 3874"/>
                              <a:gd name="T133" fmla="*/ T132 w 2494"/>
                              <a:gd name="T134" fmla="+- 0 -1895 -2391"/>
                              <a:gd name="T135" fmla="*/ -1895 h 1666"/>
                              <a:gd name="T136" fmla="+- 0 6183 3874"/>
                              <a:gd name="T137" fmla="*/ T136 w 2494"/>
                              <a:gd name="T138" fmla="+- 0 -1994 -2391"/>
                              <a:gd name="T139" fmla="*/ -1994 h 1666"/>
                              <a:gd name="T140" fmla="+- 0 6086 3874"/>
                              <a:gd name="T141" fmla="*/ T140 w 2494"/>
                              <a:gd name="T142" fmla="+- 0 -2085 -2391"/>
                              <a:gd name="T143" fmla="*/ -2085 h 1666"/>
                              <a:gd name="T144" fmla="+- 0 5972 3874"/>
                              <a:gd name="T145" fmla="*/ T144 w 2494"/>
                              <a:gd name="T146" fmla="+- 0 -2166 -2391"/>
                              <a:gd name="T147" fmla="*/ -2166 h 1666"/>
                              <a:gd name="T148" fmla="+- 0 5844 3874"/>
                              <a:gd name="T149" fmla="*/ T148 w 2494"/>
                              <a:gd name="T150" fmla="+- 0 -2236 -2391"/>
                              <a:gd name="T151" fmla="*/ -2236 h 1666"/>
                              <a:gd name="T152" fmla="+- 0 5701 3874"/>
                              <a:gd name="T153" fmla="*/ T152 w 2494"/>
                              <a:gd name="T154" fmla="+- 0 -2295 -2391"/>
                              <a:gd name="T155" fmla="*/ -2295 h 1666"/>
                              <a:gd name="T156" fmla="+- 0 5547 3874"/>
                              <a:gd name="T157" fmla="*/ T156 w 2494"/>
                              <a:gd name="T158" fmla="+- 0 -2341 -2391"/>
                              <a:gd name="T159" fmla="*/ -2341 h 1666"/>
                              <a:gd name="T160" fmla="+- 0 5383 3874"/>
                              <a:gd name="T161" fmla="*/ T160 w 2494"/>
                              <a:gd name="T162" fmla="+- 0 -2372 -2391"/>
                              <a:gd name="T163" fmla="*/ -2372 h 1666"/>
                              <a:gd name="T164" fmla="+- 0 5210 3874"/>
                              <a:gd name="T165" fmla="*/ T164 w 2494"/>
                              <a:gd name="T166" fmla="+- 0 -2389 -2391"/>
                              <a:gd name="T167" fmla="*/ -2389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94" h="1666">
                                <a:moveTo>
                                  <a:pt x="1247" y="0"/>
                                </a:moveTo>
                                <a:lnTo>
                                  <a:pt x="1158" y="2"/>
                                </a:lnTo>
                                <a:lnTo>
                                  <a:pt x="1070" y="9"/>
                                </a:lnTo>
                                <a:lnTo>
                                  <a:pt x="985" y="19"/>
                                </a:lnTo>
                                <a:lnTo>
                                  <a:pt x="901" y="33"/>
                                </a:lnTo>
                                <a:lnTo>
                                  <a:pt x="820" y="50"/>
                                </a:lnTo>
                                <a:lnTo>
                                  <a:pt x="742" y="71"/>
                                </a:lnTo>
                                <a:lnTo>
                                  <a:pt x="666" y="96"/>
                                </a:lnTo>
                                <a:lnTo>
                                  <a:pt x="593" y="124"/>
                                </a:lnTo>
                                <a:lnTo>
                                  <a:pt x="524" y="155"/>
                                </a:lnTo>
                                <a:lnTo>
                                  <a:pt x="458" y="188"/>
                                </a:lnTo>
                                <a:lnTo>
                                  <a:pt x="395" y="225"/>
                                </a:lnTo>
                                <a:lnTo>
                                  <a:pt x="336" y="264"/>
                                </a:lnTo>
                                <a:lnTo>
                                  <a:pt x="281" y="306"/>
                                </a:lnTo>
                                <a:lnTo>
                                  <a:pt x="231" y="350"/>
                                </a:lnTo>
                                <a:lnTo>
                                  <a:pt x="184" y="397"/>
                                </a:lnTo>
                                <a:lnTo>
                                  <a:pt x="143" y="445"/>
                                </a:lnTo>
                                <a:lnTo>
                                  <a:pt x="106" y="496"/>
                                </a:lnTo>
                                <a:lnTo>
                                  <a:pt x="75" y="548"/>
                                </a:lnTo>
                                <a:lnTo>
                                  <a:pt x="48" y="603"/>
                                </a:lnTo>
                                <a:lnTo>
                                  <a:pt x="12" y="715"/>
                                </a:lnTo>
                                <a:lnTo>
                                  <a:pt x="0" y="833"/>
                                </a:lnTo>
                                <a:lnTo>
                                  <a:pt x="3" y="893"/>
                                </a:lnTo>
                                <a:lnTo>
                                  <a:pt x="27" y="1008"/>
                                </a:lnTo>
                                <a:lnTo>
                                  <a:pt x="75" y="1118"/>
                                </a:lnTo>
                                <a:lnTo>
                                  <a:pt x="106" y="1170"/>
                                </a:lnTo>
                                <a:lnTo>
                                  <a:pt x="143" y="1221"/>
                                </a:lnTo>
                                <a:lnTo>
                                  <a:pt x="184" y="1270"/>
                                </a:lnTo>
                                <a:lnTo>
                                  <a:pt x="231" y="1316"/>
                                </a:lnTo>
                                <a:lnTo>
                                  <a:pt x="281" y="1360"/>
                                </a:lnTo>
                                <a:lnTo>
                                  <a:pt x="336" y="1402"/>
                                </a:lnTo>
                                <a:lnTo>
                                  <a:pt x="395" y="1441"/>
                                </a:lnTo>
                                <a:lnTo>
                                  <a:pt x="458" y="1478"/>
                                </a:lnTo>
                                <a:lnTo>
                                  <a:pt x="524" y="1512"/>
                                </a:lnTo>
                                <a:lnTo>
                                  <a:pt x="593" y="1543"/>
                                </a:lnTo>
                                <a:lnTo>
                                  <a:pt x="666" y="1570"/>
                                </a:lnTo>
                                <a:lnTo>
                                  <a:pt x="742" y="1595"/>
                                </a:lnTo>
                                <a:lnTo>
                                  <a:pt x="820" y="1616"/>
                                </a:lnTo>
                                <a:lnTo>
                                  <a:pt x="901" y="1634"/>
                                </a:lnTo>
                                <a:lnTo>
                                  <a:pt x="985" y="1648"/>
                                </a:lnTo>
                                <a:lnTo>
                                  <a:pt x="1070" y="1658"/>
                                </a:lnTo>
                                <a:lnTo>
                                  <a:pt x="1158" y="1664"/>
                                </a:lnTo>
                                <a:lnTo>
                                  <a:pt x="1247" y="1666"/>
                                </a:lnTo>
                                <a:lnTo>
                                  <a:pt x="1336" y="1664"/>
                                </a:lnTo>
                                <a:lnTo>
                                  <a:pt x="1423" y="1658"/>
                                </a:lnTo>
                                <a:lnTo>
                                  <a:pt x="1509" y="1648"/>
                                </a:lnTo>
                                <a:lnTo>
                                  <a:pt x="1592" y="1634"/>
                                </a:lnTo>
                                <a:lnTo>
                                  <a:pt x="1673" y="1616"/>
                                </a:lnTo>
                                <a:lnTo>
                                  <a:pt x="1751" y="1595"/>
                                </a:lnTo>
                                <a:lnTo>
                                  <a:pt x="1827" y="1570"/>
                                </a:lnTo>
                                <a:lnTo>
                                  <a:pt x="1900" y="1543"/>
                                </a:lnTo>
                                <a:lnTo>
                                  <a:pt x="1970" y="1512"/>
                                </a:lnTo>
                                <a:lnTo>
                                  <a:pt x="2036" y="1478"/>
                                </a:lnTo>
                                <a:lnTo>
                                  <a:pt x="2098" y="1441"/>
                                </a:lnTo>
                                <a:lnTo>
                                  <a:pt x="2157" y="1402"/>
                                </a:lnTo>
                                <a:lnTo>
                                  <a:pt x="2212" y="1360"/>
                                </a:lnTo>
                                <a:lnTo>
                                  <a:pt x="2263" y="1316"/>
                                </a:lnTo>
                                <a:lnTo>
                                  <a:pt x="2309" y="1270"/>
                                </a:lnTo>
                                <a:lnTo>
                                  <a:pt x="2350" y="1221"/>
                                </a:lnTo>
                                <a:lnTo>
                                  <a:pt x="2387" y="1170"/>
                                </a:lnTo>
                                <a:lnTo>
                                  <a:pt x="2419" y="1118"/>
                                </a:lnTo>
                                <a:lnTo>
                                  <a:pt x="2445" y="1064"/>
                                </a:lnTo>
                                <a:lnTo>
                                  <a:pt x="2481" y="951"/>
                                </a:lnTo>
                                <a:lnTo>
                                  <a:pt x="2494" y="833"/>
                                </a:lnTo>
                                <a:lnTo>
                                  <a:pt x="2490" y="774"/>
                                </a:lnTo>
                                <a:lnTo>
                                  <a:pt x="2466" y="658"/>
                                </a:lnTo>
                                <a:lnTo>
                                  <a:pt x="2419" y="548"/>
                                </a:lnTo>
                                <a:lnTo>
                                  <a:pt x="2387" y="496"/>
                                </a:lnTo>
                                <a:lnTo>
                                  <a:pt x="2350" y="445"/>
                                </a:lnTo>
                                <a:lnTo>
                                  <a:pt x="2309" y="397"/>
                                </a:lnTo>
                                <a:lnTo>
                                  <a:pt x="2263" y="350"/>
                                </a:lnTo>
                                <a:lnTo>
                                  <a:pt x="2212" y="306"/>
                                </a:lnTo>
                                <a:lnTo>
                                  <a:pt x="2157" y="264"/>
                                </a:lnTo>
                                <a:lnTo>
                                  <a:pt x="2098" y="225"/>
                                </a:lnTo>
                                <a:lnTo>
                                  <a:pt x="2036" y="188"/>
                                </a:lnTo>
                                <a:lnTo>
                                  <a:pt x="1970" y="155"/>
                                </a:lnTo>
                                <a:lnTo>
                                  <a:pt x="1900" y="124"/>
                                </a:lnTo>
                                <a:lnTo>
                                  <a:pt x="1827" y="96"/>
                                </a:lnTo>
                                <a:lnTo>
                                  <a:pt x="1751" y="71"/>
                                </a:lnTo>
                                <a:lnTo>
                                  <a:pt x="1673" y="50"/>
                                </a:lnTo>
                                <a:lnTo>
                                  <a:pt x="1592" y="33"/>
                                </a:lnTo>
                                <a:lnTo>
                                  <a:pt x="1509" y="19"/>
                                </a:lnTo>
                                <a:lnTo>
                                  <a:pt x="1423" y="9"/>
                                </a:lnTo>
                                <a:lnTo>
                                  <a:pt x="1336" y="2"/>
                                </a:lnTo>
                                <a:lnTo>
                                  <a:pt x="12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1230"/>
                        <wps:cNvSpPr>
                          <a:spLocks/>
                        </wps:cNvSpPr>
                        <wps:spPr bwMode="auto">
                          <a:xfrm>
                            <a:off x="3873" y="-2391"/>
                            <a:ext cx="2494" cy="1666"/>
                          </a:xfrm>
                          <a:custGeom>
                            <a:avLst/>
                            <a:gdLst>
                              <a:gd name="T0" fmla="+- 0 3886 3874"/>
                              <a:gd name="T1" fmla="*/ T0 w 2494"/>
                              <a:gd name="T2" fmla="+- 0 -1676 -2391"/>
                              <a:gd name="T3" fmla="*/ -1676 h 1666"/>
                              <a:gd name="T4" fmla="+- 0 3949 3874"/>
                              <a:gd name="T5" fmla="*/ T4 w 2494"/>
                              <a:gd name="T6" fmla="+- 0 -1843 -2391"/>
                              <a:gd name="T7" fmla="*/ -1843 h 1666"/>
                              <a:gd name="T8" fmla="+- 0 4017 3874"/>
                              <a:gd name="T9" fmla="*/ T8 w 2494"/>
                              <a:gd name="T10" fmla="+- 0 -1946 -2391"/>
                              <a:gd name="T11" fmla="*/ -1946 h 1666"/>
                              <a:gd name="T12" fmla="+- 0 4105 3874"/>
                              <a:gd name="T13" fmla="*/ T12 w 2494"/>
                              <a:gd name="T14" fmla="+- 0 -2041 -2391"/>
                              <a:gd name="T15" fmla="*/ -2041 h 1666"/>
                              <a:gd name="T16" fmla="+- 0 4210 3874"/>
                              <a:gd name="T17" fmla="*/ T16 w 2494"/>
                              <a:gd name="T18" fmla="+- 0 -2127 -2391"/>
                              <a:gd name="T19" fmla="*/ -2127 h 1666"/>
                              <a:gd name="T20" fmla="+- 0 4332 3874"/>
                              <a:gd name="T21" fmla="*/ T20 w 2494"/>
                              <a:gd name="T22" fmla="+- 0 -2203 -2391"/>
                              <a:gd name="T23" fmla="*/ -2203 h 1666"/>
                              <a:gd name="T24" fmla="+- 0 4467 3874"/>
                              <a:gd name="T25" fmla="*/ T24 w 2494"/>
                              <a:gd name="T26" fmla="+- 0 -2267 -2391"/>
                              <a:gd name="T27" fmla="*/ -2267 h 1666"/>
                              <a:gd name="T28" fmla="+- 0 4616 3874"/>
                              <a:gd name="T29" fmla="*/ T28 w 2494"/>
                              <a:gd name="T30" fmla="+- 0 -2320 -2391"/>
                              <a:gd name="T31" fmla="*/ -2320 h 1666"/>
                              <a:gd name="T32" fmla="+- 0 4775 3874"/>
                              <a:gd name="T33" fmla="*/ T32 w 2494"/>
                              <a:gd name="T34" fmla="+- 0 -2358 -2391"/>
                              <a:gd name="T35" fmla="*/ -2358 h 1666"/>
                              <a:gd name="T36" fmla="+- 0 4944 3874"/>
                              <a:gd name="T37" fmla="*/ T36 w 2494"/>
                              <a:gd name="T38" fmla="+- 0 -2382 -2391"/>
                              <a:gd name="T39" fmla="*/ -2382 h 1666"/>
                              <a:gd name="T40" fmla="+- 0 5121 3874"/>
                              <a:gd name="T41" fmla="*/ T40 w 2494"/>
                              <a:gd name="T42" fmla="+- 0 -2391 -2391"/>
                              <a:gd name="T43" fmla="*/ -2391 h 1666"/>
                              <a:gd name="T44" fmla="+- 0 5297 3874"/>
                              <a:gd name="T45" fmla="*/ T44 w 2494"/>
                              <a:gd name="T46" fmla="+- 0 -2382 -2391"/>
                              <a:gd name="T47" fmla="*/ -2382 h 1666"/>
                              <a:gd name="T48" fmla="+- 0 5466 3874"/>
                              <a:gd name="T49" fmla="*/ T48 w 2494"/>
                              <a:gd name="T50" fmla="+- 0 -2358 -2391"/>
                              <a:gd name="T51" fmla="*/ -2358 h 1666"/>
                              <a:gd name="T52" fmla="+- 0 5625 3874"/>
                              <a:gd name="T53" fmla="*/ T52 w 2494"/>
                              <a:gd name="T54" fmla="+- 0 -2320 -2391"/>
                              <a:gd name="T55" fmla="*/ -2320 h 1666"/>
                              <a:gd name="T56" fmla="+- 0 5774 3874"/>
                              <a:gd name="T57" fmla="*/ T56 w 2494"/>
                              <a:gd name="T58" fmla="+- 0 -2267 -2391"/>
                              <a:gd name="T59" fmla="*/ -2267 h 1666"/>
                              <a:gd name="T60" fmla="+- 0 5910 3874"/>
                              <a:gd name="T61" fmla="*/ T60 w 2494"/>
                              <a:gd name="T62" fmla="+- 0 -2203 -2391"/>
                              <a:gd name="T63" fmla="*/ -2203 h 1666"/>
                              <a:gd name="T64" fmla="+- 0 6031 3874"/>
                              <a:gd name="T65" fmla="*/ T64 w 2494"/>
                              <a:gd name="T66" fmla="+- 0 -2127 -2391"/>
                              <a:gd name="T67" fmla="*/ -2127 h 1666"/>
                              <a:gd name="T68" fmla="+- 0 6137 3874"/>
                              <a:gd name="T69" fmla="*/ T68 w 2494"/>
                              <a:gd name="T70" fmla="+- 0 -2041 -2391"/>
                              <a:gd name="T71" fmla="*/ -2041 h 1666"/>
                              <a:gd name="T72" fmla="+- 0 6224 3874"/>
                              <a:gd name="T73" fmla="*/ T72 w 2494"/>
                              <a:gd name="T74" fmla="+- 0 -1946 -2391"/>
                              <a:gd name="T75" fmla="*/ -1946 h 1666"/>
                              <a:gd name="T76" fmla="+- 0 6293 3874"/>
                              <a:gd name="T77" fmla="*/ T76 w 2494"/>
                              <a:gd name="T78" fmla="+- 0 -1843 -2391"/>
                              <a:gd name="T79" fmla="*/ -1843 h 1666"/>
                              <a:gd name="T80" fmla="+- 0 6355 3874"/>
                              <a:gd name="T81" fmla="*/ T80 w 2494"/>
                              <a:gd name="T82" fmla="+- 0 -1676 -2391"/>
                              <a:gd name="T83" fmla="*/ -1676 h 1666"/>
                              <a:gd name="T84" fmla="+- 0 6364 3874"/>
                              <a:gd name="T85" fmla="*/ T84 w 2494"/>
                              <a:gd name="T86" fmla="+- 0 -1498 -2391"/>
                              <a:gd name="T87" fmla="*/ -1498 h 1666"/>
                              <a:gd name="T88" fmla="+- 0 6293 3874"/>
                              <a:gd name="T89" fmla="*/ T88 w 2494"/>
                              <a:gd name="T90" fmla="+- 0 -1273 -2391"/>
                              <a:gd name="T91" fmla="*/ -1273 h 1666"/>
                              <a:gd name="T92" fmla="+- 0 6224 3874"/>
                              <a:gd name="T93" fmla="*/ T92 w 2494"/>
                              <a:gd name="T94" fmla="+- 0 -1170 -2391"/>
                              <a:gd name="T95" fmla="*/ -1170 h 1666"/>
                              <a:gd name="T96" fmla="+- 0 6137 3874"/>
                              <a:gd name="T97" fmla="*/ T96 w 2494"/>
                              <a:gd name="T98" fmla="+- 0 -1075 -2391"/>
                              <a:gd name="T99" fmla="*/ -1075 h 1666"/>
                              <a:gd name="T100" fmla="+- 0 6031 3874"/>
                              <a:gd name="T101" fmla="*/ T100 w 2494"/>
                              <a:gd name="T102" fmla="+- 0 -989 -2391"/>
                              <a:gd name="T103" fmla="*/ -989 h 1666"/>
                              <a:gd name="T104" fmla="+- 0 5910 3874"/>
                              <a:gd name="T105" fmla="*/ T104 w 2494"/>
                              <a:gd name="T106" fmla="+- 0 -913 -2391"/>
                              <a:gd name="T107" fmla="*/ -913 h 1666"/>
                              <a:gd name="T108" fmla="+- 0 5774 3874"/>
                              <a:gd name="T109" fmla="*/ T108 w 2494"/>
                              <a:gd name="T110" fmla="+- 0 -848 -2391"/>
                              <a:gd name="T111" fmla="*/ -848 h 1666"/>
                              <a:gd name="T112" fmla="+- 0 5625 3874"/>
                              <a:gd name="T113" fmla="*/ T112 w 2494"/>
                              <a:gd name="T114" fmla="+- 0 -796 -2391"/>
                              <a:gd name="T115" fmla="*/ -796 h 1666"/>
                              <a:gd name="T116" fmla="+- 0 5466 3874"/>
                              <a:gd name="T117" fmla="*/ T116 w 2494"/>
                              <a:gd name="T118" fmla="+- 0 -757 -2391"/>
                              <a:gd name="T119" fmla="*/ -757 h 1666"/>
                              <a:gd name="T120" fmla="+- 0 5297 3874"/>
                              <a:gd name="T121" fmla="*/ T120 w 2494"/>
                              <a:gd name="T122" fmla="+- 0 -733 -2391"/>
                              <a:gd name="T123" fmla="*/ -733 h 1666"/>
                              <a:gd name="T124" fmla="+- 0 5121 3874"/>
                              <a:gd name="T125" fmla="*/ T124 w 2494"/>
                              <a:gd name="T126" fmla="+- 0 -725 -2391"/>
                              <a:gd name="T127" fmla="*/ -725 h 1666"/>
                              <a:gd name="T128" fmla="+- 0 4944 3874"/>
                              <a:gd name="T129" fmla="*/ T128 w 2494"/>
                              <a:gd name="T130" fmla="+- 0 -733 -2391"/>
                              <a:gd name="T131" fmla="*/ -733 h 1666"/>
                              <a:gd name="T132" fmla="+- 0 4775 3874"/>
                              <a:gd name="T133" fmla="*/ T132 w 2494"/>
                              <a:gd name="T134" fmla="+- 0 -757 -2391"/>
                              <a:gd name="T135" fmla="*/ -757 h 1666"/>
                              <a:gd name="T136" fmla="+- 0 4616 3874"/>
                              <a:gd name="T137" fmla="*/ T136 w 2494"/>
                              <a:gd name="T138" fmla="+- 0 -796 -2391"/>
                              <a:gd name="T139" fmla="*/ -796 h 1666"/>
                              <a:gd name="T140" fmla="+- 0 4467 3874"/>
                              <a:gd name="T141" fmla="*/ T140 w 2494"/>
                              <a:gd name="T142" fmla="+- 0 -848 -2391"/>
                              <a:gd name="T143" fmla="*/ -848 h 1666"/>
                              <a:gd name="T144" fmla="+- 0 4332 3874"/>
                              <a:gd name="T145" fmla="*/ T144 w 2494"/>
                              <a:gd name="T146" fmla="+- 0 -913 -2391"/>
                              <a:gd name="T147" fmla="*/ -913 h 1666"/>
                              <a:gd name="T148" fmla="+- 0 4210 3874"/>
                              <a:gd name="T149" fmla="*/ T148 w 2494"/>
                              <a:gd name="T150" fmla="+- 0 -989 -2391"/>
                              <a:gd name="T151" fmla="*/ -989 h 1666"/>
                              <a:gd name="T152" fmla="+- 0 4105 3874"/>
                              <a:gd name="T153" fmla="*/ T152 w 2494"/>
                              <a:gd name="T154" fmla="+- 0 -1075 -2391"/>
                              <a:gd name="T155" fmla="*/ -1075 h 1666"/>
                              <a:gd name="T156" fmla="+- 0 4017 3874"/>
                              <a:gd name="T157" fmla="*/ T156 w 2494"/>
                              <a:gd name="T158" fmla="+- 0 -1170 -2391"/>
                              <a:gd name="T159" fmla="*/ -1170 h 1666"/>
                              <a:gd name="T160" fmla="+- 0 3949 3874"/>
                              <a:gd name="T161" fmla="*/ T160 w 2494"/>
                              <a:gd name="T162" fmla="+- 0 -1273 -2391"/>
                              <a:gd name="T163" fmla="*/ -1273 h 1666"/>
                              <a:gd name="T164" fmla="+- 0 3886 3874"/>
                              <a:gd name="T165" fmla="*/ T164 w 2494"/>
                              <a:gd name="T166" fmla="+- 0 -1440 -2391"/>
                              <a:gd name="T167" fmla="*/ -1440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494" h="1666">
                                <a:moveTo>
                                  <a:pt x="0" y="833"/>
                                </a:moveTo>
                                <a:lnTo>
                                  <a:pt x="12" y="715"/>
                                </a:lnTo>
                                <a:lnTo>
                                  <a:pt x="48" y="603"/>
                                </a:lnTo>
                                <a:lnTo>
                                  <a:pt x="75" y="548"/>
                                </a:lnTo>
                                <a:lnTo>
                                  <a:pt x="106" y="496"/>
                                </a:lnTo>
                                <a:lnTo>
                                  <a:pt x="143" y="445"/>
                                </a:lnTo>
                                <a:lnTo>
                                  <a:pt x="184" y="397"/>
                                </a:lnTo>
                                <a:lnTo>
                                  <a:pt x="231" y="350"/>
                                </a:lnTo>
                                <a:lnTo>
                                  <a:pt x="281" y="306"/>
                                </a:lnTo>
                                <a:lnTo>
                                  <a:pt x="336" y="264"/>
                                </a:lnTo>
                                <a:lnTo>
                                  <a:pt x="395" y="225"/>
                                </a:lnTo>
                                <a:lnTo>
                                  <a:pt x="458" y="188"/>
                                </a:lnTo>
                                <a:lnTo>
                                  <a:pt x="524" y="155"/>
                                </a:lnTo>
                                <a:lnTo>
                                  <a:pt x="593" y="124"/>
                                </a:lnTo>
                                <a:lnTo>
                                  <a:pt x="666" y="96"/>
                                </a:lnTo>
                                <a:lnTo>
                                  <a:pt x="742" y="71"/>
                                </a:lnTo>
                                <a:lnTo>
                                  <a:pt x="820" y="50"/>
                                </a:lnTo>
                                <a:lnTo>
                                  <a:pt x="901" y="33"/>
                                </a:lnTo>
                                <a:lnTo>
                                  <a:pt x="985" y="19"/>
                                </a:lnTo>
                                <a:lnTo>
                                  <a:pt x="1070" y="9"/>
                                </a:lnTo>
                                <a:lnTo>
                                  <a:pt x="1158" y="2"/>
                                </a:lnTo>
                                <a:lnTo>
                                  <a:pt x="1247" y="0"/>
                                </a:lnTo>
                                <a:lnTo>
                                  <a:pt x="1336" y="2"/>
                                </a:lnTo>
                                <a:lnTo>
                                  <a:pt x="1423" y="9"/>
                                </a:lnTo>
                                <a:lnTo>
                                  <a:pt x="1509" y="19"/>
                                </a:lnTo>
                                <a:lnTo>
                                  <a:pt x="1592" y="33"/>
                                </a:lnTo>
                                <a:lnTo>
                                  <a:pt x="1673" y="50"/>
                                </a:lnTo>
                                <a:lnTo>
                                  <a:pt x="1751" y="71"/>
                                </a:lnTo>
                                <a:lnTo>
                                  <a:pt x="1827" y="96"/>
                                </a:lnTo>
                                <a:lnTo>
                                  <a:pt x="1900" y="124"/>
                                </a:lnTo>
                                <a:lnTo>
                                  <a:pt x="1970" y="155"/>
                                </a:lnTo>
                                <a:lnTo>
                                  <a:pt x="2036" y="188"/>
                                </a:lnTo>
                                <a:lnTo>
                                  <a:pt x="2098" y="225"/>
                                </a:lnTo>
                                <a:lnTo>
                                  <a:pt x="2157" y="264"/>
                                </a:lnTo>
                                <a:lnTo>
                                  <a:pt x="2212" y="306"/>
                                </a:lnTo>
                                <a:lnTo>
                                  <a:pt x="2263" y="350"/>
                                </a:lnTo>
                                <a:lnTo>
                                  <a:pt x="2309" y="397"/>
                                </a:lnTo>
                                <a:lnTo>
                                  <a:pt x="2350" y="445"/>
                                </a:lnTo>
                                <a:lnTo>
                                  <a:pt x="2387" y="496"/>
                                </a:lnTo>
                                <a:lnTo>
                                  <a:pt x="2419" y="548"/>
                                </a:lnTo>
                                <a:lnTo>
                                  <a:pt x="2445" y="603"/>
                                </a:lnTo>
                                <a:lnTo>
                                  <a:pt x="2481" y="715"/>
                                </a:lnTo>
                                <a:lnTo>
                                  <a:pt x="2494" y="833"/>
                                </a:lnTo>
                                <a:lnTo>
                                  <a:pt x="2490" y="893"/>
                                </a:lnTo>
                                <a:lnTo>
                                  <a:pt x="2466" y="1008"/>
                                </a:lnTo>
                                <a:lnTo>
                                  <a:pt x="2419" y="1118"/>
                                </a:lnTo>
                                <a:lnTo>
                                  <a:pt x="2387" y="1170"/>
                                </a:lnTo>
                                <a:lnTo>
                                  <a:pt x="2350" y="1221"/>
                                </a:lnTo>
                                <a:lnTo>
                                  <a:pt x="2309" y="1270"/>
                                </a:lnTo>
                                <a:lnTo>
                                  <a:pt x="2263" y="1316"/>
                                </a:lnTo>
                                <a:lnTo>
                                  <a:pt x="2212" y="1360"/>
                                </a:lnTo>
                                <a:lnTo>
                                  <a:pt x="2157" y="1402"/>
                                </a:lnTo>
                                <a:lnTo>
                                  <a:pt x="2098" y="1441"/>
                                </a:lnTo>
                                <a:lnTo>
                                  <a:pt x="2036" y="1478"/>
                                </a:lnTo>
                                <a:lnTo>
                                  <a:pt x="1970" y="1512"/>
                                </a:lnTo>
                                <a:lnTo>
                                  <a:pt x="1900" y="1543"/>
                                </a:lnTo>
                                <a:lnTo>
                                  <a:pt x="1827" y="1570"/>
                                </a:lnTo>
                                <a:lnTo>
                                  <a:pt x="1751" y="1595"/>
                                </a:lnTo>
                                <a:lnTo>
                                  <a:pt x="1673" y="1616"/>
                                </a:lnTo>
                                <a:lnTo>
                                  <a:pt x="1592" y="1634"/>
                                </a:lnTo>
                                <a:lnTo>
                                  <a:pt x="1509" y="1648"/>
                                </a:lnTo>
                                <a:lnTo>
                                  <a:pt x="1423" y="1658"/>
                                </a:lnTo>
                                <a:lnTo>
                                  <a:pt x="1336" y="1664"/>
                                </a:lnTo>
                                <a:lnTo>
                                  <a:pt x="1247" y="1666"/>
                                </a:lnTo>
                                <a:lnTo>
                                  <a:pt x="1158" y="1664"/>
                                </a:lnTo>
                                <a:lnTo>
                                  <a:pt x="1070" y="1658"/>
                                </a:lnTo>
                                <a:lnTo>
                                  <a:pt x="985" y="1648"/>
                                </a:lnTo>
                                <a:lnTo>
                                  <a:pt x="901" y="1634"/>
                                </a:lnTo>
                                <a:lnTo>
                                  <a:pt x="820" y="1616"/>
                                </a:lnTo>
                                <a:lnTo>
                                  <a:pt x="742" y="1595"/>
                                </a:lnTo>
                                <a:lnTo>
                                  <a:pt x="666" y="1570"/>
                                </a:lnTo>
                                <a:lnTo>
                                  <a:pt x="593" y="1543"/>
                                </a:lnTo>
                                <a:lnTo>
                                  <a:pt x="524" y="1512"/>
                                </a:lnTo>
                                <a:lnTo>
                                  <a:pt x="458" y="1478"/>
                                </a:lnTo>
                                <a:lnTo>
                                  <a:pt x="395" y="1441"/>
                                </a:lnTo>
                                <a:lnTo>
                                  <a:pt x="336" y="1402"/>
                                </a:lnTo>
                                <a:lnTo>
                                  <a:pt x="281" y="1360"/>
                                </a:lnTo>
                                <a:lnTo>
                                  <a:pt x="231" y="1316"/>
                                </a:lnTo>
                                <a:lnTo>
                                  <a:pt x="184" y="1270"/>
                                </a:lnTo>
                                <a:lnTo>
                                  <a:pt x="143" y="1221"/>
                                </a:lnTo>
                                <a:lnTo>
                                  <a:pt x="106" y="1170"/>
                                </a:lnTo>
                                <a:lnTo>
                                  <a:pt x="75" y="1118"/>
                                </a:lnTo>
                                <a:lnTo>
                                  <a:pt x="48" y="1064"/>
                                </a:lnTo>
                                <a:lnTo>
                                  <a:pt x="12" y="951"/>
                                </a:lnTo>
                                <a:lnTo>
                                  <a:pt x="0" y="833"/>
                                </a:lnTo>
                                <a:close/>
                              </a:path>
                            </a:pathLst>
                          </a:custGeom>
                          <a:noFill/>
                          <a:ln w="252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9" name="Picture 1229"/>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4259" y="-2056"/>
                            <a:ext cx="1722"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0" name="Picture 1228"/>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1599" y="-7785"/>
                            <a:ext cx="2067" cy="7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1" name="Picture 1227"/>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2400" y="-4885"/>
                            <a:ext cx="693"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2" name="AutoShape 1226"/>
                        <wps:cNvSpPr>
                          <a:spLocks/>
                        </wps:cNvSpPr>
                        <wps:spPr bwMode="auto">
                          <a:xfrm>
                            <a:off x="1560" y="-2510"/>
                            <a:ext cx="648" cy="4266"/>
                          </a:xfrm>
                          <a:custGeom>
                            <a:avLst/>
                            <a:gdLst>
                              <a:gd name="T0" fmla="+- 0 3243 1560"/>
                              <a:gd name="T1" fmla="*/ T0 w 648"/>
                              <a:gd name="T2" fmla="+- 0 -6942 -2509"/>
                              <a:gd name="T3" fmla="*/ -6942 h 4266"/>
                              <a:gd name="T4" fmla="+- 0 3646 1560"/>
                              <a:gd name="T5" fmla="*/ T4 w 648"/>
                              <a:gd name="T6" fmla="+- 0 -7942 -2509"/>
                              <a:gd name="T7" fmla="*/ -7942 h 4266"/>
                              <a:gd name="T8" fmla="+- 0 2999 1560"/>
                              <a:gd name="T9" fmla="*/ T8 w 648"/>
                              <a:gd name="T10" fmla="+- 0 -5591 -2509"/>
                              <a:gd name="T11" fmla="*/ -5591 h 4266"/>
                              <a:gd name="T12" fmla="+- 0 3243 1560"/>
                              <a:gd name="T13" fmla="*/ T12 w 648"/>
                              <a:gd name="T14" fmla="+- 0 -5892 -2509"/>
                              <a:gd name="T15" fmla="*/ -5892 h 4266"/>
                              <a:gd name="T16" fmla="+- 0 3382 1560"/>
                              <a:gd name="T17" fmla="*/ T16 w 648"/>
                              <a:gd name="T18" fmla="+- 0 -3867 -2509"/>
                              <a:gd name="T19" fmla="*/ -3867 h 4266"/>
                              <a:gd name="T20" fmla="+- 0 3403 1560"/>
                              <a:gd name="T21" fmla="*/ T20 w 648"/>
                              <a:gd name="T22" fmla="+- 0 -3713 -2509"/>
                              <a:gd name="T23" fmla="*/ -3713 h 4266"/>
                            </a:gdLst>
                            <a:ahLst/>
                            <a:cxnLst>
                              <a:cxn ang="0">
                                <a:pos x="T1" y="T3"/>
                              </a:cxn>
                              <a:cxn ang="0">
                                <a:pos x="T5" y="T7"/>
                              </a:cxn>
                              <a:cxn ang="0">
                                <a:pos x="T9" y="T11"/>
                              </a:cxn>
                              <a:cxn ang="0">
                                <a:pos x="T13" y="T15"/>
                              </a:cxn>
                              <a:cxn ang="0">
                                <a:pos x="T17" y="T19"/>
                              </a:cxn>
                              <a:cxn ang="0">
                                <a:pos x="T21" y="T23"/>
                              </a:cxn>
                            </a:cxnLst>
                            <a:rect l="0" t="0" r="r" b="b"/>
                            <a:pathLst>
                              <a:path w="648" h="4266">
                                <a:moveTo>
                                  <a:pt x="1683" y="-4433"/>
                                </a:moveTo>
                                <a:lnTo>
                                  <a:pt x="2086" y="-5433"/>
                                </a:lnTo>
                                <a:moveTo>
                                  <a:pt x="1439" y="-3082"/>
                                </a:moveTo>
                                <a:lnTo>
                                  <a:pt x="1683" y="-3383"/>
                                </a:lnTo>
                                <a:moveTo>
                                  <a:pt x="1822" y="-1358"/>
                                </a:moveTo>
                                <a:lnTo>
                                  <a:pt x="1843" y="-1204"/>
                                </a:lnTo>
                              </a:path>
                            </a:pathLst>
                          </a:custGeom>
                          <a:noFill/>
                          <a:ln w="94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3" name="Picture 1225"/>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6274" y="-10009"/>
                            <a:ext cx="1185"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4" name="Picture 1224"/>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8048" y="-9902"/>
                            <a:ext cx="2062"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5" name="Rectangle 1223"/>
                        <wps:cNvSpPr>
                          <a:spLocks noChangeArrowheads="1"/>
                        </wps:cNvSpPr>
                        <wps:spPr bwMode="auto">
                          <a:xfrm>
                            <a:off x="6506" y="-2289"/>
                            <a:ext cx="1638" cy="1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6" name="Rectangle 1222"/>
                        <wps:cNvSpPr>
                          <a:spLocks noChangeArrowheads="1"/>
                        </wps:cNvSpPr>
                        <wps:spPr bwMode="auto">
                          <a:xfrm>
                            <a:off x="6506" y="-2289"/>
                            <a:ext cx="1638" cy="1338"/>
                          </a:xfrm>
                          <a:prstGeom prst="rect">
                            <a:avLst/>
                          </a:prstGeom>
                          <a:noFill/>
                          <a:ln w="25262">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7" name="Picture 122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6525" y="-2197"/>
                            <a:ext cx="160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8" name="Line 1220"/>
                        <wps:cNvCnPr>
                          <a:cxnSpLocks noChangeShapeType="1"/>
                        </wps:cNvCnPr>
                        <wps:spPr bwMode="auto">
                          <a:xfrm>
                            <a:off x="8005" y="-3314"/>
                            <a:ext cx="344" cy="0"/>
                          </a:xfrm>
                          <a:prstGeom prst="line">
                            <a:avLst/>
                          </a:prstGeom>
                          <a:noFill/>
                          <a:ln w="245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Rectangle 1219"/>
                        <wps:cNvSpPr>
                          <a:spLocks noChangeArrowheads="1"/>
                        </wps:cNvSpPr>
                        <wps:spPr bwMode="auto">
                          <a:xfrm>
                            <a:off x="6367" y="-4430"/>
                            <a:ext cx="1638" cy="1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0" name="Rectangle 1218"/>
                        <wps:cNvSpPr>
                          <a:spLocks noChangeArrowheads="1"/>
                        </wps:cNvSpPr>
                        <wps:spPr bwMode="auto">
                          <a:xfrm>
                            <a:off x="6367" y="-4430"/>
                            <a:ext cx="1638" cy="1338"/>
                          </a:xfrm>
                          <a:prstGeom prst="rect">
                            <a:avLst/>
                          </a:prstGeom>
                          <a:noFill/>
                          <a:ln w="25262">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1" name="Picture 1217"/>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6386" y="-4338"/>
                            <a:ext cx="160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2" name="Line 1216"/>
                        <wps:cNvCnPr>
                          <a:cxnSpLocks noChangeShapeType="1"/>
                        </wps:cNvCnPr>
                        <wps:spPr bwMode="auto">
                          <a:xfrm>
                            <a:off x="7789" y="-6447"/>
                            <a:ext cx="254" cy="0"/>
                          </a:xfrm>
                          <a:prstGeom prst="line">
                            <a:avLst/>
                          </a:prstGeom>
                          <a:noFill/>
                          <a:ln w="270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Rectangle 1215"/>
                        <wps:cNvSpPr>
                          <a:spLocks noChangeArrowheads="1"/>
                        </wps:cNvSpPr>
                        <wps:spPr bwMode="auto">
                          <a:xfrm>
                            <a:off x="6151" y="-6657"/>
                            <a:ext cx="1638" cy="1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 name="Rectangle 1214"/>
                        <wps:cNvSpPr>
                          <a:spLocks noChangeArrowheads="1"/>
                        </wps:cNvSpPr>
                        <wps:spPr bwMode="auto">
                          <a:xfrm>
                            <a:off x="6151" y="-6657"/>
                            <a:ext cx="1638" cy="1012"/>
                          </a:xfrm>
                          <a:prstGeom prst="rect">
                            <a:avLst/>
                          </a:prstGeom>
                          <a:noFill/>
                          <a:ln w="25238">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5" name="Picture 1213"/>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6170" y="-6566"/>
                            <a:ext cx="1600"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6" name="Line 1212"/>
                        <wps:cNvCnPr>
                          <a:cxnSpLocks noChangeShapeType="1"/>
                        </wps:cNvCnPr>
                        <wps:spPr bwMode="auto">
                          <a:xfrm>
                            <a:off x="7633" y="-7597"/>
                            <a:ext cx="396" cy="0"/>
                          </a:xfrm>
                          <a:prstGeom prst="line">
                            <a:avLst/>
                          </a:prstGeom>
                          <a:noFill/>
                          <a:ln w="94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Rectangle 1211"/>
                        <wps:cNvSpPr>
                          <a:spLocks noChangeArrowheads="1"/>
                        </wps:cNvSpPr>
                        <wps:spPr bwMode="auto">
                          <a:xfrm>
                            <a:off x="6151" y="-8501"/>
                            <a:ext cx="1482" cy="1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8" name="Rectangle 1210"/>
                        <wps:cNvSpPr>
                          <a:spLocks noChangeArrowheads="1"/>
                        </wps:cNvSpPr>
                        <wps:spPr bwMode="auto">
                          <a:xfrm>
                            <a:off x="6151" y="-8501"/>
                            <a:ext cx="1482" cy="1262"/>
                          </a:xfrm>
                          <a:prstGeom prst="rect">
                            <a:avLst/>
                          </a:prstGeom>
                          <a:noFill/>
                          <a:ln w="25265">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9" name="Picture 1209"/>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6170" y="-8410"/>
                            <a:ext cx="1444"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0" name="Freeform 1208"/>
                        <wps:cNvSpPr>
                          <a:spLocks/>
                        </wps:cNvSpPr>
                        <wps:spPr bwMode="auto">
                          <a:xfrm>
                            <a:off x="8269" y="-2289"/>
                            <a:ext cx="408" cy="393"/>
                          </a:xfrm>
                          <a:custGeom>
                            <a:avLst/>
                            <a:gdLst>
                              <a:gd name="T0" fmla="+- 0 8473 8269"/>
                              <a:gd name="T1" fmla="*/ T0 w 408"/>
                              <a:gd name="T2" fmla="+- 0 -2289 -2289"/>
                              <a:gd name="T3" fmla="*/ -2289 h 393"/>
                              <a:gd name="T4" fmla="+- 0 8269 8269"/>
                              <a:gd name="T5" fmla="*/ T4 w 408"/>
                              <a:gd name="T6" fmla="+- 0 -1896 -2289"/>
                              <a:gd name="T7" fmla="*/ -1896 h 393"/>
                              <a:gd name="T8" fmla="+- 0 8677 8269"/>
                              <a:gd name="T9" fmla="*/ T8 w 408"/>
                              <a:gd name="T10" fmla="+- 0 -1896 -2289"/>
                              <a:gd name="T11" fmla="*/ -1896 h 393"/>
                              <a:gd name="T12" fmla="+- 0 8473 8269"/>
                              <a:gd name="T13" fmla="*/ T12 w 408"/>
                              <a:gd name="T14" fmla="+- 0 -2289 -2289"/>
                              <a:gd name="T15" fmla="*/ -2289 h 393"/>
                            </a:gdLst>
                            <a:ahLst/>
                            <a:cxnLst>
                              <a:cxn ang="0">
                                <a:pos x="T1" y="T3"/>
                              </a:cxn>
                              <a:cxn ang="0">
                                <a:pos x="T5" y="T7"/>
                              </a:cxn>
                              <a:cxn ang="0">
                                <a:pos x="T9" y="T11"/>
                              </a:cxn>
                              <a:cxn ang="0">
                                <a:pos x="T13" y="T15"/>
                              </a:cxn>
                            </a:cxnLst>
                            <a:rect l="0" t="0" r="r" b="b"/>
                            <a:pathLst>
                              <a:path w="408" h="393">
                                <a:moveTo>
                                  <a:pt x="204" y="0"/>
                                </a:moveTo>
                                <a:lnTo>
                                  <a:pt x="0" y="393"/>
                                </a:lnTo>
                                <a:lnTo>
                                  <a:pt x="408" y="393"/>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1207"/>
                        <wps:cNvSpPr>
                          <a:spLocks/>
                        </wps:cNvSpPr>
                        <wps:spPr bwMode="auto">
                          <a:xfrm>
                            <a:off x="8269" y="-2289"/>
                            <a:ext cx="408" cy="393"/>
                          </a:xfrm>
                          <a:custGeom>
                            <a:avLst/>
                            <a:gdLst>
                              <a:gd name="T0" fmla="+- 0 8269 8269"/>
                              <a:gd name="T1" fmla="*/ T0 w 408"/>
                              <a:gd name="T2" fmla="+- 0 -1896 -2289"/>
                              <a:gd name="T3" fmla="*/ -1896 h 393"/>
                              <a:gd name="T4" fmla="+- 0 8473 8269"/>
                              <a:gd name="T5" fmla="*/ T4 w 408"/>
                              <a:gd name="T6" fmla="+- 0 -2289 -2289"/>
                              <a:gd name="T7" fmla="*/ -2289 h 393"/>
                              <a:gd name="T8" fmla="+- 0 8677 8269"/>
                              <a:gd name="T9" fmla="*/ T8 w 408"/>
                              <a:gd name="T10" fmla="+- 0 -1896 -2289"/>
                              <a:gd name="T11" fmla="*/ -1896 h 393"/>
                              <a:gd name="T12" fmla="+- 0 8269 8269"/>
                              <a:gd name="T13" fmla="*/ T12 w 408"/>
                              <a:gd name="T14" fmla="+- 0 -1896 -2289"/>
                              <a:gd name="T15" fmla="*/ -1896 h 393"/>
                            </a:gdLst>
                            <a:ahLst/>
                            <a:cxnLst>
                              <a:cxn ang="0">
                                <a:pos x="T1" y="T3"/>
                              </a:cxn>
                              <a:cxn ang="0">
                                <a:pos x="T5" y="T7"/>
                              </a:cxn>
                              <a:cxn ang="0">
                                <a:pos x="T9" y="T11"/>
                              </a:cxn>
                              <a:cxn ang="0">
                                <a:pos x="T13" y="T15"/>
                              </a:cxn>
                            </a:cxnLst>
                            <a:rect l="0" t="0" r="r" b="b"/>
                            <a:pathLst>
                              <a:path w="408" h="393">
                                <a:moveTo>
                                  <a:pt x="0" y="393"/>
                                </a:moveTo>
                                <a:lnTo>
                                  <a:pt x="204" y="0"/>
                                </a:lnTo>
                                <a:lnTo>
                                  <a:pt x="408" y="393"/>
                                </a:lnTo>
                                <a:lnTo>
                                  <a:pt x="0" y="393"/>
                                </a:lnTo>
                                <a:close/>
                              </a:path>
                            </a:pathLst>
                          </a:custGeom>
                          <a:noFill/>
                          <a:ln w="25277">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1206"/>
                        <wps:cNvSpPr>
                          <a:spLocks/>
                        </wps:cNvSpPr>
                        <wps:spPr bwMode="auto">
                          <a:xfrm>
                            <a:off x="8144" y="-4631"/>
                            <a:ext cx="408" cy="393"/>
                          </a:xfrm>
                          <a:custGeom>
                            <a:avLst/>
                            <a:gdLst>
                              <a:gd name="T0" fmla="+- 0 8348 8144"/>
                              <a:gd name="T1" fmla="*/ T0 w 408"/>
                              <a:gd name="T2" fmla="+- 0 -4630 -4630"/>
                              <a:gd name="T3" fmla="*/ -4630 h 393"/>
                              <a:gd name="T4" fmla="+- 0 8144 8144"/>
                              <a:gd name="T5" fmla="*/ T4 w 408"/>
                              <a:gd name="T6" fmla="+- 0 -4238 -4630"/>
                              <a:gd name="T7" fmla="*/ -4238 h 393"/>
                              <a:gd name="T8" fmla="+- 0 8552 8144"/>
                              <a:gd name="T9" fmla="*/ T8 w 408"/>
                              <a:gd name="T10" fmla="+- 0 -4238 -4630"/>
                              <a:gd name="T11" fmla="*/ -4238 h 393"/>
                              <a:gd name="T12" fmla="+- 0 8348 8144"/>
                              <a:gd name="T13" fmla="*/ T12 w 408"/>
                              <a:gd name="T14" fmla="+- 0 -4630 -4630"/>
                              <a:gd name="T15" fmla="*/ -4630 h 393"/>
                            </a:gdLst>
                            <a:ahLst/>
                            <a:cxnLst>
                              <a:cxn ang="0">
                                <a:pos x="T1" y="T3"/>
                              </a:cxn>
                              <a:cxn ang="0">
                                <a:pos x="T5" y="T7"/>
                              </a:cxn>
                              <a:cxn ang="0">
                                <a:pos x="T9" y="T11"/>
                              </a:cxn>
                              <a:cxn ang="0">
                                <a:pos x="T13" y="T15"/>
                              </a:cxn>
                            </a:cxnLst>
                            <a:rect l="0" t="0" r="r" b="b"/>
                            <a:pathLst>
                              <a:path w="408" h="393">
                                <a:moveTo>
                                  <a:pt x="204" y="0"/>
                                </a:moveTo>
                                <a:lnTo>
                                  <a:pt x="0" y="392"/>
                                </a:lnTo>
                                <a:lnTo>
                                  <a:pt x="408" y="392"/>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1205"/>
                        <wps:cNvSpPr>
                          <a:spLocks/>
                        </wps:cNvSpPr>
                        <wps:spPr bwMode="auto">
                          <a:xfrm>
                            <a:off x="8144" y="-4631"/>
                            <a:ext cx="408" cy="393"/>
                          </a:xfrm>
                          <a:custGeom>
                            <a:avLst/>
                            <a:gdLst>
                              <a:gd name="T0" fmla="+- 0 8144 8144"/>
                              <a:gd name="T1" fmla="*/ T0 w 408"/>
                              <a:gd name="T2" fmla="+- 0 -4238 -4630"/>
                              <a:gd name="T3" fmla="*/ -4238 h 393"/>
                              <a:gd name="T4" fmla="+- 0 8348 8144"/>
                              <a:gd name="T5" fmla="*/ T4 w 408"/>
                              <a:gd name="T6" fmla="+- 0 -4630 -4630"/>
                              <a:gd name="T7" fmla="*/ -4630 h 393"/>
                              <a:gd name="T8" fmla="+- 0 8552 8144"/>
                              <a:gd name="T9" fmla="*/ T8 w 408"/>
                              <a:gd name="T10" fmla="+- 0 -4238 -4630"/>
                              <a:gd name="T11" fmla="*/ -4238 h 393"/>
                              <a:gd name="T12" fmla="+- 0 8144 8144"/>
                              <a:gd name="T13" fmla="*/ T12 w 408"/>
                              <a:gd name="T14" fmla="+- 0 -4238 -4630"/>
                              <a:gd name="T15" fmla="*/ -4238 h 393"/>
                            </a:gdLst>
                            <a:ahLst/>
                            <a:cxnLst>
                              <a:cxn ang="0">
                                <a:pos x="T1" y="T3"/>
                              </a:cxn>
                              <a:cxn ang="0">
                                <a:pos x="T5" y="T7"/>
                              </a:cxn>
                              <a:cxn ang="0">
                                <a:pos x="T9" y="T11"/>
                              </a:cxn>
                              <a:cxn ang="0">
                                <a:pos x="T13" y="T15"/>
                              </a:cxn>
                            </a:cxnLst>
                            <a:rect l="0" t="0" r="r" b="b"/>
                            <a:pathLst>
                              <a:path w="408" h="393">
                                <a:moveTo>
                                  <a:pt x="0" y="392"/>
                                </a:moveTo>
                                <a:lnTo>
                                  <a:pt x="204" y="0"/>
                                </a:lnTo>
                                <a:lnTo>
                                  <a:pt x="408" y="392"/>
                                </a:lnTo>
                                <a:lnTo>
                                  <a:pt x="0" y="392"/>
                                </a:lnTo>
                                <a:close/>
                              </a:path>
                            </a:pathLst>
                          </a:custGeom>
                          <a:noFill/>
                          <a:ln w="25277">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1204"/>
                        <wps:cNvSpPr>
                          <a:spLocks/>
                        </wps:cNvSpPr>
                        <wps:spPr bwMode="auto">
                          <a:xfrm>
                            <a:off x="7933" y="-6657"/>
                            <a:ext cx="408" cy="393"/>
                          </a:xfrm>
                          <a:custGeom>
                            <a:avLst/>
                            <a:gdLst>
                              <a:gd name="T0" fmla="+- 0 8137 7934"/>
                              <a:gd name="T1" fmla="*/ T0 w 408"/>
                              <a:gd name="T2" fmla="+- 0 -6657 -6657"/>
                              <a:gd name="T3" fmla="*/ -6657 h 393"/>
                              <a:gd name="T4" fmla="+- 0 7934 7934"/>
                              <a:gd name="T5" fmla="*/ T4 w 408"/>
                              <a:gd name="T6" fmla="+- 0 -6264 -6657"/>
                              <a:gd name="T7" fmla="*/ -6264 h 393"/>
                              <a:gd name="T8" fmla="+- 0 8341 7934"/>
                              <a:gd name="T9" fmla="*/ T8 w 408"/>
                              <a:gd name="T10" fmla="+- 0 -6264 -6657"/>
                              <a:gd name="T11" fmla="*/ -6264 h 393"/>
                              <a:gd name="T12" fmla="+- 0 8137 7934"/>
                              <a:gd name="T13" fmla="*/ T12 w 408"/>
                              <a:gd name="T14" fmla="+- 0 -6657 -6657"/>
                              <a:gd name="T15" fmla="*/ -6657 h 393"/>
                            </a:gdLst>
                            <a:ahLst/>
                            <a:cxnLst>
                              <a:cxn ang="0">
                                <a:pos x="T1" y="T3"/>
                              </a:cxn>
                              <a:cxn ang="0">
                                <a:pos x="T5" y="T7"/>
                              </a:cxn>
                              <a:cxn ang="0">
                                <a:pos x="T9" y="T11"/>
                              </a:cxn>
                              <a:cxn ang="0">
                                <a:pos x="T13" y="T15"/>
                              </a:cxn>
                            </a:cxnLst>
                            <a:rect l="0" t="0" r="r" b="b"/>
                            <a:pathLst>
                              <a:path w="408" h="393">
                                <a:moveTo>
                                  <a:pt x="203" y="0"/>
                                </a:moveTo>
                                <a:lnTo>
                                  <a:pt x="0" y="393"/>
                                </a:lnTo>
                                <a:lnTo>
                                  <a:pt x="407" y="393"/>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203"/>
                        <wps:cNvSpPr>
                          <a:spLocks/>
                        </wps:cNvSpPr>
                        <wps:spPr bwMode="auto">
                          <a:xfrm>
                            <a:off x="7933" y="-6657"/>
                            <a:ext cx="408" cy="393"/>
                          </a:xfrm>
                          <a:custGeom>
                            <a:avLst/>
                            <a:gdLst>
                              <a:gd name="T0" fmla="+- 0 7934 7934"/>
                              <a:gd name="T1" fmla="*/ T0 w 408"/>
                              <a:gd name="T2" fmla="+- 0 -6264 -6657"/>
                              <a:gd name="T3" fmla="*/ -6264 h 393"/>
                              <a:gd name="T4" fmla="+- 0 8137 7934"/>
                              <a:gd name="T5" fmla="*/ T4 w 408"/>
                              <a:gd name="T6" fmla="+- 0 -6657 -6657"/>
                              <a:gd name="T7" fmla="*/ -6657 h 393"/>
                              <a:gd name="T8" fmla="+- 0 8341 7934"/>
                              <a:gd name="T9" fmla="*/ T8 w 408"/>
                              <a:gd name="T10" fmla="+- 0 -6264 -6657"/>
                              <a:gd name="T11" fmla="*/ -6264 h 393"/>
                              <a:gd name="T12" fmla="+- 0 7934 7934"/>
                              <a:gd name="T13" fmla="*/ T12 w 408"/>
                              <a:gd name="T14" fmla="+- 0 -6264 -6657"/>
                              <a:gd name="T15" fmla="*/ -6264 h 393"/>
                            </a:gdLst>
                            <a:ahLst/>
                            <a:cxnLst>
                              <a:cxn ang="0">
                                <a:pos x="T1" y="T3"/>
                              </a:cxn>
                              <a:cxn ang="0">
                                <a:pos x="T5" y="T7"/>
                              </a:cxn>
                              <a:cxn ang="0">
                                <a:pos x="T9" y="T11"/>
                              </a:cxn>
                              <a:cxn ang="0">
                                <a:pos x="T13" y="T15"/>
                              </a:cxn>
                            </a:cxnLst>
                            <a:rect l="0" t="0" r="r" b="b"/>
                            <a:pathLst>
                              <a:path w="408" h="393">
                                <a:moveTo>
                                  <a:pt x="0" y="393"/>
                                </a:moveTo>
                                <a:lnTo>
                                  <a:pt x="203" y="0"/>
                                </a:lnTo>
                                <a:lnTo>
                                  <a:pt x="407" y="393"/>
                                </a:lnTo>
                                <a:lnTo>
                                  <a:pt x="0" y="393"/>
                                </a:lnTo>
                                <a:close/>
                              </a:path>
                            </a:pathLst>
                          </a:custGeom>
                          <a:noFill/>
                          <a:ln w="25277">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1202"/>
                        <wps:cNvSpPr>
                          <a:spLocks/>
                        </wps:cNvSpPr>
                        <wps:spPr bwMode="auto">
                          <a:xfrm>
                            <a:off x="7789" y="-8553"/>
                            <a:ext cx="408" cy="393"/>
                          </a:xfrm>
                          <a:custGeom>
                            <a:avLst/>
                            <a:gdLst>
                              <a:gd name="T0" fmla="+- 0 7993 7789"/>
                              <a:gd name="T1" fmla="*/ T0 w 408"/>
                              <a:gd name="T2" fmla="+- 0 -8552 -8552"/>
                              <a:gd name="T3" fmla="*/ -8552 h 393"/>
                              <a:gd name="T4" fmla="+- 0 7789 7789"/>
                              <a:gd name="T5" fmla="*/ T4 w 408"/>
                              <a:gd name="T6" fmla="+- 0 -8160 -8552"/>
                              <a:gd name="T7" fmla="*/ -8160 h 393"/>
                              <a:gd name="T8" fmla="+- 0 8197 7789"/>
                              <a:gd name="T9" fmla="*/ T8 w 408"/>
                              <a:gd name="T10" fmla="+- 0 -8160 -8552"/>
                              <a:gd name="T11" fmla="*/ -8160 h 393"/>
                              <a:gd name="T12" fmla="+- 0 7993 7789"/>
                              <a:gd name="T13" fmla="*/ T12 w 408"/>
                              <a:gd name="T14" fmla="+- 0 -8552 -8552"/>
                              <a:gd name="T15" fmla="*/ -8552 h 393"/>
                            </a:gdLst>
                            <a:ahLst/>
                            <a:cxnLst>
                              <a:cxn ang="0">
                                <a:pos x="T1" y="T3"/>
                              </a:cxn>
                              <a:cxn ang="0">
                                <a:pos x="T5" y="T7"/>
                              </a:cxn>
                              <a:cxn ang="0">
                                <a:pos x="T9" y="T11"/>
                              </a:cxn>
                              <a:cxn ang="0">
                                <a:pos x="T13" y="T15"/>
                              </a:cxn>
                            </a:cxnLst>
                            <a:rect l="0" t="0" r="r" b="b"/>
                            <a:pathLst>
                              <a:path w="408" h="393">
                                <a:moveTo>
                                  <a:pt x="204" y="0"/>
                                </a:moveTo>
                                <a:lnTo>
                                  <a:pt x="0" y="392"/>
                                </a:lnTo>
                                <a:lnTo>
                                  <a:pt x="408" y="392"/>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1201"/>
                        <wps:cNvSpPr>
                          <a:spLocks/>
                        </wps:cNvSpPr>
                        <wps:spPr bwMode="auto">
                          <a:xfrm>
                            <a:off x="7789" y="-8553"/>
                            <a:ext cx="408" cy="393"/>
                          </a:xfrm>
                          <a:custGeom>
                            <a:avLst/>
                            <a:gdLst>
                              <a:gd name="T0" fmla="+- 0 7789 7789"/>
                              <a:gd name="T1" fmla="*/ T0 w 408"/>
                              <a:gd name="T2" fmla="+- 0 -8160 -8552"/>
                              <a:gd name="T3" fmla="*/ -8160 h 393"/>
                              <a:gd name="T4" fmla="+- 0 7993 7789"/>
                              <a:gd name="T5" fmla="*/ T4 w 408"/>
                              <a:gd name="T6" fmla="+- 0 -8552 -8552"/>
                              <a:gd name="T7" fmla="*/ -8552 h 393"/>
                              <a:gd name="T8" fmla="+- 0 8197 7789"/>
                              <a:gd name="T9" fmla="*/ T8 w 408"/>
                              <a:gd name="T10" fmla="+- 0 -8160 -8552"/>
                              <a:gd name="T11" fmla="*/ -8160 h 393"/>
                              <a:gd name="T12" fmla="+- 0 7789 7789"/>
                              <a:gd name="T13" fmla="*/ T12 w 408"/>
                              <a:gd name="T14" fmla="+- 0 -8160 -8552"/>
                              <a:gd name="T15" fmla="*/ -8160 h 393"/>
                            </a:gdLst>
                            <a:ahLst/>
                            <a:cxnLst>
                              <a:cxn ang="0">
                                <a:pos x="T1" y="T3"/>
                              </a:cxn>
                              <a:cxn ang="0">
                                <a:pos x="T5" y="T7"/>
                              </a:cxn>
                              <a:cxn ang="0">
                                <a:pos x="T9" y="T11"/>
                              </a:cxn>
                              <a:cxn ang="0">
                                <a:pos x="T13" y="T15"/>
                              </a:cxn>
                            </a:cxnLst>
                            <a:rect l="0" t="0" r="r" b="b"/>
                            <a:pathLst>
                              <a:path w="408" h="393">
                                <a:moveTo>
                                  <a:pt x="0" y="392"/>
                                </a:moveTo>
                                <a:lnTo>
                                  <a:pt x="204" y="0"/>
                                </a:lnTo>
                                <a:lnTo>
                                  <a:pt x="408" y="392"/>
                                </a:lnTo>
                                <a:lnTo>
                                  <a:pt x="0" y="392"/>
                                </a:lnTo>
                                <a:close/>
                              </a:path>
                            </a:pathLst>
                          </a:custGeom>
                          <a:noFill/>
                          <a:ln w="25277">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AutoShape 1200"/>
                        <wps:cNvSpPr>
                          <a:spLocks/>
                        </wps:cNvSpPr>
                        <wps:spPr bwMode="auto">
                          <a:xfrm>
                            <a:off x="6559" y="-2729"/>
                            <a:ext cx="481" cy="6844"/>
                          </a:xfrm>
                          <a:custGeom>
                            <a:avLst/>
                            <a:gdLst>
                              <a:gd name="T0" fmla="+- 0 7993 6559"/>
                              <a:gd name="T1" fmla="*/ T0 w 481"/>
                              <a:gd name="T2" fmla="+- 0 -8160 -2729"/>
                              <a:gd name="T3" fmla="*/ -8160 h 6844"/>
                              <a:gd name="T4" fmla="+- 0 7993 6559"/>
                              <a:gd name="T5" fmla="*/ T4 w 481"/>
                              <a:gd name="T6" fmla="+- 0 -7597 -2729"/>
                              <a:gd name="T7" fmla="*/ -7597 h 6844"/>
                              <a:gd name="T8" fmla="+- 0 8106 6559"/>
                              <a:gd name="T9" fmla="*/ T8 w 481"/>
                              <a:gd name="T10" fmla="+- 0 -6264 -2729"/>
                              <a:gd name="T11" fmla="*/ -6264 h 6844"/>
                              <a:gd name="T12" fmla="+- 0 8106 6559"/>
                              <a:gd name="T13" fmla="*/ T12 w 481"/>
                              <a:gd name="T14" fmla="+- 0 -5591 -2729"/>
                              <a:gd name="T15" fmla="*/ -5591 h 6844"/>
                              <a:gd name="T16" fmla="+- 0 8341 6559"/>
                              <a:gd name="T17" fmla="*/ T16 w 481"/>
                              <a:gd name="T18" fmla="+- 0 -4238 -2729"/>
                              <a:gd name="T19" fmla="*/ -4238 h 6844"/>
                              <a:gd name="T20" fmla="+- 0 8341 6559"/>
                              <a:gd name="T21" fmla="*/ T20 w 481"/>
                              <a:gd name="T22" fmla="+- 0 -3302 -2729"/>
                              <a:gd name="T23" fmla="*/ -3302 h 6844"/>
                              <a:gd name="T24" fmla="+- 0 8473 6559"/>
                              <a:gd name="T25" fmla="*/ T24 w 481"/>
                              <a:gd name="T26" fmla="+- 0 -1896 -2729"/>
                              <a:gd name="T27" fmla="*/ -1896 h 6844"/>
                              <a:gd name="T28" fmla="+- 0 8473 6559"/>
                              <a:gd name="T29" fmla="*/ T28 w 481"/>
                              <a:gd name="T30" fmla="+- 0 -1374 -2729"/>
                              <a:gd name="T31" fmla="*/ -1374 h 68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1" h="6844">
                                <a:moveTo>
                                  <a:pt x="1434" y="-5431"/>
                                </a:moveTo>
                                <a:lnTo>
                                  <a:pt x="1434" y="-4868"/>
                                </a:lnTo>
                                <a:moveTo>
                                  <a:pt x="1547" y="-3535"/>
                                </a:moveTo>
                                <a:lnTo>
                                  <a:pt x="1547" y="-2862"/>
                                </a:lnTo>
                                <a:moveTo>
                                  <a:pt x="1782" y="-1509"/>
                                </a:moveTo>
                                <a:lnTo>
                                  <a:pt x="1782" y="-573"/>
                                </a:lnTo>
                                <a:moveTo>
                                  <a:pt x="1914" y="833"/>
                                </a:moveTo>
                                <a:lnTo>
                                  <a:pt x="1914" y="1355"/>
                                </a:lnTo>
                              </a:path>
                            </a:pathLst>
                          </a:custGeom>
                          <a:noFill/>
                          <a:ln w="94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9" name="Picture 1199"/>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8676" y="-2391"/>
                            <a:ext cx="1127"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0" name="Picture 1198"/>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8580" y="-4645"/>
                            <a:ext cx="1115"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1" name="Picture 1197"/>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8482" y="-6580"/>
                            <a:ext cx="1118"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2" name="Picture 1196"/>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8417" y="-8462"/>
                            <a:ext cx="1118"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3" name="Picture 1195"/>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6444" y="-9164"/>
                            <a:ext cx="34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4" name="Picture 1194"/>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6513" y="-9130"/>
                            <a:ext cx="27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5" name="Picture 1193"/>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6835" y="-9122"/>
                            <a:ext cx="423"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6" name="Freeform 1192"/>
                        <wps:cNvSpPr>
                          <a:spLocks/>
                        </wps:cNvSpPr>
                        <wps:spPr bwMode="auto">
                          <a:xfrm>
                            <a:off x="6907" y="-9086"/>
                            <a:ext cx="264" cy="417"/>
                          </a:xfrm>
                          <a:custGeom>
                            <a:avLst/>
                            <a:gdLst>
                              <a:gd name="T0" fmla="+- 0 6907 6907"/>
                              <a:gd name="T1" fmla="*/ T0 w 264"/>
                              <a:gd name="T2" fmla="+- 0 -8681 -9085"/>
                              <a:gd name="T3" fmla="*/ -8681 h 417"/>
                              <a:gd name="T4" fmla="+- 0 6922 6907"/>
                              <a:gd name="T5" fmla="*/ T4 w 264"/>
                              <a:gd name="T6" fmla="+- 0 -8677 -9085"/>
                              <a:gd name="T7" fmla="*/ -8677 h 417"/>
                              <a:gd name="T8" fmla="+- 0 6937 6907"/>
                              <a:gd name="T9" fmla="*/ T8 w 264"/>
                              <a:gd name="T10" fmla="+- 0 -8673 -9085"/>
                              <a:gd name="T11" fmla="*/ -8673 h 417"/>
                              <a:gd name="T12" fmla="+- 0 6952 6907"/>
                              <a:gd name="T13" fmla="*/ T12 w 264"/>
                              <a:gd name="T14" fmla="+- 0 -8670 -9085"/>
                              <a:gd name="T15" fmla="*/ -8670 h 417"/>
                              <a:gd name="T16" fmla="+- 0 6967 6907"/>
                              <a:gd name="T17" fmla="*/ T16 w 264"/>
                              <a:gd name="T18" fmla="+- 0 -8669 -9085"/>
                              <a:gd name="T19" fmla="*/ -8669 h 417"/>
                              <a:gd name="T20" fmla="+- 0 7028 6907"/>
                              <a:gd name="T21" fmla="*/ T20 w 264"/>
                              <a:gd name="T22" fmla="+- 0 -8670 -9085"/>
                              <a:gd name="T23" fmla="*/ -8670 h 417"/>
                              <a:gd name="T24" fmla="+- 0 7065 6907"/>
                              <a:gd name="T25" fmla="*/ T24 w 264"/>
                              <a:gd name="T26" fmla="+- 0 -8673 -9085"/>
                              <a:gd name="T27" fmla="*/ -8673 h 417"/>
                              <a:gd name="T28" fmla="+- 0 7095 6907"/>
                              <a:gd name="T29" fmla="*/ T28 w 264"/>
                              <a:gd name="T30" fmla="+- 0 -8680 -9085"/>
                              <a:gd name="T31" fmla="*/ -8680 h 417"/>
                              <a:gd name="T32" fmla="+- 0 7135 6907"/>
                              <a:gd name="T33" fmla="*/ T32 w 264"/>
                              <a:gd name="T34" fmla="+- 0 -8693 -9085"/>
                              <a:gd name="T35" fmla="*/ -8693 h 417"/>
                              <a:gd name="T36" fmla="+- 0 7159 6907"/>
                              <a:gd name="T37" fmla="*/ T36 w 264"/>
                              <a:gd name="T38" fmla="+- 0 -8764 -9085"/>
                              <a:gd name="T39" fmla="*/ -8764 h 417"/>
                              <a:gd name="T40" fmla="+- 0 7171 6907"/>
                              <a:gd name="T41" fmla="*/ T40 w 264"/>
                              <a:gd name="T42" fmla="+- 0 -8800 -9085"/>
                              <a:gd name="T43" fmla="*/ -8800 h 417"/>
                              <a:gd name="T44" fmla="+- 0 7164 6907"/>
                              <a:gd name="T45" fmla="*/ T44 w 264"/>
                              <a:gd name="T46" fmla="+- 0 -8865 -9085"/>
                              <a:gd name="T47" fmla="*/ -8865 h 417"/>
                              <a:gd name="T48" fmla="+- 0 7135 6907"/>
                              <a:gd name="T49" fmla="*/ T48 w 264"/>
                              <a:gd name="T50" fmla="+- 0 -8919 -9085"/>
                              <a:gd name="T51" fmla="*/ -8919 h 417"/>
                              <a:gd name="T52" fmla="+- 0 7108 6907"/>
                              <a:gd name="T53" fmla="*/ T52 w 264"/>
                              <a:gd name="T54" fmla="+- 0 -8937 -9085"/>
                              <a:gd name="T55" fmla="*/ -8937 h 417"/>
                              <a:gd name="T56" fmla="+- 0 7099 6907"/>
                              <a:gd name="T57" fmla="*/ T56 w 264"/>
                              <a:gd name="T58" fmla="+- 0 -8943 -9085"/>
                              <a:gd name="T59" fmla="*/ -8943 h 417"/>
                              <a:gd name="T60" fmla="+- 0 7093 6907"/>
                              <a:gd name="T61" fmla="*/ T60 w 264"/>
                              <a:gd name="T62" fmla="+- 0 -8952 -9085"/>
                              <a:gd name="T63" fmla="*/ -8952 h 417"/>
                              <a:gd name="T64" fmla="+- 0 7088 6907"/>
                              <a:gd name="T65" fmla="*/ T64 w 264"/>
                              <a:gd name="T66" fmla="+- 0 -8962 -9085"/>
                              <a:gd name="T67" fmla="*/ -8962 h 417"/>
                              <a:gd name="T68" fmla="+- 0 7082 6907"/>
                              <a:gd name="T69" fmla="*/ T68 w 264"/>
                              <a:gd name="T70" fmla="+- 0 -8971 -9085"/>
                              <a:gd name="T71" fmla="*/ -8971 h 417"/>
                              <a:gd name="T72" fmla="+- 0 7075 6907"/>
                              <a:gd name="T73" fmla="*/ T72 w 264"/>
                              <a:gd name="T74" fmla="+- 0 -8978 -9085"/>
                              <a:gd name="T75" fmla="*/ -8978 h 417"/>
                              <a:gd name="T76" fmla="+- 0 7065 6907"/>
                              <a:gd name="T77" fmla="*/ T76 w 264"/>
                              <a:gd name="T78" fmla="+- 0 -8986 -9085"/>
                              <a:gd name="T79" fmla="*/ -8986 h 417"/>
                              <a:gd name="T80" fmla="+- 0 7050 6907"/>
                              <a:gd name="T81" fmla="*/ T80 w 264"/>
                              <a:gd name="T82" fmla="+- 0 -8985 -9085"/>
                              <a:gd name="T83" fmla="*/ -8985 h 417"/>
                              <a:gd name="T84" fmla="+- 0 7039 6907"/>
                              <a:gd name="T85" fmla="*/ T84 w 264"/>
                              <a:gd name="T86" fmla="+- 0 -8990 -9085"/>
                              <a:gd name="T87" fmla="*/ -8990 h 417"/>
                              <a:gd name="T88" fmla="+- 0 7030 6907"/>
                              <a:gd name="T89" fmla="*/ T88 w 264"/>
                              <a:gd name="T90" fmla="+- 0 -8996 -9085"/>
                              <a:gd name="T91" fmla="*/ -8996 h 417"/>
                              <a:gd name="T92" fmla="+- 0 7021 6907"/>
                              <a:gd name="T93" fmla="*/ T92 w 264"/>
                              <a:gd name="T94" fmla="+- 0 -9002 -9085"/>
                              <a:gd name="T95" fmla="*/ -9002 h 417"/>
                              <a:gd name="T96" fmla="+- 0 7012 6907"/>
                              <a:gd name="T97" fmla="*/ T96 w 264"/>
                              <a:gd name="T98" fmla="+- 0 -9008 -9085"/>
                              <a:gd name="T99" fmla="*/ -9008 h 417"/>
                              <a:gd name="T100" fmla="+- 0 7003 6907"/>
                              <a:gd name="T101" fmla="*/ T100 w 264"/>
                              <a:gd name="T102" fmla="+- 0 -9014 -9085"/>
                              <a:gd name="T103" fmla="*/ -9014 h 417"/>
                              <a:gd name="T104" fmla="+- 0 6997 6907"/>
                              <a:gd name="T105" fmla="*/ T104 w 264"/>
                              <a:gd name="T106" fmla="+- 0 -9023 -9085"/>
                              <a:gd name="T107" fmla="*/ -9023 h 417"/>
                              <a:gd name="T108" fmla="+- 0 6990 6907"/>
                              <a:gd name="T109" fmla="*/ T108 w 264"/>
                              <a:gd name="T110" fmla="+- 0 -9031 -9085"/>
                              <a:gd name="T111" fmla="*/ -9031 h 417"/>
                              <a:gd name="T112" fmla="+- 0 6984 6907"/>
                              <a:gd name="T113" fmla="*/ T112 w 264"/>
                              <a:gd name="T114" fmla="+- 0 -9040 -9085"/>
                              <a:gd name="T115" fmla="*/ -9040 h 417"/>
                              <a:gd name="T116" fmla="+- 0 6979 6907"/>
                              <a:gd name="T117" fmla="*/ T116 w 264"/>
                              <a:gd name="T118" fmla="+- 0 -9050 -9085"/>
                              <a:gd name="T119" fmla="*/ -9050 h 417"/>
                              <a:gd name="T120" fmla="+- 0 6973 6907"/>
                              <a:gd name="T121" fmla="*/ T120 w 264"/>
                              <a:gd name="T122" fmla="+- 0 -9061 -9085"/>
                              <a:gd name="T123" fmla="*/ -9061 h 417"/>
                              <a:gd name="T124" fmla="+- 0 6967 6907"/>
                              <a:gd name="T125" fmla="*/ T124 w 264"/>
                              <a:gd name="T126" fmla="+- 0 -9085 -9085"/>
                              <a:gd name="T127" fmla="*/ -9085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64" h="417">
                                <a:moveTo>
                                  <a:pt x="0" y="404"/>
                                </a:moveTo>
                                <a:lnTo>
                                  <a:pt x="15" y="408"/>
                                </a:lnTo>
                                <a:lnTo>
                                  <a:pt x="30" y="412"/>
                                </a:lnTo>
                                <a:lnTo>
                                  <a:pt x="45" y="415"/>
                                </a:lnTo>
                                <a:lnTo>
                                  <a:pt x="60" y="416"/>
                                </a:lnTo>
                                <a:lnTo>
                                  <a:pt x="121" y="415"/>
                                </a:lnTo>
                                <a:lnTo>
                                  <a:pt x="158" y="412"/>
                                </a:lnTo>
                                <a:lnTo>
                                  <a:pt x="188" y="405"/>
                                </a:lnTo>
                                <a:lnTo>
                                  <a:pt x="228" y="392"/>
                                </a:lnTo>
                                <a:lnTo>
                                  <a:pt x="252" y="321"/>
                                </a:lnTo>
                                <a:lnTo>
                                  <a:pt x="264" y="285"/>
                                </a:lnTo>
                                <a:lnTo>
                                  <a:pt x="257" y="220"/>
                                </a:lnTo>
                                <a:lnTo>
                                  <a:pt x="228" y="166"/>
                                </a:lnTo>
                                <a:lnTo>
                                  <a:pt x="201" y="148"/>
                                </a:lnTo>
                                <a:lnTo>
                                  <a:pt x="192" y="142"/>
                                </a:lnTo>
                                <a:lnTo>
                                  <a:pt x="186" y="133"/>
                                </a:lnTo>
                                <a:lnTo>
                                  <a:pt x="181" y="123"/>
                                </a:lnTo>
                                <a:lnTo>
                                  <a:pt x="175" y="114"/>
                                </a:lnTo>
                                <a:lnTo>
                                  <a:pt x="168" y="107"/>
                                </a:lnTo>
                                <a:lnTo>
                                  <a:pt x="158" y="99"/>
                                </a:lnTo>
                                <a:lnTo>
                                  <a:pt x="143" y="100"/>
                                </a:lnTo>
                                <a:lnTo>
                                  <a:pt x="132" y="95"/>
                                </a:lnTo>
                                <a:lnTo>
                                  <a:pt x="123" y="89"/>
                                </a:lnTo>
                                <a:lnTo>
                                  <a:pt x="114" y="83"/>
                                </a:lnTo>
                                <a:lnTo>
                                  <a:pt x="105" y="77"/>
                                </a:lnTo>
                                <a:lnTo>
                                  <a:pt x="96" y="71"/>
                                </a:lnTo>
                                <a:lnTo>
                                  <a:pt x="90" y="62"/>
                                </a:lnTo>
                                <a:lnTo>
                                  <a:pt x="83" y="54"/>
                                </a:lnTo>
                                <a:lnTo>
                                  <a:pt x="77" y="45"/>
                                </a:lnTo>
                                <a:lnTo>
                                  <a:pt x="72" y="35"/>
                                </a:lnTo>
                                <a:lnTo>
                                  <a:pt x="66" y="24"/>
                                </a:lnTo>
                                <a:lnTo>
                                  <a:pt x="60" y="0"/>
                                </a:lnTo>
                              </a:path>
                            </a:pathLst>
                          </a:custGeom>
                          <a:noFill/>
                          <a:ln w="253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7" name="Picture 1191"/>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6897" y="-9094"/>
                            <a:ext cx="13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8" name="Picture 1190"/>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6398" y="-7204"/>
                            <a:ext cx="336"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9" name="Freeform 1189"/>
                        <wps:cNvSpPr>
                          <a:spLocks/>
                        </wps:cNvSpPr>
                        <wps:spPr bwMode="auto">
                          <a:xfrm>
                            <a:off x="6486" y="-7158"/>
                            <a:ext cx="181" cy="409"/>
                          </a:xfrm>
                          <a:custGeom>
                            <a:avLst/>
                            <a:gdLst>
                              <a:gd name="T0" fmla="+- 0 6607 6487"/>
                              <a:gd name="T1" fmla="*/ T0 w 181"/>
                              <a:gd name="T2" fmla="+- 0 -7158 -7158"/>
                              <a:gd name="T3" fmla="*/ -7158 h 409"/>
                              <a:gd name="T4" fmla="+- 0 6578 6487"/>
                              <a:gd name="T5" fmla="*/ T4 w 181"/>
                              <a:gd name="T6" fmla="+- 0 -7114 -7158"/>
                              <a:gd name="T7" fmla="*/ -7114 h 409"/>
                              <a:gd name="T8" fmla="+- 0 6547 6487"/>
                              <a:gd name="T9" fmla="*/ T8 w 181"/>
                              <a:gd name="T10" fmla="+- 0 -7071 -7158"/>
                              <a:gd name="T11" fmla="*/ -7071 h 409"/>
                              <a:gd name="T12" fmla="+- 0 6520 6487"/>
                              <a:gd name="T13" fmla="*/ T12 w 181"/>
                              <a:gd name="T14" fmla="+- 0 -7027 -7158"/>
                              <a:gd name="T15" fmla="*/ -7027 h 409"/>
                              <a:gd name="T16" fmla="+- 0 6499 6487"/>
                              <a:gd name="T17" fmla="*/ T16 w 181"/>
                              <a:gd name="T18" fmla="+- 0 -6979 -7158"/>
                              <a:gd name="T19" fmla="*/ -6979 h 409"/>
                              <a:gd name="T20" fmla="+- 0 6487 6487"/>
                              <a:gd name="T21" fmla="*/ T20 w 181"/>
                              <a:gd name="T22" fmla="+- 0 -6913 -7158"/>
                              <a:gd name="T23" fmla="*/ -6913 h 409"/>
                              <a:gd name="T24" fmla="+- 0 6494 6487"/>
                              <a:gd name="T25" fmla="*/ T24 w 181"/>
                              <a:gd name="T26" fmla="+- 0 -6867 -7158"/>
                              <a:gd name="T27" fmla="*/ -6867 h 409"/>
                              <a:gd name="T28" fmla="+- 0 6516 6487"/>
                              <a:gd name="T29" fmla="*/ T28 w 181"/>
                              <a:gd name="T30" fmla="+- 0 -6830 -7158"/>
                              <a:gd name="T31" fmla="*/ -6830 h 409"/>
                              <a:gd name="T32" fmla="+- 0 6547 6487"/>
                              <a:gd name="T33" fmla="*/ T32 w 181"/>
                              <a:gd name="T34" fmla="+- 0 -6789 -7158"/>
                              <a:gd name="T35" fmla="*/ -6789 h 409"/>
                              <a:gd name="T36" fmla="+- 0 6553 6487"/>
                              <a:gd name="T37" fmla="*/ T36 w 181"/>
                              <a:gd name="T38" fmla="+- 0 -6779 -7158"/>
                              <a:gd name="T39" fmla="*/ -6779 h 409"/>
                              <a:gd name="T40" fmla="+- 0 6557 6487"/>
                              <a:gd name="T41" fmla="*/ T40 w 181"/>
                              <a:gd name="T42" fmla="+- 0 -6768 -7158"/>
                              <a:gd name="T43" fmla="*/ -6768 h 409"/>
                              <a:gd name="T44" fmla="+- 0 6563 6487"/>
                              <a:gd name="T45" fmla="*/ T44 w 181"/>
                              <a:gd name="T46" fmla="+- 0 -6759 -7158"/>
                              <a:gd name="T47" fmla="*/ -6759 h 409"/>
                              <a:gd name="T48" fmla="+- 0 6571 6487"/>
                              <a:gd name="T49" fmla="*/ T48 w 181"/>
                              <a:gd name="T50" fmla="+- 0 -6753 -7158"/>
                              <a:gd name="T51" fmla="*/ -6753 h 409"/>
                              <a:gd name="T52" fmla="+- 0 6595 6487"/>
                              <a:gd name="T53" fmla="*/ T52 w 181"/>
                              <a:gd name="T54" fmla="+- 0 -6749 -7158"/>
                              <a:gd name="T55" fmla="*/ -6749 h 409"/>
                              <a:gd name="T56" fmla="+- 0 6619 6487"/>
                              <a:gd name="T57" fmla="*/ T56 w 181"/>
                              <a:gd name="T58" fmla="+- 0 -6750 -7158"/>
                              <a:gd name="T59" fmla="*/ -6750 h 409"/>
                              <a:gd name="T60" fmla="+- 0 6643 6487"/>
                              <a:gd name="T61" fmla="*/ T60 w 181"/>
                              <a:gd name="T62" fmla="+- 0 -6752 -7158"/>
                              <a:gd name="T63" fmla="*/ -6752 h 409"/>
                              <a:gd name="T64" fmla="+- 0 6667 6487"/>
                              <a:gd name="T65" fmla="*/ T64 w 181"/>
                              <a:gd name="T66" fmla="+- 0 -6753 -7158"/>
                              <a:gd name="T67" fmla="*/ -6753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1" h="409">
                                <a:moveTo>
                                  <a:pt x="120" y="0"/>
                                </a:moveTo>
                                <a:lnTo>
                                  <a:pt x="91" y="44"/>
                                </a:lnTo>
                                <a:lnTo>
                                  <a:pt x="60" y="87"/>
                                </a:lnTo>
                                <a:lnTo>
                                  <a:pt x="33" y="131"/>
                                </a:lnTo>
                                <a:lnTo>
                                  <a:pt x="12" y="179"/>
                                </a:lnTo>
                                <a:lnTo>
                                  <a:pt x="0" y="245"/>
                                </a:lnTo>
                                <a:lnTo>
                                  <a:pt x="7" y="291"/>
                                </a:lnTo>
                                <a:lnTo>
                                  <a:pt x="29" y="328"/>
                                </a:lnTo>
                                <a:lnTo>
                                  <a:pt x="60" y="369"/>
                                </a:lnTo>
                                <a:lnTo>
                                  <a:pt x="66" y="379"/>
                                </a:lnTo>
                                <a:lnTo>
                                  <a:pt x="70" y="390"/>
                                </a:lnTo>
                                <a:lnTo>
                                  <a:pt x="76" y="399"/>
                                </a:lnTo>
                                <a:lnTo>
                                  <a:pt x="84" y="405"/>
                                </a:lnTo>
                                <a:lnTo>
                                  <a:pt x="108" y="409"/>
                                </a:lnTo>
                                <a:lnTo>
                                  <a:pt x="132" y="408"/>
                                </a:lnTo>
                                <a:lnTo>
                                  <a:pt x="156" y="406"/>
                                </a:lnTo>
                                <a:lnTo>
                                  <a:pt x="180" y="405"/>
                                </a:lnTo>
                              </a:path>
                            </a:pathLst>
                          </a:custGeom>
                          <a:noFill/>
                          <a:ln w="253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0" name="Picture 1188"/>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6647" y="-6857"/>
                            <a:ext cx="120"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1" name="Picture 1187"/>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6981" y="-7201"/>
                            <a:ext cx="34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2" name="Picture 1186"/>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7007" y="-7202"/>
                            <a:ext cx="25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3" name="Picture 118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6389" y="-5497"/>
                            <a:ext cx="379"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4" name="Freeform 1184"/>
                        <wps:cNvSpPr>
                          <a:spLocks/>
                        </wps:cNvSpPr>
                        <wps:spPr bwMode="auto">
                          <a:xfrm>
                            <a:off x="6475" y="-5445"/>
                            <a:ext cx="216" cy="444"/>
                          </a:xfrm>
                          <a:custGeom>
                            <a:avLst/>
                            <a:gdLst>
                              <a:gd name="T0" fmla="+- 0 6691 6475"/>
                              <a:gd name="T1" fmla="*/ T0 w 216"/>
                              <a:gd name="T2" fmla="+- 0 -5444 -5444"/>
                              <a:gd name="T3" fmla="*/ -5444 h 444"/>
                              <a:gd name="T4" fmla="+- 0 6639 6475"/>
                              <a:gd name="T5" fmla="*/ T4 w 216"/>
                              <a:gd name="T6" fmla="+- 0 -5413 -5444"/>
                              <a:gd name="T7" fmla="*/ -5413 h 444"/>
                              <a:gd name="T8" fmla="+- 0 6583 6475"/>
                              <a:gd name="T9" fmla="*/ T8 w 216"/>
                              <a:gd name="T10" fmla="+- 0 -5385 -5444"/>
                              <a:gd name="T11" fmla="*/ -5385 h 444"/>
                              <a:gd name="T12" fmla="+- 0 6547 6475"/>
                              <a:gd name="T13" fmla="*/ T12 w 216"/>
                              <a:gd name="T14" fmla="+- 0 -5376 -5444"/>
                              <a:gd name="T15" fmla="*/ -5376 h 444"/>
                              <a:gd name="T16" fmla="+- 0 6535 6475"/>
                              <a:gd name="T17" fmla="*/ T16 w 216"/>
                              <a:gd name="T18" fmla="+- 0 -5373 -5444"/>
                              <a:gd name="T19" fmla="*/ -5373 h 444"/>
                              <a:gd name="T20" fmla="+- 0 6526 6475"/>
                              <a:gd name="T21" fmla="*/ T20 w 216"/>
                              <a:gd name="T22" fmla="+- 0 -5365 -5444"/>
                              <a:gd name="T23" fmla="*/ -5365 h 444"/>
                              <a:gd name="T24" fmla="+- 0 6516 6475"/>
                              <a:gd name="T25" fmla="*/ T24 w 216"/>
                              <a:gd name="T26" fmla="+- 0 -5356 -5444"/>
                              <a:gd name="T27" fmla="*/ -5356 h 444"/>
                              <a:gd name="T28" fmla="+- 0 6507 6475"/>
                              <a:gd name="T29" fmla="*/ T28 w 216"/>
                              <a:gd name="T30" fmla="+- 0 -5348 -5444"/>
                              <a:gd name="T31" fmla="*/ -5348 h 444"/>
                              <a:gd name="T32" fmla="+- 0 6477 6475"/>
                              <a:gd name="T33" fmla="*/ T32 w 216"/>
                              <a:gd name="T34" fmla="+- 0 -5274 -5444"/>
                              <a:gd name="T35" fmla="*/ -5274 h 444"/>
                              <a:gd name="T36" fmla="+- 0 6475 6475"/>
                              <a:gd name="T37" fmla="*/ T36 w 216"/>
                              <a:gd name="T38" fmla="+- 0 -5266 -5444"/>
                              <a:gd name="T39" fmla="*/ -5266 h 444"/>
                              <a:gd name="T40" fmla="+- 0 6478 6475"/>
                              <a:gd name="T41" fmla="*/ T40 w 216"/>
                              <a:gd name="T42" fmla="+- 0 -5225 -5444"/>
                              <a:gd name="T43" fmla="*/ -5225 h 444"/>
                              <a:gd name="T44" fmla="+- 0 6490 6475"/>
                              <a:gd name="T45" fmla="*/ T44 w 216"/>
                              <a:gd name="T46" fmla="+- 0 -5137 -5444"/>
                              <a:gd name="T47" fmla="*/ -5137 h 444"/>
                              <a:gd name="T48" fmla="+- 0 6528 6475"/>
                              <a:gd name="T49" fmla="*/ T48 w 216"/>
                              <a:gd name="T50" fmla="+- 0 -5086 -5444"/>
                              <a:gd name="T51" fmla="*/ -5086 h 444"/>
                              <a:gd name="T52" fmla="+- 0 6538 6475"/>
                              <a:gd name="T53" fmla="*/ T52 w 216"/>
                              <a:gd name="T54" fmla="+- 0 -5081 -5444"/>
                              <a:gd name="T55" fmla="*/ -5081 h 444"/>
                              <a:gd name="T56" fmla="+- 0 6547 6475"/>
                              <a:gd name="T57" fmla="*/ T56 w 216"/>
                              <a:gd name="T58" fmla="+- 0 -5076 -5444"/>
                              <a:gd name="T59" fmla="*/ -5076 h 444"/>
                              <a:gd name="T60" fmla="+- 0 6595 6475"/>
                              <a:gd name="T61" fmla="*/ T60 w 216"/>
                              <a:gd name="T62" fmla="+- 0 -5016 -5444"/>
                              <a:gd name="T63" fmla="*/ -5016 h 444"/>
                              <a:gd name="T64" fmla="+- 0 6637 6475"/>
                              <a:gd name="T65" fmla="*/ T64 w 216"/>
                              <a:gd name="T66" fmla="+- 0 -5001 -5444"/>
                              <a:gd name="T67" fmla="*/ -5001 h 444"/>
                              <a:gd name="T68" fmla="+- 0 6655 6475"/>
                              <a:gd name="T69" fmla="*/ T68 w 216"/>
                              <a:gd name="T70" fmla="+- 0 -5002 -5444"/>
                              <a:gd name="T71" fmla="*/ -5002 h 444"/>
                              <a:gd name="T72" fmla="+- 0 6673 6475"/>
                              <a:gd name="T73" fmla="*/ T72 w 216"/>
                              <a:gd name="T74" fmla="+- 0 -5003 -5444"/>
                              <a:gd name="T75" fmla="*/ -5003 h 444"/>
                              <a:gd name="T76" fmla="+- 0 6691 6475"/>
                              <a:gd name="T77" fmla="*/ T76 w 216"/>
                              <a:gd name="T78" fmla="+- 0 -5004 -5444"/>
                              <a:gd name="T79" fmla="*/ -5004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6" h="444">
                                <a:moveTo>
                                  <a:pt x="216" y="0"/>
                                </a:moveTo>
                                <a:lnTo>
                                  <a:pt x="164" y="31"/>
                                </a:lnTo>
                                <a:lnTo>
                                  <a:pt x="108" y="59"/>
                                </a:lnTo>
                                <a:lnTo>
                                  <a:pt x="72" y="68"/>
                                </a:lnTo>
                                <a:lnTo>
                                  <a:pt x="60" y="71"/>
                                </a:lnTo>
                                <a:lnTo>
                                  <a:pt x="51" y="79"/>
                                </a:lnTo>
                                <a:lnTo>
                                  <a:pt x="41" y="88"/>
                                </a:lnTo>
                                <a:lnTo>
                                  <a:pt x="32" y="96"/>
                                </a:lnTo>
                                <a:lnTo>
                                  <a:pt x="2" y="170"/>
                                </a:lnTo>
                                <a:lnTo>
                                  <a:pt x="0" y="178"/>
                                </a:lnTo>
                                <a:lnTo>
                                  <a:pt x="3" y="219"/>
                                </a:lnTo>
                                <a:lnTo>
                                  <a:pt x="15" y="307"/>
                                </a:lnTo>
                                <a:lnTo>
                                  <a:pt x="53" y="358"/>
                                </a:lnTo>
                                <a:lnTo>
                                  <a:pt x="63" y="363"/>
                                </a:lnTo>
                                <a:lnTo>
                                  <a:pt x="72" y="368"/>
                                </a:lnTo>
                                <a:lnTo>
                                  <a:pt x="120" y="428"/>
                                </a:lnTo>
                                <a:lnTo>
                                  <a:pt x="162" y="443"/>
                                </a:lnTo>
                                <a:lnTo>
                                  <a:pt x="180" y="442"/>
                                </a:lnTo>
                                <a:lnTo>
                                  <a:pt x="198" y="441"/>
                                </a:lnTo>
                                <a:lnTo>
                                  <a:pt x="216" y="440"/>
                                </a:lnTo>
                              </a:path>
                            </a:pathLst>
                          </a:custGeom>
                          <a:noFill/>
                          <a:ln w="253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5" name="Picture 1183"/>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6634" y="-5111"/>
                            <a:ext cx="17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6" name="Picture 1182"/>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6945" y="-5464"/>
                            <a:ext cx="516"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7" name="Freeform 1181"/>
                        <wps:cNvSpPr>
                          <a:spLocks/>
                        </wps:cNvSpPr>
                        <wps:spPr bwMode="auto">
                          <a:xfrm>
                            <a:off x="7014" y="-5409"/>
                            <a:ext cx="360" cy="584"/>
                          </a:xfrm>
                          <a:custGeom>
                            <a:avLst/>
                            <a:gdLst>
                              <a:gd name="T0" fmla="+- 0 7015 7015"/>
                              <a:gd name="T1" fmla="*/ T0 w 360"/>
                              <a:gd name="T2" fmla="+- 0 -4826 -5409"/>
                              <a:gd name="T3" fmla="*/ -4826 h 584"/>
                              <a:gd name="T4" fmla="+- 0 7111 7015"/>
                              <a:gd name="T5" fmla="*/ T4 w 360"/>
                              <a:gd name="T6" fmla="+- 0 -4842 -5409"/>
                              <a:gd name="T7" fmla="*/ -4842 h 584"/>
                              <a:gd name="T8" fmla="+- 0 7180 7015"/>
                              <a:gd name="T9" fmla="*/ T8 w 360"/>
                              <a:gd name="T10" fmla="+- 0 -4878 -5409"/>
                              <a:gd name="T11" fmla="*/ -4878 h 584"/>
                              <a:gd name="T12" fmla="+- 0 7182 7015"/>
                              <a:gd name="T13" fmla="*/ T12 w 360"/>
                              <a:gd name="T14" fmla="+- 0 -4886 -5409"/>
                              <a:gd name="T15" fmla="*/ -4886 h 584"/>
                              <a:gd name="T16" fmla="+- 0 7169 7015"/>
                              <a:gd name="T17" fmla="*/ T16 w 360"/>
                              <a:gd name="T18" fmla="+- 0 -4885 -5409"/>
                              <a:gd name="T19" fmla="*/ -4885 h 584"/>
                              <a:gd name="T20" fmla="+- 0 7168 7015"/>
                              <a:gd name="T21" fmla="*/ T20 w 360"/>
                              <a:gd name="T22" fmla="+- 0 -4885 -5409"/>
                              <a:gd name="T23" fmla="*/ -4885 h 584"/>
                              <a:gd name="T24" fmla="+- 0 7207 7015"/>
                              <a:gd name="T25" fmla="*/ T24 w 360"/>
                              <a:gd name="T26" fmla="+- 0 -4897 -5409"/>
                              <a:gd name="T27" fmla="*/ -4897 h 584"/>
                              <a:gd name="T28" fmla="+- 0 7215 7015"/>
                              <a:gd name="T29" fmla="*/ T28 w 360"/>
                              <a:gd name="T30" fmla="+- 0 -4907 -5409"/>
                              <a:gd name="T31" fmla="*/ -4907 h 584"/>
                              <a:gd name="T32" fmla="+- 0 7224 7015"/>
                              <a:gd name="T33" fmla="*/ T32 w 360"/>
                              <a:gd name="T34" fmla="+- 0 -4916 -5409"/>
                              <a:gd name="T35" fmla="*/ -4916 h 584"/>
                              <a:gd name="T36" fmla="+- 0 7233 7015"/>
                              <a:gd name="T37" fmla="*/ T36 w 360"/>
                              <a:gd name="T38" fmla="+- 0 -4925 -5409"/>
                              <a:gd name="T39" fmla="*/ -4925 h 584"/>
                              <a:gd name="T40" fmla="+- 0 7243 7015"/>
                              <a:gd name="T41" fmla="*/ T40 w 360"/>
                              <a:gd name="T42" fmla="+- 0 -4933 -5409"/>
                              <a:gd name="T43" fmla="*/ -4933 h 584"/>
                              <a:gd name="T44" fmla="+- 0 7258 7015"/>
                              <a:gd name="T45" fmla="*/ T44 w 360"/>
                              <a:gd name="T46" fmla="+- 0 -4939 -5409"/>
                              <a:gd name="T47" fmla="*/ -4939 h 584"/>
                              <a:gd name="T48" fmla="+- 0 7274 7015"/>
                              <a:gd name="T49" fmla="*/ T48 w 360"/>
                              <a:gd name="T50" fmla="+- 0 -4944 -5409"/>
                              <a:gd name="T51" fmla="*/ -4944 h 584"/>
                              <a:gd name="T52" fmla="+- 0 7289 7015"/>
                              <a:gd name="T53" fmla="*/ T52 w 360"/>
                              <a:gd name="T54" fmla="+- 0 -4949 -5409"/>
                              <a:gd name="T55" fmla="*/ -4949 h 584"/>
                              <a:gd name="T56" fmla="+- 0 7335 7015"/>
                              <a:gd name="T57" fmla="*/ T56 w 360"/>
                              <a:gd name="T58" fmla="+- 0 -4999 -5409"/>
                              <a:gd name="T59" fmla="*/ -4999 h 584"/>
                              <a:gd name="T60" fmla="+- 0 7358 7015"/>
                              <a:gd name="T61" fmla="*/ T60 w 360"/>
                              <a:gd name="T62" fmla="+- 0 -5056 -5409"/>
                              <a:gd name="T63" fmla="*/ -5056 h 584"/>
                              <a:gd name="T64" fmla="+- 0 7372 7015"/>
                              <a:gd name="T65" fmla="*/ T64 w 360"/>
                              <a:gd name="T66" fmla="+- 0 -5121 -5409"/>
                              <a:gd name="T67" fmla="*/ -5121 h 584"/>
                              <a:gd name="T68" fmla="+- 0 7375 7015"/>
                              <a:gd name="T69" fmla="*/ T68 w 360"/>
                              <a:gd name="T70" fmla="+- 0 -5147 -5409"/>
                              <a:gd name="T71" fmla="*/ -5147 h 584"/>
                              <a:gd name="T72" fmla="+- 0 7374 7015"/>
                              <a:gd name="T73" fmla="*/ T72 w 360"/>
                              <a:gd name="T74" fmla="+- 0 -5177 -5409"/>
                              <a:gd name="T75" fmla="*/ -5177 h 584"/>
                              <a:gd name="T76" fmla="+- 0 7363 7015"/>
                              <a:gd name="T77" fmla="*/ T76 w 360"/>
                              <a:gd name="T78" fmla="+- 0 -5266 -5409"/>
                              <a:gd name="T79" fmla="*/ -5266 h 584"/>
                              <a:gd name="T80" fmla="+- 0 7345 7015"/>
                              <a:gd name="T81" fmla="*/ T80 w 360"/>
                              <a:gd name="T82" fmla="+- 0 -5293 -5409"/>
                              <a:gd name="T83" fmla="*/ -5293 h 584"/>
                              <a:gd name="T84" fmla="+- 0 7339 7015"/>
                              <a:gd name="T85" fmla="*/ T84 w 360"/>
                              <a:gd name="T86" fmla="+- 0 -5302 -5409"/>
                              <a:gd name="T87" fmla="*/ -5302 h 584"/>
                              <a:gd name="T88" fmla="+- 0 7333 7015"/>
                              <a:gd name="T89" fmla="*/ T88 w 360"/>
                              <a:gd name="T90" fmla="+- 0 -5313 -5409"/>
                              <a:gd name="T91" fmla="*/ -5313 h 584"/>
                              <a:gd name="T92" fmla="+- 0 7336 7015"/>
                              <a:gd name="T93" fmla="*/ T92 w 360"/>
                              <a:gd name="T94" fmla="+- 0 -5329 -5409"/>
                              <a:gd name="T95" fmla="*/ -5329 h 584"/>
                              <a:gd name="T96" fmla="+- 0 7327 7015"/>
                              <a:gd name="T97" fmla="*/ T96 w 360"/>
                              <a:gd name="T98" fmla="+- 0 -5337 -5409"/>
                              <a:gd name="T99" fmla="*/ -5337 h 584"/>
                              <a:gd name="T100" fmla="+- 0 7248 7015"/>
                              <a:gd name="T101" fmla="*/ T100 w 360"/>
                              <a:gd name="T102" fmla="+- 0 -5388 -5409"/>
                              <a:gd name="T103" fmla="*/ -5388 h 584"/>
                              <a:gd name="T104" fmla="+- 0 7157 7015"/>
                              <a:gd name="T105" fmla="*/ T104 w 360"/>
                              <a:gd name="T106" fmla="+- 0 -5404 -5409"/>
                              <a:gd name="T107" fmla="*/ -5404 h 584"/>
                              <a:gd name="T108" fmla="+- 0 7075 7015"/>
                              <a:gd name="T109" fmla="*/ T108 w 360"/>
                              <a:gd name="T110" fmla="+- 0 -5409 -5409"/>
                              <a:gd name="T111" fmla="*/ -5409 h 584"/>
                              <a:gd name="T112" fmla="+- 0 7027 7015"/>
                              <a:gd name="T113" fmla="*/ T112 w 360"/>
                              <a:gd name="T114" fmla="+- 0 -5409 -5409"/>
                              <a:gd name="T115" fmla="*/ -5409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60" h="584">
                                <a:moveTo>
                                  <a:pt x="0" y="583"/>
                                </a:moveTo>
                                <a:lnTo>
                                  <a:pt x="96" y="567"/>
                                </a:lnTo>
                                <a:lnTo>
                                  <a:pt x="165" y="531"/>
                                </a:lnTo>
                                <a:lnTo>
                                  <a:pt x="167" y="523"/>
                                </a:lnTo>
                                <a:lnTo>
                                  <a:pt x="154" y="524"/>
                                </a:lnTo>
                                <a:lnTo>
                                  <a:pt x="153" y="524"/>
                                </a:lnTo>
                                <a:lnTo>
                                  <a:pt x="192" y="512"/>
                                </a:lnTo>
                                <a:lnTo>
                                  <a:pt x="200" y="502"/>
                                </a:lnTo>
                                <a:lnTo>
                                  <a:pt x="209" y="493"/>
                                </a:lnTo>
                                <a:lnTo>
                                  <a:pt x="218" y="484"/>
                                </a:lnTo>
                                <a:lnTo>
                                  <a:pt x="228" y="476"/>
                                </a:lnTo>
                                <a:lnTo>
                                  <a:pt x="243" y="470"/>
                                </a:lnTo>
                                <a:lnTo>
                                  <a:pt x="259" y="465"/>
                                </a:lnTo>
                                <a:lnTo>
                                  <a:pt x="274" y="460"/>
                                </a:lnTo>
                                <a:lnTo>
                                  <a:pt x="320" y="410"/>
                                </a:lnTo>
                                <a:lnTo>
                                  <a:pt x="343" y="353"/>
                                </a:lnTo>
                                <a:lnTo>
                                  <a:pt x="357" y="288"/>
                                </a:lnTo>
                                <a:lnTo>
                                  <a:pt x="360" y="262"/>
                                </a:lnTo>
                                <a:lnTo>
                                  <a:pt x="359" y="232"/>
                                </a:lnTo>
                                <a:lnTo>
                                  <a:pt x="348" y="143"/>
                                </a:lnTo>
                                <a:lnTo>
                                  <a:pt x="330" y="116"/>
                                </a:lnTo>
                                <a:lnTo>
                                  <a:pt x="324" y="107"/>
                                </a:lnTo>
                                <a:lnTo>
                                  <a:pt x="318" y="96"/>
                                </a:lnTo>
                                <a:lnTo>
                                  <a:pt x="321" y="80"/>
                                </a:lnTo>
                                <a:lnTo>
                                  <a:pt x="312" y="72"/>
                                </a:lnTo>
                                <a:lnTo>
                                  <a:pt x="233" y="21"/>
                                </a:lnTo>
                                <a:lnTo>
                                  <a:pt x="142" y="5"/>
                                </a:lnTo>
                                <a:lnTo>
                                  <a:pt x="60" y="0"/>
                                </a:lnTo>
                                <a:lnTo>
                                  <a:pt x="12" y="0"/>
                                </a:lnTo>
                              </a:path>
                            </a:pathLst>
                          </a:custGeom>
                          <a:noFill/>
                          <a:ln w="253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8" name="Picture 1180"/>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6880" y="-5536"/>
                            <a:ext cx="20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9" name="Picture 1179"/>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6533" y="-3008"/>
                            <a:ext cx="33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0" name="Freeform 1178"/>
                        <wps:cNvSpPr>
                          <a:spLocks/>
                        </wps:cNvSpPr>
                        <wps:spPr bwMode="auto">
                          <a:xfrm>
                            <a:off x="6620" y="-2958"/>
                            <a:ext cx="167" cy="406"/>
                          </a:xfrm>
                          <a:custGeom>
                            <a:avLst/>
                            <a:gdLst>
                              <a:gd name="T0" fmla="+- 0 6787 6620"/>
                              <a:gd name="T1" fmla="*/ T0 w 167"/>
                              <a:gd name="T2" fmla="+- 0 -2958 -2958"/>
                              <a:gd name="T3" fmla="*/ -2958 h 406"/>
                              <a:gd name="T4" fmla="+- 0 6744 6620"/>
                              <a:gd name="T5" fmla="*/ T4 w 167"/>
                              <a:gd name="T6" fmla="+- 0 -2928 -2958"/>
                              <a:gd name="T7" fmla="*/ -2928 h 406"/>
                              <a:gd name="T8" fmla="+- 0 6699 6620"/>
                              <a:gd name="T9" fmla="*/ T8 w 167"/>
                              <a:gd name="T10" fmla="+- 0 -2900 -2958"/>
                              <a:gd name="T11" fmla="*/ -2900 h 406"/>
                              <a:gd name="T12" fmla="+- 0 6659 6620"/>
                              <a:gd name="T13" fmla="*/ T12 w 167"/>
                              <a:gd name="T14" fmla="+- 0 -2868 -2958"/>
                              <a:gd name="T15" fmla="*/ -2868 h 406"/>
                              <a:gd name="T16" fmla="+- 0 6631 6620"/>
                              <a:gd name="T17" fmla="*/ T16 w 167"/>
                              <a:gd name="T18" fmla="+- 0 -2827 -2958"/>
                              <a:gd name="T19" fmla="*/ -2827 h 406"/>
                              <a:gd name="T20" fmla="+- 0 6620 6620"/>
                              <a:gd name="T21" fmla="*/ T20 w 167"/>
                              <a:gd name="T22" fmla="+- 0 -2773 -2958"/>
                              <a:gd name="T23" fmla="*/ -2773 h 406"/>
                              <a:gd name="T24" fmla="+- 0 6624 6620"/>
                              <a:gd name="T25" fmla="*/ T24 w 167"/>
                              <a:gd name="T26" fmla="+- 0 -2716 -2958"/>
                              <a:gd name="T27" fmla="*/ -2716 h 406"/>
                              <a:gd name="T28" fmla="+- 0 6635 6620"/>
                              <a:gd name="T29" fmla="*/ T28 w 167"/>
                              <a:gd name="T30" fmla="+- 0 -2658 -2958"/>
                              <a:gd name="T31" fmla="*/ -2658 h 406"/>
                              <a:gd name="T32" fmla="+- 0 6643 6620"/>
                              <a:gd name="T33" fmla="*/ T32 w 167"/>
                              <a:gd name="T34" fmla="+- 0 -2601 -2958"/>
                              <a:gd name="T35" fmla="*/ -2601 h 406"/>
                              <a:gd name="T36" fmla="+- 0 6705 6620"/>
                              <a:gd name="T37" fmla="*/ T36 w 167"/>
                              <a:gd name="T38" fmla="+- 0 -2552 -2958"/>
                              <a:gd name="T39" fmla="*/ -2552 h 406"/>
                              <a:gd name="T40" fmla="+- 0 6733 6620"/>
                              <a:gd name="T41" fmla="*/ T40 w 167"/>
                              <a:gd name="T42" fmla="+- 0 -2553 -2958"/>
                              <a:gd name="T43" fmla="*/ -2553 h 406"/>
                              <a:gd name="T44" fmla="+- 0 6751 6620"/>
                              <a:gd name="T45" fmla="*/ T44 w 167"/>
                              <a:gd name="T46" fmla="+- 0 -2553 -2958"/>
                              <a:gd name="T47" fmla="*/ -255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 h="406">
                                <a:moveTo>
                                  <a:pt x="167" y="0"/>
                                </a:moveTo>
                                <a:lnTo>
                                  <a:pt x="124" y="30"/>
                                </a:lnTo>
                                <a:lnTo>
                                  <a:pt x="79" y="58"/>
                                </a:lnTo>
                                <a:lnTo>
                                  <a:pt x="39" y="90"/>
                                </a:lnTo>
                                <a:lnTo>
                                  <a:pt x="11" y="131"/>
                                </a:lnTo>
                                <a:lnTo>
                                  <a:pt x="0" y="185"/>
                                </a:lnTo>
                                <a:lnTo>
                                  <a:pt x="4" y="242"/>
                                </a:lnTo>
                                <a:lnTo>
                                  <a:pt x="15" y="300"/>
                                </a:lnTo>
                                <a:lnTo>
                                  <a:pt x="23" y="357"/>
                                </a:lnTo>
                                <a:lnTo>
                                  <a:pt x="85" y="406"/>
                                </a:lnTo>
                                <a:lnTo>
                                  <a:pt x="113" y="405"/>
                                </a:lnTo>
                                <a:lnTo>
                                  <a:pt x="131" y="405"/>
                                </a:lnTo>
                              </a:path>
                            </a:pathLst>
                          </a:custGeom>
                          <a:noFill/>
                          <a:ln w="2534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1" name="Picture 117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6708" y="-2682"/>
                            <a:ext cx="13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2" name="Picture 1176"/>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6928" y="-2968"/>
                            <a:ext cx="499"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3" name="Freeform 1175"/>
                        <wps:cNvSpPr>
                          <a:spLocks/>
                        </wps:cNvSpPr>
                        <wps:spPr bwMode="auto">
                          <a:xfrm>
                            <a:off x="7002" y="-2911"/>
                            <a:ext cx="338" cy="465"/>
                          </a:xfrm>
                          <a:custGeom>
                            <a:avLst/>
                            <a:gdLst>
                              <a:gd name="T0" fmla="+- 0 7003 7003"/>
                              <a:gd name="T1" fmla="*/ T0 w 338"/>
                              <a:gd name="T2" fmla="+- 0 -2446 -2911"/>
                              <a:gd name="T3" fmla="*/ -2446 h 465"/>
                              <a:gd name="T4" fmla="+- 0 7049 7003"/>
                              <a:gd name="T5" fmla="*/ T4 w 338"/>
                              <a:gd name="T6" fmla="+- 0 -2461 -2911"/>
                              <a:gd name="T7" fmla="*/ -2461 h 465"/>
                              <a:gd name="T8" fmla="+- 0 7069 7003"/>
                              <a:gd name="T9" fmla="*/ T8 w 338"/>
                              <a:gd name="T10" fmla="+- 0 -2468 -2911"/>
                              <a:gd name="T11" fmla="*/ -2468 h 465"/>
                              <a:gd name="T12" fmla="+- 0 7075 7003"/>
                              <a:gd name="T13" fmla="*/ T12 w 338"/>
                              <a:gd name="T14" fmla="+- 0 -2470 -2911"/>
                              <a:gd name="T15" fmla="*/ -2470 h 465"/>
                              <a:gd name="T16" fmla="+- 0 7075 7003"/>
                              <a:gd name="T17" fmla="*/ T16 w 338"/>
                              <a:gd name="T18" fmla="+- 0 -2469 -2911"/>
                              <a:gd name="T19" fmla="*/ -2469 h 465"/>
                              <a:gd name="T20" fmla="+- 0 7079 7003"/>
                              <a:gd name="T21" fmla="*/ T20 w 338"/>
                              <a:gd name="T22" fmla="+- 0 -2468 -2911"/>
                              <a:gd name="T23" fmla="*/ -2468 h 465"/>
                              <a:gd name="T24" fmla="+- 0 7096 7003"/>
                              <a:gd name="T25" fmla="*/ T24 w 338"/>
                              <a:gd name="T26" fmla="+- 0 -2470 -2911"/>
                              <a:gd name="T27" fmla="*/ -2470 h 465"/>
                              <a:gd name="T28" fmla="+- 0 7207 7003"/>
                              <a:gd name="T29" fmla="*/ T28 w 338"/>
                              <a:gd name="T30" fmla="+- 0 -2494 -2911"/>
                              <a:gd name="T31" fmla="*/ -2494 h 465"/>
                              <a:gd name="T32" fmla="+- 0 7271 7003"/>
                              <a:gd name="T33" fmla="*/ T32 w 338"/>
                              <a:gd name="T34" fmla="+- 0 -2515 -2911"/>
                              <a:gd name="T35" fmla="*/ -2515 h 465"/>
                              <a:gd name="T36" fmla="+- 0 7291 7003"/>
                              <a:gd name="T37" fmla="*/ T36 w 338"/>
                              <a:gd name="T38" fmla="+- 0 -2536 -2911"/>
                              <a:gd name="T39" fmla="*/ -2536 h 465"/>
                              <a:gd name="T40" fmla="+- 0 7297 7003"/>
                              <a:gd name="T41" fmla="*/ T40 w 338"/>
                              <a:gd name="T42" fmla="+- 0 -2544 -2911"/>
                              <a:gd name="T43" fmla="*/ -2544 h 465"/>
                              <a:gd name="T44" fmla="+- 0 7303 7003"/>
                              <a:gd name="T45" fmla="*/ T44 w 338"/>
                              <a:gd name="T46" fmla="+- 0 -2553 -2911"/>
                              <a:gd name="T47" fmla="*/ -2553 h 465"/>
                              <a:gd name="T48" fmla="+- 0 7313 7003"/>
                              <a:gd name="T49" fmla="*/ T48 w 338"/>
                              <a:gd name="T50" fmla="+- 0 -2565 -2911"/>
                              <a:gd name="T51" fmla="*/ -2565 h 465"/>
                              <a:gd name="T52" fmla="+- 0 7324 7003"/>
                              <a:gd name="T53" fmla="*/ T52 w 338"/>
                              <a:gd name="T54" fmla="+- 0 -2576 -2911"/>
                              <a:gd name="T55" fmla="*/ -2576 h 465"/>
                              <a:gd name="T56" fmla="+- 0 7334 7003"/>
                              <a:gd name="T57" fmla="*/ T56 w 338"/>
                              <a:gd name="T58" fmla="+- 0 -2587 -2911"/>
                              <a:gd name="T59" fmla="*/ -2587 h 465"/>
                              <a:gd name="T60" fmla="+- 0 7339 7003"/>
                              <a:gd name="T61" fmla="*/ T60 w 338"/>
                              <a:gd name="T62" fmla="+- 0 -2601 -2911"/>
                              <a:gd name="T63" fmla="*/ -2601 h 465"/>
                              <a:gd name="T64" fmla="+- 0 7340 7003"/>
                              <a:gd name="T65" fmla="*/ T64 w 338"/>
                              <a:gd name="T66" fmla="+- 0 -2648 -2911"/>
                              <a:gd name="T67" fmla="*/ -2648 h 465"/>
                              <a:gd name="T68" fmla="+- 0 7338 7003"/>
                              <a:gd name="T69" fmla="*/ T68 w 338"/>
                              <a:gd name="T70" fmla="+- 0 -2696 -2911"/>
                              <a:gd name="T71" fmla="*/ -2696 h 465"/>
                              <a:gd name="T72" fmla="+- 0 7332 7003"/>
                              <a:gd name="T73" fmla="*/ T72 w 338"/>
                              <a:gd name="T74" fmla="+- 0 -2744 -2911"/>
                              <a:gd name="T75" fmla="*/ -2744 h 465"/>
                              <a:gd name="T76" fmla="+- 0 7327 7003"/>
                              <a:gd name="T77" fmla="*/ T76 w 338"/>
                              <a:gd name="T78" fmla="+- 0 -2791 -2911"/>
                              <a:gd name="T79" fmla="*/ -2791 h 465"/>
                              <a:gd name="T80" fmla="+- 0 7325 7003"/>
                              <a:gd name="T81" fmla="*/ T80 w 338"/>
                              <a:gd name="T82" fmla="+- 0 -2804 -2911"/>
                              <a:gd name="T83" fmla="*/ -2804 h 465"/>
                              <a:gd name="T84" fmla="+- 0 7289 7003"/>
                              <a:gd name="T85" fmla="*/ T84 w 338"/>
                              <a:gd name="T86" fmla="+- 0 -2855 -2911"/>
                              <a:gd name="T87" fmla="*/ -2855 h 465"/>
                              <a:gd name="T88" fmla="+- 0 7255 7003"/>
                              <a:gd name="T89" fmla="*/ T88 w 338"/>
                              <a:gd name="T90" fmla="+- 0 -2871 -2911"/>
                              <a:gd name="T91" fmla="*/ -2871 h 465"/>
                              <a:gd name="T92" fmla="+- 0 7243 7003"/>
                              <a:gd name="T93" fmla="*/ T92 w 338"/>
                              <a:gd name="T94" fmla="+- 0 -2874 -2911"/>
                              <a:gd name="T95" fmla="*/ -2874 h 465"/>
                              <a:gd name="T96" fmla="+- 0 7234 7003"/>
                              <a:gd name="T97" fmla="*/ T96 w 338"/>
                              <a:gd name="T98" fmla="+- 0 -2885 -2911"/>
                              <a:gd name="T99" fmla="*/ -2885 h 465"/>
                              <a:gd name="T100" fmla="+- 0 7227 7003"/>
                              <a:gd name="T101" fmla="*/ T100 w 338"/>
                              <a:gd name="T102" fmla="+- 0 -2896 -2911"/>
                              <a:gd name="T103" fmla="*/ -2896 h 465"/>
                              <a:gd name="T104" fmla="+- 0 7218 7003"/>
                              <a:gd name="T105" fmla="*/ T104 w 338"/>
                              <a:gd name="T106" fmla="+- 0 -2905 -2911"/>
                              <a:gd name="T107" fmla="*/ -2905 h 465"/>
                              <a:gd name="T108" fmla="+- 0 7207 7003"/>
                              <a:gd name="T109" fmla="*/ T108 w 338"/>
                              <a:gd name="T110" fmla="+- 0 -2910 -2911"/>
                              <a:gd name="T111" fmla="*/ -2910 h 465"/>
                              <a:gd name="T112" fmla="+- 0 7171 7003"/>
                              <a:gd name="T113" fmla="*/ T112 w 338"/>
                              <a:gd name="T114" fmla="+- 0 -2911 -2911"/>
                              <a:gd name="T115" fmla="*/ -2911 h 465"/>
                              <a:gd name="T116" fmla="+- 0 7132 7003"/>
                              <a:gd name="T117" fmla="*/ T116 w 338"/>
                              <a:gd name="T118" fmla="+- 0 -2907 -2911"/>
                              <a:gd name="T119" fmla="*/ -2907 h 465"/>
                              <a:gd name="T120" fmla="+- 0 7100 7003"/>
                              <a:gd name="T121" fmla="*/ T120 w 338"/>
                              <a:gd name="T122" fmla="+- 0 -2901 -2911"/>
                              <a:gd name="T123" fmla="*/ -2901 h 465"/>
                              <a:gd name="T124" fmla="+- 0 7087 7003"/>
                              <a:gd name="T125" fmla="*/ T124 w 338"/>
                              <a:gd name="T126" fmla="+- 0 -2898 -2911"/>
                              <a:gd name="T127" fmla="*/ -2898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38" h="465">
                                <a:moveTo>
                                  <a:pt x="0" y="465"/>
                                </a:moveTo>
                                <a:lnTo>
                                  <a:pt x="46" y="450"/>
                                </a:lnTo>
                                <a:lnTo>
                                  <a:pt x="66" y="443"/>
                                </a:lnTo>
                                <a:lnTo>
                                  <a:pt x="72" y="441"/>
                                </a:lnTo>
                                <a:lnTo>
                                  <a:pt x="72" y="442"/>
                                </a:lnTo>
                                <a:lnTo>
                                  <a:pt x="76" y="443"/>
                                </a:lnTo>
                                <a:lnTo>
                                  <a:pt x="93" y="441"/>
                                </a:lnTo>
                                <a:lnTo>
                                  <a:pt x="204" y="417"/>
                                </a:lnTo>
                                <a:lnTo>
                                  <a:pt x="268" y="396"/>
                                </a:lnTo>
                                <a:lnTo>
                                  <a:pt x="288" y="375"/>
                                </a:lnTo>
                                <a:lnTo>
                                  <a:pt x="294" y="367"/>
                                </a:lnTo>
                                <a:lnTo>
                                  <a:pt x="300" y="358"/>
                                </a:lnTo>
                                <a:lnTo>
                                  <a:pt x="310" y="346"/>
                                </a:lnTo>
                                <a:lnTo>
                                  <a:pt x="321" y="335"/>
                                </a:lnTo>
                                <a:lnTo>
                                  <a:pt x="331" y="324"/>
                                </a:lnTo>
                                <a:lnTo>
                                  <a:pt x="336" y="310"/>
                                </a:lnTo>
                                <a:lnTo>
                                  <a:pt x="337" y="263"/>
                                </a:lnTo>
                                <a:lnTo>
                                  <a:pt x="335" y="215"/>
                                </a:lnTo>
                                <a:lnTo>
                                  <a:pt x="329" y="167"/>
                                </a:lnTo>
                                <a:lnTo>
                                  <a:pt x="324" y="120"/>
                                </a:lnTo>
                                <a:lnTo>
                                  <a:pt x="322" y="107"/>
                                </a:lnTo>
                                <a:lnTo>
                                  <a:pt x="286" y="56"/>
                                </a:lnTo>
                                <a:lnTo>
                                  <a:pt x="252" y="40"/>
                                </a:lnTo>
                                <a:lnTo>
                                  <a:pt x="240" y="37"/>
                                </a:lnTo>
                                <a:lnTo>
                                  <a:pt x="231" y="26"/>
                                </a:lnTo>
                                <a:lnTo>
                                  <a:pt x="224" y="15"/>
                                </a:lnTo>
                                <a:lnTo>
                                  <a:pt x="215" y="6"/>
                                </a:lnTo>
                                <a:lnTo>
                                  <a:pt x="204" y="1"/>
                                </a:lnTo>
                                <a:lnTo>
                                  <a:pt x="168" y="0"/>
                                </a:lnTo>
                                <a:lnTo>
                                  <a:pt x="129" y="4"/>
                                </a:lnTo>
                                <a:lnTo>
                                  <a:pt x="97" y="10"/>
                                </a:lnTo>
                                <a:lnTo>
                                  <a:pt x="84" y="13"/>
                                </a:lnTo>
                              </a:path>
                            </a:pathLst>
                          </a:custGeom>
                          <a:noFill/>
                          <a:ln w="253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4" name="Picture 1174"/>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6969" y="-3027"/>
                            <a:ext cx="18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5" name="Text Box 1173"/>
                        <wps:cNvSpPr txBox="1">
                          <a:spLocks noChangeArrowheads="1"/>
                        </wps:cNvSpPr>
                        <wps:spPr bwMode="auto">
                          <a:xfrm>
                            <a:off x="8294" y="-9900"/>
                            <a:ext cx="168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36D32" w14:textId="77777777" w:rsidR="006A0BE8" w:rsidRDefault="006A0BE8" w:rsidP="00AA5452">
                              <w:pPr>
                                <w:spacing w:line="256" w:lineRule="auto"/>
                                <w:ind w:firstLine="261"/>
                                <w:rPr>
                                  <w:rFonts w:ascii="Times New Roman"/>
                                  <w:sz w:val="19"/>
                                </w:rPr>
                              </w:pPr>
                              <w:r>
                                <w:rPr>
                                  <w:rFonts w:ascii="Times New Roman"/>
                                  <w:w w:val="105"/>
                                  <w:sz w:val="19"/>
                                </w:rPr>
                                <w:t xml:space="preserve">Senior </w:t>
                              </w:r>
                              <w:r>
                                <w:rPr>
                                  <w:rFonts w:ascii="Times New Roman"/>
                                  <w:sz w:val="19"/>
                                </w:rPr>
                                <w:t>Management</w:t>
                              </w:r>
                            </w:p>
                          </w:txbxContent>
                        </wps:txbx>
                        <wps:bodyPr rot="0" vert="horz" wrap="square" lIns="0" tIns="0" rIns="0" bIns="0" anchor="t" anchorCtr="0" upright="1">
                          <a:noAutofit/>
                        </wps:bodyPr>
                      </wps:wsp>
                      <wps:wsp>
                        <wps:cNvPr id="2326" name="Text Box 1172"/>
                        <wps:cNvSpPr txBox="1">
                          <a:spLocks noChangeArrowheads="1"/>
                        </wps:cNvSpPr>
                        <wps:spPr bwMode="auto">
                          <a:xfrm>
                            <a:off x="4142" y="-8476"/>
                            <a:ext cx="1161"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5E36A" w14:textId="77777777" w:rsidR="006A0BE8" w:rsidRDefault="006A0BE8" w:rsidP="00AA5452">
                              <w:pPr>
                                <w:spacing w:line="288" w:lineRule="auto"/>
                                <w:ind w:right="18" w:firstLine="2"/>
                                <w:jc w:val="both"/>
                                <w:rPr>
                                  <w:rFonts w:ascii="Times New Roman"/>
                                  <w:sz w:val="19"/>
                                </w:rPr>
                              </w:pPr>
                              <w:r>
                                <w:rPr>
                                  <w:rFonts w:ascii="Times New Roman"/>
                                  <w:w w:val="105"/>
                                  <w:sz w:val="19"/>
                                </w:rPr>
                                <w:t xml:space="preserve">Preparation of </w:t>
                              </w:r>
                              <w:r>
                                <w:rPr>
                                  <w:rFonts w:ascii="Times New Roman"/>
                                  <w:sz w:val="19"/>
                                </w:rPr>
                                <w:t xml:space="preserve">administrative </w:t>
                              </w:r>
                              <w:r>
                                <w:rPr>
                                  <w:rFonts w:ascii="Times New Roman"/>
                                  <w:w w:val="105"/>
                                  <w:sz w:val="19"/>
                                </w:rPr>
                                <w:t>reports, plans</w:t>
                              </w:r>
                            </w:p>
                            <w:p w14:paraId="34720F3C" w14:textId="77777777" w:rsidR="006A0BE8" w:rsidRDefault="006A0BE8" w:rsidP="00AA5452">
                              <w:pPr>
                                <w:spacing w:line="217" w:lineRule="exact"/>
                                <w:ind w:left="158"/>
                                <w:rPr>
                                  <w:rFonts w:ascii="Times New Roman"/>
                                  <w:sz w:val="19"/>
                                </w:rPr>
                              </w:pPr>
                              <w:r>
                                <w:rPr>
                                  <w:rFonts w:ascii="Times New Roman"/>
                                  <w:w w:val="105"/>
                                  <w:sz w:val="19"/>
                                </w:rPr>
                                <w:t>&amp; budgets</w:t>
                              </w:r>
                            </w:p>
                          </w:txbxContent>
                        </wps:txbx>
                        <wps:bodyPr rot="0" vert="horz" wrap="square" lIns="0" tIns="0" rIns="0" bIns="0" anchor="t" anchorCtr="0" upright="1">
                          <a:noAutofit/>
                        </wps:bodyPr>
                      </wps:wsp>
                      <wps:wsp>
                        <wps:cNvPr id="2327" name="Text Box 1171"/>
                        <wps:cNvSpPr txBox="1">
                          <a:spLocks noChangeArrowheads="1"/>
                        </wps:cNvSpPr>
                        <wps:spPr bwMode="auto">
                          <a:xfrm>
                            <a:off x="8562" y="-8459"/>
                            <a:ext cx="1548"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B3374" w14:textId="77777777" w:rsidR="006A0BE8" w:rsidRDefault="006A0BE8" w:rsidP="00AA5452">
                              <w:pPr>
                                <w:spacing w:line="252" w:lineRule="auto"/>
                                <w:rPr>
                                  <w:rFonts w:ascii="Times New Roman"/>
                                  <w:sz w:val="19"/>
                                </w:rPr>
                              </w:pPr>
                              <w:r>
                                <w:rPr>
                                  <w:rFonts w:ascii="Times New Roman"/>
                                  <w:w w:val="105"/>
                                  <w:sz w:val="19"/>
                                </w:rPr>
                                <w:t xml:space="preserve">Reports </w:t>
                              </w:r>
                              <w:r>
                                <w:rPr>
                                  <w:rFonts w:ascii="Times New Roman"/>
                                  <w:sz w:val="19"/>
                                </w:rPr>
                                <w:t xml:space="preserve">submitted </w:t>
                              </w:r>
                              <w:r>
                                <w:rPr>
                                  <w:rFonts w:ascii="Times New Roman"/>
                                  <w:w w:val="105"/>
                                  <w:sz w:val="19"/>
                                </w:rPr>
                                <w:t>&amp; resources allocated</w:t>
                              </w:r>
                            </w:p>
                          </w:txbxContent>
                        </wps:txbx>
                        <wps:bodyPr rot="0" vert="horz" wrap="square" lIns="0" tIns="0" rIns="0" bIns="0" anchor="t" anchorCtr="0" upright="1">
                          <a:noAutofit/>
                        </wps:bodyPr>
                      </wps:wsp>
                      <wps:wsp>
                        <wps:cNvPr id="2328" name="Text Box 1170"/>
                        <wps:cNvSpPr txBox="1">
                          <a:spLocks noChangeArrowheads="1"/>
                        </wps:cNvSpPr>
                        <wps:spPr bwMode="auto">
                          <a:xfrm>
                            <a:off x="3831" y="-5913"/>
                            <a:ext cx="95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8980" w14:textId="77777777" w:rsidR="006A0BE8" w:rsidRDefault="006A0BE8" w:rsidP="00AA5452">
                              <w:pPr>
                                <w:spacing w:line="254" w:lineRule="auto"/>
                                <w:ind w:left="187" w:right="1" w:hanging="188"/>
                                <w:rPr>
                                  <w:rFonts w:ascii="Times New Roman"/>
                                  <w:sz w:val="19"/>
                                </w:rPr>
                              </w:pPr>
                              <w:r>
                                <w:rPr>
                                  <w:rFonts w:ascii="Times New Roman"/>
                                  <w:w w:val="105"/>
                                  <w:sz w:val="19"/>
                                </w:rPr>
                                <w:t>Conducting studies</w:t>
                              </w:r>
                            </w:p>
                          </w:txbxContent>
                        </wps:txbx>
                        <wps:bodyPr rot="0" vert="horz" wrap="square" lIns="0" tIns="0" rIns="0" bIns="0" anchor="t" anchorCtr="0" upright="1">
                          <a:noAutofit/>
                        </wps:bodyPr>
                      </wps:wsp>
                      <wps:wsp>
                        <wps:cNvPr id="2329" name="Text Box 1169"/>
                        <wps:cNvSpPr txBox="1">
                          <a:spLocks noChangeArrowheads="1"/>
                        </wps:cNvSpPr>
                        <wps:spPr bwMode="auto">
                          <a:xfrm>
                            <a:off x="8627" y="-6579"/>
                            <a:ext cx="1528"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D917C" w14:textId="77777777" w:rsidR="006A0BE8" w:rsidRDefault="006A0BE8" w:rsidP="00AA5452">
                              <w:pPr>
                                <w:spacing w:line="252" w:lineRule="auto"/>
                                <w:rPr>
                                  <w:rFonts w:ascii="Times New Roman"/>
                                  <w:sz w:val="19"/>
                                </w:rPr>
                              </w:pPr>
                              <w:r>
                                <w:rPr>
                                  <w:rFonts w:ascii="Times New Roman"/>
                                  <w:w w:val="105"/>
                                  <w:sz w:val="19"/>
                                </w:rPr>
                                <w:t xml:space="preserve">Studies </w:t>
                              </w:r>
                              <w:r>
                                <w:rPr>
                                  <w:rFonts w:ascii="Times New Roman"/>
                                  <w:sz w:val="19"/>
                                </w:rPr>
                                <w:t xml:space="preserve">submitted </w:t>
                              </w:r>
                              <w:r>
                                <w:rPr>
                                  <w:rFonts w:ascii="Times New Roman"/>
                                  <w:w w:val="105"/>
                                  <w:sz w:val="19"/>
                                </w:rPr>
                                <w:t>&amp; resources allocated</w:t>
                              </w:r>
                            </w:p>
                          </w:txbxContent>
                        </wps:txbx>
                        <wps:bodyPr rot="0" vert="horz" wrap="square" lIns="0" tIns="0" rIns="0" bIns="0" anchor="t" anchorCtr="0" upright="1">
                          <a:noAutofit/>
                        </wps:bodyPr>
                      </wps:wsp>
                      <wps:wsp>
                        <wps:cNvPr id="2330" name="Text Box 1168"/>
                        <wps:cNvSpPr txBox="1">
                          <a:spLocks noChangeArrowheads="1"/>
                        </wps:cNvSpPr>
                        <wps:spPr bwMode="auto">
                          <a:xfrm>
                            <a:off x="4003" y="-4267"/>
                            <a:ext cx="1583"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B5CCB" w14:textId="77777777" w:rsidR="006A0BE8" w:rsidRDefault="006A0BE8" w:rsidP="00AA5452">
                              <w:pPr>
                                <w:spacing w:line="288" w:lineRule="auto"/>
                                <w:ind w:right="18"/>
                                <w:jc w:val="center"/>
                                <w:rPr>
                                  <w:rFonts w:ascii="Times New Roman"/>
                                  <w:sz w:val="19"/>
                                </w:rPr>
                              </w:pPr>
                              <w:r>
                                <w:rPr>
                                  <w:rFonts w:ascii="Times New Roman"/>
                                  <w:w w:val="105"/>
                                  <w:sz w:val="19"/>
                                </w:rPr>
                                <w:t>Preparation of draft resolutions, agreements &amp;</w:t>
                              </w:r>
                            </w:p>
                            <w:p w14:paraId="0B638BD3" w14:textId="77777777" w:rsidR="006A0BE8" w:rsidRDefault="006A0BE8" w:rsidP="00AA5452">
                              <w:pPr>
                                <w:ind w:right="14"/>
                                <w:jc w:val="center"/>
                                <w:rPr>
                                  <w:rFonts w:ascii="Times New Roman"/>
                                  <w:sz w:val="19"/>
                                </w:rPr>
                              </w:pPr>
                              <w:r>
                                <w:rPr>
                                  <w:rFonts w:ascii="Times New Roman"/>
                                  <w:w w:val="105"/>
                                  <w:sz w:val="19"/>
                                </w:rPr>
                                <w:t>policies</w:t>
                              </w:r>
                            </w:p>
                          </w:txbxContent>
                        </wps:txbx>
                        <wps:bodyPr rot="0" vert="horz" wrap="square" lIns="0" tIns="0" rIns="0" bIns="0" anchor="t" anchorCtr="0" upright="1">
                          <a:noAutofit/>
                        </wps:bodyPr>
                      </wps:wsp>
                      <wps:wsp>
                        <wps:cNvPr id="2331" name="Text Box 1167"/>
                        <wps:cNvSpPr txBox="1">
                          <a:spLocks noChangeArrowheads="1"/>
                        </wps:cNvSpPr>
                        <wps:spPr bwMode="auto">
                          <a:xfrm>
                            <a:off x="8725" y="-4642"/>
                            <a:ext cx="146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040C1" w14:textId="77777777" w:rsidR="006A0BE8" w:rsidRDefault="006A0BE8" w:rsidP="00AA5452">
                              <w:pPr>
                                <w:spacing w:line="252" w:lineRule="auto"/>
                                <w:rPr>
                                  <w:rFonts w:ascii="Times New Roman"/>
                                  <w:sz w:val="19"/>
                                </w:rPr>
                              </w:pPr>
                              <w:r>
                                <w:rPr>
                                  <w:rFonts w:ascii="Times New Roman"/>
                                  <w:w w:val="105"/>
                                  <w:sz w:val="19"/>
                                </w:rPr>
                                <w:t xml:space="preserve">Drafts </w:t>
                              </w:r>
                              <w:r>
                                <w:rPr>
                                  <w:rFonts w:ascii="Times New Roman"/>
                                  <w:sz w:val="19"/>
                                </w:rPr>
                                <w:t xml:space="preserve">submitted </w:t>
                              </w:r>
                              <w:r>
                                <w:rPr>
                                  <w:rFonts w:ascii="Times New Roman"/>
                                  <w:w w:val="105"/>
                                  <w:sz w:val="19"/>
                                </w:rPr>
                                <w:t>&amp; resources allocated</w:t>
                              </w:r>
                            </w:p>
                          </w:txbxContent>
                        </wps:txbx>
                        <wps:bodyPr rot="0" vert="horz" wrap="square" lIns="0" tIns="0" rIns="0" bIns="0" anchor="t" anchorCtr="0" upright="1">
                          <a:noAutofit/>
                        </wps:bodyPr>
                      </wps:wsp>
                      <wps:wsp>
                        <wps:cNvPr id="2332" name="Text Box 1166"/>
                        <wps:cNvSpPr txBox="1">
                          <a:spLocks noChangeArrowheads="1"/>
                        </wps:cNvSpPr>
                        <wps:spPr bwMode="auto">
                          <a:xfrm>
                            <a:off x="3646" y="-1789"/>
                            <a:ext cx="29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3A230" w14:textId="77777777" w:rsidR="006A0BE8" w:rsidRDefault="006A0BE8" w:rsidP="00AA5452">
                              <w:pPr>
                                <w:tabs>
                                  <w:tab w:val="left" w:pos="272"/>
                                </w:tabs>
                                <w:spacing w:line="218" w:lineRule="exact"/>
                                <w:rPr>
                                  <w:rFonts w:ascii="Times New Roman"/>
                                  <w:sz w:val="19"/>
                                </w:rPr>
                              </w:pPr>
                              <w:r>
                                <w:rPr>
                                  <w:rFonts w:ascii="Times New Roman"/>
                                  <w:w w:val="105"/>
                                  <w:sz w:val="19"/>
                                  <w:u w:val="single"/>
                                </w:rPr>
                                <w:t xml:space="preserve"> </w:t>
                              </w:r>
                              <w:r>
                                <w:rPr>
                                  <w:rFonts w:ascii="Times New Roman"/>
                                  <w:sz w:val="19"/>
                                  <w:u w:val="single"/>
                                </w:rPr>
                                <w:tab/>
                              </w:r>
                            </w:p>
                          </w:txbxContent>
                        </wps:txbx>
                        <wps:bodyPr rot="0" vert="horz" wrap="square" lIns="0" tIns="0" rIns="0" bIns="0" anchor="t" anchorCtr="0" upright="1">
                          <a:noAutofit/>
                        </wps:bodyPr>
                      </wps:wsp>
                      <wps:wsp>
                        <wps:cNvPr id="2333" name="Text Box 1165"/>
                        <wps:cNvSpPr txBox="1">
                          <a:spLocks noChangeArrowheads="1"/>
                        </wps:cNvSpPr>
                        <wps:spPr bwMode="auto">
                          <a:xfrm>
                            <a:off x="4423" y="-2050"/>
                            <a:ext cx="1411"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CF20C" w14:textId="77777777" w:rsidR="006A0BE8" w:rsidRDefault="006A0BE8" w:rsidP="00AA5452">
                              <w:pPr>
                                <w:spacing w:line="288" w:lineRule="auto"/>
                                <w:ind w:left="218" w:right="229" w:hanging="2"/>
                                <w:jc w:val="center"/>
                                <w:rPr>
                                  <w:rFonts w:ascii="Times New Roman"/>
                                  <w:sz w:val="19"/>
                                </w:rPr>
                              </w:pPr>
                              <w:r>
                                <w:rPr>
                                  <w:rFonts w:ascii="Times New Roman"/>
                                  <w:w w:val="105"/>
                                  <w:sz w:val="19"/>
                                </w:rPr>
                                <w:t>Arranging meetings of Ministers &amp;</w:t>
                              </w:r>
                            </w:p>
                            <w:p w14:paraId="170E9778" w14:textId="77777777" w:rsidR="006A0BE8" w:rsidRDefault="006A0BE8" w:rsidP="00AA5452">
                              <w:pPr>
                                <w:ind w:right="18"/>
                                <w:jc w:val="center"/>
                                <w:rPr>
                                  <w:rFonts w:ascii="Times New Roman"/>
                                  <w:sz w:val="19"/>
                                </w:rPr>
                              </w:pPr>
                              <w:r>
                                <w:rPr>
                                  <w:rFonts w:ascii="Times New Roman"/>
                                  <w:w w:val="105"/>
                                  <w:sz w:val="19"/>
                                </w:rPr>
                                <w:t>Supreme Council</w:t>
                              </w:r>
                            </w:p>
                          </w:txbxContent>
                        </wps:txbx>
                        <wps:bodyPr rot="0" vert="horz" wrap="square" lIns="0" tIns="0" rIns="0" bIns="0" anchor="t" anchorCtr="0" upright="1">
                          <a:noAutofit/>
                        </wps:bodyPr>
                      </wps:wsp>
                      <wps:wsp>
                        <wps:cNvPr id="2334" name="Text Box 1164"/>
                        <wps:cNvSpPr txBox="1">
                          <a:spLocks noChangeArrowheads="1"/>
                        </wps:cNvSpPr>
                        <wps:spPr bwMode="auto">
                          <a:xfrm>
                            <a:off x="6718" y="-2193"/>
                            <a:ext cx="1234"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48B51" w14:textId="77777777" w:rsidR="006A0BE8" w:rsidRDefault="006A0BE8" w:rsidP="00AA5452">
                              <w:pPr>
                                <w:spacing w:line="252" w:lineRule="auto"/>
                                <w:ind w:left="-1" w:right="18"/>
                                <w:jc w:val="center"/>
                                <w:rPr>
                                  <w:rFonts w:ascii="Times New Roman"/>
                                  <w:sz w:val="19"/>
                                </w:rPr>
                              </w:pPr>
                              <w:r>
                                <w:rPr>
                                  <w:rFonts w:ascii="Times New Roman"/>
                                  <w:w w:val="105"/>
                                  <w:sz w:val="19"/>
                                </w:rPr>
                                <w:t xml:space="preserve">Assigning </w:t>
                              </w:r>
                              <w:r>
                                <w:rPr>
                                  <w:rFonts w:ascii="Times New Roman"/>
                                  <w:spacing w:val="-3"/>
                                  <w:w w:val="105"/>
                                  <w:sz w:val="19"/>
                                </w:rPr>
                                <w:t xml:space="preserve">staff </w:t>
                              </w:r>
                              <w:r>
                                <w:rPr>
                                  <w:rFonts w:ascii="Times New Roman"/>
                                  <w:w w:val="105"/>
                                  <w:sz w:val="19"/>
                                </w:rPr>
                                <w:t>to schedule oversee &amp; manage meetings</w:t>
                              </w:r>
                            </w:p>
                          </w:txbxContent>
                        </wps:txbx>
                        <wps:bodyPr rot="0" vert="horz" wrap="square" lIns="0" tIns="0" rIns="0" bIns="0" anchor="t" anchorCtr="0" upright="1">
                          <a:noAutofit/>
                        </wps:bodyPr>
                      </wps:wsp>
                      <wps:wsp>
                        <wps:cNvPr id="2335" name="Text Box 1163"/>
                        <wps:cNvSpPr txBox="1">
                          <a:spLocks noChangeArrowheads="1"/>
                        </wps:cNvSpPr>
                        <wps:spPr bwMode="auto">
                          <a:xfrm>
                            <a:off x="8826" y="-2312"/>
                            <a:ext cx="1504" cy="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E2821" w14:textId="77777777" w:rsidR="006A0BE8" w:rsidRDefault="006A0BE8" w:rsidP="00AA5452">
                              <w:pPr>
                                <w:spacing w:line="252" w:lineRule="auto"/>
                                <w:ind w:right="-1"/>
                                <w:rPr>
                                  <w:rFonts w:ascii="Times New Roman"/>
                                  <w:sz w:val="19"/>
                                </w:rPr>
                              </w:pPr>
                              <w:r>
                                <w:rPr>
                                  <w:rFonts w:ascii="Times New Roman"/>
                                  <w:w w:val="105"/>
                                  <w:sz w:val="19"/>
                                </w:rPr>
                                <w:t>Schedules &amp; Reports submitted &amp; resources allocated</w:t>
                              </w:r>
                            </w:p>
                          </w:txbxContent>
                        </wps:txbx>
                        <wps:bodyPr rot="0" vert="horz" wrap="square" lIns="0" tIns="0" rIns="0" bIns="0" anchor="t" anchorCtr="0" upright="1">
                          <a:noAutofit/>
                        </wps:bodyPr>
                      </wps:wsp>
                      <wps:wsp>
                        <wps:cNvPr id="2336" name="Text Box 1162"/>
                        <wps:cNvSpPr txBox="1">
                          <a:spLocks noChangeArrowheads="1"/>
                        </wps:cNvSpPr>
                        <wps:spPr bwMode="auto">
                          <a:xfrm>
                            <a:off x="6367" y="-4430"/>
                            <a:ext cx="1638" cy="1338"/>
                          </a:xfrm>
                          <a:prstGeom prst="rect">
                            <a:avLst/>
                          </a:prstGeom>
                          <a:noFill/>
                          <a:ln w="25262">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2C45C35" w14:textId="77777777" w:rsidR="006A0BE8" w:rsidRDefault="006A0BE8" w:rsidP="00AA5452">
                              <w:pPr>
                                <w:spacing w:before="73" w:line="252" w:lineRule="auto"/>
                                <w:ind w:left="144" w:right="226"/>
                                <w:rPr>
                                  <w:rFonts w:ascii="Times New Roman"/>
                                  <w:sz w:val="19"/>
                                </w:rPr>
                              </w:pPr>
                              <w:r>
                                <w:rPr>
                                  <w:rFonts w:ascii="Times New Roman"/>
                                  <w:w w:val="105"/>
                                  <w:sz w:val="19"/>
                                </w:rPr>
                                <w:t>Assigning experts to draft resolutions, agreements &amp; policies</w:t>
                              </w:r>
                            </w:p>
                          </w:txbxContent>
                        </wps:txbx>
                        <wps:bodyPr rot="0" vert="horz" wrap="square" lIns="0" tIns="0" rIns="0" bIns="0" anchor="t" anchorCtr="0" upright="1">
                          <a:noAutofit/>
                        </wps:bodyPr>
                      </wps:wsp>
                      <wps:wsp>
                        <wps:cNvPr id="2337" name="Text Box 1161"/>
                        <wps:cNvSpPr txBox="1">
                          <a:spLocks noChangeArrowheads="1"/>
                        </wps:cNvSpPr>
                        <wps:spPr bwMode="auto">
                          <a:xfrm>
                            <a:off x="6151" y="-6657"/>
                            <a:ext cx="1638" cy="1012"/>
                          </a:xfrm>
                          <a:prstGeom prst="rect">
                            <a:avLst/>
                          </a:prstGeom>
                          <a:noFill/>
                          <a:ln w="25238">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CC8EF7" w14:textId="77777777" w:rsidR="006A0BE8" w:rsidRDefault="006A0BE8" w:rsidP="00AA5452">
                              <w:pPr>
                                <w:spacing w:before="73" w:line="252" w:lineRule="auto"/>
                                <w:ind w:left="144" w:right="198"/>
                                <w:rPr>
                                  <w:rFonts w:ascii="Times New Roman"/>
                                  <w:sz w:val="19"/>
                                </w:rPr>
                              </w:pPr>
                              <w:r>
                                <w:rPr>
                                  <w:rFonts w:ascii="Times New Roman"/>
                                  <w:w w:val="105"/>
                                  <w:sz w:val="19"/>
                                </w:rPr>
                                <w:t>Assigning experts to conduct studies</w:t>
                              </w:r>
                            </w:p>
                          </w:txbxContent>
                        </wps:txbx>
                        <wps:bodyPr rot="0" vert="horz" wrap="square" lIns="0" tIns="0" rIns="0" bIns="0" anchor="t" anchorCtr="0" upright="1">
                          <a:noAutofit/>
                        </wps:bodyPr>
                      </wps:wsp>
                      <wps:wsp>
                        <wps:cNvPr id="2338" name="Text Box 1160"/>
                        <wps:cNvSpPr txBox="1">
                          <a:spLocks noChangeArrowheads="1"/>
                        </wps:cNvSpPr>
                        <wps:spPr bwMode="auto">
                          <a:xfrm>
                            <a:off x="6151" y="-8501"/>
                            <a:ext cx="1482" cy="1262"/>
                          </a:xfrm>
                          <a:prstGeom prst="rect">
                            <a:avLst/>
                          </a:prstGeom>
                          <a:noFill/>
                          <a:ln w="25266">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082DC1E" w14:textId="77777777" w:rsidR="006A0BE8" w:rsidRDefault="006A0BE8" w:rsidP="00AA5452">
                              <w:pPr>
                                <w:spacing w:before="72" w:line="252" w:lineRule="auto"/>
                                <w:ind w:left="144"/>
                                <w:rPr>
                                  <w:rFonts w:ascii="Times New Roman"/>
                                  <w:sz w:val="19"/>
                                </w:rPr>
                              </w:pPr>
                              <w:r>
                                <w:rPr>
                                  <w:rFonts w:ascii="Times New Roman"/>
                                  <w:w w:val="105"/>
                                  <w:sz w:val="19"/>
                                </w:rPr>
                                <w:t>Staffing, directing &amp; controlling functions</w:t>
                              </w:r>
                            </w:p>
                          </w:txbxContent>
                        </wps:txbx>
                        <wps:bodyPr rot="0" vert="horz" wrap="square" lIns="0" tIns="0" rIns="0" bIns="0" anchor="t" anchorCtr="0" upright="1">
                          <a:noAutofit/>
                        </wps:bodyPr>
                      </wps:wsp>
                      <wps:wsp>
                        <wps:cNvPr id="2339" name="Text Box 1159"/>
                        <wps:cNvSpPr txBox="1">
                          <a:spLocks noChangeArrowheads="1"/>
                        </wps:cNvSpPr>
                        <wps:spPr bwMode="auto">
                          <a:xfrm>
                            <a:off x="6255" y="-10101"/>
                            <a:ext cx="1223" cy="893"/>
                          </a:xfrm>
                          <a:prstGeom prst="rect">
                            <a:avLst/>
                          </a:prstGeom>
                          <a:noFill/>
                          <a:ln w="25252">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6D3785" w14:textId="77777777" w:rsidR="006A0BE8" w:rsidRDefault="006A0BE8" w:rsidP="00AA5452">
                              <w:pPr>
                                <w:spacing w:before="78"/>
                                <w:ind w:left="342"/>
                                <w:rPr>
                                  <w:rFonts w:ascii="Times New Roman"/>
                                  <w:sz w:val="23"/>
                                </w:rPr>
                              </w:pPr>
                              <w:r>
                                <w:rPr>
                                  <w:rFonts w:ascii="Times New Roman"/>
                                  <w:w w:val="105"/>
                                  <w:sz w:val="23"/>
                                </w:rPr>
                                <w:t>GCC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6AC9A" id="Group 1158" o:spid="_x0000_s1680" style="position:absolute;left:0;text-align:left;margin-left:77.65pt;margin-top:-37.55pt;width:438.5pt;height:726.3pt;z-index:251668480;mso-position-horizontal-relative:page;mso-position-vertical-relative:text" coordorigin="1560,-10101" coordsize="8770,1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">
                <v:shape id="AutoShape 1253" o:spid="_x0000_s1681" style="position:absolute;left:6367;top:-1375;width:2106;height:2;visibility:visible;mso-wrap-style:square;v-text-anchor:top" coordsize="2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" path="m1776,r329,m,l139,e" filled="f" strokeweight=".26233mm">
                  <v:path arrowok="t" o:connecttype="custom" o:connectlocs="1776,0;2105,0;0,0;139,0" o:connectangles="0,0,0,0"/>
                </v:shape>
                <v:shape id="AutoShape 1252" o:spid="_x0000_s1682" style="position:absolute;left:3912;top:-2927;width:3230;height:6318;visibility:visible;mso-wrap-style:square;v-text-anchor:top" coordsize="3230,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" path="m2090,780r2573,55m1816,-1474r2518,-33m1436,-2719r2758,m1748,-5387r2231,-42e" filled="f" strokeweight=".26333mm">
                  <v:path arrowok="t" o:connecttype="custom" o:connectlocs="2090,-2147;4663,-2092;1816,-4401;4334,-4434;1436,-5646;4194,-5646;1748,-8314;3979,-8356" o:connectangles="0,0,0,0,0,0,0,0"/>
                </v:shape>
                <v:shape id="Picture 1251" o:spid="_x0000_s1683" type="#_x0000_t75" style="position:absolute;left:6739;top:-9443;width:250;height:8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">
                  <v:imagedata r:id="rId651" o:title=""/>
                </v:shape>
                <v:line id="Line 1250" o:spid="_x0000_s1684" style="position:absolute;visibility:visible;mso-wrap-style:square" from="6826,-9407" to="6902,-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" strokecolor="#c0504d" strokeweight=".70492mm"/>
                <v:line id="Line 1249" o:spid="_x0000_s1685" style="position:absolute;visibility:visible;mso-wrap-style:square" from="5665,-7597" to="6152,-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" strokeweight=".26233mm"/>
                <v:shape id="Freeform 1248" o:spid="_x0000_s1686" style="position:absolute;left:3646;top:-8835;width:2135;height:1785;visibility:visible;mso-wrap-style:square;v-text-anchor:top" coordsize="213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" path="m1067,l984,2r-82,8l822,23,745,41,670,64,598,90r-69,32l462,157r-62,39l341,238r-56,47l234,334r-46,52l146,442r-38,58l76,560,49,623,28,687,13,754,3,822,,892r3,70l13,1030r15,67l49,1161r27,63l108,1285r38,57l188,1398r46,52l285,1500r56,46l400,1588r62,39l529,1663r69,31l670,1721r75,22l822,1761r80,13l984,1782r83,2l1150,1782r82,-8l1312,1761r77,-18l1464,1721r72,-27l1606,1663r66,-36l1734,1588r59,-42l1849,1500r51,-50l1946,1398r42,-56l2026,1285r32,-61l2085,1161r21,-64l2121,1030r10,-68l2134,892r-3,-70l2121,754r-15,-67l2085,623r-27,-63l2026,500r-38,-58l1946,386r-46,-52l1849,285r-56,-47l1734,196r-62,-39l1606,122,1536,90,1464,64,1389,41,1312,23,1232,10,1150,2,1067,xe" stroked="f">
                  <v:path arrowok="t" o:connecttype="custom" o:connectlocs="984,-8832;822,-8811;670,-8770;529,-8712;400,-8638;285,-8549;188,-8448;108,-8334;49,-8211;13,-8080;0,-7942;13,-7804;49,-7673;108,-7549;188,-7436;285,-7334;400,-7246;529,-7171;670,-7113;822,-7073;984,-7052;1150,-7052;1312,-7073;1464,-7113;1606,-7171;1734,-7246;1849,-7334;1946,-7436;2026,-7549;2085,-7673;2121,-7804;2134,-7942;2121,-8080;2085,-8211;2026,-8334;1946,-8448;1849,-8549;1734,-8638;1606,-8712;1464,-8770;1312,-8811;1150,-8832" o:connectangles="0,0,0,0,0,0,0,0,0,0,0,0,0,0,0,0,0,0,0,0,0,0,0,0,0,0,0,0,0,0,0,0,0,0,0,0,0,0,0,0,0,0"/>
                </v:shape>
                <v:shape id="Freeform 1247" o:spid="_x0000_s1687" style="position:absolute;left:3646;top:-8835;width:2135;height:1785;visibility:visible;mso-wrap-style:square;v-text-anchor:top" coordsize="213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" path="m,892l3,822,13,754,28,687,49,623,76,560r32,-60l146,442r42,-56l234,334r51,-49l341,238r59,-42l462,157r67,-35l598,90,670,64,745,41,822,23,902,10,984,2,1067,r83,2l1232,10r80,13l1389,41r75,23l1536,90r70,32l1672,157r62,39l1793,238r56,47l1900,334r46,52l1988,442r38,58l2058,560r27,63l2106,687r15,67l2131,822r3,70l2131,962r-10,68l2106,1097r-21,64l2058,1224r-32,61l1988,1342r-42,56l1900,1450r-51,50l1793,1546r-59,42l1672,1627r-66,36l1536,1694r-72,27l1389,1743r-77,18l1232,1774r-82,8l1067,1784r-83,-2l902,1774r-80,-13l745,1743r-75,-22l598,1694r-69,-31l462,1627r-62,-39l341,1546r-56,-46l234,1450r-46,-52l146,1342r-38,-57l76,1224,49,1161,28,1097,13,1030,3,962,,892xe" filled="f" strokeweight=".70178mm">
                  <v:path arrowok="t" o:connecttype="custom" o:connectlocs="3,-8012;28,-8147;76,-8274;146,-8392;234,-8500;341,-8596;462,-8677;598,-8744;745,-8793;902,-8824;1067,-8834;1232,-8824;1389,-8793;1536,-8744;1672,-8677;1793,-8596;1900,-8500;1988,-8392;2058,-8274;2106,-8147;2131,-8012;2131,-7872;2106,-7737;2058,-7610;1988,-7492;1900,-7384;1793,-7288;1672,-7207;1536,-7140;1389,-7091;1232,-7060;1067,-7050;902,-7060;745,-7091;598,-7140;462,-7207;341,-7288;234,-7384;146,-7492;76,-7610;28,-7737;3,-7872" o:connectangles="0,0,0,0,0,0,0,0,0,0,0,0,0,0,0,0,0,0,0,0,0,0,0,0,0,0,0,0,0,0,0,0,0,0,0,0,0,0,0,0,0,0"/>
                </v:shape>
                <v:shape id="Picture 1246" o:spid="_x0000_s1688" type="#_x0000_t75" style="position:absolute;left:3979;top:-8481;width:146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">
                  <v:imagedata r:id="rId652" o:title=""/>
                </v:shape>
                <v:shape id="Freeform 1245" o:spid="_x0000_s1689" style="position:absolute;left:4477;top:-7050;width:96;height:393;visibility:visible;mso-wrap-style:square;v-text-anchor:top" coordsize="9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" path="m72,l57,5,40,10,25,15,12,22,3,34,,50,3,67r9,12l20,85,36,84r12,2l56,93r16,6l72,108r-8,10l45,131,24,143r-12,7l14,161r1,11l18,183r6,10l30,200r19,-3l60,200r13,4l84,210r12,5l86,233r-2,3l75,237,48,250,34,260r-9,10l19,281r-7,12l18,304r5,11l64,352r8,5l87,370r-3,9l84,393e" filled="f" strokecolor="#bd4a47" strokeweight=".26422mm">
                  <v:path arrowok="t" o:connecttype="custom" o:connectlocs="72,-7050;57,-7045;40,-7040;25,-7035;12,-7028;3,-7016;0,-7000;3,-6983;12,-6971;20,-6965;36,-6966;48,-6964;56,-6957;72,-6951;72,-6942;64,-6932;45,-6919;24,-6907;12,-6900;14,-6889;15,-6878;18,-6867;24,-6857;30,-6850;49,-6853;60,-6850;73,-6846;84,-6840;96,-6835;86,-6817;84,-6814;75,-6813;48,-6800;34,-6790;25,-6780;19,-6769;12,-6757;18,-6746;23,-6735;64,-6698;72,-6693;87,-6680;84,-6671;84,-6657" o:connectangles="0,0,0,0,0,0,0,0,0,0,0,0,0,0,0,0,0,0,0,0,0,0,0,0,0,0,0,0,0,0,0,0,0,0,0,0,0,0,0,0,0,0,0,0"/>
                </v:shape>
                <v:line id="Line 1244" o:spid="_x0000_s1690" style="position:absolute;visibility:visible;mso-wrap-style:square" from="5033,-6447" to="6152,-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" strokeweight=".75203mm"/>
                <v:shape id="Freeform 1243" o:spid="_x0000_s1691" style="position:absolute;left:3242;top:-6657;width:2106;height:1531;visibility:visible;mso-wrap-style:square;v-text-anchor:top" coordsize="2106,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" path="m1053,l966,3r-84,7l800,22,720,39,643,60,569,85r-71,30l431,148r-64,36l308,224r-55,43l203,313r-45,49l117,414,83,467,54,523,30,581,14,641,3,702,,765r3,63l14,889r16,60l54,1007r29,56l117,1117r41,51l203,1217r50,46l308,1306r59,40l431,1383r67,33l569,1445r74,25l720,1491r80,17l882,1520r84,8l1053,1530r86,-2l1223,1520r83,-12l1385,1491r77,-21l1536,1445r71,-29l1674,1383r64,-37l1797,1306r55,-43l1902,1217r46,-49l1988,1117r35,-54l2052,1007r23,-58l2092,889r10,-61l2105,765r-3,-63l2092,641r-17,-60l2052,523r-29,-56l1988,414r-40,-52l1902,313r-50,-46l1797,224r-59,-40l1674,148r-67,-33l1536,85,1462,60,1385,39,1306,22,1223,10,1139,3,1053,xe" stroked="f">
                  <v:path arrowok="t" o:connecttype="custom" o:connectlocs="966,-6654;800,-6635;643,-6597;498,-6542;367,-6473;253,-6390;158,-6295;83,-6190;30,-6076;3,-5955;3,-5829;30,-5708;83,-5594;158,-5489;253,-5394;367,-5311;498,-5241;643,-5187;800,-5149;966,-5129;1139,-5129;1306,-5149;1462,-5187;1607,-5241;1738,-5311;1852,-5394;1948,-5489;2023,-5594;2075,-5708;2102,-5829;2102,-5955;2075,-6076;2023,-6190;1948,-6295;1852,-6390;1738,-6473;1607,-6542;1462,-6597;1306,-6635;1139,-6654" o:connectangles="0,0,0,0,0,0,0,0,0,0,0,0,0,0,0,0,0,0,0,0,0,0,0,0,0,0,0,0,0,0,0,0,0,0,0,0,0,0,0,0"/>
                </v:shape>
                <v:shape id="Freeform 1242" o:spid="_x0000_s1692" style="position:absolute;left:3242;top:-6657;width:2106;height:1531;visibility:visible;mso-wrap-style:square;v-text-anchor:top" coordsize="2106,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" path="m,765l3,702,14,641,30,581,54,523,83,467r34,-53l158,362r45,-49l253,267r55,-43l367,184r64,-36l498,115,569,85,643,60,720,39,800,22,882,10,966,3,1053,r86,3l1223,10r83,12l1385,39r77,21l1536,85r71,30l1674,148r64,36l1797,224r55,43l1902,313r46,49l1988,414r35,53l2052,523r23,58l2092,641r10,61l2105,765r-3,63l2092,889r-17,60l2052,1007r-29,56l1988,1117r-40,51l1902,1217r-50,46l1797,1306r-59,40l1674,1383r-67,33l1536,1445r-74,25l1385,1491r-79,17l1223,1520r-84,8l1053,1530r-87,-2l882,1520r-82,-12l720,1491r-77,-21l569,1445r-71,-29l431,1383r-64,-37l308,1306r-55,-43l203,1217r-45,-49l117,1117,83,1063,54,1007,30,949,14,889,3,828,,765xe" filled="f" strokeweight=".70142mm">
                  <v:path arrowok="t" o:connecttype="custom" o:connectlocs="3,-5955;30,-6076;83,-6190;158,-6295;253,-6390;367,-6473;498,-6542;643,-6597;800,-6635;966,-6654;1139,-6654;1306,-6635;1462,-6597;1607,-6542;1738,-6473;1852,-6390;1948,-6295;2023,-6190;2075,-6076;2102,-5955;2102,-5829;2075,-5708;2023,-5594;1948,-5489;1852,-5394;1738,-5311;1607,-5241;1462,-5187;1306,-5149;1139,-5129;966,-5129;800,-5149;643,-5187;498,-5241;367,-5311;253,-5394;158,-5489;83,-5594;30,-5708;3,-5829" o:connectangles="0,0,0,0,0,0,0,0,0,0,0,0,0,0,0,0,0,0,0,0,0,0,0,0,0,0,0,0,0,0,0,0,0,0,0,0,0,0,0,0"/>
                </v:shape>
                <v:shape id="Picture 1241" o:spid="_x0000_s1693" type="#_x0000_t75" style="position:absolute;left:3571;top:-6342;width:144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">
                  <v:imagedata r:id="rId653" o:title=""/>
                </v:shape>
                <v:line id="Line 1240" o:spid="_x0000_s1694" style="position:absolute;visibility:visible;mso-wrap-style:square" from="5964,-3314" to="6368,-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" strokeweight=".68208mm"/>
                <v:shape id="Freeform 1239" o:spid="_x0000_s1695" style="position:absolute;left:3402;top:-4631;width:2765;height:1835;visibility:visible;mso-wrap-style:square;v-text-anchor:top" coordsize="2765,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" path="m1382,r-91,1l1202,7r-88,10l1029,30,945,46,864,66,785,89r-76,26l636,145r-70,32l499,211r-64,38l375,288r-56,43l266,375r-48,47l174,470r-39,51l100,573,70,627,45,682,26,739,3,857,,917r3,60l26,1095r19,57l70,1207r30,54l135,1313r39,51l218,1412r48,47l319,1503r56,43l435,1585r64,38l566,1657r70,32l709,1719r76,26l864,1768r81,20l1029,1804r85,13l1202,1827r89,5l1382,1834r91,-2l1562,1827r88,-10l1736,1804r83,-16l1900,1768r79,-23l2055,1719r73,-30l2199,1657r67,-34l2329,1585r60,-39l2446,1503r52,-44l2546,1412r44,-48l2630,1313r34,-52l2694,1207r25,-55l2739,1095r23,-118l2765,917r-3,-60l2739,739r-20,-57l2694,627r-30,-54l2630,521r-40,-51l2546,422r-48,-47l2446,331r-57,-43l2329,249r-63,-38l2199,177r-71,-32l2055,115,1979,89,1900,66,1819,46,1736,30,1650,17,1562,7,1473,1,1382,xe" stroked="f">
                  <v:path arrowok="t" o:connecttype="custom" o:connectlocs="1291,-4629;1114,-4613;945,-4584;785,-4541;636,-4485;499,-4419;375,-4342;266,-4255;174,-4160;100,-4057;45,-3948;3,-3773;3,-3653;45,-3478;100,-3369;174,-3266;266,-3171;375,-3084;499,-3007;636,-2941;785,-2885;945,-2842;1114,-2813;1291,-2798;1473,-2798;1650,-2813;1819,-2842;1979,-2885;2128,-2941;2266,-3007;2389,-3084;2498,-3171;2590,-3266;2664,-3369;2719,-3478;2762,-3653;2762,-3773;2719,-3948;2664,-4057;2590,-4160;2498,-4255;2389,-4342;2266,-4419;2128,-4485;1979,-4541;1819,-4584;1650,-4613;1473,-4629" o:connectangles="0,0,0,0,0,0,0,0,0,0,0,0,0,0,0,0,0,0,0,0,0,0,0,0,0,0,0,0,0,0,0,0,0,0,0,0,0,0,0,0,0,0,0,0,0,0,0,0"/>
                </v:shape>
                <v:shape id="Freeform 1238" o:spid="_x0000_s1696" style="position:absolute;left:3402;top:-4631;width:2765;height:1835;visibility:visible;mso-wrap-style:square;v-text-anchor:top" coordsize="2765,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" path="m,917l3,857,26,739,45,682,70,627r30,-54l135,521r39,-51l218,422r48,-47l319,331r56,-43l435,249r64,-38l566,177r70,-32l709,115,785,89,864,66,945,46r84,-16l1114,17,1202,7r89,-6l1382,r91,1l1562,7r88,10l1736,30r83,16l1900,66r79,23l2055,115r73,30l2199,177r67,34l2329,249r60,39l2446,331r52,44l2546,422r44,48l2630,521r34,52l2694,627r25,55l2739,739r23,118l2765,917r-3,60l2739,1095r-20,57l2694,1207r-30,54l2630,1313r-40,51l2546,1412r-48,47l2446,1503r-57,43l2329,1585r-63,38l2199,1657r-71,32l2055,1719r-76,26l1900,1768r-81,20l1736,1804r-86,13l1562,1827r-89,5l1382,1834r-91,-2l1202,1827r-88,-10l1029,1804r-84,-16l864,1768r-79,-23l709,1719r-73,-30l566,1657r-67,-34l435,1585r-60,-39l319,1503r-53,-44l218,1412r-44,-48l135,1313r-35,-52l70,1207,45,1152,26,1095,3,977,,917xe" filled="f" strokeweight=".70119mm">
                  <v:path arrowok="t" o:connecttype="custom" o:connectlocs="3,-3773;45,-3948;100,-4057;174,-4160;266,-4255;375,-4342;499,-4419;636,-4485;785,-4541;945,-4584;1114,-4613;1291,-4629;1473,-4629;1650,-4613;1819,-4584;1979,-4541;2128,-4485;2266,-4419;2389,-4342;2498,-4255;2590,-4160;2664,-4057;2719,-3948;2762,-3773;2762,-3653;2719,-3478;2664,-3369;2590,-3266;2498,-3171;2389,-3084;2266,-3007;2128,-2941;1979,-2885;1819,-2842;1650,-2813;1473,-2798;1291,-2798;1114,-2813;945,-2842;785,-2885;636,-2941;499,-3007;375,-3084;266,-3171;174,-3266;100,-3369;45,-3478;3,-3653" o:connectangles="0,0,0,0,0,0,0,0,0,0,0,0,0,0,0,0,0,0,0,0,0,0,0,0,0,0,0,0,0,0,0,0,0,0,0,0,0,0,0,0,0,0,0,0,0,0,0,0"/>
                </v:shape>
                <v:shape id="Picture 1237" o:spid="_x0000_s1697" type="#_x0000_t75" style="position:absolute;left:3828;top:-4272;width:1916;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">
                  <v:imagedata r:id="rId654" o:title=""/>
                </v:shape>
                <v:shape id="Picture 1236" o:spid="_x0000_s1698" type="#_x0000_t75" style="position:absolute;left:4075;top:-5174;width:305;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">
                  <v:imagedata r:id="rId655" o:title=""/>
                </v:shape>
                <v:shape id="Picture 1235" o:spid="_x0000_s1699" type="#_x0000_t75" style="position:absolute;left:4137;top:-5057;width:423;height: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">
                  <v:imagedata r:id="rId656" o:title=""/>
                </v:shape>
                <v:shape id="Freeform 1234" o:spid="_x0000_s1700" style="position:absolute;left:4174;top:-5127;width:110;height:609;visibility:visible;mso-wrap-style:square;v-text-anchor:top" coordsize="11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" path="m80,l68,20,56,39,43,59,31,81,21,103,8,128,,151r2,12l29,166,56,154,83,137r26,-15l102,144r-7,23l88,188r-8,15l65,212r-16,l34,217,22,244r-1,25l29,291r46,58l87,357r13,9l92,376r-7,11l78,397r-8,9l59,411r-13,l36,419r-5,28l36,471r11,2l60,472r10,15l70,609e" filled="f" strokecolor="#c0504d" strokeweight="1.0571mm">
                  <v:path arrowok="t" o:connecttype="custom" o:connectlocs="80,-5127;68,-5107;56,-5088;43,-5068;31,-5046;21,-5024;8,-4999;0,-4976;2,-4964;29,-4961;56,-4973;83,-4990;109,-5005;102,-4983;95,-4960;88,-4939;80,-4924;65,-4915;49,-4915;34,-4910;22,-4883;21,-4858;29,-4836;75,-4778;87,-4770;100,-4761;92,-4751;85,-4740;78,-4730;70,-4721;59,-4716;46,-4716;36,-4708;31,-4680;36,-4656;47,-4654;60,-4655;70,-4640;70,-4518" o:connectangles="0,0,0,0,0,0,0,0,0,0,0,0,0,0,0,0,0,0,0,0,0,0,0,0,0,0,0,0,0,0,0,0,0,0,0,0,0,0,0"/>
                </v:shape>
                <v:shape id="Picture 1233" o:spid="_x0000_s1701" type="#_x0000_t75" style="position:absolute;left:4204;top:-5026;width:288;height: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">
                  <v:imagedata r:id="rId657" o:title=""/>
                </v:shape>
                <v:shape id="Freeform 1232" o:spid="_x0000_s1702" style="position:absolute;left:4737;top:-2683;width:85;height:293;visibility:visible;mso-wrap-style:square;v-text-anchor:top" coordsize="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" path="m72,l57,10,41,20,26,30,12,41,,64,1,93r6,27l12,138r19,-1l49,136r19,-1l84,130r,-4l74,123,60,121r-12,1l35,130,25,144r-8,15l12,171r2,10l15,192r3,10l24,211r25,13l62,217r,1l48,252r12,40e" filled="f" strokecolor="#bd4a47" strokeweight=".26419mm">
                  <v:path arrowok="t" o:connecttype="custom" o:connectlocs="72,-2683;57,-2673;41,-2663;26,-2653;12,-2642;0,-2619;1,-2590;7,-2563;12,-2545;31,-2546;49,-2547;68,-2548;84,-2553;84,-2557;74,-2560;60,-2562;48,-2561;35,-2553;25,-2539;17,-2524;12,-2512;14,-2502;15,-2491;18,-2481;24,-2472;49,-2459;62,-2466;62,-2465;48,-2431;60,-2391" o:connectangles="0,0,0,0,0,0,0,0,0,0,0,0,0,0,0,0,0,0,0,0,0,0,0,0,0,0,0,0,0,0"/>
                </v:shape>
                <v:shape id="Freeform 1231" o:spid="_x0000_s1703" style="position:absolute;left:3873;top:-2391;width:2494;height:1666;visibility:visible;mso-wrap-style:square;v-text-anchor:top" coordsize="2494,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" path="m1247,r-89,2l1070,9,985,19,901,33,820,50,742,71,666,96r-73,28l524,155r-66,33l395,225r-59,39l281,306r-50,44l184,397r-41,48l106,496,75,548,48,603,12,715,,833r3,60l27,1008r48,110l106,1170r37,51l184,1270r47,46l281,1360r55,42l395,1441r63,37l524,1512r69,31l666,1570r76,25l820,1616r81,18l985,1648r85,10l1158,1664r89,2l1336,1664r87,-6l1509,1648r83,-14l1673,1616r78,-21l1827,1570r73,-27l1970,1512r66,-34l2098,1441r59,-39l2212,1360r51,-44l2309,1270r41,-49l2387,1170r32,-52l2445,1064r36,-113l2494,833r-4,-59l2466,658,2419,548r-32,-52l2350,445r-41,-48l2263,350r-51,-44l2157,264r-59,-39l2036,188r-66,-33l1900,124,1827,96,1751,71,1673,50,1592,33,1509,19,1423,9,1336,2,1247,xe" stroked="f">
                  <v:path arrowok="t" o:connecttype="custom" o:connectlocs="1158,-2389;985,-2372;820,-2341;666,-2295;524,-2236;395,-2166;281,-2085;184,-1994;106,-1895;48,-1788;0,-1558;27,-1383;106,-1221;184,-1121;281,-1031;395,-950;524,-879;666,-821;820,-775;985,-743;1158,-727;1336,-727;1509,-743;1673,-775;1827,-821;1970,-879;2098,-950;2212,-1031;2309,-1121;2387,-1221;2445,-1327;2494,-1558;2466,-1733;2387,-1895;2309,-1994;2212,-2085;2098,-2166;1970,-2236;1827,-2295;1673,-2341;1509,-2372;1336,-2389" o:connectangles="0,0,0,0,0,0,0,0,0,0,0,0,0,0,0,0,0,0,0,0,0,0,0,0,0,0,0,0,0,0,0,0,0,0,0,0,0,0,0,0,0,0"/>
                </v:shape>
                <v:shape id="Freeform 1230" o:spid="_x0000_s1704" style="position:absolute;left:3873;top:-2391;width:2494;height:1666;visibility:visible;mso-wrap-style:square;v-text-anchor:top" coordsize="2494,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" path="m,833l12,715,48,603,75,548r31,-52l143,445r41,-48l231,350r50,-44l336,264r59,-39l458,188r66,-33l593,124,666,96,742,71,820,50,901,33,985,19,1070,9r88,-7l1247,r89,2l1423,9r86,10l1592,33r81,17l1751,71r76,25l1900,124r70,31l2036,188r62,37l2157,264r55,42l2263,350r46,47l2350,445r37,51l2419,548r26,55l2481,715r13,118l2490,893r-24,115l2419,1118r-32,52l2350,1221r-41,49l2263,1316r-51,44l2157,1402r-59,39l2036,1478r-66,34l1900,1543r-73,27l1751,1595r-78,21l1592,1634r-83,14l1423,1658r-87,6l1247,1666r-89,-2l1070,1658r-85,-10l901,1634r-81,-18l742,1595r-76,-25l593,1543r-69,-31l458,1478r-63,-37l336,1402r-55,-42l231,1316r-47,-46l143,1221r-37,-51l75,1118,48,1064,12,951,,833xe" filled="f" strokeweight=".70122mm">
                  <v:path arrowok="t" o:connecttype="custom" o:connectlocs="12,-1676;75,-1843;143,-1946;231,-2041;336,-2127;458,-2203;593,-2267;742,-2320;901,-2358;1070,-2382;1247,-2391;1423,-2382;1592,-2358;1751,-2320;1900,-2267;2036,-2203;2157,-2127;2263,-2041;2350,-1946;2419,-1843;2481,-1676;2490,-1498;2419,-1273;2350,-1170;2263,-1075;2157,-989;2036,-913;1900,-848;1751,-796;1592,-757;1423,-733;1247,-725;1070,-733;901,-757;742,-796;593,-848;458,-913;336,-989;231,-1075;143,-1170;75,-1273;12,-1440" o:connectangles="0,0,0,0,0,0,0,0,0,0,0,0,0,0,0,0,0,0,0,0,0,0,0,0,0,0,0,0,0,0,0,0,0,0,0,0,0,0,0,0,0,0"/>
                </v:shape>
                <v:shape id="Picture 1229" o:spid="_x0000_s1705" type="#_x0000_t75" style="position:absolute;left:4259;top:-2056;width:1722;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">
                  <v:imagedata r:id="rId658" o:title=""/>
                </v:shape>
                <v:shape id="Picture 1228" o:spid="_x0000_s1706" type="#_x0000_t75" style="position:absolute;left:1599;top:-7785;width:2067;height:7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">
                  <v:imagedata r:id="rId659" o:title=""/>
                </v:shape>
                <v:shape id="Picture 1227" o:spid="_x0000_s1707" type="#_x0000_t75" style="position:absolute;left:2400;top:-4885;width:693;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">
                  <v:imagedata r:id="rId660" o:title=""/>
                </v:shape>
                <v:shape id="AutoShape 1226" o:spid="_x0000_s1708" style="position:absolute;left:1560;top:-2510;width:648;height:4266;visibility:visible;mso-wrap-style:square;v-text-anchor:top" coordsize="648,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" path="m1683,-4433r403,-1000m1439,-3082r244,-301m1822,-1358r21,154e" filled="f" strokeweight=".26333mm">
                  <v:path arrowok="t" o:connecttype="custom" o:connectlocs="1683,-6942;2086,-7942;1439,-5591;1683,-5892;1822,-3867;1843,-3713" o:connectangles="0,0,0,0,0,0"/>
                </v:shape>
                <v:shape id="Picture 1225" o:spid="_x0000_s1709" type="#_x0000_t75" style="position:absolute;left:6274;top:-10009;width:1185;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">
                  <v:imagedata r:id="rId661" o:title=""/>
                </v:shape>
                <v:shape id="Picture 1224" o:spid="_x0000_s1710" type="#_x0000_t75" style="position:absolute;left:8048;top:-9902;width:2062;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">
                  <v:imagedata r:id="rId662" o:title=""/>
                </v:shape>
                <v:rect id="Rectangle 1223" o:spid="_x0000_s1711" style="position:absolute;left:6506;top:-2289;width:163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" stroked="f"/>
                <v:rect id="Rectangle 1222" o:spid="_x0000_s1712" style="position:absolute;left:6506;top:-2289;width:163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" filled="f" strokecolor="#c0504d" strokeweight=".70172mm"/>
                <v:shape id="Picture 1221" o:spid="_x0000_s1713" type="#_x0000_t75" style="position:absolute;left:6525;top:-2197;width:1600;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">
                  <v:imagedata r:id="rId524" o:title=""/>
                </v:shape>
                <v:line id="Line 1220" o:spid="_x0000_s1714" style="position:absolute;visibility:visible;mso-wrap-style:square" from="8005,-3314" to="8349,-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" strokeweight=".68208mm"/>
                <v:rect id="Rectangle 1219" o:spid="_x0000_s1715" style="position:absolute;left:6367;top:-4430;width:163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" stroked="f"/>
                <v:rect id="Rectangle 1218" o:spid="_x0000_s1716" style="position:absolute;left:6367;top:-4430;width:163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" filled="f" strokecolor="#c0504d" strokeweight=".70172mm"/>
                <v:shape id="Picture 1217" o:spid="_x0000_s1717" type="#_x0000_t75" style="position:absolute;left:6386;top:-4338;width:1600;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">
                  <v:imagedata r:id="rId524" o:title=""/>
                </v:shape>
                <v:line id="Line 1216" o:spid="_x0000_s1718" style="position:absolute;visibility:visible;mso-wrap-style:square" from="7789,-6447" to="8043,-6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" strokeweight=".75203mm"/>
                <v:rect id="Rectangle 1215" o:spid="_x0000_s1719" style="position:absolute;left:6151;top:-6657;width:163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" stroked="f"/>
                <v:rect id="Rectangle 1214" o:spid="_x0000_s1720" style="position:absolute;left:6151;top:-6657;width:163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" filled="f" strokecolor="#c0504d" strokeweight=".70106mm"/>
                <v:shape id="Picture 1213" o:spid="_x0000_s1721" type="#_x0000_t75" style="position:absolute;left:6170;top:-6566;width:1600;height: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">
                  <v:imagedata r:id="rId663" o:title=""/>
                </v:shape>
                <v:line id="Line 1212" o:spid="_x0000_s1722" style="position:absolute;visibility:visible;mso-wrap-style:square" from="7633,-7597" to="8029,-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" strokeweight=".26233mm"/>
                <v:rect id="Rectangle 1211" o:spid="_x0000_s1723" style="position:absolute;left:6151;top:-8501;width:1482;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" stroked="f"/>
                <v:rect id="Rectangle 1210" o:spid="_x0000_s1724" style="position:absolute;left:6151;top:-8501;width:1482;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" filled="f" strokecolor="#c0504d" strokeweight=".70181mm"/>
                <v:shape id="Picture 1209" o:spid="_x0000_s1725" type="#_x0000_t75" style="position:absolute;left:6170;top:-8410;width:1444;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">
                  <v:imagedata r:id="rId664" o:title=""/>
                </v:shape>
                <v:shape id="Freeform 1208" o:spid="_x0000_s1726" style="position:absolute;left:8269;top:-2289;width:408;height:393;visibility:visible;mso-wrap-style:square;v-text-anchor:top" coordsize="40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" path="m204,l,393r408,l204,xe" stroked="f">
                  <v:path arrowok="t" o:connecttype="custom" o:connectlocs="204,-2289;0,-1896;408,-1896;204,-2289" o:connectangles="0,0,0,0"/>
                </v:shape>
                <v:shape id="Freeform 1207" o:spid="_x0000_s1727" style="position:absolute;left:8269;top:-2289;width:408;height:393;visibility:visible;mso-wrap-style:square;v-text-anchor:top" coordsize="40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" path="m,393l204,,408,393,,393xe" filled="f" strokecolor="#c0504d" strokeweight=".70214mm">
                  <v:path arrowok="t" o:connecttype="custom" o:connectlocs="0,-1896;204,-2289;408,-1896;0,-1896" o:connectangles="0,0,0,0"/>
                </v:shape>
                <v:shape id="Freeform 1206" o:spid="_x0000_s1728" style="position:absolute;left:8144;top:-4631;width:408;height:393;visibility:visible;mso-wrap-style:square;v-text-anchor:top" coordsize="40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" path="m204,l,392r408,l204,xe" stroked="f">
                  <v:path arrowok="t" o:connecttype="custom" o:connectlocs="204,-4630;0,-4238;408,-4238;204,-4630" o:connectangles="0,0,0,0"/>
                </v:shape>
                <v:shape id="Freeform 1205" o:spid="_x0000_s1729" style="position:absolute;left:8144;top:-4631;width:408;height:393;visibility:visible;mso-wrap-style:square;v-text-anchor:top" coordsize="40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" path="m,392l204,,408,392,,392xe" filled="f" strokecolor="#c0504d" strokeweight=".70214mm">
                  <v:path arrowok="t" o:connecttype="custom" o:connectlocs="0,-4238;204,-4630;408,-4238;0,-4238" o:connectangles="0,0,0,0"/>
                </v:shape>
                <v:shape id="Freeform 1204" o:spid="_x0000_s1730" style="position:absolute;left:7933;top:-6657;width:408;height:393;visibility:visible;mso-wrap-style:square;v-text-anchor:top" coordsize="40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" path="m203,l,393r407,l203,xe" stroked="f">
                  <v:path arrowok="t" o:connecttype="custom" o:connectlocs="203,-6657;0,-6264;407,-6264;203,-6657" o:connectangles="0,0,0,0"/>
                </v:shape>
                <v:shape id="Freeform 1203" o:spid="_x0000_s1731" style="position:absolute;left:7933;top:-6657;width:408;height:393;visibility:visible;mso-wrap-style:square;v-text-anchor:top" coordsize="40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" path="m,393l203,,407,393,,393xe" filled="f" strokecolor="#c0504d" strokeweight=".70214mm">
                  <v:path arrowok="t" o:connecttype="custom" o:connectlocs="0,-6264;203,-6657;407,-6264;0,-6264" o:connectangles="0,0,0,0"/>
                </v:shape>
                <v:shape id="Freeform 1202" o:spid="_x0000_s1732" style="position:absolute;left:7789;top:-8553;width:408;height:393;visibility:visible;mso-wrap-style:square;v-text-anchor:top" coordsize="40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" path="m204,l,392r408,l204,xe" stroked="f">
                  <v:path arrowok="t" o:connecttype="custom" o:connectlocs="204,-8552;0,-8160;408,-8160;204,-8552" o:connectangles="0,0,0,0"/>
                </v:shape>
                <v:shape id="Freeform 1201" o:spid="_x0000_s1733" style="position:absolute;left:7789;top:-8553;width:408;height:393;visibility:visible;mso-wrap-style:square;v-text-anchor:top" coordsize="40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" path="m,392l204,,408,392,,392xe" filled="f" strokecolor="#c0504d" strokeweight=".70214mm">
                  <v:path arrowok="t" o:connecttype="custom" o:connectlocs="0,-8160;204,-8552;408,-8160;0,-8160" o:connectangles="0,0,0,0"/>
                </v:shape>
                <v:shape id="AutoShape 1200" o:spid="_x0000_s1734" style="position:absolute;left:6559;top:-2729;width:481;height:6844;visibility:visible;mso-wrap-style:square;v-text-anchor:top" coordsize="481,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" path="m1434,-5431r,563m1547,-3535r,673m1782,-1509r,936m1914,833r,522e" filled="f" strokeweight=".26333mm">
                  <v:path arrowok="t" o:connecttype="custom" o:connectlocs="1434,-8160;1434,-7597;1547,-6264;1547,-5591;1782,-4238;1782,-3302;1914,-1896;1914,-1374" o:connectangles="0,0,0,0,0,0,0,0"/>
                </v:shape>
                <v:shape id="Picture 1199" o:spid="_x0000_s1735" type="#_x0000_t75" style="position:absolute;left:8676;top:-2391;width:1127;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">
                  <v:imagedata r:id="rId665" o:title=""/>
                </v:shape>
                <v:shape id="Picture 1198" o:spid="_x0000_s1736" type="#_x0000_t75" style="position:absolute;left:8580;top:-4645;width:1115;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">
                  <v:imagedata r:id="rId602" o:title=""/>
                </v:shape>
                <v:shape id="Picture 1197" o:spid="_x0000_s1737" type="#_x0000_t75" style="position:absolute;left:8482;top:-6580;width:1118;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">
                  <v:imagedata r:id="rId532" o:title=""/>
                </v:shape>
                <v:shape id="Picture 1196" o:spid="_x0000_s1738" type="#_x0000_t75" style="position:absolute;left:8417;top:-8462;width:1118;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">
                  <v:imagedata r:id="rId532" o:title=""/>
                </v:shape>
                <v:shape id="Picture 1195" o:spid="_x0000_s1739" type="#_x0000_t75" style="position:absolute;left:6444;top:-9164;width:341;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">
                  <v:imagedata r:id="rId666" o:title=""/>
                </v:shape>
                <v:shape id="Picture 1194" o:spid="_x0000_s1740" type="#_x0000_t75" style="position:absolute;left:6513;top:-9130;width:274;height: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">
                  <v:imagedata r:id="rId667" o:title=""/>
                </v:shape>
                <v:shape id="Picture 1193" o:spid="_x0000_s1741" type="#_x0000_t75" style="position:absolute;left:6835;top:-9122;width:423;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">
                  <v:imagedata r:id="rId668" o:title=""/>
                </v:shape>
                <v:shape id="Freeform 1192" o:spid="_x0000_s1742" style="position:absolute;left:6907;top:-9086;width:264;height:417;visibility:visible;mso-wrap-style:square;v-text-anchor:top" coordsize="26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" path="m,404r15,4l30,412r15,3l60,416r61,-1l158,412r30,-7l228,392r24,-71l264,285r-7,-65l228,166,201,148r-9,-6l186,133r-5,-10l175,114r-7,-7l158,99r-15,1l132,95r-9,-6l114,83r-9,-6l96,71,90,62,83,54,77,45,72,35,66,24,60,e" filled="f" strokeweight=".70339mm">
                  <v:path arrowok="t" o:connecttype="custom" o:connectlocs="0,-8681;15,-8677;30,-8673;45,-8670;60,-8669;121,-8670;158,-8673;188,-8680;228,-8693;252,-8764;264,-8800;257,-8865;228,-8919;201,-8937;192,-8943;186,-8952;181,-8962;175,-8971;168,-8978;158,-8986;143,-8985;132,-8990;123,-8996;114,-9002;105,-9008;96,-9014;90,-9023;83,-9031;77,-9040;72,-9050;66,-9061;60,-9085" o:connectangles="0,0,0,0,0,0,0,0,0,0,0,0,0,0,0,0,0,0,0,0,0,0,0,0,0,0,0,0,0,0,0,0"/>
                </v:shape>
                <v:shape id="Picture 1191" o:spid="_x0000_s1743" type="#_x0000_t75" style="position:absolute;left:6897;top:-9094;width:138;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">
                  <v:imagedata r:id="rId669" o:title=""/>
                </v:shape>
                <v:shape id="Picture 1190" o:spid="_x0000_s1744" type="#_x0000_t75" style="position:absolute;left:6398;top:-7204;width:336;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">
                  <v:imagedata r:id="rId670" o:title=""/>
                </v:shape>
                <v:shape id="Freeform 1189" o:spid="_x0000_s1745" style="position:absolute;left:6486;top:-7158;width:181;height:409;visibility:visible;mso-wrap-style:square;v-text-anchor:top" coordsize="18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" path="m120,l91,44,60,87,33,131,12,179,,245r7,46l29,328r31,41l66,379r4,11l76,399r8,6l108,409r24,-1l156,406r24,-1e" filled="f" strokeweight=".70406mm">
                  <v:path arrowok="t" o:connecttype="custom" o:connectlocs="120,-7158;91,-7114;60,-7071;33,-7027;12,-6979;0,-6913;7,-6867;29,-6830;60,-6789;66,-6779;70,-6768;76,-6759;84,-6753;108,-6749;132,-6750;156,-6752;180,-6753" o:connectangles="0,0,0,0,0,0,0,0,0,0,0,0,0,0,0,0,0"/>
                </v:shape>
                <v:shape id="Picture 1188" o:spid="_x0000_s1746" type="#_x0000_t75" style="position:absolute;left:6647;top:-6857;width:120;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">
                  <v:imagedata r:id="rId671" o:title=""/>
                </v:shape>
                <v:shape id="Picture 1187" o:spid="_x0000_s1747" type="#_x0000_t75" style="position:absolute;left:6981;top:-7201;width:348;height: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">
                  <v:imagedata r:id="rId672" o:title=""/>
                </v:shape>
                <v:shape id="Picture 1186" o:spid="_x0000_s1748" type="#_x0000_t75" style="position:absolute;left:7007;top:-7202;width:256;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">
                  <v:imagedata r:id="rId673" o:title=""/>
                </v:shape>
                <v:shape id="Picture 1185" o:spid="_x0000_s1749" type="#_x0000_t75" style="position:absolute;left:6389;top:-5497;width:379;height: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">
                  <v:imagedata r:id="rId674" o:title=""/>
                </v:shape>
                <v:shape id="Freeform 1184" o:spid="_x0000_s1750" style="position:absolute;left:6475;top:-5445;width:216;height:444;visibility:visible;mso-wrap-style:square;v-text-anchor:top" coordsize="21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" path="m216,l164,31,108,59,72,68,60,71r-9,8l41,88r-9,8l2,170,,178r3,41l15,307r38,51l63,363r9,5l120,428r42,15l180,442r18,-1l216,440e" filled="f" strokeweight=".70389mm">
                  <v:path arrowok="t" o:connecttype="custom" o:connectlocs="216,-5444;164,-5413;108,-5385;72,-5376;60,-5373;51,-5365;41,-5356;32,-5348;2,-5274;0,-5266;3,-5225;15,-5137;53,-5086;63,-5081;72,-5076;120,-5016;162,-5001;180,-5002;198,-5003;216,-5004" o:connectangles="0,0,0,0,0,0,0,0,0,0,0,0,0,0,0,0,0,0,0,0"/>
                </v:shape>
                <v:shape id="Picture 1183" o:spid="_x0000_s1751" type="#_x0000_t75" style="position:absolute;left:6634;top:-5111;width:173;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">
                  <v:imagedata r:id="rId675" o:title=""/>
                </v:shape>
                <v:shape id="Picture 1182" o:spid="_x0000_s1752" type="#_x0000_t75" style="position:absolute;left:6945;top:-5464;width:516;height: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">
                  <v:imagedata r:id="rId676" o:title=""/>
                </v:shape>
                <v:shape id="Freeform 1181" o:spid="_x0000_s1753" style="position:absolute;left:7014;top:-5409;width:360;height:584;visibility:visible;mso-wrap-style:square;v-text-anchor:top" coordsize="3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" path="m,583l96,567r69,-36l167,523r-13,1l153,524r39,-12l200,502r9,-9l218,484r10,-8l243,470r16,-5l274,460r46,-50l343,353r14,-65l360,262r-1,-30l348,143,330,116r-6,-9l318,96r3,-16l312,72,233,21,142,5,60,,12,e" filled="f" strokeweight=".70344mm">
                  <v:path arrowok="t" o:connecttype="custom" o:connectlocs="0,-4826;96,-4842;165,-4878;167,-4886;154,-4885;153,-4885;192,-4897;200,-4907;209,-4916;218,-4925;228,-4933;243,-4939;259,-4944;274,-4949;320,-4999;343,-5056;357,-5121;360,-5147;359,-5177;348,-5266;330,-5293;324,-5302;318,-5313;321,-5329;312,-5337;233,-5388;142,-5404;60,-5409;12,-5409" o:connectangles="0,0,0,0,0,0,0,0,0,0,0,0,0,0,0,0,0,0,0,0,0,0,0,0,0,0,0,0,0"/>
                </v:shape>
                <v:shape id="Picture 1180" o:spid="_x0000_s1754" type="#_x0000_t75" style="position:absolute;left:6880;top:-5536;width:205;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">
                  <v:imagedata r:id="rId677" o:title=""/>
                </v:shape>
                <v:shape id="Picture 1179" o:spid="_x0000_s1755" type="#_x0000_t75" style="position:absolute;left:6533;top:-3008;width:334;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">
                  <v:imagedata r:id="rId678" o:title=""/>
                </v:shape>
                <v:shape id="Freeform 1178" o:spid="_x0000_s1756" style="position:absolute;left:6620;top:-2958;width:167;height:406;visibility:visible;mso-wrap-style:square;v-text-anchor:top" coordsize="167,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" path="m167,l124,30,79,58,39,90,11,131,,185r4,57l15,300r8,57l85,406r28,-1l131,405e" filled="f" strokeweight=".70414mm">
                  <v:path arrowok="t" o:connecttype="custom" o:connectlocs="167,-2958;124,-2928;79,-2900;39,-2868;11,-2827;0,-2773;4,-2716;15,-2658;23,-2601;85,-2552;113,-2553;131,-2553" o:connectangles="0,0,0,0,0,0,0,0,0,0,0,0"/>
                </v:shape>
                <v:shape id="Picture 1177" o:spid="_x0000_s1757" type="#_x0000_t75" style="position:absolute;left:6708;top:-2682;width:137;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">
                  <v:imagedata r:id="rId679" o:title=""/>
                </v:shape>
                <v:shape id="Picture 1176" o:spid="_x0000_s1758" type="#_x0000_t75" style="position:absolute;left:6928;top:-2968;width:499;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">
                  <v:imagedata r:id="rId680" o:title=""/>
                </v:shape>
                <v:shape id="Freeform 1175" o:spid="_x0000_s1759" style="position:absolute;left:7002;top:-2911;width:338;height:465;visibility:visible;mso-wrap-style:square;v-text-anchor:top" coordsize="33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" path="m,465l46,450r20,-7l72,441r,1l76,443r17,-2l204,417r64,-21l288,375r6,-8l300,358r10,-12l321,335r10,-11l336,310r1,-47l335,215r-6,-48l324,120r-2,-13l286,56,252,40,240,37,231,26,224,15,215,6,204,1,168,,129,4,97,10,84,13e" filled="f" strokeweight=".70308mm">
                  <v:path arrowok="t" o:connecttype="custom" o:connectlocs="0,-2446;46,-2461;66,-2468;72,-2470;72,-2469;76,-2468;93,-2470;204,-2494;268,-2515;288,-2536;294,-2544;300,-2553;310,-2565;321,-2576;331,-2587;336,-2601;337,-2648;335,-2696;329,-2744;324,-2791;322,-2804;286,-2855;252,-2871;240,-2874;231,-2885;224,-2896;215,-2905;204,-2910;168,-2911;129,-2907;97,-2901;84,-2898" o:connectangles="0,0,0,0,0,0,0,0,0,0,0,0,0,0,0,0,0,0,0,0,0,0,0,0,0,0,0,0,0,0,0,0"/>
                </v:shape>
                <v:shape id="Picture 1174" o:spid="_x0000_s1760" type="#_x0000_t75" style="position:absolute;left:6969;top:-3027;width:18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">
                  <v:imagedata r:id="rId681" o:title=""/>
                </v:shape>
                <v:shape id="Text Box 1173" o:spid="_x0000_s1761" type="#_x0000_t202" style="position:absolute;left:8294;top:-9900;width:1681;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" filled="f" stroked="f">
                  <v:textbox inset="0,0,0,0">
                    <w:txbxContent>
                      <w:p w14:paraId="47736D32" w14:textId="77777777" w:rsidR="006A0BE8" w:rsidRDefault="006A0BE8" w:rsidP="00AA5452">
                        <w:pPr>
                          <w:spacing w:line="256" w:lineRule="auto"/>
                          <w:ind w:firstLine="261"/>
                          <w:rPr>
                            <w:rFonts w:ascii="Times New Roman"/>
                            <w:sz w:val="19"/>
                          </w:rPr>
                        </w:pPr>
                        <w:r>
                          <w:rPr>
                            <w:rFonts w:ascii="Times New Roman"/>
                            <w:w w:val="105"/>
                            <w:sz w:val="19"/>
                          </w:rPr>
                          <w:t xml:space="preserve">Senior </w:t>
                        </w:r>
                        <w:r>
                          <w:rPr>
                            <w:rFonts w:ascii="Times New Roman"/>
                            <w:sz w:val="19"/>
                          </w:rPr>
                          <w:t>Management</w:t>
                        </w:r>
                      </w:p>
                    </w:txbxContent>
                  </v:textbox>
                </v:shape>
                <v:shape id="Text Box 1172" o:spid="_x0000_s1762" type="#_x0000_t202" style="position:absolute;left:4142;top:-8476;width:1161;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" filled="f" stroked="f">
                  <v:textbox inset="0,0,0,0">
                    <w:txbxContent>
                      <w:p w14:paraId="1D85E36A" w14:textId="77777777" w:rsidR="006A0BE8" w:rsidRDefault="006A0BE8" w:rsidP="00AA5452">
                        <w:pPr>
                          <w:spacing w:line="288" w:lineRule="auto"/>
                          <w:ind w:right="18" w:firstLine="2"/>
                          <w:jc w:val="both"/>
                          <w:rPr>
                            <w:rFonts w:ascii="Times New Roman"/>
                            <w:sz w:val="19"/>
                          </w:rPr>
                        </w:pPr>
                        <w:r>
                          <w:rPr>
                            <w:rFonts w:ascii="Times New Roman"/>
                            <w:w w:val="105"/>
                            <w:sz w:val="19"/>
                          </w:rPr>
                          <w:t xml:space="preserve">Preparation of </w:t>
                        </w:r>
                        <w:r>
                          <w:rPr>
                            <w:rFonts w:ascii="Times New Roman"/>
                            <w:sz w:val="19"/>
                          </w:rPr>
                          <w:t xml:space="preserve">administrative </w:t>
                        </w:r>
                        <w:r>
                          <w:rPr>
                            <w:rFonts w:ascii="Times New Roman"/>
                            <w:w w:val="105"/>
                            <w:sz w:val="19"/>
                          </w:rPr>
                          <w:t>reports, plans</w:t>
                        </w:r>
                      </w:p>
                      <w:p w14:paraId="34720F3C" w14:textId="77777777" w:rsidR="006A0BE8" w:rsidRDefault="006A0BE8" w:rsidP="00AA5452">
                        <w:pPr>
                          <w:spacing w:line="217" w:lineRule="exact"/>
                          <w:ind w:left="158"/>
                          <w:rPr>
                            <w:rFonts w:ascii="Times New Roman"/>
                            <w:sz w:val="19"/>
                          </w:rPr>
                        </w:pPr>
                        <w:r>
                          <w:rPr>
                            <w:rFonts w:ascii="Times New Roman"/>
                            <w:w w:val="105"/>
                            <w:sz w:val="19"/>
                          </w:rPr>
                          <w:t>&amp; budgets</w:t>
                        </w:r>
                      </w:p>
                    </w:txbxContent>
                  </v:textbox>
                </v:shape>
                <v:shape id="Text Box 1171" o:spid="_x0000_s1763" type="#_x0000_t202" style="position:absolute;left:8562;top:-8459;width:1548;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" filled="f" stroked="f">
                  <v:textbox inset="0,0,0,0">
                    <w:txbxContent>
                      <w:p w14:paraId="3F3B3374" w14:textId="77777777" w:rsidR="006A0BE8" w:rsidRDefault="006A0BE8" w:rsidP="00AA5452">
                        <w:pPr>
                          <w:spacing w:line="252" w:lineRule="auto"/>
                          <w:rPr>
                            <w:rFonts w:ascii="Times New Roman"/>
                            <w:sz w:val="19"/>
                          </w:rPr>
                        </w:pPr>
                        <w:r>
                          <w:rPr>
                            <w:rFonts w:ascii="Times New Roman"/>
                            <w:w w:val="105"/>
                            <w:sz w:val="19"/>
                          </w:rPr>
                          <w:t xml:space="preserve">Reports </w:t>
                        </w:r>
                        <w:r>
                          <w:rPr>
                            <w:rFonts w:ascii="Times New Roman"/>
                            <w:sz w:val="19"/>
                          </w:rPr>
                          <w:t xml:space="preserve">submitted </w:t>
                        </w:r>
                        <w:r>
                          <w:rPr>
                            <w:rFonts w:ascii="Times New Roman"/>
                            <w:w w:val="105"/>
                            <w:sz w:val="19"/>
                          </w:rPr>
                          <w:t>&amp; resources allocated</w:t>
                        </w:r>
                      </w:p>
                    </w:txbxContent>
                  </v:textbox>
                </v:shape>
                <v:shape id="Text Box 1170" o:spid="_x0000_s1764" type="#_x0000_t202" style="position:absolute;left:3831;top:-5913;width:951;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" filled="f" stroked="f">
                  <v:textbox inset="0,0,0,0">
                    <w:txbxContent>
                      <w:p w14:paraId="59038980" w14:textId="77777777" w:rsidR="006A0BE8" w:rsidRDefault="006A0BE8" w:rsidP="00AA5452">
                        <w:pPr>
                          <w:spacing w:line="254" w:lineRule="auto"/>
                          <w:ind w:left="187" w:right="1" w:hanging="188"/>
                          <w:rPr>
                            <w:rFonts w:ascii="Times New Roman"/>
                            <w:sz w:val="19"/>
                          </w:rPr>
                        </w:pPr>
                        <w:r>
                          <w:rPr>
                            <w:rFonts w:ascii="Times New Roman"/>
                            <w:w w:val="105"/>
                            <w:sz w:val="19"/>
                          </w:rPr>
                          <w:t>Conducting studies</w:t>
                        </w:r>
                      </w:p>
                    </w:txbxContent>
                  </v:textbox>
                </v:shape>
                <v:shape id="Text Box 1169" o:spid="_x0000_s1765" type="#_x0000_t202" style="position:absolute;left:8627;top:-6579;width:1528;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" filled="f" stroked="f">
                  <v:textbox inset="0,0,0,0">
                    <w:txbxContent>
                      <w:p w14:paraId="70DD917C" w14:textId="77777777" w:rsidR="006A0BE8" w:rsidRDefault="006A0BE8" w:rsidP="00AA5452">
                        <w:pPr>
                          <w:spacing w:line="252" w:lineRule="auto"/>
                          <w:rPr>
                            <w:rFonts w:ascii="Times New Roman"/>
                            <w:sz w:val="19"/>
                          </w:rPr>
                        </w:pPr>
                        <w:r>
                          <w:rPr>
                            <w:rFonts w:ascii="Times New Roman"/>
                            <w:w w:val="105"/>
                            <w:sz w:val="19"/>
                          </w:rPr>
                          <w:t xml:space="preserve">Studies </w:t>
                        </w:r>
                        <w:r>
                          <w:rPr>
                            <w:rFonts w:ascii="Times New Roman"/>
                            <w:sz w:val="19"/>
                          </w:rPr>
                          <w:t xml:space="preserve">submitted </w:t>
                        </w:r>
                        <w:r>
                          <w:rPr>
                            <w:rFonts w:ascii="Times New Roman"/>
                            <w:w w:val="105"/>
                            <w:sz w:val="19"/>
                          </w:rPr>
                          <w:t>&amp; resources allocated</w:t>
                        </w:r>
                      </w:p>
                    </w:txbxContent>
                  </v:textbox>
                </v:shape>
                <v:shape id="Text Box 1168" o:spid="_x0000_s1766" type="#_x0000_t202" style="position:absolute;left:4003;top:-4267;width:1583;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" filled="f" stroked="f">
                  <v:textbox inset="0,0,0,0">
                    <w:txbxContent>
                      <w:p w14:paraId="073B5CCB" w14:textId="77777777" w:rsidR="006A0BE8" w:rsidRDefault="006A0BE8" w:rsidP="00AA5452">
                        <w:pPr>
                          <w:spacing w:line="288" w:lineRule="auto"/>
                          <w:ind w:right="18"/>
                          <w:jc w:val="center"/>
                          <w:rPr>
                            <w:rFonts w:ascii="Times New Roman"/>
                            <w:sz w:val="19"/>
                          </w:rPr>
                        </w:pPr>
                        <w:r>
                          <w:rPr>
                            <w:rFonts w:ascii="Times New Roman"/>
                            <w:w w:val="105"/>
                            <w:sz w:val="19"/>
                          </w:rPr>
                          <w:t>Preparation of draft resolutions, agreements &amp;</w:t>
                        </w:r>
                      </w:p>
                      <w:p w14:paraId="0B638BD3" w14:textId="77777777" w:rsidR="006A0BE8" w:rsidRDefault="006A0BE8" w:rsidP="00AA5452">
                        <w:pPr>
                          <w:ind w:right="14"/>
                          <w:jc w:val="center"/>
                          <w:rPr>
                            <w:rFonts w:ascii="Times New Roman"/>
                            <w:sz w:val="19"/>
                          </w:rPr>
                        </w:pPr>
                        <w:r>
                          <w:rPr>
                            <w:rFonts w:ascii="Times New Roman"/>
                            <w:w w:val="105"/>
                            <w:sz w:val="19"/>
                          </w:rPr>
                          <w:t>policies</w:t>
                        </w:r>
                      </w:p>
                    </w:txbxContent>
                  </v:textbox>
                </v:shape>
                <v:shape id="Text Box 1167" o:spid="_x0000_s1767" type="#_x0000_t202" style="position:absolute;left:8725;top:-4642;width:1460;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" filled="f" stroked="f">
                  <v:textbox inset="0,0,0,0">
                    <w:txbxContent>
                      <w:p w14:paraId="338040C1" w14:textId="77777777" w:rsidR="006A0BE8" w:rsidRDefault="006A0BE8" w:rsidP="00AA5452">
                        <w:pPr>
                          <w:spacing w:line="252" w:lineRule="auto"/>
                          <w:rPr>
                            <w:rFonts w:ascii="Times New Roman"/>
                            <w:sz w:val="19"/>
                          </w:rPr>
                        </w:pPr>
                        <w:r>
                          <w:rPr>
                            <w:rFonts w:ascii="Times New Roman"/>
                            <w:w w:val="105"/>
                            <w:sz w:val="19"/>
                          </w:rPr>
                          <w:t xml:space="preserve">Drafts </w:t>
                        </w:r>
                        <w:r>
                          <w:rPr>
                            <w:rFonts w:ascii="Times New Roman"/>
                            <w:sz w:val="19"/>
                          </w:rPr>
                          <w:t xml:space="preserve">submitted </w:t>
                        </w:r>
                        <w:r>
                          <w:rPr>
                            <w:rFonts w:ascii="Times New Roman"/>
                            <w:w w:val="105"/>
                            <w:sz w:val="19"/>
                          </w:rPr>
                          <w:t>&amp; resources allocated</w:t>
                        </w:r>
                      </w:p>
                    </w:txbxContent>
                  </v:textbox>
                </v:shape>
                <v:shape id="Text Box 1166" o:spid="_x0000_s1768" type="#_x0000_t202" style="position:absolute;left:3646;top:-1789;width:29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" filled="f" stroked="f">
                  <v:textbox inset="0,0,0,0">
                    <w:txbxContent>
                      <w:p w14:paraId="0A43A230" w14:textId="77777777" w:rsidR="006A0BE8" w:rsidRDefault="006A0BE8" w:rsidP="00AA5452">
                        <w:pPr>
                          <w:tabs>
                            <w:tab w:val="left" w:pos="272"/>
                          </w:tabs>
                          <w:spacing w:line="218" w:lineRule="exact"/>
                          <w:rPr>
                            <w:rFonts w:ascii="Times New Roman"/>
                            <w:sz w:val="19"/>
                          </w:rPr>
                        </w:pPr>
                        <w:r>
                          <w:rPr>
                            <w:rFonts w:ascii="Times New Roman"/>
                            <w:w w:val="105"/>
                            <w:sz w:val="19"/>
                            <w:u w:val="single"/>
                          </w:rPr>
                          <w:t xml:space="preserve"> </w:t>
                        </w:r>
                        <w:r>
                          <w:rPr>
                            <w:rFonts w:ascii="Times New Roman"/>
                            <w:sz w:val="19"/>
                            <w:u w:val="single"/>
                          </w:rPr>
                          <w:tab/>
                        </w:r>
                      </w:p>
                    </w:txbxContent>
                  </v:textbox>
                </v:shape>
                <v:shape id="Text Box 1165" o:spid="_x0000_s1769" type="#_x0000_t202" style="position:absolute;left:4423;top:-2050;width:1411;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fxQAAAN0AAAAPAAAAZHJzL2Rvd25yZXYueG1sRI9Ba8JA&#10;FITvBf/D8oTe6kYD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A/aSkfxQAAAN0AAAAP&#10;AAAAAAAAAAAAAAAAAAcCAABkcnMvZG93bnJldi54bWxQSwUGAAAAAAMAAwC3AAAA+QIAAAAA&#10;" filled="f" stroked="f">
                  <v:textbox inset="0,0,0,0">
                    <w:txbxContent>
                      <w:p w14:paraId="42ECF20C" w14:textId="77777777" w:rsidR="006A0BE8" w:rsidRDefault="006A0BE8" w:rsidP="00AA5452">
                        <w:pPr>
                          <w:spacing w:line="288" w:lineRule="auto"/>
                          <w:ind w:left="218" w:right="229" w:hanging="2"/>
                          <w:jc w:val="center"/>
                          <w:rPr>
                            <w:rFonts w:ascii="Times New Roman"/>
                            <w:sz w:val="19"/>
                          </w:rPr>
                        </w:pPr>
                        <w:r>
                          <w:rPr>
                            <w:rFonts w:ascii="Times New Roman"/>
                            <w:w w:val="105"/>
                            <w:sz w:val="19"/>
                          </w:rPr>
                          <w:t>Arranging meetings of Ministers &amp;</w:t>
                        </w:r>
                      </w:p>
                      <w:p w14:paraId="170E9778" w14:textId="77777777" w:rsidR="006A0BE8" w:rsidRDefault="006A0BE8" w:rsidP="00AA5452">
                        <w:pPr>
                          <w:ind w:right="18"/>
                          <w:jc w:val="center"/>
                          <w:rPr>
                            <w:rFonts w:ascii="Times New Roman"/>
                            <w:sz w:val="19"/>
                          </w:rPr>
                        </w:pPr>
                        <w:r>
                          <w:rPr>
                            <w:rFonts w:ascii="Times New Roman"/>
                            <w:w w:val="105"/>
                            <w:sz w:val="19"/>
                          </w:rPr>
                          <w:t>Supreme Council</w:t>
                        </w:r>
                      </w:p>
                    </w:txbxContent>
                  </v:textbox>
                </v:shape>
                <v:shape id="Text Box 1164" o:spid="_x0000_s1770" type="#_x0000_t202" style="position:absolute;left:6718;top:-2193;width:1234;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Fr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48nkDf7exCcgVw8AAAD//wMAUEsBAi0AFAAGAAgAAAAhANvh9svuAAAAhQEAABMAAAAAAAAA&#10;AAAAAAAAAAAAAFtDb250ZW50X1R5cGVzXS54bWxQSwECLQAUAAYACAAAACEAWvQsW78AAAAVAQAA&#10;CwAAAAAAAAAAAAAAAAAfAQAAX3JlbHMvLnJlbHNQSwECLQAUAAYACAAAACEAsICxa8YAAADdAAAA&#10;DwAAAAAAAAAAAAAAAAAHAgAAZHJzL2Rvd25yZXYueG1sUEsFBgAAAAADAAMAtwAAAPoCAAAAAA==&#10;" filled="f" stroked="f">
                  <v:textbox inset="0,0,0,0">
                    <w:txbxContent>
                      <w:p w14:paraId="0E748B51" w14:textId="77777777" w:rsidR="006A0BE8" w:rsidRDefault="006A0BE8" w:rsidP="00AA5452">
                        <w:pPr>
                          <w:spacing w:line="252" w:lineRule="auto"/>
                          <w:ind w:left="-1" w:right="18"/>
                          <w:jc w:val="center"/>
                          <w:rPr>
                            <w:rFonts w:ascii="Times New Roman"/>
                            <w:sz w:val="19"/>
                          </w:rPr>
                        </w:pPr>
                        <w:r>
                          <w:rPr>
                            <w:rFonts w:ascii="Times New Roman"/>
                            <w:w w:val="105"/>
                            <w:sz w:val="19"/>
                          </w:rPr>
                          <w:t xml:space="preserve">Assigning </w:t>
                        </w:r>
                        <w:r>
                          <w:rPr>
                            <w:rFonts w:ascii="Times New Roman"/>
                            <w:spacing w:val="-3"/>
                            <w:w w:val="105"/>
                            <w:sz w:val="19"/>
                          </w:rPr>
                          <w:t xml:space="preserve">staff </w:t>
                        </w:r>
                        <w:r>
                          <w:rPr>
                            <w:rFonts w:ascii="Times New Roman"/>
                            <w:w w:val="105"/>
                            <w:sz w:val="19"/>
                          </w:rPr>
                          <w:t>to schedule oversee &amp; manage meetings</w:t>
                        </w:r>
                      </w:p>
                    </w:txbxContent>
                  </v:textbox>
                </v:shape>
                <v:shape id="Text Box 1163" o:spid="_x0000_s1771" type="#_x0000_t202" style="position:absolute;left:8826;top:-2312;width:1504;height:1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Tw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48nkDf7exCcgVw8AAAD//wMAUEsBAi0AFAAGAAgAAAAhANvh9svuAAAAhQEAABMAAAAAAAAA&#10;AAAAAAAAAAAAAFtDb250ZW50X1R5cGVzXS54bWxQSwECLQAUAAYACAAAACEAWvQsW78AAAAVAQAA&#10;CwAAAAAAAAAAAAAAAAAfAQAAX3JlbHMvLnJlbHNQSwECLQAUAAYACAAAACEA38wU8MYAAADdAAAA&#10;DwAAAAAAAAAAAAAAAAAHAgAAZHJzL2Rvd25yZXYueG1sUEsFBgAAAAADAAMAtwAAAPoCAAAAAA==&#10;" filled="f" stroked="f">
                  <v:textbox inset="0,0,0,0">
                    <w:txbxContent>
                      <w:p w14:paraId="3A0E2821" w14:textId="77777777" w:rsidR="006A0BE8" w:rsidRDefault="006A0BE8" w:rsidP="00AA5452">
                        <w:pPr>
                          <w:spacing w:line="252" w:lineRule="auto"/>
                          <w:ind w:right="-1"/>
                          <w:rPr>
                            <w:rFonts w:ascii="Times New Roman"/>
                            <w:sz w:val="19"/>
                          </w:rPr>
                        </w:pPr>
                        <w:r>
                          <w:rPr>
                            <w:rFonts w:ascii="Times New Roman"/>
                            <w:w w:val="105"/>
                            <w:sz w:val="19"/>
                          </w:rPr>
                          <w:t>Schedules &amp; Reports submitted &amp; resources allocated</w:t>
                        </w:r>
                      </w:p>
                    </w:txbxContent>
                  </v:textbox>
                </v:shape>
                <v:shape id="Text Box 1162" o:spid="_x0000_s1772" type="#_x0000_t202" style="position:absolute;left:6367;top:-4430;width:1638;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" filled="f" strokecolor="#c0504d" strokeweight=".70172mm">
                  <v:textbox inset="0,0,0,0">
                    <w:txbxContent>
                      <w:p w14:paraId="72C45C35" w14:textId="77777777" w:rsidR="006A0BE8" w:rsidRDefault="006A0BE8" w:rsidP="00AA5452">
                        <w:pPr>
                          <w:spacing w:before="73" w:line="252" w:lineRule="auto"/>
                          <w:ind w:left="144" w:right="226"/>
                          <w:rPr>
                            <w:rFonts w:ascii="Times New Roman"/>
                            <w:sz w:val="19"/>
                          </w:rPr>
                        </w:pPr>
                        <w:r>
                          <w:rPr>
                            <w:rFonts w:ascii="Times New Roman"/>
                            <w:w w:val="105"/>
                            <w:sz w:val="19"/>
                          </w:rPr>
                          <w:t>Assigning experts to draft resolutions, agreements &amp; policies</w:t>
                        </w:r>
                      </w:p>
                    </w:txbxContent>
                  </v:textbox>
                </v:shape>
                <v:shape id="Text Box 1161" o:spid="_x0000_s1773" type="#_x0000_t202" style="position:absolute;left:6151;top:-6657;width:163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" filled="f" strokecolor="#c0504d" strokeweight=".70106mm">
                  <v:textbox inset="0,0,0,0">
                    <w:txbxContent>
                      <w:p w14:paraId="41CC8EF7" w14:textId="77777777" w:rsidR="006A0BE8" w:rsidRDefault="006A0BE8" w:rsidP="00AA5452">
                        <w:pPr>
                          <w:spacing w:before="73" w:line="252" w:lineRule="auto"/>
                          <w:ind w:left="144" w:right="198"/>
                          <w:rPr>
                            <w:rFonts w:ascii="Times New Roman"/>
                            <w:sz w:val="19"/>
                          </w:rPr>
                        </w:pPr>
                        <w:r>
                          <w:rPr>
                            <w:rFonts w:ascii="Times New Roman"/>
                            <w:w w:val="105"/>
                            <w:sz w:val="19"/>
                          </w:rPr>
                          <w:t>Assigning experts to conduct studies</w:t>
                        </w:r>
                      </w:p>
                    </w:txbxContent>
                  </v:textbox>
                </v:shape>
                <v:shape id="Text Box 1160" o:spid="_x0000_s1774" type="#_x0000_t202" style="position:absolute;left:6151;top:-8501;width:1482;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" filled="f" strokecolor="#c0504d" strokeweight=".70183mm">
                  <v:textbox inset="0,0,0,0">
                    <w:txbxContent>
                      <w:p w14:paraId="0082DC1E" w14:textId="77777777" w:rsidR="006A0BE8" w:rsidRDefault="006A0BE8" w:rsidP="00AA5452">
                        <w:pPr>
                          <w:spacing w:before="72" w:line="252" w:lineRule="auto"/>
                          <w:ind w:left="144"/>
                          <w:rPr>
                            <w:rFonts w:ascii="Times New Roman"/>
                            <w:sz w:val="19"/>
                          </w:rPr>
                        </w:pPr>
                        <w:r>
                          <w:rPr>
                            <w:rFonts w:ascii="Times New Roman"/>
                            <w:w w:val="105"/>
                            <w:sz w:val="19"/>
                          </w:rPr>
                          <w:t>Staffing, directing &amp; controlling functions</w:t>
                        </w:r>
                      </w:p>
                    </w:txbxContent>
                  </v:textbox>
                </v:shape>
                <v:shape id="Text Box 1159" o:spid="_x0000_s1775" type="#_x0000_t202" style="position:absolute;left:6255;top:-10101;width:1223;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" filled="f" strokecolor="#c0504d" strokeweight=".70144mm">
                  <v:textbox inset="0,0,0,0">
                    <w:txbxContent>
                      <w:p w14:paraId="226D3785" w14:textId="77777777" w:rsidR="006A0BE8" w:rsidRDefault="006A0BE8" w:rsidP="00AA5452">
                        <w:pPr>
                          <w:spacing w:before="78"/>
                          <w:ind w:left="342"/>
                          <w:rPr>
                            <w:rFonts w:ascii="Times New Roman"/>
                            <w:sz w:val="23"/>
                          </w:rPr>
                        </w:pPr>
                        <w:r>
                          <w:rPr>
                            <w:rFonts w:ascii="Times New Roman"/>
                            <w:w w:val="105"/>
                            <w:sz w:val="23"/>
                          </w:rPr>
                          <w:t>GCC</w:t>
                        </w:r>
                      </w:p>
                    </w:txbxContent>
                  </v:textbox>
                </v:shape>
                <w10:wrap anchorx="page"/>
              </v:group>
            </w:pict>
          </mc:Fallback>
        </mc:AlternateContent>
      </w:r>
    </w:p>
    <w:p w14:paraId="61B2861E" w14:textId="77777777" w:rsidR="00AA5452" w:rsidRPr="00D6772C" w:rsidRDefault="00AA5452" w:rsidP="00AA5452">
      <w:pPr>
        <w:ind w:left="403"/>
        <w:rPr>
          <w:rFonts w:ascii="Times New Roman" w:eastAsia="Arial" w:hAnsi="Times New Roman" w:cs="Times New Roman"/>
          <w:b/>
          <w:lang w:eastAsia="en-GB" w:bidi="en-GB"/>
        </w:rPr>
      </w:pPr>
    </w:p>
    <w:p w14:paraId="18D00EC2" w14:textId="77777777" w:rsidR="00AA5452" w:rsidRPr="00D6772C" w:rsidRDefault="00AA5452" w:rsidP="00AA5452">
      <w:pPr>
        <w:ind w:left="403"/>
        <w:rPr>
          <w:rFonts w:ascii="Times New Roman" w:eastAsia="Arial" w:hAnsi="Times New Roman" w:cs="Times New Roman"/>
          <w:lang w:eastAsia="en-GB" w:bidi="en-GB"/>
        </w:rPr>
      </w:pPr>
    </w:p>
    <w:p w14:paraId="00D2E480" w14:textId="77777777" w:rsidR="00AA5452" w:rsidRPr="00D6772C" w:rsidRDefault="00AA5452" w:rsidP="00AA5452">
      <w:pPr>
        <w:spacing w:line="451" w:lineRule="auto"/>
        <w:ind w:left="400" w:right="2514"/>
        <w:rPr>
          <w:rFonts w:ascii="Times New Roman" w:eastAsia="Arial" w:hAnsi="Times New Roman" w:cs="Times New Roman"/>
          <w:b/>
          <w:lang w:eastAsia="en-GB" w:bidi="en-GB"/>
        </w:rPr>
      </w:pPr>
    </w:p>
    <w:p w14:paraId="3594A292" w14:textId="77777777" w:rsidR="00AA5452" w:rsidRPr="00D6772C" w:rsidRDefault="00AA5452" w:rsidP="00AA5452">
      <w:pPr>
        <w:spacing w:line="451" w:lineRule="auto"/>
        <w:ind w:left="400" w:right="2514"/>
        <w:rPr>
          <w:rFonts w:ascii="Times New Roman" w:eastAsia="Arial" w:hAnsi="Times New Roman" w:cs="Times New Roman"/>
          <w:b/>
          <w:lang w:eastAsia="en-GB" w:bidi="en-GB"/>
        </w:rPr>
      </w:pPr>
    </w:p>
    <w:p w14:paraId="222D8AFE" w14:textId="77777777" w:rsidR="00AA5452" w:rsidRPr="00D6772C" w:rsidRDefault="00AA5452" w:rsidP="00AA5452">
      <w:pPr>
        <w:spacing w:line="451" w:lineRule="auto"/>
        <w:ind w:left="400" w:right="2514"/>
        <w:rPr>
          <w:rFonts w:ascii="Times New Roman" w:eastAsia="Arial" w:hAnsi="Times New Roman" w:cs="Times New Roman"/>
          <w:b/>
          <w:lang w:eastAsia="en-GB" w:bidi="en-GB"/>
        </w:rPr>
      </w:pPr>
    </w:p>
    <w:p w14:paraId="4839E9F2" w14:textId="77777777" w:rsidR="00AA5452" w:rsidRPr="00D6772C" w:rsidRDefault="00AA5452" w:rsidP="00AA5452">
      <w:pPr>
        <w:spacing w:line="451" w:lineRule="auto"/>
        <w:ind w:left="400" w:right="2514"/>
        <w:rPr>
          <w:rFonts w:ascii="Times New Roman" w:eastAsia="Arial" w:hAnsi="Times New Roman" w:cs="Times New Roman"/>
          <w:b/>
          <w:lang w:eastAsia="en-GB" w:bidi="en-GB"/>
        </w:rPr>
      </w:pPr>
    </w:p>
    <w:p w14:paraId="70D0C12D" w14:textId="77777777" w:rsidR="00AA5452" w:rsidRPr="00D6772C" w:rsidRDefault="00AA5452" w:rsidP="00AA5452">
      <w:pPr>
        <w:spacing w:line="451" w:lineRule="auto"/>
        <w:ind w:left="400" w:right="2514"/>
        <w:rPr>
          <w:rFonts w:ascii="Times New Roman" w:eastAsia="Arial" w:hAnsi="Times New Roman" w:cs="Times New Roman"/>
          <w:b/>
          <w:lang w:eastAsia="en-GB" w:bidi="en-GB"/>
        </w:rPr>
      </w:pPr>
    </w:p>
    <w:p w14:paraId="138FDA81" w14:textId="77777777" w:rsidR="00AA5452" w:rsidRPr="00D6772C" w:rsidRDefault="00AA5452" w:rsidP="00AA5452">
      <w:pPr>
        <w:spacing w:line="451" w:lineRule="auto"/>
        <w:ind w:left="400" w:right="2514"/>
        <w:rPr>
          <w:rFonts w:ascii="Times New Roman" w:eastAsia="Arial" w:hAnsi="Times New Roman" w:cs="Times New Roman"/>
          <w:b/>
          <w:lang w:eastAsia="en-GB" w:bidi="en-GB"/>
        </w:rPr>
      </w:pPr>
    </w:p>
    <w:p w14:paraId="10BE43C8" w14:textId="77777777" w:rsidR="00AA5452" w:rsidRPr="00D6772C" w:rsidRDefault="00AA5452" w:rsidP="00AA5452">
      <w:pPr>
        <w:spacing w:line="451" w:lineRule="auto"/>
        <w:ind w:left="400" w:right="2514"/>
        <w:rPr>
          <w:rFonts w:ascii="Times New Roman" w:eastAsia="Arial" w:hAnsi="Times New Roman" w:cs="Times New Roman"/>
          <w:b/>
          <w:lang w:eastAsia="en-GB" w:bidi="en-GB"/>
        </w:rPr>
      </w:pPr>
    </w:p>
    <w:p w14:paraId="6E3B1CFB" w14:textId="77777777" w:rsidR="00AA5452" w:rsidRPr="00D6772C" w:rsidRDefault="00AA5452" w:rsidP="00AA5452">
      <w:pPr>
        <w:spacing w:line="451" w:lineRule="auto"/>
        <w:ind w:left="400" w:right="2514"/>
        <w:rPr>
          <w:rFonts w:ascii="Times New Roman" w:eastAsia="Arial" w:hAnsi="Times New Roman" w:cs="Times New Roman"/>
          <w:b/>
          <w:lang w:eastAsia="en-GB" w:bidi="en-GB"/>
        </w:rPr>
      </w:pPr>
    </w:p>
    <w:p w14:paraId="6CD3B467" w14:textId="77777777" w:rsidR="00AA5452" w:rsidRPr="00D6772C" w:rsidRDefault="00AA5452" w:rsidP="00AA5452">
      <w:pPr>
        <w:ind w:left="403"/>
        <w:rPr>
          <w:rFonts w:ascii="Times New Roman" w:eastAsia="Arial" w:hAnsi="Times New Roman" w:cs="Times New Roman"/>
          <w:lang w:eastAsia="en-GB" w:bidi="en-GB"/>
        </w:rPr>
      </w:pPr>
    </w:p>
    <w:p w14:paraId="10BCD0ED" w14:textId="77777777" w:rsidR="00AA5452" w:rsidRPr="00D6772C" w:rsidRDefault="00AA5452" w:rsidP="00AA5452">
      <w:pPr>
        <w:ind w:left="403"/>
        <w:rPr>
          <w:rFonts w:ascii="Times New Roman" w:eastAsia="Arial" w:hAnsi="Times New Roman" w:cs="Times New Roman"/>
          <w:lang w:eastAsia="en-GB" w:bidi="en-GB"/>
        </w:rPr>
      </w:pPr>
    </w:p>
    <w:p w14:paraId="36A7D12A" w14:textId="77777777" w:rsidR="00AA5452" w:rsidRPr="00D6772C" w:rsidRDefault="00AA5452" w:rsidP="00AA5452">
      <w:pPr>
        <w:ind w:left="403"/>
        <w:rPr>
          <w:rFonts w:ascii="Times New Roman" w:eastAsia="Arial" w:hAnsi="Times New Roman" w:cs="Times New Roman"/>
          <w:lang w:eastAsia="en-GB" w:bidi="en-GB"/>
        </w:rPr>
      </w:pPr>
    </w:p>
    <w:p w14:paraId="5F101385" w14:textId="77777777" w:rsidR="00AA5452" w:rsidRPr="00D6772C" w:rsidRDefault="00AA5452" w:rsidP="00AA5452">
      <w:pPr>
        <w:ind w:left="403"/>
        <w:rPr>
          <w:rFonts w:ascii="Times New Roman" w:eastAsia="Arial" w:hAnsi="Times New Roman" w:cs="Times New Roman"/>
          <w:lang w:eastAsia="en-GB" w:bidi="en-GB"/>
        </w:rPr>
      </w:pPr>
    </w:p>
    <w:p w14:paraId="06C9B84D" w14:textId="77777777" w:rsidR="00AA5452" w:rsidRPr="00D6772C" w:rsidRDefault="00AA5452" w:rsidP="00AA5452">
      <w:pPr>
        <w:ind w:left="403"/>
        <w:rPr>
          <w:rFonts w:ascii="Times New Roman" w:eastAsia="Arial" w:hAnsi="Times New Roman" w:cs="Times New Roman"/>
          <w:lang w:eastAsia="en-GB" w:bidi="en-GB"/>
        </w:rPr>
      </w:pPr>
      <w:r w:rsidRPr="00D6772C">
        <w:rPr>
          <w:rFonts w:ascii="Times New Roman" w:eastAsia="Arial" w:hAnsi="Times New Roman" w:cs="Times New Roman"/>
          <w:noProof/>
          <w:lang w:val="en-US"/>
        </w:rPr>
        <mc:AlternateContent>
          <mc:Choice Requires="wps">
            <w:drawing>
              <wp:anchor distT="0" distB="0" distL="114300" distR="114300" simplePos="0" relativeHeight="251669504" behindDoc="0" locked="0" layoutInCell="1" allowOverlap="1" wp14:anchorId="6376041A" wp14:editId="418841D2">
                <wp:simplePos x="0" y="0"/>
                <wp:positionH relativeFrom="page">
                  <wp:posOffset>1509395</wp:posOffset>
                </wp:positionH>
                <wp:positionV relativeFrom="page">
                  <wp:posOffset>5351780</wp:posOffset>
                </wp:positionV>
                <wp:extent cx="457835" cy="1115695"/>
                <wp:effectExtent l="0" t="4445" r="635" b="3810"/>
                <wp:wrapNone/>
                <wp:docPr id="2243"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97246" w14:textId="77777777" w:rsidR="006A0BE8" w:rsidRDefault="006A0BE8" w:rsidP="00AA5452">
                            <w:pPr>
                              <w:spacing w:before="10"/>
                              <w:ind w:left="20" w:right="-16"/>
                              <w:rPr>
                                <w:rFonts w:ascii="Times New Roman"/>
                                <w:sz w:val="20"/>
                              </w:rPr>
                            </w:pPr>
                            <w:r>
                              <w:rPr>
                                <w:rFonts w:ascii="Times New Roman"/>
                                <w:sz w:val="20"/>
                              </w:rPr>
                              <w:t>Economic &amp; Political Environment of the Gulf Region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6041A" id="Text Box 1254" o:spid="_x0000_s1776" type="#_x0000_t202" style="position:absolute;left:0;text-align:left;margin-left:118.85pt;margin-top:421.4pt;width:36.05pt;height:87.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" filled="f" stroked="f">
                <v:textbox style="layout-flow:vertical;mso-layout-flow-alt:bottom-to-top" inset="0,0,0,0">
                  <w:txbxContent>
                    <w:p w14:paraId="02497246" w14:textId="77777777" w:rsidR="006A0BE8" w:rsidRDefault="006A0BE8" w:rsidP="00AA5452">
                      <w:pPr>
                        <w:spacing w:before="10"/>
                        <w:ind w:left="20" w:right="-16"/>
                        <w:rPr>
                          <w:rFonts w:ascii="Times New Roman"/>
                          <w:sz w:val="20"/>
                        </w:rPr>
                      </w:pPr>
                      <w:r>
                        <w:rPr>
                          <w:rFonts w:ascii="Times New Roman"/>
                          <w:sz w:val="20"/>
                        </w:rPr>
                        <w:t>Economic &amp; Political Environment of the Gulf Region</w:t>
                      </w:r>
                    </w:p>
                  </w:txbxContent>
                </v:textbox>
                <w10:wrap anchorx="page" anchory="page"/>
              </v:shape>
            </w:pict>
          </mc:Fallback>
        </mc:AlternateContent>
      </w:r>
    </w:p>
    <w:p w14:paraId="03B0136E" w14:textId="77777777" w:rsidR="00AA5452" w:rsidRPr="00D6772C" w:rsidRDefault="00AA5452" w:rsidP="00AA5452">
      <w:pPr>
        <w:ind w:left="403"/>
        <w:rPr>
          <w:rFonts w:ascii="Times New Roman" w:eastAsia="Arial" w:hAnsi="Times New Roman" w:cs="Times New Roman"/>
          <w:lang w:eastAsia="en-GB" w:bidi="en-GB"/>
        </w:rPr>
      </w:pPr>
    </w:p>
    <w:p w14:paraId="14E611F2" w14:textId="77777777" w:rsidR="00AA5452" w:rsidRPr="00D6772C" w:rsidRDefault="00AA5452" w:rsidP="00AA5452">
      <w:pPr>
        <w:ind w:left="403"/>
        <w:rPr>
          <w:rFonts w:ascii="Times New Roman" w:eastAsia="Arial" w:hAnsi="Times New Roman" w:cs="Times New Roman"/>
          <w:lang w:eastAsia="en-GB" w:bidi="en-GB"/>
        </w:rPr>
      </w:pPr>
    </w:p>
    <w:p w14:paraId="594B201E" w14:textId="77777777" w:rsidR="00AA5452" w:rsidRPr="00D6772C" w:rsidRDefault="00AA5452" w:rsidP="00AA5452">
      <w:pPr>
        <w:ind w:left="403"/>
        <w:rPr>
          <w:rFonts w:ascii="Times New Roman" w:eastAsia="Arial" w:hAnsi="Times New Roman" w:cs="Times New Roman"/>
          <w:lang w:eastAsia="en-GB" w:bidi="en-GB"/>
        </w:rPr>
      </w:pPr>
    </w:p>
    <w:p w14:paraId="321C095F" w14:textId="77777777" w:rsidR="00AA5452" w:rsidRPr="00D6772C" w:rsidRDefault="00AA5452" w:rsidP="00AA5452">
      <w:pPr>
        <w:ind w:left="403"/>
        <w:rPr>
          <w:rFonts w:ascii="Times New Roman" w:eastAsia="Arial" w:hAnsi="Times New Roman" w:cs="Times New Roman"/>
          <w:lang w:eastAsia="en-GB" w:bidi="en-GB"/>
        </w:rPr>
      </w:pPr>
    </w:p>
    <w:p w14:paraId="78A05F9E" w14:textId="77777777" w:rsidR="00AA5452" w:rsidRPr="00D6772C" w:rsidRDefault="00AA5452" w:rsidP="00AA5452">
      <w:pPr>
        <w:ind w:left="403"/>
        <w:rPr>
          <w:rFonts w:ascii="Times New Roman" w:eastAsia="Arial" w:hAnsi="Times New Roman" w:cs="Times New Roman"/>
          <w:lang w:eastAsia="en-GB" w:bidi="en-GB"/>
        </w:rPr>
      </w:pPr>
    </w:p>
    <w:p w14:paraId="3B8135FF" w14:textId="77777777" w:rsidR="00AA5452" w:rsidRPr="00D6772C" w:rsidRDefault="00AA5452" w:rsidP="00AA5452">
      <w:pPr>
        <w:ind w:left="403"/>
        <w:rPr>
          <w:rFonts w:ascii="Times New Roman" w:eastAsia="Arial" w:hAnsi="Times New Roman" w:cs="Times New Roman"/>
          <w:lang w:eastAsia="en-GB" w:bidi="en-GB"/>
        </w:rPr>
      </w:pPr>
    </w:p>
    <w:p w14:paraId="67014C61" w14:textId="77777777" w:rsidR="00AA5452" w:rsidRPr="00D6772C" w:rsidRDefault="00AA5452" w:rsidP="00AA5452">
      <w:pPr>
        <w:ind w:left="403"/>
        <w:rPr>
          <w:rFonts w:ascii="Times New Roman" w:eastAsia="Arial" w:hAnsi="Times New Roman" w:cs="Times New Roman"/>
          <w:lang w:eastAsia="en-GB" w:bidi="en-GB"/>
        </w:rPr>
      </w:pPr>
    </w:p>
    <w:p w14:paraId="37DC0FCA" w14:textId="77777777" w:rsidR="00AA5452" w:rsidRPr="00D6772C" w:rsidRDefault="00AA5452" w:rsidP="00AA5452">
      <w:pPr>
        <w:ind w:left="403"/>
        <w:rPr>
          <w:rFonts w:ascii="Times New Roman" w:eastAsia="Arial" w:hAnsi="Times New Roman" w:cs="Times New Roman"/>
          <w:lang w:eastAsia="en-GB" w:bidi="en-GB"/>
        </w:rPr>
      </w:pPr>
    </w:p>
    <w:p w14:paraId="1056771A" w14:textId="77777777" w:rsidR="00AA5452" w:rsidRPr="00D6772C" w:rsidRDefault="00AA5452" w:rsidP="00AA5452">
      <w:pPr>
        <w:ind w:left="403"/>
        <w:rPr>
          <w:rFonts w:ascii="Times New Roman" w:eastAsia="Arial" w:hAnsi="Times New Roman" w:cs="Times New Roman"/>
          <w:lang w:eastAsia="en-GB" w:bidi="en-GB"/>
        </w:rPr>
      </w:pPr>
    </w:p>
    <w:p w14:paraId="6023D531" w14:textId="77777777" w:rsidR="00AA5452" w:rsidRPr="00D6772C" w:rsidRDefault="00AA5452" w:rsidP="00AA5452">
      <w:pPr>
        <w:ind w:left="403"/>
        <w:rPr>
          <w:rFonts w:ascii="Times New Roman" w:eastAsia="Arial" w:hAnsi="Times New Roman" w:cs="Times New Roman"/>
          <w:lang w:eastAsia="en-GB" w:bidi="en-GB"/>
        </w:rPr>
      </w:pPr>
    </w:p>
    <w:p w14:paraId="59B6B435" w14:textId="77777777" w:rsidR="00AA5452" w:rsidRPr="00D6772C" w:rsidRDefault="00AA5452" w:rsidP="00AA5452">
      <w:pPr>
        <w:ind w:left="403"/>
        <w:rPr>
          <w:rFonts w:ascii="Times New Roman" w:eastAsia="Arial" w:hAnsi="Times New Roman" w:cs="Times New Roman"/>
          <w:lang w:eastAsia="en-GB" w:bidi="en-GB"/>
        </w:rPr>
      </w:pPr>
    </w:p>
    <w:p w14:paraId="512C3550" w14:textId="77777777" w:rsidR="00AA5452" w:rsidRPr="00D6772C" w:rsidRDefault="00AA5452" w:rsidP="00AA5452">
      <w:pPr>
        <w:ind w:left="403"/>
        <w:rPr>
          <w:rFonts w:ascii="Times New Roman" w:eastAsia="Arial" w:hAnsi="Times New Roman" w:cs="Times New Roman"/>
          <w:lang w:eastAsia="en-GB" w:bidi="en-GB"/>
        </w:rPr>
      </w:pPr>
    </w:p>
    <w:p w14:paraId="3F28BB41" w14:textId="77777777" w:rsidR="00D6772C" w:rsidRPr="00AE78F3" w:rsidRDefault="00D6772C" w:rsidP="00D6772C">
      <w:pPr>
        <w:pStyle w:val="Heading3"/>
        <w:jc w:val="left"/>
        <w:rPr>
          <w:rFonts w:eastAsia="Arial"/>
          <w:szCs w:val="24"/>
          <w:lang w:eastAsia="en-GB" w:bidi="en-GB"/>
        </w:rPr>
      </w:pPr>
      <w:bookmarkStart w:id="398" w:name="_Toc57021166"/>
      <w:r w:rsidRPr="00AE78F3">
        <w:rPr>
          <w:rFonts w:eastAsia="Arial"/>
          <w:szCs w:val="24"/>
          <w:lang w:eastAsia="en-GB" w:bidi="en-GB"/>
        </w:rPr>
        <w:t>B 6 General Dynamics of the Secretariat-General Source</w:t>
      </w:r>
      <w:bookmarkEnd w:id="398"/>
    </w:p>
    <w:p w14:paraId="280612A9" w14:textId="77777777" w:rsidR="00AA5452" w:rsidRPr="00D6772C" w:rsidRDefault="00AA5452" w:rsidP="00AA5452">
      <w:pPr>
        <w:ind w:left="403"/>
        <w:rPr>
          <w:rFonts w:ascii="Times New Roman" w:eastAsia="Arial" w:hAnsi="Times New Roman" w:cs="Times New Roman"/>
          <w:lang w:val="en-US" w:eastAsia="en-GB" w:bidi="en-GB"/>
        </w:rPr>
      </w:pPr>
    </w:p>
    <w:p w14:paraId="0C0693A5" w14:textId="77777777" w:rsidR="00AA5452" w:rsidRPr="00D6772C" w:rsidRDefault="00AA5452" w:rsidP="00AA5452">
      <w:pPr>
        <w:ind w:left="403"/>
        <w:rPr>
          <w:rFonts w:ascii="Times New Roman" w:eastAsia="Arial" w:hAnsi="Times New Roman" w:cs="Times New Roman"/>
          <w:lang w:eastAsia="en-GB" w:bidi="en-GB"/>
        </w:rPr>
      </w:pPr>
    </w:p>
    <w:p w14:paraId="735AE7E5" w14:textId="18A48CF9" w:rsidR="00AA5452" w:rsidRPr="00D6772C" w:rsidRDefault="00AA5452" w:rsidP="00AA5452">
      <w:pPr>
        <w:ind w:left="403"/>
        <w:rPr>
          <w:rFonts w:ascii="Times New Roman" w:eastAsia="Arial" w:hAnsi="Times New Roman" w:cs="Times New Roman"/>
          <w:lang w:eastAsia="en-GB" w:bidi="en-GB"/>
        </w:rPr>
      </w:pPr>
    </w:p>
    <w:p w14:paraId="017F3CEC" w14:textId="77777777" w:rsidR="00AA5452" w:rsidRPr="00D6772C" w:rsidRDefault="00AA5452" w:rsidP="00AA5452">
      <w:pPr>
        <w:ind w:left="403"/>
        <w:rPr>
          <w:rFonts w:ascii="Times New Roman" w:eastAsia="Arial" w:hAnsi="Times New Roman" w:cs="Times New Roman"/>
          <w:lang w:eastAsia="en-GB" w:bidi="en-GB"/>
        </w:rPr>
      </w:pPr>
    </w:p>
    <w:p w14:paraId="0950DF9D" w14:textId="77777777" w:rsidR="00AA5452" w:rsidRPr="00D6772C" w:rsidRDefault="00AA5452" w:rsidP="00AA5452">
      <w:pPr>
        <w:ind w:left="403"/>
        <w:rPr>
          <w:rFonts w:ascii="Times New Roman" w:eastAsia="Arial" w:hAnsi="Times New Roman" w:cs="Times New Roman"/>
          <w:lang w:eastAsia="en-GB" w:bidi="en-GB"/>
        </w:rPr>
      </w:pPr>
    </w:p>
    <w:p w14:paraId="7E9F2E26" w14:textId="77777777" w:rsidR="00AA5452" w:rsidRPr="00D6772C" w:rsidRDefault="00AA5452" w:rsidP="00AA5452">
      <w:pPr>
        <w:ind w:left="403"/>
        <w:rPr>
          <w:rFonts w:ascii="Times New Roman" w:eastAsia="Arial" w:hAnsi="Times New Roman" w:cs="Times New Roman"/>
          <w:lang w:eastAsia="en-GB" w:bidi="en-GB"/>
        </w:rPr>
      </w:pPr>
    </w:p>
    <w:p w14:paraId="3BBA6247" w14:textId="77777777" w:rsidR="00AA5452" w:rsidRPr="00D6772C" w:rsidRDefault="00AA5452" w:rsidP="00AA5452">
      <w:pPr>
        <w:spacing w:before="7"/>
        <w:ind w:left="403"/>
        <w:rPr>
          <w:rFonts w:ascii="Times New Roman" w:eastAsia="Arial" w:hAnsi="Times New Roman" w:cs="Times New Roman"/>
          <w:lang w:eastAsia="en-GB" w:bidi="en-GB"/>
        </w:rPr>
      </w:pPr>
    </w:p>
    <w:p w14:paraId="78590067" w14:textId="77777777" w:rsidR="00AA5452" w:rsidRPr="00D6772C" w:rsidRDefault="00AA5452" w:rsidP="00AA5452">
      <w:pPr>
        <w:spacing w:before="7"/>
        <w:ind w:left="403"/>
        <w:rPr>
          <w:rFonts w:ascii="Times New Roman" w:eastAsia="Arial" w:hAnsi="Times New Roman" w:cs="Times New Roman"/>
          <w:lang w:eastAsia="en-GB" w:bidi="en-GB"/>
        </w:rPr>
      </w:pPr>
    </w:p>
    <w:p w14:paraId="09715B9E" w14:textId="77777777" w:rsidR="00AA5452" w:rsidRPr="00D6772C" w:rsidRDefault="00AA5452" w:rsidP="00AA5452">
      <w:pPr>
        <w:spacing w:before="7"/>
        <w:ind w:left="403"/>
        <w:rPr>
          <w:rFonts w:ascii="Times New Roman" w:eastAsia="Arial" w:hAnsi="Times New Roman" w:cs="Times New Roman"/>
          <w:lang w:eastAsia="en-GB" w:bidi="en-GB"/>
        </w:rPr>
      </w:pPr>
    </w:p>
    <w:p w14:paraId="5CD47AF6" w14:textId="77777777" w:rsidR="00AA5452" w:rsidRPr="00D6772C" w:rsidRDefault="00AA5452" w:rsidP="00AA5452">
      <w:pPr>
        <w:spacing w:before="7"/>
        <w:ind w:left="403"/>
        <w:rPr>
          <w:rFonts w:ascii="Times New Roman" w:eastAsia="Arial" w:hAnsi="Times New Roman" w:cs="Times New Roman"/>
          <w:lang w:eastAsia="en-GB" w:bidi="en-GB"/>
        </w:rPr>
      </w:pPr>
    </w:p>
    <w:p w14:paraId="5E7E22E8" w14:textId="77777777" w:rsidR="00AA5452" w:rsidRPr="00D6772C" w:rsidRDefault="00AA5452" w:rsidP="00AA5452">
      <w:pPr>
        <w:spacing w:before="7"/>
        <w:ind w:left="403"/>
        <w:rPr>
          <w:rFonts w:ascii="Times New Roman" w:eastAsia="Arial" w:hAnsi="Times New Roman" w:cs="Times New Roman"/>
          <w:lang w:eastAsia="en-GB" w:bidi="en-GB"/>
        </w:rPr>
      </w:pPr>
    </w:p>
    <w:p w14:paraId="280DFB92" w14:textId="77777777" w:rsidR="00AA5452" w:rsidRPr="00D6772C" w:rsidRDefault="00AA5452" w:rsidP="00AA5452">
      <w:pPr>
        <w:spacing w:before="7"/>
        <w:ind w:left="403"/>
        <w:rPr>
          <w:rFonts w:ascii="Times New Roman" w:eastAsia="Arial" w:hAnsi="Times New Roman" w:cs="Times New Roman"/>
          <w:lang w:eastAsia="en-GB" w:bidi="en-GB"/>
        </w:rPr>
      </w:pPr>
      <w:r w:rsidRPr="00D6772C">
        <w:rPr>
          <w:rFonts w:ascii="Times New Roman" w:eastAsia="Arial" w:hAnsi="Times New Roman" w:cs="Times New Roman"/>
          <w:noProof/>
          <w:lang w:val="en-US"/>
        </w:rPr>
        <mc:AlternateContent>
          <mc:Choice Requires="wpg">
            <w:drawing>
              <wp:inline distT="0" distB="0" distL="0" distR="0" wp14:anchorId="36E70B5D" wp14:editId="58ABC1E1">
                <wp:extent cx="5142230" cy="4307205"/>
                <wp:effectExtent l="19050" t="28575" r="1270" b="17145"/>
                <wp:docPr id="1140"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230" cy="4307205"/>
                          <a:chOff x="0" y="0"/>
                          <a:chExt cx="8098" cy="6783"/>
                        </a:xfrm>
                      </wpg:grpSpPr>
                      <pic:pic xmlns:pic="http://schemas.openxmlformats.org/drawingml/2006/picture">
                        <pic:nvPicPr>
                          <pic:cNvPr id="1141" name="Picture 1157"/>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7179" y="494"/>
                            <a:ext cx="281" cy="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2" name="Line 1156"/>
                        <wps:cNvCnPr>
                          <a:cxnSpLocks noChangeShapeType="1"/>
                        </wps:cNvCnPr>
                        <wps:spPr bwMode="auto">
                          <a:xfrm>
                            <a:off x="7267" y="530"/>
                            <a:ext cx="105" cy="5164"/>
                          </a:xfrm>
                          <a:prstGeom prst="line">
                            <a:avLst/>
                          </a:prstGeom>
                          <a:noFill/>
                          <a:ln w="25377">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3" name="Picture 1155"/>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5374" y="451"/>
                            <a:ext cx="252" cy="5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4" name="Line 1154"/>
                        <wps:cNvCnPr>
                          <a:cxnSpLocks noChangeShapeType="1"/>
                        </wps:cNvCnPr>
                        <wps:spPr bwMode="auto">
                          <a:xfrm>
                            <a:off x="5461" y="486"/>
                            <a:ext cx="78" cy="5219"/>
                          </a:xfrm>
                          <a:prstGeom prst="line">
                            <a:avLst/>
                          </a:prstGeom>
                          <a:noFill/>
                          <a:ln w="2537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5" name="Rectangle 1153"/>
                        <wps:cNvSpPr>
                          <a:spLocks noChangeArrowheads="1"/>
                        </wps:cNvSpPr>
                        <wps:spPr bwMode="auto">
                          <a:xfrm>
                            <a:off x="5706" y="4354"/>
                            <a:ext cx="2371" cy="1963"/>
                          </a:xfrm>
                          <a:prstGeom prst="rect">
                            <a:avLst/>
                          </a:prstGeom>
                          <a:noFill/>
                          <a:ln w="25255">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6" name="Picture 1152"/>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5726" y="4444"/>
                            <a:ext cx="2331" cy="1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7" name="Rectangle 1151"/>
                        <wps:cNvSpPr>
                          <a:spLocks noChangeArrowheads="1"/>
                        </wps:cNvSpPr>
                        <wps:spPr bwMode="auto">
                          <a:xfrm>
                            <a:off x="4004" y="2580"/>
                            <a:ext cx="2957" cy="10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115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4024" y="2670"/>
                            <a:ext cx="2919"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9" name="Picture 114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3103" y="510"/>
                            <a:ext cx="192" cy="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0" name="Line 1148"/>
                        <wps:cNvCnPr>
                          <a:cxnSpLocks noChangeShapeType="1"/>
                        </wps:cNvCnPr>
                        <wps:spPr bwMode="auto">
                          <a:xfrm>
                            <a:off x="3190" y="546"/>
                            <a:ext cx="19" cy="1335"/>
                          </a:xfrm>
                          <a:prstGeom prst="line">
                            <a:avLst/>
                          </a:prstGeom>
                          <a:noFill/>
                          <a:ln w="2537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1" name="Rectangle 1147"/>
                        <wps:cNvSpPr>
                          <a:spLocks noChangeArrowheads="1"/>
                        </wps:cNvSpPr>
                        <wps:spPr bwMode="auto">
                          <a:xfrm>
                            <a:off x="2530" y="775"/>
                            <a:ext cx="2825" cy="1190"/>
                          </a:xfrm>
                          <a:prstGeom prst="rect">
                            <a:avLst/>
                          </a:prstGeom>
                          <a:noFill/>
                          <a:ln w="25203">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2" name="Picture 1146"/>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2549" y="867"/>
                            <a:ext cx="2787"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3" name="Freeform 1145"/>
                        <wps:cNvSpPr>
                          <a:spLocks/>
                        </wps:cNvSpPr>
                        <wps:spPr bwMode="auto">
                          <a:xfrm>
                            <a:off x="2918" y="47"/>
                            <a:ext cx="556" cy="626"/>
                          </a:xfrm>
                          <a:custGeom>
                            <a:avLst/>
                            <a:gdLst>
                              <a:gd name="T0" fmla="+- 0 3196 2918"/>
                              <a:gd name="T1" fmla="*/ T0 w 556"/>
                              <a:gd name="T2" fmla="+- 0 47 47"/>
                              <a:gd name="T3" fmla="*/ 47 h 626"/>
                              <a:gd name="T4" fmla="+- 0 2918 2918"/>
                              <a:gd name="T5" fmla="*/ T4 w 556"/>
                              <a:gd name="T6" fmla="+- 0 673 47"/>
                              <a:gd name="T7" fmla="*/ 673 h 626"/>
                              <a:gd name="T8" fmla="+- 0 3474 2918"/>
                              <a:gd name="T9" fmla="*/ T8 w 556"/>
                              <a:gd name="T10" fmla="+- 0 673 47"/>
                              <a:gd name="T11" fmla="*/ 673 h 626"/>
                              <a:gd name="T12" fmla="+- 0 3196 2918"/>
                              <a:gd name="T13" fmla="*/ T12 w 556"/>
                              <a:gd name="T14" fmla="+- 0 47 47"/>
                              <a:gd name="T15" fmla="*/ 47 h 626"/>
                            </a:gdLst>
                            <a:ahLst/>
                            <a:cxnLst>
                              <a:cxn ang="0">
                                <a:pos x="T1" y="T3"/>
                              </a:cxn>
                              <a:cxn ang="0">
                                <a:pos x="T5" y="T7"/>
                              </a:cxn>
                              <a:cxn ang="0">
                                <a:pos x="T9" y="T11"/>
                              </a:cxn>
                              <a:cxn ang="0">
                                <a:pos x="T13" y="T15"/>
                              </a:cxn>
                            </a:cxnLst>
                            <a:rect l="0" t="0" r="r" b="b"/>
                            <a:pathLst>
                              <a:path w="556" h="626">
                                <a:moveTo>
                                  <a:pt x="278" y="0"/>
                                </a:moveTo>
                                <a:lnTo>
                                  <a:pt x="0" y="626"/>
                                </a:lnTo>
                                <a:lnTo>
                                  <a:pt x="556" y="626"/>
                                </a:lnTo>
                                <a:lnTo>
                                  <a:pt x="2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44"/>
                        <wps:cNvSpPr>
                          <a:spLocks/>
                        </wps:cNvSpPr>
                        <wps:spPr bwMode="auto">
                          <a:xfrm>
                            <a:off x="2918" y="47"/>
                            <a:ext cx="556" cy="626"/>
                          </a:xfrm>
                          <a:custGeom>
                            <a:avLst/>
                            <a:gdLst>
                              <a:gd name="T0" fmla="+- 0 2918 2918"/>
                              <a:gd name="T1" fmla="*/ T0 w 556"/>
                              <a:gd name="T2" fmla="+- 0 673 47"/>
                              <a:gd name="T3" fmla="*/ 673 h 626"/>
                              <a:gd name="T4" fmla="+- 0 3196 2918"/>
                              <a:gd name="T5" fmla="*/ T4 w 556"/>
                              <a:gd name="T6" fmla="+- 0 47 47"/>
                              <a:gd name="T7" fmla="*/ 47 h 626"/>
                              <a:gd name="T8" fmla="+- 0 3474 2918"/>
                              <a:gd name="T9" fmla="*/ T8 w 556"/>
                              <a:gd name="T10" fmla="+- 0 673 47"/>
                              <a:gd name="T11" fmla="*/ 673 h 626"/>
                              <a:gd name="T12" fmla="+- 0 2918 2918"/>
                              <a:gd name="T13" fmla="*/ T12 w 556"/>
                              <a:gd name="T14" fmla="+- 0 673 47"/>
                              <a:gd name="T15" fmla="*/ 673 h 626"/>
                            </a:gdLst>
                            <a:ahLst/>
                            <a:cxnLst>
                              <a:cxn ang="0">
                                <a:pos x="T1" y="T3"/>
                              </a:cxn>
                              <a:cxn ang="0">
                                <a:pos x="T5" y="T7"/>
                              </a:cxn>
                              <a:cxn ang="0">
                                <a:pos x="T9" y="T11"/>
                              </a:cxn>
                              <a:cxn ang="0">
                                <a:pos x="T13" y="T15"/>
                              </a:cxn>
                            </a:cxnLst>
                            <a:rect l="0" t="0" r="r" b="b"/>
                            <a:pathLst>
                              <a:path w="556" h="626">
                                <a:moveTo>
                                  <a:pt x="0" y="626"/>
                                </a:moveTo>
                                <a:lnTo>
                                  <a:pt x="278" y="0"/>
                                </a:lnTo>
                                <a:lnTo>
                                  <a:pt x="556" y="626"/>
                                </a:lnTo>
                                <a:lnTo>
                                  <a:pt x="0" y="626"/>
                                </a:lnTo>
                                <a:close/>
                              </a:path>
                            </a:pathLst>
                          </a:custGeom>
                          <a:noFill/>
                          <a:ln w="252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143"/>
                        <wps:cNvSpPr>
                          <a:spLocks/>
                        </wps:cNvSpPr>
                        <wps:spPr bwMode="auto">
                          <a:xfrm>
                            <a:off x="6961" y="50"/>
                            <a:ext cx="556" cy="626"/>
                          </a:xfrm>
                          <a:custGeom>
                            <a:avLst/>
                            <a:gdLst>
                              <a:gd name="T0" fmla="+- 0 7239 6962"/>
                              <a:gd name="T1" fmla="*/ T0 w 556"/>
                              <a:gd name="T2" fmla="+- 0 51 51"/>
                              <a:gd name="T3" fmla="*/ 51 h 626"/>
                              <a:gd name="T4" fmla="+- 0 6962 6962"/>
                              <a:gd name="T5" fmla="*/ T4 w 556"/>
                              <a:gd name="T6" fmla="+- 0 676 51"/>
                              <a:gd name="T7" fmla="*/ 676 h 626"/>
                              <a:gd name="T8" fmla="+- 0 7517 6962"/>
                              <a:gd name="T9" fmla="*/ T8 w 556"/>
                              <a:gd name="T10" fmla="+- 0 676 51"/>
                              <a:gd name="T11" fmla="*/ 676 h 626"/>
                              <a:gd name="T12" fmla="+- 0 7239 6962"/>
                              <a:gd name="T13" fmla="*/ T12 w 556"/>
                              <a:gd name="T14" fmla="+- 0 51 51"/>
                              <a:gd name="T15" fmla="*/ 51 h 626"/>
                            </a:gdLst>
                            <a:ahLst/>
                            <a:cxnLst>
                              <a:cxn ang="0">
                                <a:pos x="T1" y="T3"/>
                              </a:cxn>
                              <a:cxn ang="0">
                                <a:pos x="T5" y="T7"/>
                              </a:cxn>
                              <a:cxn ang="0">
                                <a:pos x="T9" y="T11"/>
                              </a:cxn>
                              <a:cxn ang="0">
                                <a:pos x="T13" y="T15"/>
                              </a:cxn>
                            </a:cxnLst>
                            <a:rect l="0" t="0" r="r" b="b"/>
                            <a:pathLst>
                              <a:path w="556" h="626">
                                <a:moveTo>
                                  <a:pt x="277" y="0"/>
                                </a:moveTo>
                                <a:lnTo>
                                  <a:pt x="0" y="625"/>
                                </a:lnTo>
                                <a:lnTo>
                                  <a:pt x="555" y="625"/>
                                </a:lnTo>
                                <a:lnTo>
                                  <a:pt x="2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42"/>
                        <wps:cNvSpPr>
                          <a:spLocks/>
                        </wps:cNvSpPr>
                        <wps:spPr bwMode="auto">
                          <a:xfrm>
                            <a:off x="6961" y="50"/>
                            <a:ext cx="556" cy="626"/>
                          </a:xfrm>
                          <a:custGeom>
                            <a:avLst/>
                            <a:gdLst>
                              <a:gd name="T0" fmla="+- 0 6962 6962"/>
                              <a:gd name="T1" fmla="*/ T0 w 556"/>
                              <a:gd name="T2" fmla="+- 0 676 51"/>
                              <a:gd name="T3" fmla="*/ 676 h 626"/>
                              <a:gd name="T4" fmla="+- 0 7239 6962"/>
                              <a:gd name="T5" fmla="*/ T4 w 556"/>
                              <a:gd name="T6" fmla="+- 0 51 51"/>
                              <a:gd name="T7" fmla="*/ 51 h 626"/>
                              <a:gd name="T8" fmla="+- 0 7517 6962"/>
                              <a:gd name="T9" fmla="*/ T8 w 556"/>
                              <a:gd name="T10" fmla="+- 0 676 51"/>
                              <a:gd name="T11" fmla="*/ 676 h 626"/>
                              <a:gd name="T12" fmla="+- 0 6962 6962"/>
                              <a:gd name="T13" fmla="*/ T12 w 556"/>
                              <a:gd name="T14" fmla="+- 0 676 51"/>
                              <a:gd name="T15" fmla="*/ 676 h 626"/>
                            </a:gdLst>
                            <a:ahLst/>
                            <a:cxnLst>
                              <a:cxn ang="0">
                                <a:pos x="T1" y="T3"/>
                              </a:cxn>
                              <a:cxn ang="0">
                                <a:pos x="T5" y="T7"/>
                              </a:cxn>
                              <a:cxn ang="0">
                                <a:pos x="T9" y="T11"/>
                              </a:cxn>
                              <a:cxn ang="0">
                                <a:pos x="T13" y="T15"/>
                              </a:cxn>
                            </a:cxnLst>
                            <a:rect l="0" t="0" r="r" b="b"/>
                            <a:pathLst>
                              <a:path w="556" h="626">
                                <a:moveTo>
                                  <a:pt x="0" y="625"/>
                                </a:moveTo>
                                <a:lnTo>
                                  <a:pt x="277" y="0"/>
                                </a:lnTo>
                                <a:lnTo>
                                  <a:pt x="555" y="625"/>
                                </a:lnTo>
                                <a:lnTo>
                                  <a:pt x="0" y="625"/>
                                </a:lnTo>
                                <a:close/>
                              </a:path>
                            </a:pathLst>
                          </a:custGeom>
                          <a:noFill/>
                          <a:ln w="252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7" name="Picture 114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7119" y="453"/>
                            <a:ext cx="288"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8" name="Freeform 1140"/>
                        <wps:cNvSpPr>
                          <a:spLocks/>
                        </wps:cNvSpPr>
                        <wps:spPr bwMode="auto">
                          <a:xfrm>
                            <a:off x="5151" y="36"/>
                            <a:ext cx="556" cy="626"/>
                          </a:xfrm>
                          <a:custGeom>
                            <a:avLst/>
                            <a:gdLst>
                              <a:gd name="T0" fmla="+- 0 5429 5151"/>
                              <a:gd name="T1" fmla="*/ T0 w 556"/>
                              <a:gd name="T2" fmla="+- 0 36 36"/>
                              <a:gd name="T3" fmla="*/ 36 h 626"/>
                              <a:gd name="T4" fmla="+- 0 5151 5151"/>
                              <a:gd name="T5" fmla="*/ T4 w 556"/>
                              <a:gd name="T6" fmla="+- 0 662 36"/>
                              <a:gd name="T7" fmla="*/ 662 h 626"/>
                              <a:gd name="T8" fmla="+- 0 5707 5151"/>
                              <a:gd name="T9" fmla="*/ T8 w 556"/>
                              <a:gd name="T10" fmla="+- 0 662 36"/>
                              <a:gd name="T11" fmla="*/ 662 h 626"/>
                              <a:gd name="T12" fmla="+- 0 5429 5151"/>
                              <a:gd name="T13" fmla="*/ T12 w 556"/>
                              <a:gd name="T14" fmla="+- 0 36 36"/>
                              <a:gd name="T15" fmla="*/ 36 h 626"/>
                            </a:gdLst>
                            <a:ahLst/>
                            <a:cxnLst>
                              <a:cxn ang="0">
                                <a:pos x="T1" y="T3"/>
                              </a:cxn>
                              <a:cxn ang="0">
                                <a:pos x="T5" y="T7"/>
                              </a:cxn>
                              <a:cxn ang="0">
                                <a:pos x="T9" y="T11"/>
                              </a:cxn>
                              <a:cxn ang="0">
                                <a:pos x="T13" y="T15"/>
                              </a:cxn>
                            </a:cxnLst>
                            <a:rect l="0" t="0" r="r" b="b"/>
                            <a:pathLst>
                              <a:path w="556" h="626">
                                <a:moveTo>
                                  <a:pt x="278" y="0"/>
                                </a:moveTo>
                                <a:lnTo>
                                  <a:pt x="0" y="626"/>
                                </a:lnTo>
                                <a:lnTo>
                                  <a:pt x="556" y="626"/>
                                </a:lnTo>
                                <a:lnTo>
                                  <a:pt x="2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139"/>
                        <wps:cNvSpPr>
                          <a:spLocks/>
                        </wps:cNvSpPr>
                        <wps:spPr bwMode="auto">
                          <a:xfrm>
                            <a:off x="5151" y="36"/>
                            <a:ext cx="556" cy="626"/>
                          </a:xfrm>
                          <a:custGeom>
                            <a:avLst/>
                            <a:gdLst>
                              <a:gd name="T0" fmla="+- 0 5151 5151"/>
                              <a:gd name="T1" fmla="*/ T0 w 556"/>
                              <a:gd name="T2" fmla="+- 0 662 36"/>
                              <a:gd name="T3" fmla="*/ 662 h 626"/>
                              <a:gd name="T4" fmla="+- 0 5429 5151"/>
                              <a:gd name="T5" fmla="*/ T4 w 556"/>
                              <a:gd name="T6" fmla="+- 0 36 36"/>
                              <a:gd name="T7" fmla="*/ 36 h 626"/>
                              <a:gd name="T8" fmla="+- 0 5707 5151"/>
                              <a:gd name="T9" fmla="*/ T8 w 556"/>
                              <a:gd name="T10" fmla="+- 0 662 36"/>
                              <a:gd name="T11" fmla="*/ 662 h 626"/>
                              <a:gd name="T12" fmla="+- 0 5151 5151"/>
                              <a:gd name="T13" fmla="*/ T12 w 556"/>
                              <a:gd name="T14" fmla="+- 0 662 36"/>
                              <a:gd name="T15" fmla="*/ 662 h 626"/>
                            </a:gdLst>
                            <a:ahLst/>
                            <a:cxnLst>
                              <a:cxn ang="0">
                                <a:pos x="T1" y="T3"/>
                              </a:cxn>
                              <a:cxn ang="0">
                                <a:pos x="T5" y="T7"/>
                              </a:cxn>
                              <a:cxn ang="0">
                                <a:pos x="T9" y="T11"/>
                              </a:cxn>
                              <a:cxn ang="0">
                                <a:pos x="T13" y="T15"/>
                              </a:cxn>
                            </a:cxnLst>
                            <a:rect l="0" t="0" r="r" b="b"/>
                            <a:pathLst>
                              <a:path w="556" h="626">
                                <a:moveTo>
                                  <a:pt x="0" y="626"/>
                                </a:moveTo>
                                <a:lnTo>
                                  <a:pt x="278" y="0"/>
                                </a:lnTo>
                                <a:lnTo>
                                  <a:pt x="556" y="626"/>
                                </a:lnTo>
                                <a:lnTo>
                                  <a:pt x="0" y="626"/>
                                </a:lnTo>
                                <a:close/>
                              </a:path>
                            </a:pathLst>
                          </a:custGeom>
                          <a:noFill/>
                          <a:ln w="252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0" name="Picture 1138"/>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5309" y="439"/>
                            <a:ext cx="288"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1" name="Picture 1137"/>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3103" y="2363"/>
                            <a:ext cx="204"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2" name="Line 1136"/>
                        <wps:cNvCnPr>
                          <a:cxnSpLocks noChangeShapeType="1"/>
                        </wps:cNvCnPr>
                        <wps:spPr bwMode="auto">
                          <a:xfrm>
                            <a:off x="3219" y="2399"/>
                            <a:ext cx="0" cy="4286"/>
                          </a:xfrm>
                          <a:prstGeom prst="line">
                            <a:avLst/>
                          </a:prstGeom>
                          <a:noFill/>
                          <a:ln w="2537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3" name="Freeform 1135"/>
                        <wps:cNvSpPr>
                          <a:spLocks/>
                        </wps:cNvSpPr>
                        <wps:spPr bwMode="auto">
                          <a:xfrm>
                            <a:off x="2952" y="3668"/>
                            <a:ext cx="556" cy="626"/>
                          </a:xfrm>
                          <a:custGeom>
                            <a:avLst/>
                            <a:gdLst>
                              <a:gd name="T0" fmla="+- 0 3230 2952"/>
                              <a:gd name="T1" fmla="*/ T0 w 556"/>
                              <a:gd name="T2" fmla="+- 0 3668 3668"/>
                              <a:gd name="T3" fmla="*/ 3668 h 626"/>
                              <a:gd name="T4" fmla="+- 0 2952 2952"/>
                              <a:gd name="T5" fmla="*/ T4 w 556"/>
                              <a:gd name="T6" fmla="+- 0 4294 3668"/>
                              <a:gd name="T7" fmla="*/ 4294 h 626"/>
                              <a:gd name="T8" fmla="+- 0 3508 2952"/>
                              <a:gd name="T9" fmla="*/ T8 w 556"/>
                              <a:gd name="T10" fmla="+- 0 4294 3668"/>
                              <a:gd name="T11" fmla="*/ 4294 h 626"/>
                              <a:gd name="T12" fmla="+- 0 3230 2952"/>
                              <a:gd name="T13" fmla="*/ T12 w 556"/>
                              <a:gd name="T14" fmla="+- 0 3668 3668"/>
                              <a:gd name="T15" fmla="*/ 3668 h 626"/>
                            </a:gdLst>
                            <a:ahLst/>
                            <a:cxnLst>
                              <a:cxn ang="0">
                                <a:pos x="T1" y="T3"/>
                              </a:cxn>
                              <a:cxn ang="0">
                                <a:pos x="T5" y="T7"/>
                              </a:cxn>
                              <a:cxn ang="0">
                                <a:pos x="T9" y="T11"/>
                              </a:cxn>
                              <a:cxn ang="0">
                                <a:pos x="T13" y="T15"/>
                              </a:cxn>
                            </a:cxnLst>
                            <a:rect l="0" t="0" r="r" b="b"/>
                            <a:pathLst>
                              <a:path w="556" h="626">
                                <a:moveTo>
                                  <a:pt x="278" y="0"/>
                                </a:moveTo>
                                <a:lnTo>
                                  <a:pt x="0" y="626"/>
                                </a:lnTo>
                                <a:lnTo>
                                  <a:pt x="556" y="626"/>
                                </a:lnTo>
                                <a:lnTo>
                                  <a:pt x="2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34"/>
                        <wps:cNvSpPr>
                          <a:spLocks/>
                        </wps:cNvSpPr>
                        <wps:spPr bwMode="auto">
                          <a:xfrm>
                            <a:off x="2952" y="3668"/>
                            <a:ext cx="556" cy="626"/>
                          </a:xfrm>
                          <a:custGeom>
                            <a:avLst/>
                            <a:gdLst>
                              <a:gd name="T0" fmla="+- 0 2952 2952"/>
                              <a:gd name="T1" fmla="*/ T0 w 556"/>
                              <a:gd name="T2" fmla="+- 0 4294 3668"/>
                              <a:gd name="T3" fmla="*/ 4294 h 626"/>
                              <a:gd name="T4" fmla="+- 0 3230 2952"/>
                              <a:gd name="T5" fmla="*/ T4 w 556"/>
                              <a:gd name="T6" fmla="+- 0 3668 3668"/>
                              <a:gd name="T7" fmla="*/ 3668 h 626"/>
                              <a:gd name="T8" fmla="+- 0 3508 2952"/>
                              <a:gd name="T9" fmla="*/ T8 w 556"/>
                              <a:gd name="T10" fmla="+- 0 4294 3668"/>
                              <a:gd name="T11" fmla="*/ 4294 h 626"/>
                              <a:gd name="T12" fmla="+- 0 2952 2952"/>
                              <a:gd name="T13" fmla="*/ T12 w 556"/>
                              <a:gd name="T14" fmla="+- 0 4294 3668"/>
                              <a:gd name="T15" fmla="*/ 4294 h 626"/>
                            </a:gdLst>
                            <a:ahLst/>
                            <a:cxnLst>
                              <a:cxn ang="0">
                                <a:pos x="T1" y="T3"/>
                              </a:cxn>
                              <a:cxn ang="0">
                                <a:pos x="T5" y="T7"/>
                              </a:cxn>
                              <a:cxn ang="0">
                                <a:pos x="T9" y="T11"/>
                              </a:cxn>
                              <a:cxn ang="0">
                                <a:pos x="T13" y="T15"/>
                              </a:cxn>
                            </a:cxnLst>
                            <a:rect l="0" t="0" r="r" b="b"/>
                            <a:pathLst>
                              <a:path w="556" h="626">
                                <a:moveTo>
                                  <a:pt x="0" y="626"/>
                                </a:moveTo>
                                <a:lnTo>
                                  <a:pt x="278" y="0"/>
                                </a:lnTo>
                                <a:lnTo>
                                  <a:pt x="556" y="626"/>
                                </a:lnTo>
                                <a:lnTo>
                                  <a:pt x="0" y="626"/>
                                </a:lnTo>
                                <a:close/>
                              </a:path>
                            </a:pathLst>
                          </a:custGeom>
                          <a:noFill/>
                          <a:ln w="252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5" name="Picture 1133"/>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3110" y="4073"/>
                            <a:ext cx="288"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6" name="Freeform 1132"/>
                        <wps:cNvSpPr>
                          <a:spLocks/>
                        </wps:cNvSpPr>
                        <wps:spPr bwMode="auto">
                          <a:xfrm>
                            <a:off x="2918" y="1965"/>
                            <a:ext cx="556" cy="626"/>
                          </a:xfrm>
                          <a:custGeom>
                            <a:avLst/>
                            <a:gdLst>
                              <a:gd name="T0" fmla="+- 0 3196 2918"/>
                              <a:gd name="T1" fmla="*/ T0 w 556"/>
                              <a:gd name="T2" fmla="+- 0 1965 1965"/>
                              <a:gd name="T3" fmla="*/ 1965 h 626"/>
                              <a:gd name="T4" fmla="+- 0 2918 2918"/>
                              <a:gd name="T5" fmla="*/ T4 w 556"/>
                              <a:gd name="T6" fmla="+- 0 2590 1965"/>
                              <a:gd name="T7" fmla="*/ 2590 h 626"/>
                              <a:gd name="T8" fmla="+- 0 3474 2918"/>
                              <a:gd name="T9" fmla="*/ T8 w 556"/>
                              <a:gd name="T10" fmla="+- 0 2590 1965"/>
                              <a:gd name="T11" fmla="*/ 2590 h 626"/>
                              <a:gd name="T12" fmla="+- 0 3196 2918"/>
                              <a:gd name="T13" fmla="*/ T12 w 556"/>
                              <a:gd name="T14" fmla="+- 0 1965 1965"/>
                              <a:gd name="T15" fmla="*/ 1965 h 626"/>
                            </a:gdLst>
                            <a:ahLst/>
                            <a:cxnLst>
                              <a:cxn ang="0">
                                <a:pos x="T1" y="T3"/>
                              </a:cxn>
                              <a:cxn ang="0">
                                <a:pos x="T5" y="T7"/>
                              </a:cxn>
                              <a:cxn ang="0">
                                <a:pos x="T9" y="T11"/>
                              </a:cxn>
                              <a:cxn ang="0">
                                <a:pos x="T13" y="T15"/>
                              </a:cxn>
                            </a:cxnLst>
                            <a:rect l="0" t="0" r="r" b="b"/>
                            <a:pathLst>
                              <a:path w="556" h="626">
                                <a:moveTo>
                                  <a:pt x="278" y="0"/>
                                </a:moveTo>
                                <a:lnTo>
                                  <a:pt x="0" y="625"/>
                                </a:lnTo>
                                <a:lnTo>
                                  <a:pt x="556" y="625"/>
                                </a:lnTo>
                                <a:lnTo>
                                  <a:pt x="2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31"/>
                        <wps:cNvSpPr>
                          <a:spLocks/>
                        </wps:cNvSpPr>
                        <wps:spPr bwMode="auto">
                          <a:xfrm>
                            <a:off x="2918" y="1965"/>
                            <a:ext cx="556" cy="626"/>
                          </a:xfrm>
                          <a:custGeom>
                            <a:avLst/>
                            <a:gdLst>
                              <a:gd name="T0" fmla="+- 0 2918 2918"/>
                              <a:gd name="T1" fmla="*/ T0 w 556"/>
                              <a:gd name="T2" fmla="+- 0 2590 1965"/>
                              <a:gd name="T3" fmla="*/ 2590 h 626"/>
                              <a:gd name="T4" fmla="+- 0 3196 2918"/>
                              <a:gd name="T5" fmla="*/ T4 w 556"/>
                              <a:gd name="T6" fmla="+- 0 1965 1965"/>
                              <a:gd name="T7" fmla="*/ 1965 h 626"/>
                              <a:gd name="T8" fmla="+- 0 3474 2918"/>
                              <a:gd name="T9" fmla="*/ T8 w 556"/>
                              <a:gd name="T10" fmla="+- 0 2590 1965"/>
                              <a:gd name="T11" fmla="*/ 2590 h 626"/>
                              <a:gd name="T12" fmla="+- 0 2918 2918"/>
                              <a:gd name="T13" fmla="*/ T12 w 556"/>
                              <a:gd name="T14" fmla="+- 0 2590 1965"/>
                              <a:gd name="T15" fmla="*/ 2590 h 626"/>
                            </a:gdLst>
                            <a:ahLst/>
                            <a:cxnLst>
                              <a:cxn ang="0">
                                <a:pos x="T1" y="T3"/>
                              </a:cxn>
                              <a:cxn ang="0">
                                <a:pos x="T5" y="T7"/>
                              </a:cxn>
                              <a:cxn ang="0">
                                <a:pos x="T9" y="T11"/>
                              </a:cxn>
                              <a:cxn ang="0">
                                <a:pos x="T13" y="T15"/>
                              </a:cxn>
                            </a:cxnLst>
                            <a:rect l="0" t="0" r="r" b="b"/>
                            <a:pathLst>
                              <a:path w="556" h="626">
                                <a:moveTo>
                                  <a:pt x="0" y="625"/>
                                </a:moveTo>
                                <a:lnTo>
                                  <a:pt x="278" y="0"/>
                                </a:lnTo>
                                <a:lnTo>
                                  <a:pt x="556" y="625"/>
                                </a:lnTo>
                                <a:lnTo>
                                  <a:pt x="0" y="625"/>
                                </a:lnTo>
                                <a:close/>
                              </a:path>
                            </a:pathLst>
                          </a:custGeom>
                          <a:noFill/>
                          <a:ln w="252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8" name="Picture 1130"/>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3076" y="2368"/>
                            <a:ext cx="288"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9" name="Picture 1129"/>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3168" y="434"/>
                            <a:ext cx="14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0" name="Line 1128"/>
                        <wps:cNvCnPr>
                          <a:cxnSpLocks noChangeShapeType="1"/>
                        </wps:cNvCnPr>
                        <wps:spPr bwMode="auto">
                          <a:xfrm>
                            <a:off x="3238" y="490"/>
                            <a:ext cx="0" cy="0"/>
                          </a:xfrm>
                          <a:prstGeom prst="line">
                            <a:avLst/>
                          </a:prstGeom>
                          <a:noFill/>
                          <a:ln w="251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Rectangle 1127"/>
                        <wps:cNvSpPr>
                          <a:spLocks noChangeArrowheads="1"/>
                        </wps:cNvSpPr>
                        <wps:spPr bwMode="auto">
                          <a:xfrm>
                            <a:off x="336" y="19"/>
                            <a:ext cx="2070" cy="1096"/>
                          </a:xfrm>
                          <a:prstGeom prst="rect">
                            <a:avLst/>
                          </a:prstGeom>
                          <a:noFill/>
                          <a:ln w="252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1126"/>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355" y="111"/>
                            <a:ext cx="2031"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3" name="Line 1125"/>
                        <wps:cNvCnPr>
                          <a:cxnSpLocks noChangeShapeType="1"/>
                        </wps:cNvCnPr>
                        <wps:spPr bwMode="auto">
                          <a:xfrm>
                            <a:off x="1163" y="1115"/>
                            <a:ext cx="0" cy="452"/>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124"/>
                        <wps:cNvCnPr>
                          <a:cxnSpLocks noChangeShapeType="1"/>
                        </wps:cNvCnPr>
                        <wps:spPr bwMode="auto">
                          <a:xfrm>
                            <a:off x="1511" y="1115"/>
                            <a:ext cx="0" cy="452"/>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5" name="Picture 1123"/>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2338" y="420"/>
                            <a:ext cx="96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6" name="Line 1122"/>
                        <wps:cNvCnPr>
                          <a:cxnSpLocks noChangeShapeType="1"/>
                        </wps:cNvCnPr>
                        <wps:spPr bwMode="auto">
                          <a:xfrm>
                            <a:off x="2406" y="500"/>
                            <a:ext cx="831" cy="0"/>
                          </a:xfrm>
                          <a:prstGeom prst="line">
                            <a:avLst/>
                          </a:prstGeom>
                          <a:noFill/>
                          <a:ln w="251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7" name="Picture 1121"/>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3110" y="408"/>
                            <a:ext cx="16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8" name="Picture 1120"/>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5335" y="456"/>
                            <a:ext cx="16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9" name="Picture 1119"/>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7246" y="474"/>
                            <a:ext cx="16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0" name="Picture 1118"/>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3170" y="3990"/>
                            <a:ext cx="16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1" name="Picture 1117"/>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3093" y="1807"/>
                            <a:ext cx="214"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2" name="Line 1116"/>
                        <wps:cNvCnPr>
                          <a:cxnSpLocks noChangeShapeType="1"/>
                        </wps:cNvCnPr>
                        <wps:spPr bwMode="auto">
                          <a:xfrm>
                            <a:off x="3209" y="1843"/>
                            <a:ext cx="10" cy="468"/>
                          </a:xfrm>
                          <a:prstGeom prst="line">
                            <a:avLst/>
                          </a:prstGeom>
                          <a:noFill/>
                          <a:ln w="2537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83" name="Rectangle 1115"/>
                        <wps:cNvSpPr>
                          <a:spLocks noChangeArrowheads="1"/>
                        </wps:cNvSpPr>
                        <wps:spPr bwMode="auto">
                          <a:xfrm>
                            <a:off x="336" y="1666"/>
                            <a:ext cx="1787" cy="1098"/>
                          </a:xfrm>
                          <a:prstGeom prst="rect">
                            <a:avLst/>
                          </a:prstGeom>
                          <a:noFill/>
                          <a:ln w="25228">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4" name="Picture 1114"/>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355" y="1757"/>
                            <a:ext cx="1749"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5" name="Rectangle 1113"/>
                        <wps:cNvSpPr>
                          <a:spLocks noChangeArrowheads="1"/>
                        </wps:cNvSpPr>
                        <wps:spPr bwMode="auto">
                          <a:xfrm>
                            <a:off x="607" y="3401"/>
                            <a:ext cx="1576" cy="892"/>
                          </a:xfrm>
                          <a:prstGeom prst="rect">
                            <a:avLst/>
                          </a:prstGeom>
                          <a:noFill/>
                          <a:ln w="25222">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6" name="Picture 1112"/>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626" y="3493"/>
                            <a:ext cx="153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7" name="Freeform 1111"/>
                        <wps:cNvSpPr>
                          <a:spLocks/>
                        </wps:cNvSpPr>
                        <wps:spPr bwMode="auto">
                          <a:xfrm>
                            <a:off x="108" y="2834"/>
                            <a:ext cx="588" cy="535"/>
                          </a:xfrm>
                          <a:custGeom>
                            <a:avLst/>
                            <a:gdLst>
                              <a:gd name="T0" fmla="+- 0 108 108"/>
                              <a:gd name="T1" fmla="*/ T0 w 588"/>
                              <a:gd name="T2" fmla="+- 0 3102 2834"/>
                              <a:gd name="T3" fmla="*/ 3102 h 535"/>
                              <a:gd name="T4" fmla="+- 0 119 108"/>
                              <a:gd name="T5" fmla="*/ T4 w 588"/>
                              <a:gd name="T6" fmla="+- 0 3031 2834"/>
                              <a:gd name="T7" fmla="*/ 3031 h 535"/>
                              <a:gd name="T8" fmla="+- 0 148 108"/>
                              <a:gd name="T9" fmla="*/ T8 w 588"/>
                              <a:gd name="T10" fmla="+- 0 2967 2834"/>
                              <a:gd name="T11" fmla="*/ 2967 h 535"/>
                              <a:gd name="T12" fmla="+- 0 194 108"/>
                              <a:gd name="T13" fmla="*/ T12 w 588"/>
                              <a:gd name="T14" fmla="+- 0 2913 2834"/>
                              <a:gd name="T15" fmla="*/ 2913 h 535"/>
                              <a:gd name="T16" fmla="+- 0 254 108"/>
                              <a:gd name="T17" fmla="*/ T16 w 588"/>
                              <a:gd name="T18" fmla="+- 0 2871 2834"/>
                              <a:gd name="T19" fmla="*/ 2871 h 535"/>
                              <a:gd name="T20" fmla="+- 0 324 108"/>
                              <a:gd name="T21" fmla="*/ T20 w 588"/>
                              <a:gd name="T22" fmla="+- 0 2844 2834"/>
                              <a:gd name="T23" fmla="*/ 2844 h 535"/>
                              <a:gd name="T24" fmla="+- 0 402 108"/>
                              <a:gd name="T25" fmla="*/ T24 w 588"/>
                              <a:gd name="T26" fmla="+- 0 2834 2834"/>
                              <a:gd name="T27" fmla="*/ 2834 h 535"/>
                              <a:gd name="T28" fmla="+- 0 480 108"/>
                              <a:gd name="T29" fmla="*/ T28 w 588"/>
                              <a:gd name="T30" fmla="+- 0 2844 2834"/>
                              <a:gd name="T31" fmla="*/ 2844 h 535"/>
                              <a:gd name="T32" fmla="+- 0 550 108"/>
                              <a:gd name="T33" fmla="*/ T32 w 588"/>
                              <a:gd name="T34" fmla="+- 0 2871 2834"/>
                              <a:gd name="T35" fmla="*/ 2871 h 535"/>
                              <a:gd name="T36" fmla="+- 0 610 108"/>
                              <a:gd name="T37" fmla="*/ T36 w 588"/>
                              <a:gd name="T38" fmla="+- 0 2913 2834"/>
                              <a:gd name="T39" fmla="*/ 2913 h 535"/>
                              <a:gd name="T40" fmla="+- 0 656 108"/>
                              <a:gd name="T41" fmla="*/ T40 w 588"/>
                              <a:gd name="T42" fmla="+- 0 2967 2834"/>
                              <a:gd name="T43" fmla="*/ 2967 h 535"/>
                              <a:gd name="T44" fmla="+- 0 685 108"/>
                              <a:gd name="T45" fmla="*/ T44 w 588"/>
                              <a:gd name="T46" fmla="+- 0 3031 2834"/>
                              <a:gd name="T47" fmla="*/ 3031 h 535"/>
                              <a:gd name="T48" fmla="+- 0 696 108"/>
                              <a:gd name="T49" fmla="*/ T48 w 588"/>
                              <a:gd name="T50" fmla="+- 0 3102 2834"/>
                              <a:gd name="T51" fmla="*/ 3102 h 535"/>
                              <a:gd name="T52" fmla="+- 0 685 108"/>
                              <a:gd name="T53" fmla="*/ T52 w 588"/>
                              <a:gd name="T54" fmla="+- 0 3173 2834"/>
                              <a:gd name="T55" fmla="*/ 3173 h 535"/>
                              <a:gd name="T56" fmla="+- 0 656 108"/>
                              <a:gd name="T57" fmla="*/ T56 w 588"/>
                              <a:gd name="T58" fmla="+- 0 3237 2834"/>
                              <a:gd name="T59" fmla="*/ 3237 h 535"/>
                              <a:gd name="T60" fmla="+- 0 610 108"/>
                              <a:gd name="T61" fmla="*/ T60 w 588"/>
                              <a:gd name="T62" fmla="+- 0 3291 2834"/>
                              <a:gd name="T63" fmla="*/ 3291 h 535"/>
                              <a:gd name="T64" fmla="+- 0 550 108"/>
                              <a:gd name="T65" fmla="*/ T64 w 588"/>
                              <a:gd name="T66" fmla="+- 0 3333 2834"/>
                              <a:gd name="T67" fmla="*/ 3333 h 535"/>
                              <a:gd name="T68" fmla="+- 0 480 108"/>
                              <a:gd name="T69" fmla="*/ T68 w 588"/>
                              <a:gd name="T70" fmla="+- 0 3360 2834"/>
                              <a:gd name="T71" fmla="*/ 3360 h 535"/>
                              <a:gd name="T72" fmla="+- 0 402 108"/>
                              <a:gd name="T73" fmla="*/ T72 w 588"/>
                              <a:gd name="T74" fmla="+- 0 3369 2834"/>
                              <a:gd name="T75" fmla="*/ 3369 h 535"/>
                              <a:gd name="T76" fmla="+- 0 324 108"/>
                              <a:gd name="T77" fmla="*/ T76 w 588"/>
                              <a:gd name="T78" fmla="+- 0 3360 2834"/>
                              <a:gd name="T79" fmla="*/ 3360 h 535"/>
                              <a:gd name="T80" fmla="+- 0 254 108"/>
                              <a:gd name="T81" fmla="*/ T80 w 588"/>
                              <a:gd name="T82" fmla="+- 0 3333 2834"/>
                              <a:gd name="T83" fmla="*/ 3333 h 535"/>
                              <a:gd name="T84" fmla="+- 0 194 108"/>
                              <a:gd name="T85" fmla="*/ T84 w 588"/>
                              <a:gd name="T86" fmla="+- 0 3291 2834"/>
                              <a:gd name="T87" fmla="*/ 3291 h 535"/>
                              <a:gd name="T88" fmla="+- 0 148 108"/>
                              <a:gd name="T89" fmla="*/ T88 w 588"/>
                              <a:gd name="T90" fmla="+- 0 3237 2834"/>
                              <a:gd name="T91" fmla="*/ 3237 h 535"/>
                              <a:gd name="T92" fmla="+- 0 119 108"/>
                              <a:gd name="T93" fmla="*/ T92 w 588"/>
                              <a:gd name="T94" fmla="+- 0 3173 2834"/>
                              <a:gd name="T95" fmla="*/ 3173 h 535"/>
                              <a:gd name="T96" fmla="+- 0 108 108"/>
                              <a:gd name="T97" fmla="*/ T96 w 588"/>
                              <a:gd name="T98" fmla="+- 0 3102 2834"/>
                              <a:gd name="T99" fmla="*/ 3102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8" h="535">
                                <a:moveTo>
                                  <a:pt x="0" y="268"/>
                                </a:moveTo>
                                <a:lnTo>
                                  <a:pt x="11" y="197"/>
                                </a:lnTo>
                                <a:lnTo>
                                  <a:pt x="40" y="133"/>
                                </a:lnTo>
                                <a:lnTo>
                                  <a:pt x="86" y="79"/>
                                </a:lnTo>
                                <a:lnTo>
                                  <a:pt x="146" y="37"/>
                                </a:lnTo>
                                <a:lnTo>
                                  <a:pt x="216" y="10"/>
                                </a:lnTo>
                                <a:lnTo>
                                  <a:pt x="294" y="0"/>
                                </a:lnTo>
                                <a:lnTo>
                                  <a:pt x="372" y="10"/>
                                </a:lnTo>
                                <a:lnTo>
                                  <a:pt x="442" y="37"/>
                                </a:lnTo>
                                <a:lnTo>
                                  <a:pt x="502" y="79"/>
                                </a:lnTo>
                                <a:lnTo>
                                  <a:pt x="548" y="133"/>
                                </a:lnTo>
                                <a:lnTo>
                                  <a:pt x="577" y="197"/>
                                </a:lnTo>
                                <a:lnTo>
                                  <a:pt x="588" y="268"/>
                                </a:lnTo>
                                <a:lnTo>
                                  <a:pt x="577" y="339"/>
                                </a:lnTo>
                                <a:lnTo>
                                  <a:pt x="548" y="403"/>
                                </a:lnTo>
                                <a:lnTo>
                                  <a:pt x="502" y="457"/>
                                </a:lnTo>
                                <a:lnTo>
                                  <a:pt x="442" y="499"/>
                                </a:lnTo>
                                <a:lnTo>
                                  <a:pt x="372" y="526"/>
                                </a:lnTo>
                                <a:lnTo>
                                  <a:pt x="294" y="535"/>
                                </a:lnTo>
                                <a:lnTo>
                                  <a:pt x="216" y="526"/>
                                </a:lnTo>
                                <a:lnTo>
                                  <a:pt x="146" y="499"/>
                                </a:lnTo>
                                <a:lnTo>
                                  <a:pt x="86" y="457"/>
                                </a:lnTo>
                                <a:lnTo>
                                  <a:pt x="40" y="403"/>
                                </a:lnTo>
                                <a:lnTo>
                                  <a:pt x="11" y="339"/>
                                </a:lnTo>
                                <a:lnTo>
                                  <a:pt x="0" y="268"/>
                                </a:lnTo>
                                <a:close/>
                              </a:path>
                            </a:pathLst>
                          </a:custGeom>
                          <a:noFill/>
                          <a:ln w="252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8" name="Picture 1110"/>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213" y="3003"/>
                            <a:ext cx="37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9" name="Line 1109"/>
                        <wps:cNvCnPr>
                          <a:cxnSpLocks noChangeShapeType="1"/>
                        </wps:cNvCnPr>
                        <wps:spPr bwMode="auto">
                          <a:xfrm>
                            <a:off x="1163" y="2851"/>
                            <a:ext cx="0" cy="452"/>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0" name="Line 1108"/>
                        <wps:cNvCnPr>
                          <a:cxnSpLocks noChangeShapeType="1"/>
                        </wps:cNvCnPr>
                        <wps:spPr bwMode="auto">
                          <a:xfrm>
                            <a:off x="1475" y="2897"/>
                            <a:ext cx="0" cy="452"/>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1" name="Picture 110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2055" y="2327"/>
                            <a:ext cx="120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2" name="Line 1106"/>
                        <wps:cNvCnPr>
                          <a:cxnSpLocks noChangeShapeType="1"/>
                        </wps:cNvCnPr>
                        <wps:spPr bwMode="auto">
                          <a:xfrm>
                            <a:off x="2123" y="2383"/>
                            <a:ext cx="1067" cy="0"/>
                          </a:xfrm>
                          <a:prstGeom prst="line">
                            <a:avLst/>
                          </a:prstGeom>
                          <a:noFill/>
                          <a:ln w="251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3" name="Freeform 1105"/>
                        <wps:cNvSpPr>
                          <a:spLocks/>
                        </wps:cNvSpPr>
                        <wps:spPr bwMode="auto">
                          <a:xfrm>
                            <a:off x="2918" y="5317"/>
                            <a:ext cx="556" cy="626"/>
                          </a:xfrm>
                          <a:custGeom>
                            <a:avLst/>
                            <a:gdLst>
                              <a:gd name="T0" fmla="+- 0 3196 2918"/>
                              <a:gd name="T1" fmla="*/ T0 w 556"/>
                              <a:gd name="T2" fmla="+- 0 5318 5318"/>
                              <a:gd name="T3" fmla="*/ 5318 h 626"/>
                              <a:gd name="T4" fmla="+- 0 2918 2918"/>
                              <a:gd name="T5" fmla="*/ T4 w 556"/>
                              <a:gd name="T6" fmla="+- 0 5943 5318"/>
                              <a:gd name="T7" fmla="*/ 5943 h 626"/>
                              <a:gd name="T8" fmla="+- 0 3474 2918"/>
                              <a:gd name="T9" fmla="*/ T8 w 556"/>
                              <a:gd name="T10" fmla="+- 0 5943 5318"/>
                              <a:gd name="T11" fmla="*/ 5943 h 626"/>
                              <a:gd name="T12" fmla="+- 0 3196 2918"/>
                              <a:gd name="T13" fmla="*/ T12 w 556"/>
                              <a:gd name="T14" fmla="+- 0 5318 5318"/>
                              <a:gd name="T15" fmla="*/ 5318 h 626"/>
                            </a:gdLst>
                            <a:ahLst/>
                            <a:cxnLst>
                              <a:cxn ang="0">
                                <a:pos x="T1" y="T3"/>
                              </a:cxn>
                              <a:cxn ang="0">
                                <a:pos x="T5" y="T7"/>
                              </a:cxn>
                              <a:cxn ang="0">
                                <a:pos x="T9" y="T11"/>
                              </a:cxn>
                              <a:cxn ang="0">
                                <a:pos x="T13" y="T15"/>
                              </a:cxn>
                            </a:cxnLst>
                            <a:rect l="0" t="0" r="r" b="b"/>
                            <a:pathLst>
                              <a:path w="556" h="626">
                                <a:moveTo>
                                  <a:pt x="278" y="0"/>
                                </a:moveTo>
                                <a:lnTo>
                                  <a:pt x="0" y="625"/>
                                </a:lnTo>
                                <a:lnTo>
                                  <a:pt x="556" y="625"/>
                                </a:lnTo>
                                <a:lnTo>
                                  <a:pt x="2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04"/>
                        <wps:cNvSpPr>
                          <a:spLocks/>
                        </wps:cNvSpPr>
                        <wps:spPr bwMode="auto">
                          <a:xfrm>
                            <a:off x="2918" y="5317"/>
                            <a:ext cx="556" cy="626"/>
                          </a:xfrm>
                          <a:custGeom>
                            <a:avLst/>
                            <a:gdLst>
                              <a:gd name="T0" fmla="+- 0 2918 2918"/>
                              <a:gd name="T1" fmla="*/ T0 w 556"/>
                              <a:gd name="T2" fmla="+- 0 5943 5318"/>
                              <a:gd name="T3" fmla="*/ 5943 h 626"/>
                              <a:gd name="T4" fmla="+- 0 3196 2918"/>
                              <a:gd name="T5" fmla="*/ T4 w 556"/>
                              <a:gd name="T6" fmla="+- 0 5318 5318"/>
                              <a:gd name="T7" fmla="*/ 5318 h 626"/>
                              <a:gd name="T8" fmla="+- 0 3474 2918"/>
                              <a:gd name="T9" fmla="*/ T8 w 556"/>
                              <a:gd name="T10" fmla="+- 0 5943 5318"/>
                              <a:gd name="T11" fmla="*/ 5943 h 626"/>
                              <a:gd name="T12" fmla="+- 0 2918 2918"/>
                              <a:gd name="T13" fmla="*/ T12 w 556"/>
                              <a:gd name="T14" fmla="+- 0 5943 5318"/>
                              <a:gd name="T15" fmla="*/ 5943 h 626"/>
                            </a:gdLst>
                            <a:ahLst/>
                            <a:cxnLst>
                              <a:cxn ang="0">
                                <a:pos x="T1" y="T3"/>
                              </a:cxn>
                              <a:cxn ang="0">
                                <a:pos x="T5" y="T7"/>
                              </a:cxn>
                              <a:cxn ang="0">
                                <a:pos x="T9" y="T11"/>
                              </a:cxn>
                              <a:cxn ang="0">
                                <a:pos x="T13" y="T15"/>
                              </a:cxn>
                            </a:cxnLst>
                            <a:rect l="0" t="0" r="r" b="b"/>
                            <a:pathLst>
                              <a:path w="556" h="626">
                                <a:moveTo>
                                  <a:pt x="0" y="625"/>
                                </a:moveTo>
                                <a:lnTo>
                                  <a:pt x="278" y="0"/>
                                </a:lnTo>
                                <a:lnTo>
                                  <a:pt x="556" y="625"/>
                                </a:lnTo>
                                <a:lnTo>
                                  <a:pt x="0" y="625"/>
                                </a:lnTo>
                                <a:close/>
                              </a:path>
                            </a:pathLst>
                          </a:custGeom>
                          <a:noFill/>
                          <a:ln w="252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5" name="Picture 110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3076" y="5721"/>
                            <a:ext cx="288"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6" name="Picture 1102"/>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3110" y="5674"/>
                            <a:ext cx="11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7" name="Picture 110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3151" y="2256"/>
                            <a:ext cx="418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8" name="Line 1100"/>
                        <wps:cNvCnPr>
                          <a:cxnSpLocks noChangeShapeType="1"/>
                        </wps:cNvCnPr>
                        <wps:spPr bwMode="auto">
                          <a:xfrm>
                            <a:off x="3219" y="2349"/>
                            <a:ext cx="4048" cy="0"/>
                          </a:xfrm>
                          <a:prstGeom prst="line">
                            <a:avLst/>
                          </a:prstGeom>
                          <a:noFill/>
                          <a:ln w="25172">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9" name="Picture 1099"/>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3170" y="384"/>
                            <a:ext cx="227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0" name="Line 1098"/>
                        <wps:cNvCnPr>
                          <a:cxnSpLocks noChangeShapeType="1"/>
                        </wps:cNvCnPr>
                        <wps:spPr bwMode="auto">
                          <a:xfrm>
                            <a:off x="3237" y="439"/>
                            <a:ext cx="2136" cy="47"/>
                          </a:xfrm>
                          <a:prstGeom prst="line">
                            <a:avLst/>
                          </a:prstGeom>
                          <a:noFill/>
                          <a:ln w="251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1" name="Picture 1097"/>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5393" y="429"/>
                            <a:ext cx="204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2" name="Line 1096"/>
                        <wps:cNvCnPr>
                          <a:cxnSpLocks noChangeShapeType="1"/>
                        </wps:cNvCnPr>
                        <wps:spPr bwMode="auto">
                          <a:xfrm>
                            <a:off x="5461" y="486"/>
                            <a:ext cx="1911" cy="19"/>
                          </a:xfrm>
                          <a:prstGeom prst="line">
                            <a:avLst/>
                          </a:prstGeom>
                          <a:noFill/>
                          <a:ln w="251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3" name="Picture 1095"/>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2115" y="3990"/>
                            <a:ext cx="1219"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4" name="Line 1094"/>
                        <wps:cNvCnPr>
                          <a:cxnSpLocks noChangeShapeType="1"/>
                        </wps:cNvCnPr>
                        <wps:spPr bwMode="auto">
                          <a:xfrm>
                            <a:off x="2182" y="4046"/>
                            <a:ext cx="1037" cy="35"/>
                          </a:xfrm>
                          <a:prstGeom prst="line">
                            <a:avLst/>
                          </a:prstGeom>
                          <a:noFill/>
                          <a:ln w="251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5" name="Rectangle 1093"/>
                        <wps:cNvSpPr>
                          <a:spLocks noChangeArrowheads="1"/>
                        </wps:cNvSpPr>
                        <wps:spPr bwMode="auto">
                          <a:xfrm>
                            <a:off x="607" y="5217"/>
                            <a:ext cx="1456" cy="892"/>
                          </a:xfrm>
                          <a:prstGeom prst="rect">
                            <a:avLst/>
                          </a:prstGeom>
                          <a:noFill/>
                          <a:ln w="25228">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6" name="Picture 1092"/>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626" y="5310"/>
                            <a:ext cx="1418"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7" name="Picture 1091"/>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1995" y="5607"/>
                            <a:ext cx="127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8" name="Line 1090"/>
                        <wps:cNvCnPr>
                          <a:cxnSpLocks noChangeShapeType="1"/>
                        </wps:cNvCnPr>
                        <wps:spPr bwMode="auto">
                          <a:xfrm>
                            <a:off x="2063" y="5664"/>
                            <a:ext cx="1140" cy="41"/>
                          </a:xfrm>
                          <a:prstGeom prst="line">
                            <a:avLst/>
                          </a:prstGeom>
                          <a:noFill/>
                          <a:ln w="251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9" name="Picture 1089"/>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3247" y="3990"/>
                            <a:ext cx="4192"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0" name="Line 1088"/>
                        <wps:cNvCnPr>
                          <a:cxnSpLocks noChangeShapeType="1"/>
                        </wps:cNvCnPr>
                        <wps:spPr bwMode="auto">
                          <a:xfrm>
                            <a:off x="3314" y="4046"/>
                            <a:ext cx="4058" cy="0"/>
                          </a:xfrm>
                          <a:prstGeom prst="line">
                            <a:avLst/>
                          </a:prstGeom>
                          <a:noFill/>
                          <a:ln w="25172">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1" name="Picture 1087"/>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3124" y="5607"/>
                            <a:ext cx="433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2" name="Line 1086"/>
                        <wps:cNvCnPr>
                          <a:cxnSpLocks noChangeShapeType="1"/>
                        </wps:cNvCnPr>
                        <wps:spPr bwMode="auto">
                          <a:xfrm>
                            <a:off x="3192" y="5705"/>
                            <a:ext cx="4199" cy="0"/>
                          </a:xfrm>
                          <a:prstGeom prst="line">
                            <a:avLst/>
                          </a:prstGeom>
                          <a:noFill/>
                          <a:ln w="25172">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3" name="Picture 1085"/>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2659" y="2363"/>
                            <a:ext cx="18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4" name="Line 1084"/>
                        <wps:cNvCnPr>
                          <a:cxnSpLocks noChangeShapeType="1"/>
                        </wps:cNvCnPr>
                        <wps:spPr bwMode="auto">
                          <a:xfrm>
                            <a:off x="2746" y="2399"/>
                            <a:ext cx="12" cy="612"/>
                          </a:xfrm>
                          <a:prstGeom prst="line">
                            <a:avLst/>
                          </a:prstGeom>
                          <a:noFill/>
                          <a:ln w="2537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5" name="Picture 1083"/>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628" y="2955"/>
                            <a:ext cx="219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6" name="Line 1082"/>
                        <wps:cNvCnPr>
                          <a:cxnSpLocks noChangeShapeType="1"/>
                        </wps:cNvCnPr>
                        <wps:spPr bwMode="auto">
                          <a:xfrm>
                            <a:off x="696" y="3011"/>
                            <a:ext cx="2062" cy="0"/>
                          </a:xfrm>
                          <a:prstGeom prst="line">
                            <a:avLst/>
                          </a:prstGeom>
                          <a:noFill/>
                          <a:ln w="251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 name="Freeform 1081"/>
                        <wps:cNvSpPr>
                          <a:spLocks/>
                        </wps:cNvSpPr>
                        <wps:spPr bwMode="auto">
                          <a:xfrm>
                            <a:off x="19" y="4432"/>
                            <a:ext cx="588" cy="536"/>
                          </a:xfrm>
                          <a:custGeom>
                            <a:avLst/>
                            <a:gdLst>
                              <a:gd name="T0" fmla="+- 0 20 20"/>
                              <a:gd name="T1" fmla="*/ T0 w 588"/>
                              <a:gd name="T2" fmla="+- 0 4700 4433"/>
                              <a:gd name="T3" fmla="*/ 4700 h 536"/>
                              <a:gd name="T4" fmla="+- 0 30 20"/>
                              <a:gd name="T5" fmla="*/ T4 w 588"/>
                              <a:gd name="T6" fmla="+- 0 4629 4433"/>
                              <a:gd name="T7" fmla="*/ 4629 h 536"/>
                              <a:gd name="T8" fmla="+- 0 60 20"/>
                              <a:gd name="T9" fmla="*/ T8 w 588"/>
                              <a:gd name="T10" fmla="+- 0 4565 4433"/>
                              <a:gd name="T11" fmla="*/ 4565 h 536"/>
                              <a:gd name="T12" fmla="+- 0 106 20"/>
                              <a:gd name="T13" fmla="*/ T12 w 588"/>
                              <a:gd name="T14" fmla="+- 0 4511 4433"/>
                              <a:gd name="T15" fmla="*/ 4511 h 536"/>
                              <a:gd name="T16" fmla="+- 0 165 20"/>
                              <a:gd name="T17" fmla="*/ T16 w 588"/>
                              <a:gd name="T18" fmla="+- 0 4469 4433"/>
                              <a:gd name="T19" fmla="*/ 4469 h 536"/>
                              <a:gd name="T20" fmla="+- 0 236 20"/>
                              <a:gd name="T21" fmla="*/ T20 w 588"/>
                              <a:gd name="T22" fmla="+- 0 4442 4433"/>
                              <a:gd name="T23" fmla="*/ 4442 h 536"/>
                              <a:gd name="T24" fmla="+- 0 314 20"/>
                              <a:gd name="T25" fmla="*/ T24 w 588"/>
                              <a:gd name="T26" fmla="+- 0 4433 4433"/>
                              <a:gd name="T27" fmla="*/ 4433 h 536"/>
                              <a:gd name="T28" fmla="+- 0 392 20"/>
                              <a:gd name="T29" fmla="*/ T28 w 588"/>
                              <a:gd name="T30" fmla="+- 0 4442 4433"/>
                              <a:gd name="T31" fmla="*/ 4442 h 536"/>
                              <a:gd name="T32" fmla="+- 0 462 20"/>
                              <a:gd name="T33" fmla="*/ T32 w 588"/>
                              <a:gd name="T34" fmla="+- 0 4469 4433"/>
                              <a:gd name="T35" fmla="*/ 4469 h 536"/>
                              <a:gd name="T36" fmla="+- 0 521 20"/>
                              <a:gd name="T37" fmla="*/ T36 w 588"/>
                              <a:gd name="T38" fmla="+- 0 4511 4433"/>
                              <a:gd name="T39" fmla="*/ 4511 h 536"/>
                              <a:gd name="T40" fmla="+- 0 567 20"/>
                              <a:gd name="T41" fmla="*/ T40 w 588"/>
                              <a:gd name="T42" fmla="+- 0 4565 4433"/>
                              <a:gd name="T43" fmla="*/ 4565 h 536"/>
                              <a:gd name="T44" fmla="+- 0 597 20"/>
                              <a:gd name="T45" fmla="*/ T44 w 588"/>
                              <a:gd name="T46" fmla="+- 0 4629 4433"/>
                              <a:gd name="T47" fmla="*/ 4629 h 536"/>
                              <a:gd name="T48" fmla="+- 0 607 20"/>
                              <a:gd name="T49" fmla="*/ T48 w 588"/>
                              <a:gd name="T50" fmla="+- 0 4700 4433"/>
                              <a:gd name="T51" fmla="*/ 4700 h 536"/>
                              <a:gd name="T52" fmla="+- 0 597 20"/>
                              <a:gd name="T53" fmla="*/ T52 w 588"/>
                              <a:gd name="T54" fmla="+- 0 4772 4433"/>
                              <a:gd name="T55" fmla="*/ 4772 h 536"/>
                              <a:gd name="T56" fmla="+- 0 567 20"/>
                              <a:gd name="T57" fmla="*/ T56 w 588"/>
                              <a:gd name="T58" fmla="+- 0 4836 4433"/>
                              <a:gd name="T59" fmla="*/ 4836 h 536"/>
                              <a:gd name="T60" fmla="+- 0 521 20"/>
                              <a:gd name="T61" fmla="*/ T60 w 588"/>
                              <a:gd name="T62" fmla="+- 0 4890 4433"/>
                              <a:gd name="T63" fmla="*/ 4890 h 536"/>
                              <a:gd name="T64" fmla="+- 0 462 20"/>
                              <a:gd name="T65" fmla="*/ T64 w 588"/>
                              <a:gd name="T66" fmla="+- 0 4932 4433"/>
                              <a:gd name="T67" fmla="*/ 4932 h 536"/>
                              <a:gd name="T68" fmla="+- 0 392 20"/>
                              <a:gd name="T69" fmla="*/ T68 w 588"/>
                              <a:gd name="T70" fmla="+- 0 4958 4433"/>
                              <a:gd name="T71" fmla="*/ 4958 h 536"/>
                              <a:gd name="T72" fmla="+- 0 314 20"/>
                              <a:gd name="T73" fmla="*/ T72 w 588"/>
                              <a:gd name="T74" fmla="+- 0 4968 4433"/>
                              <a:gd name="T75" fmla="*/ 4968 h 536"/>
                              <a:gd name="T76" fmla="+- 0 236 20"/>
                              <a:gd name="T77" fmla="*/ T76 w 588"/>
                              <a:gd name="T78" fmla="+- 0 4958 4433"/>
                              <a:gd name="T79" fmla="*/ 4958 h 536"/>
                              <a:gd name="T80" fmla="+- 0 165 20"/>
                              <a:gd name="T81" fmla="*/ T80 w 588"/>
                              <a:gd name="T82" fmla="+- 0 4932 4433"/>
                              <a:gd name="T83" fmla="*/ 4932 h 536"/>
                              <a:gd name="T84" fmla="+- 0 106 20"/>
                              <a:gd name="T85" fmla="*/ T84 w 588"/>
                              <a:gd name="T86" fmla="+- 0 4890 4433"/>
                              <a:gd name="T87" fmla="*/ 4890 h 536"/>
                              <a:gd name="T88" fmla="+- 0 60 20"/>
                              <a:gd name="T89" fmla="*/ T88 w 588"/>
                              <a:gd name="T90" fmla="+- 0 4836 4433"/>
                              <a:gd name="T91" fmla="*/ 4836 h 536"/>
                              <a:gd name="T92" fmla="+- 0 30 20"/>
                              <a:gd name="T93" fmla="*/ T92 w 588"/>
                              <a:gd name="T94" fmla="+- 0 4772 4433"/>
                              <a:gd name="T95" fmla="*/ 4772 h 536"/>
                              <a:gd name="T96" fmla="+- 0 20 20"/>
                              <a:gd name="T97" fmla="*/ T96 w 588"/>
                              <a:gd name="T98" fmla="+- 0 4700 4433"/>
                              <a:gd name="T99" fmla="*/ 4700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8" h="536">
                                <a:moveTo>
                                  <a:pt x="0" y="267"/>
                                </a:moveTo>
                                <a:lnTo>
                                  <a:pt x="10" y="196"/>
                                </a:lnTo>
                                <a:lnTo>
                                  <a:pt x="40" y="132"/>
                                </a:lnTo>
                                <a:lnTo>
                                  <a:pt x="86" y="78"/>
                                </a:lnTo>
                                <a:lnTo>
                                  <a:pt x="145" y="36"/>
                                </a:lnTo>
                                <a:lnTo>
                                  <a:pt x="216" y="9"/>
                                </a:lnTo>
                                <a:lnTo>
                                  <a:pt x="294" y="0"/>
                                </a:lnTo>
                                <a:lnTo>
                                  <a:pt x="372" y="9"/>
                                </a:lnTo>
                                <a:lnTo>
                                  <a:pt x="442" y="36"/>
                                </a:lnTo>
                                <a:lnTo>
                                  <a:pt x="501" y="78"/>
                                </a:lnTo>
                                <a:lnTo>
                                  <a:pt x="547" y="132"/>
                                </a:lnTo>
                                <a:lnTo>
                                  <a:pt x="577" y="196"/>
                                </a:lnTo>
                                <a:lnTo>
                                  <a:pt x="587" y="267"/>
                                </a:lnTo>
                                <a:lnTo>
                                  <a:pt x="577" y="339"/>
                                </a:lnTo>
                                <a:lnTo>
                                  <a:pt x="547" y="403"/>
                                </a:lnTo>
                                <a:lnTo>
                                  <a:pt x="501" y="457"/>
                                </a:lnTo>
                                <a:lnTo>
                                  <a:pt x="442" y="499"/>
                                </a:lnTo>
                                <a:lnTo>
                                  <a:pt x="372" y="525"/>
                                </a:lnTo>
                                <a:lnTo>
                                  <a:pt x="294" y="535"/>
                                </a:lnTo>
                                <a:lnTo>
                                  <a:pt x="216" y="525"/>
                                </a:lnTo>
                                <a:lnTo>
                                  <a:pt x="145" y="499"/>
                                </a:lnTo>
                                <a:lnTo>
                                  <a:pt x="86" y="457"/>
                                </a:lnTo>
                                <a:lnTo>
                                  <a:pt x="40" y="403"/>
                                </a:lnTo>
                                <a:lnTo>
                                  <a:pt x="10" y="339"/>
                                </a:lnTo>
                                <a:lnTo>
                                  <a:pt x="0" y="267"/>
                                </a:lnTo>
                                <a:close/>
                              </a:path>
                            </a:pathLst>
                          </a:custGeom>
                          <a:noFill/>
                          <a:ln w="252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8" name="Picture 1080"/>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127" y="4601"/>
                            <a:ext cx="37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9" name="Line 1079"/>
                        <wps:cNvCnPr>
                          <a:cxnSpLocks noChangeShapeType="1"/>
                        </wps:cNvCnPr>
                        <wps:spPr bwMode="auto">
                          <a:xfrm>
                            <a:off x="1075" y="4559"/>
                            <a:ext cx="0" cy="452"/>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Line 1078"/>
                        <wps:cNvCnPr>
                          <a:cxnSpLocks noChangeShapeType="1"/>
                        </wps:cNvCnPr>
                        <wps:spPr bwMode="auto">
                          <a:xfrm>
                            <a:off x="1487" y="4559"/>
                            <a:ext cx="0" cy="452"/>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1" name="Picture 1077"/>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539" y="4704"/>
                            <a:ext cx="219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2" name="Line 1076"/>
                        <wps:cNvCnPr>
                          <a:cxnSpLocks noChangeShapeType="1"/>
                        </wps:cNvCnPr>
                        <wps:spPr bwMode="auto">
                          <a:xfrm>
                            <a:off x="607" y="4759"/>
                            <a:ext cx="2055" cy="23"/>
                          </a:xfrm>
                          <a:prstGeom prst="line">
                            <a:avLst/>
                          </a:prstGeom>
                          <a:noFill/>
                          <a:ln w="2517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3" name="Picture 1075"/>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2575" y="4045"/>
                            <a:ext cx="173"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4" name="Line 1074"/>
                        <wps:cNvCnPr>
                          <a:cxnSpLocks noChangeShapeType="1"/>
                        </wps:cNvCnPr>
                        <wps:spPr bwMode="auto">
                          <a:xfrm>
                            <a:off x="2662" y="4081"/>
                            <a:ext cx="0" cy="678"/>
                          </a:xfrm>
                          <a:prstGeom prst="line">
                            <a:avLst/>
                          </a:prstGeom>
                          <a:noFill/>
                          <a:ln w="253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5" name="Line 1073"/>
                        <wps:cNvCnPr>
                          <a:cxnSpLocks noChangeShapeType="1"/>
                        </wps:cNvCnPr>
                        <wps:spPr bwMode="auto">
                          <a:xfrm>
                            <a:off x="7517" y="676"/>
                            <a:ext cx="0" cy="0"/>
                          </a:xfrm>
                          <a:prstGeom prst="line">
                            <a:avLst/>
                          </a:prstGeom>
                          <a:noFill/>
                          <a:ln w="9439">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1226" name="Freeform 1072"/>
                        <wps:cNvSpPr>
                          <a:spLocks/>
                        </wps:cNvSpPr>
                        <wps:spPr bwMode="auto">
                          <a:xfrm>
                            <a:off x="19" y="6221"/>
                            <a:ext cx="588" cy="536"/>
                          </a:xfrm>
                          <a:custGeom>
                            <a:avLst/>
                            <a:gdLst>
                              <a:gd name="T0" fmla="+- 0 20 20"/>
                              <a:gd name="T1" fmla="*/ T0 w 588"/>
                              <a:gd name="T2" fmla="+- 0 6489 6221"/>
                              <a:gd name="T3" fmla="*/ 6489 h 536"/>
                              <a:gd name="T4" fmla="+- 0 30 20"/>
                              <a:gd name="T5" fmla="*/ T4 w 588"/>
                              <a:gd name="T6" fmla="+- 0 6418 6221"/>
                              <a:gd name="T7" fmla="*/ 6418 h 536"/>
                              <a:gd name="T8" fmla="+- 0 60 20"/>
                              <a:gd name="T9" fmla="*/ T8 w 588"/>
                              <a:gd name="T10" fmla="+- 0 6354 6221"/>
                              <a:gd name="T11" fmla="*/ 6354 h 536"/>
                              <a:gd name="T12" fmla="+- 0 106 20"/>
                              <a:gd name="T13" fmla="*/ T12 w 588"/>
                              <a:gd name="T14" fmla="+- 0 6299 6221"/>
                              <a:gd name="T15" fmla="*/ 6299 h 536"/>
                              <a:gd name="T16" fmla="+- 0 165 20"/>
                              <a:gd name="T17" fmla="*/ T16 w 588"/>
                              <a:gd name="T18" fmla="+- 0 6258 6221"/>
                              <a:gd name="T19" fmla="*/ 6258 h 536"/>
                              <a:gd name="T20" fmla="+- 0 236 20"/>
                              <a:gd name="T21" fmla="*/ T20 w 588"/>
                              <a:gd name="T22" fmla="+- 0 6231 6221"/>
                              <a:gd name="T23" fmla="*/ 6231 h 536"/>
                              <a:gd name="T24" fmla="+- 0 314 20"/>
                              <a:gd name="T25" fmla="*/ T24 w 588"/>
                              <a:gd name="T26" fmla="+- 0 6221 6221"/>
                              <a:gd name="T27" fmla="*/ 6221 h 536"/>
                              <a:gd name="T28" fmla="+- 0 392 20"/>
                              <a:gd name="T29" fmla="*/ T28 w 588"/>
                              <a:gd name="T30" fmla="+- 0 6231 6221"/>
                              <a:gd name="T31" fmla="*/ 6231 h 536"/>
                              <a:gd name="T32" fmla="+- 0 462 20"/>
                              <a:gd name="T33" fmla="*/ T32 w 588"/>
                              <a:gd name="T34" fmla="+- 0 6258 6221"/>
                              <a:gd name="T35" fmla="*/ 6258 h 536"/>
                              <a:gd name="T36" fmla="+- 0 521 20"/>
                              <a:gd name="T37" fmla="*/ T36 w 588"/>
                              <a:gd name="T38" fmla="+- 0 6299 6221"/>
                              <a:gd name="T39" fmla="*/ 6299 h 536"/>
                              <a:gd name="T40" fmla="+- 0 567 20"/>
                              <a:gd name="T41" fmla="*/ T40 w 588"/>
                              <a:gd name="T42" fmla="+- 0 6354 6221"/>
                              <a:gd name="T43" fmla="*/ 6354 h 536"/>
                              <a:gd name="T44" fmla="+- 0 597 20"/>
                              <a:gd name="T45" fmla="*/ T44 w 588"/>
                              <a:gd name="T46" fmla="+- 0 6418 6221"/>
                              <a:gd name="T47" fmla="*/ 6418 h 536"/>
                              <a:gd name="T48" fmla="+- 0 607 20"/>
                              <a:gd name="T49" fmla="*/ T48 w 588"/>
                              <a:gd name="T50" fmla="+- 0 6489 6221"/>
                              <a:gd name="T51" fmla="*/ 6489 h 536"/>
                              <a:gd name="T52" fmla="+- 0 597 20"/>
                              <a:gd name="T53" fmla="*/ T52 w 588"/>
                              <a:gd name="T54" fmla="+- 0 6560 6221"/>
                              <a:gd name="T55" fmla="*/ 6560 h 536"/>
                              <a:gd name="T56" fmla="+- 0 567 20"/>
                              <a:gd name="T57" fmla="*/ T56 w 588"/>
                              <a:gd name="T58" fmla="+- 0 6624 6221"/>
                              <a:gd name="T59" fmla="*/ 6624 h 536"/>
                              <a:gd name="T60" fmla="+- 0 521 20"/>
                              <a:gd name="T61" fmla="*/ T60 w 588"/>
                              <a:gd name="T62" fmla="+- 0 6678 6221"/>
                              <a:gd name="T63" fmla="*/ 6678 h 536"/>
                              <a:gd name="T64" fmla="+- 0 462 20"/>
                              <a:gd name="T65" fmla="*/ T64 w 588"/>
                              <a:gd name="T66" fmla="+- 0 6720 6221"/>
                              <a:gd name="T67" fmla="*/ 6720 h 536"/>
                              <a:gd name="T68" fmla="+- 0 392 20"/>
                              <a:gd name="T69" fmla="*/ T68 w 588"/>
                              <a:gd name="T70" fmla="+- 0 6747 6221"/>
                              <a:gd name="T71" fmla="*/ 6747 h 536"/>
                              <a:gd name="T72" fmla="+- 0 314 20"/>
                              <a:gd name="T73" fmla="*/ T72 w 588"/>
                              <a:gd name="T74" fmla="+- 0 6756 6221"/>
                              <a:gd name="T75" fmla="*/ 6756 h 536"/>
                              <a:gd name="T76" fmla="+- 0 236 20"/>
                              <a:gd name="T77" fmla="*/ T76 w 588"/>
                              <a:gd name="T78" fmla="+- 0 6747 6221"/>
                              <a:gd name="T79" fmla="*/ 6747 h 536"/>
                              <a:gd name="T80" fmla="+- 0 165 20"/>
                              <a:gd name="T81" fmla="*/ T80 w 588"/>
                              <a:gd name="T82" fmla="+- 0 6720 6221"/>
                              <a:gd name="T83" fmla="*/ 6720 h 536"/>
                              <a:gd name="T84" fmla="+- 0 106 20"/>
                              <a:gd name="T85" fmla="*/ T84 w 588"/>
                              <a:gd name="T86" fmla="+- 0 6678 6221"/>
                              <a:gd name="T87" fmla="*/ 6678 h 536"/>
                              <a:gd name="T88" fmla="+- 0 60 20"/>
                              <a:gd name="T89" fmla="*/ T88 w 588"/>
                              <a:gd name="T90" fmla="+- 0 6624 6221"/>
                              <a:gd name="T91" fmla="*/ 6624 h 536"/>
                              <a:gd name="T92" fmla="+- 0 30 20"/>
                              <a:gd name="T93" fmla="*/ T92 w 588"/>
                              <a:gd name="T94" fmla="+- 0 6560 6221"/>
                              <a:gd name="T95" fmla="*/ 6560 h 536"/>
                              <a:gd name="T96" fmla="+- 0 20 20"/>
                              <a:gd name="T97" fmla="*/ T96 w 588"/>
                              <a:gd name="T98" fmla="+- 0 6489 6221"/>
                              <a:gd name="T99" fmla="*/ 6489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8" h="536">
                                <a:moveTo>
                                  <a:pt x="0" y="268"/>
                                </a:moveTo>
                                <a:lnTo>
                                  <a:pt x="10" y="197"/>
                                </a:lnTo>
                                <a:lnTo>
                                  <a:pt x="40" y="133"/>
                                </a:lnTo>
                                <a:lnTo>
                                  <a:pt x="86" y="78"/>
                                </a:lnTo>
                                <a:lnTo>
                                  <a:pt x="145" y="37"/>
                                </a:lnTo>
                                <a:lnTo>
                                  <a:pt x="216" y="10"/>
                                </a:lnTo>
                                <a:lnTo>
                                  <a:pt x="294" y="0"/>
                                </a:lnTo>
                                <a:lnTo>
                                  <a:pt x="372" y="10"/>
                                </a:lnTo>
                                <a:lnTo>
                                  <a:pt x="442" y="37"/>
                                </a:lnTo>
                                <a:lnTo>
                                  <a:pt x="501" y="78"/>
                                </a:lnTo>
                                <a:lnTo>
                                  <a:pt x="547" y="133"/>
                                </a:lnTo>
                                <a:lnTo>
                                  <a:pt x="577" y="197"/>
                                </a:lnTo>
                                <a:lnTo>
                                  <a:pt x="587" y="268"/>
                                </a:lnTo>
                                <a:lnTo>
                                  <a:pt x="577" y="339"/>
                                </a:lnTo>
                                <a:lnTo>
                                  <a:pt x="547" y="403"/>
                                </a:lnTo>
                                <a:lnTo>
                                  <a:pt x="501" y="457"/>
                                </a:lnTo>
                                <a:lnTo>
                                  <a:pt x="442" y="499"/>
                                </a:lnTo>
                                <a:lnTo>
                                  <a:pt x="372" y="526"/>
                                </a:lnTo>
                                <a:lnTo>
                                  <a:pt x="294" y="535"/>
                                </a:lnTo>
                                <a:lnTo>
                                  <a:pt x="216" y="526"/>
                                </a:lnTo>
                                <a:lnTo>
                                  <a:pt x="145" y="499"/>
                                </a:lnTo>
                                <a:lnTo>
                                  <a:pt x="86" y="457"/>
                                </a:lnTo>
                                <a:lnTo>
                                  <a:pt x="40" y="403"/>
                                </a:lnTo>
                                <a:lnTo>
                                  <a:pt x="10" y="339"/>
                                </a:lnTo>
                                <a:lnTo>
                                  <a:pt x="0" y="268"/>
                                </a:lnTo>
                                <a:close/>
                              </a:path>
                            </a:pathLst>
                          </a:custGeom>
                          <a:noFill/>
                          <a:ln w="252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7" name="Picture 107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539" y="6523"/>
                            <a:ext cx="213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8" name="Line 1070"/>
                        <wps:cNvCnPr>
                          <a:cxnSpLocks noChangeShapeType="1"/>
                        </wps:cNvCnPr>
                        <wps:spPr bwMode="auto">
                          <a:xfrm>
                            <a:off x="607" y="6578"/>
                            <a:ext cx="1995" cy="0"/>
                          </a:xfrm>
                          <a:prstGeom prst="line">
                            <a:avLst/>
                          </a:prstGeom>
                          <a:noFill/>
                          <a:ln w="251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 name="Line 1069"/>
                        <wps:cNvCnPr>
                          <a:cxnSpLocks noChangeShapeType="1"/>
                        </wps:cNvCnPr>
                        <wps:spPr bwMode="auto">
                          <a:xfrm>
                            <a:off x="1075" y="6221"/>
                            <a:ext cx="0" cy="238"/>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0" name="Line 1068"/>
                        <wps:cNvCnPr>
                          <a:cxnSpLocks noChangeShapeType="1"/>
                        </wps:cNvCnPr>
                        <wps:spPr bwMode="auto">
                          <a:xfrm>
                            <a:off x="1511" y="6221"/>
                            <a:ext cx="0" cy="357"/>
                          </a:xfrm>
                          <a:prstGeom prst="line">
                            <a:avLst/>
                          </a:prstGeom>
                          <a:noFill/>
                          <a:ln w="951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1" name="Picture 1067"/>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2515" y="5669"/>
                            <a:ext cx="173"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2" name="Line 1066"/>
                        <wps:cNvCnPr>
                          <a:cxnSpLocks noChangeShapeType="1"/>
                        </wps:cNvCnPr>
                        <wps:spPr bwMode="auto">
                          <a:xfrm>
                            <a:off x="2602" y="5705"/>
                            <a:ext cx="0" cy="873"/>
                          </a:xfrm>
                          <a:prstGeom prst="line">
                            <a:avLst/>
                          </a:prstGeom>
                          <a:noFill/>
                          <a:ln w="2537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Text Box 1065"/>
                        <wps:cNvSpPr txBox="1">
                          <a:spLocks noChangeArrowheads="1"/>
                        </wps:cNvSpPr>
                        <wps:spPr bwMode="auto">
                          <a:xfrm>
                            <a:off x="2717" y="870"/>
                            <a:ext cx="2465"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A7190" w14:textId="77777777" w:rsidR="006A0BE8" w:rsidRDefault="006A0BE8" w:rsidP="00AA5452">
                              <w:pPr>
                                <w:spacing w:line="252" w:lineRule="auto"/>
                                <w:ind w:right="18" w:hanging="1"/>
                                <w:jc w:val="center"/>
                                <w:rPr>
                                  <w:rFonts w:ascii="Times New Roman"/>
                                  <w:sz w:val="19"/>
                                </w:rPr>
                              </w:pPr>
                              <w:r>
                                <w:rPr>
                                  <w:rFonts w:ascii="Times New Roman"/>
                                  <w:i/>
                                  <w:w w:val="105"/>
                                  <w:sz w:val="19"/>
                                </w:rPr>
                                <w:t xml:space="preserve">System Two, A </w:t>
                              </w:r>
                              <w:r>
                                <w:rPr>
                                  <w:rFonts w:ascii="Times New Roman"/>
                                  <w:w w:val="105"/>
                                  <w:sz w:val="19"/>
                                </w:rPr>
                                <w:t>Shared understanding of the requirements for integration &amp; cooperation</w:t>
                              </w:r>
                            </w:p>
                          </w:txbxContent>
                        </wps:txbx>
                        <wps:bodyPr rot="0" vert="horz" wrap="square" lIns="0" tIns="0" rIns="0" bIns="0" anchor="t" anchorCtr="0" upright="1">
                          <a:noAutofit/>
                        </wps:bodyPr>
                      </wps:wsp>
                      <wps:wsp>
                        <wps:cNvPr id="1234" name="Text Box 1064"/>
                        <wps:cNvSpPr txBox="1">
                          <a:spLocks noChangeArrowheads="1"/>
                        </wps:cNvSpPr>
                        <wps:spPr bwMode="auto">
                          <a:xfrm>
                            <a:off x="858" y="3496"/>
                            <a:ext cx="1089"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306F" w14:textId="77777777" w:rsidR="006A0BE8" w:rsidRDefault="006A0BE8" w:rsidP="00AA5452">
                              <w:pPr>
                                <w:spacing w:line="252" w:lineRule="auto"/>
                                <w:ind w:left="-1" w:right="18"/>
                                <w:jc w:val="center"/>
                                <w:rPr>
                                  <w:rFonts w:ascii="Times New Roman" w:hAnsi="Times New Roman"/>
                                  <w:sz w:val="19"/>
                                </w:rPr>
                              </w:pPr>
                              <w:r>
                                <w:rPr>
                                  <w:rFonts w:ascii="Times New Roman" w:hAnsi="Times New Roman"/>
                                  <w:w w:val="105"/>
                                  <w:sz w:val="19"/>
                                </w:rPr>
                                <w:t xml:space="preserve">The </w:t>
                              </w:r>
                              <w:r>
                                <w:rPr>
                                  <w:rFonts w:ascii="Times New Roman" w:hAnsi="Times New Roman"/>
                                  <w:spacing w:val="-4"/>
                                  <w:w w:val="105"/>
                                  <w:sz w:val="19"/>
                                </w:rPr>
                                <w:t xml:space="preserve">Supreme </w:t>
                              </w:r>
                              <w:r>
                                <w:rPr>
                                  <w:rFonts w:ascii="Times New Roman" w:hAnsi="Times New Roman"/>
                                  <w:w w:val="105"/>
                                  <w:sz w:val="19"/>
                                </w:rPr>
                                <w:t>Council’s Bureau</w:t>
                              </w:r>
                            </w:p>
                          </w:txbxContent>
                        </wps:txbx>
                        <wps:bodyPr rot="0" vert="horz" wrap="square" lIns="0" tIns="0" rIns="0" bIns="0" anchor="t" anchorCtr="0" upright="1">
                          <a:noAutofit/>
                        </wps:bodyPr>
                      </wps:wsp>
                      <wps:wsp>
                        <wps:cNvPr id="1235" name="Text Box 1063"/>
                        <wps:cNvSpPr txBox="1">
                          <a:spLocks noChangeArrowheads="1"/>
                        </wps:cNvSpPr>
                        <wps:spPr bwMode="auto">
                          <a:xfrm>
                            <a:off x="6197" y="4451"/>
                            <a:ext cx="141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586A" w14:textId="77777777" w:rsidR="006A0BE8" w:rsidRDefault="006A0BE8" w:rsidP="00AA5452">
                              <w:pPr>
                                <w:spacing w:line="217" w:lineRule="exact"/>
                                <w:ind w:right="17"/>
                                <w:jc w:val="center"/>
                                <w:rPr>
                                  <w:rFonts w:ascii="Times New Roman"/>
                                  <w:i/>
                                  <w:sz w:val="19"/>
                                </w:rPr>
                              </w:pPr>
                              <w:r>
                                <w:rPr>
                                  <w:rFonts w:ascii="Times New Roman"/>
                                  <w:i/>
                                  <w:w w:val="105"/>
                                  <w:sz w:val="19"/>
                                </w:rPr>
                                <w:t>System Two, C</w:t>
                              </w:r>
                            </w:p>
                            <w:p w14:paraId="5D05A369" w14:textId="77777777" w:rsidR="006A0BE8" w:rsidRDefault="006A0BE8" w:rsidP="00AA5452">
                              <w:pPr>
                                <w:spacing w:before="1"/>
                                <w:rPr>
                                  <w:sz w:val="21"/>
                                </w:rPr>
                              </w:pPr>
                            </w:p>
                            <w:p w14:paraId="3C5AE93B" w14:textId="77777777" w:rsidR="006A0BE8" w:rsidRDefault="006A0BE8" w:rsidP="00AA5452">
                              <w:pPr>
                                <w:ind w:left="-1" w:right="18"/>
                                <w:jc w:val="center"/>
                                <w:rPr>
                                  <w:rFonts w:ascii="Times New Roman"/>
                                  <w:sz w:val="19"/>
                                </w:rPr>
                              </w:pPr>
                              <w:r>
                                <w:rPr>
                                  <w:rFonts w:ascii="Times New Roman"/>
                                  <w:w w:val="105"/>
                                  <w:sz w:val="19"/>
                                </w:rPr>
                                <w:t>Understanding</w:t>
                              </w:r>
                              <w:r>
                                <w:rPr>
                                  <w:rFonts w:ascii="Times New Roman"/>
                                  <w:spacing w:val="-2"/>
                                  <w:w w:val="105"/>
                                  <w:sz w:val="19"/>
                                </w:rPr>
                                <w:t xml:space="preserve"> </w:t>
                              </w:r>
                              <w:r>
                                <w:rPr>
                                  <w:rFonts w:ascii="Times New Roman"/>
                                  <w:spacing w:val="-11"/>
                                  <w:w w:val="105"/>
                                  <w:sz w:val="19"/>
                                </w:rPr>
                                <w:t>of</w:t>
                              </w:r>
                            </w:p>
                          </w:txbxContent>
                        </wps:txbx>
                        <wps:bodyPr rot="0" vert="horz" wrap="square" lIns="0" tIns="0" rIns="0" bIns="0" anchor="t" anchorCtr="0" upright="1">
                          <a:noAutofit/>
                        </wps:bodyPr>
                      </wps:wsp>
                      <wps:wsp>
                        <wps:cNvPr id="1236" name="Text Box 1062"/>
                        <wps:cNvSpPr txBox="1">
                          <a:spLocks noChangeArrowheads="1"/>
                        </wps:cNvSpPr>
                        <wps:spPr bwMode="auto">
                          <a:xfrm>
                            <a:off x="827" y="5312"/>
                            <a:ext cx="1028"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B7B84" w14:textId="77777777" w:rsidR="006A0BE8" w:rsidRDefault="006A0BE8" w:rsidP="00AA5452">
                              <w:pPr>
                                <w:spacing w:line="252" w:lineRule="auto"/>
                                <w:ind w:right="18" w:firstLine="3"/>
                                <w:jc w:val="center"/>
                                <w:rPr>
                                  <w:rFonts w:ascii="Times New Roman"/>
                                  <w:sz w:val="19"/>
                                </w:rPr>
                              </w:pPr>
                              <w:r>
                                <w:rPr>
                                  <w:rFonts w:ascii="Times New Roman"/>
                                  <w:w w:val="105"/>
                                  <w:sz w:val="19"/>
                                </w:rPr>
                                <w:t>Dispute Settlement Commission</w:t>
                              </w:r>
                            </w:p>
                          </w:txbxContent>
                        </wps:txbx>
                        <wps:bodyPr rot="0" vert="horz" wrap="square" lIns="0" tIns="0" rIns="0" bIns="0" anchor="t" anchorCtr="0" upright="1">
                          <a:noAutofit/>
                        </wps:bodyPr>
                      </wps:wsp>
                      <wps:wsp>
                        <wps:cNvPr id="1237" name="Text Box 1061"/>
                        <wps:cNvSpPr txBox="1">
                          <a:spLocks noChangeArrowheads="1"/>
                        </wps:cNvSpPr>
                        <wps:spPr bwMode="auto">
                          <a:xfrm>
                            <a:off x="5972" y="5173"/>
                            <a:ext cx="186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C368A" w14:textId="77777777" w:rsidR="006A0BE8" w:rsidRDefault="006A0BE8" w:rsidP="00AA5452">
                              <w:pPr>
                                <w:spacing w:line="288" w:lineRule="auto"/>
                                <w:ind w:right="18"/>
                                <w:jc w:val="center"/>
                                <w:rPr>
                                  <w:rFonts w:ascii="Times New Roman"/>
                                  <w:sz w:val="19"/>
                                </w:rPr>
                              </w:pPr>
                              <w:r>
                                <w:rPr>
                                  <w:rFonts w:ascii="Times New Roman"/>
                                  <w:w w:val="105"/>
                                  <w:sz w:val="19"/>
                                </w:rPr>
                                <w:t>International Laws and Practices, the GCC Charter&amp; Principles of</w:t>
                              </w:r>
                            </w:p>
                            <w:p w14:paraId="59D55207" w14:textId="77777777" w:rsidR="006A0BE8" w:rsidRDefault="006A0BE8" w:rsidP="00AA5452">
                              <w:pPr>
                                <w:spacing w:line="217" w:lineRule="exact"/>
                                <w:ind w:right="17"/>
                                <w:jc w:val="center"/>
                                <w:rPr>
                                  <w:rFonts w:ascii="Times New Roman"/>
                                  <w:sz w:val="19"/>
                                </w:rPr>
                              </w:pPr>
                              <w:r>
                                <w:rPr>
                                  <w:rFonts w:ascii="Times New Roman"/>
                                  <w:w w:val="105"/>
                                  <w:sz w:val="19"/>
                                </w:rPr>
                                <w:t>Islamic Sharia</w:t>
                              </w:r>
                            </w:p>
                          </w:txbxContent>
                        </wps:txbx>
                        <wps:bodyPr rot="0" vert="horz" wrap="square" lIns="0" tIns="0" rIns="0" bIns="0" anchor="t" anchorCtr="0" upright="1">
                          <a:noAutofit/>
                        </wps:bodyPr>
                      </wps:wsp>
                      <wps:wsp>
                        <wps:cNvPr id="1238" name="Text Box 1060"/>
                        <wps:cNvSpPr txBox="1">
                          <a:spLocks noChangeArrowheads="1"/>
                        </wps:cNvSpPr>
                        <wps:spPr bwMode="auto">
                          <a:xfrm>
                            <a:off x="336" y="1666"/>
                            <a:ext cx="1787" cy="1098"/>
                          </a:xfrm>
                          <a:prstGeom prst="rect">
                            <a:avLst/>
                          </a:prstGeom>
                          <a:noFill/>
                          <a:ln w="25229">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BD49F6" w14:textId="77777777" w:rsidR="006A0BE8" w:rsidRDefault="006A0BE8" w:rsidP="00AA5452">
                              <w:pPr>
                                <w:spacing w:before="72" w:line="252" w:lineRule="auto"/>
                                <w:ind w:left="258" w:right="260"/>
                                <w:jc w:val="center"/>
                                <w:rPr>
                                  <w:rFonts w:ascii="Times New Roman"/>
                                  <w:sz w:val="19"/>
                                </w:rPr>
                              </w:pPr>
                              <w:r>
                                <w:rPr>
                                  <w:rFonts w:ascii="Times New Roman"/>
                                  <w:w w:val="105"/>
                                  <w:sz w:val="19"/>
                                </w:rPr>
                                <w:t>Consultative Commission of the Supreme Council</w:t>
                              </w:r>
                            </w:p>
                          </w:txbxContent>
                        </wps:txbx>
                        <wps:bodyPr rot="0" vert="horz" wrap="square" lIns="0" tIns="0" rIns="0" bIns="0" anchor="t" anchorCtr="0" upright="1">
                          <a:noAutofit/>
                        </wps:bodyPr>
                      </wps:wsp>
                      <wps:wsp>
                        <wps:cNvPr id="1239" name="Text Box 1059"/>
                        <wps:cNvSpPr txBox="1">
                          <a:spLocks noChangeArrowheads="1"/>
                        </wps:cNvSpPr>
                        <wps:spPr bwMode="auto">
                          <a:xfrm>
                            <a:off x="336" y="19"/>
                            <a:ext cx="2070" cy="1096"/>
                          </a:xfrm>
                          <a:prstGeom prst="rect">
                            <a:avLst/>
                          </a:prstGeom>
                          <a:noFill/>
                          <a:ln w="2521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FA7B29" w14:textId="77777777" w:rsidR="006A0BE8" w:rsidRDefault="006A0BE8" w:rsidP="00AA5452">
                              <w:pPr>
                                <w:spacing w:before="75"/>
                                <w:ind w:left="205"/>
                                <w:rPr>
                                  <w:rFonts w:ascii="Times New Roman"/>
                                  <w:sz w:val="19"/>
                                </w:rPr>
                              </w:pPr>
                              <w:r>
                                <w:rPr>
                                  <w:rFonts w:ascii="Times New Roman"/>
                                  <w:w w:val="105"/>
                                  <w:sz w:val="19"/>
                                </w:rPr>
                                <w:t>Senior Management</w:t>
                              </w:r>
                            </w:p>
                            <w:p w14:paraId="69537CE1" w14:textId="77777777" w:rsidR="006A0BE8" w:rsidRDefault="006A0BE8" w:rsidP="00AA5452">
                              <w:pPr>
                                <w:spacing w:before="1"/>
                                <w:rPr>
                                  <w:sz w:val="21"/>
                                </w:rPr>
                              </w:pPr>
                            </w:p>
                            <w:p w14:paraId="42EAAB4A" w14:textId="77777777" w:rsidR="006A0BE8" w:rsidRDefault="006A0BE8" w:rsidP="00AA5452">
                              <w:pPr>
                                <w:spacing w:line="288" w:lineRule="auto"/>
                                <w:ind w:left="478" w:right="480"/>
                                <w:jc w:val="center"/>
                                <w:rPr>
                                  <w:rFonts w:ascii="Times New Roman"/>
                                  <w:sz w:val="19"/>
                                </w:rPr>
                              </w:pPr>
                              <w:r>
                                <w:rPr>
                                  <w:rFonts w:ascii="Times New Roman"/>
                                  <w:w w:val="105"/>
                                  <w:sz w:val="19"/>
                                </w:rPr>
                                <w:t>The Supreme Council</w:t>
                              </w:r>
                            </w:p>
                          </w:txbxContent>
                        </wps:txbx>
                        <wps:bodyPr rot="0" vert="horz" wrap="square" lIns="0" tIns="0" rIns="0" bIns="0" anchor="t" anchorCtr="0" upright="1">
                          <a:noAutofit/>
                        </wps:bodyPr>
                      </wps:wsp>
                      <wps:wsp>
                        <wps:cNvPr id="1240" name="Text Box 1058"/>
                        <wps:cNvSpPr txBox="1">
                          <a:spLocks noChangeArrowheads="1"/>
                        </wps:cNvSpPr>
                        <wps:spPr bwMode="auto">
                          <a:xfrm>
                            <a:off x="4004" y="2580"/>
                            <a:ext cx="2957" cy="1088"/>
                          </a:xfrm>
                          <a:prstGeom prst="rect">
                            <a:avLst/>
                          </a:prstGeom>
                          <a:noFill/>
                          <a:ln w="25197">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223C11" w14:textId="77777777" w:rsidR="006A0BE8" w:rsidRDefault="006A0BE8" w:rsidP="00AA5452">
                              <w:pPr>
                                <w:spacing w:before="74"/>
                                <w:ind w:left="873"/>
                                <w:rPr>
                                  <w:rFonts w:ascii="Times New Roman"/>
                                  <w:i/>
                                  <w:sz w:val="19"/>
                                </w:rPr>
                              </w:pPr>
                              <w:r>
                                <w:rPr>
                                  <w:rFonts w:ascii="Times New Roman"/>
                                  <w:i/>
                                  <w:w w:val="105"/>
                                  <w:sz w:val="19"/>
                                </w:rPr>
                                <w:t>System Two, B</w:t>
                              </w:r>
                            </w:p>
                            <w:p w14:paraId="1C674499" w14:textId="77777777" w:rsidR="006A0BE8" w:rsidRDefault="006A0BE8" w:rsidP="00AA5452">
                              <w:pPr>
                                <w:spacing w:before="9"/>
                                <w:rPr>
                                  <w:sz w:val="17"/>
                                </w:rPr>
                              </w:pPr>
                            </w:p>
                            <w:p w14:paraId="40BF750D" w14:textId="77777777" w:rsidR="006A0BE8" w:rsidRDefault="006A0BE8" w:rsidP="00AA5452">
                              <w:pPr>
                                <w:spacing w:before="1" w:line="254" w:lineRule="auto"/>
                                <w:ind w:left="241" w:right="245" w:firstLine="4"/>
                                <w:jc w:val="center"/>
                                <w:rPr>
                                  <w:rFonts w:ascii="Times New Roman"/>
                                  <w:sz w:val="19"/>
                                </w:rPr>
                              </w:pPr>
                              <w:r>
                                <w:rPr>
                                  <w:rFonts w:ascii="Times New Roman"/>
                                  <w:w w:val="105"/>
                                  <w:sz w:val="19"/>
                                </w:rPr>
                                <w:t>Knowledge of Policy Implementation &amp; Monitoring</w:t>
                              </w:r>
                            </w:p>
                          </w:txbxContent>
                        </wps:txbx>
                        <wps:bodyPr rot="0" vert="horz" wrap="square" lIns="0" tIns="0" rIns="0" bIns="0" anchor="t" anchorCtr="0" upright="1">
                          <a:noAutofit/>
                        </wps:bodyPr>
                      </wps:wsp>
                    </wpg:wgp>
                  </a:graphicData>
                </a:graphic>
              </wp:inline>
            </w:drawing>
          </mc:Choice>
          <mc:Fallback>
            <w:pict>
              <v:group w14:anchorId="36E70B5D" id="Group 1057" o:spid="_x0000_s1777" style="width:404.9pt;height:339.15pt;mso-position-horizontal-relative:char;mso-position-vertical-relative:line" coordsize="8098,6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">
                <v:shape id="Picture 1157" o:spid="_x0000_s1778" type="#_x0000_t75" style="position:absolute;left:7179;top:494;width:281;height: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">
                  <v:imagedata r:id="rId718" o:title=""/>
                </v:shape>
                <v:line id="Line 1156" o:spid="_x0000_s1779" style="position:absolute;visibility:visible;mso-wrap-style:square" from="7267,530" to="7372,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" strokecolor="#c0504d" strokeweight=".70492mm"/>
                <v:shape id="Picture 1155" o:spid="_x0000_s1780" type="#_x0000_t75" style="position:absolute;left:5374;top:451;width:252;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">
                  <v:imagedata r:id="rId719" o:title=""/>
                </v:shape>
                <v:line id="Line 1154" o:spid="_x0000_s1781" style="position:absolute;visibility:visible;mso-wrap-style:square" from="5461,486" to="5539,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" strokecolor="#c0504d" strokeweight=".70492mm"/>
                <v:rect id="Rectangle 1153" o:spid="_x0000_s1782" style="position:absolute;left:5706;top:4354;width:2371;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" filled="f" strokecolor="#c0504d" strokeweight=".70153mm"/>
                <v:shape id="Picture 1152" o:spid="_x0000_s1783" type="#_x0000_t75" style="position:absolute;left:5726;top:4444;width:2331;height:1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">
                  <v:imagedata r:id="rId720" o:title=""/>
                </v:shape>
                <v:rect id="Rectangle 1151" o:spid="_x0000_s1784" style="position:absolute;left:4004;top:2580;width:2957;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" stroked="f"/>
                <v:shape id="Picture 1150" o:spid="_x0000_s1785" type="#_x0000_t75" style="position:absolute;left:4024;top:2670;width:2919;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">
                  <v:imagedata r:id="rId721" o:title=""/>
                </v:shape>
                <v:shape id="Picture 1149" o:spid="_x0000_s1786" type="#_x0000_t75" style="position:absolute;left:3103;top:510;width:192;height: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">
                  <v:imagedata r:id="rId722" o:title=""/>
                </v:shape>
                <v:line id="Line 1148" o:spid="_x0000_s1787" style="position:absolute;visibility:visible;mso-wrap-style:square" from="3190,546" to="3209,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" strokecolor="#c0504d" strokeweight=".70492mm"/>
                <v:rect id="Rectangle 1147" o:spid="_x0000_s1788" style="position:absolute;left:2530;top:775;width:2825;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" filled="f" strokecolor="#c0504d" strokeweight=".70008mm"/>
                <v:shape id="Picture 1146" o:spid="_x0000_s1789" type="#_x0000_t75" style="position:absolute;left:2549;top:867;width:2787;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">
                  <v:imagedata r:id="rId723" o:title=""/>
                </v:shape>
                <v:shape id="Freeform 1145" o:spid="_x0000_s1790" style="position:absolute;left:2918;top:47;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" path="m278,l,626r556,l278,xe" stroked="f">
                  <v:path arrowok="t" o:connecttype="custom" o:connectlocs="278,47;0,673;556,673;278,47" o:connectangles="0,0,0,0"/>
                </v:shape>
                <v:shape id="Freeform 1144" o:spid="_x0000_s1791" style="position:absolute;left:2918;top:47;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" path="m,626l278,,556,626,,626xe" filled="f" strokeweight=".70242mm">
                  <v:path arrowok="t" o:connecttype="custom" o:connectlocs="0,673;278,47;556,673;0,673" o:connectangles="0,0,0,0"/>
                </v:shape>
                <v:shape id="Freeform 1143" o:spid="_x0000_s1792" style="position:absolute;left:6961;top:50;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" path="m277,l,625r555,l277,xe" stroked="f">
                  <v:path arrowok="t" o:connecttype="custom" o:connectlocs="277,51;0,676;555,676;277,51" o:connectangles="0,0,0,0"/>
                </v:shape>
                <v:shape id="Freeform 1142" o:spid="_x0000_s1793" style="position:absolute;left:6961;top:50;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" path="m,625l277,,555,625,,625xe" filled="f" strokeweight=".70242mm">
                  <v:path arrowok="t" o:connecttype="custom" o:connectlocs="0,676;277,51;555,676;0,676" o:connectangles="0,0,0,0"/>
                </v:shape>
                <v:shape id="Picture 1141" o:spid="_x0000_s1794" type="#_x0000_t75" style="position:absolute;left:7119;top:453;width:28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">
                  <v:imagedata r:id="rId724" o:title=""/>
                </v:shape>
                <v:shape id="Freeform 1140" o:spid="_x0000_s1795" style="position:absolute;left:5151;top:36;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" path="m278,l,626r556,l278,xe" stroked="f">
                  <v:path arrowok="t" o:connecttype="custom" o:connectlocs="278,36;0,662;556,662;278,36" o:connectangles="0,0,0,0"/>
                </v:shape>
                <v:shape id="Freeform 1139" o:spid="_x0000_s1796" style="position:absolute;left:5151;top:36;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" path="m,626l278,,556,626,,626xe" filled="f" strokeweight=".70242mm">
                  <v:path arrowok="t" o:connecttype="custom" o:connectlocs="0,662;278,36;556,662;0,662" o:connectangles="0,0,0,0"/>
                </v:shape>
                <v:shape id="Picture 1138" o:spid="_x0000_s1797" type="#_x0000_t75" style="position:absolute;left:5309;top:439;width:28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">
                  <v:imagedata r:id="rId724" o:title=""/>
                </v:shape>
                <v:shape id="Picture 1137" o:spid="_x0000_s1798" type="#_x0000_t75" style="position:absolute;left:3103;top:2363;width:204;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">
                  <v:imagedata r:id="rId725" o:title=""/>
                </v:shape>
                <v:line id="Line 1136" o:spid="_x0000_s1799" style="position:absolute;visibility:visible;mso-wrap-style:square" from="3219,2399" to="3219,6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" strokecolor="#c0504d" strokeweight=".70492mm"/>
                <v:shape id="Freeform 1135" o:spid="_x0000_s1800" style="position:absolute;left:2952;top:3668;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" path="m278,l,626r556,l278,xe" stroked="f">
                  <v:path arrowok="t" o:connecttype="custom" o:connectlocs="278,3668;0,4294;556,4294;278,3668" o:connectangles="0,0,0,0"/>
                </v:shape>
                <v:shape id="Freeform 1134" o:spid="_x0000_s1801" style="position:absolute;left:2952;top:3668;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" path="m,626l278,,556,626,,626xe" filled="f" strokeweight=".70242mm">
                  <v:path arrowok="t" o:connecttype="custom" o:connectlocs="0,4294;278,3668;556,4294;0,4294" o:connectangles="0,0,0,0"/>
                </v:shape>
                <v:shape id="Picture 1133" o:spid="_x0000_s1802" type="#_x0000_t75" style="position:absolute;left:3110;top:4073;width:288;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">
                  <v:imagedata r:id="rId726" o:title=""/>
                </v:shape>
                <v:shape id="Freeform 1132" o:spid="_x0000_s1803" style="position:absolute;left:2918;top:1965;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" path="m278,l,625r556,l278,xe" stroked="f">
                  <v:path arrowok="t" o:connecttype="custom" o:connectlocs="278,1965;0,2590;556,2590;278,1965" o:connectangles="0,0,0,0"/>
                </v:shape>
                <v:shape id="Freeform 1131" o:spid="_x0000_s1804" style="position:absolute;left:2918;top:1965;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" path="m,625l278,,556,625,,625xe" filled="f" strokeweight=".70242mm">
                  <v:path arrowok="t" o:connecttype="custom" o:connectlocs="0,2590;278,1965;556,2590;0,2590" o:connectangles="0,0,0,0"/>
                </v:shape>
                <v:shape id="Picture 1130" o:spid="_x0000_s1805" type="#_x0000_t75" style="position:absolute;left:3076;top:2368;width:28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">
                  <v:imagedata r:id="rId724" o:title=""/>
                </v:shape>
                <v:shape id="Picture 1129" o:spid="_x0000_s1806" type="#_x0000_t75" style="position:absolute;left:3168;top:434;width:140;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">
                  <v:imagedata r:id="rId727" o:title=""/>
                </v:shape>
                <v:line id="Line 1128" o:spid="_x0000_s1807" style="position:absolute;visibility:visible;mso-wrap-style:square" from="3238,490" to="323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" strokeweight=".69922mm"/>
                <v:rect id="Rectangle 1127" o:spid="_x0000_s1808" style="position:absolute;left:336;top:19;width:2070;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" filled="f" strokeweight=".70047mm"/>
                <v:shape id="Picture 1126" o:spid="_x0000_s1809" type="#_x0000_t75" style="position:absolute;left:355;top:111;width:2031;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">
                  <v:imagedata r:id="rId728" o:title=""/>
                </v:shape>
                <v:line id="Line 1125" o:spid="_x0000_s1810" style="position:absolute;visibility:visible;mso-wrap-style:square" from="1163,1115" to="1163,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" strokeweight=".26433mm"/>
                <v:line id="Line 1124" o:spid="_x0000_s1811" style="position:absolute;visibility:visible;mso-wrap-style:square" from="1511,1115" to="1511,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" strokeweight=".26433mm"/>
                <v:shape id="Picture 1123" o:spid="_x0000_s1812" type="#_x0000_t75" style="position:absolute;left:2338;top:420;width:967;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">
                  <v:imagedata r:id="rId729" o:title=""/>
                </v:shape>
                <v:line id="Line 1122" o:spid="_x0000_s1813" style="position:absolute;visibility:visible;mso-wrap-style:square" from="2406,500" to="323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" strokeweight=".69922mm"/>
                <v:shape id="Picture 1121" o:spid="_x0000_s1814" type="#_x0000_t75" style="position:absolute;left:3110;top:408;width:165;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">
                  <v:imagedata r:id="rId730" o:title=""/>
                </v:shape>
                <v:shape id="Picture 1120" o:spid="_x0000_s1815" type="#_x0000_t75" style="position:absolute;left:5335;top:456;width:16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">
                  <v:imagedata r:id="rId731" o:title=""/>
                </v:shape>
                <v:shape id="Picture 1119" o:spid="_x0000_s1816" type="#_x0000_t75" style="position:absolute;left:7246;top:474;width:16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">
                  <v:imagedata r:id="rId732" o:title=""/>
                </v:shape>
                <v:shape id="Picture 1118" o:spid="_x0000_s1817" type="#_x0000_t75" style="position:absolute;left:3170;top:3990;width:16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">
                  <v:imagedata r:id="rId733" o:title=""/>
                </v:shape>
                <v:shape id="Picture 1117" o:spid="_x0000_s1818" type="#_x0000_t75" style="position:absolute;left:3093;top:1807;width:214;height: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">
                  <v:imagedata r:id="rId734" o:title=""/>
                </v:shape>
                <v:line id="Line 1116" o:spid="_x0000_s1819" style="position:absolute;visibility:visible;mso-wrap-style:square" from="3209,1843" to="3219,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" strokecolor="#c0504d" strokeweight=".70492mm"/>
                <v:rect id="Rectangle 1115" o:spid="_x0000_s1820" style="position:absolute;left:336;top:1666;width:178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" filled="f" strokecolor="#c0504d" strokeweight=".70078mm"/>
                <v:shape id="Picture 1114" o:spid="_x0000_s1821" type="#_x0000_t75" style="position:absolute;left:355;top:1757;width:1749;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">
                  <v:imagedata r:id="rId735" o:title=""/>
                </v:shape>
                <v:rect id="Rectangle 1113" o:spid="_x0000_s1822" style="position:absolute;left:607;top:3401;width:157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" filled="f" strokecolor="#c0504d" strokeweight=".70061mm"/>
                <v:shape id="Picture 1112" o:spid="_x0000_s1823" type="#_x0000_t75" style="position:absolute;left:626;top:3493;width:1538;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">
                  <v:imagedata r:id="rId598" o:title=""/>
                </v:shape>
                <v:shape id="Freeform 1111" o:spid="_x0000_s1824" style="position:absolute;left:108;top:2834;width:588;height:535;visibility:visible;mso-wrap-style:square;v-text-anchor:top" coordsize="58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" path="m,268l11,197,40,133,86,79,146,37,216,10,294,r78,10l442,37r60,42l548,133r29,64l588,268r-11,71l548,403r-46,54l442,499r-70,27l294,535r-78,-9l146,499,86,457,40,403,11,339,,268xe" filled="f" strokeweight=".70181mm">
                  <v:path arrowok="t" o:connecttype="custom" o:connectlocs="0,3102;11,3031;40,2967;86,2913;146,2871;216,2844;294,2834;372,2844;442,2871;502,2913;548,2967;577,3031;588,3102;577,3173;548,3237;502,3291;442,3333;372,3360;294,3369;216,3360;146,3333;86,3291;40,3237;11,3173;0,3102" o:connectangles="0,0,0,0,0,0,0,0,0,0,0,0,0,0,0,0,0,0,0,0,0,0,0,0,0"/>
                </v:shape>
                <v:shape id="Picture 1110" o:spid="_x0000_s1825" type="#_x0000_t75" style="position:absolute;left:213;top:3003;width:377;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">
                  <v:imagedata r:id="rId736" o:title=""/>
                </v:shape>
                <v:line id="Line 1109" o:spid="_x0000_s1826" style="position:absolute;visibility:visible;mso-wrap-style:square" from="1163,2851" to="1163,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" strokeweight=".26433mm"/>
                <v:line id="Line 1108" o:spid="_x0000_s1827" style="position:absolute;visibility:visible;mso-wrap-style:square" from="1475,2897" to="1475,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" strokeweight=".26433mm"/>
                <v:shape id="Picture 1107" o:spid="_x0000_s1828" type="#_x0000_t75" style="position:absolute;left:2055;top:2327;width:120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">
                  <v:imagedata r:id="rId737" o:title=""/>
                </v:shape>
                <v:line id="Line 1106" o:spid="_x0000_s1829" style="position:absolute;visibility:visible;mso-wrap-style:square" from="2123,2383" to="3190,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" strokeweight=".69922mm"/>
                <v:shape id="Freeform 1105" o:spid="_x0000_s1830" style="position:absolute;left:2918;top:5317;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" path="m278,l,625r556,l278,xe" stroked="f">
                  <v:path arrowok="t" o:connecttype="custom" o:connectlocs="278,5318;0,5943;556,5943;278,5318" o:connectangles="0,0,0,0"/>
                </v:shape>
                <v:shape id="Freeform 1104" o:spid="_x0000_s1831" style="position:absolute;left:2918;top:5317;width:556;height:626;visibility:visible;mso-wrap-style:square;v-text-anchor:top" coordsize="55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" path="m,625l278,,556,625,,625xe" filled="f" strokeweight=".70242mm">
                  <v:path arrowok="t" o:connecttype="custom" o:connectlocs="0,5943;278,5318;556,5943;0,5943" o:connectangles="0,0,0,0"/>
                </v:shape>
                <v:shape id="Picture 1103" o:spid="_x0000_s1832" type="#_x0000_t75" style="position:absolute;left:3076;top:5721;width:28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">
                  <v:imagedata r:id="rId724" o:title=""/>
                </v:shape>
                <v:shape id="Picture 1102" o:spid="_x0000_s1833" type="#_x0000_t75" style="position:absolute;left:3110;top:5674;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">
                  <v:imagedata r:id="rId738" o:title=""/>
                </v:shape>
                <v:shape id="Picture 1101" o:spid="_x0000_s1834" type="#_x0000_t75" style="position:absolute;left:3151;top:2256;width:4182;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">
                  <v:imagedata r:id="rId739" o:title=""/>
                </v:shape>
                <v:line id="Line 1100" o:spid="_x0000_s1835" style="position:absolute;visibility:visible;mso-wrap-style:square" from="3219,2349" to="7267,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" strokecolor="#c0504d" strokeweight=".69922mm"/>
                <v:shape id="Picture 1099" o:spid="_x0000_s1836" type="#_x0000_t75" style="position:absolute;left:3170;top:384;width:2271;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">
                  <v:imagedata r:id="rId740" o:title=""/>
                </v:shape>
                <v:line id="Line 1098" o:spid="_x0000_s1837" style="position:absolute;visibility:visible;mso-wrap-style:square" from="3237,439" to="53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" strokeweight=".69922mm"/>
                <v:shape id="Picture 1097" o:spid="_x0000_s1838" type="#_x0000_t75" style="position:absolute;left:5393;top:429;width:204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">
                  <v:imagedata r:id="rId741" o:title=""/>
                </v:shape>
                <v:line id="Line 1096" o:spid="_x0000_s1839" style="position:absolute;visibility:visible;mso-wrap-style:square" from="5461,486" to="737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" strokeweight=".69922mm"/>
                <v:shape id="Picture 1095" o:spid="_x0000_s1840" type="#_x0000_t75" style="position:absolute;left:2115;top:3990;width:121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">
                  <v:imagedata r:id="rId742" o:title=""/>
                </v:shape>
                <v:line id="Line 1094" o:spid="_x0000_s1841" style="position:absolute;visibility:visible;mso-wrap-style:square" from="2182,4046" to="3219,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" strokeweight=".69922mm"/>
                <v:rect id="Rectangle 1093" o:spid="_x0000_s1842" style="position:absolute;left:607;top:5217;width:1456;height: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" filled="f" strokecolor="#c0504d" strokeweight=".70078mm"/>
                <v:shape id="Picture 1092" o:spid="_x0000_s1843" type="#_x0000_t75" style="position:absolute;left:626;top:5310;width:1418;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">
                  <v:imagedata r:id="rId743" o:title=""/>
                </v:shape>
                <v:shape id="Picture 1091" o:spid="_x0000_s1844" type="#_x0000_t75" style="position:absolute;left:1995;top:5607;width:1276;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">
                  <v:imagedata r:id="rId744" o:title=""/>
                </v:shape>
                <v:line id="Line 1090" o:spid="_x0000_s1845" style="position:absolute;visibility:visible;mso-wrap-style:square" from="2063,5664" to="3203,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" strokeweight=".69922mm"/>
                <v:shape id="Picture 1089" o:spid="_x0000_s1846" type="#_x0000_t75" style="position:absolute;left:3247;top:3990;width:4192;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">
                  <v:imagedata r:id="rId745" o:title=""/>
                </v:shape>
                <v:line id="Line 1088" o:spid="_x0000_s1847" style="position:absolute;visibility:visible;mso-wrap-style:square" from="3314,4046" to="7372,4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" strokecolor="#c0504d" strokeweight=".69922mm"/>
                <v:shape id="Picture 1087" o:spid="_x0000_s1848" type="#_x0000_t75" style="position:absolute;left:3124;top:5607;width:4333;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">
                  <v:imagedata r:id="rId746" o:title=""/>
                </v:shape>
                <v:line id="Line 1086" o:spid="_x0000_s1849" style="position:absolute;visibility:visible;mso-wrap-style:square" from="3192,5705" to="7391,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" strokecolor="#c0504d" strokeweight=".69922mm"/>
                <v:shape id="Picture 1085" o:spid="_x0000_s1850" type="#_x0000_t75" style="position:absolute;left:2659;top:2363;width:18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">
                  <v:imagedata r:id="rId747" o:title=""/>
                </v:shape>
                <v:line id="Line 1084" o:spid="_x0000_s1851" style="position:absolute;visibility:visible;mso-wrap-style:square" from="2746,2399" to="2758,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" strokeweight=".70492mm"/>
                <v:shape id="Picture 1083" o:spid="_x0000_s1852" type="#_x0000_t75" style="position:absolute;left:628;top:2955;width:2197;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">
                  <v:imagedata r:id="rId748" o:title=""/>
                </v:shape>
                <v:line id="Line 1082" o:spid="_x0000_s1853" style="position:absolute;visibility:visible;mso-wrap-style:square" from="696,3011" to="2758,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" strokeweight=".69922mm"/>
                <v:shape id="Freeform 1081" o:spid="_x0000_s1854" style="position:absolute;left:19;top:4432;width:588;height:536;visibility:visible;mso-wrap-style:square;v-text-anchor:top" coordsize="58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" path="m,267l10,196,40,132,86,78,145,36,216,9,294,r78,9l442,36r59,42l547,132r30,64l587,267r-10,72l547,403r-46,54l442,499r-70,26l294,535,216,525,145,499,86,457,40,403,10,339,,267xe" filled="f" strokeweight=".70181mm">
                  <v:path arrowok="t" o:connecttype="custom" o:connectlocs="0,4700;10,4629;40,4565;86,4511;145,4469;216,4442;294,4433;372,4442;442,4469;501,4511;547,4565;577,4629;587,4700;577,4772;547,4836;501,4890;442,4932;372,4958;294,4968;216,4958;145,4932;86,4890;40,4836;10,4772;0,4700" o:connectangles="0,0,0,0,0,0,0,0,0,0,0,0,0,0,0,0,0,0,0,0,0,0,0,0,0"/>
                </v:shape>
                <v:shape id="Picture 1080" o:spid="_x0000_s1855" type="#_x0000_t75" style="position:absolute;left:127;top:4601;width:37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">
                  <v:imagedata r:id="rId749" o:title=""/>
                </v:shape>
                <v:line id="Line 1079" o:spid="_x0000_s1856" style="position:absolute;visibility:visible;mso-wrap-style:square" from="1075,4559" to="1075,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" strokeweight=".26433mm"/>
                <v:line id="Line 1078" o:spid="_x0000_s1857" style="position:absolute;visibility:visible;mso-wrap-style:square" from="1487,4559" to="1487,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" strokeweight=".26433mm"/>
                <v:shape id="Picture 1077" o:spid="_x0000_s1858" type="#_x0000_t75" style="position:absolute;left:539;top:4704;width:2190;height: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">
                  <v:imagedata r:id="rId750" o:title=""/>
                </v:shape>
                <v:line id="Line 1076" o:spid="_x0000_s1859" style="position:absolute;visibility:visible;mso-wrap-style:square" from="607,4759" to="266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" strokeweight=".69922mm"/>
                <v:shape id="Picture 1075" o:spid="_x0000_s1860" type="#_x0000_t75" style="position:absolute;left:2575;top:4045;width:173;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">
                  <v:imagedata r:id="rId751" o:title=""/>
                </v:shape>
                <v:line id="Line 1074" o:spid="_x0000_s1861" style="position:absolute;visibility:visible;mso-wrap-style:square" from="2662,4081" to="2662,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" strokeweight=".70492mm"/>
                <v:line id="Line 1073" o:spid="_x0000_s1862" style="position:absolute;visibility:visible;mso-wrap-style:square" from="7517,676" to="751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" strokecolor="#497dba" strokeweight=".26219mm"/>
                <v:shape id="Freeform 1072" o:spid="_x0000_s1863" style="position:absolute;left:19;top:6221;width:588;height:536;visibility:visible;mso-wrap-style:square;v-text-anchor:top" coordsize="58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" path="m,268l10,197,40,133,86,78,145,37,216,10,294,r78,10l442,37r59,41l547,133r30,64l587,268r-10,71l547,403r-46,54l442,499r-70,27l294,535r-78,-9l145,499,86,457,40,403,10,339,,268xe" filled="f" strokeweight=".70181mm">
                  <v:path arrowok="t" o:connecttype="custom" o:connectlocs="0,6489;10,6418;40,6354;86,6299;145,6258;216,6231;294,6221;372,6231;442,6258;501,6299;547,6354;577,6418;587,6489;577,6560;547,6624;501,6678;442,6720;372,6747;294,6756;216,6747;145,6720;86,6678;40,6624;10,6560;0,6489" o:connectangles="0,0,0,0,0,0,0,0,0,0,0,0,0,0,0,0,0,0,0,0,0,0,0,0,0"/>
                </v:shape>
                <v:shape id="Picture 1071" o:spid="_x0000_s1864" type="#_x0000_t75" style="position:absolute;left:539;top:6523;width:2130;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">
                  <v:imagedata r:id="rId752" o:title=""/>
                </v:shape>
                <v:line id="Line 1070" o:spid="_x0000_s1865" style="position:absolute;visibility:visible;mso-wrap-style:square" from="607,6578" to="2602,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" strokeweight=".69922mm"/>
                <v:line id="Line 1069" o:spid="_x0000_s1866" style="position:absolute;visibility:visible;mso-wrap-style:square" from="1075,6221" to="1075,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" strokeweight=".26433mm"/>
                <v:line id="Line 1068" o:spid="_x0000_s1867" style="position:absolute;visibility:visible;mso-wrap-style:square" from="1511,6221" to="1511,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" strokeweight=".26433mm"/>
                <v:shape id="Picture 1067" o:spid="_x0000_s1868" type="#_x0000_t75" style="position:absolute;left:2515;top:5669;width:173;height: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">
                  <v:imagedata r:id="rId753" o:title=""/>
                </v:shape>
                <v:line id="Line 1066" o:spid="_x0000_s1869" style="position:absolute;visibility:visible;mso-wrap-style:square" from="2602,5705" to="2602,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" strokeweight=".70492mm"/>
                <v:shape id="Text Box 1065" o:spid="_x0000_s1870" type="#_x0000_t202" style="position:absolute;left:2717;top:870;width:2465;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43AA7190" w14:textId="77777777" w:rsidR="006A0BE8" w:rsidRDefault="006A0BE8" w:rsidP="00AA5452">
                        <w:pPr>
                          <w:spacing w:line="252" w:lineRule="auto"/>
                          <w:ind w:right="18" w:hanging="1"/>
                          <w:jc w:val="center"/>
                          <w:rPr>
                            <w:rFonts w:ascii="Times New Roman"/>
                            <w:sz w:val="19"/>
                          </w:rPr>
                        </w:pPr>
                        <w:r>
                          <w:rPr>
                            <w:rFonts w:ascii="Times New Roman"/>
                            <w:i/>
                            <w:w w:val="105"/>
                            <w:sz w:val="19"/>
                          </w:rPr>
                          <w:t xml:space="preserve">System Two, A </w:t>
                        </w:r>
                        <w:r>
                          <w:rPr>
                            <w:rFonts w:ascii="Times New Roman"/>
                            <w:w w:val="105"/>
                            <w:sz w:val="19"/>
                          </w:rPr>
                          <w:t>Shared understanding of the requirements for integration &amp; cooperation</w:t>
                        </w:r>
                      </w:p>
                    </w:txbxContent>
                  </v:textbox>
                </v:shape>
                <v:shape id="Text Box 1064" o:spid="_x0000_s1871" type="#_x0000_t202" style="position:absolute;left:858;top:3496;width:1089;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nxAAAAN0AAAAPAAAAZHJzL2Rvd25yZXYueG1sRE9Na8JA&#10;EL0L/Q/LFLzpplqk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L8Lw+fEAAAA3QAAAA8A&#10;AAAAAAAAAAAAAAAABwIAAGRycy9kb3ducmV2LnhtbFBLBQYAAAAAAwADALcAAAD4AgAAAAA=&#10;" filled="f" stroked="f">
                  <v:textbox inset="0,0,0,0">
                    <w:txbxContent>
                      <w:p w14:paraId="58E3306F" w14:textId="77777777" w:rsidR="006A0BE8" w:rsidRDefault="006A0BE8" w:rsidP="00AA5452">
                        <w:pPr>
                          <w:spacing w:line="252" w:lineRule="auto"/>
                          <w:ind w:left="-1" w:right="18"/>
                          <w:jc w:val="center"/>
                          <w:rPr>
                            <w:rFonts w:ascii="Times New Roman" w:hAnsi="Times New Roman"/>
                            <w:sz w:val="19"/>
                          </w:rPr>
                        </w:pPr>
                        <w:r>
                          <w:rPr>
                            <w:rFonts w:ascii="Times New Roman" w:hAnsi="Times New Roman"/>
                            <w:w w:val="105"/>
                            <w:sz w:val="19"/>
                          </w:rPr>
                          <w:t xml:space="preserve">The </w:t>
                        </w:r>
                        <w:r>
                          <w:rPr>
                            <w:rFonts w:ascii="Times New Roman" w:hAnsi="Times New Roman"/>
                            <w:spacing w:val="-4"/>
                            <w:w w:val="105"/>
                            <w:sz w:val="19"/>
                          </w:rPr>
                          <w:t xml:space="preserve">Supreme </w:t>
                        </w:r>
                        <w:r>
                          <w:rPr>
                            <w:rFonts w:ascii="Times New Roman" w:hAnsi="Times New Roman"/>
                            <w:w w:val="105"/>
                            <w:sz w:val="19"/>
                          </w:rPr>
                          <w:t>Council’s Bureau</w:t>
                        </w:r>
                      </w:p>
                    </w:txbxContent>
                  </v:textbox>
                </v:shape>
                <v:shape id="Text Box 1063" o:spid="_x0000_s1872" type="#_x0000_t202" style="position:absolute;left:6197;top:4451;width:1411;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2A0D586A" w14:textId="77777777" w:rsidR="006A0BE8" w:rsidRDefault="006A0BE8" w:rsidP="00AA5452">
                        <w:pPr>
                          <w:spacing w:line="217" w:lineRule="exact"/>
                          <w:ind w:right="17"/>
                          <w:jc w:val="center"/>
                          <w:rPr>
                            <w:rFonts w:ascii="Times New Roman"/>
                            <w:i/>
                            <w:sz w:val="19"/>
                          </w:rPr>
                        </w:pPr>
                        <w:r>
                          <w:rPr>
                            <w:rFonts w:ascii="Times New Roman"/>
                            <w:i/>
                            <w:w w:val="105"/>
                            <w:sz w:val="19"/>
                          </w:rPr>
                          <w:t>System Two, C</w:t>
                        </w:r>
                      </w:p>
                      <w:p w14:paraId="5D05A369" w14:textId="77777777" w:rsidR="006A0BE8" w:rsidRDefault="006A0BE8" w:rsidP="00AA5452">
                        <w:pPr>
                          <w:spacing w:before="1"/>
                          <w:rPr>
                            <w:sz w:val="21"/>
                          </w:rPr>
                        </w:pPr>
                      </w:p>
                      <w:p w14:paraId="3C5AE93B" w14:textId="77777777" w:rsidR="006A0BE8" w:rsidRDefault="006A0BE8" w:rsidP="00AA5452">
                        <w:pPr>
                          <w:ind w:left="-1" w:right="18"/>
                          <w:jc w:val="center"/>
                          <w:rPr>
                            <w:rFonts w:ascii="Times New Roman"/>
                            <w:sz w:val="19"/>
                          </w:rPr>
                        </w:pPr>
                        <w:r>
                          <w:rPr>
                            <w:rFonts w:ascii="Times New Roman"/>
                            <w:w w:val="105"/>
                            <w:sz w:val="19"/>
                          </w:rPr>
                          <w:t>Understanding</w:t>
                        </w:r>
                        <w:r>
                          <w:rPr>
                            <w:rFonts w:ascii="Times New Roman"/>
                            <w:spacing w:val="-2"/>
                            <w:w w:val="105"/>
                            <w:sz w:val="19"/>
                          </w:rPr>
                          <w:t xml:space="preserve"> </w:t>
                        </w:r>
                        <w:r>
                          <w:rPr>
                            <w:rFonts w:ascii="Times New Roman"/>
                            <w:spacing w:val="-11"/>
                            <w:w w:val="105"/>
                            <w:sz w:val="19"/>
                          </w:rPr>
                          <w:t>of</w:t>
                        </w:r>
                      </w:p>
                    </w:txbxContent>
                  </v:textbox>
                </v:shape>
                <v:shape id="Text Box 1062" o:spid="_x0000_s1873" type="#_x0000_t202" style="position:absolute;left:827;top:5312;width:1028;height: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14:paraId="042B7B84" w14:textId="77777777" w:rsidR="006A0BE8" w:rsidRDefault="006A0BE8" w:rsidP="00AA5452">
                        <w:pPr>
                          <w:spacing w:line="252" w:lineRule="auto"/>
                          <w:ind w:right="18" w:firstLine="3"/>
                          <w:jc w:val="center"/>
                          <w:rPr>
                            <w:rFonts w:ascii="Times New Roman"/>
                            <w:sz w:val="19"/>
                          </w:rPr>
                        </w:pPr>
                        <w:r>
                          <w:rPr>
                            <w:rFonts w:ascii="Times New Roman"/>
                            <w:w w:val="105"/>
                            <w:sz w:val="19"/>
                          </w:rPr>
                          <w:t>Dispute Settlement Commission</w:t>
                        </w:r>
                      </w:p>
                    </w:txbxContent>
                  </v:textbox>
                </v:shape>
                <v:shape id="Text Box 1061" o:spid="_x0000_s1874" type="#_x0000_t202" style="position:absolute;left:5972;top:5173;width:186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" filled="f" stroked="f">
                  <v:textbox inset="0,0,0,0">
                    <w:txbxContent>
                      <w:p w14:paraId="6F4C368A" w14:textId="77777777" w:rsidR="006A0BE8" w:rsidRDefault="006A0BE8" w:rsidP="00AA5452">
                        <w:pPr>
                          <w:spacing w:line="288" w:lineRule="auto"/>
                          <w:ind w:right="18"/>
                          <w:jc w:val="center"/>
                          <w:rPr>
                            <w:rFonts w:ascii="Times New Roman"/>
                            <w:sz w:val="19"/>
                          </w:rPr>
                        </w:pPr>
                        <w:r>
                          <w:rPr>
                            <w:rFonts w:ascii="Times New Roman"/>
                            <w:w w:val="105"/>
                            <w:sz w:val="19"/>
                          </w:rPr>
                          <w:t>International Laws and Practices, the GCC Charter&amp; Principles of</w:t>
                        </w:r>
                      </w:p>
                      <w:p w14:paraId="59D55207" w14:textId="77777777" w:rsidR="006A0BE8" w:rsidRDefault="006A0BE8" w:rsidP="00AA5452">
                        <w:pPr>
                          <w:spacing w:line="217" w:lineRule="exact"/>
                          <w:ind w:right="17"/>
                          <w:jc w:val="center"/>
                          <w:rPr>
                            <w:rFonts w:ascii="Times New Roman"/>
                            <w:sz w:val="19"/>
                          </w:rPr>
                        </w:pPr>
                        <w:r>
                          <w:rPr>
                            <w:rFonts w:ascii="Times New Roman"/>
                            <w:w w:val="105"/>
                            <w:sz w:val="19"/>
                          </w:rPr>
                          <w:t>Islamic Sharia</w:t>
                        </w:r>
                      </w:p>
                    </w:txbxContent>
                  </v:textbox>
                </v:shape>
                <v:shape id="Text Box 1060" o:spid="_x0000_s1875" type="#_x0000_t202" style="position:absolute;left:336;top:1666;width:1787;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" filled="f" strokecolor="#c0504d" strokeweight=".70081mm">
                  <v:textbox inset="0,0,0,0">
                    <w:txbxContent>
                      <w:p w14:paraId="36BD49F6" w14:textId="77777777" w:rsidR="006A0BE8" w:rsidRDefault="006A0BE8" w:rsidP="00AA5452">
                        <w:pPr>
                          <w:spacing w:before="72" w:line="252" w:lineRule="auto"/>
                          <w:ind w:left="258" w:right="260"/>
                          <w:jc w:val="center"/>
                          <w:rPr>
                            <w:rFonts w:ascii="Times New Roman"/>
                            <w:sz w:val="19"/>
                          </w:rPr>
                        </w:pPr>
                        <w:r>
                          <w:rPr>
                            <w:rFonts w:ascii="Times New Roman"/>
                            <w:w w:val="105"/>
                            <w:sz w:val="19"/>
                          </w:rPr>
                          <w:t>Consultative Commission of the Supreme Council</w:t>
                        </w:r>
                      </w:p>
                    </w:txbxContent>
                  </v:textbox>
                </v:shape>
                <v:shape id="Text Box 1059" o:spid="_x0000_s1876" type="#_x0000_t202" style="position:absolute;left:336;top:19;width:2070;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" filled="f" strokeweight=".70047mm">
                  <v:textbox inset="0,0,0,0">
                    <w:txbxContent>
                      <w:p w14:paraId="09FA7B29" w14:textId="77777777" w:rsidR="006A0BE8" w:rsidRDefault="006A0BE8" w:rsidP="00AA5452">
                        <w:pPr>
                          <w:spacing w:before="75"/>
                          <w:ind w:left="205"/>
                          <w:rPr>
                            <w:rFonts w:ascii="Times New Roman"/>
                            <w:sz w:val="19"/>
                          </w:rPr>
                        </w:pPr>
                        <w:r>
                          <w:rPr>
                            <w:rFonts w:ascii="Times New Roman"/>
                            <w:w w:val="105"/>
                            <w:sz w:val="19"/>
                          </w:rPr>
                          <w:t>Senior Management</w:t>
                        </w:r>
                      </w:p>
                      <w:p w14:paraId="69537CE1" w14:textId="77777777" w:rsidR="006A0BE8" w:rsidRDefault="006A0BE8" w:rsidP="00AA5452">
                        <w:pPr>
                          <w:spacing w:before="1"/>
                          <w:rPr>
                            <w:sz w:val="21"/>
                          </w:rPr>
                        </w:pPr>
                      </w:p>
                      <w:p w14:paraId="42EAAB4A" w14:textId="77777777" w:rsidR="006A0BE8" w:rsidRDefault="006A0BE8" w:rsidP="00AA5452">
                        <w:pPr>
                          <w:spacing w:line="288" w:lineRule="auto"/>
                          <w:ind w:left="478" w:right="480"/>
                          <w:jc w:val="center"/>
                          <w:rPr>
                            <w:rFonts w:ascii="Times New Roman"/>
                            <w:sz w:val="19"/>
                          </w:rPr>
                        </w:pPr>
                        <w:r>
                          <w:rPr>
                            <w:rFonts w:ascii="Times New Roman"/>
                            <w:w w:val="105"/>
                            <w:sz w:val="19"/>
                          </w:rPr>
                          <w:t>The Supreme Council</w:t>
                        </w:r>
                      </w:p>
                    </w:txbxContent>
                  </v:textbox>
                </v:shape>
                <v:shape id="Text Box 1058" o:spid="_x0000_s1877" type="#_x0000_t202" style="position:absolute;left:4004;top:2580;width:2957;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" filled="f" strokecolor="#c0504d" strokeweight=".69992mm">
                  <v:textbox inset="0,0,0,0">
                    <w:txbxContent>
                      <w:p w14:paraId="60223C11" w14:textId="77777777" w:rsidR="006A0BE8" w:rsidRDefault="006A0BE8" w:rsidP="00AA5452">
                        <w:pPr>
                          <w:spacing w:before="74"/>
                          <w:ind w:left="873"/>
                          <w:rPr>
                            <w:rFonts w:ascii="Times New Roman"/>
                            <w:i/>
                            <w:sz w:val="19"/>
                          </w:rPr>
                        </w:pPr>
                        <w:r>
                          <w:rPr>
                            <w:rFonts w:ascii="Times New Roman"/>
                            <w:i/>
                            <w:w w:val="105"/>
                            <w:sz w:val="19"/>
                          </w:rPr>
                          <w:t>System Two, B</w:t>
                        </w:r>
                      </w:p>
                      <w:p w14:paraId="1C674499" w14:textId="77777777" w:rsidR="006A0BE8" w:rsidRDefault="006A0BE8" w:rsidP="00AA5452">
                        <w:pPr>
                          <w:spacing w:before="9"/>
                          <w:rPr>
                            <w:sz w:val="17"/>
                          </w:rPr>
                        </w:pPr>
                      </w:p>
                      <w:p w14:paraId="40BF750D" w14:textId="77777777" w:rsidR="006A0BE8" w:rsidRDefault="006A0BE8" w:rsidP="00AA5452">
                        <w:pPr>
                          <w:spacing w:before="1" w:line="254" w:lineRule="auto"/>
                          <w:ind w:left="241" w:right="245" w:firstLine="4"/>
                          <w:jc w:val="center"/>
                          <w:rPr>
                            <w:rFonts w:ascii="Times New Roman"/>
                            <w:sz w:val="19"/>
                          </w:rPr>
                        </w:pPr>
                        <w:r>
                          <w:rPr>
                            <w:rFonts w:ascii="Times New Roman"/>
                            <w:w w:val="105"/>
                            <w:sz w:val="19"/>
                          </w:rPr>
                          <w:t>Knowledge of Policy Implementation &amp; Monitoring</w:t>
                        </w:r>
                      </w:p>
                    </w:txbxContent>
                  </v:textbox>
                </v:shape>
                <w10:anchorlock/>
              </v:group>
            </w:pict>
          </mc:Fallback>
        </mc:AlternateContent>
      </w:r>
    </w:p>
    <w:p w14:paraId="3B78C8FC" w14:textId="77777777" w:rsidR="00AA5452" w:rsidRPr="00D6772C" w:rsidRDefault="00AA5452" w:rsidP="00AA5452">
      <w:pPr>
        <w:spacing w:after="160" w:line="259" w:lineRule="auto"/>
        <w:rPr>
          <w:rFonts w:ascii="Times New Roman" w:eastAsia="Arial" w:hAnsi="Times New Roman" w:cs="Times New Roman"/>
          <w:b/>
          <w:lang w:eastAsia="en-GB" w:bidi="en-GB"/>
        </w:rPr>
      </w:pPr>
    </w:p>
    <w:p w14:paraId="23C34730" w14:textId="77777777" w:rsidR="00AA5452" w:rsidRPr="00D6772C" w:rsidRDefault="00AA5452" w:rsidP="00AA5452">
      <w:pPr>
        <w:spacing w:after="160" w:line="259" w:lineRule="auto"/>
        <w:rPr>
          <w:rFonts w:ascii="Times New Roman" w:eastAsia="Arial" w:hAnsi="Times New Roman" w:cs="Times New Roman"/>
          <w:b/>
          <w:lang w:eastAsia="en-GB" w:bidi="en-GB"/>
        </w:rPr>
      </w:pPr>
    </w:p>
    <w:p w14:paraId="158EB589" w14:textId="77777777" w:rsidR="00AA5452" w:rsidRPr="00D6772C" w:rsidRDefault="00AA5452" w:rsidP="00AA5452">
      <w:pPr>
        <w:spacing w:after="160" w:line="259" w:lineRule="auto"/>
        <w:rPr>
          <w:rFonts w:ascii="Times New Roman" w:eastAsia="Arial" w:hAnsi="Times New Roman" w:cs="Times New Roman"/>
          <w:b/>
          <w:lang w:eastAsia="en-GB" w:bidi="en-GB"/>
        </w:rPr>
      </w:pPr>
    </w:p>
    <w:p w14:paraId="1ED70BFC" w14:textId="77777777" w:rsidR="00AA5452" w:rsidRPr="00D6772C" w:rsidRDefault="00AA5452" w:rsidP="00AA5452">
      <w:pPr>
        <w:spacing w:after="160" w:line="259" w:lineRule="auto"/>
        <w:rPr>
          <w:rFonts w:ascii="Times New Roman" w:eastAsia="Arial" w:hAnsi="Times New Roman" w:cs="Times New Roman"/>
          <w:b/>
          <w:lang w:eastAsia="en-GB" w:bidi="en-GB"/>
        </w:rPr>
      </w:pPr>
    </w:p>
    <w:p w14:paraId="3AF37367" w14:textId="77777777" w:rsidR="00AA5452" w:rsidRPr="00D6772C" w:rsidRDefault="00AA5452" w:rsidP="00AA5452">
      <w:pPr>
        <w:pStyle w:val="Heading3"/>
        <w:jc w:val="left"/>
        <w:rPr>
          <w:rFonts w:ascii="Times New Roman" w:eastAsia="Arial" w:hAnsi="Times New Roman"/>
          <w:szCs w:val="24"/>
          <w:lang w:eastAsia="en-GB" w:bidi="en-GB"/>
        </w:rPr>
      </w:pPr>
      <w:bookmarkStart w:id="399" w:name="_Toc41749011"/>
      <w:bookmarkStart w:id="400" w:name="_Toc57021167"/>
      <w:r w:rsidRPr="00D6772C">
        <w:rPr>
          <w:rFonts w:ascii="Times New Roman" w:eastAsia="Arial" w:hAnsi="Times New Roman"/>
          <w:szCs w:val="24"/>
          <w:lang w:eastAsia="en-GB" w:bidi="en-GB"/>
        </w:rPr>
        <w:t>B 7 System Twos of the</w:t>
      </w:r>
      <w:r w:rsidRPr="00D6772C">
        <w:rPr>
          <w:rFonts w:ascii="Times New Roman" w:eastAsia="Arial" w:hAnsi="Times New Roman"/>
          <w:spacing w:val="-14"/>
          <w:szCs w:val="24"/>
          <w:lang w:eastAsia="en-GB" w:bidi="en-GB"/>
        </w:rPr>
        <w:t xml:space="preserve"> </w:t>
      </w:r>
      <w:r w:rsidRPr="00D6772C">
        <w:rPr>
          <w:rFonts w:ascii="Times New Roman" w:eastAsia="Arial" w:hAnsi="Times New Roman"/>
          <w:szCs w:val="24"/>
          <w:lang w:eastAsia="en-GB" w:bidi="en-GB"/>
        </w:rPr>
        <w:t>Supreme</w:t>
      </w:r>
      <w:r w:rsidRPr="00D6772C">
        <w:rPr>
          <w:rFonts w:ascii="Times New Roman" w:eastAsia="Arial" w:hAnsi="Times New Roman"/>
          <w:spacing w:val="-2"/>
          <w:szCs w:val="24"/>
          <w:lang w:eastAsia="en-GB" w:bidi="en-GB"/>
        </w:rPr>
        <w:t xml:space="preserve"> </w:t>
      </w:r>
      <w:r w:rsidRPr="00D6772C">
        <w:rPr>
          <w:rFonts w:ascii="Times New Roman" w:eastAsia="Arial" w:hAnsi="Times New Roman"/>
          <w:szCs w:val="24"/>
          <w:lang w:eastAsia="en-GB" w:bidi="en-GB"/>
        </w:rPr>
        <w:t>Council</w:t>
      </w:r>
      <w:bookmarkEnd w:id="399"/>
      <w:bookmarkEnd w:id="400"/>
    </w:p>
    <w:p w14:paraId="75F82B69" w14:textId="7BC0F68F" w:rsidR="00AA5452" w:rsidRPr="00D6772C" w:rsidRDefault="00AA5452" w:rsidP="00D6772C">
      <w:pPr>
        <w:spacing w:after="160" w:line="259" w:lineRule="auto"/>
        <w:rPr>
          <w:rFonts w:ascii="Times New Roman" w:eastAsia="Arial" w:hAnsi="Times New Roman" w:cs="Times New Roman"/>
          <w:b/>
          <w:lang w:eastAsia="en-GB" w:bidi="en-GB"/>
        </w:rPr>
      </w:pPr>
      <w:r w:rsidRPr="00D6772C">
        <w:rPr>
          <w:rFonts w:ascii="Times New Roman" w:eastAsia="Arial" w:hAnsi="Times New Roman" w:cs="Times New Roman"/>
          <w:b/>
          <w:lang w:eastAsia="en-GB" w:bidi="en-GB"/>
        </w:rPr>
        <w:br w:type="page"/>
      </w:r>
    </w:p>
    <w:p w14:paraId="4CA6429F" w14:textId="77777777" w:rsidR="00AA5452" w:rsidRPr="00D6772C" w:rsidRDefault="00AA5452" w:rsidP="00AA5452">
      <w:pPr>
        <w:ind w:left="403"/>
        <w:rPr>
          <w:rFonts w:ascii="Times New Roman" w:eastAsia="Arial" w:hAnsi="Times New Roman" w:cs="Times New Roman"/>
          <w:b/>
          <w:lang w:eastAsia="en-GB" w:bidi="en-GB"/>
        </w:rPr>
      </w:pPr>
      <w:r w:rsidRPr="00D6772C">
        <w:rPr>
          <w:rFonts w:ascii="Times New Roman" w:eastAsia="Arial" w:hAnsi="Times New Roman" w:cs="Times New Roman"/>
          <w:noProof/>
          <w:lang w:val="en-US"/>
        </w:rPr>
        <w:lastRenderedPageBreak/>
        <mc:AlternateContent>
          <mc:Choice Requires="wpg">
            <w:drawing>
              <wp:anchor distT="0" distB="0" distL="114300" distR="114300" simplePos="0" relativeHeight="251671552" behindDoc="0" locked="0" layoutInCell="1" allowOverlap="1" wp14:anchorId="5039BF6F" wp14:editId="5271F857">
                <wp:simplePos x="0" y="0"/>
                <wp:positionH relativeFrom="page">
                  <wp:posOffset>660400</wp:posOffset>
                </wp:positionH>
                <wp:positionV relativeFrom="paragraph">
                  <wp:posOffset>19050</wp:posOffset>
                </wp:positionV>
                <wp:extent cx="4305300" cy="3607435"/>
                <wp:effectExtent l="17780" t="19685" r="1270" b="11430"/>
                <wp:wrapNone/>
                <wp:docPr id="105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3607435"/>
                          <a:chOff x="1423" y="-6074"/>
                          <a:chExt cx="6780" cy="5681"/>
                        </a:xfrm>
                      </wpg:grpSpPr>
                      <pic:pic xmlns:pic="http://schemas.openxmlformats.org/drawingml/2006/picture">
                        <pic:nvPicPr>
                          <pic:cNvPr id="1051" name="Picture 1056"/>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7435" y="-5661"/>
                            <a:ext cx="235" cy="4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 name="Line 1055"/>
                        <wps:cNvCnPr>
                          <a:cxnSpLocks noChangeShapeType="1"/>
                        </wps:cNvCnPr>
                        <wps:spPr bwMode="auto">
                          <a:xfrm>
                            <a:off x="7509" y="-5630"/>
                            <a:ext cx="88" cy="4325"/>
                          </a:xfrm>
                          <a:prstGeom prst="line">
                            <a:avLst/>
                          </a:prstGeom>
                          <a:noFill/>
                          <a:ln w="21251">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3" name="Picture 1054"/>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5923" y="-5697"/>
                            <a:ext cx="211" cy="4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 name="Line 1053"/>
                        <wps:cNvCnPr>
                          <a:cxnSpLocks noChangeShapeType="1"/>
                        </wps:cNvCnPr>
                        <wps:spPr bwMode="auto">
                          <a:xfrm>
                            <a:off x="5996" y="-5667"/>
                            <a:ext cx="66" cy="4413"/>
                          </a:xfrm>
                          <a:prstGeom prst="line">
                            <a:avLst/>
                          </a:prstGeom>
                          <a:noFill/>
                          <a:ln w="21251">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5" name="Picture 1052"/>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6120" y="-2445"/>
                            <a:ext cx="2082"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6" name="Picture 1051"/>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4760" y="-3930"/>
                            <a:ext cx="2510"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7" name="Picture 1050"/>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4022" y="-5647"/>
                            <a:ext cx="161"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8" name="Line 1049"/>
                        <wps:cNvCnPr>
                          <a:cxnSpLocks noChangeShapeType="1"/>
                        </wps:cNvCnPr>
                        <wps:spPr bwMode="auto">
                          <a:xfrm>
                            <a:off x="4095" y="-5617"/>
                            <a:ext cx="15" cy="1118"/>
                          </a:xfrm>
                          <a:prstGeom prst="line">
                            <a:avLst/>
                          </a:prstGeom>
                          <a:noFill/>
                          <a:ln w="21251">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9" name="Picture 1048"/>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3525" y="-5442"/>
                            <a:ext cx="2399"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0" name="Freeform 1047"/>
                        <wps:cNvSpPr>
                          <a:spLocks/>
                        </wps:cNvSpPr>
                        <wps:spPr bwMode="auto">
                          <a:xfrm>
                            <a:off x="3866" y="-6035"/>
                            <a:ext cx="466" cy="525"/>
                          </a:xfrm>
                          <a:custGeom>
                            <a:avLst/>
                            <a:gdLst>
                              <a:gd name="T0" fmla="+- 0 4100 3867"/>
                              <a:gd name="T1" fmla="*/ T0 w 466"/>
                              <a:gd name="T2" fmla="+- 0 -6035 -6035"/>
                              <a:gd name="T3" fmla="*/ -6035 h 525"/>
                              <a:gd name="T4" fmla="+- 0 3867 3867"/>
                              <a:gd name="T5" fmla="*/ T4 w 466"/>
                              <a:gd name="T6" fmla="+- 0 -5510 -6035"/>
                              <a:gd name="T7" fmla="*/ -5510 h 525"/>
                              <a:gd name="T8" fmla="+- 0 4333 3867"/>
                              <a:gd name="T9" fmla="*/ T8 w 466"/>
                              <a:gd name="T10" fmla="+- 0 -5510 -6035"/>
                              <a:gd name="T11" fmla="*/ -5510 h 525"/>
                              <a:gd name="T12" fmla="+- 0 4100 3867"/>
                              <a:gd name="T13" fmla="*/ T12 w 466"/>
                              <a:gd name="T14" fmla="+- 0 -6035 -6035"/>
                              <a:gd name="T15" fmla="*/ -6035 h 525"/>
                            </a:gdLst>
                            <a:ahLst/>
                            <a:cxnLst>
                              <a:cxn ang="0">
                                <a:pos x="T1" y="T3"/>
                              </a:cxn>
                              <a:cxn ang="0">
                                <a:pos x="T5" y="T7"/>
                              </a:cxn>
                              <a:cxn ang="0">
                                <a:pos x="T9" y="T11"/>
                              </a:cxn>
                              <a:cxn ang="0">
                                <a:pos x="T13" y="T15"/>
                              </a:cxn>
                            </a:cxnLst>
                            <a:rect l="0" t="0" r="r" b="b"/>
                            <a:pathLst>
                              <a:path w="466" h="525">
                                <a:moveTo>
                                  <a:pt x="233" y="0"/>
                                </a:moveTo>
                                <a:lnTo>
                                  <a:pt x="0" y="525"/>
                                </a:lnTo>
                                <a:lnTo>
                                  <a:pt x="466" y="525"/>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46"/>
                        <wps:cNvSpPr>
                          <a:spLocks/>
                        </wps:cNvSpPr>
                        <wps:spPr bwMode="auto">
                          <a:xfrm>
                            <a:off x="3866" y="-6035"/>
                            <a:ext cx="466" cy="525"/>
                          </a:xfrm>
                          <a:custGeom>
                            <a:avLst/>
                            <a:gdLst>
                              <a:gd name="T0" fmla="+- 0 3867 3867"/>
                              <a:gd name="T1" fmla="*/ T0 w 466"/>
                              <a:gd name="T2" fmla="+- 0 -5510 -6035"/>
                              <a:gd name="T3" fmla="*/ -5510 h 525"/>
                              <a:gd name="T4" fmla="+- 0 4100 3867"/>
                              <a:gd name="T5" fmla="*/ T4 w 466"/>
                              <a:gd name="T6" fmla="+- 0 -6035 -6035"/>
                              <a:gd name="T7" fmla="*/ -6035 h 525"/>
                              <a:gd name="T8" fmla="+- 0 4333 3867"/>
                              <a:gd name="T9" fmla="*/ T8 w 466"/>
                              <a:gd name="T10" fmla="+- 0 -5510 -6035"/>
                              <a:gd name="T11" fmla="*/ -5510 h 525"/>
                              <a:gd name="T12" fmla="+- 0 3867 3867"/>
                              <a:gd name="T13" fmla="*/ T12 w 466"/>
                              <a:gd name="T14" fmla="+- 0 -5510 -6035"/>
                              <a:gd name="T15" fmla="*/ -5510 h 525"/>
                            </a:gdLst>
                            <a:ahLst/>
                            <a:cxnLst>
                              <a:cxn ang="0">
                                <a:pos x="T1" y="T3"/>
                              </a:cxn>
                              <a:cxn ang="0">
                                <a:pos x="T5" y="T7"/>
                              </a:cxn>
                              <a:cxn ang="0">
                                <a:pos x="T9" y="T11"/>
                              </a:cxn>
                              <a:cxn ang="0">
                                <a:pos x="T13" y="T15"/>
                              </a:cxn>
                            </a:cxnLst>
                            <a:rect l="0" t="0" r="r" b="b"/>
                            <a:pathLst>
                              <a:path w="466" h="525">
                                <a:moveTo>
                                  <a:pt x="0" y="525"/>
                                </a:moveTo>
                                <a:lnTo>
                                  <a:pt x="233" y="0"/>
                                </a:lnTo>
                                <a:lnTo>
                                  <a:pt x="466" y="525"/>
                                </a:lnTo>
                                <a:lnTo>
                                  <a:pt x="0" y="525"/>
                                </a:lnTo>
                                <a:close/>
                              </a:path>
                            </a:pathLst>
                          </a:custGeom>
                          <a:noFill/>
                          <a:ln w="21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045"/>
                        <wps:cNvSpPr>
                          <a:spLocks/>
                        </wps:cNvSpPr>
                        <wps:spPr bwMode="auto">
                          <a:xfrm>
                            <a:off x="7253" y="-6032"/>
                            <a:ext cx="466" cy="524"/>
                          </a:xfrm>
                          <a:custGeom>
                            <a:avLst/>
                            <a:gdLst>
                              <a:gd name="T0" fmla="+- 0 7486 7253"/>
                              <a:gd name="T1" fmla="*/ T0 w 466"/>
                              <a:gd name="T2" fmla="+- 0 -6031 -6031"/>
                              <a:gd name="T3" fmla="*/ -6031 h 524"/>
                              <a:gd name="T4" fmla="+- 0 7253 7253"/>
                              <a:gd name="T5" fmla="*/ T4 w 466"/>
                              <a:gd name="T6" fmla="+- 0 -5508 -6031"/>
                              <a:gd name="T7" fmla="*/ -5508 h 524"/>
                              <a:gd name="T8" fmla="+- 0 7718 7253"/>
                              <a:gd name="T9" fmla="*/ T8 w 466"/>
                              <a:gd name="T10" fmla="+- 0 -5508 -6031"/>
                              <a:gd name="T11" fmla="*/ -5508 h 524"/>
                              <a:gd name="T12" fmla="+- 0 7486 7253"/>
                              <a:gd name="T13" fmla="*/ T12 w 466"/>
                              <a:gd name="T14" fmla="+- 0 -6031 -6031"/>
                              <a:gd name="T15" fmla="*/ -6031 h 524"/>
                            </a:gdLst>
                            <a:ahLst/>
                            <a:cxnLst>
                              <a:cxn ang="0">
                                <a:pos x="T1" y="T3"/>
                              </a:cxn>
                              <a:cxn ang="0">
                                <a:pos x="T5" y="T7"/>
                              </a:cxn>
                              <a:cxn ang="0">
                                <a:pos x="T9" y="T11"/>
                              </a:cxn>
                              <a:cxn ang="0">
                                <a:pos x="T13" y="T15"/>
                              </a:cxn>
                            </a:cxnLst>
                            <a:rect l="0" t="0" r="r" b="b"/>
                            <a:pathLst>
                              <a:path w="466" h="524">
                                <a:moveTo>
                                  <a:pt x="233" y="0"/>
                                </a:moveTo>
                                <a:lnTo>
                                  <a:pt x="0" y="523"/>
                                </a:lnTo>
                                <a:lnTo>
                                  <a:pt x="465" y="523"/>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44"/>
                        <wps:cNvSpPr>
                          <a:spLocks/>
                        </wps:cNvSpPr>
                        <wps:spPr bwMode="auto">
                          <a:xfrm>
                            <a:off x="7253" y="-6032"/>
                            <a:ext cx="466" cy="524"/>
                          </a:xfrm>
                          <a:custGeom>
                            <a:avLst/>
                            <a:gdLst>
                              <a:gd name="T0" fmla="+- 0 7253 7253"/>
                              <a:gd name="T1" fmla="*/ T0 w 466"/>
                              <a:gd name="T2" fmla="+- 0 -5508 -6031"/>
                              <a:gd name="T3" fmla="*/ -5508 h 524"/>
                              <a:gd name="T4" fmla="+- 0 7486 7253"/>
                              <a:gd name="T5" fmla="*/ T4 w 466"/>
                              <a:gd name="T6" fmla="+- 0 -6031 -6031"/>
                              <a:gd name="T7" fmla="*/ -6031 h 524"/>
                              <a:gd name="T8" fmla="+- 0 7718 7253"/>
                              <a:gd name="T9" fmla="*/ T8 w 466"/>
                              <a:gd name="T10" fmla="+- 0 -5508 -6031"/>
                              <a:gd name="T11" fmla="*/ -5508 h 524"/>
                              <a:gd name="T12" fmla="+- 0 7253 7253"/>
                              <a:gd name="T13" fmla="*/ T12 w 466"/>
                              <a:gd name="T14" fmla="+- 0 -5508 -6031"/>
                              <a:gd name="T15" fmla="*/ -5508 h 524"/>
                            </a:gdLst>
                            <a:ahLst/>
                            <a:cxnLst>
                              <a:cxn ang="0">
                                <a:pos x="T1" y="T3"/>
                              </a:cxn>
                              <a:cxn ang="0">
                                <a:pos x="T5" y="T7"/>
                              </a:cxn>
                              <a:cxn ang="0">
                                <a:pos x="T9" y="T11"/>
                              </a:cxn>
                              <a:cxn ang="0">
                                <a:pos x="T13" y="T15"/>
                              </a:cxn>
                            </a:cxnLst>
                            <a:rect l="0" t="0" r="r" b="b"/>
                            <a:pathLst>
                              <a:path w="466" h="524">
                                <a:moveTo>
                                  <a:pt x="0" y="523"/>
                                </a:moveTo>
                                <a:lnTo>
                                  <a:pt x="233" y="0"/>
                                </a:lnTo>
                                <a:lnTo>
                                  <a:pt x="465" y="523"/>
                                </a:lnTo>
                                <a:lnTo>
                                  <a:pt x="0" y="523"/>
                                </a:lnTo>
                                <a:close/>
                              </a:path>
                            </a:pathLst>
                          </a:custGeom>
                          <a:noFill/>
                          <a:ln w="21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4" name="Picture 104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7385" y="-5695"/>
                            <a:ext cx="24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5" name="Freeform 1042"/>
                        <wps:cNvSpPr>
                          <a:spLocks/>
                        </wps:cNvSpPr>
                        <wps:spPr bwMode="auto">
                          <a:xfrm>
                            <a:off x="5737" y="-6044"/>
                            <a:ext cx="466" cy="524"/>
                          </a:xfrm>
                          <a:custGeom>
                            <a:avLst/>
                            <a:gdLst>
                              <a:gd name="T0" fmla="+- 0 5970 5737"/>
                              <a:gd name="T1" fmla="*/ T0 w 466"/>
                              <a:gd name="T2" fmla="+- 0 -6044 -6044"/>
                              <a:gd name="T3" fmla="*/ -6044 h 524"/>
                              <a:gd name="T4" fmla="+- 0 5737 5737"/>
                              <a:gd name="T5" fmla="*/ T4 w 466"/>
                              <a:gd name="T6" fmla="+- 0 -5520 -6044"/>
                              <a:gd name="T7" fmla="*/ -5520 h 524"/>
                              <a:gd name="T8" fmla="+- 0 6202 5737"/>
                              <a:gd name="T9" fmla="*/ T8 w 466"/>
                              <a:gd name="T10" fmla="+- 0 -5520 -6044"/>
                              <a:gd name="T11" fmla="*/ -5520 h 524"/>
                              <a:gd name="T12" fmla="+- 0 5970 5737"/>
                              <a:gd name="T13" fmla="*/ T12 w 466"/>
                              <a:gd name="T14" fmla="+- 0 -6044 -6044"/>
                              <a:gd name="T15" fmla="*/ -6044 h 524"/>
                            </a:gdLst>
                            <a:ahLst/>
                            <a:cxnLst>
                              <a:cxn ang="0">
                                <a:pos x="T1" y="T3"/>
                              </a:cxn>
                              <a:cxn ang="0">
                                <a:pos x="T5" y="T7"/>
                              </a:cxn>
                              <a:cxn ang="0">
                                <a:pos x="T9" y="T11"/>
                              </a:cxn>
                              <a:cxn ang="0">
                                <a:pos x="T13" y="T15"/>
                              </a:cxn>
                            </a:cxnLst>
                            <a:rect l="0" t="0" r="r" b="b"/>
                            <a:pathLst>
                              <a:path w="466" h="524">
                                <a:moveTo>
                                  <a:pt x="233" y="0"/>
                                </a:moveTo>
                                <a:lnTo>
                                  <a:pt x="0" y="524"/>
                                </a:lnTo>
                                <a:lnTo>
                                  <a:pt x="465" y="524"/>
                                </a:lnTo>
                                <a:lnTo>
                                  <a:pt x="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41"/>
                        <wps:cNvSpPr>
                          <a:spLocks/>
                        </wps:cNvSpPr>
                        <wps:spPr bwMode="auto">
                          <a:xfrm>
                            <a:off x="5737" y="-6044"/>
                            <a:ext cx="466" cy="524"/>
                          </a:xfrm>
                          <a:custGeom>
                            <a:avLst/>
                            <a:gdLst>
                              <a:gd name="T0" fmla="+- 0 5737 5737"/>
                              <a:gd name="T1" fmla="*/ T0 w 466"/>
                              <a:gd name="T2" fmla="+- 0 -5520 -6044"/>
                              <a:gd name="T3" fmla="*/ -5520 h 524"/>
                              <a:gd name="T4" fmla="+- 0 5970 5737"/>
                              <a:gd name="T5" fmla="*/ T4 w 466"/>
                              <a:gd name="T6" fmla="+- 0 -6044 -6044"/>
                              <a:gd name="T7" fmla="*/ -6044 h 524"/>
                              <a:gd name="T8" fmla="+- 0 6202 5737"/>
                              <a:gd name="T9" fmla="*/ T8 w 466"/>
                              <a:gd name="T10" fmla="+- 0 -5520 -6044"/>
                              <a:gd name="T11" fmla="*/ -5520 h 524"/>
                              <a:gd name="T12" fmla="+- 0 5737 5737"/>
                              <a:gd name="T13" fmla="*/ T12 w 466"/>
                              <a:gd name="T14" fmla="+- 0 -5520 -6044"/>
                              <a:gd name="T15" fmla="*/ -5520 h 524"/>
                            </a:gdLst>
                            <a:ahLst/>
                            <a:cxnLst>
                              <a:cxn ang="0">
                                <a:pos x="T1" y="T3"/>
                              </a:cxn>
                              <a:cxn ang="0">
                                <a:pos x="T5" y="T7"/>
                              </a:cxn>
                              <a:cxn ang="0">
                                <a:pos x="T9" y="T11"/>
                              </a:cxn>
                              <a:cxn ang="0">
                                <a:pos x="T13" y="T15"/>
                              </a:cxn>
                            </a:cxnLst>
                            <a:rect l="0" t="0" r="r" b="b"/>
                            <a:pathLst>
                              <a:path w="466" h="524">
                                <a:moveTo>
                                  <a:pt x="0" y="524"/>
                                </a:moveTo>
                                <a:lnTo>
                                  <a:pt x="233" y="0"/>
                                </a:lnTo>
                                <a:lnTo>
                                  <a:pt x="465" y="524"/>
                                </a:lnTo>
                                <a:lnTo>
                                  <a:pt x="0" y="524"/>
                                </a:lnTo>
                                <a:close/>
                              </a:path>
                            </a:pathLst>
                          </a:custGeom>
                          <a:noFill/>
                          <a:ln w="21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7" name="Picture 104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5869" y="-5707"/>
                            <a:ext cx="24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8" name="Picture 1039"/>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4022" y="-4095"/>
                            <a:ext cx="171" cy="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9" name="Line 1038"/>
                        <wps:cNvCnPr>
                          <a:cxnSpLocks noChangeShapeType="1"/>
                        </wps:cNvCnPr>
                        <wps:spPr bwMode="auto">
                          <a:xfrm>
                            <a:off x="4119" y="-4065"/>
                            <a:ext cx="0" cy="3590"/>
                          </a:xfrm>
                          <a:prstGeom prst="line">
                            <a:avLst/>
                          </a:prstGeom>
                          <a:noFill/>
                          <a:ln w="21251">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0" name="Freeform 1037"/>
                        <wps:cNvSpPr>
                          <a:spLocks/>
                        </wps:cNvSpPr>
                        <wps:spPr bwMode="auto">
                          <a:xfrm>
                            <a:off x="3895" y="-3002"/>
                            <a:ext cx="466" cy="524"/>
                          </a:xfrm>
                          <a:custGeom>
                            <a:avLst/>
                            <a:gdLst>
                              <a:gd name="T0" fmla="+- 0 4128 3896"/>
                              <a:gd name="T1" fmla="*/ T0 w 466"/>
                              <a:gd name="T2" fmla="+- 0 -3002 -3002"/>
                              <a:gd name="T3" fmla="*/ -3002 h 524"/>
                              <a:gd name="T4" fmla="+- 0 3896 3896"/>
                              <a:gd name="T5" fmla="*/ T4 w 466"/>
                              <a:gd name="T6" fmla="+- 0 -2478 -3002"/>
                              <a:gd name="T7" fmla="*/ -2478 h 524"/>
                              <a:gd name="T8" fmla="+- 0 4361 3896"/>
                              <a:gd name="T9" fmla="*/ T8 w 466"/>
                              <a:gd name="T10" fmla="+- 0 -2478 -3002"/>
                              <a:gd name="T11" fmla="*/ -2478 h 524"/>
                              <a:gd name="T12" fmla="+- 0 4128 3896"/>
                              <a:gd name="T13" fmla="*/ T12 w 466"/>
                              <a:gd name="T14" fmla="+- 0 -3002 -3002"/>
                              <a:gd name="T15" fmla="*/ -3002 h 524"/>
                            </a:gdLst>
                            <a:ahLst/>
                            <a:cxnLst>
                              <a:cxn ang="0">
                                <a:pos x="T1" y="T3"/>
                              </a:cxn>
                              <a:cxn ang="0">
                                <a:pos x="T5" y="T7"/>
                              </a:cxn>
                              <a:cxn ang="0">
                                <a:pos x="T9" y="T11"/>
                              </a:cxn>
                              <a:cxn ang="0">
                                <a:pos x="T13" y="T15"/>
                              </a:cxn>
                            </a:cxnLst>
                            <a:rect l="0" t="0" r="r" b="b"/>
                            <a:pathLst>
                              <a:path w="466" h="524">
                                <a:moveTo>
                                  <a:pt x="232" y="0"/>
                                </a:moveTo>
                                <a:lnTo>
                                  <a:pt x="0" y="524"/>
                                </a:lnTo>
                                <a:lnTo>
                                  <a:pt x="465" y="524"/>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36"/>
                        <wps:cNvSpPr>
                          <a:spLocks/>
                        </wps:cNvSpPr>
                        <wps:spPr bwMode="auto">
                          <a:xfrm>
                            <a:off x="3895" y="-3002"/>
                            <a:ext cx="466" cy="524"/>
                          </a:xfrm>
                          <a:custGeom>
                            <a:avLst/>
                            <a:gdLst>
                              <a:gd name="T0" fmla="+- 0 3896 3896"/>
                              <a:gd name="T1" fmla="*/ T0 w 466"/>
                              <a:gd name="T2" fmla="+- 0 -2478 -3002"/>
                              <a:gd name="T3" fmla="*/ -2478 h 524"/>
                              <a:gd name="T4" fmla="+- 0 4128 3896"/>
                              <a:gd name="T5" fmla="*/ T4 w 466"/>
                              <a:gd name="T6" fmla="+- 0 -3002 -3002"/>
                              <a:gd name="T7" fmla="*/ -3002 h 524"/>
                              <a:gd name="T8" fmla="+- 0 4361 3896"/>
                              <a:gd name="T9" fmla="*/ T8 w 466"/>
                              <a:gd name="T10" fmla="+- 0 -2478 -3002"/>
                              <a:gd name="T11" fmla="*/ -2478 h 524"/>
                              <a:gd name="T12" fmla="+- 0 3896 3896"/>
                              <a:gd name="T13" fmla="*/ T12 w 466"/>
                              <a:gd name="T14" fmla="+- 0 -2478 -3002"/>
                              <a:gd name="T15" fmla="*/ -2478 h 524"/>
                            </a:gdLst>
                            <a:ahLst/>
                            <a:cxnLst>
                              <a:cxn ang="0">
                                <a:pos x="T1" y="T3"/>
                              </a:cxn>
                              <a:cxn ang="0">
                                <a:pos x="T5" y="T7"/>
                              </a:cxn>
                              <a:cxn ang="0">
                                <a:pos x="T9" y="T11"/>
                              </a:cxn>
                              <a:cxn ang="0">
                                <a:pos x="T13" y="T15"/>
                              </a:cxn>
                            </a:cxnLst>
                            <a:rect l="0" t="0" r="r" b="b"/>
                            <a:pathLst>
                              <a:path w="466" h="524">
                                <a:moveTo>
                                  <a:pt x="0" y="524"/>
                                </a:moveTo>
                                <a:lnTo>
                                  <a:pt x="232" y="0"/>
                                </a:lnTo>
                                <a:lnTo>
                                  <a:pt x="465" y="524"/>
                                </a:lnTo>
                                <a:lnTo>
                                  <a:pt x="0" y="524"/>
                                </a:lnTo>
                                <a:close/>
                              </a:path>
                            </a:pathLst>
                          </a:custGeom>
                          <a:noFill/>
                          <a:ln w="21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2" name="Picture 1035"/>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4028" y="-2663"/>
                            <a:ext cx="241"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3" name="Freeform 1034"/>
                        <wps:cNvSpPr>
                          <a:spLocks/>
                        </wps:cNvSpPr>
                        <wps:spPr bwMode="auto">
                          <a:xfrm>
                            <a:off x="3866" y="-4429"/>
                            <a:ext cx="466" cy="524"/>
                          </a:xfrm>
                          <a:custGeom>
                            <a:avLst/>
                            <a:gdLst>
                              <a:gd name="T0" fmla="+- 0 4099 3867"/>
                              <a:gd name="T1" fmla="*/ T0 w 466"/>
                              <a:gd name="T2" fmla="+- 0 -4428 -4428"/>
                              <a:gd name="T3" fmla="*/ -4428 h 524"/>
                              <a:gd name="T4" fmla="+- 0 3867 3867"/>
                              <a:gd name="T5" fmla="*/ T4 w 466"/>
                              <a:gd name="T6" fmla="+- 0 -3905 -4428"/>
                              <a:gd name="T7" fmla="*/ -3905 h 524"/>
                              <a:gd name="T8" fmla="+- 0 4332 3867"/>
                              <a:gd name="T9" fmla="*/ T8 w 466"/>
                              <a:gd name="T10" fmla="+- 0 -3905 -4428"/>
                              <a:gd name="T11" fmla="*/ -3905 h 524"/>
                              <a:gd name="T12" fmla="+- 0 4099 3867"/>
                              <a:gd name="T13" fmla="*/ T12 w 466"/>
                              <a:gd name="T14" fmla="+- 0 -4428 -4428"/>
                              <a:gd name="T15" fmla="*/ -4428 h 524"/>
                            </a:gdLst>
                            <a:ahLst/>
                            <a:cxnLst>
                              <a:cxn ang="0">
                                <a:pos x="T1" y="T3"/>
                              </a:cxn>
                              <a:cxn ang="0">
                                <a:pos x="T5" y="T7"/>
                              </a:cxn>
                              <a:cxn ang="0">
                                <a:pos x="T9" y="T11"/>
                              </a:cxn>
                              <a:cxn ang="0">
                                <a:pos x="T13" y="T15"/>
                              </a:cxn>
                            </a:cxnLst>
                            <a:rect l="0" t="0" r="r" b="b"/>
                            <a:pathLst>
                              <a:path w="466" h="524">
                                <a:moveTo>
                                  <a:pt x="232" y="0"/>
                                </a:moveTo>
                                <a:lnTo>
                                  <a:pt x="0" y="523"/>
                                </a:lnTo>
                                <a:lnTo>
                                  <a:pt x="465" y="523"/>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33"/>
                        <wps:cNvSpPr>
                          <a:spLocks/>
                        </wps:cNvSpPr>
                        <wps:spPr bwMode="auto">
                          <a:xfrm>
                            <a:off x="3866" y="-4429"/>
                            <a:ext cx="466" cy="524"/>
                          </a:xfrm>
                          <a:custGeom>
                            <a:avLst/>
                            <a:gdLst>
                              <a:gd name="T0" fmla="+- 0 3867 3867"/>
                              <a:gd name="T1" fmla="*/ T0 w 466"/>
                              <a:gd name="T2" fmla="+- 0 -3905 -4428"/>
                              <a:gd name="T3" fmla="*/ -3905 h 524"/>
                              <a:gd name="T4" fmla="+- 0 4099 3867"/>
                              <a:gd name="T5" fmla="*/ T4 w 466"/>
                              <a:gd name="T6" fmla="+- 0 -4428 -4428"/>
                              <a:gd name="T7" fmla="*/ -4428 h 524"/>
                              <a:gd name="T8" fmla="+- 0 4332 3867"/>
                              <a:gd name="T9" fmla="*/ T8 w 466"/>
                              <a:gd name="T10" fmla="+- 0 -3905 -4428"/>
                              <a:gd name="T11" fmla="*/ -3905 h 524"/>
                              <a:gd name="T12" fmla="+- 0 3867 3867"/>
                              <a:gd name="T13" fmla="*/ T12 w 466"/>
                              <a:gd name="T14" fmla="+- 0 -3905 -4428"/>
                              <a:gd name="T15" fmla="*/ -3905 h 524"/>
                            </a:gdLst>
                            <a:ahLst/>
                            <a:cxnLst>
                              <a:cxn ang="0">
                                <a:pos x="T1" y="T3"/>
                              </a:cxn>
                              <a:cxn ang="0">
                                <a:pos x="T5" y="T7"/>
                              </a:cxn>
                              <a:cxn ang="0">
                                <a:pos x="T9" y="T11"/>
                              </a:cxn>
                              <a:cxn ang="0">
                                <a:pos x="T13" y="T15"/>
                              </a:cxn>
                            </a:cxnLst>
                            <a:rect l="0" t="0" r="r" b="b"/>
                            <a:pathLst>
                              <a:path w="466" h="524">
                                <a:moveTo>
                                  <a:pt x="0" y="523"/>
                                </a:moveTo>
                                <a:lnTo>
                                  <a:pt x="232" y="0"/>
                                </a:lnTo>
                                <a:lnTo>
                                  <a:pt x="465" y="523"/>
                                </a:lnTo>
                                <a:lnTo>
                                  <a:pt x="0" y="523"/>
                                </a:lnTo>
                                <a:close/>
                              </a:path>
                            </a:pathLst>
                          </a:custGeom>
                          <a:noFill/>
                          <a:ln w="21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5" name="Picture 1032"/>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4000" y="-4091"/>
                            <a:ext cx="24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6" name="Picture 1031"/>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4074" y="-5711"/>
                            <a:ext cx="119"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7" name="Line 1030"/>
                        <wps:cNvCnPr>
                          <a:cxnSpLocks noChangeShapeType="1"/>
                        </wps:cNvCnPr>
                        <wps:spPr bwMode="auto">
                          <a:xfrm>
                            <a:off x="4135" y="-5664"/>
                            <a:ext cx="0" cy="0"/>
                          </a:xfrm>
                          <a:prstGeom prst="line">
                            <a:avLst/>
                          </a:prstGeom>
                          <a:noFill/>
                          <a:ln w="210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8" name="Picture 1029"/>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1814" y="-6074"/>
                            <a:ext cx="1640" cy="1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9" name="Picture 1028"/>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1688" y="-4445"/>
                            <a:ext cx="1530"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 name="Picture 1027"/>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1915" y="-3242"/>
                            <a:ext cx="1353"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1" name="Freeform 1026"/>
                        <wps:cNvSpPr>
                          <a:spLocks/>
                        </wps:cNvSpPr>
                        <wps:spPr bwMode="auto">
                          <a:xfrm>
                            <a:off x="1514" y="-3701"/>
                            <a:ext cx="492" cy="449"/>
                          </a:xfrm>
                          <a:custGeom>
                            <a:avLst/>
                            <a:gdLst>
                              <a:gd name="T0" fmla="+- 0 1514 1514"/>
                              <a:gd name="T1" fmla="*/ T0 w 492"/>
                              <a:gd name="T2" fmla="+- 0 -3476 -3700"/>
                              <a:gd name="T3" fmla="*/ -3476 h 449"/>
                              <a:gd name="T4" fmla="+- 0 1527 1514"/>
                              <a:gd name="T5" fmla="*/ T4 w 492"/>
                              <a:gd name="T6" fmla="+- 0 -3547 -3700"/>
                              <a:gd name="T7" fmla="*/ -3547 h 449"/>
                              <a:gd name="T8" fmla="+- 0 1562 1514"/>
                              <a:gd name="T9" fmla="*/ T8 w 492"/>
                              <a:gd name="T10" fmla="+- 0 -3609 -3700"/>
                              <a:gd name="T11" fmla="*/ -3609 h 449"/>
                              <a:gd name="T12" fmla="+- 0 1615 1514"/>
                              <a:gd name="T13" fmla="*/ T12 w 492"/>
                              <a:gd name="T14" fmla="+- 0 -3657 -3700"/>
                              <a:gd name="T15" fmla="*/ -3657 h 449"/>
                              <a:gd name="T16" fmla="+- 0 1682 1514"/>
                              <a:gd name="T17" fmla="*/ T16 w 492"/>
                              <a:gd name="T18" fmla="+- 0 -3689 -3700"/>
                              <a:gd name="T19" fmla="*/ -3689 h 449"/>
                              <a:gd name="T20" fmla="+- 0 1760 1514"/>
                              <a:gd name="T21" fmla="*/ T20 w 492"/>
                              <a:gd name="T22" fmla="+- 0 -3700 -3700"/>
                              <a:gd name="T23" fmla="*/ -3700 h 449"/>
                              <a:gd name="T24" fmla="+- 0 1838 1514"/>
                              <a:gd name="T25" fmla="*/ T24 w 492"/>
                              <a:gd name="T26" fmla="+- 0 -3689 -3700"/>
                              <a:gd name="T27" fmla="*/ -3689 h 449"/>
                              <a:gd name="T28" fmla="+- 0 1905 1514"/>
                              <a:gd name="T29" fmla="*/ T28 w 492"/>
                              <a:gd name="T30" fmla="+- 0 -3657 -3700"/>
                              <a:gd name="T31" fmla="*/ -3657 h 449"/>
                              <a:gd name="T32" fmla="+- 0 1959 1514"/>
                              <a:gd name="T33" fmla="*/ T32 w 492"/>
                              <a:gd name="T34" fmla="+- 0 -3609 -3700"/>
                              <a:gd name="T35" fmla="*/ -3609 h 449"/>
                              <a:gd name="T36" fmla="+- 0 1994 1514"/>
                              <a:gd name="T37" fmla="*/ T36 w 492"/>
                              <a:gd name="T38" fmla="+- 0 -3547 -3700"/>
                              <a:gd name="T39" fmla="*/ -3547 h 449"/>
                              <a:gd name="T40" fmla="+- 0 2006 1514"/>
                              <a:gd name="T41" fmla="*/ T40 w 492"/>
                              <a:gd name="T42" fmla="+- 0 -3476 -3700"/>
                              <a:gd name="T43" fmla="*/ -3476 h 449"/>
                              <a:gd name="T44" fmla="+- 0 1994 1514"/>
                              <a:gd name="T45" fmla="*/ T44 w 492"/>
                              <a:gd name="T46" fmla="+- 0 -3405 -3700"/>
                              <a:gd name="T47" fmla="*/ -3405 h 449"/>
                              <a:gd name="T48" fmla="+- 0 1959 1514"/>
                              <a:gd name="T49" fmla="*/ T48 w 492"/>
                              <a:gd name="T50" fmla="+- 0 -3344 -3700"/>
                              <a:gd name="T51" fmla="*/ -3344 h 449"/>
                              <a:gd name="T52" fmla="+- 0 1905 1514"/>
                              <a:gd name="T53" fmla="*/ T52 w 492"/>
                              <a:gd name="T54" fmla="+- 0 -3295 -3700"/>
                              <a:gd name="T55" fmla="*/ -3295 h 449"/>
                              <a:gd name="T56" fmla="+- 0 1838 1514"/>
                              <a:gd name="T57" fmla="*/ T56 w 492"/>
                              <a:gd name="T58" fmla="+- 0 -3264 -3700"/>
                              <a:gd name="T59" fmla="*/ -3264 h 449"/>
                              <a:gd name="T60" fmla="+- 0 1760 1514"/>
                              <a:gd name="T61" fmla="*/ T60 w 492"/>
                              <a:gd name="T62" fmla="+- 0 -3252 -3700"/>
                              <a:gd name="T63" fmla="*/ -3252 h 449"/>
                              <a:gd name="T64" fmla="+- 0 1682 1514"/>
                              <a:gd name="T65" fmla="*/ T64 w 492"/>
                              <a:gd name="T66" fmla="+- 0 -3264 -3700"/>
                              <a:gd name="T67" fmla="*/ -3264 h 449"/>
                              <a:gd name="T68" fmla="+- 0 1615 1514"/>
                              <a:gd name="T69" fmla="*/ T68 w 492"/>
                              <a:gd name="T70" fmla="+- 0 -3295 -3700"/>
                              <a:gd name="T71" fmla="*/ -3295 h 449"/>
                              <a:gd name="T72" fmla="+- 0 1562 1514"/>
                              <a:gd name="T73" fmla="*/ T72 w 492"/>
                              <a:gd name="T74" fmla="+- 0 -3344 -3700"/>
                              <a:gd name="T75" fmla="*/ -3344 h 449"/>
                              <a:gd name="T76" fmla="+- 0 1527 1514"/>
                              <a:gd name="T77" fmla="*/ T76 w 492"/>
                              <a:gd name="T78" fmla="+- 0 -3405 -3700"/>
                              <a:gd name="T79" fmla="*/ -3405 h 449"/>
                              <a:gd name="T80" fmla="+- 0 1514 1514"/>
                              <a:gd name="T81" fmla="*/ T80 w 492"/>
                              <a:gd name="T82" fmla="+- 0 -3476 -3700"/>
                              <a:gd name="T83" fmla="*/ -3476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49">
                                <a:moveTo>
                                  <a:pt x="0" y="224"/>
                                </a:moveTo>
                                <a:lnTo>
                                  <a:pt x="13" y="153"/>
                                </a:lnTo>
                                <a:lnTo>
                                  <a:pt x="48" y="91"/>
                                </a:lnTo>
                                <a:lnTo>
                                  <a:pt x="101" y="43"/>
                                </a:lnTo>
                                <a:lnTo>
                                  <a:pt x="168" y="11"/>
                                </a:lnTo>
                                <a:lnTo>
                                  <a:pt x="246" y="0"/>
                                </a:lnTo>
                                <a:lnTo>
                                  <a:pt x="324" y="11"/>
                                </a:lnTo>
                                <a:lnTo>
                                  <a:pt x="391" y="43"/>
                                </a:lnTo>
                                <a:lnTo>
                                  <a:pt x="445" y="91"/>
                                </a:lnTo>
                                <a:lnTo>
                                  <a:pt x="480" y="153"/>
                                </a:lnTo>
                                <a:lnTo>
                                  <a:pt x="492" y="224"/>
                                </a:lnTo>
                                <a:lnTo>
                                  <a:pt x="480" y="295"/>
                                </a:lnTo>
                                <a:lnTo>
                                  <a:pt x="445" y="356"/>
                                </a:lnTo>
                                <a:lnTo>
                                  <a:pt x="391" y="405"/>
                                </a:lnTo>
                                <a:lnTo>
                                  <a:pt x="324" y="436"/>
                                </a:lnTo>
                                <a:lnTo>
                                  <a:pt x="246" y="448"/>
                                </a:lnTo>
                                <a:lnTo>
                                  <a:pt x="168" y="436"/>
                                </a:lnTo>
                                <a:lnTo>
                                  <a:pt x="101" y="405"/>
                                </a:lnTo>
                                <a:lnTo>
                                  <a:pt x="48" y="356"/>
                                </a:lnTo>
                                <a:lnTo>
                                  <a:pt x="13" y="295"/>
                                </a:lnTo>
                                <a:lnTo>
                                  <a:pt x="0" y="224"/>
                                </a:lnTo>
                                <a:close/>
                              </a:path>
                            </a:pathLst>
                          </a:custGeom>
                          <a:noFill/>
                          <a:ln w="211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2" name="Picture 1025"/>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1602" y="-3559"/>
                            <a:ext cx="31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3" name="AutoShape 1024"/>
                        <wps:cNvSpPr>
                          <a:spLocks/>
                        </wps:cNvSpPr>
                        <wps:spPr bwMode="auto">
                          <a:xfrm>
                            <a:off x="1144" y="3373"/>
                            <a:ext cx="349" cy="2109"/>
                          </a:xfrm>
                          <a:custGeom>
                            <a:avLst/>
                            <a:gdLst>
                              <a:gd name="T0" fmla="+- 0 2397 1144"/>
                              <a:gd name="T1" fmla="*/ T0 w 349"/>
                              <a:gd name="T2" fmla="+- 0 -4959 3373"/>
                              <a:gd name="T3" fmla="*/ -4959 h 2109"/>
                              <a:gd name="T4" fmla="+- 0 2397 1144"/>
                              <a:gd name="T5" fmla="*/ T4 w 349"/>
                              <a:gd name="T6" fmla="+- 0 -4499 3373"/>
                              <a:gd name="T7" fmla="*/ -4499 h 2109"/>
                              <a:gd name="T8" fmla="+- 0 2689 1144"/>
                              <a:gd name="T9" fmla="*/ T8 w 349"/>
                              <a:gd name="T10" fmla="+- 0 -5019 3373"/>
                              <a:gd name="T11" fmla="*/ -5019 h 2109"/>
                              <a:gd name="T12" fmla="+- 0 2689 1144"/>
                              <a:gd name="T13" fmla="*/ T12 w 349"/>
                              <a:gd name="T14" fmla="+- 0 -4531 3373"/>
                              <a:gd name="T15" fmla="*/ -4531 h 2109"/>
                              <a:gd name="T16" fmla="+- 0 2398 1144"/>
                              <a:gd name="T17" fmla="*/ T16 w 349"/>
                              <a:gd name="T18" fmla="+- 0 -3686 3373"/>
                              <a:gd name="T19" fmla="*/ -3686 h 2109"/>
                              <a:gd name="T20" fmla="+- 0 2398 1144"/>
                              <a:gd name="T21" fmla="*/ T20 w 349"/>
                              <a:gd name="T22" fmla="+- 0 -3307 3373"/>
                              <a:gd name="T23" fmla="*/ -3307 h 2109"/>
                              <a:gd name="T24" fmla="+- 0 2659 1144"/>
                              <a:gd name="T25" fmla="*/ T24 w 349"/>
                              <a:gd name="T26" fmla="+- 0 -3648 3373"/>
                              <a:gd name="T27" fmla="*/ -3648 h 2109"/>
                              <a:gd name="T28" fmla="+- 0 2659 1144"/>
                              <a:gd name="T29" fmla="*/ T28 w 349"/>
                              <a:gd name="T30" fmla="+- 0 -3269 3373"/>
                              <a:gd name="T31" fmla="*/ -3269 h 21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9" h="2109">
                                <a:moveTo>
                                  <a:pt x="1253" y="-8332"/>
                                </a:moveTo>
                                <a:lnTo>
                                  <a:pt x="1253" y="-7872"/>
                                </a:lnTo>
                                <a:moveTo>
                                  <a:pt x="1545" y="-8392"/>
                                </a:moveTo>
                                <a:lnTo>
                                  <a:pt x="1545" y="-7904"/>
                                </a:lnTo>
                                <a:moveTo>
                                  <a:pt x="1254" y="-7059"/>
                                </a:moveTo>
                                <a:lnTo>
                                  <a:pt x="1254" y="-6680"/>
                                </a:lnTo>
                                <a:moveTo>
                                  <a:pt x="1515" y="-7021"/>
                                </a:moveTo>
                                <a:lnTo>
                                  <a:pt x="1515" y="-6642"/>
                                </a:lnTo>
                              </a:path>
                            </a:pathLst>
                          </a:custGeom>
                          <a:noFill/>
                          <a:ln w="79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4" name="Picture 1023"/>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3381" y="-5722"/>
                            <a:ext cx="810"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5" name="Line 1022"/>
                        <wps:cNvCnPr>
                          <a:cxnSpLocks noChangeShapeType="1"/>
                        </wps:cNvCnPr>
                        <wps:spPr bwMode="auto">
                          <a:xfrm>
                            <a:off x="3438" y="-5655"/>
                            <a:ext cx="696" cy="0"/>
                          </a:xfrm>
                          <a:prstGeom prst="line">
                            <a:avLst/>
                          </a:prstGeom>
                          <a:noFill/>
                          <a:ln w="21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6" name="Freeform 1021"/>
                        <wps:cNvSpPr>
                          <a:spLocks/>
                        </wps:cNvSpPr>
                        <wps:spPr bwMode="auto">
                          <a:xfrm>
                            <a:off x="4045" y="-5715"/>
                            <a:ext cx="105" cy="60"/>
                          </a:xfrm>
                          <a:custGeom>
                            <a:avLst/>
                            <a:gdLst>
                              <a:gd name="T0" fmla="+- 0 4097 4045"/>
                              <a:gd name="T1" fmla="*/ T0 w 105"/>
                              <a:gd name="T2" fmla="+- 0 -5715 -5715"/>
                              <a:gd name="T3" fmla="*/ -5715 h 60"/>
                              <a:gd name="T4" fmla="+- 0 4077 4045"/>
                              <a:gd name="T5" fmla="*/ T4 w 105"/>
                              <a:gd name="T6" fmla="+- 0 -5713 -5715"/>
                              <a:gd name="T7" fmla="*/ -5713 h 60"/>
                              <a:gd name="T8" fmla="+- 0 4060 4045"/>
                              <a:gd name="T9" fmla="*/ T8 w 105"/>
                              <a:gd name="T10" fmla="+- 0 -5706 -5715"/>
                              <a:gd name="T11" fmla="*/ -5706 h 60"/>
                              <a:gd name="T12" fmla="+- 0 4049 4045"/>
                              <a:gd name="T13" fmla="*/ T12 w 105"/>
                              <a:gd name="T14" fmla="+- 0 -5697 -5715"/>
                              <a:gd name="T15" fmla="*/ -5697 h 60"/>
                              <a:gd name="T16" fmla="+- 0 4045 4045"/>
                              <a:gd name="T17" fmla="*/ T16 w 105"/>
                              <a:gd name="T18" fmla="+- 0 -5685 -5715"/>
                              <a:gd name="T19" fmla="*/ -5685 h 60"/>
                              <a:gd name="T20" fmla="+- 0 4049 4045"/>
                              <a:gd name="T21" fmla="*/ T20 w 105"/>
                              <a:gd name="T22" fmla="+- 0 -5674 -5715"/>
                              <a:gd name="T23" fmla="*/ -5674 h 60"/>
                              <a:gd name="T24" fmla="+- 0 4060 4045"/>
                              <a:gd name="T25" fmla="*/ T24 w 105"/>
                              <a:gd name="T26" fmla="+- 0 -5664 -5715"/>
                              <a:gd name="T27" fmla="*/ -5664 h 60"/>
                              <a:gd name="T28" fmla="+- 0 4077 4045"/>
                              <a:gd name="T29" fmla="*/ T28 w 105"/>
                              <a:gd name="T30" fmla="+- 0 -5658 -5715"/>
                              <a:gd name="T31" fmla="*/ -5658 h 60"/>
                              <a:gd name="T32" fmla="+- 0 4097 4045"/>
                              <a:gd name="T33" fmla="*/ T32 w 105"/>
                              <a:gd name="T34" fmla="+- 0 -5655 -5715"/>
                              <a:gd name="T35" fmla="*/ -5655 h 60"/>
                              <a:gd name="T36" fmla="+- 0 4118 4045"/>
                              <a:gd name="T37" fmla="*/ T36 w 105"/>
                              <a:gd name="T38" fmla="+- 0 -5658 -5715"/>
                              <a:gd name="T39" fmla="*/ -5658 h 60"/>
                              <a:gd name="T40" fmla="+- 0 4134 4045"/>
                              <a:gd name="T41" fmla="*/ T40 w 105"/>
                              <a:gd name="T42" fmla="+- 0 -5664 -5715"/>
                              <a:gd name="T43" fmla="*/ -5664 h 60"/>
                              <a:gd name="T44" fmla="+- 0 4145 4045"/>
                              <a:gd name="T45" fmla="*/ T44 w 105"/>
                              <a:gd name="T46" fmla="+- 0 -5674 -5715"/>
                              <a:gd name="T47" fmla="*/ -5674 h 60"/>
                              <a:gd name="T48" fmla="+- 0 4149 4045"/>
                              <a:gd name="T49" fmla="*/ T48 w 105"/>
                              <a:gd name="T50" fmla="+- 0 -5685 -5715"/>
                              <a:gd name="T51" fmla="*/ -5685 h 60"/>
                              <a:gd name="T52" fmla="+- 0 4145 4045"/>
                              <a:gd name="T53" fmla="*/ T52 w 105"/>
                              <a:gd name="T54" fmla="+- 0 -5697 -5715"/>
                              <a:gd name="T55" fmla="*/ -5697 h 60"/>
                              <a:gd name="T56" fmla="+- 0 4134 4045"/>
                              <a:gd name="T57" fmla="*/ T56 w 105"/>
                              <a:gd name="T58" fmla="+- 0 -5706 -5715"/>
                              <a:gd name="T59" fmla="*/ -5706 h 60"/>
                              <a:gd name="T60" fmla="+- 0 4118 4045"/>
                              <a:gd name="T61" fmla="*/ T60 w 105"/>
                              <a:gd name="T62" fmla="+- 0 -5713 -5715"/>
                              <a:gd name="T63" fmla="*/ -5713 h 60"/>
                              <a:gd name="T64" fmla="+- 0 4097 4045"/>
                              <a:gd name="T65" fmla="*/ T64 w 105"/>
                              <a:gd name="T66" fmla="+- 0 -5715 -5715"/>
                              <a:gd name="T67" fmla="*/ -571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60">
                                <a:moveTo>
                                  <a:pt x="52" y="0"/>
                                </a:moveTo>
                                <a:lnTo>
                                  <a:pt x="32" y="2"/>
                                </a:lnTo>
                                <a:lnTo>
                                  <a:pt x="15" y="9"/>
                                </a:lnTo>
                                <a:lnTo>
                                  <a:pt x="4" y="18"/>
                                </a:lnTo>
                                <a:lnTo>
                                  <a:pt x="0" y="30"/>
                                </a:lnTo>
                                <a:lnTo>
                                  <a:pt x="4" y="41"/>
                                </a:lnTo>
                                <a:lnTo>
                                  <a:pt x="15" y="51"/>
                                </a:lnTo>
                                <a:lnTo>
                                  <a:pt x="32" y="57"/>
                                </a:lnTo>
                                <a:lnTo>
                                  <a:pt x="52" y="60"/>
                                </a:lnTo>
                                <a:lnTo>
                                  <a:pt x="73" y="57"/>
                                </a:lnTo>
                                <a:lnTo>
                                  <a:pt x="89" y="51"/>
                                </a:lnTo>
                                <a:lnTo>
                                  <a:pt x="100" y="41"/>
                                </a:lnTo>
                                <a:lnTo>
                                  <a:pt x="104" y="30"/>
                                </a:lnTo>
                                <a:lnTo>
                                  <a:pt x="100" y="18"/>
                                </a:lnTo>
                                <a:lnTo>
                                  <a:pt x="89" y="9"/>
                                </a:lnTo>
                                <a:lnTo>
                                  <a:pt x="73" y="2"/>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20"/>
                        <wps:cNvSpPr>
                          <a:spLocks/>
                        </wps:cNvSpPr>
                        <wps:spPr bwMode="auto">
                          <a:xfrm>
                            <a:off x="4045" y="-5715"/>
                            <a:ext cx="105" cy="60"/>
                          </a:xfrm>
                          <a:custGeom>
                            <a:avLst/>
                            <a:gdLst>
                              <a:gd name="T0" fmla="+- 0 4045 4045"/>
                              <a:gd name="T1" fmla="*/ T0 w 105"/>
                              <a:gd name="T2" fmla="+- 0 -5685 -5715"/>
                              <a:gd name="T3" fmla="*/ -5685 h 60"/>
                              <a:gd name="T4" fmla="+- 0 4049 4045"/>
                              <a:gd name="T5" fmla="*/ T4 w 105"/>
                              <a:gd name="T6" fmla="+- 0 -5697 -5715"/>
                              <a:gd name="T7" fmla="*/ -5697 h 60"/>
                              <a:gd name="T8" fmla="+- 0 4060 4045"/>
                              <a:gd name="T9" fmla="*/ T8 w 105"/>
                              <a:gd name="T10" fmla="+- 0 -5706 -5715"/>
                              <a:gd name="T11" fmla="*/ -5706 h 60"/>
                              <a:gd name="T12" fmla="+- 0 4077 4045"/>
                              <a:gd name="T13" fmla="*/ T12 w 105"/>
                              <a:gd name="T14" fmla="+- 0 -5713 -5715"/>
                              <a:gd name="T15" fmla="*/ -5713 h 60"/>
                              <a:gd name="T16" fmla="+- 0 4097 4045"/>
                              <a:gd name="T17" fmla="*/ T16 w 105"/>
                              <a:gd name="T18" fmla="+- 0 -5715 -5715"/>
                              <a:gd name="T19" fmla="*/ -5715 h 60"/>
                              <a:gd name="T20" fmla="+- 0 4118 4045"/>
                              <a:gd name="T21" fmla="*/ T20 w 105"/>
                              <a:gd name="T22" fmla="+- 0 -5713 -5715"/>
                              <a:gd name="T23" fmla="*/ -5713 h 60"/>
                              <a:gd name="T24" fmla="+- 0 4134 4045"/>
                              <a:gd name="T25" fmla="*/ T24 w 105"/>
                              <a:gd name="T26" fmla="+- 0 -5706 -5715"/>
                              <a:gd name="T27" fmla="*/ -5706 h 60"/>
                              <a:gd name="T28" fmla="+- 0 4145 4045"/>
                              <a:gd name="T29" fmla="*/ T28 w 105"/>
                              <a:gd name="T30" fmla="+- 0 -5697 -5715"/>
                              <a:gd name="T31" fmla="*/ -5697 h 60"/>
                              <a:gd name="T32" fmla="+- 0 4149 4045"/>
                              <a:gd name="T33" fmla="*/ T32 w 105"/>
                              <a:gd name="T34" fmla="+- 0 -5685 -5715"/>
                              <a:gd name="T35" fmla="*/ -5685 h 60"/>
                              <a:gd name="T36" fmla="+- 0 4145 4045"/>
                              <a:gd name="T37" fmla="*/ T36 w 105"/>
                              <a:gd name="T38" fmla="+- 0 -5674 -5715"/>
                              <a:gd name="T39" fmla="*/ -5674 h 60"/>
                              <a:gd name="T40" fmla="+- 0 4134 4045"/>
                              <a:gd name="T41" fmla="*/ T40 w 105"/>
                              <a:gd name="T42" fmla="+- 0 -5664 -5715"/>
                              <a:gd name="T43" fmla="*/ -5664 h 60"/>
                              <a:gd name="T44" fmla="+- 0 4118 4045"/>
                              <a:gd name="T45" fmla="*/ T44 w 105"/>
                              <a:gd name="T46" fmla="+- 0 -5658 -5715"/>
                              <a:gd name="T47" fmla="*/ -5658 h 60"/>
                              <a:gd name="T48" fmla="+- 0 4097 4045"/>
                              <a:gd name="T49" fmla="*/ T48 w 105"/>
                              <a:gd name="T50" fmla="+- 0 -5655 -5715"/>
                              <a:gd name="T51" fmla="*/ -5655 h 60"/>
                              <a:gd name="T52" fmla="+- 0 4077 4045"/>
                              <a:gd name="T53" fmla="*/ T52 w 105"/>
                              <a:gd name="T54" fmla="+- 0 -5658 -5715"/>
                              <a:gd name="T55" fmla="*/ -5658 h 60"/>
                              <a:gd name="T56" fmla="+- 0 4060 4045"/>
                              <a:gd name="T57" fmla="*/ T56 w 105"/>
                              <a:gd name="T58" fmla="+- 0 -5664 -5715"/>
                              <a:gd name="T59" fmla="*/ -5664 h 60"/>
                              <a:gd name="T60" fmla="+- 0 4049 4045"/>
                              <a:gd name="T61" fmla="*/ T60 w 105"/>
                              <a:gd name="T62" fmla="+- 0 -5674 -5715"/>
                              <a:gd name="T63" fmla="*/ -5674 h 60"/>
                              <a:gd name="T64" fmla="+- 0 4045 4045"/>
                              <a:gd name="T65" fmla="*/ T64 w 105"/>
                              <a:gd name="T66" fmla="+- 0 -5685 -5715"/>
                              <a:gd name="T67" fmla="*/ -568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60">
                                <a:moveTo>
                                  <a:pt x="0" y="30"/>
                                </a:moveTo>
                                <a:lnTo>
                                  <a:pt x="4" y="18"/>
                                </a:lnTo>
                                <a:lnTo>
                                  <a:pt x="15" y="9"/>
                                </a:lnTo>
                                <a:lnTo>
                                  <a:pt x="32" y="2"/>
                                </a:lnTo>
                                <a:lnTo>
                                  <a:pt x="52" y="0"/>
                                </a:lnTo>
                                <a:lnTo>
                                  <a:pt x="73" y="2"/>
                                </a:lnTo>
                                <a:lnTo>
                                  <a:pt x="89" y="9"/>
                                </a:lnTo>
                                <a:lnTo>
                                  <a:pt x="100" y="18"/>
                                </a:lnTo>
                                <a:lnTo>
                                  <a:pt x="104" y="30"/>
                                </a:lnTo>
                                <a:lnTo>
                                  <a:pt x="100" y="41"/>
                                </a:lnTo>
                                <a:lnTo>
                                  <a:pt x="89" y="51"/>
                                </a:lnTo>
                                <a:lnTo>
                                  <a:pt x="73" y="57"/>
                                </a:lnTo>
                                <a:lnTo>
                                  <a:pt x="52" y="60"/>
                                </a:lnTo>
                                <a:lnTo>
                                  <a:pt x="32" y="57"/>
                                </a:lnTo>
                                <a:lnTo>
                                  <a:pt x="15" y="51"/>
                                </a:lnTo>
                                <a:lnTo>
                                  <a:pt x="4" y="41"/>
                                </a:lnTo>
                                <a:lnTo>
                                  <a:pt x="0" y="30"/>
                                </a:lnTo>
                                <a:close/>
                              </a:path>
                            </a:pathLst>
                          </a:custGeom>
                          <a:noFill/>
                          <a:ln w="211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AutoShape 1019"/>
                        <wps:cNvSpPr>
                          <a:spLocks/>
                        </wps:cNvSpPr>
                        <wps:spPr bwMode="auto">
                          <a:xfrm>
                            <a:off x="5907" y="-5676"/>
                            <a:ext cx="1705" cy="76"/>
                          </a:xfrm>
                          <a:custGeom>
                            <a:avLst/>
                            <a:gdLst>
                              <a:gd name="T0" fmla="+- 0 6012 5908"/>
                              <a:gd name="T1" fmla="*/ T0 w 1705"/>
                              <a:gd name="T2" fmla="+- 0 -5646 -5676"/>
                              <a:gd name="T3" fmla="*/ -5646 h 76"/>
                              <a:gd name="T4" fmla="+- 0 6007 5908"/>
                              <a:gd name="T5" fmla="*/ T4 w 1705"/>
                              <a:gd name="T6" fmla="+- 0 -5657 -5676"/>
                              <a:gd name="T7" fmla="*/ -5657 h 76"/>
                              <a:gd name="T8" fmla="+- 0 5996 5908"/>
                              <a:gd name="T9" fmla="*/ T8 w 1705"/>
                              <a:gd name="T10" fmla="+- 0 -5667 -5676"/>
                              <a:gd name="T11" fmla="*/ -5667 h 76"/>
                              <a:gd name="T12" fmla="+- 0 5980 5908"/>
                              <a:gd name="T13" fmla="*/ T12 w 1705"/>
                              <a:gd name="T14" fmla="+- 0 -5673 -5676"/>
                              <a:gd name="T15" fmla="*/ -5673 h 76"/>
                              <a:gd name="T16" fmla="+- 0 5960 5908"/>
                              <a:gd name="T17" fmla="*/ T16 w 1705"/>
                              <a:gd name="T18" fmla="+- 0 -5676 -5676"/>
                              <a:gd name="T19" fmla="*/ -5676 h 76"/>
                              <a:gd name="T20" fmla="+- 0 5940 5908"/>
                              <a:gd name="T21" fmla="*/ T20 w 1705"/>
                              <a:gd name="T22" fmla="+- 0 -5673 -5676"/>
                              <a:gd name="T23" fmla="*/ -5673 h 76"/>
                              <a:gd name="T24" fmla="+- 0 5923 5908"/>
                              <a:gd name="T25" fmla="*/ T24 w 1705"/>
                              <a:gd name="T26" fmla="+- 0 -5667 -5676"/>
                              <a:gd name="T27" fmla="*/ -5667 h 76"/>
                              <a:gd name="T28" fmla="+- 0 5912 5908"/>
                              <a:gd name="T29" fmla="*/ T28 w 1705"/>
                              <a:gd name="T30" fmla="+- 0 -5657 -5676"/>
                              <a:gd name="T31" fmla="*/ -5657 h 76"/>
                              <a:gd name="T32" fmla="+- 0 5908 5908"/>
                              <a:gd name="T33" fmla="*/ T32 w 1705"/>
                              <a:gd name="T34" fmla="+- 0 -5646 -5676"/>
                              <a:gd name="T35" fmla="*/ -5646 h 76"/>
                              <a:gd name="T36" fmla="+- 0 5912 5908"/>
                              <a:gd name="T37" fmla="*/ T36 w 1705"/>
                              <a:gd name="T38" fmla="+- 0 -5635 -5676"/>
                              <a:gd name="T39" fmla="*/ -5635 h 76"/>
                              <a:gd name="T40" fmla="+- 0 5923 5908"/>
                              <a:gd name="T41" fmla="*/ T40 w 1705"/>
                              <a:gd name="T42" fmla="+- 0 -5625 -5676"/>
                              <a:gd name="T43" fmla="*/ -5625 h 76"/>
                              <a:gd name="T44" fmla="+- 0 5940 5908"/>
                              <a:gd name="T45" fmla="*/ T44 w 1705"/>
                              <a:gd name="T46" fmla="+- 0 -5619 -5676"/>
                              <a:gd name="T47" fmla="*/ -5619 h 76"/>
                              <a:gd name="T48" fmla="+- 0 5960 5908"/>
                              <a:gd name="T49" fmla="*/ T48 w 1705"/>
                              <a:gd name="T50" fmla="+- 0 -5617 -5676"/>
                              <a:gd name="T51" fmla="*/ -5617 h 76"/>
                              <a:gd name="T52" fmla="+- 0 5980 5908"/>
                              <a:gd name="T53" fmla="*/ T52 w 1705"/>
                              <a:gd name="T54" fmla="+- 0 -5619 -5676"/>
                              <a:gd name="T55" fmla="*/ -5619 h 76"/>
                              <a:gd name="T56" fmla="+- 0 5996 5908"/>
                              <a:gd name="T57" fmla="*/ T56 w 1705"/>
                              <a:gd name="T58" fmla="+- 0 -5625 -5676"/>
                              <a:gd name="T59" fmla="*/ -5625 h 76"/>
                              <a:gd name="T60" fmla="+- 0 6007 5908"/>
                              <a:gd name="T61" fmla="*/ T60 w 1705"/>
                              <a:gd name="T62" fmla="+- 0 -5635 -5676"/>
                              <a:gd name="T63" fmla="*/ -5635 h 76"/>
                              <a:gd name="T64" fmla="+- 0 6012 5908"/>
                              <a:gd name="T65" fmla="*/ T64 w 1705"/>
                              <a:gd name="T66" fmla="+- 0 -5646 -5676"/>
                              <a:gd name="T67" fmla="*/ -5646 h 76"/>
                              <a:gd name="T68" fmla="+- 0 7612 5908"/>
                              <a:gd name="T69" fmla="*/ T68 w 1705"/>
                              <a:gd name="T70" fmla="+- 0 -5630 -5676"/>
                              <a:gd name="T71" fmla="*/ -5630 h 76"/>
                              <a:gd name="T72" fmla="+- 0 7608 5908"/>
                              <a:gd name="T73" fmla="*/ T72 w 1705"/>
                              <a:gd name="T74" fmla="+- 0 -5642 -5676"/>
                              <a:gd name="T75" fmla="*/ -5642 h 76"/>
                              <a:gd name="T76" fmla="+- 0 7597 5908"/>
                              <a:gd name="T77" fmla="*/ T76 w 1705"/>
                              <a:gd name="T78" fmla="+- 0 -5651 -5676"/>
                              <a:gd name="T79" fmla="*/ -5651 h 76"/>
                              <a:gd name="T80" fmla="+- 0 7581 5908"/>
                              <a:gd name="T81" fmla="*/ T80 w 1705"/>
                              <a:gd name="T82" fmla="+- 0 -5658 -5676"/>
                              <a:gd name="T83" fmla="*/ -5658 h 76"/>
                              <a:gd name="T84" fmla="+- 0 7561 5908"/>
                              <a:gd name="T85" fmla="*/ T84 w 1705"/>
                              <a:gd name="T86" fmla="+- 0 -5660 -5676"/>
                              <a:gd name="T87" fmla="*/ -5660 h 76"/>
                              <a:gd name="T88" fmla="+- 0 7540 5908"/>
                              <a:gd name="T89" fmla="*/ T88 w 1705"/>
                              <a:gd name="T90" fmla="+- 0 -5658 -5676"/>
                              <a:gd name="T91" fmla="*/ -5658 h 76"/>
                              <a:gd name="T92" fmla="+- 0 7524 5908"/>
                              <a:gd name="T93" fmla="*/ T92 w 1705"/>
                              <a:gd name="T94" fmla="+- 0 -5651 -5676"/>
                              <a:gd name="T95" fmla="*/ -5651 h 76"/>
                              <a:gd name="T96" fmla="+- 0 7513 5908"/>
                              <a:gd name="T97" fmla="*/ T96 w 1705"/>
                              <a:gd name="T98" fmla="+- 0 -5642 -5676"/>
                              <a:gd name="T99" fmla="*/ -5642 h 76"/>
                              <a:gd name="T100" fmla="+- 0 7509 5908"/>
                              <a:gd name="T101" fmla="*/ T100 w 1705"/>
                              <a:gd name="T102" fmla="+- 0 -5630 -5676"/>
                              <a:gd name="T103" fmla="*/ -5630 h 76"/>
                              <a:gd name="T104" fmla="+- 0 7513 5908"/>
                              <a:gd name="T105" fmla="*/ T104 w 1705"/>
                              <a:gd name="T106" fmla="+- 0 -5619 -5676"/>
                              <a:gd name="T107" fmla="*/ -5619 h 76"/>
                              <a:gd name="T108" fmla="+- 0 7524 5908"/>
                              <a:gd name="T109" fmla="*/ T108 w 1705"/>
                              <a:gd name="T110" fmla="+- 0 -5609 -5676"/>
                              <a:gd name="T111" fmla="*/ -5609 h 76"/>
                              <a:gd name="T112" fmla="+- 0 7540 5908"/>
                              <a:gd name="T113" fmla="*/ T112 w 1705"/>
                              <a:gd name="T114" fmla="+- 0 -5603 -5676"/>
                              <a:gd name="T115" fmla="*/ -5603 h 76"/>
                              <a:gd name="T116" fmla="+- 0 7561 5908"/>
                              <a:gd name="T117" fmla="*/ T116 w 1705"/>
                              <a:gd name="T118" fmla="+- 0 -5600 -5676"/>
                              <a:gd name="T119" fmla="*/ -5600 h 76"/>
                              <a:gd name="T120" fmla="+- 0 7581 5908"/>
                              <a:gd name="T121" fmla="*/ T120 w 1705"/>
                              <a:gd name="T122" fmla="+- 0 -5603 -5676"/>
                              <a:gd name="T123" fmla="*/ -5603 h 76"/>
                              <a:gd name="T124" fmla="+- 0 7597 5908"/>
                              <a:gd name="T125" fmla="*/ T124 w 1705"/>
                              <a:gd name="T126" fmla="+- 0 -5609 -5676"/>
                              <a:gd name="T127" fmla="*/ -5609 h 76"/>
                              <a:gd name="T128" fmla="+- 0 7608 5908"/>
                              <a:gd name="T129" fmla="*/ T128 w 1705"/>
                              <a:gd name="T130" fmla="+- 0 -5619 -5676"/>
                              <a:gd name="T131" fmla="*/ -5619 h 76"/>
                              <a:gd name="T132" fmla="+- 0 7612 5908"/>
                              <a:gd name="T133" fmla="*/ T132 w 1705"/>
                              <a:gd name="T134" fmla="+- 0 -5630 -5676"/>
                              <a:gd name="T135" fmla="*/ -563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05" h="76">
                                <a:moveTo>
                                  <a:pt x="104" y="30"/>
                                </a:moveTo>
                                <a:lnTo>
                                  <a:pt x="99" y="19"/>
                                </a:lnTo>
                                <a:lnTo>
                                  <a:pt x="88" y="9"/>
                                </a:lnTo>
                                <a:lnTo>
                                  <a:pt x="72" y="3"/>
                                </a:lnTo>
                                <a:lnTo>
                                  <a:pt x="52" y="0"/>
                                </a:lnTo>
                                <a:lnTo>
                                  <a:pt x="32" y="3"/>
                                </a:lnTo>
                                <a:lnTo>
                                  <a:pt x="15" y="9"/>
                                </a:lnTo>
                                <a:lnTo>
                                  <a:pt x="4" y="19"/>
                                </a:lnTo>
                                <a:lnTo>
                                  <a:pt x="0" y="30"/>
                                </a:lnTo>
                                <a:lnTo>
                                  <a:pt x="4" y="41"/>
                                </a:lnTo>
                                <a:lnTo>
                                  <a:pt x="15" y="51"/>
                                </a:lnTo>
                                <a:lnTo>
                                  <a:pt x="32" y="57"/>
                                </a:lnTo>
                                <a:lnTo>
                                  <a:pt x="52" y="59"/>
                                </a:lnTo>
                                <a:lnTo>
                                  <a:pt x="72" y="57"/>
                                </a:lnTo>
                                <a:lnTo>
                                  <a:pt x="88" y="51"/>
                                </a:lnTo>
                                <a:lnTo>
                                  <a:pt x="99" y="41"/>
                                </a:lnTo>
                                <a:lnTo>
                                  <a:pt x="104" y="30"/>
                                </a:lnTo>
                                <a:moveTo>
                                  <a:pt x="1704" y="46"/>
                                </a:moveTo>
                                <a:lnTo>
                                  <a:pt x="1700" y="34"/>
                                </a:lnTo>
                                <a:lnTo>
                                  <a:pt x="1689" y="25"/>
                                </a:lnTo>
                                <a:lnTo>
                                  <a:pt x="1673" y="18"/>
                                </a:lnTo>
                                <a:lnTo>
                                  <a:pt x="1653" y="16"/>
                                </a:lnTo>
                                <a:lnTo>
                                  <a:pt x="1632" y="18"/>
                                </a:lnTo>
                                <a:lnTo>
                                  <a:pt x="1616" y="25"/>
                                </a:lnTo>
                                <a:lnTo>
                                  <a:pt x="1605" y="34"/>
                                </a:lnTo>
                                <a:lnTo>
                                  <a:pt x="1601" y="46"/>
                                </a:lnTo>
                                <a:lnTo>
                                  <a:pt x="1605" y="57"/>
                                </a:lnTo>
                                <a:lnTo>
                                  <a:pt x="1616" y="67"/>
                                </a:lnTo>
                                <a:lnTo>
                                  <a:pt x="1632" y="73"/>
                                </a:lnTo>
                                <a:lnTo>
                                  <a:pt x="1653" y="76"/>
                                </a:lnTo>
                                <a:lnTo>
                                  <a:pt x="1673" y="73"/>
                                </a:lnTo>
                                <a:lnTo>
                                  <a:pt x="1689" y="67"/>
                                </a:lnTo>
                                <a:lnTo>
                                  <a:pt x="1700" y="57"/>
                                </a:lnTo>
                                <a:lnTo>
                                  <a:pt x="1704" y="4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18"/>
                        <wps:cNvSpPr>
                          <a:spLocks/>
                        </wps:cNvSpPr>
                        <wps:spPr bwMode="auto">
                          <a:xfrm>
                            <a:off x="7508" y="-5661"/>
                            <a:ext cx="104" cy="60"/>
                          </a:xfrm>
                          <a:custGeom>
                            <a:avLst/>
                            <a:gdLst>
                              <a:gd name="T0" fmla="+- 0 7509 7509"/>
                              <a:gd name="T1" fmla="*/ T0 w 104"/>
                              <a:gd name="T2" fmla="+- 0 -5630 -5660"/>
                              <a:gd name="T3" fmla="*/ -5630 h 60"/>
                              <a:gd name="T4" fmla="+- 0 7513 7509"/>
                              <a:gd name="T5" fmla="*/ T4 w 104"/>
                              <a:gd name="T6" fmla="+- 0 -5642 -5660"/>
                              <a:gd name="T7" fmla="*/ -5642 h 60"/>
                              <a:gd name="T8" fmla="+- 0 7524 7509"/>
                              <a:gd name="T9" fmla="*/ T8 w 104"/>
                              <a:gd name="T10" fmla="+- 0 -5651 -5660"/>
                              <a:gd name="T11" fmla="*/ -5651 h 60"/>
                              <a:gd name="T12" fmla="+- 0 7540 7509"/>
                              <a:gd name="T13" fmla="*/ T12 w 104"/>
                              <a:gd name="T14" fmla="+- 0 -5658 -5660"/>
                              <a:gd name="T15" fmla="*/ -5658 h 60"/>
                              <a:gd name="T16" fmla="+- 0 7561 7509"/>
                              <a:gd name="T17" fmla="*/ T16 w 104"/>
                              <a:gd name="T18" fmla="+- 0 -5660 -5660"/>
                              <a:gd name="T19" fmla="*/ -5660 h 60"/>
                              <a:gd name="T20" fmla="+- 0 7581 7509"/>
                              <a:gd name="T21" fmla="*/ T20 w 104"/>
                              <a:gd name="T22" fmla="+- 0 -5658 -5660"/>
                              <a:gd name="T23" fmla="*/ -5658 h 60"/>
                              <a:gd name="T24" fmla="+- 0 7597 7509"/>
                              <a:gd name="T25" fmla="*/ T24 w 104"/>
                              <a:gd name="T26" fmla="+- 0 -5651 -5660"/>
                              <a:gd name="T27" fmla="*/ -5651 h 60"/>
                              <a:gd name="T28" fmla="+- 0 7608 7509"/>
                              <a:gd name="T29" fmla="*/ T28 w 104"/>
                              <a:gd name="T30" fmla="+- 0 -5642 -5660"/>
                              <a:gd name="T31" fmla="*/ -5642 h 60"/>
                              <a:gd name="T32" fmla="+- 0 7612 7509"/>
                              <a:gd name="T33" fmla="*/ T32 w 104"/>
                              <a:gd name="T34" fmla="+- 0 -5630 -5660"/>
                              <a:gd name="T35" fmla="*/ -5630 h 60"/>
                              <a:gd name="T36" fmla="+- 0 7608 7509"/>
                              <a:gd name="T37" fmla="*/ T36 w 104"/>
                              <a:gd name="T38" fmla="+- 0 -5619 -5660"/>
                              <a:gd name="T39" fmla="*/ -5619 h 60"/>
                              <a:gd name="T40" fmla="+- 0 7597 7509"/>
                              <a:gd name="T41" fmla="*/ T40 w 104"/>
                              <a:gd name="T42" fmla="+- 0 -5609 -5660"/>
                              <a:gd name="T43" fmla="*/ -5609 h 60"/>
                              <a:gd name="T44" fmla="+- 0 7581 7509"/>
                              <a:gd name="T45" fmla="*/ T44 w 104"/>
                              <a:gd name="T46" fmla="+- 0 -5603 -5660"/>
                              <a:gd name="T47" fmla="*/ -5603 h 60"/>
                              <a:gd name="T48" fmla="+- 0 7561 7509"/>
                              <a:gd name="T49" fmla="*/ T48 w 104"/>
                              <a:gd name="T50" fmla="+- 0 -5600 -5660"/>
                              <a:gd name="T51" fmla="*/ -5600 h 60"/>
                              <a:gd name="T52" fmla="+- 0 7540 7509"/>
                              <a:gd name="T53" fmla="*/ T52 w 104"/>
                              <a:gd name="T54" fmla="+- 0 -5603 -5660"/>
                              <a:gd name="T55" fmla="*/ -5603 h 60"/>
                              <a:gd name="T56" fmla="+- 0 7524 7509"/>
                              <a:gd name="T57" fmla="*/ T56 w 104"/>
                              <a:gd name="T58" fmla="+- 0 -5609 -5660"/>
                              <a:gd name="T59" fmla="*/ -5609 h 60"/>
                              <a:gd name="T60" fmla="+- 0 7513 7509"/>
                              <a:gd name="T61" fmla="*/ T60 w 104"/>
                              <a:gd name="T62" fmla="+- 0 -5619 -5660"/>
                              <a:gd name="T63" fmla="*/ -5619 h 60"/>
                              <a:gd name="T64" fmla="+- 0 7509 7509"/>
                              <a:gd name="T65" fmla="*/ T64 w 104"/>
                              <a:gd name="T66" fmla="+- 0 -5630 -5660"/>
                              <a:gd name="T67" fmla="*/ -5630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4" h="60">
                                <a:moveTo>
                                  <a:pt x="0" y="30"/>
                                </a:moveTo>
                                <a:lnTo>
                                  <a:pt x="4" y="18"/>
                                </a:lnTo>
                                <a:lnTo>
                                  <a:pt x="15" y="9"/>
                                </a:lnTo>
                                <a:lnTo>
                                  <a:pt x="31" y="2"/>
                                </a:lnTo>
                                <a:lnTo>
                                  <a:pt x="52" y="0"/>
                                </a:lnTo>
                                <a:lnTo>
                                  <a:pt x="72" y="2"/>
                                </a:lnTo>
                                <a:lnTo>
                                  <a:pt x="88" y="9"/>
                                </a:lnTo>
                                <a:lnTo>
                                  <a:pt x="99" y="18"/>
                                </a:lnTo>
                                <a:lnTo>
                                  <a:pt x="103" y="30"/>
                                </a:lnTo>
                                <a:lnTo>
                                  <a:pt x="99" y="41"/>
                                </a:lnTo>
                                <a:lnTo>
                                  <a:pt x="88" y="51"/>
                                </a:lnTo>
                                <a:lnTo>
                                  <a:pt x="72" y="57"/>
                                </a:lnTo>
                                <a:lnTo>
                                  <a:pt x="52" y="60"/>
                                </a:lnTo>
                                <a:lnTo>
                                  <a:pt x="31" y="57"/>
                                </a:lnTo>
                                <a:lnTo>
                                  <a:pt x="15" y="51"/>
                                </a:lnTo>
                                <a:lnTo>
                                  <a:pt x="4" y="41"/>
                                </a:lnTo>
                                <a:lnTo>
                                  <a:pt x="0" y="30"/>
                                </a:lnTo>
                                <a:close/>
                              </a:path>
                            </a:pathLst>
                          </a:custGeom>
                          <a:noFill/>
                          <a:ln w="211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017"/>
                        <wps:cNvSpPr>
                          <a:spLocks/>
                        </wps:cNvSpPr>
                        <wps:spPr bwMode="auto">
                          <a:xfrm>
                            <a:off x="4094" y="-2716"/>
                            <a:ext cx="104" cy="59"/>
                          </a:xfrm>
                          <a:custGeom>
                            <a:avLst/>
                            <a:gdLst>
                              <a:gd name="T0" fmla="+- 0 4146 4095"/>
                              <a:gd name="T1" fmla="*/ T0 w 104"/>
                              <a:gd name="T2" fmla="+- 0 -2715 -2715"/>
                              <a:gd name="T3" fmla="*/ -2715 h 59"/>
                              <a:gd name="T4" fmla="+- 0 4126 4095"/>
                              <a:gd name="T5" fmla="*/ T4 w 104"/>
                              <a:gd name="T6" fmla="+- 0 -2713 -2715"/>
                              <a:gd name="T7" fmla="*/ -2713 h 59"/>
                              <a:gd name="T8" fmla="+- 0 4110 4095"/>
                              <a:gd name="T9" fmla="*/ T8 w 104"/>
                              <a:gd name="T10" fmla="+- 0 -2707 -2715"/>
                              <a:gd name="T11" fmla="*/ -2707 h 59"/>
                              <a:gd name="T12" fmla="+- 0 4099 4095"/>
                              <a:gd name="T13" fmla="*/ T12 w 104"/>
                              <a:gd name="T14" fmla="+- 0 -2697 -2715"/>
                              <a:gd name="T15" fmla="*/ -2697 h 59"/>
                              <a:gd name="T16" fmla="+- 0 4095 4095"/>
                              <a:gd name="T17" fmla="*/ T16 w 104"/>
                              <a:gd name="T18" fmla="+- 0 -2686 -2715"/>
                              <a:gd name="T19" fmla="*/ -2686 h 59"/>
                              <a:gd name="T20" fmla="+- 0 4099 4095"/>
                              <a:gd name="T21" fmla="*/ T20 w 104"/>
                              <a:gd name="T22" fmla="+- 0 -2674 -2715"/>
                              <a:gd name="T23" fmla="*/ -2674 h 59"/>
                              <a:gd name="T24" fmla="+- 0 4110 4095"/>
                              <a:gd name="T25" fmla="*/ T24 w 104"/>
                              <a:gd name="T26" fmla="+- 0 -2665 -2715"/>
                              <a:gd name="T27" fmla="*/ -2665 h 59"/>
                              <a:gd name="T28" fmla="+- 0 4126 4095"/>
                              <a:gd name="T29" fmla="*/ T28 w 104"/>
                              <a:gd name="T30" fmla="+- 0 -2659 -2715"/>
                              <a:gd name="T31" fmla="*/ -2659 h 59"/>
                              <a:gd name="T32" fmla="+- 0 4146 4095"/>
                              <a:gd name="T33" fmla="*/ T32 w 104"/>
                              <a:gd name="T34" fmla="+- 0 -2656 -2715"/>
                              <a:gd name="T35" fmla="*/ -2656 h 59"/>
                              <a:gd name="T36" fmla="+- 0 4167 4095"/>
                              <a:gd name="T37" fmla="*/ T36 w 104"/>
                              <a:gd name="T38" fmla="+- 0 -2659 -2715"/>
                              <a:gd name="T39" fmla="*/ -2659 h 59"/>
                              <a:gd name="T40" fmla="+- 0 4183 4095"/>
                              <a:gd name="T41" fmla="*/ T40 w 104"/>
                              <a:gd name="T42" fmla="+- 0 -2665 -2715"/>
                              <a:gd name="T43" fmla="*/ -2665 h 59"/>
                              <a:gd name="T44" fmla="+- 0 4194 4095"/>
                              <a:gd name="T45" fmla="*/ T44 w 104"/>
                              <a:gd name="T46" fmla="+- 0 -2674 -2715"/>
                              <a:gd name="T47" fmla="*/ -2674 h 59"/>
                              <a:gd name="T48" fmla="+- 0 4198 4095"/>
                              <a:gd name="T49" fmla="*/ T48 w 104"/>
                              <a:gd name="T50" fmla="+- 0 -2686 -2715"/>
                              <a:gd name="T51" fmla="*/ -2686 h 59"/>
                              <a:gd name="T52" fmla="+- 0 4194 4095"/>
                              <a:gd name="T53" fmla="*/ T52 w 104"/>
                              <a:gd name="T54" fmla="+- 0 -2697 -2715"/>
                              <a:gd name="T55" fmla="*/ -2697 h 59"/>
                              <a:gd name="T56" fmla="+- 0 4183 4095"/>
                              <a:gd name="T57" fmla="*/ T56 w 104"/>
                              <a:gd name="T58" fmla="+- 0 -2707 -2715"/>
                              <a:gd name="T59" fmla="*/ -2707 h 59"/>
                              <a:gd name="T60" fmla="+- 0 4167 4095"/>
                              <a:gd name="T61" fmla="*/ T60 w 104"/>
                              <a:gd name="T62" fmla="+- 0 -2713 -2715"/>
                              <a:gd name="T63" fmla="*/ -2713 h 59"/>
                              <a:gd name="T64" fmla="+- 0 4146 4095"/>
                              <a:gd name="T65" fmla="*/ T64 w 104"/>
                              <a:gd name="T66" fmla="+- 0 -2715 -2715"/>
                              <a:gd name="T67" fmla="*/ -2715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4" h="59">
                                <a:moveTo>
                                  <a:pt x="51" y="0"/>
                                </a:moveTo>
                                <a:lnTo>
                                  <a:pt x="31" y="2"/>
                                </a:lnTo>
                                <a:lnTo>
                                  <a:pt x="15" y="8"/>
                                </a:lnTo>
                                <a:lnTo>
                                  <a:pt x="4" y="18"/>
                                </a:lnTo>
                                <a:lnTo>
                                  <a:pt x="0" y="29"/>
                                </a:lnTo>
                                <a:lnTo>
                                  <a:pt x="4" y="41"/>
                                </a:lnTo>
                                <a:lnTo>
                                  <a:pt x="15" y="50"/>
                                </a:lnTo>
                                <a:lnTo>
                                  <a:pt x="31" y="56"/>
                                </a:lnTo>
                                <a:lnTo>
                                  <a:pt x="51" y="59"/>
                                </a:lnTo>
                                <a:lnTo>
                                  <a:pt x="72" y="56"/>
                                </a:lnTo>
                                <a:lnTo>
                                  <a:pt x="88" y="50"/>
                                </a:lnTo>
                                <a:lnTo>
                                  <a:pt x="99" y="41"/>
                                </a:lnTo>
                                <a:lnTo>
                                  <a:pt x="103" y="29"/>
                                </a:lnTo>
                                <a:lnTo>
                                  <a:pt x="99" y="18"/>
                                </a:lnTo>
                                <a:lnTo>
                                  <a:pt x="88" y="8"/>
                                </a:lnTo>
                                <a:lnTo>
                                  <a:pt x="72" y="2"/>
                                </a:lnTo>
                                <a:lnTo>
                                  <a:pt x="5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1" name="Picture 1016"/>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4014" y="-4561"/>
                            <a:ext cx="17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2" name="Line 1015"/>
                        <wps:cNvCnPr>
                          <a:cxnSpLocks noChangeShapeType="1"/>
                        </wps:cNvCnPr>
                        <wps:spPr bwMode="auto">
                          <a:xfrm>
                            <a:off x="4110" y="-4531"/>
                            <a:ext cx="9" cy="392"/>
                          </a:xfrm>
                          <a:prstGeom prst="line">
                            <a:avLst/>
                          </a:prstGeom>
                          <a:noFill/>
                          <a:ln w="21251">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93" name="Picture 1014"/>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3144" y="-4141"/>
                            <a:ext cx="94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4" name="Line 1013"/>
                        <wps:cNvCnPr>
                          <a:cxnSpLocks noChangeShapeType="1"/>
                        </wps:cNvCnPr>
                        <wps:spPr bwMode="auto">
                          <a:xfrm>
                            <a:off x="3201" y="-4094"/>
                            <a:ext cx="830" cy="8"/>
                          </a:xfrm>
                          <a:prstGeom prst="line">
                            <a:avLst/>
                          </a:prstGeom>
                          <a:noFill/>
                          <a:ln w="21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5" name="Freeform 1012"/>
                        <wps:cNvSpPr>
                          <a:spLocks/>
                        </wps:cNvSpPr>
                        <wps:spPr bwMode="auto">
                          <a:xfrm>
                            <a:off x="3866" y="-1551"/>
                            <a:ext cx="466" cy="524"/>
                          </a:xfrm>
                          <a:custGeom>
                            <a:avLst/>
                            <a:gdLst>
                              <a:gd name="T0" fmla="+- 0 4099 3867"/>
                              <a:gd name="T1" fmla="*/ T0 w 466"/>
                              <a:gd name="T2" fmla="+- 0 -1551 -1551"/>
                              <a:gd name="T3" fmla="*/ -1551 h 524"/>
                              <a:gd name="T4" fmla="+- 0 3867 3867"/>
                              <a:gd name="T5" fmla="*/ T4 w 466"/>
                              <a:gd name="T6" fmla="+- 0 -1027 -1551"/>
                              <a:gd name="T7" fmla="*/ -1027 h 524"/>
                              <a:gd name="T8" fmla="+- 0 4332 3867"/>
                              <a:gd name="T9" fmla="*/ T8 w 466"/>
                              <a:gd name="T10" fmla="+- 0 -1027 -1551"/>
                              <a:gd name="T11" fmla="*/ -1027 h 524"/>
                              <a:gd name="T12" fmla="+- 0 4099 3867"/>
                              <a:gd name="T13" fmla="*/ T12 w 466"/>
                              <a:gd name="T14" fmla="+- 0 -1551 -1551"/>
                              <a:gd name="T15" fmla="*/ -1551 h 524"/>
                            </a:gdLst>
                            <a:ahLst/>
                            <a:cxnLst>
                              <a:cxn ang="0">
                                <a:pos x="T1" y="T3"/>
                              </a:cxn>
                              <a:cxn ang="0">
                                <a:pos x="T5" y="T7"/>
                              </a:cxn>
                              <a:cxn ang="0">
                                <a:pos x="T9" y="T11"/>
                              </a:cxn>
                              <a:cxn ang="0">
                                <a:pos x="T13" y="T15"/>
                              </a:cxn>
                            </a:cxnLst>
                            <a:rect l="0" t="0" r="r" b="b"/>
                            <a:pathLst>
                              <a:path w="466" h="524">
                                <a:moveTo>
                                  <a:pt x="232" y="0"/>
                                </a:moveTo>
                                <a:lnTo>
                                  <a:pt x="0" y="524"/>
                                </a:lnTo>
                                <a:lnTo>
                                  <a:pt x="465" y="524"/>
                                </a:lnTo>
                                <a:lnTo>
                                  <a:pt x="2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11"/>
                        <wps:cNvSpPr>
                          <a:spLocks/>
                        </wps:cNvSpPr>
                        <wps:spPr bwMode="auto">
                          <a:xfrm>
                            <a:off x="3866" y="-1551"/>
                            <a:ext cx="466" cy="524"/>
                          </a:xfrm>
                          <a:custGeom>
                            <a:avLst/>
                            <a:gdLst>
                              <a:gd name="T0" fmla="+- 0 3867 3867"/>
                              <a:gd name="T1" fmla="*/ T0 w 466"/>
                              <a:gd name="T2" fmla="+- 0 -1027 -1551"/>
                              <a:gd name="T3" fmla="*/ -1027 h 524"/>
                              <a:gd name="T4" fmla="+- 0 4099 3867"/>
                              <a:gd name="T5" fmla="*/ T4 w 466"/>
                              <a:gd name="T6" fmla="+- 0 -1551 -1551"/>
                              <a:gd name="T7" fmla="*/ -1551 h 524"/>
                              <a:gd name="T8" fmla="+- 0 4332 3867"/>
                              <a:gd name="T9" fmla="*/ T8 w 466"/>
                              <a:gd name="T10" fmla="+- 0 -1027 -1551"/>
                              <a:gd name="T11" fmla="*/ -1027 h 524"/>
                              <a:gd name="T12" fmla="+- 0 3867 3867"/>
                              <a:gd name="T13" fmla="*/ T12 w 466"/>
                              <a:gd name="T14" fmla="+- 0 -1027 -1551"/>
                              <a:gd name="T15" fmla="*/ -1027 h 524"/>
                            </a:gdLst>
                            <a:ahLst/>
                            <a:cxnLst>
                              <a:cxn ang="0">
                                <a:pos x="T1" y="T3"/>
                              </a:cxn>
                              <a:cxn ang="0">
                                <a:pos x="T5" y="T7"/>
                              </a:cxn>
                              <a:cxn ang="0">
                                <a:pos x="T9" y="T11"/>
                              </a:cxn>
                              <a:cxn ang="0">
                                <a:pos x="T13" y="T15"/>
                              </a:cxn>
                            </a:cxnLst>
                            <a:rect l="0" t="0" r="r" b="b"/>
                            <a:pathLst>
                              <a:path w="466" h="524">
                                <a:moveTo>
                                  <a:pt x="0" y="524"/>
                                </a:moveTo>
                                <a:lnTo>
                                  <a:pt x="232" y="0"/>
                                </a:lnTo>
                                <a:lnTo>
                                  <a:pt x="465" y="524"/>
                                </a:lnTo>
                                <a:lnTo>
                                  <a:pt x="0" y="524"/>
                                </a:lnTo>
                                <a:close/>
                              </a:path>
                            </a:pathLst>
                          </a:custGeom>
                          <a:noFill/>
                          <a:ln w="211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7" name="Picture 1010"/>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4000" y="-1213"/>
                            <a:ext cx="241"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8" name="Freeform 1009"/>
                        <wps:cNvSpPr>
                          <a:spLocks/>
                        </wps:cNvSpPr>
                        <wps:spPr bwMode="auto">
                          <a:xfrm>
                            <a:off x="4045" y="-1305"/>
                            <a:ext cx="61" cy="60"/>
                          </a:xfrm>
                          <a:custGeom>
                            <a:avLst/>
                            <a:gdLst>
                              <a:gd name="T0" fmla="+- 0 4075 4045"/>
                              <a:gd name="T1" fmla="*/ T0 w 61"/>
                              <a:gd name="T2" fmla="+- 0 -1305 -1305"/>
                              <a:gd name="T3" fmla="*/ -1305 h 60"/>
                              <a:gd name="T4" fmla="+- 0 4064 4045"/>
                              <a:gd name="T5" fmla="*/ T4 w 61"/>
                              <a:gd name="T6" fmla="+- 0 -1303 -1305"/>
                              <a:gd name="T7" fmla="*/ -1303 h 60"/>
                              <a:gd name="T8" fmla="+- 0 4054 4045"/>
                              <a:gd name="T9" fmla="*/ T8 w 61"/>
                              <a:gd name="T10" fmla="+- 0 -1296 -1305"/>
                              <a:gd name="T11" fmla="*/ -1296 h 60"/>
                              <a:gd name="T12" fmla="+- 0 4048 4045"/>
                              <a:gd name="T13" fmla="*/ T12 w 61"/>
                              <a:gd name="T14" fmla="+- 0 -1287 -1305"/>
                              <a:gd name="T15" fmla="*/ -1287 h 60"/>
                              <a:gd name="T16" fmla="+- 0 4045 4045"/>
                              <a:gd name="T17" fmla="*/ T16 w 61"/>
                              <a:gd name="T18" fmla="+- 0 -1275 -1305"/>
                              <a:gd name="T19" fmla="*/ -1275 h 60"/>
                              <a:gd name="T20" fmla="+- 0 4048 4045"/>
                              <a:gd name="T21" fmla="*/ T20 w 61"/>
                              <a:gd name="T22" fmla="+- 0 -1263 -1305"/>
                              <a:gd name="T23" fmla="*/ -1263 h 60"/>
                              <a:gd name="T24" fmla="+- 0 4054 4045"/>
                              <a:gd name="T25" fmla="*/ T24 w 61"/>
                              <a:gd name="T26" fmla="+- 0 -1254 -1305"/>
                              <a:gd name="T27" fmla="*/ -1254 h 60"/>
                              <a:gd name="T28" fmla="+- 0 4064 4045"/>
                              <a:gd name="T29" fmla="*/ T28 w 61"/>
                              <a:gd name="T30" fmla="+- 0 -1248 -1305"/>
                              <a:gd name="T31" fmla="*/ -1248 h 60"/>
                              <a:gd name="T32" fmla="+- 0 4075 4045"/>
                              <a:gd name="T33" fmla="*/ T32 w 61"/>
                              <a:gd name="T34" fmla="+- 0 -1245 -1305"/>
                              <a:gd name="T35" fmla="*/ -1245 h 60"/>
                              <a:gd name="T36" fmla="+- 0 4087 4045"/>
                              <a:gd name="T37" fmla="*/ T36 w 61"/>
                              <a:gd name="T38" fmla="+- 0 -1248 -1305"/>
                              <a:gd name="T39" fmla="*/ -1248 h 60"/>
                              <a:gd name="T40" fmla="+- 0 4097 4045"/>
                              <a:gd name="T41" fmla="*/ T40 w 61"/>
                              <a:gd name="T42" fmla="+- 0 -1254 -1305"/>
                              <a:gd name="T43" fmla="*/ -1254 h 60"/>
                              <a:gd name="T44" fmla="+- 0 4103 4045"/>
                              <a:gd name="T45" fmla="*/ T44 w 61"/>
                              <a:gd name="T46" fmla="+- 0 -1263 -1305"/>
                              <a:gd name="T47" fmla="*/ -1263 h 60"/>
                              <a:gd name="T48" fmla="+- 0 4105 4045"/>
                              <a:gd name="T49" fmla="*/ T48 w 61"/>
                              <a:gd name="T50" fmla="+- 0 -1275 -1305"/>
                              <a:gd name="T51" fmla="*/ -1275 h 60"/>
                              <a:gd name="T52" fmla="+- 0 4103 4045"/>
                              <a:gd name="T53" fmla="*/ T52 w 61"/>
                              <a:gd name="T54" fmla="+- 0 -1287 -1305"/>
                              <a:gd name="T55" fmla="*/ -1287 h 60"/>
                              <a:gd name="T56" fmla="+- 0 4097 4045"/>
                              <a:gd name="T57" fmla="*/ T56 w 61"/>
                              <a:gd name="T58" fmla="+- 0 -1296 -1305"/>
                              <a:gd name="T59" fmla="*/ -1296 h 60"/>
                              <a:gd name="T60" fmla="+- 0 4087 4045"/>
                              <a:gd name="T61" fmla="*/ T60 w 61"/>
                              <a:gd name="T62" fmla="+- 0 -1303 -1305"/>
                              <a:gd name="T63" fmla="*/ -1303 h 60"/>
                              <a:gd name="T64" fmla="+- 0 4075 4045"/>
                              <a:gd name="T65" fmla="*/ T64 w 61"/>
                              <a:gd name="T66" fmla="+- 0 -1305 -1305"/>
                              <a:gd name="T67" fmla="*/ -130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0">
                                <a:moveTo>
                                  <a:pt x="30" y="0"/>
                                </a:moveTo>
                                <a:lnTo>
                                  <a:pt x="19" y="2"/>
                                </a:lnTo>
                                <a:lnTo>
                                  <a:pt x="9" y="9"/>
                                </a:lnTo>
                                <a:lnTo>
                                  <a:pt x="3" y="18"/>
                                </a:lnTo>
                                <a:lnTo>
                                  <a:pt x="0" y="30"/>
                                </a:lnTo>
                                <a:lnTo>
                                  <a:pt x="3" y="42"/>
                                </a:lnTo>
                                <a:lnTo>
                                  <a:pt x="9" y="51"/>
                                </a:lnTo>
                                <a:lnTo>
                                  <a:pt x="19" y="57"/>
                                </a:lnTo>
                                <a:lnTo>
                                  <a:pt x="30" y="60"/>
                                </a:lnTo>
                                <a:lnTo>
                                  <a:pt x="42" y="57"/>
                                </a:lnTo>
                                <a:lnTo>
                                  <a:pt x="52" y="51"/>
                                </a:lnTo>
                                <a:lnTo>
                                  <a:pt x="58" y="42"/>
                                </a:lnTo>
                                <a:lnTo>
                                  <a:pt x="60" y="30"/>
                                </a:lnTo>
                                <a:lnTo>
                                  <a:pt x="58" y="18"/>
                                </a:lnTo>
                                <a:lnTo>
                                  <a:pt x="52" y="9"/>
                                </a:lnTo>
                                <a:lnTo>
                                  <a:pt x="42" y="2"/>
                                </a:lnTo>
                                <a:lnTo>
                                  <a:pt x="3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9" name="Picture 1008"/>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4062" y="-4185"/>
                            <a:ext cx="3502"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0" name="Line 1007"/>
                        <wps:cNvCnPr>
                          <a:cxnSpLocks noChangeShapeType="1"/>
                        </wps:cNvCnPr>
                        <wps:spPr bwMode="auto">
                          <a:xfrm>
                            <a:off x="4119" y="-4106"/>
                            <a:ext cx="3390" cy="0"/>
                          </a:xfrm>
                          <a:prstGeom prst="line">
                            <a:avLst/>
                          </a:prstGeom>
                          <a:noFill/>
                          <a:ln w="21080">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1" name="Picture 1006"/>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4078" y="-5752"/>
                            <a:ext cx="195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2" name="Line 1005"/>
                        <wps:cNvCnPr>
                          <a:cxnSpLocks noChangeShapeType="1"/>
                        </wps:cNvCnPr>
                        <wps:spPr bwMode="auto">
                          <a:xfrm>
                            <a:off x="4134" y="-5706"/>
                            <a:ext cx="1789" cy="39"/>
                          </a:xfrm>
                          <a:prstGeom prst="line">
                            <a:avLst/>
                          </a:prstGeom>
                          <a:noFill/>
                          <a:ln w="210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3" name="Picture 1004"/>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5939" y="-5715"/>
                            <a:ext cx="171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4" name="Line 1003"/>
                        <wps:cNvCnPr>
                          <a:cxnSpLocks noChangeShapeType="1"/>
                        </wps:cNvCnPr>
                        <wps:spPr bwMode="auto">
                          <a:xfrm>
                            <a:off x="5996" y="-5667"/>
                            <a:ext cx="1601" cy="16"/>
                          </a:xfrm>
                          <a:prstGeom prst="line">
                            <a:avLst/>
                          </a:prstGeom>
                          <a:noFill/>
                          <a:ln w="210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5" name="Picture 1002"/>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3195" y="-2733"/>
                            <a:ext cx="102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6" name="Line 1001"/>
                        <wps:cNvCnPr>
                          <a:cxnSpLocks noChangeShapeType="1"/>
                        </wps:cNvCnPr>
                        <wps:spPr bwMode="auto">
                          <a:xfrm>
                            <a:off x="3251" y="-2686"/>
                            <a:ext cx="868" cy="30"/>
                          </a:xfrm>
                          <a:prstGeom prst="line">
                            <a:avLst/>
                          </a:prstGeom>
                          <a:noFill/>
                          <a:ln w="210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7" name="Picture 1000"/>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1915" y="-1721"/>
                            <a:ext cx="1252"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8" name="Freeform 999"/>
                        <wps:cNvSpPr>
                          <a:spLocks/>
                        </wps:cNvSpPr>
                        <wps:spPr bwMode="auto">
                          <a:xfrm>
                            <a:off x="1440" y="-864"/>
                            <a:ext cx="492" cy="449"/>
                          </a:xfrm>
                          <a:custGeom>
                            <a:avLst/>
                            <a:gdLst>
                              <a:gd name="T0" fmla="+- 0 1440 1440"/>
                              <a:gd name="T1" fmla="*/ T0 w 492"/>
                              <a:gd name="T2" fmla="+- 0 -640 -864"/>
                              <a:gd name="T3" fmla="*/ -640 h 449"/>
                              <a:gd name="T4" fmla="+- 0 1453 1440"/>
                              <a:gd name="T5" fmla="*/ T4 w 492"/>
                              <a:gd name="T6" fmla="+- 0 -711 -864"/>
                              <a:gd name="T7" fmla="*/ -711 h 449"/>
                              <a:gd name="T8" fmla="+- 0 1487 1440"/>
                              <a:gd name="T9" fmla="*/ T8 w 492"/>
                              <a:gd name="T10" fmla="+- 0 -772 -864"/>
                              <a:gd name="T11" fmla="*/ -772 h 449"/>
                              <a:gd name="T12" fmla="+- 0 1541 1440"/>
                              <a:gd name="T13" fmla="*/ T12 w 492"/>
                              <a:gd name="T14" fmla="+- 0 -821 -864"/>
                              <a:gd name="T15" fmla="*/ -821 h 449"/>
                              <a:gd name="T16" fmla="+- 0 1608 1440"/>
                              <a:gd name="T17" fmla="*/ T16 w 492"/>
                              <a:gd name="T18" fmla="+- 0 -852 -864"/>
                              <a:gd name="T19" fmla="*/ -852 h 449"/>
                              <a:gd name="T20" fmla="+- 0 1686 1440"/>
                              <a:gd name="T21" fmla="*/ T20 w 492"/>
                              <a:gd name="T22" fmla="+- 0 -864 -864"/>
                              <a:gd name="T23" fmla="*/ -864 h 449"/>
                              <a:gd name="T24" fmla="+- 0 1764 1440"/>
                              <a:gd name="T25" fmla="*/ T24 w 492"/>
                              <a:gd name="T26" fmla="+- 0 -852 -864"/>
                              <a:gd name="T27" fmla="*/ -852 h 449"/>
                              <a:gd name="T28" fmla="+- 0 1831 1440"/>
                              <a:gd name="T29" fmla="*/ T28 w 492"/>
                              <a:gd name="T30" fmla="+- 0 -821 -864"/>
                              <a:gd name="T31" fmla="*/ -821 h 449"/>
                              <a:gd name="T32" fmla="+- 0 1885 1440"/>
                              <a:gd name="T33" fmla="*/ T32 w 492"/>
                              <a:gd name="T34" fmla="+- 0 -772 -864"/>
                              <a:gd name="T35" fmla="*/ -772 h 449"/>
                              <a:gd name="T36" fmla="+- 0 1919 1440"/>
                              <a:gd name="T37" fmla="*/ T36 w 492"/>
                              <a:gd name="T38" fmla="+- 0 -711 -864"/>
                              <a:gd name="T39" fmla="*/ -711 h 449"/>
                              <a:gd name="T40" fmla="+- 0 1932 1440"/>
                              <a:gd name="T41" fmla="*/ T40 w 492"/>
                              <a:gd name="T42" fmla="+- 0 -640 -864"/>
                              <a:gd name="T43" fmla="*/ -640 h 449"/>
                              <a:gd name="T44" fmla="+- 0 1919 1440"/>
                              <a:gd name="T45" fmla="*/ T44 w 492"/>
                              <a:gd name="T46" fmla="+- 0 -569 -864"/>
                              <a:gd name="T47" fmla="*/ -569 h 449"/>
                              <a:gd name="T48" fmla="+- 0 1885 1440"/>
                              <a:gd name="T49" fmla="*/ T48 w 492"/>
                              <a:gd name="T50" fmla="+- 0 -507 -864"/>
                              <a:gd name="T51" fmla="*/ -507 h 449"/>
                              <a:gd name="T52" fmla="+- 0 1831 1440"/>
                              <a:gd name="T53" fmla="*/ T52 w 492"/>
                              <a:gd name="T54" fmla="+- 0 -459 -864"/>
                              <a:gd name="T55" fmla="*/ -459 h 449"/>
                              <a:gd name="T56" fmla="+- 0 1764 1440"/>
                              <a:gd name="T57" fmla="*/ T56 w 492"/>
                              <a:gd name="T58" fmla="+- 0 -427 -864"/>
                              <a:gd name="T59" fmla="*/ -427 h 449"/>
                              <a:gd name="T60" fmla="+- 0 1686 1440"/>
                              <a:gd name="T61" fmla="*/ T60 w 492"/>
                              <a:gd name="T62" fmla="+- 0 -416 -864"/>
                              <a:gd name="T63" fmla="*/ -416 h 449"/>
                              <a:gd name="T64" fmla="+- 0 1608 1440"/>
                              <a:gd name="T65" fmla="*/ T64 w 492"/>
                              <a:gd name="T66" fmla="+- 0 -427 -864"/>
                              <a:gd name="T67" fmla="*/ -427 h 449"/>
                              <a:gd name="T68" fmla="+- 0 1541 1440"/>
                              <a:gd name="T69" fmla="*/ T68 w 492"/>
                              <a:gd name="T70" fmla="+- 0 -459 -864"/>
                              <a:gd name="T71" fmla="*/ -459 h 449"/>
                              <a:gd name="T72" fmla="+- 0 1487 1440"/>
                              <a:gd name="T73" fmla="*/ T72 w 492"/>
                              <a:gd name="T74" fmla="+- 0 -507 -864"/>
                              <a:gd name="T75" fmla="*/ -507 h 449"/>
                              <a:gd name="T76" fmla="+- 0 1453 1440"/>
                              <a:gd name="T77" fmla="*/ T76 w 492"/>
                              <a:gd name="T78" fmla="+- 0 -569 -864"/>
                              <a:gd name="T79" fmla="*/ -569 h 449"/>
                              <a:gd name="T80" fmla="+- 0 1440 1440"/>
                              <a:gd name="T81" fmla="*/ T80 w 492"/>
                              <a:gd name="T82" fmla="+- 0 -640 -864"/>
                              <a:gd name="T83" fmla="*/ -640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49">
                                <a:moveTo>
                                  <a:pt x="0" y="224"/>
                                </a:moveTo>
                                <a:lnTo>
                                  <a:pt x="13" y="153"/>
                                </a:lnTo>
                                <a:lnTo>
                                  <a:pt x="47" y="92"/>
                                </a:lnTo>
                                <a:lnTo>
                                  <a:pt x="101" y="43"/>
                                </a:lnTo>
                                <a:lnTo>
                                  <a:pt x="168" y="12"/>
                                </a:lnTo>
                                <a:lnTo>
                                  <a:pt x="246" y="0"/>
                                </a:lnTo>
                                <a:lnTo>
                                  <a:pt x="324" y="12"/>
                                </a:lnTo>
                                <a:lnTo>
                                  <a:pt x="391" y="43"/>
                                </a:lnTo>
                                <a:lnTo>
                                  <a:pt x="445" y="92"/>
                                </a:lnTo>
                                <a:lnTo>
                                  <a:pt x="479" y="153"/>
                                </a:lnTo>
                                <a:lnTo>
                                  <a:pt x="492" y="224"/>
                                </a:lnTo>
                                <a:lnTo>
                                  <a:pt x="479" y="295"/>
                                </a:lnTo>
                                <a:lnTo>
                                  <a:pt x="445" y="357"/>
                                </a:lnTo>
                                <a:lnTo>
                                  <a:pt x="391" y="405"/>
                                </a:lnTo>
                                <a:lnTo>
                                  <a:pt x="324" y="437"/>
                                </a:lnTo>
                                <a:lnTo>
                                  <a:pt x="246" y="448"/>
                                </a:lnTo>
                                <a:lnTo>
                                  <a:pt x="168" y="437"/>
                                </a:lnTo>
                                <a:lnTo>
                                  <a:pt x="101" y="405"/>
                                </a:lnTo>
                                <a:lnTo>
                                  <a:pt x="47" y="357"/>
                                </a:lnTo>
                                <a:lnTo>
                                  <a:pt x="13" y="295"/>
                                </a:lnTo>
                                <a:lnTo>
                                  <a:pt x="0" y="224"/>
                                </a:lnTo>
                                <a:close/>
                              </a:path>
                            </a:pathLst>
                          </a:custGeom>
                          <a:noFill/>
                          <a:ln w="211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9" name="Picture 998"/>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3094" y="-1322"/>
                            <a:ext cx="1059"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0" name="Line 997"/>
                        <wps:cNvCnPr>
                          <a:cxnSpLocks noChangeShapeType="1"/>
                        </wps:cNvCnPr>
                        <wps:spPr bwMode="auto">
                          <a:xfrm>
                            <a:off x="3150" y="-1240"/>
                            <a:ext cx="947" cy="0"/>
                          </a:xfrm>
                          <a:prstGeom prst="line">
                            <a:avLst/>
                          </a:prstGeom>
                          <a:noFill/>
                          <a:ln w="210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1" name="Picture 996"/>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4142" y="-2733"/>
                            <a:ext cx="351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2" name="Line 995"/>
                        <wps:cNvCnPr>
                          <a:cxnSpLocks noChangeShapeType="1"/>
                        </wps:cNvCnPr>
                        <wps:spPr bwMode="auto">
                          <a:xfrm>
                            <a:off x="4198" y="-2686"/>
                            <a:ext cx="3399" cy="0"/>
                          </a:xfrm>
                          <a:prstGeom prst="line">
                            <a:avLst/>
                          </a:prstGeom>
                          <a:noFill/>
                          <a:ln w="21080">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3" name="Picture 994"/>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3974" y="-1293"/>
                            <a:ext cx="3695"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4" name="Line 993"/>
                        <wps:cNvCnPr>
                          <a:cxnSpLocks noChangeShapeType="1"/>
                        </wps:cNvCnPr>
                        <wps:spPr bwMode="auto">
                          <a:xfrm>
                            <a:off x="4031" y="-1240"/>
                            <a:ext cx="3581" cy="0"/>
                          </a:xfrm>
                          <a:prstGeom prst="line">
                            <a:avLst/>
                          </a:prstGeom>
                          <a:noFill/>
                          <a:ln w="21080">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5" name="Picture 992"/>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3650" y="-4095"/>
                            <a:ext cx="155"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6" name="Line 991"/>
                        <wps:cNvCnPr>
                          <a:cxnSpLocks noChangeShapeType="1"/>
                        </wps:cNvCnPr>
                        <wps:spPr bwMode="auto">
                          <a:xfrm>
                            <a:off x="3723" y="-4065"/>
                            <a:ext cx="10" cy="512"/>
                          </a:xfrm>
                          <a:prstGeom prst="line">
                            <a:avLst/>
                          </a:prstGeom>
                          <a:noFill/>
                          <a:ln w="2125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7" name="Picture 990"/>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1950" y="-3599"/>
                            <a:ext cx="1840"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8" name="AutoShape 989"/>
                        <wps:cNvSpPr>
                          <a:spLocks/>
                        </wps:cNvSpPr>
                        <wps:spPr bwMode="auto">
                          <a:xfrm>
                            <a:off x="88" y="5139"/>
                            <a:ext cx="2653" cy="1969"/>
                          </a:xfrm>
                          <a:custGeom>
                            <a:avLst/>
                            <a:gdLst>
                              <a:gd name="T0" fmla="+- 0 2006 89"/>
                              <a:gd name="T1" fmla="*/ T0 w 2653"/>
                              <a:gd name="T2" fmla="+- 0 -3553 5140"/>
                              <a:gd name="T3" fmla="*/ -3553 h 1969"/>
                              <a:gd name="T4" fmla="+- 0 3733 89"/>
                              <a:gd name="T5" fmla="*/ T4 w 2653"/>
                              <a:gd name="T6" fmla="+- 0 -3553 5140"/>
                              <a:gd name="T7" fmla="*/ -3553 h 1969"/>
                              <a:gd name="T8" fmla="+- 0 1514 89"/>
                              <a:gd name="T9" fmla="*/ T8 w 2653"/>
                              <a:gd name="T10" fmla="+- 0 -2143 5140"/>
                              <a:gd name="T11" fmla="*/ -2143 h 1969"/>
                              <a:gd name="T12" fmla="+- 0 1527 89"/>
                              <a:gd name="T13" fmla="*/ T12 w 2653"/>
                              <a:gd name="T14" fmla="+- 0 -2214 5140"/>
                              <a:gd name="T15" fmla="*/ -2214 h 1969"/>
                              <a:gd name="T16" fmla="+- 0 1562 89"/>
                              <a:gd name="T17" fmla="*/ T16 w 2653"/>
                              <a:gd name="T18" fmla="+- 0 -2275 5140"/>
                              <a:gd name="T19" fmla="*/ -2275 h 1969"/>
                              <a:gd name="T20" fmla="+- 0 1615 89"/>
                              <a:gd name="T21" fmla="*/ T20 w 2653"/>
                              <a:gd name="T22" fmla="+- 0 -2324 5140"/>
                              <a:gd name="T23" fmla="*/ -2324 h 1969"/>
                              <a:gd name="T24" fmla="+- 0 1682 89"/>
                              <a:gd name="T25" fmla="*/ T24 w 2653"/>
                              <a:gd name="T26" fmla="+- 0 -2355 5140"/>
                              <a:gd name="T27" fmla="*/ -2355 h 1969"/>
                              <a:gd name="T28" fmla="+- 0 1760 89"/>
                              <a:gd name="T29" fmla="*/ T28 w 2653"/>
                              <a:gd name="T30" fmla="+- 0 -2367 5140"/>
                              <a:gd name="T31" fmla="*/ -2367 h 1969"/>
                              <a:gd name="T32" fmla="+- 0 1838 89"/>
                              <a:gd name="T33" fmla="*/ T32 w 2653"/>
                              <a:gd name="T34" fmla="+- 0 -2355 5140"/>
                              <a:gd name="T35" fmla="*/ -2355 h 1969"/>
                              <a:gd name="T36" fmla="+- 0 1905 89"/>
                              <a:gd name="T37" fmla="*/ T36 w 2653"/>
                              <a:gd name="T38" fmla="+- 0 -2324 5140"/>
                              <a:gd name="T39" fmla="*/ -2324 h 1969"/>
                              <a:gd name="T40" fmla="+- 0 1959 89"/>
                              <a:gd name="T41" fmla="*/ T40 w 2653"/>
                              <a:gd name="T42" fmla="+- 0 -2275 5140"/>
                              <a:gd name="T43" fmla="*/ -2275 h 1969"/>
                              <a:gd name="T44" fmla="+- 0 1994 89"/>
                              <a:gd name="T45" fmla="*/ T44 w 2653"/>
                              <a:gd name="T46" fmla="+- 0 -2214 5140"/>
                              <a:gd name="T47" fmla="*/ -2214 h 1969"/>
                              <a:gd name="T48" fmla="+- 0 2006 89"/>
                              <a:gd name="T49" fmla="*/ T48 w 2653"/>
                              <a:gd name="T50" fmla="+- 0 -2143 5140"/>
                              <a:gd name="T51" fmla="*/ -2143 h 1969"/>
                              <a:gd name="T52" fmla="+- 0 1994 89"/>
                              <a:gd name="T53" fmla="*/ T52 w 2653"/>
                              <a:gd name="T54" fmla="+- 0 -2072 5140"/>
                              <a:gd name="T55" fmla="*/ -2072 h 1969"/>
                              <a:gd name="T56" fmla="+- 0 1959 89"/>
                              <a:gd name="T57" fmla="*/ T56 w 2653"/>
                              <a:gd name="T58" fmla="+- 0 -2010 5140"/>
                              <a:gd name="T59" fmla="*/ -2010 h 1969"/>
                              <a:gd name="T60" fmla="+- 0 1905 89"/>
                              <a:gd name="T61" fmla="*/ T60 w 2653"/>
                              <a:gd name="T62" fmla="+- 0 -1962 5140"/>
                              <a:gd name="T63" fmla="*/ -1962 h 1969"/>
                              <a:gd name="T64" fmla="+- 0 1838 89"/>
                              <a:gd name="T65" fmla="*/ T64 w 2653"/>
                              <a:gd name="T66" fmla="+- 0 -1930 5140"/>
                              <a:gd name="T67" fmla="*/ -1930 h 1969"/>
                              <a:gd name="T68" fmla="+- 0 1760 89"/>
                              <a:gd name="T69" fmla="*/ T68 w 2653"/>
                              <a:gd name="T70" fmla="+- 0 -1919 5140"/>
                              <a:gd name="T71" fmla="*/ -1919 h 1969"/>
                              <a:gd name="T72" fmla="+- 0 1682 89"/>
                              <a:gd name="T73" fmla="*/ T72 w 2653"/>
                              <a:gd name="T74" fmla="+- 0 -1930 5140"/>
                              <a:gd name="T75" fmla="*/ -1930 h 1969"/>
                              <a:gd name="T76" fmla="+- 0 1615 89"/>
                              <a:gd name="T77" fmla="*/ T76 w 2653"/>
                              <a:gd name="T78" fmla="+- 0 -1962 5140"/>
                              <a:gd name="T79" fmla="*/ -1962 h 1969"/>
                              <a:gd name="T80" fmla="+- 0 1562 89"/>
                              <a:gd name="T81" fmla="*/ T80 w 2653"/>
                              <a:gd name="T82" fmla="+- 0 -2010 5140"/>
                              <a:gd name="T83" fmla="*/ -2010 h 1969"/>
                              <a:gd name="T84" fmla="+- 0 1527 89"/>
                              <a:gd name="T85" fmla="*/ T84 w 2653"/>
                              <a:gd name="T86" fmla="+- 0 -2072 5140"/>
                              <a:gd name="T87" fmla="*/ -2072 h 1969"/>
                              <a:gd name="T88" fmla="+- 0 1514 89"/>
                              <a:gd name="T89" fmla="*/ T88 w 2653"/>
                              <a:gd name="T90" fmla="+- 0 -2143 5140"/>
                              <a:gd name="T91" fmla="*/ -2143 h 1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53" h="1969">
                                <a:moveTo>
                                  <a:pt x="1917" y="-8693"/>
                                </a:moveTo>
                                <a:lnTo>
                                  <a:pt x="3644" y="-8693"/>
                                </a:lnTo>
                                <a:moveTo>
                                  <a:pt x="1425" y="-7283"/>
                                </a:moveTo>
                                <a:lnTo>
                                  <a:pt x="1438" y="-7354"/>
                                </a:lnTo>
                                <a:lnTo>
                                  <a:pt x="1473" y="-7415"/>
                                </a:lnTo>
                                <a:lnTo>
                                  <a:pt x="1526" y="-7464"/>
                                </a:lnTo>
                                <a:lnTo>
                                  <a:pt x="1593" y="-7495"/>
                                </a:lnTo>
                                <a:lnTo>
                                  <a:pt x="1671" y="-7507"/>
                                </a:lnTo>
                                <a:lnTo>
                                  <a:pt x="1749" y="-7495"/>
                                </a:lnTo>
                                <a:lnTo>
                                  <a:pt x="1816" y="-7464"/>
                                </a:lnTo>
                                <a:lnTo>
                                  <a:pt x="1870" y="-7415"/>
                                </a:lnTo>
                                <a:lnTo>
                                  <a:pt x="1905" y="-7354"/>
                                </a:lnTo>
                                <a:lnTo>
                                  <a:pt x="1917" y="-7283"/>
                                </a:lnTo>
                                <a:lnTo>
                                  <a:pt x="1905" y="-7212"/>
                                </a:lnTo>
                                <a:lnTo>
                                  <a:pt x="1870" y="-7150"/>
                                </a:lnTo>
                                <a:lnTo>
                                  <a:pt x="1816" y="-7102"/>
                                </a:lnTo>
                                <a:lnTo>
                                  <a:pt x="1749" y="-7070"/>
                                </a:lnTo>
                                <a:lnTo>
                                  <a:pt x="1671" y="-7059"/>
                                </a:lnTo>
                                <a:lnTo>
                                  <a:pt x="1593" y="-7070"/>
                                </a:lnTo>
                                <a:lnTo>
                                  <a:pt x="1526" y="-7102"/>
                                </a:lnTo>
                                <a:lnTo>
                                  <a:pt x="1473" y="-7150"/>
                                </a:lnTo>
                                <a:lnTo>
                                  <a:pt x="1438" y="-7212"/>
                                </a:lnTo>
                                <a:lnTo>
                                  <a:pt x="1425" y="-7283"/>
                                </a:lnTo>
                                <a:close/>
                              </a:path>
                            </a:pathLst>
                          </a:custGeom>
                          <a:noFill/>
                          <a:ln w="211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9" name="Picture 988"/>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1602" y="-2225"/>
                            <a:ext cx="316"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0" name="AutoShape 987"/>
                        <wps:cNvSpPr>
                          <a:spLocks/>
                        </wps:cNvSpPr>
                        <wps:spPr bwMode="auto">
                          <a:xfrm>
                            <a:off x="1056" y="6702"/>
                            <a:ext cx="413" cy="456"/>
                          </a:xfrm>
                          <a:custGeom>
                            <a:avLst/>
                            <a:gdLst>
                              <a:gd name="T0" fmla="+- 0 2324 1056"/>
                              <a:gd name="T1" fmla="*/ T0 w 413"/>
                              <a:gd name="T2" fmla="+- 0 -2256 6703"/>
                              <a:gd name="T3" fmla="*/ -2256 h 456"/>
                              <a:gd name="T4" fmla="+- 0 2324 1056"/>
                              <a:gd name="T5" fmla="*/ T4 w 413"/>
                              <a:gd name="T6" fmla="+- 0 -1877 6703"/>
                              <a:gd name="T7" fmla="*/ -1877 h 456"/>
                              <a:gd name="T8" fmla="+- 0 2669 1056"/>
                              <a:gd name="T9" fmla="*/ T8 w 413"/>
                              <a:gd name="T10" fmla="+- 0 -2256 6703"/>
                              <a:gd name="T11" fmla="*/ -2256 h 456"/>
                              <a:gd name="T12" fmla="+- 0 2669 1056"/>
                              <a:gd name="T13" fmla="*/ T12 w 413"/>
                              <a:gd name="T14" fmla="+- 0 -1877 6703"/>
                              <a:gd name="T15" fmla="*/ -1877 h 456"/>
                            </a:gdLst>
                            <a:ahLst/>
                            <a:cxnLst>
                              <a:cxn ang="0">
                                <a:pos x="T1" y="T3"/>
                              </a:cxn>
                              <a:cxn ang="0">
                                <a:pos x="T5" y="T7"/>
                              </a:cxn>
                              <a:cxn ang="0">
                                <a:pos x="T9" y="T11"/>
                              </a:cxn>
                              <a:cxn ang="0">
                                <a:pos x="T13" y="T15"/>
                              </a:cxn>
                            </a:cxnLst>
                            <a:rect l="0" t="0" r="r" b="b"/>
                            <a:pathLst>
                              <a:path w="413" h="456">
                                <a:moveTo>
                                  <a:pt x="1268" y="-8959"/>
                                </a:moveTo>
                                <a:lnTo>
                                  <a:pt x="1268" y="-8580"/>
                                </a:lnTo>
                                <a:moveTo>
                                  <a:pt x="1613" y="-8959"/>
                                </a:moveTo>
                                <a:lnTo>
                                  <a:pt x="1613" y="-8580"/>
                                </a:lnTo>
                              </a:path>
                            </a:pathLst>
                          </a:custGeom>
                          <a:noFill/>
                          <a:ln w="79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1" name="Picture 986"/>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1875" y="-2135"/>
                            <a:ext cx="1834"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2" name="Line 985"/>
                        <wps:cNvCnPr>
                          <a:cxnSpLocks noChangeShapeType="1"/>
                        </wps:cNvCnPr>
                        <wps:spPr bwMode="auto">
                          <a:xfrm>
                            <a:off x="1932" y="-2089"/>
                            <a:ext cx="1721" cy="20"/>
                          </a:xfrm>
                          <a:prstGeom prst="line">
                            <a:avLst/>
                          </a:prstGeom>
                          <a:noFill/>
                          <a:ln w="2108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3" name="Picture 984"/>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3580" y="-2687"/>
                            <a:ext cx="145"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Line 983"/>
                        <wps:cNvCnPr>
                          <a:cxnSpLocks noChangeShapeType="1"/>
                        </wps:cNvCnPr>
                        <wps:spPr bwMode="auto">
                          <a:xfrm>
                            <a:off x="3653" y="-2656"/>
                            <a:ext cx="0" cy="567"/>
                          </a:xfrm>
                          <a:prstGeom prst="line">
                            <a:avLst/>
                          </a:prstGeom>
                          <a:noFill/>
                          <a:ln w="212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5" name="Line 982"/>
                        <wps:cNvCnPr>
                          <a:cxnSpLocks noChangeShapeType="1"/>
                        </wps:cNvCnPr>
                        <wps:spPr bwMode="auto">
                          <a:xfrm>
                            <a:off x="7718" y="-5508"/>
                            <a:ext cx="0" cy="0"/>
                          </a:xfrm>
                          <a:prstGeom prst="line">
                            <a:avLst/>
                          </a:prstGeom>
                          <a:noFill/>
                          <a:ln w="7905">
                            <a:solidFill>
                              <a:srgbClr val="497DB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6" name="Picture 981"/>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1875" y="-612"/>
                            <a:ext cx="17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7" name="Line 980"/>
                        <wps:cNvCnPr>
                          <a:cxnSpLocks noChangeShapeType="1"/>
                        </wps:cNvCnPr>
                        <wps:spPr bwMode="auto">
                          <a:xfrm>
                            <a:off x="1932" y="-565"/>
                            <a:ext cx="1670" cy="0"/>
                          </a:xfrm>
                          <a:prstGeom prst="line">
                            <a:avLst/>
                          </a:prstGeom>
                          <a:noFill/>
                          <a:ln w="21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 name="AutoShape 979"/>
                        <wps:cNvSpPr>
                          <a:spLocks/>
                        </wps:cNvSpPr>
                        <wps:spPr bwMode="auto">
                          <a:xfrm>
                            <a:off x="1055" y="8485"/>
                            <a:ext cx="453" cy="258"/>
                          </a:xfrm>
                          <a:custGeom>
                            <a:avLst/>
                            <a:gdLst>
                              <a:gd name="T0" fmla="+- 0 2323 1056"/>
                              <a:gd name="T1" fmla="*/ T0 w 453"/>
                              <a:gd name="T2" fmla="+- 0 -776 8485"/>
                              <a:gd name="T3" fmla="*/ -776 h 258"/>
                              <a:gd name="T4" fmla="+- 0 2323 1056"/>
                              <a:gd name="T5" fmla="*/ T4 w 453"/>
                              <a:gd name="T6" fmla="+- 0 -565 8485"/>
                              <a:gd name="T7" fmla="*/ -565 h 258"/>
                              <a:gd name="T8" fmla="+- 0 2702 1056"/>
                              <a:gd name="T9" fmla="*/ T8 w 453"/>
                              <a:gd name="T10" fmla="+- 0 -776 8485"/>
                              <a:gd name="T11" fmla="*/ -776 h 258"/>
                              <a:gd name="T12" fmla="+- 0 2702 1056"/>
                              <a:gd name="T13" fmla="*/ T12 w 453"/>
                              <a:gd name="T14" fmla="+- 0 -563 8485"/>
                              <a:gd name="T15" fmla="*/ -563 h 258"/>
                            </a:gdLst>
                            <a:ahLst/>
                            <a:cxnLst>
                              <a:cxn ang="0">
                                <a:pos x="T1" y="T3"/>
                              </a:cxn>
                              <a:cxn ang="0">
                                <a:pos x="T5" y="T7"/>
                              </a:cxn>
                              <a:cxn ang="0">
                                <a:pos x="T9" y="T11"/>
                              </a:cxn>
                              <a:cxn ang="0">
                                <a:pos x="T13" y="T15"/>
                              </a:cxn>
                            </a:cxnLst>
                            <a:rect l="0" t="0" r="r" b="b"/>
                            <a:pathLst>
                              <a:path w="453" h="258">
                                <a:moveTo>
                                  <a:pt x="1267" y="-9261"/>
                                </a:moveTo>
                                <a:lnTo>
                                  <a:pt x="1267" y="-9050"/>
                                </a:lnTo>
                                <a:moveTo>
                                  <a:pt x="1646" y="-9261"/>
                                </a:moveTo>
                                <a:lnTo>
                                  <a:pt x="1646" y="-9048"/>
                                </a:lnTo>
                              </a:path>
                            </a:pathLst>
                          </a:custGeom>
                          <a:noFill/>
                          <a:ln w="79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9" name="Picture 978"/>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3530" y="-1327"/>
                            <a:ext cx="145"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0" name="Line 977"/>
                        <wps:cNvCnPr>
                          <a:cxnSpLocks noChangeShapeType="1"/>
                        </wps:cNvCnPr>
                        <wps:spPr bwMode="auto">
                          <a:xfrm>
                            <a:off x="3602" y="-1296"/>
                            <a:ext cx="0" cy="731"/>
                          </a:xfrm>
                          <a:prstGeom prst="line">
                            <a:avLst/>
                          </a:prstGeom>
                          <a:noFill/>
                          <a:ln w="2125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1" name="Text Box 976"/>
                        <wps:cNvSpPr txBox="1">
                          <a:spLocks noChangeArrowheads="1"/>
                        </wps:cNvSpPr>
                        <wps:spPr bwMode="auto">
                          <a:xfrm>
                            <a:off x="2184" y="-5979"/>
                            <a:ext cx="915"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E07F7" w14:textId="77777777" w:rsidR="006A0BE8" w:rsidRDefault="006A0BE8" w:rsidP="00AA5452">
                              <w:pPr>
                                <w:spacing w:line="182" w:lineRule="exact"/>
                                <w:ind w:left="230"/>
                                <w:rPr>
                                  <w:rFonts w:ascii="Times New Roman"/>
                                  <w:sz w:val="16"/>
                                </w:rPr>
                              </w:pPr>
                              <w:r>
                                <w:rPr>
                                  <w:rFonts w:ascii="Times New Roman"/>
                                  <w:w w:val="105"/>
                                  <w:sz w:val="16"/>
                                </w:rPr>
                                <w:t>Senior</w:t>
                              </w:r>
                            </w:p>
                            <w:p w14:paraId="64046379" w14:textId="77777777" w:rsidR="006A0BE8" w:rsidRDefault="006A0BE8" w:rsidP="00AA5452">
                              <w:pPr>
                                <w:spacing w:before="9"/>
                                <w:ind w:left="12"/>
                                <w:rPr>
                                  <w:rFonts w:ascii="Times New Roman"/>
                                  <w:sz w:val="16"/>
                                </w:rPr>
                              </w:pPr>
                              <w:r>
                                <w:rPr>
                                  <w:rFonts w:ascii="Times New Roman"/>
                                  <w:w w:val="105"/>
                                  <w:sz w:val="16"/>
                                </w:rPr>
                                <w:t>Management</w:t>
                              </w:r>
                            </w:p>
                            <w:p w14:paraId="17690382" w14:textId="77777777" w:rsidR="006A0BE8" w:rsidRDefault="006A0BE8" w:rsidP="00AA5452">
                              <w:pPr>
                                <w:spacing w:before="10"/>
                                <w:rPr>
                                  <w:b/>
                                  <w:sz w:val="14"/>
                                </w:rPr>
                              </w:pPr>
                            </w:p>
                            <w:p w14:paraId="32B850F1" w14:textId="77777777" w:rsidR="006A0BE8" w:rsidRDefault="006A0BE8" w:rsidP="00AA5452">
                              <w:pPr>
                                <w:spacing w:line="252" w:lineRule="auto"/>
                                <w:ind w:left="184" w:right="-5" w:hanging="185"/>
                                <w:rPr>
                                  <w:rFonts w:ascii="Times New Roman"/>
                                  <w:sz w:val="16"/>
                                </w:rPr>
                              </w:pPr>
                              <w:r>
                                <w:rPr>
                                  <w:rFonts w:ascii="Times New Roman"/>
                                  <w:w w:val="105"/>
                                  <w:sz w:val="16"/>
                                </w:rPr>
                                <w:t>The Supreme Council</w:t>
                              </w:r>
                            </w:p>
                          </w:txbxContent>
                        </wps:txbx>
                        <wps:bodyPr rot="0" vert="horz" wrap="square" lIns="0" tIns="0" rIns="0" bIns="0" anchor="t" anchorCtr="0" upright="1">
                          <a:noAutofit/>
                        </wps:bodyPr>
                      </wps:wsp>
                      <wps:wsp>
                        <wps:cNvPr id="1132" name="Text Box 975"/>
                        <wps:cNvSpPr txBox="1">
                          <a:spLocks noChangeArrowheads="1"/>
                        </wps:cNvSpPr>
                        <wps:spPr bwMode="auto">
                          <a:xfrm>
                            <a:off x="3755" y="-5344"/>
                            <a:ext cx="1955"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736CD" w14:textId="77777777" w:rsidR="006A0BE8" w:rsidRDefault="006A0BE8" w:rsidP="00AA5452">
                              <w:pPr>
                                <w:spacing w:line="182" w:lineRule="exact"/>
                                <w:ind w:left="477"/>
                                <w:rPr>
                                  <w:rFonts w:ascii="Times New Roman"/>
                                  <w:i/>
                                  <w:sz w:val="16"/>
                                </w:rPr>
                              </w:pPr>
                              <w:r>
                                <w:rPr>
                                  <w:rFonts w:ascii="Times New Roman"/>
                                  <w:i/>
                                  <w:w w:val="105"/>
                                  <w:sz w:val="16"/>
                                </w:rPr>
                                <w:t>System Two,</w:t>
                              </w:r>
                              <w:r>
                                <w:rPr>
                                  <w:rFonts w:ascii="Times New Roman"/>
                                  <w:i/>
                                  <w:spacing w:val="-8"/>
                                  <w:w w:val="105"/>
                                  <w:sz w:val="16"/>
                                </w:rPr>
                                <w:t xml:space="preserve"> </w:t>
                              </w:r>
                              <w:r>
                                <w:rPr>
                                  <w:rFonts w:ascii="Times New Roman"/>
                                  <w:i/>
                                  <w:w w:val="105"/>
                                  <w:sz w:val="16"/>
                                </w:rPr>
                                <w:t>A</w:t>
                              </w:r>
                            </w:p>
                            <w:p w14:paraId="1C4E3689" w14:textId="77777777" w:rsidR="006A0BE8" w:rsidRDefault="006A0BE8" w:rsidP="00AA5452">
                              <w:pPr>
                                <w:spacing w:before="9"/>
                                <w:rPr>
                                  <w:b/>
                                  <w:sz w:val="14"/>
                                </w:rPr>
                              </w:pPr>
                            </w:p>
                            <w:p w14:paraId="7F8ED3FF" w14:textId="77777777" w:rsidR="006A0BE8" w:rsidRDefault="006A0BE8" w:rsidP="00AA5452">
                              <w:pPr>
                                <w:spacing w:line="252" w:lineRule="auto"/>
                                <w:ind w:right="18"/>
                                <w:jc w:val="center"/>
                                <w:rPr>
                                  <w:rFonts w:ascii="Times New Roman"/>
                                  <w:sz w:val="16"/>
                                </w:rPr>
                              </w:pPr>
                              <w:r>
                                <w:rPr>
                                  <w:rFonts w:ascii="Times New Roman"/>
                                  <w:w w:val="105"/>
                                  <w:sz w:val="16"/>
                                </w:rPr>
                                <w:t>Expert knowledge of</w:t>
                              </w:r>
                              <w:r>
                                <w:rPr>
                                  <w:rFonts w:ascii="Times New Roman"/>
                                  <w:spacing w:val="-9"/>
                                  <w:w w:val="105"/>
                                  <w:sz w:val="16"/>
                                </w:rPr>
                                <w:t xml:space="preserve"> </w:t>
                              </w:r>
                              <w:r>
                                <w:rPr>
                                  <w:rFonts w:ascii="Times New Roman"/>
                                  <w:spacing w:val="-3"/>
                                  <w:w w:val="105"/>
                                  <w:sz w:val="16"/>
                                </w:rPr>
                                <w:t xml:space="preserve">matters </w:t>
                              </w:r>
                              <w:r>
                                <w:rPr>
                                  <w:rFonts w:ascii="Times New Roman"/>
                                  <w:w w:val="105"/>
                                  <w:sz w:val="16"/>
                                </w:rPr>
                                <w:t>on the</w:t>
                              </w:r>
                              <w:r>
                                <w:rPr>
                                  <w:rFonts w:ascii="Times New Roman"/>
                                  <w:spacing w:val="-3"/>
                                  <w:w w:val="105"/>
                                  <w:sz w:val="16"/>
                                </w:rPr>
                                <w:t xml:space="preserve"> </w:t>
                              </w:r>
                              <w:r>
                                <w:rPr>
                                  <w:rFonts w:ascii="Times New Roman"/>
                                  <w:w w:val="105"/>
                                  <w:sz w:val="16"/>
                                </w:rPr>
                                <w:t>agenda</w:t>
                              </w:r>
                            </w:p>
                          </w:txbxContent>
                        </wps:txbx>
                        <wps:bodyPr rot="0" vert="horz" wrap="square" lIns="0" tIns="0" rIns="0" bIns="0" anchor="t" anchorCtr="0" upright="1">
                          <a:noAutofit/>
                        </wps:bodyPr>
                      </wps:wsp>
                      <wps:wsp>
                        <wps:cNvPr id="1133" name="Text Box 974"/>
                        <wps:cNvSpPr txBox="1">
                          <a:spLocks noChangeArrowheads="1"/>
                        </wps:cNvSpPr>
                        <wps:spPr bwMode="auto">
                          <a:xfrm>
                            <a:off x="2046" y="-4348"/>
                            <a:ext cx="82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ADFF" w14:textId="77777777" w:rsidR="006A0BE8" w:rsidRDefault="006A0BE8" w:rsidP="00AA5452">
                              <w:pPr>
                                <w:spacing w:line="182" w:lineRule="exact"/>
                                <w:ind w:left="16"/>
                                <w:rPr>
                                  <w:rFonts w:ascii="Times New Roman"/>
                                  <w:sz w:val="16"/>
                                </w:rPr>
                              </w:pPr>
                              <w:r>
                                <w:rPr>
                                  <w:rFonts w:ascii="Times New Roman"/>
                                  <w:w w:val="105"/>
                                  <w:sz w:val="16"/>
                                </w:rPr>
                                <w:t>Preparatory</w:t>
                              </w:r>
                            </w:p>
                            <w:p w14:paraId="09BFC3A4" w14:textId="77777777" w:rsidR="006A0BE8" w:rsidRDefault="006A0BE8" w:rsidP="00AA5452">
                              <w:pPr>
                                <w:spacing w:before="35"/>
                                <w:rPr>
                                  <w:rFonts w:ascii="Times New Roman"/>
                                  <w:sz w:val="16"/>
                                </w:rPr>
                              </w:pPr>
                              <w:r>
                                <w:rPr>
                                  <w:rFonts w:ascii="Times New Roman"/>
                                  <w:w w:val="105"/>
                                  <w:sz w:val="16"/>
                                </w:rPr>
                                <w:t>Committees</w:t>
                              </w:r>
                            </w:p>
                          </w:txbxContent>
                        </wps:txbx>
                        <wps:bodyPr rot="0" vert="horz" wrap="square" lIns="0" tIns="0" rIns="0" bIns="0" anchor="t" anchorCtr="0" upright="1">
                          <a:noAutofit/>
                        </wps:bodyPr>
                      </wps:wsp>
                      <wps:wsp>
                        <wps:cNvPr id="1134" name="Text Box 973"/>
                        <wps:cNvSpPr txBox="1">
                          <a:spLocks noChangeArrowheads="1"/>
                        </wps:cNvSpPr>
                        <wps:spPr bwMode="auto">
                          <a:xfrm>
                            <a:off x="5525" y="-3831"/>
                            <a:ext cx="100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10CE1" w14:textId="77777777" w:rsidR="006A0BE8" w:rsidRDefault="006A0BE8" w:rsidP="00AA5452">
                              <w:pPr>
                                <w:spacing w:line="182" w:lineRule="exact"/>
                                <w:rPr>
                                  <w:rFonts w:ascii="Times New Roman"/>
                                  <w:i/>
                                  <w:sz w:val="16"/>
                                </w:rPr>
                              </w:pPr>
                              <w:r>
                                <w:rPr>
                                  <w:rFonts w:ascii="Times New Roman"/>
                                  <w:i/>
                                  <w:w w:val="105"/>
                                  <w:sz w:val="16"/>
                                </w:rPr>
                                <w:t>System Two, B</w:t>
                              </w:r>
                            </w:p>
                          </w:txbxContent>
                        </wps:txbx>
                        <wps:bodyPr rot="0" vert="horz" wrap="square" lIns="0" tIns="0" rIns="0" bIns="0" anchor="t" anchorCtr="0" upright="1">
                          <a:noAutofit/>
                        </wps:bodyPr>
                      </wps:wsp>
                      <wps:wsp>
                        <wps:cNvPr id="1135" name="Text Box 972"/>
                        <wps:cNvSpPr txBox="1">
                          <a:spLocks noChangeArrowheads="1"/>
                        </wps:cNvSpPr>
                        <wps:spPr bwMode="auto">
                          <a:xfrm>
                            <a:off x="2205" y="-3145"/>
                            <a:ext cx="789"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927F6" w14:textId="77777777" w:rsidR="006A0BE8" w:rsidRDefault="006A0BE8" w:rsidP="00AA5452">
                              <w:pPr>
                                <w:spacing w:line="182" w:lineRule="exact"/>
                                <w:ind w:left="88"/>
                                <w:rPr>
                                  <w:rFonts w:ascii="Times New Roman"/>
                                  <w:sz w:val="16"/>
                                </w:rPr>
                              </w:pPr>
                              <w:r>
                                <w:rPr>
                                  <w:rFonts w:ascii="Times New Roman"/>
                                  <w:w w:val="105"/>
                                  <w:sz w:val="16"/>
                                </w:rPr>
                                <w:t>Working</w:t>
                              </w:r>
                            </w:p>
                            <w:p w14:paraId="2CAEB733" w14:textId="77777777" w:rsidR="006A0BE8" w:rsidRDefault="006A0BE8" w:rsidP="00AA5452">
                              <w:pPr>
                                <w:spacing w:before="35"/>
                                <w:rPr>
                                  <w:rFonts w:ascii="Times New Roman"/>
                                  <w:sz w:val="16"/>
                                </w:rPr>
                              </w:pPr>
                              <w:r>
                                <w:rPr>
                                  <w:rFonts w:ascii="Times New Roman"/>
                                  <w:w w:val="105"/>
                                  <w:sz w:val="16"/>
                                </w:rPr>
                                <w:t>committees</w:t>
                              </w:r>
                            </w:p>
                          </w:txbxContent>
                        </wps:txbx>
                        <wps:bodyPr rot="0" vert="horz" wrap="square" lIns="0" tIns="0" rIns="0" bIns="0" anchor="t" anchorCtr="0" upright="1">
                          <a:noAutofit/>
                        </wps:bodyPr>
                      </wps:wsp>
                      <wps:wsp>
                        <wps:cNvPr id="1136" name="Text Box 971"/>
                        <wps:cNvSpPr txBox="1">
                          <a:spLocks noChangeArrowheads="1"/>
                        </wps:cNvSpPr>
                        <wps:spPr bwMode="auto">
                          <a:xfrm>
                            <a:off x="5074" y="-3475"/>
                            <a:ext cx="1896"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DC40" w14:textId="77777777" w:rsidR="006A0BE8" w:rsidRDefault="006A0BE8" w:rsidP="00AA5452">
                              <w:pPr>
                                <w:spacing w:line="182" w:lineRule="exact"/>
                                <w:ind w:left="22"/>
                                <w:rPr>
                                  <w:rFonts w:ascii="Times New Roman"/>
                                  <w:sz w:val="16"/>
                                </w:rPr>
                              </w:pPr>
                              <w:r>
                                <w:rPr>
                                  <w:rFonts w:ascii="Times New Roman"/>
                                  <w:w w:val="105"/>
                                  <w:sz w:val="16"/>
                                </w:rPr>
                                <w:t>Knowledge of protocol</w:t>
                              </w:r>
                              <w:r>
                                <w:rPr>
                                  <w:rFonts w:ascii="Times New Roman"/>
                                  <w:spacing w:val="-18"/>
                                  <w:w w:val="105"/>
                                  <w:sz w:val="16"/>
                                </w:rPr>
                                <w:t xml:space="preserve"> </w:t>
                              </w:r>
                              <w:r>
                                <w:rPr>
                                  <w:rFonts w:ascii="Times New Roman"/>
                                  <w:w w:val="105"/>
                                  <w:sz w:val="16"/>
                                </w:rPr>
                                <w:t>and</w:t>
                              </w:r>
                            </w:p>
                            <w:p w14:paraId="5EE43A3F" w14:textId="77777777" w:rsidR="006A0BE8" w:rsidRDefault="006A0BE8" w:rsidP="00AA5452">
                              <w:pPr>
                                <w:spacing w:before="35"/>
                                <w:rPr>
                                  <w:rFonts w:ascii="Times New Roman"/>
                                  <w:sz w:val="16"/>
                                </w:rPr>
                              </w:pPr>
                              <w:r>
                                <w:rPr>
                                  <w:rFonts w:ascii="Times New Roman"/>
                                  <w:w w:val="105"/>
                                  <w:sz w:val="16"/>
                                </w:rPr>
                                <w:t>procedures for</w:t>
                              </w:r>
                              <w:r>
                                <w:rPr>
                                  <w:rFonts w:ascii="Times New Roman"/>
                                  <w:spacing w:val="-19"/>
                                  <w:w w:val="105"/>
                                  <w:sz w:val="16"/>
                                </w:rPr>
                                <w:t xml:space="preserve"> </w:t>
                              </w:r>
                              <w:r>
                                <w:rPr>
                                  <w:rFonts w:ascii="Times New Roman"/>
                                  <w:w w:val="105"/>
                                  <w:sz w:val="16"/>
                                </w:rPr>
                                <w:t>deliberations</w:t>
                              </w:r>
                            </w:p>
                          </w:txbxContent>
                        </wps:txbx>
                        <wps:bodyPr rot="0" vert="horz" wrap="square" lIns="0" tIns="0" rIns="0" bIns="0" anchor="t" anchorCtr="0" upright="1">
                          <a:noAutofit/>
                        </wps:bodyPr>
                      </wps:wsp>
                      <wps:wsp>
                        <wps:cNvPr id="1137" name="Text Box 970"/>
                        <wps:cNvSpPr txBox="1">
                          <a:spLocks noChangeArrowheads="1"/>
                        </wps:cNvSpPr>
                        <wps:spPr bwMode="auto">
                          <a:xfrm>
                            <a:off x="6667" y="-2345"/>
                            <a:ext cx="100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E47C7" w14:textId="77777777" w:rsidR="006A0BE8" w:rsidRDefault="006A0BE8" w:rsidP="00AA5452">
                              <w:pPr>
                                <w:spacing w:line="182" w:lineRule="exact"/>
                                <w:rPr>
                                  <w:rFonts w:ascii="Times New Roman"/>
                                  <w:i/>
                                  <w:sz w:val="16"/>
                                </w:rPr>
                              </w:pPr>
                              <w:r>
                                <w:rPr>
                                  <w:rFonts w:ascii="Times New Roman"/>
                                  <w:i/>
                                  <w:w w:val="105"/>
                                  <w:sz w:val="16"/>
                                </w:rPr>
                                <w:t>System Two, C</w:t>
                              </w:r>
                            </w:p>
                          </w:txbxContent>
                        </wps:txbx>
                        <wps:bodyPr rot="0" vert="horz" wrap="square" lIns="0" tIns="0" rIns="0" bIns="0" anchor="t" anchorCtr="0" upright="1">
                          <a:noAutofit/>
                        </wps:bodyPr>
                      </wps:wsp>
                      <wps:wsp>
                        <wps:cNvPr id="1138" name="Text Box 969"/>
                        <wps:cNvSpPr txBox="1">
                          <a:spLocks noChangeArrowheads="1"/>
                        </wps:cNvSpPr>
                        <wps:spPr bwMode="auto">
                          <a:xfrm>
                            <a:off x="2172" y="-1626"/>
                            <a:ext cx="75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15CE4" w14:textId="77777777" w:rsidR="006A0BE8" w:rsidRDefault="006A0BE8" w:rsidP="00AA5452">
                              <w:pPr>
                                <w:spacing w:line="249" w:lineRule="auto"/>
                                <w:ind w:right="18" w:firstLine="1"/>
                                <w:jc w:val="center"/>
                                <w:rPr>
                                  <w:rFonts w:ascii="Times New Roman" w:hAnsi="Times New Roman"/>
                                  <w:sz w:val="16"/>
                                </w:rPr>
                              </w:pPr>
                              <w:r>
                                <w:rPr>
                                  <w:rFonts w:ascii="Times New Roman" w:hAnsi="Times New Roman"/>
                                  <w:w w:val="105"/>
                                  <w:sz w:val="16"/>
                                </w:rPr>
                                <w:t xml:space="preserve">The </w:t>
                              </w:r>
                              <w:r>
                                <w:rPr>
                                  <w:rFonts w:ascii="Times New Roman" w:hAnsi="Times New Roman"/>
                                  <w:sz w:val="16"/>
                                </w:rPr>
                                <w:t xml:space="preserve">Ministerial </w:t>
                              </w:r>
                              <w:r>
                                <w:rPr>
                                  <w:rFonts w:ascii="Times New Roman" w:hAnsi="Times New Roman"/>
                                  <w:w w:val="105"/>
                                  <w:sz w:val="16"/>
                                </w:rPr>
                                <w:t>Council’s Office</w:t>
                              </w:r>
                            </w:p>
                          </w:txbxContent>
                        </wps:txbx>
                        <wps:bodyPr rot="0" vert="horz" wrap="square" lIns="0" tIns="0" rIns="0" bIns="0" anchor="t" anchorCtr="0" upright="1">
                          <a:noAutofit/>
                        </wps:bodyPr>
                      </wps:wsp>
                      <wps:wsp>
                        <wps:cNvPr id="1139" name="Text Box 968"/>
                        <wps:cNvSpPr txBox="1">
                          <a:spLocks noChangeArrowheads="1"/>
                        </wps:cNvSpPr>
                        <wps:spPr bwMode="auto">
                          <a:xfrm>
                            <a:off x="6446" y="-1961"/>
                            <a:ext cx="1449"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4C7AC" w14:textId="77777777" w:rsidR="006A0BE8" w:rsidRDefault="006A0BE8" w:rsidP="00AA5452">
                              <w:pPr>
                                <w:spacing w:line="182" w:lineRule="exact"/>
                                <w:ind w:right="18"/>
                                <w:jc w:val="center"/>
                                <w:rPr>
                                  <w:rFonts w:ascii="Times New Roman"/>
                                  <w:sz w:val="16"/>
                                </w:rPr>
                              </w:pPr>
                              <w:r>
                                <w:rPr>
                                  <w:rFonts w:ascii="Times New Roman"/>
                                  <w:w w:val="105"/>
                                  <w:sz w:val="16"/>
                                </w:rPr>
                                <w:t xml:space="preserve">Schedules of </w:t>
                              </w:r>
                              <w:r>
                                <w:rPr>
                                  <w:rFonts w:ascii="Times New Roman"/>
                                  <w:spacing w:val="-3"/>
                                  <w:w w:val="105"/>
                                  <w:sz w:val="16"/>
                                </w:rPr>
                                <w:t>Council</w:t>
                              </w:r>
                            </w:p>
                            <w:p w14:paraId="7E6CD00C" w14:textId="77777777" w:rsidR="006A0BE8" w:rsidRDefault="006A0BE8" w:rsidP="00AA5452">
                              <w:pPr>
                                <w:spacing w:before="35"/>
                                <w:ind w:right="18"/>
                                <w:jc w:val="center"/>
                                <w:rPr>
                                  <w:rFonts w:ascii="Times New Roman"/>
                                  <w:sz w:val="16"/>
                                </w:rPr>
                              </w:pPr>
                              <w:r>
                                <w:rPr>
                                  <w:rFonts w:ascii="Times New Roman"/>
                                  <w:w w:val="105"/>
                                  <w:sz w:val="16"/>
                                </w:rPr>
                                <w:t>members and</w:t>
                              </w:r>
                            </w:p>
                            <w:p w14:paraId="2F764FE6" w14:textId="77777777" w:rsidR="006A0BE8" w:rsidRDefault="006A0BE8" w:rsidP="00AA5452">
                              <w:pPr>
                                <w:spacing w:before="37"/>
                                <w:ind w:right="19"/>
                                <w:jc w:val="center"/>
                                <w:rPr>
                                  <w:rFonts w:ascii="Times New Roman"/>
                                  <w:sz w:val="16"/>
                                </w:rPr>
                              </w:pPr>
                              <w:r>
                                <w:rPr>
                                  <w:rFonts w:ascii="Times New Roman"/>
                                  <w:w w:val="105"/>
                                  <w:sz w:val="16"/>
                                </w:rPr>
                                <w:t>subcommittees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9BF6F" id="Group 967" o:spid="_x0000_s1878" style="position:absolute;left:0;text-align:left;margin-left:52pt;margin-top:1.5pt;width:339pt;height:284.05pt;z-index:251671552;mso-position-horizontal-relative:page;mso-position-vertical-relative:text" coordorigin="1423,-6074" coordsize="6780,5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">
                <v:shape id="Picture 1056" o:spid="_x0000_s1879" type="#_x0000_t75" style="position:absolute;left:7435;top:-5661;width:235;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">
                  <v:imagedata r:id="rId783" o:title=""/>
                </v:shape>
                <v:line id="Line 1055" o:spid="_x0000_s1880" style="position:absolute;visibility:visible;mso-wrap-style:square" from="7509,-5630" to="7597,-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" strokecolor="#c0504d" strokeweight=".59031mm"/>
                <v:shape id="Picture 1054" o:spid="_x0000_s1881" type="#_x0000_t75" style="position:absolute;left:5923;top:-5697;width:211;height: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">
                  <v:imagedata r:id="rId784" o:title=""/>
                </v:shape>
                <v:line id="Line 1053" o:spid="_x0000_s1882" style="position:absolute;visibility:visible;mso-wrap-style:square" from="5996,-5667" to="6062,-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" strokecolor="#c0504d" strokeweight=".59031mm"/>
                <v:shape id="Picture 1052" o:spid="_x0000_s1883" type="#_x0000_t75" style="position:absolute;left:6120;top:-2445;width:2082;height:1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">
                  <v:imagedata r:id="rId785" o:title=""/>
                </v:shape>
                <v:shape id="Picture 1051" o:spid="_x0000_s1884" type="#_x0000_t75" style="position:absolute;left:4760;top:-3930;width:251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">
                  <v:imagedata r:id="rId786" o:title=""/>
                </v:shape>
                <v:shape id="Picture 1050" o:spid="_x0000_s1885" type="#_x0000_t75" style="position:absolute;left:4022;top:-5647;width:161;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">
                  <v:imagedata r:id="rId787" o:title=""/>
                </v:shape>
                <v:line id="Line 1049" o:spid="_x0000_s1886" style="position:absolute;visibility:visible;mso-wrap-style:square" from="4095,-5617" to="4110,-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" strokecolor="#c0504d" strokeweight=".59031mm"/>
                <v:shape id="Picture 1048" o:spid="_x0000_s1887" type="#_x0000_t75" style="position:absolute;left:3525;top:-5442;width:2399;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">
                  <v:imagedata r:id="rId788" o:title=""/>
                </v:shape>
                <v:shape id="Freeform 1047" o:spid="_x0000_s1888" style="position:absolute;left:3866;top:-6035;width:466;height:525;visibility:visible;mso-wrap-style:square;v-text-anchor:top" coordsize="46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" path="m233,l,525r466,l233,xe" stroked="f">
                  <v:path arrowok="t" o:connecttype="custom" o:connectlocs="233,-6035;0,-5510;466,-5510;233,-6035" o:connectangles="0,0,0,0"/>
                </v:shape>
                <v:shape id="Freeform 1046" o:spid="_x0000_s1889" style="position:absolute;left:3866;top:-6035;width:466;height:525;visibility:visible;mso-wrap-style:square;v-text-anchor:top" coordsize="46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" path="m,525l233,,466,525,,525xe" filled="f" strokeweight=".58822mm">
                  <v:path arrowok="t" o:connecttype="custom" o:connectlocs="0,-5510;233,-6035;466,-5510;0,-5510" o:connectangles="0,0,0,0"/>
                </v:shape>
                <v:shape id="Freeform 1045" o:spid="_x0000_s1890" style="position:absolute;left:7253;top:-6032;width:466;height:524;visibility:visible;mso-wrap-style:square;v-text-anchor:top" coordsize="4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" path="m233,l,523r465,l233,xe" stroked="f">
                  <v:path arrowok="t" o:connecttype="custom" o:connectlocs="233,-6031;0,-5508;465,-5508;233,-6031" o:connectangles="0,0,0,0"/>
                </v:shape>
                <v:shape id="Freeform 1044" o:spid="_x0000_s1891" style="position:absolute;left:7253;top:-6032;width:466;height:524;visibility:visible;mso-wrap-style:square;v-text-anchor:top" coordsize="4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" path="m,523l233,,465,523,,523xe" filled="f" strokeweight=".58822mm">
                  <v:path arrowok="t" o:connecttype="custom" o:connectlocs="0,-5508;233,-6031;465,-5508;0,-5508" o:connectangles="0,0,0,0"/>
                </v:shape>
                <v:shape id="Picture 1043" o:spid="_x0000_s1892" type="#_x0000_t75" style="position:absolute;left:7385;top:-5695;width:24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">
                  <v:imagedata r:id="rId724" o:title=""/>
                </v:shape>
                <v:shape id="Freeform 1042" o:spid="_x0000_s1893" style="position:absolute;left:5737;top:-6044;width:466;height:524;visibility:visible;mso-wrap-style:square;v-text-anchor:top" coordsize="4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" path="m233,l,524r465,l233,xe" stroked="f">
                  <v:path arrowok="t" o:connecttype="custom" o:connectlocs="233,-6044;0,-5520;465,-5520;233,-6044" o:connectangles="0,0,0,0"/>
                </v:shape>
                <v:shape id="Freeform 1041" o:spid="_x0000_s1894" style="position:absolute;left:5737;top:-6044;width:466;height:524;visibility:visible;mso-wrap-style:square;v-text-anchor:top" coordsize="4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" path="m,524l233,,465,524,,524xe" filled="f" strokeweight=".58822mm">
                  <v:path arrowok="t" o:connecttype="custom" o:connectlocs="0,-5520;233,-6044;465,-5520;0,-5520" o:connectangles="0,0,0,0"/>
                </v:shape>
                <v:shape id="Picture 1040" o:spid="_x0000_s1895" type="#_x0000_t75" style="position:absolute;left:5869;top:-5707;width:24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">
                  <v:imagedata r:id="rId724" o:title=""/>
                </v:shape>
                <v:shape id="Picture 1039" o:spid="_x0000_s1896" type="#_x0000_t75" style="position:absolute;left:4022;top:-4095;width:171;height: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">
                  <v:imagedata r:id="rId789" o:title=""/>
                </v:shape>
                <v:line id="Line 1038" o:spid="_x0000_s1897" style="position:absolute;visibility:visible;mso-wrap-style:square" from="4119,-4065" to="411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" strokecolor="#c0504d" strokeweight=".59031mm"/>
                <v:shape id="Freeform 1037" o:spid="_x0000_s1898" style="position:absolute;left:3895;top:-3002;width:466;height:524;visibility:visible;mso-wrap-style:square;v-text-anchor:top" coordsize="4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" path="m232,l,524r465,l232,xe" stroked="f">
                  <v:path arrowok="t" o:connecttype="custom" o:connectlocs="232,-3002;0,-2478;465,-2478;232,-3002" o:connectangles="0,0,0,0"/>
                </v:shape>
                <v:shape id="Freeform 1036" o:spid="_x0000_s1899" style="position:absolute;left:3895;top:-3002;width:466;height:524;visibility:visible;mso-wrap-style:square;v-text-anchor:top" coordsize="4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" path="m,524l232,,465,524,,524xe" filled="f" strokeweight=".58822mm">
                  <v:path arrowok="t" o:connecttype="custom" o:connectlocs="0,-2478;232,-3002;465,-2478;0,-2478" o:connectangles="0,0,0,0"/>
                </v:shape>
                <v:shape id="Picture 1035" o:spid="_x0000_s1900" type="#_x0000_t75" style="position:absolute;left:4028;top:-2663;width:241;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">
                  <v:imagedata r:id="rId726" o:title=""/>
                </v:shape>
                <v:shape id="Freeform 1034" o:spid="_x0000_s1901" style="position:absolute;left:3866;top:-4429;width:466;height:524;visibility:visible;mso-wrap-style:square;v-text-anchor:top" coordsize="4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" path="m232,l,523r465,l232,xe" stroked="f">
                  <v:path arrowok="t" o:connecttype="custom" o:connectlocs="232,-4428;0,-3905;465,-3905;232,-4428" o:connectangles="0,0,0,0"/>
                </v:shape>
                <v:shape id="Freeform 1033" o:spid="_x0000_s1902" style="position:absolute;left:3866;top:-4429;width:466;height:524;visibility:visible;mso-wrap-style:square;v-text-anchor:top" coordsize="4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" path="m,523l232,,465,523,,523xe" filled="f" strokeweight=".58822mm">
                  <v:path arrowok="t" o:connecttype="custom" o:connectlocs="0,-3905;232,-4428;465,-3905;0,-3905" o:connectangles="0,0,0,0"/>
                </v:shape>
                <v:shape id="Picture 1032" o:spid="_x0000_s1903" type="#_x0000_t75" style="position:absolute;left:4000;top:-4091;width:24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">
                  <v:imagedata r:id="rId724" o:title=""/>
                </v:shape>
                <v:shape id="Picture 1031" o:spid="_x0000_s1904" type="#_x0000_t75" style="position:absolute;left:4074;top:-5711;width:11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">
                  <v:imagedata r:id="rId790" o:title=""/>
                </v:shape>
                <v:line id="Line 1030" o:spid="_x0000_s1905" style="position:absolute;visibility:visible;mso-wrap-style:square" from="4135,-5664" to="4135,-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" strokeweight=".58556mm"/>
                <v:shape id="Picture 1029" o:spid="_x0000_s1906" type="#_x0000_t75" style="position:absolute;left:1814;top:-6074;width:1640;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">
                  <v:imagedata r:id="rId791" o:title=""/>
                </v:shape>
                <v:shape id="Picture 1028" o:spid="_x0000_s1907" type="#_x0000_t75" style="position:absolute;left:1688;top:-4445;width:1530;height: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">
                  <v:imagedata r:id="rId792" o:title=""/>
                </v:shape>
                <v:shape id="Picture 1027" o:spid="_x0000_s1908" type="#_x0000_t75" style="position:absolute;left:1915;top:-3242;width:1353;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">
                  <v:imagedata r:id="rId793" o:title=""/>
                </v:shape>
                <v:shape id="Freeform 1026" o:spid="_x0000_s1909" style="position:absolute;left:1514;top:-3701;width:492;height:449;visibility:visible;mso-wrap-style:square;v-text-anchor:top" coordsize="4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" path="m,224l13,153,48,91,101,43,168,11,246,r78,11l391,43r54,48l480,153r12,71l480,295r-35,61l391,405r-67,31l246,448,168,436,101,405,48,356,13,295,,224xe" filled="f" strokeweight=".58772mm">
                  <v:path arrowok="t" o:connecttype="custom" o:connectlocs="0,-3476;13,-3547;48,-3609;101,-3657;168,-3689;246,-3700;324,-3689;391,-3657;445,-3609;480,-3547;492,-3476;480,-3405;445,-3344;391,-3295;324,-3264;246,-3252;168,-3264;101,-3295;48,-3344;13,-3405;0,-3476" o:connectangles="0,0,0,0,0,0,0,0,0,0,0,0,0,0,0,0,0,0,0,0,0"/>
                </v:shape>
                <v:shape id="Picture 1025" o:spid="_x0000_s1910" type="#_x0000_t75" style="position:absolute;left:1602;top:-3559;width:31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">
                  <v:imagedata r:id="rId794" o:title=""/>
                </v:shape>
                <v:shape id="AutoShape 1024" o:spid="_x0000_s1911" style="position:absolute;left:1144;top:3373;width:349;height:2109;visibility:visible;mso-wrap-style:square;v-text-anchor:top" coordsize="34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" path="m1253,-8332r,460m1545,-8392r,488m1254,-7059r,379m1515,-7021r,379e" filled="f" strokeweight=".22047mm">
                  <v:path arrowok="t" o:connecttype="custom" o:connectlocs="1253,-4959;1253,-4499;1545,-5019;1545,-4531;1254,-3686;1254,-3307;1515,-3648;1515,-3269" o:connectangles="0,0,0,0,0,0,0,0"/>
                </v:shape>
                <v:shape id="Picture 1023" o:spid="_x0000_s1912" type="#_x0000_t75" style="position:absolute;left:3381;top:-5722;width:810;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">
                  <v:imagedata r:id="rId795" o:title=""/>
                </v:shape>
                <v:line id="Line 1022" o:spid="_x0000_s1913" style="position:absolute;visibility:visible;mso-wrap-style:square" from="3438,-5655" to="4134,-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" strokeweight=".58556mm"/>
                <v:shape id="Freeform 1021" o:spid="_x0000_s1914" style="position:absolute;left:4045;top:-5715;width:105;height:60;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" path="m52,l32,2,15,9,4,18,,30,4,41,15,51r17,6l52,60,73,57,89,51,100,41r4,-11l100,18,89,9,73,2,52,xe" fillcolor="black" stroked="f">
                  <v:path arrowok="t" o:connecttype="custom" o:connectlocs="52,-5715;32,-5713;15,-5706;4,-5697;0,-5685;4,-5674;15,-5664;32,-5658;52,-5655;73,-5658;89,-5664;100,-5674;104,-5685;100,-5697;89,-5706;73,-5713;52,-5715" o:connectangles="0,0,0,0,0,0,0,0,0,0,0,0,0,0,0,0,0"/>
                </v:shape>
                <v:shape id="Freeform 1020" o:spid="_x0000_s1915" style="position:absolute;left:4045;top:-5715;width:105;height:60;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" path="m,30l4,18,15,9,32,2,52,,73,2,89,9r11,9l104,30r-4,11l89,51,73,57,52,60,32,57,15,51,4,41,,30xe" filled="f" strokeweight=".58672mm">
                  <v:path arrowok="t" o:connecttype="custom" o:connectlocs="0,-5685;4,-5697;15,-5706;32,-5713;52,-5715;73,-5713;89,-5706;100,-5697;104,-5685;100,-5674;89,-5664;73,-5658;52,-5655;32,-5658;15,-5664;4,-5674;0,-5685" o:connectangles="0,0,0,0,0,0,0,0,0,0,0,0,0,0,0,0,0"/>
                </v:shape>
                <v:shape id="AutoShape 1019" o:spid="_x0000_s1916" style="position:absolute;left:5907;top:-5676;width:1705;height:76;visibility:visible;mso-wrap-style:square;v-text-anchor:top" coordsize="17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" path="m104,30l99,19,88,9,72,3,52,,32,3,15,9,4,19,,30,4,41,15,51r17,6l52,59,72,57,88,51,99,41r5,-11m1704,46r-4,-12l1689,25r-16,-7l1653,16r-21,2l1616,25r-11,9l1601,46r4,11l1616,67r16,6l1653,76r20,-3l1689,67r11,-10l1704,46e" fillcolor="black" stroked="f">
                  <v:path arrowok="t" o:connecttype="custom" o:connectlocs="104,-5646;99,-5657;88,-5667;72,-5673;52,-5676;32,-5673;15,-5667;4,-5657;0,-5646;4,-5635;15,-5625;32,-5619;52,-5617;72,-5619;88,-5625;99,-5635;104,-5646;1704,-5630;1700,-5642;1689,-5651;1673,-5658;1653,-5660;1632,-5658;1616,-5651;1605,-5642;1601,-5630;1605,-5619;1616,-5609;1632,-5603;1653,-5600;1673,-5603;1689,-5609;1700,-5619;1704,-5630" o:connectangles="0,0,0,0,0,0,0,0,0,0,0,0,0,0,0,0,0,0,0,0,0,0,0,0,0,0,0,0,0,0,0,0,0,0"/>
                </v:shape>
                <v:shape id="Freeform 1018" o:spid="_x0000_s1917" style="position:absolute;left:7508;top:-5661;width:104;height:60;visibility:visible;mso-wrap-style:square;v-text-anchor:top" coordsize="1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" path="m,30l4,18,15,9,31,2,52,,72,2,88,9r11,9l103,30,99,41,88,51,72,57,52,60,31,57,15,51,4,41,,30xe" filled="f" strokeweight=".58672mm">
                  <v:path arrowok="t" o:connecttype="custom" o:connectlocs="0,-5630;4,-5642;15,-5651;31,-5658;52,-5660;72,-5658;88,-5651;99,-5642;103,-5630;99,-5619;88,-5609;72,-5603;52,-5600;31,-5603;15,-5609;4,-5619;0,-5630" o:connectangles="0,0,0,0,0,0,0,0,0,0,0,0,0,0,0,0,0"/>
                </v:shape>
                <v:shape id="Freeform 1017" o:spid="_x0000_s1918" style="position:absolute;left:4094;top:-2716;width:104;height:59;visibility:visible;mso-wrap-style:square;v-text-anchor:top" coordsize="1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" path="m51,l31,2,15,8,4,18,,29,4,41r11,9l31,56r20,3l72,56,88,50,99,41r4,-12l99,18,88,8,72,2,51,xe" fillcolor="#c0504d" stroked="f">
                  <v:path arrowok="t" o:connecttype="custom" o:connectlocs="51,-2715;31,-2713;15,-2707;4,-2697;0,-2686;4,-2674;15,-2665;31,-2659;51,-2656;72,-2659;88,-2665;99,-2674;103,-2686;99,-2697;88,-2707;72,-2713;51,-2715" o:connectangles="0,0,0,0,0,0,0,0,0,0,0,0,0,0,0,0,0"/>
                </v:shape>
                <v:shape id="Picture 1016" o:spid="_x0000_s1919" type="#_x0000_t75" style="position:absolute;left:4014;top:-4561;width:179;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">
                  <v:imagedata r:id="rId796" o:title=""/>
                </v:shape>
                <v:line id="Line 1015" o:spid="_x0000_s1920" style="position:absolute;visibility:visible;mso-wrap-style:square" from="4110,-4531" to="4119,-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" strokecolor="#c0504d" strokeweight=".59031mm"/>
                <v:shape id="Picture 1014" o:spid="_x0000_s1921" type="#_x0000_t75" style="position:absolute;left:3144;top:-4141;width:94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">
                  <v:imagedata r:id="rId797" o:title=""/>
                </v:shape>
                <v:line id="Line 1013" o:spid="_x0000_s1922" style="position:absolute;visibility:visible;mso-wrap-style:square" from="3201,-4094" to="4031,-4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" strokeweight=".58556mm"/>
                <v:shape id="Freeform 1012" o:spid="_x0000_s1923" style="position:absolute;left:3866;top:-1551;width:466;height:524;visibility:visible;mso-wrap-style:square;v-text-anchor:top" coordsize="4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" path="m232,l,524r465,l232,xe" stroked="f">
                  <v:path arrowok="t" o:connecttype="custom" o:connectlocs="232,-1551;0,-1027;465,-1027;232,-1551" o:connectangles="0,0,0,0"/>
                </v:shape>
                <v:shape id="Freeform 1011" o:spid="_x0000_s1924" style="position:absolute;left:3866;top:-1551;width:466;height:524;visibility:visible;mso-wrap-style:square;v-text-anchor:top" coordsize="46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" path="m,524l232,,465,524,,524xe" filled="f" strokeweight=".58822mm">
                  <v:path arrowok="t" o:connecttype="custom" o:connectlocs="0,-1027;232,-1551;465,-1027;0,-1027" o:connectangles="0,0,0,0"/>
                </v:shape>
                <v:shape id="Picture 1010" o:spid="_x0000_s1925" type="#_x0000_t75" style="position:absolute;left:4000;top:-1213;width:24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">
                  <v:imagedata r:id="rId724" o:title=""/>
                </v:shape>
                <v:shape id="Freeform 1009" o:spid="_x0000_s1926" style="position:absolute;left:4045;top:-1305;width:61;height:60;visibility:visible;mso-wrap-style:square;v-text-anchor:top" coordsize="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" path="m30,l19,2,9,9,3,18,,30,3,42r6,9l19,57r11,3l42,57,52,51r6,-9l60,30,58,18,52,9,42,2,30,xe" fillcolor="#c0504d" stroked="f">
                  <v:path arrowok="t" o:connecttype="custom" o:connectlocs="30,-1305;19,-1303;9,-1296;3,-1287;0,-1275;3,-1263;9,-1254;19,-1248;30,-1245;42,-1248;52,-1254;58,-1263;60,-1275;58,-1287;52,-1296;42,-1303;30,-1305" o:connectangles="0,0,0,0,0,0,0,0,0,0,0,0,0,0,0,0,0"/>
                </v:shape>
                <v:shape id="Picture 1008" o:spid="_x0000_s1927" type="#_x0000_t75" style="position:absolute;left:4062;top:-4185;width:3502;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">
                  <v:imagedata r:id="rId798" o:title=""/>
                </v:shape>
                <v:line id="Line 1007" o:spid="_x0000_s1928" style="position:absolute;visibility:visible;mso-wrap-style:square" from="4119,-4106" to="7509,-4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" strokecolor="#c0504d" strokeweight=".58556mm"/>
                <v:shape id="Picture 1006" o:spid="_x0000_s1929" type="#_x0000_t75" style="position:absolute;left:4078;top:-5752;width:1950;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">
                  <v:imagedata r:id="rId799" o:title=""/>
                </v:shape>
                <v:line id="Line 1005" o:spid="_x0000_s1930" style="position:absolute;visibility:visible;mso-wrap-style:square" from="4134,-5706" to="5923,-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" strokeweight=".58556mm"/>
                <v:shape id="Picture 1004" o:spid="_x0000_s1931" type="#_x0000_t75" style="position:absolute;left:5939;top:-5715;width:171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">
                  <v:imagedata r:id="rId800" o:title=""/>
                </v:shape>
                <v:line id="Line 1003" o:spid="_x0000_s1932" style="position:absolute;visibility:visible;mso-wrap-style:square" from="5996,-5667" to="7597,-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" strokeweight=".58556mm"/>
                <v:shape id="Picture 1002" o:spid="_x0000_s1933" type="#_x0000_t75" style="position:absolute;left:3195;top:-2733;width:102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">
                  <v:imagedata r:id="rId801" o:title=""/>
                </v:shape>
                <v:line id="Line 1001" o:spid="_x0000_s1934" style="position:absolute;visibility:visible;mso-wrap-style:square" from="3251,-2686" to="4119,-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" strokeweight=".58556mm"/>
                <v:shape id="Picture 1000" o:spid="_x0000_s1935" type="#_x0000_t75" style="position:absolute;left:1915;top:-1721;width:1252;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">
                  <v:imagedata r:id="rId802" o:title=""/>
                </v:shape>
                <v:shape id="Freeform 999" o:spid="_x0000_s1936" style="position:absolute;left:1440;top:-864;width:492;height:449;visibility:visible;mso-wrap-style:square;v-text-anchor:top" coordsize="49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" path="m,224l13,153,47,92,101,43,168,12,246,r78,12l391,43r54,49l479,153r13,71l479,295r-34,62l391,405r-67,32l246,448,168,437,101,405,47,357,13,295,,224xe" filled="f" strokeweight=".58772mm">
                  <v:path arrowok="t" o:connecttype="custom" o:connectlocs="0,-640;13,-711;47,-772;101,-821;168,-852;246,-864;324,-852;391,-821;445,-772;479,-711;492,-640;479,-569;445,-507;391,-459;324,-427;246,-416;168,-427;101,-459;47,-507;13,-569;0,-640" o:connectangles="0,0,0,0,0,0,0,0,0,0,0,0,0,0,0,0,0,0,0,0,0"/>
                </v:shape>
                <v:shape id="Picture 998" o:spid="_x0000_s1937" type="#_x0000_t75" style="position:absolute;left:3094;top:-1322;width:1059;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">
                  <v:imagedata r:id="rId803" o:title=""/>
                </v:shape>
                <v:line id="Line 997" o:spid="_x0000_s1938" style="position:absolute;visibility:visible;mso-wrap-style:square" from="3150,-1240" to="4097,-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" strokeweight=".58556mm"/>
                <v:shape id="Picture 996" o:spid="_x0000_s1939" type="#_x0000_t75" style="position:absolute;left:4142;top:-2733;width:3510;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">
                  <v:imagedata r:id="rId804" o:title=""/>
                </v:shape>
                <v:line id="Line 995" o:spid="_x0000_s1940" style="position:absolute;visibility:visible;mso-wrap-style:square" from="4198,-2686" to="7597,-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" strokecolor="#c0504d" strokeweight=".58556mm"/>
                <v:shape id="Picture 994" o:spid="_x0000_s1941" type="#_x0000_t75" style="position:absolute;left:3974;top:-1293;width:3695;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">
                  <v:imagedata r:id="rId805" o:title=""/>
                </v:shape>
                <v:line id="Line 993" o:spid="_x0000_s1942" style="position:absolute;visibility:visible;mso-wrap-style:square" from="4031,-1240" to="7612,-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" strokecolor="#c0504d" strokeweight=".58556mm"/>
                <v:shape id="Picture 992" o:spid="_x0000_s1943" type="#_x0000_t75" style="position:absolute;left:3650;top:-4095;width:15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">
                  <v:imagedata r:id="rId806" o:title=""/>
                </v:shape>
                <v:line id="Line 991" o:spid="_x0000_s1944" style="position:absolute;visibility:visible;mso-wrap-style:square" from="3723,-4065" to="3733,-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" strokeweight=".59031mm"/>
                <v:shape id="Picture 990" o:spid="_x0000_s1945" type="#_x0000_t75" style="position:absolute;left:1950;top:-3599;width:1840;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">
                  <v:imagedata r:id="rId807" o:title=""/>
                </v:shape>
                <v:shape id="AutoShape 989" o:spid="_x0000_s1946" style="position:absolute;left:88;top:5139;width:2653;height:1969;visibility:visible;mso-wrap-style:square;v-text-anchor:top" coordsize="2653,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" path="m1917,-8693r1727,m1425,-7283r13,-71l1473,-7415r53,-49l1593,-7495r78,-12l1749,-7495r67,31l1870,-7415r35,61l1917,-7283r-12,71l1870,-7150r-54,48l1749,-7070r-78,11l1593,-7070r-67,-32l1473,-7150r-35,-62l1425,-7283xe" filled="f" strokeweight=".58794mm">
                  <v:path arrowok="t" o:connecttype="custom" o:connectlocs="1917,-3553;3644,-3553;1425,-2143;1438,-2214;1473,-2275;1526,-2324;1593,-2355;1671,-2367;1749,-2355;1816,-2324;1870,-2275;1905,-2214;1917,-2143;1905,-2072;1870,-2010;1816,-1962;1749,-1930;1671,-1919;1593,-1930;1526,-1962;1473,-2010;1438,-2072;1425,-2143" o:connectangles="0,0,0,0,0,0,0,0,0,0,0,0,0,0,0,0,0,0,0,0,0,0,0"/>
                </v:shape>
                <v:shape id="Picture 988" o:spid="_x0000_s1947" type="#_x0000_t75" style="position:absolute;left:1602;top:-2225;width:31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">
                  <v:imagedata r:id="rId736" o:title=""/>
                </v:shape>
                <v:shape id="AutoShape 987" o:spid="_x0000_s1948" style="position:absolute;left:1056;top:6702;width:413;height:456;visibility:visible;mso-wrap-style:square;v-text-anchor:top" coordsize="41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" path="m1268,-8959r,379m1613,-8959r,379e" filled="f" strokeweight=".22047mm">
                  <v:path arrowok="t" o:connecttype="custom" o:connectlocs="1268,-2256;1268,-1877;1613,-2256;1613,-1877" o:connectangles="0,0,0,0"/>
                </v:shape>
                <v:shape id="Picture 986" o:spid="_x0000_s1949" type="#_x0000_t75" style="position:absolute;left:1875;top:-2135;width:1834;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">
                  <v:imagedata r:id="rId808" o:title=""/>
                </v:shape>
                <v:line id="Line 985" o:spid="_x0000_s1950" style="position:absolute;visibility:visible;mso-wrap-style:square" from="1932,-2089" to="3653,-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" strokeweight=".58556mm"/>
                <v:shape id="Picture 984" o:spid="_x0000_s1951" type="#_x0000_t75" style="position:absolute;left:3580;top:-2687;width:145;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">
                  <v:imagedata r:id="rId809" o:title=""/>
                </v:shape>
                <v:line id="Line 983" o:spid="_x0000_s1952" style="position:absolute;visibility:visible;mso-wrap-style:square" from="3653,-2656" to="3653,-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" strokeweight=".59031mm"/>
                <v:line id="Line 982" o:spid="_x0000_s1953" style="position:absolute;visibility:visible;mso-wrap-style:square" from="7718,-5508" to="771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" strokecolor="#497dba" strokeweight=".21958mm"/>
                <v:shape id="Picture 981" o:spid="_x0000_s1954" type="#_x0000_t75" style="position:absolute;left:1875;top:-612;width:178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">
                  <v:imagedata r:id="rId810" o:title=""/>
                </v:shape>
                <v:line id="Line 980" o:spid="_x0000_s1955" style="position:absolute;visibility:visible;mso-wrap-style:square" from="1932,-565" to="360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" strokeweight=".58556mm"/>
                <v:shape id="AutoShape 979" o:spid="_x0000_s1956" style="position:absolute;left:1055;top:8485;width:453;height:258;visibility:visible;mso-wrap-style:square;v-text-anchor:top" coordsize="45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" path="m1267,-9261r,211m1646,-9261r,213e" filled="f" strokeweight=".22047mm">
                  <v:path arrowok="t" o:connecttype="custom" o:connectlocs="1267,-776;1267,-565;1646,-776;1646,-563" o:connectangles="0,0,0,0"/>
                </v:shape>
                <v:shape id="Picture 978" o:spid="_x0000_s1957" type="#_x0000_t75" style="position:absolute;left:3530;top:-1327;width:145;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">
                  <v:imagedata r:id="rId811" o:title=""/>
                </v:shape>
                <v:line id="Line 977" o:spid="_x0000_s1958" style="position:absolute;visibility:visible;mso-wrap-style:square" from="3602,-1296" to="360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" strokeweight=".59031mm"/>
                <v:shape id="Text Box 976" o:spid="_x0000_s1959" type="#_x0000_t202" style="position:absolute;left:2184;top:-5979;width:915;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EDwwAAAN0AAAAPAAAAZHJzL2Rvd25yZXYueG1sRE9Na8JA&#10;EL0L/odlhN50kxa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dFkBA8MAAADdAAAADwAA&#10;AAAAAAAAAAAAAAAHAgAAZHJzL2Rvd25yZXYueG1sUEsFBgAAAAADAAMAtwAAAPcCAAAAAA==&#10;" filled="f" stroked="f">
                  <v:textbox inset="0,0,0,0">
                    <w:txbxContent>
                      <w:p w14:paraId="1E7E07F7" w14:textId="77777777" w:rsidR="006A0BE8" w:rsidRDefault="006A0BE8" w:rsidP="00AA5452">
                        <w:pPr>
                          <w:spacing w:line="182" w:lineRule="exact"/>
                          <w:ind w:left="230"/>
                          <w:rPr>
                            <w:rFonts w:ascii="Times New Roman"/>
                            <w:sz w:val="16"/>
                          </w:rPr>
                        </w:pPr>
                        <w:r>
                          <w:rPr>
                            <w:rFonts w:ascii="Times New Roman"/>
                            <w:w w:val="105"/>
                            <w:sz w:val="16"/>
                          </w:rPr>
                          <w:t>Senior</w:t>
                        </w:r>
                      </w:p>
                      <w:p w14:paraId="64046379" w14:textId="77777777" w:rsidR="006A0BE8" w:rsidRDefault="006A0BE8" w:rsidP="00AA5452">
                        <w:pPr>
                          <w:spacing w:before="9"/>
                          <w:ind w:left="12"/>
                          <w:rPr>
                            <w:rFonts w:ascii="Times New Roman"/>
                            <w:sz w:val="16"/>
                          </w:rPr>
                        </w:pPr>
                        <w:r>
                          <w:rPr>
                            <w:rFonts w:ascii="Times New Roman"/>
                            <w:w w:val="105"/>
                            <w:sz w:val="16"/>
                          </w:rPr>
                          <w:t>Management</w:t>
                        </w:r>
                      </w:p>
                      <w:p w14:paraId="17690382" w14:textId="77777777" w:rsidR="006A0BE8" w:rsidRDefault="006A0BE8" w:rsidP="00AA5452">
                        <w:pPr>
                          <w:spacing w:before="10"/>
                          <w:rPr>
                            <w:b/>
                            <w:sz w:val="14"/>
                          </w:rPr>
                        </w:pPr>
                      </w:p>
                      <w:p w14:paraId="32B850F1" w14:textId="77777777" w:rsidR="006A0BE8" w:rsidRDefault="006A0BE8" w:rsidP="00AA5452">
                        <w:pPr>
                          <w:spacing w:line="252" w:lineRule="auto"/>
                          <w:ind w:left="184" w:right="-5" w:hanging="185"/>
                          <w:rPr>
                            <w:rFonts w:ascii="Times New Roman"/>
                            <w:sz w:val="16"/>
                          </w:rPr>
                        </w:pPr>
                        <w:r>
                          <w:rPr>
                            <w:rFonts w:ascii="Times New Roman"/>
                            <w:w w:val="105"/>
                            <w:sz w:val="16"/>
                          </w:rPr>
                          <w:t>The Supreme Council</w:t>
                        </w:r>
                      </w:p>
                    </w:txbxContent>
                  </v:textbox>
                </v:shape>
                <v:shape id="Text Box 975" o:spid="_x0000_s1960" type="#_x0000_t202" style="position:absolute;left:3755;top:-5344;width:1955;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14:paraId="568736CD" w14:textId="77777777" w:rsidR="006A0BE8" w:rsidRDefault="006A0BE8" w:rsidP="00AA5452">
                        <w:pPr>
                          <w:spacing w:line="182" w:lineRule="exact"/>
                          <w:ind w:left="477"/>
                          <w:rPr>
                            <w:rFonts w:ascii="Times New Roman"/>
                            <w:i/>
                            <w:sz w:val="16"/>
                          </w:rPr>
                        </w:pPr>
                        <w:r>
                          <w:rPr>
                            <w:rFonts w:ascii="Times New Roman"/>
                            <w:i/>
                            <w:w w:val="105"/>
                            <w:sz w:val="16"/>
                          </w:rPr>
                          <w:t>System Two,</w:t>
                        </w:r>
                        <w:r>
                          <w:rPr>
                            <w:rFonts w:ascii="Times New Roman"/>
                            <w:i/>
                            <w:spacing w:val="-8"/>
                            <w:w w:val="105"/>
                            <w:sz w:val="16"/>
                          </w:rPr>
                          <w:t xml:space="preserve"> </w:t>
                        </w:r>
                        <w:r>
                          <w:rPr>
                            <w:rFonts w:ascii="Times New Roman"/>
                            <w:i/>
                            <w:w w:val="105"/>
                            <w:sz w:val="16"/>
                          </w:rPr>
                          <w:t>A</w:t>
                        </w:r>
                      </w:p>
                      <w:p w14:paraId="1C4E3689" w14:textId="77777777" w:rsidR="006A0BE8" w:rsidRDefault="006A0BE8" w:rsidP="00AA5452">
                        <w:pPr>
                          <w:spacing w:before="9"/>
                          <w:rPr>
                            <w:b/>
                            <w:sz w:val="14"/>
                          </w:rPr>
                        </w:pPr>
                      </w:p>
                      <w:p w14:paraId="7F8ED3FF" w14:textId="77777777" w:rsidR="006A0BE8" w:rsidRDefault="006A0BE8" w:rsidP="00AA5452">
                        <w:pPr>
                          <w:spacing w:line="252" w:lineRule="auto"/>
                          <w:ind w:right="18"/>
                          <w:jc w:val="center"/>
                          <w:rPr>
                            <w:rFonts w:ascii="Times New Roman"/>
                            <w:sz w:val="16"/>
                          </w:rPr>
                        </w:pPr>
                        <w:r>
                          <w:rPr>
                            <w:rFonts w:ascii="Times New Roman"/>
                            <w:w w:val="105"/>
                            <w:sz w:val="16"/>
                          </w:rPr>
                          <w:t>Expert knowledge of</w:t>
                        </w:r>
                        <w:r>
                          <w:rPr>
                            <w:rFonts w:ascii="Times New Roman"/>
                            <w:spacing w:val="-9"/>
                            <w:w w:val="105"/>
                            <w:sz w:val="16"/>
                          </w:rPr>
                          <w:t xml:space="preserve"> </w:t>
                        </w:r>
                        <w:r>
                          <w:rPr>
                            <w:rFonts w:ascii="Times New Roman"/>
                            <w:spacing w:val="-3"/>
                            <w:w w:val="105"/>
                            <w:sz w:val="16"/>
                          </w:rPr>
                          <w:t xml:space="preserve">matters </w:t>
                        </w:r>
                        <w:r>
                          <w:rPr>
                            <w:rFonts w:ascii="Times New Roman"/>
                            <w:w w:val="105"/>
                            <w:sz w:val="16"/>
                          </w:rPr>
                          <w:t>on the</w:t>
                        </w:r>
                        <w:r>
                          <w:rPr>
                            <w:rFonts w:ascii="Times New Roman"/>
                            <w:spacing w:val="-3"/>
                            <w:w w:val="105"/>
                            <w:sz w:val="16"/>
                          </w:rPr>
                          <w:t xml:space="preserve"> </w:t>
                        </w:r>
                        <w:r>
                          <w:rPr>
                            <w:rFonts w:ascii="Times New Roman"/>
                            <w:w w:val="105"/>
                            <w:sz w:val="16"/>
                          </w:rPr>
                          <w:t>agenda</w:t>
                        </w:r>
                      </w:p>
                    </w:txbxContent>
                  </v:textbox>
                </v:shape>
                <v:shape id="Text Box 974" o:spid="_x0000_s1961" type="#_x0000_t202" style="position:absolute;left:2046;top:-4348;width:82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rvwwAAAN0AAAAPAAAAZHJzL2Rvd25yZXYueG1sRE9Ni8Iw&#10;EL0v+B/CCN7W1B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68c678MAAADdAAAADwAA&#10;AAAAAAAAAAAAAAAHAgAAZHJzL2Rvd25yZXYueG1sUEsFBgAAAAADAAMAtwAAAPcCAAAAAA==&#10;" filled="f" stroked="f">
                  <v:textbox inset="0,0,0,0">
                    <w:txbxContent>
                      <w:p w14:paraId="1D20ADFF" w14:textId="77777777" w:rsidR="006A0BE8" w:rsidRDefault="006A0BE8" w:rsidP="00AA5452">
                        <w:pPr>
                          <w:spacing w:line="182" w:lineRule="exact"/>
                          <w:ind w:left="16"/>
                          <w:rPr>
                            <w:rFonts w:ascii="Times New Roman"/>
                            <w:sz w:val="16"/>
                          </w:rPr>
                        </w:pPr>
                        <w:r>
                          <w:rPr>
                            <w:rFonts w:ascii="Times New Roman"/>
                            <w:w w:val="105"/>
                            <w:sz w:val="16"/>
                          </w:rPr>
                          <w:t>Preparatory</w:t>
                        </w:r>
                      </w:p>
                      <w:p w14:paraId="09BFC3A4" w14:textId="77777777" w:rsidR="006A0BE8" w:rsidRDefault="006A0BE8" w:rsidP="00AA5452">
                        <w:pPr>
                          <w:spacing w:before="35"/>
                          <w:rPr>
                            <w:rFonts w:ascii="Times New Roman"/>
                            <w:sz w:val="16"/>
                          </w:rPr>
                        </w:pPr>
                        <w:r>
                          <w:rPr>
                            <w:rFonts w:ascii="Times New Roman"/>
                            <w:w w:val="105"/>
                            <w:sz w:val="16"/>
                          </w:rPr>
                          <w:t>Committees</w:t>
                        </w:r>
                      </w:p>
                    </w:txbxContent>
                  </v:textbox>
                </v:shape>
                <v:shape id="Text Box 973" o:spid="_x0000_s1962" type="#_x0000_t202" style="position:absolute;left:5525;top:-3831;width:1000;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KbxAAAAN0AAAAPAAAAZHJzL2Rvd25yZXYueG1sRE9Na8JA&#10;EL0X/A/LCL3VjW2R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GQuopvEAAAA3QAAAA8A&#10;AAAAAAAAAAAAAAAABwIAAGRycy9kb3ducmV2LnhtbFBLBQYAAAAAAwADALcAAAD4AgAAAAA=&#10;" filled="f" stroked="f">
                  <v:textbox inset="0,0,0,0">
                    <w:txbxContent>
                      <w:p w14:paraId="38010CE1" w14:textId="77777777" w:rsidR="006A0BE8" w:rsidRDefault="006A0BE8" w:rsidP="00AA5452">
                        <w:pPr>
                          <w:spacing w:line="182" w:lineRule="exact"/>
                          <w:rPr>
                            <w:rFonts w:ascii="Times New Roman"/>
                            <w:i/>
                            <w:sz w:val="16"/>
                          </w:rPr>
                        </w:pPr>
                        <w:r>
                          <w:rPr>
                            <w:rFonts w:ascii="Times New Roman"/>
                            <w:i/>
                            <w:w w:val="105"/>
                            <w:sz w:val="16"/>
                          </w:rPr>
                          <w:t>System Two, B</w:t>
                        </w:r>
                      </w:p>
                    </w:txbxContent>
                  </v:textbox>
                </v:shape>
                <v:shape id="Text Box 972" o:spid="_x0000_s1963" type="#_x0000_t202" style="position:absolute;left:2205;top:-3145;width:789;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cAxAAAAN0AAAAPAAAAZHJzL2Rvd25yZXYueG1sRE9Na8JA&#10;EL0X/A/LCL3VjS2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AtiBwDEAAAA3QAAAA8A&#10;AAAAAAAAAAAAAAAABwIAAGRycy9kb3ducmV2LnhtbFBLBQYAAAAAAwADALcAAAD4AgAAAAA=&#10;" filled="f" stroked="f">
                  <v:textbox inset="0,0,0,0">
                    <w:txbxContent>
                      <w:p w14:paraId="15E927F6" w14:textId="77777777" w:rsidR="006A0BE8" w:rsidRDefault="006A0BE8" w:rsidP="00AA5452">
                        <w:pPr>
                          <w:spacing w:line="182" w:lineRule="exact"/>
                          <w:ind w:left="88"/>
                          <w:rPr>
                            <w:rFonts w:ascii="Times New Roman"/>
                            <w:sz w:val="16"/>
                          </w:rPr>
                        </w:pPr>
                        <w:r>
                          <w:rPr>
                            <w:rFonts w:ascii="Times New Roman"/>
                            <w:w w:val="105"/>
                            <w:sz w:val="16"/>
                          </w:rPr>
                          <w:t>Working</w:t>
                        </w:r>
                      </w:p>
                      <w:p w14:paraId="2CAEB733" w14:textId="77777777" w:rsidR="006A0BE8" w:rsidRDefault="006A0BE8" w:rsidP="00AA5452">
                        <w:pPr>
                          <w:spacing w:before="35"/>
                          <w:rPr>
                            <w:rFonts w:ascii="Times New Roman"/>
                            <w:sz w:val="16"/>
                          </w:rPr>
                        </w:pPr>
                        <w:r>
                          <w:rPr>
                            <w:rFonts w:ascii="Times New Roman"/>
                            <w:w w:val="105"/>
                            <w:sz w:val="16"/>
                          </w:rPr>
                          <w:t>committees</w:t>
                        </w:r>
                      </w:p>
                    </w:txbxContent>
                  </v:textbox>
                </v:shape>
                <v:shape id="Text Box 971" o:spid="_x0000_s1964" type="#_x0000_t202" style="position:absolute;left:5074;top:-3475;width:1896;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Jl3wwAAAN0AAAAPAAAAZHJzL2Rvd25yZXYueG1sRE9Na8JA&#10;EL0L/odlhN50Ywu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7CZd8MAAADdAAAADwAA&#10;AAAAAAAAAAAAAAAHAgAAZHJzL2Rvd25yZXYueG1sUEsFBgAAAAADAAMAtwAAAPcCAAAAAA==&#10;" filled="f" stroked="f">
                  <v:textbox inset="0,0,0,0">
                    <w:txbxContent>
                      <w:p w14:paraId="14CEDC40" w14:textId="77777777" w:rsidR="006A0BE8" w:rsidRDefault="006A0BE8" w:rsidP="00AA5452">
                        <w:pPr>
                          <w:spacing w:line="182" w:lineRule="exact"/>
                          <w:ind w:left="22"/>
                          <w:rPr>
                            <w:rFonts w:ascii="Times New Roman"/>
                            <w:sz w:val="16"/>
                          </w:rPr>
                        </w:pPr>
                        <w:r>
                          <w:rPr>
                            <w:rFonts w:ascii="Times New Roman"/>
                            <w:w w:val="105"/>
                            <w:sz w:val="16"/>
                          </w:rPr>
                          <w:t>Knowledge of protocol</w:t>
                        </w:r>
                        <w:r>
                          <w:rPr>
                            <w:rFonts w:ascii="Times New Roman"/>
                            <w:spacing w:val="-18"/>
                            <w:w w:val="105"/>
                            <w:sz w:val="16"/>
                          </w:rPr>
                          <w:t xml:space="preserve"> </w:t>
                        </w:r>
                        <w:r>
                          <w:rPr>
                            <w:rFonts w:ascii="Times New Roman"/>
                            <w:w w:val="105"/>
                            <w:sz w:val="16"/>
                          </w:rPr>
                          <w:t>and</w:t>
                        </w:r>
                      </w:p>
                      <w:p w14:paraId="5EE43A3F" w14:textId="77777777" w:rsidR="006A0BE8" w:rsidRDefault="006A0BE8" w:rsidP="00AA5452">
                        <w:pPr>
                          <w:spacing w:before="35"/>
                          <w:rPr>
                            <w:rFonts w:ascii="Times New Roman"/>
                            <w:sz w:val="16"/>
                          </w:rPr>
                        </w:pPr>
                        <w:r>
                          <w:rPr>
                            <w:rFonts w:ascii="Times New Roman"/>
                            <w:w w:val="105"/>
                            <w:sz w:val="16"/>
                          </w:rPr>
                          <w:t>procedures for</w:t>
                        </w:r>
                        <w:r>
                          <w:rPr>
                            <w:rFonts w:ascii="Times New Roman"/>
                            <w:spacing w:val="-19"/>
                            <w:w w:val="105"/>
                            <w:sz w:val="16"/>
                          </w:rPr>
                          <w:t xml:space="preserve"> </w:t>
                        </w:r>
                        <w:r>
                          <w:rPr>
                            <w:rFonts w:ascii="Times New Roman"/>
                            <w:w w:val="105"/>
                            <w:sz w:val="16"/>
                          </w:rPr>
                          <w:t>deliberations</w:t>
                        </w:r>
                      </w:p>
                    </w:txbxContent>
                  </v:textbox>
                </v:shape>
                <v:shape id="Text Box 970" o:spid="_x0000_s1965" type="#_x0000_t202" style="position:absolute;left:6667;top:-2345;width:100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091E47C7" w14:textId="77777777" w:rsidR="006A0BE8" w:rsidRDefault="006A0BE8" w:rsidP="00AA5452">
                        <w:pPr>
                          <w:spacing w:line="182" w:lineRule="exact"/>
                          <w:rPr>
                            <w:rFonts w:ascii="Times New Roman"/>
                            <w:i/>
                            <w:sz w:val="16"/>
                          </w:rPr>
                        </w:pPr>
                        <w:r>
                          <w:rPr>
                            <w:rFonts w:ascii="Times New Roman"/>
                            <w:i/>
                            <w:w w:val="105"/>
                            <w:sz w:val="16"/>
                          </w:rPr>
                          <w:t>System Two, C</w:t>
                        </w:r>
                      </w:p>
                    </w:txbxContent>
                  </v:textbox>
                </v:shape>
                <v:shape id="Text Box 969" o:spid="_x0000_s1966" type="#_x0000_t202" style="position:absolute;left:2172;top:-1626;width:753;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46715CE4" w14:textId="77777777" w:rsidR="006A0BE8" w:rsidRDefault="006A0BE8" w:rsidP="00AA5452">
                        <w:pPr>
                          <w:spacing w:line="249" w:lineRule="auto"/>
                          <w:ind w:right="18" w:firstLine="1"/>
                          <w:jc w:val="center"/>
                          <w:rPr>
                            <w:rFonts w:ascii="Times New Roman" w:hAnsi="Times New Roman"/>
                            <w:sz w:val="16"/>
                          </w:rPr>
                        </w:pPr>
                        <w:r>
                          <w:rPr>
                            <w:rFonts w:ascii="Times New Roman" w:hAnsi="Times New Roman"/>
                            <w:w w:val="105"/>
                            <w:sz w:val="16"/>
                          </w:rPr>
                          <w:t xml:space="preserve">The </w:t>
                        </w:r>
                        <w:r>
                          <w:rPr>
                            <w:rFonts w:ascii="Times New Roman" w:hAnsi="Times New Roman"/>
                            <w:sz w:val="16"/>
                          </w:rPr>
                          <w:t xml:space="preserve">Ministerial </w:t>
                        </w:r>
                        <w:r>
                          <w:rPr>
                            <w:rFonts w:ascii="Times New Roman" w:hAnsi="Times New Roman"/>
                            <w:w w:val="105"/>
                            <w:sz w:val="16"/>
                          </w:rPr>
                          <w:t>Council’s Office</w:t>
                        </w:r>
                      </w:p>
                    </w:txbxContent>
                  </v:textbox>
                </v:shape>
                <v:shape id="Text Box 968" o:spid="_x0000_s1967" type="#_x0000_t202" style="position:absolute;left:6446;top:-1961;width:144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1C04C7AC" w14:textId="77777777" w:rsidR="006A0BE8" w:rsidRDefault="006A0BE8" w:rsidP="00AA5452">
                        <w:pPr>
                          <w:spacing w:line="182" w:lineRule="exact"/>
                          <w:ind w:right="18"/>
                          <w:jc w:val="center"/>
                          <w:rPr>
                            <w:rFonts w:ascii="Times New Roman"/>
                            <w:sz w:val="16"/>
                          </w:rPr>
                        </w:pPr>
                        <w:r>
                          <w:rPr>
                            <w:rFonts w:ascii="Times New Roman"/>
                            <w:w w:val="105"/>
                            <w:sz w:val="16"/>
                          </w:rPr>
                          <w:t xml:space="preserve">Schedules of </w:t>
                        </w:r>
                        <w:r>
                          <w:rPr>
                            <w:rFonts w:ascii="Times New Roman"/>
                            <w:spacing w:val="-3"/>
                            <w:w w:val="105"/>
                            <w:sz w:val="16"/>
                          </w:rPr>
                          <w:t>Council</w:t>
                        </w:r>
                      </w:p>
                      <w:p w14:paraId="7E6CD00C" w14:textId="77777777" w:rsidR="006A0BE8" w:rsidRDefault="006A0BE8" w:rsidP="00AA5452">
                        <w:pPr>
                          <w:spacing w:before="35"/>
                          <w:ind w:right="18"/>
                          <w:jc w:val="center"/>
                          <w:rPr>
                            <w:rFonts w:ascii="Times New Roman"/>
                            <w:sz w:val="16"/>
                          </w:rPr>
                        </w:pPr>
                        <w:r>
                          <w:rPr>
                            <w:rFonts w:ascii="Times New Roman"/>
                            <w:w w:val="105"/>
                            <w:sz w:val="16"/>
                          </w:rPr>
                          <w:t>members and</w:t>
                        </w:r>
                      </w:p>
                      <w:p w14:paraId="2F764FE6" w14:textId="77777777" w:rsidR="006A0BE8" w:rsidRDefault="006A0BE8" w:rsidP="00AA5452">
                        <w:pPr>
                          <w:spacing w:before="37"/>
                          <w:ind w:right="19"/>
                          <w:jc w:val="center"/>
                          <w:rPr>
                            <w:rFonts w:ascii="Times New Roman"/>
                            <w:sz w:val="16"/>
                          </w:rPr>
                        </w:pPr>
                        <w:r>
                          <w:rPr>
                            <w:rFonts w:ascii="Times New Roman"/>
                            <w:w w:val="105"/>
                            <w:sz w:val="16"/>
                          </w:rPr>
                          <w:t>subcommittees</w:t>
                        </w:r>
                      </w:p>
                    </w:txbxContent>
                  </v:textbox>
                </v:shape>
                <w10:wrap anchorx="page"/>
              </v:group>
            </w:pict>
          </mc:Fallback>
        </mc:AlternateContent>
      </w:r>
    </w:p>
    <w:p w14:paraId="2156A1C2" w14:textId="77777777" w:rsidR="00AA5452" w:rsidRPr="00D6772C" w:rsidRDefault="00AA5452" w:rsidP="00AA5452">
      <w:pPr>
        <w:ind w:left="403"/>
        <w:rPr>
          <w:rFonts w:ascii="Times New Roman" w:eastAsia="Arial" w:hAnsi="Times New Roman" w:cs="Times New Roman"/>
          <w:b/>
          <w:lang w:eastAsia="en-GB" w:bidi="en-GB"/>
        </w:rPr>
      </w:pPr>
    </w:p>
    <w:p w14:paraId="13885AB5" w14:textId="77777777" w:rsidR="00AA5452" w:rsidRPr="00D6772C" w:rsidRDefault="00AA5452" w:rsidP="00AA5452">
      <w:pPr>
        <w:ind w:left="403"/>
        <w:rPr>
          <w:rFonts w:ascii="Times New Roman" w:eastAsia="Arial" w:hAnsi="Times New Roman" w:cs="Times New Roman"/>
          <w:b/>
          <w:lang w:eastAsia="en-GB" w:bidi="en-GB"/>
        </w:rPr>
      </w:pPr>
    </w:p>
    <w:p w14:paraId="710C9350" w14:textId="77777777" w:rsidR="00AA5452" w:rsidRPr="00D6772C" w:rsidRDefault="00AA5452" w:rsidP="00AA5452">
      <w:pPr>
        <w:ind w:left="403"/>
        <w:rPr>
          <w:rFonts w:ascii="Times New Roman" w:eastAsia="Arial" w:hAnsi="Times New Roman" w:cs="Times New Roman"/>
          <w:b/>
          <w:lang w:eastAsia="en-GB" w:bidi="en-GB"/>
        </w:rPr>
      </w:pPr>
    </w:p>
    <w:p w14:paraId="0A7C61CC" w14:textId="77777777" w:rsidR="00AA5452" w:rsidRPr="00D6772C" w:rsidRDefault="00AA5452" w:rsidP="00AA5452">
      <w:pPr>
        <w:ind w:left="403"/>
        <w:rPr>
          <w:rFonts w:ascii="Times New Roman" w:eastAsia="Arial" w:hAnsi="Times New Roman" w:cs="Times New Roman"/>
          <w:b/>
          <w:lang w:eastAsia="en-GB" w:bidi="en-GB"/>
        </w:rPr>
      </w:pPr>
    </w:p>
    <w:p w14:paraId="60C07ACA" w14:textId="77777777" w:rsidR="00AA5452" w:rsidRPr="00D6772C" w:rsidRDefault="00AA5452" w:rsidP="00AA5452">
      <w:pPr>
        <w:ind w:left="403"/>
        <w:rPr>
          <w:rFonts w:ascii="Times New Roman" w:eastAsia="Arial" w:hAnsi="Times New Roman" w:cs="Times New Roman"/>
          <w:b/>
          <w:lang w:eastAsia="en-GB" w:bidi="en-GB"/>
        </w:rPr>
      </w:pPr>
    </w:p>
    <w:p w14:paraId="5333939D" w14:textId="77777777" w:rsidR="00AA5452" w:rsidRPr="00D6772C" w:rsidRDefault="00AA5452" w:rsidP="00AA5452">
      <w:pPr>
        <w:ind w:left="403"/>
        <w:rPr>
          <w:rFonts w:ascii="Times New Roman" w:eastAsia="Arial" w:hAnsi="Times New Roman" w:cs="Times New Roman"/>
          <w:b/>
          <w:lang w:eastAsia="en-GB" w:bidi="en-GB"/>
        </w:rPr>
      </w:pPr>
    </w:p>
    <w:p w14:paraId="7CB2CE04" w14:textId="77777777" w:rsidR="00AA5452" w:rsidRPr="00D6772C" w:rsidRDefault="00AA5452" w:rsidP="00AA5452">
      <w:pPr>
        <w:ind w:left="403"/>
        <w:rPr>
          <w:rFonts w:ascii="Times New Roman" w:eastAsia="Arial" w:hAnsi="Times New Roman" w:cs="Times New Roman"/>
          <w:b/>
          <w:lang w:eastAsia="en-GB" w:bidi="en-GB"/>
        </w:rPr>
      </w:pPr>
    </w:p>
    <w:p w14:paraId="72966370" w14:textId="77777777" w:rsidR="00AA5452" w:rsidRPr="00D6772C" w:rsidRDefault="00AA5452" w:rsidP="00AA5452">
      <w:pPr>
        <w:ind w:left="403"/>
        <w:rPr>
          <w:rFonts w:ascii="Times New Roman" w:eastAsia="Arial" w:hAnsi="Times New Roman" w:cs="Times New Roman"/>
          <w:b/>
          <w:lang w:eastAsia="en-GB" w:bidi="en-GB"/>
        </w:rPr>
      </w:pPr>
    </w:p>
    <w:p w14:paraId="0E71C6C9" w14:textId="77777777" w:rsidR="00AA5452" w:rsidRPr="00D6772C" w:rsidRDefault="00AA5452" w:rsidP="00AA5452">
      <w:pPr>
        <w:ind w:left="403"/>
        <w:rPr>
          <w:rFonts w:ascii="Times New Roman" w:eastAsia="Arial" w:hAnsi="Times New Roman" w:cs="Times New Roman"/>
          <w:b/>
          <w:lang w:eastAsia="en-GB" w:bidi="en-GB"/>
        </w:rPr>
      </w:pPr>
    </w:p>
    <w:p w14:paraId="3DE3D3AD" w14:textId="77777777" w:rsidR="00AA5452" w:rsidRPr="00D6772C" w:rsidRDefault="00AA5452" w:rsidP="00AA5452">
      <w:pPr>
        <w:ind w:left="403"/>
        <w:rPr>
          <w:rFonts w:ascii="Times New Roman" w:eastAsia="Arial" w:hAnsi="Times New Roman" w:cs="Times New Roman"/>
          <w:b/>
          <w:lang w:eastAsia="en-GB" w:bidi="en-GB"/>
        </w:rPr>
      </w:pPr>
    </w:p>
    <w:p w14:paraId="683C78B3" w14:textId="77777777" w:rsidR="00AA5452" w:rsidRPr="00D6772C" w:rsidRDefault="00AA5452" w:rsidP="00AA5452">
      <w:pPr>
        <w:ind w:left="403"/>
        <w:rPr>
          <w:rFonts w:ascii="Times New Roman" w:eastAsia="Arial" w:hAnsi="Times New Roman" w:cs="Times New Roman"/>
          <w:b/>
          <w:lang w:eastAsia="en-GB" w:bidi="en-GB"/>
        </w:rPr>
      </w:pPr>
    </w:p>
    <w:p w14:paraId="72EF5798" w14:textId="77777777" w:rsidR="00AA5452" w:rsidRPr="00D6772C" w:rsidRDefault="00AA5452" w:rsidP="00AA5452">
      <w:pPr>
        <w:ind w:left="403"/>
        <w:rPr>
          <w:rFonts w:ascii="Times New Roman" w:eastAsia="Arial" w:hAnsi="Times New Roman" w:cs="Times New Roman"/>
          <w:b/>
          <w:lang w:eastAsia="en-GB" w:bidi="en-GB"/>
        </w:rPr>
      </w:pPr>
    </w:p>
    <w:p w14:paraId="630069FD" w14:textId="77777777" w:rsidR="00AA5452" w:rsidRPr="00D6772C" w:rsidRDefault="00AA5452" w:rsidP="00AA5452">
      <w:pPr>
        <w:ind w:left="403"/>
        <w:rPr>
          <w:rFonts w:ascii="Times New Roman" w:eastAsia="Arial" w:hAnsi="Times New Roman" w:cs="Times New Roman"/>
          <w:b/>
          <w:lang w:eastAsia="en-GB" w:bidi="en-GB"/>
        </w:rPr>
      </w:pPr>
    </w:p>
    <w:p w14:paraId="21EEEDD9" w14:textId="77777777" w:rsidR="00AA5452" w:rsidRPr="00D6772C" w:rsidRDefault="00AA5452" w:rsidP="00AA5452">
      <w:pPr>
        <w:ind w:left="403"/>
        <w:rPr>
          <w:rFonts w:ascii="Times New Roman" w:eastAsia="Arial" w:hAnsi="Times New Roman" w:cs="Times New Roman"/>
          <w:b/>
          <w:lang w:eastAsia="en-GB" w:bidi="en-GB"/>
        </w:rPr>
      </w:pPr>
    </w:p>
    <w:p w14:paraId="662756A0" w14:textId="77777777" w:rsidR="00AA5452" w:rsidRPr="00D6772C" w:rsidRDefault="00AA5452" w:rsidP="00AA5452">
      <w:pPr>
        <w:ind w:left="403"/>
        <w:rPr>
          <w:rFonts w:ascii="Times New Roman" w:eastAsia="Arial" w:hAnsi="Times New Roman" w:cs="Times New Roman"/>
          <w:b/>
          <w:lang w:eastAsia="en-GB" w:bidi="en-GB"/>
        </w:rPr>
      </w:pPr>
    </w:p>
    <w:p w14:paraId="0E332C31" w14:textId="77777777" w:rsidR="00AA5452" w:rsidRPr="00D6772C" w:rsidRDefault="00AA5452" w:rsidP="00AA5452">
      <w:pPr>
        <w:ind w:left="403"/>
        <w:rPr>
          <w:rFonts w:ascii="Times New Roman" w:eastAsia="Arial" w:hAnsi="Times New Roman" w:cs="Times New Roman"/>
          <w:b/>
          <w:lang w:eastAsia="en-GB" w:bidi="en-GB"/>
        </w:rPr>
      </w:pPr>
    </w:p>
    <w:p w14:paraId="5C331523" w14:textId="77777777" w:rsidR="00AA5452" w:rsidRPr="00D6772C" w:rsidRDefault="00AA5452" w:rsidP="00AA5452">
      <w:pPr>
        <w:ind w:left="403"/>
        <w:rPr>
          <w:rFonts w:ascii="Times New Roman" w:eastAsia="Arial" w:hAnsi="Times New Roman" w:cs="Times New Roman"/>
          <w:b/>
          <w:lang w:eastAsia="en-GB" w:bidi="en-GB"/>
        </w:rPr>
      </w:pPr>
    </w:p>
    <w:p w14:paraId="2EBEC88A" w14:textId="77777777" w:rsidR="00AA5452" w:rsidRPr="00D6772C" w:rsidRDefault="00AA5452" w:rsidP="00AA5452">
      <w:pPr>
        <w:ind w:left="403"/>
        <w:rPr>
          <w:rFonts w:ascii="Times New Roman" w:eastAsia="Arial" w:hAnsi="Times New Roman" w:cs="Times New Roman"/>
          <w:b/>
          <w:lang w:eastAsia="en-GB" w:bidi="en-GB"/>
        </w:rPr>
      </w:pPr>
    </w:p>
    <w:p w14:paraId="68203464" w14:textId="77777777" w:rsidR="00AA5452" w:rsidRPr="00D6772C" w:rsidRDefault="00AA5452" w:rsidP="00AA5452">
      <w:pPr>
        <w:ind w:left="403"/>
        <w:rPr>
          <w:rFonts w:ascii="Times New Roman" w:eastAsia="Arial" w:hAnsi="Times New Roman" w:cs="Times New Roman"/>
          <w:b/>
          <w:lang w:eastAsia="en-GB" w:bidi="en-GB"/>
        </w:rPr>
      </w:pPr>
    </w:p>
    <w:p w14:paraId="3686CD80" w14:textId="77777777" w:rsidR="00AA5452" w:rsidRPr="00D6772C" w:rsidRDefault="00AA5452" w:rsidP="00AA5452">
      <w:pPr>
        <w:ind w:left="403"/>
        <w:rPr>
          <w:rFonts w:ascii="Times New Roman" w:eastAsia="Arial" w:hAnsi="Times New Roman" w:cs="Times New Roman"/>
          <w:b/>
          <w:lang w:eastAsia="en-GB" w:bidi="en-GB"/>
        </w:rPr>
      </w:pPr>
    </w:p>
    <w:p w14:paraId="7D1A2F6C" w14:textId="77777777" w:rsidR="006B016F" w:rsidRPr="00D6772C" w:rsidRDefault="006B016F" w:rsidP="00D6772C">
      <w:pPr>
        <w:rPr>
          <w:rFonts w:ascii="Times New Roman" w:eastAsia="Arial" w:hAnsi="Times New Roman" w:cs="Times New Roman"/>
          <w:b/>
          <w:lang w:eastAsia="en-GB" w:bidi="en-GB"/>
        </w:rPr>
      </w:pPr>
    </w:p>
    <w:p w14:paraId="709A4AD3" w14:textId="77777777" w:rsidR="006B016F" w:rsidRPr="00D6772C" w:rsidRDefault="006B016F" w:rsidP="006B016F">
      <w:pPr>
        <w:pStyle w:val="Heading3"/>
        <w:jc w:val="left"/>
        <w:rPr>
          <w:rFonts w:ascii="Times New Roman" w:hAnsi="Times New Roman"/>
          <w:szCs w:val="24"/>
        </w:rPr>
      </w:pPr>
      <w:bookmarkStart w:id="401" w:name="_Toc41749012"/>
      <w:bookmarkStart w:id="402" w:name="_Toc57021168"/>
      <w:r w:rsidRPr="00D6772C">
        <w:rPr>
          <w:rFonts w:ascii="Times New Roman" w:hAnsi="Times New Roman"/>
          <w:szCs w:val="24"/>
        </w:rPr>
        <w:t>B 8 System Twos of the Ministerial Council</w:t>
      </w:r>
      <w:bookmarkEnd w:id="401"/>
      <w:bookmarkEnd w:id="402"/>
    </w:p>
    <w:p w14:paraId="6A3585F3" w14:textId="77777777" w:rsidR="00AA5452" w:rsidRPr="00D6772C" w:rsidRDefault="00AA5452" w:rsidP="006B016F">
      <w:pPr>
        <w:ind w:left="403"/>
        <w:rPr>
          <w:rFonts w:ascii="Times New Roman" w:eastAsia="Arial" w:hAnsi="Times New Roman" w:cs="Times New Roman"/>
          <w:b/>
          <w:lang w:eastAsia="en-GB" w:bidi="en-GB"/>
        </w:rPr>
      </w:pPr>
    </w:p>
    <w:p w14:paraId="22609A83" w14:textId="77777777" w:rsidR="00AA5452" w:rsidRPr="00D6772C" w:rsidRDefault="00AA5452" w:rsidP="00AA5452">
      <w:pPr>
        <w:ind w:left="403"/>
        <w:rPr>
          <w:rFonts w:ascii="Times New Roman" w:eastAsia="Arial" w:hAnsi="Times New Roman" w:cs="Times New Roman"/>
          <w:b/>
          <w:lang w:eastAsia="en-GB" w:bidi="en-GB"/>
        </w:rPr>
      </w:pPr>
      <w:r w:rsidRPr="00D6772C">
        <w:rPr>
          <w:rFonts w:ascii="Times New Roman" w:eastAsia="Arial" w:hAnsi="Times New Roman" w:cs="Times New Roman"/>
          <w:noProof/>
          <w:lang w:val="en-US"/>
        </w:rPr>
        <mc:AlternateContent>
          <mc:Choice Requires="wpg">
            <w:drawing>
              <wp:anchor distT="0" distB="0" distL="0" distR="0" simplePos="0" relativeHeight="251670528" behindDoc="0" locked="0" layoutInCell="1" allowOverlap="1" wp14:anchorId="7950F479" wp14:editId="31BFC21D">
                <wp:simplePos x="0" y="0"/>
                <wp:positionH relativeFrom="page">
                  <wp:posOffset>657225</wp:posOffset>
                </wp:positionH>
                <wp:positionV relativeFrom="paragraph">
                  <wp:posOffset>207645</wp:posOffset>
                </wp:positionV>
                <wp:extent cx="4558030" cy="3493135"/>
                <wp:effectExtent l="12700" t="12700" r="13970" b="0"/>
                <wp:wrapTopAndBottom/>
                <wp:docPr id="951"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030" cy="3493135"/>
                          <a:chOff x="1440" y="270"/>
                          <a:chExt cx="7377" cy="6193"/>
                        </a:xfrm>
                      </wpg:grpSpPr>
                      <pic:pic xmlns:pic="http://schemas.openxmlformats.org/drawingml/2006/picture">
                        <pic:nvPicPr>
                          <pic:cNvPr id="952" name="Picture 966"/>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7996" y="704"/>
                            <a:ext cx="257" cy="4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3" name="Line 965"/>
                        <wps:cNvCnPr>
                          <a:cxnSpLocks noChangeShapeType="1"/>
                        </wps:cNvCnPr>
                        <wps:spPr bwMode="auto">
                          <a:xfrm>
                            <a:off x="8077" y="737"/>
                            <a:ext cx="96" cy="4730"/>
                          </a:xfrm>
                          <a:prstGeom prst="line">
                            <a:avLst/>
                          </a:prstGeom>
                          <a:noFill/>
                          <a:ln w="23240">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54" name="Picture 964"/>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6343" y="665"/>
                            <a:ext cx="231" cy="4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5" name="Line 963"/>
                        <wps:cNvCnPr>
                          <a:cxnSpLocks noChangeShapeType="1"/>
                        </wps:cNvCnPr>
                        <wps:spPr bwMode="auto">
                          <a:xfrm>
                            <a:off x="6423" y="697"/>
                            <a:ext cx="71" cy="4826"/>
                          </a:xfrm>
                          <a:prstGeom prst="line">
                            <a:avLst/>
                          </a:prstGeom>
                          <a:noFill/>
                          <a:ln w="2324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56" name="Rectangle 962"/>
                        <wps:cNvSpPr>
                          <a:spLocks noChangeArrowheads="1"/>
                        </wps:cNvSpPr>
                        <wps:spPr bwMode="auto">
                          <a:xfrm>
                            <a:off x="6576" y="4239"/>
                            <a:ext cx="2241" cy="1237"/>
                          </a:xfrm>
                          <a:prstGeom prst="rect">
                            <a:avLst/>
                          </a:prstGeom>
                          <a:noFill/>
                          <a:ln w="23096">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7" name="Picture 961"/>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6595" y="4324"/>
                            <a:ext cx="2203"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8" name="Rectangle 960"/>
                        <wps:cNvSpPr>
                          <a:spLocks noChangeArrowheads="1"/>
                        </wps:cNvSpPr>
                        <wps:spPr bwMode="auto">
                          <a:xfrm>
                            <a:off x="5089" y="2615"/>
                            <a:ext cx="2708" cy="11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9" name="Picture 959"/>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5107" y="2699"/>
                            <a:ext cx="2673"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0" name="Picture 958"/>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4263" y="719"/>
                            <a:ext cx="176" cy="1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1" name="Line 957"/>
                        <wps:cNvCnPr>
                          <a:cxnSpLocks noChangeShapeType="1"/>
                        </wps:cNvCnPr>
                        <wps:spPr bwMode="auto">
                          <a:xfrm>
                            <a:off x="4343" y="752"/>
                            <a:ext cx="17" cy="1222"/>
                          </a:xfrm>
                          <a:prstGeom prst="line">
                            <a:avLst/>
                          </a:prstGeom>
                          <a:noFill/>
                          <a:ln w="23240">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62" name="Picture 956"/>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3756" y="1046"/>
                            <a:ext cx="2552"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3" name="Freeform 955"/>
                        <wps:cNvSpPr>
                          <a:spLocks/>
                        </wps:cNvSpPr>
                        <wps:spPr bwMode="auto">
                          <a:xfrm>
                            <a:off x="4093" y="294"/>
                            <a:ext cx="510" cy="574"/>
                          </a:xfrm>
                          <a:custGeom>
                            <a:avLst/>
                            <a:gdLst>
                              <a:gd name="T0" fmla="+- 0 4349 4094"/>
                              <a:gd name="T1" fmla="*/ T0 w 510"/>
                              <a:gd name="T2" fmla="+- 0 295 295"/>
                              <a:gd name="T3" fmla="*/ 295 h 574"/>
                              <a:gd name="T4" fmla="+- 0 4094 4094"/>
                              <a:gd name="T5" fmla="*/ T4 w 510"/>
                              <a:gd name="T6" fmla="+- 0 868 295"/>
                              <a:gd name="T7" fmla="*/ 868 h 574"/>
                              <a:gd name="T8" fmla="+- 0 4603 4094"/>
                              <a:gd name="T9" fmla="*/ T8 w 510"/>
                              <a:gd name="T10" fmla="+- 0 868 295"/>
                              <a:gd name="T11" fmla="*/ 868 h 574"/>
                              <a:gd name="T12" fmla="+- 0 4349 4094"/>
                              <a:gd name="T13" fmla="*/ T12 w 510"/>
                              <a:gd name="T14" fmla="+- 0 295 295"/>
                              <a:gd name="T15" fmla="*/ 295 h 574"/>
                            </a:gdLst>
                            <a:ahLst/>
                            <a:cxnLst>
                              <a:cxn ang="0">
                                <a:pos x="T1" y="T3"/>
                              </a:cxn>
                              <a:cxn ang="0">
                                <a:pos x="T5" y="T7"/>
                              </a:cxn>
                              <a:cxn ang="0">
                                <a:pos x="T9" y="T11"/>
                              </a:cxn>
                              <a:cxn ang="0">
                                <a:pos x="T13" y="T15"/>
                              </a:cxn>
                            </a:cxnLst>
                            <a:rect l="0" t="0" r="r" b="b"/>
                            <a:pathLst>
                              <a:path w="510" h="574">
                                <a:moveTo>
                                  <a:pt x="255" y="0"/>
                                </a:moveTo>
                                <a:lnTo>
                                  <a:pt x="0" y="573"/>
                                </a:lnTo>
                                <a:lnTo>
                                  <a:pt x="509" y="573"/>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54"/>
                        <wps:cNvSpPr>
                          <a:spLocks/>
                        </wps:cNvSpPr>
                        <wps:spPr bwMode="auto">
                          <a:xfrm>
                            <a:off x="4093" y="294"/>
                            <a:ext cx="510" cy="574"/>
                          </a:xfrm>
                          <a:custGeom>
                            <a:avLst/>
                            <a:gdLst>
                              <a:gd name="T0" fmla="+- 0 4094 4094"/>
                              <a:gd name="T1" fmla="*/ T0 w 510"/>
                              <a:gd name="T2" fmla="+- 0 868 295"/>
                              <a:gd name="T3" fmla="*/ 868 h 574"/>
                              <a:gd name="T4" fmla="+- 0 4349 4094"/>
                              <a:gd name="T5" fmla="*/ T4 w 510"/>
                              <a:gd name="T6" fmla="+- 0 295 295"/>
                              <a:gd name="T7" fmla="*/ 295 h 574"/>
                              <a:gd name="T8" fmla="+- 0 4603 4094"/>
                              <a:gd name="T9" fmla="*/ T8 w 510"/>
                              <a:gd name="T10" fmla="+- 0 868 295"/>
                              <a:gd name="T11" fmla="*/ 868 h 574"/>
                              <a:gd name="T12" fmla="+- 0 4094 4094"/>
                              <a:gd name="T13" fmla="*/ T12 w 510"/>
                              <a:gd name="T14" fmla="+- 0 868 295"/>
                              <a:gd name="T15" fmla="*/ 868 h 574"/>
                            </a:gdLst>
                            <a:ahLst/>
                            <a:cxnLst>
                              <a:cxn ang="0">
                                <a:pos x="T1" y="T3"/>
                              </a:cxn>
                              <a:cxn ang="0">
                                <a:pos x="T5" y="T7"/>
                              </a:cxn>
                              <a:cxn ang="0">
                                <a:pos x="T9" y="T11"/>
                              </a:cxn>
                              <a:cxn ang="0">
                                <a:pos x="T13" y="T15"/>
                              </a:cxn>
                            </a:cxnLst>
                            <a:rect l="0" t="0" r="r" b="b"/>
                            <a:pathLst>
                              <a:path w="510" h="574">
                                <a:moveTo>
                                  <a:pt x="0" y="573"/>
                                </a:moveTo>
                                <a:lnTo>
                                  <a:pt x="255" y="0"/>
                                </a:lnTo>
                                <a:lnTo>
                                  <a:pt x="509" y="573"/>
                                </a:lnTo>
                                <a:lnTo>
                                  <a:pt x="0" y="573"/>
                                </a:lnTo>
                                <a:close/>
                              </a:path>
                            </a:pathLst>
                          </a:custGeom>
                          <a:noFill/>
                          <a:ln w="23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953"/>
                        <wps:cNvSpPr>
                          <a:spLocks/>
                        </wps:cNvSpPr>
                        <wps:spPr bwMode="auto">
                          <a:xfrm>
                            <a:off x="7797" y="298"/>
                            <a:ext cx="509" cy="573"/>
                          </a:xfrm>
                          <a:custGeom>
                            <a:avLst/>
                            <a:gdLst>
                              <a:gd name="T0" fmla="+- 0 8051 7797"/>
                              <a:gd name="T1" fmla="*/ T0 w 509"/>
                              <a:gd name="T2" fmla="+- 0 298 298"/>
                              <a:gd name="T3" fmla="*/ 298 h 573"/>
                              <a:gd name="T4" fmla="+- 0 7797 7797"/>
                              <a:gd name="T5" fmla="*/ T4 w 509"/>
                              <a:gd name="T6" fmla="+- 0 871 298"/>
                              <a:gd name="T7" fmla="*/ 871 h 573"/>
                              <a:gd name="T8" fmla="+- 0 8306 7797"/>
                              <a:gd name="T9" fmla="*/ T8 w 509"/>
                              <a:gd name="T10" fmla="+- 0 871 298"/>
                              <a:gd name="T11" fmla="*/ 871 h 573"/>
                              <a:gd name="T12" fmla="+- 0 8051 7797"/>
                              <a:gd name="T13" fmla="*/ T12 w 509"/>
                              <a:gd name="T14" fmla="+- 0 298 298"/>
                              <a:gd name="T15" fmla="*/ 298 h 573"/>
                            </a:gdLst>
                            <a:ahLst/>
                            <a:cxnLst>
                              <a:cxn ang="0">
                                <a:pos x="T1" y="T3"/>
                              </a:cxn>
                              <a:cxn ang="0">
                                <a:pos x="T5" y="T7"/>
                              </a:cxn>
                              <a:cxn ang="0">
                                <a:pos x="T9" y="T11"/>
                              </a:cxn>
                              <a:cxn ang="0">
                                <a:pos x="T13" y="T15"/>
                              </a:cxn>
                            </a:cxnLst>
                            <a:rect l="0" t="0" r="r" b="b"/>
                            <a:pathLst>
                              <a:path w="509" h="573">
                                <a:moveTo>
                                  <a:pt x="254" y="0"/>
                                </a:moveTo>
                                <a:lnTo>
                                  <a:pt x="0" y="573"/>
                                </a:lnTo>
                                <a:lnTo>
                                  <a:pt x="509" y="573"/>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52"/>
                        <wps:cNvSpPr>
                          <a:spLocks/>
                        </wps:cNvSpPr>
                        <wps:spPr bwMode="auto">
                          <a:xfrm>
                            <a:off x="7797" y="298"/>
                            <a:ext cx="509" cy="573"/>
                          </a:xfrm>
                          <a:custGeom>
                            <a:avLst/>
                            <a:gdLst>
                              <a:gd name="T0" fmla="+- 0 7797 7797"/>
                              <a:gd name="T1" fmla="*/ T0 w 509"/>
                              <a:gd name="T2" fmla="+- 0 871 298"/>
                              <a:gd name="T3" fmla="*/ 871 h 573"/>
                              <a:gd name="T4" fmla="+- 0 8051 7797"/>
                              <a:gd name="T5" fmla="*/ T4 w 509"/>
                              <a:gd name="T6" fmla="+- 0 298 298"/>
                              <a:gd name="T7" fmla="*/ 298 h 573"/>
                              <a:gd name="T8" fmla="+- 0 8306 7797"/>
                              <a:gd name="T9" fmla="*/ T8 w 509"/>
                              <a:gd name="T10" fmla="+- 0 871 298"/>
                              <a:gd name="T11" fmla="*/ 871 h 573"/>
                              <a:gd name="T12" fmla="+- 0 7797 7797"/>
                              <a:gd name="T13" fmla="*/ T12 w 509"/>
                              <a:gd name="T14" fmla="+- 0 871 298"/>
                              <a:gd name="T15" fmla="*/ 871 h 573"/>
                            </a:gdLst>
                            <a:ahLst/>
                            <a:cxnLst>
                              <a:cxn ang="0">
                                <a:pos x="T1" y="T3"/>
                              </a:cxn>
                              <a:cxn ang="0">
                                <a:pos x="T5" y="T7"/>
                              </a:cxn>
                              <a:cxn ang="0">
                                <a:pos x="T9" y="T11"/>
                              </a:cxn>
                              <a:cxn ang="0">
                                <a:pos x="T13" y="T15"/>
                              </a:cxn>
                            </a:cxnLst>
                            <a:rect l="0" t="0" r="r" b="b"/>
                            <a:pathLst>
                              <a:path w="509" h="573">
                                <a:moveTo>
                                  <a:pt x="0" y="573"/>
                                </a:moveTo>
                                <a:lnTo>
                                  <a:pt x="254" y="0"/>
                                </a:lnTo>
                                <a:lnTo>
                                  <a:pt x="509" y="573"/>
                                </a:lnTo>
                                <a:lnTo>
                                  <a:pt x="0" y="573"/>
                                </a:lnTo>
                                <a:close/>
                              </a:path>
                            </a:pathLst>
                          </a:custGeom>
                          <a:noFill/>
                          <a:ln w="23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7" name="Picture 95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7942" y="667"/>
                            <a:ext cx="26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8" name="Freeform 950"/>
                        <wps:cNvSpPr>
                          <a:spLocks/>
                        </wps:cNvSpPr>
                        <wps:spPr bwMode="auto">
                          <a:xfrm>
                            <a:off x="6139" y="284"/>
                            <a:ext cx="509" cy="573"/>
                          </a:xfrm>
                          <a:custGeom>
                            <a:avLst/>
                            <a:gdLst>
                              <a:gd name="T0" fmla="+- 0 6394 6139"/>
                              <a:gd name="T1" fmla="*/ T0 w 509"/>
                              <a:gd name="T2" fmla="+- 0 285 285"/>
                              <a:gd name="T3" fmla="*/ 285 h 573"/>
                              <a:gd name="T4" fmla="+- 0 6139 6139"/>
                              <a:gd name="T5" fmla="*/ T4 w 509"/>
                              <a:gd name="T6" fmla="+- 0 858 285"/>
                              <a:gd name="T7" fmla="*/ 858 h 573"/>
                              <a:gd name="T8" fmla="+- 0 6648 6139"/>
                              <a:gd name="T9" fmla="*/ T8 w 509"/>
                              <a:gd name="T10" fmla="+- 0 858 285"/>
                              <a:gd name="T11" fmla="*/ 858 h 573"/>
                              <a:gd name="T12" fmla="+- 0 6394 6139"/>
                              <a:gd name="T13" fmla="*/ T12 w 509"/>
                              <a:gd name="T14" fmla="+- 0 285 285"/>
                              <a:gd name="T15" fmla="*/ 285 h 573"/>
                            </a:gdLst>
                            <a:ahLst/>
                            <a:cxnLst>
                              <a:cxn ang="0">
                                <a:pos x="T1" y="T3"/>
                              </a:cxn>
                              <a:cxn ang="0">
                                <a:pos x="T5" y="T7"/>
                              </a:cxn>
                              <a:cxn ang="0">
                                <a:pos x="T9" y="T11"/>
                              </a:cxn>
                              <a:cxn ang="0">
                                <a:pos x="T13" y="T15"/>
                              </a:cxn>
                            </a:cxnLst>
                            <a:rect l="0" t="0" r="r" b="b"/>
                            <a:pathLst>
                              <a:path w="509" h="573">
                                <a:moveTo>
                                  <a:pt x="255" y="0"/>
                                </a:moveTo>
                                <a:lnTo>
                                  <a:pt x="0" y="573"/>
                                </a:lnTo>
                                <a:lnTo>
                                  <a:pt x="509" y="573"/>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49"/>
                        <wps:cNvSpPr>
                          <a:spLocks/>
                        </wps:cNvSpPr>
                        <wps:spPr bwMode="auto">
                          <a:xfrm>
                            <a:off x="6139" y="284"/>
                            <a:ext cx="509" cy="573"/>
                          </a:xfrm>
                          <a:custGeom>
                            <a:avLst/>
                            <a:gdLst>
                              <a:gd name="T0" fmla="+- 0 6139 6139"/>
                              <a:gd name="T1" fmla="*/ T0 w 509"/>
                              <a:gd name="T2" fmla="+- 0 858 285"/>
                              <a:gd name="T3" fmla="*/ 858 h 573"/>
                              <a:gd name="T4" fmla="+- 0 6394 6139"/>
                              <a:gd name="T5" fmla="*/ T4 w 509"/>
                              <a:gd name="T6" fmla="+- 0 285 285"/>
                              <a:gd name="T7" fmla="*/ 285 h 573"/>
                              <a:gd name="T8" fmla="+- 0 6648 6139"/>
                              <a:gd name="T9" fmla="*/ T8 w 509"/>
                              <a:gd name="T10" fmla="+- 0 858 285"/>
                              <a:gd name="T11" fmla="*/ 858 h 573"/>
                              <a:gd name="T12" fmla="+- 0 6139 6139"/>
                              <a:gd name="T13" fmla="*/ T12 w 509"/>
                              <a:gd name="T14" fmla="+- 0 858 285"/>
                              <a:gd name="T15" fmla="*/ 858 h 573"/>
                            </a:gdLst>
                            <a:ahLst/>
                            <a:cxnLst>
                              <a:cxn ang="0">
                                <a:pos x="T1" y="T3"/>
                              </a:cxn>
                              <a:cxn ang="0">
                                <a:pos x="T5" y="T7"/>
                              </a:cxn>
                              <a:cxn ang="0">
                                <a:pos x="T9" y="T11"/>
                              </a:cxn>
                              <a:cxn ang="0">
                                <a:pos x="T13" y="T15"/>
                              </a:cxn>
                            </a:cxnLst>
                            <a:rect l="0" t="0" r="r" b="b"/>
                            <a:pathLst>
                              <a:path w="509" h="573">
                                <a:moveTo>
                                  <a:pt x="0" y="573"/>
                                </a:moveTo>
                                <a:lnTo>
                                  <a:pt x="255" y="0"/>
                                </a:lnTo>
                                <a:lnTo>
                                  <a:pt x="509" y="573"/>
                                </a:lnTo>
                                <a:lnTo>
                                  <a:pt x="0" y="573"/>
                                </a:lnTo>
                                <a:close/>
                              </a:path>
                            </a:pathLst>
                          </a:custGeom>
                          <a:noFill/>
                          <a:ln w="23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0" name="Picture 948"/>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6284" y="654"/>
                            <a:ext cx="26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1" name="Picture 947"/>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4263" y="2416"/>
                            <a:ext cx="187"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Line 946"/>
                        <wps:cNvCnPr>
                          <a:cxnSpLocks noChangeShapeType="1"/>
                        </wps:cNvCnPr>
                        <wps:spPr bwMode="auto">
                          <a:xfrm>
                            <a:off x="4370" y="2449"/>
                            <a:ext cx="0" cy="3925"/>
                          </a:xfrm>
                          <a:prstGeom prst="line">
                            <a:avLst/>
                          </a:prstGeom>
                          <a:noFill/>
                          <a:ln w="2324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3" name="Freeform 945"/>
                        <wps:cNvSpPr>
                          <a:spLocks/>
                        </wps:cNvSpPr>
                        <wps:spPr bwMode="auto">
                          <a:xfrm>
                            <a:off x="4125" y="3611"/>
                            <a:ext cx="509" cy="573"/>
                          </a:xfrm>
                          <a:custGeom>
                            <a:avLst/>
                            <a:gdLst>
                              <a:gd name="T0" fmla="+- 0 4380 4125"/>
                              <a:gd name="T1" fmla="*/ T0 w 509"/>
                              <a:gd name="T2" fmla="+- 0 3611 3611"/>
                              <a:gd name="T3" fmla="*/ 3611 h 573"/>
                              <a:gd name="T4" fmla="+- 0 4125 4125"/>
                              <a:gd name="T5" fmla="*/ T4 w 509"/>
                              <a:gd name="T6" fmla="+- 0 4184 3611"/>
                              <a:gd name="T7" fmla="*/ 4184 h 573"/>
                              <a:gd name="T8" fmla="+- 0 4634 4125"/>
                              <a:gd name="T9" fmla="*/ T8 w 509"/>
                              <a:gd name="T10" fmla="+- 0 4184 3611"/>
                              <a:gd name="T11" fmla="*/ 4184 h 573"/>
                              <a:gd name="T12" fmla="+- 0 4380 4125"/>
                              <a:gd name="T13" fmla="*/ T12 w 509"/>
                              <a:gd name="T14" fmla="+- 0 3611 3611"/>
                              <a:gd name="T15" fmla="*/ 3611 h 573"/>
                            </a:gdLst>
                            <a:ahLst/>
                            <a:cxnLst>
                              <a:cxn ang="0">
                                <a:pos x="T1" y="T3"/>
                              </a:cxn>
                              <a:cxn ang="0">
                                <a:pos x="T5" y="T7"/>
                              </a:cxn>
                              <a:cxn ang="0">
                                <a:pos x="T9" y="T11"/>
                              </a:cxn>
                              <a:cxn ang="0">
                                <a:pos x="T13" y="T15"/>
                              </a:cxn>
                            </a:cxnLst>
                            <a:rect l="0" t="0" r="r" b="b"/>
                            <a:pathLst>
                              <a:path w="509" h="573">
                                <a:moveTo>
                                  <a:pt x="255" y="0"/>
                                </a:moveTo>
                                <a:lnTo>
                                  <a:pt x="0" y="573"/>
                                </a:lnTo>
                                <a:lnTo>
                                  <a:pt x="509" y="573"/>
                                </a:lnTo>
                                <a:lnTo>
                                  <a:pt x="2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44"/>
                        <wps:cNvSpPr>
                          <a:spLocks/>
                        </wps:cNvSpPr>
                        <wps:spPr bwMode="auto">
                          <a:xfrm>
                            <a:off x="4125" y="3611"/>
                            <a:ext cx="509" cy="573"/>
                          </a:xfrm>
                          <a:custGeom>
                            <a:avLst/>
                            <a:gdLst>
                              <a:gd name="T0" fmla="+- 0 4125 4125"/>
                              <a:gd name="T1" fmla="*/ T0 w 509"/>
                              <a:gd name="T2" fmla="+- 0 4184 3611"/>
                              <a:gd name="T3" fmla="*/ 4184 h 573"/>
                              <a:gd name="T4" fmla="+- 0 4380 4125"/>
                              <a:gd name="T5" fmla="*/ T4 w 509"/>
                              <a:gd name="T6" fmla="+- 0 3611 3611"/>
                              <a:gd name="T7" fmla="*/ 3611 h 573"/>
                              <a:gd name="T8" fmla="+- 0 4634 4125"/>
                              <a:gd name="T9" fmla="*/ T8 w 509"/>
                              <a:gd name="T10" fmla="+- 0 4184 3611"/>
                              <a:gd name="T11" fmla="*/ 4184 h 573"/>
                              <a:gd name="T12" fmla="+- 0 4125 4125"/>
                              <a:gd name="T13" fmla="*/ T12 w 509"/>
                              <a:gd name="T14" fmla="+- 0 4184 3611"/>
                              <a:gd name="T15" fmla="*/ 4184 h 573"/>
                            </a:gdLst>
                            <a:ahLst/>
                            <a:cxnLst>
                              <a:cxn ang="0">
                                <a:pos x="T1" y="T3"/>
                              </a:cxn>
                              <a:cxn ang="0">
                                <a:pos x="T5" y="T7"/>
                              </a:cxn>
                              <a:cxn ang="0">
                                <a:pos x="T9" y="T11"/>
                              </a:cxn>
                              <a:cxn ang="0">
                                <a:pos x="T13" y="T15"/>
                              </a:cxn>
                            </a:cxnLst>
                            <a:rect l="0" t="0" r="r" b="b"/>
                            <a:pathLst>
                              <a:path w="509" h="573">
                                <a:moveTo>
                                  <a:pt x="0" y="573"/>
                                </a:moveTo>
                                <a:lnTo>
                                  <a:pt x="255" y="0"/>
                                </a:lnTo>
                                <a:lnTo>
                                  <a:pt x="509" y="573"/>
                                </a:lnTo>
                                <a:lnTo>
                                  <a:pt x="0" y="573"/>
                                </a:lnTo>
                                <a:close/>
                              </a:path>
                            </a:pathLst>
                          </a:custGeom>
                          <a:noFill/>
                          <a:ln w="23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5" name="Picture 943"/>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4270" y="3982"/>
                            <a:ext cx="26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6" name="Freeform 942"/>
                        <wps:cNvSpPr>
                          <a:spLocks/>
                        </wps:cNvSpPr>
                        <wps:spPr bwMode="auto">
                          <a:xfrm>
                            <a:off x="4093" y="2051"/>
                            <a:ext cx="509" cy="573"/>
                          </a:xfrm>
                          <a:custGeom>
                            <a:avLst/>
                            <a:gdLst>
                              <a:gd name="T0" fmla="+- 0 4348 4094"/>
                              <a:gd name="T1" fmla="*/ T0 w 509"/>
                              <a:gd name="T2" fmla="+- 0 2051 2051"/>
                              <a:gd name="T3" fmla="*/ 2051 h 573"/>
                              <a:gd name="T4" fmla="+- 0 4094 4094"/>
                              <a:gd name="T5" fmla="*/ T4 w 509"/>
                              <a:gd name="T6" fmla="+- 0 2624 2051"/>
                              <a:gd name="T7" fmla="*/ 2624 h 573"/>
                              <a:gd name="T8" fmla="+- 0 4603 4094"/>
                              <a:gd name="T9" fmla="*/ T8 w 509"/>
                              <a:gd name="T10" fmla="+- 0 2624 2051"/>
                              <a:gd name="T11" fmla="*/ 2624 h 573"/>
                              <a:gd name="T12" fmla="+- 0 4348 4094"/>
                              <a:gd name="T13" fmla="*/ T12 w 509"/>
                              <a:gd name="T14" fmla="+- 0 2051 2051"/>
                              <a:gd name="T15" fmla="*/ 2051 h 573"/>
                            </a:gdLst>
                            <a:ahLst/>
                            <a:cxnLst>
                              <a:cxn ang="0">
                                <a:pos x="T1" y="T3"/>
                              </a:cxn>
                              <a:cxn ang="0">
                                <a:pos x="T5" y="T7"/>
                              </a:cxn>
                              <a:cxn ang="0">
                                <a:pos x="T9" y="T11"/>
                              </a:cxn>
                              <a:cxn ang="0">
                                <a:pos x="T13" y="T15"/>
                              </a:cxn>
                            </a:cxnLst>
                            <a:rect l="0" t="0" r="r" b="b"/>
                            <a:pathLst>
                              <a:path w="509" h="573">
                                <a:moveTo>
                                  <a:pt x="254" y="0"/>
                                </a:moveTo>
                                <a:lnTo>
                                  <a:pt x="0" y="573"/>
                                </a:lnTo>
                                <a:lnTo>
                                  <a:pt x="509" y="573"/>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41"/>
                        <wps:cNvSpPr>
                          <a:spLocks/>
                        </wps:cNvSpPr>
                        <wps:spPr bwMode="auto">
                          <a:xfrm>
                            <a:off x="4093" y="2051"/>
                            <a:ext cx="509" cy="573"/>
                          </a:xfrm>
                          <a:custGeom>
                            <a:avLst/>
                            <a:gdLst>
                              <a:gd name="T0" fmla="+- 0 4094 4094"/>
                              <a:gd name="T1" fmla="*/ T0 w 509"/>
                              <a:gd name="T2" fmla="+- 0 2624 2051"/>
                              <a:gd name="T3" fmla="*/ 2624 h 573"/>
                              <a:gd name="T4" fmla="+- 0 4348 4094"/>
                              <a:gd name="T5" fmla="*/ T4 w 509"/>
                              <a:gd name="T6" fmla="+- 0 2051 2051"/>
                              <a:gd name="T7" fmla="*/ 2051 h 573"/>
                              <a:gd name="T8" fmla="+- 0 4603 4094"/>
                              <a:gd name="T9" fmla="*/ T8 w 509"/>
                              <a:gd name="T10" fmla="+- 0 2624 2051"/>
                              <a:gd name="T11" fmla="*/ 2624 h 573"/>
                              <a:gd name="T12" fmla="+- 0 4094 4094"/>
                              <a:gd name="T13" fmla="*/ T12 w 509"/>
                              <a:gd name="T14" fmla="+- 0 2624 2051"/>
                              <a:gd name="T15" fmla="*/ 2624 h 573"/>
                            </a:gdLst>
                            <a:ahLst/>
                            <a:cxnLst>
                              <a:cxn ang="0">
                                <a:pos x="T1" y="T3"/>
                              </a:cxn>
                              <a:cxn ang="0">
                                <a:pos x="T5" y="T7"/>
                              </a:cxn>
                              <a:cxn ang="0">
                                <a:pos x="T9" y="T11"/>
                              </a:cxn>
                              <a:cxn ang="0">
                                <a:pos x="T13" y="T15"/>
                              </a:cxn>
                            </a:cxnLst>
                            <a:rect l="0" t="0" r="r" b="b"/>
                            <a:pathLst>
                              <a:path w="509" h="573">
                                <a:moveTo>
                                  <a:pt x="0" y="573"/>
                                </a:moveTo>
                                <a:lnTo>
                                  <a:pt x="254" y="0"/>
                                </a:lnTo>
                                <a:lnTo>
                                  <a:pt x="509" y="573"/>
                                </a:lnTo>
                                <a:lnTo>
                                  <a:pt x="0" y="573"/>
                                </a:lnTo>
                                <a:close/>
                              </a:path>
                            </a:pathLst>
                          </a:custGeom>
                          <a:noFill/>
                          <a:ln w="23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8" name="Picture 940"/>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4239" y="2420"/>
                            <a:ext cx="26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9" name="Picture 939"/>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4321" y="649"/>
                            <a:ext cx="130"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0" name="Line 938"/>
                        <wps:cNvCnPr>
                          <a:cxnSpLocks noChangeShapeType="1"/>
                        </wps:cNvCnPr>
                        <wps:spPr bwMode="auto">
                          <a:xfrm>
                            <a:off x="4387" y="700"/>
                            <a:ext cx="0" cy="0"/>
                          </a:xfrm>
                          <a:prstGeom prst="line">
                            <a:avLst/>
                          </a:prstGeom>
                          <a:noFill/>
                          <a:ln w="2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Rectangle 937"/>
                        <wps:cNvSpPr>
                          <a:spLocks noChangeArrowheads="1"/>
                        </wps:cNvSpPr>
                        <wps:spPr bwMode="auto">
                          <a:xfrm>
                            <a:off x="1868" y="270"/>
                            <a:ext cx="1757" cy="1136"/>
                          </a:xfrm>
                          <a:prstGeom prst="rect">
                            <a:avLst/>
                          </a:prstGeom>
                          <a:noFill/>
                          <a:ln w="231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2" name="Picture 936"/>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1885" y="353"/>
                            <a:ext cx="1722"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3" name="Rectangle 935"/>
                        <wps:cNvSpPr>
                          <a:spLocks noChangeArrowheads="1"/>
                        </wps:cNvSpPr>
                        <wps:spPr bwMode="auto">
                          <a:xfrm>
                            <a:off x="1729" y="2051"/>
                            <a:ext cx="1636" cy="732"/>
                          </a:xfrm>
                          <a:prstGeom prst="rect">
                            <a:avLst/>
                          </a:prstGeom>
                          <a:noFill/>
                          <a:ln w="23083">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4" name="Picture 934"/>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1747" y="2135"/>
                            <a:ext cx="159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5" name="Rectangle 933"/>
                        <wps:cNvSpPr>
                          <a:spLocks noChangeArrowheads="1"/>
                        </wps:cNvSpPr>
                        <wps:spPr bwMode="auto">
                          <a:xfrm>
                            <a:off x="1978" y="3367"/>
                            <a:ext cx="1443" cy="817"/>
                          </a:xfrm>
                          <a:prstGeom prst="rect">
                            <a:avLst/>
                          </a:prstGeom>
                          <a:noFill/>
                          <a:ln w="23098">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6" name="Picture 932"/>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1995" y="3450"/>
                            <a:ext cx="1408"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Freeform 931"/>
                        <wps:cNvSpPr>
                          <a:spLocks/>
                        </wps:cNvSpPr>
                        <wps:spPr bwMode="auto">
                          <a:xfrm>
                            <a:off x="1521" y="2847"/>
                            <a:ext cx="538" cy="491"/>
                          </a:xfrm>
                          <a:custGeom>
                            <a:avLst/>
                            <a:gdLst>
                              <a:gd name="T0" fmla="+- 0 1521 1521"/>
                              <a:gd name="T1" fmla="*/ T0 w 538"/>
                              <a:gd name="T2" fmla="+- 0 3093 2848"/>
                              <a:gd name="T3" fmla="*/ 3093 h 491"/>
                              <a:gd name="T4" fmla="+- 0 1531 1521"/>
                              <a:gd name="T5" fmla="*/ T4 w 538"/>
                              <a:gd name="T6" fmla="+- 0 3027 2848"/>
                              <a:gd name="T7" fmla="*/ 3027 h 491"/>
                              <a:gd name="T8" fmla="+- 0 1558 1521"/>
                              <a:gd name="T9" fmla="*/ T8 w 538"/>
                              <a:gd name="T10" fmla="+- 0 2969 2848"/>
                              <a:gd name="T11" fmla="*/ 2969 h 491"/>
                              <a:gd name="T12" fmla="+- 0 1600 1521"/>
                              <a:gd name="T13" fmla="*/ T12 w 538"/>
                              <a:gd name="T14" fmla="+- 0 2919 2848"/>
                              <a:gd name="T15" fmla="*/ 2919 h 491"/>
                              <a:gd name="T16" fmla="+- 0 1654 1521"/>
                              <a:gd name="T17" fmla="*/ T16 w 538"/>
                              <a:gd name="T18" fmla="+- 0 2881 2848"/>
                              <a:gd name="T19" fmla="*/ 2881 h 491"/>
                              <a:gd name="T20" fmla="+- 0 1718 1521"/>
                              <a:gd name="T21" fmla="*/ T20 w 538"/>
                              <a:gd name="T22" fmla="+- 0 2856 2848"/>
                              <a:gd name="T23" fmla="*/ 2856 h 491"/>
                              <a:gd name="T24" fmla="+- 0 1790 1521"/>
                              <a:gd name="T25" fmla="*/ T24 w 538"/>
                              <a:gd name="T26" fmla="+- 0 2848 2848"/>
                              <a:gd name="T27" fmla="*/ 2848 h 491"/>
                              <a:gd name="T28" fmla="+- 0 1862 1521"/>
                              <a:gd name="T29" fmla="*/ T28 w 538"/>
                              <a:gd name="T30" fmla="+- 0 2856 2848"/>
                              <a:gd name="T31" fmla="*/ 2856 h 491"/>
                              <a:gd name="T32" fmla="+- 0 1926 1521"/>
                              <a:gd name="T33" fmla="*/ T32 w 538"/>
                              <a:gd name="T34" fmla="+- 0 2881 2848"/>
                              <a:gd name="T35" fmla="*/ 2881 h 491"/>
                              <a:gd name="T36" fmla="+- 0 1980 1521"/>
                              <a:gd name="T37" fmla="*/ T36 w 538"/>
                              <a:gd name="T38" fmla="+- 0 2919 2848"/>
                              <a:gd name="T39" fmla="*/ 2919 h 491"/>
                              <a:gd name="T40" fmla="+- 0 2022 1521"/>
                              <a:gd name="T41" fmla="*/ T40 w 538"/>
                              <a:gd name="T42" fmla="+- 0 2969 2848"/>
                              <a:gd name="T43" fmla="*/ 2969 h 491"/>
                              <a:gd name="T44" fmla="+- 0 2049 1521"/>
                              <a:gd name="T45" fmla="*/ T44 w 538"/>
                              <a:gd name="T46" fmla="+- 0 3027 2848"/>
                              <a:gd name="T47" fmla="*/ 3027 h 491"/>
                              <a:gd name="T48" fmla="+- 0 2059 1521"/>
                              <a:gd name="T49" fmla="*/ T48 w 538"/>
                              <a:gd name="T50" fmla="+- 0 3093 2848"/>
                              <a:gd name="T51" fmla="*/ 3093 h 491"/>
                              <a:gd name="T52" fmla="+- 0 2049 1521"/>
                              <a:gd name="T53" fmla="*/ T52 w 538"/>
                              <a:gd name="T54" fmla="+- 0 3158 2848"/>
                              <a:gd name="T55" fmla="*/ 3158 h 491"/>
                              <a:gd name="T56" fmla="+- 0 2022 1521"/>
                              <a:gd name="T57" fmla="*/ T56 w 538"/>
                              <a:gd name="T58" fmla="+- 0 3216 2848"/>
                              <a:gd name="T59" fmla="*/ 3216 h 491"/>
                              <a:gd name="T60" fmla="+- 0 1980 1521"/>
                              <a:gd name="T61" fmla="*/ T60 w 538"/>
                              <a:gd name="T62" fmla="+- 0 3266 2848"/>
                              <a:gd name="T63" fmla="*/ 3266 h 491"/>
                              <a:gd name="T64" fmla="+- 0 1926 1521"/>
                              <a:gd name="T65" fmla="*/ T64 w 538"/>
                              <a:gd name="T66" fmla="+- 0 3304 2848"/>
                              <a:gd name="T67" fmla="*/ 3304 h 491"/>
                              <a:gd name="T68" fmla="+- 0 1862 1521"/>
                              <a:gd name="T69" fmla="*/ T68 w 538"/>
                              <a:gd name="T70" fmla="+- 0 3329 2848"/>
                              <a:gd name="T71" fmla="*/ 3329 h 491"/>
                              <a:gd name="T72" fmla="+- 0 1790 1521"/>
                              <a:gd name="T73" fmla="*/ T72 w 538"/>
                              <a:gd name="T74" fmla="+- 0 3338 2848"/>
                              <a:gd name="T75" fmla="*/ 3338 h 491"/>
                              <a:gd name="T76" fmla="+- 0 1718 1521"/>
                              <a:gd name="T77" fmla="*/ T76 w 538"/>
                              <a:gd name="T78" fmla="+- 0 3329 2848"/>
                              <a:gd name="T79" fmla="*/ 3329 h 491"/>
                              <a:gd name="T80" fmla="+- 0 1654 1521"/>
                              <a:gd name="T81" fmla="*/ T80 w 538"/>
                              <a:gd name="T82" fmla="+- 0 3304 2848"/>
                              <a:gd name="T83" fmla="*/ 3304 h 491"/>
                              <a:gd name="T84" fmla="+- 0 1600 1521"/>
                              <a:gd name="T85" fmla="*/ T84 w 538"/>
                              <a:gd name="T86" fmla="+- 0 3266 2848"/>
                              <a:gd name="T87" fmla="*/ 3266 h 491"/>
                              <a:gd name="T88" fmla="+- 0 1558 1521"/>
                              <a:gd name="T89" fmla="*/ T88 w 538"/>
                              <a:gd name="T90" fmla="+- 0 3216 2848"/>
                              <a:gd name="T91" fmla="*/ 3216 h 491"/>
                              <a:gd name="T92" fmla="+- 0 1531 1521"/>
                              <a:gd name="T93" fmla="*/ T92 w 538"/>
                              <a:gd name="T94" fmla="+- 0 3158 2848"/>
                              <a:gd name="T95" fmla="*/ 3158 h 491"/>
                              <a:gd name="T96" fmla="+- 0 1521 1521"/>
                              <a:gd name="T97" fmla="*/ T96 w 538"/>
                              <a:gd name="T98" fmla="+- 0 3093 2848"/>
                              <a:gd name="T99" fmla="*/ 3093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491">
                                <a:moveTo>
                                  <a:pt x="0" y="245"/>
                                </a:moveTo>
                                <a:lnTo>
                                  <a:pt x="10" y="179"/>
                                </a:lnTo>
                                <a:lnTo>
                                  <a:pt x="37" y="121"/>
                                </a:lnTo>
                                <a:lnTo>
                                  <a:pt x="79" y="71"/>
                                </a:lnTo>
                                <a:lnTo>
                                  <a:pt x="133" y="33"/>
                                </a:lnTo>
                                <a:lnTo>
                                  <a:pt x="197" y="8"/>
                                </a:lnTo>
                                <a:lnTo>
                                  <a:pt x="269" y="0"/>
                                </a:lnTo>
                                <a:lnTo>
                                  <a:pt x="341" y="8"/>
                                </a:lnTo>
                                <a:lnTo>
                                  <a:pt x="405" y="33"/>
                                </a:lnTo>
                                <a:lnTo>
                                  <a:pt x="459" y="71"/>
                                </a:lnTo>
                                <a:lnTo>
                                  <a:pt x="501" y="121"/>
                                </a:lnTo>
                                <a:lnTo>
                                  <a:pt x="528" y="179"/>
                                </a:lnTo>
                                <a:lnTo>
                                  <a:pt x="538" y="245"/>
                                </a:lnTo>
                                <a:lnTo>
                                  <a:pt x="528" y="310"/>
                                </a:lnTo>
                                <a:lnTo>
                                  <a:pt x="501" y="368"/>
                                </a:lnTo>
                                <a:lnTo>
                                  <a:pt x="459" y="418"/>
                                </a:lnTo>
                                <a:lnTo>
                                  <a:pt x="405" y="456"/>
                                </a:lnTo>
                                <a:lnTo>
                                  <a:pt x="341" y="481"/>
                                </a:lnTo>
                                <a:lnTo>
                                  <a:pt x="269" y="490"/>
                                </a:lnTo>
                                <a:lnTo>
                                  <a:pt x="197" y="481"/>
                                </a:lnTo>
                                <a:lnTo>
                                  <a:pt x="133" y="456"/>
                                </a:lnTo>
                                <a:lnTo>
                                  <a:pt x="79" y="418"/>
                                </a:lnTo>
                                <a:lnTo>
                                  <a:pt x="37" y="368"/>
                                </a:lnTo>
                                <a:lnTo>
                                  <a:pt x="10" y="310"/>
                                </a:lnTo>
                                <a:lnTo>
                                  <a:pt x="0" y="245"/>
                                </a:lnTo>
                                <a:close/>
                              </a:path>
                            </a:pathLst>
                          </a:custGeom>
                          <a:noFill/>
                          <a:ln w="231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8" name="Picture 930"/>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1617" y="3002"/>
                            <a:ext cx="34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9" name="Line 929"/>
                        <wps:cNvCnPr>
                          <a:cxnSpLocks noChangeShapeType="1"/>
                        </wps:cNvCnPr>
                        <wps:spPr bwMode="auto">
                          <a:xfrm>
                            <a:off x="2487" y="1471"/>
                            <a:ext cx="0" cy="503"/>
                          </a:xfrm>
                          <a:prstGeom prst="line">
                            <a:avLst/>
                          </a:prstGeom>
                          <a:noFill/>
                          <a:ln w="8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928"/>
                        <wps:cNvCnPr>
                          <a:cxnSpLocks noChangeShapeType="1"/>
                        </wps:cNvCnPr>
                        <wps:spPr bwMode="auto">
                          <a:xfrm>
                            <a:off x="2805" y="1406"/>
                            <a:ext cx="0" cy="533"/>
                          </a:xfrm>
                          <a:prstGeom prst="line">
                            <a:avLst/>
                          </a:prstGeom>
                          <a:noFill/>
                          <a:ln w="8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Line 927"/>
                        <wps:cNvCnPr>
                          <a:cxnSpLocks noChangeShapeType="1"/>
                        </wps:cNvCnPr>
                        <wps:spPr bwMode="auto">
                          <a:xfrm>
                            <a:off x="2487" y="2863"/>
                            <a:ext cx="0" cy="414"/>
                          </a:xfrm>
                          <a:prstGeom prst="line">
                            <a:avLst/>
                          </a:prstGeom>
                          <a:noFill/>
                          <a:ln w="8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2" name="Line 926"/>
                        <wps:cNvCnPr>
                          <a:cxnSpLocks noChangeShapeType="1"/>
                        </wps:cNvCnPr>
                        <wps:spPr bwMode="auto">
                          <a:xfrm>
                            <a:off x="2773" y="2905"/>
                            <a:ext cx="0" cy="414"/>
                          </a:xfrm>
                          <a:prstGeom prst="line">
                            <a:avLst/>
                          </a:prstGeom>
                          <a:noFill/>
                          <a:ln w="871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3" name="Picture 925"/>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3563" y="636"/>
                            <a:ext cx="88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4" name="Line 924"/>
                        <wps:cNvCnPr>
                          <a:cxnSpLocks noChangeShapeType="1"/>
                        </wps:cNvCnPr>
                        <wps:spPr bwMode="auto">
                          <a:xfrm>
                            <a:off x="3625" y="710"/>
                            <a:ext cx="761" cy="0"/>
                          </a:xfrm>
                          <a:prstGeom prst="line">
                            <a:avLst/>
                          </a:prstGeom>
                          <a:noFill/>
                          <a:ln w="230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5" name="Picture 923"/>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4270" y="626"/>
                            <a:ext cx="15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6" name="Picture 922"/>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6307" y="669"/>
                            <a:ext cx="1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 name="Picture 921"/>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8058" y="686"/>
                            <a:ext cx="150"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8" name="Picture 920"/>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4324" y="3906"/>
                            <a:ext cx="15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 name="Picture 919"/>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4255" y="2017"/>
                            <a:ext cx="196"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 name="Line 918"/>
                        <wps:cNvCnPr>
                          <a:cxnSpLocks noChangeShapeType="1"/>
                        </wps:cNvCnPr>
                        <wps:spPr bwMode="auto">
                          <a:xfrm>
                            <a:off x="4348" y="2051"/>
                            <a:ext cx="22" cy="317"/>
                          </a:xfrm>
                          <a:prstGeom prst="line">
                            <a:avLst/>
                          </a:prstGeom>
                          <a:noFill/>
                          <a:ln w="23239">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1" name="Picture 917"/>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3304" y="2366"/>
                            <a:ext cx="103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2" name="Line 916"/>
                        <wps:cNvCnPr>
                          <a:cxnSpLocks noChangeShapeType="1"/>
                        </wps:cNvCnPr>
                        <wps:spPr bwMode="auto">
                          <a:xfrm>
                            <a:off x="3365" y="2417"/>
                            <a:ext cx="908" cy="9"/>
                          </a:xfrm>
                          <a:prstGeom prst="line">
                            <a:avLst/>
                          </a:prstGeom>
                          <a:noFill/>
                          <a:ln w="2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Freeform 915"/>
                        <wps:cNvSpPr>
                          <a:spLocks/>
                        </wps:cNvSpPr>
                        <wps:spPr bwMode="auto">
                          <a:xfrm>
                            <a:off x="4093" y="5198"/>
                            <a:ext cx="509" cy="573"/>
                          </a:xfrm>
                          <a:custGeom>
                            <a:avLst/>
                            <a:gdLst>
                              <a:gd name="T0" fmla="+- 0 4348 4094"/>
                              <a:gd name="T1" fmla="*/ T0 w 509"/>
                              <a:gd name="T2" fmla="+- 0 5198 5198"/>
                              <a:gd name="T3" fmla="*/ 5198 h 573"/>
                              <a:gd name="T4" fmla="+- 0 4094 4094"/>
                              <a:gd name="T5" fmla="*/ T4 w 509"/>
                              <a:gd name="T6" fmla="+- 0 5771 5198"/>
                              <a:gd name="T7" fmla="*/ 5771 h 573"/>
                              <a:gd name="T8" fmla="+- 0 4602 4094"/>
                              <a:gd name="T9" fmla="*/ T8 w 509"/>
                              <a:gd name="T10" fmla="+- 0 5771 5198"/>
                              <a:gd name="T11" fmla="*/ 5771 h 573"/>
                              <a:gd name="T12" fmla="+- 0 4348 4094"/>
                              <a:gd name="T13" fmla="*/ T12 w 509"/>
                              <a:gd name="T14" fmla="+- 0 5198 5198"/>
                              <a:gd name="T15" fmla="*/ 5198 h 573"/>
                            </a:gdLst>
                            <a:ahLst/>
                            <a:cxnLst>
                              <a:cxn ang="0">
                                <a:pos x="T1" y="T3"/>
                              </a:cxn>
                              <a:cxn ang="0">
                                <a:pos x="T5" y="T7"/>
                              </a:cxn>
                              <a:cxn ang="0">
                                <a:pos x="T9" y="T11"/>
                              </a:cxn>
                              <a:cxn ang="0">
                                <a:pos x="T13" y="T15"/>
                              </a:cxn>
                            </a:cxnLst>
                            <a:rect l="0" t="0" r="r" b="b"/>
                            <a:pathLst>
                              <a:path w="509" h="573">
                                <a:moveTo>
                                  <a:pt x="254" y="0"/>
                                </a:moveTo>
                                <a:lnTo>
                                  <a:pt x="0" y="573"/>
                                </a:lnTo>
                                <a:lnTo>
                                  <a:pt x="508" y="573"/>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14"/>
                        <wps:cNvSpPr>
                          <a:spLocks/>
                        </wps:cNvSpPr>
                        <wps:spPr bwMode="auto">
                          <a:xfrm>
                            <a:off x="4093" y="5198"/>
                            <a:ext cx="509" cy="573"/>
                          </a:xfrm>
                          <a:custGeom>
                            <a:avLst/>
                            <a:gdLst>
                              <a:gd name="T0" fmla="+- 0 4094 4094"/>
                              <a:gd name="T1" fmla="*/ T0 w 509"/>
                              <a:gd name="T2" fmla="+- 0 5771 5198"/>
                              <a:gd name="T3" fmla="*/ 5771 h 573"/>
                              <a:gd name="T4" fmla="+- 0 4348 4094"/>
                              <a:gd name="T5" fmla="*/ T4 w 509"/>
                              <a:gd name="T6" fmla="+- 0 5198 5198"/>
                              <a:gd name="T7" fmla="*/ 5198 h 573"/>
                              <a:gd name="T8" fmla="+- 0 4602 4094"/>
                              <a:gd name="T9" fmla="*/ T8 w 509"/>
                              <a:gd name="T10" fmla="+- 0 5771 5198"/>
                              <a:gd name="T11" fmla="*/ 5771 h 573"/>
                              <a:gd name="T12" fmla="+- 0 4094 4094"/>
                              <a:gd name="T13" fmla="*/ T12 w 509"/>
                              <a:gd name="T14" fmla="+- 0 5771 5198"/>
                              <a:gd name="T15" fmla="*/ 5771 h 573"/>
                            </a:gdLst>
                            <a:ahLst/>
                            <a:cxnLst>
                              <a:cxn ang="0">
                                <a:pos x="T1" y="T3"/>
                              </a:cxn>
                              <a:cxn ang="0">
                                <a:pos x="T5" y="T7"/>
                              </a:cxn>
                              <a:cxn ang="0">
                                <a:pos x="T9" y="T11"/>
                              </a:cxn>
                              <a:cxn ang="0">
                                <a:pos x="T13" y="T15"/>
                              </a:cxn>
                            </a:cxnLst>
                            <a:rect l="0" t="0" r="r" b="b"/>
                            <a:pathLst>
                              <a:path w="509" h="573">
                                <a:moveTo>
                                  <a:pt x="0" y="573"/>
                                </a:moveTo>
                                <a:lnTo>
                                  <a:pt x="254" y="0"/>
                                </a:lnTo>
                                <a:lnTo>
                                  <a:pt x="508" y="573"/>
                                </a:lnTo>
                                <a:lnTo>
                                  <a:pt x="0" y="573"/>
                                </a:lnTo>
                                <a:close/>
                              </a:path>
                            </a:pathLst>
                          </a:custGeom>
                          <a:noFill/>
                          <a:ln w="231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5" name="Picture 913"/>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4239" y="5568"/>
                            <a:ext cx="26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6" name="Picture 912"/>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4270" y="5448"/>
                            <a:ext cx="103"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7" name="Picture 911"/>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4307" y="2318"/>
                            <a:ext cx="383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Line 910"/>
                        <wps:cNvCnPr>
                          <a:cxnSpLocks noChangeShapeType="1"/>
                        </wps:cNvCnPr>
                        <wps:spPr bwMode="auto">
                          <a:xfrm>
                            <a:off x="4370" y="2403"/>
                            <a:ext cx="3707" cy="0"/>
                          </a:xfrm>
                          <a:prstGeom prst="line">
                            <a:avLst/>
                          </a:prstGeom>
                          <a:noFill/>
                          <a:ln w="23052">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9" name="Picture 909"/>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4325" y="604"/>
                            <a:ext cx="2133"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0" name="Line 908"/>
                        <wps:cNvCnPr>
                          <a:cxnSpLocks noChangeShapeType="1"/>
                        </wps:cNvCnPr>
                        <wps:spPr bwMode="auto">
                          <a:xfrm>
                            <a:off x="4386" y="654"/>
                            <a:ext cx="1957" cy="43"/>
                          </a:xfrm>
                          <a:prstGeom prst="line">
                            <a:avLst/>
                          </a:prstGeom>
                          <a:noFill/>
                          <a:ln w="230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1" name="Picture 907"/>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6360" y="645"/>
                            <a:ext cx="1874"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 name="Line 906"/>
                        <wps:cNvCnPr>
                          <a:cxnSpLocks noChangeShapeType="1"/>
                        </wps:cNvCnPr>
                        <wps:spPr bwMode="auto">
                          <a:xfrm>
                            <a:off x="6423" y="697"/>
                            <a:ext cx="1750" cy="17"/>
                          </a:xfrm>
                          <a:prstGeom prst="line">
                            <a:avLst/>
                          </a:prstGeom>
                          <a:noFill/>
                          <a:ln w="230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3" name="Picture 905"/>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3359" y="3906"/>
                            <a:ext cx="111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4" name="Line 904"/>
                        <wps:cNvCnPr>
                          <a:cxnSpLocks noChangeShapeType="1"/>
                        </wps:cNvCnPr>
                        <wps:spPr bwMode="auto">
                          <a:xfrm>
                            <a:off x="3421" y="3957"/>
                            <a:ext cx="949" cy="32"/>
                          </a:xfrm>
                          <a:prstGeom prst="line">
                            <a:avLst/>
                          </a:prstGeom>
                          <a:noFill/>
                          <a:ln w="2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Rectangle 903"/>
                        <wps:cNvSpPr>
                          <a:spLocks noChangeArrowheads="1"/>
                        </wps:cNvSpPr>
                        <wps:spPr bwMode="auto">
                          <a:xfrm>
                            <a:off x="1938" y="5297"/>
                            <a:ext cx="1333" cy="488"/>
                          </a:xfrm>
                          <a:prstGeom prst="rect">
                            <a:avLst/>
                          </a:prstGeom>
                          <a:noFill/>
                          <a:ln w="23074">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 name="Picture 902"/>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1956" y="5380"/>
                            <a:ext cx="129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901"/>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3209" y="5448"/>
                            <a:ext cx="119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8" name="Line 900"/>
                        <wps:cNvCnPr>
                          <a:cxnSpLocks noChangeShapeType="1"/>
                        </wps:cNvCnPr>
                        <wps:spPr bwMode="auto">
                          <a:xfrm>
                            <a:off x="3271" y="5541"/>
                            <a:ext cx="1074" cy="0"/>
                          </a:xfrm>
                          <a:prstGeom prst="line">
                            <a:avLst/>
                          </a:prstGeom>
                          <a:noFill/>
                          <a:ln w="2305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19" name="Picture 899"/>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4395" y="3906"/>
                            <a:ext cx="383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0" name="Line 898"/>
                        <wps:cNvCnPr>
                          <a:cxnSpLocks noChangeShapeType="1"/>
                        </wps:cNvCnPr>
                        <wps:spPr bwMode="auto">
                          <a:xfrm>
                            <a:off x="4456" y="3957"/>
                            <a:ext cx="3717" cy="0"/>
                          </a:xfrm>
                          <a:prstGeom prst="line">
                            <a:avLst/>
                          </a:prstGeom>
                          <a:noFill/>
                          <a:ln w="23052">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1" name="Picture 897"/>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4211" y="5487"/>
                            <a:ext cx="404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2" name="Line 896"/>
                        <wps:cNvCnPr>
                          <a:cxnSpLocks noChangeShapeType="1"/>
                        </wps:cNvCnPr>
                        <wps:spPr bwMode="auto">
                          <a:xfrm>
                            <a:off x="4273" y="5538"/>
                            <a:ext cx="3917" cy="3"/>
                          </a:xfrm>
                          <a:prstGeom prst="line">
                            <a:avLst/>
                          </a:prstGeom>
                          <a:noFill/>
                          <a:ln w="23052">
                            <a:solidFill>
                              <a:srgbClr val="C0504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3" name="Picture 895"/>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3857" y="2416"/>
                            <a:ext cx="170"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Line 894"/>
                        <wps:cNvCnPr>
                          <a:cxnSpLocks noChangeShapeType="1"/>
                        </wps:cNvCnPr>
                        <wps:spPr bwMode="auto">
                          <a:xfrm>
                            <a:off x="3937" y="2449"/>
                            <a:ext cx="11" cy="560"/>
                          </a:xfrm>
                          <a:prstGeom prst="line">
                            <a:avLst/>
                          </a:prstGeom>
                          <a:noFill/>
                          <a:ln w="2324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25" name="Picture 893"/>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1997" y="2958"/>
                            <a:ext cx="20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 name="Line 892"/>
                        <wps:cNvCnPr>
                          <a:cxnSpLocks noChangeShapeType="1"/>
                        </wps:cNvCnPr>
                        <wps:spPr bwMode="auto">
                          <a:xfrm>
                            <a:off x="2059" y="3009"/>
                            <a:ext cx="1889" cy="0"/>
                          </a:xfrm>
                          <a:prstGeom prst="line">
                            <a:avLst/>
                          </a:prstGeom>
                          <a:noFill/>
                          <a:ln w="2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7" name="Freeform 891"/>
                        <wps:cNvSpPr>
                          <a:spLocks/>
                        </wps:cNvSpPr>
                        <wps:spPr bwMode="auto">
                          <a:xfrm>
                            <a:off x="1521" y="4305"/>
                            <a:ext cx="538" cy="491"/>
                          </a:xfrm>
                          <a:custGeom>
                            <a:avLst/>
                            <a:gdLst>
                              <a:gd name="T0" fmla="+- 0 1521 1521"/>
                              <a:gd name="T1" fmla="*/ T0 w 538"/>
                              <a:gd name="T2" fmla="+- 0 4551 4306"/>
                              <a:gd name="T3" fmla="*/ 4551 h 491"/>
                              <a:gd name="T4" fmla="+- 0 1531 1521"/>
                              <a:gd name="T5" fmla="*/ T4 w 538"/>
                              <a:gd name="T6" fmla="+- 0 4486 4306"/>
                              <a:gd name="T7" fmla="*/ 4486 h 491"/>
                              <a:gd name="T8" fmla="+- 0 1558 1521"/>
                              <a:gd name="T9" fmla="*/ T8 w 538"/>
                              <a:gd name="T10" fmla="+- 0 4427 4306"/>
                              <a:gd name="T11" fmla="*/ 4427 h 491"/>
                              <a:gd name="T12" fmla="+- 0 1600 1521"/>
                              <a:gd name="T13" fmla="*/ T12 w 538"/>
                              <a:gd name="T14" fmla="+- 0 4378 4306"/>
                              <a:gd name="T15" fmla="*/ 4378 h 491"/>
                              <a:gd name="T16" fmla="+- 0 1654 1521"/>
                              <a:gd name="T17" fmla="*/ T16 w 538"/>
                              <a:gd name="T18" fmla="+- 0 4339 4306"/>
                              <a:gd name="T19" fmla="*/ 4339 h 491"/>
                              <a:gd name="T20" fmla="+- 0 1718 1521"/>
                              <a:gd name="T21" fmla="*/ T20 w 538"/>
                              <a:gd name="T22" fmla="+- 0 4315 4306"/>
                              <a:gd name="T23" fmla="*/ 4315 h 491"/>
                              <a:gd name="T24" fmla="+- 0 1790 1521"/>
                              <a:gd name="T25" fmla="*/ T24 w 538"/>
                              <a:gd name="T26" fmla="+- 0 4306 4306"/>
                              <a:gd name="T27" fmla="*/ 4306 h 491"/>
                              <a:gd name="T28" fmla="+- 0 1862 1521"/>
                              <a:gd name="T29" fmla="*/ T28 w 538"/>
                              <a:gd name="T30" fmla="+- 0 4315 4306"/>
                              <a:gd name="T31" fmla="*/ 4315 h 491"/>
                              <a:gd name="T32" fmla="+- 0 1926 1521"/>
                              <a:gd name="T33" fmla="*/ T32 w 538"/>
                              <a:gd name="T34" fmla="+- 0 4339 4306"/>
                              <a:gd name="T35" fmla="*/ 4339 h 491"/>
                              <a:gd name="T36" fmla="+- 0 1980 1521"/>
                              <a:gd name="T37" fmla="*/ T36 w 538"/>
                              <a:gd name="T38" fmla="+- 0 4378 4306"/>
                              <a:gd name="T39" fmla="*/ 4378 h 491"/>
                              <a:gd name="T40" fmla="+- 0 2022 1521"/>
                              <a:gd name="T41" fmla="*/ T40 w 538"/>
                              <a:gd name="T42" fmla="+- 0 4427 4306"/>
                              <a:gd name="T43" fmla="*/ 4427 h 491"/>
                              <a:gd name="T44" fmla="+- 0 2049 1521"/>
                              <a:gd name="T45" fmla="*/ T44 w 538"/>
                              <a:gd name="T46" fmla="+- 0 4486 4306"/>
                              <a:gd name="T47" fmla="*/ 4486 h 491"/>
                              <a:gd name="T48" fmla="+- 0 2059 1521"/>
                              <a:gd name="T49" fmla="*/ T48 w 538"/>
                              <a:gd name="T50" fmla="+- 0 4551 4306"/>
                              <a:gd name="T51" fmla="*/ 4551 h 491"/>
                              <a:gd name="T52" fmla="+- 0 2049 1521"/>
                              <a:gd name="T53" fmla="*/ T52 w 538"/>
                              <a:gd name="T54" fmla="+- 0 4616 4306"/>
                              <a:gd name="T55" fmla="*/ 4616 h 491"/>
                              <a:gd name="T56" fmla="+- 0 2022 1521"/>
                              <a:gd name="T57" fmla="*/ T56 w 538"/>
                              <a:gd name="T58" fmla="+- 0 4675 4306"/>
                              <a:gd name="T59" fmla="*/ 4675 h 491"/>
                              <a:gd name="T60" fmla="+- 0 1980 1521"/>
                              <a:gd name="T61" fmla="*/ T60 w 538"/>
                              <a:gd name="T62" fmla="+- 0 4724 4306"/>
                              <a:gd name="T63" fmla="*/ 4724 h 491"/>
                              <a:gd name="T64" fmla="+- 0 1926 1521"/>
                              <a:gd name="T65" fmla="*/ T64 w 538"/>
                              <a:gd name="T66" fmla="+- 0 4762 4306"/>
                              <a:gd name="T67" fmla="*/ 4762 h 491"/>
                              <a:gd name="T68" fmla="+- 0 1862 1521"/>
                              <a:gd name="T69" fmla="*/ T68 w 538"/>
                              <a:gd name="T70" fmla="+- 0 4787 4306"/>
                              <a:gd name="T71" fmla="*/ 4787 h 491"/>
                              <a:gd name="T72" fmla="+- 0 1790 1521"/>
                              <a:gd name="T73" fmla="*/ T72 w 538"/>
                              <a:gd name="T74" fmla="+- 0 4796 4306"/>
                              <a:gd name="T75" fmla="*/ 4796 h 491"/>
                              <a:gd name="T76" fmla="+- 0 1718 1521"/>
                              <a:gd name="T77" fmla="*/ T76 w 538"/>
                              <a:gd name="T78" fmla="+- 0 4787 4306"/>
                              <a:gd name="T79" fmla="*/ 4787 h 491"/>
                              <a:gd name="T80" fmla="+- 0 1654 1521"/>
                              <a:gd name="T81" fmla="*/ T80 w 538"/>
                              <a:gd name="T82" fmla="+- 0 4762 4306"/>
                              <a:gd name="T83" fmla="*/ 4762 h 491"/>
                              <a:gd name="T84" fmla="+- 0 1600 1521"/>
                              <a:gd name="T85" fmla="*/ T84 w 538"/>
                              <a:gd name="T86" fmla="+- 0 4724 4306"/>
                              <a:gd name="T87" fmla="*/ 4724 h 491"/>
                              <a:gd name="T88" fmla="+- 0 1558 1521"/>
                              <a:gd name="T89" fmla="*/ T88 w 538"/>
                              <a:gd name="T90" fmla="+- 0 4675 4306"/>
                              <a:gd name="T91" fmla="*/ 4675 h 491"/>
                              <a:gd name="T92" fmla="+- 0 1531 1521"/>
                              <a:gd name="T93" fmla="*/ T92 w 538"/>
                              <a:gd name="T94" fmla="+- 0 4616 4306"/>
                              <a:gd name="T95" fmla="*/ 4616 h 491"/>
                              <a:gd name="T96" fmla="+- 0 1521 1521"/>
                              <a:gd name="T97" fmla="*/ T96 w 538"/>
                              <a:gd name="T98" fmla="+- 0 4551 4306"/>
                              <a:gd name="T99" fmla="*/ 455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491">
                                <a:moveTo>
                                  <a:pt x="0" y="245"/>
                                </a:moveTo>
                                <a:lnTo>
                                  <a:pt x="10" y="180"/>
                                </a:lnTo>
                                <a:lnTo>
                                  <a:pt x="37" y="121"/>
                                </a:lnTo>
                                <a:lnTo>
                                  <a:pt x="79" y="72"/>
                                </a:lnTo>
                                <a:lnTo>
                                  <a:pt x="133" y="33"/>
                                </a:lnTo>
                                <a:lnTo>
                                  <a:pt x="197" y="9"/>
                                </a:lnTo>
                                <a:lnTo>
                                  <a:pt x="269" y="0"/>
                                </a:lnTo>
                                <a:lnTo>
                                  <a:pt x="341" y="9"/>
                                </a:lnTo>
                                <a:lnTo>
                                  <a:pt x="405" y="33"/>
                                </a:lnTo>
                                <a:lnTo>
                                  <a:pt x="459" y="72"/>
                                </a:lnTo>
                                <a:lnTo>
                                  <a:pt x="501" y="121"/>
                                </a:lnTo>
                                <a:lnTo>
                                  <a:pt x="528" y="180"/>
                                </a:lnTo>
                                <a:lnTo>
                                  <a:pt x="538" y="245"/>
                                </a:lnTo>
                                <a:lnTo>
                                  <a:pt x="528" y="310"/>
                                </a:lnTo>
                                <a:lnTo>
                                  <a:pt x="501" y="369"/>
                                </a:lnTo>
                                <a:lnTo>
                                  <a:pt x="459" y="418"/>
                                </a:lnTo>
                                <a:lnTo>
                                  <a:pt x="405" y="456"/>
                                </a:lnTo>
                                <a:lnTo>
                                  <a:pt x="341" y="481"/>
                                </a:lnTo>
                                <a:lnTo>
                                  <a:pt x="269" y="490"/>
                                </a:lnTo>
                                <a:lnTo>
                                  <a:pt x="197" y="481"/>
                                </a:lnTo>
                                <a:lnTo>
                                  <a:pt x="133" y="456"/>
                                </a:lnTo>
                                <a:lnTo>
                                  <a:pt x="79" y="418"/>
                                </a:lnTo>
                                <a:lnTo>
                                  <a:pt x="37" y="369"/>
                                </a:lnTo>
                                <a:lnTo>
                                  <a:pt x="10" y="310"/>
                                </a:lnTo>
                                <a:lnTo>
                                  <a:pt x="0" y="245"/>
                                </a:lnTo>
                                <a:close/>
                              </a:path>
                            </a:pathLst>
                          </a:custGeom>
                          <a:noFill/>
                          <a:ln w="231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8" name="Picture 890"/>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1617" y="4461"/>
                            <a:ext cx="34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9" name="Line 889"/>
                        <wps:cNvCnPr>
                          <a:cxnSpLocks noChangeShapeType="1"/>
                        </wps:cNvCnPr>
                        <wps:spPr bwMode="auto">
                          <a:xfrm>
                            <a:off x="2406" y="4427"/>
                            <a:ext cx="0" cy="414"/>
                          </a:xfrm>
                          <a:prstGeom prst="line">
                            <a:avLst/>
                          </a:prstGeom>
                          <a:noFill/>
                          <a:ln w="8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0" name="Line 888"/>
                        <wps:cNvCnPr>
                          <a:cxnSpLocks noChangeShapeType="1"/>
                        </wps:cNvCnPr>
                        <wps:spPr bwMode="auto">
                          <a:xfrm>
                            <a:off x="2784" y="4427"/>
                            <a:ext cx="0" cy="414"/>
                          </a:xfrm>
                          <a:prstGeom prst="line">
                            <a:avLst/>
                          </a:prstGeom>
                          <a:noFill/>
                          <a:ln w="871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1" name="Picture 887"/>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1916" y="4559"/>
                            <a:ext cx="2005"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2" name="Line 886"/>
                        <wps:cNvCnPr>
                          <a:cxnSpLocks noChangeShapeType="1"/>
                        </wps:cNvCnPr>
                        <wps:spPr bwMode="auto">
                          <a:xfrm>
                            <a:off x="1978" y="4610"/>
                            <a:ext cx="1882" cy="22"/>
                          </a:xfrm>
                          <a:prstGeom prst="line">
                            <a:avLst/>
                          </a:prstGeom>
                          <a:noFill/>
                          <a:ln w="2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4" name="Line 884"/>
                        <wps:cNvCnPr>
                          <a:cxnSpLocks noChangeShapeType="1"/>
                        </wps:cNvCnPr>
                        <wps:spPr bwMode="auto">
                          <a:xfrm>
                            <a:off x="3860" y="3989"/>
                            <a:ext cx="0" cy="621"/>
                          </a:xfrm>
                          <a:prstGeom prst="line">
                            <a:avLst/>
                          </a:prstGeom>
                          <a:noFill/>
                          <a:ln w="2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5" name="Line 883"/>
                        <wps:cNvCnPr>
                          <a:cxnSpLocks noChangeShapeType="1"/>
                        </wps:cNvCnPr>
                        <wps:spPr bwMode="auto">
                          <a:xfrm>
                            <a:off x="8306" y="871"/>
                            <a:ext cx="0" cy="0"/>
                          </a:xfrm>
                          <a:prstGeom prst="line">
                            <a:avLst/>
                          </a:prstGeom>
                          <a:noFill/>
                          <a:ln w="8644">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1036" name="Freeform 882"/>
                        <wps:cNvSpPr>
                          <a:spLocks/>
                        </wps:cNvSpPr>
                        <wps:spPr bwMode="auto">
                          <a:xfrm>
                            <a:off x="1440" y="5949"/>
                            <a:ext cx="538" cy="491"/>
                          </a:xfrm>
                          <a:custGeom>
                            <a:avLst/>
                            <a:gdLst>
                              <a:gd name="T0" fmla="+- 0 1440 1440"/>
                              <a:gd name="T1" fmla="*/ T0 w 538"/>
                              <a:gd name="T2" fmla="+- 0 6194 5949"/>
                              <a:gd name="T3" fmla="*/ 6194 h 491"/>
                              <a:gd name="T4" fmla="+- 0 1450 1440"/>
                              <a:gd name="T5" fmla="*/ T4 w 538"/>
                              <a:gd name="T6" fmla="+- 0 6129 5949"/>
                              <a:gd name="T7" fmla="*/ 6129 h 491"/>
                              <a:gd name="T8" fmla="+- 0 1477 1440"/>
                              <a:gd name="T9" fmla="*/ T8 w 538"/>
                              <a:gd name="T10" fmla="+- 0 6071 5949"/>
                              <a:gd name="T11" fmla="*/ 6071 h 491"/>
                              <a:gd name="T12" fmla="+- 0 1519 1440"/>
                              <a:gd name="T13" fmla="*/ T12 w 538"/>
                              <a:gd name="T14" fmla="+- 0 6021 5949"/>
                              <a:gd name="T15" fmla="*/ 6021 h 491"/>
                              <a:gd name="T16" fmla="+- 0 1573 1440"/>
                              <a:gd name="T17" fmla="*/ T16 w 538"/>
                              <a:gd name="T18" fmla="+- 0 5983 5949"/>
                              <a:gd name="T19" fmla="*/ 5983 h 491"/>
                              <a:gd name="T20" fmla="+- 0 1637 1440"/>
                              <a:gd name="T21" fmla="*/ T20 w 538"/>
                              <a:gd name="T22" fmla="+- 0 5958 5949"/>
                              <a:gd name="T23" fmla="*/ 5958 h 491"/>
                              <a:gd name="T24" fmla="+- 0 1709 1440"/>
                              <a:gd name="T25" fmla="*/ T24 w 538"/>
                              <a:gd name="T26" fmla="+- 0 5949 5949"/>
                              <a:gd name="T27" fmla="*/ 5949 h 491"/>
                              <a:gd name="T28" fmla="+- 0 1781 1440"/>
                              <a:gd name="T29" fmla="*/ T28 w 538"/>
                              <a:gd name="T30" fmla="+- 0 5958 5949"/>
                              <a:gd name="T31" fmla="*/ 5958 h 491"/>
                              <a:gd name="T32" fmla="+- 0 1845 1440"/>
                              <a:gd name="T33" fmla="*/ T32 w 538"/>
                              <a:gd name="T34" fmla="+- 0 5983 5949"/>
                              <a:gd name="T35" fmla="*/ 5983 h 491"/>
                              <a:gd name="T36" fmla="+- 0 1899 1440"/>
                              <a:gd name="T37" fmla="*/ T36 w 538"/>
                              <a:gd name="T38" fmla="+- 0 6021 5949"/>
                              <a:gd name="T39" fmla="*/ 6021 h 491"/>
                              <a:gd name="T40" fmla="+- 0 1941 1440"/>
                              <a:gd name="T41" fmla="*/ T40 w 538"/>
                              <a:gd name="T42" fmla="+- 0 6071 5949"/>
                              <a:gd name="T43" fmla="*/ 6071 h 491"/>
                              <a:gd name="T44" fmla="+- 0 1968 1440"/>
                              <a:gd name="T45" fmla="*/ T44 w 538"/>
                              <a:gd name="T46" fmla="+- 0 6129 5949"/>
                              <a:gd name="T47" fmla="*/ 6129 h 491"/>
                              <a:gd name="T48" fmla="+- 0 1978 1440"/>
                              <a:gd name="T49" fmla="*/ T48 w 538"/>
                              <a:gd name="T50" fmla="+- 0 6194 5949"/>
                              <a:gd name="T51" fmla="*/ 6194 h 491"/>
                              <a:gd name="T52" fmla="+- 0 1968 1440"/>
                              <a:gd name="T53" fmla="*/ T52 w 538"/>
                              <a:gd name="T54" fmla="+- 0 6260 5949"/>
                              <a:gd name="T55" fmla="*/ 6260 h 491"/>
                              <a:gd name="T56" fmla="+- 0 1941 1440"/>
                              <a:gd name="T57" fmla="*/ T56 w 538"/>
                              <a:gd name="T58" fmla="+- 0 6318 5949"/>
                              <a:gd name="T59" fmla="*/ 6318 h 491"/>
                              <a:gd name="T60" fmla="+- 0 1899 1440"/>
                              <a:gd name="T61" fmla="*/ T60 w 538"/>
                              <a:gd name="T62" fmla="+- 0 6368 5949"/>
                              <a:gd name="T63" fmla="*/ 6368 h 491"/>
                              <a:gd name="T64" fmla="+- 0 1845 1440"/>
                              <a:gd name="T65" fmla="*/ T64 w 538"/>
                              <a:gd name="T66" fmla="+- 0 6406 5949"/>
                              <a:gd name="T67" fmla="*/ 6406 h 491"/>
                              <a:gd name="T68" fmla="+- 0 1781 1440"/>
                              <a:gd name="T69" fmla="*/ T68 w 538"/>
                              <a:gd name="T70" fmla="+- 0 6431 5949"/>
                              <a:gd name="T71" fmla="*/ 6431 h 491"/>
                              <a:gd name="T72" fmla="+- 0 1709 1440"/>
                              <a:gd name="T73" fmla="*/ T72 w 538"/>
                              <a:gd name="T74" fmla="+- 0 6440 5949"/>
                              <a:gd name="T75" fmla="*/ 6440 h 491"/>
                              <a:gd name="T76" fmla="+- 0 1637 1440"/>
                              <a:gd name="T77" fmla="*/ T76 w 538"/>
                              <a:gd name="T78" fmla="+- 0 6431 5949"/>
                              <a:gd name="T79" fmla="*/ 6431 h 491"/>
                              <a:gd name="T80" fmla="+- 0 1573 1440"/>
                              <a:gd name="T81" fmla="*/ T80 w 538"/>
                              <a:gd name="T82" fmla="+- 0 6406 5949"/>
                              <a:gd name="T83" fmla="*/ 6406 h 491"/>
                              <a:gd name="T84" fmla="+- 0 1519 1440"/>
                              <a:gd name="T85" fmla="*/ T84 w 538"/>
                              <a:gd name="T86" fmla="+- 0 6368 5949"/>
                              <a:gd name="T87" fmla="*/ 6368 h 491"/>
                              <a:gd name="T88" fmla="+- 0 1477 1440"/>
                              <a:gd name="T89" fmla="*/ T88 w 538"/>
                              <a:gd name="T90" fmla="+- 0 6318 5949"/>
                              <a:gd name="T91" fmla="*/ 6318 h 491"/>
                              <a:gd name="T92" fmla="+- 0 1450 1440"/>
                              <a:gd name="T93" fmla="*/ T92 w 538"/>
                              <a:gd name="T94" fmla="+- 0 6260 5949"/>
                              <a:gd name="T95" fmla="*/ 6260 h 491"/>
                              <a:gd name="T96" fmla="+- 0 1440 1440"/>
                              <a:gd name="T97" fmla="*/ T96 w 538"/>
                              <a:gd name="T98" fmla="+- 0 6194 5949"/>
                              <a:gd name="T99" fmla="*/ 6194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8" h="491">
                                <a:moveTo>
                                  <a:pt x="0" y="245"/>
                                </a:moveTo>
                                <a:lnTo>
                                  <a:pt x="10" y="180"/>
                                </a:lnTo>
                                <a:lnTo>
                                  <a:pt x="37" y="122"/>
                                </a:lnTo>
                                <a:lnTo>
                                  <a:pt x="79" y="72"/>
                                </a:lnTo>
                                <a:lnTo>
                                  <a:pt x="133" y="34"/>
                                </a:lnTo>
                                <a:lnTo>
                                  <a:pt x="197" y="9"/>
                                </a:lnTo>
                                <a:lnTo>
                                  <a:pt x="269" y="0"/>
                                </a:lnTo>
                                <a:lnTo>
                                  <a:pt x="341" y="9"/>
                                </a:lnTo>
                                <a:lnTo>
                                  <a:pt x="405" y="34"/>
                                </a:lnTo>
                                <a:lnTo>
                                  <a:pt x="459" y="72"/>
                                </a:lnTo>
                                <a:lnTo>
                                  <a:pt x="501" y="122"/>
                                </a:lnTo>
                                <a:lnTo>
                                  <a:pt x="528" y="180"/>
                                </a:lnTo>
                                <a:lnTo>
                                  <a:pt x="538" y="245"/>
                                </a:lnTo>
                                <a:lnTo>
                                  <a:pt x="528" y="311"/>
                                </a:lnTo>
                                <a:lnTo>
                                  <a:pt x="501" y="369"/>
                                </a:lnTo>
                                <a:lnTo>
                                  <a:pt x="459" y="419"/>
                                </a:lnTo>
                                <a:lnTo>
                                  <a:pt x="405" y="457"/>
                                </a:lnTo>
                                <a:lnTo>
                                  <a:pt x="341" y="482"/>
                                </a:lnTo>
                                <a:lnTo>
                                  <a:pt x="269" y="491"/>
                                </a:lnTo>
                                <a:lnTo>
                                  <a:pt x="197" y="482"/>
                                </a:lnTo>
                                <a:lnTo>
                                  <a:pt x="133" y="457"/>
                                </a:lnTo>
                                <a:lnTo>
                                  <a:pt x="79" y="419"/>
                                </a:lnTo>
                                <a:lnTo>
                                  <a:pt x="37" y="369"/>
                                </a:lnTo>
                                <a:lnTo>
                                  <a:pt x="10" y="311"/>
                                </a:lnTo>
                                <a:lnTo>
                                  <a:pt x="0" y="245"/>
                                </a:lnTo>
                                <a:close/>
                              </a:path>
                            </a:pathLst>
                          </a:custGeom>
                          <a:noFill/>
                          <a:ln w="231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7" name="Picture 881"/>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1916" y="6225"/>
                            <a:ext cx="195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 name="Line 880"/>
                        <wps:cNvCnPr>
                          <a:cxnSpLocks noChangeShapeType="1"/>
                        </wps:cNvCnPr>
                        <wps:spPr bwMode="auto">
                          <a:xfrm>
                            <a:off x="1978" y="6276"/>
                            <a:ext cx="1827" cy="0"/>
                          </a:xfrm>
                          <a:prstGeom prst="line">
                            <a:avLst/>
                          </a:prstGeom>
                          <a:noFill/>
                          <a:ln w="2305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9" name="Line 879"/>
                        <wps:cNvCnPr>
                          <a:cxnSpLocks noChangeShapeType="1"/>
                        </wps:cNvCnPr>
                        <wps:spPr bwMode="auto">
                          <a:xfrm>
                            <a:off x="2406" y="6045"/>
                            <a:ext cx="0" cy="231"/>
                          </a:xfrm>
                          <a:prstGeom prst="line">
                            <a:avLst/>
                          </a:prstGeom>
                          <a:noFill/>
                          <a:ln w="871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0" name="Line 878"/>
                        <wps:cNvCnPr>
                          <a:cxnSpLocks noChangeShapeType="1"/>
                        </wps:cNvCnPr>
                        <wps:spPr bwMode="auto">
                          <a:xfrm>
                            <a:off x="2820" y="6045"/>
                            <a:ext cx="0" cy="234"/>
                          </a:xfrm>
                          <a:prstGeom prst="line">
                            <a:avLst/>
                          </a:prstGeom>
                          <a:noFill/>
                          <a:ln w="871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1" name="Picture 877"/>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3725" y="5443"/>
                            <a:ext cx="159"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2" name="Line 876"/>
                        <wps:cNvCnPr>
                          <a:cxnSpLocks noChangeShapeType="1"/>
                        </wps:cNvCnPr>
                        <wps:spPr bwMode="auto">
                          <a:xfrm>
                            <a:off x="3805" y="5477"/>
                            <a:ext cx="0" cy="799"/>
                          </a:xfrm>
                          <a:prstGeom prst="line">
                            <a:avLst/>
                          </a:prstGeom>
                          <a:noFill/>
                          <a:ln w="232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3" name="Text Box 875"/>
                        <wps:cNvSpPr txBox="1">
                          <a:spLocks noChangeArrowheads="1"/>
                        </wps:cNvSpPr>
                        <wps:spPr bwMode="auto">
                          <a:xfrm>
                            <a:off x="2285" y="3455"/>
                            <a:ext cx="843"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36229" w14:textId="77777777" w:rsidR="006A0BE8" w:rsidRDefault="006A0BE8" w:rsidP="00AA5452">
                              <w:pPr>
                                <w:spacing w:line="200" w:lineRule="exact"/>
                                <w:ind w:firstLine="79"/>
                                <w:rPr>
                                  <w:rFonts w:ascii="Times New Roman"/>
                                  <w:sz w:val="18"/>
                                </w:rPr>
                              </w:pPr>
                              <w:r>
                                <w:rPr>
                                  <w:rFonts w:ascii="Times New Roman"/>
                                  <w:sz w:val="18"/>
                                </w:rPr>
                                <w:t>Different</w:t>
                              </w:r>
                            </w:p>
                            <w:p w14:paraId="75A96BEC" w14:textId="77777777" w:rsidR="006A0BE8" w:rsidRDefault="006A0BE8" w:rsidP="00AA5452">
                              <w:pPr>
                                <w:spacing w:line="240" w:lineRule="atLeast"/>
                                <w:ind w:left="158" w:right="14" w:hanging="159"/>
                                <w:rPr>
                                  <w:rFonts w:ascii="Times New Roman"/>
                                  <w:sz w:val="18"/>
                                </w:rPr>
                              </w:pPr>
                              <w:r>
                                <w:rPr>
                                  <w:rFonts w:ascii="Times New Roman"/>
                                  <w:sz w:val="18"/>
                                </w:rPr>
                                <w:t>operational sectors</w:t>
                              </w:r>
                            </w:p>
                          </w:txbxContent>
                        </wps:txbx>
                        <wps:bodyPr rot="0" vert="horz" wrap="square" lIns="0" tIns="0" rIns="0" bIns="0" anchor="t" anchorCtr="0" upright="1">
                          <a:noAutofit/>
                        </wps:bodyPr>
                      </wps:wsp>
                      <wps:wsp>
                        <wps:cNvPr id="1044" name="Text Box 874"/>
                        <wps:cNvSpPr txBox="1">
                          <a:spLocks noChangeArrowheads="1"/>
                        </wps:cNvSpPr>
                        <wps:spPr bwMode="auto">
                          <a:xfrm>
                            <a:off x="6792" y="4330"/>
                            <a:ext cx="1826"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E9DD" w14:textId="77777777" w:rsidR="006A0BE8" w:rsidRDefault="006A0BE8" w:rsidP="00AA5452">
                              <w:pPr>
                                <w:spacing w:line="200" w:lineRule="exact"/>
                                <w:ind w:right="13"/>
                                <w:jc w:val="center"/>
                                <w:rPr>
                                  <w:rFonts w:ascii="Times New Roman"/>
                                  <w:i/>
                                  <w:sz w:val="18"/>
                                </w:rPr>
                              </w:pPr>
                              <w:r>
                                <w:rPr>
                                  <w:rFonts w:ascii="Times New Roman"/>
                                  <w:i/>
                                  <w:sz w:val="18"/>
                                </w:rPr>
                                <w:t>System Two, C</w:t>
                              </w:r>
                            </w:p>
                            <w:p w14:paraId="2080BE18" w14:textId="77777777" w:rsidR="006A0BE8" w:rsidRDefault="006A0BE8" w:rsidP="00AA5452">
                              <w:pPr>
                                <w:spacing w:before="6"/>
                                <w:rPr>
                                  <w:b/>
                                  <w:sz w:val="18"/>
                                </w:rPr>
                              </w:pPr>
                            </w:p>
                            <w:p w14:paraId="06096D79" w14:textId="77777777" w:rsidR="006A0BE8" w:rsidRDefault="006A0BE8" w:rsidP="00AA5452">
                              <w:pPr>
                                <w:ind w:right="18"/>
                                <w:jc w:val="center"/>
                                <w:rPr>
                                  <w:rFonts w:ascii="Times New Roman"/>
                                  <w:sz w:val="18"/>
                                </w:rPr>
                              </w:pPr>
                              <w:r>
                                <w:rPr>
                                  <w:rFonts w:ascii="Times New Roman"/>
                                  <w:sz w:val="18"/>
                                </w:rPr>
                                <w:t>Standardisation of forms</w:t>
                              </w:r>
                            </w:p>
                            <w:p w14:paraId="32B96AC3" w14:textId="77777777" w:rsidR="006A0BE8" w:rsidRDefault="006A0BE8" w:rsidP="00AA5452">
                              <w:pPr>
                                <w:spacing w:before="33"/>
                                <w:ind w:right="16"/>
                                <w:jc w:val="center"/>
                                <w:rPr>
                                  <w:rFonts w:ascii="Times New Roman"/>
                                  <w:sz w:val="18"/>
                                </w:rPr>
                              </w:pPr>
                              <w:r>
                                <w:rPr>
                                  <w:rFonts w:ascii="Times New Roman"/>
                                  <w:sz w:val="18"/>
                                </w:rPr>
                                <w:t>and statistics</w:t>
                              </w:r>
                            </w:p>
                          </w:txbxContent>
                        </wps:txbx>
                        <wps:bodyPr rot="0" vert="horz" wrap="square" lIns="0" tIns="0" rIns="0" bIns="0" anchor="t" anchorCtr="0" upright="1">
                          <a:noAutofit/>
                        </wps:bodyPr>
                      </wps:wsp>
                      <wps:wsp>
                        <wps:cNvPr id="1045" name="Text Box 873"/>
                        <wps:cNvSpPr txBox="1">
                          <a:spLocks noChangeArrowheads="1"/>
                        </wps:cNvSpPr>
                        <wps:spPr bwMode="auto">
                          <a:xfrm>
                            <a:off x="2450" y="5386"/>
                            <a:ext cx="37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F063" w14:textId="77777777" w:rsidR="006A0BE8" w:rsidRDefault="006A0BE8" w:rsidP="00AA5452">
                              <w:pPr>
                                <w:spacing w:line="200" w:lineRule="exact"/>
                                <w:rPr>
                                  <w:rFonts w:ascii="Times New Roman"/>
                                  <w:sz w:val="18"/>
                                </w:rPr>
                              </w:pPr>
                              <w:r>
                                <w:rPr>
                                  <w:rFonts w:ascii="Times New Roman"/>
                                  <w:sz w:val="18"/>
                                </w:rPr>
                                <w:t>Staff</w:t>
                              </w:r>
                            </w:p>
                          </w:txbxContent>
                        </wps:txbx>
                        <wps:bodyPr rot="0" vert="horz" wrap="square" lIns="0" tIns="0" rIns="0" bIns="0" anchor="t" anchorCtr="0" upright="1">
                          <a:noAutofit/>
                        </wps:bodyPr>
                      </wps:wsp>
                      <wps:wsp>
                        <wps:cNvPr id="1046" name="Text Box 872"/>
                        <wps:cNvSpPr txBox="1">
                          <a:spLocks noChangeArrowheads="1"/>
                        </wps:cNvSpPr>
                        <wps:spPr bwMode="auto">
                          <a:xfrm>
                            <a:off x="1729" y="2051"/>
                            <a:ext cx="1636" cy="732"/>
                          </a:xfrm>
                          <a:prstGeom prst="rect">
                            <a:avLst/>
                          </a:prstGeom>
                          <a:noFill/>
                          <a:ln w="23084">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BCE73D" w14:textId="77777777" w:rsidR="006A0BE8" w:rsidRDefault="006A0BE8" w:rsidP="00AA5452">
                              <w:pPr>
                                <w:spacing w:before="63"/>
                                <w:ind w:left="124" w:right="126"/>
                                <w:jc w:val="center"/>
                                <w:rPr>
                                  <w:rFonts w:ascii="Times New Roman"/>
                                  <w:sz w:val="18"/>
                                </w:rPr>
                              </w:pPr>
                              <w:r>
                                <w:rPr>
                                  <w:rFonts w:ascii="Times New Roman"/>
                                  <w:sz w:val="18"/>
                                </w:rPr>
                                <w:t>Office of the</w:t>
                              </w:r>
                            </w:p>
                            <w:p w14:paraId="62FFE759" w14:textId="77777777" w:rsidR="006A0BE8" w:rsidRDefault="006A0BE8" w:rsidP="00AA5452">
                              <w:pPr>
                                <w:spacing w:before="33"/>
                                <w:ind w:left="124" w:right="126"/>
                                <w:jc w:val="center"/>
                                <w:rPr>
                                  <w:rFonts w:ascii="Times New Roman"/>
                                  <w:sz w:val="18"/>
                                </w:rPr>
                              </w:pPr>
                              <w:r>
                                <w:rPr>
                                  <w:rFonts w:ascii="Times New Roman"/>
                                  <w:sz w:val="18"/>
                                </w:rPr>
                                <w:t>Secretary-General</w:t>
                              </w:r>
                            </w:p>
                          </w:txbxContent>
                        </wps:txbx>
                        <wps:bodyPr rot="0" vert="horz" wrap="square" lIns="0" tIns="0" rIns="0" bIns="0" anchor="t" anchorCtr="0" upright="1">
                          <a:noAutofit/>
                        </wps:bodyPr>
                      </wps:wsp>
                      <wps:wsp>
                        <wps:cNvPr id="1047" name="Text Box 871"/>
                        <wps:cNvSpPr txBox="1">
                          <a:spLocks noChangeArrowheads="1"/>
                        </wps:cNvSpPr>
                        <wps:spPr bwMode="auto">
                          <a:xfrm>
                            <a:off x="1868" y="270"/>
                            <a:ext cx="1757" cy="1136"/>
                          </a:xfrm>
                          <a:prstGeom prst="rect">
                            <a:avLst/>
                          </a:prstGeom>
                          <a:noFill/>
                          <a:ln w="2310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BA6447" w14:textId="77777777" w:rsidR="006A0BE8" w:rsidRDefault="006A0BE8" w:rsidP="00AA5452">
                              <w:pPr>
                                <w:spacing w:before="60"/>
                                <w:ind w:left="368" w:right="368"/>
                                <w:jc w:val="center"/>
                                <w:rPr>
                                  <w:rFonts w:ascii="Times New Roman"/>
                                  <w:sz w:val="18"/>
                                </w:rPr>
                              </w:pPr>
                              <w:r>
                                <w:rPr>
                                  <w:rFonts w:ascii="Times New Roman"/>
                                  <w:sz w:val="18"/>
                                </w:rPr>
                                <w:t>Senior</w:t>
                              </w:r>
                            </w:p>
                            <w:p w14:paraId="75A5E423" w14:textId="77777777" w:rsidR="006A0BE8" w:rsidRDefault="006A0BE8" w:rsidP="00AA5452">
                              <w:pPr>
                                <w:spacing w:before="5"/>
                                <w:ind w:left="381"/>
                                <w:rPr>
                                  <w:rFonts w:ascii="Times New Roman"/>
                                  <w:sz w:val="18"/>
                                </w:rPr>
                              </w:pPr>
                              <w:r>
                                <w:rPr>
                                  <w:rFonts w:ascii="Times New Roman"/>
                                  <w:sz w:val="18"/>
                                </w:rPr>
                                <w:t>Management</w:t>
                              </w:r>
                            </w:p>
                            <w:p w14:paraId="782E0594" w14:textId="77777777" w:rsidR="006A0BE8" w:rsidRDefault="006A0BE8" w:rsidP="00AA5452">
                              <w:pPr>
                                <w:spacing w:before="8"/>
                                <w:rPr>
                                  <w:b/>
                                  <w:sz w:val="15"/>
                                </w:rPr>
                              </w:pPr>
                            </w:p>
                            <w:p w14:paraId="1898EA24" w14:textId="77777777" w:rsidR="006A0BE8" w:rsidRDefault="006A0BE8" w:rsidP="00AA5452">
                              <w:pPr>
                                <w:spacing w:line="244" w:lineRule="auto"/>
                                <w:ind w:left="368" w:right="371"/>
                                <w:jc w:val="center"/>
                                <w:rPr>
                                  <w:rFonts w:ascii="Times New Roman"/>
                                  <w:sz w:val="18"/>
                                </w:rPr>
                              </w:pPr>
                              <w:r>
                                <w:rPr>
                                  <w:rFonts w:ascii="Times New Roman"/>
                                  <w:sz w:val="18"/>
                                </w:rPr>
                                <w:t>The Supreme Council</w:t>
                              </w:r>
                            </w:p>
                          </w:txbxContent>
                        </wps:txbx>
                        <wps:bodyPr rot="0" vert="horz" wrap="square" lIns="0" tIns="0" rIns="0" bIns="0" anchor="t" anchorCtr="0" upright="1">
                          <a:noAutofit/>
                        </wps:bodyPr>
                      </wps:wsp>
                      <wps:wsp>
                        <wps:cNvPr id="1048" name="Text Box 870"/>
                        <wps:cNvSpPr txBox="1">
                          <a:spLocks noChangeArrowheads="1"/>
                        </wps:cNvSpPr>
                        <wps:spPr bwMode="auto">
                          <a:xfrm>
                            <a:off x="5089" y="2615"/>
                            <a:ext cx="2708" cy="1187"/>
                          </a:xfrm>
                          <a:prstGeom prst="rect">
                            <a:avLst/>
                          </a:prstGeom>
                          <a:noFill/>
                          <a:ln w="23083">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C5B7DB" w14:textId="77777777" w:rsidR="006A0BE8" w:rsidRDefault="006A0BE8" w:rsidP="00AA5452">
                              <w:pPr>
                                <w:spacing w:before="64"/>
                                <w:ind w:left="799"/>
                                <w:rPr>
                                  <w:rFonts w:ascii="Times New Roman"/>
                                  <w:i/>
                                  <w:sz w:val="18"/>
                                </w:rPr>
                              </w:pPr>
                              <w:r>
                                <w:rPr>
                                  <w:rFonts w:ascii="Times New Roman"/>
                                  <w:i/>
                                  <w:sz w:val="18"/>
                                </w:rPr>
                                <w:t>System Two, B</w:t>
                              </w:r>
                            </w:p>
                            <w:p w14:paraId="782B47F6" w14:textId="77777777" w:rsidR="006A0BE8" w:rsidRDefault="006A0BE8" w:rsidP="00AA5452">
                              <w:pPr>
                                <w:spacing w:before="8"/>
                                <w:rPr>
                                  <w:b/>
                                  <w:sz w:val="15"/>
                                </w:rPr>
                              </w:pPr>
                            </w:p>
                            <w:p w14:paraId="2F74AEDD" w14:textId="77777777" w:rsidR="006A0BE8" w:rsidRDefault="006A0BE8" w:rsidP="00AA5452">
                              <w:pPr>
                                <w:spacing w:before="1" w:line="244" w:lineRule="auto"/>
                                <w:ind w:left="331" w:right="334" w:firstLine="4"/>
                                <w:jc w:val="center"/>
                                <w:rPr>
                                  <w:rFonts w:ascii="Times New Roman"/>
                                  <w:sz w:val="18"/>
                                </w:rPr>
                              </w:pPr>
                              <w:r>
                                <w:rPr>
                                  <w:rFonts w:ascii="Times New Roman"/>
                                  <w:sz w:val="18"/>
                                </w:rPr>
                                <w:t>Knowledge of prevailing sectors</w:t>
                              </w:r>
                            </w:p>
                          </w:txbxContent>
                        </wps:txbx>
                        <wps:bodyPr rot="0" vert="horz" wrap="square" lIns="0" tIns="0" rIns="0" bIns="0" anchor="t" anchorCtr="0" upright="1">
                          <a:noAutofit/>
                        </wps:bodyPr>
                      </wps:wsp>
                      <wps:wsp>
                        <wps:cNvPr id="1049" name="Text Box 869"/>
                        <wps:cNvSpPr txBox="1">
                          <a:spLocks noChangeArrowheads="1"/>
                        </wps:cNvSpPr>
                        <wps:spPr bwMode="auto">
                          <a:xfrm>
                            <a:off x="3738" y="961"/>
                            <a:ext cx="2587" cy="1090"/>
                          </a:xfrm>
                          <a:prstGeom prst="rect">
                            <a:avLst/>
                          </a:prstGeom>
                          <a:noFill/>
                          <a:ln w="23081">
                            <a:solidFill>
                              <a:srgbClr val="C0504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6EC5032" w14:textId="77777777" w:rsidR="006A0BE8" w:rsidRDefault="006A0BE8" w:rsidP="00AA5452">
                              <w:pPr>
                                <w:spacing w:before="64"/>
                                <w:ind w:left="737"/>
                                <w:rPr>
                                  <w:rFonts w:ascii="Times New Roman"/>
                                  <w:i/>
                                  <w:sz w:val="18"/>
                                </w:rPr>
                              </w:pPr>
                              <w:r>
                                <w:rPr>
                                  <w:rFonts w:ascii="Times New Roman"/>
                                  <w:i/>
                                  <w:sz w:val="18"/>
                                </w:rPr>
                                <w:t>System Two, A</w:t>
                              </w:r>
                            </w:p>
                            <w:p w14:paraId="32CD5160" w14:textId="77777777" w:rsidR="006A0BE8" w:rsidRDefault="006A0BE8" w:rsidP="00AA5452">
                              <w:pPr>
                                <w:spacing w:before="8"/>
                                <w:rPr>
                                  <w:b/>
                                  <w:sz w:val="15"/>
                                </w:rPr>
                              </w:pPr>
                            </w:p>
                            <w:p w14:paraId="09B7A718" w14:textId="77777777" w:rsidR="006A0BE8" w:rsidRDefault="006A0BE8" w:rsidP="00AA5452">
                              <w:pPr>
                                <w:spacing w:line="244" w:lineRule="auto"/>
                                <w:ind w:left="502" w:right="502"/>
                                <w:jc w:val="center"/>
                                <w:rPr>
                                  <w:rFonts w:ascii="Times New Roman"/>
                                  <w:sz w:val="18"/>
                                </w:rPr>
                              </w:pPr>
                              <w:r>
                                <w:rPr>
                                  <w:rFonts w:ascii="Times New Roman"/>
                                  <w:sz w:val="18"/>
                                </w:rPr>
                                <w:t>Knowledge of policy monitoring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0F479" id="Group 868" o:spid="_x0000_s1968" style="position:absolute;left:0;text-align:left;margin-left:51.75pt;margin-top:16.35pt;width:358.9pt;height:275.05pt;z-index:251670528;mso-wrap-distance-left:0;mso-wrap-distance-right:0;mso-position-horizontal-relative:page;mso-position-vertical-relative:text" coordorigin="1440,270" coordsize="7377,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">
                <v:shape id="Picture 966" o:spid="_x0000_s1969" type="#_x0000_t75" style="position:absolute;left:7996;top:704;width:257;height:4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">
                  <v:imagedata r:id="rId783" o:title=""/>
                </v:shape>
                <v:line id="Line 965" o:spid="_x0000_s1970" style="position:absolute;visibility:visible;mso-wrap-style:square" from="8077,737" to="81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" strokecolor="#c0504d" strokeweight=".64556mm"/>
                <v:shape id="Picture 964" o:spid="_x0000_s1971" type="#_x0000_t75" style="position:absolute;left:6343;top:665;width:231;height:4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">
                  <v:imagedata r:id="rId784" o:title=""/>
                </v:shape>
                <v:line id="Line 963" o:spid="_x0000_s1972" style="position:absolute;visibility:visible;mso-wrap-style:square" from="6423,697" to="6494,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" strokecolor="#c0504d" strokeweight=".64556mm"/>
                <v:rect id="Rectangle 962" o:spid="_x0000_s1973" style="position:absolute;left:6576;top:4239;width:2241;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" filled="f" strokecolor="#c0504d" strokeweight=".64156mm"/>
                <v:shape id="Picture 961" o:spid="_x0000_s1974" type="#_x0000_t75" style="position:absolute;left:6595;top:4324;width:2203;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">
                  <v:imagedata r:id="rId829" o:title=""/>
                </v:shape>
                <v:rect id="Rectangle 960" o:spid="_x0000_s1975" style="position:absolute;left:5089;top:2615;width:2708;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" stroked="f"/>
                <v:shape id="Picture 959" o:spid="_x0000_s1976" type="#_x0000_t75" style="position:absolute;left:5107;top:2699;width:2673;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">
                  <v:imagedata r:id="rId830" o:title=""/>
                </v:shape>
                <v:shape id="Picture 958" o:spid="_x0000_s1977" type="#_x0000_t75" style="position:absolute;left:4263;top:719;width:176;height:1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">
                  <v:imagedata r:id="rId787" o:title=""/>
                </v:shape>
                <v:line id="Line 957" o:spid="_x0000_s1978" style="position:absolute;visibility:visible;mso-wrap-style:square" from="4343,752" to="4360,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" strokecolor="#c0504d" strokeweight=".64556mm"/>
                <v:shape id="Picture 956" o:spid="_x0000_s1979" type="#_x0000_t75" style="position:absolute;left:3756;top:1046;width:2552;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">
                  <v:imagedata r:id="rId831" o:title=""/>
                </v:shape>
                <v:shape id="Freeform 955" o:spid="_x0000_s1980" style="position:absolute;left:4093;top:294;width:510;height:574;visibility:visible;mso-wrap-style:square;v-text-anchor:top" coordsize="5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" path="m255,l,573r509,l255,xe" stroked="f">
                  <v:path arrowok="t" o:connecttype="custom" o:connectlocs="255,295;0,868;509,868;255,295" o:connectangles="0,0,0,0"/>
                </v:shape>
                <v:shape id="Freeform 954" o:spid="_x0000_s1981" style="position:absolute;left:4093;top:294;width:510;height:574;visibility:visible;mso-wrap-style:square;v-text-anchor:top" coordsize="51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" path="m,573l255,,509,573,,573xe" filled="f" strokeweight=".64325mm">
                  <v:path arrowok="t" o:connecttype="custom" o:connectlocs="0,868;255,295;509,868;0,868" o:connectangles="0,0,0,0"/>
                </v:shape>
                <v:shape id="Freeform 953" o:spid="_x0000_s1982" style="position:absolute;left:7797;top:298;width:509;height:573;visibility:visible;mso-wrap-style:square;v-text-anchor:top" coordsize="5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" path="m254,l,573r509,l254,xe" stroked="f">
                  <v:path arrowok="t" o:connecttype="custom" o:connectlocs="254,298;0,871;509,871;254,298" o:connectangles="0,0,0,0"/>
                </v:shape>
                <v:shape id="Freeform 952" o:spid="_x0000_s1983" style="position:absolute;left:7797;top:298;width:509;height:573;visibility:visible;mso-wrap-style:square;v-text-anchor:top" coordsize="5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" path="m,573l254,,509,573,,573xe" filled="f" strokeweight=".64325mm">
                  <v:path arrowok="t" o:connecttype="custom" o:connectlocs="0,871;254,298;509,871;0,871" o:connectangles="0,0,0,0"/>
                </v:shape>
                <v:shape id="Picture 951" o:spid="_x0000_s1984" type="#_x0000_t75" style="position:absolute;left:7942;top:667;width:26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">
                  <v:imagedata r:id="rId724" o:title=""/>
                </v:shape>
                <v:shape id="Freeform 950" o:spid="_x0000_s1985" style="position:absolute;left:6139;top:284;width:509;height:573;visibility:visible;mso-wrap-style:square;v-text-anchor:top" coordsize="5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" path="m255,l,573r509,l255,xe" stroked="f">
                  <v:path arrowok="t" o:connecttype="custom" o:connectlocs="255,285;0,858;509,858;255,285" o:connectangles="0,0,0,0"/>
                </v:shape>
                <v:shape id="Freeform 949" o:spid="_x0000_s1986" style="position:absolute;left:6139;top:284;width:509;height:573;visibility:visible;mso-wrap-style:square;v-text-anchor:top" coordsize="5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" path="m,573l255,,509,573,,573xe" filled="f" strokeweight=".64325mm">
                  <v:path arrowok="t" o:connecttype="custom" o:connectlocs="0,858;255,285;509,858;0,858" o:connectangles="0,0,0,0"/>
                </v:shape>
                <v:shape id="Picture 948" o:spid="_x0000_s1987" type="#_x0000_t75" style="position:absolute;left:6284;top:654;width:26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">
                  <v:imagedata r:id="rId724" o:title=""/>
                </v:shape>
                <v:shape id="Picture 947" o:spid="_x0000_s1988" type="#_x0000_t75" style="position:absolute;left:4263;top:2416;width:187;height: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">
                  <v:imagedata r:id="rId789" o:title=""/>
                </v:shape>
                <v:line id="Line 946" o:spid="_x0000_s1989" style="position:absolute;visibility:visible;mso-wrap-style:square" from="4370,2449" to="4370,6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" strokecolor="#c0504d" strokeweight=".64556mm"/>
                <v:shape id="Freeform 945" o:spid="_x0000_s1990" style="position:absolute;left:4125;top:3611;width:509;height:573;visibility:visible;mso-wrap-style:square;v-text-anchor:top" coordsize="5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" path="m255,l,573r509,l255,xe" stroked="f">
                  <v:path arrowok="t" o:connecttype="custom" o:connectlocs="255,3611;0,4184;509,4184;255,3611" o:connectangles="0,0,0,0"/>
                </v:shape>
                <v:shape id="Freeform 944" o:spid="_x0000_s1991" style="position:absolute;left:4125;top:3611;width:509;height:573;visibility:visible;mso-wrap-style:square;v-text-anchor:top" coordsize="5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" path="m,573l255,,509,573,,573xe" filled="f" strokeweight=".64325mm">
                  <v:path arrowok="t" o:connecttype="custom" o:connectlocs="0,4184;255,3611;509,4184;0,4184" o:connectangles="0,0,0,0"/>
                </v:shape>
                <v:shape id="Picture 943" o:spid="_x0000_s1992" type="#_x0000_t75" style="position:absolute;left:4270;top:3982;width:264;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">
                  <v:imagedata r:id="rId726" o:title=""/>
                </v:shape>
                <v:shape id="Freeform 942" o:spid="_x0000_s1993" style="position:absolute;left:4093;top:2051;width:509;height:573;visibility:visible;mso-wrap-style:square;v-text-anchor:top" coordsize="5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" path="m254,l,573r509,l254,xe" stroked="f">
                  <v:path arrowok="t" o:connecttype="custom" o:connectlocs="254,2051;0,2624;509,2624;254,2051" o:connectangles="0,0,0,0"/>
                </v:shape>
                <v:shape id="Freeform 941" o:spid="_x0000_s1994" style="position:absolute;left:4093;top:2051;width:509;height:573;visibility:visible;mso-wrap-style:square;v-text-anchor:top" coordsize="5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" path="m,573l254,,509,573,,573xe" filled="f" strokeweight=".64325mm">
                  <v:path arrowok="t" o:connecttype="custom" o:connectlocs="0,2624;254,2051;509,2624;0,2624" o:connectangles="0,0,0,0"/>
                </v:shape>
                <v:shape id="Picture 940" o:spid="_x0000_s1995" type="#_x0000_t75" style="position:absolute;left:4239;top:2420;width:26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">
                  <v:imagedata r:id="rId724" o:title=""/>
                </v:shape>
                <v:shape id="Picture 939" o:spid="_x0000_s1996" type="#_x0000_t75" style="position:absolute;left:4321;top:649;width:130;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">
                  <v:imagedata r:id="rId790" o:title=""/>
                </v:shape>
                <v:line id="Line 938" o:spid="_x0000_s1997" style="position:absolute;visibility:visible;mso-wrap-style:square" from="4387,700" to="43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" strokeweight=".64033mm"/>
                <v:rect id="Rectangle 937" o:spid="_x0000_s1998" style="position:absolute;left:1868;top:270;width:175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" filled="f" strokeweight=".64186mm"/>
                <v:shape id="Picture 936" o:spid="_x0000_s1999" type="#_x0000_t75" style="position:absolute;left:1885;top:353;width:1722;height: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">
                  <v:imagedata r:id="rId832" o:title=""/>
                </v:shape>
                <v:rect id="Rectangle 935" o:spid="_x0000_s2000" style="position:absolute;left:1729;top:2051;width:1636;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" filled="f" strokecolor="#c0504d" strokeweight=".64119mm"/>
                <v:shape id="Picture 934" o:spid="_x0000_s2001" type="#_x0000_t75" style="position:absolute;left:1747;top:2135;width:1599;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">
                  <v:imagedata r:id="rId833" o:title=""/>
                </v:shape>
                <v:rect id="Rectangle 933" o:spid="_x0000_s2002" style="position:absolute;left:1978;top:3367;width:1443;height: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" filled="f" strokecolor="#c0504d" strokeweight=".64161mm"/>
                <v:shape id="Picture 932" o:spid="_x0000_s2003" type="#_x0000_t75" style="position:absolute;left:1995;top:3450;width:1408;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">
                  <v:imagedata r:id="rId834" o:title=""/>
                </v:shape>
                <v:shape id="Freeform 931" o:spid="_x0000_s2004" style="position:absolute;left:1521;top:2847;width:538;height:491;visibility:visible;mso-wrap-style:square;v-text-anchor:top" coordsize="5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" path="m,245l10,179,37,121,79,71,133,33,197,8,269,r72,8l405,33r54,38l501,121r27,58l538,245r-10,65l501,368r-42,50l405,456r-64,25l269,490r-72,-9l133,456,79,418,37,368,10,310,,245xe" filled="f" strokeweight=".64269mm">
                  <v:path arrowok="t" o:connecttype="custom" o:connectlocs="0,3093;10,3027;37,2969;79,2919;133,2881;197,2856;269,2848;341,2856;405,2881;459,2919;501,2969;528,3027;538,3093;528,3158;501,3216;459,3266;405,3304;341,3329;269,3338;197,3329;133,3304;79,3266;37,3216;10,3158;0,3093" o:connectangles="0,0,0,0,0,0,0,0,0,0,0,0,0,0,0,0,0,0,0,0,0,0,0,0,0"/>
                </v:shape>
                <v:shape id="Picture 930" o:spid="_x0000_s2005" type="#_x0000_t75" style="position:absolute;left:1617;top:3002;width:34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">
                  <v:imagedata r:id="rId794" o:title=""/>
                </v:shape>
                <v:line id="Line 929" o:spid="_x0000_s2006" style="position:absolute;visibility:visible;mso-wrap-style:square" from="2487,1471" to="2487,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" strokeweight=".24208mm"/>
                <v:line id="Line 928" o:spid="_x0000_s2007" style="position:absolute;visibility:visible;mso-wrap-style:square" from="2805,1406" to="2805,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" strokeweight=".24208mm"/>
                <v:line id="Line 927" o:spid="_x0000_s2008" style="position:absolute;visibility:visible;mso-wrap-style:square" from="2487,2863" to="2487,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" strokeweight=".24208mm"/>
                <v:line id="Line 926" o:spid="_x0000_s2009" style="position:absolute;visibility:visible;mso-wrap-style:square" from="2773,2905" to="2773,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" strokeweight=".24208mm"/>
                <v:shape id="Picture 925" o:spid="_x0000_s2010" type="#_x0000_t75" style="position:absolute;left:3563;top:636;width:88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">
                  <v:imagedata r:id="rId795" o:title=""/>
                </v:shape>
                <v:line id="Line 924" o:spid="_x0000_s2011" style="position:absolute;visibility:visible;mso-wrap-style:square" from="3625,710" to="4386,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" strokeweight=".64033mm"/>
                <v:shape id="Picture 923" o:spid="_x0000_s2012" type="#_x0000_t75" style="position:absolute;left:4270;top:626;width:151;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">
                  <v:imagedata r:id="rId835" o:title=""/>
                </v:shape>
                <v:shape id="Picture 922" o:spid="_x0000_s2013" type="#_x0000_t75" style="position:absolute;left:6307;top:669;width:15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">
                  <v:imagedata r:id="rId836" o:title=""/>
                </v:shape>
                <v:shape id="Picture 921" o:spid="_x0000_s2014" type="#_x0000_t75" style="position:absolute;left:8058;top:686;width:150;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">
                  <v:imagedata r:id="rId837" o:title=""/>
                </v:shape>
                <v:shape id="Picture 920" o:spid="_x0000_s2015" type="#_x0000_t75" style="position:absolute;left:4324;top:3906;width:150;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">
                  <v:imagedata r:id="rId838" o:title=""/>
                </v:shape>
                <v:shape id="Picture 919" o:spid="_x0000_s2016" type="#_x0000_t75" style="position:absolute;left:4255;top:2017;width:196;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">
                  <v:imagedata r:id="rId839" o:title=""/>
                </v:shape>
                <v:line id="Line 918" o:spid="_x0000_s2017" style="position:absolute;visibility:visible;mso-wrap-style:square" from="4348,2051" to="437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" strokecolor="#c0504d" strokeweight=".64553mm"/>
                <v:shape id="Picture 917" o:spid="_x0000_s2018" type="#_x0000_t75" style="position:absolute;left:3304;top:2366;width:103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">
                  <v:imagedata r:id="rId797" o:title=""/>
                </v:shape>
                <v:line id="Line 916" o:spid="_x0000_s2019" style="position:absolute;visibility:visible;mso-wrap-style:square" from="3365,2417" to="4273,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" strokeweight=".64033mm"/>
                <v:shape id="Freeform 915" o:spid="_x0000_s2020" style="position:absolute;left:4093;top:5198;width:509;height:573;visibility:visible;mso-wrap-style:square;v-text-anchor:top" coordsize="5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" path="m254,l,573r508,l254,xe" stroked="f">
                  <v:path arrowok="t" o:connecttype="custom" o:connectlocs="254,5198;0,5771;508,5771;254,5198" o:connectangles="0,0,0,0"/>
                </v:shape>
                <v:shape id="Freeform 914" o:spid="_x0000_s2021" style="position:absolute;left:4093;top:5198;width:509;height:573;visibility:visible;mso-wrap-style:square;v-text-anchor:top" coordsize="50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" path="m,573l254,,508,573,,573xe" filled="f" strokeweight=".64325mm">
                  <v:path arrowok="t" o:connecttype="custom" o:connectlocs="0,5771;254,5198;508,5771;0,5771" o:connectangles="0,0,0,0"/>
                </v:shape>
                <v:shape id="Picture 913" o:spid="_x0000_s2022" type="#_x0000_t75" style="position:absolute;left:4239;top:5568;width:26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">
                  <v:imagedata r:id="rId724" o:title=""/>
                </v:shape>
                <v:shape id="Picture 912" o:spid="_x0000_s2023" type="#_x0000_t75" style="position:absolute;left:4270;top:5448;width:103;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">
                  <v:imagedata r:id="rId840" o:title=""/>
                </v:shape>
                <v:shape id="Picture 911" o:spid="_x0000_s2024" type="#_x0000_t75" style="position:absolute;left:4307;top:2318;width:383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">
                  <v:imagedata r:id="rId798" o:title=""/>
                </v:shape>
                <v:line id="Line 910" o:spid="_x0000_s2025" style="position:absolute;visibility:visible;mso-wrap-style:square" from="4370,2403" to="8077,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" strokecolor="#c0504d" strokeweight=".64033mm"/>
                <v:shape id="Picture 909" o:spid="_x0000_s2026" type="#_x0000_t75" style="position:absolute;left:4325;top:604;width:2133;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">
                  <v:imagedata r:id="rId841" o:title=""/>
                </v:shape>
                <v:line id="Line 908" o:spid="_x0000_s2027" style="position:absolute;visibility:visible;mso-wrap-style:square" from="4386,654" to="63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" strokeweight=".64033mm"/>
                <v:shape id="Picture 907" o:spid="_x0000_s2028" type="#_x0000_t75" style="position:absolute;left:6360;top:645;width:1874;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">
                  <v:imagedata r:id="rId800" o:title=""/>
                </v:shape>
                <v:line id="Line 906" o:spid="_x0000_s2029" style="position:absolute;visibility:visible;mso-wrap-style:square" from="6423,697" to="817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" strokeweight=".64033mm"/>
                <v:shape id="Picture 905" o:spid="_x0000_s2030" type="#_x0000_t75" style="position:absolute;left:3359;top:3906;width:111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">
                  <v:imagedata r:id="rId842" o:title=""/>
                </v:shape>
                <v:line id="Line 904" o:spid="_x0000_s2031" style="position:absolute;visibility:visible;mso-wrap-style:square" from="3421,3957" to="4370,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" strokeweight=".64033mm"/>
                <v:rect id="Rectangle 903" o:spid="_x0000_s2032" style="position:absolute;left:1938;top:5297;width:1333;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" filled="f" strokecolor="#c0504d" strokeweight=".64094mm"/>
                <v:shape id="Picture 902" o:spid="_x0000_s2033" type="#_x0000_t75" style="position:absolute;left:1956;top:5380;width:129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">
                  <v:imagedata r:id="rId843" o:title=""/>
                </v:shape>
                <v:shape id="Picture 901" o:spid="_x0000_s2034" type="#_x0000_t75" style="position:absolute;left:3209;top:5448;width:1197;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">
                  <v:imagedata r:id="rId844" o:title=""/>
                </v:shape>
                <v:line id="Line 900" o:spid="_x0000_s2035" style="position:absolute;visibility:visible;mso-wrap-style:square" from="3271,5541" to="4345,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" strokeweight=".64033mm"/>
                <v:shape id="Picture 899" o:spid="_x0000_s2036" type="#_x0000_t75" style="position:absolute;left:4395;top:3906;width:383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">
                  <v:imagedata r:id="rId804" o:title=""/>
                </v:shape>
                <v:line id="Line 898" o:spid="_x0000_s2037" style="position:absolute;visibility:visible;mso-wrap-style:square" from="4456,3957" to="8173,3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" strokecolor="#c0504d" strokeweight=".64033mm"/>
                <v:shape id="Picture 897" o:spid="_x0000_s2038" type="#_x0000_t75" style="position:absolute;left:4211;top:5487;width:4041;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">
                  <v:imagedata r:id="rId845" o:title=""/>
                </v:shape>
                <v:line id="Line 896" o:spid="_x0000_s2039" style="position:absolute;visibility:visible;mso-wrap-style:square" from="4273,5538" to="8190,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" strokecolor="#c0504d" strokeweight=".64033mm"/>
                <v:shape id="Picture 895" o:spid="_x0000_s2040" type="#_x0000_t75" style="position:absolute;left:3857;top:2416;width:170;height: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">
                  <v:imagedata r:id="rId806" o:title=""/>
                </v:shape>
                <v:line id="Line 894" o:spid="_x0000_s2041" style="position:absolute;visibility:visible;mso-wrap-style:square" from="3937,2449" to="3948,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" strokeweight=".64556mm"/>
                <v:shape id="Picture 893" o:spid="_x0000_s2042" type="#_x0000_t75" style="position:absolute;left:1997;top:2958;width:2012;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">
                  <v:imagedata r:id="rId807" o:title=""/>
                </v:shape>
                <v:line id="Line 892" o:spid="_x0000_s2043" style="position:absolute;visibility:visible;mso-wrap-style:square" from="2059,3009" to="3948,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" strokeweight=".64033mm"/>
                <v:shape id="Freeform 891" o:spid="_x0000_s2044" style="position:absolute;left:1521;top:4305;width:538;height:491;visibility:visible;mso-wrap-style:square;v-text-anchor:top" coordsize="5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" path="m,245l10,180,37,121,79,72,133,33,197,9,269,r72,9l405,33r54,39l501,121r27,59l538,245r-10,65l501,369r-42,49l405,456r-64,25l269,490r-72,-9l133,456,79,418,37,369,10,310,,245xe" filled="f" strokeweight=".64269mm">
                  <v:path arrowok="t" o:connecttype="custom" o:connectlocs="0,4551;10,4486;37,4427;79,4378;133,4339;197,4315;269,4306;341,4315;405,4339;459,4378;501,4427;528,4486;538,4551;528,4616;501,4675;459,4724;405,4762;341,4787;269,4796;197,4787;133,4762;79,4724;37,4675;10,4616;0,4551" o:connectangles="0,0,0,0,0,0,0,0,0,0,0,0,0,0,0,0,0,0,0,0,0,0,0,0,0"/>
                </v:shape>
                <v:shape id="Picture 890" o:spid="_x0000_s2045" type="#_x0000_t75" style="position:absolute;left:1617;top:4461;width:34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">
                  <v:imagedata r:id="rId736" o:title=""/>
                </v:shape>
                <v:line id="Line 889" o:spid="_x0000_s2046" style="position:absolute;visibility:visible;mso-wrap-style:square" from="2406,4427" to="2406,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" strokeweight=".24208mm"/>
                <v:line id="Line 888" o:spid="_x0000_s2047" style="position:absolute;visibility:visible;mso-wrap-style:square" from="2784,4427" to="2784,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" strokeweight=".24208mm"/>
                <v:shape id="Picture 887" o:spid="_x0000_s2048" type="#_x0000_t75" style="position:absolute;left:1916;top:4559;width:200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">
                  <v:imagedata r:id="rId808" o:title=""/>
                </v:shape>
                <v:line id="Line 886" o:spid="_x0000_s2049" style="position:absolute;visibility:visible;mso-wrap-style:square" from="1978,4610" to="3860,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" strokeweight=".64033mm"/>
                <v:line id="Line 884" o:spid="_x0000_s2050" style="position:absolute;visibility:visible;mso-wrap-style:square" from="3860,3989" to="3860,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" strokeweight=".64556mm"/>
                <v:line id="Line 883" o:spid="_x0000_s2051" style="position:absolute;visibility:visible;mso-wrap-style:square" from="8306,871" to="8306,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" strokecolor="#497dba" strokeweight=".24011mm"/>
                <v:shape id="Freeform 882" o:spid="_x0000_s2052" style="position:absolute;left:1440;top:5949;width:538;height:491;visibility:visible;mso-wrap-style:square;v-text-anchor:top" coordsize="53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" path="m,245l10,180,37,122,79,72,133,34,197,9,269,r72,9l405,34r54,38l501,122r27,58l538,245r-10,66l501,369r-42,50l405,457r-64,25l269,491r-72,-9l133,457,79,419,37,369,10,311,,245xe" filled="f" strokeweight=".64269mm">
                  <v:path arrowok="t" o:connecttype="custom" o:connectlocs="0,6194;10,6129;37,6071;79,6021;133,5983;197,5958;269,5949;341,5958;405,5983;459,6021;501,6071;528,6129;538,6194;528,6260;501,6318;459,6368;405,6406;341,6431;269,6440;197,6431;133,6406;79,6368;37,6318;10,6260;0,6194" o:connectangles="0,0,0,0,0,0,0,0,0,0,0,0,0,0,0,0,0,0,0,0,0,0,0,0,0"/>
                </v:shape>
                <v:shape id="Picture 881" o:spid="_x0000_s2053" type="#_x0000_t75" style="position:absolute;left:1916;top:6225;width:1950;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">
                  <v:imagedata r:id="rId810" o:title=""/>
                </v:shape>
                <v:line id="Line 880" o:spid="_x0000_s2054" style="position:absolute;visibility:visible;mso-wrap-style:square" from="1978,6276" to="3805,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" strokeweight=".64033mm"/>
                <v:line id="Line 879" o:spid="_x0000_s2055" style="position:absolute;visibility:visible;mso-wrap-style:square" from="2406,6045" to="2406,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" strokeweight=".24208mm"/>
                <v:line id="Line 878" o:spid="_x0000_s2056" style="position:absolute;visibility:visible;mso-wrap-style:square" from="2820,6045" to="2820,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" strokeweight=".24208mm"/>
                <v:shape id="Picture 877" o:spid="_x0000_s2057" type="#_x0000_t75" style="position:absolute;left:3725;top:5443;width:159;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">
                  <v:imagedata r:id="rId811" o:title=""/>
                </v:shape>
                <v:line id="Line 876" o:spid="_x0000_s2058" style="position:absolute;visibility:visible;mso-wrap-style:square" from="3805,5477" to="3805,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" strokeweight=".64556mm"/>
                <v:shape id="Text Box 875" o:spid="_x0000_s2059" type="#_x0000_t202" style="position:absolute;left:2285;top:3455;width:84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0F136229" w14:textId="77777777" w:rsidR="006A0BE8" w:rsidRDefault="006A0BE8" w:rsidP="00AA5452">
                        <w:pPr>
                          <w:spacing w:line="200" w:lineRule="exact"/>
                          <w:ind w:firstLine="79"/>
                          <w:rPr>
                            <w:rFonts w:ascii="Times New Roman"/>
                            <w:sz w:val="18"/>
                          </w:rPr>
                        </w:pPr>
                        <w:r>
                          <w:rPr>
                            <w:rFonts w:ascii="Times New Roman"/>
                            <w:sz w:val="18"/>
                          </w:rPr>
                          <w:t>Different</w:t>
                        </w:r>
                      </w:p>
                      <w:p w14:paraId="75A96BEC" w14:textId="77777777" w:rsidR="006A0BE8" w:rsidRDefault="006A0BE8" w:rsidP="00AA5452">
                        <w:pPr>
                          <w:spacing w:line="240" w:lineRule="atLeast"/>
                          <w:ind w:left="158" w:right="14" w:hanging="159"/>
                          <w:rPr>
                            <w:rFonts w:ascii="Times New Roman"/>
                            <w:sz w:val="18"/>
                          </w:rPr>
                        </w:pPr>
                        <w:r>
                          <w:rPr>
                            <w:rFonts w:ascii="Times New Roman"/>
                            <w:sz w:val="18"/>
                          </w:rPr>
                          <w:t>operational sectors</w:t>
                        </w:r>
                      </w:p>
                    </w:txbxContent>
                  </v:textbox>
                </v:shape>
                <v:shape id="Text Box 874" o:spid="_x0000_s2060" type="#_x0000_t202" style="position:absolute;left:6792;top:4330;width:1826;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7588E9DD" w14:textId="77777777" w:rsidR="006A0BE8" w:rsidRDefault="006A0BE8" w:rsidP="00AA5452">
                        <w:pPr>
                          <w:spacing w:line="200" w:lineRule="exact"/>
                          <w:ind w:right="13"/>
                          <w:jc w:val="center"/>
                          <w:rPr>
                            <w:rFonts w:ascii="Times New Roman"/>
                            <w:i/>
                            <w:sz w:val="18"/>
                          </w:rPr>
                        </w:pPr>
                        <w:r>
                          <w:rPr>
                            <w:rFonts w:ascii="Times New Roman"/>
                            <w:i/>
                            <w:sz w:val="18"/>
                          </w:rPr>
                          <w:t>System Two, C</w:t>
                        </w:r>
                      </w:p>
                      <w:p w14:paraId="2080BE18" w14:textId="77777777" w:rsidR="006A0BE8" w:rsidRDefault="006A0BE8" w:rsidP="00AA5452">
                        <w:pPr>
                          <w:spacing w:before="6"/>
                          <w:rPr>
                            <w:b/>
                            <w:sz w:val="18"/>
                          </w:rPr>
                        </w:pPr>
                      </w:p>
                      <w:p w14:paraId="06096D79" w14:textId="77777777" w:rsidR="006A0BE8" w:rsidRDefault="006A0BE8" w:rsidP="00AA5452">
                        <w:pPr>
                          <w:ind w:right="18"/>
                          <w:jc w:val="center"/>
                          <w:rPr>
                            <w:rFonts w:ascii="Times New Roman"/>
                            <w:sz w:val="18"/>
                          </w:rPr>
                        </w:pPr>
                        <w:r>
                          <w:rPr>
                            <w:rFonts w:ascii="Times New Roman"/>
                            <w:sz w:val="18"/>
                          </w:rPr>
                          <w:t>Standardisation of forms</w:t>
                        </w:r>
                      </w:p>
                      <w:p w14:paraId="32B96AC3" w14:textId="77777777" w:rsidR="006A0BE8" w:rsidRDefault="006A0BE8" w:rsidP="00AA5452">
                        <w:pPr>
                          <w:spacing w:before="33"/>
                          <w:ind w:right="16"/>
                          <w:jc w:val="center"/>
                          <w:rPr>
                            <w:rFonts w:ascii="Times New Roman"/>
                            <w:sz w:val="18"/>
                          </w:rPr>
                        </w:pPr>
                        <w:r>
                          <w:rPr>
                            <w:rFonts w:ascii="Times New Roman"/>
                            <w:sz w:val="18"/>
                          </w:rPr>
                          <w:t>and statistics</w:t>
                        </w:r>
                      </w:p>
                    </w:txbxContent>
                  </v:textbox>
                </v:shape>
                <v:shape id="Text Box 873" o:spid="_x0000_s2061" type="#_x0000_t202" style="position:absolute;left:2450;top:5386;width:375;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044AF063" w14:textId="77777777" w:rsidR="006A0BE8" w:rsidRDefault="006A0BE8" w:rsidP="00AA5452">
                        <w:pPr>
                          <w:spacing w:line="200" w:lineRule="exact"/>
                          <w:rPr>
                            <w:rFonts w:ascii="Times New Roman"/>
                            <w:sz w:val="18"/>
                          </w:rPr>
                        </w:pPr>
                        <w:r>
                          <w:rPr>
                            <w:rFonts w:ascii="Times New Roman"/>
                            <w:sz w:val="18"/>
                          </w:rPr>
                          <w:t>Staff</w:t>
                        </w:r>
                      </w:p>
                    </w:txbxContent>
                  </v:textbox>
                </v:shape>
                <v:shape id="Text Box 872" o:spid="_x0000_s2062" type="#_x0000_t202" style="position:absolute;left:1729;top:2051;width:1636;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" filled="f" strokecolor="#c0504d" strokeweight=".64122mm">
                  <v:textbox inset="0,0,0,0">
                    <w:txbxContent>
                      <w:p w14:paraId="4DBCE73D" w14:textId="77777777" w:rsidR="006A0BE8" w:rsidRDefault="006A0BE8" w:rsidP="00AA5452">
                        <w:pPr>
                          <w:spacing w:before="63"/>
                          <w:ind w:left="124" w:right="126"/>
                          <w:jc w:val="center"/>
                          <w:rPr>
                            <w:rFonts w:ascii="Times New Roman"/>
                            <w:sz w:val="18"/>
                          </w:rPr>
                        </w:pPr>
                        <w:r>
                          <w:rPr>
                            <w:rFonts w:ascii="Times New Roman"/>
                            <w:sz w:val="18"/>
                          </w:rPr>
                          <w:t>Office of the</w:t>
                        </w:r>
                      </w:p>
                      <w:p w14:paraId="62FFE759" w14:textId="77777777" w:rsidR="006A0BE8" w:rsidRDefault="006A0BE8" w:rsidP="00AA5452">
                        <w:pPr>
                          <w:spacing w:before="33"/>
                          <w:ind w:left="124" w:right="126"/>
                          <w:jc w:val="center"/>
                          <w:rPr>
                            <w:rFonts w:ascii="Times New Roman"/>
                            <w:sz w:val="18"/>
                          </w:rPr>
                        </w:pPr>
                        <w:r>
                          <w:rPr>
                            <w:rFonts w:ascii="Times New Roman"/>
                            <w:sz w:val="18"/>
                          </w:rPr>
                          <w:t>Secretary-General</w:t>
                        </w:r>
                      </w:p>
                    </w:txbxContent>
                  </v:textbox>
                </v:shape>
                <v:shape id="Text Box 871" o:spid="_x0000_s2063" type="#_x0000_t202" style="position:absolute;left:1868;top:270;width:175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" filled="f" strokeweight=".64189mm">
                  <v:textbox inset="0,0,0,0">
                    <w:txbxContent>
                      <w:p w14:paraId="5CBA6447" w14:textId="77777777" w:rsidR="006A0BE8" w:rsidRDefault="006A0BE8" w:rsidP="00AA5452">
                        <w:pPr>
                          <w:spacing w:before="60"/>
                          <w:ind w:left="368" w:right="368"/>
                          <w:jc w:val="center"/>
                          <w:rPr>
                            <w:rFonts w:ascii="Times New Roman"/>
                            <w:sz w:val="18"/>
                          </w:rPr>
                        </w:pPr>
                        <w:r>
                          <w:rPr>
                            <w:rFonts w:ascii="Times New Roman"/>
                            <w:sz w:val="18"/>
                          </w:rPr>
                          <w:t>Senior</w:t>
                        </w:r>
                      </w:p>
                      <w:p w14:paraId="75A5E423" w14:textId="77777777" w:rsidR="006A0BE8" w:rsidRDefault="006A0BE8" w:rsidP="00AA5452">
                        <w:pPr>
                          <w:spacing w:before="5"/>
                          <w:ind w:left="381"/>
                          <w:rPr>
                            <w:rFonts w:ascii="Times New Roman"/>
                            <w:sz w:val="18"/>
                          </w:rPr>
                        </w:pPr>
                        <w:r>
                          <w:rPr>
                            <w:rFonts w:ascii="Times New Roman"/>
                            <w:sz w:val="18"/>
                          </w:rPr>
                          <w:t>Management</w:t>
                        </w:r>
                      </w:p>
                      <w:p w14:paraId="782E0594" w14:textId="77777777" w:rsidR="006A0BE8" w:rsidRDefault="006A0BE8" w:rsidP="00AA5452">
                        <w:pPr>
                          <w:spacing w:before="8"/>
                          <w:rPr>
                            <w:b/>
                            <w:sz w:val="15"/>
                          </w:rPr>
                        </w:pPr>
                      </w:p>
                      <w:p w14:paraId="1898EA24" w14:textId="77777777" w:rsidR="006A0BE8" w:rsidRDefault="006A0BE8" w:rsidP="00AA5452">
                        <w:pPr>
                          <w:spacing w:line="244" w:lineRule="auto"/>
                          <w:ind w:left="368" w:right="371"/>
                          <w:jc w:val="center"/>
                          <w:rPr>
                            <w:rFonts w:ascii="Times New Roman"/>
                            <w:sz w:val="18"/>
                          </w:rPr>
                        </w:pPr>
                        <w:r>
                          <w:rPr>
                            <w:rFonts w:ascii="Times New Roman"/>
                            <w:sz w:val="18"/>
                          </w:rPr>
                          <w:t>The Supreme Council</w:t>
                        </w:r>
                      </w:p>
                    </w:txbxContent>
                  </v:textbox>
                </v:shape>
                <v:shape id="Text Box 870" o:spid="_x0000_s2064" type="#_x0000_t202" style="position:absolute;left:5089;top:2615;width:2708;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" filled="f" strokecolor="#c0504d" strokeweight=".64119mm">
                  <v:textbox inset="0,0,0,0">
                    <w:txbxContent>
                      <w:p w14:paraId="6CC5B7DB" w14:textId="77777777" w:rsidR="006A0BE8" w:rsidRDefault="006A0BE8" w:rsidP="00AA5452">
                        <w:pPr>
                          <w:spacing w:before="64"/>
                          <w:ind w:left="799"/>
                          <w:rPr>
                            <w:rFonts w:ascii="Times New Roman"/>
                            <w:i/>
                            <w:sz w:val="18"/>
                          </w:rPr>
                        </w:pPr>
                        <w:r>
                          <w:rPr>
                            <w:rFonts w:ascii="Times New Roman"/>
                            <w:i/>
                            <w:sz w:val="18"/>
                          </w:rPr>
                          <w:t>System Two, B</w:t>
                        </w:r>
                      </w:p>
                      <w:p w14:paraId="782B47F6" w14:textId="77777777" w:rsidR="006A0BE8" w:rsidRDefault="006A0BE8" w:rsidP="00AA5452">
                        <w:pPr>
                          <w:spacing w:before="8"/>
                          <w:rPr>
                            <w:b/>
                            <w:sz w:val="15"/>
                          </w:rPr>
                        </w:pPr>
                      </w:p>
                      <w:p w14:paraId="2F74AEDD" w14:textId="77777777" w:rsidR="006A0BE8" w:rsidRDefault="006A0BE8" w:rsidP="00AA5452">
                        <w:pPr>
                          <w:spacing w:before="1" w:line="244" w:lineRule="auto"/>
                          <w:ind w:left="331" w:right="334" w:firstLine="4"/>
                          <w:jc w:val="center"/>
                          <w:rPr>
                            <w:rFonts w:ascii="Times New Roman"/>
                            <w:sz w:val="18"/>
                          </w:rPr>
                        </w:pPr>
                        <w:r>
                          <w:rPr>
                            <w:rFonts w:ascii="Times New Roman"/>
                            <w:sz w:val="18"/>
                          </w:rPr>
                          <w:t>Knowledge of prevailing sectors</w:t>
                        </w:r>
                      </w:p>
                    </w:txbxContent>
                  </v:textbox>
                </v:shape>
                <v:shape id="Text Box 869" o:spid="_x0000_s2065" type="#_x0000_t202" style="position:absolute;left:3738;top:961;width:2587;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" filled="f" strokecolor="#c0504d" strokeweight=".64114mm">
                  <v:textbox inset="0,0,0,0">
                    <w:txbxContent>
                      <w:p w14:paraId="06EC5032" w14:textId="77777777" w:rsidR="006A0BE8" w:rsidRDefault="006A0BE8" w:rsidP="00AA5452">
                        <w:pPr>
                          <w:spacing w:before="64"/>
                          <w:ind w:left="737"/>
                          <w:rPr>
                            <w:rFonts w:ascii="Times New Roman"/>
                            <w:i/>
                            <w:sz w:val="18"/>
                          </w:rPr>
                        </w:pPr>
                        <w:r>
                          <w:rPr>
                            <w:rFonts w:ascii="Times New Roman"/>
                            <w:i/>
                            <w:sz w:val="18"/>
                          </w:rPr>
                          <w:t>System Two, A</w:t>
                        </w:r>
                      </w:p>
                      <w:p w14:paraId="32CD5160" w14:textId="77777777" w:rsidR="006A0BE8" w:rsidRDefault="006A0BE8" w:rsidP="00AA5452">
                        <w:pPr>
                          <w:spacing w:before="8"/>
                          <w:rPr>
                            <w:b/>
                            <w:sz w:val="15"/>
                          </w:rPr>
                        </w:pPr>
                      </w:p>
                      <w:p w14:paraId="09B7A718" w14:textId="77777777" w:rsidR="006A0BE8" w:rsidRDefault="006A0BE8" w:rsidP="00AA5452">
                        <w:pPr>
                          <w:spacing w:line="244" w:lineRule="auto"/>
                          <w:ind w:left="502" w:right="502"/>
                          <w:jc w:val="center"/>
                          <w:rPr>
                            <w:rFonts w:ascii="Times New Roman"/>
                            <w:sz w:val="18"/>
                          </w:rPr>
                        </w:pPr>
                        <w:r>
                          <w:rPr>
                            <w:rFonts w:ascii="Times New Roman"/>
                            <w:sz w:val="18"/>
                          </w:rPr>
                          <w:t>Knowledge of policy monitoring</w:t>
                        </w:r>
                      </w:p>
                    </w:txbxContent>
                  </v:textbox>
                </v:shape>
                <w10:wrap type="topAndBottom" anchorx="page"/>
              </v:group>
            </w:pict>
          </mc:Fallback>
        </mc:AlternateContent>
      </w:r>
    </w:p>
    <w:p w14:paraId="6F146842" w14:textId="77777777" w:rsidR="006B016F" w:rsidRPr="00D6772C" w:rsidRDefault="006B016F" w:rsidP="006B016F">
      <w:pPr>
        <w:pStyle w:val="Heading3"/>
        <w:jc w:val="left"/>
        <w:rPr>
          <w:rFonts w:ascii="Times New Roman" w:hAnsi="Times New Roman"/>
          <w:szCs w:val="24"/>
        </w:rPr>
      </w:pPr>
      <w:bookmarkStart w:id="403" w:name="_Toc41749013"/>
      <w:bookmarkStart w:id="404" w:name="_Toc57021169"/>
      <w:r w:rsidRPr="00D6772C">
        <w:rPr>
          <w:rFonts w:ascii="Times New Roman" w:hAnsi="Times New Roman"/>
          <w:szCs w:val="24"/>
        </w:rPr>
        <w:t>B 9 System Twos of the Secretariat General</w:t>
      </w:r>
      <w:bookmarkEnd w:id="403"/>
      <w:bookmarkEnd w:id="404"/>
    </w:p>
    <w:p w14:paraId="7CF08F8E" w14:textId="77777777" w:rsidR="00AA5452" w:rsidRPr="00D6772C" w:rsidRDefault="00AA5452" w:rsidP="00AA5452">
      <w:pPr>
        <w:spacing w:before="93"/>
        <w:ind w:right="1425"/>
        <w:rPr>
          <w:rFonts w:ascii="Times New Roman" w:eastAsia="Arial" w:hAnsi="Times New Roman" w:cs="Times New Roman"/>
          <w:b/>
          <w:lang w:val="en-US" w:eastAsia="en-GB" w:bidi="en-GB"/>
        </w:rPr>
      </w:pPr>
    </w:p>
    <w:p w14:paraId="33C023DC" w14:textId="77777777" w:rsidR="006B016F" w:rsidRPr="00D6772C" w:rsidRDefault="006B016F" w:rsidP="006B016F">
      <w:pPr>
        <w:pStyle w:val="Heading3"/>
        <w:jc w:val="left"/>
        <w:rPr>
          <w:rFonts w:ascii="Times New Roman" w:hAnsi="Times New Roman"/>
          <w:szCs w:val="24"/>
        </w:rPr>
      </w:pPr>
      <w:bookmarkStart w:id="405" w:name="_Toc41749014"/>
      <w:bookmarkStart w:id="406" w:name="_Toc57021170"/>
      <w:r w:rsidRPr="00D6772C">
        <w:rPr>
          <w:rFonts w:ascii="Times New Roman" w:eastAsia="Arial" w:hAnsi="Times New Roman"/>
          <w:noProof/>
          <w:szCs w:val="24"/>
        </w:rPr>
        <w:lastRenderedPageBreak/>
        <w:drawing>
          <wp:anchor distT="0" distB="0" distL="0" distR="0" simplePos="0" relativeHeight="251672576" behindDoc="0" locked="0" layoutInCell="1" allowOverlap="1" wp14:anchorId="2486ABA0" wp14:editId="5D72F1D7">
            <wp:simplePos x="0" y="0"/>
            <wp:positionH relativeFrom="margin">
              <wp:posOffset>0</wp:posOffset>
            </wp:positionH>
            <wp:positionV relativeFrom="paragraph">
              <wp:posOffset>44</wp:posOffset>
            </wp:positionV>
            <wp:extent cx="4692625" cy="5522976"/>
            <wp:effectExtent l="0" t="0" r="0" b="1905"/>
            <wp:wrapTopAndBottom/>
            <wp:docPr id="2444" name="image5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60.jpeg"/>
                    <pic:cNvPicPr/>
                  </pic:nvPicPr>
                  <pic:blipFill>
                    <a:blip r:embed="rId846" cstate="print"/>
                    <a:stretch>
                      <a:fillRect/>
                    </a:stretch>
                  </pic:blipFill>
                  <pic:spPr>
                    <a:xfrm>
                      <a:off x="0" y="0"/>
                      <a:ext cx="4692625" cy="5522976"/>
                    </a:xfrm>
                    <a:prstGeom prst="rect">
                      <a:avLst/>
                    </a:prstGeom>
                  </pic:spPr>
                </pic:pic>
              </a:graphicData>
            </a:graphic>
          </wp:anchor>
        </w:drawing>
      </w:r>
      <w:r w:rsidRPr="00D6772C">
        <w:rPr>
          <w:rFonts w:ascii="Times New Roman" w:hAnsi="Times New Roman"/>
          <w:szCs w:val="24"/>
        </w:rPr>
        <w:t>B 10 System Three Components of the GCC</w:t>
      </w:r>
      <w:bookmarkEnd w:id="405"/>
      <w:bookmarkEnd w:id="406"/>
    </w:p>
    <w:p w14:paraId="6D2C90B3" w14:textId="77777777" w:rsidR="00AA5452" w:rsidRPr="00D6772C" w:rsidRDefault="00AA5452" w:rsidP="00AA5452">
      <w:pPr>
        <w:spacing w:before="93"/>
        <w:ind w:right="1425"/>
        <w:rPr>
          <w:rFonts w:ascii="Times New Roman" w:eastAsia="Arial" w:hAnsi="Times New Roman" w:cs="Times New Roman"/>
          <w:b/>
          <w:lang w:eastAsia="en-GB" w:bidi="en-GB"/>
        </w:rPr>
      </w:pPr>
    </w:p>
    <w:p w14:paraId="61B824CD" w14:textId="77777777" w:rsidR="00AA5452" w:rsidRPr="00D6772C" w:rsidRDefault="00AA5452" w:rsidP="00AA5452">
      <w:pPr>
        <w:ind w:left="403"/>
        <w:rPr>
          <w:rFonts w:ascii="Times New Roman" w:eastAsia="Arial" w:hAnsi="Times New Roman" w:cs="Times New Roman"/>
          <w:b/>
          <w:lang w:eastAsia="en-GB" w:bidi="en-GB"/>
        </w:rPr>
      </w:pPr>
    </w:p>
    <w:p w14:paraId="7068BD63" w14:textId="77777777" w:rsidR="00AA5452" w:rsidRPr="00D6772C" w:rsidRDefault="00AA5452" w:rsidP="00AA5452">
      <w:pPr>
        <w:ind w:left="403"/>
        <w:rPr>
          <w:rFonts w:ascii="Times New Roman" w:eastAsia="Arial" w:hAnsi="Times New Roman" w:cs="Times New Roman"/>
          <w:b/>
          <w:lang w:eastAsia="en-GB" w:bidi="en-GB"/>
        </w:rPr>
      </w:pPr>
    </w:p>
    <w:p w14:paraId="7D3674E6" w14:textId="77777777" w:rsidR="00AA5452" w:rsidRPr="00D6772C" w:rsidRDefault="00AA5452" w:rsidP="00AA5452">
      <w:pPr>
        <w:ind w:left="403"/>
        <w:rPr>
          <w:rFonts w:ascii="Times New Roman" w:eastAsia="Arial" w:hAnsi="Times New Roman" w:cs="Times New Roman"/>
          <w:b/>
          <w:lang w:eastAsia="en-GB" w:bidi="en-GB"/>
        </w:rPr>
      </w:pPr>
    </w:p>
    <w:p w14:paraId="2D2F9829" w14:textId="77777777" w:rsidR="00AA5452" w:rsidRPr="00D6772C" w:rsidRDefault="00AA5452" w:rsidP="00AA5452">
      <w:pPr>
        <w:ind w:left="403"/>
        <w:rPr>
          <w:rFonts w:ascii="Times New Roman" w:eastAsia="Arial" w:hAnsi="Times New Roman" w:cs="Times New Roman"/>
          <w:b/>
          <w:lang w:eastAsia="en-GB" w:bidi="en-GB"/>
        </w:rPr>
      </w:pPr>
    </w:p>
    <w:p w14:paraId="15ED396F" w14:textId="77777777" w:rsidR="00AA5452" w:rsidRPr="00D6772C" w:rsidRDefault="00AA5452" w:rsidP="00AA5452">
      <w:pPr>
        <w:ind w:left="403"/>
        <w:rPr>
          <w:rFonts w:ascii="Times New Roman" w:eastAsia="Arial" w:hAnsi="Times New Roman" w:cs="Times New Roman"/>
          <w:b/>
          <w:lang w:eastAsia="en-GB" w:bidi="en-GB"/>
        </w:rPr>
      </w:pPr>
    </w:p>
    <w:p w14:paraId="48C11750" w14:textId="77777777" w:rsidR="00AA5452" w:rsidRPr="00D6772C" w:rsidRDefault="00AA5452" w:rsidP="00AA5452">
      <w:pPr>
        <w:ind w:left="403"/>
        <w:rPr>
          <w:rFonts w:ascii="Times New Roman" w:eastAsia="Arial" w:hAnsi="Times New Roman" w:cs="Times New Roman"/>
          <w:b/>
          <w:lang w:eastAsia="en-GB" w:bidi="en-GB"/>
        </w:rPr>
      </w:pPr>
    </w:p>
    <w:p w14:paraId="32A8368C" w14:textId="77777777" w:rsidR="00AA5452" w:rsidRPr="00D6772C" w:rsidRDefault="00AA5452" w:rsidP="00AA5452">
      <w:pPr>
        <w:ind w:left="403"/>
        <w:rPr>
          <w:rFonts w:ascii="Times New Roman" w:eastAsia="Arial" w:hAnsi="Times New Roman" w:cs="Times New Roman"/>
          <w:b/>
          <w:lang w:eastAsia="en-GB" w:bidi="en-GB"/>
        </w:rPr>
      </w:pPr>
    </w:p>
    <w:p w14:paraId="7A417492" w14:textId="77777777" w:rsidR="00AA5452" w:rsidRPr="00D6772C" w:rsidRDefault="00AA5452" w:rsidP="00AA5452">
      <w:pPr>
        <w:ind w:left="403"/>
        <w:rPr>
          <w:rFonts w:ascii="Times New Roman" w:eastAsia="Arial" w:hAnsi="Times New Roman" w:cs="Times New Roman"/>
          <w:b/>
          <w:lang w:eastAsia="en-GB" w:bidi="en-GB"/>
        </w:rPr>
      </w:pPr>
    </w:p>
    <w:p w14:paraId="3C21EB77" w14:textId="77777777" w:rsidR="00AA5452" w:rsidRPr="00D6772C" w:rsidRDefault="00AA5452" w:rsidP="00AA5452">
      <w:pPr>
        <w:ind w:left="403"/>
        <w:rPr>
          <w:rFonts w:ascii="Times New Roman" w:eastAsia="Arial" w:hAnsi="Times New Roman" w:cs="Times New Roman"/>
          <w:b/>
          <w:lang w:eastAsia="en-GB" w:bidi="en-GB"/>
        </w:rPr>
      </w:pPr>
    </w:p>
    <w:p w14:paraId="7C5319C1" w14:textId="77777777" w:rsidR="00AA5452" w:rsidRPr="00D6772C" w:rsidRDefault="00AA5452" w:rsidP="00AA5452">
      <w:pPr>
        <w:ind w:left="403"/>
        <w:rPr>
          <w:rFonts w:ascii="Times New Roman" w:eastAsia="Arial" w:hAnsi="Times New Roman" w:cs="Times New Roman"/>
          <w:b/>
          <w:lang w:eastAsia="en-GB" w:bidi="en-GB"/>
        </w:rPr>
      </w:pPr>
    </w:p>
    <w:p w14:paraId="1B10060A" w14:textId="77777777" w:rsidR="00AA5452" w:rsidRPr="00D6772C" w:rsidRDefault="00AA5452" w:rsidP="00AA5452">
      <w:pPr>
        <w:ind w:left="403"/>
        <w:rPr>
          <w:rFonts w:ascii="Times New Roman" w:eastAsia="Arial" w:hAnsi="Times New Roman" w:cs="Times New Roman"/>
          <w:b/>
          <w:lang w:eastAsia="en-GB" w:bidi="en-GB"/>
        </w:rPr>
      </w:pPr>
    </w:p>
    <w:p w14:paraId="002610F3" w14:textId="3D1F0DA3" w:rsidR="00D6772C" w:rsidRPr="00D6772C" w:rsidRDefault="00D6772C" w:rsidP="00D6772C">
      <w:pPr>
        <w:rPr>
          <w:rFonts w:ascii="Times New Roman" w:eastAsia="Arial" w:hAnsi="Times New Roman" w:cs="Times New Roman"/>
          <w:b/>
          <w:lang w:eastAsia="en-GB" w:bidi="en-GB"/>
        </w:rPr>
      </w:pPr>
      <w:bookmarkStart w:id="407" w:name="_Toc41749015"/>
    </w:p>
    <w:p w14:paraId="2CBC9FBA" w14:textId="2B93D1A8" w:rsidR="00D6772C" w:rsidRDefault="00D6772C">
      <w:pPr>
        <w:spacing w:line="259" w:lineRule="auto"/>
        <w:rPr>
          <w:rFonts w:ascii="Arial" w:eastAsiaTheme="majorEastAsia" w:hAnsi="Arial" w:cs="Times New Roman"/>
          <w:b/>
          <w:bCs/>
          <w:szCs w:val="22"/>
          <w:lang w:val="en-US"/>
        </w:rPr>
      </w:pPr>
      <w:r>
        <w:br w:type="page"/>
      </w:r>
    </w:p>
    <w:p w14:paraId="6C3B99BA" w14:textId="1F9CC570" w:rsidR="00D6772C" w:rsidRPr="00D6772C" w:rsidRDefault="00D6772C" w:rsidP="00D6772C">
      <w:r w:rsidRPr="00D6772C">
        <w:rPr>
          <w:rFonts w:ascii="Times New Roman" w:eastAsia="Arial" w:hAnsi="Times New Roman" w:cs="Times New Roman"/>
          <w:b/>
          <w:noProof/>
          <w:lang w:val="en-US"/>
        </w:rPr>
        <w:lastRenderedPageBreak/>
        <mc:AlternateContent>
          <mc:Choice Requires="wpg">
            <w:drawing>
              <wp:anchor distT="0" distB="0" distL="114300" distR="114300" simplePos="0" relativeHeight="251680768" behindDoc="1" locked="0" layoutInCell="1" allowOverlap="1" wp14:anchorId="1DB4A158" wp14:editId="142345C3">
                <wp:simplePos x="0" y="0"/>
                <wp:positionH relativeFrom="column">
                  <wp:posOffset>-614333</wp:posOffset>
                </wp:positionH>
                <wp:positionV relativeFrom="paragraph">
                  <wp:posOffset>-490855</wp:posOffset>
                </wp:positionV>
                <wp:extent cx="6934200" cy="7434262"/>
                <wp:effectExtent l="0" t="0" r="38100" b="0"/>
                <wp:wrapNone/>
                <wp:docPr id="19507" name="Group 19507"/>
                <wp:cNvGraphicFramePr/>
                <a:graphic xmlns:a="http://schemas.openxmlformats.org/drawingml/2006/main">
                  <a:graphicData uri="http://schemas.microsoft.com/office/word/2010/wordprocessingGroup">
                    <wpg:wgp>
                      <wpg:cNvGrpSpPr/>
                      <wpg:grpSpPr>
                        <a:xfrm>
                          <a:off x="0" y="0"/>
                          <a:ext cx="6934200" cy="7434262"/>
                          <a:chOff x="0" y="0"/>
                          <a:chExt cx="5889088" cy="8782050"/>
                        </a:xfrm>
                      </wpg:grpSpPr>
                      <wps:wsp>
                        <wps:cNvPr id="19508" name="Straight Arrow Connector 19508"/>
                        <wps:cNvCnPr/>
                        <wps:spPr>
                          <a:xfrm flipH="1">
                            <a:off x="1405719" y="2527892"/>
                            <a:ext cx="831845" cy="406377"/>
                          </a:xfrm>
                          <a:prstGeom prst="straightConnector1">
                            <a:avLst/>
                          </a:prstGeom>
                          <a:noFill/>
                          <a:ln w="6350" cap="flat" cmpd="sng" algn="ctr">
                            <a:solidFill>
                              <a:sysClr val="windowText" lastClr="000000"/>
                            </a:solidFill>
                            <a:prstDash val="solid"/>
                            <a:miter lim="800000"/>
                            <a:tailEnd type="triangle"/>
                          </a:ln>
                          <a:effectLst/>
                        </wps:spPr>
                        <wps:bodyPr/>
                      </wps:wsp>
                      <wpg:grpSp>
                        <wpg:cNvPr id="19509" name="Group 19509"/>
                        <wpg:cNvGrpSpPr/>
                        <wpg:grpSpPr>
                          <a:xfrm>
                            <a:off x="0" y="0"/>
                            <a:ext cx="5889088" cy="8782050"/>
                            <a:chOff x="0" y="0"/>
                            <a:chExt cx="5889088" cy="8782050"/>
                          </a:xfrm>
                        </wpg:grpSpPr>
                        <wps:wsp>
                          <wps:cNvPr id="19510" name="Rectangle 19510"/>
                          <wps:cNvSpPr/>
                          <wps:spPr>
                            <a:xfrm>
                              <a:off x="1856095" y="245660"/>
                              <a:ext cx="2976784" cy="251916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3D6E63" w14:textId="77777777" w:rsidR="006A0BE8" w:rsidRDefault="006A0BE8" w:rsidP="00AA54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1" name="Curved Right Arrow 2785"/>
                          <wps:cNvSpPr/>
                          <wps:spPr>
                            <a:xfrm rot="678068">
                              <a:off x="2101755" y="668741"/>
                              <a:ext cx="286255" cy="1059041"/>
                            </a:xfrm>
                            <a:prstGeom prst="curvedRightArrow">
                              <a:avLst>
                                <a:gd name="adj1" fmla="val 25000"/>
                                <a:gd name="adj2" fmla="val 50000"/>
                                <a:gd name="adj3" fmla="val 49938"/>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2" name="Rectangle 19512"/>
                          <wps:cNvSpPr/>
                          <wps:spPr>
                            <a:xfrm>
                              <a:off x="2374710" y="423081"/>
                              <a:ext cx="1752586" cy="5041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F10C2F" w14:textId="77777777" w:rsidR="006A0BE8" w:rsidRPr="004B49AC" w:rsidRDefault="006A0BE8" w:rsidP="00AA5452">
                                <w:pPr>
                                  <w:jc w:val="center"/>
                                  <w:rPr>
                                    <w:color w:val="000000"/>
                                    <w:lang w:val="en-US"/>
                                  </w:rPr>
                                </w:pPr>
                                <w:r w:rsidRPr="004B49AC">
                                  <w:rPr>
                                    <w:color w:val="000000"/>
                                    <w:lang w:val="en-US"/>
                                  </w:rPr>
                                  <w:t>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3" name="Curved Right Arrow 2788"/>
                          <wps:cNvSpPr/>
                          <wps:spPr>
                            <a:xfrm rot="21055508" flipH="1">
                              <a:off x="4121624" y="668741"/>
                              <a:ext cx="233215" cy="1059041"/>
                            </a:xfrm>
                            <a:prstGeom prst="curvedRightArrow">
                              <a:avLst>
                                <a:gd name="adj1" fmla="val 25000"/>
                                <a:gd name="adj2" fmla="val 50000"/>
                                <a:gd name="adj3" fmla="val 49938"/>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4" name="Straight Arrow Connector 19514"/>
                          <wps:cNvCnPr/>
                          <wps:spPr>
                            <a:xfrm>
                              <a:off x="541356" y="1351129"/>
                              <a:ext cx="1859845" cy="1"/>
                            </a:xfrm>
                            <a:prstGeom prst="straightConnector1">
                              <a:avLst/>
                            </a:prstGeom>
                            <a:noFill/>
                            <a:ln w="6350" cap="flat" cmpd="sng" algn="ctr">
                              <a:solidFill>
                                <a:sysClr val="windowText" lastClr="000000"/>
                              </a:solidFill>
                              <a:prstDash val="solid"/>
                              <a:miter lim="800000"/>
                              <a:tailEnd type="triangle"/>
                            </a:ln>
                            <a:effectLst/>
                          </wps:spPr>
                          <wps:bodyPr/>
                        </wps:wsp>
                        <wps:wsp>
                          <wps:cNvPr id="19515" name="Curved Right Arrow 2786"/>
                          <wps:cNvSpPr/>
                          <wps:spPr>
                            <a:xfrm>
                              <a:off x="2169994" y="1610436"/>
                              <a:ext cx="201872" cy="850561"/>
                            </a:xfrm>
                            <a:prstGeom prst="curved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6" name="Curved Right Arrow 2787"/>
                          <wps:cNvSpPr/>
                          <wps:spPr>
                            <a:xfrm rot="10800000">
                              <a:off x="4135271" y="1610436"/>
                              <a:ext cx="201872" cy="850561"/>
                            </a:xfrm>
                            <a:prstGeom prst="curved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7" name="Rectangle 19517"/>
                          <wps:cNvSpPr/>
                          <wps:spPr>
                            <a:xfrm>
                              <a:off x="2374710" y="2101756"/>
                              <a:ext cx="1752527" cy="5041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E405B7" w14:textId="77777777" w:rsidR="006A0BE8" w:rsidRPr="004B49AC" w:rsidRDefault="006A0BE8" w:rsidP="00AA5452">
                                <w:pPr>
                                  <w:jc w:val="center"/>
                                  <w:rPr>
                                    <w:color w:val="000000"/>
                                    <w:lang w:val="en-US"/>
                                  </w:rPr>
                                </w:pPr>
                                <w:r w:rsidRPr="004B49AC">
                                  <w:rPr>
                                    <w:color w:val="000000"/>
                                    <w:lang w:val="en-US"/>
                                  </w:rPr>
                                  <w:t>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8" name="Elbow Connector 792"/>
                          <wps:cNvCnPr/>
                          <wps:spPr>
                            <a:xfrm rot="16200000" flipV="1">
                              <a:off x="4708478" y="2470244"/>
                              <a:ext cx="906189" cy="678362"/>
                            </a:xfrm>
                            <a:prstGeom prst="bentConnector3">
                              <a:avLst>
                                <a:gd name="adj1" fmla="val 101054"/>
                              </a:avLst>
                            </a:prstGeom>
                            <a:noFill/>
                            <a:ln w="6350" cap="flat" cmpd="sng" algn="ctr">
                              <a:solidFill>
                                <a:sysClr val="windowText" lastClr="000000"/>
                              </a:solidFill>
                              <a:prstDash val="solid"/>
                              <a:miter lim="800000"/>
                              <a:tailEnd type="triangle"/>
                            </a:ln>
                            <a:effectLst/>
                          </wps:spPr>
                          <wps:bodyPr/>
                        </wps:wsp>
                        <wps:wsp>
                          <wps:cNvPr id="19519" name="Flowchart: Merge 19519"/>
                          <wps:cNvSpPr/>
                          <wps:spPr>
                            <a:xfrm>
                              <a:off x="1093666" y="2922608"/>
                              <a:ext cx="1076325" cy="480927"/>
                            </a:xfrm>
                            <a:prstGeom prst="flowChartMerge">
                              <a:avLst/>
                            </a:prstGeom>
                            <a:solidFill>
                              <a:sysClr val="window" lastClr="FFFFFF"/>
                            </a:solidFill>
                            <a:ln w="12700" cap="flat" cmpd="sng" algn="ctr">
                              <a:solidFill>
                                <a:sysClr val="windowText" lastClr="000000"/>
                              </a:solidFill>
                              <a:prstDash val="solid"/>
                              <a:miter lim="800000"/>
                            </a:ln>
                            <a:effectLst/>
                          </wps:spPr>
                          <wps:txbx>
                            <w:txbxContent>
                              <w:p w14:paraId="56AA7D97" w14:textId="77777777" w:rsidR="006A0BE8" w:rsidRPr="004B49AC" w:rsidRDefault="006A0BE8" w:rsidP="00AA5452">
                                <w:pPr>
                                  <w:jc w:val="center"/>
                                  <w:rPr>
                                    <w:color w:val="000000"/>
                                    <w:sz w:val="20"/>
                                    <w:szCs w:val="20"/>
                                    <w:lang w:val="en-US"/>
                                  </w:rPr>
                                </w:pPr>
                                <w:r w:rsidRPr="004B49AC">
                                  <w:rPr>
                                    <w:color w:val="000000"/>
                                    <w:sz w:val="20"/>
                                    <w:szCs w:val="20"/>
                                    <w:lang w:val="en-US"/>
                                  </w:rPr>
                                  <w:t>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ectangle 320"/>
                          <wps:cNvSpPr/>
                          <wps:spPr>
                            <a:xfrm>
                              <a:off x="2224585" y="3193577"/>
                              <a:ext cx="2204633" cy="112076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B370AE" w14:textId="77777777" w:rsidR="006A0BE8" w:rsidRPr="004B49AC" w:rsidRDefault="006A0BE8" w:rsidP="00AA5452">
                                <w:pPr>
                                  <w:jc w:val="center"/>
                                  <w:rPr>
                                    <w:color w:val="000000"/>
                                    <w:sz w:val="20"/>
                                    <w:szCs w:val="20"/>
                                    <w:lang w:val="en-US"/>
                                  </w:rPr>
                                </w:pPr>
                                <w:r w:rsidRPr="004B49AC">
                                  <w:rPr>
                                    <w:color w:val="000000"/>
                                    <w:sz w:val="20"/>
                                    <w:szCs w:val="20"/>
                                    <w:lang w:val="en-US"/>
                                  </w:rPr>
                                  <w:t>Supreme Council</w:t>
                                </w:r>
                              </w:p>
                              <w:p w14:paraId="46F6A1B2" w14:textId="77777777" w:rsidR="006A0BE8" w:rsidRPr="00BA4B65" w:rsidRDefault="006A0BE8" w:rsidP="00AA5452">
                                <w:pPr>
                                  <w:jc w:val="center"/>
                                  <w:rPr>
                                    <w:sz w:val="20"/>
                                    <w:szCs w:val="20"/>
                                    <w:lang w:val="en-US"/>
                                  </w:rPr>
                                </w:pPr>
                              </w:p>
                              <w:p w14:paraId="7EA6055F" w14:textId="77777777" w:rsidR="006A0BE8" w:rsidRDefault="006A0BE8" w:rsidP="00AA5452">
                                <w:pPr>
                                  <w:jc w:val="center"/>
                                  <w:rPr>
                                    <w:lang w:val="en-US"/>
                                  </w:rPr>
                                </w:pPr>
                                <w:r w:rsidRPr="00F22B71">
                                  <w:rPr>
                                    <w:noProof/>
                                    <w:lang w:val="en-US"/>
                                  </w:rPr>
                                  <w:drawing>
                                    <wp:inline distT="0" distB="0" distL="0" distR="0" wp14:anchorId="5F778762" wp14:editId="0791AD78">
                                      <wp:extent cx="1564277" cy="650831"/>
                                      <wp:effectExtent l="0" t="0" r="0" b="0"/>
                                      <wp:docPr id="4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591666" cy="662226"/>
                                              </a:xfrm>
                                              <a:prstGeom prst="rect">
                                                <a:avLst/>
                                              </a:prstGeom>
                                              <a:noFill/>
                                              <a:ln>
                                                <a:noFill/>
                                              </a:ln>
                                            </pic:spPr>
                                          </pic:pic>
                                        </a:graphicData>
                                      </a:graphic>
                                    </wp:inline>
                                  </w:drawing>
                                </w:r>
                              </w:p>
                              <w:p w14:paraId="42291A4D" w14:textId="77777777" w:rsidR="006A0BE8" w:rsidRDefault="006A0BE8" w:rsidP="00AA5452">
                                <w:pPr>
                                  <w:jc w:val="center"/>
                                  <w:rPr>
                                    <w:lang w:val="en-US"/>
                                  </w:rPr>
                                </w:pPr>
                              </w:p>
                              <w:p w14:paraId="3DE2E180" w14:textId="77777777" w:rsidR="006A0BE8" w:rsidRPr="003C5B28" w:rsidRDefault="006A0BE8" w:rsidP="00AA545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Straight Arrow Connector 321"/>
                          <wps:cNvCnPr/>
                          <wps:spPr>
                            <a:xfrm>
                              <a:off x="1631830" y="3403535"/>
                              <a:ext cx="592755" cy="350426"/>
                            </a:xfrm>
                            <a:prstGeom prst="straightConnector1">
                              <a:avLst/>
                            </a:prstGeom>
                            <a:noFill/>
                            <a:ln w="6350" cap="flat" cmpd="sng" algn="ctr">
                              <a:solidFill>
                                <a:sysClr val="windowText" lastClr="000000"/>
                              </a:solidFill>
                              <a:prstDash val="solid"/>
                              <a:miter lim="800000"/>
                              <a:tailEnd type="triangle"/>
                            </a:ln>
                            <a:effectLst/>
                          </wps:spPr>
                          <wps:bodyPr/>
                        </wps:wsp>
                        <wps:wsp>
                          <wps:cNvPr id="322" name="Straight Arrow Connector 322"/>
                          <wps:cNvCnPr/>
                          <wps:spPr>
                            <a:xfrm>
                              <a:off x="1624083" y="3411941"/>
                              <a:ext cx="16570" cy="3016955"/>
                            </a:xfrm>
                            <a:prstGeom prst="straightConnector1">
                              <a:avLst/>
                            </a:prstGeom>
                            <a:noFill/>
                            <a:ln w="6350" cap="flat" cmpd="sng" algn="ctr">
                              <a:solidFill>
                                <a:sysClr val="windowText" lastClr="000000"/>
                              </a:solidFill>
                              <a:prstDash val="solid"/>
                              <a:miter lim="800000"/>
                              <a:tailEnd type="triangle"/>
                            </a:ln>
                            <a:effectLst/>
                          </wps:spPr>
                          <wps:bodyPr/>
                        </wps:wsp>
                        <wps:wsp>
                          <wps:cNvPr id="323" name="Straight Arrow Connector 323"/>
                          <wps:cNvCnPr/>
                          <wps:spPr>
                            <a:xfrm flipV="1">
                              <a:off x="5500048" y="3766783"/>
                              <a:ext cx="1" cy="1273846"/>
                            </a:xfrm>
                            <a:prstGeom prst="straightConnector1">
                              <a:avLst/>
                            </a:prstGeom>
                            <a:noFill/>
                            <a:ln w="6350" cap="flat" cmpd="sng" algn="ctr">
                              <a:solidFill>
                                <a:sysClr val="windowText" lastClr="000000"/>
                              </a:solidFill>
                              <a:prstDash val="solid"/>
                              <a:miter lim="800000"/>
                              <a:tailEnd type="triangle"/>
                            </a:ln>
                            <a:effectLst/>
                          </wps:spPr>
                          <wps:bodyPr/>
                        </wps:wsp>
                        <wps:wsp>
                          <wps:cNvPr id="324" name="Straight Arrow Connector 324"/>
                          <wps:cNvCnPr/>
                          <wps:spPr>
                            <a:xfrm>
                              <a:off x="1232497" y="3862317"/>
                              <a:ext cx="991948" cy="0"/>
                            </a:xfrm>
                            <a:prstGeom prst="straightConnector1">
                              <a:avLst/>
                            </a:prstGeom>
                            <a:noFill/>
                            <a:ln w="6350" cap="flat" cmpd="sng" algn="ctr">
                              <a:solidFill>
                                <a:sysClr val="windowText" lastClr="000000"/>
                              </a:solidFill>
                              <a:prstDash val="solid"/>
                              <a:miter lim="800000"/>
                              <a:tailEnd type="triangle"/>
                            </a:ln>
                            <a:effectLst/>
                          </wps:spPr>
                          <wps:bodyPr/>
                        </wps:wsp>
                        <wps:wsp>
                          <wps:cNvPr id="325" name="Straight Arrow Connector 325"/>
                          <wps:cNvCnPr/>
                          <wps:spPr>
                            <a:xfrm flipH="1">
                              <a:off x="1228298" y="3980208"/>
                              <a:ext cx="996148" cy="0"/>
                            </a:xfrm>
                            <a:prstGeom prst="straightConnector1">
                              <a:avLst/>
                            </a:prstGeom>
                            <a:noFill/>
                            <a:ln w="6350" cap="flat" cmpd="sng" algn="ctr">
                              <a:solidFill>
                                <a:sysClr val="windowText" lastClr="000000"/>
                              </a:solidFill>
                              <a:prstDash val="solid"/>
                              <a:miter lim="800000"/>
                              <a:tailEnd type="triangle"/>
                            </a:ln>
                            <a:effectLst/>
                          </wps:spPr>
                          <wps:bodyPr/>
                        </wps:wsp>
                        <wps:wsp>
                          <wps:cNvPr id="326" name="Straight Arrow Connector 326"/>
                          <wps:cNvCnPr/>
                          <wps:spPr>
                            <a:xfrm>
                              <a:off x="1637519" y="4490114"/>
                              <a:ext cx="586637" cy="464023"/>
                            </a:xfrm>
                            <a:prstGeom prst="straightConnector1">
                              <a:avLst/>
                            </a:prstGeom>
                            <a:noFill/>
                            <a:ln w="6350" cap="flat" cmpd="sng" algn="ctr">
                              <a:solidFill>
                                <a:sysClr val="windowText" lastClr="000000"/>
                              </a:solidFill>
                              <a:prstDash val="solid"/>
                              <a:miter lim="800000"/>
                              <a:tailEnd type="triangle"/>
                            </a:ln>
                            <a:effectLst/>
                          </wps:spPr>
                          <wps:bodyPr/>
                        </wps:wsp>
                        <wps:wsp>
                          <wps:cNvPr id="327" name="Straight Arrow Connector 327"/>
                          <wps:cNvCnPr/>
                          <wps:spPr>
                            <a:xfrm flipH="1" flipV="1">
                              <a:off x="5540991" y="5568287"/>
                              <a:ext cx="6448" cy="1136428"/>
                            </a:xfrm>
                            <a:prstGeom prst="straightConnector1">
                              <a:avLst/>
                            </a:prstGeom>
                            <a:noFill/>
                            <a:ln w="6350" cap="flat" cmpd="sng" algn="ctr">
                              <a:solidFill>
                                <a:sysClr val="windowText" lastClr="000000"/>
                              </a:solidFill>
                              <a:prstDash val="solid"/>
                              <a:miter lim="800000"/>
                              <a:tailEnd type="triangle"/>
                            </a:ln>
                            <a:effectLst/>
                          </wps:spPr>
                          <wps:bodyPr/>
                        </wps:wsp>
                        <wps:wsp>
                          <wps:cNvPr id="328" name="Straight Connector 328"/>
                          <wps:cNvCnPr/>
                          <wps:spPr>
                            <a:xfrm>
                              <a:off x="4435522" y="3548418"/>
                              <a:ext cx="923886" cy="0"/>
                            </a:xfrm>
                            <a:prstGeom prst="line">
                              <a:avLst/>
                            </a:prstGeom>
                            <a:noFill/>
                            <a:ln w="6350" cap="flat" cmpd="sng" algn="ctr">
                              <a:solidFill>
                                <a:sysClr val="windowText" lastClr="000000"/>
                              </a:solidFill>
                              <a:prstDash val="solid"/>
                              <a:miter lim="800000"/>
                            </a:ln>
                            <a:effectLst/>
                          </wps:spPr>
                          <wps:bodyPr/>
                        </wps:wsp>
                        <wps:wsp>
                          <wps:cNvPr id="329" name="AutoShape 2"/>
                          <wps:cNvSpPr>
                            <a:spLocks noChangeArrowheads="1"/>
                          </wps:cNvSpPr>
                          <wps:spPr bwMode="auto">
                            <a:xfrm>
                              <a:off x="109182" y="3753135"/>
                              <a:ext cx="1123315" cy="457200"/>
                            </a:xfrm>
                            <a:prstGeom prst="flowChartDocument">
                              <a:avLst/>
                            </a:prstGeom>
                            <a:solidFill>
                              <a:srgbClr val="FFFFFF"/>
                            </a:solidFill>
                            <a:ln w="6350">
                              <a:solidFill>
                                <a:srgbClr val="000000"/>
                              </a:solidFill>
                              <a:miter lim="800000"/>
                              <a:headEnd/>
                              <a:tailEnd/>
                            </a:ln>
                          </wps:spPr>
                          <wps:txbx>
                            <w:txbxContent>
                              <w:p w14:paraId="2DE18422" w14:textId="77777777" w:rsidR="006A0BE8" w:rsidRDefault="006A0BE8" w:rsidP="00AA5452">
                                <w:pPr>
                                  <w:kinsoku w:val="0"/>
                                  <w:overflowPunct w:val="0"/>
                                  <w:textAlignment w:val="baseline"/>
                                </w:pPr>
                                <w:r w:rsidRPr="004B49AC">
                                  <w:rPr>
                                    <w:rFonts w:eastAsia="Times New Roman"/>
                                    <w:color w:val="000000"/>
                                    <w:kern w:val="24"/>
                                    <w:sz w:val="16"/>
                                    <w:szCs w:val="16"/>
                                    <w:lang w:val="en-US"/>
                                  </w:rPr>
                                  <w:t>Political and</w:t>
                                </w:r>
                              </w:p>
                              <w:p w14:paraId="3F96C84B" w14:textId="77777777" w:rsidR="006A0BE8" w:rsidRPr="0036708F" w:rsidRDefault="006A0BE8" w:rsidP="00AA5452">
                                <w:pPr>
                                  <w:kinsoku w:val="0"/>
                                  <w:overflowPunct w:val="0"/>
                                  <w:textAlignment w:val="baseline"/>
                                </w:pPr>
                                <w:r w:rsidRPr="004B49AC">
                                  <w:rPr>
                                    <w:rFonts w:eastAsia="Times New Roman"/>
                                    <w:color w:val="000000"/>
                                    <w:kern w:val="24"/>
                                    <w:sz w:val="16"/>
                                    <w:szCs w:val="16"/>
                                    <w:lang w:val="en-US"/>
                                  </w:rPr>
                                  <w:t>Economic</w:t>
                                </w:r>
                                <w:r>
                                  <w:t xml:space="preserve"> </w:t>
                                </w:r>
                                <w:r w:rsidRPr="004B49AC">
                                  <w:rPr>
                                    <w:rFonts w:eastAsia="Times New Roman"/>
                                    <w:color w:val="000000"/>
                                    <w:kern w:val="24"/>
                                    <w:sz w:val="16"/>
                                    <w:szCs w:val="16"/>
                                    <w:lang w:val="en-US"/>
                                  </w:rPr>
                                  <w:t>Forces</w:t>
                                </w:r>
                              </w:p>
                            </w:txbxContent>
                          </wps:txbx>
                          <wps:bodyPr vert="horz" wrap="square" lIns="91440" tIns="45720" rIns="91440" bIns="45720" numCol="1" anchor="t" anchorCtr="0" compatLnSpc="1">
                            <a:prstTxWarp prst="textNoShape">
                              <a:avLst/>
                            </a:prstTxWarp>
                          </wps:bodyPr>
                        </wps:wsp>
                        <wps:wsp>
                          <wps:cNvPr id="330" name="AutoShape 2"/>
                          <wps:cNvSpPr>
                            <a:spLocks noChangeArrowheads="1"/>
                          </wps:cNvSpPr>
                          <wps:spPr bwMode="auto">
                            <a:xfrm>
                              <a:off x="104982" y="5480246"/>
                              <a:ext cx="1123315" cy="457200"/>
                            </a:xfrm>
                            <a:prstGeom prst="flowChartDocument">
                              <a:avLst/>
                            </a:prstGeom>
                            <a:solidFill>
                              <a:srgbClr val="FFFFFF"/>
                            </a:solidFill>
                            <a:ln w="6350">
                              <a:solidFill>
                                <a:srgbClr val="000000"/>
                              </a:solidFill>
                              <a:miter lim="800000"/>
                              <a:headEnd/>
                              <a:tailEnd/>
                            </a:ln>
                          </wps:spPr>
                          <wps:txbx>
                            <w:txbxContent>
                              <w:p w14:paraId="7F116BF8" w14:textId="77777777" w:rsidR="006A0BE8" w:rsidRDefault="006A0BE8" w:rsidP="00AA5452">
                                <w:pPr>
                                  <w:kinsoku w:val="0"/>
                                  <w:overflowPunct w:val="0"/>
                                  <w:textAlignment w:val="baseline"/>
                                </w:pPr>
                                <w:r w:rsidRPr="004B49AC">
                                  <w:rPr>
                                    <w:rFonts w:eastAsia="Times New Roman"/>
                                    <w:color w:val="000000"/>
                                    <w:kern w:val="24"/>
                                    <w:sz w:val="16"/>
                                    <w:szCs w:val="16"/>
                                    <w:lang w:val="en-US"/>
                                  </w:rPr>
                                  <w:t>Political and</w:t>
                                </w:r>
                              </w:p>
                              <w:p w14:paraId="5A6801A7" w14:textId="77777777" w:rsidR="006A0BE8" w:rsidRPr="0036708F" w:rsidRDefault="006A0BE8" w:rsidP="00AA5452">
                                <w:pPr>
                                  <w:kinsoku w:val="0"/>
                                  <w:overflowPunct w:val="0"/>
                                  <w:textAlignment w:val="baseline"/>
                                </w:pPr>
                                <w:r w:rsidRPr="004B49AC">
                                  <w:rPr>
                                    <w:rFonts w:eastAsia="Times New Roman"/>
                                    <w:color w:val="000000"/>
                                    <w:kern w:val="24"/>
                                    <w:sz w:val="16"/>
                                    <w:szCs w:val="16"/>
                                    <w:lang w:val="en-US"/>
                                  </w:rPr>
                                  <w:t>Economic</w:t>
                                </w:r>
                                <w:r>
                                  <w:t xml:space="preserve"> </w:t>
                                </w:r>
                                <w:r w:rsidRPr="004B49AC">
                                  <w:rPr>
                                    <w:rFonts w:eastAsia="Times New Roman"/>
                                    <w:color w:val="000000"/>
                                    <w:kern w:val="24"/>
                                    <w:sz w:val="16"/>
                                    <w:szCs w:val="16"/>
                                    <w:lang w:val="en-US"/>
                                  </w:rPr>
                                  <w:t>Forces</w:t>
                                </w:r>
                              </w:p>
                            </w:txbxContent>
                          </wps:txbx>
                          <wps:bodyPr vert="horz" wrap="square" lIns="91440" tIns="45720" rIns="91440" bIns="45720" numCol="1" anchor="t" anchorCtr="0" compatLnSpc="1">
                            <a:prstTxWarp prst="textNoShape">
                              <a:avLst/>
                            </a:prstTxWarp>
                          </wps:bodyPr>
                        </wps:wsp>
                        <wps:wsp>
                          <wps:cNvPr id="331" name="AutoShape 19"/>
                          <wps:cNvSpPr>
                            <a:spLocks noChangeArrowheads="1"/>
                          </wps:cNvSpPr>
                          <wps:spPr bwMode="auto">
                            <a:xfrm>
                              <a:off x="477671" y="1187356"/>
                              <a:ext cx="906081" cy="578229"/>
                            </a:xfrm>
                            <a:prstGeom prst="flowChartDocument">
                              <a:avLst/>
                            </a:prstGeom>
                            <a:solidFill>
                              <a:srgbClr val="FFFFFF"/>
                            </a:solidFill>
                            <a:ln w="6350">
                              <a:solidFill>
                                <a:srgbClr val="000000"/>
                              </a:solidFill>
                              <a:miter lim="800000"/>
                              <a:headEnd/>
                              <a:tailEnd/>
                            </a:ln>
                          </wps:spPr>
                          <wps:txbx>
                            <w:txbxContent>
                              <w:p w14:paraId="1C09A492" w14:textId="77777777" w:rsidR="006A0BE8" w:rsidRDefault="006A0BE8" w:rsidP="00AA5452">
                                <w:pPr>
                                  <w:kinsoku w:val="0"/>
                                  <w:overflowPunct w:val="0"/>
                                  <w:textAlignment w:val="baseline"/>
                                </w:pPr>
                                <w:r w:rsidRPr="004B49AC">
                                  <w:rPr>
                                    <w:rFonts w:eastAsia="Times New Roman"/>
                                    <w:color w:val="000000"/>
                                    <w:kern w:val="24"/>
                                    <w:sz w:val="18"/>
                                    <w:szCs w:val="18"/>
                                    <w:lang w:val="en-US"/>
                                  </w:rPr>
                                  <w:t>Gulf Region</w:t>
                                </w:r>
                              </w:p>
                              <w:p w14:paraId="38FB3F4B" w14:textId="77777777" w:rsidR="006A0BE8" w:rsidRPr="0036708F" w:rsidRDefault="006A0BE8" w:rsidP="00AA5452">
                                <w:pPr>
                                  <w:kinsoku w:val="0"/>
                                  <w:overflowPunct w:val="0"/>
                                  <w:textAlignment w:val="baseline"/>
                                </w:pPr>
                                <w:r>
                                  <w:t xml:space="preserve">    </w:t>
                                </w:r>
                                <w:r w:rsidRPr="004B49AC">
                                  <w:rPr>
                                    <w:rFonts w:eastAsia="Times New Roman"/>
                                    <w:color w:val="000000"/>
                                    <w:kern w:val="24"/>
                                    <w:sz w:val="18"/>
                                    <w:szCs w:val="18"/>
                                    <w:lang w:val="en-US"/>
                                  </w:rPr>
                                  <w:t>Politics</w:t>
                                </w:r>
                              </w:p>
                            </w:txbxContent>
                          </wps:txbx>
                          <wps:bodyPr vert="horz" wrap="square" lIns="91440" tIns="45720" rIns="91440" bIns="45720" numCol="1" anchor="t" anchorCtr="0" compatLnSpc="1">
                            <a:prstTxWarp prst="textNoShape">
                              <a:avLst/>
                            </a:prstTxWarp>
                            <a:noAutofit/>
                          </wps:bodyPr>
                        </wps:wsp>
                        <wps:wsp>
                          <wps:cNvPr id="332" name="Rectangle 332"/>
                          <wps:cNvSpPr/>
                          <wps:spPr>
                            <a:xfrm>
                              <a:off x="2224300" y="4804012"/>
                              <a:ext cx="2122748" cy="112076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0A8F47" w14:textId="77777777" w:rsidR="006A0BE8" w:rsidRPr="004B49AC" w:rsidRDefault="006A0BE8" w:rsidP="00AA5452">
                                <w:pPr>
                                  <w:rPr>
                                    <w:color w:val="000000"/>
                                    <w:sz w:val="20"/>
                                    <w:szCs w:val="20"/>
                                    <w:lang w:val="en-US"/>
                                  </w:rPr>
                                </w:pPr>
                                <w:r w:rsidRPr="004B49AC">
                                  <w:rPr>
                                    <w:color w:val="000000"/>
                                    <w:sz w:val="20"/>
                                    <w:szCs w:val="20"/>
                                    <w:lang w:val="en-US"/>
                                  </w:rPr>
                                  <w:t xml:space="preserve">            Ministerial Council</w:t>
                                </w:r>
                              </w:p>
                              <w:p w14:paraId="2A2763D2" w14:textId="77777777" w:rsidR="006A0BE8" w:rsidRPr="00BA4B65" w:rsidRDefault="006A0BE8" w:rsidP="00AA5452">
                                <w:pPr>
                                  <w:jc w:val="center"/>
                                  <w:rPr>
                                    <w:sz w:val="20"/>
                                    <w:szCs w:val="20"/>
                                    <w:lang w:val="en-US"/>
                                  </w:rPr>
                                </w:pPr>
                              </w:p>
                              <w:p w14:paraId="442D3EA3" w14:textId="77777777" w:rsidR="006A0BE8" w:rsidRDefault="006A0BE8" w:rsidP="00AA5452">
                                <w:pPr>
                                  <w:jc w:val="center"/>
                                  <w:rPr>
                                    <w:lang w:val="en-US"/>
                                  </w:rPr>
                                </w:pPr>
                                <w:r w:rsidRPr="00F22B71">
                                  <w:rPr>
                                    <w:noProof/>
                                    <w:lang w:val="en-US"/>
                                  </w:rPr>
                                  <w:drawing>
                                    <wp:inline distT="0" distB="0" distL="0" distR="0" wp14:anchorId="7AB89986" wp14:editId="16E6AE15">
                                      <wp:extent cx="1686659" cy="701749"/>
                                      <wp:effectExtent l="0" t="0" r="8890" b="3175"/>
                                      <wp:docPr id="4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705406" cy="709549"/>
                                              </a:xfrm>
                                              <a:prstGeom prst="rect">
                                                <a:avLst/>
                                              </a:prstGeom>
                                              <a:noFill/>
                                              <a:ln>
                                                <a:noFill/>
                                              </a:ln>
                                            </pic:spPr>
                                          </pic:pic>
                                        </a:graphicData>
                                      </a:graphic>
                                    </wp:inline>
                                  </w:drawing>
                                </w:r>
                              </w:p>
                              <w:p w14:paraId="16C8DAC5" w14:textId="77777777" w:rsidR="006A0BE8" w:rsidRDefault="006A0BE8" w:rsidP="00AA5452">
                                <w:pPr>
                                  <w:jc w:val="center"/>
                                  <w:rPr>
                                    <w:lang w:val="en-US"/>
                                  </w:rPr>
                                </w:pPr>
                              </w:p>
                              <w:p w14:paraId="327D6C18" w14:textId="77777777" w:rsidR="006A0BE8" w:rsidRPr="003C5B28" w:rsidRDefault="006A0BE8" w:rsidP="00AA545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Straight Connector 333"/>
                          <wps:cNvCnPr/>
                          <wps:spPr>
                            <a:xfrm>
                              <a:off x="4339988" y="5336275"/>
                              <a:ext cx="1024839" cy="0"/>
                            </a:xfrm>
                            <a:prstGeom prst="line">
                              <a:avLst/>
                            </a:prstGeom>
                            <a:noFill/>
                            <a:ln w="6350" cap="flat" cmpd="sng" algn="ctr">
                              <a:solidFill>
                                <a:sysClr val="windowText" lastClr="000000"/>
                              </a:solidFill>
                              <a:prstDash val="solid"/>
                              <a:miter lim="800000"/>
                            </a:ln>
                            <a:effectLst/>
                          </wps:spPr>
                          <wps:bodyPr/>
                        </wps:wsp>
                        <wpg:grpSp>
                          <wpg:cNvPr id="334" name="Group 334"/>
                          <wpg:cNvGrpSpPr/>
                          <wpg:grpSpPr>
                            <a:xfrm>
                              <a:off x="2729552" y="2770496"/>
                              <a:ext cx="1068779" cy="428875"/>
                              <a:chOff x="0" y="0"/>
                              <a:chExt cx="1068779" cy="428875"/>
                            </a:xfrm>
                          </wpg:grpSpPr>
                          <wps:wsp>
                            <wps:cNvPr id="335" name="Straight Arrow Connector 335"/>
                            <wps:cNvCnPr/>
                            <wps:spPr>
                              <a:xfrm>
                                <a:off x="0" y="0"/>
                                <a:ext cx="0" cy="428875"/>
                              </a:xfrm>
                              <a:prstGeom prst="straightConnector1">
                                <a:avLst/>
                              </a:prstGeom>
                              <a:noFill/>
                              <a:ln w="6350" cap="flat" cmpd="sng" algn="ctr">
                                <a:solidFill>
                                  <a:sysClr val="windowText" lastClr="000000"/>
                                </a:solidFill>
                                <a:prstDash val="solid"/>
                                <a:miter lim="800000"/>
                                <a:tailEnd type="triangle"/>
                              </a:ln>
                              <a:effectLst/>
                            </wps:spPr>
                            <wps:bodyPr/>
                          </wps:wsp>
                          <wps:wsp>
                            <wps:cNvPr id="336" name="Straight Arrow Connector 336"/>
                            <wps:cNvCnPr/>
                            <wps:spPr>
                              <a:xfrm>
                                <a:off x="1068779" y="0"/>
                                <a:ext cx="0" cy="428875"/>
                              </a:xfrm>
                              <a:prstGeom prst="straightConnector1">
                                <a:avLst/>
                              </a:prstGeom>
                              <a:noFill/>
                              <a:ln w="6350" cap="flat" cmpd="sng" algn="ctr">
                                <a:solidFill>
                                  <a:sysClr val="windowText" lastClr="000000"/>
                                </a:solidFill>
                                <a:prstDash val="solid"/>
                                <a:miter lim="800000"/>
                                <a:tailEnd type="triangle"/>
                              </a:ln>
                              <a:effectLst/>
                            </wps:spPr>
                            <wps:bodyPr/>
                          </wps:wsp>
                          <wps:wsp>
                            <wps:cNvPr id="337" name="Straight Arrow Connector 337"/>
                            <wps:cNvCnPr/>
                            <wps:spPr>
                              <a:xfrm flipV="1">
                                <a:off x="261257" y="0"/>
                                <a:ext cx="0" cy="428875"/>
                              </a:xfrm>
                              <a:prstGeom prst="straightConnector1">
                                <a:avLst/>
                              </a:prstGeom>
                              <a:noFill/>
                              <a:ln w="6350" cap="flat" cmpd="sng" algn="ctr">
                                <a:solidFill>
                                  <a:sysClr val="windowText" lastClr="000000"/>
                                </a:solidFill>
                                <a:prstDash val="solid"/>
                                <a:miter lim="800000"/>
                                <a:tailEnd type="triangle"/>
                              </a:ln>
                              <a:effectLst/>
                            </wps:spPr>
                            <wps:bodyPr/>
                          </wps:wsp>
                          <wps:wsp>
                            <wps:cNvPr id="338" name="Straight Arrow Connector 338"/>
                            <wps:cNvCnPr/>
                            <wps:spPr>
                              <a:xfrm flipV="1">
                                <a:off x="748145" y="0"/>
                                <a:ext cx="0" cy="428875"/>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339" name="Group 339"/>
                          <wpg:cNvGrpSpPr/>
                          <wpg:grpSpPr>
                            <a:xfrm>
                              <a:off x="2729552" y="4312693"/>
                              <a:ext cx="1068779" cy="498763"/>
                              <a:chOff x="0" y="0"/>
                              <a:chExt cx="1068779" cy="428875"/>
                            </a:xfrm>
                          </wpg:grpSpPr>
                          <wps:wsp>
                            <wps:cNvPr id="340" name="Straight Arrow Connector 340"/>
                            <wps:cNvCnPr/>
                            <wps:spPr>
                              <a:xfrm>
                                <a:off x="0" y="0"/>
                                <a:ext cx="0" cy="428875"/>
                              </a:xfrm>
                              <a:prstGeom prst="straightConnector1">
                                <a:avLst/>
                              </a:prstGeom>
                              <a:noFill/>
                              <a:ln w="6350" cap="flat" cmpd="sng" algn="ctr">
                                <a:solidFill>
                                  <a:sysClr val="windowText" lastClr="000000"/>
                                </a:solidFill>
                                <a:prstDash val="solid"/>
                                <a:miter lim="800000"/>
                                <a:tailEnd type="triangle"/>
                              </a:ln>
                              <a:effectLst/>
                            </wps:spPr>
                            <wps:bodyPr/>
                          </wps:wsp>
                          <wps:wsp>
                            <wps:cNvPr id="341" name="Straight Arrow Connector 341"/>
                            <wps:cNvCnPr/>
                            <wps:spPr>
                              <a:xfrm>
                                <a:off x="1068779" y="0"/>
                                <a:ext cx="0" cy="428875"/>
                              </a:xfrm>
                              <a:prstGeom prst="straightConnector1">
                                <a:avLst/>
                              </a:prstGeom>
                              <a:noFill/>
                              <a:ln w="6350" cap="flat" cmpd="sng" algn="ctr">
                                <a:solidFill>
                                  <a:sysClr val="windowText" lastClr="000000"/>
                                </a:solidFill>
                                <a:prstDash val="solid"/>
                                <a:miter lim="800000"/>
                                <a:tailEnd type="triangle"/>
                              </a:ln>
                              <a:effectLst/>
                            </wps:spPr>
                            <wps:bodyPr/>
                          </wps:wsp>
                          <wps:wsp>
                            <wps:cNvPr id="342" name="Straight Arrow Connector 342"/>
                            <wps:cNvCnPr/>
                            <wps:spPr>
                              <a:xfrm flipV="1">
                                <a:off x="261257" y="0"/>
                                <a:ext cx="0" cy="428875"/>
                              </a:xfrm>
                              <a:prstGeom prst="straightConnector1">
                                <a:avLst/>
                              </a:prstGeom>
                              <a:noFill/>
                              <a:ln w="6350" cap="flat" cmpd="sng" algn="ctr">
                                <a:solidFill>
                                  <a:sysClr val="windowText" lastClr="000000"/>
                                </a:solidFill>
                                <a:prstDash val="solid"/>
                                <a:miter lim="800000"/>
                                <a:tailEnd type="triangle"/>
                              </a:ln>
                              <a:effectLst/>
                            </wps:spPr>
                            <wps:bodyPr/>
                          </wps:wsp>
                          <wps:wsp>
                            <wps:cNvPr id="343" name="Straight Arrow Connector 343"/>
                            <wps:cNvCnPr/>
                            <wps:spPr>
                              <a:xfrm flipV="1">
                                <a:off x="748145" y="0"/>
                                <a:ext cx="0" cy="42887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44" name="Flowchart: Merge 344"/>
                          <wps:cNvSpPr/>
                          <wps:spPr>
                            <a:xfrm>
                              <a:off x="5186149" y="3255702"/>
                              <a:ext cx="646069" cy="518615"/>
                            </a:xfrm>
                            <a:prstGeom prst="flowChartMerge">
                              <a:avLst/>
                            </a:prstGeom>
                            <a:solidFill>
                              <a:sysClr val="window" lastClr="FFFFFF"/>
                            </a:solidFill>
                            <a:ln w="12700" cap="flat" cmpd="sng" algn="ctr">
                              <a:solidFill>
                                <a:sysClr val="windowText" lastClr="000000"/>
                              </a:solidFill>
                              <a:prstDash val="solid"/>
                              <a:miter lim="800000"/>
                            </a:ln>
                            <a:effectLst/>
                          </wps:spPr>
                          <wps:txbx>
                            <w:txbxContent>
                              <w:p w14:paraId="2E6381FB" w14:textId="77777777" w:rsidR="006A0BE8" w:rsidRPr="004B49AC" w:rsidRDefault="006A0BE8" w:rsidP="00AA5452">
                                <w:pPr>
                                  <w:jc w:val="center"/>
                                  <w:rPr>
                                    <w:color w:val="000000"/>
                                    <w:lang w:val="en-US"/>
                                  </w:rPr>
                                </w:pPr>
                                <w:r w:rsidRPr="004B49AC">
                                  <w:rPr>
                                    <w:color w:val="00000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Flowchart: Merge 345"/>
                          <wps:cNvSpPr/>
                          <wps:spPr>
                            <a:xfrm>
                              <a:off x="5186149" y="5063320"/>
                              <a:ext cx="702939" cy="502487"/>
                            </a:xfrm>
                            <a:prstGeom prst="flowChartMerge">
                              <a:avLst/>
                            </a:prstGeom>
                            <a:solidFill>
                              <a:sysClr val="window" lastClr="FFFFFF"/>
                            </a:solidFill>
                            <a:ln w="12700" cap="flat" cmpd="sng" algn="ctr">
                              <a:solidFill>
                                <a:sysClr val="windowText" lastClr="000000"/>
                              </a:solidFill>
                              <a:prstDash val="solid"/>
                              <a:miter lim="800000"/>
                            </a:ln>
                            <a:effectLst/>
                          </wps:spPr>
                          <wps:txbx>
                            <w:txbxContent>
                              <w:p w14:paraId="1A75E6D9" w14:textId="77777777" w:rsidR="006A0BE8" w:rsidRPr="004B49AC" w:rsidRDefault="006A0BE8" w:rsidP="00AA5452">
                                <w:pPr>
                                  <w:jc w:val="center"/>
                                  <w:rPr>
                                    <w:color w:val="000000"/>
                                    <w:lang w:val="en-US"/>
                                  </w:rPr>
                                </w:pPr>
                                <w:r w:rsidRPr="004B49AC">
                                  <w:rPr>
                                    <w:color w:val="00000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Straight Arrow Connector 346"/>
                          <wps:cNvCnPr/>
                          <wps:spPr>
                            <a:xfrm>
                              <a:off x="4353636" y="6974006"/>
                              <a:ext cx="1059268" cy="0"/>
                            </a:xfrm>
                            <a:prstGeom prst="straightConnector1">
                              <a:avLst/>
                            </a:prstGeom>
                            <a:noFill/>
                            <a:ln w="6350" cap="flat" cmpd="sng" algn="ctr">
                              <a:solidFill>
                                <a:sysClr val="windowText" lastClr="000000"/>
                              </a:solidFill>
                              <a:prstDash val="solid"/>
                              <a:miter lim="800000"/>
                              <a:tailEnd type="triangle"/>
                            </a:ln>
                            <a:effectLst/>
                          </wps:spPr>
                          <wps:bodyPr/>
                        </wps:wsp>
                        <wps:wsp>
                          <wps:cNvPr id="347" name="Straight Arrow Connector 347"/>
                          <wps:cNvCnPr/>
                          <wps:spPr>
                            <a:xfrm>
                              <a:off x="1241866" y="5650174"/>
                              <a:ext cx="995553" cy="0"/>
                            </a:xfrm>
                            <a:prstGeom prst="straightConnector1">
                              <a:avLst/>
                            </a:prstGeom>
                            <a:noFill/>
                            <a:ln w="6350" cap="flat" cmpd="sng" algn="ctr">
                              <a:solidFill>
                                <a:sysClr val="windowText" lastClr="000000"/>
                              </a:solidFill>
                              <a:prstDash val="solid"/>
                              <a:miter lim="800000"/>
                              <a:tailEnd type="triangle"/>
                            </a:ln>
                            <a:effectLst/>
                          </wps:spPr>
                          <wps:bodyPr/>
                        </wps:wsp>
                        <wps:wsp>
                          <wps:cNvPr id="348" name="Straight Arrow Connector 348"/>
                          <wps:cNvCnPr/>
                          <wps:spPr>
                            <a:xfrm flipH="1">
                              <a:off x="1228220" y="5774724"/>
                              <a:ext cx="1042259" cy="0"/>
                            </a:xfrm>
                            <a:prstGeom prst="straightConnector1">
                              <a:avLst/>
                            </a:prstGeom>
                            <a:noFill/>
                            <a:ln w="6350" cap="flat" cmpd="sng" algn="ctr">
                              <a:solidFill>
                                <a:sysClr val="windowText" lastClr="000000"/>
                              </a:solidFill>
                              <a:prstDash val="solid"/>
                              <a:miter lim="800000"/>
                              <a:tailEnd type="triangle"/>
                            </a:ln>
                            <a:effectLst/>
                          </wps:spPr>
                          <wps:bodyPr/>
                        </wps:wsp>
                        <wps:wsp>
                          <wps:cNvPr id="349" name="Straight Arrow Connector 349"/>
                          <wps:cNvCnPr/>
                          <wps:spPr>
                            <a:xfrm flipV="1">
                              <a:off x="1241946" y="7260609"/>
                              <a:ext cx="949638" cy="1"/>
                            </a:xfrm>
                            <a:prstGeom prst="straightConnector1">
                              <a:avLst/>
                            </a:prstGeom>
                            <a:noFill/>
                            <a:ln w="6350" cap="flat" cmpd="sng" algn="ctr">
                              <a:solidFill>
                                <a:sysClr val="windowText" lastClr="000000"/>
                              </a:solidFill>
                              <a:prstDash val="solid"/>
                              <a:miter lim="800000"/>
                              <a:tailEnd type="triangle"/>
                            </a:ln>
                            <a:effectLst/>
                          </wps:spPr>
                          <wps:bodyPr/>
                        </wps:wsp>
                        <wps:wsp>
                          <wps:cNvPr id="350" name="Straight Arrow Connector 350"/>
                          <wps:cNvCnPr/>
                          <wps:spPr>
                            <a:xfrm flipH="1">
                              <a:off x="1282889" y="7369792"/>
                              <a:ext cx="987738" cy="0"/>
                            </a:xfrm>
                            <a:prstGeom prst="straightConnector1">
                              <a:avLst/>
                            </a:prstGeom>
                            <a:noFill/>
                            <a:ln w="6350" cap="flat" cmpd="sng" algn="ctr">
                              <a:solidFill>
                                <a:sysClr val="windowText" lastClr="000000"/>
                              </a:solidFill>
                              <a:prstDash val="solid"/>
                              <a:miter lim="800000"/>
                              <a:tailEnd type="triangle"/>
                            </a:ln>
                            <a:effectLst/>
                          </wps:spPr>
                          <wps:bodyPr/>
                        </wps:wsp>
                        <wps:wsp>
                          <wps:cNvPr id="351" name="Straight Arrow Connector 351"/>
                          <wps:cNvCnPr/>
                          <wps:spPr>
                            <a:xfrm>
                              <a:off x="1640444" y="6400800"/>
                              <a:ext cx="529410" cy="436728"/>
                            </a:xfrm>
                            <a:prstGeom prst="straightConnector1">
                              <a:avLst/>
                            </a:prstGeom>
                            <a:noFill/>
                            <a:ln w="6350" cap="flat" cmpd="sng" algn="ctr">
                              <a:solidFill>
                                <a:sysClr val="windowText" lastClr="000000"/>
                              </a:solidFill>
                              <a:prstDash val="solid"/>
                              <a:miter lim="800000"/>
                              <a:tailEnd type="triangle"/>
                            </a:ln>
                            <a:effectLst/>
                          </wps:spPr>
                          <wps:bodyPr/>
                        </wps:wsp>
                        <wps:wsp>
                          <wps:cNvPr id="352" name="Rectangle 352"/>
                          <wps:cNvSpPr/>
                          <wps:spPr>
                            <a:xfrm>
                              <a:off x="2191442" y="6496335"/>
                              <a:ext cx="2141959" cy="112076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E4EE7C" w14:textId="77777777" w:rsidR="006A0BE8" w:rsidRPr="004B49AC" w:rsidRDefault="006A0BE8" w:rsidP="00AA5452">
                                <w:pPr>
                                  <w:jc w:val="center"/>
                                  <w:rPr>
                                    <w:color w:val="000000"/>
                                    <w:sz w:val="20"/>
                                    <w:szCs w:val="20"/>
                                    <w:lang w:val="en-US"/>
                                  </w:rPr>
                                </w:pPr>
                                <w:r w:rsidRPr="004B49AC">
                                  <w:rPr>
                                    <w:color w:val="000000"/>
                                    <w:sz w:val="20"/>
                                    <w:szCs w:val="20"/>
                                    <w:lang w:val="en-US"/>
                                  </w:rPr>
                                  <w:t>Secretariat General</w:t>
                                </w:r>
                              </w:p>
                              <w:p w14:paraId="159DCF3C" w14:textId="77777777" w:rsidR="006A0BE8" w:rsidRPr="00BA4B65" w:rsidRDefault="006A0BE8" w:rsidP="00AA5452">
                                <w:pPr>
                                  <w:jc w:val="center"/>
                                  <w:rPr>
                                    <w:sz w:val="20"/>
                                    <w:szCs w:val="20"/>
                                    <w:lang w:val="en-US"/>
                                  </w:rPr>
                                </w:pPr>
                              </w:p>
                              <w:p w14:paraId="6223EF83" w14:textId="77777777" w:rsidR="006A0BE8" w:rsidRDefault="006A0BE8" w:rsidP="00AA5452">
                                <w:pPr>
                                  <w:jc w:val="center"/>
                                  <w:rPr>
                                    <w:lang w:val="en-US"/>
                                  </w:rPr>
                                </w:pPr>
                                <w:r w:rsidRPr="00F22B71">
                                  <w:rPr>
                                    <w:noProof/>
                                    <w:lang w:val="en-US"/>
                                  </w:rPr>
                                  <w:drawing>
                                    <wp:inline distT="0" distB="0" distL="0" distR="0" wp14:anchorId="2AB10D9C" wp14:editId="6563D311">
                                      <wp:extent cx="1508502" cy="627624"/>
                                      <wp:effectExtent l="0" t="0" r="0" b="1270"/>
                                      <wp:docPr id="43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524706" cy="634366"/>
                                              </a:xfrm>
                                              <a:prstGeom prst="rect">
                                                <a:avLst/>
                                              </a:prstGeom>
                                              <a:noFill/>
                                              <a:ln>
                                                <a:noFill/>
                                              </a:ln>
                                            </pic:spPr>
                                          </pic:pic>
                                        </a:graphicData>
                                      </a:graphic>
                                    </wp:inline>
                                  </w:drawing>
                                </w:r>
                              </w:p>
                              <w:p w14:paraId="17A84FB5" w14:textId="77777777" w:rsidR="006A0BE8" w:rsidRDefault="006A0BE8" w:rsidP="00AA5452">
                                <w:pPr>
                                  <w:jc w:val="center"/>
                                  <w:rPr>
                                    <w:lang w:val="en-US"/>
                                  </w:rPr>
                                </w:pPr>
                              </w:p>
                              <w:p w14:paraId="2F068170" w14:textId="77777777" w:rsidR="006A0BE8" w:rsidRPr="003C5B28" w:rsidRDefault="006A0BE8" w:rsidP="00AA545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AutoShape 2"/>
                          <wps:cNvSpPr>
                            <a:spLocks noChangeArrowheads="1"/>
                          </wps:cNvSpPr>
                          <wps:spPr bwMode="auto">
                            <a:xfrm>
                              <a:off x="27295" y="7124132"/>
                              <a:ext cx="1261627" cy="487936"/>
                            </a:xfrm>
                            <a:prstGeom prst="flowChartDocument">
                              <a:avLst/>
                            </a:prstGeom>
                            <a:solidFill>
                              <a:srgbClr val="FFFFFF"/>
                            </a:solidFill>
                            <a:ln w="6350">
                              <a:solidFill>
                                <a:srgbClr val="000000"/>
                              </a:solidFill>
                              <a:miter lim="800000"/>
                              <a:headEnd/>
                              <a:tailEnd/>
                            </a:ln>
                          </wps:spPr>
                          <wps:txbx>
                            <w:txbxContent>
                              <w:p w14:paraId="4E780732" w14:textId="77777777" w:rsidR="006A0BE8" w:rsidRDefault="006A0BE8" w:rsidP="00AA5452">
                                <w:pPr>
                                  <w:kinsoku w:val="0"/>
                                  <w:overflowPunct w:val="0"/>
                                  <w:textAlignment w:val="baseline"/>
                                </w:pPr>
                                <w:r w:rsidRPr="004B49AC">
                                  <w:rPr>
                                    <w:rFonts w:eastAsia="Times New Roman"/>
                                    <w:color w:val="000000"/>
                                    <w:kern w:val="24"/>
                                    <w:sz w:val="16"/>
                                    <w:szCs w:val="16"/>
                                    <w:lang w:val="en-US"/>
                                  </w:rPr>
                                  <w:t>Political and</w:t>
                                </w:r>
                              </w:p>
                              <w:p w14:paraId="6DB8E5C6" w14:textId="77777777" w:rsidR="006A0BE8" w:rsidRPr="0036708F" w:rsidRDefault="006A0BE8" w:rsidP="00AA5452">
                                <w:pPr>
                                  <w:kinsoku w:val="0"/>
                                  <w:overflowPunct w:val="0"/>
                                  <w:textAlignment w:val="baseline"/>
                                </w:pPr>
                                <w:r w:rsidRPr="004B49AC">
                                  <w:rPr>
                                    <w:rFonts w:eastAsia="Times New Roman"/>
                                    <w:color w:val="000000"/>
                                    <w:kern w:val="24"/>
                                    <w:sz w:val="16"/>
                                    <w:szCs w:val="16"/>
                                    <w:lang w:val="en-US"/>
                                  </w:rPr>
                                  <w:t>Economic</w:t>
                                </w:r>
                                <w:r>
                                  <w:t xml:space="preserve"> </w:t>
                                </w:r>
                                <w:r w:rsidRPr="004B49AC">
                                  <w:rPr>
                                    <w:rFonts w:eastAsia="Times New Roman"/>
                                    <w:color w:val="000000"/>
                                    <w:kern w:val="24"/>
                                    <w:sz w:val="16"/>
                                    <w:szCs w:val="16"/>
                                    <w:lang w:val="en-US"/>
                                  </w:rPr>
                                  <w:t>Forces</w:t>
                                </w:r>
                              </w:p>
                            </w:txbxContent>
                          </wps:txbx>
                          <wps:bodyPr vert="horz" wrap="square" lIns="91440" tIns="45720" rIns="91440" bIns="45720" numCol="1" anchor="t" anchorCtr="0" compatLnSpc="1">
                            <a:prstTxWarp prst="textNoShape">
                              <a:avLst/>
                            </a:prstTxWarp>
                            <a:noAutofit/>
                          </wps:bodyPr>
                        </wps:wsp>
                        <wpg:grpSp>
                          <wpg:cNvPr id="354" name="Group 354"/>
                          <wpg:cNvGrpSpPr/>
                          <wpg:grpSpPr>
                            <a:xfrm>
                              <a:off x="2661313" y="5923129"/>
                              <a:ext cx="1068779" cy="570016"/>
                              <a:chOff x="0" y="0"/>
                              <a:chExt cx="1068779" cy="428875"/>
                            </a:xfrm>
                          </wpg:grpSpPr>
                          <wps:wsp>
                            <wps:cNvPr id="355" name="Straight Arrow Connector 355"/>
                            <wps:cNvCnPr/>
                            <wps:spPr>
                              <a:xfrm>
                                <a:off x="0" y="0"/>
                                <a:ext cx="0" cy="428875"/>
                              </a:xfrm>
                              <a:prstGeom prst="straightConnector1">
                                <a:avLst/>
                              </a:prstGeom>
                              <a:noFill/>
                              <a:ln w="6350" cap="flat" cmpd="sng" algn="ctr">
                                <a:solidFill>
                                  <a:sysClr val="windowText" lastClr="000000"/>
                                </a:solidFill>
                                <a:prstDash val="solid"/>
                                <a:miter lim="800000"/>
                                <a:tailEnd type="triangle"/>
                              </a:ln>
                              <a:effectLst/>
                            </wps:spPr>
                            <wps:bodyPr/>
                          </wps:wsp>
                          <wps:wsp>
                            <wps:cNvPr id="356" name="Straight Arrow Connector 356"/>
                            <wps:cNvCnPr/>
                            <wps:spPr>
                              <a:xfrm>
                                <a:off x="1068779" y="0"/>
                                <a:ext cx="0" cy="428875"/>
                              </a:xfrm>
                              <a:prstGeom prst="straightConnector1">
                                <a:avLst/>
                              </a:prstGeom>
                              <a:noFill/>
                              <a:ln w="6350" cap="flat" cmpd="sng" algn="ctr">
                                <a:solidFill>
                                  <a:sysClr val="windowText" lastClr="000000"/>
                                </a:solidFill>
                                <a:prstDash val="solid"/>
                                <a:miter lim="800000"/>
                                <a:tailEnd type="triangle"/>
                              </a:ln>
                              <a:effectLst/>
                            </wps:spPr>
                            <wps:bodyPr/>
                          </wps:wsp>
                          <wps:wsp>
                            <wps:cNvPr id="357" name="Straight Arrow Connector 357"/>
                            <wps:cNvCnPr/>
                            <wps:spPr>
                              <a:xfrm flipV="1">
                                <a:off x="261257" y="0"/>
                                <a:ext cx="0" cy="428875"/>
                              </a:xfrm>
                              <a:prstGeom prst="straightConnector1">
                                <a:avLst/>
                              </a:prstGeom>
                              <a:noFill/>
                              <a:ln w="6350" cap="flat" cmpd="sng" algn="ctr">
                                <a:solidFill>
                                  <a:sysClr val="windowText" lastClr="000000"/>
                                </a:solidFill>
                                <a:prstDash val="solid"/>
                                <a:miter lim="800000"/>
                                <a:tailEnd type="triangle"/>
                              </a:ln>
                              <a:effectLst/>
                            </wps:spPr>
                            <wps:bodyPr/>
                          </wps:wsp>
                          <wps:wsp>
                            <wps:cNvPr id="358" name="Straight Arrow Connector 358"/>
                            <wps:cNvCnPr/>
                            <wps:spPr>
                              <a:xfrm flipV="1">
                                <a:off x="748145" y="0"/>
                                <a:ext cx="0" cy="42887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359" name="Flowchart: Merge 359"/>
                          <wps:cNvSpPr/>
                          <wps:spPr>
                            <a:xfrm>
                              <a:off x="5240400" y="6701051"/>
                              <a:ext cx="648306" cy="502487"/>
                            </a:xfrm>
                            <a:prstGeom prst="flowChartMerge">
                              <a:avLst/>
                            </a:prstGeom>
                            <a:solidFill>
                              <a:sysClr val="window" lastClr="FFFFFF"/>
                            </a:solidFill>
                            <a:ln w="12700" cap="flat" cmpd="sng" algn="ctr">
                              <a:solidFill>
                                <a:sysClr val="windowText" lastClr="000000"/>
                              </a:solidFill>
                              <a:prstDash val="solid"/>
                              <a:miter lim="800000"/>
                            </a:ln>
                            <a:effectLst/>
                          </wps:spPr>
                          <wps:txbx>
                            <w:txbxContent>
                              <w:p w14:paraId="4E82D3B0" w14:textId="77777777" w:rsidR="006A0BE8" w:rsidRPr="004B49AC" w:rsidRDefault="006A0BE8" w:rsidP="00AA5452">
                                <w:pPr>
                                  <w:jc w:val="center"/>
                                  <w:rPr>
                                    <w:color w:val="000000"/>
                                    <w:lang w:val="en-US"/>
                                  </w:rPr>
                                </w:pPr>
                                <w:r w:rsidRPr="004B49AC">
                                  <w:rPr>
                                    <w:color w:val="00000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Freeform: Shape 1686"/>
                          <wps:cNvSpPr>
                            <a:spLocks/>
                          </wps:cNvSpPr>
                          <wps:spPr bwMode="auto">
                            <a:xfrm>
                              <a:off x="0" y="0"/>
                              <a:ext cx="1616080" cy="8782050"/>
                            </a:xfrm>
                            <a:custGeom>
                              <a:avLst/>
                              <a:gdLst>
                                <a:gd name="T0" fmla="*/ 360 w 5300"/>
                                <a:gd name="T1" fmla="*/ 2146 h 14988"/>
                                <a:gd name="T2" fmla="*/ 2610 w 5300"/>
                                <a:gd name="T3" fmla="*/ 188 h 14988"/>
                                <a:gd name="T4" fmla="*/ 4904 w 5300"/>
                                <a:gd name="T5" fmla="*/ 1018 h 14988"/>
                                <a:gd name="T6" fmla="*/ 4987 w 5300"/>
                                <a:gd name="T7" fmla="*/ 2226 h 14988"/>
                                <a:gd name="T8" fmla="*/ 4513 w 5300"/>
                                <a:gd name="T9" fmla="*/ 3786 h 14988"/>
                                <a:gd name="T10" fmla="*/ 4060 w 5300"/>
                                <a:gd name="T11" fmla="*/ 5370 h 14988"/>
                                <a:gd name="T12" fmla="*/ 3900 w 5300"/>
                                <a:gd name="T13" fmla="*/ 8085 h 14988"/>
                                <a:gd name="T14" fmla="*/ 4060 w 5300"/>
                                <a:gd name="T15" fmla="*/ 9641 h 14988"/>
                                <a:gd name="T16" fmla="*/ 4096 w 5300"/>
                                <a:gd name="T17" fmla="*/ 12268 h 14988"/>
                                <a:gd name="T18" fmla="*/ 4060 w 5300"/>
                                <a:gd name="T19" fmla="*/ 14047 h 14988"/>
                                <a:gd name="T20" fmla="*/ 3208 w 5300"/>
                                <a:gd name="T21" fmla="*/ 14906 h 14988"/>
                                <a:gd name="T22" fmla="*/ 1380 w 5300"/>
                                <a:gd name="T23" fmla="*/ 14537 h 14988"/>
                                <a:gd name="T24" fmla="*/ 270 w 5300"/>
                                <a:gd name="T25" fmla="*/ 13032 h 14988"/>
                                <a:gd name="T26" fmla="*/ 150 w 5300"/>
                                <a:gd name="T27" fmla="*/ 11769 h 14988"/>
                                <a:gd name="T28" fmla="*/ 660 w 5300"/>
                                <a:gd name="T29" fmla="*/ 8692 h 14988"/>
                                <a:gd name="T30" fmla="*/ 270 w 5300"/>
                                <a:gd name="T31" fmla="*/ 6458 h 14988"/>
                                <a:gd name="T32" fmla="*/ 150 w 5300"/>
                                <a:gd name="T33" fmla="*/ 4994 h 14988"/>
                                <a:gd name="T34" fmla="*/ 450 w 5300"/>
                                <a:gd name="T35" fmla="*/ 3664 h 14988"/>
                                <a:gd name="T36" fmla="*/ 360 w 5300"/>
                                <a:gd name="T37" fmla="*/ 2146 h 149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00" h="14988">
                                  <a:moveTo>
                                    <a:pt x="360" y="2146"/>
                                  </a:moveTo>
                                  <a:cubicBezTo>
                                    <a:pt x="720" y="1567"/>
                                    <a:pt x="1853" y="376"/>
                                    <a:pt x="2610" y="188"/>
                                  </a:cubicBezTo>
                                  <a:cubicBezTo>
                                    <a:pt x="3367" y="0"/>
                                    <a:pt x="4508" y="678"/>
                                    <a:pt x="4904" y="1018"/>
                                  </a:cubicBezTo>
                                  <a:cubicBezTo>
                                    <a:pt x="5300" y="1358"/>
                                    <a:pt x="5052" y="1765"/>
                                    <a:pt x="4987" y="2226"/>
                                  </a:cubicBezTo>
                                  <a:cubicBezTo>
                                    <a:pt x="4922" y="2687"/>
                                    <a:pt x="4668" y="3262"/>
                                    <a:pt x="4513" y="3786"/>
                                  </a:cubicBezTo>
                                  <a:cubicBezTo>
                                    <a:pt x="4358" y="4310"/>
                                    <a:pt x="4162" y="4654"/>
                                    <a:pt x="4060" y="5370"/>
                                  </a:cubicBezTo>
                                  <a:cubicBezTo>
                                    <a:pt x="3958" y="6086"/>
                                    <a:pt x="3900" y="7373"/>
                                    <a:pt x="3900" y="8085"/>
                                  </a:cubicBezTo>
                                  <a:cubicBezTo>
                                    <a:pt x="3900" y="8797"/>
                                    <a:pt x="4027" y="8944"/>
                                    <a:pt x="4060" y="9641"/>
                                  </a:cubicBezTo>
                                  <a:cubicBezTo>
                                    <a:pt x="4093" y="10338"/>
                                    <a:pt x="4096" y="11534"/>
                                    <a:pt x="4096" y="12268"/>
                                  </a:cubicBezTo>
                                  <a:cubicBezTo>
                                    <a:pt x="4096" y="13002"/>
                                    <a:pt x="4208" y="13607"/>
                                    <a:pt x="4060" y="14047"/>
                                  </a:cubicBezTo>
                                  <a:cubicBezTo>
                                    <a:pt x="3912" y="14487"/>
                                    <a:pt x="3655" y="14824"/>
                                    <a:pt x="3208" y="14906"/>
                                  </a:cubicBezTo>
                                  <a:cubicBezTo>
                                    <a:pt x="2761" y="14988"/>
                                    <a:pt x="1870" y="14849"/>
                                    <a:pt x="1380" y="14537"/>
                                  </a:cubicBezTo>
                                  <a:cubicBezTo>
                                    <a:pt x="890" y="14225"/>
                                    <a:pt x="475" y="13493"/>
                                    <a:pt x="270" y="13032"/>
                                  </a:cubicBezTo>
                                  <a:cubicBezTo>
                                    <a:pt x="65" y="12571"/>
                                    <a:pt x="85" y="12492"/>
                                    <a:pt x="150" y="11769"/>
                                  </a:cubicBezTo>
                                  <a:cubicBezTo>
                                    <a:pt x="215" y="11046"/>
                                    <a:pt x="640" y="9577"/>
                                    <a:pt x="660" y="8692"/>
                                  </a:cubicBezTo>
                                  <a:cubicBezTo>
                                    <a:pt x="680" y="7807"/>
                                    <a:pt x="355" y="7074"/>
                                    <a:pt x="270" y="6458"/>
                                  </a:cubicBezTo>
                                  <a:cubicBezTo>
                                    <a:pt x="185" y="5842"/>
                                    <a:pt x="120" y="5460"/>
                                    <a:pt x="150" y="4994"/>
                                  </a:cubicBezTo>
                                  <a:cubicBezTo>
                                    <a:pt x="180" y="4528"/>
                                    <a:pt x="410" y="4139"/>
                                    <a:pt x="450" y="3664"/>
                                  </a:cubicBezTo>
                                  <a:cubicBezTo>
                                    <a:pt x="490" y="3189"/>
                                    <a:pt x="0" y="2725"/>
                                    <a:pt x="360" y="2146"/>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Straight Arrow Connector 361"/>
                          <wps:cNvCnPr/>
                          <wps:spPr>
                            <a:xfrm flipH="1">
                              <a:off x="1383752" y="1476471"/>
                              <a:ext cx="2346340" cy="0"/>
                            </a:xfrm>
                            <a:prstGeom prst="straightConnector1">
                              <a:avLst/>
                            </a:prstGeom>
                            <a:noFill/>
                            <a:ln w="6350" cap="flat" cmpd="sng" algn="ctr">
                              <a:solidFill>
                                <a:sysClr val="windowText" lastClr="000000"/>
                              </a:solidFill>
                              <a:prstDash val="solid"/>
                              <a:miter lim="800000"/>
                              <a:tailEnd type="triangle"/>
                            </a:ln>
                            <a:effectLst/>
                          </wps:spPr>
                          <wps:bodyPr/>
                        </wps:wsp>
                        <wps:wsp>
                          <wps:cNvPr id="362" name="Rectangle 362"/>
                          <wps:cNvSpPr/>
                          <wps:spPr>
                            <a:xfrm>
                              <a:off x="2374710" y="1241947"/>
                              <a:ext cx="1752527" cy="5041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C0940E" w14:textId="77777777" w:rsidR="006A0BE8" w:rsidRPr="004B49AC" w:rsidRDefault="006A0BE8" w:rsidP="00AA5452">
                                <w:pPr>
                                  <w:jc w:val="center"/>
                                  <w:rPr>
                                    <w:color w:val="000000"/>
                                    <w:lang w:val="en-US"/>
                                  </w:rPr>
                                </w:pPr>
                                <w:r w:rsidRPr="004B49AC">
                                  <w:rPr>
                                    <w:color w:val="000000"/>
                                    <w:lang w:val="en-US"/>
                                  </w:rPr>
                                  <w:t>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B4A158" id="Group 19507" o:spid="_x0000_s2066" style="position:absolute;margin-left:-48.35pt;margin-top:-38.65pt;width:546pt;height:585.35pt;z-index:-251635712;mso-position-horizontal-relative:text;mso-position-vertical-relative:text;mso-width-relative:margin;mso-height-relative:margin" coordsize="58890,8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">
                <v:shape id="Straight Arrow Connector 19508" o:spid="_x0000_s2067" type="#_x0000_t32" style="position:absolute;left:14057;top:25278;width:8318;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" strokecolor="windowText" strokeweight=".5pt">
                  <v:stroke endarrow="block" joinstyle="miter"/>
                </v:shape>
                <v:group id="Group 19509" o:spid="_x0000_s2068" style="position:absolute;width:58890;height:87820" coordsize="58890,8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">
                  <v:rect id="Rectangle 19510" o:spid="_x0000_s2069" style="position:absolute;left:18560;top:2456;width:29768;height:2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" fillcolor="window" strokecolor="windowText" strokeweight="1pt">
                    <v:textbox>
                      <w:txbxContent>
                        <w:p w14:paraId="2E3D6E63" w14:textId="77777777" w:rsidR="006A0BE8" w:rsidRDefault="006A0BE8" w:rsidP="00AA5452">
                          <w:pPr>
                            <w:jc w:val="center"/>
                          </w:pP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785" o:spid="_x0000_s2070" type="#_x0000_t102" style="position:absolute;left:21017;top:6687;width:2863;height:10590;rotation:7406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" adj="18681,20870,10813" fillcolor="windowText" stroked="f" strokeweight="1pt"/>
                  <v:rect id="Rectangle 19512" o:spid="_x0000_s2071" style="position:absolute;left:23747;top:4230;width:17525;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" fillcolor="window" strokecolor="windowText" strokeweight="1pt">
                    <v:textbox>
                      <w:txbxContent>
                        <w:p w14:paraId="46F10C2F" w14:textId="77777777" w:rsidR="006A0BE8" w:rsidRPr="004B49AC" w:rsidRDefault="006A0BE8" w:rsidP="00AA5452">
                          <w:pPr>
                            <w:jc w:val="center"/>
                            <w:rPr>
                              <w:color w:val="000000"/>
                              <w:lang w:val="en-US"/>
                            </w:rPr>
                          </w:pPr>
                          <w:r w:rsidRPr="004B49AC">
                            <w:rPr>
                              <w:color w:val="000000"/>
                              <w:lang w:val="en-US"/>
                            </w:rPr>
                            <w:t>Policy</w:t>
                          </w:r>
                        </w:p>
                      </w:txbxContent>
                    </v:textbox>
                  </v:rect>
                  <v:shape id="Curved Right Arrow 2788" o:spid="_x0000_s2072" type="#_x0000_t102" style="position:absolute;left:41216;top:6687;width:2332;height:10590;rotation:59473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" adj="19222,21006,10813" fillcolor="windowText" stroked="f" strokeweight="1pt"/>
                  <v:shape id="Straight Arrow Connector 19514" o:spid="_x0000_s2073" type="#_x0000_t32" style="position:absolute;left:5413;top:13511;width:18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" strokecolor="windowText" strokeweight=".5pt">
                    <v:stroke endarrow="block" joinstyle="miter"/>
                  </v:shape>
                  <v:shape id="Curved Right Arrow 2786" o:spid="_x0000_s2074" type="#_x0000_t102" style="position:absolute;left:21699;top:16104;width:2019;height:8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" adj="19037,20959,16200" fillcolor="windowText" stroked="f" strokeweight="1pt"/>
                  <v:shape id="Curved Right Arrow 2787" o:spid="_x0000_s2075" type="#_x0000_t102" style="position:absolute;left:41352;top:16104;width:2019;height:85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" adj="19037,20959,16200" fillcolor="windowText" stroked="f" strokeweight="1pt"/>
                  <v:rect id="Rectangle 19517" o:spid="_x0000_s2076" style="position:absolute;left:23747;top:21017;width:17525;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" fillcolor="window" strokecolor="windowText" strokeweight="1pt">
                    <v:textbox>
                      <w:txbxContent>
                        <w:p w14:paraId="04E405B7" w14:textId="77777777" w:rsidR="006A0BE8" w:rsidRPr="004B49AC" w:rsidRDefault="006A0BE8" w:rsidP="00AA5452">
                          <w:pPr>
                            <w:jc w:val="center"/>
                            <w:rPr>
                              <w:color w:val="000000"/>
                              <w:lang w:val="en-US"/>
                            </w:rPr>
                          </w:pPr>
                          <w:r w:rsidRPr="004B49AC">
                            <w:rPr>
                              <w:color w:val="000000"/>
                              <w:lang w:val="en-US"/>
                            </w:rPr>
                            <w:t>Resources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92" o:spid="_x0000_s2077" type="#_x0000_t34" style="position:absolute;left:47084;top:24702;width:9062;height:678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" adj="21828" strokecolor="windowText" strokeweight=".5pt">
                    <v:stroke endarrow="block"/>
                  </v:shape>
                  <v:shapetype id="_x0000_t128" coordsize="21600,21600" o:spt="128" path="m,l21600,,10800,21600xe">
                    <v:stroke joinstyle="miter"/>
                    <v:path gradientshapeok="t" o:connecttype="custom" o:connectlocs="10800,0;5400,10800;10800,21600;16200,10800" textboxrect="5400,0,16200,10800"/>
                  </v:shapetype>
                  <v:shape id="Flowchart: Merge 19519" o:spid="_x0000_s2078" type="#_x0000_t128" style="position:absolute;left:10936;top:29226;width:10763;height:4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" fillcolor="window" strokecolor="windowText" strokeweight="1pt">
                    <v:textbox>
                      <w:txbxContent>
                        <w:p w14:paraId="56AA7D97" w14:textId="77777777" w:rsidR="006A0BE8" w:rsidRPr="004B49AC" w:rsidRDefault="006A0BE8" w:rsidP="00AA5452">
                          <w:pPr>
                            <w:jc w:val="center"/>
                            <w:rPr>
                              <w:color w:val="000000"/>
                              <w:sz w:val="20"/>
                              <w:szCs w:val="20"/>
                              <w:lang w:val="en-US"/>
                            </w:rPr>
                          </w:pPr>
                          <w:r w:rsidRPr="004B49AC">
                            <w:rPr>
                              <w:color w:val="000000"/>
                              <w:sz w:val="20"/>
                              <w:szCs w:val="20"/>
                              <w:lang w:val="en-US"/>
                            </w:rPr>
                            <w:t>Audit</w:t>
                          </w:r>
                        </w:p>
                      </w:txbxContent>
                    </v:textbox>
                  </v:shape>
                  <v:rect id="Rectangle 320" o:spid="_x0000_s2079" style="position:absolute;left:22245;top:31935;width:22047;height:1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" fillcolor="window" strokecolor="windowText" strokeweight="1pt">
                    <v:textbox>
                      <w:txbxContent>
                        <w:p w14:paraId="68B370AE" w14:textId="77777777" w:rsidR="006A0BE8" w:rsidRPr="004B49AC" w:rsidRDefault="006A0BE8" w:rsidP="00AA5452">
                          <w:pPr>
                            <w:jc w:val="center"/>
                            <w:rPr>
                              <w:color w:val="000000"/>
                              <w:sz w:val="20"/>
                              <w:szCs w:val="20"/>
                              <w:lang w:val="en-US"/>
                            </w:rPr>
                          </w:pPr>
                          <w:r w:rsidRPr="004B49AC">
                            <w:rPr>
                              <w:color w:val="000000"/>
                              <w:sz w:val="20"/>
                              <w:szCs w:val="20"/>
                              <w:lang w:val="en-US"/>
                            </w:rPr>
                            <w:t>Supreme Council</w:t>
                          </w:r>
                        </w:p>
                        <w:p w14:paraId="46F6A1B2" w14:textId="77777777" w:rsidR="006A0BE8" w:rsidRPr="00BA4B65" w:rsidRDefault="006A0BE8" w:rsidP="00AA5452">
                          <w:pPr>
                            <w:jc w:val="center"/>
                            <w:rPr>
                              <w:sz w:val="20"/>
                              <w:szCs w:val="20"/>
                              <w:lang w:val="en-US"/>
                            </w:rPr>
                          </w:pPr>
                        </w:p>
                        <w:p w14:paraId="7EA6055F" w14:textId="77777777" w:rsidR="006A0BE8" w:rsidRDefault="006A0BE8" w:rsidP="00AA5452">
                          <w:pPr>
                            <w:jc w:val="center"/>
                            <w:rPr>
                              <w:lang w:val="en-US"/>
                            </w:rPr>
                          </w:pPr>
                          <w:r w:rsidRPr="00F22B71">
                            <w:rPr>
                              <w:noProof/>
                              <w:lang w:val="en-US"/>
                            </w:rPr>
                            <w:drawing>
                              <wp:inline distT="0" distB="0" distL="0" distR="0" wp14:anchorId="5F778762" wp14:editId="0791AD78">
                                <wp:extent cx="1564277" cy="650831"/>
                                <wp:effectExtent l="0" t="0" r="0" b="0"/>
                                <wp:docPr id="43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591666" cy="662226"/>
                                        </a:xfrm>
                                        <a:prstGeom prst="rect">
                                          <a:avLst/>
                                        </a:prstGeom>
                                        <a:noFill/>
                                        <a:ln>
                                          <a:noFill/>
                                        </a:ln>
                                      </pic:spPr>
                                    </pic:pic>
                                  </a:graphicData>
                                </a:graphic>
                              </wp:inline>
                            </w:drawing>
                          </w:r>
                        </w:p>
                        <w:p w14:paraId="42291A4D" w14:textId="77777777" w:rsidR="006A0BE8" w:rsidRDefault="006A0BE8" w:rsidP="00AA5452">
                          <w:pPr>
                            <w:jc w:val="center"/>
                            <w:rPr>
                              <w:lang w:val="en-US"/>
                            </w:rPr>
                          </w:pPr>
                        </w:p>
                        <w:p w14:paraId="3DE2E180" w14:textId="77777777" w:rsidR="006A0BE8" w:rsidRPr="003C5B28" w:rsidRDefault="006A0BE8" w:rsidP="00AA5452">
                          <w:pPr>
                            <w:jc w:val="center"/>
                            <w:rPr>
                              <w:lang w:val="en-US"/>
                            </w:rPr>
                          </w:pPr>
                        </w:p>
                      </w:txbxContent>
                    </v:textbox>
                  </v:rect>
                  <v:shape id="Straight Arrow Connector 321" o:spid="_x0000_s2080" type="#_x0000_t32" style="position:absolute;left:16318;top:34035;width:5927;height:3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" strokecolor="windowText" strokeweight=".5pt">
                    <v:stroke endarrow="block" joinstyle="miter"/>
                  </v:shape>
                  <v:shape id="Straight Arrow Connector 322" o:spid="_x0000_s2081" type="#_x0000_t32" style="position:absolute;left:16240;top:34119;width:166;height:30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" strokecolor="windowText" strokeweight=".5pt">
                    <v:stroke endarrow="block" joinstyle="miter"/>
                  </v:shape>
                  <v:shape id="Straight Arrow Connector 323" o:spid="_x0000_s2082" type="#_x0000_t32" style="position:absolute;left:55000;top:37667;width:0;height:127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" strokecolor="windowText" strokeweight=".5pt">
                    <v:stroke endarrow="block" joinstyle="miter"/>
                  </v:shape>
                  <v:shape id="Straight Arrow Connector 324" o:spid="_x0000_s2083" type="#_x0000_t32" style="position:absolute;left:12324;top:38623;width:9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" strokecolor="windowText" strokeweight=".5pt">
                    <v:stroke endarrow="block" joinstyle="miter"/>
                  </v:shape>
                  <v:shape id="Straight Arrow Connector 325" o:spid="_x0000_s2084" type="#_x0000_t32" style="position:absolute;left:12282;top:39802;width:99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" strokecolor="windowText" strokeweight=".5pt">
                    <v:stroke endarrow="block" joinstyle="miter"/>
                  </v:shape>
                  <v:shape id="Straight Arrow Connector 326" o:spid="_x0000_s2085" type="#_x0000_t32" style="position:absolute;left:16375;top:44901;width:5866;height:4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" strokecolor="windowText" strokeweight=".5pt">
                    <v:stroke endarrow="block" joinstyle="miter"/>
                  </v:shape>
                  <v:shape id="Straight Arrow Connector 327" o:spid="_x0000_s2086" type="#_x0000_t32" style="position:absolute;left:55409;top:55682;width:65;height:113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" strokecolor="windowText" strokeweight=".5pt">
                    <v:stroke endarrow="block" joinstyle="miter"/>
                  </v:shape>
                  <v:line id="Straight Connector 328" o:spid="_x0000_s2087" style="position:absolute;visibility:visible;mso-wrap-style:square" from="44355,35484" to="53594,3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" strokecolor="windowText" strokeweight=".5pt">
                    <v:stroke joinstyle="miter"/>
                  </v:lin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 o:spid="_x0000_s2088" type="#_x0000_t114" style="position:absolute;left:1091;top:37531;width:112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" strokeweight=".5pt">
                    <v:textbox>
                      <w:txbxContent>
                        <w:p w14:paraId="2DE18422" w14:textId="77777777" w:rsidR="006A0BE8" w:rsidRDefault="006A0BE8" w:rsidP="00AA5452">
                          <w:pPr>
                            <w:kinsoku w:val="0"/>
                            <w:overflowPunct w:val="0"/>
                            <w:textAlignment w:val="baseline"/>
                          </w:pPr>
                          <w:r w:rsidRPr="004B49AC">
                            <w:rPr>
                              <w:rFonts w:eastAsia="Times New Roman"/>
                              <w:color w:val="000000"/>
                              <w:kern w:val="24"/>
                              <w:sz w:val="16"/>
                              <w:szCs w:val="16"/>
                              <w:lang w:val="en-US"/>
                            </w:rPr>
                            <w:t>Political and</w:t>
                          </w:r>
                        </w:p>
                        <w:p w14:paraId="3F96C84B" w14:textId="77777777" w:rsidR="006A0BE8" w:rsidRPr="0036708F" w:rsidRDefault="006A0BE8" w:rsidP="00AA5452">
                          <w:pPr>
                            <w:kinsoku w:val="0"/>
                            <w:overflowPunct w:val="0"/>
                            <w:textAlignment w:val="baseline"/>
                          </w:pPr>
                          <w:r w:rsidRPr="004B49AC">
                            <w:rPr>
                              <w:rFonts w:eastAsia="Times New Roman"/>
                              <w:color w:val="000000"/>
                              <w:kern w:val="24"/>
                              <w:sz w:val="16"/>
                              <w:szCs w:val="16"/>
                              <w:lang w:val="en-US"/>
                            </w:rPr>
                            <w:t>Economic</w:t>
                          </w:r>
                          <w:r>
                            <w:t xml:space="preserve"> </w:t>
                          </w:r>
                          <w:r w:rsidRPr="004B49AC">
                            <w:rPr>
                              <w:rFonts w:eastAsia="Times New Roman"/>
                              <w:color w:val="000000"/>
                              <w:kern w:val="24"/>
                              <w:sz w:val="16"/>
                              <w:szCs w:val="16"/>
                              <w:lang w:val="en-US"/>
                            </w:rPr>
                            <w:t>Forces</w:t>
                          </w:r>
                        </w:p>
                      </w:txbxContent>
                    </v:textbox>
                  </v:shape>
                  <v:shape id="AutoShape 2" o:spid="_x0000_s2089" type="#_x0000_t114" style="position:absolute;left:1049;top:54802;width:112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" strokeweight=".5pt">
                    <v:textbox>
                      <w:txbxContent>
                        <w:p w14:paraId="7F116BF8" w14:textId="77777777" w:rsidR="006A0BE8" w:rsidRDefault="006A0BE8" w:rsidP="00AA5452">
                          <w:pPr>
                            <w:kinsoku w:val="0"/>
                            <w:overflowPunct w:val="0"/>
                            <w:textAlignment w:val="baseline"/>
                          </w:pPr>
                          <w:r w:rsidRPr="004B49AC">
                            <w:rPr>
                              <w:rFonts w:eastAsia="Times New Roman"/>
                              <w:color w:val="000000"/>
                              <w:kern w:val="24"/>
                              <w:sz w:val="16"/>
                              <w:szCs w:val="16"/>
                              <w:lang w:val="en-US"/>
                            </w:rPr>
                            <w:t>Political and</w:t>
                          </w:r>
                        </w:p>
                        <w:p w14:paraId="5A6801A7" w14:textId="77777777" w:rsidR="006A0BE8" w:rsidRPr="0036708F" w:rsidRDefault="006A0BE8" w:rsidP="00AA5452">
                          <w:pPr>
                            <w:kinsoku w:val="0"/>
                            <w:overflowPunct w:val="0"/>
                            <w:textAlignment w:val="baseline"/>
                          </w:pPr>
                          <w:r w:rsidRPr="004B49AC">
                            <w:rPr>
                              <w:rFonts w:eastAsia="Times New Roman"/>
                              <w:color w:val="000000"/>
                              <w:kern w:val="24"/>
                              <w:sz w:val="16"/>
                              <w:szCs w:val="16"/>
                              <w:lang w:val="en-US"/>
                            </w:rPr>
                            <w:t>Economic</w:t>
                          </w:r>
                          <w:r>
                            <w:t xml:space="preserve"> </w:t>
                          </w:r>
                          <w:r w:rsidRPr="004B49AC">
                            <w:rPr>
                              <w:rFonts w:eastAsia="Times New Roman"/>
                              <w:color w:val="000000"/>
                              <w:kern w:val="24"/>
                              <w:sz w:val="16"/>
                              <w:szCs w:val="16"/>
                              <w:lang w:val="en-US"/>
                            </w:rPr>
                            <w:t>Forces</w:t>
                          </w:r>
                        </w:p>
                      </w:txbxContent>
                    </v:textbox>
                  </v:shape>
                  <v:shape id="AutoShape 19" o:spid="_x0000_s2090" type="#_x0000_t114" style="position:absolute;left:4776;top:11873;width:9061;height:5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" strokeweight=".5pt">
                    <v:textbox>
                      <w:txbxContent>
                        <w:p w14:paraId="1C09A492" w14:textId="77777777" w:rsidR="006A0BE8" w:rsidRDefault="006A0BE8" w:rsidP="00AA5452">
                          <w:pPr>
                            <w:kinsoku w:val="0"/>
                            <w:overflowPunct w:val="0"/>
                            <w:textAlignment w:val="baseline"/>
                          </w:pPr>
                          <w:r w:rsidRPr="004B49AC">
                            <w:rPr>
                              <w:rFonts w:eastAsia="Times New Roman"/>
                              <w:color w:val="000000"/>
                              <w:kern w:val="24"/>
                              <w:sz w:val="18"/>
                              <w:szCs w:val="18"/>
                              <w:lang w:val="en-US"/>
                            </w:rPr>
                            <w:t>Gulf Region</w:t>
                          </w:r>
                        </w:p>
                        <w:p w14:paraId="38FB3F4B" w14:textId="77777777" w:rsidR="006A0BE8" w:rsidRPr="0036708F" w:rsidRDefault="006A0BE8" w:rsidP="00AA5452">
                          <w:pPr>
                            <w:kinsoku w:val="0"/>
                            <w:overflowPunct w:val="0"/>
                            <w:textAlignment w:val="baseline"/>
                          </w:pPr>
                          <w:r>
                            <w:t xml:space="preserve">    </w:t>
                          </w:r>
                          <w:r w:rsidRPr="004B49AC">
                            <w:rPr>
                              <w:rFonts w:eastAsia="Times New Roman"/>
                              <w:color w:val="000000"/>
                              <w:kern w:val="24"/>
                              <w:sz w:val="18"/>
                              <w:szCs w:val="18"/>
                              <w:lang w:val="en-US"/>
                            </w:rPr>
                            <w:t>Politics</w:t>
                          </w:r>
                        </w:p>
                      </w:txbxContent>
                    </v:textbox>
                  </v:shape>
                  <v:rect id="Rectangle 332" o:spid="_x0000_s2091" style="position:absolute;left:22243;top:48040;width:21227;height:11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" fillcolor="window" strokecolor="windowText" strokeweight="1pt">
                    <v:textbox>
                      <w:txbxContent>
                        <w:p w14:paraId="420A8F47" w14:textId="77777777" w:rsidR="006A0BE8" w:rsidRPr="004B49AC" w:rsidRDefault="006A0BE8" w:rsidP="00AA5452">
                          <w:pPr>
                            <w:rPr>
                              <w:color w:val="000000"/>
                              <w:sz w:val="20"/>
                              <w:szCs w:val="20"/>
                              <w:lang w:val="en-US"/>
                            </w:rPr>
                          </w:pPr>
                          <w:r w:rsidRPr="004B49AC">
                            <w:rPr>
                              <w:color w:val="000000"/>
                              <w:sz w:val="20"/>
                              <w:szCs w:val="20"/>
                              <w:lang w:val="en-US"/>
                            </w:rPr>
                            <w:t xml:space="preserve">            Ministerial Council</w:t>
                          </w:r>
                        </w:p>
                        <w:p w14:paraId="2A2763D2" w14:textId="77777777" w:rsidR="006A0BE8" w:rsidRPr="00BA4B65" w:rsidRDefault="006A0BE8" w:rsidP="00AA5452">
                          <w:pPr>
                            <w:jc w:val="center"/>
                            <w:rPr>
                              <w:sz w:val="20"/>
                              <w:szCs w:val="20"/>
                              <w:lang w:val="en-US"/>
                            </w:rPr>
                          </w:pPr>
                        </w:p>
                        <w:p w14:paraId="442D3EA3" w14:textId="77777777" w:rsidR="006A0BE8" w:rsidRDefault="006A0BE8" w:rsidP="00AA5452">
                          <w:pPr>
                            <w:jc w:val="center"/>
                            <w:rPr>
                              <w:lang w:val="en-US"/>
                            </w:rPr>
                          </w:pPr>
                          <w:r w:rsidRPr="00F22B71">
                            <w:rPr>
                              <w:noProof/>
                              <w:lang w:val="en-US"/>
                            </w:rPr>
                            <w:drawing>
                              <wp:inline distT="0" distB="0" distL="0" distR="0" wp14:anchorId="7AB89986" wp14:editId="16E6AE15">
                                <wp:extent cx="1686659" cy="701749"/>
                                <wp:effectExtent l="0" t="0" r="8890" b="3175"/>
                                <wp:docPr id="4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705406" cy="709549"/>
                                        </a:xfrm>
                                        <a:prstGeom prst="rect">
                                          <a:avLst/>
                                        </a:prstGeom>
                                        <a:noFill/>
                                        <a:ln>
                                          <a:noFill/>
                                        </a:ln>
                                      </pic:spPr>
                                    </pic:pic>
                                  </a:graphicData>
                                </a:graphic>
                              </wp:inline>
                            </w:drawing>
                          </w:r>
                        </w:p>
                        <w:p w14:paraId="16C8DAC5" w14:textId="77777777" w:rsidR="006A0BE8" w:rsidRDefault="006A0BE8" w:rsidP="00AA5452">
                          <w:pPr>
                            <w:jc w:val="center"/>
                            <w:rPr>
                              <w:lang w:val="en-US"/>
                            </w:rPr>
                          </w:pPr>
                        </w:p>
                        <w:p w14:paraId="327D6C18" w14:textId="77777777" w:rsidR="006A0BE8" w:rsidRPr="003C5B28" w:rsidRDefault="006A0BE8" w:rsidP="00AA5452">
                          <w:pPr>
                            <w:jc w:val="center"/>
                            <w:rPr>
                              <w:lang w:val="en-US"/>
                            </w:rPr>
                          </w:pPr>
                        </w:p>
                      </w:txbxContent>
                    </v:textbox>
                  </v:rect>
                  <v:line id="Straight Connector 333" o:spid="_x0000_s2092" style="position:absolute;visibility:visible;mso-wrap-style:square" from="43399,53362" to="53648,5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" strokecolor="windowText" strokeweight=".5pt">
                    <v:stroke joinstyle="miter"/>
                  </v:line>
                  <v:group id="_x0000_s2093" style="position:absolute;left:27295;top:27704;width:10688;height:4289" coordsize="10687,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Straight Arrow Connector 335" o:spid="_x0000_s2094" type="#_x0000_t32" style="position:absolute;width:0;height:4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" strokecolor="windowText" strokeweight=".5pt">
                      <v:stroke endarrow="block" joinstyle="miter"/>
                    </v:shape>
                    <v:shape id="Straight Arrow Connector 336" o:spid="_x0000_s2095" type="#_x0000_t32" style="position:absolute;left:10687;width:0;height:4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" strokecolor="windowText" strokeweight=".5pt">
                      <v:stroke endarrow="block" joinstyle="miter"/>
                    </v:shape>
                    <v:shape id="Straight Arrow Connector 337" o:spid="_x0000_s2096" type="#_x0000_t32" style="position:absolute;left:2612;width:0;height:4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" strokecolor="windowText" strokeweight=".5pt">
                      <v:stroke endarrow="block" joinstyle="miter"/>
                    </v:shape>
                    <v:shape id="Straight Arrow Connector 338" o:spid="_x0000_s2097" type="#_x0000_t32" style="position:absolute;left:7481;width:0;height:4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" strokecolor="windowText" strokeweight=".5pt">
                      <v:stroke endarrow="block" joinstyle="miter"/>
                    </v:shape>
                  </v:group>
                  <v:group id="Group 339" o:spid="_x0000_s2098" style="position:absolute;left:27295;top:43126;width:10688;height:4988" coordsize="10687,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Straight Arrow Connector 340" o:spid="_x0000_s2099" type="#_x0000_t32" style="position:absolute;width:0;height:4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" strokecolor="windowText" strokeweight=".5pt">
                      <v:stroke endarrow="block" joinstyle="miter"/>
                    </v:shape>
                    <v:shape id="Straight Arrow Connector 341" o:spid="_x0000_s2100" type="#_x0000_t32" style="position:absolute;left:10687;width:0;height:4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" strokecolor="windowText" strokeweight=".5pt">
                      <v:stroke endarrow="block" joinstyle="miter"/>
                    </v:shape>
                    <v:shape id="Straight Arrow Connector 342" o:spid="_x0000_s2101" type="#_x0000_t32" style="position:absolute;left:2612;width:0;height:4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" strokecolor="windowText" strokeweight=".5pt">
                      <v:stroke endarrow="block" joinstyle="miter"/>
                    </v:shape>
                    <v:shape id="Straight Arrow Connector 343" o:spid="_x0000_s2102" type="#_x0000_t32" style="position:absolute;left:7481;width:0;height:4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" strokecolor="windowText" strokeweight=".5pt">
                      <v:stroke endarrow="block" joinstyle="miter"/>
                    </v:shape>
                  </v:group>
                  <v:shape id="Flowchart: Merge 344" o:spid="_x0000_s2103" type="#_x0000_t128" style="position:absolute;left:51861;top:32557;width:6461;height:5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" fillcolor="window" strokecolor="windowText" strokeweight="1pt">
                    <v:textbox>
                      <w:txbxContent>
                        <w:p w14:paraId="2E6381FB" w14:textId="77777777" w:rsidR="006A0BE8" w:rsidRPr="004B49AC" w:rsidRDefault="006A0BE8" w:rsidP="00AA5452">
                          <w:pPr>
                            <w:jc w:val="center"/>
                            <w:rPr>
                              <w:color w:val="000000"/>
                              <w:lang w:val="en-US"/>
                            </w:rPr>
                          </w:pPr>
                          <w:r w:rsidRPr="004B49AC">
                            <w:rPr>
                              <w:color w:val="000000"/>
                              <w:lang w:val="en-US"/>
                            </w:rPr>
                            <w:t>2</w:t>
                          </w:r>
                        </w:p>
                      </w:txbxContent>
                    </v:textbox>
                  </v:shape>
                  <v:shape id="Flowchart: Merge 345" o:spid="_x0000_s2104" type="#_x0000_t128" style="position:absolute;left:51861;top:50633;width:7029;height: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" fillcolor="window" strokecolor="windowText" strokeweight="1pt">
                    <v:textbox>
                      <w:txbxContent>
                        <w:p w14:paraId="1A75E6D9" w14:textId="77777777" w:rsidR="006A0BE8" w:rsidRPr="004B49AC" w:rsidRDefault="006A0BE8" w:rsidP="00AA5452">
                          <w:pPr>
                            <w:jc w:val="center"/>
                            <w:rPr>
                              <w:color w:val="000000"/>
                              <w:lang w:val="en-US"/>
                            </w:rPr>
                          </w:pPr>
                          <w:r w:rsidRPr="004B49AC">
                            <w:rPr>
                              <w:color w:val="000000"/>
                              <w:lang w:val="en-US"/>
                            </w:rPr>
                            <w:t>2</w:t>
                          </w:r>
                        </w:p>
                      </w:txbxContent>
                    </v:textbox>
                  </v:shape>
                  <v:shape id="Straight Arrow Connector 346" o:spid="_x0000_s2105" type="#_x0000_t32" style="position:absolute;left:43536;top:69740;width:10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" strokecolor="windowText" strokeweight=".5pt">
                    <v:stroke endarrow="block" joinstyle="miter"/>
                  </v:shape>
                  <v:shape id="Straight Arrow Connector 347" o:spid="_x0000_s2106" type="#_x0000_t32" style="position:absolute;left:12418;top:56501;width:9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" strokecolor="windowText" strokeweight=".5pt">
                    <v:stroke endarrow="block" joinstyle="miter"/>
                  </v:shape>
                  <v:shape id="Straight Arrow Connector 348" o:spid="_x0000_s2107" type="#_x0000_t32" style="position:absolute;left:12282;top:57747;width:10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" strokecolor="windowText" strokeweight=".5pt">
                    <v:stroke endarrow="block" joinstyle="miter"/>
                  </v:shape>
                  <v:shape id="Straight Arrow Connector 349" o:spid="_x0000_s2108" type="#_x0000_t32" style="position:absolute;left:12419;top:72606;width:949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" strokecolor="windowText" strokeweight=".5pt">
                    <v:stroke endarrow="block" joinstyle="miter"/>
                  </v:shape>
                  <v:shape id="Straight Arrow Connector 350" o:spid="_x0000_s2109" type="#_x0000_t32" style="position:absolute;left:12828;top:73697;width:987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" strokecolor="windowText" strokeweight=".5pt">
                    <v:stroke endarrow="block" joinstyle="miter"/>
                  </v:shape>
                  <v:shape id="Straight Arrow Connector 351" o:spid="_x0000_s2110" type="#_x0000_t32" style="position:absolute;left:16404;top:64008;width:5294;height:4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" strokecolor="windowText" strokeweight=".5pt">
                    <v:stroke endarrow="block" joinstyle="miter"/>
                  </v:shape>
                  <v:rect id="Rectangle 352" o:spid="_x0000_s2111" style="position:absolute;left:21914;top:64963;width:21420;height:1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" fillcolor="window" strokecolor="windowText" strokeweight="1pt">
                    <v:textbox>
                      <w:txbxContent>
                        <w:p w14:paraId="1CE4EE7C" w14:textId="77777777" w:rsidR="006A0BE8" w:rsidRPr="004B49AC" w:rsidRDefault="006A0BE8" w:rsidP="00AA5452">
                          <w:pPr>
                            <w:jc w:val="center"/>
                            <w:rPr>
                              <w:color w:val="000000"/>
                              <w:sz w:val="20"/>
                              <w:szCs w:val="20"/>
                              <w:lang w:val="en-US"/>
                            </w:rPr>
                          </w:pPr>
                          <w:r w:rsidRPr="004B49AC">
                            <w:rPr>
                              <w:color w:val="000000"/>
                              <w:sz w:val="20"/>
                              <w:szCs w:val="20"/>
                              <w:lang w:val="en-US"/>
                            </w:rPr>
                            <w:t>Secretariat General</w:t>
                          </w:r>
                        </w:p>
                        <w:p w14:paraId="159DCF3C" w14:textId="77777777" w:rsidR="006A0BE8" w:rsidRPr="00BA4B65" w:rsidRDefault="006A0BE8" w:rsidP="00AA5452">
                          <w:pPr>
                            <w:jc w:val="center"/>
                            <w:rPr>
                              <w:sz w:val="20"/>
                              <w:szCs w:val="20"/>
                              <w:lang w:val="en-US"/>
                            </w:rPr>
                          </w:pPr>
                        </w:p>
                        <w:p w14:paraId="6223EF83" w14:textId="77777777" w:rsidR="006A0BE8" w:rsidRDefault="006A0BE8" w:rsidP="00AA5452">
                          <w:pPr>
                            <w:jc w:val="center"/>
                            <w:rPr>
                              <w:lang w:val="en-US"/>
                            </w:rPr>
                          </w:pPr>
                          <w:r w:rsidRPr="00F22B71">
                            <w:rPr>
                              <w:noProof/>
                              <w:lang w:val="en-US"/>
                            </w:rPr>
                            <w:drawing>
                              <wp:inline distT="0" distB="0" distL="0" distR="0" wp14:anchorId="2AB10D9C" wp14:editId="6563D311">
                                <wp:extent cx="1508502" cy="627624"/>
                                <wp:effectExtent l="0" t="0" r="0" b="1270"/>
                                <wp:docPr id="43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524706" cy="634366"/>
                                        </a:xfrm>
                                        <a:prstGeom prst="rect">
                                          <a:avLst/>
                                        </a:prstGeom>
                                        <a:noFill/>
                                        <a:ln>
                                          <a:noFill/>
                                        </a:ln>
                                      </pic:spPr>
                                    </pic:pic>
                                  </a:graphicData>
                                </a:graphic>
                              </wp:inline>
                            </w:drawing>
                          </w:r>
                        </w:p>
                        <w:p w14:paraId="17A84FB5" w14:textId="77777777" w:rsidR="006A0BE8" w:rsidRDefault="006A0BE8" w:rsidP="00AA5452">
                          <w:pPr>
                            <w:jc w:val="center"/>
                            <w:rPr>
                              <w:lang w:val="en-US"/>
                            </w:rPr>
                          </w:pPr>
                        </w:p>
                        <w:p w14:paraId="2F068170" w14:textId="77777777" w:rsidR="006A0BE8" w:rsidRPr="003C5B28" w:rsidRDefault="006A0BE8" w:rsidP="00AA5452">
                          <w:pPr>
                            <w:jc w:val="center"/>
                            <w:rPr>
                              <w:lang w:val="en-US"/>
                            </w:rPr>
                          </w:pPr>
                        </w:p>
                      </w:txbxContent>
                    </v:textbox>
                  </v:rect>
                  <v:shape id="AutoShape 2" o:spid="_x0000_s2112" type="#_x0000_t114" style="position:absolute;left:272;top:71241;width:12617;height:4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" strokeweight=".5pt">
                    <v:textbox>
                      <w:txbxContent>
                        <w:p w14:paraId="4E780732" w14:textId="77777777" w:rsidR="006A0BE8" w:rsidRDefault="006A0BE8" w:rsidP="00AA5452">
                          <w:pPr>
                            <w:kinsoku w:val="0"/>
                            <w:overflowPunct w:val="0"/>
                            <w:textAlignment w:val="baseline"/>
                          </w:pPr>
                          <w:r w:rsidRPr="004B49AC">
                            <w:rPr>
                              <w:rFonts w:eastAsia="Times New Roman"/>
                              <w:color w:val="000000"/>
                              <w:kern w:val="24"/>
                              <w:sz w:val="16"/>
                              <w:szCs w:val="16"/>
                              <w:lang w:val="en-US"/>
                            </w:rPr>
                            <w:t>Political and</w:t>
                          </w:r>
                        </w:p>
                        <w:p w14:paraId="6DB8E5C6" w14:textId="77777777" w:rsidR="006A0BE8" w:rsidRPr="0036708F" w:rsidRDefault="006A0BE8" w:rsidP="00AA5452">
                          <w:pPr>
                            <w:kinsoku w:val="0"/>
                            <w:overflowPunct w:val="0"/>
                            <w:textAlignment w:val="baseline"/>
                          </w:pPr>
                          <w:r w:rsidRPr="004B49AC">
                            <w:rPr>
                              <w:rFonts w:eastAsia="Times New Roman"/>
                              <w:color w:val="000000"/>
                              <w:kern w:val="24"/>
                              <w:sz w:val="16"/>
                              <w:szCs w:val="16"/>
                              <w:lang w:val="en-US"/>
                            </w:rPr>
                            <w:t>Economic</w:t>
                          </w:r>
                          <w:r>
                            <w:t xml:space="preserve"> </w:t>
                          </w:r>
                          <w:r w:rsidRPr="004B49AC">
                            <w:rPr>
                              <w:rFonts w:eastAsia="Times New Roman"/>
                              <w:color w:val="000000"/>
                              <w:kern w:val="24"/>
                              <w:sz w:val="16"/>
                              <w:szCs w:val="16"/>
                              <w:lang w:val="en-US"/>
                            </w:rPr>
                            <w:t>Forces</w:t>
                          </w:r>
                        </w:p>
                      </w:txbxContent>
                    </v:textbox>
                  </v:shape>
                  <v:group id="Group 354" o:spid="_x0000_s2113" style="position:absolute;left:26613;top:59231;width:10687;height:5700" coordsize="10687,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Straight Arrow Connector 355" o:spid="_x0000_s2114" type="#_x0000_t32" style="position:absolute;width:0;height:4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" strokecolor="windowText" strokeweight=".5pt">
                      <v:stroke endarrow="block" joinstyle="miter"/>
                    </v:shape>
                    <v:shape id="Straight Arrow Connector 356" o:spid="_x0000_s2115" type="#_x0000_t32" style="position:absolute;left:10687;width:0;height:4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" strokecolor="windowText" strokeweight=".5pt">
                      <v:stroke endarrow="block" joinstyle="miter"/>
                    </v:shape>
                    <v:shape id="Straight Arrow Connector 357" o:spid="_x0000_s2116" type="#_x0000_t32" style="position:absolute;left:2612;width:0;height:4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" strokecolor="windowText" strokeweight=".5pt">
                      <v:stroke endarrow="block" joinstyle="miter"/>
                    </v:shape>
                    <v:shape id="Straight Arrow Connector 358" o:spid="_x0000_s2117" type="#_x0000_t32" style="position:absolute;left:7481;width:0;height:4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" strokecolor="windowText" strokeweight=".5pt">
                      <v:stroke endarrow="block" joinstyle="miter"/>
                    </v:shape>
                  </v:group>
                  <v:shape id="Flowchart: Merge 359" o:spid="_x0000_s2118" type="#_x0000_t128" style="position:absolute;left:52404;top:67010;width:6483;height: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" fillcolor="window" strokecolor="windowText" strokeweight="1pt">
                    <v:textbox>
                      <w:txbxContent>
                        <w:p w14:paraId="4E82D3B0" w14:textId="77777777" w:rsidR="006A0BE8" w:rsidRPr="004B49AC" w:rsidRDefault="006A0BE8" w:rsidP="00AA5452">
                          <w:pPr>
                            <w:jc w:val="center"/>
                            <w:rPr>
                              <w:color w:val="000000"/>
                              <w:lang w:val="en-US"/>
                            </w:rPr>
                          </w:pPr>
                          <w:r w:rsidRPr="004B49AC">
                            <w:rPr>
                              <w:color w:val="000000"/>
                              <w:lang w:val="en-US"/>
                            </w:rPr>
                            <w:t>2</w:t>
                          </w:r>
                        </w:p>
                      </w:txbxContent>
                    </v:textbox>
                  </v:shape>
                  <v:shape id="Freeform: Shape 1686" o:spid="_x0000_s2119" style="position:absolute;width:16160;height:87820;visibility:visible;mso-wrap-style:square;v-text-anchor:top" coordsize="5300,1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" path="m360,2146c720,1567,1853,376,2610,188,3367,,4508,678,4904,1018v396,340,148,747,83,1208c4922,2687,4668,3262,4513,3786v-155,524,-351,868,-453,1584c3958,6086,3900,7373,3900,8085v,712,127,859,160,1556c4093,10338,4096,11534,4096,12268v,734,112,1339,-36,1779c3912,14487,3655,14824,3208,14906v-447,82,-1338,-57,-1828,-369c890,14225,475,13493,270,13032,65,12571,85,12492,150,11769,215,11046,640,9577,660,8692,680,7807,355,7074,270,6458,185,5842,120,5460,150,4994,180,4528,410,4139,450,3664,490,3189,,2725,360,2146xe" filled="f">
                    <v:path arrowok="t" o:connecttype="custom" o:connectlocs="109771,1257425;795843,110156;1495331,596486;1520640,1304300;1376107,2218364;1237978,3146491;1189191,4737315;1237978,5649035;1248955,7188297;1237978,8230682;978186,8734003;420791,8517792;82329,7635954;45738,6895913;201248,5092980;82329,3783992;45738,2926178;137214,2146880;109771,1257425" o:connectangles="0,0,0,0,0,0,0,0,0,0,0,0,0,0,0,0,0,0,0"/>
                  </v:shape>
                  <v:shape id="Straight Arrow Connector 361" o:spid="_x0000_s2120" type="#_x0000_t32" style="position:absolute;left:13837;top:14764;width:234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" strokecolor="windowText" strokeweight=".5pt">
                    <v:stroke endarrow="block" joinstyle="miter"/>
                  </v:shape>
                  <v:rect id="Rectangle 362" o:spid="_x0000_s2121" style="position:absolute;left:23747;top:12419;width:17525;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" fillcolor="window" strokecolor="windowText" strokeweight="1pt">
                    <v:textbox>
                      <w:txbxContent>
                        <w:p w14:paraId="73C0940E" w14:textId="77777777" w:rsidR="006A0BE8" w:rsidRPr="004B49AC" w:rsidRDefault="006A0BE8" w:rsidP="00AA5452">
                          <w:pPr>
                            <w:jc w:val="center"/>
                            <w:rPr>
                              <w:color w:val="000000"/>
                              <w:lang w:val="en-US"/>
                            </w:rPr>
                          </w:pPr>
                          <w:r w:rsidRPr="004B49AC">
                            <w:rPr>
                              <w:color w:val="000000"/>
                              <w:lang w:val="en-US"/>
                            </w:rPr>
                            <w:t>Future</w:t>
                          </w:r>
                        </w:p>
                      </w:txbxContent>
                    </v:textbox>
                  </v:rect>
                </v:group>
              </v:group>
            </w:pict>
          </mc:Fallback>
        </mc:AlternateContent>
      </w:r>
      <w:bookmarkEnd w:id="407"/>
    </w:p>
    <w:p w14:paraId="6AC89C02" w14:textId="26A41DE9" w:rsidR="00D6772C" w:rsidRDefault="00D6772C">
      <w:pPr>
        <w:spacing w:line="259" w:lineRule="auto"/>
        <w:rPr>
          <w:rFonts w:ascii="Times New Roman" w:eastAsiaTheme="majorEastAsia" w:hAnsi="Times New Roman" w:cs="Times New Roman"/>
          <w:b/>
          <w:bCs/>
          <w:u w:color="000000"/>
          <w:lang w:val="en-US"/>
        </w:rPr>
      </w:pPr>
    </w:p>
    <w:p w14:paraId="6267D705" w14:textId="77777777" w:rsidR="00D6772C" w:rsidRDefault="00D6772C">
      <w:pPr>
        <w:spacing w:line="259" w:lineRule="auto"/>
        <w:rPr>
          <w:rFonts w:ascii="Times New Roman" w:hAnsi="Times New Roman"/>
          <w:u w:color="000000"/>
        </w:rPr>
      </w:pPr>
    </w:p>
    <w:p w14:paraId="4BDE2DE2" w14:textId="77777777" w:rsidR="00D6772C" w:rsidRDefault="00D6772C">
      <w:pPr>
        <w:spacing w:line="259" w:lineRule="auto"/>
        <w:rPr>
          <w:rFonts w:ascii="Times New Roman" w:hAnsi="Times New Roman"/>
          <w:u w:color="000000"/>
        </w:rPr>
      </w:pPr>
    </w:p>
    <w:p w14:paraId="143A7388" w14:textId="77777777" w:rsidR="00D6772C" w:rsidRDefault="00D6772C">
      <w:pPr>
        <w:spacing w:line="259" w:lineRule="auto"/>
        <w:rPr>
          <w:rFonts w:ascii="Times New Roman" w:hAnsi="Times New Roman"/>
          <w:u w:color="000000"/>
        </w:rPr>
      </w:pPr>
    </w:p>
    <w:p w14:paraId="341EA879" w14:textId="77777777" w:rsidR="00D6772C" w:rsidRDefault="00D6772C">
      <w:pPr>
        <w:spacing w:line="259" w:lineRule="auto"/>
        <w:rPr>
          <w:rFonts w:ascii="Times New Roman" w:hAnsi="Times New Roman"/>
          <w:u w:color="000000"/>
        </w:rPr>
      </w:pPr>
    </w:p>
    <w:p w14:paraId="750A97CE" w14:textId="77777777" w:rsidR="00D6772C" w:rsidRDefault="00D6772C">
      <w:pPr>
        <w:spacing w:line="259" w:lineRule="auto"/>
        <w:rPr>
          <w:rFonts w:ascii="Times New Roman" w:hAnsi="Times New Roman"/>
          <w:u w:color="000000"/>
        </w:rPr>
      </w:pPr>
    </w:p>
    <w:p w14:paraId="5A1DE33F" w14:textId="77777777" w:rsidR="00D6772C" w:rsidRDefault="00D6772C">
      <w:pPr>
        <w:spacing w:line="259" w:lineRule="auto"/>
        <w:rPr>
          <w:rFonts w:ascii="Times New Roman" w:hAnsi="Times New Roman"/>
          <w:u w:color="000000"/>
        </w:rPr>
      </w:pPr>
    </w:p>
    <w:p w14:paraId="734B4BB6" w14:textId="77777777" w:rsidR="00D6772C" w:rsidRDefault="00D6772C">
      <w:pPr>
        <w:spacing w:line="259" w:lineRule="auto"/>
        <w:rPr>
          <w:rFonts w:ascii="Times New Roman" w:hAnsi="Times New Roman"/>
          <w:u w:color="000000"/>
        </w:rPr>
      </w:pPr>
    </w:p>
    <w:p w14:paraId="009EFA60" w14:textId="77777777" w:rsidR="00D6772C" w:rsidRDefault="00D6772C">
      <w:pPr>
        <w:spacing w:line="259" w:lineRule="auto"/>
        <w:rPr>
          <w:rFonts w:ascii="Times New Roman" w:hAnsi="Times New Roman"/>
          <w:u w:color="000000"/>
        </w:rPr>
      </w:pPr>
    </w:p>
    <w:p w14:paraId="5B4EAE38" w14:textId="77777777" w:rsidR="00D6772C" w:rsidRDefault="00D6772C">
      <w:pPr>
        <w:spacing w:line="259" w:lineRule="auto"/>
        <w:rPr>
          <w:rFonts w:ascii="Times New Roman" w:hAnsi="Times New Roman"/>
          <w:u w:color="000000"/>
        </w:rPr>
      </w:pPr>
    </w:p>
    <w:p w14:paraId="353E5E16" w14:textId="77777777" w:rsidR="00D6772C" w:rsidRDefault="00D6772C">
      <w:pPr>
        <w:spacing w:line="259" w:lineRule="auto"/>
        <w:rPr>
          <w:rFonts w:ascii="Times New Roman" w:hAnsi="Times New Roman"/>
          <w:u w:color="000000"/>
        </w:rPr>
      </w:pPr>
    </w:p>
    <w:p w14:paraId="5210EE9A" w14:textId="77777777" w:rsidR="00D6772C" w:rsidRDefault="00D6772C">
      <w:pPr>
        <w:spacing w:line="259" w:lineRule="auto"/>
        <w:rPr>
          <w:rFonts w:ascii="Times New Roman" w:hAnsi="Times New Roman"/>
          <w:u w:color="000000"/>
        </w:rPr>
      </w:pPr>
    </w:p>
    <w:p w14:paraId="4C58B3D9" w14:textId="77777777" w:rsidR="00D6772C" w:rsidRDefault="00D6772C">
      <w:pPr>
        <w:spacing w:line="259" w:lineRule="auto"/>
        <w:rPr>
          <w:rFonts w:ascii="Times New Roman" w:hAnsi="Times New Roman"/>
          <w:u w:color="000000"/>
        </w:rPr>
      </w:pPr>
    </w:p>
    <w:p w14:paraId="31DFC378" w14:textId="77777777" w:rsidR="00D6772C" w:rsidRDefault="00D6772C">
      <w:pPr>
        <w:spacing w:line="259" w:lineRule="auto"/>
        <w:rPr>
          <w:rFonts w:ascii="Times New Roman" w:hAnsi="Times New Roman"/>
          <w:u w:color="000000"/>
        </w:rPr>
      </w:pPr>
    </w:p>
    <w:p w14:paraId="5D5777E2" w14:textId="77777777" w:rsidR="00D6772C" w:rsidRDefault="00D6772C">
      <w:pPr>
        <w:spacing w:line="259" w:lineRule="auto"/>
        <w:rPr>
          <w:rFonts w:ascii="Times New Roman" w:hAnsi="Times New Roman"/>
          <w:u w:color="000000"/>
        </w:rPr>
      </w:pPr>
    </w:p>
    <w:p w14:paraId="11EBC16E" w14:textId="77777777" w:rsidR="00D6772C" w:rsidRDefault="00D6772C">
      <w:pPr>
        <w:spacing w:line="259" w:lineRule="auto"/>
        <w:rPr>
          <w:rFonts w:ascii="Times New Roman" w:hAnsi="Times New Roman"/>
          <w:u w:color="000000"/>
        </w:rPr>
      </w:pPr>
    </w:p>
    <w:p w14:paraId="6996A75B" w14:textId="77777777" w:rsidR="00D6772C" w:rsidRDefault="00D6772C">
      <w:pPr>
        <w:spacing w:line="259" w:lineRule="auto"/>
        <w:rPr>
          <w:rFonts w:ascii="Times New Roman" w:hAnsi="Times New Roman"/>
          <w:u w:color="000000"/>
        </w:rPr>
      </w:pPr>
    </w:p>
    <w:p w14:paraId="1ED29150" w14:textId="77777777" w:rsidR="00D6772C" w:rsidRDefault="00D6772C">
      <w:pPr>
        <w:spacing w:line="259" w:lineRule="auto"/>
        <w:rPr>
          <w:rFonts w:ascii="Times New Roman" w:hAnsi="Times New Roman"/>
          <w:u w:color="000000"/>
        </w:rPr>
      </w:pPr>
    </w:p>
    <w:p w14:paraId="748349D6" w14:textId="77777777" w:rsidR="00D6772C" w:rsidRDefault="00D6772C">
      <w:pPr>
        <w:spacing w:line="259" w:lineRule="auto"/>
        <w:rPr>
          <w:rFonts w:ascii="Times New Roman" w:hAnsi="Times New Roman"/>
          <w:u w:color="000000"/>
        </w:rPr>
      </w:pPr>
    </w:p>
    <w:p w14:paraId="092F5DC0" w14:textId="77777777" w:rsidR="00D6772C" w:rsidRDefault="00D6772C">
      <w:pPr>
        <w:spacing w:line="259" w:lineRule="auto"/>
        <w:rPr>
          <w:rFonts w:ascii="Times New Roman" w:hAnsi="Times New Roman"/>
          <w:u w:color="000000"/>
        </w:rPr>
      </w:pPr>
    </w:p>
    <w:p w14:paraId="35201846" w14:textId="77777777" w:rsidR="00D6772C" w:rsidRDefault="00D6772C">
      <w:pPr>
        <w:spacing w:line="259" w:lineRule="auto"/>
        <w:rPr>
          <w:rFonts w:ascii="Times New Roman" w:hAnsi="Times New Roman"/>
          <w:u w:color="000000"/>
        </w:rPr>
      </w:pPr>
    </w:p>
    <w:p w14:paraId="37A62FEA" w14:textId="77777777" w:rsidR="00D6772C" w:rsidRDefault="00D6772C">
      <w:pPr>
        <w:spacing w:line="259" w:lineRule="auto"/>
        <w:rPr>
          <w:rFonts w:ascii="Times New Roman" w:hAnsi="Times New Roman"/>
          <w:u w:color="000000"/>
        </w:rPr>
      </w:pPr>
    </w:p>
    <w:p w14:paraId="0A099052" w14:textId="77777777" w:rsidR="00D6772C" w:rsidRDefault="00D6772C">
      <w:pPr>
        <w:spacing w:line="259" w:lineRule="auto"/>
        <w:rPr>
          <w:rFonts w:ascii="Times New Roman" w:hAnsi="Times New Roman"/>
          <w:u w:color="000000"/>
        </w:rPr>
      </w:pPr>
    </w:p>
    <w:p w14:paraId="0945FE7C" w14:textId="77777777" w:rsidR="00D6772C" w:rsidRDefault="00D6772C">
      <w:pPr>
        <w:spacing w:line="259" w:lineRule="auto"/>
        <w:rPr>
          <w:rFonts w:ascii="Times New Roman" w:hAnsi="Times New Roman"/>
          <w:u w:color="000000"/>
        </w:rPr>
      </w:pPr>
    </w:p>
    <w:p w14:paraId="0E2A5911" w14:textId="77777777" w:rsidR="00D6772C" w:rsidRDefault="00D6772C">
      <w:pPr>
        <w:spacing w:line="259" w:lineRule="auto"/>
        <w:rPr>
          <w:rFonts w:ascii="Times New Roman" w:hAnsi="Times New Roman"/>
          <w:u w:color="000000"/>
        </w:rPr>
      </w:pPr>
    </w:p>
    <w:p w14:paraId="7C0D2733" w14:textId="77777777" w:rsidR="00D6772C" w:rsidRDefault="00D6772C">
      <w:pPr>
        <w:spacing w:line="259" w:lineRule="auto"/>
        <w:rPr>
          <w:rFonts w:ascii="Times New Roman" w:hAnsi="Times New Roman"/>
          <w:u w:color="000000"/>
        </w:rPr>
      </w:pPr>
    </w:p>
    <w:p w14:paraId="373049E8" w14:textId="77777777" w:rsidR="00D6772C" w:rsidRDefault="00D6772C">
      <w:pPr>
        <w:spacing w:line="259" w:lineRule="auto"/>
        <w:rPr>
          <w:rFonts w:ascii="Times New Roman" w:hAnsi="Times New Roman"/>
          <w:u w:color="000000"/>
        </w:rPr>
      </w:pPr>
    </w:p>
    <w:p w14:paraId="7BE5AD5B" w14:textId="77777777" w:rsidR="00D6772C" w:rsidRDefault="00D6772C">
      <w:pPr>
        <w:spacing w:line="259" w:lineRule="auto"/>
        <w:rPr>
          <w:rFonts w:ascii="Times New Roman" w:hAnsi="Times New Roman"/>
          <w:u w:color="000000"/>
        </w:rPr>
      </w:pPr>
    </w:p>
    <w:p w14:paraId="538B0215" w14:textId="77777777" w:rsidR="00D6772C" w:rsidRDefault="00D6772C">
      <w:pPr>
        <w:spacing w:line="259" w:lineRule="auto"/>
        <w:rPr>
          <w:rFonts w:ascii="Times New Roman" w:hAnsi="Times New Roman"/>
          <w:u w:color="000000"/>
        </w:rPr>
      </w:pPr>
    </w:p>
    <w:p w14:paraId="08248E39" w14:textId="77777777" w:rsidR="00D6772C" w:rsidRDefault="00D6772C">
      <w:pPr>
        <w:spacing w:line="259" w:lineRule="auto"/>
        <w:rPr>
          <w:rFonts w:ascii="Times New Roman" w:hAnsi="Times New Roman"/>
          <w:u w:color="000000"/>
        </w:rPr>
      </w:pPr>
    </w:p>
    <w:p w14:paraId="6E7A2A5F" w14:textId="77777777" w:rsidR="00D6772C" w:rsidRDefault="00D6772C">
      <w:pPr>
        <w:spacing w:line="259" w:lineRule="auto"/>
        <w:rPr>
          <w:rFonts w:ascii="Times New Roman" w:hAnsi="Times New Roman"/>
          <w:u w:color="000000"/>
        </w:rPr>
      </w:pPr>
    </w:p>
    <w:p w14:paraId="40782B8B" w14:textId="77777777" w:rsidR="00D6772C" w:rsidRDefault="00D6772C">
      <w:pPr>
        <w:spacing w:line="259" w:lineRule="auto"/>
        <w:rPr>
          <w:rFonts w:ascii="Times New Roman" w:hAnsi="Times New Roman"/>
          <w:u w:color="000000"/>
        </w:rPr>
      </w:pPr>
    </w:p>
    <w:p w14:paraId="6042D96C" w14:textId="77777777" w:rsidR="00D6772C" w:rsidRDefault="00D6772C">
      <w:pPr>
        <w:spacing w:line="259" w:lineRule="auto"/>
        <w:rPr>
          <w:rFonts w:ascii="Times New Roman" w:hAnsi="Times New Roman"/>
          <w:u w:color="000000"/>
        </w:rPr>
      </w:pPr>
    </w:p>
    <w:p w14:paraId="1CCB0C3C" w14:textId="77777777" w:rsidR="00D6772C" w:rsidRDefault="00D6772C">
      <w:pPr>
        <w:spacing w:line="259" w:lineRule="auto"/>
        <w:rPr>
          <w:rFonts w:ascii="Times New Roman" w:hAnsi="Times New Roman"/>
          <w:u w:color="000000"/>
        </w:rPr>
      </w:pPr>
    </w:p>
    <w:p w14:paraId="262752D2" w14:textId="77777777" w:rsidR="00D6772C" w:rsidRDefault="00D6772C">
      <w:pPr>
        <w:spacing w:line="259" w:lineRule="auto"/>
        <w:rPr>
          <w:rFonts w:ascii="Times New Roman" w:hAnsi="Times New Roman"/>
          <w:u w:color="000000"/>
        </w:rPr>
      </w:pPr>
    </w:p>
    <w:p w14:paraId="37344182" w14:textId="77777777" w:rsidR="00D6772C" w:rsidRDefault="00D6772C">
      <w:pPr>
        <w:spacing w:line="259" w:lineRule="auto"/>
        <w:rPr>
          <w:rFonts w:ascii="Times New Roman" w:hAnsi="Times New Roman"/>
          <w:u w:color="000000"/>
        </w:rPr>
      </w:pPr>
    </w:p>
    <w:p w14:paraId="2C5C5444" w14:textId="77777777" w:rsidR="00D6772C" w:rsidRDefault="00D6772C">
      <w:pPr>
        <w:spacing w:line="259" w:lineRule="auto"/>
        <w:rPr>
          <w:rFonts w:ascii="Times New Roman" w:hAnsi="Times New Roman"/>
          <w:u w:color="000000"/>
        </w:rPr>
      </w:pPr>
    </w:p>
    <w:p w14:paraId="478156A4" w14:textId="04792A78" w:rsidR="00D6772C" w:rsidRDefault="00D6772C" w:rsidP="00D6772C">
      <w:pPr>
        <w:pStyle w:val="Heading3"/>
        <w:jc w:val="left"/>
        <w:rPr>
          <w:rFonts w:ascii="Times New Roman" w:hAnsi="Times New Roman"/>
          <w:u w:color="000000"/>
        </w:rPr>
      </w:pPr>
      <w:bookmarkStart w:id="408" w:name="_Toc57021171"/>
      <w:r w:rsidRPr="00D6772C">
        <w:t>B 11 VSM of GCC</w:t>
      </w:r>
      <w:bookmarkEnd w:id="408"/>
      <w:r>
        <w:rPr>
          <w:rFonts w:ascii="Times New Roman" w:hAnsi="Times New Roman"/>
          <w:u w:color="000000"/>
        </w:rPr>
        <w:t xml:space="preserve"> </w:t>
      </w:r>
      <w:r>
        <w:rPr>
          <w:rFonts w:ascii="Times New Roman" w:hAnsi="Times New Roman"/>
          <w:szCs w:val="24"/>
          <w:u w:color="000000"/>
        </w:rPr>
        <w:br w:type="page"/>
      </w:r>
    </w:p>
    <w:p w14:paraId="711E7559" w14:textId="1B611024" w:rsidR="00AA5452" w:rsidRPr="00D6772C" w:rsidRDefault="0082052A" w:rsidP="006B016F">
      <w:pPr>
        <w:pStyle w:val="Heading1"/>
        <w:numPr>
          <w:ilvl w:val="0"/>
          <w:numId w:val="0"/>
        </w:numPr>
        <w:jc w:val="left"/>
        <w:rPr>
          <w:rFonts w:ascii="Times New Roman" w:hAnsi="Times New Roman"/>
          <w:sz w:val="24"/>
          <w:szCs w:val="24"/>
          <w:u w:color="000000"/>
        </w:rPr>
      </w:pPr>
      <w:bookmarkStart w:id="409" w:name="_Toc57021172"/>
      <w:r>
        <w:rPr>
          <w:rFonts w:ascii="Times New Roman" w:hAnsi="Times New Roman"/>
          <w:sz w:val="24"/>
          <w:szCs w:val="24"/>
          <w:u w:color="000000"/>
        </w:rPr>
        <w:lastRenderedPageBreak/>
        <w:t xml:space="preserve">Appendix </w:t>
      </w:r>
      <w:r w:rsidR="00AA5452" w:rsidRPr="00D6772C">
        <w:rPr>
          <w:rFonts w:ascii="Times New Roman" w:hAnsi="Times New Roman"/>
          <w:sz w:val="24"/>
          <w:szCs w:val="24"/>
          <w:u w:color="000000"/>
        </w:rPr>
        <w:t>C</w:t>
      </w:r>
      <w:bookmarkEnd w:id="409"/>
    </w:p>
    <w:p w14:paraId="3888B85D" w14:textId="35F1B0AD" w:rsidR="00AA5452" w:rsidRPr="00D6772C" w:rsidRDefault="00AA5452" w:rsidP="00743D54">
      <w:pPr>
        <w:pStyle w:val="BodyText"/>
        <w:rPr>
          <w:rFonts w:ascii="Times New Roman" w:hAnsi="Times New Roman" w:cs="Times New Roman"/>
        </w:rPr>
      </w:pPr>
      <w:r w:rsidRPr="00D6772C">
        <w:rPr>
          <w:rFonts w:ascii="Times New Roman" w:hAnsi="Times New Roman" w:cs="Times New Roman"/>
          <w:b/>
          <w:bCs/>
          <w:noProof/>
          <w:lang w:val="en-US" w:eastAsia="en-US" w:bidi="ar-SA"/>
        </w:rPr>
        <mc:AlternateContent>
          <mc:Choice Requires="wpg">
            <w:drawing>
              <wp:anchor distT="0" distB="0" distL="0" distR="0" simplePos="0" relativeHeight="251682816" behindDoc="0" locked="0" layoutInCell="1" allowOverlap="1" wp14:anchorId="1B593F63" wp14:editId="49E16CD1">
                <wp:simplePos x="0" y="0"/>
                <wp:positionH relativeFrom="page">
                  <wp:posOffset>914400</wp:posOffset>
                </wp:positionH>
                <wp:positionV relativeFrom="paragraph">
                  <wp:posOffset>213995</wp:posOffset>
                </wp:positionV>
                <wp:extent cx="5535295" cy="4248150"/>
                <wp:effectExtent l="0" t="0" r="27305" b="0"/>
                <wp:wrapTopAndBottom/>
                <wp:docPr id="573"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4248150"/>
                          <a:chOff x="1437" y="261"/>
                          <a:chExt cx="8717" cy="6316"/>
                        </a:xfrm>
                      </wpg:grpSpPr>
                      <pic:pic xmlns:pic="http://schemas.openxmlformats.org/drawingml/2006/picture">
                        <pic:nvPicPr>
                          <pic:cNvPr id="574" name="Picture 532"/>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1454" y="261"/>
                            <a:ext cx="841"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531"/>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1530" y="314"/>
                            <a:ext cx="698"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Freeform 530"/>
                        <wps:cNvSpPr>
                          <a:spLocks/>
                        </wps:cNvSpPr>
                        <wps:spPr bwMode="auto">
                          <a:xfrm>
                            <a:off x="1530" y="314"/>
                            <a:ext cx="698" cy="997"/>
                          </a:xfrm>
                          <a:custGeom>
                            <a:avLst/>
                            <a:gdLst>
                              <a:gd name="T0" fmla="+- 0 2228 1530"/>
                              <a:gd name="T1" fmla="*/ T0 w 698"/>
                              <a:gd name="T2" fmla="+- 0 315 315"/>
                              <a:gd name="T3" fmla="*/ 315 h 997"/>
                              <a:gd name="T4" fmla="+- 0 2228 1530"/>
                              <a:gd name="T5" fmla="*/ T4 w 698"/>
                              <a:gd name="T6" fmla="+- 0 963 315"/>
                              <a:gd name="T7" fmla="*/ 963 h 997"/>
                              <a:gd name="T8" fmla="+- 0 1879 1530"/>
                              <a:gd name="T9" fmla="*/ T8 w 698"/>
                              <a:gd name="T10" fmla="+- 0 1311 315"/>
                              <a:gd name="T11" fmla="*/ 1311 h 997"/>
                              <a:gd name="T12" fmla="+- 0 1530 1530"/>
                              <a:gd name="T13" fmla="*/ T12 w 698"/>
                              <a:gd name="T14" fmla="+- 0 963 315"/>
                              <a:gd name="T15" fmla="*/ 963 h 997"/>
                              <a:gd name="T16" fmla="+- 0 1530 1530"/>
                              <a:gd name="T17" fmla="*/ T16 w 698"/>
                              <a:gd name="T18" fmla="+- 0 315 315"/>
                              <a:gd name="T19" fmla="*/ 315 h 997"/>
                              <a:gd name="T20" fmla="+- 0 1879 1530"/>
                              <a:gd name="T21" fmla="*/ T20 w 698"/>
                              <a:gd name="T22" fmla="+- 0 664 315"/>
                              <a:gd name="T23" fmla="*/ 664 h 997"/>
                              <a:gd name="T24" fmla="+- 0 2228 1530"/>
                              <a:gd name="T25" fmla="*/ T24 w 698"/>
                              <a:gd name="T26" fmla="+- 0 315 315"/>
                              <a:gd name="T27" fmla="*/ 315 h 997"/>
                            </a:gdLst>
                            <a:ahLst/>
                            <a:cxnLst>
                              <a:cxn ang="0">
                                <a:pos x="T1" y="T3"/>
                              </a:cxn>
                              <a:cxn ang="0">
                                <a:pos x="T5" y="T7"/>
                              </a:cxn>
                              <a:cxn ang="0">
                                <a:pos x="T9" y="T11"/>
                              </a:cxn>
                              <a:cxn ang="0">
                                <a:pos x="T13" y="T15"/>
                              </a:cxn>
                              <a:cxn ang="0">
                                <a:pos x="T17" y="T19"/>
                              </a:cxn>
                              <a:cxn ang="0">
                                <a:pos x="T21" y="T23"/>
                              </a:cxn>
                              <a:cxn ang="0">
                                <a:pos x="T25" y="T27"/>
                              </a:cxn>
                            </a:cxnLst>
                            <a:rect l="0" t="0" r="r" b="b"/>
                            <a:pathLst>
                              <a:path w="698" h="997">
                                <a:moveTo>
                                  <a:pt x="698" y="0"/>
                                </a:moveTo>
                                <a:lnTo>
                                  <a:pt x="698" y="648"/>
                                </a:lnTo>
                                <a:lnTo>
                                  <a:pt x="349" y="996"/>
                                </a:lnTo>
                                <a:lnTo>
                                  <a:pt x="0" y="648"/>
                                </a:lnTo>
                                <a:lnTo>
                                  <a:pt x="0" y="0"/>
                                </a:lnTo>
                                <a:lnTo>
                                  <a:pt x="349" y="349"/>
                                </a:lnTo>
                                <a:lnTo>
                                  <a:pt x="698"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29"/>
                        <wps:cNvSpPr>
                          <a:spLocks/>
                        </wps:cNvSpPr>
                        <wps:spPr bwMode="auto">
                          <a:xfrm>
                            <a:off x="2227" y="314"/>
                            <a:ext cx="7927" cy="648"/>
                          </a:xfrm>
                          <a:custGeom>
                            <a:avLst/>
                            <a:gdLst>
                              <a:gd name="T0" fmla="+- 0 10046 2228"/>
                              <a:gd name="T1" fmla="*/ T0 w 7927"/>
                              <a:gd name="T2" fmla="+- 0 315 315"/>
                              <a:gd name="T3" fmla="*/ 315 h 648"/>
                              <a:gd name="T4" fmla="+- 0 2228 2228"/>
                              <a:gd name="T5" fmla="*/ T4 w 7927"/>
                              <a:gd name="T6" fmla="+- 0 315 315"/>
                              <a:gd name="T7" fmla="*/ 315 h 648"/>
                              <a:gd name="T8" fmla="+- 0 2228 2228"/>
                              <a:gd name="T9" fmla="*/ T8 w 7927"/>
                              <a:gd name="T10" fmla="+- 0 963 315"/>
                              <a:gd name="T11" fmla="*/ 963 h 648"/>
                              <a:gd name="T12" fmla="+- 0 10046 2228"/>
                              <a:gd name="T13" fmla="*/ T12 w 7927"/>
                              <a:gd name="T14" fmla="+- 0 963 315"/>
                              <a:gd name="T15" fmla="*/ 963 h 648"/>
                              <a:gd name="T16" fmla="+- 0 10088 2228"/>
                              <a:gd name="T17" fmla="*/ T16 w 7927"/>
                              <a:gd name="T18" fmla="+- 0 954 315"/>
                              <a:gd name="T19" fmla="*/ 954 h 648"/>
                              <a:gd name="T20" fmla="+- 0 10122 2228"/>
                              <a:gd name="T21" fmla="*/ T20 w 7927"/>
                              <a:gd name="T22" fmla="+- 0 931 315"/>
                              <a:gd name="T23" fmla="*/ 931 h 648"/>
                              <a:gd name="T24" fmla="+- 0 10146 2228"/>
                              <a:gd name="T25" fmla="*/ T24 w 7927"/>
                              <a:gd name="T26" fmla="+- 0 897 315"/>
                              <a:gd name="T27" fmla="*/ 897 h 648"/>
                              <a:gd name="T28" fmla="+- 0 10154 2228"/>
                              <a:gd name="T29" fmla="*/ T28 w 7927"/>
                              <a:gd name="T30" fmla="+- 0 855 315"/>
                              <a:gd name="T31" fmla="*/ 855 h 648"/>
                              <a:gd name="T32" fmla="+- 0 10154 2228"/>
                              <a:gd name="T33" fmla="*/ T32 w 7927"/>
                              <a:gd name="T34" fmla="+- 0 423 315"/>
                              <a:gd name="T35" fmla="*/ 423 h 648"/>
                              <a:gd name="T36" fmla="+- 0 10146 2228"/>
                              <a:gd name="T37" fmla="*/ T36 w 7927"/>
                              <a:gd name="T38" fmla="+- 0 381 315"/>
                              <a:gd name="T39" fmla="*/ 381 h 648"/>
                              <a:gd name="T40" fmla="+- 0 10122 2228"/>
                              <a:gd name="T41" fmla="*/ T40 w 7927"/>
                              <a:gd name="T42" fmla="+- 0 346 315"/>
                              <a:gd name="T43" fmla="*/ 346 h 648"/>
                              <a:gd name="T44" fmla="+- 0 10088 2228"/>
                              <a:gd name="T45" fmla="*/ T44 w 7927"/>
                              <a:gd name="T46" fmla="+- 0 323 315"/>
                              <a:gd name="T47" fmla="*/ 323 h 648"/>
                              <a:gd name="T48" fmla="+- 0 10046 2228"/>
                              <a:gd name="T49" fmla="*/ T48 w 7927"/>
                              <a:gd name="T50" fmla="+- 0 315 315"/>
                              <a:gd name="T51" fmla="*/ 315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818" y="0"/>
                                </a:moveTo>
                                <a:lnTo>
                                  <a:pt x="0" y="0"/>
                                </a:lnTo>
                                <a:lnTo>
                                  <a:pt x="0" y="648"/>
                                </a:lnTo>
                                <a:lnTo>
                                  <a:pt x="7818" y="648"/>
                                </a:lnTo>
                                <a:lnTo>
                                  <a:pt x="7860" y="639"/>
                                </a:lnTo>
                                <a:lnTo>
                                  <a:pt x="7894" y="616"/>
                                </a:lnTo>
                                <a:lnTo>
                                  <a:pt x="7918" y="582"/>
                                </a:lnTo>
                                <a:lnTo>
                                  <a:pt x="7926" y="540"/>
                                </a:lnTo>
                                <a:lnTo>
                                  <a:pt x="7926" y="108"/>
                                </a:lnTo>
                                <a:lnTo>
                                  <a:pt x="7918" y="66"/>
                                </a:lnTo>
                                <a:lnTo>
                                  <a:pt x="7894" y="31"/>
                                </a:lnTo>
                                <a:lnTo>
                                  <a:pt x="7860" y="8"/>
                                </a:lnTo>
                                <a:lnTo>
                                  <a:pt x="781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28"/>
                        <wps:cNvSpPr>
                          <a:spLocks/>
                        </wps:cNvSpPr>
                        <wps:spPr bwMode="auto">
                          <a:xfrm>
                            <a:off x="2227" y="314"/>
                            <a:ext cx="7927" cy="648"/>
                          </a:xfrm>
                          <a:custGeom>
                            <a:avLst/>
                            <a:gdLst>
                              <a:gd name="T0" fmla="+- 0 10154 2228"/>
                              <a:gd name="T1" fmla="*/ T0 w 7927"/>
                              <a:gd name="T2" fmla="+- 0 423 315"/>
                              <a:gd name="T3" fmla="*/ 423 h 648"/>
                              <a:gd name="T4" fmla="+- 0 10154 2228"/>
                              <a:gd name="T5" fmla="*/ T4 w 7927"/>
                              <a:gd name="T6" fmla="+- 0 855 315"/>
                              <a:gd name="T7" fmla="*/ 855 h 648"/>
                              <a:gd name="T8" fmla="+- 0 10146 2228"/>
                              <a:gd name="T9" fmla="*/ T8 w 7927"/>
                              <a:gd name="T10" fmla="+- 0 897 315"/>
                              <a:gd name="T11" fmla="*/ 897 h 648"/>
                              <a:gd name="T12" fmla="+- 0 10122 2228"/>
                              <a:gd name="T13" fmla="*/ T12 w 7927"/>
                              <a:gd name="T14" fmla="+- 0 931 315"/>
                              <a:gd name="T15" fmla="*/ 931 h 648"/>
                              <a:gd name="T16" fmla="+- 0 10088 2228"/>
                              <a:gd name="T17" fmla="*/ T16 w 7927"/>
                              <a:gd name="T18" fmla="+- 0 954 315"/>
                              <a:gd name="T19" fmla="*/ 954 h 648"/>
                              <a:gd name="T20" fmla="+- 0 10046 2228"/>
                              <a:gd name="T21" fmla="*/ T20 w 7927"/>
                              <a:gd name="T22" fmla="+- 0 963 315"/>
                              <a:gd name="T23" fmla="*/ 963 h 648"/>
                              <a:gd name="T24" fmla="+- 0 2228 2228"/>
                              <a:gd name="T25" fmla="*/ T24 w 7927"/>
                              <a:gd name="T26" fmla="+- 0 963 315"/>
                              <a:gd name="T27" fmla="*/ 963 h 648"/>
                              <a:gd name="T28" fmla="+- 0 2228 2228"/>
                              <a:gd name="T29" fmla="*/ T28 w 7927"/>
                              <a:gd name="T30" fmla="+- 0 315 315"/>
                              <a:gd name="T31" fmla="*/ 315 h 648"/>
                              <a:gd name="T32" fmla="+- 0 10046 2228"/>
                              <a:gd name="T33" fmla="*/ T32 w 7927"/>
                              <a:gd name="T34" fmla="+- 0 315 315"/>
                              <a:gd name="T35" fmla="*/ 315 h 648"/>
                              <a:gd name="T36" fmla="+- 0 10088 2228"/>
                              <a:gd name="T37" fmla="*/ T36 w 7927"/>
                              <a:gd name="T38" fmla="+- 0 323 315"/>
                              <a:gd name="T39" fmla="*/ 323 h 648"/>
                              <a:gd name="T40" fmla="+- 0 10122 2228"/>
                              <a:gd name="T41" fmla="*/ T40 w 7927"/>
                              <a:gd name="T42" fmla="+- 0 346 315"/>
                              <a:gd name="T43" fmla="*/ 346 h 648"/>
                              <a:gd name="T44" fmla="+- 0 10146 2228"/>
                              <a:gd name="T45" fmla="*/ T44 w 7927"/>
                              <a:gd name="T46" fmla="+- 0 381 315"/>
                              <a:gd name="T47" fmla="*/ 381 h 648"/>
                              <a:gd name="T48" fmla="+- 0 10154 2228"/>
                              <a:gd name="T49" fmla="*/ T48 w 7927"/>
                              <a:gd name="T50" fmla="+- 0 423 315"/>
                              <a:gd name="T51" fmla="*/ 423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926" y="108"/>
                                </a:moveTo>
                                <a:lnTo>
                                  <a:pt x="7926" y="540"/>
                                </a:lnTo>
                                <a:lnTo>
                                  <a:pt x="7918" y="582"/>
                                </a:lnTo>
                                <a:lnTo>
                                  <a:pt x="7894" y="616"/>
                                </a:lnTo>
                                <a:lnTo>
                                  <a:pt x="7860" y="639"/>
                                </a:lnTo>
                                <a:lnTo>
                                  <a:pt x="7818" y="648"/>
                                </a:lnTo>
                                <a:lnTo>
                                  <a:pt x="0" y="648"/>
                                </a:lnTo>
                                <a:lnTo>
                                  <a:pt x="0" y="0"/>
                                </a:lnTo>
                                <a:lnTo>
                                  <a:pt x="7818" y="0"/>
                                </a:lnTo>
                                <a:lnTo>
                                  <a:pt x="7860" y="8"/>
                                </a:lnTo>
                                <a:lnTo>
                                  <a:pt x="7894" y="31"/>
                                </a:lnTo>
                                <a:lnTo>
                                  <a:pt x="7918" y="66"/>
                                </a:lnTo>
                                <a:lnTo>
                                  <a:pt x="7926" y="108"/>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 name="Picture 527"/>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1454" y="1120"/>
                            <a:ext cx="841"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526"/>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1452" y="1526"/>
                            <a:ext cx="845"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525"/>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1530" y="1175"/>
                            <a:ext cx="698"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2" name="Freeform 524"/>
                        <wps:cNvSpPr>
                          <a:spLocks/>
                        </wps:cNvSpPr>
                        <wps:spPr bwMode="auto">
                          <a:xfrm>
                            <a:off x="1530" y="1175"/>
                            <a:ext cx="698" cy="997"/>
                          </a:xfrm>
                          <a:custGeom>
                            <a:avLst/>
                            <a:gdLst>
                              <a:gd name="T0" fmla="+- 0 2228 1530"/>
                              <a:gd name="T1" fmla="*/ T0 w 698"/>
                              <a:gd name="T2" fmla="+- 0 1175 1175"/>
                              <a:gd name="T3" fmla="*/ 1175 h 997"/>
                              <a:gd name="T4" fmla="+- 0 2228 1530"/>
                              <a:gd name="T5" fmla="*/ T4 w 698"/>
                              <a:gd name="T6" fmla="+- 0 1823 1175"/>
                              <a:gd name="T7" fmla="*/ 1823 h 997"/>
                              <a:gd name="T8" fmla="+- 0 1879 1530"/>
                              <a:gd name="T9" fmla="*/ T8 w 698"/>
                              <a:gd name="T10" fmla="+- 0 2172 1175"/>
                              <a:gd name="T11" fmla="*/ 2172 h 997"/>
                              <a:gd name="T12" fmla="+- 0 1530 1530"/>
                              <a:gd name="T13" fmla="*/ T12 w 698"/>
                              <a:gd name="T14" fmla="+- 0 1823 1175"/>
                              <a:gd name="T15" fmla="*/ 1823 h 997"/>
                              <a:gd name="T16" fmla="+- 0 1530 1530"/>
                              <a:gd name="T17" fmla="*/ T16 w 698"/>
                              <a:gd name="T18" fmla="+- 0 1175 1175"/>
                              <a:gd name="T19" fmla="*/ 1175 h 997"/>
                              <a:gd name="T20" fmla="+- 0 1879 1530"/>
                              <a:gd name="T21" fmla="*/ T20 w 698"/>
                              <a:gd name="T22" fmla="+- 0 1524 1175"/>
                              <a:gd name="T23" fmla="*/ 1524 h 997"/>
                              <a:gd name="T24" fmla="+- 0 2228 1530"/>
                              <a:gd name="T25" fmla="*/ T24 w 698"/>
                              <a:gd name="T26" fmla="+- 0 1175 1175"/>
                              <a:gd name="T27" fmla="*/ 1175 h 997"/>
                            </a:gdLst>
                            <a:ahLst/>
                            <a:cxnLst>
                              <a:cxn ang="0">
                                <a:pos x="T1" y="T3"/>
                              </a:cxn>
                              <a:cxn ang="0">
                                <a:pos x="T5" y="T7"/>
                              </a:cxn>
                              <a:cxn ang="0">
                                <a:pos x="T9" y="T11"/>
                              </a:cxn>
                              <a:cxn ang="0">
                                <a:pos x="T13" y="T15"/>
                              </a:cxn>
                              <a:cxn ang="0">
                                <a:pos x="T17" y="T19"/>
                              </a:cxn>
                              <a:cxn ang="0">
                                <a:pos x="T21" y="T23"/>
                              </a:cxn>
                              <a:cxn ang="0">
                                <a:pos x="T25" y="T27"/>
                              </a:cxn>
                            </a:cxnLst>
                            <a:rect l="0" t="0" r="r" b="b"/>
                            <a:pathLst>
                              <a:path w="698" h="997">
                                <a:moveTo>
                                  <a:pt x="698" y="0"/>
                                </a:moveTo>
                                <a:lnTo>
                                  <a:pt x="698" y="648"/>
                                </a:lnTo>
                                <a:lnTo>
                                  <a:pt x="349" y="997"/>
                                </a:lnTo>
                                <a:lnTo>
                                  <a:pt x="0" y="648"/>
                                </a:lnTo>
                                <a:lnTo>
                                  <a:pt x="0" y="0"/>
                                </a:lnTo>
                                <a:lnTo>
                                  <a:pt x="349" y="349"/>
                                </a:lnTo>
                                <a:lnTo>
                                  <a:pt x="698"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23"/>
                        <wps:cNvSpPr>
                          <a:spLocks/>
                        </wps:cNvSpPr>
                        <wps:spPr bwMode="auto">
                          <a:xfrm>
                            <a:off x="2227" y="1278"/>
                            <a:ext cx="7927" cy="442"/>
                          </a:xfrm>
                          <a:custGeom>
                            <a:avLst/>
                            <a:gdLst>
                              <a:gd name="T0" fmla="+- 0 10080 2228"/>
                              <a:gd name="T1" fmla="*/ T0 w 7927"/>
                              <a:gd name="T2" fmla="+- 0 1278 1278"/>
                              <a:gd name="T3" fmla="*/ 1278 h 442"/>
                              <a:gd name="T4" fmla="+- 0 2228 2228"/>
                              <a:gd name="T5" fmla="*/ T4 w 7927"/>
                              <a:gd name="T6" fmla="+- 0 1278 1278"/>
                              <a:gd name="T7" fmla="*/ 1278 h 442"/>
                              <a:gd name="T8" fmla="+- 0 2228 2228"/>
                              <a:gd name="T9" fmla="*/ T8 w 7927"/>
                              <a:gd name="T10" fmla="+- 0 1720 1278"/>
                              <a:gd name="T11" fmla="*/ 1720 h 442"/>
                              <a:gd name="T12" fmla="+- 0 10080 2228"/>
                              <a:gd name="T13" fmla="*/ T12 w 7927"/>
                              <a:gd name="T14" fmla="+- 0 1720 1278"/>
                              <a:gd name="T15" fmla="*/ 1720 h 442"/>
                              <a:gd name="T16" fmla="+- 0 10109 2228"/>
                              <a:gd name="T17" fmla="*/ T16 w 7927"/>
                              <a:gd name="T18" fmla="+- 0 1714 1278"/>
                              <a:gd name="T19" fmla="*/ 1714 h 442"/>
                              <a:gd name="T20" fmla="+- 0 10132 2228"/>
                              <a:gd name="T21" fmla="*/ T20 w 7927"/>
                              <a:gd name="T22" fmla="+- 0 1698 1278"/>
                              <a:gd name="T23" fmla="*/ 1698 h 442"/>
                              <a:gd name="T24" fmla="+- 0 10148 2228"/>
                              <a:gd name="T25" fmla="*/ T24 w 7927"/>
                              <a:gd name="T26" fmla="+- 0 1675 1278"/>
                              <a:gd name="T27" fmla="*/ 1675 h 442"/>
                              <a:gd name="T28" fmla="+- 0 10154 2228"/>
                              <a:gd name="T29" fmla="*/ T28 w 7927"/>
                              <a:gd name="T30" fmla="+- 0 1646 1278"/>
                              <a:gd name="T31" fmla="*/ 1646 h 442"/>
                              <a:gd name="T32" fmla="+- 0 10154 2228"/>
                              <a:gd name="T33" fmla="*/ T32 w 7927"/>
                              <a:gd name="T34" fmla="+- 0 1352 1278"/>
                              <a:gd name="T35" fmla="*/ 1352 h 442"/>
                              <a:gd name="T36" fmla="+- 0 10148 2228"/>
                              <a:gd name="T37" fmla="*/ T36 w 7927"/>
                              <a:gd name="T38" fmla="+- 0 1323 1278"/>
                              <a:gd name="T39" fmla="*/ 1323 h 442"/>
                              <a:gd name="T40" fmla="+- 0 10132 2228"/>
                              <a:gd name="T41" fmla="*/ T40 w 7927"/>
                              <a:gd name="T42" fmla="+- 0 1300 1278"/>
                              <a:gd name="T43" fmla="*/ 1300 h 442"/>
                              <a:gd name="T44" fmla="+- 0 10109 2228"/>
                              <a:gd name="T45" fmla="*/ T44 w 7927"/>
                              <a:gd name="T46" fmla="+- 0 1284 1278"/>
                              <a:gd name="T47" fmla="*/ 1284 h 442"/>
                              <a:gd name="T48" fmla="+- 0 10080 2228"/>
                              <a:gd name="T49" fmla="*/ T48 w 7927"/>
                              <a:gd name="T50" fmla="+- 0 1278 1278"/>
                              <a:gd name="T51" fmla="*/ 127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442">
                                <a:moveTo>
                                  <a:pt x="7852" y="0"/>
                                </a:moveTo>
                                <a:lnTo>
                                  <a:pt x="0" y="0"/>
                                </a:lnTo>
                                <a:lnTo>
                                  <a:pt x="0" y="442"/>
                                </a:lnTo>
                                <a:lnTo>
                                  <a:pt x="7852" y="442"/>
                                </a:lnTo>
                                <a:lnTo>
                                  <a:pt x="7881" y="436"/>
                                </a:lnTo>
                                <a:lnTo>
                                  <a:pt x="7904" y="420"/>
                                </a:lnTo>
                                <a:lnTo>
                                  <a:pt x="7920" y="397"/>
                                </a:lnTo>
                                <a:lnTo>
                                  <a:pt x="7926" y="368"/>
                                </a:lnTo>
                                <a:lnTo>
                                  <a:pt x="7926" y="74"/>
                                </a:lnTo>
                                <a:lnTo>
                                  <a:pt x="7920" y="45"/>
                                </a:lnTo>
                                <a:lnTo>
                                  <a:pt x="7904" y="22"/>
                                </a:lnTo>
                                <a:lnTo>
                                  <a:pt x="7881" y="6"/>
                                </a:lnTo>
                                <a:lnTo>
                                  <a:pt x="785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22"/>
                        <wps:cNvSpPr>
                          <a:spLocks/>
                        </wps:cNvSpPr>
                        <wps:spPr bwMode="auto">
                          <a:xfrm>
                            <a:off x="2227" y="1278"/>
                            <a:ext cx="7927" cy="442"/>
                          </a:xfrm>
                          <a:custGeom>
                            <a:avLst/>
                            <a:gdLst>
                              <a:gd name="T0" fmla="+- 0 10154 2228"/>
                              <a:gd name="T1" fmla="*/ T0 w 7927"/>
                              <a:gd name="T2" fmla="+- 0 1352 1278"/>
                              <a:gd name="T3" fmla="*/ 1352 h 442"/>
                              <a:gd name="T4" fmla="+- 0 10154 2228"/>
                              <a:gd name="T5" fmla="*/ T4 w 7927"/>
                              <a:gd name="T6" fmla="+- 0 1646 1278"/>
                              <a:gd name="T7" fmla="*/ 1646 h 442"/>
                              <a:gd name="T8" fmla="+- 0 10148 2228"/>
                              <a:gd name="T9" fmla="*/ T8 w 7927"/>
                              <a:gd name="T10" fmla="+- 0 1675 1278"/>
                              <a:gd name="T11" fmla="*/ 1675 h 442"/>
                              <a:gd name="T12" fmla="+- 0 10132 2228"/>
                              <a:gd name="T13" fmla="*/ T12 w 7927"/>
                              <a:gd name="T14" fmla="+- 0 1698 1278"/>
                              <a:gd name="T15" fmla="*/ 1698 h 442"/>
                              <a:gd name="T16" fmla="+- 0 10109 2228"/>
                              <a:gd name="T17" fmla="*/ T16 w 7927"/>
                              <a:gd name="T18" fmla="+- 0 1714 1278"/>
                              <a:gd name="T19" fmla="*/ 1714 h 442"/>
                              <a:gd name="T20" fmla="+- 0 10080 2228"/>
                              <a:gd name="T21" fmla="*/ T20 w 7927"/>
                              <a:gd name="T22" fmla="+- 0 1720 1278"/>
                              <a:gd name="T23" fmla="*/ 1720 h 442"/>
                              <a:gd name="T24" fmla="+- 0 2228 2228"/>
                              <a:gd name="T25" fmla="*/ T24 w 7927"/>
                              <a:gd name="T26" fmla="+- 0 1720 1278"/>
                              <a:gd name="T27" fmla="*/ 1720 h 442"/>
                              <a:gd name="T28" fmla="+- 0 2228 2228"/>
                              <a:gd name="T29" fmla="*/ T28 w 7927"/>
                              <a:gd name="T30" fmla="+- 0 1278 1278"/>
                              <a:gd name="T31" fmla="*/ 1278 h 442"/>
                              <a:gd name="T32" fmla="+- 0 10080 2228"/>
                              <a:gd name="T33" fmla="*/ T32 w 7927"/>
                              <a:gd name="T34" fmla="+- 0 1278 1278"/>
                              <a:gd name="T35" fmla="*/ 1278 h 442"/>
                              <a:gd name="T36" fmla="+- 0 10109 2228"/>
                              <a:gd name="T37" fmla="*/ T36 w 7927"/>
                              <a:gd name="T38" fmla="+- 0 1284 1278"/>
                              <a:gd name="T39" fmla="*/ 1284 h 442"/>
                              <a:gd name="T40" fmla="+- 0 10132 2228"/>
                              <a:gd name="T41" fmla="*/ T40 w 7927"/>
                              <a:gd name="T42" fmla="+- 0 1300 1278"/>
                              <a:gd name="T43" fmla="*/ 1300 h 442"/>
                              <a:gd name="T44" fmla="+- 0 10148 2228"/>
                              <a:gd name="T45" fmla="*/ T44 w 7927"/>
                              <a:gd name="T46" fmla="+- 0 1323 1278"/>
                              <a:gd name="T47" fmla="*/ 1323 h 442"/>
                              <a:gd name="T48" fmla="+- 0 10154 2228"/>
                              <a:gd name="T49" fmla="*/ T48 w 7927"/>
                              <a:gd name="T50" fmla="+- 0 1352 1278"/>
                              <a:gd name="T51" fmla="*/ 1352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442">
                                <a:moveTo>
                                  <a:pt x="7926" y="74"/>
                                </a:moveTo>
                                <a:lnTo>
                                  <a:pt x="7926" y="368"/>
                                </a:lnTo>
                                <a:lnTo>
                                  <a:pt x="7920" y="397"/>
                                </a:lnTo>
                                <a:lnTo>
                                  <a:pt x="7904" y="420"/>
                                </a:lnTo>
                                <a:lnTo>
                                  <a:pt x="7881" y="436"/>
                                </a:lnTo>
                                <a:lnTo>
                                  <a:pt x="7852" y="442"/>
                                </a:lnTo>
                                <a:lnTo>
                                  <a:pt x="0" y="442"/>
                                </a:lnTo>
                                <a:lnTo>
                                  <a:pt x="0" y="0"/>
                                </a:lnTo>
                                <a:lnTo>
                                  <a:pt x="7852" y="0"/>
                                </a:lnTo>
                                <a:lnTo>
                                  <a:pt x="7881" y="6"/>
                                </a:lnTo>
                                <a:lnTo>
                                  <a:pt x="7904" y="22"/>
                                </a:lnTo>
                                <a:lnTo>
                                  <a:pt x="7920" y="45"/>
                                </a:lnTo>
                                <a:lnTo>
                                  <a:pt x="7926" y="74"/>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Picture 521"/>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1454" y="1982"/>
                            <a:ext cx="841"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20"/>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1437" y="2385"/>
                            <a:ext cx="876"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519"/>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1530" y="2035"/>
                            <a:ext cx="698"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Freeform 518"/>
                        <wps:cNvSpPr>
                          <a:spLocks/>
                        </wps:cNvSpPr>
                        <wps:spPr bwMode="auto">
                          <a:xfrm>
                            <a:off x="1530" y="2035"/>
                            <a:ext cx="698" cy="997"/>
                          </a:xfrm>
                          <a:custGeom>
                            <a:avLst/>
                            <a:gdLst>
                              <a:gd name="T0" fmla="+- 0 2228 1530"/>
                              <a:gd name="T1" fmla="*/ T0 w 698"/>
                              <a:gd name="T2" fmla="+- 0 2036 2036"/>
                              <a:gd name="T3" fmla="*/ 2036 h 997"/>
                              <a:gd name="T4" fmla="+- 0 2228 1530"/>
                              <a:gd name="T5" fmla="*/ T4 w 698"/>
                              <a:gd name="T6" fmla="+- 0 2683 2036"/>
                              <a:gd name="T7" fmla="*/ 2683 h 997"/>
                              <a:gd name="T8" fmla="+- 0 1879 1530"/>
                              <a:gd name="T9" fmla="*/ T8 w 698"/>
                              <a:gd name="T10" fmla="+- 0 3032 2036"/>
                              <a:gd name="T11" fmla="*/ 3032 h 997"/>
                              <a:gd name="T12" fmla="+- 0 1530 1530"/>
                              <a:gd name="T13" fmla="*/ T12 w 698"/>
                              <a:gd name="T14" fmla="+- 0 2683 2036"/>
                              <a:gd name="T15" fmla="*/ 2683 h 997"/>
                              <a:gd name="T16" fmla="+- 0 1530 1530"/>
                              <a:gd name="T17" fmla="*/ T16 w 698"/>
                              <a:gd name="T18" fmla="+- 0 2036 2036"/>
                              <a:gd name="T19" fmla="*/ 2036 h 997"/>
                              <a:gd name="T20" fmla="+- 0 1879 1530"/>
                              <a:gd name="T21" fmla="*/ T20 w 698"/>
                              <a:gd name="T22" fmla="+- 0 2384 2036"/>
                              <a:gd name="T23" fmla="*/ 2384 h 997"/>
                              <a:gd name="T24" fmla="+- 0 2228 1530"/>
                              <a:gd name="T25" fmla="*/ T24 w 698"/>
                              <a:gd name="T26" fmla="+- 0 2036 2036"/>
                              <a:gd name="T27" fmla="*/ 2036 h 997"/>
                            </a:gdLst>
                            <a:ahLst/>
                            <a:cxnLst>
                              <a:cxn ang="0">
                                <a:pos x="T1" y="T3"/>
                              </a:cxn>
                              <a:cxn ang="0">
                                <a:pos x="T5" y="T7"/>
                              </a:cxn>
                              <a:cxn ang="0">
                                <a:pos x="T9" y="T11"/>
                              </a:cxn>
                              <a:cxn ang="0">
                                <a:pos x="T13" y="T15"/>
                              </a:cxn>
                              <a:cxn ang="0">
                                <a:pos x="T17" y="T19"/>
                              </a:cxn>
                              <a:cxn ang="0">
                                <a:pos x="T21" y="T23"/>
                              </a:cxn>
                              <a:cxn ang="0">
                                <a:pos x="T25" y="T27"/>
                              </a:cxn>
                            </a:cxnLst>
                            <a:rect l="0" t="0" r="r" b="b"/>
                            <a:pathLst>
                              <a:path w="698" h="997">
                                <a:moveTo>
                                  <a:pt x="698" y="0"/>
                                </a:moveTo>
                                <a:lnTo>
                                  <a:pt x="698" y="647"/>
                                </a:lnTo>
                                <a:lnTo>
                                  <a:pt x="349" y="996"/>
                                </a:lnTo>
                                <a:lnTo>
                                  <a:pt x="0" y="647"/>
                                </a:lnTo>
                                <a:lnTo>
                                  <a:pt x="0" y="0"/>
                                </a:lnTo>
                                <a:lnTo>
                                  <a:pt x="349" y="348"/>
                                </a:lnTo>
                                <a:lnTo>
                                  <a:pt x="698"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17"/>
                        <wps:cNvSpPr>
                          <a:spLocks/>
                        </wps:cNvSpPr>
                        <wps:spPr bwMode="auto">
                          <a:xfrm>
                            <a:off x="2227" y="2035"/>
                            <a:ext cx="7927" cy="648"/>
                          </a:xfrm>
                          <a:custGeom>
                            <a:avLst/>
                            <a:gdLst>
                              <a:gd name="T0" fmla="+- 0 10046 2228"/>
                              <a:gd name="T1" fmla="*/ T0 w 7927"/>
                              <a:gd name="T2" fmla="+- 0 2036 2036"/>
                              <a:gd name="T3" fmla="*/ 2036 h 648"/>
                              <a:gd name="T4" fmla="+- 0 2228 2228"/>
                              <a:gd name="T5" fmla="*/ T4 w 7927"/>
                              <a:gd name="T6" fmla="+- 0 2036 2036"/>
                              <a:gd name="T7" fmla="*/ 2036 h 648"/>
                              <a:gd name="T8" fmla="+- 0 2228 2228"/>
                              <a:gd name="T9" fmla="*/ T8 w 7927"/>
                              <a:gd name="T10" fmla="+- 0 2683 2036"/>
                              <a:gd name="T11" fmla="*/ 2683 h 648"/>
                              <a:gd name="T12" fmla="+- 0 10046 2228"/>
                              <a:gd name="T13" fmla="*/ T12 w 7927"/>
                              <a:gd name="T14" fmla="+- 0 2683 2036"/>
                              <a:gd name="T15" fmla="*/ 2683 h 648"/>
                              <a:gd name="T16" fmla="+- 0 10088 2228"/>
                              <a:gd name="T17" fmla="*/ T16 w 7927"/>
                              <a:gd name="T18" fmla="+- 0 2675 2036"/>
                              <a:gd name="T19" fmla="*/ 2675 h 648"/>
                              <a:gd name="T20" fmla="+- 0 10122 2228"/>
                              <a:gd name="T21" fmla="*/ T20 w 7927"/>
                              <a:gd name="T22" fmla="+- 0 2652 2036"/>
                              <a:gd name="T23" fmla="*/ 2652 h 648"/>
                              <a:gd name="T24" fmla="+- 0 10146 2228"/>
                              <a:gd name="T25" fmla="*/ T24 w 7927"/>
                              <a:gd name="T26" fmla="+- 0 2617 2036"/>
                              <a:gd name="T27" fmla="*/ 2617 h 648"/>
                              <a:gd name="T28" fmla="+- 0 10154 2228"/>
                              <a:gd name="T29" fmla="*/ T28 w 7927"/>
                              <a:gd name="T30" fmla="+- 0 2575 2036"/>
                              <a:gd name="T31" fmla="*/ 2575 h 648"/>
                              <a:gd name="T32" fmla="+- 0 10154 2228"/>
                              <a:gd name="T33" fmla="*/ T32 w 7927"/>
                              <a:gd name="T34" fmla="+- 0 2144 2036"/>
                              <a:gd name="T35" fmla="*/ 2144 h 648"/>
                              <a:gd name="T36" fmla="+- 0 10146 2228"/>
                              <a:gd name="T37" fmla="*/ T36 w 7927"/>
                              <a:gd name="T38" fmla="+- 0 2102 2036"/>
                              <a:gd name="T39" fmla="*/ 2102 h 648"/>
                              <a:gd name="T40" fmla="+- 0 10122 2228"/>
                              <a:gd name="T41" fmla="*/ T40 w 7927"/>
                              <a:gd name="T42" fmla="+- 0 2067 2036"/>
                              <a:gd name="T43" fmla="*/ 2067 h 648"/>
                              <a:gd name="T44" fmla="+- 0 10088 2228"/>
                              <a:gd name="T45" fmla="*/ T44 w 7927"/>
                              <a:gd name="T46" fmla="+- 0 2044 2036"/>
                              <a:gd name="T47" fmla="*/ 2044 h 648"/>
                              <a:gd name="T48" fmla="+- 0 10046 2228"/>
                              <a:gd name="T49" fmla="*/ T48 w 7927"/>
                              <a:gd name="T50" fmla="+- 0 2036 2036"/>
                              <a:gd name="T51" fmla="*/ 2036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818" y="0"/>
                                </a:moveTo>
                                <a:lnTo>
                                  <a:pt x="0" y="0"/>
                                </a:lnTo>
                                <a:lnTo>
                                  <a:pt x="0" y="647"/>
                                </a:lnTo>
                                <a:lnTo>
                                  <a:pt x="7818" y="647"/>
                                </a:lnTo>
                                <a:lnTo>
                                  <a:pt x="7860" y="639"/>
                                </a:lnTo>
                                <a:lnTo>
                                  <a:pt x="7894" y="616"/>
                                </a:lnTo>
                                <a:lnTo>
                                  <a:pt x="7918" y="581"/>
                                </a:lnTo>
                                <a:lnTo>
                                  <a:pt x="7926" y="539"/>
                                </a:lnTo>
                                <a:lnTo>
                                  <a:pt x="7926" y="108"/>
                                </a:lnTo>
                                <a:lnTo>
                                  <a:pt x="7918" y="66"/>
                                </a:lnTo>
                                <a:lnTo>
                                  <a:pt x="7894" y="31"/>
                                </a:lnTo>
                                <a:lnTo>
                                  <a:pt x="7860" y="8"/>
                                </a:lnTo>
                                <a:lnTo>
                                  <a:pt x="781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16"/>
                        <wps:cNvSpPr>
                          <a:spLocks/>
                        </wps:cNvSpPr>
                        <wps:spPr bwMode="auto">
                          <a:xfrm>
                            <a:off x="2227" y="2035"/>
                            <a:ext cx="7927" cy="648"/>
                          </a:xfrm>
                          <a:custGeom>
                            <a:avLst/>
                            <a:gdLst>
                              <a:gd name="T0" fmla="+- 0 10154 2228"/>
                              <a:gd name="T1" fmla="*/ T0 w 7927"/>
                              <a:gd name="T2" fmla="+- 0 2144 2036"/>
                              <a:gd name="T3" fmla="*/ 2144 h 648"/>
                              <a:gd name="T4" fmla="+- 0 10154 2228"/>
                              <a:gd name="T5" fmla="*/ T4 w 7927"/>
                              <a:gd name="T6" fmla="+- 0 2575 2036"/>
                              <a:gd name="T7" fmla="*/ 2575 h 648"/>
                              <a:gd name="T8" fmla="+- 0 10146 2228"/>
                              <a:gd name="T9" fmla="*/ T8 w 7927"/>
                              <a:gd name="T10" fmla="+- 0 2617 2036"/>
                              <a:gd name="T11" fmla="*/ 2617 h 648"/>
                              <a:gd name="T12" fmla="+- 0 10122 2228"/>
                              <a:gd name="T13" fmla="*/ T12 w 7927"/>
                              <a:gd name="T14" fmla="+- 0 2652 2036"/>
                              <a:gd name="T15" fmla="*/ 2652 h 648"/>
                              <a:gd name="T16" fmla="+- 0 10088 2228"/>
                              <a:gd name="T17" fmla="*/ T16 w 7927"/>
                              <a:gd name="T18" fmla="+- 0 2675 2036"/>
                              <a:gd name="T19" fmla="*/ 2675 h 648"/>
                              <a:gd name="T20" fmla="+- 0 10046 2228"/>
                              <a:gd name="T21" fmla="*/ T20 w 7927"/>
                              <a:gd name="T22" fmla="+- 0 2683 2036"/>
                              <a:gd name="T23" fmla="*/ 2683 h 648"/>
                              <a:gd name="T24" fmla="+- 0 2228 2228"/>
                              <a:gd name="T25" fmla="*/ T24 w 7927"/>
                              <a:gd name="T26" fmla="+- 0 2683 2036"/>
                              <a:gd name="T27" fmla="*/ 2683 h 648"/>
                              <a:gd name="T28" fmla="+- 0 2228 2228"/>
                              <a:gd name="T29" fmla="*/ T28 w 7927"/>
                              <a:gd name="T30" fmla="+- 0 2036 2036"/>
                              <a:gd name="T31" fmla="*/ 2036 h 648"/>
                              <a:gd name="T32" fmla="+- 0 10046 2228"/>
                              <a:gd name="T33" fmla="*/ T32 w 7927"/>
                              <a:gd name="T34" fmla="+- 0 2036 2036"/>
                              <a:gd name="T35" fmla="*/ 2036 h 648"/>
                              <a:gd name="T36" fmla="+- 0 10088 2228"/>
                              <a:gd name="T37" fmla="*/ T36 w 7927"/>
                              <a:gd name="T38" fmla="+- 0 2044 2036"/>
                              <a:gd name="T39" fmla="*/ 2044 h 648"/>
                              <a:gd name="T40" fmla="+- 0 10122 2228"/>
                              <a:gd name="T41" fmla="*/ T40 w 7927"/>
                              <a:gd name="T42" fmla="+- 0 2067 2036"/>
                              <a:gd name="T43" fmla="*/ 2067 h 648"/>
                              <a:gd name="T44" fmla="+- 0 10146 2228"/>
                              <a:gd name="T45" fmla="*/ T44 w 7927"/>
                              <a:gd name="T46" fmla="+- 0 2102 2036"/>
                              <a:gd name="T47" fmla="*/ 2102 h 648"/>
                              <a:gd name="T48" fmla="+- 0 10154 2228"/>
                              <a:gd name="T49" fmla="*/ T48 w 7927"/>
                              <a:gd name="T50" fmla="+- 0 2144 2036"/>
                              <a:gd name="T51" fmla="*/ 2144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926" y="108"/>
                                </a:moveTo>
                                <a:lnTo>
                                  <a:pt x="7926" y="539"/>
                                </a:lnTo>
                                <a:lnTo>
                                  <a:pt x="7918" y="581"/>
                                </a:lnTo>
                                <a:lnTo>
                                  <a:pt x="7894" y="616"/>
                                </a:lnTo>
                                <a:lnTo>
                                  <a:pt x="7860" y="639"/>
                                </a:lnTo>
                                <a:lnTo>
                                  <a:pt x="7818" y="647"/>
                                </a:lnTo>
                                <a:lnTo>
                                  <a:pt x="0" y="647"/>
                                </a:lnTo>
                                <a:lnTo>
                                  <a:pt x="0" y="0"/>
                                </a:lnTo>
                                <a:lnTo>
                                  <a:pt x="7818" y="0"/>
                                </a:lnTo>
                                <a:lnTo>
                                  <a:pt x="7860" y="8"/>
                                </a:lnTo>
                                <a:lnTo>
                                  <a:pt x="7894" y="31"/>
                                </a:lnTo>
                                <a:lnTo>
                                  <a:pt x="7918" y="66"/>
                                </a:lnTo>
                                <a:lnTo>
                                  <a:pt x="7926" y="108"/>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1" name="Picture 515"/>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1454" y="2841"/>
                            <a:ext cx="841"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514"/>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1530" y="2895"/>
                            <a:ext cx="698"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Freeform 513"/>
                        <wps:cNvSpPr>
                          <a:spLocks/>
                        </wps:cNvSpPr>
                        <wps:spPr bwMode="auto">
                          <a:xfrm>
                            <a:off x="1530" y="2895"/>
                            <a:ext cx="698" cy="997"/>
                          </a:xfrm>
                          <a:custGeom>
                            <a:avLst/>
                            <a:gdLst>
                              <a:gd name="T0" fmla="+- 0 2228 1530"/>
                              <a:gd name="T1" fmla="*/ T0 w 698"/>
                              <a:gd name="T2" fmla="+- 0 2896 2896"/>
                              <a:gd name="T3" fmla="*/ 2896 h 997"/>
                              <a:gd name="T4" fmla="+- 0 2228 1530"/>
                              <a:gd name="T5" fmla="*/ T4 w 698"/>
                              <a:gd name="T6" fmla="+- 0 3544 2896"/>
                              <a:gd name="T7" fmla="*/ 3544 h 997"/>
                              <a:gd name="T8" fmla="+- 0 1879 1530"/>
                              <a:gd name="T9" fmla="*/ T8 w 698"/>
                              <a:gd name="T10" fmla="+- 0 3892 2896"/>
                              <a:gd name="T11" fmla="*/ 3892 h 997"/>
                              <a:gd name="T12" fmla="+- 0 1530 1530"/>
                              <a:gd name="T13" fmla="*/ T12 w 698"/>
                              <a:gd name="T14" fmla="+- 0 3544 2896"/>
                              <a:gd name="T15" fmla="*/ 3544 h 997"/>
                              <a:gd name="T16" fmla="+- 0 1530 1530"/>
                              <a:gd name="T17" fmla="*/ T16 w 698"/>
                              <a:gd name="T18" fmla="+- 0 2896 2896"/>
                              <a:gd name="T19" fmla="*/ 2896 h 997"/>
                              <a:gd name="T20" fmla="+- 0 1879 1530"/>
                              <a:gd name="T21" fmla="*/ T20 w 698"/>
                              <a:gd name="T22" fmla="+- 0 3245 2896"/>
                              <a:gd name="T23" fmla="*/ 3245 h 997"/>
                              <a:gd name="T24" fmla="+- 0 2228 1530"/>
                              <a:gd name="T25" fmla="*/ T24 w 698"/>
                              <a:gd name="T26" fmla="+- 0 2896 2896"/>
                              <a:gd name="T27" fmla="*/ 2896 h 997"/>
                            </a:gdLst>
                            <a:ahLst/>
                            <a:cxnLst>
                              <a:cxn ang="0">
                                <a:pos x="T1" y="T3"/>
                              </a:cxn>
                              <a:cxn ang="0">
                                <a:pos x="T5" y="T7"/>
                              </a:cxn>
                              <a:cxn ang="0">
                                <a:pos x="T9" y="T11"/>
                              </a:cxn>
                              <a:cxn ang="0">
                                <a:pos x="T13" y="T15"/>
                              </a:cxn>
                              <a:cxn ang="0">
                                <a:pos x="T17" y="T19"/>
                              </a:cxn>
                              <a:cxn ang="0">
                                <a:pos x="T21" y="T23"/>
                              </a:cxn>
                              <a:cxn ang="0">
                                <a:pos x="T25" y="T27"/>
                              </a:cxn>
                            </a:cxnLst>
                            <a:rect l="0" t="0" r="r" b="b"/>
                            <a:pathLst>
                              <a:path w="698" h="997">
                                <a:moveTo>
                                  <a:pt x="698" y="0"/>
                                </a:moveTo>
                                <a:lnTo>
                                  <a:pt x="698" y="648"/>
                                </a:lnTo>
                                <a:lnTo>
                                  <a:pt x="349" y="996"/>
                                </a:lnTo>
                                <a:lnTo>
                                  <a:pt x="0" y="648"/>
                                </a:lnTo>
                                <a:lnTo>
                                  <a:pt x="0" y="0"/>
                                </a:lnTo>
                                <a:lnTo>
                                  <a:pt x="349" y="349"/>
                                </a:lnTo>
                                <a:lnTo>
                                  <a:pt x="698"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512"/>
                        <wps:cNvSpPr>
                          <a:spLocks/>
                        </wps:cNvSpPr>
                        <wps:spPr bwMode="auto">
                          <a:xfrm>
                            <a:off x="2227" y="2895"/>
                            <a:ext cx="7927" cy="648"/>
                          </a:xfrm>
                          <a:custGeom>
                            <a:avLst/>
                            <a:gdLst>
                              <a:gd name="T0" fmla="+- 0 10046 2228"/>
                              <a:gd name="T1" fmla="*/ T0 w 7927"/>
                              <a:gd name="T2" fmla="+- 0 2896 2896"/>
                              <a:gd name="T3" fmla="*/ 2896 h 648"/>
                              <a:gd name="T4" fmla="+- 0 2228 2228"/>
                              <a:gd name="T5" fmla="*/ T4 w 7927"/>
                              <a:gd name="T6" fmla="+- 0 2896 2896"/>
                              <a:gd name="T7" fmla="*/ 2896 h 648"/>
                              <a:gd name="T8" fmla="+- 0 2228 2228"/>
                              <a:gd name="T9" fmla="*/ T8 w 7927"/>
                              <a:gd name="T10" fmla="+- 0 3544 2896"/>
                              <a:gd name="T11" fmla="*/ 3544 h 648"/>
                              <a:gd name="T12" fmla="+- 0 10046 2228"/>
                              <a:gd name="T13" fmla="*/ T12 w 7927"/>
                              <a:gd name="T14" fmla="+- 0 3544 2896"/>
                              <a:gd name="T15" fmla="*/ 3544 h 648"/>
                              <a:gd name="T16" fmla="+- 0 10088 2228"/>
                              <a:gd name="T17" fmla="*/ T16 w 7927"/>
                              <a:gd name="T18" fmla="+- 0 3535 2896"/>
                              <a:gd name="T19" fmla="*/ 3535 h 648"/>
                              <a:gd name="T20" fmla="+- 0 10122 2228"/>
                              <a:gd name="T21" fmla="*/ T20 w 7927"/>
                              <a:gd name="T22" fmla="+- 0 3512 2896"/>
                              <a:gd name="T23" fmla="*/ 3512 h 648"/>
                              <a:gd name="T24" fmla="+- 0 10146 2228"/>
                              <a:gd name="T25" fmla="*/ T24 w 7927"/>
                              <a:gd name="T26" fmla="+- 0 3478 2896"/>
                              <a:gd name="T27" fmla="*/ 3478 h 648"/>
                              <a:gd name="T28" fmla="+- 0 10154 2228"/>
                              <a:gd name="T29" fmla="*/ T28 w 7927"/>
                              <a:gd name="T30" fmla="+- 0 3436 2896"/>
                              <a:gd name="T31" fmla="*/ 3436 h 648"/>
                              <a:gd name="T32" fmla="+- 0 10154 2228"/>
                              <a:gd name="T33" fmla="*/ T32 w 7927"/>
                              <a:gd name="T34" fmla="+- 0 3004 2896"/>
                              <a:gd name="T35" fmla="*/ 3004 h 648"/>
                              <a:gd name="T36" fmla="+- 0 10146 2228"/>
                              <a:gd name="T37" fmla="*/ T36 w 7927"/>
                              <a:gd name="T38" fmla="+- 0 2962 2896"/>
                              <a:gd name="T39" fmla="*/ 2962 h 648"/>
                              <a:gd name="T40" fmla="+- 0 10122 2228"/>
                              <a:gd name="T41" fmla="*/ T40 w 7927"/>
                              <a:gd name="T42" fmla="+- 0 2927 2896"/>
                              <a:gd name="T43" fmla="*/ 2927 h 648"/>
                              <a:gd name="T44" fmla="+- 0 10088 2228"/>
                              <a:gd name="T45" fmla="*/ T44 w 7927"/>
                              <a:gd name="T46" fmla="+- 0 2904 2896"/>
                              <a:gd name="T47" fmla="*/ 2904 h 648"/>
                              <a:gd name="T48" fmla="+- 0 10046 2228"/>
                              <a:gd name="T49" fmla="*/ T48 w 7927"/>
                              <a:gd name="T50" fmla="+- 0 2896 2896"/>
                              <a:gd name="T51" fmla="*/ 2896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818" y="0"/>
                                </a:moveTo>
                                <a:lnTo>
                                  <a:pt x="0" y="0"/>
                                </a:lnTo>
                                <a:lnTo>
                                  <a:pt x="0" y="648"/>
                                </a:lnTo>
                                <a:lnTo>
                                  <a:pt x="7818" y="648"/>
                                </a:lnTo>
                                <a:lnTo>
                                  <a:pt x="7860" y="639"/>
                                </a:lnTo>
                                <a:lnTo>
                                  <a:pt x="7894" y="616"/>
                                </a:lnTo>
                                <a:lnTo>
                                  <a:pt x="7918" y="582"/>
                                </a:lnTo>
                                <a:lnTo>
                                  <a:pt x="7926" y="540"/>
                                </a:lnTo>
                                <a:lnTo>
                                  <a:pt x="7926" y="108"/>
                                </a:lnTo>
                                <a:lnTo>
                                  <a:pt x="7918" y="66"/>
                                </a:lnTo>
                                <a:lnTo>
                                  <a:pt x="7894" y="31"/>
                                </a:lnTo>
                                <a:lnTo>
                                  <a:pt x="7860" y="8"/>
                                </a:lnTo>
                                <a:lnTo>
                                  <a:pt x="781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11"/>
                        <wps:cNvSpPr>
                          <a:spLocks/>
                        </wps:cNvSpPr>
                        <wps:spPr bwMode="auto">
                          <a:xfrm>
                            <a:off x="2227" y="2895"/>
                            <a:ext cx="7927" cy="648"/>
                          </a:xfrm>
                          <a:custGeom>
                            <a:avLst/>
                            <a:gdLst>
                              <a:gd name="T0" fmla="+- 0 10154 2228"/>
                              <a:gd name="T1" fmla="*/ T0 w 7927"/>
                              <a:gd name="T2" fmla="+- 0 3004 2896"/>
                              <a:gd name="T3" fmla="*/ 3004 h 648"/>
                              <a:gd name="T4" fmla="+- 0 10154 2228"/>
                              <a:gd name="T5" fmla="*/ T4 w 7927"/>
                              <a:gd name="T6" fmla="+- 0 3436 2896"/>
                              <a:gd name="T7" fmla="*/ 3436 h 648"/>
                              <a:gd name="T8" fmla="+- 0 10146 2228"/>
                              <a:gd name="T9" fmla="*/ T8 w 7927"/>
                              <a:gd name="T10" fmla="+- 0 3478 2896"/>
                              <a:gd name="T11" fmla="*/ 3478 h 648"/>
                              <a:gd name="T12" fmla="+- 0 10122 2228"/>
                              <a:gd name="T13" fmla="*/ T12 w 7927"/>
                              <a:gd name="T14" fmla="+- 0 3512 2896"/>
                              <a:gd name="T15" fmla="*/ 3512 h 648"/>
                              <a:gd name="T16" fmla="+- 0 10088 2228"/>
                              <a:gd name="T17" fmla="*/ T16 w 7927"/>
                              <a:gd name="T18" fmla="+- 0 3535 2896"/>
                              <a:gd name="T19" fmla="*/ 3535 h 648"/>
                              <a:gd name="T20" fmla="+- 0 10046 2228"/>
                              <a:gd name="T21" fmla="*/ T20 w 7927"/>
                              <a:gd name="T22" fmla="+- 0 3544 2896"/>
                              <a:gd name="T23" fmla="*/ 3544 h 648"/>
                              <a:gd name="T24" fmla="+- 0 2228 2228"/>
                              <a:gd name="T25" fmla="*/ T24 w 7927"/>
                              <a:gd name="T26" fmla="+- 0 3544 2896"/>
                              <a:gd name="T27" fmla="*/ 3544 h 648"/>
                              <a:gd name="T28" fmla="+- 0 2228 2228"/>
                              <a:gd name="T29" fmla="*/ T28 w 7927"/>
                              <a:gd name="T30" fmla="+- 0 2896 2896"/>
                              <a:gd name="T31" fmla="*/ 2896 h 648"/>
                              <a:gd name="T32" fmla="+- 0 10046 2228"/>
                              <a:gd name="T33" fmla="*/ T32 w 7927"/>
                              <a:gd name="T34" fmla="+- 0 2896 2896"/>
                              <a:gd name="T35" fmla="*/ 2896 h 648"/>
                              <a:gd name="T36" fmla="+- 0 10088 2228"/>
                              <a:gd name="T37" fmla="*/ T36 w 7927"/>
                              <a:gd name="T38" fmla="+- 0 2904 2896"/>
                              <a:gd name="T39" fmla="*/ 2904 h 648"/>
                              <a:gd name="T40" fmla="+- 0 10122 2228"/>
                              <a:gd name="T41" fmla="*/ T40 w 7927"/>
                              <a:gd name="T42" fmla="+- 0 2927 2896"/>
                              <a:gd name="T43" fmla="*/ 2927 h 648"/>
                              <a:gd name="T44" fmla="+- 0 10146 2228"/>
                              <a:gd name="T45" fmla="*/ T44 w 7927"/>
                              <a:gd name="T46" fmla="+- 0 2962 2896"/>
                              <a:gd name="T47" fmla="*/ 2962 h 648"/>
                              <a:gd name="T48" fmla="+- 0 10154 2228"/>
                              <a:gd name="T49" fmla="*/ T48 w 7927"/>
                              <a:gd name="T50" fmla="+- 0 3004 2896"/>
                              <a:gd name="T51" fmla="*/ 3004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926" y="108"/>
                                </a:moveTo>
                                <a:lnTo>
                                  <a:pt x="7926" y="540"/>
                                </a:lnTo>
                                <a:lnTo>
                                  <a:pt x="7918" y="582"/>
                                </a:lnTo>
                                <a:lnTo>
                                  <a:pt x="7894" y="616"/>
                                </a:lnTo>
                                <a:lnTo>
                                  <a:pt x="7860" y="639"/>
                                </a:lnTo>
                                <a:lnTo>
                                  <a:pt x="7818" y="648"/>
                                </a:lnTo>
                                <a:lnTo>
                                  <a:pt x="0" y="648"/>
                                </a:lnTo>
                                <a:lnTo>
                                  <a:pt x="0" y="0"/>
                                </a:lnTo>
                                <a:lnTo>
                                  <a:pt x="7818" y="0"/>
                                </a:lnTo>
                                <a:lnTo>
                                  <a:pt x="7860" y="8"/>
                                </a:lnTo>
                                <a:lnTo>
                                  <a:pt x="7894" y="31"/>
                                </a:lnTo>
                                <a:lnTo>
                                  <a:pt x="7918" y="66"/>
                                </a:lnTo>
                                <a:lnTo>
                                  <a:pt x="7926" y="108"/>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6" name="Picture 510"/>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1454" y="3703"/>
                            <a:ext cx="841"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509"/>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1530" y="3756"/>
                            <a:ext cx="698"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Freeform 508"/>
                        <wps:cNvSpPr>
                          <a:spLocks/>
                        </wps:cNvSpPr>
                        <wps:spPr bwMode="auto">
                          <a:xfrm>
                            <a:off x="1530" y="3756"/>
                            <a:ext cx="698" cy="997"/>
                          </a:xfrm>
                          <a:custGeom>
                            <a:avLst/>
                            <a:gdLst>
                              <a:gd name="T0" fmla="+- 0 2228 1530"/>
                              <a:gd name="T1" fmla="*/ T0 w 698"/>
                              <a:gd name="T2" fmla="+- 0 3756 3756"/>
                              <a:gd name="T3" fmla="*/ 3756 h 997"/>
                              <a:gd name="T4" fmla="+- 0 2228 1530"/>
                              <a:gd name="T5" fmla="*/ T4 w 698"/>
                              <a:gd name="T6" fmla="+- 0 4404 3756"/>
                              <a:gd name="T7" fmla="*/ 4404 h 997"/>
                              <a:gd name="T8" fmla="+- 0 1879 1530"/>
                              <a:gd name="T9" fmla="*/ T8 w 698"/>
                              <a:gd name="T10" fmla="+- 0 4753 3756"/>
                              <a:gd name="T11" fmla="*/ 4753 h 997"/>
                              <a:gd name="T12" fmla="+- 0 1530 1530"/>
                              <a:gd name="T13" fmla="*/ T12 w 698"/>
                              <a:gd name="T14" fmla="+- 0 4404 3756"/>
                              <a:gd name="T15" fmla="*/ 4404 h 997"/>
                              <a:gd name="T16" fmla="+- 0 1530 1530"/>
                              <a:gd name="T17" fmla="*/ T16 w 698"/>
                              <a:gd name="T18" fmla="+- 0 3756 3756"/>
                              <a:gd name="T19" fmla="*/ 3756 h 997"/>
                              <a:gd name="T20" fmla="+- 0 1879 1530"/>
                              <a:gd name="T21" fmla="*/ T20 w 698"/>
                              <a:gd name="T22" fmla="+- 0 4105 3756"/>
                              <a:gd name="T23" fmla="*/ 4105 h 997"/>
                              <a:gd name="T24" fmla="+- 0 2228 1530"/>
                              <a:gd name="T25" fmla="*/ T24 w 698"/>
                              <a:gd name="T26" fmla="+- 0 3756 3756"/>
                              <a:gd name="T27" fmla="*/ 3756 h 997"/>
                            </a:gdLst>
                            <a:ahLst/>
                            <a:cxnLst>
                              <a:cxn ang="0">
                                <a:pos x="T1" y="T3"/>
                              </a:cxn>
                              <a:cxn ang="0">
                                <a:pos x="T5" y="T7"/>
                              </a:cxn>
                              <a:cxn ang="0">
                                <a:pos x="T9" y="T11"/>
                              </a:cxn>
                              <a:cxn ang="0">
                                <a:pos x="T13" y="T15"/>
                              </a:cxn>
                              <a:cxn ang="0">
                                <a:pos x="T17" y="T19"/>
                              </a:cxn>
                              <a:cxn ang="0">
                                <a:pos x="T21" y="T23"/>
                              </a:cxn>
                              <a:cxn ang="0">
                                <a:pos x="T25" y="T27"/>
                              </a:cxn>
                            </a:cxnLst>
                            <a:rect l="0" t="0" r="r" b="b"/>
                            <a:pathLst>
                              <a:path w="698" h="997">
                                <a:moveTo>
                                  <a:pt x="698" y="0"/>
                                </a:moveTo>
                                <a:lnTo>
                                  <a:pt x="698" y="648"/>
                                </a:lnTo>
                                <a:lnTo>
                                  <a:pt x="349" y="997"/>
                                </a:lnTo>
                                <a:lnTo>
                                  <a:pt x="0" y="648"/>
                                </a:lnTo>
                                <a:lnTo>
                                  <a:pt x="0" y="0"/>
                                </a:lnTo>
                                <a:lnTo>
                                  <a:pt x="349" y="349"/>
                                </a:lnTo>
                                <a:lnTo>
                                  <a:pt x="698"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07"/>
                        <wps:cNvSpPr>
                          <a:spLocks/>
                        </wps:cNvSpPr>
                        <wps:spPr bwMode="auto">
                          <a:xfrm>
                            <a:off x="2227" y="3756"/>
                            <a:ext cx="7927" cy="648"/>
                          </a:xfrm>
                          <a:custGeom>
                            <a:avLst/>
                            <a:gdLst>
                              <a:gd name="T0" fmla="+- 0 10046 2228"/>
                              <a:gd name="T1" fmla="*/ T0 w 7927"/>
                              <a:gd name="T2" fmla="+- 0 3756 3756"/>
                              <a:gd name="T3" fmla="*/ 3756 h 648"/>
                              <a:gd name="T4" fmla="+- 0 2228 2228"/>
                              <a:gd name="T5" fmla="*/ T4 w 7927"/>
                              <a:gd name="T6" fmla="+- 0 3756 3756"/>
                              <a:gd name="T7" fmla="*/ 3756 h 648"/>
                              <a:gd name="T8" fmla="+- 0 2228 2228"/>
                              <a:gd name="T9" fmla="*/ T8 w 7927"/>
                              <a:gd name="T10" fmla="+- 0 4404 3756"/>
                              <a:gd name="T11" fmla="*/ 4404 h 648"/>
                              <a:gd name="T12" fmla="+- 0 10046 2228"/>
                              <a:gd name="T13" fmla="*/ T12 w 7927"/>
                              <a:gd name="T14" fmla="+- 0 4404 3756"/>
                              <a:gd name="T15" fmla="*/ 4404 h 648"/>
                              <a:gd name="T16" fmla="+- 0 10088 2228"/>
                              <a:gd name="T17" fmla="*/ T16 w 7927"/>
                              <a:gd name="T18" fmla="+- 0 4396 3756"/>
                              <a:gd name="T19" fmla="*/ 4396 h 648"/>
                              <a:gd name="T20" fmla="+- 0 10122 2228"/>
                              <a:gd name="T21" fmla="*/ T20 w 7927"/>
                              <a:gd name="T22" fmla="+- 0 4372 3756"/>
                              <a:gd name="T23" fmla="*/ 4372 h 648"/>
                              <a:gd name="T24" fmla="+- 0 10146 2228"/>
                              <a:gd name="T25" fmla="*/ T24 w 7927"/>
                              <a:gd name="T26" fmla="+- 0 4338 3756"/>
                              <a:gd name="T27" fmla="*/ 4338 h 648"/>
                              <a:gd name="T28" fmla="+- 0 10154 2228"/>
                              <a:gd name="T29" fmla="*/ T28 w 7927"/>
                              <a:gd name="T30" fmla="+- 0 4296 3756"/>
                              <a:gd name="T31" fmla="*/ 4296 h 648"/>
                              <a:gd name="T32" fmla="+- 0 10154 2228"/>
                              <a:gd name="T33" fmla="*/ T32 w 7927"/>
                              <a:gd name="T34" fmla="+- 0 3864 3756"/>
                              <a:gd name="T35" fmla="*/ 3864 h 648"/>
                              <a:gd name="T36" fmla="+- 0 10146 2228"/>
                              <a:gd name="T37" fmla="*/ T36 w 7927"/>
                              <a:gd name="T38" fmla="+- 0 3822 3756"/>
                              <a:gd name="T39" fmla="*/ 3822 h 648"/>
                              <a:gd name="T40" fmla="+- 0 10122 2228"/>
                              <a:gd name="T41" fmla="*/ T40 w 7927"/>
                              <a:gd name="T42" fmla="+- 0 3788 3756"/>
                              <a:gd name="T43" fmla="*/ 3788 h 648"/>
                              <a:gd name="T44" fmla="+- 0 10088 2228"/>
                              <a:gd name="T45" fmla="*/ T44 w 7927"/>
                              <a:gd name="T46" fmla="+- 0 3765 3756"/>
                              <a:gd name="T47" fmla="*/ 3765 h 648"/>
                              <a:gd name="T48" fmla="+- 0 10046 2228"/>
                              <a:gd name="T49" fmla="*/ T48 w 7927"/>
                              <a:gd name="T50" fmla="+- 0 3756 3756"/>
                              <a:gd name="T51" fmla="*/ 3756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818" y="0"/>
                                </a:moveTo>
                                <a:lnTo>
                                  <a:pt x="0" y="0"/>
                                </a:lnTo>
                                <a:lnTo>
                                  <a:pt x="0" y="648"/>
                                </a:lnTo>
                                <a:lnTo>
                                  <a:pt x="7818" y="648"/>
                                </a:lnTo>
                                <a:lnTo>
                                  <a:pt x="7860" y="640"/>
                                </a:lnTo>
                                <a:lnTo>
                                  <a:pt x="7894" y="616"/>
                                </a:lnTo>
                                <a:lnTo>
                                  <a:pt x="7918" y="582"/>
                                </a:lnTo>
                                <a:lnTo>
                                  <a:pt x="7926" y="540"/>
                                </a:lnTo>
                                <a:lnTo>
                                  <a:pt x="7926" y="108"/>
                                </a:lnTo>
                                <a:lnTo>
                                  <a:pt x="7918" y="66"/>
                                </a:lnTo>
                                <a:lnTo>
                                  <a:pt x="7894" y="32"/>
                                </a:lnTo>
                                <a:lnTo>
                                  <a:pt x="7860" y="9"/>
                                </a:lnTo>
                                <a:lnTo>
                                  <a:pt x="781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06"/>
                        <wps:cNvSpPr>
                          <a:spLocks/>
                        </wps:cNvSpPr>
                        <wps:spPr bwMode="auto">
                          <a:xfrm>
                            <a:off x="2227" y="3756"/>
                            <a:ext cx="7927" cy="648"/>
                          </a:xfrm>
                          <a:custGeom>
                            <a:avLst/>
                            <a:gdLst>
                              <a:gd name="T0" fmla="+- 0 10154 2228"/>
                              <a:gd name="T1" fmla="*/ T0 w 7927"/>
                              <a:gd name="T2" fmla="+- 0 3864 3756"/>
                              <a:gd name="T3" fmla="*/ 3864 h 648"/>
                              <a:gd name="T4" fmla="+- 0 10154 2228"/>
                              <a:gd name="T5" fmla="*/ T4 w 7927"/>
                              <a:gd name="T6" fmla="+- 0 4296 3756"/>
                              <a:gd name="T7" fmla="*/ 4296 h 648"/>
                              <a:gd name="T8" fmla="+- 0 10146 2228"/>
                              <a:gd name="T9" fmla="*/ T8 w 7927"/>
                              <a:gd name="T10" fmla="+- 0 4338 3756"/>
                              <a:gd name="T11" fmla="*/ 4338 h 648"/>
                              <a:gd name="T12" fmla="+- 0 10122 2228"/>
                              <a:gd name="T13" fmla="*/ T12 w 7927"/>
                              <a:gd name="T14" fmla="+- 0 4372 3756"/>
                              <a:gd name="T15" fmla="*/ 4372 h 648"/>
                              <a:gd name="T16" fmla="+- 0 10088 2228"/>
                              <a:gd name="T17" fmla="*/ T16 w 7927"/>
                              <a:gd name="T18" fmla="+- 0 4396 3756"/>
                              <a:gd name="T19" fmla="*/ 4396 h 648"/>
                              <a:gd name="T20" fmla="+- 0 10046 2228"/>
                              <a:gd name="T21" fmla="*/ T20 w 7927"/>
                              <a:gd name="T22" fmla="+- 0 4404 3756"/>
                              <a:gd name="T23" fmla="*/ 4404 h 648"/>
                              <a:gd name="T24" fmla="+- 0 2228 2228"/>
                              <a:gd name="T25" fmla="*/ T24 w 7927"/>
                              <a:gd name="T26" fmla="+- 0 4404 3756"/>
                              <a:gd name="T27" fmla="*/ 4404 h 648"/>
                              <a:gd name="T28" fmla="+- 0 2228 2228"/>
                              <a:gd name="T29" fmla="*/ T28 w 7927"/>
                              <a:gd name="T30" fmla="+- 0 3756 3756"/>
                              <a:gd name="T31" fmla="*/ 3756 h 648"/>
                              <a:gd name="T32" fmla="+- 0 10046 2228"/>
                              <a:gd name="T33" fmla="*/ T32 w 7927"/>
                              <a:gd name="T34" fmla="+- 0 3756 3756"/>
                              <a:gd name="T35" fmla="*/ 3756 h 648"/>
                              <a:gd name="T36" fmla="+- 0 10088 2228"/>
                              <a:gd name="T37" fmla="*/ T36 w 7927"/>
                              <a:gd name="T38" fmla="+- 0 3765 3756"/>
                              <a:gd name="T39" fmla="*/ 3765 h 648"/>
                              <a:gd name="T40" fmla="+- 0 10122 2228"/>
                              <a:gd name="T41" fmla="*/ T40 w 7927"/>
                              <a:gd name="T42" fmla="+- 0 3788 3756"/>
                              <a:gd name="T43" fmla="*/ 3788 h 648"/>
                              <a:gd name="T44" fmla="+- 0 10146 2228"/>
                              <a:gd name="T45" fmla="*/ T44 w 7927"/>
                              <a:gd name="T46" fmla="+- 0 3822 3756"/>
                              <a:gd name="T47" fmla="*/ 3822 h 648"/>
                              <a:gd name="T48" fmla="+- 0 10154 2228"/>
                              <a:gd name="T49" fmla="*/ T48 w 7927"/>
                              <a:gd name="T50" fmla="+- 0 3864 3756"/>
                              <a:gd name="T51" fmla="*/ 3864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926" y="108"/>
                                </a:moveTo>
                                <a:lnTo>
                                  <a:pt x="7926" y="540"/>
                                </a:lnTo>
                                <a:lnTo>
                                  <a:pt x="7918" y="582"/>
                                </a:lnTo>
                                <a:lnTo>
                                  <a:pt x="7894" y="616"/>
                                </a:lnTo>
                                <a:lnTo>
                                  <a:pt x="7860" y="640"/>
                                </a:lnTo>
                                <a:lnTo>
                                  <a:pt x="7818" y="648"/>
                                </a:lnTo>
                                <a:lnTo>
                                  <a:pt x="0" y="648"/>
                                </a:lnTo>
                                <a:lnTo>
                                  <a:pt x="0" y="0"/>
                                </a:lnTo>
                                <a:lnTo>
                                  <a:pt x="7818" y="0"/>
                                </a:lnTo>
                                <a:lnTo>
                                  <a:pt x="7860" y="9"/>
                                </a:lnTo>
                                <a:lnTo>
                                  <a:pt x="7894" y="32"/>
                                </a:lnTo>
                                <a:lnTo>
                                  <a:pt x="7918" y="66"/>
                                </a:lnTo>
                                <a:lnTo>
                                  <a:pt x="7926" y="108"/>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1" name="Picture 505"/>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1454" y="4562"/>
                            <a:ext cx="841"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504"/>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1530" y="4616"/>
                            <a:ext cx="698"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Freeform 503"/>
                        <wps:cNvSpPr>
                          <a:spLocks/>
                        </wps:cNvSpPr>
                        <wps:spPr bwMode="auto">
                          <a:xfrm>
                            <a:off x="1530" y="4616"/>
                            <a:ext cx="698" cy="997"/>
                          </a:xfrm>
                          <a:custGeom>
                            <a:avLst/>
                            <a:gdLst>
                              <a:gd name="T0" fmla="+- 0 2228 1530"/>
                              <a:gd name="T1" fmla="*/ T0 w 698"/>
                              <a:gd name="T2" fmla="+- 0 4617 4617"/>
                              <a:gd name="T3" fmla="*/ 4617 h 997"/>
                              <a:gd name="T4" fmla="+- 0 2228 1530"/>
                              <a:gd name="T5" fmla="*/ T4 w 698"/>
                              <a:gd name="T6" fmla="+- 0 5264 4617"/>
                              <a:gd name="T7" fmla="*/ 5264 h 997"/>
                              <a:gd name="T8" fmla="+- 0 1879 1530"/>
                              <a:gd name="T9" fmla="*/ T8 w 698"/>
                              <a:gd name="T10" fmla="+- 0 5613 4617"/>
                              <a:gd name="T11" fmla="*/ 5613 h 997"/>
                              <a:gd name="T12" fmla="+- 0 1530 1530"/>
                              <a:gd name="T13" fmla="*/ T12 w 698"/>
                              <a:gd name="T14" fmla="+- 0 5264 4617"/>
                              <a:gd name="T15" fmla="*/ 5264 h 997"/>
                              <a:gd name="T16" fmla="+- 0 1530 1530"/>
                              <a:gd name="T17" fmla="*/ T16 w 698"/>
                              <a:gd name="T18" fmla="+- 0 4617 4617"/>
                              <a:gd name="T19" fmla="*/ 4617 h 997"/>
                              <a:gd name="T20" fmla="+- 0 1879 1530"/>
                              <a:gd name="T21" fmla="*/ T20 w 698"/>
                              <a:gd name="T22" fmla="+- 0 4965 4617"/>
                              <a:gd name="T23" fmla="*/ 4965 h 997"/>
                              <a:gd name="T24" fmla="+- 0 2228 1530"/>
                              <a:gd name="T25" fmla="*/ T24 w 698"/>
                              <a:gd name="T26" fmla="+- 0 4617 4617"/>
                              <a:gd name="T27" fmla="*/ 4617 h 997"/>
                            </a:gdLst>
                            <a:ahLst/>
                            <a:cxnLst>
                              <a:cxn ang="0">
                                <a:pos x="T1" y="T3"/>
                              </a:cxn>
                              <a:cxn ang="0">
                                <a:pos x="T5" y="T7"/>
                              </a:cxn>
                              <a:cxn ang="0">
                                <a:pos x="T9" y="T11"/>
                              </a:cxn>
                              <a:cxn ang="0">
                                <a:pos x="T13" y="T15"/>
                              </a:cxn>
                              <a:cxn ang="0">
                                <a:pos x="T17" y="T19"/>
                              </a:cxn>
                              <a:cxn ang="0">
                                <a:pos x="T21" y="T23"/>
                              </a:cxn>
                              <a:cxn ang="0">
                                <a:pos x="T25" y="T27"/>
                              </a:cxn>
                            </a:cxnLst>
                            <a:rect l="0" t="0" r="r" b="b"/>
                            <a:pathLst>
                              <a:path w="698" h="997">
                                <a:moveTo>
                                  <a:pt x="698" y="0"/>
                                </a:moveTo>
                                <a:lnTo>
                                  <a:pt x="698" y="647"/>
                                </a:lnTo>
                                <a:lnTo>
                                  <a:pt x="349" y="996"/>
                                </a:lnTo>
                                <a:lnTo>
                                  <a:pt x="0" y="647"/>
                                </a:lnTo>
                                <a:lnTo>
                                  <a:pt x="0" y="0"/>
                                </a:lnTo>
                                <a:lnTo>
                                  <a:pt x="349" y="348"/>
                                </a:lnTo>
                                <a:lnTo>
                                  <a:pt x="698"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502"/>
                        <wps:cNvSpPr>
                          <a:spLocks/>
                        </wps:cNvSpPr>
                        <wps:spPr bwMode="auto">
                          <a:xfrm>
                            <a:off x="2227" y="4616"/>
                            <a:ext cx="7927" cy="648"/>
                          </a:xfrm>
                          <a:custGeom>
                            <a:avLst/>
                            <a:gdLst>
                              <a:gd name="T0" fmla="+- 0 10046 2228"/>
                              <a:gd name="T1" fmla="*/ T0 w 7927"/>
                              <a:gd name="T2" fmla="+- 0 4617 4617"/>
                              <a:gd name="T3" fmla="*/ 4617 h 648"/>
                              <a:gd name="T4" fmla="+- 0 2228 2228"/>
                              <a:gd name="T5" fmla="*/ T4 w 7927"/>
                              <a:gd name="T6" fmla="+- 0 4617 4617"/>
                              <a:gd name="T7" fmla="*/ 4617 h 648"/>
                              <a:gd name="T8" fmla="+- 0 2228 2228"/>
                              <a:gd name="T9" fmla="*/ T8 w 7927"/>
                              <a:gd name="T10" fmla="+- 0 5264 4617"/>
                              <a:gd name="T11" fmla="*/ 5264 h 648"/>
                              <a:gd name="T12" fmla="+- 0 10046 2228"/>
                              <a:gd name="T13" fmla="*/ T12 w 7927"/>
                              <a:gd name="T14" fmla="+- 0 5264 4617"/>
                              <a:gd name="T15" fmla="*/ 5264 h 648"/>
                              <a:gd name="T16" fmla="+- 0 10088 2228"/>
                              <a:gd name="T17" fmla="*/ T16 w 7927"/>
                              <a:gd name="T18" fmla="+- 0 5256 4617"/>
                              <a:gd name="T19" fmla="*/ 5256 h 648"/>
                              <a:gd name="T20" fmla="+- 0 10122 2228"/>
                              <a:gd name="T21" fmla="*/ T20 w 7927"/>
                              <a:gd name="T22" fmla="+- 0 5233 4617"/>
                              <a:gd name="T23" fmla="*/ 5233 h 648"/>
                              <a:gd name="T24" fmla="+- 0 10146 2228"/>
                              <a:gd name="T25" fmla="*/ T24 w 7927"/>
                              <a:gd name="T26" fmla="+- 0 5198 4617"/>
                              <a:gd name="T27" fmla="*/ 5198 h 648"/>
                              <a:gd name="T28" fmla="+- 0 10154 2228"/>
                              <a:gd name="T29" fmla="*/ T28 w 7927"/>
                              <a:gd name="T30" fmla="+- 0 5156 4617"/>
                              <a:gd name="T31" fmla="*/ 5156 h 648"/>
                              <a:gd name="T32" fmla="+- 0 10154 2228"/>
                              <a:gd name="T33" fmla="*/ T32 w 7927"/>
                              <a:gd name="T34" fmla="+- 0 4725 4617"/>
                              <a:gd name="T35" fmla="*/ 4725 h 648"/>
                              <a:gd name="T36" fmla="+- 0 10146 2228"/>
                              <a:gd name="T37" fmla="*/ T36 w 7927"/>
                              <a:gd name="T38" fmla="+- 0 4683 4617"/>
                              <a:gd name="T39" fmla="*/ 4683 h 648"/>
                              <a:gd name="T40" fmla="+- 0 10122 2228"/>
                              <a:gd name="T41" fmla="*/ T40 w 7927"/>
                              <a:gd name="T42" fmla="+- 0 4648 4617"/>
                              <a:gd name="T43" fmla="*/ 4648 h 648"/>
                              <a:gd name="T44" fmla="+- 0 10088 2228"/>
                              <a:gd name="T45" fmla="*/ T44 w 7927"/>
                              <a:gd name="T46" fmla="+- 0 4625 4617"/>
                              <a:gd name="T47" fmla="*/ 4625 h 648"/>
                              <a:gd name="T48" fmla="+- 0 10046 2228"/>
                              <a:gd name="T49" fmla="*/ T48 w 7927"/>
                              <a:gd name="T50" fmla="+- 0 4617 4617"/>
                              <a:gd name="T51" fmla="*/ 461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818" y="0"/>
                                </a:moveTo>
                                <a:lnTo>
                                  <a:pt x="0" y="0"/>
                                </a:lnTo>
                                <a:lnTo>
                                  <a:pt x="0" y="647"/>
                                </a:lnTo>
                                <a:lnTo>
                                  <a:pt x="7818" y="647"/>
                                </a:lnTo>
                                <a:lnTo>
                                  <a:pt x="7860" y="639"/>
                                </a:lnTo>
                                <a:lnTo>
                                  <a:pt x="7894" y="616"/>
                                </a:lnTo>
                                <a:lnTo>
                                  <a:pt x="7918" y="581"/>
                                </a:lnTo>
                                <a:lnTo>
                                  <a:pt x="7926" y="539"/>
                                </a:lnTo>
                                <a:lnTo>
                                  <a:pt x="7926" y="108"/>
                                </a:lnTo>
                                <a:lnTo>
                                  <a:pt x="7918" y="66"/>
                                </a:lnTo>
                                <a:lnTo>
                                  <a:pt x="7894" y="31"/>
                                </a:lnTo>
                                <a:lnTo>
                                  <a:pt x="7860" y="8"/>
                                </a:lnTo>
                                <a:lnTo>
                                  <a:pt x="781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01"/>
                        <wps:cNvSpPr>
                          <a:spLocks/>
                        </wps:cNvSpPr>
                        <wps:spPr bwMode="auto">
                          <a:xfrm>
                            <a:off x="2227" y="4616"/>
                            <a:ext cx="7927" cy="648"/>
                          </a:xfrm>
                          <a:custGeom>
                            <a:avLst/>
                            <a:gdLst>
                              <a:gd name="T0" fmla="+- 0 10154 2228"/>
                              <a:gd name="T1" fmla="*/ T0 w 7927"/>
                              <a:gd name="T2" fmla="+- 0 4725 4617"/>
                              <a:gd name="T3" fmla="*/ 4725 h 648"/>
                              <a:gd name="T4" fmla="+- 0 10154 2228"/>
                              <a:gd name="T5" fmla="*/ T4 w 7927"/>
                              <a:gd name="T6" fmla="+- 0 5156 4617"/>
                              <a:gd name="T7" fmla="*/ 5156 h 648"/>
                              <a:gd name="T8" fmla="+- 0 10146 2228"/>
                              <a:gd name="T9" fmla="*/ T8 w 7927"/>
                              <a:gd name="T10" fmla="+- 0 5198 4617"/>
                              <a:gd name="T11" fmla="*/ 5198 h 648"/>
                              <a:gd name="T12" fmla="+- 0 10122 2228"/>
                              <a:gd name="T13" fmla="*/ T12 w 7927"/>
                              <a:gd name="T14" fmla="+- 0 5233 4617"/>
                              <a:gd name="T15" fmla="*/ 5233 h 648"/>
                              <a:gd name="T16" fmla="+- 0 10088 2228"/>
                              <a:gd name="T17" fmla="*/ T16 w 7927"/>
                              <a:gd name="T18" fmla="+- 0 5256 4617"/>
                              <a:gd name="T19" fmla="*/ 5256 h 648"/>
                              <a:gd name="T20" fmla="+- 0 10046 2228"/>
                              <a:gd name="T21" fmla="*/ T20 w 7927"/>
                              <a:gd name="T22" fmla="+- 0 5264 4617"/>
                              <a:gd name="T23" fmla="*/ 5264 h 648"/>
                              <a:gd name="T24" fmla="+- 0 2228 2228"/>
                              <a:gd name="T25" fmla="*/ T24 w 7927"/>
                              <a:gd name="T26" fmla="+- 0 5264 4617"/>
                              <a:gd name="T27" fmla="*/ 5264 h 648"/>
                              <a:gd name="T28" fmla="+- 0 2228 2228"/>
                              <a:gd name="T29" fmla="*/ T28 w 7927"/>
                              <a:gd name="T30" fmla="+- 0 4617 4617"/>
                              <a:gd name="T31" fmla="*/ 4617 h 648"/>
                              <a:gd name="T32" fmla="+- 0 10046 2228"/>
                              <a:gd name="T33" fmla="*/ T32 w 7927"/>
                              <a:gd name="T34" fmla="+- 0 4617 4617"/>
                              <a:gd name="T35" fmla="*/ 4617 h 648"/>
                              <a:gd name="T36" fmla="+- 0 10088 2228"/>
                              <a:gd name="T37" fmla="*/ T36 w 7927"/>
                              <a:gd name="T38" fmla="+- 0 4625 4617"/>
                              <a:gd name="T39" fmla="*/ 4625 h 648"/>
                              <a:gd name="T40" fmla="+- 0 10122 2228"/>
                              <a:gd name="T41" fmla="*/ T40 w 7927"/>
                              <a:gd name="T42" fmla="+- 0 4648 4617"/>
                              <a:gd name="T43" fmla="*/ 4648 h 648"/>
                              <a:gd name="T44" fmla="+- 0 10146 2228"/>
                              <a:gd name="T45" fmla="*/ T44 w 7927"/>
                              <a:gd name="T46" fmla="+- 0 4683 4617"/>
                              <a:gd name="T47" fmla="*/ 4683 h 648"/>
                              <a:gd name="T48" fmla="+- 0 10154 2228"/>
                              <a:gd name="T49" fmla="*/ T48 w 7927"/>
                              <a:gd name="T50" fmla="+- 0 4725 4617"/>
                              <a:gd name="T51" fmla="*/ 4725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926" y="108"/>
                                </a:moveTo>
                                <a:lnTo>
                                  <a:pt x="7926" y="539"/>
                                </a:lnTo>
                                <a:lnTo>
                                  <a:pt x="7918" y="581"/>
                                </a:lnTo>
                                <a:lnTo>
                                  <a:pt x="7894" y="616"/>
                                </a:lnTo>
                                <a:lnTo>
                                  <a:pt x="7860" y="639"/>
                                </a:lnTo>
                                <a:lnTo>
                                  <a:pt x="7818" y="647"/>
                                </a:lnTo>
                                <a:lnTo>
                                  <a:pt x="0" y="647"/>
                                </a:lnTo>
                                <a:lnTo>
                                  <a:pt x="0" y="0"/>
                                </a:lnTo>
                                <a:lnTo>
                                  <a:pt x="7818" y="0"/>
                                </a:lnTo>
                                <a:lnTo>
                                  <a:pt x="7860" y="8"/>
                                </a:lnTo>
                                <a:lnTo>
                                  <a:pt x="7894" y="31"/>
                                </a:lnTo>
                                <a:lnTo>
                                  <a:pt x="7918" y="66"/>
                                </a:lnTo>
                                <a:lnTo>
                                  <a:pt x="7926" y="108"/>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 name="Picture 500"/>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1454" y="5424"/>
                            <a:ext cx="841"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499"/>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1530" y="5477"/>
                            <a:ext cx="698"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8" name="Freeform 498"/>
                        <wps:cNvSpPr>
                          <a:spLocks/>
                        </wps:cNvSpPr>
                        <wps:spPr bwMode="auto">
                          <a:xfrm>
                            <a:off x="1530" y="5477"/>
                            <a:ext cx="698" cy="997"/>
                          </a:xfrm>
                          <a:custGeom>
                            <a:avLst/>
                            <a:gdLst>
                              <a:gd name="T0" fmla="+- 0 2228 1530"/>
                              <a:gd name="T1" fmla="*/ T0 w 698"/>
                              <a:gd name="T2" fmla="+- 0 5477 5477"/>
                              <a:gd name="T3" fmla="*/ 5477 h 997"/>
                              <a:gd name="T4" fmla="+- 0 2228 1530"/>
                              <a:gd name="T5" fmla="*/ T4 w 698"/>
                              <a:gd name="T6" fmla="+- 0 6125 5477"/>
                              <a:gd name="T7" fmla="*/ 6125 h 997"/>
                              <a:gd name="T8" fmla="+- 0 1879 1530"/>
                              <a:gd name="T9" fmla="*/ T8 w 698"/>
                              <a:gd name="T10" fmla="+- 0 6473 5477"/>
                              <a:gd name="T11" fmla="*/ 6473 h 997"/>
                              <a:gd name="T12" fmla="+- 0 1530 1530"/>
                              <a:gd name="T13" fmla="*/ T12 w 698"/>
                              <a:gd name="T14" fmla="+- 0 6125 5477"/>
                              <a:gd name="T15" fmla="*/ 6125 h 997"/>
                              <a:gd name="T16" fmla="+- 0 1530 1530"/>
                              <a:gd name="T17" fmla="*/ T16 w 698"/>
                              <a:gd name="T18" fmla="+- 0 5477 5477"/>
                              <a:gd name="T19" fmla="*/ 5477 h 997"/>
                              <a:gd name="T20" fmla="+- 0 1879 1530"/>
                              <a:gd name="T21" fmla="*/ T20 w 698"/>
                              <a:gd name="T22" fmla="+- 0 5826 5477"/>
                              <a:gd name="T23" fmla="*/ 5826 h 997"/>
                              <a:gd name="T24" fmla="+- 0 2228 1530"/>
                              <a:gd name="T25" fmla="*/ T24 w 698"/>
                              <a:gd name="T26" fmla="+- 0 5477 5477"/>
                              <a:gd name="T27" fmla="*/ 5477 h 997"/>
                            </a:gdLst>
                            <a:ahLst/>
                            <a:cxnLst>
                              <a:cxn ang="0">
                                <a:pos x="T1" y="T3"/>
                              </a:cxn>
                              <a:cxn ang="0">
                                <a:pos x="T5" y="T7"/>
                              </a:cxn>
                              <a:cxn ang="0">
                                <a:pos x="T9" y="T11"/>
                              </a:cxn>
                              <a:cxn ang="0">
                                <a:pos x="T13" y="T15"/>
                              </a:cxn>
                              <a:cxn ang="0">
                                <a:pos x="T17" y="T19"/>
                              </a:cxn>
                              <a:cxn ang="0">
                                <a:pos x="T21" y="T23"/>
                              </a:cxn>
                              <a:cxn ang="0">
                                <a:pos x="T25" y="T27"/>
                              </a:cxn>
                            </a:cxnLst>
                            <a:rect l="0" t="0" r="r" b="b"/>
                            <a:pathLst>
                              <a:path w="698" h="997">
                                <a:moveTo>
                                  <a:pt x="698" y="0"/>
                                </a:moveTo>
                                <a:lnTo>
                                  <a:pt x="698" y="648"/>
                                </a:lnTo>
                                <a:lnTo>
                                  <a:pt x="349" y="996"/>
                                </a:lnTo>
                                <a:lnTo>
                                  <a:pt x="0" y="648"/>
                                </a:lnTo>
                                <a:lnTo>
                                  <a:pt x="0" y="0"/>
                                </a:lnTo>
                                <a:lnTo>
                                  <a:pt x="349" y="349"/>
                                </a:lnTo>
                                <a:lnTo>
                                  <a:pt x="698"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497"/>
                        <wps:cNvSpPr>
                          <a:spLocks/>
                        </wps:cNvSpPr>
                        <wps:spPr bwMode="auto">
                          <a:xfrm>
                            <a:off x="2227" y="5477"/>
                            <a:ext cx="7927" cy="648"/>
                          </a:xfrm>
                          <a:custGeom>
                            <a:avLst/>
                            <a:gdLst>
                              <a:gd name="T0" fmla="+- 0 10046 2228"/>
                              <a:gd name="T1" fmla="*/ T0 w 7927"/>
                              <a:gd name="T2" fmla="+- 0 5477 5477"/>
                              <a:gd name="T3" fmla="*/ 5477 h 648"/>
                              <a:gd name="T4" fmla="+- 0 2228 2228"/>
                              <a:gd name="T5" fmla="*/ T4 w 7927"/>
                              <a:gd name="T6" fmla="+- 0 5477 5477"/>
                              <a:gd name="T7" fmla="*/ 5477 h 648"/>
                              <a:gd name="T8" fmla="+- 0 2228 2228"/>
                              <a:gd name="T9" fmla="*/ T8 w 7927"/>
                              <a:gd name="T10" fmla="+- 0 6125 5477"/>
                              <a:gd name="T11" fmla="*/ 6125 h 648"/>
                              <a:gd name="T12" fmla="+- 0 10046 2228"/>
                              <a:gd name="T13" fmla="*/ T12 w 7927"/>
                              <a:gd name="T14" fmla="+- 0 6125 5477"/>
                              <a:gd name="T15" fmla="*/ 6125 h 648"/>
                              <a:gd name="T16" fmla="+- 0 10088 2228"/>
                              <a:gd name="T17" fmla="*/ T16 w 7927"/>
                              <a:gd name="T18" fmla="+- 0 6116 5477"/>
                              <a:gd name="T19" fmla="*/ 6116 h 648"/>
                              <a:gd name="T20" fmla="+- 0 10122 2228"/>
                              <a:gd name="T21" fmla="*/ T20 w 7927"/>
                              <a:gd name="T22" fmla="+- 0 6093 5477"/>
                              <a:gd name="T23" fmla="*/ 6093 h 648"/>
                              <a:gd name="T24" fmla="+- 0 10146 2228"/>
                              <a:gd name="T25" fmla="*/ T24 w 7927"/>
                              <a:gd name="T26" fmla="+- 0 6059 5477"/>
                              <a:gd name="T27" fmla="*/ 6059 h 648"/>
                              <a:gd name="T28" fmla="+- 0 10154 2228"/>
                              <a:gd name="T29" fmla="*/ T28 w 7927"/>
                              <a:gd name="T30" fmla="+- 0 6017 5477"/>
                              <a:gd name="T31" fmla="*/ 6017 h 648"/>
                              <a:gd name="T32" fmla="+- 0 10154 2228"/>
                              <a:gd name="T33" fmla="*/ T32 w 7927"/>
                              <a:gd name="T34" fmla="+- 0 5585 5477"/>
                              <a:gd name="T35" fmla="*/ 5585 h 648"/>
                              <a:gd name="T36" fmla="+- 0 10146 2228"/>
                              <a:gd name="T37" fmla="*/ T36 w 7927"/>
                              <a:gd name="T38" fmla="+- 0 5543 5477"/>
                              <a:gd name="T39" fmla="*/ 5543 h 648"/>
                              <a:gd name="T40" fmla="+- 0 10122 2228"/>
                              <a:gd name="T41" fmla="*/ T40 w 7927"/>
                              <a:gd name="T42" fmla="+- 0 5509 5477"/>
                              <a:gd name="T43" fmla="*/ 5509 h 648"/>
                              <a:gd name="T44" fmla="+- 0 10088 2228"/>
                              <a:gd name="T45" fmla="*/ T44 w 7927"/>
                              <a:gd name="T46" fmla="+- 0 5485 5477"/>
                              <a:gd name="T47" fmla="*/ 5485 h 648"/>
                              <a:gd name="T48" fmla="+- 0 10046 2228"/>
                              <a:gd name="T49" fmla="*/ T48 w 7927"/>
                              <a:gd name="T50" fmla="+- 0 5477 5477"/>
                              <a:gd name="T51" fmla="*/ 547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818" y="0"/>
                                </a:moveTo>
                                <a:lnTo>
                                  <a:pt x="0" y="0"/>
                                </a:lnTo>
                                <a:lnTo>
                                  <a:pt x="0" y="648"/>
                                </a:lnTo>
                                <a:lnTo>
                                  <a:pt x="7818" y="648"/>
                                </a:lnTo>
                                <a:lnTo>
                                  <a:pt x="7860" y="639"/>
                                </a:lnTo>
                                <a:lnTo>
                                  <a:pt x="7894" y="616"/>
                                </a:lnTo>
                                <a:lnTo>
                                  <a:pt x="7918" y="582"/>
                                </a:lnTo>
                                <a:lnTo>
                                  <a:pt x="7926" y="540"/>
                                </a:lnTo>
                                <a:lnTo>
                                  <a:pt x="7926" y="108"/>
                                </a:lnTo>
                                <a:lnTo>
                                  <a:pt x="7918" y="66"/>
                                </a:lnTo>
                                <a:lnTo>
                                  <a:pt x="7894" y="32"/>
                                </a:lnTo>
                                <a:lnTo>
                                  <a:pt x="7860" y="8"/>
                                </a:lnTo>
                                <a:lnTo>
                                  <a:pt x="7818"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496"/>
                        <wps:cNvSpPr>
                          <a:spLocks/>
                        </wps:cNvSpPr>
                        <wps:spPr bwMode="auto">
                          <a:xfrm>
                            <a:off x="2227" y="5477"/>
                            <a:ext cx="7927" cy="648"/>
                          </a:xfrm>
                          <a:custGeom>
                            <a:avLst/>
                            <a:gdLst>
                              <a:gd name="T0" fmla="+- 0 10154 2228"/>
                              <a:gd name="T1" fmla="*/ T0 w 7927"/>
                              <a:gd name="T2" fmla="+- 0 5585 5477"/>
                              <a:gd name="T3" fmla="*/ 5585 h 648"/>
                              <a:gd name="T4" fmla="+- 0 10154 2228"/>
                              <a:gd name="T5" fmla="*/ T4 w 7927"/>
                              <a:gd name="T6" fmla="+- 0 6017 5477"/>
                              <a:gd name="T7" fmla="*/ 6017 h 648"/>
                              <a:gd name="T8" fmla="+- 0 10146 2228"/>
                              <a:gd name="T9" fmla="*/ T8 w 7927"/>
                              <a:gd name="T10" fmla="+- 0 6059 5477"/>
                              <a:gd name="T11" fmla="*/ 6059 h 648"/>
                              <a:gd name="T12" fmla="+- 0 10122 2228"/>
                              <a:gd name="T13" fmla="*/ T12 w 7927"/>
                              <a:gd name="T14" fmla="+- 0 6093 5477"/>
                              <a:gd name="T15" fmla="*/ 6093 h 648"/>
                              <a:gd name="T16" fmla="+- 0 10088 2228"/>
                              <a:gd name="T17" fmla="*/ T16 w 7927"/>
                              <a:gd name="T18" fmla="+- 0 6116 5477"/>
                              <a:gd name="T19" fmla="*/ 6116 h 648"/>
                              <a:gd name="T20" fmla="+- 0 10046 2228"/>
                              <a:gd name="T21" fmla="*/ T20 w 7927"/>
                              <a:gd name="T22" fmla="+- 0 6125 5477"/>
                              <a:gd name="T23" fmla="*/ 6125 h 648"/>
                              <a:gd name="T24" fmla="+- 0 2228 2228"/>
                              <a:gd name="T25" fmla="*/ T24 w 7927"/>
                              <a:gd name="T26" fmla="+- 0 6125 5477"/>
                              <a:gd name="T27" fmla="*/ 6125 h 648"/>
                              <a:gd name="T28" fmla="+- 0 2228 2228"/>
                              <a:gd name="T29" fmla="*/ T28 w 7927"/>
                              <a:gd name="T30" fmla="+- 0 5477 5477"/>
                              <a:gd name="T31" fmla="*/ 5477 h 648"/>
                              <a:gd name="T32" fmla="+- 0 10046 2228"/>
                              <a:gd name="T33" fmla="*/ T32 w 7927"/>
                              <a:gd name="T34" fmla="+- 0 5477 5477"/>
                              <a:gd name="T35" fmla="*/ 5477 h 648"/>
                              <a:gd name="T36" fmla="+- 0 10088 2228"/>
                              <a:gd name="T37" fmla="*/ T36 w 7927"/>
                              <a:gd name="T38" fmla="+- 0 5485 5477"/>
                              <a:gd name="T39" fmla="*/ 5485 h 648"/>
                              <a:gd name="T40" fmla="+- 0 10122 2228"/>
                              <a:gd name="T41" fmla="*/ T40 w 7927"/>
                              <a:gd name="T42" fmla="+- 0 5509 5477"/>
                              <a:gd name="T43" fmla="*/ 5509 h 648"/>
                              <a:gd name="T44" fmla="+- 0 10146 2228"/>
                              <a:gd name="T45" fmla="*/ T44 w 7927"/>
                              <a:gd name="T46" fmla="+- 0 5543 5477"/>
                              <a:gd name="T47" fmla="*/ 5543 h 648"/>
                              <a:gd name="T48" fmla="+- 0 10154 2228"/>
                              <a:gd name="T49" fmla="*/ T48 w 7927"/>
                              <a:gd name="T50" fmla="+- 0 5585 5477"/>
                              <a:gd name="T51" fmla="*/ 5585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927" h="648">
                                <a:moveTo>
                                  <a:pt x="7926" y="108"/>
                                </a:moveTo>
                                <a:lnTo>
                                  <a:pt x="7926" y="540"/>
                                </a:lnTo>
                                <a:lnTo>
                                  <a:pt x="7918" y="582"/>
                                </a:lnTo>
                                <a:lnTo>
                                  <a:pt x="7894" y="616"/>
                                </a:lnTo>
                                <a:lnTo>
                                  <a:pt x="7860" y="639"/>
                                </a:lnTo>
                                <a:lnTo>
                                  <a:pt x="7818" y="648"/>
                                </a:lnTo>
                                <a:lnTo>
                                  <a:pt x="0" y="648"/>
                                </a:lnTo>
                                <a:lnTo>
                                  <a:pt x="0" y="0"/>
                                </a:lnTo>
                                <a:lnTo>
                                  <a:pt x="7818" y="0"/>
                                </a:lnTo>
                                <a:lnTo>
                                  <a:pt x="7860" y="8"/>
                                </a:lnTo>
                                <a:lnTo>
                                  <a:pt x="7894" y="32"/>
                                </a:lnTo>
                                <a:lnTo>
                                  <a:pt x="7918" y="66"/>
                                </a:lnTo>
                                <a:lnTo>
                                  <a:pt x="7926" y="108"/>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Text Box 495"/>
                        <wps:cNvSpPr txBox="1">
                          <a:spLocks noChangeArrowheads="1"/>
                        </wps:cNvSpPr>
                        <wps:spPr bwMode="auto">
                          <a:xfrm>
                            <a:off x="2340" y="266"/>
                            <a:ext cx="207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A06E" w14:textId="77777777" w:rsidR="006A0BE8" w:rsidRDefault="006A0BE8" w:rsidP="00BD536F">
                              <w:pPr>
                                <w:numPr>
                                  <w:ilvl w:val="0"/>
                                  <w:numId w:val="59"/>
                                </w:numPr>
                                <w:tabs>
                                  <w:tab w:val="left" w:pos="92"/>
                                </w:tabs>
                                <w:spacing w:line="223" w:lineRule="exact"/>
                                <w:ind w:hanging="91"/>
                                <w:rPr>
                                  <w:sz w:val="20"/>
                                </w:rPr>
                              </w:pPr>
                              <w:r>
                                <w:rPr>
                                  <w:sz w:val="20"/>
                                </w:rPr>
                                <w:t>Israeli vs.</w:t>
                              </w:r>
                              <w:r>
                                <w:rPr>
                                  <w:spacing w:val="-15"/>
                                  <w:sz w:val="20"/>
                                </w:rPr>
                                <w:t xml:space="preserve"> </w:t>
                              </w:r>
                              <w:r>
                                <w:rPr>
                                  <w:sz w:val="20"/>
                                </w:rPr>
                                <w:t>Palestinians</w:t>
                              </w:r>
                            </w:p>
                          </w:txbxContent>
                        </wps:txbx>
                        <wps:bodyPr rot="0" vert="horz" wrap="square" lIns="0" tIns="0" rIns="0" bIns="0" anchor="t" anchorCtr="0" upright="1">
                          <a:noAutofit/>
                        </wps:bodyPr>
                      </wps:wsp>
                      <wps:wsp>
                        <wps:cNvPr id="612" name="Text Box 494"/>
                        <wps:cNvSpPr txBox="1">
                          <a:spLocks noChangeArrowheads="1"/>
                        </wps:cNvSpPr>
                        <wps:spPr bwMode="auto">
                          <a:xfrm>
                            <a:off x="1745" y="742"/>
                            <a:ext cx="28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56B9" w14:textId="77777777" w:rsidR="006A0BE8" w:rsidRDefault="006A0BE8" w:rsidP="00AA5452">
                              <w:pPr>
                                <w:spacing w:line="134" w:lineRule="exact"/>
                                <w:rPr>
                                  <w:sz w:val="12"/>
                                </w:rPr>
                              </w:pPr>
                              <w:r>
                                <w:rPr>
                                  <w:sz w:val="12"/>
                                </w:rPr>
                                <w:t>1982</w:t>
                              </w:r>
                            </w:p>
                          </w:txbxContent>
                        </wps:txbx>
                        <wps:bodyPr rot="0" vert="horz" wrap="square" lIns="0" tIns="0" rIns="0" bIns="0" anchor="t" anchorCtr="0" upright="1">
                          <a:noAutofit/>
                        </wps:bodyPr>
                      </wps:wsp>
                      <wps:wsp>
                        <wps:cNvPr id="613" name="Text Box 493"/>
                        <wps:cNvSpPr txBox="1">
                          <a:spLocks noChangeArrowheads="1"/>
                        </wps:cNvSpPr>
                        <wps:spPr bwMode="auto">
                          <a:xfrm>
                            <a:off x="2340" y="483"/>
                            <a:ext cx="2947"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1C46" w14:textId="77777777" w:rsidR="006A0BE8" w:rsidRDefault="006A0BE8" w:rsidP="00BD536F">
                              <w:pPr>
                                <w:numPr>
                                  <w:ilvl w:val="0"/>
                                  <w:numId w:val="58"/>
                                </w:numPr>
                                <w:tabs>
                                  <w:tab w:val="left" w:pos="92"/>
                                </w:tabs>
                                <w:spacing w:line="515" w:lineRule="exact"/>
                                <w:ind w:hanging="91"/>
                                <w:rPr>
                                  <w:i/>
                                  <w:sz w:val="46"/>
                                </w:rPr>
                              </w:pPr>
                              <w:r>
                                <w:rPr>
                                  <w:w w:val="99"/>
                                  <w:sz w:val="20"/>
                                </w:rPr>
                                <w:t>GCC</w:t>
                              </w:r>
                              <w:r>
                                <w:rPr>
                                  <w:spacing w:val="-1"/>
                                  <w:sz w:val="20"/>
                                </w:rPr>
                                <w:t xml:space="preserve"> </w:t>
                              </w:r>
                              <w:r>
                                <w:rPr>
                                  <w:spacing w:val="-1"/>
                                  <w:w w:val="99"/>
                                  <w:sz w:val="20"/>
                                </w:rPr>
                                <w:t>i</w:t>
                              </w:r>
                              <w:r>
                                <w:rPr>
                                  <w:w w:val="99"/>
                                  <w:sz w:val="20"/>
                                </w:rPr>
                                <w:t>nt</w:t>
                              </w:r>
                              <w:r>
                                <w:rPr>
                                  <w:spacing w:val="-1"/>
                                  <w:w w:val="99"/>
                                  <w:sz w:val="20"/>
                                </w:rPr>
                                <w:t>e</w:t>
                              </w:r>
                              <w:r>
                                <w:rPr>
                                  <w:w w:val="99"/>
                                  <w:sz w:val="20"/>
                                </w:rPr>
                                <w:t>r</w:t>
                              </w:r>
                              <w:r>
                                <w:rPr>
                                  <w:spacing w:val="-2"/>
                                  <w:w w:val="99"/>
                                  <w:sz w:val="20"/>
                                </w:rPr>
                                <w:t>v</w:t>
                              </w:r>
                              <w:r>
                                <w:rPr>
                                  <w:w w:val="99"/>
                                  <w:sz w:val="20"/>
                                </w:rPr>
                                <w:t>e</w:t>
                              </w:r>
                              <w:r>
                                <w:rPr>
                                  <w:spacing w:val="-1"/>
                                  <w:w w:val="99"/>
                                  <w:sz w:val="20"/>
                                </w:rPr>
                                <w:t>n</w:t>
                              </w:r>
                              <w:r>
                                <w:rPr>
                                  <w:w w:val="99"/>
                                  <w:sz w:val="20"/>
                                </w:rPr>
                                <w:t>t</w:t>
                              </w:r>
                              <w:r>
                                <w:rPr>
                                  <w:spacing w:val="-2"/>
                                  <w:w w:val="99"/>
                                  <w:sz w:val="20"/>
                                </w:rPr>
                                <w:t>i</w:t>
                              </w:r>
                              <w:r>
                                <w:rPr>
                                  <w:w w:val="99"/>
                                  <w:sz w:val="20"/>
                                </w:rPr>
                                <w:t>on</w:t>
                              </w:r>
                              <w:r>
                                <w:rPr>
                                  <w:spacing w:val="8"/>
                                  <w:sz w:val="20"/>
                                </w:rPr>
                                <w:t xml:space="preserve"> </w:t>
                              </w:r>
                              <w:r>
                                <w:rPr>
                                  <w:spacing w:val="-3"/>
                                  <w:w w:val="99"/>
                                  <w:sz w:val="20"/>
                                </w:rPr>
                                <w:t>w</w:t>
                              </w:r>
                              <w:r>
                                <w:rPr>
                                  <w:w w:val="99"/>
                                  <w:sz w:val="20"/>
                                </w:rPr>
                                <w:t>as</w:t>
                              </w:r>
                              <w:r>
                                <w:rPr>
                                  <w:spacing w:val="4"/>
                                  <w:sz w:val="20"/>
                                </w:rPr>
                                <w:t xml:space="preserve"> </w:t>
                              </w:r>
                              <w:r>
                                <w:rPr>
                                  <w:w w:val="99"/>
                                  <w:sz w:val="20"/>
                                </w:rPr>
                                <w:t>a</w:t>
                              </w:r>
                              <w:r>
                                <w:rPr>
                                  <w:sz w:val="20"/>
                                </w:rPr>
                                <w:t xml:space="preserve"> </w:t>
                              </w:r>
                              <w:r>
                                <w:rPr>
                                  <w:i/>
                                  <w:w w:val="99"/>
                                  <w:sz w:val="20"/>
                                </w:rPr>
                                <w:t>fa</w:t>
                              </w:r>
                              <w:r>
                                <w:rPr>
                                  <w:i/>
                                  <w:spacing w:val="-2"/>
                                  <w:w w:val="99"/>
                                  <w:sz w:val="20"/>
                                </w:rPr>
                                <w:t>i</w:t>
                              </w:r>
                              <w:r>
                                <w:rPr>
                                  <w:i/>
                                  <w:spacing w:val="-1"/>
                                  <w:w w:val="99"/>
                                  <w:sz w:val="20"/>
                                </w:rPr>
                                <w:t>l</w:t>
                              </w:r>
                              <w:r>
                                <w:rPr>
                                  <w:i/>
                                  <w:w w:val="99"/>
                                  <w:sz w:val="20"/>
                                </w:rPr>
                                <w:t>ure</w:t>
                              </w:r>
                              <w:r>
                                <w:rPr>
                                  <w:i/>
                                  <w:sz w:val="46"/>
                                </w:rPr>
                                <w:t>.</w:t>
                              </w:r>
                            </w:p>
                          </w:txbxContent>
                        </wps:txbx>
                        <wps:bodyPr rot="0" vert="horz" wrap="square" lIns="0" tIns="0" rIns="0" bIns="0" anchor="t" anchorCtr="0" upright="1">
                          <a:noAutofit/>
                        </wps:bodyPr>
                      </wps:wsp>
                      <wps:wsp>
                        <wps:cNvPr id="614" name="Text Box 492"/>
                        <wps:cNvSpPr txBox="1">
                          <a:spLocks noChangeArrowheads="1"/>
                        </wps:cNvSpPr>
                        <wps:spPr bwMode="auto">
                          <a:xfrm>
                            <a:off x="1574" y="1602"/>
                            <a:ext cx="8316" cy="4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7C52" w14:textId="77777777" w:rsidR="006A0BE8" w:rsidRDefault="006A0BE8" w:rsidP="00AA5452">
                              <w:pPr>
                                <w:spacing w:line="134" w:lineRule="exact"/>
                                <w:ind w:left="14"/>
                                <w:rPr>
                                  <w:sz w:val="12"/>
                                </w:rPr>
                              </w:pPr>
                              <w:r>
                                <w:rPr>
                                  <w:sz w:val="12"/>
                                </w:rPr>
                                <w:t>1982-1987</w:t>
                              </w:r>
                            </w:p>
                            <w:p w14:paraId="37C72537" w14:textId="77777777" w:rsidR="006A0BE8" w:rsidRDefault="006A0BE8" w:rsidP="00AA5452">
                              <w:pPr>
                                <w:rPr>
                                  <w:sz w:val="12"/>
                                </w:rPr>
                              </w:pPr>
                            </w:p>
                            <w:p w14:paraId="6DEB7722" w14:textId="77777777" w:rsidR="006A0BE8" w:rsidRDefault="006A0BE8" w:rsidP="00AA5452">
                              <w:pPr>
                                <w:spacing w:before="10"/>
                                <w:rPr>
                                  <w:sz w:val="11"/>
                                </w:rPr>
                              </w:pPr>
                            </w:p>
                            <w:p w14:paraId="7D46507A" w14:textId="77777777" w:rsidR="006A0BE8" w:rsidRDefault="006A0BE8" w:rsidP="00BD536F">
                              <w:pPr>
                                <w:numPr>
                                  <w:ilvl w:val="0"/>
                                  <w:numId w:val="57"/>
                                </w:numPr>
                                <w:tabs>
                                  <w:tab w:val="left" w:pos="857"/>
                                </w:tabs>
                                <w:ind w:hanging="91"/>
                                <w:rPr>
                                  <w:sz w:val="20"/>
                                </w:rPr>
                              </w:pPr>
                              <w:r>
                                <w:rPr>
                                  <w:sz w:val="20"/>
                                </w:rPr>
                                <w:t>Bahrain/Qatar</w:t>
                              </w:r>
                              <w:r>
                                <w:rPr>
                                  <w:spacing w:val="6"/>
                                  <w:sz w:val="20"/>
                                </w:rPr>
                                <w:t xml:space="preserve"> </w:t>
                              </w:r>
                              <w:r>
                                <w:rPr>
                                  <w:sz w:val="20"/>
                                </w:rPr>
                                <w:t>Dispute</w:t>
                              </w:r>
                            </w:p>
                            <w:p w14:paraId="0D8A65B7" w14:textId="77777777" w:rsidR="006A0BE8" w:rsidRDefault="006A0BE8" w:rsidP="00BD536F">
                              <w:pPr>
                                <w:numPr>
                                  <w:ilvl w:val="0"/>
                                  <w:numId w:val="57"/>
                                </w:numPr>
                                <w:tabs>
                                  <w:tab w:val="left" w:pos="857"/>
                                </w:tabs>
                                <w:spacing w:before="10" w:line="218" w:lineRule="exact"/>
                                <w:ind w:hanging="91"/>
                                <w:rPr>
                                  <w:sz w:val="20"/>
                                </w:rPr>
                              </w:pPr>
                              <w:r>
                                <w:rPr>
                                  <w:sz w:val="20"/>
                                </w:rPr>
                                <w:t xml:space="preserve">Intervention was </w:t>
                              </w:r>
                              <w:r>
                                <w:rPr>
                                  <w:i/>
                                  <w:sz w:val="20"/>
                                </w:rPr>
                                <w:t xml:space="preserve">primary cause of success </w:t>
                              </w:r>
                              <w:r>
                                <w:rPr>
                                  <w:sz w:val="20"/>
                                </w:rPr>
                                <w:t xml:space="preserve">but with help </w:t>
                              </w:r>
                              <w:proofErr w:type="spellStart"/>
                              <w:r>
                                <w:rPr>
                                  <w:sz w:val="20"/>
                                </w:rPr>
                                <w:t>form</w:t>
                              </w:r>
                              <w:proofErr w:type="spellEnd"/>
                              <w:r>
                                <w:rPr>
                                  <w:sz w:val="20"/>
                                </w:rPr>
                                <w:t xml:space="preserve"> the International</w:t>
                              </w:r>
                            </w:p>
                            <w:p w14:paraId="116CC7AB" w14:textId="77777777" w:rsidR="006A0BE8" w:rsidRDefault="006A0BE8" w:rsidP="00AA5452">
                              <w:pPr>
                                <w:tabs>
                                  <w:tab w:val="left" w:pos="856"/>
                                </w:tabs>
                                <w:spacing w:line="218" w:lineRule="exact"/>
                                <w:rPr>
                                  <w:sz w:val="20"/>
                                </w:rPr>
                              </w:pPr>
                              <w:r>
                                <w:rPr>
                                  <w:position w:val="7"/>
                                  <w:sz w:val="12"/>
                                </w:rPr>
                                <w:t>1982</w:t>
                              </w:r>
                              <w:r>
                                <w:rPr>
                                  <w:spacing w:val="-3"/>
                                  <w:position w:val="7"/>
                                  <w:sz w:val="12"/>
                                </w:rPr>
                                <w:t xml:space="preserve"> </w:t>
                              </w:r>
                              <w:r>
                                <w:rPr>
                                  <w:position w:val="7"/>
                                  <w:sz w:val="12"/>
                                </w:rPr>
                                <w:t>-1995</w:t>
                              </w:r>
                              <w:r>
                                <w:rPr>
                                  <w:position w:val="7"/>
                                  <w:sz w:val="12"/>
                                </w:rPr>
                                <w:tab/>
                              </w:r>
                              <w:r>
                                <w:rPr>
                                  <w:sz w:val="20"/>
                                </w:rPr>
                                <w:t>Court of</w:t>
                              </w:r>
                              <w:r>
                                <w:rPr>
                                  <w:spacing w:val="3"/>
                                  <w:sz w:val="20"/>
                                </w:rPr>
                                <w:t xml:space="preserve"> </w:t>
                              </w:r>
                              <w:r>
                                <w:rPr>
                                  <w:sz w:val="20"/>
                                </w:rPr>
                                <w:t>Justice.</w:t>
                              </w:r>
                            </w:p>
                            <w:p w14:paraId="1534A8B7" w14:textId="77777777" w:rsidR="006A0BE8" w:rsidRDefault="006A0BE8" w:rsidP="00AA5452">
                              <w:pPr>
                                <w:rPr>
                                  <w:sz w:val="25"/>
                                </w:rPr>
                              </w:pPr>
                            </w:p>
                            <w:p w14:paraId="203933CC" w14:textId="77777777" w:rsidR="006A0BE8" w:rsidRDefault="006A0BE8" w:rsidP="00BD536F">
                              <w:pPr>
                                <w:numPr>
                                  <w:ilvl w:val="0"/>
                                  <w:numId w:val="57"/>
                                </w:numPr>
                                <w:tabs>
                                  <w:tab w:val="left" w:pos="857"/>
                                </w:tabs>
                                <w:ind w:hanging="91"/>
                                <w:rPr>
                                  <w:sz w:val="20"/>
                                </w:rPr>
                              </w:pPr>
                              <w:r>
                                <w:rPr>
                                  <w:sz w:val="20"/>
                                </w:rPr>
                                <w:t>Qatar/Saudi Arabia</w:t>
                              </w:r>
                              <w:r>
                                <w:rPr>
                                  <w:spacing w:val="7"/>
                                  <w:sz w:val="20"/>
                                </w:rPr>
                                <w:t xml:space="preserve"> </w:t>
                              </w:r>
                              <w:r>
                                <w:rPr>
                                  <w:sz w:val="20"/>
                                </w:rPr>
                                <w:t>Dispute</w:t>
                              </w:r>
                            </w:p>
                            <w:p w14:paraId="4D84DF3E" w14:textId="77777777" w:rsidR="006A0BE8" w:rsidRDefault="006A0BE8" w:rsidP="00AA5452">
                              <w:pPr>
                                <w:tabs>
                                  <w:tab w:val="left" w:pos="765"/>
                                </w:tabs>
                                <w:spacing w:before="10"/>
                                <w:ind w:left="170"/>
                                <w:rPr>
                                  <w:i/>
                                  <w:sz w:val="20"/>
                                </w:rPr>
                              </w:pPr>
                              <w:r>
                                <w:rPr>
                                  <w:position w:val="-2"/>
                                  <w:sz w:val="12"/>
                                </w:rPr>
                                <w:t>1997</w:t>
                              </w:r>
                              <w:r>
                                <w:rPr>
                                  <w:position w:val="-2"/>
                                  <w:sz w:val="12"/>
                                </w:rPr>
                                <w:tab/>
                              </w:r>
                              <w:r>
                                <w:rPr>
                                  <w:sz w:val="20"/>
                                </w:rPr>
                                <w:t xml:space="preserve">• Intervention was </w:t>
                              </w:r>
                              <w:r>
                                <w:rPr>
                                  <w:i/>
                                  <w:sz w:val="20"/>
                                </w:rPr>
                                <w:t>primary cause of</w:t>
                              </w:r>
                              <w:r>
                                <w:rPr>
                                  <w:i/>
                                  <w:spacing w:val="-23"/>
                                  <w:sz w:val="20"/>
                                </w:rPr>
                                <w:t xml:space="preserve"> </w:t>
                              </w:r>
                              <w:r>
                                <w:rPr>
                                  <w:i/>
                                  <w:sz w:val="20"/>
                                </w:rPr>
                                <w:t>success</w:t>
                              </w:r>
                            </w:p>
                            <w:p w14:paraId="7D7527F5" w14:textId="77777777" w:rsidR="006A0BE8" w:rsidRDefault="006A0BE8" w:rsidP="00AA5452">
                              <w:pPr>
                                <w:spacing w:before="9"/>
                                <w:rPr>
                                  <w:sz w:val="32"/>
                                </w:rPr>
                              </w:pPr>
                            </w:p>
                            <w:p w14:paraId="128AEB6D" w14:textId="77777777" w:rsidR="006A0BE8" w:rsidRDefault="006A0BE8" w:rsidP="00BD536F">
                              <w:pPr>
                                <w:numPr>
                                  <w:ilvl w:val="0"/>
                                  <w:numId w:val="57"/>
                                </w:numPr>
                                <w:tabs>
                                  <w:tab w:val="left" w:pos="857"/>
                                </w:tabs>
                                <w:ind w:hanging="91"/>
                                <w:rPr>
                                  <w:sz w:val="20"/>
                                </w:rPr>
                              </w:pPr>
                              <w:r>
                                <w:rPr>
                                  <w:sz w:val="20"/>
                                </w:rPr>
                                <w:t>UAE/Iran Dispute - Abu</w:t>
                              </w:r>
                              <w:r>
                                <w:rPr>
                                  <w:spacing w:val="8"/>
                                  <w:sz w:val="20"/>
                                </w:rPr>
                                <w:t xml:space="preserve"> </w:t>
                              </w:r>
                              <w:r>
                                <w:rPr>
                                  <w:sz w:val="20"/>
                                </w:rPr>
                                <w:t>Musa</w:t>
                              </w:r>
                            </w:p>
                            <w:p w14:paraId="76766D2A" w14:textId="77777777" w:rsidR="006A0BE8" w:rsidRDefault="006A0BE8" w:rsidP="00AA5452">
                              <w:pPr>
                                <w:tabs>
                                  <w:tab w:val="left" w:pos="765"/>
                                </w:tabs>
                                <w:spacing w:before="10"/>
                                <w:ind w:left="170"/>
                                <w:rPr>
                                  <w:sz w:val="20"/>
                                </w:rPr>
                              </w:pPr>
                              <w:r>
                                <w:rPr>
                                  <w:position w:val="-2"/>
                                  <w:sz w:val="12"/>
                                </w:rPr>
                                <w:t>1999</w:t>
                              </w:r>
                              <w:r>
                                <w:rPr>
                                  <w:position w:val="-2"/>
                                  <w:sz w:val="12"/>
                                </w:rPr>
                                <w:tab/>
                              </w:r>
                              <w:r>
                                <w:rPr>
                                  <w:sz w:val="20"/>
                                </w:rPr>
                                <w:t xml:space="preserve">• Intervention was a </w:t>
                              </w:r>
                              <w:r>
                                <w:rPr>
                                  <w:i/>
                                  <w:sz w:val="20"/>
                                </w:rPr>
                                <w:t xml:space="preserve">failure </w:t>
                              </w:r>
                              <w:r>
                                <w:rPr>
                                  <w:sz w:val="20"/>
                                </w:rPr>
                                <w:t>due to Iran’s</w:t>
                              </w:r>
                              <w:r>
                                <w:rPr>
                                  <w:spacing w:val="-22"/>
                                  <w:sz w:val="20"/>
                                </w:rPr>
                                <w:t xml:space="preserve"> </w:t>
                              </w:r>
                              <w:r>
                                <w:rPr>
                                  <w:sz w:val="20"/>
                                </w:rPr>
                                <w:t>rejection.</w:t>
                              </w:r>
                            </w:p>
                            <w:p w14:paraId="3846E9C8" w14:textId="77777777" w:rsidR="006A0BE8" w:rsidRDefault="006A0BE8" w:rsidP="00AA5452">
                              <w:pPr>
                                <w:spacing w:before="4"/>
                              </w:pPr>
                            </w:p>
                            <w:p w14:paraId="13836B83" w14:textId="77777777" w:rsidR="006A0BE8" w:rsidRDefault="006A0BE8" w:rsidP="00BD536F">
                              <w:pPr>
                                <w:numPr>
                                  <w:ilvl w:val="0"/>
                                  <w:numId w:val="57"/>
                                </w:numPr>
                                <w:tabs>
                                  <w:tab w:val="left" w:pos="857"/>
                                </w:tabs>
                                <w:ind w:hanging="91"/>
                                <w:rPr>
                                  <w:sz w:val="20"/>
                                </w:rPr>
                              </w:pPr>
                              <w:r>
                                <w:rPr>
                                  <w:sz w:val="20"/>
                                </w:rPr>
                                <w:t>Iran Nuclear Facilities</w:t>
                              </w:r>
                              <w:r>
                                <w:rPr>
                                  <w:spacing w:val="6"/>
                                  <w:sz w:val="20"/>
                                </w:rPr>
                                <w:t xml:space="preserve"> </w:t>
                              </w:r>
                              <w:r>
                                <w:rPr>
                                  <w:sz w:val="20"/>
                                </w:rPr>
                                <w:t>Crisis</w:t>
                              </w:r>
                            </w:p>
                            <w:p w14:paraId="33C02980" w14:textId="77777777" w:rsidR="006A0BE8" w:rsidRDefault="006A0BE8" w:rsidP="00BD536F">
                              <w:pPr>
                                <w:numPr>
                                  <w:ilvl w:val="0"/>
                                  <w:numId w:val="57"/>
                                </w:numPr>
                                <w:tabs>
                                  <w:tab w:val="left" w:pos="857"/>
                                </w:tabs>
                                <w:spacing w:before="10" w:line="229" w:lineRule="exact"/>
                                <w:ind w:hanging="91"/>
                                <w:rPr>
                                  <w:sz w:val="20"/>
                                </w:rPr>
                              </w:pPr>
                              <w:r>
                                <w:rPr>
                                  <w:sz w:val="20"/>
                                </w:rPr>
                                <w:t>Just a symbolic</w:t>
                              </w:r>
                              <w:r>
                                <w:rPr>
                                  <w:spacing w:val="4"/>
                                  <w:sz w:val="20"/>
                                </w:rPr>
                                <w:t xml:space="preserve"> </w:t>
                              </w:r>
                              <w:r>
                                <w:rPr>
                                  <w:sz w:val="20"/>
                                </w:rPr>
                                <w:t>action.</w:t>
                              </w:r>
                            </w:p>
                            <w:p w14:paraId="6E04F415" w14:textId="77777777" w:rsidR="006A0BE8" w:rsidRDefault="006A0BE8" w:rsidP="00AA5452">
                              <w:pPr>
                                <w:tabs>
                                  <w:tab w:val="left" w:pos="765"/>
                                </w:tabs>
                                <w:spacing w:line="244" w:lineRule="exact"/>
                                <w:ind w:left="170"/>
                                <w:rPr>
                                  <w:sz w:val="20"/>
                                </w:rPr>
                              </w:pPr>
                              <w:r>
                                <w:rPr>
                                  <w:position w:val="9"/>
                                  <w:sz w:val="12"/>
                                </w:rPr>
                                <w:t>2006</w:t>
                              </w:r>
                              <w:r>
                                <w:rPr>
                                  <w:position w:val="9"/>
                                  <w:sz w:val="12"/>
                                </w:rPr>
                                <w:tab/>
                              </w:r>
                              <w:r>
                                <w:rPr>
                                  <w:sz w:val="20"/>
                                </w:rPr>
                                <w:t>•</w:t>
                              </w:r>
                              <w:r>
                                <w:rPr>
                                  <w:spacing w:val="-36"/>
                                  <w:sz w:val="20"/>
                                </w:rPr>
                                <w:t xml:space="preserve"> </w:t>
                              </w:r>
                              <w:r>
                                <w:rPr>
                                  <w:sz w:val="20"/>
                                </w:rPr>
                                <w:t>Iran’s acceptance</w:t>
                              </w:r>
                              <w:r>
                                <w:rPr>
                                  <w:spacing w:val="-2"/>
                                  <w:sz w:val="20"/>
                                </w:rPr>
                                <w:t xml:space="preserve"> </w:t>
                              </w:r>
                              <w:r>
                                <w:rPr>
                                  <w:sz w:val="20"/>
                                </w:rPr>
                                <w:t>had</w:t>
                              </w:r>
                              <w:r>
                                <w:rPr>
                                  <w:spacing w:val="-1"/>
                                  <w:sz w:val="20"/>
                                </w:rPr>
                                <w:t xml:space="preserve"> </w:t>
                              </w:r>
                              <w:r>
                                <w:rPr>
                                  <w:sz w:val="20"/>
                                </w:rPr>
                                <w:t>no</w:t>
                              </w:r>
                              <w:r>
                                <w:rPr>
                                  <w:spacing w:val="-2"/>
                                  <w:sz w:val="20"/>
                                </w:rPr>
                                <w:t xml:space="preserve"> </w:t>
                              </w:r>
                              <w:r>
                                <w:rPr>
                                  <w:sz w:val="20"/>
                                </w:rPr>
                                <w:t>significant</w:t>
                              </w:r>
                              <w:r>
                                <w:rPr>
                                  <w:spacing w:val="2"/>
                                  <w:sz w:val="20"/>
                                </w:rPr>
                                <w:t xml:space="preserve"> </w:t>
                              </w:r>
                              <w:r>
                                <w:rPr>
                                  <w:sz w:val="20"/>
                                </w:rPr>
                                <w:t>impact</w:t>
                              </w:r>
                              <w:r>
                                <w:rPr>
                                  <w:spacing w:val="-3"/>
                                  <w:sz w:val="20"/>
                                </w:rPr>
                                <w:t xml:space="preserve"> </w:t>
                              </w:r>
                              <w:r>
                                <w:rPr>
                                  <w:sz w:val="20"/>
                                </w:rPr>
                                <w:t>on</w:t>
                              </w:r>
                              <w:r>
                                <w:rPr>
                                  <w:spacing w:val="-3"/>
                                  <w:sz w:val="20"/>
                                </w:rPr>
                                <w:t xml:space="preserve"> </w:t>
                              </w:r>
                              <w:r>
                                <w:rPr>
                                  <w:sz w:val="20"/>
                                </w:rPr>
                                <w:t>the</w:t>
                              </w:r>
                              <w:r>
                                <w:rPr>
                                  <w:spacing w:val="-2"/>
                                  <w:sz w:val="20"/>
                                </w:rPr>
                                <w:t xml:space="preserve"> </w:t>
                              </w:r>
                              <w:r>
                                <w:rPr>
                                  <w:sz w:val="20"/>
                                </w:rPr>
                                <w:t>process</w:t>
                              </w:r>
                              <w:r>
                                <w:rPr>
                                  <w:spacing w:val="-2"/>
                                  <w:sz w:val="20"/>
                                </w:rPr>
                                <w:t xml:space="preserve"> </w:t>
                              </w:r>
                              <w:r>
                                <w:rPr>
                                  <w:sz w:val="20"/>
                                </w:rPr>
                                <w:t>of</w:t>
                              </w:r>
                              <w:r>
                                <w:rPr>
                                  <w:spacing w:val="-2"/>
                                  <w:sz w:val="20"/>
                                </w:rPr>
                                <w:t xml:space="preserve"> </w:t>
                              </w:r>
                              <w:r>
                                <w:rPr>
                                  <w:sz w:val="20"/>
                                </w:rPr>
                                <w:t>negotiations.</w:t>
                              </w:r>
                            </w:p>
                            <w:p w14:paraId="4F14A8A3" w14:textId="77777777" w:rsidR="006A0BE8" w:rsidRDefault="006A0BE8" w:rsidP="00BD536F">
                              <w:pPr>
                                <w:numPr>
                                  <w:ilvl w:val="0"/>
                                  <w:numId w:val="57"/>
                                </w:numPr>
                                <w:tabs>
                                  <w:tab w:val="left" w:pos="857"/>
                                </w:tabs>
                                <w:spacing w:before="165"/>
                                <w:ind w:hanging="91"/>
                                <w:rPr>
                                  <w:sz w:val="20"/>
                                </w:rPr>
                              </w:pPr>
                              <w:r>
                                <w:rPr>
                                  <w:sz w:val="20"/>
                                </w:rPr>
                                <w:t>Lebanon Presidential</w:t>
                              </w:r>
                              <w:r>
                                <w:rPr>
                                  <w:spacing w:val="9"/>
                                  <w:sz w:val="20"/>
                                </w:rPr>
                                <w:t xml:space="preserve"> </w:t>
                              </w:r>
                              <w:r>
                                <w:rPr>
                                  <w:sz w:val="20"/>
                                </w:rPr>
                                <w:t>Crisis</w:t>
                              </w:r>
                            </w:p>
                            <w:p w14:paraId="66965B57" w14:textId="77777777" w:rsidR="006A0BE8" w:rsidRDefault="006A0BE8" w:rsidP="00BD536F">
                              <w:pPr>
                                <w:numPr>
                                  <w:ilvl w:val="0"/>
                                  <w:numId w:val="57"/>
                                </w:numPr>
                                <w:tabs>
                                  <w:tab w:val="left" w:pos="857"/>
                                </w:tabs>
                                <w:spacing w:before="10" w:line="218" w:lineRule="exact"/>
                                <w:ind w:hanging="91"/>
                                <w:rPr>
                                  <w:sz w:val="20"/>
                                </w:rPr>
                              </w:pPr>
                              <w:r>
                                <w:rPr>
                                  <w:sz w:val="20"/>
                                </w:rPr>
                                <w:t>Although GCC intervention contributed to success, significant mediation efforts</w:t>
                              </w:r>
                              <w:r>
                                <w:rPr>
                                  <w:spacing w:val="-21"/>
                                  <w:sz w:val="20"/>
                                </w:rPr>
                                <w:t xml:space="preserve"> </w:t>
                              </w:r>
                              <w:r>
                                <w:rPr>
                                  <w:sz w:val="20"/>
                                </w:rPr>
                                <w:t>were</w:t>
                              </w:r>
                            </w:p>
                            <w:p w14:paraId="313B088D" w14:textId="77777777" w:rsidR="006A0BE8" w:rsidRDefault="006A0BE8" w:rsidP="00AA5452">
                              <w:pPr>
                                <w:tabs>
                                  <w:tab w:val="left" w:pos="856"/>
                                </w:tabs>
                                <w:spacing w:line="219" w:lineRule="exact"/>
                                <w:ind w:left="170"/>
                                <w:rPr>
                                  <w:rFonts w:ascii="Times New Roman"/>
                                  <w:sz w:val="20"/>
                                </w:rPr>
                              </w:pPr>
                              <w:r>
                                <w:rPr>
                                  <w:position w:val="7"/>
                                  <w:sz w:val="12"/>
                                </w:rPr>
                                <w:t>2008</w:t>
                              </w:r>
                              <w:r>
                                <w:rPr>
                                  <w:position w:val="7"/>
                                  <w:sz w:val="12"/>
                                </w:rPr>
                                <w:tab/>
                              </w:r>
                              <w:r>
                                <w:rPr>
                                  <w:sz w:val="20"/>
                                </w:rPr>
                                <w:t>contributed by the Arab</w:t>
                              </w:r>
                              <w:r>
                                <w:rPr>
                                  <w:spacing w:val="6"/>
                                  <w:sz w:val="20"/>
                                </w:rPr>
                                <w:t xml:space="preserve"> </w:t>
                              </w:r>
                              <w:r>
                                <w:rPr>
                                  <w:sz w:val="20"/>
                                </w:rPr>
                                <w:t>Leagu</w:t>
                              </w:r>
                              <w:r>
                                <w:rPr>
                                  <w:rFonts w:ascii="Times New Roman"/>
                                  <w:sz w:val="20"/>
                                </w:rPr>
                                <w:t>e.</w:t>
                              </w:r>
                            </w:p>
                          </w:txbxContent>
                        </wps:txbx>
                        <wps:bodyPr rot="0" vert="horz" wrap="square" lIns="0" tIns="0" rIns="0" bIns="0" anchor="t" anchorCtr="0" upright="1">
                          <a:noAutofit/>
                        </wps:bodyPr>
                      </wps:wsp>
                      <wps:wsp>
                        <wps:cNvPr id="615" name="Text Box 491"/>
                        <wps:cNvSpPr txBox="1">
                          <a:spLocks noChangeArrowheads="1"/>
                        </wps:cNvSpPr>
                        <wps:spPr bwMode="auto">
                          <a:xfrm>
                            <a:off x="2235" y="1285"/>
                            <a:ext cx="7912"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D1821" w14:textId="77777777" w:rsidR="006A0BE8" w:rsidRDefault="006A0BE8" w:rsidP="00BD536F">
                              <w:pPr>
                                <w:numPr>
                                  <w:ilvl w:val="0"/>
                                  <w:numId w:val="56"/>
                                </w:numPr>
                                <w:tabs>
                                  <w:tab w:val="left" w:pos="197"/>
                                </w:tabs>
                                <w:spacing w:line="198" w:lineRule="exact"/>
                                <w:rPr>
                                  <w:sz w:val="20"/>
                                </w:rPr>
                              </w:pPr>
                              <w:r>
                                <w:rPr>
                                  <w:sz w:val="20"/>
                                </w:rPr>
                                <w:t>Oman/Yemen</w:t>
                              </w:r>
                              <w:r>
                                <w:rPr>
                                  <w:spacing w:val="-2"/>
                                  <w:sz w:val="20"/>
                                </w:rPr>
                                <w:t xml:space="preserve"> </w:t>
                              </w:r>
                              <w:r>
                                <w:rPr>
                                  <w:sz w:val="20"/>
                                </w:rPr>
                                <w:t>Dispute</w:t>
                              </w:r>
                            </w:p>
                            <w:p w14:paraId="52A373A4" w14:textId="77777777" w:rsidR="006A0BE8" w:rsidRDefault="006A0BE8" w:rsidP="00BD536F">
                              <w:pPr>
                                <w:numPr>
                                  <w:ilvl w:val="0"/>
                                  <w:numId w:val="56"/>
                                </w:numPr>
                                <w:tabs>
                                  <w:tab w:val="left" w:pos="197"/>
                                </w:tabs>
                                <w:spacing w:before="10" w:line="218" w:lineRule="exact"/>
                                <w:rPr>
                                  <w:i/>
                                  <w:sz w:val="20"/>
                                </w:rPr>
                              </w:pPr>
                              <w:r>
                                <w:rPr>
                                  <w:sz w:val="20"/>
                                </w:rPr>
                                <w:t xml:space="preserve">Intervention was </w:t>
                              </w:r>
                              <w:r>
                                <w:rPr>
                                  <w:i/>
                                  <w:sz w:val="20"/>
                                </w:rPr>
                                <w:t>primary cause of</w:t>
                              </w:r>
                              <w:r>
                                <w:rPr>
                                  <w:i/>
                                  <w:spacing w:val="12"/>
                                  <w:sz w:val="20"/>
                                </w:rPr>
                                <w:t xml:space="preserve"> </w:t>
                              </w:r>
                              <w:r>
                                <w:rPr>
                                  <w:i/>
                                  <w:sz w:val="20"/>
                                </w:rPr>
                                <w:t>success.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93F63" id="Group 490" o:spid="_x0000_s2122" style="position:absolute;margin-left:1in;margin-top:16.85pt;width:435.85pt;height:334.5pt;z-index:251682816;mso-wrap-distance-left:0;mso-wrap-distance-right:0;mso-position-horizontal-relative:page;mso-position-vertical-relative:text" coordorigin="1437,261" coordsize="8717,6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">
                <v:shape id="Picture 532" o:spid="_x0000_s2123" type="#_x0000_t75" style="position:absolute;left:1454;top:261;width:841;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">
                  <v:imagedata r:id="rId860" o:title=""/>
                </v:shape>
                <v:shape id="Picture 531" o:spid="_x0000_s2124" type="#_x0000_t75" style="position:absolute;left:1530;top:314;width:698;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">
                  <v:imagedata r:id="rId861" o:title=""/>
                </v:shape>
                <v:shape id="Freeform 530" o:spid="_x0000_s2125" style="position:absolute;left:1530;top:314;width:698;height:997;visibility:visible;mso-wrap-style:square;v-text-anchor:top" coordsize="6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" path="m698,r,648l349,996,,648,,,349,349,698,xe" filled="f" strokecolor="#4f81bc">
                  <v:path arrowok="t" o:connecttype="custom" o:connectlocs="698,315;698,963;349,1311;0,963;0,315;349,664;698,315" o:connectangles="0,0,0,0,0,0,0"/>
                </v:shape>
                <v:shape id="Freeform 529" o:spid="_x0000_s2126" style="position:absolute;left:2227;top:314;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" path="m7818,l,,,648r7818,l7860,639r34,-23l7918,582r8,-42l7926,108r-8,-42l7894,31,7860,8,7818,xe" stroked="f">
                  <v:fill opacity="59110f"/>
                  <v:path arrowok="t" o:connecttype="custom" o:connectlocs="7818,315;0,315;0,963;7818,963;7860,954;7894,931;7918,897;7926,855;7926,423;7918,381;7894,346;7860,323;7818,315" o:connectangles="0,0,0,0,0,0,0,0,0,0,0,0,0"/>
                </v:shape>
                <v:shape id="Freeform 528" o:spid="_x0000_s2127" style="position:absolute;left:2227;top:314;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" path="m7926,108r,432l7918,582r-24,34l7860,639r-42,9l,648,,,7818,r42,8l7894,31r24,35l7926,108xe" filled="f" strokecolor="#4f81bc">
                  <v:path arrowok="t" o:connecttype="custom" o:connectlocs="7926,423;7926,855;7918,897;7894,931;7860,954;7818,963;0,963;0,315;7818,315;7860,323;7894,346;7918,381;7926,423" o:connectangles="0,0,0,0,0,0,0,0,0,0,0,0,0"/>
                </v:shape>
                <v:shape id="Picture 527" o:spid="_x0000_s2128" type="#_x0000_t75" style="position:absolute;left:1454;top:1120;width:841;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">
                  <v:imagedata r:id="rId862" o:title=""/>
                </v:shape>
                <v:shape id="Picture 526" o:spid="_x0000_s2129" type="#_x0000_t75" style="position:absolute;left:1452;top:1526;width:845;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">
                  <v:imagedata r:id="rId863" o:title=""/>
                </v:shape>
                <v:shape id="Picture 525" o:spid="_x0000_s2130" type="#_x0000_t75" style="position:absolute;left:1530;top:1175;width:698;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">
                  <v:imagedata r:id="rId864" o:title=""/>
                </v:shape>
                <v:shape id="Freeform 524" o:spid="_x0000_s2131" style="position:absolute;left:1530;top:1175;width:698;height:997;visibility:visible;mso-wrap-style:square;v-text-anchor:top" coordsize="6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" path="m698,r,648l349,997,,648,,,349,349,698,xe" filled="f" strokecolor="#4f81bc">
                  <v:path arrowok="t" o:connecttype="custom" o:connectlocs="698,1175;698,1823;349,2172;0,1823;0,1175;349,1524;698,1175" o:connectangles="0,0,0,0,0,0,0"/>
                </v:shape>
                <v:shape id="Freeform 523" o:spid="_x0000_s2132" style="position:absolute;left:2227;top:1278;width:7927;height:442;visibility:visible;mso-wrap-style:square;v-text-anchor:top" coordsize="79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" path="m7852,l,,,442r7852,l7881,436r23,-16l7920,397r6,-29l7926,74r-6,-29l7904,22,7881,6,7852,xe" stroked="f">
                  <v:fill opacity="59110f"/>
                  <v:path arrowok="t" o:connecttype="custom" o:connectlocs="7852,1278;0,1278;0,1720;7852,1720;7881,1714;7904,1698;7920,1675;7926,1646;7926,1352;7920,1323;7904,1300;7881,1284;7852,1278" o:connectangles="0,0,0,0,0,0,0,0,0,0,0,0,0"/>
                </v:shape>
                <v:shape id="Freeform 522" o:spid="_x0000_s2133" style="position:absolute;left:2227;top:1278;width:7927;height:442;visibility:visible;mso-wrap-style:square;v-text-anchor:top" coordsize="79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" path="m7926,74r,294l7920,397r-16,23l7881,436r-29,6l,442,,,7852,r29,6l7904,22r16,23l7926,74xe" filled="f" strokecolor="#4f81bc">
                  <v:path arrowok="t" o:connecttype="custom" o:connectlocs="7926,1352;7926,1646;7920,1675;7904,1698;7881,1714;7852,1720;0,1720;0,1278;7852,1278;7881,1284;7904,1300;7920,1323;7926,1352" o:connectangles="0,0,0,0,0,0,0,0,0,0,0,0,0"/>
                </v:shape>
                <v:shape id="Picture 521" o:spid="_x0000_s2134" type="#_x0000_t75" style="position:absolute;left:1454;top:1982;width:841;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">
                  <v:imagedata r:id="rId860" o:title=""/>
                </v:shape>
                <v:shape id="Picture 520" o:spid="_x0000_s2135" type="#_x0000_t75" style="position:absolute;left:1437;top:2385;width:876;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">
                  <v:imagedata r:id="rId865" o:title=""/>
                </v:shape>
                <v:shape id="Picture 519" o:spid="_x0000_s2136" type="#_x0000_t75" style="position:absolute;left:1530;top:2035;width:698;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">
                  <v:imagedata r:id="rId866" o:title=""/>
                </v:shape>
                <v:shape id="Freeform 518" o:spid="_x0000_s2137" style="position:absolute;left:1530;top:2035;width:698;height:997;visibility:visible;mso-wrap-style:square;v-text-anchor:top" coordsize="6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" path="m698,r,647l349,996,,647,,,349,348,698,xe" filled="f" strokecolor="#4f81bc">
                  <v:path arrowok="t" o:connecttype="custom" o:connectlocs="698,2036;698,2683;349,3032;0,2683;0,2036;349,2384;698,2036" o:connectangles="0,0,0,0,0,0,0"/>
                </v:shape>
                <v:shape id="Freeform 517" o:spid="_x0000_s2138" style="position:absolute;left:2227;top:2035;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" path="m7818,l,,,647r7818,l7860,639r34,-23l7918,581r8,-42l7926,108r-8,-42l7894,31,7860,8,7818,xe" stroked="f">
                  <v:fill opacity="59110f"/>
                  <v:path arrowok="t" o:connecttype="custom" o:connectlocs="7818,2036;0,2036;0,2683;7818,2683;7860,2675;7894,2652;7918,2617;7926,2575;7926,2144;7918,2102;7894,2067;7860,2044;7818,2036" o:connectangles="0,0,0,0,0,0,0,0,0,0,0,0,0"/>
                </v:shape>
                <v:shape id="Freeform 516" o:spid="_x0000_s2139" style="position:absolute;left:2227;top:2035;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" path="m7926,108r,431l7918,581r-24,35l7860,639r-42,8l,647,,,7818,r42,8l7894,31r24,35l7926,108xe" filled="f" strokecolor="#4f81bc">
                  <v:path arrowok="t" o:connecttype="custom" o:connectlocs="7926,2144;7926,2575;7918,2617;7894,2652;7860,2675;7818,2683;0,2683;0,2036;7818,2036;7860,2044;7894,2067;7918,2102;7926,2144" o:connectangles="0,0,0,0,0,0,0,0,0,0,0,0,0"/>
                </v:shape>
                <v:shape id="Picture 515" o:spid="_x0000_s2140" type="#_x0000_t75" style="position:absolute;left:1454;top:2841;width:841;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">
                  <v:imagedata r:id="rId867" o:title=""/>
                </v:shape>
                <v:shape id="Picture 514" o:spid="_x0000_s2141" type="#_x0000_t75" style="position:absolute;left:1530;top:2895;width:698;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">
                  <v:imagedata r:id="rId868" o:title=""/>
                </v:shape>
                <v:shape id="Freeform 513" o:spid="_x0000_s2142" style="position:absolute;left:1530;top:2895;width:698;height:997;visibility:visible;mso-wrap-style:square;v-text-anchor:top" coordsize="6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" path="m698,r,648l349,996,,648,,,349,349,698,xe" filled="f" strokecolor="#4f81bc">
                  <v:path arrowok="t" o:connecttype="custom" o:connectlocs="698,2896;698,3544;349,3892;0,3544;0,2896;349,3245;698,2896" o:connectangles="0,0,0,0,0,0,0"/>
                </v:shape>
                <v:shape id="Freeform 512" o:spid="_x0000_s2143" style="position:absolute;left:2227;top:2895;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" path="m7818,l,,,648r7818,l7860,639r34,-23l7918,582r8,-42l7926,108r-8,-42l7894,31,7860,8,7818,xe" stroked="f">
                  <v:fill opacity="59110f"/>
                  <v:path arrowok="t" o:connecttype="custom" o:connectlocs="7818,2896;0,2896;0,3544;7818,3544;7860,3535;7894,3512;7918,3478;7926,3436;7926,3004;7918,2962;7894,2927;7860,2904;7818,2896" o:connectangles="0,0,0,0,0,0,0,0,0,0,0,0,0"/>
                </v:shape>
                <v:shape id="Freeform 511" o:spid="_x0000_s2144" style="position:absolute;left:2227;top:2895;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" path="m7926,108r,432l7918,582r-24,34l7860,639r-42,9l,648,,,7818,r42,8l7894,31r24,35l7926,108xe" filled="f" strokecolor="#4f81bc">
                  <v:path arrowok="t" o:connecttype="custom" o:connectlocs="7926,3004;7926,3436;7918,3478;7894,3512;7860,3535;7818,3544;0,3544;0,2896;7818,2896;7860,2904;7894,2927;7918,2962;7926,3004" o:connectangles="0,0,0,0,0,0,0,0,0,0,0,0,0"/>
                </v:shape>
                <v:shape id="Picture 510" o:spid="_x0000_s2145" type="#_x0000_t75" style="position:absolute;left:1454;top:3703;width:841;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">
                  <v:imagedata r:id="rId860" o:title=""/>
                </v:shape>
                <v:shape id="Picture 509" o:spid="_x0000_s2146" type="#_x0000_t75" style="position:absolute;left:1530;top:3756;width:698;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">
                  <v:imagedata r:id="rId869" o:title=""/>
                </v:shape>
                <v:shape id="Freeform 508" o:spid="_x0000_s2147" style="position:absolute;left:1530;top:3756;width:698;height:997;visibility:visible;mso-wrap-style:square;v-text-anchor:top" coordsize="6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" path="m698,r,648l349,997,,648,,,349,349,698,xe" filled="f" strokecolor="#4f81bc">
                  <v:path arrowok="t" o:connecttype="custom" o:connectlocs="698,3756;698,4404;349,4753;0,4404;0,3756;349,4105;698,3756" o:connectangles="0,0,0,0,0,0,0"/>
                </v:shape>
                <v:shape id="Freeform 507" o:spid="_x0000_s2148" style="position:absolute;left:2227;top:3756;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" path="m7818,l,,,648r7818,l7860,640r34,-24l7918,582r8,-42l7926,108r-8,-42l7894,32,7860,9,7818,xe" stroked="f">
                  <v:fill opacity="59110f"/>
                  <v:path arrowok="t" o:connecttype="custom" o:connectlocs="7818,3756;0,3756;0,4404;7818,4404;7860,4396;7894,4372;7918,4338;7926,4296;7926,3864;7918,3822;7894,3788;7860,3765;7818,3756" o:connectangles="0,0,0,0,0,0,0,0,0,0,0,0,0"/>
                </v:shape>
                <v:shape id="Freeform 506" o:spid="_x0000_s2149" style="position:absolute;left:2227;top:3756;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" path="m7926,108r,432l7918,582r-24,34l7860,640r-42,8l,648,,,7818,r42,9l7894,32r24,34l7926,108xe" filled="f" strokecolor="#4f81bc">
                  <v:path arrowok="t" o:connecttype="custom" o:connectlocs="7926,3864;7926,4296;7918,4338;7894,4372;7860,4396;7818,4404;0,4404;0,3756;7818,3756;7860,3765;7894,3788;7918,3822;7926,3864" o:connectangles="0,0,0,0,0,0,0,0,0,0,0,0,0"/>
                </v:shape>
                <v:shape id="Picture 505" o:spid="_x0000_s2150" type="#_x0000_t75" style="position:absolute;left:1454;top:4562;width:841;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">
                  <v:imagedata r:id="rId867" o:title=""/>
                </v:shape>
                <v:shape id="Picture 504" o:spid="_x0000_s2151" type="#_x0000_t75" style="position:absolute;left:1530;top:4616;width:698;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">
                  <v:imagedata r:id="rId870" o:title=""/>
                </v:shape>
                <v:shape id="Freeform 503" o:spid="_x0000_s2152" style="position:absolute;left:1530;top:4616;width:698;height:997;visibility:visible;mso-wrap-style:square;v-text-anchor:top" coordsize="6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" path="m698,r,647l349,996,,647,,,349,348,698,xe" filled="f" strokecolor="#4f81bc">
                  <v:path arrowok="t" o:connecttype="custom" o:connectlocs="698,4617;698,5264;349,5613;0,5264;0,4617;349,4965;698,4617" o:connectangles="0,0,0,0,0,0,0"/>
                </v:shape>
                <v:shape id="Freeform 502" o:spid="_x0000_s2153" style="position:absolute;left:2227;top:4616;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" path="m7818,l,,,647r7818,l7860,639r34,-23l7918,581r8,-42l7926,108r-8,-42l7894,31,7860,8,7818,xe" stroked="f">
                  <v:fill opacity="59110f"/>
                  <v:path arrowok="t" o:connecttype="custom" o:connectlocs="7818,4617;0,4617;0,5264;7818,5264;7860,5256;7894,5233;7918,5198;7926,5156;7926,4725;7918,4683;7894,4648;7860,4625;7818,4617" o:connectangles="0,0,0,0,0,0,0,0,0,0,0,0,0"/>
                </v:shape>
                <v:shape id="Freeform 501" o:spid="_x0000_s2154" style="position:absolute;left:2227;top:4616;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" path="m7926,108r,431l7918,581r-24,35l7860,639r-42,8l,647,,,7818,r42,8l7894,31r24,35l7926,108xe" filled="f" strokecolor="#4f81bc">
                  <v:path arrowok="t" o:connecttype="custom" o:connectlocs="7926,4725;7926,5156;7918,5198;7894,5233;7860,5256;7818,5264;0,5264;0,4617;7818,4617;7860,4625;7894,4648;7918,4683;7926,4725" o:connectangles="0,0,0,0,0,0,0,0,0,0,0,0,0"/>
                </v:shape>
                <v:shape id="Picture 500" o:spid="_x0000_s2155" type="#_x0000_t75" style="position:absolute;left:1454;top:5424;width:841;height: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">
                  <v:imagedata r:id="rId860" o:title=""/>
                </v:shape>
                <v:shape id="Picture 499" o:spid="_x0000_s2156" type="#_x0000_t75" style="position:absolute;left:1530;top:5477;width:698;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">
                  <v:imagedata r:id="rId871" o:title=""/>
                </v:shape>
                <v:shape id="Freeform 498" o:spid="_x0000_s2157" style="position:absolute;left:1530;top:5477;width:698;height:997;visibility:visible;mso-wrap-style:square;v-text-anchor:top" coordsize="6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" path="m698,r,648l349,996,,648,,,349,349,698,xe" filled="f" strokecolor="#4f81bc">
                  <v:path arrowok="t" o:connecttype="custom" o:connectlocs="698,5477;698,6125;349,6473;0,6125;0,5477;349,5826;698,5477" o:connectangles="0,0,0,0,0,0,0"/>
                </v:shape>
                <v:shape id="Freeform 497" o:spid="_x0000_s2158" style="position:absolute;left:2227;top:5477;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" path="m7818,l,,,648r7818,l7860,639r34,-23l7918,582r8,-42l7926,108r-8,-42l7894,32,7860,8,7818,xe" stroked="f">
                  <v:fill opacity="59110f"/>
                  <v:path arrowok="t" o:connecttype="custom" o:connectlocs="7818,5477;0,5477;0,6125;7818,6125;7860,6116;7894,6093;7918,6059;7926,6017;7926,5585;7918,5543;7894,5509;7860,5485;7818,5477" o:connectangles="0,0,0,0,0,0,0,0,0,0,0,0,0"/>
                </v:shape>
                <v:shape id="Freeform 496" o:spid="_x0000_s2159" style="position:absolute;left:2227;top:5477;width:7927;height:648;visibility:visible;mso-wrap-style:square;v-text-anchor:top" coordsize="792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" path="m7926,108r,432l7918,582r-24,34l7860,639r-42,9l,648,,,7818,r42,8l7894,32r24,34l7926,108xe" filled="f" strokecolor="#4f81bc">
                  <v:path arrowok="t" o:connecttype="custom" o:connectlocs="7926,5585;7926,6017;7918,6059;7894,6093;7860,6116;7818,6125;0,6125;0,5477;7818,5477;7860,5485;7894,5509;7918,5543;7926,5585" o:connectangles="0,0,0,0,0,0,0,0,0,0,0,0,0"/>
                </v:shape>
                <v:shape id="Text Box 495" o:spid="_x0000_s2160" type="#_x0000_t202" style="position:absolute;left:2340;top:266;width:2079;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2777A06E" w14:textId="77777777" w:rsidR="006A0BE8" w:rsidRDefault="006A0BE8" w:rsidP="00BD536F">
                        <w:pPr>
                          <w:numPr>
                            <w:ilvl w:val="0"/>
                            <w:numId w:val="59"/>
                          </w:numPr>
                          <w:tabs>
                            <w:tab w:val="left" w:pos="92"/>
                          </w:tabs>
                          <w:spacing w:line="223" w:lineRule="exact"/>
                          <w:ind w:hanging="91"/>
                          <w:rPr>
                            <w:sz w:val="20"/>
                          </w:rPr>
                        </w:pPr>
                        <w:r>
                          <w:rPr>
                            <w:sz w:val="20"/>
                          </w:rPr>
                          <w:t>Israeli vs.</w:t>
                        </w:r>
                        <w:r>
                          <w:rPr>
                            <w:spacing w:val="-15"/>
                            <w:sz w:val="20"/>
                          </w:rPr>
                          <w:t xml:space="preserve"> </w:t>
                        </w:r>
                        <w:r>
                          <w:rPr>
                            <w:sz w:val="20"/>
                          </w:rPr>
                          <w:t>Palestinians</w:t>
                        </w:r>
                      </w:p>
                    </w:txbxContent>
                  </v:textbox>
                </v:shape>
                <v:shape id="Text Box 494" o:spid="_x0000_s2161" type="#_x0000_t202" style="position:absolute;left:1745;top:742;width:28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79B556B9" w14:textId="77777777" w:rsidR="006A0BE8" w:rsidRDefault="006A0BE8" w:rsidP="00AA5452">
                        <w:pPr>
                          <w:spacing w:line="134" w:lineRule="exact"/>
                          <w:rPr>
                            <w:sz w:val="12"/>
                          </w:rPr>
                        </w:pPr>
                        <w:r>
                          <w:rPr>
                            <w:sz w:val="12"/>
                          </w:rPr>
                          <w:t>1982</w:t>
                        </w:r>
                      </w:p>
                    </w:txbxContent>
                  </v:textbox>
                </v:shape>
                <v:shape id="Text Box 493" o:spid="_x0000_s2162" type="#_x0000_t202" style="position:absolute;left:2340;top:483;width:2947;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1F531C46" w14:textId="77777777" w:rsidR="006A0BE8" w:rsidRDefault="006A0BE8" w:rsidP="00BD536F">
                        <w:pPr>
                          <w:numPr>
                            <w:ilvl w:val="0"/>
                            <w:numId w:val="58"/>
                          </w:numPr>
                          <w:tabs>
                            <w:tab w:val="left" w:pos="92"/>
                          </w:tabs>
                          <w:spacing w:line="515" w:lineRule="exact"/>
                          <w:ind w:hanging="91"/>
                          <w:rPr>
                            <w:i/>
                            <w:sz w:val="46"/>
                          </w:rPr>
                        </w:pPr>
                        <w:r>
                          <w:rPr>
                            <w:w w:val="99"/>
                            <w:sz w:val="20"/>
                          </w:rPr>
                          <w:t>GCC</w:t>
                        </w:r>
                        <w:r>
                          <w:rPr>
                            <w:spacing w:val="-1"/>
                            <w:sz w:val="20"/>
                          </w:rPr>
                          <w:t xml:space="preserve"> </w:t>
                        </w:r>
                        <w:r>
                          <w:rPr>
                            <w:spacing w:val="-1"/>
                            <w:w w:val="99"/>
                            <w:sz w:val="20"/>
                          </w:rPr>
                          <w:t>i</w:t>
                        </w:r>
                        <w:r>
                          <w:rPr>
                            <w:w w:val="99"/>
                            <w:sz w:val="20"/>
                          </w:rPr>
                          <w:t>nt</w:t>
                        </w:r>
                        <w:r>
                          <w:rPr>
                            <w:spacing w:val="-1"/>
                            <w:w w:val="99"/>
                            <w:sz w:val="20"/>
                          </w:rPr>
                          <w:t>e</w:t>
                        </w:r>
                        <w:r>
                          <w:rPr>
                            <w:w w:val="99"/>
                            <w:sz w:val="20"/>
                          </w:rPr>
                          <w:t>r</w:t>
                        </w:r>
                        <w:r>
                          <w:rPr>
                            <w:spacing w:val="-2"/>
                            <w:w w:val="99"/>
                            <w:sz w:val="20"/>
                          </w:rPr>
                          <w:t>v</w:t>
                        </w:r>
                        <w:r>
                          <w:rPr>
                            <w:w w:val="99"/>
                            <w:sz w:val="20"/>
                          </w:rPr>
                          <w:t>e</w:t>
                        </w:r>
                        <w:r>
                          <w:rPr>
                            <w:spacing w:val="-1"/>
                            <w:w w:val="99"/>
                            <w:sz w:val="20"/>
                          </w:rPr>
                          <w:t>n</w:t>
                        </w:r>
                        <w:r>
                          <w:rPr>
                            <w:w w:val="99"/>
                            <w:sz w:val="20"/>
                          </w:rPr>
                          <w:t>t</w:t>
                        </w:r>
                        <w:r>
                          <w:rPr>
                            <w:spacing w:val="-2"/>
                            <w:w w:val="99"/>
                            <w:sz w:val="20"/>
                          </w:rPr>
                          <w:t>i</w:t>
                        </w:r>
                        <w:r>
                          <w:rPr>
                            <w:w w:val="99"/>
                            <w:sz w:val="20"/>
                          </w:rPr>
                          <w:t>on</w:t>
                        </w:r>
                        <w:r>
                          <w:rPr>
                            <w:spacing w:val="8"/>
                            <w:sz w:val="20"/>
                          </w:rPr>
                          <w:t xml:space="preserve"> </w:t>
                        </w:r>
                        <w:r>
                          <w:rPr>
                            <w:spacing w:val="-3"/>
                            <w:w w:val="99"/>
                            <w:sz w:val="20"/>
                          </w:rPr>
                          <w:t>w</w:t>
                        </w:r>
                        <w:r>
                          <w:rPr>
                            <w:w w:val="99"/>
                            <w:sz w:val="20"/>
                          </w:rPr>
                          <w:t>as</w:t>
                        </w:r>
                        <w:r>
                          <w:rPr>
                            <w:spacing w:val="4"/>
                            <w:sz w:val="20"/>
                          </w:rPr>
                          <w:t xml:space="preserve"> </w:t>
                        </w:r>
                        <w:r>
                          <w:rPr>
                            <w:w w:val="99"/>
                            <w:sz w:val="20"/>
                          </w:rPr>
                          <w:t>a</w:t>
                        </w:r>
                        <w:r>
                          <w:rPr>
                            <w:sz w:val="20"/>
                          </w:rPr>
                          <w:t xml:space="preserve"> </w:t>
                        </w:r>
                        <w:r>
                          <w:rPr>
                            <w:i/>
                            <w:w w:val="99"/>
                            <w:sz w:val="20"/>
                          </w:rPr>
                          <w:t>fa</w:t>
                        </w:r>
                        <w:r>
                          <w:rPr>
                            <w:i/>
                            <w:spacing w:val="-2"/>
                            <w:w w:val="99"/>
                            <w:sz w:val="20"/>
                          </w:rPr>
                          <w:t>i</w:t>
                        </w:r>
                        <w:r>
                          <w:rPr>
                            <w:i/>
                            <w:spacing w:val="-1"/>
                            <w:w w:val="99"/>
                            <w:sz w:val="20"/>
                          </w:rPr>
                          <w:t>l</w:t>
                        </w:r>
                        <w:r>
                          <w:rPr>
                            <w:i/>
                            <w:w w:val="99"/>
                            <w:sz w:val="20"/>
                          </w:rPr>
                          <w:t>ure</w:t>
                        </w:r>
                        <w:r>
                          <w:rPr>
                            <w:i/>
                            <w:sz w:val="46"/>
                          </w:rPr>
                          <w:t>.</w:t>
                        </w:r>
                      </w:p>
                    </w:txbxContent>
                  </v:textbox>
                </v:shape>
                <v:shape id="Text Box 492" o:spid="_x0000_s2163" type="#_x0000_t202" style="position:absolute;left:1574;top:1602;width:8316;height: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3EED7C52" w14:textId="77777777" w:rsidR="006A0BE8" w:rsidRDefault="006A0BE8" w:rsidP="00AA5452">
                        <w:pPr>
                          <w:spacing w:line="134" w:lineRule="exact"/>
                          <w:ind w:left="14"/>
                          <w:rPr>
                            <w:sz w:val="12"/>
                          </w:rPr>
                        </w:pPr>
                        <w:r>
                          <w:rPr>
                            <w:sz w:val="12"/>
                          </w:rPr>
                          <w:t>1982-1987</w:t>
                        </w:r>
                      </w:p>
                      <w:p w14:paraId="37C72537" w14:textId="77777777" w:rsidR="006A0BE8" w:rsidRDefault="006A0BE8" w:rsidP="00AA5452">
                        <w:pPr>
                          <w:rPr>
                            <w:sz w:val="12"/>
                          </w:rPr>
                        </w:pPr>
                      </w:p>
                      <w:p w14:paraId="6DEB7722" w14:textId="77777777" w:rsidR="006A0BE8" w:rsidRDefault="006A0BE8" w:rsidP="00AA5452">
                        <w:pPr>
                          <w:spacing w:before="10"/>
                          <w:rPr>
                            <w:sz w:val="11"/>
                          </w:rPr>
                        </w:pPr>
                      </w:p>
                      <w:p w14:paraId="7D46507A" w14:textId="77777777" w:rsidR="006A0BE8" w:rsidRDefault="006A0BE8" w:rsidP="00BD536F">
                        <w:pPr>
                          <w:numPr>
                            <w:ilvl w:val="0"/>
                            <w:numId w:val="57"/>
                          </w:numPr>
                          <w:tabs>
                            <w:tab w:val="left" w:pos="857"/>
                          </w:tabs>
                          <w:ind w:hanging="91"/>
                          <w:rPr>
                            <w:sz w:val="20"/>
                          </w:rPr>
                        </w:pPr>
                        <w:r>
                          <w:rPr>
                            <w:sz w:val="20"/>
                          </w:rPr>
                          <w:t>Bahrain/Qatar</w:t>
                        </w:r>
                        <w:r>
                          <w:rPr>
                            <w:spacing w:val="6"/>
                            <w:sz w:val="20"/>
                          </w:rPr>
                          <w:t xml:space="preserve"> </w:t>
                        </w:r>
                        <w:r>
                          <w:rPr>
                            <w:sz w:val="20"/>
                          </w:rPr>
                          <w:t>Dispute</w:t>
                        </w:r>
                      </w:p>
                      <w:p w14:paraId="0D8A65B7" w14:textId="77777777" w:rsidR="006A0BE8" w:rsidRDefault="006A0BE8" w:rsidP="00BD536F">
                        <w:pPr>
                          <w:numPr>
                            <w:ilvl w:val="0"/>
                            <w:numId w:val="57"/>
                          </w:numPr>
                          <w:tabs>
                            <w:tab w:val="left" w:pos="857"/>
                          </w:tabs>
                          <w:spacing w:before="10" w:line="218" w:lineRule="exact"/>
                          <w:ind w:hanging="91"/>
                          <w:rPr>
                            <w:sz w:val="20"/>
                          </w:rPr>
                        </w:pPr>
                        <w:r>
                          <w:rPr>
                            <w:sz w:val="20"/>
                          </w:rPr>
                          <w:t xml:space="preserve">Intervention was </w:t>
                        </w:r>
                        <w:r>
                          <w:rPr>
                            <w:i/>
                            <w:sz w:val="20"/>
                          </w:rPr>
                          <w:t xml:space="preserve">primary cause of success </w:t>
                        </w:r>
                        <w:r>
                          <w:rPr>
                            <w:sz w:val="20"/>
                          </w:rPr>
                          <w:t xml:space="preserve">but with help </w:t>
                        </w:r>
                        <w:proofErr w:type="spellStart"/>
                        <w:r>
                          <w:rPr>
                            <w:sz w:val="20"/>
                          </w:rPr>
                          <w:t>form</w:t>
                        </w:r>
                        <w:proofErr w:type="spellEnd"/>
                        <w:r>
                          <w:rPr>
                            <w:sz w:val="20"/>
                          </w:rPr>
                          <w:t xml:space="preserve"> the International</w:t>
                        </w:r>
                      </w:p>
                      <w:p w14:paraId="116CC7AB" w14:textId="77777777" w:rsidR="006A0BE8" w:rsidRDefault="006A0BE8" w:rsidP="00AA5452">
                        <w:pPr>
                          <w:tabs>
                            <w:tab w:val="left" w:pos="856"/>
                          </w:tabs>
                          <w:spacing w:line="218" w:lineRule="exact"/>
                          <w:rPr>
                            <w:sz w:val="20"/>
                          </w:rPr>
                        </w:pPr>
                        <w:r>
                          <w:rPr>
                            <w:position w:val="7"/>
                            <w:sz w:val="12"/>
                          </w:rPr>
                          <w:t>1982</w:t>
                        </w:r>
                        <w:r>
                          <w:rPr>
                            <w:spacing w:val="-3"/>
                            <w:position w:val="7"/>
                            <w:sz w:val="12"/>
                          </w:rPr>
                          <w:t xml:space="preserve"> </w:t>
                        </w:r>
                        <w:r>
                          <w:rPr>
                            <w:position w:val="7"/>
                            <w:sz w:val="12"/>
                          </w:rPr>
                          <w:t>-1995</w:t>
                        </w:r>
                        <w:r>
                          <w:rPr>
                            <w:position w:val="7"/>
                            <w:sz w:val="12"/>
                          </w:rPr>
                          <w:tab/>
                        </w:r>
                        <w:r>
                          <w:rPr>
                            <w:sz w:val="20"/>
                          </w:rPr>
                          <w:t>Court of</w:t>
                        </w:r>
                        <w:r>
                          <w:rPr>
                            <w:spacing w:val="3"/>
                            <w:sz w:val="20"/>
                          </w:rPr>
                          <w:t xml:space="preserve"> </w:t>
                        </w:r>
                        <w:r>
                          <w:rPr>
                            <w:sz w:val="20"/>
                          </w:rPr>
                          <w:t>Justice.</w:t>
                        </w:r>
                      </w:p>
                      <w:p w14:paraId="1534A8B7" w14:textId="77777777" w:rsidR="006A0BE8" w:rsidRDefault="006A0BE8" w:rsidP="00AA5452">
                        <w:pPr>
                          <w:rPr>
                            <w:sz w:val="25"/>
                          </w:rPr>
                        </w:pPr>
                      </w:p>
                      <w:p w14:paraId="203933CC" w14:textId="77777777" w:rsidR="006A0BE8" w:rsidRDefault="006A0BE8" w:rsidP="00BD536F">
                        <w:pPr>
                          <w:numPr>
                            <w:ilvl w:val="0"/>
                            <w:numId w:val="57"/>
                          </w:numPr>
                          <w:tabs>
                            <w:tab w:val="left" w:pos="857"/>
                          </w:tabs>
                          <w:ind w:hanging="91"/>
                          <w:rPr>
                            <w:sz w:val="20"/>
                          </w:rPr>
                        </w:pPr>
                        <w:r>
                          <w:rPr>
                            <w:sz w:val="20"/>
                          </w:rPr>
                          <w:t>Qatar/Saudi Arabia</w:t>
                        </w:r>
                        <w:r>
                          <w:rPr>
                            <w:spacing w:val="7"/>
                            <w:sz w:val="20"/>
                          </w:rPr>
                          <w:t xml:space="preserve"> </w:t>
                        </w:r>
                        <w:r>
                          <w:rPr>
                            <w:sz w:val="20"/>
                          </w:rPr>
                          <w:t>Dispute</w:t>
                        </w:r>
                      </w:p>
                      <w:p w14:paraId="4D84DF3E" w14:textId="77777777" w:rsidR="006A0BE8" w:rsidRDefault="006A0BE8" w:rsidP="00AA5452">
                        <w:pPr>
                          <w:tabs>
                            <w:tab w:val="left" w:pos="765"/>
                          </w:tabs>
                          <w:spacing w:before="10"/>
                          <w:ind w:left="170"/>
                          <w:rPr>
                            <w:i/>
                            <w:sz w:val="20"/>
                          </w:rPr>
                        </w:pPr>
                        <w:r>
                          <w:rPr>
                            <w:position w:val="-2"/>
                            <w:sz w:val="12"/>
                          </w:rPr>
                          <w:t>1997</w:t>
                        </w:r>
                        <w:r>
                          <w:rPr>
                            <w:position w:val="-2"/>
                            <w:sz w:val="12"/>
                          </w:rPr>
                          <w:tab/>
                        </w:r>
                        <w:r>
                          <w:rPr>
                            <w:sz w:val="20"/>
                          </w:rPr>
                          <w:t xml:space="preserve">• Intervention was </w:t>
                        </w:r>
                        <w:r>
                          <w:rPr>
                            <w:i/>
                            <w:sz w:val="20"/>
                          </w:rPr>
                          <w:t>primary cause of</w:t>
                        </w:r>
                        <w:r>
                          <w:rPr>
                            <w:i/>
                            <w:spacing w:val="-23"/>
                            <w:sz w:val="20"/>
                          </w:rPr>
                          <w:t xml:space="preserve"> </w:t>
                        </w:r>
                        <w:r>
                          <w:rPr>
                            <w:i/>
                            <w:sz w:val="20"/>
                          </w:rPr>
                          <w:t>success</w:t>
                        </w:r>
                      </w:p>
                      <w:p w14:paraId="7D7527F5" w14:textId="77777777" w:rsidR="006A0BE8" w:rsidRDefault="006A0BE8" w:rsidP="00AA5452">
                        <w:pPr>
                          <w:spacing w:before="9"/>
                          <w:rPr>
                            <w:sz w:val="32"/>
                          </w:rPr>
                        </w:pPr>
                      </w:p>
                      <w:p w14:paraId="128AEB6D" w14:textId="77777777" w:rsidR="006A0BE8" w:rsidRDefault="006A0BE8" w:rsidP="00BD536F">
                        <w:pPr>
                          <w:numPr>
                            <w:ilvl w:val="0"/>
                            <w:numId w:val="57"/>
                          </w:numPr>
                          <w:tabs>
                            <w:tab w:val="left" w:pos="857"/>
                          </w:tabs>
                          <w:ind w:hanging="91"/>
                          <w:rPr>
                            <w:sz w:val="20"/>
                          </w:rPr>
                        </w:pPr>
                        <w:r>
                          <w:rPr>
                            <w:sz w:val="20"/>
                          </w:rPr>
                          <w:t>UAE/Iran Dispute - Abu</w:t>
                        </w:r>
                        <w:r>
                          <w:rPr>
                            <w:spacing w:val="8"/>
                            <w:sz w:val="20"/>
                          </w:rPr>
                          <w:t xml:space="preserve"> </w:t>
                        </w:r>
                        <w:r>
                          <w:rPr>
                            <w:sz w:val="20"/>
                          </w:rPr>
                          <w:t>Musa</w:t>
                        </w:r>
                      </w:p>
                      <w:p w14:paraId="76766D2A" w14:textId="77777777" w:rsidR="006A0BE8" w:rsidRDefault="006A0BE8" w:rsidP="00AA5452">
                        <w:pPr>
                          <w:tabs>
                            <w:tab w:val="left" w:pos="765"/>
                          </w:tabs>
                          <w:spacing w:before="10"/>
                          <w:ind w:left="170"/>
                          <w:rPr>
                            <w:sz w:val="20"/>
                          </w:rPr>
                        </w:pPr>
                        <w:r>
                          <w:rPr>
                            <w:position w:val="-2"/>
                            <w:sz w:val="12"/>
                          </w:rPr>
                          <w:t>1999</w:t>
                        </w:r>
                        <w:r>
                          <w:rPr>
                            <w:position w:val="-2"/>
                            <w:sz w:val="12"/>
                          </w:rPr>
                          <w:tab/>
                        </w:r>
                        <w:r>
                          <w:rPr>
                            <w:sz w:val="20"/>
                          </w:rPr>
                          <w:t xml:space="preserve">• Intervention was a </w:t>
                        </w:r>
                        <w:r>
                          <w:rPr>
                            <w:i/>
                            <w:sz w:val="20"/>
                          </w:rPr>
                          <w:t xml:space="preserve">failure </w:t>
                        </w:r>
                        <w:r>
                          <w:rPr>
                            <w:sz w:val="20"/>
                          </w:rPr>
                          <w:t>due to Iran’s</w:t>
                        </w:r>
                        <w:r>
                          <w:rPr>
                            <w:spacing w:val="-22"/>
                            <w:sz w:val="20"/>
                          </w:rPr>
                          <w:t xml:space="preserve"> </w:t>
                        </w:r>
                        <w:r>
                          <w:rPr>
                            <w:sz w:val="20"/>
                          </w:rPr>
                          <w:t>rejection.</w:t>
                        </w:r>
                      </w:p>
                      <w:p w14:paraId="3846E9C8" w14:textId="77777777" w:rsidR="006A0BE8" w:rsidRDefault="006A0BE8" w:rsidP="00AA5452">
                        <w:pPr>
                          <w:spacing w:before="4"/>
                        </w:pPr>
                      </w:p>
                      <w:p w14:paraId="13836B83" w14:textId="77777777" w:rsidR="006A0BE8" w:rsidRDefault="006A0BE8" w:rsidP="00BD536F">
                        <w:pPr>
                          <w:numPr>
                            <w:ilvl w:val="0"/>
                            <w:numId w:val="57"/>
                          </w:numPr>
                          <w:tabs>
                            <w:tab w:val="left" w:pos="857"/>
                          </w:tabs>
                          <w:ind w:hanging="91"/>
                          <w:rPr>
                            <w:sz w:val="20"/>
                          </w:rPr>
                        </w:pPr>
                        <w:r>
                          <w:rPr>
                            <w:sz w:val="20"/>
                          </w:rPr>
                          <w:t>Iran Nuclear Facilities</w:t>
                        </w:r>
                        <w:r>
                          <w:rPr>
                            <w:spacing w:val="6"/>
                            <w:sz w:val="20"/>
                          </w:rPr>
                          <w:t xml:space="preserve"> </w:t>
                        </w:r>
                        <w:r>
                          <w:rPr>
                            <w:sz w:val="20"/>
                          </w:rPr>
                          <w:t>Crisis</w:t>
                        </w:r>
                      </w:p>
                      <w:p w14:paraId="33C02980" w14:textId="77777777" w:rsidR="006A0BE8" w:rsidRDefault="006A0BE8" w:rsidP="00BD536F">
                        <w:pPr>
                          <w:numPr>
                            <w:ilvl w:val="0"/>
                            <w:numId w:val="57"/>
                          </w:numPr>
                          <w:tabs>
                            <w:tab w:val="left" w:pos="857"/>
                          </w:tabs>
                          <w:spacing w:before="10" w:line="229" w:lineRule="exact"/>
                          <w:ind w:hanging="91"/>
                          <w:rPr>
                            <w:sz w:val="20"/>
                          </w:rPr>
                        </w:pPr>
                        <w:r>
                          <w:rPr>
                            <w:sz w:val="20"/>
                          </w:rPr>
                          <w:t>Just a symbolic</w:t>
                        </w:r>
                        <w:r>
                          <w:rPr>
                            <w:spacing w:val="4"/>
                            <w:sz w:val="20"/>
                          </w:rPr>
                          <w:t xml:space="preserve"> </w:t>
                        </w:r>
                        <w:r>
                          <w:rPr>
                            <w:sz w:val="20"/>
                          </w:rPr>
                          <w:t>action.</w:t>
                        </w:r>
                      </w:p>
                      <w:p w14:paraId="6E04F415" w14:textId="77777777" w:rsidR="006A0BE8" w:rsidRDefault="006A0BE8" w:rsidP="00AA5452">
                        <w:pPr>
                          <w:tabs>
                            <w:tab w:val="left" w:pos="765"/>
                          </w:tabs>
                          <w:spacing w:line="244" w:lineRule="exact"/>
                          <w:ind w:left="170"/>
                          <w:rPr>
                            <w:sz w:val="20"/>
                          </w:rPr>
                        </w:pPr>
                        <w:r>
                          <w:rPr>
                            <w:position w:val="9"/>
                            <w:sz w:val="12"/>
                          </w:rPr>
                          <w:t>2006</w:t>
                        </w:r>
                        <w:r>
                          <w:rPr>
                            <w:position w:val="9"/>
                            <w:sz w:val="12"/>
                          </w:rPr>
                          <w:tab/>
                        </w:r>
                        <w:r>
                          <w:rPr>
                            <w:sz w:val="20"/>
                          </w:rPr>
                          <w:t>•</w:t>
                        </w:r>
                        <w:r>
                          <w:rPr>
                            <w:spacing w:val="-36"/>
                            <w:sz w:val="20"/>
                          </w:rPr>
                          <w:t xml:space="preserve"> </w:t>
                        </w:r>
                        <w:r>
                          <w:rPr>
                            <w:sz w:val="20"/>
                          </w:rPr>
                          <w:t>Iran’s acceptance</w:t>
                        </w:r>
                        <w:r>
                          <w:rPr>
                            <w:spacing w:val="-2"/>
                            <w:sz w:val="20"/>
                          </w:rPr>
                          <w:t xml:space="preserve"> </w:t>
                        </w:r>
                        <w:r>
                          <w:rPr>
                            <w:sz w:val="20"/>
                          </w:rPr>
                          <w:t>had</w:t>
                        </w:r>
                        <w:r>
                          <w:rPr>
                            <w:spacing w:val="-1"/>
                            <w:sz w:val="20"/>
                          </w:rPr>
                          <w:t xml:space="preserve"> </w:t>
                        </w:r>
                        <w:r>
                          <w:rPr>
                            <w:sz w:val="20"/>
                          </w:rPr>
                          <w:t>no</w:t>
                        </w:r>
                        <w:r>
                          <w:rPr>
                            <w:spacing w:val="-2"/>
                            <w:sz w:val="20"/>
                          </w:rPr>
                          <w:t xml:space="preserve"> </w:t>
                        </w:r>
                        <w:r>
                          <w:rPr>
                            <w:sz w:val="20"/>
                          </w:rPr>
                          <w:t>significant</w:t>
                        </w:r>
                        <w:r>
                          <w:rPr>
                            <w:spacing w:val="2"/>
                            <w:sz w:val="20"/>
                          </w:rPr>
                          <w:t xml:space="preserve"> </w:t>
                        </w:r>
                        <w:r>
                          <w:rPr>
                            <w:sz w:val="20"/>
                          </w:rPr>
                          <w:t>impact</w:t>
                        </w:r>
                        <w:r>
                          <w:rPr>
                            <w:spacing w:val="-3"/>
                            <w:sz w:val="20"/>
                          </w:rPr>
                          <w:t xml:space="preserve"> </w:t>
                        </w:r>
                        <w:r>
                          <w:rPr>
                            <w:sz w:val="20"/>
                          </w:rPr>
                          <w:t>on</w:t>
                        </w:r>
                        <w:r>
                          <w:rPr>
                            <w:spacing w:val="-3"/>
                            <w:sz w:val="20"/>
                          </w:rPr>
                          <w:t xml:space="preserve"> </w:t>
                        </w:r>
                        <w:r>
                          <w:rPr>
                            <w:sz w:val="20"/>
                          </w:rPr>
                          <w:t>the</w:t>
                        </w:r>
                        <w:r>
                          <w:rPr>
                            <w:spacing w:val="-2"/>
                            <w:sz w:val="20"/>
                          </w:rPr>
                          <w:t xml:space="preserve"> </w:t>
                        </w:r>
                        <w:r>
                          <w:rPr>
                            <w:sz w:val="20"/>
                          </w:rPr>
                          <w:t>process</w:t>
                        </w:r>
                        <w:r>
                          <w:rPr>
                            <w:spacing w:val="-2"/>
                            <w:sz w:val="20"/>
                          </w:rPr>
                          <w:t xml:space="preserve"> </w:t>
                        </w:r>
                        <w:r>
                          <w:rPr>
                            <w:sz w:val="20"/>
                          </w:rPr>
                          <w:t>of</w:t>
                        </w:r>
                        <w:r>
                          <w:rPr>
                            <w:spacing w:val="-2"/>
                            <w:sz w:val="20"/>
                          </w:rPr>
                          <w:t xml:space="preserve"> </w:t>
                        </w:r>
                        <w:r>
                          <w:rPr>
                            <w:sz w:val="20"/>
                          </w:rPr>
                          <w:t>negotiations.</w:t>
                        </w:r>
                      </w:p>
                      <w:p w14:paraId="4F14A8A3" w14:textId="77777777" w:rsidR="006A0BE8" w:rsidRDefault="006A0BE8" w:rsidP="00BD536F">
                        <w:pPr>
                          <w:numPr>
                            <w:ilvl w:val="0"/>
                            <w:numId w:val="57"/>
                          </w:numPr>
                          <w:tabs>
                            <w:tab w:val="left" w:pos="857"/>
                          </w:tabs>
                          <w:spacing w:before="165"/>
                          <w:ind w:hanging="91"/>
                          <w:rPr>
                            <w:sz w:val="20"/>
                          </w:rPr>
                        </w:pPr>
                        <w:r>
                          <w:rPr>
                            <w:sz w:val="20"/>
                          </w:rPr>
                          <w:t>Lebanon Presidential</w:t>
                        </w:r>
                        <w:r>
                          <w:rPr>
                            <w:spacing w:val="9"/>
                            <w:sz w:val="20"/>
                          </w:rPr>
                          <w:t xml:space="preserve"> </w:t>
                        </w:r>
                        <w:r>
                          <w:rPr>
                            <w:sz w:val="20"/>
                          </w:rPr>
                          <w:t>Crisis</w:t>
                        </w:r>
                      </w:p>
                      <w:p w14:paraId="66965B57" w14:textId="77777777" w:rsidR="006A0BE8" w:rsidRDefault="006A0BE8" w:rsidP="00BD536F">
                        <w:pPr>
                          <w:numPr>
                            <w:ilvl w:val="0"/>
                            <w:numId w:val="57"/>
                          </w:numPr>
                          <w:tabs>
                            <w:tab w:val="left" w:pos="857"/>
                          </w:tabs>
                          <w:spacing w:before="10" w:line="218" w:lineRule="exact"/>
                          <w:ind w:hanging="91"/>
                          <w:rPr>
                            <w:sz w:val="20"/>
                          </w:rPr>
                        </w:pPr>
                        <w:r>
                          <w:rPr>
                            <w:sz w:val="20"/>
                          </w:rPr>
                          <w:t>Although GCC intervention contributed to success, significant mediation efforts</w:t>
                        </w:r>
                        <w:r>
                          <w:rPr>
                            <w:spacing w:val="-21"/>
                            <w:sz w:val="20"/>
                          </w:rPr>
                          <w:t xml:space="preserve"> </w:t>
                        </w:r>
                        <w:r>
                          <w:rPr>
                            <w:sz w:val="20"/>
                          </w:rPr>
                          <w:t>were</w:t>
                        </w:r>
                      </w:p>
                      <w:p w14:paraId="313B088D" w14:textId="77777777" w:rsidR="006A0BE8" w:rsidRDefault="006A0BE8" w:rsidP="00AA5452">
                        <w:pPr>
                          <w:tabs>
                            <w:tab w:val="left" w:pos="856"/>
                          </w:tabs>
                          <w:spacing w:line="219" w:lineRule="exact"/>
                          <w:ind w:left="170"/>
                          <w:rPr>
                            <w:rFonts w:ascii="Times New Roman"/>
                            <w:sz w:val="20"/>
                          </w:rPr>
                        </w:pPr>
                        <w:r>
                          <w:rPr>
                            <w:position w:val="7"/>
                            <w:sz w:val="12"/>
                          </w:rPr>
                          <w:t>2008</w:t>
                        </w:r>
                        <w:r>
                          <w:rPr>
                            <w:position w:val="7"/>
                            <w:sz w:val="12"/>
                          </w:rPr>
                          <w:tab/>
                        </w:r>
                        <w:r>
                          <w:rPr>
                            <w:sz w:val="20"/>
                          </w:rPr>
                          <w:t>contributed by the Arab</w:t>
                        </w:r>
                        <w:r>
                          <w:rPr>
                            <w:spacing w:val="6"/>
                            <w:sz w:val="20"/>
                          </w:rPr>
                          <w:t xml:space="preserve"> </w:t>
                        </w:r>
                        <w:r>
                          <w:rPr>
                            <w:sz w:val="20"/>
                          </w:rPr>
                          <w:t>Leagu</w:t>
                        </w:r>
                        <w:r>
                          <w:rPr>
                            <w:rFonts w:ascii="Times New Roman"/>
                            <w:sz w:val="20"/>
                          </w:rPr>
                          <w:t>e.</w:t>
                        </w:r>
                      </w:p>
                    </w:txbxContent>
                  </v:textbox>
                </v:shape>
                <v:shape id="Text Box 491" o:spid="_x0000_s2164" type="#_x0000_t202" style="position:absolute;left:2235;top:1285;width:7912;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324D1821" w14:textId="77777777" w:rsidR="006A0BE8" w:rsidRDefault="006A0BE8" w:rsidP="00BD536F">
                        <w:pPr>
                          <w:numPr>
                            <w:ilvl w:val="0"/>
                            <w:numId w:val="56"/>
                          </w:numPr>
                          <w:tabs>
                            <w:tab w:val="left" w:pos="197"/>
                          </w:tabs>
                          <w:spacing w:line="198" w:lineRule="exact"/>
                          <w:rPr>
                            <w:sz w:val="20"/>
                          </w:rPr>
                        </w:pPr>
                        <w:r>
                          <w:rPr>
                            <w:sz w:val="20"/>
                          </w:rPr>
                          <w:t>Oman/Yemen</w:t>
                        </w:r>
                        <w:r>
                          <w:rPr>
                            <w:spacing w:val="-2"/>
                            <w:sz w:val="20"/>
                          </w:rPr>
                          <w:t xml:space="preserve"> </w:t>
                        </w:r>
                        <w:r>
                          <w:rPr>
                            <w:sz w:val="20"/>
                          </w:rPr>
                          <w:t>Dispute</w:t>
                        </w:r>
                      </w:p>
                      <w:p w14:paraId="52A373A4" w14:textId="77777777" w:rsidR="006A0BE8" w:rsidRDefault="006A0BE8" w:rsidP="00BD536F">
                        <w:pPr>
                          <w:numPr>
                            <w:ilvl w:val="0"/>
                            <w:numId w:val="56"/>
                          </w:numPr>
                          <w:tabs>
                            <w:tab w:val="left" w:pos="197"/>
                          </w:tabs>
                          <w:spacing w:before="10" w:line="218" w:lineRule="exact"/>
                          <w:rPr>
                            <w:i/>
                            <w:sz w:val="20"/>
                          </w:rPr>
                        </w:pPr>
                        <w:r>
                          <w:rPr>
                            <w:sz w:val="20"/>
                          </w:rPr>
                          <w:t xml:space="preserve">Intervention was </w:t>
                        </w:r>
                        <w:r>
                          <w:rPr>
                            <w:i/>
                            <w:sz w:val="20"/>
                          </w:rPr>
                          <w:t>primary cause of</w:t>
                        </w:r>
                        <w:r>
                          <w:rPr>
                            <w:i/>
                            <w:spacing w:val="12"/>
                            <w:sz w:val="20"/>
                          </w:rPr>
                          <w:t xml:space="preserve"> </w:t>
                        </w:r>
                        <w:r>
                          <w:rPr>
                            <w:i/>
                            <w:sz w:val="20"/>
                          </w:rPr>
                          <w:t>success.</w:t>
                        </w:r>
                      </w:p>
                    </w:txbxContent>
                  </v:textbox>
                </v:shape>
                <w10:wrap type="topAndBottom" anchorx="page"/>
              </v:group>
            </w:pict>
          </mc:Fallback>
        </mc:AlternateContent>
      </w:r>
    </w:p>
    <w:p w14:paraId="7015AA50" w14:textId="77777777" w:rsidR="00AA5452" w:rsidRPr="00D6772C" w:rsidRDefault="00AA5452" w:rsidP="00AA5452">
      <w:pPr>
        <w:pStyle w:val="BodyText"/>
        <w:rPr>
          <w:rFonts w:ascii="Times New Roman" w:hAnsi="Times New Roman" w:cs="Times New Roman"/>
        </w:rPr>
      </w:pPr>
    </w:p>
    <w:p w14:paraId="0A33B9CC" w14:textId="77777777" w:rsidR="00AA5452" w:rsidRPr="00D6772C" w:rsidRDefault="00AA5452" w:rsidP="00AA5452">
      <w:pPr>
        <w:pStyle w:val="BodyText"/>
        <w:rPr>
          <w:rFonts w:ascii="Times New Roman" w:hAnsi="Times New Roman" w:cs="Times New Roman"/>
          <w:u w:color="000000"/>
        </w:rPr>
      </w:pPr>
      <w:r w:rsidRPr="00D6772C">
        <w:rPr>
          <w:rFonts w:ascii="Times New Roman" w:hAnsi="Times New Roman" w:cs="Times New Roman"/>
        </w:rPr>
        <w:t xml:space="preserve">           Time Horizon of Outcome of GCC Intervention in Gulf and Middle East Conflicts</w:t>
      </w:r>
    </w:p>
    <w:p w14:paraId="7D6B8EF6" w14:textId="77777777" w:rsidR="00AA5452" w:rsidRPr="00D6772C" w:rsidRDefault="00AA5452" w:rsidP="00AA5452">
      <w:pPr>
        <w:pStyle w:val="BodyText"/>
        <w:jc w:val="center"/>
        <w:rPr>
          <w:rFonts w:ascii="Times New Roman" w:hAnsi="Times New Roman" w:cs="Times New Roman"/>
        </w:rPr>
      </w:pPr>
      <w:r w:rsidRPr="00D6772C">
        <w:rPr>
          <w:rFonts w:ascii="Times New Roman" w:hAnsi="Times New Roman" w:cs="Times New Roman"/>
        </w:rPr>
        <w:t>Source: Created by the Researcher</w:t>
      </w:r>
    </w:p>
    <w:p w14:paraId="22587AFD" w14:textId="77777777" w:rsidR="00AA5452" w:rsidRPr="00D6772C" w:rsidRDefault="00AA5452" w:rsidP="00AA5452">
      <w:pPr>
        <w:pStyle w:val="BodyText"/>
        <w:rPr>
          <w:rFonts w:ascii="Times New Roman" w:hAnsi="Times New Roman" w:cs="Times New Roman"/>
        </w:rPr>
      </w:pPr>
    </w:p>
    <w:p w14:paraId="37730D0F" w14:textId="77777777" w:rsidR="00AA5452" w:rsidRPr="00D6772C" w:rsidRDefault="00AA5452" w:rsidP="00AA5452">
      <w:pPr>
        <w:pStyle w:val="BodyText"/>
        <w:rPr>
          <w:rFonts w:ascii="Times New Roman" w:hAnsi="Times New Roman" w:cs="Times New Roman"/>
        </w:rPr>
      </w:pPr>
    </w:p>
    <w:p w14:paraId="53C8C76C" w14:textId="77777777" w:rsidR="00AA5452" w:rsidRPr="00D6772C" w:rsidRDefault="00AA5452" w:rsidP="00AA5452">
      <w:pPr>
        <w:pStyle w:val="BodyText"/>
        <w:rPr>
          <w:rFonts w:ascii="Times New Roman" w:hAnsi="Times New Roman" w:cs="Times New Roman"/>
        </w:rPr>
      </w:pPr>
    </w:p>
    <w:p w14:paraId="5897654E" w14:textId="77777777" w:rsidR="00AA5452" w:rsidRPr="00D6772C" w:rsidRDefault="00AA5452" w:rsidP="00AA5452">
      <w:pPr>
        <w:pStyle w:val="BodyText"/>
        <w:rPr>
          <w:rFonts w:ascii="Times New Roman" w:hAnsi="Times New Roman" w:cs="Times New Roman"/>
        </w:rPr>
      </w:pPr>
    </w:p>
    <w:p w14:paraId="431650D4" w14:textId="77777777" w:rsidR="00AA5452" w:rsidRPr="00D6772C" w:rsidRDefault="00AA5452" w:rsidP="00AA5452">
      <w:pPr>
        <w:pStyle w:val="BodyText"/>
        <w:rPr>
          <w:rFonts w:ascii="Times New Roman" w:hAnsi="Times New Roman" w:cs="Times New Roman"/>
        </w:rPr>
      </w:pPr>
    </w:p>
    <w:p w14:paraId="4A27B9A5" w14:textId="77777777" w:rsidR="00AA5452" w:rsidRPr="00D6772C" w:rsidRDefault="00AA5452" w:rsidP="00AA5452">
      <w:pPr>
        <w:pStyle w:val="BodyText"/>
        <w:rPr>
          <w:rFonts w:ascii="Times New Roman" w:hAnsi="Times New Roman" w:cs="Times New Roman"/>
        </w:rPr>
      </w:pPr>
    </w:p>
    <w:p w14:paraId="7109C69B" w14:textId="77777777" w:rsidR="00AA5452" w:rsidRPr="00D6772C" w:rsidRDefault="00AA5452" w:rsidP="00AA5452">
      <w:pPr>
        <w:pStyle w:val="BodyText"/>
        <w:rPr>
          <w:rFonts w:ascii="Times New Roman" w:hAnsi="Times New Roman" w:cs="Times New Roman"/>
        </w:rPr>
      </w:pPr>
    </w:p>
    <w:p w14:paraId="1F151615" w14:textId="77777777" w:rsidR="00AA5452" w:rsidRPr="00D6772C" w:rsidRDefault="00AA5452" w:rsidP="00AA5452">
      <w:pPr>
        <w:pStyle w:val="BodyText"/>
        <w:rPr>
          <w:rFonts w:ascii="Times New Roman" w:hAnsi="Times New Roman" w:cs="Times New Roman"/>
        </w:rPr>
      </w:pPr>
    </w:p>
    <w:p w14:paraId="06FCDB28" w14:textId="77777777" w:rsidR="00AA5452" w:rsidRPr="00D6772C" w:rsidRDefault="00AA5452" w:rsidP="00AA5452">
      <w:pPr>
        <w:pStyle w:val="BodyText"/>
        <w:rPr>
          <w:rFonts w:ascii="Times New Roman" w:hAnsi="Times New Roman" w:cs="Times New Roman"/>
        </w:rPr>
      </w:pPr>
    </w:p>
    <w:p w14:paraId="2D703180" w14:textId="77777777" w:rsidR="00AA5452" w:rsidRPr="00D6772C" w:rsidRDefault="00AA5452" w:rsidP="00AA5452">
      <w:pPr>
        <w:pStyle w:val="BodyText"/>
        <w:rPr>
          <w:rFonts w:ascii="Times New Roman" w:hAnsi="Times New Roman" w:cs="Times New Roman"/>
        </w:rPr>
      </w:pPr>
    </w:p>
    <w:p w14:paraId="4427B62B" w14:textId="77777777" w:rsidR="00AA5452" w:rsidRPr="00D6772C" w:rsidRDefault="00AA5452" w:rsidP="00AA5452">
      <w:pPr>
        <w:pStyle w:val="BodyText"/>
        <w:rPr>
          <w:rFonts w:ascii="Times New Roman" w:hAnsi="Times New Roman" w:cs="Times New Roman"/>
        </w:rPr>
      </w:pPr>
    </w:p>
    <w:p w14:paraId="42847214" w14:textId="77777777" w:rsidR="00AA5452" w:rsidRPr="00D6772C" w:rsidRDefault="00AA5452" w:rsidP="00AA5452">
      <w:pPr>
        <w:pStyle w:val="BodyText"/>
        <w:rPr>
          <w:rFonts w:ascii="Times New Roman" w:hAnsi="Times New Roman" w:cs="Times New Roman"/>
        </w:rPr>
      </w:pPr>
    </w:p>
    <w:p w14:paraId="6E1936AA" w14:textId="77777777" w:rsidR="00AA5452" w:rsidRPr="00D6772C" w:rsidRDefault="00AA5452" w:rsidP="00AA5452">
      <w:pPr>
        <w:pStyle w:val="BodyText"/>
        <w:rPr>
          <w:rFonts w:ascii="Times New Roman" w:hAnsi="Times New Roman" w:cs="Times New Roman"/>
        </w:rPr>
      </w:pPr>
    </w:p>
    <w:p w14:paraId="585309F3" w14:textId="77777777" w:rsidR="00AA5452" w:rsidRPr="00D6772C" w:rsidRDefault="00AA5452" w:rsidP="00AA5452">
      <w:pPr>
        <w:pStyle w:val="BodyText"/>
        <w:rPr>
          <w:rFonts w:ascii="Times New Roman" w:hAnsi="Times New Roman" w:cs="Times New Roman"/>
        </w:rPr>
      </w:pPr>
    </w:p>
    <w:p w14:paraId="04B1823A" w14:textId="77777777" w:rsidR="00AA5452" w:rsidRPr="00D6772C" w:rsidRDefault="00AA5452" w:rsidP="00AA5452">
      <w:pPr>
        <w:pStyle w:val="BodyText"/>
        <w:rPr>
          <w:rFonts w:ascii="Times New Roman" w:hAnsi="Times New Roman" w:cs="Times New Roman"/>
        </w:rPr>
      </w:pPr>
    </w:p>
    <w:p w14:paraId="28DDA178" w14:textId="77777777" w:rsidR="00AA5452" w:rsidRPr="00D6772C" w:rsidRDefault="00AA5452" w:rsidP="00AA5452">
      <w:pPr>
        <w:pStyle w:val="BodyText"/>
        <w:rPr>
          <w:rFonts w:ascii="Times New Roman" w:hAnsi="Times New Roman" w:cs="Times New Roman"/>
        </w:rPr>
      </w:pPr>
    </w:p>
    <w:p w14:paraId="59884D7C" w14:textId="77777777" w:rsidR="00743D54" w:rsidRPr="00D6772C" w:rsidRDefault="00743D54" w:rsidP="00AA5452">
      <w:pPr>
        <w:pStyle w:val="BodyText"/>
        <w:rPr>
          <w:rFonts w:ascii="Times New Roman" w:hAnsi="Times New Roman" w:cs="Times New Roman"/>
        </w:rPr>
      </w:pPr>
    </w:p>
    <w:p w14:paraId="5D118688" w14:textId="77777777" w:rsidR="00743D54" w:rsidRPr="00D6772C" w:rsidRDefault="00743D54" w:rsidP="00AA5452">
      <w:pPr>
        <w:pStyle w:val="BodyText"/>
        <w:rPr>
          <w:rFonts w:ascii="Times New Roman" w:hAnsi="Times New Roman" w:cs="Times New Roman"/>
        </w:rPr>
      </w:pPr>
    </w:p>
    <w:p w14:paraId="0462EC3F" w14:textId="77777777" w:rsidR="00743D54" w:rsidRPr="00D6772C" w:rsidRDefault="00743D54" w:rsidP="00AA5452">
      <w:pPr>
        <w:pStyle w:val="BodyText"/>
        <w:rPr>
          <w:rFonts w:ascii="Times New Roman" w:hAnsi="Times New Roman" w:cs="Times New Roman"/>
        </w:rPr>
      </w:pPr>
    </w:p>
    <w:p w14:paraId="49B2BDF7" w14:textId="77777777" w:rsidR="00AA5452" w:rsidRPr="00D6772C" w:rsidRDefault="00AA5452" w:rsidP="00D6772C">
      <w:pPr>
        <w:pStyle w:val="BodyText"/>
        <w:rPr>
          <w:rFonts w:ascii="Times New Roman" w:hAnsi="Times New Roman" w:cs="Times New Roman"/>
        </w:rPr>
      </w:pPr>
    </w:p>
    <w:p w14:paraId="692E89F0" w14:textId="6CCC5638" w:rsidR="00AA5452" w:rsidRPr="00D6772C" w:rsidRDefault="00743D54" w:rsidP="00743D54">
      <w:pPr>
        <w:pStyle w:val="Heading2"/>
        <w:rPr>
          <w:rFonts w:ascii="Times New Roman" w:hAnsi="Times New Roman"/>
          <w:sz w:val="24"/>
          <w:szCs w:val="24"/>
          <w:u w:color="000000"/>
        </w:rPr>
      </w:pPr>
      <w:bookmarkStart w:id="410" w:name="_Toc57021173"/>
      <w:proofErr w:type="spellStart"/>
      <w:r w:rsidRPr="00D6772C">
        <w:rPr>
          <w:rFonts w:ascii="Times New Roman" w:hAnsi="Times New Roman"/>
          <w:sz w:val="24"/>
          <w:szCs w:val="24"/>
          <w:u w:color="000000"/>
        </w:rPr>
        <w:lastRenderedPageBreak/>
        <w:t>C1</w:t>
      </w:r>
      <w:proofErr w:type="spellEnd"/>
      <w:r w:rsidR="00D6772C">
        <w:rPr>
          <w:rFonts w:ascii="Times New Roman" w:hAnsi="Times New Roman"/>
          <w:sz w:val="24"/>
          <w:szCs w:val="24"/>
          <w:u w:color="000000"/>
        </w:rPr>
        <w:t xml:space="preserve"> </w:t>
      </w:r>
      <w:r w:rsidRPr="00D6772C">
        <w:rPr>
          <w:rFonts w:ascii="Times New Roman" w:hAnsi="Times New Roman"/>
          <w:sz w:val="24"/>
          <w:szCs w:val="24"/>
          <w:u w:color="000000"/>
        </w:rPr>
        <w:t xml:space="preserve">Reference Modes for </w:t>
      </w:r>
      <w:r w:rsidR="00AA5452" w:rsidRPr="00D6772C">
        <w:rPr>
          <w:rFonts w:ascii="Times New Roman" w:hAnsi="Times New Roman"/>
          <w:sz w:val="24"/>
          <w:szCs w:val="24"/>
          <w:u w:color="000000"/>
        </w:rPr>
        <w:t>System Dynamics</w:t>
      </w:r>
      <w:r w:rsidR="00AA5452" w:rsidRPr="00D6772C">
        <w:rPr>
          <w:rFonts w:ascii="Times New Roman" w:hAnsi="Times New Roman"/>
          <w:noProof/>
          <w:sz w:val="24"/>
          <w:szCs w:val="24"/>
        </w:rPr>
        <mc:AlternateContent>
          <mc:Choice Requires="wpg">
            <w:drawing>
              <wp:anchor distT="0" distB="0" distL="114300" distR="114300" simplePos="0" relativeHeight="251683840" behindDoc="1" locked="0" layoutInCell="1" allowOverlap="1" wp14:anchorId="68185C13" wp14:editId="0991300E">
                <wp:simplePos x="0" y="0"/>
                <wp:positionH relativeFrom="page">
                  <wp:posOffset>421005</wp:posOffset>
                </wp:positionH>
                <wp:positionV relativeFrom="paragraph">
                  <wp:posOffset>98425</wp:posOffset>
                </wp:positionV>
                <wp:extent cx="8435340" cy="6001385"/>
                <wp:effectExtent l="0" t="0" r="3810" b="0"/>
                <wp:wrapNone/>
                <wp:docPr id="384"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5340" cy="6001385"/>
                          <a:chOff x="1454" y="-2274"/>
                          <a:chExt cx="13350" cy="13151"/>
                        </a:xfrm>
                      </wpg:grpSpPr>
                      <pic:pic xmlns:pic="http://schemas.openxmlformats.org/drawingml/2006/picture">
                        <pic:nvPicPr>
                          <pic:cNvPr id="385" name="Picture 487"/>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1454" y="-304"/>
                            <a:ext cx="1066"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486"/>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1530" y="-251"/>
                            <a:ext cx="924"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Freeform 485"/>
                        <wps:cNvSpPr>
                          <a:spLocks/>
                        </wps:cNvSpPr>
                        <wps:spPr bwMode="auto">
                          <a:xfrm>
                            <a:off x="1530" y="-251"/>
                            <a:ext cx="924" cy="1319"/>
                          </a:xfrm>
                          <a:custGeom>
                            <a:avLst/>
                            <a:gdLst>
                              <a:gd name="T0" fmla="+- 0 2453 1530"/>
                              <a:gd name="T1" fmla="*/ T0 w 924"/>
                              <a:gd name="T2" fmla="+- 0 -250 -250"/>
                              <a:gd name="T3" fmla="*/ -250 h 1319"/>
                              <a:gd name="T4" fmla="+- 0 2453 1530"/>
                              <a:gd name="T5" fmla="*/ T4 w 924"/>
                              <a:gd name="T6" fmla="+- 0 607 -250"/>
                              <a:gd name="T7" fmla="*/ 607 h 1319"/>
                              <a:gd name="T8" fmla="+- 0 1992 1530"/>
                              <a:gd name="T9" fmla="*/ T8 w 924"/>
                              <a:gd name="T10" fmla="+- 0 1069 -250"/>
                              <a:gd name="T11" fmla="*/ 1069 h 1319"/>
                              <a:gd name="T12" fmla="+- 0 1530 1530"/>
                              <a:gd name="T13" fmla="*/ T12 w 924"/>
                              <a:gd name="T14" fmla="+- 0 607 -250"/>
                              <a:gd name="T15" fmla="*/ 607 h 1319"/>
                              <a:gd name="T16" fmla="+- 0 1530 1530"/>
                              <a:gd name="T17" fmla="*/ T16 w 924"/>
                              <a:gd name="T18" fmla="+- 0 -250 -250"/>
                              <a:gd name="T19" fmla="*/ -250 h 1319"/>
                              <a:gd name="T20" fmla="+- 0 1992 1530"/>
                              <a:gd name="T21" fmla="*/ T20 w 924"/>
                              <a:gd name="T22" fmla="+- 0 211 -250"/>
                              <a:gd name="T23" fmla="*/ 211 h 1319"/>
                              <a:gd name="T24" fmla="+- 0 2453 1530"/>
                              <a:gd name="T25" fmla="*/ T24 w 924"/>
                              <a:gd name="T26" fmla="+- 0 -250 -250"/>
                              <a:gd name="T27" fmla="*/ -250 h 1319"/>
                            </a:gdLst>
                            <a:ahLst/>
                            <a:cxnLst>
                              <a:cxn ang="0">
                                <a:pos x="T1" y="T3"/>
                              </a:cxn>
                              <a:cxn ang="0">
                                <a:pos x="T5" y="T7"/>
                              </a:cxn>
                              <a:cxn ang="0">
                                <a:pos x="T9" y="T11"/>
                              </a:cxn>
                              <a:cxn ang="0">
                                <a:pos x="T13" y="T15"/>
                              </a:cxn>
                              <a:cxn ang="0">
                                <a:pos x="T17" y="T19"/>
                              </a:cxn>
                              <a:cxn ang="0">
                                <a:pos x="T21" y="T23"/>
                              </a:cxn>
                              <a:cxn ang="0">
                                <a:pos x="T25" y="T27"/>
                              </a:cxn>
                            </a:cxnLst>
                            <a:rect l="0" t="0" r="r" b="b"/>
                            <a:pathLst>
                              <a:path w="924" h="1319">
                                <a:moveTo>
                                  <a:pt x="923" y="0"/>
                                </a:moveTo>
                                <a:lnTo>
                                  <a:pt x="923" y="857"/>
                                </a:lnTo>
                                <a:lnTo>
                                  <a:pt x="462" y="1319"/>
                                </a:lnTo>
                                <a:lnTo>
                                  <a:pt x="0" y="857"/>
                                </a:lnTo>
                                <a:lnTo>
                                  <a:pt x="0" y="0"/>
                                </a:lnTo>
                                <a:lnTo>
                                  <a:pt x="462" y="461"/>
                                </a:lnTo>
                                <a:lnTo>
                                  <a:pt x="923"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484"/>
                        <wps:cNvSpPr>
                          <a:spLocks/>
                        </wps:cNvSpPr>
                        <wps:spPr bwMode="auto">
                          <a:xfrm>
                            <a:off x="2453" y="-251"/>
                            <a:ext cx="7997" cy="999"/>
                          </a:xfrm>
                          <a:custGeom>
                            <a:avLst/>
                            <a:gdLst>
                              <a:gd name="T0" fmla="+- 0 10179 2453"/>
                              <a:gd name="T1" fmla="*/ T0 w 7869"/>
                              <a:gd name="T2" fmla="+- 0 -250 -250"/>
                              <a:gd name="T3" fmla="*/ -250 h 858"/>
                              <a:gd name="T4" fmla="+- 0 2453 2453"/>
                              <a:gd name="T5" fmla="*/ T4 w 7869"/>
                              <a:gd name="T6" fmla="+- 0 -250 -250"/>
                              <a:gd name="T7" fmla="*/ -250 h 858"/>
                              <a:gd name="T8" fmla="+- 0 2453 2453"/>
                              <a:gd name="T9" fmla="*/ T8 w 7869"/>
                              <a:gd name="T10" fmla="+- 0 607 -250"/>
                              <a:gd name="T11" fmla="*/ 607 h 858"/>
                              <a:gd name="T12" fmla="+- 0 10179 2453"/>
                              <a:gd name="T13" fmla="*/ T12 w 7869"/>
                              <a:gd name="T14" fmla="+- 0 607 -250"/>
                              <a:gd name="T15" fmla="*/ 607 h 858"/>
                              <a:gd name="T16" fmla="+- 0 10235 2453"/>
                              <a:gd name="T17" fmla="*/ T16 w 7869"/>
                              <a:gd name="T18" fmla="+- 0 596 -250"/>
                              <a:gd name="T19" fmla="*/ 596 h 858"/>
                              <a:gd name="T20" fmla="+- 0 10280 2453"/>
                              <a:gd name="T21" fmla="*/ T20 w 7869"/>
                              <a:gd name="T22" fmla="+- 0 565 -250"/>
                              <a:gd name="T23" fmla="*/ 565 h 858"/>
                              <a:gd name="T24" fmla="+- 0 10311 2453"/>
                              <a:gd name="T25" fmla="*/ T24 w 7869"/>
                              <a:gd name="T26" fmla="+- 0 520 -250"/>
                              <a:gd name="T27" fmla="*/ 520 h 858"/>
                              <a:gd name="T28" fmla="+- 0 10322 2453"/>
                              <a:gd name="T29" fmla="*/ T28 w 7869"/>
                              <a:gd name="T30" fmla="+- 0 464 -250"/>
                              <a:gd name="T31" fmla="*/ 464 h 858"/>
                              <a:gd name="T32" fmla="+- 0 10322 2453"/>
                              <a:gd name="T33" fmla="*/ T32 w 7869"/>
                              <a:gd name="T34" fmla="+- 0 -107 -250"/>
                              <a:gd name="T35" fmla="*/ -107 h 858"/>
                              <a:gd name="T36" fmla="+- 0 10311 2453"/>
                              <a:gd name="T37" fmla="*/ T36 w 7869"/>
                              <a:gd name="T38" fmla="+- 0 -163 -250"/>
                              <a:gd name="T39" fmla="*/ -163 h 858"/>
                              <a:gd name="T40" fmla="+- 0 10280 2453"/>
                              <a:gd name="T41" fmla="*/ T40 w 7869"/>
                              <a:gd name="T42" fmla="+- 0 -208 -250"/>
                              <a:gd name="T43" fmla="*/ -208 h 858"/>
                              <a:gd name="T44" fmla="+- 0 10235 2453"/>
                              <a:gd name="T45" fmla="*/ T44 w 7869"/>
                              <a:gd name="T46" fmla="+- 0 -239 -250"/>
                              <a:gd name="T47" fmla="*/ -239 h 858"/>
                              <a:gd name="T48" fmla="+- 0 10179 2453"/>
                              <a:gd name="T49" fmla="*/ T48 w 7869"/>
                              <a:gd name="T50" fmla="+- 0 -250 -250"/>
                              <a:gd name="T51" fmla="*/ -250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726" y="0"/>
                                </a:moveTo>
                                <a:lnTo>
                                  <a:pt x="0" y="0"/>
                                </a:lnTo>
                                <a:lnTo>
                                  <a:pt x="0" y="857"/>
                                </a:lnTo>
                                <a:lnTo>
                                  <a:pt x="7726" y="857"/>
                                </a:lnTo>
                                <a:lnTo>
                                  <a:pt x="7782" y="846"/>
                                </a:lnTo>
                                <a:lnTo>
                                  <a:pt x="7827" y="815"/>
                                </a:lnTo>
                                <a:lnTo>
                                  <a:pt x="7858" y="770"/>
                                </a:lnTo>
                                <a:lnTo>
                                  <a:pt x="7869" y="714"/>
                                </a:lnTo>
                                <a:lnTo>
                                  <a:pt x="7869" y="143"/>
                                </a:lnTo>
                                <a:lnTo>
                                  <a:pt x="7858" y="87"/>
                                </a:lnTo>
                                <a:lnTo>
                                  <a:pt x="7827" y="42"/>
                                </a:lnTo>
                                <a:lnTo>
                                  <a:pt x="7782" y="11"/>
                                </a:lnTo>
                                <a:lnTo>
                                  <a:pt x="772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4D39F1" w14:textId="77777777" w:rsidR="006A0BE8" w:rsidRPr="00C24A6E" w:rsidRDefault="006A0BE8" w:rsidP="00AA5452">
                              <w:pPr>
                                <w:tabs>
                                  <w:tab w:val="left" w:pos="426"/>
                                </w:tabs>
                                <w:jc w:val="center"/>
                                <w:rPr>
                                  <w:sz w:val="20"/>
                                  <w:szCs w:val="20"/>
                                </w:rPr>
                              </w:pPr>
                              <w:r w:rsidRPr="00C24A6E">
                                <w:rPr>
                                  <w:sz w:val="20"/>
                                  <w:szCs w:val="20"/>
                                </w:rPr>
                                <w:t xml:space="preserve">Creation of </w:t>
                              </w:r>
                              <w:proofErr w:type="spellStart"/>
                              <w:r w:rsidRPr="00C24A6E">
                                <w:rPr>
                                  <w:sz w:val="20"/>
                                  <w:szCs w:val="20"/>
                                </w:rPr>
                                <w:t>the1981</w:t>
                              </w:r>
                              <w:proofErr w:type="spellEnd"/>
                              <w:r w:rsidRPr="00C24A6E">
                                <w:rPr>
                                  <w:sz w:val="20"/>
                                  <w:szCs w:val="20"/>
                                </w:rPr>
                                <w:t xml:space="preserve"> Economic</w:t>
                              </w:r>
                              <w:r w:rsidRPr="00C24A6E">
                                <w:rPr>
                                  <w:spacing w:val="-9"/>
                                  <w:sz w:val="20"/>
                                  <w:szCs w:val="20"/>
                                </w:rPr>
                                <w:t xml:space="preserve"> </w:t>
                              </w:r>
                              <w:r w:rsidRPr="00C24A6E">
                                <w:rPr>
                                  <w:sz w:val="20"/>
                                  <w:szCs w:val="20"/>
                                </w:rPr>
                                <w:t>Agreement</w:t>
                              </w:r>
                            </w:p>
                            <w:p w14:paraId="01B4C2F3" w14:textId="77777777" w:rsidR="006A0BE8" w:rsidRDefault="006A0BE8" w:rsidP="00AA5452">
                              <w:pPr>
                                <w:tabs>
                                  <w:tab w:val="left" w:pos="426"/>
                                </w:tabs>
                                <w:spacing w:before="23" w:line="216" w:lineRule="auto"/>
                                <w:ind w:right="2126"/>
                                <w:jc w:val="center"/>
                                <w:rPr>
                                  <w:sz w:val="20"/>
                                  <w:szCs w:val="20"/>
                                </w:rPr>
                              </w:pPr>
                              <w:r>
                                <w:rPr>
                                  <w:sz w:val="20"/>
                                  <w:szCs w:val="20"/>
                                </w:rPr>
                                <w:t xml:space="preserve">                          </w:t>
                              </w:r>
                              <w:r w:rsidRPr="00C24A6E">
                                <w:rPr>
                                  <w:sz w:val="20"/>
                                  <w:szCs w:val="20"/>
                                </w:rPr>
                                <w:t>Features include:</w:t>
                              </w:r>
                              <w:r>
                                <w:rPr>
                                  <w:sz w:val="20"/>
                                  <w:szCs w:val="20"/>
                                </w:rPr>
                                <w:t xml:space="preserve"> </w:t>
                              </w:r>
                              <w:r w:rsidRPr="00C24A6E">
                                <w:rPr>
                                  <w:sz w:val="20"/>
                                  <w:szCs w:val="20"/>
                                </w:rPr>
                                <w:t>Freer trade in goods in GCC</w:t>
                              </w:r>
                            </w:p>
                            <w:p w14:paraId="0EA78314" w14:textId="77777777" w:rsidR="006A0BE8" w:rsidRDefault="006A0BE8" w:rsidP="00AA5452">
                              <w:pPr>
                                <w:tabs>
                                  <w:tab w:val="left" w:pos="426"/>
                                </w:tabs>
                                <w:spacing w:before="23" w:line="216" w:lineRule="auto"/>
                                <w:ind w:right="2126"/>
                                <w:jc w:val="center"/>
                                <w:rPr>
                                  <w:sz w:val="20"/>
                                  <w:szCs w:val="20"/>
                                </w:rPr>
                              </w:pPr>
                            </w:p>
                            <w:p w14:paraId="4B5C3C7B" w14:textId="77777777" w:rsidR="006A0BE8" w:rsidRPr="00C24A6E" w:rsidRDefault="006A0BE8" w:rsidP="00AA5452">
                              <w:pPr>
                                <w:tabs>
                                  <w:tab w:val="left" w:pos="426"/>
                                </w:tabs>
                                <w:spacing w:before="23" w:line="216" w:lineRule="auto"/>
                                <w:ind w:right="2126"/>
                                <w:rPr>
                                  <w:sz w:val="16"/>
                                </w:rPr>
                              </w:pPr>
                              <w:r w:rsidRPr="00C24A6E">
                                <w:rPr>
                                  <w:sz w:val="20"/>
                                  <w:szCs w:val="20"/>
                                </w:rPr>
                                <w:t>national treatment of all GCC citizens; and unification</w:t>
                              </w:r>
                              <w:r w:rsidRPr="00C24A6E">
                                <w:rPr>
                                  <w:sz w:val="22"/>
                                  <w:szCs w:val="22"/>
                                </w:rPr>
                                <w:t xml:space="preserve"> of key trade regulations such as ‘country of origin’ for</w:t>
                              </w:r>
                              <w:r w:rsidRPr="00C24A6E">
                                <w:rPr>
                                  <w:sz w:val="16"/>
                                </w:rPr>
                                <w:t xml:space="preserve"> industrial</w:t>
                              </w:r>
                              <w:r w:rsidRPr="00C24A6E">
                                <w:rPr>
                                  <w:spacing w:val="-18"/>
                                  <w:sz w:val="16"/>
                                </w:rPr>
                                <w:t xml:space="preserve"> </w:t>
                              </w:r>
                              <w:r w:rsidRPr="00C24A6E">
                                <w:rPr>
                                  <w:sz w:val="16"/>
                                </w:rPr>
                                <w:t>products.</w:t>
                              </w:r>
                            </w:p>
                            <w:p w14:paraId="2C891D97" w14:textId="77777777" w:rsidR="006A0BE8" w:rsidRDefault="006A0BE8" w:rsidP="00AA5452">
                              <w:pPr>
                                <w:jc w:val="center"/>
                              </w:pPr>
                            </w:p>
                          </w:txbxContent>
                        </wps:txbx>
                        <wps:bodyPr rot="0" vert="horz" wrap="square" lIns="91440" tIns="45720" rIns="91440" bIns="45720" anchor="t" anchorCtr="0" upright="1">
                          <a:noAutofit/>
                        </wps:bodyPr>
                      </wps:wsp>
                      <wps:wsp>
                        <wps:cNvPr id="389" name="Freeform 483"/>
                        <wps:cNvSpPr>
                          <a:spLocks/>
                        </wps:cNvSpPr>
                        <wps:spPr bwMode="auto">
                          <a:xfrm>
                            <a:off x="2453" y="-251"/>
                            <a:ext cx="7869" cy="858"/>
                          </a:xfrm>
                          <a:custGeom>
                            <a:avLst/>
                            <a:gdLst>
                              <a:gd name="T0" fmla="+- 0 10322 2453"/>
                              <a:gd name="T1" fmla="*/ T0 w 7869"/>
                              <a:gd name="T2" fmla="+- 0 -107 -250"/>
                              <a:gd name="T3" fmla="*/ -107 h 858"/>
                              <a:gd name="T4" fmla="+- 0 10322 2453"/>
                              <a:gd name="T5" fmla="*/ T4 w 7869"/>
                              <a:gd name="T6" fmla="+- 0 464 -250"/>
                              <a:gd name="T7" fmla="*/ 464 h 858"/>
                              <a:gd name="T8" fmla="+- 0 10311 2453"/>
                              <a:gd name="T9" fmla="*/ T8 w 7869"/>
                              <a:gd name="T10" fmla="+- 0 520 -250"/>
                              <a:gd name="T11" fmla="*/ 520 h 858"/>
                              <a:gd name="T12" fmla="+- 0 10280 2453"/>
                              <a:gd name="T13" fmla="*/ T12 w 7869"/>
                              <a:gd name="T14" fmla="+- 0 565 -250"/>
                              <a:gd name="T15" fmla="*/ 565 h 858"/>
                              <a:gd name="T16" fmla="+- 0 10235 2453"/>
                              <a:gd name="T17" fmla="*/ T16 w 7869"/>
                              <a:gd name="T18" fmla="+- 0 596 -250"/>
                              <a:gd name="T19" fmla="*/ 596 h 858"/>
                              <a:gd name="T20" fmla="+- 0 10179 2453"/>
                              <a:gd name="T21" fmla="*/ T20 w 7869"/>
                              <a:gd name="T22" fmla="+- 0 607 -250"/>
                              <a:gd name="T23" fmla="*/ 607 h 858"/>
                              <a:gd name="T24" fmla="+- 0 2453 2453"/>
                              <a:gd name="T25" fmla="*/ T24 w 7869"/>
                              <a:gd name="T26" fmla="+- 0 607 -250"/>
                              <a:gd name="T27" fmla="*/ 607 h 858"/>
                              <a:gd name="T28" fmla="+- 0 2453 2453"/>
                              <a:gd name="T29" fmla="*/ T28 w 7869"/>
                              <a:gd name="T30" fmla="+- 0 -250 -250"/>
                              <a:gd name="T31" fmla="*/ -250 h 858"/>
                              <a:gd name="T32" fmla="+- 0 10179 2453"/>
                              <a:gd name="T33" fmla="*/ T32 w 7869"/>
                              <a:gd name="T34" fmla="+- 0 -250 -250"/>
                              <a:gd name="T35" fmla="*/ -250 h 858"/>
                              <a:gd name="T36" fmla="+- 0 10235 2453"/>
                              <a:gd name="T37" fmla="*/ T36 w 7869"/>
                              <a:gd name="T38" fmla="+- 0 -239 -250"/>
                              <a:gd name="T39" fmla="*/ -239 h 858"/>
                              <a:gd name="T40" fmla="+- 0 10280 2453"/>
                              <a:gd name="T41" fmla="*/ T40 w 7869"/>
                              <a:gd name="T42" fmla="+- 0 -208 -250"/>
                              <a:gd name="T43" fmla="*/ -208 h 858"/>
                              <a:gd name="T44" fmla="+- 0 10311 2453"/>
                              <a:gd name="T45" fmla="*/ T44 w 7869"/>
                              <a:gd name="T46" fmla="+- 0 -163 -250"/>
                              <a:gd name="T47" fmla="*/ -163 h 858"/>
                              <a:gd name="T48" fmla="+- 0 10322 2453"/>
                              <a:gd name="T49" fmla="*/ T48 w 7869"/>
                              <a:gd name="T50" fmla="+- 0 -107 -250"/>
                              <a:gd name="T51" fmla="*/ -107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869" y="143"/>
                                </a:moveTo>
                                <a:lnTo>
                                  <a:pt x="7869" y="714"/>
                                </a:lnTo>
                                <a:lnTo>
                                  <a:pt x="7858" y="770"/>
                                </a:lnTo>
                                <a:lnTo>
                                  <a:pt x="7827" y="815"/>
                                </a:lnTo>
                                <a:lnTo>
                                  <a:pt x="7782" y="846"/>
                                </a:lnTo>
                                <a:lnTo>
                                  <a:pt x="7726" y="857"/>
                                </a:lnTo>
                                <a:lnTo>
                                  <a:pt x="0" y="857"/>
                                </a:lnTo>
                                <a:lnTo>
                                  <a:pt x="0" y="0"/>
                                </a:lnTo>
                                <a:lnTo>
                                  <a:pt x="7726" y="0"/>
                                </a:lnTo>
                                <a:lnTo>
                                  <a:pt x="7782" y="11"/>
                                </a:lnTo>
                                <a:lnTo>
                                  <a:pt x="7827" y="42"/>
                                </a:lnTo>
                                <a:lnTo>
                                  <a:pt x="7858" y="87"/>
                                </a:lnTo>
                                <a:lnTo>
                                  <a:pt x="7869" y="143"/>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482"/>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1454" y="910"/>
                            <a:ext cx="1066"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481"/>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1530" y="963"/>
                            <a:ext cx="924"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Freeform 480"/>
                        <wps:cNvSpPr>
                          <a:spLocks/>
                        </wps:cNvSpPr>
                        <wps:spPr bwMode="auto">
                          <a:xfrm>
                            <a:off x="1530" y="963"/>
                            <a:ext cx="924" cy="1319"/>
                          </a:xfrm>
                          <a:custGeom>
                            <a:avLst/>
                            <a:gdLst>
                              <a:gd name="T0" fmla="+- 0 2453 1530"/>
                              <a:gd name="T1" fmla="*/ T0 w 924"/>
                              <a:gd name="T2" fmla="+- 0 963 963"/>
                              <a:gd name="T3" fmla="*/ 963 h 1319"/>
                              <a:gd name="T4" fmla="+- 0 2453 1530"/>
                              <a:gd name="T5" fmla="*/ T4 w 924"/>
                              <a:gd name="T6" fmla="+- 0 1820 963"/>
                              <a:gd name="T7" fmla="*/ 1820 h 1319"/>
                              <a:gd name="T8" fmla="+- 0 1992 1530"/>
                              <a:gd name="T9" fmla="*/ T8 w 924"/>
                              <a:gd name="T10" fmla="+- 0 2282 963"/>
                              <a:gd name="T11" fmla="*/ 2282 h 1319"/>
                              <a:gd name="T12" fmla="+- 0 1530 1530"/>
                              <a:gd name="T13" fmla="*/ T12 w 924"/>
                              <a:gd name="T14" fmla="+- 0 1820 963"/>
                              <a:gd name="T15" fmla="*/ 1820 h 1319"/>
                              <a:gd name="T16" fmla="+- 0 1530 1530"/>
                              <a:gd name="T17" fmla="*/ T16 w 924"/>
                              <a:gd name="T18" fmla="+- 0 963 963"/>
                              <a:gd name="T19" fmla="*/ 963 h 1319"/>
                              <a:gd name="T20" fmla="+- 0 1992 1530"/>
                              <a:gd name="T21" fmla="*/ T20 w 924"/>
                              <a:gd name="T22" fmla="+- 0 1425 963"/>
                              <a:gd name="T23" fmla="*/ 1425 h 1319"/>
                              <a:gd name="T24" fmla="+- 0 2453 1530"/>
                              <a:gd name="T25" fmla="*/ T24 w 924"/>
                              <a:gd name="T26" fmla="+- 0 963 963"/>
                              <a:gd name="T27" fmla="*/ 963 h 1319"/>
                            </a:gdLst>
                            <a:ahLst/>
                            <a:cxnLst>
                              <a:cxn ang="0">
                                <a:pos x="T1" y="T3"/>
                              </a:cxn>
                              <a:cxn ang="0">
                                <a:pos x="T5" y="T7"/>
                              </a:cxn>
                              <a:cxn ang="0">
                                <a:pos x="T9" y="T11"/>
                              </a:cxn>
                              <a:cxn ang="0">
                                <a:pos x="T13" y="T15"/>
                              </a:cxn>
                              <a:cxn ang="0">
                                <a:pos x="T17" y="T19"/>
                              </a:cxn>
                              <a:cxn ang="0">
                                <a:pos x="T21" y="T23"/>
                              </a:cxn>
                              <a:cxn ang="0">
                                <a:pos x="T25" y="T27"/>
                              </a:cxn>
                            </a:cxnLst>
                            <a:rect l="0" t="0" r="r" b="b"/>
                            <a:pathLst>
                              <a:path w="924" h="1319">
                                <a:moveTo>
                                  <a:pt x="923" y="0"/>
                                </a:moveTo>
                                <a:lnTo>
                                  <a:pt x="923" y="857"/>
                                </a:lnTo>
                                <a:lnTo>
                                  <a:pt x="462" y="1319"/>
                                </a:lnTo>
                                <a:lnTo>
                                  <a:pt x="0" y="857"/>
                                </a:lnTo>
                                <a:lnTo>
                                  <a:pt x="0" y="0"/>
                                </a:lnTo>
                                <a:lnTo>
                                  <a:pt x="462" y="462"/>
                                </a:lnTo>
                                <a:lnTo>
                                  <a:pt x="923"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479"/>
                        <wps:cNvSpPr>
                          <a:spLocks/>
                        </wps:cNvSpPr>
                        <wps:spPr bwMode="auto">
                          <a:xfrm>
                            <a:off x="2453" y="963"/>
                            <a:ext cx="7869" cy="858"/>
                          </a:xfrm>
                          <a:custGeom>
                            <a:avLst/>
                            <a:gdLst>
                              <a:gd name="T0" fmla="+- 0 10179 2453"/>
                              <a:gd name="T1" fmla="*/ T0 w 7869"/>
                              <a:gd name="T2" fmla="+- 0 963 963"/>
                              <a:gd name="T3" fmla="*/ 963 h 858"/>
                              <a:gd name="T4" fmla="+- 0 2453 2453"/>
                              <a:gd name="T5" fmla="*/ T4 w 7869"/>
                              <a:gd name="T6" fmla="+- 0 963 963"/>
                              <a:gd name="T7" fmla="*/ 963 h 858"/>
                              <a:gd name="T8" fmla="+- 0 2453 2453"/>
                              <a:gd name="T9" fmla="*/ T8 w 7869"/>
                              <a:gd name="T10" fmla="+- 0 1820 963"/>
                              <a:gd name="T11" fmla="*/ 1820 h 858"/>
                              <a:gd name="T12" fmla="+- 0 10179 2453"/>
                              <a:gd name="T13" fmla="*/ T12 w 7869"/>
                              <a:gd name="T14" fmla="+- 0 1820 963"/>
                              <a:gd name="T15" fmla="*/ 1820 h 858"/>
                              <a:gd name="T16" fmla="+- 0 10235 2453"/>
                              <a:gd name="T17" fmla="*/ T16 w 7869"/>
                              <a:gd name="T18" fmla="+- 0 1809 963"/>
                              <a:gd name="T19" fmla="*/ 1809 h 858"/>
                              <a:gd name="T20" fmla="+- 0 10280 2453"/>
                              <a:gd name="T21" fmla="*/ T20 w 7869"/>
                              <a:gd name="T22" fmla="+- 0 1779 963"/>
                              <a:gd name="T23" fmla="*/ 1779 h 858"/>
                              <a:gd name="T24" fmla="+- 0 10311 2453"/>
                              <a:gd name="T25" fmla="*/ T24 w 7869"/>
                              <a:gd name="T26" fmla="+- 0 1733 963"/>
                              <a:gd name="T27" fmla="*/ 1733 h 858"/>
                              <a:gd name="T28" fmla="+- 0 10322 2453"/>
                              <a:gd name="T29" fmla="*/ T28 w 7869"/>
                              <a:gd name="T30" fmla="+- 0 1678 963"/>
                              <a:gd name="T31" fmla="*/ 1678 h 858"/>
                              <a:gd name="T32" fmla="+- 0 10322 2453"/>
                              <a:gd name="T33" fmla="*/ T32 w 7869"/>
                              <a:gd name="T34" fmla="+- 0 1106 963"/>
                              <a:gd name="T35" fmla="*/ 1106 h 858"/>
                              <a:gd name="T36" fmla="+- 0 10311 2453"/>
                              <a:gd name="T37" fmla="*/ T36 w 7869"/>
                              <a:gd name="T38" fmla="+- 0 1051 963"/>
                              <a:gd name="T39" fmla="*/ 1051 h 858"/>
                              <a:gd name="T40" fmla="+- 0 10280 2453"/>
                              <a:gd name="T41" fmla="*/ T40 w 7869"/>
                              <a:gd name="T42" fmla="+- 0 1005 963"/>
                              <a:gd name="T43" fmla="*/ 1005 h 858"/>
                              <a:gd name="T44" fmla="+- 0 10235 2453"/>
                              <a:gd name="T45" fmla="*/ T44 w 7869"/>
                              <a:gd name="T46" fmla="+- 0 975 963"/>
                              <a:gd name="T47" fmla="*/ 975 h 858"/>
                              <a:gd name="T48" fmla="+- 0 10179 2453"/>
                              <a:gd name="T49" fmla="*/ T48 w 7869"/>
                              <a:gd name="T50" fmla="+- 0 963 963"/>
                              <a:gd name="T51" fmla="*/ 963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726" y="0"/>
                                </a:moveTo>
                                <a:lnTo>
                                  <a:pt x="0" y="0"/>
                                </a:lnTo>
                                <a:lnTo>
                                  <a:pt x="0" y="857"/>
                                </a:lnTo>
                                <a:lnTo>
                                  <a:pt x="7726" y="857"/>
                                </a:lnTo>
                                <a:lnTo>
                                  <a:pt x="7782" y="846"/>
                                </a:lnTo>
                                <a:lnTo>
                                  <a:pt x="7827" y="816"/>
                                </a:lnTo>
                                <a:lnTo>
                                  <a:pt x="7858" y="770"/>
                                </a:lnTo>
                                <a:lnTo>
                                  <a:pt x="7869" y="715"/>
                                </a:lnTo>
                                <a:lnTo>
                                  <a:pt x="7869" y="143"/>
                                </a:lnTo>
                                <a:lnTo>
                                  <a:pt x="7858" y="88"/>
                                </a:lnTo>
                                <a:lnTo>
                                  <a:pt x="7827" y="42"/>
                                </a:lnTo>
                                <a:lnTo>
                                  <a:pt x="7782" y="12"/>
                                </a:lnTo>
                                <a:lnTo>
                                  <a:pt x="772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DEA4DC" w14:textId="77777777" w:rsidR="006A0BE8" w:rsidRPr="00C24A6E" w:rsidRDefault="006A0BE8" w:rsidP="00AA5452">
                              <w:pPr>
                                <w:tabs>
                                  <w:tab w:val="left" w:pos="426"/>
                                </w:tabs>
                                <w:jc w:val="center"/>
                                <w:rPr>
                                  <w:sz w:val="20"/>
                                  <w:szCs w:val="20"/>
                                </w:rPr>
                              </w:pPr>
                              <w:r w:rsidRPr="00C24A6E">
                                <w:rPr>
                                  <w:sz w:val="20"/>
                                  <w:szCs w:val="20"/>
                                </w:rPr>
                                <w:t>A common tariff ranging from 4% to 20% was levied on</w:t>
                              </w:r>
                              <w:r w:rsidRPr="00C24A6E">
                                <w:rPr>
                                  <w:spacing w:val="-15"/>
                                  <w:sz w:val="20"/>
                                  <w:szCs w:val="20"/>
                                </w:rPr>
                                <w:t xml:space="preserve"> </w:t>
                              </w:r>
                              <w:r w:rsidRPr="00C24A6E">
                                <w:rPr>
                                  <w:sz w:val="20"/>
                                  <w:szCs w:val="20"/>
                                </w:rPr>
                                <w:t>imports.</w:t>
                              </w:r>
                            </w:p>
                            <w:p w14:paraId="0E673AC1" w14:textId="77777777" w:rsidR="006A0BE8" w:rsidRPr="00C24A6E" w:rsidRDefault="006A0BE8" w:rsidP="00AA5452">
                              <w:pPr>
                                <w:tabs>
                                  <w:tab w:val="left" w:pos="471"/>
                                </w:tabs>
                                <w:spacing w:before="8"/>
                                <w:jc w:val="center"/>
                                <w:rPr>
                                  <w:sz w:val="20"/>
                                  <w:szCs w:val="20"/>
                                </w:rPr>
                              </w:pPr>
                              <w:r w:rsidRPr="00C24A6E">
                                <w:rPr>
                                  <w:sz w:val="20"/>
                                  <w:szCs w:val="20"/>
                                </w:rPr>
                                <w:t>Member states protected domestic markets from foreign</w:t>
                              </w:r>
                              <w:r w:rsidRPr="00C24A6E">
                                <w:rPr>
                                  <w:spacing w:val="-27"/>
                                  <w:sz w:val="20"/>
                                  <w:szCs w:val="20"/>
                                </w:rPr>
                                <w:t xml:space="preserve"> </w:t>
                              </w:r>
                              <w:r w:rsidRPr="00C24A6E">
                                <w:rPr>
                                  <w:sz w:val="20"/>
                                  <w:szCs w:val="20"/>
                                </w:rPr>
                                <w:t>competition.</w:t>
                              </w:r>
                            </w:p>
                            <w:p w14:paraId="2945C5BF" w14:textId="77777777" w:rsidR="006A0BE8" w:rsidRPr="00C24A6E" w:rsidRDefault="006A0BE8" w:rsidP="00AA5452">
                              <w:pPr>
                                <w:pStyle w:val="ListParagraph"/>
                                <w:tabs>
                                  <w:tab w:val="left" w:pos="426"/>
                                </w:tabs>
                                <w:spacing w:before="10"/>
                                <w:ind w:left="92"/>
                                <w:contextualSpacing w:val="0"/>
                                <w:jc w:val="center"/>
                                <w:rPr>
                                  <w:sz w:val="20"/>
                                  <w:szCs w:val="20"/>
                                </w:rPr>
                              </w:pPr>
                              <w:r w:rsidRPr="00C24A6E">
                                <w:rPr>
                                  <w:sz w:val="20"/>
                                  <w:szCs w:val="20"/>
                                </w:rPr>
                                <w:t>Unification of regulations was left to the national agencies of member states to protect</w:t>
                              </w:r>
                              <w:r w:rsidRPr="00C24A6E">
                                <w:rPr>
                                  <w:spacing w:val="-31"/>
                                  <w:sz w:val="20"/>
                                  <w:szCs w:val="20"/>
                                </w:rPr>
                                <w:t xml:space="preserve"> </w:t>
                              </w:r>
                              <w:r w:rsidRPr="00C24A6E">
                                <w:rPr>
                                  <w:sz w:val="20"/>
                                  <w:szCs w:val="20"/>
                                </w:rPr>
                                <w:t>national sovereignty.</w:t>
                              </w:r>
                            </w:p>
                            <w:p w14:paraId="74BFFCBC" w14:textId="77777777" w:rsidR="006A0BE8" w:rsidRDefault="006A0BE8" w:rsidP="00AA5452">
                              <w:pPr>
                                <w:jc w:val="center"/>
                              </w:pPr>
                            </w:p>
                          </w:txbxContent>
                        </wps:txbx>
                        <wps:bodyPr rot="0" vert="horz" wrap="square" lIns="91440" tIns="45720" rIns="91440" bIns="45720" anchor="t" anchorCtr="0" upright="1">
                          <a:noAutofit/>
                        </wps:bodyPr>
                      </wps:wsp>
                      <wps:wsp>
                        <wps:cNvPr id="394" name="Freeform 478"/>
                        <wps:cNvSpPr>
                          <a:spLocks/>
                        </wps:cNvSpPr>
                        <wps:spPr bwMode="auto">
                          <a:xfrm>
                            <a:off x="2453" y="963"/>
                            <a:ext cx="7869" cy="858"/>
                          </a:xfrm>
                          <a:custGeom>
                            <a:avLst/>
                            <a:gdLst>
                              <a:gd name="T0" fmla="+- 0 10322 2453"/>
                              <a:gd name="T1" fmla="*/ T0 w 7869"/>
                              <a:gd name="T2" fmla="+- 0 1106 963"/>
                              <a:gd name="T3" fmla="*/ 1106 h 858"/>
                              <a:gd name="T4" fmla="+- 0 10322 2453"/>
                              <a:gd name="T5" fmla="*/ T4 w 7869"/>
                              <a:gd name="T6" fmla="+- 0 1678 963"/>
                              <a:gd name="T7" fmla="*/ 1678 h 858"/>
                              <a:gd name="T8" fmla="+- 0 10311 2453"/>
                              <a:gd name="T9" fmla="*/ T8 w 7869"/>
                              <a:gd name="T10" fmla="+- 0 1733 963"/>
                              <a:gd name="T11" fmla="*/ 1733 h 858"/>
                              <a:gd name="T12" fmla="+- 0 10280 2453"/>
                              <a:gd name="T13" fmla="*/ T12 w 7869"/>
                              <a:gd name="T14" fmla="+- 0 1779 963"/>
                              <a:gd name="T15" fmla="*/ 1779 h 858"/>
                              <a:gd name="T16" fmla="+- 0 10235 2453"/>
                              <a:gd name="T17" fmla="*/ T16 w 7869"/>
                              <a:gd name="T18" fmla="+- 0 1809 963"/>
                              <a:gd name="T19" fmla="*/ 1809 h 858"/>
                              <a:gd name="T20" fmla="+- 0 10179 2453"/>
                              <a:gd name="T21" fmla="*/ T20 w 7869"/>
                              <a:gd name="T22" fmla="+- 0 1820 963"/>
                              <a:gd name="T23" fmla="*/ 1820 h 858"/>
                              <a:gd name="T24" fmla="+- 0 2453 2453"/>
                              <a:gd name="T25" fmla="*/ T24 w 7869"/>
                              <a:gd name="T26" fmla="+- 0 1820 963"/>
                              <a:gd name="T27" fmla="*/ 1820 h 858"/>
                              <a:gd name="T28" fmla="+- 0 2453 2453"/>
                              <a:gd name="T29" fmla="*/ T28 w 7869"/>
                              <a:gd name="T30" fmla="+- 0 963 963"/>
                              <a:gd name="T31" fmla="*/ 963 h 858"/>
                              <a:gd name="T32" fmla="+- 0 10179 2453"/>
                              <a:gd name="T33" fmla="*/ T32 w 7869"/>
                              <a:gd name="T34" fmla="+- 0 963 963"/>
                              <a:gd name="T35" fmla="*/ 963 h 858"/>
                              <a:gd name="T36" fmla="+- 0 10235 2453"/>
                              <a:gd name="T37" fmla="*/ T36 w 7869"/>
                              <a:gd name="T38" fmla="+- 0 975 963"/>
                              <a:gd name="T39" fmla="*/ 975 h 858"/>
                              <a:gd name="T40" fmla="+- 0 10280 2453"/>
                              <a:gd name="T41" fmla="*/ T40 w 7869"/>
                              <a:gd name="T42" fmla="+- 0 1005 963"/>
                              <a:gd name="T43" fmla="*/ 1005 h 858"/>
                              <a:gd name="T44" fmla="+- 0 10311 2453"/>
                              <a:gd name="T45" fmla="*/ T44 w 7869"/>
                              <a:gd name="T46" fmla="+- 0 1051 963"/>
                              <a:gd name="T47" fmla="*/ 1051 h 858"/>
                              <a:gd name="T48" fmla="+- 0 10322 2453"/>
                              <a:gd name="T49" fmla="*/ T48 w 7869"/>
                              <a:gd name="T50" fmla="+- 0 1106 963"/>
                              <a:gd name="T51" fmla="*/ 1106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869" y="143"/>
                                </a:moveTo>
                                <a:lnTo>
                                  <a:pt x="7869" y="715"/>
                                </a:lnTo>
                                <a:lnTo>
                                  <a:pt x="7858" y="770"/>
                                </a:lnTo>
                                <a:lnTo>
                                  <a:pt x="7827" y="816"/>
                                </a:lnTo>
                                <a:lnTo>
                                  <a:pt x="7782" y="846"/>
                                </a:lnTo>
                                <a:lnTo>
                                  <a:pt x="7726" y="857"/>
                                </a:lnTo>
                                <a:lnTo>
                                  <a:pt x="0" y="857"/>
                                </a:lnTo>
                                <a:lnTo>
                                  <a:pt x="0" y="0"/>
                                </a:lnTo>
                                <a:lnTo>
                                  <a:pt x="7726" y="0"/>
                                </a:lnTo>
                                <a:lnTo>
                                  <a:pt x="7782" y="12"/>
                                </a:lnTo>
                                <a:lnTo>
                                  <a:pt x="7827" y="42"/>
                                </a:lnTo>
                                <a:lnTo>
                                  <a:pt x="7858" y="88"/>
                                </a:lnTo>
                                <a:lnTo>
                                  <a:pt x="7869" y="143"/>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477"/>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1454" y="2122"/>
                            <a:ext cx="1066"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476"/>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1530" y="2176"/>
                            <a:ext cx="924"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Freeform 475"/>
                        <wps:cNvSpPr>
                          <a:spLocks/>
                        </wps:cNvSpPr>
                        <wps:spPr bwMode="auto">
                          <a:xfrm>
                            <a:off x="1530" y="2176"/>
                            <a:ext cx="924" cy="1319"/>
                          </a:xfrm>
                          <a:custGeom>
                            <a:avLst/>
                            <a:gdLst>
                              <a:gd name="T0" fmla="+- 0 2453 1530"/>
                              <a:gd name="T1" fmla="*/ T0 w 924"/>
                              <a:gd name="T2" fmla="+- 0 2177 2177"/>
                              <a:gd name="T3" fmla="*/ 2177 h 1319"/>
                              <a:gd name="T4" fmla="+- 0 2453 1530"/>
                              <a:gd name="T5" fmla="*/ T4 w 924"/>
                              <a:gd name="T6" fmla="+- 0 3034 2177"/>
                              <a:gd name="T7" fmla="*/ 3034 h 1319"/>
                              <a:gd name="T8" fmla="+- 0 1992 1530"/>
                              <a:gd name="T9" fmla="*/ T8 w 924"/>
                              <a:gd name="T10" fmla="+- 0 3495 2177"/>
                              <a:gd name="T11" fmla="*/ 3495 h 1319"/>
                              <a:gd name="T12" fmla="+- 0 1530 1530"/>
                              <a:gd name="T13" fmla="*/ T12 w 924"/>
                              <a:gd name="T14" fmla="+- 0 3034 2177"/>
                              <a:gd name="T15" fmla="*/ 3034 h 1319"/>
                              <a:gd name="T16" fmla="+- 0 1530 1530"/>
                              <a:gd name="T17" fmla="*/ T16 w 924"/>
                              <a:gd name="T18" fmla="+- 0 2177 2177"/>
                              <a:gd name="T19" fmla="*/ 2177 h 1319"/>
                              <a:gd name="T20" fmla="+- 0 1992 1530"/>
                              <a:gd name="T21" fmla="*/ T20 w 924"/>
                              <a:gd name="T22" fmla="+- 0 2638 2177"/>
                              <a:gd name="T23" fmla="*/ 2638 h 1319"/>
                              <a:gd name="T24" fmla="+- 0 2453 1530"/>
                              <a:gd name="T25" fmla="*/ T24 w 924"/>
                              <a:gd name="T26" fmla="+- 0 2177 2177"/>
                              <a:gd name="T27" fmla="*/ 2177 h 1319"/>
                            </a:gdLst>
                            <a:ahLst/>
                            <a:cxnLst>
                              <a:cxn ang="0">
                                <a:pos x="T1" y="T3"/>
                              </a:cxn>
                              <a:cxn ang="0">
                                <a:pos x="T5" y="T7"/>
                              </a:cxn>
                              <a:cxn ang="0">
                                <a:pos x="T9" y="T11"/>
                              </a:cxn>
                              <a:cxn ang="0">
                                <a:pos x="T13" y="T15"/>
                              </a:cxn>
                              <a:cxn ang="0">
                                <a:pos x="T17" y="T19"/>
                              </a:cxn>
                              <a:cxn ang="0">
                                <a:pos x="T21" y="T23"/>
                              </a:cxn>
                              <a:cxn ang="0">
                                <a:pos x="T25" y="T27"/>
                              </a:cxn>
                            </a:cxnLst>
                            <a:rect l="0" t="0" r="r" b="b"/>
                            <a:pathLst>
                              <a:path w="924" h="1319">
                                <a:moveTo>
                                  <a:pt x="923" y="0"/>
                                </a:moveTo>
                                <a:lnTo>
                                  <a:pt x="923" y="857"/>
                                </a:lnTo>
                                <a:lnTo>
                                  <a:pt x="462" y="1318"/>
                                </a:lnTo>
                                <a:lnTo>
                                  <a:pt x="0" y="857"/>
                                </a:lnTo>
                                <a:lnTo>
                                  <a:pt x="0" y="0"/>
                                </a:lnTo>
                                <a:lnTo>
                                  <a:pt x="462" y="461"/>
                                </a:lnTo>
                                <a:lnTo>
                                  <a:pt x="923"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474"/>
                        <wps:cNvSpPr>
                          <a:spLocks/>
                        </wps:cNvSpPr>
                        <wps:spPr bwMode="auto">
                          <a:xfrm>
                            <a:off x="2453" y="2176"/>
                            <a:ext cx="7869" cy="858"/>
                          </a:xfrm>
                          <a:custGeom>
                            <a:avLst/>
                            <a:gdLst>
                              <a:gd name="T0" fmla="+- 0 10179 2453"/>
                              <a:gd name="T1" fmla="*/ T0 w 7869"/>
                              <a:gd name="T2" fmla="+- 0 2177 2177"/>
                              <a:gd name="T3" fmla="*/ 2177 h 858"/>
                              <a:gd name="T4" fmla="+- 0 2453 2453"/>
                              <a:gd name="T5" fmla="*/ T4 w 7869"/>
                              <a:gd name="T6" fmla="+- 0 2177 2177"/>
                              <a:gd name="T7" fmla="*/ 2177 h 858"/>
                              <a:gd name="T8" fmla="+- 0 2453 2453"/>
                              <a:gd name="T9" fmla="*/ T8 w 7869"/>
                              <a:gd name="T10" fmla="+- 0 3034 2177"/>
                              <a:gd name="T11" fmla="*/ 3034 h 858"/>
                              <a:gd name="T12" fmla="+- 0 10179 2453"/>
                              <a:gd name="T13" fmla="*/ T12 w 7869"/>
                              <a:gd name="T14" fmla="+- 0 3034 2177"/>
                              <a:gd name="T15" fmla="*/ 3034 h 858"/>
                              <a:gd name="T16" fmla="+- 0 10235 2453"/>
                              <a:gd name="T17" fmla="*/ T16 w 7869"/>
                              <a:gd name="T18" fmla="+- 0 3023 2177"/>
                              <a:gd name="T19" fmla="*/ 3023 h 858"/>
                              <a:gd name="T20" fmla="+- 0 10280 2453"/>
                              <a:gd name="T21" fmla="*/ T20 w 7869"/>
                              <a:gd name="T22" fmla="+- 0 2992 2177"/>
                              <a:gd name="T23" fmla="*/ 2992 h 858"/>
                              <a:gd name="T24" fmla="+- 0 10311 2453"/>
                              <a:gd name="T25" fmla="*/ T24 w 7869"/>
                              <a:gd name="T26" fmla="+- 0 2947 2177"/>
                              <a:gd name="T27" fmla="*/ 2947 h 858"/>
                              <a:gd name="T28" fmla="+- 0 10322 2453"/>
                              <a:gd name="T29" fmla="*/ T28 w 7869"/>
                              <a:gd name="T30" fmla="+- 0 2891 2177"/>
                              <a:gd name="T31" fmla="*/ 2891 h 858"/>
                              <a:gd name="T32" fmla="+- 0 10322 2453"/>
                              <a:gd name="T33" fmla="*/ T32 w 7869"/>
                              <a:gd name="T34" fmla="+- 0 2319 2177"/>
                              <a:gd name="T35" fmla="*/ 2319 h 858"/>
                              <a:gd name="T36" fmla="+- 0 10311 2453"/>
                              <a:gd name="T37" fmla="*/ T36 w 7869"/>
                              <a:gd name="T38" fmla="+- 0 2264 2177"/>
                              <a:gd name="T39" fmla="*/ 2264 h 858"/>
                              <a:gd name="T40" fmla="+- 0 10280 2453"/>
                              <a:gd name="T41" fmla="*/ T40 w 7869"/>
                              <a:gd name="T42" fmla="+- 0 2219 2177"/>
                              <a:gd name="T43" fmla="*/ 2219 h 858"/>
                              <a:gd name="T44" fmla="+- 0 10235 2453"/>
                              <a:gd name="T45" fmla="*/ T44 w 7869"/>
                              <a:gd name="T46" fmla="+- 0 2188 2177"/>
                              <a:gd name="T47" fmla="*/ 2188 h 858"/>
                              <a:gd name="T48" fmla="+- 0 10179 2453"/>
                              <a:gd name="T49" fmla="*/ T48 w 7869"/>
                              <a:gd name="T50" fmla="+- 0 2177 2177"/>
                              <a:gd name="T51" fmla="*/ 2177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726" y="0"/>
                                </a:moveTo>
                                <a:lnTo>
                                  <a:pt x="0" y="0"/>
                                </a:lnTo>
                                <a:lnTo>
                                  <a:pt x="0" y="857"/>
                                </a:lnTo>
                                <a:lnTo>
                                  <a:pt x="7726" y="857"/>
                                </a:lnTo>
                                <a:lnTo>
                                  <a:pt x="7782" y="846"/>
                                </a:lnTo>
                                <a:lnTo>
                                  <a:pt x="7827" y="815"/>
                                </a:lnTo>
                                <a:lnTo>
                                  <a:pt x="7858" y="770"/>
                                </a:lnTo>
                                <a:lnTo>
                                  <a:pt x="7869" y="714"/>
                                </a:lnTo>
                                <a:lnTo>
                                  <a:pt x="7869" y="142"/>
                                </a:lnTo>
                                <a:lnTo>
                                  <a:pt x="7858" y="87"/>
                                </a:lnTo>
                                <a:lnTo>
                                  <a:pt x="7827" y="42"/>
                                </a:lnTo>
                                <a:lnTo>
                                  <a:pt x="7782" y="11"/>
                                </a:lnTo>
                                <a:lnTo>
                                  <a:pt x="772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ECF23F" w14:textId="77777777" w:rsidR="006A0BE8" w:rsidRPr="00C24A6E" w:rsidRDefault="006A0BE8" w:rsidP="00AA5452">
                              <w:pPr>
                                <w:tabs>
                                  <w:tab w:val="left" w:pos="426"/>
                                </w:tabs>
                                <w:jc w:val="center"/>
                                <w:rPr>
                                  <w:sz w:val="20"/>
                                  <w:szCs w:val="20"/>
                                </w:rPr>
                              </w:pPr>
                              <w:r w:rsidRPr="00C24A6E">
                                <w:rPr>
                                  <w:sz w:val="20"/>
                                  <w:szCs w:val="20"/>
                                </w:rPr>
                                <w:t>Creation of the 2001 Economic</w:t>
                              </w:r>
                              <w:r w:rsidRPr="00C24A6E">
                                <w:rPr>
                                  <w:spacing w:val="-12"/>
                                  <w:sz w:val="20"/>
                                  <w:szCs w:val="20"/>
                                </w:rPr>
                                <w:t xml:space="preserve"> </w:t>
                              </w:r>
                              <w:r w:rsidRPr="00C24A6E">
                                <w:rPr>
                                  <w:sz w:val="20"/>
                                  <w:szCs w:val="20"/>
                                </w:rPr>
                                <w:t>Agreement</w:t>
                              </w:r>
                            </w:p>
                            <w:p w14:paraId="7A1619F9" w14:textId="77777777" w:rsidR="006A0BE8" w:rsidRDefault="006A0BE8" w:rsidP="00AA5452">
                              <w:pPr>
                                <w:pStyle w:val="ListParagraph"/>
                                <w:tabs>
                                  <w:tab w:val="left" w:pos="426"/>
                                </w:tabs>
                                <w:spacing w:before="23" w:line="216" w:lineRule="auto"/>
                                <w:ind w:left="92" w:right="1790"/>
                                <w:contextualSpacing w:val="0"/>
                                <w:jc w:val="center"/>
                                <w:rPr>
                                  <w:sz w:val="16"/>
                                </w:rPr>
                              </w:pPr>
                              <w:r w:rsidRPr="00C24A6E">
                                <w:rPr>
                                  <w:sz w:val="20"/>
                                  <w:szCs w:val="20"/>
                                </w:rPr>
                                <w:t>Features include: establishment of a customs union, expansion of the co</w:t>
                              </w:r>
                              <w:r>
                                <w:rPr>
                                  <w:sz w:val="20"/>
                                  <w:szCs w:val="20"/>
                                </w:rPr>
                                <w:t>m</w:t>
                              </w:r>
                              <w:r w:rsidRPr="00C24A6E">
                                <w:rPr>
                                  <w:sz w:val="20"/>
                                  <w:szCs w:val="20"/>
                                </w:rPr>
                                <w:t>mon market, currency unification, developmental integration, human resources</w:t>
                              </w:r>
                              <w:r>
                                <w:rPr>
                                  <w:sz w:val="16"/>
                                </w:rPr>
                                <w:t xml:space="preserve"> </w:t>
                              </w:r>
                              <w:proofErr w:type="spellStart"/>
                              <w:proofErr w:type="gramStart"/>
                              <w:r>
                                <w:rPr>
                                  <w:sz w:val="16"/>
                                </w:rPr>
                                <w:t>development,Integration</w:t>
                              </w:r>
                              <w:proofErr w:type="spellEnd"/>
                              <w:proofErr w:type="gramEnd"/>
                              <w:r>
                                <w:rPr>
                                  <w:sz w:val="16"/>
                                </w:rPr>
                                <w:t xml:space="preserve"> of basic infrastructure and telecommunications, and unification of e-commerce</w:t>
                              </w:r>
                              <w:r>
                                <w:rPr>
                                  <w:spacing w:val="-21"/>
                                  <w:sz w:val="16"/>
                                </w:rPr>
                                <w:t xml:space="preserve"> </w:t>
                              </w:r>
                              <w:r>
                                <w:rPr>
                                  <w:sz w:val="16"/>
                                </w:rPr>
                                <w:t>legislation</w:t>
                              </w:r>
                            </w:p>
                            <w:p w14:paraId="3CEF636A" w14:textId="77777777" w:rsidR="006A0BE8" w:rsidRDefault="006A0BE8" w:rsidP="00AA5452">
                              <w:pPr>
                                <w:jc w:val="center"/>
                              </w:pPr>
                            </w:p>
                          </w:txbxContent>
                        </wps:txbx>
                        <wps:bodyPr rot="0" vert="horz" wrap="square" lIns="91440" tIns="45720" rIns="91440" bIns="45720" anchor="t" anchorCtr="0" upright="1">
                          <a:noAutofit/>
                        </wps:bodyPr>
                      </wps:wsp>
                      <wps:wsp>
                        <wps:cNvPr id="399" name="Freeform 473"/>
                        <wps:cNvSpPr>
                          <a:spLocks/>
                        </wps:cNvSpPr>
                        <wps:spPr bwMode="auto">
                          <a:xfrm>
                            <a:off x="2453" y="2176"/>
                            <a:ext cx="7869" cy="858"/>
                          </a:xfrm>
                          <a:custGeom>
                            <a:avLst/>
                            <a:gdLst>
                              <a:gd name="T0" fmla="+- 0 10322 2453"/>
                              <a:gd name="T1" fmla="*/ T0 w 7869"/>
                              <a:gd name="T2" fmla="+- 0 2319 2177"/>
                              <a:gd name="T3" fmla="*/ 2319 h 858"/>
                              <a:gd name="T4" fmla="+- 0 10322 2453"/>
                              <a:gd name="T5" fmla="*/ T4 w 7869"/>
                              <a:gd name="T6" fmla="+- 0 2891 2177"/>
                              <a:gd name="T7" fmla="*/ 2891 h 858"/>
                              <a:gd name="T8" fmla="+- 0 10311 2453"/>
                              <a:gd name="T9" fmla="*/ T8 w 7869"/>
                              <a:gd name="T10" fmla="+- 0 2947 2177"/>
                              <a:gd name="T11" fmla="*/ 2947 h 858"/>
                              <a:gd name="T12" fmla="+- 0 10280 2453"/>
                              <a:gd name="T13" fmla="*/ T12 w 7869"/>
                              <a:gd name="T14" fmla="+- 0 2992 2177"/>
                              <a:gd name="T15" fmla="*/ 2992 h 858"/>
                              <a:gd name="T16" fmla="+- 0 10235 2453"/>
                              <a:gd name="T17" fmla="*/ T16 w 7869"/>
                              <a:gd name="T18" fmla="+- 0 3023 2177"/>
                              <a:gd name="T19" fmla="*/ 3023 h 858"/>
                              <a:gd name="T20" fmla="+- 0 10179 2453"/>
                              <a:gd name="T21" fmla="*/ T20 w 7869"/>
                              <a:gd name="T22" fmla="+- 0 3034 2177"/>
                              <a:gd name="T23" fmla="*/ 3034 h 858"/>
                              <a:gd name="T24" fmla="+- 0 2453 2453"/>
                              <a:gd name="T25" fmla="*/ T24 w 7869"/>
                              <a:gd name="T26" fmla="+- 0 3034 2177"/>
                              <a:gd name="T27" fmla="*/ 3034 h 858"/>
                              <a:gd name="T28" fmla="+- 0 2453 2453"/>
                              <a:gd name="T29" fmla="*/ T28 w 7869"/>
                              <a:gd name="T30" fmla="+- 0 2177 2177"/>
                              <a:gd name="T31" fmla="*/ 2177 h 858"/>
                              <a:gd name="T32" fmla="+- 0 10179 2453"/>
                              <a:gd name="T33" fmla="*/ T32 w 7869"/>
                              <a:gd name="T34" fmla="+- 0 2177 2177"/>
                              <a:gd name="T35" fmla="*/ 2177 h 858"/>
                              <a:gd name="T36" fmla="+- 0 10235 2453"/>
                              <a:gd name="T37" fmla="*/ T36 w 7869"/>
                              <a:gd name="T38" fmla="+- 0 2188 2177"/>
                              <a:gd name="T39" fmla="*/ 2188 h 858"/>
                              <a:gd name="T40" fmla="+- 0 10280 2453"/>
                              <a:gd name="T41" fmla="*/ T40 w 7869"/>
                              <a:gd name="T42" fmla="+- 0 2219 2177"/>
                              <a:gd name="T43" fmla="*/ 2219 h 858"/>
                              <a:gd name="T44" fmla="+- 0 10311 2453"/>
                              <a:gd name="T45" fmla="*/ T44 w 7869"/>
                              <a:gd name="T46" fmla="+- 0 2264 2177"/>
                              <a:gd name="T47" fmla="*/ 2264 h 858"/>
                              <a:gd name="T48" fmla="+- 0 10322 2453"/>
                              <a:gd name="T49" fmla="*/ T48 w 7869"/>
                              <a:gd name="T50" fmla="+- 0 2319 2177"/>
                              <a:gd name="T51" fmla="*/ 2319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869" y="142"/>
                                </a:moveTo>
                                <a:lnTo>
                                  <a:pt x="7869" y="714"/>
                                </a:lnTo>
                                <a:lnTo>
                                  <a:pt x="7858" y="770"/>
                                </a:lnTo>
                                <a:lnTo>
                                  <a:pt x="7827" y="815"/>
                                </a:lnTo>
                                <a:lnTo>
                                  <a:pt x="7782" y="846"/>
                                </a:lnTo>
                                <a:lnTo>
                                  <a:pt x="7726" y="857"/>
                                </a:lnTo>
                                <a:lnTo>
                                  <a:pt x="0" y="857"/>
                                </a:lnTo>
                                <a:lnTo>
                                  <a:pt x="0" y="0"/>
                                </a:lnTo>
                                <a:lnTo>
                                  <a:pt x="7726" y="0"/>
                                </a:lnTo>
                                <a:lnTo>
                                  <a:pt x="7782" y="11"/>
                                </a:lnTo>
                                <a:lnTo>
                                  <a:pt x="7827" y="42"/>
                                </a:lnTo>
                                <a:lnTo>
                                  <a:pt x="7858" y="87"/>
                                </a:lnTo>
                                <a:lnTo>
                                  <a:pt x="7869" y="142"/>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472"/>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1454" y="3337"/>
                            <a:ext cx="1066"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471"/>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1530" y="3390"/>
                            <a:ext cx="924"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Freeform 470"/>
                        <wps:cNvSpPr>
                          <a:spLocks/>
                        </wps:cNvSpPr>
                        <wps:spPr bwMode="auto">
                          <a:xfrm>
                            <a:off x="1530" y="3390"/>
                            <a:ext cx="924" cy="1319"/>
                          </a:xfrm>
                          <a:custGeom>
                            <a:avLst/>
                            <a:gdLst>
                              <a:gd name="T0" fmla="+- 0 2453 1530"/>
                              <a:gd name="T1" fmla="*/ T0 w 924"/>
                              <a:gd name="T2" fmla="+- 0 3390 3390"/>
                              <a:gd name="T3" fmla="*/ 3390 h 1319"/>
                              <a:gd name="T4" fmla="+- 0 2453 1530"/>
                              <a:gd name="T5" fmla="*/ T4 w 924"/>
                              <a:gd name="T6" fmla="+- 0 4247 3390"/>
                              <a:gd name="T7" fmla="*/ 4247 h 1319"/>
                              <a:gd name="T8" fmla="+- 0 1992 1530"/>
                              <a:gd name="T9" fmla="*/ T8 w 924"/>
                              <a:gd name="T10" fmla="+- 0 4709 3390"/>
                              <a:gd name="T11" fmla="*/ 4709 h 1319"/>
                              <a:gd name="T12" fmla="+- 0 1530 1530"/>
                              <a:gd name="T13" fmla="*/ T12 w 924"/>
                              <a:gd name="T14" fmla="+- 0 4247 3390"/>
                              <a:gd name="T15" fmla="*/ 4247 h 1319"/>
                              <a:gd name="T16" fmla="+- 0 1530 1530"/>
                              <a:gd name="T17" fmla="*/ T16 w 924"/>
                              <a:gd name="T18" fmla="+- 0 3390 3390"/>
                              <a:gd name="T19" fmla="*/ 3390 h 1319"/>
                              <a:gd name="T20" fmla="+- 0 1992 1530"/>
                              <a:gd name="T21" fmla="*/ T20 w 924"/>
                              <a:gd name="T22" fmla="+- 0 3852 3390"/>
                              <a:gd name="T23" fmla="*/ 3852 h 1319"/>
                              <a:gd name="T24" fmla="+- 0 2453 1530"/>
                              <a:gd name="T25" fmla="*/ T24 w 924"/>
                              <a:gd name="T26" fmla="+- 0 3390 3390"/>
                              <a:gd name="T27" fmla="*/ 3390 h 1319"/>
                            </a:gdLst>
                            <a:ahLst/>
                            <a:cxnLst>
                              <a:cxn ang="0">
                                <a:pos x="T1" y="T3"/>
                              </a:cxn>
                              <a:cxn ang="0">
                                <a:pos x="T5" y="T7"/>
                              </a:cxn>
                              <a:cxn ang="0">
                                <a:pos x="T9" y="T11"/>
                              </a:cxn>
                              <a:cxn ang="0">
                                <a:pos x="T13" y="T15"/>
                              </a:cxn>
                              <a:cxn ang="0">
                                <a:pos x="T17" y="T19"/>
                              </a:cxn>
                              <a:cxn ang="0">
                                <a:pos x="T21" y="T23"/>
                              </a:cxn>
                              <a:cxn ang="0">
                                <a:pos x="T25" y="T27"/>
                              </a:cxn>
                            </a:cxnLst>
                            <a:rect l="0" t="0" r="r" b="b"/>
                            <a:pathLst>
                              <a:path w="924" h="1319">
                                <a:moveTo>
                                  <a:pt x="923" y="0"/>
                                </a:moveTo>
                                <a:lnTo>
                                  <a:pt x="923" y="857"/>
                                </a:lnTo>
                                <a:lnTo>
                                  <a:pt x="462" y="1319"/>
                                </a:lnTo>
                                <a:lnTo>
                                  <a:pt x="0" y="857"/>
                                </a:lnTo>
                                <a:lnTo>
                                  <a:pt x="0" y="0"/>
                                </a:lnTo>
                                <a:lnTo>
                                  <a:pt x="462" y="462"/>
                                </a:lnTo>
                                <a:lnTo>
                                  <a:pt x="923"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469"/>
                        <wps:cNvSpPr>
                          <a:spLocks/>
                        </wps:cNvSpPr>
                        <wps:spPr bwMode="auto">
                          <a:xfrm>
                            <a:off x="2453" y="3390"/>
                            <a:ext cx="7869" cy="858"/>
                          </a:xfrm>
                          <a:custGeom>
                            <a:avLst/>
                            <a:gdLst>
                              <a:gd name="T0" fmla="+- 0 10179 2453"/>
                              <a:gd name="T1" fmla="*/ T0 w 7869"/>
                              <a:gd name="T2" fmla="+- 0 3390 3390"/>
                              <a:gd name="T3" fmla="*/ 3390 h 858"/>
                              <a:gd name="T4" fmla="+- 0 2453 2453"/>
                              <a:gd name="T5" fmla="*/ T4 w 7869"/>
                              <a:gd name="T6" fmla="+- 0 3390 3390"/>
                              <a:gd name="T7" fmla="*/ 3390 h 858"/>
                              <a:gd name="T8" fmla="+- 0 2453 2453"/>
                              <a:gd name="T9" fmla="*/ T8 w 7869"/>
                              <a:gd name="T10" fmla="+- 0 4247 3390"/>
                              <a:gd name="T11" fmla="*/ 4247 h 858"/>
                              <a:gd name="T12" fmla="+- 0 10179 2453"/>
                              <a:gd name="T13" fmla="*/ T12 w 7869"/>
                              <a:gd name="T14" fmla="+- 0 4247 3390"/>
                              <a:gd name="T15" fmla="*/ 4247 h 858"/>
                              <a:gd name="T16" fmla="+- 0 10235 2453"/>
                              <a:gd name="T17" fmla="*/ T16 w 7869"/>
                              <a:gd name="T18" fmla="+- 0 4236 3390"/>
                              <a:gd name="T19" fmla="*/ 4236 h 858"/>
                              <a:gd name="T20" fmla="+- 0 10280 2453"/>
                              <a:gd name="T21" fmla="*/ T20 w 7869"/>
                              <a:gd name="T22" fmla="+- 0 4205 3390"/>
                              <a:gd name="T23" fmla="*/ 4205 h 858"/>
                              <a:gd name="T24" fmla="+- 0 10311 2453"/>
                              <a:gd name="T25" fmla="*/ T24 w 7869"/>
                              <a:gd name="T26" fmla="+- 0 4160 3390"/>
                              <a:gd name="T27" fmla="*/ 4160 h 858"/>
                              <a:gd name="T28" fmla="+- 0 10322 2453"/>
                              <a:gd name="T29" fmla="*/ T28 w 7869"/>
                              <a:gd name="T30" fmla="+- 0 4104 3390"/>
                              <a:gd name="T31" fmla="*/ 4104 h 858"/>
                              <a:gd name="T32" fmla="+- 0 10322 2453"/>
                              <a:gd name="T33" fmla="*/ T32 w 7869"/>
                              <a:gd name="T34" fmla="+- 0 3533 3390"/>
                              <a:gd name="T35" fmla="*/ 3533 h 858"/>
                              <a:gd name="T36" fmla="+- 0 10311 2453"/>
                              <a:gd name="T37" fmla="*/ T36 w 7869"/>
                              <a:gd name="T38" fmla="+- 0 3477 3390"/>
                              <a:gd name="T39" fmla="*/ 3477 h 858"/>
                              <a:gd name="T40" fmla="+- 0 10280 2453"/>
                              <a:gd name="T41" fmla="*/ T40 w 7869"/>
                              <a:gd name="T42" fmla="+- 0 3432 3390"/>
                              <a:gd name="T43" fmla="*/ 3432 h 858"/>
                              <a:gd name="T44" fmla="+- 0 10235 2453"/>
                              <a:gd name="T45" fmla="*/ T44 w 7869"/>
                              <a:gd name="T46" fmla="+- 0 3401 3390"/>
                              <a:gd name="T47" fmla="*/ 3401 h 858"/>
                              <a:gd name="T48" fmla="+- 0 10179 2453"/>
                              <a:gd name="T49" fmla="*/ T48 w 7869"/>
                              <a:gd name="T50" fmla="+- 0 3390 3390"/>
                              <a:gd name="T51" fmla="*/ 3390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726" y="0"/>
                                </a:moveTo>
                                <a:lnTo>
                                  <a:pt x="0" y="0"/>
                                </a:lnTo>
                                <a:lnTo>
                                  <a:pt x="0" y="857"/>
                                </a:lnTo>
                                <a:lnTo>
                                  <a:pt x="7726" y="857"/>
                                </a:lnTo>
                                <a:lnTo>
                                  <a:pt x="7782" y="846"/>
                                </a:lnTo>
                                <a:lnTo>
                                  <a:pt x="7827" y="815"/>
                                </a:lnTo>
                                <a:lnTo>
                                  <a:pt x="7858" y="770"/>
                                </a:lnTo>
                                <a:lnTo>
                                  <a:pt x="7869" y="714"/>
                                </a:lnTo>
                                <a:lnTo>
                                  <a:pt x="7869" y="143"/>
                                </a:lnTo>
                                <a:lnTo>
                                  <a:pt x="7858" y="87"/>
                                </a:lnTo>
                                <a:lnTo>
                                  <a:pt x="7827" y="42"/>
                                </a:lnTo>
                                <a:lnTo>
                                  <a:pt x="7782" y="11"/>
                                </a:lnTo>
                                <a:lnTo>
                                  <a:pt x="772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223325" w14:textId="77777777" w:rsidR="006A0BE8" w:rsidRPr="00C24A6E" w:rsidRDefault="006A0BE8" w:rsidP="00AA5452">
                              <w:pPr>
                                <w:pStyle w:val="ListParagraph"/>
                                <w:tabs>
                                  <w:tab w:val="left" w:pos="426"/>
                                </w:tabs>
                                <w:ind w:left="92"/>
                                <w:contextualSpacing w:val="0"/>
                                <w:jc w:val="center"/>
                                <w:rPr>
                                  <w:sz w:val="20"/>
                                  <w:szCs w:val="20"/>
                                </w:rPr>
                              </w:pPr>
                              <w:r w:rsidRPr="00C24A6E">
                                <w:rPr>
                                  <w:sz w:val="20"/>
                                  <w:szCs w:val="20"/>
                                </w:rPr>
                                <w:t>Introduction of the GCC Customs</w:t>
                              </w:r>
                              <w:r w:rsidRPr="00C24A6E">
                                <w:rPr>
                                  <w:spacing w:val="-14"/>
                                  <w:sz w:val="20"/>
                                  <w:szCs w:val="20"/>
                                </w:rPr>
                                <w:t xml:space="preserve"> </w:t>
                              </w:r>
                              <w:r w:rsidRPr="00C24A6E">
                                <w:rPr>
                                  <w:sz w:val="20"/>
                                  <w:szCs w:val="20"/>
                                </w:rPr>
                                <w:t>Union</w:t>
                              </w:r>
                            </w:p>
                            <w:p w14:paraId="2010D641" w14:textId="77777777" w:rsidR="006A0BE8" w:rsidRDefault="006A0BE8" w:rsidP="00AA5452">
                              <w:pPr>
                                <w:jc w:val="center"/>
                                <w:rPr>
                                  <w:spacing w:val="-5"/>
                                  <w:sz w:val="20"/>
                                  <w:szCs w:val="20"/>
                                </w:rPr>
                              </w:pPr>
                              <w:r w:rsidRPr="00C24A6E">
                                <w:rPr>
                                  <w:sz w:val="20"/>
                                  <w:szCs w:val="20"/>
                                </w:rPr>
                                <w:t>Gradual to</w:t>
                              </w:r>
                              <w:r w:rsidRPr="00C24A6E">
                                <w:rPr>
                                  <w:spacing w:val="-2"/>
                                  <w:sz w:val="20"/>
                                  <w:szCs w:val="20"/>
                                </w:rPr>
                                <w:t xml:space="preserve"> </w:t>
                              </w:r>
                              <w:r w:rsidRPr="00C24A6E">
                                <w:rPr>
                                  <w:sz w:val="20"/>
                                  <w:szCs w:val="20"/>
                                </w:rPr>
                                <w:t>full</w:t>
                              </w:r>
                              <w:r w:rsidRPr="00C24A6E">
                                <w:rPr>
                                  <w:spacing w:val="-1"/>
                                  <w:sz w:val="20"/>
                                  <w:szCs w:val="20"/>
                                </w:rPr>
                                <w:t xml:space="preserve"> </w:t>
                              </w:r>
                              <w:r w:rsidRPr="00C24A6E">
                                <w:rPr>
                                  <w:sz w:val="20"/>
                                  <w:szCs w:val="20"/>
                                </w:rPr>
                                <w:t>implementation</w:t>
                              </w:r>
                              <w:r w:rsidRPr="00C24A6E">
                                <w:rPr>
                                  <w:spacing w:val="-10"/>
                                  <w:sz w:val="20"/>
                                  <w:szCs w:val="20"/>
                                </w:rPr>
                                <w:t xml:space="preserve"> </w:t>
                              </w:r>
                              <w:r w:rsidRPr="00C24A6E">
                                <w:rPr>
                                  <w:sz w:val="20"/>
                                  <w:szCs w:val="20"/>
                                </w:rPr>
                                <w:t>of</w:t>
                              </w:r>
                              <w:r w:rsidRPr="00C24A6E">
                                <w:rPr>
                                  <w:spacing w:val="-1"/>
                                  <w:sz w:val="20"/>
                                  <w:szCs w:val="20"/>
                                </w:rPr>
                                <w:t xml:space="preserve"> </w:t>
                              </w:r>
                              <w:r w:rsidRPr="00C24A6E">
                                <w:rPr>
                                  <w:sz w:val="20"/>
                                  <w:szCs w:val="20"/>
                                </w:rPr>
                                <w:t>5%</w:t>
                              </w:r>
                              <w:r w:rsidRPr="00C24A6E">
                                <w:rPr>
                                  <w:spacing w:val="-1"/>
                                  <w:sz w:val="20"/>
                                  <w:szCs w:val="20"/>
                                </w:rPr>
                                <w:t xml:space="preserve"> </w:t>
                              </w:r>
                              <w:r w:rsidRPr="00C24A6E">
                                <w:rPr>
                                  <w:sz w:val="20"/>
                                  <w:szCs w:val="20"/>
                                </w:rPr>
                                <w:t>common</w:t>
                              </w:r>
                              <w:r w:rsidRPr="00C24A6E">
                                <w:rPr>
                                  <w:spacing w:val="-7"/>
                                  <w:sz w:val="20"/>
                                  <w:szCs w:val="20"/>
                                </w:rPr>
                                <w:t xml:space="preserve"> </w:t>
                              </w:r>
                              <w:r w:rsidRPr="00C24A6E">
                                <w:rPr>
                                  <w:sz w:val="20"/>
                                  <w:szCs w:val="20"/>
                                </w:rPr>
                                <w:t>external</w:t>
                              </w:r>
                              <w:r w:rsidRPr="00C24A6E">
                                <w:rPr>
                                  <w:spacing w:val="1"/>
                                  <w:sz w:val="20"/>
                                  <w:szCs w:val="20"/>
                                </w:rPr>
                                <w:t xml:space="preserve"> </w:t>
                              </w:r>
                              <w:r w:rsidRPr="00C24A6E">
                                <w:rPr>
                                  <w:sz w:val="20"/>
                                  <w:szCs w:val="20"/>
                                </w:rPr>
                                <w:t>tariff</w:t>
                              </w:r>
                              <w:r w:rsidRPr="00C24A6E">
                                <w:rPr>
                                  <w:spacing w:val="-1"/>
                                  <w:sz w:val="20"/>
                                  <w:szCs w:val="20"/>
                                </w:rPr>
                                <w:t xml:space="preserve"> </w:t>
                              </w:r>
                              <w:r w:rsidRPr="00C24A6E">
                                <w:rPr>
                                  <w:sz w:val="20"/>
                                  <w:szCs w:val="20"/>
                                </w:rPr>
                                <w:t>for</w:t>
                              </w:r>
                              <w:r w:rsidRPr="00C24A6E">
                                <w:rPr>
                                  <w:spacing w:val="-2"/>
                                  <w:sz w:val="20"/>
                                  <w:szCs w:val="20"/>
                                </w:rPr>
                                <w:t xml:space="preserve"> </w:t>
                              </w:r>
                              <w:r w:rsidRPr="00C24A6E">
                                <w:rPr>
                                  <w:sz w:val="20"/>
                                  <w:szCs w:val="20"/>
                                </w:rPr>
                                <w:t>products</w:t>
                              </w:r>
                              <w:r w:rsidRPr="00C24A6E">
                                <w:rPr>
                                  <w:spacing w:val="-3"/>
                                  <w:sz w:val="20"/>
                                  <w:szCs w:val="20"/>
                                </w:rPr>
                                <w:t xml:space="preserve"> </w:t>
                              </w:r>
                              <w:r w:rsidRPr="00C24A6E">
                                <w:rPr>
                                  <w:sz w:val="20"/>
                                  <w:szCs w:val="20"/>
                                </w:rPr>
                                <w:t>imported</w:t>
                              </w:r>
                              <w:r w:rsidRPr="00C24A6E">
                                <w:rPr>
                                  <w:spacing w:val="-5"/>
                                  <w:sz w:val="20"/>
                                  <w:szCs w:val="20"/>
                                </w:rPr>
                                <w:t xml:space="preserve"> </w:t>
                              </w:r>
                            </w:p>
                            <w:p w14:paraId="40F83DDA" w14:textId="77777777" w:rsidR="006A0BE8" w:rsidRPr="00C24A6E" w:rsidRDefault="006A0BE8" w:rsidP="00AA5452">
                              <w:pPr>
                                <w:jc w:val="center"/>
                                <w:rPr>
                                  <w:sz w:val="20"/>
                                  <w:szCs w:val="20"/>
                                </w:rPr>
                              </w:pPr>
                              <w:r w:rsidRPr="00C24A6E">
                                <w:rPr>
                                  <w:sz w:val="20"/>
                                  <w:szCs w:val="20"/>
                                </w:rPr>
                                <w:t>outside</w:t>
                              </w:r>
                              <w:r>
                                <w:rPr>
                                  <w:sz w:val="20"/>
                                  <w:szCs w:val="20"/>
                                </w:rPr>
                                <w:t xml:space="preserve"> </w:t>
                              </w:r>
                              <w:r w:rsidRPr="00C24A6E">
                                <w:rPr>
                                  <w:sz w:val="20"/>
                                  <w:szCs w:val="20"/>
                                </w:rPr>
                                <w:t>the</w:t>
                              </w:r>
                              <w:r w:rsidRPr="00C24A6E">
                                <w:rPr>
                                  <w:spacing w:val="-2"/>
                                  <w:sz w:val="20"/>
                                  <w:szCs w:val="20"/>
                                </w:rPr>
                                <w:t xml:space="preserve"> </w:t>
                              </w:r>
                              <w:r w:rsidRPr="00C24A6E">
                                <w:rPr>
                                  <w:sz w:val="20"/>
                                  <w:szCs w:val="20"/>
                                </w:rPr>
                                <w:t>GCC</w:t>
                              </w:r>
                              <w:r>
                                <w:rPr>
                                  <w:sz w:val="20"/>
                                  <w:szCs w:val="20"/>
                                </w:rPr>
                                <w:t xml:space="preserve"> </w:t>
                              </w:r>
                            </w:p>
                          </w:txbxContent>
                        </wps:txbx>
                        <wps:bodyPr rot="0" vert="horz" wrap="square" lIns="91440" tIns="45720" rIns="91440" bIns="45720" anchor="t" anchorCtr="0" upright="1">
                          <a:noAutofit/>
                        </wps:bodyPr>
                      </wps:wsp>
                      <wps:wsp>
                        <wps:cNvPr id="434" name="Freeform 468"/>
                        <wps:cNvSpPr>
                          <a:spLocks/>
                        </wps:cNvSpPr>
                        <wps:spPr bwMode="auto">
                          <a:xfrm>
                            <a:off x="2453" y="3390"/>
                            <a:ext cx="7869" cy="858"/>
                          </a:xfrm>
                          <a:custGeom>
                            <a:avLst/>
                            <a:gdLst>
                              <a:gd name="T0" fmla="+- 0 10322 2453"/>
                              <a:gd name="T1" fmla="*/ T0 w 7869"/>
                              <a:gd name="T2" fmla="+- 0 3533 3390"/>
                              <a:gd name="T3" fmla="*/ 3533 h 858"/>
                              <a:gd name="T4" fmla="+- 0 10322 2453"/>
                              <a:gd name="T5" fmla="*/ T4 w 7869"/>
                              <a:gd name="T6" fmla="+- 0 4104 3390"/>
                              <a:gd name="T7" fmla="*/ 4104 h 858"/>
                              <a:gd name="T8" fmla="+- 0 10311 2453"/>
                              <a:gd name="T9" fmla="*/ T8 w 7869"/>
                              <a:gd name="T10" fmla="+- 0 4160 3390"/>
                              <a:gd name="T11" fmla="*/ 4160 h 858"/>
                              <a:gd name="T12" fmla="+- 0 10280 2453"/>
                              <a:gd name="T13" fmla="*/ T12 w 7869"/>
                              <a:gd name="T14" fmla="+- 0 4205 3390"/>
                              <a:gd name="T15" fmla="*/ 4205 h 858"/>
                              <a:gd name="T16" fmla="+- 0 10235 2453"/>
                              <a:gd name="T17" fmla="*/ T16 w 7869"/>
                              <a:gd name="T18" fmla="+- 0 4236 3390"/>
                              <a:gd name="T19" fmla="*/ 4236 h 858"/>
                              <a:gd name="T20" fmla="+- 0 10179 2453"/>
                              <a:gd name="T21" fmla="*/ T20 w 7869"/>
                              <a:gd name="T22" fmla="+- 0 4247 3390"/>
                              <a:gd name="T23" fmla="*/ 4247 h 858"/>
                              <a:gd name="T24" fmla="+- 0 2453 2453"/>
                              <a:gd name="T25" fmla="*/ T24 w 7869"/>
                              <a:gd name="T26" fmla="+- 0 4247 3390"/>
                              <a:gd name="T27" fmla="*/ 4247 h 858"/>
                              <a:gd name="T28" fmla="+- 0 2453 2453"/>
                              <a:gd name="T29" fmla="*/ T28 w 7869"/>
                              <a:gd name="T30" fmla="+- 0 3390 3390"/>
                              <a:gd name="T31" fmla="*/ 3390 h 858"/>
                              <a:gd name="T32" fmla="+- 0 10179 2453"/>
                              <a:gd name="T33" fmla="*/ T32 w 7869"/>
                              <a:gd name="T34" fmla="+- 0 3390 3390"/>
                              <a:gd name="T35" fmla="*/ 3390 h 858"/>
                              <a:gd name="T36" fmla="+- 0 10235 2453"/>
                              <a:gd name="T37" fmla="*/ T36 w 7869"/>
                              <a:gd name="T38" fmla="+- 0 3401 3390"/>
                              <a:gd name="T39" fmla="*/ 3401 h 858"/>
                              <a:gd name="T40" fmla="+- 0 10280 2453"/>
                              <a:gd name="T41" fmla="*/ T40 w 7869"/>
                              <a:gd name="T42" fmla="+- 0 3432 3390"/>
                              <a:gd name="T43" fmla="*/ 3432 h 858"/>
                              <a:gd name="T44" fmla="+- 0 10311 2453"/>
                              <a:gd name="T45" fmla="*/ T44 w 7869"/>
                              <a:gd name="T46" fmla="+- 0 3477 3390"/>
                              <a:gd name="T47" fmla="*/ 3477 h 858"/>
                              <a:gd name="T48" fmla="+- 0 10322 2453"/>
                              <a:gd name="T49" fmla="*/ T48 w 7869"/>
                              <a:gd name="T50" fmla="+- 0 3533 3390"/>
                              <a:gd name="T51" fmla="*/ 3533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869" y="143"/>
                                </a:moveTo>
                                <a:lnTo>
                                  <a:pt x="7869" y="714"/>
                                </a:lnTo>
                                <a:lnTo>
                                  <a:pt x="7858" y="770"/>
                                </a:lnTo>
                                <a:lnTo>
                                  <a:pt x="7827" y="815"/>
                                </a:lnTo>
                                <a:lnTo>
                                  <a:pt x="7782" y="846"/>
                                </a:lnTo>
                                <a:lnTo>
                                  <a:pt x="7726" y="857"/>
                                </a:lnTo>
                                <a:lnTo>
                                  <a:pt x="0" y="857"/>
                                </a:lnTo>
                                <a:lnTo>
                                  <a:pt x="0" y="0"/>
                                </a:lnTo>
                                <a:lnTo>
                                  <a:pt x="7726" y="0"/>
                                </a:lnTo>
                                <a:lnTo>
                                  <a:pt x="7782" y="11"/>
                                </a:lnTo>
                                <a:lnTo>
                                  <a:pt x="7827" y="42"/>
                                </a:lnTo>
                                <a:lnTo>
                                  <a:pt x="7858" y="87"/>
                                </a:lnTo>
                                <a:lnTo>
                                  <a:pt x="7869" y="143"/>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5" name="Picture 467"/>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1454" y="4549"/>
                            <a:ext cx="1066"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66"/>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1530" y="4603"/>
                            <a:ext cx="924"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Freeform 465"/>
                        <wps:cNvSpPr>
                          <a:spLocks/>
                        </wps:cNvSpPr>
                        <wps:spPr bwMode="auto">
                          <a:xfrm>
                            <a:off x="1530" y="4603"/>
                            <a:ext cx="924" cy="1319"/>
                          </a:xfrm>
                          <a:custGeom>
                            <a:avLst/>
                            <a:gdLst>
                              <a:gd name="T0" fmla="+- 0 2453 1530"/>
                              <a:gd name="T1" fmla="*/ T0 w 924"/>
                              <a:gd name="T2" fmla="+- 0 4603 4603"/>
                              <a:gd name="T3" fmla="*/ 4603 h 1319"/>
                              <a:gd name="T4" fmla="+- 0 2453 1530"/>
                              <a:gd name="T5" fmla="*/ T4 w 924"/>
                              <a:gd name="T6" fmla="+- 0 5461 4603"/>
                              <a:gd name="T7" fmla="*/ 5461 h 1319"/>
                              <a:gd name="T8" fmla="+- 0 1992 1530"/>
                              <a:gd name="T9" fmla="*/ T8 w 924"/>
                              <a:gd name="T10" fmla="+- 0 5922 4603"/>
                              <a:gd name="T11" fmla="*/ 5922 h 1319"/>
                              <a:gd name="T12" fmla="+- 0 1530 1530"/>
                              <a:gd name="T13" fmla="*/ T12 w 924"/>
                              <a:gd name="T14" fmla="+- 0 5461 4603"/>
                              <a:gd name="T15" fmla="*/ 5461 h 1319"/>
                              <a:gd name="T16" fmla="+- 0 1530 1530"/>
                              <a:gd name="T17" fmla="*/ T16 w 924"/>
                              <a:gd name="T18" fmla="+- 0 4603 4603"/>
                              <a:gd name="T19" fmla="*/ 4603 h 1319"/>
                              <a:gd name="T20" fmla="+- 0 1992 1530"/>
                              <a:gd name="T21" fmla="*/ T20 w 924"/>
                              <a:gd name="T22" fmla="+- 0 5065 4603"/>
                              <a:gd name="T23" fmla="*/ 5065 h 1319"/>
                              <a:gd name="T24" fmla="+- 0 2453 1530"/>
                              <a:gd name="T25" fmla="*/ T24 w 924"/>
                              <a:gd name="T26" fmla="+- 0 4603 4603"/>
                              <a:gd name="T27" fmla="*/ 4603 h 1319"/>
                            </a:gdLst>
                            <a:ahLst/>
                            <a:cxnLst>
                              <a:cxn ang="0">
                                <a:pos x="T1" y="T3"/>
                              </a:cxn>
                              <a:cxn ang="0">
                                <a:pos x="T5" y="T7"/>
                              </a:cxn>
                              <a:cxn ang="0">
                                <a:pos x="T9" y="T11"/>
                              </a:cxn>
                              <a:cxn ang="0">
                                <a:pos x="T13" y="T15"/>
                              </a:cxn>
                              <a:cxn ang="0">
                                <a:pos x="T17" y="T19"/>
                              </a:cxn>
                              <a:cxn ang="0">
                                <a:pos x="T21" y="T23"/>
                              </a:cxn>
                              <a:cxn ang="0">
                                <a:pos x="T25" y="T27"/>
                              </a:cxn>
                            </a:cxnLst>
                            <a:rect l="0" t="0" r="r" b="b"/>
                            <a:pathLst>
                              <a:path w="924" h="1319">
                                <a:moveTo>
                                  <a:pt x="923" y="0"/>
                                </a:moveTo>
                                <a:lnTo>
                                  <a:pt x="923" y="858"/>
                                </a:lnTo>
                                <a:lnTo>
                                  <a:pt x="462" y="1319"/>
                                </a:lnTo>
                                <a:lnTo>
                                  <a:pt x="0" y="858"/>
                                </a:lnTo>
                                <a:lnTo>
                                  <a:pt x="0" y="0"/>
                                </a:lnTo>
                                <a:lnTo>
                                  <a:pt x="462" y="462"/>
                                </a:lnTo>
                                <a:lnTo>
                                  <a:pt x="923"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64"/>
                        <wps:cNvSpPr>
                          <a:spLocks/>
                        </wps:cNvSpPr>
                        <wps:spPr bwMode="auto">
                          <a:xfrm>
                            <a:off x="2453" y="4603"/>
                            <a:ext cx="7869" cy="858"/>
                          </a:xfrm>
                          <a:custGeom>
                            <a:avLst/>
                            <a:gdLst>
                              <a:gd name="T0" fmla="+- 0 10179 2453"/>
                              <a:gd name="T1" fmla="*/ T0 w 7869"/>
                              <a:gd name="T2" fmla="+- 0 4603 4603"/>
                              <a:gd name="T3" fmla="*/ 4603 h 858"/>
                              <a:gd name="T4" fmla="+- 0 2453 2453"/>
                              <a:gd name="T5" fmla="*/ T4 w 7869"/>
                              <a:gd name="T6" fmla="+- 0 4603 4603"/>
                              <a:gd name="T7" fmla="*/ 4603 h 858"/>
                              <a:gd name="T8" fmla="+- 0 2453 2453"/>
                              <a:gd name="T9" fmla="*/ T8 w 7869"/>
                              <a:gd name="T10" fmla="+- 0 5461 4603"/>
                              <a:gd name="T11" fmla="*/ 5461 h 858"/>
                              <a:gd name="T12" fmla="+- 0 10179 2453"/>
                              <a:gd name="T13" fmla="*/ T12 w 7869"/>
                              <a:gd name="T14" fmla="+- 0 5461 4603"/>
                              <a:gd name="T15" fmla="*/ 5461 h 858"/>
                              <a:gd name="T16" fmla="+- 0 10235 2453"/>
                              <a:gd name="T17" fmla="*/ T16 w 7869"/>
                              <a:gd name="T18" fmla="+- 0 5449 4603"/>
                              <a:gd name="T19" fmla="*/ 5449 h 858"/>
                              <a:gd name="T20" fmla="+- 0 10280 2453"/>
                              <a:gd name="T21" fmla="*/ T20 w 7869"/>
                              <a:gd name="T22" fmla="+- 0 5419 4603"/>
                              <a:gd name="T23" fmla="*/ 5419 h 858"/>
                              <a:gd name="T24" fmla="+- 0 10311 2453"/>
                              <a:gd name="T25" fmla="*/ T24 w 7869"/>
                              <a:gd name="T26" fmla="+- 0 5373 4603"/>
                              <a:gd name="T27" fmla="*/ 5373 h 858"/>
                              <a:gd name="T28" fmla="+- 0 10322 2453"/>
                              <a:gd name="T29" fmla="*/ T28 w 7869"/>
                              <a:gd name="T30" fmla="+- 0 5318 4603"/>
                              <a:gd name="T31" fmla="*/ 5318 h 858"/>
                              <a:gd name="T32" fmla="+- 0 10322 2453"/>
                              <a:gd name="T33" fmla="*/ T32 w 7869"/>
                              <a:gd name="T34" fmla="+- 0 4746 4603"/>
                              <a:gd name="T35" fmla="*/ 4746 h 858"/>
                              <a:gd name="T36" fmla="+- 0 10311 2453"/>
                              <a:gd name="T37" fmla="*/ T36 w 7869"/>
                              <a:gd name="T38" fmla="+- 0 4691 4603"/>
                              <a:gd name="T39" fmla="*/ 4691 h 858"/>
                              <a:gd name="T40" fmla="+- 0 10280 2453"/>
                              <a:gd name="T41" fmla="*/ T40 w 7869"/>
                              <a:gd name="T42" fmla="+- 0 4645 4603"/>
                              <a:gd name="T43" fmla="*/ 4645 h 858"/>
                              <a:gd name="T44" fmla="+- 0 10235 2453"/>
                              <a:gd name="T45" fmla="*/ T44 w 7869"/>
                              <a:gd name="T46" fmla="+- 0 4615 4603"/>
                              <a:gd name="T47" fmla="*/ 4615 h 858"/>
                              <a:gd name="T48" fmla="+- 0 10179 2453"/>
                              <a:gd name="T49" fmla="*/ T48 w 7869"/>
                              <a:gd name="T50" fmla="+- 0 4603 4603"/>
                              <a:gd name="T51" fmla="*/ 4603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726" y="0"/>
                                </a:moveTo>
                                <a:lnTo>
                                  <a:pt x="0" y="0"/>
                                </a:lnTo>
                                <a:lnTo>
                                  <a:pt x="0" y="858"/>
                                </a:lnTo>
                                <a:lnTo>
                                  <a:pt x="7726" y="858"/>
                                </a:lnTo>
                                <a:lnTo>
                                  <a:pt x="7782" y="846"/>
                                </a:lnTo>
                                <a:lnTo>
                                  <a:pt x="7827" y="816"/>
                                </a:lnTo>
                                <a:lnTo>
                                  <a:pt x="7858" y="770"/>
                                </a:lnTo>
                                <a:lnTo>
                                  <a:pt x="7869" y="715"/>
                                </a:lnTo>
                                <a:lnTo>
                                  <a:pt x="7869" y="143"/>
                                </a:lnTo>
                                <a:lnTo>
                                  <a:pt x="7858" y="88"/>
                                </a:lnTo>
                                <a:lnTo>
                                  <a:pt x="7827" y="42"/>
                                </a:lnTo>
                                <a:lnTo>
                                  <a:pt x="7782" y="12"/>
                                </a:lnTo>
                                <a:lnTo>
                                  <a:pt x="772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CDFD66" w14:textId="77777777" w:rsidR="006A0BE8" w:rsidRPr="00C24A6E" w:rsidRDefault="006A0BE8" w:rsidP="00AA5452">
                              <w:pPr>
                                <w:tabs>
                                  <w:tab w:val="left" w:pos="1595"/>
                                </w:tabs>
                                <w:spacing w:before="95"/>
                                <w:rPr>
                                  <w:sz w:val="20"/>
                                  <w:szCs w:val="20"/>
                                </w:rPr>
                              </w:pPr>
                              <w:r w:rsidRPr="00C24A6E">
                                <w:rPr>
                                  <w:sz w:val="20"/>
                                  <w:szCs w:val="20"/>
                                </w:rPr>
                                <w:t>A 2010 Deadline was set the establishment of a monetary union and a common</w:t>
                              </w:r>
                              <w:r w:rsidRPr="00C24A6E">
                                <w:rPr>
                                  <w:spacing w:val="-26"/>
                                  <w:sz w:val="20"/>
                                  <w:szCs w:val="20"/>
                                </w:rPr>
                                <w:t xml:space="preserve"> </w:t>
                              </w:r>
                              <w:r w:rsidRPr="00C24A6E">
                                <w:rPr>
                                  <w:sz w:val="20"/>
                                  <w:szCs w:val="20"/>
                                </w:rPr>
                                <w:t>currency.</w:t>
                              </w:r>
                            </w:p>
                            <w:p w14:paraId="6D7ED6FE" w14:textId="77777777" w:rsidR="006A0BE8" w:rsidRPr="00C24A6E" w:rsidRDefault="006A0BE8" w:rsidP="00AA5452">
                              <w:pPr>
                                <w:jc w:val="center"/>
                                <w:rPr>
                                  <w:sz w:val="20"/>
                                  <w:szCs w:val="20"/>
                                </w:rPr>
                              </w:pPr>
                            </w:p>
                          </w:txbxContent>
                        </wps:txbx>
                        <wps:bodyPr rot="0" vert="horz" wrap="square" lIns="91440" tIns="45720" rIns="91440" bIns="45720" anchor="t" anchorCtr="0" upright="1">
                          <a:noAutofit/>
                        </wps:bodyPr>
                      </wps:wsp>
                      <wps:wsp>
                        <wps:cNvPr id="442" name="Freeform 463"/>
                        <wps:cNvSpPr>
                          <a:spLocks/>
                        </wps:cNvSpPr>
                        <wps:spPr bwMode="auto">
                          <a:xfrm>
                            <a:off x="2453" y="4603"/>
                            <a:ext cx="7869" cy="858"/>
                          </a:xfrm>
                          <a:custGeom>
                            <a:avLst/>
                            <a:gdLst>
                              <a:gd name="T0" fmla="+- 0 10322 2453"/>
                              <a:gd name="T1" fmla="*/ T0 w 7869"/>
                              <a:gd name="T2" fmla="+- 0 4746 4603"/>
                              <a:gd name="T3" fmla="*/ 4746 h 858"/>
                              <a:gd name="T4" fmla="+- 0 10322 2453"/>
                              <a:gd name="T5" fmla="*/ T4 w 7869"/>
                              <a:gd name="T6" fmla="+- 0 5318 4603"/>
                              <a:gd name="T7" fmla="*/ 5318 h 858"/>
                              <a:gd name="T8" fmla="+- 0 10311 2453"/>
                              <a:gd name="T9" fmla="*/ T8 w 7869"/>
                              <a:gd name="T10" fmla="+- 0 5373 4603"/>
                              <a:gd name="T11" fmla="*/ 5373 h 858"/>
                              <a:gd name="T12" fmla="+- 0 10280 2453"/>
                              <a:gd name="T13" fmla="*/ T12 w 7869"/>
                              <a:gd name="T14" fmla="+- 0 5419 4603"/>
                              <a:gd name="T15" fmla="*/ 5419 h 858"/>
                              <a:gd name="T16" fmla="+- 0 10235 2453"/>
                              <a:gd name="T17" fmla="*/ T16 w 7869"/>
                              <a:gd name="T18" fmla="+- 0 5449 4603"/>
                              <a:gd name="T19" fmla="*/ 5449 h 858"/>
                              <a:gd name="T20" fmla="+- 0 10179 2453"/>
                              <a:gd name="T21" fmla="*/ T20 w 7869"/>
                              <a:gd name="T22" fmla="+- 0 5461 4603"/>
                              <a:gd name="T23" fmla="*/ 5461 h 858"/>
                              <a:gd name="T24" fmla="+- 0 2453 2453"/>
                              <a:gd name="T25" fmla="*/ T24 w 7869"/>
                              <a:gd name="T26" fmla="+- 0 5461 4603"/>
                              <a:gd name="T27" fmla="*/ 5461 h 858"/>
                              <a:gd name="T28" fmla="+- 0 2453 2453"/>
                              <a:gd name="T29" fmla="*/ T28 w 7869"/>
                              <a:gd name="T30" fmla="+- 0 4603 4603"/>
                              <a:gd name="T31" fmla="*/ 4603 h 858"/>
                              <a:gd name="T32" fmla="+- 0 10179 2453"/>
                              <a:gd name="T33" fmla="*/ T32 w 7869"/>
                              <a:gd name="T34" fmla="+- 0 4603 4603"/>
                              <a:gd name="T35" fmla="*/ 4603 h 858"/>
                              <a:gd name="T36" fmla="+- 0 10235 2453"/>
                              <a:gd name="T37" fmla="*/ T36 w 7869"/>
                              <a:gd name="T38" fmla="+- 0 4615 4603"/>
                              <a:gd name="T39" fmla="*/ 4615 h 858"/>
                              <a:gd name="T40" fmla="+- 0 10280 2453"/>
                              <a:gd name="T41" fmla="*/ T40 w 7869"/>
                              <a:gd name="T42" fmla="+- 0 4645 4603"/>
                              <a:gd name="T43" fmla="*/ 4645 h 858"/>
                              <a:gd name="T44" fmla="+- 0 10311 2453"/>
                              <a:gd name="T45" fmla="*/ T44 w 7869"/>
                              <a:gd name="T46" fmla="+- 0 4691 4603"/>
                              <a:gd name="T47" fmla="*/ 4691 h 858"/>
                              <a:gd name="T48" fmla="+- 0 10322 2453"/>
                              <a:gd name="T49" fmla="*/ T48 w 7869"/>
                              <a:gd name="T50" fmla="+- 0 4746 4603"/>
                              <a:gd name="T51" fmla="*/ 4746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869" y="143"/>
                                </a:moveTo>
                                <a:lnTo>
                                  <a:pt x="7869" y="715"/>
                                </a:lnTo>
                                <a:lnTo>
                                  <a:pt x="7858" y="770"/>
                                </a:lnTo>
                                <a:lnTo>
                                  <a:pt x="7827" y="816"/>
                                </a:lnTo>
                                <a:lnTo>
                                  <a:pt x="7782" y="846"/>
                                </a:lnTo>
                                <a:lnTo>
                                  <a:pt x="7726" y="858"/>
                                </a:lnTo>
                                <a:lnTo>
                                  <a:pt x="0" y="858"/>
                                </a:lnTo>
                                <a:lnTo>
                                  <a:pt x="0" y="0"/>
                                </a:lnTo>
                                <a:lnTo>
                                  <a:pt x="7726" y="0"/>
                                </a:lnTo>
                                <a:lnTo>
                                  <a:pt x="7782" y="12"/>
                                </a:lnTo>
                                <a:lnTo>
                                  <a:pt x="7827" y="42"/>
                                </a:lnTo>
                                <a:lnTo>
                                  <a:pt x="7858" y="88"/>
                                </a:lnTo>
                                <a:lnTo>
                                  <a:pt x="7869" y="143"/>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 name="Picture 462"/>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1454" y="5763"/>
                            <a:ext cx="1066"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461"/>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1530" y="5816"/>
                            <a:ext cx="924"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5" name="Freeform 460"/>
                        <wps:cNvSpPr>
                          <a:spLocks/>
                        </wps:cNvSpPr>
                        <wps:spPr bwMode="auto">
                          <a:xfrm>
                            <a:off x="1530" y="5816"/>
                            <a:ext cx="924" cy="1319"/>
                          </a:xfrm>
                          <a:custGeom>
                            <a:avLst/>
                            <a:gdLst>
                              <a:gd name="T0" fmla="+- 0 2453 1530"/>
                              <a:gd name="T1" fmla="*/ T0 w 924"/>
                              <a:gd name="T2" fmla="+- 0 5817 5817"/>
                              <a:gd name="T3" fmla="*/ 5817 h 1319"/>
                              <a:gd name="T4" fmla="+- 0 2453 1530"/>
                              <a:gd name="T5" fmla="*/ T4 w 924"/>
                              <a:gd name="T6" fmla="+- 0 6674 5817"/>
                              <a:gd name="T7" fmla="*/ 6674 h 1319"/>
                              <a:gd name="T8" fmla="+- 0 1992 1530"/>
                              <a:gd name="T9" fmla="*/ T8 w 924"/>
                              <a:gd name="T10" fmla="+- 0 7135 5817"/>
                              <a:gd name="T11" fmla="*/ 7135 h 1319"/>
                              <a:gd name="T12" fmla="+- 0 1530 1530"/>
                              <a:gd name="T13" fmla="*/ T12 w 924"/>
                              <a:gd name="T14" fmla="+- 0 6674 5817"/>
                              <a:gd name="T15" fmla="*/ 6674 h 1319"/>
                              <a:gd name="T16" fmla="+- 0 1530 1530"/>
                              <a:gd name="T17" fmla="*/ T16 w 924"/>
                              <a:gd name="T18" fmla="+- 0 5817 5817"/>
                              <a:gd name="T19" fmla="*/ 5817 h 1319"/>
                              <a:gd name="T20" fmla="+- 0 1992 1530"/>
                              <a:gd name="T21" fmla="*/ T20 w 924"/>
                              <a:gd name="T22" fmla="+- 0 6278 5817"/>
                              <a:gd name="T23" fmla="*/ 6278 h 1319"/>
                              <a:gd name="T24" fmla="+- 0 2453 1530"/>
                              <a:gd name="T25" fmla="*/ T24 w 924"/>
                              <a:gd name="T26" fmla="+- 0 5817 5817"/>
                              <a:gd name="T27" fmla="*/ 5817 h 1319"/>
                            </a:gdLst>
                            <a:ahLst/>
                            <a:cxnLst>
                              <a:cxn ang="0">
                                <a:pos x="T1" y="T3"/>
                              </a:cxn>
                              <a:cxn ang="0">
                                <a:pos x="T5" y="T7"/>
                              </a:cxn>
                              <a:cxn ang="0">
                                <a:pos x="T9" y="T11"/>
                              </a:cxn>
                              <a:cxn ang="0">
                                <a:pos x="T13" y="T15"/>
                              </a:cxn>
                              <a:cxn ang="0">
                                <a:pos x="T17" y="T19"/>
                              </a:cxn>
                              <a:cxn ang="0">
                                <a:pos x="T21" y="T23"/>
                              </a:cxn>
                              <a:cxn ang="0">
                                <a:pos x="T25" y="T27"/>
                              </a:cxn>
                            </a:cxnLst>
                            <a:rect l="0" t="0" r="r" b="b"/>
                            <a:pathLst>
                              <a:path w="924" h="1319">
                                <a:moveTo>
                                  <a:pt x="923" y="0"/>
                                </a:moveTo>
                                <a:lnTo>
                                  <a:pt x="923" y="857"/>
                                </a:lnTo>
                                <a:lnTo>
                                  <a:pt x="462" y="1318"/>
                                </a:lnTo>
                                <a:lnTo>
                                  <a:pt x="0" y="857"/>
                                </a:lnTo>
                                <a:lnTo>
                                  <a:pt x="0" y="0"/>
                                </a:lnTo>
                                <a:lnTo>
                                  <a:pt x="462" y="461"/>
                                </a:lnTo>
                                <a:lnTo>
                                  <a:pt x="923"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59"/>
                        <wps:cNvSpPr>
                          <a:spLocks/>
                        </wps:cNvSpPr>
                        <wps:spPr bwMode="auto">
                          <a:xfrm>
                            <a:off x="2453" y="5816"/>
                            <a:ext cx="7869" cy="858"/>
                          </a:xfrm>
                          <a:custGeom>
                            <a:avLst/>
                            <a:gdLst>
                              <a:gd name="T0" fmla="+- 0 10179 2453"/>
                              <a:gd name="T1" fmla="*/ T0 w 7869"/>
                              <a:gd name="T2" fmla="+- 0 5817 5817"/>
                              <a:gd name="T3" fmla="*/ 5817 h 858"/>
                              <a:gd name="T4" fmla="+- 0 2453 2453"/>
                              <a:gd name="T5" fmla="*/ T4 w 7869"/>
                              <a:gd name="T6" fmla="+- 0 5817 5817"/>
                              <a:gd name="T7" fmla="*/ 5817 h 858"/>
                              <a:gd name="T8" fmla="+- 0 2453 2453"/>
                              <a:gd name="T9" fmla="*/ T8 w 7869"/>
                              <a:gd name="T10" fmla="+- 0 6674 5817"/>
                              <a:gd name="T11" fmla="*/ 6674 h 858"/>
                              <a:gd name="T12" fmla="+- 0 10179 2453"/>
                              <a:gd name="T13" fmla="*/ T12 w 7869"/>
                              <a:gd name="T14" fmla="+- 0 6674 5817"/>
                              <a:gd name="T15" fmla="*/ 6674 h 858"/>
                              <a:gd name="T16" fmla="+- 0 10235 2453"/>
                              <a:gd name="T17" fmla="*/ T16 w 7869"/>
                              <a:gd name="T18" fmla="+- 0 6663 5817"/>
                              <a:gd name="T19" fmla="*/ 6663 h 858"/>
                              <a:gd name="T20" fmla="+- 0 10280 2453"/>
                              <a:gd name="T21" fmla="*/ T20 w 7869"/>
                              <a:gd name="T22" fmla="+- 0 6632 5817"/>
                              <a:gd name="T23" fmla="*/ 6632 h 858"/>
                              <a:gd name="T24" fmla="+- 0 10311 2453"/>
                              <a:gd name="T25" fmla="*/ T24 w 7869"/>
                              <a:gd name="T26" fmla="+- 0 6587 5817"/>
                              <a:gd name="T27" fmla="*/ 6587 h 858"/>
                              <a:gd name="T28" fmla="+- 0 10322 2453"/>
                              <a:gd name="T29" fmla="*/ T28 w 7869"/>
                              <a:gd name="T30" fmla="+- 0 6531 5817"/>
                              <a:gd name="T31" fmla="*/ 6531 h 858"/>
                              <a:gd name="T32" fmla="+- 0 10322 2453"/>
                              <a:gd name="T33" fmla="*/ T32 w 7869"/>
                              <a:gd name="T34" fmla="+- 0 5960 5817"/>
                              <a:gd name="T35" fmla="*/ 5960 h 858"/>
                              <a:gd name="T36" fmla="+- 0 10311 2453"/>
                              <a:gd name="T37" fmla="*/ T36 w 7869"/>
                              <a:gd name="T38" fmla="+- 0 5904 5817"/>
                              <a:gd name="T39" fmla="*/ 5904 h 858"/>
                              <a:gd name="T40" fmla="+- 0 10280 2453"/>
                              <a:gd name="T41" fmla="*/ T40 w 7869"/>
                              <a:gd name="T42" fmla="+- 0 5859 5817"/>
                              <a:gd name="T43" fmla="*/ 5859 h 858"/>
                              <a:gd name="T44" fmla="+- 0 10235 2453"/>
                              <a:gd name="T45" fmla="*/ T44 w 7869"/>
                              <a:gd name="T46" fmla="+- 0 5828 5817"/>
                              <a:gd name="T47" fmla="*/ 5828 h 858"/>
                              <a:gd name="T48" fmla="+- 0 10179 2453"/>
                              <a:gd name="T49" fmla="*/ T48 w 7869"/>
                              <a:gd name="T50" fmla="+- 0 5817 5817"/>
                              <a:gd name="T51" fmla="*/ 5817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726" y="0"/>
                                </a:moveTo>
                                <a:lnTo>
                                  <a:pt x="0" y="0"/>
                                </a:lnTo>
                                <a:lnTo>
                                  <a:pt x="0" y="857"/>
                                </a:lnTo>
                                <a:lnTo>
                                  <a:pt x="7726" y="857"/>
                                </a:lnTo>
                                <a:lnTo>
                                  <a:pt x="7782" y="846"/>
                                </a:lnTo>
                                <a:lnTo>
                                  <a:pt x="7827" y="815"/>
                                </a:lnTo>
                                <a:lnTo>
                                  <a:pt x="7858" y="770"/>
                                </a:lnTo>
                                <a:lnTo>
                                  <a:pt x="7869" y="714"/>
                                </a:lnTo>
                                <a:lnTo>
                                  <a:pt x="7869" y="143"/>
                                </a:lnTo>
                                <a:lnTo>
                                  <a:pt x="7858" y="87"/>
                                </a:lnTo>
                                <a:lnTo>
                                  <a:pt x="7827" y="42"/>
                                </a:lnTo>
                                <a:lnTo>
                                  <a:pt x="7782" y="11"/>
                                </a:lnTo>
                                <a:lnTo>
                                  <a:pt x="772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07EDDE" w14:textId="77777777" w:rsidR="006A0BE8" w:rsidRDefault="006A0BE8" w:rsidP="00AA5452">
                              <w:pPr>
                                <w:tabs>
                                  <w:tab w:val="left" w:pos="1595"/>
                                </w:tabs>
                                <w:spacing w:before="96"/>
                                <w:jc w:val="center"/>
                                <w:rPr>
                                  <w:sz w:val="20"/>
                                  <w:szCs w:val="20"/>
                                </w:rPr>
                              </w:pPr>
                              <w:r w:rsidRPr="00C24A6E">
                                <w:rPr>
                                  <w:sz w:val="20"/>
                                  <w:szCs w:val="20"/>
                                </w:rPr>
                                <w:t xml:space="preserve">Equal treatment of GCC citizens was extended to government hiring, social insurance </w:t>
                              </w:r>
                            </w:p>
                            <w:p w14:paraId="2C3D2FEC" w14:textId="77777777" w:rsidR="006A0BE8" w:rsidRPr="00C24A6E" w:rsidRDefault="006A0BE8" w:rsidP="00AA5452">
                              <w:pPr>
                                <w:tabs>
                                  <w:tab w:val="left" w:pos="1595"/>
                                </w:tabs>
                                <w:spacing w:before="96"/>
                                <w:jc w:val="center"/>
                                <w:rPr>
                                  <w:sz w:val="16"/>
                                </w:rPr>
                              </w:pPr>
                              <w:r w:rsidRPr="00C24A6E">
                                <w:rPr>
                                  <w:sz w:val="20"/>
                                  <w:szCs w:val="20"/>
                                </w:rPr>
                                <w:t>and</w:t>
                              </w:r>
                              <w:r w:rsidRPr="00C24A6E">
                                <w:rPr>
                                  <w:spacing w:val="-23"/>
                                  <w:sz w:val="20"/>
                                  <w:szCs w:val="20"/>
                                </w:rPr>
                                <w:t xml:space="preserve"> </w:t>
                              </w:r>
                              <w:r w:rsidRPr="00C24A6E">
                                <w:rPr>
                                  <w:sz w:val="20"/>
                                  <w:szCs w:val="20"/>
                                </w:rPr>
                                <w:t>pensions</w:t>
                              </w:r>
                              <w:r w:rsidRPr="00C24A6E">
                                <w:rPr>
                                  <w:sz w:val="16"/>
                                </w:rPr>
                                <w:t>.</w:t>
                              </w:r>
                            </w:p>
                            <w:p w14:paraId="42643525" w14:textId="77777777" w:rsidR="006A0BE8" w:rsidRDefault="006A0BE8" w:rsidP="00AA5452">
                              <w:pPr>
                                <w:jc w:val="center"/>
                              </w:pPr>
                            </w:p>
                          </w:txbxContent>
                        </wps:txbx>
                        <wps:bodyPr rot="0" vert="horz" wrap="square" lIns="91440" tIns="45720" rIns="91440" bIns="45720" anchor="t" anchorCtr="0" upright="1">
                          <a:noAutofit/>
                        </wps:bodyPr>
                      </wps:wsp>
                      <wps:wsp>
                        <wps:cNvPr id="447" name="Freeform 458"/>
                        <wps:cNvSpPr>
                          <a:spLocks/>
                        </wps:cNvSpPr>
                        <wps:spPr bwMode="auto">
                          <a:xfrm>
                            <a:off x="2453" y="5816"/>
                            <a:ext cx="7869" cy="858"/>
                          </a:xfrm>
                          <a:custGeom>
                            <a:avLst/>
                            <a:gdLst>
                              <a:gd name="T0" fmla="+- 0 10322 2453"/>
                              <a:gd name="T1" fmla="*/ T0 w 7869"/>
                              <a:gd name="T2" fmla="+- 0 5960 5817"/>
                              <a:gd name="T3" fmla="*/ 5960 h 858"/>
                              <a:gd name="T4" fmla="+- 0 10322 2453"/>
                              <a:gd name="T5" fmla="*/ T4 w 7869"/>
                              <a:gd name="T6" fmla="+- 0 6531 5817"/>
                              <a:gd name="T7" fmla="*/ 6531 h 858"/>
                              <a:gd name="T8" fmla="+- 0 10311 2453"/>
                              <a:gd name="T9" fmla="*/ T8 w 7869"/>
                              <a:gd name="T10" fmla="+- 0 6587 5817"/>
                              <a:gd name="T11" fmla="*/ 6587 h 858"/>
                              <a:gd name="T12" fmla="+- 0 10280 2453"/>
                              <a:gd name="T13" fmla="*/ T12 w 7869"/>
                              <a:gd name="T14" fmla="+- 0 6632 5817"/>
                              <a:gd name="T15" fmla="*/ 6632 h 858"/>
                              <a:gd name="T16" fmla="+- 0 10235 2453"/>
                              <a:gd name="T17" fmla="*/ T16 w 7869"/>
                              <a:gd name="T18" fmla="+- 0 6663 5817"/>
                              <a:gd name="T19" fmla="*/ 6663 h 858"/>
                              <a:gd name="T20" fmla="+- 0 10179 2453"/>
                              <a:gd name="T21" fmla="*/ T20 w 7869"/>
                              <a:gd name="T22" fmla="+- 0 6674 5817"/>
                              <a:gd name="T23" fmla="*/ 6674 h 858"/>
                              <a:gd name="T24" fmla="+- 0 2453 2453"/>
                              <a:gd name="T25" fmla="*/ T24 w 7869"/>
                              <a:gd name="T26" fmla="+- 0 6674 5817"/>
                              <a:gd name="T27" fmla="*/ 6674 h 858"/>
                              <a:gd name="T28" fmla="+- 0 2453 2453"/>
                              <a:gd name="T29" fmla="*/ T28 w 7869"/>
                              <a:gd name="T30" fmla="+- 0 5817 5817"/>
                              <a:gd name="T31" fmla="*/ 5817 h 858"/>
                              <a:gd name="T32" fmla="+- 0 10179 2453"/>
                              <a:gd name="T33" fmla="*/ T32 w 7869"/>
                              <a:gd name="T34" fmla="+- 0 5817 5817"/>
                              <a:gd name="T35" fmla="*/ 5817 h 858"/>
                              <a:gd name="T36" fmla="+- 0 10235 2453"/>
                              <a:gd name="T37" fmla="*/ T36 w 7869"/>
                              <a:gd name="T38" fmla="+- 0 5828 5817"/>
                              <a:gd name="T39" fmla="*/ 5828 h 858"/>
                              <a:gd name="T40" fmla="+- 0 10280 2453"/>
                              <a:gd name="T41" fmla="*/ T40 w 7869"/>
                              <a:gd name="T42" fmla="+- 0 5859 5817"/>
                              <a:gd name="T43" fmla="*/ 5859 h 858"/>
                              <a:gd name="T44" fmla="+- 0 10311 2453"/>
                              <a:gd name="T45" fmla="*/ T44 w 7869"/>
                              <a:gd name="T46" fmla="+- 0 5904 5817"/>
                              <a:gd name="T47" fmla="*/ 5904 h 858"/>
                              <a:gd name="T48" fmla="+- 0 10322 2453"/>
                              <a:gd name="T49" fmla="*/ T48 w 7869"/>
                              <a:gd name="T50" fmla="+- 0 5960 5817"/>
                              <a:gd name="T51" fmla="*/ 5960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869" y="143"/>
                                </a:moveTo>
                                <a:lnTo>
                                  <a:pt x="7869" y="714"/>
                                </a:lnTo>
                                <a:lnTo>
                                  <a:pt x="7858" y="770"/>
                                </a:lnTo>
                                <a:lnTo>
                                  <a:pt x="7827" y="815"/>
                                </a:lnTo>
                                <a:lnTo>
                                  <a:pt x="7782" y="846"/>
                                </a:lnTo>
                                <a:lnTo>
                                  <a:pt x="7726" y="857"/>
                                </a:lnTo>
                                <a:lnTo>
                                  <a:pt x="0" y="857"/>
                                </a:lnTo>
                                <a:lnTo>
                                  <a:pt x="0" y="0"/>
                                </a:lnTo>
                                <a:lnTo>
                                  <a:pt x="7726" y="0"/>
                                </a:lnTo>
                                <a:lnTo>
                                  <a:pt x="7782" y="11"/>
                                </a:lnTo>
                                <a:lnTo>
                                  <a:pt x="7827" y="42"/>
                                </a:lnTo>
                                <a:lnTo>
                                  <a:pt x="7858" y="87"/>
                                </a:lnTo>
                                <a:lnTo>
                                  <a:pt x="7869" y="143"/>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4" name="Picture 457"/>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1454" y="6975"/>
                            <a:ext cx="1066"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56"/>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1530" y="7030"/>
                            <a:ext cx="924"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Freeform 455"/>
                        <wps:cNvSpPr>
                          <a:spLocks/>
                        </wps:cNvSpPr>
                        <wps:spPr bwMode="auto">
                          <a:xfrm>
                            <a:off x="1530" y="7030"/>
                            <a:ext cx="924" cy="1319"/>
                          </a:xfrm>
                          <a:custGeom>
                            <a:avLst/>
                            <a:gdLst>
                              <a:gd name="T0" fmla="+- 0 2453 1530"/>
                              <a:gd name="T1" fmla="*/ T0 w 924"/>
                              <a:gd name="T2" fmla="+- 0 7030 7030"/>
                              <a:gd name="T3" fmla="*/ 7030 h 1319"/>
                              <a:gd name="T4" fmla="+- 0 2453 1530"/>
                              <a:gd name="T5" fmla="*/ T4 w 924"/>
                              <a:gd name="T6" fmla="+- 0 7887 7030"/>
                              <a:gd name="T7" fmla="*/ 7887 h 1319"/>
                              <a:gd name="T8" fmla="+- 0 1992 1530"/>
                              <a:gd name="T9" fmla="*/ T8 w 924"/>
                              <a:gd name="T10" fmla="+- 0 8349 7030"/>
                              <a:gd name="T11" fmla="*/ 8349 h 1319"/>
                              <a:gd name="T12" fmla="+- 0 1530 1530"/>
                              <a:gd name="T13" fmla="*/ T12 w 924"/>
                              <a:gd name="T14" fmla="+- 0 7887 7030"/>
                              <a:gd name="T15" fmla="*/ 7887 h 1319"/>
                              <a:gd name="T16" fmla="+- 0 1530 1530"/>
                              <a:gd name="T17" fmla="*/ T16 w 924"/>
                              <a:gd name="T18" fmla="+- 0 7030 7030"/>
                              <a:gd name="T19" fmla="*/ 7030 h 1319"/>
                              <a:gd name="T20" fmla="+- 0 1992 1530"/>
                              <a:gd name="T21" fmla="*/ T20 w 924"/>
                              <a:gd name="T22" fmla="+- 0 7492 7030"/>
                              <a:gd name="T23" fmla="*/ 7492 h 1319"/>
                              <a:gd name="T24" fmla="+- 0 2453 1530"/>
                              <a:gd name="T25" fmla="*/ T24 w 924"/>
                              <a:gd name="T26" fmla="+- 0 7030 7030"/>
                              <a:gd name="T27" fmla="*/ 7030 h 1319"/>
                            </a:gdLst>
                            <a:ahLst/>
                            <a:cxnLst>
                              <a:cxn ang="0">
                                <a:pos x="T1" y="T3"/>
                              </a:cxn>
                              <a:cxn ang="0">
                                <a:pos x="T5" y="T7"/>
                              </a:cxn>
                              <a:cxn ang="0">
                                <a:pos x="T9" y="T11"/>
                              </a:cxn>
                              <a:cxn ang="0">
                                <a:pos x="T13" y="T15"/>
                              </a:cxn>
                              <a:cxn ang="0">
                                <a:pos x="T17" y="T19"/>
                              </a:cxn>
                              <a:cxn ang="0">
                                <a:pos x="T21" y="T23"/>
                              </a:cxn>
                              <a:cxn ang="0">
                                <a:pos x="T25" y="T27"/>
                              </a:cxn>
                            </a:cxnLst>
                            <a:rect l="0" t="0" r="r" b="b"/>
                            <a:pathLst>
                              <a:path w="924" h="1319">
                                <a:moveTo>
                                  <a:pt x="923" y="0"/>
                                </a:moveTo>
                                <a:lnTo>
                                  <a:pt x="923" y="857"/>
                                </a:lnTo>
                                <a:lnTo>
                                  <a:pt x="462" y="1319"/>
                                </a:lnTo>
                                <a:lnTo>
                                  <a:pt x="0" y="857"/>
                                </a:lnTo>
                                <a:lnTo>
                                  <a:pt x="0" y="0"/>
                                </a:lnTo>
                                <a:lnTo>
                                  <a:pt x="462" y="462"/>
                                </a:lnTo>
                                <a:lnTo>
                                  <a:pt x="923"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54"/>
                        <wps:cNvSpPr>
                          <a:spLocks/>
                        </wps:cNvSpPr>
                        <wps:spPr bwMode="auto">
                          <a:xfrm>
                            <a:off x="2453" y="7030"/>
                            <a:ext cx="7869" cy="858"/>
                          </a:xfrm>
                          <a:custGeom>
                            <a:avLst/>
                            <a:gdLst>
                              <a:gd name="T0" fmla="+- 0 10179 2453"/>
                              <a:gd name="T1" fmla="*/ T0 w 7869"/>
                              <a:gd name="T2" fmla="+- 0 7030 7030"/>
                              <a:gd name="T3" fmla="*/ 7030 h 858"/>
                              <a:gd name="T4" fmla="+- 0 2453 2453"/>
                              <a:gd name="T5" fmla="*/ T4 w 7869"/>
                              <a:gd name="T6" fmla="+- 0 7030 7030"/>
                              <a:gd name="T7" fmla="*/ 7030 h 858"/>
                              <a:gd name="T8" fmla="+- 0 2453 2453"/>
                              <a:gd name="T9" fmla="*/ T8 w 7869"/>
                              <a:gd name="T10" fmla="+- 0 7887 7030"/>
                              <a:gd name="T11" fmla="*/ 7887 h 858"/>
                              <a:gd name="T12" fmla="+- 0 10179 2453"/>
                              <a:gd name="T13" fmla="*/ T12 w 7869"/>
                              <a:gd name="T14" fmla="+- 0 7887 7030"/>
                              <a:gd name="T15" fmla="*/ 7887 h 858"/>
                              <a:gd name="T16" fmla="+- 0 10235 2453"/>
                              <a:gd name="T17" fmla="*/ T16 w 7869"/>
                              <a:gd name="T18" fmla="+- 0 7876 7030"/>
                              <a:gd name="T19" fmla="*/ 7876 h 858"/>
                              <a:gd name="T20" fmla="+- 0 10280 2453"/>
                              <a:gd name="T21" fmla="*/ T20 w 7869"/>
                              <a:gd name="T22" fmla="+- 0 7845 7030"/>
                              <a:gd name="T23" fmla="*/ 7845 h 858"/>
                              <a:gd name="T24" fmla="+- 0 10311 2453"/>
                              <a:gd name="T25" fmla="*/ T24 w 7869"/>
                              <a:gd name="T26" fmla="+- 0 7800 7030"/>
                              <a:gd name="T27" fmla="*/ 7800 h 858"/>
                              <a:gd name="T28" fmla="+- 0 10322 2453"/>
                              <a:gd name="T29" fmla="*/ T28 w 7869"/>
                              <a:gd name="T30" fmla="+- 0 7744 7030"/>
                              <a:gd name="T31" fmla="*/ 7744 h 858"/>
                              <a:gd name="T32" fmla="+- 0 10322 2453"/>
                              <a:gd name="T33" fmla="*/ T32 w 7869"/>
                              <a:gd name="T34" fmla="+- 0 7173 7030"/>
                              <a:gd name="T35" fmla="*/ 7173 h 858"/>
                              <a:gd name="T36" fmla="+- 0 10311 2453"/>
                              <a:gd name="T37" fmla="*/ T36 w 7869"/>
                              <a:gd name="T38" fmla="+- 0 7117 7030"/>
                              <a:gd name="T39" fmla="*/ 7117 h 858"/>
                              <a:gd name="T40" fmla="+- 0 10280 2453"/>
                              <a:gd name="T41" fmla="*/ T40 w 7869"/>
                              <a:gd name="T42" fmla="+- 0 7072 7030"/>
                              <a:gd name="T43" fmla="*/ 7072 h 858"/>
                              <a:gd name="T44" fmla="+- 0 10235 2453"/>
                              <a:gd name="T45" fmla="*/ T44 w 7869"/>
                              <a:gd name="T46" fmla="+- 0 7041 7030"/>
                              <a:gd name="T47" fmla="*/ 7041 h 858"/>
                              <a:gd name="T48" fmla="+- 0 10179 2453"/>
                              <a:gd name="T49" fmla="*/ T48 w 7869"/>
                              <a:gd name="T50" fmla="+- 0 7030 7030"/>
                              <a:gd name="T51" fmla="*/ 7030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726" y="0"/>
                                </a:moveTo>
                                <a:lnTo>
                                  <a:pt x="0" y="0"/>
                                </a:lnTo>
                                <a:lnTo>
                                  <a:pt x="0" y="857"/>
                                </a:lnTo>
                                <a:lnTo>
                                  <a:pt x="7726" y="857"/>
                                </a:lnTo>
                                <a:lnTo>
                                  <a:pt x="7782" y="846"/>
                                </a:lnTo>
                                <a:lnTo>
                                  <a:pt x="7827" y="815"/>
                                </a:lnTo>
                                <a:lnTo>
                                  <a:pt x="7858" y="770"/>
                                </a:lnTo>
                                <a:lnTo>
                                  <a:pt x="7869" y="714"/>
                                </a:lnTo>
                                <a:lnTo>
                                  <a:pt x="7869" y="143"/>
                                </a:lnTo>
                                <a:lnTo>
                                  <a:pt x="7858" y="87"/>
                                </a:lnTo>
                                <a:lnTo>
                                  <a:pt x="7827" y="42"/>
                                </a:lnTo>
                                <a:lnTo>
                                  <a:pt x="7782" y="11"/>
                                </a:lnTo>
                                <a:lnTo>
                                  <a:pt x="772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A45490" w14:textId="77777777" w:rsidR="006A0BE8" w:rsidRPr="00C24A6E" w:rsidRDefault="006A0BE8" w:rsidP="00AA5452">
                              <w:pPr>
                                <w:pStyle w:val="ListParagraph"/>
                                <w:tabs>
                                  <w:tab w:val="left" w:pos="426"/>
                                </w:tabs>
                                <w:ind w:left="92"/>
                                <w:contextualSpacing w:val="0"/>
                                <w:jc w:val="center"/>
                                <w:rPr>
                                  <w:sz w:val="20"/>
                                  <w:szCs w:val="20"/>
                                </w:rPr>
                              </w:pPr>
                              <w:r w:rsidRPr="00C24A6E">
                                <w:rPr>
                                  <w:sz w:val="20"/>
                                  <w:szCs w:val="20"/>
                                </w:rPr>
                                <w:t>An interim central bank was</w:t>
                              </w:r>
                              <w:r w:rsidRPr="00C24A6E">
                                <w:rPr>
                                  <w:spacing w:val="-5"/>
                                  <w:sz w:val="20"/>
                                  <w:szCs w:val="20"/>
                                </w:rPr>
                                <w:t xml:space="preserve"> </w:t>
                              </w:r>
                              <w:r w:rsidRPr="00C24A6E">
                                <w:rPr>
                                  <w:sz w:val="20"/>
                                  <w:szCs w:val="20"/>
                                </w:rPr>
                                <w:t>formed.</w:t>
                              </w:r>
                            </w:p>
                            <w:p w14:paraId="284CEE7B" w14:textId="77777777" w:rsidR="006A0BE8" w:rsidRPr="00C24A6E" w:rsidRDefault="006A0BE8" w:rsidP="00AA5452">
                              <w:pPr>
                                <w:pStyle w:val="ListParagraph"/>
                                <w:tabs>
                                  <w:tab w:val="left" w:pos="426"/>
                                </w:tabs>
                                <w:spacing w:before="8"/>
                                <w:ind w:left="92"/>
                                <w:contextualSpacing w:val="0"/>
                                <w:jc w:val="center"/>
                                <w:rPr>
                                  <w:sz w:val="20"/>
                                  <w:szCs w:val="20"/>
                                </w:rPr>
                              </w:pPr>
                              <w:r w:rsidRPr="00C24A6E">
                                <w:rPr>
                                  <w:sz w:val="20"/>
                                  <w:szCs w:val="20"/>
                                </w:rPr>
                                <w:t>Proper procedures and mechanisms for customs revenue collections were</w:t>
                              </w:r>
                              <w:r w:rsidRPr="00C24A6E">
                                <w:rPr>
                                  <w:spacing w:val="-21"/>
                                  <w:sz w:val="20"/>
                                  <w:szCs w:val="20"/>
                                </w:rPr>
                                <w:t xml:space="preserve"> </w:t>
                              </w:r>
                              <w:r w:rsidRPr="00C24A6E">
                                <w:rPr>
                                  <w:sz w:val="20"/>
                                  <w:szCs w:val="20"/>
                                </w:rPr>
                                <w:t>lacking.</w:t>
                              </w:r>
                            </w:p>
                            <w:p w14:paraId="2A65BA2E" w14:textId="77777777" w:rsidR="006A0BE8" w:rsidRPr="00C24A6E" w:rsidRDefault="006A0BE8" w:rsidP="00AA5452">
                              <w:pPr>
                                <w:jc w:val="center"/>
                                <w:rPr>
                                  <w:sz w:val="20"/>
                                  <w:szCs w:val="20"/>
                                </w:rPr>
                              </w:pPr>
                            </w:p>
                          </w:txbxContent>
                        </wps:txbx>
                        <wps:bodyPr rot="0" vert="horz" wrap="square" lIns="91440" tIns="45720" rIns="91440" bIns="45720" anchor="t" anchorCtr="0" upright="1">
                          <a:noAutofit/>
                        </wps:bodyPr>
                      </wps:wsp>
                      <wps:wsp>
                        <wps:cNvPr id="475" name="Freeform 453"/>
                        <wps:cNvSpPr>
                          <a:spLocks/>
                        </wps:cNvSpPr>
                        <wps:spPr bwMode="auto">
                          <a:xfrm>
                            <a:off x="2453" y="7030"/>
                            <a:ext cx="7869" cy="858"/>
                          </a:xfrm>
                          <a:custGeom>
                            <a:avLst/>
                            <a:gdLst>
                              <a:gd name="T0" fmla="+- 0 10322 2453"/>
                              <a:gd name="T1" fmla="*/ T0 w 7869"/>
                              <a:gd name="T2" fmla="+- 0 7173 7030"/>
                              <a:gd name="T3" fmla="*/ 7173 h 858"/>
                              <a:gd name="T4" fmla="+- 0 10322 2453"/>
                              <a:gd name="T5" fmla="*/ T4 w 7869"/>
                              <a:gd name="T6" fmla="+- 0 7744 7030"/>
                              <a:gd name="T7" fmla="*/ 7744 h 858"/>
                              <a:gd name="T8" fmla="+- 0 10311 2453"/>
                              <a:gd name="T9" fmla="*/ T8 w 7869"/>
                              <a:gd name="T10" fmla="+- 0 7800 7030"/>
                              <a:gd name="T11" fmla="*/ 7800 h 858"/>
                              <a:gd name="T12" fmla="+- 0 10280 2453"/>
                              <a:gd name="T13" fmla="*/ T12 w 7869"/>
                              <a:gd name="T14" fmla="+- 0 7845 7030"/>
                              <a:gd name="T15" fmla="*/ 7845 h 858"/>
                              <a:gd name="T16" fmla="+- 0 10235 2453"/>
                              <a:gd name="T17" fmla="*/ T16 w 7869"/>
                              <a:gd name="T18" fmla="+- 0 7876 7030"/>
                              <a:gd name="T19" fmla="*/ 7876 h 858"/>
                              <a:gd name="T20" fmla="+- 0 10179 2453"/>
                              <a:gd name="T21" fmla="*/ T20 w 7869"/>
                              <a:gd name="T22" fmla="+- 0 7887 7030"/>
                              <a:gd name="T23" fmla="*/ 7887 h 858"/>
                              <a:gd name="T24" fmla="+- 0 2453 2453"/>
                              <a:gd name="T25" fmla="*/ T24 w 7869"/>
                              <a:gd name="T26" fmla="+- 0 7887 7030"/>
                              <a:gd name="T27" fmla="*/ 7887 h 858"/>
                              <a:gd name="T28" fmla="+- 0 2453 2453"/>
                              <a:gd name="T29" fmla="*/ T28 w 7869"/>
                              <a:gd name="T30" fmla="+- 0 7030 7030"/>
                              <a:gd name="T31" fmla="*/ 7030 h 858"/>
                              <a:gd name="T32" fmla="+- 0 10179 2453"/>
                              <a:gd name="T33" fmla="*/ T32 w 7869"/>
                              <a:gd name="T34" fmla="+- 0 7030 7030"/>
                              <a:gd name="T35" fmla="*/ 7030 h 858"/>
                              <a:gd name="T36" fmla="+- 0 10235 2453"/>
                              <a:gd name="T37" fmla="*/ T36 w 7869"/>
                              <a:gd name="T38" fmla="+- 0 7041 7030"/>
                              <a:gd name="T39" fmla="*/ 7041 h 858"/>
                              <a:gd name="T40" fmla="+- 0 10280 2453"/>
                              <a:gd name="T41" fmla="*/ T40 w 7869"/>
                              <a:gd name="T42" fmla="+- 0 7072 7030"/>
                              <a:gd name="T43" fmla="*/ 7072 h 858"/>
                              <a:gd name="T44" fmla="+- 0 10311 2453"/>
                              <a:gd name="T45" fmla="*/ T44 w 7869"/>
                              <a:gd name="T46" fmla="+- 0 7117 7030"/>
                              <a:gd name="T47" fmla="*/ 7117 h 858"/>
                              <a:gd name="T48" fmla="+- 0 10322 2453"/>
                              <a:gd name="T49" fmla="*/ T48 w 7869"/>
                              <a:gd name="T50" fmla="+- 0 7173 7030"/>
                              <a:gd name="T51" fmla="*/ 7173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869" y="143"/>
                                </a:moveTo>
                                <a:lnTo>
                                  <a:pt x="7869" y="714"/>
                                </a:lnTo>
                                <a:lnTo>
                                  <a:pt x="7858" y="770"/>
                                </a:lnTo>
                                <a:lnTo>
                                  <a:pt x="7827" y="815"/>
                                </a:lnTo>
                                <a:lnTo>
                                  <a:pt x="7782" y="846"/>
                                </a:lnTo>
                                <a:lnTo>
                                  <a:pt x="7726" y="857"/>
                                </a:lnTo>
                                <a:lnTo>
                                  <a:pt x="0" y="857"/>
                                </a:lnTo>
                                <a:lnTo>
                                  <a:pt x="0" y="0"/>
                                </a:lnTo>
                                <a:lnTo>
                                  <a:pt x="7726" y="0"/>
                                </a:lnTo>
                                <a:lnTo>
                                  <a:pt x="7782" y="11"/>
                                </a:lnTo>
                                <a:lnTo>
                                  <a:pt x="7827" y="42"/>
                                </a:lnTo>
                                <a:lnTo>
                                  <a:pt x="7858" y="87"/>
                                </a:lnTo>
                                <a:lnTo>
                                  <a:pt x="7869" y="143"/>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6" name="Picture 452"/>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1454" y="8189"/>
                            <a:ext cx="1066"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451"/>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1530" y="8243"/>
                            <a:ext cx="924"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Freeform 450"/>
                        <wps:cNvSpPr>
                          <a:spLocks/>
                        </wps:cNvSpPr>
                        <wps:spPr bwMode="auto">
                          <a:xfrm>
                            <a:off x="1530" y="8243"/>
                            <a:ext cx="924" cy="1319"/>
                          </a:xfrm>
                          <a:custGeom>
                            <a:avLst/>
                            <a:gdLst>
                              <a:gd name="T0" fmla="+- 0 2453 1530"/>
                              <a:gd name="T1" fmla="*/ T0 w 924"/>
                              <a:gd name="T2" fmla="+- 0 8243 8243"/>
                              <a:gd name="T3" fmla="*/ 8243 h 1319"/>
                              <a:gd name="T4" fmla="+- 0 2453 1530"/>
                              <a:gd name="T5" fmla="*/ T4 w 924"/>
                              <a:gd name="T6" fmla="+- 0 9101 8243"/>
                              <a:gd name="T7" fmla="*/ 9101 h 1319"/>
                              <a:gd name="T8" fmla="+- 0 1992 1530"/>
                              <a:gd name="T9" fmla="*/ T8 w 924"/>
                              <a:gd name="T10" fmla="+- 0 9562 8243"/>
                              <a:gd name="T11" fmla="*/ 9562 h 1319"/>
                              <a:gd name="T12" fmla="+- 0 1530 1530"/>
                              <a:gd name="T13" fmla="*/ T12 w 924"/>
                              <a:gd name="T14" fmla="+- 0 9101 8243"/>
                              <a:gd name="T15" fmla="*/ 9101 h 1319"/>
                              <a:gd name="T16" fmla="+- 0 1530 1530"/>
                              <a:gd name="T17" fmla="*/ T16 w 924"/>
                              <a:gd name="T18" fmla="+- 0 8243 8243"/>
                              <a:gd name="T19" fmla="*/ 8243 h 1319"/>
                              <a:gd name="T20" fmla="+- 0 1992 1530"/>
                              <a:gd name="T21" fmla="*/ T20 w 924"/>
                              <a:gd name="T22" fmla="+- 0 8705 8243"/>
                              <a:gd name="T23" fmla="*/ 8705 h 1319"/>
                              <a:gd name="T24" fmla="+- 0 2453 1530"/>
                              <a:gd name="T25" fmla="*/ T24 w 924"/>
                              <a:gd name="T26" fmla="+- 0 8243 8243"/>
                              <a:gd name="T27" fmla="*/ 8243 h 1319"/>
                            </a:gdLst>
                            <a:ahLst/>
                            <a:cxnLst>
                              <a:cxn ang="0">
                                <a:pos x="T1" y="T3"/>
                              </a:cxn>
                              <a:cxn ang="0">
                                <a:pos x="T5" y="T7"/>
                              </a:cxn>
                              <a:cxn ang="0">
                                <a:pos x="T9" y="T11"/>
                              </a:cxn>
                              <a:cxn ang="0">
                                <a:pos x="T13" y="T15"/>
                              </a:cxn>
                              <a:cxn ang="0">
                                <a:pos x="T17" y="T19"/>
                              </a:cxn>
                              <a:cxn ang="0">
                                <a:pos x="T21" y="T23"/>
                              </a:cxn>
                              <a:cxn ang="0">
                                <a:pos x="T25" y="T27"/>
                              </a:cxn>
                            </a:cxnLst>
                            <a:rect l="0" t="0" r="r" b="b"/>
                            <a:pathLst>
                              <a:path w="924" h="1319">
                                <a:moveTo>
                                  <a:pt x="923" y="0"/>
                                </a:moveTo>
                                <a:lnTo>
                                  <a:pt x="923" y="858"/>
                                </a:lnTo>
                                <a:lnTo>
                                  <a:pt x="462" y="1319"/>
                                </a:lnTo>
                                <a:lnTo>
                                  <a:pt x="0" y="858"/>
                                </a:lnTo>
                                <a:lnTo>
                                  <a:pt x="0" y="0"/>
                                </a:lnTo>
                                <a:lnTo>
                                  <a:pt x="462" y="462"/>
                                </a:lnTo>
                                <a:lnTo>
                                  <a:pt x="923"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49"/>
                        <wps:cNvSpPr>
                          <a:spLocks/>
                        </wps:cNvSpPr>
                        <wps:spPr bwMode="auto">
                          <a:xfrm>
                            <a:off x="2453" y="8243"/>
                            <a:ext cx="7869" cy="858"/>
                          </a:xfrm>
                          <a:custGeom>
                            <a:avLst/>
                            <a:gdLst>
                              <a:gd name="T0" fmla="+- 0 10179 2453"/>
                              <a:gd name="T1" fmla="*/ T0 w 7869"/>
                              <a:gd name="T2" fmla="+- 0 8243 8243"/>
                              <a:gd name="T3" fmla="*/ 8243 h 858"/>
                              <a:gd name="T4" fmla="+- 0 2453 2453"/>
                              <a:gd name="T5" fmla="*/ T4 w 7869"/>
                              <a:gd name="T6" fmla="+- 0 8243 8243"/>
                              <a:gd name="T7" fmla="*/ 8243 h 858"/>
                              <a:gd name="T8" fmla="+- 0 2453 2453"/>
                              <a:gd name="T9" fmla="*/ T8 w 7869"/>
                              <a:gd name="T10" fmla="+- 0 9101 8243"/>
                              <a:gd name="T11" fmla="*/ 9101 h 858"/>
                              <a:gd name="T12" fmla="+- 0 10179 2453"/>
                              <a:gd name="T13" fmla="*/ T12 w 7869"/>
                              <a:gd name="T14" fmla="+- 0 9101 8243"/>
                              <a:gd name="T15" fmla="*/ 9101 h 858"/>
                              <a:gd name="T16" fmla="+- 0 10235 2453"/>
                              <a:gd name="T17" fmla="*/ T16 w 7869"/>
                              <a:gd name="T18" fmla="+- 0 9089 8243"/>
                              <a:gd name="T19" fmla="*/ 9089 h 858"/>
                              <a:gd name="T20" fmla="+- 0 10280 2453"/>
                              <a:gd name="T21" fmla="*/ T20 w 7869"/>
                              <a:gd name="T22" fmla="+- 0 9059 8243"/>
                              <a:gd name="T23" fmla="*/ 9059 h 858"/>
                              <a:gd name="T24" fmla="+- 0 10311 2453"/>
                              <a:gd name="T25" fmla="*/ T24 w 7869"/>
                              <a:gd name="T26" fmla="+- 0 9013 8243"/>
                              <a:gd name="T27" fmla="*/ 9013 h 858"/>
                              <a:gd name="T28" fmla="+- 0 10322 2453"/>
                              <a:gd name="T29" fmla="*/ T28 w 7869"/>
                              <a:gd name="T30" fmla="+- 0 8958 8243"/>
                              <a:gd name="T31" fmla="*/ 8958 h 858"/>
                              <a:gd name="T32" fmla="+- 0 10322 2453"/>
                              <a:gd name="T33" fmla="*/ T32 w 7869"/>
                              <a:gd name="T34" fmla="+- 0 8386 8243"/>
                              <a:gd name="T35" fmla="*/ 8386 h 858"/>
                              <a:gd name="T36" fmla="+- 0 10311 2453"/>
                              <a:gd name="T37" fmla="*/ T36 w 7869"/>
                              <a:gd name="T38" fmla="+- 0 8331 8243"/>
                              <a:gd name="T39" fmla="*/ 8331 h 858"/>
                              <a:gd name="T40" fmla="+- 0 10280 2453"/>
                              <a:gd name="T41" fmla="*/ T40 w 7869"/>
                              <a:gd name="T42" fmla="+- 0 8285 8243"/>
                              <a:gd name="T43" fmla="*/ 8285 h 858"/>
                              <a:gd name="T44" fmla="+- 0 10235 2453"/>
                              <a:gd name="T45" fmla="*/ T44 w 7869"/>
                              <a:gd name="T46" fmla="+- 0 8255 8243"/>
                              <a:gd name="T47" fmla="*/ 8255 h 858"/>
                              <a:gd name="T48" fmla="+- 0 10179 2453"/>
                              <a:gd name="T49" fmla="*/ T48 w 7869"/>
                              <a:gd name="T50" fmla="+- 0 8243 8243"/>
                              <a:gd name="T51" fmla="*/ 8243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726" y="0"/>
                                </a:moveTo>
                                <a:lnTo>
                                  <a:pt x="0" y="0"/>
                                </a:lnTo>
                                <a:lnTo>
                                  <a:pt x="0" y="858"/>
                                </a:lnTo>
                                <a:lnTo>
                                  <a:pt x="7726" y="858"/>
                                </a:lnTo>
                                <a:lnTo>
                                  <a:pt x="7782" y="846"/>
                                </a:lnTo>
                                <a:lnTo>
                                  <a:pt x="7827" y="816"/>
                                </a:lnTo>
                                <a:lnTo>
                                  <a:pt x="7858" y="770"/>
                                </a:lnTo>
                                <a:lnTo>
                                  <a:pt x="7869" y="715"/>
                                </a:lnTo>
                                <a:lnTo>
                                  <a:pt x="7869" y="143"/>
                                </a:lnTo>
                                <a:lnTo>
                                  <a:pt x="7858" y="88"/>
                                </a:lnTo>
                                <a:lnTo>
                                  <a:pt x="7827" y="42"/>
                                </a:lnTo>
                                <a:lnTo>
                                  <a:pt x="7782" y="12"/>
                                </a:lnTo>
                                <a:lnTo>
                                  <a:pt x="772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66146E" w14:textId="77777777" w:rsidR="006A0BE8" w:rsidRPr="00C24A6E" w:rsidRDefault="006A0BE8" w:rsidP="00AA5452">
                              <w:pPr>
                                <w:tabs>
                                  <w:tab w:val="left" w:pos="1595"/>
                                </w:tabs>
                                <w:spacing w:before="95"/>
                                <w:rPr>
                                  <w:sz w:val="20"/>
                                  <w:szCs w:val="20"/>
                                </w:rPr>
                              </w:pPr>
                              <w:r>
                                <w:rPr>
                                  <w:sz w:val="20"/>
                                  <w:szCs w:val="20"/>
                                </w:rPr>
                                <w:t xml:space="preserve">                                                   </w:t>
                              </w:r>
                              <w:r w:rsidRPr="00C24A6E">
                                <w:rPr>
                                  <w:sz w:val="20"/>
                                  <w:szCs w:val="20"/>
                                </w:rPr>
                                <w:t>Oman opted out of the monetary</w:t>
                              </w:r>
                              <w:r w:rsidRPr="00C24A6E">
                                <w:rPr>
                                  <w:spacing w:val="-12"/>
                                  <w:sz w:val="20"/>
                                  <w:szCs w:val="20"/>
                                </w:rPr>
                                <w:t xml:space="preserve"> </w:t>
                              </w:r>
                              <w:r w:rsidRPr="00C24A6E">
                                <w:rPr>
                                  <w:sz w:val="20"/>
                                  <w:szCs w:val="20"/>
                                </w:rPr>
                                <w:t>union</w:t>
                              </w:r>
                            </w:p>
                            <w:p w14:paraId="382A7875" w14:textId="77777777" w:rsidR="006A0BE8" w:rsidRDefault="006A0BE8" w:rsidP="00AA5452">
                              <w:pPr>
                                <w:jc w:val="center"/>
                              </w:pPr>
                            </w:p>
                          </w:txbxContent>
                        </wps:txbx>
                        <wps:bodyPr rot="0" vert="horz" wrap="square" lIns="91440" tIns="45720" rIns="91440" bIns="45720" anchor="t" anchorCtr="0" upright="1">
                          <a:noAutofit/>
                        </wps:bodyPr>
                      </wps:wsp>
                      <wps:wsp>
                        <wps:cNvPr id="480" name="Freeform 448"/>
                        <wps:cNvSpPr>
                          <a:spLocks/>
                        </wps:cNvSpPr>
                        <wps:spPr bwMode="auto">
                          <a:xfrm>
                            <a:off x="2453" y="8243"/>
                            <a:ext cx="7869" cy="858"/>
                          </a:xfrm>
                          <a:custGeom>
                            <a:avLst/>
                            <a:gdLst>
                              <a:gd name="T0" fmla="+- 0 10322 2453"/>
                              <a:gd name="T1" fmla="*/ T0 w 7869"/>
                              <a:gd name="T2" fmla="+- 0 8386 8243"/>
                              <a:gd name="T3" fmla="*/ 8386 h 858"/>
                              <a:gd name="T4" fmla="+- 0 10322 2453"/>
                              <a:gd name="T5" fmla="*/ T4 w 7869"/>
                              <a:gd name="T6" fmla="+- 0 8958 8243"/>
                              <a:gd name="T7" fmla="*/ 8958 h 858"/>
                              <a:gd name="T8" fmla="+- 0 10311 2453"/>
                              <a:gd name="T9" fmla="*/ T8 w 7869"/>
                              <a:gd name="T10" fmla="+- 0 9013 8243"/>
                              <a:gd name="T11" fmla="*/ 9013 h 858"/>
                              <a:gd name="T12" fmla="+- 0 10280 2453"/>
                              <a:gd name="T13" fmla="*/ T12 w 7869"/>
                              <a:gd name="T14" fmla="+- 0 9059 8243"/>
                              <a:gd name="T15" fmla="*/ 9059 h 858"/>
                              <a:gd name="T16" fmla="+- 0 10235 2453"/>
                              <a:gd name="T17" fmla="*/ T16 w 7869"/>
                              <a:gd name="T18" fmla="+- 0 9089 8243"/>
                              <a:gd name="T19" fmla="*/ 9089 h 858"/>
                              <a:gd name="T20" fmla="+- 0 10179 2453"/>
                              <a:gd name="T21" fmla="*/ T20 w 7869"/>
                              <a:gd name="T22" fmla="+- 0 9101 8243"/>
                              <a:gd name="T23" fmla="*/ 9101 h 858"/>
                              <a:gd name="T24" fmla="+- 0 2453 2453"/>
                              <a:gd name="T25" fmla="*/ T24 w 7869"/>
                              <a:gd name="T26" fmla="+- 0 9101 8243"/>
                              <a:gd name="T27" fmla="*/ 9101 h 858"/>
                              <a:gd name="T28" fmla="+- 0 2453 2453"/>
                              <a:gd name="T29" fmla="*/ T28 w 7869"/>
                              <a:gd name="T30" fmla="+- 0 8243 8243"/>
                              <a:gd name="T31" fmla="*/ 8243 h 858"/>
                              <a:gd name="T32" fmla="+- 0 10179 2453"/>
                              <a:gd name="T33" fmla="*/ T32 w 7869"/>
                              <a:gd name="T34" fmla="+- 0 8243 8243"/>
                              <a:gd name="T35" fmla="*/ 8243 h 858"/>
                              <a:gd name="T36" fmla="+- 0 10235 2453"/>
                              <a:gd name="T37" fmla="*/ T36 w 7869"/>
                              <a:gd name="T38" fmla="+- 0 8255 8243"/>
                              <a:gd name="T39" fmla="*/ 8255 h 858"/>
                              <a:gd name="T40" fmla="+- 0 10280 2453"/>
                              <a:gd name="T41" fmla="*/ T40 w 7869"/>
                              <a:gd name="T42" fmla="+- 0 8285 8243"/>
                              <a:gd name="T43" fmla="*/ 8285 h 858"/>
                              <a:gd name="T44" fmla="+- 0 10311 2453"/>
                              <a:gd name="T45" fmla="*/ T44 w 7869"/>
                              <a:gd name="T46" fmla="+- 0 8331 8243"/>
                              <a:gd name="T47" fmla="*/ 8331 h 858"/>
                              <a:gd name="T48" fmla="+- 0 10322 2453"/>
                              <a:gd name="T49" fmla="*/ T48 w 7869"/>
                              <a:gd name="T50" fmla="+- 0 8386 8243"/>
                              <a:gd name="T51" fmla="*/ 8386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869" y="143"/>
                                </a:moveTo>
                                <a:lnTo>
                                  <a:pt x="7869" y="715"/>
                                </a:lnTo>
                                <a:lnTo>
                                  <a:pt x="7858" y="770"/>
                                </a:lnTo>
                                <a:lnTo>
                                  <a:pt x="7827" y="816"/>
                                </a:lnTo>
                                <a:lnTo>
                                  <a:pt x="7782" y="846"/>
                                </a:lnTo>
                                <a:lnTo>
                                  <a:pt x="7726" y="858"/>
                                </a:lnTo>
                                <a:lnTo>
                                  <a:pt x="0" y="858"/>
                                </a:lnTo>
                                <a:lnTo>
                                  <a:pt x="0" y="0"/>
                                </a:lnTo>
                                <a:lnTo>
                                  <a:pt x="7726" y="0"/>
                                </a:lnTo>
                                <a:lnTo>
                                  <a:pt x="7782" y="12"/>
                                </a:lnTo>
                                <a:lnTo>
                                  <a:pt x="7827" y="42"/>
                                </a:lnTo>
                                <a:lnTo>
                                  <a:pt x="7858" y="88"/>
                                </a:lnTo>
                                <a:lnTo>
                                  <a:pt x="7869" y="143"/>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447"/>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1454" y="9401"/>
                            <a:ext cx="1066"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46"/>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1530" y="9456"/>
                            <a:ext cx="924"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Freeform 445"/>
                        <wps:cNvSpPr>
                          <a:spLocks/>
                        </wps:cNvSpPr>
                        <wps:spPr bwMode="auto">
                          <a:xfrm>
                            <a:off x="1530" y="9456"/>
                            <a:ext cx="924" cy="1319"/>
                          </a:xfrm>
                          <a:custGeom>
                            <a:avLst/>
                            <a:gdLst>
                              <a:gd name="T0" fmla="+- 0 2453 1530"/>
                              <a:gd name="T1" fmla="*/ T0 w 924"/>
                              <a:gd name="T2" fmla="+- 0 9457 9457"/>
                              <a:gd name="T3" fmla="*/ 9457 h 1319"/>
                              <a:gd name="T4" fmla="+- 0 2453 1530"/>
                              <a:gd name="T5" fmla="*/ T4 w 924"/>
                              <a:gd name="T6" fmla="+- 0 10314 9457"/>
                              <a:gd name="T7" fmla="*/ 10314 h 1319"/>
                              <a:gd name="T8" fmla="+- 0 1992 1530"/>
                              <a:gd name="T9" fmla="*/ T8 w 924"/>
                              <a:gd name="T10" fmla="+- 0 10776 9457"/>
                              <a:gd name="T11" fmla="*/ 10776 h 1319"/>
                              <a:gd name="T12" fmla="+- 0 1530 1530"/>
                              <a:gd name="T13" fmla="*/ T12 w 924"/>
                              <a:gd name="T14" fmla="+- 0 10314 9457"/>
                              <a:gd name="T15" fmla="*/ 10314 h 1319"/>
                              <a:gd name="T16" fmla="+- 0 1530 1530"/>
                              <a:gd name="T17" fmla="*/ T16 w 924"/>
                              <a:gd name="T18" fmla="+- 0 9457 9457"/>
                              <a:gd name="T19" fmla="*/ 9457 h 1319"/>
                              <a:gd name="T20" fmla="+- 0 1992 1530"/>
                              <a:gd name="T21" fmla="*/ T20 w 924"/>
                              <a:gd name="T22" fmla="+- 0 9918 9457"/>
                              <a:gd name="T23" fmla="*/ 9918 h 1319"/>
                              <a:gd name="T24" fmla="+- 0 2453 1530"/>
                              <a:gd name="T25" fmla="*/ T24 w 924"/>
                              <a:gd name="T26" fmla="+- 0 9457 9457"/>
                              <a:gd name="T27" fmla="*/ 9457 h 1319"/>
                            </a:gdLst>
                            <a:ahLst/>
                            <a:cxnLst>
                              <a:cxn ang="0">
                                <a:pos x="T1" y="T3"/>
                              </a:cxn>
                              <a:cxn ang="0">
                                <a:pos x="T5" y="T7"/>
                              </a:cxn>
                              <a:cxn ang="0">
                                <a:pos x="T9" y="T11"/>
                              </a:cxn>
                              <a:cxn ang="0">
                                <a:pos x="T13" y="T15"/>
                              </a:cxn>
                              <a:cxn ang="0">
                                <a:pos x="T17" y="T19"/>
                              </a:cxn>
                              <a:cxn ang="0">
                                <a:pos x="T21" y="T23"/>
                              </a:cxn>
                              <a:cxn ang="0">
                                <a:pos x="T25" y="T27"/>
                              </a:cxn>
                            </a:cxnLst>
                            <a:rect l="0" t="0" r="r" b="b"/>
                            <a:pathLst>
                              <a:path w="924" h="1319">
                                <a:moveTo>
                                  <a:pt x="923" y="0"/>
                                </a:moveTo>
                                <a:lnTo>
                                  <a:pt x="923" y="857"/>
                                </a:lnTo>
                                <a:lnTo>
                                  <a:pt x="462" y="1319"/>
                                </a:lnTo>
                                <a:lnTo>
                                  <a:pt x="0" y="857"/>
                                </a:lnTo>
                                <a:lnTo>
                                  <a:pt x="0" y="0"/>
                                </a:lnTo>
                                <a:lnTo>
                                  <a:pt x="462" y="461"/>
                                </a:lnTo>
                                <a:lnTo>
                                  <a:pt x="923" y="0"/>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44"/>
                        <wps:cNvSpPr>
                          <a:spLocks/>
                        </wps:cNvSpPr>
                        <wps:spPr bwMode="auto">
                          <a:xfrm>
                            <a:off x="2453" y="9456"/>
                            <a:ext cx="7869" cy="858"/>
                          </a:xfrm>
                          <a:custGeom>
                            <a:avLst/>
                            <a:gdLst>
                              <a:gd name="T0" fmla="+- 0 10179 2453"/>
                              <a:gd name="T1" fmla="*/ T0 w 7869"/>
                              <a:gd name="T2" fmla="+- 0 9457 9457"/>
                              <a:gd name="T3" fmla="*/ 9457 h 858"/>
                              <a:gd name="T4" fmla="+- 0 2453 2453"/>
                              <a:gd name="T5" fmla="*/ T4 w 7869"/>
                              <a:gd name="T6" fmla="+- 0 9457 9457"/>
                              <a:gd name="T7" fmla="*/ 9457 h 858"/>
                              <a:gd name="T8" fmla="+- 0 2453 2453"/>
                              <a:gd name="T9" fmla="*/ T8 w 7869"/>
                              <a:gd name="T10" fmla="+- 0 10314 9457"/>
                              <a:gd name="T11" fmla="*/ 10314 h 858"/>
                              <a:gd name="T12" fmla="+- 0 10179 2453"/>
                              <a:gd name="T13" fmla="*/ T12 w 7869"/>
                              <a:gd name="T14" fmla="+- 0 10314 9457"/>
                              <a:gd name="T15" fmla="*/ 10314 h 858"/>
                              <a:gd name="T16" fmla="+- 0 10235 2453"/>
                              <a:gd name="T17" fmla="*/ T16 w 7869"/>
                              <a:gd name="T18" fmla="+- 0 10303 9457"/>
                              <a:gd name="T19" fmla="*/ 10303 h 858"/>
                              <a:gd name="T20" fmla="+- 0 10280 2453"/>
                              <a:gd name="T21" fmla="*/ T20 w 7869"/>
                              <a:gd name="T22" fmla="+- 0 10272 9457"/>
                              <a:gd name="T23" fmla="*/ 10272 h 858"/>
                              <a:gd name="T24" fmla="+- 0 10311 2453"/>
                              <a:gd name="T25" fmla="*/ T24 w 7869"/>
                              <a:gd name="T26" fmla="+- 0 10227 9457"/>
                              <a:gd name="T27" fmla="*/ 10227 h 858"/>
                              <a:gd name="T28" fmla="+- 0 10322 2453"/>
                              <a:gd name="T29" fmla="*/ T28 w 7869"/>
                              <a:gd name="T30" fmla="+- 0 10171 9457"/>
                              <a:gd name="T31" fmla="*/ 10171 h 858"/>
                              <a:gd name="T32" fmla="+- 0 10322 2453"/>
                              <a:gd name="T33" fmla="*/ T32 w 7869"/>
                              <a:gd name="T34" fmla="+- 0 9600 9457"/>
                              <a:gd name="T35" fmla="*/ 9600 h 858"/>
                              <a:gd name="T36" fmla="+- 0 10311 2453"/>
                              <a:gd name="T37" fmla="*/ T36 w 7869"/>
                              <a:gd name="T38" fmla="+- 0 9544 9457"/>
                              <a:gd name="T39" fmla="*/ 9544 h 858"/>
                              <a:gd name="T40" fmla="+- 0 10280 2453"/>
                              <a:gd name="T41" fmla="*/ T40 w 7869"/>
                              <a:gd name="T42" fmla="+- 0 9499 9457"/>
                              <a:gd name="T43" fmla="*/ 9499 h 858"/>
                              <a:gd name="T44" fmla="+- 0 10235 2453"/>
                              <a:gd name="T45" fmla="*/ T44 w 7869"/>
                              <a:gd name="T46" fmla="+- 0 9468 9457"/>
                              <a:gd name="T47" fmla="*/ 9468 h 858"/>
                              <a:gd name="T48" fmla="+- 0 10179 2453"/>
                              <a:gd name="T49" fmla="*/ T48 w 7869"/>
                              <a:gd name="T50" fmla="+- 0 9457 9457"/>
                              <a:gd name="T51" fmla="*/ 9457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726" y="0"/>
                                </a:moveTo>
                                <a:lnTo>
                                  <a:pt x="0" y="0"/>
                                </a:lnTo>
                                <a:lnTo>
                                  <a:pt x="0" y="857"/>
                                </a:lnTo>
                                <a:lnTo>
                                  <a:pt x="7726" y="857"/>
                                </a:lnTo>
                                <a:lnTo>
                                  <a:pt x="7782" y="846"/>
                                </a:lnTo>
                                <a:lnTo>
                                  <a:pt x="7827" y="815"/>
                                </a:lnTo>
                                <a:lnTo>
                                  <a:pt x="7858" y="770"/>
                                </a:lnTo>
                                <a:lnTo>
                                  <a:pt x="7869" y="714"/>
                                </a:lnTo>
                                <a:lnTo>
                                  <a:pt x="7869" y="143"/>
                                </a:lnTo>
                                <a:lnTo>
                                  <a:pt x="7858" y="87"/>
                                </a:lnTo>
                                <a:lnTo>
                                  <a:pt x="7827" y="42"/>
                                </a:lnTo>
                                <a:lnTo>
                                  <a:pt x="7782" y="11"/>
                                </a:lnTo>
                                <a:lnTo>
                                  <a:pt x="772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60967C" w14:textId="77777777" w:rsidR="006A0BE8" w:rsidRDefault="006A0BE8" w:rsidP="00AA5452">
                              <w:pPr>
                                <w:pStyle w:val="BodyText"/>
                                <w:spacing w:before="2"/>
                                <w:rPr>
                                  <w:b/>
                                  <w:sz w:val="21"/>
                                </w:rPr>
                              </w:pPr>
                            </w:p>
                            <w:p w14:paraId="5B79FA5F" w14:textId="77777777" w:rsidR="006A0BE8" w:rsidRPr="00C24A6E" w:rsidRDefault="006A0BE8" w:rsidP="00AA5452">
                              <w:pPr>
                                <w:tabs>
                                  <w:tab w:val="left" w:pos="426"/>
                                </w:tabs>
                                <w:rPr>
                                  <w:sz w:val="20"/>
                                  <w:szCs w:val="20"/>
                                </w:rPr>
                              </w:pPr>
                              <w:r>
                                <w:rPr>
                                  <w:sz w:val="20"/>
                                  <w:szCs w:val="20"/>
                                </w:rPr>
                                <w:t xml:space="preserve">                    </w:t>
                              </w:r>
                              <w:r w:rsidRPr="00C24A6E">
                                <w:rPr>
                                  <w:sz w:val="20"/>
                                  <w:szCs w:val="20"/>
                                </w:rPr>
                                <w:t>UAE withdrew from the monetary</w:t>
                              </w:r>
                              <w:r w:rsidRPr="00C24A6E">
                                <w:rPr>
                                  <w:spacing w:val="-8"/>
                                  <w:sz w:val="20"/>
                                  <w:szCs w:val="20"/>
                                </w:rPr>
                                <w:t xml:space="preserve"> </w:t>
                              </w:r>
                              <w:r w:rsidRPr="00C24A6E">
                                <w:rPr>
                                  <w:sz w:val="20"/>
                                  <w:szCs w:val="20"/>
                                </w:rPr>
                                <w:t>union. No currency</w:t>
                              </w:r>
                              <w:r w:rsidRPr="00C24A6E">
                                <w:rPr>
                                  <w:spacing w:val="-3"/>
                                  <w:sz w:val="20"/>
                                  <w:szCs w:val="20"/>
                                </w:rPr>
                                <w:t xml:space="preserve"> </w:t>
                              </w:r>
                              <w:r>
                                <w:rPr>
                                  <w:sz w:val="20"/>
                                  <w:szCs w:val="20"/>
                                </w:rPr>
                                <w:t>union</w:t>
                              </w:r>
                            </w:p>
                            <w:p w14:paraId="7186FAEE" w14:textId="77777777" w:rsidR="006A0BE8" w:rsidRDefault="006A0BE8" w:rsidP="00AA5452">
                              <w:pPr>
                                <w:jc w:val="center"/>
                              </w:pPr>
                            </w:p>
                          </w:txbxContent>
                        </wps:txbx>
                        <wps:bodyPr rot="0" vert="horz" wrap="square" lIns="91440" tIns="45720" rIns="91440" bIns="45720" anchor="t" anchorCtr="0" upright="1">
                          <a:noAutofit/>
                        </wps:bodyPr>
                      </wps:wsp>
                      <wps:wsp>
                        <wps:cNvPr id="485" name="Freeform 443"/>
                        <wps:cNvSpPr>
                          <a:spLocks/>
                        </wps:cNvSpPr>
                        <wps:spPr bwMode="auto">
                          <a:xfrm>
                            <a:off x="2453" y="9456"/>
                            <a:ext cx="7869" cy="858"/>
                          </a:xfrm>
                          <a:custGeom>
                            <a:avLst/>
                            <a:gdLst>
                              <a:gd name="T0" fmla="+- 0 10322 2453"/>
                              <a:gd name="T1" fmla="*/ T0 w 7869"/>
                              <a:gd name="T2" fmla="+- 0 9600 9457"/>
                              <a:gd name="T3" fmla="*/ 9600 h 858"/>
                              <a:gd name="T4" fmla="+- 0 10322 2453"/>
                              <a:gd name="T5" fmla="*/ T4 w 7869"/>
                              <a:gd name="T6" fmla="+- 0 10171 9457"/>
                              <a:gd name="T7" fmla="*/ 10171 h 858"/>
                              <a:gd name="T8" fmla="+- 0 10311 2453"/>
                              <a:gd name="T9" fmla="*/ T8 w 7869"/>
                              <a:gd name="T10" fmla="+- 0 10227 9457"/>
                              <a:gd name="T11" fmla="*/ 10227 h 858"/>
                              <a:gd name="T12" fmla="+- 0 10280 2453"/>
                              <a:gd name="T13" fmla="*/ T12 w 7869"/>
                              <a:gd name="T14" fmla="+- 0 10272 9457"/>
                              <a:gd name="T15" fmla="*/ 10272 h 858"/>
                              <a:gd name="T16" fmla="+- 0 10235 2453"/>
                              <a:gd name="T17" fmla="*/ T16 w 7869"/>
                              <a:gd name="T18" fmla="+- 0 10303 9457"/>
                              <a:gd name="T19" fmla="*/ 10303 h 858"/>
                              <a:gd name="T20" fmla="+- 0 10179 2453"/>
                              <a:gd name="T21" fmla="*/ T20 w 7869"/>
                              <a:gd name="T22" fmla="+- 0 10314 9457"/>
                              <a:gd name="T23" fmla="*/ 10314 h 858"/>
                              <a:gd name="T24" fmla="+- 0 2453 2453"/>
                              <a:gd name="T25" fmla="*/ T24 w 7869"/>
                              <a:gd name="T26" fmla="+- 0 10314 9457"/>
                              <a:gd name="T27" fmla="*/ 10314 h 858"/>
                              <a:gd name="T28" fmla="+- 0 2453 2453"/>
                              <a:gd name="T29" fmla="*/ T28 w 7869"/>
                              <a:gd name="T30" fmla="+- 0 9457 9457"/>
                              <a:gd name="T31" fmla="*/ 9457 h 858"/>
                              <a:gd name="T32" fmla="+- 0 10179 2453"/>
                              <a:gd name="T33" fmla="*/ T32 w 7869"/>
                              <a:gd name="T34" fmla="+- 0 9457 9457"/>
                              <a:gd name="T35" fmla="*/ 9457 h 858"/>
                              <a:gd name="T36" fmla="+- 0 10235 2453"/>
                              <a:gd name="T37" fmla="*/ T36 w 7869"/>
                              <a:gd name="T38" fmla="+- 0 9468 9457"/>
                              <a:gd name="T39" fmla="*/ 9468 h 858"/>
                              <a:gd name="T40" fmla="+- 0 10280 2453"/>
                              <a:gd name="T41" fmla="*/ T40 w 7869"/>
                              <a:gd name="T42" fmla="+- 0 9499 9457"/>
                              <a:gd name="T43" fmla="*/ 9499 h 858"/>
                              <a:gd name="T44" fmla="+- 0 10311 2453"/>
                              <a:gd name="T45" fmla="*/ T44 w 7869"/>
                              <a:gd name="T46" fmla="+- 0 9544 9457"/>
                              <a:gd name="T47" fmla="*/ 9544 h 858"/>
                              <a:gd name="T48" fmla="+- 0 10322 2453"/>
                              <a:gd name="T49" fmla="*/ T48 w 7869"/>
                              <a:gd name="T50" fmla="+- 0 9600 9457"/>
                              <a:gd name="T51" fmla="*/ 9600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869" y="143"/>
                                </a:moveTo>
                                <a:lnTo>
                                  <a:pt x="7869" y="714"/>
                                </a:lnTo>
                                <a:lnTo>
                                  <a:pt x="7858" y="770"/>
                                </a:lnTo>
                                <a:lnTo>
                                  <a:pt x="7827" y="815"/>
                                </a:lnTo>
                                <a:lnTo>
                                  <a:pt x="7782" y="846"/>
                                </a:lnTo>
                                <a:lnTo>
                                  <a:pt x="7726" y="857"/>
                                </a:lnTo>
                                <a:lnTo>
                                  <a:pt x="0" y="857"/>
                                </a:lnTo>
                                <a:lnTo>
                                  <a:pt x="0" y="0"/>
                                </a:lnTo>
                                <a:lnTo>
                                  <a:pt x="7726" y="0"/>
                                </a:lnTo>
                                <a:lnTo>
                                  <a:pt x="7782" y="11"/>
                                </a:lnTo>
                                <a:lnTo>
                                  <a:pt x="7827" y="42"/>
                                </a:lnTo>
                                <a:lnTo>
                                  <a:pt x="7858" y="87"/>
                                </a:lnTo>
                                <a:lnTo>
                                  <a:pt x="7869" y="143"/>
                                </a:lnTo>
                                <a:close/>
                              </a:path>
                            </a:pathLst>
                          </a:custGeom>
                          <a:noFill/>
                          <a:ln w="9525">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39"/>
                        <wps:cNvSpPr>
                          <a:spLocks/>
                        </wps:cNvSpPr>
                        <wps:spPr bwMode="auto">
                          <a:xfrm>
                            <a:off x="6935" y="-2274"/>
                            <a:ext cx="7869" cy="858"/>
                          </a:xfrm>
                          <a:custGeom>
                            <a:avLst/>
                            <a:gdLst>
                              <a:gd name="T0" fmla="+- 0 10179 2453"/>
                              <a:gd name="T1" fmla="*/ T0 w 7869"/>
                              <a:gd name="T2" fmla="+- 0 10670 10670"/>
                              <a:gd name="T3" fmla="*/ 10670 h 858"/>
                              <a:gd name="T4" fmla="+- 0 2453 2453"/>
                              <a:gd name="T5" fmla="*/ T4 w 7869"/>
                              <a:gd name="T6" fmla="+- 0 10670 10670"/>
                              <a:gd name="T7" fmla="*/ 10670 h 858"/>
                              <a:gd name="T8" fmla="+- 0 2453 2453"/>
                              <a:gd name="T9" fmla="*/ T8 w 7869"/>
                              <a:gd name="T10" fmla="+- 0 11527 10670"/>
                              <a:gd name="T11" fmla="*/ 11527 h 858"/>
                              <a:gd name="T12" fmla="+- 0 10179 2453"/>
                              <a:gd name="T13" fmla="*/ T12 w 7869"/>
                              <a:gd name="T14" fmla="+- 0 11527 10670"/>
                              <a:gd name="T15" fmla="*/ 11527 h 858"/>
                              <a:gd name="T16" fmla="+- 0 10235 2453"/>
                              <a:gd name="T17" fmla="*/ T16 w 7869"/>
                              <a:gd name="T18" fmla="+- 0 11516 10670"/>
                              <a:gd name="T19" fmla="*/ 11516 h 858"/>
                              <a:gd name="T20" fmla="+- 0 10280 2453"/>
                              <a:gd name="T21" fmla="*/ T20 w 7869"/>
                              <a:gd name="T22" fmla="+- 0 11485 10670"/>
                              <a:gd name="T23" fmla="*/ 11485 h 858"/>
                              <a:gd name="T24" fmla="+- 0 10311 2453"/>
                              <a:gd name="T25" fmla="*/ T24 w 7869"/>
                              <a:gd name="T26" fmla="+- 0 11440 10670"/>
                              <a:gd name="T27" fmla="*/ 11440 h 858"/>
                              <a:gd name="T28" fmla="+- 0 10322 2453"/>
                              <a:gd name="T29" fmla="*/ T28 w 7869"/>
                              <a:gd name="T30" fmla="+- 0 11384 10670"/>
                              <a:gd name="T31" fmla="*/ 11384 h 858"/>
                              <a:gd name="T32" fmla="+- 0 10322 2453"/>
                              <a:gd name="T33" fmla="*/ T32 w 7869"/>
                              <a:gd name="T34" fmla="+- 0 10813 10670"/>
                              <a:gd name="T35" fmla="*/ 10813 h 858"/>
                              <a:gd name="T36" fmla="+- 0 10311 2453"/>
                              <a:gd name="T37" fmla="*/ T36 w 7869"/>
                              <a:gd name="T38" fmla="+- 0 10757 10670"/>
                              <a:gd name="T39" fmla="*/ 10757 h 858"/>
                              <a:gd name="T40" fmla="+- 0 10280 2453"/>
                              <a:gd name="T41" fmla="*/ T40 w 7869"/>
                              <a:gd name="T42" fmla="+- 0 10712 10670"/>
                              <a:gd name="T43" fmla="*/ 10712 h 858"/>
                              <a:gd name="T44" fmla="+- 0 10235 2453"/>
                              <a:gd name="T45" fmla="*/ T44 w 7869"/>
                              <a:gd name="T46" fmla="+- 0 10681 10670"/>
                              <a:gd name="T47" fmla="*/ 10681 h 858"/>
                              <a:gd name="T48" fmla="+- 0 10179 2453"/>
                              <a:gd name="T49" fmla="*/ T48 w 7869"/>
                              <a:gd name="T50" fmla="+- 0 10670 10670"/>
                              <a:gd name="T51" fmla="*/ 10670 h 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869" h="858">
                                <a:moveTo>
                                  <a:pt x="7726" y="0"/>
                                </a:moveTo>
                                <a:lnTo>
                                  <a:pt x="0" y="0"/>
                                </a:lnTo>
                                <a:lnTo>
                                  <a:pt x="0" y="857"/>
                                </a:lnTo>
                                <a:lnTo>
                                  <a:pt x="7726" y="857"/>
                                </a:lnTo>
                                <a:lnTo>
                                  <a:pt x="7782" y="846"/>
                                </a:lnTo>
                                <a:lnTo>
                                  <a:pt x="7827" y="815"/>
                                </a:lnTo>
                                <a:lnTo>
                                  <a:pt x="7858" y="770"/>
                                </a:lnTo>
                                <a:lnTo>
                                  <a:pt x="7869" y="714"/>
                                </a:lnTo>
                                <a:lnTo>
                                  <a:pt x="7869" y="143"/>
                                </a:lnTo>
                                <a:lnTo>
                                  <a:pt x="7858" y="87"/>
                                </a:lnTo>
                                <a:lnTo>
                                  <a:pt x="7827" y="42"/>
                                </a:lnTo>
                                <a:lnTo>
                                  <a:pt x="7782" y="11"/>
                                </a:lnTo>
                                <a:lnTo>
                                  <a:pt x="772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85C13" id="Group 437" o:spid="_x0000_s2165" style="position:absolute;left:0;text-align:left;margin-left:33.15pt;margin-top:7.75pt;width:664.2pt;height:472.55pt;z-index:-251632640;mso-position-horizontal-relative:page;mso-position-vertical-relative:text" coordorigin="1454,-2274" coordsize="13350,13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">
                <v:shape id="Picture 487" o:spid="_x0000_s2166" type="#_x0000_t75" style="position:absolute;left:1454;top:-304;width:1066;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">
                  <v:imagedata r:id="rId888" o:title=""/>
                </v:shape>
                <v:shape id="Picture 486" o:spid="_x0000_s2167" type="#_x0000_t75" style="position:absolute;left:1530;top:-251;width:924;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">
                  <v:imagedata r:id="rId889" o:title=""/>
                </v:shape>
                <v:shape id="Freeform 485" o:spid="_x0000_s2168" style="position:absolute;left:1530;top:-251;width:924;height:1319;visibility:visible;mso-wrap-style:square;v-text-anchor:top" coordsize="924,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" path="m923,r,857l462,1319,,857,,,462,461,923,xe" filled="f" strokecolor="#4f81bc">
                  <v:path arrowok="t" o:connecttype="custom" o:connectlocs="923,-250;923,607;462,1069;0,607;0,-250;462,211;923,-250" o:connectangles="0,0,0,0,0,0,0"/>
                </v:shape>
                <v:shape id="Freeform 484" o:spid="_x0000_s2169" style="position:absolute;left:2453;top:-251;width:7997;height:999;visibility:visible;mso-wrap-style:square;v-text-anchor:top" coordsize="7869,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" adj="-11796480,,5400" path="m7726,l,,,857r7726,l7782,846r45,-31l7858,770r11,-56l7869,143,7858,87,7827,42,7782,11,7726,xe" stroked="f">
                  <v:fill opacity="59110f"/>
                  <v:stroke joinstyle="round"/>
                  <v:formulas/>
                  <v:path arrowok="t" o:connecttype="custom" o:connectlocs="7852,-291;0,-291;0,707;7852,707;7909,694;7954,658;7986,605;7997,540;7997,-125;7986,-190;7954,-242;7909,-278;7852,-291" o:connectangles="0,0,0,0,0,0,0,0,0,0,0,0,0" textboxrect="0,0,7869,858"/>
                  <v:textbox>
                    <w:txbxContent>
                      <w:p w14:paraId="644D39F1" w14:textId="77777777" w:rsidR="006A0BE8" w:rsidRPr="00C24A6E" w:rsidRDefault="006A0BE8" w:rsidP="00AA5452">
                        <w:pPr>
                          <w:tabs>
                            <w:tab w:val="left" w:pos="426"/>
                          </w:tabs>
                          <w:jc w:val="center"/>
                          <w:rPr>
                            <w:sz w:val="20"/>
                            <w:szCs w:val="20"/>
                          </w:rPr>
                        </w:pPr>
                        <w:r w:rsidRPr="00C24A6E">
                          <w:rPr>
                            <w:sz w:val="20"/>
                            <w:szCs w:val="20"/>
                          </w:rPr>
                          <w:t xml:space="preserve">Creation of </w:t>
                        </w:r>
                        <w:proofErr w:type="spellStart"/>
                        <w:r w:rsidRPr="00C24A6E">
                          <w:rPr>
                            <w:sz w:val="20"/>
                            <w:szCs w:val="20"/>
                          </w:rPr>
                          <w:t>the1981</w:t>
                        </w:r>
                        <w:proofErr w:type="spellEnd"/>
                        <w:r w:rsidRPr="00C24A6E">
                          <w:rPr>
                            <w:sz w:val="20"/>
                            <w:szCs w:val="20"/>
                          </w:rPr>
                          <w:t xml:space="preserve"> Economic</w:t>
                        </w:r>
                        <w:r w:rsidRPr="00C24A6E">
                          <w:rPr>
                            <w:spacing w:val="-9"/>
                            <w:sz w:val="20"/>
                            <w:szCs w:val="20"/>
                          </w:rPr>
                          <w:t xml:space="preserve"> </w:t>
                        </w:r>
                        <w:r w:rsidRPr="00C24A6E">
                          <w:rPr>
                            <w:sz w:val="20"/>
                            <w:szCs w:val="20"/>
                          </w:rPr>
                          <w:t>Agreement</w:t>
                        </w:r>
                      </w:p>
                      <w:p w14:paraId="01B4C2F3" w14:textId="77777777" w:rsidR="006A0BE8" w:rsidRDefault="006A0BE8" w:rsidP="00AA5452">
                        <w:pPr>
                          <w:tabs>
                            <w:tab w:val="left" w:pos="426"/>
                          </w:tabs>
                          <w:spacing w:before="23" w:line="216" w:lineRule="auto"/>
                          <w:ind w:right="2126"/>
                          <w:jc w:val="center"/>
                          <w:rPr>
                            <w:sz w:val="20"/>
                            <w:szCs w:val="20"/>
                          </w:rPr>
                        </w:pPr>
                        <w:r>
                          <w:rPr>
                            <w:sz w:val="20"/>
                            <w:szCs w:val="20"/>
                          </w:rPr>
                          <w:t xml:space="preserve">                          </w:t>
                        </w:r>
                        <w:r w:rsidRPr="00C24A6E">
                          <w:rPr>
                            <w:sz w:val="20"/>
                            <w:szCs w:val="20"/>
                          </w:rPr>
                          <w:t>Features include:</w:t>
                        </w:r>
                        <w:r>
                          <w:rPr>
                            <w:sz w:val="20"/>
                            <w:szCs w:val="20"/>
                          </w:rPr>
                          <w:t xml:space="preserve"> </w:t>
                        </w:r>
                        <w:r w:rsidRPr="00C24A6E">
                          <w:rPr>
                            <w:sz w:val="20"/>
                            <w:szCs w:val="20"/>
                          </w:rPr>
                          <w:t>Freer trade in goods in GCC</w:t>
                        </w:r>
                      </w:p>
                      <w:p w14:paraId="0EA78314" w14:textId="77777777" w:rsidR="006A0BE8" w:rsidRDefault="006A0BE8" w:rsidP="00AA5452">
                        <w:pPr>
                          <w:tabs>
                            <w:tab w:val="left" w:pos="426"/>
                          </w:tabs>
                          <w:spacing w:before="23" w:line="216" w:lineRule="auto"/>
                          <w:ind w:right="2126"/>
                          <w:jc w:val="center"/>
                          <w:rPr>
                            <w:sz w:val="20"/>
                            <w:szCs w:val="20"/>
                          </w:rPr>
                        </w:pPr>
                      </w:p>
                      <w:p w14:paraId="4B5C3C7B" w14:textId="77777777" w:rsidR="006A0BE8" w:rsidRPr="00C24A6E" w:rsidRDefault="006A0BE8" w:rsidP="00AA5452">
                        <w:pPr>
                          <w:tabs>
                            <w:tab w:val="left" w:pos="426"/>
                          </w:tabs>
                          <w:spacing w:before="23" w:line="216" w:lineRule="auto"/>
                          <w:ind w:right="2126"/>
                          <w:rPr>
                            <w:sz w:val="16"/>
                          </w:rPr>
                        </w:pPr>
                        <w:r w:rsidRPr="00C24A6E">
                          <w:rPr>
                            <w:sz w:val="20"/>
                            <w:szCs w:val="20"/>
                          </w:rPr>
                          <w:t>national treatment of all GCC citizens; and unification</w:t>
                        </w:r>
                        <w:r w:rsidRPr="00C24A6E">
                          <w:rPr>
                            <w:sz w:val="22"/>
                            <w:szCs w:val="22"/>
                          </w:rPr>
                          <w:t xml:space="preserve"> of key trade regulations such as ‘country of origin’ for</w:t>
                        </w:r>
                        <w:r w:rsidRPr="00C24A6E">
                          <w:rPr>
                            <w:sz w:val="16"/>
                          </w:rPr>
                          <w:t xml:space="preserve"> industrial</w:t>
                        </w:r>
                        <w:r w:rsidRPr="00C24A6E">
                          <w:rPr>
                            <w:spacing w:val="-18"/>
                            <w:sz w:val="16"/>
                          </w:rPr>
                          <w:t xml:space="preserve"> </w:t>
                        </w:r>
                        <w:r w:rsidRPr="00C24A6E">
                          <w:rPr>
                            <w:sz w:val="16"/>
                          </w:rPr>
                          <w:t>products.</w:t>
                        </w:r>
                      </w:p>
                      <w:p w14:paraId="2C891D97" w14:textId="77777777" w:rsidR="006A0BE8" w:rsidRDefault="006A0BE8" w:rsidP="00AA5452">
                        <w:pPr>
                          <w:jc w:val="center"/>
                        </w:pPr>
                      </w:p>
                    </w:txbxContent>
                  </v:textbox>
                </v:shape>
                <v:shape id="Freeform 483" o:spid="_x0000_s2170" style="position:absolute;left:2453;top:-251;width:7869;height:858;visibility:visible;mso-wrap-style:square;v-text-anchor:top" coordsize="78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" path="m7869,143r,571l7858,770r-31,45l7782,846r-56,11l,857,,,7726,r56,11l7827,42r31,45l7869,143xe" filled="f" strokecolor="#4f81bc">
                  <v:path arrowok="t" o:connecttype="custom" o:connectlocs="7869,-107;7869,464;7858,520;7827,565;7782,596;7726,607;0,607;0,-250;7726,-250;7782,-239;7827,-208;7858,-163;7869,-107" o:connectangles="0,0,0,0,0,0,0,0,0,0,0,0,0"/>
                </v:shape>
                <v:shape id="Picture 482" o:spid="_x0000_s2171" type="#_x0000_t75" style="position:absolute;left:1454;top:910;width:1066;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">
                  <v:imagedata r:id="rId890" o:title=""/>
                </v:shape>
                <v:shape id="Picture 481" o:spid="_x0000_s2172" type="#_x0000_t75" style="position:absolute;left:1530;top:963;width:924;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">
                  <v:imagedata r:id="rId891" o:title=""/>
                </v:shape>
                <v:shape id="Freeform 480" o:spid="_x0000_s2173" style="position:absolute;left:1530;top:963;width:924;height:1319;visibility:visible;mso-wrap-style:square;v-text-anchor:top" coordsize="924,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" path="m923,r,857l462,1319,,857,,,462,462,923,xe" filled="f" strokecolor="#4f81bc">
                  <v:path arrowok="t" o:connecttype="custom" o:connectlocs="923,963;923,1820;462,2282;0,1820;0,963;462,1425;923,963" o:connectangles="0,0,0,0,0,0,0"/>
                </v:shape>
                <v:shape id="Freeform 479" o:spid="_x0000_s2174" style="position:absolute;left:2453;top:963;width:7869;height:858;visibility:visible;mso-wrap-style:square;v-text-anchor:top" coordsize="7869,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" adj="-11796480,,5400" path="m7726,l,,,857r7726,l7782,846r45,-30l7858,770r11,-55l7869,143,7858,88,7827,42,7782,12,7726,xe" stroked="f">
                  <v:fill opacity="59110f"/>
                  <v:stroke joinstyle="round"/>
                  <v:formulas/>
                  <v:path arrowok="t" o:connecttype="custom" o:connectlocs="7726,963;0,963;0,1820;7726,1820;7782,1809;7827,1779;7858,1733;7869,1678;7869,1106;7858,1051;7827,1005;7782,975;7726,963" o:connectangles="0,0,0,0,0,0,0,0,0,0,0,0,0" textboxrect="0,0,7869,858"/>
                  <v:textbox>
                    <w:txbxContent>
                      <w:p w14:paraId="0EDEA4DC" w14:textId="77777777" w:rsidR="006A0BE8" w:rsidRPr="00C24A6E" w:rsidRDefault="006A0BE8" w:rsidP="00AA5452">
                        <w:pPr>
                          <w:tabs>
                            <w:tab w:val="left" w:pos="426"/>
                          </w:tabs>
                          <w:jc w:val="center"/>
                          <w:rPr>
                            <w:sz w:val="20"/>
                            <w:szCs w:val="20"/>
                          </w:rPr>
                        </w:pPr>
                        <w:r w:rsidRPr="00C24A6E">
                          <w:rPr>
                            <w:sz w:val="20"/>
                            <w:szCs w:val="20"/>
                          </w:rPr>
                          <w:t>A common tariff ranging from 4% to 20% was levied on</w:t>
                        </w:r>
                        <w:r w:rsidRPr="00C24A6E">
                          <w:rPr>
                            <w:spacing w:val="-15"/>
                            <w:sz w:val="20"/>
                            <w:szCs w:val="20"/>
                          </w:rPr>
                          <w:t xml:space="preserve"> </w:t>
                        </w:r>
                        <w:r w:rsidRPr="00C24A6E">
                          <w:rPr>
                            <w:sz w:val="20"/>
                            <w:szCs w:val="20"/>
                          </w:rPr>
                          <w:t>imports.</w:t>
                        </w:r>
                      </w:p>
                      <w:p w14:paraId="0E673AC1" w14:textId="77777777" w:rsidR="006A0BE8" w:rsidRPr="00C24A6E" w:rsidRDefault="006A0BE8" w:rsidP="00AA5452">
                        <w:pPr>
                          <w:tabs>
                            <w:tab w:val="left" w:pos="471"/>
                          </w:tabs>
                          <w:spacing w:before="8"/>
                          <w:jc w:val="center"/>
                          <w:rPr>
                            <w:sz w:val="20"/>
                            <w:szCs w:val="20"/>
                          </w:rPr>
                        </w:pPr>
                        <w:r w:rsidRPr="00C24A6E">
                          <w:rPr>
                            <w:sz w:val="20"/>
                            <w:szCs w:val="20"/>
                          </w:rPr>
                          <w:t>Member states protected domestic markets from foreign</w:t>
                        </w:r>
                        <w:r w:rsidRPr="00C24A6E">
                          <w:rPr>
                            <w:spacing w:val="-27"/>
                            <w:sz w:val="20"/>
                            <w:szCs w:val="20"/>
                          </w:rPr>
                          <w:t xml:space="preserve"> </w:t>
                        </w:r>
                        <w:r w:rsidRPr="00C24A6E">
                          <w:rPr>
                            <w:sz w:val="20"/>
                            <w:szCs w:val="20"/>
                          </w:rPr>
                          <w:t>competition.</w:t>
                        </w:r>
                      </w:p>
                      <w:p w14:paraId="2945C5BF" w14:textId="77777777" w:rsidR="006A0BE8" w:rsidRPr="00C24A6E" w:rsidRDefault="006A0BE8" w:rsidP="00AA5452">
                        <w:pPr>
                          <w:pStyle w:val="ListParagraph"/>
                          <w:tabs>
                            <w:tab w:val="left" w:pos="426"/>
                          </w:tabs>
                          <w:spacing w:before="10"/>
                          <w:ind w:left="92"/>
                          <w:contextualSpacing w:val="0"/>
                          <w:jc w:val="center"/>
                          <w:rPr>
                            <w:sz w:val="20"/>
                            <w:szCs w:val="20"/>
                          </w:rPr>
                        </w:pPr>
                        <w:r w:rsidRPr="00C24A6E">
                          <w:rPr>
                            <w:sz w:val="20"/>
                            <w:szCs w:val="20"/>
                          </w:rPr>
                          <w:t>Unification of regulations was left to the national agencies of member states to protect</w:t>
                        </w:r>
                        <w:r w:rsidRPr="00C24A6E">
                          <w:rPr>
                            <w:spacing w:val="-31"/>
                            <w:sz w:val="20"/>
                            <w:szCs w:val="20"/>
                          </w:rPr>
                          <w:t xml:space="preserve"> </w:t>
                        </w:r>
                        <w:r w:rsidRPr="00C24A6E">
                          <w:rPr>
                            <w:sz w:val="20"/>
                            <w:szCs w:val="20"/>
                          </w:rPr>
                          <w:t>national sovereignty.</w:t>
                        </w:r>
                      </w:p>
                      <w:p w14:paraId="74BFFCBC" w14:textId="77777777" w:rsidR="006A0BE8" w:rsidRDefault="006A0BE8" w:rsidP="00AA5452">
                        <w:pPr>
                          <w:jc w:val="center"/>
                        </w:pPr>
                      </w:p>
                    </w:txbxContent>
                  </v:textbox>
                </v:shape>
                <v:shape id="Freeform 478" o:spid="_x0000_s2175" style="position:absolute;left:2453;top:963;width:7869;height:858;visibility:visible;mso-wrap-style:square;v-text-anchor:top" coordsize="78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" path="m7869,143r,572l7858,770r-31,46l7782,846r-56,11l,857,,,7726,r56,12l7827,42r31,46l7869,143xe" filled="f" strokecolor="#4f81bc">
                  <v:path arrowok="t" o:connecttype="custom" o:connectlocs="7869,1106;7869,1678;7858,1733;7827,1779;7782,1809;7726,1820;0,1820;0,963;7726,963;7782,975;7827,1005;7858,1051;7869,1106" o:connectangles="0,0,0,0,0,0,0,0,0,0,0,0,0"/>
                </v:shape>
                <v:shape id="Picture 477" o:spid="_x0000_s2176" type="#_x0000_t75" style="position:absolute;left:1454;top:2122;width:1066;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">
                  <v:imagedata r:id="rId892" o:title=""/>
                </v:shape>
                <v:shape id="Picture 476" o:spid="_x0000_s2177" type="#_x0000_t75" style="position:absolute;left:1530;top:2176;width:924;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">
                  <v:imagedata r:id="rId893" o:title=""/>
                </v:shape>
                <v:shape id="Freeform 475" o:spid="_x0000_s2178" style="position:absolute;left:1530;top:2176;width:924;height:1319;visibility:visible;mso-wrap-style:square;v-text-anchor:top" coordsize="924,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" path="m923,r,857l462,1318,,857,,,462,461,923,xe" filled="f" strokecolor="#4f81bc">
                  <v:path arrowok="t" o:connecttype="custom" o:connectlocs="923,2177;923,3034;462,3495;0,3034;0,2177;462,2638;923,2177" o:connectangles="0,0,0,0,0,0,0"/>
                </v:shape>
                <v:shape id="Freeform 474" o:spid="_x0000_s2179" style="position:absolute;left:2453;top:2176;width:7869;height:858;visibility:visible;mso-wrap-style:square;v-text-anchor:top" coordsize="7869,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" adj="-11796480,,5400" path="m7726,l,,,857r7726,l7782,846r45,-31l7858,770r11,-56l7869,142,7858,87,7827,42,7782,11,7726,xe" stroked="f">
                  <v:fill opacity="59110f"/>
                  <v:stroke joinstyle="round"/>
                  <v:formulas/>
                  <v:path arrowok="t" o:connecttype="custom" o:connectlocs="7726,2177;0,2177;0,3034;7726,3034;7782,3023;7827,2992;7858,2947;7869,2891;7869,2319;7858,2264;7827,2219;7782,2188;7726,2177" o:connectangles="0,0,0,0,0,0,0,0,0,0,0,0,0" textboxrect="0,0,7869,858"/>
                  <v:textbox>
                    <w:txbxContent>
                      <w:p w14:paraId="01ECF23F" w14:textId="77777777" w:rsidR="006A0BE8" w:rsidRPr="00C24A6E" w:rsidRDefault="006A0BE8" w:rsidP="00AA5452">
                        <w:pPr>
                          <w:tabs>
                            <w:tab w:val="left" w:pos="426"/>
                          </w:tabs>
                          <w:jc w:val="center"/>
                          <w:rPr>
                            <w:sz w:val="20"/>
                            <w:szCs w:val="20"/>
                          </w:rPr>
                        </w:pPr>
                        <w:r w:rsidRPr="00C24A6E">
                          <w:rPr>
                            <w:sz w:val="20"/>
                            <w:szCs w:val="20"/>
                          </w:rPr>
                          <w:t>Creation of the 2001 Economic</w:t>
                        </w:r>
                        <w:r w:rsidRPr="00C24A6E">
                          <w:rPr>
                            <w:spacing w:val="-12"/>
                            <w:sz w:val="20"/>
                            <w:szCs w:val="20"/>
                          </w:rPr>
                          <w:t xml:space="preserve"> </w:t>
                        </w:r>
                        <w:r w:rsidRPr="00C24A6E">
                          <w:rPr>
                            <w:sz w:val="20"/>
                            <w:szCs w:val="20"/>
                          </w:rPr>
                          <w:t>Agreement</w:t>
                        </w:r>
                      </w:p>
                      <w:p w14:paraId="7A1619F9" w14:textId="77777777" w:rsidR="006A0BE8" w:rsidRDefault="006A0BE8" w:rsidP="00AA5452">
                        <w:pPr>
                          <w:pStyle w:val="ListParagraph"/>
                          <w:tabs>
                            <w:tab w:val="left" w:pos="426"/>
                          </w:tabs>
                          <w:spacing w:before="23" w:line="216" w:lineRule="auto"/>
                          <w:ind w:left="92" w:right="1790"/>
                          <w:contextualSpacing w:val="0"/>
                          <w:jc w:val="center"/>
                          <w:rPr>
                            <w:sz w:val="16"/>
                          </w:rPr>
                        </w:pPr>
                        <w:r w:rsidRPr="00C24A6E">
                          <w:rPr>
                            <w:sz w:val="20"/>
                            <w:szCs w:val="20"/>
                          </w:rPr>
                          <w:t>Features include: establishment of a customs union, expansion of the co</w:t>
                        </w:r>
                        <w:r>
                          <w:rPr>
                            <w:sz w:val="20"/>
                            <w:szCs w:val="20"/>
                          </w:rPr>
                          <w:t>m</w:t>
                        </w:r>
                        <w:r w:rsidRPr="00C24A6E">
                          <w:rPr>
                            <w:sz w:val="20"/>
                            <w:szCs w:val="20"/>
                          </w:rPr>
                          <w:t>mon market, currency unification, developmental integration, human resources</w:t>
                        </w:r>
                        <w:r>
                          <w:rPr>
                            <w:sz w:val="16"/>
                          </w:rPr>
                          <w:t xml:space="preserve"> </w:t>
                        </w:r>
                        <w:proofErr w:type="spellStart"/>
                        <w:proofErr w:type="gramStart"/>
                        <w:r>
                          <w:rPr>
                            <w:sz w:val="16"/>
                          </w:rPr>
                          <w:t>development,Integration</w:t>
                        </w:r>
                        <w:proofErr w:type="spellEnd"/>
                        <w:proofErr w:type="gramEnd"/>
                        <w:r>
                          <w:rPr>
                            <w:sz w:val="16"/>
                          </w:rPr>
                          <w:t xml:space="preserve"> of basic infrastructure and telecommunications, and unification of e-commerce</w:t>
                        </w:r>
                        <w:r>
                          <w:rPr>
                            <w:spacing w:val="-21"/>
                            <w:sz w:val="16"/>
                          </w:rPr>
                          <w:t xml:space="preserve"> </w:t>
                        </w:r>
                        <w:r>
                          <w:rPr>
                            <w:sz w:val="16"/>
                          </w:rPr>
                          <w:t>legislation</w:t>
                        </w:r>
                      </w:p>
                      <w:p w14:paraId="3CEF636A" w14:textId="77777777" w:rsidR="006A0BE8" w:rsidRDefault="006A0BE8" w:rsidP="00AA5452">
                        <w:pPr>
                          <w:jc w:val="center"/>
                        </w:pPr>
                      </w:p>
                    </w:txbxContent>
                  </v:textbox>
                </v:shape>
                <v:shape id="Freeform 473" o:spid="_x0000_s2180" style="position:absolute;left:2453;top:2176;width:7869;height:858;visibility:visible;mso-wrap-style:square;v-text-anchor:top" coordsize="78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" path="m7869,142r,572l7858,770r-31,45l7782,846r-56,11l,857,,,7726,r56,11l7827,42r31,45l7869,142xe" filled="f" strokecolor="#4f81bc">
                  <v:path arrowok="t" o:connecttype="custom" o:connectlocs="7869,2319;7869,2891;7858,2947;7827,2992;7782,3023;7726,3034;0,3034;0,2177;7726,2177;7782,2188;7827,2219;7858,2264;7869,2319" o:connectangles="0,0,0,0,0,0,0,0,0,0,0,0,0"/>
                </v:shape>
                <v:shape id="Picture 472" o:spid="_x0000_s2181" type="#_x0000_t75" style="position:absolute;left:1454;top:3337;width:1066;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">
                  <v:imagedata r:id="rId894" o:title=""/>
                </v:shape>
                <v:shape id="Picture 471" o:spid="_x0000_s2182" type="#_x0000_t75" style="position:absolute;left:1530;top:3390;width:924;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">
                  <v:imagedata r:id="rId895" o:title=""/>
                </v:shape>
                <v:shape id="Freeform 470" o:spid="_x0000_s2183" style="position:absolute;left:1530;top:3390;width:924;height:1319;visibility:visible;mso-wrap-style:square;v-text-anchor:top" coordsize="924,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" path="m923,r,857l462,1319,,857,,,462,462,923,xe" filled="f" strokecolor="#4f81bc">
                  <v:path arrowok="t" o:connecttype="custom" o:connectlocs="923,3390;923,4247;462,4709;0,4247;0,3390;462,3852;923,3390" o:connectangles="0,0,0,0,0,0,0"/>
                </v:shape>
                <v:shape id="Freeform 469" o:spid="_x0000_s2184" style="position:absolute;left:2453;top:3390;width:7869;height:858;visibility:visible;mso-wrap-style:square;v-text-anchor:top" coordsize="7869,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" adj="-11796480,,5400" path="m7726,l,,,857r7726,l7782,846r45,-31l7858,770r11,-56l7869,143,7858,87,7827,42,7782,11,7726,xe" stroked="f">
                  <v:fill opacity="59110f"/>
                  <v:stroke joinstyle="round"/>
                  <v:formulas/>
                  <v:path arrowok="t" o:connecttype="custom" o:connectlocs="7726,3390;0,3390;0,4247;7726,4247;7782,4236;7827,4205;7858,4160;7869,4104;7869,3533;7858,3477;7827,3432;7782,3401;7726,3390" o:connectangles="0,0,0,0,0,0,0,0,0,0,0,0,0" textboxrect="0,0,7869,858"/>
                  <v:textbox>
                    <w:txbxContent>
                      <w:p w14:paraId="29223325" w14:textId="77777777" w:rsidR="006A0BE8" w:rsidRPr="00C24A6E" w:rsidRDefault="006A0BE8" w:rsidP="00AA5452">
                        <w:pPr>
                          <w:pStyle w:val="ListParagraph"/>
                          <w:tabs>
                            <w:tab w:val="left" w:pos="426"/>
                          </w:tabs>
                          <w:ind w:left="92"/>
                          <w:contextualSpacing w:val="0"/>
                          <w:jc w:val="center"/>
                          <w:rPr>
                            <w:sz w:val="20"/>
                            <w:szCs w:val="20"/>
                          </w:rPr>
                        </w:pPr>
                        <w:r w:rsidRPr="00C24A6E">
                          <w:rPr>
                            <w:sz w:val="20"/>
                            <w:szCs w:val="20"/>
                          </w:rPr>
                          <w:t>Introduction of the GCC Customs</w:t>
                        </w:r>
                        <w:r w:rsidRPr="00C24A6E">
                          <w:rPr>
                            <w:spacing w:val="-14"/>
                            <w:sz w:val="20"/>
                            <w:szCs w:val="20"/>
                          </w:rPr>
                          <w:t xml:space="preserve"> </w:t>
                        </w:r>
                        <w:r w:rsidRPr="00C24A6E">
                          <w:rPr>
                            <w:sz w:val="20"/>
                            <w:szCs w:val="20"/>
                          </w:rPr>
                          <w:t>Union</w:t>
                        </w:r>
                      </w:p>
                      <w:p w14:paraId="2010D641" w14:textId="77777777" w:rsidR="006A0BE8" w:rsidRDefault="006A0BE8" w:rsidP="00AA5452">
                        <w:pPr>
                          <w:jc w:val="center"/>
                          <w:rPr>
                            <w:spacing w:val="-5"/>
                            <w:sz w:val="20"/>
                            <w:szCs w:val="20"/>
                          </w:rPr>
                        </w:pPr>
                        <w:r w:rsidRPr="00C24A6E">
                          <w:rPr>
                            <w:sz w:val="20"/>
                            <w:szCs w:val="20"/>
                          </w:rPr>
                          <w:t>Gradual to</w:t>
                        </w:r>
                        <w:r w:rsidRPr="00C24A6E">
                          <w:rPr>
                            <w:spacing w:val="-2"/>
                            <w:sz w:val="20"/>
                            <w:szCs w:val="20"/>
                          </w:rPr>
                          <w:t xml:space="preserve"> </w:t>
                        </w:r>
                        <w:r w:rsidRPr="00C24A6E">
                          <w:rPr>
                            <w:sz w:val="20"/>
                            <w:szCs w:val="20"/>
                          </w:rPr>
                          <w:t>full</w:t>
                        </w:r>
                        <w:r w:rsidRPr="00C24A6E">
                          <w:rPr>
                            <w:spacing w:val="-1"/>
                            <w:sz w:val="20"/>
                            <w:szCs w:val="20"/>
                          </w:rPr>
                          <w:t xml:space="preserve"> </w:t>
                        </w:r>
                        <w:r w:rsidRPr="00C24A6E">
                          <w:rPr>
                            <w:sz w:val="20"/>
                            <w:szCs w:val="20"/>
                          </w:rPr>
                          <w:t>implementation</w:t>
                        </w:r>
                        <w:r w:rsidRPr="00C24A6E">
                          <w:rPr>
                            <w:spacing w:val="-10"/>
                            <w:sz w:val="20"/>
                            <w:szCs w:val="20"/>
                          </w:rPr>
                          <w:t xml:space="preserve"> </w:t>
                        </w:r>
                        <w:r w:rsidRPr="00C24A6E">
                          <w:rPr>
                            <w:sz w:val="20"/>
                            <w:szCs w:val="20"/>
                          </w:rPr>
                          <w:t>of</w:t>
                        </w:r>
                        <w:r w:rsidRPr="00C24A6E">
                          <w:rPr>
                            <w:spacing w:val="-1"/>
                            <w:sz w:val="20"/>
                            <w:szCs w:val="20"/>
                          </w:rPr>
                          <w:t xml:space="preserve"> </w:t>
                        </w:r>
                        <w:r w:rsidRPr="00C24A6E">
                          <w:rPr>
                            <w:sz w:val="20"/>
                            <w:szCs w:val="20"/>
                          </w:rPr>
                          <w:t>5%</w:t>
                        </w:r>
                        <w:r w:rsidRPr="00C24A6E">
                          <w:rPr>
                            <w:spacing w:val="-1"/>
                            <w:sz w:val="20"/>
                            <w:szCs w:val="20"/>
                          </w:rPr>
                          <w:t xml:space="preserve"> </w:t>
                        </w:r>
                        <w:r w:rsidRPr="00C24A6E">
                          <w:rPr>
                            <w:sz w:val="20"/>
                            <w:szCs w:val="20"/>
                          </w:rPr>
                          <w:t>common</w:t>
                        </w:r>
                        <w:r w:rsidRPr="00C24A6E">
                          <w:rPr>
                            <w:spacing w:val="-7"/>
                            <w:sz w:val="20"/>
                            <w:szCs w:val="20"/>
                          </w:rPr>
                          <w:t xml:space="preserve"> </w:t>
                        </w:r>
                        <w:r w:rsidRPr="00C24A6E">
                          <w:rPr>
                            <w:sz w:val="20"/>
                            <w:szCs w:val="20"/>
                          </w:rPr>
                          <w:t>external</w:t>
                        </w:r>
                        <w:r w:rsidRPr="00C24A6E">
                          <w:rPr>
                            <w:spacing w:val="1"/>
                            <w:sz w:val="20"/>
                            <w:szCs w:val="20"/>
                          </w:rPr>
                          <w:t xml:space="preserve"> </w:t>
                        </w:r>
                        <w:r w:rsidRPr="00C24A6E">
                          <w:rPr>
                            <w:sz w:val="20"/>
                            <w:szCs w:val="20"/>
                          </w:rPr>
                          <w:t>tariff</w:t>
                        </w:r>
                        <w:r w:rsidRPr="00C24A6E">
                          <w:rPr>
                            <w:spacing w:val="-1"/>
                            <w:sz w:val="20"/>
                            <w:szCs w:val="20"/>
                          </w:rPr>
                          <w:t xml:space="preserve"> </w:t>
                        </w:r>
                        <w:r w:rsidRPr="00C24A6E">
                          <w:rPr>
                            <w:sz w:val="20"/>
                            <w:szCs w:val="20"/>
                          </w:rPr>
                          <w:t>for</w:t>
                        </w:r>
                        <w:r w:rsidRPr="00C24A6E">
                          <w:rPr>
                            <w:spacing w:val="-2"/>
                            <w:sz w:val="20"/>
                            <w:szCs w:val="20"/>
                          </w:rPr>
                          <w:t xml:space="preserve"> </w:t>
                        </w:r>
                        <w:r w:rsidRPr="00C24A6E">
                          <w:rPr>
                            <w:sz w:val="20"/>
                            <w:szCs w:val="20"/>
                          </w:rPr>
                          <w:t>products</w:t>
                        </w:r>
                        <w:r w:rsidRPr="00C24A6E">
                          <w:rPr>
                            <w:spacing w:val="-3"/>
                            <w:sz w:val="20"/>
                            <w:szCs w:val="20"/>
                          </w:rPr>
                          <w:t xml:space="preserve"> </w:t>
                        </w:r>
                        <w:r w:rsidRPr="00C24A6E">
                          <w:rPr>
                            <w:sz w:val="20"/>
                            <w:szCs w:val="20"/>
                          </w:rPr>
                          <w:t>imported</w:t>
                        </w:r>
                        <w:r w:rsidRPr="00C24A6E">
                          <w:rPr>
                            <w:spacing w:val="-5"/>
                            <w:sz w:val="20"/>
                            <w:szCs w:val="20"/>
                          </w:rPr>
                          <w:t xml:space="preserve"> </w:t>
                        </w:r>
                      </w:p>
                      <w:p w14:paraId="40F83DDA" w14:textId="77777777" w:rsidR="006A0BE8" w:rsidRPr="00C24A6E" w:rsidRDefault="006A0BE8" w:rsidP="00AA5452">
                        <w:pPr>
                          <w:jc w:val="center"/>
                          <w:rPr>
                            <w:sz w:val="20"/>
                            <w:szCs w:val="20"/>
                          </w:rPr>
                        </w:pPr>
                        <w:r w:rsidRPr="00C24A6E">
                          <w:rPr>
                            <w:sz w:val="20"/>
                            <w:szCs w:val="20"/>
                          </w:rPr>
                          <w:t>outside</w:t>
                        </w:r>
                        <w:r>
                          <w:rPr>
                            <w:sz w:val="20"/>
                            <w:szCs w:val="20"/>
                          </w:rPr>
                          <w:t xml:space="preserve"> </w:t>
                        </w:r>
                        <w:r w:rsidRPr="00C24A6E">
                          <w:rPr>
                            <w:sz w:val="20"/>
                            <w:szCs w:val="20"/>
                          </w:rPr>
                          <w:t>the</w:t>
                        </w:r>
                        <w:r w:rsidRPr="00C24A6E">
                          <w:rPr>
                            <w:spacing w:val="-2"/>
                            <w:sz w:val="20"/>
                            <w:szCs w:val="20"/>
                          </w:rPr>
                          <w:t xml:space="preserve"> </w:t>
                        </w:r>
                        <w:r w:rsidRPr="00C24A6E">
                          <w:rPr>
                            <w:sz w:val="20"/>
                            <w:szCs w:val="20"/>
                          </w:rPr>
                          <w:t>GCC</w:t>
                        </w:r>
                        <w:r>
                          <w:rPr>
                            <w:sz w:val="20"/>
                            <w:szCs w:val="20"/>
                          </w:rPr>
                          <w:t xml:space="preserve"> </w:t>
                        </w:r>
                      </w:p>
                    </w:txbxContent>
                  </v:textbox>
                </v:shape>
                <v:shape id="Freeform 468" o:spid="_x0000_s2185" style="position:absolute;left:2453;top:3390;width:7869;height:858;visibility:visible;mso-wrap-style:square;v-text-anchor:top" coordsize="78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" path="m7869,143r,571l7858,770r-31,45l7782,846r-56,11l,857,,,7726,r56,11l7827,42r31,45l7869,143xe" filled="f" strokecolor="#4f81bc">
                  <v:path arrowok="t" o:connecttype="custom" o:connectlocs="7869,3533;7869,4104;7858,4160;7827,4205;7782,4236;7726,4247;0,4247;0,3390;7726,3390;7782,3401;7827,3432;7858,3477;7869,3533" o:connectangles="0,0,0,0,0,0,0,0,0,0,0,0,0"/>
                </v:shape>
                <v:shape id="Picture 467" o:spid="_x0000_s2186" type="#_x0000_t75" style="position:absolute;left:1454;top:4549;width:1066;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">
                  <v:imagedata r:id="rId896" o:title=""/>
                </v:shape>
                <v:shape id="Picture 466" o:spid="_x0000_s2187" type="#_x0000_t75" style="position:absolute;left:1530;top:4603;width:924;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">
                  <v:imagedata r:id="rId897" o:title=""/>
                </v:shape>
                <v:shape id="Freeform 465" o:spid="_x0000_s2188" style="position:absolute;left:1530;top:4603;width:924;height:1319;visibility:visible;mso-wrap-style:square;v-text-anchor:top" coordsize="924,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" path="m923,r,858l462,1319,,858,,,462,462,923,xe" filled="f" strokecolor="#4f81bc">
                  <v:path arrowok="t" o:connecttype="custom" o:connectlocs="923,4603;923,5461;462,5922;0,5461;0,4603;462,5065;923,4603" o:connectangles="0,0,0,0,0,0,0"/>
                </v:shape>
                <v:shape id="Freeform 464" o:spid="_x0000_s2189" style="position:absolute;left:2453;top:4603;width:7869;height:858;visibility:visible;mso-wrap-style:square;v-text-anchor:top" coordsize="7869,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" adj="-11796480,,5400" path="m7726,l,,,858r7726,l7782,846r45,-30l7858,770r11,-55l7869,143,7858,88,7827,42,7782,12,7726,xe" stroked="f">
                  <v:fill opacity="59110f"/>
                  <v:stroke joinstyle="round"/>
                  <v:formulas/>
                  <v:path arrowok="t" o:connecttype="custom" o:connectlocs="7726,4603;0,4603;0,5461;7726,5461;7782,5449;7827,5419;7858,5373;7869,5318;7869,4746;7858,4691;7827,4645;7782,4615;7726,4603" o:connectangles="0,0,0,0,0,0,0,0,0,0,0,0,0" textboxrect="0,0,7869,858"/>
                  <v:textbox>
                    <w:txbxContent>
                      <w:p w14:paraId="04CDFD66" w14:textId="77777777" w:rsidR="006A0BE8" w:rsidRPr="00C24A6E" w:rsidRDefault="006A0BE8" w:rsidP="00AA5452">
                        <w:pPr>
                          <w:tabs>
                            <w:tab w:val="left" w:pos="1595"/>
                          </w:tabs>
                          <w:spacing w:before="95"/>
                          <w:rPr>
                            <w:sz w:val="20"/>
                            <w:szCs w:val="20"/>
                          </w:rPr>
                        </w:pPr>
                        <w:r w:rsidRPr="00C24A6E">
                          <w:rPr>
                            <w:sz w:val="20"/>
                            <w:szCs w:val="20"/>
                          </w:rPr>
                          <w:t>A 2010 Deadline was set the establishment of a monetary union and a common</w:t>
                        </w:r>
                        <w:r w:rsidRPr="00C24A6E">
                          <w:rPr>
                            <w:spacing w:val="-26"/>
                            <w:sz w:val="20"/>
                            <w:szCs w:val="20"/>
                          </w:rPr>
                          <w:t xml:space="preserve"> </w:t>
                        </w:r>
                        <w:r w:rsidRPr="00C24A6E">
                          <w:rPr>
                            <w:sz w:val="20"/>
                            <w:szCs w:val="20"/>
                          </w:rPr>
                          <w:t>currency.</w:t>
                        </w:r>
                      </w:p>
                      <w:p w14:paraId="6D7ED6FE" w14:textId="77777777" w:rsidR="006A0BE8" w:rsidRPr="00C24A6E" w:rsidRDefault="006A0BE8" w:rsidP="00AA5452">
                        <w:pPr>
                          <w:jc w:val="center"/>
                          <w:rPr>
                            <w:sz w:val="20"/>
                            <w:szCs w:val="20"/>
                          </w:rPr>
                        </w:pPr>
                      </w:p>
                    </w:txbxContent>
                  </v:textbox>
                </v:shape>
                <v:shape id="Freeform 463" o:spid="_x0000_s2190" style="position:absolute;left:2453;top:4603;width:7869;height:858;visibility:visible;mso-wrap-style:square;v-text-anchor:top" coordsize="78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" path="m7869,143r,572l7858,770r-31,46l7782,846r-56,12l,858,,,7726,r56,12l7827,42r31,46l7869,143xe" filled="f" strokecolor="#4f81bc">
                  <v:path arrowok="t" o:connecttype="custom" o:connectlocs="7869,4746;7869,5318;7858,5373;7827,5419;7782,5449;7726,5461;0,5461;0,4603;7726,4603;7782,4615;7827,4645;7858,4691;7869,4746" o:connectangles="0,0,0,0,0,0,0,0,0,0,0,0,0"/>
                </v:shape>
                <v:shape id="Picture 462" o:spid="_x0000_s2191" type="#_x0000_t75" style="position:absolute;left:1454;top:5763;width:1066;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">
                  <v:imagedata r:id="rId898" o:title=""/>
                </v:shape>
                <v:shape id="Picture 461" o:spid="_x0000_s2192" type="#_x0000_t75" style="position:absolute;left:1530;top:5816;width:924;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">
                  <v:imagedata r:id="rId899" o:title=""/>
                </v:shape>
                <v:shape id="Freeform 460" o:spid="_x0000_s2193" style="position:absolute;left:1530;top:5816;width:924;height:1319;visibility:visible;mso-wrap-style:square;v-text-anchor:top" coordsize="924,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" path="m923,r,857l462,1318,,857,,,462,461,923,xe" filled="f" strokecolor="#4f81bc">
                  <v:path arrowok="t" o:connecttype="custom" o:connectlocs="923,5817;923,6674;462,7135;0,6674;0,5817;462,6278;923,5817" o:connectangles="0,0,0,0,0,0,0"/>
                </v:shape>
                <v:shape id="Freeform 459" o:spid="_x0000_s2194" style="position:absolute;left:2453;top:5816;width:7869;height:858;visibility:visible;mso-wrap-style:square;v-text-anchor:top" coordsize="7869,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" adj="-11796480,,5400" path="m7726,l,,,857r7726,l7782,846r45,-31l7858,770r11,-56l7869,143,7858,87,7827,42,7782,11,7726,xe" stroked="f">
                  <v:fill opacity="59110f"/>
                  <v:stroke joinstyle="round"/>
                  <v:formulas/>
                  <v:path arrowok="t" o:connecttype="custom" o:connectlocs="7726,5817;0,5817;0,6674;7726,6674;7782,6663;7827,6632;7858,6587;7869,6531;7869,5960;7858,5904;7827,5859;7782,5828;7726,5817" o:connectangles="0,0,0,0,0,0,0,0,0,0,0,0,0" textboxrect="0,0,7869,858"/>
                  <v:textbox>
                    <w:txbxContent>
                      <w:p w14:paraId="5507EDDE" w14:textId="77777777" w:rsidR="006A0BE8" w:rsidRDefault="006A0BE8" w:rsidP="00AA5452">
                        <w:pPr>
                          <w:tabs>
                            <w:tab w:val="left" w:pos="1595"/>
                          </w:tabs>
                          <w:spacing w:before="96"/>
                          <w:jc w:val="center"/>
                          <w:rPr>
                            <w:sz w:val="20"/>
                            <w:szCs w:val="20"/>
                          </w:rPr>
                        </w:pPr>
                        <w:r w:rsidRPr="00C24A6E">
                          <w:rPr>
                            <w:sz w:val="20"/>
                            <w:szCs w:val="20"/>
                          </w:rPr>
                          <w:t xml:space="preserve">Equal treatment of GCC citizens was extended to government hiring, social insurance </w:t>
                        </w:r>
                      </w:p>
                      <w:p w14:paraId="2C3D2FEC" w14:textId="77777777" w:rsidR="006A0BE8" w:rsidRPr="00C24A6E" w:rsidRDefault="006A0BE8" w:rsidP="00AA5452">
                        <w:pPr>
                          <w:tabs>
                            <w:tab w:val="left" w:pos="1595"/>
                          </w:tabs>
                          <w:spacing w:before="96"/>
                          <w:jc w:val="center"/>
                          <w:rPr>
                            <w:sz w:val="16"/>
                          </w:rPr>
                        </w:pPr>
                        <w:r w:rsidRPr="00C24A6E">
                          <w:rPr>
                            <w:sz w:val="20"/>
                            <w:szCs w:val="20"/>
                          </w:rPr>
                          <w:t>and</w:t>
                        </w:r>
                        <w:r w:rsidRPr="00C24A6E">
                          <w:rPr>
                            <w:spacing w:val="-23"/>
                            <w:sz w:val="20"/>
                            <w:szCs w:val="20"/>
                          </w:rPr>
                          <w:t xml:space="preserve"> </w:t>
                        </w:r>
                        <w:r w:rsidRPr="00C24A6E">
                          <w:rPr>
                            <w:sz w:val="20"/>
                            <w:szCs w:val="20"/>
                          </w:rPr>
                          <w:t>pensions</w:t>
                        </w:r>
                        <w:r w:rsidRPr="00C24A6E">
                          <w:rPr>
                            <w:sz w:val="16"/>
                          </w:rPr>
                          <w:t>.</w:t>
                        </w:r>
                      </w:p>
                      <w:p w14:paraId="42643525" w14:textId="77777777" w:rsidR="006A0BE8" w:rsidRDefault="006A0BE8" w:rsidP="00AA5452">
                        <w:pPr>
                          <w:jc w:val="center"/>
                        </w:pPr>
                      </w:p>
                    </w:txbxContent>
                  </v:textbox>
                </v:shape>
                <v:shape id="Freeform 458" o:spid="_x0000_s2195" style="position:absolute;left:2453;top:5816;width:7869;height:858;visibility:visible;mso-wrap-style:square;v-text-anchor:top" coordsize="78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" path="m7869,143r,571l7858,770r-31,45l7782,846r-56,11l,857,,,7726,r56,11l7827,42r31,45l7869,143xe" filled="f" strokecolor="#4f81bc">
                  <v:path arrowok="t" o:connecttype="custom" o:connectlocs="7869,5960;7869,6531;7858,6587;7827,6632;7782,6663;7726,6674;0,6674;0,5817;7726,5817;7782,5828;7827,5859;7858,5904;7869,5960" o:connectangles="0,0,0,0,0,0,0,0,0,0,0,0,0"/>
                </v:shape>
                <v:shape id="Picture 457" o:spid="_x0000_s2196" type="#_x0000_t75" style="position:absolute;left:1454;top:6975;width:1066;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">
                  <v:imagedata r:id="rId900" o:title=""/>
                </v:shape>
                <v:shape id="Picture 456" o:spid="_x0000_s2197" type="#_x0000_t75" style="position:absolute;left:1530;top:7030;width:924;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">
                  <v:imagedata r:id="rId901" o:title=""/>
                </v:shape>
                <v:shape id="Freeform 455" o:spid="_x0000_s2198" style="position:absolute;left:1530;top:7030;width:924;height:1319;visibility:visible;mso-wrap-style:square;v-text-anchor:top" coordsize="924,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" path="m923,r,857l462,1319,,857,,,462,462,923,xe" filled="f" strokecolor="#4f81bc">
                  <v:path arrowok="t" o:connecttype="custom" o:connectlocs="923,7030;923,7887;462,8349;0,7887;0,7030;462,7492;923,7030" o:connectangles="0,0,0,0,0,0,0"/>
                </v:shape>
                <v:shape id="Freeform 454" o:spid="_x0000_s2199" style="position:absolute;left:2453;top:7030;width:7869;height:858;visibility:visible;mso-wrap-style:square;v-text-anchor:top" coordsize="7869,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" adj="-11796480,,5400" path="m7726,l,,,857r7726,l7782,846r45,-31l7858,770r11,-56l7869,143,7858,87,7827,42,7782,11,7726,xe" stroked="f">
                  <v:fill opacity="59110f"/>
                  <v:stroke joinstyle="round"/>
                  <v:formulas/>
                  <v:path arrowok="t" o:connecttype="custom" o:connectlocs="7726,7030;0,7030;0,7887;7726,7887;7782,7876;7827,7845;7858,7800;7869,7744;7869,7173;7858,7117;7827,7072;7782,7041;7726,7030" o:connectangles="0,0,0,0,0,0,0,0,0,0,0,0,0" textboxrect="0,0,7869,858"/>
                  <v:textbox>
                    <w:txbxContent>
                      <w:p w14:paraId="51A45490" w14:textId="77777777" w:rsidR="006A0BE8" w:rsidRPr="00C24A6E" w:rsidRDefault="006A0BE8" w:rsidP="00AA5452">
                        <w:pPr>
                          <w:pStyle w:val="ListParagraph"/>
                          <w:tabs>
                            <w:tab w:val="left" w:pos="426"/>
                          </w:tabs>
                          <w:ind w:left="92"/>
                          <w:contextualSpacing w:val="0"/>
                          <w:jc w:val="center"/>
                          <w:rPr>
                            <w:sz w:val="20"/>
                            <w:szCs w:val="20"/>
                          </w:rPr>
                        </w:pPr>
                        <w:r w:rsidRPr="00C24A6E">
                          <w:rPr>
                            <w:sz w:val="20"/>
                            <w:szCs w:val="20"/>
                          </w:rPr>
                          <w:t>An interim central bank was</w:t>
                        </w:r>
                        <w:r w:rsidRPr="00C24A6E">
                          <w:rPr>
                            <w:spacing w:val="-5"/>
                            <w:sz w:val="20"/>
                            <w:szCs w:val="20"/>
                          </w:rPr>
                          <w:t xml:space="preserve"> </w:t>
                        </w:r>
                        <w:r w:rsidRPr="00C24A6E">
                          <w:rPr>
                            <w:sz w:val="20"/>
                            <w:szCs w:val="20"/>
                          </w:rPr>
                          <w:t>formed.</w:t>
                        </w:r>
                      </w:p>
                      <w:p w14:paraId="284CEE7B" w14:textId="77777777" w:rsidR="006A0BE8" w:rsidRPr="00C24A6E" w:rsidRDefault="006A0BE8" w:rsidP="00AA5452">
                        <w:pPr>
                          <w:pStyle w:val="ListParagraph"/>
                          <w:tabs>
                            <w:tab w:val="left" w:pos="426"/>
                          </w:tabs>
                          <w:spacing w:before="8"/>
                          <w:ind w:left="92"/>
                          <w:contextualSpacing w:val="0"/>
                          <w:jc w:val="center"/>
                          <w:rPr>
                            <w:sz w:val="20"/>
                            <w:szCs w:val="20"/>
                          </w:rPr>
                        </w:pPr>
                        <w:r w:rsidRPr="00C24A6E">
                          <w:rPr>
                            <w:sz w:val="20"/>
                            <w:szCs w:val="20"/>
                          </w:rPr>
                          <w:t>Proper procedures and mechanisms for customs revenue collections were</w:t>
                        </w:r>
                        <w:r w:rsidRPr="00C24A6E">
                          <w:rPr>
                            <w:spacing w:val="-21"/>
                            <w:sz w:val="20"/>
                            <w:szCs w:val="20"/>
                          </w:rPr>
                          <w:t xml:space="preserve"> </w:t>
                        </w:r>
                        <w:r w:rsidRPr="00C24A6E">
                          <w:rPr>
                            <w:sz w:val="20"/>
                            <w:szCs w:val="20"/>
                          </w:rPr>
                          <w:t>lacking.</w:t>
                        </w:r>
                      </w:p>
                      <w:p w14:paraId="2A65BA2E" w14:textId="77777777" w:rsidR="006A0BE8" w:rsidRPr="00C24A6E" w:rsidRDefault="006A0BE8" w:rsidP="00AA5452">
                        <w:pPr>
                          <w:jc w:val="center"/>
                          <w:rPr>
                            <w:sz w:val="20"/>
                            <w:szCs w:val="20"/>
                          </w:rPr>
                        </w:pPr>
                      </w:p>
                    </w:txbxContent>
                  </v:textbox>
                </v:shape>
                <v:shape id="Freeform 453" o:spid="_x0000_s2200" style="position:absolute;left:2453;top:7030;width:7869;height:858;visibility:visible;mso-wrap-style:square;v-text-anchor:top" coordsize="78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" path="m7869,143r,571l7858,770r-31,45l7782,846r-56,11l,857,,,7726,r56,11l7827,42r31,45l7869,143xe" filled="f" strokecolor="#4f81bc">
                  <v:path arrowok="t" o:connecttype="custom" o:connectlocs="7869,7173;7869,7744;7858,7800;7827,7845;7782,7876;7726,7887;0,7887;0,7030;7726,7030;7782,7041;7827,7072;7858,7117;7869,7173" o:connectangles="0,0,0,0,0,0,0,0,0,0,0,0,0"/>
                </v:shape>
                <v:shape id="Picture 452" o:spid="_x0000_s2201" type="#_x0000_t75" style="position:absolute;left:1454;top:8189;width:1066;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">
                  <v:imagedata r:id="rId888" o:title=""/>
                </v:shape>
                <v:shape id="Picture 451" o:spid="_x0000_s2202" type="#_x0000_t75" style="position:absolute;left:1530;top:8243;width:924;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">
                  <v:imagedata r:id="rId891" o:title=""/>
                </v:shape>
                <v:shape id="Freeform 450" o:spid="_x0000_s2203" style="position:absolute;left:1530;top:8243;width:924;height:1319;visibility:visible;mso-wrap-style:square;v-text-anchor:top" coordsize="924,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" path="m923,r,858l462,1319,,858,,,462,462,923,xe" filled="f" strokecolor="#4f81bc">
                  <v:path arrowok="t" o:connecttype="custom" o:connectlocs="923,8243;923,9101;462,9562;0,9101;0,8243;462,8705;923,8243" o:connectangles="0,0,0,0,0,0,0"/>
                </v:shape>
                <v:shape id="Freeform 449" o:spid="_x0000_s2204" style="position:absolute;left:2453;top:8243;width:7869;height:858;visibility:visible;mso-wrap-style:square;v-text-anchor:top" coordsize="7869,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" adj="-11796480,,5400" path="m7726,l,,,858r7726,l7782,846r45,-30l7858,770r11,-55l7869,143,7858,88,7827,42,7782,12,7726,xe" stroked="f">
                  <v:fill opacity="59110f"/>
                  <v:stroke joinstyle="round"/>
                  <v:formulas/>
                  <v:path arrowok="t" o:connecttype="custom" o:connectlocs="7726,8243;0,8243;0,9101;7726,9101;7782,9089;7827,9059;7858,9013;7869,8958;7869,8386;7858,8331;7827,8285;7782,8255;7726,8243" o:connectangles="0,0,0,0,0,0,0,0,0,0,0,0,0" textboxrect="0,0,7869,858"/>
                  <v:textbox>
                    <w:txbxContent>
                      <w:p w14:paraId="0566146E" w14:textId="77777777" w:rsidR="006A0BE8" w:rsidRPr="00C24A6E" w:rsidRDefault="006A0BE8" w:rsidP="00AA5452">
                        <w:pPr>
                          <w:tabs>
                            <w:tab w:val="left" w:pos="1595"/>
                          </w:tabs>
                          <w:spacing w:before="95"/>
                          <w:rPr>
                            <w:sz w:val="20"/>
                            <w:szCs w:val="20"/>
                          </w:rPr>
                        </w:pPr>
                        <w:r>
                          <w:rPr>
                            <w:sz w:val="20"/>
                            <w:szCs w:val="20"/>
                          </w:rPr>
                          <w:t xml:space="preserve">                                                   </w:t>
                        </w:r>
                        <w:r w:rsidRPr="00C24A6E">
                          <w:rPr>
                            <w:sz w:val="20"/>
                            <w:szCs w:val="20"/>
                          </w:rPr>
                          <w:t>Oman opted out of the monetary</w:t>
                        </w:r>
                        <w:r w:rsidRPr="00C24A6E">
                          <w:rPr>
                            <w:spacing w:val="-12"/>
                            <w:sz w:val="20"/>
                            <w:szCs w:val="20"/>
                          </w:rPr>
                          <w:t xml:space="preserve"> </w:t>
                        </w:r>
                        <w:r w:rsidRPr="00C24A6E">
                          <w:rPr>
                            <w:sz w:val="20"/>
                            <w:szCs w:val="20"/>
                          </w:rPr>
                          <w:t>union</w:t>
                        </w:r>
                      </w:p>
                      <w:p w14:paraId="382A7875" w14:textId="77777777" w:rsidR="006A0BE8" w:rsidRDefault="006A0BE8" w:rsidP="00AA5452">
                        <w:pPr>
                          <w:jc w:val="center"/>
                        </w:pPr>
                      </w:p>
                    </w:txbxContent>
                  </v:textbox>
                </v:shape>
                <v:shape id="Freeform 448" o:spid="_x0000_s2205" style="position:absolute;left:2453;top:8243;width:7869;height:858;visibility:visible;mso-wrap-style:square;v-text-anchor:top" coordsize="78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" path="m7869,143r,572l7858,770r-31,46l7782,846r-56,12l,858,,,7726,r56,12l7827,42r31,46l7869,143xe" filled="f" strokecolor="#4f81bc">
                  <v:path arrowok="t" o:connecttype="custom" o:connectlocs="7869,8386;7869,8958;7858,9013;7827,9059;7782,9089;7726,9101;0,9101;0,8243;7726,8243;7782,8255;7827,8285;7858,8331;7869,8386" o:connectangles="0,0,0,0,0,0,0,0,0,0,0,0,0"/>
                </v:shape>
                <v:shape id="Picture 447" o:spid="_x0000_s2206" type="#_x0000_t75" style="position:absolute;left:1454;top:9401;width:1066;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">
                  <v:imagedata r:id="rId902" o:title=""/>
                </v:shape>
                <v:shape id="Picture 446" o:spid="_x0000_s2207" type="#_x0000_t75" style="position:absolute;left:1530;top:9456;width:924;height:1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">
                  <v:imagedata r:id="rId903" o:title=""/>
                </v:shape>
                <v:shape id="Freeform 445" o:spid="_x0000_s2208" style="position:absolute;left:1530;top:9456;width:924;height:1319;visibility:visible;mso-wrap-style:square;v-text-anchor:top" coordsize="924,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" path="m923,r,857l462,1319,,857,,,462,461,923,xe" filled="f" strokecolor="#4f81bc">
                  <v:path arrowok="t" o:connecttype="custom" o:connectlocs="923,9457;923,10314;462,10776;0,10314;0,9457;462,9918;923,9457" o:connectangles="0,0,0,0,0,0,0"/>
                </v:shape>
                <v:shape id="Freeform 444" o:spid="_x0000_s2209" style="position:absolute;left:2453;top:9456;width:7869;height:858;visibility:visible;mso-wrap-style:square;v-text-anchor:top" coordsize="7869,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" adj="-11796480,,5400" path="m7726,l,,,857r7726,l7782,846r45,-31l7858,770r11,-56l7869,143,7858,87,7827,42,7782,11,7726,xe" stroked="f">
                  <v:fill opacity="59110f"/>
                  <v:stroke joinstyle="round"/>
                  <v:formulas/>
                  <v:path arrowok="t" o:connecttype="custom" o:connectlocs="7726,9457;0,9457;0,10314;7726,10314;7782,10303;7827,10272;7858,10227;7869,10171;7869,9600;7858,9544;7827,9499;7782,9468;7726,9457" o:connectangles="0,0,0,0,0,0,0,0,0,0,0,0,0" textboxrect="0,0,7869,858"/>
                  <v:textbox>
                    <w:txbxContent>
                      <w:p w14:paraId="7360967C" w14:textId="77777777" w:rsidR="006A0BE8" w:rsidRDefault="006A0BE8" w:rsidP="00AA5452">
                        <w:pPr>
                          <w:pStyle w:val="BodyText"/>
                          <w:spacing w:before="2"/>
                          <w:rPr>
                            <w:b/>
                            <w:sz w:val="21"/>
                          </w:rPr>
                        </w:pPr>
                      </w:p>
                      <w:p w14:paraId="5B79FA5F" w14:textId="77777777" w:rsidR="006A0BE8" w:rsidRPr="00C24A6E" w:rsidRDefault="006A0BE8" w:rsidP="00AA5452">
                        <w:pPr>
                          <w:tabs>
                            <w:tab w:val="left" w:pos="426"/>
                          </w:tabs>
                          <w:rPr>
                            <w:sz w:val="20"/>
                            <w:szCs w:val="20"/>
                          </w:rPr>
                        </w:pPr>
                        <w:r>
                          <w:rPr>
                            <w:sz w:val="20"/>
                            <w:szCs w:val="20"/>
                          </w:rPr>
                          <w:t xml:space="preserve">                    </w:t>
                        </w:r>
                        <w:r w:rsidRPr="00C24A6E">
                          <w:rPr>
                            <w:sz w:val="20"/>
                            <w:szCs w:val="20"/>
                          </w:rPr>
                          <w:t>UAE withdrew from the monetary</w:t>
                        </w:r>
                        <w:r w:rsidRPr="00C24A6E">
                          <w:rPr>
                            <w:spacing w:val="-8"/>
                            <w:sz w:val="20"/>
                            <w:szCs w:val="20"/>
                          </w:rPr>
                          <w:t xml:space="preserve"> </w:t>
                        </w:r>
                        <w:r w:rsidRPr="00C24A6E">
                          <w:rPr>
                            <w:sz w:val="20"/>
                            <w:szCs w:val="20"/>
                          </w:rPr>
                          <w:t>union. No currency</w:t>
                        </w:r>
                        <w:r w:rsidRPr="00C24A6E">
                          <w:rPr>
                            <w:spacing w:val="-3"/>
                            <w:sz w:val="20"/>
                            <w:szCs w:val="20"/>
                          </w:rPr>
                          <w:t xml:space="preserve"> </w:t>
                        </w:r>
                        <w:r>
                          <w:rPr>
                            <w:sz w:val="20"/>
                            <w:szCs w:val="20"/>
                          </w:rPr>
                          <w:t>union</w:t>
                        </w:r>
                      </w:p>
                      <w:p w14:paraId="7186FAEE" w14:textId="77777777" w:rsidR="006A0BE8" w:rsidRDefault="006A0BE8" w:rsidP="00AA5452">
                        <w:pPr>
                          <w:jc w:val="center"/>
                        </w:pPr>
                      </w:p>
                    </w:txbxContent>
                  </v:textbox>
                </v:shape>
                <v:shape id="Freeform 443" o:spid="_x0000_s2210" style="position:absolute;left:2453;top:9456;width:7869;height:858;visibility:visible;mso-wrap-style:square;v-text-anchor:top" coordsize="78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" path="m7869,143r,571l7858,770r-31,45l7782,846r-56,11l,857,,,7726,r56,11l7827,42r31,45l7869,143xe" filled="f" strokecolor="#4f81bc">
                  <v:path arrowok="t" o:connecttype="custom" o:connectlocs="7869,9600;7869,10171;7858,10227;7827,10272;7782,10303;7726,10314;0,10314;0,9457;7726,9457;7782,9468;7827,9499;7858,9544;7869,9600" o:connectangles="0,0,0,0,0,0,0,0,0,0,0,0,0"/>
                </v:shape>
                <v:shape id="Freeform 439" o:spid="_x0000_s2211" style="position:absolute;left:6935;top:-2274;width:7869;height:858;visibility:visible;mso-wrap-style:square;v-text-anchor:top" coordsize="7869,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" path="m7726,l,,,857r7726,l7782,846r45,-31l7858,770r11,-56l7869,143,7858,87,7827,42,7782,11,7726,xe" stroked="f">
                  <v:fill opacity="59110f"/>
                  <v:path arrowok="t" o:connecttype="custom" o:connectlocs="7726,10670;0,10670;0,11527;7726,11527;7782,11516;7827,11485;7858,11440;7869,11384;7869,10813;7858,10757;7827,10712;7782,10681;7726,10670" o:connectangles="0,0,0,0,0,0,0,0,0,0,0,0,0"/>
                </v:shape>
                <w10:wrap anchorx="page"/>
              </v:group>
            </w:pict>
          </mc:Fallback>
        </mc:AlternateContent>
      </w:r>
      <w:bookmarkStart w:id="411" w:name="_bookmark168"/>
      <w:bookmarkEnd w:id="410"/>
      <w:bookmarkEnd w:id="411"/>
    </w:p>
    <w:p w14:paraId="396EBAE4" w14:textId="77777777" w:rsidR="00AA5452" w:rsidRPr="00D6772C" w:rsidRDefault="00AA5452" w:rsidP="00AA5452">
      <w:pPr>
        <w:pStyle w:val="BodyText"/>
        <w:rPr>
          <w:rFonts w:ascii="Times New Roman" w:hAnsi="Times New Roman" w:cs="Times New Roman"/>
        </w:rPr>
      </w:pPr>
    </w:p>
    <w:p w14:paraId="68049C96" w14:textId="77777777" w:rsidR="00AA5452" w:rsidRPr="00D6772C" w:rsidRDefault="00AA5452" w:rsidP="00AA5452">
      <w:pPr>
        <w:pStyle w:val="BodyText"/>
        <w:rPr>
          <w:rFonts w:ascii="Times New Roman" w:hAnsi="Times New Roman" w:cs="Times New Roman"/>
        </w:rPr>
      </w:pPr>
    </w:p>
    <w:p w14:paraId="13F80594" w14:textId="77777777" w:rsidR="00AA5452" w:rsidRPr="00D6772C" w:rsidRDefault="00AA5452" w:rsidP="00AA5452">
      <w:pPr>
        <w:pStyle w:val="BodyText"/>
        <w:rPr>
          <w:rFonts w:ascii="Times New Roman" w:hAnsi="Times New Roman" w:cs="Times New Roman"/>
        </w:rPr>
      </w:pPr>
    </w:p>
    <w:p w14:paraId="2CFAC580" w14:textId="77777777" w:rsidR="00AA5452" w:rsidRPr="00D6772C" w:rsidRDefault="00AA5452" w:rsidP="00AA5452">
      <w:pPr>
        <w:pStyle w:val="BodyText"/>
        <w:rPr>
          <w:rFonts w:ascii="Times New Roman" w:hAnsi="Times New Roman" w:cs="Times New Roman"/>
        </w:rPr>
      </w:pPr>
    </w:p>
    <w:p w14:paraId="2B7784F6" w14:textId="77777777" w:rsidR="00AA5452" w:rsidRPr="00D6772C" w:rsidRDefault="00AA5452" w:rsidP="00AA5452">
      <w:pPr>
        <w:pStyle w:val="BodyText"/>
        <w:rPr>
          <w:rFonts w:ascii="Times New Roman" w:hAnsi="Times New Roman" w:cs="Times New Roman"/>
        </w:rPr>
      </w:pPr>
    </w:p>
    <w:p w14:paraId="23349375" w14:textId="77777777" w:rsidR="00AA5452" w:rsidRPr="00D6772C" w:rsidRDefault="00AA5452" w:rsidP="00AA5452">
      <w:pPr>
        <w:pStyle w:val="BodyText"/>
        <w:rPr>
          <w:rFonts w:ascii="Times New Roman" w:hAnsi="Times New Roman" w:cs="Times New Roman"/>
        </w:rPr>
      </w:pPr>
    </w:p>
    <w:p w14:paraId="3309AAEC" w14:textId="77777777" w:rsidR="00AA5452" w:rsidRPr="00D6772C" w:rsidRDefault="00AA5452" w:rsidP="00AA5452">
      <w:pPr>
        <w:pStyle w:val="BodyText"/>
        <w:rPr>
          <w:rFonts w:ascii="Times New Roman" w:hAnsi="Times New Roman" w:cs="Times New Roman"/>
        </w:rPr>
      </w:pPr>
    </w:p>
    <w:p w14:paraId="14EEFB26" w14:textId="77777777" w:rsidR="00AA5452" w:rsidRPr="00D6772C" w:rsidRDefault="00AA5452" w:rsidP="00AA5452">
      <w:pPr>
        <w:pStyle w:val="BodyText"/>
        <w:rPr>
          <w:rFonts w:ascii="Times New Roman" w:hAnsi="Times New Roman" w:cs="Times New Roman"/>
        </w:rPr>
      </w:pPr>
    </w:p>
    <w:p w14:paraId="2F25AB5C" w14:textId="77777777" w:rsidR="00AA5452" w:rsidRPr="00D6772C" w:rsidRDefault="00AA5452" w:rsidP="00AA5452">
      <w:pPr>
        <w:pStyle w:val="BodyText"/>
        <w:rPr>
          <w:rFonts w:ascii="Times New Roman" w:hAnsi="Times New Roman" w:cs="Times New Roman"/>
        </w:rPr>
      </w:pPr>
    </w:p>
    <w:p w14:paraId="532BB7FF" w14:textId="77777777" w:rsidR="00AA5452" w:rsidRPr="00D6772C" w:rsidRDefault="00AA5452" w:rsidP="00AA5452">
      <w:pPr>
        <w:pStyle w:val="BodyText"/>
        <w:rPr>
          <w:rFonts w:ascii="Times New Roman" w:hAnsi="Times New Roman" w:cs="Times New Roman"/>
        </w:rPr>
      </w:pPr>
    </w:p>
    <w:p w14:paraId="4F3E87BB" w14:textId="77777777" w:rsidR="00AA5452" w:rsidRPr="00D6772C" w:rsidRDefault="00AA5452" w:rsidP="00AA5452">
      <w:pPr>
        <w:pStyle w:val="BodyText"/>
        <w:rPr>
          <w:rFonts w:ascii="Times New Roman" w:hAnsi="Times New Roman" w:cs="Times New Roman"/>
        </w:rPr>
      </w:pPr>
    </w:p>
    <w:p w14:paraId="2CE9DF76" w14:textId="77777777" w:rsidR="00AA5452" w:rsidRPr="00D6772C" w:rsidRDefault="00AA5452" w:rsidP="00AA5452">
      <w:pPr>
        <w:pStyle w:val="BodyText"/>
        <w:rPr>
          <w:rFonts w:ascii="Times New Roman" w:hAnsi="Times New Roman" w:cs="Times New Roman"/>
        </w:rPr>
      </w:pPr>
    </w:p>
    <w:p w14:paraId="232E7322" w14:textId="77777777" w:rsidR="00AA5452" w:rsidRPr="00D6772C" w:rsidRDefault="00AA5452" w:rsidP="00AA5452">
      <w:pPr>
        <w:pStyle w:val="BodyText"/>
        <w:rPr>
          <w:rFonts w:ascii="Times New Roman" w:hAnsi="Times New Roman" w:cs="Times New Roman"/>
        </w:rPr>
      </w:pPr>
    </w:p>
    <w:p w14:paraId="48039AD8" w14:textId="77777777" w:rsidR="00AA5452" w:rsidRPr="00D6772C" w:rsidRDefault="00AA5452" w:rsidP="00AA5452">
      <w:pPr>
        <w:pStyle w:val="BodyText"/>
        <w:rPr>
          <w:rFonts w:ascii="Times New Roman" w:hAnsi="Times New Roman" w:cs="Times New Roman"/>
        </w:rPr>
      </w:pPr>
    </w:p>
    <w:p w14:paraId="4D5832D9" w14:textId="77777777" w:rsidR="00AA5452" w:rsidRPr="00D6772C" w:rsidRDefault="00AA5452" w:rsidP="00AA5452">
      <w:pPr>
        <w:pStyle w:val="BodyText"/>
        <w:rPr>
          <w:rFonts w:ascii="Times New Roman" w:hAnsi="Times New Roman" w:cs="Times New Roman"/>
        </w:rPr>
      </w:pPr>
    </w:p>
    <w:p w14:paraId="4BA39BA1" w14:textId="77777777" w:rsidR="00AA5452" w:rsidRPr="00D6772C" w:rsidRDefault="00AA5452" w:rsidP="00AA5452">
      <w:pPr>
        <w:pStyle w:val="BodyText"/>
        <w:rPr>
          <w:rFonts w:ascii="Times New Roman" w:hAnsi="Times New Roman" w:cs="Times New Roman"/>
        </w:rPr>
      </w:pPr>
    </w:p>
    <w:p w14:paraId="5E963F6F" w14:textId="77777777" w:rsidR="00AA5452" w:rsidRPr="00D6772C" w:rsidRDefault="00AA5452" w:rsidP="00AA5452">
      <w:pPr>
        <w:pStyle w:val="BodyText"/>
        <w:rPr>
          <w:rFonts w:ascii="Times New Roman" w:hAnsi="Times New Roman" w:cs="Times New Roman"/>
        </w:rPr>
      </w:pPr>
    </w:p>
    <w:p w14:paraId="450C7E42" w14:textId="77777777" w:rsidR="00AA5452" w:rsidRPr="00D6772C" w:rsidRDefault="00AA5452" w:rsidP="00AA5452">
      <w:pPr>
        <w:pStyle w:val="BodyText"/>
        <w:rPr>
          <w:rFonts w:ascii="Times New Roman" w:hAnsi="Times New Roman" w:cs="Times New Roman"/>
        </w:rPr>
      </w:pPr>
    </w:p>
    <w:p w14:paraId="0B548A43" w14:textId="77777777" w:rsidR="00AA5452" w:rsidRPr="00D6772C" w:rsidRDefault="00AA5452" w:rsidP="00AA5452">
      <w:pPr>
        <w:pStyle w:val="BodyText"/>
        <w:rPr>
          <w:rFonts w:ascii="Times New Roman" w:hAnsi="Times New Roman" w:cs="Times New Roman"/>
        </w:rPr>
      </w:pPr>
    </w:p>
    <w:p w14:paraId="4548EF7A" w14:textId="77777777" w:rsidR="00AA5452" w:rsidRPr="00D6772C" w:rsidRDefault="00AA5452" w:rsidP="00AA5452">
      <w:pPr>
        <w:pStyle w:val="BodyText"/>
        <w:rPr>
          <w:rFonts w:ascii="Times New Roman" w:hAnsi="Times New Roman" w:cs="Times New Roman"/>
        </w:rPr>
      </w:pPr>
    </w:p>
    <w:p w14:paraId="1A17EB92" w14:textId="77777777" w:rsidR="00AA5452" w:rsidRPr="00D6772C" w:rsidRDefault="00AA5452" w:rsidP="00AA5452">
      <w:pPr>
        <w:pStyle w:val="BodyText"/>
        <w:rPr>
          <w:rFonts w:ascii="Times New Roman" w:hAnsi="Times New Roman" w:cs="Times New Roman"/>
        </w:rPr>
      </w:pPr>
    </w:p>
    <w:p w14:paraId="22B5081F" w14:textId="77777777" w:rsidR="00AA5452" w:rsidRPr="00D6772C" w:rsidRDefault="00AA5452" w:rsidP="00AA5452">
      <w:pPr>
        <w:pStyle w:val="BodyText"/>
        <w:rPr>
          <w:rFonts w:ascii="Times New Roman" w:hAnsi="Times New Roman" w:cs="Times New Roman"/>
        </w:rPr>
      </w:pPr>
    </w:p>
    <w:p w14:paraId="0DF80060" w14:textId="77777777" w:rsidR="0004624A" w:rsidRDefault="00AA5452" w:rsidP="00AA5452">
      <w:pPr>
        <w:pStyle w:val="BodyText"/>
        <w:rPr>
          <w:rFonts w:ascii="Times New Roman" w:hAnsi="Times New Roman" w:cs="Times New Roman"/>
        </w:rPr>
      </w:pPr>
      <w:r w:rsidRPr="00D6772C">
        <w:rPr>
          <w:rFonts w:ascii="Times New Roman" w:hAnsi="Times New Roman" w:cs="Times New Roman"/>
        </w:rPr>
        <w:t xml:space="preserve">            </w:t>
      </w:r>
    </w:p>
    <w:p w14:paraId="079FDB5F" w14:textId="77777777" w:rsidR="0004624A" w:rsidRDefault="0004624A" w:rsidP="00AA5452">
      <w:pPr>
        <w:pStyle w:val="BodyText"/>
        <w:rPr>
          <w:rFonts w:ascii="Times New Roman" w:hAnsi="Times New Roman" w:cs="Times New Roman"/>
        </w:rPr>
      </w:pPr>
    </w:p>
    <w:p w14:paraId="5C426394" w14:textId="77777777" w:rsidR="0004624A" w:rsidRDefault="0004624A" w:rsidP="00AA5452">
      <w:pPr>
        <w:pStyle w:val="BodyText"/>
        <w:rPr>
          <w:rFonts w:ascii="Times New Roman" w:hAnsi="Times New Roman" w:cs="Times New Roman"/>
        </w:rPr>
      </w:pPr>
    </w:p>
    <w:p w14:paraId="7A800D95" w14:textId="77777777" w:rsidR="0004624A" w:rsidRDefault="0004624A" w:rsidP="00AA5452">
      <w:pPr>
        <w:pStyle w:val="BodyText"/>
        <w:rPr>
          <w:rFonts w:ascii="Times New Roman" w:hAnsi="Times New Roman" w:cs="Times New Roman"/>
        </w:rPr>
      </w:pPr>
    </w:p>
    <w:p w14:paraId="1CB8F399" w14:textId="77777777" w:rsidR="0004624A" w:rsidRDefault="0004624A" w:rsidP="00AA5452">
      <w:pPr>
        <w:pStyle w:val="BodyText"/>
        <w:rPr>
          <w:rFonts w:ascii="Times New Roman" w:hAnsi="Times New Roman" w:cs="Times New Roman"/>
        </w:rPr>
      </w:pPr>
    </w:p>
    <w:p w14:paraId="2A80CB36" w14:textId="77777777" w:rsidR="0004624A" w:rsidRDefault="0004624A" w:rsidP="00AA5452">
      <w:pPr>
        <w:pStyle w:val="BodyText"/>
        <w:rPr>
          <w:rFonts w:ascii="Times New Roman" w:hAnsi="Times New Roman" w:cs="Times New Roman"/>
        </w:rPr>
      </w:pPr>
    </w:p>
    <w:p w14:paraId="76A993BE" w14:textId="77777777" w:rsidR="0004624A" w:rsidRDefault="0004624A" w:rsidP="00AA5452">
      <w:pPr>
        <w:pStyle w:val="BodyText"/>
        <w:rPr>
          <w:rFonts w:ascii="Times New Roman" w:hAnsi="Times New Roman" w:cs="Times New Roman"/>
        </w:rPr>
      </w:pPr>
    </w:p>
    <w:p w14:paraId="2A6BE6F5" w14:textId="77777777" w:rsidR="0004624A" w:rsidRDefault="0004624A" w:rsidP="00AA5452">
      <w:pPr>
        <w:pStyle w:val="BodyText"/>
        <w:rPr>
          <w:rFonts w:ascii="Times New Roman" w:hAnsi="Times New Roman" w:cs="Times New Roman"/>
        </w:rPr>
      </w:pPr>
    </w:p>
    <w:p w14:paraId="66D25022" w14:textId="77777777" w:rsidR="0004624A" w:rsidRDefault="0004624A" w:rsidP="00AA5452">
      <w:pPr>
        <w:pStyle w:val="BodyText"/>
        <w:rPr>
          <w:rFonts w:ascii="Times New Roman" w:hAnsi="Times New Roman" w:cs="Times New Roman"/>
        </w:rPr>
      </w:pPr>
    </w:p>
    <w:p w14:paraId="72228624" w14:textId="77777777" w:rsidR="0004624A" w:rsidRDefault="0004624A" w:rsidP="00AA5452">
      <w:pPr>
        <w:pStyle w:val="BodyText"/>
        <w:rPr>
          <w:rFonts w:ascii="Times New Roman" w:hAnsi="Times New Roman" w:cs="Times New Roman"/>
        </w:rPr>
      </w:pPr>
    </w:p>
    <w:p w14:paraId="3C132DD7" w14:textId="77777777" w:rsidR="0004624A" w:rsidRDefault="0004624A" w:rsidP="00AA5452">
      <w:pPr>
        <w:pStyle w:val="BodyText"/>
        <w:rPr>
          <w:rFonts w:ascii="Times New Roman" w:hAnsi="Times New Roman" w:cs="Times New Roman"/>
        </w:rPr>
      </w:pPr>
    </w:p>
    <w:p w14:paraId="10694295" w14:textId="77777777" w:rsidR="0004624A" w:rsidRDefault="0004624A" w:rsidP="00AA5452">
      <w:pPr>
        <w:pStyle w:val="BodyText"/>
        <w:rPr>
          <w:rFonts w:ascii="Times New Roman" w:hAnsi="Times New Roman" w:cs="Times New Roman"/>
        </w:rPr>
      </w:pPr>
    </w:p>
    <w:p w14:paraId="16055D10" w14:textId="46D26493" w:rsidR="00AA5452" w:rsidRPr="00D6772C" w:rsidRDefault="00AA5452" w:rsidP="00AA5452">
      <w:pPr>
        <w:pStyle w:val="BodyText"/>
        <w:rPr>
          <w:rFonts w:ascii="Times New Roman" w:hAnsi="Times New Roman" w:cs="Times New Roman"/>
          <w:u w:color="000000"/>
        </w:rPr>
      </w:pPr>
      <w:r w:rsidRPr="00D6772C">
        <w:rPr>
          <w:rFonts w:ascii="Times New Roman" w:hAnsi="Times New Roman" w:cs="Times New Roman"/>
        </w:rPr>
        <w:t>Time Horizon for Dispute Resolution in Gulf and Middle East Conflicts</w:t>
      </w:r>
    </w:p>
    <w:p w14:paraId="66CFF372" w14:textId="77777777" w:rsidR="00AA5452" w:rsidRPr="00D6772C" w:rsidRDefault="00AA5452" w:rsidP="00AA5452">
      <w:pPr>
        <w:pStyle w:val="BodyText"/>
        <w:rPr>
          <w:rFonts w:ascii="Times New Roman" w:eastAsia="Times New Roman" w:hAnsi="Times New Roman" w:cs="Times New Roman"/>
          <w:color w:val="000000" w:themeColor="text1"/>
        </w:rPr>
      </w:pPr>
      <w:r w:rsidRPr="00D6772C">
        <w:rPr>
          <w:rFonts w:ascii="Times New Roman" w:hAnsi="Times New Roman" w:cs="Times New Roman"/>
        </w:rPr>
        <w:t xml:space="preserve">                                      Source: Created by the Researcher</w:t>
      </w:r>
    </w:p>
    <w:p w14:paraId="52BB44F0" w14:textId="77777777" w:rsidR="006A16C6" w:rsidRPr="00D6772C" w:rsidRDefault="006A16C6">
      <w:pPr>
        <w:rPr>
          <w:rFonts w:ascii="Times New Roman" w:hAnsi="Times New Roman" w:cs="Times New Roman"/>
        </w:rPr>
      </w:pPr>
    </w:p>
    <w:sectPr w:rsidR="006A16C6" w:rsidRPr="00D6772C" w:rsidSect="00313D6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5A8DC" w14:textId="77777777" w:rsidR="00A37A8C" w:rsidRDefault="00A37A8C">
      <w:r>
        <w:separator/>
      </w:r>
    </w:p>
  </w:endnote>
  <w:endnote w:type="continuationSeparator" w:id="0">
    <w:p w14:paraId="2C65F7A8" w14:textId="77777777" w:rsidR="00A37A8C" w:rsidRDefault="00A37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773820"/>
      <w:docPartObj>
        <w:docPartGallery w:val="Page Numbers (Bottom of Page)"/>
        <w:docPartUnique/>
      </w:docPartObj>
    </w:sdtPr>
    <w:sdtEndPr>
      <w:rPr>
        <w:noProof/>
      </w:rPr>
    </w:sdtEndPr>
    <w:sdtContent>
      <w:p w14:paraId="50294B9A" w14:textId="2ED7A531" w:rsidR="006A0BE8" w:rsidRDefault="006A0BE8">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14:paraId="08403636" w14:textId="77777777" w:rsidR="006A0BE8" w:rsidRDefault="006A0B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10BEC" w14:textId="4D5D0FB2" w:rsidR="006A0BE8" w:rsidRDefault="006A0BE8" w:rsidP="00E4722C">
    <w:pPr>
      <w:pStyle w:val="Footer"/>
      <w:jc w:val="center"/>
    </w:pPr>
  </w:p>
  <w:p w14:paraId="6E7312C2" w14:textId="77777777" w:rsidR="006A0BE8" w:rsidRDefault="006A0BE8" w:rsidP="00313D6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545074"/>
      <w:docPartObj>
        <w:docPartGallery w:val="Page Numbers (Bottom of Page)"/>
        <w:docPartUnique/>
      </w:docPartObj>
    </w:sdtPr>
    <w:sdtEndPr>
      <w:rPr>
        <w:noProof/>
      </w:rPr>
    </w:sdtEndPr>
    <w:sdtContent>
      <w:p w14:paraId="503AADED" w14:textId="77777777" w:rsidR="006A0BE8" w:rsidRDefault="006A0BE8">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762F3FDA" w14:textId="77777777" w:rsidR="006A0BE8" w:rsidRDefault="006A0BE8">
    <w:pPr>
      <w:pStyle w:val="BodyText"/>
      <w:spacing w:line="14" w:lineRule="auto"/>
      <w:rPr>
        <w:sz w:val="20"/>
      </w:rPr>
    </w:pPr>
  </w:p>
  <w:p w14:paraId="0DB17779" w14:textId="77777777" w:rsidR="006A0BE8" w:rsidRDefault="006A0B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B81CD" w14:textId="77777777" w:rsidR="00A37A8C" w:rsidRDefault="00A37A8C">
      <w:r>
        <w:separator/>
      </w:r>
    </w:p>
  </w:footnote>
  <w:footnote w:type="continuationSeparator" w:id="0">
    <w:p w14:paraId="56471E84" w14:textId="77777777" w:rsidR="00A37A8C" w:rsidRDefault="00A37A8C">
      <w:r>
        <w:continuationSeparator/>
      </w:r>
    </w:p>
  </w:footnote>
  <w:footnote w:id="1">
    <w:p w14:paraId="75053F6F" w14:textId="77777777" w:rsidR="006A0BE8" w:rsidRDefault="006A0BE8" w:rsidP="00AA5452">
      <w:pPr>
        <w:pStyle w:val="FootnoteText"/>
      </w:pPr>
      <w:r>
        <w:rPr>
          <w:rStyle w:val="FootnoteReference"/>
        </w:rPr>
        <w:footnoteRef/>
      </w:r>
      <w:r>
        <w:t xml:space="preserve"> </w:t>
      </w:r>
      <w:r>
        <w:rPr>
          <w:lang w:val="en-US"/>
        </w:rPr>
        <w:t xml:space="preserve">The total number of all subordinate employees working at the office of the Secretariat General was obtained from internal data supplied by the head of the administrative personnel.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41E7"/>
    <w:multiLevelType w:val="hybridMultilevel"/>
    <w:tmpl w:val="FEEEAECE"/>
    <w:lvl w:ilvl="0" w:tplc="9EE67A9C">
      <w:numFmt w:val="bullet"/>
      <w:lvlText w:val="•"/>
      <w:lvlJc w:val="left"/>
      <w:pPr>
        <w:ind w:left="91" w:hanging="92"/>
      </w:pPr>
      <w:rPr>
        <w:rFonts w:ascii="Arial" w:eastAsia="Arial" w:hAnsi="Arial" w:cs="Arial" w:hint="default"/>
        <w:spacing w:val="21"/>
        <w:w w:val="99"/>
        <w:sz w:val="20"/>
        <w:szCs w:val="20"/>
        <w:lang w:val="en-GB" w:eastAsia="en-GB" w:bidi="en-GB"/>
      </w:rPr>
    </w:lvl>
    <w:lvl w:ilvl="1" w:tplc="243EB9BC">
      <w:numFmt w:val="bullet"/>
      <w:lvlText w:val="•"/>
      <w:lvlJc w:val="left"/>
      <w:pPr>
        <w:ind w:left="384" w:hanging="92"/>
      </w:pPr>
      <w:rPr>
        <w:rFonts w:hint="default"/>
        <w:lang w:val="en-GB" w:eastAsia="en-GB" w:bidi="en-GB"/>
      </w:rPr>
    </w:lvl>
    <w:lvl w:ilvl="2" w:tplc="E43C7D64">
      <w:numFmt w:val="bullet"/>
      <w:lvlText w:val="•"/>
      <w:lvlJc w:val="left"/>
      <w:pPr>
        <w:ind w:left="669" w:hanging="92"/>
      </w:pPr>
      <w:rPr>
        <w:rFonts w:hint="default"/>
        <w:lang w:val="en-GB" w:eastAsia="en-GB" w:bidi="en-GB"/>
      </w:rPr>
    </w:lvl>
    <w:lvl w:ilvl="3" w:tplc="EC6C8E72">
      <w:numFmt w:val="bullet"/>
      <w:lvlText w:val="•"/>
      <w:lvlJc w:val="left"/>
      <w:pPr>
        <w:ind w:left="954" w:hanging="92"/>
      </w:pPr>
      <w:rPr>
        <w:rFonts w:hint="default"/>
        <w:lang w:val="en-GB" w:eastAsia="en-GB" w:bidi="en-GB"/>
      </w:rPr>
    </w:lvl>
    <w:lvl w:ilvl="4" w:tplc="1C32137E">
      <w:numFmt w:val="bullet"/>
      <w:lvlText w:val="•"/>
      <w:lvlJc w:val="left"/>
      <w:pPr>
        <w:ind w:left="1238" w:hanging="92"/>
      </w:pPr>
      <w:rPr>
        <w:rFonts w:hint="default"/>
        <w:lang w:val="en-GB" w:eastAsia="en-GB" w:bidi="en-GB"/>
      </w:rPr>
    </w:lvl>
    <w:lvl w:ilvl="5" w:tplc="4C549A08">
      <w:numFmt w:val="bullet"/>
      <w:lvlText w:val="•"/>
      <w:lvlJc w:val="left"/>
      <w:pPr>
        <w:ind w:left="1523" w:hanging="92"/>
      </w:pPr>
      <w:rPr>
        <w:rFonts w:hint="default"/>
        <w:lang w:val="en-GB" w:eastAsia="en-GB" w:bidi="en-GB"/>
      </w:rPr>
    </w:lvl>
    <w:lvl w:ilvl="6" w:tplc="B9A46D0A">
      <w:numFmt w:val="bullet"/>
      <w:lvlText w:val="•"/>
      <w:lvlJc w:val="left"/>
      <w:pPr>
        <w:ind w:left="1808" w:hanging="92"/>
      </w:pPr>
      <w:rPr>
        <w:rFonts w:hint="default"/>
        <w:lang w:val="en-GB" w:eastAsia="en-GB" w:bidi="en-GB"/>
      </w:rPr>
    </w:lvl>
    <w:lvl w:ilvl="7" w:tplc="A6E05650">
      <w:numFmt w:val="bullet"/>
      <w:lvlText w:val="•"/>
      <w:lvlJc w:val="left"/>
      <w:pPr>
        <w:ind w:left="2092" w:hanging="92"/>
      </w:pPr>
      <w:rPr>
        <w:rFonts w:hint="default"/>
        <w:lang w:val="en-GB" w:eastAsia="en-GB" w:bidi="en-GB"/>
      </w:rPr>
    </w:lvl>
    <w:lvl w:ilvl="8" w:tplc="CF265B3A">
      <w:numFmt w:val="bullet"/>
      <w:lvlText w:val="•"/>
      <w:lvlJc w:val="left"/>
      <w:pPr>
        <w:ind w:left="2377" w:hanging="92"/>
      </w:pPr>
      <w:rPr>
        <w:rFonts w:hint="default"/>
        <w:lang w:val="en-GB" w:eastAsia="en-GB" w:bidi="en-GB"/>
      </w:rPr>
    </w:lvl>
  </w:abstractNum>
  <w:abstractNum w:abstractNumId="1" w15:restartNumberingAfterBreak="0">
    <w:nsid w:val="07032897"/>
    <w:multiLevelType w:val="hybridMultilevel"/>
    <w:tmpl w:val="EC9E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77755"/>
    <w:multiLevelType w:val="hybridMultilevel"/>
    <w:tmpl w:val="71009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14AD6"/>
    <w:multiLevelType w:val="hybridMultilevel"/>
    <w:tmpl w:val="7E089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15656E"/>
    <w:multiLevelType w:val="hybridMultilevel"/>
    <w:tmpl w:val="D84C71E2"/>
    <w:lvl w:ilvl="0" w:tplc="6F3265B2">
      <w:numFmt w:val="bullet"/>
      <w:lvlText w:val="•"/>
      <w:lvlJc w:val="left"/>
      <w:pPr>
        <w:ind w:left="196" w:hanging="92"/>
      </w:pPr>
      <w:rPr>
        <w:rFonts w:ascii="Arial" w:eastAsia="Arial" w:hAnsi="Arial" w:cs="Arial" w:hint="default"/>
        <w:spacing w:val="21"/>
        <w:w w:val="99"/>
        <w:sz w:val="20"/>
        <w:szCs w:val="20"/>
        <w:lang w:val="en-GB" w:eastAsia="en-GB" w:bidi="en-GB"/>
      </w:rPr>
    </w:lvl>
    <w:lvl w:ilvl="1" w:tplc="FD6CAEA8">
      <w:numFmt w:val="bullet"/>
      <w:lvlText w:val="•"/>
      <w:lvlJc w:val="left"/>
      <w:pPr>
        <w:ind w:left="971" w:hanging="92"/>
      </w:pPr>
      <w:rPr>
        <w:rFonts w:hint="default"/>
        <w:lang w:val="en-GB" w:eastAsia="en-GB" w:bidi="en-GB"/>
      </w:rPr>
    </w:lvl>
    <w:lvl w:ilvl="2" w:tplc="FF92248E">
      <w:numFmt w:val="bullet"/>
      <w:lvlText w:val="•"/>
      <w:lvlJc w:val="left"/>
      <w:pPr>
        <w:ind w:left="1742" w:hanging="92"/>
      </w:pPr>
      <w:rPr>
        <w:rFonts w:hint="default"/>
        <w:lang w:val="en-GB" w:eastAsia="en-GB" w:bidi="en-GB"/>
      </w:rPr>
    </w:lvl>
    <w:lvl w:ilvl="3" w:tplc="DBF87824">
      <w:numFmt w:val="bullet"/>
      <w:lvlText w:val="•"/>
      <w:lvlJc w:val="left"/>
      <w:pPr>
        <w:ind w:left="2513" w:hanging="92"/>
      </w:pPr>
      <w:rPr>
        <w:rFonts w:hint="default"/>
        <w:lang w:val="en-GB" w:eastAsia="en-GB" w:bidi="en-GB"/>
      </w:rPr>
    </w:lvl>
    <w:lvl w:ilvl="4" w:tplc="9480A198">
      <w:numFmt w:val="bullet"/>
      <w:lvlText w:val="•"/>
      <w:lvlJc w:val="left"/>
      <w:pPr>
        <w:ind w:left="3284" w:hanging="92"/>
      </w:pPr>
      <w:rPr>
        <w:rFonts w:hint="default"/>
        <w:lang w:val="en-GB" w:eastAsia="en-GB" w:bidi="en-GB"/>
      </w:rPr>
    </w:lvl>
    <w:lvl w:ilvl="5" w:tplc="D3DEA6C4">
      <w:numFmt w:val="bullet"/>
      <w:lvlText w:val="•"/>
      <w:lvlJc w:val="left"/>
      <w:pPr>
        <w:ind w:left="4055" w:hanging="92"/>
      </w:pPr>
      <w:rPr>
        <w:rFonts w:hint="default"/>
        <w:lang w:val="en-GB" w:eastAsia="en-GB" w:bidi="en-GB"/>
      </w:rPr>
    </w:lvl>
    <w:lvl w:ilvl="6" w:tplc="30F6A594">
      <w:numFmt w:val="bullet"/>
      <w:lvlText w:val="•"/>
      <w:lvlJc w:val="left"/>
      <w:pPr>
        <w:ind w:left="4826" w:hanging="92"/>
      </w:pPr>
      <w:rPr>
        <w:rFonts w:hint="default"/>
        <w:lang w:val="en-GB" w:eastAsia="en-GB" w:bidi="en-GB"/>
      </w:rPr>
    </w:lvl>
    <w:lvl w:ilvl="7" w:tplc="9DE62202">
      <w:numFmt w:val="bullet"/>
      <w:lvlText w:val="•"/>
      <w:lvlJc w:val="left"/>
      <w:pPr>
        <w:ind w:left="5597" w:hanging="92"/>
      </w:pPr>
      <w:rPr>
        <w:rFonts w:hint="default"/>
        <w:lang w:val="en-GB" w:eastAsia="en-GB" w:bidi="en-GB"/>
      </w:rPr>
    </w:lvl>
    <w:lvl w:ilvl="8" w:tplc="1D8E10AC">
      <w:numFmt w:val="bullet"/>
      <w:lvlText w:val="•"/>
      <w:lvlJc w:val="left"/>
      <w:pPr>
        <w:ind w:left="6369" w:hanging="92"/>
      </w:pPr>
      <w:rPr>
        <w:rFonts w:hint="default"/>
        <w:lang w:val="en-GB" w:eastAsia="en-GB" w:bidi="en-GB"/>
      </w:rPr>
    </w:lvl>
  </w:abstractNum>
  <w:abstractNum w:abstractNumId="5" w15:restartNumberingAfterBreak="0">
    <w:nsid w:val="0E5910DB"/>
    <w:multiLevelType w:val="hybridMultilevel"/>
    <w:tmpl w:val="9F8A043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551896"/>
    <w:multiLevelType w:val="hybridMultilevel"/>
    <w:tmpl w:val="A6B8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81240"/>
    <w:multiLevelType w:val="hybridMultilevel"/>
    <w:tmpl w:val="5198A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5365CB"/>
    <w:multiLevelType w:val="multilevel"/>
    <w:tmpl w:val="53684EEC"/>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080" w:hanging="72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440" w:hanging="108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1800" w:hanging="1440"/>
      </w:pPr>
      <w:rPr>
        <w:rFonts w:cs="Arial" w:hint="default"/>
      </w:rPr>
    </w:lvl>
    <w:lvl w:ilvl="8">
      <w:start w:val="1"/>
      <w:numFmt w:val="decimal"/>
      <w:isLgl/>
      <w:lvlText w:val="%1.%2.%3.%4.%5.%6.%7.%8.%9"/>
      <w:lvlJc w:val="left"/>
      <w:pPr>
        <w:ind w:left="2160" w:hanging="1800"/>
      </w:pPr>
      <w:rPr>
        <w:rFonts w:cs="Arial" w:hint="default"/>
      </w:rPr>
    </w:lvl>
  </w:abstractNum>
  <w:abstractNum w:abstractNumId="9" w15:restartNumberingAfterBreak="0">
    <w:nsid w:val="181633E3"/>
    <w:multiLevelType w:val="hybridMultilevel"/>
    <w:tmpl w:val="DC4A838C"/>
    <w:lvl w:ilvl="0" w:tplc="659C98DC">
      <w:start w:val="1"/>
      <w:numFmt w:val="decimal"/>
      <w:lvlText w:val="%1."/>
      <w:lvlJc w:val="left"/>
      <w:pPr>
        <w:ind w:left="343" w:hanging="360"/>
      </w:pPr>
      <w:rPr>
        <w:rFonts w:hint="default"/>
      </w:rPr>
    </w:lvl>
    <w:lvl w:ilvl="1" w:tplc="08090019" w:tentative="1">
      <w:start w:val="1"/>
      <w:numFmt w:val="lowerLetter"/>
      <w:lvlText w:val="%2."/>
      <w:lvlJc w:val="left"/>
      <w:pPr>
        <w:ind w:left="1063" w:hanging="360"/>
      </w:pPr>
    </w:lvl>
    <w:lvl w:ilvl="2" w:tplc="0809001B" w:tentative="1">
      <w:start w:val="1"/>
      <w:numFmt w:val="lowerRoman"/>
      <w:lvlText w:val="%3."/>
      <w:lvlJc w:val="right"/>
      <w:pPr>
        <w:ind w:left="1783" w:hanging="180"/>
      </w:pPr>
    </w:lvl>
    <w:lvl w:ilvl="3" w:tplc="0809000F" w:tentative="1">
      <w:start w:val="1"/>
      <w:numFmt w:val="decimal"/>
      <w:lvlText w:val="%4."/>
      <w:lvlJc w:val="left"/>
      <w:pPr>
        <w:ind w:left="2503" w:hanging="360"/>
      </w:pPr>
    </w:lvl>
    <w:lvl w:ilvl="4" w:tplc="08090019" w:tentative="1">
      <w:start w:val="1"/>
      <w:numFmt w:val="lowerLetter"/>
      <w:lvlText w:val="%5."/>
      <w:lvlJc w:val="left"/>
      <w:pPr>
        <w:ind w:left="3223" w:hanging="360"/>
      </w:pPr>
    </w:lvl>
    <w:lvl w:ilvl="5" w:tplc="0809001B" w:tentative="1">
      <w:start w:val="1"/>
      <w:numFmt w:val="lowerRoman"/>
      <w:lvlText w:val="%6."/>
      <w:lvlJc w:val="right"/>
      <w:pPr>
        <w:ind w:left="3943" w:hanging="180"/>
      </w:pPr>
    </w:lvl>
    <w:lvl w:ilvl="6" w:tplc="0809000F" w:tentative="1">
      <w:start w:val="1"/>
      <w:numFmt w:val="decimal"/>
      <w:lvlText w:val="%7."/>
      <w:lvlJc w:val="left"/>
      <w:pPr>
        <w:ind w:left="4663" w:hanging="360"/>
      </w:pPr>
    </w:lvl>
    <w:lvl w:ilvl="7" w:tplc="08090019" w:tentative="1">
      <w:start w:val="1"/>
      <w:numFmt w:val="lowerLetter"/>
      <w:lvlText w:val="%8."/>
      <w:lvlJc w:val="left"/>
      <w:pPr>
        <w:ind w:left="5383" w:hanging="360"/>
      </w:pPr>
    </w:lvl>
    <w:lvl w:ilvl="8" w:tplc="0809001B" w:tentative="1">
      <w:start w:val="1"/>
      <w:numFmt w:val="lowerRoman"/>
      <w:lvlText w:val="%9."/>
      <w:lvlJc w:val="right"/>
      <w:pPr>
        <w:ind w:left="6103" w:hanging="180"/>
      </w:pPr>
    </w:lvl>
  </w:abstractNum>
  <w:abstractNum w:abstractNumId="10" w15:restartNumberingAfterBreak="0">
    <w:nsid w:val="1895498D"/>
    <w:multiLevelType w:val="hybridMultilevel"/>
    <w:tmpl w:val="D226B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F20044"/>
    <w:multiLevelType w:val="hybridMultilevel"/>
    <w:tmpl w:val="ADCE2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12398A"/>
    <w:multiLevelType w:val="hybridMultilevel"/>
    <w:tmpl w:val="5638FD78"/>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13" w15:restartNumberingAfterBreak="0">
    <w:nsid w:val="1F3A352F"/>
    <w:multiLevelType w:val="hybridMultilevel"/>
    <w:tmpl w:val="2D821D40"/>
    <w:lvl w:ilvl="0" w:tplc="600AC84E">
      <w:numFmt w:val="bullet"/>
      <w:lvlText w:val="•"/>
      <w:lvlJc w:val="left"/>
      <w:pPr>
        <w:ind w:left="91" w:hanging="92"/>
      </w:pPr>
      <w:rPr>
        <w:rFonts w:ascii="Arial" w:eastAsia="Arial" w:hAnsi="Arial" w:cs="Arial" w:hint="default"/>
        <w:w w:val="99"/>
        <w:sz w:val="20"/>
        <w:szCs w:val="20"/>
        <w:lang w:val="en-GB" w:eastAsia="en-GB" w:bidi="en-GB"/>
      </w:rPr>
    </w:lvl>
    <w:lvl w:ilvl="1" w:tplc="DA765CC6">
      <w:numFmt w:val="bullet"/>
      <w:lvlText w:val="•"/>
      <w:lvlJc w:val="left"/>
      <w:pPr>
        <w:ind w:left="297" w:hanging="92"/>
      </w:pPr>
      <w:rPr>
        <w:rFonts w:hint="default"/>
        <w:lang w:val="en-GB" w:eastAsia="en-GB" w:bidi="en-GB"/>
      </w:rPr>
    </w:lvl>
    <w:lvl w:ilvl="2" w:tplc="91B2FEDA">
      <w:numFmt w:val="bullet"/>
      <w:lvlText w:val="•"/>
      <w:lvlJc w:val="left"/>
      <w:pPr>
        <w:ind w:left="495" w:hanging="92"/>
      </w:pPr>
      <w:rPr>
        <w:rFonts w:hint="default"/>
        <w:lang w:val="en-GB" w:eastAsia="en-GB" w:bidi="en-GB"/>
      </w:rPr>
    </w:lvl>
    <w:lvl w:ilvl="3" w:tplc="889A0816">
      <w:numFmt w:val="bullet"/>
      <w:lvlText w:val="•"/>
      <w:lvlJc w:val="left"/>
      <w:pPr>
        <w:ind w:left="693" w:hanging="92"/>
      </w:pPr>
      <w:rPr>
        <w:rFonts w:hint="default"/>
        <w:lang w:val="en-GB" w:eastAsia="en-GB" w:bidi="en-GB"/>
      </w:rPr>
    </w:lvl>
    <w:lvl w:ilvl="4" w:tplc="760E89CE">
      <w:numFmt w:val="bullet"/>
      <w:lvlText w:val="•"/>
      <w:lvlJc w:val="left"/>
      <w:pPr>
        <w:ind w:left="891" w:hanging="92"/>
      </w:pPr>
      <w:rPr>
        <w:rFonts w:hint="default"/>
        <w:lang w:val="en-GB" w:eastAsia="en-GB" w:bidi="en-GB"/>
      </w:rPr>
    </w:lvl>
    <w:lvl w:ilvl="5" w:tplc="1F682BB2">
      <w:numFmt w:val="bullet"/>
      <w:lvlText w:val="•"/>
      <w:lvlJc w:val="left"/>
      <w:pPr>
        <w:ind w:left="1089" w:hanging="92"/>
      </w:pPr>
      <w:rPr>
        <w:rFonts w:hint="default"/>
        <w:lang w:val="en-GB" w:eastAsia="en-GB" w:bidi="en-GB"/>
      </w:rPr>
    </w:lvl>
    <w:lvl w:ilvl="6" w:tplc="D17E5926">
      <w:numFmt w:val="bullet"/>
      <w:lvlText w:val="•"/>
      <w:lvlJc w:val="left"/>
      <w:pPr>
        <w:ind w:left="1287" w:hanging="92"/>
      </w:pPr>
      <w:rPr>
        <w:rFonts w:hint="default"/>
        <w:lang w:val="en-GB" w:eastAsia="en-GB" w:bidi="en-GB"/>
      </w:rPr>
    </w:lvl>
    <w:lvl w:ilvl="7" w:tplc="A162D8EC">
      <w:numFmt w:val="bullet"/>
      <w:lvlText w:val="•"/>
      <w:lvlJc w:val="left"/>
      <w:pPr>
        <w:ind w:left="1485" w:hanging="92"/>
      </w:pPr>
      <w:rPr>
        <w:rFonts w:hint="default"/>
        <w:lang w:val="en-GB" w:eastAsia="en-GB" w:bidi="en-GB"/>
      </w:rPr>
    </w:lvl>
    <w:lvl w:ilvl="8" w:tplc="5C967F2E">
      <w:numFmt w:val="bullet"/>
      <w:lvlText w:val="•"/>
      <w:lvlJc w:val="left"/>
      <w:pPr>
        <w:ind w:left="1683" w:hanging="92"/>
      </w:pPr>
      <w:rPr>
        <w:rFonts w:hint="default"/>
        <w:lang w:val="en-GB" w:eastAsia="en-GB" w:bidi="en-GB"/>
      </w:rPr>
    </w:lvl>
  </w:abstractNum>
  <w:abstractNum w:abstractNumId="14" w15:restartNumberingAfterBreak="0">
    <w:nsid w:val="20191A21"/>
    <w:multiLevelType w:val="hybridMultilevel"/>
    <w:tmpl w:val="4A003CB8"/>
    <w:lvl w:ilvl="0" w:tplc="DD049C3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361C0"/>
    <w:multiLevelType w:val="hybridMultilevel"/>
    <w:tmpl w:val="54AE13C4"/>
    <w:lvl w:ilvl="0" w:tplc="6A8A8FA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23E00FE6"/>
    <w:multiLevelType w:val="hybridMultilevel"/>
    <w:tmpl w:val="3BB4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671598"/>
    <w:multiLevelType w:val="hybridMultilevel"/>
    <w:tmpl w:val="48D0A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E87F91"/>
    <w:multiLevelType w:val="hybridMultilevel"/>
    <w:tmpl w:val="68A4F92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4D19D6"/>
    <w:multiLevelType w:val="hybridMultilevel"/>
    <w:tmpl w:val="E6D6291A"/>
    <w:lvl w:ilvl="0" w:tplc="C7C8EA4C">
      <w:start w:val="1"/>
      <w:numFmt w:val="lowerLetter"/>
      <w:lvlText w:val="(%1)"/>
      <w:lvlJc w:val="left"/>
      <w:pPr>
        <w:ind w:left="1480" w:hanging="360"/>
      </w:pPr>
      <w:rPr>
        <w:rFonts w:hint="default"/>
      </w:rPr>
    </w:lvl>
    <w:lvl w:ilvl="1" w:tplc="08090019" w:tentative="1">
      <w:start w:val="1"/>
      <w:numFmt w:val="lowerLetter"/>
      <w:lvlText w:val="%2."/>
      <w:lvlJc w:val="left"/>
      <w:pPr>
        <w:ind w:left="2200" w:hanging="360"/>
      </w:pPr>
    </w:lvl>
    <w:lvl w:ilvl="2" w:tplc="0809001B" w:tentative="1">
      <w:start w:val="1"/>
      <w:numFmt w:val="lowerRoman"/>
      <w:lvlText w:val="%3."/>
      <w:lvlJc w:val="right"/>
      <w:pPr>
        <w:ind w:left="2920" w:hanging="180"/>
      </w:pPr>
    </w:lvl>
    <w:lvl w:ilvl="3" w:tplc="0809000F" w:tentative="1">
      <w:start w:val="1"/>
      <w:numFmt w:val="decimal"/>
      <w:lvlText w:val="%4."/>
      <w:lvlJc w:val="left"/>
      <w:pPr>
        <w:ind w:left="3640" w:hanging="360"/>
      </w:pPr>
    </w:lvl>
    <w:lvl w:ilvl="4" w:tplc="08090019" w:tentative="1">
      <w:start w:val="1"/>
      <w:numFmt w:val="lowerLetter"/>
      <w:lvlText w:val="%5."/>
      <w:lvlJc w:val="left"/>
      <w:pPr>
        <w:ind w:left="4360" w:hanging="360"/>
      </w:pPr>
    </w:lvl>
    <w:lvl w:ilvl="5" w:tplc="0809001B" w:tentative="1">
      <w:start w:val="1"/>
      <w:numFmt w:val="lowerRoman"/>
      <w:lvlText w:val="%6."/>
      <w:lvlJc w:val="right"/>
      <w:pPr>
        <w:ind w:left="5080" w:hanging="180"/>
      </w:pPr>
    </w:lvl>
    <w:lvl w:ilvl="6" w:tplc="0809000F" w:tentative="1">
      <w:start w:val="1"/>
      <w:numFmt w:val="decimal"/>
      <w:lvlText w:val="%7."/>
      <w:lvlJc w:val="left"/>
      <w:pPr>
        <w:ind w:left="5800" w:hanging="360"/>
      </w:pPr>
    </w:lvl>
    <w:lvl w:ilvl="7" w:tplc="08090019" w:tentative="1">
      <w:start w:val="1"/>
      <w:numFmt w:val="lowerLetter"/>
      <w:lvlText w:val="%8."/>
      <w:lvlJc w:val="left"/>
      <w:pPr>
        <w:ind w:left="6520" w:hanging="360"/>
      </w:pPr>
    </w:lvl>
    <w:lvl w:ilvl="8" w:tplc="0809001B" w:tentative="1">
      <w:start w:val="1"/>
      <w:numFmt w:val="lowerRoman"/>
      <w:lvlText w:val="%9."/>
      <w:lvlJc w:val="right"/>
      <w:pPr>
        <w:ind w:left="7240" w:hanging="180"/>
      </w:pPr>
    </w:lvl>
  </w:abstractNum>
  <w:abstractNum w:abstractNumId="20" w15:restartNumberingAfterBreak="0">
    <w:nsid w:val="2DB53883"/>
    <w:multiLevelType w:val="hybridMultilevel"/>
    <w:tmpl w:val="577A3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BD66AE"/>
    <w:multiLevelType w:val="hybridMultilevel"/>
    <w:tmpl w:val="BDCC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D35E54"/>
    <w:multiLevelType w:val="multilevel"/>
    <w:tmpl w:val="05CCDC52"/>
    <w:lvl w:ilvl="0">
      <w:start w:val="1"/>
      <w:numFmt w:val="decimal"/>
      <w:pStyle w:val="Heading1"/>
      <w:suff w:val="space"/>
      <w:lvlText w:val="Chapter %1"/>
      <w:lvlJc w:val="left"/>
      <w:rPr>
        <w:rFonts w:ascii="Times New Roman" w:hAnsi="Times New Roman" w:cs="Times New Roman" w:hint="default"/>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rPr>
        <w:rFonts w:cs="Times New Roman" w:hint="default"/>
      </w:rPr>
    </w:lvl>
    <w:lvl w:ilvl="2">
      <w:start w:val="1"/>
      <w:numFmt w:val="none"/>
      <w:pStyle w:val="Heading3"/>
      <w:suff w:val="nothing"/>
      <w:lvlText w:val=""/>
      <w:lvlJc w:val="left"/>
      <w:rPr>
        <w:rFonts w:cs="Times New Roman" w:hint="default"/>
      </w:rPr>
    </w:lvl>
    <w:lvl w:ilvl="3">
      <w:start w:val="1"/>
      <w:numFmt w:val="none"/>
      <w:pStyle w:val="Heading4"/>
      <w:suff w:val="nothing"/>
      <w:lvlText w:val=""/>
      <w:lvlJc w:val="left"/>
      <w:rPr>
        <w:rFonts w:cs="Times New Roman" w:hint="default"/>
      </w:rPr>
    </w:lvl>
    <w:lvl w:ilvl="4">
      <w:start w:val="1"/>
      <w:numFmt w:val="none"/>
      <w:pStyle w:val="Heading5"/>
      <w:suff w:val="nothing"/>
      <w:lvlText w:val=""/>
      <w:lvlJc w:val="left"/>
      <w:rPr>
        <w:rFonts w:cs="Times New Roman" w:hint="default"/>
      </w:rPr>
    </w:lvl>
    <w:lvl w:ilvl="5">
      <w:start w:val="1"/>
      <w:numFmt w:val="none"/>
      <w:pStyle w:val="Heading6"/>
      <w:suff w:val="nothing"/>
      <w:lvlText w:val=""/>
      <w:lvlJc w:val="left"/>
      <w:rPr>
        <w:rFonts w:cs="Times New Roman" w:hint="default"/>
      </w:rPr>
    </w:lvl>
    <w:lvl w:ilvl="6">
      <w:start w:val="1"/>
      <w:numFmt w:val="none"/>
      <w:pStyle w:val="Heading7"/>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23" w15:restartNumberingAfterBreak="0">
    <w:nsid w:val="33E771A5"/>
    <w:multiLevelType w:val="hybridMultilevel"/>
    <w:tmpl w:val="90C448C0"/>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24" w15:restartNumberingAfterBreak="0">
    <w:nsid w:val="340724CE"/>
    <w:multiLevelType w:val="hybridMultilevel"/>
    <w:tmpl w:val="617AD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757171"/>
    <w:multiLevelType w:val="hybridMultilevel"/>
    <w:tmpl w:val="A920B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171BBD"/>
    <w:multiLevelType w:val="hybridMultilevel"/>
    <w:tmpl w:val="3014F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7493241"/>
    <w:multiLevelType w:val="hybridMultilevel"/>
    <w:tmpl w:val="460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3C19CE"/>
    <w:multiLevelType w:val="hybridMultilevel"/>
    <w:tmpl w:val="56BE1E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C7D349D"/>
    <w:multiLevelType w:val="hybridMultilevel"/>
    <w:tmpl w:val="6EA2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1C2A50"/>
    <w:multiLevelType w:val="hybridMultilevel"/>
    <w:tmpl w:val="1130B0CA"/>
    <w:lvl w:ilvl="0" w:tplc="EC287B70">
      <w:start w:val="1"/>
      <w:numFmt w:val="decimal"/>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31" w15:restartNumberingAfterBreak="0">
    <w:nsid w:val="3F6E2F4B"/>
    <w:multiLevelType w:val="hybridMultilevel"/>
    <w:tmpl w:val="1CA2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E57BE5"/>
    <w:multiLevelType w:val="hybridMultilevel"/>
    <w:tmpl w:val="6BF40F0A"/>
    <w:lvl w:ilvl="0" w:tplc="6DDE7248">
      <w:start w:val="3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813017"/>
    <w:multiLevelType w:val="hybridMultilevel"/>
    <w:tmpl w:val="2D4646A0"/>
    <w:lvl w:ilvl="0" w:tplc="B93E1F68">
      <w:start w:val="1"/>
      <w:numFmt w:val="decimal"/>
      <w:lvlText w:val="%1."/>
      <w:lvlJc w:val="left"/>
      <w:pPr>
        <w:ind w:left="683" w:hanging="278"/>
      </w:pPr>
      <w:rPr>
        <w:rFonts w:hint="default"/>
        <w:w w:val="99"/>
        <w:lang w:val="en-GB" w:eastAsia="en-GB" w:bidi="en-GB"/>
      </w:rPr>
    </w:lvl>
    <w:lvl w:ilvl="1" w:tplc="47C25EE6">
      <w:numFmt w:val="bullet"/>
      <w:lvlText w:val="•"/>
      <w:lvlJc w:val="left"/>
      <w:pPr>
        <w:ind w:left="1698" w:hanging="278"/>
      </w:pPr>
      <w:rPr>
        <w:rFonts w:hint="default"/>
        <w:lang w:val="en-GB" w:eastAsia="en-GB" w:bidi="en-GB"/>
      </w:rPr>
    </w:lvl>
    <w:lvl w:ilvl="2" w:tplc="F410D494">
      <w:numFmt w:val="bullet"/>
      <w:lvlText w:val="•"/>
      <w:lvlJc w:val="left"/>
      <w:pPr>
        <w:ind w:left="2717" w:hanging="278"/>
      </w:pPr>
      <w:rPr>
        <w:rFonts w:hint="default"/>
        <w:lang w:val="en-GB" w:eastAsia="en-GB" w:bidi="en-GB"/>
      </w:rPr>
    </w:lvl>
    <w:lvl w:ilvl="3" w:tplc="CEA8A93A">
      <w:numFmt w:val="bullet"/>
      <w:lvlText w:val="•"/>
      <w:lvlJc w:val="left"/>
      <w:pPr>
        <w:ind w:left="3735" w:hanging="278"/>
      </w:pPr>
      <w:rPr>
        <w:rFonts w:hint="default"/>
        <w:lang w:val="en-GB" w:eastAsia="en-GB" w:bidi="en-GB"/>
      </w:rPr>
    </w:lvl>
    <w:lvl w:ilvl="4" w:tplc="A5FC6834">
      <w:numFmt w:val="bullet"/>
      <w:lvlText w:val="•"/>
      <w:lvlJc w:val="left"/>
      <w:pPr>
        <w:ind w:left="4754" w:hanging="278"/>
      </w:pPr>
      <w:rPr>
        <w:rFonts w:hint="default"/>
        <w:lang w:val="en-GB" w:eastAsia="en-GB" w:bidi="en-GB"/>
      </w:rPr>
    </w:lvl>
    <w:lvl w:ilvl="5" w:tplc="EF0EA198">
      <w:numFmt w:val="bullet"/>
      <w:lvlText w:val="•"/>
      <w:lvlJc w:val="left"/>
      <w:pPr>
        <w:ind w:left="5773" w:hanging="278"/>
      </w:pPr>
      <w:rPr>
        <w:rFonts w:hint="default"/>
        <w:lang w:val="en-GB" w:eastAsia="en-GB" w:bidi="en-GB"/>
      </w:rPr>
    </w:lvl>
    <w:lvl w:ilvl="6" w:tplc="D6307D02">
      <w:numFmt w:val="bullet"/>
      <w:lvlText w:val="•"/>
      <w:lvlJc w:val="left"/>
      <w:pPr>
        <w:ind w:left="6791" w:hanging="278"/>
      </w:pPr>
      <w:rPr>
        <w:rFonts w:hint="default"/>
        <w:lang w:val="en-GB" w:eastAsia="en-GB" w:bidi="en-GB"/>
      </w:rPr>
    </w:lvl>
    <w:lvl w:ilvl="7" w:tplc="1EF0541E">
      <w:numFmt w:val="bullet"/>
      <w:lvlText w:val="•"/>
      <w:lvlJc w:val="left"/>
      <w:pPr>
        <w:ind w:left="7810" w:hanging="278"/>
      </w:pPr>
      <w:rPr>
        <w:rFonts w:hint="default"/>
        <w:lang w:val="en-GB" w:eastAsia="en-GB" w:bidi="en-GB"/>
      </w:rPr>
    </w:lvl>
    <w:lvl w:ilvl="8" w:tplc="948677DC">
      <w:numFmt w:val="bullet"/>
      <w:lvlText w:val="•"/>
      <w:lvlJc w:val="left"/>
      <w:pPr>
        <w:ind w:left="8829" w:hanging="278"/>
      </w:pPr>
      <w:rPr>
        <w:rFonts w:hint="default"/>
        <w:lang w:val="en-GB" w:eastAsia="en-GB" w:bidi="en-GB"/>
      </w:rPr>
    </w:lvl>
  </w:abstractNum>
  <w:abstractNum w:abstractNumId="34" w15:restartNumberingAfterBreak="0">
    <w:nsid w:val="45DD68ED"/>
    <w:multiLevelType w:val="hybridMultilevel"/>
    <w:tmpl w:val="52EEE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BA09D3"/>
    <w:multiLevelType w:val="hybridMultilevel"/>
    <w:tmpl w:val="4DD66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4218C2"/>
    <w:multiLevelType w:val="hybridMultilevel"/>
    <w:tmpl w:val="54AE13C4"/>
    <w:lvl w:ilvl="0" w:tplc="6A8A8FA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4F675DE5"/>
    <w:multiLevelType w:val="hybridMultilevel"/>
    <w:tmpl w:val="B144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9C4840"/>
    <w:multiLevelType w:val="hybridMultilevel"/>
    <w:tmpl w:val="21122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47C6AD1"/>
    <w:multiLevelType w:val="hybridMultilevel"/>
    <w:tmpl w:val="55E47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060F92"/>
    <w:multiLevelType w:val="hybridMultilevel"/>
    <w:tmpl w:val="1740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8879D9"/>
    <w:multiLevelType w:val="hybridMultilevel"/>
    <w:tmpl w:val="56F6B110"/>
    <w:lvl w:ilvl="0" w:tplc="F6E67420">
      <w:start w:val="1"/>
      <w:numFmt w:val="decimal"/>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42" w15:restartNumberingAfterBreak="0">
    <w:nsid w:val="57953A12"/>
    <w:multiLevelType w:val="hybridMultilevel"/>
    <w:tmpl w:val="D8B400F8"/>
    <w:lvl w:ilvl="0" w:tplc="5242445C">
      <w:start w:val="100"/>
      <w:numFmt w:val="decimal"/>
      <w:lvlText w:val="%1"/>
      <w:lvlJc w:val="left"/>
      <w:pPr>
        <w:ind w:left="644" w:hanging="360"/>
      </w:pPr>
      <w:rPr>
        <w:rFonts w:eastAsia="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D64028E"/>
    <w:multiLevelType w:val="hybridMultilevel"/>
    <w:tmpl w:val="45E4C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68180D"/>
    <w:multiLevelType w:val="hybridMultilevel"/>
    <w:tmpl w:val="AE0471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B36BFD"/>
    <w:multiLevelType w:val="hybridMultilevel"/>
    <w:tmpl w:val="1FB24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C97B80"/>
    <w:multiLevelType w:val="hybridMultilevel"/>
    <w:tmpl w:val="3014F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76259E8"/>
    <w:multiLevelType w:val="hybridMultilevel"/>
    <w:tmpl w:val="C6E24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D039B8"/>
    <w:multiLevelType w:val="hybridMultilevel"/>
    <w:tmpl w:val="F3908C24"/>
    <w:lvl w:ilvl="0" w:tplc="B05E78F8">
      <w:start w:val="1"/>
      <w:numFmt w:val="decimal"/>
      <w:lvlText w:val="%1."/>
      <w:lvlJc w:val="left"/>
      <w:pPr>
        <w:ind w:left="683" w:hanging="360"/>
        <w:jc w:val="right"/>
      </w:pPr>
      <w:rPr>
        <w:rFonts w:hint="default"/>
        <w:spacing w:val="-21"/>
        <w:w w:val="99"/>
        <w:lang w:val="en-GB" w:eastAsia="en-GB" w:bidi="en-GB"/>
      </w:rPr>
    </w:lvl>
    <w:lvl w:ilvl="1" w:tplc="41EED548">
      <w:numFmt w:val="bullet"/>
      <w:lvlText w:val="•"/>
      <w:lvlJc w:val="left"/>
      <w:pPr>
        <w:ind w:left="1698" w:hanging="360"/>
      </w:pPr>
      <w:rPr>
        <w:rFonts w:hint="default"/>
        <w:lang w:val="en-GB" w:eastAsia="en-GB" w:bidi="en-GB"/>
      </w:rPr>
    </w:lvl>
    <w:lvl w:ilvl="2" w:tplc="D02A5F6A">
      <w:numFmt w:val="bullet"/>
      <w:lvlText w:val="•"/>
      <w:lvlJc w:val="left"/>
      <w:pPr>
        <w:ind w:left="2717" w:hanging="360"/>
      </w:pPr>
      <w:rPr>
        <w:rFonts w:hint="default"/>
        <w:lang w:val="en-GB" w:eastAsia="en-GB" w:bidi="en-GB"/>
      </w:rPr>
    </w:lvl>
    <w:lvl w:ilvl="3" w:tplc="F2182228">
      <w:numFmt w:val="bullet"/>
      <w:lvlText w:val="•"/>
      <w:lvlJc w:val="left"/>
      <w:pPr>
        <w:ind w:left="3735" w:hanging="360"/>
      </w:pPr>
      <w:rPr>
        <w:rFonts w:hint="default"/>
        <w:lang w:val="en-GB" w:eastAsia="en-GB" w:bidi="en-GB"/>
      </w:rPr>
    </w:lvl>
    <w:lvl w:ilvl="4" w:tplc="C640394E">
      <w:numFmt w:val="bullet"/>
      <w:lvlText w:val="•"/>
      <w:lvlJc w:val="left"/>
      <w:pPr>
        <w:ind w:left="4754" w:hanging="360"/>
      </w:pPr>
      <w:rPr>
        <w:rFonts w:hint="default"/>
        <w:lang w:val="en-GB" w:eastAsia="en-GB" w:bidi="en-GB"/>
      </w:rPr>
    </w:lvl>
    <w:lvl w:ilvl="5" w:tplc="BB900790">
      <w:numFmt w:val="bullet"/>
      <w:lvlText w:val="•"/>
      <w:lvlJc w:val="left"/>
      <w:pPr>
        <w:ind w:left="5773" w:hanging="360"/>
      </w:pPr>
      <w:rPr>
        <w:rFonts w:hint="default"/>
        <w:lang w:val="en-GB" w:eastAsia="en-GB" w:bidi="en-GB"/>
      </w:rPr>
    </w:lvl>
    <w:lvl w:ilvl="6" w:tplc="6D5AB0EA">
      <w:numFmt w:val="bullet"/>
      <w:lvlText w:val="•"/>
      <w:lvlJc w:val="left"/>
      <w:pPr>
        <w:ind w:left="6791" w:hanging="360"/>
      </w:pPr>
      <w:rPr>
        <w:rFonts w:hint="default"/>
        <w:lang w:val="en-GB" w:eastAsia="en-GB" w:bidi="en-GB"/>
      </w:rPr>
    </w:lvl>
    <w:lvl w:ilvl="7" w:tplc="A1A0E964">
      <w:numFmt w:val="bullet"/>
      <w:lvlText w:val="•"/>
      <w:lvlJc w:val="left"/>
      <w:pPr>
        <w:ind w:left="7810" w:hanging="360"/>
      </w:pPr>
      <w:rPr>
        <w:rFonts w:hint="default"/>
        <w:lang w:val="en-GB" w:eastAsia="en-GB" w:bidi="en-GB"/>
      </w:rPr>
    </w:lvl>
    <w:lvl w:ilvl="8" w:tplc="3A5647F4">
      <w:numFmt w:val="bullet"/>
      <w:lvlText w:val="•"/>
      <w:lvlJc w:val="left"/>
      <w:pPr>
        <w:ind w:left="8829" w:hanging="360"/>
      </w:pPr>
      <w:rPr>
        <w:rFonts w:hint="default"/>
        <w:lang w:val="en-GB" w:eastAsia="en-GB" w:bidi="en-GB"/>
      </w:rPr>
    </w:lvl>
  </w:abstractNum>
  <w:abstractNum w:abstractNumId="49" w15:restartNumberingAfterBreak="0">
    <w:nsid w:val="693C7E95"/>
    <w:multiLevelType w:val="hybridMultilevel"/>
    <w:tmpl w:val="8B54C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DC16AD"/>
    <w:multiLevelType w:val="multilevel"/>
    <w:tmpl w:val="309E8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E10372D"/>
    <w:multiLevelType w:val="hybridMultilevel"/>
    <w:tmpl w:val="D0BA1338"/>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52" w15:restartNumberingAfterBreak="0">
    <w:nsid w:val="6F3933B9"/>
    <w:multiLevelType w:val="hybridMultilevel"/>
    <w:tmpl w:val="D6724CDC"/>
    <w:lvl w:ilvl="0" w:tplc="00DA0B80">
      <w:start w:val="1"/>
      <w:numFmt w:val="decimal"/>
      <w:lvlText w:val="%1."/>
      <w:lvlJc w:val="left"/>
      <w:pPr>
        <w:ind w:left="720" w:hanging="360"/>
      </w:pPr>
      <w:rPr>
        <w:rFonts w:ascii="Times New Roman" w:eastAsia="Arial"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07A47AA"/>
    <w:multiLevelType w:val="hybridMultilevel"/>
    <w:tmpl w:val="FE4E7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1A3133"/>
    <w:multiLevelType w:val="hybridMultilevel"/>
    <w:tmpl w:val="3BE29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E075CC"/>
    <w:multiLevelType w:val="hybridMultilevel"/>
    <w:tmpl w:val="EFA2C9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15:restartNumberingAfterBreak="0">
    <w:nsid w:val="73DC131A"/>
    <w:multiLevelType w:val="multilevel"/>
    <w:tmpl w:val="0F8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4077187"/>
    <w:multiLevelType w:val="hybridMultilevel"/>
    <w:tmpl w:val="475E6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DA2F6B"/>
    <w:multiLevelType w:val="hybridMultilevel"/>
    <w:tmpl w:val="9C4690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1F4CC1"/>
    <w:multiLevelType w:val="hybridMultilevel"/>
    <w:tmpl w:val="BFA0114A"/>
    <w:lvl w:ilvl="0" w:tplc="9E52468C">
      <w:numFmt w:val="bullet"/>
      <w:lvlText w:val="•"/>
      <w:lvlJc w:val="left"/>
      <w:pPr>
        <w:ind w:left="856" w:hanging="92"/>
      </w:pPr>
      <w:rPr>
        <w:rFonts w:ascii="Arial" w:eastAsia="Arial" w:hAnsi="Arial" w:cs="Arial" w:hint="default"/>
        <w:spacing w:val="21"/>
        <w:w w:val="99"/>
        <w:sz w:val="20"/>
        <w:szCs w:val="20"/>
        <w:lang w:val="en-GB" w:eastAsia="en-GB" w:bidi="en-GB"/>
      </w:rPr>
    </w:lvl>
    <w:lvl w:ilvl="1" w:tplc="F222B368">
      <w:numFmt w:val="bullet"/>
      <w:lvlText w:val="•"/>
      <w:lvlJc w:val="left"/>
      <w:pPr>
        <w:ind w:left="1605" w:hanging="92"/>
      </w:pPr>
      <w:rPr>
        <w:rFonts w:hint="default"/>
        <w:lang w:val="en-GB" w:eastAsia="en-GB" w:bidi="en-GB"/>
      </w:rPr>
    </w:lvl>
    <w:lvl w:ilvl="2" w:tplc="17FC9F08">
      <w:numFmt w:val="bullet"/>
      <w:lvlText w:val="•"/>
      <w:lvlJc w:val="left"/>
      <w:pPr>
        <w:ind w:left="2351" w:hanging="92"/>
      </w:pPr>
      <w:rPr>
        <w:rFonts w:hint="default"/>
        <w:lang w:val="en-GB" w:eastAsia="en-GB" w:bidi="en-GB"/>
      </w:rPr>
    </w:lvl>
    <w:lvl w:ilvl="3" w:tplc="7990FC26">
      <w:numFmt w:val="bullet"/>
      <w:lvlText w:val="•"/>
      <w:lvlJc w:val="left"/>
      <w:pPr>
        <w:ind w:left="3096" w:hanging="92"/>
      </w:pPr>
      <w:rPr>
        <w:rFonts w:hint="default"/>
        <w:lang w:val="en-GB" w:eastAsia="en-GB" w:bidi="en-GB"/>
      </w:rPr>
    </w:lvl>
    <w:lvl w:ilvl="4" w:tplc="EA204BE6">
      <w:numFmt w:val="bullet"/>
      <w:lvlText w:val="•"/>
      <w:lvlJc w:val="left"/>
      <w:pPr>
        <w:ind w:left="3842" w:hanging="92"/>
      </w:pPr>
      <w:rPr>
        <w:rFonts w:hint="default"/>
        <w:lang w:val="en-GB" w:eastAsia="en-GB" w:bidi="en-GB"/>
      </w:rPr>
    </w:lvl>
    <w:lvl w:ilvl="5" w:tplc="4AE4A2B4">
      <w:numFmt w:val="bullet"/>
      <w:lvlText w:val="•"/>
      <w:lvlJc w:val="left"/>
      <w:pPr>
        <w:ind w:left="4587" w:hanging="92"/>
      </w:pPr>
      <w:rPr>
        <w:rFonts w:hint="default"/>
        <w:lang w:val="en-GB" w:eastAsia="en-GB" w:bidi="en-GB"/>
      </w:rPr>
    </w:lvl>
    <w:lvl w:ilvl="6" w:tplc="7CC86DFC">
      <w:numFmt w:val="bullet"/>
      <w:lvlText w:val="•"/>
      <w:lvlJc w:val="left"/>
      <w:pPr>
        <w:ind w:left="5333" w:hanging="92"/>
      </w:pPr>
      <w:rPr>
        <w:rFonts w:hint="default"/>
        <w:lang w:val="en-GB" w:eastAsia="en-GB" w:bidi="en-GB"/>
      </w:rPr>
    </w:lvl>
    <w:lvl w:ilvl="7" w:tplc="C8284A8E">
      <w:numFmt w:val="bullet"/>
      <w:lvlText w:val="•"/>
      <w:lvlJc w:val="left"/>
      <w:pPr>
        <w:ind w:left="6078" w:hanging="92"/>
      </w:pPr>
      <w:rPr>
        <w:rFonts w:hint="default"/>
        <w:lang w:val="en-GB" w:eastAsia="en-GB" w:bidi="en-GB"/>
      </w:rPr>
    </w:lvl>
    <w:lvl w:ilvl="8" w:tplc="7690CC66">
      <w:numFmt w:val="bullet"/>
      <w:lvlText w:val="•"/>
      <w:lvlJc w:val="left"/>
      <w:pPr>
        <w:ind w:left="6824" w:hanging="92"/>
      </w:pPr>
      <w:rPr>
        <w:rFonts w:hint="default"/>
        <w:lang w:val="en-GB" w:eastAsia="en-GB" w:bidi="en-GB"/>
      </w:rPr>
    </w:lvl>
  </w:abstractNum>
  <w:abstractNum w:abstractNumId="60" w15:restartNumberingAfterBreak="0">
    <w:nsid w:val="7DE93A21"/>
    <w:multiLevelType w:val="hybridMultilevel"/>
    <w:tmpl w:val="7D12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263FD8"/>
    <w:multiLevelType w:val="hybridMultilevel"/>
    <w:tmpl w:val="E52458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8"/>
  </w:num>
  <w:num w:numId="3">
    <w:abstractNumId w:val="18"/>
  </w:num>
  <w:num w:numId="4">
    <w:abstractNumId w:val="58"/>
  </w:num>
  <w:num w:numId="5">
    <w:abstractNumId w:val="53"/>
  </w:num>
  <w:num w:numId="6">
    <w:abstractNumId w:val="14"/>
  </w:num>
  <w:num w:numId="7">
    <w:abstractNumId w:val="39"/>
  </w:num>
  <w:num w:numId="8">
    <w:abstractNumId w:val="2"/>
  </w:num>
  <w:num w:numId="9">
    <w:abstractNumId w:val="43"/>
  </w:num>
  <w:num w:numId="10">
    <w:abstractNumId w:val="49"/>
  </w:num>
  <w:num w:numId="11">
    <w:abstractNumId w:val="34"/>
  </w:num>
  <w:num w:numId="12">
    <w:abstractNumId w:val="11"/>
  </w:num>
  <w:num w:numId="13">
    <w:abstractNumId w:val="57"/>
  </w:num>
  <w:num w:numId="14">
    <w:abstractNumId w:val="50"/>
  </w:num>
  <w:num w:numId="15">
    <w:abstractNumId w:val="25"/>
  </w:num>
  <w:num w:numId="16">
    <w:abstractNumId w:val="55"/>
  </w:num>
  <w:num w:numId="17">
    <w:abstractNumId w:val="56"/>
  </w:num>
  <w:num w:numId="18">
    <w:abstractNumId w:val="35"/>
  </w:num>
  <w:num w:numId="19">
    <w:abstractNumId w:val="54"/>
  </w:num>
  <w:num w:numId="20">
    <w:abstractNumId w:val="20"/>
  </w:num>
  <w:num w:numId="21">
    <w:abstractNumId w:val="7"/>
  </w:num>
  <w:num w:numId="22">
    <w:abstractNumId w:val="47"/>
  </w:num>
  <w:num w:numId="23">
    <w:abstractNumId w:val="15"/>
  </w:num>
  <w:num w:numId="24">
    <w:abstractNumId w:val="36"/>
  </w:num>
  <w:num w:numId="25">
    <w:abstractNumId w:val="30"/>
  </w:num>
  <w:num w:numId="26">
    <w:abstractNumId w:val="8"/>
  </w:num>
  <w:num w:numId="27">
    <w:abstractNumId w:val="41"/>
  </w:num>
  <w:num w:numId="28">
    <w:abstractNumId w:val="1"/>
  </w:num>
  <w:num w:numId="29">
    <w:abstractNumId w:val="27"/>
  </w:num>
  <w:num w:numId="30">
    <w:abstractNumId w:val="6"/>
  </w:num>
  <w:num w:numId="31">
    <w:abstractNumId w:val="45"/>
  </w:num>
  <w:num w:numId="32">
    <w:abstractNumId w:val="24"/>
  </w:num>
  <w:num w:numId="33">
    <w:abstractNumId w:val="5"/>
  </w:num>
  <w:num w:numId="34">
    <w:abstractNumId w:val="12"/>
  </w:num>
  <w:num w:numId="35">
    <w:abstractNumId w:val="10"/>
  </w:num>
  <w:num w:numId="36">
    <w:abstractNumId w:val="61"/>
  </w:num>
  <w:num w:numId="37">
    <w:abstractNumId w:val="31"/>
  </w:num>
  <w:num w:numId="38">
    <w:abstractNumId w:val="44"/>
  </w:num>
  <w:num w:numId="39">
    <w:abstractNumId w:val="51"/>
  </w:num>
  <w:num w:numId="40">
    <w:abstractNumId w:val="40"/>
  </w:num>
  <w:num w:numId="41">
    <w:abstractNumId w:val="48"/>
  </w:num>
  <w:num w:numId="42">
    <w:abstractNumId w:val="37"/>
  </w:num>
  <w:num w:numId="43">
    <w:abstractNumId w:val="9"/>
  </w:num>
  <w:num w:numId="44">
    <w:abstractNumId w:val="33"/>
  </w:num>
  <w:num w:numId="45">
    <w:abstractNumId w:val="19"/>
  </w:num>
  <w:num w:numId="46">
    <w:abstractNumId w:val="23"/>
  </w:num>
  <w:num w:numId="47">
    <w:abstractNumId w:val="3"/>
  </w:num>
  <w:num w:numId="48">
    <w:abstractNumId w:val="60"/>
  </w:num>
  <w:num w:numId="49">
    <w:abstractNumId w:val="46"/>
  </w:num>
  <w:num w:numId="50">
    <w:abstractNumId w:val="21"/>
  </w:num>
  <w:num w:numId="51">
    <w:abstractNumId w:val="29"/>
  </w:num>
  <w:num w:numId="52">
    <w:abstractNumId w:val="26"/>
  </w:num>
  <w:num w:numId="53">
    <w:abstractNumId w:val="52"/>
  </w:num>
  <w:num w:numId="54">
    <w:abstractNumId w:val="42"/>
  </w:num>
  <w:num w:numId="55">
    <w:abstractNumId w:val="32"/>
  </w:num>
  <w:num w:numId="56">
    <w:abstractNumId w:val="4"/>
  </w:num>
  <w:num w:numId="57">
    <w:abstractNumId w:val="59"/>
  </w:num>
  <w:num w:numId="58">
    <w:abstractNumId w:val="0"/>
  </w:num>
  <w:num w:numId="59">
    <w:abstractNumId w:val="13"/>
  </w:num>
  <w:num w:numId="60">
    <w:abstractNumId w:val="17"/>
  </w:num>
  <w:num w:numId="61">
    <w:abstractNumId w:val="28"/>
  </w:num>
  <w:num w:numId="62">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5C6"/>
    <w:rsid w:val="0004624A"/>
    <w:rsid w:val="000515C6"/>
    <w:rsid w:val="00092A66"/>
    <w:rsid w:val="000A087D"/>
    <w:rsid w:val="000B1E11"/>
    <w:rsid w:val="00116E4F"/>
    <w:rsid w:val="0016132B"/>
    <w:rsid w:val="0016176B"/>
    <w:rsid w:val="0019118C"/>
    <w:rsid w:val="00195FEA"/>
    <w:rsid w:val="001D697D"/>
    <w:rsid w:val="001E2AAC"/>
    <w:rsid w:val="00212B99"/>
    <w:rsid w:val="002220FD"/>
    <w:rsid w:val="00226429"/>
    <w:rsid w:val="00237BEC"/>
    <w:rsid w:val="002A6DE0"/>
    <w:rsid w:val="002B4063"/>
    <w:rsid w:val="00311A36"/>
    <w:rsid w:val="00313D62"/>
    <w:rsid w:val="00353161"/>
    <w:rsid w:val="00376A4F"/>
    <w:rsid w:val="00401466"/>
    <w:rsid w:val="00425AA2"/>
    <w:rsid w:val="00426BAA"/>
    <w:rsid w:val="004742E4"/>
    <w:rsid w:val="00493F8A"/>
    <w:rsid w:val="004B37BF"/>
    <w:rsid w:val="004D1D1A"/>
    <w:rsid w:val="004E30D2"/>
    <w:rsid w:val="004E70F8"/>
    <w:rsid w:val="00505963"/>
    <w:rsid w:val="00520BDA"/>
    <w:rsid w:val="00533270"/>
    <w:rsid w:val="005A3D2D"/>
    <w:rsid w:val="00672A3B"/>
    <w:rsid w:val="006A0BE8"/>
    <w:rsid w:val="006A16C6"/>
    <w:rsid w:val="006B016F"/>
    <w:rsid w:val="006C1977"/>
    <w:rsid w:val="006C19DF"/>
    <w:rsid w:val="006E6698"/>
    <w:rsid w:val="006F6AF9"/>
    <w:rsid w:val="00743D54"/>
    <w:rsid w:val="00754BE9"/>
    <w:rsid w:val="007823D9"/>
    <w:rsid w:val="00787770"/>
    <w:rsid w:val="008034E5"/>
    <w:rsid w:val="0080582A"/>
    <w:rsid w:val="0082052A"/>
    <w:rsid w:val="00820560"/>
    <w:rsid w:val="0082547D"/>
    <w:rsid w:val="008B3479"/>
    <w:rsid w:val="00934D83"/>
    <w:rsid w:val="0096540A"/>
    <w:rsid w:val="009E0D63"/>
    <w:rsid w:val="009F65F8"/>
    <w:rsid w:val="00A37A8C"/>
    <w:rsid w:val="00A41BD6"/>
    <w:rsid w:val="00A54B9F"/>
    <w:rsid w:val="00AA5452"/>
    <w:rsid w:val="00BD536F"/>
    <w:rsid w:val="00BF33B0"/>
    <w:rsid w:val="00C05968"/>
    <w:rsid w:val="00C108EE"/>
    <w:rsid w:val="00C17D19"/>
    <w:rsid w:val="00CF7233"/>
    <w:rsid w:val="00CF7C89"/>
    <w:rsid w:val="00D6772C"/>
    <w:rsid w:val="00DA523F"/>
    <w:rsid w:val="00DA618E"/>
    <w:rsid w:val="00DF0E22"/>
    <w:rsid w:val="00E4722C"/>
    <w:rsid w:val="00E824E8"/>
    <w:rsid w:val="00E954DE"/>
    <w:rsid w:val="00F35D10"/>
    <w:rsid w:val="00F3624A"/>
    <w:rsid w:val="00FD4746"/>
    <w:rsid w:val="00FE02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E490C"/>
  <w15:chartTrackingRefBased/>
  <w15:docId w15:val="{E4F1065E-C9D5-490D-A9B6-D7EC61B82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5C6"/>
    <w:pPr>
      <w:spacing w:line="240" w:lineRule="auto"/>
    </w:pPr>
    <w:rPr>
      <w:sz w:val="24"/>
      <w:szCs w:val="24"/>
    </w:rPr>
  </w:style>
  <w:style w:type="paragraph" w:styleId="Heading1">
    <w:name w:val="heading 1"/>
    <w:basedOn w:val="Normal"/>
    <w:next w:val="Normal"/>
    <w:link w:val="Heading1Char"/>
    <w:uiPriority w:val="9"/>
    <w:qFormat/>
    <w:rsid w:val="000515C6"/>
    <w:pPr>
      <w:keepNext/>
      <w:keepLines/>
      <w:numPr>
        <w:numId w:val="1"/>
      </w:numPr>
      <w:spacing w:before="480" w:line="360" w:lineRule="auto"/>
      <w:jc w:val="center"/>
      <w:outlineLvl w:val="0"/>
    </w:pPr>
    <w:rPr>
      <w:rFonts w:ascii="Arial" w:eastAsiaTheme="majorEastAsia" w:hAnsi="Arial" w:cs="Times New Roman"/>
      <w:b/>
      <w:bCs/>
      <w:sz w:val="32"/>
      <w:szCs w:val="28"/>
      <w:lang w:val="en-US"/>
    </w:rPr>
  </w:style>
  <w:style w:type="paragraph" w:styleId="Heading2">
    <w:name w:val="heading 2"/>
    <w:basedOn w:val="Normal"/>
    <w:next w:val="Normal"/>
    <w:link w:val="Heading2Char"/>
    <w:uiPriority w:val="9"/>
    <w:unhideWhenUsed/>
    <w:qFormat/>
    <w:rsid w:val="000515C6"/>
    <w:pPr>
      <w:keepNext/>
      <w:keepLines/>
      <w:numPr>
        <w:ilvl w:val="1"/>
        <w:numId w:val="1"/>
      </w:numPr>
      <w:spacing w:before="200" w:line="360" w:lineRule="auto"/>
      <w:jc w:val="both"/>
      <w:outlineLvl w:val="1"/>
    </w:pPr>
    <w:rPr>
      <w:rFonts w:ascii="Arial" w:eastAsiaTheme="majorEastAsia" w:hAnsi="Arial" w:cs="Times New Roman"/>
      <w:b/>
      <w:bCs/>
      <w:sz w:val="28"/>
      <w:szCs w:val="26"/>
      <w:u w:val="single"/>
      <w:lang w:val="en-US"/>
    </w:rPr>
  </w:style>
  <w:style w:type="paragraph" w:styleId="Heading3">
    <w:name w:val="heading 3"/>
    <w:basedOn w:val="Normal"/>
    <w:next w:val="Normal"/>
    <w:link w:val="Heading3Char"/>
    <w:uiPriority w:val="9"/>
    <w:unhideWhenUsed/>
    <w:qFormat/>
    <w:rsid w:val="000515C6"/>
    <w:pPr>
      <w:keepNext/>
      <w:keepLines/>
      <w:numPr>
        <w:ilvl w:val="2"/>
        <w:numId w:val="1"/>
      </w:numPr>
      <w:spacing w:before="200" w:line="360" w:lineRule="auto"/>
      <w:jc w:val="center"/>
      <w:outlineLvl w:val="2"/>
    </w:pPr>
    <w:rPr>
      <w:rFonts w:ascii="Arial" w:eastAsiaTheme="majorEastAsia" w:hAnsi="Arial" w:cs="Times New Roman"/>
      <w:b/>
      <w:bCs/>
      <w:szCs w:val="22"/>
      <w:lang w:val="en-US"/>
    </w:rPr>
  </w:style>
  <w:style w:type="paragraph" w:styleId="Heading4">
    <w:name w:val="heading 4"/>
    <w:basedOn w:val="Normal"/>
    <w:next w:val="Normal"/>
    <w:link w:val="Heading4Char"/>
    <w:uiPriority w:val="9"/>
    <w:unhideWhenUsed/>
    <w:qFormat/>
    <w:rsid w:val="000515C6"/>
    <w:pPr>
      <w:keepNext/>
      <w:keepLines/>
      <w:numPr>
        <w:ilvl w:val="3"/>
        <w:numId w:val="1"/>
      </w:numPr>
      <w:spacing w:before="200" w:line="360" w:lineRule="auto"/>
      <w:jc w:val="both"/>
      <w:outlineLvl w:val="3"/>
    </w:pPr>
    <w:rPr>
      <w:rFonts w:ascii="Arial" w:eastAsiaTheme="majorEastAsia" w:hAnsi="Arial" w:cs="Times New Roman"/>
      <w:b/>
      <w:bCs/>
      <w:i/>
      <w:iCs/>
      <w:szCs w:val="22"/>
      <w:lang w:val="en-US"/>
    </w:rPr>
  </w:style>
  <w:style w:type="paragraph" w:styleId="Heading5">
    <w:name w:val="heading 5"/>
    <w:basedOn w:val="Normal"/>
    <w:next w:val="Normal"/>
    <w:link w:val="Heading5Char"/>
    <w:uiPriority w:val="9"/>
    <w:unhideWhenUsed/>
    <w:qFormat/>
    <w:rsid w:val="000515C6"/>
    <w:pPr>
      <w:keepNext/>
      <w:keepLines/>
      <w:numPr>
        <w:ilvl w:val="4"/>
        <w:numId w:val="1"/>
      </w:numPr>
      <w:spacing w:before="200" w:line="360" w:lineRule="auto"/>
      <w:jc w:val="both"/>
      <w:outlineLvl w:val="4"/>
    </w:pPr>
    <w:rPr>
      <w:rFonts w:ascii="Arial" w:eastAsiaTheme="majorEastAsia" w:hAnsi="Arial" w:cs="Times New Roman"/>
      <w:szCs w:val="22"/>
      <w:u w:val="single"/>
      <w:lang w:val="en-US"/>
    </w:rPr>
  </w:style>
  <w:style w:type="paragraph" w:styleId="Heading6">
    <w:name w:val="heading 6"/>
    <w:basedOn w:val="Normal"/>
    <w:next w:val="Normal"/>
    <w:link w:val="Heading6Char"/>
    <w:uiPriority w:val="9"/>
    <w:unhideWhenUsed/>
    <w:qFormat/>
    <w:rsid w:val="000515C6"/>
    <w:pPr>
      <w:keepNext/>
      <w:keepLines/>
      <w:numPr>
        <w:ilvl w:val="5"/>
        <w:numId w:val="1"/>
      </w:numPr>
      <w:spacing w:before="200" w:line="360" w:lineRule="auto"/>
      <w:jc w:val="both"/>
      <w:outlineLvl w:val="5"/>
    </w:pPr>
    <w:rPr>
      <w:rFonts w:ascii="Times New Roman" w:eastAsiaTheme="majorEastAsia" w:hAnsi="Times New Roman" w:cs="Times New Roman"/>
      <w:i/>
      <w:iCs/>
      <w:szCs w:val="22"/>
      <w:u w:val="single"/>
      <w:lang w:val="en-US"/>
    </w:rPr>
  </w:style>
  <w:style w:type="paragraph" w:styleId="Heading7">
    <w:name w:val="heading 7"/>
    <w:basedOn w:val="Normal"/>
    <w:next w:val="Normal"/>
    <w:link w:val="Heading7Char"/>
    <w:uiPriority w:val="9"/>
    <w:unhideWhenUsed/>
    <w:qFormat/>
    <w:rsid w:val="000515C6"/>
    <w:pPr>
      <w:keepNext/>
      <w:keepLines/>
      <w:numPr>
        <w:ilvl w:val="6"/>
        <w:numId w:val="1"/>
      </w:numPr>
      <w:spacing w:before="200" w:line="360" w:lineRule="auto"/>
      <w:jc w:val="both"/>
      <w:outlineLvl w:val="6"/>
    </w:pPr>
    <w:rPr>
      <w:rFonts w:asciiTheme="majorHAnsi" w:eastAsiaTheme="majorEastAsia" w:hAnsiTheme="majorHAnsi" w:cs="Times New Roman"/>
      <w:i/>
      <w:iCs/>
      <w:color w:val="404040" w:themeColor="text1" w:themeTint="BF"/>
      <w:szCs w:val="22"/>
      <w:lang w:val="en-US"/>
    </w:rPr>
  </w:style>
  <w:style w:type="paragraph" w:styleId="Heading8">
    <w:name w:val="heading 8"/>
    <w:basedOn w:val="Normal"/>
    <w:next w:val="Normal"/>
    <w:link w:val="Heading8Char"/>
    <w:uiPriority w:val="9"/>
    <w:unhideWhenUsed/>
    <w:qFormat/>
    <w:rsid w:val="000515C6"/>
    <w:pPr>
      <w:keepNext/>
      <w:keepLines/>
      <w:numPr>
        <w:ilvl w:val="7"/>
        <w:numId w:val="1"/>
      </w:numPr>
      <w:spacing w:before="200" w:line="360" w:lineRule="auto"/>
      <w:jc w:val="both"/>
      <w:outlineLvl w:val="7"/>
    </w:pPr>
    <w:rPr>
      <w:rFonts w:asciiTheme="majorHAnsi" w:eastAsiaTheme="majorEastAsia" w:hAnsiTheme="majorHAnsi" w:cs="Times New Roman"/>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0515C6"/>
    <w:pPr>
      <w:keepNext/>
      <w:keepLines/>
      <w:numPr>
        <w:ilvl w:val="8"/>
        <w:numId w:val="1"/>
      </w:numPr>
      <w:spacing w:before="200" w:line="360" w:lineRule="auto"/>
      <w:jc w:val="both"/>
      <w:outlineLvl w:val="8"/>
    </w:pPr>
    <w:rPr>
      <w:rFonts w:asciiTheme="majorHAnsi" w:eastAsiaTheme="majorEastAsia" w:hAnsiTheme="majorHAnsi" w:cs="Times New Roman"/>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5C6"/>
    <w:rPr>
      <w:rFonts w:ascii="Arial" w:eastAsiaTheme="majorEastAsia" w:hAnsi="Arial" w:cs="Times New Roman"/>
      <w:b/>
      <w:bCs/>
      <w:sz w:val="32"/>
      <w:szCs w:val="28"/>
      <w:lang w:val="en-US"/>
    </w:rPr>
  </w:style>
  <w:style w:type="character" w:customStyle="1" w:styleId="Heading2Char">
    <w:name w:val="Heading 2 Char"/>
    <w:basedOn w:val="DefaultParagraphFont"/>
    <w:link w:val="Heading2"/>
    <w:uiPriority w:val="9"/>
    <w:rsid w:val="000515C6"/>
    <w:rPr>
      <w:rFonts w:ascii="Arial" w:eastAsiaTheme="majorEastAsia" w:hAnsi="Arial" w:cs="Times New Roman"/>
      <w:b/>
      <w:bCs/>
      <w:sz w:val="28"/>
      <w:szCs w:val="26"/>
      <w:u w:val="single"/>
      <w:lang w:val="en-US"/>
    </w:rPr>
  </w:style>
  <w:style w:type="character" w:customStyle="1" w:styleId="Heading3Char">
    <w:name w:val="Heading 3 Char"/>
    <w:basedOn w:val="DefaultParagraphFont"/>
    <w:link w:val="Heading3"/>
    <w:uiPriority w:val="9"/>
    <w:rsid w:val="000515C6"/>
    <w:rPr>
      <w:rFonts w:ascii="Arial" w:eastAsiaTheme="majorEastAsia" w:hAnsi="Arial" w:cs="Times New Roman"/>
      <w:b/>
      <w:bCs/>
      <w:sz w:val="24"/>
      <w:lang w:val="en-US"/>
    </w:rPr>
  </w:style>
  <w:style w:type="character" w:customStyle="1" w:styleId="Heading4Char">
    <w:name w:val="Heading 4 Char"/>
    <w:basedOn w:val="DefaultParagraphFont"/>
    <w:link w:val="Heading4"/>
    <w:uiPriority w:val="9"/>
    <w:rsid w:val="000515C6"/>
    <w:rPr>
      <w:rFonts w:ascii="Arial" w:eastAsiaTheme="majorEastAsia" w:hAnsi="Arial" w:cs="Times New Roman"/>
      <w:b/>
      <w:bCs/>
      <w:i/>
      <w:iCs/>
      <w:sz w:val="24"/>
      <w:lang w:val="en-US"/>
    </w:rPr>
  </w:style>
  <w:style w:type="character" w:customStyle="1" w:styleId="Heading5Char">
    <w:name w:val="Heading 5 Char"/>
    <w:basedOn w:val="DefaultParagraphFont"/>
    <w:link w:val="Heading5"/>
    <w:uiPriority w:val="9"/>
    <w:rsid w:val="000515C6"/>
    <w:rPr>
      <w:rFonts w:ascii="Arial" w:eastAsiaTheme="majorEastAsia" w:hAnsi="Arial" w:cs="Times New Roman"/>
      <w:sz w:val="24"/>
      <w:u w:val="single"/>
      <w:lang w:val="en-US"/>
    </w:rPr>
  </w:style>
  <w:style w:type="character" w:customStyle="1" w:styleId="Heading6Char">
    <w:name w:val="Heading 6 Char"/>
    <w:basedOn w:val="DefaultParagraphFont"/>
    <w:link w:val="Heading6"/>
    <w:uiPriority w:val="9"/>
    <w:rsid w:val="000515C6"/>
    <w:rPr>
      <w:rFonts w:ascii="Times New Roman" w:eastAsiaTheme="majorEastAsia" w:hAnsi="Times New Roman" w:cs="Times New Roman"/>
      <w:i/>
      <w:iCs/>
      <w:sz w:val="24"/>
      <w:u w:val="single"/>
      <w:lang w:val="en-US"/>
    </w:rPr>
  </w:style>
  <w:style w:type="character" w:customStyle="1" w:styleId="Heading7Char">
    <w:name w:val="Heading 7 Char"/>
    <w:basedOn w:val="DefaultParagraphFont"/>
    <w:link w:val="Heading7"/>
    <w:uiPriority w:val="9"/>
    <w:rsid w:val="000515C6"/>
    <w:rPr>
      <w:rFonts w:asciiTheme="majorHAnsi" w:eastAsiaTheme="majorEastAsia" w:hAnsiTheme="majorHAnsi" w:cs="Times New Roman"/>
      <w:i/>
      <w:iCs/>
      <w:color w:val="404040" w:themeColor="text1" w:themeTint="BF"/>
      <w:sz w:val="24"/>
      <w:lang w:val="en-US"/>
    </w:rPr>
  </w:style>
  <w:style w:type="character" w:customStyle="1" w:styleId="Heading8Char">
    <w:name w:val="Heading 8 Char"/>
    <w:basedOn w:val="DefaultParagraphFont"/>
    <w:link w:val="Heading8"/>
    <w:uiPriority w:val="9"/>
    <w:rsid w:val="000515C6"/>
    <w:rPr>
      <w:rFonts w:asciiTheme="majorHAnsi" w:eastAsiaTheme="majorEastAsia" w:hAnsiTheme="majorHAnsi" w:cs="Times New Roman"/>
      <w:color w:val="404040" w:themeColor="text1" w:themeTint="BF"/>
      <w:sz w:val="20"/>
      <w:szCs w:val="20"/>
      <w:lang w:val="en-US"/>
    </w:rPr>
  </w:style>
  <w:style w:type="character" w:customStyle="1" w:styleId="Heading9Char">
    <w:name w:val="Heading 9 Char"/>
    <w:basedOn w:val="DefaultParagraphFont"/>
    <w:link w:val="Heading9"/>
    <w:uiPriority w:val="9"/>
    <w:semiHidden/>
    <w:rsid w:val="000515C6"/>
    <w:rPr>
      <w:rFonts w:asciiTheme="majorHAnsi" w:eastAsiaTheme="majorEastAsia" w:hAnsiTheme="majorHAnsi" w:cs="Times New Roman"/>
      <w:i/>
      <w:iCs/>
      <w:color w:val="404040" w:themeColor="text1" w:themeTint="BF"/>
      <w:sz w:val="20"/>
      <w:szCs w:val="20"/>
      <w:lang w:val="en-US"/>
    </w:rPr>
  </w:style>
  <w:style w:type="paragraph" w:styleId="ListParagraph">
    <w:name w:val="List Paragraph"/>
    <w:basedOn w:val="Normal"/>
    <w:link w:val="ListParagraphChar"/>
    <w:uiPriority w:val="1"/>
    <w:qFormat/>
    <w:rsid w:val="000515C6"/>
    <w:pPr>
      <w:ind w:left="720"/>
      <w:contextualSpacing/>
    </w:pPr>
  </w:style>
  <w:style w:type="character" w:styleId="Hyperlink">
    <w:name w:val="Hyperlink"/>
    <w:basedOn w:val="DefaultParagraphFont"/>
    <w:uiPriority w:val="99"/>
    <w:unhideWhenUsed/>
    <w:rsid w:val="000515C6"/>
    <w:rPr>
      <w:color w:val="0000FF"/>
      <w:u w:val="single"/>
    </w:rPr>
  </w:style>
  <w:style w:type="paragraph" w:styleId="BodyText">
    <w:name w:val="Body Text"/>
    <w:basedOn w:val="Normal"/>
    <w:link w:val="BodyTextChar"/>
    <w:uiPriority w:val="1"/>
    <w:qFormat/>
    <w:rsid w:val="000515C6"/>
    <w:pPr>
      <w:widowControl w:val="0"/>
      <w:autoSpaceDE w:val="0"/>
      <w:autoSpaceDN w:val="0"/>
    </w:pPr>
    <w:rPr>
      <w:rFonts w:ascii="Arial" w:eastAsia="Arial" w:hAnsi="Arial" w:cs="Arial"/>
      <w:lang w:eastAsia="en-GB" w:bidi="en-GB"/>
    </w:rPr>
  </w:style>
  <w:style w:type="character" w:customStyle="1" w:styleId="BodyTextChar">
    <w:name w:val="Body Text Char"/>
    <w:basedOn w:val="DefaultParagraphFont"/>
    <w:link w:val="BodyText"/>
    <w:uiPriority w:val="1"/>
    <w:rsid w:val="000515C6"/>
    <w:rPr>
      <w:rFonts w:ascii="Arial" w:eastAsia="Arial" w:hAnsi="Arial" w:cs="Arial"/>
      <w:sz w:val="24"/>
      <w:szCs w:val="24"/>
      <w:lang w:eastAsia="en-GB" w:bidi="en-GB"/>
    </w:rPr>
  </w:style>
  <w:style w:type="paragraph" w:customStyle="1" w:styleId="TableParagraph">
    <w:name w:val="Table Paragraph"/>
    <w:basedOn w:val="Normal"/>
    <w:uiPriority w:val="1"/>
    <w:qFormat/>
    <w:rsid w:val="000515C6"/>
    <w:pPr>
      <w:widowControl w:val="0"/>
      <w:autoSpaceDE w:val="0"/>
      <w:autoSpaceDN w:val="0"/>
    </w:pPr>
    <w:rPr>
      <w:rFonts w:ascii="Arial" w:eastAsia="Arial" w:hAnsi="Arial" w:cs="Arial"/>
      <w:sz w:val="22"/>
      <w:szCs w:val="22"/>
      <w:lang w:eastAsia="en-GB" w:bidi="en-GB"/>
    </w:rPr>
  </w:style>
  <w:style w:type="paragraph" w:styleId="Footer">
    <w:name w:val="footer"/>
    <w:basedOn w:val="Normal"/>
    <w:link w:val="FooterChar"/>
    <w:uiPriority w:val="99"/>
    <w:unhideWhenUsed/>
    <w:rsid w:val="000515C6"/>
    <w:pPr>
      <w:tabs>
        <w:tab w:val="center" w:pos="4513"/>
        <w:tab w:val="right" w:pos="9026"/>
      </w:tabs>
    </w:pPr>
  </w:style>
  <w:style w:type="character" w:customStyle="1" w:styleId="FooterChar">
    <w:name w:val="Footer Char"/>
    <w:basedOn w:val="DefaultParagraphFont"/>
    <w:link w:val="Footer"/>
    <w:uiPriority w:val="99"/>
    <w:rsid w:val="000515C6"/>
    <w:rPr>
      <w:sz w:val="24"/>
      <w:szCs w:val="24"/>
    </w:rPr>
  </w:style>
  <w:style w:type="paragraph" w:styleId="NoSpacing">
    <w:name w:val="No Spacing"/>
    <w:link w:val="NoSpacingChar"/>
    <w:uiPriority w:val="1"/>
    <w:qFormat/>
    <w:rsid w:val="000515C6"/>
    <w:pPr>
      <w:spacing w:line="240" w:lineRule="auto"/>
    </w:pPr>
    <w:rPr>
      <w:rFonts w:eastAsiaTheme="minorEastAsia" w:cs="Times New Roman"/>
      <w:lang w:val="en-US" w:eastAsia="ja-JP"/>
    </w:rPr>
  </w:style>
  <w:style w:type="character" w:customStyle="1" w:styleId="NoSpacingChar">
    <w:name w:val="No Spacing Char"/>
    <w:basedOn w:val="DefaultParagraphFont"/>
    <w:link w:val="NoSpacing"/>
    <w:uiPriority w:val="1"/>
    <w:locked/>
    <w:rsid w:val="000515C6"/>
    <w:rPr>
      <w:rFonts w:eastAsiaTheme="minorEastAsia" w:cs="Times New Roman"/>
      <w:lang w:val="en-US" w:eastAsia="ja-JP"/>
    </w:rPr>
  </w:style>
  <w:style w:type="paragraph" w:styleId="BalloonText">
    <w:name w:val="Balloon Text"/>
    <w:basedOn w:val="Normal"/>
    <w:link w:val="BalloonTextChar"/>
    <w:uiPriority w:val="99"/>
    <w:semiHidden/>
    <w:unhideWhenUsed/>
    <w:rsid w:val="000515C6"/>
    <w:pPr>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515C6"/>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515C6"/>
    <w:rPr>
      <w:rFonts w:cs="Times New Roman"/>
      <w:sz w:val="16"/>
      <w:szCs w:val="16"/>
    </w:rPr>
  </w:style>
  <w:style w:type="paragraph" w:styleId="CommentText">
    <w:name w:val="annotation text"/>
    <w:basedOn w:val="Normal"/>
    <w:link w:val="CommentTextChar"/>
    <w:uiPriority w:val="99"/>
    <w:semiHidden/>
    <w:unhideWhenUsed/>
    <w:rsid w:val="000515C6"/>
    <w:pPr>
      <w:spacing w:after="200"/>
      <w:jc w:val="both"/>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0515C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515C6"/>
    <w:rPr>
      <w:b/>
      <w:bCs/>
    </w:rPr>
  </w:style>
  <w:style w:type="character" w:customStyle="1" w:styleId="CommentSubjectChar">
    <w:name w:val="Comment Subject Char"/>
    <w:basedOn w:val="CommentTextChar"/>
    <w:link w:val="CommentSubject"/>
    <w:uiPriority w:val="99"/>
    <w:semiHidden/>
    <w:rsid w:val="000515C6"/>
    <w:rPr>
      <w:rFonts w:ascii="Times New Roman" w:eastAsia="Times New Roman" w:hAnsi="Times New Roman" w:cs="Times New Roman"/>
      <w:b/>
      <w:bCs/>
      <w:sz w:val="20"/>
      <w:szCs w:val="20"/>
      <w:lang w:val="en-US"/>
    </w:rPr>
  </w:style>
  <w:style w:type="table" w:styleId="TableGrid">
    <w:name w:val="Table Grid"/>
    <w:basedOn w:val="TableNormal"/>
    <w:uiPriority w:val="39"/>
    <w:rsid w:val="000515C6"/>
    <w:pPr>
      <w:spacing w:line="240" w:lineRule="auto"/>
    </w:pPr>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515C6"/>
    <w:pPr>
      <w:spacing w:after="200"/>
      <w:jc w:val="both"/>
    </w:pPr>
    <w:rPr>
      <w:rFonts w:ascii="Arial" w:eastAsia="Times New Roman" w:hAnsi="Arial" w:cs="Times New Roman"/>
      <w:b/>
      <w:bCs/>
      <w:sz w:val="20"/>
      <w:szCs w:val="18"/>
      <w:lang w:val="en-US"/>
    </w:rPr>
  </w:style>
  <w:style w:type="paragraph" w:styleId="TOCHeading">
    <w:name w:val="TOC Heading"/>
    <w:basedOn w:val="Heading1"/>
    <w:next w:val="Normal"/>
    <w:uiPriority w:val="39"/>
    <w:unhideWhenUsed/>
    <w:qFormat/>
    <w:rsid w:val="000515C6"/>
    <w:pPr>
      <w:numPr>
        <w:numId w:val="0"/>
      </w:numPr>
      <w:spacing w:line="276" w:lineRule="auto"/>
      <w:jc w:val="left"/>
      <w:outlineLvl w:val="9"/>
    </w:pPr>
    <w:rPr>
      <w:rFonts w:asciiTheme="majorHAnsi" w:hAnsiTheme="majorHAnsi"/>
      <w:color w:val="2F5496" w:themeColor="accent1" w:themeShade="BF"/>
      <w:sz w:val="28"/>
      <w:lang w:eastAsia="ja-JP"/>
    </w:rPr>
  </w:style>
  <w:style w:type="paragraph" w:styleId="TOC1">
    <w:name w:val="toc 1"/>
    <w:basedOn w:val="Normal"/>
    <w:next w:val="Normal"/>
    <w:link w:val="TOC1Char"/>
    <w:autoRedefine/>
    <w:uiPriority w:val="39"/>
    <w:unhideWhenUsed/>
    <w:qFormat/>
    <w:rsid w:val="000515C6"/>
    <w:pPr>
      <w:spacing w:before="120"/>
    </w:pPr>
    <w:rPr>
      <w:rFonts w:ascii="Arial" w:hAnsi="Arial"/>
      <w:b/>
      <w:bCs/>
      <w:i/>
      <w:iCs/>
      <w:sz w:val="22"/>
    </w:rPr>
  </w:style>
  <w:style w:type="paragraph" w:styleId="TOC2">
    <w:name w:val="toc 2"/>
    <w:basedOn w:val="Normal"/>
    <w:next w:val="Normal"/>
    <w:autoRedefine/>
    <w:uiPriority w:val="39"/>
    <w:unhideWhenUsed/>
    <w:qFormat/>
    <w:rsid w:val="000515C6"/>
    <w:pPr>
      <w:spacing w:before="120"/>
      <w:ind w:left="240"/>
    </w:pPr>
    <w:rPr>
      <w:b/>
      <w:bCs/>
      <w:sz w:val="22"/>
      <w:szCs w:val="22"/>
    </w:rPr>
  </w:style>
  <w:style w:type="paragraph" w:styleId="TOC3">
    <w:name w:val="toc 3"/>
    <w:basedOn w:val="Normal"/>
    <w:next w:val="Normal"/>
    <w:autoRedefine/>
    <w:uiPriority w:val="39"/>
    <w:unhideWhenUsed/>
    <w:qFormat/>
    <w:rsid w:val="000515C6"/>
    <w:pPr>
      <w:tabs>
        <w:tab w:val="right" w:leader="dot" w:pos="9915"/>
      </w:tabs>
      <w:ind w:left="480"/>
    </w:pPr>
    <w:rPr>
      <w:rFonts w:asciiTheme="minorBidi" w:hAnsiTheme="minorBidi"/>
      <w:noProof/>
      <w:sz w:val="22"/>
      <w:szCs w:val="22"/>
    </w:rPr>
  </w:style>
  <w:style w:type="paragraph" w:styleId="Header">
    <w:name w:val="header"/>
    <w:basedOn w:val="Normal"/>
    <w:link w:val="HeaderChar"/>
    <w:uiPriority w:val="99"/>
    <w:unhideWhenUsed/>
    <w:rsid w:val="000515C6"/>
    <w:pPr>
      <w:tabs>
        <w:tab w:val="center" w:pos="4513"/>
        <w:tab w:val="right" w:pos="9026"/>
      </w:tabs>
      <w:jc w:val="both"/>
    </w:pPr>
    <w:rPr>
      <w:rFonts w:ascii="Times New Roman" w:eastAsia="Times New Roman" w:hAnsi="Times New Roman" w:cs="Times New Roman"/>
      <w:szCs w:val="22"/>
      <w:lang w:val="en-US"/>
    </w:rPr>
  </w:style>
  <w:style w:type="character" w:customStyle="1" w:styleId="HeaderChar">
    <w:name w:val="Header Char"/>
    <w:basedOn w:val="DefaultParagraphFont"/>
    <w:link w:val="Header"/>
    <w:uiPriority w:val="99"/>
    <w:rsid w:val="000515C6"/>
    <w:rPr>
      <w:rFonts w:ascii="Times New Roman" w:eastAsia="Times New Roman" w:hAnsi="Times New Roman" w:cs="Times New Roman"/>
      <w:sz w:val="24"/>
      <w:lang w:val="en-US"/>
    </w:rPr>
  </w:style>
  <w:style w:type="table" w:customStyle="1" w:styleId="TableGrid1">
    <w:name w:val="Table Grid1"/>
    <w:basedOn w:val="TableNormal"/>
    <w:next w:val="TableGrid"/>
    <w:uiPriority w:val="59"/>
    <w:rsid w:val="000515C6"/>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515C6"/>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515C6"/>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15C6"/>
    <w:pPr>
      <w:spacing w:before="100" w:beforeAutospacing="1" w:after="100" w:afterAutospacing="1"/>
      <w:jc w:val="both"/>
    </w:pPr>
    <w:rPr>
      <w:rFonts w:ascii="Times New Roman" w:eastAsiaTheme="minorEastAsia" w:hAnsi="Times New Roman" w:cs="Times New Roman"/>
      <w:lang w:eastAsia="en-GB"/>
    </w:rPr>
  </w:style>
  <w:style w:type="paragraph" w:customStyle="1" w:styleId="cite-style-apa">
    <w:name w:val="cite-style-apa"/>
    <w:basedOn w:val="Normal"/>
    <w:rsid w:val="000515C6"/>
    <w:pPr>
      <w:spacing w:before="100" w:beforeAutospacing="1" w:after="100" w:afterAutospacing="1"/>
      <w:jc w:val="both"/>
    </w:pPr>
    <w:rPr>
      <w:rFonts w:ascii="Times New Roman" w:eastAsia="Times New Roman" w:hAnsi="Times New Roman" w:cs="Times New Roman"/>
      <w:lang w:eastAsia="en-GB"/>
    </w:rPr>
  </w:style>
  <w:style w:type="character" w:customStyle="1" w:styleId="greenct">
    <w:name w:val="greenct"/>
    <w:basedOn w:val="DefaultParagraphFont"/>
    <w:rsid w:val="000515C6"/>
    <w:rPr>
      <w:rFonts w:cs="Times New Roman"/>
    </w:rPr>
  </w:style>
  <w:style w:type="character" w:customStyle="1" w:styleId="searchwithinhl">
    <w:name w:val="searchwithinhl"/>
    <w:basedOn w:val="DefaultParagraphFont"/>
    <w:rsid w:val="000515C6"/>
    <w:rPr>
      <w:rFonts w:cs="Times New Roman"/>
    </w:rPr>
  </w:style>
  <w:style w:type="paragraph" w:styleId="FootnoteText">
    <w:name w:val="footnote text"/>
    <w:basedOn w:val="Normal"/>
    <w:link w:val="FootnoteTextChar"/>
    <w:uiPriority w:val="99"/>
    <w:unhideWhenUsed/>
    <w:rsid w:val="000515C6"/>
    <w:pPr>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515C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515C6"/>
    <w:rPr>
      <w:rFonts w:cs="Times New Roman"/>
      <w:vertAlign w:val="superscript"/>
    </w:rPr>
  </w:style>
  <w:style w:type="table" w:customStyle="1" w:styleId="TableGrid3">
    <w:name w:val="Table Grid3"/>
    <w:basedOn w:val="TableNormal"/>
    <w:next w:val="TableGrid"/>
    <w:uiPriority w:val="59"/>
    <w:rsid w:val="000515C6"/>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515C6"/>
    <w:pPr>
      <w:spacing w:line="360" w:lineRule="auto"/>
      <w:jc w:val="both"/>
    </w:pPr>
    <w:rPr>
      <w:rFonts w:ascii="Times New Roman" w:eastAsia="Times New Roman" w:hAnsi="Times New Roman" w:cs="Times New Roman"/>
      <w:szCs w:val="22"/>
      <w:lang w:val="en-US"/>
    </w:rPr>
  </w:style>
  <w:style w:type="table" w:customStyle="1" w:styleId="TableGrid4">
    <w:name w:val="Table Grid4"/>
    <w:basedOn w:val="TableNormal"/>
    <w:next w:val="TableGrid"/>
    <w:uiPriority w:val="59"/>
    <w:rsid w:val="000515C6"/>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515C6"/>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515C6"/>
    <w:pPr>
      <w:spacing w:line="240" w:lineRule="auto"/>
    </w:pPr>
    <w:rPr>
      <w:rFonts w:eastAsia="Times New Roman"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0515C6"/>
    <w:pPr>
      <w:spacing w:line="240" w:lineRule="auto"/>
    </w:pPr>
    <w:rPr>
      <w:rFonts w:eastAsia="Times New Roman" w:cs="Times New Roman"/>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pPr>
      <w:rPr>
        <w:rFonts w:cs="Times New Roman"/>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pPr>
      <w:rPr>
        <w:rFonts w:cs="Times New Roman"/>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hemeFill="accent3" w:themeFillTint="3F"/>
      </w:tcPr>
    </w:tblStylePr>
    <w:tblStylePr w:type="band1Horz">
      <w:rPr>
        <w:rFonts w:cs="Times New Roman"/>
      </w:rPr>
      <w:tblPr/>
      <w:tcPr>
        <w:tcBorders>
          <w:left w:val="nil"/>
          <w:right w:val="nil"/>
          <w:insideH w:val="nil"/>
          <w:insideV w:val="nil"/>
        </w:tcBorders>
        <w:shd w:val="clear" w:color="auto" w:fill="E8E8E8" w:themeFill="accent3" w:themeFillTint="3F"/>
      </w:tcPr>
    </w:tblStylePr>
  </w:style>
  <w:style w:type="table" w:customStyle="1" w:styleId="Style1">
    <w:name w:val="Style1"/>
    <w:basedOn w:val="TableNormal"/>
    <w:uiPriority w:val="99"/>
    <w:rsid w:val="000515C6"/>
    <w:pPr>
      <w:spacing w:line="240" w:lineRule="auto"/>
    </w:pPr>
    <w:rPr>
      <w:rFonts w:eastAsia="Times New Roman" w:cs="Times New Roman"/>
    </w:rPr>
    <w:tblPr/>
  </w:style>
  <w:style w:type="table" w:customStyle="1" w:styleId="TableGrid5">
    <w:name w:val="Table Grid5"/>
    <w:basedOn w:val="TableNormal"/>
    <w:next w:val="TableGrid"/>
    <w:uiPriority w:val="59"/>
    <w:rsid w:val="000515C6"/>
    <w:pPr>
      <w:spacing w:line="240" w:lineRule="auto"/>
    </w:pPr>
    <w:rPr>
      <w:rFonts w:eastAsiaTheme="minorEastAs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515C6"/>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0515C6"/>
    <w:pPr>
      <w:ind w:left="720"/>
    </w:pPr>
    <w:rPr>
      <w:sz w:val="20"/>
      <w:szCs w:val="20"/>
    </w:rPr>
  </w:style>
  <w:style w:type="paragraph" w:styleId="TOC5">
    <w:name w:val="toc 5"/>
    <w:basedOn w:val="Normal"/>
    <w:next w:val="Normal"/>
    <w:autoRedefine/>
    <w:uiPriority w:val="39"/>
    <w:unhideWhenUsed/>
    <w:rsid w:val="000515C6"/>
    <w:pPr>
      <w:ind w:left="960"/>
    </w:pPr>
    <w:rPr>
      <w:sz w:val="20"/>
      <w:szCs w:val="20"/>
    </w:rPr>
  </w:style>
  <w:style w:type="paragraph" w:styleId="TOC6">
    <w:name w:val="toc 6"/>
    <w:basedOn w:val="Normal"/>
    <w:next w:val="Normal"/>
    <w:autoRedefine/>
    <w:uiPriority w:val="39"/>
    <w:unhideWhenUsed/>
    <w:rsid w:val="000515C6"/>
    <w:pPr>
      <w:ind w:left="1200"/>
    </w:pPr>
    <w:rPr>
      <w:sz w:val="20"/>
      <w:szCs w:val="20"/>
    </w:rPr>
  </w:style>
  <w:style w:type="paragraph" w:styleId="TOC7">
    <w:name w:val="toc 7"/>
    <w:basedOn w:val="Normal"/>
    <w:next w:val="Normal"/>
    <w:autoRedefine/>
    <w:uiPriority w:val="39"/>
    <w:unhideWhenUsed/>
    <w:rsid w:val="000515C6"/>
    <w:pPr>
      <w:ind w:left="1440"/>
    </w:pPr>
    <w:rPr>
      <w:sz w:val="20"/>
      <w:szCs w:val="20"/>
    </w:rPr>
  </w:style>
  <w:style w:type="paragraph" w:styleId="TOC8">
    <w:name w:val="toc 8"/>
    <w:basedOn w:val="Normal"/>
    <w:next w:val="Normal"/>
    <w:autoRedefine/>
    <w:uiPriority w:val="39"/>
    <w:unhideWhenUsed/>
    <w:rsid w:val="000515C6"/>
    <w:pPr>
      <w:ind w:left="1680"/>
    </w:pPr>
    <w:rPr>
      <w:sz w:val="20"/>
      <w:szCs w:val="20"/>
    </w:rPr>
  </w:style>
  <w:style w:type="paragraph" w:styleId="TOC9">
    <w:name w:val="toc 9"/>
    <w:basedOn w:val="Normal"/>
    <w:next w:val="Normal"/>
    <w:autoRedefine/>
    <w:uiPriority w:val="39"/>
    <w:unhideWhenUsed/>
    <w:rsid w:val="000515C6"/>
    <w:pPr>
      <w:ind w:left="1920"/>
    </w:pPr>
    <w:rPr>
      <w:sz w:val="20"/>
      <w:szCs w:val="20"/>
    </w:rPr>
  </w:style>
  <w:style w:type="table" w:customStyle="1" w:styleId="TableGrid6">
    <w:name w:val="Table Grid6"/>
    <w:basedOn w:val="TableNormal"/>
    <w:next w:val="TableGrid"/>
    <w:uiPriority w:val="59"/>
    <w:rsid w:val="000515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515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515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DefaultParagraphFont"/>
    <w:uiPriority w:val="99"/>
    <w:semiHidden/>
    <w:unhideWhenUsed/>
    <w:rsid w:val="000515C6"/>
    <w:rPr>
      <w:color w:val="808080"/>
      <w:shd w:val="clear" w:color="auto" w:fill="E6E6E6"/>
    </w:rPr>
  </w:style>
  <w:style w:type="character" w:styleId="PageNumber">
    <w:name w:val="page number"/>
    <w:basedOn w:val="DefaultParagraphFont"/>
    <w:rsid w:val="000515C6"/>
  </w:style>
  <w:style w:type="character" w:customStyle="1" w:styleId="ListParagraphChar">
    <w:name w:val="List Paragraph Char"/>
    <w:basedOn w:val="DefaultParagraphFont"/>
    <w:link w:val="ListParagraph"/>
    <w:uiPriority w:val="1"/>
    <w:locked/>
    <w:rsid w:val="000515C6"/>
    <w:rPr>
      <w:sz w:val="24"/>
      <w:szCs w:val="24"/>
    </w:rPr>
  </w:style>
  <w:style w:type="paragraph" w:customStyle="1" w:styleId="p52">
    <w:name w:val="p52"/>
    <w:basedOn w:val="Normal"/>
    <w:rsid w:val="000515C6"/>
    <w:pPr>
      <w:widowControl w:val="0"/>
      <w:spacing w:line="860" w:lineRule="atLeast"/>
    </w:pPr>
    <w:rPr>
      <w:rFonts w:ascii="Times New Roman" w:eastAsia="Times New Roman" w:hAnsi="Times New Roman" w:cs="Times New Roman"/>
      <w:snapToGrid w:val="0"/>
      <w:szCs w:val="20"/>
    </w:rPr>
  </w:style>
  <w:style w:type="paragraph" w:customStyle="1" w:styleId="QAhandbookheader">
    <w:name w:val="QAhandbook header"/>
    <w:basedOn w:val="Normal"/>
    <w:rsid w:val="000515C6"/>
    <w:rPr>
      <w:rFonts w:ascii="Lucida Sans" w:eastAsia="Times New Roman" w:hAnsi="Lucida Sans" w:cs="Times New Roman"/>
      <w:b/>
      <w:sz w:val="36"/>
      <w:lang w:eastAsia="en-GB"/>
    </w:rPr>
  </w:style>
  <w:style w:type="character" w:customStyle="1" w:styleId="fqsparagraphno">
    <w:name w:val="fqsparagraphno"/>
    <w:basedOn w:val="DefaultParagraphFont"/>
    <w:rsid w:val="000515C6"/>
  </w:style>
  <w:style w:type="paragraph" w:customStyle="1" w:styleId="fqstext">
    <w:name w:val="fqstext"/>
    <w:basedOn w:val="Normal"/>
    <w:rsid w:val="000515C6"/>
    <w:pPr>
      <w:spacing w:before="100" w:beforeAutospacing="1" w:after="100" w:afterAutospacing="1"/>
    </w:pPr>
    <w:rPr>
      <w:rFonts w:ascii="Times New Roman" w:eastAsia="Times New Roman" w:hAnsi="Times New Roman" w:cs="Times New Roman"/>
      <w:lang w:eastAsia="en-GB"/>
    </w:rPr>
  </w:style>
  <w:style w:type="paragraph" w:customStyle="1" w:styleId="fqslist">
    <w:name w:val="fqslist"/>
    <w:basedOn w:val="Normal"/>
    <w:rsid w:val="000515C6"/>
    <w:pPr>
      <w:spacing w:before="100" w:beforeAutospacing="1" w:after="100" w:afterAutospacing="1"/>
    </w:pPr>
    <w:rPr>
      <w:rFonts w:ascii="Times New Roman" w:eastAsia="Times New Roman" w:hAnsi="Times New Roman" w:cs="Times New Roman"/>
      <w:lang w:eastAsia="en-GB"/>
    </w:rPr>
  </w:style>
  <w:style w:type="paragraph" w:customStyle="1" w:styleId="fqslistlastline">
    <w:name w:val="fqslistlastline"/>
    <w:basedOn w:val="Normal"/>
    <w:rsid w:val="000515C6"/>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515C6"/>
    <w:rPr>
      <w:b/>
      <w:bCs/>
    </w:rPr>
  </w:style>
  <w:style w:type="character" w:styleId="Emphasis">
    <w:name w:val="Emphasis"/>
    <w:basedOn w:val="DefaultParagraphFont"/>
    <w:uiPriority w:val="20"/>
    <w:qFormat/>
    <w:rsid w:val="000515C6"/>
    <w:rPr>
      <w:i/>
      <w:iCs/>
    </w:rPr>
  </w:style>
  <w:style w:type="character" w:customStyle="1" w:styleId="given-names">
    <w:name w:val="given-names"/>
    <w:basedOn w:val="DefaultParagraphFont"/>
    <w:rsid w:val="000515C6"/>
  </w:style>
  <w:style w:type="character" w:customStyle="1" w:styleId="surname">
    <w:name w:val="surname"/>
    <w:basedOn w:val="DefaultParagraphFont"/>
    <w:rsid w:val="000515C6"/>
  </w:style>
  <w:style w:type="character" w:customStyle="1" w:styleId="intentjournaltitle">
    <w:name w:val="intent_journal_title"/>
    <w:basedOn w:val="DefaultParagraphFont"/>
    <w:rsid w:val="000515C6"/>
  </w:style>
  <w:style w:type="paragraph" w:customStyle="1" w:styleId="mt-0">
    <w:name w:val="mt-0"/>
    <w:basedOn w:val="Normal"/>
    <w:rsid w:val="000515C6"/>
    <w:pPr>
      <w:spacing w:before="100" w:beforeAutospacing="1" w:after="100" w:afterAutospacing="1"/>
    </w:pPr>
    <w:rPr>
      <w:rFonts w:ascii="Times New Roman" w:eastAsia="Times New Roman" w:hAnsi="Times New Roman" w:cs="Times New Roman"/>
      <w:lang w:eastAsia="en-GB"/>
    </w:rPr>
  </w:style>
  <w:style w:type="character" w:customStyle="1" w:styleId="intentjournalissn">
    <w:name w:val="intent_journal_issn"/>
    <w:basedOn w:val="DefaultParagraphFont"/>
    <w:rsid w:val="000515C6"/>
  </w:style>
  <w:style w:type="character" w:customStyle="1" w:styleId="intentjournalpublicationdate">
    <w:name w:val="intent_journal_publication_date"/>
    <w:basedOn w:val="DefaultParagraphFont"/>
    <w:rsid w:val="000515C6"/>
  </w:style>
  <w:style w:type="paragraph" w:customStyle="1" w:styleId="nova-e-listitem">
    <w:name w:val="nova-e-list__item"/>
    <w:basedOn w:val="Normal"/>
    <w:rsid w:val="000515C6"/>
    <w:pPr>
      <w:spacing w:before="100" w:beforeAutospacing="1" w:after="100" w:afterAutospacing="1"/>
    </w:pPr>
    <w:rPr>
      <w:rFonts w:ascii="Times New Roman" w:eastAsia="Times New Roman" w:hAnsi="Times New Roman" w:cs="Times New Roman"/>
      <w:lang w:eastAsia="en-GB"/>
    </w:rPr>
  </w:style>
  <w:style w:type="character" w:styleId="HTMLCite">
    <w:name w:val="HTML Cite"/>
    <w:basedOn w:val="DefaultParagraphFont"/>
    <w:uiPriority w:val="99"/>
    <w:semiHidden/>
    <w:unhideWhenUsed/>
    <w:rsid w:val="000515C6"/>
    <w:rPr>
      <w:i/>
      <w:iCs/>
    </w:rPr>
  </w:style>
  <w:style w:type="character" w:customStyle="1" w:styleId="cs1-format">
    <w:name w:val="cs1-format"/>
    <w:basedOn w:val="DefaultParagraphFont"/>
    <w:rsid w:val="000515C6"/>
  </w:style>
  <w:style w:type="character" w:customStyle="1" w:styleId="reference-accessdate">
    <w:name w:val="reference-accessdate"/>
    <w:basedOn w:val="DefaultParagraphFont"/>
    <w:rsid w:val="000515C6"/>
  </w:style>
  <w:style w:type="character" w:customStyle="1" w:styleId="nowrap">
    <w:name w:val="nowrap"/>
    <w:basedOn w:val="DefaultParagraphFont"/>
    <w:rsid w:val="000515C6"/>
  </w:style>
  <w:style w:type="numbering" w:customStyle="1" w:styleId="NoList1">
    <w:name w:val="No List1"/>
    <w:next w:val="NoList"/>
    <w:uiPriority w:val="99"/>
    <w:semiHidden/>
    <w:unhideWhenUsed/>
    <w:rsid w:val="000515C6"/>
  </w:style>
  <w:style w:type="character" w:customStyle="1" w:styleId="UnresolvedMention1">
    <w:name w:val="Unresolved Mention1"/>
    <w:basedOn w:val="DefaultParagraphFont"/>
    <w:uiPriority w:val="99"/>
    <w:semiHidden/>
    <w:unhideWhenUsed/>
    <w:rsid w:val="000515C6"/>
    <w:rPr>
      <w:color w:val="605E5C"/>
      <w:shd w:val="clear" w:color="auto" w:fill="E1DFDD"/>
    </w:rPr>
  </w:style>
  <w:style w:type="paragraph" w:styleId="Revision">
    <w:name w:val="Revision"/>
    <w:hidden/>
    <w:uiPriority w:val="99"/>
    <w:semiHidden/>
    <w:rsid w:val="000515C6"/>
    <w:pPr>
      <w:spacing w:line="240" w:lineRule="auto"/>
    </w:pPr>
    <w:rPr>
      <w:sz w:val="24"/>
      <w:szCs w:val="24"/>
    </w:rPr>
  </w:style>
  <w:style w:type="character" w:customStyle="1" w:styleId="TOC1Char">
    <w:name w:val="TOC 1 Char"/>
    <w:basedOn w:val="DefaultParagraphFont"/>
    <w:link w:val="TOC1"/>
    <w:uiPriority w:val="1"/>
    <w:rsid w:val="000515C6"/>
    <w:rPr>
      <w:rFonts w:ascii="Arial" w:hAnsi="Arial"/>
      <w:b/>
      <w:bCs/>
      <w:i/>
      <w:iCs/>
      <w:szCs w:val="24"/>
    </w:rPr>
  </w:style>
  <w:style w:type="character" w:customStyle="1" w:styleId="contribdegrees">
    <w:name w:val="contribdegrees"/>
    <w:basedOn w:val="DefaultParagraphFont"/>
    <w:rsid w:val="000515C6"/>
  </w:style>
  <w:style w:type="character" w:customStyle="1" w:styleId="publicationcontentepubdate">
    <w:name w:val="publicationcontentepubdate"/>
    <w:basedOn w:val="DefaultParagraphFont"/>
    <w:rsid w:val="000515C6"/>
  </w:style>
  <w:style w:type="character" w:customStyle="1" w:styleId="articletype">
    <w:name w:val="articletype"/>
    <w:basedOn w:val="DefaultParagraphFont"/>
    <w:rsid w:val="000515C6"/>
  </w:style>
  <w:style w:type="character" w:customStyle="1" w:styleId="section">
    <w:name w:val="section"/>
    <w:basedOn w:val="DefaultParagraphFont"/>
    <w:rsid w:val="000515C6"/>
  </w:style>
  <w:style w:type="character" w:styleId="FollowedHyperlink">
    <w:name w:val="FollowedHyperlink"/>
    <w:basedOn w:val="DefaultParagraphFont"/>
    <w:uiPriority w:val="99"/>
    <w:semiHidden/>
    <w:unhideWhenUsed/>
    <w:rsid w:val="000515C6"/>
    <w:rPr>
      <w:color w:val="954F72" w:themeColor="followedHyperlink"/>
      <w:u w:val="single"/>
    </w:rPr>
  </w:style>
  <w:style w:type="character" w:customStyle="1" w:styleId="UnresolvedMention2">
    <w:name w:val="Unresolved Mention2"/>
    <w:basedOn w:val="DefaultParagraphFont"/>
    <w:uiPriority w:val="99"/>
    <w:semiHidden/>
    <w:unhideWhenUsed/>
    <w:rsid w:val="000515C6"/>
    <w:rPr>
      <w:color w:val="605E5C"/>
      <w:shd w:val="clear" w:color="auto" w:fill="E1DFDD"/>
    </w:rPr>
  </w:style>
  <w:style w:type="paragraph" w:customStyle="1" w:styleId="pub-name">
    <w:name w:val="pub-name"/>
    <w:basedOn w:val="Normal"/>
    <w:rsid w:val="000515C6"/>
    <w:pPr>
      <w:spacing w:before="100" w:beforeAutospacing="1" w:after="100" w:afterAutospacing="1"/>
    </w:pPr>
    <w:rPr>
      <w:rFonts w:ascii="Times New Roman" w:eastAsia="Times New Roman" w:hAnsi="Times New Roman" w:cs="Times New Roman"/>
      <w:lang w:eastAsia="en-GB"/>
    </w:rPr>
  </w:style>
  <w:style w:type="character" w:customStyle="1" w:styleId="pub-type-label">
    <w:name w:val="pub-type-label"/>
    <w:basedOn w:val="DefaultParagraphFont"/>
    <w:rsid w:val="000515C6"/>
  </w:style>
  <w:style w:type="paragraph" w:customStyle="1" w:styleId="Default">
    <w:name w:val="Default"/>
    <w:rsid w:val="000515C6"/>
    <w:pPr>
      <w:autoSpaceDE w:val="0"/>
      <w:autoSpaceDN w:val="0"/>
      <w:adjustRightInd w:val="0"/>
      <w:spacing w:line="240" w:lineRule="auto"/>
    </w:pPr>
    <w:rPr>
      <w:rFonts w:ascii="Times New Roman" w:hAnsi="Times New Roman" w:cs="Times New Roman"/>
      <w:color w:val="000000"/>
      <w:sz w:val="24"/>
      <w:szCs w:val="24"/>
      <w:lang w:val="en-US"/>
    </w:rPr>
  </w:style>
  <w:style w:type="character" w:customStyle="1" w:styleId="apple-converted-space">
    <w:name w:val="apple-converted-space"/>
    <w:basedOn w:val="DefaultParagraphFont"/>
    <w:rsid w:val="00AA5452"/>
  </w:style>
  <w:style w:type="character" w:customStyle="1" w:styleId="os-reference-number">
    <w:name w:val="os-reference-number"/>
    <w:basedOn w:val="DefaultParagraphFont"/>
    <w:rsid w:val="00AA5452"/>
  </w:style>
  <w:style w:type="character" w:customStyle="1" w:styleId="authoritem">
    <w:name w:val="authoritem"/>
    <w:basedOn w:val="DefaultParagraphFont"/>
    <w:rsid w:val="00AA5452"/>
  </w:style>
  <w:style w:type="character" w:customStyle="1" w:styleId="languageicon">
    <w:name w:val="languageicon"/>
    <w:basedOn w:val="DefaultParagraphFont"/>
    <w:rsid w:val="00AA5452"/>
  </w:style>
  <w:style w:type="character" w:customStyle="1" w:styleId="Title1">
    <w:name w:val="Title1"/>
    <w:basedOn w:val="DefaultParagraphFont"/>
    <w:rsid w:val="00AA5452"/>
  </w:style>
  <w:style w:type="character" w:customStyle="1" w:styleId="Subtitle1">
    <w:name w:val="Subtitle1"/>
    <w:basedOn w:val="DefaultParagraphFont"/>
    <w:rsid w:val="00AA5452"/>
  </w:style>
  <w:style w:type="character" w:customStyle="1" w:styleId="infolabel">
    <w:name w:val="info_label"/>
    <w:basedOn w:val="DefaultParagraphFont"/>
    <w:rsid w:val="00AA5452"/>
  </w:style>
  <w:style w:type="character" w:customStyle="1" w:styleId="infovalue">
    <w:name w:val="info_value"/>
    <w:basedOn w:val="DefaultParagraphFont"/>
    <w:rsid w:val="00AA5452"/>
  </w:style>
  <w:style w:type="character" w:customStyle="1" w:styleId="articletitle">
    <w:name w:val="articletitle"/>
    <w:basedOn w:val="DefaultParagraphFont"/>
    <w:rsid w:val="00AA5452"/>
  </w:style>
  <w:style w:type="character" w:customStyle="1" w:styleId="name">
    <w:name w:val="name"/>
    <w:basedOn w:val="DefaultParagraphFont"/>
    <w:rsid w:val="00AA5452"/>
  </w:style>
  <w:style w:type="character" w:customStyle="1" w:styleId="pubyear">
    <w:name w:val="pubyear"/>
    <w:basedOn w:val="DefaultParagraphFont"/>
    <w:rsid w:val="00AA5452"/>
  </w:style>
  <w:style w:type="character" w:customStyle="1" w:styleId="pubinfo">
    <w:name w:val="pubinfo"/>
    <w:basedOn w:val="DefaultParagraphFont"/>
    <w:rsid w:val="00AA5452"/>
  </w:style>
  <w:style w:type="character" w:customStyle="1" w:styleId="cs1-lock-registration">
    <w:name w:val="cs1-lock-registration"/>
    <w:basedOn w:val="DefaultParagraphFont"/>
    <w:rsid w:val="00AA5452"/>
  </w:style>
  <w:style w:type="character" w:customStyle="1" w:styleId="mw-headline">
    <w:name w:val="mw-headline"/>
    <w:basedOn w:val="DefaultParagraphFont"/>
    <w:rsid w:val="00AA5452"/>
  </w:style>
  <w:style w:type="character" w:customStyle="1" w:styleId="mw-editsection">
    <w:name w:val="mw-editsection"/>
    <w:basedOn w:val="DefaultParagraphFont"/>
    <w:rsid w:val="00AA5452"/>
  </w:style>
  <w:style w:type="character" w:customStyle="1" w:styleId="mw-editsection-bracket">
    <w:name w:val="mw-editsection-bracket"/>
    <w:basedOn w:val="DefaultParagraphFont"/>
    <w:rsid w:val="00AA5452"/>
  </w:style>
  <w:style w:type="character" w:customStyle="1" w:styleId="mw-cite-backlink">
    <w:name w:val="mw-cite-backlink"/>
    <w:basedOn w:val="DefaultParagraphFont"/>
    <w:rsid w:val="00AA5452"/>
  </w:style>
  <w:style w:type="character" w:customStyle="1" w:styleId="reference-text">
    <w:name w:val="reference-text"/>
    <w:basedOn w:val="DefaultParagraphFont"/>
    <w:rsid w:val="00AA5452"/>
  </w:style>
  <w:style w:type="character" w:customStyle="1" w:styleId="spelle">
    <w:name w:val="spelle"/>
    <w:basedOn w:val="DefaultParagraphFont"/>
    <w:rsid w:val="00AA5452"/>
  </w:style>
  <w:style w:type="character" w:customStyle="1" w:styleId="grame">
    <w:name w:val="grame"/>
    <w:basedOn w:val="DefaultParagraphFont"/>
    <w:rsid w:val="00AA5452"/>
  </w:style>
  <w:style w:type="character" w:customStyle="1" w:styleId="hlfld-title">
    <w:name w:val="hlfld-title"/>
    <w:basedOn w:val="DefaultParagraphFont"/>
    <w:rsid w:val="00AA5452"/>
  </w:style>
  <w:style w:type="character" w:customStyle="1" w:styleId="hlfld-contribauthor">
    <w:name w:val="hlfld-contribauthor"/>
    <w:basedOn w:val="DefaultParagraphFont"/>
    <w:rsid w:val="00AA5452"/>
  </w:style>
  <w:style w:type="character" w:customStyle="1" w:styleId="maintextleft">
    <w:name w:val="maintextleft"/>
    <w:basedOn w:val="DefaultParagraphFont"/>
    <w:rsid w:val="00AA5452"/>
  </w:style>
  <w:style w:type="character" w:customStyle="1" w:styleId="author-name">
    <w:name w:val="author-name"/>
    <w:basedOn w:val="DefaultParagraphFont"/>
    <w:rsid w:val="00AA5452"/>
  </w:style>
  <w:style w:type="character" w:customStyle="1" w:styleId="pub-edition">
    <w:name w:val="pub-edition"/>
    <w:basedOn w:val="DefaultParagraphFont"/>
    <w:rsid w:val="00AA5452"/>
  </w:style>
  <w:style w:type="character" w:customStyle="1" w:styleId="a">
    <w:name w:val="a"/>
    <w:basedOn w:val="DefaultParagraphFont"/>
    <w:rsid w:val="00AA5452"/>
  </w:style>
  <w:style w:type="character" w:customStyle="1" w:styleId="a-size-extra-large">
    <w:name w:val="a-size-extra-large"/>
    <w:basedOn w:val="DefaultParagraphFont"/>
    <w:rsid w:val="00AA5452"/>
  </w:style>
  <w:style w:type="character" w:customStyle="1" w:styleId="UnresolvedMention3">
    <w:name w:val="Unresolved Mention3"/>
    <w:basedOn w:val="DefaultParagraphFont"/>
    <w:uiPriority w:val="99"/>
    <w:semiHidden/>
    <w:unhideWhenUsed/>
    <w:rsid w:val="00AA5452"/>
    <w:rPr>
      <w:color w:val="605E5C"/>
      <w:shd w:val="clear" w:color="auto" w:fill="E1DFDD"/>
    </w:rPr>
  </w:style>
  <w:style w:type="paragraph" w:customStyle="1" w:styleId="fqsreferenceentry">
    <w:name w:val="fqsreferenceentry"/>
    <w:basedOn w:val="Normal"/>
    <w:rsid w:val="00AA5452"/>
    <w:pPr>
      <w:spacing w:before="100" w:beforeAutospacing="1" w:after="100" w:afterAutospacing="1"/>
    </w:pPr>
    <w:rPr>
      <w:rFonts w:ascii="Times New Roman" w:eastAsia="Times New Roman" w:hAnsi="Times New Roman" w:cs="Times New Roman"/>
      <w:lang w:eastAsia="en-GB"/>
    </w:rPr>
  </w:style>
  <w:style w:type="character" w:customStyle="1" w:styleId="ls1c">
    <w:name w:val="ls1c"/>
    <w:basedOn w:val="DefaultParagraphFont"/>
    <w:rsid w:val="00AA5452"/>
  </w:style>
  <w:style w:type="paragraph" w:customStyle="1" w:styleId="detail-item">
    <w:name w:val="detail-item"/>
    <w:basedOn w:val="Normal"/>
    <w:rsid w:val="00AA5452"/>
    <w:pPr>
      <w:spacing w:before="100" w:beforeAutospacing="1" w:after="100" w:afterAutospacing="1"/>
    </w:pPr>
    <w:rPr>
      <w:rFonts w:ascii="Times New Roman" w:eastAsia="Times New Roman" w:hAnsi="Times New Roman" w:cs="Times New Roman"/>
      <w:lang w:eastAsia="en-GB"/>
    </w:rPr>
  </w:style>
  <w:style w:type="character" w:customStyle="1" w:styleId="mobile-label">
    <w:name w:val="mobile-label"/>
    <w:basedOn w:val="DefaultParagraphFont"/>
    <w:rsid w:val="00AA5452"/>
  </w:style>
  <w:style w:type="character" w:customStyle="1" w:styleId="li-title">
    <w:name w:val="li-title"/>
    <w:basedOn w:val="DefaultParagraphFont"/>
    <w:rsid w:val="00AA5452"/>
  </w:style>
  <w:style w:type="character" w:styleId="BookTitle">
    <w:name w:val="Book Title"/>
    <w:basedOn w:val="DefaultParagraphFont"/>
    <w:uiPriority w:val="33"/>
    <w:qFormat/>
    <w:rsid w:val="00401466"/>
    <w:rPr>
      <w:b/>
      <w:bCs/>
      <w:i/>
      <w:iCs/>
      <w:spacing w:val="5"/>
    </w:rPr>
  </w:style>
  <w:style w:type="character" w:customStyle="1" w:styleId="UnresolvedMention4">
    <w:name w:val="Unresolved Mention4"/>
    <w:basedOn w:val="DefaultParagraphFont"/>
    <w:uiPriority w:val="99"/>
    <w:semiHidden/>
    <w:unhideWhenUsed/>
    <w:rsid w:val="00D677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671" Type="http://schemas.openxmlformats.org/officeDocument/2006/relationships/image" Target="media/image521.png"/><Relationship Id="rId769" Type="http://schemas.openxmlformats.org/officeDocument/2006/relationships/image" Target="media/image619.png"/><Relationship Id="rId21" Type="http://schemas.openxmlformats.org/officeDocument/2006/relationships/hyperlink" Target="https://en.wikipedia.org/wiki/Universe" TargetMode="External"/><Relationship Id="rId324" Type="http://schemas.openxmlformats.org/officeDocument/2006/relationships/image" Target="media/image175.png"/><Relationship Id="rId531" Type="http://schemas.openxmlformats.org/officeDocument/2006/relationships/image" Target="media/image381.png"/><Relationship Id="rId629" Type="http://schemas.openxmlformats.org/officeDocument/2006/relationships/image" Target="media/image479.png"/><Relationship Id="rId170" Type="http://schemas.openxmlformats.org/officeDocument/2006/relationships/image" Target="media/image106.png"/><Relationship Id="rId836" Type="http://schemas.openxmlformats.org/officeDocument/2006/relationships/image" Target="media/image686.png"/><Relationship Id="rId268" Type="http://schemas.openxmlformats.org/officeDocument/2006/relationships/hyperlink" Target="http://www.cebma.org/wp-content/uploads/Pettigrew-Roberts-SR-in-the-Soc-Sc.pdf" TargetMode="External"/><Relationship Id="rId475" Type="http://schemas.openxmlformats.org/officeDocument/2006/relationships/image" Target="media/image325.png"/><Relationship Id="rId682" Type="http://schemas.openxmlformats.org/officeDocument/2006/relationships/image" Target="media/image532.png"/><Relationship Id="rId903" Type="http://schemas.openxmlformats.org/officeDocument/2006/relationships/image" Target="media/image753.png"/><Relationship Id="rId32" Type="http://schemas.openxmlformats.org/officeDocument/2006/relationships/diagramData" Target="diagrams/data1.xml"/><Relationship Id="rId128" Type="http://schemas.openxmlformats.org/officeDocument/2006/relationships/image" Target="media/image64.png"/><Relationship Id="rId335" Type="http://schemas.openxmlformats.org/officeDocument/2006/relationships/image" Target="media/image186.png"/><Relationship Id="rId542" Type="http://schemas.openxmlformats.org/officeDocument/2006/relationships/image" Target="media/image392.png"/><Relationship Id="rId181" Type="http://schemas.openxmlformats.org/officeDocument/2006/relationships/image" Target="media/image117.png"/><Relationship Id="rId402" Type="http://schemas.openxmlformats.org/officeDocument/2006/relationships/image" Target="media/image252.png"/><Relationship Id="rId847" Type="http://schemas.openxmlformats.org/officeDocument/2006/relationships/image" Target="media/image697.emf"/><Relationship Id="rId279" Type="http://schemas.openxmlformats.org/officeDocument/2006/relationships/hyperlink" Target="https://en.wikipedia.org/wiki/ISSN_(identifier)" TargetMode="External"/><Relationship Id="rId486" Type="http://schemas.openxmlformats.org/officeDocument/2006/relationships/image" Target="media/image336.png"/><Relationship Id="rId693" Type="http://schemas.openxmlformats.org/officeDocument/2006/relationships/image" Target="media/image543.png"/><Relationship Id="rId707" Type="http://schemas.openxmlformats.org/officeDocument/2006/relationships/image" Target="media/image557.png"/><Relationship Id="rId43" Type="http://schemas.microsoft.com/office/2007/relationships/diagramDrawing" Target="diagrams/drawing2.xml"/><Relationship Id="rId139" Type="http://schemas.openxmlformats.org/officeDocument/2006/relationships/image" Target="media/image75.png"/><Relationship Id="rId346" Type="http://schemas.openxmlformats.org/officeDocument/2006/relationships/image" Target="media/image197.png"/><Relationship Id="rId553" Type="http://schemas.openxmlformats.org/officeDocument/2006/relationships/image" Target="media/image403.png"/><Relationship Id="rId760" Type="http://schemas.openxmlformats.org/officeDocument/2006/relationships/image" Target="media/image610.png"/><Relationship Id="rId192" Type="http://schemas.openxmlformats.org/officeDocument/2006/relationships/image" Target="media/image127.png"/><Relationship Id="rId206" Type="http://schemas.openxmlformats.org/officeDocument/2006/relationships/image" Target="media/image141.png"/><Relationship Id="rId413" Type="http://schemas.openxmlformats.org/officeDocument/2006/relationships/image" Target="media/image263.png"/><Relationship Id="rId858" Type="http://schemas.openxmlformats.org/officeDocument/2006/relationships/image" Target="media/image708.png"/><Relationship Id="rId497" Type="http://schemas.openxmlformats.org/officeDocument/2006/relationships/image" Target="media/image347.png"/><Relationship Id="rId620" Type="http://schemas.openxmlformats.org/officeDocument/2006/relationships/image" Target="media/image470.png"/><Relationship Id="rId718" Type="http://schemas.openxmlformats.org/officeDocument/2006/relationships/image" Target="media/image568.png"/><Relationship Id="rId357" Type="http://schemas.openxmlformats.org/officeDocument/2006/relationships/image" Target="media/image208.png"/><Relationship Id="rId54" Type="http://schemas.openxmlformats.org/officeDocument/2006/relationships/image" Target="media/image10.png"/><Relationship Id="rId217" Type="http://schemas.openxmlformats.org/officeDocument/2006/relationships/image" Target="media/image152.jpeg"/><Relationship Id="rId564" Type="http://schemas.openxmlformats.org/officeDocument/2006/relationships/image" Target="media/image414.png"/><Relationship Id="rId771" Type="http://schemas.openxmlformats.org/officeDocument/2006/relationships/image" Target="media/image621.png"/><Relationship Id="rId869" Type="http://schemas.openxmlformats.org/officeDocument/2006/relationships/image" Target="media/image719.png"/><Relationship Id="rId424" Type="http://schemas.openxmlformats.org/officeDocument/2006/relationships/image" Target="media/image274.png"/><Relationship Id="rId631" Type="http://schemas.openxmlformats.org/officeDocument/2006/relationships/image" Target="media/image481.png"/><Relationship Id="rId729" Type="http://schemas.openxmlformats.org/officeDocument/2006/relationships/image" Target="media/image579.png"/><Relationship Id="rId270" Type="http://schemas.openxmlformats.org/officeDocument/2006/relationships/hyperlink" Target="http://www.lexisnexis.com/legalnewsroom/labor-employment/b/labor-employment-top-blogs/archive/2013/06/28/the-continuum-of-dispute-resolution-in-the-workplace.aspx.%5bAccessed" TargetMode="External"/><Relationship Id="rId65" Type="http://schemas.openxmlformats.org/officeDocument/2006/relationships/image" Target="media/image21.png"/><Relationship Id="rId130" Type="http://schemas.openxmlformats.org/officeDocument/2006/relationships/image" Target="media/image66.png"/><Relationship Id="rId368" Type="http://schemas.openxmlformats.org/officeDocument/2006/relationships/image" Target="media/image219.png"/><Relationship Id="rId575" Type="http://schemas.openxmlformats.org/officeDocument/2006/relationships/image" Target="media/image425.png"/><Relationship Id="rId782" Type="http://schemas.openxmlformats.org/officeDocument/2006/relationships/image" Target="media/image632.png"/><Relationship Id="rId228" Type="http://schemas.openxmlformats.org/officeDocument/2006/relationships/hyperlink" Target="https://doi.org/10.1108%2F03684920210417283" TargetMode="External"/><Relationship Id="rId435" Type="http://schemas.openxmlformats.org/officeDocument/2006/relationships/image" Target="media/image285.png"/><Relationship Id="rId642" Type="http://schemas.openxmlformats.org/officeDocument/2006/relationships/image" Target="media/image492.png"/><Relationship Id="rId281" Type="http://schemas.openxmlformats.org/officeDocument/2006/relationships/hyperlink" Target="https://en.wikipedia.org/wiki/PMID_(identifier)" TargetMode="External"/><Relationship Id="rId502" Type="http://schemas.openxmlformats.org/officeDocument/2006/relationships/image" Target="media/image352.png"/><Relationship Id="rId76" Type="http://schemas.openxmlformats.org/officeDocument/2006/relationships/image" Target="media/image32.png"/><Relationship Id="rId141" Type="http://schemas.openxmlformats.org/officeDocument/2006/relationships/image" Target="media/image77.png"/><Relationship Id="rId379" Type="http://schemas.openxmlformats.org/officeDocument/2006/relationships/image" Target="media/image230.png"/><Relationship Id="rId586" Type="http://schemas.openxmlformats.org/officeDocument/2006/relationships/image" Target="media/image436.png"/><Relationship Id="rId793" Type="http://schemas.openxmlformats.org/officeDocument/2006/relationships/image" Target="media/image643.png"/><Relationship Id="rId807" Type="http://schemas.openxmlformats.org/officeDocument/2006/relationships/image" Target="media/image657.png"/><Relationship Id="rId7" Type="http://schemas.openxmlformats.org/officeDocument/2006/relationships/endnotes" Target="endnotes.xml"/><Relationship Id="rId239" Type="http://schemas.openxmlformats.org/officeDocument/2006/relationships/hyperlink" Target="https://www.sciencedirect.com/science/journal/02784319" TargetMode="External"/><Relationship Id="rId446" Type="http://schemas.openxmlformats.org/officeDocument/2006/relationships/image" Target="media/image296.png"/><Relationship Id="rId653" Type="http://schemas.openxmlformats.org/officeDocument/2006/relationships/image" Target="media/image503.png"/><Relationship Id="rId292" Type="http://schemas.openxmlformats.org/officeDocument/2006/relationships/hyperlink" Target="https://ideas.repec.org/h/tkp/mklp13/1005-1011.html" TargetMode="External"/><Relationship Id="rId306" Type="http://schemas.openxmlformats.org/officeDocument/2006/relationships/image" Target="media/image157.png"/><Relationship Id="rId860" Type="http://schemas.openxmlformats.org/officeDocument/2006/relationships/image" Target="media/image710.png"/><Relationship Id="rId45" Type="http://schemas.openxmlformats.org/officeDocument/2006/relationships/hyperlink" Target="https://en.wikipedia.org/wiki/Science" TargetMode="External"/><Relationship Id="rId87" Type="http://schemas.openxmlformats.org/officeDocument/2006/relationships/image" Target="media/image43.png"/><Relationship Id="rId348" Type="http://schemas.openxmlformats.org/officeDocument/2006/relationships/image" Target="media/image199.png"/><Relationship Id="rId513" Type="http://schemas.openxmlformats.org/officeDocument/2006/relationships/image" Target="media/image363.png"/><Relationship Id="rId555" Type="http://schemas.openxmlformats.org/officeDocument/2006/relationships/image" Target="media/image405.png"/><Relationship Id="rId597" Type="http://schemas.openxmlformats.org/officeDocument/2006/relationships/image" Target="media/image447.png"/><Relationship Id="rId720" Type="http://schemas.openxmlformats.org/officeDocument/2006/relationships/image" Target="media/image570.png"/><Relationship Id="rId762" Type="http://schemas.openxmlformats.org/officeDocument/2006/relationships/image" Target="media/image612.png"/><Relationship Id="rId818" Type="http://schemas.openxmlformats.org/officeDocument/2006/relationships/image" Target="media/image668.png"/><Relationship Id="rId152" Type="http://schemas.openxmlformats.org/officeDocument/2006/relationships/image" Target="media/image88.png"/><Relationship Id="rId194" Type="http://schemas.openxmlformats.org/officeDocument/2006/relationships/image" Target="media/image129.png"/><Relationship Id="rId208" Type="http://schemas.openxmlformats.org/officeDocument/2006/relationships/image" Target="media/image144.png"/><Relationship Id="rId415" Type="http://schemas.openxmlformats.org/officeDocument/2006/relationships/image" Target="media/image265.png"/><Relationship Id="rId457" Type="http://schemas.openxmlformats.org/officeDocument/2006/relationships/image" Target="media/image307.png"/><Relationship Id="rId622" Type="http://schemas.openxmlformats.org/officeDocument/2006/relationships/image" Target="media/image472.png"/><Relationship Id="rId261" Type="http://schemas.openxmlformats.org/officeDocument/2006/relationships/hyperlink" Target="http://smallbusiness.chron.com/disadvantages-networkbased-organization-structure-35988.html" TargetMode="External"/><Relationship Id="rId499" Type="http://schemas.openxmlformats.org/officeDocument/2006/relationships/image" Target="media/image349.png"/><Relationship Id="rId664" Type="http://schemas.openxmlformats.org/officeDocument/2006/relationships/image" Target="media/image514.png"/><Relationship Id="rId871" Type="http://schemas.openxmlformats.org/officeDocument/2006/relationships/image" Target="media/image721.png"/><Relationship Id="rId14" Type="http://schemas.openxmlformats.org/officeDocument/2006/relationships/hyperlink" Target="https://en.wikipedia.org/wiki/Emergence" TargetMode="External"/><Relationship Id="rId56" Type="http://schemas.openxmlformats.org/officeDocument/2006/relationships/image" Target="media/image12.png"/><Relationship Id="rId317" Type="http://schemas.openxmlformats.org/officeDocument/2006/relationships/image" Target="media/image168.png"/><Relationship Id="rId359" Type="http://schemas.openxmlformats.org/officeDocument/2006/relationships/image" Target="media/image210.png"/><Relationship Id="rId524" Type="http://schemas.openxmlformats.org/officeDocument/2006/relationships/image" Target="media/image374.png"/><Relationship Id="rId566" Type="http://schemas.openxmlformats.org/officeDocument/2006/relationships/image" Target="media/image416.png"/><Relationship Id="rId731" Type="http://schemas.openxmlformats.org/officeDocument/2006/relationships/image" Target="media/image581.png"/><Relationship Id="rId773" Type="http://schemas.openxmlformats.org/officeDocument/2006/relationships/image" Target="media/image623.png"/><Relationship Id="rId121" Type="http://schemas.openxmlformats.org/officeDocument/2006/relationships/image" Target="media/image57.png"/><Relationship Id="rId163" Type="http://schemas.openxmlformats.org/officeDocument/2006/relationships/image" Target="media/image99.png"/><Relationship Id="rId219" Type="http://schemas.openxmlformats.org/officeDocument/2006/relationships/hyperlink" Target="https://en.wikipedia.org/wiki/Empirical_evidence" TargetMode="External"/><Relationship Id="rId370" Type="http://schemas.openxmlformats.org/officeDocument/2006/relationships/image" Target="media/image221.png"/><Relationship Id="rId426" Type="http://schemas.openxmlformats.org/officeDocument/2006/relationships/image" Target="media/image276.png"/><Relationship Id="rId633" Type="http://schemas.openxmlformats.org/officeDocument/2006/relationships/image" Target="media/image483.png"/><Relationship Id="rId829" Type="http://schemas.openxmlformats.org/officeDocument/2006/relationships/image" Target="media/image679.png"/><Relationship Id="rId230" Type="http://schemas.openxmlformats.org/officeDocument/2006/relationships/hyperlink" Target="http://www.panarchy.org/boulding/systems.1956.html" TargetMode="External"/><Relationship Id="rId468" Type="http://schemas.openxmlformats.org/officeDocument/2006/relationships/image" Target="media/image318.png"/><Relationship Id="rId675" Type="http://schemas.openxmlformats.org/officeDocument/2006/relationships/image" Target="media/image525.png"/><Relationship Id="rId840" Type="http://schemas.openxmlformats.org/officeDocument/2006/relationships/image" Target="media/image690.png"/><Relationship Id="rId882" Type="http://schemas.openxmlformats.org/officeDocument/2006/relationships/image" Target="media/image732.png"/><Relationship Id="rId25" Type="http://schemas.openxmlformats.org/officeDocument/2006/relationships/hyperlink" Target="https://en.wikipedia.org/wiki/Dictum" TargetMode="External"/><Relationship Id="rId67" Type="http://schemas.openxmlformats.org/officeDocument/2006/relationships/image" Target="media/image23.png"/><Relationship Id="rId272" Type="http://schemas.openxmlformats.org/officeDocument/2006/relationships/hyperlink" Target="http://www.lexisnexis.com/legalnewsroom/labor-employment/b/labor-employment-top-blogs/archive/2013/06/28/the-continuum-of-dispute-resolution-in-the-workplace.aspx.%5bAccessed" TargetMode="External"/><Relationship Id="rId328" Type="http://schemas.openxmlformats.org/officeDocument/2006/relationships/image" Target="media/image179.png"/><Relationship Id="rId535" Type="http://schemas.openxmlformats.org/officeDocument/2006/relationships/image" Target="media/image385.png"/><Relationship Id="rId577" Type="http://schemas.openxmlformats.org/officeDocument/2006/relationships/image" Target="media/image427.png"/><Relationship Id="rId700" Type="http://schemas.openxmlformats.org/officeDocument/2006/relationships/image" Target="media/image550.png"/><Relationship Id="rId742" Type="http://schemas.openxmlformats.org/officeDocument/2006/relationships/image" Target="media/image592.png"/><Relationship Id="rId132" Type="http://schemas.openxmlformats.org/officeDocument/2006/relationships/image" Target="media/image68.png"/><Relationship Id="rId174" Type="http://schemas.openxmlformats.org/officeDocument/2006/relationships/image" Target="media/image110.jpeg"/><Relationship Id="rId381" Type="http://schemas.openxmlformats.org/officeDocument/2006/relationships/image" Target="media/image232.png"/><Relationship Id="rId602" Type="http://schemas.openxmlformats.org/officeDocument/2006/relationships/image" Target="media/image452.png"/><Relationship Id="rId784" Type="http://schemas.openxmlformats.org/officeDocument/2006/relationships/image" Target="media/image634.png"/><Relationship Id="rId241" Type="http://schemas.openxmlformats.org/officeDocument/2006/relationships/hyperlink" Target="https://dx.doi.org/10.1177/107769900608300112" TargetMode="External"/><Relationship Id="rId437" Type="http://schemas.openxmlformats.org/officeDocument/2006/relationships/image" Target="media/image287.png"/><Relationship Id="rId479" Type="http://schemas.openxmlformats.org/officeDocument/2006/relationships/image" Target="media/image329.png"/><Relationship Id="rId644" Type="http://schemas.openxmlformats.org/officeDocument/2006/relationships/image" Target="media/image494.png"/><Relationship Id="rId686" Type="http://schemas.openxmlformats.org/officeDocument/2006/relationships/image" Target="media/image536.png"/><Relationship Id="rId851" Type="http://schemas.openxmlformats.org/officeDocument/2006/relationships/image" Target="media/image701.png"/><Relationship Id="rId893" Type="http://schemas.openxmlformats.org/officeDocument/2006/relationships/image" Target="media/image743.png"/><Relationship Id="rId36" Type="http://schemas.microsoft.com/office/2007/relationships/diagramDrawing" Target="diagrams/drawing1.xml"/><Relationship Id="rId283" Type="http://schemas.openxmlformats.org/officeDocument/2006/relationships/hyperlink" Target="https://books.google.com/books?id=BSfpFLV1nkAC&amp;pg=PA86&amp;dq=%22simple+machine%22+galileo" TargetMode="External"/><Relationship Id="rId339" Type="http://schemas.openxmlformats.org/officeDocument/2006/relationships/image" Target="media/image190.png"/><Relationship Id="rId490" Type="http://schemas.openxmlformats.org/officeDocument/2006/relationships/image" Target="media/image340.png"/><Relationship Id="rId504" Type="http://schemas.openxmlformats.org/officeDocument/2006/relationships/image" Target="media/image354.png"/><Relationship Id="rId546" Type="http://schemas.openxmlformats.org/officeDocument/2006/relationships/image" Target="media/image396.png"/><Relationship Id="rId711" Type="http://schemas.openxmlformats.org/officeDocument/2006/relationships/image" Target="media/image561.png"/><Relationship Id="rId753" Type="http://schemas.openxmlformats.org/officeDocument/2006/relationships/image" Target="media/image603.png"/><Relationship Id="rId78" Type="http://schemas.openxmlformats.org/officeDocument/2006/relationships/image" Target="media/image34.png"/><Relationship Id="rId143" Type="http://schemas.openxmlformats.org/officeDocument/2006/relationships/image" Target="media/image79.png"/><Relationship Id="rId185" Type="http://schemas.openxmlformats.org/officeDocument/2006/relationships/image" Target="media/image121.png"/><Relationship Id="rId350" Type="http://schemas.openxmlformats.org/officeDocument/2006/relationships/image" Target="media/image201.png"/><Relationship Id="rId406" Type="http://schemas.openxmlformats.org/officeDocument/2006/relationships/image" Target="media/image256.png"/><Relationship Id="rId588" Type="http://schemas.openxmlformats.org/officeDocument/2006/relationships/image" Target="media/image438.png"/><Relationship Id="rId795" Type="http://schemas.openxmlformats.org/officeDocument/2006/relationships/image" Target="media/image645.png"/><Relationship Id="rId809" Type="http://schemas.openxmlformats.org/officeDocument/2006/relationships/image" Target="media/image659.png"/><Relationship Id="rId9" Type="http://schemas.openxmlformats.org/officeDocument/2006/relationships/footer" Target="footer2.xml"/><Relationship Id="rId210" Type="http://schemas.openxmlformats.org/officeDocument/2006/relationships/image" Target="media/image146.png"/><Relationship Id="rId392" Type="http://schemas.openxmlformats.org/officeDocument/2006/relationships/image" Target="media/image242.png"/><Relationship Id="rId448" Type="http://schemas.openxmlformats.org/officeDocument/2006/relationships/image" Target="media/image298.png"/><Relationship Id="rId613" Type="http://schemas.openxmlformats.org/officeDocument/2006/relationships/image" Target="media/image463.png"/><Relationship Id="rId655" Type="http://schemas.openxmlformats.org/officeDocument/2006/relationships/image" Target="media/image505.png"/><Relationship Id="rId697" Type="http://schemas.openxmlformats.org/officeDocument/2006/relationships/image" Target="media/image547.png"/><Relationship Id="rId820" Type="http://schemas.openxmlformats.org/officeDocument/2006/relationships/image" Target="media/image670.png"/><Relationship Id="rId862" Type="http://schemas.openxmlformats.org/officeDocument/2006/relationships/image" Target="media/image712.png"/><Relationship Id="rId252" Type="http://schemas.openxmlformats.org/officeDocument/2006/relationships/hyperlink" Target="https://books.google.com/books?id=nMA5DQAAQBAJ&amp;printsec=frontcover" TargetMode="External"/><Relationship Id="rId294" Type="http://schemas.openxmlformats.org/officeDocument/2006/relationships/hyperlink" Target="https://en.wikipedia.org/wiki/OCLC_(identifier)" TargetMode="External"/><Relationship Id="rId308" Type="http://schemas.openxmlformats.org/officeDocument/2006/relationships/image" Target="media/image159.png"/><Relationship Id="rId515" Type="http://schemas.openxmlformats.org/officeDocument/2006/relationships/image" Target="media/image365.png"/><Relationship Id="rId722" Type="http://schemas.openxmlformats.org/officeDocument/2006/relationships/image" Target="media/image572.png"/><Relationship Id="rId47" Type="http://schemas.openxmlformats.org/officeDocument/2006/relationships/hyperlink" Target="https://en.wikipedia.org/wiki/Social_network" TargetMode="External"/><Relationship Id="rId89" Type="http://schemas.openxmlformats.org/officeDocument/2006/relationships/image" Target="media/image45.png"/><Relationship Id="rId112" Type="http://schemas.openxmlformats.org/officeDocument/2006/relationships/image" Target="media/image48.png"/><Relationship Id="rId154" Type="http://schemas.openxmlformats.org/officeDocument/2006/relationships/image" Target="media/image90.png"/><Relationship Id="rId361" Type="http://schemas.openxmlformats.org/officeDocument/2006/relationships/image" Target="media/image212.png"/><Relationship Id="rId557" Type="http://schemas.openxmlformats.org/officeDocument/2006/relationships/image" Target="media/image407.png"/><Relationship Id="rId599" Type="http://schemas.openxmlformats.org/officeDocument/2006/relationships/image" Target="media/image449.png"/><Relationship Id="rId764" Type="http://schemas.openxmlformats.org/officeDocument/2006/relationships/image" Target="media/image614.png"/><Relationship Id="rId196" Type="http://schemas.openxmlformats.org/officeDocument/2006/relationships/image" Target="media/image132.png"/><Relationship Id="rId417" Type="http://schemas.openxmlformats.org/officeDocument/2006/relationships/image" Target="media/image267.png"/><Relationship Id="rId459" Type="http://schemas.openxmlformats.org/officeDocument/2006/relationships/image" Target="media/image309.png"/><Relationship Id="rId624" Type="http://schemas.openxmlformats.org/officeDocument/2006/relationships/image" Target="media/image474.png"/><Relationship Id="rId666" Type="http://schemas.openxmlformats.org/officeDocument/2006/relationships/image" Target="media/image516.png"/><Relationship Id="rId831" Type="http://schemas.openxmlformats.org/officeDocument/2006/relationships/image" Target="media/image681.png"/><Relationship Id="rId873" Type="http://schemas.openxmlformats.org/officeDocument/2006/relationships/image" Target="media/image723.png"/><Relationship Id="rId16" Type="http://schemas.openxmlformats.org/officeDocument/2006/relationships/hyperlink" Target="https://en.wikipedia.org/wiki/Complex_adaptive_system" TargetMode="External"/><Relationship Id="rId221" Type="http://schemas.openxmlformats.org/officeDocument/2006/relationships/hyperlink" Target="http://usir.salford.ac.uk/14699/1/D091355.pdf" TargetMode="External"/><Relationship Id="rId263" Type="http://schemas.openxmlformats.org/officeDocument/2006/relationships/hyperlink" Target="http://www.robertniles.com/stats/" TargetMode="External"/><Relationship Id="rId319" Type="http://schemas.openxmlformats.org/officeDocument/2006/relationships/image" Target="media/image170.png"/><Relationship Id="rId470" Type="http://schemas.openxmlformats.org/officeDocument/2006/relationships/image" Target="media/image320.png"/><Relationship Id="rId526" Type="http://schemas.openxmlformats.org/officeDocument/2006/relationships/image" Target="media/image376.png"/><Relationship Id="rId58" Type="http://schemas.openxmlformats.org/officeDocument/2006/relationships/image" Target="media/image14.png"/><Relationship Id="rId123" Type="http://schemas.openxmlformats.org/officeDocument/2006/relationships/image" Target="media/image59.png"/><Relationship Id="rId330" Type="http://schemas.openxmlformats.org/officeDocument/2006/relationships/image" Target="media/image181.png"/><Relationship Id="rId568" Type="http://schemas.openxmlformats.org/officeDocument/2006/relationships/image" Target="media/image418.png"/><Relationship Id="rId733" Type="http://schemas.openxmlformats.org/officeDocument/2006/relationships/image" Target="media/image583.png"/><Relationship Id="rId775" Type="http://schemas.openxmlformats.org/officeDocument/2006/relationships/image" Target="media/image625.png"/><Relationship Id="rId165" Type="http://schemas.openxmlformats.org/officeDocument/2006/relationships/image" Target="media/image101.png"/><Relationship Id="rId372" Type="http://schemas.openxmlformats.org/officeDocument/2006/relationships/image" Target="media/image223.png"/><Relationship Id="rId428" Type="http://schemas.openxmlformats.org/officeDocument/2006/relationships/image" Target="media/image278.png"/><Relationship Id="rId635" Type="http://schemas.openxmlformats.org/officeDocument/2006/relationships/image" Target="media/image485.png"/><Relationship Id="rId677" Type="http://schemas.openxmlformats.org/officeDocument/2006/relationships/image" Target="media/image527.png"/><Relationship Id="rId800" Type="http://schemas.openxmlformats.org/officeDocument/2006/relationships/image" Target="media/image650.png"/><Relationship Id="rId842" Type="http://schemas.openxmlformats.org/officeDocument/2006/relationships/image" Target="media/image692.png"/><Relationship Id="rId232" Type="http://schemas.openxmlformats.org/officeDocument/2006/relationships/hyperlink" Target="https://en.wikipedia.org/wiki/ISBN_(identifier)" TargetMode="External"/><Relationship Id="rId274" Type="http://schemas.openxmlformats.org/officeDocument/2006/relationships/hyperlink" Target="https://en.wikipedia.org/wiki/ISBN_(identifier)" TargetMode="External"/><Relationship Id="rId481" Type="http://schemas.openxmlformats.org/officeDocument/2006/relationships/image" Target="media/image331.png"/><Relationship Id="rId702" Type="http://schemas.openxmlformats.org/officeDocument/2006/relationships/image" Target="media/image552.png"/><Relationship Id="rId884" Type="http://schemas.openxmlformats.org/officeDocument/2006/relationships/image" Target="media/image734.png"/><Relationship Id="rId27" Type="http://schemas.openxmlformats.org/officeDocument/2006/relationships/hyperlink" Target="https://en.wikipedia.org/wiki/Complex_adaptive_system" TargetMode="External"/><Relationship Id="rId69" Type="http://schemas.openxmlformats.org/officeDocument/2006/relationships/image" Target="media/image25.png"/><Relationship Id="rId134" Type="http://schemas.openxmlformats.org/officeDocument/2006/relationships/image" Target="media/image70.png"/><Relationship Id="rId537" Type="http://schemas.openxmlformats.org/officeDocument/2006/relationships/image" Target="media/image387.png"/><Relationship Id="rId579" Type="http://schemas.openxmlformats.org/officeDocument/2006/relationships/image" Target="media/image429.png"/><Relationship Id="rId744" Type="http://schemas.openxmlformats.org/officeDocument/2006/relationships/image" Target="media/image594.png"/><Relationship Id="rId786" Type="http://schemas.openxmlformats.org/officeDocument/2006/relationships/image" Target="media/image636.png"/><Relationship Id="rId80" Type="http://schemas.openxmlformats.org/officeDocument/2006/relationships/image" Target="media/image36.png"/><Relationship Id="rId176" Type="http://schemas.openxmlformats.org/officeDocument/2006/relationships/image" Target="media/image112.png"/><Relationship Id="rId341" Type="http://schemas.openxmlformats.org/officeDocument/2006/relationships/image" Target="media/image192.png"/><Relationship Id="rId383" Type="http://schemas.openxmlformats.org/officeDocument/2006/relationships/image" Target="media/image234.png"/><Relationship Id="rId439" Type="http://schemas.openxmlformats.org/officeDocument/2006/relationships/image" Target="media/image289.png"/><Relationship Id="rId590" Type="http://schemas.openxmlformats.org/officeDocument/2006/relationships/image" Target="media/image440.png"/><Relationship Id="rId604" Type="http://schemas.openxmlformats.org/officeDocument/2006/relationships/image" Target="media/image454.png"/><Relationship Id="rId646" Type="http://schemas.openxmlformats.org/officeDocument/2006/relationships/image" Target="media/image496.png"/><Relationship Id="rId811" Type="http://schemas.openxmlformats.org/officeDocument/2006/relationships/image" Target="media/image661.png"/><Relationship Id="rId201" Type="http://schemas.openxmlformats.org/officeDocument/2006/relationships/image" Target="media/image136.png"/><Relationship Id="rId243" Type="http://schemas.openxmlformats.org/officeDocument/2006/relationships/hyperlink" Target="https://www.gcc-sg.org/en%20us/CooperationAndAchievements/Achievements/" TargetMode="External"/><Relationship Id="rId285" Type="http://schemas.openxmlformats.org/officeDocument/2006/relationships/hyperlink" Target="https://en.wikipedia.org/wiki/Special:BookSources/978-0-393-32175-3" TargetMode="External"/><Relationship Id="rId450" Type="http://schemas.openxmlformats.org/officeDocument/2006/relationships/image" Target="media/image300.png"/><Relationship Id="rId506" Type="http://schemas.openxmlformats.org/officeDocument/2006/relationships/image" Target="media/image356.png"/><Relationship Id="rId688" Type="http://schemas.openxmlformats.org/officeDocument/2006/relationships/image" Target="media/image538.png"/><Relationship Id="rId853" Type="http://schemas.openxmlformats.org/officeDocument/2006/relationships/image" Target="media/image703.png"/><Relationship Id="rId895" Type="http://schemas.openxmlformats.org/officeDocument/2006/relationships/image" Target="media/image745.png"/><Relationship Id="rId38" Type="http://schemas.openxmlformats.org/officeDocument/2006/relationships/image" Target="media/image7.emf"/><Relationship Id="rId310" Type="http://schemas.openxmlformats.org/officeDocument/2006/relationships/image" Target="media/image161.png"/><Relationship Id="rId492" Type="http://schemas.openxmlformats.org/officeDocument/2006/relationships/image" Target="media/image342.png"/><Relationship Id="rId548" Type="http://schemas.openxmlformats.org/officeDocument/2006/relationships/image" Target="media/image398.png"/><Relationship Id="rId713" Type="http://schemas.openxmlformats.org/officeDocument/2006/relationships/image" Target="media/image563.png"/><Relationship Id="rId755" Type="http://schemas.openxmlformats.org/officeDocument/2006/relationships/image" Target="media/image605.png"/><Relationship Id="rId797" Type="http://schemas.openxmlformats.org/officeDocument/2006/relationships/image" Target="media/image647.png"/><Relationship Id="rId145" Type="http://schemas.openxmlformats.org/officeDocument/2006/relationships/image" Target="media/image81.png"/><Relationship Id="rId187" Type="http://schemas.openxmlformats.org/officeDocument/2006/relationships/image" Target="media/image123.png"/><Relationship Id="rId352" Type="http://schemas.openxmlformats.org/officeDocument/2006/relationships/image" Target="media/image203.png"/><Relationship Id="rId394" Type="http://schemas.openxmlformats.org/officeDocument/2006/relationships/image" Target="media/image244.png"/><Relationship Id="rId408" Type="http://schemas.openxmlformats.org/officeDocument/2006/relationships/image" Target="media/image258.png"/><Relationship Id="rId615" Type="http://schemas.openxmlformats.org/officeDocument/2006/relationships/image" Target="media/image465.png"/><Relationship Id="rId822" Type="http://schemas.openxmlformats.org/officeDocument/2006/relationships/image" Target="media/image672.png"/><Relationship Id="rId212" Type="http://schemas.openxmlformats.org/officeDocument/2006/relationships/image" Target="media/image147.png"/><Relationship Id="rId254" Type="http://schemas.openxmlformats.org/officeDocument/2006/relationships/hyperlink" Target="https://en.wikipedia.org/wiki/Special:BookSources/978-1-4129-7947-4" TargetMode="External"/><Relationship Id="rId657" Type="http://schemas.openxmlformats.org/officeDocument/2006/relationships/image" Target="media/image507.png"/><Relationship Id="rId699" Type="http://schemas.openxmlformats.org/officeDocument/2006/relationships/image" Target="media/image549.png"/><Relationship Id="rId864" Type="http://schemas.openxmlformats.org/officeDocument/2006/relationships/image" Target="media/image714.png"/><Relationship Id="rId49" Type="http://schemas.openxmlformats.org/officeDocument/2006/relationships/hyperlink" Target="https://en.wikipedia.org/wiki/Know-how" TargetMode="External"/><Relationship Id="rId114" Type="http://schemas.openxmlformats.org/officeDocument/2006/relationships/image" Target="media/image50.png"/><Relationship Id="rId296" Type="http://schemas.openxmlformats.org/officeDocument/2006/relationships/hyperlink" Target="http://ada.evergreen.edu/~arunc/texts/cybernetics/heinz/epistemology/epistemology.pdf" TargetMode="External"/><Relationship Id="rId461" Type="http://schemas.openxmlformats.org/officeDocument/2006/relationships/image" Target="media/image311.png"/><Relationship Id="rId517" Type="http://schemas.openxmlformats.org/officeDocument/2006/relationships/image" Target="media/image367.png"/><Relationship Id="rId559" Type="http://schemas.openxmlformats.org/officeDocument/2006/relationships/image" Target="media/image409.png"/><Relationship Id="rId724" Type="http://schemas.openxmlformats.org/officeDocument/2006/relationships/image" Target="media/image574.png"/><Relationship Id="rId766" Type="http://schemas.openxmlformats.org/officeDocument/2006/relationships/image" Target="media/image616.png"/><Relationship Id="rId60" Type="http://schemas.openxmlformats.org/officeDocument/2006/relationships/image" Target="media/image16.emf"/><Relationship Id="rId156" Type="http://schemas.openxmlformats.org/officeDocument/2006/relationships/image" Target="media/image92.png"/><Relationship Id="rId198" Type="http://schemas.openxmlformats.org/officeDocument/2006/relationships/image" Target="media/image133.png"/><Relationship Id="rId321" Type="http://schemas.openxmlformats.org/officeDocument/2006/relationships/image" Target="media/image172.png"/><Relationship Id="rId363" Type="http://schemas.openxmlformats.org/officeDocument/2006/relationships/image" Target="media/image214.png"/><Relationship Id="rId419" Type="http://schemas.openxmlformats.org/officeDocument/2006/relationships/image" Target="media/image269.png"/><Relationship Id="rId570" Type="http://schemas.openxmlformats.org/officeDocument/2006/relationships/image" Target="media/image420.png"/><Relationship Id="rId626" Type="http://schemas.openxmlformats.org/officeDocument/2006/relationships/image" Target="media/image476.png"/><Relationship Id="rId223" Type="http://schemas.openxmlformats.org/officeDocument/2006/relationships/hyperlink" Target="https://scholar.google.co.uk/scholar?oi=bibs&amp;cluster=18398531820022227666&amp;btnI=1&amp;hl=en" TargetMode="External"/><Relationship Id="rId430" Type="http://schemas.openxmlformats.org/officeDocument/2006/relationships/image" Target="media/image280.png"/><Relationship Id="rId668" Type="http://schemas.openxmlformats.org/officeDocument/2006/relationships/image" Target="media/image518.png"/><Relationship Id="rId833" Type="http://schemas.openxmlformats.org/officeDocument/2006/relationships/image" Target="media/image683.png"/><Relationship Id="rId875" Type="http://schemas.openxmlformats.org/officeDocument/2006/relationships/image" Target="media/image725.png"/><Relationship Id="rId18" Type="http://schemas.openxmlformats.org/officeDocument/2006/relationships/hyperlink" Target="https://en.wikipedia.org/wiki/Cities" TargetMode="External"/><Relationship Id="rId265" Type="http://schemas.openxmlformats.org/officeDocument/2006/relationships/hyperlink" Target="https://web.archive.org/web/20150616034557/http:/www.cebma.org/wp-content/uploads/Pettigrew-Roberts-SR-in-the-Soc-Sc.pdf" TargetMode="External"/><Relationship Id="rId472" Type="http://schemas.openxmlformats.org/officeDocument/2006/relationships/image" Target="media/image322.png"/><Relationship Id="rId528" Type="http://schemas.openxmlformats.org/officeDocument/2006/relationships/image" Target="media/image378.png"/><Relationship Id="rId735" Type="http://schemas.openxmlformats.org/officeDocument/2006/relationships/image" Target="media/image585.png"/><Relationship Id="rId900" Type="http://schemas.openxmlformats.org/officeDocument/2006/relationships/image" Target="media/image750.png"/><Relationship Id="rId125" Type="http://schemas.openxmlformats.org/officeDocument/2006/relationships/image" Target="media/image61.png"/><Relationship Id="rId167" Type="http://schemas.openxmlformats.org/officeDocument/2006/relationships/image" Target="media/image103.png"/><Relationship Id="rId332" Type="http://schemas.openxmlformats.org/officeDocument/2006/relationships/image" Target="media/image183.png"/><Relationship Id="rId374" Type="http://schemas.openxmlformats.org/officeDocument/2006/relationships/image" Target="media/image225.png"/><Relationship Id="rId581" Type="http://schemas.openxmlformats.org/officeDocument/2006/relationships/image" Target="media/image431.png"/><Relationship Id="rId777" Type="http://schemas.openxmlformats.org/officeDocument/2006/relationships/image" Target="media/image627.png"/><Relationship Id="rId71" Type="http://schemas.openxmlformats.org/officeDocument/2006/relationships/image" Target="media/image27.png"/><Relationship Id="rId234" Type="http://schemas.openxmlformats.org/officeDocument/2006/relationships/hyperlink" Target="https://en.wikipedia.org/wiki/OCLC_(identifier)" TargetMode="External"/><Relationship Id="rId637" Type="http://schemas.openxmlformats.org/officeDocument/2006/relationships/image" Target="media/image487.png"/><Relationship Id="rId679" Type="http://schemas.openxmlformats.org/officeDocument/2006/relationships/image" Target="media/image529.png"/><Relationship Id="rId802" Type="http://schemas.openxmlformats.org/officeDocument/2006/relationships/image" Target="media/image652.png"/><Relationship Id="rId844" Type="http://schemas.openxmlformats.org/officeDocument/2006/relationships/image" Target="media/image694.png"/><Relationship Id="rId886" Type="http://schemas.openxmlformats.org/officeDocument/2006/relationships/image" Target="media/image736.png"/><Relationship Id="rId2" Type="http://schemas.openxmlformats.org/officeDocument/2006/relationships/numbering" Target="numbering.xml"/><Relationship Id="rId29" Type="http://schemas.openxmlformats.org/officeDocument/2006/relationships/image" Target="media/image3.png"/><Relationship Id="rId276" Type="http://schemas.openxmlformats.org/officeDocument/2006/relationships/hyperlink" Target="https://en.wikipedia.org/wiki/ISBN_(identifier)" TargetMode="External"/><Relationship Id="rId441" Type="http://schemas.openxmlformats.org/officeDocument/2006/relationships/image" Target="media/image291.png"/><Relationship Id="rId483" Type="http://schemas.openxmlformats.org/officeDocument/2006/relationships/image" Target="media/image333.png"/><Relationship Id="rId539" Type="http://schemas.openxmlformats.org/officeDocument/2006/relationships/image" Target="media/image389.png"/><Relationship Id="rId690" Type="http://schemas.openxmlformats.org/officeDocument/2006/relationships/image" Target="media/image540.png"/><Relationship Id="rId704" Type="http://schemas.openxmlformats.org/officeDocument/2006/relationships/image" Target="media/image554.png"/><Relationship Id="rId746" Type="http://schemas.openxmlformats.org/officeDocument/2006/relationships/image" Target="media/image596.png"/><Relationship Id="rId40" Type="http://schemas.openxmlformats.org/officeDocument/2006/relationships/diagramLayout" Target="diagrams/layout2.xml"/><Relationship Id="rId136" Type="http://schemas.openxmlformats.org/officeDocument/2006/relationships/image" Target="media/image72.png"/><Relationship Id="rId178" Type="http://schemas.openxmlformats.org/officeDocument/2006/relationships/image" Target="media/image114.png"/><Relationship Id="rId301" Type="http://schemas.openxmlformats.org/officeDocument/2006/relationships/hyperlink" Target="https://en.wikipedia.org/wiki/Special:BookSources/978-0-262-73009-9" TargetMode="External"/><Relationship Id="rId343" Type="http://schemas.openxmlformats.org/officeDocument/2006/relationships/image" Target="media/image194.png"/><Relationship Id="rId550" Type="http://schemas.openxmlformats.org/officeDocument/2006/relationships/image" Target="media/image400.png"/><Relationship Id="rId788" Type="http://schemas.openxmlformats.org/officeDocument/2006/relationships/image" Target="media/image638.png"/><Relationship Id="rId82" Type="http://schemas.openxmlformats.org/officeDocument/2006/relationships/image" Target="media/image38.png"/><Relationship Id="rId203" Type="http://schemas.openxmlformats.org/officeDocument/2006/relationships/image" Target="media/image139.png"/><Relationship Id="rId385" Type="http://schemas.openxmlformats.org/officeDocument/2006/relationships/image" Target="media/image236.png"/><Relationship Id="rId592" Type="http://schemas.openxmlformats.org/officeDocument/2006/relationships/image" Target="media/image442.png"/><Relationship Id="rId606" Type="http://schemas.openxmlformats.org/officeDocument/2006/relationships/image" Target="media/image456.png"/><Relationship Id="rId648" Type="http://schemas.openxmlformats.org/officeDocument/2006/relationships/image" Target="media/image498.png"/><Relationship Id="rId813" Type="http://schemas.openxmlformats.org/officeDocument/2006/relationships/image" Target="media/image663.png"/><Relationship Id="rId855" Type="http://schemas.openxmlformats.org/officeDocument/2006/relationships/image" Target="media/image705.png"/><Relationship Id="rId245" Type="http://schemas.openxmlformats.org/officeDocument/2006/relationships/hyperlink" Target="http://maine.gov/dhhs/btc/" TargetMode="External"/><Relationship Id="rId287" Type="http://schemas.openxmlformats.org/officeDocument/2006/relationships/hyperlink" Target="http://systemdynamics.org/biblio/sdbib.html%20" TargetMode="External"/><Relationship Id="rId410" Type="http://schemas.openxmlformats.org/officeDocument/2006/relationships/image" Target="media/image260.png"/><Relationship Id="rId452" Type="http://schemas.openxmlformats.org/officeDocument/2006/relationships/image" Target="media/image302.png"/><Relationship Id="rId494" Type="http://schemas.openxmlformats.org/officeDocument/2006/relationships/image" Target="media/image344.png"/><Relationship Id="rId508" Type="http://schemas.openxmlformats.org/officeDocument/2006/relationships/image" Target="media/image358.png"/><Relationship Id="rId715" Type="http://schemas.openxmlformats.org/officeDocument/2006/relationships/image" Target="media/image565.png"/><Relationship Id="rId897" Type="http://schemas.openxmlformats.org/officeDocument/2006/relationships/image" Target="media/image747.png"/><Relationship Id="rId147" Type="http://schemas.openxmlformats.org/officeDocument/2006/relationships/image" Target="media/image83.png"/><Relationship Id="rId312" Type="http://schemas.openxmlformats.org/officeDocument/2006/relationships/image" Target="media/image163.png"/><Relationship Id="rId354" Type="http://schemas.openxmlformats.org/officeDocument/2006/relationships/image" Target="media/image205.png"/><Relationship Id="rId757" Type="http://schemas.openxmlformats.org/officeDocument/2006/relationships/image" Target="media/image607.png"/><Relationship Id="rId799" Type="http://schemas.openxmlformats.org/officeDocument/2006/relationships/image" Target="media/image649.png"/><Relationship Id="rId51" Type="http://schemas.openxmlformats.org/officeDocument/2006/relationships/hyperlink" Target="https://en.wikipedia.org/wiki/Gilbert_Ryle" TargetMode="External"/><Relationship Id="rId189" Type="http://schemas.openxmlformats.org/officeDocument/2006/relationships/image" Target="media/image125.png"/><Relationship Id="rId396" Type="http://schemas.openxmlformats.org/officeDocument/2006/relationships/image" Target="media/image246.png"/><Relationship Id="rId561" Type="http://schemas.openxmlformats.org/officeDocument/2006/relationships/image" Target="media/image411.png"/><Relationship Id="rId617" Type="http://schemas.openxmlformats.org/officeDocument/2006/relationships/image" Target="media/image467.png"/><Relationship Id="rId659" Type="http://schemas.openxmlformats.org/officeDocument/2006/relationships/image" Target="media/image509.png"/><Relationship Id="rId824" Type="http://schemas.openxmlformats.org/officeDocument/2006/relationships/image" Target="media/image674.png"/><Relationship Id="rId866" Type="http://schemas.openxmlformats.org/officeDocument/2006/relationships/image" Target="media/image716.png"/><Relationship Id="rId214" Type="http://schemas.openxmlformats.org/officeDocument/2006/relationships/image" Target="media/image149.png"/><Relationship Id="rId256" Type="http://schemas.openxmlformats.org/officeDocument/2006/relationships/hyperlink" Target="https://en.wikipedia.org/wiki/ISBN_(identifier)" TargetMode="External"/><Relationship Id="rId298" Type="http://schemas.openxmlformats.org/officeDocument/2006/relationships/hyperlink" Target="https://archive.org/details/kinematicsmachi01reulgoog/page/n524" TargetMode="External"/><Relationship Id="rId421" Type="http://schemas.openxmlformats.org/officeDocument/2006/relationships/image" Target="media/image271.png"/><Relationship Id="rId463" Type="http://schemas.openxmlformats.org/officeDocument/2006/relationships/image" Target="media/image313.png"/><Relationship Id="rId519" Type="http://schemas.openxmlformats.org/officeDocument/2006/relationships/image" Target="media/image369.png"/><Relationship Id="rId670" Type="http://schemas.openxmlformats.org/officeDocument/2006/relationships/image" Target="media/image520.png"/><Relationship Id="rId116" Type="http://schemas.openxmlformats.org/officeDocument/2006/relationships/image" Target="media/image52.png"/><Relationship Id="rId158" Type="http://schemas.openxmlformats.org/officeDocument/2006/relationships/image" Target="media/image94.png"/><Relationship Id="rId323" Type="http://schemas.openxmlformats.org/officeDocument/2006/relationships/image" Target="media/image174.png"/><Relationship Id="rId530" Type="http://schemas.openxmlformats.org/officeDocument/2006/relationships/image" Target="media/image380.png"/><Relationship Id="rId726" Type="http://schemas.openxmlformats.org/officeDocument/2006/relationships/image" Target="media/image576.png"/><Relationship Id="rId768" Type="http://schemas.openxmlformats.org/officeDocument/2006/relationships/image" Target="media/image618.png"/><Relationship Id="rId20" Type="http://schemas.openxmlformats.org/officeDocument/2006/relationships/hyperlink" Target="https://en.wikipedia.org/wiki/Cell_(biology)" TargetMode="External"/><Relationship Id="rId62" Type="http://schemas.openxmlformats.org/officeDocument/2006/relationships/image" Target="media/image18.png"/><Relationship Id="rId365" Type="http://schemas.openxmlformats.org/officeDocument/2006/relationships/image" Target="media/image216.png"/><Relationship Id="rId572" Type="http://schemas.openxmlformats.org/officeDocument/2006/relationships/image" Target="media/image422.png"/><Relationship Id="rId628" Type="http://schemas.openxmlformats.org/officeDocument/2006/relationships/image" Target="media/image478.png"/><Relationship Id="rId835" Type="http://schemas.openxmlformats.org/officeDocument/2006/relationships/image" Target="media/image685.png"/><Relationship Id="rId225" Type="http://schemas.openxmlformats.org/officeDocument/2006/relationships/hyperlink" Target="https://en.wikipedia.org/wiki/ISBN_(identifier)" TargetMode="External"/><Relationship Id="rId267" Type="http://schemas.openxmlformats.org/officeDocument/2006/relationships/hyperlink" Target="https://en.wikipedia.org/wiki/Special:BookSources/978-1-4051-2110-1" TargetMode="External"/><Relationship Id="rId432" Type="http://schemas.openxmlformats.org/officeDocument/2006/relationships/image" Target="media/image282.png"/><Relationship Id="rId474" Type="http://schemas.openxmlformats.org/officeDocument/2006/relationships/image" Target="media/image324.png"/><Relationship Id="rId877" Type="http://schemas.openxmlformats.org/officeDocument/2006/relationships/image" Target="media/image727.png"/><Relationship Id="rId127" Type="http://schemas.openxmlformats.org/officeDocument/2006/relationships/image" Target="media/image63.png"/><Relationship Id="rId681" Type="http://schemas.openxmlformats.org/officeDocument/2006/relationships/image" Target="media/image531.png"/><Relationship Id="rId737" Type="http://schemas.openxmlformats.org/officeDocument/2006/relationships/image" Target="media/image587.png"/><Relationship Id="rId779" Type="http://schemas.openxmlformats.org/officeDocument/2006/relationships/image" Target="media/image629.png"/><Relationship Id="rId902" Type="http://schemas.openxmlformats.org/officeDocument/2006/relationships/image" Target="media/image752.png"/><Relationship Id="rId31" Type="http://schemas.openxmlformats.org/officeDocument/2006/relationships/image" Target="media/image5.emf"/><Relationship Id="rId73" Type="http://schemas.openxmlformats.org/officeDocument/2006/relationships/image" Target="media/image29.png"/><Relationship Id="rId169" Type="http://schemas.openxmlformats.org/officeDocument/2006/relationships/image" Target="media/image105.png"/><Relationship Id="rId334" Type="http://schemas.openxmlformats.org/officeDocument/2006/relationships/image" Target="media/image185.png"/><Relationship Id="rId376" Type="http://schemas.openxmlformats.org/officeDocument/2006/relationships/image" Target="media/image227.png"/><Relationship Id="rId541" Type="http://schemas.openxmlformats.org/officeDocument/2006/relationships/image" Target="media/image391.png"/><Relationship Id="rId583" Type="http://schemas.openxmlformats.org/officeDocument/2006/relationships/image" Target="media/image433.png"/><Relationship Id="rId639" Type="http://schemas.openxmlformats.org/officeDocument/2006/relationships/image" Target="media/image489.png"/><Relationship Id="rId790" Type="http://schemas.openxmlformats.org/officeDocument/2006/relationships/image" Target="media/image640.png"/><Relationship Id="rId804" Type="http://schemas.openxmlformats.org/officeDocument/2006/relationships/image" Target="media/image654.png"/><Relationship Id="rId4" Type="http://schemas.openxmlformats.org/officeDocument/2006/relationships/settings" Target="settings.xml"/><Relationship Id="rId180" Type="http://schemas.openxmlformats.org/officeDocument/2006/relationships/image" Target="media/image116.png"/><Relationship Id="rId236" Type="http://schemas.openxmlformats.org/officeDocument/2006/relationships/hyperlink" Target="https://journals.sagepub.com/doi/10.1177/1558689806298224" TargetMode="External"/><Relationship Id="rId278" Type="http://schemas.openxmlformats.org/officeDocument/2006/relationships/hyperlink" Target="https://doi.org/10.1146%2Fannurev-psych-010418-102803" TargetMode="External"/><Relationship Id="rId401" Type="http://schemas.openxmlformats.org/officeDocument/2006/relationships/image" Target="media/image251.png"/><Relationship Id="rId443" Type="http://schemas.openxmlformats.org/officeDocument/2006/relationships/image" Target="media/image293.png"/><Relationship Id="rId650" Type="http://schemas.openxmlformats.org/officeDocument/2006/relationships/image" Target="media/image500.png"/><Relationship Id="rId846" Type="http://schemas.openxmlformats.org/officeDocument/2006/relationships/image" Target="media/image696.jpeg"/><Relationship Id="rId888" Type="http://schemas.openxmlformats.org/officeDocument/2006/relationships/image" Target="media/image738.png"/><Relationship Id="rId303" Type="http://schemas.openxmlformats.org/officeDocument/2006/relationships/image" Target="media/image154.png"/><Relationship Id="rId485" Type="http://schemas.openxmlformats.org/officeDocument/2006/relationships/image" Target="media/image335.png"/><Relationship Id="rId692" Type="http://schemas.openxmlformats.org/officeDocument/2006/relationships/image" Target="media/image542.png"/><Relationship Id="rId706" Type="http://schemas.openxmlformats.org/officeDocument/2006/relationships/image" Target="media/image556.png"/><Relationship Id="rId748" Type="http://schemas.openxmlformats.org/officeDocument/2006/relationships/image" Target="media/image598.png"/><Relationship Id="rId42" Type="http://schemas.openxmlformats.org/officeDocument/2006/relationships/diagramColors" Target="diagrams/colors2.xml"/><Relationship Id="rId84" Type="http://schemas.openxmlformats.org/officeDocument/2006/relationships/image" Target="media/image40.png"/><Relationship Id="rId138" Type="http://schemas.openxmlformats.org/officeDocument/2006/relationships/image" Target="media/image74.png"/><Relationship Id="rId345" Type="http://schemas.openxmlformats.org/officeDocument/2006/relationships/image" Target="media/image196.png"/><Relationship Id="rId387" Type="http://schemas.openxmlformats.org/officeDocument/2006/relationships/footer" Target="footer3.xml"/><Relationship Id="rId510" Type="http://schemas.openxmlformats.org/officeDocument/2006/relationships/image" Target="media/image360.png"/><Relationship Id="rId552" Type="http://schemas.openxmlformats.org/officeDocument/2006/relationships/image" Target="media/image402.png"/><Relationship Id="rId594" Type="http://schemas.openxmlformats.org/officeDocument/2006/relationships/image" Target="media/image444.png"/><Relationship Id="rId608" Type="http://schemas.openxmlformats.org/officeDocument/2006/relationships/image" Target="media/image458.png"/><Relationship Id="rId815" Type="http://schemas.openxmlformats.org/officeDocument/2006/relationships/image" Target="media/image665.png"/><Relationship Id="rId191" Type="http://schemas.openxmlformats.org/officeDocument/2006/relationships/image" Target="media/image126.emf"/><Relationship Id="rId205" Type="http://schemas.openxmlformats.org/officeDocument/2006/relationships/image" Target="media/image140.png"/><Relationship Id="rId247" Type="http://schemas.openxmlformats.org/officeDocument/2006/relationships/hyperlink" Target="https://doi.org/10.1038/bdj.2008.192" TargetMode="External"/><Relationship Id="rId412" Type="http://schemas.openxmlformats.org/officeDocument/2006/relationships/image" Target="media/image262.png"/><Relationship Id="rId857" Type="http://schemas.openxmlformats.org/officeDocument/2006/relationships/image" Target="media/image707.png"/><Relationship Id="rId899" Type="http://schemas.openxmlformats.org/officeDocument/2006/relationships/image" Target="media/image749.png"/><Relationship Id="rId289" Type="http://schemas.openxmlformats.org/officeDocument/2006/relationships/hyperlink" Target="http://www.gcc-sg.org/eng/index895b.html?action=Sec-Show&amp;amp;ID=3" TargetMode="External"/><Relationship Id="rId454" Type="http://schemas.openxmlformats.org/officeDocument/2006/relationships/image" Target="media/image304.png"/><Relationship Id="rId496" Type="http://schemas.openxmlformats.org/officeDocument/2006/relationships/image" Target="media/image346.png"/><Relationship Id="rId661" Type="http://schemas.openxmlformats.org/officeDocument/2006/relationships/image" Target="media/image511.png"/><Relationship Id="rId717" Type="http://schemas.openxmlformats.org/officeDocument/2006/relationships/image" Target="media/image567.png"/><Relationship Id="rId759" Type="http://schemas.openxmlformats.org/officeDocument/2006/relationships/image" Target="media/image609.png"/><Relationship Id="rId11" Type="http://schemas.openxmlformats.org/officeDocument/2006/relationships/image" Target="media/image1.jpeg"/><Relationship Id="rId53" Type="http://schemas.openxmlformats.org/officeDocument/2006/relationships/image" Target="media/image9.png"/><Relationship Id="rId149" Type="http://schemas.openxmlformats.org/officeDocument/2006/relationships/image" Target="media/image85.png"/><Relationship Id="rId314" Type="http://schemas.openxmlformats.org/officeDocument/2006/relationships/image" Target="media/image165.png"/><Relationship Id="rId356" Type="http://schemas.openxmlformats.org/officeDocument/2006/relationships/image" Target="media/image207.png"/><Relationship Id="rId398" Type="http://schemas.openxmlformats.org/officeDocument/2006/relationships/image" Target="media/image248.png"/><Relationship Id="rId521" Type="http://schemas.openxmlformats.org/officeDocument/2006/relationships/image" Target="media/image371.png"/><Relationship Id="rId563" Type="http://schemas.openxmlformats.org/officeDocument/2006/relationships/image" Target="media/image413.png"/><Relationship Id="rId619" Type="http://schemas.openxmlformats.org/officeDocument/2006/relationships/image" Target="media/image469.png"/><Relationship Id="rId770" Type="http://schemas.openxmlformats.org/officeDocument/2006/relationships/image" Target="media/image620.png"/><Relationship Id="rId160" Type="http://schemas.openxmlformats.org/officeDocument/2006/relationships/image" Target="media/image96.png"/><Relationship Id="rId216" Type="http://schemas.openxmlformats.org/officeDocument/2006/relationships/image" Target="media/image151.jpeg"/><Relationship Id="rId423" Type="http://schemas.openxmlformats.org/officeDocument/2006/relationships/image" Target="media/image273.png"/><Relationship Id="rId826" Type="http://schemas.openxmlformats.org/officeDocument/2006/relationships/image" Target="media/image676.png"/><Relationship Id="rId868" Type="http://schemas.openxmlformats.org/officeDocument/2006/relationships/image" Target="media/image718.png"/><Relationship Id="rId258" Type="http://schemas.openxmlformats.org/officeDocument/2006/relationships/hyperlink" Target="http://icos.groups.si.umich.edu/Liker04.pdf" TargetMode="External"/><Relationship Id="rId465" Type="http://schemas.openxmlformats.org/officeDocument/2006/relationships/image" Target="media/image315.png"/><Relationship Id="rId630" Type="http://schemas.openxmlformats.org/officeDocument/2006/relationships/image" Target="media/image480.png"/><Relationship Id="rId672" Type="http://schemas.openxmlformats.org/officeDocument/2006/relationships/image" Target="media/image522.png"/><Relationship Id="rId728" Type="http://schemas.openxmlformats.org/officeDocument/2006/relationships/image" Target="media/image578.png"/><Relationship Id="rId22" Type="http://schemas.openxmlformats.org/officeDocument/2006/relationships/hyperlink" Target="https://en.wikipedia.org/wiki/Paradigm" TargetMode="External"/><Relationship Id="rId64" Type="http://schemas.openxmlformats.org/officeDocument/2006/relationships/image" Target="media/image20.png"/><Relationship Id="rId118" Type="http://schemas.openxmlformats.org/officeDocument/2006/relationships/image" Target="media/image54.png"/><Relationship Id="rId325" Type="http://schemas.openxmlformats.org/officeDocument/2006/relationships/image" Target="media/image176.png"/><Relationship Id="rId367" Type="http://schemas.openxmlformats.org/officeDocument/2006/relationships/image" Target="media/image218.png"/><Relationship Id="rId532" Type="http://schemas.openxmlformats.org/officeDocument/2006/relationships/image" Target="media/image382.png"/><Relationship Id="rId574" Type="http://schemas.openxmlformats.org/officeDocument/2006/relationships/image" Target="media/image424.png"/><Relationship Id="rId171" Type="http://schemas.openxmlformats.org/officeDocument/2006/relationships/image" Target="media/image107.emf"/><Relationship Id="rId227" Type="http://schemas.openxmlformats.org/officeDocument/2006/relationships/hyperlink" Target="http://beckfordconsulting.com/Papers/Participative" TargetMode="External"/><Relationship Id="rId781" Type="http://schemas.openxmlformats.org/officeDocument/2006/relationships/image" Target="media/image631.png"/><Relationship Id="rId837" Type="http://schemas.openxmlformats.org/officeDocument/2006/relationships/image" Target="media/image687.png"/><Relationship Id="rId879" Type="http://schemas.openxmlformats.org/officeDocument/2006/relationships/image" Target="media/image729.png"/><Relationship Id="rId269" Type="http://schemas.openxmlformats.org/officeDocument/2006/relationships/hyperlink" Target="https://doi.org/10.1002/sdr.4260090203" TargetMode="External"/><Relationship Id="rId434" Type="http://schemas.openxmlformats.org/officeDocument/2006/relationships/image" Target="media/image284.png"/><Relationship Id="rId476" Type="http://schemas.openxmlformats.org/officeDocument/2006/relationships/image" Target="media/image326.png"/><Relationship Id="rId641" Type="http://schemas.openxmlformats.org/officeDocument/2006/relationships/image" Target="media/image491.png"/><Relationship Id="rId683" Type="http://schemas.openxmlformats.org/officeDocument/2006/relationships/image" Target="media/image533.png"/><Relationship Id="rId739" Type="http://schemas.openxmlformats.org/officeDocument/2006/relationships/image" Target="media/image589.png"/><Relationship Id="rId890" Type="http://schemas.openxmlformats.org/officeDocument/2006/relationships/image" Target="media/image740.png"/><Relationship Id="rId904" Type="http://schemas.openxmlformats.org/officeDocument/2006/relationships/fontTable" Target="fontTable.xml"/><Relationship Id="rId33" Type="http://schemas.openxmlformats.org/officeDocument/2006/relationships/diagramLayout" Target="diagrams/layout1.xml"/><Relationship Id="rId129" Type="http://schemas.openxmlformats.org/officeDocument/2006/relationships/image" Target="media/image65.png"/><Relationship Id="rId280" Type="http://schemas.openxmlformats.org/officeDocument/2006/relationships/hyperlink" Target="https://www.worldcat.org/issn/0066-4308" TargetMode="External"/><Relationship Id="rId336" Type="http://schemas.openxmlformats.org/officeDocument/2006/relationships/image" Target="media/image187.png"/><Relationship Id="rId501" Type="http://schemas.openxmlformats.org/officeDocument/2006/relationships/image" Target="media/image351.png"/><Relationship Id="rId543" Type="http://schemas.openxmlformats.org/officeDocument/2006/relationships/image" Target="media/image393.png"/><Relationship Id="rId75" Type="http://schemas.openxmlformats.org/officeDocument/2006/relationships/image" Target="media/image31.png"/><Relationship Id="rId140" Type="http://schemas.openxmlformats.org/officeDocument/2006/relationships/image" Target="media/image76.png"/><Relationship Id="rId182" Type="http://schemas.openxmlformats.org/officeDocument/2006/relationships/image" Target="media/image118.png"/><Relationship Id="rId378" Type="http://schemas.openxmlformats.org/officeDocument/2006/relationships/image" Target="media/image229.png"/><Relationship Id="rId403" Type="http://schemas.openxmlformats.org/officeDocument/2006/relationships/image" Target="media/image253.png"/><Relationship Id="rId585" Type="http://schemas.openxmlformats.org/officeDocument/2006/relationships/image" Target="media/image435.png"/><Relationship Id="rId750" Type="http://schemas.openxmlformats.org/officeDocument/2006/relationships/image" Target="media/image600.png"/><Relationship Id="rId792" Type="http://schemas.openxmlformats.org/officeDocument/2006/relationships/image" Target="media/image642.png"/><Relationship Id="rId806" Type="http://schemas.openxmlformats.org/officeDocument/2006/relationships/image" Target="media/image656.png"/><Relationship Id="rId848" Type="http://schemas.openxmlformats.org/officeDocument/2006/relationships/image" Target="media/image698.png"/><Relationship Id="rId6" Type="http://schemas.openxmlformats.org/officeDocument/2006/relationships/footnotes" Target="footnotes.xml"/><Relationship Id="rId238" Type="http://schemas.openxmlformats.org/officeDocument/2006/relationships/hyperlink" Target="https://journals.sagepub.com/doi/10.1177/1558689806298224" TargetMode="External"/><Relationship Id="rId445" Type="http://schemas.openxmlformats.org/officeDocument/2006/relationships/image" Target="media/image295.png"/><Relationship Id="rId487" Type="http://schemas.openxmlformats.org/officeDocument/2006/relationships/image" Target="media/image337.png"/><Relationship Id="rId610" Type="http://schemas.openxmlformats.org/officeDocument/2006/relationships/image" Target="media/image460.png"/><Relationship Id="rId652" Type="http://schemas.openxmlformats.org/officeDocument/2006/relationships/image" Target="media/image502.png"/><Relationship Id="rId694" Type="http://schemas.openxmlformats.org/officeDocument/2006/relationships/image" Target="media/image544.png"/><Relationship Id="rId708" Type="http://schemas.openxmlformats.org/officeDocument/2006/relationships/image" Target="media/image558.png"/><Relationship Id="rId291" Type="http://schemas.openxmlformats.org/officeDocument/2006/relationships/hyperlink" Target="http://sites.gccsg.org/DLibrary/index-eng.php" TargetMode="External"/><Relationship Id="rId305" Type="http://schemas.openxmlformats.org/officeDocument/2006/relationships/image" Target="media/image156.png"/><Relationship Id="rId347" Type="http://schemas.openxmlformats.org/officeDocument/2006/relationships/image" Target="media/image198.png"/><Relationship Id="rId512" Type="http://schemas.openxmlformats.org/officeDocument/2006/relationships/image" Target="media/image362.png"/><Relationship Id="rId44" Type="http://schemas.openxmlformats.org/officeDocument/2006/relationships/hyperlink" Target="https://en.wikipedia.org/wiki/Occam%27s_razor" TargetMode="External"/><Relationship Id="rId86" Type="http://schemas.openxmlformats.org/officeDocument/2006/relationships/image" Target="media/image42.png"/><Relationship Id="rId151" Type="http://schemas.openxmlformats.org/officeDocument/2006/relationships/image" Target="media/image87.png"/><Relationship Id="rId389" Type="http://schemas.openxmlformats.org/officeDocument/2006/relationships/image" Target="media/image239.png"/><Relationship Id="rId554" Type="http://schemas.openxmlformats.org/officeDocument/2006/relationships/image" Target="media/image404.png"/><Relationship Id="rId596" Type="http://schemas.openxmlformats.org/officeDocument/2006/relationships/image" Target="media/image446.png"/><Relationship Id="rId761" Type="http://schemas.openxmlformats.org/officeDocument/2006/relationships/image" Target="media/image611.png"/><Relationship Id="rId817" Type="http://schemas.openxmlformats.org/officeDocument/2006/relationships/image" Target="media/image667.png"/><Relationship Id="rId859" Type="http://schemas.openxmlformats.org/officeDocument/2006/relationships/image" Target="media/image709.png"/><Relationship Id="rId193" Type="http://schemas.openxmlformats.org/officeDocument/2006/relationships/image" Target="media/image128.png"/><Relationship Id="rId207" Type="http://schemas.openxmlformats.org/officeDocument/2006/relationships/image" Target="media/image143.png"/><Relationship Id="rId249" Type="http://schemas.openxmlformats.org/officeDocument/2006/relationships/hyperlink" Target="https://www.emerald.com/insight/publication/issn/0262-1711" TargetMode="External"/><Relationship Id="rId414" Type="http://schemas.openxmlformats.org/officeDocument/2006/relationships/image" Target="media/image264.png"/><Relationship Id="rId456" Type="http://schemas.openxmlformats.org/officeDocument/2006/relationships/image" Target="media/image306.png"/><Relationship Id="rId498" Type="http://schemas.openxmlformats.org/officeDocument/2006/relationships/image" Target="media/image348.png"/><Relationship Id="rId621" Type="http://schemas.openxmlformats.org/officeDocument/2006/relationships/image" Target="media/image471.png"/><Relationship Id="rId663" Type="http://schemas.openxmlformats.org/officeDocument/2006/relationships/image" Target="media/image513.png"/><Relationship Id="rId870" Type="http://schemas.openxmlformats.org/officeDocument/2006/relationships/image" Target="media/image720.png"/><Relationship Id="rId13" Type="http://schemas.openxmlformats.org/officeDocument/2006/relationships/hyperlink" Target="https://en.wikipedia.org/wiki/Complexity" TargetMode="External"/><Relationship Id="rId260" Type="http://schemas.openxmlformats.org/officeDocument/2006/relationships/hyperlink" Target="https://www.questia.com/library/p4578/the-wilson-quarterly/i2650562/vol-18-no-3-summer" TargetMode="External"/><Relationship Id="rId316" Type="http://schemas.openxmlformats.org/officeDocument/2006/relationships/image" Target="media/image167.png"/><Relationship Id="rId523" Type="http://schemas.openxmlformats.org/officeDocument/2006/relationships/image" Target="media/image373.png"/><Relationship Id="rId719" Type="http://schemas.openxmlformats.org/officeDocument/2006/relationships/image" Target="media/image569.png"/><Relationship Id="rId55" Type="http://schemas.openxmlformats.org/officeDocument/2006/relationships/image" Target="media/image11.png"/><Relationship Id="rId120" Type="http://schemas.openxmlformats.org/officeDocument/2006/relationships/image" Target="media/image56.png"/><Relationship Id="rId358" Type="http://schemas.openxmlformats.org/officeDocument/2006/relationships/image" Target="media/image209.png"/><Relationship Id="rId565" Type="http://schemas.openxmlformats.org/officeDocument/2006/relationships/image" Target="media/image415.png"/><Relationship Id="rId730" Type="http://schemas.openxmlformats.org/officeDocument/2006/relationships/image" Target="media/image580.png"/><Relationship Id="rId772" Type="http://schemas.openxmlformats.org/officeDocument/2006/relationships/image" Target="media/image622.png"/><Relationship Id="rId828" Type="http://schemas.openxmlformats.org/officeDocument/2006/relationships/image" Target="media/image678.png"/><Relationship Id="rId162" Type="http://schemas.openxmlformats.org/officeDocument/2006/relationships/image" Target="media/image98.png"/><Relationship Id="rId218" Type="http://schemas.openxmlformats.org/officeDocument/2006/relationships/image" Target="media/image153.jpeg"/><Relationship Id="rId425" Type="http://schemas.openxmlformats.org/officeDocument/2006/relationships/image" Target="media/image275.png"/><Relationship Id="rId467" Type="http://schemas.openxmlformats.org/officeDocument/2006/relationships/image" Target="media/image317.png"/><Relationship Id="rId632" Type="http://schemas.openxmlformats.org/officeDocument/2006/relationships/image" Target="media/image482.png"/><Relationship Id="rId271" Type="http://schemas.openxmlformats.org/officeDocument/2006/relationships/hyperlink" Target="http://www.lexisnexis.com/legalnewsroom/labor-employment/b/labor-employment-top-blogs/archive/2013/06/28/the-continuum-of-dispute-resolution-in-the-workplace.aspx.%5bAccessed" TargetMode="External"/><Relationship Id="rId674" Type="http://schemas.openxmlformats.org/officeDocument/2006/relationships/image" Target="media/image524.png"/><Relationship Id="rId881" Type="http://schemas.openxmlformats.org/officeDocument/2006/relationships/image" Target="media/image731.png"/><Relationship Id="rId24" Type="http://schemas.openxmlformats.org/officeDocument/2006/relationships/hyperlink" Target="https://en.wikipedia.org/wiki/Heuristic" TargetMode="External"/><Relationship Id="rId66" Type="http://schemas.openxmlformats.org/officeDocument/2006/relationships/image" Target="media/image22.png"/><Relationship Id="rId131" Type="http://schemas.openxmlformats.org/officeDocument/2006/relationships/image" Target="media/image67.png"/><Relationship Id="rId327" Type="http://schemas.openxmlformats.org/officeDocument/2006/relationships/image" Target="media/image178.png"/><Relationship Id="rId369" Type="http://schemas.openxmlformats.org/officeDocument/2006/relationships/image" Target="media/image220.png"/><Relationship Id="rId534" Type="http://schemas.openxmlformats.org/officeDocument/2006/relationships/image" Target="media/image384.png"/><Relationship Id="rId576" Type="http://schemas.openxmlformats.org/officeDocument/2006/relationships/image" Target="media/image426.png"/><Relationship Id="rId741" Type="http://schemas.openxmlformats.org/officeDocument/2006/relationships/image" Target="media/image591.png"/><Relationship Id="rId783" Type="http://schemas.openxmlformats.org/officeDocument/2006/relationships/image" Target="media/image633.png"/><Relationship Id="rId839" Type="http://schemas.openxmlformats.org/officeDocument/2006/relationships/image" Target="media/image689.png"/><Relationship Id="rId173" Type="http://schemas.openxmlformats.org/officeDocument/2006/relationships/image" Target="media/image109.emf"/><Relationship Id="rId229" Type="http://schemas.openxmlformats.org/officeDocument/2006/relationships/hyperlink" Target="https://www2.deloitte.com/insights/us/en/focus/human-capital-trends/2017/organization-of-the-future.html" TargetMode="External"/><Relationship Id="rId380" Type="http://schemas.openxmlformats.org/officeDocument/2006/relationships/image" Target="media/image231.png"/><Relationship Id="rId436" Type="http://schemas.openxmlformats.org/officeDocument/2006/relationships/image" Target="media/image286.png"/><Relationship Id="rId601" Type="http://schemas.openxmlformats.org/officeDocument/2006/relationships/image" Target="media/image451.png"/><Relationship Id="rId643" Type="http://schemas.openxmlformats.org/officeDocument/2006/relationships/image" Target="media/image493.png"/><Relationship Id="rId240" Type="http://schemas.openxmlformats.org/officeDocument/2006/relationships/hyperlink" Target="https://www.sciencedirect.com/science/journal/02784319/83/supp/C" TargetMode="External"/><Relationship Id="rId478" Type="http://schemas.openxmlformats.org/officeDocument/2006/relationships/image" Target="media/image328.png"/><Relationship Id="rId685" Type="http://schemas.openxmlformats.org/officeDocument/2006/relationships/image" Target="media/image535.png"/><Relationship Id="rId850" Type="http://schemas.openxmlformats.org/officeDocument/2006/relationships/image" Target="media/image700.png"/><Relationship Id="rId892" Type="http://schemas.openxmlformats.org/officeDocument/2006/relationships/image" Target="media/image742.png"/><Relationship Id="rId35" Type="http://schemas.openxmlformats.org/officeDocument/2006/relationships/diagramColors" Target="diagrams/colors1.xml"/><Relationship Id="rId77" Type="http://schemas.openxmlformats.org/officeDocument/2006/relationships/image" Target="media/image33.png"/><Relationship Id="rId282" Type="http://schemas.openxmlformats.org/officeDocument/2006/relationships/hyperlink" Target="https://pubmed.ncbi.nlm.nih.gov/30089228" TargetMode="External"/><Relationship Id="rId338" Type="http://schemas.openxmlformats.org/officeDocument/2006/relationships/image" Target="media/image189.png"/><Relationship Id="rId503" Type="http://schemas.openxmlformats.org/officeDocument/2006/relationships/image" Target="media/image353.png"/><Relationship Id="rId545" Type="http://schemas.openxmlformats.org/officeDocument/2006/relationships/image" Target="media/image395.png"/><Relationship Id="rId587" Type="http://schemas.openxmlformats.org/officeDocument/2006/relationships/image" Target="media/image437.png"/><Relationship Id="rId710" Type="http://schemas.openxmlformats.org/officeDocument/2006/relationships/image" Target="media/image560.png"/><Relationship Id="rId752" Type="http://schemas.openxmlformats.org/officeDocument/2006/relationships/image" Target="media/image602.png"/><Relationship Id="rId808" Type="http://schemas.openxmlformats.org/officeDocument/2006/relationships/image" Target="media/image658.png"/><Relationship Id="rId8" Type="http://schemas.openxmlformats.org/officeDocument/2006/relationships/footer" Target="footer1.xml"/><Relationship Id="rId142" Type="http://schemas.openxmlformats.org/officeDocument/2006/relationships/image" Target="media/image78.png"/><Relationship Id="rId184" Type="http://schemas.openxmlformats.org/officeDocument/2006/relationships/image" Target="media/image120.png"/><Relationship Id="rId391" Type="http://schemas.openxmlformats.org/officeDocument/2006/relationships/image" Target="media/image241.png"/><Relationship Id="rId405" Type="http://schemas.openxmlformats.org/officeDocument/2006/relationships/image" Target="media/image255.png"/><Relationship Id="rId447" Type="http://schemas.openxmlformats.org/officeDocument/2006/relationships/image" Target="media/image297.png"/><Relationship Id="rId612" Type="http://schemas.openxmlformats.org/officeDocument/2006/relationships/image" Target="media/image462.png"/><Relationship Id="rId794" Type="http://schemas.openxmlformats.org/officeDocument/2006/relationships/image" Target="media/image644.png"/><Relationship Id="rId251" Type="http://schemas.openxmlformats.org/officeDocument/2006/relationships/hyperlink" Target="https://www.google.com/search?rlz=1C1CHBF_en-GBGB765GB765&amp;sxsrf=ACYBGNTAVHrJhFEWAnd6iCgluFPzebIz1A:1571834407180&amp;q=Farrar,+Straus+and+Giroux&amp;stick=H4sIAAAAAAAAAOPgE-LSz9U3yMioMMg2UuIEsY1NDM1ytdQyyq30k_NzclKTSzLz8_TLizJLSlLz4svzi7KLrQpKk3IyizNSixaxSrolFhUlFukoBJcUJZYWKyTmpSi4Zxbll1YAAHoaZbxdAAAA&amp;sa=X&amp;ved=2ahUKEwjFi_G7s7LlAhV_ShUIHSzECkYQmxMoATAoegQIEBAX" TargetMode="External"/><Relationship Id="rId489" Type="http://schemas.openxmlformats.org/officeDocument/2006/relationships/image" Target="media/image339.png"/><Relationship Id="rId654" Type="http://schemas.openxmlformats.org/officeDocument/2006/relationships/image" Target="media/image504.png"/><Relationship Id="rId696" Type="http://schemas.openxmlformats.org/officeDocument/2006/relationships/image" Target="media/image546.png"/><Relationship Id="rId861" Type="http://schemas.openxmlformats.org/officeDocument/2006/relationships/image" Target="media/image711.png"/><Relationship Id="rId46" Type="http://schemas.openxmlformats.org/officeDocument/2006/relationships/hyperlink" Target="https://en.wikipedia.org/wiki/Knowledge_capture" TargetMode="External"/><Relationship Id="rId293" Type="http://schemas.openxmlformats.org/officeDocument/2006/relationships/hyperlink" Target="https://ideas.repec.org/s/tkp/mklp13.html" TargetMode="External"/><Relationship Id="rId307" Type="http://schemas.openxmlformats.org/officeDocument/2006/relationships/image" Target="media/image158.png"/><Relationship Id="rId349" Type="http://schemas.openxmlformats.org/officeDocument/2006/relationships/image" Target="media/image200.png"/><Relationship Id="rId514" Type="http://schemas.openxmlformats.org/officeDocument/2006/relationships/image" Target="media/image364.png"/><Relationship Id="rId556" Type="http://schemas.openxmlformats.org/officeDocument/2006/relationships/image" Target="media/image406.png"/><Relationship Id="rId721" Type="http://schemas.openxmlformats.org/officeDocument/2006/relationships/image" Target="media/image571.png"/><Relationship Id="rId763" Type="http://schemas.openxmlformats.org/officeDocument/2006/relationships/image" Target="media/image613.png"/><Relationship Id="rId88" Type="http://schemas.openxmlformats.org/officeDocument/2006/relationships/image" Target="media/image44.png"/><Relationship Id="rId111" Type="http://schemas.openxmlformats.org/officeDocument/2006/relationships/image" Target="media/image47.png"/><Relationship Id="rId153" Type="http://schemas.openxmlformats.org/officeDocument/2006/relationships/image" Target="media/image89.png"/><Relationship Id="rId195" Type="http://schemas.openxmlformats.org/officeDocument/2006/relationships/image" Target="media/image131.png"/><Relationship Id="rId209" Type="http://schemas.openxmlformats.org/officeDocument/2006/relationships/image" Target="media/image142.png"/><Relationship Id="rId360" Type="http://schemas.openxmlformats.org/officeDocument/2006/relationships/image" Target="media/image211.png"/><Relationship Id="rId416" Type="http://schemas.openxmlformats.org/officeDocument/2006/relationships/image" Target="media/image266.png"/><Relationship Id="rId598" Type="http://schemas.openxmlformats.org/officeDocument/2006/relationships/image" Target="media/image448.png"/><Relationship Id="rId819" Type="http://schemas.openxmlformats.org/officeDocument/2006/relationships/image" Target="media/image669.png"/><Relationship Id="rId220" Type="http://schemas.openxmlformats.org/officeDocument/2006/relationships/hyperlink" Target="https://en.wikipedia.org/wiki/Bias" TargetMode="External"/><Relationship Id="rId458" Type="http://schemas.openxmlformats.org/officeDocument/2006/relationships/image" Target="media/image308.png"/><Relationship Id="rId623" Type="http://schemas.openxmlformats.org/officeDocument/2006/relationships/image" Target="media/image473.png"/><Relationship Id="rId665" Type="http://schemas.openxmlformats.org/officeDocument/2006/relationships/image" Target="media/image515.png"/><Relationship Id="rId830" Type="http://schemas.openxmlformats.org/officeDocument/2006/relationships/image" Target="media/image680.png"/><Relationship Id="rId872" Type="http://schemas.openxmlformats.org/officeDocument/2006/relationships/image" Target="media/image722.png"/><Relationship Id="rId15" Type="http://schemas.openxmlformats.org/officeDocument/2006/relationships/hyperlink" Target="https://en.wikipedia.org/wiki/Spontaneous_order" TargetMode="External"/><Relationship Id="rId57" Type="http://schemas.openxmlformats.org/officeDocument/2006/relationships/image" Target="media/image13.png"/><Relationship Id="rId262" Type="http://schemas.openxmlformats.org/officeDocument/2006/relationships/hyperlink" Target="https://medium.com/@ashley.potter?source=post_page-----c5cd72dd404f--------------------------------" TargetMode="External"/><Relationship Id="rId318" Type="http://schemas.openxmlformats.org/officeDocument/2006/relationships/image" Target="media/image169.png"/><Relationship Id="rId525" Type="http://schemas.openxmlformats.org/officeDocument/2006/relationships/image" Target="media/image375.png"/><Relationship Id="rId567" Type="http://schemas.openxmlformats.org/officeDocument/2006/relationships/image" Target="media/image417.png"/><Relationship Id="rId732" Type="http://schemas.openxmlformats.org/officeDocument/2006/relationships/image" Target="media/image582.png"/><Relationship Id="rId122" Type="http://schemas.openxmlformats.org/officeDocument/2006/relationships/image" Target="media/image58.png"/><Relationship Id="rId164" Type="http://schemas.openxmlformats.org/officeDocument/2006/relationships/image" Target="media/image100.png"/><Relationship Id="rId371" Type="http://schemas.openxmlformats.org/officeDocument/2006/relationships/image" Target="media/image222.png"/><Relationship Id="rId774" Type="http://schemas.openxmlformats.org/officeDocument/2006/relationships/image" Target="media/image624.png"/><Relationship Id="rId427" Type="http://schemas.openxmlformats.org/officeDocument/2006/relationships/image" Target="media/image277.png"/><Relationship Id="rId469" Type="http://schemas.openxmlformats.org/officeDocument/2006/relationships/image" Target="media/image319.png"/><Relationship Id="rId634" Type="http://schemas.openxmlformats.org/officeDocument/2006/relationships/image" Target="media/image484.png"/><Relationship Id="rId676" Type="http://schemas.openxmlformats.org/officeDocument/2006/relationships/image" Target="media/image526.png"/><Relationship Id="rId841" Type="http://schemas.openxmlformats.org/officeDocument/2006/relationships/image" Target="media/image691.png"/><Relationship Id="rId883" Type="http://schemas.openxmlformats.org/officeDocument/2006/relationships/image" Target="media/image733.png"/><Relationship Id="rId26" Type="http://schemas.openxmlformats.org/officeDocument/2006/relationships/hyperlink" Target="https://en.wikipedia.org/wiki/Moral_judgment" TargetMode="External"/><Relationship Id="rId231" Type="http://schemas.openxmlformats.org/officeDocument/2006/relationships/hyperlink" Target="https://www.emerald.com/insight/publication/issn/0953-4814" TargetMode="External"/><Relationship Id="rId273" Type="http://schemas.openxmlformats.org/officeDocument/2006/relationships/hyperlink" Target="https://www.researchgate.net/profile/Thomas_Schwandt/publication/232477264_Constructivist_Interpretivist_Approaches_to_Human_Inquiry/links/557048d908aeab777228bfef/Constructivist-Interpretivist-Approaches-to-Human-Inquiry.pdf" TargetMode="External"/><Relationship Id="rId329" Type="http://schemas.openxmlformats.org/officeDocument/2006/relationships/image" Target="media/image180.png"/><Relationship Id="rId480" Type="http://schemas.openxmlformats.org/officeDocument/2006/relationships/image" Target="media/image330.png"/><Relationship Id="rId536" Type="http://schemas.openxmlformats.org/officeDocument/2006/relationships/image" Target="media/image386.png"/><Relationship Id="rId701" Type="http://schemas.openxmlformats.org/officeDocument/2006/relationships/image" Target="media/image551.png"/><Relationship Id="rId68" Type="http://schemas.openxmlformats.org/officeDocument/2006/relationships/image" Target="media/image24.png"/><Relationship Id="rId133" Type="http://schemas.openxmlformats.org/officeDocument/2006/relationships/image" Target="media/image69.png"/><Relationship Id="rId175" Type="http://schemas.openxmlformats.org/officeDocument/2006/relationships/image" Target="media/image111.png"/><Relationship Id="rId340" Type="http://schemas.openxmlformats.org/officeDocument/2006/relationships/image" Target="media/image191.png"/><Relationship Id="rId578" Type="http://schemas.openxmlformats.org/officeDocument/2006/relationships/image" Target="media/image428.png"/><Relationship Id="rId743" Type="http://schemas.openxmlformats.org/officeDocument/2006/relationships/image" Target="media/image593.png"/><Relationship Id="rId785" Type="http://schemas.openxmlformats.org/officeDocument/2006/relationships/image" Target="media/image635.png"/><Relationship Id="rId200" Type="http://schemas.openxmlformats.org/officeDocument/2006/relationships/image" Target="media/image135.png"/><Relationship Id="rId382" Type="http://schemas.openxmlformats.org/officeDocument/2006/relationships/image" Target="media/image233.png"/><Relationship Id="rId438" Type="http://schemas.openxmlformats.org/officeDocument/2006/relationships/image" Target="media/image288.png"/><Relationship Id="rId603" Type="http://schemas.openxmlformats.org/officeDocument/2006/relationships/image" Target="media/image453.png"/><Relationship Id="rId645" Type="http://schemas.openxmlformats.org/officeDocument/2006/relationships/image" Target="media/image495.png"/><Relationship Id="rId687" Type="http://schemas.openxmlformats.org/officeDocument/2006/relationships/image" Target="media/image537.png"/><Relationship Id="rId810" Type="http://schemas.openxmlformats.org/officeDocument/2006/relationships/image" Target="media/image660.png"/><Relationship Id="rId852" Type="http://schemas.openxmlformats.org/officeDocument/2006/relationships/image" Target="media/image702.png"/><Relationship Id="rId242" Type="http://schemas.openxmlformats.org/officeDocument/2006/relationships/hyperlink" Target="http://www.surveysystem.com/sscalc.htm" TargetMode="External"/><Relationship Id="rId284" Type="http://schemas.openxmlformats.org/officeDocument/2006/relationships/hyperlink" Target="https://en.wikipedia.org/wiki/ISBN_(identifier)" TargetMode="External"/><Relationship Id="rId491" Type="http://schemas.openxmlformats.org/officeDocument/2006/relationships/image" Target="media/image341.png"/><Relationship Id="rId505" Type="http://schemas.openxmlformats.org/officeDocument/2006/relationships/image" Target="media/image355.png"/><Relationship Id="rId712" Type="http://schemas.openxmlformats.org/officeDocument/2006/relationships/image" Target="media/image562.png"/><Relationship Id="rId894" Type="http://schemas.openxmlformats.org/officeDocument/2006/relationships/image" Target="media/image744.png"/><Relationship Id="rId37" Type="http://schemas.openxmlformats.org/officeDocument/2006/relationships/image" Target="media/image6.emf"/><Relationship Id="rId79" Type="http://schemas.openxmlformats.org/officeDocument/2006/relationships/image" Target="media/image35.png"/><Relationship Id="rId144" Type="http://schemas.openxmlformats.org/officeDocument/2006/relationships/image" Target="media/image80.png"/><Relationship Id="rId547" Type="http://schemas.openxmlformats.org/officeDocument/2006/relationships/image" Target="media/image397.png"/><Relationship Id="rId589" Type="http://schemas.openxmlformats.org/officeDocument/2006/relationships/image" Target="media/image439.png"/><Relationship Id="rId754" Type="http://schemas.openxmlformats.org/officeDocument/2006/relationships/image" Target="media/image604.png"/><Relationship Id="rId796" Type="http://schemas.openxmlformats.org/officeDocument/2006/relationships/image" Target="media/image646.png"/><Relationship Id="rId90" Type="http://schemas.openxmlformats.org/officeDocument/2006/relationships/image" Target="media/image46.png"/><Relationship Id="rId186" Type="http://schemas.openxmlformats.org/officeDocument/2006/relationships/image" Target="media/image122.png"/><Relationship Id="rId351" Type="http://schemas.openxmlformats.org/officeDocument/2006/relationships/image" Target="media/image202.png"/><Relationship Id="rId393" Type="http://schemas.openxmlformats.org/officeDocument/2006/relationships/image" Target="media/image243.png"/><Relationship Id="rId407" Type="http://schemas.openxmlformats.org/officeDocument/2006/relationships/image" Target="media/image257.png"/><Relationship Id="rId449" Type="http://schemas.openxmlformats.org/officeDocument/2006/relationships/image" Target="media/image299.png"/><Relationship Id="rId614" Type="http://schemas.openxmlformats.org/officeDocument/2006/relationships/image" Target="media/image464.png"/><Relationship Id="rId656" Type="http://schemas.openxmlformats.org/officeDocument/2006/relationships/image" Target="media/image506.png"/><Relationship Id="rId821" Type="http://schemas.openxmlformats.org/officeDocument/2006/relationships/image" Target="media/image671.png"/><Relationship Id="rId863" Type="http://schemas.openxmlformats.org/officeDocument/2006/relationships/image" Target="media/image713.png"/><Relationship Id="rId211" Type="http://schemas.openxmlformats.org/officeDocument/2006/relationships/image" Target="media/image145.png"/><Relationship Id="rId253" Type="http://schemas.openxmlformats.org/officeDocument/2006/relationships/hyperlink" Target="https://en.wikipedia.org/wiki/ISBN_(identifier)" TargetMode="External"/><Relationship Id="rId295" Type="http://schemas.openxmlformats.org/officeDocument/2006/relationships/hyperlink" Target="https://www.worldcat.org/oclc/263576422" TargetMode="External"/><Relationship Id="rId309" Type="http://schemas.openxmlformats.org/officeDocument/2006/relationships/image" Target="media/image160.png"/><Relationship Id="rId460" Type="http://schemas.openxmlformats.org/officeDocument/2006/relationships/image" Target="media/image310.png"/><Relationship Id="rId516" Type="http://schemas.openxmlformats.org/officeDocument/2006/relationships/image" Target="media/image366.png"/><Relationship Id="rId698" Type="http://schemas.openxmlformats.org/officeDocument/2006/relationships/image" Target="media/image548.png"/><Relationship Id="rId48" Type="http://schemas.openxmlformats.org/officeDocument/2006/relationships/hyperlink" Target="https://en.wikipedia.org/wiki/Community_of_practice" TargetMode="External"/><Relationship Id="rId113" Type="http://schemas.openxmlformats.org/officeDocument/2006/relationships/image" Target="media/image49.png"/><Relationship Id="rId320" Type="http://schemas.openxmlformats.org/officeDocument/2006/relationships/image" Target="media/image171.png"/><Relationship Id="rId558" Type="http://schemas.openxmlformats.org/officeDocument/2006/relationships/image" Target="media/image408.png"/><Relationship Id="rId723" Type="http://schemas.openxmlformats.org/officeDocument/2006/relationships/image" Target="media/image573.png"/><Relationship Id="rId765" Type="http://schemas.openxmlformats.org/officeDocument/2006/relationships/image" Target="media/image615.png"/><Relationship Id="rId155" Type="http://schemas.openxmlformats.org/officeDocument/2006/relationships/image" Target="media/image91.png"/><Relationship Id="rId197" Type="http://schemas.openxmlformats.org/officeDocument/2006/relationships/image" Target="media/image130.png"/><Relationship Id="rId362" Type="http://schemas.openxmlformats.org/officeDocument/2006/relationships/image" Target="media/image213.png"/><Relationship Id="rId418" Type="http://schemas.openxmlformats.org/officeDocument/2006/relationships/image" Target="media/image268.png"/><Relationship Id="rId625" Type="http://schemas.openxmlformats.org/officeDocument/2006/relationships/image" Target="media/image475.png"/><Relationship Id="rId832" Type="http://schemas.openxmlformats.org/officeDocument/2006/relationships/image" Target="media/image682.png"/><Relationship Id="rId222" Type="http://schemas.openxmlformats.org/officeDocument/2006/relationships/hyperlink" Target="http://www.dtic.mil/cgi-bin/GetTRDoc?AD=ADA547752" TargetMode="External"/><Relationship Id="rId264" Type="http://schemas.openxmlformats.org/officeDocument/2006/relationships/hyperlink" Target="https://www.tandfonline.com/doi/abs/10.1080/00207599508246573" TargetMode="External"/><Relationship Id="rId471" Type="http://schemas.openxmlformats.org/officeDocument/2006/relationships/image" Target="media/image321.png"/><Relationship Id="rId667" Type="http://schemas.openxmlformats.org/officeDocument/2006/relationships/image" Target="media/image517.png"/><Relationship Id="rId874" Type="http://schemas.openxmlformats.org/officeDocument/2006/relationships/image" Target="media/image724.png"/><Relationship Id="rId17" Type="http://schemas.openxmlformats.org/officeDocument/2006/relationships/hyperlink" Target="https://en.wikipedia.org/wiki/Feedback" TargetMode="External"/><Relationship Id="rId59" Type="http://schemas.openxmlformats.org/officeDocument/2006/relationships/image" Target="media/image15.png"/><Relationship Id="rId124" Type="http://schemas.openxmlformats.org/officeDocument/2006/relationships/image" Target="media/image60.png"/><Relationship Id="rId527" Type="http://schemas.openxmlformats.org/officeDocument/2006/relationships/image" Target="media/image377.png"/><Relationship Id="rId569" Type="http://schemas.openxmlformats.org/officeDocument/2006/relationships/image" Target="media/image419.png"/><Relationship Id="rId734" Type="http://schemas.openxmlformats.org/officeDocument/2006/relationships/image" Target="media/image584.png"/><Relationship Id="rId776" Type="http://schemas.openxmlformats.org/officeDocument/2006/relationships/image" Target="media/image626.png"/><Relationship Id="rId70" Type="http://schemas.openxmlformats.org/officeDocument/2006/relationships/image" Target="media/image26.png"/><Relationship Id="rId166" Type="http://schemas.openxmlformats.org/officeDocument/2006/relationships/image" Target="media/image102.png"/><Relationship Id="rId331" Type="http://schemas.openxmlformats.org/officeDocument/2006/relationships/image" Target="media/image182.png"/><Relationship Id="rId373" Type="http://schemas.openxmlformats.org/officeDocument/2006/relationships/image" Target="media/image224.png"/><Relationship Id="rId429" Type="http://schemas.openxmlformats.org/officeDocument/2006/relationships/image" Target="media/image279.png"/><Relationship Id="rId580" Type="http://schemas.openxmlformats.org/officeDocument/2006/relationships/image" Target="media/image430.png"/><Relationship Id="rId636" Type="http://schemas.openxmlformats.org/officeDocument/2006/relationships/image" Target="media/image486.png"/><Relationship Id="rId801" Type="http://schemas.openxmlformats.org/officeDocument/2006/relationships/image" Target="media/image651.png"/><Relationship Id="rId1" Type="http://schemas.openxmlformats.org/officeDocument/2006/relationships/customXml" Target="../customXml/item1.xml"/><Relationship Id="rId233" Type="http://schemas.openxmlformats.org/officeDocument/2006/relationships/hyperlink" Target="https://en.wikipedia.org/wiki/Special:BookSources/9780199583409" TargetMode="External"/><Relationship Id="rId440" Type="http://schemas.openxmlformats.org/officeDocument/2006/relationships/image" Target="media/image290.png"/><Relationship Id="rId678" Type="http://schemas.openxmlformats.org/officeDocument/2006/relationships/image" Target="media/image528.png"/><Relationship Id="rId843" Type="http://schemas.openxmlformats.org/officeDocument/2006/relationships/image" Target="media/image693.png"/><Relationship Id="rId885" Type="http://schemas.openxmlformats.org/officeDocument/2006/relationships/image" Target="media/image735.png"/><Relationship Id="rId28" Type="http://schemas.openxmlformats.org/officeDocument/2006/relationships/image" Target="media/image2.jpeg"/><Relationship Id="rId275" Type="http://schemas.openxmlformats.org/officeDocument/2006/relationships/hyperlink" Target="https://en.wikipedia.org/wiki/Special:BookSources/0-915299-03-8" TargetMode="External"/><Relationship Id="rId300" Type="http://schemas.openxmlformats.org/officeDocument/2006/relationships/hyperlink" Target="https://en.wikipedia.org/wiki/International_Standard_Book_Number" TargetMode="External"/><Relationship Id="rId482" Type="http://schemas.openxmlformats.org/officeDocument/2006/relationships/image" Target="media/image332.png"/><Relationship Id="rId538" Type="http://schemas.openxmlformats.org/officeDocument/2006/relationships/image" Target="media/image388.png"/><Relationship Id="rId703" Type="http://schemas.openxmlformats.org/officeDocument/2006/relationships/image" Target="media/image553.png"/><Relationship Id="rId745" Type="http://schemas.openxmlformats.org/officeDocument/2006/relationships/image" Target="media/image595.png"/><Relationship Id="rId81" Type="http://schemas.openxmlformats.org/officeDocument/2006/relationships/image" Target="media/image37.png"/><Relationship Id="rId135" Type="http://schemas.openxmlformats.org/officeDocument/2006/relationships/image" Target="media/image71.png"/><Relationship Id="rId177" Type="http://schemas.openxmlformats.org/officeDocument/2006/relationships/image" Target="media/image113.png"/><Relationship Id="rId342" Type="http://schemas.openxmlformats.org/officeDocument/2006/relationships/image" Target="media/image193.png"/><Relationship Id="rId384" Type="http://schemas.openxmlformats.org/officeDocument/2006/relationships/image" Target="media/image235.png"/><Relationship Id="rId591" Type="http://schemas.openxmlformats.org/officeDocument/2006/relationships/image" Target="media/image441.png"/><Relationship Id="rId605" Type="http://schemas.openxmlformats.org/officeDocument/2006/relationships/image" Target="media/image455.png"/><Relationship Id="rId787" Type="http://schemas.openxmlformats.org/officeDocument/2006/relationships/image" Target="media/image637.png"/><Relationship Id="rId812" Type="http://schemas.openxmlformats.org/officeDocument/2006/relationships/image" Target="media/image662.png"/><Relationship Id="rId202" Type="http://schemas.openxmlformats.org/officeDocument/2006/relationships/image" Target="media/image138.png"/><Relationship Id="rId244" Type="http://schemas.openxmlformats.org/officeDocument/2006/relationships/hyperlink" Target="https://dx.doi.org/10.4135/9780857028044" TargetMode="External"/><Relationship Id="rId647" Type="http://schemas.openxmlformats.org/officeDocument/2006/relationships/image" Target="media/image497.png"/><Relationship Id="rId689" Type="http://schemas.openxmlformats.org/officeDocument/2006/relationships/image" Target="media/image539.png"/><Relationship Id="rId854" Type="http://schemas.openxmlformats.org/officeDocument/2006/relationships/image" Target="media/image704.png"/><Relationship Id="rId896" Type="http://schemas.openxmlformats.org/officeDocument/2006/relationships/image" Target="media/image746.png"/><Relationship Id="rId39" Type="http://schemas.openxmlformats.org/officeDocument/2006/relationships/diagramData" Target="diagrams/data2.xml"/><Relationship Id="rId286" Type="http://schemas.openxmlformats.org/officeDocument/2006/relationships/hyperlink" Target="https://www.tandfonline.com/doi/abs/10.4314/sajpem.v21i3.31343?src=recsys" TargetMode="External"/><Relationship Id="rId451" Type="http://schemas.openxmlformats.org/officeDocument/2006/relationships/image" Target="media/image301.png"/><Relationship Id="rId493" Type="http://schemas.openxmlformats.org/officeDocument/2006/relationships/image" Target="media/image343.png"/><Relationship Id="rId507" Type="http://schemas.openxmlformats.org/officeDocument/2006/relationships/image" Target="media/image357.png"/><Relationship Id="rId549" Type="http://schemas.openxmlformats.org/officeDocument/2006/relationships/image" Target="media/image399.png"/><Relationship Id="rId714" Type="http://schemas.openxmlformats.org/officeDocument/2006/relationships/image" Target="media/image564.png"/><Relationship Id="rId756" Type="http://schemas.openxmlformats.org/officeDocument/2006/relationships/image" Target="media/image606.png"/><Relationship Id="rId50" Type="http://schemas.openxmlformats.org/officeDocument/2006/relationships/hyperlink" Target="https://en.wikipedia.org/wiki/Fact" TargetMode="External"/><Relationship Id="rId146" Type="http://schemas.openxmlformats.org/officeDocument/2006/relationships/image" Target="media/image82.png"/><Relationship Id="rId188" Type="http://schemas.openxmlformats.org/officeDocument/2006/relationships/image" Target="media/image124.png"/><Relationship Id="rId311" Type="http://schemas.openxmlformats.org/officeDocument/2006/relationships/image" Target="media/image162.png"/><Relationship Id="rId353" Type="http://schemas.openxmlformats.org/officeDocument/2006/relationships/image" Target="media/image204.png"/><Relationship Id="rId395" Type="http://schemas.openxmlformats.org/officeDocument/2006/relationships/image" Target="media/image245.png"/><Relationship Id="rId409" Type="http://schemas.openxmlformats.org/officeDocument/2006/relationships/image" Target="media/image259.png"/><Relationship Id="rId560" Type="http://schemas.openxmlformats.org/officeDocument/2006/relationships/image" Target="media/image410.png"/><Relationship Id="rId798" Type="http://schemas.openxmlformats.org/officeDocument/2006/relationships/image" Target="media/image648.png"/><Relationship Id="rId213" Type="http://schemas.openxmlformats.org/officeDocument/2006/relationships/image" Target="media/image148.png"/><Relationship Id="rId420" Type="http://schemas.openxmlformats.org/officeDocument/2006/relationships/image" Target="media/image270.png"/><Relationship Id="rId616" Type="http://schemas.openxmlformats.org/officeDocument/2006/relationships/image" Target="media/image466.png"/><Relationship Id="rId658" Type="http://schemas.openxmlformats.org/officeDocument/2006/relationships/image" Target="media/image508.png"/><Relationship Id="rId823" Type="http://schemas.openxmlformats.org/officeDocument/2006/relationships/image" Target="media/image673.png"/><Relationship Id="rId865" Type="http://schemas.openxmlformats.org/officeDocument/2006/relationships/image" Target="media/image715.png"/><Relationship Id="rId255" Type="http://schemas.openxmlformats.org/officeDocument/2006/relationships/hyperlink" Target="https://archive.org/details/isbn_9782960133509" TargetMode="External"/><Relationship Id="rId297" Type="http://schemas.openxmlformats.org/officeDocument/2006/relationships/hyperlink" Target="https://archive.org/details/kinematicsmachi01reulgoog" TargetMode="External"/><Relationship Id="rId462" Type="http://schemas.openxmlformats.org/officeDocument/2006/relationships/image" Target="media/image312.png"/><Relationship Id="rId518" Type="http://schemas.openxmlformats.org/officeDocument/2006/relationships/image" Target="media/image368.png"/><Relationship Id="rId725" Type="http://schemas.openxmlformats.org/officeDocument/2006/relationships/image" Target="media/image575.png"/><Relationship Id="rId115" Type="http://schemas.openxmlformats.org/officeDocument/2006/relationships/image" Target="media/image51.png"/><Relationship Id="rId157" Type="http://schemas.openxmlformats.org/officeDocument/2006/relationships/image" Target="media/image93.png"/><Relationship Id="rId322" Type="http://schemas.openxmlformats.org/officeDocument/2006/relationships/image" Target="media/image173.png"/><Relationship Id="rId364" Type="http://schemas.openxmlformats.org/officeDocument/2006/relationships/image" Target="media/image215.png"/><Relationship Id="rId767" Type="http://schemas.openxmlformats.org/officeDocument/2006/relationships/image" Target="media/image617.png"/><Relationship Id="rId61" Type="http://schemas.openxmlformats.org/officeDocument/2006/relationships/image" Target="media/image17.png"/><Relationship Id="rId199" Type="http://schemas.openxmlformats.org/officeDocument/2006/relationships/image" Target="media/image134.emf"/><Relationship Id="rId571" Type="http://schemas.openxmlformats.org/officeDocument/2006/relationships/image" Target="media/image421.png"/><Relationship Id="rId627" Type="http://schemas.openxmlformats.org/officeDocument/2006/relationships/image" Target="media/image477.png"/><Relationship Id="rId669" Type="http://schemas.openxmlformats.org/officeDocument/2006/relationships/image" Target="media/image519.png"/><Relationship Id="rId834" Type="http://schemas.openxmlformats.org/officeDocument/2006/relationships/image" Target="media/image684.png"/><Relationship Id="rId876" Type="http://schemas.openxmlformats.org/officeDocument/2006/relationships/image" Target="media/image726.png"/><Relationship Id="rId19" Type="http://schemas.openxmlformats.org/officeDocument/2006/relationships/hyperlink" Target="https://en.wikipedia.org/wiki/Ecosystem" TargetMode="External"/><Relationship Id="rId224" Type="http://schemas.openxmlformats.org/officeDocument/2006/relationships/hyperlink" Target="https://www.questia.com/library/3569948/the-american-founding-essays-on-the-formation-of" TargetMode="External"/><Relationship Id="rId266" Type="http://schemas.openxmlformats.org/officeDocument/2006/relationships/hyperlink" Target="https://en.wikipedia.org/wiki/ISBN_(identifier)" TargetMode="External"/><Relationship Id="rId431" Type="http://schemas.openxmlformats.org/officeDocument/2006/relationships/image" Target="media/image281.png"/><Relationship Id="rId473" Type="http://schemas.openxmlformats.org/officeDocument/2006/relationships/image" Target="media/image323.png"/><Relationship Id="rId529" Type="http://schemas.openxmlformats.org/officeDocument/2006/relationships/image" Target="media/image379.png"/><Relationship Id="rId680" Type="http://schemas.openxmlformats.org/officeDocument/2006/relationships/image" Target="media/image530.png"/><Relationship Id="rId736" Type="http://schemas.openxmlformats.org/officeDocument/2006/relationships/image" Target="media/image586.png"/><Relationship Id="rId901" Type="http://schemas.openxmlformats.org/officeDocument/2006/relationships/image" Target="media/image751.png"/><Relationship Id="rId30" Type="http://schemas.openxmlformats.org/officeDocument/2006/relationships/image" Target="media/image4.emf"/><Relationship Id="rId126" Type="http://schemas.openxmlformats.org/officeDocument/2006/relationships/image" Target="media/image62.png"/><Relationship Id="rId168" Type="http://schemas.openxmlformats.org/officeDocument/2006/relationships/image" Target="media/image104.png"/><Relationship Id="rId333" Type="http://schemas.openxmlformats.org/officeDocument/2006/relationships/image" Target="media/image184.png"/><Relationship Id="rId540" Type="http://schemas.openxmlformats.org/officeDocument/2006/relationships/image" Target="media/image390.png"/><Relationship Id="rId778" Type="http://schemas.openxmlformats.org/officeDocument/2006/relationships/image" Target="media/image628.png"/><Relationship Id="rId72" Type="http://schemas.openxmlformats.org/officeDocument/2006/relationships/image" Target="media/image28.png"/><Relationship Id="rId375" Type="http://schemas.openxmlformats.org/officeDocument/2006/relationships/image" Target="media/image226.png"/><Relationship Id="rId582" Type="http://schemas.openxmlformats.org/officeDocument/2006/relationships/image" Target="media/image432.png"/><Relationship Id="rId638" Type="http://schemas.openxmlformats.org/officeDocument/2006/relationships/image" Target="media/image488.png"/><Relationship Id="rId803" Type="http://schemas.openxmlformats.org/officeDocument/2006/relationships/image" Target="media/image653.png"/><Relationship Id="rId845" Type="http://schemas.openxmlformats.org/officeDocument/2006/relationships/image" Target="media/image695.png"/><Relationship Id="rId3" Type="http://schemas.openxmlformats.org/officeDocument/2006/relationships/styles" Target="styles.xml"/><Relationship Id="rId235" Type="http://schemas.openxmlformats.org/officeDocument/2006/relationships/hyperlink" Target="https://www.worldcat.org/oclc/746155102" TargetMode="External"/><Relationship Id="rId277" Type="http://schemas.openxmlformats.org/officeDocument/2006/relationships/hyperlink" Target="https://en.wikipedia.org/wiki/Doi_(identifier)" TargetMode="External"/><Relationship Id="rId400" Type="http://schemas.openxmlformats.org/officeDocument/2006/relationships/image" Target="media/image250.png"/><Relationship Id="rId442" Type="http://schemas.openxmlformats.org/officeDocument/2006/relationships/image" Target="media/image292.png"/><Relationship Id="rId484" Type="http://schemas.openxmlformats.org/officeDocument/2006/relationships/image" Target="media/image334.png"/><Relationship Id="rId705" Type="http://schemas.openxmlformats.org/officeDocument/2006/relationships/image" Target="media/image555.png"/><Relationship Id="rId887" Type="http://schemas.openxmlformats.org/officeDocument/2006/relationships/image" Target="media/image737.png"/><Relationship Id="rId137" Type="http://schemas.openxmlformats.org/officeDocument/2006/relationships/image" Target="media/image73.png"/><Relationship Id="rId302" Type="http://schemas.openxmlformats.org/officeDocument/2006/relationships/hyperlink" Target="https://marketbusinessnews.com/financial-glossary/multinational-company/" TargetMode="External"/><Relationship Id="rId344" Type="http://schemas.openxmlformats.org/officeDocument/2006/relationships/image" Target="media/image195.png"/><Relationship Id="rId691" Type="http://schemas.openxmlformats.org/officeDocument/2006/relationships/image" Target="media/image541.png"/><Relationship Id="rId747" Type="http://schemas.openxmlformats.org/officeDocument/2006/relationships/image" Target="media/image597.png"/><Relationship Id="rId789" Type="http://schemas.openxmlformats.org/officeDocument/2006/relationships/image" Target="media/image639.png"/><Relationship Id="rId41" Type="http://schemas.openxmlformats.org/officeDocument/2006/relationships/diagramQuickStyle" Target="diagrams/quickStyle2.xml"/><Relationship Id="rId83" Type="http://schemas.openxmlformats.org/officeDocument/2006/relationships/image" Target="media/image39.png"/><Relationship Id="rId179" Type="http://schemas.openxmlformats.org/officeDocument/2006/relationships/image" Target="media/image115.png"/><Relationship Id="rId386" Type="http://schemas.openxmlformats.org/officeDocument/2006/relationships/image" Target="media/image237.png"/><Relationship Id="rId551" Type="http://schemas.openxmlformats.org/officeDocument/2006/relationships/image" Target="media/image401.png"/><Relationship Id="rId593" Type="http://schemas.openxmlformats.org/officeDocument/2006/relationships/image" Target="media/image443.png"/><Relationship Id="rId607" Type="http://schemas.openxmlformats.org/officeDocument/2006/relationships/image" Target="media/image457.png"/><Relationship Id="rId649" Type="http://schemas.openxmlformats.org/officeDocument/2006/relationships/image" Target="media/image499.png"/><Relationship Id="rId814" Type="http://schemas.openxmlformats.org/officeDocument/2006/relationships/image" Target="media/image664.png"/><Relationship Id="rId856" Type="http://schemas.openxmlformats.org/officeDocument/2006/relationships/image" Target="media/image706.png"/><Relationship Id="rId190" Type="http://schemas.openxmlformats.org/officeDocument/2006/relationships/image" Target="media/image126.png"/><Relationship Id="rId204" Type="http://schemas.openxmlformats.org/officeDocument/2006/relationships/image" Target="media/image137.emf"/><Relationship Id="rId246" Type="http://schemas.openxmlformats.org/officeDocument/2006/relationships/hyperlink" Target="https://www.almeezan.qa/AgreementsPage.aspx?id=1527&amp;language=en" TargetMode="External"/><Relationship Id="rId288" Type="http://schemas.openxmlformats.org/officeDocument/2006/relationships/hyperlink" Target="http://strategicoutlook.org/publications/The_Holly_Alliance_of_GCC.pdf" TargetMode="External"/><Relationship Id="rId411" Type="http://schemas.openxmlformats.org/officeDocument/2006/relationships/image" Target="media/image261.png"/><Relationship Id="rId453" Type="http://schemas.openxmlformats.org/officeDocument/2006/relationships/image" Target="media/image303.png"/><Relationship Id="rId509" Type="http://schemas.openxmlformats.org/officeDocument/2006/relationships/image" Target="media/image359.png"/><Relationship Id="rId660" Type="http://schemas.openxmlformats.org/officeDocument/2006/relationships/image" Target="media/image510.png"/><Relationship Id="rId898" Type="http://schemas.openxmlformats.org/officeDocument/2006/relationships/image" Target="media/image748.png"/><Relationship Id="rId313" Type="http://schemas.openxmlformats.org/officeDocument/2006/relationships/image" Target="media/image164.png"/><Relationship Id="rId495" Type="http://schemas.openxmlformats.org/officeDocument/2006/relationships/image" Target="media/image345.png"/><Relationship Id="rId716" Type="http://schemas.openxmlformats.org/officeDocument/2006/relationships/image" Target="media/image566.png"/><Relationship Id="rId758" Type="http://schemas.openxmlformats.org/officeDocument/2006/relationships/image" Target="media/image608.png"/><Relationship Id="rId10" Type="http://schemas.openxmlformats.org/officeDocument/2006/relationships/hyperlink" Target="https://marketbusinessnews.com/financial-glossary/multinational-company/" TargetMode="External"/><Relationship Id="rId52" Type="http://schemas.openxmlformats.org/officeDocument/2006/relationships/image" Target="media/image8.png"/><Relationship Id="rId148" Type="http://schemas.openxmlformats.org/officeDocument/2006/relationships/image" Target="media/image84.png"/><Relationship Id="rId355" Type="http://schemas.openxmlformats.org/officeDocument/2006/relationships/image" Target="media/image206.png"/><Relationship Id="rId397" Type="http://schemas.openxmlformats.org/officeDocument/2006/relationships/image" Target="media/image247.png"/><Relationship Id="rId520" Type="http://schemas.openxmlformats.org/officeDocument/2006/relationships/image" Target="media/image370.png"/><Relationship Id="rId562" Type="http://schemas.openxmlformats.org/officeDocument/2006/relationships/image" Target="media/image412.png"/><Relationship Id="rId618" Type="http://schemas.openxmlformats.org/officeDocument/2006/relationships/image" Target="media/image468.png"/><Relationship Id="rId825" Type="http://schemas.openxmlformats.org/officeDocument/2006/relationships/image" Target="media/image675.png"/><Relationship Id="rId215" Type="http://schemas.openxmlformats.org/officeDocument/2006/relationships/image" Target="media/image150.emf"/><Relationship Id="rId257" Type="http://schemas.openxmlformats.org/officeDocument/2006/relationships/hyperlink" Target="https://en.wikipedia.org/wiki/Special:BookSources/978-2960133509" TargetMode="External"/><Relationship Id="rId422" Type="http://schemas.openxmlformats.org/officeDocument/2006/relationships/image" Target="media/image272.png"/><Relationship Id="rId464" Type="http://schemas.openxmlformats.org/officeDocument/2006/relationships/image" Target="media/image314.png"/><Relationship Id="rId867" Type="http://schemas.openxmlformats.org/officeDocument/2006/relationships/image" Target="media/image717.png"/><Relationship Id="rId299" Type="http://schemas.openxmlformats.org/officeDocument/2006/relationships/hyperlink" Target="https://en.wikipedia.org/wiki/Cybernetics:_Or_Control_and_Communication_in_the_Animal_and_the_Machine" TargetMode="External"/><Relationship Id="rId727" Type="http://schemas.openxmlformats.org/officeDocument/2006/relationships/image" Target="media/image577.png"/><Relationship Id="rId63" Type="http://schemas.openxmlformats.org/officeDocument/2006/relationships/image" Target="media/image19.png"/><Relationship Id="rId159" Type="http://schemas.openxmlformats.org/officeDocument/2006/relationships/image" Target="media/image95.png"/><Relationship Id="rId366" Type="http://schemas.openxmlformats.org/officeDocument/2006/relationships/image" Target="media/image217.png"/><Relationship Id="rId573" Type="http://schemas.openxmlformats.org/officeDocument/2006/relationships/image" Target="media/image423.png"/><Relationship Id="rId780" Type="http://schemas.openxmlformats.org/officeDocument/2006/relationships/image" Target="media/image630.png"/><Relationship Id="rId226" Type="http://schemas.openxmlformats.org/officeDocument/2006/relationships/hyperlink" Target="https://en.wikipedia.org/wiki/Special:BookSources/978-1557869401" TargetMode="External"/><Relationship Id="rId433" Type="http://schemas.openxmlformats.org/officeDocument/2006/relationships/image" Target="media/image283.png"/><Relationship Id="rId878" Type="http://schemas.openxmlformats.org/officeDocument/2006/relationships/image" Target="media/image728.png"/><Relationship Id="rId640" Type="http://schemas.openxmlformats.org/officeDocument/2006/relationships/image" Target="media/image490.png"/><Relationship Id="rId738" Type="http://schemas.openxmlformats.org/officeDocument/2006/relationships/image" Target="media/image588.png"/><Relationship Id="rId74" Type="http://schemas.openxmlformats.org/officeDocument/2006/relationships/image" Target="media/image30.png"/><Relationship Id="rId377" Type="http://schemas.openxmlformats.org/officeDocument/2006/relationships/image" Target="media/image228.png"/><Relationship Id="rId500" Type="http://schemas.openxmlformats.org/officeDocument/2006/relationships/image" Target="media/image350.png"/><Relationship Id="rId584" Type="http://schemas.openxmlformats.org/officeDocument/2006/relationships/image" Target="media/image434.png"/><Relationship Id="rId805" Type="http://schemas.openxmlformats.org/officeDocument/2006/relationships/image" Target="media/image655.png"/><Relationship Id="rId5" Type="http://schemas.openxmlformats.org/officeDocument/2006/relationships/webSettings" Target="webSettings.xml"/><Relationship Id="rId237" Type="http://schemas.openxmlformats.org/officeDocument/2006/relationships/hyperlink" Target="https://journals.sagepub.com/doi/10.1177/1558689806298224" TargetMode="External"/><Relationship Id="rId791" Type="http://schemas.openxmlformats.org/officeDocument/2006/relationships/image" Target="media/image641.png"/><Relationship Id="rId889" Type="http://schemas.openxmlformats.org/officeDocument/2006/relationships/image" Target="media/image739.png"/><Relationship Id="rId444" Type="http://schemas.openxmlformats.org/officeDocument/2006/relationships/image" Target="media/image294.png"/><Relationship Id="rId651" Type="http://schemas.openxmlformats.org/officeDocument/2006/relationships/image" Target="media/image501.png"/><Relationship Id="rId749" Type="http://schemas.openxmlformats.org/officeDocument/2006/relationships/image" Target="media/image599.png"/><Relationship Id="rId290" Type="http://schemas.openxmlformats.org/officeDocument/2006/relationships/hyperlink" Target="http://www.gcc-sg.org/eng/indexfc7a.html?action=Sec-Show&amp;ID=1" TargetMode="External"/><Relationship Id="rId304" Type="http://schemas.openxmlformats.org/officeDocument/2006/relationships/image" Target="media/image155.png"/><Relationship Id="rId388" Type="http://schemas.openxmlformats.org/officeDocument/2006/relationships/image" Target="media/image238.png"/><Relationship Id="rId511" Type="http://schemas.openxmlformats.org/officeDocument/2006/relationships/image" Target="media/image361.png"/><Relationship Id="rId609" Type="http://schemas.openxmlformats.org/officeDocument/2006/relationships/image" Target="media/image459.png"/><Relationship Id="rId85" Type="http://schemas.openxmlformats.org/officeDocument/2006/relationships/image" Target="media/image41.png"/><Relationship Id="rId150" Type="http://schemas.openxmlformats.org/officeDocument/2006/relationships/image" Target="media/image86.png"/><Relationship Id="rId595" Type="http://schemas.openxmlformats.org/officeDocument/2006/relationships/image" Target="media/image445.png"/><Relationship Id="rId816" Type="http://schemas.openxmlformats.org/officeDocument/2006/relationships/image" Target="media/image666.png"/><Relationship Id="rId248" Type="http://schemas.openxmlformats.org/officeDocument/2006/relationships/hyperlink" Target="http://www.macro.org.il/lib/9589705.pdf" TargetMode="External"/><Relationship Id="rId455" Type="http://schemas.openxmlformats.org/officeDocument/2006/relationships/image" Target="media/image305.png"/><Relationship Id="rId662" Type="http://schemas.openxmlformats.org/officeDocument/2006/relationships/image" Target="media/image512.png"/><Relationship Id="rId12" Type="http://schemas.openxmlformats.org/officeDocument/2006/relationships/hyperlink" Target="https://en.wikipedia.org/wiki/System" TargetMode="External"/><Relationship Id="rId315" Type="http://schemas.openxmlformats.org/officeDocument/2006/relationships/image" Target="media/image166.png"/><Relationship Id="rId522" Type="http://schemas.openxmlformats.org/officeDocument/2006/relationships/image" Target="media/image372.png"/><Relationship Id="rId161" Type="http://schemas.openxmlformats.org/officeDocument/2006/relationships/image" Target="media/image97.png"/><Relationship Id="rId399" Type="http://schemas.openxmlformats.org/officeDocument/2006/relationships/image" Target="media/image249.png"/><Relationship Id="rId827" Type="http://schemas.openxmlformats.org/officeDocument/2006/relationships/image" Target="media/image677.png"/><Relationship Id="rId259" Type="http://schemas.openxmlformats.org/officeDocument/2006/relationships/hyperlink" Target="https://www.questia.com/library/p4578/the-wilson-quarterly" TargetMode="External"/><Relationship Id="rId466" Type="http://schemas.openxmlformats.org/officeDocument/2006/relationships/image" Target="media/image316.png"/><Relationship Id="rId673" Type="http://schemas.openxmlformats.org/officeDocument/2006/relationships/image" Target="media/image523.png"/><Relationship Id="rId880" Type="http://schemas.openxmlformats.org/officeDocument/2006/relationships/image" Target="media/image730.png"/><Relationship Id="rId23" Type="http://schemas.openxmlformats.org/officeDocument/2006/relationships/hyperlink" Target="https://en.wikipedia.org/wiki/Systems_thinking" TargetMode="External"/><Relationship Id="rId119" Type="http://schemas.openxmlformats.org/officeDocument/2006/relationships/image" Target="media/image55.png"/><Relationship Id="rId326" Type="http://schemas.openxmlformats.org/officeDocument/2006/relationships/image" Target="media/image177.png"/><Relationship Id="rId533" Type="http://schemas.openxmlformats.org/officeDocument/2006/relationships/image" Target="media/image383.png"/><Relationship Id="rId740" Type="http://schemas.openxmlformats.org/officeDocument/2006/relationships/image" Target="media/image590.png"/><Relationship Id="rId838" Type="http://schemas.openxmlformats.org/officeDocument/2006/relationships/image" Target="media/image688.png"/><Relationship Id="rId172" Type="http://schemas.openxmlformats.org/officeDocument/2006/relationships/image" Target="media/image108.emf"/><Relationship Id="rId477" Type="http://schemas.openxmlformats.org/officeDocument/2006/relationships/image" Target="media/image327.png"/><Relationship Id="rId600" Type="http://schemas.openxmlformats.org/officeDocument/2006/relationships/image" Target="media/image450.png"/><Relationship Id="rId684" Type="http://schemas.openxmlformats.org/officeDocument/2006/relationships/image" Target="media/image534.png"/><Relationship Id="rId337" Type="http://schemas.openxmlformats.org/officeDocument/2006/relationships/image" Target="media/image188.png"/><Relationship Id="rId891" Type="http://schemas.openxmlformats.org/officeDocument/2006/relationships/image" Target="media/image741.png"/><Relationship Id="rId905" Type="http://schemas.openxmlformats.org/officeDocument/2006/relationships/theme" Target="theme/theme1.xml"/><Relationship Id="rId34" Type="http://schemas.openxmlformats.org/officeDocument/2006/relationships/diagramQuickStyle" Target="diagrams/quickStyle1.xml"/><Relationship Id="rId544" Type="http://schemas.openxmlformats.org/officeDocument/2006/relationships/image" Target="media/image394.png"/><Relationship Id="rId751" Type="http://schemas.openxmlformats.org/officeDocument/2006/relationships/image" Target="media/image601.png"/><Relationship Id="rId849" Type="http://schemas.openxmlformats.org/officeDocument/2006/relationships/image" Target="media/image699.png"/><Relationship Id="rId183" Type="http://schemas.openxmlformats.org/officeDocument/2006/relationships/image" Target="media/image119.png"/><Relationship Id="rId390" Type="http://schemas.openxmlformats.org/officeDocument/2006/relationships/image" Target="media/image240.png"/><Relationship Id="rId404" Type="http://schemas.openxmlformats.org/officeDocument/2006/relationships/image" Target="media/image254.png"/><Relationship Id="rId611" Type="http://schemas.openxmlformats.org/officeDocument/2006/relationships/image" Target="media/image461.png"/><Relationship Id="rId250" Type="http://schemas.openxmlformats.org/officeDocument/2006/relationships/hyperlink" Target="https://www.questia.com/library/120086204/what-hath-god-wrought-the-transformation-of-america" TargetMode="External"/><Relationship Id="rId488" Type="http://schemas.openxmlformats.org/officeDocument/2006/relationships/image" Target="media/image338.png"/><Relationship Id="rId695" Type="http://schemas.openxmlformats.org/officeDocument/2006/relationships/image" Target="media/image545.png"/><Relationship Id="rId709" Type="http://schemas.openxmlformats.org/officeDocument/2006/relationships/image" Target="media/image55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093EE3-4218-46AE-A022-3ACE5165278D}" type="doc">
      <dgm:prSet loTypeId="urn:microsoft.com/office/officeart/2005/8/layout/process1" loCatId="process" qsTypeId="urn:microsoft.com/office/officeart/2005/8/quickstyle/simple1" qsCatId="simple" csTypeId="urn:microsoft.com/office/officeart/2005/8/colors/accent1_2" csCatId="accent1" phldr="1"/>
      <dgm:spPr/>
    </dgm:pt>
    <dgm:pt modelId="{DF3681DE-5DF1-4DC9-B92C-ECAD89539F55}">
      <dgm:prSet phldrT="[Text]"/>
      <dgm:spPr>
        <a:xfrm>
          <a:off x="2678" y="366419"/>
          <a:ext cx="830268" cy="661620"/>
        </a:xfrm>
        <a:noFill/>
        <a:ln w="25400" cap="flat" cmpd="sng" algn="ctr">
          <a:solidFill>
            <a:sysClr val="windowText" lastClr="000000"/>
          </a:solidFill>
          <a:prstDash val="solid"/>
        </a:ln>
        <a:effectLst/>
      </dgm:spPr>
      <dgm:t>
        <a:bodyPr/>
        <a:lstStyle/>
        <a:p>
          <a:r>
            <a:rPr lang="en-GB" baseline="0">
              <a:solidFill>
                <a:sysClr val="windowText" lastClr="000000"/>
              </a:solidFill>
              <a:latin typeface="Arial" panose="020B0604020202020204" pitchFamily="34" charset="0"/>
              <a:ea typeface="+mn-ea"/>
              <a:cs typeface="Arial" panose="020B0604020202020204" pitchFamily="34" charset="0"/>
            </a:rPr>
            <a:t>Problem Articulation</a:t>
          </a:r>
        </a:p>
      </dgm:t>
    </dgm:pt>
    <dgm:pt modelId="{F58C3A41-6B6A-4BE2-847C-9F364B8922F1}" type="parTrans" cxnId="{53DC4BAA-D19F-4194-8AFB-4BB9B1BE247A}">
      <dgm:prSet/>
      <dgm:spPr/>
      <dgm:t>
        <a:bodyPr/>
        <a:lstStyle/>
        <a:p>
          <a:endParaRPr lang="en-GB"/>
        </a:p>
      </dgm:t>
    </dgm:pt>
    <dgm:pt modelId="{F466CE9A-9CCD-42E6-AAC4-FED507170162}" type="sibTrans" cxnId="{53DC4BAA-D19F-4194-8AFB-4BB9B1BE247A}">
      <dgm:prSet/>
      <dgm:spPr>
        <a:xfrm>
          <a:off x="915973" y="594276"/>
          <a:ext cx="176016" cy="205906"/>
        </a:xfrm>
        <a:solidFill>
          <a:sysClr val="windowText" lastClr="000000"/>
        </a:solidFill>
        <a:ln>
          <a:noFill/>
        </a:ln>
        <a:effectLst/>
      </dgm:spPr>
      <dgm:t>
        <a:bodyPr/>
        <a:lstStyle/>
        <a:p>
          <a:endParaRPr lang="en-GB">
            <a:solidFill>
              <a:sysClr val="window" lastClr="FFFFFF"/>
            </a:solidFill>
            <a:latin typeface="Calibri"/>
            <a:ea typeface="+mn-ea"/>
            <a:cs typeface="+mn-cs"/>
          </a:endParaRPr>
        </a:p>
      </dgm:t>
    </dgm:pt>
    <dgm:pt modelId="{EB0C4224-4BE6-4434-A870-CA5B8FDDDA83}">
      <dgm:prSet phldrT="[Text]"/>
      <dgm:spPr>
        <a:xfrm>
          <a:off x="1165054" y="366419"/>
          <a:ext cx="830268" cy="661620"/>
        </a:xfrm>
        <a:noFill/>
        <a:ln w="25400" cap="flat" cmpd="sng" algn="ctr">
          <a:solidFill>
            <a:sysClr val="windowText" lastClr="000000"/>
          </a:solidFill>
          <a:prstDash val="solid"/>
        </a:ln>
        <a:effectLst/>
      </dgm:spPr>
      <dgm:t>
        <a:bodyPr/>
        <a:lstStyle/>
        <a:p>
          <a:r>
            <a:rPr lang="en-GB">
              <a:solidFill>
                <a:sysClr val="windowText" lastClr="000000"/>
              </a:solidFill>
              <a:latin typeface="Arial" panose="020B0604020202020204" pitchFamily="34" charset="0"/>
              <a:ea typeface="+mn-ea"/>
              <a:cs typeface="Arial" panose="020B0604020202020204" pitchFamily="34" charset="0"/>
            </a:rPr>
            <a:t>Formulation of  the </a:t>
          </a:r>
          <a:r>
            <a:rPr lang="en-GB" baseline="0">
              <a:solidFill>
                <a:sysClr val="windowText" lastClr="000000"/>
              </a:solidFill>
              <a:latin typeface="Arial" panose="020B0604020202020204" pitchFamily="34" charset="0"/>
              <a:ea typeface="+mn-ea"/>
              <a:cs typeface="Arial" panose="020B0604020202020204" pitchFamily="34" charset="0"/>
            </a:rPr>
            <a:t>Causal Model</a:t>
          </a:r>
          <a:endParaRPr lang="en-GB">
            <a:solidFill>
              <a:sysClr val="windowText" lastClr="000000"/>
            </a:solidFill>
            <a:latin typeface="Arial" panose="020B0604020202020204" pitchFamily="34" charset="0"/>
            <a:ea typeface="+mn-ea"/>
            <a:cs typeface="Arial" panose="020B0604020202020204" pitchFamily="34" charset="0"/>
          </a:endParaRPr>
        </a:p>
      </dgm:t>
    </dgm:pt>
    <dgm:pt modelId="{C6C926B2-75A1-4FC7-8AED-E2E40785D50F}" type="parTrans" cxnId="{2C5C494B-3F75-49B7-945E-80D5DDD6FF3F}">
      <dgm:prSet/>
      <dgm:spPr/>
      <dgm:t>
        <a:bodyPr/>
        <a:lstStyle/>
        <a:p>
          <a:endParaRPr lang="en-GB"/>
        </a:p>
      </dgm:t>
    </dgm:pt>
    <dgm:pt modelId="{476FEE17-1752-4D57-A344-ABF47B1ED83E}" type="sibTrans" cxnId="{2C5C494B-3F75-49B7-945E-80D5DDD6FF3F}">
      <dgm:prSet/>
      <dgm:spPr>
        <a:xfrm>
          <a:off x="2078350" y="594276"/>
          <a:ext cx="176016" cy="205906"/>
        </a:xfrm>
        <a:solidFill>
          <a:sysClr val="windowText" lastClr="000000"/>
        </a:solidFill>
        <a:ln>
          <a:noFill/>
        </a:ln>
        <a:effectLst/>
      </dgm:spPr>
      <dgm:t>
        <a:bodyPr/>
        <a:lstStyle/>
        <a:p>
          <a:endParaRPr lang="en-GB">
            <a:solidFill>
              <a:sysClr val="window" lastClr="FFFFFF"/>
            </a:solidFill>
            <a:latin typeface="Calibri"/>
            <a:ea typeface="+mn-ea"/>
            <a:cs typeface="+mn-cs"/>
          </a:endParaRPr>
        </a:p>
      </dgm:t>
    </dgm:pt>
    <dgm:pt modelId="{5F69ED9E-BFE8-4D7B-AA56-4A3636C84771}">
      <dgm:prSet phldrT="[Text]"/>
      <dgm:spPr>
        <a:xfrm>
          <a:off x="2327430" y="366419"/>
          <a:ext cx="830268" cy="661620"/>
        </a:xfrm>
        <a:noFill/>
        <a:ln w="25400" cap="flat" cmpd="sng" algn="ctr">
          <a:solidFill>
            <a:sysClr val="windowText" lastClr="000000"/>
          </a:solidFill>
          <a:prstDash val="solid"/>
        </a:ln>
        <a:effectLst/>
      </dgm:spPr>
      <dgm:t>
        <a:bodyPr/>
        <a:lstStyle/>
        <a:p>
          <a:r>
            <a:rPr lang="en-GB" baseline="0">
              <a:solidFill>
                <a:sysClr val="windowText" lastClr="000000"/>
              </a:solidFill>
              <a:latin typeface="Arial" panose="020B0604020202020204" pitchFamily="34" charset="0"/>
              <a:ea typeface="+mn-ea"/>
              <a:cs typeface="Arial" panose="020B0604020202020204" pitchFamily="34" charset="0"/>
            </a:rPr>
            <a:t>Formulation of the Simulation Model</a:t>
          </a:r>
        </a:p>
      </dgm:t>
    </dgm:pt>
    <dgm:pt modelId="{AB40C335-C32E-4C88-93E9-76161714B02F}" type="parTrans" cxnId="{F7939D36-2731-4209-9EC9-1B6AB7FD210C}">
      <dgm:prSet/>
      <dgm:spPr/>
      <dgm:t>
        <a:bodyPr/>
        <a:lstStyle/>
        <a:p>
          <a:endParaRPr lang="en-GB"/>
        </a:p>
      </dgm:t>
    </dgm:pt>
    <dgm:pt modelId="{BC39C265-EF27-4E12-88B1-2F5CF0F9438A}" type="sibTrans" cxnId="{F7939D36-2731-4209-9EC9-1B6AB7FD210C}">
      <dgm:prSet/>
      <dgm:spPr>
        <a:xfrm>
          <a:off x="3235964" y="594276"/>
          <a:ext cx="165922" cy="205906"/>
        </a:xfrm>
        <a:solidFill>
          <a:sysClr val="windowText" lastClr="000000"/>
        </a:solidFill>
        <a:ln>
          <a:noFill/>
        </a:ln>
        <a:effectLst/>
      </dgm:spPr>
      <dgm:t>
        <a:bodyPr/>
        <a:lstStyle/>
        <a:p>
          <a:endParaRPr lang="en-GB">
            <a:solidFill>
              <a:sysClr val="window" lastClr="FFFFFF"/>
            </a:solidFill>
            <a:latin typeface="Calibri"/>
            <a:ea typeface="+mn-ea"/>
            <a:cs typeface="+mn-cs"/>
          </a:endParaRPr>
        </a:p>
      </dgm:t>
    </dgm:pt>
    <dgm:pt modelId="{5637E5AB-6352-4170-93B8-AD98BB122912}">
      <dgm:prSet phldrT="[Text]"/>
      <dgm:spPr>
        <a:xfrm>
          <a:off x="3470760" y="366419"/>
          <a:ext cx="830268" cy="661620"/>
        </a:xfrm>
        <a:noFill/>
        <a:ln w="25400" cap="flat" cmpd="sng" algn="ctr">
          <a:solidFill>
            <a:sysClr val="windowText" lastClr="000000"/>
          </a:solidFill>
          <a:prstDash val="solid"/>
        </a:ln>
        <a:effectLst/>
      </dgm:spPr>
      <dgm:t>
        <a:bodyPr/>
        <a:lstStyle/>
        <a:p>
          <a:r>
            <a:rPr lang="en-GB" baseline="0">
              <a:solidFill>
                <a:sysClr val="windowText" lastClr="000000"/>
              </a:solidFill>
              <a:latin typeface="Arial" panose="020B0604020202020204" pitchFamily="34" charset="0"/>
              <a:ea typeface="+mn-ea"/>
              <a:cs typeface="Arial" panose="020B0604020202020204" pitchFamily="34" charset="0"/>
            </a:rPr>
            <a:t>Testing</a:t>
          </a:r>
        </a:p>
      </dgm:t>
    </dgm:pt>
    <dgm:pt modelId="{514D6551-767E-4F4A-9A42-279A3875E602}" type="parTrans" cxnId="{5B0FFC04-09E9-42A2-9B9F-0843076658B4}">
      <dgm:prSet/>
      <dgm:spPr/>
      <dgm:t>
        <a:bodyPr/>
        <a:lstStyle/>
        <a:p>
          <a:endParaRPr lang="en-GB"/>
        </a:p>
      </dgm:t>
    </dgm:pt>
    <dgm:pt modelId="{C3A5CA23-84F4-4C4C-AA2C-CF32F0AA7F0A}" type="sibTrans" cxnId="{5B0FFC04-09E9-42A2-9B9F-0843076658B4}">
      <dgm:prSet/>
      <dgm:spPr>
        <a:xfrm>
          <a:off x="4388817" y="594276"/>
          <a:ext cx="186111" cy="205906"/>
        </a:xfrm>
        <a:solidFill>
          <a:sysClr val="windowText" lastClr="000000"/>
        </a:solidFill>
        <a:ln>
          <a:noFill/>
        </a:ln>
        <a:effectLst/>
      </dgm:spPr>
      <dgm:t>
        <a:bodyPr/>
        <a:lstStyle/>
        <a:p>
          <a:endParaRPr lang="en-GB">
            <a:solidFill>
              <a:sysClr val="window" lastClr="FFFFFF"/>
            </a:solidFill>
            <a:latin typeface="Calibri"/>
            <a:ea typeface="+mn-ea"/>
            <a:cs typeface="+mn-cs"/>
          </a:endParaRPr>
        </a:p>
      </dgm:t>
    </dgm:pt>
    <dgm:pt modelId="{3C13382D-38C2-445F-A6E0-E622A9E5E993}">
      <dgm:prSet phldrT="[Text]"/>
      <dgm:spPr>
        <a:xfrm>
          <a:off x="4652183" y="366419"/>
          <a:ext cx="830268" cy="661620"/>
        </a:xfrm>
        <a:noFill/>
        <a:ln w="25400" cap="flat" cmpd="sng" algn="ctr">
          <a:solidFill>
            <a:sysClr val="windowText" lastClr="000000"/>
          </a:solidFill>
          <a:prstDash val="solid"/>
        </a:ln>
        <a:effectLst/>
      </dgm:spPr>
      <dgm:t>
        <a:bodyPr/>
        <a:lstStyle/>
        <a:p>
          <a:r>
            <a:rPr lang="en-GB" baseline="0">
              <a:solidFill>
                <a:sysClr val="windowText" lastClr="000000"/>
              </a:solidFill>
              <a:latin typeface="Arial" panose="020B0604020202020204" pitchFamily="34" charset="0"/>
              <a:ea typeface="+mn-ea"/>
              <a:cs typeface="Arial" panose="020B0604020202020204" pitchFamily="34" charset="0"/>
            </a:rPr>
            <a:t>Evaluation</a:t>
          </a:r>
        </a:p>
      </dgm:t>
    </dgm:pt>
    <dgm:pt modelId="{F2E75676-0E46-417B-BAF1-B75D76EFC25D}" type="parTrans" cxnId="{23AC7DFA-2674-43F3-BEF2-19700D3293BA}">
      <dgm:prSet/>
      <dgm:spPr/>
      <dgm:t>
        <a:bodyPr/>
        <a:lstStyle/>
        <a:p>
          <a:endParaRPr lang="en-GB"/>
        </a:p>
      </dgm:t>
    </dgm:pt>
    <dgm:pt modelId="{21AB0AE4-CF1A-4B1E-9C3F-8B61A9D80657}" type="sibTrans" cxnId="{23AC7DFA-2674-43F3-BEF2-19700D3293BA}">
      <dgm:prSet/>
      <dgm:spPr/>
      <dgm:t>
        <a:bodyPr/>
        <a:lstStyle/>
        <a:p>
          <a:endParaRPr lang="en-GB"/>
        </a:p>
      </dgm:t>
    </dgm:pt>
    <dgm:pt modelId="{90964C97-5B07-46BB-ADB0-4E8BAB581CBD}" type="pres">
      <dgm:prSet presAssocID="{CB093EE3-4218-46AE-A022-3ACE5165278D}" presName="Name0" presStyleCnt="0">
        <dgm:presLayoutVars>
          <dgm:dir/>
          <dgm:resizeHandles val="exact"/>
        </dgm:presLayoutVars>
      </dgm:prSet>
      <dgm:spPr/>
    </dgm:pt>
    <dgm:pt modelId="{6CC40698-A210-4AB0-BC60-DF7005B96D2C}" type="pres">
      <dgm:prSet presAssocID="{DF3681DE-5DF1-4DC9-B92C-ECAD89539F55}" presName="node" presStyleLbl="node1" presStyleIdx="0" presStyleCnt="5">
        <dgm:presLayoutVars>
          <dgm:bulletEnabled val="1"/>
        </dgm:presLayoutVars>
      </dgm:prSet>
      <dgm:spPr>
        <a:prstGeom prst="roundRect">
          <a:avLst>
            <a:gd name="adj" fmla="val 10000"/>
          </a:avLst>
        </a:prstGeom>
      </dgm:spPr>
    </dgm:pt>
    <dgm:pt modelId="{222DE53C-ED99-44E4-B949-F3B41CD82B79}" type="pres">
      <dgm:prSet presAssocID="{F466CE9A-9CCD-42E6-AAC4-FED507170162}" presName="sibTrans" presStyleLbl="sibTrans2D1" presStyleIdx="0" presStyleCnt="4"/>
      <dgm:spPr>
        <a:prstGeom prst="rightArrow">
          <a:avLst>
            <a:gd name="adj1" fmla="val 60000"/>
            <a:gd name="adj2" fmla="val 50000"/>
          </a:avLst>
        </a:prstGeom>
      </dgm:spPr>
    </dgm:pt>
    <dgm:pt modelId="{1171140D-6C3B-4D13-BAC8-28E207440568}" type="pres">
      <dgm:prSet presAssocID="{F466CE9A-9CCD-42E6-AAC4-FED507170162}" presName="connectorText" presStyleLbl="sibTrans2D1" presStyleIdx="0" presStyleCnt="4"/>
      <dgm:spPr/>
    </dgm:pt>
    <dgm:pt modelId="{F7FF0D14-FC3B-41D9-8FF9-7D1D3D34769C}" type="pres">
      <dgm:prSet presAssocID="{EB0C4224-4BE6-4434-A870-CA5B8FDDDA83}" presName="node" presStyleLbl="node1" presStyleIdx="1" presStyleCnt="5">
        <dgm:presLayoutVars>
          <dgm:bulletEnabled val="1"/>
        </dgm:presLayoutVars>
      </dgm:prSet>
      <dgm:spPr>
        <a:prstGeom prst="roundRect">
          <a:avLst>
            <a:gd name="adj" fmla="val 10000"/>
          </a:avLst>
        </a:prstGeom>
      </dgm:spPr>
    </dgm:pt>
    <dgm:pt modelId="{F39B75E5-0BA6-4A04-8259-B88084EEC6B5}" type="pres">
      <dgm:prSet presAssocID="{476FEE17-1752-4D57-A344-ABF47B1ED83E}" presName="sibTrans" presStyleLbl="sibTrans2D1" presStyleIdx="1" presStyleCnt="4"/>
      <dgm:spPr>
        <a:prstGeom prst="rightArrow">
          <a:avLst>
            <a:gd name="adj1" fmla="val 60000"/>
            <a:gd name="adj2" fmla="val 50000"/>
          </a:avLst>
        </a:prstGeom>
      </dgm:spPr>
    </dgm:pt>
    <dgm:pt modelId="{0BA4F188-DB2A-41F3-9FD9-7A81B6DE34FE}" type="pres">
      <dgm:prSet presAssocID="{476FEE17-1752-4D57-A344-ABF47B1ED83E}" presName="connectorText" presStyleLbl="sibTrans2D1" presStyleIdx="1" presStyleCnt="4"/>
      <dgm:spPr/>
    </dgm:pt>
    <dgm:pt modelId="{E2BEE2A6-B96E-4BE4-B9CF-93147839C2A2}" type="pres">
      <dgm:prSet presAssocID="{5F69ED9E-BFE8-4D7B-AA56-4A3636C84771}" presName="node" presStyleLbl="node1" presStyleIdx="2" presStyleCnt="5">
        <dgm:presLayoutVars>
          <dgm:bulletEnabled val="1"/>
        </dgm:presLayoutVars>
      </dgm:prSet>
      <dgm:spPr>
        <a:prstGeom prst="roundRect">
          <a:avLst>
            <a:gd name="adj" fmla="val 10000"/>
          </a:avLst>
        </a:prstGeom>
      </dgm:spPr>
    </dgm:pt>
    <dgm:pt modelId="{DC5A91CB-4058-4ACF-8EB4-40D25404B144}" type="pres">
      <dgm:prSet presAssocID="{BC39C265-EF27-4E12-88B1-2F5CF0F9438A}" presName="sibTrans" presStyleLbl="sibTrans2D1" presStyleIdx="2" presStyleCnt="4"/>
      <dgm:spPr>
        <a:prstGeom prst="rightArrow">
          <a:avLst>
            <a:gd name="adj1" fmla="val 60000"/>
            <a:gd name="adj2" fmla="val 50000"/>
          </a:avLst>
        </a:prstGeom>
      </dgm:spPr>
    </dgm:pt>
    <dgm:pt modelId="{234FEBF0-A525-454C-A4AD-BE12584FD4E9}" type="pres">
      <dgm:prSet presAssocID="{BC39C265-EF27-4E12-88B1-2F5CF0F9438A}" presName="connectorText" presStyleLbl="sibTrans2D1" presStyleIdx="2" presStyleCnt="4"/>
      <dgm:spPr/>
    </dgm:pt>
    <dgm:pt modelId="{9429FB93-7DED-4C44-BCD3-DE777201DC47}" type="pres">
      <dgm:prSet presAssocID="{5637E5AB-6352-4170-93B8-AD98BB122912}" presName="node" presStyleLbl="node1" presStyleIdx="3" presStyleCnt="5" custLinFactNeighborX="-5735">
        <dgm:presLayoutVars>
          <dgm:bulletEnabled val="1"/>
        </dgm:presLayoutVars>
      </dgm:prSet>
      <dgm:spPr>
        <a:prstGeom prst="roundRect">
          <a:avLst>
            <a:gd name="adj" fmla="val 10000"/>
          </a:avLst>
        </a:prstGeom>
      </dgm:spPr>
    </dgm:pt>
    <dgm:pt modelId="{B971F023-2C3E-4309-8E17-E3485C703DE8}" type="pres">
      <dgm:prSet presAssocID="{C3A5CA23-84F4-4C4C-AA2C-CF32F0AA7F0A}" presName="sibTrans" presStyleLbl="sibTrans2D1" presStyleIdx="3" presStyleCnt="4"/>
      <dgm:spPr>
        <a:prstGeom prst="rightArrow">
          <a:avLst>
            <a:gd name="adj1" fmla="val 60000"/>
            <a:gd name="adj2" fmla="val 50000"/>
          </a:avLst>
        </a:prstGeom>
      </dgm:spPr>
    </dgm:pt>
    <dgm:pt modelId="{4D60E4CE-BB5B-48A5-9AB8-F81A5B01C7A2}" type="pres">
      <dgm:prSet presAssocID="{C3A5CA23-84F4-4C4C-AA2C-CF32F0AA7F0A}" presName="connectorText" presStyleLbl="sibTrans2D1" presStyleIdx="3" presStyleCnt="4"/>
      <dgm:spPr/>
    </dgm:pt>
    <dgm:pt modelId="{6735D2D9-2D8F-469A-A071-62621AECCBA0}" type="pres">
      <dgm:prSet presAssocID="{3C13382D-38C2-445F-A6E0-E622A9E5E993}" presName="node" presStyleLbl="node1" presStyleIdx="4" presStyleCnt="5">
        <dgm:presLayoutVars>
          <dgm:bulletEnabled val="1"/>
        </dgm:presLayoutVars>
      </dgm:prSet>
      <dgm:spPr>
        <a:prstGeom prst="roundRect">
          <a:avLst>
            <a:gd name="adj" fmla="val 10000"/>
          </a:avLst>
        </a:prstGeom>
      </dgm:spPr>
    </dgm:pt>
  </dgm:ptLst>
  <dgm:cxnLst>
    <dgm:cxn modelId="{3BF40B01-68B7-4665-8299-176DB92B4C28}" type="presOf" srcId="{476FEE17-1752-4D57-A344-ABF47B1ED83E}" destId="{F39B75E5-0BA6-4A04-8259-B88084EEC6B5}" srcOrd="0" destOrd="0" presId="urn:microsoft.com/office/officeart/2005/8/layout/process1"/>
    <dgm:cxn modelId="{2B2DA603-D64E-4367-BA9E-A81997B2E4E2}" type="presOf" srcId="{F466CE9A-9CCD-42E6-AAC4-FED507170162}" destId="{222DE53C-ED99-44E4-B949-F3B41CD82B79}" srcOrd="0" destOrd="0" presId="urn:microsoft.com/office/officeart/2005/8/layout/process1"/>
    <dgm:cxn modelId="{5B0FFC04-09E9-42A2-9B9F-0843076658B4}" srcId="{CB093EE3-4218-46AE-A022-3ACE5165278D}" destId="{5637E5AB-6352-4170-93B8-AD98BB122912}" srcOrd="3" destOrd="0" parTransId="{514D6551-767E-4F4A-9A42-279A3875E602}" sibTransId="{C3A5CA23-84F4-4C4C-AA2C-CF32F0AA7F0A}"/>
    <dgm:cxn modelId="{4E540B0B-AC98-4A8C-BD47-73DD49E5CB2B}" type="presOf" srcId="{476FEE17-1752-4D57-A344-ABF47B1ED83E}" destId="{0BA4F188-DB2A-41F3-9FD9-7A81B6DE34FE}" srcOrd="1" destOrd="0" presId="urn:microsoft.com/office/officeart/2005/8/layout/process1"/>
    <dgm:cxn modelId="{C9D7872C-D923-4598-A747-082328D0888A}" type="presOf" srcId="{CB093EE3-4218-46AE-A022-3ACE5165278D}" destId="{90964C97-5B07-46BB-ADB0-4E8BAB581CBD}" srcOrd="0" destOrd="0" presId="urn:microsoft.com/office/officeart/2005/8/layout/process1"/>
    <dgm:cxn modelId="{F7939D36-2731-4209-9EC9-1B6AB7FD210C}" srcId="{CB093EE3-4218-46AE-A022-3ACE5165278D}" destId="{5F69ED9E-BFE8-4D7B-AA56-4A3636C84771}" srcOrd="2" destOrd="0" parTransId="{AB40C335-C32E-4C88-93E9-76161714B02F}" sibTransId="{BC39C265-EF27-4E12-88B1-2F5CF0F9438A}"/>
    <dgm:cxn modelId="{9E30EA39-C509-4470-B209-DE43BF337A2E}" type="presOf" srcId="{C3A5CA23-84F4-4C4C-AA2C-CF32F0AA7F0A}" destId="{4D60E4CE-BB5B-48A5-9AB8-F81A5B01C7A2}" srcOrd="1" destOrd="0" presId="urn:microsoft.com/office/officeart/2005/8/layout/process1"/>
    <dgm:cxn modelId="{8AF4C940-DAB1-440F-B0D4-7731F10D28F7}" type="presOf" srcId="{DF3681DE-5DF1-4DC9-B92C-ECAD89539F55}" destId="{6CC40698-A210-4AB0-BC60-DF7005B96D2C}" srcOrd="0" destOrd="0" presId="urn:microsoft.com/office/officeart/2005/8/layout/process1"/>
    <dgm:cxn modelId="{259C4260-4533-47C9-987C-5E7DC44582A0}" type="presOf" srcId="{BC39C265-EF27-4E12-88B1-2F5CF0F9438A}" destId="{234FEBF0-A525-454C-A4AD-BE12584FD4E9}" srcOrd="1" destOrd="0" presId="urn:microsoft.com/office/officeart/2005/8/layout/process1"/>
    <dgm:cxn modelId="{2C5C494B-3F75-49B7-945E-80D5DDD6FF3F}" srcId="{CB093EE3-4218-46AE-A022-3ACE5165278D}" destId="{EB0C4224-4BE6-4434-A870-CA5B8FDDDA83}" srcOrd="1" destOrd="0" parTransId="{C6C926B2-75A1-4FC7-8AED-E2E40785D50F}" sibTransId="{476FEE17-1752-4D57-A344-ABF47B1ED83E}"/>
    <dgm:cxn modelId="{20B1BB6F-6329-4C06-A4C8-F2CAFD74B815}" type="presOf" srcId="{5F69ED9E-BFE8-4D7B-AA56-4A3636C84771}" destId="{E2BEE2A6-B96E-4BE4-B9CF-93147839C2A2}" srcOrd="0" destOrd="0" presId="urn:microsoft.com/office/officeart/2005/8/layout/process1"/>
    <dgm:cxn modelId="{446E2253-BCF9-42C0-8C6E-EE67040143E3}" type="presOf" srcId="{EB0C4224-4BE6-4434-A870-CA5B8FDDDA83}" destId="{F7FF0D14-FC3B-41D9-8FF9-7D1D3D34769C}" srcOrd="0" destOrd="0" presId="urn:microsoft.com/office/officeart/2005/8/layout/process1"/>
    <dgm:cxn modelId="{FDA3B988-D529-451E-BD4B-FEAE72DD47C9}" type="presOf" srcId="{BC39C265-EF27-4E12-88B1-2F5CF0F9438A}" destId="{DC5A91CB-4058-4ACF-8EB4-40D25404B144}" srcOrd="0" destOrd="0" presId="urn:microsoft.com/office/officeart/2005/8/layout/process1"/>
    <dgm:cxn modelId="{A103539C-48F6-4A10-992C-27968A19DCDB}" type="presOf" srcId="{3C13382D-38C2-445F-A6E0-E622A9E5E993}" destId="{6735D2D9-2D8F-469A-A071-62621AECCBA0}" srcOrd="0" destOrd="0" presId="urn:microsoft.com/office/officeart/2005/8/layout/process1"/>
    <dgm:cxn modelId="{249BC2A4-E02F-47D8-ACFB-4B2ED40CEF55}" type="presOf" srcId="{F466CE9A-9CCD-42E6-AAC4-FED507170162}" destId="{1171140D-6C3B-4D13-BAC8-28E207440568}" srcOrd="1" destOrd="0" presId="urn:microsoft.com/office/officeart/2005/8/layout/process1"/>
    <dgm:cxn modelId="{53DC4BAA-D19F-4194-8AFB-4BB9B1BE247A}" srcId="{CB093EE3-4218-46AE-A022-3ACE5165278D}" destId="{DF3681DE-5DF1-4DC9-B92C-ECAD89539F55}" srcOrd="0" destOrd="0" parTransId="{F58C3A41-6B6A-4BE2-847C-9F364B8922F1}" sibTransId="{F466CE9A-9CCD-42E6-AAC4-FED507170162}"/>
    <dgm:cxn modelId="{ED948CDB-6F53-423D-966D-F31C2BF2D0F3}" type="presOf" srcId="{5637E5AB-6352-4170-93B8-AD98BB122912}" destId="{9429FB93-7DED-4C44-BCD3-DE777201DC47}" srcOrd="0" destOrd="0" presId="urn:microsoft.com/office/officeart/2005/8/layout/process1"/>
    <dgm:cxn modelId="{6528C0F6-7E32-4E09-B88E-73C2E6B96D44}" type="presOf" srcId="{C3A5CA23-84F4-4C4C-AA2C-CF32F0AA7F0A}" destId="{B971F023-2C3E-4309-8E17-E3485C703DE8}" srcOrd="0" destOrd="0" presId="urn:microsoft.com/office/officeart/2005/8/layout/process1"/>
    <dgm:cxn modelId="{23AC7DFA-2674-43F3-BEF2-19700D3293BA}" srcId="{CB093EE3-4218-46AE-A022-3ACE5165278D}" destId="{3C13382D-38C2-445F-A6E0-E622A9E5E993}" srcOrd="4" destOrd="0" parTransId="{F2E75676-0E46-417B-BAF1-B75D76EFC25D}" sibTransId="{21AB0AE4-CF1A-4B1E-9C3F-8B61A9D80657}"/>
    <dgm:cxn modelId="{CAF5315E-96B3-4CB2-946D-012470D4DF6B}" type="presParOf" srcId="{90964C97-5B07-46BB-ADB0-4E8BAB581CBD}" destId="{6CC40698-A210-4AB0-BC60-DF7005B96D2C}" srcOrd="0" destOrd="0" presId="urn:microsoft.com/office/officeart/2005/8/layout/process1"/>
    <dgm:cxn modelId="{37937012-6972-455E-99FA-E436CB688D80}" type="presParOf" srcId="{90964C97-5B07-46BB-ADB0-4E8BAB581CBD}" destId="{222DE53C-ED99-44E4-B949-F3B41CD82B79}" srcOrd="1" destOrd="0" presId="urn:microsoft.com/office/officeart/2005/8/layout/process1"/>
    <dgm:cxn modelId="{B49A9398-BBDC-4CE1-96FC-DEF7ED2B0839}" type="presParOf" srcId="{222DE53C-ED99-44E4-B949-F3B41CD82B79}" destId="{1171140D-6C3B-4D13-BAC8-28E207440568}" srcOrd="0" destOrd="0" presId="urn:microsoft.com/office/officeart/2005/8/layout/process1"/>
    <dgm:cxn modelId="{3DB0D354-0200-4214-9B11-D064F7C4AFBB}" type="presParOf" srcId="{90964C97-5B07-46BB-ADB0-4E8BAB581CBD}" destId="{F7FF0D14-FC3B-41D9-8FF9-7D1D3D34769C}" srcOrd="2" destOrd="0" presId="urn:microsoft.com/office/officeart/2005/8/layout/process1"/>
    <dgm:cxn modelId="{569B26A6-6AAE-4FE4-A942-79E4D7BDD239}" type="presParOf" srcId="{90964C97-5B07-46BB-ADB0-4E8BAB581CBD}" destId="{F39B75E5-0BA6-4A04-8259-B88084EEC6B5}" srcOrd="3" destOrd="0" presId="urn:microsoft.com/office/officeart/2005/8/layout/process1"/>
    <dgm:cxn modelId="{5735BBD1-BCC9-4477-AC1A-B201D4944CCA}" type="presParOf" srcId="{F39B75E5-0BA6-4A04-8259-B88084EEC6B5}" destId="{0BA4F188-DB2A-41F3-9FD9-7A81B6DE34FE}" srcOrd="0" destOrd="0" presId="urn:microsoft.com/office/officeart/2005/8/layout/process1"/>
    <dgm:cxn modelId="{47B1B96A-8911-4919-8ECD-E3968ACDF49F}" type="presParOf" srcId="{90964C97-5B07-46BB-ADB0-4E8BAB581CBD}" destId="{E2BEE2A6-B96E-4BE4-B9CF-93147839C2A2}" srcOrd="4" destOrd="0" presId="urn:microsoft.com/office/officeart/2005/8/layout/process1"/>
    <dgm:cxn modelId="{B7600660-06EE-4BED-A138-311D071C04FA}" type="presParOf" srcId="{90964C97-5B07-46BB-ADB0-4E8BAB581CBD}" destId="{DC5A91CB-4058-4ACF-8EB4-40D25404B144}" srcOrd="5" destOrd="0" presId="urn:microsoft.com/office/officeart/2005/8/layout/process1"/>
    <dgm:cxn modelId="{7C166887-452F-4C00-A602-B28019C120B8}" type="presParOf" srcId="{DC5A91CB-4058-4ACF-8EB4-40D25404B144}" destId="{234FEBF0-A525-454C-A4AD-BE12584FD4E9}" srcOrd="0" destOrd="0" presId="urn:microsoft.com/office/officeart/2005/8/layout/process1"/>
    <dgm:cxn modelId="{736BD275-4E62-4479-80EB-41DF93CE770A}" type="presParOf" srcId="{90964C97-5B07-46BB-ADB0-4E8BAB581CBD}" destId="{9429FB93-7DED-4C44-BCD3-DE777201DC47}" srcOrd="6" destOrd="0" presId="urn:microsoft.com/office/officeart/2005/8/layout/process1"/>
    <dgm:cxn modelId="{48664227-1A34-4C54-AA66-E6CE09CCEE61}" type="presParOf" srcId="{90964C97-5B07-46BB-ADB0-4E8BAB581CBD}" destId="{B971F023-2C3E-4309-8E17-E3485C703DE8}" srcOrd="7" destOrd="0" presId="urn:microsoft.com/office/officeart/2005/8/layout/process1"/>
    <dgm:cxn modelId="{315F850B-EA6B-4F6F-9DF1-63909E4B7FDD}" type="presParOf" srcId="{B971F023-2C3E-4309-8E17-E3485C703DE8}" destId="{4D60E4CE-BB5B-48A5-9AB8-F81A5B01C7A2}" srcOrd="0" destOrd="0" presId="urn:microsoft.com/office/officeart/2005/8/layout/process1"/>
    <dgm:cxn modelId="{20D2C09F-8EC7-4B3D-9F18-917C81F55059}" type="presParOf" srcId="{90964C97-5B07-46BB-ADB0-4E8BAB581CBD}" destId="{6735D2D9-2D8F-469A-A071-62621AECCBA0}" srcOrd="8" destOrd="0" presId="urn:microsoft.com/office/officeart/2005/8/layout/process1"/>
  </dgm:cxnLst>
  <dgm:bg/>
  <dgm:whole>
    <a:ln>
      <a:no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553745E-6D6A-4CF4-BDD5-7F36F4467B14}"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EDB45102-BB6F-4B79-BAF6-4DF236181657}">
      <dgm:prSet phldrT="[Text]" custT="1"/>
      <dgm:spPr>
        <a:xfrm>
          <a:off x="1862397" y="6530"/>
          <a:ext cx="1708265" cy="42773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Research Philosophy</a:t>
          </a:r>
        </a:p>
      </dgm:t>
    </dgm:pt>
    <dgm:pt modelId="{DABBC19C-C557-4FB8-8F28-0F8257C28967}" type="parTrans" cxnId="{FFCF126B-3D5F-459C-A4F6-42AB669FBEAC}">
      <dgm:prSet/>
      <dgm:spPr/>
      <dgm:t>
        <a:bodyPr/>
        <a:lstStyle/>
        <a:p>
          <a:endParaRPr lang="en-GB" sz="1000"/>
        </a:p>
      </dgm:t>
    </dgm:pt>
    <dgm:pt modelId="{2D26CABA-7A9F-44A5-81D6-585D98309408}" type="sibTrans" cxnId="{FFCF126B-3D5F-459C-A4F6-42AB669FBEAC}">
      <dgm:prSet/>
      <dgm:spPr>
        <a:xfrm rot="5400000">
          <a:off x="2636506" y="444936"/>
          <a:ext cx="160047" cy="192056"/>
        </a:xfrm>
        <a:solidFill>
          <a:sysClr val="windowText" lastClr="000000">
            <a:tint val="60000"/>
            <a:hueOff val="0"/>
            <a:satOff val="0"/>
            <a:lumOff val="0"/>
            <a:alphaOff val="0"/>
          </a:sysClr>
        </a:solidFill>
        <a:ln>
          <a:noFill/>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168E5FAA-D07D-4404-83EC-1852F48FC673}">
      <dgm:prSet phldrT="[Text]" custT="1"/>
      <dgm:spPr>
        <a:xfrm>
          <a:off x="1862397" y="6530"/>
          <a:ext cx="1708265" cy="427736"/>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Interpretivism and Positivism </a:t>
          </a:r>
        </a:p>
      </dgm:t>
    </dgm:pt>
    <dgm:pt modelId="{42443816-5F2E-4D97-A266-5DA7DA1C6542}" type="parTrans" cxnId="{FDF4C8EC-DDB6-4349-AF38-E2C4EA690CEA}">
      <dgm:prSet/>
      <dgm:spPr/>
      <dgm:t>
        <a:bodyPr/>
        <a:lstStyle/>
        <a:p>
          <a:endParaRPr lang="en-GB" sz="1000"/>
        </a:p>
      </dgm:t>
    </dgm:pt>
    <dgm:pt modelId="{90058BA6-A086-41EA-926F-CE4DEFB09580}" type="sibTrans" cxnId="{FDF4C8EC-DDB6-4349-AF38-E2C4EA690CEA}">
      <dgm:prSet/>
      <dgm:spPr/>
      <dgm:t>
        <a:bodyPr/>
        <a:lstStyle/>
        <a:p>
          <a:endParaRPr lang="en-GB" sz="1000"/>
        </a:p>
      </dgm:t>
    </dgm:pt>
    <dgm:pt modelId="{8F89A2C7-F611-418F-9EAD-B2DA5333D346}">
      <dgm:prSet phldrT="[Text]" custT="1"/>
      <dgm:spPr>
        <a:xfrm>
          <a:off x="1862943" y="1287853"/>
          <a:ext cx="1707173" cy="42679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Research Strategy Mixed Methods and Case Study Approach </a:t>
          </a:r>
        </a:p>
      </dgm:t>
    </dgm:pt>
    <dgm:pt modelId="{64119115-9DD0-4335-908D-44AE3774CCE6}" type="parTrans" cxnId="{F37CCBA2-0FF1-40E7-8396-C1983977363C}">
      <dgm:prSet/>
      <dgm:spPr/>
      <dgm:t>
        <a:bodyPr/>
        <a:lstStyle/>
        <a:p>
          <a:endParaRPr lang="en-GB" sz="1000"/>
        </a:p>
      </dgm:t>
    </dgm:pt>
    <dgm:pt modelId="{9C066B03-2F96-4E12-B8CE-FB91482FC8A8}" type="sibTrans" cxnId="{F37CCBA2-0FF1-40E7-8396-C1983977363C}">
      <dgm:prSet/>
      <dgm:spPr>
        <a:xfrm rot="9006249">
          <a:off x="1167223" y="1800894"/>
          <a:ext cx="522924" cy="192056"/>
        </a:xfrm>
        <a:solidFill>
          <a:sysClr val="windowText" lastClr="000000">
            <a:tint val="60000"/>
            <a:hueOff val="0"/>
            <a:satOff val="0"/>
            <a:lumOff val="0"/>
            <a:alphaOff val="0"/>
          </a:sysClr>
        </a:solidFill>
        <a:ln>
          <a:noFill/>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7294F16A-6D96-4A7E-88EF-92A246DF3034}">
      <dgm:prSet phldrT="[Text]" custT="1"/>
      <dgm:spPr>
        <a:xfrm>
          <a:off x="471622" y="2179970"/>
          <a:ext cx="1190087" cy="5396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SSM </a:t>
          </a: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Problem identification and expression</a:t>
          </a:r>
          <a:endPar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0490B14-7152-409E-BD33-C94A4711B94C}" type="parTrans" cxnId="{5011599A-A9AC-48F6-B521-0E45B318467A}">
      <dgm:prSet/>
      <dgm:spPr/>
      <dgm:t>
        <a:bodyPr/>
        <a:lstStyle/>
        <a:p>
          <a:endParaRPr lang="en-GB" sz="1000"/>
        </a:p>
      </dgm:t>
    </dgm:pt>
    <dgm:pt modelId="{F00F6B68-7022-4E08-81A8-9782D3F14280}" type="sibTrans" cxnId="{5011599A-A9AC-48F6-B521-0E45B318467A}">
      <dgm:prSet/>
      <dgm:spPr>
        <a:xfrm rot="5451722">
          <a:off x="2554977" y="1841269"/>
          <a:ext cx="229762" cy="192056"/>
        </a:xfrm>
        <a:solidFill>
          <a:sysClr val="windowText" lastClr="000000">
            <a:tint val="60000"/>
            <a:hueOff val="0"/>
            <a:satOff val="0"/>
            <a:lumOff val="0"/>
            <a:alphaOff val="0"/>
          </a:sysClr>
        </a:solidFill>
        <a:ln>
          <a:noFill/>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6D03FBB9-21DA-419A-BAB8-E05378CE9DAB}">
      <dgm:prSet custT="1"/>
      <dgm:spPr>
        <a:xfrm>
          <a:off x="3747637" y="2260912"/>
          <a:ext cx="926363" cy="77009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System Dynamics</a:t>
          </a:r>
        </a:p>
        <a:p>
          <a:pPr algn="ctr"/>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What if Scenarios</a:t>
          </a:r>
        </a:p>
      </dgm:t>
    </dgm:pt>
    <dgm:pt modelId="{4F75508C-6D3C-49B1-AC63-25EB8701DE6C}" type="parTrans" cxnId="{2F2A058B-AB80-4561-8375-41665F7D78DE}">
      <dgm:prSet/>
      <dgm:spPr/>
      <dgm:t>
        <a:bodyPr/>
        <a:lstStyle/>
        <a:p>
          <a:endParaRPr lang="en-GB" sz="1000"/>
        </a:p>
      </dgm:t>
    </dgm:pt>
    <dgm:pt modelId="{30EEBEA7-82EF-47E7-A616-4A275A5334F0}" type="sibTrans" cxnId="{2F2A058B-AB80-4561-8375-41665F7D78DE}">
      <dgm:prSet/>
      <dgm:spPr>
        <a:xfrm rot="8768590">
          <a:off x="2824037" y="2915017"/>
          <a:ext cx="434117" cy="192056"/>
        </a:xfrm>
        <a:solidFill>
          <a:sysClr val="windowText" lastClr="000000">
            <a:tint val="60000"/>
            <a:hueOff val="0"/>
            <a:satOff val="0"/>
            <a:lumOff val="0"/>
            <a:alphaOff val="0"/>
          </a:sysClr>
        </a:solidFill>
        <a:ln>
          <a:noFill/>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CFCEF5AC-8FAF-4026-9F84-FDED81A05F1C}">
      <dgm:prSet custT="1"/>
      <dgm:spPr>
        <a:xfrm>
          <a:off x="2174229" y="2266682"/>
          <a:ext cx="1182763" cy="42679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VSM </a:t>
          </a:r>
        </a:p>
      </dgm:t>
    </dgm:pt>
    <dgm:pt modelId="{8888F02F-2867-48C6-9638-941377451521}" type="parTrans" cxnId="{7662AC4C-619E-4F16-A848-93D9E85CFBAB}">
      <dgm:prSet/>
      <dgm:spPr/>
      <dgm:t>
        <a:bodyPr/>
        <a:lstStyle/>
        <a:p>
          <a:endParaRPr lang="en-GB" sz="1000"/>
        </a:p>
      </dgm:t>
    </dgm:pt>
    <dgm:pt modelId="{2586DB56-55B1-42F1-9E0D-3A038A696A75}" type="sibTrans" cxnId="{7662AC4C-619E-4F16-A848-93D9E85CFBAB}">
      <dgm:prSet/>
      <dgm:spPr>
        <a:xfrm rot="2735736">
          <a:off x="3769581" y="1825697"/>
          <a:ext cx="608864" cy="192056"/>
        </a:xfrm>
        <a:solidFill>
          <a:sysClr val="windowText" lastClr="000000">
            <a:tint val="60000"/>
            <a:hueOff val="0"/>
            <a:satOff val="0"/>
            <a:lumOff val="0"/>
            <a:alphaOff val="0"/>
          </a:sysClr>
        </a:solidFill>
        <a:ln>
          <a:noFill/>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9C479594-FC3F-4013-B285-5388895AA3B7}">
      <dgm:prSet custT="1"/>
      <dgm:spPr>
        <a:xfrm>
          <a:off x="1889541" y="3883708"/>
          <a:ext cx="1707173" cy="25418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and Discussion</a:t>
          </a:r>
        </a:p>
      </dgm:t>
    </dgm:pt>
    <dgm:pt modelId="{90A4009D-4584-4968-BA54-80D6D3BFED57}" type="parTrans" cxnId="{5FAB0987-58D1-4609-B5BA-2D2700233920}">
      <dgm:prSet/>
      <dgm:spPr/>
      <dgm:t>
        <a:bodyPr/>
        <a:lstStyle/>
        <a:p>
          <a:endParaRPr lang="en-GB" sz="1000"/>
        </a:p>
      </dgm:t>
    </dgm:pt>
    <dgm:pt modelId="{4EC2A5FD-D8BA-404B-A777-F43D0432020C}" type="sibTrans" cxnId="{5FAB0987-58D1-4609-B5BA-2D2700233920}">
      <dgm:prSet/>
      <dgm:spPr>
        <a:xfrm rot="5389599">
          <a:off x="2665879" y="4126426"/>
          <a:ext cx="105741" cy="192056"/>
        </a:xfrm>
        <a:solidFill>
          <a:sysClr val="windowText" lastClr="000000">
            <a:tint val="60000"/>
            <a:hueOff val="0"/>
            <a:satOff val="0"/>
            <a:lumOff val="0"/>
            <a:alphaOff val="0"/>
          </a:sysClr>
        </a:solidFill>
        <a:ln>
          <a:noFill/>
        </a:ln>
        <a:effectLst/>
      </dgm:spPr>
      <dgm:t>
        <a:bodyPr/>
        <a:lstStyle/>
        <a:p>
          <a:endParaRPr lang="en-GB" sz="1000">
            <a:solidFill>
              <a:sysClr val="windowText" lastClr="000000">
                <a:hueOff val="0"/>
                <a:satOff val="0"/>
                <a:lumOff val="0"/>
                <a:alphaOff val="0"/>
              </a:sysClr>
            </a:solidFill>
            <a:latin typeface="Calibri"/>
            <a:ea typeface="+mn-ea"/>
            <a:cs typeface="+mn-cs"/>
          </a:endParaRPr>
        </a:p>
      </dgm:t>
    </dgm:pt>
    <dgm:pt modelId="{6164C1A9-3CF7-4736-8499-BDCBD9E5384F}">
      <dgm:prSet custT="1"/>
      <dgm:spPr>
        <a:xfrm>
          <a:off x="1871120" y="4481707"/>
          <a:ext cx="1707173" cy="42679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pPr algn="ctr"/>
          <a:r>
            <a:rPr lang="en-GB"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Conclusions and Recommendations</a:t>
          </a:r>
        </a:p>
      </dgm:t>
    </dgm:pt>
    <dgm:pt modelId="{6489E2D8-77EE-48DD-A1D2-378AAD4EE388}" type="parTrans" cxnId="{4F7F51B0-3DE7-400A-BA0D-6B0F0FA6DA90}">
      <dgm:prSet/>
      <dgm:spPr/>
      <dgm:t>
        <a:bodyPr/>
        <a:lstStyle/>
        <a:p>
          <a:endParaRPr lang="en-GB" sz="1000"/>
        </a:p>
      </dgm:t>
    </dgm:pt>
    <dgm:pt modelId="{37FC166E-A6AF-42E7-8DEA-6F1B3616E800}" type="sibTrans" cxnId="{4F7F51B0-3DE7-400A-BA0D-6B0F0FA6DA90}">
      <dgm:prSet/>
      <dgm:spPr/>
      <dgm:t>
        <a:bodyPr/>
        <a:lstStyle/>
        <a:p>
          <a:endParaRPr lang="en-GB" sz="1000"/>
        </a:p>
      </dgm:t>
    </dgm:pt>
    <dgm:pt modelId="{A9E61970-ED6F-4581-A74E-6C62D8E7F89D}" type="pres">
      <dgm:prSet presAssocID="{5553745E-6D6A-4CF4-BDD5-7F36F4467B14}" presName="linearFlow" presStyleCnt="0">
        <dgm:presLayoutVars>
          <dgm:resizeHandles val="exact"/>
        </dgm:presLayoutVars>
      </dgm:prSet>
      <dgm:spPr/>
    </dgm:pt>
    <dgm:pt modelId="{897F0E12-9AD4-45CB-A521-5CD3A7342F6C}" type="pres">
      <dgm:prSet presAssocID="{EDB45102-BB6F-4B79-BAF6-4DF236181657}" presName="node" presStyleLbl="node1" presStyleIdx="0" presStyleCnt="7" custScaleX="328532" custScaleY="336605" custLinFactY="48814" custLinFactNeighborX="17185" custLinFactNeighborY="100000">
        <dgm:presLayoutVars>
          <dgm:bulletEnabled val="1"/>
        </dgm:presLayoutVars>
      </dgm:prSet>
      <dgm:spPr>
        <a:prstGeom prst="roundRect">
          <a:avLst>
            <a:gd name="adj" fmla="val 10000"/>
          </a:avLst>
        </a:prstGeom>
      </dgm:spPr>
    </dgm:pt>
    <dgm:pt modelId="{E3E3963A-DB07-4A0D-8EE2-9F64DD76D359}" type="pres">
      <dgm:prSet presAssocID="{2D26CABA-7A9F-44A5-81D6-585D98309408}" presName="sibTrans" presStyleLbl="sibTrans2D1" presStyleIdx="0" presStyleCnt="6" custScaleX="88585" custScaleY="612785" custLinFactY="1000697" custLinFactNeighborX="-10416" custLinFactNeighborY="1100000"/>
      <dgm:spPr>
        <a:prstGeom prst="rightArrow">
          <a:avLst>
            <a:gd name="adj1" fmla="val 60000"/>
            <a:gd name="adj2" fmla="val 50000"/>
          </a:avLst>
        </a:prstGeom>
      </dgm:spPr>
    </dgm:pt>
    <dgm:pt modelId="{BBA5C06B-C83C-478B-8012-5F8277258D0C}" type="pres">
      <dgm:prSet presAssocID="{2D26CABA-7A9F-44A5-81D6-585D98309408}" presName="connectorText" presStyleLbl="sibTrans2D1" presStyleIdx="0" presStyleCnt="6"/>
      <dgm:spPr/>
    </dgm:pt>
    <dgm:pt modelId="{34E582A3-35D7-4D1A-9711-8C2D643ABFE2}" type="pres">
      <dgm:prSet presAssocID="{8F89A2C7-F611-418F-9EAD-B2DA5333D346}" presName="node" presStyleLbl="node1" presStyleIdx="1" presStyleCnt="7" custScaleX="276642" custScaleY="660312" custLinFactY="282563" custLinFactNeighborX="12963" custLinFactNeighborY="300000">
        <dgm:presLayoutVars>
          <dgm:bulletEnabled val="1"/>
        </dgm:presLayoutVars>
      </dgm:prSet>
      <dgm:spPr>
        <a:prstGeom prst="roundRect">
          <a:avLst>
            <a:gd name="adj" fmla="val 10000"/>
          </a:avLst>
        </a:prstGeom>
      </dgm:spPr>
    </dgm:pt>
    <dgm:pt modelId="{3D826CA1-C267-4B6F-B5A4-4A09E818C946}" type="pres">
      <dgm:prSet presAssocID="{9C066B03-2F96-4E12-B8CE-FB91482FC8A8}" presName="sibTrans" presStyleLbl="sibTrans2D1" presStyleIdx="1" presStyleCnt="6" custAng="17946983" custScaleX="96065" custScaleY="662010" custLinFactX="100000" custLinFactY="-1000000" custLinFactNeighborX="130124" custLinFactNeighborY="-1030843"/>
      <dgm:spPr>
        <a:prstGeom prst="rightArrow">
          <a:avLst>
            <a:gd name="adj1" fmla="val 60000"/>
            <a:gd name="adj2" fmla="val 50000"/>
          </a:avLst>
        </a:prstGeom>
      </dgm:spPr>
    </dgm:pt>
    <dgm:pt modelId="{10807094-99CB-425D-8179-0D4CD3CEA8A7}" type="pres">
      <dgm:prSet presAssocID="{9C066B03-2F96-4E12-B8CE-FB91482FC8A8}" presName="connectorText" presStyleLbl="sibTrans2D1" presStyleIdx="1" presStyleCnt="6"/>
      <dgm:spPr/>
    </dgm:pt>
    <dgm:pt modelId="{D8B49777-AF67-4476-83CF-AB0FA332A427}" type="pres">
      <dgm:prSet presAssocID="{7294F16A-6D96-4A7E-88EF-92A246DF3034}" presName="node" presStyleLbl="node1" presStyleIdx="2" presStyleCnt="7" custScaleX="261044" custScaleY="655537" custLinFactX="-149148" custLinFactY="254033" custLinFactNeighborX="-200000" custLinFactNeighborY="300000">
        <dgm:presLayoutVars>
          <dgm:bulletEnabled val="1"/>
        </dgm:presLayoutVars>
      </dgm:prSet>
      <dgm:spPr>
        <a:prstGeom prst="roundRect">
          <a:avLst>
            <a:gd name="adj" fmla="val 10000"/>
          </a:avLst>
        </a:prstGeom>
      </dgm:spPr>
    </dgm:pt>
    <dgm:pt modelId="{D7E85573-FDC5-4669-AEA8-7EDDF7FEB6E0}" type="pres">
      <dgm:prSet presAssocID="{F00F6B68-7022-4E08-81A8-9782D3F14280}" presName="sibTrans" presStyleLbl="sibTrans2D1" presStyleIdx="2" presStyleCnt="6" custAng="5390469" custFlipHor="0" custScaleX="59764" custLinFactX="-300000" custLinFactY="-1400000" custLinFactNeighborX="-336889" custLinFactNeighborY="-1410660"/>
      <dgm:spPr>
        <a:prstGeom prst="rightArrow">
          <a:avLst>
            <a:gd name="adj1" fmla="val 60000"/>
            <a:gd name="adj2" fmla="val 50000"/>
          </a:avLst>
        </a:prstGeom>
      </dgm:spPr>
    </dgm:pt>
    <dgm:pt modelId="{37DE042B-AE53-4841-AC5A-A5E7F0473252}" type="pres">
      <dgm:prSet presAssocID="{F00F6B68-7022-4E08-81A8-9782D3F14280}" presName="connectorText" presStyleLbl="sibTrans2D1" presStyleIdx="2" presStyleCnt="6"/>
      <dgm:spPr/>
    </dgm:pt>
    <dgm:pt modelId="{C2FDA624-56EF-40F9-97A9-FA4BB1D56356}" type="pres">
      <dgm:prSet presAssocID="{CFCEF5AC-8FAF-4026-9F84-FDED81A05F1C}" presName="node" presStyleLbl="node1" presStyleIdx="3" presStyleCnt="7" custScaleX="276382" custScaleY="402700" custLinFactY="-200000" custLinFactNeighborX="9623" custLinFactNeighborY="-249291">
        <dgm:presLayoutVars>
          <dgm:bulletEnabled val="1"/>
        </dgm:presLayoutVars>
      </dgm:prSet>
      <dgm:spPr>
        <a:prstGeom prst="roundRect">
          <a:avLst>
            <a:gd name="adj" fmla="val 10000"/>
          </a:avLst>
        </a:prstGeom>
      </dgm:spPr>
    </dgm:pt>
    <dgm:pt modelId="{003D37C4-CC1C-4FE0-B902-D007EF0E1571}" type="pres">
      <dgm:prSet presAssocID="{2586DB56-55B1-42F1-9E0D-3A038A696A75}" presName="sibTrans" presStyleLbl="sibTrans2D1" presStyleIdx="3" presStyleCnt="6" custAng="5372231" custScaleX="193914" custScaleY="644697" custLinFactX="-146235" custLinFactY="359112" custLinFactNeighborX="-200000" custLinFactNeighborY="400000"/>
      <dgm:spPr>
        <a:prstGeom prst="rightArrow">
          <a:avLst>
            <a:gd name="adj1" fmla="val 60000"/>
            <a:gd name="adj2" fmla="val 50000"/>
          </a:avLst>
        </a:prstGeom>
      </dgm:spPr>
    </dgm:pt>
    <dgm:pt modelId="{7CADE84D-1178-4C72-912E-280E6728DC30}" type="pres">
      <dgm:prSet presAssocID="{2586DB56-55B1-42F1-9E0D-3A038A696A75}" presName="connectorText" presStyleLbl="sibTrans2D1" presStyleIdx="3" presStyleCnt="6"/>
      <dgm:spPr/>
    </dgm:pt>
    <dgm:pt modelId="{ED4CFA9D-D52F-4989-96F0-9D7177240713}" type="pres">
      <dgm:prSet presAssocID="{6D03FBB9-21DA-419A-BAB8-E05378CE9DAB}" presName="node" presStyleLbl="node1" presStyleIdx="4" presStyleCnt="7" custScaleX="280784" custScaleY="264745" custLinFactX="161397" custLinFactY="-400000" custLinFactNeighborX="200000" custLinFactNeighborY="-435263">
        <dgm:presLayoutVars>
          <dgm:bulletEnabled val="1"/>
        </dgm:presLayoutVars>
      </dgm:prSet>
      <dgm:spPr>
        <a:prstGeom prst="roundRect">
          <a:avLst>
            <a:gd name="adj" fmla="val 10000"/>
          </a:avLst>
        </a:prstGeom>
      </dgm:spPr>
    </dgm:pt>
    <dgm:pt modelId="{DA990AED-2D8B-4635-BB76-B1BC0523C528}" type="pres">
      <dgm:prSet presAssocID="{30EEBEA7-82EF-47E7-A616-4A275A5334F0}" presName="sibTrans" presStyleLbl="sibTrans2D1" presStyleIdx="4" presStyleCnt="6" custAng="19400259" custFlipVert="1" custFlipHor="0" custScaleX="11059" custScaleY="123577" custLinFactX="100000" custLinFactY="1881528" custLinFactNeighborX="152520" custLinFactNeighborY="1900000"/>
      <dgm:spPr>
        <a:prstGeom prst="rightArrow">
          <a:avLst>
            <a:gd name="adj1" fmla="val 60000"/>
            <a:gd name="adj2" fmla="val 50000"/>
          </a:avLst>
        </a:prstGeom>
      </dgm:spPr>
    </dgm:pt>
    <dgm:pt modelId="{4CBBDB2D-5131-42F1-912D-5FF114F511A0}" type="pres">
      <dgm:prSet presAssocID="{30EEBEA7-82EF-47E7-A616-4A275A5334F0}" presName="connectorText" presStyleLbl="sibTrans2D1" presStyleIdx="4" presStyleCnt="6"/>
      <dgm:spPr/>
    </dgm:pt>
    <dgm:pt modelId="{9077D697-CD5A-4AA6-8A5D-7699EEC203D0}" type="pres">
      <dgm:prSet presAssocID="{9C479594-FC3F-4013-B285-5388895AA3B7}" presName="node" presStyleLbl="node1" presStyleIdx="5" presStyleCnt="7" custScaleX="316383" custScaleY="323588" custLinFactY="-260235" custLinFactNeighborX="13376" custLinFactNeighborY="-300000">
        <dgm:presLayoutVars>
          <dgm:bulletEnabled val="1"/>
        </dgm:presLayoutVars>
      </dgm:prSet>
      <dgm:spPr>
        <a:prstGeom prst="roundRect">
          <a:avLst>
            <a:gd name="adj" fmla="val 10000"/>
          </a:avLst>
        </a:prstGeom>
      </dgm:spPr>
    </dgm:pt>
    <dgm:pt modelId="{D1B5CDF5-D56E-4EDF-A34F-F211600E72E4}" type="pres">
      <dgm:prSet presAssocID="{4EC2A5FD-D8BA-404B-A777-F43D0432020C}" presName="sibTrans" presStyleLbl="sibTrans2D1" presStyleIdx="5" presStyleCnt="6" custAng="10275398" custFlipVert="1" custFlipHor="1" custScaleX="94835" custScaleY="616371" custLinFactNeighborX="8818" custLinFactNeighborY="50994"/>
      <dgm:spPr>
        <a:prstGeom prst="rightArrow">
          <a:avLst>
            <a:gd name="adj1" fmla="val 60000"/>
            <a:gd name="adj2" fmla="val 50000"/>
          </a:avLst>
        </a:prstGeom>
      </dgm:spPr>
    </dgm:pt>
    <dgm:pt modelId="{D6095B65-24AD-4208-A979-F2EB289E0391}" type="pres">
      <dgm:prSet presAssocID="{4EC2A5FD-D8BA-404B-A777-F43D0432020C}" presName="connectorText" presStyleLbl="sibTrans2D1" presStyleIdx="5" presStyleCnt="6"/>
      <dgm:spPr/>
    </dgm:pt>
    <dgm:pt modelId="{7DB3235B-8D4D-4A51-912D-52C07F545A49}" type="pres">
      <dgm:prSet presAssocID="{6164C1A9-3CF7-4736-8499-BDCBD9E5384F}" presName="node" presStyleLbl="node1" presStyleIdx="6" presStyleCnt="7" custAng="10800000" custFlipVert="1" custScaleX="247205" custScaleY="248723" custLinFactY="229767" custLinFactNeighborX="-10618" custLinFactNeighborY="300000">
        <dgm:presLayoutVars>
          <dgm:bulletEnabled val="1"/>
        </dgm:presLayoutVars>
      </dgm:prSet>
      <dgm:spPr>
        <a:prstGeom prst="roundRect">
          <a:avLst>
            <a:gd name="adj" fmla="val 10000"/>
          </a:avLst>
        </a:prstGeom>
      </dgm:spPr>
    </dgm:pt>
  </dgm:ptLst>
  <dgm:cxnLst>
    <dgm:cxn modelId="{D9197303-13BA-4A7E-9FB7-1A422383C4A3}" type="presOf" srcId="{EDB45102-BB6F-4B79-BAF6-4DF236181657}" destId="{897F0E12-9AD4-45CB-A521-5CD3A7342F6C}" srcOrd="0" destOrd="0" presId="urn:microsoft.com/office/officeart/2005/8/layout/process2"/>
    <dgm:cxn modelId="{9B5E6419-331D-4D93-A850-3F3ADFFFED54}" type="presOf" srcId="{9C066B03-2F96-4E12-B8CE-FB91482FC8A8}" destId="{3D826CA1-C267-4B6F-B5A4-4A09E818C946}" srcOrd="0" destOrd="0" presId="urn:microsoft.com/office/officeart/2005/8/layout/process2"/>
    <dgm:cxn modelId="{598EA21B-02FD-4C8A-BC15-C677DB709ACC}" type="presOf" srcId="{9C066B03-2F96-4E12-B8CE-FB91482FC8A8}" destId="{10807094-99CB-425D-8179-0D4CD3CEA8A7}" srcOrd="1" destOrd="0" presId="urn:microsoft.com/office/officeart/2005/8/layout/process2"/>
    <dgm:cxn modelId="{AFD6F036-6DA6-4A3B-8F2E-66E5680024FF}" type="presOf" srcId="{7294F16A-6D96-4A7E-88EF-92A246DF3034}" destId="{D8B49777-AF67-4476-83CF-AB0FA332A427}" srcOrd="0" destOrd="0" presId="urn:microsoft.com/office/officeart/2005/8/layout/process2"/>
    <dgm:cxn modelId="{0607D438-38C8-4A19-8277-B75C0963818B}" type="presOf" srcId="{2586DB56-55B1-42F1-9E0D-3A038A696A75}" destId="{003D37C4-CC1C-4FE0-B902-D007EF0E1571}" srcOrd="0" destOrd="0" presId="urn:microsoft.com/office/officeart/2005/8/layout/process2"/>
    <dgm:cxn modelId="{F76BD95E-0E94-4CEA-83F2-BBCB5CCCC3FA}" type="presOf" srcId="{2D26CABA-7A9F-44A5-81D6-585D98309408}" destId="{BBA5C06B-C83C-478B-8012-5F8277258D0C}" srcOrd="1" destOrd="0" presId="urn:microsoft.com/office/officeart/2005/8/layout/process2"/>
    <dgm:cxn modelId="{6F816365-C0DD-4254-8DBB-C373B170F73E}" type="presOf" srcId="{30EEBEA7-82EF-47E7-A616-4A275A5334F0}" destId="{4CBBDB2D-5131-42F1-912D-5FF114F511A0}" srcOrd="1" destOrd="0" presId="urn:microsoft.com/office/officeart/2005/8/layout/process2"/>
    <dgm:cxn modelId="{0AF18265-99E9-47E5-A4B6-4A0E55EE3E08}" type="presOf" srcId="{9C479594-FC3F-4013-B285-5388895AA3B7}" destId="{9077D697-CD5A-4AA6-8A5D-7699EEC203D0}" srcOrd="0" destOrd="0" presId="urn:microsoft.com/office/officeart/2005/8/layout/process2"/>
    <dgm:cxn modelId="{44DD3849-9814-42DB-8E50-01C1FE873DB0}" type="presOf" srcId="{168E5FAA-D07D-4404-83EC-1852F48FC673}" destId="{897F0E12-9AD4-45CB-A521-5CD3A7342F6C}" srcOrd="0" destOrd="1" presId="urn:microsoft.com/office/officeart/2005/8/layout/process2"/>
    <dgm:cxn modelId="{1D43D84A-97B4-41A6-B3A4-5871C42865C7}" type="presOf" srcId="{6D03FBB9-21DA-419A-BAB8-E05378CE9DAB}" destId="{ED4CFA9D-D52F-4989-96F0-9D7177240713}" srcOrd="0" destOrd="0" presId="urn:microsoft.com/office/officeart/2005/8/layout/process2"/>
    <dgm:cxn modelId="{FFCF126B-3D5F-459C-A4F6-42AB669FBEAC}" srcId="{5553745E-6D6A-4CF4-BDD5-7F36F4467B14}" destId="{EDB45102-BB6F-4B79-BAF6-4DF236181657}" srcOrd="0" destOrd="0" parTransId="{DABBC19C-C557-4FB8-8F28-0F8257C28967}" sibTransId="{2D26CABA-7A9F-44A5-81D6-585D98309408}"/>
    <dgm:cxn modelId="{7662AC4C-619E-4F16-A848-93D9E85CFBAB}" srcId="{5553745E-6D6A-4CF4-BDD5-7F36F4467B14}" destId="{CFCEF5AC-8FAF-4026-9F84-FDED81A05F1C}" srcOrd="3" destOrd="0" parTransId="{8888F02F-2867-48C6-9638-941377451521}" sibTransId="{2586DB56-55B1-42F1-9E0D-3A038A696A75}"/>
    <dgm:cxn modelId="{E98A3E72-5C64-4558-AB19-9EAF545C3740}" type="presOf" srcId="{5553745E-6D6A-4CF4-BDD5-7F36F4467B14}" destId="{A9E61970-ED6F-4581-A74E-6C62D8E7F89D}" srcOrd="0" destOrd="0" presId="urn:microsoft.com/office/officeart/2005/8/layout/process2"/>
    <dgm:cxn modelId="{B7BF177B-24CF-458B-9840-3F255D197EEA}" type="presOf" srcId="{4EC2A5FD-D8BA-404B-A777-F43D0432020C}" destId="{D1B5CDF5-D56E-4EDF-A34F-F211600E72E4}" srcOrd="0" destOrd="0" presId="urn:microsoft.com/office/officeart/2005/8/layout/process2"/>
    <dgm:cxn modelId="{7A956A7D-FC77-4E01-912A-3905CA1806BA}" type="presOf" srcId="{4EC2A5FD-D8BA-404B-A777-F43D0432020C}" destId="{D6095B65-24AD-4208-A979-F2EB289E0391}" srcOrd="1" destOrd="0" presId="urn:microsoft.com/office/officeart/2005/8/layout/process2"/>
    <dgm:cxn modelId="{47BDB87D-9F39-4A4C-8632-D10F34D7824B}" type="presOf" srcId="{2586DB56-55B1-42F1-9E0D-3A038A696A75}" destId="{7CADE84D-1178-4C72-912E-280E6728DC30}" srcOrd="1" destOrd="0" presId="urn:microsoft.com/office/officeart/2005/8/layout/process2"/>
    <dgm:cxn modelId="{5FAB0987-58D1-4609-B5BA-2D2700233920}" srcId="{5553745E-6D6A-4CF4-BDD5-7F36F4467B14}" destId="{9C479594-FC3F-4013-B285-5388895AA3B7}" srcOrd="5" destOrd="0" parTransId="{90A4009D-4584-4968-BA54-80D6D3BFED57}" sibTransId="{4EC2A5FD-D8BA-404B-A777-F43D0432020C}"/>
    <dgm:cxn modelId="{2F2A058B-AB80-4561-8375-41665F7D78DE}" srcId="{5553745E-6D6A-4CF4-BDD5-7F36F4467B14}" destId="{6D03FBB9-21DA-419A-BAB8-E05378CE9DAB}" srcOrd="4" destOrd="0" parTransId="{4F75508C-6D3C-49B1-AC63-25EB8701DE6C}" sibTransId="{30EEBEA7-82EF-47E7-A616-4A275A5334F0}"/>
    <dgm:cxn modelId="{66317491-E3E6-4695-B842-FD5C2F02844F}" type="presOf" srcId="{F00F6B68-7022-4E08-81A8-9782D3F14280}" destId="{37DE042B-AE53-4841-AC5A-A5E7F0473252}" srcOrd="1" destOrd="0" presId="urn:microsoft.com/office/officeart/2005/8/layout/process2"/>
    <dgm:cxn modelId="{B29AEA91-8A0D-4846-AE8D-DFA220C1AE26}" type="presOf" srcId="{2D26CABA-7A9F-44A5-81D6-585D98309408}" destId="{E3E3963A-DB07-4A0D-8EE2-9F64DD76D359}" srcOrd="0" destOrd="0" presId="urn:microsoft.com/office/officeart/2005/8/layout/process2"/>
    <dgm:cxn modelId="{5011599A-A9AC-48F6-B521-0E45B318467A}" srcId="{5553745E-6D6A-4CF4-BDD5-7F36F4467B14}" destId="{7294F16A-6D96-4A7E-88EF-92A246DF3034}" srcOrd="2" destOrd="0" parTransId="{C0490B14-7152-409E-BD33-C94A4711B94C}" sibTransId="{F00F6B68-7022-4E08-81A8-9782D3F14280}"/>
    <dgm:cxn modelId="{F37CCBA2-0FF1-40E7-8396-C1983977363C}" srcId="{5553745E-6D6A-4CF4-BDD5-7F36F4467B14}" destId="{8F89A2C7-F611-418F-9EAD-B2DA5333D346}" srcOrd="1" destOrd="0" parTransId="{64119115-9DD0-4335-908D-44AE3774CCE6}" sibTransId="{9C066B03-2F96-4E12-B8CE-FB91482FC8A8}"/>
    <dgm:cxn modelId="{4F7F51B0-3DE7-400A-BA0D-6B0F0FA6DA90}" srcId="{5553745E-6D6A-4CF4-BDD5-7F36F4467B14}" destId="{6164C1A9-3CF7-4736-8499-BDCBD9E5384F}" srcOrd="6" destOrd="0" parTransId="{6489E2D8-77EE-48DD-A1D2-378AAD4EE388}" sibTransId="{37FC166E-A6AF-42E7-8DEA-6F1B3616E800}"/>
    <dgm:cxn modelId="{9B7AC1B9-8786-4031-AFBB-B2C2C8681524}" type="presOf" srcId="{F00F6B68-7022-4E08-81A8-9782D3F14280}" destId="{D7E85573-FDC5-4669-AEA8-7EDDF7FEB6E0}" srcOrd="0" destOrd="0" presId="urn:microsoft.com/office/officeart/2005/8/layout/process2"/>
    <dgm:cxn modelId="{9C4A72BB-9689-4B81-ACAF-D60C7EF0B17F}" type="presOf" srcId="{8F89A2C7-F611-418F-9EAD-B2DA5333D346}" destId="{34E582A3-35D7-4D1A-9711-8C2D643ABFE2}" srcOrd="0" destOrd="0" presId="urn:microsoft.com/office/officeart/2005/8/layout/process2"/>
    <dgm:cxn modelId="{7AB257E2-DD57-4624-B239-5FEFE254B86D}" type="presOf" srcId="{CFCEF5AC-8FAF-4026-9F84-FDED81A05F1C}" destId="{C2FDA624-56EF-40F9-97A9-FA4BB1D56356}" srcOrd="0" destOrd="0" presId="urn:microsoft.com/office/officeart/2005/8/layout/process2"/>
    <dgm:cxn modelId="{7D8696E4-0196-4AD3-885B-C7869A75C727}" type="presOf" srcId="{30EEBEA7-82EF-47E7-A616-4A275A5334F0}" destId="{DA990AED-2D8B-4635-BB76-B1BC0523C528}" srcOrd="0" destOrd="0" presId="urn:microsoft.com/office/officeart/2005/8/layout/process2"/>
    <dgm:cxn modelId="{6ABD56EC-7323-48D7-918D-76E8700083D6}" type="presOf" srcId="{6164C1A9-3CF7-4736-8499-BDCBD9E5384F}" destId="{7DB3235B-8D4D-4A51-912D-52C07F545A49}" srcOrd="0" destOrd="0" presId="urn:microsoft.com/office/officeart/2005/8/layout/process2"/>
    <dgm:cxn modelId="{FDF4C8EC-DDB6-4349-AF38-E2C4EA690CEA}" srcId="{EDB45102-BB6F-4B79-BAF6-4DF236181657}" destId="{168E5FAA-D07D-4404-83EC-1852F48FC673}" srcOrd="0" destOrd="0" parTransId="{42443816-5F2E-4D97-A266-5DA7DA1C6542}" sibTransId="{90058BA6-A086-41EA-926F-CE4DEFB09580}"/>
    <dgm:cxn modelId="{10FAFF96-7B57-42F7-B204-970B7C86DBAD}" type="presParOf" srcId="{A9E61970-ED6F-4581-A74E-6C62D8E7F89D}" destId="{897F0E12-9AD4-45CB-A521-5CD3A7342F6C}" srcOrd="0" destOrd="0" presId="urn:microsoft.com/office/officeart/2005/8/layout/process2"/>
    <dgm:cxn modelId="{12C740B5-F812-4FD7-91E6-54805A435A1E}" type="presParOf" srcId="{A9E61970-ED6F-4581-A74E-6C62D8E7F89D}" destId="{E3E3963A-DB07-4A0D-8EE2-9F64DD76D359}" srcOrd="1" destOrd="0" presId="urn:microsoft.com/office/officeart/2005/8/layout/process2"/>
    <dgm:cxn modelId="{396B302A-DCC3-4198-BE16-CC0ABDC100BA}" type="presParOf" srcId="{E3E3963A-DB07-4A0D-8EE2-9F64DD76D359}" destId="{BBA5C06B-C83C-478B-8012-5F8277258D0C}" srcOrd="0" destOrd="0" presId="urn:microsoft.com/office/officeart/2005/8/layout/process2"/>
    <dgm:cxn modelId="{B979425A-8EBD-495B-94C8-ED769DCA37F6}" type="presParOf" srcId="{A9E61970-ED6F-4581-A74E-6C62D8E7F89D}" destId="{34E582A3-35D7-4D1A-9711-8C2D643ABFE2}" srcOrd="2" destOrd="0" presId="urn:microsoft.com/office/officeart/2005/8/layout/process2"/>
    <dgm:cxn modelId="{CC1D726C-03D9-47F6-A76A-76323CA4E81D}" type="presParOf" srcId="{A9E61970-ED6F-4581-A74E-6C62D8E7F89D}" destId="{3D826CA1-C267-4B6F-B5A4-4A09E818C946}" srcOrd="3" destOrd="0" presId="urn:microsoft.com/office/officeart/2005/8/layout/process2"/>
    <dgm:cxn modelId="{B2EAB266-F750-44DE-9CBA-46BC30D0B024}" type="presParOf" srcId="{3D826CA1-C267-4B6F-B5A4-4A09E818C946}" destId="{10807094-99CB-425D-8179-0D4CD3CEA8A7}" srcOrd="0" destOrd="0" presId="urn:microsoft.com/office/officeart/2005/8/layout/process2"/>
    <dgm:cxn modelId="{108CE88A-F1FE-435B-8485-A1B9286AF778}" type="presParOf" srcId="{A9E61970-ED6F-4581-A74E-6C62D8E7F89D}" destId="{D8B49777-AF67-4476-83CF-AB0FA332A427}" srcOrd="4" destOrd="0" presId="urn:microsoft.com/office/officeart/2005/8/layout/process2"/>
    <dgm:cxn modelId="{B106E89F-6E19-4601-A5A3-A1EE78B4BDF3}" type="presParOf" srcId="{A9E61970-ED6F-4581-A74E-6C62D8E7F89D}" destId="{D7E85573-FDC5-4669-AEA8-7EDDF7FEB6E0}" srcOrd="5" destOrd="0" presId="urn:microsoft.com/office/officeart/2005/8/layout/process2"/>
    <dgm:cxn modelId="{B4330860-3848-4F81-9727-C2FAE4CDAD11}" type="presParOf" srcId="{D7E85573-FDC5-4669-AEA8-7EDDF7FEB6E0}" destId="{37DE042B-AE53-4841-AC5A-A5E7F0473252}" srcOrd="0" destOrd="0" presId="urn:microsoft.com/office/officeart/2005/8/layout/process2"/>
    <dgm:cxn modelId="{55A1C8E3-ED76-4CE0-9D66-DEC6CC989C9E}" type="presParOf" srcId="{A9E61970-ED6F-4581-A74E-6C62D8E7F89D}" destId="{C2FDA624-56EF-40F9-97A9-FA4BB1D56356}" srcOrd="6" destOrd="0" presId="urn:microsoft.com/office/officeart/2005/8/layout/process2"/>
    <dgm:cxn modelId="{27140C62-718E-4232-A60F-52A254360C0E}" type="presParOf" srcId="{A9E61970-ED6F-4581-A74E-6C62D8E7F89D}" destId="{003D37C4-CC1C-4FE0-B902-D007EF0E1571}" srcOrd="7" destOrd="0" presId="urn:microsoft.com/office/officeart/2005/8/layout/process2"/>
    <dgm:cxn modelId="{3689F040-8674-4DB5-BE8C-2F6DDCC6AF3C}" type="presParOf" srcId="{003D37C4-CC1C-4FE0-B902-D007EF0E1571}" destId="{7CADE84D-1178-4C72-912E-280E6728DC30}" srcOrd="0" destOrd="0" presId="urn:microsoft.com/office/officeart/2005/8/layout/process2"/>
    <dgm:cxn modelId="{B1DF6452-3D9D-4C82-BA2E-F807010F34F9}" type="presParOf" srcId="{A9E61970-ED6F-4581-A74E-6C62D8E7F89D}" destId="{ED4CFA9D-D52F-4989-96F0-9D7177240713}" srcOrd="8" destOrd="0" presId="urn:microsoft.com/office/officeart/2005/8/layout/process2"/>
    <dgm:cxn modelId="{F33D8040-CBD7-47DB-9678-08514E3DDE6B}" type="presParOf" srcId="{A9E61970-ED6F-4581-A74E-6C62D8E7F89D}" destId="{DA990AED-2D8B-4635-BB76-B1BC0523C528}" srcOrd="9" destOrd="0" presId="urn:microsoft.com/office/officeart/2005/8/layout/process2"/>
    <dgm:cxn modelId="{7BF2FACE-6E26-4562-A3BD-FB814B273DAC}" type="presParOf" srcId="{DA990AED-2D8B-4635-BB76-B1BC0523C528}" destId="{4CBBDB2D-5131-42F1-912D-5FF114F511A0}" srcOrd="0" destOrd="0" presId="urn:microsoft.com/office/officeart/2005/8/layout/process2"/>
    <dgm:cxn modelId="{409E6A19-1437-4EF3-B1C3-60C0EC75739A}" type="presParOf" srcId="{A9E61970-ED6F-4581-A74E-6C62D8E7F89D}" destId="{9077D697-CD5A-4AA6-8A5D-7699EEC203D0}" srcOrd="10" destOrd="0" presId="urn:microsoft.com/office/officeart/2005/8/layout/process2"/>
    <dgm:cxn modelId="{E810A315-DCA9-4779-9751-B5ED1554EC73}" type="presParOf" srcId="{A9E61970-ED6F-4581-A74E-6C62D8E7F89D}" destId="{D1B5CDF5-D56E-4EDF-A34F-F211600E72E4}" srcOrd="11" destOrd="0" presId="urn:microsoft.com/office/officeart/2005/8/layout/process2"/>
    <dgm:cxn modelId="{88329155-C253-40E3-99CC-860DEEDD0DE6}" type="presParOf" srcId="{D1B5CDF5-D56E-4EDF-A34F-F211600E72E4}" destId="{D6095B65-24AD-4208-A979-F2EB289E0391}" srcOrd="0" destOrd="0" presId="urn:microsoft.com/office/officeart/2005/8/layout/process2"/>
    <dgm:cxn modelId="{9AAF4D11-F72F-42EB-99C4-2108E45FA73C}" type="presParOf" srcId="{A9E61970-ED6F-4581-A74E-6C62D8E7F89D}" destId="{7DB3235B-8D4D-4A51-912D-52C07F545A49}" srcOrd="12" destOrd="0" presId="urn:microsoft.com/office/officeart/2005/8/layout/process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C40698-A210-4AB0-BC60-DF7005B96D2C}">
      <dsp:nvSpPr>
        <dsp:cNvPr id="0" name=""/>
        <dsp:cNvSpPr/>
      </dsp:nvSpPr>
      <dsp:spPr>
        <a:xfrm>
          <a:off x="2680" y="366151"/>
          <a:ext cx="830941" cy="662156"/>
        </a:xfrm>
        <a:prstGeom prst="roundRect">
          <a:avLst>
            <a:gd name="adj" fmla="val 10000"/>
          </a:avLst>
        </a:prstGeom>
        <a:no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solidFill>
              <a:latin typeface="Arial" panose="020B0604020202020204" pitchFamily="34" charset="0"/>
              <a:ea typeface="+mn-ea"/>
              <a:cs typeface="Arial" panose="020B0604020202020204" pitchFamily="34" charset="0"/>
            </a:rPr>
            <a:t>Problem Articulation</a:t>
          </a:r>
        </a:p>
      </dsp:txBody>
      <dsp:txXfrm>
        <a:off x="22074" y="385545"/>
        <a:ext cx="792153" cy="623368"/>
      </dsp:txXfrm>
    </dsp:sp>
    <dsp:sp modelId="{222DE53C-ED99-44E4-B949-F3B41CD82B79}">
      <dsp:nvSpPr>
        <dsp:cNvPr id="0" name=""/>
        <dsp:cNvSpPr/>
      </dsp:nvSpPr>
      <dsp:spPr>
        <a:xfrm>
          <a:off x="916716" y="594193"/>
          <a:ext cx="176159" cy="20607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a:ea typeface="+mn-ea"/>
            <a:cs typeface="+mn-cs"/>
          </a:endParaRPr>
        </a:p>
      </dsp:txBody>
      <dsp:txXfrm>
        <a:off x="916716" y="635408"/>
        <a:ext cx="123311" cy="123643"/>
      </dsp:txXfrm>
    </dsp:sp>
    <dsp:sp modelId="{F7FF0D14-FC3B-41D9-8FF9-7D1D3D34769C}">
      <dsp:nvSpPr>
        <dsp:cNvPr id="0" name=""/>
        <dsp:cNvSpPr/>
      </dsp:nvSpPr>
      <dsp:spPr>
        <a:xfrm>
          <a:off x="1165998" y="366151"/>
          <a:ext cx="830941" cy="662156"/>
        </a:xfrm>
        <a:prstGeom prst="roundRect">
          <a:avLst>
            <a:gd name="adj" fmla="val 10000"/>
          </a:avLst>
        </a:prstGeom>
        <a:no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latin typeface="Arial" panose="020B0604020202020204" pitchFamily="34" charset="0"/>
              <a:ea typeface="+mn-ea"/>
              <a:cs typeface="Arial" panose="020B0604020202020204" pitchFamily="34" charset="0"/>
            </a:rPr>
            <a:t>Formulation of  the </a:t>
          </a:r>
          <a:r>
            <a:rPr lang="en-GB" sz="1000" kern="1200" baseline="0">
              <a:solidFill>
                <a:sysClr val="windowText" lastClr="000000"/>
              </a:solidFill>
              <a:latin typeface="Arial" panose="020B0604020202020204" pitchFamily="34" charset="0"/>
              <a:ea typeface="+mn-ea"/>
              <a:cs typeface="Arial" panose="020B0604020202020204" pitchFamily="34" charset="0"/>
            </a:rPr>
            <a:t>Causal Model</a:t>
          </a:r>
          <a:endParaRPr lang="en-GB" sz="1000" kern="1200">
            <a:solidFill>
              <a:sysClr val="windowText" lastClr="000000"/>
            </a:solidFill>
            <a:latin typeface="Arial" panose="020B0604020202020204" pitchFamily="34" charset="0"/>
            <a:ea typeface="+mn-ea"/>
            <a:cs typeface="Arial" panose="020B0604020202020204" pitchFamily="34" charset="0"/>
          </a:endParaRPr>
        </a:p>
      </dsp:txBody>
      <dsp:txXfrm>
        <a:off x="1185392" y="385545"/>
        <a:ext cx="792153" cy="623368"/>
      </dsp:txXfrm>
    </dsp:sp>
    <dsp:sp modelId="{F39B75E5-0BA6-4A04-8259-B88084EEC6B5}">
      <dsp:nvSpPr>
        <dsp:cNvPr id="0" name=""/>
        <dsp:cNvSpPr/>
      </dsp:nvSpPr>
      <dsp:spPr>
        <a:xfrm>
          <a:off x="2080034" y="594193"/>
          <a:ext cx="176159" cy="20607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a:ea typeface="+mn-ea"/>
            <a:cs typeface="+mn-cs"/>
          </a:endParaRPr>
        </a:p>
      </dsp:txBody>
      <dsp:txXfrm>
        <a:off x="2080034" y="635408"/>
        <a:ext cx="123311" cy="123643"/>
      </dsp:txXfrm>
    </dsp:sp>
    <dsp:sp modelId="{E2BEE2A6-B96E-4BE4-B9CF-93147839C2A2}">
      <dsp:nvSpPr>
        <dsp:cNvPr id="0" name=""/>
        <dsp:cNvSpPr/>
      </dsp:nvSpPr>
      <dsp:spPr>
        <a:xfrm>
          <a:off x="2329316" y="366151"/>
          <a:ext cx="830941" cy="662156"/>
        </a:xfrm>
        <a:prstGeom prst="roundRect">
          <a:avLst>
            <a:gd name="adj" fmla="val 10000"/>
          </a:avLst>
        </a:prstGeom>
        <a:no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solidFill>
              <a:latin typeface="Arial" panose="020B0604020202020204" pitchFamily="34" charset="0"/>
              <a:ea typeface="+mn-ea"/>
              <a:cs typeface="Arial" panose="020B0604020202020204" pitchFamily="34" charset="0"/>
            </a:rPr>
            <a:t>Formulation of the Simulation Model</a:t>
          </a:r>
        </a:p>
      </dsp:txBody>
      <dsp:txXfrm>
        <a:off x="2348710" y="385545"/>
        <a:ext cx="792153" cy="623368"/>
      </dsp:txXfrm>
    </dsp:sp>
    <dsp:sp modelId="{DC5A91CB-4058-4ACF-8EB4-40D25404B144}">
      <dsp:nvSpPr>
        <dsp:cNvPr id="0" name=""/>
        <dsp:cNvSpPr/>
      </dsp:nvSpPr>
      <dsp:spPr>
        <a:xfrm>
          <a:off x="3238586" y="594193"/>
          <a:ext cx="166056" cy="20607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a:ea typeface="+mn-ea"/>
            <a:cs typeface="+mn-cs"/>
          </a:endParaRPr>
        </a:p>
      </dsp:txBody>
      <dsp:txXfrm>
        <a:off x="3238586" y="635408"/>
        <a:ext cx="116239" cy="123643"/>
      </dsp:txXfrm>
    </dsp:sp>
    <dsp:sp modelId="{9429FB93-7DED-4C44-BCD3-DE777201DC47}">
      <dsp:nvSpPr>
        <dsp:cNvPr id="0" name=""/>
        <dsp:cNvSpPr/>
      </dsp:nvSpPr>
      <dsp:spPr>
        <a:xfrm>
          <a:off x="3473573" y="366151"/>
          <a:ext cx="830941" cy="662156"/>
        </a:xfrm>
        <a:prstGeom prst="roundRect">
          <a:avLst>
            <a:gd name="adj" fmla="val 10000"/>
          </a:avLst>
        </a:prstGeom>
        <a:no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solidFill>
              <a:latin typeface="Arial" panose="020B0604020202020204" pitchFamily="34" charset="0"/>
              <a:ea typeface="+mn-ea"/>
              <a:cs typeface="Arial" panose="020B0604020202020204" pitchFamily="34" charset="0"/>
            </a:rPr>
            <a:t>Testing</a:t>
          </a:r>
        </a:p>
      </dsp:txBody>
      <dsp:txXfrm>
        <a:off x="3492967" y="385545"/>
        <a:ext cx="792153" cy="623368"/>
      </dsp:txXfrm>
    </dsp:sp>
    <dsp:sp modelId="{B971F023-2C3E-4309-8E17-E3485C703DE8}">
      <dsp:nvSpPr>
        <dsp:cNvPr id="0" name=""/>
        <dsp:cNvSpPr/>
      </dsp:nvSpPr>
      <dsp:spPr>
        <a:xfrm>
          <a:off x="4392374" y="594193"/>
          <a:ext cx="186262" cy="20607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 lastClr="FFFFFF"/>
            </a:solidFill>
            <a:latin typeface="Calibri"/>
            <a:ea typeface="+mn-ea"/>
            <a:cs typeface="+mn-cs"/>
          </a:endParaRPr>
        </a:p>
      </dsp:txBody>
      <dsp:txXfrm>
        <a:off x="4392374" y="635408"/>
        <a:ext cx="130383" cy="123643"/>
      </dsp:txXfrm>
    </dsp:sp>
    <dsp:sp modelId="{6735D2D9-2D8F-469A-A071-62621AECCBA0}">
      <dsp:nvSpPr>
        <dsp:cNvPr id="0" name=""/>
        <dsp:cNvSpPr/>
      </dsp:nvSpPr>
      <dsp:spPr>
        <a:xfrm>
          <a:off x="4655953" y="366151"/>
          <a:ext cx="830941" cy="662156"/>
        </a:xfrm>
        <a:prstGeom prst="roundRect">
          <a:avLst>
            <a:gd name="adj" fmla="val 10000"/>
          </a:avLst>
        </a:prstGeom>
        <a:noFill/>
        <a:ln w="254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baseline="0">
              <a:solidFill>
                <a:sysClr val="windowText" lastClr="000000"/>
              </a:solidFill>
              <a:latin typeface="Arial" panose="020B0604020202020204" pitchFamily="34" charset="0"/>
              <a:ea typeface="+mn-ea"/>
              <a:cs typeface="Arial" panose="020B0604020202020204" pitchFamily="34" charset="0"/>
            </a:rPr>
            <a:t>Evaluation</a:t>
          </a:r>
        </a:p>
      </dsp:txBody>
      <dsp:txXfrm>
        <a:off x="4675347" y="385545"/>
        <a:ext cx="792153" cy="6233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7F0E12-9AD4-45CB-A521-5CD3A7342F6C}">
      <dsp:nvSpPr>
        <dsp:cNvPr id="0" name=""/>
        <dsp:cNvSpPr/>
      </dsp:nvSpPr>
      <dsp:spPr>
        <a:xfrm>
          <a:off x="1970947" y="82399"/>
          <a:ext cx="1825693" cy="46763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Research Philosophy</a:t>
          </a:r>
        </a:p>
        <a:p>
          <a:pPr marL="57150" lvl="1" indent="-57150" algn="ctr"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Interpretivism and Positivism </a:t>
          </a:r>
        </a:p>
      </dsp:txBody>
      <dsp:txXfrm>
        <a:off x="1984644" y="96096"/>
        <a:ext cx="1798299" cy="440245"/>
      </dsp:txXfrm>
    </dsp:sp>
    <dsp:sp modelId="{E3E3963A-DB07-4A0D-8EE2-9F64DD76D359}">
      <dsp:nvSpPr>
        <dsp:cNvPr id="0" name=""/>
        <dsp:cNvSpPr/>
      </dsp:nvSpPr>
      <dsp:spPr>
        <a:xfrm rot="5472860">
          <a:off x="2704394" y="1878970"/>
          <a:ext cx="275350" cy="383098"/>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solidFill>
              <a:sysClr val="windowText" lastClr="000000">
                <a:hueOff val="0"/>
                <a:satOff val="0"/>
                <a:lumOff val="0"/>
                <a:alphaOff val="0"/>
              </a:sysClr>
            </a:solidFill>
            <a:latin typeface="Calibri"/>
            <a:ea typeface="+mn-ea"/>
            <a:cs typeface="+mn-cs"/>
          </a:endParaRPr>
        </a:p>
      </dsp:txBody>
      <dsp:txXfrm rot="-5400000">
        <a:off x="2728016" y="1932853"/>
        <a:ext cx="229858" cy="192745"/>
      </dsp:txXfrm>
    </dsp:sp>
    <dsp:sp modelId="{34E582A3-35D7-4D1A-9711-8C2D643ABFE2}">
      <dsp:nvSpPr>
        <dsp:cNvPr id="0" name=""/>
        <dsp:cNvSpPr/>
      </dsp:nvSpPr>
      <dsp:spPr>
        <a:xfrm>
          <a:off x="2091664" y="964388"/>
          <a:ext cx="1537334" cy="9173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Research Strategy Mixed Methods and Case Study Approach </a:t>
          </a:r>
        </a:p>
      </dsp:txBody>
      <dsp:txXfrm>
        <a:off x="2118533" y="991257"/>
        <a:ext cx="1483596" cy="863621"/>
      </dsp:txXfrm>
    </dsp:sp>
    <dsp:sp modelId="{3D826CA1-C267-4B6F-B5A4-4A09E818C946}">
      <dsp:nvSpPr>
        <dsp:cNvPr id="0" name=""/>
        <dsp:cNvSpPr/>
      </dsp:nvSpPr>
      <dsp:spPr>
        <a:xfrm rot="5400000">
          <a:off x="2642737" y="518956"/>
          <a:ext cx="427445" cy="413873"/>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solidFill>
              <a:sysClr val="windowText" lastClr="000000">
                <a:hueOff val="0"/>
                <a:satOff val="0"/>
                <a:lumOff val="0"/>
                <a:alphaOff val="0"/>
              </a:sysClr>
            </a:solidFill>
            <a:latin typeface="Calibri"/>
            <a:ea typeface="+mn-ea"/>
            <a:cs typeface="+mn-cs"/>
          </a:endParaRPr>
        </a:p>
      </dsp:txBody>
      <dsp:txXfrm rot="10800000">
        <a:off x="2704818" y="539650"/>
        <a:ext cx="303283" cy="248323"/>
      </dsp:txXfrm>
    </dsp:sp>
    <dsp:sp modelId="{D8B49777-AF67-4476-83CF-AB0FA332A427}">
      <dsp:nvSpPr>
        <dsp:cNvPr id="0" name=""/>
        <dsp:cNvSpPr/>
      </dsp:nvSpPr>
      <dsp:spPr>
        <a:xfrm>
          <a:off x="122708" y="2088488"/>
          <a:ext cx="1450654" cy="91072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SSM </a:t>
          </a: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Problem identification and expression</a:t>
          </a:r>
          <a:endPar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49382" y="2115162"/>
        <a:ext cx="1397306" cy="857377"/>
      </dsp:txXfrm>
    </dsp:sp>
    <dsp:sp modelId="{D7E85573-FDC5-4669-AEA8-7EDDF7FEB6E0}">
      <dsp:nvSpPr>
        <dsp:cNvPr id="0" name=""/>
        <dsp:cNvSpPr/>
      </dsp:nvSpPr>
      <dsp:spPr>
        <a:xfrm rot="5284505">
          <a:off x="-112214" y="725353"/>
          <a:ext cx="224429" cy="62517"/>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a:off x="-103151" y="728484"/>
        <a:ext cx="205674" cy="37511"/>
      </dsp:txXfrm>
    </dsp:sp>
    <dsp:sp modelId="{C2FDA624-56EF-40F9-97A9-FA4BB1D56356}">
      <dsp:nvSpPr>
        <dsp:cNvPr id="0" name=""/>
        <dsp:cNvSpPr/>
      </dsp:nvSpPr>
      <dsp:spPr>
        <a:xfrm>
          <a:off x="2073826" y="2202646"/>
          <a:ext cx="1535889" cy="55946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VSM </a:t>
          </a:r>
        </a:p>
      </dsp:txBody>
      <dsp:txXfrm>
        <a:off x="2090212" y="2219032"/>
        <a:ext cx="1503117" cy="526691"/>
      </dsp:txXfrm>
    </dsp:sp>
    <dsp:sp modelId="{003D37C4-CC1C-4FE0-B902-D007EF0E1571}">
      <dsp:nvSpPr>
        <dsp:cNvPr id="0" name=""/>
        <dsp:cNvSpPr/>
      </dsp:nvSpPr>
      <dsp:spPr>
        <a:xfrm rot="5438064">
          <a:off x="2461474" y="2774033"/>
          <a:ext cx="591335" cy="403049"/>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solidFill>
              <a:sysClr val="windowText" lastClr="000000">
                <a:hueOff val="0"/>
                <a:satOff val="0"/>
                <a:lumOff val="0"/>
                <a:alphaOff val="0"/>
              </a:sysClr>
            </a:solidFill>
            <a:latin typeface="Calibri"/>
            <a:ea typeface="+mn-ea"/>
            <a:cs typeface="+mn-cs"/>
          </a:endParaRPr>
        </a:p>
      </dsp:txBody>
      <dsp:txXfrm>
        <a:off x="2522601" y="2794189"/>
        <a:ext cx="470420" cy="241829"/>
      </dsp:txXfrm>
    </dsp:sp>
    <dsp:sp modelId="{ED4CFA9D-D52F-4989-96F0-9D7177240713}">
      <dsp:nvSpPr>
        <dsp:cNvPr id="0" name=""/>
        <dsp:cNvSpPr/>
      </dsp:nvSpPr>
      <dsp:spPr>
        <a:xfrm>
          <a:off x="4016237" y="2335911"/>
          <a:ext cx="1560352" cy="36780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System Dynamics</a:t>
          </a:r>
        </a:p>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What if Scenarios</a:t>
          </a:r>
        </a:p>
      </dsp:txBody>
      <dsp:txXfrm>
        <a:off x="4027010" y="2346684"/>
        <a:ext cx="1538806" cy="346259"/>
      </dsp:txXfrm>
    </dsp:sp>
    <dsp:sp modelId="{DA990AED-2D8B-4635-BB76-B1BC0523C528}">
      <dsp:nvSpPr>
        <dsp:cNvPr id="0" name=""/>
        <dsp:cNvSpPr/>
      </dsp:nvSpPr>
      <dsp:spPr>
        <a:xfrm rot="14472532" flipV="1">
          <a:off x="5529222" y="4402743"/>
          <a:ext cx="94734" cy="77257"/>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a:ea typeface="+mn-ea"/>
            <a:cs typeface="+mn-cs"/>
          </a:endParaRPr>
        </a:p>
      </dsp:txBody>
      <dsp:txXfrm rot="10800000">
        <a:off x="5546392" y="4428350"/>
        <a:ext cx="71557" cy="46355"/>
      </dsp:txXfrm>
    </dsp:sp>
    <dsp:sp modelId="{9077D697-CD5A-4AA6-8A5D-7699EEC203D0}">
      <dsp:nvSpPr>
        <dsp:cNvPr id="0" name=""/>
        <dsp:cNvSpPr/>
      </dsp:nvSpPr>
      <dsp:spPr>
        <a:xfrm>
          <a:off x="1983537" y="3178210"/>
          <a:ext cx="1758180" cy="44955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Results and Discussion</a:t>
          </a:r>
        </a:p>
      </dsp:txBody>
      <dsp:txXfrm>
        <a:off x="1996704" y="3191377"/>
        <a:ext cx="1731846" cy="423220"/>
      </dsp:txXfrm>
    </dsp:sp>
    <dsp:sp modelId="{D1B5CDF5-D56E-4EDF-A34F-F211600E72E4}">
      <dsp:nvSpPr>
        <dsp:cNvPr id="0" name=""/>
        <dsp:cNvSpPr/>
      </dsp:nvSpPr>
      <dsp:spPr>
        <a:xfrm rot="16200815" flipH="1" flipV="1">
          <a:off x="2654853" y="3701005"/>
          <a:ext cx="336840" cy="385340"/>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en-GB" sz="1600" kern="1200">
            <a:solidFill>
              <a:sysClr val="windowText" lastClr="000000">
                <a:hueOff val="0"/>
                <a:satOff val="0"/>
                <a:lumOff val="0"/>
                <a:alphaOff val="0"/>
              </a:sysClr>
            </a:solidFill>
            <a:latin typeface="Calibri"/>
            <a:ea typeface="+mn-ea"/>
            <a:cs typeface="+mn-cs"/>
          </a:endParaRPr>
        </a:p>
      </dsp:txBody>
      <dsp:txXfrm rot="-5400000">
        <a:off x="2707683" y="3725255"/>
        <a:ext cx="231204" cy="235788"/>
      </dsp:txXfrm>
    </dsp:sp>
    <dsp:sp modelId="{7DB3235B-8D4D-4A51-912D-52C07F545A49}">
      <dsp:nvSpPr>
        <dsp:cNvPr id="0" name=""/>
        <dsp:cNvSpPr/>
      </dsp:nvSpPr>
      <dsp:spPr>
        <a:xfrm rot="10800000" flipV="1">
          <a:off x="2042414" y="4095825"/>
          <a:ext cx="1373749" cy="34554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Conclusions and Recommendations</a:t>
          </a:r>
        </a:p>
      </dsp:txBody>
      <dsp:txXfrm rot="-10800000">
        <a:off x="2052535" y="4105946"/>
        <a:ext cx="1353507" cy="32530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B5CD6-C95B-409A-BE83-EDF7FD01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243</Pages>
  <Words>111313</Words>
  <Characters>634488</Characters>
  <Application>Microsoft Office Word</Application>
  <DocSecurity>0</DocSecurity>
  <Lines>5287</Lines>
  <Paragraphs>1488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moscardini</dc:creator>
  <cp:keywords/>
  <dc:description/>
  <cp:lastModifiedBy>alfredo moscardini</cp:lastModifiedBy>
  <cp:revision>3</cp:revision>
  <cp:lastPrinted>2020-11-24T04:46:00Z</cp:lastPrinted>
  <dcterms:created xsi:type="dcterms:W3CDTF">2020-11-24T14:16:00Z</dcterms:created>
  <dcterms:modified xsi:type="dcterms:W3CDTF">2020-11-27T14:35:00Z</dcterms:modified>
</cp:coreProperties>
</file>